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3C7B00" w:rsidRPr="00E15372" w14:paraId="0DC5A548" w14:textId="77777777" w:rsidTr="00886EAA">
        <w:trPr>
          <w:gridAfter w:val="1"/>
          <w:wAfter w:w="99" w:type="dxa"/>
          <w:trHeight w:hRule="exact" w:val="418"/>
          <w:jc w:val="center"/>
        </w:trPr>
        <w:tc>
          <w:tcPr>
            <w:tcW w:w="8721" w:type="dxa"/>
            <w:gridSpan w:val="4"/>
          </w:tcPr>
          <w:p w14:paraId="4018AD85" w14:textId="77777777" w:rsidR="003C7B00" w:rsidRPr="00E15372" w:rsidRDefault="003C7B00" w:rsidP="00093681">
            <w:pPr>
              <w:pStyle w:val="a3"/>
              <w:jc w:val="center"/>
              <w:rPr>
                <w:rFonts w:ascii="Tahoma" w:hAnsi="Tahoma" w:cs="Tahoma"/>
                <w:color w:val="000080"/>
                <w:rtl/>
              </w:rPr>
            </w:pPr>
            <w:bookmarkStart w:id="0" w:name="FirstLawyer"/>
            <w:bookmarkStart w:id="1" w:name="LastJudge"/>
            <w:r w:rsidRPr="00E15372">
              <w:rPr>
                <w:rFonts w:ascii="Tahoma" w:hAnsi="Tahoma" w:cs="Tahoma"/>
                <w:b/>
                <w:bCs/>
                <w:color w:val="000080"/>
                <w:rtl/>
              </w:rPr>
              <w:t>בית משפט השלום בירושלים</w:t>
            </w:r>
          </w:p>
        </w:tc>
      </w:tr>
      <w:tr w:rsidR="003C7B00" w:rsidRPr="00E15372" w14:paraId="48123DA6" w14:textId="77777777" w:rsidTr="00886EAA">
        <w:trPr>
          <w:gridAfter w:val="1"/>
          <w:wAfter w:w="99" w:type="dxa"/>
          <w:trHeight w:val="337"/>
          <w:jc w:val="center"/>
        </w:trPr>
        <w:tc>
          <w:tcPr>
            <w:tcW w:w="5061" w:type="dxa"/>
            <w:gridSpan w:val="3"/>
          </w:tcPr>
          <w:p w14:paraId="72626616" w14:textId="77777777" w:rsidR="003C7B00" w:rsidRPr="00E15372" w:rsidRDefault="003C7B00" w:rsidP="00093681">
            <w:pPr>
              <w:rPr>
                <w:rFonts w:cs="FrankRuehl"/>
                <w:sz w:val="28"/>
                <w:szCs w:val="28"/>
                <w:rtl/>
              </w:rPr>
            </w:pPr>
            <w:r w:rsidRPr="00E15372">
              <w:rPr>
                <w:rFonts w:cs="FrankRuehl"/>
                <w:sz w:val="28"/>
                <w:szCs w:val="28"/>
                <w:rtl/>
              </w:rPr>
              <w:t>ת"פ</w:t>
            </w:r>
            <w:r w:rsidRPr="00E15372">
              <w:rPr>
                <w:rFonts w:cs="FrankRuehl" w:hint="cs"/>
                <w:sz w:val="28"/>
                <w:szCs w:val="28"/>
                <w:rtl/>
              </w:rPr>
              <w:t xml:space="preserve"> </w:t>
            </w:r>
            <w:r w:rsidRPr="00E15372">
              <w:rPr>
                <w:rFonts w:cs="FrankRuehl"/>
                <w:sz w:val="28"/>
                <w:szCs w:val="28"/>
                <w:rtl/>
              </w:rPr>
              <w:t>18828-06-20</w:t>
            </w:r>
            <w:r w:rsidRPr="00E15372">
              <w:rPr>
                <w:rFonts w:cs="FrankRuehl" w:hint="cs"/>
                <w:sz w:val="28"/>
                <w:szCs w:val="28"/>
                <w:rtl/>
              </w:rPr>
              <w:t xml:space="preserve"> </w:t>
            </w:r>
            <w:r w:rsidRPr="00E15372">
              <w:rPr>
                <w:rFonts w:cs="FrankRuehl"/>
                <w:sz w:val="28"/>
                <w:szCs w:val="28"/>
                <w:rtl/>
              </w:rPr>
              <w:t>מדינת ישראל נ' ידיד(אחר/נוסף)</w:t>
            </w:r>
          </w:p>
          <w:p w14:paraId="43F35D44" w14:textId="77777777" w:rsidR="003C7B00" w:rsidRPr="00E15372" w:rsidRDefault="003C7B00" w:rsidP="00093681">
            <w:pPr>
              <w:pStyle w:val="a3"/>
              <w:rPr>
                <w:rFonts w:cs="FrankRuehl"/>
                <w:sz w:val="28"/>
                <w:szCs w:val="28"/>
                <w:rtl/>
              </w:rPr>
            </w:pPr>
          </w:p>
        </w:tc>
        <w:tc>
          <w:tcPr>
            <w:tcW w:w="3660" w:type="dxa"/>
          </w:tcPr>
          <w:p w14:paraId="6A4DDC88" w14:textId="77777777" w:rsidR="003C7B00" w:rsidRPr="00E15372" w:rsidRDefault="003C7B00" w:rsidP="00093681">
            <w:pPr>
              <w:pStyle w:val="a3"/>
              <w:jc w:val="right"/>
              <w:rPr>
                <w:rFonts w:cs="FrankRuehl"/>
                <w:sz w:val="28"/>
                <w:szCs w:val="28"/>
                <w:rtl/>
              </w:rPr>
            </w:pPr>
          </w:p>
        </w:tc>
      </w:tr>
      <w:tr w:rsidR="003C7B00" w:rsidRPr="00E15372" w14:paraId="263EB35B" w14:textId="77777777" w:rsidTr="00886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D3E6E3" w14:textId="77777777" w:rsidR="003C7B00" w:rsidRPr="00E15372" w:rsidRDefault="003C7B00" w:rsidP="003C7B00">
            <w:pPr>
              <w:jc w:val="both"/>
              <w:rPr>
                <w:rFonts w:ascii="David" w:hAnsi="David"/>
              </w:rPr>
            </w:pPr>
            <w:r w:rsidRPr="00E15372">
              <w:rPr>
                <w:rFonts w:hint="cs"/>
                <w:rtl/>
              </w:rPr>
              <w:t xml:space="preserve"> </w:t>
            </w:r>
            <w:r w:rsidRPr="00E15372">
              <w:rPr>
                <w:rFonts w:ascii="David" w:hAnsi="David"/>
                <w:rtl/>
              </w:rPr>
              <w:t xml:space="preserve">בפני </w:t>
            </w:r>
          </w:p>
        </w:tc>
        <w:tc>
          <w:tcPr>
            <w:tcW w:w="7897" w:type="dxa"/>
            <w:gridSpan w:val="4"/>
            <w:tcBorders>
              <w:top w:val="nil"/>
              <w:left w:val="nil"/>
              <w:bottom w:val="nil"/>
              <w:right w:val="nil"/>
            </w:tcBorders>
            <w:shd w:val="clear" w:color="auto" w:fill="auto"/>
          </w:tcPr>
          <w:p w14:paraId="224D8DA6" w14:textId="77777777" w:rsidR="003C7B00" w:rsidRPr="00E15372" w:rsidRDefault="003C7B00" w:rsidP="00093681">
            <w:pPr>
              <w:rPr>
                <w:rFonts w:ascii="David" w:hAnsi="David"/>
                <w:b/>
                <w:bCs/>
                <w:rtl/>
              </w:rPr>
            </w:pPr>
            <w:r w:rsidRPr="00E15372">
              <w:rPr>
                <w:rFonts w:ascii="David" w:hAnsi="David"/>
                <w:b/>
                <w:bCs/>
                <w:rtl/>
              </w:rPr>
              <w:t>כבוד השופט  ארנון איתן</w:t>
            </w:r>
          </w:p>
          <w:p w14:paraId="143FE476" w14:textId="77777777" w:rsidR="003C7B00" w:rsidRPr="00E15372" w:rsidRDefault="003C7B00" w:rsidP="00093681">
            <w:pPr>
              <w:rPr>
                <w:rFonts w:ascii="David" w:hAnsi="David"/>
                <w:rtl/>
              </w:rPr>
            </w:pPr>
          </w:p>
          <w:p w14:paraId="722C3D75" w14:textId="77777777" w:rsidR="003C7B00" w:rsidRPr="00E15372" w:rsidRDefault="003C7B00" w:rsidP="003C7B00">
            <w:pPr>
              <w:jc w:val="both"/>
              <w:rPr>
                <w:rFonts w:ascii="David" w:hAnsi="David"/>
              </w:rPr>
            </w:pPr>
          </w:p>
        </w:tc>
      </w:tr>
      <w:tr w:rsidR="003C7B00" w:rsidRPr="00E15372" w14:paraId="1BD938B8" w14:textId="77777777" w:rsidTr="00886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737BA8" w14:textId="77777777" w:rsidR="003C7B00" w:rsidRPr="00E15372" w:rsidRDefault="003C7B00" w:rsidP="003C7B00">
            <w:pPr>
              <w:jc w:val="both"/>
              <w:rPr>
                <w:rFonts w:ascii="David" w:hAnsi="David"/>
              </w:rPr>
            </w:pPr>
            <w:bookmarkStart w:id="2" w:name="FirstAppellant"/>
            <w:r w:rsidRPr="00E15372">
              <w:rPr>
                <w:rFonts w:ascii="David" w:hAnsi="David"/>
                <w:rtl/>
              </w:rPr>
              <w:t>בעניין:</w:t>
            </w:r>
          </w:p>
        </w:tc>
        <w:tc>
          <w:tcPr>
            <w:tcW w:w="3219" w:type="dxa"/>
            <w:tcBorders>
              <w:top w:val="nil"/>
              <w:left w:val="nil"/>
              <w:bottom w:val="nil"/>
              <w:right w:val="nil"/>
            </w:tcBorders>
            <w:shd w:val="clear" w:color="auto" w:fill="auto"/>
          </w:tcPr>
          <w:p w14:paraId="3F5BAE74" w14:textId="77777777" w:rsidR="003C7B00" w:rsidRPr="00E15372" w:rsidRDefault="003C7B00" w:rsidP="003C7B00">
            <w:pPr>
              <w:suppressLineNumbers/>
            </w:pPr>
            <w:r w:rsidRPr="00E15372">
              <w:rPr>
                <w:rFonts w:ascii="Arial" w:hAnsi="Arial" w:hint="cs"/>
                <w:b/>
                <w:bCs/>
                <w:rtl/>
              </w:rPr>
              <w:t>ה</w:t>
            </w:r>
            <w:r w:rsidRPr="00E15372">
              <w:rPr>
                <w:rFonts w:ascii="Arial" w:hAnsi="Arial"/>
                <w:b/>
                <w:bCs/>
                <w:rtl/>
              </w:rPr>
              <w:t>מאשימה</w:t>
            </w:r>
          </w:p>
          <w:p w14:paraId="3B406A7D" w14:textId="77777777" w:rsidR="003C7B00" w:rsidRPr="00E15372" w:rsidRDefault="003C7B00" w:rsidP="00093681">
            <w:pPr>
              <w:rPr>
                <w:rFonts w:ascii="David" w:hAnsi="David"/>
              </w:rPr>
            </w:pPr>
          </w:p>
        </w:tc>
        <w:tc>
          <w:tcPr>
            <w:tcW w:w="4678" w:type="dxa"/>
            <w:gridSpan w:val="3"/>
            <w:tcBorders>
              <w:top w:val="nil"/>
              <w:left w:val="nil"/>
              <w:bottom w:val="nil"/>
              <w:right w:val="nil"/>
            </w:tcBorders>
            <w:shd w:val="clear" w:color="auto" w:fill="auto"/>
            <w:vAlign w:val="center"/>
          </w:tcPr>
          <w:p w14:paraId="314208CA" w14:textId="77777777" w:rsidR="003C7B00" w:rsidRPr="00E15372" w:rsidRDefault="003C7B00" w:rsidP="003C7B00">
            <w:pPr>
              <w:suppressLineNumbers/>
              <w:rPr>
                <w:rFonts w:ascii="Arial" w:hAnsi="Arial"/>
                <w:b/>
                <w:bCs/>
                <w:rtl/>
              </w:rPr>
            </w:pPr>
            <w:r w:rsidRPr="00E15372">
              <w:rPr>
                <w:rFonts w:ascii="Arial" w:hAnsi="Arial"/>
                <w:b/>
                <w:bCs/>
                <w:rtl/>
              </w:rPr>
              <w:t>מדינת ישראל</w:t>
            </w:r>
            <w:r w:rsidRPr="00E15372">
              <w:rPr>
                <w:rFonts w:ascii="Arial" w:hAnsi="Arial" w:hint="cs"/>
                <w:b/>
                <w:bCs/>
                <w:rtl/>
              </w:rPr>
              <w:t xml:space="preserve"> </w:t>
            </w:r>
          </w:p>
          <w:p w14:paraId="4D57FCE2" w14:textId="77777777" w:rsidR="003C7B00" w:rsidRPr="00E15372" w:rsidRDefault="003C7B00" w:rsidP="003C7B00">
            <w:pPr>
              <w:suppressLineNumbers/>
            </w:pPr>
            <w:r w:rsidRPr="00E15372">
              <w:rPr>
                <w:rFonts w:ascii="Arial" w:hAnsi="Arial"/>
                <w:rtl/>
              </w:rPr>
              <w:t xml:space="preserve">ע"י </w:t>
            </w:r>
            <w:r w:rsidRPr="00E15372">
              <w:rPr>
                <w:rFonts w:ascii="Arial" w:hAnsi="Arial" w:hint="cs"/>
                <w:rtl/>
              </w:rPr>
              <w:t>יחידת התביעות מחוז ש"י</w:t>
            </w:r>
          </w:p>
          <w:p w14:paraId="438D393A" w14:textId="77777777" w:rsidR="003C7B00" w:rsidRPr="00E15372" w:rsidRDefault="003C7B00" w:rsidP="00093681">
            <w:pPr>
              <w:rPr>
                <w:rFonts w:ascii="David" w:hAnsi="David"/>
              </w:rPr>
            </w:pPr>
          </w:p>
        </w:tc>
      </w:tr>
      <w:bookmarkEnd w:id="2"/>
      <w:tr w:rsidR="003C7B00" w:rsidRPr="00E15372" w14:paraId="11B96E88" w14:textId="77777777" w:rsidTr="00886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61ABBB" w14:textId="77777777" w:rsidR="003C7B00" w:rsidRPr="00E15372" w:rsidRDefault="003C7B00" w:rsidP="003C7B00">
            <w:pPr>
              <w:jc w:val="both"/>
              <w:rPr>
                <w:rFonts w:ascii="David" w:hAnsi="David"/>
                <w:rtl/>
              </w:rPr>
            </w:pPr>
          </w:p>
        </w:tc>
        <w:tc>
          <w:tcPr>
            <w:tcW w:w="7897" w:type="dxa"/>
            <w:gridSpan w:val="4"/>
            <w:tcBorders>
              <w:top w:val="nil"/>
              <w:left w:val="nil"/>
              <w:bottom w:val="nil"/>
              <w:right w:val="nil"/>
            </w:tcBorders>
            <w:shd w:val="clear" w:color="auto" w:fill="auto"/>
          </w:tcPr>
          <w:p w14:paraId="79060A4F" w14:textId="77777777" w:rsidR="003C7B00" w:rsidRPr="00E15372" w:rsidRDefault="003C7B00" w:rsidP="003C7B00">
            <w:pPr>
              <w:jc w:val="center"/>
              <w:rPr>
                <w:rFonts w:ascii="David" w:hAnsi="David"/>
                <w:b/>
                <w:bCs/>
                <w:rtl/>
              </w:rPr>
            </w:pPr>
          </w:p>
          <w:p w14:paraId="77C66FC2" w14:textId="77777777" w:rsidR="003C7B00" w:rsidRPr="00E15372" w:rsidRDefault="003C7B00" w:rsidP="003C7B00">
            <w:pPr>
              <w:jc w:val="center"/>
              <w:rPr>
                <w:rFonts w:ascii="David" w:hAnsi="David"/>
                <w:b/>
                <w:bCs/>
                <w:rtl/>
              </w:rPr>
            </w:pPr>
            <w:r w:rsidRPr="00E15372">
              <w:rPr>
                <w:rFonts w:ascii="David" w:hAnsi="David"/>
                <w:b/>
                <w:bCs/>
                <w:rtl/>
              </w:rPr>
              <w:t>נגד</w:t>
            </w:r>
          </w:p>
          <w:p w14:paraId="12BA5772" w14:textId="77777777" w:rsidR="003C7B00" w:rsidRPr="00E15372" w:rsidRDefault="003C7B00" w:rsidP="003C7B00">
            <w:pPr>
              <w:jc w:val="both"/>
              <w:rPr>
                <w:rFonts w:ascii="David" w:hAnsi="David"/>
              </w:rPr>
            </w:pPr>
          </w:p>
        </w:tc>
      </w:tr>
      <w:tr w:rsidR="003C7B00" w:rsidRPr="00E15372" w14:paraId="5D09FBCC" w14:textId="77777777" w:rsidTr="00886E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D22124" w14:textId="77777777" w:rsidR="003C7B00" w:rsidRPr="00E15372" w:rsidRDefault="003C7B00" w:rsidP="00093681">
            <w:pPr>
              <w:rPr>
                <w:rFonts w:ascii="David" w:hAnsi="David"/>
                <w:rtl/>
              </w:rPr>
            </w:pPr>
          </w:p>
        </w:tc>
        <w:tc>
          <w:tcPr>
            <w:tcW w:w="3219" w:type="dxa"/>
            <w:tcBorders>
              <w:top w:val="nil"/>
              <w:left w:val="nil"/>
              <w:bottom w:val="nil"/>
              <w:right w:val="nil"/>
            </w:tcBorders>
            <w:shd w:val="clear" w:color="auto" w:fill="auto"/>
          </w:tcPr>
          <w:p w14:paraId="454E0B5D" w14:textId="77777777" w:rsidR="003C7B00" w:rsidRPr="00E15372" w:rsidRDefault="003C7B00" w:rsidP="00093681">
            <w:pPr>
              <w:rPr>
                <w:rFonts w:ascii="Arial" w:hAnsi="Arial"/>
                <w:b/>
                <w:bCs/>
                <w:rtl/>
              </w:rPr>
            </w:pPr>
            <w:r w:rsidRPr="00E15372">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E16CBD8" w14:textId="77777777" w:rsidR="003C7B00" w:rsidRPr="00E15372" w:rsidRDefault="003C7B00" w:rsidP="003C7B00">
            <w:pPr>
              <w:suppressLineNumbers/>
            </w:pPr>
            <w:r w:rsidRPr="00E15372">
              <w:rPr>
                <w:rFonts w:ascii="Arial" w:hAnsi="Arial"/>
                <w:b/>
                <w:bCs/>
                <w:rtl/>
              </w:rPr>
              <w:t>עידו ידיד (אחר/נוסף)</w:t>
            </w:r>
            <w:r w:rsidRPr="00E15372">
              <w:rPr>
                <w:rFonts w:ascii="Arial" w:hAnsi="Arial"/>
                <w:b/>
                <w:bCs/>
                <w:rtl/>
              </w:rPr>
              <w:br/>
            </w:r>
            <w:r w:rsidRPr="00E15372">
              <w:rPr>
                <w:rFonts w:ascii="Arial" w:hAnsi="Arial"/>
                <w:rtl/>
              </w:rPr>
              <w:t>ע"י ב"כ עוה"</w:t>
            </w:r>
            <w:r w:rsidRPr="00E15372">
              <w:rPr>
                <w:rFonts w:ascii="Arial" w:hAnsi="Arial" w:hint="cs"/>
                <w:rtl/>
              </w:rPr>
              <w:t>ד יהודה שושן</w:t>
            </w:r>
          </w:p>
          <w:p w14:paraId="2B970E3D" w14:textId="77777777" w:rsidR="003C7B00" w:rsidRPr="00E15372" w:rsidRDefault="003C7B00" w:rsidP="00093681">
            <w:pPr>
              <w:rPr>
                <w:rFonts w:ascii="David" w:hAnsi="David"/>
              </w:rPr>
            </w:pPr>
          </w:p>
        </w:tc>
      </w:tr>
    </w:tbl>
    <w:p w14:paraId="630D9F71" w14:textId="77777777" w:rsidR="00886EAA" w:rsidRDefault="00886EAA" w:rsidP="00886EAA">
      <w:pPr>
        <w:spacing w:before="120" w:after="120" w:line="240" w:lineRule="exact"/>
        <w:ind w:left="283" w:hanging="283"/>
        <w:jc w:val="both"/>
        <w:rPr>
          <w:rFonts w:ascii="FrankRuehl" w:hAnsi="FrankRuehl" w:cs="FrankRuehl" w:hint="cs"/>
          <w:rtl/>
        </w:rPr>
      </w:pPr>
    </w:p>
    <w:p w14:paraId="1CAAA631" w14:textId="77777777" w:rsidR="00A76B2B" w:rsidRPr="00A76B2B" w:rsidRDefault="00A76B2B" w:rsidP="00A76B2B">
      <w:pPr>
        <w:spacing w:before="120" w:after="120" w:line="240" w:lineRule="exact"/>
        <w:ind w:left="283" w:hanging="283"/>
        <w:jc w:val="both"/>
        <w:rPr>
          <w:rFonts w:ascii="FrankRuehl" w:hAnsi="FrankRuehl" w:cs="FrankRuehl"/>
          <w:rtl/>
        </w:rPr>
      </w:pPr>
    </w:p>
    <w:p w14:paraId="59B66E1B" w14:textId="77777777" w:rsidR="007A1956" w:rsidRDefault="007A1956" w:rsidP="007A1956">
      <w:pPr>
        <w:rPr>
          <w:sz w:val="26"/>
          <w:szCs w:val="26"/>
          <w:rtl/>
        </w:rPr>
      </w:pPr>
      <w:bookmarkStart w:id="3" w:name="LawTable"/>
      <w:bookmarkEnd w:id="3"/>
    </w:p>
    <w:p w14:paraId="46AAE683" w14:textId="77777777" w:rsidR="007A1956" w:rsidRPr="007A1956" w:rsidRDefault="007A1956" w:rsidP="007A1956">
      <w:pPr>
        <w:spacing w:before="120" w:after="120" w:line="240" w:lineRule="exact"/>
        <w:ind w:left="283" w:hanging="283"/>
        <w:jc w:val="both"/>
        <w:rPr>
          <w:rFonts w:ascii="FrankRuehl" w:hAnsi="FrankRuehl" w:cs="FrankRuehl"/>
          <w:rtl/>
        </w:rPr>
      </w:pPr>
    </w:p>
    <w:p w14:paraId="255A0E3A" w14:textId="77777777" w:rsidR="007A1956" w:rsidRPr="007A1956" w:rsidRDefault="007A1956" w:rsidP="007A1956">
      <w:pPr>
        <w:spacing w:before="120" w:after="120" w:line="240" w:lineRule="exact"/>
        <w:ind w:left="283" w:hanging="283"/>
        <w:jc w:val="both"/>
        <w:rPr>
          <w:rFonts w:ascii="FrankRuehl" w:hAnsi="FrankRuehl" w:cs="FrankRuehl"/>
          <w:rtl/>
        </w:rPr>
      </w:pPr>
    </w:p>
    <w:p w14:paraId="0AE08A5C" w14:textId="77777777" w:rsidR="007A1956" w:rsidRPr="007A1956" w:rsidRDefault="007A1956" w:rsidP="007A1956">
      <w:pPr>
        <w:spacing w:before="120" w:after="120" w:line="240" w:lineRule="exact"/>
        <w:ind w:left="283" w:hanging="283"/>
        <w:jc w:val="both"/>
        <w:rPr>
          <w:rFonts w:ascii="FrankRuehl" w:hAnsi="FrankRuehl" w:cs="FrankRuehl"/>
          <w:rtl/>
        </w:rPr>
      </w:pPr>
      <w:r w:rsidRPr="007A1956">
        <w:rPr>
          <w:rFonts w:ascii="FrankRuehl" w:hAnsi="FrankRuehl" w:cs="FrankRuehl"/>
          <w:rtl/>
        </w:rPr>
        <w:t xml:space="preserve">חקיקה שאוזכרה: </w:t>
      </w:r>
    </w:p>
    <w:p w14:paraId="6328A33E" w14:textId="77777777" w:rsidR="007A1956" w:rsidRPr="007A1956" w:rsidRDefault="007A1956" w:rsidP="007A1956">
      <w:pPr>
        <w:spacing w:before="120" w:after="120" w:line="240" w:lineRule="exact"/>
        <w:ind w:left="283" w:hanging="283"/>
        <w:jc w:val="both"/>
        <w:rPr>
          <w:rFonts w:ascii="FrankRuehl" w:hAnsi="FrankRuehl" w:cs="FrankRuehl"/>
          <w:rtl/>
        </w:rPr>
      </w:pPr>
      <w:hyperlink r:id="rId7" w:history="1">
        <w:r w:rsidRPr="007A1956">
          <w:rPr>
            <w:rFonts w:ascii="FrankRuehl" w:hAnsi="FrankRuehl" w:cs="FrankRuehl"/>
            <w:color w:val="0000FF"/>
            <w:rtl/>
          </w:rPr>
          <w:t>פקודת הסמים המסוכנים [נוסח חדש], תשל"ג-1973</w:t>
        </w:r>
      </w:hyperlink>
      <w:r w:rsidRPr="007A1956">
        <w:rPr>
          <w:rFonts w:ascii="FrankRuehl" w:hAnsi="FrankRuehl" w:cs="FrankRuehl"/>
          <w:rtl/>
        </w:rPr>
        <w:t xml:space="preserve">: סע'  </w:t>
      </w:r>
      <w:hyperlink r:id="rId8" w:history="1">
        <w:r w:rsidRPr="007A1956">
          <w:rPr>
            <w:rFonts w:ascii="FrankRuehl" w:hAnsi="FrankRuehl" w:cs="FrankRuehl"/>
            <w:color w:val="0000FF"/>
            <w:rtl/>
          </w:rPr>
          <w:t>7(א)</w:t>
        </w:r>
      </w:hyperlink>
      <w:r w:rsidRPr="007A1956">
        <w:rPr>
          <w:rFonts w:ascii="FrankRuehl" w:hAnsi="FrankRuehl" w:cs="FrankRuehl"/>
          <w:rtl/>
        </w:rPr>
        <w:t xml:space="preserve">, </w:t>
      </w:r>
      <w:hyperlink r:id="rId9" w:history="1">
        <w:r w:rsidRPr="007A1956">
          <w:rPr>
            <w:rFonts w:ascii="FrankRuehl" w:hAnsi="FrankRuehl" w:cs="FrankRuehl"/>
            <w:color w:val="0000FF"/>
            <w:rtl/>
          </w:rPr>
          <w:t>7(ג)</w:t>
        </w:r>
      </w:hyperlink>
      <w:r w:rsidRPr="007A1956">
        <w:rPr>
          <w:rFonts w:ascii="FrankRuehl" w:hAnsi="FrankRuehl" w:cs="FrankRuehl"/>
          <w:rtl/>
        </w:rPr>
        <w:t xml:space="preserve">, </w:t>
      </w:r>
      <w:hyperlink r:id="rId10" w:history="1">
        <w:r w:rsidRPr="007A1956">
          <w:rPr>
            <w:rFonts w:ascii="FrankRuehl" w:hAnsi="FrankRuehl" w:cs="FrankRuehl"/>
            <w:color w:val="0000FF"/>
            <w:rtl/>
          </w:rPr>
          <w:t>13</w:t>
        </w:r>
      </w:hyperlink>
      <w:r w:rsidRPr="007A1956">
        <w:rPr>
          <w:rFonts w:ascii="FrankRuehl" w:hAnsi="FrankRuehl" w:cs="FrankRuehl"/>
          <w:rtl/>
        </w:rPr>
        <w:t xml:space="preserve">, </w:t>
      </w:r>
      <w:hyperlink r:id="rId11" w:history="1">
        <w:r w:rsidRPr="007A1956">
          <w:rPr>
            <w:rFonts w:ascii="FrankRuehl" w:hAnsi="FrankRuehl" w:cs="FrankRuehl"/>
            <w:color w:val="0000FF"/>
            <w:rtl/>
          </w:rPr>
          <w:t>19א</w:t>
        </w:r>
      </w:hyperlink>
    </w:p>
    <w:p w14:paraId="290B67BA" w14:textId="77777777" w:rsidR="007A1956" w:rsidRPr="007A1956" w:rsidRDefault="007A1956" w:rsidP="007A1956">
      <w:pPr>
        <w:spacing w:before="120" w:after="120" w:line="240" w:lineRule="exact"/>
        <w:ind w:left="283" w:hanging="283"/>
        <w:jc w:val="both"/>
        <w:rPr>
          <w:rFonts w:ascii="FrankRuehl" w:hAnsi="FrankRuehl" w:cs="FrankRuehl"/>
          <w:rtl/>
        </w:rPr>
      </w:pPr>
      <w:hyperlink r:id="rId12" w:history="1">
        <w:r w:rsidRPr="007A1956">
          <w:rPr>
            <w:rFonts w:ascii="FrankRuehl" w:hAnsi="FrankRuehl" w:cs="FrankRuehl"/>
            <w:color w:val="0000FF"/>
            <w:rtl/>
          </w:rPr>
          <w:t>חוק העונשין, תשל"ז-1977</w:t>
        </w:r>
      </w:hyperlink>
      <w:r w:rsidRPr="007A1956">
        <w:rPr>
          <w:rFonts w:ascii="FrankRuehl" w:hAnsi="FrankRuehl" w:cs="FrankRuehl"/>
          <w:rtl/>
        </w:rPr>
        <w:t xml:space="preserve">: סע'  </w:t>
      </w:r>
      <w:hyperlink r:id="rId13" w:history="1">
        <w:r w:rsidRPr="007A1956">
          <w:rPr>
            <w:rFonts w:ascii="FrankRuehl" w:hAnsi="FrankRuehl" w:cs="FrankRuehl"/>
            <w:color w:val="0000FF"/>
            <w:rtl/>
          </w:rPr>
          <w:t>499(א)(1)</w:t>
        </w:r>
      </w:hyperlink>
    </w:p>
    <w:p w14:paraId="35971B1F" w14:textId="77777777" w:rsidR="007A1956" w:rsidRPr="007A1956" w:rsidRDefault="007A1956" w:rsidP="007A1956">
      <w:pPr>
        <w:rPr>
          <w:sz w:val="26"/>
          <w:szCs w:val="26"/>
          <w:rtl/>
        </w:rPr>
      </w:pPr>
      <w:bookmarkStart w:id="4" w:name="LawTable_End"/>
      <w:bookmarkEnd w:id="4"/>
    </w:p>
    <w:p w14:paraId="00F831DB" w14:textId="77777777" w:rsidR="003C7B00" w:rsidRPr="00A76B2B" w:rsidRDefault="003C7B00" w:rsidP="00A76B2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7B00" w14:paraId="14170122" w14:textId="77777777" w:rsidTr="003C7B00">
        <w:trPr>
          <w:trHeight w:val="355"/>
          <w:jc w:val="center"/>
        </w:trPr>
        <w:tc>
          <w:tcPr>
            <w:tcW w:w="8820" w:type="dxa"/>
            <w:tcBorders>
              <w:top w:val="nil"/>
              <w:left w:val="nil"/>
              <w:bottom w:val="nil"/>
              <w:right w:val="nil"/>
            </w:tcBorders>
            <w:shd w:val="clear" w:color="auto" w:fill="auto"/>
          </w:tcPr>
          <w:p w14:paraId="4C9D5DDF" w14:textId="77777777" w:rsidR="00E15372" w:rsidRPr="00E15372" w:rsidRDefault="00E15372" w:rsidP="00E15372">
            <w:pPr>
              <w:jc w:val="center"/>
              <w:rPr>
                <w:rFonts w:ascii="David" w:hAnsi="David"/>
                <w:b/>
                <w:bCs/>
                <w:u w:val="single"/>
                <w:rtl/>
              </w:rPr>
            </w:pPr>
            <w:bookmarkStart w:id="5" w:name="PsakDin" w:colFirst="0" w:colLast="0"/>
            <w:bookmarkEnd w:id="0"/>
            <w:bookmarkEnd w:id="1"/>
            <w:r w:rsidRPr="00E15372">
              <w:rPr>
                <w:rFonts w:ascii="David" w:hAnsi="David"/>
                <w:b/>
                <w:bCs/>
                <w:u w:val="single"/>
                <w:rtl/>
              </w:rPr>
              <w:t>גזר דין</w:t>
            </w:r>
          </w:p>
          <w:p w14:paraId="4C272082" w14:textId="77777777" w:rsidR="003C7B00" w:rsidRPr="00E15372" w:rsidRDefault="003C7B00" w:rsidP="00E15372">
            <w:pPr>
              <w:jc w:val="center"/>
              <w:rPr>
                <w:rFonts w:ascii="David" w:hAnsi="David"/>
                <w:bCs/>
                <w:u w:val="single"/>
                <w:rtl/>
              </w:rPr>
            </w:pPr>
          </w:p>
        </w:tc>
      </w:tr>
      <w:bookmarkEnd w:id="5"/>
    </w:tbl>
    <w:p w14:paraId="51932A07" w14:textId="77777777" w:rsidR="003C7B00" w:rsidRPr="000F2247" w:rsidRDefault="003C7B00" w:rsidP="003C7B00">
      <w:pPr>
        <w:rPr>
          <w:rFonts w:ascii="Arial" w:hAnsi="Arial"/>
          <w:b/>
          <w:bCs/>
          <w:sz w:val="26"/>
          <w:szCs w:val="26"/>
          <w:rtl/>
        </w:rPr>
      </w:pPr>
    </w:p>
    <w:p w14:paraId="15C01C9F" w14:textId="77777777" w:rsidR="003C7B00" w:rsidRPr="00594453" w:rsidRDefault="003C7B00" w:rsidP="003C7B00">
      <w:pPr>
        <w:spacing w:line="360" w:lineRule="auto"/>
        <w:ind w:left="357" w:firstLine="357"/>
        <w:jc w:val="both"/>
        <w:rPr>
          <w:rFonts w:ascii="Arial" w:hAnsi="Arial"/>
          <w:b/>
          <w:bCs/>
        </w:rPr>
      </w:pPr>
      <w:r w:rsidRPr="00594453">
        <w:rPr>
          <w:rFonts w:ascii="Arial" w:hAnsi="Arial" w:hint="cs"/>
          <w:b/>
          <w:bCs/>
          <w:u w:val="single"/>
          <w:rtl/>
        </w:rPr>
        <w:t>כתב האישום</w:t>
      </w:r>
      <w:r w:rsidRPr="00594453">
        <w:rPr>
          <w:rFonts w:ascii="Arial" w:hAnsi="Arial" w:hint="cs"/>
          <w:b/>
          <w:bCs/>
          <w:rtl/>
        </w:rPr>
        <w:t>:</w:t>
      </w:r>
    </w:p>
    <w:p w14:paraId="0616BD95" w14:textId="77777777" w:rsidR="003C7B00" w:rsidRDefault="003C7B00" w:rsidP="003C7B00">
      <w:pPr>
        <w:pStyle w:val="a9"/>
        <w:numPr>
          <w:ilvl w:val="0"/>
          <w:numId w:val="1"/>
        </w:numPr>
        <w:spacing w:line="360" w:lineRule="auto"/>
        <w:ind w:left="714" w:hanging="357"/>
        <w:jc w:val="both"/>
        <w:rPr>
          <w:rFonts w:ascii="Arial" w:hAnsi="Arial"/>
        </w:rPr>
      </w:pPr>
      <w:bookmarkStart w:id="6" w:name="ABSTRACT_START"/>
      <w:bookmarkEnd w:id="6"/>
      <w:r w:rsidRPr="00095E04">
        <w:rPr>
          <w:rFonts w:ascii="Arial" w:hAnsi="Arial" w:hint="cs"/>
          <w:rtl/>
        </w:rPr>
        <w:t xml:space="preserve">הנאשם הורשע ע"פ הודאתו, בכתב אישום מתוקן מיום 28.6.2023, המייחס לו 3 עבירות של יצוא, יבוא, הספקה סמים מסוכנים, לפי </w:t>
      </w:r>
      <w:hyperlink r:id="rId14" w:history="1">
        <w:r w:rsidR="00886EAA" w:rsidRPr="00886EAA">
          <w:rPr>
            <w:rStyle w:val="Hyperlink"/>
            <w:rFonts w:ascii="Arial" w:hAnsi="Arial" w:hint="eastAsia"/>
            <w:rtl/>
          </w:rPr>
          <w:t>סעיף</w:t>
        </w:r>
        <w:r w:rsidR="00886EAA" w:rsidRPr="00886EAA">
          <w:rPr>
            <w:rStyle w:val="Hyperlink"/>
            <w:rFonts w:ascii="Arial" w:hAnsi="Arial"/>
            <w:rtl/>
          </w:rPr>
          <w:t xml:space="preserve"> 13</w:t>
        </w:r>
      </w:hyperlink>
      <w:r w:rsidRPr="00095E04">
        <w:rPr>
          <w:rFonts w:ascii="Arial" w:hAnsi="Arial" w:hint="cs"/>
          <w:rtl/>
        </w:rPr>
        <w:t xml:space="preserve"> + </w:t>
      </w:r>
      <w:hyperlink r:id="rId15" w:history="1">
        <w:r w:rsidR="00886EAA" w:rsidRPr="00886EAA">
          <w:rPr>
            <w:rStyle w:val="Hyperlink"/>
            <w:rFonts w:ascii="Arial" w:hAnsi="Arial"/>
            <w:rtl/>
          </w:rPr>
          <w:t>19א</w:t>
        </w:r>
      </w:hyperlink>
      <w:r w:rsidRPr="00095E04">
        <w:rPr>
          <w:rFonts w:ascii="Arial" w:hAnsi="Arial" w:hint="cs"/>
          <w:rtl/>
        </w:rPr>
        <w:t xml:space="preserve"> ל</w:t>
      </w:r>
      <w:hyperlink r:id="rId16" w:history="1">
        <w:r w:rsidR="00E15372" w:rsidRPr="00E15372">
          <w:rPr>
            <w:rFonts w:ascii="Arial" w:hAnsi="Arial"/>
            <w:color w:val="0000FF"/>
            <w:u w:val="single"/>
            <w:rtl/>
          </w:rPr>
          <w:t>פקודת הסמים המסוכנים</w:t>
        </w:r>
      </w:hyperlink>
      <w:r w:rsidRPr="00095E04">
        <w:rPr>
          <w:rFonts w:ascii="Arial" w:hAnsi="Arial" w:hint="cs"/>
          <w:rtl/>
        </w:rPr>
        <w:t xml:space="preserve"> (נוסח חדש) תשל"ג </w:t>
      </w:r>
      <w:r w:rsidRPr="00095E04">
        <w:rPr>
          <w:rFonts w:ascii="Arial" w:hAnsi="Arial"/>
          <w:rtl/>
        </w:rPr>
        <w:t>–</w:t>
      </w:r>
      <w:r w:rsidRPr="00095E04">
        <w:rPr>
          <w:rFonts w:ascii="Arial" w:hAnsi="Arial" w:hint="cs"/>
          <w:rtl/>
        </w:rPr>
        <w:t xml:space="preserve"> 1973, 2 עבירות של קשירת קשר לעשות פשע, לפי </w:t>
      </w:r>
      <w:hyperlink r:id="rId17" w:history="1">
        <w:r w:rsidR="00886EAA" w:rsidRPr="00886EAA">
          <w:rPr>
            <w:rStyle w:val="Hyperlink"/>
            <w:rFonts w:ascii="Arial" w:hAnsi="Arial" w:hint="eastAsia"/>
            <w:rtl/>
          </w:rPr>
          <w:t>סעיף</w:t>
        </w:r>
        <w:r w:rsidR="00886EAA" w:rsidRPr="00886EAA">
          <w:rPr>
            <w:rStyle w:val="Hyperlink"/>
            <w:rFonts w:ascii="Arial" w:hAnsi="Arial"/>
            <w:rtl/>
          </w:rPr>
          <w:t xml:space="preserve"> 499(א)(1)</w:t>
        </w:r>
      </w:hyperlink>
      <w:r w:rsidRPr="00095E04">
        <w:rPr>
          <w:rFonts w:ascii="Arial" w:hAnsi="Arial" w:hint="cs"/>
          <w:rtl/>
        </w:rPr>
        <w:t xml:space="preserve"> ל</w:t>
      </w:r>
      <w:hyperlink r:id="rId18" w:history="1">
        <w:r w:rsidR="00E15372" w:rsidRPr="00E15372">
          <w:rPr>
            <w:rFonts w:ascii="Arial" w:hAnsi="Arial"/>
            <w:color w:val="0000FF"/>
            <w:u w:val="single"/>
            <w:rtl/>
          </w:rPr>
          <w:t>חוק העונשין</w:t>
        </w:r>
      </w:hyperlink>
      <w:r w:rsidRPr="00095E04">
        <w:rPr>
          <w:rFonts w:ascii="Arial" w:hAnsi="Arial" w:hint="cs"/>
          <w:rtl/>
        </w:rPr>
        <w:t xml:space="preserve">, תשל"ז </w:t>
      </w:r>
      <w:r w:rsidRPr="00095E04">
        <w:rPr>
          <w:rFonts w:ascii="Arial" w:hAnsi="Arial"/>
          <w:rtl/>
        </w:rPr>
        <w:t>–</w:t>
      </w:r>
      <w:r w:rsidRPr="00095E04">
        <w:rPr>
          <w:rFonts w:ascii="Arial" w:hAnsi="Arial" w:hint="cs"/>
          <w:rtl/>
        </w:rPr>
        <w:t xml:space="preserve"> 1977 והחזקה/ שימוש בסמים לצריכה עצמית, לפי </w:t>
      </w:r>
      <w:hyperlink r:id="rId19" w:history="1">
        <w:r w:rsidR="00886EAA" w:rsidRPr="00886EAA">
          <w:rPr>
            <w:rStyle w:val="Hyperlink"/>
            <w:rFonts w:ascii="Arial" w:hAnsi="Arial" w:hint="eastAsia"/>
            <w:rtl/>
          </w:rPr>
          <w:t>סעיף</w:t>
        </w:r>
        <w:r w:rsidR="00886EAA" w:rsidRPr="00886EAA">
          <w:rPr>
            <w:rStyle w:val="Hyperlink"/>
            <w:rFonts w:ascii="Arial" w:hAnsi="Arial"/>
            <w:rtl/>
          </w:rPr>
          <w:t xml:space="preserve"> 7(א)</w:t>
        </w:r>
      </w:hyperlink>
      <w:r w:rsidRPr="00095E04">
        <w:rPr>
          <w:rFonts w:ascii="Arial" w:hAnsi="Arial" w:hint="cs"/>
          <w:rtl/>
        </w:rPr>
        <w:t xml:space="preserve"> + </w:t>
      </w:r>
      <w:hyperlink r:id="rId20" w:history="1">
        <w:r w:rsidR="00886EAA" w:rsidRPr="00886EAA">
          <w:rPr>
            <w:rStyle w:val="Hyperlink"/>
            <w:rFonts w:ascii="Arial" w:hAnsi="Arial"/>
            <w:rtl/>
          </w:rPr>
          <w:t>7(ג)</w:t>
        </w:r>
      </w:hyperlink>
      <w:r w:rsidRPr="00095E04">
        <w:rPr>
          <w:rFonts w:ascii="Arial" w:hAnsi="Arial" w:hint="cs"/>
          <w:rtl/>
        </w:rPr>
        <w:t xml:space="preserve"> סיפא לפקודת הסמים המסוכנים (נוסח חדש) תשל"ג </w:t>
      </w:r>
      <w:r w:rsidRPr="00095E04">
        <w:rPr>
          <w:rFonts w:ascii="Arial" w:hAnsi="Arial"/>
          <w:rtl/>
        </w:rPr>
        <w:t>–</w:t>
      </w:r>
      <w:r w:rsidRPr="00095E04">
        <w:rPr>
          <w:rFonts w:ascii="Arial" w:hAnsi="Arial" w:hint="cs"/>
          <w:rtl/>
        </w:rPr>
        <w:t xml:space="preserve"> 1973. </w:t>
      </w:r>
      <w:bookmarkStart w:id="7" w:name="ABSTRACT_END"/>
      <w:bookmarkEnd w:id="7"/>
    </w:p>
    <w:p w14:paraId="3173AAFC"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בחלקו הכללי של כתב האישום המתוקן תואר, כי במועדים הרלוונטיי</w:t>
      </w:r>
      <w:r>
        <w:rPr>
          <w:rFonts w:ascii="Arial" w:hAnsi="Arial" w:hint="eastAsia"/>
          <w:rtl/>
        </w:rPr>
        <w:t>ם</w:t>
      </w:r>
      <w:r>
        <w:rPr>
          <w:rFonts w:ascii="Arial" w:hAnsi="Arial" w:hint="cs"/>
          <w:rtl/>
        </w:rPr>
        <w:t>, ניר שלהב וניקול שאטי היו בני זוג והתגוררו ברחוב הסביון 5 בירושלים (להלן: "הבית"). הנאשם, ניר וניקול הזמינו את הזרעים מאדם שזהותו אינה ידועה במדויק למאשימה המכונה "עידן קרן".</w:t>
      </w:r>
    </w:p>
    <w:p w14:paraId="3D7365AE"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עוד במסגרת הקשר טסו ניר וניקול לברצלונה, בספרד בין התאריכים 19-24 דצמבר 2018, שם פגשו באדם ששמו גל ידיד שהינו בן דודו של הנאשם. במסגרת הטיסה קשרו הנאשם וניר קשר עם גל לצורך ייבוא סמים לישראל.</w:t>
      </w:r>
    </w:p>
    <w:p w14:paraId="0F109FC7"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lastRenderedPageBreak/>
        <w:t>במסגרת הקשר, רכש ניר מדואר ישראל, במועד שאינו ידוע במדויק למאשימה, כרטיס אשראי מאסטר-קארד נטען שמספרו 5384045000299628, את הכרטיס העביר ניר לידיו של הנאשם לצורך תשלום על כלל משלוח חבילות הסמים מברצלונה לישראל.</w:t>
      </w:r>
    </w:p>
    <w:p w14:paraId="0BCE476C"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עוד צוין, כי במועדים הרלוונטיי</w:t>
      </w:r>
      <w:r>
        <w:rPr>
          <w:rFonts w:ascii="Arial" w:hAnsi="Arial" w:hint="eastAsia"/>
          <w:rtl/>
        </w:rPr>
        <w:t>ם</w:t>
      </w:r>
      <w:r>
        <w:rPr>
          <w:rFonts w:ascii="Arial" w:hAnsi="Arial" w:hint="cs"/>
          <w:rtl/>
        </w:rPr>
        <w:t xml:space="preserve"> לכתב האישום המתוקן, החזיק הנאשם במספרי הטלפון הבאים: 054-6665359, 058-3966366. ניקול החזיקה במספר טלפון 050-4949053 וניר החזיק במספר טלפון 055-9959978.</w:t>
      </w:r>
    </w:p>
    <w:p w14:paraId="0396C192"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על פי הנטען באישום הראשון, בתאריך 19.5.2020 הזמינו הנאשם וניר חבילה שמספרה </w:t>
      </w:r>
      <w:r w:rsidRPr="00253468">
        <w:rPr>
          <w:rFonts w:ascii="David" w:hAnsi="David"/>
          <w:sz w:val="22"/>
          <w:szCs w:val="22"/>
        </w:rPr>
        <w:t>1ZKT25H80400021613</w:t>
      </w:r>
      <w:r>
        <w:rPr>
          <w:rFonts w:ascii="Arial" w:hAnsi="Arial" w:hint="cs"/>
          <w:rtl/>
        </w:rPr>
        <w:t xml:space="preserve"> מברצלונה ספרד לישראל. פרטי התקשרות החבילה הינם: שם השולח </w:t>
      </w:r>
      <w:r w:rsidRPr="00253468">
        <w:rPr>
          <w:rFonts w:ascii="David" w:hAnsi="David"/>
          <w:sz w:val="22"/>
          <w:szCs w:val="22"/>
        </w:rPr>
        <w:t>IDAN KEREN</w:t>
      </w:r>
      <w:r>
        <w:rPr>
          <w:rFonts w:ascii="Arial" w:hAnsi="Arial" w:hint="cs"/>
          <w:rtl/>
        </w:rPr>
        <w:t xml:space="preserve">, כתובת </w:t>
      </w:r>
      <w:r w:rsidRPr="00253468">
        <w:rPr>
          <w:rFonts w:ascii="David" w:hAnsi="David"/>
          <w:sz w:val="22"/>
          <w:szCs w:val="22"/>
        </w:rPr>
        <w:t>CARRER AUSIAS 58 BARCELONA</w:t>
      </w:r>
      <w:r>
        <w:rPr>
          <w:rFonts w:ascii="Arial" w:hAnsi="Arial" w:hint="cs"/>
          <w:rtl/>
        </w:rPr>
        <w:t>.</w:t>
      </w:r>
    </w:p>
    <w:p w14:paraId="498CAE84" w14:textId="77777777" w:rsidR="003C7B00" w:rsidRDefault="003C7B00" w:rsidP="003C7B00">
      <w:pPr>
        <w:pStyle w:val="a9"/>
        <w:spacing w:line="360" w:lineRule="auto"/>
        <w:jc w:val="both"/>
        <w:rPr>
          <w:rFonts w:ascii="Arial" w:hAnsi="Arial"/>
          <w:rtl/>
        </w:rPr>
      </w:pPr>
      <w:r w:rsidRPr="005179AB">
        <w:rPr>
          <w:rFonts w:ascii="Arial" w:hAnsi="Arial" w:hint="cs"/>
          <w:rtl/>
        </w:rPr>
        <w:t>בתאריך 21.5.2020 ה</w:t>
      </w:r>
      <w:r>
        <w:rPr>
          <w:rFonts w:ascii="Arial" w:hAnsi="Arial" w:hint="cs"/>
          <w:rtl/>
        </w:rPr>
        <w:t xml:space="preserve">גיעה החבילה לישראל ונתפסה במכס, החבילה הכילה 2 בובות משחק לילדים כאשר מילוי הבובות הכיל זרעי סם מסוכן מסוג קנבוס במשקל כולל של 1,111 גרם. </w:t>
      </w:r>
    </w:p>
    <w:p w14:paraId="350FEBCD"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בתאריך 19.5.2020 הזמינו הנאשם וניר חבילה שמספרה </w:t>
      </w:r>
      <w:r w:rsidRPr="00253468">
        <w:rPr>
          <w:rFonts w:ascii="Arial" w:hAnsi="Arial" w:hint="cs"/>
          <w:sz w:val="22"/>
          <w:szCs w:val="22"/>
        </w:rPr>
        <w:t>C042001293</w:t>
      </w:r>
      <w:r>
        <w:rPr>
          <w:rFonts w:ascii="Arial" w:hAnsi="Arial" w:hint="cs"/>
          <w:rtl/>
        </w:rPr>
        <w:t xml:space="preserve"> מברצלונה ספרד לישראל. פרטי התקשרות החבילה הינם: שם השולח </w:t>
      </w:r>
      <w:r w:rsidRPr="00EB56AA">
        <w:rPr>
          <w:rFonts w:ascii="David" w:hAnsi="David"/>
          <w:sz w:val="22"/>
          <w:szCs w:val="22"/>
        </w:rPr>
        <w:t>IDAN KEREN</w:t>
      </w:r>
      <w:r>
        <w:rPr>
          <w:rFonts w:ascii="Arial" w:hAnsi="Arial" w:hint="cs"/>
          <w:rtl/>
        </w:rPr>
        <w:t xml:space="preserve">, </w:t>
      </w:r>
      <w:r w:rsidRPr="00594453">
        <w:rPr>
          <w:rFonts w:ascii="David" w:hAnsi="David"/>
          <w:rtl/>
        </w:rPr>
        <w:t xml:space="preserve">כתובת </w:t>
      </w:r>
      <w:r w:rsidRPr="00EB56AA">
        <w:rPr>
          <w:rFonts w:ascii="David" w:hAnsi="David"/>
          <w:sz w:val="22"/>
          <w:szCs w:val="22"/>
        </w:rPr>
        <w:t>CARRER</w:t>
      </w:r>
      <w:r w:rsidRPr="00594453">
        <w:rPr>
          <w:rFonts w:ascii="David" w:hAnsi="David"/>
        </w:rPr>
        <w:t xml:space="preserve"> </w:t>
      </w:r>
      <w:r w:rsidRPr="00253468">
        <w:rPr>
          <w:rFonts w:ascii="David" w:hAnsi="David"/>
          <w:sz w:val="22"/>
          <w:szCs w:val="22"/>
        </w:rPr>
        <w:t>AUSIAS 58 BARCELONA</w:t>
      </w:r>
      <w:r w:rsidRPr="00594453">
        <w:rPr>
          <w:rFonts w:ascii="David" w:hAnsi="David"/>
          <w:rtl/>
        </w:rPr>
        <w:t>.</w:t>
      </w:r>
      <w:r>
        <w:rPr>
          <w:rFonts w:ascii="Arial" w:hAnsi="Arial" w:hint="cs"/>
          <w:rtl/>
        </w:rPr>
        <w:t xml:space="preserve"> פרטי הנמען: שם: </w:t>
      </w:r>
      <w:r w:rsidRPr="00253468">
        <w:rPr>
          <w:rFonts w:ascii="David" w:hAnsi="David"/>
          <w:sz w:val="22"/>
          <w:szCs w:val="22"/>
        </w:rPr>
        <w:t>IDAN LEVI</w:t>
      </w:r>
      <w:r w:rsidRPr="00594453">
        <w:rPr>
          <w:rFonts w:ascii="David" w:hAnsi="David"/>
          <w:rtl/>
        </w:rPr>
        <w:t>,</w:t>
      </w:r>
      <w:r>
        <w:rPr>
          <w:rFonts w:ascii="Arial" w:hAnsi="Arial" w:hint="cs"/>
          <w:rtl/>
        </w:rPr>
        <w:t xml:space="preserve"> כתובת: מסילת ישרים 10, ירושלים. טלפון: 058-3966366.</w:t>
      </w:r>
    </w:p>
    <w:p w14:paraId="3ED5D5E3"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לאחר שנשלחה החבילה, שלח הנאשם הודעה לחברת השילוח וביקש להשאיר את החבילה בכתובת מסילת ישרים 8 ירושלים. בתאריך 21.5.2020 בשעה שאינה ידועה במדויק למאשימה, הגיעה החבילה לישראל ונתפסה במכס. החבילה הכילה 2 בובות משחק לילדים כאשר המילוי ממנו הורכבו הבובות הכיל זרעים של סם מסוכן מסוג קנבוס במשקל כולל של 1,111 גרם. </w:t>
      </w:r>
    </w:p>
    <w:p w14:paraId="2C7B4B12"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בהמשך למתואר לעיל, בשעה 17:00 או בסמוך לכך, יצר השוטר יוסף זרקאוי קשר עם הנאשם בטלפון 054-6665359 והזדהה כשליח חברת השילוח </w:t>
      </w:r>
      <w:r w:rsidRPr="00EB56AA">
        <w:rPr>
          <w:rFonts w:ascii="David" w:hAnsi="David"/>
          <w:sz w:val="22"/>
          <w:szCs w:val="22"/>
        </w:rPr>
        <w:t>DHL</w:t>
      </w:r>
      <w:r>
        <w:rPr>
          <w:rFonts w:ascii="Arial" w:hAnsi="Arial" w:hint="cs"/>
          <w:rtl/>
        </w:rPr>
        <w:t>, בשיחה מסר השוטר לנאשם כי עליו למסור לו את החבילה האמורה. באותן הנסיבות ביקש הנאשם מהשוטר להניח את החבילה בבניין מספר 8 ברחוב מסילת ישרים בירושלים.</w:t>
      </w:r>
    </w:p>
    <w:p w14:paraId="10FBB0B5"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בהמשך בשעה 17:49 או בסמוך לכך, הניח השוטר יוסף את החבילה בכניסה לבניין 8 במסילת ישרים. לאחר זמן מה הגיע הנאשם למקום הרים את החבילה והניח על גדר אבן הסמוכה למקום, אז הזמין הנאשם מונית תוך שביקש שייקחו את החבילה לרחוב צפת בירושלים.</w:t>
      </w:r>
    </w:p>
    <w:p w14:paraId="22B6C7F4"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בשעה 18:20 או בסמוך לכך, הגיע נהג מונית מר יוסי חלואה למקום, נטל את החבילה האמורה והכניסה למונית ל"ז 9570626. באותן הנסיבות, בפינת הרחובות מסילת ישרים ובצלאל נעצר הנאשם.</w:t>
      </w:r>
    </w:p>
    <w:p w14:paraId="592197F5"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באישום השני נטען, כי בתאריך 18.5.2020 הזמינו הנאשם וניר, חבילה שמספרה </w:t>
      </w:r>
      <w:r w:rsidRPr="00253468">
        <w:rPr>
          <w:rFonts w:ascii="David" w:hAnsi="David"/>
          <w:sz w:val="22"/>
          <w:szCs w:val="22"/>
        </w:rPr>
        <w:t>1ZKTW1220439083426</w:t>
      </w:r>
      <w:r>
        <w:rPr>
          <w:rFonts w:ascii="Arial" w:hAnsi="Arial" w:hint="cs"/>
          <w:rtl/>
        </w:rPr>
        <w:t xml:space="preserve"> מברצלונה ספרד לישראל. פרטי התקשרות החבילה הינם: שם </w:t>
      </w:r>
      <w:r>
        <w:rPr>
          <w:rFonts w:ascii="Arial" w:hAnsi="Arial" w:hint="cs"/>
          <w:rtl/>
        </w:rPr>
        <w:lastRenderedPageBreak/>
        <w:t xml:space="preserve">השולח </w:t>
      </w:r>
      <w:r w:rsidRPr="00253468">
        <w:rPr>
          <w:rFonts w:ascii="David" w:hAnsi="David"/>
          <w:sz w:val="22"/>
          <w:szCs w:val="22"/>
        </w:rPr>
        <w:t>IDAN KEREN</w:t>
      </w:r>
      <w:r>
        <w:rPr>
          <w:rFonts w:ascii="Arial" w:hAnsi="Arial" w:hint="cs"/>
          <w:rtl/>
        </w:rPr>
        <w:t xml:space="preserve">, כתובת </w:t>
      </w:r>
      <w:r w:rsidRPr="00253468">
        <w:rPr>
          <w:rFonts w:ascii="David" w:hAnsi="David"/>
          <w:sz w:val="22"/>
          <w:szCs w:val="22"/>
        </w:rPr>
        <w:t>CARRER AUSIAS 58 BARCELONA</w:t>
      </w:r>
      <w:r>
        <w:rPr>
          <w:rFonts w:ascii="Arial" w:hAnsi="Arial" w:hint="cs"/>
          <w:rtl/>
        </w:rPr>
        <w:t xml:space="preserve">. פרטי הנמען: שם: </w:t>
      </w:r>
      <w:r w:rsidRPr="00253468">
        <w:rPr>
          <w:rFonts w:ascii="David" w:hAnsi="David"/>
          <w:sz w:val="22"/>
          <w:szCs w:val="22"/>
        </w:rPr>
        <w:t>IDAN LEVI</w:t>
      </w:r>
      <w:r>
        <w:rPr>
          <w:rFonts w:ascii="Arial" w:hAnsi="Arial" w:hint="cs"/>
          <w:rtl/>
        </w:rPr>
        <w:t>, כתובת: מסילת ישרים 10, ירושלים. טלפון: 058-3966366.</w:t>
      </w:r>
    </w:p>
    <w:p w14:paraId="78CF744F"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החבילה הגיעה לישראל בתאריך 21.5.2020 ונתפסה במכס ישראל. החבילה הכילה 5 בובות משחק לילדים כאשר מילוי 2 מהבובות בדמות פיל וחתול, הכילו זרעי סם מסוכן מסוג קנבוס במשקל כולל של 1,049.</w:t>
      </w:r>
    </w:p>
    <w:p w14:paraId="49ADE087"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באישום השלישי נטען, כי ביום 21.5.2020 בשעה 18:25 או בסמוך לכך, בביתו שברחוב רינג ג'ורג' ירושלים, החזיק הנאשם בסם מסוכן מסוג קנבוס במשקל כולל של 66.7405 גרם נטו, לצריכתו העצמית וזאת ללא היתר כדין או רישיון מאת המנהל. באותן הנסיבות, החזיק הנאשם בסם מסוכן מסוג חשיש במשקל כולל של 6.3694 גרם נטו לצריכתו העצמית וזאת ללא היתר כדין או רישיון מאת המנהל.</w:t>
      </w:r>
    </w:p>
    <w:p w14:paraId="2E8B6F30" w14:textId="77777777" w:rsidR="003C7B00" w:rsidRDefault="003C7B00" w:rsidP="003C7B00">
      <w:pPr>
        <w:spacing w:line="360" w:lineRule="auto"/>
        <w:jc w:val="both"/>
        <w:rPr>
          <w:rFonts w:ascii="Arial" w:hAnsi="Arial"/>
          <w:rtl/>
        </w:rPr>
      </w:pPr>
    </w:p>
    <w:p w14:paraId="36355D9A" w14:textId="77777777" w:rsidR="003C7B00" w:rsidRPr="00594453" w:rsidRDefault="003C7B00" w:rsidP="003C7B00">
      <w:pPr>
        <w:spacing w:line="360" w:lineRule="auto"/>
        <w:ind w:firstLine="720"/>
        <w:jc w:val="both"/>
        <w:rPr>
          <w:rFonts w:ascii="Arial" w:hAnsi="Arial"/>
          <w:b/>
          <w:bCs/>
          <w:u w:val="single"/>
          <w:rtl/>
        </w:rPr>
      </w:pPr>
      <w:r w:rsidRPr="00594453">
        <w:rPr>
          <w:rFonts w:ascii="Arial" w:hAnsi="Arial" w:hint="cs"/>
          <w:b/>
          <w:bCs/>
          <w:u w:val="single"/>
          <w:rtl/>
        </w:rPr>
        <w:t>תסקיר</w:t>
      </w:r>
      <w:r>
        <w:rPr>
          <w:rFonts w:ascii="Arial" w:hAnsi="Arial" w:hint="cs"/>
          <w:b/>
          <w:bCs/>
          <w:u w:val="single"/>
          <w:rtl/>
        </w:rPr>
        <w:t>י</w:t>
      </w:r>
      <w:r w:rsidRPr="00594453">
        <w:rPr>
          <w:rFonts w:ascii="Arial" w:hAnsi="Arial" w:hint="cs"/>
          <w:b/>
          <w:bCs/>
          <w:u w:val="single"/>
          <w:rtl/>
        </w:rPr>
        <w:t xml:space="preserve"> שירות המבחן</w:t>
      </w:r>
      <w:r w:rsidRPr="00594453">
        <w:rPr>
          <w:rFonts w:ascii="Arial" w:hAnsi="Arial" w:hint="cs"/>
          <w:b/>
          <w:bCs/>
          <w:rtl/>
        </w:rPr>
        <w:t>:</w:t>
      </w:r>
    </w:p>
    <w:p w14:paraId="3854BCA1" w14:textId="77777777" w:rsidR="003C7B00" w:rsidRDefault="003C7B00" w:rsidP="003C7B00">
      <w:pPr>
        <w:spacing w:line="360" w:lineRule="auto"/>
        <w:ind w:firstLine="720"/>
        <w:jc w:val="both"/>
        <w:rPr>
          <w:rFonts w:ascii="Arial" w:hAnsi="Arial"/>
          <w:rtl/>
        </w:rPr>
      </w:pPr>
      <w:r w:rsidRPr="00CE2B0C">
        <w:rPr>
          <w:rFonts w:ascii="Arial" w:hAnsi="Arial" w:hint="cs"/>
          <w:rtl/>
        </w:rPr>
        <w:t xml:space="preserve">בעניינו של הנאשם הוגשו מספר תסקירים, אביא מתוכנם בתמצית: </w:t>
      </w:r>
    </w:p>
    <w:p w14:paraId="25D5449B" w14:textId="77777777" w:rsidR="003C7B00" w:rsidRPr="00A14EE7" w:rsidRDefault="003C7B00" w:rsidP="003C7B00">
      <w:pPr>
        <w:pStyle w:val="a9"/>
        <w:numPr>
          <w:ilvl w:val="0"/>
          <w:numId w:val="1"/>
        </w:numPr>
        <w:spacing w:line="360" w:lineRule="auto"/>
        <w:jc w:val="both"/>
        <w:rPr>
          <w:rFonts w:ascii="Arial" w:hAnsi="Arial"/>
          <w:b/>
          <w:bCs/>
        </w:rPr>
      </w:pPr>
      <w:r w:rsidRPr="00CE2B0C">
        <w:rPr>
          <w:rFonts w:ascii="Arial" w:hAnsi="Arial" w:hint="cs"/>
          <w:rtl/>
        </w:rPr>
        <w:t>בתסקיר מיום 18.10.2022 צוין, כי הנאשם כבן 31, רווק, מתגורר עם אמו ועובד בחנות מזון ליד שוק מחנה יהודה</w:t>
      </w:r>
      <w:r>
        <w:rPr>
          <w:rFonts w:ascii="Arial" w:hAnsi="Arial" w:hint="cs"/>
          <w:rtl/>
        </w:rPr>
        <w:t xml:space="preserve"> מאז שחרורו מצה"ל</w:t>
      </w:r>
      <w:r w:rsidRPr="00CE2B0C">
        <w:rPr>
          <w:rFonts w:ascii="Arial" w:hAnsi="Arial" w:hint="cs"/>
          <w:rtl/>
        </w:rPr>
        <w:t xml:space="preserve">. בתסקיר תוארו נסיבות חייו המשפחתיות </w:t>
      </w:r>
      <w:r>
        <w:rPr>
          <w:rFonts w:ascii="Arial" w:hAnsi="Arial" w:hint="cs"/>
          <w:rtl/>
        </w:rPr>
        <w:t xml:space="preserve">והאישיות </w:t>
      </w:r>
      <w:r w:rsidRPr="00CE2B0C">
        <w:rPr>
          <w:rFonts w:ascii="Arial" w:hAnsi="Arial" w:hint="cs"/>
          <w:rtl/>
        </w:rPr>
        <w:t>המורכבות של הנאשם</w:t>
      </w:r>
      <w:r>
        <w:rPr>
          <w:rFonts w:ascii="Arial" w:hAnsi="Arial" w:hint="cs"/>
          <w:rtl/>
        </w:rPr>
        <w:t xml:space="preserve">. בנוסף לכך, תואר כי הנאשם סובל ממצב רפואי מורכב אשר מפאת צנעת אפנה לעמוד לסוף העמוד הראשון והעמוד השני בתסקיר. </w:t>
      </w:r>
    </w:p>
    <w:p w14:paraId="01B5B92B"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הנאשם מסר לשרות המבחן, כי לאחר שירותו הצבאי החל שימוש מזדמן בסם מסוג קנאביס ובעקבות תאונה קשה שעבר </w:t>
      </w:r>
      <w:r w:rsidRPr="004E2B72">
        <w:rPr>
          <w:rFonts w:ascii="Arial" w:hAnsi="Arial" w:hint="cs"/>
          <w:rtl/>
        </w:rPr>
        <w:t xml:space="preserve">בשנת 2015, </w:t>
      </w:r>
      <w:r>
        <w:rPr>
          <w:rFonts w:ascii="Arial" w:hAnsi="Arial" w:hint="cs"/>
          <w:rtl/>
        </w:rPr>
        <w:t xml:space="preserve">גבר </w:t>
      </w:r>
      <w:r w:rsidRPr="004E2B72">
        <w:rPr>
          <w:rFonts w:ascii="Arial" w:hAnsi="Arial" w:hint="cs"/>
          <w:rtl/>
        </w:rPr>
        <w:t xml:space="preserve">השימוש בסם </w:t>
      </w:r>
      <w:r>
        <w:rPr>
          <w:rFonts w:ascii="Arial" w:hAnsi="Arial" w:hint="cs"/>
          <w:rtl/>
        </w:rPr>
        <w:t xml:space="preserve">באופן </w:t>
      </w:r>
      <w:r w:rsidRPr="004E2B72">
        <w:rPr>
          <w:rFonts w:ascii="Arial" w:hAnsi="Arial" w:hint="cs"/>
          <w:rtl/>
        </w:rPr>
        <w:t xml:space="preserve">יומיומי </w:t>
      </w:r>
      <w:r>
        <w:rPr>
          <w:rFonts w:ascii="Arial" w:hAnsi="Arial" w:hint="cs"/>
          <w:rtl/>
        </w:rPr>
        <w:t>ובתחושה כי</w:t>
      </w:r>
      <w:r w:rsidRPr="004E2B72">
        <w:rPr>
          <w:rFonts w:ascii="Arial" w:hAnsi="Arial" w:hint="cs"/>
          <w:rtl/>
        </w:rPr>
        <w:t xml:space="preserve"> </w:t>
      </w:r>
      <w:r>
        <w:rPr>
          <w:rFonts w:ascii="Arial" w:hAnsi="Arial" w:hint="cs"/>
          <w:rtl/>
        </w:rPr>
        <w:t xml:space="preserve">הדבר </w:t>
      </w:r>
      <w:r w:rsidRPr="004E2B72">
        <w:rPr>
          <w:rFonts w:ascii="Arial" w:hAnsi="Arial" w:hint="cs"/>
          <w:rtl/>
        </w:rPr>
        <w:t xml:space="preserve">מסייע לו בהתמודדות עם כאביו הפיזיים. </w:t>
      </w:r>
      <w:r>
        <w:rPr>
          <w:rFonts w:ascii="Arial" w:hAnsi="Arial" w:hint="cs"/>
          <w:rtl/>
        </w:rPr>
        <w:t xml:space="preserve">הנאשם ציין, כי </w:t>
      </w:r>
      <w:r w:rsidRPr="004E2B72">
        <w:rPr>
          <w:rFonts w:ascii="Arial" w:hAnsi="Arial" w:hint="cs"/>
          <w:rtl/>
        </w:rPr>
        <w:t>בעקבות מעצרו הנוכחי הפסיק את השימוש בסם</w:t>
      </w:r>
      <w:r>
        <w:rPr>
          <w:rFonts w:ascii="Arial" w:hAnsi="Arial" w:hint="cs"/>
          <w:rtl/>
        </w:rPr>
        <w:t xml:space="preserve">, והיום הוא צורך סם </w:t>
      </w:r>
      <w:r w:rsidRPr="004E2B72">
        <w:rPr>
          <w:rFonts w:ascii="Arial" w:hAnsi="Arial" w:hint="cs"/>
          <w:rtl/>
        </w:rPr>
        <w:t>קנאביס רפואי</w:t>
      </w:r>
      <w:r>
        <w:rPr>
          <w:rFonts w:ascii="Arial" w:hAnsi="Arial" w:hint="cs"/>
          <w:rtl/>
        </w:rPr>
        <w:t xml:space="preserve">, בהתאם לרישיון שניתן לו </w:t>
      </w:r>
      <w:r w:rsidRPr="004E2B72">
        <w:rPr>
          <w:rFonts w:ascii="Arial" w:hAnsi="Arial" w:hint="cs"/>
          <w:rtl/>
        </w:rPr>
        <w:t>(מוצג נ/3).</w:t>
      </w:r>
    </w:p>
    <w:p w14:paraId="338D4558" w14:textId="77777777" w:rsidR="003C7B00" w:rsidRDefault="003C7B00" w:rsidP="003C7B00">
      <w:pPr>
        <w:pStyle w:val="a9"/>
        <w:numPr>
          <w:ilvl w:val="0"/>
          <w:numId w:val="1"/>
        </w:numPr>
        <w:spacing w:line="360" w:lineRule="auto"/>
        <w:jc w:val="both"/>
        <w:rPr>
          <w:rFonts w:ascii="Arial" w:hAnsi="Arial"/>
        </w:rPr>
      </w:pPr>
      <w:r w:rsidRPr="00E27654">
        <w:rPr>
          <w:rFonts w:ascii="Arial" w:hAnsi="Arial"/>
          <w:rtl/>
        </w:rPr>
        <w:t xml:space="preserve">הנאשם שולב במסגרת צו פיקוח מעצרים </w:t>
      </w:r>
      <w:r>
        <w:rPr>
          <w:rFonts w:ascii="Arial" w:hAnsi="Arial" w:hint="cs"/>
          <w:rtl/>
        </w:rPr>
        <w:t>בהליך טיפולי ייעודי לעצורי בית</w:t>
      </w:r>
      <w:r w:rsidRPr="00E27654">
        <w:rPr>
          <w:rFonts w:ascii="Arial" w:hAnsi="Arial"/>
          <w:rtl/>
        </w:rPr>
        <w:t>,</w:t>
      </w:r>
      <w:r>
        <w:rPr>
          <w:rFonts w:ascii="Arial" w:hAnsi="Arial" w:hint="cs"/>
          <w:rtl/>
        </w:rPr>
        <w:t xml:space="preserve"> כאשר בתחילה שיתוף הפעולה עמם היה חלקי. </w:t>
      </w:r>
    </w:p>
    <w:p w14:paraId="4DAA0694"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הנאשם מסר כי ביצע את העבירות בתקופת הקורונה כאשר מצבו הכלכלי והרגשי היה ירוד, בעקבות הצעה כלכלית מפתה שהציג בפניו ידידו ניר סלהב (מעורב נוסף שדינו נגזר א.א.) וכי לא היה מודע לכך, שהמדובר בזרעי קנאביס. </w:t>
      </w:r>
    </w:p>
    <w:p w14:paraId="0ECB42CC"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שרות המבחן התרשם מבחור בעל חסכים רגשיים המשפיעים על דימוי עצמי נמוך וקושי בהפעלת שיקול דעת. הנאשם הצליח להשתלב במסגרות תעסוקה אך הוא חסר תמיכה סביבתית מלבד אמו. לצד זאת, הנאשם נעדר רישום פלילי, הביע צער וחרטה על מעשיו, ולהתרשמותם מצליח לערוך התבוננות פנימית ושינוי בתפיסת אורח חייו. הנאשם פעל להסדרת רישיון לקנאביס רפואי וכאשר ביצע בדיקה לאיתור שרידי סם טרם קבלת הרישיון, נמצא נקי. </w:t>
      </w:r>
    </w:p>
    <w:p w14:paraId="26CE3639"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שירות המבחן שקל להמליץ על הטלת צו שירות לתועלת הציבור, אך בשל חומרת העבירות וקשייו בלקיחת אחריות מלאה על המעשים, הומלץ על הטלת מאסר שיבוצע בעבודות שירות, לצד מבחן.</w:t>
      </w:r>
    </w:p>
    <w:p w14:paraId="5002DF54"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בתסקיר מיום 17.1.2023, עדכן שרות המבחן כי הנאשם שולב בטיפול פרטני אצל סטודנט לעבודה סוציאלית. נוכח השתלבותו והבעת מוטיבציה להמשך הליך הטיפולי, שרות המבחן חזר בו מהמלצתו להטלת עונש מאסר בעבודות שירות, והמליץ על הטלת צו מבחן למשך שנה בלבד.</w:t>
      </w:r>
    </w:p>
    <w:p w14:paraId="193E8351"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בתסקיר מיום 7.2.2023 נמסר, כי בהמשך לשילובו של הנאשם בטיפול פרטני, לאחר הפגישה הראשונה הפסיק הנאשם את השתתפותו בתכנית ועלו קשיים להשיגו טלפונית לשם גיוסו להמשך טיפול. בנסיבות אלו שירות המבחן נמנע מהמלצה טיפולית.</w:t>
      </w:r>
    </w:p>
    <w:p w14:paraId="0E408030" w14:textId="77777777" w:rsidR="003C7B00" w:rsidRDefault="003C7B00" w:rsidP="003C7B00">
      <w:pPr>
        <w:pStyle w:val="a9"/>
        <w:numPr>
          <w:ilvl w:val="0"/>
          <w:numId w:val="1"/>
        </w:numPr>
        <w:spacing w:line="360" w:lineRule="auto"/>
        <w:jc w:val="both"/>
        <w:rPr>
          <w:rFonts w:ascii="Arial" w:hAnsi="Arial"/>
        </w:rPr>
      </w:pPr>
      <w:r w:rsidRPr="00DB3292">
        <w:rPr>
          <w:rFonts w:ascii="Arial" w:hAnsi="Arial" w:hint="cs"/>
          <w:rtl/>
        </w:rPr>
        <w:t>בהחלטה מיום 16.2.2023, ועל רקע תוכנו של התסקיר מיום 17.1.2023, ניתנה לנאשם הזדמנות להמשיך את השתתפותו בהליך הטיפולי. מתסקיר משלים שהוגש ביום 26.6.2023 נמסר, כי מאז הדיון הנאשם הגיע לכלל המפגשים הטיפוליים, שיתף פעולה וקיבל כלים להתמודדות והכנה לחיים שלאחר ההליך המשפטי. שרות המבחן מסר כי הטיפול הסתיים בחודש יוני 2023 עם סיום הכשרתו של הסטודנט. בנוסף צוין, כי הנאשם שומר על יציבות תעסוקתית וחלה הטבה במצבו הנפשי</w:t>
      </w:r>
      <w:r>
        <w:rPr>
          <w:rFonts w:ascii="Arial" w:hAnsi="Arial" w:hint="cs"/>
          <w:rtl/>
        </w:rPr>
        <w:t>,</w:t>
      </w:r>
      <w:r w:rsidRPr="00DB3292">
        <w:rPr>
          <w:rFonts w:ascii="Arial" w:hAnsi="Arial" w:hint="cs"/>
          <w:rtl/>
        </w:rPr>
        <w:t xml:space="preserve"> ונראה כי חל שיפור משמעותי ביכולתו לקחת אחריות על ביצוע העבירות המיוחסות לו</w:t>
      </w:r>
      <w:r>
        <w:rPr>
          <w:rFonts w:ascii="Arial" w:hAnsi="Arial" w:hint="cs"/>
          <w:rtl/>
        </w:rPr>
        <w:t>,</w:t>
      </w:r>
      <w:r w:rsidRPr="00DB3292">
        <w:rPr>
          <w:rFonts w:ascii="Arial" w:hAnsi="Arial" w:hint="cs"/>
          <w:rtl/>
        </w:rPr>
        <w:t xml:space="preserve"> ומאז </w:t>
      </w:r>
      <w:r>
        <w:rPr>
          <w:rFonts w:ascii="Arial" w:hAnsi="Arial" w:hint="cs"/>
          <w:rtl/>
        </w:rPr>
        <w:t xml:space="preserve">אותם </w:t>
      </w:r>
      <w:r w:rsidRPr="00DB3292">
        <w:rPr>
          <w:rFonts w:ascii="Arial" w:hAnsi="Arial" w:hint="cs"/>
          <w:rtl/>
        </w:rPr>
        <w:t xml:space="preserve">אירועים לא נפתחו נגדו תיקים חדשים. </w:t>
      </w:r>
    </w:p>
    <w:p w14:paraId="5B826908" w14:textId="77777777" w:rsidR="003C7B00" w:rsidRPr="00DB3292" w:rsidRDefault="003C7B00" w:rsidP="003C7B00">
      <w:pPr>
        <w:pStyle w:val="a9"/>
        <w:numPr>
          <w:ilvl w:val="0"/>
          <w:numId w:val="1"/>
        </w:numPr>
        <w:spacing w:line="360" w:lineRule="auto"/>
        <w:jc w:val="both"/>
        <w:rPr>
          <w:rFonts w:ascii="Arial" w:hAnsi="Arial"/>
        </w:rPr>
      </w:pPr>
      <w:r w:rsidRPr="00DB3292">
        <w:rPr>
          <w:rFonts w:ascii="Arial" w:hAnsi="Arial" w:hint="cs"/>
          <w:rtl/>
        </w:rPr>
        <w:t xml:space="preserve">שרות המבחן </w:t>
      </w:r>
      <w:r>
        <w:rPr>
          <w:rFonts w:ascii="Arial" w:hAnsi="Arial" w:hint="cs"/>
          <w:rtl/>
        </w:rPr>
        <w:t>ביטא התלבטות באשר לעונש אותו יש להטיל על הנאשם, נוכח סיום הה</w:t>
      </w:r>
      <w:r w:rsidRPr="00DB3292">
        <w:rPr>
          <w:rFonts w:ascii="Arial" w:hAnsi="Arial" w:hint="cs"/>
          <w:rtl/>
        </w:rPr>
        <w:t>ליך ה</w:t>
      </w:r>
      <w:r>
        <w:rPr>
          <w:rFonts w:ascii="Arial" w:hAnsi="Arial" w:hint="cs"/>
          <w:rtl/>
        </w:rPr>
        <w:t xml:space="preserve">טיפולי מחד וחומרת העבירות מאידך, ואולם </w:t>
      </w:r>
      <w:r w:rsidRPr="00DB3292">
        <w:rPr>
          <w:rFonts w:ascii="Arial" w:hAnsi="Arial" w:hint="cs"/>
          <w:rtl/>
        </w:rPr>
        <w:t xml:space="preserve">המליץ על </w:t>
      </w:r>
      <w:r>
        <w:rPr>
          <w:rFonts w:ascii="Arial" w:hAnsi="Arial" w:hint="cs"/>
          <w:rtl/>
        </w:rPr>
        <w:t xml:space="preserve">הטלת עונש שיקומי בדמות </w:t>
      </w:r>
      <w:r w:rsidRPr="00DB3292">
        <w:rPr>
          <w:rFonts w:ascii="Arial" w:hAnsi="Arial" w:hint="cs"/>
          <w:rtl/>
        </w:rPr>
        <w:t xml:space="preserve">צו שירות לתועלת הציבור בהיקף 380 שעות לצד </w:t>
      </w:r>
      <w:r>
        <w:rPr>
          <w:rFonts w:ascii="Arial" w:hAnsi="Arial" w:hint="cs"/>
          <w:rtl/>
        </w:rPr>
        <w:t>מ</w:t>
      </w:r>
      <w:r w:rsidRPr="00DB3292">
        <w:rPr>
          <w:rFonts w:ascii="Arial" w:hAnsi="Arial" w:hint="cs"/>
          <w:rtl/>
        </w:rPr>
        <w:t>בחן.</w:t>
      </w:r>
    </w:p>
    <w:p w14:paraId="35044F91" w14:textId="77777777" w:rsidR="003C7B00" w:rsidRPr="001C325A" w:rsidRDefault="003C7B00" w:rsidP="003C7B00">
      <w:pPr>
        <w:pStyle w:val="a9"/>
        <w:numPr>
          <w:ilvl w:val="0"/>
          <w:numId w:val="1"/>
        </w:numPr>
        <w:spacing w:line="360" w:lineRule="auto"/>
        <w:jc w:val="both"/>
        <w:rPr>
          <w:rFonts w:ascii="Arial" w:hAnsi="Arial"/>
          <w:rtl/>
        </w:rPr>
      </w:pPr>
      <w:r w:rsidRPr="001C325A">
        <w:rPr>
          <w:rFonts w:ascii="Arial" w:hAnsi="Arial" w:hint="cs"/>
          <w:rtl/>
        </w:rPr>
        <w:t>בהעדר התייחסות התואמת לכתב האישום המתוקן התבקש שרות המבחן לערוך תסקיר משלים. ביום 18.7.2023 הוגש תסקיר משלים במסגרתו נמסר, כי הנאשם נטל אחריות מלאה על מעשיו והערכתו ביחס לגורמי הסיכון וגורמי השיקום כפי שהובאו במסגרת התסקיר הקודם אינה שונה. בנסיבות אלו ההמלצה נותרה בעינה. הוסף, שככל ובית המשפט י</w:t>
      </w:r>
      <w:r>
        <w:rPr>
          <w:rFonts w:ascii="Arial" w:hAnsi="Arial" w:hint="cs"/>
          <w:rtl/>
        </w:rPr>
        <w:t xml:space="preserve">טיל </w:t>
      </w:r>
      <w:r w:rsidRPr="001C325A">
        <w:rPr>
          <w:rFonts w:ascii="Arial" w:hAnsi="Arial" w:hint="cs"/>
          <w:rtl/>
        </w:rPr>
        <w:t xml:space="preserve">ענישה בדמות </w:t>
      </w:r>
      <w:r>
        <w:rPr>
          <w:rFonts w:ascii="Arial" w:hAnsi="Arial" w:hint="cs"/>
          <w:rtl/>
        </w:rPr>
        <w:t>מאסר ב</w:t>
      </w:r>
      <w:r w:rsidRPr="001C325A">
        <w:rPr>
          <w:rFonts w:ascii="Arial" w:hAnsi="Arial" w:hint="cs"/>
          <w:rtl/>
        </w:rPr>
        <w:t>עבודות שירות, י</w:t>
      </w:r>
      <w:r>
        <w:rPr>
          <w:rFonts w:ascii="Arial" w:hAnsi="Arial" w:hint="cs"/>
          <w:rtl/>
        </w:rPr>
        <w:t xml:space="preserve">ש לקחת </w:t>
      </w:r>
      <w:r w:rsidRPr="001C325A">
        <w:rPr>
          <w:rFonts w:ascii="Arial" w:hAnsi="Arial" w:hint="cs"/>
          <w:rtl/>
        </w:rPr>
        <w:t xml:space="preserve">בחשבון </w:t>
      </w:r>
      <w:r>
        <w:rPr>
          <w:rFonts w:ascii="Arial" w:hAnsi="Arial" w:hint="cs"/>
          <w:rtl/>
        </w:rPr>
        <w:t xml:space="preserve">את </w:t>
      </w:r>
      <w:r w:rsidRPr="001C325A">
        <w:rPr>
          <w:rFonts w:ascii="Arial" w:hAnsi="Arial" w:hint="cs"/>
          <w:rtl/>
        </w:rPr>
        <w:t xml:space="preserve">התהליך הטיפולי </w:t>
      </w:r>
      <w:r>
        <w:rPr>
          <w:rFonts w:ascii="Arial" w:hAnsi="Arial" w:hint="cs"/>
          <w:rtl/>
        </w:rPr>
        <w:t xml:space="preserve">אותו </w:t>
      </w:r>
      <w:r w:rsidRPr="001C325A">
        <w:rPr>
          <w:rFonts w:ascii="Arial" w:hAnsi="Arial" w:hint="cs"/>
          <w:rtl/>
        </w:rPr>
        <w:t>עבר הנאשם, יציבותו התעסוקתית והבעת רצונו בשיקום חייו.</w:t>
      </w:r>
    </w:p>
    <w:p w14:paraId="016D4A97" w14:textId="77777777" w:rsidR="003C7B00" w:rsidRDefault="003C7B00" w:rsidP="003C7B00">
      <w:pPr>
        <w:spacing w:line="360" w:lineRule="auto"/>
        <w:jc w:val="both"/>
        <w:rPr>
          <w:rFonts w:ascii="Arial" w:hAnsi="Arial"/>
          <w:b/>
          <w:bCs/>
          <w:rtl/>
        </w:rPr>
      </w:pPr>
    </w:p>
    <w:p w14:paraId="58D33F52" w14:textId="77777777" w:rsidR="003C7B00" w:rsidRDefault="003C7B00" w:rsidP="003C7B00">
      <w:pPr>
        <w:spacing w:line="360" w:lineRule="auto"/>
        <w:ind w:firstLine="720"/>
        <w:jc w:val="both"/>
        <w:rPr>
          <w:rFonts w:ascii="Arial" w:hAnsi="Arial"/>
          <w:b/>
          <w:bCs/>
          <w:rtl/>
        </w:rPr>
      </w:pPr>
      <w:r w:rsidRPr="00672673">
        <w:rPr>
          <w:rFonts w:ascii="Arial" w:hAnsi="Arial" w:hint="cs"/>
          <w:b/>
          <w:bCs/>
          <w:u w:val="single"/>
          <w:rtl/>
        </w:rPr>
        <w:t>ראיות ההגנה לעונש</w:t>
      </w:r>
      <w:r>
        <w:rPr>
          <w:rFonts w:ascii="Arial" w:hAnsi="Arial" w:hint="cs"/>
          <w:b/>
          <w:bCs/>
          <w:rtl/>
        </w:rPr>
        <w:t>:</w:t>
      </w:r>
    </w:p>
    <w:p w14:paraId="3B311D09" w14:textId="77777777" w:rsidR="003C7B00" w:rsidRPr="00631F85" w:rsidRDefault="003C7B00" w:rsidP="003C7B00">
      <w:pPr>
        <w:pStyle w:val="a9"/>
        <w:numPr>
          <w:ilvl w:val="0"/>
          <w:numId w:val="1"/>
        </w:numPr>
        <w:spacing w:line="360" w:lineRule="auto"/>
        <w:jc w:val="both"/>
        <w:rPr>
          <w:rFonts w:ascii="Arial" w:hAnsi="Arial"/>
          <w:rtl/>
        </w:rPr>
      </w:pPr>
      <w:r w:rsidRPr="00631F85">
        <w:rPr>
          <w:rFonts w:ascii="Arial" w:hAnsi="Arial" w:hint="cs"/>
          <w:rtl/>
        </w:rPr>
        <w:t xml:space="preserve">שירות סדיר </w:t>
      </w:r>
      <w:r w:rsidRPr="00631F85">
        <w:rPr>
          <w:rFonts w:ascii="Arial" w:hAnsi="Arial"/>
          <w:rtl/>
        </w:rPr>
        <w:t>–</w:t>
      </w:r>
      <w:r w:rsidRPr="00631F85">
        <w:rPr>
          <w:rFonts w:ascii="Arial" w:hAnsi="Arial" w:hint="cs"/>
          <w:rtl/>
        </w:rPr>
        <w:t xml:space="preserve"> סומן </w:t>
      </w:r>
      <w:r w:rsidRPr="00631F85">
        <w:rPr>
          <w:rFonts w:ascii="Arial" w:hAnsi="Arial" w:hint="cs"/>
          <w:b/>
          <w:bCs/>
          <w:rtl/>
        </w:rPr>
        <w:t>נ/1,</w:t>
      </w:r>
      <w:r w:rsidRPr="00631F85">
        <w:rPr>
          <w:rFonts w:ascii="Arial" w:hAnsi="Arial" w:hint="cs"/>
          <w:rtl/>
        </w:rPr>
        <w:t xml:space="preserve"> טופס 106 של הנאשם </w:t>
      </w:r>
      <w:r w:rsidRPr="00631F85">
        <w:rPr>
          <w:rFonts w:ascii="Arial" w:hAnsi="Arial"/>
          <w:rtl/>
        </w:rPr>
        <w:t>–</w:t>
      </w:r>
      <w:r w:rsidRPr="00631F85">
        <w:rPr>
          <w:rFonts w:ascii="Arial" w:hAnsi="Arial" w:hint="cs"/>
          <w:rtl/>
        </w:rPr>
        <w:t xml:space="preserve"> סומן </w:t>
      </w:r>
      <w:r w:rsidRPr="00631F85">
        <w:rPr>
          <w:rFonts w:ascii="Arial" w:hAnsi="Arial" w:hint="cs"/>
          <w:b/>
          <w:bCs/>
          <w:rtl/>
        </w:rPr>
        <w:t>נ/2,</w:t>
      </w:r>
      <w:r w:rsidRPr="00631F85">
        <w:rPr>
          <w:rFonts w:ascii="Arial" w:hAnsi="Arial" w:hint="cs"/>
          <w:rtl/>
        </w:rPr>
        <w:t xml:space="preserve"> רישיון ל</w:t>
      </w:r>
      <w:r>
        <w:rPr>
          <w:rFonts w:ascii="Arial" w:hAnsi="Arial" w:hint="cs"/>
          <w:rtl/>
        </w:rPr>
        <w:t xml:space="preserve">צריכת </w:t>
      </w:r>
      <w:r w:rsidRPr="00631F85">
        <w:rPr>
          <w:rFonts w:ascii="Arial" w:hAnsi="Arial" w:hint="cs"/>
          <w:rtl/>
        </w:rPr>
        <w:t xml:space="preserve">קנאביס רפואי </w:t>
      </w:r>
      <w:r w:rsidRPr="00631F85">
        <w:rPr>
          <w:rFonts w:ascii="Arial" w:hAnsi="Arial"/>
          <w:rtl/>
        </w:rPr>
        <w:t>–</w:t>
      </w:r>
      <w:r w:rsidRPr="00631F85">
        <w:rPr>
          <w:rFonts w:ascii="Arial" w:hAnsi="Arial" w:hint="cs"/>
          <w:rtl/>
        </w:rPr>
        <w:t xml:space="preserve"> סומן </w:t>
      </w:r>
      <w:r w:rsidRPr="00631F85">
        <w:rPr>
          <w:rFonts w:ascii="Arial" w:hAnsi="Arial" w:hint="cs"/>
          <w:b/>
          <w:bCs/>
          <w:rtl/>
        </w:rPr>
        <w:t>נ/3</w:t>
      </w:r>
      <w:r w:rsidRPr="00631F85">
        <w:rPr>
          <w:rFonts w:ascii="Arial" w:hAnsi="Arial" w:hint="cs"/>
          <w:rtl/>
        </w:rPr>
        <w:t xml:space="preserve">, אישור הפסקת עבודה </w:t>
      </w:r>
      <w:r w:rsidRPr="00631F85">
        <w:rPr>
          <w:rFonts w:ascii="Arial" w:hAnsi="Arial"/>
          <w:rtl/>
        </w:rPr>
        <w:t>–</w:t>
      </w:r>
      <w:r w:rsidRPr="00631F85">
        <w:rPr>
          <w:rFonts w:ascii="Arial" w:hAnsi="Arial" w:hint="cs"/>
          <w:rtl/>
        </w:rPr>
        <w:t xml:space="preserve"> סומן </w:t>
      </w:r>
      <w:r w:rsidRPr="00631F85">
        <w:rPr>
          <w:rFonts w:ascii="Arial" w:hAnsi="Arial" w:hint="cs"/>
          <w:b/>
          <w:bCs/>
          <w:rtl/>
        </w:rPr>
        <w:t>נ/4</w:t>
      </w:r>
      <w:r w:rsidRPr="00631F85">
        <w:rPr>
          <w:rFonts w:ascii="Arial" w:hAnsi="Arial" w:hint="cs"/>
          <w:rtl/>
        </w:rPr>
        <w:t xml:space="preserve"> ומסמך רפואי מסכם טיפול רגשי </w:t>
      </w:r>
      <w:r w:rsidRPr="00631F85">
        <w:rPr>
          <w:rFonts w:ascii="Arial" w:hAnsi="Arial"/>
          <w:rtl/>
        </w:rPr>
        <w:t>–</w:t>
      </w:r>
      <w:r w:rsidRPr="00631F85">
        <w:rPr>
          <w:rFonts w:ascii="Arial" w:hAnsi="Arial" w:hint="cs"/>
          <w:rtl/>
        </w:rPr>
        <w:t xml:space="preserve"> סומן </w:t>
      </w:r>
      <w:r w:rsidRPr="00631F85">
        <w:rPr>
          <w:rFonts w:ascii="Arial" w:hAnsi="Arial" w:hint="cs"/>
          <w:b/>
          <w:bCs/>
          <w:rtl/>
        </w:rPr>
        <w:t>נ/5.</w:t>
      </w:r>
      <w:r w:rsidRPr="00631F85">
        <w:rPr>
          <w:rFonts w:ascii="Arial" w:hAnsi="Arial" w:hint="cs"/>
          <w:rtl/>
        </w:rPr>
        <w:t xml:space="preserve"> </w:t>
      </w:r>
    </w:p>
    <w:p w14:paraId="6633A4F4" w14:textId="77777777" w:rsidR="003C7B00" w:rsidRDefault="003C7B00" w:rsidP="003C7B00">
      <w:pPr>
        <w:spacing w:line="360" w:lineRule="auto"/>
        <w:jc w:val="both"/>
        <w:rPr>
          <w:rFonts w:ascii="Arial" w:hAnsi="Arial"/>
          <w:b/>
          <w:bCs/>
          <w:rtl/>
        </w:rPr>
      </w:pPr>
    </w:p>
    <w:p w14:paraId="664C17CE" w14:textId="77777777" w:rsidR="003C7B00" w:rsidRPr="00E14461" w:rsidRDefault="003C7B00" w:rsidP="003C7B00">
      <w:pPr>
        <w:spacing w:line="360" w:lineRule="auto"/>
        <w:ind w:firstLine="720"/>
        <w:jc w:val="both"/>
        <w:rPr>
          <w:rFonts w:ascii="Arial" w:hAnsi="Arial"/>
          <w:b/>
          <w:bCs/>
          <w:rtl/>
        </w:rPr>
      </w:pPr>
      <w:r>
        <w:rPr>
          <w:rFonts w:ascii="Arial" w:hAnsi="Arial" w:hint="cs"/>
          <w:b/>
          <w:bCs/>
          <w:u w:val="single"/>
          <w:rtl/>
        </w:rPr>
        <w:t xml:space="preserve">תמצית </w:t>
      </w:r>
      <w:r w:rsidRPr="00E02C4E">
        <w:rPr>
          <w:rFonts w:ascii="Arial" w:hAnsi="Arial" w:hint="cs"/>
          <w:b/>
          <w:bCs/>
          <w:u w:val="single"/>
          <w:rtl/>
        </w:rPr>
        <w:t>טיעוני הצדדים</w:t>
      </w:r>
      <w:r>
        <w:rPr>
          <w:rFonts w:ascii="Arial" w:hAnsi="Arial" w:hint="cs"/>
          <w:b/>
          <w:bCs/>
          <w:rtl/>
        </w:rPr>
        <w:t>:</w:t>
      </w:r>
    </w:p>
    <w:p w14:paraId="103A1AA6" w14:textId="77777777" w:rsidR="003C7B00" w:rsidRPr="009476D2" w:rsidRDefault="003C7B00" w:rsidP="003C7B00">
      <w:pPr>
        <w:pStyle w:val="a9"/>
        <w:numPr>
          <w:ilvl w:val="0"/>
          <w:numId w:val="1"/>
        </w:numPr>
        <w:spacing w:line="360" w:lineRule="auto"/>
        <w:jc w:val="both"/>
        <w:rPr>
          <w:rFonts w:ascii="Arial" w:hAnsi="Arial"/>
          <w:rtl/>
        </w:rPr>
      </w:pPr>
      <w:r w:rsidRPr="009476D2">
        <w:rPr>
          <w:rFonts w:ascii="Arial" w:hAnsi="Arial"/>
          <w:rtl/>
        </w:rPr>
        <w:t xml:space="preserve">במסגרת טיעוניה לעונש ציינה המאשימה, כי הנאשם </w:t>
      </w:r>
      <w:r w:rsidRPr="009476D2">
        <w:rPr>
          <w:rFonts w:ascii="Arial" w:hAnsi="Arial" w:hint="cs"/>
          <w:rtl/>
        </w:rPr>
        <w:t xml:space="preserve">הינו </w:t>
      </w:r>
      <w:r w:rsidRPr="009476D2">
        <w:rPr>
          <w:rFonts w:ascii="Arial" w:hAnsi="Arial"/>
          <w:rtl/>
        </w:rPr>
        <w:t xml:space="preserve">יליד </w:t>
      </w:r>
      <w:r w:rsidRPr="009476D2">
        <w:rPr>
          <w:rFonts w:ascii="Arial" w:hAnsi="Arial" w:hint="cs"/>
          <w:rtl/>
        </w:rPr>
        <w:t>91</w:t>
      </w:r>
      <w:r w:rsidRPr="009476D2">
        <w:rPr>
          <w:rFonts w:ascii="Arial" w:hAnsi="Arial"/>
          <w:rtl/>
        </w:rPr>
        <w:t xml:space="preserve"> </w:t>
      </w:r>
      <w:r w:rsidRPr="009476D2">
        <w:rPr>
          <w:rFonts w:ascii="Arial" w:hAnsi="Arial" w:hint="cs"/>
          <w:rtl/>
        </w:rPr>
        <w:t>נעדר רישום פלילי</w:t>
      </w:r>
      <w:r w:rsidRPr="009476D2">
        <w:rPr>
          <w:rFonts w:ascii="Arial" w:hAnsi="Arial"/>
          <w:rtl/>
        </w:rPr>
        <w:t>. המאשימה הפנתה לעובדות בהן</w:t>
      </w:r>
      <w:r w:rsidRPr="009476D2">
        <w:rPr>
          <w:rFonts w:ascii="Arial" w:hAnsi="Arial" w:hint="cs"/>
          <w:rtl/>
        </w:rPr>
        <w:t xml:space="preserve"> </w:t>
      </w:r>
      <w:r w:rsidRPr="009476D2">
        <w:rPr>
          <w:rFonts w:ascii="Arial" w:hAnsi="Arial"/>
          <w:rtl/>
        </w:rPr>
        <w:t xml:space="preserve">הודה הנאשם, לערכים </w:t>
      </w:r>
      <w:r w:rsidRPr="009476D2">
        <w:rPr>
          <w:rFonts w:ascii="Arial" w:hAnsi="Arial" w:hint="cs"/>
          <w:rtl/>
        </w:rPr>
        <w:t xml:space="preserve">המוגנים </w:t>
      </w:r>
      <w:r w:rsidRPr="009476D2">
        <w:rPr>
          <w:rFonts w:ascii="Arial" w:hAnsi="Arial"/>
          <w:rtl/>
        </w:rPr>
        <w:t xml:space="preserve">בהם פגע, וביקשה </w:t>
      </w:r>
      <w:r w:rsidRPr="009476D2">
        <w:rPr>
          <w:rFonts w:ascii="Arial" w:hAnsi="Arial" w:hint="cs"/>
          <w:rtl/>
        </w:rPr>
        <w:t xml:space="preserve">בנסיבות המקרה </w:t>
      </w:r>
      <w:r w:rsidRPr="009476D2">
        <w:rPr>
          <w:rFonts w:ascii="Arial" w:hAnsi="Arial"/>
          <w:rtl/>
        </w:rPr>
        <w:t xml:space="preserve">לקבוע </w:t>
      </w:r>
      <w:r w:rsidRPr="009476D2">
        <w:rPr>
          <w:rFonts w:ascii="Arial" w:hAnsi="Arial" w:hint="cs"/>
          <w:rtl/>
        </w:rPr>
        <w:t>מתחם ענישה אחד</w:t>
      </w:r>
      <w:r w:rsidRPr="009476D2">
        <w:rPr>
          <w:rFonts w:ascii="Arial" w:hAnsi="Arial"/>
          <w:rtl/>
        </w:rPr>
        <w:t xml:space="preserve">. </w:t>
      </w:r>
      <w:r w:rsidRPr="009476D2">
        <w:rPr>
          <w:rFonts w:ascii="Arial" w:hAnsi="Arial" w:hint="cs"/>
          <w:rtl/>
        </w:rPr>
        <w:t xml:space="preserve">על פיה, על </w:t>
      </w:r>
      <w:r w:rsidRPr="009476D2">
        <w:rPr>
          <w:rFonts w:ascii="Arial" w:hAnsi="Arial"/>
          <w:rtl/>
        </w:rPr>
        <w:t>מתחם</w:t>
      </w:r>
      <w:r w:rsidRPr="009476D2">
        <w:rPr>
          <w:rFonts w:ascii="Arial" w:hAnsi="Arial" w:hint="cs"/>
          <w:rtl/>
        </w:rPr>
        <w:t xml:space="preserve"> </w:t>
      </w:r>
      <w:r w:rsidRPr="009476D2">
        <w:rPr>
          <w:rFonts w:ascii="Arial" w:hAnsi="Arial"/>
          <w:rtl/>
        </w:rPr>
        <w:t xml:space="preserve">העונש ההולם </w:t>
      </w:r>
      <w:r w:rsidRPr="009476D2">
        <w:rPr>
          <w:rFonts w:ascii="Arial" w:hAnsi="Arial" w:hint="cs"/>
          <w:rtl/>
        </w:rPr>
        <w:t>לנוע בין חודשי מאסר ל- 40 חודשים</w:t>
      </w:r>
      <w:r w:rsidRPr="009476D2">
        <w:rPr>
          <w:rFonts w:ascii="Arial" w:hAnsi="Arial"/>
          <w:rtl/>
        </w:rPr>
        <w:t xml:space="preserve">. </w:t>
      </w:r>
      <w:r w:rsidRPr="009476D2">
        <w:rPr>
          <w:rFonts w:ascii="Arial" w:hAnsi="Arial" w:hint="cs"/>
          <w:rtl/>
        </w:rPr>
        <w:t xml:space="preserve">נוכח חומרת העבירות, </w:t>
      </w:r>
      <w:r>
        <w:rPr>
          <w:rFonts w:ascii="Arial" w:hAnsi="Arial" w:hint="cs"/>
          <w:rtl/>
        </w:rPr>
        <w:t>ה</w:t>
      </w:r>
      <w:r w:rsidRPr="009476D2">
        <w:rPr>
          <w:rFonts w:ascii="Arial" w:hAnsi="Arial" w:hint="cs"/>
          <w:rtl/>
        </w:rPr>
        <w:t xml:space="preserve">תכנון </w:t>
      </w:r>
      <w:r>
        <w:rPr>
          <w:rFonts w:ascii="Arial" w:hAnsi="Arial" w:hint="cs"/>
          <w:rtl/>
        </w:rPr>
        <w:t>ה</w:t>
      </w:r>
      <w:r w:rsidRPr="009476D2">
        <w:rPr>
          <w:rFonts w:ascii="Arial" w:hAnsi="Arial" w:hint="cs"/>
          <w:rtl/>
        </w:rPr>
        <w:t xml:space="preserve">מוקדם, כמות </w:t>
      </w:r>
      <w:r>
        <w:rPr>
          <w:rFonts w:ascii="Arial" w:hAnsi="Arial" w:hint="cs"/>
          <w:rtl/>
        </w:rPr>
        <w:t>ה</w:t>
      </w:r>
      <w:r w:rsidRPr="009476D2">
        <w:rPr>
          <w:rFonts w:ascii="Arial" w:hAnsi="Arial" w:hint="cs"/>
          <w:rtl/>
        </w:rPr>
        <w:t xml:space="preserve">סם </w:t>
      </w:r>
      <w:r>
        <w:rPr>
          <w:rFonts w:ascii="Arial" w:hAnsi="Arial" w:hint="cs"/>
          <w:rtl/>
        </w:rPr>
        <w:t>ה</w:t>
      </w:r>
      <w:r w:rsidRPr="009476D2">
        <w:rPr>
          <w:rFonts w:ascii="Arial" w:hAnsi="Arial" w:hint="cs"/>
          <w:rtl/>
        </w:rPr>
        <w:t>גבוהה</w:t>
      </w:r>
      <w:r>
        <w:rPr>
          <w:rFonts w:ascii="Arial" w:hAnsi="Arial" w:hint="cs"/>
          <w:rtl/>
        </w:rPr>
        <w:t xml:space="preserve">, ועל אף תוכנם של התסקירים עתרה </w:t>
      </w:r>
      <w:r w:rsidRPr="009476D2">
        <w:rPr>
          <w:rFonts w:ascii="Arial" w:hAnsi="Arial"/>
          <w:rtl/>
        </w:rPr>
        <w:t xml:space="preserve">להטיל על הנאשם </w:t>
      </w:r>
      <w:r w:rsidRPr="009476D2">
        <w:rPr>
          <w:rFonts w:ascii="Arial" w:hAnsi="Arial" w:hint="cs"/>
          <w:rtl/>
        </w:rPr>
        <w:t>20 חודשי</w:t>
      </w:r>
      <w:r w:rsidRPr="009476D2">
        <w:rPr>
          <w:rFonts w:ascii="Arial" w:hAnsi="Arial"/>
          <w:rtl/>
        </w:rPr>
        <w:t xml:space="preserve"> מאסר</w:t>
      </w:r>
      <w:r w:rsidRPr="009476D2">
        <w:rPr>
          <w:rFonts w:ascii="Arial" w:hAnsi="Arial" w:hint="cs"/>
          <w:rtl/>
        </w:rPr>
        <w:t xml:space="preserve"> בפועל</w:t>
      </w:r>
      <w:r w:rsidRPr="009476D2">
        <w:rPr>
          <w:rFonts w:ascii="Arial" w:hAnsi="Arial"/>
          <w:rtl/>
        </w:rPr>
        <w:t xml:space="preserve">, </w:t>
      </w:r>
      <w:r>
        <w:rPr>
          <w:rFonts w:ascii="Arial" w:hAnsi="Arial" w:hint="cs"/>
          <w:rtl/>
        </w:rPr>
        <w:t>לצד ענישה נלווית</w:t>
      </w:r>
      <w:r w:rsidRPr="009476D2">
        <w:rPr>
          <w:rFonts w:ascii="Arial" w:hAnsi="Arial" w:hint="cs"/>
          <w:rtl/>
        </w:rPr>
        <w:t>.</w:t>
      </w:r>
    </w:p>
    <w:p w14:paraId="201CF97F" w14:textId="77777777" w:rsidR="003C7B00" w:rsidRPr="00E14461" w:rsidRDefault="003C7B00" w:rsidP="003C7B00">
      <w:pPr>
        <w:pStyle w:val="a9"/>
        <w:numPr>
          <w:ilvl w:val="0"/>
          <w:numId w:val="1"/>
        </w:numPr>
        <w:spacing w:line="360" w:lineRule="auto"/>
        <w:jc w:val="both"/>
        <w:rPr>
          <w:rFonts w:ascii="Arial" w:hAnsi="Arial"/>
          <w:rtl/>
        </w:rPr>
      </w:pPr>
      <w:r>
        <w:rPr>
          <w:rFonts w:ascii="Arial" w:hAnsi="Arial" w:hint="cs"/>
          <w:rtl/>
        </w:rPr>
        <w:t>הסנגור ציין בתחילה, כי מתחם העונש לו עתרה המאשימה הינו גבוה מהמתחם אותו הציגה בעניינו של המעורב הנוסף, עליו נגזר 14 חודשי מאסר. הוסף, כי בעניינו של זה לא הוגש ערעור והמדובר היה בנאשם שלחובתו רישום פלילי, לרבות בעבירות סמים. על פיו, מתחם הענישה במקרה זה הינו החל ממספר חודשי מאסר אותם ניתן לבצע בעבודות שירות ועד שנת מאסר, ומטעמי שיקום ניתן לסטות ממתחם העונש ולאמץ את עמדת שרות המבחן להטלת צו שירות לתועלת הציבור לצד מבחן.</w:t>
      </w:r>
    </w:p>
    <w:p w14:paraId="129C308A"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הסנגור הוסיף, כי תסקירי שירות המבחן מציגים תמונה חיובית ביחס לנאשם, זאת אף שבתחילה הונח בפני שרות המבחן כתב אישום שאינו כולל את התיקונים שנעשו במסגרת הסדר הטעון. על עמדתו זו להטלת של"צ חזר שרות המבחן גם בעדכון האחרון. הסנגור ביקש לקחת בחשבון את הודאת הנאשם, משך תקופת המעצר בה שהה, מצבו הרפואי, וכן ובעיקר ההליך הטיפולי אותו סיים.</w:t>
      </w:r>
    </w:p>
    <w:p w14:paraId="0CFEE8D7"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הנאשם הביע צער וחרטה על המעשים, וביקש לתת משקל לשינוי שעבר בעקבות התהליך הטיפולי, וכן לכלים הטיפוליים אותם קיבל בעקבות הטיפול, כדי לייצב את חייו ולהתנהל באופן תקין ונורמטיבי.</w:t>
      </w:r>
    </w:p>
    <w:p w14:paraId="2A373741" w14:textId="77777777" w:rsidR="003C7B00" w:rsidRDefault="003C7B00" w:rsidP="003C7B00">
      <w:pPr>
        <w:spacing w:line="360" w:lineRule="auto"/>
        <w:jc w:val="both"/>
        <w:rPr>
          <w:rFonts w:ascii="Arial" w:hAnsi="Arial"/>
          <w:rtl/>
        </w:rPr>
      </w:pPr>
    </w:p>
    <w:p w14:paraId="234F8677" w14:textId="77777777" w:rsidR="003C7B00" w:rsidRPr="008A2488" w:rsidRDefault="003C7B00" w:rsidP="003C7B00">
      <w:pPr>
        <w:spacing w:line="360" w:lineRule="auto"/>
        <w:ind w:firstLine="720"/>
        <w:jc w:val="both"/>
        <w:rPr>
          <w:rFonts w:ascii="Arial" w:hAnsi="Arial"/>
          <w:b/>
          <w:bCs/>
          <w:rtl/>
        </w:rPr>
      </w:pPr>
      <w:r>
        <w:rPr>
          <w:rFonts w:ascii="Arial" w:hAnsi="Arial" w:hint="cs"/>
          <w:b/>
          <w:bCs/>
          <w:u w:val="single"/>
          <w:rtl/>
        </w:rPr>
        <w:t>דיון</w:t>
      </w:r>
      <w:r>
        <w:rPr>
          <w:rFonts w:ascii="Arial" w:hAnsi="Arial" w:hint="cs"/>
          <w:b/>
          <w:bCs/>
          <w:rtl/>
        </w:rPr>
        <w:t>:</w:t>
      </w:r>
    </w:p>
    <w:p w14:paraId="3CE65281"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גזר הדין בעניינו של הנאשם ניתן בהמשך לגזר הדין שניתן במסגרת </w:t>
      </w:r>
      <w:hyperlink r:id="rId21" w:history="1">
        <w:r w:rsidR="00E15372" w:rsidRPr="00E15372">
          <w:rPr>
            <w:rFonts w:ascii="Arial" w:hAnsi="Arial"/>
            <w:color w:val="0000FF"/>
            <w:u w:val="single"/>
            <w:rtl/>
          </w:rPr>
          <w:t>ת"פ 18846-06-20</w:t>
        </w:r>
      </w:hyperlink>
      <w:r>
        <w:rPr>
          <w:rFonts w:ascii="Arial" w:hAnsi="Arial" w:hint="cs"/>
          <w:rtl/>
        </w:rPr>
        <w:t xml:space="preserve"> מדינת ישראל נגד ניקול שוטי ואח', במסגרתו דנתי את נאשם 2, ניר סלהב, לעונש מאסר למשך 14 חודשים, לצד ענישה נלווית הכוללת מאסר על תנאי, קנס והתחייבות. במסגרת אותו גזר דין עמדתי על הערכים המוגנים אשר נפגעו כתוצאה מהמעשים, וכן הפסיקה הנוהגת בהתאם לה נקבע מתחם עונש הולם שבין 12 חודשי מאסר ועד 28 חודשים, לצד ענישה נלווית. </w:t>
      </w:r>
    </w:p>
    <w:p w14:paraId="6AF7FF72"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עניינו של הנאשם שבפניי שונה מאותו מקרה שכן לבד מהיותו של הנאשם נעדר רישום פלילי, כתב האישום בעניינו כולל מסגרת עבירות מצומצמת יותר. אך לא רק בכך טמון השוני, אלא בהליך הטיפולי הממושך בו שולב הנאשם במסגרת שירות המבחן, תוצאותיו החיוביות, וכן סיכויי השיקום הקיימים בעניינו של נאשם זה. </w:t>
      </w:r>
    </w:p>
    <w:p w14:paraId="470F976C"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הנאשם החל את הקשר עם שרות המבחן עוד בחודש יוני 2020 במסגרת הליכי המעצר, ובהיותו נתון במעצר בתנאי פיקוח. הנאשם שולב תחילה בקבוצה ייעודית לעצורי בית, ואף שגילה תסכול מקיומם של הליכים משפטיים נגדו, הוא המשיך ליטול חלק בהליך הטיפולי וכן הפרטני. בנוסף, וכבר בחודש אוגוסט 2020 נמצא הנאשם מתאים להשתלב בבית המשפט הקהילתי.</w:t>
      </w:r>
    </w:p>
    <w:p w14:paraId="3C30F05D"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בחודש יוני 2023 דיווח שרות המבחן, כי על אף הקשיים שצפו קודם לכן, בתקופת הדחייה ולאחר שאפשרתי לנאשם להוכיח כי פניו אכן לשינוי חיובי, הוא שולב בטיפול פרטני שהחל בדצמבר 2022 ומאז הדיון בחודש פברואר 2023 הגיע באופן יציב לפגישות, מעלה תכנים פנימיים ואישיים, תוך עיסוק בעיבוד העבירה מעבר לנטילת האחריות. צוין, כי חל שיפור ביכולתו של הנאשם לשיח רגשי וחיבור עצמי. הנאשם שמר על יציבות תעסוקתית, ותיאר את התהליך בהיבט של אוורור רגשי ורכישת כלים להתמודדות מטיבה. לדעתם, חל שיפור משמעותי ביכולתו של הנאשם לקחת אחריות על ביצוען של העבירות, ומאז לא נפתחו נגדו תיקים נוספים.</w:t>
      </w:r>
    </w:p>
    <w:p w14:paraId="3C81E95E" w14:textId="77777777" w:rsidR="003C7B00" w:rsidRDefault="003C7B00" w:rsidP="003C7B00">
      <w:pPr>
        <w:pStyle w:val="a9"/>
        <w:numPr>
          <w:ilvl w:val="0"/>
          <w:numId w:val="1"/>
        </w:numPr>
        <w:spacing w:line="360" w:lineRule="auto"/>
        <w:jc w:val="both"/>
        <w:rPr>
          <w:rFonts w:ascii="Arial" w:hAnsi="Arial"/>
        </w:rPr>
      </w:pPr>
      <w:r>
        <w:rPr>
          <w:rFonts w:ascii="Arial" w:hAnsi="Arial" w:hint="cs"/>
          <w:rtl/>
        </w:rPr>
        <w:t xml:space="preserve">כאמור, בסיומו של תהליך הוכיח הנאשם כי פניו אכן לשינוי חיובי. הנאשם לקח בשתי ידיים את ההזדמנות שניתנה לו, התמיד בהליך הטיפולי משך תקופה העולה על שלוש שנים, ברובה תחת תנאים מגבילים. הנאשם הפיק תועלת מתהליך זה, והוא כיום צורך סם ברישיון, עקב מצב רפואי, כך שגם בהיבט זה קיימת הפחתה ניכרת במידת הסיכון הנשקפת למעשים דומים בעתיד. הנאשם שהה תחילה במעצר מיום 21.5.2023 ועד ליום 29.7.2023 ובהמשך בתנאים של מעצר בפיקוח.   </w:t>
      </w:r>
    </w:p>
    <w:p w14:paraId="5EE27CDC" w14:textId="77777777" w:rsidR="003C7B00" w:rsidRDefault="003C7B00" w:rsidP="003C7B00">
      <w:pPr>
        <w:pStyle w:val="a9"/>
        <w:numPr>
          <w:ilvl w:val="0"/>
          <w:numId w:val="1"/>
        </w:numPr>
        <w:spacing w:line="360" w:lineRule="auto"/>
        <w:jc w:val="both"/>
        <w:rPr>
          <w:rFonts w:ascii="Arial" w:hAnsi="Arial"/>
        </w:rPr>
      </w:pPr>
      <w:r w:rsidRPr="007F03DE">
        <w:rPr>
          <w:rFonts w:ascii="Arial" w:hAnsi="Arial" w:hint="cs"/>
          <w:rtl/>
        </w:rPr>
        <w:t>שרות המבחן ממליץ להימנע מהטלת מאסר בפועל כדי למנוע את חשיפת הנאשם לסביבה עבריינית אשר אינה תואמת לו. עמדה זו מקובלת עליי, ולטעמי קיימת הצדקה לסטות ממתחם העונש ההולם, ואולם נוכח חומרתן של העבירות, איני סבור כי ניתן להסתפק בענישה הכוללת צו ש</w:t>
      </w:r>
      <w:r>
        <w:rPr>
          <w:rFonts w:ascii="Arial" w:hAnsi="Arial" w:hint="cs"/>
          <w:rtl/>
        </w:rPr>
        <w:t xml:space="preserve">ירות לתועלת הציבור </w:t>
      </w:r>
      <w:r w:rsidRPr="007F03DE">
        <w:rPr>
          <w:rFonts w:ascii="Arial" w:hAnsi="Arial" w:hint="cs"/>
          <w:rtl/>
        </w:rPr>
        <w:t xml:space="preserve">בהיקף </w:t>
      </w:r>
      <w:r>
        <w:rPr>
          <w:rFonts w:ascii="Arial" w:hAnsi="Arial" w:hint="cs"/>
          <w:rtl/>
        </w:rPr>
        <w:t>נ</w:t>
      </w:r>
      <w:r w:rsidRPr="007F03DE">
        <w:rPr>
          <w:rFonts w:ascii="Arial" w:hAnsi="Arial" w:hint="cs"/>
          <w:rtl/>
        </w:rPr>
        <w:t>רחב, כפי ש</w:t>
      </w:r>
      <w:r>
        <w:rPr>
          <w:rFonts w:ascii="Arial" w:hAnsi="Arial" w:hint="cs"/>
          <w:rtl/>
        </w:rPr>
        <w:t>ממליץ שרות המבחן</w:t>
      </w:r>
      <w:r w:rsidRPr="007F03DE">
        <w:rPr>
          <w:rFonts w:ascii="Arial" w:hAnsi="Arial" w:hint="cs"/>
          <w:rtl/>
        </w:rPr>
        <w:t xml:space="preserve">. איזון ראוי </w:t>
      </w:r>
      <w:r>
        <w:rPr>
          <w:rFonts w:ascii="Arial" w:hAnsi="Arial" w:hint="cs"/>
          <w:rtl/>
        </w:rPr>
        <w:t xml:space="preserve">ייעשה </w:t>
      </w:r>
      <w:r w:rsidRPr="007F03DE">
        <w:rPr>
          <w:rFonts w:ascii="Arial" w:hAnsi="Arial" w:hint="cs"/>
          <w:rtl/>
        </w:rPr>
        <w:t>על ידי הטלת עונש מאסר אשר יבוצע בדרך של עבודות שירות</w:t>
      </w:r>
      <w:r>
        <w:rPr>
          <w:rFonts w:ascii="Arial" w:hAnsi="Arial" w:hint="cs"/>
          <w:rtl/>
        </w:rPr>
        <w:t>, לצד ענישה נלווית, כפי שיפורט להלן:</w:t>
      </w:r>
    </w:p>
    <w:p w14:paraId="31DCE93A" w14:textId="77777777" w:rsidR="003C7B00" w:rsidRDefault="003C7B00" w:rsidP="003C7B00">
      <w:pPr>
        <w:pStyle w:val="a9"/>
        <w:numPr>
          <w:ilvl w:val="0"/>
          <w:numId w:val="3"/>
        </w:numPr>
        <w:spacing w:line="360" w:lineRule="auto"/>
        <w:jc w:val="both"/>
      </w:pPr>
      <w:r>
        <w:rPr>
          <w:rFonts w:hint="cs"/>
          <w:rtl/>
        </w:rPr>
        <w:t>תשלום קנס בסך 6000 ₪, אשר ישולם עד ליום 1.1.2024.</w:t>
      </w:r>
    </w:p>
    <w:p w14:paraId="02EC1FBB" w14:textId="77777777" w:rsidR="003C7B00" w:rsidRDefault="003C7B00" w:rsidP="003C7B00">
      <w:pPr>
        <w:spacing w:line="360" w:lineRule="auto"/>
        <w:ind w:left="1080"/>
        <w:jc w:val="both"/>
        <w:rPr>
          <w:rFonts w:ascii="David" w:hAnsi="David"/>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3789EB40" w14:textId="77777777" w:rsidR="003C7B00" w:rsidRDefault="003C7B00" w:rsidP="003C7B00">
      <w:pPr>
        <w:spacing w:line="360" w:lineRule="auto"/>
        <w:ind w:left="1080"/>
        <w:jc w:val="both"/>
        <w:rPr>
          <w:rFonts w:ascii="David" w:hAnsi="David"/>
        </w:rPr>
      </w:pPr>
      <w:r>
        <w:rPr>
          <w:rFonts w:ascii="David" w:hAnsi="David"/>
          <w:rtl/>
        </w:rPr>
        <w:t>ניתן יהיה לשלם את הקנס/ פיצוי/ ההוצאות כעבור שלושה ימים מיום מתן ההחלטה/</w:t>
      </w:r>
      <w:r w:rsidR="00E15372">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4112D76F" w14:textId="77777777" w:rsidR="003C7B00" w:rsidRDefault="003C7B00" w:rsidP="003C7B00">
      <w:pPr>
        <w:numPr>
          <w:ilvl w:val="0"/>
          <w:numId w:val="2"/>
        </w:numPr>
        <w:spacing w:line="360" w:lineRule="auto"/>
        <w:jc w:val="both"/>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22" w:history="1">
        <w:r>
          <w:rPr>
            <w:rStyle w:val="Hyperlink"/>
            <w:rFonts w:ascii="David" w:hAnsi="David"/>
          </w:rPr>
          <w:t>www.eca.gov.il</w:t>
        </w:r>
      </w:hyperlink>
      <w:r>
        <w:rPr>
          <w:rFonts w:ascii="David" w:hAnsi="David"/>
        </w:rPr>
        <w:t xml:space="preserve"> </w:t>
      </w:r>
      <w:r w:rsidR="00E15372">
        <w:rPr>
          <w:rFonts w:ascii="David" w:hAnsi="David"/>
          <w:rtl/>
        </w:rPr>
        <w:t xml:space="preserve"> </w:t>
      </w:r>
    </w:p>
    <w:p w14:paraId="0ADF9E5C" w14:textId="77777777" w:rsidR="003C7B00" w:rsidRDefault="003C7B00" w:rsidP="003C7B00">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E15372">
        <w:rPr>
          <w:rFonts w:ascii="David" w:hAnsi="David"/>
          <w:b/>
          <w:bCs/>
          <w:rtl/>
        </w:rPr>
        <w:t xml:space="preserve"> </w:t>
      </w:r>
      <w:r>
        <w:rPr>
          <w:rFonts w:ascii="David" w:hAnsi="David"/>
          <w:b/>
          <w:bCs/>
          <w:rtl/>
        </w:rPr>
        <w:t xml:space="preserve"> – בטלפון 35592* או בטלפון 073-2055000</w:t>
      </w:r>
    </w:p>
    <w:p w14:paraId="3FCAEB84" w14:textId="77777777" w:rsidR="003C7B00" w:rsidRDefault="003C7B00" w:rsidP="003C7B00">
      <w:pPr>
        <w:numPr>
          <w:ilvl w:val="0"/>
          <w:numId w:val="2"/>
        </w:numPr>
        <w:spacing w:line="36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66B9F45A" w14:textId="77777777" w:rsidR="003C7B00" w:rsidRPr="002C1B82" w:rsidRDefault="003C7B00" w:rsidP="003C7B00">
      <w:pPr>
        <w:pStyle w:val="a9"/>
        <w:numPr>
          <w:ilvl w:val="0"/>
          <w:numId w:val="3"/>
        </w:numPr>
        <w:spacing w:line="360" w:lineRule="auto"/>
        <w:jc w:val="both"/>
        <w:rPr>
          <w:rtl/>
        </w:rPr>
      </w:pPr>
      <w:r w:rsidRPr="002C1B82">
        <w:rPr>
          <w:rFonts w:ascii="David" w:hAnsi="David" w:hint="cs"/>
          <w:rtl/>
        </w:rPr>
        <w:t xml:space="preserve">אני מצווה על מאסרו של הנאשם למשך 5 חודשים. </w:t>
      </w:r>
      <w:r w:rsidRPr="002C1B82">
        <w:rPr>
          <w:rtl/>
        </w:rPr>
        <w:t xml:space="preserve">המאסר ירוצה בדרך של עבודות שירות. </w:t>
      </w:r>
      <w:r w:rsidRPr="002C1B82">
        <w:rPr>
          <w:rFonts w:hint="cs"/>
          <w:rtl/>
        </w:rPr>
        <w:t xml:space="preserve">הממונה יעדכן במועד חדש לתחילת עבודות בתוך 21 יום.  </w:t>
      </w:r>
    </w:p>
    <w:p w14:paraId="06E012E4" w14:textId="77777777" w:rsidR="003C7B00" w:rsidRPr="00FB2E6C" w:rsidRDefault="003C7B00" w:rsidP="003C7B00">
      <w:pPr>
        <w:pStyle w:val="a9"/>
        <w:spacing w:line="360" w:lineRule="auto"/>
        <w:ind w:left="1080"/>
        <w:jc w:val="both"/>
        <w:rPr>
          <w:rtl/>
        </w:rPr>
      </w:pPr>
      <w:r w:rsidRPr="00FB2E6C">
        <w:rPr>
          <w:rtl/>
        </w:rPr>
        <w:t>תשומת לב הנאשם שעליו לבצע כל העבודות המוטלות עליו במסגרת עבודות השירות עפ"י הנחיות שתינתנה לו מעת לעת ע"י הממונה במקום. כל הפרה של עבודות שירות תגרום להפסקה מידית של עבודות השירות ולריצוי עונש מאסר בפועל.</w:t>
      </w:r>
    </w:p>
    <w:p w14:paraId="5D416169" w14:textId="77777777" w:rsidR="003C7B00" w:rsidRDefault="003C7B00" w:rsidP="003C7B00">
      <w:pPr>
        <w:pStyle w:val="a9"/>
        <w:numPr>
          <w:ilvl w:val="0"/>
          <w:numId w:val="3"/>
        </w:numPr>
        <w:spacing w:line="360" w:lineRule="auto"/>
        <w:jc w:val="both"/>
        <w:rPr>
          <w:rtl/>
        </w:rPr>
      </w:pPr>
      <w:r>
        <w:rPr>
          <w:rFonts w:hint="cs"/>
          <w:rtl/>
        </w:rPr>
        <w:t xml:space="preserve">6 </w:t>
      </w:r>
      <w:r>
        <w:rPr>
          <w:rtl/>
        </w:rPr>
        <w:t>חודשי מאסר וזאת על תנאי -שלא יעבור במשך שלוש שנים מיום שחרורו מן המאסר כל עבירת סמים מסוג פשע מ</w:t>
      </w:r>
      <w:hyperlink r:id="rId23" w:history="1">
        <w:r w:rsidR="00E15372" w:rsidRPr="00E15372">
          <w:rPr>
            <w:color w:val="0000FF"/>
            <w:u w:val="single"/>
            <w:rtl/>
          </w:rPr>
          <w:t>פקודת הסמים המסוכנים</w:t>
        </w:r>
      </w:hyperlink>
      <w:r>
        <w:rPr>
          <w:rtl/>
        </w:rPr>
        <w:t>.</w:t>
      </w:r>
    </w:p>
    <w:p w14:paraId="3042D5E8" w14:textId="77777777" w:rsidR="003C7B00" w:rsidRDefault="003C7B00" w:rsidP="003C7B00">
      <w:pPr>
        <w:pStyle w:val="a9"/>
        <w:numPr>
          <w:ilvl w:val="0"/>
          <w:numId w:val="3"/>
        </w:numPr>
        <w:spacing w:line="360" w:lineRule="auto"/>
        <w:jc w:val="both"/>
        <w:rPr>
          <w:rtl/>
        </w:rPr>
      </w:pPr>
      <w:r>
        <w:rPr>
          <w:rtl/>
        </w:rPr>
        <w:t>3 חודשי מאסר וזאת על תנאי- שלא יעבור במשך שלוש שנים מיום שחרורו מן המאסר כל עבירת עוון מ</w:t>
      </w:r>
      <w:hyperlink r:id="rId24" w:history="1">
        <w:r w:rsidR="00E15372" w:rsidRPr="00E15372">
          <w:rPr>
            <w:color w:val="0000FF"/>
            <w:u w:val="single"/>
            <w:rtl/>
          </w:rPr>
          <w:t>פקודת הסמים המסוכנים</w:t>
        </w:r>
      </w:hyperlink>
      <w:r>
        <w:rPr>
          <w:rtl/>
        </w:rPr>
        <w:t>.</w:t>
      </w:r>
    </w:p>
    <w:p w14:paraId="0F14FA2E" w14:textId="77777777" w:rsidR="003C7B00" w:rsidRDefault="003C7B00" w:rsidP="003C7B00">
      <w:pPr>
        <w:pStyle w:val="a9"/>
        <w:numPr>
          <w:ilvl w:val="0"/>
          <w:numId w:val="3"/>
        </w:numPr>
        <w:spacing w:line="360" w:lineRule="auto"/>
        <w:jc w:val="both"/>
      </w:pPr>
      <w:r>
        <w:rPr>
          <w:rtl/>
        </w:rPr>
        <w:t>התחייבות על סך 8000 ₪ להימנע מביצוע עבירות פשע מ</w:t>
      </w:r>
      <w:hyperlink r:id="rId25" w:history="1">
        <w:r w:rsidR="00E15372" w:rsidRPr="00E15372">
          <w:rPr>
            <w:color w:val="0000FF"/>
            <w:u w:val="single"/>
            <w:rtl/>
          </w:rPr>
          <w:t>פקודת הסמים המסוכנים</w:t>
        </w:r>
      </w:hyperlink>
      <w:r>
        <w:rPr>
          <w:rtl/>
        </w:rPr>
        <w:t xml:space="preserve"> למשך 3 שנים מהיום. רשמתי לפני את התחייבות הנאשם בע"פ.</w:t>
      </w:r>
    </w:p>
    <w:p w14:paraId="32CE6278" w14:textId="77777777" w:rsidR="003C7B00" w:rsidRDefault="003C7B00" w:rsidP="003C7B00">
      <w:pPr>
        <w:pStyle w:val="a9"/>
        <w:numPr>
          <w:ilvl w:val="0"/>
          <w:numId w:val="3"/>
        </w:numPr>
        <w:spacing w:line="360" w:lineRule="auto"/>
        <w:jc w:val="both"/>
        <w:rPr>
          <w:rtl/>
        </w:rPr>
      </w:pPr>
      <w:r>
        <w:rPr>
          <w:rFonts w:hint="cs"/>
          <w:rtl/>
        </w:rPr>
        <w:t>צו מבחן למשך שנה.</w:t>
      </w:r>
    </w:p>
    <w:p w14:paraId="32A4726E" w14:textId="77777777" w:rsidR="003C7B00" w:rsidRDefault="003C7B00" w:rsidP="003C7B00">
      <w:pPr>
        <w:pStyle w:val="a9"/>
        <w:numPr>
          <w:ilvl w:val="0"/>
          <w:numId w:val="3"/>
        </w:numPr>
        <w:spacing w:line="360" w:lineRule="auto"/>
        <w:jc w:val="both"/>
      </w:pPr>
      <w:r>
        <w:rPr>
          <w:rtl/>
        </w:rPr>
        <w:t>הסמים יושמדו.</w:t>
      </w:r>
    </w:p>
    <w:p w14:paraId="69C6C1D2" w14:textId="77777777" w:rsidR="003C7B00" w:rsidRDefault="003C7B00" w:rsidP="003C7B00">
      <w:pPr>
        <w:pStyle w:val="a9"/>
        <w:numPr>
          <w:ilvl w:val="0"/>
          <w:numId w:val="3"/>
        </w:numPr>
        <w:spacing w:line="360" w:lineRule="auto"/>
        <w:jc w:val="both"/>
      </w:pPr>
      <w:r w:rsidRPr="000666BF">
        <w:rPr>
          <w:rFonts w:hint="cs"/>
          <w:u w:val="single"/>
          <w:rtl/>
        </w:rPr>
        <w:t>המזכירות תשלח העתק גזר הדין לשרות המבחן ולממונה על עבודות השירות</w:t>
      </w:r>
      <w:r>
        <w:rPr>
          <w:rFonts w:hint="cs"/>
          <w:rtl/>
        </w:rPr>
        <w:t>.</w:t>
      </w:r>
    </w:p>
    <w:p w14:paraId="090689A8" w14:textId="77777777" w:rsidR="003C7B00" w:rsidRPr="00FB2E6C" w:rsidRDefault="003C7B00" w:rsidP="003C7B00">
      <w:pPr>
        <w:spacing w:line="360" w:lineRule="auto"/>
        <w:jc w:val="both"/>
        <w:rPr>
          <w:rFonts w:ascii="David" w:hAnsi="David"/>
          <w:b/>
          <w:bCs/>
          <w:rtl/>
        </w:rPr>
      </w:pPr>
    </w:p>
    <w:p w14:paraId="5ADBA8E1" w14:textId="77777777" w:rsidR="003C7B00" w:rsidRPr="007F03DE" w:rsidRDefault="00E15372" w:rsidP="003C7B00">
      <w:pPr>
        <w:spacing w:line="360" w:lineRule="auto"/>
        <w:jc w:val="both"/>
        <w:rPr>
          <w:rFonts w:ascii="David" w:hAnsi="David"/>
          <w:b/>
          <w:bCs/>
          <w:sz w:val="22"/>
          <w:szCs w:val="22"/>
          <w:rtl/>
        </w:rPr>
      </w:pPr>
      <w:r w:rsidRPr="00E15372">
        <w:rPr>
          <w:rFonts w:ascii="David" w:hAnsi="David"/>
          <w:b/>
          <w:bCs/>
          <w:color w:val="FFFFFF"/>
          <w:sz w:val="2"/>
          <w:szCs w:val="2"/>
          <w:rtl/>
        </w:rPr>
        <w:t>5129371</w:t>
      </w:r>
      <w:r w:rsidR="003C7B00" w:rsidRPr="007F03DE">
        <w:rPr>
          <w:rFonts w:ascii="David" w:hAnsi="David"/>
          <w:b/>
          <w:bCs/>
          <w:sz w:val="22"/>
          <w:szCs w:val="22"/>
          <w:rtl/>
        </w:rPr>
        <w:t>זכות ערעור לבית המשפט המחוזי בירושלים בתוך 45 יום מהיום.</w:t>
      </w:r>
    </w:p>
    <w:p w14:paraId="37EA9814" w14:textId="77777777" w:rsidR="003C7B00" w:rsidRPr="00E15372" w:rsidRDefault="00E15372" w:rsidP="003C7B00">
      <w:pPr>
        <w:spacing w:line="360" w:lineRule="auto"/>
        <w:jc w:val="both"/>
        <w:rPr>
          <w:rFonts w:ascii="Arial" w:hAnsi="Arial"/>
          <w:b/>
          <w:bCs/>
          <w:color w:val="FFFFFF"/>
          <w:sz w:val="2"/>
          <w:szCs w:val="2"/>
          <w:rtl/>
        </w:rPr>
      </w:pPr>
      <w:r w:rsidRPr="00E15372">
        <w:rPr>
          <w:rFonts w:ascii="Arial" w:hAnsi="Arial"/>
          <w:b/>
          <w:bCs/>
          <w:color w:val="FFFFFF"/>
          <w:sz w:val="2"/>
          <w:szCs w:val="2"/>
          <w:rtl/>
        </w:rPr>
        <w:t>54678313</w:t>
      </w:r>
    </w:p>
    <w:p w14:paraId="3DD91706" w14:textId="77777777" w:rsidR="003C7B00" w:rsidRPr="007F03DE" w:rsidRDefault="003C7B00" w:rsidP="003C7B00">
      <w:pPr>
        <w:spacing w:line="360" w:lineRule="auto"/>
        <w:jc w:val="both"/>
        <w:rPr>
          <w:rFonts w:ascii="Arial" w:hAnsi="Arial"/>
          <w:b/>
          <w:bCs/>
          <w:sz w:val="22"/>
          <w:szCs w:val="22"/>
          <w:rtl/>
        </w:rPr>
      </w:pPr>
    </w:p>
    <w:p w14:paraId="4C552043" w14:textId="77777777" w:rsidR="003C7B00" w:rsidRPr="007F03DE" w:rsidRDefault="00E15372" w:rsidP="003C7B00">
      <w:pPr>
        <w:spacing w:line="360" w:lineRule="auto"/>
        <w:jc w:val="both"/>
        <w:rPr>
          <w:rFonts w:ascii="Arial" w:hAnsi="Arial"/>
          <w:sz w:val="22"/>
          <w:szCs w:val="22"/>
          <w:rtl/>
        </w:rPr>
      </w:pPr>
      <w:bookmarkStart w:id="8" w:name="Nitan"/>
      <w:r>
        <w:rPr>
          <w:rFonts w:ascii="Arial" w:hAnsi="Arial"/>
          <w:sz w:val="22"/>
          <w:szCs w:val="22"/>
          <w:rtl/>
        </w:rPr>
        <w:t xml:space="preserve">ניתן היום,  י"א תשרי תשפ"ד, 26 ספטמבר 2023, במעמד הנוכחים. </w:t>
      </w:r>
      <w:bookmarkEnd w:id="8"/>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sz w:val="22"/>
          <w:szCs w:val="22"/>
          <w:rtl/>
        </w:rPr>
        <w:tab/>
      </w:r>
      <w:r w:rsidR="003C7B00" w:rsidRPr="007F03DE">
        <w:rPr>
          <w:rFonts w:ascii="Arial" w:hAnsi="Arial" w:hint="cs"/>
          <w:sz w:val="22"/>
          <w:szCs w:val="22"/>
          <w:rtl/>
        </w:rPr>
        <w:t xml:space="preserve">         </w:t>
      </w:r>
    </w:p>
    <w:p w14:paraId="78C3976F" w14:textId="77777777" w:rsidR="003C7B00" w:rsidRPr="007F03DE" w:rsidRDefault="003C7B00" w:rsidP="00E15372">
      <w:pPr>
        <w:jc w:val="center"/>
      </w:pPr>
      <w:r w:rsidRPr="007F03DE">
        <w:rPr>
          <w:rFonts w:ascii="Arial" w:hAnsi="Arial"/>
          <w:sz w:val="22"/>
          <w:szCs w:val="22"/>
          <w:rtl/>
        </w:rPr>
        <w:t xml:space="preserve">   </w:t>
      </w:r>
      <w:r w:rsidRPr="007F03DE">
        <w:rPr>
          <w:rFonts w:ascii="Arial" w:hAnsi="Arial"/>
          <w:sz w:val="22"/>
          <w:szCs w:val="22"/>
          <w:rtl/>
        </w:rPr>
        <w:tab/>
      </w:r>
      <w:r w:rsidRPr="007F03DE">
        <w:rPr>
          <w:rFonts w:ascii="Arial" w:hAnsi="Arial"/>
          <w:sz w:val="22"/>
          <w:szCs w:val="22"/>
          <w:rtl/>
        </w:rPr>
        <w:tab/>
      </w:r>
      <w:r w:rsidRPr="007F03DE">
        <w:rPr>
          <w:rFonts w:ascii="Arial" w:hAnsi="Arial"/>
          <w:sz w:val="22"/>
          <w:szCs w:val="22"/>
          <w:rtl/>
        </w:rPr>
        <w:tab/>
      </w:r>
      <w:r w:rsidRPr="007F03DE">
        <w:rPr>
          <w:rFonts w:ascii="Arial" w:hAnsi="Arial"/>
          <w:sz w:val="22"/>
          <w:szCs w:val="22"/>
          <w:rtl/>
        </w:rPr>
        <w:tab/>
      </w:r>
      <w:r w:rsidRPr="007F03DE">
        <w:rPr>
          <w:rFonts w:ascii="Arial" w:hAnsi="Arial"/>
          <w:sz w:val="22"/>
          <w:szCs w:val="22"/>
          <w:rtl/>
        </w:rPr>
        <w:tab/>
      </w:r>
    </w:p>
    <w:p w14:paraId="02956926" w14:textId="77777777" w:rsidR="003C7B00" w:rsidRPr="007F03DE" w:rsidRDefault="003C7B00" w:rsidP="003C7B00">
      <w:pPr>
        <w:jc w:val="center"/>
        <w:rPr>
          <w:rFonts w:ascii="Arial" w:hAnsi="Arial"/>
          <w:sz w:val="22"/>
          <w:szCs w:val="22"/>
          <w:rtl/>
        </w:rPr>
      </w:pPr>
    </w:p>
    <w:p w14:paraId="38EF98F8" w14:textId="77777777" w:rsidR="00070602" w:rsidRPr="00E15372" w:rsidRDefault="00070602" w:rsidP="00E15372">
      <w:pPr>
        <w:keepNext/>
        <w:rPr>
          <w:rFonts w:ascii="David" w:hAnsi="David"/>
          <w:color w:val="000000"/>
          <w:sz w:val="22"/>
          <w:szCs w:val="22"/>
          <w:rtl/>
        </w:rPr>
      </w:pPr>
    </w:p>
    <w:p w14:paraId="5ACC247B" w14:textId="77777777" w:rsidR="00E15372" w:rsidRPr="00E15372" w:rsidRDefault="00E15372" w:rsidP="00E15372">
      <w:pPr>
        <w:keepNext/>
        <w:rPr>
          <w:rFonts w:ascii="David" w:hAnsi="David"/>
          <w:color w:val="000000"/>
          <w:sz w:val="22"/>
          <w:szCs w:val="22"/>
          <w:rtl/>
        </w:rPr>
      </w:pPr>
      <w:r w:rsidRPr="00E15372">
        <w:rPr>
          <w:rFonts w:ascii="David" w:hAnsi="David"/>
          <w:color w:val="000000"/>
          <w:sz w:val="22"/>
          <w:szCs w:val="22"/>
          <w:rtl/>
        </w:rPr>
        <w:t>ארנון איתן 54678313</w:t>
      </w:r>
    </w:p>
    <w:p w14:paraId="64A070FA" w14:textId="77777777" w:rsidR="00E15372" w:rsidRDefault="00E15372" w:rsidP="00E15372">
      <w:r w:rsidRPr="00E15372">
        <w:rPr>
          <w:color w:val="000000"/>
          <w:rtl/>
        </w:rPr>
        <w:t>נוסח מסמך זה כפוף לשינויי ניסוח ועריכה</w:t>
      </w:r>
    </w:p>
    <w:p w14:paraId="7A1B0F0B" w14:textId="77777777" w:rsidR="00E15372" w:rsidRDefault="00E15372" w:rsidP="00E15372">
      <w:pPr>
        <w:rPr>
          <w:rtl/>
        </w:rPr>
      </w:pPr>
    </w:p>
    <w:p w14:paraId="7B1D0C3C" w14:textId="77777777" w:rsidR="00E15372" w:rsidRDefault="00E15372" w:rsidP="00E15372">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46B41B9" w14:textId="77777777" w:rsidR="00E15372" w:rsidRPr="00E15372" w:rsidRDefault="00E15372" w:rsidP="00E15372">
      <w:pPr>
        <w:jc w:val="center"/>
        <w:rPr>
          <w:color w:val="0000FF"/>
          <w:u w:val="single"/>
        </w:rPr>
      </w:pPr>
    </w:p>
    <w:sectPr w:rsidR="00E15372" w:rsidRPr="00E15372" w:rsidSect="00E15372">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1E32F" w14:textId="77777777" w:rsidR="00DF7E3B" w:rsidRDefault="00DF7E3B" w:rsidP="000A171D">
      <w:r>
        <w:separator/>
      </w:r>
    </w:p>
  </w:endnote>
  <w:endnote w:type="continuationSeparator" w:id="0">
    <w:p w14:paraId="17447E9D" w14:textId="77777777" w:rsidR="00DF7E3B" w:rsidRDefault="00DF7E3B" w:rsidP="000A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E71A" w14:textId="77777777" w:rsidR="00E15372" w:rsidRDefault="00E15372" w:rsidP="00E15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F0BF43" w14:textId="77777777" w:rsidR="00093681" w:rsidRPr="00E15372" w:rsidRDefault="00E15372" w:rsidP="00E153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CF693" w14:textId="77777777" w:rsidR="00E15372" w:rsidRDefault="00E15372" w:rsidP="00E15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2ADF">
      <w:rPr>
        <w:rFonts w:ascii="FrankRuehl" w:hAnsi="FrankRuehl" w:cs="FrankRuehl"/>
        <w:noProof/>
        <w:rtl/>
      </w:rPr>
      <w:t>1</w:t>
    </w:r>
    <w:r>
      <w:rPr>
        <w:rFonts w:ascii="FrankRuehl" w:hAnsi="FrankRuehl" w:cs="FrankRuehl"/>
        <w:rtl/>
      </w:rPr>
      <w:fldChar w:fldCharType="end"/>
    </w:r>
  </w:p>
  <w:p w14:paraId="128C4FE1" w14:textId="77777777" w:rsidR="00093681" w:rsidRPr="00E15372" w:rsidRDefault="00E15372" w:rsidP="00E153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9A7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5122B" w14:textId="77777777" w:rsidR="00DF7E3B" w:rsidRDefault="00DF7E3B" w:rsidP="000A171D">
      <w:r>
        <w:separator/>
      </w:r>
    </w:p>
  </w:footnote>
  <w:footnote w:type="continuationSeparator" w:id="0">
    <w:p w14:paraId="6CEA8558" w14:textId="77777777" w:rsidR="00DF7E3B" w:rsidRDefault="00DF7E3B" w:rsidP="000A1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B42A3" w14:textId="77777777" w:rsidR="00E15372" w:rsidRPr="00E15372" w:rsidRDefault="00E15372" w:rsidP="00E153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18828-06-20</w:t>
    </w:r>
    <w:r>
      <w:rPr>
        <w:rFonts w:ascii="David" w:hAnsi="David"/>
        <w:color w:val="000000"/>
        <w:sz w:val="22"/>
        <w:szCs w:val="22"/>
        <w:rtl/>
      </w:rPr>
      <w:tab/>
      <w:t xml:space="preserve"> מדינת ישראל נ' עידו ידיד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6266" w14:textId="77777777" w:rsidR="00E15372" w:rsidRPr="00E15372" w:rsidRDefault="00E15372" w:rsidP="00E153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18828-06-20</w:t>
    </w:r>
    <w:r>
      <w:rPr>
        <w:rFonts w:ascii="David" w:hAnsi="David"/>
        <w:color w:val="000000"/>
        <w:sz w:val="22"/>
        <w:szCs w:val="22"/>
        <w:rtl/>
      </w:rPr>
      <w:tab/>
      <w:t xml:space="preserve"> מדינת ישראל נ' עידו ידיד (אחר/נוסף)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C2C5C1F"/>
    <w:multiLevelType w:val="hybridMultilevel"/>
    <w:tmpl w:val="E76CA0F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24F50"/>
    <w:multiLevelType w:val="hybridMultilevel"/>
    <w:tmpl w:val="13DAE7A2"/>
    <w:lvl w:ilvl="0" w:tplc="A1EC715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617916">
    <w:abstractNumId w:val="2"/>
  </w:num>
  <w:num w:numId="2" w16cid:durableId="2045516369">
    <w:abstractNumId w:val="0"/>
  </w:num>
  <w:num w:numId="3" w16cid:durableId="102494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7B00"/>
    <w:rsid w:val="00070602"/>
    <w:rsid w:val="00093681"/>
    <w:rsid w:val="000A171D"/>
    <w:rsid w:val="00127A8C"/>
    <w:rsid w:val="001B5A3B"/>
    <w:rsid w:val="0037036E"/>
    <w:rsid w:val="003C7B00"/>
    <w:rsid w:val="00472ADF"/>
    <w:rsid w:val="007A1956"/>
    <w:rsid w:val="00886EAA"/>
    <w:rsid w:val="008F47D1"/>
    <w:rsid w:val="00A76B2B"/>
    <w:rsid w:val="00B52DB5"/>
    <w:rsid w:val="00DF7E3B"/>
    <w:rsid w:val="00E15372"/>
    <w:rsid w:val="00E56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7BCE61"/>
  <w15:chartTrackingRefBased/>
  <w15:docId w15:val="{82E047EB-A1A9-496E-A2DD-DBD30478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B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7B00"/>
    <w:pPr>
      <w:tabs>
        <w:tab w:val="center" w:pos="4153"/>
        <w:tab w:val="right" w:pos="8306"/>
      </w:tabs>
    </w:pPr>
  </w:style>
  <w:style w:type="character" w:customStyle="1" w:styleId="a4">
    <w:name w:val="כותרת עליונה תו"/>
    <w:link w:val="a3"/>
    <w:rsid w:val="003C7B00"/>
    <w:rPr>
      <w:rFonts w:ascii="Times New Roman" w:eastAsia="Times New Roman" w:hAnsi="Times New Roman" w:cs="David"/>
      <w:sz w:val="24"/>
      <w:szCs w:val="24"/>
    </w:rPr>
  </w:style>
  <w:style w:type="paragraph" w:styleId="a5">
    <w:name w:val="footer"/>
    <w:basedOn w:val="a"/>
    <w:link w:val="a6"/>
    <w:rsid w:val="003C7B00"/>
    <w:pPr>
      <w:tabs>
        <w:tab w:val="center" w:pos="4153"/>
        <w:tab w:val="right" w:pos="8306"/>
      </w:tabs>
    </w:pPr>
  </w:style>
  <w:style w:type="character" w:customStyle="1" w:styleId="a6">
    <w:name w:val="כותרת תחתונה תו"/>
    <w:link w:val="a5"/>
    <w:rsid w:val="003C7B00"/>
    <w:rPr>
      <w:rFonts w:ascii="Times New Roman" w:eastAsia="Times New Roman" w:hAnsi="Times New Roman" w:cs="David"/>
      <w:sz w:val="24"/>
      <w:szCs w:val="24"/>
    </w:rPr>
  </w:style>
  <w:style w:type="table" w:styleId="a7">
    <w:name w:val="Table Grid"/>
    <w:basedOn w:val="a1"/>
    <w:rsid w:val="003C7B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C7B00"/>
  </w:style>
  <w:style w:type="paragraph" w:styleId="a9">
    <w:name w:val="List Paragraph"/>
    <w:basedOn w:val="a"/>
    <w:qFormat/>
    <w:rsid w:val="003C7B00"/>
    <w:pPr>
      <w:ind w:left="720"/>
      <w:contextualSpacing/>
    </w:pPr>
  </w:style>
  <w:style w:type="character" w:styleId="Hyperlink">
    <w:name w:val="Hyperlink"/>
    <w:rsid w:val="003C7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73834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eca.gov.il/"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2269</Words>
  <Characters>11349</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13591</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7864368</vt:i4>
      </vt:variant>
      <vt:variant>
        <vt:i4>45</vt:i4>
      </vt:variant>
      <vt:variant>
        <vt:i4>0</vt:i4>
      </vt:variant>
      <vt:variant>
        <vt:i4>5</vt:i4>
      </vt:variant>
      <vt:variant>
        <vt:lpwstr>http://www.eca.gov.il/</vt:lpwstr>
      </vt:variant>
      <vt:variant>
        <vt:lpwstr/>
      </vt:variant>
      <vt:variant>
        <vt:i4>3735666</vt:i4>
      </vt:variant>
      <vt:variant>
        <vt:i4>42</vt:i4>
      </vt:variant>
      <vt:variant>
        <vt:i4>0</vt:i4>
      </vt:variant>
      <vt:variant>
        <vt:i4>5</vt:i4>
      </vt:variant>
      <vt:variant>
        <vt:lpwstr>http://www.nevo.co.il/case/26738341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18828</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עידו ידיד </vt:lpwstr>
  </property>
  <property fmtid="{D5CDD505-2E9C-101B-9397-08002B2CF9AE}" pid="10" name="LAWYER">
    <vt:lpwstr>יהודה שושן</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20230926</vt:lpwstr>
  </property>
  <property fmtid="{D5CDD505-2E9C-101B-9397-08002B2CF9AE}" pid="14" name="TYPE_N_DATE">
    <vt:lpwstr>38020230926</vt:lpwstr>
  </property>
  <property fmtid="{D5CDD505-2E9C-101B-9397-08002B2CF9AE}" pid="15" name="WORDNUMPAGES">
    <vt:lpwstr>7</vt:lpwstr>
  </property>
  <property fmtid="{D5CDD505-2E9C-101B-9397-08002B2CF9AE}" pid="16" name="TYPE_ABS_DATE">
    <vt:lpwstr>380020230926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26738341</vt:lpwstr>
  </property>
  <property fmtid="{D5CDD505-2E9C-101B-9397-08002B2CF9AE}" pid="36" name="LAWLISTTMP1">
    <vt:lpwstr>4216/013;019a;007.a;007.c</vt:lpwstr>
  </property>
  <property fmtid="{D5CDD505-2E9C-101B-9397-08002B2CF9AE}" pid="37" name="LAWLISTTMP2">
    <vt:lpwstr>70301/499.a.1</vt:lpwstr>
  </property>
</Properties>
</file>