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2"/>
        <w:gridCol w:w="3667"/>
        <w:gridCol w:w="99"/>
      </w:tblGrid>
      <w:tr w:rsidR="002C6A44" w:rsidRPr="0075253B" w14:paraId="6F66D51C" w14:textId="77777777" w:rsidTr="00EE223F">
        <w:trPr>
          <w:gridAfter w:val="1"/>
          <w:wAfter w:w="99" w:type="dxa"/>
          <w:trHeight w:hRule="exact" w:val="418"/>
          <w:jc w:val="center"/>
        </w:trPr>
        <w:tc>
          <w:tcPr>
            <w:tcW w:w="8721" w:type="dxa"/>
            <w:gridSpan w:val="4"/>
          </w:tcPr>
          <w:p w14:paraId="4CC652E4" w14:textId="77777777" w:rsidR="002C6A44" w:rsidRPr="0075253B" w:rsidRDefault="002C6A44" w:rsidP="00D76E56">
            <w:pPr>
              <w:pStyle w:val="a3"/>
              <w:jc w:val="center"/>
              <w:rPr>
                <w:rFonts w:ascii="David" w:hAnsi="David"/>
                <w:color w:val="000080"/>
                <w:rtl/>
              </w:rPr>
            </w:pPr>
            <w:bookmarkStart w:id="0" w:name="LastJudge"/>
            <w:r w:rsidRPr="0075253B">
              <w:rPr>
                <w:rFonts w:ascii="David" w:hAnsi="David"/>
                <w:b/>
                <w:bCs/>
                <w:color w:val="000080"/>
                <w:rtl/>
              </w:rPr>
              <w:t>בית משפט השלום בפתח תקווה</w:t>
            </w:r>
          </w:p>
        </w:tc>
      </w:tr>
      <w:tr w:rsidR="002C6A44" w:rsidRPr="0075253B" w14:paraId="5D522F09" w14:textId="77777777" w:rsidTr="00EE223F">
        <w:trPr>
          <w:gridAfter w:val="1"/>
          <w:wAfter w:w="99" w:type="dxa"/>
          <w:trHeight w:val="337"/>
          <w:jc w:val="center"/>
        </w:trPr>
        <w:tc>
          <w:tcPr>
            <w:tcW w:w="5054" w:type="dxa"/>
            <w:gridSpan w:val="3"/>
          </w:tcPr>
          <w:p w14:paraId="570A7CAB" w14:textId="77777777" w:rsidR="002C6A44" w:rsidRPr="0075253B" w:rsidRDefault="002C6A44" w:rsidP="00D76E56">
            <w:pPr>
              <w:rPr>
                <w:rFonts w:ascii="David" w:hAnsi="David"/>
                <w:b/>
                <w:bCs/>
                <w:rtl/>
              </w:rPr>
            </w:pPr>
            <w:r w:rsidRPr="0075253B">
              <w:rPr>
                <w:rFonts w:ascii="David" w:hAnsi="David"/>
                <w:b/>
                <w:bCs/>
                <w:rtl/>
              </w:rPr>
              <w:t>ת"פ 32945-06-20 מדינת ישראל נ' גורגי</w:t>
            </w:r>
          </w:p>
          <w:p w14:paraId="485DA2BB" w14:textId="77777777" w:rsidR="002C6A44" w:rsidRPr="0075253B" w:rsidRDefault="002C6A44" w:rsidP="00D76E56">
            <w:pPr>
              <w:pStyle w:val="a3"/>
              <w:rPr>
                <w:rFonts w:ascii="David" w:hAnsi="David"/>
                <w:sz w:val="28"/>
                <w:szCs w:val="28"/>
                <w:rtl/>
              </w:rPr>
            </w:pPr>
          </w:p>
        </w:tc>
        <w:tc>
          <w:tcPr>
            <w:tcW w:w="3667" w:type="dxa"/>
          </w:tcPr>
          <w:p w14:paraId="4B38CE61" w14:textId="77777777" w:rsidR="002C6A44" w:rsidRPr="0075253B" w:rsidRDefault="002C6A44" w:rsidP="00D76E56">
            <w:pPr>
              <w:pStyle w:val="a3"/>
              <w:jc w:val="right"/>
              <w:rPr>
                <w:rFonts w:ascii="David" w:hAnsi="David"/>
                <w:sz w:val="28"/>
                <w:szCs w:val="28"/>
                <w:rtl/>
              </w:rPr>
            </w:pPr>
          </w:p>
        </w:tc>
      </w:tr>
      <w:tr w:rsidR="002C6A44" w:rsidRPr="0075253B" w14:paraId="1E76770F" w14:textId="77777777" w:rsidTr="00EE223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34E35745" w14:textId="77777777" w:rsidR="002C6A44" w:rsidRPr="0075253B" w:rsidRDefault="002C6A44" w:rsidP="002C6A44">
            <w:pPr>
              <w:jc w:val="both"/>
              <w:rPr>
                <w:rFonts w:ascii="David" w:hAnsi="David"/>
              </w:rPr>
            </w:pPr>
            <w:r w:rsidRPr="0075253B">
              <w:rPr>
                <w:rtl/>
              </w:rPr>
              <w:t xml:space="preserve"> </w:t>
            </w:r>
            <w:r w:rsidRPr="0075253B">
              <w:rPr>
                <w:rFonts w:ascii="David" w:hAnsi="David"/>
                <w:rtl/>
              </w:rPr>
              <w:t xml:space="preserve">בפני </w:t>
            </w:r>
          </w:p>
        </w:tc>
        <w:tc>
          <w:tcPr>
            <w:tcW w:w="7897" w:type="dxa"/>
            <w:gridSpan w:val="4"/>
            <w:tcBorders>
              <w:top w:val="nil"/>
              <w:left w:val="nil"/>
              <w:bottom w:val="nil"/>
              <w:right w:val="nil"/>
            </w:tcBorders>
            <w:shd w:val="clear" w:color="auto" w:fill="auto"/>
          </w:tcPr>
          <w:p w14:paraId="1097B43B" w14:textId="77777777" w:rsidR="002C6A44" w:rsidRPr="0075253B" w:rsidRDefault="002C6A44" w:rsidP="00D76E56">
            <w:pPr>
              <w:rPr>
                <w:rFonts w:ascii="David" w:hAnsi="David"/>
                <w:b/>
                <w:bCs/>
                <w:rtl/>
              </w:rPr>
            </w:pPr>
            <w:r w:rsidRPr="0075253B">
              <w:rPr>
                <w:rFonts w:ascii="David" w:hAnsi="David"/>
                <w:b/>
                <w:bCs/>
                <w:rtl/>
              </w:rPr>
              <w:t>כבוד השופטת  אליאנא דניאלי</w:t>
            </w:r>
          </w:p>
          <w:p w14:paraId="26E9FDD2" w14:textId="77777777" w:rsidR="002C6A44" w:rsidRPr="0075253B" w:rsidRDefault="002C6A44" w:rsidP="00D76E56">
            <w:pPr>
              <w:rPr>
                <w:rFonts w:ascii="David" w:hAnsi="David"/>
                <w:rtl/>
              </w:rPr>
            </w:pPr>
          </w:p>
          <w:p w14:paraId="79BB3894" w14:textId="77777777" w:rsidR="002C6A44" w:rsidRPr="0075253B" w:rsidRDefault="002C6A44" w:rsidP="002C6A44">
            <w:pPr>
              <w:jc w:val="both"/>
              <w:rPr>
                <w:rFonts w:ascii="David" w:hAnsi="David"/>
              </w:rPr>
            </w:pPr>
          </w:p>
        </w:tc>
      </w:tr>
      <w:tr w:rsidR="002C6A44" w:rsidRPr="0075253B" w14:paraId="7EF655B9" w14:textId="77777777" w:rsidTr="00EE223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41C24680" w14:textId="77777777" w:rsidR="002C6A44" w:rsidRPr="0075253B" w:rsidRDefault="002C6A44" w:rsidP="002C6A44">
            <w:pPr>
              <w:jc w:val="both"/>
              <w:rPr>
                <w:rFonts w:ascii="David" w:hAnsi="David"/>
              </w:rPr>
            </w:pPr>
            <w:bookmarkStart w:id="1" w:name="FirstAppellant"/>
            <w:r w:rsidRPr="0075253B">
              <w:rPr>
                <w:rFonts w:ascii="David" w:hAnsi="David"/>
                <w:rtl/>
              </w:rPr>
              <w:t>בעניין:</w:t>
            </w:r>
          </w:p>
        </w:tc>
        <w:tc>
          <w:tcPr>
            <w:tcW w:w="3219" w:type="dxa"/>
            <w:tcBorders>
              <w:top w:val="nil"/>
              <w:left w:val="nil"/>
              <w:bottom w:val="nil"/>
              <w:right w:val="nil"/>
            </w:tcBorders>
            <w:shd w:val="clear" w:color="auto" w:fill="auto"/>
          </w:tcPr>
          <w:p w14:paraId="5517845A" w14:textId="77777777" w:rsidR="002C6A44" w:rsidRPr="0075253B" w:rsidRDefault="002C6A44" w:rsidP="002C6A44">
            <w:pPr>
              <w:suppressLineNumbers/>
            </w:pPr>
            <w:r w:rsidRPr="0075253B">
              <w:rPr>
                <w:rFonts w:ascii="Arial" w:hAnsi="Arial" w:hint="cs"/>
                <w:b/>
                <w:bCs/>
                <w:rtl/>
              </w:rPr>
              <w:t>ה</w:t>
            </w:r>
            <w:r w:rsidRPr="0075253B">
              <w:rPr>
                <w:rFonts w:ascii="Arial" w:hAnsi="Arial"/>
                <w:b/>
                <w:bCs/>
                <w:rtl/>
              </w:rPr>
              <w:t>מאשימה</w:t>
            </w:r>
          </w:p>
          <w:p w14:paraId="023D4119" w14:textId="77777777" w:rsidR="002C6A44" w:rsidRPr="0075253B" w:rsidRDefault="002C6A44" w:rsidP="00D76E56">
            <w:pPr>
              <w:rPr>
                <w:rFonts w:ascii="David" w:hAnsi="David"/>
              </w:rPr>
            </w:pPr>
          </w:p>
        </w:tc>
        <w:tc>
          <w:tcPr>
            <w:tcW w:w="4678" w:type="dxa"/>
            <w:gridSpan w:val="3"/>
            <w:tcBorders>
              <w:top w:val="nil"/>
              <w:left w:val="nil"/>
              <w:bottom w:val="nil"/>
              <w:right w:val="nil"/>
            </w:tcBorders>
            <w:shd w:val="clear" w:color="auto" w:fill="auto"/>
            <w:vAlign w:val="center"/>
          </w:tcPr>
          <w:p w14:paraId="02F70BBE" w14:textId="77777777" w:rsidR="002C6A44" w:rsidRPr="0075253B" w:rsidRDefault="002C6A44" w:rsidP="002C6A44">
            <w:pPr>
              <w:suppressLineNumbers/>
            </w:pPr>
            <w:r w:rsidRPr="0075253B">
              <w:rPr>
                <w:rFonts w:ascii="Arial" w:hAnsi="Arial"/>
                <w:b/>
                <w:bCs/>
                <w:rtl/>
              </w:rPr>
              <w:t>מדינת ישראל</w:t>
            </w:r>
          </w:p>
          <w:p w14:paraId="5A8A1938" w14:textId="77777777" w:rsidR="002C6A44" w:rsidRPr="0075253B" w:rsidRDefault="002C6A44" w:rsidP="00D76E56">
            <w:pPr>
              <w:rPr>
                <w:rFonts w:ascii="David" w:hAnsi="David"/>
              </w:rPr>
            </w:pPr>
          </w:p>
        </w:tc>
      </w:tr>
      <w:bookmarkEnd w:id="1"/>
      <w:tr w:rsidR="002C6A44" w:rsidRPr="0075253B" w14:paraId="7E30C6EB" w14:textId="77777777" w:rsidTr="00EE223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4B439158" w14:textId="77777777" w:rsidR="002C6A44" w:rsidRPr="0075253B" w:rsidRDefault="002C6A44" w:rsidP="002C6A44">
            <w:pPr>
              <w:jc w:val="both"/>
              <w:rPr>
                <w:rFonts w:ascii="David" w:hAnsi="David"/>
                <w:rtl/>
              </w:rPr>
            </w:pPr>
          </w:p>
        </w:tc>
        <w:tc>
          <w:tcPr>
            <w:tcW w:w="7897" w:type="dxa"/>
            <w:gridSpan w:val="4"/>
            <w:tcBorders>
              <w:top w:val="nil"/>
              <w:left w:val="nil"/>
              <w:bottom w:val="nil"/>
              <w:right w:val="nil"/>
            </w:tcBorders>
            <w:shd w:val="clear" w:color="auto" w:fill="auto"/>
          </w:tcPr>
          <w:p w14:paraId="7A2BAF9D" w14:textId="77777777" w:rsidR="002C6A44" w:rsidRPr="0075253B" w:rsidRDefault="002C6A44" w:rsidP="002C6A44">
            <w:pPr>
              <w:jc w:val="center"/>
              <w:rPr>
                <w:rFonts w:ascii="David" w:hAnsi="David"/>
                <w:b/>
                <w:bCs/>
                <w:rtl/>
              </w:rPr>
            </w:pPr>
          </w:p>
          <w:p w14:paraId="78FD0149" w14:textId="77777777" w:rsidR="002C6A44" w:rsidRPr="0075253B" w:rsidRDefault="002C6A44" w:rsidP="002C6A44">
            <w:pPr>
              <w:jc w:val="center"/>
              <w:rPr>
                <w:rFonts w:ascii="David" w:hAnsi="David"/>
                <w:b/>
                <w:bCs/>
                <w:rtl/>
              </w:rPr>
            </w:pPr>
            <w:r w:rsidRPr="0075253B">
              <w:rPr>
                <w:rFonts w:ascii="David" w:hAnsi="David"/>
                <w:b/>
                <w:bCs/>
                <w:rtl/>
              </w:rPr>
              <w:t>נגד</w:t>
            </w:r>
          </w:p>
          <w:p w14:paraId="1D27330D" w14:textId="77777777" w:rsidR="002C6A44" w:rsidRPr="0075253B" w:rsidRDefault="002C6A44" w:rsidP="002C6A44">
            <w:pPr>
              <w:jc w:val="both"/>
              <w:rPr>
                <w:rFonts w:ascii="David" w:hAnsi="David"/>
                <w:rtl/>
              </w:rPr>
            </w:pPr>
          </w:p>
          <w:p w14:paraId="03DE31FF" w14:textId="77777777" w:rsidR="002C6A44" w:rsidRPr="0075253B" w:rsidRDefault="002C6A44" w:rsidP="002C6A44">
            <w:pPr>
              <w:jc w:val="both"/>
              <w:rPr>
                <w:rFonts w:ascii="David" w:hAnsi="David"/>
              </w:rPr>
            </w:pPr>
          </w:p>
        </w:tc>
      </w:tr>
      <w:tr w:rsidR="002C6A44" w:rsidRPr="0075253B" w14:paraId="793A3C50" w14:textId="77777777" w:rsidTr="00EE223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304C29EC" w14:textId="77777777" w:rsidR="002C6A44" w:rsidRPr="0075253B" w:rsidRDefault="002C6A44" w:rsidP="00D76E56">
            <w:pPr>
              <w:rPr>
                <w:rFonts w:ascii="David" w:hAnsi="David"/>
                <w:rtl/>
              </w:rPr>
            </w:pPr>
          </w:p>
        </w:tc>
        <w:tc>
          <w:tcPr>
            <w:tcW w:w="3219" w:type="dxa"/>
            <w:tcBorders>
              <w:top w:val="nil"/>
              <w:left w:val="nil"/>
              <w:bottom w:val="nil"/>
              <w:right w:val="nil"/>
            </w:tcBorders>
            <w:shd w:val="clear" w:color="auto" w:fill="auto"/>
          </w:tcPr>
          <w:p w14:paraId="74F102A5" w14:textId="77777777" w:rsidR="002C6A44" w:rsidRPr="0075253B" w:rsidRDefault="002C6A44" w:rsidP="00D76E56">
            <w:pPr>
              <w:rPr>
                <w:rFonts w:ascii="Arial" w:hAnsi="Arial"/>
                <w:b/>
                <w:bCs/>
                <w:rtl/>
              </w:rPr>
            </w:pPr>
            <w:r w:rsidRPr="0075253B">
              <w:rPr>
                <w:rFonts w:ascii="Arial" w:hAnsi="Arial"/>
                <w:b/>
                <w:bCs/>
                <w:rtl/>
              </w:rPr>
              <w:t>הנאשם</w:t>
            </w:r>
          </w:p>
        </w:tc>
        <w:tc>
          <w:tcPr>
            <w:tcW w:w="4678" w:type="dxa"/>
            <w:gridSpan w:val="3"/>
            <w:tcBorders>
              <w:top w:val="nil"/>
              <w:left w:val="nil"/>
              <w:bottom w:val="nil"/>
              <w:right w:val="nil"/>
            </w:tcBorders>
            <w:shd w:val="clear" w:color="auto" w:fill="auto"/>
            <w:vAlign w:val="center"/>
          </w:tcPr>
          <w:p w14:paraId="5CFF71D2" w14:textId="77777777" w:rsidR="002C6A44" w:rsidRPr="0075253B" w:rsidRDefault="002C6A44" w:rsidP="002C6A44">
            <w:pPr>
              <w:suppressLineNumbers/>
            </w:pPr>
            <w:r w:rsidRPr="0075253B">
              <w:rPr>
                <w:rFonts w:ascii="Arial" w:hAnsi="Arial"/>
                <w:b/>
                <w:bCs/>
                <w:rtl/>
              </w:rPr>
              <w:t>ברוך גורגי</w:t>
            </w:r>
          </w:p>
          <w:p w14:paraId="4EBE651F" w14:textId="77777777" w:rsidR="002C6A44" w:rsidRPr="0075253B" w:rsidRDefault="002C6A44" w:rsidP="00D76E56">
            <w:pPr>
              <w:rPr>
                <w:rFonts w:ascii="David" w:hAnsi="David"/>
              </w:rPr>
            </w:pPr>
          </w:p>
        </w:tc>
      </w:tr>
    </w:tbl>
    <w:p w14:paraId="4A28B209" w14:textId="77777777" w:rsidR="00EE223F" w:rsidRDefault="00EE223F" w:rsidP="0075253B">
      <w:pPr>
        <w:rPr>
          <w:rtl/>
        </w:rPr>
      </w:pPr>
    </w:p>
    <w:p w14:paraId="1642EF8B" w14:textId="77777777" w:rsidR="00EE223F" w:rsidRPr="00EE223F" w:rsidRDefault="00EE223F" w:rsidP="00EE223F">
      <w:pPr>
        <w:spacing w:after="120" w:line="240" w:lineRule="exact"/>
        <w:ind w:left="283" w:hanging="283"/>
        <w:jc w:val="both"/>
        <w:rPr>
          <w:rFonts w:ascii="FrankRuehl" w:hAnsi="FrankRuehl" w:cs="FrankRuehl"/>
          <w:rtl/>
        </w:rPr>
      </w:pPr>
    </w:p>
    <w:p w14:paraId="20EC6D08" w14:textId="77777777" w:rsidR="007546FE" w:rsidRPr="007546FE" w:rsidRDefault="007546FE" w:rsidP="007546FE">
      <w:pPr>
        <w:spacing w:before="120" w:after="120" w:line="240" w:lineRule="exact"/>
        <w:ind w:left="283" w:hanging="283"/>
        <w:jc w:val="both"/>
        <w:rPr>
          <w:rFonts w:ascii="FrankRuehl" w:hAnsi="FrankRuehl" w:cs="FrankRuehl"/>
          <w:rtl/>
        </w:rPr>
      </w:pPr>
    </w:p>
    <w:p w14:paraId="291F94F7" w14:textId="77777777" w:rsidR="007546FE" w:rsidRPr="007546FE" w:rsidRDefault="007546FE" w:rsidP="007546FE">
      <w:pPr>
        <w:spacing w:before="120" w:after="120" w:line="240" w:lineRule="exact"/>
        <w:ind w:left="283" w:hanging="283"/>
        <w:jc w:val="both"/>
        <w:rPr>
          <w:rFonts w:ascii="FrankRuehl" w:hAnsi="FrankRuehl" w:cs="FrankRuehl"/>
          <w:rtl/>
        </w:rPr>
      </w:pPr>
    </w:p>
    <w:p w14:paraId="3BA27F07" w14:textId="77777777" w:rsidR="00C00379" w:rsidRDefault="00C00379" w:rsidP="00C00379">
      <w:pPr>
        <w:rPr>
          <w:rtl/>
        </w:rPr>
      </w:pPr>
      <w:bookmarkStart w:id="2" w:name="LawTable"/>
      <w:bookmarkEnd w:id="2"/>
    </w:p>
    <w:p w14:paraId="63F00B54" w14:textId="77777777" w:rsidR="00C00379" w:rsidRPr="00C00379" w:rsidRDefault="00C00379" w:rsidP="00C00379">
      <w:pPr>
        <w:spacing w:before="120" w:after="120" w:line="240" w:lineRule="exact"/>
        <w:ind w:left="283" w:hanging="283"/>
        <w:jc w:val="both"/>
        <w:rPr>
          <w:rFonts w:ascii="FrankRuehl" w:hAnsi="FrankRuehl" w:cs="FrankRuehl"/>
          <w:rtl/>
        </w:rPr>
      </w:pPr>
    </w:p>
    <w:p w14:paraId="0AEF82EA" w14:textId="77777777" w:rsidR="00C00379" w:rsidRPr="00C00379" w:rsidRDefault="00C00379" w:rsidP="00C00379">
      <w:pPr>
        <w:spacing w:before="120" w:after="120" w:line="240" w:lineRule="exact"/>
        <w:ind w:left="283" w:hanging="283"/>
        <w:jc w:val="both"/>
        <w:rPr>
          <w:rFonts w:ascii="FrankRuehl" w:hAnsi="FrankRuehl" w:cs="FrankRuehl"/>
          <w:rtl/>
        </w:rPr>
      </w:pPr>
    </w:p>
    <w:p w14:paraId="217E05FB" w14:textId="77777777" w:rsidR="00C00379" w:rsidRPr="00C00379" w:rsidRDefault="00C00379" w:rsidP="00C00379">
      <w:pPr>
        <w:spacing w:before="120" w:after="120" w:line="240" w:lineRule="exact"/>
        <w:ind w:left="283" w:hanging="283"/>
        <w:jc w:val="both"/>
        <w:rPr>
          <w:rFonts w:ascii="FrankRuehl" w:hAnsi="FrankRuehl" w:cs="FrankRuehl"/>
          <w:rtl/>
        </w:rPr>
      </w:pPr>
      <w:r w:rsidRPr="00C00379">
        <w:rPr>
          <w:rFonts w:ascii="FrankRuehl" w:hAnsi="FrankRuehl" w:cs="FrankRuehl"/>
          <w:rtl/>
        </w:rPr>
        <w:t xml:space="preserve">חקיקה שאוזכרה: </w:t>
      </w:r>
    </w:p>
    <w:p w14:paraId="7AB81FC8" w14:textId="77777777" w:rsidR="00C00379" w:rsidRPr="00C00379" w:rsidRDefault="00C00379" w:rsidP="00C00379">
      <w:pPr>
        <w:spacing w:before="120" w:after="120" w:line="240" w:lineRule="exact"/>
        <w:ind w:left="283" w:hanging="283"/>
        <w:jc w:val="both"/>
        <w:rPr>
          <w:rFonts w:ascii="FrankRuehl" w:hAnsi="FrankRuehl" w:cs="FrankRuehl"/>
          <w:rtl/>
        </w:rPr>
      </w:pPr>
      <w:hyperlink r:id="rId7" w:history="1">
        <w:r w:rsidRPr="00C00379">
          <w:rPr>
            <w:rFonts w:ascii="FrankRuehl" w:hAnsi="FrankRuehl" w:cs="FrankRuehl"/>
            <w:color w:val="0000FF"/>
            <w:rtl/>
          </w:rPr>
          <w:t>פקודת הסמים המסוכנים [נוסח חדש], תשל"ג-1973</w:t>
        </w:r>
      </w:hyperlink>
      <w:r w:rsidRPr="00C00379">
        <w:rPr>
          <w:rFonts w:ascii="FrankRuehl" w:hAnsi="FrankRuehl" w:cs="FrankRuehl"/>
          <w:rtl/>
        </w:rPr>
        <w:t xml:space="preserve">: סע'  </w:t>
      </w:r>
      <w:hyperlink r:id="rId8" w:history="1">
        <w:r w:rsidRPr="00C00379">
          <w:rPr>
            <w:rFonts w:ascii="FrankRuehl" w:hAnsi="FrankRuehl" w:cs="FrankRuehl"/>
            <w:color w:val="0000FF"/>
            <w:rtl/>
          </w:rPr>
          <w:t>6</w:t>
        </w:r>
      </w:hyperlink>
      <w:r w:rsidRPr="00C00379">
        <w:rPr>
          <w:rFonts w:ascii="FrankRuehl" w:hAnsi="FrankRuehl" w:cs="FrankRuehl"/>
          <w:rtl/>
        </w:rPr>
        <w:t xml:space="preserve">, </w:t>
      </w:r>
      <w:hyperlink r:id="rId9" w:history="1">
        <w:r w:rsidRPr="00C00379">
          <w:rPr>
            <w:rFonts w:ascii="FrankRuehl" w:hAnsi="FrankRuehl" w:cs="FrankRuehl"/>
            <w:color w:val="0000FF"/>
            <w:rtl/>
          </w:rPr>
          <w:t>9(א)</w:t>
        </w:r>
      </w:hyperlink>
      <w:r w:rsidRPr="00C00379">
        <w:rPr>
          <w:rFonts w:ascii="FrankRuehl" w:hAnsi="FrankRuehl" w:cs="FrankRuehl"/>
          <w:rtl/>
        </w:rPr>
        <w:t xml:space="preserve">, </w:t>
      </w:r>
      <w:hyperlink r:id="rId10" w:history="1">
        <w:r w:rsidRPr="00C00379">
          <w:rPr>
            <w:rFonts w:ascii="FrankRuehl" w:hAnsi="FrankRuehl" w:cs="FrankRuehl"/>
            <w:color w:val="0000FF"/>
            <w:rtl/>
          </w:rPr>
          <w:t>9(ד)</w:t>
        </w:r>
      </w:hyperlink>
      <w:r w:rsidRPr="00C00379">
        <w:rPr>
          <w:rFonts w:ascii="FrankRuehl" w:hAnsi="FrankRuehl" w:cs="FrankRuehl"/>
          <w:rtl/>
        </w:rPr>
        <w:t xml:space="preserve">, </w:t>
      </w:r>
      <w:hyperlink r:id="rId11" w:history="1">
        <w:r w:rsidRPr="00C00379">
          <w:rPr>
            <w:rFonts w:ascii="FrankRuehl" w:hAnsi="FrankRuehl" w:cs="FrankRuehl"/>
            <w:color w:val="0000FF"/>
            <w:rtl/>
          </w:rPr>
          <w:t>10</w:t>
        </w:r>
      </w:hyperlink>
    </w:p>
    <w:p w14:paraId="04A8454E" w14:textId="77777777" w:rsidR="00C00379" w:rsidRPr="00C00379" w:rsidRDefault="00C00379" w:rsidP="00C00379">
      <w:pPr>
        <w:spacing w:before="120" w:after="120" w:line="240" w:lineRule="exact"/>
        <w:ind w:left="283" w:hanging="283"/>
        <w:jc w:val="both"/>
        <w:rPr>
          <w:rFonts w:ascii="FrankRuehl" w:hAnsi="FrankRuehl" w:cs="FrankRuehl"/>
          <w:rtl/>
        </w:rPr>
      </w:pPr>
      <w:hyperlink r:id="rId12" w:history="1">
        <w:r w:rsidRPr="00C00379">
          <w:rPr>
            <w:rFonts w:ascii="FrankRuehl" w:hAnsi="FrankRuehl" w:cs="FrankRuehl"/>
            <w:color w:val="0000FF"/>
            <w:rtl/>
          </w:rPr>
          <w:t>חוק העונשין, תשל"ז-1977</w:t>
        </w:r>
      </w:hyperlink>
      <w:r w:rsidRPr="00C00379">
        <w:rPr>
          <w:rFonts w:ascii="FrankRuehl" w:hAnsi="FrankRuehl" w:cs="FrankRuehl"/>
          <w:rtl/>
        </w:rPr>
        <w:t xml:space="preserve">: סע'  </w:t>
      </w:r>
      <w:hyperlink r:id="rId13" w:history="1">
        <w:r w:rsidRPr="00C00379">
          <w:rPr>
            <w:rFonts w:ascii="FrankRuehl" w:hAnsi="FrankRuehl" w:cs="FrankRuehl"/>
            <w:color w:val="0000FF"/>
            <w:rtl/>
          </w:rPr>
          <w:t>40ד(א)</w:t>
        </w:r>
      </w:hyperlink>
    </w:p>
    <w:p w14:paraId="46776860" w14:textId="77777777" w:rsidR="00C00379" w:rsidRPr="00C00379" w:rsidRDefault="00C00379" w:rsidP="00C00379">
      <w:pPr>
        <w:spacing w:before="120" w:after="120" w:line="240" w:lineRule="exact"/>
        <w:ind w:left="283" w:hanging="283"/>
        <w:jc w:val="both"/>
        <w:rPr>
          <w:rFonts w:ascii="FrankRuehl" w:hAnsi="FrankRuehl" w:cs="FrankRuehl"/>
          <w:rtl/>
        </w:rPr>
      </w:pPr>
      <w:hyperlink r:id="rId14" w:history="1">
        <w:r w:rsidRPr="00C00379">
          <w:rPr>
            <w:rFonts w:ascii="FrankRuehl" w:hAnsi="FrankRuehl" w:cs="FrankRuehl"/>
            <w:color w:val="0000FF"/>
            <w:rtl/>
          </w:rPr>
          <w:t>פקודת המבחן [נוסח חדש], תשכ"ט-1969</w:t>
        </w:r>
      </w:hyperlink>
    </w:p>
    <w:p w14:paraId="6DEBF6B3" w14:textId="77777777" w:rsidR="00C00379" w:rsidRPr="00C00379" w:rsidRDefault="00C00379" w:rsidP="00C00379">
      <w:pPr>
        <w:rPr>
          <w:rtl/>
        </w:rPr>
      </w:pPr>
      <w:bookmarkStart w:id="3" w:name="LawTable_End"/>
      <w:bookmarkEnd w:id="3"/>
    </w:p>
    <w:p w14:paraId="10642A57" w14:textId="77777777" w:rsidR="002C6A44" w:rsidRPr="007546FE" w:rsidRDefault="002C6A44" w:rsidP="007546FE"/>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2C6A44" w14:paraId="0512E124" w14:textId="77777777" w:rsidTr="002C6A44">
        <w:trPr>
          <w:trHeight w:val="355"/>
          <w:jc w:val="center"/>
        </w:trPr>
        <w:tc>
          <w:tcPr>
            <w:tcW w:w="8820" w:type="dxa"/>
            <w:tcBorders>
              <w:top w:val="nil"/>
              <w:left w:val="nil"/>
              <w:bottom w:val="nil"/>
              <w:right w:val="nil"/>
            </w:tcBorders>
            <w:shd w:val="clear" w:color="auto" w:fill="auto"/>
          </w:tcPr>
          <w:p w14:paraId="6DB90213" w14:textId="77777777" w:rsidR="0075253B" w:rsidRPr="0075253B" w:rsidRDefault="0075253B" w:rsidP="0075253B">
            <w:pPr>
              <w:jc w:val="center"/>
              <w:rPr>
                <w:rFonts w:ascii="David" w:hAnsi="David"/>
                <w:b/>
                <w:bCs/>
                <w:sz w:val="32"/>
                <w:szCs w:val="32"/>
                <w:u w:val="single"/>
                <w:rtl/>
              </w:rPr>
            </w:pPr>
            <w:bookmarkStart w:id="4" w:name="PsakDin" w:colFirst="0" w:colLast="0"/>
            <w:bookmarkEnd w:id="0"/>
            <w:r w:rsidRPr="0075253B">
              <w:rPr>
                <w:rFonts w:ascii="David" w:hAnsi="David"/>
                <w:b/>
                <w:bCs/>
                <w:sz w:val="32"/>
                <w:szCs w:val="32"/>
                <w:u w:val="single"/>
                <w:rtl/>
              </w:rPr>
              <w:t>גזר דין</w:t>
            </w:r>
          </w:p>
          <w:p w14:paraId="6D919520" w14:textId="77777777" w:rsidR="002C6A44" w:rsidRPr="0075253B" w:rsidRDefault="002C6A44" w:rsidP="0075253B">
            <w:pPr>
              <w:jc w:val="center"/>
              <w:rPr>
                <w:rFonts w:ascii="David" w:hAnsi="David"/>
                <w:bCs/>
                <w:sz w:val="32"/>
                <w:szCs w:val="32"/>
                <w:u w:val="single"/>
                <w:rtl/>
              </w:rPr>
            </w:pPr>
          </w:p>
        </w:tc>
      </w:tr>
      <w:bookmarkEnd w:id="4"/>
    </w:tbl>
    <w:p w14:paraId="4053E6F0" w14:textId="77777777" w:rsidR="002C6A44" w:rsidRPr="000F2247" w:rsidRDefault="002C6A44" w:rsidP="002C6A44">
      <w:pPr>
        <w:rPr>
          <w:rFonts w:ascii="Arial" w:hAnsi="Arial"/>
          <w:b/>
          <w:bCs/>
          <w:sz w:val="26"/>
          <w:szCs w:val="26"/>
          <w:rtl/>
        </w:rPr>
      </w:pPr>
    </w:p>
    <w:p w14:paraId="6DCF5C40" w14:textId="77777777" w:rsidR="002C6A44" w:rsidRPr="009612E7" w:rsidRDefault="002C6A44" w:rsidP="002C6A44">
      <w:pPr>
        <w:spacing w:line="360" w:lineRule="auto"/>
        <w:jc w:val="both"/>
        <w:rPr>
          <w:rFonts w:ascii="David" w:eastAsia="Calibri" w:hAnsi="David"/>
          <w:b/>
          <w:bCs/>
          <w:u w:val="single"/>
          <w:rtl/>
        </w:rPr>
      </w:pPr>
      <w:r w:rsidRPr="009612E7">
        <w:rPr>
          <w:rFonts w:ascii="David" w:eastAsia="Calibri" w:hAnsi="David"/>
          <w:b/>
          <w:bCs/>
          <w:u w:val="single"/>
          <w:rtl/>
        </w:rPr>
        <w:t xml:space="preserve">פתח דבר </w:t>
      </w:r>
    </w:p>
    <w:p w14:paraId="47130600" w14:textId="77777777" w:rsidR="002C6A44" w:rsidRPr="009612E7" w:rsidRDefault="002C6A44" w:rsidP="002C6A44">
      <w:pPr>
        <w:spacing w:line="360" w:lineRule="auto"/>
        <w:jc w:val="both"/>
        <w:rPr>
          <w:rFonts w:ascii="David" w:eastAsia="Calibri" w:hAnsi="David"/>
          <w:rtl/>
        </w:rPr>
      </w:pPr>
      <w:bookmarkStart w:id="5" w:name="ABSTRACT_START"/>
      <w:bookmarkEnd w:id="5"/>
      <w:r w:rsidRPr="009612E7">
        <w:rPr>
          <w:rFonts w:ascii="David" w:eastAsia="Calibri" w:hAnsi="David"/>
          <w:rtl/>
        </w:rPr>
        <w:t>הנאשם הורשע על פי הודאתו במסגרת הסדר</w:t>
      </w:r>
      <w:r w:rsidRPr="009612E7">
        <w:rPr>
          <w:rFonts w:ascii="David" w:eastAsia="Calibri" w:hAnsi="David" w:hint="cs"/>
          <w:rtl/>
        </w:rPr>
        <w:t xml:space="preserve"> דיוני</w:t>
      </w:r>
      <w:r w:rsidRPr="009612E7">
        <w:rPr>
          <w:rFonts w:ascii="David" w:eastAsia="Calibri" w:hAnsi="David"/>
          <w:rtl/>
        </w:rPr>
        <w:t xml:space="preserve"> בעובדות כתב אישום מתוקן</w:t>
      </w:r>
      <w:r w:rsidRPr="009612E7">
        <w:rPr>
          <w:rFonts w:ascii="David" w:eastAsia="Calibri" w:hAnsi="David" w:hint="cs"/>
          <w:rtl/>
        </w:rPr>
        <w:t>,</w:t>
      </w:r>
      <w:r w:rsidRPr="009612E7">
        <w:rPr>
          <w:rFonts w:ascii="David" w:eastAsia="Calibri" w:hAnsi="David"/>
          <w:rtl/>
        </w:rPr>
        <w:t xml:space="preserve"> </w:t>
      </w:r>
      <w:r w:rsidRPr="009612E7">
        <w:rPr>
          <w:rFonts w:ascii="David" w:eastAsia="Calibri" w:hAnsi="David" w:hint="cs"/>
          <w:rtl/>
        </w:rPr>
        <w:t>בביצוע עבירות של ג</w:t>
      </w:r>
      <w:r w:rsidRPr="009612E7">
        <w:rPr>
          <w:rFonts w:ascii="David" w:eastAsia="Calibri" w:hAnsi="David"/>
          <w:rtl/>
        </w:rPr>
        <w:t xml:space="preserve">ידול סמים, בניגוד </w:t>
      </w:r>
      <w:hyperlink r:id="rId15" w:history="1">
        <w:r w:rsidR="00EE223F" w:rsidRPr="00EE223F">
          <w:rPr>
            <w:rStyle w:val="Hyperlink"/>
            <w:rFonts w:ascii="David" w:eastAsia="Calibri" w:hAnsi="David"/>
            <w:rtl/>
          </w:rPr>
          <w:t>לסעיף 6</w:t>
        </w:r>
      </w:hyperlink>
      <w:r w:rsidRPr="009612E7">
        <w:rPr>
          <w:rFonts w:ascii="David" w:eastAsia="Calibri" w:hAnsi="David"/>
          <w:rtl/>
        </w:rPr>
        <w:t xml:space="preserve"> ב</w:t>
      </w:r>
      <w:hyperlink r:id="rId16" w:history="1">
        <w:r w:rsidR="0075253B" w:rsidRPr="0075253B">
          <w:rPr>
            <w:rFonts w:ascii="David" w:eastAsia="Calibri" w:hAnsi="David"/>
            <w:color w:val="0000FF"/>
            <w:u w:val="single"/>
            <w:rtl/>
          </w:rPr>
          <w:t>פקודת הסמים המסוכנים</w:t>
        </w:r>
      </w:hyperlink>
      <w:r w:rsidRPr="009612E7">
        <w:rPr>
          <w:rFonts w:ascii="David" w:eastAsia="Calibri" w:hAnsi="David"/>
          <w:rtl/>
        </w:rPr>
        <w:t xml:space="preserve"> [נוסח חדש], תשל"ג 1973 (להלן: "פקודת הסמים"), החזקת חצרים </w:t>
      </w:r>
      <w:r w:rsidRPr="009612E7">
        <w:rPr>
          <w:rFonts w:ascii="David" w:eastAsia="Calibri" w:hAnsi="David" w:hint="cs"/>
          <w:rtl/>
        </w:rPr>
        <w:t>ל</w:t>
      </w:r>
      <w:r w:rsidRPr="009612E7">
        <w:rPr>
          <w:rFonts w:ascii="David" w:eastAsia="Calibri" w:hAnsi="David"/>
          <w:rtl/>
        </w:rPr>
        <w:t xml:space="preserve">הכנת </w:t>
      </w:r>
      <w:r w:rsidRPr="009612E7">
        <w:rPr>
          <w:rFonts w:ascii="David" w:eastAsia="Calibri" w:hAnsi="David" w:hint="cs"/>
          <w:rtl/>
        </w:rPr>
        <w:t>ה</w:t>
      </w:r>
      <w:r w:rsidRPr="009612E7">
        <w:rPr>
          <w:rFonts w:ascii="David" w:eastAsia="Calibri" w:hAnsi="David"/>
          <w:rtl/>
        </w:rPr>
        <w:t xml:space="preserve">סמים, </w:t>
      </w:r>
      <w:r w:rsidRPr="009612E7">
        <w:rPr>
          <w:rFonts w:ascii="David" w:eastAsia="Calibri" w:hAnsi="David" w:hint="cs"/>
          <w:rtl/>
        </w:rPr>
        <w:t xml:space="preserve">בניגוד </w:t>
      </w:r>
      <w:hyperlink r:id="rId17" w:history="1">
        <w:r w:rsidR="00EE223F" w:rsidRPr="00EE223F">
          <w:rPr>
            <w:rStyle w:val="Hyperlink"/>
            <w:rFonts w:ascii="David" w:eastAsia="Calibri" w:hAnsi="David"/>
            <w:rtl/>
          </w:rPr>
          <w:t>לסעיף 9(א)</w:t>
        </w:r>
      </w:hyperlink>
      <w:r w:rsidRPr="009612E7">
        <w:rPr>
          <w:rFonts w:ascii="David" w:eastAsia="Calibri" w:hAnsi="David" w:hint="cs"/>
          <w:rtl/>
        </w:rPr>
        <w:t xml:space="preserve"> יחד עם </w:t>
      </w:r>
      <w:hyperlink r:id="rId18" w:history="1">
        <w:r w:rsidR="00EE223F" w:rsidRPr="00EE223F">
          <w:rPr>
            <w:rStyle w:val="Hyperlink"/>
            <w:rFonts w:ascii="David" w:eastAsia="Calibri" w:hAnsi="David"/>
            <w:rtl/>
          </w:rPr>
          <w:t>סעיף 9(ד)</w:t>
        </w:r>
      </w:hyperlink>
      <w:r w:rsidRPr="009612E7">
        <w:rPr>
          <w:rFonts w:ascii="David" w:eastAsia="Calibri" w:hAnsi="David"/>
          <w:rtl/>
        </w:rPr>
        <w:t xml:space="preserve"> בפקודת הסמים ו</w:t>
      </w:r>
      <w:r w:rsidRPr="009612E7">
        <w:rPr>
          <w:rFonts w:ascii="David" w:eastAsia="Calibri" w:hAnsi="David" w:hint="cs"/>
          <w:rtl/>
        </w:rPr>
        <w:t>בהח</w:t>
      </w:r>
      <w:r w:rsidRPr="009612E7">
        <w:rPr>
          <w:rFonts w:ascii="David" w:eastAsia="Calibri" w:hAnsi="David"/>
          <w:rtl/>
        </w:rPr>
        <w:t>זקת כלים להכנת סם שלא לצריכה עצמית</w:t>
      </w:r>
      <w:r w:rsidRPr="009612E7">
        <w:rPr>
          <w:rFonts w:ascii="David" w:eastAsia="Calibri" w:hAnsi="David" w:hint="cs"/>
          <w:rtl/>
        </w:rPr>
        <w:t xml:space="preserve">, בניגוד </w:t>
      </w:r>
      <w:hyperlink r:id="rId19" w:history="1">
        <w:r w:rsidR="00EE223F" w:rsidRPr="00EE223F">
          <w:rPr>
            <w:rStyle w:val="Hyperlink"/>
            <w:rFonts w:ascii="David" w:eastAsia="Calibri" w:hAnsi="David"/>
            <w:rtl/>
          </w:rPr>
          <w:t>לסעיף 10</w:t>
        </w:r>
      </w:hyperlink>
      <w:r w:rsidRPr="009612E7">
        <w:rPr>
          <w:rFonts w:ascii="David" w:eastAsia="Calibri" w:hAnsi="David"/>
          <w:rtl/>
        </w:rPr>
        <w:t xml:space="preserve"> רישא בפקודת הסמים.</w:t>
      </w:r>
    </w:p>
    <w:p w14:paraId="3FDA067E" w14:textId="77777777" w:rsidR="002C6A44" w:rsidRPr="009612E7" w:rsidRDefault="002C6A44" w:rsidP="002C6A44">
      <w:pPr>
        <w:spacing w:line="360" w:lineRule="auto"/>
        <w:jc w:val="both"/>
        <w:rPr>
          <w:rFonts w:ascii="David" w:eastAsia="Calibri" w:hAnsi="David"/>
          <w:rtl/>
        </w:rPr>
      </w:pPr>
    </w:p>
    <w:p w14:paraId="2A37D71B" w14:textId="77777777" w:rsidR="002C6A44" w:rsidRPr="009612E7" w:rsidRDefault="002C6A44" w:rsidP="002C6A44">
      <w:pPr>
        <w:spacing w:line="360" w:lineRule="auto"/>
        <w:jc w:val="both"/>
        <w:rPr>
          <w:rFonts w:ascii="David" w:eastAsia="Calibri" w:hAnsi="David"/>
          <w:rtl/>
        </w:rPr>
      </w:pPr>
      <w:bookmarkStart w:id="6" w:name="ABSTRACT_END"/>
      <w:bookmarkEnd w:id="6"/>
      <w:r w:rsidRPr="009612E7">
        <w:rPr>
          <w:rFonts w:ascii="David" w:eastAsia="Calibri" w:hAnsi="David"/>
          <w:rtl/>
        </w:rPr>
        <w:t xml:space="preserve">מעובדות כתב האישום המתוקן עולה כי החל מיום 1.4.20 ועד למועד הרלבנטי בכתב האישום, שכר הנאשם דירה בפתח תקווה לצורך הקמת מעבדה לגידול סמים מסוכנים. עובר למועד המתואר בכתב האישום, </w:t>
      </w:r>
      <w:r w:rsidRPr="009612E7">
        <w:rPr>
          <w:rFonts w:ascii="David" w:eastAsia="Calibri" w:hAnsi="David" w:hint="cs"/>
          <w:rtl/>
        </w:rPr>
        <w:t>ה</w:t>
      </w:r>
      <w:r w:rsidRPr="009612E7">
        <w:rPr>
          <w:rFonts w:ascii="David" w:eastAsia="Calibri" w:hAnsi="David"/>
          <w:rtl/>
        </w:rPr>
        <w:t>תחבר הנאשם באמצעות מעקף למונה החשמל באופן לא חוקי, ונטל חשמל בסכום שאינו ידוע במדויק למאשימה.</w:t>
      </w:r>
    </w:p>
    <w:p w14:paraId="3B43FDA7" w14:textId="77777777" w:rsidR="002C6A44" w:rsidRPr="009612E7" w:rsidRDefault="002C6A44" w:rsidP="002C6A44">
      <w:pPr>
        <w:spacing w:line="360" w:lineRule="auto"/>
        <w:jc w:val="both"/>
        <w:rPr>
          <w:rFonts w:ascii="David" w:eastAsia="Calibri" w:hAnsi="David"/>
          <w:highlight w:val="yellow"/>
          <w:rtl/>
        </w:rPr>
      </w:pPr>
    </w:p>
    <w:p w14:paraId="3A66B726" w14:textId="77777777" w:rsidR="002C6A44" w:rsidRPr="009612E7" w:rsidRDefault="002C6A44" w:rsidP="002C6A44">
      <w:pPr>
        <w:spacing w:line="360" w:lineRule="auto"/>
        <w:jc w:val="both"/>
        <w:rPr>
          <w:rFonts w:ascii="David" w:eastAsia="Calibri" w:hAnsi="David"/>
          <w:rtl/>
        </w:rPr>
      </w:pPr>
      <w:r w:rsidRPr="009612E7">
        <w:rPr>
          <w:rFonts w:ascii="David" w:eastAsia="Calibri" w:hAnsi="David"/>
          <w:rtl/>
        </w:rPr>
        <w:lastRenderedPageBreak/>
        <w:t>ביום 1.6.20 גידל הנאשם בדירה 448 שתילי קנאביס במשקל כולל נבדק של 5.74251 ק"ג, ב-5 חדרים שונים.</w:t>
      </w:r>
    </w:p>
    <w:p w14:paraId="118D1196" w14:textId="77777777" w:rsidR="002C6A44" w:rsidRPr="009612E7" w:rsidRDefault="002C6A44" w:rsidP="002C6A44">
      <w:pPr>
        <w:spacing w:line="360" w:lineRule="auto"/>
        <w:jc w:val="both"/>
        <w:rPr>
          <w:rFonts w:ascii="David" w:eastAsia="Calibri" w:hAnsi="David"/>
          <w:rtl/>
        </w:rPr>
      </w:pPr>
    </w:p>
    <w:p w14:paraId="6BE866BB" w14:textId="77777777" w:rsidR="002C6A44" w:rsidRPr="009612E7" w:rsidRDefault="002C6A44" w:rsidP="002C6A44">
      <w:pPr>
        <w:spacing w:line="360" w:lineRule="auto"/>
        <w:jc w:val="both"/>
        <w:rPr>
          <w:rFonts w:ascii="David" w:eastAsia="Calibri" w:hAnsi="David"/>
          <w:rtl/>
        </w:rPr>
      </w:pPr>
      <w:r w:rsidRPr="009612E7">
        <w:rPr>
          <w:rFonts w:ascii="David" w:eastAsia="Calibri" w:hAnsi="David"/>
          <w:rtl/>
        </w:rPr>
        <w:t xml:space="preserve">לצורך גידול השתילים וטיפוחם, </w:t>
      </w:r>
      <w:r>
        <w:rPr>
          <w:rFonts w:ascii="David" w:eastAsia="Calibri" w:hAnsi="David" w:hint="cs"/>
          <w:rtl/>
        </w:rPr>
        <w:t xml:space="preserve">נעזר הנאשם ב-500 אדניות, </w:t>
      </w:r>
      <w:r w:rsidRPr="009612E7">
        <w:rPr>
          <w:rFonts w:ascii="David" w:eastAsia="Calibri" w:hAnsi="David"/>
          <w:rtl/>
        </w:rPr>
        <w:t xml:space="preserve">10 מזגנים, 20 מאווררים, 65 שנאים, 20 מיכלים עם חומר דישון </w:t>
      </w:r>
      <w:r w:rsidRPr="009612E7">
        <w:rPr>
          <w:rFonts w:ascii="David" w:eastAsia="Calibri" w:hAnsi="David" w:hint="cs"/>
          <w:rtl/>
        </w:rPr>
        <w:t xml:space="preserve">וציוד רב נוסף. </w:t>
      </w:r>
    </w:p>
    <w:p w14:paraId="4DB9F976" w14:textId="77777777" w:rsidR="002C6A44" w:rsidRPr="009612E7" w:rsidRDefault="002C6A44" w:rsidP="002C6A44">
      <w:pPr>
        <w:spacing w:line="360" w:lineRule="auto"/>
        <w:jc w:val="both"/>
        <w:rPr>
          <w:rFonts w:ascii="David" w:eastAsia="Calibri" w:hAnsi="David"/>
          <w:rtl/>
        </w:rPr>
      </w:pPr>
    </w:p>
    <w:p w14:paraId="72A40280" w14:textId="77777777" w:rsidR="002C6A44" w:rsidRPr="009612E7" w:rsidRDefault="002C6A44" w:rsidP="002C6A44">
      <w:pPr>
        <w:spacing w:line="360" w:lineRule="auto"/>
        <w:jc w:val="both"/>
        <w:rPr>
          <w:rFonts w:ascii="David" w:eastAsia="Calibri" w:hAnsi="David"/>
          <w:rtl/>
        </w:rPr>
      </w:pPr>
      <w:r w:rsidRPr="009612E7">
        <w:rPr>
          <w:rFonts w:ascii="David" w:eastAsia="Calibri" w:hAnsi="David"/>
          <w:rtl/>
        </w:rPr>
        <w:t xml:space="preserve">במסגרת ההסדר אליו הגיעו הצדדים לא גובשה הסכמה עונשית, והמאשימה הצהירה כי תעתור למאסר בפועל. הוסכם כי הנאשם יופנה לעריכת תסקיר שרות המבחן, וכי ההגנה תטען כראות עיניה.  </w:t>
      </w:r>
    </w:p>
    <w:p w14:paraId="1900D227" w14:textId="77777777" w:rsidR="002C6A44" w:rsidRPr="009612E7" w:rsidRDefault="002C6A44" w:rsidP="002C6A44">
      <w:pPr>
        <w:spacing w:line="360" w:lineRule="auto"/>
        <w:jc w:val="both"/>
        <w:rPr>
          <w:rFonts w:ascii="David" w:eastAsia="Calibri" w:hAnsi="David"/>
          <w:highlight w:val="yellow"/>
          <w:rtl/>
        </w:rPr>
      </w:pPr>
    </w:p>
    <w:p w14:paraId="4F8ADA24" w14:textId="77777777" w:rsidR="002C6A44" w:rsidRPr="009612E7" w:rsidRDefault="002C6A44" w:rsidP="002C6A44">
      <w:pPr>
        <w:spacing w:line="360" w:lineRule="auto"/>
        <w:jc w:val="both"/>
        <w:rPr>
          <w:rFonts w:ascii="David" w:eastAsia="Calibri" w:hAnsi="David"/>
          <w:b/>
          <w:bCs/>
          <w:u w:val="single"/>
          <w:rtl/>
        </w:rPr>
      </w:pPr>
      <w:r w:rsidRPr="009612E7">
        <w:rPr>
          <w:rFonts w:ascii="David" w:eastAsia="Calibri" w:hAnsi="David"/>
          <w:b/>
          <w:bCs/>
          <w:u w:val="single"/>
          <w:rtl/>
        </w:rPr>
        <w:t>תסקירי שרות המבחן</w:t>
      </w:r>
    </w:p>
    <w:p w14:paraId="1CDF64DB" w14:textId="77777777" w:rsidR="002C6A44" w:rsidRPr="009612E7" w:rsidRDefault="002C6A44" w:rsidP="002C6A44">
      <w:pPr>
        <w:spacing w:line="360" w:lineRule="auto"/>
        <w:jc w:val="both"/>
        <w:rPr>
          <w:rFonts w:ascii="David" w:eastAsia="Calibri" w:hAnsi="David"/>
          <w:rtl/>
        </w:rPr>
      </w:pPr>
      <w:r w:rsidRPr="009612E7">
        <w:rPr>
          <w:rFonts w:ascii="David" w:eastAsia="Calibri" w:hAnsi="David"/>
          <w:rtl/>
        </w:rPr>
        <w:t>בעניינו של הנאשם הוגשו על ידי שרות המבחן ארבעה תסקירים.</w:t>
      </w:r>
    </w:p>
    <w:p w14:paraId="412CEDDD" w14:textId="77777777" w:rsidR="002C6A44" w:rsidRPr="009612E7" w:rsidRDefault="002C6A44" w:rsidP="002C6A44">
      <w:pPr>
        <w:spacing w:line="360" w:lineRule="auto"/>
        <w:jc w:val="both"/>
        <w:rPr>
          <w:rFonts w:ascii="David" w:eastAsia="Calibri" w:hAnsi="David"/>
          <w:rtl/>
        </w:rPr>
      </w:pPr>
      <w:r w:rsidRPr="009612E7">
        <w:rPr>
          <w:rFonts w:ascii="David" w:eastAsia="Calibri" w:hAnsi="David"/>
          <w:u w:val="single"/>
          <w:rtl/>
        </w:rPr>
        <w:t>התסקיר הראשון</w:t>
      </w:r>
      <w:r w:rsidRPr="009612E7">
        <w:rPr>
          <w:rFonts w:ascii="David" w:eastAsia="Calibri" w:hAnsi="David"/>
          <w:rtl/>
        </w:rPr>
        <w:t xml:space="preserve"> הוגש ביום 1</w:t>
      </w:r>
      <w:r w:rsidRPr="009612E7">
        <w:rPr>
          <w:rFonts w:ascii="David" w:eastAsia="Calibri" w:hAnsi="David" w:hint="cs"/>
          <w:rtl/>
        </w:rPr>
        <w:t>2</w:t>
      </w:r>
      <w:r w:rsidRPr="009612E7">
        <w:rPr>
          <w:rFonts w:ascii="David" w:eastAsia="Calibri" w:hAnsi="David"/>
          <w:rtl/>
        </w:rPr>
        <w:t>.9.21</w:t>
      </w:r>
      <w:r w:rsidRPr="009612E7">
        <w:rPr>
          <w:rFonts w:ascii="David" w:eastAsia="Calibri" w:hAnsi="David" w:hint="cs"/>
          <w:rtl/>
        </w:rPr>
        <w:t>, ו</w:t>
      </w:r>
      <w:r w:rsidRPr="009612E7">
        <w:rPr>
          <w:rFonts w:ascii="David" w:eastAsia="Calibri" w:hAnsi="David"/>
          <w:rtl/>
        </w:rPr>
        <w:t>ממנו עולה כי הנאשם בן 23, רווק המתגורר עם בני משפחתו</w:t>
      </w:r>
      <w:r w:rsidRPr="009612E7">
        <w:rPr>
          <w:rFonts w:ascii="David" w:eastAsia="Calibri" w:hAnsi="David" w:hint="cs"/>
          <w:rtl/>
        </w:rPr>
        <w:t xml:space="preserve">, </w:t>
      </w:r>
      <w:r w:rsidRPr="009612E7">
        <w:rPr>
          <w:rFonts w:ascii="David" w:eastAsia="Calibri" w:hAnsi="David"/>
          <w:rtl/>
        </w:rPr>
        <w:t xml:space="preserve"> מצוי במעצר בית לילי ועובד בחלוקת דואר. </w:t>
      </w:r>
      <w:r w:rsidRPr="009612E7">
        <w:rPr>
          <w:rFonts w:ascii="David" w:eastAsia="Calibri" w:hAnsi="David" w:hint="cs"/>
          <w:rtl/>
        </w:rPr>
        <w:t xml:space="preserve">הנאשם </w:t>
      </w:r>
      <w:r w:rsidRPr="009612E7">
        <w:rPr>
          <w:rFonts w:ascii="David" w:eastAsia="Calibri" w:hAnsi="David"/>
          <w:rtl/>
        </w:rPr>
        <w:t>בעל 29% נכות מטעם המל"ל על רקע פציעה בידו כתוצאה מתאונת עבודה בשנת 18</w:t>
      </w:r>
      <w:r w:rsidRPr="009612E7">
        <w:rPr>
          <w:rFonts w:ascii="David" w:eastAsia="Calibri" w:hAnsi="David" w:hint="cs"/>
          <w:rtl/>
        </w:rPr>
        <w:t>'</w:t>
      </w:r>
      <w:r w:rsidRPr="009612E7">
        <w:rPr>
          <w:rFonts w:ascii="David" w:eastAsia="Calibri" w:hAnsi="David"/>
          <w:rtl/>
        </w:rPr>
        <w:t>, במהלכה נקטע חלק מאצבע בכף ידו, תאונה שהשפיעה לדברי</w:t>
      </w:r>
      <w:r w:rsidRPr="009612E7">
        <w:rPr>
          <w:rFonts w:ascii="David" w:eastAsia="Calibri" w:hAnsi="David" w:hint="cs"/>
          <w:rtl/>
        </w:rPr>
        <w:t>ו</w:t>
      </w:r>
      <w:r w:rsidRPr="009612E7">
        <w:rPr>
          <w:rFonts w:ascii="David" w:eastAsia="Calibri" w:hAnsi="David"/>
          <w:rtl/>
        </w:rPr>
        <w:t xml:space="preserve"> על כל מישורי חייו. הוא מתמודד עם כאבים פיזיים, קשיים חברתיים והתבודדות, נמצא במעקב פסיכיאטרי</w:t>
      </w:r>
      <w:r w:rsidRPr="009612E7">
        <w:rPr>
          <w:rFonts w:ascii="David" w:eastAsia="Calibri" w:hAnsi="David" w:hint="cs"/>
          <w:rtl/>
        </w:rPr>
        <w:t>,</w:t>
      </w:r>
      <w:r w:rsidRPr="009612E7">
        <w:rPr>
          <w:rFonts w:ascii="David" w:eastAsia="Calibri" w:hAnsi="David"/>
          <w:rtl/>
        </w:rPr>
        <w:t xml:space="preserve"> ונוטל טיפול תרופתי הרגעתי ונוגד חרדה ודיכאון. </w:t>
      </w:r>
    </w:p>
    <w:p w14:paraId="73AE1BFC" w14:textId="77777777" w:rsidR="002C6A44" w:rsidRPr="009612E7" w:rsidRDefault="002C6A44" w:rsidP="002C6A44">
      <w:pPr>
        <w:spacing w:line="360" w:lineRule="auto"/>
        <w:jc w:val="both"/>
        <w:rPr>
          <w:rFonts w:ascii="David" w:eastAsia="Calibri" w:hAnsi="David"/>
          <w:rtl/>
        </w:rPr>
      </w:pPr>
      <w:r w:rsidRPr="009612E7">
        <w:rPr>
          <w:rFonts w:ascii="David" w:eastAsia="Calibri" w:hAnsi="David" w:hint="cs"/>
          <w:rtl/>
        </w:rPr>
        <w:t xml:space="preserve">טרם התאונה האמורה סיים הנאשם </w:t>
      </w:r>
      <w:r w:rsidRPr="009612E7">
        <w:rPr>
          <w:rFonts w:ascii="David" w:eastAsia="Calibri" w:hAnsi="David"/>
          <w:rtl/>
        </w:rPr>
        <w:t xml:space="preserve">11 שנ"ל, </w:t>
      </w:r>
      <w:r w:rsidRPr="009612E7">
        <w:rPr>
          <w:rFonts w:ascii="David" w:eastAsia="Calibri" w:hAnsi="David" w:hint="cs"/>
          <w:rtl/>
        </w:rPr>
        <w:t>ו</w:t>
      </w:r>
      <w:r w:rsidRPr="009612E7">
        <w:rPr>
          <w:rFonts w:ascii="David" w:eastAsia="Calibri" w:hAnsi="David"/>
          <w:rtl/>
        </w:rPr>
        <w:t>אובחן כסובל מלקויות למידה והפרעות קשב וריכוז.</w:t>
      </w:r>
      <w:r w:rsidRPr="009612E7">
        <w:rPr>
          <w:rFonts w:ascii="David" w:eastAsia="Calibri" w:hAnsi="David" w:hint="cs"/>
          <w:rtl/>
        </w:rPr>
        <w:t xml:space="preserve"> הוא </w:t>
      </w:r>
      <w:r w:rsidRPr="009612E7">
        <w:rPr>
          <w:rFonts w:ascii="David" w:eastAsia="Calibri" w:hAnsi="David"/>
          <w:rtl/>
        </w:rPr>
        <w:t>גויס לצבא</w:t>
      </w:r>
      <w:r w:rsidRPr="009612E7">
        <w:rPr>
          <w:rFonts w:ascii="David" w:eastAsia="Calibri" w:hAnsi="David" w:hint="cs"/>
          <w:rtl/>
        </w:rPr>
        <w:t xml:space="preserve">, אך שוחרר לאחר </w:t>
      </w:r>
      <w:r w:rsidRPr="009612E7">
        <w:rPr>
          <w:rFonts w:ascii="David" w:eastAsia="Calibri" w:hAnsi="David"/>
          <w:rtl/>
        </w:rPr>
        <w:t>שנה</w:t>
      </w:r>
      <w:r w:rsidRPr="009612E7">
        <w:rPr>
          <w:rFonts w:ascii="David" w:eastAsia="Calibri" w:hAnsi="David" w:hint="cs"/>
          <w:rtl/>
        </w:rPr>
        <w:t xml:space="preserve"> משב</w:t>
      </w:r>
      <w:r w:rsidRPr="009612E7">
        <w:rPr>
          <w:rFonts w:ascii="David" w:eastAsia="Calibri" w:hAnsi="David"/>
          <w:rtl/>
        </w:rPr>
        <w:t>יצע נפקדות</w:t>
      </w:r>
      <w:r w:rsidRPr="009612E7">
        <w:rPr>
          <w:rFonts w:ascii="David" w:eastAsia="Calibri" w:hAnsi="David" w:hint="cs"/>
          <w:rtl/>
        </w:rPr>
        <w:t xml:space="preserve"> ו</w:t>
      </w:r>
      <w:r w:rsidRPr="009612E7">
        <w:rPr>
          <w:rFonts w:ascii="David" w:eastAsia="Calibri" w:hAnsi="David"/>
          <w:rtl/>
        </w:rPr>
        <w:t xml:space="preserve">ריצה מאסר בכלא צבאי. </w:t>
      </w:r>
    </w:p>
    <w:p w14:paraId="7974978B" w14:textId="77777777" w:rsidR="002C6A44" w:rsidRPr="009612E7" w:rsidRDefault="002C6A44" w:rsidP="002C6A44">
      <w:pPr>
        <w:spacing w:line="360" w:lineRule="auto"/>
        <w:jc w:val="both"/>
        <w:rPr>
          <w:rFonts w:ascii="David" w:eastAsia="Calibri" w:hAnsi="David"/>
          <w:rtl/>
        </w:rPr>
      </w:pPr>
      <w:r w:rsidRPr="009612E7">
        <w:rPr>
          <w:rFonts w:ascii="David" w:eastAsia="Calibri" w:hAnsi="David" w:hint="cs"/>
          <w:rtl/>
        </w:rPr>
        <w:t xml:space="preserve">הנאשם מסר כי הוא </w:t>
      </w:r>
      <w:r w:rsidRPr="009612E7">
        <w:rPr>
          <w:rFonts w:ascii="David" w:eastAsia="Calibri" w:hAnsi="David"/>
          <w:rtl/>
        </w:rPr>
        <w:t xml:space="preserve">משתמש בקנאביס רפואי באופן יום יומי על מנת להקל על </w:t>
      </w:r>
      <w:r w:rsidRPr="009612E7">
        <w:rPr>
          <w:rFonts w:ascii="David" w:eastAsia="Calibri" w:hAnsi="David" w:hint="cs"/>
          <w:rtl/>
        </w:rPr>
        <w:t>מכאוביו</w:t>
      </w:r>
      <w:r w:rsidRPr="009612E7">
        <w:rPr>
          <w:rFonts w:ascii="David" w:eastAsia="Calibri" w:hAnsi="David"/>
          <w:rtl/>
        </w:rPr>
        <w:t>.</w:t>
      </w:r>
    </w:p>
    <w:p w14:paraId="08E69939" w14:textId="77777777" w:rsidR="002C6A44" w:rsidRPr="009612E7" w:rsidRDefault="002C6A44" w:rsidP="002C6A44">
      <w:pPr>
        <w:spacing w:line="360" w:lineRule="auto"/>
        <w:jc w:val="both"/>
        <w:rPr>
          <w:rFonts w:ascii="David" w:eastAsia="Calibri" w:hAnsi="David"/>
          <w:rtl/>
        </w:rPr>
      </w:pPr>
      <w:r w:rsidRPr="009612E7">
        <w:rPr>
          <w:rFonts w:ascii="David" w:eastAsia="Calibri" w:hAnsi="David" w:hint="cs"/>
          <w:rtl/>
        </w:rPr>
        <w:t xml:space="preserve">צוין כי </w:t>
      </w:r>
      <w:r w:rsidRPr="009612E7">
        <w:rPr>
          <w:rFonts w:ascii="David" w:eastAsia="Calibri" w:hAnsi="David"/>
          <w:rtl/>
        </w:rPr>
        <w:t>לחובתו הרשעה מחודש אוקטובר 19' בגין החזקת אגרופן והחזקת כלים להכנת סם לצריכה עצמית, ב</w:t>
      </w:r>
      <w:r>
        <w:rPr>
          <w:rFonts w:ascii="David" w:eastAsia="Calibri" w:hAnsi="David" w:hint="cs"/>
          <w:rtl/>
        </w:rPr>
        <w:t>מסגרתה</w:t>
      </w:r>
      <w:r w:rsidRPr="009612E7">
        <w:rPr>
          <w:rFonts w:ascii="David" w:eastAsia="Calibri" w:hAnsi="David"/>
          <w:rtl/>
        </w:rPr>
        <w:t xml:space="preserve"> הו</w:t>
      </w:r>
      <w:r>
        <w:rPr>
          <w:rFonts w:ascii="David" w:eastAsia="Calibri" w:hAnsi="David" w:hint="cs"/>
          <w:rtl/>
        </w:rPr>
        <w:t xml:space="preserve">שתו </w:t>
      </w:r>
      <w:r w:rsidRPr="009612E7">
        <w:rPr>
          <w:rFonts w:ascii="David" w:eastAsia="Calibri" w:hAnsi="David"/>
          <w:rtl/>
        </w:rPr>
        <w:t xml:space="preserve">עליו </w:t>
      </w:r>
      <w:r>
        <w:rPr>
          <w:rFonts w:ascii="David" w:eastAsia="Calibri" w:hAnsi="David" w:hint="cs"/>
          <w:rtl/>
        </w:rPr>
        <w:t xml:space="preserve">מאסר מותנה </w:t>
      </w:r>
      <w:r w:rsidRPr="009612E7">
        <w:rPr>
          <w:rFonts w:ascii="David" w:eastAsia="Calibri" w:hAnsi="David"/>
          <w:rtl/>
        </w:rPr>
        <w:t>והתחייבות להימנע מעבירה.</w:t>
      </w:r>
    </w:p>
    <w:p w14:paraId="1190DE93" w14:textId="77777777" w:rsidR="002C6A44" w:rsidRPr="009612E7" w:rsidRDefault="002C6A44" w:rsidP="002C6A44">
      <w:pPr>
        <w:spacing w:line="360" w:lineRule="auto"/>
        <w:jc w:val="both"/>
        <w:rPr>
          <w:rFonts w:ascii="David" w:eastAsia="Calibri" w:hAnsi="David"/>
          <w:rtl/>
        </w:rPr>
      </w:pPr>
      <w:r w:rsidRPr="009612E7">
        <w:rPr>
          <w:rFonts w:ascii="David" w:eastAsia="Calibri" w:hAnsi="David" w:hint="cs"/>
          <w:rtl/>
        </w:rPr>
        <w:t xml:space="preserve">במסגרת ההליך הקודם </w:t>
      </w:r>
      <w:r w:rsidRPr="009612E7">
        <w:rPr>
          <w:rFonts w:ascii="David" w:eastAsia="Calibri" w:hAnsi="David"/>
          <w:rtl/>
        </w:rPr>
        <w:t>נעשה ניסיון לשלבו בקבוצה טיפולית המיועדת לצעירים עוברי חוק</w:t>
      </w:r>
      <w:r w:rsidRPr="009612E7">
        <w:rPr>
          <w:rFonts w:ascii="David" w:eastAsia="Calibri" w:hAnsi="David" w:hint="cs"/>
          <w:rtl/>
        </w:rPr>
        <w:t xml:space="preserve">, אך </w:t>
      </w:r>
      <w:r w:rsidRPr="009612E7">
        <w:rPr>
          <w:rFonts w:ascii="David" w:eastAsia="Calibri" w:hAnsi="David"/>
          <w:rtl/>
        </w:rPr>
        <w:t xml:space="preserve">הנאשם </w:t>
      </w:r>
      <w:r w:rsidRPr="009612E7">
        <w:rPr>
          <w:rFonts w:ascii="David" w:eastAsia="Calibri" w:hAnsi="David" w:hint="cs"/>
          <w:rtl/>
        </w:rPr>
        <w:t>התקשה ב</w:t>
      </w:r>
      <w:r w:rsidRPr="009612E7">
        <w:rPr>
          <w:rFonts w:ascii="David" w:eastAsia="Calibri" w:hAnsi="David"/>
          <w:rtl/>
        </w:rPr>
        <w:t>שית</w:t>
      </w:r>
      <w:r w:rsidRPr="009612E7">
        <w:rPr>
          <w:rFonts w:ascii="David" w:eastAsia="Calibri" w:hAnsi="David" w:hint="cs"/>
          <w:rtl/>
        </w:rPr>
        <w:t>ו</w:t>
      </w:r>
      <w:r w:rsidRPr="009612E7">
        <w:rPr>
          <w:rFonts w:ascii="David" w:eastAsia="Calibri" w:hAnsi="David"/>
          <w:rtl/>
        </w:rPr>
        <w:t>ף פעולה</w:t>
      </w:r>
      <w:r w:rsidRPr="009612E7">
        <w:rPr>
          <w:rFonts w:ascii="David" w:eastAsia="Calibri" w:hAnsi="David" w:hint="cs"/>
          <w:rtl/>
        </w:rPr>
        <w:t>,</w:t>
      </w:r>
      <w:r w:rsidRPr="009612E7">
        <w:rPr>
          <w:rFonts w:ascii="David" w:eastAsia="Calibri" w:hAnsi="David"/>
          <w:rtl/>
        </w:rPr>
        <w:t xml:space="preserve"> ובהמשך ניתק קשר עם שרות המבחן</w:t>
      </w:r>
      <w:r w:rsidRPr="009612E7">
        <w:rPr>
          <w:rFonts w:ascii="David" w:eastAsia="Calibri" w:hAnsi="David" w:hint="cs"/>
          <w:rtl/>
        </w:rPr>
        <w:t>.</w:t>
      </w:r>
    </w:p>
    <w:p w14:paraId="7DB77016" w14:textId="77777777" w:rsidR="002C6A44" w:rsidRPr="009612E7" w:rsidRDefault="002C6A44" w:rsidP="002C6A44">
      <w:pPr>
        <w:spacing w:line="360" w:lineRule="auto"/>
        <w:jc w:val="both"/>
        <w:rPr>
          <w:rFonts w:ascii="David" w:eastAsia="Calibri" w:hAnsi="David"/>
          <w:highlight w:val="yellow"/>
          <w:rtl/>
        </w:rPr>
      </w:pPr>
    </w:p>
    <w:p w14:paraId="0153EF29" w14:textId="77777777" w:rsidR="002C6A44" w:rsidRPr="009612E7" w:rsidRDefault="002C6A44" w:rsidP="002C6A44">
      <w:pPr>
        <w:spacing w:line="360" w:lineRule="auto"/>
        <w:jc w:val="both"/>
        <w:rPr>
          <w:rFonts w:ascii="David" w:eastAsia="Calibri" w:hAnsi="David"/>
          <w:rtl/>
        </w:rPr>
      </w:pPr>
      <w:r w:rsidRPr="009612E7">
        <w:rPr>
          <w:rFonts w:ascii="David" w:eastAsia="Calibri" w:hAnsi="David" w:hint="cs"/>
          <w:rtl/>
        </w:rPr>
        <w:t xml:space="preserve">אשר לעבירות הנידונות, </w:t>
      </w:r>
      <w:r w:rsidRPr="009612E7">
        <w:rPr>
          <w:rFonts w:ascii="David" w:eastAsia="Calibri" w:hAnsi="David"/>
          <w:rtl/>
        </w:rPr>
        <w:t>הנאשם לקח אחריות על ביצוע</w:t>
      </w:r>
      <w:r w:rsidRPr="009612E7">
        <w:rPr>
          <w:rFonts w:ascii="David" w:eastAsia="Calibri" w:hAnsi="David" w:hint="cs"/>
          <w:rtl/>
        </w:rPr>
        <w:t>ן,</w:t>
      </w:r>
      <w:r w:rsidRPr="009612E7">
        <w:rPr>
          <w:rFonts w:ascii="David" w:eastAsia="Calibri" w:hAnsi="David"/>
          <w:rtl/>
        </w:rPr>
        <w:t xml:space="preserve"> ומסר כי ברקע להן מצב רגשי משברי מתמשך, </w:t>
      </w:r>
      <w:r>
        <w:rPr>
          <w:rFonts w:ascii="David" w:eastAsia="Calibri" w:hAnsi="David" w:hint="cs"/>
          <w:rtl/>
        </w:rPr>
        <w:t>מש</w:t>
      </w:r>
      <w:r w:rsidRPr="009612E7">
        <w:rPr>
          <w:rFonts w:ascii="David" w:eastAsia="Calibri" w:hAnsi="David"/>
          <w:rtl/>
        </w:rPr>
        <w:t xml:space="preserve">פוטר מעבודתו </w:t>
      </w:r>
      <w:r w:rsidRPr="009612E7">
        <w:rPr>
          <w:rFonts w:ascii="David" w:eastAsia="Calibri" w:hAnsi="David" w:hint="cs"/>
          <w:rtl/>
        </w:rPr>
        <w:t>ל</w:t>
      </w:r>
      <w:r w:rsidRPr="009612E7">
        <w:rPr>
          <w:rFonts w:ascii="David" w:eastAsia="Calibri" w:hAnsi="David"/>
          <w:rtl/>
        </w:rPr>
        <w:t>אחר תאונת העבודה ולא עבד תקופה ממושכת. בתקופה זו העמיק השימוש בקנאביס</w:t>
      </w:r>
      <w:r w:rsidRPr="009612E7">
        <w:rPr>
          <w:rFonts w:ascii="David" w:eastAsia="Calibri" w:hAnsi="David" w:hint="cs"/>
          <w:rtl/>
        </w:rPr>
        <w:t>, והוא ביקש להוזיל עלויות</w:t>
      </w:r>
      <w:r w:rsidRPr="009612E7">
        <w:rPr>
          <w:rFonts w:ascii="David" w:eastAsia="Calibri" w:hAnsi="David"/>
          <w:rtl/>
        </w:rPr>
        <w:t xml:space="preserve"> באמצעות גידול עצמי. </w:t>
      </w:r>
      <w:r w:rsidRPr="009612E7">
        <w:rPr>
          <w:rFonts w:ascii="David" w:eastAsia="Calibri" w:hAnsi="David" w:hint="cs"/>
          <w:rtl/>
        </w:rPr>
        <w:t>לדבריו, נטל</w:t>
      </w:r>
      <w:r w:rsidRPr="009612E7">
        <w:rPr>
          <w:rFonts w:ascii="David" w:eastAsia="Calibri" w:hAnsi="David"/>
          <w:rtl/>
        </w:rPr>
        <w:t xml:space="preserve"> הלוואה לצורך שכירת הדירה והציוד, והסתיר זאת מבני משפחתו.</w:t>
      </w:r>
    </w:p>
    <w:p w14:paraId="0C0AB26B" w14:textId="77777777" w:rsidR="002C6A44" w:rsidRPr="009612E7" w:rsidRDefault="002C6A44" w:rsidP="002C6A44">
      <w:pPr>
        <w:spacing w:line="360" w:lineRule="auto"/>
        <w:jc w:val="both"/>
        <w:rPr>
          <w:rFonts w:ascii="David" w:eastAsia="Calibri" w:hAnsi="David"/>
          <w:rtl/>
        </w:rPr>
      </w:pPr>
      <w:r w:rsidRPr="009612E7">
        <w:rPr>
          <w:rFonts w:ascii="David" w:eastAsia="Calibri" w:hAnsi="David" w:hint="cs"/>
          <w:rtl/>
        </w:rPr>
        <w:t xml:space="preserve">הוא מסר כי </w:t>
      </w:r>
      <w:r w:rsidRPr="009612E7">
        <w:rPr>
          <w:rFonts w:ascii="David" w:eastAsia="Calibri" w:hAnsi="David"/>
          <w:rtl/>
        </w:rPr>
        <w:t>החל להשתמש בקנאביס בגיל 19 לערך, בנסיבות חברתיות וללא תלות התמכרותית. לאחר תאונת העבודה, חזר לשימוש בסם והעמיק השימוש באופן יום יומי.</w:t>
      </w:r>
    </w:p>
    <w:p w14:paraId="116B6108" w14:textId="77777777" w:rsidR="002C6A44" w:rsidRPr="009612E7" w:rsidRDefault="002C6A44" w:rsidP="002C6A44">
      <w:pPr>
        <w:spacing w:line="360" w:lineRule="auto"/>
        <w:jc w:val="both"/>
        <w:rPr>
          <w:rFonts w:ascii="David" w:eastAsia="Calibri" w:hAnsi="David"/>
          <w:rtl/>
        </w:rPr>
      </w:pPr>
      <w:r w:rsidRPr="009612E7">
        <w:rPr>
          <w:rFonts w:ascii="David" w:eastAsia="Calibri" w:hAnsi="David"/>
          <w:rtl/>
        </w:rPr>
        <w:t xml:space="preserve">הנאשם הוזמן לערוך בדיקת שתן בשרות המבחן אך לא הגיע, וניתק קשר עם </w:t>
      </w:r>
      <w:r w:rsidRPr="009612E7">
        <w:rPr>
          <w:rFonts w:ascii="David" w:eastAsia="Calibri" w:hAnsi="David" w:hint="cs"/>
          <w:rtl/>
        </w:rPr>
        <w:t>ה</w:t>
      </w:r>
      <w:r w:rsidRPr="009612E7">
        <w:rPr>
          <w:rFonts w:ascii="David" w:eastAsia="Calibri" w:hAnsi="David"/>
          <w:rtl/>
        </w:rPr>
        <w:t>שרות.</w:t>
      </w:r>
    </w:p>
    <w:p w14:paraId="5F762AB0" w14:textId="77777777" w:rsidR="002C6A44" w:rsidRPr="009612E7" w:rsidRDefault="002C6A44" w:rsidP="002C6A44">
      <w:pPr>
        <w:spacing w:line="360" w:lineRule="auto"/>
        <w:jc w:val="both"/>
        <w:rPr>
          <w:rFonts w:ascii="David" w:eastAsia="Calibri" w:hAnsi="David"/>
          <w:rtl/>
        </w:rPr>
      </w:pPr>
      <w:r w:rsidRPr="009612E7">
        <w:rPr>
          <w:rFonts w:ascii="David" w:eastAsia="Calibri" w:hAnsi="David" w:hint="cs"/>
          <w:rtl/>
        </w:rPr>
        <w:t xml:space="preserve">הוערך </w:t>
      </w:r>
      <w:r w:rsidRPr="009612E7">
        <w:rPr>
          <w:rFonts w:ascii="David" w:eastAsia="Calibri" w:hAnsi="David"/>
          <w:rtl/>
        </w:rPr>
        <w:t>כי בהיעדר מענה טיפולי ושיקומי מתאים, קיים סיכון משמעותי להישנות מעורבות בעבירות דומות</w:t>
      </w:r>
      <w:r w:rsidRPr="009612E7">
        <w:rPr>
          <w:rFonts w:ascii="David" w:eastAsia="Calibri" w:hAnsi="David" w:hint="cs"/>
          <w:rtl/>
        </w:rPr>
        <w:t>, ובנסיבות</w:t>
      </w:r>
      <w:r>
        <w:rPr>
          <w:rFonts w:ascii="David" w:eastAsia="Calibri" w:hAnsi="David" w:hint="cs"/>
          <w:rtl/>
        </w:rPr>
        <w:t xml:space="preserve"> אלו</w:t>
      </w:r>
      <w:r w:rsidRPr="009612E7">
        <w:rPr>
          <w:rFonts w:ascii="David" w:eastAsia="Calibri" w:hAnsi="David"/>
          <w:rtl/>
        </w:rPr>
        <w:t xml:space="preserve"> לא בא </w:t>
      </w:r>
      <w:r w:rsidRPr="009612E7">
        <w:rPr>
          <w:rFonts w:ascii="David" w:eastAsia="Calibri" w:hAnsi="David" w:hint="cs"/>
          <w:rtl/>
        </w:rPr>
        <w:t xml:space="preserve">שרות המבחן </w:t>
      </w:r>
      <w:r w:rsidRPr="009612E7">
        <w:rPr>
          <w:rFonts w:ascii="David" w:eastAsia="Calibri" w:hAnsi="David"/>
          <w:rtl/>
        </w:rPr>
        <w:t>בהמלצה.</w:t>
      </w:r>
    </w:p>
    <w:p w14:paraId="53507BAA" w14:textId="77777777" w:rsidR="002C6A44" w:rsidRPr="009612E7" w:rsidRDefault="002C6A44" w:rsidP="002C6A44">
      <w:pPr>
        <w:spacing w:line="360" w:lineRule="auto"/>
        <w:jc w:val="both"/>
        <w:rPr>
          <w:rFonts w:ascii="David" w:eastAsia="Calibri" w:hAnsi="David"/>
          <w:highlight w:val="yellow"/>
          <w:rtl/>
        </w:rPr>
      </w:pPr>
    </w:p>
    <w:p w14:paraId="51A5031F" w14:textId="77777777" w:rsidR="002C6A44" w:rsidRDefault="002C6A44" w:rsidP="002C6A44">
      <w:pPr>
        <w:spacing w:line="360" w:lineRule="auto"/>
        <w:jc w:val="both"/>
        <w:rPr>
          <w:rFonts w:ascii="David" w:eastAsia="Calibri" w:hAnsi="David"/>
          <w:u w:val="single"/>
          <w:rtl/>
        </w:rPr>
      </w:pPr>
      <w:r w:rsidRPr="009612E7">
        <w:rPr>
          <w:rFonts w:ascii="David" w:eastAsia="Calibri" w:hAnsi="David" w:hint="cs"/>
          <w:rtl/>
        </w:rPr>
        <w:lastRenderedPageBreak/>
        <w:t>חרף זאת, מ</w:t>
      </w:r>
      <w:r w:rsidRPr="009612E7">
        <w:rPr>
          <w:rFonts w:ascii="David" w:eastAsia="Calibri" w:hAnsi="David"/>
          <w:rtl/>
        </w:rPr>
        <w:t xml:space="preserve">שהנאשם הצהיר </w:t>
      </w:r>
      <w:r w:rsidRPr="009612E7">
        <w:rPr>
          <w:rFonts w:ascii="David" w:eastAsia="Calibri" w:hAnsi="David" w:hint="cs"/>
          <w:rtl/>
        </w:rPr>
        <w:t xml:space="preserve">בפניי בדיון עוקב </w:t>
      </w:r>
      <w:r w:rsidRPr="009612E7">
        <w:rPr>
          <w:rFonts w:ascii="David" w:eastAsia="Calibri" w:hAnsi="David"/>
          <w:rtl/>
        </w:rPr>
        <w:t xml:space="preserve">כי הוא מתחייב לשתף פעולה עם שרות המבחן, </w:t>
      </w:r>
      <w:r w:rsidRPr="009612E7">
        <w:rPr>
          <w:rFonts w:ascii="David" w:eastAsia="Calibri" w:hAnsi="David" w:hint="cs"/>
          <w:rtl/>
        </w:rPr>
        <w:t xml:space="preserve">הופנה לקבלת </w:t>
      </w:r>
      <w:r w:rsidRPr="009612E7">
        <w:rPr>
          <w:rFonts w:ascii="David" w:eastAsia="Calibri" w:hAnsi="David"/>
          <w:rtl/>
        </w:rPr>
        <w:t xml:space="preserve">תסקיר משלים. </w:t>
      </w:r>
    </w:p>
    <w:p w14:paraId="42759859" w14:textId="77777777" w:rsidR="002C6A44" w:rsidRPr="009612E7" w:rsidRDefault="002C6A44" w:rsidP="002C6A44">
      <w:pPr>
        <w:spacing w:line="360" w:lineRule="auto"/>
        <w:jc w:val="both"/>
        <w:rPr>
          <w:rFonts w:ascii="David" w:eastAsia="Calibri" w:hAnsi="David"/>
          <w:rtl/>
        </w:rPr>
      </w:pPr>
      <w:r w:rsidRPr="009612E7">
        <w:rPr>
          <w:rFonts w:ascii="David" w:eastAsia="Calibri" w:hAnsi="David"/>
          <w:u w:val="single"/>
          <w:rtl/>
        </w:rPr>
        <w:t>התסקיר השני</w:t>
      </w:r>
      <w:r w:rsidRPr="009612E7">
        <w:rPr>
          <w:rFonts w:ascii="David" w:eastAsia="Calibri" w:hAnsi="David"/>
          <w:rtl/>
        </w:rPr>
        <w:t xml:space="preserve"> הוגש ב-31.1.22</w:t>
      </w:r>
      <w:r w:rsidRPr="009612E7">
        <w:rPr>
          <w:rFonts w:ascii="David" w:eastAsia="Calibri" w:hAnsi="David" w:hint="cs"/>
          <w:rtl/>
        </w:rPr>
        <w:t>,</w:t>
      </w:r>
      <w:r w:rsidRPr="009612E7">
        <w:rPr>
          <w:rFonts w:ascii="David" w:eastAsia="Calibri" w:hAnsi="David"/>
          <w:rtl/>
        </w:rPr>
        <w:t xml:space="preserve"> </w:t>
      </w:r>
      <w:r w:rsidRPr="009612E7">
        <w:rPr>
          <w:rFonts w:ascii="David" w:eastAsia="Calibri" w:hAnsi="David" w:hint="cs"/>
          <w:rtl/>
        </w:rPr>
        <w:t>ו</w:t>
      </w:r>
      <w:r w:rsidRPr="009612E7">
        <w:rPr>
          <w:rFonts w:ascii="David" w:eastAsia="Calibri" w:hAnsi="David"/>
          <w:rtl/>
        </w:rPr>
        <w:t>ממנו עולה כי בתקופת הדחייה עמד עמו שרות המבחן בקשר</w:t>
      </w:r>
      <w:r w:rsidRPr="009612E7">
        <w:rPr>
          <w:rFonts w:ascii="David" w:eastAsia="Calibri" w:hAnsi="David" w:hint="cs"/>
          <w:rtl/>
        </w:rPr>
        <w:t>,</w:t>
      </w:r>
      <w:r w:rsidRPr="009612E7">
        <w:rPr>
          <w:rFonts w:ascii="David" w:eastAsia="Calibri" w:hAnsi="David"/>
          <w:rtl/>
        </w:rPr>
        <w:t xml:space="preserve"> וב</w:t>
      </w:r>
      <w:r w:rsidRPr="009612E7">
        <w:rPr>
          <w:rFonts w:ascii="David" w:eastAsia="Calibri" w:hAnsi="David" w:hint="cs"/>
          <w:rtl/>
        </w:rPr>
        <w:t xml:space="preserve">חודש </w:t>
      </w:r>
      <w:r w:rsidRPr="009612E7">
        <w:rPr>
          <w:rFonts w:ascii="David" w:eastAsia="Calibri" w:hAnsi="David"/>
          <w:rtl/>
        </w:rPr>
        <w:t xml:space="preserve">נובמבר 21' התקיימה פגישה משותפת עמו ועם הוריו לצורך בחינת צרכיו וגיוסו לטיפול. בפגישה </w:t>
      </w:r>
      <w:r w:rsidRPr="009612E7">
        <w:rPr>
          <w:rFonts w:ascii="David" w:eastAsia="Calibri" w:hAnsi="David" w:hint="cs"/>
          <w:rtl/>
        </w:rPr>
        <w:t xml:space="preserve">הוברר כי הוא </w:t>
      </w:r>
      <w:r w:rsidRPr="009612E7">
        <w:rPr>
          <w:rFonts w:ascii="David" w:eastAsia="Calibri" w:hAnsi="David"/>
          <w:rtl/>
        </w:rPr>
        <w:t>נמצא בהליך להוצאת רישיון לשימוש בקנאביס, נוטל טיפול תרופתי פסיכיאטרי ומשתמש בקנאביס באופן לא חוקי.</w:t>
      </w:r>
    </w:p>
    <w:p w14:paraId="3462713D" w14:textId="77777777" w:rsidR="002C6A44" w:rsidRDefault="002C6A44" w:rsidP="002C6A44">
      <w:pPr>
        <w:spacing w:line="360" w:lineRule="auto"/>
        <w:jc w:val="both"/>
        <w:rPr>
          <w:rFonts w:ascii="David" w:eastAsia="Calibri" w:hAnsi="David"/>
          <w:rtl/>
        </w:rPr>
      </w:pPr>
      <w:r w:rsidRPr="009612E7">
        <w:rPr>
          <w:rFonts w:ascii="David" w:eastAsia="Calibri" w:hAnsi="David"/>
          <w:rtl/>
        </w:rPr>
        <w:t xml:space="preserve">הנאשם </w:t>
      </w:r>
      <w:r w:rsidRPr="009612E7">
        <w:rPr>
          <w:rFonts w:ascii="David" w:eastAsia="Calibri" w:hAnsi="David" w:hint="cs"/>
          <w:rtl/>
        </w:rPr>
        <w:t>לא מיצה</w:t>
      </w:r>
      <w:r w:rsidRPr="009612E7">
        <w:rPr>
          <w:rFonts w:ascii="David" w:eastAsia="Calibri" w:hAnsi="David"/>
          <w:rtl/>
        </w:rPr>
        <w:t xml:space="preserve"> זכויותיו בביטוח הלאומי, התנהל בפאסיביות וחזר על עמדה השוללת צורך בסיוע כלשהו ומעורבות שרות המבחן. </w:t>
      </w:r>
    </w:p>
    <w:p w14:paraId="3F9F0202" w14:textId="77777777" w:rsidR="002C6A44" w:rsidRPr="009612E7" w:rsidRDefault="002C6A44" w:rsidP="002C6A44">
      <w:pPr>
        <w:spacing w:line="360" w:lineRule="auto"/>
        <w:jc w:val="both"/>
        <w:rPr>
          <w:rFonts w:ascii="David" w:eastAsia="Calibri" w:hAnsi="David"/>
          <w:rtl/>
        </w:rPr>
      </w:pPr>
      <w:r w:rsidRPr="009612E7">
        <w:rPr>
          <w:rFonts w:ascii="David" w:eastAsia="Calibri" w:hAnsi="David" w:hint="cs"/>
          <w:rtl/>
        </w:rPr>
        <w:t>ל</w:t>
      </w:r>
      <w:r>
        <w:rPr>
          <w:rFonts w:ascii="David" w:eastAsia="Calibri" w:hAnsi="David" w:hint="cs"/>
          <w:rtl/>
        </w:rPr>
        <w:t>מרות</w:t>
      </w:r>
      <w:r w:rsidRPr="009612E7">
        <w:rPr>
          <w:rFonts w:ascii="David" w:eastAsia="Calibri" w:hAnsi="David" w:hint="cs"/>
          <w:rtl/>
        </w:rPr>
        <w:t xml:space="preserve"> דברים אלו, </w:t>
      </w:r>
      <w:r w:rsidRPr="009612E7">
        <w:rPr>
          <w:rFonts w:ascii="David" w:eastAsia="Calibri" w:hAnsi="David"/>
          <w:rtl/>
        </w:rPr>
        <w:t xml:space="preserve">בסוף חודש נובמבר 21' השתלב </w:t>
      </w:r>
      <w:r w:rsidRPr="009612E7">
        <w:rPr>
          <w:rFonts w:ascii="David" w:eastAsia="Calibri" w:hAnsi="David" w:hint="cs"/>
          <w:rtl/>
        </w:rPr>
        <w:t xml:space="preserve">הנאשם </w:t>
      </w:r>
      <w:r w:rsidRPr="009612E7">
        <w:rPr>
          <w:rFonts w:ascii="David" w:eastAsia="Calibri" w:hAnsi="David"/>
          <w:rtl/>
        </w:rPr>
        <w:t>בטיפול שבועי, התמיד בהגעה וגילה מחויבות ורצינות</w:t>
      </w:r>
      <w:r w:rsidRPr="009612E7">
        <w:rPr>
          <w:rFonts w:ascii="David" w:eastAsia="Calibri" w:hAnsi="David" w:hint="cs"/>
          <w:rtl/>
        </w:rPr>
        <w:t>,</w:t>
      </w:r>
      <w:r w:rsidRPr="009612E7">
        <w:rPr>
          <w:rFonts w:ascii="David" w:eastAsia="Calibri" w:hAnsi="David"/>
          <w:rtl/>
        </w:rPr>
        <w:t xml:space="preserve"> ועם הזמן נבנה עמו קשר של אמון והוא החל לשתף פעולה ולהגמיש עמדותיו ודפוסיו.</w:t>
      </w:r>
    </w:p>
    <w:p w14:paraId="521CE031" w14:textId="77777777" w:rsidR="002C6A44" w:rsidRDefault="002C6A44" w:rsidP="002C6A44">
      <w:pPr>
        <w:spacing w:line="360" w:lineRule="auto"/>
        <w:jc w:val="both"/>
        <w:rPr>
          <w:rFonts w:ascii="David" w:eastAsia="Calibri" w:hAnsi="David"/>
          <w:rtl/>
        </w:rPr>
      </w:pPr>
    </w:p>
    <w:p w14:paraId="38D18CFF" w14:textId="77777777" w:rsidR="002C6A44" w:rsidRPr="009612E7" w:rsidRDefault="002C6A44" w:rsidP="002C6A44">
      <w:pPr>
        <w:spacing w:line="360" w:lineRule="auto"/>
        <w:jc w:val="both"/>
        <w:rPr>
          <w:rFonts w:ascii="David" w:eastAsia="Calibri" w:hAnsi="David"/>
          <w:rtl/>
        </w:rPr>
      </w:pPr>
      <w:r w:rsidRPr="009612E7">
        <w:rPr>
          <w:rFonts w:ascii="David" w:eastAsia="Calibri" w:hAnsi="David"/>
          <w:rtl/>
        </w:rPr>
        <w:t>שרות המבחן התרשם כי שילובו בטיפול רגשי, לצד המשך מעקב פסיכיאטרי, מהוו</w:t>
      </w:r>
      <w:r>
        <w:rPr>
          <w:rFonts w:ascii="David" w:eastAsia="Calibri" w:hAnsi="David" w:hint="cs"/>
          <w:rtl/>
        </w:rPr>
        <w:t>ים</w:t>
      </w:r>
      <w:r w:rsidRPr="009612E7">
        <w:rPr>
          <w:rFonts w:ascii="David" w:eastAsia="Calibri" w:hAnsi="David"/>
          <w:rtl/>
        </w:rPr>
        <w:t xml:space="preserve"> גורם ממתן</w:t>
      </w:r>
      <w:r w:rsidRPr="009612E7">
        <w:rPr>
          <w:rFonts w:ascii="David" w:eastAsia="Calibri" w:hAnsi="David"/>
        </w:rPr>
        <w:t xml:space="preserve"> </w:t>
      </w:r>
      <w:r w:rsidRPr="009612E7">
        <w:rPr>
          <w:rFonts w:ascii="David" w:eastAsia="Calibri" w:hAnsi="David"/>
          <w:rtl/>
        </w:rPr>
        <w:t xml:space="preserve">  ומפחית סיכון להישנות ביצוע העבירות. </w:t>
      </w:r>
    </w:p>
    <w:p w14:paraId="5A1ADA44" w14:textId="77777777" w:rsidR="002C6A44" w:rsidRPr="009612E7" w:rsidRDefault="002C6A44" w:rsidP="002C6A44">
      <w:pPr>
        <w:spacing w:line="360" w:lineRule="auto"/>
        <w:jc w:val="both"/>
        <w:rPr>
          <w:rFonts w:ascii="David" w:eastAsia="Calibri" w:hAnsi="David"/>
          <w:rtl/>
        </w:rPr>
      </w:pPr>
      <w:r w:rsidRPr="009612E7">
        <w:rPr>
          <w:rFonts w:ascii="David" w:eastAsia="Calibri" w:hAnsi="David"/>
          <w:rtl/>
        </w:rPr>
        <w:t>בתקופת האבחון חל שיפור משמעותי במצבו ו</w:t>
      </w:r>
      <w:r w:rsidRPr="009612E7">
        <w:rPr>
          <w:rFonts w:ascii="David" w:eastAsia="Calibri" w:hAnsi="David" w:hint="cs"/>
          <w:rtl/>
        </w:rPr>
        <w:t>ב</w:t>
      </w:r>
      <w:r w:rsidRPr="009612E7">
        <w:rPr>
          <w:rFonts w:ascii="David" w:eastAsia="Calibri" w:hAnsi="David"/>
          <w:rtl/>
        </w:rPr>
        <w:t>יכולתו של הנאשם לשתף פעולה עם שרות המבחן</w:t>
      </w:r>
      <w:r w:rsidRPr="009612E7">
        <w:rPr>
          <w:rFonts w:ascii="David" w:eastAsia="Calibri" w:hAnsi="David" w:hint="cs"/>
          <w:rtl/>
        </w:rPr>
        <w:t xml:space="preserve">, ובנסיבות אלו המליץ </w:t>
      </w:r>
      <w:r w:rsidRPr="009612E7">
        <w:rPr>
          <w:rFonts w:ascii="David" w:eastAsia="Calibri" w:hAnsi="David"/>
          <w:rtl/>
        </w:rPr>
        <w:t>שרות המבחן לשקול בחיוב להימנע מהטלת עונש מאסר</w:t>
      </w:r>
      <w:r w:rsidRPr="009612E7">
        <w:rPr>
          <w:rFonts w:ascii="David" w:eastAsia="Calibri" w:hAnsi="David" w:hint="cs"/>
          <w:rtl/>
        </w:rPr>
        <w:t xml:space="preserve">, אף לריצוי </w:t>
      </w:r>
      <w:r w:rsidRPr="009612E7">
        <w:rPr>
          <w:rFonts w:ascii="David" w:eastAsia="Calibri" w:hAnsi="David"/>
          <w:rtl/>
        </w:rPr>
        <w:t>בעבודות שרות</w:t>
      </w:r>
      <w:r w:rsidRPr="009612E7">
        <w:rPr>
          <w:rFonts w:ascii="David" w:eastAsia="Calibri" w:hAnsi="David" w:hint="cs"/>
          <w:rtl/>
        </w:rPr>
        <w:t xml:space="preserve">, והמליץ על </w:t>
      </w:r>
      <w:r w:rsidRPr="009612E7">
        <w:rPr>
          <w:rFonts w:ascii="David" w:eastAsia="Calibri" w:hAnsi="David"/>
          <w:rtl/>
        </w:rPr>
        <w:t>הטלת צו מבחן</w:t>
      </w:r>
      <w:r w:rsidRPr="009612E7">
        <w:rPr>
          <w:rFonts w:ascii="David" w:eastAsia="Calibri" w:hAnsi="David" w:hint="cs"/>
          <w:rtl/>
        </w:rPr>
        <w:t>,</w:t>
      </w:r>
      <w:r w:rsidRPr="009612E7">
        <w:rPr>
          <w:rFonts w:ascii="David" w:eastAsia="Calibri" w:hAnsi="David"/>
          <w:rtl/>
        </w:rPr>
        <w:t xml:space="preserve"> וצו של"צ בהיקף של 250 שעות.</w:t>
      </w:r>
    </w:p>
    <w:p w14:paraId="5334556B" w14:textId="77777777" w:rsidR="002C6A44" w:rsidRPr="009612E7" w:rsidRDefault="002C6A44" w:rsidP="002C6A44">
      <w:pPr>
        <w:spacing w:line="360" w:lineRule="auto"/>
        <w:jc w:val="both"/>
        <w:rPr>
          <w:rFonts w:ascii="David" w:eastAsia="Calibri" w:hAnsi="David"/>
          <w:highlight w:val="yellow"/>
          <w:rtl/>
        </w:rPr>
      </w:pPr>
    </w:p>
    <w:p w14:paraId="19BDC73C" w14:textId="77777777" w:rsidR="002C6A44" w:rsidRPr="009612E7" w:rsidRDefault="002C6A44" w:rsidP="002C6A44">
      <w:pPr>
        <w:spacing w:line="360" w:lineRule="auto"/>
        <w:jc w:val="both"/>
        <w:rPr>
          <w:rFonts w:ascii="David" w:eastAsia="Calibri" w:hAnsi="David"/>
          <w:rtl/>
        </w:rPr>
      </w:pPr>
      <w:r w:rsidRPr="009612E7">
        <w:rPr>
          <w:rFonts w:ascii="David" w:eastAsia="Calibri" w:hAnsi="David"/>
          <w:u w:val="single"/>
          <w:rtl/>
        </w:rPr>
        <w:t>תסקיר שלישי</w:t>
      </w:r>
      <w:r w:rsidRPr="009612E7">
        <w:rPr>
          <w:rFonts w:ascii="David" w:eastAsia="Calibri" w:hAnsi="David"/>
          <w:rtl/>
        </w:rPr>
        <w:t xml:space="preserve"> הוגש לבית המשפט ביום 30.3.22</w:t>
      </w:r>
      <w:r w:rsidRPr="009612E7">
        <w:rPr>
          <w:rFonts w:ascii="David" w:eastAsia="Calibri" w:hAnsi="David" w:hint="cs"/>
          <w:rtl/>
        </w:rPr>
        <w:t xml:space="preserve">. </w:t>
      </w:r>
      <w:r w:rsidRPr="009612E7">
        <w:rPr>
          <w:rFonts w:ascii="David" w:eastAsia="Calibri" w:hAnsi="David"/>
          <w:rtl/>
        </w:rPr>
        <w:t>ממנו עלה כי בתקופת הדחייה המשיך הנאשם בטיפול פרטני במסגרת שרות המבחן, גילה התמדה</w:t>
      </w:r>
      <w:r w:rsidRPr="009612E7">
        <w:rPr>
          <w:rFonts w:ascii="David" w:eastAsia="Calibri" w:hAnsi="David" w:hint="cs"/>
          <w:rtl/>
        </w:rPr>
        <w:t>, ו</w:t>
      </w:r>
      <w:r w:rsidRPr="009612E7">
        <w:rPr>
          <w:rFonts w:ascii="David" w:eastAsia="Calibri" w:hAnsi="David"/>
          <w:rtl/>
        </w:rPr>
        <w:t>ניכר כי ההליך המשפטי היה בעל אפקט</w:t>
      </w:r>
      <w:r w:rsidRPr="009612E7">
        <w:rPr>
          <w:rFonts w:ascii="David" w:eastAsia="Calibri" w:hAnsi="David" w:hint="cs"/>
          <w:rtl/>
        </w:rPr>
        <w:t xml:space="preserve"> מרתיע ו</w:t>
      </w:r>
      <w:r w:rsidRPr="009612E7">
        <w:rPr>
          <w:rFonts w:ascii="David" w:eastAsia="Calibri" w:hAnsi="David"/>
          <w:rtl/>
        </w:rPr>
        <w:t>מדרבן</w:t>
      </w:r>
      <w:r w:rsidRPr="009612E7">
        <w:rPr>
          <w:rFonts w:ascii="David" w:eastAsia="Calibri" w:hAnsi="David" w:hint="cs"/>
          <w:rtl/>
        </w:rPr>
        <w:t xml:space="preserve">. </w:t>
      </w:r>
      <w:r w:rsidRPr="009612E7">
        <w:rPr>
          <w:rFonts w:ascii="David" w:eastAsia="Calibri" w:hAnsi="David"/>
          <w:rtl/>
        </w:rPr>
        <w:t>ניכר כי הנאשם פיתח מוטיבציה פנימית להליך הטיפולי, הציב לעצמו מטרות תוך שהוא מתייחס לנסיבות ביצוע העבירות, ב</w:t>
      </w:r>
      <w:r w:rsidRPr="009612E7">
        <w:rPr>
          <w:rFonts w:ascii="David" w:eastAsia="Calibri" w:hAnsi="David" w:hint="cs"/>
          <w:rtl/>
        </w:rPr>
        <w:t>י</w:t>
      </w:r>
      <w:r w:rsidRPr="009612E7">
        <w:rPr>
          <w:rFonts w:ascii="David" w:eastAsia="Calibri" w:hAnsi="David"/>
          <w:rtl/>
        </w:rPr>
        <w:t>טא צער על מעורבותו ו</w:t>
      </w:r>
      <w:r w:rsidRPr="009612E7">
        <w:rPr>
          <w:rFonts w:ascii="David" w:eastAsia="Calibri" w:hAnsi="David" w:hint="cs"/>
          <w:rtl/>
        </w:rPr>
        <w:t xml:space="preserve">על </w:t>
      </w:r>
      <w:r w:rsidRPr="009612E7">
        <w:rPr>
          <w:rFonts w:ascii="David" w:eastAsia="Calibri" w:hAnsi="David"/>
          <w:rtl/>
        </w:rPr>
        <w:t xml:space="preserve">בחירותיו הבעייתיות. </w:t>
      </w:r>
    </w:p>
    <w:p w14:paraId="209108B7" w14:textId="77777777" w:rsidR="002C6A44" w:rsidRPr="009612E7" w:rsidRDefault="002C6A44" w:rsidP="002C6A44">
      <w:pPr>
        <w:spacing w:line="360" w:lineRule="auto"/>
        <w:jc w:val="both"/>
        <w:rPr>
          <w:rFonts w:ascii="David" w:eastAsia="Calibri" w:hAnsi="David"/>
          <w:rtl/>
        </w:rPr>
      </w:pPr>
      <w:r w:rsidRPr="009612E7">
        <w:rPr>
          <w:rFonts w:ascii="David" w:eastAsia="Calibri" w:hAnsi="David"/>
          <w:rtl/>
        </w:rPr>
        <w:t>הנאשם ביטא שביעות רצון באשר לשילובו בטיפול</w:t>
      </w:r>
      <w:r w:rsidRPr="009612E7">
        <w:rPr>
          <w:rFonts w:ascii="David" w:eastAsia="Calibri" w:hAnsi="David" w:hint="cs"/>
          <w:rtl/>
        </w:rPr>
        <w:t>, ו</w:t>
      </w:r>
      <w:r w:rsidRPr="009612E7">
        <w:rPr>
          <w:rFonts w:ascii="David" w:eastAsia="Calibri" w:hAnsi="David"/>
          <w:rtl/>
        </w:rPr>
        <w:t>נכונות לקחת חלק בהליך טיפולי</w:t>
      </w:r>
      <w:r w:rsidRPr="009612E7">
        <w:rPr>
          <w:rFonts w:ascii="David" w:eastAsia="Calibri" w:hAnsi="David" w:hint="cs"/>
          <w:rtl/>
        </w:rPr>
        <w:t xml:space="preserve">. כן הבין את </w:t>
      </w:r>
      <w:r w:rsidRPr="009612E7">
        <w:rPr>
          <w:rFonts w:ascii="David" w:eastAsia="Calibri" w:hAnsi="David"/>
          <w:rtl/>
        </w:rPr>
        <w:t>חשיבות הטיפול</w:t>
      </w:r>
      <w:r w:rsidRPr="009612E7">
        <w:rPr>
          <w:rFonts w:ascii="David" w:eastAsia="Calibri" w:hAnsi="David" w:hint="cs"/>
          <w:rtl/>
        </w:rPr>
        <w:t xml:space="preserve">, ולצד זאת </w:t>
      </w:r>
      <w:r w:rsidRPr="009612E7">
        <w:rPr>
          <w:rFonts w:ascii="David" w:eastAsia="Calibri" w:hAnsi="David"/>
          <w:rtl/>
        </w:rPr>
        <w:t xml:space="preserve">הביע חשש רב מהטלת ענישה מוחשית נוכח ההשלכות על מצבו הרגשי. </w:t>
      </w:r>
    </w:p>
    <w:p w14:paraId="770805A1" w14:textId="77777777" w:rsidR="002C6A44" w:rsidRPr="009612E7" w:rsidRDefault="002C6A44" w:rsidP="002C6A44">
      <w:pPr>
        <w:spacing w:line="360" w:lineRule="auto"/>
        <w:jc w:val="both"/>
        <w:rPr>
          <w:rFonts w:ascii="David" w:eastAsia="Calibri" w:hAnsi="David"/>
          <w:rtl/>
        </w:rPr>
      </w:pPr>
      <w:r w:rsidRPr="009612E7">
        <w:rPr>
          <w:rFonts w:ascii="David" w:eastAsia="Calibri" w:hAnsi="David" w:hint="cs"/>
          <w:rtl/>
        </w:rPr>
        <w:t xml:space="preserve">משכך, </w:t>
      </w:r>
      <w:r w:rsidRPr="009612E7">
        <w:rPr>
          <w:rFonts w:ascii="David" w:eastAsia="Calibri" w:hAnsi="David"/>
          <w:rtl/>
        </w:rPr>
        <w:t>חזר שרות המבחן על המלצות</w:t>
      </w:r>
      <w:r w:rsidRPr="009612E7">
        <w:rPr>
          <w:rFonts w:ascii="David" w:eastAsia="Calibri" w:hAnsi="David" w:hint="cs"/>
          <w:rtl/>
        </w:rPr>
        <w:t xml:space="preserve">יו הקודמות, בהטעימו כי </w:t>
      </w:r>
      <w:r w:rsidRPr="009612E7">
        <w:rPr>
          <w:rFonts w:ascii="David" w:eastAsia="Calibri" w:hAnsi="David"/>
          <w:rtl/>
        </w:rPr>
        <w:t xml:space="preserve">עונש מאסר בפועל, </w:t>
      </w:r>
      <w:r w:rsidRPr="009612E7">
        <w:rPr>
          <w:rFonts w:ascii="David" w:eastAsia="Calibri" w:hAnsi="David" w:hint="cs"/>
          <w:rtl/>
        </w:rPr>
        <w:t>אף</w:t>
      </w:r>
      <w:r w:rsidRPr="009612E7">
        <w:rPr>
          <w:rFonts w:ascii="David" w:eastAsia="Calibri" w:hAnsi="David"/>
          <w:rtl/>
        </w:rPr>
        <w:t xml:space="preserve"> אם ירוצה בעבודות שרות, עלול להוביל לרגרסיה במצבו.</w:t>
      </w:r>
    </w:p>
    <w:p w14:paraId="09CCF7B0" w14:textId="77777777" w:rsidR="002C6A44" w:rsidRPr="009612E7" w:rsidRDefault="002C6A44" w:rsidP="002C6A44">
      <w:pPr>
        <w:spacing w:line="360" w:lineRule="auto"/>
        <w:jc w:val="both"/>
        <w:rPr>
          <w:rFonts w:ascii="David" w:eastAsia="Calibri" w:hAnsi="David"/>
          <w:rtl/>
        </w:rPr>
      </w:pPr>
    </w:p>
    <w:p w14:paraId="1746DAB4" w14:textId="77777777" w:rsidR="002C6A44" w:rsidRPr="009612E7" w:rsidRDefault="002C6A44" w:rsidP="002C6A44">
      <w:pPr>
        <w:spacing w:line="360" w:lineRule="auto"/>
        <w:jc w:val="both"/>
        <w:rPr>
          <w:rFonts w:ascii="David" w:eastAsia="Calibri" w:hAnsi="David"/>
          <w:rtl/>
        </w:rPr>
      </w:pPr>
      <w:r w:rsidRPr="009612E7">
        <w:rPr>
          <w:rFonts w:ascii="David" w:eastAsia="Calibri" w:hAnsi="David" w:hint="cs"/>
          <w:u w:val="single"/>
          <w:rtl/>
        </w:rPr>
        <w:t>תסקיר רביעי ואחרון</w:t>
      </w:r>
      <w:r w:rsidRPr="009612E7">
        <w:rPr>
          <w:rFonts w:ascii="David" w:eastAsia="Calibri" w:hAnsi="David" w:hint="cs"/>
          <w:rtl/>
        </w:rPr>
        <w:t xml:space="preserve"> הוגש </w:t>
      </w:r>
      <w:r w:rsidRPr="009612E7">
        <w:rPr>
          <w:rFonts w:ascii="David" w:eastAsia="Calibri" w:hAnsi="David"/>
          <w:rtl/>
        </w:rPr>
        <w:t>ביום 18.5.22</w:t>
      </w:r>
      <w:r w:rsidRPr="009612E7">
        <w:rPr>
          <w:rFonts w:ascii="David" w:eastAsia="Calibri" w:hAnsi="David" w:hint="cs"/>
          <w:rtl/>
        </w:rPr>
        <w:t>. מתסקיר זה ע</w:t>
      </w:r>
      <w:r w:rsidRPr="009612E7">
        <w:rPr>
          <w:rFonts w:ascii="David" w:eastAsia="Calibri" w:hAnsi="David"/>
          <w:rtl/>
        </w:rPr>
        <w:t xml:space="preserve">לה כי לאורך תקופת הדחייה התמיד הנאשם בטיפול פרטני שבועי, </w:t>
      </w:r>
      <w:r w:rsidRPr="009612E7">
        <w:rPr>
          <w:rFonts w:ascii="David" w:eastAsia="Calibri" w:hAnsi="David" w:hint="cs"/>
          <w:rtl/>
        </w:rPr>
        <w:t xml:space="preserve">אשר צפוי היה </w:t>
      </w:r>
      <w:r w:rsidRPr="009612E7">
        <w:rPr>
          <w:rFonts w:ascii="David" w:eastAsia="Calibri" w:hAnsi="David"/>
          <w:rtl/>
        </w:rPr>
        <w:t>להסתיים בסוף חודש מא</w:t>
      </w:r>
      <w:r w:rsidRPr="009612E7">
        <w:rPr>
          <w:rFonts w:ascii="David" w:eastAsia="Calibri" w:hAnsi="David" w:hint="cs"/>
          <w:rtl/>
        </w:rPr>
        <w:t>י</w:t>
      </w:r>
      <w:r w:rsidRPr="009612E7">
        <w:rPr>
          <w:rFonts w:ascii="David" w:eastAsia="Calibri" w:hAnsi="David"/>
          <w:rtl/>
        </w:rPr>
        <w:t xml:space="preserve">. לאורך ההליך ניכר </w:t>
      </w:r>
      <w:r w:rsidRPr="009612E7">
        <w:rPr>
          <w:rFonts w:ascii="David" w:eastAsia="Calibri" w:hAnsi="David" w:hint="cs"/>
          <w:rtl/>
        </w:rPr>
        <w:t>כי ה</w:t>
      </w:r>
      <w:r w:rsidRPr="009612E7">
        <w:rPr>
          <w:rFonts w:ascii="David" w:eastAsia="Calibri" w:hAnsi="David"/>
          <w:rtl/>
        </w:rPr>
        <w:t>נאשם מצוי בהתקדמות במישורי חייו השונים</w:t>
      </w:r>
      <w:r>
        <w:rPr>
          <w:rFonts w:ascii="David" w:eastAsia="Calibri" w:hAnsi="David" w:hint="cs"/>
          <w:rtl/>
        </w:rPr>
        <w:t>,</w:t>
      </w:r>
      <w:r w:rsidRPr="009612E7">
        <w:rPr>
          <w:rFonts w:ascii="David" w:eastAsia="Calibri" w:hAnsi="David"/>
          <w:rtl/>
        </w:rPr>
        <w:t xml:space="preserve"> מגלה הגמשה בדפוסיו</w:t>
      </w:r>
      <w:r w:rsidRPr="009612E7">
        <w:rPr>
          <w:rFonts w:ascii="David" w:eastAsia="Calibri" w:hAnsi="David" w:hint="cs"/>
          <w:rtl/>
        </w:rPr>
        <w:t xml:space="preserve"> </w:t>
      </w:r>
      <w:r w:rsidRPr="009612E7">
        <w:rPr>
          <w:rFonts w:ascii="David" w:eastAsia="Calibri" w:hAnsi="David"/>
          <w:rtl/>
        </w:rPr>
        <w:t>ו</w:t>
      </w:r>
      <w:r w:rsidRPr="009612E7">
        <w:rPr>
          <w:rFonts w:ascii="David" w:eastAsia="Calibri" w:hAnsi="David" w:hint="cs"/>
          <w:rtl/>
        </w:rPr>
        <w:t>מ</w:t>
      </w:r>
      <w:r w:rsidRPr="009612E7">
        <w:rPr>
          <w:rFonts w:ascii="David" w:eastAsia="Calibri" w:hAnsi="David"/>
          <w:rtl/>
        </w:rPr>
        <w:t xml:space="preserve">כיר בחשיבות הטיפול. הנאשם מכיר בחומרת המעשים </w:t>
      </w:r>
      <w:r w:rsidRPr="009612E7">
        <w:rPr>
          <w:rFonts w:ascii="David" w:eastAsia="Calibri" w:hAnsi="David" w:hint="cs"/>
          <w:rtl/>
        </w:rPr>
        <w:t>בהם הורשע</w:t>
      </w:r>
      <w:r w:rsidRPr="009612E7">
        <w:rPr>
          <w:rFonts w:ascii="David" w:eastAsia="Calibri" w:hAnsi="David"/>
          <w:rtl/>
        </w:rPr>
        <w:t xml:space="preserve"> ומביע חרטה כנה</w:t>
      </w:r>
      <w:r w:rsidRPr="009612E7">
        <w:rPr>
          <w:rFonts w:ascii="David" w:eastAsia="Calibri" w:hAnsi="David" w:hint="cs"/>
          <w:rtl/>
        </w:rPr>
        <w:t>, לצד</w:t>
      </w:r>
      <w:r w:rsidRPr="009612E7">
        <w:rPr>
          <w:rFonts w:ascii="David" w:eastAsia="Calibri" w:hAnsi="David"/>
          <w:rtl/>
        </w:rPr>
        <w:t xml:space="preserve"> חשש מהמשך הליך שיקומו בשל הענישה הצפויה לו. </w:t>
      </w:r>
    </w:p>
    <w:p w14:paraId="1440F4F9" w14:textId="77777777" w:rsidR="002C6A44" w:rsidRPr="009612E7" w:rsidRDefault="002C6A44" w:rsidP="002C6A44">
      <w:pPr>
        <w:spacing w:line="360" w:lineRule="auto"/>
        <w:jc w:val="both"/>
        <w:rPr>
          <w:rFonts w:ascii="David" w:eastAsia="Calibri" w:hAnsi="David"/>
          <w:rtl/>
        </w:rPr>
      </w:pPr>
      <w:r w:rsidRPr="009612E7">
        <w:rPr>
          <w:rFonts w:ascii="David" w:eastAsia="Calibri" w:hAnsi="David"/>
          <w:rtl/>
        </w:rPr>
        <w:t xml:space="preserve">שרות המבחן </w:t>
      </w:r>
      <w:r w:rsidRPr="009612E7">
        <w:rPr>
          <w:rFonts w:ascii="David" w:eastAsia="Calibri" w:hAnsi="David" w:hint="cs"/>
          <w:rtl/>
        </w:rPr>
        <w:t>חזר על המלצותיו שלעיל.</w:t>
      </w:r>
    </w:p>
    <w:p w14:paraId="1B02B62C" w14:textId="77777777" w:rsidR="002C6A44" w:rsidRPr="009612E7" w:rsidRDefault="002C6A44" w:rsidP="002C6A44">
      <w:pPr>
        <w:spacing w:line="360" w:lineRule="auto"/>
        <w:jc w:val="both"/>
        <w:rPr>
          <w:rFonts w:ascii="David" w:eastAsia="Calibri" w:hAnsi="David"/>
          <w:highlight w:val="yellow"/>
          <w:rtl/>
        </w:rPr>
      </w:pPr>
    </w:p>
    <w:p w14:paraId="521374EC" w14:textId="77777777" w:rsidR="002C6A44" w:rsidRPr="009612E7" w:rsidRDefault="002C6A44" w:rsidP="002C6A44">
      <w:pPr>
        <w:spacing w:line="360" w:lineRule="auto"/>
        <w:rPr>
          <w:rFonts w:ascii="David" w:eastAsia="Calibri" w:hAnsi="David"/>
          <w:b/>
          <w:bCs/>
          <w:u w:val="single"/>
          <w:rtl/>
        </w:rPr>
      </w:pPr>
      <w:r w:rsidRPr="009612E7">
        <w:rPr>
          <w:rFonts w:ascii="David" w:eastAsia="Calibri" w:hAnsi="David"/>
          <w:b/>
          <w:bCs/>
          <w:u w:val="single"/>
          <w:rtl/>
        </w:rPr>
        <w:t>ראיות לעונש</w:t>
      </w:r>
    </w:p>
    <w:p w14:paraId="4F7971C0" w14:textId="77777777" w:rsidR="002C6A44" w:rsidRPr="009612E7" w:rsidRDefault="002C6A44" w:rsidP="002C6A44">
      <w:pPr>
        <w:spacing w:line="360" w:lineRule="auto"/>
        <w:jc w:val="both"/>
        <w:rPr>
          <w:rFonts w:ascii="David" w:eastAsia="Calibri" w:hAnsi="David"/>
          <w:rtl/>
        </w:rPr>
      </w:pPr>
      <w:r w:rsidRPr="009612E7">
        <w:rPr>
          <w:rFonts w:ascii="David" w:eastAsia="Calibri" w:hAnsi="David"/>
          <w:rtl/>
        </w:rPr>
        <w:t>המאשימה הגישה את גיליון הרישום הפלילי של הנאשם</w:t>
      </w:r>
      <w:r w:rsidRPr="009612E7">
        <w:rPr>
          <w:rFonts w:ascii="David" w:eastAsia="Calibri" w:hAnsi="David" w:hint="cs"/>
          <w:rtl/>
        </w:rPr>
        <w:t xml:space="preserve">, המלמד על </w:t>
      </w:r>
      <w:r w:rsidRPr="009612E7">
        <w:rPr>
          <w:rFonts w:ascii="David" w:eastAsia="Calibri" w:hAnsi="David"/>
          <w:rtl/>
        </w:rPr>
        <w:t>מאסר מותנה בן חודשיים</w:t>
      </w:r>
      <w:r w:rsidRPr="009612E7">
        <w:rPr>
          <w:rFonts w:ascii="David" w:eastAsia="Calibri" w:hAnsi="David" w:hint="cs"/>
          <w:rtl/>
        </w:rPr>
        <w:t xml:space="preserve"> בר הפעלה, לצד</w:t>
      </w:r>
      <w:r w:rsidRPr="009612E7">
        <w:rPr>
          <w:rFonts w:ascii="David" w:eastAsia="Calibri" w:hAnsi="David"/>
          <w:rtl/>
        </w:rPr>
        <w:t xml:space="preserve"> התחייבות </w:t>
      </w:r>
      <w:r w:rsidRPr="009612E7">
        <w:rPr>
          <w:rFonts w:ascii="David" w:eastAsia="Calibri" w:hAnsi="David" w:hint="cs"/>
          <w:rtl/>
        </w:rPr>
        <w:t>ב</w:t>
      </w:r>
      <w:r w:rsidRPr="009612E7">
        <w:rPr>
          <w:rFonts w:ascii="David" w:eastAsia="Calibri" w:hAnsi="David"/>
          <w:rtl/>
        </w:rPr>
        <w:t>סך 3,000 ש</w:t>
      </w:r>
      <w:r>
        <w:rPr>
          <w:rFonts w:ascii="David" w:eastAsia="Calibri" w:hAnsi="David" w:hint="cs"/>
          <w:rtl/>
        </w:rPr>
        <w:t>"</w:t>
      </w:r>
      <w:r w:rsidRPr="009612E7">
        <w:rPr>
          <w:rFonts w:ascii="David" w:eastAsia="Calibri" w:hAnsi="David"/>
          <w:rtl/>
        </w:rPr>
        <w:t>ח.</w:t>
      </w:r>
    </w:p>
    <w:p w14:paraId="010DC1CC" w14:textId="77777777" w:rsidR="002C6A44" w:rsidRPr="009612E7" w:rsidRDefault="002C6A44" w:rsidP="002C6A44">
      <w:pPr>
        <w:spacing w:line="360" w:lineRule="auto"/>
        <w:jc w:val="both"/>
        <w:rPr>
          <w:rFonts w:ascii="David" w:eastAsia="Calibri" w:hAnsi="David"/>
          <w:rtl/>
        </w:rPr>
      </w:pPr>
      <w:r w:rsidRPr="009612E7">
        <w:rPr>
          <w:rFonts w:ascii="David" w:eastAsia="Calibri" w:hAnsi="David"/>
          <w:rtl/>
        </w:rPr>
        <w:t xml:space="preserve">כן הוגשו תמונות </w:t>
      </w:r>
      <w:r w:rsidRPr="009612E7">
        <w:rPr>
          <w:rFonts w:ascii="David" w:eastAsia="Calibri" w:hAnsi="David" w:hint="cs"/>
          <w:rtl/>
        </w:rPr>
        <w:t>ה</w:t>
      </w:r>
      <w:r w:rsidRPr="009612E7">
        <w:rPr>
          <w:rFonts w:ascii="David" w:eastAsia="Calibri" w:hAnsi="David"/>
          <w:rtl/>
        </w:rPr>
        <w:t xml:space="preserve">מעבדה. </w:t>
      </w:r>
    </w:p>
    <w:p w14:paraId="07D069EF" w14:textId="77777777" w:rsidR="002C6A44" w:rsidRPr="009612E7" w:rsidRDefault="002C6A44" w:rsidP="002C6A44">
      <w:pPr>
        <w:spacing w:line="360" w:lineRule="auto"/>
        <w:rPr>
          <w:rFonts w:ascii="David" w:eastAsia="Calibri" w:hAnsi="David"/>
          <w:highlight w:val="yellow"/>
          <w:rtl/>
        </w:rPr>
      </w:pPr>
    </w:p>
    <w:p w14:paraId="617C997D" w14:textId="77777777" w:rsidR="002C6A44" w:rsidRPr="009612E7" w:rsidRDefault="002C6A44" w:rsidP="002C6A44">
      <w:pPr>
        <w:spacing w:line="360" w:lineRule="auto"/>
        <w:jc w:val="both"/>
        <w:rPr>
          <w:rFonts w:ascii="David" w:eastAsia="Calibri" w:hAnsi="David"/>
          <w:rtl/>
        </w:rPr>
      </w:pPr>
      <w:r w:rsidRPr="009612E7">
        <w:rPr>
          <w:rFonts w:ascii="David" w:eastAsia="Calibri" w:hAnsi="David"/>
          <w:rtl/>
        </w:rPr>
        <w:t>אמו של הנאשם, הגב' מרגלית ג</w:t>
      </w:r>
      <w:r w:rsidRPr="009612E7">
        <w:rPr>
          <w:rFonts w:ascii="David" w:eastAsia="Calibri" w:hAnsi="David" w:hint="cs"/>
          <w:rtl/>
        </w:rPr>
        <w:t>'</w:t>
      </w:r>
      <w:r w:rsidRPr="009612E7">
        <w:rPr>
          <w:rFonts w:ascii="David" w:eastAsia="Calibri" w:hAnsi="David"/>
          <w:rtl/>
        </w:rPr>
        <w:t>ורג</w:t>
      </w:r>
      <w:r w:rsidRPr="009612E7">
        <w:rPr>
          <w:rFonts w:ascii="David" w:eastAsia="Calibri" w:hAnsi="David" w:hint="cs"/>
          <w:rtl/>
        </w:rPr>
        <w:t>'</w:t>
      </w:r>
      <w:r w:rsidRPr="009612E7">
        <w:rPr>
          <w:rFonts w:ascii="David" w:eastAsia="Calibri" w:hAnsi="David"/>
          <w:rtl/>
        </w:rPr>
        <w:t xml:space="preserve">י העידה בפני </w:t>
      </w:r>
      <w:r w:rsidRPr="009612E7">
        <w:rPr>
          <w:rFonts w:ascii="David" w:eastAsia="Calibri" w:hAnsi="David" w:hint="cs"/>
          <w:rtl/>
        </w:rPr>
        <w:t>אשר ל</w:t>
      </w:r>
      <w:r w:rsidRPr="009612E7">
        <w:rPr>
          <w:rFonts w:ascii="David" w:eastAsia="Calibri" w:hAnsi="David"/>
          <w:rtl/>
        </w:rPr>
        <w:t>שיפור במצבו של הנאשם</w:t>
      </w:r>
      <w:r w:rsidRPr="009612E7">
        <w:rPr>
          <w:rFonts w:ascii="David" w:eastAsia="Calibri" w:hAnsi="David" w:hint="cs"/>
          <w:rtl/>
        </w:rPr>
        <w:t xml:space="preserve"> במישורי חייו השונים, ובכלל זה בעבודה, במידת הפתיחות שלו, בטיפול הפסיכיאטרי והנפשי אותו הוא מקבל</w:t>
      </w:r>
      <w:r w:rsidRPr="009612E7">
        <w:rPr>
          <w:rFonts w:ascii="David" w:eastAsia="Calibri" w:hAnsi="David"/>
          <w:rtl/>
        </w:rPr>
        <w:t>,</w:t>
      </w:r>
      <w:r w:rsidRPr="009612E7">
        <w:rPr>
          <w:rFonts w:ascii="David" w:eastAsia="Calibri" w:hAnsi="David" w:hint="cs"/>
          <w:rtl/>
        </w:rPr>
        <w:t xml:space="preserve"> ועוד. </w:t>
      </w:r>
    </w:p>
    <w:p w14:paraId="04194770" w14:textId="77777777" w:rsidR="002C6A44" w:rsidRPr="009612E7" w:rsidRDefault="002C6A44" w:rsidP="002C6A44">
      <w:pPr>
        <w:spacing w:line="360" w:lineRule="auto"/>
        <w:jc w:val="both"/>
        <w:rPr>
          <w:rFonts w:ascii="David" w:eastAsia="Calibri" w:hAnsi="David"/>
          <w:highlight w:val="yellow"/>
          <w:rtl/>
        </w:rPr>
      </w:pPr>
    </w:p>
    <w:p w14:paraId="58D64896" w14:textId="77777777" w:rsidR="002C6A44" w:rsidRPr="009612E7" w:rsidRDefault="002C6A44" w:rsidP="002C6A44">
      <w:pPr>
        <w:spacing w:line="360" w:lineRule="auto"/>
        <w:jc w:val="both"/>
        <w:rPr>
          <w:rFonts w:ascii="David" w:eastAsia="Calibri" w:hAnsi="David"/>
          <w:b/>
          <w:bCs/>
          <w:u w:val="single"/>
          <w:rtl/>
        </w:rPr>
      </w:pPr>
      <w:r w:rsidRPr="009612E7">
        <w:rPr>
          <w:rFonts w:ascii="David" w:eastAsia="Calibri" w:hAnsi="David"/>
          <w:b/>
          <w:bCs/>
          <w:u w:val="single"/>
          <w:rtl/>
        </w:rPr>
        <w:t>טיעוני הצדדים לעונש</w:t>
      </w:r>
    </w:p>
    <w:p w14:paraId="2FAB8579" w14:textId="77777777" w:rsidR="002C6A44" w:rsidRPr="009612E7" w:rsidRDefault="002C6A44" w:rsidP="002C6A44">
      <w:pPr>
        <w:spacing w:line="360" w:lineRule="auto"/>
        <w:jc w:val="both"/>
        <w:rPr>
          <w:rFonts w:ascii="David" w:eastAsia="Calibri" w:hAnsi="David"/>
          <w:rtl/>
        </w:rPr>
      </w:pPr>
      <w:r w:rsidRPr="009612E7">
        <w:rPr>
          <w:rFonts w:ascii="David" w:eastAsia="Calibri" w:hAnsi="David"/>
          <w:rtl/>
        </w:rPr>
        <w:t xml:space="preserve">בפתח טיעוניה ביקשה </w:t>
      </w:r>
      <w:r w:rsidRPr="009612E7">
        <w:rPr>
          <w:rFonts w:ascii="David" w:eastAsia="Calibri" w:hAnsi="David"/>
          <w:u w:val="single"/>
          <w:rtl/>
        </w:rPr>
        <w:t>ב"כ המאשימה</w:t>
      </w:r>
      <w:r w:rsidRPr="009612E7">
        <w:rPr>
          <w:rFonts w:ascii="David" w:eastAsia="Calibri" w:hAnsi="David"/>
          <w:rtl/>
        </w:rPr>
        <w:t xml:space="preserve"> כי הנאשם יוכרז </w:t>
      </w:r>
      <w:r w:rsidRPr="009612E7">
        <w:rPr>
          <w:rFonts w:ascii="David" w:eastAsia="Calibri" w:hAnsi="David" w:hint="cs"/>
          <w:rtl/>
        </w:rPr>
        <w:t xml:space="preserve">כסוחר </w:t>
      </w:r>
      <w:r w:rsidRPr="009612E7">
        <w:rPr>
          <w:rFonts w:ascii="David" w:eastAsia="Calibri" w:hAnsi="David"/>
          <w:rtl/>
        </w:rPr>
        <w:t xml:space="preserve">סמים וכי </w:t>
      </w:r>
      <w:r w:rsidRPr="009612E7">
        <w:rPr>
          <w:rFonts w:ascii="David" w:eastAsia="Calibri" w:hAnsi="David" w:hint="cs"/>
          <w:rtl/>
        </w:rPr>
        <w:t>אורה על חילוט רכבו, בו עשה שימוש לביצוע ה</w:t>
      </w:r>
      <w:r w:rsidRPr="009612E7">
        <w:rPr>
          <w:rFonts w:ascii="David" w:eastAsia="Calibri" w:hAnsi="David"/>
          <w:rtl/>
        </w:rPr>
        <w:t>עביר</w:t>
      </w:r>
      <w:r w:rsidRPr="009612E7">
        <w:rPr>
          <w:rFonts w:ascii="David" w:eastAsia="Calibri" w:hAnsi="David" w:hint="cs"/>
          <w:rtl/>
        </w:rPr>
        <w:t xml:space="preserve">ות. </w:t>
      </w:r>
    </w:p>
    <w:p w14:paraId="622C4AC5" w14:textId="77777777" w:rsidR="002C6A44" w:rsidRPr="009612E7" w:rsidRDefault="002C6A44" w:rsidP="002C6A44">
      <w:pPr>
        <w:spacing w:line="360" w:lineRule="auto"/>
        <w:jc w:val="both"/>
        <w:rPr>
          <w:rFonts w:ascii="David" w:eastAsia="Calibri" w:hAnsi="David"/>
          <w:rtl/>
        </w:rPr>
      </w:pPr>
    </w:p>
    <w:p w14:paraId="583D6346" w14:textId="77777777" w:rsidR="002C6A44" w:rsidRPr="009612E7" w:rsidRDefault="002C6A44" w:rsidP="002C6A44">
      <w:pPr>
        <w:spacing w:line="360" w:lineRule="auto"/>
        <w:jc w:val="both"/>
        <w:rPr>
          <w:rFonts w:ascii="David" w:eastAsia="Calibri" w:hAnsi="David"/>
          <w:rtl/>
        </w:rPr>
      </w:pPr>
      <w:r w:rsidRPr="009612E7">
        <w:rPr>
          <w:rFonts w:ascii="David" w:eastAsia="Calibri" w:hAnsi="David"/>
          <w:rtl/>
        </w:rPr>
        <w:t xml:space="preserve">ב"כ המאשימה ציינה כי </w:t>
      </w:r>
      <w:r w:rsidRPr="009612E7">
        <w:rPr>
          <w:rFonts w:ascii="David" w:eastAsia="Calibri" w:hAnsi="David" w:hint="cs"/>
          <w:rtl/>
        </w:rPr>
        <w:t>במעשיו פגע הנאשם ב</w:t>
      </w:r>
      <w:r w:rsidRPr="009612E7">
        <w:rPr>
          <w:rFonts w:ascii="David" w:eastAsia="Calibri" w:hAnsi="David"/>
          <w:rtl/>
        </w:rPr>
        <w:t xml:space="preserve">ערכים המוגנים </w:t>
      </w:r>
      <w:r w:rsidRPr="009612E7">
        <w:rPr>
          <w:rFonts w:ascii="David" w:eastAsia="Calibri" w:hAnsi="David" w:hint="cs"/>
          <w:rtl/>
        </w:rPr>
        <w:t>שעניינם ב</w:t>
      </w:r>
      <w:r w:rsidRPr="009612E7">
        <w:rPr>
          <w:rFonts w:ascii="David" w:eastAsia="Calibri" w:hAnsi="David"/>
          <w:rtl/>
        </w:rPr>
        <w:t>הגנה על הציבור מפני נזקים ישירים ועקיפים כתוצאה מ</w:t>
      </w:r>
      <w:r w:rsidRPr="009612E7">
        <w:rPr>
          <w:rFonts w:ascii="David" w:eastAsia="Calibri" w:hAnsi="David" w:hint="cs"/>
          <w:rtl/>
        </w:rPr>
        <w:t>ה</w:t>
      </w:r>
      <w:r w:rsidRPr="009612E7">
        <w:rPr>
          <w:rFonts w:ascii="David" w:eastAsia="Calibri" w:hAnsi="David"/>
          <w:rtl/>
        </w:rPr>
        <w:t>שימוש בסמים</w:t>
      </w:r>
      <w:r w:rsidRPr="009612E7">
        <w:rPr>
          <w:rFonts w:ascii="David" w:eastAsia="Calibri" w:hAnsi="David" w:hint="cs"/>
          <w:rtl/>
        </w:rPr>
        <w:t>, שעה שמעשה הגידול הוא החוליה הראשונה בש</w:t>
      </w:r>
      <w:r w:rsidRPr="009612E7">
        <w:rPr>
          <w:rFonts w:ascii="David" w:eastAsia="Calibri" w:hAnsi="David"/>
          <w:rtl/>
        </w:rPr>
        <w:t xml:space="preserve">רשרת </w:t>
      </w:r>
      <w:r w:rsidRPr="009612E7">
        <w:rPr>
          <w:rFonts w:ascii="David" w:eastAsia="Calibri" w:hAnsi="David" w:hint="cs"/>
          <w:rtl/>
        </w:rPr>
        <w:t xml:space="preserve">הפצת </w:t>
      </w:r>
      <w:r w:rsidRPr="009612E7">
        <w:rPr>
          <w:rFonts w:ascii="David" w:eastAsia="Calibri" w:hAnsi="David"/>
          <w:rtl/>
        </w:rPr>
        <w:t>הסם</w:t>
      </w:r>
      <w:r w:rsidRPr="009612E7">
        <w:rPr>
          <w:rFonts w:ascii="David" w:eastAsia="Calibri" w:hAnsi="David" w:hint="cs"/>
          <w:rtl/>
        </w:rPr>
        <w:t xml:space="preserve">. היא הפנתה </w:t>
      </w:r>
      <w:r w:rsidRPr="009612E7">
        <w:rPr>
          <w:rFonts w:ascii="David" w:eastAsia="Calibri" w:hAnsi="David"/>
          <w:rtl/>
        </w:rPr>
        <w:t xml:space="preserve">לכמות השתילים הגדולה ולפוטנציאל הנזק, </w:t>
      </w:r>
      <w:r w:rsidRPr="009612E7">
        <w:rPr>
          <w:rFonts w:ascii="David" w:eastAsia="Calibri" w:hAnsi="David" w:hint="cs"/>
          <w:rtl/>
        </w:rPr>
        <w:t>וצ</w:t>
      </w:r>
      <w:r w:rsidRPr="009612E7">
        <w:rPr>
          <w:rFonts w:ascii="David" w:eastAsia="Calibri" w:hAnsi="David"/>
          <w:rtl/>
        </w:rPr>
        <w:t xml:space="preserve">יינה כי הנאשם שכר </w:t>
      </w:r>
      <w:r w:rsidRPr="009612E7">
        <w:rPr>
          <w:rFonts w:ascii="David" w:eastAsia="Calibri" w:hAnsi="David" w:hint="cs"/>
          <w:rtl/>
        </w:rPr>
        <w:t>את ה</w:t>
      </w:r>
      <w:r w:rsidRPr="009612E7">
        <w:rPr>
          <w:rFonts w:ascii="David" w:eastAsia="Calibri" w:hAnsi="David"/>
          <w:rtl/>
        </w:rPr>
        <w:t xml:space="preserve">דירה כחודשיים לפני שנתפס, כך </w:t>
      </w:r>
      <w:r w:rsidRPr="009612E7">
        <w:rPr>
          <w:rFonts w:ascii="David" w:eastAsia="Calibri" w:hAnsi="David" w:hint="cs"/>
          <w:rtl/>
        </w:rPr>
        <w:t>ש</w:t>
      </w:r>
      <w:r w:rsidRPr="009612E7">
        <w:rPr>
          <w:rFonts w:ascii="David" w:eastAsia="Calibri" w:hAnsi="David"/>
          <w:rtl/>
        </w:rPr>
        <w:t xml:space="preserve">המעבדה </w:t>
      </w:r>
      <w:r w:rsidRPr="009612E7">
        <w:rPr>
          <w:rFonts w:ascii="David" w:eastAsia="Calibri" w:hAnsi="David" w:hint="cs"/>
          <w:rtl/>
        </w:rPr>
        <w:t xml:space="preserve">רחבת ההיקף למעשה </w:t>
      </w:r>
      <w:r w:rsidRPr="009612E7">
        <w:rPr>
          <w:rFonts w:ascii="David" w:eastAsia="Calibri" w:hAnsi="David"/>
          <w:rtl/>
        </w:rPr>
        <w:t>נתפסה בחיתוליה.</w:t>
      </w:r>
      <w:r w:rsidRPr="009612E7">
        <w:rPr>
          <w:rFonts w:ascii="David" w:eastAsia="Calibri" w:hAnsi="David" w:hint="cs"/>
          <w:rtl/>
        </w:rPr>
        <w:t xml:space="preserve"> בסוגיה זו עמדה על כך ש</w:t>
      </w:r>
      <w:r w:rsidRPr="009612E7">
        <w:rPr>
          <w:rFonts w:ascii="David" w:eastAsia="Calibri" w:hAnsi="David"/>
          <w:rtl/>
        </w:rPr>
        <w:t xml:space="preserve">נסיבות </w:t>
      </w:r>
      <w:r w:rsidRPr="009612E7">
        <w:rPr>
          <w:rFonts w:ascii="David" w:eastAsia="Calibri" w:hAnsi="David" w:hint="cs"/>
          <w:rtl/>
        </w:rPr>
        <w:t>ביצוע המעשה נבחנות גם במספר השתילים, ה</w:t>
      </w:r>
      <w:r w:rsidRPr="009612E7">
        <w:rPr>
          <w:rFonts w:ascii="David" w:eastAsia="Calibri" w:hAnsi="David"/>
          <w:rtl/>
        </w:rPr>
        <w:t xml:space="preserve">מלמד על </w:t>
      </w:r>
      <w:r w:rsidRPr="009612E7">
        <w:rPr>
          <w:rFonts w:ascii="David" w:eastAsia="Calibri" w:hAnsi="David" w:hint="cs"/>
          <w:rtl/>
        </w:rPr>
        <w:t>פוטנציא</w:t>
      </w:r>
      <w:r w:rsidRPr="009612E7">
        <w:rPr>
          <w:rFonts w:ascii="David" w:eastAsia="Calibri" w:hAnsi="David" w:hint="eastAsia"/>
          <w:rtl/>
        </w:rPr>
        <w:t>ל</w:t>
      </w:r>
      <w:r w:rsidRPr="009612E7">
        <w:rPr>
          <w:rFonts w:ascii="David" w:eastAsia="Calibri" w:hAnsi="David"/>
          <w:rtl/>
        </w:rPr>
        <w:t xml:space="preserve"> הנזק</w:t>
      </w:r>
      <w:r w:rsidRPr="009612E7">
        <w:rPr>
          <w:rFonts w:ascii="David" w:eastAsia="Calibri" w:hAnsi="David" w:hint="cs"/>
          <w:rtl/>
        </w:rPr>
        <w:t>, ו</w:t>
      </w:r>
      <w:r w:rsidRPr="009612E7">
        <w:rPr>
          <w:rFonts w:ascii="David" w:eastAsia="Calibri" w:hAnsi="David"/>
          <w:rtl/>
        </w:rPr>
        <w:t>לא רק במשקל</w:t>
      </w:r>
      <w:r w:rsidRPr="009612E7">
        <w:rPr>
          <w:rFonts w:ascii="David" w:eastAsia="Calibri" w:hAnsi="David" w:hint="cs"/>
          <w:rtl/>
        </w:rPr>
        <w:t>ם</w:t>
      </w:r>
      <w:r w:rsidRPr="009612E7">
        <w:rPr>
          <w:rFonts w:ascii="David" w:eastAsia="Calibri" w:hAnsi="David"/>
          <w:rtl/>
        </w:rPr>
        <w:t>.</w:t>
      </w:r>
    </w:p>
    <w:p w14:paraId="461649FF" w14:textId="77777777" w:rsidR="002C6A44" w:rsidRPr="009612E7" w:rsidRDefault="002C6A44" w:rsidP="002C6A44">
      <w:pPr>
        <w:spacing w:line="360" w:lineRule="auto"/>
        <w:jc w:val="both"/>
        <w:rPr>
          <w:rFonts w:ascii="David" w:eastAsia="Calibri" w:hAnsi="David"/>
          <w:rtl/>
        </w:rPr>
      </w:pPr>
    </w:p>
    <w:p w14:paraId="6021A61C" w14:textId="77777777" w:rsidR="002C6A44" w:rsidRPr="009612E7" w:rsidRDefault="002C6A44" w:rsidP="002C6A44">
      <w:pPr>
        <w:spacing w:line="360" w:lineRule="auto"/>
        <w:jc w:val="both"/>
        <w:rPr>
          <w:rFonts w:ascii="David" w:eastAsia="Calibri" w:hAnsi="David"/>
          <w:rtl/>
        </w:rPr>
      </w:pPr>
      <w:r w:rsidRPr="009612E7">
        <w:rPr>
          <w:rFonts w:ascii="David" w:eastAsia="Calibri" w:hAnsi="David" w:hint="cs"/>
          <w:rtl/>
        </w:rPr>
        <w:t xml:space="preserve">בהתבסס על פסיקה אותה הגישה </w:t>
      </w:r>
      <w:r w:rsidRPr="009612E7">
        <w:rPr>
          <w:rFonts w:ascii="David" w:eastAsia="Calibri" w:hAnsi="David"/>
          <w:rtl/>
        </w:rPr>
        <w:t>עתרה למתחם עונש הולם הנע בין 12 ל – 24 חודשי מאסר.</w:t>
      </w:r>
    </w:p>
    <w:p w14:paraId="05EE5E49" w14:textId="77777777" w:rsidR="002C6A44" w:rsidRPr="009612E7" w:rsidRDefault="002C6A44" w:rsidP="002C6A44">
      <w:pPr>
        <w:spacing w:line="360" w:lineRule="auto"/>
        <w:jc w:val="both"/>
        <w:rPr>
          <w:rFonts w:ascii="David" w:eastAsia="Calibri" w:hAnsi="David"/>
          <w:highlight w:val="yellow"/>
          <w:rtl/>
        </w:rPr>
      </w:pPr>
    </w:p>
    <w:p w14:paraId="24A3CF64" w14:textId="77777777" w:rsidR="002C6A44" w:rsidRPr="009612E7" w:rsidRDefault="002C6A44" w:rsidP="002C6A44">
      <w:pPr>
        <w:spacing w:line="360" w:lineRule="auto"/>
        <w:jc w:val="both"/>
        <w:rPr>
          <w:rFonts w:ascii="David" w:eastAsia="Calibri" w:hAnsi="David"/>
          <w:rtl/>
        </w:rPr>
      </w:pPr>
      <w:r w:rsidRPr="009612E7">
        <w:rPr>
          <w:rFonts w:ascii="David" w:eastAsia="Calibri" w:hAnsi="David" w:hint="cs"/>
          <w:rtl/>
        </w:rPr>
        <w:t>המאשימה הפנתה למאסר המותנה ולהתחייבות אשר לא הרתיעו את הנאשם מביצוע המעשים בהם הורשע.</w:t>
      </w:r>
    </w:p>
    <w:p w14:paraId="3B5803FF" w14:textId="77777777" w:rsidR="002C6A44" w:rsidRPr="009612E7" w:rsidRDefault="002C6A44" w:rsidP="002C6A44">
      <w:pPr>
        <w:spacing w:line="360" w:lineRule="auto"/>
        <w:jc w:val="both"/>
        <w:rPr>
          <w:rFonts w:ascii="David" w:eastAsia="Calibri" w:hAnsi="David"/>
          <w:rtl/>
        </w:rPr>
      </w:pPr>
      <w:r w:rsidRPr="009612E7">
        <w:rPr>
          <w:rFonts w:ascii="David" w:eastAsia="Calibri" w:hAnsi="David" w:hint="cs"/>
          <w:rtl/>
        </w:rPr>
        <w:t xml:space="preserve">כן הפנתה </w:t>
      </w:r>
      <w:r w:rsidRPr="009612E7">
        <w:rPr>
          <w:rFonts w:ascii="David" w:eastAsia="Calibri" w:hAnsi="David"/>
          <w:rtl/>
        </w:rPr>
        <w:t xml:space="preserve">לארבעת התסקירים שהתקבלו, </w:t>
      </w:r>
      <w:r w:rsidRPr="009612E7">
        <w:rPr>
          <w:rFonts w:ascii="David" w:eastAsia="Calibri" w:hAnsi="David" w:hint="cs"/>
          <w:rtl/>
        </w:rPr>
        <w:t>ב</w:t>
      </w:r>
      <w:r w:rsidRPr="009612E7">
        <w:rPr>
          <w:rFonts w:ascii="David" w:eastAsia="Calibri" w:hAnsi="David"/>
          <w:rtl/>
        </w:rPr>
        <w:t xml:space="preserve">ציינה כי </w:t>
      </w:r>
      <w:r w:rsidRPr="009612E7">
        <w:rPr>
          <w:rFonts w:ascii="David" w:eastAsia="Calibri" w:hAnsi="David" w:hint="cs"/>
          <w:rtl/>
        </w:rPr>
        <w:t xml:space="preserve">היא מתקשה לקבל את טענת הנאשם כי גידל את הסמים לשם </w:t>
      </w:r>
      <w:r w:rsidRPr="009612E7">
        <w:rPr>
          <w:rFonts w:ascii="David" w:eastAsia="Calibri" w:hAnsi="David"/>
          <w:rtl/>
        </w:rPr>
        <w:t>הוזל</w:t>
      </w:r>
      <w:r w:rsidRPr="009612E7">
        <w:rPr>
          <w:rFonts w:ascii="David" w:eastAsia="Calibri" w:hAnsi="David" w:hint="cs"/>
          <w:rtl/>
        </w:rPr>
        <w:t>ת</w:t>
      </w:r>
      <w:r w:rsidRPr="009612E7">
        <w:rPr>
          <w:rFonts w:ascii="David" w:eastAsia="Calibri" w:hAnsi="David"/>
          <w:rtl/>
        </w:rPr>
        <w:t xml:space="preserve"> עלויות של שימוש עצמי</w:t>
      </w:r>
      <w:r w:rsidRPr="009612E7">
        <w:rPr>
          <w:rFonts w:ascii="David" w:eastAsia="Calibri" w:hAnsi="David" w:hint="cs"/>
          <w:rtl/>
        </w:rPr>
        <w:t xml:space="preserve">. עוד ציינה ב"כ המאשימה, כי שרות המבחן בא בהמלצה שיקומית לאחר תסקיר </w:t>
      </w:r>
      <w:r>
        <w:rPr>
          <w:rFonts w:ascii="David" w:eastAsia="Calibri" w:hAnsi="David" w:hint="cs"/>
          <w:rtl/>
        </w:rPr>
        <w:t>ראשון</w:t>
      </w:r>
      <w:r w:rsidRPr="009612E7">
        <w:rPr>
          <w:rFonts w:ascii="David" w:eastAsia="Calibri" w:hAnsi="David" w:hint="cs"/>
          <w:rtl/>
        </w:rPr>
        <w:t xml:space="preserve"> שלילי, ומששולב הנאשם בהליך טיפולי בן 7 מפגשים בלבד באותה עת. </w:t>
      </w:r>
    </w:p>
    <w:p w14:paraId="3A9E3138" w14:textId="77777777" w:rsidR="002C6A44" w:rsidRPr="009612E7" w:rsidRDefault="002C6A44" w:rsidP="002C6A44">
      <w:pPr>
        <w:spacing w:line="360" w:lineRule="auto"/>
        <w:jc w:val="both"/>
        <w:rPr>
          <w:rFonts w:ascii="David" w:eastAsia="Calibri" w:hAnsi="David"/>
          <w:rtl/>
        </w:rPr>
      </w:pPr>
    </w:p>
    <w:p w14:paraId="61D2F42E" w14:textId="77777777" w:rsidR="002C6A44" w:rsidRPr="009612E7" w:rsidRDefault="002C6A44" w:rsidP="002C6A44">
      <w:pPr>
        <w:spacing w:line="360" w:lineRule="auto"/>
        <w:jc w:val="both"/>
        <w:rPr>
          <w:rFonts w:ascii="David" w:eastAsia="Calibri" w:hAnsi="David"/>
          <w:rtl/>
        </w:rPr>
      </w:pPr>
      <w:r w:rsidRPr="009612E7">
        <w:rPr>
          <w:rFonts w:ascii="David" w:eastAsia="Calibri" w:hAnsi="David" w:hint="cs"/>
          <w:rtl/>
        </w:rPr>
        <w:t xml:space="preserve">נטען כי הנסיבות המפורטות בתסקיר, לרבות שילוב הנאשם בהליך טיפולי, אינן מצדיקות </w:t>
      </w:r>
      <w:r w:rsidRPr="009612E7">
        <w:rPr>
          <w:rFonts w:ascii="David" w:eastAsia="Calibri" w:hAnsi="David"/>
          <w:rtl/>
        </w:rPr>
        <w:t xml:space="preserve">חריגה ממתחם העונש ההולם, אלא </w:t>
      </w:r>
      <w:r w:rsidRPr="009612E7">
        <w:rPr>
          <w:rFonts w:ascii="David" w:eastAsia="Calibri" w:hAnsi="David" w:hint="cs"/>
          <w:rtl/>
        </w:rPr>
        <w:t>התחשבות</w:t>
      </w:r>
      <w:r w:rsidRPr="009612E7">
        <w:rPr>
          <w:rFonts w:ascii="David" w:eastAsia="Calibri" w:hAnsi="David"/>
          <w:rtl/>
        </w:rPr>
        <w:t xml:space="preserve"> בפרמטרים אלה בעת </w:t>
      </w:r>
      <w:r w:rsidRPr="009612E7">
        <w:rPr>
          <w:rFonts w:ascii="David" w:eastAsia="Calibri" w:hAnsi="David" w:hint="cs"/>
          <w:rtl/>
        </w:rPr>
        <w:t xml:space="preserve">קביעת </w:t>
      </w:r>
      <w:r w:rsidRPr="009612E7">
        <w:rPr>
          <w:rFonts w:ascii="David" w:eastAsia="Calibri" w:hAnsi="David"/>
          <w:rtl/>
        </w:rPr>
        <w:t>מיקומו של הנאשם במתחם</w:t>
      </w:r>
      <w:r w:rsidRPr="009612E7">
        <w:rPr>
          <w:rFonts w:ascii="David" w:eastAsia="Calibri" w:hAnsi="David" w:hint="cs"/>
          <w:rtl/>
        </w:rPr>
        <w:t xml:space="preserve">. </w:t>
      </w:r>
      <w:r w:rsidRPr="009612E7">
        <w:rPr>
          <w:rFonts w:ascii="David" w:eastAsia="Calibri" w:hAnsi="David"/>
          <w:rtl/>
        </w:rPr>
        <w:t>זאת, גם בשים לב לעברו הפלילי ולמאסר המ</w:t>
      </w:r>
      <w:r w:rsidRPr="009612E7">
        <w:rPr>
          <w:rFonts w:ascii="David" w:eastAsia="Calibri" w:hAnsi="David" w:hint="cs"/>
          <w:rtl/>
        </w:rPr>
        <w:t>ו</w:t>
      </w:r>
      <w:r w:rsidRPr="009612E7">
        <w:rPr>
          <w:rFonts w:ascii="David" w:eastAsia="Calibri" w:hAnsi="David"/>
          <w:rtl/>
        </w:rPr>
        <w:t xml:space="preserve">תנה </w:t>
      </w:r>
      <w:r w:rsidRPr="009612E7">
        <w:rPr>
          <w:rFonts w:ascii="David" w:eastAsia="Calibri" w:hAnsi="David" w:hint="cs"/>
          <w:rtl/>
        </w:rPr>
        <w:t>התלוי בעניינו</w:t>
      </w:r>
      <w:r w:rsidRPr="009612E7">
        <w:rPr>
          <w:rFonts w:ascii="David" w:eastAsia="Calibri" w:hAnsi="David"/>
          <w:rtl/>
        </w:rPr>
        <w:t xml:space="preserve">. </w:t>
      </w:r>
    </w:p>
    <w:p w14:paraId="74EE6372" w14:textId="77777777" w:rsidR="002C6A44" w:rsidRPr="009612E7" w:rsidRDefault="002C6A44" w:rsidP="002C6A44">
      <w:pPr>
        <w:spacing w:line="360" w:lineRule="auto"/>
        <w:jc w:val="both"/>
        <w:rPr>
          <w:rFonts w:ascii="David" w:eastAsia="Calibri" w:hAnsi="David"/>
          <w:rtl/>
        </w:rPr>
      </w:pPr>
    </w:p>
    <w:p w14:paraId="786A0B57" w14:textId="77777777" w:rsidR="002C6A44" w:rsidRPr="009612E7" w:rsidRDefault="002C6A44" w:rsidP="002C6A44">
      <w:pPr>
        <w:spacing w:line="360" w:lineRule="auto"/>
        <w:jc w:val="both"/>
        <w:rPr>
          <w:rFonts w:ascii="David" w:eastAsia="Calibri" w:hAnsi="David"/>
          <w:rtl/>
        </w:rPr>
      </w:pPr>
      <w:r w:rsidRPr="009612E7">
        <w:rPr>
          <w:rFonts w:ascii="David" w:eastAsia="Calibri" w:hAnsi="David"/>
          <w:rtl/>
        </w:rPr>
        <w:t>בנסיבות אלה עתר</w:t>
      </w:r>
      <w:r w:rsidRPr="009612E7">
        <w:rPr>
          <w:rFonts w:ascii="David" w:eastAsia="Calibri" w:hAnsi="David" w:hint="cs"/>
          <w:rtl/>
        </w:rPr>
        <w:t>ה</w:t>
      </w:r>
      <w:r w:rsidRPr="009612E7">
        <w:rPr>
          <w:rFonts w:ascii="David" w:eastAsia="Calibri" w:hAnsi="David"/>
          <w:rtl/>
        </w:rPr>
        <w:t xml:space="preserve"> המאשימה ל</w:t>
      </w:r>
      <w:r w:rsidRPr="009612E7">
        <w:rPr>
          <w:rFonts w:ascii="David" w:eastAsia="Calibri" w:hAnsi="David" w:hint="cs"/>
          <w:rtl/>
        </w:rPr>
        <w:t xml:space="preserve">השתת </w:t>
      </w:r>
      <w:r w:rsidRPr="009612E7">
        <w:rPr>
          <w:rFonts w:ascii="David" w:eastAsia="Calibri" w:hAnsi="David"/>
          <w:rtl/>
        </w:rPr>
        <w:t>12 חודשי מאסר הכוללים את המאסר המותנה</w:t>
      </w:r>
      <w:r w:rsidRPr="009612E7">
        <w:rPr>
          <w:rFonts w:ascii="David" w:eastAsia="Calibri" w:hAnsi="David" w:hint="cs"/>
          <w:rtl/>
        </w:rPr>
        <w:t>,</w:t>
      </w:r>
      <w:r w:rsidRPr="009612E7">
        <w:rPr>
          <w:rFonts w:ascii="David" w:eastAsia="Calibri" w:hAnsi="David"/>
          <w:rtl/>
        </w:rPr>
        <w:t xml:space="preserve"> לצד קנס, פסילה בפועל ופסילה על תנאי, </w:t>
      </w:r>
      <w:r>
        <w:rPr>
          <w:rFonts w:ascii="David" w:eastAsia="Calibri" w:hAnsi="David" w:hint="cs"/>
          <w:rtl/>
        </w:rPr>
        <w:t>ו</w:t>
      </w:r>
      <w:r w:rsidRPr="009612E7">
        <w:rPr>
          <w:rFonts w:ascii="David" w:eastAsia="Calibri" w:hAnsi="David" w:hint="cs"/>
          <w:rtl/>
        </w:rPr>
        <w:t xml:space="preserve">החילוט שהתבקש. </w:t>
      </w:r>
    </w:p>
    <w:p w14:paraId="1741FD6C" w14:textId="77777777" w:rsidR="002C6A44" w:rsidRDefault="002C6A44" w:rsidP="002C6A44">
      <w:pPr>
        <w:spacing w:line="360" w:lineRule="auto"/>
        <w:jc w:val="both"/>
        <w:rPr>
          <w:rFonts w:ascii="David" w:eastAsia="Calibri" w:hAnsi="David"/>
          <w:highlight w:val="yellow"/>
          <w:rtl/>
        </w:rPr>
      </w:pPr>
    </w:p>
    <w:p w14:paraId="59A3D29A" w14:textId="77777777" w:rsidR="002C6A44" w:rsidRDefault="002C6A44" w:rsidP="002C6A44">
      <w:pPr>
        <w:spacing w:line="360" w:lineRule="auto"/>
        <w:jc w:val="both"/>
        <w:rPr>
          <w:rFonts w:ascii="David" w:eastAsia="Calibri" w:hAnsi="David"/>
          <w:highlight w:val="yellow"/>
          <w:rtl/>
        </w:rPr>
      </w:pPr>
    </w:p>
    <w:p w14:paraId="7CD34AE3" w14:textId="77777777" w:rsidR="002C6A44" w:rsidRPr="009612E7" w:rsidRDefault="002C6A44" w:rsidP="002C6A44">
      <w:pPr>
        <w:spacing w:line="360" w:lineRule="auto"/>
        <w:jc w:val="both"/>
        <w:rPr>
          <w:rFonts w:ascii="David" w:eastAsia="Calibri" w:hAnsi="David"/>
          <w:highlight w:val="yellow"/>
          <w:rtl/>
        </w:rPr>
      </w:pPr>
    </w:p>
    <w:p w14:paraId="50ECEAB6" w14:textId="77777777" w:rsidR="002C6A44" w:rsidRPr="009612E7" w:rsidRDefault="002C6A44" w:rsidP="002C6A44">
      <w:pPr>
        <w:spacing w:line="360" w:lineRule="auto"/>
        <w:jc w:val="both"/>
        <w:rPr>
          <w:rFonts w:ascii="David" w:eastAsia="Calibri" w:hAnsi="David"/>
          <w:rtl/>
        </w:rPr>
      </w:pPr>
      <w:r w:rsidRPr="009612E7">
        <w:rPr>
          <w:rFonts w:ascii="David" w:eastAsia="Calibri" w:hAnsi="David"/>
          <w:u w:val="single"/>
          <w:rtl/>
        </w:rPr>
        <w:t>ב"כ הנאשם</w:t>
      </w:r>
      <w:r w:rsidRPr="009612E7">
        <w:rPr>
          <w:rFonts w:ascii="David" w:eastAsia="Calibri" w:hAnsi="David"/>
          <w:rtl/>
        </w:rPr>
        <w:t xml:space="preserve"> פתח טיעוניו לעונש בהסכמה לחילוט</w:t>
      </w:r>
      <w:r w:rsidRPr="009612E7">
        <w:rPr>
          <w:rFonts w:ascii="David" w:eastAsia="Calibri" w:hAnsi="David" w:hint="cs"/>
          <w:rtl/>
        </w:rPr>
        <w:t xml:space="preserve"> רכבו של הנאשם, חלף תשלום</w:t>
      </w:r>
      <w:r w:rsidRPr="009612E7">
        <w:rPr>
          <w:rFonts w:ascii="David" w:eastAsia="Calibri" w:hAnsi="David"/>
          <w:rtl/>
        </w:rPr>
        <w:t xml:space="preserve"> קנס.</w:t>
      </w:r>
    </w:p>
    <w:p w14:paraId="2BF538E3" w14:textId="77777777" w:rsidR="002C6A44" w:rsidRPr="009612E7" w:rsidRDefault="002C6A44" w:rsidP="002C6A44">
      <w:pPr>
        <w:spacing w:line="360" w:lineRule="auto"/>
        <w:jc w:val="both"/>
        <w:rPr>
          <w:rFonts w:ascii="David" w:eastAsia="Calibri" w:hAnsi="David"/>
          <w:highlight w:val="yellow"/>
          <w:rtl/>
        </w:rPr>
      </w:pPr>
    </w:p>
    <w:p w14:paraId="79941E19" w14:textId="77777777" w:rsidR="002C6A44" w:rsidRPr="009612E7" w:rsidRDefault="002C6A44" w:rsidP="002C6A44">
      <w:pPr>
        <w:spacing w:line="360" w:lineRule="auto"/>
        <w:jc w:val="both"/>
        <w:rPr>
          <w:rFonts w:ascii="David" w:eastAsia="Calibri" w:hAnsi="David"/>
          <w:rtl/>
        </w:rPr>
      </w:pPr>
      <w:r w:rsidRPr="009612E7">
        <w:rPr>
          <w:rFonts w:ascii="David" w:eastAsia="Calibri" w:hAnsi="David" w:hint="cs"/>
          <w:rtl/>
        </w:rPr>
        <w:t>אשר ל</w:t>
      </w:r>
      <w:r w:rsidRPr="009612E7">
        <w:rPr>
          <w:rFonts w:ascii="David" w:eastAsia="Calibri" w:hAnsi="David"/>
          <w:rtl/>
        </w:rPr>
        <w:t xml:space="preserve">נסיבותיו של הנאשם, ציין כי הוא </w:t>
      </w:r>
      <w:r w:rsidRPr="009612E7">
        <w:rPr>
          <w:rFonts w:ascii="David" w:eastAsia="Calibri" w:hAnsi="David" w:hint="cs"/>
          <w:rtl/>
        </w:rPr>
        <w:t xml:space="preserve">נמנה על </w:t>
      </w:r>
      <w:r w:rsidRPr="009612E7">
        <w:rPr>
          <w:rFonts w:ascii="David" w:eastAsia="Calibri" w:hAnsi="David"/>
          <w:rtl/>
        </w:rPr>
        <w:t>קבוצת ה"בגירים הצעירים", נרתם להליך טיפולי וקיימת אצלו מוטיבציה</w:t>
      </w:r>
      <w:r w:rsidRPr="009612E7">
        <w:rPr>
          <w:rFonts w:ascii="David" w:eastAsia="Calibri" w:hAnsi="David" w:hint="cs"/>
          <w:rtl/>
        </w:rPr>
        <w:t xml:space="preserve"> לשינוי</w:t>
      </w:r>
      <w:r w:rsidRPr="009612E7">
        <w:rPr>
          <w:rFonts w:ascii="David" w:eastAsia="Calibri" w:hAnsi="David"/>
          <w:rtl/>
        </w:rPr>
        <w:t xml:space="preserve">. </w:t>
      </w:r>
      <w:r w:rsidRPr="009612E7">
        <w:rPr>
          <w:rFonts w:ascii="David" w:eastAsia="Calibri" w:hAnsi="David" w:hint="cs"/>
          <w:rtl/>
        </w:rPr>
        <w:t xml:space="preserve">לנאשם </w:t>
      </w:r>
      <w:r w:rsidRPr="009612E7">
        <w:rPr>
          <w:rFonts w:ascii="David" w:eastAsia="Calibri" w:hAnsi="David"/>
          <w:rtl/>
        </w:rPr>
        <w:t xml:space="preserve">נסיבות לא פשוטות, </w:t>
      </w:r>
      <w:r w:rsidRPr="009612E7">
        <w:rPr>
          <w:rFonts w:ascii="David" w:eastAsia="Calibri" w:hAnsi="David" w:hint="cs"/>
          <w:rtl/>
        </w:rPr>
        <w:t xml:space="preserve">בגינן הוכר כבעל נכות נפשית בשיעור של </w:t>
      </w:r>
      <w:r w:rsidRPr="009612E7">
        <w:rPr>
          <w:rFonts w:ascii="David" w:eastAsia="Calibri" w:hAnsi="David"/>
          <w:rtl/>
        </w:rPr>
        <w:t xml:space="preserve">35%. נוכח היותו בפוסט טראומה בעקבות תאונה </w:t>
      </w:r>
      <w:r>
        <w:rPr>
          <w:rFonts w:ascii="David" w:eastAsia="Calibri" w:hAnsi="David" w:hint="cs"/>
          <w:rtl/>
        </w:rPr>
        <w:t>בה נקטע</w:t>
      </w:r>
      <w:r w:rsidRPr="009612E7">
        <w:rPr>
          <w:rFonts w:ascii="David" w:eastAsia="Calibri" w:hAnsi="David" w:hint="cs"/>
          <w:rtl/>
        </w:rPr>
        <w:t xml:space="preserve"> חלק מ</w:t>
      </w:r>
      <w:r w:rsidRPr="009612E7">
        <w:rPr>
          <w:rFonts w:ascii="David" w:eastAsia="Calibri" w:hAnsi="David"/>
          <w:rtl/>
        </w:rPr>
        <w:t>אצבע</w:t>
      </w:r>
      <w:r w:rsidRPr="009612E7">
        <w:rPr>
          <w:rFonts w:ascii="David" w:eastAsia="Calibri" w:hAnsi="David" w:hint="cs"/>
          <w:rtl/>
        </w:rPr>
        <w:t>ו</w:t>
      </w:r>
      <w:r w:rsidRPr="009612E7">
        <w:rPr>
          <w:rFonts w:ascii="David" w:eastAsia="Calibri" w:hAnsi="David"/>
          <w:rtl/>
        </w:rPr>
        <w:t xml:space="preserve">, </w:t>
      </w:r>
      <w:r w:rsidRPr="009612E7">
        <w:rPr>
          <w:rFonts w:ascii="David" w:eastAsia="Calibri" w:hAnsi="David" w:hint="cs"/>
          <w:rtl/>
        </w:rPr>
        <w:t>קיבל רישיו</w:t>
      </w:r>
      <w:r w:rsidRPr="009612E7">
        <w:rPr>
          <w:rFonts w:ascii="David" w:eastAsia="Calibri" w:hAnsi="David" w:hint="eastAsia"/>
          <w:rtl/>
        </w:rPr>
        <w:t>ן</w:t>
      </w:r>
      <w:r w:rsidRPr="009612E7">
        <w:rPr>
          <w:rFonts w:ascii="David" w:eastAsia="Calibri" w:hAnsi="David" w:hint="cs"/>
          <w:rtl/>
        </w:rPr>
        <w:t xml:space="preserve"> לשימוש בקנביס רפואי, המקל </w:t>
      </w:r>
      <w:r w:rsidRPr="009612E7">
        <w:rPr>
          <w:rFonts w:ascii="David" w:eastAsia="Calibri" w:hAnsi="David"/>
          <w:rtl/>
        </w:rPr>
        <w:t xml:space="preserve">על </w:t>
      </w:r>
      <w:r w:rsidRPr="009612E7">
        <w:rPr>
          <w:rFonts w:ascii="David" w:eastAsia="Calibri" w:hAnsi="David" w:hint="cs"/>
          <w:rtl/>
        </w:rPr>
        <w:t>מכאוביו.</w:t>
      </w:r>
    </w:p>
    <w:p w14:paraId="4253A9C8" w14:textId="77777777" w:rsidR="002C6A44" w:rsidRPr="009612E7" w:rsidRDefault="002C6A44" w:rsidP="002C6A44">
      <w:pPr>
        <w:spacing w:line="360" w:lineRule="auto"/>
        <w:jc w:val="both"/>
        <w:rPr>
          <w:rFonts w:ascii="David" w:eastAsia="Calibri" w:hAnsi="David"/>
          <w:rtl/>
        </w:rPr>
      </w:pPr>
      <w:r w:rsidRPr="009612E7">
        <w:rPr>
          <w:rFonts w:ascii="David" w:eastAsia="Calibri" w:hAnsi="David" w:hint="cs"/>
          <w:rtl/>
        </w:rPr>
        <w:t xml:space="preserve">הוטעם כי </w:t>
      </w:r>
      <w:r>
        <w:rPr>
          <w:rFonts w:ascii="David" w:eastAsia="Calibri" w:hAnsi="David" w:hint="cs"/>
          <w:rtl/>
        </w:rPr>
        <w:t>בזכות</w:t>
      </w:r>
      <w:r w:rsidRPr="009612E7">
        <w:rPr>
          <w:rFonts w:ascii="David" w:eastAsia="Calibri" w:hAnsi="David" w:hint="cs"/>
          <w:rtl/>
        </w:rPr>
        <w:t xml:space="preserve"> ההליך הטיפולי אותו הוא עובר, הוא </w:t>
      </w:r>
      <w:r w:rsidRPr="009612E7">
        <w:rPr>
          <w:rFonts w:ascii="David" w:eastAsia="Calibri" w:hAnsi="David"/>
          <w:rtl/>
        </w:rPr>
        <w:t>החל לעבוד ו</w:t>
      </w:r>
      <w:r w:rsidRPr="009612E7">
        <w:rPr>
          <w:rFonts w:ascii="David" w:eastAsia="Calibri" w:hAnsi="David" w:hint="cs"/>
          <w:rtl/>
        </w:rPr>
        <w:t>זוכה ל</w:t>
      </w:r>
      <w:r w:rsidRPr="009612E7">
        <w:rPr>
          <w:rFonts w:ascii="David" w:eastAsia="Calibri" w:hAnsi="David"/>
          <w:rtl/>
        </w:rPr>
        <w:t>תמיכה משפחתית.</w:t>
      </w:r>
    </w:p>
    <w:p w14:paraId="1EA52B82" w14:textId="77777777" w:rsidR="002C6A44" w:rsidRPr="009612E7" w:rsidRDefault="002C6A44" w:rsidP="002C6A44">
      <w:pPr>
        <w:spacing w:line="360" w:lineRule="auto"/>
        <w:jc w:val="both"/>
        <w:rPr>
          <w:rFonts w:ascii="David" w:eastAsia="Calibri" w:hAnsi="David"/>
          <w:rtl/>
        </w:rPr>
      </w:pPr>
    </w:p>
    <w:p w14:paraId="4182E980" w14:textId="77777777" w:rsidR="002C6A44" w:rsidRPr="009612E7" w:rsidRDefault="002C6A44" w:rsidP="002C6A44">
      <w:pPr>
        <w:spacing w:line="360" w:lineRule="auto"/>
        <w:jc w:val="both"/>
        <w:rPr>
          <w:rFonts w:ascii="David" w:eastAsia="Calibri" w:hAnsi="David"/>
          <w:rtl/>
        </w:rPr>
      </w:pPr>
      <w:r w:rsidRPr="009612E7">
        <w:rPr>
          <w:rFonts w:ascii="David" w:eastAsia="Calibri" w:hAnsi="David" w:hint="cs"/>
          <w:rtl/>
        </w:rPr>
        <w:t xml:space="preserve">ב"כ הנאשם היפנה לכך שלהתרשמות שרות </w:t>
      </w:r>
      <w:r w:rsidRPr="009612E7">
        <w:rPr>
          <w:rFonts w:ascii="David" w:eastAsia="Calibri" w:hAnsi="David"/>
          <w:rtl/>
        </w:rPr>
        <w:t>המבחן העבירות בוצעו על רקע אותם דפוסים התנהגותיים הקשורים במצבו הנפשי</w:t>
      </w:r>
      <w:r w:rsidRPr="009612E7">
        <w:rPr>
          <w:rFonts w:ascii="David" w:eastAsia="Calibri" w:hAnsi="David" w:hint="cs"/>
          <w:rtl/>
        </w:rPr>
        <w:t xml:space="preserve">, כאשר כיום ניכרת </w:t>
      </w:r>
      <w:r w:rsidRPr="009612E7">
        <w:rPr>
          <w:rFonts w:ascii="David" w:eastAsia="Calibri" w:hAnsi="David"/>
          <w:rtl/>
        </w:rPr>
        <w:t>הפחת</w:t>
      </w:r>
      <w:r w:rsidRPr="009612E7">
        <w:rPr>
          <w:rFonts w:ascii="David" w:eastAsia="Calibri" w:hAnsi="David" w:hint="cs"/>
          <w:rtl/>
        </w:rPr>
        <w:t>ה</w:t>
      </w:r>
      <w:r w:rsidRPr="009612E7">
        <w:rPr>
          <w:rFonts w:ascii="David" w:eastAsia="Calibri" w:hAnsi="David"/>
          <w:rtl/>
        </w:rPr>
        <w:t xml:space="preserve"> </w:t>
      </w:r>
      <w:r w:rsidRPr="009612E7">
        <w:rPr>
          <w:rFonts w:ascii="David" w:eastAsia="Calibri" w:hAnsi="David" w:hint="cs"/>
          <w:rtl/>
        </w:rPr>
        <w:t>ב</w:t>
      </w:r>
      <w:r w:rsidRPr="009612E7">
        <w:rPr>
          <w:rFonts w:ascii="David" w:eastAsia="Calibri" w:hAnsi="David"/>
          <w:rtl/>
        </w:rPr>
        <w:t xml:space="preserve">מסוכנות </w:t>
      </w:r>
      <w:r>
        <w:rPr>
          <w:rFonts w:ascii="David" w:eastAsia="Calibri" w:hAnsi="David" w:hint="cs"/>
          <w:rtl/>
        </w:rPr>
        <w:t>לאור</w:t>
      </w:r>
      <w:r w:rsidRPr="009612E7">
        <w:rPr>
          <w:rFonts w:ascii="David" w:eastAsia="Calibri" w:hAnsi="David" w:hint="cs"/>
          <w:rtl/>
        </w:rPr>
        <w:t xml:space="preserve"> </w:t>
      </w:r>
      <w:r w:rsidRPr="009612E7">
        <w:rPr>
          <w:rFonts w:ascii="David" w:eastAsia="Calibri" w:hAnsi="David"/>
          <w:rtl/>
        </w:rPr>
        <w:t xml:space="preserve">כברת הדרך </w:t>
      </w:r>
      <w:r w:rsidRPr="009612E7">
        <w:rPr>
          <w:rFonts w:ascii="David" w:eastAsia="Calibri" w:hAnsi="David" w:hint="cs"/>
          <w:rtl/>
        </w:rPr>
        <w:t xml:space="preserve">אותה עשה. בהקשר זה צוין </w:t>
      </w:r>
      <w:r>
        <w:rPr>
          <w:rFonts w:ascii="David" w:eastAsia="Calibri" w:hAnsi="David" w:hint="cs"/>
          <w:rtl/>
        </w:rPr>
        <w:t xml:space="preserve">כי </w:t>
      </w:r>
      <w:r w:rsidRPr="009612E7">
        <w:rPr>
          <w:rFonts w:ascii="David" w:eastAsia="Calibri" w:hAnsi="David"/>
          <w:rtl/>
        </w:rPr>
        <w:t xml:space="preserve">הליך השיקום לא הסתיים, </w:t>
      </w:r>
      <w:r w:rsidRPr="009612E7">
        <w:rPr>
          <w:rFonts w:ascii="David" w:eastAsia="Calibri" w:hAnsi="David" w:hint="cs"/>
          <w:rtl/>
        </w:rPr>
        <w:t xml:space="preserve">וכי </w:t>
      </w:r>
      <w:r w:rsidRPr="009612E7">
        <w:rPr>
          <w:rFonts w:ascii="David" w:eastAsia="Calibri" w:hAnsi="David"/>
          <w:rtl/>
        </w:rPr>
        <w:t xml:space="preserve">שרות המבחן </w:t>
      </w:r>
      <w:r>
        <w:rPr>
          <w:rFonts w:ascii="David" w:eastAsia="Calibri" w:hAnsi="David" w:hint="cs"/>
          <w:rtl/>
        </w:rPr>
        <w:t xml:space="preserve">ביקש להמשיכו </w:t>
      </w:r>
      <w:r w:rsidRPr="009612E7">
        <w:rPr>
          <w:rFonts w:ascii="David" w:eastAsia="Calibri" w:hAnsi="David" w:hint="cs"/>
          <w:rtl/>
        </w:rPr>
        <w:t xml:space="preserve">דרך </w:t>
      </w:r>
      <w:r w:rsidRPr="009612E7">
        <w:rPr>
          <w:rFonts w:ascii="David" w:eastAsia="Calibri" w:hAnsi="David"/>
          <w:rtl/>
        </w:rPr>
        <w:t xml:space="preserve">צו </w:t>
      </w:r>
      <w:r w:rsidRPr="009612E7">
        <w:rPr>
          <w:rFonts w:ascii="David" w:eastAsia="Calibri" w:hAnsi="David" w:hint="cs"/>
          <w:rtl/>
        </w:rPr>
        <w:t>ה</w:t>
      </w:r>
      <w:r w:rsidRPr="009612E7">
        <w:rPr>
          <w:rFonts w:ascii="David" w:eastAsia="Calibri" w:hAnsi="David"/>
          <w:rtl/>
        </w:rPr>
        <w:t>מבחן.</w:t>
      </w:r>
    </w:p>
    <w:p w14:paraId="5644B415" w14:textId="77777777" w:rsidR="002C6A44" w:rsidRPr="009612E7" w:rsidRDefault="002C6A44" w:rsidP="002C6A44">
      <w:pPr>
        <w:spacing w:line="360" w:lineRule="auto"/>
        <w:jc w:val="both"/>
        <w:rPr>
          <w:rFonts w:ascii="David" w:eastAsia="Calibri" w:hAnsi="David"/>
          <w:highlight w:val="yellow"/>
          <w:rtl/>
        </w:rPr>
      </w:pPr>
    </w:p>
    <w:p w14:paraId="24BD68A4" w14:textId="77777777" w:rsidR="002C6A44" w:rsidRPr="009612E7" w:rsidRDefault="002C6A44" w:rsidP="002C6A44">
      <w:pPr>
        <w:spacing w:line="360" w:lineRule="auto"/>
        <w:jc w:val="both"/>
        <w:rPr>
          <w:rFonts w:ascii="David" w:eastAsia="Calibri" w:hAnsi="David"/>
          <w:rtl/>
        </w:rPr>
      </w:pPr>
      <w:r w:rsidRPr="009612E7">
        <w:rPr>
          <w:rFonts w:ascii="David" w:eastAsia="Calibri" w:hAnsi="David" w:hint="cs"/>
          <w:rtl/>
        </w:rPr>
        <w:t xml:space="preserve">ב"כ הנאשם היפנה להתרשמות שרות המבחן כי לנאשם עלול </w:t>
      </w:r>
      <w:r w:rsidRPr="009612E7">
        <w:rPr>
          <w:rFonts w:ascii="David" w:eastAsia="Calibri" w:hAnsi="David"/>
          <w:rtl/>
        </w:rPr>
        <w:t xml:space="preserve">להיגרם </w:t>
      </w:r>
      <w:r w:rsidRPr="009612E7">
        <w:rPr>
          <w:rFonts w:ascii="David" w:eastAsia="Calibri" w:hAnsi="David" w:hint="cs"/>
          <w:rtl/>
        </w:rPr>
        <w:t xml:space="preserve">נזק גם מריצוי </w:t>
      </w:r>
      <w:r w:rsidRPr="009612E7">
        <w:rPr>
          <w:rFonts w:ascii="David" w:eastAsia="Calibri" w:hAnsi="David"/>
          <w:rtl/>
        </w:rPr>
        <w:t>מאסר בעבודות שרות</w:t>
      </w:r>
      <w:r w:rsidRPr="009612E7">
        <w:rPr>
          <w:rFonts w:ascii="David" w:eastAsia="Calibri" w:hAnsi="David" w:hint="cs"/>
          <w:rtl/>
        </w:rPr>
        <w:t>, ובנסיבות אלו, תוך הפנייה לפסיקה, עתר ש</w:t>
      </w:r>
      <w:r w:rsidRPr="009612E7">
        <w:rPr>
          <w:rFonts w:ascii="David" w:eastAsia="Calibri" w:hAnsi="David"/>
          <w:rtl/>
        </w:rPr>
        <w:t>לא לקטוע את ההליך בו הוא נמצא</w:t>
      </w:r>
      <w:r w:rsidRPr="009612E7">
        <w:rPr>
          <w:rFonts w:ascii="David" w:eastAsia="Calibri" w:hAnsi="David" w:hint="cs"/>
          <w:rtl/>
        </w:rPr>
        <w:t>, ולאמץ את המלצת שרות המבחן</w:t>
      </w:r>
      <w:r w:rsidRPr="009612E7">
        <w:rPr>
          <w:rFonts w:ascii="David" w:eastAsia="Calibri" w:hAnsi="David"/>
          <w:rtl/>
        </w:rPr>
        <w:t xml:space="preserve">. </w:t>
      </w:r>
    </w:p>
    <w:p w14:paraId="11641B58" w14:textId="77777777" w:rsidR="002C6A44" w:rsidRPr="009612E7" w:rsidRDefault="002C6A44" w:rsidP="002C6A44">
      <w:pPr>
        <w:spacing w:line="360" w:lineRule="auto"/>
        <w:jc w:val="both"/>
        <w:rPr>
          <w:rFonts w:ascii="David" w:eastAsia="Calibri" w:hAnsi="David"/>
          <w:rtl/>
        </w:rPr>
      </w:pPr>
    </w:p>
    <w:p w14:paraId="4879C88C" w14:textId="77777777" w:rsidR="002C6A44" w:rsidRPr="009612E7" w:rsidRDefault="002C6A44" w:rsidP="002C6A44">
      <w:pPr>
        <w:spacing w:line="360" w:lineRule="auto"/>
        <w:jc w:val="both"/>
        <w:rPr>
          <w:rFonts w:ascii="David" w:eastAsia="Calibri" w:hAnsi="David"/>
          <w:rtl/>
        </w:rPr>
      </w:pPr>
      <w:r w:rsidRPr="009612E7">
        <w:rPr>
          <w:rFonts w:ascii="David" w:eastAsia="Calibri" w:hAnsi="David"/>
          <w:rtl/>
        </w:rPr>
        <w:t xml:space="preserve">בדבריו האחרונים לעונש ציין </w:t>
      </w:r>
      <w:r w:rsidRPr="009612E7">
        <w:rPr>
          <w:rFonts w:ascii="David" w:eastAsia="Calibri" w:hAnsi="David"/>
          <w:u w:val="single"/>
          <w:rtl/>
        </w:rPr>
        <w:t>הנאשם</w:t>
      </w:r>
      <w:r w:rsidRPr="009612E7">
        <w:rPr>
          <w:rFonts w:ascii="David" w:eastAsia="Calibri" w:hAnsi="David" w:hint="cs"/>
          <w:rtl/>
        </w:rPr>
        <w:t xml:space="preserve"> את </w:t>
      </w:r>
      <w:r w:rsidRPr="009612E7">
        <w:rPr>
          <w:rFonts w:ascii="David" w:eastAsia="Calibri" w:hAnsi="David"/>
          <w:rtl/>
        </w:rPr>
        <w:t>רצונו להשתנות</w:t>
      </w:r>
      <w:r w:rsidRPr="009612E7">
        <w:rPr>
          <w:rFonts w:ascii="David" w:eastAsia="Calibri" w:hAnsi="David" w:hint="cs"/>
          <w:rtl/>
        </w:rPr>
        <w:t>, טען כי לא יחזור על מעשיו, והתייחס להליך הטיפולי אותו עבר.</w:t>
      </w:r>
    </w:p>
    <w:p w14:paraId="030F8AF0" w14:textId="77777777" w:rsidR="002C6A44" w:rsidRPr="009612E7" w:rsidRDefault="002C6A44" w:rsidP="002C6A44">
      <w:pPr>
        <w:spacing w:line="360" w:lineRule="auto"/>
        <w:jc w:val="both"/>
        <w:rPr>
          <w:rFonts w:ascii="David" w:eastAsia="Calibri" w:hAnsi="David"/>
          <w:b/>
          <w:bCs/>
          <w:highlight w:val="yellow"/>
          <w:u w:val="single"/>
          <w:rtl/>
        </w:rPr>
      </w:pPr>
    </w:p>
    <w:p w14:paraId="0651D822" w14:textId="77777777" w:rsidR="002C6A44" w:rsidRPr="009612E7" w:rsidRDefault="002C6A44" w:rsidP="002C6A44">
      <w:pPr>
        <w:spacing w:line="360" w:lineRule="auto"/>
        <w:jc w:val="both"/>
        <w:rPr>
          <w:rFonts w:ascii="David" w:eastAsia="Calibri" w:hAnsi="David"/>
          <w:b/>
          <w:bCs/>
          <w:u w:val="single"/>
          <w:rtl/>
        </w:rPr>
      </w:pPr>
      <w:r w:rsidRPr="009612E7">
        <w:rPr>
          <w:rFonts w:ascii="David" w:eastAsia="Calibri" w:hAnsi="David"/>
          <w:b/>
          <w:bCs/>
          <w:u w:val="single"/>
          <w:rtl/>
        </w:rPr>
        <w:t>דיון וגזירת הדין</w:t>
      </w:r>
    </w:p>
    <w:p w14:paraId="0CDD33A6" w14:textId="77777777" w:rsidR="002C6A44" w:rsidRPr="009612E7" w:rsidRDefault="002C6A44" w:rsidP="002C6A44">
      <w:pPr>
        <w:spacing w:line="360" w:lineRule="auto"/>
        <w:jc w:val="both"/>
        <w:rPr>
          <w:rFonts w:ascii="David" w:eastAsia="Calibri" w:hAnsi="David"/>
          <w:rtl/>
        </w:rPr>
      </w:pPr>
      <w:r w:rsidRPr="009612E7">
        <w:rPr>
          <w:rFonts w:ascii="David" w:eastAsia="Calibri" w:hAnsi="David"/>
          <w:rtl/>
        </w:rPr>
        <w:t xml:space="preserve">הנאשם נותן את הדין לאחר </w:t>
      </w:r>
      <w:r>
        <w:rPr>
          <w:rFonts w:ascii="David" w:eastAsia="Calibri" w:hAnsi="David" w:hint="cs"/>
          <w:rtl/>
        </w:rPr>
        <w:t>ש</w:t>
      </w:r>
      <w:r w:rsidRPr="009612E7">
        <w:rPr>
          <w:rFonts w:ascii="David" w:eastAsia="Calibri" w:hAnsi="David"/>
          <w:rtl/>
        </w:rPr>
        <w:t>הקים מעבדה לגידול קנביס</w:t>
      </w:r>
      <w:r w:rsidRPr="00426A01">
        <w:rPr>
          <w:rFonts w:ascii="David" w:eastAsia="Calibri" w:hAnsi="David"/>
          <w:rtl/>
        </w:rPr>
        <w:t xml:space="preserve"> </w:t>
      </w:r>
      <w:r w:rsidRPr="009612E7">
        <w:rPr>
          <w:rFonts w:ascii="David" w:eastAsia="Calibri" w:hAnsi="David"/>
          <w:rtl/>
        </w:rPr>
        <w:t xml:space="preserve">בדירה אותה שכר, התחבר באמצעות מעקף למונה החשמל באופן לא חוקי ונטל </w:t>
      </w:r>
      <w:r w:rsidRPr="009612E7">
        <w:rPr>
          <w:rFonts w:ascii="David" w:eastAsia="Calibri" w:hAnsi="David" w:hint="cs"/>
          <w:rtl/>
        </w:rPr>
        <w:t xml:space="preserve">כך </w:t>
      </w:r>
      <w:r w:rsidRPr="009612E7">
        <w:rPr>
          <w:rFonts w:ascii="David" w:eastAsia="Calibri" w:hAnsi="David"/>
          <w:rtl/>
        </w:rPr>
        <w:t>חשמל</w:t>
      </w:r>
      <w:r w:rsidRPr="009612E7">
        <w:rPr>
          <w:rFonts w:ascii="David" w:eastAsia="Calibri" w:hAnsi="David" w:hint="cs"/>
          <w:rtl/>
        </w:rPr>
        <w:t>,</w:t>
      </w:r>
      <w:r w:rsidRPr="009612E7">
        <w:rPr>
          <w:rFonts w:ascii="David" w:eastAsia="Calibri" w:hAnsi="David"/>
          <w:rtl/>
        </w:rPr>
        <w:t xml:space="preserve"> וביום 1.6.20 </w:t>
      </w:r>
      <w:r w:rsidRPr="009612E7">
        <w:rPr>
          <w:rFonts w:ascii="David" w:eastAsia="Calibri" w:hAnsi="David" w:hint="cs"/>
          <w:rtl/>
        </w:rPr>
        <w:t>נמצא מגדל</w:t>
      </w:r>
      <w:r w:rsidRPr="009612E7">
        <w:rPr>
          <w:rFonts w:ascii="David" w:eastAsia="Calibri" w:hAnsi="David"/>
          <w:rtl/>
        </w:rPr>
        <w:t xml:space="preserve"> בדירה 448 שתילי קנביס במשקל כולל של 5.74251 ק"ג</w:t>
      </w:r>
      <w:r w:rsidRPr="009612E7">
        <w:rPr>
          <w:rFonts w:ascii="David" w:eastAsia="Calibri" w:hAnsi="David" w:hint="cs"/>
          <w:rtl/>
        </w:rPr>
        <w:t xml:space="preserve">, באמצעות </w:t>
      </w:r>
      <w:r w:rsidRPr="009612E7">
        <w:rPr>
          <w:rFonts w:ascii="David" w:eastAsia="Calibri" w:hAnsi="David"/>
          <w:rtl/>
        </w:rPr>
        <w:t>ציוד רב.</w:t>
      </w:r>
    </w:p>
    <w:p w14:paraId="1D13209E" w14:textId="77777777" w:rsidR="002C6A44" w:rsidRPr="009612E7" w:rsidRDefault="002C6A44" w:rsidP="002C6A44">
      <w:pPr>
        <w:spacing w:line="360" w:lineRule="auto"/>
        <w:jc w:val="both"/>
        <w:rPr>
          <w:rFonts w:ascii="David" w:eastAsia="Calibri" w:hAnsi="David"/>
          <w:rtl/>
        </w:rPr>
      </w:pPr>
    </w:p>
    <w:p w14:paraId="01D71643" w14:textId="77777777" w:rsidR="002C6A44" w:rsidRPr="009612E7" w:rsidRDefault="002C6A44" w:rsidP="002C6A44">
      <w:pPr>
        <w:spacing w:line="360" w:lineRule="auto"/>
        <w:jc w:val="both"/>
        <w:rPr>
          <w:rFonts w:ascii="David" w:eastAsia="Calibri" w:hAnsi="David"/>
          <w:rtl/>
        </w:rPr>
      </w:pPr>
      <w:r w:rsidRPr="009612E7">
        <w:rPr>
          <w:rFonts w:ascii="David" w:eastAsia="Calibri" w:hAnsi="David"/>
          <w:rtl/>
        </w:rPr>
        <w:t>בהתאם לתיקון 113 ב</w:t>
      </w:r>
      <w:hyperlink r:id="rId20" w:history="1">
        <w:r w:rsidR="0075253B" w:rsidRPr="0075253B">
          <w:rPr>
            <w:rFonts w:ascii="David" w:eastAsia="Calibri" w:hAnsi="David"/>
            <w:color w:val="0000FF"/>
            <w:u w:val="single"/>
            <w:rtl/>
          </w:rPr>
          <w:t>חוק העונשין</w:t>
        </w:r>
      </w:hyperlink>
      <w:r w:rsidRPr="009612E7">
        <w:rPr>
          <w:rFonts w:ascii="David" w:eastAsia="Calibri" w:hAnsi="David"/>
          <w:rtl/>
        </w:rPr>
        <w:t>, התשל"ז – 1</w:t>
      </w:r>
      <w:r>
        <w:rPr>
          <w:rFonts w:ascii="David" w:eastAsia="Calibri" w:hAnsi="David"/>
          <w:rtl/>
        </w:rPr>
        <w:t>977</w:t>
      </w:r>
      <w:r w:rsidRPr="009612E7">
        <w:rPr>
          <w:rFonts w:ascii="David" w:eastAsia="Calibri" w:hAnsi="David"/>
          <w:rtl/>
        </w:rPr>
        <w:t>, על בית המשפט להתחשב בקביעת מתחם העונש ההולם בערכים החברתיים שנפגעו כתוצאה מביצוע העבירות בהן הורשע הנאשם, במידת הפגיעה בערכים אלו, במדיניות הענישה הנוהגת ובנסיבות הקשורות בביצוע העבירות.</w:t>
      </w:r>
    </w:p>
    <w:p w14:paraId="337DB227" w14:textId="77777777" w:rsidR="002C6A44" w:rsidRPr="009612E7" w:rsidRDefault="002C6A44" w:rsidP="002C6A44">
      <w:pPr>
        <w:spacing w:line="360" w:lineRule="auto"/>
        <w:jc w:val="both"/>
        <w:rPr>
          <w:rFonts w:ascii="David" w:eastAsia="Calibri" w:hAnsi="David"/>
          <w:rtl/>
        </w:rPr>
      </w:pPr>
    </w:p>
    <w:p w14:paraId="78284348" w14:textId="77777777" w:rsidR="002C6A44" w:rsidRPr="009612E7" w:rsidRDefault="002C6A44" w:rsidP="002C6A44">
      <w:pPr>
        <w:spacing w:line="360" w:lineRule="auto"/>
        <w:jc w:val="both"/>
        <w:rPr>
          <w:rFonts w:ascii="David" w:eastAsia="Calibri" w:hAnsi="David"/>
          <w:rtl/>
        </w:rPr>
      </w:pPr>
      <w:r w:rsidRPr="009612E7">
        <w:rPr>
          <w:rFonts w:ascii="David" w:eastAsia="Calibri" w:hAnsi="David"/>
          <w:rtl/>
        </w:rPr>
        <w:t xml:space="preserve">מעשי הנאשם פגעו בערכים של הגנה על שלום הציבור ובריאותו מפני נגע הסמים והשלכותיו ההרסניות על החברה. הלכה היא כי עבירות הסמים על גווניהן השונים פוגעות בבריאותם הנפשית והגופנית של צרכני הסם, ובאופן עקיף בציבור כולו. על כן קיים צורך ממשי במיגור עבירות אלו, </w:t>
      </w:r>
      <w:r w:rsidRPr="009612E7">
        <w:rPr>
          <w:rFonts w:ascii="David" w:eastAsia="Calibri" w:hAnsi="David" w:hint="cs"/>
          <w:rtl/>
        </w:rPr>
        <w:t xml:space="preserve">ודאי שכך </w:t>
      </w:r>
      <w:r w:rsidRPr="009612E7">
        <w:rPr>
          <w:rFonts w:ascii="David" w:eastAsia="Calibri" w:hAnsi="David"/>
          <w:rtl/>
        </w:rPr>
        <w:t xml:space="preserve">שעה שמעשי הנאשם </w:t>
      </w:r>
      <w:r w:rsidRPr="009612E7">
        <w:rPr>
          <w:rFonts w:ascii="David" w:eastAsia="Calibri" w:hAnsi="David" w:hint="cs"/>
          <w:rtl/>
        </w:rPr>
        <w:t>מ</w:t>
      </w:r>
      <w:r w:rsidRPr="009612E7">
        <w:rPr>
          <w:rFonts w:ascii="David" w:eastAsia="Calibri" w:hAnsi="David"/>
          <w:rtl/>
        </w:rPr>
        <w:t>הוו</w:t>
      </w:r>
      <w:r w:rsidRPr="009612E7">
        <w:rPr>
          <w:rFonts w:ascii="David" w:eastAsia="Calibri" w:hAnsi="David" w:hint="cs"/>
          <w:rtl/>
        </w:rPr>
        <w:t>ים</w:t>
      </w:r>
      <w:r w:rsidRPr="009612E7">
        <w:rPr>
          <w:rFonts w:ascii="David" w:eastAsia="Calibri" w:hAnsi="David"/>
          <w:rtl/>
        </w:rPr>
        <w:t xml:space="preserve"> את החוליה הראשונה בשרשרת הפצת הסם</w:t>
      </w:r>
      <w:r w:rsidRPr="009612E7">
        <w:rPr>
          <w:rFonts w:ascii="David" w:eastAsia="Calibri" w:hAnsi="David" w:hint="cs"/>
          <w:rtl/>
        </w:rPr>
        <w:t xml:space="preserve">. </w:t>
      </w:r>
      <w:r w:rsidRPr="009612E7">
        <w:rPr>
          <w:rFonts w:ascii="David" w:eastAsia="Calibri" w:hAnsi="David"/>
          <w:rtl/>
        </w:rPr>
        <w:t xml:space="preserve">לא אחת נקבע </w:t>
      </w:r>
      <w:r>
        <w:rPr>
          <w:rFonts w:ascii="David" w:eastAsia="Calibri" w:hAnsi="David" w:hint="cs"/>
          <w:rtl/>
        </w:rPr>
        <w:t xml:space="preserve">בשל כך </w:t>
      </w:r>
      <w:r w:rsidRPr="009612E7">
        <w:rPr>
          <w:rFonts w:ascii="David" w:eastAsia="Calibri" w:hAnsi="David"/>
          <w:rtl/>
        </w:rPr>
        <w:t xml:space="preserve">כי יש לגזור ענישה מרתיעה אשר תעביר מסר לפיו גידול </w:t>
      </w:r>
      <w:r w:rsidRPr="009612E7">
        <w:rPr>
          <w:rFonts w:ascii="David" w:eastAsia="Calibri" w:hAnsi="David" w:hint="cs"/>
          <w:rtl/>
        </w:rPr>
        <w:t>ה</w:t>
      </w:r>
      <w:r w:rsidRPr="009612E7">
        <w:rPr>
          <w:rFonts w:ascii="David" w:eastAsia="Calibri" w:hAnsi="David"/>
          <w:rtl/>
        </w:rPr>
        <w:t>סמים אינו משתלם.</w:t>
      </w:r>
    </w:p>
    <w:p w14:paraId="3BAA0C14" w14:textId="77777777" w:rsidR="002C6A44" w:rsidRPr="009612E7" w:rsidRDefault="002C6A44" w:rsidP="002C6A44">
      <w:pPr>
        <w:spacing w:line="360" w:lineRule="auto"/>
        <w:jc w:val="both"/>
        <w:rPr>
          <w:rFonts w:ascii="David" w:eastAsia="Calibri" w:hAnsi="David"/>
          <w:rtl/>
        </w:rPr>
      </w:pPr>
    </w:p>
    <w:p w14:paraId="059E3CE7" w14:textId="77777777" w:rsidR="002C6A44" w:rsidRPr="009612E7" w:rsidRDefault="002C6A44" w:rsidP="002C6A44">
      <w:pPr>
        <w:spacing w:line="360" w:lineRule="auto"/>
        <w:jc w:val="both"/>
        <w:rPr>
          <w:rFonts w:ascii="David" w:eastAsia="Calibri" w:hAnsi="David"/>
          <w:rtl/>
        </w:rPr>
      </w:pPr>
      <w:r w:rsidRPr="009612E7">
        <w:rPr>
          <w:rFonts w:ascii="David" w:eastAsia="Calibri" w:hAnsi="David"/>
          <w:rtl/>
        </w:rPr>
        <w:t>אשר למידת הפגיעה בערכים המוגנים ולנסיבות ביצוע העבירה, הרי שבמעשיו של הנאשם היה כדי לפגוע באופן ממשי בערכים המוגנים, נוכח כמות השתילים שנתפסה בדירה, פוטנציאל הנזק שעלול היה להיגרם ו</w:t>
      </w:r>
      <w:r w:rsidRPr="009612E7">
        <w:rPr>
          <w:rFonts w:ascii="David" w:eastAsia="Calibri" w:hAnsi="David" w:hint="cs"/>
          <w:rtl/>
        </w:rPr>
        <w:t>בהתחשב ב</w:t>
      </w:r>
      <w:r w:rsidRPr="009612E7">
        <w:rPr>
          <w:rFonts w:ascii="David" w:eastAsia="Calibri" w:hAnsi="David"/>
          <w:rtl/>
        </w:rPr>
        <w:t>אבזור המעבדה והתכנון שקדם למעשיו של הנאשם</w:t>
      </w:r>
      <w:r>
        <w:rPr>
          <w:rFonts w:ascii="David" w:eastAsia="Calibri" w:hAnsi="David" w:hint="cs"/>
          <w:rtl/>
        </w:rPr>
        <w:t>, וה</w:t>
      </w:r>
      <w:r w:rsidRPr="009612E7">
        <w:rPr>
          <w:rFonts w:ascii="David" w:eastAsia="Calibri" w:hAnsi="David" w:hint="cs"/>
          <w:rtl/>
        </w:rPr>
        <w:t>שלב הראשוני יחסית של גידול השתילים.</w:t>
      </w:r>
      <w:r w:rsidRPr="009612E7">
        <w:rPr>
          <w:rFonts w:ascii="David" w:eastAsia="Calibri" w:hAnsi="David"/>
          <w:rtl/>
        </w:rPr>
        <w:t xml:space="preserve"> </w:t>
      </w:r>
    </w:p>
    <w:p w14:paraId="22931108" w14:textId="77777777" w:rsidR="002C6A44" w:rsidRPr="009612E7" w:rsidRDefault="002C6A44" w:rsidP="002C6A44">
      <w:pPr>
        <w:spacing w:line="360" w:lineRule="auto"/>
        <w:jc w:val="both"/>
        <w:rPr>
          <w:rFonts w:ascii="David" w:eastAsia="Calibri" w:hAnsi="David"/>
          <w:highlight w:val="yellow"/>
          <w:rtl/>
        </w:rPr>
      </w:pPr>
    </w:p>
    <w:p w14:paraId="7F0132B3" w14:textId="77777777" w:rsidR="002C6A44" w:rsidRPr="009612E7" w:rsidRDefault="002C6A44" w:rsidP="002C6A44">
      <w:pPr>
        <w:spacing w:line="360" w:lineRule="auto"/>
        <w:jc w:val="both"/>
        <w:rPr>
          <w:rFonts w:ascii="David" w:eastAsia="Calibri" w:hAnsi="David"/>
          <w:rtl/>
        </w:rPr>
      </w:pPr>
      <w:r w:rsidRPr="009612E7">
        <w:rPr>
          <w:rFonts w:ascii="David" w:eastAsia="Calibri" w:hAnsi="David"/>
          <w:rtl/>
        </w:rPr>
        <w:t xml:space="preserve">הנאשם השקיע מאמצים ומשאבים כספיים בתכנון המעבדה, איבזר אותה לצורך גידול הסם והפעיל אותה </w:t>
      </w:r>
      <w:r w:rsidRPr="009612E7">
        <w:rPr>
          <w:rFonts w:ascii="David" w:eastAsia="Calibri" w:hAnsi="David" w:hint="cs"/>
          <w:rtl/>
        </w:rPr>
        <w:t>כחודשיים בלבד</w:t>
      </w:r>
      <w:r w:rsidRPr="009612E7">
        <w:rPr>
          <w:rFonts w:ascii="David" w:eastAsia="Calibri" w:hAnsi="David"/>
          <w:rtl/>
        </w:rPr>
        <w:t xml:space="preserve"> טרם מעצרו. </w:t>
      </w:r>
      <w:r w:rsidRPr="009612E7">
        <w:rPr>
          <w:rFonts w:ascii="David" w:eastAsia="Calibri" w:hAnsi="David" w:hint="cs"/>
          <w:rtl/>
        </w:rPr>
        <w:t>כאן המקום לציין כי בצדק תמהה ב"כ המאשימה על טענת הנאשם כי ביקש לגדל את הסמים לשימוש עצמי, ודי אם אציין בהקשר זה כי ניסיו</w:t>
      </w:r>
      <w:r w:rsidRPr="009612E7">
        <w:rPr>
          <w:rFonts w:ascii="David" w:eastAsia="Calibri" w:hAnsi="David" w:hint="eastAsia"/>
          <w:rtl/>
        </w:rPr>
        <w:t>ן</w:t>
      </w:r>
      <w:r w:rsidRPr="009612E7">
        <w:rPr>
          <w:rFonts w:ascii="David" w:eastAsia="Calibri" w:hAnsi="David" w:hint="cs"/>
          <w:rtl/>
        </w:rPr>
        <w:t xml:space="preserve"> החיים מלמד כי לא כך הדבר. </w:t>
      </w:r>
      <w:r>
        <w:rPr>
          <w:rFonts w:ascii="David" w:eastAsia="Calibri" w:hAnsi="David" w:hint="cs"/>
          <w:rtl/>
        </w:rPr>
        <w:t>נהיר כי</w:t>
      </w:r>
      <w:r w:rsidRPr="009612E7">
        <w:rPr>
          <w:rFonts w:ascii="David" w:eastAsia="Calibri" w:hAnsi="David" w:hint="cs"/>
          <w:rtl/>
        </w:rPr>
        <w:t xml:space="preserve"> מי שעו</w:t>
      </w:r>
      <w:r>
        <w:rPr>
          <w:rFonts w:ascii="David" w:eastAsia="Calibri" w:hAnsi="David" w:hint="cs"/>
          <w:rtl/>
        </w:rPr>
        <w:t>סק בחלוקת דואר שעות ספורות ביום</w:t>
      </w:r>
      <w:r w:rsidRPr="009612E7">
        <w:rPr>
          <w:rFonts w:ascii="David" w:eastAsia="Calibri" w:hAnsi="David" w:hint="cs"/>
          <w:rtl/>
        </w:rPr>
        <w:t xml:space="preserve"> אינו יכול לשכור דירה ולאבזר אותה בכוחות עצמו, מכספיו שלו. בנסיבות אלו, בהתחשב ב</w:t>
      </w:r>
      <w:r w:rsidRPr="009612E7">
        <w:rPr>
          <w:rFonts w:ascii="David" w:eastAsia="Calibri" w:hAnsi="David"/>
          <w:rtl/>
        </w:rPr>
        <w:t>כמות הסמים אותה גידל הנאשם</w:t>
      </w:r>
      <w:r w:rsidRPr="009612E7">
        <w:rPr>
          <w:rFonts w:ascii="David" w:eastAsia="Calibri" w:hAnsi="David" w:hint="cs"/>
          <w:rtl/>
        </w:rPr>
        <w:t xml:space="preserve">, ואופן גידול הסמים כמתואר לעיל, מוכרז הנאשם </w:t>
      </w:r>
      <w:r w:rsidRPr="009612E7">
        <w:rPr>
          <w:rFonts w:ascii="David" w:eastAsia="Calibri" w:hAnsi="David"/>
          <w:rtl/>
        </w:rPr>
        <w:t>כסוחר סמים</w:t>
      </w:r>
      <w:r w:rsidRPr="009612E7">
        <w:rPr>
          <w:rFonts w:ascii="David" w:eastAsia="Calibri" w:hAnsi="David" w:hint="cs"/>
          <w:rtl/>
        </w:rPr>
        <w:t>.</w:t>
      </w:r>
    </w:p>
    <w:p w14:paraId="6C02F236" w14:textId="77777777" w:rsidR="002C6A44" w:rsidRPr="009612E7" w:rsidRDefault="002C6A44" w:rsidP="002C6A44">
      <w:pPr>
        <w:spacing w:line="360" w:lineRule="auto"/>
        <w:jc w:val="both"/>
        <w:rPr>
          <w:rFonts w:ascii="David" w:eastAsia="Calibri" w:hAnsi="David"/>
          <w:rtl/>
        </w:rPr>
      </w:pPr>
    </w:p>
    <w:p w14:paraId="4813051E" w14:textId="77777777" w:rsidR="002C6A44" w:rsidRPr="009612E7" w:rsidRDefault="002C6A44" w:rsidP="002C6A44">
      <w:pPr>
        <w:spacing w:line="360" w:lineRule="auto"/>
        <w:jc w:val="both"/>
        <w:rPr>
          <w:rFonts w:ascii="David" w:eastAsia="Calibri" w:hAnsi="David"/>
          <w:rtl/>
        </w:rPr>
      </w:pPr>
      <w:r w:rsidRPr="009612E7">
        <w:rPr>
          <w:rFonts w:ascii="David" w:eastAsia="Calibri" w:hAnsi="David"/>
          <w:rtl/>
        </w:rPr>
        <w:t xml:space="preserve">מנעד הענישה בעבירות </w:t>
      </w:r>
      <w:r w:rsidRPr="009612E7">
        <w:rPr>
          <w:rFonts w:ascii="David" w:eastAsia="Calibri" w:hAnsi="David" w:hint="cs"/>
          <w:rtl/>
        </w:rPr>
        <w:t>הנדונות מלמד כי ככלל יש מקום להשית מאסר על מי שביצע עבירות אלו, ואולם במקרים המתאימים חורגים בתי המשפט ממתחם העונש ההולם, ומשיתים מאסר לריצוי בעבודות שירות, לצד צו מבחן וענישה נלווית:</w:t>
      </w:r>
    </w:p>
    <w:p w14:paraId="1CB82159" w14:textId="77777777" w:rsidR="002C6A44" w:rsidRPr="009612E7" w:rsidRDefault="002C6A44" w:rsidP="002C6A44">
      <w:pPr>
        <w:spacing w:line="360" w:lineRule="auto"/>
        <w:jc w:val="both"/>
        <w:rPr>
          <w:rFonts w:ascii="David" w:eastAsia="Calibri" w:hAnsi="David"/>
          <w:highlight w:val="yellow"/>
          <w:rtl/>
        </w:rPr>
      </w:pPr>
    </w:p>
    <w:p w14:paraId="5EE417D1" w14:textId="77777777" w:rsidR="002C6A44" w:rsidRPr="009612E7" w:rsidRDefault="002C6A44" w:rsidP="002C6A44">
      <w:pPr>
        <w:spacing w:line="360" w:lineRule="auto"/>
        <w:jc w:val="both"/>
        <w:rPr>
          <w:rFonts w:ascii="David" w:eastAsia="Calibri" w:hAnsi="David"/>
          <w:rtl/>
        </w:rPr>
      </w:pPr>
      <w:r w:rsidRPr="009612E7">
        <w:rPr>
          <w:rFonts w:ascii="David" w:eastAsia="Calibri" w:hAnsi="David" w:hint="cs"/>
          <w:rtl/>
        </w:rPr>
        <w:t>ב</w:t>
      </w:r>
      <w:hyperlink r:id="rId21" w:history="1">
        <w:r w:rsidR="0075253B" w:rsidRPr="0075253B">
          <w:rPr>
            <w:rFonts w:ascii="David" w:eastAsia="Calibri" w:hAnsi="David"/>
            <w:color w:val="0000FF"/>
            <w:u w:val="single"/>
            <w:rtl/>
          </w:rPr>
          <w:t>ע"פ 6162/21</w:t>
        </w:r>
      </w:hyperlink>
      <w:r w:rsidRPr="009612E7">
        <w:rPr>
          <w:rFonts w:ascii="David" w:eastAsia="Calibri" w:hAnsi="David"/>
          <w:rtl/>
        </w:rPr>
        <w:t xml:space="preserve">, </w:t>
      </w:r>
      <w:r w:rsidRPr="009612E7">
        <w:rPr>
          <w:rFonts w:ascii="David" w:eastAsia="Calibri" w:hAnsi="David"/>
          <w:b/>
          <w:bCs/>
          <w:rtl/>
        </w:rPr>
        <w:t>אזיזוב נ' מדינת ישראל</w:t>
      </w:r>
      <w:r w:rsidRPr="009612E7">
        <w:rPr>
          <w:rFonts w:ascii="David" w:eastAsia="Calibri" w:hAnsi="David"/>
          <w:rtl/>
        </w:rPr>
        <w:t>, ניתן ביום 9.3.</w:t>
      </w:r>
      <w:r w:rsidRPr="009612E7">
        <w:rPr>
          <w:rFonts w:ascii="David" w:eastAsia="Calibri" w:hAnsi="David" w:hint="cs"/>
          <w:rtl/>
        </w:rPr>
        <w:t>22</w:t>
      </w:r>
      <w:r w:rsidRPr="009612E7">
        <w:rPr>
          <w:rFonts w:ascii="David" w:eastAsia="Calibri" w:hAnsi="David"/>
          <w:rtl/>
        </w:rPr>
        <w:t xml:space="preserve"> (פורסם בנבו), הופחת עונש מאסר בן </w:t>
      </w:r>
      <w:r w:rsidRPr="009612E7">
        <w:rPr>
          <w:rFonts w:ascii="David" w:eastAsia="Calibri" w:hAnsi="David" w:hint="cs"/>
          <w:rtl/>
        </w:rPr>
        <w:t>28</w:t>
      </w:r>
      <w:r w:rsidRPr="009612E7">
        <w:rPr>
          <w:rFonts w:ascii="David" w:eastAsia="Calibri" w:hAnsi="David"/>
          <w:rtl/>
        </w:rPr>
        <w:t xml:space="preserve"> חודשי</w:t>
      </w:r>
      <w:r w:rsidRPr="009612E7">
        <w:rPr>
          <w:rFonts w:ascii="David" w:eastAsia="Calibri" w:hAnsi="David" w:hint="cs"/>
          <w:rtl/>
        </w:rPr>
        <w:t>ם</w:t>
      </w:r>
      <w:r w:rsidRPr="009612E7">
        <w:rPr>
          <w:rFonts w:ascii="David" w:eastAsia="Calibri" w:hAnsi="David"/>
          <w:rtl/>
        </w:rPr>
        <w:t xml:space="preserve"> אשר נגזר על המערער </w:t>
      </w:r>
      <w:r w:rsidRPr="009612E7">
        <w:rPr>
          <w:rFonts w:ascii="David" w:eastAsia="Calibri" w:hAnsi="David" w:hint="cs"/>
          <w:rtl/>
        </w:rPr>
        <w:t>ש</w:t>
      </w:r>
      <w:r w:rsidRPr="009612E7">
        <w:rPr>
          <w:rFonts w:ascii="David" w:eastAsia="Calibri" w:hAnsi="David"/>
          <w:rtl/>
        </w:rPr>
        <w:t>גידל 70 ק"ג קנביס, ל- 9 חודשים שירוצו בעבודות שרות בשל נסיבות מיוחדות ושיקולי</w:t>
      </w:r>
      <w:r w:rsidRPr="009612E7">
        <w:rPr>
          <w:rFonts w:ascii="David" w:eastAsia="Calibri" w:hAnsi="David" w:hint="cs"/>
          <w:rtl/>
        </w:rPr>
        <w:t>ם</w:t>
      </w:r>
      <w:r w:rsidRPr="009612E7">
        <w:rPr>
          <w:rFonts w:ascii="David" w:eastAsia="Calibri" w:hAnsi="David"/>
          <w:rtl/>
        </w:rPr>
        <w:t xml:space="preserve"> חריגים</w:t>
      </w:r>
      <w:r w:rsidRPr="009612E7">
        <w:rPr>
          <w:rFonts w:ascii="David" w:eastAsia="Calibri" w:hAnsi="David" w:hint="cs"/>
          <w:rtl/>
        </w:rPr>
        <w:t>, שעיקרם בהיותו של המערער אב יחידני המגדל לבדו את שלושת ילדיו</w:t>
      </w:r>
      <w:r w:rsidRPr="009612E7">
        <w:rPr>
          <w:rFonts w:ascii="David" w:eastAsia="Calibri" w:hAnsi="David"/>
          <w:rtl/>
        </w:rPr>
        <w:t>.</w:t>
      </w:r>
    </w:p>
    <w:p w14:paraId="6F728783" w14:textId="77777777" w:rsidR="002C6A44" w:rsidRPr="009612E7" w:rsidRDefault="002C6A44" w:rsidP="002C6A44">
      <w:pPr>
        <w:spacing w:line="360" w:lineRule="auto"/>
        <w:jc w:val="both"/>
        <w:rPr>
          <w:rFonts w:ascii="David" w:eastAsia="Calibri" w:hAnsi="David"/>
          <w:rtl/>
        </w:rPr>
      </w:pPr>
    </w:p>
    <w:p w14:paraId="17C59D96" w14:textId="77777777" w:rsidR="002C6A44" w:rsidRPr="009612E7" w:rsidRDefault="002C6A44" w:rsidP="002C6A44">
      <w:pPr>
        <w:spacing w:line="360" w:lineRule="auto"/>
        <w:jc w:val="both"/>
        <w:rPr>
          <w:rFonts w:ascii="David" w:eastAsia="Calibri" w:hAnsi="David"/>
          <w:rtl/>
        </w:rPr>
      </w:pPr>
      <w:r w:rsidRPr="009612E7">
        <w:rPr>
          <w:rFonts w:ascii="David" w:eastAsia="Calibri" w:hAnsi="David" w:hint="cs"/>
          <w:rtl/>
        </w:rPr>
        <w:t>ב</w:t>
      </w:r>
      <w:hyperlink r:id="rId22" w:history="1">
        <w:r w:rsidR="0075253B" w:rsidRPr="0075253B">
          <w:rPr>
            <w:rFonts w:ascii="David" w:eastAsia="Calibri" w:hAnsi="David"/>
            <w:color w:val="0000FF"/>
            <w:u w:val="single"/>
            <w:rtl/>
          </w:rPr>
          <w:t>רע"פ 513/21</w:t>
        </w:r>
      </w:hyperlink>
      <w:r w:rsidRPr="009612E7">
        <w:rPr>
          <w:rFonts w:ascii="David" w:eastAsia="Calibri" w:hAnsi="David" w:hint="cs"/>
          <w:rtl/>
        </w:rPr>
        <w:t>,</w:t>
      </w:r>
      <w:r w:rsidRPr="009612E7">
        <w:rPr>
          <w:rFonts w:ascii="David" w:eastAsia="Calibri" w:hAnsi="David"/>
          <w:rtl/>
        </w:rPr>
        <w:t xml:space="preserve"> </w:t>
      </w:r>
      <w:r w:rsidRPr="009612E7">
        <w:rPr>
          <w:rFonts w:ascii="David" w:eastAsia="Calibri" w:hAnsi="David"/>
          <w:b/>
          <w:bCs/>
          <w:rtl/>
        </w:rPr>
        <w:t>יהושוע נ' מדינת ישראל</w:t>
      </w:r>
      <w:r w:rsidRPr="009612E7">
        <w:rPr>
          <w:rFonts w:ascii="David" w:eastAsia="Calibri" w:hAnsi="David"/>
          <w:rtl/>
        </w:rPr>
        <w:t>, ניתן ביום 4.3.21 (פורסם בנבו), נדחתה בקשת רשות ערעור של נאשם שהורשע בגידול 60 שתילים במשקל 10 ק"ג. בית משפט השלום קבע מתחם ענישה הנע בין 6 ל – 24 חודשי מאסר וענישה נלווית</w:t>
      </w:r>
      <w:r w:rsidRPr="009612E7">
        <w:rPr>
          <w:rFonts w:ascii="David" w:eastAsia="Calibri" w:hAnsi="David" w:hint="cs"/>
          <w:rtl/>
        </w:rPr>
        <w:t>,</w:t>
      </w:r>
      <w:r w:rsidRPr="009612E7">
        <w:rPr>
          <w:rFonts w:ascii="David" w:eastAsia="Calibri" w:hAnsi="David"/>
          <w:rtl/>
        </w:rPr>
        <w:t xml:space="preserve"> אולם סטה מהמתחם וגזר על הנאשם של"צ</w:t>
      </w:r>
      <w:r w:rsidRPr="009612E7">
        <w:rPr>
          <w:rFonts w:ascii="David" w:eastAsia="Calibri" w:hAnsi="David" w:hint="cs"/>
          <w:rtl/>
        </w:rPr>
        <w:t xml:space="preserve"> ומבחן</w:t>
      </w:r>
      <w:r w:rsidRPr="009612E7">
        <w:rPr>
          <w:rFonts w:ascii="David" w:eastAsia="Calibri" w:hAnsi="David"/>
          <w:rtl/>
        </w:rPr>
        <w:t>. ערעור המדינה לבית המשפט המחוזי התקבל ועל הנאשם הושתו 10 חודשי מאסר לריצוי בפועל.</w:t>
      </w:r>
      <w:r w:rsidRPr="009612E7">
        <w:rPr>
          <w:rFonts w:ascii="David" w:eastAsia="Calibri" w:hAnsi="David" w:hint="cs"/>
          <w:rtl/>
        </w:rPr>
        <w:t xml:space="preserve"> בקשתו נדחתה.</w:t>
      </w:r>
    </w:p>
    <w:p w14:paraId="133B33AD" w14:textId="77777777" w:rsidR="002C6A44" w:rsidRPr="009612E7" w:rsidRDefault="002C6A44" w:rsidP="002C6A44">
      <w:pPr>
        <w:spacing w:line="360" w:lineRule="auto"/>
        <w:jc w:val="both"/>
        <w:rPr>
          <w:rFonts w:ascii="David" w:eastAsia="Calibri" w:hAnsi="David"/>
          <w:rtl/>
        </w:rPr>
      </w:pPr>
    </w:p>
    <w:p w14:paraId="613A1F74" w14:textId="77777777" w:rsidR="002C6A44" w:rsidRPr="009612E7" w:rsidRDefault="002C6A44" w:rsidP="002C6A44">
      <w:pPr>
        <w:spacing w:line="360" w:lineRule="auto"/>
        <w:jc w:val="both"/>
        <w:rPr>
          <w:rFonts w:ascii="David" w:eastAsia="Calibri" w:hAnsi="David"/>
          <w:rtl/>
        </w:rPr>
      </w:pPr>
      <w:r w:rsidRPr="009612E7">
        <w:rPr>
          <w:rFonts w:ascii="David" w:eastAsia="Calibri" w:hAnsi="David" w:hint="cs"/>
          <w:rtl/>
        </w:rPr>
        <w:t>ב</w:t>
      </w:r>
      <w:hyperlink r:id="rId23" w:history="1">
        <w:r w:rsidR="0075253B" w:rsidRPr="0075253B">
          <w:rPr>
            <w:rFonts w:ascii="David" w:eastAsia="Calibri" w:hAnsi="David"/>
            <w:color w:val="0000FF"/>
            <w:u w:val="single"/>
            <w:rtl/>
          </w:rPr>
          <w:t>רע"פ 2190/17</w:t>
        </w:r>
      </w:hyperlink>
      <w:r w:rsidRPr="009612E7">
        <w:rPr>
          <w:rFonts w:ascii="David" w:eastAsia="Calibri" w:hAnsi="David"/>
          <w:rtl/>
        </w:rPr>
        <w:t xml:space="preserve">, </w:t>
      </w:r>
      <w:r w:rsidRPr="009612E7">
        <w:rPr>
          <w:rFonts w:ascii="David" w:eastAsia="Calibri" w:hAnsi="David"/>
          <w:b/>
          <w:bCs/>
          <w:rtl/>
        </w:rPr>
        <w:t>גלבר נ' מדינת ישראל</w:t>
      </w:r>
      <w:r w:rsidRPr="009612E7">
        <w:rPr>
          <w:rFonts w:ascii="David" w:eastAsia="Calibri" w:hAnsi="David"/>
          <w:rtl/>
        </w:rPr>
        <w:t xml:space="preserve">, ניתן ביום 3.5.18 (פורסם בנבו), נגזרו על נאשם שגידל 143 שתילים במשקל 7.25 ק"ג 6 חודשי מאסר </w:t>
      </w:r>
      <w:r w:rsidRPr="009612E7">
        <w:rPr>
          <w:rFonts w:ascii="David" w:eastAsia="Calibri" w:hAnsi="David" w:hint="cs"/>
          <w:rtl/>
        </w:rPr>
        <w:t xml:space="preserve">לריצוי בעבודות שירות וצו מבחן, </w:t>
      </w:r>
      <w:r w:rsidRPr="009612E7">
        <w:rPr>
          <w:rFonts w:ascii="David" w:eastAsia="Calibri" w:hAnsi="David"/>
          <w:rtl/>
        </w:rPr>
        <w:t>לאחר שבית משפט השלום סטה מטעמי שיקום ממתחם הענישה ש</w:t>
      </w:r>
      <w:r w:rsidRPr="009612E7">
        <w:rPr>
          <w:rFonts w:ascii="David" w:eastAsia="Calibri" w:hAnsi="David" w:hint="cs"/>
          <w:rtl/>
        </w:rPr>
        <w:t>נ</w:t>
      </w:r>
      <w:r w:rsidRPr="009612E7">
        <w:rPr>
          <w:rFonts w:ascii="David" w:eastAsia="Calibri" w:hAnsi="David"/>
          <w:rtl/>
        </w:rPr>
        <w:t xml:space="preserve">קבע </w:t>
      </w:r>
      <w:r>
        <w:rPr>
          <w:rFonts w:ascii="David" w:eastAsia="Calibri" w:hAnsi="David" w:hint="cs"/>
          <w:rtl/>
        </w:rPr>
        <w:t>בין 8 ל - 20</w:t>
      </w:r>
      <w:r w:rsidRPr="009612E7">
        <w:rPr>
          <w:rFonts w:ascii="David" w:eastAsia="Calibri" w:hAnsi="David"/>
          <w:rtl/>
        </w:rPr>
        <w:t xml:space="preserve"> חודשי מאסר. </w:t>
      </w:r>
      <w:r w:rsidRPr="009612E7">
        <w:rPr>
          <w:rFonts w:ascii="David" w:eastAsia="Calibri" w:hAnsi="David" w:hint="cs"/>
          <w:rtl/>
        </w:rPr>
        <w:t>ערעורי הנאשם נדחו.</w:t>
      </w:r>
    </w:p>
    <w:p w14:paraId="0DD59A68" w14:textId="77777777" w:rsidR="002C6A44" w:rsidRPr="009612E7" w:rsidRDefault="002C6A44" w:rsidP="002C6A44">
      <w:pPr>
        <w:spacing w:line="360" w:lineRule="auto"/>
        <w:jc w:val="both"/>
        <w:rPr>
          <w:rFonts w:ascii="David" w:eastAsia="Calibri" w:hAnsi="David"/>
          <w:rtl/>
        </w:rPr>
      </w:pPr>
    </w:p>
    <w:p w14:paraId="56914585" w14:textId="77777777" w:rsidR="002C6A44" w:rsidRPr="009612E7" w:rsidRDefault="002C6A44" w:rsidP="002C6A44">
      <w:pPr>
        <w:spacing w:line="360" w:lineRule="auto"/>
        <w:jc w:val="both"/>
        <w:rPr>
          <w:rFonts w:ascii="David" w:eastAsia="Calibri" w:hAnsi="David"/>
          <w:rtl/>
        </w:rPr>
      </w:pPr>
      <w:r w:rsidRPr="009612E7">
        <w:rPr>
          <w:rFonts w:ascii="David" w:eastAsia="Calibri" w:hAnsi="David" w:hint="cs"/>
          <w:rtl/>
        </w:rPr>
        <w:t>ב</w:t>
      </w:r>
      <w:hyperlink r:id="rId24" w:history="1">
        <w:r w:rsidR="0075253B" w:rsidRPr="0075253B">
          <w:rPr>
            <w:rFonts w:ascii="David" w:eastAsia="Calibri" w:hAnsi="David"/>
            <w:color w:val="0000FF"/>
            <w:u w:val="single"/>
            <w:rtl/>
          </w:rPr>
          <w:t>רע"פ 2675/17</w:t>
        </w:r>
      </w:hyperlink>
      <w:r w:rsidRPr="009612E7">
        <w:rPr>
          <w:rFonts w:ascii="David" w:eastAsia="Calibri" w:hAnsi="David"/>
          <w:rtl/>
        </w:rPr>
        <w:t xml:space="preserve">, </w:t>
      </w:r>
      <w:r w:rsidRPr="009612E7">
        <w:rPr>
          <w:rFonts w:ascii="David" w:eastAsia="Calibri" w:hAnsi="David"/>
          <w:b/>
          <w:bCs/>
          <w:rtl/>
        </w:rPr>
        <w:t xml:space="preserve">ארצי נ' מדינת ישראל, </w:t>
      </w:r>
      <w:r w:rsidRPr="009612E7">
        <w:rPr>
          <w:rFonts w:ascii="David" w:eastAsia="Calibri" w:hAnsi="David"/>
          <w:rtl/>
        </w:rPr>
        <w:t>ניתן ביום 23.8.17 (פורסם בנבו)</w:t>
      </w:r>
      <w:r w:rsidRPr="009612E7">
        <w:rPr>
          <w:rFonts w:ascii="David" w:eastAsia="Calibri" w:hAnsi="David" w:hint="cs"/>
          <w:rtl/>
        </w:rPr>
        <w:t>,</w:t>
      </w:r>
      <w:r w:rsidRPr="009612E7">
        <w:rPr>
          <w:rFonts w:ascii="David" w:eastAsia="Calibri" w:hAnsi="David"/>
          <w:rtl/>
        </w:rPr>
        <w:t xml:space="preserve"> </w:t>
      </w:r>
      <w:r w:rsidRPr="009612E7">
        <w:rPr>
          <w:rFonts w:ascii="David" w:eastAsia="Calibri" w:hAnsi="David" w:hint="cs"/>
          <w:rtl/>
        </w:rPr>
        <w:t>הורשע הנאשם ב</w:t>
      </w:r>
      <w:r w:rsidRPr="009612E7">
        <w:rPr>
          <w:rFonts w:ascii="David" w:eastAsia="Calibri" w:hAnsi="David"/>
          <w:rtl/>
        </w:rPr>
        <w:t>גידול 148 שתילי</w:t>
      </w:r>
      <w:r w:rsidRPr="009612E7">
        <w:rPr>
          <w:rFonts w:ascii="David" w:eastAsia="Calibri" w:hAnsi="David" w:hint="cs"/>
          <w:rtl/>
        </w:rPr>
        <w:t xml:space="preserve"> סם מסוג קנבוס במשקל של 5.63 ק"ג. </w:t>
      </w:r>
      <w:r w:rsidRPr="009612E7">
        <w:rPr>
          <w:rFonts w:ascii="David" w:eastAsia="Calibri" w:hAnsi="David"/>
          <w:rtl/>
        </w:rPr>
        <w:t>על הנאשם נגזרו 9 חודשי מאסר</w:t>
      </w:r>
      <w:r w:rsidRPr="009612E7">
        <w:rPr>
          <w:rFonts w:ascii="David" w:eastAsia="Calibri" w:hAnsi="David" w:hint="cs"/>
          <w:rtl/>
        </w:rPr>
        <w:t>, לצד הפעלת מאסר מותנה בחופף ובמצטבר</w:t>
      </w:r>
      <w:r w:rsidRPr="009612E7">
        <w:rPr>
          <w:rFonts w:ascii="David" w:eastAsia="Calibri" w:hAnsi="David"/>
          <w:rtl/>
        </w:rPr>
        <w:t>. ערעור</w:t>
      </w:r>
      <w:r w:rsidRPr="009612E7">
        <w:rPr>
          <w:rFonts w:ascii="David" w:eastAsia="Calibri" w:hAnsi="David" w:hint="cs"/>
          <w:rtl/>
        </w:rPr>
        <w:t>יו נידחו</w:t>
      </w:r>
      <w:r w:rsidRPr="009612E7">
        <w:rPr>
          <w:rFonts w:ascii="David" w:eastAsia="Calibri" w:hAnsi="David"/>
          <w:rtl/>
        </w:rPr>
        <w:t>.</w:t>
      </w:r>
    </w:p>
    <w:p w14:paraId="1E24F2EF" w14:textId="77777777" w:rsidR="002C6A44" w:rsidRPr="009612E7" w:rsidRDefault="002C6A44" w:rsidP="002C6A44">
      <w:pPr>
        <w:spacing w:line="360" w:lineRule="auto"/>
        <w:jc w:val="both"/>
        <w:rPr>
          <w:rFonts w:ascii="David" w:eastAsia="Calibri" w:hAnsi="David"/>
          <w:rtl/>
        </w:rPr>
      </w:pPr>
    </w:p>
    <w:p w14:paraId="0A8878B8" w14:textId="77777777" w:rsidR="002C6A44" w:rsidRPr="009612E7" w:rsidRDefault="002C6A44" w:rsidP="002C6A44">
      <w:pPr>
        <w:spacing w:line="360" w:lineRule="auto"/>
        <w:jc w:val="both"/>
        <w:rPr>
          <w:rFonts w:ascii="David" w:eastAsia="Calibri" w:hAnsi="David"/>
          <w:rtl/>
        </w:rPr>
      </w:pPr>
      <w:r w:rsidRPr="009612E7">
        <w:rPr>
          <w:rFonts w:ascii="David" w:eastAsia="Calibri" w:hAnsi="David" w:hint="cs"/>
          <w:rtl/>
        </w:rPr>
        <w:t>ב</w:t>
      </w:r>
      <w:hyperlink r:id="rId25" w:history="1">
        <w:r w:rsidR="0075253B" w:rsidRPr="0075253B">
          <w:rPr>
            <w:rFonts w:ascii="David" w:eastAsia="Calibri" w:hAnsi="David"/>
            <w:color w:val="0000FF"/>
            <w:u w:val="single"/>
            <w:rtl/>
          </w:rPr>
          <w:t>עפ"ג (מחוזי מרכז) 9931-12-18</w:t>
        </w:r>
      </w:hyperlink>
      <w:r w:rsidRPr="009612E7">
        <w:rPr>
          <w:rFonts w:ascii="David" w:eastAsia="Calibri" w:hAnsi="David"/>
          <w:rtl/>
        </w:rPr>
        <w:t xml:space="preserve">, </w:t>
      </w:r>
      <w:r w:rsidRPr="009612E7">
        <w:rPr>
          <w:rFonts w:ascii="David" w:eastAsia="Calibri" w:hAnsi="David"/>
          <w:b/>
          <w:bCs/>
          <w:rtl/>
        </w:rPr>
        <w:t>חן נ' מדינת ישראל</w:t>
      </w:r>
      <w:r w:rsidRPr="009612E7">
        <w:rPr>
          <w:rFonts w:ascii="David" w:eastAsia="Calibri" w:hAnsi="David"/>
          <w:rtl/>
        </w:rPr>
        <w:t>, ניתן ביום 12.3.19 (לא פורסם)</w:t>
      </w:r>
      <w:r w:rsidRPr="009612E7">
        <w:rPr>
          <w:rFonts w:ascii="David" w:eastAsia="Calibri" w:hAnsi="David" w:hint="cs"/>
          <w:rtl/>
        </w:rPr>
        <w:t>,</w:t>
      </w:r>
      <w:r w:rsidRPr="009612E7">
        <w:rPr>
          <w:rFonts w:ascii="David" w:eastAsia="Calibri" w:hAnsi="David"/>
          <w:rtl/>
        </w:rPr>
        <w:t xml:space="preserve"> נדחה ערעורו של נאשם שבדירתו נתפסו 926 שתילים במשקל 8.5 ק"ג. בגזר הדין קבעתי כי מתחם העונש ההולם מתחיל ב-8 חודשי מאסר לריצוי בפועל ומסתיים ב-24 </w:t>
      </w:r>
      <w:r w:rsidRPr="009612E7">
        <w:rPr>
          <w:rFonts w:ascii="David" w:eastAsia="Calibri" w:hAnsi="David" w:hint="cs"/>
          <w:rtl/>
        </w:rPr>
        <w:t xml:space="preserve">חודשים, </w:t>
      </w:r>
      <w:r w:rsidRPr="009612E7">
        <w:rPr>
          <w:rFonts w:ascii="David" w:eastAsia="Calibri" w:hAnsi="David"/>
          <w:rtl/>
        </w:rPr>
        <w:t>ועל הנאשם הוטלו בסופו של יום 9 חודשי מאסר</w:t>
      </w:r>
      <w:r>
        <w:rPr>
          <w:rFonts w:ascii="David" w:eastAsia="Calibri" w:hAnsi="David" w:hint="cs"/>
          <w:rtl/>
        </w:rPr>
        <w:t xml:space="preserve"> ממש</w:t>
      </w:r>
      <w:r w:rsidRPr="009612E7">
        <w:rPr>
          <w:rFonts w:ascii="David" w:eastAsia="Calibri" w:hAnsi="David" w:hint="cs"/>
          <w:rtl/>
        </w:rPr>
        <w:t xml:space="preserve">, חרף המלצת שירות המבחן. </w:t>
      </w:r>
    </w:p>
    <w:p w14:paraId="308BDFAB" w14:textId="77777777" w:rsidR="002C6A44" w:rsidRPr="009612E7" w:rsidRDefault="002C6A44" w:rsidP="002C6A44">
      <w:pPr>
        <w:spacing w:line="360" w:lineRule="auto"/>
        <w:rPr>
          <w:rFonts w:ascii="David" w:eastAsia="Calibri" w:hAnsi="David"/>
          <w:highlight w:val="yellow"/>
          <w:rtl/>
        </w:rPr>
      </w:pPr>
    </w:p>
    <w:p w14:paraId="01107F23" w14:textId="77777777" w:rsidR="002C6A44" w:rsidRPr="009612E7" w:rsidRDefault="002C6A44" w:rsidP="002C6A44">
      <w:pPr>
        <w:spacing w:line="360" w:lineRule="auto"/>
        <w:jc w:val="both"/>
        <w:rPr>
          <w:rFonts w:ascii="David" w:eastAsia="Calibri" w:hAnsi="David"/>
          <w:rtl/>
        </w:rPr>
      </w:pPr>
      <w:r w:rsidRPr="009612E7">
        <w:rPr>
          <w:rFonts w:ascii="David" w:eastAsia="Calibri" w:hAnsi="David" w:hint="cs"/>
          <w:rtl/>
        </w:rPr>
        <w:t>ב</w:t>
      </w:r>
      <w:hyperlink r:id="rId26" w:history="1">
        <w:r w:rsidR="0075253B" w:rsidRPr="0075253B">
          <w:rPr>
            <w:rFonts w:ascii="David" w:eastAsia="Calibri" w:hAnsi="David"/>
            <w:color w:val="0000FF"/>
            <w:u w:val="single"/>
            <w:rtl/>
          </w:rPr>
          <w:t>ת"פ (מחוזי מרכז) 8843-02-15</w:t>
        </w:r>
      </w:hyperlink>
      <w:r w:rsidRPr="009612E7">
        <w:rPr>
          <w:rFonts w:ascii="David" w:eastAsia="Calibri" w:hAnsi="David"/>
          <w:rtl/>
        </w:rPr>
        <w:t xml:space="preserve">, </w:t>
      </w:r>
      <w:r w:rsidRPr="009612E7">
        <w:rPr>
          <w:rFonts w:ascii="David" w:eastAsia="Calibri" w:hAnsi="David"/>
          <w:b/>
          <w:bCs/>
          <w:rtl/>
        </w:rPr>
        <w:t xml:space="preserve">מדינת ישראל נ' בוז'רנו, </w:t>
      </w:r>
      <w:r w:rsidRPr="009612E7">
        <w:rPr>
          <w:rFonts w:ascii="David" w:eastAsia="Calibri" w:hAnsi="David"/>
          <w:rtl/>
        </w:rPr>
        <w:t>ניתן ביום 6.4.17 (פורסם בנבו)</w:t>
      </w:r>
      <w:r>
        <w:rPr>
          <w:rFonts w:ascii="David" w:eastAsia="Calibri" w:hAnsi="David" w:hint="cs"/>
          <w:rtl/>
        </w:rPr>
        <w:t>,</w:t>
      </w:r>
      <w:r w:rsidRPr="009612E7">
        <w:rPr>
          <w:rFonts w:ascii="David" w:eastAsia="Calibri" w:hAnsi="David"/>
          <w:rtl/>
        </w:rPr>
        <w:t xml:space="preserve"> הודה והורשע נאשם בגידול יחד עם אחרים של 283 שתילי קנביס בדירה</w:t>
      </w:r>
      <w:r>
        <w:rPr>
          <w:rFonts w:ascii="David" w:eastAsia="Calibri" w:hAnsi="David" w:hint="cs"/>
          <w:rtl/>
        </w:rPr>
        <w:t>,</w:t>
      </w:r>
      <w:r w:rsidRPr="009612E7">
        <w:rPr>
          <w:rFonts w:ascii="David" w:eastAsia="Calibri" w:hAnsi="David"/>
          <w:rtl/>
        </w:rPr>
        <w:t xml:space="preserve"> במשקל של כ-92 ק"ג</w:t>
      </w:r>
      <w:r>
        <w:rPr>
          <w:rFonts w:ascii="David" w:eastAsia="Calibri" w:hAnsi="David" w:hint="cs"/>
          <w:rtl/>
        </w:rPr>
        <w:t>,</w:t>
      </w:r>
      <w:r w:rsidRPr="009612E7">
        <w:rPr>
          <w:rFonts w:ascii="David" w:eastAsia="Calibri" w:hAnsi="David"/>
          <w:rtl/>
        </w:rPr>
        <w:t xml:space="preserve"> ו</w:t>
      </w:r>
      <w:r w:rsidRPr="009612E7">
        <w:rPr>
          <w:rFonts w:ascii="David" w:eastAsia="Calibri" w:hAnsi="David" w:hint="cs"/>
          <w:rtl/>
        </w:rPr>
        <w:t>ב</w:t>
      </w:r>
      <w:r w:rsidRPr="009612E7">
        <w:rPr>
          <w:rFonts w:ascii="David" w:eastAsia="Calibri" w:hAnsi="David"/>
          <w:rtl/>
        </w:rPr>
        <w:t xml:space="preserve">עבירות נוספות. </w:t>
      </w:r>
      <w:r w:rsidRPr="009612E7">
        <w:rPr>
          <w:rFonts w:ascii="David" w:eastAsia="Calibri" w:hAnsi="David" w:hint="cs"/>
          <w:rtl/>
        </w:rPr>
        <w:t>נ</w:t>
      </w:r>
      <w:r w:rsidRPr="009612E7">
        <w:rPr>
          <w:rFonts w:ascii="David" w:eastAsia="Calibri" w:hAnsi="David"/>
          <w:rtl/>
        </w:rPr>
        <w:t>קבע מתחם ענישה הנע בין 28 ל – 52 חודשי מאסר בפועל, אולם בשל נסיבותיו האישיות של הנאשם והליך השיקום שעבר</w:t>
      </w:r>
      <w:r w:rsidRPr="009612E7">
        <w:rPr>
          <w:rFonts w:ascii="David" w:eastAsia="Calibri" w:hAnsi="David" w:hint="cs"/>
          <w:rtl/>
        </w:rPr>
        <w:t xml:space="preserve"> בקהילה טיפולית</w:t>
      </w:r>
      <w:r w:rsidRPr="009612E7">
        <w:rPr>
          <w:rFonts w:ascii="David" w:eastAsia="Calibri" w:hAnsi="David"/>
          <w:rtl/>
        </w:rPr>
        <w:t xml:space="preserve">, </w:t>
      </w:r>
      <w:r w:rsidRPr="009612E7">
        <w:rPr>
          <w:rFonts w:ascii="David" w:eastAsia="Calibri" w:hAnsi="David" w:hint="cs"/>
          <w:rtl/>
        </w:rPr>
        <w:t>סטה בית המשפט מ</w:t>
      </w:r>
      <w:r w:rsidRPr="009612E7">
        <w:rPr>
          <w:rFonts w:ascii="David" w:eastAsia="Calibri" w:hAnsi="David"/>
          <w:rtl/>
        </w:rPr>
        <w:t>מתחם הענישה והשית על הנאשם 6 חודשי מאסר לריצוי בעבודות שרות.</w:t>
      </w:r>
    </w:p>
    <w:p w14:paraId="70EA1749" w14:textId="77777777" w:rsidR="002C6A44" w:rsidRPr="009612E7" w:rsidRDefault="002C6A44" w:rsidP="002C6A44">
      <w:pPr>
        <w:spacing w:line="360" w:lineRule="auto"/>
        <w:rPr>
          <w:rFonts w:ascii="David" w:eastAsia="Calibri" w:hAnsi="David"/>
          <w:highlight w:val="yellow"/>
          <w:rtl/>
        </w:rPr>
      </w:pPr>
    </w:p>
    <w:p w14:paraId="5F8C46DA" w14:textId="77777777" w:rsidR="002C6A44" w:rsidRPr="009612E7" w:rsidRDefault="002C6A44" w:rsidP="002C6A44">
      <w:pPr>
        <w:spacing w:line="360" w:lineRule="auto"/>
        <w:jc w:val="both"/>
        <w:rPr>
          <w:rFonts w:ascii="David" w:eastAsia="Calibri" w:hAnsi="David"/>
          <w:rtl/>
        </w:rPr>
      </w:pPr>
      <w:r w:rsidRPr="009612E7">
        <w:rPr>
          <w:rFonts w:ascii="David" w:eastAsia="Calibri" w:hAnsi="David"/>
          <w:rtl/>
        </w:rPr>
        <w:t>בהתחשב בנסיבות הקשורות בביצוע העבירה, בערכים המוגנים שנפגעו ובמדיניות הענישה אשר פורטה לעיל, אני מוצאת כי מתחם העונש ההולם את מעשיו של הנאשם נע בי</w:t>
      </w:r>
      <w:r w:rsidRPr="009612E7">
        <w:rPr>
          <w:rFonts w:ascii="David" w:eastAsia="Calibri" w:hAnsi="David" w:hint="cs"/>
          <w:rtl/>
        </w:rPr>
        <w:t xml:space="preserve">ן 10 ל-24 </w:t>
      </w:r>
      <w:r w:rsidRPr="009612E7">
        <w:rPr>
          <w:rFonts w:ascii="David" w:eastAsia="Calibri" w:hAnsi="David"/>
          <w:rtl/>
        </w:rPr>
        <w:t xml:space="preserve">חודשי מאסר, לצד עונשים נוספים. </w:t>
      </w:r>
    </w:p>
    <w:p w14:paraId="2386FDD3" w14:textId="77777777" w:rsidR="002C6A44" w:rsidRPr="009612E7" w:rsidRDefault="002C6A44" w:rsidP="002C6A44">
      <w:pPr>
        <w:spacing w:line="360" w:lineRule="auto"/>
        <w:jc w:val="both"/>
        <w:rPr>
          <w:rFonts w:ascii="David" w:eastAsia="Calibri" w:hAnsi="David"/>
          <w:rtl/>
        </w:rPr>
      </w:pPr>
    </w:p>
    <w:p w14:paraId="0CC45F52" w14:textId="77777777" w:rsidR="002C6A44" w:rsidRPr="009612E7" w:rsidRDefault="002C6A44" w:rsidP="002C6A44">
      <w:pPr>
        <w:spacing w:line="360" w:lineRule="auto"/>
        <w:jc w:val="both"/>
        <w:rPr>
          <w:rFonts w:ascii="David" w:eastAsia="Calibri" w:hAnsi="David"/>
          <w:rtl/>
        </w:rPr>
      </w:pPr>
      <w:r w:rsidRPr="009612E7">
        <w:rPr>
          <w:rFonts w:ascii="David" w:eastAsia="Calibri" w:hAnsi="David"/>
          <w:u w:val="single"/>
          <w:rtl/>
        </w:rPr>
        <w:t>אשר לגזירת העונש בגדרי המתחם</w:t>
      </w:r>
      <w:r w:rsidRPr="009612E7">
        <w:rPr>
          <w:rFonts w:ascii="David" w:eastAsia="Calibri" w:hAnsi="David"/>
          <w:rtl/>
        </w:rPr>
        <w:t xml:space="preserve"> ולנסיבות שאינן קשורות בביצוע העביר</w:t>
      </w:r>
      <w:r w:rsidRPr="009612E7">
        <w:rPr>
          <w:rFonts w:ascii="David" w:eastAsia="Calibri" w:hAnsi="David" w:hint="cs"/>
          <w:rtl/>
        </w:rPr>
        <w:t>ות</w:t>
      </w:r>
      <w:r w:rsidRPr="009612E7">
        <w:rPr>
          <w:rFonts w:ascii="David" w:eastAsia="Calibri" w:hAnsi="David"/>
          <w:rtl/>
        </w:rPr>
        <w:t xml:space="preserve">, </w:t>
      </w:r>
      <w:r w:rsidRPr="009612E7">
        <w:rPr>
          <w:rFonts w:ascii="David" w:eastAsia="Calibri" w:hAnsi="David" w:hint="cs"/>
          <w:rtl/>
        </w:rPr>
        <w:t>יש להתחשב בהודאת הנאשם ובהליך הטיפולי אותו עבר, אליו אתייחס בהמשך, ומנגד למאסר המותנה התלוי ועומד בעניינו, אשר לא הרתיעו מלשוב ולעבור על פקודת הסמים.</w:t>
      </w:r>
    </w:p>
    <w:p w14:paraId="64899432" w14:textId="77777777" w:rsidR="002C6A44" w:rsidRPr="009612E7" w:rsidRDefault="002C6A44" w:rsidP="002C6A44">
      <w:pPr>
        <w:spacing w:line="360" w:lineRule="auto"/>
        <w:jc w:val="both"/>
        <w:rPr>
          <w:rFonts w:ascii="David" w:eastAsia="Calibri" w:hAnsi="David"/>
          <w:rtl/>
        </w:rPr>
      </w:pPr>
    </w:p>
    <w:p w14:paraId="0D071FFA" w14:textId="77777777" w:rsidR="002C6A44" w:rsidRPr="009612E7" w:rsidRDefault="002C6A44" w:rsidP="002C6A44">
      <w:pPr>
        <w:spacing w:line="360" w:lineRule="auto"/>
        <w:jc w:val="both"/>
        <w:rPr>
          <w:rFonts w:ascii="David" w:eastAsia="Calibri" w:hAnsi="David"/>
          <w:rtl/>
        </w:rPr>
      </w:pPr>
      <w:r w:rsidRPr="009612E7">
        <w:rPr>
          <w:rFonts w:ascii="David" w:eastAsia="Calibri" w:hAnsi="David" w:hint="cs"/>
          <w:rtl/>
        </w:rPr>
        <w:t>אשר למאסר המותנה, אציין כי זה הושת על ידי, במסגרת הליך בו סברתי כי יש מקום לרתום את הנאשם להליך טיפולי, אולם באותה עת כוחותיו לא עמדו לו לעשות כן.</w:t>
      </w:r>
    </w:p>
    <w:p w14:paraId="65627D2E" w14:textId="77777777" w:rsidR="002C6A44" w:rsidRPr="009612E7" w:rsidRDefault="002C6A44" w:rsidP="002C6A44">
      <w:pPr>
        <w:spacing w:line="360" w:lineRule="auto"/>
        <w:jc w:val="both"/>
        <w:rPr>
          <w:rFonts w:ascii="David" w:eastAsia="Calibri" w:hAnsi="David"/>
          <w:rtl/>
        </w:rPr>
      </w:pPr>
    </w:p>
    <w:p w14:paraId="0E6932DE" w14:textId="77777777" w:rsidR="002C6A44" w:rsidRPr="009612E7" w:rsidRDefault="002C6A44" w:rsidP="002C6A44">
      <w:pPr>
        <w:spacing w:line="360" w:lineRule="auto"/>
        <w:jc w:val="both"/>
        <w:rPr>
          <w:rFonts w:ascii="David" w:eastAsia="Calibri" w:hAnsi="David"/>
          <w:rtl/>
        </w:rPr>
      </w:pPr>
      <w:r w:rsidRPr="009612E7">
        <w:rPr>
          <w:rFonts w:ascii="David" w:eastAsia="Calibri" w:hAnsi="David" w:hint="cs"/>
          <w:rtl/>
        </w:rPr>
        <w:t>כעת, לאחר התחלה שאף היא לא היית</w:t>
      </w:r>
      <w:r w:rsidRPr="009612E7">
        <w:rPr>
          <w:rFonts w:ascii="David" w:eastAsia="Calibri" w:hAnsi="David" w:hint="eastAsia"/>
          <w:rtl/>
        </w:rPr>
        <w:t>ה</w:t>
      </w:r>
      <w:r w:rsidRPr="009612E7">
        <w:rPr>
          <w:rFonts w:ascii="David" w:eastAsia="Calibri" w:hAnsi="David" w:hint="cs"/>
          <w:rtl/>
        </w:rPr>
        <w:t xml:space="preserve"> פשוטה, נרת</w:t>
      </w:r>
      <w:r>
        <w:rPr>
          <w:rFonts w:ascii="David" w:eastAsia="Calibri" w:hAnsi="David" w:hint="cs"/>
          <w:rtl/>
        </w:rPr>
        <w:t>ם הנאשם להליך טיפולי, ולאחר שבח</w:t>
      </w:r>
      <w:r w:rsidRPr="009612E7">
        <w:rPr>
          <w:rFonts w:ascii="David" w:eastAsia="Calibri" w:hAnsi="David" w:hint="cs"/>
          <w:rtl/>
        </w:rPr>
        <w:t xml:space="preserve">נתי את מכלול נסיבות המעשה והעושה, לרבות פוסט הטראומה ממנה סובל הנאשם, באתי לכלל מסקנה כי מן הראוי לסטות ממתחם העונש ההולם, ולהימנע מהשמת הנאשם מאחורי </w:t>
      </w:r>
      <w:r>
        <w:rPr>
          <w:rFonts w:ascii="David" w:eastAsia="Calibri" w:hAnsi="David" w:hint="cs"/>
          <w:rtl/>
        </w:rPr>
        <w:t xml:space="preserve">סורג </w:t>
      </w:r>
      <w:r w:rsidRPr="009612E7">
        <w:rPr>
          <w:rFonts w:ascii="David" w:eastAsia="Calibri" w:hAnsi="David" w:hint="cs"/>
          <w:rtl/>
        </w:rPr>
        <w:t>ובריח.</w:t>
      </w:r>
    </w:p>
    <w:p w14:paraId="74D12A5D" w14:textId="77777777" w:rsidR="002C6A44" w:rsidRPr="009612E7" w:rsidRDefault="002C6A44" w:rsidP="002C6A44">
      <w:pPr>
        <w:spacing w:line="360" w:lineRule="auto"/>
        <w:jc w:val="both"/>
        <w:rPr>
          <w:rFonts w:ascii="David" w:eastAsia="Calibri" w:hAnsi="David"/>
          <w:rtl/>
        </w:rPr>
      </w:pPr>
    </w:p>
    <w:p w14:paraId="17532913" w14:textId="77777777" w:rsidR="002C6A44" w:rsidRPr="009612E7" w:rsidRDefault="00EE223F" w:rsidP="002C6A44">
      <w:pPr>
        <w:spacing w:line="360" w:lineRule="auto"/>
        <w:jc w:val="both"/>
        <w:rPr>
          <w:rFonts w:ascii="David" w:eastAsia="Calibri" w:hAnsi="David"/>
          <w:rtl/>
        </w:rPr>
      </w:pPr>
      <w:hyperlink r:id="rId27" w:history="1">
        <w:r w:rsidRPr="00EE223F">
          <w:rPr>
            <w:rStyle w:val="Hyperlink"/>
            <w:rFonts w:ascii="David" w:eastAsia="Calibri" w:hAnsi="David"/>
            <w:rtl/>
          </w:rPr>
          <w:t>סעיף 40ד(א)</w:t>
        </w:r>
      </w:hyperlink>
      <w:r w:rsidR="002C6A44" w:rsidRPr="009612E7">
        <w:rPr>
          <w:rFonts w:ascii="David" w:eastAsia="Calibri" w:hAnsi="David"/>
          <w:rtl/>
        </w:rPr>
        <w:t xml:space="preserve"> ב</w:t>
      </w:r>
      <w:hyperlink r:id="rId28" w:history="1">
        <w:r w:rsidR="0075253B" w:rsidRPr="0075253B">
          <w:rPr>
            <w:rFonts w:ascii="David" w:eastAsia="Calibri" w:hAnsi="David"/>
            <w:color w:val="0000FF"/>
            <w:u w:val="single"/>
            <w:rtl/>
          </w:rPr>
          <w:t>חוק העונשין</w:t>
        </w:r>
      </w:hyperlink>
      <w:r w:rsidR="002C6A44">
        <w:rPr>
          <w:rFonts w:ascii="David" w:eastAsia="Calibri" w:hAnsi="David" w:hint="cs"/>
          <w:rtl/>
        </w:rPr>
        <w:t xml:space="preserve"> </w:t>
      </w:r>
      <w:r w:rsidR="002C6A44" w:rsidRPr="009612E7">
        <w:rPr>
          <w:rFonts w:ascii="David" w:eastAsia="Calibri" w:hAnsi="David"/>
          <w:rtl/>
        </w:rPr>
        <w:t>מתיר לבית המשפט לחרוג ממתחם העונש ההולם כאשר נמצא כי הנאשם השתקם או כי קיים סיכוי של ממש שישתקם:</w:t>
      </w:r>
    </w:p>
    <w:p w14:paraId="6C5B77F8" w14:textId="77777777" w:rsidR="002C6A44" w:rsidRPr="009612E7" w:rsidRDefault="002C6A44" w:rsidP="002C6A44">
      <w:pPr>
        <w:jc w:val="both"/>
        <w:rPr>
          <w:rFonts w:ascii="David" w:eastAsia="Calibri" w:hAnsi="David"/>
          <w:rtl/>
        </w:rPr>
      </w:pPr>
    </w:p>
    <w:p w14:paraId="0C165C88" w14:textId="77777777" w:rsidR="002C6A44" w:rsidRPr="009612E7" w:rsidRDefault="002C6A44" w:rsidP="002C6A44">
      <w:pPr>
        <w:spacing w:line="360" w:lineRule="auto"/>
        <w:ind w:left="720" w:right="851"/>
        <w:jc w:val="both"/>
        <w:rPr>
          <w:rFonts w:ascii="David" w:eastAsia="Calibri" w:hAnsi="David"/>
          <w:b/>
          <w:bCs/>
          <w:rtl/>
        </w:rPr>
      </w:pPr>
      <w:r w:rsidRPr="009612E7">
        <w:rPr>
          <w:rFonts w:ascii="David" w:eastAsia="Calibri" w:hAnsi="David"/>
          <w:b/>
          <w:bCs/>
          <w:rtl/>
        </w:rPr>
        <w:t xml:space="preserve">"קבע בית המשפט את מתחם העונש ההולם בהתאם לעיקרון המנחה ומצא כי הנאשם השתקם או כי יש סיכוי של ממש שישתקם, רשאי הוא לחרוג ממתחם העונש ההולם ולקבוע את עונשו של הנאשם לפי שיקולי שיקומו, וכן להורות על נקיטת אמצעי שיקומי כלפי הנאשם, לרבות העמדתו במבחן לפי סעיפים 82 או 86 או לפי </w:t>
      </w:r>
      <w:hyperlink r:id="rId29" w:history="1">
        <w:r w:rsidR="0075253B" w:rsidRPr="0075253B">
          <w:rPr>
            <w:rFonts w:ascii="David" w:eastAsia="Calibri" w:hAnsi="David"/>
            <w:b/>
            <w:bCs/>
            <w:color w:val="0000FF"/>
            <w:u w:val="single"/>
            <w:rtl/>
          </w:rPr>
          <w:t>פקודת המבחן</w:t>
        </w:r>
      </w:hyperlink>
      <w:r w:rsidRPr="009612E7">
        <w:rPr>
          <w:rFonts w:ascii="David" w:eastAsia="Calibri" w:hAnsi="David"/>
          <w:b/>
          <w:bCs/>
          <w:rtl/>
        </w:rPr>
        <w:t xml:space="preserve"> [נוסח חדש], התשכ"ט-1969."</w:t>
      </w:r>
    </w:p>
    <w:p w14:paraId="50E89590" w14:textId="77777777" w:rsidR="002C6A44" w:rsidRPr="009612E7" w:rsidRDefault="002C6A44" w:rsidP="002C6A44">
      <w:pPr>
        <w:spacing w:line="360" w:lineRule="auto"/>
        <w:jc w:val="both"/>
        <w:rPr>
          <w:rFonts w:ascii="David" w:eastAsia="Calibri" w:hAnsi="David"/>
          <w:rtl/>
        </w:rPr>
      </w:pPr>
    </w:p>
    <w:p w14:paraId="05BE8C15" w14:textId="77777777" w:rsidR="002C6A44" w:rsidRDefault="002C6A44" w:rsidP="002C6A44">
      <w:pPr>
        <w:spacing w:line="360" w:lineRule="auto"/>
        <w:jc w:val="both"/>
        <w:rPr>
          <w:rFonts w:ascii="David" w:eastAsia="Calibri" w:hAnsi="David"/>
          <w:rtl/>
        </w:rPr>
      </w:pPr>
      <w:r w:rsidRPr="009612E7">
        <w:rPr>
          <w:rFonts w:ascii="David" w:eastAsia="Calibri" w:hAnsi="David" w:hint="cs"/>
          <w:rtl/>
        </w:rPr>
        <w:t xml:space="preserve">כפי שפורט במסגרת הפסיקה לעיל, </w:t>
      </w:r>
      <w:r w:rsidRPr="009612E7">
        <w:rPr>
          <w:rFonts w:ascii="David" w:eastAsia="Calibri" w:hAnsi="David"/>
          <w:rtl/>
        </w:rPr>
        <w:t>לא בנקל סוטים בתי המשפט מן המתחם, והם עושים זאת מקום בו קיים פוטנציאל שיקום גבוה, וחשש שמא מאסר מאחורי סורג ובריח יפגע פגיעה ממשית בהליך השיקומ</w:t>
      </w:r>
      <w:r w:rsidRPr="009612E7">
        <w:rPr>
          <w:rFonts w:ascii="David" w:eastAsia="Calibri" w:hAnsi="David" w:hint="cs"/>
          <w:rtl/>
        </w:rPr>
        <w:t>י</w:t>
      </w:r>
      <w:r w:rsidRPr="009612E7">
        <w:rPr>
          <w:rFonts w:ascii="David" w:eastAsia="Calibri" w:hAnsi="David"/>
          <w:rtl/>
        </w:rPr>
        <w:t>. תסקירי שרות המבחן</w:t>
      </w:r>
      <w:r w:rsidRPr="009612E7">
        <w:rPr>
          <w:rFonts w:ascii="David" w:eastAsia="Calibri" w:hAnsi="David" w:hint="cs"/>
          <w:rtl/>
        </w:rPr>
        <w:t>,</w:t>
      </w:r>
      <w:r w:rsidRPr="009612E7">
        <w:rPr>
          <w:rFonts w:ascii="David" w:eastAsia="Calibri" w:hAnsi="David"/>
          <w:rtl/>
        </w:rPr>
        <w:t xml:space="preserve"> </w:t>
      </w:r>
      <w:r w:rsidRPr="009612E7">
        <w:rPr>
          <w:rFonts w:ascii="David" w:eastAsia="Calibri" w:hAnsi="David" w:hint="cs"/>
          <w:rtl/>
        </w:rPr>
        <w:t xml:space="preserve">דברי הנאשם ודברי אמו בפניי, מביאים למסקנה כי הנאשם עבר </w:t>
      </w:r>
      <w:r w:rsidRPr="009612E7">
        <w:rPr>
          <w:rFonts w:ascii="David" w:eastAsia="Calibri" w:hAnsi="David"/>
          <w:rtl/>
        </w:rPr>
        <w:t xml:space="preserve">כברת דרך </w:t>
      </w:r>
      <w:r w:rsidRPr="009612E7">
        <w:rPr>
          <w:rFonts w:ascii="David" w:eastAsia="Calibri" w:hAnsi="David" w:hint="cs"/>
          <w:rtl/>
        </w:rPr>
        <w:t>טיפולית</w:t>
      </w:r>
      <w:r>
        <w:rPr>
          <w:rFonts w:ascii="David" w:eastAsia="Calibri" w:hAnsi="David" w:hint="cs"/>
          <w:rtl/>
        </w:rPr>
        <w:t>, ו</w:t>
      </w:r>
      <w:r w:rsidRPr="009612E7">
        <w:rPr>
          <w:rFonts w:ascii="David" w:eastAsia="Calibri" w:hAnsi="David" w:hint="cs"/>
          <w:rtl/>
        </w:rPr>
        <w:t xml:space="preserve">שוכנעתי </w:t>
      </w:r>
      <w:r>
        <w:rPr>
          <w:rFonts w:ascii="David" w:eastAsia="Calibri" w:hAnsi="David" w:hint="cs"/>
          <w:rtl/>
        </w:rPr>
        <w:t xml:space="preserve">בנסיבות אלו </w:t>
      </w:r>
      <w:r w:rsidRPr="009612E7">
        <w:rPr>
          <w:rFonts w:ascii="David" w:eastAsia="Calibri" w:hAnsi="David" w:hint="cs"/>
          <w:rtl/>
        </w:rPr>
        <w:t>כי השתת מאסר ממש עלולה להסיג לאחור את הישגי</w:t>
      </w:r>
      <w:r w:rsidRPr="009612E7">
        <w:rPr>
          <w:rFonts w:ascii="David" w:eastAsia="Calibri" w:hAnsi="David" w:hint="eastAsia"/>
          <w:rtl/>
        </w:rPr>
        <w:t>ו</w:t>
      </w:r>
      <w:r w:rsidRPr="009612E7">
        <w:rPr>
          <w:rFonts w:ascii="David" w:eastAsia="Calibri" w:hAnsi="David" w:hint="cs"/>
          <w:rtl/>
        </w:rPr>
        <w:t>.</w:t>
      </w:r>
    </w:p>
    <w:p w14:paraId="7A10C224" w14:textId="77777777" w:rsidR="002C6A44" w:rsidRDefault="002C6A44" w:rsidP="002C6A44">
      <w:pPr>
        <w:spacing w:line="360" w:lineRule="auto"/>
        <w:jc w:val="both"/>
        <w:rPr>
          <w:rFonts w:ascii="David" w:eastAsia="Calibri" w:hAnsi="David"/>
          <w:rtl/>
        </w:rPr>
      </w:pPr>
    </w:p>
    <w:p w14:paraId="6FF4C7FA" w14:textId="77777777" w:rsidR="002C6A44" w:rsidRPr="009612E7" w:rsidRDefault="002C6A44" w:rsidP="002C6A44">
      <w:pPr>
        <w:spacing w:line="360" w:lineRule="auto"/>
        <w:jc w:val="both"/>
        <w:rPr>
          <w:rFonts w:ascii="David" w:eastAsia="Calibri" w:hAnsi="David"/>
          <w:highlight w:val="yellow"/>
          <w:rtl/>
        </w:rPr>
      </w:pPr>
      <w:r w:rsidRPr="009612E7">
        <w:rPr>
          <w:rFonts w:ascii="David" w:eastAsia="Calibri" w:hAnsi="David" w:hint="cs"/>
          <w:rtl/>
        </w:rPr>
        <w:t>עם זאת, איני מוצאת לחרוג חריגה משמעותית מהמתחם כהמלצת שרות המבחן ועתירת ההגנה, וסבורתני כי האיזון הנכון בין חומרת מעשיו של הנאשם והנזק אותו עלול היה לגרום לחברה, לבין אינטרס שיקומו, יהא בהשתת עבודות שרות ברף הגבוה, לצד</w:t>
      </w:r>
      <w:r w:rsidRPr="009612E7">
        <w:rPr>
          <w:rFonts w:ascii="David" w:eastAsia="Calibri" w:hAnsi="David"/>
          <w:rtl/>
        </w:rPr>
        <w:t xml:space="preserve"> </w:t>
      </w:r>
      <w:r w:rsidRPr="009612E7">
        <w:rPr>
          <w:rFonts w:ascii="David" w:eastAsia="Calibri" w:hAnsi="David" w:hint="cs"/>
          <w:rtl/>
        </w:rPr>
        <w:t>צו מבחן וענישה נוספת</w:t>
      </w:r>
      <w:r w:rsidRPr="009612E7">
        <w:rPr>
          <w:rFonts w:ascii="David" w:eastAsia="Calibri" w:hAnsi="David"/>
          <w:rtl/>
        </w:rPr>
        <w:t>.</w:t>
      </w:r>
      <w:r w:rsidRPr="009612E7">
        <w:rPr>
          <w:rFonts w:ascii="David" w:eastAsia="Calibri" w:hAnsi="David" w:hint="cs"/>
          <w:rtl/>
        </w:rPr>
        <w:t xml:space="preserve"> </w:t>
      </w:r>
    </w:p>
    <w:p w14:paraId="1CA8A70D" w14:textId="77777777" w:rsidR="002C6A44" w:rsidRDefault="002C6A44" w:rsidP="002C6A44">
      <w:pPr>
        <w:spacing w:line="360" w:lineRule="auto"/>
        <w:jc w:val="both"/>
        <w:rPr>
          <w:rFonts w:ascii="David" w:eastAsia="Calibri" w:hAnsi="David"/>
          <w:rtl/>
        </w:rPr>
      </w:pPr>
    </w:p>
    <w:p w14:paraId="0D1D607D" w14:textId="77777777" w:rsidR="002C6A44" w:rsidRPr="009612E7" w:rsidRDefault="002C6A44" w:rsidP="002C6A44">
      <w:pPr>
        <w:spacing w:line="360" w:lineRule="auto"/>
        <w:jc w:val="both"/>
        <w:rPr>
          <w:rFonts w:ascii="David" w:eastAsia="Calibri" w:hAnsi="David"/>
          <w:rtl/>
        </w:rPr>
      </w:pPr>
      <w:r w:rsidRPr="009612E7">
        <w:rPr>
          <w:rFonts w:ascii="David" w:eastAsia="Calibri" w:hAnsi="David" w:hint="cs"/>
          <w:rtl/>
        </w:rPr>
        <w:t>לצד דברים אלו, מובהר לנאשם כי במידה ויפר את צו המבחן ניתן יהא לשוב ולגזור את דינו, ובכלל זה להשית עליו מאסר ממש.</w:t>
      </w:r>
    </w:p>
    <w:p w14:paraId="3B0B48D1" w14:textId="77777777" w:rsidR="002C6A44" w:rsidRPr="009612E7" w:rsidRDefault="002C6A44" w:rsidP="002C6A44">
      <w:pPr>
        <w:spacing w:line="360" w:lineRule="auto"/>
        <w:jc w:val="both"/>
        <w:rPr>
          <w:rFonts w:ascii="David" w:eastAsia="Calibri" w:hAnsi="David"/>
          <w:rtl/>
        </w:rPr>
      </w:pPr>
    </w:p>
    <w:p w14:paraId="3AF5569D" w14:textId="77777777" w:rsidR="002C6A44" w:rsidRPr="009612E7" w:rsidRDefault="002C6A44" w:rsidP="002C6A44">
      <w:pPr>
        <w:spacing w:line="360" w:lineRule="auto"/>
        <w:jc w:val="both"/>
        <w:rPr>
          <w:rFonts w:ascii="David" w:eastAsia="Calibri" w:hAnsi="David"/>
          <w:rtl/>
        </w:rPr>
      </w:pPr>
      <w:r w:rsidRPr="009612E7">
        <w:rPr>
          <w:rFonts w:ascii="David" w:eastAsia="Calibri" w:hAnsi="David"/>
          <w:u w:val="single"/>
          <w:rtl/>
        </w:rPr>
        <w:t xml:space="preserve">נוכח מכלול השיקולים שלעיל, נמצא כי הגם שככלל, מן הראוי להשית על נאשמים בעבירות כגון דא עונשים מרתיעים, הרי שבנסיבות המקרה שבפניי </w:t>
      </w:r>
      <w:r w:rsidRPr="009612E7">
        <w:rPr>
          <w:rFonts w:ascii="David" w:eastAsia="Calibri" w:hAnsi="David" w:hint="cs"/>
          <w:u w:val="single"/>
          <w:rtl/>
        </w:rPr>
        <w:t xml:space="preserve">כפי שתואר לעיל, </w:t>
      </w:r>
      <w:r w:rsidRPr="009612E7">
        <w:rPr>
          <w:rFonts w:ascii="David" w:eastAsia="Calibri" w:hAnsi="David"/>
          <w:u w:val="single"/>
          <w:rtl/>
        </w:rPr>
        <w:t>אני גוזרת על הנאשם את העונשים הבאים</w:t>
      </w:r>
      <w:r w:rsidRPr="009612E7">
        <w:rPr>
          <w:rFonts w:ascii="David" w:eastAsia="Calibri" w:hAnsi="David"/>
          <w:rtl/>
        </w:rPr>
        <w:t>:</w:t>
      </w:r>
    </w:p>
    <w:p w14:paraId="710892F5" w14:textId="77777777" w:rsidR="002C6A44" w:rsidRPr="009612E7" w:rsidRDefault="002C6A44" w:rsidP="002C6A44">
      <w:pPr>
        <w:spacing w:line="360" w:lineRule="auto"/>
        <w:jc w:val="both"/>
        <w:rPr>
          <w:rFonts w:ascii="David" w:eastAsia="Calibri" w:hAnsi="David"/>
          <w:rtl/>
        </w:rPr>
      </w:pPr>
    </w:p>
    <w:p w14:paraId="70FABD9B" w14:textId="77777777" w:rsidR="002C6A44" w:rsidRPr="009612E7" w:rsidRDefault="002C6A44" w:rsidP="002C6A44">
      <w:pPr>
        <w:numPr>
          <w:ilvl w:val="0"/>
          <w:numId w:val="2"/>
        </w:numPr>
        <w:spacing w:after="160" w:line="360" w:lineRule="auto"/>
        <w:contextualSpacing/>
        <w:jc w:val="both"/>
        <w:rPr>
          <w:rFonts w:ascii="David" w:eastAsia="Calibri" w:hAnsi="David"/>
          <w:rtl/>
        </w:rPr>
      </w:pPr>
      <w:r w:rsidRPr="009612E7">
        <w:rPr>
          <w:rFonts w:ascii="David" w:eastAsia="Calibri" w:hAnsi="David" w:hint="cs"/>
          <w:rtl/>
        </w:rPr>
        <w:t xml:space="preserve">9 </w:t>
      </w:r>
      <w:r w:rsidRPr="009612E7">
        <w:rPr>
          <w:rFonts w:ascii="David" w:eastAsia="Calibri" w:hAnsi="David"/>
          <w:rtl/>
        </w:rPr>
        <w:t>חודשי מאסר לריצוי בעבודות שירות בהתאם לחוות דעת הממונה.</w:t>
      </w:r>
    </w:p>
    <w:p w14:paraId="5E48E635" w14:textId="77777777" w:rsidR="002C6A44" w:rsidRPr="009612E7" w:rsidRDefault="002C6A44" w:rsidP="002C6A44">
      <w:pPr>
        <w:spacing w:line="360" w:lineRule="auto"/>
        <w:ind w:left="720"/>
        <w:jc w:val="both"/>
        <w:rPr>
          <w:rFonts w:ascii="David" w:eastAsia="Calibri" w:hAnsi="David"/>
          <w:rtl/>
        </w:rPr>
      </w:pPr>
      <w:r w:rsidRPr="009612E7">
        <w:rPr>
          <w:rFonts w:ascii="David" w:eastAsia="Calibri" w:hAnsi="David" w:hint="cs"/>
          <w:rtl/>
        </w:rPr>
        <w:t>מאסר מותנה בן חודשיים שהושת על הנאשם ב</w:t>
      </w:r>
      <w:hyperlink r:id="rId30" w:history="1">
        <w:r w:rsidR="0075253B" w:rsidRPr="0075253B">
          <w:rPr>
            <w:rFonts w:ascii="David" w:eastAsia="Calibri" w:hAnsi="David"/>
            <w:color w:val="0000FF"/>
            <w:u w:val="single"/>
            <w:rtl/>
          </w:rPr>
          <w:t>ת"פ 23941-07-17</w:t>
        </w:r>
      </w:hyperlink>
      <w:r w:rsidRPr="009612E7">
        <w:rPr>
          <w:rFonts w:ascii="David" w:eastAsia="Calibri" w:hAnsi="David" w:hint="cs"/>
          <w:rtl/>
        </w:rPr>
        <w:t xml:space="preserve"> יופעל בחופף למאסר שהוטל בתיק זה.</w:t>
      </w:r>
    </w:p>
    <w:p w14:paraId="2DB465AF" w14:textId="77777777" w:rsidR="002C6A44" w:rsidRPr="009612E7" w:rsidRDefault="002C6A44" w:rsidP="002C6A44">
      <w:pPr>
        <w:numPr>
          <w:ilvl w:val="0"/>
          <w:numId w:val="2"/>
        </w:numPr>
        <w:spacing w:after="160" w:line="360" w:lineRule="auto"/>
        <w:contextualSpacing/>
        <w:jc w:val="both"/>
        <w:rPr>
          <w:rFonts w:ascii="David" w:eastAsia="Calibri" w:hAnsi="David"/>
          <w:rtl/>
        </w:rPr>
      </w:pPr>
      <w:r w:rsidRPr="009612E7">
        <w:rPr>
          <w:rFonts w:ascii="David" w:eastAsia="Calibri" w:hAnsi="David"/>
          <w:rtl/>
        </w:rPr>
        <w:t xml:space="preserve">מאסר על תנאי בן </w:t>
      </w:r>
      <w:r w:rsidRPr="009612E7">
        <w:rPr>
          <w:rFonts w:ascii="David" w:eastAsia="Calibri" w:hAnsi="David" w:hint="cs"/>
          <w:rtl/>
        </w:rPr>
        <w:t>10</w:t>
      </w:r>
      <w:r w:rsidRPr="009612E7">
        <w:rPr>
          <w:rFonts w:ascii="David" w:eastAsia="Calibri" w:hAnsi="David"/>
          <w:rtl/>
        </w:rPr>
        <w:t xml:space="preserve"> חודשים למשך 3 שנים, לבל יעבור עביר</w:t>
      </w:r>
      <w:r w:rsidRPr="009612E7">
        <w:rPr>
          <w:rFonts w:ascii="David" w:eastAsia="Calibri" w:hAnsi="David" w:hint="cs"/>
          <w:rtl/>
        </w:rPr>
        <w:t xml:space="preserve">ה על פקודת הסמים למעט עבירה של החזקת סמים או כלים לשימוש בסם לצריכה עצמית. </w:t>
      </w:r>
    </w:p>
    <w:p w14:paraId="7CADA9A9" w14:textId="77777777" w:rsidR="002C6A44" w:rsidRPr="009612E7" w:rsidRDefault="002C6A44" w:rsidP="002C6A44">
      <w:pPr>
        <w:numPr>
          <w:ilvl w:val="0"/>
          <w:numId w:val="1"/>
        </w:numPr>
        <w:spacing w:after="160" w:line="360" w:lineRule="auto"/>
        <w:contextualSpacing/>
        <w:jc w:val="both"/>
        <w:rPr>
          <w:rFonts w:ascii="David" w:eastAsia="Calibri" w:hAnsi="David"/>
        </w:rPr>
      </w:pPr>
      <w:r w:rsidRPr="009612E7">
        <w:rPr>
          <w:rFonts w:ascii="David" w:eastAsia="Calibri" w:hAnsi="David"/>
          <w:rtl/>
        </w:rPr>
        <w:t xml:space="preserve">צו מבחן למשך </w:t>
      </w:r>
      <w:r w:rsidRPr="009612E7">
        <w:rPr>
          <w:rFonts w:ascii="David" w:eastAsia="Calibri" w:hAnsi="David" w:hint="cs"/>
          <w:rtl/>
        </w:rPr>
        <w:t>שנה.</w:t>
      </w:r>
    </w:p>
    <w:p w14:paraId="2D52B65A" w14:textId="77777777" w:rsidR="002C6A44" w:rsidRPr="009612E7" w:rsidRDefault="002C6A44" w:rsidP="002C6A44">
      <w:pPr>
        <w:numPr>
          <w:ilvl w:val="0"/>
          <w:numId w:val="1"/>
        </w:numPr>
        <w:spacing w:after="160" w:line="360" w:lineRule="auto"/>
        <w:contextualSpacing/>
        <w:jc w:val="both"/>
        <w:rPr>
          <w:rFonts w:ascii="David" w:eastAsia="Calibri" w:hAnsi="David"/>
        </w:rPr>
      </w:pPr>
      <w:r w:rsidRPr="009612E7">
        <w:rPr>
          <w:rFonts w:ascii="David" w:eastAsia="Calibri" w:hAnsi="David" w:hint="cs"/>
          <w:rtl/>
        </w:rPr>
        <w:t>התחייבות בת 3000 ₪ שהושתה על הנאשם ב</w:t>
      </w:r>
      <w:hyperlink r:id="rId31" w:history="1">
        <w:r w:rsidR="0075253B" w:rsidRPr="0075253B">
          <w:rPr>
            <w:rFonts w:ascii="David" w:eastAsia="Calibri" w:hAnsi="David"/>
            <w:color w:val="0000FF"/>
            <w:u w:val="single"/>
            <w:rtl/>
          </w:rPr>
          <w:t>ת"פ 23941-07-17</w:t>
        </w:r>
      </w:hyperlink>
      <w:r w:rsidRPr="009612E7">
        <w:rPr>
          <w:rFonts w:ascii="David" w:eastAsia="Calibri" w:hAnsi="David" w:hint="cs"/>
          <w:rtl/>
        </w:rPr>
        <w:t xml:space="preserve"> תופעל והנאשם ישלמה ב-3 תשלומים שווים ורצופים החל מיום 1.8.22 ובכל 1 לחודש שלאחריו.</w:t>
      </w:r>
    </w:p>
    <w:p w14:paraId="592A5B35" w14:textId="77777777" w:rsidR="002C6A44" w:rsidRPr="009612E7" w:rsidRDefault="002C6A44" w:rsidP="002C6A44">
      <w:pPr>
        <w:numPr>
          <w:ilvl w:val="0"/>
          <w:numId w:val="1"/>
        </w:numPr>
        <w:spacing w:after="160" w:line="360" w:lineRule="auto"/>
        <w:contextualSpacing/>
        <w:jc w:val="both"/>
        <w:rPr>
          <w:rFonts w:ascii="David" w:eastAsia="Calibri" w:hAnsi="David"/>
        </w:rPr>
      </w:pPr>
      <w:r w:rsidRPr="009612E7">
        <w:rPr>
          <w:rFonts w:ascii="David" w:eastAsia="Calibri" w:hAnsi="David" w:hint="cs"/>
          <w:rtl/>
        </w:rPr>
        <w:t>התחייבות בת 5000 ₪ להימנע מביצוע עבירה על פקודת הסמים בתוך 3 שנים.</w:t>
      </w:r>
    </w:p>
    <w:p w14:paraId="48F9E927" w14:textId="77777777" w:rsidR="002C6A44" w:rsidRPr="009612E7" w:rsidRDefault="002C6A44" w:rsidP="002C6A44">
      <w:pPr>
        <w:spacing w:line="360" w:lineRule="auto"/>
        <w:ind w:left="720"/>
        <w:contextualSpacing/>
        <w:jc w:val="both"/>
        <w:rPr>
          <w:rFonts w:ascii="David" w:eastAsia="Calibri" w:hAnsi="David"/>
          <w:rtl/>
        </w:rPr>
      </w:pPr>
      <w:r w:rsidRPr="009612E7">
        <w:rPr>
          <w:rFonts w:ascii="David" w:eastAsia="Calibri" w:hAnsi="David" w:hint="cs"/>
          <w:rtl/>
        </w:rPr>
        <w:t>רשמתי בפניי הצהרת הנאשם כי הוא הבין את ההתחייבות אשר הושתה עליו חלף חתימה על כתב התחייבות.</w:t>
      </w:r>
    </w:p>
    <w:p w14:paraId="36726266" w14:textId="77777777" w:rsidR="002C6A44" w:rsidRPr="009612E7" w:rsidRDefault="002C6A44" w:rsidP="002C6A44">
      <w:pPr>
        <w:spacing w:line="360" w:lineRule="auto"/>
        <w:ind w:left="720"/>
        <w:contextualSpacing/>
        <w:jc w:val="both"/>
        <w:rPr>
          <w:rFonts w:ascii="David" w:eastAsia="Calibri" w:hAnsi="David"/>
          <w:highlight w:val="yellow"/>
          <w:rtl/>
        </w:rPr>
      </w:pPr>
    </w:p>
    <w:p w14:paraId="5D35A5BD" w14:textId="77777777" w:rsidR="002C6A44" w:rsidRPr="009612E7" w:rsidRDefault="002C6A44" w:rsidP="002C6A44">
      <w:pPr>
        <w:spacing w:line="360" w:lineRule="auto"/>
        <w:jc w:val="both"/>
        <w:rPr>
          <w:rFonts w:ascii="David" w:eastAsia="Calibri" w:hAnsi="David"/>
          <w:rtl/>
        </w:rPr>
      </w:pPr>
      <w:r w:rsidRPr="009612E7">
        <w:rPr>
          <w:rFonts w:ascii="David" w:eastAsia="Calibri" w:hAnsi="David"/>
          <w:rtl/>
        </w:rPr>
        <w:t xml:space="preserve">נוכח ההכרזה על הנאשם כסוחר סמים </w:t>
      </w:r>
      <w:r w:rsidRPr="009612E7">
        <w:rPr>
          <w:rFonts w:ascii="David" w:eastAsia="Calibri" w:hAnsi="David" w:hint="cs"/>
          <w:rtl/>
        </w:rPr>
        <w:t xml:space="preserve">והסכמת הצדדים, </w:t>
      </w:r>
      <w:r w:rsidRPr="009612E7">
        <w:rPr>
          <w:rFonts w:ascii="David" w:eastAsia="Calibri" w:hAnsi="David"/>
          <w:rtl/>
        </w:rPr>
        <w:t xml:space="preserve">אני מורה על חילוט </w:t>
      </w:r>
      <w:r w:rsidRPr="009612E7">
        <w:rPr>
          <w:rFonts w:ascii="David" w:eastAsia="Calibri" w:hAnsi="David" w:hint="cs"/>
          <w:rtl/>
        </w:rPr>
        <w:t xml:space="preserve">רכב מ.ר. 4138867 ועל חילוט </w:t>
      </w:r>
      <w:r w:rsidRPr="009612E7">
        <w:rPr>
          <w:rFonts w:ascii="David" w:eastAsia="Calibri" w:hAnsi="David"/>
          <w:rtl/>
        </w:rPr>
        <w:t xml:space="preserve">הרכוש </w:t>
      </w:r>
      <w:r w:rsidRPr="009612E7">
        <w:rPr>
          <w:rFonts w:ascii="David" w:eastAsia="Calibri" w:hAnsi="David" w:hint="cs"/>
          <w:rtl/>
        </w:rPr>
        <w:t xml:space="preserve">הנוסף </w:t>
      </w:r>
      <w:r w:rsidRPr="009612E7">
        <w:rPr>
          <w:rFonts w:ascii="David" w:eastAsia="Calibri" w:hAnsi="David"/>
          <w:rtl/>
        </w:rPr>
        <w:t>שנתפס או השמדתו, בהתאם לשיקול דעת קצין משטרה.</w:t>
      </w:r>
    </w:p>
    <w:p w14:paraId="6E2436D3" w14:textId="77777777" w:rsidR="002C6A44" w:rsidRPr="009612E7" w:rsidRDefault="002C6A44" w:rsidP="002C6A44">
      <w:pPr>
        <w:spacing w:line="360" w:lineRule="auto"/>
        <w:jc w:val="both"/>
        <w:rPr>
          <w:rFonts w:ascii="David" w:eastAsia="Calibri" w:hAnsi="David"/>
          <w:highlight w:val="yellow"/>
          <w:rtl/>
        </w:rPr>
      </w:pPr>
    </w:p>
    <w:p w14:paraId="7E581D75" w14:textId="77777777" w:rsidR="002C6A44" w:rsidRPr="009612E7" w:rsidRDefault="002C6A44" w:rsidP="002C6A44">
      <w:pPr>
        <w:spacing w:line="360" w:lineRule="auto"/>
        <w:jc w:val="both"/>
        <w:rPr>
          <w:rFonts w:ascii="David" w:eastAsia="Calibri" w:hAnsi="David"/>
          <w:rtl/>
        </w:rPr>
      </w:pPr>
      <w:r w:rsidRPr="009612E7">
        <w:rPr>
          <w:rFonts w:ascii="David" w:eastAsia="Calibri" w:hAnsi="David"/>
          <w:rtl/>
        </w:rPr>
        <w:t xml:space="preserve">הנאשם יתייצב לריצוי עונשו במשרדי הממונה על עבודות השירות במחוז מרכז ביום </w:t>
      </w:r>
      <w:r w:rsidRPr="009612E7">
        <w:rPr>
          <w:rFonts w:ascii="David" w:eastAsia="Calibri" w:hAnsi="David" w:hint="cs"/>
          <w:rtl/>
        </w:rPr>
        <w:t>18.8.22.</w:t>
      </w:r>
    </w:p>
    <w:p w14:paraId="156F056C" w14:textId="77777777" w:rsidR="002C6A44" w:rsidRPr="009612E7" w:rsidRDefault="002C6A44" w:rsidP="002C6A44">
      <w:pPr>
        <w:spacing w:line="360" w:lineRule="auto"/>
        <w:jc w:val="both"/>
        <w:rPr>
          <w:rFonts w:ascii="David" w:eastAsia="Calibri" w:hAnsi="David"/>
          <w:highlight w:val="yellow"/>
          <w:rtl/>
        </w:rPr>
      </w:pPr>
    </w:p>
    <w:p w14:paraId="5F2FB3B5" w14:textId="77777777" w:rsidR="002C6A44" w:rsidRPr="009612E7" w:rsidRDefault="002C6A44" w:rsidP="002C6A44">
      <w:pPr>
        <w:spacing w:line="360" w:lineRule="auto"/>
        <w:jc w:val="both"/>
        <w:rPr>
          <w:rFonts w:ascii="David" w:eastAsia="Calibri" w:hAnsi="David"/>
          <w:rtl/>
        </w:rPr>
      </w:pPr>
      <w:r w:rsidRPr="009612E7">
        <w:rPr>
          <w:rFonts w:ascii="David" w:eastAsia="Calibri" w:hAnsi="David"/>
          <w:rtl/>
        </w:rPr>
        <w:t>העתק גזר הדין ישלח לממונה על עבודות השירות ולשירות המבחן.</w:t>
      </w:r>
    </w:p>
    <w:p w14:paraId="440E1ECA" w14:textId="77777777" w:rsidR="002C6A44" w:rsidRPr="009612E7" w:rsidRDefault="002C6A44" w:rsidP="002C6A44">
      <w:pPr>
        <w:spacing w:line="360" w:lineRule="auto"/>
        <w:jc w:val="both"/>
        <w:rPr>
          <w:rFonts w:ascii="David" w:eastAsia="Calibri" w:hAnsi="David"/>
          <w:rtl/>
        </w:rPr>
      </w:pPr>
    </w:p>
    <w:p w14:paraId="6CC004C5" w14:textId="77777777" w:rsidR="002C6A44" w:rsidRPr="009612E7" w:rsidRDefault="002C6A44" w:rsidP="002C6A44">
      <w:pPr>
        <w:spacing w:line="360" w:lineRule="auto"/>
        <w:jc w:val="both"/>
        <w:rPr>
          <w:rFonts w:ascii="David" w:eastAsia="Calibri" w:hAnsi="David"/>
          <w:rtl/>
        </w:rPr>
      </w:pPr>
      <w:r w:rsidRPr="009612E7">
        <w:rPr>
          <w:rFonts w:ascii="David" w:eastAsia="Calibri" w:hAnsi="David"/>
          <w:rtl/>
        </w:rPr>
        <w:t>זכות ערעור כדין.</w:t>
      </w:r>
    </w:p>
    <w:p w14:paraId="1D83EE28" w14:textId="77777777" w:rsidR="002C6A44" w:rsidRPr="009612E7" w:rsidRDefault="002C6A44" w:rsidP="002C6A44">
      <w:pPr>
        <w:spacing w:line="360" w:lineRule="auto"/>
        <w:jc w:val="both"/>
        <w:rPr>
          <w:rFonts w:ascii="David" w:eastAsia="Calibri" w:hAnsi="David"/>
          <w:rtl/>
        </w:rPr>
      </w:pPr>
    </w:p>
    <w:p w14:paraId="69544048" w14:textId="77777777" w:rsidR="002C6A44" w:rsidRPr="009612E7" w:rsidRDefault="002C6A44" w:rsidP="002C6A44">
      <w:pPr>
        <w:spacing w:line="360" w:lineRule="auto"/>
        <w:jc w:val="both"/>
        <w:rPr>
          <w:rFonts w:ascii="David" w:eastAsia="Calibri" w:hAnsi="David"/>
          <w:rtl/>
        </w:rPr>
      </w:pPr>
    </w:p>
    <w:p w14:paraId="6032FC7F" w14:textId="77777777" w:rsidR="002C6A44" w:rsidRPr="0075253B" w:rsidRDefault="0075253B" w:rsidP="002C6A44">
      <w:pPr>
        <w:spacing w:line="360" w:lineRule="auto"/>
        <w:jc w:val="both"/>
        <w:rPr>
          <w:rFonts w:ascii="David" w:eastAsia="Calibri" w:hAnsi="David"/>
          <w:color w:val="FFFFFF"/>
          <w:sz w:val="2"/>
          <w:szCs w:val="2"/>
        </w:rPr>
      </w:pPr>
      <w:r w:rsidRPr="0075253B">
        <w:rPr>
          <w:rFonts w:ascii="David" w:eastAsia="Calibri" w:hAnsi="David"/>
          <w:color w:val="FFFFFF"/>
          <w:sz w:val="2"/>
          <w:szCs w:val="2"/>
          <w:rtl/>
        </w:rPr>
        <w:t>5129371</w:t>
      </w:r>
      <w:r w:rsidR="002C6A44" w:rsidRPr="0075253B">
        <w:rPr>
          <w:rFonts w:ascii="David" w:eastAsia="Calibri" w:hAnsi="David"/>
          <w:color w:val="FFFFFF"/>
          <w:sz w:val="2"/>
          <w:szCs w:val="2"/>
          <w:rtl/>
        </w:rPr>
        <w:t xml:space="preserve"> </w:t>
      </w:r>
      <w:r w:rsidR="002C6A44" w:rsidRPr="0075253B">
        <w:rPr>
          <w:rFonts w:ascii="David" w:eastAsia="Calibri" w:hAnsi="David"/>
          <w:color w:val="FFFFFF"/>
          <w:sz w:val="2"/>
          <w:szCs w:val="2"/>
          <w:rtl/>
        </w:rPr>
        <w:tab/>
      </w:r>
      <w:r w:rsidR="002C6A44" w:rsidRPr="0075253B">
        <w:rPr>
          <w:rFonts w:ascii="David" w:eastAsia="Calibri" w:hAnsi="David"/>
          <w:color w:val="FFFFFF"/>
          <w:sz w:val="2"/>
          <w:szCs w:val="2"/>
          <w:rtl/>
        </w:rPr>
        <w:tab/>
      </w:r>
      <w:r w:rsidR="002C6A44" w:rsidRPr="0075253B">
        <w:rPr>
          <w:rFonts w:ascii="David" w:eastAsia="Calibri" w:hAnsi="David"/>
          <w:color w:val="FFFFFF"/>
          <w:sz w:val="2"/>
          <w:szCs w:val="2"/>
          <w:rtl/>
        </w:rPr>
        <w:tab/>
      </w:r>
      <w:r w:rsidR="002C6A44" w:rsidRPr="0075253B">
        <w:rPr>
          <w:rFonts w:ascii="David" w:eastAsia="Calibri" w:hAnsi="David"/>
          <w:color w:val="FFFFFF"/>
          <w:sz w:val="2"/>
          <w:szCs w:val="2"/>
          <w:rtl/>
        </w:rPr>
        <w:tab/>
      </w:r>
      <w:r w:rsidR="002C6A44" w:rsidRPr="0075253B">
        <w:rPr>
          <w:rFonts w:ascii="David" w:eastAsia="Calibri" w:hAnsi="David"/>
          <w:color w:val="FFFFFF"/>
          <w:sz w:val="2"/>
          <w:szCs w:val="2"/>
          <w:rtl/>
        </w:rPr>
        <w:tab/>
        <w:t xml:space="preserve"> </w:t>
      </w:r>
    </w:p>
    <w:p w14:paraId="1F0D7505" w14:textId="77777777" w:rsidR="002C6A44" w:rsidRPr="0075253B" w:rsidRDefault="0075253B" w:rsidP="002C6A44">
      <w:pPr>
        <w:rPr>
          <w:rFonts w:ascii="Arial" w:hAnsi="Arial"/>
          <w:b/>
          <w:bCs/>
          <w:color w:val="FFFFFF"/>
          <w:sz w:val="2"/>
          <w:szCs w:val="2"/>
          <w:rtl/>
        </w:rPr>
      </w:pPr>
      <w:r w:rsidRPr="0075253B">
        <w:rPr>
          <w:rFonts w:ascii="Arial" w:hAnsi="Arial"/>
          <w:b/>
          <w:bCs/>
          <w:color w:val="FFFFFF"/>
          <w:sz w:val="2"/>
          <w:szCs w:val="2"/>
          <w:rtl/>
        </w:rPr>
        <w:t>54678313</w:t>
      </w:r>
    </w:p>
    <w:p w14:paraId="624F1555" w14:textId="77777777" w:rsidR="002C6A44" w:rsidRPr="000F2247" w:rsidRDefault="002C6A44" w:rsidP="002C6A44">
      <w:pPr>
        <w:rPr>
          <w:rFonts w:ascii="Arial" w:hAnsi="Arial"/>
          <w:b/>
          <w:bCs/>
          <w:sz w:val="26"/>
          <w:szCs w:val="26"/>
          <w:rtl/>
        </w:rPr>
      </w:pPr>
    </w:p>
    <w:p w14:paraId="0EF259E3" w14:textId="77777777" w:rsidR="002C6A44" w:rsidRPr="000F2247" w:rsidRDefault="0075253B" w:rsidP="002C6A44">
      <w:pPr>
        <w:rPr>
          <w:rFonts w:ascii="Arial" w:hAnsi="Arial"/>
          <w:b/>
          <w:bCs/>
          <w:sz w:val="26"/>
          <w:szCs w:val="26"/>
          <w:rtl/>
        </w:rPr>
      </w:pPr>
      <w:bookmarkStart w:id="7" w:name="Nitan"/>
      <w:r>
        <w:rPr>
          <w:rFonts w:ascii="Arial" w:hAnsi="Arial"/>
          <w:b/>
          <w:bCs/>
          <w:sz w:val="26"/>
          <w:szCs w:val="26"/>
          <w:rtl/>
        </w:rPr>
        <w:t xml:space="preserve">ניתן היום,  ל' סיוון תשפ"ב, 29 יוני 2022, במעמד הצדדים. </w:t>
      </w:r>
      <w:bookmarkEnd w:id="7"/>
    </w:p>
    <w:p w14:paraId="026F248C" w14:textId="77777777" w:rsidR="002C6A44" w:rsidRPr="000F2247" w:rsidRDefault="002C6A44" w:rsidP="0075253B">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7CD9C27B" w14:textId="77777777" w:rsidR="002C6A44" w:rsidRPr="000F2247" w:rsidRDefault="002C6A44" w:rsidP="002C6A44">
      <w:pPr>
        <w:jc w:val="center"/>
        <w:rPr>
          <w:rFonts w:ascii="Arial" w:hAnsi="Arial"/>
          <w:b/>
          <w:bCs/>
          <w:sz w:val="26"/>
          <w:szCs w:val="26"/>
          <w:rtl/>
        </w:rPr>
      </w:pPr>
    </w:p>
    <w:p w14:paraId="4906EEA8" w14:textId="77777777" w:rsidR="00BE1982" w:rsidRPr="0075253B" w:rsidRDefault="00BE1982" w:rsidP="0075253B">
      <w:pPr>
        <w:keepNext/>
        <w:rPr>
          <w:rFonts w:ascii="David" w:hAnsi="David"/>
          <w:color w:val="000000"/>
          <w:sz w:val="22"/>
          <w:szCs w:val="22"/>
          <w:rtl/>
        </w:rPr>
      </w:pPr>
    </w:p>
    <w:p w14:paraId="29FE8B42" w14:textId="77777777" w:rsidR="0075253B" w:rsidRPr="0075253B" w:rsidRDefault="0075253B" w:rsidP="0075253B">
      <w:pPr>
        <w:keepNext/>
        <w:rPr>
          <w:rFonts w:ascii="David" w:hAnsi="David"/>
          <w:color w:val="000000"/>
          <w:sz w:val="22"/>
          <w:szCs w:val="22"/>
          <w:rtl/>
        </w:rPr>
      </w:pPr>
      <w:r w:rsidRPr="0075253B">
        <w:rPr>
          <w:rFonts w:ascii="David" w:hAnsi="David"/>
          <w:color w:val="000000"/>
          <w:sz w:val="22"/>
          <w:szCs w:val="22"/>
          <w:rtl/>
        </w:rPr>
        <w:t>אליאנא דניאלי 54678313</w:t>
      </w:r>
    </w:p>
    <w:p w14:paraId="25312FDB" w14:textId="77777777" w:rsidR="0075253B" w:rsidRDefault="0075253B" w:rsidP="0075253B">
      <w:r w:rsidRPr="0075253B">
        <w:rPr>
          <w:color w:val="000000"/>
          <w:rtl/>
        </w:rPr>
        <w:t>נוסח מסמך זה כפוף לשינויי ניסוח ועריכה</w:t>
      </w:r>
    </w:p>
    <w:p w14:paraId="6B05A5F8" w14:textId="77777777" w:rsidR="0075253B" w:rsidRDefault="0075253B" w:rsidP="0075253B">
      <w:pPr>
        <w:rPr>
          <w:rtl/>
        </w:rPr>
      </w:pPr>
    </w:p>
    <w:p w14:paraId="52BD0AE3" w14:textId="77777777" w:rsidR="0075253B" w:rsidRDefault="0075253B" w:rsidP="0075253B">
      <w:pPr>
        <w:jc w:val="center"/>
        <w:rPr>
          <w:color w:val="0000FF"/>
          <w:u w:val="single"/>
        </w:rPr>
      </w:pPr>
      <w:hyperlink r:id="rId32" w:history="1">
        <w:r>
          <w:rPr>
            <w:color w:val="0000FF"/>
            <w:u w:val="single"/>
            <w:rtl/>
          </w:rPr>
          <w:t>בעניין עריכה ושינויים במסמכי פסיקה, חקיקה ועוד באתר נבו – הקש כאן</w:t>
        </w:r>
      </w:hyperlink>
    </w:p>
    <w:p w14:paraId="3957809B" w14:textId="77777777" w:rsidR="0075253B" w:rsidRPr="0075253B" w:rsidRDefault="0075253B" w:rsidP="0075253B">
      <w:pPr>
        <w:jc w:val="center"/>
        <w:rPr>
          <w:color w:val="0000FF"/>
          <w:u w:val="single"/>
        </w:rPr>
      </w:pPr>
    </w:p>
    <w:sectPr w:rsidR="0075253B" w:rsidRPr="0075253B" w:rsidSect="0075253B">
      <w:headerReference w:type="even" r:id="rId33"/>
      <w:headerReference w:type="default" r:id="rId34"/>
      <w:footerReference w:type="even" r:id="rId35"/>
      <w:footerReference w:type="default" r:id="rId3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09AA94" w14:textId="77777777" w:rsidR="00FB22D4" w:rsidRDefault="00FB22D4" w:rsidP="00E31587">
      <w:r>
        <w:separator/>
      </w:r>
    </w:p>
  </w:endnote>
  <w:endnote w:type="continuationSeparator" w:id="0">
    <w:p w14:paraId="0FECF6F3" w14:textId="77777777" w:rsidR="00FB22D4" w:rsidRDefault="00FB22D4" w:rsidP="00E315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0EFC98" w14:textId="77777777" w:rsidR="0075253B" w:rsidRDefault="0075253B" w:rsidP="0075253B">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4FD202B" w14:textId="77777777" w:rsidR="00D76E56" w:rsidRPr="0075253B" w:rsidRDefault="0075253B" w:rsidP="0075253B">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C2DB75" w14:textId="77777777" w:rsidR="0075253B" w:rsidRDefault="0075253B" w:rsidP="0075253B">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AA46F9">
      <w:rPr>
        <w:rFonts w:ascii="FrankRuehl" w:hAnsi="FrankRuehl" w:cs="FrankRuehl"/>
        <w:noProof/>
        <w:rtl/>
      </w:rPr>
      <w:t>1</w:t>
    </w:r>
    <w:r>
      <w:rPr>
        <w:rFonts w:ascii="FrankRuehl" w:hAnsi="FrankRuehl" w:cs="FrankRuehl"/>
        <w:rtl/>
      </w:rPr>
      <w:fldChar w:fldCharType="end"/>
    </w:r>
  </w:p>
  <w:p w14:paraId="6A69F204" w14:textId="77777777" w:rsidR="00D76E56" w:rsidRPr="0075253B" w:rsidRDefault="0075253B" w:rsidP="0075253B">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580284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8D87AD" w14:textId="77777777" w:rsidR="00FB22D4" w:rsidRDefault="00FB22D4" w:rsidP="00E31587">
      <w:r>
        <w:separator/>
      </w:r>
    </w:p>
  </w:footnote>
  <w:footnote w:type="continuationSeparator" w:id="0">
    <w:p w14:paraId="40A9ADCD" w14:textId="77777777" w:rsidR="00FB22D4" w:rsidRDefault="00FB22D4" w:rsidP="00E315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92C5EE" w14:textId="77777777" w:rsidR="0075253B" w:rsidRPr="0075253B" w:rsidRDefault="0075253B" w:rsidP="0075253B">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(פ"ת) 32945-06-20</w:t>
    </w:r>
    <w:r>
      <w:rPr>
        <w:rFonts w:ascii="David" w:hAnsi="David"/>
        <w:color w:val="000000"/>
        <w:sz w:val="22"/>
        <w:szCs w:val="22"/>
        <w:rtl/>
      </w:rPr>
      <w:tab/>
      <w:t xml:space="preserve"> מדינת ישראל נ' ברוך גורגי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B0091F" w14:textId="77777777" w:rsidR="0075253B" w:rsidRPr="0075253B" w:rsidRDefault="0075253B" w:rsidP="0075253B">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(פ"ת) 32945-06-20</w:t>
    </w:r>
    <w:r>
      <w:rPr>
        <w:rFonts w:ascii="David" w:hAnsi="David"/>
        <w:color w:val="000000"/>
        <w:sz w:val="22"/>
        <w:szCs w:val="22"/>
        <w:rtl/>
      </w:rPr>
      <w:tab/>
      <w:t xml:space="preserve"> מדינת ישראל נ' ברוך גורגי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4D96FA7"/>
    <w:multiLevelType w:val="hybridMultilevel"/>
    <w:tmpl w:val="7F124C0A"/>
    <w:lvl w:ilvl="0" w:tplc="4D2E5A1C">
      <w:start w:val="3"/>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E6755E"/>
    <w:multiLevelType w:val="hybridMultilevel"/>
    <w:tmpl w:val="A08A634A"/>
    <w:lvl w:ilvl="0" w:tplc="61AC776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8858674">
    <w:abstractNumId w:val="0"/>
  </w:num>
  <w:num w:numId="2" w16cid:durableId="8235916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2C6A44"/>
    <w:rsid w:val="001B5A3B"/>
    <w:rsid w:val="002C6A44"/>
    <w:rsid w:val="0075253B"/>
    <w:rsid w:val="007546FE"/>
    <w:rsid w:val="009B26C9"/>
    <w:rsid w:val="00A13C74"/>
    <w:rsid w:val="00AA46F9"/>
    <w:rsid w:val="00BE1982"/>
    <w:rsid w:val="00C00379"/>
    <w:rsid w:val="00C240FD"/>
    <w:rsid w:val="00D76E56"/>
    <w:rsid w:val="00DA308E"/>
    <w:rsid w:val="00E31587"/>
    <w:rsid w:val="00EE223F"/>
    <w:rsid w:val="00F320BB"/>
    <w:rsid w:val="00FB22D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8A23169"/>
  <w15:chartTrackingRefBased/>
  <w15:docId w15:val="{9C2F456D-942D-4BB9-A9BC-55C021F01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C6A44"/>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2C6A44"/>
    <w:pPr>
      <w:tabs>
        <w:tab w:val="center" w:pos="4153"/>
        <w:tab w:val="right" w:pos="8306"/>
      </w:tabs>
    </w:pPr>
  </w:style>
  <w:style w:type="character" w:customStyle="1" w:styleId="a4">
    <w:name w:val="כותרת עליונה תו"/>
    <w:link w:val="a3"/>
    <w:rsid w:val="002C6A44"/>
    <w:rPr>
      <w:rFonts w:ascii="Times New Roman" w:eastAsia="Times New Roman" w:hAnsi="Times New Roman" w:cs="David"/>
      <w:sz w:val="24"/>
      <w:szCs w:val="24"/>
    </w:rPr>
  </w:style>
  <w:style w:type="paragraph" w:styleId="a5">
    <w:name w:val="footer"/>
    <w:basedOn w:val="a"/>
    <w:link w:val="a6"/>
    <w:rsid w:val="002C6A44"/>
    <w:pPr>
      <w:tabs>
        <w:tab w:val="center" w:pos="4153"/>
        <w:tab w:val="right" w:pos="8306"/>
      </w:tabs>
    </w:pPr>
  </w:style>
  <w:style w:type="character" w:customStyle="1" w:styleId="a6">
    <w:name w:val="כותרת תחתונה תו"/>
    <w:link w:val="a5"/>
    <w:rsid w:val="002C6A44"/>
    <w:rPr>
      <w:rFonts w:ascii="Times New Roman" w:eastAsia="Times New Roman" w:hAnsi="Times New Roman" w:cs="David"/>
      <w:sz w:val="24"/>
      <w:szCs w:val="24"/>
    </w:rPr>
  </w:style>
  <w:style w:type="table" w:styleId="a7">
    <w:name w:val="Table Grid"/>
    <w:basedOn w:val="a1"/>
    <w:rsid w:val="002C6A44"/>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2C6A44"/>
  </w:style>
  <w:style w:type="character" w:styleId="Hyperlink">
    <w:name w:val="Hyperlink"/>
    <w:rsid w:val="0075253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d.a" TargetMode="External"/><Relationship Id="rId18" Type="http://schemas.openxmlformats.org/officeDocument/2006/relationships/hyperlink" Target="http://www.nevo.co.il/law/4216/9.d" TargetMode="External"/><Relationship Id="rId26" Type="http://schemas.openxmlformats.org/officeDocument/2006/relationships/hyperlink" Target="http://www.nevo.co.il/case/20008867" TargetMode="External"/><Relationship Id="rId21" Type="http://schemas.openxmlformats.org/officeDocument/2006/relationships/hyperlink" Target="http://www.nevo.co.il/case/27922147" TargetMode="External"/><Relationship Id="rId34" Type="http://schemas.openxmlformats.org/officeDocument/2006/relationships/header" Target="header2.xml"/><Relationship Id="rId7" Type="http://schemas.openxmlformats.org/officeDocument/2006/relationships/hyperlink" Target="http://www.nevo.co.il/law/4216" TargetMode="External"/><Relationship Id="rId12" Type="http://schemas.openxmlformats.org/officeDocument/2006/relationships/hyperlink" Target="http://www.nevo.co.il/law/70301" TargetMode="External"/><Relationship Id="rId17" Type="http://schemas.openxmlformats.org/officeDocument/2006/relationships/hyperlink" Target="http://www.nevo.co.il/law/4216/9.a" TargetMode="External"/><Relationship Id="rId25" Type="http://schemas.openxmlformats.org/officeDocument/2006/relationships/hyperlink" Target="http://www.nevo.co.il/case/25203283" TargetMode="External"/><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evo.co.il/law/4216" TargetMode="External"/><Relationship Id="rId20" Type="http://schemas.openxmlformats.org/officeDocument/2006/relationships/hyperlink" Target="http://www.nevo.co.il/law/70301" TargetMode="External"/><Relationship Id="rId29" Type="http://schemas.openxmlformats.org/officeDocument/2006/relationships/hyperlink" Target="http://www.nevo.co.il/law/7155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0" TargetMode="External"/><Relationship Id="rId24" Type="http://schemas.openxmlformats.org/officeDocument/2006/relationships/hyperlink" Target="http://www.nevo.co.il/case/22505600" TargetMode="External"/><Relationship Id="rId32" Type="http://schemas.openxmlformats.org/officeDocument/2006/relationships/hyperlink" Target="http://www.nevo.co.il/advertisements/nevo-100.doc"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4216/6" TargetMode="External"/><Relationship Id="rId23" Type="http://schemas.openxmlformats.org/officeDocument/2006/relationships/hyperlink" Target="http://www.nevo.co.il/case/22316699" TargetMode="External"/><Relationship Id="rId28" Type="http://schemas.openxmlformats.org/officeDocument/2006/relationships/hyperlink" Target="http://www.nevo.co.il/law/70301" TargetMode="External"/><Relationship Id="rId36" Type="http://schemas.openxmlformats.org/officeDocument/2006/relationships/footer" Target="footer2.xml"/><Relationship Id="rId10" Type="http://schemas.openxmlformats.org/officeDocument/2006/relationships/hyperlink" Target="http://www.nevo.co.il/law/4216/9.d" TargetMode="External"/><Relationship Id="rId19" Type="http://schemas.openxmlformats.org/officeDocument/2006/relationships/hyperlink" Target="http://www.nevo.co.il/law/4216/10" TargetMode="External"/><Relationship Id="rId31" Type="http://schemas.openxmlformats.org/officeDocument/2006/relationships/hyperlink" Target="http://www.nevo.co.il/case/22823118" TargetMode="External"/><Relationship Id="rId4" Type="http://schemas.openxmlformats.org/officeDocument/2006/relationships/webSettings" Target="webSettings.xml"/><Relationship Id="rId9" Type="http://schemas.openxmlformats.org/officeDocument/2006/relationships/hyperlink" Target="http://www.nevo.co.il/law/4216/9.a" TargetMode="External"/><Relationship Id="rId14" Type="http://schemas.openxmlformats.org/officeDocument/2006/relationships/hyperlink" Target="http://www.nevo.co.il/law/71553" TargetMode="External"/><Relationship Id="rId22" Type="http://schemas.openxmlformats.org/officeDocument/2006/relationships/hyperlink" Target="http://www.nevo.co.il/case/27347635" TargetMode="External"/><Relationship Id="rId27" Type="http://schemas.openxmlformats.org/officeDocument/2006/relationships/hyperlink" Target="http://www.nevo.co.il/law/70301/40d.a" TargetMode="External"/><Relationship Id="rId30" Type="http://schemas.openxmlformats.org/officeDocument/2006/relationships/hyperlink" Target="http://www.nevo.co.il/case/22823118" TargetMode="External"/><Relationship Id="rId35" Type="http://schemas.openxmlformats.org/officeDocument/2006/relationships/footer" Target="footer1.xml"/><Relationship Id="rId8" Type="http://schemas.openxmlformats.org/officeDocument/2006/relationships/hyperlink" Target="http://www.nevo.co.il/law/4216/6"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2633</Words>
  <Characters>13170</Characters>
  <Application>Microsoft Office Word</Application>
  <DocSecurity>0</DocSecurity>
  <Lines>109</Lines>
  <Paragraphs>31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15772</CharactersWithSpaces>
  <SharedDoc>false</SharedDoc>
  <HLinks>
    <vt:vector size="156" baseType="variant">
      <vt:variant>
        <vt:i4>393283</vt:i4>
      </vt:variant>
      <vt:variant>
        <vt:i4>75</vt:i4>
      </vt:variant>
      <vt:variant>
        <vt:i4>0</vt:i4>
      </vt:variant>
      <vt:variant>
        <vt:i4>5</vt:i4>
      </vt:variant>
      <vt:variant>
        <vt:lpwstr>http://www.nevo.co.il/advertisements/nevo-100.doc</vt:lpwstr>
      </vt:variant>
      <vt:variant>
        <vt:lpwstr/>
      </vt:variant>
      <vt:variant>
        <vt:i4>3670133</vt:i4>
      </vt:variant>
      <vt:variant>
        <vt:i4>72</vt:i4>
      </vt:variant>
      <vt:variant>
        <vt:i4>0</vt:i4>
      </vt:variant>
      <vt:variant>
        <vt:i4>5</vt:i4>
      </vt:variant>
      <vt:variant>
        <vt:lpwstr>http://www.nevo.co.il/case/22823118</vt:lpwstr>
      </vt:variant>
      <vt:variant>
        <vt:lpwstr/>
      </vt:variant>
      <vt:variant>
        <vt:i4>3670133</vt:i4>
      </vt:variant>
      <vt:variant>
        <vt:i4>69</vt:i4>
      </vt:variant>
      <vt:variant>
        <vt:i4>0</vt:i4>
      </vt:variant>
      <vt:variant>
        <vt:i4>5</vt:i4>
      </vt:variant>
      <vt:variant>
        <vt:lpwstr>http://www.nevo.co.il/case/22823118</vt:lpwstr>
      </vt:variant>
      <vt:variant>
        <vt:lpwstr/>
      </vt:variant>
      <vt:variant>
        <vt:i4>8257634</vt:i4>
      </vt:variant>
      <vt:variant>
        <vt:i4>66</vt:i4>
      </vt:variant>
      <vt:variant>
        <vt:i4>0</vt:i4>
      </vt:variant>
      <vt:variant>
        <vt:i4>5</vt:i4>
      </vt:variant>
      <vt:variant>
        <vt:lpwstr>http://www.nevo.co.il/law/71553</vt:lpwstr>
      </vt:variant>
      <vt:variant>
        <vt:lpwstr/>
      </vt:variant>
      <vt:variant>
        <vt:i4>7995492</vt:i4>
      </vt:variant>
      <vt:variant>
        <vt:i4>63</vt:i4>
      </vt:variant>
      <vt:variant>
        <vt:i4>0</vt:i4>
      </vt:variant>
      <vt:variant>
        <vt:i4>5</vt:i4>
      </vt:variant>
      <vt:variant>
        <vt:lpwstr>http://www.nevo.co.il/law/70301</vt:lpwstr>
      </vt:variant>
      <vt:variant>
        <vt:lpwstr/>
      </vt:variant>
      <vt:variant>
        <vt:i4>4915205</vt:i4>
      </vt:variant>
      <vt:variant>
        <vt:i4>60</vt:i4>
      </vt:variant>
      <vt:variant>
        <vt:i4>0</vt:i4>
      </vt:variant>
      <vt:variant>
        <vt:i4>5</vt:i4>
      </vt:variant>
      <vt:variant>
        <vt:lpwstr>http://www.nevo.co.il/law/70301/40d.a</vt:lpwstr>
      </vt:variant>
      <vt:variant>
        <vt:lpwstr/>
      </vt:variant>
      <vt:variant>
        <vt:i4>3932284</vt:i4>
      </vt:variant>
      <vt:variant>
        <vt:i4>57</vt:i4>
      </vt:variant>
      <vt:variant>
        <vt:i4>0</vt:i4>
      </vt:variant>
      <vt:variant>
        <vt:i4>5</vt:i4>
      </vt:variant>
      <vt:variant>
        <vt:lpwstr>http://www.nevo.co.il/case/20008867</vt:lpwstr>
      </vt:variant>
      <vt:variant>
        <vt:lpwstr/>
      </vt:variant>
      <vt:variant>
        <vt:i4>3866739</vt:i4>
      </vt:variant>
      <vt:variant>
        <vt:i4>54</vt:i4>
      </vt:variant>
      <vt:variant>
        <vt:i4>0</vt:i4>
      </vt:variant>
      <vt:variant>
        <vt:i4>5</vt:i4>
      </vt:variant>
      <vt:variant>
        <vt:lpwstr>http://www.nevo.co.il/case/25203283</vt:lpwstr>
      </vt:variant>
      <vt:variant>
        <vt:lpwstr/>
      </vt:variant>
      <vt:variant>
        <vt:i4>3276912</vt:i4>
      </vt:variant>
      <vt:variant>
        <vt:i4>51</vt:i4>
      </vt:variant>
      <vt:variant>
        <vt:i4>0</vt:i4>
      </vt:variant>
      <vt:variant>
        <vt:i4>5</vt:i4>
      </vt:variant>
      <vt:variant>
        <vt:lpwstr>http://www.nevo.co.il/case/22505600</vt:lpwstr>
      </vt:variant>
      <vt:variant>
        <vt:lpwstr/>
      </vt:variant>
      <vt:variant>
        <vt:i4>4063345</vt:i4>
      </vt:variant>
      <vt:variant>
        <vt:i4>48</vt:i4>
      </vt:variant>
      <vt:variant>
        <vt:i4>0</vt:i4>
      </vt:variant>
      <vt:variant>
        <vt:i4>5</vt:i4>
      </vt:variant>
      <vt:variant>
        <vt:lpwstr>http://www.nevo.co.il/case/22316699</vt:lpwstr>
      </vt:variant>
      <vt:variant>
        <vt:lpwstr/>
      </vt:variant>
      <vt:variant>
        <vt:i4>3473521</vt:i4>
      </vt:variant>
      <vt:variant>
        <vt:i4>45</vt:i4>
      </vt:variant>
      <vt:variant>
        <vt:i4>0</vt:i4>
      </vt:variant>
      <vt:variant>
        <vt:i4>5</vt:i4>
      </vt:variant>
      <vt:variant>
        <vt:lpwstr>http://www.nevo.co.il/case/27347635</vt:lpwstr>
      </vt:variant>
      <vt:variant>
        <vt:lpwstr/>
      </vt:variant>
      <vt:variant>
        <vt:i4>3997808</vt:i4>
      </vt:variant>
      <vt:variant>
        <vt:i4>42</vt:i4>
      </vt:variant>
      <vt:variant>
        <vt:i4>0</vt:i4>
      </vt:variant>
      <vt:variant>
        <vt:i4>5</vt:i4>
      </vt:variant>
      <vt:variant>
        <vt:lpwstr>http://www.nevo.co.il/case/27922147</vt:lpwstr>
      </vt:variant>
      <vt:variant>
        <vt:lpwstr/>
      </vt:variant>
      <vt:variant>
        <vt:i4>7995492</vt:i4>
      </vt:variant>
      <vt:variant>
        <vt:i4>39</vt:i4>
      </vt:variant>
      <vt:variant>
        <vt:i4>0</vt:i4>
      </vt:variant>
      <vt:variant>
        <vt:i4>5</vt:i4>
      </vt:variant>
      <vt:variant>
        <vt:lpwstr>http://www.nevo.co.il/law/70301</vt:lpwstr>
      </vt:variant>
      <vt:variant>
        <vt:lpwstr/>
      </vt:variant>
      <vt:variant>
        <vt:i4>5177418</vt:i4>
      </vt:variant>
      <vt:variant>
        <vt:i4>36</vt:i4>
      </vt:variant>
      <vt:variant>
        <vt:i4>0</vt:i4>
      </vt:variant>
      <vt:variant>
        <vt:i4>5</vt:i4>
      </vt:variant>
      <vt:variant>
        <vt:lpwstr>http://www.nevo.co.il/law/4216/10</vt:lpwstr>
      </vt:variant>
      <vt:variant>
        <vt:lpwstr/>
      </vt:variant>
      <vt:variant>
        <vt:i4>2293860</vt:i4>
      </vt:variant>
      <vt:variant>
        <vt:i4>33</vt:i4>
      </vt:variant>
      <vt:variant>
        <vt:i4>0</vt:i4>
      </vt:variant>
      <vt:variant>
        <vt:i4>5</vt:i4>
      </vt:variant>
      <vt:variant>
        <vt:lpwstr>http://www.nevo.co.il/law/4216/9.d</vt:lpwstr>
      </vt:variant>
      <vt:variant>
        <vt:lpwstr/>
      </vt:variant>
      <vt:variant>
        <vt:i4>2490468</vt:i4>
      </vt:variant>
      <vt:variant>
        <vt:i4>30</vt:i4>
      </vt:variant>
      <vt:variant>
        <vt:i4>0</vt:i4>
      </vt:variant>
      <vt:variant>
        <vt:i4>5</vt:i4>
      </vt:variant>
      <vt:variant>
        <vt:lpwstr>http://www.nevo.co.il/law/4216/9.a</vt:lpwstr>
      </vt:variant>
      <vt:variant>
        <vt:lpwstr/>
      </vt:variant>
      <vt:variant>
        <vt:i4>8257637</vt:i4>
      </vt:variant>
      <vt:variant>
        <vt:i4>27</vt:i4>
      </vt:variant>
      <vt:variant>
        <vt:i4>0</vt:i4>
      </vt:variant>
      <vt:variant>
        <vt:i4>5</vt:i4>
      </vt:variant>
      <vt:variant>
        <vt:lpwstr>http://www.nevo.co.il/law/4216</vt:lpwstr>
      </vt:variant>
      <vt:variant>
        <vt:lpwstr/>
      </vt:variant>
      <vt:variant>
        <vt:i4>4718666</vt:i4>
      </vt:variant>
      <vt:variant>
        <vt:i4>24</vt:i4>
      </vt:variant>
      <vt:variant>
        <vt:i4>0</vt:i4>
      </vt:variant>
      <vt:variant>
        <vt:i4>5</vt:i4>
      </vt:variant>
      <vt:variant>
        <vt:lpwstr>http://www.nevo.co.il/law/4216/6</vt:lpwstr>
      </vt:variant>
      <vt:variant>
        <vt:lpwstr/>
      </vt:variant>
      <vt:variant>
        <vt:i4>8257634</vt:i4>
      </vt:variant>
      <vt:variant>
        <vt:i4>21</vt:i4>
      </vt:variant>
      <vt:variant>
        <vt:i4>0</vt:i4>
      </vt:variant>
      <vt:variant>
        <vt:i4>5</vt:i4>
      </vt:variant>
      <vt:variant>
        <vt:lpwstr>http://www.nevo.co.il/law/71553</vt:lpwstr>
      </vt:variant>
      <vt:variant>
        <vt:lpwstr/>
      </vt:variant>
      <vt:variant>
        <vt:i4>4915205</vt:i4>
      </vt:variant>
      <vt:variant>
        <vt:i4>18</vt:i4>
      </vt:variant>
      <vt:variant>
        <vt:i4>0</vt:i4>
      </vt:variant>
      <vt:variant>
        <vt:i4>5</vt:i4>
      </vt:variant>
      <vt:variant>
        <vt:lpwstr>http://www.nevo.co.il/law/70301/40d.a</vt:lpwstr>
      </vt:variant>
      <vt:variant>
        <vt:lpwstr/>
      </vt:variant>
      <vt:variant>
        <vt:i4>7995492</vt:i4>
      </vt:variant>
      <vt:variant>
        <vt:i4>15</vt:i4>
      </vt:variant>
      <vt:variant>
        <vt:i4>0</vt:i4>
      </vt:variant>
      <vt:variant>
        <vt:i4>5</vt:i4>
      </vt:variant>
      <vt:variant>
        <vt:lpwstr>http://www.nevo.co.il/law/70301</vt:lpwstr>
      </vt:variant>
      <vt:variant>
        <vt:lpwstr/>
      </vt:variant>
      <vt:variant>
        <vt:i4>5177418</vt:i4>
      </vt:variant>
      <vt:variant>
        <vt:i4>12</vt:i4>
      </vt:variant>
      <vt:variant>
        <vt:i4>0</vt:i4>
      </vt:variant>
      <vt:variant>
        <vt:i4>5</vt:i4>
      </vt:variant>
      <vt:variant>
        <vt:lpwstr>http://www.nevo.co.il/law/4216/10</vt:lpwstr>
      </vt:variant>
      <vt:variant>
        <vt:lpwstr/>
      </vt:variant>
      <vt:variant>
        <vt:i4>2293860</vt:i4>
      </vt:variant>
      <vt:variant>
        <vt:i4>9</vt:i4>
      </vt:variant>
      <vt:variant>
        <vt:i4>0</vt:i4>
      </vt:variant>
      <vt:variant>
        <vt:i4>5</vt:i4>
      </vt:variant>
      <vt:variant>
        <vt:lpwstr>http://www.nevo.co.il/law/4216/9.d</vt:lpwstr>
      </vt:variant>
      <vt:variant>
        <vt:lpwstr/>
      </vt:variant>
      <vt:variant>
        <vt:i4>2490468</vt:i4>
      </vt:variant>
      <vt:variant>
        <vt:i4>6</vt:i4>
      </vt:variant>
      <vt:variant>
        <vt:i4>0</vt:i4>
      </vt:variant>
      <vt:variant>
        <vt:i4>5</vt:i4>
      </vt:variant>
      <vt:variant>
        <vt:lpwstr>http://www.nevo.co.il/law/4216/9.a</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2025-04-23T00:37:00Z</dcterms:created>
  <dcterms:modified xsi:type="dcterms:W3CDTF">2025-04-23T00:37:00Z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32945</vt:lpwstr>
  </property>
  <property fmtid="{D5CDD505-2E9C-101B-9397-08002B2CF9AE}" pid="6" name="NEWPARTB">
    <vt:lpwstr>06</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ברוך גורגי</vt:lpwstr>
  </property>
  <property fmtid="{D5CDD505-2E9C-101B-9397-08002B2CF9AE}" pid="10" name="JUDGE">
    <vt:lpwstr>אליאנא דניאלי</vt:lpwstr>
  </property>
  <property fmtid="{D5CDD505-2E9C-101B-9397-08002B2CF9AE}" pid="11" name="CITY">
    <vt:lpwstr>פ"ת</vt:lpwstr>
  </property>
  <property fmtid="{D5CDD505-2E9C-101B-9397-08002B2CF9AE}" pid="12" name="DATE">
    <vt:lpwstr>20220629</vt:lpwstr>
  </property>
  <property fmtid="{D5CDD505-2E9C-101B-9397-08002B2CF9AE}" pid="13" name="TYPE_N_DATE">
    <vt:lpwstr>38020220629</vt:lpwstr>
  </property>
  <property fmtid="{D5CDD505-2E9C-101B-9397-08002B2CF9AE}" pid="14" name="WORDNUMPAGES">
    <vt:lpwstr>9</vt:lpwstr>
  </property>
  <property fmtid="{D5CDD505-2E9C-101B-9397-08002B2CF9AE}" pid="15" name="TYPE_ABS_DATE">
    <vt:lpwstr>380020220629</vt:lpwstr>
  </property>
  <property fmtid="{D5CDD505-2E9C-101B-9397-08002B2CF9AE}" pid="16" name="LAWYER">
    <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27922147;27347635;22316699;22505600;25203283;20008867;22823118:2</vt:lpwstr>
  </property>
  <property fmtid="{D5CDD505-2E9C-101B-9397-08002B2CF9AE}" pid="36" name="LAWLISTTMP1">
    <vt:lpwstr>4216/006;009.a;009.d;010</vt:lpwstr>
  </property>
  <property fmtid="{D5CDD505-2E9C-101B-9397-08002B2CF9AE}" pid="37" name="LAWLISTTMP2">
    <vt:lpwstr>70301/040d.a</vt:lpwstr>
  </property>
  <property fmtid="{D5CDD505-2E9C-101B-9397-08002B2CF9AE}" pid="38" name="LAWLISTTMP3">
    <vt:lpwstr>71553</vt:lpwstr>
  </property>
</Properties>
</file>