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FE4D4E" w:rsidRPr="008D0185" w14:paraId="0B080555" w14:textId="77777777" w:rsidTr="007319D6">
        <w:trPr>
          <w:trHeight w:hRule="exact" w:val="418"/>
          <w:jc w:val="center"/>
        </w:trPr>
        <w:tc>
          <w:tcPr>
            <w:tcW w:w="8721" w:type="dxa"/>
            <w:gridSpan w:val="2"/>
          </w:tcPr>
          <w:p w14:paraId="43F0E182" w14:textId="77777777" w:rsidR="00FE4D4E" w:rsidRPr="008D0185" w:rsidRDefault="00FE4D4E" w:rsidP="00886B91">
            <w:pPr>
              <w:pStyle w:val="a3"/>
              <w:jc w:val="center"/>
              <w:rPr>
                <w:rFonts w:ascii="Tahoma" w:hAnsi="Tahoma" w:cs="Tahoma"/>
                <w:color w:val="000080"/>
                <w:rtl/>
              </w:rPr>
            </w:pPr>
            <w:bookmarkStart w:id="0" w:name="FirstLawyer"/>
            <w:r w:rsidRPr="008D0185">
              <w:rPr>
                <w:rFonts w:ascii="Tahoma" w:hAnsi="Tahoma" w:cs="Tahoma"/>
                <w:b/>
                <w:bCs/>
                <w:color w:val="000080"/>
                <w:rtl/>
              </w:rPr>
              <w:t>בית משפט השלום ברמלה</w:t>
            </w:r>
          </w:p>
        </w:tc>
      </w:tr>
      <w:tr w:rsidR="00FE4D4E" w:rsidRPr="008D0185" w14:paraId="5D00E0D9" w14:textId="77777777" w:rsidTr="007319D6">
        <w:trPr>
          <w:trHeight w:val="337"/>
          <w:jc w:val="center"/>
        </w:trPr>
        <w:tc>
          <w:tcPr>
            <w:tcW w:w="5060" w:type="dxa"/>
          </w:tcPr>
          <w:p w14:paraId="4DC13DD5" w14:textId="77777777" w:rsidR="00FE4D4E" w:rsidRPr="008D0185" w:rsidRDefault="00FE4D4E" w:rsidP="00886B91">
            <w:pPr>
              <w:rPr>
                <w:rFonts w:cs="FrankRuehl"/>
                <w:sz w:val="28"/>
                <w:szCs w:val="28"/>
                <w:rtl/>
              </w:rPr>
            </w:pPr>
            <w:r w:rsidRPr="008D0185">
              <w:rPr>
                <w:rFonts w:cs="FrankRuehl"/>
                <w:sz w:val="28"/>
                <w:szCs w:val="28"/>
                <w:rtl/>
              </w:rPr>
              <w:t>ת"פ</w:t>
            </w:r>
            <w:r w:rsidRPr="008D0185">
              <w:rPr>
                <w:rFonts w:cs="FrankRuehl" w:hint="cs"/>
                <w:sz w:val="28"/>
                <w:szCs w:val="28"/>
                <w:rtl/>
              </w:rPr>
              <w:t xml:space="preserve"> </w:t>
            </w:r>
            <w:r w:rsidRPr="008D0185">
              <w:rPr>
                <w:rFonts w:cs="FrankRuehl"/>
                <w:sz w:val="28"/>
                <w:szCs w:val="28"/>
                <w:rtl/>
              </w:rPr>
              <w:t>63213-06-20</w:t>
            </w:r>
            <w:r w:rsidRPr="008D0185">
              <w:rPr>
                <w:rFonts w:cs="FrankRuehl" w:hint="cs"/>
                <w:sz w:val="28"/>
                <w:szCs w:val="28"/>
                <w:rtl/>
              </w:rPr>
              <w:t xml:space="preserve"> </w:t>
            </w:r>
            <w:r w:rsidRPr="008D0185">
              <w:rPr>
                <w:rFonts w:cs="FrankRuehl"/>
                <w:sz w:val="28"/>
                <w:szCs w:val="28"/>
                <w:rtl/>
              </w:rPr>
              <w:t>מדינת ישראל נ' חואמדה(עציר)</w:t>
            </w:r>
          </w:p>
          <w:p w14:paraId="096DF7D0" w14:textId="77777777" w:rsidR="00FE4D4E" w:rsidRPr="008D0185" w:rsidRDefault="00FE4D4E" w:rsidP="00886B91">
            <w:pPr>
              <w:pStyle w:val="a3"/>
              <w:rPr>
                <w:rFonts w:cs="FrankRuehl"/>
                <w:sz w:val="28"/>
                <w:szCs w:val="28"/>
                <w:rtl/>
              </w:rPr>
            </w:pPr>
          </w:p>
        </w:tc>
        <w:tc>
          <w:tcPr>
            <w:tcW w:w="3661" w:type="dxa"/>
          </w:tcPr>
          <w:p w14:paraId="5AC89B76" w14:textId="77777777" w:rsidR="00FE4D4E" w:rsidRPr="008D0185" w:rsidRDefault="00FE4D4E" w:rsidP="00886B91">
            <w:pPr>
              <w:pStyle w:val="a3"/>
              <w:jc w:val="right"/>
              <w:rPr>
                <w:rFonts w:cs="FrankRuehl"/>
                <w:sz w:val="28"/>
                <w:szCs w:val="28"/>
                <w:rtl/>
              </w:rPr>
            </w:pPr>
          </w:p>
        </w:tc>
      </w:tr>
    </w:tbl>
    <w:p w14:paraId="05BEBCA7" w14:textId="77777777" w:rsidR="00FE4D4E" w:rsidRPr="008D0185" w:rsidRDefault="00FE4D4E" w:rsidP="00FE4D4E">
      <w:pPr>
        <w:pStyle w:val="a3"/>
        <w:rPr>
          <w:rtl/>
        </w:rPr>
      </w:pPr>
    </w:p>
    <w:p w14:paraId="015801A7" w14:textId="77777777" w:rsidR="00FE4D4E" w:rsidRPr="008D0185" w:rsidRDefault="00FE4D4E" w:rsidP="00FE4D4E">
      <w:pPr>
        <w:rPr>
          <w:rtl/>
        </w:rPr>
      </w:pPr>
    </w:p>
    <w:p w14:paraId="284412E0" w14:textId="77777777" w:rsidR="00FE4D4E" w:rsidRPr="008D0185" w:rsidRDefault="00FE4D4E" w:rsidP="00FE4D4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E4D4E" w:rsidRPr="008D0185" w14:paraId="29E48AC6" w14:textId="77777777" w:rsidTr="00FE4D4E">
        <w:trPr>
          <w:trHeight w:val="295"/>
          <w:jc w:val="center"/>
        </w:trPr>
        <w:tc>
          <w:tcPr>
            <w:tcW w:w="923" w:type="dxa"/>
            <w:tcBorders>
              <w:top w:val="nil"/>
              <w:left w:val="nil"/>
              <w:bottom w:val="nil"/>
              <w:right w:val="nil"/>
            </w:tcBorders>
            <w:shd w:val="clear" w:color="auto" w:fill="auto"/>
          </w:tcPr>
          <w:p w14:paraId="5694DF7C" w14:textId="77777777" w:rsidR="00FE4D4E" w:rsidRPr="008D0185" w:rsidRDefault="00FE4D4E" w:rsidP="00FE4D4E">
            <w:pPr>
              <w:jc w:val="both"/>
              <w:rPr>
                <w:rFonts w:ascii="Arial" w:hAnsi="Arial" w:cs="FrankRuehl"/>
                <w:sz w:val="28"/>
                <w:szCs w:val="28"/>
              </w:rPr>
            </w:pPr>
            <w:r w:rsidRPr="008D0185">
              <w:rPr>
                <w:rFonts w:ascii="Arial" w:hAnsi="Arial" w:cs="FrankRuehl" w:hint="cs"/>
                <w:sz w:val="28"/>
                <w:szCs w:val="28"/>
                <w:rtl/>
              </w:rPr>
              <w:t>ב</w:t>
            </w:r>
            <w:r w:rsidRPr="008D018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84E81A9" w14:textId="77777777" w:rsidR="00FE4D4E" w:rsidRPr="008D0185" w:rsidRDefault="00FE4D4E" w:rsidP="00886B91">
            <w:pPr>
              <w:rPr>
                <w:rFonts w:ascii="Arial" w:hAnsi="Arial"/>
                <w:b/>
                <w:bCs/>
                <w:rtl/>
              </w:rPr>
            </w:pPr>
            <w:r w:rsidRPr="008D0185">
              <w:rPr>
                <w:rFonts w:ascii="Arial" w:hAnsi="Arial" w:hint="cs"/>
                <w:b/>
                <w:bCs/>
                <w:rtl/>
              </w:rPr>
              <w:t>כבוד ה</w:t>
            </w:r>
            <w:r w:rsidRPr="008D0185">
              <w:rPr>
                <w:rFonts w:ascii="Arial" w:hAnsi="Arial"/>
                <w:b/>
                <w:bCs/>
                <w:rtl/>
              </w:rPr>
              <w:t>שופט, סגן הנשיאה</w:t>
            </w:r>
            <w:r w:rsidRPr="008D0185">
              <w:rPr>
                <w:rFonts w:ascii="Arial" w:hAnsi="Arial" w:hint="cs"/>
                <w:b/>
                <w:bCs/>
                <w:rtl/>
              </w:rPr>
              <w:t xml:space="preserve">  </w:t>
            </w:r>
            <w:r w:rsidRPr="008D0185">
              <w:rPr>
                <w:rFonts w:ascii="Arial" w:hAnsi="Arial"/>
                <w:b/>
                <w:bCs/>
                <w:rtl/>
              </w:rPr>
              <w:t>מנחם מזרחי</w:t>
            </w:r>
          </w:p>
          <w:p w14:paraId="66D0F7E0" w14:textId="77777777" w:rsidR="00FE4D4E" w:rsidRPr="008D0185" w:rsidRDefault="00FE4D4E" w:rsidP="00886B91">
            <w:pPr>
              <w:rPr>
                <w:rtl/>
              </w:rPr>
            </w:pPr>
          </w:p>
          <w:p w14:paraId="79C23126" w14:textId="77777777" w:rsidR="00FE4D4E" w:rsidRPr="008D0185" w:rsidRDefault="00FE4D4E" w:rsidP="00FE4D4E">
            <w:pPr>
              <w:jc w:val="both"/>
              <w:rPr>
                <w:rFonts w:ascii="Arial" w:hAnsi="Arial" w:cs="FrankRuehl"/>
                <w:sz w:val="28"/>
                <w:szCs w:val="28"/>
              </w:rPr>
            </w:pPr>
          </w:p>
        </w:tc>
      </w:tr>
      <w:tr w:rsidR="00FE4D4E" w:rsidRPr="008D0185" w14:paraId="64DDE243" w14:textId="77777777" w:rsidTr="00FE4D4E">
        <w:trPr>
          <w:trHeight w:val="355"/>
          <w:jc w:val="center"/>
        </w:trPr>
        <w:tc>
          <w:tcPr>
            <w:tcW w:w="923" w:type="dxa"/>
            <w:tcBorders>
              <w:top w:val="nil"/>
              <w:left w:val="nil"/>
              <w:bottom w:val="nil"/>
              <w:right w:val="nil"/>
            </w:tcBorders>
            <w:shd w:val="clear" w:color="auto" w:fill="auto"/>
          </w:tcPr>
          <w:p w14:paraId="3FAC8D18" w14:textId="77777777" w:rsidR="00FE4D4E" w:rsidRPr="008D0185" w:rsidRDefault="00FE4D4E" w:rsidP="00FE4D4E">
            <w:pPr>
              <w:jc w:val="both"/>
              <w:rPr>
                <w:rFonts w:ascii="Arial" w:hAnsi="Arial" w:cs="FrankRuehl"/>
                <w:sz w:val="28"/>
                <w:szCs w:val="28"/>
              </w:rPr>
            </w:pPr>
            <w:bookmarkStart w:id="1" w:name="FirstAppellant"/>
            <w:bookmarkStart w:id="2" w:name="LastJudge"/>
            <w:bookmarkEnd w:id="2"/>
            <w:r w:rsidRPr="008D018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9ADB047" w14:textId="77777777" w:rsidR="00FE4D4E" w:rsidRPr="008D0185" w:rsidRDefault="00FE4D4E" w:rsidP="00886B91">
            <w:r w:rsidRPr="008D0185">
              <w:rPr>
                <w:rFonts w:ascii="Arial" w:hAnsi="Arial" w:cs="FrankRuehl"/>
                <w:sz w:val="28"/>
                <w:szCs w:val="28"/>
                <w:rtl/>
              </w:rPr>
              <w:t>מדינת ישראל</w:t>
            </w:r>
            <w:r w:rsidRPr="008D0185">
              <w:rPr>
                <w:rFonts w:ascii="Arial" w:hAnsi="Arial" w:cs="FrankRuehl"/>
                <w:sz w:val="28"/>
                <w:szCs w:val="28"/>
                <w:rtl/>
              </w:rPr>
              <w:br/>
            </w:r>
            <w:r w:rsidRPr="008D0185">
              <w:rPr>
                <w:rFonts w:hint="cs"/>
                <w:rtl/>
              </w:rPr>
              <w:t>משטרת ישראל</w:t>
            </w:r>
            <w:r w:rsidRPr="008D0185">
              <w:rPr>
                <w:rtl/>
              </w:rPr>
              <w:br/>
            </w:r>
            <w:r w:rsidRPr="008D0185">
              <w:rPr>
                <w:rFonts w:hint="cs"/>
                <w:rtl/>
              </w:rPr>
              <w:t>תביעות שלוחת רמלה</w:t>
            </w:r>
            <w:r w:rsidRPr="008D0185">
              <w:rPr>
                <w:rtl/>
              </w:rPr>
              <w:br/>
            </w:r>
            <w:r w:rsidRPr="008D0185">
              <w:rPr>
                <w:rFonts w:hint="cs"/>
                <w:rtl/>
              </w:rPr>
              <w:t>באמצעות ב"כ עוה"ד יסמין נוי</w:t>
            </w:r>
          </w:p>
        </w:tc>
        <w:tc>
          <w:tcPr>
            <w:tcW w:w="3771" w:type="dxa"/>
            <w:tcBorders>
              <w:top w:val="nil"/>
              <w:left w:val="nil"/>
              <w:bottom w:val="nil"/>
              <w:right w:val="nil"/>
            </w:tcBorders>
            <w:shd w:val="clear" w:color="auto" w:fill="auto"/>
          </w:tcPr>
          <w:p w14:paraId="77507678" w14:textId="77777777" w:rsidR="00FE4D4E" w:rsidRPr="008D0185" w:rsidRDefault="00FE4D4E" w:rsidP="00FE4D4E">
            <w:pPr>
              <w:jc w:val="both"/>
              <w:rPr>
                <w:rFonts w:ascii="Arial" w:hAnsi="Arial" w:cs="FrankRuehl"/>
                <w:sz w:val="28"/>
                <w:szCs w:val="28"/>
              </w:rPr>
            </w:pPr>
          </w:p>
        </w:tc>
      </w:tr>
      <w:bookmarkEnd w:id="1"/>
      <w:tr w:rsidR="00FE4D4E" w:rsidRPr="008D0185" w14:paraId="68934304" w14:textId="77777777" w:rsidTr="00FE4D4E">
        <w:trPr>
          <w:trHeight w:val="355"/>
          <w:jc w:val="center"/>
        </w:trPr>
        <w:tc>
          <w:tcPr>
            <w:tcW w:w="923" w:type="dxa"/>
            <w:tcBorders>
              <w:top w:val="nil"/>
              <w:left w:val="nil"/>
              <w:bottom w:val="nil"/>
              <w:right w:val="nil"/>
            </w:tcBorders>
            <w:shd w:val="clear" w:color="auto" w:fill="auto"/>
          </w:tcPr>
          <w:p w14:paraId="2F3E0A2B" w14:textId="77777777" w:rsidR="00FE4D4E" w:rsidRPr="008D0185" w:rsidRDefault="00FE4D4E" w:rsidP="00FE4D4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A18E7B0" w14:textId="77777777" w:rsidR="00FE4D4E" w:rsidRPr="008D0185" w:rsidRDefault="00FE4D4E" w:rsidP="00FE4D4E">
            <w:pPr>
              <w:jc w:val="both"/>
              <w:rPr>
                <w:rtl/>
              </w:rPr>
            </w:pPr>
          </w:p>
        </w:tc>
        <w:tc>
          <w:tcPr>
            <w:tcW w:w="3771" w:type="dxa"/>
            <w:tcBorders>
              <w:top w:val="nil"/>
              <w:left w:val="nil"/>
              <w:bottom w:val="nil"/>
              <w:right w:val="nil"/>
            </w:tcBorders>
            <w:shd w:val="clear" w:color="auto" w:fill="auto"/>
          </w:tcPr>
          <w:p w14:paraId="287D4380" w14:textId="77777777" w:rsidR="00FE4D4E" w:rsidRPr="008D0185" w:rsidRDefault="00FE4D4E" w:rsidP="00FE4D4E">
            <w:pPr>
              <w:jc w:val="right"/>
              <w:rPr>
                <w:rFonts w:ascii="Arial" w:hAnsi="Arial" w:cs="FrankRuehl"/>
                <w:sz w:val="28"/>
                <w:szCs w:val="28"/>
                <w:rtl/>
              </w:rPr>
            </w:pPr>
            <w:r w:rsidRPr="008D0185">
              <w:rPr>
                <w:rFonts w:ascii="Arial" w:hAnsi="Arial" w:cs="FrankRuehl" w:hint="cs"/>
                <w:sz w:val="28"/>
                <w:szCs w:val="28"/>
                <w:rtl/>
              </w:rPr>
              <w:t>ה</w:t>
            </w:r>
            <w:r w:rsidRPr="008D0185">
              <w:rPr>
                <w:rFonts w:ascii="Arial" w:hAnsi="Arial" w:cs="FrankRuehl"/>
                <w:sz w:val="28"/>
                <w:szCs w:val="28"/>
                <w:rtl/>
              </w:rPr>
              <w:t>מאשימה</w:t>
            </w:r>
          </w:p>
        </w:tc>
      </w:tr>
      <w:tr w:rsidR="00FE4D4E" w:rsidRPr="008D0185" w14:paraId="5338BBCE" w14:textId="77777777" w:rsidTr="00FE4D4E">
        <w:trPr>
          <w:trHeight w:val="355"/>
          <w:jc w:val="center"/>
        </w:trPr>
        <w:tc>
          <w:tcPr>
            <w:tcW w:w="923" w:type="dxa"/>
            <w:tcBorders>
              <w:top w:val="nil"/>
              <w:left w:val="nil"/>
              <w:bottom w:val="nil"/>
              <w:right w:val="nil"/>
            </w:tcBorders>
            <w:shd w:val="clear" w:color="auto" w:fill="auto"/>
          </w:tcPr>
          <w:p w14:paraId="747ECF29" w14:textId="77777777" w:rsidR="00FE4D4E" w:rsidRPr="008D0185" w:rsidRDefault="00FE4D4E" w:rsidP="00FE4D4E">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FDE4883" w14:textId="77777777" w:rsidR="00FE4D4E" w:rsidRPr="008D0185" w:rsidRDefault="00FE4D4E" w:rsidP="00FE4D4E">
            <w:pPr>
              <w:jc w:val="center"/>
              <w:rPr>
                <w:rFonts w:ascii="Arial" w:hAnsi="Arial" w:cs="FrankRuehl"/>
                <w:b/>
                <w:bCs/>
                <w:sz w:val="28"/>
                <w:szCs w:val="28"/>
                <w:rtl/>
              </w:rPr>
            </w:pPr>
          </w:p>
          <w:p w14:paraId="4D90A3BA" w14:textId="77777777" w:rsidR="00FE4D4E" w:rsidRPr="008D0185" w:rsidRDefault="00FE4D4E" w:rsidP="00FE4D4E">
            <w:pPr>
              <w:jc w:val="center"/>
              <w:rPr>
                <w:rFonts w:ascii="Arial" w:hAnsi="Arial" w:cs="FrankRuehl"/>
                <w:b/>
                <w:bCs/>
                <w:sz w:val="28"/>
                <w:szCs w:val="28"/>
                <w:rtl/>
              </w:rPr>
            </w:pPr>
            <w:r w:rsidRPr="008D0185">
              <w:rPr>
                <w:rFonts w:ascii="Arial" w:hAnsi="Arial" w:cs="FrankRuehl"/>
                <w:b/>
                <w:bCs/>
                <w:sz w:val="28"/>
                <w:szCs w:val="28"/>
                <w:rtl/>
              </w:rPr>
              <w:t>נגד</w:t>
            </w:r>
          </w:p>
          <w:p w14:paraId="40E6041E" w14:textId="77777777" w:rsidR="00FE4D4E" w:rsidRPr="008D0185" w:rsidRDefault="00FE4D4E" w:rsidP="00FE4D4E">
            <w:pPr>
              <w:jc w:val="both"/>
              <w:rPr>
                <w:rFonts w:ascii="Arial" w:hAnsi="Arial" w:cs="FrankRuehl"/>
                <w:sz w:val="28"/>
                <w:szCs w:val="28"/>
              </w:rPr>
            </w:pPr>
          </w:p>
        </w:tc>
      </w:tr>
      <w:tr w:rsidR="00FE4D4E" w:rsidRPr="008D0185" w14:paraId="40355E9B" w14:textId="77777777" w:rsidTr="00FE4D4E">
        <w:trPr>
          <w:trHeight w:val="355"/>
          <w:jc w:val="center"/>
        </w:trPr>
        <w:tc>
          <w:tcPr>
            <w:tcW w:w="923" w:type="dxa"/>
            <w:tcBorders>
              <w:top w:val="nil"/>
              <w:left w:val="nil"/>
              <w:bottom w:val="nil"/>
              <w:right w:val="nil"/>
            </w:tcBorders>
            <w:shd w:val="clear" w:color="auto" w:fill="auto"/>
          </w:tcPr>
          <w:p w14:paraId="42899D8F" w14:textId="77777777" w:rsidR="00FE4D4E" w:rsidRPr="008D0185" w:rsidRDefault="00FE4D4E" w:rsidP="00886B91">
            <w:pPr>
              <w:rPr>
                <w:rFonts w:ascii="Arial" w:hAnsi="Arial" w:cs="FrankRuehl"/>
                <w:sz w:val="28"/>
                <w:szCs w:val="28"/>
                <w:rtl/>
              </w:rPr>
            </w:pPr>
          </w:p>
        </w:tc>
        <w:tc>
          <w:tcPr>
            <w:tcW w:w="4126" w:type="dxa"/>
            <w:tcBorders>
              <w:top w:val="nil"/>
              <w:left w:val="nil"/>
              <w:bottom w:val="nil"/>
              <w:right w:val="nil"/>
            </w:tcBorders>
            <w:shd w:val="clear" w:color="auto" w:fill="auto"/>
          </w:tcPr>
          <w:p w14:paraId="346E5AFB" w14:textId="77777777" w:rsidR="00FE4D4E" w:rsidRPr="008D0185" w:rsidRDefault="00FE4D4E" w:rsidP="00886B91">
            <w:pPr>
              <w:rPr>
                <w:rtl/>
              </w:rPr>
            </w:pPr>
            <w:r w:rsidRPr="008D0185">
              <w:rPr>
                <w:rFonts w:ascii="Arial" w:hAnsi="Arial" w:cs="FrankRuehl"/>
                <w:sz w:val="28"/>
                <w:szCs w:val="28"/>
                <w:rtl/>
              </w:rPr>
              <w:t>אחמד חואמדה (עציר)</w:t>
            </w:r>
            <w:r w:rsidRPr="008D0185">
              <w:rPr>
                <w:rFonts w:ascii="Arial" w:hAnsi="Arial" w:cs="FrankRuehl"/>
                <w:sz w:val="28"/>
                <w:szCs w:val="28"/>
                <w:rtl/>
              </w:rPr>
              <w:br/>
            </w:r>
            <w:r w:rsidRPr="008D0185">
              <w:rPr>
                <w:rFonts w:hint="cs"/>
                <w:rtl/>
              </w:rPr>
              <w:t xml:space="preserve">באמצעות ב"כ עוה"ד </w:t>
            </w:r>
            <w:r w:rsidRPr="008D0185">
              <w:rPr>
                <w:rtl/>
              </w:rPr>
              <w:br/>
            </w:r>
            <w:r w:rsidRPr="008D0185">
              <w:rPr>
                <w:rFonts w:hint="cs"/>
                <w:rtl/>
              </w:rPr>
              <w:t>שוקרי אבו טביך וחי אוזן</w:t>
            </w:r>
          </w:p>
        </w:tc>
        <w:tc>
          <w:tcPr>
            <w:tcW w:w="3771" w:type="dxa"/>
            <w:tcBorders>
              <w:top w:val="nil"/>
              <w:left w:val="nil"/>
              <w:bottom w:val="nil"/>
              <w:right w:val="nil"/>
            </w:tcBorders>
            <w:shd w:val="clear" w:color="auto" w:fill="auto"/>
          </w:tcPr>
          <w:p w14:paraId="08A51578" w14:textId="77777777" w:rsidR="00FE4D4E" w:rsidRPr="008D0185" w:rsidRDefault="00FE4D4E" w:rsidP="00FE4D4E">
            <w:pPr>
              <w:jc w:val="right"/>
              <w:rPr>
                <w:rFonts w:ascii="Arial" w:hAnsi="Arial" w:cs="FrankRuehl"/>
                <w:sz w:val="28"/>
                <w:szCs w:val="28"/>
              </w:rPr>
            </w:pPr>
          </w:p>
        </w:tc>
      </w:tr>
      <w:tr w:rsidR="00FE4D4E" w:rsidRPr="008D0185" w14:paraId="403520FB" w14:textId="77777777" w:rsidTr="00FE4D4E">
        <w:trPr>
          <w:trHeight w:val="355"/>
          <w:jc w:val="center"/>
        </w:trPr>
        <w:tc>
          <w:tcPr>
            <w:tcW w:w="923" w:type="dxa"/>
            <w:tcBorders>
              <w:top w:val="nil"/>
              <w:left w:val="nil"/>
              <w:bottom w:val="nil"/>
              <w:right w:val="nil"/>
            </w:tcBorders>
            <w:shd w:val="clear" w:color="auto" w:fill="auto"/>
          </w:tcPr>
          <w:p w14:paraId="5A7B3B1F" w14:textId="77777777" w:rsidR="00FE4D4E" w:rsidRPr="008D0185" w:rsidRDefault="00FE4D4E" w:rsidP="00FE4D4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497F3CC" w14:textId="77777777" w:rsidR="00FE4D4E" w:rsidRPr="008D0185" w:rsidRDefault="00FE4D4E" w:rsidP="00FE4D4E">
            <w:pPr>
              <w:jc w:val="both"/>
              <w:rPr>
                <w:rtl/>
              </w:rPr>
            </w:pPr>
          </w:p>
        </w:tc>
        <w:tc>
          <w:tcPr>
            <w:tcW w:w="3771" w:type="dxa"/>
            <w:tcBorders>
              <w:top w:val="nil"/>
              <w:left w:val="nil"/>
              <w:bottom w:val="nil"/>
              <w:right w:val="nil"/>
            </w:tcBorders>
            <w:shd w:val="clear" w:color="auto" w:fill="auto"/>
          </w:tcPr>
          <w:p w14:paraId="1470A34B" w14:textId="77777777" w:rsidR="00FE4D4E" w:rsidRPr="008D0185" w:rsidRDefault="00FE4D4E" w:rsidP="00FE4D4E">
            <w:pPr>
              <w:jc w:val="right"/>
              <w:rPr>
                <w:rFonts w:ascii="Arial" w:hAnsi="Arial" w:cs="FrankRuehl"/>
                <w:sz w:val="28"/>
                <w:szCs w:val="28"/>
              </w:rPr>
            </w:pPr>
            <w:r w:rsidRPr="008D0185">
              <w:rPr>
                <w:rFonts w:ascii="Arial" w:hAnsi="Arial" w:cs="FrankRuehl" w:hint="cs"/>
                <w:sz w:val="28"/>
                <w:szCs w:val="28"/>
                <w:rtl/>
              </w:rPr>
              <w:t>ה</w:t>
            </w:r>
            <w:r w:rsidRPr="008D0185">
              <w:rPr>
                <w:rFonts w:ascii="Arial" w:hAnsi="Arial" w:cs="FrankRuehl"/>
                <w:sz w:val="28"/>
                <w:szCs w:val="28"/>
                <w:rtl/>
              </w:rPr>
              <w:t>נאשם</w:t>
            </w:r>
          </w:p>
        </w:tc>
      </w:tr>
    </w:tbl>
    <w:p w14:paraId="513F0184" w14:textId="77777777" w:rsidR="007319D6" w:rsidRDefault="007319D6" w:rsidP="008D0185">
      <w:pPr>
        <w:rPr>
          <w:rtl/>
        </w:rPr>
      </w:pPr>
    </w:p>
    <w:p w14:paraId="792A17F7" w14:textId="77777777" w:rsidR="007319D6" w:rsidRPr="007319D6" w:rsidRDefault="007319D6" w:rsidP="007319D6">
      <w:pPr>
        <w:spacing w:after="120" w:line="240" w:lineRule="exact"/>
        <w:ind w:left="283" w:hanging="283"/>
        <w:jc w:val="both"/>
        <w:rPr>
          <w:rFonts w:ascii="FrankRuehl" w:hAnsi="FrankRuehl" w:cs="FrankRuehl"/>
          <w:rtl/>
        </w:rPr>
      </w:pPr>
    </w:p>
    <w:p w14:paraId="5EE657F7" w14:textId="77777777" w:rsidR="00124AF6" w:rsidRDefault="00124AF6" w:rsidP="00124AF6">
      <w:pPr>
        <w:rPr>
          <w:rtl/>
        </w:rPr>
      </w:pPr>
      <w:bookmarkStart w:id="3" w:name="LawTable"/>
      <w:bookmarkEnd w:id="3"/>
    </w:p>
    <w:p w14:paraId="45C974AC" w14:textId="77777777" w:rsidR="00124AF6" w:rsidRPr="00124AF6" w:rsidRDefault="00124AF6" w:rsidP="00124AF6">
      <w:pPr>
        <w:spacing w:before="120" w:after="120" w:line="240" w:lineRule="exact"/>
        <w:ind w:left="283" w:hanging="283"/>
        <w:jc w:val="both"/>
        <w:rPr>
          <w:rFonts w:ascii="FrankRuehl" w:hAnsi="FrankRuehl" w:cs="FrankRuehl"/>
          <w:rtl/>
        </w:rPr>
      </w:pPr>
    </w:p>
    <w:p w14:paraId="5C8DD16F" w14:textId="77777777" w:rsidR="00124AF6" w:rsidRPr="00124AF6" w:rsidRDefault="00124AF6" w:rsidP="00124AF6">
      <w:pPr>
        <w:spacing w:before="120" w:after="120" w:line="240" w:lineRule="exact"/>
        <w:ind w:left="283" w:hanging="283"/>
        <w:jc w:val="both"/>
        <w:rPr>
          <w:rFonts w:ascii="FrankRuehl" w:hAnsi="FrankRuehl" w:cs="FrankRuehl"/>
          <w:rtl/>
        </w:rPr>
      </w:pPr>
    </w:p>
    <w:p w14:paraId="47A87F31" w14:textId="77777777" w:rsidR="00124AF6" w:rsidRPr="00124AF6" w:rsidRDefault="00124AF6" w:rsidP="00124AF6">
      <w:pPr>
        <w:spacing w:before="120" w:after="120" w:line="240" w:lineRule="exact"/>
        <w:ind w:left="283" w:hanging="283"/>
        <w:jc w:val="both"/>
        <w:rPr>
          <w:rFonts w:ascii="FrankRuehl" w:hAnsi="FrankRuehl" w:cs="FrankRuehl"/>
          <w:rtl/>
        </w:rPr>
      </w:pPr>
      <w:r w:rsidRPr="00124AF6">
        <w:rPr>
          <w:rFonts w:ascii="FrankRuehl" w:hAnsi="FrankRuehl" w:cs="FrankRuehl"/>
          <w:rtl/>
        </w:rPr>
        <w:t xml:space="preserve">חקיקה שאוזכרה: </w:t>
      </w:r>
    </w:p>
    <w:p w14:paraId="26245BE9" w14:textId="77777777" w:rsidR="00124AF6" w:rsidRPr="00124AF6" w:rsidRDefault="00124AF6" w:rsidP="00124AF6">
      <w:pPr>
        <w:spacing w:before="120" w:after="120" w:line="240" w:lineRule="exact"/>
        <w:ind w:left="283" w:hanging="283"/>
        <w:jc w:val="both"/>
        <w:rPr>
          <w:rFonts w:ascii="FrankRuehl" w:hAnsi="FrankRuehl" w:cs="FrankRuehl"/>
          <w:rtl/>
        </w:rPr>
      </w:pPr>
      <w:hyperlink r:id="rId6" w:history="1">
        <w:r w:rsidRPr="00124AF6">
          <w:rPr>
            <w:rFonts w:ascii="FrankRuehl" w:hAnsi="FrankRuehl" w:cs="FrankRuehl"/>
            <w:color w:val="0000FF"/>
            <w:rtl/>
          </w:rPr>
          <w:t>פקודת הסמים המסוכנים [נוסח חדש], תשל"ג-1973</w:t>
        </w:r>
      </w:hyperlink>
      <w:r w:rsidRPr="00124AF6">
        <w:rPr>
          <w:rFonts w:ascii="FrankRuehl" w:hAnsi="FrankRuehl" w:cs="FrankRuehl"/>
          <w:rtl/>
        </w:rPr>
        <w:t xml:space="preserve">: סע'  </w:t>
      </w:r>
      <w:hyperlink r:id="rId7" w:history="1">
        <w:r w:rsidRPr="00124AF6">
          <w:rPr>
            <w:rFonts w:ascii="FrankRuehl" w:hAnsi="FrankRuehl" w:cs="FrankRuehl"/>
            <w:color w:val="0000FF"/>
            <w:rtl/>
          </w:rPr>
          <w:t>13</w:t>
        </w:r>
      </w:hyperlink>
      <w:r w:rsidRPr="00124AF6">
        <w:rPr>
          <w:rFonts w:ascii="FrankRuehl" w:hAnsi="FrankRuehl" w:cs="FrankRuehl"/>
          <w:rtl/>
        </w:rPr>
        <w:t xml:space="preserve">, </w:t>
      </w:r>
      <w:hyperlink r:id="rId8" w:history="1">
        <w:r w:rsidRPr="00124AF6">
          <w:rPr>
            <w:rFonts w:ascii="FrankRuehl" w:hAnsi="FrankRuehl" w:cs="FrankRuehl"/>
            <w:color w:val="0000FF"/>
            <w:rtl/>
          </w:rPr>
          <w:t>19.א</w:t>
        </w:r>
      </w:hyperlink>
    </w:p>
    <w:p w14:paraId="5BE6BCB4" w14:textId="77777777" w:rsidR="00124AF6" w:rsidRPr="00124AF6" w:rsidRDefault="00124AF6" w:rsidP="00124AF6">
      <w:pPr>
        <w:rPr>
          <w:rtl/>
        </w:rPr>
      </w:pPr>
      <w:bookmarkStart w:id="4" w:name="LawTable_End"/>
      <w:bookmarkEnd w:id="4"/>
    </w:p>
    <w:p w14:paraId="3DE23509" w14:textId="77777777" w:rsidR="00FE4D4E" w:rsidRPr="008D0185" w:rsidRDefault="00FE4D4E" w:rsidP="00FE4D4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E4D4E" w14:paraId="755E1AC1" w14:textId="77777777" w:rsidTr="00FE4D4E">
        <w:trPr>
          <w:trHeight w:val="355"/>
          <w:jc w:val="center"/>
        </w:trPr>
        <w:tc>
          <w:tcPr>
            <w:tcW w:w="8820" w:type="dxa"/>
            <w:tcBorders>
              <w:top w:val="nil"/>
              <w:left w:val="nil"/>
              <w:bottom w:val="nil"/>
              <w:right w:val="nil"/>
            </w:tcBorders>
            <w:shd w:val="clear" w:color="auto" w:fill="auto"/>
          </w:tcPr>
          <w:p w14:paraId="2A196679" w14:textId="77777777" w:rsidR="008D0185" w:rsidRPr="008D0185" w:rsidRDefault="008D0185" w:rsidP="008D0185">
            <w:pPr>
              <w:jc w:val="center"/>
              <w:rPr>
                <w:rFonts w:ascii="Arial" w:hAnsi="Arial" w:cs="FrankRuehl"/>
                <w:b/>
                <w:bCs/>
                <w:sz w:val="32"/>
                <w:szCs w:val="32"/>
                <w:u w:val="single"/>
                <w:rtl/>
              </w:rPr>
            </w:pPr>
            <w:bookmarkStart w:id="5" w:name="PsakDin" w:colFirst="0" w:colLast="0"/>
            <w:bookmarkEnd w:id="0"/>
            <w:r w:rsidRPr="008D0185">
              <w:rPr>
                <w:rFonts w:ascii="Arial" w:hAnsi="Arial" w:cs="FrankRuehl"/>
                <w:b/>
                <w:bCs/>
                <w:sz w:val="32"/>
                <w:szCs w:val="32"/>
                <w:u w:val="single"/>
                <w:rtl/>
              </w:rPr>
              <w:t>גזר-דין</w:t>
            </w:r>
          </w:p>
          <w:p w14:paraId="2B7CFF62" w14:textId="77777777" w:rsidR="00FE4D4E" w:rsidRPr="008D0185" w:rsidRDefault="00FE4D4E" w:rsidP="008D0185">
            <w:pPr>
              <w:jc w:val="center"/>
              <w:rPr>
                <w:rFonts w:ascii="Arial" w:hAnsi="Arial" w:cs="FrankRuehl"/>
                <w:bCs/>
                <w:sz w:val="32"/>
                <w:szCs w:val="32"/>
                <w:u w:val="single"/>
                <w:rtl/>
              </w:rPr>
            </w:pPr>
          </w:p>
        </w:tc>
      </w:tr>
      <w:bookmarkEnd w:id="5"/>
    </w:tbl>
    <w:p w14:paraId="36355B3F" w14:textId="77777777" w:rsidR="00FE4D4E" w:rsidRPr="00B05847" w:rsidRDefault="00FE4D4E" w:rsidP="00FE4D4E">
      <w:pPr>
        <w:rPr>
          <w:rFonts w:ascii="Arial" w:hAnsi="Arial"/>
          <w:rtl/>
        </w:rPr>
      </w:pPr>
    </w:p>
    <w:p w14:paraId="37FA408D" w14:textId="77777777" w:rsidR="00FE4D4E" w:rsidRPr="002351FE" w:rsidRDefault="00FE4D4E" w:rsidP="00FE4D4E">
      <w:pPr>
        <w:rPr>
          <w:rFonts w:ascii="Arial" w:hAnsi="Arial"/>
          <w:b/>
          <w:bCs/>
          <w:u w:val="single"/>
          <w:rtl/>
        </w:rPr>
      </w:pPr>
    </w:p>
    <w:p w14:paraId="168B31B3" w14:textId="77777777" w:rsidR="00FE4D4E" w:rsidRDefault="00FE4D4E" w:rsidP="00FE4D4E">
      <w:pPr>
        <w:rPr>
          <w:rtl/>
        </w:rPr>
      </w:pPr>
      <w:r w:rsidRPr="002351FE">
        <w:rPr>
          <w:rFonts w:hint="cs"/>
          <w:b/>
          <w:bCs/>
          <w:u w:val="single"/>
          <w:rtl/>
        </w:rPr>
        <w:t>א. כתב-האישום המתוקן</w:t>
      </w:r>
      <w:r>
        <w:rPr>
          <w:rFonts w:hint="cs"/>
          <w:rtl/>
        </w:rPr>
        <w:t>:</w:t>
      </w:r>
    </w:p>
    <w:p w14:paraId="74FE56A6" w14:textId="77777777" w:rsidR="00FE4D4E" w:rsidRDefault="00FE4D4E" w:rsidP="00FE4D4E">
      <w:pPr>
        <w:rPr>
          <w:rtl/>
        </w:rPr>
      </w:pPr>
    </w:p>
    <w:p w14:paraId="5C4F081A" w14:textId="77777777" w:rsidR="00FE4D4E" w:rsidRDefault="00FE4D4E" w:rsidP="00FE4D4E">
      <w:pPr>
        <w:spacing w:line="360" w:lineRule="auto"/>
        <w:jc w:val="both"/>
        <w:rPr>
          <w:rtl/>
        </w:rPr>
      </w:pPr>
    </w:p>
    <w:p w14:paraId="5EF6B991" w14:textId="77777777" w:rsidR="00FE4D4E" w:rsidRDefault="00FE4D4E" w:rsidP="00FE4D4E">
      <w:pPr>
        <w:spacing w:line="360" w:lineRule="auto"/>
        <w:jc w:val="both"/>
        <w:rPr>
          <w:rtl/>
        </w:rPr>
      </w:pPr>
      <w:bookmarkStart w:id="6" w:name="ABSTRACT_START"/>
      <w:bookmarkEnd w:id="6"/>
      <w:r>
        <w:rPr>
          <w:rFonts w:hint="cs"/>
          <w:rtl/>
        </w:rPr>
        <w:t xml:space="preserve">לאחר הליך חד-יומי של שמיעת ראיות, שבמסגרתו נשמעו שלוש עדויות של רוכשי סמים, הגישו הצדדים כתב-אישום מתוקן, שבמסגרתו הורשע הנאשם </w:t>
      </w:r>
      <w:r w:rsidRPr="006D4856">
        <w:rPr>
          <w:rFonts w:hint="cs"/>
          <w:b/>
          <w:bCs/>
          <w:rtl/>
        </w:rPr>
        <w:t>בריבוי עבירות של סחר בסם מסוכן</w:t>
      </w:r>
      <w:r>
        <w:rPr>
          <w:rFonts w:hint="cs"/>
          <w:rtl/>
        </w:rPr>
        <w:t xml:space="preserve">, לפי סעיפים </w:t>
      </w:r>
      <w:hyperlink r:id="rId9" w:history="1">
        <w:r w:rsidR="007319D6" w:rsidRPr="007319D6">
          <w:rPr>
            <w:rStyle w:val="Hyperlink"/>
            <w:rtl/>
          </w:rPr>
          <w:t>13 + 19א</w:t>
        </w:r>
      </w:hyperlink>
      <w:r>
        <w:rPr>
          <w:rFonts w:hint="cs"/>
          <w:rtl/>
        </w:rPr>
        <w:t xml:space="preserve"> ל</w:t>
      </w:r>
      <w:hyperlink r:id="rId10" w:history="1">
        <w:r w:rsidR="008D0185" w:rsidRPr="008D0185">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3A39CDA3" w14:textId="77777777" w:rsidR="00FE4D4E" w:rsidRDefault="00FE4D4E" w:rsidP="00FE4D4E">
      <w:pPr>
        <w:spacing w:line="360" w:lineRule="auto"/>
        <w:jc w:val="both"/>
        <w:rPr>
          <w:rtl/>
        </w:rPr>
      </w:pPr>
      <w:bookmarkStart w:id="7" w:name="ABSTRACT_END"/>
      <w:bookmarkEnd w:id="7"/>
    </w:p>
    <w:p w14:paraId="5692B783" w14:textId="77777777" w:rsidR="00FE4D4E" w:rsidRDefault="00FE4D4E" w:rsidP="00FE4D4E">
      <w:pPr>
        <w:spacing w:line="360" w:lineRule="auto"/>
        <w:jc w:val="both"/>
        <w:rPr>
          <w:rtl/>
        </w:rPr>
      </w:pPr>
      <w:r>
        <w:rPr>
          <w:rFonts w:hint="cs"/>
          <w:rtl/>
        </w:rPr>
        <w:lastRenderedPageBreak/>
        <w:t xml:space="preserve">בכדי להקל על הקורא, ולא משום הקלת ראש, ניתן לסכם את כל האמור בכתב-האישום המתוקן כמבואר בעמוד 16 שורות 1 </w:t>
      </w:r>
      <w:r>
        <w:rPr>
          <w:rtl/>
        </w:rPr>
        <w:t>–</w:t>
      </w:r>
      <w:r>
        <w:rPr>
          <w:rFonts w:hint="cs"/>
          <w:rtl/>
        </w:rPr>
        <w:t xml:space="preserve"> 7 לפרוטוקול, כלומר:  </w:t>
      </w:r>
    </w:p>
    <w:p w14:paraId="5596F980" w14:textId="77777777" w:rsidR="00FE4D4E" w:rsidRDefault="00FE4D4E" w:rsidP="00FE4D4E">
      <w:pPr>
        <w:spacing w:line="360" w:lineRule="auto"/>
        <w:jc w:val="both"/>
        <w:rPr>
          <w:rtl/>
        </w:rPr>
      </w:pPr>
    </w:p>
    <w:p w14:paraId="1BEE8655" w14:textId="77777777" w:rsidR="00FE4D4E" w:rsidRPr="00281D71" w:rsidRDefault="00FE4D4E" w:rsidP="00FE4D4E">
      <w:pPr>
        <w:spacing w:line="360" w:lineRule="auto"/>
        <w:jc w:val="both"/>
        <w:rPr>
          <w:b/>
          <w:bCs/>
          <w:rtl/>
        </w:rPr>
      </w:pPr>
      <w:r>
        <w:rPr>
          <w:rFonts w:hint="cs"/>
          <w:b/>
          <w:bCs/>
          <w:rtl/>
        </w:rPr>
        <w:t xml:space="preserve">החל מחודש יוני 2019 עד חודש יוני 2020, לסירוגין, מכר הנאשם ב </w:t>
      </w:r>
      <w:r>
        <w:rPr>
          <w:b/>
          <w:bCs/>
          <w:rtl/>
        </w:rPr>
        <w:t>–</w:t>
      </w:r>
      <w:r>
        <w:rPr>
          <w:rFonts w:hint="cs"/>
          <w:b/>
          <w:bCs/>
          <w:rtl/>
        </w:rPr>
        <w:t xml:space="preserve"> 45 מקרים סם מסוכן מסוג קוקאין והרואין במשקלים של כגרם עד 3 גרם, לעשרה קונים שונים תמורת 100 </w:t>
      </w:r>
      <w:r>
        <w:rPr>
          <w:b/>
          <w:bCs/>
          <w:rtl/>
        </w:rPr>
        <w:t>–</w:t>
      </w:r>
      <w:r>
        <w:rPr>
          <w:rFonts w:hint="cs"/>
          <w:b/>
          <w:bCs/>
          <w:rtl/>
        </w:rPr>
        <w:t xml:space="preserve"> 300 ₪ לכל מכירה.</w:t>
      </w:r>
    </w:p>
    <w:p w14:paraId="28A434C3" w14:textId="77777777" w:rsidR="00FE4D4E" w:rsidRDefault="00FE4D4E" w:rsidP="00FE4D4E">
      <w:pPr>
        <w:spacing w:line="360" w:lineRule="auto"/>
        <w:jc w:val="both"/>
        <w:rPr>
          <w:rFonts w:ascii="Arial" w:hAnsi="Arial"/>
          <w:b/>
          <w:bCs/>
          <w:u w:val="single"/>
          <w:rtl/>
        </w:rPr>
      </w:pPr>
    </w:p>
    <w:p w14:paraId="3E88D410" w14:textId="77777777" w:rsidR="00FE4D4E" w:rsidRDefault="00FE4D4E" w:rsidP="00FE4D4E">
      <w:pPr>
        <w:spacing w:line="360" w:lineRule="auto"/>
        <w:jc w:val="both"/>
        <w:rPr>
          <w:rFonts w:ascii="Arial" w:hAnsi="Arial"/>
          <w:b/>
          <w:bCs/>
          <w:rtl/>
        </w:rPr>
      </w:pPr>
      <w:r w:rsidRPr="002351FE">
        <w:rPr>
          <w:rFonts w:ascii="Arial" w:hAnsi="Arial" w:hint="cs"/>
          <w:b/>
          <w:bCs/>
          <w:u w:val="single"/>
          <w:rtl/>
        </w:rPr>
        <w:t>ב. מתחם ענישה</w:t>
      </w:r>
      <w:r>
        <w:rPr>
          <w:rFonts w:ascii="Arial" w:hAnsi="Arial" w:hint="cs"/>
          <w:b/>
          <w:bCs/>
          <w:rtl/>
        </w:rPr>
        <w:t>:</w:t>
      </w:r>
    </w:p>
    <w:p w14:paraId="223C3EA2" w14:textId="77777777" w:rsidR="00FE4D4E" w:rsidRDefault="00FE4D4E" w:rsidP="00FE4D4E">
      <w:pPr>
        <w:spacing w:line="360" w:lineRule="auto"/>
        <w:jc w:val="both"/>
        <w:rPr>
          <w:rFonts w:ascii="Arial" w:hAnsi="Arial"/>
          <w:b/>
          <w:bCs/>
          <w:rtl/>
        </w:rPr>
      </w:pPr>
    </w:p>
    <w:p w14:paraId="7C3B9800" w14:textId="77777777" w:rsidR="00FE4D4E" w:rsidRDefault="00FE4D4E" w:rsidP="00FE4D4E">
      <w:pPr>
        <w:spacing w:line="360" w:lineRule="auto"/>
        <w:jc w:val="both"/>
        <w:rPr>
          <w:rFonts w:ascii="Arial" w:hAnsi="Arial"/>
        </w:rPr>
      </w:pPr>
      <w:r>
        <w:rPr>
          <w:rFonts w:ascii="Arial" w:hAnsi="Arial"/>
          <w:b/>
          <w:bCs/>
          <w:rtl/>
        </w:rPr>
        <w:t>התכלית העומדת אחר העבירות בהן פשע הנאשם</w:t>
      </w:r>
      <w:r>
        <w:rPr>
          <w:rFonts w:ascii="Arial" w:hAnsi="Arial"/>
          <w:rtl/>
        </w:rPr>
        <w:t xml:space="preserve"> היא המלחמה בנגע הסמים, נוכח התוצאות הקשות לבריאותו של הציבור, שיש לסחר בסמים, ומניעת הנזק הישיר והעקיף שיש לתופעה זו לחברה בכלל.</w:t>
      </w:r>
    </w:p>
    <w:p w14:paraId="15433F53" w14:textId="77777777" w:rsidR="00FE4D4E" w:rsidRDefault="00FE4D4E" w:rsidP="00FE4D4E">
      <w:pPr>
        <w:spacing w:line="360" w:lineRule="auto"/>
        <w:jc w:val="both"/>
        <w:rPr>
          <w:rFonts w:ascii="Arial" w:hAnsi="Arial"/>
        </w:rPr>
      </w:pPr>
    </w:p>
    <w:p w14:paraId="4FE1086D" w14:textId="77777777" w:rsidR="00FE4D4E" w:rsidRPr="006D4856" w:rsidRDefault="00FE4D4E" w:rsidP="00FE4D4E">
      <w:pPr>
        <w:spacing w:line="360" w:lineRule="auto"/>
        <w:jc w:val="both"/>
        <w:rPr>
          <w:rFonts w:ascii="Arial" w:hAnsi="Arial"/>
          <w:rtl/>
        </w:rPr>
      </w:pPr>
      <w:r>
        <w:rPr>
          <w:rFonts w:ascii="Arial" w:hAnsi="Arial"/>
          <w:rtl/>
        </w:rPr>
        <w:t>אין לקבל את הטענה, כי מדובר בעבירה אחת לצורך קביעת מתחם הענישה, אף אם מדובר במספר מכירות לאותו רוכש</w:t>
      </w:r>
      <w:r>
        <w:rPr>
          <w:rFonts w:ascii="Arial" w:hAnsi="Arial" w:hint="cs"/>
          <w:rtl/>
        </w:rPr>
        <w:t xml:space="preserve"> או במסגרת אותו אישום</w:t>
      </w:r>
      <w:r>
        <w:rPr>
          <w:rFonts w:ascii="Arial" w:hAnsi="Arial"/>
          <w:rtl/>
        </w:rPr>
        <w:t xml:space="preserve">. </w:t>
      </w:r>
      <w:r>
        <w:rPr>
          <w:rFonts w:ascii="Arial" w:hAnsi="Arial" w:hint="cs"/>
          <w:rtl/>
        </w:rPr>
        <w:t xml:space="preserve">אני סבור, כי כל מכירה ומכירה מגבשת, בפני עצמה, את יסודות עבירת הסחר בסמים והיא פוגעת מחדש ובאופן עצמאי בתכליות המוגנות אחר העבירה. אין כל זיקה עניינית הכרחית בין כל המכירות מלבד זהות של המוכר </w:t>
      </w:r>
      <w:r>
        <w:rPr>
          <w:rFonts w:ascii="Arial" w:hAnsi="Arial"/>
          <w:rtl/>
        </w:rPr>
        <w:t>–</w:t>
      </w:r>
      <w:r>
        <w:rPr>
          <w:rFonts w:ascii="Arial" w:hAnsi="Arial" w:hint="cs"/>
          <w:rtl/>
        </w:rPr>
        <w:t xml:space="preserve"> הוא הנאשם. </w:t>
      </w:r>
      <w:r>
        <w:rPr>
          <w:rtl/>
        </w:rPr>
        <w:t>ראו בעניין זה המבחנים שנקבעו ב</w:t>
      </w:r>
      <w:hyperlink r:id="rId11" w:history="1">
        <w:r w:rsidR="008D0185" w:rsidRPr="008D0185">
          <w:rPr>
            <w:color w:val="0000FF"/>
            <w:u w:val="single"/>
            <w:rtl/>
          </w:rPr>
          <w:t>ע"פ 1261/15</w:t>
        </w:r>
      </w:hyperlink>
      <w:r>
        <w:rPr>
          <w:rtl/>
        </w:rPr>
        <w:t xml:space="preserve"> </w:t>
      </w:r>
      <w:r>
        <w:rPr>
          <w:b/>
          <w:bCs/>
          <w:rtl/>
        </w:rPr>
        <w:t>מדינת ישראל נגד דלאל</w:t>
      </w:r>
      <w:r>
        <w:rPr>
          <w:rtl/>
        </w:rPr>
        <w:t xml:space="preserve"> (3.9.15): </w:t>
      </w:r>
      <w:hyperlink r:id="rId12" w:history="1">
        <w:r w:rsidR="008D0185" w:rsidRPr="008D0185">
          <w:rPr>
            <w:color w:val="0000FF"/>
            <w:u w:val="single"/>
            <w:rtl/>
          </w:rPr>
          <w:t>ע"פ 4910/13</w:t>
        </w:r>
      </w:hyperlink>
      <w:r>
        <w:rPr>
          <w:rtl/>
        </w:rPr>
        <w:t xml:space="preserve"> </w:t>
      </w:r>
      <w:r>
        <w:rPr>
          <w:b/>
          <w:bCs/>
          <w:rtl/>
        </w:rPr>
        <w:t>בני ג'אבר נגד מדינת ישראל</w:t>
      </w:r>
      <w:r>
        <w:rPr>
          <w:rtl/>
        </w:rPr>
        <w:t xml:space="preserve"> (29.10.14).</w:t>
      </w:r>
      <w:r>
        <w:rPr>
          <w:rFonts w:ascii="Arial" w:hAnsi="Arial" w:hint="cs"/>
          <w:rtl/>
        </w:rPr>
        <w:t xml:space="preserve"> </w:t>
      </w:r>
      <w:r>
        <w:rPr>
          <w:rFonts w:ascii="Arial" w:hAnsi="Arial"/>
          <w:rtl/>
        </w:rPr>
        <w:t xml:space="preserve">נוכח עקרון ההלימה ופסיקה הנוהגת בתחום, אני קובע מתחם ענישה </w:t>
      </w:r>
      <w:r>
        <w:rPr>
          <w:rFonts w:ascii="Arial" w:hAnsi="Arial"/>
          <w:b/>
          <w:bCs/>
          <w:rtl/>
        </w:rPr>
        <w:t>ביחס לכל מכירה ומכירה</w:t>
      </w:r>
      <w:r>
        <w:rPr>
          <w:rFonts w:ascii="Arial" w:hAnsi="Arial"/>
          <w:rtl/>
        </w:rPr>
        <w:t xml:space="preserve"> של </w:t>
      </w:r>
      <w:r>
        <w:rPr>
          <w:rFonts w:ascii="Arial" w:hAnsi="Arial"/>
          <w:b/>
          <w:bCs/>
          <w:rtl/>
        </w:rPr>
        <w:t>הרואין/קוקאין</w:t>
      </w:r>
      <w:r>
        <w:rPr>
          <w:rFonts w:ascii="Arial" w:hAnsi="Arial"/>
          <w:rtl/>
        </w:rPr>
        <w:t xml:space="preserve"> במשקלים המתוארים באישום, ובנסיבות המתוארות, שבין </w:t>
      </w:r>
      <w:r>
        <w:rPr>
          <w:rFonts w:ascii="Arial" w:hAnsi="Arial"/>
          <w:b/>
          <w:bCs/>
          <w:rtl/>
        </w:rPr>
        <w:t>מספר חודשי מאסר בפועל  ל – 18 חודשי מאסר</w:t>
      </w:r>
      <w:r>
        <w:rPr>
          <w:rFonts w:ascii="Arial" w:hAnsi="Arial"/>
          <w:rtl/>
        </w:rPr>
        <w:t xml:space="preserve"> בפועל</w:t>
      </w:r>
      <w:r>
        <w:rPr>
          <w:rFonts w:ascii="Arial" w:hAnsi="Arial" w:hint="cs"/>
          <w:rtl/>
        </w:rPr>
        <w:t xml:space="preserve"> </w:t>
      </w:r>
      <w:r w:rsidRPr="008C548A">
        <w:rPr>
          <w:rFonts w:ascii="Arial" w:hAnsi="Arial" w:hint="cs"/>
          <w:b/>
          <w:bCs/>
          <w:rtl/>
        </w:rPr>
        <w:t xml:space="preserve">והמתחם הכולל לכל המתואר נע בין 24 חודשי מאסר בפועל עד </w:t>
      </w:r>
      <w:r>
        <w:rPr>
          <w:rFonts w:ascii="Arial" w:hAnsi="Arial" w:hint="cs"/>
          <w:b/>
          <w:bCs/>
          <w:rtl/>
        </w:rPr>
        <w:t>60</w:t>
      </w:r>
      <w:r w:rsidRPr="008C548A">
        <w:rPr>
          <w:rFonts w:ascii="Arial" w:hAnsi="Arial" w:hint="cs"/>
          <w:b/>
          <w:bCs/>
          <w:rtl/>
        </w:rPr>
        <w:t xml:space="preserve"> חודשי מאסר בפועל.</w:t>
      </w:r>
    </w:p>
    <w:p w14:paraId="070D1D0F" w14:textId="77777777" w:rsidR="00FE4D4E" w:rsidRDefault="00FE4D4E" w:rsidP="00FE4D4E">
      <w:pPr>
        <w:spacing w:line="360" w:lineRule="auto"/>
        <w:jc w:val="both"/>
        <w:rPr>
          <w:rFonts w:ascii="Arial" w:hAnsi="Arial"/>
          <w:rtl/>
        </w:rPr>
      </w:pPr>
    </w:p>
    <w:p w14:paraId="1D208BAA" w14:textId="77777777" w:rsidR="00FE4D4E" w:rsidRDefault="00FE4D4E" w:rsidP="00FE4D4E">
      <w:pPr>
        <w:spacing w:line="360" w:lineRule="auto"/>
        <w:jc w:val="both"/>
        <w:rPr>
          <w:rFonts w:ascii="Arial" w:hAnsi="Arial"/>
          <w:b/>
          <w:bCs/>
          <w:rtl/>
        </w:rPr>
      </w:pPr>
      <w:r>
        <w:rPr>
          <w:rFonts w:ascii="Arial" w:hAnsi="Arial"/>
          <w:b/>
          <w:bCs/>
          <w:rtl/>
        </w:rPr>
        <w:t>אפנה אל פסקי-הדין הבאים</w:t>
      </w:r>
      <w:r>
        <w:rPr>
          <w:rFonts w:ascii="Arial" w:hAnsi="Arial" w:hint="cs"/>
          <w:b/>
          <w:bCs/>
          <w:rtl/>
        </w:rPr>
        <w:t xml:space="preserve">, שאותם יש לקרוא </w:t>
      </w:r>
      <w:r>
        <w:rPr>
          <w:rFonts w:ascii="Arial" w:hAnsi="Arial"/>
          <w:b/>
          <w:bCs/>
          <w:rtl/>
        </w:rPr>
        <w:t>בשינויים המחויבים:</w:t>
      </w:r>
    </w:p>
    <w:p w14:paraId="049AA99D" w14:textId="77777777" w:rsidR="00FE4D4E" w:rsidRDefault="00FE4D4E" w:rsidP="00FE4D4E">
      <w:pPr>
        <w:spacing w:line="360" w:lineRule="auto"/>
        <w:jc w:val="both"/>
        <w:rPr>
          <w:rFonts w:ascii="Arial" w:hAnsi="Arial"/>
          <w:rtl/>
        </w:rPr>
      </w:pPr>
    </w:p>
    <w:p w14:paraId="3C69AFFF" w14:textId="77777777" w:rsidR="00FE4D4E" w:rsidRDefault="008D0185" w:rsidP="00FE4D4E">
      <w:pPr>
        <w:spacing w:line="360" w:lineRule="auto"/>
        <w:jc w:val="both"/>
        <w:rPr>
          <w:rFonts w:ascii="Arial" w:hAnsi="Arial"/>
          <w:rtl/>
        </w:rPr>
      </w:pPr>
      <w:hyperlink r:id="rId13" w:history="1">
        <w:r w:rsidRPr="008D0185">
          <w:rPr>
            <w:rFonts w:ascii="Arial" w:hAnsi="Arial"/>
            <w:color w:val="0000FF"/>
            <w:u w:val="single"/>
            <w:rtl/>
          </w:rPr>
          <w:t>רע"פ 8408/15</w:t>
        </w:r>
      </w:hyperlink>
      <w:r w:rsidR="00FE4D4E">
        <w:rPr>
          <w:rFonts w:ascii="Arial" w:hAnsi="Arial"/>
          <w:rtl/>
        </w:rPr>
        <w:t xml:space="preserve"> </w:t>
      </w:r>
      <w:r w:rsidR="00FE4D4E">
        <w:rPr>
          <w:rFonts w:ascii="Arial" w:hAnsi="Arial"/>
          <w:b/>
          <w:bCs/>
          <w:rtl/>
        </w:rPr>
        <w:t>שמעון חביב נגד מדינת ישראל</w:t>
      </w:r>
      <w:r w:rsidR="00FE4D4E">
        <w:rPr>
          <w:rFonts w:ascii="Arial" w:hAnsi="Arial"/>
          <w:rtl/>
        </w:rPr>
        <w:t xml:space="preserve"> (9.12.15): </w:t>
      </w:r>
    </w:p>
    <w:p w14:paraId="3D9199CF" w14:textId="77777777" w:rsidR="00FE4D4E" w:rsidRDefault="00FE4D4E" w:rsidP="00FE4D4E">
      <w:pPr>
        <w:spacing w:line="360" w:lineRule="auto"/>
        <w:jc w:val="both"/>
        <w:rPr>
          <w:rFonts w:ascii="Arial" w:hAnsi="Arial"/>
          <w:rtl/>
        </w:rPr>
      </w:pPr>
    </w:p>
    <w:p w14:paraId="15C681AE" w14:textId="77777777" w:rsidR="00FE4D4E" w:rsidRDefault="00FE4D4E" w:rsidP="00FE4D4E">
      <w:pPr>
        <w:spacing w:line="360" w:lineRule="auto"/>
        <w:jc w:val="both"/>
        <w:rPr>
          <w:rFonts w:ascii="Arial" w:hAnsi="Arial"/>
          <w:rtl/>
        </w:rPr>
      </w:pPr>
      <w:r>
        <w:rPr>
          <w:rFonts w:ascii="Arial" w:hAnsi="Arial"/>
          <w:rtl/>
        </w:rPr>
        <w:t xml:space="preserve">הנאשם נדון בגין </w:t>
      </w:r>
      <w:r>
        <w:rPr>
          <w:rFonts w:ascii="Arial" w:hAnsi="Arial"/>
          <w:b/>
          <w:bCs/>
          <w:rtl/>
        </w:rPr>
        <w:t>שלושה אישומים</w:t>
      </w:r>
      <w:r>
        <w:rPr>
          <w:rFonts w:ascii="Arial" w:hAnsi="Arial"/>
          <w:rtl/>
        </w:rPr>
        <w:t xml:space="preserve"> של סחר בקוקאין בכמויות של עד 15 גרם – מתחם שבין 8 חו' – 18 חו' – נגזרו </w:t>
      </w:r>
      <w:r>
        <w:rPr>
          <w:rFonts w:ascii="Arial" w:hAnsi="Arial"/>
          <w:b/>
          <w:bCs/>
          <w:rtl/>
        </w:rPr>
        <w:t>17 חודשי</w:t>
      </w:r>
      <w:r>
        <w:rPr>
          <w:rFonts w:ascii="Arial" w:hAnsi="Arial"/>
          <w:rtl/>
        </w:rPr>
        <w:t xml:space="preserve"> מאסר בפועל.</w:t>
      </w:r>
    </w:p>
    <w:p w14:paraId="7B699DC4" w14:textId="77777777" w:rsidR="00FE4D4E" w:rsidRDefault="00FE4D4E" w:rsidP="00FE4D4E">
      <w:pPr>
        <w:spacing w:line="360" w:lineRule="auto"/>
        <w:jc w:val="both"/>
        <w:rPr>
          <w:rFonts w:ascii="Arial" w:hAnsi="Arial"/>
          <w:rtl/>
        </w:rPr>
      </w:pPr>
    </w:p>
    <w:p w14:paraId="1DD652D4" w14:textId="77777777" w:rsidR="00FE4D4E" w:rsidRDefault="008D0185" w:rsidP="00FE4D4E">
      <w:pPr>
        <w:spacing w:line="360" w:lineRule="auto"/>
        <w:jc w:val="both"/>
        <w:rPr>
          <w:rFonts w:ascii="Arial" w:hAnsi="Arial"/>
          <w:rtl/>
        </w:rPr>
      </w:pPr>
      <w:hyperlink r:id="rId14" w:history="1">
        <w:r w:rsidRPr="008D0185">
          <w:rPr>
            <w:rFonts w:ascii="Arial" w:hAnsi="Arial"/>
            <w:color w:val="0000FF"/>
            <w:u w:val="single"/>
            <w:rtl/>
          </w:rPr>
          <w:t>רע"פ 126/15</w:t>
        </w:r>
      </w:hyperlink>
      <w:r w:rsidR="00FE4D4E">
        <w:rPr>
          <w:rFonts w:ascii="Arial" w:hAnsi="Arial"/>
          <w:rtl/>
        </w:rPr>
        <w:t xml:space="preserve"> </w:t>
      </w:r>
      <w:r w:rsidR="00FE4D4E">
        <w:rPr>
          <w:rFonts w:ascii="Arial" w:hAnsi="Arial"/>
          <w:b/>
          <w:bCs/>
          <w:rtl/>
        </w:rPr>
        <w:t>טל חביף נגד מדינת ישראל</w:t>
      </w:r>
      <w:r w:rsidR="00FE4D4E">
        <w:rPr>
          <w:rFonts w:ascii="Arial" w:hAnsi="Arial"/>
          <w:rtl/>
        </w:rPr>
        <w:t xml:space="preserve"> (13.1.15): </w:t>
      </w:r>
    </w:p>
    <w:p w14:paraId="423454C6" w14:textId="77777777" w:rsidR="00FE4D4E" w:rsidRDefault="00FE4D4E" w:rsidP="00FE4D4E">
      <w:pPr>
        <w:spacing w:line="360" w:lineRule="auto"/>
        <w:jc w:val="both"/>
        <w:rPr>
          <w:rFonts w:ascii="Arial" w:hAnsi="Arial"/>
          <w:rtl/>
        </w:rPr>
      </w:pPr>
    </w:p>
    <w:p w14:paraId="6CA50DE3" w14:textId="77777777" w:rsidR="00FE4D4E" w:rsidRDefault="00FE4D4E" w:rsidP="00FE4D4E">
      <w:pPr>
        <w:spacing w:line="360" w:lineRule="auto"/>
        <w:jc w:val="both"/>
        <w:rPr>
          <w:rFonts w:ascii="Arial" w:hAnsi="Arial"/>
          <w:rtl/>
        </w:rPr>
      </w:pPr>
      <w:r>
        <w:rPr>
          <w:rFonts w:ascii="Arial" w:hAnsi="Arial"/>
          <w:rtl/>
        </w:rPr>
        <w:t xml:space="preserve">על הנאשם נגזרו </w:t>
      </w:r>
      <w:r>
        <w:rPr>
          <w:rFonts w:ascii="Arial" w:hAnsi="Arial"/>
          <w:b/>
          <w:bCs/>
          <w:rtl/>
        </w:rPr>
        <w:t>16 חודשי מאסר</w:t>
      </w:r>
      <w:r>
        <w:rPr>
          <w:rFonts w:ascii="Arial" w:hAnsi="Arial"/>
          <w:rtl/>
        </w:rPr>
        <w:t xml:space="preserve"> בפועל בגין מכירה לסוכן </w:t>
      </w:r>
      <w:r>
        <w:rPr>
          <w:rFonts w:ascii="Arial" w:hAnsi="Arial"/>
          <w:b/>
          <w:bCs/>
          <w:rtl/>
        </w:rPr>
        <w:t>בשלוש הזדמנויות קוקאין</w:t>
      </w:r>
      <w:r>
        <w:rPr>
          <w:rFonts w:ascii="Arial" w:hAnsi="Arial"/>
          <w:rtl/>
        </w:rPr>
        <w:t xml:space="preserve"> במשקלים 0.8 גרם, 0.4 גרם, ו – 2.5 גרם, תסקיר חיובי.</w:t>
      </w:r>
    </w:p>
    <w:p w14:paraId="1312B521" w14:textId="77777777" w:rsidR="00FE4D4E" w:rsidRDefault="00FE4D4E" w:rsidP="00FE4D4E">
      <w:pPr>
        <w:spacing w:line="360" w:lineRule="auto"/>
        <w:jc w:val="both"/>
        <w:rPr>
          <w:rFonts w:ascii="Arial" w:hAnsi="Arial"/>
          <w:rtl/>
        </w:rPr>
      </w:pPr>
    </w:p>
    <w:p w14:paraId="4FBB699C" w14:textId="77777777" w:rsidR="00FE4D4E" w:rsidRDefault="008D0185" w:rsidP="00FE4D4E">
      <w:pPr>
        <w:spacing w:line="360" w:lineRule="auto"/>
        <w:jc w:val="both"/>
        <w:rPr>
          <w:rFonts w:ascii="Arial" w:hAnsi="Arial"/>
          <w:rtl/>
        </w:rPr>
      </w:pPr>
      <w:hyperlink r:id="rId15" w:history="1">
        <w:r w:rsidRPr="008D0185">
          <w:rPr>
            <w:rFonts w:ascii="Arial" w:hAnsi="Arial"/>
            <w:color w:val="0000FF"/>
            <w:u w:val="single"/>
            <w:rtl/>
          </w:rPr>
          <w:t>רע"פ 7996/12</w:t>
        </w:r>
      </w:hyperlink>
      <w:r w:rsidR="00FE4D4E">
        <w:rPr>
          <w:rFonts w:ascii="Arial" w:hAnsi="Arial"/>
          <w:rtl/>
        </w:rPr>
        <w:t xml:space="preserve"> </w:t>
      </w:r>
      <w:r w:rsidR="00FE4D4E">
        <w:rPr>
          <w:rFonts w:ascii="Arial" w:hAnsi="Arial"/>
          <w:b/>
          <w:bCs/>
          <w:rtl/>
        </w:rPr>
        <w:t>אליהו יוסף נגד מדינת ישראל</w:t>
      </w:r>
      <w:r w:rsidR="00FE4D4E">
        <w:rPr>
          <w:rFonts w:ascii="Arial" w:hAnsi="Arial"/>
          <w:rtl/>
        </w:rPr>
        <w:t xml:space="preserve"> (2.4.17) </w:t>
      </w:r>
    </w:p>
    <w:p w14:paraId="63CF6F78" w14:textId="77777777" w:rsidR="00FE4D4E" w:rsidRDefault="00FE4D4E" w:rsidP="00FE4D4E">
      <w:pPr>
        <w:spacing w:line="360" w:lineRule="auto"/>
        <w:jc w:val="both"/>
        <w:rPr>
          <w:rFonts w:ascii="Arial" w:hAnsi="Arial"/>
          <w:rtl/>
        </w:rPr>
      </w:pPr>
    </w:p>
    <w:p w14:paraId="27F43AB8" w14:textId="77777777" w:rsidR="00FE4D4E" w:rsidRDefault="00FE4D4E" w:rsidP="00FE4D4E">
      <w:pPr>
        <w:spacing w:line="360" w:lineRule="auto"/>
        <w:jc w:val="both"/>
        <w:rPr>
          <w:rFonts w:ascii="Arial" w:hAnsi="Arial"/>
          <w:rtl/>
        </w:rPr>
      </w:pPr>
      <w:r>
        <w:rPr>
          <w:rFonts w:ascii="Arial" w:hAnsi="Arial"/>
          <w:rtl/>
        </w:rPr>
        <w:t xml:space="preserve">הנאשם הורשע בסחר בחשיש במשקל 5.3 גרם תמורת 200 ₪, תיווך לעסקת </w:t>
      </w:r>
      <w:r>
        <w:rPr>
          <w:rFonts w:ascii="Arial" w:hAnsi="Arial"/>
          <w:b/>
          <w:bCs/>
          <w:rtl/>
        </w:rPr>
        <w:t>חשיש</w:t>
      </w:r>
      <w:r>
        <w:rPr>
          <w:rFonts w:ascii="Arial" w:hAnsi="Arial"/>
          <w:rtl/>
        </w:rPr>
        <w:t xml:space="preserve"> במשקל 2.93 גרם תמורת 100 ₪, החזיק קוקאין במשקל 0.3 גרם, בעל הרשעה אחת לא רלוונטית, התקבלה המלצה שיקומית, נדון ל – </w:t>
      </w:r>
      <w:r>
        <w:rPr>
          <w:rFonts w:ascii="Arial" w:hAnsi="Arial"/>
          <w:b/>
          <w:bCs/>
          <w:rtl/>
        </w:rPr>
        <w:t>21 חודשי מאסר</w:t>
      </w:r>
      <w:r>
        <w:rPr>
          <w:rFonts w:ascii="Arial" w:hAnsi="Arial"/>
          <w:rtl/>
        </w:rPr>
        <w:t xml:space="preserve"> בפועל.</w:t>
      </w:r>
    </w:p>
    <w:p w14:paraId="5F7D5C70" w14:textId="77777777" w:rsidR="00FE4D4E" w:rsidRDefault="00FE4D4E" w:rsidP="00FE4D4E">
      <w:pPr>
        <w:spacing w:line="360" w:lineRule="auto"/>
        <w:jc w:val="both"/>
        <w:rPr>
          <w:rFonts w:ascii="Arial" w:hAnsi="Arial"/>
          <w:rtl/>
        </w:rPr>
      </w:pPr>
    </w:p>
    <w:p w14:paraId="67502C59" w14:textId="77777777" w:rsidR="00FE4D4E" w:rsidRDefault="008D0185" w:rsidP="00FE4D4E">
      <w:pPr>
        <w:spacing w:line="360" w:lineRule="auto"/>
        <w:jc w:val="both"/>
        <w:rPr>
          <w:rFonts w:ascii="Arial" w:hAnsi="Arial"/>
          <w:rtl/>
        </w:rPr>
      </w:pPr>
      <w:hyperlink r:id="rId16" w:history="1">
        <w:r w:rsidRPr="008D0185">
          <w:rPr>
            <w:rFonts w:ascii="Arial" w:hAnsi="Arial"/>
            <w:color w:val="0000FF"/>
            <w:u w:val="single"/>
            <w:rtl/>
          </w:rPr>
          <w:t>רע"פ 7681/13</w:t>
        </w:r>
      </w:hyperlink>
      <w:r w:rsidR="00FE4D4E">
        <w:rPr>
          <w:rFonts w:ascii="Arial" w:hAnsi="Arial"/>
          <w:rtl/>
        </w:rPr>
        <w:t xml:space="preserve"> </w:t>
      </w:r>
      <w:r w:rsidR="00FE4D4E">
        <w:rPr>
          <w:rFonts w:ascii="Arial" w:hAnsi="Arial"/>
          <w:b/>
          <w:bCs/>
          <w:rtl/>
        </w:rPr>
        <w:t>דקא נגד מדינת ישראל</w:t>
      </w:r>
      <w:r w:rsidR="00FE4D4E">
        <w:rPr>
          <w:rFonts w:ascii="Arial" w:hAnsi="Arial"/>
          <w:rtl/>
        </w:rPr>
        <w:t xml:space="preserve"> (21.1.14): </w:t>
      </w:r>
    </w:p>
    <w:p w14:paraId="09C22F3F" w14:textId="77777777" w:rsidR="00FE4D4E" w:rsidRDefault="00FE4D4E" w:rsidP="00FE4D4E">
      <w:pPr>
        <w:spacing w:line="360" w:lineRule="auto"/>
        <w:jc w:val="both"/>
        <w:rPr>
          <w:rFonts w:ascii="Arial" w:hAnsi="Arial"/>
          <w:rtl/>
        </w:rPr>
      </w:pPr>
    </w:p>
    <w:p w14:paraId="799B405A" w14:textId="77777777" w:rsidR="00FE4D4E" w:rsidRDefault="00FE4D4E" w:rsidP="00FE4D4E">
      <w:pPr>
        <w:spacing w:line="360" w:lineRule="auto"/>
        <w:jc w:val="both"/>
        <w:rPr>
          <w:rFonts w:ascii="Arial" w:hAnsi="Arial"/>
          <w:rtl/>
        </w:rPr>
      </w:pPr>
      <w:r>
        <w:rPr>
          <w:rFonts w:ascii="Arial" w:hAnsi="Arial"/>
          <w:rtl/>
        </w:rPr>
        <w:t xml:space="preserve">הנאשם הורשע </w:t>
      </w:r>
      <w:r>
        <w:rPr>
          <w:rFonts w:ascii="Arial" w:hAnsi="Arial"/>
          <w:b/>
          <w:bCs/>
          <w:rtl/>
        </w:rPr>
        <w:t>בשתי עבירות</w:t>
      </w:r>
      <w:r>
        <w:rPr>
          <w:rFonts w:ascii="Arial" w:hAnsi="Arial"/>
          <w:rtl/>
        </w:rPr>
        <w:t xml:space="preserve"> של סחר בסמים, מכר לסוכן משטרתי </w:t>
      </w:r>
      <w:r>
        <w:rPr>
          <w:rFonts w:ascii="Arial" w:hAnsi="Arial"/>
          <w:b/>
          <w:bCs/>
          <w:rtl/>
        </w:rPr>
        <w:t>בשתי הזדמנויות</w:t>
      </w:r>
      <w:r>
        <w:rPr>
          <w:rFonts w:ascii="Arial" w:hAnsi="Arial"/>
          <w:rtl/>
        </w:rPr>
        <w:t xml:space="preserve"> שונות </w:t>
      </w:r>
      <w:r>
        <w:rPr>
          <w:rFonts w:ascii="Arial" w:hAnsi="Arial"/>
          <w:b/>
          <w:bCs/>
          <w:rtl/>
        </w:rPr>
        <w:t>שתי מנות הרואין</w:t>
      </w:r>
      <w:r>
        <w:rPr>
          <w:rFonts w:ascii="Arial" w:hAnsi="Arial"/>
          <w:rtl/>
        </w:rPr>
        <w:t xml:space="preserve"> במשקל כולל של 2.8 גרם, בעל עבר פלילי ישן, עבר טיפול גמילה, נדון ל </w:t>
      </w:r>
      <w:r>
        <w:rPr>
          <w:rFonts w:ascii="Arial" w:hAnsi="Arial"/>
          <w:b/>
          <w:bCs/>
          <w:rtl/>
        </w:rPr>
        <w:t>– 10 חודשי מאסר</w:t>
      </w:r>
      <w:r>
        <w:rPr>
          <w:rFonts w:ascii="Arial" w:hAnsi="Arial"/>
          <w:rtl/>
        </w:rPr>
        <w:t xml:space="preserve"> בפועל.</w:t>
      </w:r>
    </w:p>
    <w:p w14:paraId="5400ACF0" w14:textId="77777777" w:rsidR="00FE4D4E" w:rsidRDefault="00FE4D4E" w:rsidP="00FE4D4E">
      <w:pPr>
        <w:spacing w:line="360" w:lineRule="auto"/>
        <w:jc w:val="both"/>
        <w:rPr>
          <w:rFonts w:ascii="Arial" w:hAnsi="Arial"/>
          <w:rtl/>
        </w:rPr>
      </w:pPr>
    </w:p>
    <w:p w14:paraId="38F750EC" w14:textId="77777777" w:rsidR="00FE4D4E" w:rsidRDefault="008D0185" w:rsidP="00FE4D4E">
      <w:pPr>
        <w:spacing w:line="360" w:lineRule="auto"/>
        <w:jc w:val="both"/>
        <w:rPr>
          <w:rFonts w:ascii="Arial" w:hAnsi="Arial"/>
          <w:rtl/>
        </w:rPr>
      </w:pPr>
      <w:hyperlink r:id="rId17" w:history="1">
        <w:r w:rsidRPr="008D0185">
          <w:rPr>
            <w:rFonts w:ascii="Arial" w:hAnsi="Arial"/>
            <w:color w:val="0000FF"/>
            <w:u w:val="single"/>
            <w:rtl/>
          </w:rPr>
          <w:t>רע"פ 4687/15</w:t>
        </w:r>
      </w:hyperlink>
      <w:r w:rsidR="00FE4D4E">
        <w:rPr>
          <w:rFonts w:ascii="Arial" w:hAnsi="Arial"/>
          <w:rtl/>
        </w:rPr>
        <w:t xml:space="preserve"> </w:t>
      </w:r>
      <w:r w:rsidR="00FE4D4E">
        <w:rPr>
          <w:rFonts w:ascii="Arial" w:hAnsi="Arial"/>
          <w:b/>
          <w:bCs/>
          <w:rtl/>
        </w:rPr>
        <w:t>פלג נגד מדינת ישראל</w:t>
      </w:r>
      <w:r w:rsidR="00FE4D4E">
        <w:rPr>
          <w:rFonts w:ascii="Arial" w:hAnsi="Arial"/>
          <w:rtl/>
        </w:rPr>
        <w:t xml:space="preserve"> (13.8.15): </w:t>
      </w:r>
    </w:p>
    <w:p w14:paraId="02E8507E" w14:textId="77777777" w:rsidR="00FE4D4E" w:rsidRDefault="00FE4D4E" w:rsidP="00FE4D4E">
      <w:pPr>
        <w:spacing w:line="360" w:lineRule="auto"/>
        <w:jc w:val="both"/>
        <w:rPr>
          <w:rFonts w:ascii="Arial" w:hAnsi="Arial"/>
          <w:rtl/>
        </w:rPr>
      </w:pPr>
    </w:p>
    <w:p w14:paraId="2564B4B0" w14:textId="77777777" w:rsidR="00FE4D4E" w:rsidRDefault="00FE4D4E" w:rsidP="00FE4D4E">
      <w:pPr>
        <w:spacing w:line="360" w:lineRule="auto"/>
        <w:jc w:val="both"/>
        <w:rPr>
          <w:rFonts w:ascii="Arial" w:hAnsi="Arial"/>
          <w:rtl/>
        </w:rPr>
      </w:pPr>
      <w:r>
        <w:rPr>
          <w:rFonts w:ascii="Arial" w:hAnsi="Arial"/>
          <w:rtl/>
        </w:rPr>
        <w:t xml:space="preserve">הנאשם הורשע </w:t>
      </w:r>
      <w:r>
        <w:rPr>
          <w:rFonts w:ascii="Arial" w:hAnsi="Arial"/>
          <w:b/>
          <w:bCs/>
          <w:rtl/>
        </w:rPr>
        <w:t>בעשרה אישומים</w:t>
      </w:r>
      <w:r>
        <w:rPr>
          <w:rFonts w:ascii="Arial" w:hAnsi="Arial"/>
          <w:rtl/>
        </w:rPr>
        <w:t xml:space="preserve"> של סחר </w:t>
      </w:r>
      <w:r>
        <w:rPr>
          <w:rFonts w:ascii="Arial" w:hAnsi="Arial"/>
          <w:b/>
          <w:bCs/>
          <w:rtl/>
        </w:rPr>
        <w:t>בחשיש</w:t>
      </w:r>
      <w:r>
        <w:rPr>
          <w:rFonts w:ascii="Arial" w:hAnsi="Arial"/>
          <w:rtl/>
        </w:rPr>
        <w:t xml:space="preserve"> בכמויות קטנות, נעדר עבר פלילי, תסקיר חיובי, נדון ל – </w:t>
      </w:r>
      <w:r>
        <w:rPr>
          <w:rFonts w:ascii="Arial" w:hAnsi="Arial"/>
          <w:b/>
          <w:bCs/>
          <w:rtl/>
        </w:rPr>
        <w:t>18 חודשי מאסר</w:t>
      </w:r>
      <w:r>
        <w:rPr>
          <w:rFonts w:ascii="Arial" w:hAnsi="Arial"/>
          <w:rtl/>
        </w:rPr>
        <w:t xml:space="preserve"> בפועל.</w:t>
      </w:r>
    </w:p>
    <w:p w14:paraId="23747F49" w14:textId="77777777" w:rsidR="00FE4D4E" w:rsidRDefault="00FE4D4E" w:rsidP="00FE4D4E">
      <w:pPr>
        <w:spacing w:line="360" w:lineRule="auto"/>
        <w:jc w:val="both"/>
        <w:rPr>
          <w:rtl/>
        </w:rPr>
      </w:pPr>
    </w:p>
    <w:p w14:paraId="4743D89A" w14:textId="77777777" w:rsidR="00FE4D4E" w:rsidRDefault="00FE4D4E" w:rsidP="00FE4D4E">
      <w:pPr>
        <w:spacing w:line="360" w:lineRule="auto"/>
        <w:jc w:val="both"/>
        <w:rPr>
          <w:rtl/>
        </w:rPr>
      </w:pPr>
      <w:r>
        <w:rPr>
          <w:rFonts w:hint="cs"/>
          <w:b/>
          <w:bCs/>
          <w:rtl/>
        </w:rPr>
        <w:t xml:space="preserve">עוד </w:t>
      </w:r>
      <w:r w:rsidRPr="00AD73FB">
        <w:rPr>
          <w:b/>
          <w:bCs/>
          <w:rtl/>
        </w:rPr>
        <w:t>אפנה להסכמת המאשימה להפחית 12 חודשי מאסר בפועל מעונשו של מי אשר נדון ל – 66 חודשי מאסר בפועל בגין סחר בסמים מסוג הרואין וקוקאין ל – 14 קונים שונים</w:t>
      </w:r>
      <w:r>
        <w:rPr>
          <w:rFonts w:hint="cs"/>
          <w:rtl/>
        </w:rPr>
        <w:t>,</w:t>
      </w:r>
      <w:r w:rsidRPr="00AD73FB">
        <w:rPr>
          <w:rtl/>
        </w:rPr>
        <w:t xml:space="preserve"> </w:t>
      </w:r>
      <w:r w:rsidRPr="00AD73FB">
        <w:rPr>
          <w:b/>
          <w:bCs/>
          <w:rtl/>
        </w:rPr>
        <w:t>לפחות</w:t>
      </w:r>
      <w:r>
        <w:rPr>
          <w:b/>
          <w:bCs/>
          <w:rtl/>
        </w:rPr>
        <w:t xml:space="preserve"> במאה עסקאות שונות,</w:t>
      </w:r>
      <w:r>
        <w:rPr>
          <w:rtl/>
        </w:rPr>
        <w:t xml:space="preserve"> תמורת 100 – 200 ₪, כל זאת משך תקופה של כשנה והחזקת קוקאין במשקל 14.5 גרם (</w:t>
      </w:r>
      <w:hyperlink r:id="rId18" w:history="1">
        <w:r w:rsidR="008D0185" w:rsidRPr="008D0185">
          <w:rPr>
            <w:color w:val="0000FF"/>
            <w:u w:val="single"/>
            <w:rtl/>
          </w:rPr>
          <w:t>עפ"ג 41510-05-19</w:t>
        </w:r>
      </w:hyperlink>
      <w:r>
        <w:rPr>
          <w:rtl/>
        </w:rPr>
        <w:t xml:space="preserve"> מחוזי מרכז – </w:t>
      </w:r>
      <w:r>
        <w:rPr>
          <w:b/>
          <w:bCs/>
          <w:rtl/>
        </w:rPr>
        <w:t>אבו לעיון נגד מדינת ישראל</w:t>
      </w:r>
      <w:r>
        <w:rPr>
          <w:rtl/>
        </w:rPr>
        <w:t xml:space="preserve"> מתאריך 24.9.19).</w:t>
      </w:r>
    </w:p>
    <w:p w14:paraId="10D977EC" w14:textId="77777777" w:rsidR="00FE4D4E" w:rsidRDefault="00FE4D4E" w:rsidP="00FE4D4E">
      <w:pPr>
        <w:spacing w:line="360" w:lineRule="auto"/>
        <w:jc w:val="both"/>
        <w:rPr>
          <w:rtl/>
        </w:rPr>
      </w:pPr>
    </w:p>
    <w:p w14:paraId="01DA4266" w14:textId="77777777" w:rsidR="00FE4D4E" w:rsidRDefault="00FE4D4E" w:rsidP="00FE4D4E">
      <w:pPr>
        <w:spacing w:line="360" w:lineRule="auto"/>
        <w:jc w:val="both"/>
        <w:rPr>
          <w:b/>
          <w:bCs/>
          <w:rtl/>
        </w:rPr>
      </w:pPr>
      <w:r>
        <w:rPr>
          <w:rFonts w:hint="cs"/>
          <w:b/>
          <w:bCs/>
          <w:u w:val="single"/>
          <w:rtl/>
        </w:rPr>
        <w:t>אני סבור, כי עניין אבו ל</w:t>
      </w:r>
      <w:r w:rsidRPr="00AD73FB">
        <w:rPr>
          <w:rFonts w:hint="cs"/>
          <w:b/>
          <w:bCs/>
          <w:u w:val="single"/>
          <w:rtl/>
        </w:rPr>
        <w:t>עיון, שם הוצגה הסכמת המאשימה, בהחלט מהווה מדד עונשי למקרנו</w:t>
      </w:r>
      <w:r>
        <w:rPr>
          <w:rFonts w:hint="cs"/>
          <w:b/>
          <w:bCs/>
          <w:rtl/>
        </w:rPr>
        <w:t xml:space="preserve"> </w:t>
      </w:r>
      <w:r>
        <w:rPr>
          <w:b/>
          <w:bCs/>
          <w:rtl/>
        </w:rPr>
        <w:t>–</w:t>
      </w:r>
      <w:r>
        <w:rPr>
          <w:rFonts w:hint="cs"/>
          <w:b/>
          <w:bCs/>
          <w:rtl/>
        </w:rPr>
        <w:t xml:space="preserve"> הן המאשימה והן הנאשם הגישו את אותו מקרה בטיעוניהם.</w:t>
      </w:r>
    </w:p>
    <w:p w14:paraId="2D31F63B" w14:textId="77777777" w:rsidR="00FE4D4E" w:rsidRDefault="00FE4D4E" w:rsidP="00FE4D4E">
      <w:pPr>
        <w:spacing w:line="360" w:lineRule="auto"/>
        <w:jc w:val="both"/>
        <w:rPr>
          <w:b/>
          <w:bCs/>
          <w:rtl/>
        </w:rPr>
      </w:pPr>
    </w:p>
    <w:p w14:paraId="70C01198" w14:textId="77777777" w:rsidR="00FE4D4E" w:rsidRDefault="00FE4D4E" w:rsidP="00FE4D4E">
      <w:pPr>
        <w:spacing w:line="360" w:lineRule="auto"/>
        <w:jc w:val="both"/>
        <w:rPr>
          <w:b/>
          <w:bCs/>
          <w:u w:val="single"/>
          <w:rtl/>
        </w:rPr>
      </w:pPr>
      <w:r>
        <w:rPr>
          <w:rFonts w:hint="cs"/>
          <w:b/>
          <w:bCs/>
          <w:u w:val="single"/>
          <w:rtl/>
        </w:rPr>
        <w:t>ג. שיקולי ענישה:</w:t>
      </w:r>
    </w:p>
    <w:p w14:paraId="136FF519" w14:textId="77777777" w:rsidR="00FE4D4E" w:rsidRDefault="00FE4D4E" w:rsidP="00FE4D4E">
      <w:pPr>
        <w:spacing w:line="360" w:lineRule="auto"/>
        <w:jc w:val="both"/>
        <w:rPr>
          <w:b/>
          <w:bCs/>
          <w:u w:val="single"/>
          <w:rtl/>
        </w:rPr>
      </w:pPr>
    </w:p>
    <w:p w14:paraId="491A83BE" w14:textId="77777777" w:rsidR="00FE4D4E" w:rsidRPr="00AD73FB" w:rsidRDefault="00FE4D4E" w:rsidP="00FE4D4E">
      <w:pPr>
        <w:spacing w:line="360" w:lineRule="auto"/>
        <w:jc w:val="both"/>
        <w:rPr>
          <w:b/>
          <w:bCs/>
          <w:u w:val="single"/>
        </w:rPr>
      </w:pPr>
      <w:r>
        <w:rPr>
          <w:rFonts w:hint="cs"/>
          <w:b/>
          <w:bCs/>
          <w:u w:val="single"/>
          <w:rtl/>
        </w:rPr>
        <w:t>(1). חומרת העבירות:</w:t>
      </w:r>
    </w:p>
    <w:p w14:paraId="193CEAB0" w14:textId="77777777" w:rsidR="00FE4D4E" w:rsidRPr="00B05847" w:rsidRDefault="00FE4D4E" w:rsidP="00FE4D4E">
      <w:pPr>
        <w:rPr>
          <w:rtl/>
        </w:rPr>
      </w:pPr>
    </w:p>
    <w:p w14:paraId="51043389" w14:textId="77777777" w:rsidR="00FE4D4E" w:rsidRPr="00B05847" w:rsidRDefault="00FE4D4E" w:rsidP="00FE4D4E">
      <w:pPr>
        <w:rPr>
          <w:rtl/>
        </w:rPr>
      </w:pPr>
    </w:p>
    <w:p w14:paraId="2939E131" w14:textId="77777777" w:rsidR="00FE4D4E" w:rsidRDefault="00FE4D4E" w:rsidP="00FE4D4E">
      <w:pPr>
        <w:spacing w:line="360" w:lineRule="auto"/>
        <w:jc w:val="both"/>
      </w:pPr>
      <w:r>
        <w:rPr>
          <w:rtl/>
        </w:rPr>
        <w:t xml:space="preserve">המעשים המתוארים בעובדות כתב-האישום </w:t>
      </w:r>
      <w:r w:rsidRPr="00D13145">
        <w:rPr>
          <w:b/>
          <w:bCs/>
          <w:rtl/>
        </w:rPr>
        <w:t>חמורים</w:t>
      </w:r>
      <w:r>
        <w:rPr>
          <w:rtl/>
        </w:rPr>
        <w:t>.</w:t>
      </w:r>
    </w:p>
    <w:p w14:paraId="2C80E726" w14:textId="77777777" w:rsidR="00FE4D4E" w:rsidRDefault="00FE4D4E" w:rsidP="00FE4D4E">
      <w:pPr>
        <w:spacing w:line="360" w:lineRule="auto"/>
        <w:jc w:val="both"/>
        <w:rPr>
          <w:rtl/>
        </w:rPr>
      </w:pPr>
    </w:p>
    <w:p w14:paraId="6830682E" w14:textId="77777777" w:rsidR="00FE4D4E" w:rsidRDefault="00FE4D4E" w:rsidP="00FE4D4E">
      <w:pPr>
        <w:spacing w:line="360" w:lineRule="auto"/>
        <w:jc w:val="both"/>
        <w:rPr>
          <w:rFonts w:ascii="Arial" w:hAnsi="Arial"/>
          <w:rtl/>
        </w:rPr>
      </w:pPr>
      <w:r>
        <w:rPr>
          <w:rFonts w:ascii="Arial" w:hAnsi="Arial" w:hint="cs"/>
          <w:rtl/>
        </w:rPr>
        <w:t xml:space="preserve">אני מסכים עם עמדת המאשימה, שכתב-האישום </w:t>
      </w:r>
      <w:r w:rsidRPr="00AE476D">
        <w:rPr>
          <w:rFonts w:ascii="Arial" w:hAnsi="Arial" w:hint="cs"/>
          <w:b/>
          <w:bCs/>
          <w:rtl/>
        </w:rPr>
        <w:t>מתאר סוחר סמים בפעולתו,</w:t>
      </w:r>
      <w:r>
        <w:rPr>
          <w:rFonts w:ascii="Arial" w:hAnsi="Arial" w:hint="cs"/>
          <w:rtl/>
        </w:rPr>
        <w:t xml:space="preserve"> אשר פועל בתחום הסמים </w:t>
      </w:r>
      <w:r w:rsidRPr="00AE476D">
        <w:rPr>
          <w:rFonts w:ascii="Arial" w:hAnsi="Arial" w:hint="cs"/>
          <w:b/>
          <w:bCs/>
          <w:rtl/>
        </w:rPr>
        <w:t>למחייתו</w:t>
      </w:r>
      <w:r>
        <w:rPr>
          <w:rFonts w:ascii="Arial" w:hAnsi="Arial" w:hint="cs"/>
          <w:rtl/>
        </w:rPr>
        <w:t xml:space="preserve">, אשר הפך את הסחר בסמים </w:t>
      </w:r>
      <w:r w:rsidRPr="00AE476D">
        <w:rPr>
          <w:rFonts w:ascii="Arial" w:hAnsi="Arial" w:hint="cs"/>
          <w:b/>
          <w:bCs/>
          <w:rtl/>
        </w:rPr>
        <w:t>למקצוע</w:t>
      </w:r>
      <w:r>
        <w:rPr>
          <w:rFonts w:ascii="Arial" w:hAnsi="Arial" w:hint="cs"/>
          <w:rtl/>
        </w:rPr>
        <w:t>, שמכר אותו בכל עת ותחת כל עץ רענן ובשיטה המתוארת בחלק הכללי.</w:t>
      </w:r>
    </w:p>
    <w:p w14:paraId="2419A293" w14:textId="77777777" w:rsidR="00FE4D4E" w:rsidRDefault="00FE4D4E" w:rsidP="00FE4D4E">
      <w:pPr>
        <w:spacing w:line="360" w:lineRule="auto"/>
        <w:jc w:val="both"/>
        <w:rPr>
          <w:rFonts w:ascii="Arial" w:hAnsi="Arial"/>
          <w:rtl/>
        </w:rPr>
      </w:pPr>
    </w:p>
    <w:p w14:paraId="067EB088" w14:textId="77777777" w:rsidR="00FE4D4E" w:rsidRDefault="00FE4D4E" w:rsidP="00FE4D4E">
      <w:pPr>
        <w:spacing w:line="360" w:lineRule="auto"/>
        <w:jc w:val="both"/>
        <w:rPr>
          <w:rFonts w:ascii="Arial" w:hAnsi="Arial"/>
          <w:rtl/>
        </w:rPr>
      </w:pPr>
      <w:r>
        <w:rPr>
          <w:rFonts w:ascii="Arial" w:hAnsi="Arial" w:hint="cs"/>
          <w:rtl/>
        </w:rPr>
        <w:t xml:space="preserve">בתי-המשפט קבעו כי יש לגזור ענישה מחמירה ביותר על סוחרי הסמים, כדי להדביר את התופעה הנפוצה וכדי ליצור תמריץ שלילי משמעותי, שיבלום את העיסוק בתחום, אשר פוגע פגיעה היקפית בכל תחומי החיים בחברה (ראו: </w:t>
      </w:r>
      <w:hyperlink r:id="rId19" w:history="1">
        <w:r w:rsidR="008D0185" w:rsidRPr="008D0185">
          <w:rPr>
            <w:rFonts w:ascii="Arial" w:hAnsi="Arial"/>
            <w:color w:val="0000FF"/>
            <w:u w:val="single"/>
            <w:rtl/>
          </w:rPr>
          <w:t>ע"פ 4522/18</w:t>
        </w:r>
      </w:hyperlink>
      <w:r>
        <w:rPr>
          <w:rFonts w:ascii="Arial" w:hAnsi="Arial"/>
          <w:rtl/>
        </w:rPr>
        <w:t xml:space="preserve"> </w:t>
      </w:r>
      <w:r>
        <w:rPr>
          <w:rFonts w:ascii="Arial" w:hAnsi="Arial"/>
          <w:b/>
          <w:bCs/>
          <w:rtl/>
        </w:rPr>
        <w:t>אסאבן נגד מדינת ישראל</w:t>
      </w:r>
      <w:r>
        <w:rPr>
          <w:rFonts w:ascii="Arial" w:hAnsi="Arial"/>
          <w:rtl/>
        </w:rPr>
        <w:t xml:space="preserve"> (11.11.18)</w:t>
      </w:r>
      <w:r>
        <w:rPr>
          <w:rFonts w:ascii="Arial" w:hAnsi="Arial" w:hint="cs"/>
          <w:rtl/>
        </w:rPr>
        <w:t xml:space="preserve">: </w:t>
      </w:r>
      <w:hyperlink r:id="rId20" w:history="1">
        <w:r w:rsidR="008D0185" w:rsidRPr="008D0185">
          <w:rPr>
            <w:rFonts w:ascii="Arial" w:hAnsi="Arial"/>
            <w:color w:val="0000FF"/>
            <w:u w:val="single"/>
            <w:rtl/>
          </w:rPr>
          <w:t>ע"פ 7952/15</w:t>
        </w:r>
      </w:hyperlink>
      <w:r>
        <w:rPr>
          <w:rFonts w:ascii="Arial" w:hAnsi="Arial"/>
          <w:rtl/>
        </w:rPr>
        <w:t xml:space="preserve"> </w:t>
      </w:r>
      <w:r>
        <w:rPr>
          <w:rFonts w:ascii="Arial" w:hAnsi="Arial"/>
          <w:b/>
          <w:bCs/>
          <w:rtl/>
        </w:rPr>
        <w:t>מדינת ישראל נגד אילון ישראל שץ</w:t>
      </w:r>
      <w:r>
        <w:rPr>
          <w:rFonts w:ascii="Arial" w:hAnsi="Arial"/>
          <w:rtl/>
        </w:rPr>
        <w:t xml:space="preserve"> (15.2.16)</w:t>
      </w:r>
      <w:r>
        <w:rPr>
          <w:rFonts w:ascii="Arial" w:hAnsi="Arial" w:hint="cs"/>
          <w:rtl/>
        </w:rPr>
        <w:t xml:space="preserve">: </w:t>
      </w:r>
      <w:hyperlink r:id="rId21" w:history="1">
        <w:r w:rsidR="008D0185" w:rsidRPr="008D0185">
          <w:rPr>
            <w:rFonts w:ascii="Arial" w:hAnsi="Arial"/>
            <w:color w:val="0000FF"/>
            <w:u w:val="single"/>
            <w:rtl/>
          </w:rPr>
          <w:t>ע"פ 307/17</w:t>
        </w:r>
      </w:hyperlink>
      <w:r>
        <w:rPr>
          <w:rFonts w:ascii="Arial" w:hAnsi="Arial"/>
          <w:rtl/>
        </w:rPr>
        <w:t xml:space="preserve"> </w:t>
      </w:r>
      <w:r>
        <w:rPr>
          <w:rFonts w:ascii="Arial" w:hAnsi="Arial"/>
          <w:b/>
          <w:bCs/>
          <w:rtl/>
        </w:rPr>
        <w:t>זוננישוילי נגד מדינת ישראל</w:t>
      </w:r>
      <w:r>
        <w:rPr>
          <w:rFonts w:ascii="Arial" w:hAnsi="Arial"/>
          <w:rtl/>
        </w:rPr>
        <w:t>, תק-על 2017(1) 14220</w:t>
      </w:r>
      <w:r>
        <w:rPr>
          <w:rFonts w:ascii="Arial" w:hAnsi="Arial" w:hint="cs"/>
          <w:rtl/>
        </w:rPr>
        <w:t xml:space="preserve"> ועוד).</w:t>
      </w:r>
    </w:p>
    <w:p w14:paraId="4546FDB0" w14:textId="77777777" w:rsidR="00FE4D4E" w:rsidRDefault="00FE4D4E" w:rsidP="00FE4D4E">
      <w:pPr>
        <w:spacing w:line="360" w:lineRule="auto"/>
        <w:jc w:val="both"/>
        <w:rPr>
          <w:rFonts w:ascii="Arial" w:hAnsi="Arial"/>
          <w:rtl/>
        </w:rPr>
      </w:pPr>
    </w:p>
    <w:p w14:paraId="4F7F3030" w14:textId="77777777" w:rsidR="00FE4D4E" w:rsidRDefault="00FE4D4E" w:rsidP="00FE4D4E">
      <w:pPr>
        <w:spacing w:line="360" w:lineRule="auto"/>
        <w:jc w:val="both"/>
        <w:rPr>
          <w:rFonts w:ascii="Arial" w:hAnsi="Arial"/>
          <w:rtl/>
        </w:rPr>
      </w:pPr>
      <w:r>
        <w:rPr>
          <w:rFonts w:ascii="Arial" w:hAnsi="Arial" w:hint="cs"/>
          <w:rtl/>
        </w:rPr>
        <w:t xml:space="preserve">זוהי תופעה עבריינית </w:t>
      </w:r>
      <w:r w:rsidRPr="00086EF6">
        <w:rPr>
          <w:rFonts w:ascii="Arial" w:hAnsi="Arial" w:hint="cs"/>
          <w:b/>
          <w:bCs/>
          <w:rtl/>
        </w:rPr>
        <w:t>נפוצה ביותר</w:t>
      </w:r>
      <w:r>
        <w:rPr>
          <w:rFonts w:ascii="Arial" w:hAnsi="Arial" w:hint="cs"/>
          <w:rtl/>
        </w:rPr>
        <w:t xml:space="preserve"> - מעת לעת אני נדרש לגזור את עונשם של סוחרי סמים בדרגת חומרה כזו או אחר, ועניינו של הנאשם העומד לדיון בפניי מצוי בין המקרים הקשים.</w:t>
      </w:r>
    </w:p>
    <w:p w14:paraId="5D6886D0" w14:textId="77777777" w:rsidR="00FE4D4E" w:rsidRDefault="00FE4D4E" w:rsidP="00FE4D4E">
      <w:pPr>
        <w:spacing w:line="360" w:lineRule="auto"/>
        <w:jc w:val="both"/>
        <w:rPr>
          <w:rFonts w:ascii="Arial" w:hAnsi="Arial"/>
          <w:rtl/>
        </w:rPr>
      </w:pPr>
    </w:p>
    <w:p w14:paraId="0E08D08D" w14:textId="77777777" w:rsidR="00FE4D4E" w:rsidRDefault="00FE4D4E" w:rsidP="00FE4D4E">
      <w:pPr>
        <w:spacing w:line="360" w:lineRule="auto"/>
        <w:jc w:val="both"/>
        <w:rPr>
          <w:rFonts w:ascii="Arial" w:hAnsi="Arial"/>
          <w:rtl/>
        </w:rPr>
      </w:pPr>
      <w:r>
        <w:rPr>
          <w:rFonts w:ascii="Arial" w:hAnsi="Arial" w:hint="cs"/>
          <w:b/>
          <w:bCs/>
          <w:rtl/>
        </w:rPr>
        <w:t xml:space="preserve">בעניין אבו אל עיון כתבתי את הדברים הבאים ואני מאמץ אותם לכאן: </w:t>
      </w:r>
      <w:r w:rsidRPr="00492111">
        <w:rPr>
          <w:rFonts w:ascii="Arial" w:hAnsi="Arial" w:hint="cs"/>
          <w:rtl/>
        </w:rPr>
        <w:t>"</w:t>
      </w:r>
      <w:r w:rsidRPr="00492111">
        <w:rPr>
          <w:rFonts w:ascii="Arial" w:hAnsi="Arial"/>
          <w:rtl/>
        </w:rPr>
        <w:t>מדובר בסמים "קשים"</w:t>
      </w:r>
      <w:r>
        <w:rPr>
          <w:rFonts w:ascii="Arial" w:hAnsi="Arial"/>
          <w:rtl/>
        </w:rPr>
        <w:t xml:space="preserve"> שנזקם רב  - עניינם הפצת חולי רע בציבור והם מובילים להרס חיים, פירוק של משפחות ולהפיכת אנשים </w:t>
      </w:r>
      <w:r w:rsidRPr="00C37295">
        <w:rPr>
          <w:rFonts w:ascii="Arial" w:hAnsi="Arial"/>
          <w:b/>
          <w:bCs/>
          <w:rtl/>
        </w:rPr>
        <w:t>לצל צלו של אדם</w:t>
      </w:r>
      <w:r>
        <w:rPr>
          <w:rFonts w:ascii="Arial" w:hAnsi="Arial" w:hint="cs"/>
          <w:rtl/>
        </w:rPr>
        <w:t>"</w:t>
      </w:r>
      <w:r>
        <w:rPr>
          <w:rFonts w:ascii="Arial" w:hAnsi="Arial"/>
          <w:rtl/>
        </w:rPr>
        <w:t xml:space="preserve">. </w:t>
      </w:r>
    </w:p>
    <w:p w14:paraId="033575C9" w14:textId="77777777" w:rsidR="00FE4D4E" w:rsidRDefault="00FE4D4E" w:rsidP="00FE4D4E">
      <w:pPr>
        <w:spacing w:line="360" w:lineRule="auto"/>
        <w:jc w:val="both"/>
        <w:rPr>
          <w:rFonts w:ascii="Arial" w:hAnsi="Arial"/>
          <w:rtl/>
        </w:rPr>
      </w:pPr>
    </w:p>
    <w:p w14:paraId="34F45B37" w14:textId="77777777" w:rsidR="00FE4D4E" w:rsidRDefault="00FE4D4E" w:rsidP="00FE4D4E">
      <w:pPr>
        <w:spacing w:line="360" w:lineRule="auto"/>
        <w:jc w:val="both"/>
        <w:rPr>
          <w:rFonts w:ascii="Arial" w:hAnsi="Arial"/>
          <w:rtl/>
        </w:rPr>
      </w:pPr>
      <w:r>
        <w:rPr>
          <w:rFonts w:ascii="Arial" w:hAnsi="Arial" w:hint="cs"/>
          <w:rtl/>
        </w:rPr>
        <w:t xml:space="preserve">ואכן, במקרה העומד בפניי, במהלך ניהול ההוכחות </w:t>
      </w:r>
      <w:r w:rsidRPr="00AE476D">
        <w:rPr>
          <w:rFonts w:ascii="Arial" w:hAnsi="Arial" w:hint="cs"/>
          <w:b/>
          <w:bCs/>
          <w:rtl/>
        </w:rPr>
        <w:t>חזיתי בשלושה רוכשים</w:t>
      </w:r>
      <w:r>
        <w:rPr>
          <w:rFonts w:ascii="Arial" w:hAnsi="Arial" w:hint="cs"/>
          <w:rtl/>
        </w:rPr>
        <w:t>, שנגע הסמים הפך אותם למעין אנשים "מתים", צלי אדם, המהלכים נע ונד ברעבם אחר הסם ושבויים בידו.</w:t>
      </w:r>
    </w:p>
    <w:p w14:paraId="1D5C137E" w14:textId="77777777" w:rsidR="00FE4D4E" w:rsidRDefault="00FE4D4E" w:rsidP="00FE4D4E">
      <w:pPr>
        <w:spacing w:line="360" w:lineRule="auto"/>
        <w:jc w:val="both"/>
        <w:rPr>
          <w:rFonts w:ascii="Arial" w:hAnsi="Arial"/>
          <w:rtl/>
        </w:rPr>
      </w:pPr>
    </w:p>
    <w:p w14:paraId="70649054" w14:textId="77777777" w:rsidR="00FE4D4E" w:rsidRPr="000205F4" w:rsidRDefault="00FE4D4E" w:rsidP="00FE4D4E">
      <w:pPr>
        <w:spacing w:line="360" w:lineRule="auto"/>
        <w:jc w:val="both"/>
        <w:rPr>
          <w:rFonts w:ascii="Arial" w:hAnsi="Arial"/>
          <w:b/>
          <w:bCs/>
          <w:rtl/>
        </w:rPr>
      </w:pPr>
      <w:r w:rsidRPr="000205F4">
        <w:rPr>
          <w:rFonts w:ascii="Arial" w:hAnsi="Arial" w:hint="cs"/>
          <w:b/>
          <w:bCs/>
          <w:rtl/>
        </w:rPr>
        <w:t xml:space="preserve">אפנה לעדותו של </w:t>
      </w:r>
      <w:r>
        <w:rPr>
          <w:rFonts w:ascii="Arial" w:hAnsi="Arial" w:hint="cs"/>
          <w:b/>
          <w:bCs/>
          <w:rtl/>
        </w:rPr>
        <w:t>א. ג.</w:t>
      </w:r>
      <w:r w:rsidRPr="000205F4">
        <w:rPr>
          <w:rFonts w:ascii="Arial" w:hAnsi="Arial" w:hint="cs"/>
          <w:b/>
          <w:bCs/>
          <w:rtl/>
        </w:rPr>
        <w:t xml:space="preserve"> (עמוד 15 שורה 9 והלאה):</w:t>
      </w:r>
    </w:p>
    <w:p w14:paraId="5D01D243" w14:textId="77777777" w:rsidR="00FE4D4E" w:rsidRDefault="00FE4D4E" w:rsidP="00FE4D4E">
      <w:pPr>
        <w:spacing w:line="360" w:lineRule="auto"/>
        <w:jc w:val="both"/>
        <w:rPr>
          <w:rFonts w:ascii="Arial" w:hAnsi="Arial"/>
          <w:rtl/>
        </w:rPr>
      </w:pPr>
    </w:p>
    <w:p w14:paraId="29EC35F9" w14:textId="77777777" w:rsidR="00FE4D4E" w:rsidRDefault="00FE4D4E" w:rsidP="00FE4D4E">
      <w:pPr>
        <w:spacing w:line="360" w:lineRule="auto"/>
        <w:jc w:val="both"/>
        <w:rPr>
          <w:rFonts w:ascii="Arial" w:hAnsi="Arial"/>
          <w:rtl/>
        </w:rPr>
      </w:pPr>
      <w:r>
        <w:rPr>
          <w:rFonts w:ascii="Arial" w:hAnsi="Arial" w:hint="cs"/>
          <w:rtl/>
        </w:rPr>
        <w:t xml:space="preserve">זהו אדם צעיר, עדין נפש, מוכשר בתחומו (ציור - עמוד 40 שורה 28), אשר נפל ברשת הסמים מגיל צעיר (עמוד 16 שורה 16), אשר צורך סמים, כמעט על בסיס יום-יומי (עמוד 16 שורה 28), שנראה כי רכש סמים רק מן הנאשם (עמוד 19 שורה 33, עמוד 21 שורה 19, עמוד 30 שורה 23, עמוד 33 שורה 23), אשר עבד בעבודות מזדמנות שונות כדי לממן את רעבו לסם (עמוד 35 שורה 11, עמוד 39 שורה 28, חי מהיד לפה (עמוד 45 שורות 13 - 14), אשר עבר מספר ניסיונות גמילה כושלים (עמוד 53 שורה 29), שיש לומר כי חדר ללבבות כל שומעיו, שאלמלא התמכרותו לסמים יכול היה להיות אדם יצרני, בעל משפחה ומועיל לחברה (עמוד 62 שורות 10 </w:t>
      </w:r>
      <w:r>
        <w:rPr>
          <w:rFonts w:ascii="Arial" w:hAnsi="Arial"/>
          <w:rtl/>
        </w:rPr>
        <w:t>–</w:t>
      </w:r>
      <w:r>
        <w:rPr>
          <w:rFonts w:ascii="Arial" w:hAnsi="Arial" w:hint="cs"/>
          <w:rtl/>
        </w:rPr>
        <w:t xml:space="preserve"> 12, שורה 23).  </w:t>
      </w:r>
    </w:p>
    <w:p w14:paraId="65DF5EEE" w14:textId="77777777" w:rsidR="00FE4D4E" w:rsidRDefault="00FE4D4E" w:rsidP="00FE4D4E">
      <w:pPr>
        <w:spacing w:line="360" w:lineRule="auto"/>
        <w:jc w:val="both"/>
        <w:rPr>
          <w:rFonts w:ascii="Arial" w:hAnsi="Arial"/>
          <w:rtl/>
        </w:rPr>
      </w:pPr>
    </w:p>
    <w:p w14:paraId="4549C99F" w14:textId="77777777" w:rsidR="00FE4D4E" w:rsidRPr="00F264C2" w:rsidRDefault="00FE4D4E" w:rsidP="00FE4D4E">
      <w:pPr>
        <w:spacing w:line="360" w:lineRule="auto"/>
        <w:jc w:val="both"/>
        <w:rPr>
          <w:rFonts w:ascii="Arial" w:hAnsi="Arial"/>
          <w:b/>
          <w:bCs/>
          <w:rtl/>
        </w:rPr>
      </w:pPr>
      <w:r w:rsidRPr="00F264C2">
        <w:rPr>
          <w:rFonts w:ascii="Arial" w:hAnsi="Arial" w:hint="cs"/>
          <w:b/>
          <w:bCs/>
          <w:rtl/>
        </w:rPr>
        <w:t xml:space="preserve">זוהי דוגמא אנושית טובה לתוצאה הרעה של נגע הסמים. </w:t>
      </w:r>
    </w:p>
    <w:p w14:paraId="3AC8A796" w14:textId="77777777" w:rsidR="00FE4D4E" w:rsidRDefault="00FE4D4E" w:rsidP="00FE4D4E">
      <w:pPr>
        <w:spacing w:line="360" w:lineRule="auto"/>
        <w:jc w:val="both"/>
        <w:rPr>
          <w:rFonts w:ascii="Arial" w:hAnsi="Arial"/>
          <w:rtl/>
        </w:rPr>
      </w:pPr>
    </w:p>
    <w:p w14:paraId="3ED202A1" w14:textId="77777777" w:rsidR="00FE4D4E" w:rsidRDefault="00FE4D4E" w:rsidP="00FE4D4E">
      <w:pPr>
        <w:spacing w:line="360" w:lineRule="auto"/>
        <w:jc w:val="both"/>
        <w:rPr>
          <w:rFonts w:ascii="Arial" w:hAnsi="Arial"/>
          <w:rtl/>
        </w:rPr>
      </w:pPr>
      <w:r>
        <w:rPr>
          <w:rFonts w:ascii="Arial" w:hAnsi="Arial" w:hint="cs"/>
          <w:rtl/>
        </w:rPr>
        <w:t>מנגד, יש לזכור, כי הנאשם לא הדיח את העד אל עולם הסמים, והעד היה מצוי בו שנים קודם לכן, ואף לאחר מעצרו של הנאשם הוא ממשיך לרכוש סמים ממקור אחר (עמוד 46 שורה 6).</w:t>
      </w:r>
    </w:p>
    <w:p w14:paraId="19BBABDD" w14:textId="77777777" w:rsidR="00FE4D4E" w:rsidRDefault="00FE4D4E" w:rsidP="00FE4D4E">
      <w:pPr>
        <w:spacing w:line="360" w:lineRule="auto"/>
        <w:jc w:val="both"/>
        <w:rPr>
          <w:rFonts w:ascii="Arial" w:hAnsi="Arial"/>
          <w:rtl/>
        </w:rPr>
      </w:pPr>
    </w:p>
    <w:p w14:paraId="4FBCFACD" w14:textId="77777777" w:rsidR="00FE4D4E" w:rsidRDefault="00FE4D4E" w:rsidP="00FE4D4E">
      <w:pPr>
        <w:spacing w:line="360" w:lineRule="auto"/>
        <w:jc w:val="both"/>
        <w:rPr>
          <w:rFonts w:ascii="Arial" w:hAnsi="Arial"/>
          <w:b/>
          <w:bCs/>
          <w:rtl/>
        </w:rPr>
      </w:pPr>
      <w:r>
        <w:rPr>
          <w:rFonts w:ascii="Arial" w:hAnsi="Arial" w:hint="cs"/>
          <w:b/>
          <w:bCs/>
          <w:rtl/>
        </w:rPr>
        <w:t>אפנה לעדותו של ד. ס.(עמוד 64 שורה 22 והלאה):</w:t>
      </w:r>
    </w:p>
    <w:p w14:paraId="1FEE692F" w14:textId="77777777" w:rsidR="00FE4D4E" w:rsidRDefault="00FE4D4E" w:rsidP="00FE4D4E">
      <w:pPr>
        <w:spacing w:line="360" w:lineRule="auto"/>
        <w:jc w:val="both"/>
        <w:rPr>
          <w:rFonts w:ascii="Arial" w:hAnsi="Arial"/>
          <w:b/>
          <w:bCs/>
          <w:rtl/>
        </w:rPr>
      </w:pPr>
    </w:p>
    <w:p w14:paraId="1845FA55" w14:textId="77777777" w:rsidR="00FE4D4E" w:rsidRPr="00F264C2" w:rsidRDefault="00FE4D4E" w:rsidP="00FE4D4E">
      <w:pPr>
        <w:spacing w:line="360" w:lineRule="auto"/>
        <w:jc w:val="both"/>
        <w:rPr>
          <w:rFonts w:ascii="Arial" w:hAnsi="Arial"/>
          <w:b/>
          <w:bCs/>
          <w:rtl/>
        </w:rPr>
      </w:pPr>
      <w:r>
        <w:rPr>
          <w:rFonts w:ascii="Arial" w:hAnsi="Arial" w:hint="cs"/>
          <w:rtl/>
        </w:rPr>
        <w:t xml:space="preserve">זהו צרכן סמים מזה שנים רבות (עמוד 67 שורה 15), אשר למרבה הפלא עובד לפרנסתו בעבודה המתוארת (מלגזן) (עמוד 72 שורה 25), אשר רכש בזמן האחרון את הסמים מן הנאשם (עמוד 77 שורה 19), והנה התברר, כי נוכח מעצרו של הנאשם הוא הפסיק לצרוך סמים (עמוד 82 שורות 22 </w:t>
      </w:r>
      <w:r>
        <w:rPr>
          <w:rFonts w:ascii="Arial" w:hAnsi="Arial"/>
          <w:rtl/>
        </w:rPr>
        <w:t>–</w:t>
      </w:r>
      <w:r>
        <w:rPr>
          <w:rFonts w:ascii="Arial" w:hAnsi="Arial" w:hint="cs"/>
          <w:rtl/>
        </w:rPr>
        <w:t xml:space="preserve"> 33) - </w:t>
      </w:r>
      <w:r w:rsidRPr="00F264C2">
        <w:rPr>
          <w:rFonts w:ascii="Arial" w:hAnsi="Arial" w:hint="cs"/>
          <w:b/>
          <w:bCs/>
          <w:rtl/>
        </w:rPr>
        <w:t>נתון המלמד על המשמעות החיובית, שיש להרחקת סוחרי הסמים מן החברה למעצרם ומאסרם.</w:t>
      </w:r>
    </w:p>
    <w:p w14:paraId="4FA14294" w14:textId="77777777" w:rsidR="00FE4D4E" w:rsidRDefault="00FE4D4E" w:rsidP="00FE4D4E">
      <w:pPr>
        <w:spacing w:line="360" w:lineRule="auto"/>
        <w:jc w:val="both"/>
        <w:rPr>
          <w:rFonts w:ascii="Arial" w:hAnsi="Arial"/>
          <w:rtl/>
        </w:rPr>
      </w:pPr>
    </w:p>
    <w:p w14:paraId="78840E57" w14:textId="77777777" w:rsidR="00FE4D4E" w:rsidRDefault="00FE4D4E" w:rsidP="00FE4D4E">
      <w:pPr>
        <w:spacing w:line="360" w:lineRule="auto"/>
        <w:jc w:val="both"/>
        <w:rPr>
          <w:rFonts w:ascii="Arial" w:hAnsi="Arial"/>
          <w:b/>
          <w:bCs/>
          <w:rtl/>
        </w:rPr>
      </w:pPr>
      <w:r>
        <w:rPr>
          <w:rFonts w:ascii="Arial" w:hAnsi="Arial" w:hint="cs"/>
          <w:b/>
          <w:bCs/>
          <w:rtl/>
        </w:rPr>
        <w:t>אפנה לעדות של ס.ב. (עמוד 86 שורה 24 והלאה):</w:t>
      </w:r>
    </w:p>
    <w:p w14:paraId="7D2712FE" w14:textId="77777777" w:rsidR="00FE4D4E" w:rsidRDefault="00FE4D4E" w:rsidP="00FE4D4E">
      <w:pPr>
        <w:spacing w:line="360" w:lineRule="auto"/>
        <w:jc w:val="both"/>
        <w:rPr>
          <w:rFonts w:ascii="Arial" w:hAnsi="Arial"/>
          <w:b/>
          <w:bCs/>
          <w:rtl/>
        </w:rPr>
      </w:pPr>
    </w:p>
    <w:p w14:paraId="5F108FFC" w14:textId="77777777" w:rsidR="00FE4D4E" w:rsidRPr="00D67054" w:rsidRDefault="00FE4D4E" w:rsidP="00FE4D4E">
      <w:pPr>
        <w:spacing w:line="360" w:lineRule="auto"/>
        <w:jc w:val="both"/>
        <w:rPr>
          <w:rFonts w:ascii="Arial" w:hAnsi="Arial"/>
          <w:rtl/>
        </w:rPr>
      </w:pPr>
      <w:r>
        <w:rPr>
          <w:rFonts w:ascii="Arial" w:hAnsi="Arial" w:hint="cs"/>
          <w:rtl/>
        </w:rPr>
        <w:t xml:space="preserve">זהו צרכן סמים, שרכש אותם מן הנאשם (עמוד 93 שורה 31), שהעיד כי נוכח מעצרו של הנאשם הוא לא רכש סמים ממקור אחר (עמוד 101 שורה 31 </w:t>
      </w:r>
      <w:r>
        <w:rPr>
          <w:rFonts w:ascii="Arial" w:hAnsi="Arial"/>
          <w:rtl/>
        </w:rPr>
        <w:t>–</w:t>
      </w:r>
      <w:r>
        <w:rPr>
          <w:rFonts w:ascii="Arial" w:hAnsi="Arial" w:hint="cs"/>
          <w:rtl/>
        </w:rPr>
        <w:t xml:space="preserve"> עמוד 102 שורה 13). שוב, דוגמא לסיוע השיפוטי להדברת תופעת הסחר בסמים מן החברה.</w:t>
      </w:r>
    </w:p>
    <w:p w14:paraId="19709E2D" w14:textId="77777777" w:rsidR="00FE4D4E" w:rsidRDefault="00FE4D4E" w:rsidP="00FE4D4E">
      <w:pPr>
        <w:spacing w:line="360" w:lineRule="auto"/>
        <w:jc w:val="both"/>
        <w:rPr>
          <w:rFonts w:ascii="Arial" w:hAnsi="Arial"/>
          <w:b/>
          <w:bCs/>
          <w:u w:val="single"/>
          <w:rtl/>
        </w:rPr>
      </w:pPr>
      <w:r>
        <w:rPr>
          <w:rFonts w:ascii="Arial" w:hAnsi="Arial" w:hint="cs"/>
          <w:b/>
          <w:bCs/>
          <w:u w:val="single"/>
          <w:rtl/>
        </w:rPr>
        <w:t>(2). עבר פלילי:</w:t>
      </w:r>
    </w:p>
    <w:p w14:paraId="1070DFD8" w14:textId="77777777" w:rsidR="00FE4D4E" w:rsidRDefault="00FE4D4E" w:rsidP="00FE4D4E">
      <w:pPr>
        <w:spacing w:line="360" w:lineRule="auto"/>
        <w:jc w:val="both"/>
        <w:rPr>
          <w:rFonts w:ascii="Arial" w:hAnsi="Arial"/>
          <w:b/>
          <w:bCs/>
          <w:u w:val="single"/>
          <w:rtl/>
        </w:rPr>
      </w:pPr>
    </w:p>
    <w:p w14:paraId="55481D7C" w14:textId="77777777" w:rsidR="00FE4D4E" w:rsidRDefault="00FE4D4E" w:rsidP="00FE4D4E">
      <w:pPr>
        <w:spacing w:line="360" w:lineRule="auto"/>
        <w:jc w:val="both"/>
        <w:rPr>
          <w:rFonts w:ascii="Arial" w:hAnsi="Arial"/>
          <w:rtl/>
        </w:rPr>
      </w:pPr>
      <w:r>
        <w:rPr>
          <w:rFonts w:ascii="Arial" w:hAnsi="Arial" w:hint="cs"/>
          <w:rtl/>
        </w:rPr>
        <w:t xml:space="preserve">זהו נאשם </w:t>
      </w:r>
      <w:r w:rsidRPr="00F264C2">
        <w:rPr>
          <w:rFonts w:ascii="Arial" w:hAnsi="Arial" w:hint="cs"/>
          <w:b/>
          <w:bCs/>
          <w:rtl/>
        </w:rPr>
        <w:t>בעל עבר פלילי הכולל 8 הרשעות קודמות</w:t>
      </w:r>
      <w:r>
        <w:rPr>
          <w:rFonts w:ascii="Arial" w:hAnsi="Arial" w:hint="cs"/>
          <w:rtl/>
        </w:rPr>
        <w:t>, במגוון עבירות, אשר ריצה עונשי מאסר בפועל לתקופות שונות (במ/1).</w:t>
      </w:r>
    </w:p>
    <w:p w14:paraId="4AA00AD8" w14:textId="77777777" w:rsidR="00FE4D4E" w:rsidRDefault="00FE4D4E" w:rsidP="00FE4D4E">
      <w:pPr>
        <w:spacing w:line="360" w:lineRule="auto"/>
        <w:jc w:val="both"/>
        <w:rPr>
          <w:rFonts w:ascii="Arial" w:hAnsi="Arial"/>
          <w:rtl/>
        </w:rPr>
      </w:pPr>
    </w:p>
    <w:p w14:paraId="78CCD06A" w14:textId="77777777" w:rsidR="00FE4D4E" w:rsidRDefault="00FE4D4E" w:rsidP="00FE4D4E">
      <w:pPr>
        <w:spacing w:line="360" w:lineRule="auto"/>
        <w:jc w:val="both"/>
        <w:rPr>
          <w:rFonts w:ascii="Arial" w:hAnsi="Arial"/>
          <w:rtl/>
        </w:rPr>
      </w:pPr>
      <w:r>
        <w:rPr>
          <w:rFonts w:ascii="Arial" w:hAnsi="Arial" w:hint="cs"/>
          <w:rtl/>
        </w:rPr>
        <w:t xml:space="preserve">בתאריך 19.3.2000 הורשע בעבירת </w:t>
      </w:r>
      <w:r w:rsidRPr="00F264C2">
        <w:rPr>
          <w:rFonts w:ascii="Arial" w:hAnsi="Arial" w:hint="cs"/>
          <w:b/>
          <w:bCs/>
          <w:rtl/>
        </w:rPr>
        <w:t>סחר בסמים</w:t>
      </w:r>
      <w:r>
        <w:rPr>
          <w:rFonts w:ascii="Arial" w:hAnsi="Arial" w:hint="cs"/>
          <w:rtl/>
        </w:rPr>
        <w:t xml:space="preserve"> ונדון ל </w:t>
      </w:r>
      <w:r>
        <w:rPr>
          <w:rFonts w:ascii="Arial" w:hAnsi="Arial"/>
          <w:rtl/>
        </w:rPr>
        <w:t>–</w:t>
      </w:r>
      <w:r>
        <w:rPr>
          <w:rFonts w:ascii="Arial" w:hAnsi="Arial" w:hint="cs"/>
          <w:rtl/>
        </w:rPr>
        <w:t xml:space="preserve"> </w:t>
      </w:r>
      <w:r w:rsidRPr="00F264C2">
        <w:rPr>
          <w:rFonts w:ascii="Arial" w:hAnsi="Arial" w:hint="cs"/>
          <w:b/>
          <w:bCs/>
          <w:rtl/>
        </w:rPr>
        <w:t>6 חודשי מאסר בפועל</w:t>
      </w:r>
      <w:r>
        <w:rPr>
          <w:rFonts w:ascii="Arial" w:hAnsi="Arial" w:hint="cs"/>
          <w:rtl/>
        </w:rPr>
        <w:t>.</w:t>
      </w:r>
    </w:p>
    <w:p w14:paraId="64646B71" w14:textId="77777777" w:rsidR="00FE4D4E" w:rsidRDefault="00FE4D4E" w:rsidP="00FE4D4E">
      <w:pPr>
        <w:spacing w:line="360" w:lineRule="auto"/>
        <w:jc w:val="both"/>
        <w:rPr>
          <w:rFonts w:ascii="Arial" w:hAnsi="Arial"/>
          <w:rtl/>
        </w:rPr>
      </w:pPr>
    </w:p>
    <w:p w14:paraId="7B7AAE7B" w14:textId="77777777" w:rsidR="00FE4D4E" w:rsidRDefault="00FE4D4E" w:rsidP="00FE4D4E">
      <w:pPr>
        <w:spacing w:line="360" w:lineRule="auto"/>
        <w:jc w:val="both"/>
        <w:rPr>
          <w:rFonts w:ascii="Arial" w:hAnsi="Arial"/>
          <w:rtl/>
        </w:rPr>
      </w:pPr>
      <w:r>
        <w:rPr>
          <w:rFonts w:ascii="Arial" w:hAnsi="Arial" w:hint="cs"/>
          <w:rtl/>
        </w:rPr>
        <w:t xml:space="preserve">בתאריך 27.5.2002 הורשע הנאשם בעבירת </w:t>
      </w:r>
      <w:r w:rsidRPr="00F264C2">
        <w:rPr>
          <w:rFonts w:ascii="Arial" w:hAnsi="Arial" w:hint="cs"/>
          <w:b/>
          <w:bCs/>
          <w:rtl/>
        </w:rPr>
        <w:t>החזקת סם שלא לצריכה עצמית</w:t>
      </w:r>
      <w:r>
        <w:rPr>
          <w:rFonts w:ascii="Arial" w:hAnsi="Arial" w:hint="cs"/>
          <w:rtl/>
        </w:rPr>
        <w:t xml:space="preserve"> ונדון ל </w:t>
      </w:r>
      <w:r>
        <w:rPr>
          <w:rFonts w:ascii="Arial" w:hAnsi="Arial"/>
          <w:rtl/>
        </w:rPr>
        <w:t>–</w:t>
      </w:r>
      <w:r>
        <w:rPr>
          <w:rFonts w:ascii="Arial" w:hAnsi="Arial" w:hint="cs"/>
          <w:rtl/>
        </w:rPr>
        <w:t xml:space="preserve"> </w:t>
      </w:r>
      <w:r w:rsidRPr="00F264C2">
        <w:rPr>
          <w:rFonts w:ascii="Arial" w:hAnsi="Arial" w:hint="cs"/>
          <w:b/>
          <w:bCs/>
          <w:rtl/>
        </w:rPr>
        <w:t>12 חודשי מאסר בפועל</w:t>
      </w:r>
      <w:r>
        <w:rPr>
          <w:rFonts w:ascii="Arial" w:hAnsi="Arial" w:hint="cs"/>
          <w:rtl/>
        </w:rPr>
        <w:t>, שכללו הפעלת המאסר המותנה.</w:t>
      </w:r>
    </w:p>
    <w:p w14:paraId="2C849C1F" w14:textId="77777777" w:rsidR="00FE4D4E" w:rsidRDefault="00FE4D4E" w:rsidP="00FE4D4E">
      <w:pPr>
        <w:spacing w:line="360" w:lineRule="auto"/>
        <w:jc w:val="both"/>
        <w:rPr>
          <w:rFonts w:ascii="Arial" w:hAnsi="Arial"/>
          <w:rtl/>
        </w:rPr>
      </w:pPr>
    </w:p>
    <w:p w14:paraId="7666196A" w14:textId="77777777" w:rsidR="00FE4D4E" w:rsidRDefault="00FE4D4E" w:rsidP="00FE4D4E">
      <w:pPr>
        <w:spacing w:line="360" w:lineRule="auto"/>
        <w:jc w:val="both"/>
        <w:rPr>
          <w:rFonts w:ascii="Arial" w:hAnsi="Arial"/>
          <w:rtl/>
        </w:rPr>
      </w:pPr>
      <w:r>
        <w:rPr>
          <w:rFonts w:ascii="Arial" w:hAnsi="Arial" w:hint="cs"/>
          <w:rtl/>
        </w:rPr>
        <w:t>בתאריך 8.11.2005 נדון הנאשם (</w:t>
      </w:r>
      <w:hyperlink r:id="rId22" w:history="1">
        <w:r w:rsidR="008D0185" w:rsidRPr="008D0185">
          <w:rPr>
            <w:rFonts w:ascii="Arial" w:hAnsi="Arial"/>
            <w:color w:val="0000FF"/>
            <w:u w:val="single"/>
            <w:rtl/>
          </w:rPr>
          <w:t>ת"פ 2178/04</w:t>
        </w:r>
      </w:hyperlink>
      <w:r>
        <w:rPr>
          <w:rFonts w:ascii="Arial" w:hAnsi="Arial" w:hint="cs"/>
          <w:rtl/>
        </w:rPr>
        <w:t xml:space="preserve"> שלום רמלה </w:t>
      </w:r>
      <w:r>
        <w:rPr>
          <w:rFonts w:ascii="Arial" w:hAnsi="Arial"/>
          <w:rtl/>
        </w:rPr>
        <w:t>–</w:t>
      </w:r>
      <w:r>
        <w:rPr>
          <w:rFonts w:ascii="Arial" w:hAnsi="Arial" w:hint="cs"/>
          <w:rtl/>
        </w:rPr>
        <w:t xml:space="preserve"> במ/2) למאסר כולל הפעלת עונש מאסר מותנה בן</w:t>
      </w:r>
      <w:r w:rsidRPr="00F264C2">
        <w:rPr>
          <w:rFonts w:ascii="Arial" w:hAnsi="Arial" w:hint="cs"/>
          <w:b/>
          <w:bCs/>
          <w:rtl/>
        </w:rPr>
        <w:t xml:space="preserve"> 20 חודשים</w:t>
      </w:r>
      <w:r>
        <w:rPr>
          <w:rFonts w:ascii="Arial" w:hAnsi="Arial" w:hint="cs"/>
          <w:rtl/>
        </w:rPr>
        <w:t xml:space="preserve">, בגין עבירה של </w:t>
      </w:r>
      <w:r w:rsidRPr="00F264C2">
        <w:rPr>
          <w:rFonts w:ascii="Arial" w:hAnsi="Arial" w:hint="cs"/>
          <w:b/>
          <w:bCs/>
          <w:rtl/>
        </w:rPr>
        <w:t>תיווך לסחר בסם מסוכן</w:t>
      </w:r>
      <w:r>
        <w:rPr>
          <w:rFonts w:ascii="Arial" w:hAnsi="Arial" w:hint="cs"/>
          <w:rtl/>
        </w:rPr>
        <w:t>. עיון בגזר-הדין מלמד, כי הוגש תסקיר שלא כלל המלצה שיקומית, וכי דבריו של הנאשם היו: "</w:t>
      </w:r>
      <w:r w:rsidRPr="00F264C2">
        <w:rPr>
          <w:rFonts w:ascii="Arial" w:hAnsi="Arial" w:hint="cs"/>
          <w:b/>
          <w:bCs/>
          <w:rtl/>
        </w:rPr>
        <w:t>לדבריו החליט לאחר מאסרו האחרון כי הוא זונח את אורח החיים העברייני.</w:t>
      </w:r>
      <w:r>
        <w:rPr>
          <w:rFonts w:ascii="Arial" w:hAnsi="Arial" w:hint="cs"/>
          <w:rtl/>
        </w:rPr>
        <w:t>.."(עמוד 13 שורה 1 והלאה).</w:t>
      </w:r>
    </w:p>
    <w:p w14:paraId="45E9F4A3" w14:textId="77777777" w:rsidR="00FE4D4E" w:rsidRDefault="00FE4D4E" w:rsidP="00FE4D4E">
      <w:pPr>
        <w:spacing w:line="360" w:lineRule="auto"/>
        <w:jc w:val="both"/>
        <w:rPr>
          <w:rFonts w:ascii="Arial" w:hAnsi="Arial"/>
          <w:rtl/>
        </w:rPr>
      </w:pPr>
    </w:p>
    <w:p w14:paraId="3B5AF83E" w14:textId="77777777" w:rsidR="00FE4D4E" w:rsidRDefault="00FE4D4E" w:rsidP="00FE4D4E">
      <w:pPr>
        <w:spacing w:line="360" w:lineRule="auto"/>
        <w:jc w:val="both"/>
        <w:rPr>
          <w:rFonts w:ascii="Arial" w:hAnsi="Arial"/>
          <w:rtl/>
        </w:rPr>
      </w:pPr>
      <w:r>
        <w:rPr>
          <w:rFonts w:ascii="Arial" w:hAnsi="Arial" w:hint="cs"/>
          <w:rtl/>
        </w:rPr>
        <w:t>אכן, דברי הנאשם לחוד ומעשים לחוד והמשיכה לעשיית רווח כספי קל על חשבון הפגיעה בבריאותו של הציבור חזקה ממנו.</w:t>
      </w:r>
    </w:p>
    <w:p w14:paraId="2BF232FF" w14:textId="77777777" w:rsidR="00FE4D4E" w:rsidRDefault="00FE4D4E" w:rsidP="00FE4D4E">
      <w:pPr>
        <w:spacing w:line="360" w:lineRule="auto"/>
        <w:jc w:val="both"/>
        <w:rPr>
          <w:rFonts w:ascii="Arial" w:hAnsi="Arial"/>
          <w:rtl/>
        </w:rPr>
      </w:pPr>
    </w:p>
    <w:p w14:paraId="059B3DA0" w14:textId="77777777" w:rsidR="00FE4D4E" w:rsidRDefault="00FE4D4E" w:rsidP="00FE4D4E">
      <w:pPr>
        <w:spacing w:line="360" w:lineRule="auto"/>
        <w:jc w:val="both"/>
        <w:rPr>
          <w:rFonts w:ascii="Arial" w:hAnsi="Arial"/>
          <w:rtl/>
        </w:rPr>
      </w:pPr>
      <w:r>
        <w:rPr>
          <w:rFonts w:ascii="Arial" w:hAnsi="Arial" w:hint="cs"/>
          <w:rtl/>
        </w:rPr>
        <w:t>בתאריך 7.1.2010 נדון הנאשם (</w:t>
      </w:r>
      <w:hyperlink r:id="rId23" w:history="1">
        <w:r w:rsidR="008D0185" w:rsidRPr="008D0185">
          <w:rPr>
            <w:rFonts w:ascii="Arial" w:hAnsi="Arial"/>
            <w:color w:val="0000FF"/>
            <w:u w:val="single"/>
            <w:rtl/>
          </w:rPr>
          <w:t>ת"פ 6324-08-09</w:t>
        </w:r>
      </w:hyperlink>
      <w:r>
        <w:rPr>
          <w:rFonts w:ascii="Arial" w:hAnsi="Arial" w:hint="cs"/>
          <w:rtl/>
        </w:rPr>
        <w:t xml:space="preserve"> מחוזי מרכז) (במ/3) בגין </w:t>
      </w:r>
      <w:r w:rsidRPr="00F264C2">
        <w:rPr>
          <w:rFonts w:ascii="Arial" w:hAnsi="Arial" w:hint="cs"/>
          <w:b/>
          <w:bCs/>
          <w:rtl/>
        </w:rPr>
        <w:t>החזקת 128 מנות הרואין</w:t>
      </w:r>
      <w:r>
        <w:rPr>
          <w:rFonts w:ascii="Arial" w:hAnsi="Arial" w:hint="cs"/>
          <w:rtl/>
        </w:rPr>
        <w:t xml:space="preserve"> </w:t>
      </w:r>
      <w:r w:rsidRPr="00F264C2">
        <w:rPr>
          <w:rFonts w:ascii="Arial" w:hAnsi="Arial" w:hint="cs"/>
          <w:b/>
          <w:bCs/>
          <w:rtl/>
        </w:rPr>
        <w:t xml:space="preserve">במשקל של 118.7 גרם נטו ו </w:t>
      </w:r>
      <w:r w:rsidRPr="00F264C2">
        <w:rPr>
          <w:rFonts w:ascii="Arial" w:hAnsi="Arial"/>
          <w:b/>
          <w:bCs/>
          <w:rtl/>
        </w:rPr>
        <w:t>–</w:t>
      </w:r>
      <w:r w:rsidRPr="00F264C2">
        <w:rPr>
          <w:rFonts w:ascii="Arial" w:hAnsi="Arial" w:hint="cs"/>
          <w:b/>
          <w:bCs/>
          <w:rtl/>
        </w:rPr>
        <w:t xml:space="preserve"> 42 מנות קוקאין, במשל 14.8</w:t>
      </w:r>
      <w:r>
        <w:rPr>
          <w:rFonts w:ascii="Arial" w:hAnsi="Arial" w:hint="cs"/>
          <w:rtl/>
        </w:rPr>
        <w:t xml:space="preserve"> </w:t>
      </w:r>
      <w:r w:rsidRPr="00F264C2">
        <w:rPr>
          <w:rFonts w:ascii="Arial" w:hAnsi="Arial" w:hint="cs"/>
          <w:b/>
          <w:bCs/>
          <w:rtl/>
        </w:rPr>
        <w:t>גרם</w:t>
      </w:r>
      <w:r>
        <w:rPr>
          <w:rFonts w:ascii="Arial" w:hAnsi="Arial" w:hint="cs"/>
          <w:rtl/>
        </w:rPr>
        <w:t xml:space="preserve"> </w:t>
      </w:r>
      <w:r w:rsidRPr="00F264C2">
        <w:rPr>
          <w:rFonts w:ascii="Arial" w:hAnsi="Arial" w:hint="cs"/>
          <w:b/>
          <w:bCs/>
          <w:rtl/>
        </w:rPr>
        <w:t xml:space="preserve">נטו ל </w:t>
      </w:r>
      <w:r w:rsidRPr="00F264C2">
        <w:rPr>
          <w:rFonts w:ascii="Arial" w:hAnsi="Arial"/>
          <w:b/>
          <w:bCs/>
          <w:rtl/>
        </w:rPr>
        <w:t>–</w:t>
      </w:r>
      <w:r w:rsidRPr="00F264C2">
        <w:rPr>
          <w:rFonts w:ascii="Arial" w:hAnsi="Arial" w:hint="cs"/>
          <w:b/>
          <w:bCs/>
          <w:rtl/>
        </w:rPr>
        <w:t xml:space="preserve"> 45 חודשי מאסר בפועל.</w:t>
      </w:r>
    </w:p>
    <w:p w14:paraId="2F97E690" w14:textId="77777777" w:rsidR="00FE4D4E" w:rsidRDefault="00FE4D4E" w:rsidP="00FE4D4E">
      <w:pPr>
        <w:spacing w:line="360" w:lineRule="auto"/>
        <w:jc w:val="both"/>
        <w:rPr>
          <w:rFonts w:ascii="Arial" w:hAnsi="Arial"/>
          <w:rtl/>
        </w:rPr>
      </w:pPr>
    </w:p>
    <w:p w14:paraId="7174E811" w14:textId="77777777" w:rsidR="00FE4D4E" w:rsidRDefault="00FE4D4E" w:rsidP="00FE4D4E">
      <w:pPr>
        <w:spacing w:line="360" w:lineRule="auto"/>
        <w:jc w:val="both"/>
        <w:rPr>
          <w:rFonts w:ascii="Arial" w:hAnsi="Arial"/>
          <w:rtl/>
        </w:rPr>
      </w:pPr>
      <w:r>
        <w:rPr>
          <w:rFonts w:ascii="Arial" w:hAnsi="Arial" w:hint="cs"/>
          <w:rtl/>
        </w:rPr>
        <w:t>בתאריך 29.6.2015 נדון הנאשם (</w:t>
      </w:r>
      <w:hyperlink r:id="rId24" w:history="1">
        <w:r w:rsidR="008D0185" w:rsidRPr="008D0185">
          <w:rPr>
            <w:rFonts w:ascii="Arial" w:hAnsi="Arial"/>
            <w:color w:val="0000FF"/>
            <w:u w:val="single"/>
            <w:rtl/>
          </w:rPr>
          <w:t>ת"פ 51083-03-15</w:t>
        </w:r>
      </w:hyperlink>
      <w:r>
        <w:rPr>
          <w:rFonts w:ascii="Arial" w:hAnsi="Arial" w:hint="cs"/>
          <w:rtl/>
        </w:rPr>
        <w:t xml:space="preserve"> שלום רמלה </w:t>
      </w:r>
      <w:r>
        <w:rPr>
          <w:rFonts w:ascii="Arial" w:hAnsi="Arial"/>
          <w:rtl/>
        </w:rPr>
        <w:t>–</w:t>
      </w:r>
      <w:r>
        <w:rPr>
          <w:rFonts w:ascii="Arial" w:hAnsi="Arial" w:hint="cs"/>
          <w:rtl/>
        </w:rPr>
        <w:t xml:space="preserve"> במ/4) למאסר </w:t>
      </w:r>
      <w:r w:rsidRPr="00F264C2">
        <w:rPr>
          <w:rFonts w:ascii="Arial" w:hAnsi="Arial" w:hint="cs"/>
          <w:b/>
          <w:bCs/>
          <w:rtl/>
        </w:rPr>
        <w:t>בן 18 חודשים</w:t>
      </w:r>
      <w:r>
        <w:rPr>
          <w:rFonts w:ascii="Arial" w:hAnsi="Arial" w:hint="cs"/>
          <w:rtl/>
        </w:rPr>
        <w:t xml:space="preserve"> בגין עבירות אלמ"ב.</w:t>
      </w:r>
    </w:p>
    <w:p w14:paraId="2CF7D880" w14:textId="77777777" w:rsidR="00FE4D4E" w:rsidRDefault="00FE4D4E" w:rsidP="00FE4D4E">
      <w:pPr>
        <w:spacing w:line="360" w:lineRule="auto"/>
        <w:jc w:val="both"/>
        <w:rPr>
          <w:rFonts w:ascii="Arial" w:hAnsi="Arial"/>
          <w:rtl/>
        </w:rPr>
      </w:pPr>
    </w:p>
    <w:p w14:paraId="3B3977F3" w14:textId="77777777" w:rsidR="00FE4D4E" w:rsidRPr="00F264C2" w:rsidRDefault="00FE4D4E" w:rsidP="00FE4D4E">
      <w:pPr>
        <w:spacing w:line="360" w:lineRule="auto"/>
        <w:jc w:val="both"/>
        <w:rPr>
          <w:rFonts w:ascii="Arial" w:hAnsi="Arial"/>
          <w:b/>
          <w:bCs/>
          <w:rtl/>
        </w:rPr>
      </w:pPr>
      <w:r w:rsidRPr="00F264C2">
        <w:rPr>
          <w:rFonts w:ascii="Arial" w:hAnsi="Arial" w:hint="cs"/>
          <w:b/>
          <w:bCs/>
          <w:rtl/>
        </w:rPr>
        <w:t xml:space="preserve">תמונת המצב העולה מכתב-האישום </w:t>
      </w:r>
      <w:r>
        <w:rPr>
          <w:rFonts w:ascii="Arial" w:hAnsi="Arial" w:hint="cs"/>
          <w:b/>
          <w:bCs/>
          <w:rtl/>
        </w:rPr>
        <w:t>ו</w:t>
      </w:r>
      <w:r w:rsidRPr="00F264C2">
        <w:rPr>
          <w:rFonts w:ascii="Arial" w:hAnsi="Arial" w:hint="cs"/>
          <w:b/>
          <w:bCs/>
          <w:rtl/>
        </w:rPr>
        <w:t>נוכח עברו הפלילי מובילה למסקנה, כי זהו נאשם העט</w:t>
      </w:r>
      <w:r>
        <w:rPr>
          <w:rFonts w:ascii="Arial" w:hAnsi="Arial" w:hint="cs"/>
          <w:b/>
          <w:bCs/>
          <w:rtl/>
        </w:rPr>
        <w:t>וף מכף רגל ועד ראש בעולמו של סם, שיש להטיל עליו עונש מרתיע ביותר, שיתכן ויוביל אותו לשקילת הכדאיות של העיסוק בתחום.</w:t>
      </w:r>
    </w:p>
    <w:p w14:paraId="26BB69C4" w14:textId="77777777" w:rsidR="00FE4D4E" w:rsidRDefault="00FE4D4E" w:rsidP="00FE4D4E">
      <w:pPr>
        <w:spacing w:line="360" w:lineRule="auto"/>
        <w:jc w:val="both"/>
        <w:rPr>
          <w:rFonts w:ascii="Arial" w:hAnsi="Arial"/>
          <w:b/>
          <w:bCs/>
          <w:rtl/>
        </w:rPr>
      </w:pPr>
    </w:p>
    <w:p w14:paraId="7ED5386D" w14:textId="77777777" w:rsidR="00FE4D4E" w:rsidRPr="001C48EF" w:rsidRDefault="00FE4D4E" w:rsidP="00FE4D4E">
      <w:pPr>
        <w:spacing w:line="360" w:lineRule="auto"/>
        <w:jc w:val="both"/>
        <w:rPr>
          <w:rFonts w:ascii="Arial" w:hAnsi="Arial"/>
          <w:rtl/>
        </w:rPr>
      </w:pPr>
      <w:r w:rsidRPr="001C48EF">
        <w:rPr>
          <w:rFonts w:ascii="Arial" w:hAnsi="Arial" w:hint="cs"/>
          <w:rtl/>
        </w:rPr>
        <w:t xml:space="preserve">עוד יש לציין, כי </w:t>
      </w:r>
      <w:r w:rsidRPr="001C48EF">
        <w:rPr>
          <w:rFonts w:ascii="Arial" w:hAnsi="Arial"/>
          <w:rtl/>
        </w:rPr>
        <w:t>אין בפניי נאשם אשר עבר דרך טיפולית מוכחת, מוצלחת, רבת שנים</w:t>
      </w:r>
      <w:r w:rsidRPr="001C48EF">
        <w:rPr>
          <w:rFonts w:ascii="Arial" w:hAnsi="Arial" w:hint="cs"/>
          <w:rtl/>
        </w:rPr>
        <w:t xml:space="preserve"> שבכוחה להוביל לחריגה מן המתחם או להיצמד על תחתיתו.</w:t>
      </w:r>
    </w:p>
    <w:p w14:paraId="54E29E97" w14:textId="77777777" w:rsidR="00FE4D4E" w:rsidRDefault="00FE4D4E" w:rsidP="00FE4D4E">
      <w:pPr>
        <w:spacing w:line="360" w:lineRule="auto"/>
        <w:jc w:val="both"/>
        <w:rPr>
          <w:rFonts w:ascii="Arial" w:hAnsi="Arial"/>
          <w:rtl/>
        </w:rPr>
      </w:pPr>
    </w:p>
    <w:p w14:paraId="14EADD67" w14:textId="77777777" w:rsidR="00FE4D4E" w:rsidRPr="00BC4FE8" w:rsidRDefault="00FE4D4E" w:rsidP="00FE4D4E">
      <w:pPr>
        <w:spacing w:line="360" w:lineRule="auto"/>
        <w:jc w:val="both"/>
        <w:rPr>
          <w:rFonts w:ascii="Arial" w:hAnsi="Arial"/>
          <w:b/>
          <w:bCs/>
          <w:u w:val="single"/>
          <w:rtl/>
        </w:rPr>
      </w:pPr>
      <w:r>
        <w:rPr>
          <w:rFonts w:ascii="Arial" w:hAnsi="Arial" w:hint="cs"/>
          <w:b/>
          <w:bCs/>
          <w:u w:val="single"/>
          <w:rtl/>
        </w:rPr>
        <w:t>(3). שיקולים מקלים:</w:t>
      </w:r>
    </w:p>
    <w:p w14:paraId="113C6408" w14:textId="77777777" w:rsidR="00FE4D4E" w:rsidRDefault="00FE4D4E" w:rsidP="00FE4D4E">
      <w:pPr>
        <w:spacing w:line="360" w:lineRule="auto"/>
        <w:jc w:val="both"/>
        <w:rPr>
          <w:rFonts w:ascii="Arial" w:hAnsi="Arial"/>
          <w:rtl/>
        </w:rPr>
      </w:pPr>
    </w:p>
    <w:p w14:paraId="54D62F71" w14:textId="77777777" w:rsidR="00FE4D4E" w:rsidRDefault="00FE4D4E" w:rsidP="00FE4D4E">
      <w:pPr>
        <w:spacing w:line="360" w:lineRule="auto"/>
        <w:jc w:val="both"/>
        <w:rPr>
          <w:rFonts w:ascii="Arial" w:hAnsi="Arial"/>
          <w:rtl/>
        </w:rPr>
      </w:pPr>
      <w:r>
        <w:rPr>
          <w:rFonts w:ascii="Arial" w:hAnsi="Arial" w:hint="cs"/>
          <w:rtl/>
        </w:rPr>
        <w:t xml:space="preserve">מנגד, הנאשם הורשע בעקבות הודאתו ובכך </w:t>
      </w:r>
      <w:r w:rsidRPr="001C48EF">
        <w:rPr>
          <w:rFonts w:ascii="Arial" w:hAnsi="Arial" w:hint="cs"/>
          <w:b/>
          <w:bCs/>
          <w:rtl/>
        </w:rPr>
        <w:t>חסך זמן ציבורי ניכר</w:t>
      </w:r>
      <w:r>
        <w:rPr>
          <w:rFonts w:ascii="Arial" w:hAnsi="Arial" w:hint="cs"/>
          <w:rtl/>
        </w:rPr>
        <w:t>.</w:t>
      </w:r>
    </w:p>
    <w:p w14:paraId="37E6E628" w14:textId="77777777" w:rsidR="00FE4D4E" w:rsidRDefault="00FE4D4E" w:rsidP="00FE4D4E">
      <w:pPr>
        <w:spacing w:line="360" w:lineRule="auto"/>
        <w:jc w:val="both"/>
        <w:rPr>
          <w:rFonts w:ascii="Arial" w:hAnsi="Arial"/>
          <w:rtl/>
        </w:rPr>
      </w:pPr>
    </w:p>
    <w:p w14:paraId="301859C9" w14:textId="77777777" w:rsidR="00FE4D4E" w:rsidRDefault="00FE4D4E" w:rsidP="00FE4D4E">
      <w:pPr>
        <w:spacing w:line="360" w:lineRule="auto"/>
        <w:jc w:val="both"/>
        <w:rPr>
          <w:rFonts w:ascii="Arial" w:hAnsi="Arial"/>
          <w:rtl/>
        </w:rPr>
      </w:pPr>
      <w:r>
        <w:rPr>
          <w:rFonts w:ascii="Arial" w:hAnsi="Arial" w:hint="cs"/>
          <w:rtl/>
        </w:rPr>
        <w:t xml:space="preserve">כפי שצוין, הנאשם ניהל את תחילתו של הליך הבאת ראיות, </w:t>
      </w:r>
      <w:r w:rsidRPr="00F264C2">
        <w:rPr>
          <w:rFonts w:ascii="Arial" w:hAnsi="Arial" w:hint="cs"/>
          <w:b/>
          <w:bCs/>
          <w:rtl/>
        </w:rPr>
        <w:t>אך הניהול לא היה לשווא</w:t>
      </w:r>
      <w:r>
        <w:rPr>
          <w:rFonts w:ascii="Arial" w:hAnsi="Arial" w:hint="cs"/>
          <w:rtl/>
        </w:rPr>
        <w:t xml:space="preserve">, שכן התברר, כי כתב-האישום אשר </w:t>
      </w:r>
      <w:r w:rsidRPr="001C48EF">
        <w:rPr>
          <w:rFonts w:ascii="Arial" w:hAnsi="Arial" w:hint="cs"/>
          <w:b/>
          <w:bCs/>
          <w:rtl/>
        </w:rPr>
        <w:t>נוסח באופן כוללני-גורף</w:t>
      </w:r>
      <w:r>
        <w:rPr>
          <w:rFonts w:ascii="Arial" w:hAnsi="Arial" w:hint="cs"/>
          <w:rtl/>
        </w:rPr>
        <w:t xml:space="preserve">, התבסס על הנחת דברים שגויה, שלפיה כל תקשורת טלפונית שנערכה בין הנאשם לבין אחד הרוכשים משמעה, בהכרח, עסקת סם שיצאה אל הפועל, והתברר שהדברים אינם מדויקים (די להשוות בין כתב-האישום המקורי לכתב-האישום המתוקן). </w:t>
      </w:r>
    </w:p>
    <w:p w14:paraId="313931E9" w14:textId="77777777" w:rsidR="00FE4D4E" w:rsidRDefault="00FE4D4E" w:rsidP="00FE4D4E">
      <w:pPr>
        <w:spacing w:line="360" w:lineRule="auto"/>
        <w:jc w:val="both"/>
        <w:rPr>
          <w:rFonts w:ascii="Arial" w:hAnsi="Arial"/>
          <w:rtl/>
        </w:rPr>
      </w:pPr>
    </w:p>
    <w:p w14:paraId="7A3C92D4" w14:textId="77777777" w:rsidR="00FE4D4E" w:rsidRDefault="00FE4D4E" w:rsidP="00FE4D4E">
      <w:pPr>
        <w:spacing w:line="360" w:lineRule="auto"/>
        <w:jc w:val="both"/>
        <w:rPr>
          <w:rFonts w:ascii="Arial" w:hAnsi="Arial"/>
          <w:rtl/>
        </w:rPr>
      </w:pPr>
      <w:r>
        <w:rPr>
          <w:rFonts w:ascii="Arial" w:hAnsi="Arial" w:hint="cs"/>
          <w:rtl/>
        </w:rPr>
        <w:t>עוד יש לזכור, וזאת מבלי להקל ראש, כי עובדות כתב-האישום אינן נוקבות בכל מקום ומקום בכמות הסם המדויקת שנמכרה וגם הקביעה אודות הפעילות העבריינית משך שנה הינה קביעה כללית ביותר.</w:t>
      </w:r>
    </w:p>
    <w:p w14:paraId="00D9D165" w14:textId="77777777" w:rsidR="00FE4D4E" w:rsidRDefault="00FE4D4E" w:rsidP="00FE4D4E">
      <w:pPr>
        <w:spacing w:line="360" w:lineRule="auto"/>
        <w:jc w:val="both"/>
        <w:rPr>
          <w:rFonts w:ascii="Arial" w:hAnsi="Arial"/>
          <w:rtl/>
        </w:rPr>
      </w:pPr>
    </w:p>
    <w:p w14:paraId="3F42C544" w14:textId="77777777" w:rsidR="00FE4D4E" w:rsidRDefault="00FE4D4E" w:rsidP="00FE4D4E">
      <w:pPr>
        <w:spacing w:line="360" w:lineRule="auto"/>
        <w:jc w:val="both"/>
        <w:rPr>
          <w:rFonts w:ascii="Arial" w:hAnsi="Arial"/>
          <w:rtl/>
        </w:rPr>
      </w:pPr>
      <w:r>
        <w:rPr>
          <w:rFonts w:ascii="Arial" w:hAnsi="Arial" w:hint="cs"/>
          <w:rtl/>
        </w:rPr>
        <w:t>שקלתי את יתרת הטיעונים שנשמעו וביניהם הנתונים האישיים, כגון שנולד לנאשם ילד, שהוא פונה מביתו ויתרת הטיעונים כפי שהושמעו בידי ב"כ.</w:t>
      </w:r>
    </w:p>
    <w:p w14:paraId="7F9696AB" w14:textId="77777777" w:rsidR="00FE4D4E" w:rsidRDefault="00FE4D4E" w:rsidP="00FE4D4E">
      <w:pPr>
        <w:spacing w:line="360" w:lineRule="auto"/>
        <w:jc w:val="both"/>
        <w:rPr>
          <w:rFonts w:ascii="Arial" w:hAnsi="Arial"/>
          <w:rtl/>
        </w:rPr>
      </w:pPr>
    </w:p>
    <w:p w14:paraId="4F1F290A" w14:textId="77777777" w:rsidR="00FE4D4E" w:rsidRPr="0014303C" w:rsidRDefault="00FE4D4E" w:rsidP="00FE4D4E">
      <w:pPr>
        <w:spacing w:line="360" w:lineRule="auto"/>
        <w:jc w:val="both"/>
        <w:rPr>
          <w:rFonts w:ascii="Arial" w:hAnsi="Arial"/>
          <w:b/>
          <w:bCs/>
          <w:rtl/>
        </w:rPr>
      </w:pPr>
      <w:r>
        <w:rPr>
          <w:rFonts w:ascii="Arial" w:hAnsi="Arial" w:hint="cs"/>
          <w:rtl/>
        </w:rPr>
        <w:t>בדומה לדברים שאמר במסגרת במ/3, במ/4, במילותיו האחרונות הביע הנאשם צער וחרטה, הבטיח: "</w:t>
      </w:r>
      <w:r w:rsidRPr="0014303C">
        <w:rPr>
          <w:rFonts w:ascii="Arial" w:hAnsi="Arial" w:hint="cs"/>
          <w:b/>
          <w:bCs/>
          <w:rtl/>
        </w:rPr>
        <w:t>אני לא אחזור על זה בחיים שלי</w:t>
      </w:r>
      <w:r>
        <w:rPr>
          <w:rFonts w:ascii="Arial" w:hAnsi="Arial" w:hint="cs"/>
          <w:rtl/>
        </w:rPr>
        <w:t xml:space="preserve">" (עמוד 20 שורה 19) </w:t>
      </w:r>
      <w:r>
        <w:rPr>
          <w:rFonts w:ascii="Arial" w:hAnsi="Arial"/>
          <w:rtl/>
        </w:rPr>
        <w:t>–</w:t>
      </w:r>
      <w:r>
        <w:rPr>
          <w:rFonts w:ascii="Arial" w:hAnsi="Arial" w:hint="cs"/>
          <w:rtl/>
        </w:rPr>
        <w:t xml:space="preserve"> נרשמה התחייבותו - </w:t>
      </w:r>
      <w:r w:rsidRPr="0014303C">
        <w:rPr>
          <w:rFonts w:ascii="Arial" w:hAnsi="Arial" w:hint="cs"/>
          <w:b/>
          <w:bCs/>
          <w:rtl/>
        </w:rPr>
        <w:t>אשרי המאמין וימים יגידו.</w:t>
      </w:r>
    </w:p>
    <w:p w14:paraId="7976357A" w14:textId="77777777" w:rsidR="00FE4D4E" w:rsidRDefault="00FE4D4E" w:rsidP="00FE4D4E">
      <w:pPr>
        <w:spacing w:line="360" w:lineRule="auto"/>
        <w:jc w:val="both"/>
        <w:rPr>
          <w:rFonts w:ascii="Arial" w:hAnsi="Arial"/>
          <w:rtl/>
        </w:rPr>
      </w:pPr>
    </w:p>
    <w:p w14:paraId="46EE8926" w14:textId="77777777" w:rsidR="00FE4D4E" w:rsidRDefault="00FE4D4E" w:rsidP="00FE4D4E">
      <w:pPr>
        <w:spacing w:line="360" w:lineRule="auto"/>
        <w:jc w:val="both"/>
        <w:rPr>
          <w:rFonts w:ascii="Arial" w:hAnsi="Arial"/>
          <w:b/>
          <w:bCs/>
          <w:u w:val="single"/>
          <w:rtl/>
        </w:rPr>
      </w:pPr>
      <w:r>
        <w:rPr>
          <w:rFonts w:ascii="Arial" w:hAnsi="Arial" w:hint="cs"/>
          <w:b/>
          <w:bCs/>
          <w:u w:val="single"/>
          <w:rtl/>
        </w:rPr>
        <w:t>ד. מסקנה:</w:t>
      </w:r>
    </w:p>
    <w:p w14:paraId="48104C26" w14:textId="77777777" w:rsidR="00FE4D4E" w:rsidRDefault="00FE4D4E" w:rsidP="00FE4D4E">
      <w:pPr>
        <w:spacing w:line="360" w:lineRule="auto"/>
        <w:jc w:val="both"/>
        <w:rPr>
          <w:rFonts w:ascii="Arial" w:hAnsi="Arial"/>
          <w:b/>
          <w:bCs/>
          <w:u w:val="single"/>
          <w:rtl/>
        </w:rPr>
      </w:pPr>
    </w:p>
    <w:p w14:paraId="34462360" w14:textId="77777777" w:rsidR="00FE4D4E" w:rsidRPr="001C48EF" w:rsidRDefault="00FE4D4E" w:rsidP="00FE4D4E">
      <w:pPr>
        <w:spacing w:line="360" w:lineRule="auto"/>
        <w:jc w:val="both"/>
        <w:rPr>
          <w:rFonts w:ascii="Arial" w:hAnsi="Arial"/>
          <w:b/>
          <w:bCs/>
          <w:rtl/>
        </w:rPr>
      </w:pPr>
      <w:r w:rsidRPr="001C48EF">
        <w:rPr>
          <w:rFonts w:ascii="Arial" w:hAnsi="Arial" w:hint="cs"/>
          <w:b/>
          <w:bCs/>
          <w:rtl/>
        </w:rPr>
        <w:t xml:space="preserve">זהו נאשם בעל עבר פלילי מתחום הסמים, אשר שב ומבצע עבריינות מתחום הסמים, </w:t>
      </w:r>
      <w:r>
        <w:rPr>
          <w:rFonts w:ascii="Arial" w:hAnsi="Arial" w:hint="cs"/>
          <w:b/>
          <w:bCs/>
          <w:rtl/>
        </w:rPr>
        <w:t>ש</w:t>
      </w:r>
      <w:r w:rsidRPr="001C48EF">
        <w:rPr>
          <w:rFonts w:ascii="Arial" w:hAnsi="Arial" w:hint="cs"/>
          <w:b/>
          <w:bCs/>
          <w:rtl/>
        </w:rPr>
        <w:t>אינו נרתע מעונשי מאסר בפועל שמו</w:t>
      </w:r>
      <w:r>
        <w:rPr>
          <w:rFonts w:ascii="Arial" w:hAnsi="Arial" w:hint="cs"/>
          <w:b/>
          <w:bCs/>
          <w:rtl/>
        </w:rPr>
        <w:t xml:space="preserve">טלים נגדו, שיש להשיב לו כגמולו, </w:t>
      </w:r>
      <w:r w:rsidRPr="001C48EF">
        <w:rPr>
          <w:rFonts w:ascii="Arial" w:hAnsi="Arial" w:hint="cs"/>
          <w:b/>
          <w:bCs/>
          <w:rtl/>
        </w:rPr>
        <w:t>להרתיע אותו</w:t>
      </w:r>
      <w:r>
        <w:rPr>
          <w:rFonts w:ascii="Arial" w:hAnsi="Arial" w:hint="cs"/>
          <w:b/>
          <w:bCs/>
          <w:rtl/>
        </w:rPr>
        <w:t xml:space="preserve"> פן ישוב לעסוק בתחום הסמים,</w:t>
      </w:r>
      <w:r w:rsidRPr="001C48EF">
        <w:rPr>
          <w:rFonts w:ascii="Arial" w:hAnsi="Arial" w:hint="cs"/>
          <w:b/>
          <w:bCs/>
          <w:rtl/>
        </w:rPr>
        <w:t xml:space="preserve"> ו</w:t>
      </w:r>
      <w:r>
        <w:rPr>
          <w:rFonts w:ascii="Arial" w:hAnsi="Arial" w:hint="cs"/>
          <w:b/>
          <w:bCs/>
          <w:rtl/>
        </w:rPr>
        <w:t xml:space="preserve">להרתיע </w:t>
      </w:r>
      <w:r w:rsidRPr="001C48EF">
        <w:rPr>
          <w:rFonts w:ascii="Arial" w:hAnsi="Arial" w:hint="cs"/>
          <w:b/>
          <w:bCs/>
          <w:rtl/>
        </w:rPr>
        <w:t>את הרבים בענישה מחמירה ביותר.</w:t>
      </w:r>
    </w:p>
    <w:p w14:paraId="01C7DDFD" w14:textId="77777777" w:rsidR="00FE4D4E" w:rsidRDefault="00FE4D4E" w:rsidP="00FE4D4E">
      <w:pPr>
        <w:spacing w:line="360" w:lineRule="auto"/>
        <w:jc w:val="both"/>
        <w:rPr>
          <w:rFonts w:ascii="Arial" w:hAnsi="Arial"/>
          <w:rtl/>
        </w:rPr>
      </w:pPr>
    </w:p>
    <w:p w14:paraId="6B9BEAA8" w14:textId="77777777" w:rsidR="00FE4D4E" w:rsidRDefault="00FE4D4E" w:rsidP="00FE4D4E">
      <w:pPr>
        <w:spacing w:line="360" w:lineRule="auto"/>
        <w:jc w:val="both"/>
        <w:rPr>
          <w:rFonts w:ascii="Arial" w:hAnsi="Arial"/>
          <w:rtl/>
        </w:rPr>
      </w:pPr>
      <w:r>
        <w:rPr>
          <w:rFonts w:ascii="Arial" w:hAnsi="Arial" w:hint="cs"/>
          <w:rtl/>
        </w:rPr>
        <w:t xml:space="preserve">שני הצדדים הציגו בפניי את עניין </w:t>
      </w:r>
      <w:r w:rsidRPr="0014303C">
        <w:rPr>
          <w:rFonts w:ascii="Arial" w:hAnsi="Arial" w:hint="cs"/>
          <w:b/>
          <w:bCs/>
          <w:u w:val="single"/>
          <w:rtl/>
        </w:rPr>
        <w:t>אבו עליון</w:t>
      </w:r>
      <w:r>
        <w:rPr>
          <w:rFonts w:ascii="Arial" w:hAnsi="Arial" w:hint="cs"/>
          <w:rtl/>
        </w:rPr>
        <w:t xml:space="preserve"> (</w:t>
      </w:r>
      <w:hyperlink r:id="rId25" w:history="1">
        <w:r w:rsidR="008D0185" w:rsidRPr="008D0185">
          <w:rPr>
            <w:rFonts w:ascii="Arial" w:hAnsi="Arial"/>
            <w:color w:val="0000FF"/>
            <w:u w:val="single"/>
            <w:rtl/>
          </w:rPr>
          <w:t>ת"פ 47668-04-18</w:t>
        </w:r>
      </w:hyperlink>
      <w:r>
        <w:rPr>
          <w:rFonts w:ascii="Arial" w:hAnsi="Arial" w:hint="cs"/>
          <w:rtl/>
        </w:rPr>
        <w:t xml:space="preserve">) שהוצג לעיל, שם גזרתי על נאשם, נעדר כל עבר פלילי, אשר במשך שנה מכר הרואין וקוקאין ל- 14 קונים שונים בלפחות </w:t>
      </w:r>
      <w:r>
        <w:rPr>
          <w:rFonts w:ascii="Arial" w:hAnsi="Arial"/>
          <w:rtl/>
        </w:rPr>
        <w:t>–</w:t>
      </w:r>
      <w:r>
        <w:rPr>
          <w:rFonts w:ascii="Arial" w:hAnsi="Arial" w:hint="cs"/>
          <w:rtl/>
        </w:rPr>
        <w:t xml:space="preserve"> 100 הזדמנויות שונות, תמורת 100 </w:t>
      </w:r>
      <w:r>
        <w:rPr>
          <w:rFonts w:ascii="Arial" w:hAnsi="Arial"/>
          <w:rtl/>
        </w:rPr>
        <w:t>–</w:t>
      </w:r>
      <w:r>
        <w:rPr>
          <w:rFonts w:ascii="Arial" w:hAnsi="Arial" w:hint="cs"/>
          <w:rtl/>
        </w:rPr>
        <w:t xml:space="preserve"> 200 ₪ בכל פעם וכן החזיק 14.5 גרם קוקאין,  66 חודשי מאסר בפועל (5.5 שנים). במסגרת ערעורו לבית-המשפט המחוזי מרכז הנכבד (</w:t>
      </w:r>
      <w:hyperlink r:id="rId26" w:history="1">
        <w:r w:rsidR="008D0185" w:rsidRPr="008D0185">
          <w:rPr>
            <w:rFonts w:ascii="Arial" w:hAnsi="Arial"/>
            <w:color w:val="0000FF"/>
            <w:u w:val="single"/>
            <w:rtl/>
          </w:rPr>
          <w:t>עפ"ג 41510-05-19</w:t>
        </w:r>
      </w:hyperlink>
      <w:r>
        <w:rPr>
          <w:rFonts w:ascii="Arial" w:hAnsi="Arial" w:hint="cs"/>
          <w:rtl/>
        </w:rPr>
        <w:t xml:space="preserve">) הסכימה המאשימה להצעת בית-המשפט המחוזי להקל בענישה ל </w:t>
      </w:r>
      <w:r>
        <w:rPr>
          <w:rFonts w:ascii="Arial" w:hAnsi="Arial"/>
          <w:rtl/>
        </w:rPr>
        <w:t>–</w:t>
      </w:r>
      <w:r>
        <w:rPr>
          <w:rFonts w:ascii="Arial" w:hAnsi="Arial" w:hint="cs"/>
          <w:rtl/>
        </w:rPr>
        <w:t xml:space="preserve"> 54 חודשים (4.5 שנים), ואכן בית-המשפט המחוזי גזר את דינו כפי שהוסכם.</w:t>
      </w:r>
    </w:p>
    <w:p w14:paraId="57860E44" w14:textId="77777777" w:rsidR="00FE4D4E" w:rsidRDefault="00FE4D4E" w:rsidP="00FE4D4E">
      <w:pPr>
        <w:spacing w:line="360" w:lineRule="auto"/>
        <w:jc w:val="both"/>
        <w:rPr>
          <w:rFonts w:ascii="Arial" w:hAnsi="Arial"/>
          <w:rtl/>
        </w:rPr>
      </w:pPr>
    </w:p>
    <w:p w14:paraId="4CDE3260" w14:textId="77777777" w:rsidR="00FE4D4E" w:rsidRPr="00E44E65" w:rsidRDefault="00FE4D4E" w:rsidP="00FE4D4E">
      <w:pPr>
        <w:spacing w:line="360" w:lineRule="auto"/>
        <w:jc w:val="both"/>
        <w:rPr>
          <w:rFonts w:ascii="Arial" w:hAnsi="Arial"/>
          <w:rtl/>
        </w:rPr>
      </w:pPr>
      <w:r>
        <w:rPr>
          <w:rFonts w:ascii="Arial" w:hAnsi="Arial" w:hint="cs"/>
          <w:rtl/>
        </w:rPr>
        <w:t xml:space="preserve">אכן, מהלך קביעת העונש אינו מהלך מתמטי טהור, שבמסגרתו יבצע בית-המשפט פעולה חשבונאית יחסית למקרנו, ואולם אם זהו רף הענישה שנקבע במקרה דלעיל, </w:t>
      </w:r>
      <w:r w:rsidRPr="0014303C">
        <w:rPr>
          <w:rFonts w:ascii="Arial" w:hAnsi="Arial" w:hint="cs"/>
          <w:b/>
          <w:bCs/>
          <w:rtl/>
        </w:rPr>
        <w:t xml:space="preserve">יש לתרגם אותו במקרנו </w:t>
      </w:r>
      <w:r>
        <w:rPr>
          <w:rFonts w:ascii="Arial" w:hAnsi="Arial" w:hint="cs"/>
          <w:rtl/>
        </w:rPr>
        <w:t>לענישה ראויה בתוך מתחם העונש תוך שקלול התוספת הקיימת לנאשם זה (עברו הפלילי המכביד) שלא הייתה קיימת בעניינו של הנאשם אבו עליון. אכן, אני מקבל את עניין אבו עליון כמדד עונשי לגזירת עונש גם ביחס לנאשם העומד לדיון בפניי, בשינויים המחויבים.</w:t>
      </w:r>
    </w:p>
    <w:p w14:paraId="033F6764" w14:textId="77777777" w:rsidR="00FE4D4E" w:rsidRDefault="00FE4D4E" w:rsidP="00FE4D4E">
      <w:pPr>
        <w:rPr>
          <w:b/>
          <w:bCs/>
          <w:u w:val="single"/>
          <w:rtl/>
        </w:rPr>
      </w:pPr>
      <w:r>
        <w:rPr>
          <w:rFonts w:hint="cs"/>
          <w:b/>
          <w:bCs/>
          <w:u w:val="single"/>
          <w:rtl/>
        </w:rPr>
        <w:t>ה</w:t>
      </w:r>
      <w:r>
        <w:rPr>
          <w:b/>
          <w:bCs/>
          <w:u w:val="single"/>
          <w:rtl/>
        </w:rPr>
        <w:t>. תוצאה:</w:t>
      </w:r>
    </w:p>
    <w:p w14:paraId="326E2AFD" w14:textId="77777777" w:rsidR="00FE4D4E" w:rsidRDefault="00FE4D4E" w:rsidP="00FE4D4E">
      <w:pPr>
        <w:rPr>
          <w:rtl/>
        </w:rPr>
      </w:pPr>
    </w:p>
    <w:p w14:paraId="47740693" w14:textId="77777777" w:rsidR="00FE4D4E" w:rsidRDefault="00FE4D4E" w:rsidP="00FE4D4E">
      <w:pPr>
        <w:rPr>
          <w:rtl/>
        </w:rPr>
      </w:pPr>
    </w:p>
    <w:p w14:paraId="492D1E01" w14:textId="77777777" w:rsidR="00FE4D4E" w:rsidRDefault="00FE4D4E" w:rsidP="00FE4D4E">
      <w:pPr>
        <w:spacing w:line="360" w:lineRule="auto"/>
        <w:jc w:val="both"/>
        <w:rPr>
          <w:b/>
          <w:bCs/>
          <w:rtl/>
        </w:rPr>
      </w:pPr>
      <w:r>
        <w:rPr>
          <w:rFonts w:hint="cs"/>
          <w:b/>
          <w:bCs/>
          <w:rtl/>
        </w:rPr>
        <w:t xml:space="preserve">לאחר שבחנתי את כל השיקולים דלעיל, </w:t>
      </w:r>
      <w:r>
        <w:rPr>
          <w:b/>
          <w:bCs/>
          <w:rtl/>
        </w:rPr>
        <w:t>אני גוזר על הנאשם את העונשים הבאים:</w:t>
      </w:r>
    </w:p>
    <w:p w14:paraId="62E4D5B7" w14:textId="77777777" w:rsidR="00FE4D4E" w:rsidRDefault="00FE4D4E" w:rsidP="00FE4D4E">
      <w:pPr>
        <w:spacing w:line="360" w:lineRule="auto"/>
        <w:jc w:val="both"/>
        <w:rPr>
          <w:rtl/>
        </w:rPr>
      </w:pPr>
    </w:p>
    <w:p w14:paraId="7FE7C703" w14:textId="77777777" w:rsidR="00FE4D4E" w:rsidRDefault="00FE4D4E" w:rsidP="00FE4D4E">
      <w:pPr>
        <w:spacing w:line="360" w:lineRule="auto"/>
        <w:jc w:val="both"/>
        <w:rPr>
          <w:rtl/>
        </w:rPr>
      </w:pPr>
      <w:r>
        <w:rPr>
          <w:b/>
          <w:bCs/>
          <w:rtl/>
        </w:rPr>
        <w:t>א.</w:t>
      </w:r>
      <w:r>
        <w:rPr>
          <w:rtl/>
        </w:rPr>
        <w:t xml:space="preserve">  </w:t>
      </w:r>
      <w:r>
        <w:rPr>
          <w:rFonts w:hint="cs"/>
          <w:rtl/>
        </w:rPr>
        <w:t xml:space="preserve">36 </w:t>
      </w:r>
      <w:r>
        <w:rPr>
          <w:rtl/>
        </w:rPr>
        <w:t xml:space="preserve">חודשי מאסר </w:t>
      </w:r>
      <w:r>
        <w:rPr>
          <w:rFonts w:hint="cs"/>
          <w:rtl/>
        </w:rPr>
        <w:t xml:space="preserve">בפועל </w:t>
      </w:r>
      <w:r>
        <w:rPr>
          <w:rtl/>
        </w:rPr>
        <w:t xml:space="preserve">לריצוי מיום מעצרו </w:t>
      </w:r>
      <w:r>
        <w:rPr>
          <w:rFonts w:hint="cs"/>
          <w:rtl/>
        </w:rPr>
        <w:t xml:space="preserve">ה </w:t>
      </w:r>
      <w:r>
        <w:rPr>
          <w:rtl/>
        </w:rPr>
        <w:t>–</w:t>
      </w:r>
      <w:r>
        <w:rPr>
          <w:rFonts w:hint="cs"/>
          <w:rtl/>
        </w:rPr>
        <w:t xml:space="preserve"> 16.6.20.</w:t>
      </w:r>
    </w:p>
    <w:p w14:paraId="79CAAFC1" w14:textId="77777777" w:rsidR="00FE4D4E" w:rsidRDefault="00FE4D4E" w:rsidP="00FE4D4E">
      <w:pPr>
        <w:spacing w:line="360" w:lineRule="auto"/>
        <w:jc w:val="both"/>
        <w:rPr>
          <w:rtl/>
        </w:rPr>
      </w:pPr>
    </w:p>
    <w:p w14:paraId="6FC56E14" w14:textId="77777777" w:rsidR="00FE4D4E" w:rsidRDefault="00FE4D4E" w:rsidP="00FE4D4E">
      <w:pPr>
        <w:spacing w:line="360" w:lineRule="auto"/>
        <w:jc w:val="both"/>
        <w:rPr>
          <w:rtl/>
        </w:rPr>
      </w:pPr>
      <w:r>
        <w:rPr>
          <w:b/>
          <w:bCs/>
          <w:rtl/>
        </w:rPr>
        <w:t>ב.</w:t>
      </w:r>
      <w:r>
        <w:rPr>
          <w:rtl/>
        </w:rPr>
        <w:t xml:space="preserve"> 6 חודשי מאסר</w:t>
      </w:r>
      <w:r>
        <w:rPr>
          <w:rFonts w:hint="cs"/>
          <w:rtl/>
        </w:rPr>
        <w:t>,</w:t>
      </w:r>
      <w:r>
        <w:rPr>
          <w:rtl/>
        </w:rPr>
        <w:t xml:space="preserve"> שאותם לא ירצה הנאשם, אלא אם כן יעבור בתוך 3 שנים מיום שחרורו עבירה בניגוד ל</w:t>
      </w:r>
      <w:hyperlink r:id="rId27" w:history="1">
        <w:r w:rsidR="008D0185" w:rsidRPr="008D0185">
          <w:rPr>
            <w:color w:val="0000FF"/>
            <w:u w:val="single"/>
            <w:rtl/>
          </w:rPr>
          <w:t>פקודת הסמים המסוכנים</w:t>
        </w:r>
      </w:hyperlink>
      <w:r>
        <w:rPr>
          <w:rtl/>
        </w:rPr>
        <w:t xml:space="preserve"> מסוג פשע.</w:t>
      </w:r>
    </w:p>
    <w:p w14:paraId="041CF5EC" w14:textId="77777777" w:rsidR="00FE4D4E" w:rsidRDefault="00FE4D4E" w:rsidP="00FE4D4E">
      <w:pPr>
        <w:spacing w:line="360" w:lineRule="auto"/>
        <w:jc w:val="both"/>
        <w:rPr>
          <w:rtl/>
        </w:rPr>
      </w:pPr>
    </w:p>
    <w:p w14:paraId="66130D90" w14:textId="77777777" w:rsidR="00FE4D4E" w:rsidRDefault="00FE4D4E" w:rsidP="00FE4D4E">
      <w:pPr>
        <w:spacing w:line="360" w:lineRule="auto"/>
        <w:jc w:val="both"/>
        <w:rPr>
          <w:rtl/>
        </w:rPr>
      </w:pPr>
      <w:r>
        <w:rPr>
          <w:b/>
          <w:bCs/>
          <w:rtl/>
        </w:rPr>
        <w:t>ג.</w:t>
      </w:r>
      <w:r>
        <w:rPr>
          <w:rtl/>
        </w:rPr>
        <w:t xml:space="preserve">  </w:t>
      </w:r>
      <w:r>
        <w:rPr>
          <w:rFonts w:hint="cs"/>
          <w:rtl/>
        </w:rPr>
        <w:t>20</w:t>
      </w:r>
      <w:r>
        <w:rPr>
          <w:rtl/>
        </w:rPr>
        <w:t xml:space="preserve">,000 ₪ קנס או </w:t>
      </w:r>
      <w:r>
        <w:rPr>
          <w:rFonts w:hint="cs"/>
          <w:rtl/>
        </w:rPr>
        <w:t>60</w:t>
      </w:r>
      <w:r>
        <w:rPr>
          <w:rtl/>
        </w:rPr>
        <w:t>ימי מאסר תמורתו והקנס ישולם בעש</w:t>
      </w:r>
      <w:r>
        <w:rPr>
          <w:rFonts w:hint="cs"/>
          <w:rtl/>
        </w:rPr>
        <w:t>רים</w:t>
      </w:r>
      <w:r>
        <w:rPr>
          <w:rtl/>
        </w:rPr>
        <w:t xml:space="preserve"> תשלומים חודשיים שווים, הראשון החל מיום </w:t>
      </w:r>
      <w:r>
        <w:rPr>
          <w:rFonts w:hint="cs"/>
          <w:rtl/>
        </w:rPr>
        <w:t xml:space="preserve">1.5.21 </w:t>
      </w:r>
      <w:r>
        <w:rPr>
          <w:rtl/>
        </w:rPr>
        <w:t>ובכל ראשון לחודש שלאחר מכן.</w:t>
      </w:r>
    </w:p>
    <w:p w14:paraId="03FC3B50" w14:textId="77777777" w:rsidR="00FE4D4E" w:rsidRDefault="00FE4D4E" w:rsidP="00FE4D4E">
      <w:pPr>
        <w:spacing w:line="360" w:lineRule="auto"/>
        <w:jc w:val="both"/>
        <w:rPr>
          <w:rtl/>
        </w:rPr>
      </w:pPr>
    </w:p>
    <w:p w14:paraId="7E7C120C" w14:textId="77777777" w:rsidR="00FE4D4E" w:rsidRDefault="00FE4D4E" w:rsidP="00FE4D4E">
      <w:pPr>
        <w:spacing w:line="360" w:lineRule="auto"/>
        <w:jc w:val="both"/>
        <w:rPr>
          <w:rtl/>
        </w:rPr>
      </w:pPr>
      <w:r>
        <w:rPr>
          <w:b/>
          <w:bCs/>
          <w:rtl/>
        </w:rPr>
        <w:t>ד.</w:t>
      </w:r>
      <w:r>
        <w:rPr>
          <w:rtl/>
        </w:rPr>
        <w:t xml:space="preserve"> פסילה מלקבל או להחזיק רישיון נהיגה למשך </w:t>
      </w:r>
      <w:r>
        <w:rPr>
          <w:rFonts w:hint="cs"/>
          <w:rtl/>
        </w:rPr>
        <w:t xml:space="preserve">6 חודשים מיום </w:t>
      </w:r>
      <w:r>
        <w:rPr>
          <w:rtl/>
        </w:rPr>
        <w:t xml:space="preserve"> שחרורו מן המאסר. הנאשם יפקיד את רישיון הנהיגה שלו במזכירות בית-המשפט.</w:t>
      </w:r>
    </w:p>
    <w:p w14:paraId="78CD5A15" w14:textId="77777777" w:rsidR="00FE4D4E" w:rsidRDefault="00FE4D4E" w:rsidP="00FE4D4E">
      <w:pPr>
        <w:spacing w:line="360" w:lineRule="auto"/>
        <w:jc w:val="both"/>
        <w:rPr>
          <w:rtl/>
        </w:rPr>
      </w:pPr>
    </w:p>
    <w:p w14:paraId="7905BE0D" w14:textId="77777777" w:rsidR="00FE4D4E" w:rsidRDefault="00FE4D4E" w:rsidP="00FE4D4E">
      <w:pPr>
        <w:spacing w:line="360" w:lineRule="auto"/>
        <w:jc w:val="both"/>
        <w:rPr>
          <w:rtl/>
        </w:rPr>
      </w:pPr>
      <w:r>
        <w:rPr>
          <w:b/>
          <w:bCs/>
          <w:rtl/>
        </w:rPr>
        <w:t>ה.</w:t>
      </w:r>
      <w:r>
        <w:rPr>
          <w:rtl/>
        </w:rPr>
        <w:t xml:space="preserve"> פסילה מלקבל או להחזיק  רישיון נהיגה למשך 6 חודשים וזאת על תנאי למשך 3 שנים מיום שחרורו</w:t>
      </w:r>
      <w:r>
        <w:rPr>
          <w:rFonts w:hint="cs"/>
          <w:rtl/>
        </w:rPr>
        <w:t>,</w:t>
      </w:r>
      <w:r>
        <w:rPr>
          <w:rtl/>
        </w:rPr>
        <w:t xml:space="preserve"> שלא יעבור עבירה מסוג פשע בניגוד ל</w:t>
      </w:r>
      <w:hyperlink r:id="rId28" w:history="1">
        <w:r w:rsidR="008D0185" w:rsidRPr="008D0185">
          <w:rPr>
            <w:color w:val="0000FF"/>
            <w:u w:val="single"/>
            <w:rtl/>
          </w:rPr>
          <w:t>פקודת הסמים המסוכנים</w:t>
        </w:r>
      </w:hyperlink>
      <w:r>
        <w:rPr>
          <w:rtl/>
        </w:rPr>
        <w:t>.</w:t>
      </w:r>
    </w:p>
    <w:p w14:paraId="6C59049D" w14:textId="77777777" w:rsidR="00FE4D4E" w:rsidRDefault="00FE4D4E" w:rsidP="00FE4D4E">
      <w:pPr>
        <w:spacing w:line="360" w:lineRule="auto"/>
        <w:jc w:val="both"/>
        <w:rPr>
          <w:rtl/>
        </w:rPr>
      </w:pPr>
    </w:p>
    <w:p w14:paraId="2E12D9AC" w14:textId="77777777" w:rsidR="00FE4D4E" w:rsidRDefault="00FE4D4E" w:rsidP="00FE4D4E">
      <w:pPr>
        <w:spacing w:line="360" w:lineRule="auto"/>
        <w:jc w:val="both"/>
        <w:rPr>
          <w:rtl/>
        </w:rPr>
      </w:pPr>
      <w:r>
        <w:rPr>
          <w:b/>
          <w:bCs/>
          <w:rtl/>
        </w:rPr>
        <w:t>ו.</w:t>
      </w:r>
      <w:r>
        <w:rPr>
          <w:rtl/>
        </w:rPr>
        <w:t xml:space="preserve"> אני מורה על חילוט הרכוש המתואר בהודעת המאשימה שבסייפה לכתב-האישום לטובת קרן החילוט סמים.</w:t>
      </w:r>
    </w:p>
    <w:p w14:paraId="24355ED9" w14:textId="77777777" w:rsidR="00FE4D4E" w:rsidRDefault="00FE4D4E" w:rsidP="00FE4D4E">
      <w:pPr>
        <w:spacing w:line="360" w:lineRule="auto"/>
        <w:jc w:val="both"/>
        <w:rPr>
          <w:rtl/>
        </w:rPr>
      </w:pPr>
    </w:p>
    <w:p w14:paraId="2E8469A0" w14:textId="77777777" w:rsidR="00FE4D4E" w:rsidRDefault="00FE4D4E" w:rsidP="00FE4D4E">
      <w:pPr>
        <w:spacing w:line="360" w:lineRule="auto"/>
        <w:jc w:val="both"/>
        <w:rPr>
          <w:rtl/>
        </w:rPr>
      </w:pPr>
      <w:r>
        <w:rPr>
          <w:rFonts w:hint="cs"/>
          <w:rtl/>
        </w:rPr>
        <w:t>זכות ערעור לבית-המשפט המחוזי מרכז/לוד בתוך 45 ימים.</w:t>
      </w:r>
    </w:p>
    <w:p w14:paraId="28D4DAD8" w14:textId="77777777" w:rsidR="00FE4D4E" w:rsidRDefault="00FE4D4E" w:rsidP="00FE4D4E">
      <w:pPr>
        <w:spacing w:line="360" w:lineRule="auto"/>
        <w:jc w:val="both"/>
        <w:rPr>
          <w:rtl/>
        </w:rPr>
      </w:pPr>
    </w:p>
    <w:p w14:paraId="08DC6165" w14:textId="77777777" w:rsidR="00FE4D4E" w:rsidRDefault="00FE4D4E" w:rsidP="00FE4D4E">
      <w:pPr>
        <w:spacing w:line="360" w:lineRule="auto"/>
        <w:jc w:val="both"/>
        <w:rPr>
          <w:rtl/>
        </w:rPr>
      </w:pPr>
      <w:r>
        <w:rPr>
          <w:rFonts w:hint="cs"/>
          <w:rtl/>
        </w:rPr>
        <w:t>צו כללי למוצגים.</w:t>
      </w:r>
    </w:p>
    <w:p w14:paraId="099119C4" w14:textId="77777777" w:rsidR="00FE4D4E" w:rsidRDefault="00FE4D4E" w:rsidP="00FE4D4E">
      <w:pPr>
        <w:spacing w:line="360" w:lineRule="auto"/>
        <w:jc w:val="both"/>
        <w:rPr>
          <w:rtl/>
        </w:rPr>
      </w:pPr>
      <w:r>
        <w:rPr>
          <w:rFonts w:hint="cs"/>
          <w:rtl/>
        </w:rPr>
        <w:t>הסמים יושמדו.</w:t>
      </w:r>
    </w:p>
    <w:p w14:paraId="1E961EEA" w14:textId="77777777" w:rsidR="00FE4D4E" w:rsidRDefault="00FE4D4E" w:rsidP="00FE4D4E">
      <w:pPr>
        <w:spacing w:line="360" w:lineRule="auto"/>
        <w:jc w:val="both"/>
        <w:rPr>
          <w:rtl/>
        </w:rPr>
      </w:pPr>
      <w:r>
        <w:rPr>
          <w:rFonts w:hint="cs"/>
          <w:rtl/>
        </w:rPr>
        <w:t>התיק סגור.</w:t>
      </w:r>
    </w:p>
    <w:p w14:paraId="002CBF05" w14:textId="77777777" w:rsidR="00FE4D4E" w:rsidRPr="00B05847" w:rsidRDefault="00FE4D4E" w:rsidP="00FE4D4E">
      <w:pPr>
        <w:rPr>
          <w:rtl/>
        </w:rPr>
      </w:pPr>
    </w:p>
    <w:p w14:paraId="4FA8C548" w14:textId="77777777" w:rsidR="00FE4D4E" w:rsidRPr="00B05847" w:rsidRDefault="00FE4D4E" w:rsidP="00FE4D4E">
      <w:pPr>
        <w:rPr>
          <w:rtl/>
        </w:rPr>
      </w:pPr>
    </w:p>
    <w:p w14:paraId="18A54A47" w14:textId="77777777" w:rsidR="00FE4D4E" w:rsidRDefault="008D0185" w:rsidP="00FE4D4E">
      <w:pPr>
        <w:spacing w:line="360" w:lineRule="auto"/>
        <w:jc w:val="both"/>
        <w:rPr>
          <w:rFonts w:ascii="Arial" w:hAnsi="Arial" w:hint="cs"/>
        </w:rPr>
      </w:pPr>
      <w:bookmarkStart w:id="8" w:name="Nitan"/>
      <w:r w:rsidRPr="008D0185">
        <w:rPr>
          <w:rFonts w:ascii="Arial" w:hAnsi="Arial"/>
          <w:color w:val="FFFFFF"/>
          <w:sz w:val="2"/>
          <w:szCs w:val="2"/>
          <w:rtl/>
        </w:rPr>
        <w:t>5129371</w:t>
      </w:r>
      <w:r>
        <w:rPr>
          <w:rFonts w:ascii="Arial" w:hAnsi="Arial"/>
          <w:rtl/>
        </w:rPr>
        <w:t xml:space="preserve">ניתן היום,  כ"ג אדר תשפ"א, 07 מרץ 2021, במעמד הצדדים. </w:t>
      </w:r>
      <w:bookmarkEnd w:id="8"/>
      <w:r w:rsidR="008B6F37">
        <w:rPr>
          <w:rFonts w:ascii="Arial" w:hAnsi="Arial" w:hint="cs"/>
          <w:rtl/>
        </w:rPr>
        <w:t xml:space="preserve"> </w:t>
      </w:r>
    </w:p>
    <w:p w14:paraId="181F55F8" w14:textId="77777777" w:rsidR="00FE4D4E" w:rsidRPr="008D0185" w:rsidRDefault="008D0185" w:rsidP="00FE4D4E">
      <w:pPr>
        <w:rPr>
          <w:rFonts w:cs="FrankRuehl"/>
          <w:color w:val="FFFFFF"/>
          <w:sz w:val="2"/>
          <w:szCs w:val="2"/>
          <w:rtl/>
        </w:rPr>
      </w:pPr>
      <w:r w:rsidRPr="008D0185">
        <w:rPr>
          <w:rFonts w:cs="FrankRuehl"/>
          <w:color w:val="FFFFFF"/>
          <w:sz w:val="2"/>
          <w:szCs w:val="2"/>
          <w:rtl/>
        </w:rPr>
        <w:t>54678313</w:t>
      </w:r>
    </w:p>
    <w:p w14:paraId="0531CC36" w14:textId="77777777" w:rsidR="00FE4D4E" w:rsidRDefault="00FE4D4E" w:rsidP="008D018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273E12C" w14:textId="77777777" w:rsidR="00FE4D4E" w:rsidRDefault="00FE4D4E" w:rsidP="00FE4D4E">
      <w:pPr>
        <w:jc w:val="center"/>
        <w:rPr>
          <w:rFonts w:ascii="Arial" w:hAnsi="Arial" w:cs="FrankRuehl"/>
          <w:sz w:val="28"/>
          <w:szCs w:val="28"/>
          <w:rtl/>
        </w:rPr>
      </w:pPr>
    </w:p>
    <w:p w14:paraId="12923F9C" w14:textId="77777777" w:rsidR="008D0185" w:rsidRDefault="008D0185" w:rsidP="008D0185">
      <w:pPr>
        <w:rPr>
          <w:rtl/>
        </w:rPr>
      </w:pPr>
    </w:p>
    <w:p w14:paraId="0F9F095C" w14:textId="77777777" w:rsidR="008D0185" w:rsidRDefault="008D0185" w:rsidP="008D0185">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6336BF0C" w14:textId="77777777" w:rsidR="007319D6" w:rsidRPr="007319D6" w:rsidRDefault="007319D6" w:rsidP="007319D6">
      <w:pPr>
        <w:keepNext/>
        <w:rPr>
          <w:rFonts w:ascii="David" w:hAnsi="David"/>
          <w:color w:val="000000"/>
          <w:sz w:val="22"/>
          <w:szCs w:val="22"/>
          <w:rtl/>
        </w:rPr>
      </w:pPr>
    </w:p>
    <w:p w14:paraId="464C2B24" w14:textId="77777777" w:rsidR="007319D6" w:rsidRPr="007319D6" w:rsidRDefault="007319D6" w:rsidP="007319D6">
      <w:pPr>
        <w:keepNext/>
        <w:rPr>
          <w:rFonts w:ascii="David" w:hAnsi="David"/>
          <w:color w:val="000000"/>
          <w:sz w:val="22"/>
          <w:szCs w:val="22"/>
          <w:rtl/>
        </w:rPr>
      </w:pPr>
      <w:r w:rsidRPr="007319D6">
        <w:rPr>
          <w:rFonts w:ascii="David" w:hAnsi="David"/>
          <w:color w:val="000000"/>
          <w:sz w:val="22"/>
          <w:szCs w:val="22"/>
          <w:rtl/>
        </w:rPr>
        <w:t>מנחם מזרחי 54678313-/</w:t>
      </w:r>
    </w:p>
    <w:p w14:paraId="731FE09D" w14:textId="77777777" w:rsidR="008D0185" w:rsidRPr="008D0185" w:rsidRDefault="007319D6" w:rsidP="007319D6">
      <w:pPr>
        <w:rPr>
          <w:color w:val="0000FF"/>
          <w:u w:val="single"/>
        </w:rPr>
      </w:pPr>
      <w:r w:rsidRPr="007319D6">
        <w:rPr>
          <w:color w:val="000000"/>
          <w:u w:val="single"/>
          <w:rtl/>
        </w:rPr>
        <w:t>נוסח מסמך זה כפוף לשינויי ניסוח ועריכה</w:t>
      </w:r>
    </w:p>
    <w:sectPr w:rsidR="008D0185" w:rsidRPr="008D0185" w:rsidSect="007319D6">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F2C6D" w14:textId="77777777" w:rsidR="009E215F" w:rsidRDefault="009E215F" w:rsidP="00351475">
      <w:r>
        <w:separator/>
      </w:r>
    </w:p>
  </w:endnote>
  <w:endnote w:type="continuationSeparator" w:id="0">
    <w:p w14:paraId="210EF0C5" w14:textId="77777777" w:rsidR="009E215F" w:rsidRDefault="009E215F" w:rsidP="00351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0EA62" w14:textId="77777777" w:rsidR="007319D6" w:rsidRDefault="007319D6" w:rsidP="007319D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97C8659" w14:textId="77777777" w:rsidR="00886B91" w:rsidRPr="007319D6" w:rsidRDefault="007319D6" w:rsidP="007319D6">
    <w:pPr>
      <w:pStyle w:val="a5"/>
      <w:pBdr>
        <w:top w:val="single" w:sz="4" w:space="1" w:color="auto"/>
        <w:between w:val="single" w:sz="4" w:space="0" w:color="auto"/>
      </w:pBdr>
      <w:spacing w:after="60"/>
      <w:jc w:val="center"/>
      <w:rPr>
        <w:rFonts w:ascii="FrankRuehl" w:hAnsi="FrankRuehl" w:cs="FrankRuehl"/>
        <w:color w:val="000000"/>
      </w:rPr>
    </w:pPr>
    <w:r w:rsidRPr="007319D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B5508" w14:textId="77777777" w:rsidR="007319D6" w:rsidRDefault="007319D6" w:rsidP="007319D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E1D22">
      <w:rPr>
        <w:rFonts w:ascii="FrankRuehl" w:hAnsi="FrankRuehl" w:cs="FrankRuehl"/>
        <w:noProof/>
        <w:rtl/>
      </w:rPr>
      <w:t>1</w:t>
    </w:r>
    <w:r>
      <w:rPr>
        <w:rFonts w:ascii="FrankRuehl" w:hAnsi="FrankRuehl" w:cs="FrankRuehl"/>
        <w:rtl/>
      </w:rPr>
      <w:fldChar w:fldCharType="end"/>
    </w:r>
  </w:p>
  <w:p w14:paraId="2C69EF05" w14:textId="77777777" w:rsidR="00886B91" w:rsidRPr="007319D6" w:rsidRDefault="007319D6" w:rsidP="007319D6">
    <w:pPr>
      <w:pStyle w:val="a5"/>
      <w:pBdr>
        <w:top w:val="single" w:sz="4" w:space="1" w:color="auto"/>
        <w:between w:val="single" w:sz="4" w:space="0" w:color="auto"/>
      </w:pBdr>
      <w:spacing w:after="60"/>
      <w:jc w:val="center"/>
      <w:rPr>
        <w:rFonts w:ascii="FrankRuehl" w:hAnsi="FrankRuehl" w:cs="FrankRuehl"/>
        <w:color w:val="000000"/>
      </w:rPr>
    </w:pPr>
    <w:r w:rsidRPr="007319D6">
      <w:rPr>
        <w:rFonts w:ascii="FrankRuehl" w:hAnsi="FrankRuehl" w:cs="FrankRuehl"/>
        <w:color w:val="000000"/>
      </w:rPr>
      <w:pict w14:anchorId="167A6B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C2D99" w14:textId="77777777" w:rsidR="009E215F" w:rsidRDefault="009E215F" w:rsidP="00351475">
      <w:r>
        <w:separator/>
      </w:r>
    </w:p>
  </w:footnote>
  <w:footnote w:type="continuationSeparator" w:id="0">
    <w:p w14:paraId="75AD25C4" w14:textId="77777777" w:rsidR="009E215F" w:rsidRDefault="009E215F" w:rsidP="003514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0E016" w14:textId="77777777" w:rsidR="008D0185" w:rsidRPr="007319D6" w:rsidRDefault="007319D6" w:rsidP="007319D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63213-06-20</w:t>
    </w:r>
    <w:r>
      <w:rPr>
        <w:rFonts w:ascii="David" w:hAnsi="David"/>
        <w:color w:val="000000"/>
        <w:sz w:val="22"/>
        <w:szCs w:val="22"/>
        <w:rtl/>
      </w:rPr>
      <w:tab/>
      <w:t xml:space="preserve"> מדינת ישראל  נ' אחמד חואמדה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51DA1" w14:textId="77777777" w:rsidR="008D0185" w:rsidRPr="007319D6" w:rsidRDefault="007319D6" w:rsidP="007319D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63213-06-20</w:t>
    </w:r>
    <w:r>
      <w:rPr>
        <w:rFonts w:ascii="David" w:hAnsi="David"/>
        <w:color w:val="000000"/>
        <w:sz w:val="22"/>
        <w:szCs w:val="22"/>
        <w:rtl/>
      </w:rPr>
      <w:tab/>
      <w:t xml:space="preserve"> מדינת ישראל  נ' אחמד חואמדה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E4D4E"/>
    <w:rsid w:val="00124AF6"/>
    <w:rsid w:val="001B5A3B"/>
    <w:rsid w:val="00281479"/>
    <w:rsid w:val="00351475"/>
    <w:rsid w:val="00385016"/>
    <w:rsid w:val="00574207"/>
    <w:rsid w:val="006E1D22"/>
    <w:rsid w:val="007319D6"/>
    <w:rsid w:val="00886B91"/>
    <w:rsid w:val="008B6F37"/>
    <w:rsid w:val="008D0185"/>
    <w:rsid w:val="009E215F"/>
    <w:rsid w:val="00A96DC3"/>
    <w:rsid w:val="00C746BA"/>
    <w:rsid w:val="00CA4F65"/>
    <w:rsid w:val="00E15F7F"/>
    <w:rsid w:val="00FE4D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2E9806"/>
  <w15:chartTrackingRefBased/>
  <w15:docId w15:val="{1C78E44E-8D4F-4BA3-BDA8-196E56F5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4D4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E4D4E"/>
    <w:pPr>
      <w:tabs>
        <w:tab w:val="center" w:pos="4153"/>
        <w:tab w:val="right" w:pos="8306"/>
      </w:tabs>
    </w:pPr>
  </w:style>
  <w:style w:type="character" w:customStyle="1" w:styleId="a4">
    <w:name w:val="כותרת עליונה תו"/>
    <w:link w:val="a3"/>
    <w:rsid w:val="00FE4D4E"/>
    <w:rPr>
      <w:rFonts w:ascii="Times New Roman" w:eastAsia="Times New Roman" w:hAnsi="Times New Roman" w:cs="David"/>
      <w:sz w:val="24"/>
      <w:szCs w:val="24"/>
    </w:rPr>
  </w:style>
  <w:style w:type="paragraph" w:styleId="a5">
    <w:name w:val="footer"/>
    <w:basedOn w:val="a"/>
    <w:link w:val="a6"/>
    <w:rsid w:val="00FE4D4E"/>
    <w:pPr>
      <w:tabs>
        <w:tab w:val="center" w:pos="4153"/>
        <w:tab w:val="right" w:pos="8306"/>
      </w:tabs>
    </w:pPr>
  </w:style>
  <w:style w:type="character" w:customStyle="1" w:styleId="a6">
    <w:name w:val="כותרת תחתונה תו"/>
    <w:link w:val="a5"/>
    <w:rsid w:val="00FE4D4E"/>
    <w:rPr>
      <w:rFonts w:ascii="Times New Roman" w:eastAsia="Times New Roman" w:hAnsi="Times New Roman" w:cs="David"/>
      <w:sz w:val="24"/>
      <w:szCs w:val="24"/>
    </w:rPr>
  </w:style>
  <w:style w:type="table" w:styleId="a7">
    <w:name w:val="Table Grid"/>
    <w:basedOn w:val="a1"/>
    <w:rsid w:val="00FE4D4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E4D4E"/>
  </w:style>
  <w:style w:type="character" w:styleId="Hyperlink">
    <w:name w:val="Hyperlink"/>
    <w:rsid w:val="008D01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0787902" TargetMode="External"/><Relationship Id="rId18" Type="http://schemas.openxmlformats.org/officeDocument/2006/relationships/hyperlink" Target="http://www.nevo.co.il/case/25706153" TargetMode="External"/><Relationship Id="rId26" Type="http://schemas.openxmlformats.org/officeDocument/2006/relationships/hyperlink" Target="http://www.nevo.co.il/case/25706153" TargetMode="External"/><Relationship Id="rId3" Type="http://schemas.openxmlformats.org/officeDocument/2006/relationships/webSettings" Target="webSettings.xml"/><Relationship Id="rId21" Type="http://schemas.openxmlformats.org/officeDocument/2006/relationships/hyperlink" Target="http://www.nevo.co.il/case/22116530" TargetMode="External"/><Relationship Id="rId34" Type="http://schemas.openxmlformats.org/officeDocument/2006/relationships/fontTable" Target="fontTable.xml"/><Relationship Id="rId7" Type="http://schemas.openxmlformats.org/officeDocument/2006/relationships/hyperlink" Target="http://www.nevo.co.il/law/4216/13" TargetMode="External"/><Relationship Id="rId12" Type="http://schemas.openxmlformats.org/officeDocument/2006/relationships/hyperlink" Target="http://www.nevo.co.il/case/13093721" TargetMode="External"/><Relationship Id="rId17" Type="http://schemas.openxmlformats.org/officeDocument/2006/relationships/hyperlink" Target="http://www.nevo.co.il/case/20420496" TargetMode="External"/><Relationship Id="rId25" Type="http://schemas.openxmlformats.org/officeDocument/2006/relationships/hyperlink" Target="http://www.nevo.co.il/case/23890470"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10459115" TargetMode="External"/><Relationship Id="rId20" Type="http://schemas.openxmlformats.org/officeDocument/2006/relationships/hyperlink" Target="http://www.nevo.co.il/case/20683594"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20033641" TargetMode="External"/><Relationship Id="rId24" Type="http://schemas.openxmlformats.org/officeDocument/2006/relationships/hyperlink" Target="http://www.nevo.co.il/case/20141978"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5605484" TargetMode="External"/><Relationship Id="rId23" Type="http://schemas.openxmlformats.org/officeDocument/2006/relationships/hyperlink" Target="http://www.nevo.co.il/case/5117149" TargetMode="External"/><Relationship Id="rId28" Type="http://schemas.openxmlformats.org/officeDocument/2006/relationships/hyperlink" Target="http://www.nevo.co.il/law/4216" TargetMode="External"/><Relationship Id="rId10" Type="http://schemas.openxmlformats.org/officeDocument/2006/relationships/hyperlink" Target="http://www.nevo.co.il/law/4216" TargetMode="External"/><Relationship Id="rId19" Type="http://schemas.openxmlformats.org/officeDocument/2006/relationships/hyperlink" Target="http://www.nevo.co.il/case/24287803"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4216/13;19.a" TargetMode="External"/><Relationship Id="rId14" Type="http://schemas.openxmlformats.org/officeDocument/2006/relationships/hyperlink" Target="http://www.nevo.co.il/case/18793360" TargetMode="External"/><Relationship Id="rId22" Type="http://schemas.openxmlformats.org/officeDocument/2006/relationships/hyperlink" Target="http://www.nevo.co.il/case/1378798" TargetMode="External"/><Relationship Id="rId27" Type="http://schemas.openxmlformats.org/officeDocument/2006/relationships/hyperlink" Target="http://www.nevo.co.il/law/421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19.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1940</Words>
  <Characters>9704</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11621</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8257637</vt:i4>
      </vt:variant>
      <vt:variant>
        <vt:i4>63</vt:i4>
      </vt:variant>
      <vt:variant>
        <vt:i4>0</vt:i4>
      </vt:variant>
      <vt:variant>
        <vt:i4>5</vt:i4>
      </vt:variant>
      <vt:variant>
        <vt:lpwstr>http://www.nevo.co.il/law/4216</vt:lpwstr>
      </vt:variant>
      <vt:variant>
        <vt:lpwstr/>
      </vt:variant>
      <vt:variant>
        <vt:i4>3539056</vt:i4>
      </vt:variant>
      <vt:variant>
        <vt:i4>60</vt:i4>
      </vt:variant>
      <vt:variant>
        <vt:i4>0</vt:i4>
      </vt:variant>
      <vt:variant>
        <vt:i4>5</vt:i4>
      </vt:variant>
      <vt:variant>
        <vt:lpwstr>http://www.nevo.co.il/case/25706153</vt:lpwstr>
      </vt:variant>
      <vt:variant>
        <vt:lpwstr/>
      </vt:variant>
      <vt:variant>
        <vt:i4>3997818</vt:i4>
      </vt:variant>
      <vt:variant>
        <vt:i4>57</vt:i4>
      </vt:variant>
      <vt:variant>
        <vt:i4>0</vt:i4>
      </vt:variant>
      <vt:variant>
        <vt:i4>5</vt:i4>
      </vt:variant>
      <vt:variant>
        <vt:lpwstr>http://www.nevo.co.il/case/23890470</vt:lpwstr>
      </vt:variant>
      <vt:variant>
        <vt:lpwstr/>
      </vt:variant>
      <vt:variant>
        <vt:i4>3473529</vt:i4>
      </vt:variant>
      <vt:variant>
        <vt:i4>54</vt:i4>
      </vt:variant>
      <vt:variant>
        <vt:i4>0</vt:i4>
      </vt:variant>
      <vt:variant>
        <vt:i4>5</vt:i4>
      </vt:variant>
      <vt:variant>
        <vt:lpwstr>http://www.nevo.co.il/case/20141978</vt:lpwstr>
      </vt:variant>
      <vt:variant>
        <vt:lpwstr/>
      </vt:variant>
      <vt:variant>
        <vt:i4>3932278</vt:i4>
      </vt:variant>
      <vt:variant>
        <vt:i4>51</vt:i4>
      </vt:variant>
      <vt:variant>
        <vt:i4>0</vt:i4>
      </vt:variant>
      <vt:variant>
        <vt:i4>5</vt:i4>
      </vt:variant>
      <vt:variant>
        <vt:lpwstr>http://www.nevo.co.il/case/5117149</vt:lpwstr>
      </vt:variant>
      <vt:variant>
        <vt:lpwstr/>
      </vt:variant>
      <vt:variant>
        <vt:i4>3735670</vt:i4>
      </vt:variant>
      <vt:variant>
        <vt:i4>48</vt:i4>
      </vt:variant>
      <vt:variant>
        <vt:i4>0</vt:i4>
      </vt:variant>
      <vt:variant>
        <vt:i4>5</vt:i4>
      </vt:variant>
      <vt:variant>
        <vt:lpwstr>http://www.nevo.co.il/case/1378798</vt:lpwstr>
      </vt:variant>
      <vt:variant>
        <vt:lpwstr/>
      </vt:variant>
      <vt:variant>
        <vt:i4>3539058</vt:i4>
      </vt:variant>
      <vt:variant>
        <vt:i4>45</vt:i4>
      </vt:variant>
      <vt:variant>
        <vt:i4>0</vt:i4>
      </vt:variant>
      <vt:variant>
        <vt:i4>5</vt:i4>
      </vt:variant>
      <vt:variant>
        <vt:lpwstr>http://www.nevo.co.il/case/22116530</vt:lpwstr>
      </vt:variant>
      <vt:variant>
        <vt:lpwstr/>
      </vt:variant>
      <vt:variant>
        <vt:i4>4063353</vt:i4>
      </vt:variant>
      <vt:variant>
        <vt:i4>42</vt:i4>
      </vt:variant>
      <vt:variant>
        <vt:i4>0</vt:i4>
      </vt:variant>
      <vt:variant>
        <vt:i4>5</vt:i4>
      </vt:variant>
      <vt:variant>
        <vt:lpwstr>http://www.nevo.co.il/case/20683594</vt:lpwstr>
      </vt:variant>
      <vt:variant>
        <vt:lpwstr/>
      </vt:variant>
      <vt:variant>
        <vt:i4>3604592</vt:i4>
      </vt:variant>
      <vt:variant>
        <vt:i4>39</vt:i4>
      </vt:variant>
      <vt:variant>
        <vt:i4>0</vt:i4>
      </vt:variant>
      <vt:variant>
        <vt:i4>5</vt:i4>
      </vt:variant>
      <vt:variant>
        <vt:lpwstr>http://www.nevo.co.il/case/24287803</vt:lpwstr>
      </vt:variant>
      <vt:variant>
        <vt:lpwstr/>
      </vt:variant>
      <vt:variant>
        <vt:i4>3539056</vt:i4>
      </vt:variant>
      <vt:variant>
        <vt:i4>36</vt:i4>
      </vt:variant>
      <vt:variant>
        <vt:i4>0</vt:i4>
      </vt:variant>
      <vt:variant>
        <vt:i4>5</vt:i4>
      </vt:variant>
      <vt:variant>
        <vt:lpwstr>http://www.nevo.co.il/case/25706153</vt:lpwstr>
      </vt:variant>
      <vt:variant>
        <vt:lpwstr/>
      </vt:variant>
      <vt:variant>
        <vt:i4>4128882</vt:i4>
      </vt:variant>
      <vt:variant>
        <vt:i4>33</vt:i4>
      </vt:variant>
      <vt:variant>
        <vt:i4>0</vt:i4>
      </vt:variant>
      <vt:variant>
        <vt:i4>5</vt:i4>
      </vt:variant>
      <vt:variant>
        <vt:lpwstr>http://www.nevo.co.il/case/20420496</vt:lpwstr>
      </vt:variant>
      <vt:variant>
        <vt:lpwstr/>
      </vt:variant>
      <vt:variant>
        <vt:i4>3997808</vt:i4>
      </vt:variant>
      <vt:variant>
        <vt:i4>30</vt:i4>
      </vt:variant>
      <vt:variant>
        <vt:i4>0</vt:i4>
      </vt:variant>
      <vt:variant>
        <vt:i4>5</vt:i4>
      </vt:variant>
      <vt:variant>
        <vt:lpwstr>http://www.nevo.co.il/case/10459115</vt:lpwstr>
      </vt:variant>
      <vt:variant>
        <vt:lpwstr/>
      </vt:variant>
      <vt:variant>
        <vt:i4>3473535</vt:i4>
      </vt:variant>
      <vt:variant>
        <vt:i4>27</vt:i4>
      </vt:variant>
      <vt:variant>
        <vt:i4>0</vt:i4>
      </vt:variant>
      <vt:variant>
        <vt:i4>5</vt:i4>
      </vt:variant>
      <vt:variant>
        <vt:lpwstr>http://www.nevo.co.il/case/5605484</vt:lpwstr>
      </vt:variant>
      <vt:variant>
        <vt:lpwstr/>
      </vt:variant>
      <vt:variant>
        <vt:i4>3342454</vt:i4>
      </vt:variant>
      <vt:variant>
        <vt:i4>24</vt:i4>
      </vt:variant>
      <vt:variant>
        <vt:i4>0</vt:i4>
      </vt:variant>
      <vt:variant>
        <vt:i4>5</vt:i4>
      </vt:variant>
      <vt:variant>
        <vt:lpwstr>http://www.nevo.co.il/case/18793360</vt:lpwstr>
      </vt:variant>
      <vt:variant>
        <vt:lpwstr/>
      </vt:variant>
      <vt:variant>
        <vt:i4>3276917</vt:i4>
      </vt:variant>
      <vt:variant>
        <vt:i4>21</vt:i4>
      </vt:variant>
      <vt:variant>
        <vt:i4>0</vt:i4>
      </vt:variant>
      <vt:variant>
        <vt:i4>5</vt:i4>
      </vt:variant>
      <vt:variant>
        <vt:lpwstr>http://www.nevo.co.il/case/20787902</vt:lpwstr>
      </vt:variant>
      <vt:variant>
        <vt:lpwstr/>
      </vt:variant>
      <vt:variant>
        <vt:i4>3145849</vt:i4>
      </vt:variant>
      <vt:variant>
        <vt:i4>18</vt:i4>
      </vt:variant>
      <vt:variant>
        <vt:i4>0</vt:i4>
      </vt:variant>
      <vt:variant>
        <vt:i4>5</vt:i4>
      </vt:variant>
      <vt:variant>
        <vt:lpwstr>http://www.nevo.co.il/case/13093721</vt:lpwstr>
      </vt:variant>
      <vt:variant>
        <vt:lpwstr/>
      </vt:variant>
      <vt:variant>
        <vt:i4>3473521</vt:i4>
      </vt:variant>
      <vt:variant>
        <vt:i4>15</vt:i4>
      </vt:variant>
      <vt:variant>
        <vt:i4>0</vt:i4>
      </vt:variant>
      <vt:variant>
        <vt:i4>5</vt:i4>
      </vt:variant>
      <vt:variant>
        <vt:lpwstr>http://www.nevo.co.il/case/20033641</vt:lpwstr>
      </vt:variant>
      <vt:variant>
        <vt:lpwstr/>
      </vt:variant>
      <vt:variant>
        <vt:i4>8257637</vt:i4>
      </vt:variant>
      <vt:variant>
        <vt:i4>12</vt:i4>
      </vt:variant>
      <vt:variant>
        <vt:i4>0</vt:i4>
      </vt:variant>
      <vt:variant>
        <vt:i4>5</vt:i4>
      </vt:variant>
      <vt:variant>
        <vt:lpwstr>http://www.nevo.co.il/law/4216</vt:lpwstr>
      </vt:variant>
      <vt:variant>
        <vt:lpwstr/>
      </vt:variant>
      <vt:variant>
        <vt:i4>2883686</vt:i4>
      </vt:variant>
      <vt:variant>
        <vt:i4>9</vt:i4>
      </vt:variant>
      <vt:variant>
        <vt:i4>0</vt:i4>
      </vt:variant>
      <vt:variant>
        <vt:i4>5</vt:i4>
      </vt:variant>
      <vt:variant>
        <vt:lpwstr>http://www.nevo.co.il/law/4216/13;19.a</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2025-04-23T00:38:00Z</dcterms:created>
  <dcterms:modified xsi:type="dcterms:W3CDTF">2025-04-23T00:38:00Z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63213</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אחמד חואמדה</vt:lpwstr>
  </property>
  <property fmtid="{D5CDD505-2E9C-101B-9397-08002B2CF9AE}" pid="10" name="LAWYER">
    <vt:lpwstr>יסמין נוי;חי אוזן;שוקרי אבו טביך</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20210307</vt:lpwstr>
  </property>
  <property fmtid="{D5CDD505-2E9C-101B-9397-08002B2CF9AE}" pid="14" name="TYPE_N_DATE">
    <vt:lpwstr>38020210307</vt:lpwstr>
  </property>
  <property fmtid="{D5CDD505-2E9C-101B-9397-08002B2CF9AE}" pid="15" name="WORDNUMPAGES">
    <vt:lpwstr>8</vt:lpwstr>
  </property>
  <property fmtid="{D5CDD505-2E9C-101B-9397-08002B2CF9AE}" pid="16" name="TYPE_ABS_DATE">
    <vt:lpwstr>380020210307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20033641;13093721;20787902;18793360;5605484;10459115;20420496;25706153:2;24287803;20683594;22116530;1378798;5117149;20141978;23890470</vt:lpwstr>
  </property>
  <property fmtid="{D5CDD505-2E9C-101B-9397-08002B2CF9AE}" pid="36" name="LAWLISTTMP1">
    <vt:lpwstr>4216/013;019.a</vt:lpwstr>
  </property>
</Properties>
</file>