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65"/>
        <w:gridCol w:w="3558"/>
      </w:tblGrid>
      <w:tr w:rsidR="007A5DFA" w:rsidRPr="00175412" w14:paraId="10617143" w14:textId="77777777" w:rsidTr="00872B59">
        <w:trPr>
          <w:trHeight w:hRule="exact" w:val="418"/>
          <w:jc w:val="center"/>
        </w:trPr>
        <w:tc>
          <w:tcPr>
            <w:tcW w:w="8523" w:type="dxa"/>
            <w:gridSpan w:val="2"/>
          </w:tcPr>
          <w:p w14:paraId="5A0F19E6" w14:textId="77777777" w:rsidR="007A5DFA" w:rsidRPr="00175412" w:rsidRDefault="007A5DFA" w:rsidP="002001C2">
            <w:pPr>
              <w:pStyle w:val="a3"/>
              <w:jc w:val="center"/>
              <w:rPr>
                <w:rFonts w:ascii="Tahoma" w:hAnsi="Tahoma" w:cs="Tahoma"/>
                <w:color w:val="000080"/>
                <w:rtl/>
              </w:rPr>
            </w:pPr>
            <w:bookmarkStart w:id="0" w:name="LastJudge"/>
            <w:r w:rsidRPr="00175412">
              <w:rPr>
                <w:rFonts w:ascii="Tahoma" w:hAnsi="Tahoma" w:cs="Tahoma"/>
                <w:b/>
                <w:bCs/>
                <w:color w:val="000080"/>
                <w:rtl/>
              </w:rPr>
              <w:t>בית משפט השלום בירושלים</w:t>
            </w:r>
          </w:p>
        </w:tc>
      </w:tr>
      <w:tr w:rsidR="007A5DFA" w:rsidRPr="00175412" w14:paraId="3F8B90F9" w14:textId="77777777" w:rsidTr="00872B59">
        <w:trPr>
          <w:trHeight w:val="850"/>
          <w:jc w:val="center"/>
        </w:trPr>
        <w:tc>
          <w:tcPr>
            <w:tcW w:w="4965" w:type="dxa"/>
          </w:tcPr>
          <w:p w14:paraId="0542CF9D" w14:textId="77777777" w:rsidR="007A5DFA" w:rsidRPr="00175412" w:rsidRDefault="007A5DFA" w:rsidP="002001C2">
            <w:pPr>
              <w:rPr>
                <w:sz w:val="26"/>
                <w:szCs w:val="26"/>
                <w:rtl/>
              </w:rPr>
            </w:pPr>
            <w:r w:rsidRPr="00175412">
              <w:rPr>
                <w:sz w:val="26"/>
                <w:szCs w:val="26"/>
                <w:rtl/>
              </w:rPr>
              <w:t>ת"פ</w:t>
            </w:r>
            <w:r w:rsidRPr="00175412">
              <w:rPr>
                <w:rFonts w:hint="cs"/>
                <w:sz w:val="26"/>
                <w:szCs w:val="26"/>
                <w:rtl/>
              </w:rPr>
              <w:t xml:space="preserve"> </w:t>
            </w:r>
            <w:r w:rsidRPr="00175412">
              <w:rPr>
                <w:sz w:val="26"/>
                <w:szCs w:val="26"/>
                <w:rtl/>
              </w:rPr>
              <w:t>23338-07-20</w:t>
            </w:r>
            <w:r w:rsidRPr="00175412">
              <w:rPr>
                <w:rFonts w:hint="cs"/>
                <w:sz w:val="26"/>
                <w:szCs w:val="26"/>
                <w:rtl/>
              </w:rPr>
              <w:t xml:space="preserve"> </w:t>
            </w:r>
            <w:r w:rsidRPr="00175412">
              <w:rPr>
                <w:sz w:val="26"/>
                <w:szCs w:val="26"/>
                <w:rtl/>
              </w:rPr>
              <w:t>מדינת ישראל נ' כרמי(אחר/נוסף)</w:t>
            </w:r>
          </w:p>
        </w:tc>
        <w:tc>
          <w:tcPr>
            <w:tcW w:w="3558" w:type="dxa"/>
          </w:tcPr>
          <w:p w14:paraId="6F237D51" w14:textId="77777777" w:rsidR="007A5DFA" w:rsidRPr="00175412" w:rsidRDefault="007A5DFA" w:rsidP="002001C2">
            <w:pPr>
              <w:pStyle w:val="a3"/>
              <w:jc w:val="right"/>
              <w:rPr>
                <w:sz w:val="26"/>
                <w:szCs w:val="26"/>
                <w:rtl/>
              </w:rPr>
            </w:pPr>
          </w:p>
        </w:tc>
      </w:tr>
    </w:tbl>
    <w:p w14:paraId="684586BB" w14:textId="77777777" w:rsidR="007A5DFA" w:rsidRPr="00175412" w:rsidRDefault="007A5DFA" w:rsidP="007A5DFA">
      <w:pPr>
        <w:pStyle w:val="a3"/>
        <w:rPr>
          <w:rtl/>
        </w:rPr>
      </w:pPr>
    </w:p>
    <w:p w14:paraId="4E4EB1D0" w14:textId="77777777" w:rsidR="007A5DFA" w:rsidRPr="00175412" w:rsidRDefault="007A5DFA" w:rsidP="007A5DFA">
      <w:pPr>
        <w:rPr>
          <w:rtl/>
        </w:rPr>
      </w:pPr>
    </w:p>
    <w:p w14:paraId="3C085865" w14:textId="77777777" w:rsidR="007A5DFA" w:rsidRPr="00175412" w:rsidRDefault="007A5DFA" w:rsidP="007A5DF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077"/>
        <w:gridCol w:w="4820"/>
      </w:tblGrid>
      <w:tr w:rsidR="007A5DFA" w:rsidRPr="00175412" w14:paraId="49755FD5" w14:textId="77777777" w:rsidTr="007A5DFA">
        <w:trPr>
          <w:trHeight w:val="295"/>
          <w:jc w:val="center"/>
        </w:trPr>
        <w:tc>
          <w:tcPr>
            <w:tcW w:w="8820" w:type="dxa"/>
            <w:gridSpan w:val="3"/>
            <w:tcBorders>
              <w:top w:val="nil"/>
              <w:left w:val="nil"/>
              <w:bottom w:val="nil"/>
              <w:right w:val="nil"/>
            </w:tcBorders>
            <w:shd w:val="clear" w:color="auto" w:fill="auto"/>
          </w:tcPr>
          <w:p w14:paraId="273400BF" w14:textId="77777777" w:rsidR="007A5DFA" w:rsidRPr="00175412" w:rsidRDefault="007A5DFA" w:rsidP="007A5DFA">
            <w:pPr>
              <w:jc w:val="both"/>
              <w:rPr>
                <w:rFonts w:ascii="Arial" w:hAnsi="Arial"/>
                <w:b/>
                <w:bCs/>
                <w:sz w:val="26"/>
                <w:szCs w:val="26"/>
                <w:rtl/>
              </w:rPr>
            </w:pPr>
            <w:r w:rsidRPr="00175412">
              <w:rPr>
                <w:rFonts w:ascii="Arial" w:hAnsi="Arial" w:hint="cs"/>
                <w:b/>
                <w:bCs/>
                <w:sz w:val="26"/>
                <w:szCs w:val="26"/>
                <w:rtl/>
              </w:rPr>
              <w:t>ל</w:t>
            </w:r>
            <w:r w:rsidRPr="00175412">
              <w:rPr>
                <w:rFonts w:ascii="Arial" w:hAnsi="Arial"/>
                <w:b/>
                <w:bCs/>
                <w:sz w:val="26"/>
                <w:szCs w:val="26"/>
                <w:rtl/>
              </w:rPr>
              <w:t xml:space="preserve">פני </w:t>
            </w:r>
            <w:r w:rsidRPr="00175412">
              <w:rPr>
                <w:rFonts w:ascii="Arial" w:hAnsi="Arial" w:hint="cs"/>
                <w:b/>
                <w:bCs/>
                <w:sz w:val="26"/>
                <w:szCs w:val="26"/>
                <w:rtl/>
              </w:rPr>
              <w:t>כבוד ה</w:t>
            </w:r>
            <w:r w:rsidRPr="00175412">
              <w:rPr>
                <w:rFonts w:ascii="Arial" w:hAnsi="Arial"/>
                <w:b/>
                <w:bCs/>
                <w:sz w:val="26"/>
                <w:szCs w:val="26"/>
                <w:rtl/>
              </w:rPr>
              <w:t>שופט</w:t>
            </w:r>
            <w:r w:rsidRPr="00175412">
              <w:rPr>
                <w:rFonts w:ascii="Arial" w:hAnsi="Arial" w:hint="cs"/>
                <w:b/>
                <w:bCs/>
                <w:sz w:val="26"/>
                <w:szCs w:val="26"/>
                <w:rtl/>
              </w:rPr>
              <w:t xml:space="preserve">  </w:t>
            </w:r>
            <w:r w:rsidRPr="00175412">
              <w:rPr>
                <w:rFonts w:ascii="Arial" w:hAnsi="Arial"/>
                <w:b/>
                <w:bCs/>
                <w:sz w:val="26"/>
                <w:szCs w:val="26"/>
                <w:rtl/>
              </w:rPr>
              <w:t>אביחי דורון</w:t>
            </w:r>
          </w:p>
          <w:p w14:paraId="110D6200" w14:textId="77777777" w:rsidR="007A5DFA" w:rsidRPr="00175412" w:rsidRDefault="007A5DFA" w:rsidP="007A5DFA">
            <w:pPr>
              <w:jc w:val="both"/>
              <w:rPr>
                <w:rFonts w:ascii="Arial" w:hAnsi="Arial"/>
                <w:sz w:val="26"/>
                <w:szCs w:val="26"/>
              </w:rPr>
            </w:pPr>
          </w:p>
        </w:tc>
      </w:tr>
      <w:tr w:rsidR="007A5DFA" w:rsidRPr="00175412" w14:paraId="7F72C2B3" w14:textId="77777777" w:rsidTr="007A5DFA">
        <w:trPr>
          <w:trHeight w:val="355"/>
          <w:jc w:val="center"/>
        </w:trPr>
        <w:tc>
          <w:tcPr>
            <w:tcW w:w="923" w:type="dxa"/>
            <w:tcBorders>
              <w:top w:val="nil"/>
              <w:left w:val="nil"/>
              <w:bottom w:val="nil"/>
              <w:right w:val="nil"/>
            </w:tcBorders>
            <w:shd w:val="clear" w:color="auto" w:fill="auto"/>
          </w:tcPr>
          <w:p w14:paraId="36EA534F" w14:textId="77777777" w:rsidR="007A5DFA" w:rsidRPr="00175412" w:rsidRDefault="007A5DFA" w:rsidP="007A5DFA">
            <w:pPr>
              <w:jc w:val="both"/>
              <w:rPr>
                <w:rFonts w:ascii="Arial" w:hAnsi="Arial"/>
                <w:b/>
                <w:bCs/>
                <w:sz w:val="26"/>
                <w:szCs w:val="26"/>
              </w:rPr>
            </w:pPr>
            <w:bookmarkStart w:id="1" w:name="FirstAppellant"/>
            <w:r w:rsidRPr="00175412">
              <w:rPr>
                <w:rFonts w:ascii="Arial" w:hAnsi="Arial" w:hint="cs"/>
                <w:b/>
                <w:bCs/>
                <w:sz w:val="26"/>
                <w:szCs w:val="26"/>
                <w:rtl/>
              </w:rPr>
              <w:t>בעניין:</w:t>
            </w:r>
          </w:p>
        </w:tc>
        <w:tc>
          <w:tcPr>
            <w:tcW w:w="3077" w:type="dxa"/>
            <w:tcBorders>
              <w:top w:val="nil"/>
              <w:left w:val="nil"/>
              <w:bottom w:val="nil"/>
              <w:right w:val="nil"/>
            </w:tcBorders>
            <w:shd w:val="clear" w:color="auto" w:fill="auto"/>
          </w:tcPr>
          <w:p w14:paraId="568ACAE0" w14:textId="77777777" w:rsidR="007A5DFA" w:rsidRPr="00175412" w:rsidRDefault="007A5DFA" w:rsidP="002001C2">
            <w:pPr>
              <w:rPr>
                <w:sz w:val="26"/>
                <w:szCs w:val="26"/>
              </w:rPr>
            </w:pPr>
            <w:r w:rsidRPr="00175412">
              <w:rPr>
                <w:rFonts w:ascii="Arial" w:hAnsi="Arial"/>
                <w:sz w:val="26"/>
                <w:szCs w:val="26"/>
                <w:rtl/>
              </w:rPr>
              <w:t>מדינת ישראל</w:t>
            </w:r>
          </w:p>
        </w:tc>
        <w:tc>
          <w:tcPr>
            <w:tcW w:w="4820" w:type="dxa"/>
            <w:tcBorders>
              <w:top w:val="nil"/>
              <w:left w:val="nil"/>
              <w:bottom w:val="nil"/>
              <w:right w:val="nil"/>
            </w:tcBorders>
            <w:shd w:val="clear" w:color="auto" w:fill="auto"/>
          </w:tcPr>
          <w:p w14:paraId="2595D0AA" w14:textId="77777777" w:rsidR="007A5DFA" w:rsidRPr="00175412" w:rsidRDefault="007A5DFA" w:rsidP="007A5DFA">
            <w:pPr>
              <w:jc w:val="both"/>
              <w:rPr>
                <w:rFonts w:ascii="Arial" w:hAnsi="Arial"/>
                <w:sz w:val="26"/>
                <w:szCs w:val="26"/>
              </w:rPr>
            </w:pPr>
          </w:p>
        </w:tc>
      </w:tr>
      <w:bookmarkEnd w:id="1"/>
      <w:tr w:rsidR="007A5DFA" w:rsidRPr="00175412" w14:paraId="0ECAA462" w14:textId="77777777" w:rsidTr="007A5DFA">
        <w:trPr>
          <w:trHeight w:val="355"/>
          <w:jc w:val="center"/>
        </w:trPr>
        <w:tc>
          <w:tcPr>
            <w:tcW w:w="923" w:type="dxa"/>
            <w:tcBorders>
              <w:top w:val="nil"/>
              <w:left w:val="nil"/>
              <w:bottom w:val="nil"/>
              <w:right w:val="nil"/>
            </w:tcBorders>
            <w:shd w:val="clear" w:color="auto" w:fill="auto"/>
          </w:tcPr>
          <w:p w14:paraId="70A44F06" w14:textId="77777777" w:rsidR="007A5DFA" w:rsidRPr="00175412" w:rsidRDefault="007A5DFA" w:rsidP="007A5DFA">
            <w:pPr>
              <w:jc w:val="both"/>
              <w:rPr>
                <w:rFonts w:ascii="Arial" w:hAnsi="Arial"/>
                <w:sz w:val="26"/>
                <w:szCs w:val="26"/>
                <w:rtl/>
              </w:rPr>
            </w:pPr>
          </w:p>
        </w:tc>
        <w:tc>
          <w:tcPr>
            <w:tcW w:w="3077" w:type="dxa"/>
            <w:tcBorders>
              <w:top w:val="nil"/>
              <w:left w:val="nil"/>
              <w:bottom w:val="nil"/>
              <w:right w:val="nil"/>
            </w:tcBorders>
            <w:shd w:val="clear" w:color="auto" w:fill="auto"/>
          </w:tcPr>
          <w:p w14:paraId="6A789F13" w14:textId="77777777" w:rsidR="007A5DFA" w:rsidRPr="00175412" w:rsidRDefault="007A5DFA" w:rsidP="007A5DFA">
            <w:pPr>
              <w:jc w:val="both"/>
              <w:rPr>
                <w:sz w:val="26"/>
                <w:szCs w:val="26"/>
                <w:rtl/>
              </w:rPr>
            </w:pPr>
          </w:p>
        </w:tc>
        <w:tc>
          <w:tcPr>
            <w:tcW w:w="4820" w:type="dxa"/>
            <w:tcBorders>
              <w:top w:val="nil"/>
              <w:left w:val="nil"/>
              <w:bottom w:val="nil"/>
              <w:right w:val="nil"/>
            </w:tcBorders>
            <w:shd w:val="clear" w:color="auto" w:fill="auto"/>
          </w:tcPr>
          <w:p w14:paraId="307B8C85" w14:textId="77777777" w:rsidR="007A5DFA" w:rsidRPr="00175412" w:rsidRDefault="007A5DFA" w:rsidP="007A5DFA">
            <w:pPr>
              <w:jc w:val="right"/>
              <w:rPr>
                <w:rFonts w:ascii="Arial" w:hAnsi="Arial"/>
                <w:sz w:val="26"/>
                <w:szCs w:val="26"/>
                <w:rtl/>
              </w:rPr>
            </w:pPr>
            <w:r w:rsidRPr="00175412">
              <w:rPr>
                <w:rFonts w:ascii="Arial" w:hAnsi="Arial" w:hint="cs"/>
                <w:sz w:val="26"/>
                <w:szCs w:val="26"/>
                <w:rtl/>
              </w:rPr>
              <w:t>ה</w:t>
            </w:r>
            <w:r w:rsidRPr="00175412">
              <w:rPr>
                <w:rFonts w:ascii="Arial" w:hAnsi="Arial"/>
                <w:sz w:val="26"/>
                <w:szCs w:val="26"/>
                <w:rtl/>
              </w:rPr>
              <w:t>מאשימה</w:t>
            </w:r>
          </w:p>
        </w:tc>
      </w:tr>
      <w:tr w:rsidR="007A5DFA" w:rsidRPr="00175412" w14:paraId="73E616C1" w14:textId="77777777" w:rsidTr="007A5DFA">
        <w:trPr>
          <w:trHeight w:val="355"/>
          <w:jc w:val="center"/>
        </w:trPr>
        <w:tc>
          <w:tcPr>
            <w:tcW w:w="923" w:type="dxa"/>
            <w:tcBorders>
              <w:top w:val="nil"/>
              <w:left w:val="nil"/>
              <w:bottom w:val="nil"/>
              <w:right w:val="nil"/>
            </w:tcBorders>
            <w:shd w:val="clear" w:color="auto" w:fill="auto"/>
          </w:tcPr>
          <w:p w14:paraId="0F1103D2" w14:textId="77777777" w:rsidR="007A5DFA" w:rsidRPr="00175412" w:rsidRDefault="007A5DFA" w:rsidP="007A5DFA">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1ACC35F4" w14:textId="77777777" w:rsidR="007A5DFA" w:rsidRPr="00175412" w:rsidRDefault="007A5DFA" w:rsidP="007A5DFA">
            <w:pPr>
              <w:jc w:val="center"/>
              <w:rPr>
                <w:rFonts w:ascii="Arial" w:hAnsi="Arial"/>
                <w:b/>
                <w:bCs/>
                <w:sz w:val="26"/>
                <w:szCs w:val="26"/>
                <w:rtl/>
              </w:rPr>
            </w:pPr>
          </w:p>
          <w:p w14:paraId="273EA0FE" w14:textId="77777777" w:rsidR="007A5DFA" w:rsidRPr="00175412" w:rsidRDefault="007A5DFA" w:rsidP="007A5DFA">
            <w:pPr>
              <w:jc w:val="center"/>
              <w:rPr>
                <w:rFonts w:ascii="Arial" w:hAnsi="Arial"/>
                <w:b/>
                <w:bCs/>
                <w:sz w:val="26"/>
                <w:szCs w:val="26"/>
                <w:rtl/>
              </w:rPr>
            </w:pPr>
            <w:r w:rsidRPr="00175412">
              <w:rPr>
                <w:rFonts w:ascii="Arial" w:hAnsi="Arial"/>
                <w:b/>
                <w:bCs/>
                <w:sz w:val="26"/>
                <w:szCs w:val="26"/>
                <w:rtl/>
              </w:rPr>
              <w:t>נגד</w:t>
            </w:r>
          </w:p>
          <w:p w14:paraId="28B2F176" w14:textId="77777777" w:rsidR="007A5DFA" w:rsidRPr="00175412" w:rsidRDefault="007A5DFA" w:rsidP="007A5DFA">
            <w:pPr>
              <w:jc w:val="both"/>
              <w:rPr>
                <w:rFonts w:ascii="Arial" w:hAnsi="Arial"/>
                <w:sz w:val="26"/>
                <w:szCs w:val="26"/>
              </w:rPr>
            </w:pPr>
          </w:p>
        </w:tc>
      </w:tr>
      <w:tr w:rsidR="007A5DFA" w:rsidRPr="00175412" w14:paraId="37D3A1C9" w14:textId="77777777" w:rsidTr="007A5DFA">
        <w:trPr>
          <w:trHeight w:val="355"/>
          <w:jc w:val="center"/>
        </w:trPr>
        <w:tc>
          <w:tcPr>
            <w:tcW w:w="923" w:type="dxa"/>
            <w:tcBorders>
              <w:top w:val="nil"/>
              <w:left w:val="nil"/>
              <w:bottom w:val="nil"/>
              <w:right w:val="nil"/>
            </w:tcBorders>
            <w:shd w:val="clear" w:color="auto" w:fill="auto"/>
          </w:tcPr>
          <w:p w14:paraId="5D03D09D" w14:textId="77777777" w:rsidR="007A5DFA" w:rsidRPr="00175412" w:rsidRDefault="007A5DFA" w:rsidP="002001C2">
            <w:pPr>
              <w:rPr>
                <w:rFonts w:ascii="Arial" w:hAnsi="Arial"/>
                <w:sz w:val="26"/>
                <w:szCs w:val="26"/>
                <w:rtl/>
              </w:rPr>
            </w:pPr>
          </w:p>
        </w:tc>
        <w:tc>
          <w:tcPr>
            <w:tcW w:w="3077" w:type="dxa"/>
            <w:tcBorders>
              <w:top w:val="nil"/>
              <w:left w:val="nil"/>
              <w:bottom w:val="nil"/>
              <w:right w:val="nil"/>
            </w:tcBorders>
            <w:shd w:val="clear" w:color="auto" w:fill="auto"/>
          </w:tcPr>
          <w:p w14:paraId="76670374" w14:textId="77777777" w:rsidR="007A5DFA" w:rsidRPr="00175412" w:rsidRDefault="007A5DFA" w:rsidP="002001C2">
            <w:pPr>
              <w:rPr>
                <w:sz w:val="26"/>
                <w:szCs w:val="26"/>
                <w:rtl/>
              </w:rPr>
            </w:pPr>
            <w:r w:rsidRPr="00175412">
              <w:rPr>
                <w:rFonts w:ascii="Arial" w:hAnsi="Arial"/>
                <w:sz w:val="26"/>
                <w:szCs w:val="26"/>
                <w:rtl/>
              </w:rPr>
              <w:t>אריאל כרמי (אחר/נוסף)</w:t>
            </w:r>
          </w:p>
        </w:tc>
        <w:tc>
          <w:tcPr>
            <w:tcW w:w="4820" w:type="dxa"/>
            <w:tcBorders>
              <w:top w:val="nil"/>
              <w:left w:val="nil"/>
              <w:bottom w:val="nil"/>
              <w:right w:val="nil"/>
            </w:tcBorders>
            <w:shd w:val="clear" w:color="auto" w:fill="auto"/>
          </w:tcPr>
          <w:p w14:paraId="68FC72F9" w14:textId="77777777" w:rsidR="007A5DFA" w:rsidRPr="00175412" w:rsidRDefault="007A5DFA" w:rsidP="007A5DFA">
            <w:pPr>
              <w:jc w:val="right"/>
              <w:rPr>
                <w:rFonts w:ascii="Arial" w:hAnsi="Arial"/>
                <w:sz w:val="26"/>
                <w:szCs w:val="26"/>
              </w:rPr>
            </w:pPr>
          </w:p>
        </w:tc>
      </w:tr>
      <w:tr w:rsidR="007A5DFA" w:rsidRPr="00175412" w14:paraId="4D52632A" w14:textId="77777777" w:rsidTr="007A5DFA">
        <w:trPr>
          <w:trHeight w:val="355"/>
          <w:jc w:val="center"/>
        </w:trPr>
        <w:tc>
          <w:tcPr>
            <w:tcW w:w="923" w:type="dxa"/>
            <w:tcBorders>
              <w:top w:val="nil"/>
              <w:left w:val="nil"/>
              <w:bottom w:val="nil"/>
              <w:right w:val="nil"/>
            </w:tcBorders>
            <w:shd w:val="clear" w:color="auto" w:fill="auto"/>
          </w:tcPr>
          <w:p w14:paraId="4CF26201" w14:textId="77777777" w:rsidR="007A5DFA" w:rsidRPr="00175412" w:rsidRDefault="007A5DFA" w:rsidP="007A5DFA">
            <w:pPr>
              <w:jc w:val="both"/>
              <w:rPr>
                <w:rFonts w:ascii="Arial" w:hAnsi="Arial"/>
                <w:sz w:val="26"/>
                <w:szCs w:val="26"/>
                <w:rtl/>
              </w:rPr>
            </w:pPr>
          </w:p>
        </w:tc>
        <w:tc>
          <w:tcPr>
            <w:tcW w:w="3077" w:type="dxa"/>
            <w:tcBorders>
              <w:top w:val="nil"/>
              <w:left w:val="nil"/>
              <w:bottom w:val="nil"/>
              <w:right w:val="nil"/>
            </w:tcBorders>
            <w:shd w:val="clear" w:color="auto" w:fill="auto"/>
          </w:tcPr>
          <w:p w14:paraId="09A68CDE" w14:textId="77777777" w:rsidR="007A5DFA" w:rsidRPr="00175412" w:rsidRDefault="007A5DFA" w:rsidP="007A5DFA">
            <w:pPr>
              <w:jc w:val="both"/>
              <w:rPr>
                <w:sz w:val="26"/>
                <w:szCs w:val="26"/>
                <w:rtl/>
              </w:rPr>
            </w:pPr>
          </w:p>
        </w:tc>
        <w:tc>
          <w:tcPr>
            <w:tcW w:w="4820" w:type="dxa"/>
            <w:tcBorders>
              <w:top w:val="nil"/>
              <w:left w:val="nil"/>
              <w:bottom w:val="nil"/>
              <w:right w:val="nil"/>
            </w:tcBorders>
            <w:shd w:val="clear" w:color="auto" w:fill="auto"/>
          </w:tcPr>
          <w:p w14:paraId="5576E595" w14:textId="77777777" w:rsidR="007A5DFA" w:rsidRPr="00175412" w:rsidRDefault="007A5DFA" w:rsidP="007A5DFA">
            <w:pPr>
              <w:jc w:val="right"/>
              <w:rPr>
                <w:rFonts w:ascii="Arial" w:hAnsi="Arial"/>
                <w:sz w:val="26"/>
                <w:szCs w:val="26"/>
              </w:rPr>
            </w:pPr>
            <w:r w:rsidRPr="00175412">
              <w:rPr>
                <w:rFonts w:ascii="Arial" w:hAnsi="Arial" w:hint="cs"/>
                <w:sz w:val="26"/>
                <w:szCs w:val="26"/>
                <w:rtl/>
              </w:rPr>
              <w:t>ה</w:t>
            </w:r>
            <w:r w:rsidRPr="00175412">
              <w:rPr>
                <w:rFonts w:ascii="Arial" w:hAnsi="Arial"/>
                <w:sz w:val="26"/>
                <w:szCs w:val="26"/>
                <w:rtl/>
              </w:rPr>
              <w:t>נאשמים</w:t>
            </w:r>
          </w:p>
        </w:tc>
      </w:tr>
    </w:tbl>
    <w:p w14:paraId="6CB31A85" w14:textId="77777777" w:rsidR="00175412" w:rsidRPr="00175412" w:rsidRDefault="00175412" w:rsidP="00175412">
      <w:pPr>
        <w:spacing w:before="120" w:after="120" w:line="240" w:lineRule="exact"/>
        <w:ind w:left="283" w:hanging="283"/>
        <w:jc w:val="both"/>
        <w:rPr>
          <w:rFonts w:ascii="FrankRuehl" w:hAnsi="FrankRuehl" w:cs="FrankRuehl"/>
          <w:rtl/>
        </w:rPr>
      </w:pPr>
    </w:p>
    <w:p w14:paraId="2E0D5F79" w14:textId="77777777" w:rsidR="00175412" w:rsidRPr="00175412" w:rsidRDefault="00175412" w:rsidP="00175412">
      <w:pPr>
        <w:rPr>
          <w:rtl/>
        </w:rPr>
      </w:pPr>
    </w:p>
    <w:p w14:paraId="521461DF" w14:textId="77777777" w:rsidR="00872B59" w:rsidRPr="00872B59" w:rsidRDefault="00872B59" w:rsidP="00872B59">
      <w:pPr>
        <w:spacing w:before="120" w:after="120" w:line="240" w:lineRule="exact"/>
        <w:ind w:left="283" w:hanging="283"/>
        <w:jc w:val="both"/>
        <w:rPr>
          <w:rFonts w:ascii="FrankRuehl" w:hAnsi="FrankRuehl" w:cs="FrankRuehl"/>
          <w:rtl/>
        </w:rPr>
      </w:pPr>
    </w:p>
    <w:p w14:paraId="72FB9BB3" w14:textId="77777777" w:rsidR="00616561" w:rsidRPr="00616561" w:rsidRDefault="00616561" w:rsidP="00616561">
      <w:pPr>
        <w:spacing w:before="120" w:after="120" w:line="240" w:lineRule="exact"/>
        <w:ind w:left="283" w:hanging="283"/>
        <w:jc w:val="both"/>
        <w:rPr>
          <w:rFonts w:ascii="FrankRuehl" w:hAnsi="FrankRuehl" w:cs="FrankRuehl"/>
          <w:rtl/>
        </w:rPr>
      </w:pPr>
    </w:p>
    <w:p w14:paraId="39910D40" w14:textId="77777777" w:rsidR="00416BEC" w:rsidRDefault="00416BEC" w:rsidP="00416BEC">
      <w:pPr>
        <w:rPr>
          <w:rtl/>
        </w:rPr>
      </w:pPr>
      <w:bookmarkStart w:id="2" w:name="LawTable"/>
      <w:bookmarkEnd w:id="2"/>
    </w:p>
    <w:p w14:paraId="0CB62765" w14:textId="77777777" w:rsidR="00416BEC" w:rsidRPr="00416BEC" w:rsidRDefault="00416BEC" w:rsidP="00416BEC">
      <w:pPr>
        <w:spacing w:before="120" w:after="120" w:line="240" w:lineRule="exact"/>
        <w:ind w:left="283" w:hanging="283"/>
        <w:jc w:val="both"/>
        <w:rPr>
          <w:rFonts w:ascii="FrankRuehl" w:hAnsi="FrankRuehl" w:cs="FrankRuehl"/>
          <w:rtl/>
        </w:rPr>
      </w:pPr>
    </w:p>
    <w:p w14:paraId="43120AAF" w14:textId="77777777" w:rsidR="00416BEC" w:rsidRPr="00416BEC" w:rsidRDefault="00416BEC" w:rsidP="00416BEC">
      <w:pPr>
        <w:spacing w:before="120" w:after="120" w:line="240" w:lineRule="exact"/>
        <w:ind w:left="283" w:hanging="283"/>
        <w:jc w:val="both"/>
        <w:rPr>
          <w:rFonts w:ascii="FrankRuehl" w:hAnsi="FrankRuehl" w:cs="FrankRuehl"/>
          <w:rtl/>
        </w:rPr>
      </w:pPr>
    </w:p>
    <w:p w14:paraId="2630AFDF" w14:textId="77777777" w:rsidR="00416BEC" w:rsidRPr="00416BEC" w:rsidRDefault="00416BEC" w:rsidP="00416BEC">
      <w:pPr>
        <w:spacing w:before="120" w:after="120" w:line="240" w:lineRule="exact"/>
        <w:ind w:left="283" w:hanging="283"/>
        <w:jc w:val="both"/>
        <w:rPr>
          <w:rFonts w:ascii="FrankRuehl" w:hAnsi="FrankRuehl" w:cs="FrankRuehl"/>
          <w:rtl/>
        </w:rPr>
      </w:pPr>
      <w:r w:rsidRPr="00416BEC">
        <w:rPr>
          <w:rFonts w:ascii="FrankRuehl" w:hAnsi="FrankRuehl" w:cs="FrankRuehl"/>
          <w:rtl/>
        </w:rPr>
        <w:t xml:space="preserve">חקיקה שאוזכרה: </w:t>
      </w:r>
    </w:p>
    <w:p w14:paraId="34D7BEC0" w14:textId="77777777" w:rsidR="00416BEC" w:rsidRPr="00416BEC" w:rsidRDefault="00416BEC" w:rsidP="00416BEC">
      <w:pPr>
        <w:spacing w:before="120" w:after="120" w:line="240" w:lineRule="exact"/>
        <w:ind w:left="283" w:hanging="283"/>
        <w:jc w:val="both"/>
        <w:rPr>
          <w:rFonts w:ascii="FrankRuehl" w:hAnsi="FrankRuehl" w:cs="FrankRuehl"/>
          <w:rtl/>
        </w:rPr>
      </w:pPr>
      <w:hyperlink r:id="rId7" w:history="1">
        <w:r w:rsidRPr="00416BEC">
          <w:rPr>
            <w:rFonts w:ascii="FrankRuehl" w:hAnsi="FrankRuehl" w:cs="FrankRuehl"/>
            <w:color w:val="0000FF"/>
            <w:rtl/>
          </w:rPr>
          <w:t>פקודת הסמים המסוכנים [נוסח חדש], תשל"ג-1973</w:t>
        </w:r>
      </w:hyperlink>
    </w:p>
    <w:p w14:paraId="53BDA331" w14:textId="77777777" w:rsidR="00416BEC" w:rsidRPr="00416BEC" w:rsidRDefault="00416BEC" w:rsidP="00416BEC">
      <w:pPr>
        <w:rPr>
          <w:rtl/>
        </w:rPr>
      </w:pPr>
      <w:bookmarkStart w:id="3" w:name="LawTable_End"/>
      <w:bookmarkEnd w:id="3"/>
    </w:p>
    <w:p w14:paraId="2D2A67AB" w14:textId="77777777" w:rsidR="007A5DFA" w:rsidRPr="00616561" w:rsidRDefault="007A5DFA" w:rsidP="0061656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A5DFA" w14:paraId="1E0D542B" w14:textId="77777777" w:rsidTr="007A5DFA">
        <w:trPr>
          <w:trHeight w:val="355"/>
          <w:jc w:val="center"/>
        </w:trPr>
        <w:tc>
          <w:tcPr>
            <w:tcW w:w="8820" w:type="dxa"/>
            <w:tcBorders>
              <w:top w:val="nil"/>
              <w:left w:val="nil"/>
              <w:bottom w:val="nil"/>
              <w:right w:val="nil"/>
            </w:tcBorders>
            <w:shd w:val="clear" w:color="auto" w:fill="auto"/>
          </w:tcPr>
          <w:p w14:paraId="4ED7CEEE" w14:textId="77777777" w:rsidR="00175412" w:rsidRPr="00175412" w:rsidRDefault="00175412" w:rsidP="00175412">
            <w:pPr>
              <w:jc w:val="center"/>
              <w:rPr>
                <w:rFonts w:ascii="Arial" w:hAnsi="Arial"/>
                <w:b/>
                <w:bCs/>
                <w:sz w:val="28"/>
                <w:szCs w:val="28"/>
                <w:u w:val="single"/>
                <w:rtl/>
              </w:rPr>
            </w:pPr>
            <w:bookmarkStart w:id="4" w:name="PsakDin"/>
            <w:bookmarkEnd w:id="0"/>
            <w:r w:rsidRPr="00175412">
              <w:rPr>
                <w:rFonts w:ascii="Arial" w:hAnsi="Arial"/>
                <w:b/>
                <w:bCs/>
                <w:sz w:val="28"/>
                <w:szCs w:val="28"/>
                <w:u w:val="single"/>
                <w:rtl/>
              </w:rPr>
              <w:t>גזר דין</w:t>
            </w:r>
          </w:p>
          <w:bookmarkEnd w:id="4"/>
          <w:p w14:paraId="482A6910" w14:textId="77777777" w:rsidR="007A5DFA" w:rsidRPr="00175412" w:rsidRDefault="007A5DFA" w:rsidP="00175412">
            <w:pPr>
              <w:jc w:val="center"/>
              <w:rPr>
                <w:rFonts w:ascii="Arial" w:hAnsi="Arial"/>
                <w:bCs/>
                <w:sz w:val="28"/>
                <w:szCs w:val="28"/>
                <w:u w:val="single"/>
                <w:rtl/>
              </w:rPr>
            </w:pPr>
          </w:p>
        </w:tc>
      </w:tr>
    </w:tbl>
    <w:p w14:paraId="0062C8CC" w14:textId="77777777" w:rsidR="007A5DFA" w:rsidRPr="00303CD0" w:rsidRDefault="007A5DFA" w:rsidP="007A5DFA"/>
    <w:p w14:paraId="68BDDF0C" w14:textId="77777777" w:rsidR="007A5DFA" w:rsidRPr="00303CD0" w:rsidRDefault="007A5DFA" w:rsidP="007A5DFA">
      <w:bookmarkStart w:id="5" w:name="ABSTRACT_START"/>
      <w:bookmarkEnd w:id="5"/>
      <w:r w:rsidRPr="00303CD0">
        <w:rPr>
          <w:rtl/>
        </w:rPr>
        <w:t xml:space="preserve">הנאשם הודה והורשע בכתב אישום מתוקן, ביום 29.12.21, במסגרת הסדר טיעון שלא כלל הסכמה עונשית, בעבירה של גידול סם מסוכן, החזקת סם שלא לצריכה עצמית והחזקת כלים להכנת סם שלא לצריכה עצמית, הכל לפי </w:t>
      </w:r>
      <w:hyperlink r:id="rId8" w:history="1">
        <w:r w:rsidR="00175412" w:rsidRPr="00175412">
          <w:rPr>
            <w:color w:val="0000FF"/>
            <w:u w:val="single"/>
            <w:rtl/>
          </w:rPr>
          <w:t>פקודת הסמים המסוכנים</w:t>
        </w:r>
      </w:hyperlink>
      <w:r w:rsidRPr="00303CD0">
        <w:rPr>
          <w:rtl/>
        </w:rPr>
        <w:t>.</w:t>
      </w:r>
    </w:p>
    <w:p w14:paraId="5722BE41" w14:textId="77777777" w:rsidR="007A5DFA" w:rsidRPr="00303CD0" w:rsidRDefault="007A5DFA" w:rsidP="007A5DFA">
      <w:pPr>
        <w:rPr>
          <w:rtl/>
        </w:rPr>
      </w:pPr>
      <w:bookmarkStart w:id="6" w:name="ABSTRACT_END"/>
      <w:bookmarkEnd w:id="6"/>
    </w:p>
    <w:p w14:paraId="6AE9A53E" w14:textId="77777777" w:rsidR="007A5DFA" w:rsidRPr="00303CD0" w:rsidRDefault="007A5DFA" w:rsidP="007A5DFA">
      <w:r w:rsidRPr="00303CD0">
        <w:rPr>
          <w:rtl/>
        </w:rPr>
        <w:t>על פי כתב האישום המתוקן, הנאשם גידל ביחידת חדר הסמוכה לדירתו בשכונת עין כרם בירושלים קנביס במשקל 2.5 ק"ג וכן 36.83 נטו ב-62 שתילים בשלבי גידול שונים, ואת תוצרת הגידול החזיק על גג דירתו בפחי פלסטיק במשקל כולל של 2.37 ק"ג נטו.</w:t>
      </w:r>
    </w:p>
    <w:p w14:paraId="20752F5D" w14:textId="77777777" w:rsidR="007A5DFA" w:rsidRPr="00303CD0" w:rsidRDefault="007A5DFA" w:rsidP="007A5DFA">
      <w:pPr>
        <w:rPr>
          <w:rtl/>
        </w:rPr>
      </w:pPr>
      <w:r w:rsidRPr="00303CD0">
        <w:rPr>
          <w:rtl/>
        </w:rPr>
        <w:t xml:space="preserve">בנוסף, החזיק במזנון בדירה סם מסוג </w:t>
      </w:r>
      <w:r w:rsidRPr="00303CD0">
        <w:t xml:space="preserve">MDMA </w:t>
      </w:r>
      <w:r w:rsidRPr="00303CD0">
        <w:rPr>
          <w:rtl/>
        </w:rPr>
        <w:t xml:space="preserve"> במשקל 0.5 ג' נטו, 2 יחידות.</w:t>
      </w:r>
    </w:p>
    <w:p w14:paraId="4AA6D5BB" w14:textId="77777777" w:rsidR="007A5DFA" w:rsidRPr="00303CD0" w:rsidRDefault="007A5DFA" w:rsidP="007A5DFA">
      <w:pPr>
        <w:rPr>
          <w:rtl/>
        </w:rPr>
      </w:pPr>
    </w:p>
    <w:p w14:paraId="7D6243B1" w14:textId="77777777" w:rsidR="007A5DFA" w:rsidRPr="00303CD0" w:rsidRDefault="007A5DFA" w:rsidP="007A5DFA">
      <w:pPr>
        <w:rPr>
          <w:rtl/>
        </w:rPr>
      </w:pPr>
      <w:r w:rsidRPr="00303CD0">
        <w:rPr>
          <w:rtl/>
        </w:rPr>
        <w:t>עוד החזיק בדירתו ציוד לגידול סמים לרבות גופי תאורה, מגברים ובקבוקים כימיים.</w:t>
      </w:r>
    </w:p>
    <w:p w14:paraId="3DCBD88F" w14:textId="77777777" w:rsidR="007A5DFA" w:rsidRPr="00303CD0" w:rsidRDefault="007A5DFA" w:rsidP="007A5DFA">
      <w:pPr>
        <w:rPr>
          <w:rtl/>
        </w:rPr>
      </w:pPr>
    </w:p>
    <w:p w14:paraId="503FB825" w14:textId="77777777" w:rsidR="007A5DFA" w:rsidRPr="00303CD0" w:rsidRDefault="007A5DFA" w:rsidP="007A5DFA">
      <w:pPr>
        <w:rPr>
          <w:rtl/>
        </w:rPr>
      </w:pPr>
      <w:r w:rsidRPr="00303CD0">
        <w:rPr>
          <w:rtl/>
        </w:rPr>
        <w:t>בהסכמת הצדדים הופנה הנאשם לשירות המבחן ולממונה על עבודות השירות, הוגשו בעניינו מספר תסקירים והוא נמצא כשיר לריצוי מאסר בעבודות שירות.</w:t>
      </w:r>
    </w:p>
    <w:p w14:paraId="3788473F" w14:textId="77777777" w:rsidR="007A5DFA" w:rsidRPr="00303CD0" w:rsidRDefault="007A5DFA" w:rsidP="007A5DFA">
      <w:pPr>
        <w:rPr>
          <w:rtl/>
        </w:rPr>
      </w:pPr>
    </w:p>
    <w:p w14:paraId="022213A2" w14:textId="77777777" w:rsidR="007A5DFA" w:rsidRPr="00303CD0" w:rsidRDefault="007A5DFA" w:rsidP="007A5DFA">
      <w:pPr>
        <w:rPr>
          <w:rtl/>
        </w:rPr>
      </w:pPr>
    </w:p>
    <w:p w14:paraId="7057D5DC" w14:textId="77777777" w:rsidR="007A5DFA" w:rsidRPr="00303CD0" w:rsidRDefault="007A5DFA" w:rsidP="007A5DFA">
      <w:pPr>
        <w:rPr>
          <w:rtl/>
        </w:rPr>
      </w:pPr>
      <w:r w:rsidRPr="00303CD0">
        <w:rPr>
          <w:b/>
          <w:bCs/>
          <w:rtl/>
        </w:rPr>
        <w:t>מתסקירי שירות המבחן</w:t>
      </w:r>
      <w:r w:rsidRPr="00303CD0">
        <w:rPr>
          <w:rtl/>
        </w:rPr>
        <w:t xml:space="preserve"> עולה כי הנאשם, בן 36 בעת ביצוע העבירות, עובד בחברה משפחתית כמהנדס בניין, שירת בצבא שירות מלא, נישא והתגרש, החל ללמוד לימודי הנדסה ובמהלכם נפצע </w:t>
      </w:r>
      <w:r w:rsidRPr="00303CD0">
        <w:rPr>
          <w:rtl/>
        </w:rPr>
        <w:lastRenderedPageBreak/>
        <w:t>בתאונת דרכים לאחריה עבר הליך שיקום ארוך בבית לוינשטיין, ועל רקע כאביו קיבל רישיון לשימוש בקנביס רפואי, לאחר שעבר גמילה מאופי</w:t>
      </w:r>
      <w:r>
        <w:rPr>
          <w:rFonts w:hint="cs"/>
          <w:rtl/>
        </w:rPr>
        <w:t>י</w:t>
      </w:r>
      <w:r w:rsidRPr="00303CD0">
        <w:rPr>
          <w:rtl/>
        </w:rPr>
        <w:t>טיים אותם קיבל בהליך השיקום.</w:t>
      </w:r>
    </w:p>
    <w:p w14:paraId="74B458F9" w14:textId="77777777" w:rsidR="007A5DFA" w:rsidRPr="00303CD0" w:rsidRDefault="007A5DFA" w:rsidP="007A5DFA">
      <w:pPr>
        <w:rPr>
          <w:rtl/>
        </w:rPr>
      </w:pPr>
      <w:r w:rsidRPr="00303CD0">
        <w:rPr>
          <w:rtl/>
        </w:rPr>
        <w:t>לפני 9 שנים התחתן ונולדו לאשתו ולו 2 ילדים.</w:t>
      </w:r>
    </w:p>
    <w:p w14:paraId="45C6498F" w14:textId="77777777" w:rsidR="007A5DFA" w:rsidRPr="00303CD0" w:rsidRDefault="007A5DFA" w:rsidP="007A5DFA">
      <w:pPr>
        <w:rPr>
          <w:rtl/>
        </w:rPr>
      </w:pPr>
      <w:r w:rsidRPr="00303CD0">
        <w:rPr>
          <w:rtl/>
        </w:rPr>
        <w:t>לנאשם אין תיקים פליליים בעברו.</w:t>
      </w:r>
    </w:p>
    <w:p w14:paraId="6300CB96" w14:textId="77777777" w:rsidR="007A5DFA" w:rsidRPr="00303CD0" w:rsidRDefault="007A5DFA" w:rsidP="007A5DFA">
      <w:pPr>
        <w:rPr>
          <w:rtl/>
        </w:rPr>
      </w:pPr>
    </w:p>
    <w:p w14:paraId="308F3520" w14:textId="77777777" w:rsidR="007A5DFA" w:rsidRPr="00303CD0" w:rsidRDefault="007A5DFA" w:rsidP="007A5DFA">
      <w:pPr>
        <w:rPr>
          <w:rtl/>
        </w:rPr>
      </w:pPr>
      <w:r w:rsidRPr="00303CD0">
        <w:rPr>
          <w:rtl/>
        </w:rPr>
        <w:t>ביחס לעבירה, מסר כי פעל ללא מחשבה, וכי כיום אינו תלוי בסם ומשתמש בו במודעות ובפיקוח עצמי. את הסם הנוסף קיבל לדבריו מחבר, חשב שמדובר בקנאביס ושכח מקיומו בביתו.</w:t>
      </w:r>
    </w:p>
    <w:p w14:paraId="00F5DB3B" w14:textId="77777777" w:rsidR="007A5DFA" w:rsidRPr="00303CD0" w:rsidRDefault="007A5DFA" w:rsidP="007A5DFA">
      <w:pPr>
        <w:rPr>
          <w:rtl/>
        </w:rPr>
      </w:pPr>
    </w:p>
    <w:p w14:paraId="72E8084C" w14:textId="77777777" w:rsidR="007A5DFA" w:rsidRPr="00303CD0" w:rsidRDefault="007A5DFA" w:rsidP="007A5DFA">
      <w:pPr>
        <w:rPr>
          <w:rtl/>
        </w:rPr>
      </w:pPr>
      <w:r w:rsidRPr="00303CD0">
        <w:rPr>
          <w:rtl/>
        </w:rPr>
        <w:t>שירות המבחן התרשם כי לנאשם גישה מקלה ביחס לעיסוק בסמים אסורים, מתקשה בדחיית סיפוקים ומצמצם מחומרת מעשיו.</w:t>
      </w:r>
    </w:p>
    <w:p w14:paraId="4A934FB5" w14:textId="77777777" w:rsidR="007A5DFA" w:rsidRPr="00303CD0" w:rsidRDefault="00175412" w:rsidP="007A5DFA">
      <w:pPr>
        <w:rPr>
          <w:rtl/>
        </w:rPr>
      </w:pPr>
      <w:r>
        <w:rPr>
          <w:rtl/>
        </w:rPr>
        <w:t xml:space="preserve"> </w:t>
      </w:r>
    </w:p>
    <w:p w14:paraId="1065C120" w14:textId="77777777" w:rsidR="007A5DFA" w:rsidRPr="00303CD0" w:rsidRDefault="007A5DFA" w:rsidP="007A5DFA">
      <w:pPr>
        <w:rPr>
          <w:rtl/>
        </w:rPr>
      </w:pPr>
      <w:r w:rsidRPr="00303CD0">
        <w:rPr>
          <w:rtl/>
        </w:rPr>
        <w:t>שירות המבחן בחן גם את שאלת הרשעתו, והנאשם מסר כי קיבל הצעה לעבודה נוספת בתחום ההנדסה, ויש חשש שהרשעה תגביל את יכולתו העתידית לעבוד עם גופים שונים.</w:t>
      </w:r>
    </w:p>
    <w:p w14:paraId="2AAEB175" w14:textId="77777777" w:rsidR="007A5DFA" w:rsidRPr="00303CD0" w:rsidRDefault="007A5DFA" w:rsidP="007A5DFA">
      <w:pPr>
        <w:rPr>
          <w:rtl/>
        </w:rPr>
      </w:pPr>
    </w:p>
    <w:p w14:paraId="0ADA9E43" w14:textId="77777777" w:rsidR="007A5DFA" w:rsidRPr="00303CD0" w:rsidRDefault="007A5DFA" w:rsidP="007A5DFA">
      <w:pPr>
        <w:rPr>
          <w:rtl/>
        </w:rPr>
      </w:pPr>
      <w:r w:rsidRPr="00303CD0">
        <w:rPr>
          <w:rtl/>
        </w:rPr>
        <w:t>אי לכך, המליץ השירות להימנע מהרשעתו, בין היתר על רקע היותו נעדר עבר פלילי שאינו עובר על החוק בדרך כלל, ולהטיל על הנאשם עונש של של"צ בהיקף גדול.</w:t>
      </w:r>
    </w:p>
    <w:p w14:paraId="7FF63220" w14:textId="77777777" w:rsidR="007A5DFA" w:rsidRPr="00303CD0" w:rsidRDefault="00175412" w:rsidP="007A5DFA">
      <w:pPr>
        <w:rPr>
          <w:rtl/>
        </w:rPr>
      </w:pPr>
      <w:r>
        <w:rPr>
          <w:rtl/>
        </w:rPr>
        <w:t xml:space="preserve"> </w:t>
      </w:r>
    </w:p>
    <w:p w14:paraId="22EDE1E6" w14:textId="77777777" w:rsidR="007A5DFA" w:rsidRPr="00303CD0" w:rsidRDefault="007A5DFA" w:rsidP="007A5DFA">
      <w:pPr>
        <w:rPr>
          <w:rtl/>
        </w:rPr>
      </w:pPr>
    </w:p>
    <w:p w14:paraId="1AFFFA2A" w14:textId="77777777" w:rsidR="007A5DFA" w:rsidRPr="00303CD0" w:rsidRDefault="007A5DFA" w:rsidP="007A5DFA">
      <w:pPr>
        <w:rPr>
          <w:rtl/>
        </w:rPr>
      </w:pPr>
      <w:r w:rsidRPr="00303CD0">
        <w:rPr>
          <w:b/>
          <w:bCs/>
          <w:rtl/>
        </w:rPr>
        <w:t>בתסקיר נוסף</w:t>
      </w:r>
      <w:r w:rsidRPr="00303CD0">
        <w:rPr>
          <w:rtl/>
        </w:rPr>
        <w:t xml:space="preserve"> רואיין שוב הנאשם, מסר כי הפסיק להשתמש בסמים לפני חמישה חודשים כי מצא שהשימוש פוגע בו, וביצע אותו לצורך הרגעה ובריחה מהתמודדויות.</w:t>
      </w:r>
    </w:p>
    <w:p w14:paraId="692CED47" w14:textId="77777777" w:rsidR="007A5DFA" w:rsidRPr="00303CD0" w:rsidRDefault="007A5DFA" w:rsidP="007A5DFA">
      <w:pPr>
        <w:rPr>
          <w:rtl/>
        </w:rPr>
      </w:pPr>
      <w:r w:rsidRPr="00303CD0">
        <w:rPr>
          <w:rtl/>
        </w:rPr>
        <w:t>הנאשם ביקש להשתלב בטיפול וממצאי הבדיקות שמסר העידו על נקיון מסמים.</w:t>
      </w:r>
    </w:p>
    <w:p w14:paraId="7B97BCB1" w14:textId="77777777" w:rsidR="007A5DFA" w:rsidRPr="00303CD0" w:rsidRDefault="007A5DFA" w:rsidP="007A5DFA">
      <w:pPr>
        <w:rPr>
          <w:rtl/>
        </w:rPr>
      </w:pPr>
      <w:r w:rsidRPr="00303CD0">
        <w:rPr>
          <w:rtl/>
        </w:rPr>
        <w:t>שירות המבחן התרשם כי לנאשם כוחות חזקים ומוטיבציה גבוהה והוא אכן שולב בקבוצה לטיפול בהתמכרויות.</w:t>
      </w:r>
    </w:p>
    <w:p w14:paraId="072ED4D4" w14:textId="77777777" w:rsidR="007A5DFA" w:rsidRPr="00303CD0" w:rsidRDefault="007A5DFA" w:rsidP="007A5DFA">
      <w:pPr>
        <w:rPr>
          <w:rtl/>
        </w:rPr>
      </w:pPr>
      <w:r w:rsidRPr="00303CD0">
        <w:rPr>
          <w:rtl/>
        </w:rPr>
        <w:t>שירות המבחן התרשם כי הנאשם מפנים יותר את חומרת מעשיו, ושב על המלצתו להימנע מהרשעת הנאשם, בין היתר על בסיס חששותיו לפגיעה ביכולתו לעבוד עם גופים שונים והפגיעה הפוטנציאלית בפרנסתו אך המליץ גם להעמידו במבחן למשך שנה.</w:t>
      </w:r>
    </w:p>
    <w:p w14:paraId="2AA78CAD" w14:textId="77777777" w:rsidR="007A5DFA" w:rsidRPr="00303CD0" w:rsidRDefault="00175412" w:rsidP="007A5DFA">
      <w:pPr>
        <w:rPr>
          <w:rtl/>
        </w:rPr>
      </w:pPr>
      <w:r>
        <w:rPr>
          <w:rtl/>
        </w:rPr>
        <w:t xml:space="preserve"> </w:t>
      </w:r>
    </w:p>
    <w:p w14:paraId="78CCA382" w14:textId="77777777" w:rsidR="007A5DFA" w:rsidRPr="00303CD0" w:rsidRDefault="007A5DFA" w:rsidP="007A5DFA">
      <w:pPr>
        <w:rPr>
          <w:rtl/>
        </w:rPr>
      </w:pPr>
    </w:p>
    <w:p w14:paraId="5DA9AA2F" w14:textId="77777777" w:rsidR="007A5DFA" w:rsidRPr="00303CD0" w:rsidRDefault="007A5DFA" w:rsidP="007A5DFA">
      <w:pPr>
        <w:rPr>
          <w:rtl/>
        </w:rPr>
      </w:pPr>
      <w:r w:rsidRPr="00303CD0">
        <w:rPr>
          <w:b/>
          <w:bCs/>
          <w:rtl/>
        </w:rPr>
        <w:t>בתסקיר שלישי</w:t>
      </w:r>
      <w:r w:rsidRPr="00303CD0">
        <w:rPr>
          <w:rtl/>
        </w:rPr>
        <w:t xml:space="preserve"> מצא שירות המבחן כי הנאשם החל לעבוד כמפקח בנייה בנתניה במקביל לעבודתו בחברת אביו, הוא השתלב בטיפול קבוצתי ופרטני ביחידה להתמכרויות, הנאשם התמיד בהגעתו לפגישות, אך פסק מהן בהסבירו כי עבודתו החדשה מגבילה את אפשרויותיו, הוצע לו להשתלב בטיפול אינטנסיבי יותר במרכז להתמכרויות אך הוא מסר כי מעדיף להתמקד בפגישות הפרטניות היות שהדבר עלול לפגוע בפרנסתו, בהיותו המפרנס היחיד בבית.</w:t>
      </w:r>
    </w:p>
    <w:p w14:paraId="50F2C5EF" w14:textId="77777777" w:rsidR="007A5DFA" w:rsidRPr="00303CD0" w:rsidRDefault="00175412" w:rsidP="007A5DFA">
      <w:pPr>
        <w:rPr>
          <w:rtl/>
        </w:rPr>
      </w:pPr>
      <w:r>
        <w:rPr>
          <w:rtl/>
        </w:rPr>
        <w:t xml:space="preserve"> </w:t>
      </w:r>
    </w:p>
    <w:p w14:paraId="0CA03B24" w14:textId="77777777" w:rsidR="007A5DFA" w:rsidRPr="00303CD0" w:rsidRDefault="007A5DFA" w:rsidP="007A5DFA">
      <w:pPr>
        <w:rPr>
          <w:rtl/>
        </w:rPr>
      </w:pPr>
      <w:r w:rsidRPr="00303CD0">
        <w:rPr>
          <w:rtl/>
        </w:rPr>
        <w:t>לאחר שיחה עם העו"ס המטפל בו התרשם שירות המבחן מהפנמה גוברת של הרקע לביצוע העבירות, ממחויבות, פתיחות והגברת אחריות לחייו וחזר על המלצותיו הקודמות.</w:t>
      </w:r>
    </w:p>
    <w:p w14:paraId="7A099B55" w14:textId="77777777" w:rsidR="007A5DFA" w:rsidRPr="00303CD0" w:rsidRDefault="007A5DFA" w:rsidP="007A5DFA">
      <w:pPr>
        <w:rPr>
          <w:rtl/>
        </w:rPr>
      </w:pPr>
    </w:p>
    <w:p w14:paraId="5D99021D" w14:textId="77777777" w:rsidR="007A5DFA" w:rsidRPr="00303CD0" w:rsidRDefault="007A5DFA" w:rsidP="007A5DFA">
      <w:pPr>
        <w:rPr>
          <w:rtl/>
        </w:rPr>
      </w:pPr>
      <w:r w:rsidRPr="00303CD0">
        <w:rPr>
          <w:b/>
          <w:bCs/>
          <w:rtl/>
        </w:rPr>
        <w:t>בתסקיר רביעי ואחרון</w:t>
      </w:r>
      <w:r w:rsidRPr="00303CD0">
        <w:rPr>
          <w:rtl/>
        </w:rPr>
        <w:t xml:space="preserve"> מסר שירות המבחן כי הנאשם ממשיך בקשר עם יחידת ההתמכרויות, נתרם ממנה בחלקים שונים בחייו, מגלה פתיחות גבוהה יותר, מקבל הכוונה וכלים אפקטיביים להתמודדויות קשות, ממשיך לעבוד בחברה בנתניה, בחברה של אביו וממשיך להתגורר בירושלים.</w:t>
      </w:r>
    </w:p>
    <w:p w14:paraId="51F304A6" w14:textId="77777777" w:rsidR="007A5DFA" w:rsidRPr="00303CD0" w:rsidRDefault="007A5DFA" w:rsidP="007A5DFA">
      <w:pPr>
        <w:rPr>
          <w:rtl/>
        </w:rPr>
      </w:pPr>
    </w:p>
    <w:p w14:paraId="730646A4" w14:textId="77777777" w:rsidR="007A5DFA" w:rsidRPr="00303CD0" w:rsidRDefault="007A5DFA" w:rsidP="007A5DFA">
      <w:pPr>
        <w:rPr>
          <w:rtl/>
        </w:rPr>
      </w:pPr>
      <w:r w:rsidRPr="00303CD0">
        <w:rPr>
          <w:rtl/>
        </w:rPr>
        <w:t>השירות התרשם מיציבות בחיי הנאשם, שינוי משמעותי שעורך בחייו, ולפי חוו"ד העו"ס המטפל בו, הטיפול הפרטני משיג תוצאותיו ואין צורך בהמשך טיפול קבוצתי.</w:t>
      </w:r>
    </w:p>
    <w:p w14:paraId="52D108D3" w14:textId="77777777" w:rsidR="007A5DFA" w:rsidRPr="00303CD0" w:rsidRDefault="007A5DFA" w:rsidP="007A5DFA">
      <w:pPr>
        <w:rPr>
          <w:rtl/>
        </w:rPr>
      </w:pPr>
      <w:r w:rsidRPr="00303CD0">
        <w:rPr>
          <w:rtl/>
        </w:rPr>
        <w:t>הנאשם המשיך לתת בדיקות שתן סדירות שהעידו על נקיון מסמים, עורך מאמצים ניכרים להתקדם במישורים המקצועיים, הזוגיים והמשפחתיים ובהינתן גם רצונו להשתלב בכיתת הכוננות השכונתית – שם נמנע ממנו לאור ההליך הפלילי להתנדב, כך לדבריו - וביתר הסיבות שפורטו קודם לכן, שב על המלצתו להימנע מהרשעת הנאשם, להטיל עליו של"צ בהיקף נרחב, מבחן והתחייבות.</w:t>
      </w:r>
    </w:p>
    <w:p w14:paraId="384C5B3F" w14:textId="77777777" w:rsidR="007A5DFA" w:rsidRPr="00303CD0" w:rsidRDefault="007A5DFA" w:rsidP="007A5DFA">
      <w:pPr>
        <w:rPr>
          <w:rtl/>
        </w:rPr>
      </w:pPr>
    </w:p>
    <w:p w14:paraId="64555C7F" w14:textId="77777777" w:rsidR="007A5DFA" w:rsidRDefault="007A5DFA" w:rsidP="007A5DFA">
      <w:pPr>
        <w:rPr>
          <w:rtl/>
        </w:rPr>
      </w:pPr>
      <w:r w:rsidRPr="00303CD0">
        <w:rPr>
          <w:rtl/>
        </w:rPr>
        <w:t>שירות המבחן המליץ להימנע מענישה של מאסר בעבודות שירות, בהיותה בעלת סיכון לפגוע במאמצי התפקוד של הנאשם ובמצבו התפקודי והנפשי ולהמירה בעונש שיקומי וחינוכי של של"צ בהיקף גבוה.</w:t>
      </w:r>
    </w:p>
    <w:p w14:paraId="39CA6175" w14:textId="77777777" w:rsidR="007A5DFA" w:rsidRDefault="007A5DFA" w:rsidP="007A5DFA">
      <w:pPr>
        <w:rPr>
          <w:rtl/>
        </w:rPr>
      </w:pPr>
    </w:p>
    <w:p w14:paraId="24099FDF" w14:textId="77777777" w:rsidR="007A5DFA" w:rsidRDefault="007A5DFA" w:rsidP="007A5DFA">
      <w:pPr>
        <w:rPr>
          <w:rtl/>
        </w:rPr>
      </w:pPr>
    </w:p>
    <w:p w14:paraId="2046E3BD" w14:textId="77777777" w:rsidR="007A5DFA" w:rsidRDefault="007A5DFA" w:rsidP="007A5DFA">
      <w:pPr>
        <w:rPr>
          <w:rtl/>
        </w:rPr>
      </w:pPr>
    </w:p>
    <w:p w14:paraId="5A9B8633" w14:textId="77777777" w:rsidR="007A5DFA" w:rsidRDefault="007A5DFA" w:rsidP="007A5DFA">
      <w:pPr>
        <w:rPr>
          <w:rtl/>
        </w:rPr>
      </w:pPr>
    </w:p>
    <w:p w14:paraId="1B7849BE" w14:textId="77777777" w:rsidR="007A5DFA" w:rsidRDefault="007A5DFA" w:rsidP="007A5DFA">
      <w:pPr>
        <w:rPr>
          <w:rtl/>
        </w:rPr>
      </w:pPr>
    </w:p>
    <w:p w14:paraId="70B1B11F" w14:textId="77777777" w:rsidR="007A5DFA" w:rsidRPr="00303CD0" w:rsidRDefault="007A5DFA" w:rsidP="007A5DFA">
      <w:pPr>
        <w:rPr>
          <w:rtl/>
        </w:rPr>
      </w:pPr>
    </w:p>
    <w:p w14:paraId="6BE4EDD1" w14:textId="77777777" w:rsidR="007A5DFA" w:rsidRPr="00303CD0" w:rsidRDefault="007A5DFA" w:rsidP="007A5DFA">
      <w:pPr>
        <w:rPr>
          <w:rtl/>
        </w:rPr>
      </w:pPr>
    </w:p>
    <w:p w14:paraId="488458FF" w14:textId="77777777" w:rsidR="007A5DFA" w:rsidRPr="00303CD0" w:rsidRDefault="007A5DFA" w:rsidP="007A5DFA">
      <w:pPr>
        <w:rPr>
          <w:b/>
          <w:bCs/>
          <w:rtl/>
        </w:rPr>
      </w:pPr>
      <w:r w:rsidRPr="00303CD0">
        <w:rPr>
          <w:b/>
          <w:bCs/>
          <w:rtl/>
        </w:rPr>
        <w:t>טיעוני הצדדים:</w:t>
      </w:r>
    </w:p>
    <w:p w14:paraId="18570209" w14:textId="77777777" w:rsidR="007A5DFA" w:rsidRPr="00303CD0" w:rsidRDefault="007A5DFA" w:rsidP="007A5DFA">
      <w:pPr>
        <w:rPr>
          <w:rtl/>
        </w:rPr>
      </w:pPr>
    </w:p>
    <w:p w14:paraId="5CF5CD1D" w14:textId="77777777" w:rsidR="007A5DFA" w:rsidRPr="00303CD0" w:rsidRDefault="007A5DFA" w:rsidP="007A5DFA">
      <w:pPr>
        <w:rPr>
          <w:rtl/>
        </w:rPr>
      </w:pPr>
      <w:r w:rsidRPr="00303CD0">
        <w:rPr>
          <w:b/>
          <w:bCs/>
          <w:rtl/>
        </w:rPr>
        <w:t>המאשימה</w:t>
      </w:r>
      <w:r w:rsidRPr="00303CD0">
        <w:rPr>
          <w:rtl/>
        </w:rPr>
        <w:t xml:space="preserve"> זיהתה כערכים מוגנים שנפגעו את ההשפעה הקשה והמשחיתה על החברה, ואני מקבל זיהויה.</w:t>
      </w:r>
    </w:p>
    <w:p w14:paraId="5CCAB410" w14:textId="77777777" w:rsidR="007A5DFA" w:rsidRPr="00303CD0" w:rsidRDefault="007A5DFA" w:rsidP="007A5DFA">
      <w:pPr>
        <w:rPr>
          <w:rtl/>
        </w:rPr>
      </w:pPr>
      <w:r w:rsidRPr="00303CD0">
        <w:rPr>
          <w:rtl/>
        </w:rPr>
        <w:t>המאשימה טענה למתחם עונשי הנע בין 10-21 חודשי מאסר, וביקשה למקם את הנאשם בתחתית המתחם, דהיינו – 10 חודשי מאסר וענישה נילווית.</w:t>
      </w:r>
    </w:p>
    <w:p w14:paraId="676AC48B" w14:textId="77777777" w:rsidR="007A5DFA" w:rsidRPr="00303CD0" w:rsidRDefault="007A5DFA" w:rsidP="007A5DFA">
      <w:pPr>
        <w:rPr>
          <w:rtl/>
        </w:rPr>
      </w:pPr>
      <w:r w:rsidRPr="00303CD0">
        <w:rPr>
          <w:rtl/>
        </w:rPr>
        <w:t>המאשימה תמכה עמדתה בפסיקה שציינה לפרוטוקול.</w:t>
      </w:r>
    </w:p>
    <w:p w14:paraId="0602F692" w14:textId="77777777" w:rsidR="007A5DFA" w:rsidRPr="00303CD0" w:rsidRDefault="007A5DFA" w:rsidP="007A5DFA">
      <w:pPr>
        <w:rPr>
          <w:i/>
          <w:iCs/>
          <w:rtl/>
        </w:rPr>
      </w:pPr>
      <w:r w:rsidRPr="00303CD0">
        <w:rPr>
          <w:i/>
          <w:iCs/>
          <w:rtl/>
        </w:rPr>
        <w:t>עיינתי בפסיקה זו ובפסקי הדין המאוזכרים בה לרוב, מצאתי כי השונות הגבוהה בין המקרים, בין אלה שאוזכרו ובין אלה שצוטטו באלה שאוזכרו – כמעט אינה מאפשרת הסתמכות עליהם כבסיס פסיקתי מנחה.</w:t>
      </w:r>
    </w:p>
    <w:p w14:paraId="3AB9EBFF" w14:textId="77777777" w:rsidR="007A5DFA" w:rsidRPr="00303CD0" w:rsidRDefault="007A5DFA" w:rsidP="007A5DFA">
      <w:pPr>
        <w:rPr>
          <w:i/>
          <w:iCs/>
          <w:rtl/>
        </w:rPr>
      </w:pPr>
      <w:r w:rsidRPr="00303CD0">
        <w:rPr>
          <w:i/>
          <w:iCs/>
          <w:rtl/>
        </w:rPr>
        <w:t>ודאי ישנם כאלה התומכים בעתירה ואף מחמירים ממנה, כמו גם ההיפך הגמור.</w:t>
      </w:r>
    </w:p>
    <w:p w14:paraId="099F6EE1" w14:textId="77777777" w:rsidR="007A5DFA" w:rsidRPr="00303CD0" w:rsidRDefault="007A5DFA" w:rsidP="007A5DFA">
      <w:pPr>
        <w:rPr>
          <w:rtl/>
        </w:rPr>
      </w:pPr>
    </w:p>
    <w:p w14:paraId="446D6E07" w14:textId="77777777" w:rsidR="007A5DFA" w:rsidRPr="00303CD0" w:rsidRDefault="007A5DFA" w:rsidP="007A5DFA">
      <w:pPr>
        <w:rPr>
          <w:rtl/>
        </w:rPr>
      </w:pPr>
      <w:r w:rsidRPr="00303CD0">
        <w:rPr>
          <w:rtl/>
        </w:rPr>
        <w:t>המאשימה הפנתה גם לתסקירי שירות המבחן, אך לאחר שעיינתי בהם בקפידה, ניתן לומר כי קיים מרחק גדול בין ציטוטי המאשימה מהתסקירים לבין עיקר התוכן הרשום בהם.</w:t>
      </w:r>
    </w:p>
    <w:p w14:paraId="3522D68A" w14:textId="77777777" w:rsidR="007A5DFA" w:rsidRPr="00303CD0" w:rsidRDefault="007A5DFA" w:rsidP="007A5DFA">
      <w:pPr>
        <w:rPr>
          <w:rtl/>
        </w:rPr>
      </w:pPr>
    </w:p>
    <w:p w14:paraId="148D375D" w14:textId="77777777" w:rsidR="007A5DFA" w:rsidRPr="00303CD0" w:rsidRDefault="007A5DFA" w:rsidP="007A5DFA">
      <w:pPr>
        <w:rPr>
          <w:rtl/>
        </w:rPr>
      </w:pPr>
      <w:r w:rsidRPr="00303CD0">
        <w:rPr>
          <w:rtl/>
        </w:rPr>
        <w:t>עוד עתרה המאשימה למאסר על תנאי, פסילה בפועל ועל תנאי, קנס, התחייבות וחילוט הסמים והכסף שנתפס כמו גם הכרזתו כסוחר סמים.</w:t>
      </w:r>
    </w:p>
    <w:p w14:paraId="0891AC5A" w14:textId="77777777" w:rsidR="007A5DFA" w:rsidRDefault="007A5DFA" w:rsidP="007A5DFA">
      <w:pPr>
        <w:rPr>
          <w:rtl/>
        </w:rPr>
      </w:pPr>
      <w:r w:rsidRPr="00303CD0">
        <w:rPr>
          <w:rtl/>
        </w:rPr>
        <w:t>לטעמה של המאשימה לא עלה נזק קונקרטי מהשיחות עם הנאשם ומעובדות תעסוקתו, ולפיכך לא מתקיימים תנאי הלכת כתב ואין לפטור את הנאשם מהרשעה.</w:t>
      </w:r>
    </w:p>
    <w:p w14:paraId="578DA9B3" w14:textId="77777777" w:rsidR="007A5DFA" w:rsidRPr="00303CD0" w:rsidRDefault="007A5DFA" w:rsidP="007A5DFA">
      <w:pPr>
        <w:rPr>
          <w:rtl/>
        </w:rPr>
      </w:pPr>
    </w:p>
    <w:p w14:paraId="70B409EC" w14:textId="77777777" w:rsidR="007A5DFA" w:rsidRPr="00303CD0" w:rsidRDefault="007A5DFA" w:rsidP="007A5DFA">
      <w:pPr>
        <w:rPr>
          <w:rtl/>
        </w:rPr>
      </w:pPr>
    </w:p>
    <w:p w14:paraId="45ED9107" w14:textId="77777777" w:rsidR="007A5DFA" w:rsidRPr="00303CD0" w:rsidRDefault="007A5DFA" w:rsidP="007A5DFA">
      <w:pPr>
        <w:rPr>
          <w:rtl/>
        </w:rPr>
      </w:pPr>
      <w:r w:rsidRPr="00303CD0">
        <w:rPr>
          <w:b/>
          <w:bCs/>
          <w:rtl/>
        </w:rPr>
        <w:t>הסנגור</w:t>
      </w:r>
      <w:r w:rsidRPr="00303CD0">
        <w:rPr>
          <w:rtl/>
        </w:rPr>
        <w:t xml:space="preserve"> ביקש לאמץ את המלצת שירות המבחן, נוכח הטיפול האינטנסיבי בו מצוי הנאשם מאז השתלב בשירות המבחן. הסנגור טען לקלות הסם ותמך דבריו בפסיקה.</w:t>
      </w:r>
    </w:p>
    <w:p w14:paraId="45E1A1C5" w14:textId="77777777" w:rsidR="007A5DFA" w:rsidRPr="00303CD0" w:rsidRDefault="007A5DFA" w:rsidP="007A5DFA">
      <w:pPr>
        <w:rPr>
          <w:rtl/>
        </w:rPr>
      </w:pPr>
      <w:r w:rsidRPr="00303CD0">
        <w:rPr>
          <w:rtl/>
        </w:rPr>
        <w:t xml:space="preserve"> </w:t>
      </w:r>
    </w:p>
    <w:p w14:paraId="7C07CF71" w14:textId="77777777" w:rsidR="007A5DFA" w:rsidRPr="00303CD0" w:rsidRDefault="00175412" w:rsidP="007A5DFA">
      <w:pPr>
        <w:rPr>
          <w:rtl/>
        </w:rPr>
      </w:pPr>
      <w:r>
        <w:t xml:space="preserve"> </w:t>
      </w:r>
    </w:p>
    <w:p w14:paraId="52AE09D3" w14:textId="77777777" w:rsidR="007A5DFA" w:rsidRPr="00303CD0" w:rsidRDefault="007A5DFA" w:rsidP="007A5DFA">
      <w:pPr>
        <w:rPr>
          <w:rtl/>
        </w:rPr>
      </w:pPr>
      <w:r w:rsidRPr="00303CD0">
        <w:rPr>
          <w:rtl/>
        </w:rPr>
        <w:t>לשיטת הסנגור רמת הענישה בפסיקה לגבי מקרים דומים הינה רחבה ומשתרעת על אפשרויות רבות שאף אחת מהן אינה קטגורית, אך גם אם יאומצו מתחמי התביעה, יש להחריג את הנאשם על בסיס שיקומו.</w:t>
      </w:r>
    </w:p>
    <w:p w14:paraId="79BBD384" w14:textId="77777777" w:rsidR="007A5DFA" w:rsidRPr="00303CD0" w:rsidRDefault="007A5DFA" w:rsidP="007A5DFA">
      <w:pPr>
        <w:rPr>
          <w:rtl/>
        </w:rPr>
      </w:pPr>
      <w:r w:rsidRPr="00303CD0">
        <w:rPr>
          <w:rtl/>
        </w:rPr>
        <w:t>אף שהנאשם הורשע בהחזקת סם שלא לצריכה עצמית, עתר הסנגור להתייחס לעבירה, הלכה למעשה, כהחזקת סם לשימושו העצמי של הנאשם, כפי שעולה משלל נסיבות אותן פירט בפני בית המשפט, והנאשם פירט בשיחותיו עם שירות המבחן.</w:t>
      </w:r>
    </w:p>
    <w:p w14:paraId="35AE766D" w14:textId="77777777" w:rsidR="007A5DFA" w:rsidRPr="00303CD0" w:rsidRDefault="007A5DFA" w:rsidP="007A5DFA">
      <w:pPr>
        <w:rPr>
          <w:rtl/>
        </w:rPr>
      </w:pPr>
    </w:p>
    <w:p w14:paraId="0101F6AA" w14:textId="77777777" w:rsidR="007A5DFA" w:rsidRPr="00303CD0" w:rsidRDefault="007A5DFA" w:rsidP="007A5DFA">
      <w:pPr>
        <w:rPr>
          <w:rtl/>
        </w:rPr>
      </w:pPr>
      <w:r w:rsidRPr="00303CD0">
        <w:rPr>
          <w:rtl/>
        </w:rPr>
        <w:t>לשיטת הסנגור, מתחם הענישה ההולם בתיק נע בין מע"ת למאסר בעבודות שירות.</w:t>
      </w:r>
    </w:p>
    <w:p w14:paraId="43607AAD" w14:textId="77777777" w:rsidR="007A5DFA" w:rsidRPr="00303CD0" w:rsidRDefault="007A5DFA" w:rsidP="007A5DFA">
      <w:pPr>
        <w:rPr>
          <w:rtl/>
        </w:rPr>
      </w:pPr>
      <w:r w:rsidRPr="00303CD0">
        <w:rPr>
          <w:rtl/>
        </w:rPr>
        <w:t>הסנגור נסוג בו מכוונתו, בהמלצת בית המשפט, לטעון לאי הרשעת הנאשם.</w:t>
      </w:r>
    </w:p>
    <w:p w14:paraId="674F0B0C" w14:textId="77777777" w:rsidR="007A5DFA" w:rsidRPr="00303CD0" w:rsidRDefault="007A5DFA" w:rsidP="007A5DFA">
      <w:pPr>
        <w:rPr>
          <w:rtl/>
        </w:rPr>
      </w:pPr>
      <w:r w:rsidRPr="00303CD0">
        <w:rPr>
          <w:rtl/>
        </w:rPr>
        <w:t>חלף זאת, התמקד הסנגור בסיבות בעטיין צרך הנאשם קנביס בכמות גבוהה, עקב תאונת דרכים שעבר, מצד אחד – והמבולקה שנוצרה בעקבות הרפורמה להסדרת היצור והחלוקה של קנאביס רפואי במשרד הבריאות.</w:t>
      </w:r>
    </w:p>
    <w:p w14:paraId="5E67CC9C" w14:textId="77777777" w:rsidR="007A5DFA" w:rsidRPr="00303CD0" w:rsidRDefault="007A5DFA" w:rsidP="007A5DFA">
      <w:pPr>
        <w:rPr>
          <w:rtl/>
        </w:rPr>
      </w:pPr>
    </w:p>
    <w:p w14:paraId="4F21632C" w14:textId="77777777" w:rsidR="007A5DFA" w:rsidRPr="00303CD0" w:rsidRDefault="007A5DFA" w:rsidP="007A5DFA">
      <w:pPr>
        <w:rPr>
          <w:rtl/>
        </w:rPr>
      </w:pPr>
      <w:r w:rsidRPr="00303CD0">
        <w:rPr>
          <w:rtl/>
        </w:rPr>
        <w:t>מאז, כך הסנגור, עבר הנאשם כברת דרך, השיג רישיון לקנביס רפואי, הפסיק, הלכה למעשה, להשתמש בסמים, ביטל את הרישיון שהיה לו , חסך זמן שיפוטי יקר ורכש כלים בשירות המבחן להתמודדות בונה יותר עם מצבים קשים שאפשר ויצוצו בדרכו החדשה והטובה לאורך זמן.</w:t>
      </w:r>
    </w:p>
    <w:p w14:paraId="4EE67B68" w14:textId="77777777" w:rsidR="007A5DFA" w:rsidRPr="00303CD0" w:rsidRDefault="007A5DFA" w:rsidP="007A5DFA">
      <w:pPr>
        <w:rPr>
          <w:rtl/>
        </w:rPr>
      </w:pPr>
    </w:p>
    <w:p w14:paraId="7B191840" w14:textId="77777777" w:rsidR="007A5DFA" w:rsidRDefault="007A5DFA" w:rsidP="007A5DFA">
      <w:pPr>
        <w:rPr>
          <w:rtl/>
        </w:rPr>
      </w:pPr>
      <w:r w:rsidRPr="00303CD0">
        <w:rPr>
          <w:rtl/>
        </w:rPr>
        <w:t>הסנגור עתר לאמץ את המלצת שירות המבחן לעונש של של"צ, ביקש לדחות את עתירת המאשימה להכריז על הנאשם כסוחר סמים, בין היתר כי לא עשתה זאת במהלך הכרעת הדין, העיד את אם הנאשם שמסרה כי הכספים שנתפסו אצל הנאשם נמסרו לו ממנה כהלוואה לאחותו ותמך עתירתו העונשית בפסיקה שהגיש.</w:t>
      </w:r>
    </w:p>
    <w:p w14:paraId="0CC4366E" w14:textId="77777777" w:rsidR="007A5DFA" w:rsidRPr="00303CD0" w:rsidRDefault="007A5DFA" w:rsidP="007A5DFA">
      <w:pPr>
        <w:rPr>
          <w:rtl/>
        </w:rPr>
      </w:pPr>
    </w:p>
    <w:p w14:paraId="5E68D215" w14:textId="77777777" w:rsidR="007A5DFA" w:rsidRPr="00303CD0" w:rsidRDefault="00175412" w:rsidP="007A5DFA">
      <w:pPr>
        <w:rPr>
          <w:rtl/>
        </w:rPr>
      </w:pPr>
      <w:r>
        <w:rPr>
          <w:rtl/>
        </w:rPr>
        <w:t xml:space="preserve"> </w:t>
      </w:r>
    </w:p>
    <w:p w14:paraId="76504B57" w14:textId="77777777" w:rsidR="007A5DFA" w:rsidRPr="00303CD0" w:rsidRDefault="007A5DFA" w:rsidP="007A5DFA">
      <w:pPr>
        <w:rPr>
          <w:rtl/>
        </w:rPr>
      </w:pPr>
      <w:r w:rsidRPr="00303CD0">
        <w:rPr>
          <w:b/>
          <w:bCs/>
          <w:rtl/>
        </w:rPr>
        <w:t>הנאשם</w:t>
      </w:r>
      <w:r w:rsidRPr="00303CD0">
        <w:rPr>
          <w:rtl/>
        </w:rPr>
        <w:t xml:space="preserve"> סיפר על התאונה שעבר והקשיים אחריה, פיזיים ונפשיים, הסביר כי הרפורמה בהסדרת הקנביס הרפואי גרמה לכך שחודשים תמימים לא יכול היה להשיג את הסם בכלל, ולכן החליט לגדל בעצמו את הסם.</w:t>
      </w:r>
    </w:p>
    <w:p w14:paraId="01672F09" w14:textId="77777777" w:rsidR="007A5DFA" w:rsidRPr="00303CD0" w:rsidRDefault="00175412" w:rsidP="007A5DFA">
      <w:pPr>
        <w:rPr>
          <w:rtl/>
        </w:rPr>
      </w:pPr>
      <w:r>
        <w:t xml:space="preserve"> </w:t>
      </w:r>
      <w:r w:rsidR="007A5DFA" w:rsidRPr="00303CD0">
        <w:rPr>
          <w:rtl/>
        </w:rPr>
        <w:t>הנאשם הביע תקוותו כי יוטל עליו של"צ והוא מעוניין ומתרגש לבצע אותו במסגרת של פיתוח מכשירים לנכי צה"ל.</w:t>
      </w:r>
    </w:p>
    <w:p w14:paraId="6E842B6E" w14:textId="77777777" w:rsidR="007A5DFA" w:rsidRPr="00303CD0" w:rsidRDefault="00175412" w:rsidP="007A5DFA">
      <w:pPr>
        <w:rPr>
          <w:rtl/>
        </w:rPr>
      </w:pPr>
      <w:r>
        <w:rPr>
          <w:rtl/>
        </w:rPr>
        <w:t xml:space="preserve"> </w:t>
      </w:r>
    </w:p>
    <w:p w14:paraId="5F831FE2" w14:textId="77777777" w:rsidR="007A5DFA" w:rsidRPr="00303CD0" w:rsidRDefault="007A5DFA" w:rsidP="007A5DFA">
      <w:pPr>
        <w:rPr>
          <w:b/>
          <w:bCs/>
          <w:rtl/>
        </w:rPr>
      </w:pPr>
      <w:r w:rsidRPr="00303CD0">
        <w:rPr>
          <w:b/>
          <w:bCs/>
          <w:rtl/>
        </w:rPr>
        <w:t>דיון והכרעה:</w:t>
      </w:r>
    </w:p>
    <w:p w14:paraId="446B0F52" w14:textId="77777777" w:rsidR="007A5DFA" w:rsidRPr="00303CD0" w:rsidRDefault="007A5DFA" w:rsidP="007A5DFA">
      <w:pPr>
        <w:rPr>
          <w:rtl/>
        </w:rPr>
      </w:pPr>
    </w:p>
    <w:p w14:paraId="5A379E0B" w14:textId="77777777" w:rsidR="007A5DFA" w:rsidRPr="00303CD0" w:rsidRDefault="007A5DFA" w:rsidP="007A5DFA">
      <w:pPr>
        <w:rPr>
          <w:rtl/>
        </w:rPr>
      </w:pPr>
      <w:r w:rsidRPr="00303CD0">
        <w:rPr>
          <w:rtl/>
        </w:rPr>
        <w:t>משחזר בו הסנגור, בהמלצת בית המשפט, מעתירה לאי הרשעת הנאשם, נותר לדון על מידת ההחרגה שיש להחריג את הנאשם ממתחם הענישה שצוין על ידי כל אחד מהצדדים, היות ששני הצדדים, לרבות המאשימה, סברו כי על רקע תסקירי שירות המבחן ניתן לקבוע כי הנאשם עבר טיפול ושיקום בדרכו הארוכה בשירות המבחן.</w:t>
      </w:r>
    </w:p>
    <w:p w14:paraId="22B7035C" w14:textId="77777777" w:rsidR="007A5DFA" w:rsidRPr="00303CD0" w:rsidRDefault="007A5DFA" w:rsidP="007A5DFA">
      <w:pPr>
        <w:rPr>
          <w:rtl/>
        </w:rPr>
      </w:pPr>
    </w:p>
    <w:p w14:paraId="6208A175" w14:textId="77777777" w:rsidR="007A5DFA" w:rsidRPr="00303CD0" w:rsidRDefault="007A5DFA" w:rsidP="007A5DFA">
      <w:pPr>
        <w:rPr>
          <w:rtl/>
        </w:rPr>
      </w:pPr>
      <w:r w:rsidRPr="00303CD0">
        <w:rPr>
          <w:rtl/>
        </w:rPr>
        <w:t>נקודת המוצא לענישה היא מידת הפגיעה בערכים המוגנים.</w:t>
      </w:r>
    </w:p>
    <w:p w14:paraId="0026F8D3" w14:textId="77777777" w:rsidR="007A5DFA" w:rsidRPr="00303CD0" w:rsidRDefault="007A5DFA" w:rsidP="007A5DFA">
      <w:pPr>
        <w:rPr>
          <w:rtl/>
        </w:rPr>
      </w:pPr>
      <w:r w:rsidRPr="00303CD0">
        <w:rPr>
          <w:rtl/>
        </w:rPr>
        <w:t>אני קובע כי מידה זו היתה בינונית מהסיבות להלן:</w:t>
      </w:r>
    </w:p>
    <w:p w14:paraId="722458AB" w14:textId="77777777" w:rsidR="007A5DFA" w:rsidRPr="00303CD0" w:rsidRDefault="007A5DFA" w:rsidP="007A5DFA">
      <w:pPr>
        <w:numPr>
          <w:ilvl w:val="0"/>
          <w:numId w:val="1"/>
        </w:numPr>
        <w:rPr>
          <w:rtl/>
        </w:rPr>
      </w:pPr>
      <w:r w:rsidRPr="00303CD0">
        <w:rPr>
          <w:rtl/>
        </w:rPr>
        <w:t>כמות הסם היתה גבוהה ביותר</w:t>
      </w:r>
    </w:p>
    <w:p w14:paraId="776A83CB" w14:textId="77777777" w:rsidR="007A5DFA" w:rsidRPr="00303CD0" w:rsidRDefault="007A5DFA" w:rsidP="007A5DFA">
      <w:pPr>
        <w:numPr>
          <w:ilvl w:val="0"/>
          <w:numId w:val="1"/>
        </w:numPr>
        <w:rPr>
          <w:rtl/>
        </w:rPr>
      </w:pPr>
      <w:r w:rsidRPr="00303CD0">
        <w:rPr>
          <w:rtl/>
        </w:rPr>
        <w:t xml:space="preserve">החזקת ה </w:t>
      </w:r>
      <w:r w:rsidRPr="00303CD0">
        <w:t>MDMA</w:t>
      </w:r>
      <w:r w:rsidRPr="00303CD0">
        <w:rPr>
          <w:rtl/>
        </w:rPr>
        <w:t xml:space="preserve"> לא היתה קשורה לצרכיו של הנאשם בקנאביס רפואי.</w:t>
      </w:r>
    </w:p>
    <w:p w14:paraId="4C4EEBB8" w14:textId="77777777" w:rsidR="007A5DFA" w:rsidRPr="00303CD0" w:rsidRDefault="007A5DFA" w:rsidP="007A5DFA">
      <w:pPr>
        <w:numPr>
          <w:ilvl w:val="0"/>
          <w:numId w:val="1"/>
        </w:numPr>
      </w:pPr>
      <w:r w:rsidRPr="00303CD0">
        <w:rPr>
          <w:rtl/>
        </w:rPr>
        <w:t>מנגד, כמותו היתה קטנה.</w:t>
      </w:r>
    </w:p>
    <w:p w14:paraId="0AB5DE1E" w14:textId="77777777" w:rsidR="007A5DFA" w:rsidRPr="00303CD0" w:rsidRDefault="007A5DFA" w:rsidP="007A5DFA">
      <w:pPr>
        <w:numPr>
          <w:ilvl w:val="0"/>
          <w:numId w:val="1"/>
        </w:numPr>
      </w:pPr>
      <w:r w:rsidRPr="00303CD0">
        <w:rPr>
          <w:rtl/>
        </w:rPr>
        <w:t>גידול הסם לצרכיו של הנאשם הינו כנראה עובדה מוכחת שהסיבות לה פורטו לאורכם ולרוחבם של תסקירי שירות המבחן, ובמובן זה – הפגיעה הפוטנציאלית בציבור, בחברה, בשלומם, ביטחונם ובריאותם, שלא לומר הסכנה הפוטנציאלית לעבירות נילוות, הינן קטנות.</w:t>
      </w:r>
    </w:p>
    <w:p w14:paraId="7E16EA6E" w14:textId="77777777" w:rsidR="007A5DFA" w:rsidRPr="00303CD0" w:rsidRDefault="007A5DFA" w:rsidP="007A5DFA"/>
    <w:p w14:paraId="502C6D61" w14:textId="77777777" w:rsidR="007A5DFA" w:rsidRPr="00303CD0" w:rsidRDefault="007A5DFA" w:rsidP="007A5DFA">
      <w:r w:rsidRPr="00303CD0">
        <w:rPr>
          <w:rtl/>
        </w:rPr>
        <w:t>כפי שהערתי לעיל, שונות הנסיבות והמקרים בין כל האסמכתאות שהוצגו, על ידי מי מהצדדים, היא כל כך גבוהה, שלא ניתן לקבוע מסמרות לפיה ולכן אלך עם תחושותיי וניסיוני.</w:t>
      </w:r>
    </w:p>
    <w:p w14:paraId="536CFFF9" w14:textId="77777777" w:rsidR="007A5DFA" w:rsidRPr="00303CD0" w:rsidRDefault="007A5DFA" w:rsidP="007A5DFA">
      <w:pPr>
        <w:rPr>
          <w:rtl/>
        </w:rPr>
      </w:pPr>
    </w:p>
    <w:p w14:paraId="17A4D637" w14:textId="77777777" w:rsidR="007A5DFA" w:rsidRPr="00303CD0" w:rsidRDefault="007A5DFA" w:rsidP="007A5DFA">
      <w:pPr>
        <w:rPr>
          <w:rtl/>
        </w:rPr>
      </w:pPr>
      <w:r w:rsidRPr="00303CD0">
        <w:rPr>
          <w:rtl/>
        </w:rPr>
        <w:t>ללא ספק – כמות הסם הגבוהה שגידל הנאשם מחייבת מתחם ענישה הנע בין מספר גבוה של חודשי מאסר בעבודות שירות לבין שנת מאסר בפועל לכל הפחות.</w:t>
      </w:r>
    </w:p>
    <w:p w14:paraId="29BABEE5" w14:textId="77777777" w:rsidR="007A5DFA" w:rsidRPr="00303CD0" w:rsidRDefault="007A5DFA" w:rsidP="007A5DFA">
      <w:pPr>
        <w:rPr>
          <w:rtl/>
        </w:rPr>
      </w:pPr>
    </w:p>
    <w:p w14:paraId="7C3A1288" w14:textId="77777777" w:rsidR="007A5DFA" w:rsidRPr="00303CD0" w:rsidRDefault="007A5DFA" w:rsidP="007A5DFA">
      <w:pPr>
        <w:rPr>
          <w:rtl/>
        </w:rPr>
      </w:pPr>
      <w:r w:rsidRPr="00303CD0">
        <w:rPr>
          <w:rtl/>
        </w:rPr>
        <w:t>יחד עם זאת, הטיפול שעבר הנאשם היה יסודי ואינטנסיבי, וחוות הדעת של שירות המבחן היו חיוביות מאד בעיקרן.</w:t>
      </w:r>
    </w:p>
    <w:p w14:paraId="5AE5E636" w14:textId="77777777" w:rsidR="007A5DFA" w:rsidRPr="00303CD0" w:rsidRDefault="007A5DFA" w:rsidP="007A5DFA">
      <w:pPr>
        <w:rPr>
          <w:rtl/>
        </w:rPr>
      </w:pPr>
    </w:p>
    <w:p w14:paraId="40BD9ABB" w14:textId="77777777" w:rsidR="007A5DFA" w:rsidRPr="00303CD0" w:rsidRDefault="007A5DFA" w:rsidP="007A5DFA">
      <w:pPr>
        <w:rPr>
          <w:rtl/>
        </w:rPr>
      </w:pPr>
      <w:r w:rsidRPr="00303CD0">
        <w:rPr>
          <w:rtl/>
        </w:rPr>
        <w:t>במובן זה יש להחריג את הנאשם על רקע שיקומו והשאלה היחידה שנותר לעסוק בה היא מידת ההחרגה.</w:t>
      </w:r>
    </w:p>
    <w:p w14:paraId="44E5CE1A" w14:textId="77777777" w:rsidR="007A5DFA" w:rsidRPr="00303CD0" w:rsidRDefault="007A5DFA" w:rsidP="007A5DFA">
      <w:pPr>
        <w:rPr>
          <w:rtl/>
        </w:rPr>
      </w:pPr>
    </w:p>
    <w:p w14:paraId="3F2090F0" w14:textId="77777777" w:rsidR="007A5DFA" w:rsidRPr="00303CD0" w:rsidRDefault="007A5DFA" w:rsidP="007A5DFA">
      <w:pPr>
        <w:rPr>
          <w:rtl/>
        </w:rPr>
      </w:pPr>
      <w:r w:rsidRPr="00303CD0">
        <w:rPr>
          <w:rtl/>
        </w:rPr>
        <w:t>יש להבחין בין שני שיקולים עיקריים בבחינת המידה, האחד – חומרת העבירה מול עומק השיקום, והענישה האינדיבידואלית המתלווה אליהם, השני – ההרתעה הציבורית, שאף היא שיקול בענישה כלשהי.</w:t>
      </w:r>
    </w:p>
    <w:p w14:paraId="5F652AB1" w14:textId="77777777" w:rsidR="007A5DFA" w:rsidRPr="00303CD0" w:rsidRDefault="007A5DFA" w:rsidP="007A5DFA">
      <w:pPr>
        <w:rPr>
          <w:rtl/>
        </w:rPr>
      </w:pPr>
    </w:p>
    <w:p w14:paraId="4723AA88" w14:textId="77777777" w:rsidR="007A5DFA" w:rsidRPr="00303CD0" w:rsidRDefault="007A5DFA" w:rsidP="007A5DFA">
      <w:pPr>
        <w:rPr>
          <w:rtl/>
        </w:rPr>
      </w:pPr>
      <w:r w:rsidRPr="00303CD0">
        <w:rPr>
          <w:rtl/>
        </w:rPr>
        <w:t>לאחר שבחנתי את הדברים שוב, החלטתי לתת משקל גבוה לשיקולים הבאים:</w:t>
      </w:r>
    </w:p>
    <w:p w14:paraId="3E520244" w14:textId="77777777" w:rsidR="007A5DFA" w:rsidRPr="00303CD0" w:rsidRDefault="007A5DFA" w:rsidP="007A5DFA">
      <w:pPr>
        <w:numPr>
          <w:ilvl w:val="0"/>
          <w:numId w:val="2"/>
        </w:numPr>
        <w:rPr>
          <w:rtl/>
        </w:rPr>
      </w:pPr>
      <w:r w:rsidRPr="00303CD0">
        <w:rPr>
          <w:rtl/>
        </w:rPr>
        <w:t>כמות הסם הגדולה שגידל הנאשם.</w:t>
      </w:r>
    </w:p>
    <w:p w14:paraId="6B2DC2E4" w14:textId="77777777" w:rsidR="007A5DFA" w:rsidRPr="00303CD0" w:rsidRDefault="007A5DFA" w:rsidP="007A5DFA">
      <w:pPr>
        <w:numPr>
          <w:ilvl w:val="0"/>
          <w:numId w:val="2"/>
        </w:numPr>
      </w:pPr>
      <w:r w:rsidRPr="00303CD0">
        <w:rPr>
          <w:rtl/>
        </w:rPr>
        <w:t>הסיבות לכך שגידל את הסם.</w:t>
      </w:r>
    </w:p>
    <w:p w14:paraId="559A9D03" w14:textId="77777777" w:rsidR="007A5DFA" w:rsidRPr="00303CD0" w:rsidRDefault="007A5DFA" w:rsidP="007A5DFA">
      <w:pPr>
        <w:numPr>
          <w:ilvl w:val="0"/>
          <w:numId w:val="2"/>
        </w:numPr>
      </w:pPr>
      <w:r w:rsidRPr="00303CD0">
        <w:rPr>
          <w:rtl/>
        </w:rPr>
        <w:t>השיקום המשמעותי שעשה הנאשם בחייו, בכלל ובאחרונה בפרט.</w:t>
      </w:r>
    </w:p>
    <w:p w14:paraId="2786636B" w14:textId="77777777" w:rsidR="007A5DFA" w:rsidRPr="00303CD0" w:rsidRDefault="007A5DFA" w:rsidP="007A5DFA">
      <w:pPr>
        <w:numPr>
          <w:ilvl w:val="0"/>
          <w:numId w:val="2"/>
        </w:numPr>
      </w:pPr>
      <w:r w:rsidRPr="00303CD0">
        <w:rPr>
          <w:rtl/>
        </w:rPr>
        <w:t>היעדר עבר פלילי כלשהו לנאשם.</w:t>
      </w:r>
    </w:p>
    <w:p w14:paraId="69A0C5DA" w14:textId="77777777" w:rsidR="007A5DFA" w:rsidRPr="00303CD0" w:rsidRDefault="007A5DFA" w:rsidP="007A5DFA">
      <w:r w:rsidRPr="00303CD0">
        <w:rPr>
          <w:rtl/>
        </w:rPr>
        <w:t>אני סבור כי טוב עשה הסנגור שויתר על המלצת שירות המבחן לאי הרשעת הנאשם. לו הייתי נדרש לעסוק בכך, משיקולים שונים לרבות הלימה והרתעה אישית וציבורית, לא הייתי מקבל את המלצת שירות המבחן.</w:t>
      </w:r>
    </w:p>
    <w:p w14:paraId="57D32F0F" w14:textId="77777777" w:rsidR="007A5DFA" w:rsidRPr="00303CD0" w:rsidRDefault="007A5DFA" w:rsidP="007A5DFA">
      <w:pPr>
        <w:rPr>
          <w:rtl/>
        </w:rPr>
      </w:pPr>
      <w:r w:rsidRPr="00303CD0">
        <w:rPr>
          <w:rtl/>
        </w:rPr>
        <w:t>אני סבור שהמלצת שירות המבחן לענישה של של"צ בהיקף גבוה של 320 שעות מבטאת ענישה שיקומית וחינוכית גם יחד ויש לאמצה.</w:t>
      </w:r>
    </w:p>
    <w:p w14:paraId="5BC13DBF" w14:textId="77777777" w:rsidR="007A5DFA" w:rsidRPr="00303CD0" w:rsidRDefault="007A5DFA" w:rsidP="007A5DFA">
      <w:pPr>
        <w:rPr>
          <w:rtl/>
        </w:rPr>
      </w:pPr>
    </w:p>
    <w:p w14:paraId="1F6AA66D" w14:textId="77777777" w:rsidR="007A5DFA" w:rsidRPr="00303CD0" w:rsidRDefault="007A5DFA" w:rsidP="007A5DFA">
      <w:pPr>
        <w:rPr>
          <w:rtl/>
        </w:rPr>
      </w:pPr>
      <w:r w:rsidRPr="00303CD0">
        <w:rPr>
          <w:rtl/>
        </w:rPr>
        <w:t>מכל הסיבות הללו אני גוזר על הנאשם את העונשים הבאים:</w:t>
      </w:r>
    </w:p>
    <w:p w14:paraId="597F5580" w14:textId="77777777" w:rsidR="007A5DFA" w:rsidRPr="00303CD0" w:rsidRDefault="007A5DFA" w:rsidP="007A5DFA">
      <w:pPr>
        <w:numPr>
          <w:ilvl w:val="0"/>
          <w:numId w:val="3"/>
        </w:numPr>
        <w:rPr>
          <w:b/>
          <w:bCs/>
          <w:rtl/>
        </w:rPr>
      </w:pPr>
      <w:r w:rsidRPr="00303CD0">
        <w:rPr>
          <w:b/>
          <w:bCs/>
          <w:rtl/>
        </w:rPr>
        <w:t xml:space="preserve">מאסר למשך 5 חודשים, אך הנאשם לא ירצה עונש זה אלא אם יעבור בתוך 3 שנים מהיום כל עבירה מסוג פשע לפי </w:t>
      </w:r>
      <w:hyperlink r:id="rId9" w:history="1">
        <w:r w:rsidR="00175412" w:rsidRPr="00175412">
          <w:rPr>
            <w:b/>
            <w:bCs/>
            <w:color w:val="0000FF"/>
            <w:u w:val="single"/>
            <w:rtl/>
          </w:rPr>
          <w:t>פקודת הסמים המסוכנים</w:t>
        </w:r>
      </w:hyperlink>
      <w:r w:rsidRPr="00303CD0">
        <w:rPr>
          <w:b/>
          <w:bCs/>
          <w:rtl/>
        </w:rPr>
        <w:t>.</w:t>
      </w:r>
    </w:p>
    <w:p w14:paraId="04FFE84B" w14:textId="77777777" w:rsidR="007A5DFA" w:rsidRPr="00303CD0" w:rsidRDefault="007A5DFA" w:rsidP="007A5DFA">
      <w:pPr>
        <w:numPr>
          <w:ilvl w:val="0"/>
          <w:numId w:val="3"/>
        </w:numPr>
        <w:rPr>
          <w:b/>
          <w:bCs/>
        </w:rPr>
      </w:pPr>
      <w:r w:rsidRPr="00303CD0">
        <w:rPr>
          <w:b/>
          <w:bCs/>
          <w:rtl/>
        </w:rPr>
        <w:t>של"צ בהיקף של 320 שעות לפי תכנית שהכין שירות המבחן, הנאשם יחל בביצוע השל"צ בעוד 45 יום.</w:t>
      </w:r>
    </w:p>
    <w:p w14:paraId="687F4216" w14:textId="77777777" w:rsidR="007A5DFA" w:rsidRPr="00303CD0" w:rsidRDefault="007A5DFA" w:rsidP="007A5DFA">
      <w:pPr>
        <w:numPr>
          <w:ilvl w:val="0"/>
          <w:numId w:val="3"/>
        </w:numPr>
        <w:rPr>
          <w:b/>
          <w:bCs/>
        </w:rPr>
      </w:pPr>
      <w:r w:rsidRPr="00303CD0">
        <w:rPr>
          <w:b/>
          <w:bCs/>
          <w:rtl/>
        </w:rPr>
        <w:t>קנס בסך 3000 ₪ או 15 ימי מאסר תמורתו, הקנס יקוזז כנגד הפקדה שהפקיד הנאשם בתיק המ"י ויתרתו תשולם עד יום 1.10.24.</w:t>
      </w:r>
    </w:p>
    <w:p w14:paraId="751732B6" w14:textId="77777777" w:rsidR="007A5DFA" w:rsidRPr="00303CD0" w:rsidRDefault="007A5DFA" w:rsidP="007A5DFA">
      <w:pPr>
        <w:numPr>
          <w:ilvl w:val="0"/>
          <w:numId w:val="3"/>
        </w:numPr>
        <w:rPr>
          <w:b/>
          <w:bCs/>
        </w:rPr>
      </w:pPr>
      <w:r w:rsidRPr="00303CD0">
        <w:rPr>
          <w:b/>
          <w:bCs/>
          <w:rtl/>
        </w:rPr>
        <w:t>אני פוסל את הנאשם מהחזקת רישיון נהיגה למשך 7 חודשים, ואולם הנאשם לא ירצה עונש זה אלא אם יעבור אחת מעבירות התנאי בתוך 3 שנים מהיום.</w:t>
      </w:r>
    </w:p>
    <w:p w14:paraId="16015F77" w14:textId="77777777" w:rsidR="007A5DFA" w:rsidRPr="00303CD0" w:rsidRDefault="007A5DFA" w:rsidP="007A5DFA">
      <w:pPr>
        <w:numPr>
          <w:ilvl w:val="0"/>
          <w:numId w:val="3"/>
        </w:numPr>
        <w:rPr>
          <w:b/>
          <w:bCs/>
        </w:rPr>
      </w:pPr>
      <w:r w:rsidRPr="00303CD0">
        <w:rPr>
          <w:b/>
          <w:bCs/>
          <w:rtl/>
        </w:rPr>
        <w:t>אני מחייב את הנאשם להצהיר כי אם יעבור בתוך שנה מהיום אחת מעבירות התנאי ישלם סך 15000 ₪, הצהרת הנאשם נרשמה בפניי.</w:t>
      </w:r>
    </w:p>
    <w:p w14:paraId="4DB808B5" w14:textId="77777777" w:rsidR="007A5DFA" w:rsidRPr="00303CD0" w:rsidRDefault="007A5DFA" w:rsidP="007A5DFA">
      <w:pPr>
        <w:rPr>
          <w:b/>
          <w:bCs/>
        </w:rPr>
      </w:pPr>
    </w:p>
    <w:p w14:paraId="2832F59A" w14:textId="77777777" w:rsidR="007A5DFA" w:rsidRPr="00303CD0" w:rsidRDefault="007A5DFA" w:rsidP="007A5DFA">
      <w:pPr>
        <w:rPr>
          <w:b/>
          <w:bCs/>
          <w:rtl/>
        </w:rPr>
      </w:pPr>
      <w:r w:rsidRPr="00303CD0">
        <w:rPr>
          <w:b/>
          <w:bCs/>
          <w:rtl/>
        </w:rPr>
        <w:t>בנסיבות העניין ולאחר ניתוח המקרה החלטתי שלא להכריז על הנאשם סוחר סמים.</w:t>
      </w:r>
    </w:p>
    <w:p w14:paraId="4604D35C" w14:textId="77777777" w:rsidR="007A5DFA" w:rsidRPr="00303CD0" w:rsidRDefault="007A5DFA" w:rsidP="007A5DFA">
      <w:pPr>
        <w:rPr>
          <w:b/>
          <w:bCs/>
          <w:rtl/>
        </w:rPr>
      </w:pPr>
      <w:r w:rsidRPr="00303CD0">
        <w:rPr>
          <w:b/>
          <w:bCs/>
          <w:rtl/>
        </w:rPr>
        <w:t>בהתאמה, יושבו לידי הנאשם כל הכספים שנתפסו עליו.</w:t>
      </w:r>
    </w:p>
    <w:p w14:paraId="422D5606" w14:textId="77777777" w:rsidR="007A5DFA" w:rsidRPr="00303CD0" w:rsidRDefault="007A5DFA" w:rsidP="007A5DFA">
      <w:pPr>
        <w:rPr>
          <w:b/>
          <w:bCs/>
          <w:rtl/>
        </w:rPr>
      </w:pPr>
      <w:r w:rsidRPr="00303CD0">
        <w:rPr>
          <w:b/>
          <w:bCs/>
          <w:rtl/>
        </w:rPr>
        <w:t>המוצגים, ובהם הסמים והכלים לגידול והכנה, יושמדו.</w:t>
      </w:r>
    </w:p>
    <w:p w14:paraId="604A09B5" w14:textId="77777777" w:rsidR="007A5DFA" w:rsidRPr="00303CD0" w:rsidRDefault="007A5DFA" w:rsidP="007A5DFA">
      <w:pPr>
        <w:rPr>
          <w:rtl/>
        </w:rPr>
      </w:pPr>
    </w:p>
    <w:p w14:paraId="13634351" w14:textId="77777777" w:rsidR="007A5DFA" w:rsidRPr="00303CD0" w:rsidRDefault="007A5DFA" w:rsidP="007A5DFA">
      <w:pPr>
        <w:rPr>
          <w:rtl/>
        </w:rPr>
      </w:pPr>
      <w:r w:rsidRPr="00303CD0">
        <w:rPr>
          <w:rtl/>
        </w:rPr>
        <w:t>זכות ערעור לבית המשפט המחוזי תוך 45 יום</w:t>
      </w:r>
    </w:p>
    <w:p w14:paraId="621A36BE" w14:textId="77777777" w:rsidR="007A5DFA" w:rsidRPr="00303CD0" w:rsidRDefault="00175412" w:rsidP="007A5DFA">
      <w:pPr>
        <w:rPr>
          <w:rtl/>
        </w:rPr>
      </w:pPr>
      <w:r>
        <w:rPr>
          <w:rtl/>
        </w:rPr>
        <w:t xml:space="preserve"> </w:t>
      </w:r>
    </w:p>
    <w:p w14:paraId="22B2F955" w14:textId="77777777" w:rsidR="007A5DFA" w:rsidRPr="00303CD0" w:rsidRDefault="00175412" w:rsidP="007A5DFA">
      <w:pPr>
        <w:rPr>
          <w:rtl/>
        </w:rPr>
      </w:pPr>
      <w:r>
        <w:rPr>
          <w:rtl/>
        </w:rPr>
        <w:t xml:space="preserve"> </w:t>
      </w:r>
    </w:p>
    <w:p w14:paraId="4713F158" w14:textId="77777777" w:rsidR="007A5DFA" w:rsidRPr="00303CD0" w:rsidRDefault="00175412" w:rsidP="007A5DFA">
      <w:pPr>
        <w:rPr>
          <w:rtl/>
        </w:rPr>
      </w:pPr>
      <w:r>
        <w:rPr>
          <w:rtl/>
        </w:rPr>
        <w:t xml:space="preserve"> </w:t>
      </w:r>
    </w:p>
    <w:p w14:paraId="631E9109" w14:textId="77777777" w:rsidR="007A5DFA" w:rsidRPr="00303CD0" w:rsidRDefault="00175412" w:rsidP="007A5DFA">
      <w:pPr>
        <w:rPr>
          <w:rtl/>
        </w:rPr>
      </w:pPr>
      <w:r>
        <w:rPr>
          <w:rtl/>
        </w:rPr>
        <w:t xml:space="preserve"> </w:t>
      </w:r>
    </w:p>
    <w:p w14:paraId="26AEFED5" w14:textId="77777777" w:rsidR="007A5DFA" w:rsidRPr="00303CD0" w:rsidRDefault="00175412" w:rsidP="007A5DFA">
      <w:pPr>
        <w:rPr>
          <w:rtl/>
        </w:rPr>
      </w:pPr>
      <w:r>
        <w:rPr>
          <w:rtl/>
        </w:rPr>
        <w:t xml:space="preserve"> </w:t>
      </w:r>
    </w:p>
    <w:p w14:paraId="2272EED2" w14:textId="77777777" w:rsidR="007A5DFA" w:rsidRPr="00303CD0" w:rsidRDefault="00175412" w:rsidP="007A5DFA">
      <w:pPr>
        <w:rPr>
          <w:rtl/>
        </w:rPr>
      </w:pPr>
      <w:bookmarkStart w:id="7" w:name="Nitan"/>
      <w:r>
        <w:rPr>
          <w:rtl/>
        </w:rPr>
        <w:t xml:space="preserve">ניתן היום,  ו' אדר ב' תשפ"ד, 04 אפריל 2024, בהעדר הצדדים. </w:t>
      </w:r>
      <w:bookmarkEnd w:id="7"/>
      <w:r>
        <w:t xml:space="preserve"> </w:t>
      </w:r>
    </w:p>
    <w:p w14:paraId="2E40C608" w14:textId="77777777" w:rsidR="007A5DFA" w:rsidRPr="00303CD0" w:rsidRDefault="00175412" w:rsidP="007A5DFA">
      <w:pPr>
        <w:rPr>
          <w:rtl/>
        </w:rPr>
      </w:pPr>
      <w:r>
        <w:rPr>
          <w:rtl/>
        </w:rPr>
        <w:t xml:space="preserve">  </w:t>
      </w:r>
      <w:r w:rsidR="007A5DFA" w:rsidRPr="00303CD0">
        <w:rPr>
          <w:rtl/>
        </w:rPr>
        <w:t xml:space="preserve"> </w:t>
      </w:r>
      <w:r>
        <w:rPr>
          <w:rtl/>
        </w:rPr>
        <w:t xml:space="preserve">                                                        </w:t>
      </w:r>
      <w:r w:rsidR="007A5DFA" w:rsidRPr="00303CD0">
        <w:rPr>
          <w:rtl/>
        </w:rPr>
        <w:t xml:space="preserve"> חתימה</w:t>
      </w:r>
    </w:p>
    <w:p w14:paraId="05F9EF49" w14:textId="77777777" w:rsidR="007A5DFA" w:rsidRPr="00303CD0" w:rsidRDefault="007A5DFA" w:rsidP="007A5DFA">
      <w:pPr>
        <w:rPr>
          <w:rtl/>
        </w:rPr>
      </w:pPr>
    </w:p>
    <w:p w14:paraId="605D76D8" w14:textId="77777777" w:rsidR="007A5DFA" w:rsidRPr="00303CD0" w:rsidRDefault="007A5DFA" w:rsidP="007A5DFA">
      <w:pPr>
        <w:rPr>
          <w:rtl/>
        </w:rPr>
      </w:pPr>
    </w:p>
    <w:p w14:paraId="7CA52690" w14:textId="77777777" w:rsidR="007A5DFA" w:rsidRPr="00303CD0" w:rsidRDefault="007A5DFA" w:rsidP="007A5DFA">
      <w:pPr>
        <w:rPr>
          <w:rtl/>
        </w:rPr>
      </w:pPr>
    </w:p>
    <w:p w14:paraId="66C56A4E" w14:textId="77777777" w:rsidR="007A5DFA" w:rsidRPr="00303CD0" w:rsidRDefault="007A5DFA" w:rsidP="007A5DFA">
      <w:pPr>
        <w:rPr>
          <w:rtl/>
        </w:rPr>
      </w:pPr>
    </w:p>
    <w:p w14:paraId="3E8C2640" w14:textId="77777777" w:rsidR="007A5DFA" w:rsidRPr="00303CD0" w:rsidRDefault="007A5DFA" w:rsidP="007A5DFA">
      <w:pPr>
        <w:rPr>
          <w:rtl/>
        </w:rPr>
      </w:pPr>
    </w:p>
    <w:p w14:paraId="21A43F04" w14:textId="77777777" w:rsidR="007A5DFA" w:rsidRPr="00303CD0" w:rsidRDefault="007A5DFA" w:rsidP="007A5DFA">
      <w:pPr>
        <w:rPr>
          <w:rtl/>
        </w:rPr>
      </w:pPr>
    </w:p>
    <w:p w14:paraId="35124728" w14:textId="77777777" w:rsidR="007A5DFA" w:rsidRPr="00303CD0" w:rsidRDefault="007A5DFA" w:rsidP="007A5DFA">
      <w:pPr>
        <w:rPr>
          <w:rtl/>
        </w:rPr>
      </w:pPr>
    </w:p>
    <w:p w14:paraId="1940A70B" w14:textId="77777777" w:rsidR="007A5DFA" w:rsidRPr="00303CD0" w:rsidRDefault="007A5DFA" w:rsidP="007A5DFA">
      <w:pPr>
        <w:rPr>
          <w:rtl/>
        </w:rPr>
      </w:pPr>
    </w:p>
    <w:p w14:paraId="60551ED8" w14:textId="77777777" w:rsidR="007A5DFA" w:rsidRPr="00303CD0" w:rsidRDefault="007A5DFA" w:rsidP="007A5DFA">
      <w:pPr>
        <w:rPr>
          <w:rtl/>
        </w:rPr>
      </w:pPr>
    </w:p>
    <w:p w14:paraId="3C8D3A1B" w14:textId="77777777" w:rsidR="007A5DFA" w:rsidRPr="00303CD0" w:rsidRDefault="007A5DFA" w:rsidP="00175412">
      <w:r w:rsidRPr="00303CD0">
        <w:rPr>
          <w:rtl/>
        </w:rPr>
        <w:t xml:space="preserve">   </w:t>
      </w:r>
      <w:r w:rsidRPr="00303CD0">
        <w:rPr>
          <w:rtl/>
        </w:rPr>
        <w:tab/>
      </w:r>
      <w:r w:rsidRPr="00303CD0">
        <w:rPr>
          <w:rtl/>
        </w:rPr>
        <w:tab/>
      </w:r>
      <w:r w:rsidRPr="00303CD0">
        <w:rPr>
          <w:rtl/>
        </w:rPr>
        <w:tab/>
      </w:r>
      <w:r w:rsidRPr="00303CD0">
        <w:rPr>
          <w:rtl/>
        </w:rPr>
        <w:tab/>
      </w:r>
      <w:r w:rsidRPr="00303CD0">
        <w:rPr>
          <w:rtl/>
        </w:rPr>
        <w:tab/>
      </w:r>
    </w:p>
    <w:p w14:paraId="10FAFE65" w14:textId="77777777" w:rsidR="007A5DFA" w:rsidRPr="00303CD0" w:rsidRDefault="007A5DFA" w:rsidP="007A5DFA"/>
    <w:p w14:paraId="07FE2157" w14:textId="77777777" w:rsidR="007A5DFA" w:rsidRPr="00303CD0" w:rsidRDefault="007A5DFA" w:rsidP="007A5DFA">
      <w:pPr>
        <w:rPr>
          <w:rtl/>
        </w:rPr>
      </w:pPr>
    </w:p>
    <w:p w14:paraId="3B51C65F" w14:textId="77777777" w:rsidR="007A5DFA" w:rsidRPr="00303CD0" w:rsidRDefault="007A5DFA" w:rsidP="007A5DFA">
      <w:pPr>
        <w:rPr>
          <w:rtl/>
        </w:rPr>
      </w:pPr>
    </w:p>
    <w:p w14:paraId="4B33F417" w14:textId="77777777" w:rsidR="007A5DFA" w:rsidRPr="00303CD0" w:rsidRDefault="007A5DFA" w:rsidP="007A5DFA">
      <w:pPr>
        <w:rPr>
          <w:rtl/>
        </w:rPr>
      </w:pPr>
    </w:p>
    <w:p w14:paraId="2327FE6F" w14:textId="77777777" w:rsidR="007A5DFA" w:rsidRDefault="007A5DFA" w:rsidP="007A5DFA">
      <w:pPr>
        <w:rPr>
          <w:rtl/>
        </w:rPr>
      </w:pPr>
    </w:p>
    <w:p w14:paraId="5058A743" w14:textId="77777777" w:rsidR="007A5DFA" w:rsidRPr="00DC45D4" w:rsidRDefault="007A5DFA" w:rsidP="007A5DFA">
      <w:pPr>
        <w:rPr>
          <w:rtl/>
        </w:rPr>
      </w:pPr>
    </w:p>
    <w:p w14:paraId="7415A55B" w14:textId="77777777" w:rsidR="007A5DFA" w:rsidRPr="00DC45D4" w:rsidRDefault="00175412" w:rsidP="007A5DFA">
      <w:pPr>
        <w:rPr>
          <w:rtl/>
        </w:rPr>
      </w:pPr>
      <w:r>
        <w:rPr>
          <w:rtl/>
        </w:rPr>
        <w:t xml:space="preserve"> </w:t>
      </w:r>
    </w:p>
    <w:p w14:paraId="7D758319" w14:textId="77777777" w:rsidR="007A5DFA" w:rsidRPr="00DC45D4" w:rsidRDefault="00175412" w:rsidP="007A5DFA">
      <w:pPr>
        <w:rPr>
          <w:rtl/>
        </w:rPr>
      </w:pPr>
      <w:r>
        <w:rPr>
          <w:rtl/>
        </w:rPr>
        <w:t xml:space="preserve"> </w:t>
      </w:r>
    </w:p>
    <w:p w14:paraId="20335DC8" w14:textId="77777777" w:rsidR="007A5DFA" w:rsidRPr="00175412" w:rsidRDefault="00175412" w:rsidP="007A5DFA">
      <w:pPr>
        <w:rPr>
          <w:color w:val="FFFFFF"/>
          <w:sz w:val="2"/>
          <w:szCs w:val="2"/>
          <w:rtl/>
        </w:rPr>
      </w:pPr>
      <w:r w:rsidRPr="00175412">
        <w:rPr>
          <w:color w:val="FFFFFF"/>
          <w:sz w:val="2"/>
          <w:szCs w:val="2"/>
          <w:rtl/>
        </w:rPr>
        <w:t xml:space="preserve">5129371 </w:t>
      </w:r>
    </w:p>
    <w:p w14:paraId="6DA17355" w14:textId="77777777" w:rsidR="007A5DFA" w:rsidRPr="00175412" w:rsidRDefault="00175412" w:rsidP="007A5DFA">
      <w:pPr>
        <w:rPr>
          <w:color w:val="FFFFFF"/>
          <w:sz w:val="2"/>
          <w:szCs w:val="2"/>
          <w:rtl/>
        </w:rPr>
      </w:pPr>
      <w:r w:rsidRPr="00175412">
        <w:rPr>
          <w:color w:val="FFFFFF"/>
          <w:sz w:val="2"/>
          <w:szCs w:val="2"/>
          <w:rtl/>
        </w:rPr>
        <w:t xml:space="preserve">54678313 </w:t>
      </w:r>
    </w:p>
    <w:p w14:paraId="65D26E20" w14:textId="77777777" w:rsidR="007A5DFA" w:rsidRPr="00B05847" w:rsidRDefault="007A5DFA" w:rsidP="007A5DFA">
      <w:pPr>
        <w:rPr>
          <w:rtl/>
        </w:rPr>
      </w:pPr>
    </w:p>
    <w:p w14:paraId="54D7B158" w14:textId="77777777" w:rsidR="007A5DFA" w:rsidRPr="00B05847" w:rsidRDefault="007A5DFA" w:rsidP="007A5DFA">
      <w:pPr>
        <w:rPr>
          <w:rtl/>
        </w:rPr>
      </w:pPr>
    </w:p>
    <w:p w14:paraId="71BB5023" w14:textId="77777777" w:rsidR="007A5DFA" w:rsidRDefault="007A5DFA" w:rsidP="007A5DFA">
      <w:pPr>
        <w:rPr>
          <w:rFonts w:cs="FrankRuehl"/>
          <w:sz w:val="28"/>
          <w:szCs w:val="28"/>
          <w:rtl/>
        </w:rPr>
      </w:pPr>
    </w:p>
    <w:p w14:paraId="39FE4062" w14:textId="77777777" w:rsidR="007A5DFA" w:rsidRDefault="007A5DFA" w:rsidP="007A5DFA">
      <w:pPr>
        <w:pStyle w:val="a3"/>
        <w:jc w:val="center"/>
        <w:rPr>
          <w:rtl/>
        </w:rPr>
      </w:pPr>
    </w:p>
    <w:p w14:paraId="69F8B834" w14:textId="77777777" w:rsidR="00D37AB3" w:rsidRPr="00175412" w:rsidRDefault="00D37AB3" w:rsidP="00175412">
      <w:pPr>
        <w:keepNext/>
        <w:rPr>
          <w:rFonts w:ascii="David" w:hAnsi="David"/>
          <w:color w:val="000000"/>
          <w:sz w:val="22"/>
          <w:szCs w:val="22"/>
          <w:rtl/>
        </w:rPr>
      </w:pPr>
    </w:p>
    <w:p w14:paraId="05BFA379" w14:textId="77777777" w:rsidR="00175412" w:rsidRPr="00175412" w:rsidRDefault="00175412" w:rsidP="00175412">
      <w:pPr>
        <w:keepNext/>
        <w:rPr>
          <w:rFonts w:ascii="David" w:hAnsi="David"/>
          <w:color w:val="000000"/>
          <w:sz w:val="22"/>
          <w:szCs w:val="22"/>
          <w:rtl/>
        </w:rPr>
      </w:pPr>
      <w:r w:rsidRPr="00175412">
        <w:rPr>
          <w:rFonts w:ascii="David" w:hAnsi="David"/>
          <w:color w:val="000000"/>
          <w:sz w:val="22"/>
          <w:szCs w:val="22"/>
          <w:rtl/>
        </w:rPr>
        <w:t>אביחי דורון 54678313</w:t>
      </w:r>
    </w:p>
    <w:p w14:paraId="23EF00BF" w14:textId="77777777" w:rsidR="00175412" w:rsidRDefault="00175412" w:rsidP="00175412">
      <w:r w:rsidRPr="00175412">
        <w:rPr>
          <w:color w:val="000000"/>
          <w:rtl/>
        </w:rPr>
        <w:t>נוסח מסמך זה כפוף לשינויי ניסוח ועריכה</w:t>
      </w:r>
    </w:p>
    <w:p w14:paraId="22FC642C" w14:textId="77777777" w:rsidR="00175412" w:rsidRDefault="00175412" w:rsidP="00175412">
      <w:pPr>
        <w:rPr>
          <w:rtl/>
        </w:rPr>
      </w:pPr>
    </w:p>
    <w:p w14:paraId="479BBC15" w14:textId="77777777" w:rsidR="00175412" w:rsidRDefault="00175412" w:rsidP="00175412">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3C8B5223" w14:textId="77777777" w:rsidR="00175412" w:rsidRPr="00175412" w:rsidRDefault="00175412" w:rsidP="00175412">
      <w:pPr>
        <w:jc w:val="center"/>
        <w:rPr>
          <w:color w:val="0000FF"/>
          <w:u w:val="single"/>
        </w:rPr>
      </w:pPr>
    </w:p>
    <w:sectPr w:rsidR="00175412" w:rsidRPr="00175412" w:rsidSect="00175412">
      <w:headerReference w:type="even" r:id="rId11"/>
      <w:headerReference w:type="default" r:id="rId12"/>
      <w:footerReference w:type="even" r:id="rId13"/>
      <w:footerReference w:type="default" r:id="rId14"/>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4DB4B6" w14:textId="77777777" w:rsidR="001F56E3" w:rsidRDefault="001F56E3" w:rsidP="00F00208">
      <w:r>
        <w:separator/>
      </w:r>
    </w:p>
  </w:endnote>
  <w:endnote w:type="continuationSeparator" w:id="0">
    <w:p w14:paraId="46565EE6" w14:textId="77777777" w:rsidR="001F56E3" w:rsidRDefault="001F56E3" w:rsidP="00F00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20930" w14:textId="77777777" w:rsidR="00175412" w:rsidRDefault="00175412" w:rsidP="0017541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F375ECF" w14:textId="77777777" w:rsidR="002001C2" w:rsidRPr="00175412" w:rsidRDefault="00175412" w:rsidP="0017541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F1E5A" w14:textId="77777777" w:rsidR="00175412" w:rsidRDefault="00175412" w:rsidP="0017541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85558">
      <w:rPr>
        <w:rFonts w:ascii="FrankRuehl" w:hAnsi="FrankRuehl" w:cs="FrankRuehl"/>
        <w:noProof/>
        <w:rtl/>
      </w:rPr>
      <w:t>1</w:t>
    </w:r>
    <w:r>
      <w:rPr>
        <w:rFonts w:ascii="FrankRuehl" w:hAnsi="FrankRuehl" w:cs="FrankRuehl"/>
        <w:rtl/>
      </w:rPr>
      <w:fldChar w:fldCharType="end"/>
    </w:r>
  </w:p>
  <w:p w14:paraId="759C5615" w14:textId="77777777" w:rsidR="002001C2" w:rsidRPr="00175412" w:rsidRDefault="00175412" w:rsidP="0017541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71A27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D365D" w14:textId="77777777" w:rsidR="001F56E3" w:rsidRDefault="001F56E3" w:rsidP="00F00208">
      <w:r>
        <w:separator/>
      </w:r>
    </w:p>
  </w:footnote>
  <w:footnote w:type="continuationSeparator" w:id="0">
    <w:p w14:paraId="52551382" w14:textId="77777777" w:rsidR="001F56E3" w:rsidRDefault="001F56E3" w:rsidP="00F00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2189B" w14:textId="77777777" w:rsidR="00175412" w:rsidRPr="00175412" w:rsidRDefault="00175412" w:rsidP="0017541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23338-07-20</w:t>
    </w:r>
    <w:r>
      <w:rPr>
        <w:rFonts w:ascii="David" w:hAnsi="David"/>
        <w:color w:val="000000"/>
        <w:sz w:val="22"/>
        <w:szCs w:val="22"/>
        <w:rtl/>
      </w:rPr>
      <w:tab/>
      <w:t xml:space="preserve"> מדינת ישראל נ' אריאל כרמי (אחר/נוסף)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15C00" w14:textId="77777777" w:rsidR="00175412" w:rsidRPr="00175412" w:rsidRDefault="00175412" w:rsidP="0017541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23338-07-20</w:t>
    </w:r>
    <w:r>
      <w:rPr>
        <w:rFonts w:ascii="David" w:hAnsi="David"/>
        <w:color w:val="000000"/>
        <w:sz w:val="22"/>
        <w:szCs w:val="22"/>
        <w:rtl/>
      </w:rPr>
      <w:tab/>
      <w:t xml:space="preserve"> מדינת ישראל נ' אריאל כרמי (אחר/נוסף)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E41B79"/>
    <w:multiLevelType w:val="hybridMultilevel"/>
    <w:tmpl w:val="82B274BC"/>
    <w:lvl w:ilvl="0" w:tplc="248A43E2">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2E7B4F"/>
    <w:multiLevelType w:val="hybridMultilevel"/>
    <w:tmpl w:val="B22A8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5B12127"/>
    <w:multiLevelType w:val="hybridMultilevel"/>
    <w:tmpl w:val="D06C7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18817046">
    <w:abstractNumId w:val="0"/>
  </w:num>
  <w:num w:numId="2" w16cid:durableId="495731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23395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A5DFA"/>
    <w:rsid w:val="00175412"/>
    <w:rsid w:val="001B5A3B"/>
    <w:rsid w:val="001D0AF3"/>
    <w:rsid w:val="001F56E3"/>
    <w:rsid w:val="002001C2"/>
    <w:rsid w:val="00416BEC"/>
    <w:rsid w:val="0051501D"/>
    <w:rsid w:val="00616561"/>
    <w:rsid w:val="006E399E"/>
    <w:rsid w:val="007A5DFA"/>
    <w:rsid w:val="00872B59"/>
    <w:rsid w:val="0096648E"/>
    <w:rsid w:val="00C720B7"/>
    <w:rsid w:val="00C85558"/>
    <w:rsid w:val="00D37AB3"/>
    <w:rsid w:val="00D661DE"/>
    <w:rsid w:val="00F002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160B22"/>
  <w15:chartTrackingRefBased/>
  <w15:docId w15:val="{B8E8FCA0-C543-403B-9489-32F4481F5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5DF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A5DFA"/>
    <w:pPr>
      <w:tabs>
        <w:tab w:val="center" w:pos="4153"/>
        <w:tab w:val="right" w:pos="8306"/>
      </w:tabs>
    </w:pPr>
  </w:style>
  <w:style w:type="character" w:customStyle="1" w:styleId="a4">
    <w:name w:val="כותרת עליונה תו"/>
    <w:link w:val="a3"/>
    <w:rsid w:val="007A5DFA"/>
    <w:rPr>
      <w:rFonts w:ascii="Times New Roman" w:eastAsia="Times New Roman" w:hAnsi="Times New Roman" w:cs="David"/>
      <w:sz w:val="24"/>
      <w:szCs w:val="24"/>
    </w:rPr>
  </w:style>
  <w:style w:type="paragraph" w:styleId="a5">
    <w:name w:val="footer"/>
    <w:basedOn w:val="a"/>
    <w:link w:val="a6"/>
    <w:rsid w:val="007A5DFA"/>
    <w:pPr>
      <w:tabs>
        <w:tab w:val="center" w:pos="4153"/>
        <w:tab w:val="right" w:pos="8306"/>
      </w:tabs>
    </w:pPr>
  </w:style>
  <w:style w:type="character" w:customStyle="1" w:styleId="a6">
    <w:name w:val="כותרת תחתונה תו"/>
    <w:link w:val="a5"/>
    <w:rsid w:val="007A5DFA"/>
    <w:rPr>
      <w:rFonts w:ascii="Times New Roman" w:eastAsia="Times New Roman" w:hAnsi="Times New Roman" w:cs="David"/>
      <w:sz w:val="24"/>
      <w:szCs w:val="24"/>
    </w:rPr>
  </w:style>
  <w:style w:type="table" w:styleId="a7">
    <w:name w:val="Table Grid"/>
    <w:basedOn w:val="a1"/>
    <w:rsid w:val="007A5DF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A5DFA"/>
  </w:style>
  <w:style w:type="character" w:styleId="Hyperlink">
    <w:name w:val="Hyperlink"/>
    <w:rsid w:val="001754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1614</Words>
  <Characters>8070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9665</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2025-04-23T00:40:00Z</dcterms:created>
  <dcterms:modified xsi:type="dcterms:W3CDTF">2025-04-23T00:40:00Z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23338</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אריאל כרמי</vt:lpwstr>
  </property>
  <property fmtid="{D5CDD505-2E9C-101B-9397-08002B2CF9AE}" pid="10" name="JUDGE">
    <vt:lpwstr>אביחי דורון</vt:lpwstr>
  </property>
  <property fmtid="{D5CDD505-2E9C-101B-9397-08002B2CF9AE}" pid="11" name="CITY">
    <vt:lpwstr>י-ם</vt:lpwstr>
  </property>
  <property fmtid="{D5CDD505-2E9C-101B-9397-08002B2CF9AE}" pid="12" name="DATE">
    <vt:lpwstr>20240404</vt:lpwstr>
  </property>
  <property fmtid="{D5CDD505-2E9C-101B-9397-08002B2CF9AE}" pid="13" name="TYPE_N_DATE">
    <vt:lpwstr>38020240404</vt:lpwstr>
  </property>
  <property fmtid="{D5CDD505-2E9C-101B-9397-08002B2CF9AE}" pid="14" name="WORDNUMPAGES">
    <vt:lpwstr>5</vt:lpwstr>
  </property>
  <property fmtid="{D5CDD505-2E9C-101B-9397-08002B2CF9AE}" pid="15" name="TYPE_ABS_DATE">
    <vt:lpwstr>380020240404</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4216:2</vt:lpwstr>
  </property>
</Properties>
</file>