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026838" w:rsidRPr="001573D5" w14:paraId="68693991" w14:textId="77777777" w:rsidTr="00487D43">
        <w:trPr>
          <w:trHeight w:hRule="exact" w:val="704"/>
          <w:jc w:val="center"/>
        </w:trPr>
        <w:tc>
          <w:tcPr>
            <w:tcW w:w="8523" w:type="dxa"/>
          </w:tcPr>
          <w:p w14:paraId="5415EE71" w14:textId="77777777" w:rsidR="00026838" w:rsidRPr="001573D5" w:rsidRDefault="00026838" w:rsidP="00FA2180">
            <w:pPr>
              <w:pStyle w:val="a3"/>
              <w:jc w:val="center"/>
              <w:rPr>
                <w:rFonts w:ascii="Tahoma" w:hAnsi="Tahoma"/>
                <w:noProof w:val="0"/>
                <w:color w:val="000080"/>
                <w:sz w:val="32"/>
                <w:szCs w:val="32"/>
                <w:rtl/>
              </w:rPr>
            </w:pPr>
            <w:r w:rsidRPr="001573D5">
              <w:rPr>
                <w:rFonts w:ascii="Tahoma" w:hAnsi="Tahoma"/>
                <w:color w:val="000080"/>
                <w:sz w:val="32"/>
                <w:szCs w:val="32"/>
                <w:rtl/>
              </w:rPr>
              <w:t>בית משפט השלום בראשון לציון</w:t>
            </w:r>
          </w:p>
        </w:tc>
      </w:tr>
      <w:tr w:rsidR="00026838" w:rsidRPr="001573D5" w14:paraId="5F960FB9" w14:textId="77777777" w:rsidTr="00487D43">
        <w:trPr>
          <w:trHeight w:val="337"/>
          <w:jc w:val="center"/>
        </w:trPr>
        <w:tc>
          <w:tcPr>
            <w:tcW w:w="8523" w:type="dxa"/>
          </w:tcPr>
          <w:p w14:paraId="27D26BAF" w14:textId="77777777" w:rsidR="00026838" w:rsidRPr="001573D5" w:rsidRDefault="00026838" w:rsidP="00FA2180">
            <w:pPr>
              <w:rPr>
                <w:b/>
                <w:bCs/>
                <w:noProof w:val="0"/>
                <w:sz w:val="26"/>
                <w:szCs w:val="26"/>
                <w:rtl/>
              </w:rPr>
            </w:pPr>
            <w:r w:rsidRPr="001573D5">
              <w:rPr>
                <w:b/>
                <w:bCs/>
                <w:noProof w:val="0"/>
                <w:sz w:val="26"/>
                <w:szCs w:val="26"/>
                <w:rtl/>
              </w:rPr>
              <w:t xml:space="preserve">ת"פ 32174-07-20 מדינת ישראל נ' דיין </w:t>
            </w:r>
          </w:p>
          <w:p w14:paraId="4E79E3A7" w14:textId="77777777" w:rsidR="00026838" w:rsidRPr="001573D5" w:rsidRDefault="00026838" w:rsidP="00FA2180">
            <w:pPr>
              <w:rPr>
                <w:b/>
                <w:bCs/>
                <w:noProof w:val="0"/>
                <w:sz w:val="2"/>
                <w:szCs w:val="2"/>
                <w:rtl/>
              </w:rPr>
            </w:pPr>
          </w:p>
          <w:p w14:paraId="351F57A8" w14:textId="77777777" w:rsidR="00026838" w:rsidRPr="001573D5" w:rsidRDefault="00026838" w:rsidP="00FA2180">
            <w:pPr>
              <w:rPr>
                <w:sz w:val="20"/>
                <w:szCs w:val="20"/>
                <w:rtl/>
              </w:rPr>
            </w:pPr>
            <w:r w:rsidRPr="001573D5">
              <w:rPr>
                <w:rFonts w:hint="cs"/>
                <w:rtl/>
              </w:rPr>
              <w:t xml:space="preserve">                           </w:t>
            </w:r>
            <w:r w:rsidRPr="001573D5">
              <w:rPr>
                <w:rFonts w:hint="cs"/>
                <w:sz w:val="20"/>
                <w:szCs w:val="20"/>
                <w:rtl/>
              </w:rPr>
              <w:t xml:space="preserve">                                       </w:t>
            </w:r>
          </w:p>
          <w:p w14:paraId="0E72A7A5" w14:textId="77777777" w:rsidR="00026838" w:rsidRPr="001573D5" w:rsidRDefault="00026838" w:rsidP="00FA2180">
            <w:pPr>
              <w:rPr>
                <w:sz w:val="20"/>
                <w:szCs w:val="20"/>
                <w:rtl/>
              </w:rPr>
            </w:pPr>
            <w:r w:rsidRPr="001573D5">
              <w:rPr>
                <w:rFonts w:hint="cs"/>
                <w:sz w:val="20"/>
                <w:szCs w:val="20"/>
                <w:rtl/>
              </w:rPr>
              <w:t xml:space="preserve">תיק חיצוני: </w:t>
            </w:r>
            <w:r w:rsidRPr="001573D5">
              <w:rPr>
                <w:rFonts w:hint="eastAsia"/>
                <w:sz w:val="20"/>
                <w:szCs w:val="20"/>
              </w:rPr>
              <w:t>397438/2020</w:t>
            </w:r>
            <w:r w:rsidRPr="001573D5">
              <w:rPr>
                <w:rFonts w:hint="cs"/>
                <w:sz w:val="20"/>
                <w:szCs w:val="20"/>
                <w:rtl/>
              </w:rPr>
              <w:t xml:space="preserve"> </w:t>
            </w:r>
            <w:r w:rsidRPr="001573D5">
              <w:rPr>
                <w:sz w:val="20"/>
                <w:szCs w:val="20"/>
                <w:rtl/>
              </w:rPr>
              <w:t xml:space="preserve">  </w:t>
            </w:r>
          </w:p>
        </w:tc>
      </w:tr>
    </w:tbl>
    <w:p w14:paraId="1AE6218C" w14:textId="77777777" w:rsidR="00026838" w:rsidRPr="001573D5" w:rsidRDefault="00026838" w:rsidP="00026838">
      <w:pPr>
        <w:pStyle w:val="a3"/>
        <w:rPr>
          <w:noProof w:val="0"/>
          <w:rtl/>
        </w:rPr>
      </w:pPr>
      <w:r w:rsidRPr="001573D5">
        <w:rPr>
          <w:noProof w:val="0"/>
          <w:rtl/>
        </w:rPr>
        <w:t xml:space="preserve"> </w:t>
      </w:r>
    </w:p>
    <w:p w14:paraId="09A1BC92" w14:textId="77777777" w:rsidR="00026838" w:rsidRPr="001573D5" w:rsidRDefault="00026838" w:rsidP="0002683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26838" w:rsidRPr="001573D5" w14:paraId="238248C8" w14:textId="77777777" w:rsidTr="00026838">
        <w:trPr>
          <w:jc w:val="center"/>
        </w:trPr>
        <w:tc>
          <w:tcPr>
            <w:tcW w:w="743" w:type="dxa"/>
            <w:shd w:val="clear" w:color="auto" w:fill="auto"/>
          </w:tcPr>
          <w:p w14:paraId="1CCBF62C" w14:textId="77777777" w:rsidR="00026838" w:rsidRPr="001573D5" w:rsidRDefault="00026838" w:rsidP="00026838">
            <w:pPr>
              <w:suppressLineNumbers/>
              <w:jc w:val="both"/>
              <w:rPr>
                <w:rFonts w:ascii="Arial" w:hAnsi="Arial"/>
                <w:b/>
                <w:bCs/>
                <w:sz w:val="26"/>
                <w:szCs w:val="26"/>
                <w:rtl/>
              </w:rPr>
            </w:pPr>
            <w:r w:rsidRPr="001573D5">
              <w:rPr>
                <w:rFonts w:ascii="Arial" w:hAnsi="Arial" w:hint="cs"/>
                <w:b/>
                <w:bCs/>
                <w:sz w:val="26"/>
                <w:szCs w:val="26"/>
                <w:rtl/>
              </w:rPr>
              <w:t>ב</w:t>
            </w:r>
            <w:r w:rsidRPr="001573D5">
              <w:rPr>
                <w:rFonts w:ascii="Arial" w:hAnsi="Arial"/>
                <w:b/>
                <w:bCs/>
                <w:sz w:val="26"/>
                <w:szCs w:val="26"/>
                <w:rtl/>
              </w:rPr>
              <w:t xml:space="preserve">פני </w:t>
            </w:r>
          </w:p>
        </w:tc>
        <w:tc>
          <w:tcPr>
            <w:tcW w:w="8077" w:type="dxa"/>
            <w:gridSpan w:val="2"/>
            <w:shd w:val="clear" w:color="auto" w:fill="auto"/>
          </w:tcPr>
          <w:p w14:paraId="57AFB440" w14:textId="77777777" w:rsidR="00026838" w:rsidRPr="001573D5" w:rsidRDefault="00026838" w:rsidP="00026838">
            <w:pPr>
              <w:suppressLineNumbers/>
              <w:rPr>
                <w:rFonts w:ascii="Arial" w:hAnsi="Arial"/>
                <w:b/>
                <w:bCs/>
                <w:sz w:val="26"/>
                <w:szCs w:val="26"/>
                <w:rtl/>
              </w:rPr>
            </w:pPr>
            <w:r w:rsidRPr="001573D5">
              <w:rPr>
                <w:rFonts w:ascii="Arial" w:hAnsi="Arial" w:hint="cs"/>
                <w:b/>
                <w:bCs/>
                <w:sz w:val="26"/>
                <w:szCs w:val="26"/>
                <w:rtl/>
              </w:rPr>
              <w:t>כבוד ה</w:t>
            </w:r>
            <w:r w:rsidRPr="001573D5">
              <w:rPr>
                <w:rFonts w:ascii="Arial" w:hAnsi="Arial"/>
                <w:b/>
                <w:bCs/>
                <w:sz w:val="26"/>
                <w:szCs w:val="26"/>
                <w:rtl/>
              </w:rPr>
              <w:t>שופט, סגן הנשיאה</w:t>
            </w:r>
            <w:r w:rsidRPr="001573D5">
              <w:rPr>
                <w:rFonts w:ascii="Arial" w:hAnsi="Arial" w:hint="cs"/>
                <w:b/>
                <w:bCs/>
                <w:sz w:val="26"/>
                <w:szCs w:val="26"/>
                <w:rtl/>
              </w:rPr>
              <w:t xml:space="preserve"> </w:t>
            </w:r>
            <w:r w:rsidRPr="001573D5">
              <w:rPr>
                <w:rFonts w:ascii="Arial" w:hAnsi="Arial"/>
                <w:b/>
                <w:bCs/>
                <w:sz w:val="26"/>
                <w:szCs w:val="26"/>
                <w:rtl/>
              </w:rPr>
              <w:t>ארז נוריאלי</w:t>
            </w:r>
          </w:p>
          <w:p w14:paraId="0AA2D2EB" w14:textId="77777777" w:rsidR="00026838" w:rsidRPr="001573D5" w:rsidRDefault="00026838" w:rsidP="00026838">
            <w:pPr>
              <w:suppressLineNumbers/>
              <w:rPr>
                <w:sz w:val="26"/>
                <w:szCs w:val="26"/>
              </w:rPr>
            </w:pPr>
          </w:p>
        </w:tc>
      </w:tr>
      <w:tr w:rsidR="00026838" w:rsidRPr="001573D5" w14:paraId="1A75C304" w14:textId="77777777" w:rsidTr="00026838">
        <w:trPr>
          <w:jc w:val="center"/>
        </w:trPr>
        <w:tc>
          <w:tcPr>
            <w:tcW w:w="3249" w:type="dxa"/>
            <w:gridSpan w:val="2"/>
            <w:shd w:val="clear" w:color="auto" w:fill="auto"/>
          </w:tcPr>
          <w:p w14:paraId="582ED81A" w14:textId="77777777" w:rsidR="00026838" w:rsidRPr="001573D5" w:rsidRDefault="00026838" w:rsidP="00026838">
            <w:pPr>
              <w:suppressLineNumbers/>
              <w:rPr>
                <w:rtl/>
              </w:rPr>
            </w:pPr>
            <w:bookmarkStart w:id="0" w:name="FirstAppellant"/>
            <w:bookmarkStart w:id="1" w:name="LastJudge"/>
            <w:bookmarkEnd w:id="1"/>
          </w:p>
          <w:p w14:paraId="1825472C" w14:textId="77777777" w:rsidR="00026838" w:rsidRPr="001573D5" w:rsidRDefault="00026838" w:rsidP="00026838">
            <w:pPr>
              <w:suppressLineNumbers/>
              <w:rPr>
                <w:rFonts w:ascii="Arial" w:hAnsi="Arial"/>
                <w:b/>
                <w:bCs/>
                <w:noProof w:val="0"/>
                <w:sz w:val="26"/>
                <w:szCs w:val="26"/>
                <w:rtl/>
              </w:rPr>
            </w:pPr>
            <w:r w:rsidRPr="001573D5">
              <w:rPr>
                <w:rFonts w:ascii="Arial" w:hAnsi="Arial"/>
                <w:b/>
                <w:bCs/>
                <w:noProof w:val="0"/>
                <w:sz w:val="26"/>
                <w:szCs w:val="26"/>
                <w:rtl/>
              </w:rPr>
              <w:t>מאשימה</w:t>
            </w:r>
          </w:p>
        </w:tc>
        <w:tc>
          <w:tcPr>
            <w:tcW w:w="5571" w:type="dxa"/>
            <w:shd w:val="clear" w:color="auto" w:fill="auto"/>
          </w:tcPr>
          <w:p w14:paraId="692821C6" w14:textId="77777777" w:rsidR="00026838" w:rsidRPr="001573D5" w:rsidRDefault="00026838" w:rsidP="00026838">
            <w:pPr>
              <w:suppressLineNumbers/>
              <w:rPr>
                <w:rtl/>
              </w:rPr>
            </w:pPr>
          </w:p>
          <w:p w14:paraId="43A48B03" w14:textId="77777777" w:rsidR="00026838" w:rsidRPr="001573D5" w:rsidRDefault="00026838" w:rsidP="00026838">
            <w:pPr>
              <w:suppressLineNumbers/>
              <w:rPr>
                <w:b/>
                <w:bCs/>
                <w:noProof w:val="0"/>
                <w:sz w:val="26"/>
                <w:szCs w:val="26"/>
              </w:rPr>
            </w:pPr>
            <w:r w:rsidRPr="001573D5">
              <w:rPr>
                <w:rFonts w:ascii="Arial" w:hAnsi="Arial"/>
                <w:b/>
                <w:bCs/>
                <w:noProof w:val="0"/>
                <w:sz w:val="26"/>
                <w:szCs w:val="26"/>
                <w:rtl/>
              </w:rPr>
              <w:t>מדינת ישראל</w:t>
            </w:r>
          </w:p>
        </w:tc>
      </w:tr>
      <w:tr w:rsidR="00026838" w:rsidRPr="001573D5" w14:paraId="5B06001B" w14:textId="77777777" w:rsidTr="00026838">
        <w:trPr>
          <w:jc w:val="center"/>
        </w:trPr>
        <w:tc>
          <w:tcPr>
            <w:tcW w:w="8820" w:type="dxa"/>
            <w:gridSpan w:val="3"/>
            <w:shd w:val="clear" w:color="auto" w:fill="auto"/>
          </w:tcPr>
          <w:p w14:paraId="32C72A86" w14:textId="77777777" w:rsidR="00026838" w:rsidRPr="001573D5" w:rsidRDefault="00026838" w:rsidP="00026838">
            <w:pPr>
              <w:suppressLineNumbers/>
              <w:rPr>
                <w:rFonts w:ascii="Arial" w:hAnsi="Arial"/>
                <w:noProof w:val="0"/>
                <w:rtl/>
              </w:rPr>
            </w:pPr>
            <w:bookmarkStart w:id="2" w:name="FirstLawyer"/>
            <w:bookmarkEnd w:id="0"/>
            <w:r w:rsidRPr="001573D5">
              <w:rPr>
                <w:rFonts w:ascii="Arial" w:hAnsi="Arial" w:hint="cs"/>
                <w:b/>
                <w:bCs/>
                <w:noProof w:val="0"/>
                <w:sz w:val="26"/>
                <w:szCs w:val="26"/>
                <w:rtl/>
              </w:rPr>
              <w:t xml:space="preserve">                                                         </w:t>
            </w:r>
            <w:r w:rsidRPr="001573D5">
              <w:rPr>
                <w:rFonts w:ascii="Arial" w:hAnsi="Arial" w:hint="cs"/>
                <w:noProof w:val="0"/>
                <w:rtl/>
              </w:rPr>
              <w:t xml:space="preserve">ע"י ב"כ, עו"ד אלירן אשכנזי </w:t>
            </w:r>
          </w:p>
          <w:p w14:paraId="1DB727C1" w14:textId="77777777" w:rsidR="00026838" w:rsidRPr="001573D5" w:rsidRDefault="00026838" w:rsidP="00026838">
            <w:pPr>
              <w:suppressLineNumbers/>
              <w:rPr>
                <w:rFonts w:ascii="Arial" w:hAnsi="Arial"/>
                <w:noProof w:val="0"/>
                <w:rtl/>
              </w:rPr>
            </w:pPr>
          </w:p>
          <w:p w14:paraId="167CDF1F" w14:textId="77777777" w:rsidR="00026838" w:rsidRPr="001573D5" w:rsidRDefault="00026838" w:rsidP="00026838">
            <w:pPr>
              <w:suppressLineNumbers/>
              <w:rPr>
                <w:rFonts w:ascii="Arial" w:hAnsi="Arial"/>
                <w:noProof w:val="0"/>
                <w:sz w:val="26"/>
                <w:szCs w:val="26"/>
                <w:rtl/>
              </w:rPr>
            </w:pPr>
          </w:p>
          <w:p w14:paraId="4F887117" w14:textId="77777777" w:rsidR="00026838" w:rsidRPr="001573D5" w:rsidRDefault="00026838" w:rsidP="00026838">
            <w:pPr>
              <w:suppressLineNumbers/>
              <w:jc w:val="center"/>
              <w:rPr>
                <w:rFonts w:ascii="Arial" w:hAnsi="Arial"/>
                <w:b/>
                <w:bCs/>
                <w:noProof w:val="0"/>
                <w:sz w:val="26"/>
                <w:szCs w:val="26"/>
                <w:rtl/>
              </w:rPr>
            </w:pPr>
            <w:r w:rsidRPr="001573D5">
              <w:rPr>
                <w:rFonts w:ascii="Arial" w:hAnsi="Arial"/>
                <w:b/>
                <w:bCs/>
                <w:noProof w:val="0"/>
                <w:sz w:val="26"/>
                <w:szCs w:val="26"/>
                <w:rtl/>
              </w:rPr>
              <w:t>נגד</w:t>
            </w:r>
          </w:p>
          <w:p w14:paraId="40676E79" w14:textId="77777777" w:rsidR="00026838" w:rsidRPr="001573D5" w:rsidRDefault="00026838" w:rsidP="00026838">
            <w:pPr>
              <w:suppressLineNumbers/>
              <w:rPr>
                <w:rFonts w:ascii="Arial" w:hAnsi="Arial"/>
                <w:b/>
                <w:bCs/>
                <w:noProof w:val="0"/>
                <w:sz w:val="26"/>
                <w:szCs w:val="26"/>
              </w:rPr>
            </w:pPr>
          </w:p>
        </w:tc>
      </w:tr>
      <w:bookmarkEnd w:id="2"/>
      <w:tr w:rsidR="00026838" w:rsidRPr="001573D5" w14:paraId="13462B51" w14:textId="77777777" w:rsidTr="00026838">
        <w:trPr>
          <w:jc w:val="center"/>
        </w:trPr>
        <w:tc>
          <w:tcPr>
            <w:tcW w:w="3249" w:type="dxa"/>
            <w:gridSpan w:val="2"/>
            <w:shd w:val="clear" w:color="auto" w:fill="auto"/>
          </w:tcPr>
          <w:p w14:paraId="103EF815" w14:textId="77777777" w:rsidR="00026838" w:rsidRPr="001573D5" w:rsidRDefault="00026838" w:rsidP="00026838">
            <w:pPr>
              <w:suppressLineNumbers/>
              <w:rPr>
                <w:rFonts w:ascii="Arial" w:hAnsi="Arial"/>
                <w:b/>
                <w:bCs/>
                <w:noProof w:val="0"/>
                <w:sz w:val="26"/>
                <w:szCs w:val="26"/>
              </w:rPr>
            </w:pPr>
            <w:r w:rsidRPr="001573D5">
              <w:rPr>
                <w:rFonts w:ascii="Arial" w:hAnsi="Arial"/>
                <w:b/>
                <w:bCs/>
                <w:noProof w:val="0"/>
                <w:sz w:val="26"/>
                <w:szCs w:val="26"/>
                <w:rtl/>
              </w:rPr>
              <w:t>נאשם</w:t>
            </w:r>
          </w:p>
        </w:tc>
        <w:tc>
          <w:tcPr>
            <w:tcW w:w="5571" w:type="dxa"/>
            <w:shd w:val="clear" w:color="auto" w:fill="auto"/>
          </w:tcPr>
          <w:p w14:paraId="5AC00329" w14:textId="77777777" w:rsidR="00026838" w:rsidRPr="001573D5" w:rsidRDefault="00026838" w:rsidP="00026838">
            <w:pPr>
              <w:suppressLineNumbers/>
              <w:rPr>
                <w:rFonts w:ascii="Arial" w:hAnsi="Arial"/>
                <w:b/>
                <w:bCs/>
                <w:noProof w:val="0"/>
                <w:sz w:val="26"/>
                <w:szCs w:val="26"/>
                <w:rtl/>
              </w:rPr>
            </w:pPr>
            <w:r w:rsidRPr="001573D5">
              <w:rPr>
                <w:rFonts w:ascii="Arial" w:hAnsi="Arial"/>
                <w:b/>
                <w:bCs/>
                <w:noProof w:val="0"/>
                <w:sz w:val="26"/>
                <w:szCs w:val="26"/>
                <w:rtl/>
              </w:rPr>
              <w:t>יעקוב דיין</w:t>
            </w:r>
          </w:p>
        </w:tc>
      </w:tr>
      <w:tr w:rsidR="00026838" w:rsidRPr="001573D5" w14:paraId="2207691C" w14:textId="77777777" w:rsidTr="00026838">
        <w:trPr>
          <w:jc w:val="center"/>
        </w:trPr>
        <w:tc>
          <w:tcPr>
            <w:tcW w:w="8820" w:type="dxa"/>
            <w:gridSpan w:val="3"/>
            <w:shd w:val="clear" w:color="auto" w:fill="auto"/>
          </w:tcPr>
          <w:p w14:paraId="05F879BA" w14:textId="77777777" w:rsidR="00026838" w:rsidRPr="001573D5" w:rsidRDefault="00026838" w:rsidP="00026838">
            <w:pPr>
              <w:suppressLineNumbers/>
              <w:rPr>
                <w:rFonts w:ascii="Arial" w:hAnsi="Arial"/>
                <w:noProof w:val="0"/>
                <w:rtl/>
              </w:rPr>
            </w:pPr>
            <w:r w:rsidRPr="001573D5">
              <w:rPr>
                <w:rFonts w:ascii="Arial" w:hAnsi="Arial" w:hint="cs"/>
                <w:b/>
                <w:bCs/>
                <w:noProof w:val="0"/>
                <w:sz w:val="26"/>
                <w:szCs w:val="26"/>
                <w:rtl/>
              </w:rPr>
              <w:t xml:space="preserve">                                                        </w:t>
            </w:r>
            <w:r w:rsidRPr="001573D5">
              <w:rPr>
                <w:rFonts w:ascii="Arial" w:hAnsi="Arial" w:hint="cs"/>
                <w:noProof w:val="0"/>
                <w:rtl/>
              </w:rPr>
              <w:t xml:space="preserve">ע"י ב"כ, עו"ד שני מורן </w:t>
            </w:r>
          </w:p>
          <w:p w14:paraId="286289FF" w14:textId="77777777" w:rsidR="00026838" w:rsidRPr="001573D5" w:rsidRDefault="00026838" w:rsidP="00026838">
            <w:pPr>
              <w:suppressLineNumbers/>
              <w:rPr>
                <w:rFonts w:ascii="Arial" w:hAnsi="Arial"/>
                <w:b/>
                <w:bCs/>
                <w:noProof w:val="0"/>
                <w:sz w:val="26"/>
                <w:szCs w:val="26"/>
                <w:rtl/>
              </w:rPr>
            </w:pPr>
          </w:p>
          <w:p w14:paraId="6754C2AB" w14:textId="77777777" w:rsidR="00026838" w:rsidRPr="001573D5" w:rsidRDefault="00026838" w:rsidP="00026838">
            <w:pPr>
              <w:suppressLineNumbers/>
              <w:rPr>
                <w:rFonts w:ascii="Arial" w:hAnsi="Arial"/>
                <w:b/>
                <w:bCs/>
                <w:noProof w:val="0"/>
                <w:sz w:val="26"/>
                <w:szCs w:val="26"/>
                <w:rtl/>
              </w:rPr>
            </w:pPr>
          </w:p>
          <w:p w14:paraId="39BCFB74" w14:textId="77777777" w:rsidR="00026838" w:rsidRPr="001573D5" w:rsidRDefault="00026838" w:rsidP="00026838">
            <w:pPr>
              <w:suppressLineNumbers/>
              <w:rPr>
                <w:rFonts w:ascii="Arial" w:hAnsi="Arial"/>
                <w:b/>
                <w:bCs/>
                <w:noProof w:val="0"/>
                <w:sz w:val="26"/>
                <w:szCs w:val="26"/>
                <w:rtl/>
              </w:rPr>
            </w:pPr>
          </w:p>
        </w:tc>
      </w:tr>
    </w:tbl>
    <w:p w14:paraId="11581417" w14:textId="77777777" w:rsidR="00487D43" w:rsidRDefault="00487D43" w:rsidP="00026838">
      <w:pPr>
        <w:suppressLineNumbers/>
        <w:rPr>
          <w:rtl/>
        </w:rPr>
      </w:pPr>
    </w:p>
    <w:p w14:paraId="7B0783AE" w14:textId="77777777" w:rsidR="00487D43" w:rsidRPr="00487D43" w:rsidRDefault="00487D43" w:rsidP="00487D43">
      <w:pPr>
        <w:suppressLineNumbers/>
        <w:spacing w:after="120" w:line="240" w:lineRule="exact"/>
        <w:ind w:left="283" w:hanging="283"/>
        <w:jc w:val="both"/>
        <w:rPr>
          <w:rFonts w:ascii="FrankRuehl" w:hAnsi="FrankRuehl" w:cs="FrankRuehl"/>
          <w:rtl/>
        </w:rPr>
      </w:pPr>
    </w:p>
    <w:p w14:paraId="6A53956E" w14:textId="77777777" w:rsidR="00E42D22" w:rsidRPr="00E42D22" w:rsidRDefault="00E42D22" w:rsidP="00E42D22">
      <w:pPr>
        <w:spacing w:before="120" w:after="120" w:line="240" w:lineRule="exact"/>
        <w:ind w:left="283" w:hanging="283"/>
        <w:jc w:val="both"/>
        <w:rPr>
          <w:rFonts w:ascii="FrankRuehl" w:hAnsi="FrankRuehl" w:cs="FrankRuehl"/>
          <w:noProof w:val="0"/>
          <w:rtl/>
        </w:rPr>
      </w:pPr>
    </w:p>
    <w:p w14:paraId="23989A78" w14:textId="77777777" w:rsidR="00645C99" w:rsidRDefault="00645C99" w:rsidP="00645C99">
      <w:pPr>
        <w:jc w:val="center"/>
        <w:rPr>
          <w:rFonts w:ascii="Arial" w:hAnsi="Arial"/>
          <w:noProof w:val="0"/>
          <w:sz w:val="28"/>
          <w:szCs w:val="28"/>
          <w:rtl/>
        </w:rPr>
      </w:pPr>
      <w:bookmarkStart w:id="3" w:name="LawTable"/>
      <w:bookmarkEnd w:id="3"/>
    </w:p>
    <w:p w14:paraId="306AAA96" w14:textId="77777777" w:rsidR="00645C99" w:rsidRPr="00645C99" w:rsidRDefault="00645C99" w:rsidP="00645C99">
      <w:pPr>
        <w:spacing w:before="120" w:after="120" w:line="240" w:lineRule="exact"/>
        <w:ind w:left="283" w:hanging="283"/>
        <w:jc w:val="both"/>
        <w:rPr>
          <w:rFonts w:ascii="FrankRuehl" w:hAnsi="FrankRuehl" w:cs="FrankRuehl"/>
          <w:noProof w:val="0"/>
          <w:rtl/>
        </w:rPr>
      </w:pPr>
    </w:p>
    <w:p w14:paraId="071F10CA" w14:textId="77777777" w:rsidR="00645C99" w:rsidRPr="00645C99" w:rsidRDefault="00645C99" w:rsidP="00645C99">
      <w:pPr>
        <w:spacing w:before="120" w:after="120" w:line="240" w:lineRule="exact"/>
        <w:ind w:left="283" w:hanging="283"/>
        <w:jc w:val="both"/>
        <w:rPr>
          <w:rFonts w:ascii="FrankRuehl" w:hAnsi="FrankRuehl" w:cs="FrankRuehl"/>
          <w:noProof w:val="0"/>
          <w:rtl/>
        </w:rPr>
      </w:pPr>
    </w:p>
    <w:p w14:paraId="4DD3D61F" w14:textId="77777777" w:rsidR="00645C99" w:rsidRPr="00645C99" w:rsidRDefault="00645C99" w:rsidP="00645C99">
      <w:pPr>
        <w:spacing w:before="120" w:after="120" w:line="240" w:lineRule="exact"/>
        <w:ind w:left="283" w:hanging="283"/>
        <w:jc w:val="both"/>
        <w:rPr>
          <w:rFonts w:ascii="FrankRuehl" w:hAnsi="FrankRuehl" w:cs="FrankRuehl"/>
          <w:noProof w:val="0"/>
          <w:rtl/>
        </w:rPr>
      </w:pPr>
      <w:r w:rsidRPr="00645C99">
        <w:rPr>
          <w:rFonts w:ascii="FrankRuehl" w:hAnsi="FrankRuehl" w:cs="FrankRuehl"/>
          <w:noProof w:val="0"/>
          <w:rtl/>
        </w:rPr>
        <w:t xml:space="preserve">חקיקה שאוזכרה: </w:t>
      </w:r>
    </w:p>
    <w:p w14:paraId="52CA3AB4" w14:textId="77777777" w:rsidR="00645C99" w:rsidRPr="00645C99" w:rsidRDefault="00645C99" w:rsidP="00645C99">
      <w:pPr>
        <w:spacing w:before="120" w:after="120" w:line="240" w:lineRule="exact"/>
        <w:ind w:left="283" w:hanging="283"/>
        <w:jc w:val="both"/>
        <w:rPr>
          <w:rFonts w:ascii="FrankRuehl" w:hAnsi="FrankRuehl" w:cs="FrankRuehl"/>
          <w:noProof w:val="0"/>
          <w:rtl/>
        </w:rPr>
      </w:pPr>
      <w:hyperlink r:id="rId7" w:history="1">
        <w:r w:rsidRPr="00645C99">
          <w:rPr>
            <w:rFonts w:ascii="FrankRuehl" w:hAnsi="FrankRuehl" w:cs="FrankRuehl"/>
            <w:noProof w:val="0"/>
            <w:color w:val="0000FF"/>
            <w:rtl/>
          </w:rPr>
          <w:t>פקודת הסמים המסוכנים [נוסח חדש], תשל"ג-1973</w:t>
        </w:r>
      </w:hyperlink>
      <w:r w:rsidRPr="00645C99">
        <w:rPr>
          <w:rFonts w:ascii="FrankRuehl" w:hAnsi="FrankRuehl" w:cs="FrankRuehl"/>
          <w:noProof w:val="0"/>
          <w:rtl/>
        </w:rPr>
        <w:t xml:space="preserve">: סע'  </w:t>
      </w:r>
      <w:hyperlink r:id="rId8" w:history="1">
        <w:r w:rsidRPr="00645C99">
          <w:rPr>
            <w:rFonts w:ascii="FrankRuehl" w:hAnsi="FrankRuehl" w:cs="FrankRuehl"/>
            <w:noProof w:val="0"/>
            <w:color w:val="0000FF"/>
            <w:rtl/>
          </w:rPr>
          <w:t>6</w:t>
        </w:r>
      </w:hyperlink>
    </w:p>
    <w:p w14:paraId="333AE442" w14:textId="77777777" w:rsidR="00645C99" w:rsidRPr="00645C99" w:rsidRDefault="00645C99" w:rsidP="00645C99">
      <w:pPr>
        <w:spacing w:before="120" w:after="120" w:line="240" w:lineRule="exact"/>
        <w:ind w:left="283" w:hanging="283"/>
        <w:jc w:val="both"/>
        <w:rPr>
          <w:rFonts w:ascii="FrankRuehl" w:hAnsi="FrankRuehl" w:cs="FrankRuehl"/>
          <w:noProof w:val="0"/>
          <w:rtl/>
        </w:rPr>
      </w:pPr>
      <w:hyperlink r:id="rId9" w:history="1">
        <w:r w:rsidRPr="00645C99">
          <w:rPr>
            <w:rFonts w:ascii="FrankRuehl" w:hAnsi="FrankRuehl" w:cs="FrankRuehl"/>
            <w:noProof w:val="0"/>
            <w:color w:val="0000FF"/>
            <w:rtl/>
          </w:rPr>
          <w:t>חוק העונשין, תשל"ז-1977</w:t>
        </w:r>
      </w:hyperlink>
      <w:r w:rsidRPr="00645C99">
        <w:rPr>
          <w:rFonts w:ascii="FrankRuehl" w:hAnsi="FrankRuehl" w:cs="FrankRuehl"/>
          <w:noProof w:val="0"/>
          <w:rtl/>
        </w:rPr>
        <w:t xml:space="preserve">: סע'  </w:t>
      </w:r>
      <w:hyperlink r:id="rId10" w:history="1">
        <w:r w:rsidRPr="00645C99">
          <w:rPr>
            <w:rFonts w:ascii="FrankRuehl" w:hAnsi="FrankRuehl" w:cs="FrankRuehl"/>
            <w:noProof w:val="0"/>
            <w:color w:val="0000FF"/>
            <w:rtl/>
          </w:rPr>
          <w:t>40ב'</w:t>
        </w:r>
      </w:hyperlink>
      <w:r w:rsidRPr="00645C99">
        <w:rPr>
          <w:rFonts w:ascii="FrankRuehl" w:hAnsi="FrankRuehl" w:cs="FrankRuehl"/>
          <w:noProof w:val="0"/>
          <w:rtl/>
        </w:rPr>
        <w:t xml:space="preserve">, </w:t>
      </w:r>
      <w:hyperlink r:id="rId11" w:history="1">
        <w:r w:rsidRPr="00645C99">
          <w:rPr>
            <w:rFonts w:ascii="FrankRuehl" w:hAnsi="FrankRuehl" w:cs="FrankRuehl"/>
            <w:noProof w:val="0"/>
            <w:color w:val="0000FF"/>
            <w:rtl/>
          </w:rPr>
          <w:t>40 ג'</w:t>
        </w:r>
      </w:hyperlink>
      <w:r w:rsidRPr="00645C99">
        <w:rPr>
          <w:rFonts w:ascii="FrankRuehl" w:hAnsi="FrankRuehl" w:cs="FrankRuehl"/>
          <w:noProof w:val="0"/>
          <w:rtl/>
        </w:rPr>
        <w:t xml:space="preserve">, </w:t>
      </w:r>
      <w:hyperlink r:id="rId12" w:history="1">
        <w:r w:rsidRPr="00645C99">
          <w:rPr>
            <w:rFonts w:ascii="FrankRuehl" w:hAnsi="FrankRuehl" w:cs="FrankRuehl"/>
            <w:noProof w:val="0"/>
            <w:color w:val="0000FF"/>
            <w:rtl/>
          </w:rPr>
          <w:t>40ד'</w:t>
        </w:r>
      </w:hyperlink>
      <w:r w:rsidRPr="00645C99">
        <w:rPr>
          <w:rFonts w:ascii="FrankRuehl" w:hAnsi="FrankRuehl" w:cs="FrankRuehl"/>
          <w:noProof w:val="0"/>
          <w:rtl/>
        </w:rPr>
        <w:t xml:space="preserve">, </w:t>
      </w:r>
      <w:hyperlink r:id="rId13" w:history="1">
        <w:r w:rsidRPr="00645C99">
          <w:rPr>
            <w:rFonts w:ascii="FrankRuehl" w:hAnsi="FrankRuehl" w:cs="FrankRuehl"/>
            <w:noProof w:val="0"/>
            <w:color w:val="0000FF"/>
            <w:rtl/>
          </w:rPr>
          <w:t>40ד'(א)</w:t>
        </w:r>
      </w:hyperlink>
      <w:r w:rsidRPr="00645C99">
        <w:rPr>
          <w:rFonts w:ascii="FrankRuehl" w:hAnsi="FrankRuehl" w:cs="FrankRuehl"/>
          <w:noProof w:val="0"/>
          <w:rtl/>
        </w:rPr>
        <w:t xml:space="preserve">, </w:t>
      </w:r>
      <w:hyperlink r:id="rId14" w:history="1">
        <w:r w:rsidRPr="00645C99">
          <w:rPr>
            <w:rFonts w:ascii="FrankRuehl" w:hAnsi="FrankRuehl" w:cs="FrankRuehl"/>
            <w:noProof w:val="0"/>
            <w:color w:val="0000FF"/>
            <w:rtl/>
          </w:rPr>
          <w:t>400</w:t>
        </w:r>
      </w:hyperlink>
      <w:r w:rsidRPr="00645C99">
        <w:rPr>
          <w:rFonts w:ascii="FrankRuehl" w:hAnsi="FrankRuehl" w:cs="FrankRuehl"/>
          <w:noProof w:val="0"/>
          <w:rtl/>
        </w:rPr>
        <w:t xml:space="preserve">, </w:t>
      </w:r>
      <w:hyperlink r:id="rId15" w:history="1">
        <w:r w:rsidRPr="00645C99">
          <w:rPr>
            <w:rFonts w:ascii="FrankRuehl" w:hAnsi="FrankRuehl" w:cs="FrankRuehl"/>
            <w:noProof w:val="0"/>
            <w:color w:val="0000FF"/>
            <w:rtl/>
          </w:rPr>
          <w:t>40יא</w:t>
        </w:r>
      </w:hyperlink>
    </w:p>
    <w:p w14:paraId="75537BC9" w14:textId="77777777" w:rsidR="00645C99" w:rsidRPr="00645C99" w:rsidRDefault="00645C99" w:rsidP="00645C99">
      <w:pPr>
        <w:jc w:val="center"/>
        <w:rPr>
          <w:rFonts w:ascii="Arial" w:hAnsi="Arial"/>
          <w:noProof w:val="0"/>
          <w:sz w:val="28"/>
          <w:szCs w:val="28"/>
          <w:rtl/>
        </w:rPr>
      </w:pPr>
      <w:bookmarkStart w:id="4" w:name="LawTable_End"/>
      <w:bookmarkEnd w:id="4"/>
    </w:p>
    <w:p w14:paraId="1EC0B69F" w14:textId="77777777" w:rsidR="00487D43" w:rsidRPr="00E42D22" w:rsidRDefault="00487D43" w:rsidP="00E42D22">
      <w:pPr>
        <w:jc w:val="center"/>
        <w:rPr>
          <w:rFonts w:ascii="Arial" w:hAnsi="Arial"/>
          <w:noProof w:val="0"/>
          <w:sz w:val="28"/>
          <w:szCs w:val="28"/>
          <w:rtl/>
        </w:rPr>
      </w:pPr>
    </w:p>
    <w:p w14:paraId="622ABB1D" w14:textId="77777777" w:rsidR="00487D43" w:rsidRPr="001573D5" w:rsidRDefault="00487D43" w:rsidP="001573D5">
      <w:pPr>
        <w:bidi w:val="0"/>
        <w:jc w:val="center"/>
        <w:rPr>
          <w:rFonts w:ascii="Arial" w:hAnsi="Arial"/>
          <w:b/>
          <w:bCs/>
          <w:noProof w:val="0"/>
          <w:sz w:val="28"/>
          <w:szCs w:val="28"/>
          <w:u w:val="single"/>
          <w:rtl/>
        </w:rPr>
      </w:pPr>
      <w:bookmarkStart w:id="5" w:name="PsakDin"/>
      <w:r w:rsidRPr="001573D5">
        <w:rPr>
          <w:rFonts w:ascii="Arial" w:hAnsi="Arial"/>
          <w:b/>
          <w:bCs/>
          <w:noProof w:val="0"/>
          <w:sz w:val="28"/>
          <w:szCs w:val="28"/>
          <w:u w:val="single"/>
          <w:rtl/>
        </w:rPr>
        <w:t>גזר דין</w:t>
      </w:r>
    </w:p>
    <w:bookmarkEnd w:id="5"/>
    <w:p w14:paraId="1C594112" w14:textId="77777777" w:rsidR="00487D43" w:rsidRPr="00026838" w:rsidRDefault="00487D43" w:rsidP="00026838">
      <w:pPr>
        <w:bidi w:val="0"/>
        <w:jc w:val="center"/>
        <w:rPr>
          <w:rFonts w:ascii="Arial" w:hAnsi="Arial"/>
          <w:b/>
          <w:bCs/>
          <w:noProof w:val="0"/>
          <w:sz w:val="28"/>
          <w:szCs w:val="28"/>
          <w:u w:val="single"/>
        </w:rPr>
      </w:pPr>
    </w:p>
    <w:p w14:paraId="27221AD8" w14:textId="77777777" w:rsidR="00026838" w:rsidRPr="00026838" w:rsidRDefault="00026838" w:rsidP="00026838">
      <w:pPr>
        <w:shd w:val="clear" w:color="auto" w:fill="FFFFFF"/>
        <w:spacing w:after="160" w:line="360" w:lineRule="auto"/>
        <w:jc w:val="both"/>
        <w:rPr>
          <w:rFonts w:ascii="Calibri" w:hAnsi="Calibri"/>
          <w:b/>
          <w:bCs/>
          <w:noProof w:val="0"/>
          <w:u w:val="single"/>
        </w:rPr>
      </w:pPr>
      <w:bookmarkStart w:id="6" w:name="NGCSBookmark"/>
      <w:bookmarkEnd w:id="6"/>
      <w:r w:rsidRPr="00026838">
        <w:rPr>
          <w:rFonts w:ascii="Calibri" w:hAnsi="Calibri"/>
          <w:b/>
          <w:bCs/>
          <w:noProof w:val="0"/>
          <w:u w:val="single"/>
          <w:rtl/>
        </w:rPr>
        <w:t>רקע</w:t>
      </w:r>
    </w:p>
    <w:p w14:paraId="626C98FF" w14:textId="77777777" w:rsidR="00026838" w:rsidRDefault="00026838" w:rsidP="00026838">
      <w:pPr>
        <w:numPr>
          <w:ilvl w:val="0"/>
          <w:numId w:val="1"/>
        </w:numPr>
        <w:shd w:val="clear" w:color="auto" w:fill="FFFFFF"/>
        <w:spacing w:after="160" w:line="360" w:lineRule="auto"/>
        <w:jc w:val="both"/>
        <w:rPr>
          <w:rFonts w:ascii="Calibri" w:hAnsi="Calibri" w:cs="Calibri"/>
          <w:noProof w:val="0"/>
          <w:rtl/>
        </w:rPr>
      </w:pPr>
      <w:bookmarkStart w:id="7" w:name="ABSTRACT_START"/>
      <w:bookmarkEnd w:id="7"/>
      <w:r>
        <w:rPr>
          <w:rFonts w:ascii="Calibri" w:hAnsi="Calibri"/>
          <w:noProof w:val="0"/>
          <w:rtl/>
        </w:rPr>
        <w:t xml:space="preserve">בהכרעת דין מיום 7.4.21 הורשע הנאשם, לפי הודאתו בעובדות כתב האישום, במסגרת הסדר טיעון, בעבירות של ייצור, הכנה והפקה לפי </w:t>
      </w:r>
      <w:hyperlink r:id="rId16" w:history="1">
        <w:r w:rsidR="00487D43" w:rsidRPr="00487D43">
          <w:rPr>
            <w:rStyle w:val="Hyperlink"/>
            <w:rFonts w:ascii="Calibri" w:hAnsi="Calibri" w:hint="eastAsia"/>
            <w:noProof w:val="0"/>
            <w:rtl/>
          </w:rPr>
          <w:t>סעיף</w:t>
        </w:r>
        <w:r w:rsidR="00487D43" w:rsidRPr="00487D43">
          <w:rPr>
            <w:rStyle w:val="Hyperlink"/>
            <w:rFonts w:ascii="Calibri" w:hAnsi="Calibri"/>
            <w:noProof w:val="0"/>
            <w:rtl/>
          </w:rPr>
          <w:t xml:space="preserve"> 6</w:t>
        </w:r>
      </w:hyperlink>
      <w:r>
        <w:rPr>
          <w:rFonts w:ascii="Calibri" w:hAnsi="Calibri"/>
          <w:noProof w:val="0"/>
          <w:rtl/>
        </w:rPr>
        <w:t xml:space="preserve"> ל</w:t>
      </w:r>
      <w:hyperlink r:id="rId17" w:history="1">
        <w:r w:rsidR="001573D5" w:rsidRPr="001573D5">
          <w:rPr>
            <w:rFonts w:ascii="Calibri" w:hAnsi="Calibri" w:hint="eastAsia"/>
            <w:noProof w:val="0"/>
            <w:color w:val="0000FF"/>
            <w:u w:val="single"/>
            <w:rtl/>
          </w:rPr>
          <w:t>פקודת</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הסמים</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המסוכנים</w:t>
        </w:r>
      </w:hyperlink>
      <w:r>
        <w:rPr>
          <w:rFonts w:ascii="Calibri" w:hAnsi="Calibri"/>
          <w:noProof w:val="0"/>
          <w:rtl/>
        </w:rPr>
        <w:t xml:space="preserve"> (נוסח חדש) תשל"ג - 1973 (להלן: "</w:t>
      </w:r>
      <w:r>
        <w:rPr>
          <w:rFonts w:ascii="Calibri" w:hAnsi="Calibri"/>
          <w:b/>
          <w:bCs/>
          <w:noProof w:val="0"/>
          <w:rtl/>
        </w:rPr>
        <w:t>פקודת הסמים")</w:t>
      </w:r>
      <w:r>
        <w:rPr>
          <w:rFonts w:ascii="Calibri" w:hAnsi="Calibri"/>
          <w:noProof w:val="0"/>
          <w:rtl/>
        </w:rPr>
        <w:t xml:space="preserve">, ובעבירות של נטילת חשמל שלא כדין, לפי </w:t>
      </w:r>
      <w:hyperlink r:id="rId18" w:history="1">
        <w:r w:rsidR="00487D43" w:rsidRPr="00487D43">
          <w:rPr>
            <w:rStyle w:val="Hyperlink"/>
            <w:rFonts w:ascii="Calibri" w:hAnsi="Calibri" w:hint="eastAsia"/>
            <w:noProof w:val="0"/>
            <w:rtl/>
          </w:rPr>
          <w:t>סעיף</w:t>
        </w:r>
        <w:r w:rsidR="00487D43" w:rsidRPr="00487D43">
          <w:rPr>
            <w:rStyle w:val="Hyperlink"/>
            <w:rFonts w:ascii="Calibri" w:hAnsi="Calibri"/>
            <w:noProof w:val="0"/>
            <w:rtl/>
          </w:rPr>
          <w:t xml:space="preserve"> 400</w:t>
        </w:r>
      </w:hyperlink>
      <w:r>
        <w:rPr>
          <w:rFonts w:ascii="Calibri" w:hAnsi="Calibri"/>
          <w:noProof w:val="0"/>
          <w:rtl/>
        </w:rPr>
        <w:t xml:space="preserve"> ל</w:t>
      </w:r>
      <w:hyperlink r:id="rId19" w:history="1">
        <w:r w:rsidR="001573D5" w:rsidRPr="001573D5">
          <w:rPr>
            <w:rFonts w:ascii="Calibri" w:hAnsi="Calibri" w:hint="eastAsia"/>
            <w:noProof w:val="0"/>
            <w:color w:val="0000FF"/>
            <w:u w:val="single"/>
            <w:rtl/>
          </w:rPr>
          <w:t>חוק</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העונשין</w:t>
        </w:r>
      </w:hyperlink>
      <w:r>
        <w:rPr>
          <w:rFonts w:ascii="Calibri" w:hAnsi="Calibri"/>
          <w:noProof w:val="0"/>
          <w:rtl/>
        </w:rPr>
        <w:t>, תשל"ז - 1977 (להלן: "</w:t>
      </w:r>
      <w:r>
        <w:rPr>
          <w:rFonts w:ascii="Calibri" w:hAnsi="Calibri"/>
          <w:b/>
          <w:bCs/>
          <w:noProof w:val="0"/>
          <w:rtl/>
        </w:rPr>
        <w:t>חוק</w:t>
      </w:r>
      <w:r>
        <w:rPr>
          <w:rFonts w:ascii="Calibri" w:hAnsi="Calibri"/>
          <w:noProof w:val="0"/>
          <w:rtl/>
        </w:rPr>
        <w:t xml:space="preserve"> </w:t>
      </w:r>
      <w:r>
        <w:rPr>
          <w:rFonts w:ascii="Calibri" w:hAnsi="Calibri"/>
          <w:b/>
          <w:bCs/>
          <w:noProof w:val="0"/>
          <w:rtl/>
        </w:rPr>
        <w:t>העונשין</w:t>
      </w:r>
      <w:r>
        <w:rPr>
          <w:rFonts w:ascii="Calibri" w:hAnsi="Calibri"/>
          <w:noProof w:val="0"/>
          <w:rtl/>
        </w:rPr>
        <w:t>").</w:t>
      </w:r>
    </w:p>
    <w:p w14:paraId="7B36683E"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bookmarkStart w:id="8" w:name="ABSTRACT_END"/>
      <w:bookmarkEnd w:id="8"/>
      <w:r>
        <w:rPr>
          <w:rFonts w:ascii="Calibri" w:hAnsi="Calibri"/>
          <w:noProof w:val="0"/>
          <w:rtl/>
        </w:rPr>
        <w:t>בהחלטה משלימה מיום 29.12.21 הוכרז הנאשם כסוחר סמים.</w:t>
      </w:r>
    </w:p>
    <w:p w14:paraId="714A0B28"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על פי עובדות כתב האישום בתאריך 22.3.2020 הקים הנאשם מעבדה לגידול סם מסוג קנאביס בדירה שאותה שכר למטרה זו, ולצורך כך צייד את המעבדה בציוד רב הכולל: 455 שתילים של צמח הקנאביס, 455 אדניות, 7 מזגנים, חומרי דישון וציוד נלווה נוסף. לצורך הפעלת המעבדה, נטל הנאשם חשמל ללא רשות מחברת החשמל בשווי של כ - 40,000 ₪. </w:t>
      </w:r>
      <w:r>
        <w:rPr>
          <w:rFonts w:ascii="Calibri" w:hAnsi="Calibri"/>
          <w:noProof w:val="0"/>
          <w:rtl/>
        </w:rPr>
        <w:lastRenderedPageBreak/>
        <w:t xml:space="preserve">הנאשם הפיק סם מסוג קנאביס במשך תקופה בת כשלושה וחצי חודשים, מיום קבלת הדירה לחזקתו ועד ליום מעצרו, בתאריך 8.7.20. במועד זה נתפסו במעבדה סמים מסוג קנאביס במשקל כולל של 36.24 ק"ג נטו. </w:t>
      </w:r>
    </w:p>
    <w:p w14:paraId="409AE874"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לפי הסדר הטיעון, הנאשם נשלח לשירות המבחן לצורך עריכת תסקיר בעניינו, בהעדר הסכמה עונשית.</w:t>
      </w:r>
    </w:p>
    <w:p w14:paraId="11D48BC6" w14:textId="77777777" w:rsidR="00026838" w:rsidRPr="00026838" w:rsidRDefault="00026838" w:rsidP="00026838">
      <w:pPr>
        <w:shd w:val="clear" w:color="auto" w:fill="FFFFFF"/>
        <w:spacing w:after="160" w:line="360" w:lineRule="auto"/>
        <w:jc w:val="both"/>
        <w:rPr>
          <w:rFonts w:ascii="Calibri" w:hAnsi="Calibri"/>
          <w:noProof w:val="0"/>
        </w:rPr>
      </w:pPr>
      <w:r w:rsidRPr="00026838">
        <w:rPr>
          <w:rFonts w:ascii="Calibri" w:hAnsi="Calibri"/>
          <w:b/>
          <w:bCs/>
          <w:noProof w:val="0"/>
          <w:u w:val="single"/>
          <w:rtl/>
        </w:rPr>
        <w:t>תסקיר שירות המבחן</w:t>
      </w:r>
    </w:p>
    <w:p w14:paraId="2202F868" w14:textId="77777777" w:rsidR="00026838" w:rsidRDefault="00026838" w:rsidP="00026838">
      <w:pPr>
        <w:pStyle w:val="a9"/>
        <w:numPr>
          <w:ilvl w:val="0"/>
          <w:numId w:val="1"/>
        </w:numPr>
        <w:shd w:val="clear" w:color="auto" w:fill="FFFFFF"/>
        <w:spacing w:after="160" w:line="360" w:lineRule="auto"/>
        <w:jc w:val="both"/>
        <w:rPr>
          <w:rFonts w:ascii="Calibri" w:hAnsi="Calibri" w:cs="Calibri"/>
          <w:noProof w:val="0"/>
          <w:rtl/>
        </w:rPr>
      </w:pPr>
      <w:r>
        <w:rPr>
          <w:rFonts w:ascii="Calibri" w:hAnsi="Calibri"/>
          <w:noProof w:val="0"/>
          <w:rtl/>
        </w:rPr>
        <w:t xml:space="preserve">בתסקיר מיום 23.12.21 התרשם שירות המבחן, שהנאשם גילה אחריות בתהליך הטיפולי, בו שולב ושיתף פעולה.  צוין כי מדובר באדם בעל כוחות חיוביים, רצון ויכולת לתפקד באופן תקין. הרקע לביצוע העבירות קשור למשבר נפשי, עקב פטירת אביו. מצבו הרגשי התדרדר, הוא ניתק קשרים עם משפחתו ומצא מפלט בסם. מאז קיבל רישיון לשימוש בקנאביס רפואי במינון של 60 גרם קנאביס בחודש, עבר תהליך משמעותי ולקח אחריות על מעשיו. תפקודו התעסוקתי יציב לאורך זמן. </w:t>
      </w:r>
    </w:p>
    <w:p w14:paraId="67008093" w14:textId="77777777" w:rsidR="00026838" w:rsidRDefault="00026838" w:rsidP="00026838">
      <w:pPr>
        <w:pStyle w:val="a9"/>
        <w:numPr>
          <w:ilvl w:val="0"/>
          <w:numId w:val="1"/>
        </w:numPr>
        <w:shd w:val="clear" w:color="auto" w:fill="FFFFFF"/>
        <w:spacing w:after="160" w:line="288" w:lineRule="auto"/>
        <w:ind w:left="357" w:hanging="357"/>
        <w:jc w:val="both"/>
        <w:rPr>
          <w:rFonts w:ascii="Calibri" w:hAnsi="Calibri"/>
          <w:noProof w:val="0"/>
        </w:rPr>
      </w:pPr>
      <w:r>
        <w:rPr>
          <w:rFonts w:ascii="Calibri" w:hAnsi="Calibri"/>
          <w:noProof w:val="0"/>
          <w:rtl/>
        </w:rPr>
        <w:t xml:space="preserve">שירות המבחן המליץ על הטלת עונש מאסר לריצוי בדרך של עבודות שירות, זאת במטרה לאפשר לנאשם להמשיך בהליך שיקום חייו ולמקד משאביו בתהליך הטיפולי, וכן על מנת למנוע חשיפה אינטנסיבית לדפוסים שליליים בתנאי כליאה. כמו כן, הומלץ על העמדתו של הנאשם בצו מבחן למשך שנה, במסגרתו ימשיך הטיפול ביחידה, תוך שילובו בקבוצה טיפולית לעוברי חוק. </w:t>
      </w:r>
    </w:p>
    <w:p w14:paraId="19517C98" w14:textId="77777777" w:rsidR="00026838" w:rsidRPr="00026838" w:rsidRDefault="00026838" w:rsidP="00026838">
      <w:pPr>
        <w:shd w:val="clear" w:color="auto" w:fill="FFFFFF"/>
        <w:spacing w:before="120" w:after="120" w:line="360" w:lineRule="auto"/>
        <w:contextualSpacing/>
        <w:jc w:val="both"/>
        <w:rPr>
          <w:rFonts w:ascii="Calibri" w:hAnsi="Calibri"/>
          <w:b/>
          <w:bCs/>
          <w:noProof w:val="0"/>
          <w:u w:val="single"/>
          <w:rtl/>
        </w:rPr>
      </w:pPr>
      <w:r w:rsidRPr="00026838">
        <w:rPr>
          <w:rFonts w:ascii="Calibri" w:hAnsi="Calibri"/>
          <w:b/>
          <w:bCs/>
          <w:noProof w:val="0"/>
          <w:u w:val="single"/>
          <w:rtl/>
        </w:rPr>
        <w:t>ראיות לעונש</w:t>
      </w:r>
    </w:p>
    <w:p w14:paraId="662589FD" w14:textId="77777777" w:rsidR="00026838" w:rsidRPr="00026838" w:rsidRDefault="00026838" w:rsidP="00026838">
      <w:pPr>
        <w:pStyle w:val="a9"/>
        <w:numPr>
          <w:ilvl w:val="0"/>
          <w:numId w:val="1"/>
        </w:numPr>
        <w:shd w:val="clear" w:color="auto" w:fill="FFFFFF"/>
        <w:spacing w:before="120" w:after="120" w:line="360" w:lineRule="auto"/>
        <w:jc w:val="both"/>
        <w:rPr>
          <w:rFonts w:ascii="Calibri" w:hAnsi="Calibri" w:cs="Calibri"/>
          <w:noProof w:val="0"/>
          <w:rtl/>
        </w:rPr>
      </w:pPr>
      <w:r w:rsidRPr="00026838">
        <w:rPr>
          <w:rFonts w:ascii="Calibri" w:hAnsi="Calibri"/>
          <w:noProof w:val="0"/>
          <w:rtl/>
        </w:rPr>
        <w:t>יהודית דיין, אמו של הנאשם - העידה כי היא חולה בפרקינסון, והנאשם תומך בה במסירות. מתארת כי בנה היה על סף התאבדות לאחר פטירת אביו, ובאותה תקופה ניתק קשר עם המשפחה.  לדבריה, היום הנאשם עובד, עורך עבורה קניות, מתקשר לשאול לשלומה מספר פעמים ביום ודואג לה (עמוד 8 ,שורות 8 - 14).</w:t>
      </w:r>
    </w:p>
    <w:p w14:paraId="492BA6A5" w14:textId="77777777" w:rsidR="00026838" w:rsidRPr="00026838" w:rsidRDefault="00026838" w:rsidP="00026838">
      <w:pPr>
        <w:pStyle w:val="a9"/>
        <w:numPr>
          <w:ilvl w:val="0"/>
          <w:numId w:val="1"/>
        </w:numPr>
        <w:shd w:val="clear" w:color="auto" w:fill="FFFFFF"/>
        <w:spacing w:before="120" w:after="120" w:line="360" w:lineRule="auto"/>
        <w:jc w:val="both"/>
        <w:rPr>
          <w:rFonts w:ascii="Calibri" w:hAnsi="Calibri" w:cs="Calibri"/>
          <w:noProof w:val="0"/>
        </w:rPr>
      </w:pPr>
      <w:r w:rsidRPr="00026838">
        <w:rPr>
          <w:rFonts w:ascii="Calibri" w:hAnsi="Calibri"/>
          <w:noProof w:val="0"/>
          <w:rtl/>
        </w:rPr>
        <w:t>העד יבגני פורטניק, שותף של הנאשם בחנות חיות - מתאר כי הוא ביחסים חבריים טובים עם הנאשם מזה שלוש וחצי שנים. בעבר היה הוא הבעלים של החנות, שבה הנאשם עבד וכיום הם שותפים. לדבריו: "</w:t>
      </w:r>
      <w:r w:rsidRPr="00026838">
        <w:rPr>
          <w:rFonts w:ascii="Calibri" w:hAnsi="Calibri"/>
          <w:b/>
          <w:bCs/>
          <w:noProof w:val="0"/>
          <w:rtl/>
        </w:rPr>
        <w:t>קובי (הנאשם) נמצא משבע וחצי בבוקר עד השעות הקטנות של הלילה בחנות. אני ראיתי אותו מטפל באמא בשירות המבחן</w:t>
      </w:r>
      <w:r w:rsidRPr="00026838">
        <w:rPr>
          <w:rFonts w:ascii="Calibri" w:hAnsi="Calibri"/>
          <w:noProof w:val="0"/>
          <w:rtl/>
        </w:rPr>
        <w:t>". כנשאל איך התפקוד של הנאשם, השיב: "</w:t>
      </w:r>
      <w:r w:rsidRPr="00026838">
        <w:rPr>
          <w:rFonts w:ascii="Calibri" w:hAnsi="Calibri"/>
          <w:b/>
          <w:bCs/>
          <w:noProof w:val="0"/>
          <w:rtl/>
        </w:rPr>
        <w:t>יש לו ידי זהב, רצון מאוד גדול להצליח. הוא מתפקד מאוד טוב בעבודה</w:t>
      </w:r>
      <w:r w:rsidRPr="00026838">
        <w:rPr>
          <w:rFonts w:ascii="Calibri" w:hAnsi="Calibri"/>
          <w:noProof w:val="0"/>
          <w:rtl/>
        </w:rPr>
        <w:t>". והוסיף: "</w:t>
      </w:r>
      <w:r w:rsidRPr="00026838">
        <w:rPr>
          <w:rFonts w:ascii="Calibri" w:hAnsi="Calibri"/>
          <w:b/>
          <w:bCs/>
          <w:noProof w:val="0"/>
          <w:rtl/>
        </w:rPr>
        <w:t>הוא אדם הגון ואני סומך עליו</w:t>
      </w:r>
      <w:r w:rsidRPr="00026838">
        <w:rPr>
          <w:rFonts w:ascii="Calibri" w:hAnsi="Calibri"/>
          <w:noProof w:val="0"/>
          <w:rtl/>
        </w:rPr>
        <w:t>" (עמוד 7, שורות 22- 31 ועמוד 8, שורות 1- 2).</w:t>
      </w:r>
    </w:p>
    <w:p w14:paraId="2AA4EBD3" w14:textId="77777777" w:rsidR="00026838" w:rsidRPr="00026838" w:rsidRDefault="00026838" w:rsidP="00026838">
      <w:pPr>
        <w:pStyle w:val="a9"/>
        <w:numPr>
          <w:ilvl w:val="0"/>
          <w:numId w:val="1"/>
        </w:numPr>
        <w:shd w:val="clear" w:color="auto" w:fill="FFFFFF"/>
        <w:spacing w:before="120" w:after="120" w:line="288" w:lineRule="auto"/>
        <w:ind w:left="357"/>
        <w:jc w:val="both"/>
        <w:rPr>
          <w:rFonts w:ascii="Calibri" w:hAnsi="Calibri" w:cs="Calibri"/>
          <w:noProof w:val="0"/>
        </w:rPr>
      </w:pPr>
      <w:r w:rsidRPr="00026838">
        <w:rPr>
          <w:rFonts w:ascii="Calibri" w:hAnsi="Calibri"/>
          <w:noProof w:val="0"/>
          <w:rtl/>
        </w:rPr>
        <w:t>הוגשה אסופת מסמכים (</w:t>
      </w:r>
      <w:r w:rsidRPr="00026838">
        <w:rPr>
          <w:rFonts w:ascii="Calibri" w:hAnsi="Calibri"/>
          <w:b/>
          <w:bCs/>
          <w:noProof w:val="0"/>
          <w:rtl/>
        </w:rPr>
        <w:t>נ/1</w:t>
      </w:r>
      <w:r w:rsidRPr="00026838">
        <w:rPr>
          <w:rFonts w:ascii="Calibri" w:hAnsi="Calibri"/>
          <w:noProof w:val="0"/>
          <w:rtl/>
        </w:rPr>
        <w:t xml:space="preserve">) – אישורים רפואיים, רשימת תרופות שהנאשם נוטל, רישיון לשימוש בקנאביס רפואי והסכם עם בעלת הדירה שבה בוצעה העבירה. כמו כן, צורפו שני מכתבי המלצה שהוגשו בהסכמה: </w:t>
      </w:r>
    </w:p>
    <w:p w14:paraId="13F7B600" w14:textId="77777777" w:rsidR="00026838" w:rsidRPr="00026838" w:rsidRDefault="00026838" w:rsidP="00026838">
      <w:pPr>
        <w:pStyle w:val="a9"/>
        <w:shd w:val="clear" w:color="auto" w:fill="FFFFFF"/>
        <w:spacing w:before="120" w:after="120" w:line="288" w:lineRule="auto"/>
        <w:ind w:left="357"/>
        <w:jc w:val="both"/>
        <w:rPr>
          <w:rFonts w:ascii="Calibri" w:hAnsi="Calibri" w:cs="Calibri"/>
          <w:noProof w:val="0"/>
        </w:rPr>
      </w:pPr>
      <w:r w:rsidRPr="00026838">
        <w:rPr>
          <w:rFonts w:ascii="Calibri" w:hAnsi="Calibri"/>
          <w:noProof w:val="0"/>
          <w:rtl/>
        </w:rPr>
        <w:t xml:space="preserve">מכתב המלצה מיום 26.12.21 - של שמעון כהן, בעלים של חנות "חווה ישראלית" לגידול דגי נוי. מציין כי חתם ערבות לנאשם ופיקח עליו במעצר הבית. התרשם שהנאשם חווה את המעצר באופן קשה. התרשם מאדם רציני, מסור לעבודה שלקח את חייו בידיו. </w:t>
      </w:r>
    </w:p>
    <w:p w14:paraId="210DE842" w14:textId="77777777" w:rsidR="00026838" w:rsidRPr="00026838" w:rsidRDefault="00026838" w:rsidP="00026838">
      <w:pPr>
        <w:pStyle w:val="a9"/>
        <w:shd w:val="clear" w:color="auto" w:fill="FFFFFF"/>
        <w:spacing w:before="120" w:after="120" w:line="288" w:lineRule="auto"/>
        <w:ind w:left="357"/>
        <w:jc w:val="both"/>
        <w:rPr>
          <w:rFonts w:ascii="Calibri" w:hAnsi="Calibri"/>
          <w:b/>
          <w:bCs/>
          <w:noProof w:val="0"/>
          <w:u w:val="single"/>
        </w:rPr>
      </w:pPr>
      <w:r w:rsidRPr="00026838">
        <w:rPr>
          <w:rFonts w:ascii="Calibri" w:hAnsi="Calibri"/>
          <w:noProof w:val="0"/>
          <w:rtl/>
        </w:rPr>
        <w:t xml:space="preserve">מכתב המלצה מטעם י' הורוביץ, מנהלת פרויקט </w:t>
      </w:r>
      <w:r>
        <w:rPr>
          <w:rFonts w:ascii="Calibri" w:hAnsi="Calibri"/>
          <w:noProof w:val="0"/>
          <w:rtl/>
        </w:rPr>
        <w:t>"אוניברסיטת בעם", בשיתוף עם אוניברסיטת תל אביב, שבה שולב הנאשם</w:t>
      </w:r>
      <w:r w:rsidRPr="00026838">
        <w:rPr>
          <w:rFonts w:ascii="Calibri" w:hAnsi="Calibri"/>
          <w:noProof w:val="0"/>
          <w:rtl/>
        </w:rPr>
        <w:t xml:space="preserve"> - התרשמה מהיותו אדם סבלני, שיצר קשרי אמון עם חבריו ללימודים, העמיק בשיעורים וגילה אחריות ויסודיות.</w:t>
      </w:r>
      <w:r w:rsidRPr="00026838">
        <w:rPr>
          <w:rFonts w:ascii="Calibri" w:hAnsi="Calibri"/>
          <w:b/>
          <w:bCs/>
          <w:noProof w:val="0"/>
          <w:u w:val="single"/>
          <w:rtl/>
        </w:rPr>
        <w:t xml:space="preserve"> </w:t>
      </w:r>
    </w:p>
    <w:p w14:paraId="2D93DFAE" w14:textId="77777777" w:rsidR="00026838" w:rsidRPr="00026838" w:rsidRDefault="00026838" w:rsidP="00026838">
      <w:pPr>
        <w:shd w:val="clear" w:color="auto" w:fill="FFFFFF"/>
        <w:spacing w:before="120" w:after="120" w:line="360" w:lineRule="auto"/>
        <w:contextualSpacing/>
        <w:jc w:val="both"/>
        <w:rPr>
          <w:rFonts w:ascii="Calibri" w:hAnsi="Calibri"/>
          <w:b/>
          <w:bCs/>
          <w:noProof w:val="0"/>
          <w:u w:val="single"/>
          <w:rtl/>
        </w:rPr>
      </w:pPr>
    </w:p>
    <w:p w14:paraId="1CF8D66D" w14:textId="77777777" w:rsidR="00026838" w:rsidRPr="00026838" w:rsidRDefault="00026838" w:rsidP="00026838">
      <w:pPr>
        <w:shd w:val="clear" w:color="auto" w:fill="FFFFFF"/>
        <w:spacing w:before="120" w:after="120" w:line="360" w:lineRule="auto"/>
        <w:contextualSpacing/>
        <w:jc w:val="both"/>
        <w:rPr>
          <w:rFonts w:ascii="Calibri" w:hAnsi="Calibri"/>
          <w:b/>
          <w:bCs/>
          <w:noProof w:val="0"/>
          <w:u w:val="single"/>
          <w:rtl/>
        </w:rPr>
      </w:pPr>
      <w:r w:rsidRPr="00026838">
        <w:rPr>
          <w:rFonts w:ascii="Calibri" w:hAnsi="Calibri"/>
          <w:b/>
          <w:bCs/>
          <w:noProof w:val="0"/>
          <w:u w:val="single"/>
          <w:rtl/>
        </w:rPr>
        <w:t>טענות הצדדים לעונש</w:t>
      </w:r>
    </w:p>
    <w:p w14:paraId="1146E0A1" w14:textId="77777777" w:rsidR="00026838" w:rsidRPr="00026838" w:rsidRDefault="00026838" w:rsidP="00026838">
      <w:pPr>
        <w:shd w:val="clear" w:color="auto" w:fill="FFFFFF"/>
        <w:spacing w:before="120" w:after="120" w:line="360" w:lineRule="auto"/>
        <w:contextualSpacing/>
        <w:jc w:val="both"/>
        <w:rPr>
          <w:rFonts w:ascii="Calibri" w:hAnsi="Calibri"/>
          <w:b/>
          <w:bCs/>
          <w:noProof w:val="0"/>
          <w:u w:val="single"/>
          <w:rtl/>
        </w:rPr>
      </w:pPr>
    </w:p>
    <w:p w14:paraId="67242979" w14:textId="77777777" w:rsidR="00026838" w:rsidRPr="00026838" w:rsidRDefault="00026838" w:rsidP="00026838">
      <w:pPr>
        <w:shd w:val="clear" w:color="auto" w:fill="FFFFFF"/>
        <w:spacing w:after="160" w:line="360" w:lineRule="auto"/>
        <w:jc w:val="both"/>
        <w:rPr>
          <w:rFonts w:ascii="Calibri" w:hAnsi="Calibri" w:cs="Calibri"/>
          <w:noProof w:val="0"/>
          <w:rtl/>
        </w:rPr>
      </w:pPr>
      <w:r>
        <w:rPr>
          <w:rFonts w:ascii="David" w:hAnsi="David"/>
          <w:noProof w:val="0"/>
          <w:u w:val="single"/>
          <w:rtl/>
        </w:rPr>
        <w:t>טיעוני ב"כ המאשימה</w:t>
      </w:r>
    </w:p>
    <w:p w14:paraId="7157EE81"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ב"כ המאשימה הדגיש את חומרת המעשים והנזק שנגרם לחברה.  נטען כי נפגע הערך החברתי של שמירה על שלום הציבור מפני פגיעתם של סמים מסוכנים, וערך ההגנה על הביטחון האישי ורכוש הציבור בכל הנוגע לעבירה של גניבת חשמל. לעמדת המאשימה, מדובר בפגיעה ממשית בערכים המוגנים, כפי שניתן ללמוד מנסיבות ביצוע העבירה. הנאשם הקים מעבדת סמים עם ציוד נלווה רחב היקף בארבעת חדרי הדירה, מה שמצביע על תכנון מוקדם שקדם לביצוע העבירות. חלקו של הנאשם בביצוע העבירה הוא עיקרי. הנאשם שכר את המעבדה לפרק זמן של כ-3.5 חודשים, היה עליו להקצות משאבים כלכליים לא מבוטלים לרכישת הציוד הנלווה, ונתפסה כמות סם מסחרית שמעידה על קיומו של פוטנציאל לביצוע עבירות חמורות. </w:t>
      </w:r>
    </w:p>
    <w:p w14:paraId="5565CC1D"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המאשימה הוסיפה וטענה כי בבחינת נסיבות שאינן קשורות בביצוע העבירה, יש לשקול לקולא את הודאת הנאשם וחיסכון בזמן שיפוטי. מנגד, יש לשקול לחומרה את עברו הפלילי (עומדת לחובתו הרשעה אחת רלבנטית משנת 2017 בגין החזקת סם שלא לצריכה עצמית, בגין עבירה משנת 2014). עוד נטען כי יש להתחשב באמור בתסקיר, קרי - ההתרשמות החיובית של שירות מבחן מהנאשם, לצד חוסר הפנמה אמיתי של חומרת העבירות.</w:t>
      </w:r>
    </w:p>
    <w:p w14:paraId="3D545B1D" w14:textId="77777777" w:rsidR="00026838" w:rsidRDefault="00026838" w:rsidP="00026838">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לבסוף, עתרה המאשימה לקבוע מתחם ענישה הנע בין 18 עד 36 חודשי מאסר, לצד ענישה נלווית. לעמדתה, בנסיבות העניין, יש להשית על הנאשם מאסר בפועל ברף התחתון של המתחם, לצד מאסר על תנאי משמעותי וקנס שלא יפחת מ-10,000 ₪. כמו כן, התבקש פיצוי לחברת חשמל בשים לב לשווי החשמל שנגנב, וזאת לצד פסילת רישיון נהיגה ופסילה על תנאי. בנוסף, התבקש חילוט פרטי הרכוש כמפורט בכתב האישום. </w:t>
      </w:r>
    </w:p>
    <w:p w14:paraId="6838348F" w14:textId="77777777" w:rsidR="00026838" w:rsidRDefault="00026838" w:rsidP="00026838">
      <w:pPr>
        <w:tabs>
          <w:tab w:val="left" w:pos="4991"/>
        </w:tabs>
        <w:spacing w:after="160" w:line="360" w:lineRule="auto"/>
        <w:rPr>
          <w:rFonts w:ascii="David" w:hAnsi="David"/>
          <w:noProof w:val="0"/>
          <w:u w:val="single"/>
          <w:rtl/>
        </w:rPr>
      </w:pPr>
      <w:r>
        <w:rPr>
          <w:rFonts w:ascii="David" w:hAnsi="David"/>
          <w:noProof w:val="0"/>
          <w:u w:val="single"/>
          <w:rtl/>
        </w:rPr>
        <w:t>טיעוני ב"כ הנאשם</w:t>
      </w:r>
    </w:p>
    <w:p w14:paraId="4F4547A9"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ב"כ הנאשם הפנתה להודאתו המהירה של הנאשם בעובדות כתב האישום כלשונו, החיסכון בזמן שיפוטי ונטילת אחריות על מעשיו. </w:t>
      </w:r>
    </w:p>
    <w:p w14:paraId="2FDB05F2"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ב"כ הנאשם ביקשה להתחשב במצבו האישי והנפשי של הנאשם. הנאשם בעל 12 שנות לימוד, עבד למחייתו בעבודות שונות. בעבר נקלע הנאשם למשבר נפשי בעקבות פטירת אביו, התנתק ממשפחתו, החל ליטול תרופות פסיכיאטריות, ומצא מענה רגשי בצריכת סם הקנאביס. </w:t>
      </w:r>
    </w:p>
    <w:p w14:paraId="007FEFCE"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עוד נטען כי מאז קיבל הנאשם רישיון לשימוש בקנאביס רפואי במינון של 60 גרם בחודש, והשימוש המבוקר לצד טיפול תרופתי פסיכיאטרי ליווי צמוד של שירות מבחן, ייצב את מצבו.</w:t>
      </w:r>
    </w:p>
    <w:p w14:paraId="471F71F9"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ב"כ הנאשם מפנה לעדויותיהם של אמו של הנאשם ושותפו לחנות שתיארו את תפקודו התקין, היותו איש עבודה המפרנס את עצמו ותומך כלכלית באימו. נטען כי מאז הגשת כתב האישום ועד היום עבר הנאשם הליך שיקומי משמעותי.</w:t>
      </w:r>
    </w:p>
    <w:p w14:paraId="1C6449E2"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 </w:t>
      </w:r>
      <w:r>
        <w:rPr>
          <w:rFonts w:ascii="Calibri" w:hAnsi="Calibri" w:hint="cs"/>
          <w:noProof w:val="0"/>
          <w:rtl/>
        </w:rPr>
        <w:t>ב"כ הנאשם ביקשה לאמץ את המלצות שירות המבחן, להימנע מהטלת עונש מאסר בפועל, אלא ריצוי בעבודות שירות. לדבריה, עולה מהתסקיר התרשמות חיובית של שירות מבחן מהתהליך המשמעותי שהנאשם עבר והתמדתו בתהליך.</w:t>
      </w:r>
    </w:p>
    <w:p w14:paraId="4E731BAC"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הנאשם עצמו, הביע חרטה וציין לפניי כי: </w:t>
      </w:r>
      <w:r>
        <w:rPr>
          <w:rFonts w:ascii="Calibri" w:hAnsi="Calibri"/>
          <w:b/>
          <w:bCs/>
          <w:noProof w:val="0"/>
          <w:rtl/>
        </w:rPr>
        <w:t xml:space="preserve">"אני מבקש שזה לא יהיה בית סוהר. יש לי הרבה אחריות בחוץ, אמא שלי שהיא הדבר הכי חשוב לי בעולם. יש לי חרטה גדולה..." </w:t>
      </w:r>
      <w:r>
        <w:rPr>
          <w:rFonts w:ascii="Calibri" w:hAnsi="Calibri"/>
          <w:noProof w:val="0"/>
          <w:rtl/>
        </w:rPr>
        <w:t>(עמ' 13, שורות 29 - 30).</w:t>
      </w:r>
    </w:p>
    <w:p w14:paraId="30F974A5" w14:textId="77777777" w:rsidR="00026838" w:rsidRPr="00026838" w:rsidRDefault="00026838" w:rsidP="00026838">
      <w:pPr>
        <w:shd w:val="clear" w:color="auto" w:fill="FFFFFF"/>
        <w:spacing w:before="120" w:after="120" w:line="360" w:lineRule="auto"/>
        <w:contextualSpacing/>
        <w:jc w:val="both"/>
        <w:rPr>
          <w:rFonts w:ascii="Calibri" w:hAnsi="Calibri"/>
          <w:b/>
          <w:bCs/>
          <w:noProof w:val="0"/>
          <w:u w:val="single"/>
        </w:rPr>
      </w:pPr>
      <w:r w:rsidRPr="00026838">
        <w:rPr>
          <w:rFonts w:ascii="Calibri" w:hAnsi="Calibri"/>
          <w:b/>
          <w:bCs/>
          <w:noProof w:val="0"/>
          <w:u w:val="single"/>
          <w:rtl/>
        </w:rPr>
        <w:t>דיון והכרעה</w:t>
      </w:r>
    </w:p>
    <w:p w14:paraId="6CFCABA4" w14:textId="77777777" w:rsidR="00026838" w:rsidRPr="00026838" w:rsidRDefault="00026838" w:rsidP="00026838">
      <w:pPr>
        <w:shd w:val="clear" w:color="auto" w:fill="FFFFFF"/>
        <w:spacing w:before="120" w:after="120" w:line="360" w:lineRule="auto"/>
        <w:contextualSpacing/>
        <w:jc w:val="both"/>
        <w:rPr>
          <w:rFonts w:ascii="Calibri" w:hAnsi="Calibri"/>
          <w:b/>
          <w:bCs/>
          <w:noProof w:val="0"/>
          <w:u w:val="single"/>
          <w:rtl/>
        </w:rPr>
      </w:pPr>
    </w:p>
    <w:p w14:paraId="34519A48" w14:textId="77777777" w:rsidR="00026838" w:rsidRPr="00026838" w:rsidRDefault="00026838" w:rsidP="00026838">
      <w:pPr>
        <w:shd w:val="clear" w:color="auto" w:fill="FFFFFF"/>
        <w:spacing w:before="120" w:after="120" w:line="360" w:lineRule="auto"/>
        <w:contextualSpacing/>
        <w:jc w:val="both"/>
        <w:rPr>
          <w:rFonts w:ascii="Calibri" w:hAnsi="Calibri"/>
          <w:noProof w:val="0"/>
          <w:u w:val="single"/>
          <w:rtl/>
        </w:rPr>
      </w:pPr>
      <w:r w:rsidRPr="00026838">
        <w:rPr>
          <w:rFonts w:ascii="Calibri" w:hAnsi="Calibri"/>
          <w:noProof w:val="0"/>
          <w:u w:val="single"/>
          <w:rtl/>
        </w:rPr>
        <w:t>קביעה מתחם העונש ההולם</w:t>
      </w:r>
    </w:p>
    <w:p w14:paraId="39987E9E" w14:textId="77777777" w:rsidR="00026838" w:rsidRPr="00026838" w:rsidRDefault="00026838" w:rsidP="00026838">
      <w:pPr>
        <w:shd w:val="clear" w:color="auto" w:fill="FFFFFF"/>
        <w:spacing w:before="120" w:after="120" w:line="360" w:lineRule="auto"/>
        <w:contextualSpacing/>
        <w:jc w:val="both"/>
        <w:rPr>
          <w:rFonts w:ascii="Calibri" w:hAnsi="Calibri"/>
          <w:noProof w:val="0"/>
          <w:u w:val="single"/>
          <w:rtl/>
        </w:rPr>
      </w:pPr>
    </w:p>
    <w:p w14:paraId="2A3E51A9" w14:textId="77777777" w:rsidR="00026838" w:rsidRDefault="00026838" w:rsidP="00026838">
      <w:pPr>
        <w:numPr>
          <w:ilvl w:val="0"/>
          <w:numId w:val="1"/>
        </w:numPr>
        <w:shd w:val="clear" w:color="auto" w:fill="FFFFFF"/>
        <w:spacing w:after="160" w:line="360" w:lineRule="auto"/>
        <w:jc w:val="both"/>
        <w:rPr>
          <w:rFonts w:ascii="Calibri" w:hAnsi="Calibri" w:cs="Calibri"/>
          <w:noProof w:val="0"/>
          <w:rtl/>
        </w:rPr>
      </w:pPr>
      <w:r>
        <w:rPr>
          <w:rFonts w:ascii="David" w:hAnsi="David"/>
          <w:color w:val="000000"/>
          <w:rtl/>
        </w:rPr>
        <w:t>כתב האישום מתאר אירוע אחד, שהתמשך על פני תקופה של כשלושה וחצי חודשים. עבירת גניבת החשמל היא עבירה נלווית לעבירה העיקרית של גידול הסמים. מכאן שיש לקבוע בגין האירוע</w:t>
      </w:r>
      <w:r w:rsidR="001573D5">
        <w:rPr>
          <w:rFonts w:ascii="David" w:hAnsi="David"/>
          <w:color w:val="000000"/>
          <w:rtl/>
        </w:rPr>
        <w:t xml:space="preserve"> </w:t>
      </w:r>
      <w:r>
        <w:rPr>
          <w:rFonts w:ascii="David" w:hAnsi="David"/>
          <w:b/>
          <w:bCs/>
          <w:color w:val="000000"/>
          <w:rtl/>
        </w:rPr>
        <w:t>מתחם עונש הולם אחד</w:t>
      </w:r>
      <w:r>
        <w:rPr>
          <w:rFonts w:ascii="David" w:hAnsi="David"/>
          <w:color w:val="000000"/>
        </w:rPr>
        <w:t>.</w:t>
      </w:r>
    </w:p>
    <w:p w14:paraId="33CF8734" w14:textId="77777777" w:rsidR="00026838" w:rsidRDefault="00026838" w:rsidP="00026838">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עקרון הלימה הוא העיקרון המנחה בהתאם </w:t>
      </w:r>
      <w:hyperlink r:id="rId20" w:history="1">
        <w:r w:rsidR="00487D43" w:rsidRPr="00487D43">
          <w:rPr>
            <w:rStyle w:val="Hyperlink"/>
            <w:rFonts w:ascii="Calibri" w:hAnsi="Calibri" w:hint="eastAsia"/>
            <w:noProof w:val="0"/>
            <w:rtl/>
          </w:rPr>
          <w:t>לסעיף</w:t>
        </w:r>
        <w:r w:rsidR="00487D43" w:rsidRPr="00487D43">
          <w:rPr>
            <w:rStyle w:val="Hyperlink"/>
            <w:rFonts w:ascii="Calibri" w:hAnsi="Calibri"/>
            <w:noProof w:val="0"/>
            <w:rtl/>
          </w:rPr>
          <w:t xml:space="preserve"> 40</w:t>
        </w:r>
        <w:r w:rsidR="00487D43" w:rsidRPr="00487D43">
          <w:rPr>
            <w:rStyle w:val="Hyperlink"/>
            <w:rFonts w:ascii="Calibri" w:hAnsi="Calibri" w:hint="eastAsia"/>
            <w:noProof w:val="0"/>
            <w:rtl/>
          </w:rPr>
          <w:t>ב</w:t>
        </w:r>
        <w:r w:rsidR="00487D43" w:rsidRPr="00487D43">
          <w:rPr>
            <w:rStyle w:val="Hyperlink"/>
            <w:rFonts w:ascii="Calibri" w:hAnsi="Calibri"/>
            <w:noProof w:val="0"/>
            <w:rtl/>
          </w:rPr>
          <w:t>'</w:t>
        </w:r>
      </w:hyperlink>
      <w:r>
        <w:rPr>
          <w:rFonts w:ascii="Calibri" w:hAnsi="Calibri"/>
          <w:noProof w:val="0"/>
          <w:rtl/>
        </w:rPr>
        <w:t xml:space="preserve"> ל</w:t>
      </w:r>
      <w:hyperlink r:id="rId21" w:history="1">
        <w:r w:rsidR="001573D5" w:rsidRPr="001573D5">
          <w:rPr>
            <w:rFonts w:ascii="Calibri" w:hAnsi="Calibri" w:hint="eastAsia"/>
            <w:noProof w:val="0"/>
            <w:color w:val="0000FF"/>
            <w:u w:val="single"/>
            <w:rtl/>
          </w:rPr>
          <w:t>חוק</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העונשין</w:t>
        </w:r>
      </w:hyperlink>
      <w:r>
        <w:rPr>
          <w:rFonts w:ascii="Calibri" w:hAnsi="Calibri"/>
          <w:noProof w:val="0"/>
          <w:rtl/>
        </w:rPr>
        <w:t>. בקביעת מתחם העונש ההולם את מעשי העבירות אותן ביצע הנאשם, יתחשב בית המשפט בערך החברתי שנפגע כתוצאה מביצוע העבירות, במידת הפגיעה בו, במדיניות הענישה הנהוגה ובנסיבות הקשורות בביצוע העבירות.</w:t>
      </w:r>
    </w:p>
    <w:p w14:paraId="3B82A251" w14:textId="77777777" w:rsidR="00026838" w:rsidRDefault="00026838" w:rsidP="00026838">
      <w:pPr>
        <w:numPr>
          <w:ilvl w:val="0"/>
          <w:numId w:val="1"/>
        </w:numPr>
        <w:shd w:val="clear" w:color="auto" w:fill="FFFFFF"/>
        <w:spacing w:after="160" w:line="360" w:lineRule="auto"/>
        <w:jc w:val="both"/>
        <w:rPr>
          <w:rFonts w:ascii="Calibri" w:hAnsi="Calibri" w:cs="Calibri"/>
          <w:noProof w:val="0"/>
          <w:rtl/>
        </w:rPr>
      </w:pPr>
      <w:r>
        <w:rPr>
          <w:rFonts w:ascii="Calibri" w:hAnsi="Calibri"/>
          <w:noProof w:val="0"/>
          <w:rtl/>
        </w:rPr>
        <w:t xml:space="preserve">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קיים הצורך להגן על הציבור מפני נזקים עקיפים הנגרמים כתוצאה מעבריינות הנלווית לשימוש בסמים, ובכלל זה ההגנה על הביטחון האישי ורכוש הציבור </w:t>
      </w:r>
      <w:r w:rsidRPr="00192CDF">
        <w:rPr>
          <w:rFonts w:ascii="Calibri" w:hAnsi="Calibri"/>
          <w:noProof w:val="0"/>
          <w:rtl/>
        </w:rPr>
        <w:t>[</w:t>
      </w:r>
      <w:hyperlink r:id="rId22" w:history="1">
        <w:r w:rsidR="001573D5" w:rsidRPr="001573D5">
          <w:rPr>
            <w:rFonts w:ascii="Calibri" w:hAnsi="Calibri" w:hint="eastAsia"/>
            <w:color w:val="0000FF"/>
            <w:u w:val="single"/>
            <w:rtl/>
          </w:rPr>
          <w:t>ע</w:t>
        </w:r>
        <w:r w:rsidR="001573D5" w:rsidRPr="001573D5">
          <w:rPr>
            <w:rFonts w:ascii="Calibri" w:hAnsi="Calibri"/>
            <w:color w:val="0000FF"/>
            <w:u w:val="single"/>
            <w:rtl/>
          </w:rPr>
          <w:t>"</w:t>
        </w:r>
        <w:r w:rsidR="001573D5" w:rsidRPr="001573D5">
          <w:rPr>
            <w:rFonts w:ascii="Calibri" w:hAnsi="Calibri" w:hint="eastAsia"/>
            <w:color w:val="0000FF"/>
            <w:u w:val="single"/>
            <w:rtl/>
          </w:rPr>
          <w:t>פ</w:t>
        </w:r>
        <w:r w:rsidR="001573D5" w:rsidRPr="001573D5">
          <w:rPr>
            <w:rFonts w:ascii="Calibri" w:hAnsi="Calibri"/>
            <w:color w:val="0000FF"/>
            <w:u w:val="single"/>
            <w:rtl/>
          </w:rPr>
          <w:t xml:space="preserve"> 1274/16</w:t>
        </w:r>
      </w:hyperlink>
      <w:r w:rsidRPr="00192CDF">
        <w:rPr>
          <w:rFonts w:ascii="Calibri" w:hAnsi="Calibri"/>
          <w:noProof w:val="0"/>
          <w:rtl/>
        </w:rPr>
        <w:t xml:space="preserve"> </w:t>
      </w:r>
      <w:r>
        <w:rPr>
          <w:rFonts w:hint="cs"/>
          <w:b/>
          <w:bCs/>
          <w:noProof w:val="0"/>
          <w:rtl/>
        </w:rPr>
        <w:t>אסמעא עווד נ' מדינת ישראל</w:t>
      </w:r>
      <w:r>
        <w:rPr>
          <w:rFonts w:hint="cs"/>
          <w:noProof w:val="0"/>
          <w:rtl/>
        </w:rPr>
        <w:t xml:space="preserve"> (פורסם בנבו, 6.10.16)].</w:t>
      </w:r>
    </w:p>
    <w:p w14:paraId="1D99E1C2"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אין צורך להכביר מילים על חומרתן הרבה של עבירות הסמים, ועל הצורך להיאבק בעבירות אלה באמצעות ענישה הולמת [ראו: </w:t>
      </w:r>
      <w:hyperlink r:id="rId23" w:history="1">
        <w:r w:rsidR="001573D5" w:rsidRPr="001573D5">
          <w:rPr>
            <w:rFonts w:ascii="Calibri" w:hAnsi="Calibri" w:hint="eastAsia"/>
            <w:noProof w:val="0"/>
            <w:color w:val="0000FF"/>
            <w:u w:val="single"/>
            <w:rtl/>
          </w:rPr>
          <w:t>ע</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966/94</w:t>
        </w:r>
      </w:hyperlink>
      <w:r>
        <w:rPr>
          <w:rFonts w:ascii="Calibri" w:hAnsi="Calibri"/>
          <w:noProof w:val="0"/>
          <w:rtl/>
        </w:rPr>
        <w:t xml:space="preserve"> </w:t>
      </w:r>
      <w:r>
        <w:rPr>
          <w:rFonts w:ascii="Calibri" w:hAnsi="Calibri"/>
          <w:b/>
          <w:bCs/>
          <w:noProof w:val="0"/>
          <w:rtl/>
        </w:rPr>
        <w:t>אמזלג נ' מדינת ישראל</w:t>
      </w:r>
      <w:r>
        <w:rPr>
          <w:rFonts w:ascii="Calibri" w:hAnsi="Calibri"/>
          <w:noProof w:val="0"/>
          <w:rtl/>
        </w:rPr>
        <w:t xml:space="preserve"> (פורסם בנבו, 12.12.1995); </w:t>
      </w:r>
      <w:hyperlink r:id="rId24" w:history="1">
        <w:r w:rsidR="001573D5" w:rsidRPr="001573D5">
          <w:rPr>
            <w:rFonts w:ascii="Calibri" w:hAnsi="Calibri" w:hint="eastAsia"/>
            <w:noProof w:val="0"/>
            <w:color w:val="0000FF"/>
            <w:u w:val="single"/>
            <w:rtl/>
          </w:rPr>
          <w:t>ע</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9482/09</w:t>
        </w:r>
      </w:hyperlink>
      <w:r>
        <w:rPr>
          <w:rFonts w:ascii="Calibri" w:hAnsi="Calibri"/>
          <w:noProof w:val="0"/>
          <w:rtl/>
        </w:rPr>
        <w:t xml:space="preserve"> </w:t>
      </w:r>
      <w:r>
        <w:rPr>
          <w:rFonts w:ascii="Calibri" w:hAnsi="Calibri"/>
          <w:b/>
          <w:bCs/>
          <w:noProof w:val="0"/>
          <w:rtl/>
        </w:rPr>
        <w:t>ביטון נ' מדינת ישראל</w:t>
      </w:r>
      <w:r>
        <w:rPr>
          <w:rFonts w:ascii="Calibri" w:hAnsi="Calibri"/>
          <w:noProof w:val="0"/>
          <w:rtl/>
        </w:rPr>
        <w:t xml:space="preserve"> (פורסם בנבו, 24.7.2011); </w:t>
      </w:r>
      <w:hyperlink r:id="rId25" w:history="1">
        <w:r w:rsidR="001573D5" w:rsidRPr="001573D5">
          <w:rPr>
            <w:rFonts w:ascii="Calibri" w:hAnsi="Calibri" w:hint="eastAsia"/>
            <w:noProof w:val="0"/>
            <w:color w:val="0000FF"/>
            <w:u w:val="single"/>
            <w:rtl/>
          </w:rPr>
          <w:t>ע</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2681/15</w:t>
        </w:r>
      </w:hyperlink>
      <w:r>
        <w:rPr>
          <w:rFonts w:ascii="Calibri" w:hAnsi="Calibri"/>
          <w:noProof w:val="0"/>
          <w:rtl/>
        </w:rPr>
        <w:t xml:space="preserve"> </w:t>
      </w:r>
      <w:r>
        <w:rPr>
          <w:rFonts w:ascii="Calibri" w:hAnsi="Calibri"/>
          <w:b/>
          <w:bCs/>
          <w:noProof w:val="0"/>
          <w:rtl/>
        </w:rPr>
        <w:t>בן שטרית נ' מדינת ישראל</w:t>
      </w:r>
      <w:r>
        <w:rPr>
          <w:rFonts w:ascii="Calibri" w:hAnsi="Calibri"/>
          <w:noProof w:val="0"/>
          <w:rtl/>
        </w:rPr>
        <w:t xml:space="preserve"> (פורסם בנבו, ‏14.2.2016)].</w:t>
      </w:r>
    </w:p>
    <w:p w14:paraId="33768B45" w14:textId="77777777" w:rsidR="00026838" w:rsidRDefault="00026838" w:rsidP="00026838">
      <w:pPr>
        <w:numPr>
          <w:ilvl w:val="0"/>
          <w:numId w:val="1"/>
        </w:numPr>
        <w:shd w:val="clear" w:color="auto" w:fill="FFFFFF"/>
        <w:spacing w:after="160" w:line="360" w:lineRule="auto"/>
        <w:jc w:val="both"/>
        <w:rPr>
          <w:rFonts w:ascii="Calibri" w:hAnsi="Calibri"/>
          <w:noProof w:val="0"/>
        </w:rPr>
      </w:pPr>
      <w:r>
        <w:rPr>
          <w:rFonts w:ascii="Calibri" w:hAnsi="Calibri"/>
          <w:noProof w:val="0"/>
          <w:rtl/>
        </w:rPr>
        <w:t>בתי המשפט שבו והדגישו את הצורך להילחם בעבירת סחר בסמים מסוכנים, גם כשמדובר בסמים הנחשבים קלים, וזאת בכל שלבי הפצת הסם, החל בשימוש עצמי וכלה בעבירות הסחר החמורות. ב</w:t>
      </w:r>
      <w:hyperlink r:id="rId26" w:history="1">
        <w:r w:rsidR="001573D5" w:rsidRPr="001573D5">
          <w:rPr>
            <w:rFonts w:ascii="Calibri" w:hAnsi="Calibri" w:hint="eastAsia"/>
            <w:noProof w:val="0"/>
            <w:color w:val="0000FF"/>
            <w:u w:val="single"/>
            <w:rtl/>
          </w:rPr>
          <w:t>ע</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211/09</w:t>
        </w:r>
      </w:hyperlink>
      <w:r>
        <w:rPr>
          <w:rFonts w:ascii="David" w:hAnsi="David"/>
          <w:rtl/>
        </w:rPr>
        <w:t xml:space="preserve"> </w:t>
      </w:r>
      <w:r>
        <w:rPr>
          <w:rFonts w:ascii="David" w:hAnsi="David" w:hint="cs"/>
          <w:b/>
          <w:bCs/>
          <w:rtl/>
        </w:rPr>
        <w:t>אזולאי נ' מדינת ישראל</w:t>
      </w:r>
      <w:r>
        <w:rPr>
          <w:rFonts w:ascii="David" w:hAnsi="David" w:hint="cs"/>
          <w:rtl/>
        </w:rPr>
        <w:t xml:space="preserve"> (פורסם בנבו, 22.6.2010) נקבע כי: </w:t>
      </w:r>
      <w:r>
        <w:rPr>
          <w:rFonts w:ascii="David" w:hAnsi="David" w:hint="cs"/>
          <w:b/>
          <w:bCs/>
          <w:rtl/>
        </w:rPr>
        <w:t xml:space="preserve"> </w:t>
      </w:r>
    </w:p>
    <w:p w14:paraId="65C9ADF5" w14:textId="77777777" w:rsidR="00026838" w:rsidRDefault="00026838" w:rsidP="00026838">
      <w:pPr>
        <w:pStyle w:val="a9"/>
        <w:spacing w:after="160" w:line="288" w:lineRule="auto"/>
        <w:ind w:left="357"/>
        <w:jc w:val="both"/>
        <w:rPr>
          <w:rFonts w:cs="Times New Roman"/>
          <w:noProof w:val="0"/>
          <w:rtl/>
        </w:rPr>
      </w:pPr>
      <w:r>
        <w:rPr>
          <w:rFonts w:ascii="David" w:hAnsi="David"/>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5236C52" w14:textId="77777777" w:rsidR="00026838" w:rsidRDefault="00026838" w:rsidP="00026838">
      <w:pPr>
        <w:pStyle w:val="a9"/>
        <w:spacing w:before="100" w:line="280" w:lineRule="atLeast"/>
        <w:ind w:left="360"/>
        <w:jc w:val="both"/>
        <w:rPr>
          <w:rFonts w:ascii="Calibri" w:hAnsi="Calibri"/>
          <w:b/>
          <w:bCs/>
          <w:noProof w:val="0"/>
          <w:rtl/>
        </w:rPr>
      </w:pPr>
    </w:p>
    <w:p w14:paraId="3AFF30E0" w14:textId="77777777" w:rsidR="00026838" w:rsidRDefault="00026838" w:rsidP="00026838">
      <w:pPr>
        <w:numPr>
          <w:ilvl w:val="0"/>
          <w:numId w:val="1"/>
        </w:numPr>
        <w:shd w:val="clear" w:color="auto" w:fill="FFFFFF"/>
        <w:spacing w:after="160" w:line="360" w:lineRule="auto"/>
        <w:jc w:val="both"/>
        <w:rPr>
          <w:rFonts w:ascii="Calibri" w:hAnsi="Calibri" w:cs="Calibri"/>
          <w:noProof w:val="0"/>
          <w:rtl/>
        </w:rPr>
      </w:pPr>
      <w:r>
        <w:rPr>
          <w:rFonts w:ascii="Calibri" w:hAnsi="Calibri"/>
          <w:noProof w:val="0"/>
          <w:rtl/>
        </w:rPr>
        <w:t xml:space="preserve">בית המשפט העליון התייחס, לא פעם, לסיכון הנשקף מעבירות אלו, שהפכו רעה חולה ולהכרח לעצור את התפשטות נגע הסמים בחברה, בין היתר על-ידי השתת ענישה מרתיעה על הנוטלים חלק במערך הפצת הסמים. ראו עוד בהקשר זה </w:t>
      </w:r>
      <w:hyperlink r:id="rId27" w:history="1">
        <w:r w:rsidR="001573D5" w:rsidRPr="001573D5">
          <w:rPr>
            <w:color w:val="0000FF"/>
            <w:u w:val="single"/>
            <w:rtl/>
          </w:rPr>
          <w:t>ע"פ 972/11</w:t>
        </w:r>
      </w:hyperlink>
      <w:r>
        <w:rPr>
          <w:rFonts w:ascii="Calibri" w:hAnsi="Calibri"/>
          <w:noProof w:val="0"/>
          <w:rtl/>
        </w:rPr>
        <w:t xml:space="preserve"> </w:t>
      </w:r>
      <w:r>
        <w:rPr>
          <w:rFonts w:ascii="Calibri" w:hAnsi="Calibri" w:hint="cs"/>
          <w:b/>
          <w:bCs/>
          <w:noProof w:val="0"/>
          <w:rtl/>
        </w:rPr>
        <w:t>מדינת ישראל נ' יונה</w:t>
      </w:r>
      <w:r>
        <w:rPr>
          <w:rFonts w:ascii="Calibri" w:hAnsi="Calibri" w:hint="cs"/>
          <w:noProof w:val="0"/>
          <w:rtl/>
        </w:rPr>
        <w:t xml:space="preserve"> (פורסם בנבו, 4.7.12); </w:t>
      </w:r>
      <w:hyperlink r:id="rId28" w:history="1">
        <w:r w:rsidR="001573D5" w:rsidRPr="001573D5">
          <w:rPr>
            <w:color w:val="0000FF"/>
            <w:u w:val="single"/>
            <w:rtl/>
          </w:rPr>
          <w:t>ע"פ 3117/12</w:t>
        </w:r>
      </w:hyperlink>
      <w:r>
        <w:rPr>
          <w:rFonts w:ascii="Calibri" w:hAnsi="Calibri"/>
          <w:noProof w:val="0"/>
          <w:rtl/>
        </w:rPr>
        <w:t xml:space="preserve"> </w:t>
      </w:r>
      <w:r>
        <w:rPr>
          <w:rFonts w:ascii="Calibri" w:hAnsi="Calibri" w:hint="cs"/>
          <w:b/>
          <w:bCs/>
          <w:noProof w:val="0"/>
          <w:rtl/>
        </w:rPr>
        <w:t>ארביב נ' מדינת ישראל</w:t>
      </w:r>
      <w:r>
        <w:rPr>
          <w:rFonts w:ascii="Calibri" w:hAnsi="Calibri" w:hint="cs"/>
          <w:noProof w:val="0"/>
          <w:rtl/>
        </w:rPr>
        <w:t xml:space="preserve"> (פורסם בנבו, 6.9.12); </w:t>
      </w:r>
      <w:hyperlink r:id="rId29" w:history="1">
        <w:r w:rsidR="001573D5" w:rsidRPr="001573D5">
          <w:rPr>
            <w:color w:val="0000FF"/>
            <w:u w:val="single"/>
            <w:rtl/>
          </w:rPr>
          <w:t>ע"פ 211/09</w:t>
        </w:r>
      </w:hyperlink>
      <w:r>
        <w:rPr>
          <w:rFonts w:ascii="Calibri" w:hAnsi="Calibri"/>
          <w:noProof w:val="0"/>
          <w:rtl/>
        </w:rPr>
        <w:t xml:space="preserve"> </w:t>
      </w:r>
      <w:r>
        <w:rPr>
          <w:rFonts w:ascii="Calibri" w:hAnsi="Calibri" w:hint="cs"/>
          <w:b/>
          <w:bCs/>
          <w:noProof w:val="0"/>
          <w:rtl/>
        </w:rPr>
        <w:t>אזולאי נגד מדינת ישראל</w:t>
      </w:r>
      <w:r>
        <w:rPr>
          <w:rFonts w:ascii="Calibri" w:hAnsi="Calibri" w:hint="cs"/>
          <w:noProof w:val="0"/>
          <w:rtl/>
        </w:rPr>
        <w:t xml:space="preserve"> (פורסם בנבו, 22.6.10); </w:t>
      </w:r>
      <w:hyperlink r:id="rId30" w:history="1">
        <w:r w:rsidR="001573D5" w:rsidRPr="001573D5">
          <w:rPr>
            <w:color w:val="0000FF"/>
            <w:u w:val="single"/>
            <w:rtl/>
          </w:rPr>
          <w:t>ע"פ 1987/15</w:t>
        </w:r>
      </w:hyperlink>
      <w:r>
        <w:rPr>
          <w:rFonts w:ascii="Calibri" w:hAnsi="Calibri"/>
          <w:noProof w:val="0"/>
          <w:rtl/>
        </w:rPr>
        <w:t xml:space="preserve"> </w:t>
      </w:r>
      <w:r>
        <w:rPr>
          <w:rFonts w:ascii="Calibri" w:hAnsi="Calibri" w:hint="cs"/>
          <w:b/>
          <w:bCs/>
          <w:noProof w:val="0"/>
          <w:rtl/>
        </w:rPr>
        <w:t>דורי נגד מדינת ישראל</w:t>
      </w:r>
      <w:r>
        <w:rPr>
          <w:rFonts w:ascii="Calibri" w:hAnsi="Calibri" w:hint="cs"/>
          <w:noProof w:val="0"/>
          <w:rtl/>
        </w:rPr>
        <w:t xml:space="preserve"> (פורסם בנבו, 17.08.15);</w:t>
      </w:r>
      <w:r w:rsidRPr="00192CDF">
        <w:rPr>
          <w:rFonts w:hint="cs"/>
          <w:rtl/>
        </w:rPr>
        <w:t xml:space="preserve"> </w:t>
      </w:r>
      <w:hyperlink r:id="rId31" w:history="1">
        <w:r w:rsidR="001573D5" w:rsidRPr="001573D5">
          <w:rPr>
            <w:color w:val="0000FF"/>
            <w:u w:val="single"/>
            <w:rtl/>
          </w:rPr>
          <w:t>ע"פ 6029/03</w:t>
        </w:r>
      </w:hyperlink>
      <w:r w:rsidRPr="001573D5">
        <w:rPr>
          <w:color w:val="000000"/>
          <w:rtl/>
        </w:rPr>
        <w:t xml:space="preserve"> </w:t>
      </w:r>
      <w:r w:rsidRPr="001573D5">
        <w:rPr>
          <w:b/>
          <w:bCs/>
          <w:color w:val="000000"/>
          <w:rtl/>
        </w:rPr>
        <w:t>מדינת ישראל נ' שמאי</w:t>
      </w:r>
      <w:r w:rsidRPr="001573D5">
        <w:rPr>
          <w:color w:val="000000"/>
          <w:rtl/>
        </w:rPr>
        <w:t>, פ"ד נח</w:t>
      </w:r>
      <w:r>
        <w:rPr>
          <w:rFonts w:ascii="Calibri" w:hAnsi="Calibri"/>
          <w:noProof w:val="0"/>
          <w:rtl/>
        </w:rPr>
        <w:t xml:space="preserve"> (2) 734 (פורסם בנבו, 9.2.04); </w:t>
      </w:r>
      <w:hyperlink r:id="rId32" w:history="1">
        <w:r w:rsidR="001573D5" w:rsidRPr="001573D5">
          <w:rPr>
            <w:color w:val="0000FF"/>
            <w:u w:val="single"/>
            <w:rtl/>
          </w:rPr>
          <w:t>ע"פ 6021/95</w:t>
        </w:r>
      </w:hyperlink>
      <w:r>
        <w:rPr>
          <w:rFonts w:ascii="Calibri" w:hAnsi="Calibri"/>
          <w:noProof w:val="0"/>
          <w:rtl/>
        </w:rPr>
        <w:t xml:space="preserve">, 4998/95, 5267/95, 5313/95 </w:t>
      </w:r>
      <w:r>
        <w:rPr>
          <w:rFonts w:ascii="Calibri" w:hAnsi="Calibri"/>
          <w:b/>
          <w:bCs/>
          <w:noProof w:val="0"/>
          <w:rtl/>
        </w:rPr>
        <w:t xml:space="preserve">מדינת ישראל נ' גומז </w:t>
      </w:r>
      <w:r>
        <w:rPr>
          <w:rFonts w:ascii="Calibri" w:hAnsi="Calibri"/>
          <w:noProof w:val="0"/>
          <w:rtl/>
        </w:rPr>
        <w:t xml:space="preserve">(פורסם בנבו, 31.7.97); </w:t>
      </w:r>
      <w:hyperlink r:id="rId33" w:history="1">
        <w:r w:rsidR="001573D5" w:rsidRPr="001573D5">
          <w:rPr>
            <w:color w:val="0000FF"/>
            <w:u w:val="single"/>
            <w:rtl/>
          </w:rPr>
          <w:t>ע"פ 575/88</w:t>
        </w:r>
      </w:hyperlink>
      <w:r w:rsidRPr="001573D5">
        <w:rPr>
          <w:color w:val="000000"/>
          <w:rtl/>
        </w:rPr>
        <w:t xml:space="preserve"> </w:t>
      </w:r>
      <w:r w:rsidRPr="001573D5">
        <w:rPr>
          <w:b/>
          <w:bCs/>
          <w:color w:val="000000"/>
          <w:rtl/>
        </w:rPr>
        <w:t>עודה נ' מדינת ישראל</w:t>
      </w:r>
      <w:r w:rsidRPr="001573D5">
        <w:rPr>
          <w:color w:val="000000"/>
          <w:rtl/>
        </w:rPr>
        <w:t>, פ"ד מב</w:t>
      </w:r>
      <w:r>
        <w:rPr>
          <w:rFonts w:ascii="Calibri" w:hAnsi="Calibri"/>
          <w:noProof w:val="0"/>
          <w:rtl/>
        </w:rPr>
        <w:t xml:space="preserve"> (4) 242 (פורסם בנבו, 11.12.88).</w:t>
      </w:r>
    </w:p>
    <w:p w14:paraId="6B02C5DB" w14:textId="77777777" w:rsidR="00026838" w:rsidRDefault="00026838" w:rsidP="00026838">
      <w:pPr>
        <w:pStyle w:val="a9"/>
        <w:numPr>
          <w:ilvl w:val="0"/>
          <w:numId w:val="1"/>
        </w:numPr>
        <w:spacing w:before="100" w:line="280" w:lineRule="atLeast"/>
        <w:jc w:val="both"/>
        <w:rPr>
          <w:rFonts w:ascii="FrankRuehl" w:hAnsi="FrankRuehl"/>
          <w:noProof w:val="0"/>
        </w:rPr>
      </w:pPr>
      <w:r>
        <w:rPr>
          <w:rFonts w:ascii="FrankRuehl" w:hAnsi="FrankRuehl"/>
          <w:noProof w:val="0"/>
          <w:rtl/>
        </w:rPr>
        <w:t>ב</w:t>
      </w:r>
      <w:hyperlink r:id="rId34" w:history="1">
        <w:r w:rsidR="001573D5" w:rsidRPr="001573D5">
          <w:rPr>
            <w:rFonts w:ascii="FrankRuehl" w:hAnsi="FrankRuehl"/>
            <w:noProof w:val="0"/>
            <w:color w:val="0000FF"/>
            <w:u w:val="single"/>
            <w:rtl/>
          </w:rPr>
          <w:t>ת"פ (מרכז) 30039-04-20</w:t>
        </w:r>
      </w:hyperlink>
      <w:r>
        <w:rPr>
          <w:rFonts w:ascii="FrankRuehl" w:hAnsi="FrankRuehl"/>
          <w:noProof w:val="0"/>
          <w:rtl/>
        </w:rPr>
        <w:t xml:space="preserve"> </w:t>
      </w:r>
      <w:r>
        <w:rPr>
          <w:rFonts w:ascii="FrankRuehl" w:hAnsi="FrankRuehl"/>
          <w:b/>
          <w:bCs/>
          <w:noProof w:val="0"/>
          <w:rtl/>
        </w:rPr>
        <w:t>מדינת ישראל נ' אייל בן שלום זלצברג</w:t>
      </w:r>
      <w:r>
        <w:rPr>
          <w:rFonts w:ascii="FrankRuehl" w:hAnsi="FrankRuehl"/>
          <w:noProof w:val="0"/>
          <w:rtl/>
        </w:rPr>
        <w:t xml:space="preserve"> (פורסם בנבו, 16.11.21), עמד בית המשפט על התרחבות התופעה של מעבדות לגידול סמים בעת האחרונה ועל הסיכון הגלום בה:</w:t>
      </w:r>
    </w:p>
    <w:p w14:paraId="646D6382" w14:textId="77777777" w:rsidR="00026838" w:rsidRDefault="00026838" w:rsidP="00026838">
      <w:pPr>
        <w:pStyle w:val="a9"/>
        <w:spacing w:before="100" w:line="280" w:lineRule="atLeast"/>
        <w:ind w:left="360"/>
        <w:jc w:val="both"/>
        <w:rPr>
          <w:rFonts w:ascii="FrankRuehl" w:hAnsi="FrankRuehl"/>
          <w:noProof w:val="0"/>
        </w:rPr>
      </w:pPr>
    </w:p>
    <w:p w14:paraId="538F634B" w14:textId="77777777" w:rsidR="00026838" w:rsidRDefault="00026838" w:rsidP="00026838">
      <w:pPr>
        <w:pStyle w:val="a9"/>
        <w:spacing w:after="120" w:line="288" w:lineRule="auto"/>
        <w:ind w:left="357"/>
        <w:jc w:val="both"/>
        <w:rPr>
          <w:rFonts w:ascii="FrankRuehl" w:hAnsi="FrankRuehl"/>
          <w:b/>
          <w:bCs/>
          <w:noProof w:val="0"/>
        </w:rPr>
      </w:pPr>
      <w:r>
        <w:rPr>
          <w:rFonts w:ascii="FrankRuehl" w:hAnsi="FrankRuehl"/>
          <w:b/>
          <w:bCs/>
          <w:noProof w:val="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w:t>
      </w:r>
      <w:r w:rsidR="001573D5">
        <w:rPr>
          <w:rFonts w:ascii="FrankRuehl" w:hAnsi="FrankRuehl"/>
          <w:b/>
          <w:bCs/>
          <w:noProof w:val="0"/>
          <w:rtl/>
        </w:rPr>
        <w:t xml:space="preserve"> </w:t>
      </w:r>
      <w:r>
        <w:rPr>
          <w:rFonts w:ascii="FrankRuehl" w:hAnsi="FrankRuehl"/>
          <w:b/>
          <w:bCs/>
          <w:noProof w:val="0"/>
          <w:rtl/>
        </w:rPr>
        <w:t>עם זאת, קיים שוני משמעותי בין תיקים שונים של מעבדות, בהתאם למספרן, לגודלן, לכמות הסמים שנתפסה בהם ולפרמטרים נוספים".</w:t>
      </w:r>
    </w:p>
    <w:p w14:paraId="3EE111C2" w14:textId="77777777" w:rsidR="00026838" w:rsidRDefault="00026838" w:rsidP="00026838">
      <w:pPr>
        <w:pStyle w:val="a9"/>
        <w:spacing w:after="120" w:line="288" w:lineRule="auto"/>
        <w:ind w:left="357"/>
        <w:jc w:val="both"/>
        <w:rPr>
          <w:rFonts w:ascii="FrankRuehl" w:hAnsi="FrankRuehl"/>
          <w:b/>
          <w:bCs/>
          <w:noProof w:val="0"/>
          <w:rtl/>
        </w:rPr>
      </w:pPr>
    </w:p>
    <w:p w14:paraId="5B730D53" w14:textId="77777777" w:rsidR="00026838" w:rsidRDefault="00026838" w:rsidP="00026838">
      <w:pPr>
        <w:pStyle w:val="a9"/>
        <w:numPr>
          <w:ilvl w:val="0"/>
          <w:numId w:val="1"/>
        </w:numPr>
        <w:spacing w:before="100" w:line="280" w:lineRule="atLeast"/>
        <w:jc w:val="both"/>
        <w:rPr>
          <w:rFonts w:ascii="Calibri" w:hAnsi="Calibri" w:cs="Calibri"/>
          <w:b/>
          <w:bCs/>
          <w:noProof w:val="0"/>
        </w:rPr>
      </w:pPr>
      <w:r>
        <w:rPr>
          <w:rFonts w:ascii="Calibri" w:hAnsi="Calibri"/>
          <w:noProof w:val="0"/>
          <w:rtl/>
        </w:rPr>
        <w:t>ב</w:t>
      </w:r>
      <w:hyperlink r:id="rId35" w:history="1">
        <w:r w:rsidR="001573D5" w:rsidRPr="001573D5">
          <w:rPr>
            <w:rFonts w:ascii="Calibri" w:hAnsi="Calibri" w:hint="eastAsia"/>
            <w:noProof w:val="0"/>
            <w:color w:val="0000FF"/>
            <w:u w:val="single"/>
            <w:rtl/>
          </w:rPr>
          <w:t>ת</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י</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ם</w:t>
        </w:r>
        <w:r w:rsidR="001573D5" w:rsidRPr="001573D5">
          <w:rPr>
            <w:rFonts w:ascii="Calibri" w:hAnsi="Calibri"/>
            <w:noProof w:val="0"/>
            <w:color w:val="0000FF"/>
            <w:u w:val="single"/>
            <w:rtl/>
          </w:rPr>
          <w:t>) 38574-12-18</w:t>
        </w:r>
      </w:hyperlink>
      <w:r>
        <w:rPr>
          <w:rFonts w:ascii="Calibri" w:hAnsi="Calibri"/>
          <w:noProof w:val="0"/>
          <w:rtl/>
        </w:rPr>
        <w:t xml:space="preserve">‏ </w:t>
      </w:r>
      <w:r>
        <w:rPr>
          <w:rFonts w:ascii="Calibri" w:hAnsi="Calibri"/>
          <w:b/>
          <w:bCs/>
          <w:noProof w:val="0"/>
          <w:rtl/>
        </w:rPr>
        <w:t>מדינת ישראל נ' מוטי מנשרוב</w:t>
      </w:r>
      <w:r>
        <w:rPr>
          <w:rFonts w:ascii="Calibri" w:hAnsi="Calibri"/>
          <w:noProof w:val="0"/>
          <w:rtl/>
        </w:rPr>
        <w:t xml:space="preserve"> (פורסם בנבו, 14.1.20), נקבע כי: "</w:t>
      </w:r>
      <w:r>
        <w:rPr>
          <w:rFonts w:ascii="Calibri" w:hAnsi="Calibri"/>
          <w:b/>
          <w:bCs/>
          <w:noProof w:val="0"/>
          <w:rtl/>
        </w:rPr>
        <w:t>העבירה של גידול והפקת סם מגלמת בתוכה חומרה יתרה בשים לב לכך שבביצועה יש משום יצור, יש מאין, שרשרת חדשה של הפצת הסם שבסופה יגיעו לצרכני סמים חדשים".</w:t>
      </w:r>
    </w:p>
    <w:p w14:paraId="67D31ECA" w14:textId="77777777" w:rsidR="00026838" w:rsidRDefault="00026838" w:rsidP="00026838">
      <w:pPr>
        <w:pStyle w:val="a9"/>
        <w:spacing w:after="120" w:line="360" w:lineRule="atLeast"/>
        <w:ind w:left="360"/>
        <w:jc w:val="both"/>
        <w:rPr>
          <w:rFonts w:ascii="FrankRuehl" w:hAnsi="FrankRuehl"/>
          <w:b/>
          <w:bCs/>
          <w:noProof w:val="0"/>
        </w:rPr>
      </w:pPr>
    </w:p>
    <w:p w14:paraId="29510BF8" w14:textId="77777777" w:rsidR="00026838" w:rsidRDefault="00026838" w:rsidP="00026838">
      <w:pPr>
        <w:numPr>
          <w:ilvl w:val="0"/>
          <w:numId w:val="1"/>
        </w:numPr>
        <w:shd w:val="clear" w:color="auto" w:fill="FFFFFF"/>
        <w:spacing w:after="160" w:line="360" w:lineRule="auto"/>
        <w:jc w:val="both"/>
        <w:rPr>
          <w:rFonts w:ascii="Calibri" w:hAnsi="Calibri" w:cs="Calibri"/>
          <w:noProof w:val="0"/>
          <w:rtl/>
        </w:rPr>
      </w:pPr>
      <w:r>
        <w:rPr>
          <w:rFonts w:ascii="FrankRuehl" w:hAnsi="FrankRuehl"/>
          <w:noProof w:val="0"/>
          <w:rtl/>
        </w:rPr>
        <w:t xml:space="preserve">בענייננו, </w:t>
      </w:r>
      <w:r>
        <w:rPr>
          <w:noProof w:val="0"/>
          <w:rtl/>
        </w:rPr>
        <w:t>במעשיו פגע הנאשם בערכים חברתיים מוגנים כאמור.</w:t>
      </w:r>
      <w:r>
        <w:rPr>
          <w:rFonts w:ascii="FrankRuehl" w:hAnsi="FrankRuehl"/>
          <w:noProof w:val="0"/>
          <w:rtl/>
        </w:rPr>
        <w:t xml:space="preserve"> </w:t>
      </w:r>
      <w:r>
        <w:rPr>
          <w:rFonts w:ascii="Calibri" w:hAnsi="Calibri"/>
          <w:noProof w:val="0"/>
          <w:rtl/>
        </w:rPr>
        <w:t>בחינת מידת הפגיעה בערך המוגן מובילה למסקנה כי הפגיעה היא ברף הבינוני, וזאת בשים לב שמדובר בעבירת גידול והחזקת שתילי קנאביס בהיקף משמעותי של כ-36 ק"ג נטו סם, לצד ציוד נלווה רב במשך תקופה בת כשלושה וחצי חודשים ועבירה נלווית של גניבת חשמל. הנאשם הקים בדירה המושכרת מעבדה לגידול סמים. אמנם מדובר בסמים מסוג קנאביס שחומרתם פחותה בהשוואה לסמים אחרים, אך כמות הסם מעידה על פוטנציאל רב לעבירות.</w:t>
      </w:r>
    </w:p>
    <w:p w14:paraId="2544E1BE" w14:textId="77777777" w:rsidR="00026838" w:rsidRDefault="00026838" w:rsidP="00026838">
      <w:pPr>
        <w:numPr>
          <w:ilvl w:val="0"/>
          <w:numId w:val="1"/>
        </w:numPr>
        <w:shd w:val="clear" w:color="auto" w:fill="FFFFFF"/>
        <w:spacing w:after="160" w:line="360" w:lineRule="auto"/>
        <w:jc w:val="both"/>
        <w:rPr>
          <w:rFonts w:ascii="Calibri" w:hAnsi="Calibri"/>
          <w:noProof w:val="0"/>
        </w:rPr>
      </w:pPr>
      <w:r>
        <w:rPr>
          <w:rFonts w:ascii="Calibri" w:hAnsi="Calibri"/>
          <w:noProof w:val="0"/>
          <w:rtl/>
        </w:rPr>
        <w:t>מדיניות הענישה ב"תיקי מעבדות" היא רחבה ותלויה בנסיבותיו של כל מקרה: כמות הסם שנתפסה, סוג הסם, טיב המעבדה ומשך פעולתה, חלקו של הנאשם בביצוע העבירה ועבירות קשורות נוספות שבהן הואשם. על מדיניות הענישה הנוהגת  בעבירות ייצור, הכנה והפקה של סמים מסוג קנאביס ניתן ללמוד מהפסיקה שלהלן:</w:t>
      </w:r>
    </w:p>
    <w:p w14:paraId="5E94F5C9" w14:textId="77777777" w:rsidR="00026838" w:rsidRDefault="001573D5" w:rsidP="00026838">
      <w:pPr>
        <w:pStyle w:val="a9"/>
        <w:numPr>
          <w:ilvl w:val="0"/>
          <w:numId w:val="2"/>
        </w:numPr>
        <w:shd w:val="clear" w:color="auto" w:fill="FFFFFF"/>
        <w:spacing w:after="160" w:line="360" w:lineRule="auto"/>
        <w:jc w:val="both"/>
        <w:rPr>
          <w:rFonts w:ascii="Calibri" w:hAnsi="Calibri" w:cs="Calibri"/>
          <w:noProof w:val="0"/>
          <w:rtl/>
        </w:rPr>
      </w:pPr>
      <w:r>
        <w:rPr>
          <w:rFonts w:ascii="Calibri" w:hAnsi="Calibri"/>
          <w:noProof w:val="0"/>
          <w:rtl/>
        </w:rPr>
        <w:t xml:space="preserve"> </w:t>
      </w:r>
      <w:r w:rsidR="00026838">
        <w:rPr>
          <w:rFonts w:ascii="Calibri" w:hAnsi="Calibri"/>
          <w:noProof w:val="0"/>
          <w:rtl/>
        </w:rPr>
        <w:t>ב</w:t>
      </w:r>
      <w:hyperlink r:id="rId36" w:history="1">
        <w:r w:rsidRPr="001573D5">
          <w:rPr>
            <w:color w:val="0000FF"/>
            <w:u w:val="single"/>
            <w:rtl/>
          </w:rPr>
          <w:t>רע"פ 6041/18</w:t>
        </w:r>
      </w:hyperlink>
      <w:r>
        <w:rPr>
          <w:rFonts w:ascii="Calibri" w:hAnsi="Calibri"/>
          <w:noProof w:val="0"/>
          <w:rtl/>
        </w:rPr>
        <w:t xml:space="preserve"> </w:t>
      </w:r>
      <w:r w:rsidR="00026838">
        <w:rPr>
          <w:rFonts w:ascii="Calibri" w:hAnsi="Calibri"/>
          <w:b/>
          <w:bCs/>
          <w:noProof w:val="0"/>
          <w:rtl/>
        </w:rPr>
        <w:t>כהן נ' מדינת ישראל</w:t>
      </w:r>
      <w:r>
        <w:rPr>
          <w:rFonts w:ascii="Calibri" w:hAnsi="Calibri"/>
          <w:noProof w:val="0"/>
          <w:rtl/>
        </w:rPr>
        <w:t xml:space="preserve"> </w:t>
      </w:r>
      <w:r w:rsidR="00026838">
        <w:rPr>
          <w:rFonts w:ascii="Calibri" w:hAnsi="Calibri"/>
          <w:noProof w:val="0"/>
          <w:rtl/>
        </w:rPr>
        <w:t>(פורסם בנבו, 2.10.18), נדחה ערעורו של נאשם שהורשע בעבירות של ייצור סם וגניבת חשמל. במעבדה נתפסו סמים מסוג קנאביס במשקל של</w:t>
      </w:r>
      <w:r>
        <w:rPr>
          <w:rFonts w:ascii="Calibri" w:hAnsi="Calibri"/>
          <w:noProof w:val="0"/>
          <w:rtl/>
        </w:rPr>
        <w:t xml:space="preserve"> </w:t>
      </w:r>
      <w:r w:rsidR="00026838">
        <w:rPr>
          <w:rFonts w:ascii="Calibri" w:hAnsi="Calibri"/>
          <w:noProof w:val="0"/>
          <w:rtl/>
        </w:rPr>
        <w:t>כ-</w:t>
      </w:r>
      <w:r w:rsidR="00026838">
        <w:rPr>
          <w:rFonts w:ascii="Calibri" w:hAnsi="Calibri"/>
          <w:b/>
          <w:bCs/>
          <w:noProof w:val="0"/>
          <w:rtl/>
        </w:rPr>
        <w:t>40 ק"ג</w:t>
      </w:r>
      <w:r w:rsidR="00026838">
        <w:rPr>
          <w:rFonts w:ascii="Calibri" w:hAnsi="Calibri"/>
          <w:noProof w:val="0"/>
          <w:rtl/>
        </w:rPr>
        <w:t>. בית המשפט קבע</w:t>
      </w:r>
      <w:r>
        <w:rPr>
          <w:rFonts w:ascii="Calibri" w:hAnsi="Calibri"/>
          <w:noProof w:val="0"/>
          <w:rtl/>
        </w:rPr>
        <w:t xml:space="preserve"> </w:t>
      </w:r>
      <w:r w:rsidR="00026838">
        <w:rPr>
          <w:rFonts w:ascii="Calibri" w:hAnsi="Calibri"/>
          <w:b/>
          <w:bCs/>
          <w:noProof w:val="0"/>
          <w:rtl/>
        </w:rPr>
        <w:t>מתחם עונש הנע בין 18 ל-36 חודשי מאסר בפועל</w:t>
      </w:r>
      <w:r w:rsidR="00026838">
        <w:rPr>
          <w:rFonts w:ascii="Calibri" w:hAnsi="Calibri"/>
          <w:noProof w:val="0"/>
          <w:rtl/>
        </w:rPr>
        <w:t>. הנאשם צעיר ללא עבר פלילי, אשר שולב בטיפול ושירות המבחן המליץ על עבודות שירות, נדון לעונש של</w:t>
      </w:r>
      <w:r>
        <w:rPr>
          <w:rFonts w:ascii="Calibri" w:hAnsi="Calibri"/>
          <w:b/>
          <w:bCs/>
          <w:noProof w:val="0"/>
          <w:rtl/>
        </w:rPr>
        <w:t xml:space="preserve"> </w:t>
      </w:r>
      <w:r w:rsidR="00026838">
        <w:rPr>
          <w:rFonts w:ascii="Calibri" w:hAnsi="Calibri"/>
          <w:b/>
          <w:bCs/>
          <w:noProof w:val="0"/>
          <w:rtl/>
        </w:rPr>
        <w:t>20 חודשי מאסר בפועל</w:t>
      </w:r>
      <w:r w:rsidR="00026838">
        <w:rPr>
          <w:rFonts w:ascii="Calibri" w:hAnsi="Calibri"/>
          <w:noProof w:val="0"/>
          <w:rtl/>
        </w:rPr>
        <w:t>. בית המשפט המחוזי דחה את ערעורו של הנאשם על גזר הדין. בקשת רשות ערעור של הנאשם על גזר הדין לבית המשפט העליון נדחתה אף היא.</w:t>
      </w:r>
    </w:p>
    <w:p w14:paraId="13A60FF7" w14:textId="77777777" w:rsidR="00026838" w:rsidRDefault="00026838" w:rsidP="00026838">
      <w:pPr>
        <w:pStyle w:val="a9"/>
        <w:shd w:val="clear" w:color="auto" w:fill="FFFFFF"/>
        <w:spacing w:after="160" w:line="360" w:lineRule="auto"/>
        <w:jc w:val="both"/>
        <w:rPr>
          <w:rFonts w:ascii="Calibri" w:hAnsi="Calibri" w:cs="Calibri"/>
          <w:noProof w:val="0"/>
        </w:rPr>
      </w:pPr>
    </w:p>
    <w:p w14:paraId="64BF3871" w14:textId="77777777" w:rsidR="00026838" w:rsidRDefault="00026838" w:rsidP="00026838">
      <w:pPr>
        <w:pStyle w:val="a9"/>
        <w:numPr>
          <w:ilvl w:val="0"/>
          <w:numId w:val="2"/>
        </w:numPr>
        <w:shd w:val="clear" w:color="auto" w:fill="FFFFFF"/>
        <w:spacing w:after="160" w:line="360" w:lineRule="auto"/>
        <w:jc w:val="both"/>
        <w:rPr>
          <w:rFonts w:ascii="Calibri" w:hAnsi="Calibri" w:cs="Calibri"/>
          <w:noProof w:val="0"/>
        </w:rPr>
      </w:pPr>
      <w:r>
        <w:rPr>
          <w:rFonts w:ascii="Calibri" w:hAnsi="Calibri"/>
          <w:noProof w:val="0"/>
          <w:rtl/>
        </w:rPr>
        <w:t>ב</w:t>
      </w:r>
      <w:hyperlink r:id="rId37" w:history="1">
        <w:r w:rsidR="001573D5" w:rsidRPr="001573D5">
          <w:rPr>
            <w:color w:val="0000FF"/>
            <w:u w:val="single"/>
            <w:rtl/>
          </w:rPr>
          <w:t>רע"פ 174/21</w:t>
        </w:r>
      </w:hyperlink>
      <w:r w:rsidR="001573D5">
        <w:rPr>
          <w:rFonts w:ascii="Calibri" w:hAnsi="Calibri"/>
          <w:noProof w:val="0"/>
          <w:rtl/>
        </w:rPr>
        <w:t xml:space="preserve"> </w:t>
      </w:r>
      <w:r>
        <w:rPr>
          <w:rFonts w:ascii="Calibri" w:hAnsi="Calibri"/>
          <w:b/>
          <w:bCs/>
          <w:noProof w:val="0"/>
          <w:rtl/>
        </w:rPr>
        <w:t>סויסה נ' מדינת ישראל</w:t>
      </w:r>
      <w:r w:rsidR="001573D5">
        <w:rPr>
          <w:rFonts w:ascii="Calibri" w:hAnsi="Calibri"/>
          <w:noProof w:val="0"/>
          <w:rtl/>
        </w:rPr>
        <w:t xml:space="preserve"> </w:t>
      </w:r>
      <w:r>
        <w:rPr>
          <w:rFonts w:ascii="Calibri" w:hAnsi="Calibri"/>
          <w:noProof w:val="0"/>
          <w:rtl/>
        </w:rPr>
        <w:t>(פורסם בנבו, 25.2.21), נדחתה בקשת רשות ערעור על נאשם שהורשע בעבירות של ייצור סם. במעבדה נתפסו סמים מסוג קנאביס במשקל כ-</w:t>
      </w:r>
      <w:r>
        <w:rPr>
          <w:rFonts w:ascii="Calibri" w:hAnsi="Calibri"/>
          <w:b/>
          <w:bCs/>
          <w:noProof w:val="0"/>
          <w:rtl/>
        </w:rPr>
        <w:t>38 ק"ג</w:t>
      </w:r>
      <w:r>
        <w:rPr>
          <w:rFonts w:ascii="Calibri" w:hAnsi="Calibri"/>
          <w:noProof w:val="0"/>
          <w:rtl/>
        </w:rPr>
        <w:t>. בית משפט השלום קבע מתחם עונש שבין 10 ל-28 חודשי מאסר, חרג מהמתחם, והשית על הנאשם 9 חודשי עבודות שירות. בית המשפט המחוזי קבע כי</w:t>
      </w:r>
      <w:r w:rsidR="001573D5">
        <w:rPr>
          <w:rFonts w:ascii="Calibri" w:hAnsi="Calibri"/>
          <w:noProof w:val="0"/>
          <w:rtl/>
        </w:rPr>
        <w:t xml:space="preserve"> </w:t>
      </w:r>
      <w:r>
        <w:rPr>
          <w:rFonts w:ascii="Calibri" w:hAnsi="Calibri"/>
          <w:b/>
          <w:bCs/>
          <w:noProof w:val="0"/>
          <w:rtl/>
        </w:rPr>
        <w:t>מתחם עונש נע בין 15 ל-30 חודשי מאסר בפועל</w:t>
      </w:r>
      <w:r>
        <w:rPr>
          <w:rFonts w:ascii="Calibri" w:hAnsi="Calibri"/>
          <w:noProof w:val="0"/>
          <w:rtl/>
        </w:rPr>
        <w:t>, והעמיד את עונשו של הנאשם, משיקולי שיקום, על</w:t>
      </w:r>
      <w:r w:rsidR="001573D5">
        <w:rPr>
          <w:rFonts w:ascii="Calibri" w:hAnsi="Calibri"/>
          <w:noProof w:val="0"/>
          <w:rtl/>
        </w:rPr>
        <w:t xml:space="preserve"> </w:t>
      </w:r>
      <w:r>
        <w:rPr>
          <w:rFonts w:ascii="Calibri" w:hAnsi="Calibri"/>
          <w:b/>
          <w:bCs/>
          <w:noProof w:val="0"/>
          <w:rtl/>
        </w:rPr>
        <w:t>12 חודשי מאסר בפועל</w:t>
      </w:r>
      <w:r>
        <w:rPr>
          <w:rFonts w:ascii="Calibri" w:hAnsi="Calibri"/>
          <w:noProof w:val="0"/>
          <w:rtl/>
        </w:rPr>
        <w:t>.</w:t>
      </w:r>
    </w:p>
    <w:p w14:paraId="16E52C5B" w14:textId="77777777" w:rsidR="00026838" w:rsidRDefault="00026838" w:rsidP="00026838">
      <w:pPr>
        <w:pStyle w:val="a9"/>
        <w:shd w:val="clear" w:color="auto" w:fill="FFFFFF"/>
        <w:spacing w:after="160" w:line="360" w:lineRule="auto"/>
        <w:jc w:val="both"/>
        <w:rPr>
          <w:rFonts w:ascii="Calibri" w:hAnsi="Calibri"/>
          <w:noProof w:val="0"/>
        </w:rPr>
      </w:pPr>
    </w:p>
    <w:p w14:paraId="70E368B6" w14:textId="77777777" w:rsidR="00026838" w:rsidRDefault="00026838" w:rsidP="00026838">
      <w:pPr>
        <w:pStyle w:val="a9"/>
        <w:numPr>
          <w:ilvl w:val="0"/>
          <w:numId w:val="2"/>
        </w:numPr>
        <w:shd w:val="clear" w:color="auto" w:fill="FFFFFF"/>
        <w:spacing w:after="160" w:line="360" w:lineRule="auto"/>
        <w:jc w:val="both"/>
        <w:rPr>
          <w:rFonts w:ascii="Calibri" w:hAnsi="Calibri" w:cs="Calibri"/>
          <w:noProof w:val="0"/>
          <w:rtl/>
        </w:rPr>
      </w:pPr>
      <w:r>
        <w:rPr>
          <w:rFonts w:ascii="Calibri" w:hAnsi="Calibri"/>
          <w:noProof w:val="0"/>
          <w:rtl/>
        </w:rPr>
        <w:t>ב</w:t>
      </w:r>
      <w:hyperlink r:id="rId38" w:history="1">
        <w:r w:rsidR="001573D5" w:rsidRPr="001573D5">
          <w:rPr>
            <w:color w:val="0000FF"/>
            <w:u w:val="single"/>
            <w:rtl/>
          </w:rPr>
          <w:t>רע"פ 3287/21</w:t>
        </w:r>
      </w:hyperlink>
      <w:r w:rsidR="001573D5">
        <w:rPr>
          <w:rFonts w:ascii="Calibri" w:hAnsi="Calibri"/>
          <w:noProof w:val="0"/>
          <w:rtl/>
        </w:rPr>
        <w:t xml:space="preserve"> </w:t>
      </w:r>
      <w:r>
        <w:rPr>
          <w:rFonts w:ascii="Calibri" w:hAnsi="Calibri"/>
          <w:b/>
          <w:bCs/>
          <w:noProof w:val="0"/>
          <w:rtl/>
        </w:rPr>
        <w:t>עתמין נ' מדינת ישראל</w:t>
      </w:r>
      <w:r w:rsidR="001573D5">
        <w:rPr>
          <w:rFonts w:ascii="Calibri" w:hAnsi="Calibri"/>
          <w:noProof w:val="0"/>
          <w:rtl/>
        </w:rPr>
        <w:t xml:space="preserve"> </w:t>
      </w:r>
      <w:r>
        <w:rPr>
          <w:rFonts w:ascii="Calibri" w:hAnsi="Calibri"/>
          <w:noProof w:val="0"/>
          <w:rtl/>
        </w:rPr>
        <w:t>(פורסם בנבו, 12.5.21), נדחתה בקשת רשות ערעור של נאשם שהורשע על יסוד הודאתו בעבירות של</w:t>
      </w:r>
      <w:r w:rsidR="001573D5">
        <w:rPr>
          <w:rFonts w:ascii="Calibri" w:hAnsi="Calibri"/>
          <w:noProof w:val="0"/>
          <w:rtl/>
        </w:rPr>
        <w:t xml:space="preserve"> </w:t>
      </w:r>
      <w:r>
        <w:rPr>
          <w:rFonts w:ascii="Calibri" w:hAnsi="Calibri"/>
          <w:noProof w:val="0"/>
          <w:rtl/>
        </w:rPr>
        <w:t>ייצור, הכנה והפקת סם מסוכן וכן החזקת סם מסוכן שלא לצריכה עצמית, לאחר שגידל 407 שתילי קנבוס</w:t>
      </w:r>
      <w:r w:rsidR="001573D5">
        <w:rPr>
          <w:rFonts w:ascii="Calibri" w:hAnsi="Calibri"/>
          <w:noProof w:val="0"/>
          <w:rtl/>
        </w:rPr>
        <w:t xml:space="preserve"> </w:t>
      </w:r>
      <w:r>
        <w:rPr>
          <w:rFonts w:ascii="Calibri" w:hAnsi="Calibri"/>
          <w:noProof w:val="0"/>
          <w:rtl/>
        </w:rPr>
        <w:t>במשקל כולל של</w:t>
      </w:r>
      <w:r w:rsidR="001573D5">
        <w:rPr>
          <w:rFonts w:ascii="Calibri" w:hAnsi="Calibri"/>
          <w:noProof w:val="0"/>
          <w:rtl/>
        </w:rPr>
        <w:t xml:space="preserve"> </w:t>
      </w:r>
      <w:r>
        <w:rPr>
          <w:rFonts w:ascii="Calibri" w:hAnsi="Calibri"/>
          <w:b/>
          <w:bCs/>
          <w:noProof w:val="0"/>
          <w:rtl/>
        </w:rPr>
        <w:t>51</w:t>
      </w:r>
      <w:r>
        <w:rPr>
          <w:rFonts w:ascii="Calibri" w:hAnsi="Calibri"/>
          <w:noProof w:val="0"/>
          <w:rtl/>
        </w:rPr>
        <w:t xml:space="preserve"> </w:t>
      </w:r>
      <w:r>
        <w:rPr>
          <w:rFonts w:ascii="Calibri" w:hAnsi="Calibri"/>
          <w:b/>
          <w:bCs/>
          <w:noProof w:val="0"/>
          <w:rtl/>
        </w:rPr>
        <w:t>ק"ג.</w:t>
      </w:r>
      <w:r>
        <w:rPr>
          <w:rFonts w:ascii="Calibri" w:hAnsi="Calibri"/>
          <w:noProof w:val="0"/>
          <w:rtl/>
        </w:rPr>
        <w:t xml:space="preserve"> בית משפט השלום קבע </w:t>
      </w:r>
      <w:r>
        <w:rPr>
          <w:rFonts w:ascii="Calibri" w:hAnsi="Calibri"/>
          <w:b/>
          <w:bCs/>
          <w:noProof w:val="0"/>
          <w:rtl/>
        </w:rPr>
        <w:t>מתחם ענישה</w:t>
      </w:r>
      <w:r w:rsidR="001573D5">
        <w:rPr>
          <w:rFonts w:ascii="Calibri" w:hAnsi="Calibri"/>
          <w:b/>
          <w:bCs/>
          <w:noProof w:val="0"/>
          <w:rtl/>
        </w:rPr>
        <w:t xml:space="preserve"> </w:t>
      </w:r>
      <w:r>
        <w:rPr>
          <w:rFonts w:ascii="Calibri" w:hAnsi="Calibri"/>
          <w:b/>
          <w:bCs/>
          <w:noProof w:val="0"/>
          <w:rtl/>
        </w:rPr>
        <w:t>הנע בין 20 ל-40 חודשי מאסר בפועל</w:t>
      </w:r>
      <w:r>
        <w:rPr>
          <w:rFonts w:ascii="Calibri" w:hAnsi="Calibri"/>
          <w:noProof w:val="0"/>
          <w:rtl/>
        </w:rPr>
        <w:t>, אך מצא לחרוג מהמתחם לקולא ולגזור על הנאשם</w:t>
      </w:r>
      <w:r w:rsidR="001573D5">
        <w:rPr>
          <w:rFonts w:ascii="Calibri" w:hAnsi="Calibri"/>
          <w:noProof w:val="0"/>
          <w:rtl/>
        </w:rPr>
        <w:t xml:space="preserve"> </w:t>
      </w:r>
      <w:r>
        <w:rPr>
          <w:rFonts w:ascii="Calibri" w:hAnsi="Calibri"/>
          <w:noProof w:val="0"/>
          <w:rtl/>
        </w:rPr>
        <w:t>9 חודשי מאסר לריצוי בעבודות שירות, בשל נסיבותיו האישיות וההליך השיקומי שעבר. בית המשפט המחוזי קיבל את ערעור המדינה על קולת העונש והעמיד את עונשו של הנאשם על</w:t>
      </w:r>
      <w:r w:rsidR="001573D5">
        <w:rPr>
          <w:rFonts w:ascii="Calibri" w:hAnsi="Calibri"/>
          <w:noProof w:val="0"/>
          <w:rtl/>
        </w:rPr>
        <w:t xml:space="preserve"> </w:t>
      </w:r>
      <w:r>
        <w:rPr>
          <w:rFonts w:ascii="Calibri" w:hAnsi="Calibri"/>
          <w:b/>
          <w:bCs/>
          <w:noProof w:val="0"/>
          <w:rtl/>
        </w:rPr>
        <w:t>20 חודשי מאסר בפועל</w:t>
      </w:r>
      <w:r>
        <w:rPr>
          <w:rFonts w:ascii="Calibri" w:hAnsi="Calibri"/>
          <w:noProof w:val="0"/>
          <w:rtl/>
        </w:rPr>
        <w:t>.</w:t>
      </w:r>
    </w:p>
    <w:p w14:paraId="5F34FD29" w14:textId="77777777" w:rsidR="00026838" w:rsidRDefault="00026838" w:rsidP="00026838">
      <w:pPr>
        <w:pStyle w:val="a9"/>
        <w:rPr>
          <w:rFonts w:ascii="Calibri" w:hAnsi="Calibri"/>
          <w:noProof w:val="0"/>
        </w:rPr>
      </w:pPr>
    </w:p>
    <w:p w14:paraId="0EE0EF3B" w14:textId="77777777" w:rsidR="00026838" w:rsidRDefault="001573D5" w:rsidP="00026838">
      <w:pPr>
        <w:pStyle w:val="a9"/>
        <w:numPr>
          <w:ilvl w:val="0"/>
          <w:numId w:val="2"/>
        </w:numPr>
        <w:shd w:val="clear" w:color="auto" w:fill="FFFFFF"/>
        <w:spacing w:after="160" w:line="360" w:lineRule="auto"/>
        <w:jc w:val="both"/>
        <w:rPr>
          <w:rFonts w:ascii="Calibri" w:hAnsi="Calibri" w:cs="Calibri"/>
          <w:noProof w:val="0"/>
          <w:rtl/>
        </w:rPr>
      </w:pPr>
      <w:r>
        <w:rPr>
          <w:rFonts w:ascii="Calibri" w:hAnsi="Calibri"/>
          <w:noProof w:val="0"/>
          <w:rtl/>
        </w:rPr>
        <w:t xml:space="preserve"> </w:t>
      </w:r>
      <w:r w:rsidR="00026838">
        <w:rPr>
          <w:rFonts w:ascii="Calibri" w:hAnsi="Calibri"/>
          <w:noProof w:val="0"/>
          <w:rtl/>
        </w:rPr>
        <w:t>ב</w:t>
      </w:r>
      <w:hyperlink r:id="rId39" w:history="1">
        <w:r w:rsidRPr="001573D5">
          <w:rPr>
            <w:color w:val="0000FF"/>
            <w:u w:val="single"/>
            <w:rtl/>
          </w:rPr>
          <w:t>עפ"ג (מח' מרכז) 971-05-10</w:t>
        </w:r>
      </w:hyperlink>
      <w:r>
        <w:rPr>
          <w:rFonts w:ascii="Calibri" w:hAnsi="Calibri"/>
          <w:noProof w:val="0"/>
          <w:rtl/>
        </w:rPr>
        <w:t xml:space="preserve"> </w:t>
      </w:r>
      <w:r w:rsidR="00026838">
        <w:rPr>
          <w:rFonts w:ascii="Calibri" w:hAnsi="Calibri"/>
          <w:b/>
          <w:bCs/>
          <w:noProof w:val="0"/>
          <w:rtl/>
        </w:rPr>
        <w:t>עדוי נ' מדינת ישראל</w:t>
      </w:r>
      <w:r>
        <w:rPr>
          <w:rFonts w:ascii="Calibri" w:hAnsi="Calibri"/>
          <w:noProof w:val="0"/>
          <w:rtl/>
        </w:rPr>
        <w:t xml:space="preserve"> </w:t>
      </w:r>
      <w:r w:rsidR="00026838">
        <w:rPr>
          <w:rFonts w:ascii="Calibri" w:hAnsi="Calibri"/>
          <w:noProof w:val="0"/>
          <w:rtl/>
        </w:rPr>
        <w:t>(פורסם בנבו, 1.6.10) נדחה ערעורו של נאשם אשר הורשע בעבירה של גידול סם והחזקת סם שלא לצריכה עצמית. הנאשם גידל 25 שתילים של סם מסוג קנבוס במשקל של כ-</w:t>
      </w:r>
      <w:r>
        <w:rPr>
          <w:rFonts w:ascii="Calibri" w:hAnsi="Calibri"/>
          <w:noProof w:val="0"/>
          <w:rtl/>
        </w:rPr>
        <w:t xml:space="preserve"> </w:t>
      </w:r>
      <w:r w:rsidR="00026838">
        <w:rPr>
          <w:rFonts w:ascii="Calibri" w:hAnsi="Calibri"/>
          <w:b/>
          <w:bCs/>
          <w:noProof w:val="0"/>
          <w:rtl/>
        </w:rPr>
        <w:t>38 ק"ג</w:t>
      </w:r>
      <w:r w:rsidR="00026838">
        <w:rPr>
          <w:rFonts w:ascii="Calibri" w:hAnsi="Calibri"/>
          <w:noProof w:val="0"/>
          <w:rtl/>
        </w:rPr>
        <w:t>. לחובת הנאשם עבר פלילי משמעותי. הנאשם נדון ל-</w:t>
      </w:r>
      <w:r>
        <w:rPr>
          <w:rFonts w:ascii="Calibri" w:hAnsi="Calibri"/>
          <w:noProof w:val="0"/>
          <w:rtl/>
        </w:rPr>
        <w:t xml:space="preserve"> </w:t>
      </w:r>
      <w:r w:rsidR="00026838">
        <w:rPr>
          <w:rFonts w:ascii="Calibri" w:hAnsi="Calibri"/>
          <w:b/>
          <w:bCs/>
          <w:noProof w:val="0"/>
          <w:rtl/>
        </w:rPr>
        <w:t>26 חודשי מאסר בפועל</w:t>
      </w:r>
      <w:r w:rsidR="00026838">
        <w:rPr>
          <w:rFonts w:ascii="Calibri" w:hAnsi="Calibri"/>
          <w:noProof w:val="0"/>
          <w:rtl/>
        </w:rPr>
        <w:t>.</w:t>
      </w:r>
    </w:p>
    <w:p w14:paraId="66465C09" w14:textId="77777777" w:rsidR="00026838" w:rsidRDefault="00026838" w:rsidP="00026838">
      <w:pPr>
        <w:pStyle w:val="a9"/>
        <w:rPr>
          <w:rFonts w:ascii="Calibri" w:hAnsi="Calibri"/>
          <w:noProof w:val="0"/>
        </w:rPr>
      </w:pPr>
    </w:p>
    <w:p w14:paraId="3445A88D" w14:textId="77777777" w:rsidR="00026838" w:rsidRDefault="00026838" w:rsidP="00026838">
      <w:pPr>
        <w:pStyle w:val="a9"/>
        <w:numPr>
          <w:ilvl w:val="0"/>
          <w:numId w:val="2"/>
        </w:numPr>
        <w:shd w:val="clear" w:color="auto" w:fill="FFFFFF"/>
        <w:spacing w:after="160" w:line="360" w:lineRule="auto"/>
        <w:jc w:val="both"/>
        <w:rPr>
          <w:rFonts w:ascii="Calibri" w:hAnsi="Calibri" w:cs="Calibri"/>
          <w:noProof w:val="0"/>
          <w:rtl/>
        </w:rPr>
      </w:pPr>
      <w:r>
        <w:rPr>
          <w:rFonts w:ascii="Calibri" w:hAnsi="Calibri"/>
          <w:noProof w:val="0"/>
          <w:rtl/>
        </w:rPr>
        <w:t>ב</w:t>
      </w:r>
      <w:hyperlink r:id="rId40" w:history="1">
        <w:r w:rsidR="001573D5" w:rsidRPr="001573D5">
          <w:rPr>
            <w:color w:val="0000FF"/>
            <w:u w:val="single"/>
            <w:rtl/>
          </w:rPr>
          <w:t>עפ"ג (מח' מר') 45104-03-20</w:t>
        </w:r>
      </w:hyperlink>
      <w:r w:rsidR="001573D5">
        <w:rPr>
          <w:rFonts w:ascii="Calibri" w:hAnsi="Calibri"/>
          <w:noProof w:val="0"/>
          <w:rtl/>
        </w:rPr>
        <w:t xml:space="preserve"> </w:t>
      </w:r>
      <w:r>
        <w:rPr>
          <w:rFonts w:ascii="Calibri" w:hAnsi="Calibri"/>
          <w:b/>
          <w:bCs/>
          <w:noProof w:val="0"/>
          <w:rtl/>
        </w:rPr>
        <w:t>מעידי נ' מדינת ישראל</w:t>
      </w:r>
      <w:r w:rsidR="001573D5">
        <w:rPr>
          <w:rFonts w:ascii="Calibri" w:hAnsi="Calibri"/>
          <w:noProof w:val="0"/>
          <w:rtl/>
        </w:rPr>
        <w:t xml:space="preserve"> </w:t>
      </w:r>
      <w:r>
        <w:rPr>
          <w:rFonts w:ascii="Calibri" w:hAnsi="Calibri"/>
          <w:noProof w:val="0"/>
          <w:rtl/>
        </w:rPr>
        <w:t>(פורסם בנבו, 20.7.20), נדון מקרה של נאשם שהקים מעבדה לייצור סם עם ציוד נלווה וגנב חשמל. במעבדה נמצאו סמים מסוג קנאביס במשקל של</w:t>
      </w:r>
      <w:r w:rsidR="001573D5">
        <w:rPr>
          <w:rFonts w:ascii="Calibri" w:hAnsi="Calibri"/>
          <w:noProof w:val="0"/>
          <w:rtl/>
        </w:rPr>
        <w:t xml:space="preserve"> </w:t>
      </w:r>
      <w:r>
        <w:rPr>
          <w:rFonts w:ascii="Calibri" w:hAnsi="Calibri"/>
          <w:b/>
          <w:bCs/>
          <w:noProof w:val="0"/>
          <w:rtl/>
        </w:rPr>
        <w:t>40 ק"ג</w:t>
      </w:r>
      <w:r>
        <w:rPr>
          <w:rFonts w:ascii="Calibri" w:hAnsi="Calibri"/>
          <w:noProof w:val="0"/>
          <w:rtl/>
        </w:rPr>
        <w:t>.</w:t>
      </w:r>
      <w:r w:rsidR="001573D5">
        <w:rPr>
          <w:rFonts w:ascii="Calibri" w:hAnsi="Calibri"/>
          <w:noProof w:val="0"/>
          <w:rtl/>
        </w:rPr>
        <w:t xml:space="preserve"> </w:t>
      </w:r>
      <w:r>
        <w:rPr>
          <w:rFonts w:ascii="Calibri" w:hAnsi="Calibri"/>
          <w:noProof w:val="0"/>
          <w:rtl/>
        </w:rPr>
        <w:t>בית המשפט השלום קבע</w:t>
      </w:r>
      <w:r w:rsidR="001573D5">
        <w:rPr>
          <w:rFonts w:ascii="Calibri" w:hAnsi="Calibri"/>
          <w:noProof w:val="0"/>
          <w:rtl/>
        </w:rPr>
        <w:t xml:space="preserve"> </w:t>
      </w:r>
      <w:r>
        <w:rPr>
          <w:rFonts w:ascii="Calibri" w:hAnsi="Calibri"/>
          <w:b/>
          <w:bCs/>
          <w:noProof w:val="0"/>
          <w:rtl/>
        </w:rPr>
        <w:t>מתחם עונש הנע בין 18 ל-30 חודשי מאסר בפועל</w:t>
      </w:r>
      <w:r>
        <w:rPr>
          <w:rFonts w:ascii="Calibri" w:hAnsi="Calibri"/>
          <w:noProof w:val="0"/>
          <w:rtl/>
        </w:rPr>
        <w:t xml:space="preserve">, חרג מהמתחם, והעמיד את עונשו של הנאשם, משיקולי שיקום, על </w:t>
      </w:r>
      <w:r w:rsidR="001573D5">
        <w:rPr>
          <w:rFonts w:ascii="Calibri" w:hAnsi="Calibri"/>
          <w:noProof w:val="0"/>
          <w:rtl/>
        </w:rPr>
        <w:t xml:space="preserve"> </w:t>
      </w:r>
      <w:r>
        <w:rPr>
          <w:rFonts w:ascii="Calibri" w:hAnsi="Calibri"/>
          <w:b/>
          <w:bCs/>
          <w:noProof w:val="0"/>
          <w:rtl/>
        </w:rPr>
        <w:t>15 חודשי מאסר בפועל</w:t>
      </w:r>
      <w:r>
        <w:rPr>
          <w:rFonts w:ascii="Calibri" w:hAnsi="Calibri"/>
          <w:noProof w:val="0"/>
          <w:rtl/>
        </w:rPr>
        <w:t>. ערעור הנאשם על גזר הדין נדחה.</w:t>
      </w:r>
    </w:p>
    <w:p w14:paraId="6F5FF68C" w14:textId="77777777" w:rsidR="00026838" w:rsidRDefault="00026838" w:rsidP="00026838">
      <w:pPr>
        <w:pStyle w:val="a9"/>
        <w:rPr>
          <w:rFonts w:ascii="Calibri" w:hAnsi="Calibri"/>
          <w:noProof w:val="0"/>
        </w:rPr>
      </w:pPr>
    </w:p>
    <w:p w14:paraId="4F824415" w14:textId="77777777" w:rsidR="00026838" w:rsidRDefault="00026838" w:rsidP="00026838">
      <w:pPr>
        <w:pStyle w:val="a9"/>
        <w:numPr>
          <w:ilvl w:val="0"/>
          <w:numId w:val="2"/>
        </w:numPr>
        <w:shd w:val="clear" w:color="auto" w:fill="FFFFFF"/>
        <w:spacing w:after="160" w:line="360" w:lineRule="auto"/>
        <w:jc w:val="both"/>
        <w:rPr>
          <w:rFonts w:ascii="Calibri" w:hAnsi="Calibri" w:cs="Calibri"/>
          <w:noProof w:val="0"/>
          <w:rtl/>
        </w:rPr>
      </w:pPr>
      <w:r w:rsidRPr="00F65F8A">
        <w:rPr>
          <w:rtl/>
        </w:rPr>
        <w:t>ב</w:t>
      </w:r>
      <w:hyperlink r:id="rId41" w:history="1">
        <w:r w:rsidR="001573D5" w:rsidRPr="001573D5">
          <w:rPr>
            <w:color w:val="0000FF"/>
            <w:u w:val="single"/>
            <w:rtl/>
          </w:rPr>
          <w:t>ת"פ (ב"ש) 53517-08-15</w:t>
        </w:r>
      </w:hyperlink>
      <w:r w:rsidR="001573D5">
        <w:rPr>
          <w:rFonts w:ascii="Calibri" w:hAnsi="Calibri"/>
          <w:noProof w:val="0"/>
          <w:rtl/>
        </w:rPr>
        <w:t xml:space="preserve"> </w:t>
      </w:r>
      <w:r>
        <w:rPr>
          <w:rFonts w:ascii="Calibri" w:hAnsi="Calibri"/>
          <w:b/>
          <w:bCs/>
          <w:noProof w:val="0"/>
          <w:rtl/>
        </w:rPr>
        <w:t>מדינת ישראל נ' קלר</w:t>
      </w:r>
      <w:r w:rsidR="001573D5">
        <w:rPr>
          <w:rFonts w:ascii="Calibri" w:hAnsi="Calibri"/>
          <w:noProof w:val="0"/>
          <w:rtl/>
        </w:rPr>
        <w:t xml:space="preserve"> </w:t>
      </w:r>
      <w:r>
        <w:rPr>
          <w:rFonts w:ascii="Calibri" w:hAnsi="Calibri"/>
          <w:noProof w:val="0"/>
          <w:rtl/>
        </w:rPr>
        <w:t>(פורסם בנבו, 28.9.17), הורשע נאשם על פי הודאתו בעבירה של ייצור והפקת סם. הנאשם הקים מעבדה וגידל סם מסוג קאנביס במשקל של</w:t>
      </w:r>
      <w:r w:rsidR="001573D5">
        <w:rPr>
          <w:rFonts w:ascii="Calibri" w:hAnsi="Calibri"/>
          <w:noProof w:val="0"/>
          <w:rtl/>
        </w:rPr>
        <w:t xml:space="preserve"> </w:t>
      </w:r>
      <w:r>
        <w:rPr>
          <w:rFonts w:ascii="Calibri" w:hAnsi="Calibri"/>
          <w:b/>
          <w:bCs/>
          <w:noProof w:val="0"/>
          <w:rtl/>
        </w:rPr>
        <w:t>48 ק"ג</w:t>
      </w:r>
      <w:r>
        <w:rPr>
          <w:rFonts w:ascii="Calibri" w:hAnsi="Calibri"/>
          <w:noProof w:val="0"/>
          <w:rtl/>
        </w:rPr>
        <w:t xml:space="preserve">. בית המשפט המחוזי קבע </w:t>
      </w:r>
      <w:r>
        <w:rPr>
          <w:rFonts w:ascii="Calibri" w:hAnsi="Calibri"/>
          <w:b/>
          <w:bCs/>
          <w:noProof w:val="0"/>
          <w:rtl/>
        </w:rPr>
        <w:t>מתחם שבין</w:t>
      </w:r>
      <w:r w:rsidR="001573D5">
        <w:rPr>
          <w:rFonts w:ascii="Calibri" w:hAnsi="Calibri"/>
          <w:b/>
          <w:bCs/>
          <w:noProof w:val="0"/>
          <w:rtl/>
        </w:rPr>
        <w:t xml:space="preserve"> </w:t>
      </w:r>
      <w:r>
        <w:rPr>
          <w:rFonts w:ascii="Calibri" w:hAnsi="Calibri"/>
          <w:b/>
          <w:bCs/>
          <w:noProof w:val="0"/>
          <w:rtl/>
        </w:rPr>
        <w:t>12 ל-30 חודשי מאסר בפועל</w:t>
      </w:r>
      <w:r>
        <w:rPr>
          <w:rFonts w:ascii="Calibri" w:hAnsi="Calibri"/>
          <w:noProof w:val="0"/>
          <w:rtl/>
        </w:rPr>
        <w:t>, וגזר על הנאשם</w:t>
      </w:r>
      <w:r w:rsidR="001573D5">
        <w:rPr>
          <w:rFonts w:ascii="Calibri" w:hAnsi="Calibri"/>
          <w:noProof w:val="0"/>
          <w:rtl/>
        </w:rPr>
        <w:t xml:space="preserve"> </w:t>
      </w:r>
      <w:r>
        <w:rPr>
          <w:rFonts w:ascii="Calibri" w:hAnsi="Calibri"/>
          <w:b/>
          <w:bCs/>
          <w:noProof w:val="0"/>
          <w:rtl/>
        </w:rPr>
        <w:t>14 חודשי מאסר בפועל</w:t>
      </w:r>
      <w:r>
        <w:rPr>
          <w:rFonts w:ascii="Calibri" w:hAnsi="Calibri"/>
          <w:noProof w:val="0"/>
          <w:rtl/>
        </w:rPr>
        <w:t>.</w:t>
      </w:r>
    </w:p>
    <w:p w14:paraId="537AB0C5" w14:textId="77777777" w:rsidR="00026838" w:rsidRDefault="00026838" w:rsidP="00026838">
      <w:pPr>
        <w:pStyle w:val="a9"/>
        <w:rPr>
          <w:rFonts w:ascii="Calibri" w:hAnsi="Calibri"/>
          <w:noProof w:val="0"/>
        </w:rPr>
      </w:pPr>
    </w:p>
    <w:p w14:paraId="24DC58EC" w14:textId="77777777" w:rsidR="00026838" w:rsidRDefault="00026838" w:rsidP="00026838">
      <w:pPr>
        <w:pStyle w:val="a9"/>
        <w:numPr>
          <w:ilvl w:val="0"/>
          <w:numId w:val="2"/>
        </w:numPr>
        <w:shd w:val="clear" w:color="auto" w:fill="FFFFFF"/>
        <w:spacing w:after="160" w:line="360" w:lineRule="auto"/>
        <w:jc w:val="both"/>
        <w:rPr>
          <w:rFonts w:ascii="Calibri" w:hAnsi="Calibri" w:cs="Calibri"/>
          <w:noProof w:val="0"/>
          <w:rtl/>
        </w:rPr>
      </w:pPr>
      <w:r>
        <w:rPr>
          <w:rFonts w:ascii="Calibri" w:hAnsi="Calibri"/>
          <w:noProof w:val="0"/>
          <w:rtl/>
        </w:rPr>
        <w:t>ב</w:t>
      </w:r>
      <w:hyperlink r:id="rId42" w:history="1">
        <w:r w:rsidR="001573D5" w:rsidRPr="001573D5">
          <w:rPr>
            <w:color w:val="0000FF"/>
            <w:u w:val="single"/>
            <w:rtl/>
          </w:rPr>
          <w:t>עפ"ג (מרכז) 34383-10-16</w:t>
        </w:r>
      </w:hyperlink>
      <w:r w:rsidR="001573D5">
        <w:rPr>
          <w:rFonts w:ascii="Calibri" w:hAnsi="Calibri"/>
          <w:noProof w:val="0"/>
          <w:rtl/>
        </w:rPr>
        <w:t xml:space="preserve"> </w:t>
      </w:r>
      <w:r>
        <w:rPr>
          <w:rFonts w:ascii="Calibri" w:hAnsi="Calibri"/>
          <w:b/>
          <w:bCs/>
          <w:noProof w:val="0"/>
          <w:rtl/>
        </w:rPr>
        <w:t>מדינת ישראל נ' קדר</w:t>
      </w:r>
      <w:r w:rsidR="001573D5">
        <w:rPr>
          <w:rFonts w:ascii="Calibri" w:hAnsi="Calibri"/>
          <w:noProof w:val="0"/>
          <w:rtl/>
        </w:rPr>
        <w:t xml:space="preserve"> </w:t>
      </w:r>
      <w:r>
        <w:rPr>
          <w:rFonts w:ascii="Calibri" w:hAnsi="Calibri"/>
          <w:noProof w:val="0"/>
          <w:rtl/>
        </w:rPr>
        <w:t xml:space="preserve">(פורסם בנבו, 12.2.17), נדון עניינו של נאשם שהורשע בעבירות של גידול סמים, החזקת כלים להכנת סם והחזקת סם מסוכן שלא לצריכה עצמית. הנאשם גידל שתילי קנבוס במשקל של </w:t>
      </w:r>
      <w:r>
        <w:rPr>
          <w:rFonts w:ascii="Calibri" w:hAnsi="Calibri"/>
          <w:b/>
          <w:bCs/>
          <w:noProof w:val="0"/>
          <w:rtl/>
        </w:rPr>
        <w:t>25 ק"ג.</w:t>
      </w:r>
      <w:r>
        <w:rPr>
          <w:rFonts w:ascii="Calibri" w:hAnsi="Calibri"/>
          <w:noProof w:val="0"/>
          <w:rtl/>
        </w:rPr>
        <w:t xml:space="preserve"> בית המשפט השלום גזר עליו מאסר בפועל לתקופה של 6 חודשים שירוצה בעבודות שירות, תוך שחרג ממתחם העונש ההולם מטעמי שיקום. בית המשפט המחוזי קבע, כי </w:t>
      </w:r>
      <w:r>
        <w:rPr>
          <w:rFonts w:ascii="Calibri" w:hAnsi="Calibri"/>
          <w:b/>
          <w:bCs/>
          <w:noProof w:val="0"/>
          <w:rtl/>
        </w:rPr>
        <w:t>מתחם העונש ההולם נע בין 10 ל- 26 חודשי מאסר בפועל</w:t>
      </w:r>
      <w:r>
        <w:rPr>
          <w:rFonts w:ascii="Calibri" w:hAnsi="Calibri"/>
          <w:noProof w:val="0"/>
          <w:rtl/>
        </w:rPr>
        <w:t xml:space="preserve"> וגזר על המערער עונש </w:t>
      </w:r>
      <w:r>
        <w:rPr>
          <w:rFonts w:ascii="Calibri" w:hAnsi="Calibri"/>
          <w:b/>
          <w:bCs/>
          <w:noProof w:val="0"/>
          <w:rtl/>
        </w:rPr>
        <w:t>מאסר בפועל לתקופה של 8 חודשים</w:t>
      </w:r>
      <w:r>
        <w:rPr>
          <w:rFonts w:ascii="Calibri" w:hAnsi="Calibri"/>
          <w:noProof w:val="0"/>
          <w:rtl/>
        </w:rPr>
        <w:t xml:space="preserve"> בשל הליך שיקום אותו עבר.</w:t>
      </w:r>
    </w:p>
    <w:p w14:paraId="344C2A08" w14:textId="77777777" w:rsidR="00026838" w:rsidRDefault="00026838" w:rsidP="00026838">
      <w:pPr>
        <w:pStyle w:val="a9"/>
        <w:shd w:val="clear" w:color="auto" w:fill="FFFFFF"/>
        <w:spacing w:after="160" w:line="360" w:lineRule="auto"/>
        <w:jc w:val="both"/>
        <w:rPr>
          <w:rFonts w:ascii="Calibri" w:hAnsi="Calibri" w:cs="Calibri"/>
          <w:noProof w:val="0"/>
        </w:rPr>
      </w:pPr>
    </w:p>
    <w:p w14:paraId="68F535A4" w14:textId="77777777" w:rsidR="00026838" w:rsidRDefault="00026838" w:rsidP="00026838">
      <w:pPr>
        <w:pStyle w:val="a9"/>
        <w:numPr>
          <w:ilvl w:val="0"/>
          <w:numId w:val="2"/>
        </w:numPr>
        <w:shd w:val="clear" w:color="auto" w:fill="FFFFFF"/>
        <w:spacing w:after="160" w:line="360" w:lineRule="auto"/>
        <w:jc w:val="both"/>
        <w:rPr>
          <w:rFonts w:ascii="Calibri" w:hAnsi="Calibri" w:cs="Calibri"/>
          <w:b/>
          <w:bCs/>
          <w:noProof w:val="0"/>
        </w:rPr>
      </w:pPr>
      <w:r>
        <w:rPr>
          <w:rFonts w:ascii="Calibri" w:hAnsi="Calibri"/>
          <w:noProof w:val="0"/>
          <w:rtl/>
        </w:rPr>
        <w:t>ב</w:t>
      </w:r>
      <w:hyperlink r:id="rId43" w:history="1">
        <w:r w:rsidR="001573D5" w:rsidRPr="001573D5">
          <w:rPr>
            <w:color w:val="0000FF"/>
            <w:u w:val="single"/>
            <w:rtl/>
          </w:rPr>
          <w:t>עפ"ג (מח' מר') 33120-05-19</w:t>
        </w:r>
      </w:hyperlink>
      <w:r w:rsidR="001573D5">
        <w:rPr>
          <w:rFonts w:ascii="Calibri" w:hAnsi="Calibri"/>
          <w:noProof w:val="0"/>
          <w:rtl/>
        </w:rPr>
        <w:t xml:space="preserve"> </w:t>
      </w:r>
      <w:r>
        <w:rPr>
          <w:rFonts w:ascii="Calibri" w:hAnsi="Calibri"/>
          <w:b/>
          <w:bCs/>
          <w:noProof w:val="0"/>
          <w:rtl/>
        </w:rPr>
        <w:t>מדינת ישראל נ' שחר</w:t>
      </w:r>
      <w:r w:rsidR="001573D5">
        <w:rPr>
          <w:rFonts w:ascii="Calibri" w:hAnsi="Calibri"/>
          <w:noProof w:val="0"/>
          <w:rtl/>
        </w:rPr>
        <w:t xml:space="preserve"> </w:t>
      </w:r>
      <w:r>
        <w:rPr>
          <w:rFonts w:ascii="Calibri" w:hAnsi="Calibri"/>
          <w:noProof w:val="0"/>
          <w:rtl/>
        </w:rPr>
        <w:t>(פורסם בנבו, 28.1.20), נדון עניינו של נאשם שהקים מעבדה לגידול סם, ובה נתפסו סמים מסוג קנאביס במשקל של</w:t>
      </w:r>
      <w:r w:rsidR="001573D5">
        <w:rPr>
          <w:rFonts w:ascii="Calibri" w:hAnsi="Calibri"/>
          <w:noProof w:val="0"/>
          <w:rtl/>
        </w:rPr>
        <w:t xml:space="preserve"> </w:t>
      </w:r>
      <w:r>
        <w:rPr>
          <w:rFonts w:ascii="Calibri" w:hAnsi="Calibri"/>
          <w:b/>
          <w:bCs/>
          <w:noProof w:val="0"/>
          <w:rtl/>
        </w:rPr>
        <w:t>45.8</w:t>
      </w:r>
      <w:r w:rsidR="001573D5">
        <w:rPr>
          <w:rFonts w:ascii="Calibri" w:hAnsi="Calibri"/>
          <w:b/>
          <w:bCs/>
          <w:noProof w:val="0"/>
          <w:rtl/>
        </w:rPr>
        <w:t xml:space="preserve"> </w:t>
      </w:r>
      <w:r>
        <w:rPr>
          <w:rFonts w:ascii="Calibri" w:hAnsi="Calibri"/>
          <w:b/>
          <w:bCs/>
          <w:noProof w:val="0"/>
          <w:rtl/>
        </w:rPr>
        <w:t>ק"ג.</w:t>
      </w:r>
      <w:r>
        <w:rPr>
          <w:rFonts w:ascii="Calibri" w:hAnsi="Calibri"/>
          <w:noProof w:val="0"/>
          <w:rtl/>
        </w:rPr>
        <w:t xml:space="preserve"> בית משפט השלום קבע</w:t>
      </w:r>
      <w:r w:rsidR="001573D5">
        <w:rPr>
          <w:rFonts w:ascii="Calibri" w:hAnsi="Calibri"/>
          <w:noProof w:val="0"/>
          <w:rtl/>
        </w:rPr>
        <w:t xml:space="preserve"> </w:t>
      </w:r>
      <w:r>
        <w:rPr>
          <w:rFonts w:ascii="Calibri" w:hAnsi="Calibri"/>
          <w:b/>
          <w:bCs/>
          <w:noProof w:val="0"/>
          <w:rtl/>
        </w:rPr>
        <w:t>מתחם עונש הנע בין 18 ל-36 חודשי מאסר בפועל</w:t>
      </w:r>
      <w:r>
        <w:rPr>
          <w:rFonts w:ascii="Calibri" w:hAnsi="Calibri"/>
          <w:noProof w:val="0"/>
          <w:rtl/>
        </w:rPr>
        <w:t>, חרג מהמתחם משיקולי שיקום והשית על הנאשם 9 חודשי עבודות שירות. בית המשפט המחוזי קבע כי מתחם העונש נכון, ואולם השיקום אינו מצדיק חריגה משמעותית, וקבע את עונשו על</w:t>
      </w:r>
      <w:r w:rsidR="001573D5">
        <w:rPr>
          <w:rFonts w:ascii="Calibri" w:hAnsi="Calibri"/>
          <w:noProof w:val="0"/>
          <w:rtl/>
        </w:rPr>
        <w:t xml:space="preserve"> </w:t>
      </w:r>
      <w:r>
        <w:rPr>
          <w:rFonts w:ascii="Calibri" w:hAnsi="Calibri"/>
          <w:b/>
          <w:bCs/>
          <w:noProof w:val="0"/>
          <w:rtl/>
        </w:rPr>
        <w:t>15 חודשי מאסר בפועל.</w:t>
      </w:r>
    </w:p>
    <w:p w14:paraId="2217D263" w14:textId="77777777" w:rsidR="00026838" w:rsidRDefault="00026838" w:rsidP="00026838">
      <w:pPr>
        <w:pStyle w:val="a9"/>
        <w:rPr>
          <w:rFonts w:ascii="Calibri" w:hAnsi="Calibri"/>
          <w:b/>
          <w:bCs/>
          <w:noProof w:val="0"/>
        </w:rPr>
      </w:pPr>
    </w:p>
    <w:p w14:paraId="06EED278" w14:textId="77777777" w:rsidR="00026838" w:rsidRDefault="00026838" w:rsidP="00026838">
      <w:pPr>
        <w:pStyle w:val="a9"/>
        <w:numPr>
          <w:ilvl w:val="0"/>
          <w:numId w:val="2"/>
        </w:numPr>
        <w:shd w:val="clear" w:color="auto" w:fill="FFFFFF"/>
        <w:spacing w:after="160" w:line="360" w:lineRule="auto"/>
        <w:jc w:val="both"/>
        <w:rPr>
          <w:rFonts w:ascii="Calibri" w:hAnsi="Calibri" w:cs="Calibri"/>
          <w:b/>
          <w:bCs/>
          <w:noProof w:val="0"/>
          <w:rtl/>
        </w:rPr>
      </w:pPr>
      <w:r>
        <w:rPr>
          <w:rFonts w:ascii="Calibri" w:hAnsi="Calibri"/>
          <w:noProof w:val="0"/>
          <w:rtl/>
        </w:rPr>
        <w:t>ב</w:t>
      </w:r>
      <w:hyperlink r:id="rId44" w:history="1">
        <w:r w:rsidR="001573D5" w:rsidRPr="001573D5">
          <w:rPr>
            <w:color w:val="0000FF"/>
            <w:u w:val="single"/>
            <w:rtl/>
          </w:rPr>
          <w:t>עפ"ג (חי') 71508-12-19</w:t>
        </w:r>
      </w:hyperlink>
      <w:r w:rsidR="001573D5">
        <w:rPr>
          <w:rFonts w:ascii="Calibri" w:hAnsi="Calibri"/>
          <w:noProof w:val="0"/>
          <w:rtl/>
        </w:rPr>
        <w:t xml:space="preserve"> </w:t>
      </w:r>
      <w:r>
        <w:rPr>
          <w:rFonts w:ascii="Calibri" w:hAnsi="Calibri"/>
          <w:b/>
          <w:bCs/>
          <w:noProof w:val="0"/>
          <w:rtl/>
        </w:rPr>
        <w:t>מדינת ישראל נ' בן חיים</w:t>
      </w:r>
      <w:r w:rsidR="001573D5">
        <w:rPr>
          <w:rFonts w:ascii="Calibri" w:hAnsi="Calibri"/>
          <w:noProof w:val="0"/>
          <w:rtl/>
        </w:rPr>
        <w:t xml:space="preserve"> </w:t>
      </w:r>
      <w:r>
        <w:rPr>
          <w:rFonts w:ascii="Calibri" w:hAnsi="Calibri"/>
          <w:noProof w:val="0"/>
          <w:rtl/>
        </w:rPr>
        <w:t>(פורסם בנבו, 27.2.20), נדון עניינו של  נאשם שהקים מעבדה לגידול סם במשקל של</w:t>
      </w:r>
      <w:r w:rsidR="001573D5">
        <w:rPr>
          <w:rFonts w:ascii="Calibri" w:hAnsi="Calibri"/>
          <w:noProof w:val="0"/>
          <w:rtl/>
        </w:rPr>
        <w:t xml:space="preserve"> </w:t>
      </w:r>
      <w:r>
        <w:rPr>
          <w:rFonts w:ascii="Calibri" w:hAnsi="Calibri"/>
          <w:b/>
          <w:bCs/>
          <w:noProof w:val="0"/>
          <w:rtl/>
        </w:rPr>
        <w:t>38.6 ק"ג</w:t>
      </w:r>
      <w:r w:rsidR="001573D5">
        <w:rPr>
          <w:rFonts w:ascii="Calibri" w:hAnsi="Calibri"/>
          <w:noProof w:val="0"/>
          <w:rtl/>
        </w:rPr>
        <w:t xml:space="preserve"> </w:t>
      </w:r>
      <w:r>
        <w:rPr>
          <w:rFonts w:ascii="Calibri" w:hAnsi="Calibri"/>
          <w:noProof w:val="0"/>
          <w:rtl/>
        </w:rPr>
        <w:t xml:space="preserve">וחלקי צמח במשקל של 49.4 ג'. בית משפט השלום קבע </w:t>
      </w:r>
      <w:r>
        <w:rPr>
          <w:rFonts w:ascii="Calibri" w:hAnsi="Calibri"/>
          <w:b/>
          <w:bCs/>
          <w:noProof w:val="0"/>
          <w:rtl/>
        </w:rPr>
        <w:t>מתחם עונש הנע בין 8 ל-24 חודשי מאסר בפועל</w:t>
      </w:r>
      <w:r>
        <w:rPr>
          <w:rFonts w:ascii="Calibri" w:hAnsi="Calibri"/>
          <w:noProof w:val="0"/>
          <w:rtl/>
        </w:rPr>
        <w:t xml:space="preserve"> והטיל עונש של 10 חודשי מאסר בפועל. בית המשפט המחוזי העמיד את עונשו של הנאשם על</w:t>
      </w:r>
      <w:r w:rsidR="001573D5">
        <w:rPr>
          <w:rFonts w:ascii="Calibri" w:hAnsi="Calibri"/>
          <w:noProof w:val="0"/>
          <w:rtl/>
        </w:rPr>
        <w:t xml:space="preserve"> </w:t>
      </w:r>
      <w:r>
        <w:rPr>
          <w:rFonts w:ascii="Calibri" w:hAnsi="Calibri"/>
          <w:b/>
          <w:bCs/>
          <w:noProof w:val="0"/>
          <w:rtl/>
        </w:rPr>
        <w:t>15 חודשי מאסר בפועל</w:t>
      </w:r>
      <w:r>
        <w:rPr>
          <w:rFonts w:ascii="Calibri" w:hAnsi="Calibri"/>
          <w:noProof w:val="0"/>
          <w:rtl/>
        </w:rPr>
        <w:t>.</w:t>
      </w:r>
    </w:p>
    <w:p w14:paraId="130D0968" w14:textId="77777777" w:rsidR="00026838" w:rsidRDefault="00026838" w:rsidP="00026838">
      <w:pPr>
        <w:pStyle w:val="a9"/>
        <w:rPr>
          <w:rFonts w:ascii="Calibri" w:hAnsi="Calibri"/>
          <w:b/>
          <w:bCs/>
          <w:noProof w:val="0"/>
        </w:rPr>
      </w:pPr>
    </w:p>
    <w:p w14:paraId="762E9D04" w14:textId="77777777" w:rsidR="00026838" w:rsidRDefault="00026838" w:rsidP="00026838">
      <w:pPr>
        <w:pStyle w:val="a9"/>
        <w:numPr>
          <w:ilvl w:val="0"/>
          <w:numId w:val="2"/>
        </w:numPr>
        <w:shd w:val="clear" w:color="auto" w:fill="FFFFFF"/>
        <w:spacing w:after="160" w:line="360" w:lineRule="auto"/>
        <w:jc w:val="both"/>
        <w:rPr>
          <w:rFonts w:ascii="Calibri" w:hAnsi="Calibri"/>
          <w:b/>
          <w:bCs/>
          <w:noProof w:val="0"/>
          <w:rtl/>
        </w:rPr>
      </w:pPr>
      <w:r>
        <w:rPr>
          <w:rFonts w:ascii="Calibri" w:hAnsi="Calibri"/>
          <w:noProof w:val="0"/>
          <w:rtl/>
        </w:rPr>
        <w:t>ב</w:t>
      </w:r>
      <w:hyperlink r:id="rId45" w:history="1">
        <w:r w:rsidR="001573D5" w:rsidRPr="001573D5">
          <w:rPr>
            <w:color w:val="0000FF"/>
            <w:u w:val="single"/>
            <w:rtl/>
          </w:rPr>
          <w:t>רע"פ 8095/17</w:t>
        </w:r>
      </w:hyperlink>
      <w:r w:rsidR="001573D5">
        <w:rPr>
          <w:rFonts w:ascii="Calibri" w:hAnsi="Calibri"/>
          <w:noProof w:val="0"/>
          <w:rtl/>
        </w:rPr>
        <w:t xml:space="preserve"> </w:t>
      </w:r>
      <w:r>
        <w:rPr>
          <w:rFonts w:ascii="Calibri" w:hAnsi="Calibri"/>
          <w:b/>
          <w:bCs/>
          <w:noProof w:val="0"/>
          <w:rtl/>
        </w:rPr>
        <w:t>סטרוסטה נ' מדינת ישראל</w:t>
      </w:r>
      <w:r w:rsidR="001573D5">
        <w:rPr>
          <w:rFonts w:ascii="Calibri" w:hAnsi="Calibri"/>
          <w:noProof w:val="0"/>
          <w:rtl/>
        </w:rPr>
        <w:t xml:space="preserve"> </w:t>
      </w:r>
      <w:r>
        <w:rPr>
          <w:rFonts w:ascii="Calibri" w:hAnsi="Calibri"/>
          <w:noProof w:val="0"/>
          <w:rtl/>
        </w:rPr>
        <w:t>(פורסם בנבו, 26.10.17), נדון עניינו של נאשם, שהורשע על פי הודאתו בעבירות של ייצור סם ונתפסו אצלו סם מסוג קנאביס במשקל כ-</w:t>
      </w:r>
      <w:r>
        <w:rPr>
          <w:rFonts w:ascii="Calibri" w:hAnsi="Calibri"/>
          <w:b/>
          <w:bCs/>
          <w:noProof w:val="0"/>
          <w:rtl/>
        </w:rPr>
        <w:t>53 ק"ג</w:t>
      </w:r>
      <w:r>
        <w:rPr>
          <w:rFonts w:ascii="Calibri" w:hAnsi="Calibri"/>
          <w:noProof w:val="0"/>
          <w:rtl/>
        </w:rPr>
        <w:t>. בית משפט השלום קבע</w:t>
      </w:r>
      <w:r w:rsidR="001573D5">
        <w:rPr>
          <w:rFonts w:ascii="Calibri" w:hAnsi="Calibri"/>
          <w:noProof w:val="0"/>
          <w:rtl/>
        </w:rPr>
        <w:t xml:space="preserve"> </w:t>
      </w:r>
      <w:r>
        <w:rPr>
          <w:rFonts w:ascii="Calibri" w:hAnsi="Calibri"/>
          <w:b/>
          <w:bCs/>
          <w:noProof w:val="0"/>
          <w:rtl/>
        </w:rPr>
        <w:t>מתחם עונש הנע בין 20 ל-32 חודשי מאסר</w:t>
      </w:r>
      <w:r>
        <w:rPr>
          <w:rFonts w:ascii="Calibri" w:hAnsi="Calibri"/>
          <w:noProof w:val="0"/>
          <w:rtl/>
        </w:rPr>
        <w:t xml:space="preserve">, חרג מהמתחם, והעמיד את עונשו, משיקולי שיקום על </w:t>
      </w:r>
      <w:r>
        <w:rPr>
          <w:rFonts w:ascii="Calibri" w:hAnsi="Calibri"/>
          <w:b/>
          <w:bCs/>
          <w:noProof w:val="0"/>
          <w:rtl/>
        </w:rPr>
        <w:t>16 חודשי מאסר בפועל</w:t>
      </w:r>
      <w:r>
        <w:rPr>
          <w:rFonts w:ascii="Calibri" w:hAnsi="Calibri"/>
          <w:noProof w:val="0"/>
          <w:rtl/>
        </w:rPr>
        <w:t>. ערעור הנאשם לבית המשפט המחוזי על גזר הדין ובקשת רשות ערעור לבית המשפט העליון נדחו.</w:t>
      </w:r>
    </w:p>
    <w:p w14:paraId="754A922B" w14:textId="77777777" w:rsidR="00026838" w:rsidRDefault="00026838" w:rsidP="00026838">
      <w:pPr>
        <w:pStyle w:val="a9"/>
        <w:shd w:val="clear" w:color="auto" w:fill="FFFFFF"/>
        <w:spacing w:after="160" w:line="360" w:lineRule="auto"/>
        <w:jc w:val="both"/>
        <w:rPr>
          <w:rFonts w:ascii="Calibri" w:hAnsi="Calibri"/>
          <w:noProof w:val="0"/>
          <w:rtl/>
        </w:rPr>
      </w:pPr>
    </w:p>
    <w:p w14:paraId="48D6753B" w14:textId="77777777" w:rsidR="00026838" w:rsidRDefault="00026838" w:rsidP="00026838">
      <w:pPr>
        <w:pStyle w:val="a9"/>
        <w:numPr>
          <w:ilvl w:val="0"/>
          <w:numId w:val="2"/>
        </w:numPr>
        <w:spacing w:after="160" w:line="360" w:lineRule="atLeast"/>
        <w:jc w:val="both"/>
        <w:rPr>
          <w:rFonts w:ascii="Calibri" w:hAnsi="Calibri"/>
          <w:noProof w:val="0"/>
          <w:rtl/>
        </w:rPr>
      </w:pPr>
      <w:r>
        <w:rPr>
          <w:rFonts w:ascii="Calibri" w:hAnsi="Calibri"/>
          <w:noProof w:val="0"/>
          <w:rtl/>
        </w:rPr>
        <w:t>ב</w:t>
      </w:r>
      <w:hyperlink r:id="rId46" w:history="1">
        <w:r w:rsidR="001573D5" w:rsidRPr="001573D5">
          <w:rPr>
            <w:color w:val="0000FF"/>
            <w:u w:val="single"/>
            <w:rtl/>
          </w:rPr>
          <w:t>ע"פ 2194/14</w:t>
        </w:r>
      </w:hyperlink>
      <w:r w:rsidR="001573D5">
        <w:rPr>
          <w:rFonts w:ascii="Calibri" w:hAnsi="Calibri"/>
          <w:noProof w:val="0"/>
          <w:rtl/>
        </w:rPr>
        <w:t xml:space="preserve"> </w:t>
      </w:r>
      <w:r>
        <w:rPr>
          <w:rFonts w:ascii="Calibri" w:hAnsi="Calibri"/>
          <w:b/>
          <w:bCs/>
          <w:noProof w:val="0"/>
          <w:rtl/>
        </w:rPr>
        <w:t>אליהו בן שמעון נ' מדינת ישראל</w:t>
      </w:r>
      <w:r w:rsidR="001573D5">
        <w:rPr>
          <w:rFonts w:ascii="Calibri" w:hAnsi="Calibri"/>
          <w:noProof w:val="0"/>
          <w:rtl/>
        </w:rPr>
        <w:t xml:space="preserve"> </w:t>
      </w:r>
      <w:r>
        <w:rPr>
          <w:rFonts w:ascii="Calibri" w:hAnsi="Calibri"/>
          <w:noProof w:val="0"/>
          <w:rtl/>
        </w:rPr>
        <w:t xml:space="preserve">(פורסם בנבו, 10.9.14), התקבל ערעורו של נאשם שהורשע בעבירות של גידול סם מסוכן, החזקת סם מסוכן שלא לצריכה עצמית, והחזקת כלים המשמשים להכנת סם מסוכן. הנאשם גידל בדירה ששכר סם מסוכן מסוג קנאביס והחזיק בדירה קנאביס במשקל כולל של </w:t>
      </w:r>
      <w:r>
        <w:rPr>
          <w:rFonts w:ascii="Calibri" w:hAnsi="Calibri"/>
          <w:b/>
          <w:bCs/>
          <w:noProof w:val="0"/>
          <w:rtl/>
        </w:rPr>
        <w:t xml:space="preserve">33.5 ק"ג </w:t>
      </w:r>
      <w:r>
        <w:rPr>
          <w:rFonts w:ascii="Calibri" w:hAnsi="Calibri"/>
          <w:noProof w:val="0"/>
          <w:rtl/>
        </w:rPr>
        <w:t xml:space="preserve">וציוד נלווה רב. בית המשפט המחוזי קבע, כי </w:t>
      </w:r>
      <w:r>
        <w:rPr>
          <w:rFonts w:ascii="Calibri" w:hAnsi="Calibri"/>
          <w:b/>
          <w:bCs/>
          <w:noProof w:val="0"/>
          <w:rtl/>
        </w:rPr>
        <w:t>מתחם העונש ההולם נע בין 18 ל - 30 חודשי מאסר בפועל</w:t>
      </w:r>
      <w:r>
        <w:rPr>
          <w:rFonts w:ascii="Calibri" w:hAnsi="Calibri"/>
          <w:noProof w:val="0"/>
          <w:rtl/>
        </w:rPr>
        <w:t xml:space="preserve"> וקנס כספי, וגזר על המערער 23 חודשי מאסר בפועל. בית המשפט העליון קיבל את הערעור </w:t>
      </w:r>
      <w:r>
        <w:rPr>
          <w:rFonts w:ascii="Calibri" w:hAnsi="Calibri"/>
          <w:b/>
          <w:bCs/>
          <w:noProof w:val="0"/>
          <w:rtl/>
        </w:rPr>
        <w:t>וקיצר את עונש המאסר של הנאשם בשלושה חודשים</w:t>
      </w:r>
      <w:r>
        <w:rPr>
          <w:rFonts w:ascii="Calibri" w:hAnsi="Calibri"/>
          <w:noProof w:val="0"/>
          <w:rtl/>
        </w:rPr>
        <w:t>, בשל שיקולי שיקום משמעותיים.</w:t>
      </w:r>
    </w:p>
    <w:p w14:paraId="665C2AC7" w14:textId="77777777" w:rsidR="00026838" w:rsidRDefault="00026838" w:rsidP="00026838">
      <w:pPr>
        <w:pStyle w:val="a9"/>
        <w:shd w:val="clear" w:color="auto" w:fill="FFFFFF"/>
        <w:spacing w:after="160" w:line="360" w:lineRule="auto"/>
        <w:jc w:val="both"/>
        <w:rPr>
          <w:rFonts w:ascii="Calibri" w:hAnsi="Calibri" w:cs="Calibri"/>
          <w:noProof w:val="0"/>
          <w:rtl/>
        </w:rPr>
      </w:pPr>
    </w:p>
    <w:p w14:paraId="78E20608" w14:textId="77777777" w:rsidR="00026838" w:rsidRPr="00F65F8A" w:rsidRDefault="00026838" w:rsidP="00026838">
      <w:pPr>
        <w:pStyle w:val="a9"/>
        <w:numPr>
          <w:ilvl w:val="0"/>
          <w:numId w:val="2"/>
        </w:numPr>
        <w:shd w:val="clear" w:color="auto" w:fill="FFFFFF"/>
        <w:spacing w:after="160" w:line="360" w:lineRule="auto"/>
        <w:jc w:val="both"/>
        <w:rPr>
          <w:rFonts w:ascii="Calibri" w:hAnsi="Calibri" w:cs="Calibri"/>
          <w:noProof w:val="0"/>
        </w:rPr>
      </w:pPr>
      <w:r>
        <w:rPr>
          <w:rFonts w:ascii="Calibri" w:hAnsi="Calibri"/>
          <w:noProof w:val="0"/>
          <w:rtl/>
        </w:rPr>
        <w:t>ב</w:t>
      </w:r>
      <w:hyperlink r:id="rId47" w:history="1">
        <w:r w:rsidR="001573D5" w:rsidRPr="001573D5">
          <w:rPr>
            <w:color w:val="0000FF"/>
            <w:u w:val="single"/>
            <w:rtl/>
          </w:rPr>
          <w:t>עפ"ג 66585-03-19</w:t>
        </w:r>
      </w:hyperlink>
      <w:r w:rsidR="001573D5">
        <w:rPr>
          <w:rFonts w:ascii="Calibri" w:hAnsi="Calibri"/>
          <w:noProof w:val="0"/>
          <w:rtl/>
        </w:rPr>
        <w:t xml:space="preserve"> </w:t>
      </w:r>
      <w:r>
        <w:rPr>
          <w:rFonts w:ascii="Calibri" w:hAnsi="Calibri"/>
          <w:b/>
          <w:bCs/>
          <w:noProof w:val="0"/>
          <w:rtl/>
        </w:rPr>
        <w:t>מדינת ישראל נ' אבו עלאן</w:t>
      </w:r>
      <w:r w:rsidR="001573D5">
        <w:rPr>
          <w:rFonts w:ascii="Calibri" w:hAnsi="Calibri"/>
          <w:noProof w:val="0"/>
          <w:rtl/>
        </w:rPr>
        <w:t xml:space="preserve"> </w:t>
      </w:r>
      <w:r>
        <w:rPr>
          <w:rFonts w:ascii="Calibri" w:hAnsi="Calibri"/>
          <w:noProof w:val="0"/>
          <w:rtl/>
        </w:rPr>
        <w:t>(פורסם בנבו, 18.6.19), נדון עניינו של נאשם שהקים מעבדה לגידול סמים מסוג קנאביס, במשקל של</w:t>
      </w:r>
      <w:r w:rsidR="001573D5">
        <w:rPr>
          <w:rFonts w:ascii="Calibri" w:hAnsi="Calibri"/>
          <w:noProof w:val="0"/>
          <w:rtl/>
        </w:rPr>
        <w:t xml:space="preserve"> </w:t>
      </w:r>
      <w:r>
        <w:rPr>
          <w:rFonts w:ascii="Calibri" w:hAnsi="Calibri"/>
          <w:b/>
          <w:bCs/>
          <w:noProof w:val="0"/>
          <w:rtl/>
        </w:rPr>
        <w:t>42.5 ק"ג</w:t>
      </w:r>
      <w:r>
        <w:rPr>
          <w:rFonts w:ascii="Calibri" w:hAnsi="Calibri"/>
          <w:noProof w:val="0"/>
          <w:rtl/>
        </w:rPr>
        <w:t xml:space="preserve">. בית משפט השלום קבע, מתחם ענישה הנע בין 10 - 36 חודשי מאסר בפועל, חרג מהמתחם וגזר על הנאשם 6 חודשי עבודות שירות. בית המשפט המחוזי קיבל את ערעור המאשימה קבע </w:t>
      </w:r>
      <w:r>
        <w:rPr>
          <w:rFonts w:ascii="Calibri" w:hAnsi="Calibri"/>
          <w:b/>
          <w:bCs/>
          <w:noProof w:val="0"/>
          <w:rtl/>
        </w:rPr>
        <w:t>מתחם הנע מ-14 עד 36 חודשי מאסר בפועל</w:t>
      </w:r>
      <w:r w:rsidR="001573D5">
        <w:rPr>
          <w:rFonts w:ascii="Calibri" w:hAnsi="Calibri"/>
          <w:noProof w:val="0"/>
          <w:rtl/>
        </w:rPr>
        <w:t xml:space="preserve"> </w:t>
      </w:r>
      <w:r>
        <w:rPr>
          <w:rFonts w:ascii="Calibri" w:hAnsi="Calibri"/>
          <w:noProof w:val="0"/>
          <w:rtl/>
        </w:rPr>
        <w:t xml:space="preserve"> והעמיד את עונשו של הנאשם על</w:t>
      </w:r>
      <w:r w:rsidR="001573D5">
        <w:rPr>
          <w:rFonts w:ascii="Calibri" w:hAnsi="Calibri"/>
          <w:noProof w:val="0"/>
          <w:rtl/>
        </w:rPr>
        <w:t xml:space="preserve"> </w:t>
      </w:r>
      <w:r>
        <w:rPr>
          <w:rFonts w:ascii="Calibri" w:hAnsi="Calibri"/>
          <w:b/>
          <w:bCs/>
          <w:noProof w:val="0"/>
          <w:rtl/>
        </w:rPr>
        <w:t>10 חודשי מאסר בפועל</w:t>
      </w:r>
      <w:r>
        <w:rPr>
          <w:rFonts w:ascii="Calibri" w:hAnsi="Calibri"/>
          <w:noProof w:val="0"/>
          <w:rtl/>
        </w:rPr>
        <w:t>.</w:t>
      </w:r>
    </w:p>
    <w:p w14:paraId="120E56C6"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באשר לנסיבות ביצוע העבירה, נתתי דעתי, לתכנון המוקדם שליווה את העבירה ולמידת אשמו של הנאשם, שלו חלק מרכזי בביצוע העבירות. הנאשם שכר דירה פרטית וניצל את שטח הדירה להקמת מעבדה לגידול סמים ותפעל אותה לאורך תקופה בת כ-3.5 חודשים, תוך שימוש בציוד נלווה רחב היקף הכולל: מזגנים, מאווררים, תאורה, חומרי דישון ועוד. בנוסף, הנאשם נטל חשמל שלא כדין מבלי לשלם עבור צריכת החשמל. לבסוף, הנאשם הפיק במעבדה כמות סם מסחרית במשקל של כ-36 ק"ג נטו, שמעידה על פוטנציאל רב לעבירות ולנזק. </w:t>
      </w:r>
    </w:p>
    <w:p w14:paraId="4B2392C4" w14:textId="77777777" w:rsidR="00026838" w:rsidRDefault="00026838" w:rsidP="00026838">
      <w:pPr>
        <w:shd w:val="clear" w:color="auto" w:fill="FFFFFF"/>
        <w:spacing w:after="160" w:line="360" w:lineRule="auto"/>
        <w:ind w:left="360"/>
        <w:jc w:val="both"/>
        <w:rPr>
          <w:rFonts w:ascii="Calibri" w:hAnsi="Calibri" w:cs="Calibri"/>
          <w:noProof w:val="0"/>
        </w:rPr>
      </w:pPr>
      <w:r>
        <w:rPr>
          <w:rFonts w:ascii="Calibri" w:hAnsi="Calibri"/>
          <w:noProof w:val="0"/>
          <w:rtl/>
        </w:rPr>
        <w:t xml:space="preserve">מנגד, יש לתת את הדעת לכך </w:t>
      </w:r>
      <w:r>
        <w:rPr>
          <w:rtl/>
        </w:rPr>
        <w:t>שבסופו של דבר נתפס סם הקנאביס, מבלי שנעשה ניסיון לסחור בו ומבלי שישנם נפגעי עבירה כתוצאה מסחר בסמים.</w:t>
      </w:r>
    </w:p>
    <w:p w14:paraId="2EC242D2" w14:textId="77777777" w:rsidR="00026838" w:rsidRDefault="00026838" w:rsidP="00026838">
      <w:pPr>
        <w:pStyle w:val="a9"/>
        <w:numPr>
          <w:ilvl w:val="0"/>
          <w:numId w:val="1"/>
        </w:numPr>
        <w:spacing w:after="120" w:line="360" w:lineRule="atLeast"/>
        <w:jc w:val="both"/>
        <w:rPr>
          <w:rFonts w:ascii="Calibri" w:hAnsi="Calibri" w:cs="Calibri"/>
          <w:noProof w:val="0"/>
        </w:rPr>
      </w:pPr>
      <w:r>
        <w:rPr>
          <w:rFonts w:ascii="Calibri" w:hAnsi="Calibri"/>
          <w:noProof w:val="0"/>
          <w:rtl/>
        </w:rPr>
        <w:t xml:space="preserve">בשקלול מדיניות הענישה בפסיקה, ונסיבות ביצוע העבירות, </w:t>
      </w:r>
      <w:r>
        <w:rPr>
          <w:rtl/>
        </w:rPr>
        <w:t>ובהתאם לתיקון 113 ל</w:t>
      </w:r>
      <w:hyperlink r:id="rId48" w:history="1">
        <w:r w:rsidR="001573D5" w:rsidRPr="001573D5">
          <w:rPr>
            <w:color w:val="0000FF"/>
            <w:u w:val="single"/>
            <w:rtl/>
          </w:rPr>
          <w:t>חוק העונשין</w:t>
        </w:r>
      </w:hyperlink>
      <w:r>
        <w:rPr>
          <w:rtl/>
        </w:rPr>
        <w:t xml:space="preserve"> (סעיף </w:t>
      </w:r>
      <w:hyperlink r:id="rId49" w:history="1">
        <w:r w:rsidR="00487D43" w:rsidRPr="00487D43">
          <w:rPr>
            <w:rStyle w:val="Hyperlink"/>
            <w:rtl/>
          </w:rPr>
          <w:t>40 ג'</w:t>
        </w:r>
      </w:hyperlink>
      <w:r>
        <w:rPr>
          <w:rtl/>
        </w:rPr>
        <w:t xml:space="preserve">), </w:t>
      </w:r>
      <w:r>
        <w:rPr>
          <w:rFonts w:ascii="Calibri" w:hAnsi="Calibri"/>
          <w:noProof w:val="0"/>
          <w:rtl/>
        </w:rPr>
        <w:t xml:space="preserve">אני קובע כי מתחם העונש ההולם </w:t>
      </w:r>
      <w:r>
        <w:rPr>
          <w:rtl/>
        </w:rPr>
        <w:t xml:space="preserve">נע בין 12 ועד 36 חודשי מאסר בפועל, לצד ענישה נלווית. </w:t>
      </w:r>
    </w:p>
    <w:p w14:paraId="6D8A2F0E" w14:textId="77777777" w:rsidR="00026838" w:rsidRDefault="00026838" w:rsidP="00026838">
      <w:pPr>
        <w:shd w:val="clear" w:color="auto" w:fill="FFFFFF"/>
        <w:spacing w:after="160" w:line="360" w:lineRule="auto"/>
        <w:ind w:left="360"/>
        <w:jc w:val="both"/>
        <w:rPr>
          <w:rFonts w:ascii="Calibri" w:hAnsi="Calibri" w:cs="Calibri"/>
          <w:noProof w:val="0"/>
        </w:rPr>
      </w:pPr>
    </w:p>
    <w:p w14:paraId="693C11D6" w14:textId="77777777" w:rsidR="00026838" w:rsidRDefault="00026838" w:rsidP="00026838">
      <w:pPr>
        <w:shd w:val="clear" w:color="auto" w:fill="FFFFFF"/>
        <w:spacing w:after="160" w:line="360" w:lineRule="auto"/>
        <w:jc w:val="both"/>
        <w:rPr>
          <w:rFonts w:ascii="Calibri" w:hAnsi="Calibri" w:cs="Calibri"/>
          <w:noProof w:val="0"/>
          <w:u w:val="single"/>
        </w:rPr>
      </w:pPr>
      <w:r>
        <w:rPr>
          <w:rFonts w:ascii="Calibri" w:hAnsi="Calibri"/>
          <w:noProof w:val="0"/>
          <w:u w:val="single"/>
          <w:rtl/>
        </w:rPr>
        <w:t>חריגה ממתחם הענישה משיקולי שיקום</w:t>
      </w:r>
    </w:p>
    <w:p w14:paraId="4085325B" w14:textId="77777777" w:rsidR="00026838" w:rsidRDefault="00026838" w:rsidP="00026838">
      <w:pPr>
        <w:numPr>
          <w:ilvl w:val="0"/>
          <w:numId w:val="1"/>
        </w:numPr>
        <w:shd w:val="clear" w:color="auto" w:fill="FFFFFF"/>
        <w:spacing w:after="160" w:line="360" w:lineRule="auto"/>
        <w:jc w:val="both"/>
        <w:rPr>
          <w:rFonts w:ascii="Calibri" w:hAnsi="Calibri"/>
          <w:noProof w:val="0"/>
        </w:rPr>
      </w:pPr>
      <w:r>
        <w:rPr>
          <w:rFonts w:ascii="Calibri" w:hAnsi="Calibri"/>
          <w:noProof w:val="0"/>
          <w:rtl/>
        </w:rPr>
        <w:t xml:space="preserve">לפי </w:t>
      </w:r>
      <w:r w:rsidRPr="001573D5">
        <w:rPr>
          <w:color w:val="000000"/>
          <w:rtl/>
        </w:rPr>
        <w:t>סעיף 40ד</w:t>
      </w:r>
      <w:r w:rsidRPr="00510092">
        <w:rPr>
          <w:rtl/>
        </w:rPr>
        <w:t>'</w:t>
      </w:r>
      <w:r>
        <w:rPr>
          <w:rFonts w:ascii="Calibri" w:hAnsi="Calibri"/>
          <w:noProof w:val="0"/>
          <w:rtl/>
        </w:rPr>
        <w:t xml:space="preserve"> ל</w:t>
      </w:r>
      <w:hyperlink r:id="rId50" w:history="1">
        <w:r w:rsidR="001573D5" w:rsidRPr="001573D5">
          <w:rPr>
            <w:color w:val="0000FF"/>
            <w:u w:val="single"/>
            <w:rtl/>
          </w:rPr>
          <w:t>חוק העונשין</w:t>
        </w:r>
      </w:hyperlink>
      <w:r>
        <w:rPr>
          <w:rFonts w:ascii="Calibri" w:hAnsi="Calibri"/>
          <w:noProof w:val="0"/>
          <w:rtl/>
        </w:rPr>
        <w:t xml:space="preserve">, בית המשפט רשאי לחרוג לקולא ממתחם הענש ההולם, אם מצא כי הנאשם השתקם או כי יש סיכוי של ממש שישתקם. בית המשפט העליון קבע, כי במסגרת בחינת פוטנציאל השיקום יש לבחון את עברו של הנאשם, את עמדתו של הנאשם ביחס לעבירה, את הסיכון להישנות עבירות בעתיד, את מידת התקדמות הליכי השיקום, ואת ההשלכות העלולות להיות לעונש על הליכי השיקום. ראה </w:t>
      </w:r>
      <w:hyperlink r:id="rId51" w:history="1">
        <w:r w:rsidR="001573D5" w:rsidRPr="001573D5">
          <w:rPr>
            <w:color w:val="0000FF"/>
            <w:u w:val="single"/>
            <w:rtl/>
          </w:rPr>
          <w:t>ע"פ 1903/13</w:t>
        </w:r>
      </w:hyperlink>
      <w:r>
        <w:rPr>
          <w:rFonts w:ascii="Calibri" w:hAnsi="Calibri"/>
          <w:noProof w:val="0"/>
          <w:rtl/>
        </w:rPr>
        <w:t xml:space="preserve"> </w:t>
      </w:r>
      <w:r>
        <w:rPr>
          <w:rFonts w:ascii="Calibri" w:hAnsi="Calibri" w:hint="cs"/>
          <w:b/>
          <w:bCs/>
          <w:noProof w:val="0"/>
          <w:rtl/>
        </w:rPr>
        <w:t>עיאשה נ' מדינת ישראל</w:t>
      </w:r>
      <w:r>
        <w:rPr>
          <w:rFonts w:ascii="Calibri" w:hAnsi="Calibri" w:hint="cs"/>
          <w:noProof w:val="0"/>
          <w:rtl/>
        </w:rPr>
        <w:t xml:space="preserve"> (פורסם בנבו, 14.7.13).</w:t>
      </w:r>
    </w:p>
    <w:p w14:paraId="50E9B150" w14:textId="77777777" w:rsidR="00026838" w:rsidRDefault="00026838" w:rsidP="00026838">
      <w:pPr>
        <w:numPr>
          <w:ilvl w:val="0"/>
          <w:numId w:val="1"/>
        </w:numPr>
        <w:shd w:val="clear" w:color="auto" w:fill="FFFFFF"/>
        <w:spacing w:after="160" w:line="360" w:lineRule="auto"/>
        <w:jc w:val="both"/>
        <w:rPr>
          <w:rFonts w:ascii="Calibri" w:hAnsi="Calibri" w:cs="Calibri"/>
          <w:noProof w:val="0"/>
          <w:rtl/>
        </w:rPr>
      </w:pPr>
      <w:r>
        <w:rPr>
          <w:rFonts w:ascii="Calibri" w:hAnsi="Calibri"/>
          <w:noProof w:val="0"/>
          <w:rtl/>
        </w:rPr>
        <w:t>ב</w:t>
      </w:r>
      <w:hyperlink r:id="rId52" w:history="1">
        <w:r w:rsidR="001573D5" w:rsidRPr="001573D5">
          <w:rPr>
            <w:rFonts w:ascii="Calibri" w:hAnsi="Calibri" w:hint="eastAsia"/>
            <w:noProof w:val="0"/>
            <w:color w:val="0000FF"/>
            <w:u w:val="single"/>
            <w:rtl/>
          </w:rPr>
          <w:t>ת</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מרכז</w:t>
        </w:r>
        <w:r w:rsidR="001573D5" w:rsidRPr="001573D5">
          <w:rPr>
            <w:rFonts w:ascii="Calibri" w:hAnsi="Calibri"/>
            <w:noProof w:val="0"/>
            <w:color w:val="0000FF"/>
            <w:u w:val="single"/>
            <w:rtl/>
          </w:rPr>
          <w:t>) 30039-04-20</w:t>
        </w:r>
      </w:hyperlink>
      <w:r w:rsidR="001573D5">
        <w:rPr>
          <w:rFonts w:ascii="Calibri" w:hAnsi="Calibri"/>
          <w:noProof w:val="0"/>
          <w:rtl/>
        </w:rPr>
        <w:t xml:space="preserve"> </w:t>
      </w:r>
      <w:r>
        <w:rPr>
          <w:rFonts w:ascii="Calibri" w:hAnsi="Calibri"/>
          <w:b/>
          <w:bCs/>
          <w:noProof w:val="0"/>
          <w:rtl/>
        </w:rPr>
        <w:t>מדינת ישראל נ' זלצברג</w:t>
      </w:r>
      <w:r w:rsidR="001573D5">
        <w:rPr>
          <w:rFonts w:ascii="Calibri" w:hAnsi="Calibri"/>
          <w:noProof w:val="0"/>
          <w:rtl/>
        </w:rPr>
        <w:t xml:space="preserve"> </w:t>
      </w:r>
      <w:r>
        <w:rPr>
          <w:rFonts w:ascii="Calibri" w:hAnsi="Calibri"/>
          <w:noProof w:val="0"/>
          <w:rtl/>
        </w:rPr>
        <w:t xml:space="preserve">(פורסם בנבו, 16.11.21), עמד בית המשפט המחוזי על </w:t>
      </w:r>
      <w:r>
        <w:rPr>
          <w:rFonts w:ascii="David" w:hAnsi="David"/>
          <w:color w:val="000000"/>
          <w:rtl/>
        </w:rPr>
        <w:t>הפרמטרים המרכזיים אשר מצביעים על סיכויי שיקום והם: "</w:t>
      </w:r>
      <w:r>
        <w:rPr>
          <w:rFonts w:ascii="David" w:hAnsi="David"/>
          <w:b/>
          <w:bCs/>
          <w:rtl/>
        </w:rPr>
        <w:t>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(במקרה שבו קיים נפגע 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w:t>
      </w:r>
      <w:r w:rsidR="001573D5">
        <w:rPr>
          <w:rFonts w:ascii="David" w:hAnsi="David"/>
          <w:b/>
          <w:bCs/>
          <w:rtl/>
        </w:rPr>
        <w:t xml:space="preserve"> </w:t>
      </w:r>
      <w:hyperlink r:id="rId53" w:history="1">
        <w:r w:rsidR="00487D43" w:rsidRPr="00487D43">
          <w:rPr>
            <w:rStyle w:val="Hyperlink"/>
            <w:rtl/>
          </w:rPr>
          <w:t>סעיף 40ד'(א)</w:t>
        </w:r>
      </w:hyperlink>
      <w:r w:rsidR="001573D5">
        <w:rPr>
          <w:rFonts w:ascii="David" w:hAnsi="David"/>
          <w:b/>
          <w:bCs/>
        </w:rPr>
        <w:t xml:space="preserve"> </w:t>
      </w:r>
      <w:r>
        <w:rPr>
          <w:rFonts w:ascii="David" w:hAnsi="David"/>
          <w:b/>
          <w:bCs/>
          <w:rtl/>
        </w:rPr>
        <w:t>לחוק. דברים אלה זוכים למשנה תוקף מקום בו מדובר באדם צעיר ונעדר עבר פלילי (ראו דברי כב' השופטת ד' ברק ארז ב</w:t>
      </w:r>
      <w:hyperlink r:id="rId54" w:history="1">
        <w:r w:rsidR="001573D5" w:rsidRPr="001573D5">
          <w:rPr>
            <w:b/>
            <w:bCs/>
            <w:color w:val="0000FF"/>
            <w:u w:val="single"/>
            <w:rtl/>
          </w:rPr>
          <w:t>ע"פ 6637/17</w:t>
        </w:r>
      </w:hyperlink>
      <w:r w:rsidR="001573D5">
        <w:rPr>
          <w:rFonts w:ascii="David" w:hAnsi="David"/>
          <w:b/>
          <w:bCs/>
        </w:rPr>
        <w:t xml:space="preserve"> </w:t>
      </w:r>
      <w:r>
        <w:rPr>
          <w:rFonts w:ascii="David" w:hAnsi="David"/>
          <w:b/>
          <w:bCs/>
          <w:rtl/>
        </w:rPr>
        <w:t>קרנדל נ' מדינת ישראל (18.4.18).</w:t>
      </w:r>
      <w:r w:rsidR="001573D5">
        <w:rPr>
          <w:rFonts w:ascii="David" w:hAnsi="David"/>
          <w:b/>
          <w:bCs/>
          <w:rtl/>
        </w:rPr>
        <w:t xml:space="preserve"> </w:t>
      </w:r>
      <w:r>
        <w:rPr>
          <w:rFonts w:ascii="David" w:hAnsi="David"/>
          <w:b/>
          <w:bCs/>
          <w:rtl/>
        </w:rPr>
        <w:t xml:space="preserve">בכל הנוגע למידת החריגה מהמתחם, ככלל </w:t>
      </w:r>
      <w:r>
        <w:rPr>
          <w:rFonts w:ascii="Calibri" w:hAnsi="Calibri"/>
          <w:b/>
          <w:bCs/>
          <w:noProof w:val="0"/>
          <w:rtl/>
        </w:rPr>
        <w:t>קיימת קורלציה בין מידת השיקום, לבין מידת החריגה מהמתחם</w:t>
      </w:r>
      <w:r>
        <w:rPr>
          <w:rFonts w:ascii="Calibri" w:hAnsi="Calibri"/>
          <w:noProof w:val="0"/>
          <w:rtl/>
        </w:rPr>
        <w:t>"</w:t>
      </w:r>
      <w:r>
        <w:rPr>
          <w:rFonts w:ascii="Calibri" w:hAnsi="Calibri" w:cs="Calibri"/>
          <w:noProof w:val="0"/>
        </w:rPr>
        <w:t>.</w:t>
      </w:r>
      <w:r>
        <w:rPr>
          <w:rFonts w:ascii="Calibri" w:hAnsi="Calibri"/>
          <w:noProof w:val="0"/>
          <w:rtl/>
        </w:rPr>
        <w:t xml:space="preserve"> </w:t>
      </w:r>
      <w:r>
        <w:rPr>
          <w:rFonts w:ascii="Calibri" w:hAnsi="Calibri" w:hint="cs"/>
          <w:noProof w:val="0"/>
          <w:rtl/>
        </w:rPr>
        <w:t xml:space="preserve">השווה עם </w:t>
      </w:r>
      <w:hyperlink r:id="rId55" w:history="1">
        <w:r w:rsidR="001573D5" w:rsidRPr="001573D5">
          <w:rPr>
            <w:rFonts w:ascii="Calibri" w:hAnsi="Calibri" w:hint="eastAsia"/>
            <w:noProof w:val="0"/>
            <w:color w:val="0000FF"/>
            <w:u w:val="single"/>
            <w:rtl/>
          </w:rPr>
          <w:t>ת</w:t>
        </w:r>
        <w:r w:rsidR="001573D5" w:rsidRPr="001573D5">
          <w:rPr>
            <w:rFonts w:ascii="Calibri" w:hAnsi="Calibri"/>
            <w:noProof w:val="0"/>
            <w:color w:val="0000FF"/>
            <w:u w:val="single"/>
            <w:rtl/>
          </w:rPr>
          <w:t>"</w:t>
        </w:r>
        <w:r w:rsidR="001573D5" w:rsidRPr="001573D5">
          <w:rPr>
            <w:rFonts w:ascii="Calibri" w:hAnsi="Calibri" w:hint="eastAsia"/>
            <w:noProof w:val="0"/>
            <w:color w:val="0000FF"/>
            <w:u w:val="single"/>
            <w:rtl/>
          </w:rPr>
          <w:t>פ</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מרכז</w:t>
        </w:r>
        <w:r w:rsidR="001573D5" w:rsidRPr="001573D5">
          <w:rPr>
            <w:rFonts w:ascii="Calibri" w:hAnsi="Calibri"/>
            <w:noProof w:val="0"/>
            <w:color w:val="0000FF"/>
            <w:u w:val="single"/>
            <w:rtl/>
          </w:rPr>
          <w:t>) 58591-08-18</w:t>
        </w:r>
      </w:hyperlink>
      <w:r>
        <w:rPr>
          <w:rFonts w:ascii="Calibri" w:hAnsi="Calibri"/>
          <w:noProof w:val="0"/>
          <w:rtl/>
        </w:rPr>
        <w:t>‏ ‏</w:t>
      </w:r>
      <w:r>
        <w:rPr>
          <w:rFonts w:ascii="Calibri" w:hAnsi="Calibri"/>
          <w:b/>
          <w:bCs/>
          <w:noProof w:val="0"/>
          <w:rtl/>
        </w:rPr>
        <w:t>מדינת ישראל נ' ארז גרייף</w:t>
      </w:r>
      <w:r>
        <w:rPr>
          <w:rFonts w:ascii="Calibri" w:hAnsi="Calibri"/>
          <w:noProof w:val="0"/>
          <w:rtl/>
        </w:rPr>
        <w:t xml:space="preserve"> (פורסם בנבו, 10.8.20).</w:t>
      </w:r>
    </w:p>
    <w:p w14:paraId="30442540"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חריגה ממתחם העונש ההולם אפשרית, בהתקיים פוטנציאל שיקומי, גם בעבירות גידול והפקת סמים מסוג קנאביס, ואף בכמויות בלתי מבוטלות. לצד פסיקה של מקרים שבהם חרגו בתי המשפט ממתחם העונש ההולם ובכל זאת הטילו עונשי מאסר בפועל מופחת (כפי שנסקר לעיל), בלא מעט מקרים בתי המשפט חרגו, משיקולי שיקום, ממתחם העונש ההולם והשיתו על הנאשמים עונשי מאסר לריצוי בדרך של עבודות שירות. להלן יפורטו דוגמאות למקרים מעין אלה:</w:t>
      </w:r>
    </w:p>
    <w:p w14:paraId="4155E443"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56" w:history="1">
        <w:r w:rsidR="001573D5" w:rsidRPr="001573D5">
          <w:rPr>
            <w:color w:val="0000FF"/>
            <w:u w:val="single"/>
            <w:rtl/>
          </w:rPr>
          <w:t>ע"פ 3378/21</w:t>
        </w:r>
      </w:hyperlink>
      <w:r w:rsidR="001573D5">
        <w:rPr>
          <w:rFonts w:ascii="Calibri" w:hAnsi="Calibri"/>
          <w:noProof w:val="0"/>
          <w:rtl/>
        </w:rPr>
        <w:t xml:space="preserve"> </w:t>
      </w:r>
      <w:r>
        <w:rPr>
          <w:rFonts w:ascii="Calibri" w:hAnsi="Calibri"/>
          <w:b/>
          <w:bCs/>
          <w:noProof w:val="0"/>
          <w:rtl/>
        </w:rPr>
        <w:t>אליהו נ' מדינת ישראל</w:t>
      </w:r>
      <w:r>
        <w:rPr>
          <w:rFonts w:ascii="Calibri" w:hAnsi="Calibri"/>
          <w:noProof w:val="0"/>
          <w:rtl/>
        </w:rPr>
        <w:t xml:space="preserve"> (פורסם בנבו, 10.8.21)</w:t>
      </w:r>
      <w:r w:rsidR="001573D5">
        <w:rPr>
          <w:rFonts w:ascii="Calibri" w:hAnsi="Calibri"/>
          <w:noProof w:val="0"/>
          <w:rtl/>
        </w:rPr>
        <w:t xml:space="preserve"> </w:t>
      </w:r>
      <w:r>
        <w:rPr>
          <w:rFonts w:ascii="Calibri" w:hAnsi="Calibri"/>
          <w:noProof w:val="0"/>
          <w:rtl/>
        </w:rPr>
        <w:t>התקבל ערעורו של נאשם, אשר הורשע על יסוד הודאתו בעבירות של</w:t>
      </w:r>
      <w:r w:rsidR="001573D5">
        <w:rPr>
          <w:rFonts w:ascii="Calibri" w:hAnsi="Calibri"/>
          <w:noProof w:val="0"/>
          <w:rtl/>
        </w:rPr>
        <w:t xml:space="preserve"> </w:t>
      </w:r>
      <w:r>
        <w:rPr>
          <w:rFonts w:ascii="Calibri" w:hAnsi="Calibri"/>
          <w:noProof w:val="0"/>
          <w:rtl/>
        </w:rPr>
        <w:t>ייצור, הכנה והפקת סם מסוכן ונטילת חשמל במרמה. באותו מקרה שכר הנאשם בית והקים בו מעבדה לגידול סם מסוג קנאביס, ולצורך כך צייד את המעבדה בציוד מתאים ונטל חשמל ללא רשות מחברת החשמל בשווי של 36,818 ₪. במשך תקופה של כחמישה חודשים הפיק הנאשם סם מסוג קנאביס, ובמעבדה נתפס סם קנאביס במשקל</w:t>
      </w:r>
      <w:r w:rsidR="001573D5">
        <w:rPr>
          <w:rFonts w:ascii="Calibri" w:hAnsi="Calibri"/>
          <w:noProof w:val="0"/>
          <w:rtl/>
        </w:rPr>
        <w:t xml:space="preserve"> </w:t>
      </w:r>
      <w:r>
        <w:rPr>
          <w:rFonts w:ascii="Calibri" w:hAnsi="Calibri"/>
          <w:b/>
          <w:bCs/>
          <w:noProof w:val="0"/>
          <w:rtl/>
        </w:rPr>
        <w:t>54 ק"ג</w:t>
      </w:r>
      <w:r>
        <w:rPr>
          <w:rFonts w:ascii="Calibri" w:hAnsi="Calibri"/>
          <w:noProof w:val="0"/>
          <w:rtl/>
        </w:rPr>
        <w:t xml:space="preserve">. הנאשם נעדר עבר פלילי ועבר הליך שיקום בשירות המבחן. בית המשפט המחוזי קבע </w:t>
      </w:r>
      <w:r>
        <w:rPr>
          <w:rFonts w:ascii="Calibri" w:hAnsi="Calibri"/>
          <w:b/>
          <w:bCs/>
          <w:noProof w:val="0"/>
          <w:rtl/>
        </w:rPr>
        <w:t>מתחם עונש הנע</w:t>
      </w:r>
      <w:r w:rsidR="001573D5">
        <w:rPr>
          <w:rFonts w:ascii="Calibri" w:hAnsi="Calibri"/>
          <w:b/>
          <w:bCs/>
          <w:noProof w:val="0"/>
          <w:rtl/>
        </w:rPr>
        <w:t xml:space="preserve"> </w:t>
      </w:r>
      <w:r>
        <w:rPr>
          <w:rFonts w:ascii="Calibri" w:hAnsi="Calibri"/>
          <w:b/>
          <w:bCs/>
          <w:noProof w:val="0"/>
          <w:rtl/>
        </w:rPr>
        <w:t>בין 14 ל-36 חודשי</w:t>
      </w:r>
      <w:r w:rsidR="001573D5">
        <w:rPr>
          <w:rFonts w:ascii="Calibri" w:hAnsi="Calibri"/>
          <w:b/>
          <w:bCs/>
          <w:noProof w:val="0"/>
          <w:rtl/>
        </w:rPr>
        <w:t xml:space="preserve"> </w:t>
      </w:r>
      <w:r>
        <w:rPr>
          <w:rFonts w:ascii="Calibri" w:hAnsi="Calibri"/>
          <w:b/>
          <w:bCs/>
          <w:noProof w:val="0"/>
          <w:rtl/>
        </w:rPr>
        <w:t>מאסר בפועל</w:t>
      </w:r>
      <w:r>
        <w:rPr>
          <w:rFonts w:ascii="Calibri" w:hAnsi="Calibri"/>
          <w:noProof w:val="0"/>
          <w:rtl/>
        </w:rPr>
        <w:t>, חרג ממתחם הענישה, משיקולי שיקום, וגזר עליו</w:t>
      </w:r>
      <w:r w:rsidR="001573D5">
        <w:rPr>
          <w:rFonts w:ascii="Calibri" w:hAnsi="Calibri"/>
          <w:noProof w:val="0"/>
          <w:rtl/>
        </w:rPr>
        <w:t xml:space="preserve"> </w:t>
      </w:r>
      <w:r>
        <w:rPr>
          <w:rFonts w:ascii="Calibri" w:hAnsi="Calibri"/>
          <w:noProof w:val="0"/>
          <w:rtl/>
        </w:rPr>
        <w:t>10 חודשי מאסר בפועל לצד ענישה נלווית. בית המשפט העליון הקל בעונשו של הנאשם, משיקולי שיקום, והעמידו על</w:t>
      </w:r>
      <w:r w:rsidR="001573D5">
        <w:rPr>
          <w:rFonts w:ascii="Calibri" w:hAnsi="Calibri"/>
          <w:b/>
          <w:bCs/>
          <w:noProof w:val="0"/>
          <w:rtl/>
        </w:rPr>
        <w:t xml:space="preserve"> </w:t>
      </w:r>
      <w:r>
        <w:rPr>
          <w:rFonts w:ascii="Calibri" w:hAnsi="Calibri"/>
          <w:b/>
          <w:bCs/>
          <w:noProof w:val="0"/>
          <w:rtl/>
        </w:rPr>
        <w:t>9 חודשי מאסר לריצוי בעבודות שירות.</w:t>
      </w:r>
      <w:r w:rsidR="001573D5">
        <w:rPr>
          <w:rFonts w:ascii="Calibri" w:hAnsi="Calibri"/>
          <w:noProof w:val="0"/>
          <w:rtl/>
        </w:rPr>
        <w:t xml:space="preserve">    </w:t>
      </w:r>
    </w:p>
    <w:p w14:paraId="1722BA48"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57" w:history="1">
        <w:r w:rsidR="001573D5" w:rsidRPr="001573D5">
          <w:rPr>
            <w:color w:val="0000FF"/>
            <w:u w:val="single"/>
            <w:rtl/>
          </w:rPr>
          <w:t>ע"פ 4285/17</w:t>
        </w:r>
      </w:hyperlink>
      <w:r w:rsidR="001573D5">
        <w:rPr>
          <w:rFonts w:ascii="Calibri" w:hAnsi="Calibri"/>
          <w:noProof w:val="0"/>
          <w:rtl/>
        </w:rPr>
        <w:t xml:space="preserve"> </w:t>
      </w:r>
      <w:r>
        <w:rPr>
          <w:rFonts w:ascii="Calibri" w:hAnsi="Calibri"/>
          <w:b/>
          <w:bCs/>
          <w:noProof w:val="0"/>
          <w:rtl/>
        </w:rPr>
        <w:t>יצחקי נ' מדינת ישראל</w:t>
      </w:r>
      <w:r>
        <w:rPr>
          <w:rFonts w:ascii="Calibri" w:hAnsi="Calibri"/>
          <w:noProof w:val="0"/>
          <w:rtl/>
        </w:rPr>
        <w:t xml:space="preserve"> (פורסם בנבו, 11.6.18), התקבל ערעורה של נאשמת שהורשעה על יסוד הודאתה בעבירה של</w:t>
      </w:r>
      <w:r w:rsidR="001573D5">
        <w:rPr>
          <w:rFonts w:ascii="Calibri" w:hAnsi="Calibri"/>
          <w:noProof w:val="0"/>
          <w:rtl/>
        </w:rPr>
        <w:t xml:space="preserve"> </w:t>
      </w:r>
      <w:r>
        <w:rPr>
          <w:rFonts w:ascii="Calibri" w:hAnsi="Calibri"/>
          <w:noProof w:val="0"/>
          <w:rtl/>
        </w:rPr>
        <w:t>ייצור, הכנה והפקת סם מסוכן. במעבדה נתפס סם מסוג קנאביס</w:t>
      </w:r>
      <w:r w:rsidR="001573D5">
        <w:rPr>
          <w:rFonts w:ascii="Calibri" w:hAnsi="Calibri"/>
          <w:noProof w:val="0"/>
          <w:rtl/>
        </w:rPr>
        <w:t xml:space="preserve"> </w:t>
      </w:r>
      <w:r>
        <w:rPr>
          <w:rFonts w:ascii="Calibri" w:hAnsi="Calibri"/>
          <w:noProof w:val="0"/>
          <w:rtl/>
        </w:rPr>
        <w:t xml:space="preserve">במשקל </w:t>
      </w:r>
      <w:r>
        <w:rPr>
          <w:rFonts w:ascii="Calibri" w:hAnsi="Calibri"/>
          <w:b/>
          <w:bCs/>
          <w:noProof w:val="0"/>
          <w:rtl/>
        </w:rPr>
        <w:t>100 ק"ג</w:t>
      </w:r>
      <w:r>
        <w:rPr>
          <w:rFonts w:ascii="Calibri" w:hAnsi="Calibri"/>
          <w:noProof w:val="0"/>
          <w:rtl/>
        </w:rPr>
        <w:t>.</w:t>
      </w:r>
      <w:r w:rsidR="001573D5">
        <w:rPr>
          <w:rFonts w:ascii="Calibri" w:hAnsi="Calibri"/>
          <w:noProof w:val="0"/>
          <w:rtl/>
        </w:rPr>
        <w:t xml:space="preserve"> </w:t>
      </w:r>
      <w:r>
        <w:rPr>
          <w:rFonts w:ascii="Calibri" w:hAnsi="Calibri"/>
          <w:noProof w:val="0"/>
          <w:rtl/>
        </w:rPr>
        <w:t xml:space="preserve">הנאשמת טופלה ביחידה לטיפול בהתמכרויות במשך כשנתיים. בית המשפט המחוזי קבע </w:t>
      </w:r>
      <w:r>
        <w:rPr>
          <w:rFonts w:ascii="Calibri" w:hAnsi="Calibri"/>
          <w:b/>
          <w:bCs/>
          <w:noProof w:val="0"/>
          <w:rtl/>
        </w:rPr>
        <w:t>מתחם ענישה</w:t>
      </w:r>
      <w:r w:rsidR="001573D5">
        <w:rPr>
          <w:rFonts w:ascii="Calibri" w:hAnsi="Calibri"/>
          <w:b/>
          <w:bCs/>
          <w:noProof w:val="0"/>
          <w:rtl/>
        </w:rPr>
        <w:t xml:space="preserve"> </w:t>
      </w:r>
      <w:r>
        <w:rPr>
          <w:rFonts w:ascii="Calibri" w:hAnsi="Calibri"/>
          <w:b/>
          <w:bCs/>
          <w:noProof w:val="0"/>
          <w:rtl/>
        </w:rPr>
        <w:t>הנע בין 24 ל-48 חודשי מאסר בפועל</w:t>
      </w:r>
      <w:r>
        <w:rPr>
          <w:rFonts w:ascii="Calibri" w:hAnsi="Calibri"/>
          <w:noProof w:val="0"/>
          <w:rtl/>
        </w:rPr>
        <w:t>, חרג מהמתחם משיקולי שיקום והשית על הנאשמת</w:t>
      </w:r>
      <w:r w:rsidR="001573D5">
        <w:rPr>
          <w:rFonts w:ascii="Calibri" w:hAnsi="Calibri"/>
          <w:noProof w:val="0"/>
          <w:rtl/>
        </w:rPr>
        <w:t xml:space="preserve"> </w:t>
      </w:r>
      <w:r>
        <w:rPr>
          <w:rFonts w:ascii="Calibri" w:hAnsi="Calibri"/>
          <w:noProof w:val="0"/>
          <w:rtl/>
        </w:rPr>
        <w:t>12 חודשי מאסר בפועל לצד</w:t>
      </w:r>
      <w:r w:rsidR="001573D5">
        <w:rPr>
          <w:rFonts w:ascii="Calibri" w:hAnsi="Calibri"/>
          <w:noProof w:val="0"/>
          <w:rtl/>
        </w:rPr>
        <w:t xml:space="preserve"> </w:t>
      </w:r>
      <w:r>
        <w:rPr>
          <w:rFonts w:ascii="Calibri" w:hAnsi="Calibri"/>
          <w:noProof w:val="0"/>
          <w:rtl/>
        </w:rPr>
        <w:t>עונשים נלווים.</w:t>
      </w:r>
      <w:r w:rsidR="001573D5">
        <w:rPr>
          <w:rFonts w:ascii="Calibri" w:hAnsi="Calibri"/>
          <w:noProof w:val="0"/>
          <w:rtl/>
        </w:rPr>
        <w:t xml:space="preserve"> </w:t>
      </w:r>
      <w:r>
        <w:rPr>
          <w:rFonts w:ascii="Calibri" w:hAnsi="Calibri"/>
          <w:noProof w:val="0"/>
          <w:rtl/>
        </w:rPr>
        <w:t xml:space="preserve"> נוכח הנסיבות המיוחדות של המקרה</w:t>
      </w:r>
      <w:r w:rsidR="001573D5">
        <w:rPr>
          <w:rFonts w:ascii="Calibri" w:hAnsi="Calibri"/>
          <w:noProof w:val="0"/>
          <w:rtl/>
        </w:rPr>
        <w:t xml:space="preserve"> </w:t>
      </w:r>
      <w:r>
        <w:rPr>
          <w:rFonts w:ascii="Calibri" w:hAnsi="Calibri"/>
          <w:noProof w:val="0"/>
          <w:rtl/>
        </w:rPr>
        <w:t>ובהסכמת המאשימה, הקל בית המשפט העליון בעונשה של הנאשמת והעמידו על</w:t>
      </w:r>
      <w:r w:rsidR="001573D5">
        <w:rPr>
          <w:rFonts w:ascii="Calibri" w:hAnsi="Calibri"/>
          <w:b/>
          <w:bCs/>
          <w:noProof w:val="0"/>
          <w:rtl/>
        </w:rPr>
        <w:t xml:space="preserve"> </w:t>
      </w:r>
      <w:r>
        <w:rPr>
          <w:rFonts w:ascii="Calibri" w:hAnsi="Calibri"/>
          <w:b/>
          <w:bCs/>
          <w:noProof w:val="0"/>
          <w:rtl/>
        </w:rPr>
        <w:t>6 חודשי מאסר לריצוי בעבודות שירות לצד צו מבחן למשך שנה וחצי</w:t>
      </w:r>
      <w:r>
        <w:rPr>
          <w:rFonts w:ascii="Calibri" w:hAnsi="Calibri"/>
          <w:noProof w:val="0"/>
          <w:rtl/>
        </w:rPr>
        <w:t>.</w:t>
      </w:r>
    </w:p>
    <w:p w14:paraId="2A510AC3"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58" w:history="1">
        <w:r w:rsidR="001573D5" w:rsidRPr="001573D5">
          <w:rPr>
            <w:color w:val="0000FF"/>
            <w:u w:val="single"/>
            <w:rtl/>
          </w:rPr>
          <w:t>רע"פ 5293/18</w:t>
        </w:r>
      </w:hyperlink>
      <w:r w:rsidR="001573D5">
        <w:rPr>
          <w:rFonts w:ascii="Calibri" w:hAnsi="Calibri"/>
          <w:noProof w:val="0"/>
          <w:rtl/>
        </w:rPr>
        <w:t xml:space="preserve"> </w:t>
      </w:r>
      <w:r w:rsidRPr="00C33299">
        <w:rPr>
          <w:rFonts w:ascii="Calibri" w:hAnsi="Calibri"/>
          <w:b/>
          <w:bCs/>
          <w:noProof w:val="0"/>
          <w:rtl/>
        </w:rPr>
        <w:t>חכים</w:t>
      </w:r>
      <w:r>
        <w:rPr>
          <w:rFonts w:ascii="Calibri" w:hAnsi="Calibri"/>
          <w:b/>
          <w:bCs/>
          <w:noProof w:val="0"/>
          <w:rtl/>
        </w:rPr>
        <w:t xml:space="preserve"> נ' מדינת ישראל</w:t>
      </w:r>
      <w:r w:rsidR="001573D5">
        <w:rPr>
          <w:rFonts w:ascii="Calibri" w:hAnsi="Calibri"/>
          <w:noProof w:val="0"/>
          <w:rtl/>
        </w:rPr>
        <w:t xml:space="preserve"> </w:t>
      </w:r>
      <w:r>
        <w:rPr>
          <w:rFonts w:ascii="Calibri" w:hAnsi="Calibri"/>
          <w:noProof w:val="0"/>
          <w:rtl/>
        </w:rPr>
        <w:t>(פורסם בנבו, 12.7.18), נדחתה בקשת רשות ערעור שהגיש נא</w:t>
      </w:r>
      <w:r w:rsidRPr="00C33299">
        <w:rPr>
          <w:rFonts w:ascii="Calibri" w:hAnsi="Calibri"/>
          <w:noProof w:val="0"/>
          <w:rtl/>
        </w:rPr>
        <w:t>שם,</w:t>
      </w:r>
      <w:r>
        <w:rPr>
          <w:rFonts w:ascii="Calibri" w:hAnsi="Calibri"/>
          <w:noProof w:val="0"/>
          <w:rtl/>
        </w:rPr>
        <w:t xml:space="preserve"> אשר הורשע על יסוד הודאתו בעבירה של</w:t>
      </w:r>
      <w:r w:rsidR="001573D5">
        <w:rPr>
          <w:rFonts w:ascii="Calibri" w:hAnsi="Calibri"/>
          <w:noProof w:val="0"/>
          <w:rtl/>
        </w:rPr>
        <w:t xml:space="preserve"> </w:t>
      </w:r>
      <w:r>
        <w:rPr>
          <w:rFonts w:ascii="Calibri" w:hAnsi="Calibri"/>
          <w:noProof w:val="0"/>
          <w:rtl/>
        </w:rPr>
        <w:t xml:space="preserve">גידול, ייצור והכנת סמים מסוכנים. במעבדה נתפס סם קנאביס במשקל </w:t>
      </w:r>
      <w:r>
        <w:rPr>
          <w:rFonts w:ascii="Calibri" w:hAnsi="Calibri"/>
          <w:b/>
          <w:bCs/>
          <w:noProof w:val="0"/>
          <w:rtl/>
        </w:rPr>
        <w:t>33 ק"ג</w:t>
      </w:r>
      <w:r>
        <w:rPr>
          <w:rFonts w:ascii="Calibri" w:hAnsi="Calibri"/>
          <w:noProof w:val="0"/>
          <w:rtl/>
        </w:rPr>
        <w:t xml:space="preserve">. הנאשם סיים טיפול בקהילה טיפולית וטיפול המשך בהוסטל. בית משפט קבע, כי </w:t>
      </w:r>
      <w:r>
        <w:rPr>
          <w:rFonts w:ascii="Calibri" w:hAnsi="Calibri"/>
          <w:b/>
          <w:bCs/>
          <w:noProof w:val="0"/>
          <w:rtl/>
        </w:rPr>
        <w:t>מתחם העונש ההולם נע בין 12 ל-36 חודשי מאסר בפועל</w:t>
      </w:r>
      <w:r>
        <w:rPr>
          <w:rFonts w:ascii="Calibri" w:hAnsi="Calibri"/>
          <w:noProof w:val="0"/>
          <w:rtl/>
        </w:rPr>
        <w:t xml:space="preserve">, אך בנסיבות המקרה, הוחלט לסטות לקולא ממתחם העונש, משיקולי שיקום, ולהשית על הנאשם </w:t>
      </w:r>
      <w:r>
        <w:rPr>
          <w:rFonts w:ascii="Calibri" w:hAnsi="Calibri"/>
          <w:b/>
          <w:bCs/>
          <w:noProof w:val="0"/>
          <w:rtl/>
        </w:rPr>
        <w:t>שישה חודשי מאסר בעבודות שירות</w:t>
      </w:r>
      <w:r>
        <w:rPr>
          <w:rFonts w:ascii="Calibri" w:hAnsi="Calibri"/>
          <w:noProof w:val="0"/>
          <w:rtl/>
        </w:rPr>
        <w:t xml:space="preserve"> ועונשים נוספים.  </w:t>
      </w:r>
    </w:p>
    <w:p w14:paraId="0216B3EF"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59" w:history="1">
        <w:r w:rsidR="001573D5" w:rsidRPr="001573D5">
          <w:rPr>
            <w:color w:val="0000FF"/>
            <w:u w:val="single"/>
            <w:rtl/>
          </w:rPr>
          <w:t>ת"פ (מרכז) 30039-04-20</w:t>
        </w:r>
      </w:hyperlink>
      <w:r w:rsidR="001573D5">
        <w:rPr>
          <w:rFonts w:ascii="Calibri" w:hAnsi="Calibri"/>
          <w:noProof w:val="0"/>
          <w:rtl/>
        </w:rPr>
        <w:t xml:space="preserve"> </w:t>
      </w:r>
      <w:r>
        <w:rPr>
          <w:rFonts w:ascii="Calibri" w:hAnsi="Calibri"/>
          <w:b/>
          <w:bCs/>
          <w:noProof w:val="0"/>
          <w:rtl/>
        </w:rPr>
        <w:t>מדינת ישראל נ' זלצברג</w:t>
      </w:r>
      <w:r w:rsidR="001573D5">
        <w:rPr>
          <w:rFonts w:ascii="Calibri" w:hAnsi="Calibri"/>
          <w:noProof w:val="0"/>
          <w:rtl/>
        </w:rPr>
        <w:t xml:space="preserve"> </w:t>
      </w:r>
      <w:r>
        <w:rPr>
          <w:rFonts w:ascii="Calibri" w:hAnsi="Calibri"/>
          <w:noProof w:val="0"/>
          <w:rtl/>
        </w:rPr>
        <w:t>(פורסם בנבו, 16.11.21), הורשע נאשם על יסוד הודאתו בעבירות של</w:t>
      </w:r>
      <w:r w:rsidR="001573D5">
        <w:rPr>
          <w:rFonts w:ascii="Calibri" w:hAnsi="Calibri"/>
          <w:noProof w:val="0"/>
          <w:rtl/>
        </w:rPr>
        <w:t xml:space="preserve"> </w:t>
      </w:r>
      <w:r>
        <w:rPr>
          <w:rFonts w:ascii="Calibri" w:hAnsi="Calibri"/>
          <w:noProof w:val="0"/>
          <w:rtl/>
        </w:rPr>
        <w:t xml:space="preserve">ייצור, הכנה והפקת סם ובעבירת החזקת סמים מסוכנים שלא לצריכה עצמית. באותו מקרה שכר הנאשם בית פרטי והקים בו ביחד עם אחרים מעבדה לגידול קנאביס. במשך תקופה בת כארבעה חודשים הופקו במעבדה סמים במשקל </w:t>
      </w:r>
      <w:r>
        <w:rPr>
          <w:rFonts w:ascii="Calibri" w:hAnsi="Calibri"/>
          <w:b/>
          <w:bCs/>
          <w:noProof w:val="0"/>
          <w:rtl/>
        </w:rPr>
        <w:t>90 ק"ג</w:t>
      </w:r>
      <w:r>
        <w:rPr>
          <w:rFonts w:ascii="Calibri" w:hAnsi="Calibri"/>
          <w:noProof w:val="0"/>
          <w:rtl/>
        </w:rPr>
        <w:t>. בית המשפט המחוזי קבע</w:t>
      </w:r>
      <w:r w:rsidR="001573D5">
        <w:rPr>
          <w:rFonts w:ascii="Calibri" w:hAnsi="Calibri"/>
          <w:noProof w:val="0"/>
          <w:rtl/>
        </w:rPr>
        <w:t xml:space="preserve"> </w:t>
      </w:r>
      <w:r>
        <w:rPr>
          <w:rFonts w:ascii="Calibri" w:hAnsi="Calibri"/>
          <w:b/>
          <w:bCs/>
          <w:noProof w:val="0"/>
          <w:rtl/>
        </w:rPr>
        <w:t>מתחם ענישה הנע בין 30 ל-46 חודשי מאסר בפועל</w:t>
      </w:r>
      <w:r>
        <w:rPr>
          <w:rFonts w:ascii="Calibri" w:hAnsi="Calibri"/>
          <w:noProof w:val="0"/>
          <w:rtl/>
        </w:rPr>
        <w:t>, אך סטה מהמתחם לקולא נוכח עברו הנקי של הנאשם ומשיקולי שיקום, וגזר עליו</w:t>
      </w:r>
      <w:r w:rsidR="001573D5">
        <w:rPr>
          <w:rFonts w:ascii="Calibri" w:hAnsi="Calibri"/>
          <w:noProof w:val="0"/>
          <w:rtl/>
        </w:rPr>
        <w:t xml:space="preserve"> </w:t>
      </w:r>
      <w:r>
        <w:rPr>
          <w:rFonts w:ascii="Calibri" w:hAnsi="Calibri"/>
          <w:b/>
          <w:bCs/>
          <w:noProof w:val="0"/>
          <w:rtl/>
        </w:rPr>
        <w:t>9 חודשי מאסר לריצוי בעבודות שירות</w:t>
      </w:r>
      <w:r>
        <w:rPr>
          <w:rFonts w:ascii="Calibri" w:hAnsi="Calibri"/>
          <w:noProof w:val="0"/>
          <w:rtl/>
        </w:rPr>
        <w:t>, לצד קנס בסך 30,000 ₪ ועונשים נלווים נוספים.</w:t>
      </w:r>
    </w:p>
    <w:p w14:paraId="3C018A2D"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60" w:history="1">
        <w:r w:rsidR="001573D5" w:rsidRPr="001573D5">
          <w:rPr>
            <w:color w:val="0000FF"/>
            <w:u w:val="single"/>
            <w:rtl/>
          </w:rPr>
          <w:t>ת"פ (נצ') 17503-09-18</w:t>
        </w:r>
      </w:hyperlink>
      <w:r w:rsidR="001573D5">
        <w:rPr>
          <w:rFonts w:ascii="Calibri" w:hAnsi="Calibri"/>
          <w:noProof w:val="0"/>
          <w:rtl/>
        </w:rPr>
        <w:t xml:space="preserve"> </w:t>
      </w:r>
      <w:r>
        <w:rPr>
          <w:rFonts w:ascii="Calibri" w:hAnsi="Calibri"/>
          <w:b/>
          <w:bCs/>
          <w:noProof w:val="0"/>
          <w:rtl/>
        </w:rPr>
        <w:t>מדינת ישראל נ' פרנקל ואח'</w:t>
      </w:r>
      <w:r w:rsidR="001573D5">
        <w:rPr>
          <w:rFonts w:ascii="Calibri" w:hAnsi="Calibri"/>
          <w:noProof w:val="0"/>
          <w:rtl/>
        </w:rPr>
        <w:t xml:space="preserve"> </w:t>
      </w:r>
      <w:r>
        <w:rPr>
          <w:rFonts w:ascii="Calibri" w:hAnsi="Calibri"/>
          <w:noProof w:val="0"/>
          <w:rtl/>
        </w:rPr>
        <w:t>(פורסם בנבו, 25.6.20), הורשע נאשם 1 בעבירות של</w:t>
      </w:r>
      <w:r w:rsidR="001573D5">
        <w:rPr>
          <w:rFonts w:ascii="Calibri" w:hAnsi="Calibri"/>
          <w:noProof w:val="0"/>
          <w:rtl/>
        </w:rPr>
        <w:t xml:space="preserve"> </w:t>
      </w:r>
      <w:r>
        <w:rPr>
          <w:rFonts w:ascii="Calibri" w:hAnsi="Calibri"/>
          <w:noProof w:val="0"/>
          <w:rtl/>
        </w:rPr>
        <w:t>ייצור, הכנה והפקת סם מסוכן, החזקת סם מסוכן שלא לצריכה עצמית, החזקת כלים להכנת סמים והסתייעות ברכב לביצוע פשע. הנאשם הפיק בשטחי בר סם קנאביס במשקל</w:t>
      </w:r>
      <w:r w:rsidR="001573D5">
        <w:rPr>
          <w:rFonts w:ascii="Calibri" w:hAnsi="Calibri"/>
          <w:noProof w:val="0"/>
          <w:rtl/>
        </w:rPr>
        <w:t xml:space="preserve"> </w:t>
      </w:r>
      <w:r>
        <w:rPr>
          <w:rFonts w:ascii="Calibri" w:hAnsi="Calibri"/>
          <w:b/>
          <w:bCs/>
          <w:noProof w:val="0"/>
          <w:rtl/>
        </w:rPr>
        <w:t>80 ק"ג</w:t>
      </w:r>
      <w:r>
        <w:rPr>
          <w:rFonts w:ascii="Calibri" w:hAnsi="Calibri"/>
          <w:noProof w:val="0"/>
          <w:rtl/>
        </w:rPr>
        <w:t xml:space="preserve">. בחלק מהתקופה סייע נאשם נוסף לנאשם בגידול חלק מכמות הסם. הנאשם, אב לילדים קטינים, בעל עבר נקי, שעבר תהליך טיפולי משמעותי בפיקוח שירות המבחן, היה נתון משך תקופה ארוכה בטיפולים נפשיים, ובמשך כשנה ועשרה חודשים נרתם באופן מלא להליך שיקומי. בית המשפט המחוזי קבע </w:t>
      </w:r>
      <w:r>
        <w:rPr>
          <w:rFonts w:ascii="Calibri" w:hAnsi="Calibri"/>
          <w:b/>
          <w:bCs/>
          <w:noProof w:val="0"/>
          <w:rtl/>
        </w:rPr>
        <w:t>מתחם ענישה הנע בין</w:t>
      </w:r>
      <w:r w:rsidR="001573D5">
        <w:rPr>
          <w:rFonts w:ascii="Calibri" w:hAnsi="Calibri"/>
          <w:b/>
          <w:bCs/>
          <w:noProof w:val="0"/>
          <w:rtl/>
        </w:rPr>
        <w:t xml:space="preserve"> </w:t>
      </w:r>
      <w:r>
        <w:rPr>
          <w:rFonts w:ascii="Calibri" w:hAnsi="Calibri"/>
          <w:b/>
          <w:bCs/>
          <w:noProof w:val="0"/>
          <w:rtl/>
        </w:rPr>
        <w:t>24 ל-48</w:t>
      </w:r>
      <w:r w:rsidR="001573D5">
        <w:rPr>
          <w:rFonts w:ascii="Calibri" w:hAnsi="Calibri"/>
          <w:b/>
          <w:bCs/>
          <w:noProof w:val="0"/>
          <w:rtl/>
        </w:rPr>
        <w:t xml:space="preserve"> </w:t>
      </w:r>
      <w:r>
        <w:rPr>
          <w:rFonts w:ascii="Calibri" w:hAnsi="Calibri"/>
          <w:b/>
          <w:bCs/>
          <w:noProof w:val="0"/>
          <w:rtl/>
        </w:rPr>
        <w:t>חודשי מאסר בפועל</w:t>
      </w:r>
      <w:r>
        <w:rPr>
          <w:rFonts w:ascii="Calibri" w:hAnsi="Calibri"/>
          <w:noProof w:val="0"/>
          <w:rtl/>
        </w:rPr>
        <w:t>, אך סטה ממנו לקולא, משיקולי שיקום, וגזר עליו</w:t>
      </w:r>
      <w:r w:rsidR="001573D5">
        <w:rPr>
          <w:rFonts w:ascii="Calibri" w:hAnsi="Calibri"/>
          <w:noProof w:val="0"/>
          <w:rtl/>
        </w:rPr>
        <w:t xml:space="preserve"> </w:t>
      </w:r>
      <w:r>
        <w:rPr>
          <w:rFonts w:ascii="Calibri" w:hAnsi="Calibri"/>
          <w:b/>
          <w:bCs/>
          <w:noProof w:val="0"/>
          <w:rtl/>
        </w:rPr>
        <w:t>9 חודשי מאסר לריצוי בעבודות</w:t>
      </w:r>
      <w:r w:rsidR="001573D5">
        <w:rPr>
          <w:rFonts w:ascii="Calibri" w:hAnsi="Calibri"/>
          <w:b/>
          <w:bCs/>
          <w:noProof w:val="0"/>
          <w:rtl/>
        </w:rPr>
        <w:t xml:space="preserve"> </w:t>
      </w:r>
      <w:r>
        <w:rPr>
          <w:rFonts w:ascii="Calibri" w:hAnsi="Calibri"/>
          <w:b/>
          <w:bCs/>
          <w:noProof w:val="0"/>
          <w:rtl/>
        </w:rPr>
        <w:t>שירות לצד עונשים נלווים</w:t>
      </w:r>
      <w:r>
        <w:rPr>
          <w:rFonts w:ascii="Calibri" w:hAnsi="Calibri"/>
          <w:noProof w:val="0"/>
          <w:rtl/>
        </w:rPr>
        <w:t xml:space="preserve">. </w:t>
      </w:r>
    </w:p>
    <w:p w14:paraId="221EBC97"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61" w:history="1">
        <w:r w:rsidR="001573D5" w:rsidRPr="001573D5">
          <w:rPr>
            <w:color w:val="0000FF"/>
            <w:u w:val="single"/>
            <w:rtl/>
          </w:rPr>
          <w:t>ת"פ (מחוזי חיפה) 74036-12-19</w:t>
        </w:r>
      </w:hyperlink>
      <w:r w:rsidR="001573D5">
        <w:rPr>
          <w:rFonts w:ascii="Calibri" w:hAnsi="Calibri"/>
          <w:noProof w:val="0"/>
          <w:rtl/>
        </w:rPr>
        <w:t xml:space="preserve"> </w:t>
      </w:r>
      <w:r>
        <w:rPr>
          <w:rFonts w:ascii="Calibri" w:hAnsi="Calibri"/>
          <w:b/>
          <w:bCs/>
          <w:noProof w:val="0"/>
          <w:rtl/>
        </w:rPr>
        <w:t>מדינת ישראל נ' צוריאל</w:t>
      </w:r>
      <w:r w:rsidR="001573D5">
        <w:rPr>
          <w:rFonts w:ascii="Calibri" w:hAnsi="Calibri"/>
          <w:noProof w:val="0"/>
          <w:rtl/>
        </w:rPr>
        <w:t xml:space="preserve"> </w:t>
      </w:r>
      <w:r>
        <w:rPr>
          <w:rFonts w:ascii="Calibri" w:hAnsi="Calibri"/>
          <w:noProof w:val="0"/>
          <w:rtl/>
        </w:rPr>
        <w:t>(פורסם נבו, 11.3.21), הורשע הנאשם בעבירות של</w:t>
      </w:r>
      <w:r w:rsidR="001573D5">
        <w:rPr>
          <w:rFonts w:ascii="Calibri" w:hAnsi="Calibri"/>
          <w:noProof w:val="0"/>
          <w:rtl/>
        </w:rPr>
        <w:t xml:space="preserve"> </w:t>
      </w:r>
      <w:r>
        <w:rPr>
          <w:rFonts w:ascii="Calibri" w:hAnsi="Calibri"/>
          <w:noProof w:val="0"/>
          <w:rtl/>
        </w:rPr>
        <w:t>ייצור, הכנה והפקה של סם מסוכן, החזקת סם מסוכן שלא לצריכה עצמית, החזקת חצרים לשם הכנת סם, והחזקת כלים. נתפס סם מסוג קנאביס במשקל כ-</w:t>
      </w:r>
      <w:r>
        <w:rPr>
          <w:rFonts w:ascii="Calibri" w:hAnsi="Calibri"/>
          <w:b/>
          <w:bCs/>
          <w:noProof w:val="0"/>
          <w:rtl/>
        </w:rPr>
        <w:t>68 ק"ג</w:t>
      </w:r>
      <w:r>
        <w:rPr>
          <w:rFonts w:ascii="Calibri" w:hAnsi="Calibri"/>
          <w:noProof w:val="0"/>
          <w:rtl/>
        </w:rPr>
        <w:t xml:space="preserve">. הנאשם צעיר ללא עבר פלילי טופל שנה ביחידה בטיפול בהתמכרויות. בית המשפט המחוזי קבע </w:t>
      </w:r>
      <w:r>
        <w:rPr>
          <w:rFonts w:ascii="Calibri" w:hAnsi="Calibri"/>
          <w:b/>
          <w:bCs/>
          <w:noProof w:val="0"/>
          <w:rtl/>
        </w:rPr>
        <w:t>כי מתחם ענישה נע בין</w:t>
      </w:r>
      <w:r w:rsidR="001573D5">
        <w:rPr>
          <w:rFonts w:ascii="Calibri" w:hAnsi="Calibri"/>
          <w:b/>
          <w:bCs/>
          <w:noProof w:val="0"/>
          <w:rtl/>
        </w:rPr>
        <w:t xml:space="preserve"> </w:t>
      </w:r>
      <w:r>
        <w:rPr>
          <w:rFonts w:ascii="Calibri" w:hAnsi="Calibri"/>
          <w:b/>
          <w:bCs/>
          <w:noProof w:val="0"/>
          <w:rtl/>
        </w:rPr>
        <w:t>18 ל-48</w:t>
      </w:r>
      <w:r w:rsidR="001573D5">
        <w:rPr>
          <w:rFonts w:ascii="Calibri" w:hAnsi="Calibri"/>
          <w:b/>
          <w:bCs/>
          <w:noProof w:val="0"/>
          <w:rtl/>
        </w:rPr>
        <w:t xml:space="preserve"> </w:t>
      </w:r>
      <w:r>
        <w:rPr>
          <w:rFonts w:ascii="Calibri" w:hAnsi="Calibri"/>
          <w:b/>
          <w:bCs/>
          <w:noProof w:val="0"/>
          <w:rtl/>
        </w:rPr>
        <w:t>חודשי מאסר בפועל</w:t>
      </w:r>
      <w:r>
        <w:rPr>
          <w:rFonts w:ascii="Calibri" w:hAnsi="Calibri"/>
          <w:noProof w:val="0"/>
          <w:rtl/>
        </w:rPr>
        <w:t>, אך משיקולי שיקום נגזרו על הנאשם</w:t>
      </w:r>
      <w:r w:rsidR="001573D5">
        <w:rPr>
          <w:rFonts w:ascii="Calibri" w:hAnsi="Calibri"/>
          <w:noProof w:val="0"/>
          <w:rtl/>
        </w:rPr>
        <w:t xml:space="preserve"> </w:t>
      </w:r>
      <w:r>
        <w:rPr>
          <w:rFonts w:ascii="Calibri" w:hAnsi="Calibri"/>
          <w:b/>
          <w:bCs/>
          <w:noProof w:val="0"/>
          <w:rtl/>
        </w:rPr>
        <w:t>9 חודשי מאסר לריצוי בעבודות שירות</w:t>
      </w:r>
      <w:r w:rsidR="001573D5">
        <w:rPr>
          <w:rFonts w:ascii="Calibri" w:hAnsi="Calibri"/>
          <w:b/>
          <w:bCs/>
          <w:noProof w:val="0"/>
          <w:rtl/>
        </w:rPr>
        <w:t xml:space="preserve"> </w:t>
      </w:r>
      <w:r>
        <w:rPr>
          <w:rFonts w:ascii="Calibri" w:hAnsi="Calibri"/>
          <w:b/>
          <w:bCs/>
          <w:noProof w:val="0"/>
          <w:rtl/>
        </w:rPr>
        <w:t>לצד צו מבחן לתקופה של שנה וחצי</w:t>
      </w:r>
      <w:r w:rsidR="001573D5">
        <w:rPr>
          <w:rFonts w:ascii="Calibri" w:hAnsi="Calibri"/>
          <w:b/>
          <w:bCs/>
          <w:noProof w:val="0"/>
          <w:rtl/>
        </w:rPr>
        <w:t xml:space="preserve"> </w:t>
      </w:r>
      <w:r>
        <w:rPr>
          <w:rFonts w:ascii="Calibri" w:hAnsi="Calibri"/>
          <w:b/>
          <w:bCs/>
          <w:noProof w:val="0"/>
          <w:rtl/>
        </w:rPr>
        <w:t>ועונשים נוספים</w:t>
      </w:r>
      <w:r>
        <w:rPr>
          <w:rFonts w:ascii="Calibri" w:hAnsi="Calibri"/>
          <w:noProof w:val="0"/>
          <w:rtl/>
        </w:rPr>
        <w:t>.</w:t>
      </w:r>
    </w:p>
    <w:p w14:paraId="1035A7FA"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62" w:history="1">
        <w:r w:rsidR="001573D5" w:rsidRPr="001573D5">
          <w:rPr>
            <w:color w:val="0000FF"/>
            <w:u w:val="single"/>
            <w:rtl/>
          </w:rPr>
          <w:t>ת"פ (מחוזי חי') 33338-02-20</w:t>
        </w:r>
      </w:hyperlink>
      <w:r w:rsidR="001573D5">
        <w:rPr>
          <w:rFonts w:ascii="Calibri" w:hAnsi="Calibri"/>
          <w:noProof w:val="0"/>
          <w:rtl/>
        </w:rPr>
        <w:t xml:space="preserve"> </w:t>
      </w:r>
      <w:r>
        <w:rPr>
          <w:rFonts w:ascii="Calibri" w:hAnsi="Calibri"/>
          <w:b/>
          <w:bCs/>
          <w:noProof w:val="0"/>
          <w:rtl/>
        </w:rPr>
        <w:t>מדינת ישראל נ' מזרחי</w:t>
      </w:r>
      <w:r w:rsidR="001573D5">
        <w:rPr>
          <w:rFonts w:ascii="Calibri" w:hAnsi="Calibri"/>
          <w:noProof w:val="0"/>
          <w:rtl/>
        </w:rPr>
        <w:t xml:space="preserve"> </w:t>
      </w:r>
      <w:r>
        <w:rPr>
          <w:rFonts w:ascii="Calibri" w:hAnsi="Calibri"/>
          <w:noProof w:val="0"/>
          <w:rtl/>
        </w:rPr>
        <w:t xml:space="preserve"> (פורסם בנבו, 24.5.21), הורשע נאשם על פי הודאתו, בשני אישומים של עבירות</w:t>
      </w:r>
      <w:r w:rsidR="001573D5">
        <w:rPr>
          <w:rFonts w:ascii="Calibri" w:hAnsi="Calibri"/>
          <w:noProof w:val="0"/>
          <w:rtl/>
        </w:rPr>
        <w:t xml:space="preserve"> </w:t>
      </w:r>
      <w:r>
        <w:rPr>
          <w:rFonts w:ascii="Calibri" w:hAnsi="Calibri"/>
          <w:noProof w:val="0"/>
          <w:rtl/>
        </w:rPr>
        <w:t>ייצור, הכנה והפקה של סם מסוכן, החזקת סם שלא לצריכה עצמית ונטילת חשמל. על פי האישום הראשון, הנאשם נתפס נוהג ברכב כשהוא מחזיק בסם מסוג קנאביס במשקל כולל של</w:t>
      </w:r>
      <w:r w:rsidR="001573D5">
        <w:rPr>
          <w:rFonts w:ascii="Calibri" w:hAnsi="Calibri"/>
          <w:noProof w:val="0"/>
          <w:rtl/>
        </w:rPr>
        <w:t xml:space="preserve"> </w:t>
      </w:r>
      <w:r>
        <w:rPr>
          <w:rFonts w:ascii="Calibri" w:hAnsi="Calibri"/>
          <w:noProof w:val="0"/>
          <w:rtl/>
        </w:rPr>
        <w:t>4.2 ק"ג, שלא לשימוש עצמי ללא היתר וללא רישיון. על פי האישום השני, מספר חודשים קודם לכן, שכר הנאשם דירה, לאחר שצייד את מחסן הדירה בציוד הדרוש לגידול סם מסוג קנאביס, והפיק סם קנאביס במשקל</w:t>
      </w:r>
      <w:r w:rsidR="001573D5">
        <w:rPr>
          <w:rFonts w:ascii="Calibri" w:hAnsi="Calibri"/>
          <w:noProof w:val="0"/>
          <w:rtl/>
        </w:rPr>
        <w:t xml:space="preserve"> </w:t>
      </w:r>
      <w:r>
        <w:rPr>
          <w:rFonts w:ascii="Calibri" w:hAnsi="Calibri"/>
          <w:b/>
          <w:bCs/>
          <w:noProof w:val="0"/>
          <w:rtl/>
        </w:rPr>
        <w:t>66.55 ק"ג</w:t>
      </w:r>
      <w:r>
        <w:rPr>
          <w:rFonts w:ascii="Calibri" w:hAnsi="Calibri"/>
          <w:noProof w:val="0"/>
          <w:rtl/>
        </w:rPr>
        <w:t>, זאת תוך</w:t>
      </w:r>
      <w:r w:rsidR="001573D5">
        <w:rPr>
          <w:rFonts w:ascii="Calibri" w:hAnsi="Calibri"/>
          <w:noProof w:val="0"/>
          <w:rtl/>
        </w:rPr>
        <w:t xml:space="preserve"> </w:t>
      </w:r>
      <w:r>
        <w:rPr>
          <w:rFonts w:ascii="Calibri" w:hAnsi="Calibri"/>
          <w:noProof w:val="0"/>
          <w:rtl/>
        </w:rPr>
        <w:t>נטילת חשמל במרמה בסך של 25,111.62</w:t>
      </w:r>
      <w:r w:rsidR="001573D5">
        <w:rPr>
          <w:rFonts w:ascii="Calibri" w:hAnsi="Calibri"/>
          <w:noProof w:val="0"/>
          <w:rtl/>
        </w:rPr>
        <w:t xml:space="preserve"> </w:t>
      </w:r>
      <w:r>
        <w:rPr>
          <w:rFonts w:ascii="Calibri" w:hAnsi="Calibri"/>
          <w:noProof w:val="0"/>
          <w:rtl/>
        </w:rPr>
        <w:t xml:space="preserve">₪. הנאשם בן 29 ועברו נקי.  עבר בהצלחה תהליך שיקומי בו השתלב, ושירות המבחן התרשם כי המשך הטיפול עשוי לתרום להפחתה של רמת הסיכון להישנות ביצוע עבירות מצדו בעתיד. בית המשפט  המחוזי קבע כי </w:t>
      </w:r>
      <w:r>
        <w:rPr>
          <w:rFonts w:ascii="Calibri" w:hAnsi="Calibri"/>
          <w:b/>
          <w:bCs/>
          <w:noProof w:val="0"/>
          <w:rtl/>
        </w:rPr>
        <w:t>מתחם ענישה הנע בין</w:t>
      </w:r>
      <w:r w:rsidR="001573D5">
        <w:rPr>
          <w:rFonts w:ascii="Calibri" w:hAnsi="Calibri"/>
          <w:b/>
          <w:bCs/>
          <w:noProof w:val="0"/>
          <w:rtl/>
        </w:rPr>
        <w:t xml:space="preserve"> </w:t>
      </w:r>
      <w:r>
        <w:rPr>
          <w:rFonts w:ascii="Calibri" w:hAnsi="Calibri"/>
          <w:b/>
          <w:bCs/>
          <w:noProof w:val="0"/>
          <w:rtl/>
        </w:rPr>
        <w:t>14 ל-36</w:t>
      </w:r>
      <w:r w:rsidR="001573D5">
        <w:rPr>
          <w:rFonts w:ascii="Calibri" w:hAnsi="Calibri"/>
          <w:b/>
          <w:bCs/>
          <w:noProof w:val="0"/>
          <w:rtl/>
        </w:rPr>
        <w:t xml:space="preserve"> </w:t>
      </w:r>
      <w:r>
        <w:rPr>
          <w:rFonts w:ascii="Calibri" w:hAnsi="Calibri"/>
          <w:b/>
          <w:bCs/>
          <w:noProof w:val="0"/>
          <w:rtl/>
        </w:rPr>
        <w:t>חודשי מאסר לצד עונשים נלווים</w:t>
      </w:r>
      <w:r>
        <w:rPr>
          <w:rFonts w:ascii="Calibri" w:hAnsi="Calibri"/>
          <w:noProof w:val="0"/>
          <w:rtl/>
        </w:rPr>
        <w:t>, סטה ממתחם הענישה, משיקולי שיקום, וגזר על הנאשם</w:t>
      </w:r>
      <w:r w:rsidR="001573D5">
        <w:rPr>
          <w:rFonts w:ascii="Calibri" w:hAnsi="Calibri"/>
          <w:noProof w:val="0"/>
          <w:rtl/>
        </w:rPr>
        <w:t xml:space="preserve"> </w:t>
      </w:r>
      <w:r>
        <w:rPr>
          <w:rFonts w:ascii="Calibri" w:hAnsi="Calibri"/>
          <w:b/>
          <w:bCs/>
          <w:noProof w:val="0"/>
          <w:rtl/>
        </w:rPr>
        <w:t>9 חודשי מאסר לריצוי בעבודות שירות</w:t>
      </w:r>
      <w:r w:rsidR="001573D5">
        <w:rPr>
          <w:rFonts w:ascii="Calibri" w:hAnsi="Calibri"/>
          <w:b/>
          <w:bCs/>
          <w:noProof w:val="0"/>
          <w:rtl/>
        </w:rPr>
        <w:t xml:space="preserve"> </w:t>
      </w:r>
      <w:r>
        <w:rPr>
          <w:rFonts w:ascii="Calibri" w:hAnsi="Calibri"/>
          <w:b/>
          <w:bCs/>
          <w:noProof w:val="0"/>
          <w:rtl/>
        </w:rPr>
        <w:t>לצד צו מבחן למשך שנתיים ועונשים נלווים</w:t>
      </w:r>
      <w:r>
        <w:rPr>
          <w:rFonts w:ascii="Calibri" w:hAnsi="Calibri"/>
          <w:noProof w:val="0"/>
          <w:rtl/>
        </w:rPr>
        <w:t>.</w:t>
      </w:r>
    </w:p>
    <w:p w14:paraId="7579E15B" w14:textId="77777777" w:rsidR="00026838"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63" w:history="1">
        <w:r w:rsidR="001573D5" w:rsidRPr="001573D5">
          <w:rPr>
            <w:color w:val="0000FF"/>
            <w:u w:val="single"/>
            <w:rtl/>
          </w:rPr>
          <w:t>ת"פ (חי') 65264-01-20</w:t>
        </w:r>
      </w:hyperlink>
      <w:r w:rsidR="001573D5">
        <w:rPr>
          <w:rFonts w:ascii="Calibri" w:hAnsi="Calibri"/>
          <w:noProof w:val="0"/>
          <w:rtl/>
        </w:rPr>
        <w:t xml:space="preserve"> </w:t>
      </w:r>
      <w:r>
        <w:rPr>
          <w:rFonts w:ascii="Calibri" w:hAnsi="Calibri"/>
          <w:b/>
          <w:bCs/>
          <w:noProof w:val="0"/>
          <w:rtl/>
        </w:rPr>
        <w:t>מדינת ישראל נ' מנחם ואח'</w:t>
      </w:r>
      <w:r>
        <w:rPr>
          <w:rFonts w:ascii="Calibri" w:hAnsi="Calibri"/>
          <w:noProof w:val="0"/>
          <w:rtl/>
        </w:rPr>
        <w:t xml:space="preserve"> (פורסם בנבו, 5.1.21), נדון עניינם של בני זוג, שהורשעו על פי הודאתם, בביצוע בצוותא של עבירות</w:t>
      </w:r>
      <w:r w:rsidR="001573D5">
        <w:rPr>
          <w:rFonts w:ascii="Calibri" w:hAnsi="Calibri"/>
          <w:noProof w:val="0"/>
          <w:rtl/>
        </w:rPr>
        <w:t xml:space="preserve"> </w:t>
      </w:r>
      <w:r>
        <w:rPr>
          <w:rFonts w:ascii="Calibri" w:hAnsi="Calibri"/>
          <w:noProof w:val="0"/>
          <w:rtl/>
        </w:rPr>
        <w:t>ייצור, הכנה והפקה של סמים, החזקת סם מסוכן שלא לצריכה עצמית, החזקת חצרים לשם הכנת סמים, החזקת כלים ונטילת חשמל בשווי של 80,000 ₪,</w:t>
      </w:r>
      <w:r w:rsidR="001573D5">
        <w:rPr>
          <w:rFonts w:ascii="Calibri" w:hAnsi="Calibri"/>
          <w:noProof w:val="0"/>
          <w:rtl/>
        </w:rPr>
        <w:t xml:space="preserve"> </w:t>
      </w:r>
      <w:r>
        <w:rPr>
          <w:rFonts w:ascii="Calibri" w:hAnsi="Calibri"/>
          <w:noProof w:val="0"/>
          <w:rtl/>
        </w:rPr>
        <w:t>שלגביו הושג הסדר עם חברת החשמל. הנאשם החזיק ב-67 שתילים</w:t>
      </w:r>
      <w:r w:rsidR="001573D5">
        <w:rPr>
          <w:rFonts w:ascii="Calibri" w:hAnsi="Calibri"/>
          <w:noProof w:val="0"/>
          <w:rtl/>
        </w:rPr>
        <w:t xml:space="preserve"> </w:t>
      </w:r>
      <w:r>
        <w:rPr>
          <w:rFonts w:ascii="Calibri" w:hAnsi="Calibri"/>
          <w:noProof w:val="0"/>
          <w:rtl/>
        </w:rPr>
        <w:t>במשקל נטו של</w:t>
      </w:r>
      <w:r w:rsidR="001573D5">
        <w:rPr>
          <w:rFonts w:ascii="Calibri" w:hAnsi="Calibri"/>
          <w:noProof w:val="0"/>
          <w:rtl/>
        </w:rPr>
        <w:t xml:space="preserve"> </w:t>
      </w:r>
      <w:r>
        <w:rPr>
          <w:rFonts w:ascii="Calibri" w:hAnsi="Calibri"/>
          <w:b/>
          <w:bCs/>
          <w:noProof w:val="0"/>
          <w:rtl/>
        </w:rPr>
        <w:t>2.25 ק"ג</w:t>
      </w:r>
      <w:r w:rsidR="001573D5">
        <w:rPr>
          <w:rFonts w:ascii="Calibri" w:hAnsi="Calibri"/>
          <w:b/>
          <w:bCs/>
          <w:noProof w:val="0"/>
          <w:rtl/>
        </w:rPr>
        <w:t xml:space="preserve"> </w:t>
      </w:r>
      <w:r>
        <w:rPr>
          <w:rFonts w:ascii="Calibri" w:hAnsi="Calibri"/>
          <w:noProof w:val="0"/>
          <w:rtl/>
        </w:rPr>
        <w:t>וכן בסם קנבוס במשקל נטו של</w:t>
      </w:r>
      <w:r w:rsidR="001573D5">
        <w:rPr>
          <w:rFonts w:ascii="Calibri" w:hAnsi="Calibri"/>
          <w:noProof w:val="0"/>
          <w:rtl/>
        </w:rPr>
        <w:t xml:space="preserve"> </w:t>
      </w:r>
      <w:r>
        <w:rPr>
          <w:rFonts w:ascii="Calibri" w:hAnsi="Calibri"/>
          <w:b/>
          <w:bCs/>
          <w:noProof w:val="0"/>
          <w:rtl/>
        </w:rPr>
        <w:t>2.4 ק"ג</w:t>
      </w:r>
      <w:r>
        <w:rPr>
          <w:rFonts w:ascii="Calibri" w:hAnsi="Calibri"/>
          <w:noProof w:val="0"/>
          <w:rtl/>
        </w:rPr>
        <w:t>.</w:t>
      </w:r>
      <w:r w:rsidR="001573D5">
        <w:rPr>
          <w:rFonts w:ascii="Calibri" w:hAnsi="Calibri"/>
          <w:noProof w:val="0"/>
          <w:rtl/>
        </w:rPr>
        <w:t xml:space="preserve"> </w:t>
      </w:r>
      <w:r>
        <w:rPr>
          <w:rFonts w:ascii="Calibri" w:hAnsi="Calibri"/>
          <w:noProof w:val="0"/>
          <w:rtl/>
        </w:rPr>
        <w:t>הנאשמת החזיקה ב-289 שתילים</w:t>
      </w:r>
      <w:r w:rsidR="001573D5">
        <w:rPr>
          <w:rFonts w:ascii="Calibri" w:hAnsi="Calibri"/>
          <w:noProof w:val="0"/>
          <w:rtl/>
        </w:rPr>
        <w:t xml:space="preserve"> </w:t>
      </w:r>
      <w:r>
        <w:rPr>
          <w:rFonts w:ascii="Calibri" w:hAnsi="Calibri"/>
          <w:noProof w:val="0"/>
          <w:rtl/>
        </w:rPr>
        <w:t>במשקל נטו של</w:t>
      </w:r>
      <w:r w:rsidR="001573D5">
        <w:rPr>
          <w:rFonts w:ascii="Calibri" w:hAnsi="Calibri"/>
          <w:noProof w:val="0"/>
          <w:rtl/>
        </w:rPr>
        <w:t xml:space="preserve"> </w:t>
      </w:r>
      <w:r>
        <w:rPr>
          <w:rFonts w:ascii="Calibri" w:hAnsi="Calibri"/>
          <w:b/>
          <w:bCs/>
          <w:noProof w:val="0"/>
          <w:rtl/>
        </w:rPr>
        <w:t>34.6 ק"ג</w:t>
      </w:r>
      <w:r w:rsidR="001573D5">
        <w:rPr>
          <w:rFonts w:ascii="Calibri" w:hAnsi="Calibri"/>
          <w:b/>
          <w:bCs/>
          <w:noProof w:val="0"/>
          <w:rtl/>
        </w:rPr>
        <w:t xml:space="preserve"> </w:t>
      </w:r>
      <w:r>
        <w:rPr>
          <w:rFonts w:ascii="Calibri" w:hAnsi="Calibri"/>
          <w:noProof w:val="0"/>
          <w:rtl/>
        </w:rPr>
        <w:t>וכן בסם קנבוס במשקל נטו של</w:t>
      </w:r>
      <w:r w:rsidR="001573D5">
        <w:rPr>
          <w:rFonts w:ascii="Calibri" w:hAnsi="Calibri"/>
          <w:noProof w:val="0"/>
          <w:rtl/>
        </w:rPr>
        <w:t xml:space="preserve"> </w:t>
      </w:r>
      <w:r>
        <w:rPr>
          <w:rFonts w:ascii="Calibri" w:hAnsi="Calibri"/>
          <w:b/>
          <w:bCs/>
          <w:noProof w:val="0"/>
          <w:rtl/>
        </w:rPr>
        <w:t>4.5 ק"ג</w:t>
      </w:r>
      <w:r>
        <w:rPr>
          <w:rFonts w:ascii="Calibri" w:hAnsi="Calibri"/>
          <w:noProof w:val="0"/>
          <w:rtl/>
        </w:rPr>
        <w:t>. בנוסף, הנאשמים החזיקו ביחד</w:t>
      </w:r>
      <w:r w:rsidR="001573D5">
        <w:rPr>
          <w:rFonts w:ascii="Calibri" w:hAnsi="Calibri"/>
          <w:noProof w:val="0"/>
          <w:rtl/>
        </w:rPr>
        <w:t xml:space="preserve"> </w:t>
      </w:r>
      <w:r>
        <w:rPr>
          <w:rFonts w:ascii="Calibri" w:hAnsi="Calibri"/>
          <w:noProof w:val="0"/>
          <w:rtl/>
        </w:rPr>
        <w:t>200 שתילים</w:t>
      </w:r>
      <w:r w:rsidR="001573D5">
        <w:rPr>
          <w:rFonts w:ascii="Calibri" w:hAnsi="Calibri"/>
          <w:noProof w:val="0"/>
          <w:rtl/>
        </w:rPr>
        <w:t xml:space="preserve"> </w:t>
      </w:r>
      <w:r>
        <w:rPr>
          <w:rFonts w:ascii="Calibri" w:hAnsi="Calibri"/>
          <w:noProof w:val="0"/>
          <w:rtl/>
        </w:rPr>
        <w:t xml:space="preserve">במשקל </w:t>
      </w:r>
      <w:r>
        <w:rPr>
          <w:rFonts w:ascii="Calibri" w:hAnsi="Calibri"/>
          <w:b/>
          <w:bCs/>
          <w:noProof w:val="0"/>
          <w:rtl/>
        </w:rPr>
        <w:t>19.15 ק"ג נטו</w:t>
      </w:r>
      <w:r>
        <w:rPr>
          <w:rFonts w:ascii="Calibri" w:hAnsi="Calibri"/>
          <w:noProof w:val="0"/>
          <w:rtl/>
        </w:rPr>
        <w:t xml:space="preserve">. בית המשפט המחוזי קבע, כי </w:t>
      </w:r>
      <w:r>
        <w:rPr>
          <w:rFonts w:ascii="Calibri" w:hAnsi="Calibri"/>
          <w:b/>
          <w:bCs/>
          <w:noProof w:val="0"/>
          <w:rtl/>
        </w:rPr>
        <w:t>מתחם הענישה  כולל מנעד רחב,</w:t>
      </w:r>
      <w:r w:rsidR="001573D5">
        <w:rPr>
          <w:rFonts w:ascii="Calibri" w:hAnsi="Calibri"/>
          <w:b/>
          <w:bCs/>
          <w:noProof w:val="0"/>
          <w:rtl/>
        </w:rPr>
        <w:t xml:space="preserve"> </w:t>
      </w:r>
      <w:r>
        <w:rPr>
          <w:rFonts w:ascii="Calibri" w:hAnsi="Calibri"/>
          <w:b/>
          <w:bCs/>
          <w:noProof w:val="0"/>
          <w:rtl/>
        </w:rPr>
        <w:t>החל ממאסר לריצוי בעבודות שירות ועד 36 חודשי מאסר בפועל</w:t>
      </w:r>
      <w:r>
        <w:rPr>
          <w:rFonts w:ascii="Calibri" w:hAnsi="Calibri"/>
          <w:noProof w:val="0"/>
          <w:rtl/>
        </w:rPr>
        <w:t>. נגזר על הנאשמת</w:t>
      </w:r>
      <w:r w:rsidR="001573D5">
        <w:rPr>
          <w:rFonts w:ascii="Calibri" w:hAnsi="Calibri"/>
          <w:noProof w:val="0"/>
          <w:rtl/>
        </w:rPr>
        <w:t xml:space="preserve"> </w:t>
      </w:r>
      <w:r>
        <w:rPr>
          <w:rFonts w:ascii="Calibri" w:hAnsi="Calibri"/>
          <w:b/>
          <w:bCs/>
          <w:noProof w:val="0"/>
          <w:rtl/>
        </w:rPr>
        <w:t>9 חודשי מאסר לריצוי בעבודות שירות</w:t>
      </w:r>
      <w:r w:rsidR="001573D5">
        <w:rPr>
          <w:rFonts w:ascii="Calibri" w:hAnsi="Calibri"/>
          <w:b/>
          <w:bCs/>
          <w:noProof w:val="0"/>
          <w:rtl/>
        </w:rPr>
        <w:t xml:space="preserve"> </w:t>
      </w:r>
      <w:r>
        <w:rPr>
          <w:rFonts w:ascii="Calibri" w:hAnsi="Calibri"/>
          <w:b/>
          <w:bCs/>
          <w:noProof w:val="0"/>
          <w:rtl/>
        </w:rPr>
        <w:t>ועונשים נלווים</w:t>
      </w:r>
      <w:r>
        <w:rPr>
          <w:rFonts w:ascii="Calibri" w:hAnsi="Calibri"/>
          <w:noProof w:val="0"/>
          <w:rtl/>
        </w:rPr>
        <w:t>, זאת, בהתחשב בהודאתה המוקדמת, קבלת אחריות, חייה הנורמטיביים טרם ביצוע העבירות והמלצת שירות המבחן. על הנאשם הוטלו</w:t>
      </w:r>
      <w:r w:rsidR="001573D5">
        <w:rPr>
          <w:rFonts w:ascii="Calibri" w:hAnsi="Calibri"/>
          <w:noProof w:val="0"/>
          <w:rtl/>
        </w:rPr>
        <w:t xml:space="preserve"> </w:t>
      </w:r>
      <w:r>
        <w:rPr>
          <w:rFonts w:ascii="Calibri" w:hAnsi="Calibri"/>
          <w:b/>
          <w:bCs/>
          <w:noProof w:val="0"/>
          <w:rtl/>
        </w:rPr>
        <w:t>6 חודשי מאסר לריצוי בעבודות שירות</w:t>
      </w:r>
      <w:r w:rsidR="001573D5">
        <w:rPr>
          <w:rFonts w:ascii="Calibri" w:hAnsi="Calibri"/>
          <w:b/>
          <w:bCs/>
          <w:noProof w:val="0"/>
          <w:rtl/>
        </w:rPr>
        <w:t xml:space="preserve"> </w:t>
      </w:r>
      <w:r>
        <w:rPr>
          <w:rFonts w:ascii="Calibri" w:hAnsi="Calibri"/>
          <w:b/>
          <w:bCs/>
          <w:noProof w:val="0"/>
          <w:rtl/>
        </w:rPr>
        <w:t>לצד עונשים נלווים</w:t>
      </w:r>
      <w:r>
        <w:rPr>
          <w:rFonts w:ascii="Calibri" w:hAnsi="Calibri"/>
          <w:noProof w:val="0"/>
          <w:rtl/>
        </w:rPr>
        <w:t>,</w:t>
      </w:r>
      <w:r w:rsidR="001573D5">
        <w:rPr>
          <w:rFonts w:ascii="Calibri" w:hAnsi="Calibri"/>
          <w:noProof w:val="0"/>
          <w:rtl/>
        </w:rPr>
        <w:t xml:space="preserve"> </w:t>
      </w:r>
      <w:r>
        <w:rPr>
          <w:rFonts w:ascii="Calibri" w:hAnsi="Calibri"/>
          <w:noProof w:val="0"/>
          <w:rtl/>
        </w:rPr>
        <w:t xml:space="preserve"> זאת, בשים לב לשיקולים שפורטו ביחס לנאשמת ובהתחשב בכמויות הסמים, היקף העבירות, העובדה שלחובתו עבר פלילי קודם, אם כי ישן יחסית. עוד צוין כי הנאשם רשאי ליהנות מכלל אחידות הענישה בשים לב לעונש שהוטל על שותפתו.</w:t>
      </w:r>
    </w:p>
    <w:p w14:paraId="5FC76175" w14:textId="77777777" w:rsidR="00026838" w:rsidRPr="00274B9B" w:rsidRDefault="00026838" w:rsidP="00026838">
      <w:pPr>
        <w:pStyle w:val="a9"/>
        <w:numPr>
          <w:ilvl w:val="0"/>
          <w:numId w:val="3"/>
        </w:numPr>
        <w:shd w:val="clear" w:color="auto" w:fill="FFFFFF"/>
        <w:spacing w:after="160" w:line="360" w:lineRule="auto"/>
        <w:jc w:val="both"/>
        <w:rPr>
          <w:rFonts w:ascii="Calibri" w:hAnsi="Calibri" w:cs="Calibri"/>
          <w:noProof w:val="0"/>
        </w:rPr>
      </w:pPr>
      <w:r>
        <w:rPr>
          <w:rFonts w:ascii="Calibri" w:hAnsi="Calibri"/>
          <w:noProof w:val="0"/>
          <w:rtl/>
        </w:rPr>
        <w:t>ב</w:t>
      </w:r>
      <w:hyperlink r:id="rId64" w:history="1">
        <w:r w:rsidR="001573D5" w:rsidRPr="001573D5">
          <w:rPr>
            <w:color w:val="0000FF"/>
            <w:u w:val="single"/>
            <w:rtl/>
          </w:rPr>
          <w:t>עפ"ג (מרכז) 14676-04-19</w:t>
        </w:r>
      </w:hyperlink>
      <w:r w:rsidR="001573D5">
        <w:rPr>
          <w:rFonts w:ascii="Calibri" w:hAnsi="Calibri"/>
          <w:noProof w:val="0"/>
          <w:rtl/>
        </w:rPr>
        <w:t xml:space="preserve"> </w:t>
      </w:r>
      <w:r>
        <w:rPr>
          <w:rFonts w:ascii="Calibri" w:hAnsi="Calibri"/>
          <w:b/>
          <w:bCs/>
          <w:noProof w:val="0"/>
          <w:rtl/>
        </w:rPr>
        <w:t>מדינת ישראל נ' אלקיים</w:t>
      </w:r>
      <w:r w:rsidR="001573D5">
        <w:rPr>
          <w:rFonts w:ascii="Calibri" w:hAnsi="Calibri"/>
          <w:noProof w:val="0"/>
          <w:rtl/>
        </w:rPr>
        <w:t xml:space="preserve"> </w:t>
      </w:r>
      <w:r>
        <w:rPr>
          <w:rFonts w:ascii="Calibri" w:hAnsi="Calibri"/>
          <w:noProof w:val="0"/>
          <w:rtl/>
        </w:rPr>
        <w:t>(פורסם בנבו, 24.9.19), נדון עניינו של נאשם, אשר הורשע על יסוד הודאתו בעבירה של</w:t>
      </w:r>
      <w:r w:rsidR="001573D5">
        <w:rPr>
          <w:rFonts w:ascii="Calibri" w:hAnsi="Calibri"/>
          <w:noProof w:val="0"/>
          <w:rtl/>
        </w:rPr>
        <w:t xml:space="preserve"> </w:t>
      </w:r>
      <w:r>
        <w:rPr>
          <w:rFonts w:ascii="Calibri" w:hAnsi="Calibri"/>
          <w:noProof w:val="0"/>
          <w:rtl/>
        </w:rPr>
        <w:t>ייצור, הכנה והפקת סם מסוכן. הנאשם שכר מבנה והקים בו מעבדה לגידול סמים, תוך שחיבל במונה חשמל. במעבדה נתפס סם מסוג קנאביס במשקל</w:t>
      </w:r>
      <w:r w:rsidR="001573D5">
        <w:rPr>
          <w:rFonts w:ascii="Calibri" w:hAnsi="Calibri"/>
          <w:noProof w:val="0"/>
          <w:rtl/>
        </w:rPr>
        <w:t xml:space="preserve"> </w:t>
      </w:r>
      <w:r>
        <w:rPr>
          <w:rFonts w:ascii="Calibri" w:hAnsi="Calibri"/>
          <w:b/>
          <w:bCs/>
          <w:noProof w:val="0"/>
          <w:rtl/>
        </w:rPr>
        <w:t>43.9 ק"ג</w:t>
      </w:r>
      <w:r>
        <w:rPr>
          <w:rFonts w:ascii="Calibri" w:hAnsi="Calibri"/>
          <w:noProof w:val="0"/>
          <w:rtl/>
        </w:rPr>
        <w:t xml:space="preserve">. לנאשם עבר פלילי מכביד גם בעבירות סמים. בית משפט השלום קבע </w:t>
      </w:r>
      <w:r>
        <w:rPr>
          <w:rFonts w:ascii="Calibri" w:hAnsi="Calibri"/>
          <w:b/>
          <w:bCs/>
          <w:noProof w:val="0"/>
          <w:rtl/>
        </w:rPr>
        <w:t>מתחם עונש הולם הנע</w:t>
      </w:r>
      <w:r w:rsidR="001573D5">
        <w:rPr>
          <w:rFonts w:ascii="Calibri" w:hAnsi="Calibri"/>
          <w:b/>
          <w:bCs/>
          <w:noProof w:val="0"/>
          <w:rtl/>
        </w:rPr>
        <w:t xml:space="preserve"> </w:t>
      </w:r>
      <w:r>
        <w:rPr>
          <w:rFonts w:ascii="Calibri" w:hAnsi="Calibri"/>
          <w:b/>
          <w:bCs/>
          <w:noProof w:val="0"/>
          <w:rtl/>
        </w:rPr>
        <w:t>בין 18 ל-36 חודשי מאסר</w:t>
      </w:r>
      <w:r>
        <w:rPr>
          <w:rFonts w:ascii="Calibri" w:hAnsi="Calibri"/>
          <w:noProof w:val="0"/>
          <w:rtl/>
        </w:rPr>
        <w:t>, אך נוכח ההליך השיקומי בו החל הנאשם והמלצת שירות המבחן, חרג לקולא מהמתחם והשית עליו</w:t>
      </w:r>
      <w:r w:rsidR="001573D5">
        <w:rPr>
          <w:rFonts w:ascii="Calibri" w:hAnsi="Calibri"/>
          <w:noProof w:val="0"/>
          <w:rtl/>
        </w:rPr>
        <w:t xml:space="preserve"> </w:t>
      </w:r>
      <w:r>
        <w:rPr>
          <w:rFonts w:ascii="Calibri" w:hAnsi="Calibri"/>
          <w:noProof w:val="0"/>
          <w:rtl/>
        </w:rPr>
        <w:t>6 חודשי מאסר לריצוי בעבודות שירות</w:t>
      </w:r>
      <w:r w:rsidR="001573D5">
        <w:rPr>
          <w:rFonts w:ascii="Calibri" w:hAnsi="Calibri"/>
          <w:noProof w:val="0"/>
          <w:rtl/>
        </w:rPr>
        <w:t xml:space="preserve"> </w:t>
      </w:r>
      <w:r>
        <w:rPr>
          <w:rFonts w:ascii="Calibri" w:hAnsi="Calibri"/>
          <w:noProof w:val="0"/>
          <w:rtl/>
        </w:rPr>
        <w:t xml:space="preserve">לצד צו מבחן. בית המשפט המחוזי </w:t>
      </w:r>
      <w:r>
        <w:rPr>
          <w:rFonts w:ascii="Calibri" w:hAnsi="Calibri"/>
          <w:b/>
          <w:bCs/>
          <w:noProof w:val="0"/>
          <w:rtl/>
        </w:rPr>
        <w:t>האריך את תקופת המאסר בעבודות שירות</w:t>
      </w:r>
      <w:r w:rsidR="001573D5">
        <w:rPr>
          <w:rFonts w:ascii="Calibri" w:hAnsi="Calibri"/>
          <w:b/>
          <w:bCs/>
          <w:noProof w:val="0"/>
          <w:rtl/>
        </w:rPr>
        <w:t xml:space="preserve"> </w:t>
      </w:r>
      <w:r>
        <w:rPr>
          <w:rFonts w:ascii="Calibri" w:hAnsi="Calibri"/>
          <w:b/>
          <w:bCs/>
          <w:noProof w:val="0"/>
          <w:rtl/>
        </w:rPr>
        <w:t>ל-9 חודשים</w:t>
      </w:r>
      <w:r w:rsidR="001573D5">
        <w:rPr>
          <w:rFonts w:ascii="Calibri" w:hAnsi="Calibri"/>
          <w:noProof w:val="0"/>
          <w:rtl/>
        </w:rPr>
        <w:t xml:space="preserve"> </w:t>
      </w:r>
      <w:r>
        <w:rPr>
          <w:rFonts w:ascii="Calibri" w:hAnsi="Calibri"/>
          <w:noProof w:val="0"/>
          <w:rtl/>
        </w:rPr>
        <w:t>והשית על הנאשם קנס גבוה יותר בסך 15,000 ₪ חלף הקנס בסך 5,000 ₪ שהושת על ידי בית משפט השלום, אך קבע כי אין מקום להשית על הנאשם מאסר בפועל מטעמי שיקום.</w:t>
      </w:r>
    </w:p>
    <w:p w14:paraId="7EF2BA04" w14:textId="77777777" w:rsidR="00026838" w:rsidRPr="00274B9B" w:rsidRDefault="00026838" w:rsidP="00026838">
      <w:pPr>
        <w:pStyle w:val="a9"/>
        <w:shd w:val="clear" w:color="auto" w:fill="FFFFFF"/>
        <w:spacing w:after="160" w:line="360" w:lineRule="auto"/>
        <w:ind w:left="1080"/>
        <w:jc w:val="both"/>
        <w:rPr>
          <w:rFonts w:ascii="Calibri" w:hAnsi="Calibri" w:cs="Calibri"/>
          <w:noProof w:val="0"/>
        </w:rPr>
      </w:pPr>
    </w:p>
    <w:p w14:paraId="40D7169A" w14:textId="77777777" w:rsidR="00026838" w:rsidRDefault="00026838" w:rsidP="00026838">
      <w:pPr>
        <w:pStyle w:val="a9"/>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במקרה דנן אני סבור כי יש סיכויי ממשי שהנאשם ישתקם כדרישת </w:t>
      </w:r>
      <w:hyperlink r:id="rId65" w:history="1">
        <w:r w:rsidR="00487D43" w:rsidRPr="00487D43">
          <w:rPr>
            <w:rStyle w:val="Hyperlink"/>
            <w:rFonts w:ascii="Calibri" w:hAnsi="Calibri" w:hint="eastAsia"/>
            <w:noProof w:val="0"/>
            <w:rtl/>
          </w:rPr>
          <w:t>סעיף</w:t>
        </w:r>
        <w:r w:rsidR="00487D43" w:rsidRPr="00487D43">
          <w:rPr>
            <w:rStyle w:val="Hyperlink"/>
            <w:rFonts w:ascii="Calibri" w:hAnsi="Calibri"/>
            <w:noProof w:val="0"/>
            <w:rtl/>
          </w:rPr>
          <w:t xml:space="preserve"> 40</w:t>
        </w:r>
        <w:r w:rsidR="00487D43" w:rsidRPr="00487D43">
          <w:rPr>
            <w:rStyle w:val="Hyperlink"/>
            <w:rFonts w:ascii="Calibri" w:hAnsi="Calibri" w:hint="eastAsia"/>
            <w:noProof w:val="0"/>
            <w:rtl/>
          </w:rPr>
          <w:t>ד</w:t>
        </w:r>
        <w:r w:rsidR="00487D43" w:rsidRPr="00487D43">
          <w:rPr>
            <w:rStyle w:val="Hyperlink"/>
            <w:rFonts w:ascii="Calibri" w:hAnsi="Calibri"/>
            <w:noProof w:val="0"/>
            <w:rtl/>
          </w:rPr>
          <w:t>'</w:t>
        </w:r>
      </w:hyperlink>
      <w:r>
        <w:rPr>
          <w:rFonts w:ascii="Calibri" w:hAnsi="Calibri"/>
          <w:noProof w:val="0"/>
          <w:rtl/>
        </w:rPr>
        <w:t xml:space="preserve"> ל</w:t>
      </w:r>
      <w:hyperlink r:id="rId66" w:history="1">
        <w:r w:rsidR="001573D5" w:rsidRPr="001573D5">
          <w:rPr>
            <w:rFonts w:ascii="Calibri" w:hAnsi="Calibri" w:hint="eastAsia"/>
            <w:noProof w:val="0"/>
            <w:color w:val="0000FF"/>
            <w:u w:val="single"/>
            <w:rtl/>
          </w:rPr>
          <w:t>חוק</w:t>
        </w:r>
        <w:r w:rsidR="001573D5" w:rsidRPr="001573D5">
          <w:rPr>
            <w:rFonts w:ascii="Calibri" w:hAnsi="Calibri"/>
            <w:noProof w:val="0"/>
            <w:color w:val="0000FF"/>
            <w:u w:val="single"/>
            <w:rtl/>
          </w:rPr>
          <w:t xml:space="preserve"> </w:t>
        </w:r>
        <w:r w:rsidR="001573D5" w:rsidRPr="001573D5">
          <w:rPr>
            <w:rFonts w:ascii="Calibri" w:hAnsi="Calibri" w:hint="eastAsia"/>
            <w:noProof w:val="0"/>
            <w:color w:val="0000FF"/>
            <w:u w:val="single"/>
            <w:rtl/>
          </w:rPr>
          <w:t>העונשין</w:t>
        </w:r>
      </w:hyperlink>
      <w:r>
        <w:rPr>
          <w:rFonts w:ascii="Calibri" w:hAnsi="Calibri"/>
          <w:noProof w:val="0"/>
          <w:rtl/>
        </w:rPr>
        <w:t xml:space="preserve">. </w:t>
      </w:r>
      <w:r>
        <w:rPr>
          <w:rFonts w:ascii="David" w:hAnsi="David"/>
          <w:rtl/>
        </w:rPr>
        <w:t>מהתסקיר נלמד על ההליך השיקומי בעניינו של הנאשם, לרבות שיתוף פעולה מלא מצידו</w:t>
      </w:r>
      <w:r>
        <w:rPr>
          <w:rFonts w:ascii="David" w:hAnsi="David" w:hint="cs"/>
          <w:rtl/>
        </w:rPr>
        <w:t xml:space="preserve">, </w:t>
      </w:r>
      <w:r>
        <w:rPr>
          <w:rFonts w:ascii="David" w:hAnsi="David"/>
          <w:rtl/>
        </w:rPr>
        <w:t>הגע</w:t>
      </w:r>
      <w:r>
        <w:rPr>
          <w:rFonts w:ascii="David" w:hAnsi="David" w:hint="cs"/>
          <w:rtl/>
        </w:rPr>
        <w:t>ה</w:t>
      </w:r>
      <w:r>
        <w:rPr>
          <w:rFonts w:ascii="David" w:hAnsi="David"/>
          <w:rtl/>
        </w:rPr>
        <w:t xml:space="preserve"> סדירה  למפגשים השונים</w:t>
      </w:r>
      <w:r>
        <w:rPr>
          <w:rFonts w:ascii="David" w:hAnsi="David" w:hint="cs"/>
          <w:rtl/>
        </w:rPr>
        <w:t xml:space="preserve"> ו</w:t>
      </w:r>
      <w:r>
        <w:rPr>
          <w:rFonts w:ascii="David" w:hAnsi="David"/>
          <w:rtl/>
        </w:rPr>
        <w:t>השתלבותו בהמשך בפרויקט לימודי "אוניברסיטת בעם"</w:t>
      </w:r>
      <w:r>
        <w:rPr>
          <w:rFonts w:ascii="David" w:hAnsi="David" w:hint="cs"/>
          <w:rtl/>
        </w:rPr>
        <w:t>.</w:t>
      </w:r>
      <w:r>
        <w:rPr>
          <w:rFonts w:ascii="David" w:hAnsi="David"/>
          <w:rtl/>
        </w:rPr>
        <w:t xml:space="preserve"> </w:t>
      </w:r>
      <w:r>
        <w:rPr>
          <w:rFonts w:ascii="David" w:hAnsi="David" w:hint="cs"/>
          <w:rtl/>
        </w:rPr>
        <w:t>הנ</w:t>
      </w:r>
      <w:r>
        <w:rPr>
          <w:rFonts w:ascii="David" w:hAnsi="David"/>
          <w:rtl/>
        </w:rPr>
        <w:t xml:space="preserve">אשם </w:t>
      </w:r>
      <w:r>
        <w:rPr>
          <w:rFonts w:ascii="David" w:hAnsi="David" w:hint="cs"/>
          <w:rtl/>
        </w:rPr>
        <w:t>קיבל</w:t>
      </w:r>
      <w:r>
        <w:rPr>
          <w:rFonts w:ascii="David" w:hAnsi="David"/>
          <w:rtl/>
        </w:rPr>
        <w:t xml:space="preserve"> רישיון מבוקר לשימוש בקנאביס, </w:t>
      </w:r>
      <w:r>
        <w:rPr>
          <w:rFonts w:ascii="David" w:hAnsi="David" w:hint="cs"/>
          <w:rtl/>
        </w:rPr>
        <w:t xml:space="preserve">ובדיקות שתן שבוצעו </w:t>
      </w:r>
      <w:r>
        <w:rPr>
          <w:rFonts w:ascii="David" w:hAnsi="David"/>
          <w:rtl/>
        </w:rPr>
        <w:t>הצביעו על שימוש בקנאביס בלבד</w:t>
      </w:r>
      <w:r>
        <w:rPr>
          <w:rFonts w:ascii="David" w:hAnsi="David" w:hint="cs"/>
          <w:rtl/>
        </w:rPr>
        <w:t xml:space="preserve"> ונשלל שימוש בסמים אחרים. בנוסף,</w:t>
      </w:r>
      <w:r>
        <w:rPr>
          <w:rFonts w:ascii="David" w:hAnsi="David"/>
          <w:rtl/>
        </w:rPr>
        <w:t xml:space="preserve"> התרשמות שירות המבחן, כי המשך הטיפול עשוי לתרום להפחתה מרמת הסיכון להישנות ביצוע עבירות דומות בעתיד.</w:t>
      </w:r>
    </w:p>
    <w:p w14:paraId="168AE232"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שירות המבחן התרשם כי הנאשם "</w:t>
      </w:r>
      <w:r>
        <w:rPr>
          <w:rFonts w:ascii="Calibri" w:hAnsi="Calibri"/>
          <w:b/>
          <w:bCs/>
          <w:noProof w:val="0"/>
          <w:rtl/>
        </w:rPr>
        <w:t>עבר תהליך משמעותי, בין היתר, מתוך מחויבות ואחריות שהפגין למצבו</w:t>
      </w:r>
      <w:r>
        <w:rPr>
          <w:rFonts w:ascii="Calibri" w:hAnsi="Calibri"/>
          <w:noProof w:val="0"/>
          <w:rtl/>
        </w:rPr>
        <w:t>" (עמ' 2 לתסקיר). בסיכום האבחון צוין, כי מדובר באדם בעל כוחות חיוביים, רצון ויכולת לתפקד באופן תקין.</w:t>
      </w:r>
    </w:p>
    <w:p w14:paraId="6914603E"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לא התעלמתי מכך שעל פי האמור בתסקיר, הנאשם בחר להסתיר את מצבו ולצמצם את המשמעות הפלילי של מעשיו, זאת על רקע תחושת הבושה הנלווית למעורבותו עם החוק, מה שעשוי, לעמדת שירות המבחן, להוות גורם סיכון להישנות ביצוע העבירות. אולם, לצד האמור, כגורמים המגבירים את סיכוייו להשתקם, התרשם שירות המבחן כי הנאשם מבטא, לכל אורך התהליך, רצון אמיתי להיענות לסמכות החוק, וער לחוויית האכזבה מצד קרוביו.  </w:t>
      </w:r>
    </w:p>
    <w:p w14:paraId="4DBD20AF" w14:textId="77777777" w:rsidR="00026838" w:rsidRDefault="00026838" w:rsidP="00026838">
      <w:pPr>
        <w:pStyle w:val="a9"/>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לבסוף, שירות המבחן המליץ על הטלת עונש מאסר בדרך של עבודות שירות, זאת במטרה לאפשר לנאשם להמשיך בהליך שיקום חייו ולמקד משאביו בתהליך הטיפולי, וכן על מנת למנוע חשיפה אינטנסיבית לדפוסים שליליים בתנאי כליאה. כמו כן, הומלץ על העמדתו של הנאשם בצו מבחן למשך שנה, במסגרתו ימשיך הטיפול ביחידה, תוך שילובו בקבוצה טיפולית לעוברי חוק. </w:t>
      </w:r>
    </w:p>
    <w:p w14:paraId="6B9BC492" w14:textId="77777777" w:rsidR="00026838" w:rsidRDefault="00026838" w:rsidP="00026838">
      <w:pPr>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הנאשם, צעיר כבן 38, עומדת לחובתו הרשעה אחת רלוונטית משנת 2017, בגין עבירה משנת 2014 של החזקת סם שלא לצריכה עצמית.</w:t>
      </w:r>
    </w:p>
    <w:p w14:paraId="51D0FD90" w14:textId="77777777" w:rsidR="00026838" w:rsidRDefault="00026838" w:rsidP="00026838">
      <w:pPr>
        <w:pStyle w:val="a9"/>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 לאחר ששמעתי את הנאשם, את דברי אימו, שותפו לעסק ובא כוחו, המתיישבים עם האמור בתסקיר, התרשמתי כי מאז ביצוע העבירות עבר הנאשם כברת דרך משמעותית, חידש את הקשר עם משפחתו ותמך באימו. מבחינה תעסוקתית תואר תפקוד תעסוקתי יציב לאורך זמן, וכיום הוא שותף בעסק של חנות חיות. בנוסף, קיבל רישיון לשימוש מבוקר בקנאביס רפואי ובבדיקות שבוצעו נשלל שימוש בסמי</w:t>
      </w:r>
      <w:r>
        <w:rPr>
          <w:rFonts w:ascii="Calibri" w:hAnsi="Calibri" w:hint="cs"/>
          <w:noProof w:val="0"/>
          <w:rtl/>
        </w:rPr>
        <w:t>ם אחרים</w:t>
      </w:r>
      <w:r>
        <w:rPr>
          <w:rFonts w:ascii="Calibri" w:hAnsi="Calibri"/>
          <w:noProof w:val="0"/>
          <w:rtl/>
        </w:rPr>
        <w:t>.  ניכר כי ההליך הפלילי והתהליך הטיפולי היו בעלי השפעה משמעותית על הנאשם. בנסיבות העניין, השתת עונש של מאסר בפועל עלולה לפגוע בהליך שאליו הוא נרתם.</w:t>
      </w:r>
    </w:p>
    <w:p w14:paraId="599C6623" w14:textId="77777777" w:rsidR="00026838" w:rsidRDefault="00026838" w:rsidP="00026838">
      <w:pPr>
        <w:pStyle w:val="a9"/>
        <w:shd w:val="clear" w:color="auto" w:fill="FFFFFF"/>
        <w:spacing w:after="160" w:line="360" w:lineRule="auto"/>
        <w:ind w:left="360"/>
        <w:jc w:val="both"/>
        <w:rPr>
          <w:rFonts w:ascii="Calibri" w:hAnsi="Calibri" w:cs="Calibri"/>
          <w:noProof w:val="0"/>
        </w:rPr>
      </w:pPr>
    </w:p>
    <w:p w14:paraId="60072AF9" w14:textId="77777777" w:rsidR="00026838" w:rsidRPr="00E67162" w:rsidRDefault="00026838" w:rsidP="00026838">
      <w:pPr>
        <w:pStyle w:val="a9"/>
        <w:numPr>
          <w:ilvl w:val="0"/>
          <w:numId w:val="1"/>
        </w:numPr>
        <w:shd w:val="clear" w:color="auto" w:fill="FFFFFF"/>
        <w:spacing w:after="160" w:line="360" w:lineRule="auto"/>
        <w:jc w:val="both"/>
        <w:rPr>
          <w:rFonts w:ascii="Calibri" w:hAnsi="Calibri" w:cs="Calibri"/>
          <w:noProof w:val="0"/>
        </w:rPr>
      </w:pPr>
      <w:r>
        <w:rPr>
          <w:rFonts w:ascii="Calibri" w:hAnsi="Calibri"/>
          <w:noProof w:val="0"/>
          <w:rtl/>
        </w:rPr>
        <w:t xml:space="preserve">מטעמים אלה נחה דעתי כי קיימת הצדקה, בנסיבותיו המיוחדות של הנאשם, לסטות לקולא ממתחם הענישה ההולם, ולהימנע מעונש של מאסר בפועל. </w:t>
      </w:r>
    </w:p>
    <w:p w14:paraId="0E087FA2" w14:textId="77777777" w:rsidR="00026838" w:rsidRPr="00E67162" w:rsidRDefault="00026838" w:rsidP="00026838">
      <w:pPr>
        <w:pStyle w:val="a9"/>
        <w:rPr>
          <w:rFonts w:ascii="Calibri" w:hAnsi="Calibri" w:cs="Calibri"/>
          <w:noProof w:val="0"/>
          <w:rtl/>
        </w:rPr>
      </w:pPr>
    </w:p>
    <w:p w14:paraId="77150FE9" w14:textId="77777777" w:rsidR="00026838" w:rsidRPr="00026838" w:rsidRDefault="00026838" w:rsidP="00026838">
      <w:pPr>
        <w:shd w:val="clear" w:color="auto" w:fill="FFFFFF"/>
        <w:spacing w:after="160" w:line="360" w:lineRule="auto"/>
        <w:jc w:val="both"/>
        <w:rPr>
          <w:rFonts w:ascii="Calibri" w:hAnsi="Calibri"/>
          <w:noProof w:val="0"/>
          <w:rtl/>
        </w:rPr>
      </w:pPr>
      <w:r>
        <w:rPr>
          <w:rFonts w:ascii="David" w:hAnsi="David"/>
          <w:noProof w:val="0"/>
          <w:u w:val="single"/>
          <w:rtl/>
        </w:rPr>
        <w:t xml:space="preserve">העונש ההולם </w:t>
      </w:r>
    </w:p>
    <w:p w14:paraId="7E106855" w14:textId="77777777" w:rsidR="00026838" w:rsidRDefault="00026838" w:rsidP="00026838">
      <w:pPr>
        <w:pStyle w:val="listparagraph"/>
        <w:numPr>
          <w:ilvl w:val="0"/>
          <w:numId w:val="1"/>
        </w:numPr>
        <w:spacing w:line="360" w:lineRule="auto"/>
        <w:jc w:val="both"/>
        <w:rPr>
          <w:rFonts w:cs="David"/>
          <w:sz w:val="24"/>
          <w:szCs w:val="24"/>
          <w:rtl/>
        </w:rPr>
      </w:pPr>
      <w:r>
        <w:rPr>
          <w:rFonts w:cs="David"/>
          <w:sz w:val="24"/>
          <w:szCs w:val="24"/>
          <w:rtl/>
        </w:rPr>
        <w:t xml:space="preserve">בגזירת העונש המתאים לנאשם, יש להתחשב בנסיבות שאינן קשורות בביצוע העבירה, לפי </w:t>
      </w:r>
      <w:hyperlink r:id="rId67" w:history="1">
        <w:r w:rsidR="00487D43" w:rsidRPr="00487D43">
          <w:rPr>
            <w:rStyle w:val="Hyperlink"/>
            <w:rFonts w:cs="David" w:hint="eastAsia"/>
            <w:sz w:val="24"/>
            <w:szCs w:val="24"/>
            <w:rtl/>
          </w:rPr>
          <w:t>סעיף</w:t>
        </w:r>
        <w:r w:rsidR="00487D43" w:rsidRPr="00487D43">
          <w:rPr>
            <w:rStyle w:val="Hyperlink"/>
            <w:rFonts w:cs="David"/>
            <w:sz w:val="24"/>
            <w:szCs w:val="24"/>
            <w:rtl/>
          </w:rPr>
          <w:t xml:space="preserve">  40</w:t>
        </w:r>
        <w:r w:rsidR="00487D43" w:rsidRPr="00487D43">
          <w:rPr>
            <w:rStyle w:val="Hyperlink"/>
            <w:rFonts w:cs="David" w:hint="eastAsia"/>
            <w:sz w:val="24"/>
            <w:szCs w:val="24"/>
            <w:rtl/>
          </w:rPr>
          <w:t>י</w:t>
        </w:r>
        <w:r w:rsidR="00487D43" w:rsidRPr="00487D43">
          <w:rPr>
            <w:rStyle w:val="Hyperlink"/>
            <w:rFonts w:cs="David"/>
            <w:sz w:val="24"/>
            <w:szCs w:val="24"/>
            <w:rtl/>
          </w:rPr>
          <w:t>"</w:t>
        </w:r>
        <w:r w:rsidR="00487D43" w:rsidRPr="00487D43">
          <w:rPr>
            <w:rStyle w:val="Hyperlink"/>
            <w:rFonts w:cs="David" w:hint="eastAsia"/>
            <w:sz w:val="24"/>
            <w:szCs w:val="24"/>
            <w:rtl/>
          </w:rPr>
          <w:t>א</w:t>
        </w:r>
      </w:hyperlink>
      <w:r>
        <w:rPr>
          <w:rFonts w:cs="David"/>
          <w:sz w:val="24"/>
          <w:szCs w:val="24"/>
          <w:rtl/>
        </w:rPr>
        <w:t xml:space="preserve"> </w:t>
      </w:r>
      <w:r>
        <w:rPr>
          <w:rFonts w:cs="David" w:hint="cs"/>
          <w:sz w:val="24"/>
          <w:szCs w:val="24"/>
          <w:rtl/>
        </w:rPr>
        <w:t>ל</w:t>
      </w:r>
      <w:hyperlink r:id="rId68" w:history="1">
        <w:r w:rsidR="001573D5" w:rsidRPr="001573D5">
          <w:rPr>
            <w:rFonts w:cs="David" w:hint="eastAsia"/>
            <w:color w:val="0000FF"/>
            <w:sz w:val="24"/>
            <w:szCs w:val="24"/>
            <w:u w:val="single"/>
            <w:rtl/>
          </w:rPr>
          <w:t>חוק</w:t>
        </w:r>
        <w:r w:rsidR="001573D5" w:rsidRPr="001573D5">
          <w:rPr>
            <w:rFonts w:cs="David"/>
            <w:color w:val="0000FF"/>
            <w:sz w:val="24"/>
            <w:szCs w:val="24"/>
            <w:u w:val="single"/>
            <w:rtl/>
          </w:rPr>
          <w:t xml:space="preserve"> </w:t>
        </w:r>
        <w:r w:rsidR="001573D5" w:rsidRPr="001573D5">
          <w:rPr>
            <w:rFonts w:cs="David" w:hint="eastAsia"/>
            <w:color w:val="0000FF"/>
            <w:sz w:val="24"/>
            <w:szCs w:val="24"/>
            <w:u w:val="single"/>
            <w:rtl/>
          </w:rPr>
          <w:t>העונשין</w:t>
        </w:r>
      </w:hyperlink>
      <w:r>
        <w:rPr>
          <w:rFonts w:cs="David"/>
          <w:sz w:val="24"/>
          <w:szCs w:val="24"/>
          <w:rtl/>
        </w:rPr>
        <w:t>. במסגרת זו מן הראוי לתת את הדעת לנסיבות הבאות:</w:t>
      </w:r>
    </w:p>
    <w:p w14:paraId="567F8D79" w14:textId="77777777" w:rsidR="00026838" w:rsidRDefault="00026838" w:rsidP="00026838">
      <w:pPr>
        <w:pStyle w:val="a9"/>
        <w:numPr>
          <w:ilvl w:val="0"/>
          <w:numId w:val="4"/>
        </w:numPr>
        <w:shd w:val="clear" w:color="auto" w:fill="FFFFFF"/>
        <w:spacing w:after="160" w:line="360" w:lineRule="auto"/>
        <w:jc w:val="both"/>
        <w:rPr>
          <w:rFonts w:ascii="Calibri" w:hAnsi="Calibri" w:cs="Calibri"/>
          <w:noProof w:val="0"/>
        </w:rPr>
      </w:pPr>
      <w:r>
        <w:rPr>
          <w:rFonts w:ascii="Calibri" w:hAnsi="Calibri"/>
          <w:noProof w:val="0"/>
          <w:rtl/>
        </w:rPr>
        <w:t>שקלתי לחומרה א</w:t>
      </w:r>
      <w:r>
        <w:rPr>
          <w:rtl/>
        </w:rPr>
        <w:t xml:space="preserve">ת הצורך להגן על הציבור מפני עבירות הסמים, </w:t>
      </w:r>
      <w:r>
        <w:rPr>
          <w:rFonts w:ascii="Calibri" w:hAnsi="Calibri"/>
          <w:noProof w:val="0"/>
          <w:rtl/>
        </w:rPr>
        <w:t>וכן את הצורך בהרתעת הנאשם והרתעת הרבים.</w:t>
      </w:r>
      <w:r>
        <w:rPr>
          <w:rtl/>
        </w:rPr>
        <w:t xml:space="preserve"> </w:t>
      </w:r>
    </w:p>
    <w:p w14:paraId="766339E3" w14:textId="77777777" w:rsidR="00026838" w:rsidRDefault="00026838" w:rsidP="00026838">
      <w:pPr>
        <w:pStyle w:val="a9"/>
        <w:shd w:val="clear" w:color="auto" w:fill="FFFFFF"/>
        <w:spacing w:after="160" w:line="360" w:lineRule="auto"/>
        <w:ind w:left="360"/>
        <w:jc w:val="both"/>
        <w:rPr>
          <w:rFonts w:ascii="Calibri" w:hAnsi="Calibri" w:cs="Calibri"/>
          <w:noProof w:val="0"/>
        </w:rPr>
      </w:pPr>
    </w:p>
    <w:p w14:paraId="57B0BEFC" w14:textId="77777777" w:rsidR="00026838" w:rsidRDefault="00026838" w:rsidP="00026838">
      <w:pPr>
        <w:pStyle w:val="a9"/>
        <w:numPr>
          <w:ilvl w:val="0"/>
          <w:numId w:val="4"/>
        </w:numPr>
        <w:shd w:val="clear" w:color="auto" w:fill="FFFFFF"/>
        <w:spacing w:after="160" w:line="360" w:lineRule="auto"/>
        <w:jc w:val="both"/>
        <w:rPr>
          <w:rFonts w:ascii="Calibri" w:hAnsi="Calibri" w:cs="Calibri"/>
          <w:noProof w:val="0"/>
        </w:rPr>
      </w:pPr>
      <w:r>
        <w:rPr>
          <w:rFonts w:ascii="Calibri" w:hAnsi="Calibri"/>
          <w:noProof w:val="0"/>
          <w:rtl/>
        </w:rPr>
        <w:t>לא התעלמתי מכך שלחובת הנאשם עומדת הרשעה אחת רלוונטית משנת 2017 בגין החזקת סם שלא לצריכה עצמית בגין עבירה משנת 2014.</w:t>
      </w:r>
    </w:p>
    <w:p w14:paraId="329BBDC3" w14:textId="77777777" w:rsidR="00026838" w:rsidRDefault="00026838" w:rsidP="00026838">
      <w:pPr>
        <w:pStyle w:val="a9"/>
        <w:shd w:val="clear" w:color="auto" w:fill="FFFFFF"/>
        <w:spacing w:after="160" w:line="360" w:lineRule="auto"/>
        <w:ind w:left="360"/>
        <w:jc w:val="both"/>
        <w:rPr>
          <w:rFonts w:ascii="Calibri" w:hAnsi="Calibri" w:cs="Calibri"/>
          <w:noProof w:val="0"/>
        </w:rPr>
      </w:pPr>
    </w:p>
    <w:p w14:paraId="1BCBB11E" w14:textId="77777777" w:rsidR="00026838" w:rsidRDefault="00026838" w:rsidP="00026838">
      <w:pPr>
        <w:pStyle w:val="a9"/>
        <w:numPr>
          <w:ilvl w:val="0"/>
          <w:numId w:val="4"/>
        </w:numPr>
        <w:shd w:val="clear" w:color="auto" w:fill="FFFFFF"/>
        <w:spacing w:after="160" w:line="360" w:lineRule="auto"/>
        <w:jc w:val="both"/>
        <w:rPr>
          <w:rFonts w:ascii="Calibri" w:hAnsi="Calibri" w:cs="Calibri"/>
          <w:noProof w:val="0"/>
        </w:rPr>
      </w:pPr>
      <w:r>
        <w:rPr>
          <w:rtl/>
        </w:rPr>
        <w:t>במסגרת השיקולים לקולא, נתתי דעתי לכך, ש</w:t>
      </w:r>
      <w:r>
        <w:rPr>
          <w:rFonts w:ascii="Calibri" w:hAnsi="Calibri"/>
          <w:rtl/>
        </w:rPr>
        <w:t xml:space="preserve">הנאשם </w:t>
      </w:r>
      <w:r>
        <w:rPr>
          <w:rtl/>
        </w:rPr>
        <w:t>הודה בהזדמנות הראשונה,</w:t>
      </w:r>
      <w:r>
        <w:rPr>
          <w:rFonts w:ascii="Calibri" w:hAnsi="Calibri"/>
          <w:rtl/>
        </w:rPr>
        <w:t xml:space="preserve"> קיבל אחריות על מעשיו, והוא נעדר דפוסי התנהגות עבריינית, כאמור בתסקירי שירות המבחן.</w:t>
      </w:r>
      <w:r>
        <w:rPr>
          <w:rtl/>
        </w:rPr>
        <w:t xml:space="preserve"> הנאשם הביע חרטה.</w:t>
      </w:r>
    </w:p>
    <w:p w14:paraId="7056861D" w14:textId="77777777" w:rsidR="00026838" w:rsidRDefault="00026838" w:rsidP="00026838">
      <w:pPr>
        <w:pStyle w:val="listparagraph"/>
        <w:numPr>
          <w:ilvl w:val="0"/>
          <w:numId w:val="4"/>
        </w:numPr>
        <w:spacing w:line="360" w:lineRule="auto"/>
        <w:jc w:val="both"/>
        <w:rPr>
          <w:rFonts w:cs="David"/>
          <w:sz w:val="24"/>
          <w:szCs w:val="24"/>
        </w:rPr>
      </w:pPr>
      <w:r>
        <w:rPr>
          <w:rFonts w:cs="David"/>
          <w:sz w:val="24"/>
          <w:szCs w:val="24"/>
          <w:rtl/>
        </w:rPr>
        <w:t>כמו כן, נתתי דעתי לכך שהנאשם, אדם צעיר, תומך באימו החולה במחלת פרקינסון.</w:t>
      </w:r>
    </w:p>
    <w:p w14:paraId="42640BE8" w14:textId="77777777" w:rsidR="00026838" w:rsidRDefault="00026838" w:rsidP="00026838">
      <w:pPr>
        <w:pStyle w:val="listparagraph"/>
        <w:numPr>
          <w:ilvl w:val="0"/>
          <w:numId w:val="4"/>
        </w:numPr>
        <w:spacing w:line="360" w:lineRule="auto"/>
        <w:jc w:val="both"/>
        <w:rPr>
          <w:rFonts w:cs="David"/>
          <w:sz w:val="24"/>
          <w:szCs w:val="24"/>
        </w:rPr>
      </w:pPr>
      <w:r>
        <w:rPr>
          <w:rFonts w:cs="David"/>
          <w:sz w:val="24"/>
          <w:szCs w:val="24"/>
          <w:rtl/>
        </w:rPr>
        <w:t>בנוסף, התחשבתי לקולא בכך שבסופו של דבר נתפס סם הקנאביס, מבלי שנעשה ניסיון לסחור בו ומבלי שישנם נפגעי עבירה כתוצאה מסחר בסמים. לדברי ב"כ הנאשם, הוא נמצא בהליכים מתקדמים מול חברת החשמל להסדרת החוב הכספי. בנוסף, הנאשם הסדיר מול בעלת הדירה את נושא התיקון של נזקים שנגרמו לדירה. הוגש הסכם עם בעלת הדירה (</w:t>
      </w:r>
      <w:r>
        <w:rPr>
          <w:rFonts w:cs="David"/>
          <w:b/>
          <w:bCs/>
          <w:sz w:val="24"/>
          <w:szCs w:val="24"/>
          <w:rtl/>
        </w:rPr>
        <w:t>נ/1</w:t>
      </w:r>
      <w:r>
        <w:rPr>
          <w:rFonts w:cs="David"/>
          <w:sz w:val="24"/>
          <w:szCs w:val="24"/>
          <w:rtl/>
        </w:rPr>
        <w:t>).</w:t>
      </w:r>
    </w:p>
    <w:p w14:paraId="1329A969" w14:textId="77777777" w:rsidR="00026838" w:rsidRDefault="00026838" w:rsidP="00026838">
      <w:pPr>
        <w:pStyle w:val="listparagraph"/>
        <w:numPr>
          <w:ilvl w:val="0"/>
          <w:numId w:val="4"/>
        </w:numPr>
        <w:spacing w:line="360" w:lineRule="auto"/>
        <w:jc w:val="both"/>
        <w:rPr>
          <w:rFonts w:ascii="David" w:hAnsi="David" w:cs="David"/>
          <w:sz w:val="24"/>
          <w:szCs w:val="24"/>
        </w:rPr>
      </w:pPr>
      <w:r>
        <w:rPr>
          <w:rFonts w:ascii="David" w:hAnsi="David" w:cs="David"/>
          <w:sz w:val="24"/>
          <w:szCs w:val="24"/>
          <w:rtl/>
        </w:rPr>
        <w:t>מבלי להקל ראש בחומרת העבירות בהן הורשע הנאשם ומהצורך למגר את עבירות הסמים, אני סבור, כי בנסיבות המיוחדות שבענייננו, בהן ניכר, כי הליך שיקומו של הנאשם משמעותי, ראוי להעדיף את האינטרס השיקומי לנאשם ולחברה כולה, לאמץ את המלצות שירות המבחן ולהשית על הנאשם מאסר בפועל לריצוי בדרך של עבודות שירות לצד צו מבחן.</w:t>
      </w:r>
    </w:p>
    <w:p w14:paraId="4054EAB9" w14:textId="77777777" w:rsidR="00026838" w:rsidRDefault="00026838" w:rsidP="00026838">
      <w:pPr>
        <w:pStyle w:val="listparagraph"/>
        <w:numPr>
          <w:ilvl w:val="0"/>
          <w:numId w:val="4"/>
        </w:numPr>
        <w:spacing w:line="360" w:lineRule="auto"/>
        <w:jc w:val="both"/>
        <w:rPr>
          <w:rFonts w:ascii="David" w:hAnsi="David" w:cs="David"/>
          <w:sz w:val="24"/>
          <w:szCs w:val="24"/>
        </w:rPr>
      </w:pPr>
      <w:r>
        <w:rPr>
          <w:rFonts w:ascii="David" w:hAnsi="David" w:cs="David"/>
          <w:sz w:val="24"/>
          <w:szCs w:val="24"/>
          <w:rtl/>
        </w:rPr>
        <w:t>איזון השיקולים השונים, מצדיק, לטעמי, הטלת עונש מאסר בפועל לריצוי בדרך של עבודות שירות, לצד צו מבחן, ולצידם מאסר מותנה מרתיע וקנס משמעותי, שיהוו אמצעי ענישה הרתעתיים נוספים.</w:t>
      </w:r>
    </w:p>
    <w:p w14:paraId="14BDA349" w14:textId="77777777" w:rsidR="00026838" w:rsidRDefault="001573D5" w:rsidP="00026838">
      <w:pPr>
        <w:shd w:val="clear" w:color="auto" w:fill="FFFFFF"/>
        <w:spacing w:before="120" w:after="120"/>
        <w:jc w:val="both"/>
        <w:rPr>
          <w:b/>
          <w:bCs/>
          <w:noProof w:val="0"/>
          <w:u w:val="single"/>
        </w:rPr>
      </w:pPr>
      <w:r>
        <w:rPr>
          <w:b/>
          <w:bCs/>
          <w:noProof w:val="0"/>
        </w:rPr>
        <w:t xml:space="preserve"> </w:t>
      </w:r>
    </w:p>
    <w:p w14:paraId="4A2DE676" w14:textId="77777777" w:rsidR="00026838" w:rsidRDefault="00026838" w:rsidP="00026838">
      <w:pPr>
        <w:shd w:val="clear" w:color="auto" w:fill="FFFFFF"/>
        <w:spacing w:before="120" w:after="120"/>
        <w:jc w:val="both"/>
        <w:rPr>
          <w:noProof w:val="0"/>
          <w:rtl/>
        </w:rPr>
      </w:pPr>
      <w:r>
        <w:rPr>
          <w:b/>
          <w:bCs/>
          <w:noProof w:val="0"/>
          <w:u w:val="single"/>
          <w:rtl/>
        </w:rPr>
        <w:t>סוף דבר</w:t>
      </w:r>
    </w:p>
    <w:p w14:paraId="5DEF0685" w14:textId="77777777" w:rsidR="00026838" w:rsidRDefault="00026838" w:rsidP="00026838">
      <w:pPr>
        <w:shd w:val="clear" w:color="auto" w:fill="FFFFFF"/>
        <w:spacing w:before="120" w:after="120"/>
        <w:jc w:val="both"/>
        <w:rPr>
          <w:noProof w:val="0"/>
          <w:rtl/>
        </w:rPr>
      </w:pPr>
    </w:p>
    <w:p w14:paraId="35DA0B5C" w14:textId="77777777" w:rsidR="00026838" w:rsidRPr="00026838" w:rsidRDefault="00026838" w:rsidP="00026838">
      <w:pPr>
        <w:pStyle w:val="a9"/>
        <w:numPr>
          <w:ilvl w:val="0"/>
          <w:numId w:val="1"/>
        </w:numPr>
        <w:shd w:val="clear" w:color="auto" w:fill="FFFFFF"/>
        <w:spacing w:before="120" w:after="120" w:line="360" w:lineRule="auto"/>
        <w:jc w:val="both"/>
        <w:rPr>
          <w:rFonts w:ascii="Calibri" w:hAnsi="Calibri" w:cs="Calibri"/>
          <w:noProof w:val="0"/>
        </w:rPr>
      </w:pPr>
      <w:r w:rsidRPr="00026838">
        <w:rPr>
          <w:rFonts w:ascii="Calibri" w:hAnsi="Calibri"/>
          <w:noProof w:val="0"/>
          <w:rtl/>
        </w:rPr>
        <w:t>לפיכך, אני גוזר על הנאשם את העונשים הבאים:</w:t>
      </w:r>
    </w:p>
    <w:p w14:paraId="08F2A99C" w14:textId="77777777" w:rsidR="00026838" w:rsidRPr="00026838" w:rsidRDefault="00026838" w:rsidP="00026838">
      <w:pPr>
        <w:numPr>
          <w:ilvl w:val="0"/>
          <w:numId w:val="5"/>
        </w:numPr>
        <w:shd w:val="clear" w:color="auto" w:fill="FFFFFF"/>
        <w:spacing w:before="120" w:after="120" w:line="360" w:lineRule="auto"/>
        <w:ind w:left="1076" w:hanging="494"/>
        <w:contextualSpacing/>
        <w:jc w:val="both"/>
        <w:rPr>
          <w:rFonts w:ascii="Calibri" w:hAnsi="Calibri" w:cs="Calibri"/>
          <w:noProof w:val="0"/>
          <w:rtl/>
        </w:rPr>
      </w:pPr>
      <w:r w:rsidRPr="00026838">
        <w:rPr>
          <w:rFonts w:ascii="Calibri" w:hAnsi="Calibri"/>
          <w:noProof w:val="0"/>
          <w:rtl/>
        </w:rPr>
        <w:t xml:space="preserve">9 חודשי מאסר אשר ירוצו בדרך של עבודות שירות. עבודות השירות תבוצענה בהתאם להמלצת הממונה על עבודות השירות. תחילת עבודות השירות ביום </w:t>
      </w:r>
      <w:r w:rsidRPr="00026838">
        <w:rPr>
          <w:rFonts w:ascii="Calibri" w:hAnsi="Calibri" w:hint="cs"/>
          <w:noProof w:val="0"/>
          <w:rtl/>
        </w:rPr>
        <w:t xml:space="preserve">19.9.22. עבודות השירות יבוצעו בצער בעלי חיים בת"א, רח' הרצל 159 תל אביב. הנאשם יתייצב לריצוי תחילת עבודות השירות בפני הממונה ביום 19.9.22 ביחידת ברקאי, שלוחת מרכז, ברח' לוחמי ביתר 6 רמלה. הנאשם מוזהר כי כל חריגה מהכללים או הנחיות הממונה, עלולה להביא להפסקת ריצוי עונשו בעבודות שירות וריצוי יתרת העונש במאסר בפועל. </w:t>
      </w:r>
    </w:p>
    <w:p w14:paraId="60616956" w14:textId="77777777" w:rsidR="00026838" w:rsidRPr="00026838" w:rsidRDefault="00026838" w:rsidP="00026838">
      <w:pPr>
        <w:numPr>
          <w:ilvl w:val="0"/>
          <w:numId w:val="5"/>
        </w:numPr>
        <w:shd w:val="clear" w:color="auto" w:fill="FFFFFF"/>
        <w:spacing w:before="120" w:after="120" w:line="360" w:lineRule="auto"/>
        <w:ind w:left="1076" w:hanging="494"/>
        <w:contextualSpacing/>
        <w:jc w:val="both"/>
        <w:rPr>
          <w:rFonts w:ascii="Calibri" w:hAnsi="Calibri"/>
          <w:noProof w:val="0"/>
        </w:rPr>
      </w:pPr>
      <w:r w:rsidRPr="00026838">
        <w:rPr>
          <w:rFonts w:ascii="Calibri" w:hAnsi="Calibri"/>
          <w:noProof w:val="0"/>
          <w:rtl/>
        </w:rPr>
        <w:t xml:space="preserve">מאסר על תנאי לתקופה של 9 חודשים, לבל יעבור הנאשם במשך 3 שנים מהיום עבירה מסוג </w:t>
      </w:r>
      <w:r w:rsidRPr="00026838">
        <w:rPr>
          <w:rFonts w:ascii="Calibri" w:hAnsi="Calibri"/>
          <w:noProof w:val="0"/>
          <w:u w:val="single"/>
          <w:rtl/>
        </w:rPr>
        <w:t>פשע</w:t>
      </w:r>
      <w:r w:rsidRPr="00026838">
        <w:rPr>
          <w:rFonts w:ascii="Calibri" w:hAnsi="Calibri"/>
          <w:noProof w:val="0"/>
          <w:rtl/>
        </w:rPr>
        <w:t xml:space="preserve"> לפי </w:t>
      </w:r>
      <w:hyperlink r:id="rId69" w:history="1">
        <w:r w:rsidR="001573D5" w:rsidRPr="001573D5">
          <w:rPr>
            <w:color w:val="0000FF"/>
            <w:u w:val="single"/>
            <w:rtl/>
          </w:rPr>
          <w:t>פקודת הסמים המסוכנים</w:t>
        </w:r>
      </w:hyperlink>
      <w:r w:rsidRPr="00026838">
        <w:rPr>
          <w:rFonts w:ascii="Calibri" w:hAnsi="Calibri"/>
          <w:noProof w:val="0"/>
          <w:rtl/>
        </w:rPr>
        <w:t>.</w:t>
      </w:r>
    </w:p>
    <w:p w14:paraId="1412F3C4" w14:textId="77777777" w:rsidR="00026838" w:rsidRPr="00026838" w:rsidRDefault="00026838" w:rsidP="00026838">
      <w:pPr>
        <w:numPr>
          <w:ilvl w:val="0"/>
          <w:numId w:val="5"/>
        </w:numPr>
        <w:shd w:val="clear" w:color="auto" w:fill="FFFFFF"/>
        <w:spacing w:before="120" w:after="120" w:line="360" w:lineRule="auto"/>
        <w:ind w:left="1076" w:hanging="494"/>
        <w:contextualSpacing/>
        <w:jc w:val="both"/>
        <w:rPr>
          <w:rFonts w:ascii="Calibri" w:hAnsi="Calibri" w:cs="Calibri"/>
          <w:noProof w:val="0"/>
        </w:rPr>
      </w:pPr>
      <w:r w:rsidRPr="00026838">
        <w:rPr>
          <w:rFonts w:ascii="Calibri" w:hAnsi="Calibri"/>
          <w:noProof w:val="0"/>
          <w:rtl/>
        </w:rPr>
        <w:t xml:space="preserve">מאסר על תנאי לתקופה של 6 חודשים, לבל יעבור הנאשם במשך 3 שנים מהיום עבירה מסוג </w:t>
      </w:r>
      <w:r w:rsidRPr="00026838">
        <w:rPr>
          <w:rFonts w:ascii="Calibri" w:hAnsi="Calibri"/>
          <w:noProof w:val="0"/>
          <w:u w:val="single"/>
          <w:rtl/>
        </w:rPr>
        <w:t>עוון</w:t>
      </w:r>
      <w:r w:rsidRPr="00026838">
        <w:rPr>
          <w:rFonts w:ascii="Calibri" w:hAnsi="Calibri"/>
          <w:noProof w:val="0"/>
          <w:rtl/>
        </w:rPr>
        <w:t xml:space="preserve"> לפי </w:t>
      </w:r>
      <w:hyperlink r:id="rId70" w:history="1">
        <w:r w:rsidR="001573D5" w:rsidRPr="001573D5">
          <w:rPr>
            <w:color w:val="0000FF"/>
            <w:u w:val="single"/>
            <w:rtl/>
          </w:rPr>
          <w:t>פקודת הסמים המסוכנים</w:t>
        </w:r>
      </w:hyperlink>
      <w:r w:rsidRPr="00026838">
        <w:rPr>
          <w:rFonts w:ascii="Calibri" w:hAnsi="Calibri"/>
          <w:noProof w:val="0"/>
          <w:rtl/>
        </w:rPr>
        <w:t>.</w:t>
      </w:r>
    </w:p>
    <w:p w14:paraId="361E72C8" w14:textId="77777777" w:rsidR="00026838" w:rsidRPr="00026838" w:rsidRDefault="00026838" w:rsidP="00026838">
      <w:pPr>
        <w:numPr>
          <w:ilvl w:val="0"/>
          <w:numId w:val="5"/>
        </w:numPr>
        <w:shd w:val="clear" w:color="auto" w:fill="FFFFFF"/>
        <w:spacing w:before="120" w:after="120" w:line="360" w:lineRule="auto"/>
        <w:ind w:left="1076" w:hanging="494"/>
        <w:contextualSpacing/>
        <w:jc w:val="both"/>
        <w:rPr>
          <w:rFonts w:ascii="Calibri" w:hAnsi="Calibri" w:cs="Calibri"/>
          <w:noProof w:val="0"/>
        </w:rPr>
      </w:pPr>
      <w:r w:rsidRPr="00026838">
        <w:rPr>
          <w:rFonts w:ascii="Calibri" w:hAnsi="Calibri"/>
          <w:noProof w:val="0"/>
          <w:rtl/>
        </w:rPr>
        <w:t xml:space="preserve">קנס כספי בסך 25,000 ₪ או 5 חודשי מאסר תמורתו. </w:t>
      </w:r>
      <w:r>
        <w:rPr>
          <w:rtl/>
        </w:rPr>
        <w:t>הקנס ישולם ב-25 תשלומים שווים ורצופים החל מיום 1</w:t>
      </w:r>
      <w:r>
        <w:rPr>
          <w:rFonts w:hint="cs"/>
          <w:rtl/>
        </w:rPr>
        <w:t>.8</w:t>
      </w:r>
      <w:r>
        <w:rPr>
          <w:rtl/>
        </w:rPr>
        <w:t>.22, וכל ראשון לחודש העוקב. לא ישולם תשלום במועדו, תעמוד כל יתרת הקנס לפירעון מיידי ותשא הפרשי ריבית והצמדה כדין.</w:t>
      </w:r>
    </w:p>
    <w:p w14:paraId="49262E8F" w14:textId="77777777" w:rsidR="00026838" w:rsidRPr="00026838" w:rsidRDefault="00026838" w:rsidP="00026838">
      <w:pPr>
        <w:numPr>
          <w:ilvl w:val="0"/>
          <w:numId w:val="5"/>
        </w:numPr>
        <w:shd w:val="clear" w:color="auto" w:fill="FFFFFF"/>
        <w:spacing w:before="120" w:after="120" w:line="360" w:lineRule="auto"/>
        <w:ind w:left="1076" w:hanging="494"/>
        <w:contextualSpacing/>
        <w:jc w:val="both"/>
        <w:rPr>
          <w:rFonts w:ascii="Calibri" w:hAnsi="Calibri" w:cs="Calibri"/>
          <w:noProof w:val="0"/>
        </w:rPr>
      </w:pPr>
      <w:r w:rsidRPr="00026838">
        <w:rPr>
          <w:rFonts w:ascii="Calibri" w:hAnsi="Calibri"/>
          <w:noProof w:val="0"/>
          <w:rtl/>
        </w:rPr>
        <w:t>מטיל על הנאשם צו מבחן למשך שנה. מובהר לנאשם כי אם לא יבצע את צו המבחן כנדרש, ניתן יהיה להפקיעו ולשוב ולגזור את דינו.</w:t>
      </w:r>
    </w:p>
    <w:p w14:paraId="58D4FDDD" w14:textId="77777777" w:rsidR="00026838" w:rsidRPr="00026838" w:rsidRDefault="00026838" w:rsidP="00026838">
      <w:pPr>
        <w:shd w:val="clear" w:color="auto" w:fill="FFFFFF"/>
        <w:spacing w:before="120" w:after="120" w:line="360" w:lineRule="auto"/>
        <w:ind w:left="1076"/>
        <w:contextualSpacing/>
        <w:jc w:val="both"/>
        <w:rPr>
          <w:rFonts w:ascii="Calibri" w:hAnsi="Calibri"/>
          <w:noProof w:val="0"/>
        </w:rPr>
      </w:pPr>
    </w:p>
    <w:p w14:paraId="7E1BDFEC" w14:textId="77777777" w:rsidR="00026838" w:rsidRDefault="00026838" w:rsidP="00026838">
      <w:pPr>
        <w:shd w:val="clear" w:color="auto" w:fill="FFFFFF"/>
        <w:spacing w:before="120" w:after="120"/>
        <w:ind w:left="567" w:hanging="567"/>
        <w:contextualSpacing/>
        <w:jc w:val="both"/>
        <w:rPr>
          <w:noProof w:val="0"/>
          <w:rtl/>
        </w:rPr>
      </w:pPr>
      <w:r>
        <w:rPr>
          <w:noProof w:val="0"/>
          <w:rtl/>
        </w:rPr>
        <w:t>המזכירות תמציא העתק מגזר הדין לשירות המבחן ולממונה על עבודות השירות.</w:t>
      </w:r>
    </w:p>
    <w:p w14:paraId="0E6A5C5F" w14:textId="77777777" w:rsidR="00026838" w:rsidRDefault="00026838" w:rsidP="00026838">
      <w:pPr>
        <w:shd w:val="clear" w:color="auto" w:fill="FFFFFF"/>
        <w:spacing w:before="120" w:after="120"/>
        <w:ind w:left="567" w:hanging="567"/>
        <w:contextualSpacing/>
        <w:jc w:val="both"/>
        <w:rPr>
          <w:b/>
          <w:bCs/>
          <w:noProof w:val="0"/>
          <w:rtl/>
        </w:rPr>
      </w:pPr>
    </w:p>
    <w:p w14:paraId="216650E6" w14:textId="77777777" w:rsidR="00026838" w:rsidRDefault="00026838" w:rsidP="00026838">
      <w:pPr>
        <w:shd w:val="clear" w:color="auto" w:fill="FFFFFF"/>
        <w:spacing w:before="120" w:after="120"/>
        <w:ind w:left="567" w:hanging="567"/>
        <w:contextualSpacing/>
        <w:jc w:val="both"/>
        <w:rPr>
          <w:b/>
          <w:bCs/>
          <w:noProof w:val="0"/>
          <w:rtl/>
        </w:rPr>
      </w:pPr>
    </w:p>
    <w:p w14:paraId="6D3A5DB8" w14:textId="77777777" w:rsidR="00026838" w:rsidRDefault="00026838" w:rsidP="00026838">
      <w:pPr>
        <w:shd w:val="clear" w:color="auto" w:fill="FFFFFF"/>
        <w:spacing w:before="120" w:after="120"/>
        <w:ind w:left="567" w:hanging="567"/>
        <w:contextualSpacing/>
        <w:jc w:val="both"/>
        <w:rPr>
          <w:b/>
          <w:bCs/>
          <w:noProof w:val="0"/>
          <w:rtl/>
        </w:rPr>
      </w:pPr>
      <w:r>
        <w:rPr>
          <w:b/>
          <w:bCs/>
          <w:noProof w:val="0"/>
          <w:rtl/>
        </w:rPr>
        <w:t>זכות ערעור כדין בתוך 45 ימים.</w:t>
      </w:r>
    </w:p>
    <w:p w14:paraId="732A57B3" w14:textId="77777777" w:rsidR="00026838" w:rsidRPr="00026838" w:rsidRDefault="00026838" w:rsidP="00026838">
      <w:pPr>
        <w:shd w:val="clear" w:color="auto" w:fill="FFFFFF"/>
        <w:spacing w:before="120" w:after="120" w:line="360" w:lineRule="auto"/>
        <w:contextualSpacing/>
        <w:jc w:val="both"/>
        <w:rPr>
          <w:rFonts w:ascii="Calibri" w:hAnsi="Calibri"/>
          <w:noProof w:val="0"/>
          <w:rtl/>
        </w:rPr>
      </w:pPr>
    </w:p>
    <w:p w14:paraId="3A73519C" w14:textId="77777777" w:rsidR="00026838" w:rsidRPr="00026838" w:rsidRDefault="001573D5" w:rsidP="00026838">
      <w:pPr>
        <w:shd w:val="clear" w:color="auto" w:fill="FFFFFF"/>
        <w:spacing w:before="120" w:after="120" w:line="360" w:lineRule="auto"/>
        <w:contextualSpacing/>
        <w:jc w:val="both"/>
        <w:rPr>
          <w:rFonts w:ascii="Calibri" w:hAnsi="Calibri"/>
          <w:noProof w:val="0"/>
          <w:rtl/>
        </w:rPr>
      </w:pPr>
      <w:r w:rsidRPr="001573D5">
        <w:rPr>
          <w:rFonts w:ascii="Calibri" w:hAnsi="Calibri"/>
          <w:noProof w:val="0"/>
          <w:color w:val="FFFFFF"/>
          <w:sz w:val="2"/>
          <w:szCs w:val="2"/>
          <w:rtl/>
        </w:rPr>
        <w:t>5129371</w:t>
      </w:r>
      <w:r w:rsidR="00026838" w:rsidRPr="00026838">
        <w:rPr>
          <w:rFonts w:ascii="Calibri" w:hAnsi="Calibri"/>
          <w:noProof w:val="0"/>
          <w:rtl/>
        </w:rPr>
        <w:t>ניתן צו כללי למוצגים. הסמים - יושמדו.</w:t>
      </w:r>
    </w:p>
    <w:p w14:paraId="750E9094" w14:textId="77777777" w:rsidR="00026838" w:rsidRPr="001573D5" w:rsidRDefault="001573D5" w:rsidP="00026838">
      <w:pPr>
        <w:spacing w:line="360" w:lineRule="auto"/>
        <w:jc w:val="both"/>
        <w:rPr>
          <w:rFonts w:ascii="Arial" w:hAnsi="Arial"/>
          <w:noProof w:val="0"/>
          <w:color w:val="FFFFFF"/>
          <w:sz w:val="2"/>
          <w:szCs w:val="2"/>
          <w:rtl/>
        </w:rPr>
      </w:pPr>
      <w:r w:rsidRPr="001573D5">
        <w:rPr>
          <w:rFonts w:ascii="Arial" w:hAnsi="Arial"/>
          <w:noProof w:val="0"/>
          <w:color w:val="FFFFFF"/>
          <w:sz w:val="2"/>
          <w:szCs w:val="2"/>
          <w:rtl/>
        </w:rPr>
        <w:t>54678313</w:t>
      </w:r>
    </w:p>
    <w:p w14:paraId="4ACD85D6" w14:textId="77777777" w:rsidR="00026838" w:rsidRPr="00B95D6E" w:rsidRDefault="00026838" w:rsidP="00026838">
      <w:pPr>
        <w:spacing w:line="360" w:lineRule="auto"/>
        <w:jc w:val="both"/>
        <w:rPr>
          <w:rFonts w:ascii="Arial" w:hAnsi="Arial"/>
          <w:noProof w:val="0"/>
          <w:rtl/>
        </w:rPr>
      </w:pPr>
    </w:p>
    <w:p w14:paraId="49943730" w14:textId="77777777" w:rsidR="00026838" w:rsidRDefault="001573D5" w:rsidP="00026838">
      <w:pPr>
        <w:tabs>
          <w:tab w:val="left" w:pos="2553"/>
        </w:tabs>
        <w:ind w:left="5040"/>
        <w:rPr>
          <w:rtl/>
        </w:rPr>
      </w:pPr>
      <w:bookmarkStart w:id="9" w:name="Nitan"/>
      <w:r>
        <w:rPr>
          <w:rFonts w:ascii="Arial" w:hAnsi="Arial"/>
          <w:noProof w:val="0"/>
          <w:rtl/>
        </w:rPr>
        <w:t xml:space="preserve">ניתנה היום, ל' סיוון תשפ"ב, 29 יוני 2022, בנוכחות הצדדים. </w:t>
      </w:r>
      <w:bookmarkEnd w:id="9"/>
      <w:r w:rsidR="00026838">
        <w:rPr>
          <w:rFonts w:hint="cs"/>
          <w:rtl/>
        </w:rPr>
        <w:t xml:space="preserve">     </w:t>
      </w:r>
    </w:p>
    <w:p w14:paraId="5615FB1C" w14:textId="77777777" w:rsidR="00026838" w:rsidRDefault="00026838" w:rsidP="001573D5">
      <w:pPr>
        <w:tabs>
          <w:tab w:val="left" w:pos="2553"/>
        </w:tabs>
      </w:pPr>
      <w:r>
        <w:rPr>
          <w:rFonts w:hint="cs"/>
          <w:rtl/>
        </w:rPr>
        <w:tab/>
      </w:r>
      <w:r>
        <w:rPr>
          <w:rFonts w:hint="cs"/>
          <w:rtl/>
        </w:rPr>
        <w:tab/>
      </w:r>
      <w:r>
        <w:rPr>
          <w:rFonts w:hint="cs"/>
          <w:rtl/>
        </w:rPr>
        <w:tab/>
      </w:r>
      <w:r>
        <w:rPr>
          <w:rFonts w:hint="cs"/>
          <w:rtl/>
        </w:rPr>
        <w:tab/>
        <w:t xml:space="preserve">        </w:t>
      </w:r>
    </w:p>
    <w:p w14:paraId="244F56BD" w14:textId="77777777" w:rsidR="00026838" w:rsidRPr="00487D43" w:rsidRDefault="00487D43" w:rsidP="00026838">
      <w:pPr>
        <w:tabs>
          <w:tab w:val="left" w:pos="2553"/>
        </w:tabs>
        <w:rPr>
          <w:rFonts w:ascii="Arial" w:hAnsi="Arial"/>
          <w:noProof w:val="0"/>
          <w:color w:val="FFFFFF"/>
          <w:sz w:val="2"/>
          <w:szCs w:val="2"/>
          <w:rtl/>
        </w:rPr>
      </w:pPr>
      <w:r w:rsidRPr="00487D43">
        <w:rPr>
          <w:rFonts w:ascii="Arial" w:hAnsi="Arial"/>
          <w:noProof w:val="0"/>
          <w:color w:val="FFFFFF"/>
          <w:sz w:val="2"/>
          <w:szCs w:val="2"/>
          <w:rtl/>
        </w:rPr>
        <w:t>5129371</w:t>
      </w:r>
    </w:p>
    <w:p w14:paraId="12BF43EA" w14:textId="77777777" w:rsidR="00BE1982" w:rsidRPr="00487D43" w:rsidRDefault="00487D43" w:rsidP="001573D5">
      <w:pPr>
        <w:keepNext/>
        <w:rPr>
          <w:rFonts w:ascii="David" w:hAnsi="David"/>
          <w:color w:val="FFFFFF"/>
          <w:sz w:val="2"/>
          <w:szCs w:val="2"/>
          <w:rtl/>
        </w:rPr>
      </w:pPr>
      <w:r w:rsidRPr="00487D43">
        <w:rPr>
          <w:rFonts w:ascii="David" w:hAnsi="David"/>
          <w:color w:val="FFFFFF"/>
          <w:sz w:val="2"/>
          <w:szCs w:val="2"/>
          <w:rtl/>
        </w:rPr>
        <w:t>54678313</w:t>
      </w:r>
    </w:p>
    <w:p w14:paraId="4E9D24C6" w14:textId="77777777" w:rsidR="001573D5" w:rsidRDefault="001573D5" w:rsidP="001573D5">
      <w:pPr>
        <w:rPr>
          <w:rtl/>
        </w:rPr>
      </w:pPr>
    </w:p>
    <w:p w14:paraId="7D98A5AE" w14:textId="77777777" w:rsidR="001573D5" w:rsidRDefault="001573D5" w:rsidP="001573D5">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6418F7AC" w14:textId="77777777" w:rsidR="00487D43" w:rsidRPr="00487D43" w:rsidRDefault="00487D43" w:rsidP="00487D43">
      <w:pPr>
        <w:keepNext/>
        <w:rPr>
          <w:rFonts w:ascii="David" w:hAnsi="David"/>
          <w:color w:val="000000"/>
          <w:sz w:val="22"/>
          <w:szCs w:val="22"/>
          <w:rtl/>
        </w:rPr>
      </w:pPr>
    </w:p>
    <w:p w14:paraId="2CE27E3E" w14:textId="77777777" w:rsidR="00487D43" w:rsidRPr="00487D43" w:rsidRDefault="00487D43" w:rsidP="00487D43">
      <w:pPr>
        <w:keepNext/>
        <w:rPr>
          <w:rFonts w:ascii="David" w:hAnsi="David"/>
          <w:color w:val="000000"/>
          <w:sz w:val="22"/>
          <w:szCs w:val="22"/>
          <w:rtl/>
        </w:rPr>
      </w:pPr>
      <w:r w:rsidRPr="00487D43">
        <w:rPr>
          <w:rFonts w:ascii="David" w:hAnsi="David"/>
          <w:color w:val="000000"/>
          <w:sz w:val="22"/>
          <w:szCs w:val="22"/>
          <w:rtl/>
        </w:rPr>
        <w:t>ארז נוריאלי 54678313-/</w:t>
      </w:r>
    </w:p>
    <w:p w14:paraId="0811D490" w14:textId="77777777" w:rsidR="001573D5" w:rsidRPr="001573D5" w:rsidRDefault="00487D43" w:rsidP="00487D43">
      <w:pPr>
        <w:rPr>
          <w:color w:val="0000FF"/>
          <w:u w:val="single"/>
        </w:rPr>
      </w:pPr>
      <w:r w:rsidRPr="00487D43">
        <w:rPr>
          <w:color w:val="000000"/>
          <w:u w:val="single"/>
          <w:rtl/>
        </w:rPr>
        <w:t>נוסח מסמך זה כפוף לשינויי ניסוח ועריכה</w:t>
      </w:r>
    </w:p>
    <w:sectPr w:rsidR="001573D5" w:rsidRPr="001573D5" w:rsidSect="00487D43">
      <w:headerReference w:type="even" r:id="rId72"/>
      <w:headerReference w:type="default" r:id="rId73"/>
      <w:footerReference w:type="even" r:id="rId74"/>
      <w:footerReference w:type="default" r:id="rId7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90E61" w14:textId="77777777" w:rsidR="00E3385A" w:rsidRDefault="00E3385A" w:rsidP="00A37BDD">
      <w:r>
        <w:separator/>
      </w:r>
    </w:p>
  </w:endnote>
  <w:endnote w:type="continuationSeparator" w:id="0">
    <w:p w14:paraId="2AC969D2" w14:textId="77777777" w:rsidR="00E3385A" w:rsidRDefault="00E3385A" w:rsidP="00A37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24970" w14:textId="77777777" w:rsidR="00487D43" w:rsidRDefault="00487D43" w:rsidP="00487D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7A826DA" w14:textId="77777777" w:rsidR="001573D5" w:rsidRPr="00487D43" w:rsidRDefault="00487D43" w:rsidP="00487D43">
    <w:pPr>
      <w:pStyle w:val="a5"/>
      <w:pBdr>
        <w:top w:val="single" w:sz="4" w:space="1" w:color="auto"/>
        <w:between w:val="single" w:sz="4" w:space="0" w:color="auto"/>
      </w:pBdr>
      <w:spacing w:after="60"/>
      <w:jc w:val="center"/>
      <w:rPr>
        <w:rFonts w:ascii="FrankRuehl" w:hAnsi="FrankRuehl" w:cs="FrankRuehl"/>
        <w:color w:val="000000"/>
      </w:rPr>
    </w:pPr>
    <w:r w:rsidRPr="00487D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987DB" w14:textId="77777777" w:rsidR="00487D43" w:rsidRDefault="00487D43" w:rsidP="00487D4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8236EA">
      <w:rPr>
        <w:rStyle w:val="a8"/>
        <w:rFonts w:ascii="FrankRuehl" w:hAnsi="FrankRuehl" w:cs="FrankRuehl"/>
        <w:rtl/>
      </w:rPr>
      <w:t>1</w:t>
    </w:r>
    <w:r>
      <w:rPr>
        <w:rStyle w:val="a8"/>
        <w:rFonts w:ascii="FrankRuehl" w:hAnsi="FrankRuehl" w:cs="FrankRuehl"/>
        <w:rtl/>
      </w:rPr>
      <w:fldChar w:fldCharType="end"/>
    </w:r>
  </w:p>
  <w:p w14:paraId="05EDA76A" w14:textId="77777777" w:rsidR="00FA2180" w:rsidRPr="00487D43" w:rsidRDefault="00487D43" w:rsidP="00487D43">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87D43">
      <w:rPr>
        <w:rStyle w:val="a8"/>
        <w:rFonts w:ascii="FrankRuehl" w:hAnsi="FrankRuehl" w:cs="FrankRuehl" w:hint="cs"/>
        <w:color w:val="000000"/>
      </w:rPr>
      <w:pict w14:anchorId="34C4D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4DAB6" w14:textId="77777777" w:rsidR="00E3385A" w:rsidRDefault="00E3385A" w:rsidP="00A37BDD">
      <w:r>
        <w:separator/>
      </w:r>
    </w:p>
  </w:footnote>
  <w:footnote w:type="continuationSeparator" w:id="0">
    <w:p w14:paraId="158B3F40" w14:textId="77777777" w:rsidR="00E3385A" w:rsidRDefault="00E3385A" w:rsidP="00A37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2EF16" w14:textId="77777777" w:rsidR="001573D5" w:rsidRPr="00487D43" w:rsidRDefault="00487D43" w:rsidP="00487D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32174-07-20</w:t>
    </w:r>
    <w:r>
      <w:rPr>
        <w:rFonts w:ascii="David" w:hAnsi="David"/>
        <w:color w:val="000000"/>
        <w:sz w:val="22"/>
        <w:szCs w:val="22"/>
        <w:rtl/>
      </w:rPr>
      <w:tab/>
      <w:t xml:space="preserve"> מדינת ישראל נ' יעקוב דיין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98D7F" w14:textId="77777777" w:rsidR="001573D5" w:rsidRPr="00487D43" w:rsidRDefault="00487D43" w:rsidP="00487D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32174-07-20</w:t>
    </w:r>
    <w:r>
      <w:rPr>
        <w:rFonts w:ascii="David" w:hAnsi="David"/>
        <w:color w:val="000000"/>
        <w:sz w:val="22"/>
        <w:szCs w:val="22"/>
        <w:rtl/>
      </w:rPr>
      <w:tab/>
      <w:t xml:space="preserve"> מדינת ישראל נ' יעקוב דיין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EFB"/>
    <w:multiLevelType w:val="hybridMultilevel"/>
    <w:tmpl w:val="7A44FCAC"/>
    <w:lvl w:ilvl="0" w:tplc="1E62D6F6">
      <w:start w:val="1"/>
      <w:numFmt w:val="hebrew1"/>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152C3E"/>
    <w:multiLevelType w:val="hybridMultilevel"/>
    <w:tmpl w:val="FB8A9904"/>
    <w:lvl w:ilvl="0" w:tplc="B9AA451E">
      <w:start w:val="1"/>
      <w:numFmt w:val="hebrew1"/>
      <w:lvlText w:val="%1."/>
      <w:lvlJc w:val="center"/>
      <w:pPr>
        <w:ind w:left="1080" w:hanging="360"/>
      </w:pPr>
      <w:rPr>
        <w:rFonts w:ascii="David" w:hAnsi="David" w:cs="David"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32D7A90"/>
    <w:multiLevelType w:val="hybridMultilevel"/>
    <w:tmpl w:val="D682DB0C"/>
    <w:lvl w:ilvl="0" w:tplc="DC4E17F2">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F393A3A"/>
    <w:multiLevelType w:val="hybridMultilevel"/>
    <w:tmpl w:val="9FB42A84"/>
    <w:lvl w:ilvl="0" w:tplc="4F32B6A6">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7A9455D5"/>
    <w:multiLevelType w:val="hybridMultilevel"/>
    <w:tmpl w:val="7578FA7A"/>
    <w:lvl w:ilvl="0" w:tplc="CFB049EA">
      <w:start w:val="1"/>
      <w:numFmt w:val="decimal"/>
      <w:lvlText w:val="%1."/>
      <w:lvlJc w:val="left"/>
      <w:pPr>
        <w:ind w:left="360" w:hanging="360"/>
      </w:pPr>
      <w:rPr>
        <w:rFonts w:ascii="David" w:hAnsi="David" w:cs="David" w:hint="default"/>
        <w:b w:val="0"/>
        <w:bCs w:val="0"/>
      </w:rPr>
    </w:lvl>
    <w:lvl w:ilvl="1" w:tplc="04090019">
      <w:start w:val="1"/>
      <w:numFmt w:val="lowerLetter"/>
      <w:lvlText w:val="%2."/>
      <w:lvlJc w:val="left"/>
      <w:pPr>
        <w:ind w:left="870" w:hanging="360"/>
      </w:pPr>
      <w:rPr>
        <w:rFonts w:cs="Times New Roman"/>
      </w:rPr>
    </w:lvl>
    <w:lvl w:ilvl="2" w:tplc="0409001B">
      <w:start w:val="1"/>
      <w:numFmt w:val="lowerRoman"/>
      <w:lvlText w:val="%3."/>
      <w:lvlJc w:val="right"/>
      <w:pPr>
        <w:ind w:left="1590" w:hanging="180"/>
      </w:pPr>
      <w:rPr>
        <w:rFonts w:cs="Times New Roman"/>
      </w:rPr>
    </w:lvl>
    <w:lvl w:ilvl="3" w:tplc="0409000F">
      <w:start w:val="1"/>
      <w:numFmt w:val="decimal"/>
      <w:lvlText w:val="%4."/>
      <w:lvlJc w:val="left"/>
      <w:pPr>
        <w:ind w:left="2310" w:hanging="360"/>
      </w:pPr>
      <w:rPr>
        <w:rFonts w:cs="Times New Roman"/>
      </w:rPr>
    </w:lvl>
    <w:lvl w:ilvl="4" w:tplc="04090019">
      <w:start w:val="1"/>
      <w:numFmt w:val="lowerLetter"/>
      <w:lvlText w:val="%5."/>
      <w:lvlJc w:val="left"/>
      <w:pPr>
        <w:ind w:left="3030" w:hanging="360"/>
      </w:pPr>
      <w:rPr>
        <w:rFonts w:cs="Times New Roman"/>
      </w:rPr>
    </w:lvl>
    <w:lvl w:ilvl="5" w:tplc="0409001B">
      <w:start w:val="1"/>
      <w:numFmt w:val="lowerRoman"/>
      <w:lvlText w:val="%6."/>
      <w:lvlJc w:val="right"/>
      <w:pPr>
        <w:ind w:left="3750" w:hanging="180"/>
      </w:pPr>
      <w:rPr>
        <w:rFonts w:cs="Times New Roman"/>
      </w:rPr>
    </w:lvl>
    <w:lvl w:ilvl="6" w:tplc="0409000F">
      <w:start w:val="1"/>
      <w:numFmt w:val="decimal"/>
      <w:lvlText w:val="%7."/>
      <w:lvlJc w:val="left"/>
      <w:pPr>
        <w:ind w:left="4470" w:hanging="360"/>
      </w:pPr>
      <w:rPr>
        <w:rFonts w:cs="Times New Roman"/>
      </w:rPr>
    </w:lvl>
    <w:lvl w:ilvl="7" w:tplc="04090019">
      <w:start w:val="1"/>
      <w:numFmt w:val="lowerLetter"/>
      <w:lvlText w:val="%8."/>
      <w:lvlJc w:val="left"/>
      <w:pPr>
        <w:ind w:left="5190" w:hanging="360"/>
      </w:pPr>
      <w:rPr>
        <w:rFonts w:cs="Times New Roman"/>
      </w:rPr>
    </w:lvl>
    <w:lvl w:ilvl="8" w:tplc="0409001B">
      <w:start w:val="1"/>
      <w:numFmt w:val="lowerRoman"/>
      <w:lvlText w:val="%9."/>
      <w:lvlJc w:val="right"/>
      <w:pPr>
        <w:ind w:left="5910" w:hanging="180"/>
      </w:pPr>
      <w:rPr>
        <w:rFonts w:cs="Times New Roman"/>
      </w:rPr>
    </w:lvl>
  </w:abstractNum>
  <w:num w:numId="1" w16cid:durableId="830023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621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688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5761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2015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6838"/>
    <w:rsid w:val="00026838"/>
    <w:rsid w:val="001573D5"/>
    <w:rsid w:val="001B5A3B"/>
    <w:rsid w:val="0038657F"/>
    <w:rsid w:val="00487D43"/>
    <w:rsid w:val="00645C99"/>
    <w:rsid w:val="008236EA"/>
    <w:rsid w:val="008B3EDD"/>
    <w:rsid w:val="00913EC4"/>
    <w:rsid w:val="00A37BDD"/>
    <w:rsid w:val="00AF133D"/>
    <w:rsid w:val="00BE1982"/>
    <w:rsid w:val="00CE75AD"/>
    <w:rsid w:val="00E3385A"/>
    <w:rsid w:val="00E42D22"/>
    <w:rsid w:val="00FA21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D07426"/>
  <w15:chartTrackingRefBased/>
  <w15:docId w15:val="{E8F94C8A-2C6B-4A89-9CAE-A6A78C09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683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6838"/>
    <w:pPr>
      <w:tabs>
        <w:tab w:val="center" w:pos="4153"/>
        <w:tab w:val="right" w:pos="8306"/>
      </w:tabs>
    </w:pPr>
  </w:style>
  <w:style w:type="character" w:customStyle="1" w:styleId="a4">
    <w:name w:val="כותרת עליונה תו"/>
    <w:link w:val="a3"/>
    <w:rsid w:val="00026838"/>
    <w:rPr>
      <w:rFonts w:ascii="Times New Roman" w:eastAsia="Times New Roman" w:hAnsi="Times New Roman" w:cs="David"/>
      <w:noProof/>
      <w:sz w:val="24"/>
      <w:szCs w:val="24"/>
    </w:rPr>
  </w:style>
  <w:style w:type="paragraph" w:styleId="a5">
    <w:name w:val="footer"/>
    <w:basedOn w:val="a"/>
    <w:link w:val="a6"/>
    <w:rsid w:val="00026838"/>
    <w:pPr>
      <w:tabs>
        <w:tab w:val="center" w:pos="4153"/>
        <w:tab w:val="right" w:pos="8306"/>
      </w:tabs>
    </w:pPr>
  </w:style>
  <w:style w:type="character" w:customStyle="1" w:styleId="a6">
    <w:name w:val="כותרת תחתונה תו"/>
    <w:link w:val="a5"/>
    <w:rsid w:val="00026838"/>
    <w:rPr>
      <w:rFonts w:ascii="Times New Roman" w:eastAsia="Times New Roman" w:hAnsi="Times New Roman" w:cs="David"/>
      <w:noProof/>
      <w:sz w:val="24"/>
      <w:szCs w:val="24"/>
    </w:rPr>
  </w:style>
  <w:style w:type="table" w:styleId="a7">
    <w:name w:val="Table Grid"/>
    <w:basedOn w:val="a1"/>
    <w:rsid w:val="0002683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6838"/>
  </w:style>
  <w:style w:type="character" w:styleId="Hyperlink">
    <w:name w:val="Hyperlink"/>
    <w:rsid w:val="00026838"/>
    <w:rPr>
      <w:color w:val="0000FF"/>
      <w:u w:val="single"/>
    </w:rPr>
  </w:style>
  <w:style w:type="paragraph" w:styleId="a9">
    <w:name w:val="List Paragraph"/>
    <w:basedOn w:val="a"/>
    <w:qFormat/>
    <w:rsid w:val="00026838"/>
    <w:pPr>
      <w:ind w:left="720"/>
      <w:contextualSpacing/>
    </w:pPr>
  </w:style>
  <w:style w:type="paragraph" w:customStyle="1" w:styleId="listparagraph">
    <w:name w:val="listparagraph"/>
    <w:basedOn w:val="a"/>
    <w:rsid w:val="00026838"/>
    <w:pPr>
      <w:spacing w:after="160" w:line="252" w:lineRule="auto"/>
      <w:ind w:left="720"/>
    </w:pPr>
    <w:rPr>
      <w:rFonts w:ascii="Calibri" w:hAnsi="Calibri" w:cs="Calibri"/>
      <w:noProof w:val="0"/>
      <w:sz w:val="22"/>
      <w:szCs w:val="22"/>
    </w:rPr>
  </w:style>
  <w:style w:type="character" w:styleId="aa">
    <w:name w:val="line number"/>
    <w:rsid w:val="0002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698919"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2087107" TargetMode="External"/><Relationship Id="rId47" Type="http://schemas.openxmlformats.org/officeDocument/2006/relationships/hyperlink" Target="http://www.nevo.co.il/case/25578635" TargetMode="External"/><Relationship Id="rId63" Type="http://schemas.openxmlformats.org/officeDocument/2006/relationships/hyperlink" Target="http://www.nevo.co.il/case/26401343" TargetMode="External"/><Relationship Id="rId68" Type="http://schemas.openxmlformats.org/officeDocument/2006/relationships/hyperlink" Target="http://www.nevo.co.il/law/70301" TargetMode="External"/><Relationship Id="rId16" Type="http://schemas.openxmlformats.org/officeDocument/2006/relationships/hyperlink" Target="http://www.nevo.co.il/law/4216/6"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5726579" TargetMode="External"/><Relationship Id="rId32" Type="http://schemas.openxmlformats.org/officeDocument/2006/relationships/hyperlink" Target="http://www.nevo.co.il/case/6045416" TargetMode="External"/><Relationship Id="rId37" Type="http://schemas.openxmlformats.org/officeDocument/2006/relationships/hyperlink" Target="http://www.nevo.co.il/case/27313460" TargetMode="External"/><Relationship Id="rId40" Type="http://schemas.openxmlformats.org/officeDocument/2006/relationships/hyperlink" Target="http://www.nevo.co.il/case/26559623" TargetMode="External"/><Relationship Id="rId45" Type="http://schemas.openxmlformats.org/officeDocument/2006/relationships/hyperlink" Target="http://www.nevo.co.il/case/23226235"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case/24492983" TargetMode="External"/><Relationship Id="rId66" Type="http://schemas.openxmlformats.org/officeDocument/2006/relationships/hyperlink" Target="http://www.nevo.co.il/law/70301"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631916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1472796"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0131420" TargetMode="External"/><Relationship Id="rId35" Type="http://schemas.openxmlformats.org/officeDocument/2006/relationships/hyperlink" Target="http://www.nevo.co.il/case/25237211" TargetMode="External"/><Relationship Id="rId43" Type="http://schemas.openxmlformats.org/officeDocument/2006/relationships/hyperlink" Target="http://www.nevo.co.il/case/25695748"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7624179" TargetMode="External"/><Relationship Id="rId64" Type="http://schemas.openxmlformats.org/officeDocument/2006/relationships/hyperlink" Target="http://www.nevo.co.il/case/25602063" TargetMode="External"/><Relationship Id="rId69" Type="http://schemas.openxmlformats.org/officeDocument/2006/relationships/hyperlink" Target="http://www.nevo.co.il/law/4216" TargetMode="External"/><Relationship Id="rId77"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yperlink" Target="http://www.nevo.co.il/case/6824952"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205876" TargetMode="External"/><Relationship Id="rId33" Type="http://schemas.openxmlformats.org/officeDocument/2006/relationships/hyperlink" Target="http://www.nevo.co.il/case/17939812" TargetMode="External"/><Relationship Id="rId38" Type="http://schemas.openxmlformats.org/officeDocument/2006/relationships/hyperlink" Target="http://www.nevo.co.il/case/27615803" TargetMode="External"/><Relationship Id="rId46" Type="http://schemas.openxmlformats.org/officeDocument/2006/relationships/hyperlink" Target="http://www.nevo.co.il/case/13070717" TargetMode="External"/><Relationship Id="rId59" Type="http://schemas.openxmlformats.org/officeDocument/2006/relationships/hyperlink" Target="http://www.nevo.co.il/case/26619911"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0301/40b" TargetMode="External"/><Relationship Id="rId41" Type="http://schemas.openxmlformats.org/officeDocument/2006/relationships/hyperlink" Target="http://www.nevo.co.il/case/20540188" TargetMode="External"/><Relationship Id="rId54" Type="http://schemas.openxmlformats.org/officeDocument/2006/relationships/hyperlink" Target="http://www.nevo.co.il/case/22938500" TargetMode="External"/><Relationship Id="rId62" Type="http://schemas.openxmlformats.org/officeDocument/2006/relationships/hyperlink" Target="http://www.nevo.co.il/case/26454848" TargetMode="External"/><Relationship Id="rId70" Type="http://schemas.openxmlformats.org/officeDocument/2006/relationships/hyperlink" Target="http://www.nevo.co.il/law/4216"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17932979"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24929127" TargetMode="External"/><Relationship Id="rId49" Type="http://schemas.openxmlformats.org/officeDocument/2006/relationships/hyperlink" Target="http://www.nevo.co.il/law/70301/40c" TargetMode="External"/><Relationship Id="rId57" Type="http://schemas.openxmlformats.org/officeDocument/2006/relationships/hyperlink" Target="http://www.nevo.co.il/case/22695050" TargetMode="External"/><Relationship Id="rId10" Type="http://schemas.openxmlformats.org/officeDocument/2006/relationships/hyperlink" Target="http://www.nevo.co.il/law/70301/40b" TargetMode="External"/><Relationship Id="rId31" Type="http://schemas.openxmlformats.org/officeDocument/2006/relationships/hyperlink" Target="http://www.nevo.co.il/case/5786821" TargetMode="External"/><Relationship Id="rId44" Type="http://schemas.openxmlformats.org/officeDocument/2006/relationships/hyperlink" Target="http://www.nevo.co.il/case/26316101" TargetMode="External"/><Relationship Id="rId52" Type="http://schemas.openxmlformats.org/officeDocument/2006/relationships/hyperlink" Target="http://www.nevo.co.il/case/26619911" TargetMode="External"/><Relationship Id="rId60" Type="http://schemas.openxmlformats.org/officeDocument/2006/relationships/hyperlink" Target="http://www.nevo.co.il/case/24978457" TargetMode="External"/><Relationship Id="rId65" Type="http://schemas.openxmlformats.org/officeDocument/2006/relationships/hyperlink" Target="http://www.nevo.co.il/law/70301/40d"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70301/400" TargetMode="External"/><Relationship Id="rId39" Type="http://schemas.openxmlformats.org/officeDocument/2006/relationships/hyperlink" Target="http://www.nevo.co.il/case/2379655" TargetMode="External"/><Relationship Id="rId34" Type="http://schemas.openxmlformats.org/officeDocument/2006/relationships/hyperlink" Target="http://www.nevo.co.il/case/2661991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4947203"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56989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5253</Words>
  <Characters>26269</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31460</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8257637</vt:i4>
      </vt:variant>
      <vt:variant>
        <vt:i4>189</vt:i4>
      </vt:variant>
      <vt:variant>
        <vt:i4>0</vt:i4>
      </vt:variant>
      <vt:variant>
        <vt:i4>5</vt:i4>
      </vt:variant>
      <vt:variant>
        <vt:lpwstr>http://www.nevo.co.il/law/4216</vt:lpwstr>
      </vt:variant>
      <vt:variant>
        <vt:lpwstr/>
      </vt:variant>
      <vt:variant>
        <vt:i4>8257637</vt:i4>
      </vt:variant>
      <vt:variant>
        <vt:i4>186</vt:i4>
      </vt:variant>
      <vt:variant>
        <vt:i4>0</vt:i4>
      </vt:variant>
      <vt:variant>
        <vt:i4>5</vt:i4>
      </vt:variant>
      <vt:variant>
        <vt:lpwstr>http://www.nevo.co.il/law/4216</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http://www.nevo.co.il/law/70301/40d</vt:lpwstr>
      </vt:variant>
      <vt:variant>
        <vt:lpwstr/>
      </vt:variant>
      <vt:variant>
        <vt:i4>3145841</vt:i4>
      </vt:variant>
      <vt:variant>
        <vt:i4>171</vt:i4>
      </vt:variant>
      <vt:variant>
        <vt:i4>0</vt:i4>
      </vt:variant>
      <vt:variant>
        <vt:i4>5</vt:i4>
      </vt:variant>
      <vt:variant>
        <vt:lpwstr>http://www.nevo.co.il/case/25602063</vt:lpwstr>
      </vt:variant>
      <vt:variant>
        <vt:lpwstr/>
      </vt:variant>
      <vt:variant>
        <vt:i4>3342449</vt:i4>
      </vt:variant>
      <vt:variant>
        <vt:i4>168</vt:i4>
      </vt:variant>
      <vt:variant>
        <vt:i4>0</vt:i4>
      </vt:variant>
      <vt:variant>
        <vt:i4>5</vt:i4>
      </vt:variant>
      <vt:variant>
        <vt:lpwstr>http://www.nevo.co.il/case/26401343</vt:lpwstr>
      </vt:variant>
      <vt:variant>
        <vt:lpwstr/>
      </vt:variant>
      <vt:variant>
        <vt:i4>3539071</vt:i4>
      </vt:variant>
      <vt:variant>
        <vt:i4>165</vt:i4>
      </vt:variant>
      <vt:variant>
        <vt:i4>0</vt:i4>
      </vt:variant>
      <vt:variant>
        <vt:i4>5</vt:i4>
      </vt:variant>
      <vt:variant>
        <vt:lpwstr>http://www.nevo.co.il/case/26454848</vt:lpwstr>
      </vt:variant>
      <vt:variant>
        <vt:lpwstr/>
      </vt:variant>
      <vt:variant>
        <vt:i4>4063346</vt:i4>
      </vt:variant>
      <vt:variant>
        <vt:i4>162</vt:i4>
      </vt:variant>
      <vt:variant>
        <vt:i4>0</vt:i4>
      </vt:variant>
      <vt:variant>
        <vt:i4>5</vt:i4>
      </vt:variant>
      <vt:variant>
        <vt:lpwstr>http://www.nevo.co.il/case/26319168</vt:lpwstr>
      </vt:variant>
      <vt:variant>
        <vt:lpwstr/>
      </vt:variant>
      <vt:variant>
        <vt:i4>3539059</vt:i4>
      </vt:variant>
      <vt:variant>
        <vt:i4>159</vt:i4>
      </vt:variant>
      <vt:variant>
        <vt:i4>0</vt:i4>
      </vt:variant>
      <vt:variant>
        <vt:i4>5</vt:i4>
      </vt:variant>
      <vt:variant>
        <vt:lpwstr>http://www.nevo.co.il/case/24978457</vt:lpwstr>
      </vt:variant>
      <vt:variant>
        <vt:lpwstr/>
      </vt:variant>
      <vt:variant>
        <vt:i4>3932282</vt:i4>
      </vt:variant>
      <vt:variant>
        <vt:i4>156</vt:i4>
      </vt:variant>
      <vt:variant>
        <vt:i4>0</vt:i4>
      </vt:variant>
      <vt:variant>
        <vt:i4>5</vt:i4>
      </vt:variant>
      <vt:variant>
        <vt:lpwstr>http://www.nevo.co.il/case/26619911</vt:lpwstr>
      </vt:variant>
      <vt:variant>
        <vt:lpwstr/>
      </vt:variant>
      <vt:variant>
        <vt:i4>3932272</vt:i4>
      </vt:variant>
      <vt:variant>
        <vt:i4>153</vt:i4>
      </vt:variant>
      <vt:variant>
        <vt:i4>0</vt:i4>
      </vt:variant>
      <vt:variant>
        <vt:i4>5</vt:i4>
      </vt:variant>
      <vt:variant>
        <vt:lpwstr>http://www.nevo.co.il/case/24492983</vt:lpwstr>
      </vt:variant>
      <vt:variant>
        <vt:lpwstr/>
      </vt:variant>
      <vt:variant>
        <vt:i4>3407999</vt:i4>
      </vt:variant>
      <vt:variant>
        <vt:i4>150</vt:i4>
      </vt:variant>
      <vt:variant>
        <vt:i4>0</vt:i4>
      </vt:variant>
      <vt:variant>
        <vt:i4>5</vt:i4>
      </vt:variant>
      <vt:variant>
        <vt:lpwstr>http://www.nevo.co.il/case/22695050</vt:lpwstr>
      </vt:variant>
      <vt:variant>
        <vt:lpwstr/>
      </vt:variant>
      <vt:variant>
        <vt:i4>3604592</vt:i4>
      </vt:variant>
      <vt:variant>
        <vt:i4>147</vt:i4>
      </vt:variant>
      <vt:variant>
        <vt:i4>0</vt:i4>
      </vt:variant>
      <vt:variant>
        <vt:i4>5</vt:i4>
      </vt:variant>
      <vt:variant>
        <vt:lpwstr>http://www.nevo.co.il/case/27624179</vt:lpwstr>
      </vt:variant>
      <vt:variant>
        <vt:lpwstr/>
      </vt:variant>
      <vt:variant>
        <vt:i4>3932278</vt:i4>
      </vt:variant>
      <vt:variant>
        <vt:i4>144</vt:i4>
      </vt:variant>
      <vt:variant>
        <vt:i4>0</vt:i4>
      </vt:variant>
      <vt:variant>
        <vt:i4>5</vt:i4>
      </vt:variant>
      <vt:variant>
        <vt:lpwstr>http://www.nevo.co.il/case/24947203</vt:lpwstr>
      </vt:variant>
      <vt:variant>
        <vt:lpwstr/>
      </vt:variant>
      <vt:variant>
        <vt:i4>3342448</vt:i4>
      </vt:variant>
      <vt:variant>
        <vt:i4>141</vt:i4>
      </vt:variant>
      <vt:variant>
        <vt:i4>0</vt:i4>
      </vt:variant>
      <vt:variant>
        <vt:i4>5</vt:i4>
      </vt:variant>
      <vt:variant>
        <vt:lpwstr>http://www.nevo.co.il/case/22938500</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3932282</vt:i4>
      </vt:variant>
      <vt:variant>
        <vt:i4>135</vt:i4>
      </vt:variant>
      <vt:variant>
        <vt:i4>0</vt:i4>
      </vt:variant>
      <vt:variant>
        <vt:i4>5</vt:i4>
      </vt:variant>
      <vt:variant>
        <vt:lpwstr>http://www.nevo.co.il/case/26619911</vt:lpwstr>
      </vt:variant>
      <vt:variant>
        <vt:lpwstr/>
      </vt:variant>
      <vt:variant>
        <vt:i4>4128893</vt:i4>
      </vt:variant>
      <vt:variant>
        <vt:i4>132</vt:i4>
      </vt:variant>
      <vt:variant>
        <vt:i4>0</vt:i4>
      </vt:variant>
      <vt:variant>
        <vt:i4>5</vt:i4>
      </vt:variant>
      <vt:variant>
        <vt:lpwstr>http://www.nevo.co.il/case/6824952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3932272</vt:i4>
      </vt:variant>
      <vt:variant>
        <vt:i4>120</vt:i4>
      </vt:variant>
      <vt:variant>
        <vt:i4>0</vt:i4>
      </vt:variant>
      <vt:variant>
        <vt:i4>5</vt:i4>
      </vt:variant>
      <vt:variant>
        <vt:lpwstr>http://www.nevo.co.il/case/25578635</vt:lpwstr>
      </vt:variant>
      <vt:variant>
        <vt:lpwstr/>
      </vt:variant>
      <vt:variant>
        <vt:i4>3145847</vt:i4>
      </vt:variant>
      <vt:variant>
        <vt:i4>117</vt:i4>
      </vt:variant>
      <vt:variant>
        <vt:i4>0</vt:i4>
      </vt:variant>
      <vt:variant>
        <vt:i4>5</vt:i4>
      </vt:variant>
      <vt:variant>
        <vt:lpwstr>http://www.nevo.co.il/case/13070717</vt:lpwstr>
      </vt:variant>
      <vt:variant>
        <vt:lpwstr/>
      </vt:variant>
      <vt:variant>
        <vt:i4>3473527</vt:i4>
      </vt:variant>
      <vt:variant>
        <vt:i4>114</vt:i4>
      </vt:variant>
      <vt:variant>
        <vt:i4>0</vt:i4>
      </vt:variant>
      <vt:variant>
        <vt:i4>5</vt:i4>
      </vt:variant>
      <vt:variant>
        <vt:lpwstr>http://www.nevo.co.il/case/23226235</vt:lpwstr>
      </vt:variant>
      <vt:variant>
        <vt:lpwstr/>
      </vt:variant>
      <vt:variant>
        <vt:i4>3604594</vt:i4>
      </vt:variant>
      <vt:variant>
        <vt:i4>111</vt:i4>
      </vt:variant>
      <vt:variant>
        <vt:i4>0</vt:i4>
      </vt:variant>
      <vt:variant>
        <vt:i4>5</vt:i4>
      </vt:variant>
      <vt:variant>
        <vt:lpwstr>http://www.nevo.co.il/case/26316101</vt:lpwstr>
      </vt:variant>
      <vt:variant>
        <vt:lpwstr/>
      </vt:variant>
      <vt:variant>
        <vt:i4>3473535</vt:i4>
      </vt:variant>
      <vt:variant>
        <vt:i4>108</vt:i4>
      </vt:variant>
      <vt:variant>
        <vt:i4>0</vt:i4>
      </vt:variant>
      <vt:variant>
        <vt:i4>5</vt:i4>
      </vt:variant>
      <vt:variant>
        <vt:lpwstr>http://www.nevo.co.il/case/25695748</vt:lpwstr>
      </vt:variant>
      <vt:variant>
        <vt:lpwstr/>
      </vt:variant>
      <vt:variant>
        <vt:i4>3473535</vt:i4>
      </vt:variant>
      <vt:variant>
        <vt:i4>105</vt:i4>
      </vt:variant>
      <vt:variant>
        <vt:i4>0</vt:i4>
      </vt:variant>
      <vt:variant>
        <vt:i4>5</vt:i4>
      </vt:variant>
      <vt:variant>
        <vt:lpwstr>http://www.nevo.co.il/case/22087107</vt:lpwstr>
      </vt:variant>
      <vt:variant>
        <vt:lpwstr/>
      </vt:variant>
      <vt:variant>
        <vt:i4>4128881</vt:i4>
      </vt:variant>
      <vt:variant>
        <vt:i4>102</vt:i4>
      </vt:variant>
      <vt:variant>
        <vt:i4>0</vt:i4>
      </vt:variant>
      <vt:variant>
        <vt:i4>5</vt:i4>
      </vt:variant>
      <vt:variant>
        <vt:lpwstr>http://www.nevo.co.il/case/20540188</vt:lpwstr>
      </vt:variant>
      <vt:variant>
        <vt:lpwstr/>
      </vt:variant>
      <vt:variant>
        <vt:i4>3932273</vt:i4>
      </vt:variant>
      <vt:variant>
        <vt:i4>99</vt:i4>
      </vt:variant>
      <vt:variant>
        <vt:i4>0</vt:i4>
      </vt:variant>
      <vt:variant>
        <vt:i4>5</vt:i4>
      </vt:variant>
      <vt:variant>
        <vt:lpwstr>http://www.nevo.co.il/case/26559623</vt:lpwstr>
      </vt:variant>
      <vt:variant>
        <vt:lpwstr/>
      </vt:variant>
      <vt:variant>
        <vt:i4>3539067</vt:i4>
      </vt:variant>
      <vt:variant>
        <vt:i4>96</vt:i4>
      </vt:variant>
      <vt:variant>
        <vt:i4>0</vt:i4>
      </vt:variant>
      <vt:variant>
        <vt:i4>5</vt:i4>
      </vt:variant>
      <vt:variant>
        <vt:lpwstr>http://www.nevo.co.il/case/2379655</vt:lpwstr>
      </vt:variant>
      <vt:variant>
        <vt:lpwstr/>
      </vt:variant>
      <vt:variant>
        <vt:i4>3211386</vt:i4>
      </vt:variant>
      <vt:variant>
        <vt:i4>93</vt:i4>
      </vt:variant>
      <vt:variant>
        <vt:i4>0</vt:i4>
      </vt:variant>
      <vt:variant>
        <vt:i4>5</vt:i4>
      </vt:variant>
      <vt:variant>
        <vt:lpwstr>http://www.nevo.co.il/case/27615803</vt:lpwstr>
      </vt:variant>
      <vt:variant>
        <vt:lpwstr/>
      </vt:variant>
      <vt:variant>
        <vt:i4>3407990</vt:i4>
      </vt:variant>
      <vt:variant>
        <vt:i4>90</vt:i4>
      </vt:variant>
      <vt:variant>
        <vt:i4>0</vt:i4>
      </vt:variant>
      <vt:variant>
        <vt:i4>5</vt:i4>
      </vt:variant>
      <vt:variant>
        <vt:lpwstr>http://www.nevo.co.il/case/27313460</vt:lpwstr>
      </vt:variant>
      <vt:variant>
        <vt:lpwstr/>
      </vt:variant>
      <vt:variant>
        <vt:i4>3145843</vt:i4>
      </vt:variant>
      <vt:variant>
        <vt:i4>87</vt:i4>
      </vt:variant>
      <vt:variant>
        <vt:i4>0</vt:i4>
      </vt:variant>
      <vt:variant>
        <vt:i4>5</vt:i4>
      </vt:variant>
      <vt:variant>
        <vt:lpwstr>http://www.nevo.co.il/case/24929127</vt:lpwstr>
      </vt:variant>
      <vt:variant>
        <vt:lpwstr/>
      </vt:variant>
      <vt:variant>
        <vt:i4>3539056</vt:i4>
      </vt:variant>
      <vt:variant>
        <vt:i4>84</vt:i4>
      </vt:variant>
      <vt:variant>
        <vt:i4>0</vt:i4>
      </vt:variant>
      <vt:variant>
        <vt:i4>5</vt:i4>
      </vt:variant>
      <vt:variant>
        <vt:lpwstr>http://www.nevo.co.il/case/25237211</vt:lpwstr>
      </vt:variant>
      <vt:variant>
        <vt:lpwstr/>
      </vt:variant>
      <vt:variant>
        <vt:i4>3932282</vt:i4>
      </vt:variant>
      <vt:variant>
        <vt:i4>81</vt:i4>
      </vt:variant>
      <vt:variant>
        <vt:i4>0</vt:i4>
      </vt:variant>
      <vt:variant>
        <vt:i4>5</vt:i4>
      </vt:variant>
      <vt:variant>
        <vt:lpwstr>http://www.nevo.co.il/case/26619911</vt:lpwstr>
      </vt:variant>
      <vt:variant>
        <vt:lpwstr/>
      </vt:variant>
      <vt:variant>
        <vt:i4>3145848</vt:i4>
      </vt:variant>
      <vt:variant>
        <vt:i4>78</vt:i4>
      </vt:variant>
      <vt:variant>
        <vt:i4>0</vt:i4>
      </vt:variant>
      <vt:variant>
        <vt:i4>5</vt:i4>
      </vt:variant>
      <vt:variant>
        <vt:lpwstr>http://www.nevo.co.il/case/17939812</vt:lpwstr>
      </vt:variant>
      <vt:variant>
        <vt:lpwstr/>
      </vt:variant>
      <vt:variant>
        <vt:i4>3145840</vt:i4>
      </vt:variant>
      <vt:variant>
        <vt:i4>75</vt:i4>
      </vt:variant>
      <vt:variant>
        <vt:i4>0</vt:i4>
      </vt:variant>
      <vt:variant>
        <vt:i4>5</vt:i4>
      </vt:variant>
      <vt:variant>
        <vt:lpwstr>http://www.nevo.co.il/case/6045416</vt:lpwstr>
      </vt:variant>
      <vt:variant>
        <vt:lpwstr/>
      </vt:variant>
      <vt:variant>
        <vt:i4>3407991</vt:i4>
      </vt:variant>
      <vt:variant>
        <vt:i4>72</vt:i4>
      </vt:variant>
      <vt:variant>
        <vt:i4>0</vt:i4>
      </vt:variant>
      <vt:variant>
        <vt:i4>5</vt:i4>
      </vt:variant>
      <vt:variant>
        <vt:lpwstr>http://www.nevo.co.il/case/5786821</vt:lpwstr>
      </vt:variant>
      <vt:variant>
        <vt:lpwstr/>
      </vt:variant>
      <vt:variant>
        <vt:i4>3145843</vt:i4>
      </vt:variant>
      <vt:variant>
        <vt:i4>69</vt:i4>
      </vt:variant>
      <vt:variant>
        <vt:i4>0</vt:i4>
      </vt:variant>
      <vt:variant>
        <vt:i4>5</vt:i4>
      </vt:variant>
      <vt:variant>
        <vt:lpwstr>http://www.nevo.co.il/case/20131420</vt:lpwstr>
      </vt:variant>
      <vt:variant>
        <vt:lpwstr/>
      </vt:variant>
      <vt:variant>
        <vt:i4>3932283</vt:i4>
      </vt:variant>
      <vt:variant>
        <vt:i4>66</vt:i4>
      </vt:variant>
      <vt:variant>
        <vt:i4>0</vt:i4>
      </vt:variant>
      <vt:variant>
        <vt:i4>5</vt:i4>
      </vt:variant>
      <vt:variant>
        <vt:lpwstr>http://www.nevo.co.il/case/5698919</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3932283</vt:i4>
      </vt:variant>
      <vt:variant>
        <vt:i4>57</vt:i4>
      </vt:variant>
      <vt:variant>
        <vt:i4>0</vt:i4>
      </vt:variant>
      <vt:variant>
        <vt:i4>5</vt:i4>
      </vt:variant>
      <vt:variant>
        <vt:lpwstr>http://www.nevo.co.il/case/5698919</vt:lpwstr>
      </vt:variant>
      <vt:variant>
        <vt:lpwstr/>
      </vt:variant>
      <vt:variant>
        <vt:i4>3276924</vt:i4>
      </vt:variant>
      <vt:variant>
        <vt:i4>54</vt:i4>
      </vt:variant>
      <vt:variant>
        <vt:i4>0</vt:i4>
      </vt:variant>
      <vt:variant>
        <vt:i4>5</vt:i4>
      </vt:variant>
      <vt:variant>
        <vt:lpwstr>http://www.nevo.co.il/case/20205876</vt:lpwstr>
      </vt:variant>
      <vt:variant>
        <vt:lpwstr/>
      </vt:variant>
      <vt:variant>
        <vt:i4>3866738</vt:i4>
      </vt:variant>
      <vt:variant>
        <vt:i4>51</vt:i4>
      </vt:variant>
      <vt:variant>
        <vt:i4>0</vt:i4>
      </vt:variant>
      <vt:variant>
        <vt:i4>5</vt:i4>
      </vt:variant>
      <vt:variant>
        <vt:lpwstr>http://www.nevo.co.il/case/5726579</vt:lpwstr>
      </vt:variant>
      <vt:variant>
        <vt:lpwstr/>
      </vt:variant>
      <vt:variant>
        <vt:i4>3997817</vt:i4>
      </vt:variant>
      <vt:variant>
        <vt:i4>48</vt:i4>
      </vt:variant>
      <vt:variant>
        <vt:i4>0</vt:i4>
      </vt:variant>
      <vt:variant>
        <vt:i4>5</vt:i4>
      </vt:variant>
      <vt:variant>
        <vt:lpwstr>http://www.nevo.co.il/case/17932979</vt:lpwstr>
      </vt:variant>
      <vt:variant>
        <vt:lpwstr/>
      </vt:variant>
      <vt:variant>
        <vt:i4>3997813</vt:i4>
      </vt:variant>
      <vt:variant>
        <vt:i4>45</vt:i4>
      </vt:variant>
      <vt:variant>
        <vt:i4>0</vt:i4>
      </vt:variant>
      <vt:variant>
        <vt:i4>5</vt:i4>
      </vt:variant>
      <vt:variant>
        <vt:lpwstr>http://www.nevo.co.il/case/21472796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32174</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יעקוב דיין</vt:lpwstr>
  </property>
  <property fmtid="{D5CDD505-2E9C-101B-9397-08002B2CF9AE}" pid="10" name="LAWYER">
    <vt:lpwstr>אלירן אשכנזי;שני מורן</vt:lpwstr>
  </property>
  <property fmtid="{D5CDD505-2E9C-101B-9397-08002B2CF9AE}" pid="11" name="JUDGE">
    <vt:lpwstr>ארז נוריאלי</vt:lpwstr>
  </property>
  <property fmtid="{D5CDD505-2E9C-101B-9397-08002B2CF9AE}" pid="12" name="CITY">
    <vt:lpwstr>ראשל"צ</vt:lpwstr>
  </property>
  <property fmtid="{D5CDD505-2E9C-101B-9397-08002B2CF9AE}" pid="13" name="DATE">
    <vt:lpwstr>20220629</vt:lpwstr>
  </property>
  <property fmtid="{D5CDD505-2E9C-101B-9397-08002B2CF9AE}" pid="14" name="TYPE_N_DATE">
    <vt:lpwstr>38020220629</vt:lpwstr>
  </property>
  <property fmtid="{D5CDD505-2E9C-101B-9397-08002B2CF9AE}" pid="15" name="WORDNUMPAGES">
    <vt:lpwstr>13</vt:lpwstr>
  </property>
  <property fmtid="{D5CDD505-2E9C-101B-9397-08002B2CF9AE}" pid="16" name="TYPE_ABS_DATE">
    <vt:lpwstr>380020220629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21472796;17932979;5726579;20205876;5698919:2;5738608;5583030;20131420;5786821;6045416;17939812;26619911:3;25237211;24929127;27313460;27615803;2379655;26559623;20540188;22087107;25695748;26316101;23226235;13070717;25578635;6824952;22938500;24947203</vt:lpwstr>
  </property>
  <property fmtid="{D5CDD505-2E9C-101B-9397-08002B2CF9AE}" pid="36" name="CASESLISTTMP2">
    <vt:lpwstr>27624179;22695050;24492983;24978457;26319168;26454848;26401343;25602063</vt:lpwstr>
  </property>
  <property fmtid="{D5CDD505-2E9C-101B-9397-08002B2CF9AE}" pid="37" name="LAWLISTTMP1">
    <vt:lpwstr>4216/006</vt:lpwstr>
  </property>
  <property fmtid="{D5CDD505-2E9C-101B-9397-08002B2CF9AE}" pid="38" name="LAWLISTTMP2">
    <vt:lpwstr>70301/400;040b;040c;040d.a;040d;40ja</vt:lpwstr>
  </property>
</Properties>
</file>