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6"/>
        <w:gridCol w:w="3666"/>
        <w:gridCol w:w="99"/>
      </w:tblGrid>
      <w:tr w:rsidR="00A203CC" w:rsidRPr="004215BA" w14:paraId="473C3722" w14:textId="77777777" w:rsidTr="00DF5A28">
        <w:trPr>
          <w:gridAfter w:val="1"/>
          <w:wAfter w:w="99" w:type="dxa"/>
          <w:trHeight w:hRule="exact" w:val="418"/>
          <w:jc w:val="center"/>
        </w:trPr>
        <w:tc>
          <w:tcPr>
            <w:tcW w:w="8721" w:type="dxa"/>
            <w:gridSpan w:val="4"/>
          </w:tcPr>
          <w:p w14:paraId="321E15EF" w14:textId="77777777" w:rsidR="00A203CC" w:rsidRPr="004215BA" w:rsidRDefault="00A203CC" w:rsidP="00E34238">
            <w:pPr>
              <w:pStyle w:val="a3"/>
              <w:jc w:val="center"/>
              <w:rPr>
                <w:rFonts w:ascii="Tahoma" w:hAnsi="Tahoma" w:cs="Tahoma"/>
                <w:color w:val="000080"/>
                <w:rtl/>
              </w:rPr>
            </w:pPr>
            <w:r w:rsidRPr="004215BA">
              <w:rPr>
                <w:rFonts w:ascii="Tahoma" w:hAnsi="Tahoma" w:cs="Tahoma"/>
                <w:b/>
                <w:bCs/>
                <w:color w:val="000080"/>
                <w:rtl/>
              </w:rPr>
              <w:t>בית משפט השלום בבית שמש</w:t>
            </w:r>
          </w:p>
        </w:tc>
      </w:tr>
      <w:tr w:rsidR="00A203CC" w:rsidRPr="004215BA" w14:paraId="2D1BD741" w14:textId="77777777" w:rsidTr="00DF5A28">
        <w:trPr>
          <w:gridAfter w:val="1"/>
          <w:wAfter w:w="99" w:type="dxa"/>
          <w:trHeight w:val="337"/>
          <w:jc w:val="center"/>
        </w:trPr>
        <w:tc>
          <w:tcPr>
            <w:tcW w:w="5055" w:type="dxa"/>
            <w:gridSpan w:val="3"/>
          </w:tcPr>
          <w:p w14:paraId="6C1BEDDD" w14:textId="77777777" w:rsidR="00A203CC" w:rsidRPr="004215BA" w:rsidRDefault="00A203CC" w:rsidP="00E34238">
            <w:pPr>
              <w:rPr>
                <w:rFonts w:cs="FrankRuehl"/>
                <w:sz w:val="28"/>
                <w:szCs w:val="28"/>
                <w:rtl/>
              </w:rPr>
            </w:pPr>
            <w:r w:rsidRPr="004215BA">
              <w:rPr>
                <w:rFonts w:cs="FrankRuehl"/>
                <w:sz w:val="28"/>
                <w:szCs w:val="28"/>
                <w:rtl/>
              </w:rPr>
              <w:t>ת"פ</w:t>
            </w:r>
            <w:r w:rsidRPr="004215BA">
              <w:rPr>
                <w:rFonts w:cs="FrankRuehl" w:hint="cs"/>
                <w:sz w:val="28"/>
                <w:szCs w:val="28"/>
                <w:rtl/>
              </w:rPr>
              <w:t xml:space="preserve"> </w:t>
            </w:r>
            <w:r w:rsidRPr="004215BA">
              <w:rPr>
                <w:rFonts w:cs="FrankRuehl"/>
                <w:sz w:val="28"/>
                <w:szCs w:val="28"/>
                <w:rtl/>
              </w:rPr>
              <w:t>46177-07-20</w:t>
            </w:r>
            <w:r w:rsidRPr="004215BA">
              <w:rPr>
                <w:rFonts w:cs="FrankRuehl" w:hint="cs"/>
                <w:sz w:val="28"/>
                <w:szCs w:val="28"/>
                <w:rtl/>
              </w:rPr>
              <w:t xml:space="preserve"> </w:t>
            </w:r>
            <w:r w:rsidRPr="004215BA">
              <w:rPr>
                <w:rFonts w:cs="FrankRuehl"/>
                <w:sz w:val="28"/>
                <w:szCs w:val="28"/>
                <w:rtl/>
              </w:rPr>
              <w:t>משטרת ישראל תביעות- שלוחת ירושלים ואח' נ' עסיס</w:t>
            </w:r>
          </w:p>
          <w:p w14:paraId="06812150" w14:textId="77777777" w:rsidR="00A203CC" w:rsidRPr="004215BA" w:rsidRDefault="00A203CC" w:rsidP="00E34238">
            <w:pPr>
              <w:pStyle w:val="a3"/>
              <w:rPr>
                <w:rFonts w:cs="FrankRuehl"/>
                <w:sz w:val="28"/>
                <w:szCs w:val="28"/>
                <w:rtl/>
              </w:rPr>
            </w:pPr>
          </w:p>
        </w:tc>
        <w:tc>
          <w:tcPr>
            <w:tcW w:w="3666" w:type="dxa"/>
          </w:tcPr>
          <w:p w14:paraId="22E7AE71" w14:textId="77777777" w:rsidR="00A203CC" w:rsidRPr="004215BA" w:rsidRDefault="00A203CC" w:rsidP="00E34238">
            <w:pPr>
              <w:pStyle w:val="a3"/>
              <w:jc w:val="right"/>
              <w:rPr>
                <w:rFonts w:cs="FrankRuehl"/>
                <w:sz w:val="28"/>
                <w:szCs w:val="28"/>
                <w:rtl/>
              </w:rPr>
            </w:pPr>
          </w:p>
        </w:tc>
      </w:tr>
      <w:tr w:rsidR="00A203CC" w:rsidRPr="004215BA" w14:paraId="371E1C94" w14:textId="77777777" w:rsidTr="00DF5A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01DA6EA" w14:textId="77777777" w:rsidR="00A203CC" w:rsidRPr="004215BA" w:rsidRDefault="00A203CC" w:rsidP="00A203CC">
            <w:pPr>
              <w:jc w:val="both"/>
              <w:rPr>
                <w:rFonts w:ascii="David" w:hAnsi="David"/>
                <w:sz w:val="26"/>
                <w:szCs w:val="26"/>
              </w:rPr>
            </w:pPr>
            <w:r w:rsidRPr="004215BA">
              <w:rPr>
                <w:rFonts w:hint="cs"/>
                <w:rtl/>
              </w:rPr>
              <w:t xml:space="preserve"> </w:t>
            </w:r>
            <w:r w:rsidRPr="004215BA">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2C9931BB" w14:textId="77777777" w:rsidR="00A203CC" w:rsidRPr="004215BA" w:rsidRDefault="00A203CC" w:rsidP="00E34238">
            <w:pPr>
              <w:rPr>
                <w:rFonts w:ascii="David" w:hAnsi="David"/>
                <w:b/>
                <w:bCs/>
                <w:sz w:val="26"/>
                <w:szCs w:val="26"/>
                <w:rtl/>
              </w:rPr>
            </w:pPr>
            <w:r w:rsidRPr="004215BA">
              <w:rPr>
                <w:rFonts w:ascii="David" w:hAnsi="David"/>
                <w:b/>
                <w:bCs/>
                <w:sz w:val="26"/>
                <w:szCs w:val="26"/>
                <w:rtl/>
              </w:rPr>
              <w:t>כבוד השופט, סגן הנשיא  שמואל הרבסט</w:t>
            </w:r>
          </w:p>
          <w:p w14:paraId="0C159ACB" w14:textId="77777777" w:rsidR="00A203CC" w:rsidRPr="004215BA" w:rsidRDefault="00A203CC" w:rsidP="00E34238">
            <w:pPr>
              <w:rPr>
                <w:rFonts w:ascii="David" w:hAnsi="David"/>
                <w:sz w:val="26"/>
                <w:szCs w:val="26"/>
                <w:rtl/>
              </w:rPr>
            </w:pPr>
          </w:p>
          <w:p w14:paraId="33E018A4" w14:textId="77777777" w:rsidR="00A203CC" w:rsidRPr="004215BA" w:rsidRDefault="00A203CC" w:rsidP="00A203CC">
            <w:pPr>
              <w:jc w:val="both"/>
              <w:rPr>
                <w:rFonts w:ascii="David" w:hAnsi="David"/>
                <w:sz w:val="26"/>
                <w:szCs w:val="26"/>
              </w:rPr>
            </w:pPr>
          </w:p>
        </w:tc>
      </w:tr>
      <w:tr w:rsidR="00A203CC" w:rsidRPr="004215BA" w14:paraId="1DBBA284" w14:textId="77777777" w:rsidTr="00DF5A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93B1ACE" w14:textId="77777777" w:rsidR="00A203CC" w:rsidRPr="004215BA" w:rsidRDefault="00A203CC" w:rsidP="00A203CC">
            <w:pPr>
              <w:jc w:val="both"/>
              <w:rPr>
                <w:rFonts w:ascii="David" w:hAnsi="David"/>
                <w:sz w:val="26"/>
                <w:szCs w:val="26"/>
              </w:rPr>
            </w:pPr>
            <w:bookmarkStart w:id="0" w:name="FirstAppellant"/>
            <w:bookmarkStart w:id="1" w:name="LastJudge"/>
            <w:bookmarkEnd w:id="1"/>
            <w:r w:rsidRPr="004215BA">
              <w:rPr>
                <w:rFonts w:ascii="David" w:hAnsi="David"/>
                <w:sz w:val="26"/>
                <w:szCs w:val="26"/>
                <w:rtl/>
              </w:rPr>
              <w:t>בעניין:</w:t>
            </w:r>
          </w:p>
        </w:tc>
        <w:tc>
          <w:tcPr>
            <w:tcW w:w="4126" w:type="dxa"/>
            <w:tcBorders>
              <w:top w:val="nil"/>
              <w:left w:val="nil"/>
              <w:bottom w:val="nil"/>
              <w:right w:val="nil"/>
            </w:tcBorders>
            <w:shd w:val="clear" w:color="auto" w:fill="auto"/>
          </w:tcPr>
          <w:p w14:paraId="0B801DCA" w14:textId="77777777" w:rsidR="00A203CC" w:rsidRPr="004215BA" w:rsidRDefault="00A203CC" w:rsidP="00E34238">
            <w:pPr>
              <w:rPr>
                <w:rFonts w:ascii="David" w:hAnsi="David"/>
                <w:sz w:val="26"/>
                <w:szCs w:val="26"/>
              </w:rPr>
            </w:pPr>
            <w:r w:rsidRPr="004215BA">
              <w:rPr>
                <w:rFonts w:ascii="David" w:hAnsi="David"/>
                <w:sz w:val="26"/>
                <w:szCs w:val="26"/>
                <w:rtl/>
              </w:rPr>
              <w:t>משטרת ישראל תביעות- שלוחת ירושלים</w:t>
            </w:r>
            <w:r w:rsidRPr="004215BA">
              <w:rPr>
                <w:rFonts w:ascii="David" w:hAnsi="David"/>
                <w:sz w:val="26"/>
                <w:szCs w:val="26"/>
                <w:rtl/>
              </w:rPr>
              <w:br/>
            </w:r>
            <w:r w:rsidRPr="004215BA">
              <w:rPr>
                <w:rFonts w:ascii="David" w:hAnsi="David"/>
                <w:sz w:val="26"/>
                <w:szCs w:val="26"/>
                <w:rtl/>
              </w:rPr>
              <w:br/>
            </w:r>
          </w:p>
        </w:tc>
        <w:tc>
          <w:tcPr>
            <w:tcW w:w="3771" w:type="dxa"/>
            <w:gridSpan w:val="3"/>
            <w:tcBorders>
              <w:top w:val="nil"/>
              <w:left w:val="nil"/>
              <w:bottom w:val="nil"/>
              <w:right w:val="nil"/>
            </w:tcBorders>
            <w:shd w:val="clear" w:color="auto" w:fill="auto"/>
          </w:tcPr>
          <w:p w14:paraId="4D0396C3" w14:textId="77777777" w:rsidR="00A203CC" w:rsidRPr="004215BA" w:rsidRDefault="00A203CC" w:rsidP="00A203CC">
            <w:pPr>
              <w:jc w:val="both"/>
              <w:rPr>
                <w:rFonts w:ascii="David" w:hAnsi="David"/>
                <w:sz w:val="26"/>
                <w:szCs w:val="26"/>
              </w:rPr>
            </w:pPr>
          </w:p>
        </w:tc>
      </w:tr>
      <w:bookmarkEnd w:id="0"/>
      <w:tr w:rsidR="00A203CC" w:rsidRPr="004215BA" w14:paraId="43F3A893" w14:textId="77777777" w:rsidTr="00DF5A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256561A" w14:textId="77777777" w:rsidR="00A203CC" w:rsidRPr="004215BA" w:rsidRDefault="00A203CC" w:rsidP="00A203CC">
            <w:pPr>
              <w:jc w:val="both"/>
              <w:rPr>
                <w:rFonts w:ascii="David" w:hAnsi="David"/>
                <w:sz w:val="26"/>
                <w:szCs w:val="26"/>
                <w:rtl/>
              </w:rPr>
            </w:pPr>
          </w:p>
        </w:tc>
        <w:tc>
          <w:tcPr>
            <w:tcW w:w="4126" w:type="dxa"/>
            <w:tcBorders>
              <w:top w:val="nil"/>
              <w:left w:val="nil"/>
              <w:bottom w:val="nil"/>
              <w:right w:val="nil"/>
            </w:tcBorders>
            <w:shd w:val="clear" w:color="auto" w:fill="auto"/>
          </w:tcPr>
          <w:p w14:paraId="05320D79" w14:textId="77777777" w:rsidR="00A203CC" w:rsidRPr="004215BA" w:rsidRDefault="00A203CC" w:rsidP="00A203CC">
            <w:pPr>
              <w:jc w:val="both"/>
              <w:rPr>
                <w:rFonts w:ascii="David" w:hAnsi="David"/>
                <w:sz w:val="26"/>
                <w:szCs w:val="26"/>
                <w:rtl/>
              </w:rPr>
            </w:pPr>
          </w:p>
        </w:tc>
        <w:tc>
          <w:tcPr>
            <w:tcW w:w="3771" w:type="dxa"/>
            <w:gridSpan w:val="3"/>
            <w:tcBorders>
              <w:top w:val="nil"/>
              <w:left w:val="nil"/>
              <w:bottom w:val="nil"/>
              <w:right w:val="nil"/>
            </w:tcBorders>
            <w:shd w:val="clear" w:color="auto" w:fill="auto"/>
          </w:tcPr>
          <w:p w14:paraId="6C3B8F41" w14:textId="77777777" w:rsidR="00A203CC" w:rsidRPr="004215BA" w:rsidRDefault="00A203CC" w:rsidP="00A203CC">
            <w:pPr>
              <w:jc w:val="right"/>
              <w:rPr>
                <w:rFonts w:ascii="David" w:hAnsi="David"/>
                <w:sz w:val="26"/>
                <w:szCs w:val="26"/>
                <w:rtl/>
              </w:rPr>
            </w:pPr>
            <w:r w:rsidRPr="004215BA">
              <w:rPr>
                <w:rFonts w:ascii="David" w:hAnsi="David"/>
                <w:sz w:val="26"/>
                <w:szCs w:val="26"/>
                <w:rtl/>
              </w:rPr>
              <w:t>המאשימה</w:t>
            </w:r>
          </w:p>
        </w:tc>
      </w:tr>
      <w:tr w:rsidR="00A203CC" w:rsidRPr="004215BA" w14:paraId="658E3A27" w14:textId="77777777" w:rsidTr="00DF5A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596E1E5" w14:textId="77777777" w:rsidR="00A203CC" w:rsidRPr="004215BA" w:rsidRDefault="00A203CC" w:rsidP="00A203CC">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8650DDF" w14:textId="77777777" w:rsidR="00A203CC" w:rsidRPr="004215BA" w:rsidRDefault="00A203CC" w:rsidP="00A203CC">
            <w:pPr>
              <w:jc w:val="center"/>
              <w:rPr>
                <w:rFonts w:ascii="David" w:hAnsi="David"/>
                <w:b/>
                <w:bCs/>
                <w:sz w:val="26"/>
                <w:szCs w:val="26"/>
                <w:rtl/>
              </w:rPr>
            </w:pPr>
          </w:p>
          <w:p w14:paraId="17D1EB45" w14:textId="77777777" w:rsidR="00A203CC" w:rsidRPr="004215BA" w:rsidRDefault="00A203CC" w:rsidP="00A203CC">
            <w:pPr>
              <w:jc w:val="center"/>
              <w:rPr>
                <w:rFonts w:ascii="David" w:hAnsi="David"/>
                <w:b/>
                <w:bCs/>
                <w:sz w:val="26"/>
                <w:szCs w:val="26"/>
                <w:rtl/>
              </w:rPr>
            </w:pPr>
            <w:r w:rsidRPr="004215BA">
              <w:rPr>
                <w:rFonts w:ascii="David" w:hAnsi="David"/>
                <w:b/>
                <w:bCs/>
                <w:sz w:val="26"/>
                <w:szCs w:val="26"/>
                <w:rtl/>
              </w:rPr>
              <w:t>נגד</w:t>
            </w:r>
          </w:p>
          <w:p w14:paraId="6B3B85F0" w14:textId="77777777" w:rsidR="00A203CC" w:rsidRPr="004215BA" w:rsidRDefault="00A203CC" w:rsidP="00A203CC">
            <w:pPr>
              <w:jc w:val="both"/>
              <w:rPr>
                <w:rFonts w:ascii="David" w:hAnsi="David"/>
                <w:sz w:val="26"/>
                <w:szCs w:val="26"/>
              </w:rPr>
            </w:pPr>
          </w:p>
        </w:tc>
      </w:tr>
      <w:tr w:rsidR="00A203CC" w:rsidRPr="004215BA" w14:paraId="7F0A1C6E" w14:textId="77777777" w:rsidTr="00DF5A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C59CEA6" w14:textId="77777777" w:rsidR="00A203CC" w:rsidRPr="004215BA" w:rsidRDefault="00A203CC" w:rsidP="00E34238">
            <w:pPr>
              <w:rPr>
                <w:rFonts w:ascii="David" w:hAnsi="David"/>
                <w:sz w:val="26"/>
                <w:szCs w:val="26"/>
                <w:rtl/>
              </w:rPr>
            </w:pPr>
          </w:p>
        </w:tc>
        <w:tc>
          <w:tcPr>
            <w:tcW w:w="4126" w:type="dxa"/>
            <w:tcBorders>
              <w:top w:val="nil"/>
              <w:left w:val="nil"/>
              <w:bottom w:val="nil"/>
              <w:right w:val="nil"/>
            </w:tcBorders>
            <w:shd w:val="clear" w:color="auto" w:fill="auto"/>
          </w:tcPr>
          <w:p w14:paraId="3C598009" w14:textId="77777777" w:rsidR="00A203CC" w:rsidRPr="004215BA" w:rsidRDefault="00A203CC" w:rsidP="00E34238">
            <w:pPr>
              <w:rPr>
                <w:rFonts w:ascii="David" w:hAnsi="David"/>
                <w:sz w:val="26"/>
                <w:szCs w:val="26"/>
                <w:rtl/>
              </w:rPr>
            </w:pPr>
            <w:r w:rsidRPr="004215BA">
              <w:rPr>
                <w:rFonts w:ascii="David" w:hAnsi="David"/>
                <w:sz w:val="26"/>
                <w:szCs w:val="26"/>
                <w:rtl/>
              </w:rPr>
              <w:t>יוסף עסיס</w:t>
            </w:r>
            <w:r w:rsidRPr="004215BA">
              <w:rPr>
                <w:rFonts w:ascii="David" w:hAnsi="David"/>
                <w:sz w:val="26"/>
                <w:szCs w:val="26"/>
                <w:rtl/>
              </w:rPr>
              <w:br/>
            </w:r>
          </w:p>
        </w:tc>
        <w:tc>
          <w:tcPr>
            <w:tcW w:w="3771" w:type="dxa"/>
            <w:gridSpan w:val="3"/>
            <w:tcBorders>
              <w:top w:val="nil"/>
              <w:left w:val="nil"/>
              <w:bottom w:val="nil"/>
              <w:right w:val="nil"/>
            </w:tcBorders>
            <w:shd w:val="clear" w:color="auto" w:fill="auto"/>
          </w:tcPr>
          <w:p w14:paraId="5091A8EB" w14:textId="77777777" w:rsidR="00A203CC" w:rsidRPr="004215BA" w:rsidRDefault="00A203CC" w:rsidP="00A203CC">
            <w:pPr>
              <w:jc w:val="right"/>
              <w:rPr>
                <w:rFonts w:ascii="David" w:hAnsi="David"/>
                <w:sz w:val="26"/>
                <w:szCs w:val="26"/>
              </w:rPr>
            </w:pPr>
          </w:p>
        </w:tc>
      </w:tr>
      <w:tr w:rsidR="00A203CC" w:rsidRPr="004215BA" w14:paraId="44C2348B" w14:textId="77777777" w:rsidTr="00DF5A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1F198BA" w14:textId="77777777" w:rsidR="00A203CC" w:rsidRPr="004215BA" w:rsidRDefault="00A203CC" w:rsidP="00A203CC">
            <w:pPr>
              <w:jc w:val="both"/>
              <w:rPr>
                <w:rFonts w:ascii="David" w:hAnsi="David"/>
                <w:sz w:val="26"/>
                <w:szCs w:val="26"/>
                <w:rtl/>
              </w:rPr>
            </w:pPr>
          </w:p>
        </w:tc>
        <w:tc>
          <w:tcPr>
            <w:tcW w:w="4126" w:type="dxa"/>
            <w:tcBorders>
              <w:top w:val="nil"/>
              <w:left w:val="nil"/>
              <w:bottom w:val="nil"/>
              <w:right w:val="nil"/>
            </w:tcBorders>
            <w:shd w:val="clear" w:color="auto" w:fill="auto"/>
          </w:tcPr>
          <w:p w14:paraId="6C7CFFA5" w14:textId="77777777" w:rsidR="00A203CC" w:rsidRPr="004215BA" w:rsidRDefault="00A203CC" w:rsidP="00A203CC">
            <w:pPr>
              <w:jc w:val="both"/>
              <w:rPr>
                <w:rFonts w:ascii="David" w:hAnsi="David"/>
                <w:sz w:val="26"/>
                <w:szCs w:val="26"/>
                <w:rtl/>
              </w:rPr>
            </w:pPr>
          </w:p>
        </w:tc>
        <w:tc>
          <w:tcPr>
            <w:tcW w:w="3771" w:type="dxa"/>
            <w:gridSpan w:val="3"/>
            <w:tcBorders>
              <w:top w:val="nil"/>
              <w:left w:val="nil"/>
              <w:bottom w:val="nil"/>
              <w:right w:val="nil"/>
            </w:tcBorders>
            <w:shd w:val="clear" w:color="auto" w:fill="auto"/>
          </w:tcPr>
          <w:p w14:paraId="1268423F" w14:textId="77777777" w:rsidR="00A203CC" w:rsidRPr="004215BA" w:rsidRDefault="00A203CC" w:rsidP="00A203CC">
            <w:pPr>
              <w:jc w:val="right"/>
              <w:rPr>
                <w:rFonts w:ascii="David" w:hAnsi="David"/>
                <w:sz w:val="26"/>
                <w:szCs w:val="26"/>
              </w:rPr>
            </w:pPr>
            <w:r w:rsidRPr="004215BA">
              <w:rPr>
                <w:rFonts w:ascii="David" w:hAnsi="David"/>
                <w:sz w:val="26"/>
                <w:szCs w:val="26"/>
                <w:rtl/>
              </w:rPr>
              <w:t>הנאשם</w:t>
            </w:r>
          </w:p>
        </w:tc>
      </w:tr>
    </w:tbl>
    <w:p w14:paraId="6966812D" w14:textId="77777777" w:rsidR="004215BA" w:rsidRPr="004215BA" w:rsidRDefault="004215BA" w:rsidP="004215BA">
      <w:pPr>
        <w:spacing w:before="120" w:after="120" w:line="240" w:lineRule="exact"/>
        <w:ind w:left="283" w:hanging="283"/>
        <w:jc w:val="both"/>
        <w:rPr>
          <w:rFonts w:ascii="FrankRuehl" w:hAnsi="FrankRuehl" w:cs="FrankRuehl"/>
          <w:rtl/>
        </w:rPr>
      </w:pPr>
    </w:p>
    <w:p w14:paraId="1C767C88" w14:textId="77777777" w:rsidR="0058070F" w:rsidRPr="0058070F" w:rsidRDefault="0058070F" w:rsidP="0058070F">
      <w:pPr>
        <w:spacing w:before="120" w:after="120" w:line="240" w:lineRule="exact"/>
        <w:ind w:left="283" w:hanging="283"/>
        <w:jc w:val="both"/>
        <w:rPr>
          <w:rFonts w:ascii="FrankRuehl" w:hAnsi="FrankRuehl" w:cs="FrankRuehl"/>
          <w:rtl/>
        </w:rPr>
      </w:pPr>
    </w:p>
    <w:p w14:paraId="08943770" w14:textId="77777777" w:rsidR="00EC6106" w:rsidRDefault="00EC6106" w:rsidP="00EC6106">
      <w:pPr>
        <w:rPr>
          <w:rFonts w:ascii="David" w:hAnsi="David"/>
          <w:sz w:val="26"/>
          <w:szCs w:val="26"/>
          <w:rtl/>
        </w:rPr>
      </w:pPr>
      <w:bookmarkStart w:id="2" w:name="LawTable"/>
      <w:bookmarkEnd w:id="2"/>
    </w:p>
    <w:p w14:paraId="391F88D9" w14:textId="77777777" w:rsidR="00EC6106" w:rsidRPr="00EC6106" w:rsidRDefault="00EC6106" w:rsidP="00EC6106">
      <w:pPr>
        <w:spacing w:before="120" w:after="120" w:line="240" w:lineRule="exact"/>
        <w:ind w:left="283" w:hanging="283"/>
        <w:jc w:val="both"/>
        <w:rPr>
          <w:rFonts w:ascii="FrankRuehl" w:hAnsi="FrankRuehl" w:cs="FrankRuehl"/>
          <w:rtl/>
        </w:rPr>
      </w:pPr>
    </w:p>
    <w:p w14:paraId="09D1B96A" w14:textId="77777777" w:rsidR="00EC6106" w:rsidRPr="00EC6106" w:rsidRDefault="00EC6106" w:rsidP="00EC6106">
      <w:pPr>
        <w:spacing w:before="120" w:after="120" w:line="240" w:lineRule="exact"/>
        <w:ind w:left="283" w:hanging="283"/>
        <w:jc w:val="both"/>
        <w:rPr>
          <w:rFonts w:ascii="FrankRuehl" w:hAnsi="FrankRuehl" w:cs="FrankRuehl"/>
          <w:rtl/>
        </w:rPr>
      </w:pPr>
    </w:p>
    <w:p w14:paraId="4DC2BD0C" w14:textId="77777777" w:rsidR="00EC6106" w:rsidRPr="00EC6106" w:rsidRDefault="00EC6106" w:rsidP="00EC6106">
      <w:pPr>
        <w:spacing w:before="120" w:after="120" w:line="240" w:lineRule="exact"/>
        <w:ind w:left="283" w:hanging="283"/>
        <w:jc w:val="both"/>
        <w:rPr>
          <w:rFonts w:ascii="FrankRuehl" w:hAnsi="FrankRuehl" w:cs="FrankRuehl"/>
          <w:rtl/>
        </w:rPr>
      </w:pPr>
      <w:r w:rsidRPr="00EC6106">
        <w:rPr>
          <w:rFonts w:ascii="FrankRuehl" w:hAnsi="FrankRuehl" w:cs="FrankRuehl"/>
          <w:rtl/>
        </w:rPr>
        <w:t xml:space="preserve">חקיקה שאוזכרה: </w:t>
      </w:r>
    </w:p>
    <w:p w14:paraId="42DB4F46" w14:textId="77777777" w:rsidR="00EC6106" w:rsidRPr="00EC6106" w:rsidRDefault="00EC6106" w:rsidP="00EC6106">
      <w:pPr>
        <w:spacing w:before="120" w:after="120" w:line="240" w:lineRule="exact"/>
        <w:ind w:left="283" w:hanging="283"/>
        <w:jc w:val="both"/>
        <w:rPr>
          <w:rFonts w:ascii="FrankRuehl" w:hAnsi="FrankRuehl" w:cs="FrankRuehl"/>
          <w:rtl/>
        </w:rPr>
      </w:pPr>
      <w:hyperlink r:id="rId7" w:history="1">
        <w:r w:rsidRPr="00EC6106">
          <w:rPr>
            <w:rFonts w:ascii="FrankRuehl" w:hAnsi="FrankRuehl" w:cs="FrankRuehl"/>
            <w:color w:val="0000FF"/>
            <w:rtl/>
          </w:rPr>
          <w:t>פקודת הסמים המסוכנים [נוסח חדש], תשל"ג-1973</w:t>
        </w:r>
      </w:hyperlink>
    </w:p>
    <w:p w14:paraId="727D0911" w14:textId="77777777" w:rsidR="00EC6106" w:rsidRPr="00EC6106" w:rsidRDefault="00EC6106" w:rsidP="00EC6106">
      <w:pPr>
        <w:rPr>
          <w:rFonts w:ascii="David" w:hAnsi="David"/>
          <w:sz w:val="26"/>
          <w:szCs w:val="26"/>
          <w:rtl/>
        </w:rPr>
      </w:pPr>
      <w:bookmarkStart w:id="3" w:name="LawTable_End"/>
      <w:bookmarkEnd w:id="3"/>
    </w:p>
    <w:p w14:paraId="41D1CCCF" w14:textId="77777777" w:rsidR="00A203CC" w:rsidRPr="0058070F" w:rsidRDefault="00A203CC" w:rsidP="0058070F">
      <w:pPr>
        <w:rPr>
          <w:rFonts w:ascii="David" w:hAnsi="David"/>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203CC" w:rsidRPr="007132FE" w14:paraId="3D2AD1E8" w14:textId="77777777" w:rsidTr="00A203CC">
        <w:trPr>
          <w:trHeight w:val="355"/>
          <w:jc w:val="center"/>
        </w:trPr>
        <w:tc>
          <w:tcPr>
            <w:tcW w:w="8820" w:type="dxa"/>
            <w:tcBorders>
              <w:top w:val="nil"/>
              <w:left w:val="nil"/>
              <w:bottom w:val="nil"/>
              <w:right w:val="nil"/>
            </w:tcBorders>
            <w:shd w:val="clear" w:color="auto" w:fill="auto"/>
          </w:tcPr>
          <w:p w14:paraId="28AAEFF3" w14:textId="77777777" w:rsidR="004215BA" w:rsidRPr="004215BA" w:rsidRDefault="004215BA" w:rsidP="004215BA">
            <w:pPr>
              <w:jc w:val="center"/>
              <w:rPr>
                <w:rFonts w:ascii="David" w:hAnsi="David"/>
                <w:b/>
                <w:bCs/>
                <w:sz w:val="32"/>
                <w:szCs w:val="32"/>
                <w:u w:val="single"/>
                <w:rtl/>
              </w:rPr>
            </w:pPr>
            <w:bookmarkStart w:id="4" w:name="PsakDin" w:colFirst="0" w:colLast="0"/>
            <w:r w:rsidRPr="004215BA">
              <w:rPr>
                <w:rFonts w:ascii="David" w:hAnsi="David"/>
                <w:b/>
                <w:bCs/>
                <w:sz w:val="32"/>
                <w:szCs w:val="32"/>
                <w:u w:val="single"/>
                <w:rtl/>
              </w:rPr>
              <w:t>גזר דין</w:t>
            </w:r>
          </w:p>
          <w:p w14:paraId="40C41372" w14:textId="77777777" w:rsidR="00A203CC" w:rsidRPr="004215BA" w:rsidRDefault="00A203CC" w:rsidP="004215BA">
            <w:pPr>
              <w:jc w:val="center"/>
              <w:rPr>
                <w:rFonts w:ascii="David" w:hAnsi="David"/>
                <w:bCs/>
                <w:sz w:val="32"/>
                <w:szCs w:val="32"/>
                <w:u w:val="single"/>
                <w:rtl/>
              </w:rPr>
            </w:pPr>
          </w:p>
        </w:tc>
      </w:tr>
      <w:bookmarkEnd w:id="4"/>
    </w:tbl>
    <w:p w14:paraId="2EC394CA" w14:textId="77777777" w:rsidR="00A203CC" w:rsidRPr="007132FE" w:rsidRDefault="00A203CC" w:rsidP="00A203CC">
      <w:pPr>
        <w:rPr>
          <w:rFonts w:ascii="David" w:hAnsi="David"/>
          <w:sz w:val="26"/>
          <w:szCs w:val="26"/>
          <w:rtl/>
        </w:rPr>
      </w:pPr>
    </w:p>
    <w:p w14:paraId="202FC541" w14:textId="77777777" w:rsidR="00A203CC" w:rsidRPr="007132FE" w:rsidRDefault="00A203CC" w:rsidP="00A203CC">
      <w:pPr>
        <w:spacing w:line="360" w:lineRule="auto"/>
        <w:jc w:val="both"/>
        <w:rPr>
          <w:rFonts w:ascii="David" w:hAnsi="David"/>
        </w:rPr>
      </w:pPr>
      <w:bookmarkStart w:id="5" w:name="ABSTRACT_START"/>
      <w:bookmarkEnd w:id="5"/>
      <w:r w:rsidRPr="007132FE">
        <w:rPr>
          <w:rFonts w:ascii="David" w:hAnsi="David"/>
          <w:rtl/>
        </w:rPr>
        <w:t xml:space="preserve">הנאשם שלפניי הורשע על פי הודאתו בשתי עבירות של סחר בסם מסוכן ובעבירה אחת של החזקת סם שלא לצריכה עצמית. </w:t>
      </w:r>
    </w:p>
    <w:p w14:paraId="63AF071B" w14:textId="77777777" w:rsidR="00A203CC" w:rsidRPr="007132FE" w:rsidRDefault="00A203CC" w:rsidP="00A203CC">
      <w:pPr>
        <w:spacing w:line="360" w:lineRule="auto"/>
        <w:jc w:val="both"/>
        <w:rPr>
          <w:rFonts w:ascii="David" w:hAnsi="David"/>
          <w:rtl/>
        </w:rPr>
      </w:pPr>
    </w:p>
    <w:p w14:paraId="4CB0955D" w14:textId="77777777" w:rsidR="00A203CC" w:rsidRDefault="00A203CC" w:rsidP="00A203CC">
      <w:pPr>
        <w:spacing w:line="360" w:lineRule="auto"/>
        <w:jc w:val="both"/>
        <w:rPr>
          <w:rFonts w:ascii="David" w:hAnsi="David" w:hint="cs"/>
          <w:rtl/>
        </w:rPr>
      </w:pPr>
      <w:r w:rsidRPr="007132FE">
        <w:rPr>
          <w:rFonts w:ascii="David" w:hAnsi="David"/>
          <w:rtl/>
        </w:rPr>
        <w:t xml:space="preserve">על פי עובדותיו של כתב האישום המתוקן, ביום 13.7.20 יצר סוכן סמוי אשר הוא שוטר קשר עם הנאשם וביקש ממנו לרכוש סם מסוכן מסוג קנבוס. הנאשם מכר לשוטר זה סם מסוכן בכמות של 2.39 גרם ובסכום כולל של 300 ₪. </w:t>
      </w:r>
    </w:p>
    <w:p w14:paraId="2D5EE29C" w14:textId="77777777" w:rsidR="00DF5A28" w:rsidRPr="007132FE" w:rsidRDefault="00DF5A28" w:rsidP="00A203CC">
      <w:pPr>
        <w:spacing w:line="360" w:lineRule="auto"/>
        <w:jc w:val="both"/>
        <w:rPr>
          <w:rFonts w:ascii="David" w:hAnsi="David" w:hint="cs"/>
          <w:rtl/>
        </w:rPr>
      </w:pPr>
    </w:p>
    <w:p w14:paraId="2C283BA3" w14:textId="77777777" w:rsidR="00A203CC" w:rsidRPr="007132FE" w:rsidRDefault="00A203CC" w:rsidP="00A203CC">
      <w:pPr>
        <w:spacing w:line="360" w:lineRule="auto"/>
        <w:jc w:val="both"/>
        <w:rPr>
          <w:rFonts w:ascii="David" w:hAnsi="David"/>
          <w:rtl/>
        </w:rPr>
      </w:pPr>
      <w:bookmarkStart w:id="6" w:name="ABSTRACT_END"/>
      <w:bookmarkEnd w:id="6"/>
    </w:p>
    <w:p w14:paraId="1E84A233" w14:textId="77777777" w:rsidR="00A203CC" w:rsidRPr="007132FE" w:rsidRDefault="00A203CC" w:rsidP="00A203CC">
      <w:pPr>
        <w:spacing w:line="360" w:lineRule="auto"/>
        <w:jc w:val="both"/>
        <w:rPr>
          <w:rFonts w:ascii="David" w:hAnsi="David"/>
          <w:rtl/>
        </w:rPr>
      </w:pPr>
      <w:r w:rsidRPr="007132FE">
        <w:rPr>
          <w:rFonts w:ascii="David" w:hAnsi="David"/>
          <w:rtl/>
        </w:rPr>
        <w:t xml:space="preserve">בהמשך אותו היום, יצר עם הנאשם קשר שוטר אחר אשר אף הוא היה סוכן סמוי ולו מכר הנאשם 1.38 גרם של סם מסוכן מסוג קנבוס תמורת סכום של 500 ₪. </w:t>
      </w:r>
    </w:p>
    <w:p w14:paraId="614F4B07" w14:textId="77777777" w:rsidR="00A203CC" w:rsidRPr="007132FE" w:rsidRDefault="00A203CC" w:rsidP="00A203CC">
      <w:pPr>
        <w:spacing w:line="360" w:lineRule="auto"/>
        <w:jc w:val="both"/>
        <w:rPr>
          <w:rFonts w:ascii="David" w:hAnsi="David"/>
          <w:rtl/>
        </w:rPr>
      </w:pPr>
      <w:r w:rsidRPr="007132FE">
        <w:rPr>
          <w:rFonts w:ascii="David" w:hAnsi="David"/>
          <w:rtl/>
        </w:rPr>
        <w:lastRenderedPageBreak/>
        <w:t xml:space="preserve">יום לאחר מכן, החזיק הנאשם בביתו סם מסוכן מסוג קנבוס המחולק לשקיות ולקופסאות ב-4 מקומות שונים ברחבי הדירה במשקל כולל של 500 גרם. כל זאת עשה הנאשם כאשר הוא מחזיק ברישיון להחזקת סם מסוכן מסוג קנביס בכמות מקסימלית של 50 גרם. </w:t>
      </w:r>
    </w:p>
    <w:p w14:paraId="39FE36D7" w14:textId="77777777" w:rsidR="00A203CC" w:rsidRPr="007132FE" w:rsidRDefault="00A203CC" w:rsidP="00A203CC">
      <w:pPr>
        <w:spacing w:line="360" w:lineRule="auto"/>
        <w:jc w:val="both"/>
        <w:rPr>
          <w:rFonts w:ascii="David" w:hAnsi="David"/>
          <w:rtl/>
        </w:rPr>
      </w:pPr>
    </w:p>
    <w:p w14:paraId="688AB423" w14:textId="77777777" w:rsidR="00A203CC" w:rsidRPr="007132FE" w:rsidRDefault="00A203CC" w:rsidP="00A203CC">
      <w:pPr>
        <w:spacing w:line="360" w:lineRule="auto"/>
        <w:jc w:val="both"/>
        <w:rPr>
          <w:rFonts w:ascii="David" w:hAnsi="David"/>
          <w:b/>
          <w:bCs/>
          <w:rtl/>
        </w:rPr>
      </w:pPr>
      <w:r w:rsidRPr="007132FE">
        <w:rPr>
          <w:rFonts w:ascii="David" w:hAnsi="David"/>
          <w:b/>
          <w:bCs/>
          <w:rtl/>
        </w:rPr>
        <w:t xml:space="preserve">עד כאן – המעשים, מכאן ואילך – העושה. </w:t>
      </w:r>
    </w:p>
    <w:p w14:paraId="2C2DA158" w14:textId="77777777" w:rsidR="00A203CC" w:rsidRPr="007132FE" w:rsidRDefault="00A203CC" w:rsidP="00A203CC">
      <w:pPr>
        <w:spacing w:line="360" w:lineRule="auto"/>
        <w:jc w:val="both"/>
        <w:rPr>
          <w:rFonts w:ascii="David" w:hAnsi="David"/>
          <w:rtl/>
        </w:rPr>
      </w:pPr>
    </w:p>
    <w:p w14:paraId="6D9385C2" w14:textId="77777777" w:rsidR="00A203CC" w:rsidRPr="007132FE" w:rsidRDefault="00A203CC" w:rsidP="00A203CC">
      <w:pPr>
        <w:spacing w:line="360" w:lineRule="auto"/>
        <w:jc w:val="both"/>
        <w:rPr>
          <w:rFonts w:ascii="David" w:hAnsi="David"/>
          <w:rtl/>
        </w:rPr>
      </w:pPr>
      <w:r w:rsidRPr="007132FE">
        <w:rPr>
          <w:rFonts w:ascii="David" w:hAnsi="David"/>
          <w:rtl/>
        </w:rPr>
        <w:t xml:space="preserve">הנאשם שלפניי, יליד שנת 1957, בן 64 שנים ובעברו 2 הרשעות קודמות, האחת משנת 2007 בגין עבירות בנייה, והשנייה עוסקת בהחזקת סם שלא לצריכה עצמית בריבוי עבירות משנת 2015 ואשר במסגרתה נדון הנאשם למאסר מותנה. </w:t>
      </w:r>
    </w:p>
    <w:p w14:paraId="4F7F46AE" w14:textId="77777777" w:rsidR="00A203CC" w:rsidRPr="007132FE" w:rsidRDefault="00A203CC" w:rsidP="00A203CC">
      <w:pPr>
        <w:spacing w:line="360" w:lineRule="auto"/>
        <w:jc w:val="both"/>
        <w:rPr>
          <w:rFonts w:ascii="David" w:hAnsi="David"/>
          <w:rtl/>
        </w:rPr>
      </w:pPr>
    </w:p>
    <w:p w14:paraId="60C76DEE" w14:textId="77777777" w:rsidR="00A203CC" w:rsidRPr="007132FE" w:rsidRDefault="00A203CC" w:rsidP="00A203CC">
      <w:pPr>
        <w:spacing w:line="360" w:lineRule="auto"/>
        <w:jc w:val="both"/>
        <w:rPr>
          <w:rFonts w:ascii="David" w:hAnsi="David"/>
          <w:rtl/>
        </w:rPr>
      </w:pPr>
      <w:r w:rsidRPr="007132FE">
        <w:rPr>
          <w:rFonts w:ascii="David" w:hAnsi="David"/>
          <w:rtl/>
        </w:rPr>
        <w:t xml:space="preserve">תסקיר שירות המבחן מיום 15.8.21 מלמד כי הנאשם הינו בן 67 שנים, נשוי בשנית ואב לשלוש בנות, מתקיים מקצבת נכות ומהשכרת דירות אשר בבעלותו. </w:t>
      </w:r>
    </w:p>
    <w:p w14:paraId="5DD132CE" w14:textId="77777777" w:rsidR="00A203CC" w:rsidRPr="007132FE" w:rsidRDefault="00A203CC" w:rsidP="00A203CC">
      <w:pPr>
        <w:spacing w:line="360" w:lineRule="auto"/>
        <w:jc w:val="both"/>
        <w:rPr>
          <w:rFonts w:ascii="David" w:hAnsi="David"/>
          <w:rtl/>
        </w:rPr>
      </w:pPr>
    </w:p>
    <w:p w14:paraId="3D96DF87" w14:textId="77777777" w:rsidR="00A203CC" w:rsidRPr="007132FE" w:rsidRDefault="00A203CC" w:rsidP="00A203CC">
      <w:pPr>
        <w:spacing w:line="360" w:lineRule="auto"/>
        <w:jc w:val="both"/>
        <w:rPr>
          <w:rFonts w:ascii="David" w:hAnsi="David"/>
          <w:rtl/>
        </w:rPr>
      </w:pPr>
      <w:r w:rsidRPr="007132FE">
        <w:rPr>
          <w:rFonts w:ascii="David" w:hAnsi="David"/>
          <w:rtl/>
        </w:rPr>
        <w:t xml:space="preserve">ילדותו של הנאשם הייתה סבוכה בכל הכרוך באביו, אך טובה ומשמעותית בכל הכרוך באימו והוא סיים את חוק לימודיו ואת שירותו הצבאי כנדרש. </w:t>
      </w:r>
    </w:p>
    <w:p w14:paraId="600A1DF3" w14:textId="77777777" w:rsidR="00A203CC" w:rsidRPr="007132FE" w:rsidRDefault="00A203CC" w:rsidP="00A203CC">
      <w:pPr>
        <w:spacing w:line="360" w:lineRule="auto"/>
        <w:jc w:val="both"/>
        <w:rPr>
          <w:rFonts w:ascii="David" w:hAnsi="David"/>
          <w:rtl/>
        </w:rPr>
      </w:pPr>
    </w:p>
    <w:p w14:paraId="7F2BE04B" w14:textId="77777777" w:rsidR="00A203CC" w:rsidRPr="007132FE" w:rsidRDefault="00A203CC" w:rsidP="00A203CC">
      <w:pPr>
        <w:spacing w:line="360" w:lineRule="auto"/>
        <w:jc w:val="both"/>
        <w:rPr>
          <w:rFonts w:ascii="David" w:hAnsi="David"/>
          <w:rtl/>
        </w:rPr>
      </w:pPr>
      <w:r w:rsidRPr="007132FE">
        <w:rPr>
          <w:rFonts w:ascii="David" w:hAnsi="David"/>
          <w:rtl/>
        </w:rPr>
        <w:t xml:space="preserve">לפני כ-12 שנים החל לסבול מסכרת ומלחץ דם גבוה ואז אובחן כמי שמתמודד עם סרטן הדם, ובאותה עת החל להשתמש בחומרים משני תודעה ואף קיבל רישיון לשימוש בקנביס רפואי. </w:t>
      </w:r>
    </w:p>
    <w:p w14:paraId="5148A876" w14:textId="77777777" w:rsidR="00A203CC" w:rsidRPr="007132FE" w:rsidRDefault="00A203CC" w:rsidP="00A203CC">
      <w:pPr>
        <w:spacing w:line="360" w:lineRule="auto"/>
        <w:jc w:val="both"/>
        <w:rPr>
          <w:rFonts w:ascii="David" w:hAnsi="David"/>
          <w:rtl/>
        </w:rPr>
      </w:pPr>
    </w:p>
    <w:p w14:paraId="6B73A396" w14:textId="77777777" w:rsidR="00A203CC" w:rsidRPr="007132FE" w:rsidRDefault="00A203CC" w:rsidP="00A203CC">
      <w:pPr>
        <w:spacing w:line="360" w:lineRule="auto"/>
        <w:jc w:val="both"/>
        <w:rPr>
          <w:rFonts w:ascii="David" w:hAnsi="David"/>
          <w:rtl/>
        </w:rPr>
      </w:pPr>
      <w:r w:rsidRPr="007132FE">
        <w:rPr>
          <w:rFonts w:ascii="David" w:hAnsi="David"/>
          <w:rtl/>
        </w:rPr>
        <w:t xml:space="preserve">הנאשם נטל אחריות על ביצוע העבירות אך התקשה תחילה לעמוד על חומרתן ונהג בטשטוש, בהמשך הבין את הפסול שבמעשיו ואף נטל חלק בטיפול קבוצתי. </w:t>
      </w:r>
    </w:p>
    <w:p w14:paraId="4E57A0D6" w14:textId="77777777" w:rsidR="00A203CC" w:rsidRPr="007132FE" w:rsidRDefault="00A203CC" w:rsidP="00A203CC">
      <w:pPr>
        <w:spacing w:line="360" w:lineRule="auto"/>
        <w:jc w:val="both"/>
        <w:rPr>
          <w:rFonts w:ascii="David" w:hAnsi="David"/>
          <w:rtl/>
        </w:rPr>
      </w:pPr>
    </w:p>
    <w:p w14:paraId="12C20896" w14:textId="77777777" w:rsidR="00A203CC" w:rsidRPr="007132FE" w:rsidRDefault="00A203CC" w:rsidP="00A203CC">
      <w:pPr>
        <w:spacing w:line="360" w:lineRule="auto"/>
        <w:jc w:val="both"/>
        <w:rPr>
          <w:rFonts w:ascii="David" w:hAnsi="David"/>
          <w:rtl/>
        </w:rPr>
      </w:pPr>
      <w:r w:rsidRPr="007132FE">
        <w:rPr>
          <w:rFonts w:ascii="David" w:hAnsi="David"/>
          <w:rtl/>
        </w:rPr>
        <w:t xml:space="preserve">נוכח כל אלו ממליץ שירות המבחן על העמדתו בצו מבחן למשך 12 חודשים, כאשר בתקופה זו ייבחנו תוכניות טיפוליות שונות, כאשר בשלב זה המלצת שירות המבחן הינה לעונש הכולל 300 שעות לתועלת הציבור. </w:t>
      </w:r>
    </w:p>
    <w:p w14:paraId="38D029F9" w14:textId="77777777" w:rsidR="00A203CC" w:rsidRPr="007132FE" w:rsidRDefault="00A203CC" w:rsidP="00A203CC">
      <w:pPr>
        <w:spacing w:after="160" w:line="256" w:lineRule="auto"/>
        <w:rPr>
          <w:rFonts w:ascii="David" w:eastAsia="Calibri" w:hAnsi="David"/>
          <w:sz w:val="22"/>
          <w:szCs w:val="22"/>
          <w:rtl/>
        </w:rPr>
      </w:pPr>
    </w:p>
    <w:p w14:paraId="24E71A3D" w14:textId="77777777" w:rsidR="00A203CC" w:rsidRPr="007132FE" w:rsidRDefault="00A203CC" w:rsidP="00A203CC">
      <w:pPr>
        <w:spacing w:after="160" w:line="360" w:lineRule="auto"/>
        <w:rPr>
          <w:rFonts w:ascii="David" w:eastAsia="Calibri" w:hAnsi="David"/>
          <w:rtl/>
        </w:rPr>
      </w:pPr>
      <w:r w:rsidRPr="007132FE">
        <w:rPr>
          <w:rFonts w:ascii="David" w:eastAsia="Calibri" w:hAnsi="David"/>
          <w:rtl/>
        </w:rPr>
        <w:t>המאשימה הדגימה את עמדתה העונשית, וציינה כי יש להטיל על הנאשם 10 חודשי מאסר בפועל, וכן ענישה נלווית הכוללת חילוט סכומי כסף ומכשירים סלולאריים.</w:t>
      </w:r>
    </w:p>
    <w:p w14:paraId="50E65566" w14:textId="77777777" w:rsidR="00A203CC" w:rsidRPr="007132FE" w:rsidRDefault="00A203CC" w:rsidP="00A203CC">
      <w:pPr>
        <w:spacing w:after="160" w:line="360" w:lineRule="auto"/>
        <w:rPr>
          <w:rFonts w:ascii="David" w:eastAsia="Calibri" w:hAnsi="David"/>
          <w:rtl/>
        </w:rPr>
      </w:pPr>
      <w:r w:rsidRPr="007132FE">
        <w:rPr>
          <w:rFonts w:ascii="David" w:eastAsia="Calibri" w:hAnsi="David"/>
          <w:rtl/>
        </w:rPr>
        <w:t xml:space="preserve">ב"כ הנאשם, מאידך, ביקש להפנות את תשומת הלב לאפיק הטיפולי וביקש להעמיקו, וכך היה. </w:t>
      </w:r>
    </w:p>
    <w:p w14:paraId="2F670F95" w14:textId="77777777" w:rsidR="00A203CC" w:rsidRPr="007132FE" w:rsidRDefault="00A203CC" w:rsidP="00A203CC">
      <w:pPr>
        <w:spacing w:after="160" w:line="360" w:lineRule="auto"/>
        <w:rPr>
          <w:rFonts w:ascii="David" w:eastAsia="Calibri" w:hAnsi="David"/>
          <w:rtl/>
        </w:rPr>
      </w:pPr>
    </w:p>
    <w:p w14:paraId="1FCDA5B1" w14:textId="77777777" w:rsidR="00A203CC" w:rsidRPr="007132FE" w:rsidRDefault="00A203CC" w:rsidP="00A203CC">
      <w:pPr>
        <w:spacing w:after="160" w:line="360" w:lineRule="auto"/>
        <w:rPr>
          <w:rFonts w:ascii="David" w:eastAsia="Calibri" w:hAnsi="David"/>
          <w:rtl/>
        </w:rPr>
      </w:pPr>
      <w:r w:rsidRPr="007132FE">
        <w:rPr>
          <w:rFonts w:ascii="David" w:eastAsia="Calibri" w:hAnsi="David"/>
          <w:rtl/>
        </w:rPr>
        <w:t>תסקיריו המאוחרים של שירות המבחן מלמדים על מצבו הבריאותי של הנאשם ההולך ומרע, אך מאידך, הנאשם נטל חלק בקבוצות טיפוליות שונות תוך שהוא משתתף בהם באורח פעיל ומצליח להעמיק את תובנותיו ולשפר את מצבו.</w:t>
      </w:r>
    </w:p>
    <w:p w14:paraId="2F5A339F" w14:textId="77777777" w:rsidR="00A203CC" w:rsidRPr="007132FE" w:rsidRDefault="00A203CC" w:rsidP="00A203CC">
      <w:pPr>
        <w:spacing w:line="360" w:lineRule="auto"/>
        <w:jc w:val="both"/>
        <w:rPr>
          <w:rFonts w:ascii="David" w:hAnsi="David"/>
          <w:rtl/>
        </w:rPr>
      </w:pPr>
    </w:p>
    <w:p w14:paraId="327B16B5" w14:textId="77777777" w:rsidR="00A203CC" w:rsidRPr="007132FE" w:rsidRDefault="00A203CC" w:rsidP="00A203CC">
      <w:pPr>
        <w:spacing w:line="360" w:lineRule="auto"/>
        <w:jc w:val="both"/>
        <w:rPr>
          <w:rFonts w:ascii="David" w:hAnsi="David"/>
        </w:rPr>
      </w:pPr>
      <w:r w:rsidRPr="007132FE">
        <w:rPr>
          <w:rFonts w:ascii="David" w:hAnsi="David"/>
          <w:rtl/>
        </w:rPr>
        <w:t>לגופו של עניין, העבירות אותן ביצע הנאשם חמורות. נפוצותן רבה ופגיעתן קשה ביותר. קלות ביצוען של עבירות מסוג זה והרווח הכספי הנובע מהן, מחייבות תגובה עונשית הולמת.</w:t>
      </w:r>
    </w:p>
    <w:p w14:paraId="3722DD38" w14:textId="77777777" w:rsidR="00A203CC" w:rsidRPr="007132FE" w:rsidRDefault="00A203CC" w:rsidP="00A203CC">
      <w:pPr>
        <w:spacing w:line="360" w:lineRule="auto"/>
        <w:jc w:val="both"/>
        <w:rPr>
          <w:rFonts w:ascii="David" w:hAnsi="David"/>
        </w:rPr>
      </w:pPr>
      <w:r w:rsidRPr="007132FE">
        <w:rPr>
          <w:rFonts w:ascii="David" w:hAnsi="David"/>
          <w:rtl/>
        </w:rPr>
        <w:t>אולם מעבר לאמירות אלו, יש להתבונן לתוך תוכן של עבירות אלו, ובמיוחד לתוצאותיהן הקשות, ולעיתים, אף הבלתי הפיכות.</w:t>
      </w:r>
    </w:p>
    <w:p w14:paraId="4F8D816A" w14:textId="77777777" w:rsidR="00A203CC" w:rsidRPr="007132FE" w:rsidRDefault="00A203CC" w:rsidP="00A203CC">
      <w:pPr>
        <w:spacing w:line="360" w:lineRule="auto"/>
        <w:jc w:val="both"/>
        <w:rPr>
          <w:rFonts w:ascii="David" w:hAnsi="David"/>
          <w:rtl/>
        </w:rPr>
      </w:pPr>
    </w:p>
    <w:p w14:paraId="02AA91B5" w14:textId="77777777" w:rsidR="00A203CC" w:rsidRPr="007132FE" w:rsidRDefault="00A203CC" w:rsidP="00A203CC">
      <w:pPr>
        <w:spacing w:line="360" w:lineRule="auto"/>
        <w:jc w:val="both"/>
        <w:rPr>
          <w:rFonts w:ascii="David" w:hAnsi="David"/>
        </w:rPr>
      </w:pPr>
      <w:r w:rsidRPr="007132FE">
        <w:rPr>
          <w:rFonts w:ascii="David" w:hAnsi="David"/>
          <w:rtl/>
        </w:rPr>
        <w:t xml:space="preserve">המשתמש בסמים מסוכנים, מפקיר עצמו בידיהם של חומרים פסיכו אקטיביים אשר יש בהם כדי לשנות את אישיותו הבסיסית ואף למחקה. סחר בכמויות המתוארות בכתב האישום דנן, יש בו כדי ליצור מנות </w:t>
      </w:r>
      <w:r>
        <w:rPr>
          <w:rFonts w:ascii="David" w:hAnsi="David" w:hint="cs"/>
          <w:rtl/>
        </w:rPr>
        <w:t>אחדות</w:t>
      </w:r>
      <w:r w:rsidRPr="007132FE">
        <w:rPr>
          <w:rFonts w:ascii="David" w:hAnsi="David"/>
          <w:rtl/>
        </w:rPr>
        <w:t xml:space="preserve"> ל"משתמשי הקצה" וליתן בידם כלי חזק ומשמעותי שיש בו כדי ליצור בהם פגיעה של ממש.</w:t>
      </w:r>
    </w:p>
    <w:p w14:paraId="64A48A31" w14:textId="77777777" w:rsidR="00A203CC" w:rsidRPr="007132FE" w:rsidRDefault="00A203CC" w:rsidP="00A203CC">
      <w:pPr>
        <w:spacing w:line="360" w:lineRule="auto"/>
        <w:jc w:val="both"/>
        <w:rPr>
          <w:rFonts w:ascii="David" w:hAnsi="David"/>
        </w:rPr>
      </w:pPr>
    </w:p>
    <w:p w14:paraId="175677E9" w14:textId="77777777" w:rsidR="00A203CC" w:rsidRPr="007132FE" w:rsidRDefault="00A203CC" w:rsidP="00A203CC">
      <w:pPr>
        <w:spacing w:line="360" w:lineRule="auto"/>
        <w:jc w:val="both"/>
        <w:rPr>
          <w:rFonts w:ascii="David" w:hAnsi="David"/>
          <w:rtl/>
        </w:rPr>
      </w:pPr>
      <w:r w:rsidRPr="007132FE">
        <w:rPr>
          <w:rFonts w:ascii="David" w:hAnsi="David"/>
          <w:rtl/>
        </w:rPr>
        <w:t>הערכים המוגנים הינם בולטים וקשים. לא רבות העבירות בסחר החוקים אשר העובר אותן עשוי לשנות או למחות את אישיותו של הנפגע. מדרון זה חלקלק הוא וההתמכרות קלה היא עד מאד, אך מאידך, הגמילה קשה היא כקריעת ים סוף.</w:t>
      </w:r>
    </w:p>
    <w:p w14:paraId="6B42E4A8" w14:textId="77777777" w:rsidR="00A203CC" w:rsidRPr="007132FE" w:rsidRDefault="00A203CC" w:rsidP="00A203CC">
      <w:pPr>
        <w:spacing w:line="360" w:lineRule="auto"/>
        <w:jc w:val="both"/>
        <w:rPr>
          <w:rFonts w:ascii="David" w:hAnsi="David"/>
          <w:rtl/>
        </w:rPr>
      </w:pPr>
      <w:r w:rsidRPr="007132FE">
        <w:rPr>
          <w:rFonts w:ascii="David" w:hAnsi="David"/>
          <w:rtl/>
        </w:rPr>
        <w:t>במכירת הסם פגע הנאשם חזיתית בערכים אלו, ונראה כי המתחם העונשי בגין העבירות כולן אשר נעשו בפרץ עברייני אחד צריך שיעמוד על מספר חודשי מאסר שיכול וירוצו בעבודות שירות ועד ל-12 חודשי מאסר בפועל ממש יחד עם ענישה נלווית.</w:t>
      </w:r>
    </w:p>
    <w:p w14:paraId="004AF806" w14:textId="77777777" w:rsidR="00A203CC" w:rsidRDefault="00A203CC" w:rsidP="00A203CC">
      <w:pPr>
        <w:spacing w:line="360" w:lineRule="auto"/>
        <w:jc w:val="both"/>
        <w:rPr>
          <w:rFonts w:ascii="David" w:hAnsi="David"/>
          <w:rtl/>
        </w:rPr>
      </w:pPr>
    </w:p>
    <w:p w14:paraId="57199C60" w14:textId="77777777" w:rsidR="00A203CC" w:rsidRPr="007132FE" w:rsidRDefault="00A203CC" w:rsidP="00A203CC">
      <w:pPr>
        <w:spacing w:line="360" w:lineRule="auto"/>
        <w:jc w:val="both"/>
        <w:rPr>
          <w:rFonts w:ascii="David" w:hAnsi="David"/>
          <w:rtl/>
        </w:rPr>
      </w:pPr>
    </w:p>
    <w:p w14:paraId="0C90F070" w14:textId="77777777" w:rsidR="00A203CC" w:rsidRPr="007132FE" w:rsidRDefault="00A203CC" w:rsidP="00A203CC">
      <w:pPr>
        <w:spacing w:line="360" w:lineRule="auto"/>
        <w:jc w:val="both"/>
        <w:rPr>
          <w:rFonts w:ascii="David" w:hAnsi="David"/>
          <w:b/>
          <w:bCs/>
          <w:rtl/>
        </w:rPr>
      </w:pPr>
      <w:r w:rsidRPr="007132FE">
        <w:rPr>
          <w:rFonts w:ascii="David" w:hAnsi="David"/>
          <w:b/>
          <w:bCs/>
          <w:rtl/>
        </w:rPr>
        <w:t>עד כאן המעשים, ומכאן ואילך- העושה.</w:t>
      </w:r>
    </w:p>
    <w:p w14:paraId="2F64A738" w14:textId="77777777" w:rsidR="00A203CC" w:rsidRDefault="00A203CC" w:rsidP="00A203CC">
      <w:pPr>
        <w:spacing w:line="360" w:lineRule="auto"/>
        <w:jc w:val="both"/>
        <w:rPr>
          <w:rFonts w:ascii="David" w:hAnsi="David"/>
          <w:rtl/>
        </w:rPr>
      </w:pPr>
    </w:p>
    <w:p w14:paraId="436FE177" w14:textId="77777777" w:rsidR="00A203CC" w:rsidRPr="007132FE" w:rsidRDefault="00A203CC" w:rsidP="00A203CC">
      <w:pPr>
        <w:spacing w:line="360" w:lineRule="auto"/>
        <w:jc w:val="both"/>
        <w:rPr>
          <w:rFonts w:ascii="David" w:hAnsi="David"/>
          <w:rtl/>
        </w:rPr>
      </w:pPr>
    </w:p>
    <w:p w14:paraId="36296F11" w14:textId="77777777" w:rsidR="00A203CC" w:rsidRPr="007132FE" w:rsidRDefault="00A203CC" w:rsidP="00A203CC">
      <w:pPr>
        <w:spacing w:line="360" w:lineRule="auto"/>
        <w:jc w:val="both"/>
        <w:rPr>
          <w:rFonts w:ascii="David" w:hAnsi="David"/>
          <w:rtl/>
        </w:rPr>
      </w:pPr>
      <w:r w:rsidRPr="007132FE">
        <w:rPr>
          <w:rFonts w:ascii="David" w:hAnsi="David"/>
          <w:rtl/>
        </w:rPr>
        <w:t>הנאשם בן 67 שנים, ובאמתחתו הרשעה אחת בעבירות סמים משנת 2013.</w:t>
      </w:r>
    </w:p>
    <w:p w14:paraId="6E96BB09" w14:textId="77777777" w:rsidR="00A203CC" w:rsidRPr="007132FE" w:rsidRDefault="00A203CC" w:rsidP="00A203CC">
      <w:pPr>
        <w:spacing w:line="360" w:lineRule="auto"/>
        <w:jc w:val="both"/>
        <w:rPr>
          <w:rFonts w:ascii="David" w:hAnsi="David"/>
          <w:rtl/>
        </w:rPr>
      </w:pPr>
    </w:p>
    <w:p w14:paraId="27923CA3" w14:textId="77777777" w:rsidR="00A203CC" w:rsidRPr="007132FE" w:rsidRDefault="00A203CC" w:rsidP="00A203CC">
      <w:pPr>
        <w:spacing w:line="360" w:lineRule="auto"/>
        <w:jc w:val="both"/>
        <w:rPr>
          <w:rFonts w:ascii="David" w:hAnsi="David"/>
          <w:rtl/>
        </w:rPr>
      </w:pPr>
      <w:r w:rsidRPr="007132FE">
        <w:rPr>
          <w:rFonts w:ascii="David" w:hAnsi="David"/>
          <w:rtl/>
        </w:rPr>
        <w:t>נאשם שכזה, מקומו בחלקו המרכזי של מתחם הענישה ההולם.</w:t>
      </w:r>
    </w:p>
    <w:p w14:paraId="302CF023" w14:textId="77777777" w:rsidR="00A203CC" w:rsidRPr="007132FE" w:rsidRDefault="00A203CC" w:rsidP="00A203CC">
      <w:pPr>
        <w:spacing w:line="360" w:lineRule="auto"/>
        <w:jc w:val="both"/>
        <w:rPr>
          <w:rFonts w:ascii="David" w:hAnsi="David"/>
          <w:rtl/>
        </w:rPr>
      </w:pPr>
    </w:p>
    <w:p w14:paraId="47054E06" w14:textId="77777777" w:rsidR="00A203CC" w:rsidRDefault="00A203CC" w:rsidP="00A203CC">
      <w:pPr>
        <w:spacing w:line="360" w:lineRule="auto"/>
        <w:jc w:val="both"/>
        <w:rPr>
          <w:rFonts w:ascii="David" w:hAnsi="David"/>
          <w:rtl/>
        </w:rPr>
      </w:pPr>
      <w:r w:rsidRPr="007132FE">
        <w:rPr>
          <w:rFonts w:ascii="David" w:hAnsi="David"/>
          <w:rtl/>
        </w:rPr>
        <w:t xml:space="preserve">אלא שהנאשם העלה את חייו על תפנית טיפולית של ממש, כפי שפורט בהמשך. </w:t>
      </w:r>
    </w:p>
    <w:p w14:paraId="318F17D1" w14:textId="77777777" w:rsidR="00A203CC" w:rsidRPr="007132FE" w:rsidRDefault="00A203CC" w:rsidP="00A203CC">
      <w:pPr>
        <w:spacing w:line="360" w:lineRule="auto"/>
        <w:jc w:val="both"/>
        <w:rPr>
          <w:rFonts w:ascii="David" w:hAnsi="David"/>
          <w:rtl/>
        </w:rPr>
      </w:pPr>
    </w:p>
    <w:p w14:paraId="59918C62" w14:textId="77777777" w:rsidR="00A203CC" w:rsidRPr="007132FE" w:rsidRDefault="00A203CC" w:rsidP="00A203CC">
      <w:pPr>
        <w:spacing w:line="360" w:lineRule="auto"/>
        <w:jc w:val="both"/>
        <w:rPr>
          <w:rFonts w:ascii="David" w:hAnsi="David"/>
        </w:rPr>
      </w:pPr>
      <w:r w:rsidRPr="007132FE">
        <w:rPr>
          <w:rFonts w:ascii="David" w:hAnsi="David"/>
          <w:rtl/>
        </w:rPr>
        <w:t>לטעמי, במקרה דנן, גוברים שיקולי השיקום על השיקולים שבאינטרס הציבורי. הנאשם עבר במסגרת ההליך הפלילי הקשור לתיק זה, חקירות ודיונים משפטיים שהציבו אותו אל מול המערכת. אני סבור, כי זה הזמן לפתוח לו פתח , ולו קטן, כדי להחזירו לתחום הנורמטיבי, לצידה של המערכת ולא לנגדה.</w:t>
      </w:r>
    </w:p>
    <w:p w14:paraId="3FC3752D" w14:textId="77777777" w:rsidR="00A203CC" w:rsidRPr="007132FE" w:rsidRDefault="00A203CC" w:rsidP="00A203CC">
      <w:pPr>
        <w:rPr>
          <w:rFonts w:ascii="David" w:hAnsi="David"/>
          <w:rtl/>
        </w:rPr>
      </w:pPr>
    </w:p>
    <w:p w14:paraId="48731690" w14:textId="77777777" w:rsidR="00A203CC" w:rsidRPr="007132FE" w:rsidRDefault="00A203CC" w:rsidP="00A203CC">
      <w:pPr>
        <w:spacing w:line="360" w:lineRule="auto"/>
        <w:jc w:val="both"/>
        <w:rPr>
          <w:rFonts w:ascii="David" w:hAnsi="David"/>
        </w:rPr>
      </w:pPr>
      <w:r w:rsidRPr="007132FE">
        <w:rPr>
          <w:rFonts w:ascii="David" w:hAnsi="David"/>
          <w:rtl/>
        </w:rPr>
        <w:t>ראיתי לנכון להשתמש בסמכות הנתונה לי על ידי החוק לחרוג ממתחם הענישה כלפי הצד המקל במקרה בו הנאשם השתקם או אם קיים סיכוי של ממש שישתקם.</w:t>
      </w:r>
    </w:p>
    <w:p w14:paraId="02357CA4" w14:textId="77777777" w:rsidR="00A203CC" w:rsidRDefault="00A203CC" w:rsidP="00A203CC">
      <w:pPr>
        <w:spacing w:line="360" w:lineRule="auto"/>
        <w:jc w:val="both"/>
        <w:rPr>
          <w:rFonts w:ascii="David" w:hAnsi="David"/>
          <w:rtl/>
        </w:rPr>
      </w:pPr>
      <w:r w:rsidRPr="007132FE">
        <w:rPr>
          <w:rFonts w:ascii="David" w:hAnsi="David"/>
          <w:rtl/>
        </w:rPr>
        <w:t>שיקום, לטעמי,</w:t>
      </w:r>
      <w:r w:rsidR="004215BA">
        <w:rPr>
          <w:rFonts w:ascii="David" w:hAnsi="David"/>
          <w:rtl/>
        </w:rPr>
        <w:t xml:space="preserve"> </w:t>
      </w:r>
      <w:r w:rsidRPr="007132FE">
        <w:rPr>
          <w:rFonts w:ascii="David" w:hAnsi="David"/>
          <w:rtl/>
        </w:rPr>
        <w:t xml:space="preserve"> לא חייב להתבצע באמצעות גורמים חיצוניים כהליך גמילה, שרות המבחן וכדו'. לעיתים, השיקום הוא שיקום עצמי המתבצע דרך עבודה עצמית של הנאשם והמבוסס על כוח רצונו של האדם. </w:t>
      </w:r>
      <w:r>
        <w:rPr>
          <w:rFonts w:ascii="David" w:hAnsi="David" w:hint="cs"/>
          <w:rtl/>
        </w:rPr>
        <w:t>כאן עשה הנאשם גם כך וגם כך.</w:t>
      </w:r>
    </w:p>
    <w:p w14:paraId="58FB4963" w14:textId="77777777" w:rsidR="00A203CC" w:rsidRPr="007132FE" w:rsidRDefault="00A203CC" w:rsidP="00A203CC">
      <w:pPr>
        <w:spacing w:line="360" w:lineRule="auto"/>
        <w:jc w:val="both"/>
        <w:rPr>
          <w:rFonts w:ascii="David" w:hAnsi="David"/>
        </w:rPr>
      </w:pPr>
    </w:p>
    <w:p w14:paraId="3B3B4272" w14:textId="77777777" w:rsidR="00A203CC" w:rsidRPr="007132FE" w:rsidRDefault="00A203CC" w:rsidP="00A203CC">
      <w:pPr>
        <w:spacing w:line="360" w:lineRule="auto"/>
        <w:jc w:val="both"/>
        <w:rPr>
          <w:rFonts w:ascii="David" w:hAnsi="David"/>
          <w:rtl/>
        </w:rPr>
      </w:pPr>
      <w:r w:rsidRPr="007132FE">
        <w:rPr>
          <w:rFonts w:ascii="David" w:hAnsi="David"/>
          <w:rtl/>
        </w:rPr>
        <w:t>ראיתי לפניי אדם שאינו צעיר המחזיק ריש</w:t>
      </w:r>
      <w:r>
        <w:rPr>
          <w:rFonts w:ascii="David" w:hAnsi="David" w:hint="cs"/>
          <w:rtl/>
        </w:rPr>
        <w:t>י</w:t>
      </w:r>
      <w:r w:rsidRPr="007132FE">
        <w:rPr>
          <w:rFonts w:ascii="David" w:hAnsi="David"/>
          <w:rtl/>
        </w:rPr>
        <w:t>ון לשימוש בקנביס</w:t>
      </w:r>
      <w:r w:rsidR="004215BA">
        <w:rPr>
          <w:rFonts w:ascii="David" w:hAnsi="David"/>
          <w:rtl/>
        </w:rPr>
        <w:t xml:space="preserve"> </w:t>
      </w:r>
      <w:r w:rsidRPr="007132FE">
        <w:rPr>
          <w:rFonts w:ascii="David" w:hAnsi="David"/>
          <w:rtl/>
        </w:rPr>
        <w:t xml:space="preserve"> אשר חטא כמתואר, וכעת הוא חש כישלון צורב בשל מעשיו. תחושה זו לעיתים נובעת כתוצאה מסנקציה משפטית, ולעיתים, כפי שקרה וקורה במקרה דנן, היא נובעת מתהליך שעבר על הנאשם עצמו באמצעות ההליך המשפטי עוד בטרם נכתבה ה"שורה התחתונה" של גזר הדין.</w:t>
      </w:r>
    </w:p>
    <w:p w14:paraId="6B70D3F9" w14:textId="77777777" w:rsidR="00A203CC" w:rsidRPr="007132FE" w:rsidRDefault="00A203CC" w:rsidP="00A203CC">
      <w:pPr>
        <w:spacing w:line="360" w:lineRule="auto"/>
        <w:jc w:val="both"/>
        <w:rPr>
          <w:rFonts w:ascii="David" w:hAnsi="David"/>
        </w:rPr>
      </w:pPr>
    </w:p>
    <w:p w14:paraId="6280D903" w14:textId="77777777" w:rsidR="00A203CC" w:rsidRPr="007132FE" w:rsidRDefault="00A203CC" w:rsidP="00A203CC">
      <w:pPr>
        <w:spacing w:line="360" w:lineRule="auto"/>
        <w:jc w:val="both"/>
        <w:rPr>
          <w:rFonts w:ascii="David" w:hAnsi="David"/>
          <w:rtl/>
        </w:rPr>
      </w:pPr>
      <w:r w:rsidRPr="007132FE">
        <w:rPr>
          <w:rFonts w:ascii="David" w:hAnsi="David"/>
          <w:rtl/>
        </w:rPr>
        <w:t>אני סבור, לאור המפורט לעיל, כי ניתן להסיק שהנאשם עבר הליך של שיקום.</w:t>
      </w:r>
    </w:p>
    <w:p w14:paraId="0412351D" w14:textId="77777777" w:rsidR="00A203CC" w:rsidRPr="007132FE" w:rsidRDefault="00A203CC" w:rsidP="00A203CC">
      <w:pPr>
        <w:spacing w:line="360" w:lineRule="auto"/>
        <w:jc w:val="both"/>
        <w:rPr>
          <w:rFonts w:ascii="David" w:hAnsi="David"/>
          <w:rtl/>
        </w:rPr>
      </w:pPr>
    </w:p>
    <w:p w14:paraId="498C5806" w14:textId="77777777" w:rsidR="00A203CC" w:rsidRPr="007132FE" w:rsidRDefault="00A203CC" w:rsidP="00A203CC">
      <w:pPr>
        <w:spacing w:line="360" w:lineRule="auto"/>
        <w:jc w:val="both"/>
        <w:rPr>
          <w:rFonts w:ascii="David" w:hAnsi="David"/>
          <w:rtl/>
        </w:rPr>
      </w:pPr>
      <w:r w:rsidRPr="007132FE">
        <w:rPr>
          <w:rFonts w:ascii="David" w:hAnsi="David"/>
          <w:rtl/>
        </w:rPr>
        <w:t>שיקום, ככל חזרה בתשובה, מקורו בהכרת החטא, בהכרת חומרתו ובתחושה כי מדובר בנקודת מפנה שממנה ואילך "ימריא" החוטא מעלה לדרך חדשה.</w:t>
      </w:r>
    </w:p>
    <w:p w14:paraId="2819CAC1" w14:textId="77777777" w:rsidR="00A203CC" w:rsidRPr="007132FE" w:rsidRDefault="00A203CC" w:rsidP="00A203CC">
      <w:pPr>
        <w:spacing w:line="360" w:lineRule="auto"/>
        <w:jc w:val="both"/>
        <w:rPr>
          <w:rFonts w:ascii="David" w:hAnsi="David"/>
          <w:rtl/>
        </w:rPr>
      </w:pPr>
      <w:r w:rsidRPr="007132FE">
        <w:rPr>
          <w:rFonts w:ascii="David" w:hAnsi="David"/>
          <w:rtl/>
        </w:rPr>
        <w:t>לטעמי, במקרה דנן, גוברים שיקולי השיקום על השיקולים שבאינטרס הציבורי. הנאשם עבר במסגרת ההליך הפלילי הקשור לתיק זה, חקירות ודיונים משפטיים שהציבו אותו אל מול המערכת. אני סבור, כי זה הזמן לפתוח לו פתח , ולו קטן, כדי להחזירו לתחום הנורמטיבי, לצידה של המערכת ולא לנגדה.</w:t>
      </w:r>
    </w:p>
    <w:p w14:paraId="00840929" w14:textId="77777777" w:rsidR="00A203CC" w:rsidRPr="007132FE" w:rsidRDefault="00A203CC" w:rsidP="00A203CC">
      <w:pPr>
        <w:spacing w:line="360" w:lineRule="auto"/>
        <w:jc w:val="both"/>
        <w:rPr>
          <w:rFonts w:ascii="David" w:hAnsi="David"/>
          <w:rtl/>
        </w:rPr>
      </w:pPr>
    </w:p>
    <w:p w14:paraId="64602277" w14:textId="77777777" w:rsidR="00A203CC" w:rsidRPr="007132FE" w:rsidRDefault="00A203CC" w:rsidP="00A203CC">
      <w:pPr>
        <w:spacing w:line="360" w:lineRule="auto"/>
        <w:jc w:val="both"/>
        <w:rPr>
          <w:rFonts w:ascii="David" w:hAnsi="David"/>
          <w:rtl/>
        </w:rPr>
      </w:pPr>
      <w:r w:rsidRPr="007132FE">
        <w:rPr>
          <w:rFonts w:ascii="David" w:hAnsi="David"/>
          <w:rtl/>
        </w:rPr>
        <w:t xml:space="preserve">לאור כל אלו, נדמה כי עונשו צריך שיפחת מחלקו </w:t>
      </w:r>
      <w:r w:rsidRPr="007132FE">
        <w:rPr>
          <w:rFonts w:ascii="David" w:hAnsi="David"/>
          <w:b/>
          <w:bCs/>
          <w:rtl/>
        </w:rPr>
        <w:t>התחתון</w:t>
      </w:r>
      <w:r w:rsidRPr="007132FE">
        <w:rPr>
          <w:rFonts w:ascii="David" w:hAnsi="David"/>
          <w:rtl/>
        </w:rPr>
        <w:t xml:space="preserve"> של מתחם הענישה ההולם , בשל שיקומו המוכח כפי שהובע לעיל וכפי שפורט על ידי שירות המבחן, ובשל העובדה כי הטלת מאסר שירוצה בעבודות שירות אינה רלבנטית, נוכח מצבו הרפואי כפי שפורט לעיל.</w:t>
      </w:r>
    </w:p>
    <w:p w14:paraId="57170E64" w14:textId="77777777" w:rsidR="00A203CC" w:rsidRDefault="00A203CC" w:rsidP="00A203CC">
      <w:pPr>
        <w:spacing w:line="360" w:lineRule="auto"/>
        <w:jc w:val="both"/>
        <w:rPr>
          <w:rFonts w:ascii="David" w:hAnsi="David"/>
          <w:rtl/>
        </w:rPr>
      </w:pPr>
    </w:p>
    <w:p w14:paraId="2A8FEB7F" w14:textId="77777777" w:rsidR="00A203CC" w:rsidRDefault="00A203CC" w:rsidP="00A203CC">
      <w:pPr>
        <w:spacing w:line="360" w:lineRule="auto"/>
        <w:jc w:val="both"/>
        <w:rPr>
          <w:rFonts w:ascii="David" w:hAnsi="David"/>
          <w:b/>
          <w:bCs/>
          <w:u w:val="single"/>
          <w:rtl/>
        </w:rPr>
      </w:pPr>
      <w:r w:rsidRPr="00376A97">
        <w:rPr>
          <w:rFonts w:ascii="David" w:hAnsi="David" w:hint="cs"/>
          <w:b/>
          <w:bCs/>
          <w:u w:val="single"/>
          <w:rtl/>
        </w:rPr>
        <w:t>סוף דבר</w:t>
      </w:r>
    </w:p>
    <w:p w14:paraId="6E4A2074" w14:textId="77777777" w:rsidR="00A203CC" w:rsidRPr="00376A97" w:rsidRDefault="00A203CC" w:rsidP="00A203CC">
      <w:pPr>
        <w:spacing w:line="360" w:lineRule="auto"/>
        <w:jc w:val="both"/>
        <w:rPr>
          <w:rFonts w:ascii="David" w:hAnsi="David"/>
          <w:b/>
          <w:bCs/>
          <w:u w:val="single"/>
          <w:rtl/>
        </w:rPr>
      </w:pPr>
    </w:p>
    <w:p w14:paraId="2CCC009F" w14:textId="77777777" w:rsidR="00A203CC" w:rsidRPr="007132FE" w:rsidRDefault="00A203CC" w:rsidP="00A203CC">
      <w:pPr>
        <w:spacing w:line="360" w:lineRule="auto"/>
        <w:jc w:val="both"/>
        <w:rPr>
          <w:rFonts w:ascii="David" w:hAnsi="David"/>
          <w:rtl/>
        </w:rPr>
      </w:pPr>
      <w:r w:rsidRPr="007132FE">
        <w:rPr>
          <w:rFonts w:ascii="David" w:hAnsi="David"/>
          <w:rtl/>
        </w:rPr>
        <w:t>אשר על כן, אני גוזר על הנאשם את העונשים הבאים:</w:t>
      </w:r>
    </w:p>
    <w:p w14:paraId="29409E9E" w14:textId="77777777" w:rsidR="00A203CC" w:rsidRPr="007132FE" w:rsidRDefault="00A203CC" w:rsidP="00A203CC">
      <w:pPr>
        <w:spacing w:line="360" w:lineRule="auto"/>
        <w:jc w:val="both"/>
        <w:rPr>
          <w:rFonts w:ascii="David" w:hAnsi="David"/>
          <w:rtl/>
        </w:rPr>
      </w:pPr>
    </w:p>
    <w:p w14:paraId="2F11D87C" w14:textId="77777777" w:rsidR="00A203CC" w:rsidRPr="007132FE" w:rsidRDefault="00A203CC" w:rsidP="00A203CC">
      <w:pPr>
        <w:pStyle w:val="a9"/>
        <w:numPr>
          <w:ilvl w:val="0"/>
          <w:numId w:val="1"/>
        </w:numPr>
        <w:spacing w:line="360" w:lineRule="auto"/>
        <w:jc w:val="both"/>
        <w:rPr>
          <w:rFonts w:ascii="David" w:hAnsi="David"/>
          <w:b/>
          <w:bCs/>
        </w:rPr>
      </w:pPr>
      <w:r w:rsidRPr="007132FE">
        <w:rPr>
          <w:rFonts w:ascii="David" w:hAnsi="David"/>
          <w:b/>
          <w:bCs/>
          <w:rtl/>
        </w:rPr>
        <w:t>300 שעות שירות לתועלת הציבור, כמפורט בתסקירו של שירות המבחן. תחילת הביצוע, לא לפני 1.1.24.</w:t>
      </w:r>
    </w:p>
    <w:p w14:paraId="5AAAD2A7" w14:textId="77777777" w:rsidR="00A203CC" w:rsidRPr="007132FE" w:rsidRDefault="00A203CC" w:rsidP="00A203CC">
      <w:pPr>
        <w:pStyle w:val="a9"/>
        <w:numPr>
          <w:ilvl w:val="0"/>
          <w:numId w:val="1"/>
        </w:numPr>
        <w:spacing w:line="360" w:lineRule="auto"/>
        <w:jc w:val="both"/>
        <w:rPr>
          <w:rFonts w:ascii="David" w:hAnsi="David"/>
          <w:b/>
          <w:bCs/>
        </w:rPr>
      </w:pPr>
      <w:r w:rsidRPr="007132FE">
        <w:rPr>
          <w:rFonts w:ascii="David" w:hAnsi="David"/>
          <w:b/>
          <w:bCs/>
          <w:rtl/>
        </w:rPr>
        <w:t>צו מבחן למשך שנה מהיום.</w:t>
      </w:r>
    </w:p>
    <w:p w14:paraId="6660470D" w14:textId="77777777" w:rsidR="00A203CC" w:rsidRPr="007132FE" w:rsidRDefault="00A203CC" w:rsidP="00A203CC">
      <w:pPr>
        <w:pStyle w:val="a9"/>
        <w:numPr>
          <w:ilvl w:val="0"/>
          <w:numId w:val="1"/>
        </w:numPr>
        <w:spacing w:line="360" w:lineRule="auto"/>
        <w:jc w:val="both"/>
        <w:rPr>
          <w:rFonts w:ascii="David" w:hAnsi="David"/>
          <w:b/>
          <w:bCs/>
        </w:rPr>
      </w:pPr>
      <w:r w:rsidRPr="007132FE">
        <w:rPr>
          <w:rFonts w:ascii="David" w:hAnsi="David"/>
          <w:b/>
          <w:bCs/>
          <w:rtl/>
        </w:rPr>
        <w:t>ארבעה (4) חודשי מאסר אשר לא ירוצו אלא אם יעבור הנאשם על כל עבירת פשע המנויה ב</w:t>
      </w:r>
      <w:hyperlink r:id="rId8" w:history="1">
        <w:r w:rsidR="004215BA" w:rsidRPr="004215BA">
          <w:rPr>
            <w:rFonts w:ascii="David" w:hAnsi="David"/>
            <w:b/>
            <w:bCs/>
            <w:color w:val="0000FF"/>
            <w:u w:val="single"/>
            <w:rtl/>
          </w:rPr>
          <w:t>פקודת הסמים המסוכנים</w:t>
        </w:r>
      </w:hyperlink>
      <w:r w:rsidRPr="007132FE">
        <w:rPr>
          <w:rFonts w:ascii="David" w:hAnsi="David"/>
          <w:b/>
          <w:bCs/>
          <w:rtl/>
        </w:rPr>
        <w:t>.</w:t>
      </w:r>
    </w:p>
    <w:p w14:paraId="1692BDA1" w14:textId="77777777" w:rsidR="00A203CC" w:rsidRPr="007132FE" w:rsidRDefault="00A203CC" w:rsidP="00A203CC">
      <w:pPr>
        <w:pStyle w:val="a9"/>
        <w:numPr>
          <w:ilvl w:val="0"/>
          <w:numId w:val="1"/>
        </w:numPr>
        <w:spacing w:line="360" w:lineRule="auto"/>
        <w:jc w:val="both"/>
        <w:rPr>
          <w:rFonts w:ascii="David" w:hAnsi="David"/>
          <w:b/>
          <w:bCs/>
        </w:rPr>
      </w:pPr>
      <w:r w:rsidRPr="007132FE">
        <w:rPr>
          <w:rFonts w:ascii="David" w:hAnsi="David"/>
          <w:b/>
          <w:bCs/>
          <w:rtl/>
        </w:rPr>
        <w:t>הנאשם מוכרז כסוחר סמים, ועל כן מכשירי הטלפון הסלולארי יחולטו. 1,000 ₪ מתוך הסכום שנתפס יחולט, והיתר יוחזר לנאשם, בכפוף לכל דין.</w:t>
      </w:r>
    </w:p>
    <w:p w14:paraId="16817F4A" w14:textId="77777777" w:rsidR="00A203CC" w:rsidRPr="007132FE" w:rsidRDefault="00A203CC" w:rsidP="00A203CC">
      <w:pPr>
        <w:pStyle w:val="a9"/>
        <w:numPr>
          <w:ilvl w:val="0"/>
          <w:numId w:val="1"/>
        </w:numPr>
        <w:spacing w:line="360" w:lineRule="auto"/>
        <w:jc w:val="both"/>
        <w:rPr>
          <w:rFonts w:ascii="David" w:hAnsi="David"/>
          <w:b/>
          <w:bCs/>
        </w:rPr>
      </w:pPr>
      <w:r w:rsidRPr="007132FE">
        <w:rPr>
          <w:rFonts w:ascii="David" w:hAnsi="David"/>
          <w:b/>
          <w:bCs/>
          <w:rtl/>
        </w:rPr>
        <w:t xml:space="preserve">שנים עשר (12) חודשי פסילה מלהחזיק ברישיון נהיגה, אשר לא ירוצו, אלא אם יעבור הנאשם על כל עבירה לפי </w:t>
      </w:r>
      <w:hyperlink r:id="rId9" w:history="1">
        <w:r w:rsidR="004215BA" w:rsidRPr="004215BA">
          <w:rPr>
            <w:rFonts w:ascii="David" w:hAnsi="David"/>
            <w:b/>
            <w:bCs/>
            <w:color w:val="0000FF"/>
            <w:u w:val="single"/>
            <w:rtl/>
          </w:rPr>
          <w:t>פקודת הסמים המסוכנים</w:t>
        </w:r>
      </w:hyperlink>
      <w:r w:rsidRPr="007132FE">
        <w:rPr>
          <w:rFonts w:ascii="David" w:hAnsi="David"/>
          <w:b/>
          <w:bCs/>
          <w:rtl/>
        </w:rPr>
        <w:t>, וזאת תוך שנתיים מהיום.</w:t>
      </w:r>
    </w:p>
    <w:p w14:paraId="00FCFD66" w14:textId="77777777" w:rsidR="00A203CC" w:rsidRPr="007132FE" w:rsidRDefault="004215BA" w:rsidP="00A203CC">
      <w:pPr>
        <w:pStyle w:val="a9"/>
        <w:numPr>
          <w:ilvl w:val="0"/>
          <w:numId w:val="1"/>
        </w:numPr>
        <w:spacing w:line="360" w:lineRule="auto"/>
        <w:jc w:val="both"/>
        <w:rPr>
          <w:rFonts w:ascii="David" w:hAnsi="David"/>
          <w:b/>
          <w:bCs/>
        </w:rPr>
      </w:pPr>
      <w:r w:rsidRPr="004215BA">
        <w:rPr>
          <w:rFonts w:ascii="David" w:hAnsi="David"/>
          <w:b/>
          <w:bCs/>
          <w:color w:val="FFFFFF"/>
          <w:sz w:val="2"/>
          <w:szCs w:val="2"/>
          <w:rtl/>
        </w:rPr>
        <w:t>5129371</w:t>
      </w:r>
      <w:r w:rsidR="00A203CC" w:rsidRPr="007132FE">
        <w:rPr>
          <w:rFonts w:ascii="David" w:hAnsi="David"/>
          <w:b/>
          <w:bCs/>
          <w:rtl/>
        </w:rPr>
        <w:t>הסמים יחולטו.</w:t>
      </w:r>
    </w:p>
    <w:p w14:paraId="0491D86C" w14:textId="77777777" w:rsidR="00A203CC" w:rsidRPr="004215BA" w:rsidRDefault="004215BA" w:rsidP="00A203CC">
      <w:pPr>
        <w:spacing w:line="360" w:lineRule="auto"/>
        <w:jc w:val="both"/>
        <w:rPr>
          <w:rFonts w:ascii="David" w:hAnsi="David"/>
          <w:b/>
          <w:bCs/>
          <w:color w:val="FFFFFF"/>
          <w:sz w:val="2"/>
          <w:szCs w:val="2"/>
          <w:rtl/>
        </w:rPr>
      </w:pPr>
      <w:r w:rsidRPr="004215BA">
        <w:rPr>
          <w:rFonts w:ascii="David" w:hAnsi="David"/>
          <w:b/>
          <w:bCs/>
          <w:color w:val="FFFFFF"/>
          <w:sz w:val="2"/>
          <w:szCs w:val="2"/>
          <w:rtl/>
        </w:rPr>
        <w:t>54678313</w:t>
      </w:r>
    </w:p>
    <w:p w14:paraId="6A285AB6" w14:textId="77777777" w:rsidR="00A203CC" w:rsidRPr="007132FE" w:rsidRDefault="00A203CC" w:rsidP="00A203CC">
      <w:pPr>
        <w:spacing w:line="360" w:lineRule="auto"/>
        <w:jc w:val="both"/>
        <w:rPr>
          <w:rFonts w:ascii="David" w:hAnsi="David"/>
          <w:b/>
          <w:bCs/>
        </w:rPr>
      </w:pPr>
      <w:r w:rsidRPr="007132FE">
        <w:rPr>
          <w:rFonts w:ascii="David" w:hAnsi="David"/>
          <w:b/>
          <w:bCs/>
          <w:rtl/>
        </w:rPr>
        <w:t>זכות ערעור לבית המשפט המחוזי תוך 45 יום מהיום.</w:t>
      </w:r>
    </w:p>
    <w:p w14:paraId="292CD54A" w14:textId="77777777" w:rsidR="00A203CC" w:rsidRPr="007132FE" w:rsidRDefault="004215BA" w:rsidP="00A203CC">
      <w:pPr>
        <w:rPr>
          <w:rFonts w:ascii="David" w:hAnsi="David"/>
          <w:sz w:val="26"/>
          <w:szCs w:val="26"/>
          <w:rtl/>
        </w:rPr>
      </w:pPr>
      <w:bookmarkStart w:id="7" w:name="Nitan"/>
      <w:r>
        <w:rPr>
          <w:rFonts w:ascii="David" w:hAnsi="David"/>
          <w:sz w:val="26"/>
          <w:szCs w:val="26"/>
          <w:rtl/>
        </w:rPr>
        <w:t xml:space="preserve">ניתן היום,  ט"ו חשוון תשפ"ד, 30 אוקטובר 2023, בנוכחות הצדדים ובאי כוחם. </w:t>
      </w:r>
      <w:bookmarkEnd w:id="7"/>
    </w:p>
    <w:p w14:paraId="37FF31F4" w14:textId="77777777" w:rsidR="00A203CC" w:rsidRPr="007132FE" w:rsidRDefault="00A203CC" w:rsidP="004215BA">
      <w:pPr>
        <w:jc w:val="center"/>
      </w:pPr>
      <w:r w:rsidRPr="007132FE">
        <w:rPr>
          <w:rFonts w:ascii="David" w:hAnsi="David"/>
          <w:sz w:val="26"/>
          <w:szCs w:val="26"/>
          <w:rtl/>
        </w:rPr>
        <w:t xml:space="preserve">   </w:t>
      </w:r>
      <w:r w:rsidRPr="007132FE">
        <w:rPr>
          <w:rFonts w:ascii="David" w:hAnsi="David"/>
          <w:sz w:val="26"/>
          <w:szCs w:val="26"/>
          <w:rtl/>
        </w:rPr>
        <w:tab/>
      </w:r>
      <w:r w:rsidRPr="007132FE">
        <w:rPr>
          <w:rFonts w:ascii="David" w:hAnsi="David"/>
          <w:sz w:val="26"/>
          <w:szCs w:val="26"/>
          <w:rtl/>
        </w:rPr>
        <w:tab/>
      </w:r>
      <w:r w:rsidRPr="007132FE">
        <w:rPr>
          <w:rFonts w:ascii="David" w:hAnsi="David"/>
          <w:sz w:val="26"/>
          <w:szCs w:val="26"/>
          <w:rtl/>
        </w:rPr>
        <w:tab/>
      </w:r>
      <w:r w:rsidRPr="007132FE">
        <w:rPr>
          <w:rFonts w:ascii="David" w:hAnsi="David"/>
          <w:sz w:val="26"/>
          <w:szCs w:val="26"/>
          <w:rtl/>
        </w:rPr>
        <w:tab/>
      </w:r>
      <w:r w:rsidRPr="007132FE">
        <w:rPr>
          <w:rFonts w:ascii="David" w:hAnsi="David"/>
          <w:sz w:val="26"/>
          <w:szCs w:val="26"/>
          <w:rtl/>
        </w:rPr>
        <w:tab/>
      </w:r>
    </w:p>
    <w:p w14:paraId="542C2EB6" w14:textId="77777777" w:rsidR="00A203CC" w:rsidRPr="00DF5A28" w:rsidRDefault="00DF5A28" w:rsidP="00A203CC">
      <w:pPr>
        <w:jc w:val="center"/>
        <w:rPr>
          <w:rFonts w:ascii="David" w:hAnsi="David"/>
          <w:color w:val="FFFFFF"/>
          <w:sz w:val="2"/>
          <w:szCs w:val="2"/>
          <w:rtl/>
        </w:rPr>
      </w:pPr>
      <w:r w:rsidRPr="00DF5A28">
        <w:rPr>
          <w:rFonts w:ascii="David" w:hAnsi="David"/>
          <w:color w:val="FFFFFF"/>
          <w:sz w:val="2"/>
          <w:szCs w:val="2"/>
          <w:rtl/>
        </w:rPr>
        <w:t>5129371</w:t>
      </w:r>
    </w:p>
    <w:p w14:paraId="3E08EA7D" w14:textId="77777777" w:rsidR="003A02D8" w:rsidRPr="00DF5A28" w:rsidRDefault="00DF5A28" w:rsidP="004215BA">
      <w:pPr>
        <w:keepNext/>
        <w:rPr>
          <w:rFonts w:ascii="David" w:hAnsi="David"/>
          <w:color w:val="FFFFFF"/>
          <w:sz w:val="2"/>
          <w:szCs w:val="2"/>
          <w:rtl/>
        </w:rPr>
      </w:pPr>
      <w:r w:rsidRPr="00DF5A28">
        <w:rPr>
          <w:rFonts w:ascii="David" w:hAnsi="David"/>
          <w:color w:val="FFFFFF"/>
          <w:sz w:val="2"/>
          <w:szCs w:val="2"/>
          <w:rtl/>
        </w:rPr>
        <w:t>54678313</w:t>
      </w:r>
    </w:p>
    <w:p w14:paraId="7718863D" w14:textId="77777777" w:rsidR="004215BA" w:rsidRDefault="004215BA" w:rsidP="004215BA">
      <w:pPr>
        <w:rPr>
          <w:rtl/>
        </w:rPr>
      </w:pPr>
    </w:p>
    <w:p w14:paraId="02E2C148" w14:textId="77777777" w:rsidR="004215BA" w:rsidRDefault="004215BA" w:rsidP="004215BA">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501DA904" w14:textId="77777777" w:rsidR="00DF5A28" w:rsidRPr="00DF5A28" w:rsidRDefault="00DF5A28" w:rsidP="00DF5A28">
      <w:pPr>
        <w:keepNext/>
        <w:rPr>
          <w:rFonts w:ascii="David" w:hAnsi="David"/>
          <w:color w:val="000000"/>
          <w:sz w:val="22"/>
          <w:szCs w:val="22"/>
          <w:rtl/>
        </w:rPr>
      </w:pPr>
    </w:p>
    <w:p w14:paraId="1CE9F1B3" w14:textId="77777777" w:rsidR="00DF5A28" w:rsidRPr="00DF5A28" w:rsidRDefault="00DF5A28" w:rsidP="00DF5A28">
      <w:pPr>
        <w:keepNext/>
        <w:rPr>
          <w:rFonts w:ascii="David" w:hAnsi="David"/>
          <w:color w:val="000000"/>
          <w:sz w:val="22"/>
          <w:szCs w:val="22"/>
          <w:rtl/>
        </w:rPr>
      </w:pPr>
      <w:r w:rsidRPr="00DF5A28">
        <w:rPr>
          <w:rFonts w:ascii="David" w:hAnsi="David"/>
          <w:color w:val="000000"/>
          <w:sz w:val="22"/>
          <w:szCs w:val="22"/>
          <w:rtl/>
        </w:rPr>
        <w:t>שמואל הרבסט 54678313-/</w:t>
      </w:r>
    </w:p>
    <w:p w14:paraId="55EA1214" w14:textId="77777777" w:rsidR="004215BA" w:rsidRPr="004215BA" w:rsidRDefault="00DF5A28" w:rsidP="00DF5A28">
      <w:pPr>
        <w:rPr>
          <w:color w:val="0000FF"/>
          <w:u w:val="single"/>
        </w:rPr>
      </w:pPr>
      <w:r w:rsidRPr="00DF5A28">
        <w:rPr>
          <w:color w:val="000000"/>
          <w:u w:val="single"/>
          <w:rtl/>
        </w:rPr>
        <w:t>נוסח מסמך זה כפוף לשינויי ניסוח ועריכה</w:t>
      </w:r>
    </w:p>
    <w:sectPr w:rsidR="004215BA" w:rsidRPr="004215BA" w:rsidSect="00DF5A28">
      <w:headerReference w:type="even" r:id="rId11"/>
      <w:headerReference w:type="default" r:id="rId12"/>
      <w:footerReference w:type="even" r:id="rId13"/>
      <w:footerReference w:type="default" r:id="rId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8E6CC" w14:textId="77777777" w:rsidR="00D21C3C" w:rsidRDefault="00D21C3C" w:rsidP="00330CF2">
      <w:r>
        <w:separator/>
      </w:r>
    </w:p>
  </w:endnote>
  <w:endnote w:type="continuationSeparator" w:id="0">
    <w:p w14:paraId="154D89B6" w14:textId="77777777" w:rsidR="00D21C3C" w:rsidRDefault="00D21C3C" w:rsidP="00330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10707" w14:textId="77777777" w:rsidR="00DF5A28" w:rsidRDefault="00DF5A28" w:rsidP="00DF5A2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3874DDE" w14:textId="77777777" w:rsidR="00E34238" w:rsidRPr="00DF5A28" w:rsidRDefault="00DF5A28" w:rsidP="00DF5A28">
    <w:pPr>
      <w:pStyle w:val="a5"/>
      <w:pBdr>
        <w:top w:val="single" w:sz="4" w:space="1" w:color="auto"/>
        <w:between w:val="single" w:sz="4" w:space="0" w:color="auto"/>
      </w:pBdr>
      <w:spacing w:after="60"/>
      <w:jc w:val="center"/>
      <w:rPr>
        <w:rFonts w:ascii="FrankRuehl" w:hAnsi="FrankRuehl" w:cs="FrankRuehl"/>
        <w:color w:val="000000"/>
      </w:rPr>
    </w:pPr>
    <w:r w:rsidRPr="00DF5A2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FDCA6" w14:textId="77777777" w:rsidR="00DF5A28" w:rsidRDefault="00DF5A28" w:rsidP="00DF5A2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34E36">
      <w:rPr>
        <w:rFonts w:ascii="FrankRuehl" w:hAnsi="FrankRuehl" w:cs="FrankRuehl"/>
        <w:noProof/>
        <w:rtl/>
      </w:rPr>
      <w:t>1</w:t>
    </w:r>
    <w:r>
      <w:rPr>
        <w:rFonts w:ascii="FrankRuehl" w:hAnsi="FrankRuehl" w:cs="FrankRuehl"/>
        <w:rtl/>
      </w:rPr>
      <w:fldChar w:fldCharType="end"/>
    </w:r>
  </w:p>
  <w:p w14:paraId="18E08268" w14:textId="77777777" w:rsidR="00E34238" w:rsidRPr="00DF5A28" w:rsidRDefault="00DF5A28" w:rsidP="00DF5A28">
    <w:pPr>
      <w:pStyle w:val="a5"/>
      <w:pBdr>
        <w:top w:val="single" w:sz="4" w:space="1" w:color="auto"/>
        <w:between w:val="single" w:sz="4" w:space="0" w:color="auto"/>
      </w:pBdr>
      <w:spacing w:after="60"/>
      <w:jc w:val="center"/>
      <w:rPr>
        <w:rFonts w:ascii="FrankRuehl" w:hAnsi="FrankRuehl" w:cs="FrankRuehl"/>
        <w:color w:val="000000"/>
      </w:rPr>
    </w:pPr>
    <w:r w:rsidRPr="00DF5A28">
      <w:rPr>
        <w:rFonts w:ascii="FrankRuehl" w:hAnsi="FrankRuehl" w:cs="FrankRuehl"/>
        <w:color w:val="000000"/>
      </w:rPr>
      <w:pict w14:anchorId="5BAAF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93E3C" w14:textId="77777777" w:rsidR="00D21C3C" w:rsidRDefault="00D21C3C" w:rsidP="00330CF2">
      <w:r>
        <w:separator/>
      </w:r>
    </w:p>
  </w:footnote>
  <w:footnote w:type="continuationSeparator" w:id="0">
    <w:p w14:paraId="3CF72614" w14:textId="77777777" w:rsidR="00D21C3C" w:rsidRDefault="00D21C3C" w:rsidP="00330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B7CC0" w14:textId="77777777" w:rsidR="004215BA" w:rsidRPr="00DF5A28" w:rsidRDefault="00DF5A28" w:rsidP="00DF5A2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(בי"ש) 46177-07-20</w:t>
    </w:r>
    <w:r>
      <w:rPr>
        <w:rFonts w:ascii="David" w:hAnsi="David"/>
        <w:color w:val="000000"/>
        <w:sz w:val="22"/>
        <w:szCs w:val="22"/>
        <w:rtl/>
      </w:rPr>
      <w:tab/>
      <w:t xml:space="preserve"> משטרת ישראל  נ' יוסף עסיס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A6A1A" w14:textId="77777777" w:rsidR="004215BA" w:rsidRPr="00DF5A28" w:rsidRDefault="00DF5A28" w:rsidP="00DF5A2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(בי"ש) 46177-07-20</w:t>
    </w:r>
    <w:r>
      <w:rPr>
        <w:rFonts w:ascii="David" w:hAnsi="David"/>
        <w:color w:val="000000"/>
        <w:sz w:val="22"/>
        <w:szCs w:val="22"/>
        <w:rtl/>
      </w:rPr>
      <w:tab/>
      <w:t xml:space="preserve"> משטרת ישראל  נ' יוסף עסיס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A83711"/>
    <w:multiLevelType w:val="hybridMultilevel"/>
    <w:tmpl w:val="E6E8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6778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203CC"/>
    <w:rsid w:val="001B5A3B"/>
    <w:rsid w:val="00330CF2"/>
    <w:rsid w:val="00356E28"/>
    <w:rsid w:val="003A02D8"/>
    <w:rsid w:val="004215BA"/>
    <w:rsid w:val="0049275A"/>
    <w:rsid w:val="004B3F65"/>
    <w:rsid w:val="0058070F"/>
    <w:rsid w:val="00735F89"/>
    <w:rsid w:val="00795E52"/>
    <w:rsid w:val="00A203CC"/>
    <w:rsid w:val="00D21C3C"/>
    <w:rsid w:val="00D34E36"/>
    <w:rsid w:val="00DF5A28"/>
    <w:rsid w:val="00E34238"/>
    <w:rsid w:val="00EC61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F726C2"/>
  <w15:chartTrackingRefBased/>
  <w15:docId w15:val="{DB90CD1C-FB98-4910-B6E6-04A043E9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03C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203CC"/>
    <w:pPr>
      <w:tabs>
        <w:tab w:val="center" w:pos="4153"/>
        <w:tab w:val="right" w:pos="8306"/>
      </w:tabs>
    </w:pPr>
  </w:style>
  <w:style w:type="character" w:customStyle="1" w:styleId="a4">
    <w:name w:val="כותרת עליונה תו"/>
    <w:link w:val="a3"/>
    <w:rsid w:val="00A203CC"/>
    <w:rPr>
      <w:rFonts w:ascii="Times New Roman" w:eastAsia="Times New Roman" w:hAnsi="Times New Roman" w:cs="David"/>
      <w:sz w:val="24"/>
      <w:szCs w:val="24"/>
    </w:rPr>
  </w:style>
  <w:style w:type="paragraph" w:styleId="a5">
    <w:name w:val="footer"/>
    <w:basedOn w:val="a"/>
    <w:link w:val="a6"/>
    <w:rsid w:val="00A203CC"/>
    <w:pPr>
      <w:tabs>
        <w:tab w:val="center" w:pos="4153"/>
        <w:tab w:val="right" w:pos="8306"/>
      </w:tabs>
    </w:pPr>
  </w:style>
  <w:style w:type="character" w:customStyle="1" w:styleId="a6">
    <w:name w:val="כותרת תחתונה תו"/>
    <w:link w:val="a5"/>
    <w:rsid w:val="00A203CC"/>
    <w:rPr>
      <w:rFonts w:ascii="Times New Roman" w:eastAsia="Times New Roman" w:hAnsi="Times New Roman" w:cs="David"/>
      <w:sz w:val="24"/>
      <w:szCs w:val="24"/>
    </w:rPr>
  </w:style>
  <w:style w:type="table" w:styleId="a7">
    <w:name w:val="Table Grid"/>
    <w:basedOn w:val="a1"/>
    <w:rsid w:val="00A203C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203CC"/>
  </w:style>
  <w:style w:type="paragraph" w:styleId="a9">
    <w:name w:val="List Paragraph"/>
    <w:basedOn w:val="a"/>
    <w:qFormat/>
    <w:rsid w:val="00A203CC"/>
    <w:pPr>
      <w:ind w:left="720"/>
      <w:contextualSpacing/>
    </w:pPr>
  </w:style>
  <w:style w:type="character" w:styleId="Hyperlink">
    <w:name w:val="Hyperlink"/>
    <w:rsid w:val="004215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1031</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6179</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2025-04-23T00:41:00Z</dcterms:created>
  <dcterms:modified xsi:type="dcterms:W3CDTF">2025-04-23T00:41:00Z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46177</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משטרת ישראל </vt:lpwstr>
  </property>
  <property fmtid="{D5CDD505-2E9C-101B-9397-08002B2CF9AE}" pid="9" name="APPELLEE">
    <vt:lpwstr>יוסף עסיס</vt:lpwstr>
  </property>
  <property fmtid="{D5CDD505-2E9C-101B-9397-08002B2CF9AE}" pid="10" name="JUDGE">
    <vt:lpwstr>שמואל הרבסט</vt:lpwstr>
  </property>
  <property fmtid="{D5CDD505-2E9C-101B-9397-08002B2CF9AE}" pid="11" name="CITY">
    <vt:lpwstr>בי"ש</vt:lpwstr>
  </property>
  <property fmtid="{D5CDD505-2E9C-101B-9397-08002B2CF9AE}" pid="12" name="DATE">
    <vt:lpwstr>20231030</vt:lpwstr>
  </property>
  <property fmtid="{D5CDD505-2E9C-101B-9397-08002B2CF9AE}" pid="13" name="TYPE_N_DATE">
    <vt:lpwstr>38020231030</vt:lpwstr>
  </property>
  <property fmtid="{D5CDD505-2E9C-101B-9397-08002B2CF9AE}" pid="14" name="WORDNUMPAGES">
    <vt:lpwstr>5</vt:lpwstr>
  </property>
  <property fmtid="{D5CDD505-2E9C-101B-9397-08002B2CF9AE}" pid="15" name="TYPE_ABS_DATE">
    <vt:lpwstr>380020231030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4216:2</vt:lpwstr>
  </property>
</Properties>
</file>