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34"/>
        <w:gridCol w:w="236"/>
        <w:gridCol w:w="2052"/>
      </w:tblGrid>
      <w:tr w:rsidR="00961FFB" w:rsidRPr="00961FFB" w14:paraId="2D7AA31F" w14:textId="77777777" w:rsidTr="0082439A">
        <w:trPr>
          <w:trHeight w:hRule="exact" w:val="418"/>
          <w:jc w:val="center"/>
        </w:trPr>
        <w:tc>
          <w:tcPr>
            <w:tcW w:w="8522" w:type="dxa"/>
            <w:gridSpan w:val="3"/>
          </w:tcPr>
          <w:p w14:paraId="502B7029" w14:textId="77777777" w:rsidR="00961FFB" w:rsidRPr="00961FFB" w:rsidRDefault="00961FFB" w:rsidP="00EF2117">
            <w:pPr>
              <w:pStyle w:val="a3"/>
              <w:tabs>
                <w:tab w:val="clear" w:pos="8306"/>
              </w:tabs>
              <w:jc w:val="center"/>
              <w:rPr>
                <w:rFonts w:ascii="Tahoma" w:hAnsi="Tahoma"/>
                <w:b/>
                <w:bCs/>
                <w:color w:val="000080"/>
                <w:sz w:val="32"/>
                <w:szCs w:val="32"/>
                <w:rtl/>
              </w:rPr>
            </w:pPr>
            <w:bookmarkStart w:id="0" w:name="LastJudge"/>
            <w:r w:rsidRPr="00961FFB">
              <w:rPr>
                <w:rFonts w:ascii="Tahoma" w:hAnsi="Tahoma"/>
                <w:b/>
                <w:bCs/>
                <w:color w:val="000080"/>
                <w:sz w:val="32"/>
                <w:szCs w:val="32"/>
                <w:rtl/>
              </w:rPr>
              <w:t>בית משפט השלום בתל אביב - יפו</w:t>
            </w:r>
          </w:p>
        </w:tc>
      </w:tr>
      <w:tr w:rsidR="00961FFB" w:rsidRPr="00961FFB" w14:paraId="5CE280BD" w14:textId="77777777" w:rsidTr="0082439A">
        <w:trPr>
          <w:trHeight w:val="337"/>
          <w:jc w:val="center"/>
        </w:trPr>
        <w:tc>
          <w:tcPr>
            <w:tcW w:w="6234" w:type="dxa"/>
          </w:tcPr>
          <w:p w14:paraId="54D0A803" w14:textId="77777777" w:rsidR="00961FFB" w:rsidRPr="00961FFB" w:rsidRDefault="00961FFB" w:rsidP="00EF2117">
            <w:pPr>
              <w:rPr>
                <w:b/>
                <w:bCs/>
                <w:sz w:val="26"/>
                <w:szCs w:val="26"/>
                <w:rtl/>
              </w:rPr>
            </w:pPr>
            <w:r w:rsidRPr="00961FFB">
              <w:rPr>
                <w:b/>
                <w:bCs/>
                <w:sz w:val="26"/>
                <w:szCs w:val="26"/>
                <w:rtl/>
              </w:rPr>
              <w:t>ת"פ 59112-08-20 מדינת ישראל נ' לויט</w:t>
            </w:r>
          </w:p>
          <w:p w14:paraId="63CA6D6E" w14:textId="77777777" w:rsidR="00961FFB" w:rsidRPr="00961FFB" w:rsidRDefault="00961FFB" w:rsidP="00EF2117">
            <w:pPr>
              <w:pStyle w:val="a3"/>
              <w:rPr>
                <w:sz w:val="26"/>
                <w:szCs w:val="26"/>
                <w:rtl/>
              </w:rPr>
            </w:pPr>
            <w:r w:rsidRPr="00961FFB">
              <w:rPr>
                <w:b/>
                <w:bCs/>
                <w:sz w:val="26"/>
                <w:szCs w:val="26"/>
                <w:rtl/>
              </w:rPr>
              <w:t>33988-08-2059095-08-20</w:t>
            </w:r>
          </w:p>
          <w:p w14:paraId="67D4F5D7" w14:textId="77777777" w:rsidR="00961FFB" w:rsidRPr="00961FFB" w:rsidRDefault="00961FFB" w:rsidP="00EF2117">
            <w:pPr>
              <w:rPr>
                <w:b/>
                <w:bCs/>
                <w:sz w:val="26"/>
                <w:szCs w:val="26"/>
                <w:rtl/>
              </w:rPr>
            </w:pPr>
          </w:p>
        </w:tc>
        <w:tc>
          <w:tcPr>
            <w:tcW w:w="236" w:type="dxa"/>
          </w:tcPr>
          <w:p w14:paraId="6FE833FC" w14:textId="77777777" w:rsidR="00961FFB" w:rsidRPr="00961FFB" w:rsidRDefault="00961FFB" w:rsidP="00EF2117">
            <w:pPr>
              <w:pStyle w:val="a3"/>
              <w:jc w:val="right"/>
              <w:rPr>
                <w:b/>
                <w:bCs/>
                <w:sz w:val="26"/>
                <w:szCs w:val="26"/>
                <w:rtl/>
              </w:rPr>
            </w:pPr>
          </w:p>
        </w:tc>
        <w:tc>
          <w:tcPr>
            <w:tcW w:w="2052" w:type="dxa"/>
          </w:tcPr>
          <w:p w14:paraId="3A1F468E" w14:textId="77777777" w:rsidR="00961FFB" w:rsidRPr="00961FFB" w:rsidRDefault="00961FFB" w:rsidP="00EF2117">
            <w:pPr>
              <w:pStyle w:val="a3"/>
              <w:tabs>
                <w:tab w:val="clear" w:pos="4153"/>
              </w:tabs>
              <w:jc w:val="right"/>
              <w:rPr>
                <w:b/>
                <w:bCs/>
                <w:sz w:val="26"/>
                <w:szCs w:val="26"/>
                <w:rtl/>
              </w:rPr>
            </w:pPr>
            <w:r w:rsidRPr="00961FFB">
              <w:rPr>
                <w:b/>
                <w:bCs/>
                <w:sz w:val="26"/>
                <w:szCs w:val="26"/>
                <w:rtl/>
              </w:rPr>
              <w:t>16 באפריל 2023</w:t>
            </w:r>
          </w:p>
        </w:tc>
      </w:tr>
    </w:tbl>
    <w:p w14:paraId="7871B39D" w14:textId="77777777" w:rsidR="00961FFB" w:rsidRPr="00961FFB" w:rsidRDefault="00961FFB" w:rsidP="00961FFB">
      <w:pPr>
        <w:pStyle w:val="a3"/>
        <w:tabs>
          <w:tab w:val="left" w:pos="2785"/>
        </w:tabs>
        <w:rPr>
          <w:rFonts w:ascii="Tahoma" w:hAnsi="Tahoma" w:cs="Tahoma"/>
          <w:b/>
          <w:bCs/>
          <w:color w:val="000080"/>
          <w:sz w:val="2"/>
          <w:szCs w:val="2"/>
          <w:rtl/>
        </w:rPr>
      </w:pPr>
    </w:p>
    <w:p w14:paraId="3D048FE3" w14:textId="77777777" w:rsidR="00961FFB" w:rsidRPr="00961FFB" w:rsidRDefault="00961FFB">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961FFB" w:rsidRPr="00961FFB" w14:paraId="3DB7C8EC" w14:textId="77777777" w:rsidTr="00EF2117">
        <w:trPr>
          <w:gridAfter w:val="1"/>
          <w:wAfter w:w="56" w:type="dxa"/>
        </w:trPr>
        <w:tc>
          <w:tcPr>
            <w:tcW w:w="8718" w:type="dxa"/>
            <w:gridSpan w:val="2"/>
          </w:tcPr>
          <w:p w14:paraId="7310C90F" w14:textId="77777777" w:rsidR="00961FFB" w:rsidRPr="00961FFB" w:rsidRDefault="00961FFB" w:rsidP="00EF2117">
            <w:pPr>
              <w:pStyle w:val="a3"/>
              <w:rPr>
                <w:rFonts w:ascii="Times New Roman" w:hAnsi="Times New Roman" w:cs="Times New Roman"/>
                <w:b/>
                <w:bCs/>
                <w:sz w:val="26"/>
                <w:szCs w:val="26"/>
                <w:rtl/>
              </w:rPr>
            </w:pPr>
            <w:r w:rsidRPr="00961FFB">
              <w:rPr>
                <w:rFonts w:ascii="Times New Roman" w:hAnsi="Times New Roman" w:cs="Times New Roman"/>
                <w:b/>
                <w:bCs/>
                <w:sz w:val="26"/>
                <w:szCs w:val="26"/>
                <w:rtl/>
              </w:rPr>
              <w:t xml:space="preserve">מספר פל"א </w:t>
            </w:r>
            <w:r w:rsidRPr="00961FFB">
              <w:rPr>
                <w:rFonts w:ascii="Times New Roman" w:hAnsi="Times New Roman" w:cs="Times New Roman"/>
                <w:b/>
                <w:bCs/>
                <w:sz w:val="26"/>
                <w:szCs w:val="26"/>
              </w:rPr>
              <w:t>520007/2020</w:t>
            </w:r>
            <w:r w:rsidRPr="00961FFB">
              <w:rPr>
                <w:rFonts w:ascii="Times New Roman" w:hAnsi="Times New Roman" w:cs="Times New Roman"/>
                <w:b/>
                <w:bCs/>
                <w:sz w:val="26"/>
                <w:szCs w:val="26"/>
                <w:rtl/>
              </w:rPr>
              <w:t xml:space="preserve">  </w:t>
            </w:r>
          </w:p>
          <w:p w14:paraId="65FE3D3B" w14:textId="77777777" w:rsidR="00961FFB" w:rsidRPr="00961FFB" w:rsidRDefault="00961FFB" w:rsidP="00EF2117">
            <w:pPr>
              <w:pStyle w:val="a3"/>
              <w:rPr>
                <w:rFonts w:ascii="Times New Roman" w:hAnsi="Times New Roman" w:cs="Times New Roman"/>
                <w:b/>
                <w:bCs/>
                <w:sz w:val="26"/>
                <w:szCs w:val="26"/>
                <w:rtl/>
              </w:rPr>
            </w:pPr>
            <w:r w:rsidRPr="00961FFB">
              <w:rPr>
                <w:rFonts w:ascii="Times New Roman" w:hAnsi="Times New Roman" w:cs="Times New Roman"/>
                <w:b/>
                <w:bCs/>
                <w:sz w:val="26"/>
                <w:szCs w:val="26"/>
                <w:rtl/>
              </w:rPr>
              <w:t xml:space="preserve"> מספר פל"א </w:t>
            </w:r>
            <w:r w:rsidRPr="00961FFB">
              <w:rPr>
                <w:rFonts w:ascii="Times New Roman" w:hAnsi="Times New Roman" w:cs="Times New Roman"/>
                <w:b/>
                <w:bCs/>
                <w:sz w:val="26"/>
                <w:szCs w:val="26"/>
              </w:rPr>
              <w:t>527370/2020</w:t>
            </w:r>
            <w:r w:rsidRPr="00961FFB">
              <w:rPr>
                <w:rFonts w:ascii="Times New Roman" w:hAnsi="Times New Roman" w:cs="Times New Roman"/>
                <w:b/>
                <w:bCs/>
                <w:sz w:val="26"/>
                <w:szCs w:val="26"/>
                <w:rtl/>
              </w:rPr>
              <w:t xml:space="preserve">  </w:t>
            </w:r>
          </w:p>
          <w:p w14:paraId="657FF924" w14:textId="77777777" w:rsidR="00961FFB" w:rsidRPr="00961FFB" w:rsidRDefault="00961FFB" w:rsidP="00EF2117">
            <w:pPr>
              <w:pStyle w:val="a3"/>
              <w:rPr>
                <w:rFonts w:ascii="Times New Roman" w:hAnsi="Times New Roman" w:cs="Times New Roman"/>
                <w:b/>
                <w:bCs/>
                <w:sz w:val="26"/>
                <w:szCs w:val="26"/>
                <w:rtl/>
              </w:rPr>
            </w:pPr>
            <w:r w:rsidRPr="00961FFB">
              <w:rPr>
                <w:rFonts w:ascii="Times New Roman" w:hAnsi="Times New Roman" w:cs="Times New Roman"/>
                <w:b/>
                <w:bCs/>
                <w:sz w:val="26"/>
                <w:szCs w:val="26"/>
                <w:rtl/>
              </w:rPr>
              <w:t xml:space="preserve"> מספר פל"א </w:t>
            </w:r>
            <w:r w:rsidRPr="00961FFB">
              <w:rPr>
                <w:rFonts w:ascii="Times New Roman" w:hAnsi="Times New Roman" w:cs="Times New Roman"/>
                <w:b/>
                <w:bCs/>
                <w:sz w:val="26"/>
                <w:szCs w:val="26"/>
              </w:rPr>
              <w:t>527830/2020</w:t>
            </w:r>
            <w:r w:rsidRPr="00961FFB">
              <w:rPr>
                <w:rFonts w:ascii="Times New Roman" w:hAnsi="Times New Roman" w:cs="Times New Roman"/>
                <w:b/>
                <w:bCs/>
                <w:sz w:val="26"/>
                <w:szCs w:val="26"/>
                <w:rtl/>
              </w:rPr>
              <w:t xml:space="preserve">  </w:t>
            </w:r>
          </w:p>
          <w:p w14:paraId="7985CBD1" w14:textId="77777777" w:rsidR="00961FFB" w:rsidRPr="00961FFB" w:rsidRDefault="00961FFB" w:rsidP="00EF2117">
            <w:pPr>
              <w:pStyle w:val="a3"/>
              <w:rPr>
                <w:rFonts w:ascii="Times New Roman" w:hAnsi="Times New Roman" w:cs="Times New Roman"/>
                <w:b/>
                <w:bCs/>
                <w:sz w:val="26"/>
                <w:szCs w:val="26"/>
                <w:rtl/>
              </w:rPr>
            </w:pPr>
            <w:r w:rsidRPr="00961FFB">
              <w:rPr>
                <w:rFonts w:ascii="Times New Roman" w:hAnsi="Times New Roman" w:cs="Times New Roman"/>
                <w:b/>
                <w:bCs/>
                <w:sz w:val="26"/>
                <w:szCs w:val="26"/>
                <w:rtl/>
              </w:rPr>
              <w:t xml:space="preserve"> מספר פל"א </w:t>
            </w:r>
            <w:r w:rsidRPr="00961FFB">
              <w:rPr>
                <w:rFonts w:ascii="Times New Roman" w:hAnsi="Times New Roman" w:cs="Times New Roman"/>
                <w:b/>
                <w:bCs/>
                <w:sz w:val="26"/>
                <w:szCs w:val="26"/>
              </w:rPr>
              <w:t>528020/2020</w:t>
            </w:r>
            <w:r w:rsidRPr="00961FFB">
              <w:rPr>
                <w:rFonts w:ascii="Times New Roman" w:hAnsi="Times New Roman" w:cs="Times New Roman"/>
                <w:b/>
                <w:bCs/>
                <w:sz w:val="26"/>
                <w:szCs w:val="26"/>
                <w:rtl/>
              </w:rPr>
              <w:t xml:space="preserve">  </w:t>
            </w:r>
          </w:p>
          <w:p w14:paraId="1CE906CA" w14:textId="77777777" w:rsidR="00961FFB" w:rsidRPr="00961FFB" w:rsidRDefault="00961FFB" w:rsidP="00EF2117">
            <w:pPr>
              <w:pStyle w:val="a3"/>
              <w:rPr>
                <w:rFonts w:ascii="Times New Roman" w:hAnsi="Times New Roman" w:cs="Times New Roman"/>
                <w:b/>
                <w:bCs/>
                <w:sz w:val="26"/>
                <w:szCs w:val="26"/>
                <w:rtl/>
              </w:rPr>
            </w:pPr>
            <w:r w:rsidRPr="00961FFB">
              <w:rPr>
                <w:rFonts w:ascii="Times New Roman" w:hAnsi="Times New Roman" w:cs="Times New Roman"/>
                <w:b/>
                <w:bCs/>
                <w:sz w:val="26"/>
                <w:szCs w:val="26"/>
                <w:rtl/>
              </w:rPr>
              <w:t xml:space="preserve"> מספר פל"א </w:t>
            </w:r>
            <w:r w:rsidRPr="00961FFB">
              <w:rPr>
                <w:rFonts w:ascii="Times New Roman" w:hAnsi="Times New Roman" w:cs="Times New Roman"/>
                <w:b/>
                <w:bCs/>
                <w:sz w:val="26"/>
                <w:szCs w:val="26"/>
              </w:rPr>
              <w:t>528631/2020</w:t>
            </w:r>
            <w:r w:rsidRPr="00961FFB">
              <w:rPr>
                <w:rFonts w:ascii="Times New Roman" w:hAnsi="Times New Roman" w:cs="Times New Roman"/>
                <w:b/>
                <w:bCs/>
                <w:sz w:val="26"/>
                <w:szCs w:val="26"/>
                <w:rtl/>
              </w:rPr>
              <w:t xml:space="preserve">  </w:t>
            </w:r>
          </w:p>
          <w:p w14:paraId="32B64295" w14:textId="77777777" w:rsidR="00961FFB" w:rsidRPr="00961FFB" w:rsidRDefault="00961FFB" w:rsidP="00EF2117">
            <w:pPr>
              <w:pStyle w:val="a3"/>
              <w:rPr>
                <w:rFonts w:ascii="Times New Roman" w:hAnsi="Times New Roman" w:cs="Times New Roman"/>
                <w:b/>
                <w:bCs/>
                <w:sz w:val="26"/>
                <w:szCs w:val="26"/>
                <w:rtl/>
              </w:rPr>
            </w:pPr>
            <w:r w:rsidRPr="00961FFB">
              <w:rPr>
                <w:rFonts w:ascii="Times New Roman" w:hAnsi="Times New Roman" w:cs="Times New Roman"/>
                <w:b/>
                <w:bCs/>
                <w:sz w:val="26"/>
                <w:szCs w:val="26"/>
                <w:rtl/>
              </w:rPr>
              <w:t xml:space="preserve"> מספר פל"א </w:t>
            </w:r>
            <w:r w:rsidRPr="00961FFB">
              <w:rPr>
                <w:rFonts w:ascii="Times New Roman" w:hAnsi="Times New Roman" w:cs="Times New Roman"/>
                <w:b/>
                <w:bCs/>
                <w:sz w:val="26"/>
                <w:szCs w:val="26"/>
              </w:rPr>
              <w:t>533154/2020</w:t>
            </w:r>
            <w:r w:rsidRPr="00961FFB">
              <w:rPr>
                <w:rFonts w:ascii="Times New Roman" w:hAnsi="Times New Roman" w:cs="Times New Roman"/>
                <w:b/>
                <w:bCs/>
                <w:sz w:val="26"/>
                <w:szCs w:val="26"/>
                <w:rtl/>
              </w:rPr>
              <w:t xml:space="preserve">  </w:t>
            </w:r>
          </w:p>
          <w:p w14:paraId="152527BF" w14:textId="77777777" w:rsidR="00961FFB" w:rsidRPr="00961FFB" w:rsidRDefault="00961FFB" w:rsidP="00EF2117">
            <w:pPr>
              <w:pStyle w:val="a3"/>
              <w:rPr>
                <w:rFonts w:ascii="Times New Roman" w:hAnsi="Times New Roman" w:cs="Times New Roman"/>
                <w:b/>
                <w:bCs/>
                <w:sz w:val="26"/>
                <w:szCs w:val="26"/>
                <w:rtl/>
              </w:rPr>
            </w:pPr>
            <w:r w:rsidRPr="00961FFB">
              <w:rPr>
                <w:rFonts w:ascii="Times New Roman" w:hAnsi="Times New Roman" w:cs="Times New Roman"/>
                <w:b/>
                <w:bCs/>
                <w:sz w:val="26"/>
                <w:szCs w:val="26"/>
                <w:rtl/>
              </w:rPr>
              <w:t xml:space="preserve"> מספר פל"א </w:t>
            </w:r>
            <w:r w:rsidRPr="00961FFB">
              <w:rPr>
                <w:rFonts w:ascii="Times New Roman" w:hAnsi="Times New Roman" w:cs="Times New Roman"/>
                <w:b/>
                <w:bCs/>
                <w:sz w:val="26"/>
                <w:szCs w:val="26"/>
              </w:rPr>
              <w:t>533160/2020</w:t>
            </w:r>
            <w:r w:rsidRPr="00961FFB">
              <w:rPr>
                <w:rFonts w:ascii="Times New Roman" w:hAnsi="Times New Roman" w:cs="Times New Roman"/>
                <w:b/>
                <w:bCs/>
                <w:sz w:val="26"/>
                <w:szCs w:val="26"/>
                <w:rtl/>
              </w:rPr>
              <w:t xml:space="preserve">  </w:t>
            </w:r>
          </w:p>
          <w:p w14:paraId="4D728727" w14:textId="77777777" w:rsidR="00961FFB" w:rsidRPr="00961FFB" w:rsidRDefault="00961FFB" w:rsidP="00EF2117">
            <w:pPr>
              <w:pStyle w:val="a3"/>
              <w:rPr>
                <w:rFonts w:ascii="Times New Roman" w:hAnsi="Times New Roman" w:cs="Times New Roman"/>
                <w:b/>
                <w:bCs/>
                <w:sz w:val="26"/>
                <w:szCs w:val="26"/>
                <w:rtl/>
              </w:rPr>
            </w:pPr>
          </w:p>
        </w:tc>
      </w:tr>
      <w:tr w:rsidR="00961FFB" w:rsidRPr="00961FFB" w14:paraId="7DDC320E" w14:textId="77777777" w:rsidTr="00EF2117">
        <w:trPr>
          <w:gridAfter w:val="1"/>
          <w:wAfter w:w="56" w:type="dxa"/>
        </w:trPr>
        <w:tc>
          <w:tcPr>
            <w:tcW w:w="8718" w:type="dxa"/>
            <w:gridSpan w:val="2"/>
          </w:tcPr>
          <w:p w14:paraId="4EA3D2D6" w14:textId="77777777" w:rsidR="00961FFB" w:rsidRPr="00961FFB" w:rsidRDefault="00961FFB" w:rsidP="00EF2117">
            <w:pPr>
              <w:rPr>
                <w:rFonts w:ascii="Times New Roman" w:hAnsi="Times New Roman" w:cs="Times New Roman"/>
                <w:b/>
                <w:bCs/>
                <w:sz w:val="12"/>
                <w:szCs w:val="12"/>
                <w:rtl/>
              </w:rPr>
            </w:pPr>
          </w:p>
        </w:tc>
      </w:tr>
      <w:tr w:rsidR="00961FFB" w:rsidRPr="00961FFB" w14:paraId="5F872F13" w14:textId="77777777" w:rsidTr="00EF2117">
        <w:trPr>
          <w:gridAfter w:val="1"/>
          <w:wAfter w:w="56" w:type="dxa"/>
        </w:trPr>
        <w:tc>
          <w:tcPr>
            <w:tcW w:w="8718" w:type="dxa"/>
            <w:gridSpan w:val="2"/>
          </w:tcPr>
          <w:p w14:paraId="03794CE2" w14:textId="77777777" w:rsidR="00961FFB" w:rsidRPr="00961FFB" w:rsidRDefault="00961FFB" w:rsidP="00EF2117">
            <w:pPr>
              <w:rPr>
                <w:rFonts w:ascii="Times New Roman" w:hAnsi="Times New Roman" w:cs="Times New Roman"/>
                <w:b/>
                <w:bCs/>
                <w:sz w:val="26"/>
                <w:szCs w:val="26"/>
                <w:rtl/>
              </w:rPr>
            </w:pPr>
            <w:r w:rsidRPr="00961FFB">
              <w:rPr>
                <w:rFonts w:ascii="Times New Roman" w:hAnsi="Times New Roman"/>
                <w:b/>
                <w:bCs/>
                <w:sz w:val="26"/>
                <w:szCs w:val="26"/>
                <w:rtl/>
              </w:rPr>
              <w:t>לפני כבוד השופט עלאא מסארווה</w:t>
            </w:r>
          </w:p>
        </w:tc>
      </w:tr>
      <w:tr w:rsidR="00961FFB" w:rsidRPr="00961FFB" w14:paraId="498F1126" w14:textId="77777777" w:rsidTr="00EF2117">
        <w:trPr>
          <w:cantSplit/>
          <w:trHeight w:val="724"/>
        </w:trPr>
        <w:tc>
          <w:tcPr>
            <w:tcW w:w="2880" w:type="dxa"/>
          </w:tcPr>
          <w:p w14:paraId="6025D5D9" w14:textId="77777777" w:rsidR="00961FFB" w:rsidRPr="00961FFB" w:rsidRDefault="00961FFB" w:rsidP="00EF2117">
            <w:pPr>
              <w:ind w:left="26"/>
              <w:rPr>
                <w:rFonts w:ascii="Times New Roman" w:hAnsi="Times New Roman"/>
                <w:b/>
                <w:bCs/>
                <w:sz w:val="26"/>
                <w:szCs w:val="26"/>
                <w:rtl/>
              </w:rPr>
            </w:pPr>
            <w:bookmarkStart w:id="1" w:name="FirstAppellant"/>
          </w:p>
          <w:p w14:paraId="2689DFE4" w14:textId="77777777" w:rsidR="00961FFB" w:rsidRPr="00961FFB" w:rsidRDefault="00961FFB" w:rsidP="00EF2117">
            <w:pPr>
              <w:ind w:left="26"/>
              <w:rPr>
                <w:rFonts w:ascii="Times New Roman" w:hAnsi="Times New Roman"/>
                <w:b/>
                <w:bCs/>
                <w:sz w:val="26"/>
                <w:szCs w:val="26"/>
                <w:rtl/>
              </w:rPr>
            </w:pPr>
            <w:r w:rsidRPr="00961FFB">
              <w:rPr>
                <w:rFonts w:ascii="Times New Roman" w:hAnsi="Times New Roman"/>
                <w:b/>
                <w:bCs/>
                <w:sz w:val="26"/>
                <w:szCs w:val="26"/>
                <w:rtl/>
              </w:rPr>
              <w:t>המאשימה</w:t>
            </w:r>
          </w:p>
        </w:tc>
        <w:tc>
          <w:tcPr>
            <w:tcW w:w="5922" w:type="dxa"/>
            <w:gridSpan w:val="2"/>
          </w:tcPr>
          <w:p w14:paraId="125F038D" w14:textId="77777777" w:rsidR="00961FFB" w:rsidRPr="00961FFB" w:rsidRDefault="00961FFB" w:rsidP="00EF2117">
            <w:pPr>
              <w:rPr>
                <w:rFonts w:ascii="Times New Roman" w:hAnsi="Times New Roman"/>
                <w:sz w:val="26"/>
                <w:szCs w:val="26"/>
                <w:rtl/>
              </w:rPr>
            </w:pPr>
          </w:p>
          <w:p w14:paraId="6217E3E7" w14:textId="77777777" w:rsidR="00961FFB" w:rsidRPr="00961FFB" w:rsidRDefault="00961FFB" w:rsidP="00EF2117">
            <w:pPr>
              <w:rPr>
                <w:rFonts w:ascii="Times New Roman" w:hAnsi="Times New Roman"/>
                <w:b/>
                <w:bCs/>
                <w:sz w:val="26"/>
                <w:szCs w:val="26"/>
                <w:rtl/>
              </w:rPr>
            </w:pPr>
            <w:r w:rsidRPr="00961FFB">
              <w:rPr>
                <w:rFonts w:ascii="Times New Roman" w:hAnsi="Times New Roman"/>
                <w:sz w:val="26"/>
                <w:szCs w:val="26"/>
                <w:rtl/>
              </w:rPr>
              <w:t xml:space="preserve"> </w:t>
            </w:r>
            <w:r w:rsidRPr="00961FFB">
              <w:rPr>
                <w:rFonts w:ascii="Times New Roman" w:hAnsi="Times New Roman"/>
                <w:b/>
                <w:bCs/>
                <w:sz w:val="26"/>
                <w:szCs w:val="26"/>
                <w:rtl/>
              </w:rPr>
              <w:t>מדינת ישראל</w:t>
            </w:r>
          </w:p>
        </w:tc>
      </w:tr>
      <w:bookmarkEnd w:id="1"/>
      <w:tr w:rsidR="00961FFB" w:rsidRPr="00961FFB" w14:paraId="3C394276" w14:textId="77777777" w:rsidTr="00EF2117">
        <w:tc>
          <w:tcPr>
            <w:tcW w:w="8802" w:type="dxa"/>
            <w:gridSpan w:val="3"/>
            <w:vAlign w:val="center"/>
          </w:tcPr>
          <w:p w14:paraId="1091BECB" w14:textId="77777777" w:rsidR="00961FFB" w:rsidRPr="00961FFB" w:rsidRDefault="00961FFB" w:rsidP="00EF2117">
            <w:pPr>
              <w:jc w:val="center"/>
              <w:rPr>
                <w:rFonts w:ascii="Arial" w:hAnsi="Arial"/>
                <w:b/>
                <w:bCs/>
                <w:sz w:val="26"/>
                <w:szCs w:val="26"/>
                <w:rtl/>
              </w:rPr>
            </w:pPr>
            <w:r w:rsidRPr="00961FFB">
              <w:rPr>
                <w:rFonts w:ascii="Arial" w:hAnsi="Arial"/>
                <w:b/>
                <w:bCs/>
                <w:sz w:val="26"/>
                <w:szCs w:val="26"/>
                <w:rtl/>
              </w:rPr>
              <w:t>נגד</w:t>
            </w:r>
          </w:p>
          <w:p w14:paraId="42511902" w14:textId="77777777" w:rsidR="00961FFB" w:rsidRPr="00961FFB" w:rsidRDefault="00961FFB" w:rsidP="00EF2117">
            <w:pPr>
              <w:rPr>
                <w:rFonts w:ascii="Arial" w:hAnsi="Arial"/>
                <w:b/>
                <w:bCs/>
                <w:sz w:val="22"/>
                <w:szCs w:val="22"/>
              </w:rPr>
            </w:pPr>
          </w:p>
        </w:tc>
      </w:tr>
      <w:tr w:rsidR="00961FFB" w:rsidRPr="00961FFB" w14:paraId="4DC48029" w14:textId="77777777" w:rsidTr="00EF2117">
        <w:tc>
          <w:tcPr>
            <w:tcW w:w="2880" w:type="dxa"/>
          </w:tcPr>
          <w:p w14:paraId="7BB76F72" w14:textId="77777777" w:rsidR="00961FFB" w:rsidRPr="00961FFB" w:rsidRDefault="00961FFB" w:rsidP="00EF2117">
            <w:pPr>
              <w:ind w:left="26"/>
              <w:rPr>
                <w:rFonts w:ascii="Times New Roman" w:hAnsi="Times New Roman"/>
                <w:b/>
                <w:bCs/>
                <w:sz w:val="26"/>
                <w:szCs w:val="26"/>
                <w:rtl/>
              </w:rPr>
            </w:pPr>
            <w:r w:rsidRPr="00961FFB">
              <w:rPr>
                <w:rFonts w:ascii="Times New Roman" w:hAnsi="Times New Roman"/>
                <w:b/>
                <w:bCs/>
                <w:sz w:val="26"/>
                <w:szCs w:val="26"/>
                <w:rtl/>
              </w:rPr>
              <w:t>הנאשם</w:t>
            </w:r>
          </w:p>
        </w:tc>
        <w:tc>
          <w:tcPr>
            <w:tcW w:w="5922" w:type="dxa"/>
            <w:gridSpan w:val="2"/>
          </w:tcPr>
          <w:p w14:paraId="473B6CAA" w14:textId="77777777" w:rsidR="00961FFB" w:rsidRPr="00961FFB" w:rsidRDefault="00961FFB" w:rsidP="00EF2117">
            <w:pPr>
              <w:rPr>
                <w:rFonts w:ascii="Times New Roman" w:hAnsi="Times New Roman"/>
                <w:b/>
                <w:bCs/>
                <w:sz w:val="26"/>
                <w:szCs w:val="26"/>
                <w:rtl/>
              </w:rPr>
            </w:pPr>
            <w:r w:rsidRPr="00961FFB">
              <w:rPr>
                <w:rFonts w:ascii="Times New Roman" w:hAnsi="Times New Roman"/>
                <w:sz w:val="26"/>
                <w:szCs w:val="26"/>
                <w:rtl/>
              </w:rPr>
              <w:t xml:space="preserve"> </w:t>
            </w:r>
            <w:r w:rsidRPr="00961FFB">
              <w:rPr>
                <w:rFonts w:ascii="Times New Roman" w:hAnsi="Times New Roman"/>
                <w:b/>
                <w:bCs/>
                <w:sz w:val="26"/>
                <w:szCs w:val="26"/>
                <w:rtl/>
              </w:rPr>
              <w:t>ולדיסלב לויט,</w:t>
            </w:r>
            <w:r w:rsidRPr="00961FFB">
              <w:rPr>
                <w:rFonts w:ascii="Times New Roman" w:hAnsi="Times New Roman"/>
                <w:sz w:val="26"/>
                <w:szCs w:val="26"/>
                <w:rtl/>
              </w:rPr>
              <w:t xml:space="preserve"> </w:t>
            </w:r>
            <w:r w:rsidRPr="00961FFB">
              <w:rPr>
                <w:rFonts w:ascii="Times New Roman" w:hAnsi="Times New Roman"/>
                <w:b/>
                <w:bCs/>
                <w:sz w:val="26"/>
                <w:szCs w:val="26"/>
                <w:rtl/>
              </w:rPr>
              <w:t xml:space="preserve">ת"ז </w:t>
            </w:r>
            <w:r>
              <w:rPr>
                <w:rFonts w:ascii="Times New Roman" w:hAnsi="Times New Roman"/>
                <w:b/>
                <w:bCs/>
                <w:sz w:val="26"/>
                <w:szCs w:val="26"/>
              </w:rPr>
              <w:t>xxxxxxxxxx</w:t>
            </w:r>
          </w:p>
        </w:tc>
      </w:tr>
    </w:tbl>
    <w:p w14:paraId="06758CE6" w14:textId="77777777" w:rsidR="00572A99" w:rsidRPr="00961FFB" w:rsidRDefault="00572A99">
      <w:pPr>
        <w:spacing w:line="360" w:lineRule="auto"/>
        <w:jc w:val="both"/>
        <w:rPr>
          <w:sz w:val="6"/>
          <w:szCs w:val="6"/>
          <w:rtl/>
        </w:rPr>
      </w:pPr>
      <w:r w:rsidRPr="00961FFB">
        <w:rPr>
          <w:sz w:val="6"/>
          <w:szCs w:val="6"/>
          <w:rtl/>
        </w:rPr>
        <w:t>&lt;#1#&gt;</w:t>
      </w:r>
    </w:p>
    <w:p w14:paraId="66AB0B86" w14:textId="77777777" w:rsidR="00572A99" w:rsidRPr="00961FFB" w:rsidRDefault="00572A99" w:rsidP="00282ECC">
      <w:pPr>
        <w:jc w:val="both"/>
      </w:pPr>
      <w:r w:rsidRPr="00961FFB">
        <w:rPr>
          <w:b/>
          <w:bCs/>
          <w:rtl/>
        </w:rPr>
        <w:t>נוכחים</w:t>
      </w:r>
      <w:r w:rsidRPr="00961FFB">
        <w:rPr>
          <w:rtl/>
        </w:rPr>
        <w:t>:</w:t>
      </w:r>
    </w:p>
    <w:p w14:paraId="4AE607D1" w14:textId="77777777" w:rsidR="00572A99" w:rsidRPr="00961FFB" w:rsidRDefault="00572A99" w:rsidP="00282ECC">
      <w:pPr>
        <w:jc w:val="both"/>
        <w:rPr>
          <w:rtl/>
        </w:rPr>
      </w:pPr>
      <w:bookmarkStart w:id="2" w:name="FirstLawyer"/>
      <w:r w:rsidRPr="00961FFB">
        <w:rPr>
          <w:rtl/>
        </w:rPr>
        <w:t>ב"כ</w:t>
      </w:r>
      <w:bookmarkEnd w:id="2"/>
      <w:r w:rsidRPr="00961FFB">
        <w:rPr>
          <w:rtl/>
        </w:rPr>
        <w:t xml:space="preserve"> המאשימה, עו"ד רועי חמדני</w:t>
      </w:r>
    </w:p>
    <w:p w14:paraId="75C6CB98" w14:textId="77777777" w:rsidR="00572A99" w:rsidRPr="00961FFB" w:rsidRDefault="00572A99" w:rsidP="00282ECC">
      <w:pPr>
        <w:jc w:val="both"/>
        <w:rPr>
          <w:rtl/>
        </w:rPr>
      </w:pPr>
      <w:r w:rsidRPr="00961FFB">
        <w:rPr>
          <w:rtl/>
        </w:rPr>
        <w:t>ב"כ הנאשם, עו"ד שי רודה</w:t>
      </w:r>
    </w:p>
    <w:p w14:paraId="667D6AEC" w14:textId="77777777" w:rsidR="00572A99" w:rsidRPr="00961FFB" w:rsidRDefault="00572A99" w:rsidP="00282ECC">
      <w:pPr>
        <w:jc w:val="both"/>
        <w:rPr>
          <w:rtl/>
        </w:rPr>
      </w:pPr>
      <w:r w:rsidRPr="00961FFB">
        <w:rPr>
          <w:rtl/>
        </w:rPr>
        <w:t>הנאשם בעצמו</w:t>
      </w:r>
    </w:p>
    <w:bookmarkEnd w:id="0"/>
    <w:p w14:paraId="747BBE5E" w14:textId="77777777" w:rsidR="0082439A" w:rsidRPr="0082439A" w:rsidRDefault="00572A99" w:rsidP="0082439A">
      <w:pPr>
        <w:spacing w:before="120" w:after="120" w:line="240" w:lineRule="exact"/>
        <w:ind w:left="283" w:hanging="283"/>
        <w:jc w:val="both"/>
        <w:rPr>
          <w:rFonts w:ascii="FrankRuehl" w:hAnsi="FrankRuehl" w:cs="FrankRuehl"/>
          <w:rtl/>
        </w:rPr>
      </w:pPr>
      <w:r>
        <w:rPr>
          <w:sz w:val="6"/>
          <w:szCs w:val="6"/>
          <w:rtl/>
        </w:rPr>
        <w:t>&lt;#3#&gt;</w:t>
      </w:r>
    </w:p>
    <w:p w14:paraId="4A4305CC" w14:textId="77777777" w:rsidR="00326559" w:rsidRPr="00326559" w:rsidRDefault="00326559" w:rsidP="00326559">
      <w:pPr>
        <w:spacing w:before="120" w:after="120" w:line="240" w:lineRule="exact"/>
        <w:ind w:left="283" w:hanging="283"/>
        <w:jc w:val="both"/>
        <w:rPr>
          <w:rFonts w:ascii="FrankRuehl" w:hAnsi="FrankRuehl" w:cs="FrankRuehl"/>
          <w:rtl/>
        </w:rPr>
      </w:pPr>
    </w:p>
    <w:p w14:paraId="08424173" w14:textId="77777777" w:rsidR="00425A4F" w:rsidRDefault="00425A4F" w:rsidP="00425A4F">
      <w:pPr>
        <w:spacing w:line="360" w:lineRule="auto"/>
        <w:jc w:val="both"/>
        <w:rPr>
          <w:sz w:val="6"/>
          <w:szCs w:val="6"/>
          <w:rtl/>
        </w:rPr>
      </w:pPr>
      <w:bookmarkStart w:id="3" w:name="LawTable"/>
      <w:bookmarkEnd w:id="3"/>
    </w:p>
    <w:p w14:paraId="70D58030" w14:textId="77777777" w:rsidR="00425A4F" w:rsidRPr="00425A4F" w:rsidRDefault="00425A4F" w:rsidP="00425A4F">
      <w:pPr>
        <w:spacing w:before="120" w:after="120" w:line="240" w:lineRule="exact"/>
        <w:ind w:left="283" w:hanging="283"/>
        <w:jc w:val="both"/>
        <w:rPr>
          <w:rFonts w:ascii="FrankRuehl" w:hAnsi="FrankRuehl" w:cs="FrankRuehl"/>
          <w:rtl/>
        </w:rPr>
      </w:pPr>
    </w:p>
    <w:p w14:paraId="49A3A01B" w14:textId="77777777" w:rsidR="00425A4F" w:rsidRPr="00425A4F" w:rsidRDefault="00425A4F" w:rsidP="00425A4F">
      <w:pPr>
        <w:spacing w:before="120" w:after="120" w:line="240" w:lineRule="exact"/>
        <w:ind w:left="283" w:hanging="283"/>
        <w:jc w:val="both"/>
        <w:rPr>
          <w:rFonts w:ascii="FrankRuehl" w:hAnsi="FrankRuehl" w:cs="FrankRuehl"/>
          <w:rtl/>
        </w:rPr>
      </w:pPr>
    </w:p>
    <w:p w14:paraId="25421097" w14:textId="77777777" w:rsidR="00425A4F" w:rsidRPr="00425A4F" w:rsidRDefault="00425A4F" w:rsidP="00425A4F">
      <w:pPr>
        <w:spacing w:before="120" w:after="120" w:line="240" w:lineRule="exact"/>
        <w:ind w:left="283" w:hanging="283"/>
        <w:jc w:val="both"/>
        <w:rPr>
          <w:rFonts w:ascii="FrankRuehl" w:hAnsi="FrankRuehl" w:cs="FrankRuehl"/>
          <w:rtl/>
        </w:rPr>
      </w:pPr>
      <w:r w:rsidRPr="00425A4F">
        <w:rPr>
          <w:rFonts w:ascii="FrankRuehl" w:hAnsi="FrankRuehl" w:cs="FrankRuehl"/>
          <w:rtl/>
        </w:rPr>
        <w:t xml:space="preserve">חקיקה שאוזכרה: </w:t>
      </w:r>
    </w:p>
    <w:p w14:paraId="72833018" w14:textId="77777777" w:rsidR="00425A4F" w:rsidRPr="00425A4F" w:rsidRDefault="00425A4F" w:rsidP="00425A4F">
      <w:pPr>
        <w:spacing w:before="120" w:after="120" w:line="240" w:lineRule="exact"/>
        <w:ind w:left="283" w:hanging="283"/>
        <w:jc w:val="both"/>
        <w:rPr>
          <w:rFonts w:ascii="FrankRuehl" w:hAnsi="FrankRuehl" w:cs="FrankRuehl"/>
          <w:rtl/>
        </w:rPr>
      </w:pPr>
      <w:hyperlink r:id="rId7" w:history="1">
        <w:r w:rsidRPr="00425A4F">
          <w:rPr>
            <w:rFonts w:ascii="FrankRuehl" w:hAnsi="FrankRuehl" w:cs="FrankRuehl"/>
            <w:color w:val="0000FF"/>
            <w:rtl/>
          </w:rPr>
          <w:t>פקודת הסמים המסוכנים [נוסח חדש], תשל"ג-1973</w:t>
        </w:r>
      </w:hyperlink>
      <w:r w:rsidRPr="00425A4F">
        <w:rPr>
          <w:rFonts w:ascii="FrankRuehl" w:hAnsi="FrankRuehl" w:cs="FrankRuehl"/>
          <w:rtl/>
        </w:rPr>
        <w:t xml:space="preserve">: סע'  </w:t>
      </w:r>
      <w:hyperlink r:id="rId8" w:history="1">
        <w:r w:rsidRPr="00425A4F">
          <w:rPr>
            <w:rFonts w:ascii="FrankRuehl" w:hAnsi="FrankRuehl" w:cs="FrankRuehl"/>
            <w:color w:val="0000FF"/>
            <w:rtl/>
          </w:rPr>
          <w:t>7(א)</w:t>
        </w:r>
      </w:hyperlink>
      <w:r w:rsidRPr="00425A4F">
        <w:rPr>
          <w:rFonts w:ascii="FrankRuehl" w:hAnsi="FrankRuehl" w:cs="FrankRuehl"/>
          <w:rtl/>
        </w:rPr>
        <w:t xml:space="preserve">, </w:t>
      </w:r>
      <w:hyperlink r:id="rId9" w:history="1">
        <w:r w:rsidRPr="00425A4F">
          <w:rPr>
            <w:rFonts w:ascii="FrankRuehl" w:hAnsi="FrankRuehl" w:cs="FrankRuehl"/>
            <w:color w:val="0000FF"/>
            <w:rtl/>
          </w:rPr>
          <w:t>7(ג)</w:t>
        </w:r>
      </w:hyperlink>
      <w:r w:rsidRPr="00425A4F">
        <w:rPr>
          <w:rFonts w:ascii="FrankRuehl" w:hAnsi="FrankRuehl" w:cs="FrankRuehl"/>
          <w:rtl/>
        </w:rPr>
        <w:t xml:space="preserve">, </w:t>
      </w:r>
      <w:hyperlink r:id="rId10" w:history="1">
        <w:r w:rsidRPr="00425A4F">
          <w:rPr>
            <w:rFonts w:ascii="FrankRuehl" w:hAnsi="FrankRuehl" w:cs="FrankRuehl"/>
            <w:color w:val="0000FF"/>
            <w:rtl/>
          </w:rPr>
          <w:t>13</w:t>
        </w:r>
      </w:hyperlink>
      <w:r w:rsidRPr="00425A4F">
        <w:rPr>
          <w:rFonts w:ascii="FrankRuehl" w:hAnsi="FrankRuehl" w:cs="FrankRuehl"/>
          <w:rtl/>
        </w:rPr>
        <w:t xml:space="preserve">, </w:t>
      </w:r>
      <w:hyperlink r:id="rId11" w:history="1">
        <w:r w:rsidRPr="00425A4F">
          <w:rPr>
            <w:rFonts w:ascii="FrankRuehl" w:hAnsi="FrankRuehl" w:cs="FrankRuehl"/>
            <w:color w:val="0000FF"/>
            <w:rtl/>
          </w:rPr>
          <w:t>19א</w:t>
        </w:r>
      </w:hyperlink>
    </w:p>
    <w:p w14:paraId="2DD8EE3F" w14:textId="77777777" w:rsidR="00425A4F" w:rsidRPr="00425A4F" w:rsidRDefault="00425A4F" w:rsidP="00425A4F">
      <w:pPr>
        <w:spacing w:before="120" w:after="120" w:line="240" w:lineRule="exact"/>
        <w:ind w:left="283" w:hanging="283"/>
        <w:jc w:val="both"/>
        <w:rPr>
          <w:rFonts w:ascii="FrankRuehl" w:hAnsi="FrankRuehl" w:cs="FrankRuehl"/>
          <w:rtl/>
        </w:rPr>
      </w:pPr>
      <w:hyperlink r:id="rId12" w:history="1">
        <w:r w:rsidRPr="00425A4F">
          <w:rPr>
            <w:rFonts w:ascii="FrankRuehl" w:hAnsi="FrankRuehl" w:cs="FrankRuehl"/>
            <w:color w:val="0000FF"/>
            <w:rtl/>
          </w:rPr>
          <w:t>חוק העונשין, תשל"ז-1977</w:t>
        </w:r>
      </w:hyperlink>
    </w:p>
    <w:p w14:paraId="7638C585" w14:textId="77777777" w:rsidR="00425A4F" w:rsidRPr="00425A4F" w:rsidRDefault="00425A4F" w:rsidP="00425A4F">
      <w:pPr>
        <w:spacing w:line="360" w:lineRule="auto"/>
        <w:jc w:val="both"/>
        <w:rPr>
          <w:sz w:val="6"/>
          <w:szCs w:val="6"/>
          <w:rtl/>
        </w:rPr>
      </w:pPr>
      <w:bookmarkStart w:id="4" w:name="LawTable_End"/>
      <w:bookmarkEnd w:id="4"/>
    </w:p>
    <w:p w14:paraId="7AFE68F6" w14:textId="77777777" w:rsidR="00572A99" w:rsidRPr="00326559" w:rsidRDefault="00572A99" w:rsidP="00326559">
      <w:pPr>
        <w:spacing w:line="360" w:lineRule="auto"/>
        <w:jc w:val="both"/>
        <w:rPr>
          <w:sz w:val="6"/>
          <w:szCs w:val="6"/>
          <w:rtl/>
        </w:rPr>
      </w:pPr>
    </w:p>
    <w:p w14:paraId="0D0DAA12" w14:textId="77777777" w:rsidR="00572A99" w:rsidRDefault="00572A99">
      <w:pPr>
        <w:spacing w:line="360" w:lineRule="auto"/>
        <w:jc w:val="center"/>
        <w:rPr>
          <w:rFonts w:ascii="Arial" w:hAnsi="Arial"/>
          <w:b/>
          <w:bCs/>
          <w:sz w:val="28"/>
          <w:szCs w:val="28"/>
          <w:u w:val="single"/>
          <w:rtl/>
        </w:rPr>
      </w:pPr>
      <w:bookmarkStart w:id="5" w:name="PsakDin"/>
      <w:r>
        <w:rPr>
          <w:rFonts w:ascii="Arial" w:hAnsi="Arial"/>
          <w:b/>
          <w:bCs/>
          <w:sz w:val="28"/>
          <w:szCs w:val="28"/>
          <w:u w:val="single"/>
          <w:rtl/>
        </w:rPr>
        <w:t>גזר דין</w:t>
      </w:r>
    </w:p>
    <w:bookmarkEnd w:id="5"/>
    <w:p w14:paraId="60421C06" w14:textId="77777777" w:rsidR="00572A99" w:rsidRDefault="00572A99">
      <w:pPr>
        <w:spacing w:line="360" w:lineRule="auto"/>
        <w:jc w:val="both"/>
        <w:rPr>
          <w:rFonts w:ascii="Arial" w:hAnsi="Arial"/>
        </w:rPr>
      </w:pPr>
    </w:p>
    <w:p w14:paraId="633A07D1" w14:textId="77777777" w:rsidR="00572A99" w:rsidRDefault="00572A99" w:rsidP="00A35C6E">
      <w:pPr>
        <w:spacing w:line="360" w:lineRule="auto"/>
        <w:jc w:val="both"/>
        <w:rPr>
          <w:rtl/>
        </w:rPr>
      </w:pPr>
      <w:bookmarkStart w:id="6" w:name="ABSTRACT_START"/>
      <w:bookmarkEnd w:id="6"/>
      <w:r>
        <w:rPr>
          <w:rtl/>
        </w:rPr>
        <w:t>הנאשם הורשע על בסיס הודאתו בעובדות כתב אישום מתוקן ובמסגרת הסכמה דיונית, בעבירות</w:t>
      </w:r>
    </w:p>
    <w:p w14:paraId="444ABD82" w14:textId="77777777" w:rsidR="00572A99" w:rsidRDefault="00572A99" w:rsidP="00985A17">
      <w:pPr>
        <w:spacing w:line="360" w:lineRule="auto"/>
        <w:jc w:val="both"/>
        <w:rPr>
          <w:rtl/>
        </w:rPr>
      </w:pPr>
      <w:r>
        <w:rPr>
          <w:rtl/>
        </w:rPr>
        <w:t>של</w:t>
      </w:r>
      <w:r>
        <w:rPr>
          <w:b/>
          <w:bCs/>
          <w:rtl/>
        </w:rPr>
        <w:t xml:space="preserve"> החזקה בסמים שלא לצריכה עצמית  </w:t>
      </w:r>
      <w:r>
        <w:rPr>
          <w:rtl/>
        </w:rPr>
        <w:t xml:space="preserve">לפי </w:t>
      </w:r>
      <w:hyperlink r:id="rId13" w:history="1">
        <w:r w:rsidR="0082439A" w:rsidRPr="0082439A">
          <w:rPr>
            <w:rStyle w:val="Hyperlink"/>
            <w:rFonts w:ascii="David" w:hAnsi="David"/>
            <w:rtl/>
          </w:rPr>
          <w:t>סעיף 7(א)</w:t>
        </w:r>
      </w:hyperlink>
      <w:r>
        <w:rPr>
          <w:rtl/>
        </w:rPr>
        <w:t xml:space="preserve"> + </w:t>
      </w:r>
      <w:hyperlink r:id="rId14" w:history="1">
        <w:r w:rsidR="0082439A" w:rsidRPr="0082439A">
          <w:rPr>
            <w:rStyle w:val="Hyperlink"/>
            <w:rFonts w:ascii="David" w:hAnsi="David"/>
            <w:rtl/>
          </w:rPr>
          <w:t>7(ג)</w:t>
        </w:r>
      </w:hyperlink>
      <w:r>
        <w:rPr>
          <w:rtl/>
        </w:rPr>
        <w:t xml:space="preserve"> רישא ל</w:t>
      </w:r>
      <w:hyperlink r:id="rId15" w:history="1">
        <w:r w:rsidR="00961FFB" w:rsidRPr="00961FFB">
          <w:rPr>
            <w:color w:val="0000FF"/>
            <w:u w:val="single"/>
            <w:rtl/>
          </w:rPr>
          <w:t>פקודת הסמים המסוכנים</w:t>
        </w:r>
      </w:hyperlink>
      <w:r>
        <w:rPr>
          <w:rtl/>
        </w:rPr>
        <w:t xml:space="preserve"> (נוסח חדש), תשל"ג-1973, </w:t>
      </w:r>
      <w:r>
        <w:rPr>
          <w:b/>
          <w:bCs/>
          <w:rtl/>
        </w:rPr>
        <w:t xml:space="preserve">סחר בסמים מסוכנים (ריבוי עבירות) </w:t>
      </w:r>
      <w:r>
        <w:rPr>
          <w:rtl/>
        </w:rPr>
        <w:t xml:space="preserve">לפי </w:t>
      </w:r>
      <w:hyperlink r:id="rId16" w:history="1">
        <w:r w:rsidR="0082439A" w:rsidRPr="0082439A">
          <w:rPr>
            <w:rStyle w:val="Hyperlink"/>
            <w:rFonts w:ascii="David" w:hAnsi="David"/>
            <w:rtl/>
          </w:rPr>
          <w:t>סעיף 13</w:t>
        </w:r>
      </w:hyperlink>
      <w:r>
        <w:rPr>
          <w:rtl/>
        </w:rPr>
        <w:t xml:space="preserve"> + </w:t>
      </w:r>
      <w:hyperlink r:id="rId17" w:history="1">
        <w:r w:rsidR="0082439A" w:rsidRPr="0082439A">
          <w:rPr>
            <w:rStyle w:val="Hyperlink"/>
            <w:rFonts w:ascii="David" w:hAnsi="David"/>
            <w:rtl/>
          </w:rPr>
          <w:t>19א</w:t>
        </w:r>
      </w:hyperlink>
      <w:r>
        <w:rPr>
          <w:rtl/>
        </w:rPr>
        <w:t xml:space="preserve"> לפקודת הסמים המסוכנים (נוסח חדש), תשל"ג-1973.</w:t>
      </w:r>
    </w:p>
    <w:p w14:paraId="0255033D" w14:textId="77777777" w:rsidR="00572A99" w:rsidRDefault="00572A99" w:rsidP="00A35C6E">
      <w:pPr>
        <w:spacing w:line="360" w:lineRule="auto"/>
        <w:jc w:val="both"/>
        <w:rPr>
          <w:rtl/>
        </w:rPr>
      </w:pPr>
      <w:bookmarkStart w:id="7" w:name="ABSTRACT_END"/>
      <w:bookmarkEnd w:id="7"/>
    </w:p>
    <w:p w14:paraId="1269FAED" w14:textId="77777777" w:rsidR="00572A99" w:rsidRDefault="00572A99" w:rsidP="00A35C6E">
      <w:pPr>
        <w:spacing w:line="360" w:lineRule="auto"/>
        <w:jc w:val="both"/>
        <w:rPr>
          <w:rtl/>
        </w:rPr>
      </w:pPr>
      <w:r>
        <w:rPr>
          <w:rtl/>
        </w:rPr>
        <w:t>בהתאם לעובדות, בין התאריכים 5.8.20-14.8.20 סחר הנאשם בסם מסוכן מסוג קנבוס במשל  כולל של 35 גרם נטו, בסכום של 2,900 ₪. בנוסף, ביום 16.8.20 החזיק הנאשם סם מסוכן מסוג קנבוס במשקל כולל של 64 גרם נטו.</w:t>
      </w:r>
    </w:p>
    <w:p w14:paraId="06CC1FAF" w14:textId="77777777" w:rsidR="00572A99" w:rsidRDefault="00572A99" w:rsidP="00A35C6E">
      <w:pPr>
        <w:spacing w:line="360" w:lineRule="auto"/>
        <w:jc w:val="both"/>
        <w:rPr>
          <w:rtl/>
        </w:rPr>
      </w:pPr>
    </w:p>
    <w:p w14:paraId="5FE82EED" w14:textId="77777777" w:rsidR="00572A99" w:rsidRDefault="00572A99" w:rsidP="00A35C6E">
      <w:pPr>
        <w:spacing w:line="360" w:lineRule="auto"/>
        <w:jc w:val="both"/>
        <w:rPr>
          <w:b/>
          <w:bCs/>
          <w:u w:val="single"/>
          <w:rtl/>
        </w:rPr>
      </w:pPr>
      <w:r>
        <w:rPr>
          <w:b/>
          <w:bCs/>
          <w:u w:val="single"/>
          <w:rtl/>
        </w:rPr>
        <w:t>הסכמת הצדדים</w:t>
      </w:r>
    </w:p>
    <w:p w14:paraId="695D1655" w14:textId="77777777" w:rsidR="00572A99" w:rsidRDefault="00572A99" w:rsidP="00A35C6E">
      <w:pPr>
        <w:spacing w:line="360" w:lineRule="auto"/>
        <w:jc w:val="both"/>
      </w:pPr>
      <w:r>
        <w:rPr>
          <w:rtl/>
        </w:rPr>
        <w:t>בהתאם להסכמת הצדדים, עניינו של הנאשם הופנה לשירות המבחן שיבחן את אי ההרשעה. בהסכמת הצדדים ולאחר קבלת תסקירי שירות המבחן, הסכימו הצדדים על עבודות שירות בטווח של 5-9 חודשים.</w:t>
      </w:r>
    </w:p>
    <w:p w14:paraId="332EABB9" w14:textId="77777777" w:rsidR="00572A99" w:rsidRDefault="00572A99" w:rsidP="00A35C6E">
      <w:pPr>
        <w:spacing w:line="360" w:lineRule="auto"/>
        <w:jc w:val="both"/>
        <w:rPr>
          <w:b/>
          <w:bCs/>
          <w:u w:val="single"/>
          <w:rtl/>
        </w:rPr>
      </w:pPr>
      <w:r>
        <w:rPr>
          <w:b/>
          <w:bCs/>
          <w:u w:val="single"/>
          <w:rtl/>
        </w:rPr>
        <w:t>תסקירי שירות המבחן</w:t>
      </w:r>
    </w:p>
    <w:p w14:paraId="207EA0D1" w14:textId="77777777" w:rsidR="00572A99" w:rsidRDefault="00572A99" w:rsidP="00A35C6E">
      <w:pPr>
        <w:spacing w:line="360" w:lineRule="auto"/>
        <w:jc w:val="both"/>
        <w:rPr>
          <w:rtl/>
        </w:rPr>
      </w:pPr>
      <w:r>
        <w:rPr>
          <w:u w:val="single"/>
          <w:rtl/>
        </w:rPr>
        <w:t>מתסקיר שירות המבחן מיום 3.7.22</w:t>
      </w:r>
      <w:r w:rsidRPr="00985A17">
        <w:rPr>
          <w:rtl/>
        </w:rPr>
        <w:t>,</w:t>
      </w:r>
      <w:r>
        <w:rPr>
          <w:rtl/>
        </w:rPr>
        <w:t xml:space="preserve"> עולה כי הנאשם בן 26, עובד כסגן מנהל תפעול נהגים, ללא הרשעות קודמות. ממכתב המלצה ממעסיקו תוארה רצינותו של הנאשם בעבודה, וכן שביעות רצון מצד המעסיק.  עוד עולה כי הנאשם מורתע ממעצרו וחווה בושה כלפי התנהגותו מול בני משפחתו. שירות המבחן מזהה היעדר מיומנות להתמודד עם מצבי לחץ. כמו כן, בדיקות שתן שעבר הנאשם נמצאו נקיות משרידי סם. הנאשם משתף פעולה עם גורמי הטיפול ולוקח אחריות על מעשיו. על כן, שירות המבחן ממליץ על דחיית הדיון ב-4 חודשים.</w:t>
      </w:r>
    </w:p>
    <w:p w14:paraId="34EC25C7" w14:textId="77777777" w:rsidR="00572A99" w:rsidRDefault="00572A99" w:rsidP="00A35C6E">
      <w:pPr>
        <w:spacing w:line="360" w:lineRule="auto"/>
        <w:jc w:val="both"/>
        <w:rPr>
          <w:rtl/>
        </w:rPr>
      </w:pPr>
    </w:p>
    <w:p w14:paraId="62721171" w14:textId="77777777" w:rsidR="00572A99" w:rsidRDefault="00572A99" w:rsidP="00A35C6E">
      <w:pPr>
        <w:spacing w:line="360" w:lineRule="auto"/>
        <w:jc w:val="both"/>
        <w:rPr>
          <w:rtl/>
        </w:rPr>
      </w:pPr>
      <w:r>
        <w:rPr>
          <w:u w:val="single"/>
          <w:rtl/>
        </w:rPr>
        <w:t>מתסקיר שירות המבחן מיום 19.10.22</w:t>
      </w:r>
      <w:r>
        <w:rPr>
          <w:rtl/>
        </w:rPr>
        <w:t xml:space="preserve"> עולה כי הנאשם אינו מעוניין להמשיך בהליך הטיפולי ומביע עמדות מקלות ביחס לשימוש בסמים. עם זאת, מנהל אורח חיים תקין ונורמטיבי, ומביע חרטה על מעשיו. כמו כן, הנאשם לא הציג פגיעה קונקרטית בתחום עיסוקו. על כן, שירות המבחן נמנע מהמלצה על אי-הרשעת הנאשם בפלילים. </w:t>
      </w:r>
    </w:p>
    <w:p w14:paraId="4D140733" w14:textId="77777777" w:rsidR="00572A99" w:rsidRDefault="00572A99" w:rsidP="00A35C6E">
      <w:pPr>
        <w:pStyle w:val="ad"/>
        <w:autoSpaceDE w:val="0"/>
        <w:autoSpaceDN w:val="0"/>
        <w:adjustRightInd w:val="0"/>
        <w:spacing w:line="360" w:lineRule="auto"/>
        <w:ind w:left="0"/>
        <w:jc w:val="both"/>
        <w:rPr>
          <w:rFonts w:cs="David"/>
          <w:b/>
          <w:bCs/>
          <w:sz w:val="24"/>
          <w:szCs w:val="24"/>
          <w:u w:val="single"/>
          <w:rtl/>
        </w:rPr>
      </w:pPr>
    </w:p>
    <w:p w14:paraId="1464FFA1" w14:textId="77777777" w:rsidR="00572A99" w:rsidRDefault="00572A99" w:rsidP="00A35C6E">
      <w:pPr>
        <w:pStyle w:val="ad"/>
        <w:autoSpaceDE w:val="0"/>
        <w:autoSpaceDN w:val="0"/>
        <w:adjustRightInd w:val="0"/>
        <w:spacing w:line="360" w:lineRule="auto"/>
        <w:ind w:left="0"/>
        <w:jc w:val="both"/>
        <w:rPr>
          <w:rFonts w:cs="David"/>
          <w:b/>
          <w:bCs/>
          <w:sz w:val="24"/>
          <w:szCs w:val="24"/>
          <w:u w:val="single"/>
          <w:rtl/>
        </w:rPr>
      </w:pPr>
      <w:r>
        <w:rPr>
          <w:rFonts w:cs="David"/>
          <w:b/>
          <w:bCs/>
          <w:sz w:val="24"/>
          <w:szCs w:val="24"/>
          <w:u w:val="single"/>
          <w:rtl/>
        </w:rPr>
        <w:t>חוות דעת ממונה</w:t>
      </w:r>
    </w:p>
    <w:p w14:paraId="01AF7DA3" w14:textId="77777777" w:rsidR="00572A99" w:rsidRDefault="00572A99" w:rsidP="00A35C6E">
      <w:pPr>
        <w:pStyle w:val="ad"/>
        <w:spacing w:after="0" w:line="360" w:lineRule="auto"/>
        <w:ind w:left="0"/>
        <w:jc w:val="both"/>
        <w:rPr>
          <w:rFonts w:cs="David"/>
          <w:sz w:val="24"/>
          <w:szCs w:val="24"/>
          <w:rtl/>
        </w:rPr>
      </w:pPr>
      <w:r>
        <w:rPr>
          <w:rFonts w:cs="David"/>
          <w:sz w:val="24"/>
          <w:szCs w:val="24"/>
          <w:rtl/>
        </w:rPr>
        <w:t>הנאשם נמצא מתאים לביצוע עבודות שירות במגבלות.</w:t>
      </w:r>
    </w:p>
    <w:p w14:paraId="447387E4" w14:textId="77777777" w:rsidR="00572A99" w:rsidRDefault="00572A99" w:rsidP="00A35C6E">
      <w:pPr>
        <w:pStyle w:val="ad"/>
        <w:spacing w:after="0" w:line="360" w:lineRule="auto"/>
        <w:ind w:left="0"/>
        <w:jc w:val="both"/>
        <w:rPr>
          <w:rFonts w:cs="David"/>
          <w:sz w:val="24"/>
          <w:szCs w:val="24"/>
          <w:rtl/>
        </w:rPr>
      </w:pPr>
    </w:p>
    <w:p w14:paraId="1F312015" w14:textId="77777777" w:rsidR="00572A99" w:rsidRDefault="00572A99" w:rsidP="00A35C6E">
      <w:pPr>
        <w:pStyle w:val="ad"/>
        <w:spacing w:after="0" w:line="360" w:lineRule="auto"/>
        <w:ind w:left="0"/>
        <w:jc w:val="both"/>
        <w:rPr>
          <w:rFonts w:cs="David"/>
          <w:sz w:val="24"/>
          <w:szCs w:val="24"/>
          <w:rtl/>
        </w:rPr>
      </w:pPr>
      <w:r>
        <w:rPr>
          <w:rFonts w:cs="David"/>
          <w:b/>
          <w:bCs/>
          <w:sz w:val="24"/>
          <w:szCs w:val="24"/>
          <w:u w:val="single"/>
          <w:rtl/>
        </w:rPr>
        <w:t>טענות הצדדים</w:t>
      </w:r>
      <w:r w:rsidRPr="00985A17">
        <w:rPr>
          <w:rFonts w:cs="David"/>
          <w:sz w:val="24"/>
          <w:szCs w:val="24"/>
          <w:rtl/>
        </w:rPr>
        <w:t>:</w:t>
      </w:r>
    </w:p>
    <w:p w14:paraId="3AA87F79" w14:textId="77777777" w:rsidR="00572A99" w:rsidRDefault="00572A99" w:rsidP="00985A17">
      <w:pPr>
        <w:spacing w:line="360" w:lineRule="auto"/>
        <w:jc w:val="both"/>
        <w:rPr>
          <w:rtl/>
        </w:rPr>
      </w:pPr>
      <w:r>
        <w:rPr>
          <w:rtl/>
        </w:rPr>
        <w:t>לקראת הדיון היום, הצדדים הגיעו להסכמה לפיה יושת על הנאשם עונש מאסר כולל בן ששה חודשים אשר ירוצה בעבודות שירות. ברקע מצב משפטי זמני לפיו טרם הוארכה הוראת השעה בעניין הרחבת משך המאסר בעבודות שירות לתשעה חודשים כך שהתקופה המרבית נכון להיום עומדת על ששה חודשים. התביעה מבקשת לאזן נתון זה בענישה כלכלית; ההגנה מתנגדת ומבקשת שייגזר על הנאשם עונש מתון יותר כדי למנוע נסיגה במצבו של הנאשם.</w:t>
      </w:r>
    </w:p>
    <w:p w14:paraId="6D2F277C" w14:textId="77777777" w:rsidR="00572A99" w:rsidRDefault="00572A99" w:rsidP="00A35C6E">
      <w:pPr>
        <w:spacing w:line="360" w:lineRule="auto"/>
        <w:jc w:val="both"/>
        <w:rPr>
          <w:rtl/>
        </w:rPr>
      </w:pPr>
    </w:p>
    <w:p w14:paraId="450ABAC8" w14:textId="77777777" w:rsidR="00572A99" w:rsidRDefault="00572A99" w:rsidP="00A35C6E">
      <w:pPr>
        <w:spacing w:line="360" w:lineRule="auto"/>
        <w:jc w:val="both"/>
        <w:rPr>
          <w:rtl/>
        </w:rPr>
      </w:pPr>
      <w:r>
        <w:rPr>
          <w:rtl/>
        </w:rPr>
        <w:t>לאחר ששמעתי את טיעוני הצדדים, הגעתי למסקנה שנכון לאמץ את ההסכמה שבין הצדדים ולעניין הקנס – מצאתי לאמץ נקודת אמצע בין טיעוני הצדדים, כך שיושת על הנאשם קנס של 5,000 ₪ בעשרה תשלומים.</w:t>
      </w:r>
    </w:p>
    <w:p w14:paraId="47AC5283" w14:textId="77777777" w:rsidR="00572A99" w:rsidRDefault="00572A99" w:rsidP="00A35C6E">
      <w:pPr>
        <w:spacing w:line="360" w:lineRule="auto"/>
        <w:jc w:val="both"/>
        <w:rPr>
          <w:rtl/>
        </w:rPr>
      </w:pPr>
    </w:p>
    <w:p w14:paraId="38E64CD9" w14:textId="77777777" w:rsidR="00572A99" w:rsidRDefault="00572A99" w:rsidP="00A35C6E">
      <w:pPr>
        <w:spacing w:line="360" w:lineRule="auto"/>
        <w:jc w:val="both"/>
        <w:rPr>
          <w:rtl/>
        </w:rPr>
      </w:pPr>
      <w:r>
        <w:rPr>
          <w:rtl/>
        </w:rPr>
        <w:t>כאן המקום לציין כי שירות המבחן התרשם מנאשם שמנהל אורח חיים תקין ונורמטיבי ומביע חרטה על מעשיו, בדיקות שתן שביצע נמצאו נקיות מסמים ומשתף פעולה ולוקח אחריות. מדובר בנאשם נטול עבר פלילי, בחור צעיר שעתידו לפניו ולכן יש לצמצם את הפגיעה בו עד למינימום ההכרחי לנוכח חומרת המעשים המיוחסים לו.</w:t>
      </w:r>
    </w:p>
    <w:p w14:paraId="761EF1D4" w14:textId="77777777" w:rsidR="00572A99" w:rsidRDefault="00572A99" w:rsidP="00A35C6E">
      <w:pPr>
        <w:spacing w:line="360" w:lineRule="auto"/>
        <w:jc w:val="both"/>
      </w:pPr>
    </w:p>
    <w:p w14:paraId="1C30396B" w14:textId="77777777" w:rsidR="00572A99" w:rsidRDefault="00572A99" w:rsidP="00A35C6E">
      <w:pPr>
        <w:spacing w:line="360" w:lineRule="auto"/>
        <w:jc w:val="both"/>
        <w:rPr>
          <w:rtl/>
        </w:rPr>
      </w:pPr>
      <w:r>
        <w:rPr>
          <w:rtl/>
        </w:rPr>
        <w:lastRenderedPageBreak/>
        <w:t>אשר על כן, ולאחר שנתתי דעתי לתיקון 113 ל</w:t>
      </w:r>
      <w:hyperlink r:id="rId18" w:history="1">
        <w:r w:rsidR="00961FFB" w:rsidRPr="00961FFB">
          <w:rPr>
            <w:color w:val="0000FF"/>
            <w:u w:val="single"/>
            <w:rtl/>
          </w:rPr>
          <w:t>חוק העונשין</w:t>
        </w:r>
      </w:hyperlink>
      <w:r>
        <w:rPr>
          <w:rtl/>
        </w:rPr>
        <w:t xml:space="preserve"> ולטיעוני הצדדים, החלטתי לגזור על הנאשם את העונשים הבאים:</w:t>
      </w:r>
    </w:p>
    <w:p w14:paraId="01178AD4" w14:textId="77777777" w:rsidR="00572A99" w:rsidRDefault="00572A99" w:rsidP="00760AD1">
      <w:pPr>
        <w:pStyle w:val="ad"/>
        <w:numPr>
          <w:ilvl w:val="1"/>
          <w:numId w:val="18"/>
        </w:numPr>
        <w:spacing w:line="360" w:lineRule="auto"/>
        <w:jc w:val="both"/>
        <w:rPr>
          <w:rFonts w:cs="David"/>
          <w:sz w:val="24"/>
          <w:szCs w:val="24"/>
          <w:rtl/>
        </w:rPr>
      </w:pPr>
      <w:r>
        <w:rPr>
          <w:rFonts w:cs="David"/>
          <w:sz w:val="24"/>
          <w:szCs w:val="24"/>
          <w:rtl/>
        </w:rPr>
        <w:t xml:space="preserve">מאסר למשך ששה חודשים, אשר ירוצה בדרך של </w:t>
      </w:r>
      <w:r>
        <w:rPr>
          <w:rFonts w:cs="David"/>
          <w:b/>
          <w:bCs/>
          <w:sz w:val="24"/>
          <w:szCs w:val="24"/>
          <w:u w:val="single"/>
          <w:rtl/>
        </w:rPr>
        <w:t>עבודות שירות</w:t>
      </w:r>
      <w:r>
        <w:rPr>
          <w:rFonts w:cs="David"/>
          <w:sz w:val="24"/>
          <w:szCs w:val="24"/>
          <w:rtl/>
        </w:rPr>
        <w:t xml:space="preserve">, בהתאם לחוות דעת </w:t>
      </w:r>
      <w:r>
        <w:rPr>
          <w:rFonts w:cs="David"/>
          <w:b/>
          <w:bCs/>
          <w:sz w:val="24"/>
          <w:szCs w:val="24"/>
          <w:u w:val="single"/>
          <w:rtl/>
        </w:rPr>
        <w:t>הממונה</w:t>
      </w:r>
      <w:r>
        <w:rPr>
          <w:rFonts w:cs="David"/>
          <w:sz w:val="24"/>
          <w:szCs w:val="24"/>
          <w:rtl/>
        </w:rPr>
        <w:t xml:space="preserve"> מיום 16/04/23. עבודות השירות תבוצענה במרכז קשת בחולון ותחלנה ביום 05/07/23. הנאשם יתייצב במועד זה עד השעה 8:00 בפני הממונה. לנוכח המלצת הממונה על עבידות השירות לביצוע עבודות שירות במגבלות, אני קובע שהנאשם יבצע 6.5 שעות יומיות תחת 8.5 שעות.</w:t>
      </w:r>
    </w:p>
    <w:p w14:paraId="7F358908" w14:textId="77777777" w:rsidR="00572A99" w:rsidRDefault="00572A99" w:rsidP="00760AD1">
      <w:pPr>
        <w:pStyle w:val="ad"/>
        <w:numPr>
          <w:ilvl w:val="1"/>
          <w:numId w:val="18"/>
        </w:numPr>
        <w:spacing w:line="360" w:lineRule="auto"/>
        <w:jc w:val="both"/>
        <w:rPr>
          <w:rFonts w:cs="David"/>
          <w:sz w:val="24"/>
          <w:szCs w:val="24"/>
          <w:rtl/>
        </w:rPr>
      </w:pPr>
      <w:r>
        <w:rPr>
          <w:rFonts w:cs="David"/>
          <w:sz w:val="24"/>
          <w:szCs w:val="24"/>
          <w:rtl/>
        </w:rPr>
        <w:t xml:space="preserve">4 חודשי </w:t>
      </w:r>
      <w:r>
        <w:rPr>
          <w:rFonts w:cs="David"/>
          <w:b/>
          <w:bCs/>
          <w:sz w:val="24"/>
          <w:szCs w:val="24"/>
          <w:u w:val="single"/>
          <w:rtl/>
        </w:rPr>
        <w:t>מאסר על תנאי</w:t>
      </w:r>
      <w:r>
        <w:rPr>
          <w:rFonts w:cs="David"/>
          <w:sz w:val="24"/>
          <w:szCs w:val="24"/>
          <w:rtl/>
        </w:rPr>
        <w:t xml:space="preserve"> למשך שנתיים, שלא יעבור עבירת סמים מסוג פשע.</w:t>
      </w:r>
    </w:p>
    <w:p w14:paraId="43D6E394" w14:textId="77777777" w:rsidR="00572A99" w:rsidRDefault="00572A99" w:rsidP="00760AD1">
      <w:pPr>
        <w:pStyle w:val="ad"/>
        <w:numPr>
          <w:ilvl w:val="1"/>
          <w:numId w:val="18"/>
        </w:numPr>
        <w:spacing w:line="360" w:lineRule="auto"/>
        <w:jc w:val="both"/>
        <w:rPr>
          <w:rFonts w:cs="David"/>
          <w:sz w:val="24"/>
          <w:szCs w:val="24"/>
          <w:rtl/>
        </w:rPr>
      </w:pPr>
      <w:r>
        <w:rPr>
          <w:rFonts w:cs="David"/>
          <w:b/>
          <w:bCs/>
          <w:sz w:val="24"/>
          <w:szCs w:val="24"/>
          <w:u w:val="single"/>
          <w:rtl/>
        </w:rPr>
        <w:t>קנס</w:t>
      </w:r>
      <w:r>
        <w:rPr>
          <w:rFonts w:cs="David"/>
          <w:sz w:val="24"/>
          <w:szCs w:val="24"/>
          <w:rtl/>
        </w:rPr>
        <w:t xml:space="preserve"> בסך 5,000 ₪ או 60 ימי מאסר תמורתו. הקנס ישולם ב- 10 תשלומים שווים, חודשיים ורצופים, החל מיום 15/06/23 ובהמשך בכל חודש לאחריו.</w:t>
      </w:r>
    </w:p>
    <w:p w14:paraId="25E58AE5" w14:textId="77777777" w:rsidR="00572A99" w:rsidRDefault="00572A99" w:rsidP="00760AD1">
      <w:pPr>
        <w:pStyle w:val="a8"/>
        <w:numPr>
          <w:ilvl w:val="1"/>
          <w:numId w:val="18"/>
        </w:numPr>
        <w:spacing w:line="360" w:lineRule="auto"/>
        <w:jc w:val="both"/>
        <w:rPr>
          <w:rFonts w:cs="David"/>
          <w:sz w:val="24"/>
          <w:szCs w:val="24"/>
        </w:rPr>
      </w:pPr>
      <w:r>
        <w:rPr>
          <w:rFonts w:cs="David"/>
          <w:b/>
          <w:bCs/>
          <w:sz w:val="24"/>
          <w:szCs w:val="24"/>
          <w:u w:val="single"/>
          <w:rtl/>
        </w:rPr>
        <w:t>התחייבות כספית</w:t>
      </w:r>
      <w:r>
        <w:rPr>
          <w:rFonts w:cs="David"/>
          <w:sz w:val="24"/>
          <w:szCs w:val="24"/>
          <w:rtl/>
        </w:rPr>
        <w:t xml:space="preserve"> על סך 5,000 ₪ להימנע במשך שנתיים מביצוע עבירה בה הורשע. ההתחייבות ניתנה בעל-פה במעמד הדיון כנדרש בתקנות העונשין (התחייבות להימנע מעבירה).</w:t>
      </w:r>
    </w:p>
    <w:p w14:paraId="720E3CC5" w14:textId="77777777" w:rsidR="00572A99" w:rsidRDefault="00572A99" w:rsidP="00760AD1">
      <w:pPr>
        <w:pStyle w:val="a8"/>
        <w:numPr>
          <w:ilvl w:val="1"/>
          <w:numId w:val="18"/>
        </w:numPr>
        <w:spacing w:line="360" w:lineRule="auto"/>
        <w:jc w:val="both"/>
        <w:rPr>
          <w:rFonts w:cs="David"/>
          <w:sz w:val="24"/>
          <w:szCs w:val="24"/>
        </w:rPr>
      </w:pPr>
      <w:r w:rsidRPr="00760AD1">
        <w:rPr>
          <w:rFonts w:cs="David"/>
          <w:sz w:val="24"/>
          <w:szCs w:val="24"/>
          <w:rtl/>
        </w:rPr>
        <w:t xml:space="preserve">אני מורה על חילוט סך של </w:t>
      </w:r>
      <w:r>
        <w:rPr>
          <w:rFonts w:cs="David"/>
          <w:sz w:val="24"/>
          <w:szCs w:val="24"/>
          <w:rtl/>
        </w:rPr>
        <w:t xml:space="preserve">5,500 ₪ בתיק </w:t>
      </w:r>
      <w:hyperlink r:id="rId19" w:history="1">
        <w:r w:rsidR="00961FFB" w:rsidRPr="00961FFB">
          <w:rPr>
            <w:rFonts w:cs="David"/>
            <w:color w:val="0000FF"/>
            <w:sz w:val="24"/>
            <w:szCs w:val="24"/>
            <w:u w:val="single"/>
            <w:rtl/>
          </w:rPr>
          <w:t>ה"ת 41944-10-20</w:t>
        </w:r>
      </w:hyperlink>
      <w:r>
        <w:rPr>
          <w:rFonts w:cs="David"/>
          <w:sz w:val="24"/>
          <w:szCs w:val="24"/>
          <w:rtl/>
        </w:rPr>
        <w:t>; אני מורה על ביטול איסור הדיספוזיציה ברכב (שמספרו 74-382-68, מזדה 3) לאחר שיחולט הסכום.</w:t>
      </w:r>
    </w:p>
    <w:p w14:paraId="273E39A5" w14:textId="77777777" w:rsidR="00572A99" w:rsidRPr="00760AD1" w:rsidRDefault="00572A99" w:rsidP="00760AD1">
      <w:pPr>
        <w:pStyle w:val="a8"/>
        <w:numPr>
          <w:ilvl w:val="1"/>
          <w:numId w:val="18"/>
        </w:numPr>
        <w:spacing w:line="360" w:lineRule="auto"/>
        <w:jc w:val="both"/>
        <w:rPr>
          <w:rFonts w:cs="David"/>
          <w:sz w:val="24"/>
          <w:szCs w:val="24"/>
          <w:rtl/>
        </w:rPr>
      </w:pPr>
      <w:r>
        <w:rPr>
          <w:rFonts w:cs="David"/>
          <w:sz w:val="24"/>
          <w:szCs w:val="24"/>
          <w:rtl/>
        </w:rPr>
        <w:t>אני מורה על חילוט סך של 3,706 ₪ שנתפסו על הנאשם.</w:t>
      </w:r>
    </w:p>
    <w:p w14:paraId="19362DF5" w14:textId="77777777" w:rsidR="00572A99" w:rsidRDefault="00572A99" w:rsidP="00A35C6E">
      <w:pPr>
        <w:spacing w:line="360" w:lineRule="auto"/>
        <w:jc w:val="both"/>
        <w:rPr>
          <w:rtl/>
          <w:lang w:eastAsia="he-IL"/>
        </w:rPr>
      </w:pPr>
      <w:r>
        <w:rPr>
          <w:rtl/>
          <w:lang w:eastAsia="he-IL"/>
        </w:rPr>
        <w:t>ניתן יהיה לשלם את הקנס/ פיצוי/ ההוצאות כעבור שלושה ימים מיום מתן ההחלטה/</w:t>
      </w:r>
      <w:r w:rsidR="00961FFB">
        <w:rPr>
          <w:rtl/>
          <w:lang w:eastAsia="he-IL"/>
        </w:rPr>
        <w:t xml:space="preserve"> </w:t>
      </w:r>
      <w:r>
        <w:rPr>
          <w:rtl/>
          <w:lang w:eastAsia="he-IL"/>
        </w:rPr>
        <w:t xml:space="preserve"> גזר הדין לחשבון המרכז לגביית קנסות, אגרות והוצאות ברשות האכיפה והגבייה באחת מהדרכים הבאות:</w:t>
      </w:r>
    </w:p>
    <w:p w14:paraId="4E8DE0A0" w14:textId="77777777" w:rsidR="00572A99" w:rsidRDefault="00572A99" w:rsidP="00A35C6E">
      <w:pPr>
        <w:numPr>
          <w:ilvl w:val="0"/>
          <w:numId w:val="19"/>
        </w:numPr>
        <w:spacing w:line="360" w:lineRule="auto"/>
        <w:jc w:val="both"/>
        <w:rPr>
          <w:b/>
          <w:bCs/>
          <w:lang w:eastAsia="he-IL"/>
        </w:rPr>
      </w:pPr>
      <w:r>
        <w:rPr>
          <w:b/>
          <w:bCs/>
          <w:rtl/>
          <w:lang w:eastAsia="he-IL"/>
        </w:rPr>
        <w:t>בכרטיס אשראי</w:t>
      </w:r>
      <w:r>
        <w:rPr>
          <w:rtl/>
          <w:lang w:eastAsia="he-IL"/>
        </w:rPr>
        <w:t xml:space="preserve"> – באתר המקוון של רשות האכיפה והגבייה, </w:t>
      </w:r>
      <w:hyperlink r:id="rId20" w:history="1">
        <w:r>
          <w:rPr>
            <w:rStyle w:val="Hyperlink"/>
            <w:rFonts w:cs="Times New Roman"/>
            <w:lang w:eastAsia="he-IL"/>
          </w:rPr>
          <w:t>www.eca.gov.il</w:t>
        </w:r>
      </w:hyperlink>
      <w:r>
        <w:rPr>
          <w:lang w:eastAsia="he-IL"/>
        </w:rPr>
        <w:t xml:space="preserve"> </w:t>
      </w:r>
      <w:r w:rsidR="00961FFB">
        <w:rPr>
          <w:rtl/>
          <w:lang w:eastAsia="he-IL"/>
        </w:rPr>
        <w:t xml:space="preserve"> </w:t>
      </w:r>
    </w:p>
    <w:p w14:paraId="33EF450C" w14:textId="77777777" w:rsidR="00572A99" w:rsidRDefault="00572A99" w:rsidP="00A35C6E">
      <w:pPr>
        <w:numPr>
          <w:ilvl w:val="0"/>
          <w:numId w:val="19"/>
        </w:numPr>
        <w:spacing w:line="360" w:lineRule="auto"/>
        <w:jc w:val="both"/>
        <w:rPr>
          <w:b/>
          <w:bCs/>
          <w:lang w:eastAsia="he-IL"/>
        </w:rPr>
      </w:pPr>
      <w:r>
        <w:rPr>
          <w:b/>
          <w:bCs/>
          <w:rtl/>
          <w:lang w:eastAsia="he-IL"/>
        </w:rPr>
        <w:t>מוקד שירות טלפוני בשרות עצמי (מרכז גבייה)</w:t>
      </w:r>
      <w:r w:rsidR="00961FFB">
        <w:rPr>
          <w:b/>
          <w:bCs/>
          <w:rtl/>
          <w:lang w:eastAsia="he-IL"/>
        </w:rPr>
        <w:t xml:space="preserve"> </w:t>
      </w:r>
      <w:r>
        <w:rPr>
          <w:b/>
          <w:bCs/>
          <w:rtl/>
          <w:lang w:eastAsia="he-IL"/>
        </w:rPr>
        <w:t xml:space="preserve"> – בטלפון 35592* או בטלפון 073-2055000</w:t>
      </w:r>
    </w:p>
    <w:p w14:paraId="7D38BEEA" w14:textId="77777777" w:rsidR="00572A99" w:rsidRDefault="00572A99" w:rsidP="00A35C6E">
      <w:pPr>
        <w:numPr>
          <w:ilvl w:val="0"/>
          <w:numId w:val="19"/>
        </w:numPr>
        <w:spacing w:line="360" w:lineRule="auto"/>
        <w:jc w:val="both"/>
        <w:rPr>
          <w:b/>
          <w:bCs/>
          <w:lang w:eastAsia="he-IL"/>
        </w:rPr>
      </w:pPr>
      <w:r>
        <w:rPr>
          <w:b/>
          <w:bCs/>
          <w:rtl/>
          <w:lang w:eastAsia="he-IL"/>
        </w:rPr>
        <w:t>במזומן בכל סניף של בנק הדואר</w:t>
      </w:r>
      <w:r>
        <w:rPr>
          <w:rtl/>
          <w:lang w:eastAsia="he-IL"/>
        </w:rPr>
        <w:t xml:space="preserve"> – בהצגת תעודת זהות בלבד (אין צורך בשוברי תשלום).</w:t>
      </w:r>
    </w:p>
    <w:p w14:paraId="050103E2" w14:textId="77777777" w:rsidR="00572A99" w:rsidRDefault="00572A99" w:rsidP="00A35C6E"/>
    <w:p w14:paraId="12FEA5BC" w14:textId="77777777" w:rsidR="00572A99" w:rsidRPr="009876C3" w:rsidRDefault="00572A99" w:rsidP="00A35C6E">
      <w:pPr>
        <w:spacing w:line="360" w:lineRule="auto"/>
        <w:jc w:val="both"/>
        <w:rPr>
          <w:rFonts w:ascii="Calibri" w:hAnsi="Calibri"/>
          <w:u w:val="single"/>
        </w:rPr>
      </w:pPr>
      <w:r>
        <w:rPr>
          <w:u w:val="single"/>
          <w:rtl/>
        </w:rPr>
        <w:t>המזכירות וההגנה ישלחו העתק מפסק הדין לשירות המבחן / לממונה על עבודות השירות</w:t>
      </w:r>
      <w:r>
        <w:rPr>
          <w:rtl/>
        </w:rPr>
        <w:t>.</w:t>
      </w:r>
    </w:p>
    <w:p w14:paraId="4E28CC5A" w14:textId="77777777" w:rsidR="00572A99" w:rsidRDefault="00572A99" w:rsidP="00A35C6E">
      <w:pPr>
        <w:spacing w:line="360" w:lineRule="auto"/>
        <w:jc w:val="both"/>
        <w:rPr>
          <w:rtl/>
        </w:rPr>
      </w:pPr>
      <w:r>
        <w:rPr>
          <w:u w:val="single"/>
          <w:rtl/>
        </w:rPr>
        <w:t>ניתן צו כללי למוצגים. המוצגים יחולטו/יושמדו/יושבו לבעליהם על פי החלטת קצין משטרה</w:t>
      </w:r>
      <w:r>
        <w:rPr>
          <w:rtl/>
        </w:rPr>
        <w:t>.</w:t>
      </w:r>
    </w:p>
    <w:p w14:paraId="0E34753C" w14:textId="77777777" w:rsidR="00572A99" w:rsidRDefault="00572A99" w:rsidP="00A35C6E">
      <w:pPr>
        <w:spacing w:line="360" w:lineRule="auto"/>
        <w:jc w:val="both"/>
        <w:rPr>
          <w:u w:val="single"/>
          <w:rtl/>
        </w:rPr>
      </w:pPr>
      <w:r>
        <w:rPr>
          <w:u w:val="single"/>
          <w:rtl/>
        </w:rPr>
        <w:t>הכספים שהופקדו עבור הנאשם בתיק מ"י/מ"ת יועברו לצורך תשלום הקנס ו/או הפיצוי שנפסקו בגזר דין זה, וככל שתיוותר יתרה היא תושב לידי המפקיד, בכפוף לכל עיקול או למגבלה אחרת על פי דין</w:t>
      </w:r>
      <w:r>
        <w:rPr>
          <w:rtl/>
        </w:rPr>
        <w:t>.</w:t>
      </w:r>
    </w:p>
    <w:p w14:paraId="0D823ECA" w14:textId="77777777" w:rsidR="00572A99" w:rsidRDefault="00572A99" w:rsidP="00D54FB6">
      <w:pPr>
        <w:jc w:val="both"/>
        <w:rPr>
          <w:rtl/>
        </w:rPr>
      </w:pPr>
    </w:p>
    <w:p w14:paraId="58AF8381" w14:textId="77777777" w:rsidR="00572A99" w:rsidRDefault="00572A99" w:rsidP="00A35C6E">
      <w:pPr>
        <w:spacing w:line="360" w:lineRule="auto"/>
        <w:jc w:val="both"/>
        <w:rPr>
          <w:rtl/>
        </w:rPr>
      </w:pPr>
      <w:r>
        <w:rPr>
          <w:b/>
          <w:bCs/>
          <w:u w:val="single"/>
          <w:rtl/>
        </w:rPr>
        <w:t>זכות ערעור לבית משפט המחוזי בתוך 45 ימים מהיום</w:t>
      </w:r>
      <w:r>
        <w:rPr>
          <w:rtl/>
        </w:rPr>
        <w:t>.</w:t>
      </w:r>
    </w:p>
    <w:p w14:paraId="6054C793" w14:textId="77777777" w:rsidR="00572A99" w:rsidRDefault="00572A99" w:rsidP="00282ECC">
      <w:pPr>
        <w:spacing w:line="360" w:lineRule="auto"/>
        <w:jc w:val="both"/>
        <w:rPr>
          <w:sz w:val="6"/>
          <w:szCs w:val="6"/>
          <w:rtl/>
        </w:rPr>
      </w:pPr>
      <w:r>
        <w:rPr>
          <w:sz w:val="6"/>
          <w:szCs w:val="6"/>
          <w:rtl/>
        </w:rPr>
        <w:t>&lt;#4#&gt;</w:t>
      </w:r>
    </w:p>
    <w:p w14:paraId="2F7938D5" w14:textId="77777777" w:rsidR="00572A99" w:rsidRDefault="00961FFB" w:rsidP="00A35C6E">
      <w:pPr>
        <w:spacing w:line="360" w:lineRule="auto"/>
        <w:jc w:val="both"/>
        <w:rPr>
          <w:rtl/>
        </w:rPr>
      </w:pPr>
      <w:bookmarkStart w:id="8" w:name="Nitan"/>
      <w:r w:rsidRPr="00961FFB">
        <w:rPr>
          <w:b/>
          <w:bCs/>
          <w:color w:val="FFFFFF"/>
          <w:sz w:val="2"/>
          <w:szCs w:val="2"/>
          <w:rtl/>
        </w:rPr>
        <w:t>5129371</w:t>
      </w:r>
      <w:r>
        <w:rPr>
          <w:b/>
          <w:bCs/>
          <w:rtl/>
        </w:rPr>
        <w:t xml:space="preserve">ניתן והודע היום כ"ה ניסן תשפ"ג, 16/04/2023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61FFB" w14:paraId="28198D30" w14:textId="77777777" w:rsidTr="00EF2117">
        <w:trPr>
          <w:trHeight w:val="316"/>
          <w:jc w:val="right"/>
        </w:trPr>
        <w:tc>
          <w:tcPr>
            <w:tcW w:w="3936" w:type="dxa"/>
            <w:vAlign w:val="center"/>
          </w:tcPr>
          <w:p w14:paraId="58860278" w14:textId="77777777" w:rsidR="00961FFB" w:rsidRPr="00961FFB" w:rsidRDefault="00961FFB" w:rsidP="00EF2117">
            <w:pPr>
              <w:jc w:val="center"/>
              <w:rPr>
                <w:rFonts w:ascii="Times New Roman" w:hAnsi="Times New Roman" w:cs="Times New Roman"/>
                <w:color w:val="FFFFFF"/>
                <w:sz w:val="2"/>
                <w:szCs w:val="2"/>
                <w:rtl/>
              </w:rPr>
            </w:pPr>
            <w:r w:rsidRPr="00961FFB">
              <w:rPr>
                <w:rFonts w:ascii="Times New Roman" w:hAnsi="Times New Roman" w:cs="Times New Roman"/>
                <w:color w:val="FFFFFF"/>
                <w:sz w:val="2"/>
                <w:szCs w:val="2"/>
                <w:rtl/>
              </w:rPr>
              <w:t>54678313</w:t>
            </w:r>
          </w:p>
        </w:tc>
      </w:tr>
      <w:tr w:rsidR="00961FFB" w14:paraId="735BB54E" w14:textId="77777777" w:rsidTr="00EF2117">
        <w:trPr>
          <w:trHeight w:val="361"/>
          <w:jc w:val="right"/>
        </w:trPr>
        <w:tc>
          <w:tcPr>
            <w:tcW w:w="3936" w:type="dxa"/>
            <w:vAlign w:val="center"/>
          </w:tcPr>
          <w:p w14:paraId="774A2ADF" w14:textId="77777777" w:rsidR="00961FFB" w:rsidRPr="009876C3" w:rsidRDefault="00961FFB" w:rsidP="00EF2117">
            <w:pPr>
              <w:jc w:val="center"/>
              <w:rPr>
                <w:rFonts w:ascii="Times New Roman" w:hAnsi="Times New Roman"/>
                <w:b/>
                <w:bCs/>
                <w:rtl/>
              </w:rPr>
            </w:pPr>
            <w:r w:rsidRPr="009876C3">
              <w:rPr>
                <w:rFonts w:ascii="Times New Roman" w:hAnsi="Times New Roman"/>
                <w:b/>
                <w:bCs/>
                <w:rtl/>
              </w:rPr>
              <w:t>עלאא מסארווה, שופט</w:t>
            </w:r>
          </w:p>
        </w:tc>
      </w:tr>
    </w:tbl>
    <w:p w14:paraId="20475AC3" w14:textId="77777777" w:rsidR="00961FFB" w:rsidRPr="00A35C6E" w:rsidRDefault="00961FFB" w:rsidP="00A35C6E">
      <w:pPr>
        <w:spacing w:line="360" w:lineRule="auto"/>
        <w:jc w:val="both"/>
        <w:rPr>
          <w:rtl/>
        </w:rPr>
      </w:pPr>
    </w:p>
    <w:p w14:paraId="6C71B431" w14:textId="77777777" w:rsidR="00572A99" w:rsidRPr="00961FFB" w:rsidRDefault="00572A99" w:rsidP="00961FFB">
      <w:pPr>
        <w:keepNext/>
        <w:rPr>
          <w:color w:val="000000"/>
          <w:sz w:val="22"/>
          <w:szCs w:val="22"/>
        </w:rPr>
      </w:pPr>
      <w:r>
        <w:rPr>
          <w:rtl/>
        </w:rPr>
        <w:t>הוקלד</w:t>
      </w:r>
      <w:r>
        <w:t xml:space="preserve"> </w:t>
      </w:r>
      <w:r>
        <w:rPr>
          <w:rtl/>
        </w:rPr>
        <w:t>על</w:t>
      </w:r>
      <w:r>
        <w:t xml:space="preserve"> </w:t>
      </w:r>
      <w:r>
        <w:rPr>
          <w:rtl/>
        </w:rPr>
        <w:t>ידי</w:t>
      </w:r>
      <w:r>
        <w:t xml:space="preserve"> </w:t>
      </w:r>
      <w:r>
        <w:rPr>
          <w:rtl/>
        </w:rPr>
        <w:t>חמוטל</w:t>
      </w:r>
      <w:r>
        <w:t xml:space="preserve"> </w:t>
      </w:r>
      <w:r>
        <w:rPr>
          <w:rtl/>
        </w:rPr>
        <w:t>פילניאק</w:t>
      </w:r>
    </w:p>
    <w:p w14:paraId="611AB555" w14:textId="77777777" w:rsidR="00961FFB" w:rsidRPr="00961FFB" w:rsidRDefault="00961FFB" w:rsidP="00961FFB">
      <w:pPr>
        <w:keepNext/>
        <w:rPr>
          <w:color w:val="000000"/>
          <w:sz w:val="22"/>
          <w:szCs w:val="22"/>
          <w:rtl/>
        </w:rPr>
      </w:pPr>
      <w:r w:rsidRPr="00961FFB">
        <w:rPr>
          <w:color w:val="000000"/>
          <w:sz w:val="22"/>
          <w:szCs w:val="22"/>
          <w:rtl/>
        </w:rPr>
        <w:t>עלאא מסארווה 54678313</w:t>
      </w:r>
    </w:p>
    <w:p w14:paraId="58AB6FB2" w14:textId="77777777" w:rsidR="00961FFB" w:rsidRDefault="00961FFB" w:rsidP="00961FFB">
      <w:r w:rsidRPr="00961FFB">
        <w:rPr>
          <w:color w:val="000000"/>
          <w:rtl/>
        </w:rPr>
        <w:t>נוסח מסמך זה כפוף לשינויי ניסוח ועריכה</w:t>
      </w:r>
    </w:p>
    <w:p w14:paraId="43E8D622" w14:textId="77777777" w:rsidR="00961FFB" w:rsidRDefault="00961FFB" w:rsidP="00961FFB">
      <w:pPr>
        <w:rPr>
          <w:rtl/>
        </w:rPr>
      </w:pPr>
    </w:p>
    <w:p w14:paraId="566BA15B" w14:textId="77777777" w:rsidR="00961FFB" w:rsidRDefault="00961FFB" w:rsidP="00961FFB">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7A19F313" w14:textId="77777777" w:rsidR="00961FFB" w:rsidRPr="00961FFB" w:rsidRDefault="00961FFB" w:rsidP="00961FFB">
      <w:pPr>
        <w:jc w:val="center"/>
        <w:rPr>
          <w:color w:val="0000FF"/>
          <w:u w:val="single"/>
        </w:rPr>
      </w:pPr>
    </w:p>
    <w:sectPr w:rsidR="00961FFB" w:rsidRPr="00961FFB" w:rsidSect="00961FFB">
      <w:headerReference w:type="even" r:id="rId22"/>
      <w:headerReference w:type="default" r:id="rId23"/>
      <w:footerReference w:type="even" r:id="rId24"/>
      <w:footerReference w:type="default" r:id="rId25"/>
      <w:pgSz w:w="11906" w:h="16838" w:code="9"/>
      <w:pgMar w:top="1701" w:right="1800" w:bottom="1440" w:left="1800"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5D906" w14:textId="77777777" w:rsidR="000323FD" w:rsidRDefault="000323FD">
      <w:r>
        <w:separator/>
      </w:r>
    </w:p>
  </w:endnote>
  <w:endnote w:type="continuationSeparator" w:id="0">
    <w:p w14:paraId="304025A1" w14:textId="77777777" w:rsidR="000323FD" w:rsidRDefault="00032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147FE" w14:textId="77777777" w:rsidR="00961FFB" w:rsidRDefault="00961FFB" w:rsidP="00961FF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11</w:t>
    </w:r>
    <w:r>
      <w:rPr>
        <w:rFonts w:ascii="FrankRuehl" w:hAnsi="FrankRuehl" w:cs="FrankRuehl"/>
        <w:rtl/>
      </w:rPr>
      <w:fldChar w:fldCharType="end"/>
    </w:r>
  </w:p>
  <w:p w14:paraId="07D3AC20" w14:textId="77777777" w:rsidR="00572A99" w:rsidRPr="00961FFB" w:rsidRDefault="00961FFB" w:rsidP="00961FFB">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586C3" w14:textId="77777777" w:rsidR="00961FFB" w:rsidRDefault="00961FFB" w:rsidP="00961FFB">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F11177">
      <w:rPr>
        <w:rFonts w:ascii="FrankRuehl" w:hAnsi="FrankRuehl" w:cs="FrankRuehl"/>
        <w:noProof/>
        <w:rtl/>
      </w:rPr>
      <w:t>1</w:t>
    </w:r>
    <w:r>
      <w:rPr>
        <w:rFonts w:ascii="FrankRuehl" w:hAnsi="FrankRuehl" w:cs="FrankRuehl"/>
        <w:rtl/>
      </w:rPr>
      <w:fldChar w:fldCharType="end"/>
    </w:r>
  </w:p>
  <w:p w14:paraId="79EFD4D5" w14:textId="77777777" w:rsidR="00572A99" w:rsidRPr="00961FFB" w:rsidRDefault="00961FFB" w:rsidP="00961FFB">
    <w:pPr>
      <w:pStyle w:val="a4"/>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75011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AEC7D" w14:textId="77777777" w:rsidR="000323FD" w:rsidRDefault="000323FD">
      <w:r>
        <w:separator/>
      </w:r>
    </w:p>
  </w:footnote>
  <w:footnote w:type="continuationSeparator" w:id="0">
    <w:p w14:paraId="15EEB8C9" w14:textId="77777777" w:rsidR="000323FD" w:rsidRDefault="000323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D5AD8" w14:textId="77777777" w:rsidR="00961FFB" w:rsidRPr="00961FFB" w:rsidRDefault="00961FFB" w:rsidP="00961FFB">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59112-08-20</w:t>
    </w:r>
    <w:r>
      <w:rPr>
        <w:color w:val="000000"/>
        <w:sz w:val="22"/>
        <w:szCs w:val="22"/>
        <w:rtl/>
      </w:rPr>
      <w:tab/>
      <w:t xml:space="preserve"> מדינת ישראל נ' ולדיסלב לויט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5556B" w14:textId="77777777" w:rsidR="00961FFB" w:rsidRPr="00961FFB" w:rsidRDefault="00961FFB" w:rsidP="00961FFB">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59112-08-20</w:t>
    </w:r>
    <w:r>
      <w:rPr>
        <w:color w:val="000000"/>
        <w:sz w:val="22"/>
        <w:szCs w:val="22"/>
        <w:rtl/>
      </w:rPr>
      <w:tab/>
      <w:t xml:space="preserve"> מדינת ישראל נ' ולדיסלב לויט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8" w15:restartNumberingAfterBreak="0">
    <w:nsid w:val="7D6A16BE"/>
    <w:multiLevelType w:val="hybridMultilevel"/>
    <w:tmpl w:val="EEAE09B6"/>
    <w:lvl w:ilvl="0" w:tplc="CF905CF4">
      <w:start w:val="1"/>
      <w:numFmt w:val="decimal"/>
      <w:lvlText w:val="%1."/>
      <w:lvlJc w:val="left"/>
      <w:pPr>
        <w:ind w:left="720" w:hanging="360"/>
      </w:pPr>
      <w:rPr>
        <w:rFonts w:cs="Times New Roman"/>
      </w:rPr>
    </w:lvl>
    <w:lvl w:ilvl="1" w:tplc="5E763F56">
      <w:start w:val="1"/>
      <w:numFmt w:val="hebrew1"/>
      <w:lvlText w:val="%2."/>
      <w:lvlJc w:val="left"/>
      <w:pPr>
        <w:ind w:left="1440" w:hanging="360"/>
      </w:pPr>
      <w:rPr>
        <w:rFonts w:cs="Times New Roman"/>
        <w:b/>
        <w:strike w:val="0"/>
        <w:dstrike w:val="0"/>
        <w:u w:val="none"/>
        <w:effect w:val="none"/>
      </w:rPr>
    </w:lvl>
    <w:lvl w:ilvl="2" w:tplc="2D70B0EA">
      <w:start w:val="1"/>
      <w:numFmt w:val="lowerRoman"/>
      <w:lvlText w:val="%3."/>
      <w:lvlJc w:val="right"/>
      <w:pPr>
        <w:ind w:left="2160" w:hanging="180"/>
      </w:pPr>
      <w:rPr>
        <w:rFonts w:cs="Times New Roman"/>
      </w:rPr>
    </w:lvl>
    <w:lvl w:ilvl="3" w:tplc="89D4277C">
      <w:start w:val="1"/>
      <w:numFmt w:val="decimal"/>
      <w:lvlText w:val="%4."/>
      <w:lvlJc w:val="left"/>
      <w:pPr>
        <w:ind w:left="2880" w:hanging="360"/>
      </w:pPr>
      <w:rPr>
        <w:rFonts w:cs="Times New Roman"/>
      </w:rPr>
    </w:lvl>
    <w:lvl w:ilvl="4" w:tplc="355EDD8A">
      <w:start w:val="1"/>
      <w:numFmt w:val="lowerLetter"/>
      <w:lvlText w:val="%5."/>
      <w:lvlJc w:val="left"/>
      <w:pPr>
        <w:ind w:left="3600" w:hanging="360"/>
      </w:pPr>
      <w:rPr>
        <w:rFonts w:cs="Times New Roman"/>
      </w:rPr>
    </w:lvl>
    <w:lvl w:ilvl="5" w:tplc="87925DBC">
      <w:start w:val="1"/>
      <w:numFmt w:val="lowerRoman"/>
      <w:lvlText w:val="%6."/>
      <w:lvlJc w:val="right"/>
      <w:pPr>
        <w:ind w:left="4320" w:hanging="180"/>
      </w:pPr>
      <w:rPr>
        <w:rFonts w:cs="Times New Roman"/>
      </w:rPr>
    </w:lvl>
    <w:lvl w:ilvl="6" w:tplc="4EF216AA">
      <w:start w:val="1"/>
      <w:numFmt w:val="decimal"/>
      <w:lvlText w:val="%7."/>
      <w:lvlJc w:val="left"/>
      <w:pPr>
        <w:ind w:left="5040" w:hanging="360"/>
      </w:pPr>
      <w:rPr>
        <w:rFonts w:cs="Times New Roman"/>
      </w:rPr>
    </w:lvl>
    <w:lvl w:ilvl="7" w:tplc="CA3AC000">
      <w:start w:val="1"/>
      <w:numFmt w:val="lowerLetter"/>
      <w:lvlText w:val="%8."/>
      <w:lvlJc w:val="left"/>
      <w:pPr>
        <w:ind w:left="5760" w:hanging="360"/>
      </w:pPr>
      <w:rPr>
        <w:rFonts w:cs="Times New Roman"/>
      </w:rPr>
    </w:lvl>
    <w:lvl w:ilvl="8" w:tplc="54220128">
      <w:start w:val="1"/>
      <w:numFmt w:val="lowerRoman"/>
      <w:lvlText w:val="%9."/>
      <w:lvlJc w:val="right"/>
      <w:pPr>
        <w:ind w:left="6480" w:hanging="180"/>
      </w:pPr>
      <w:rPr>
        <w:rFonts w:cs="Times New Roman"/>
      </w:rPr>
    </w:lvl>
  </w:abstractNum>
  <w:num w:numId="1" w16cid:durableId="1487667726">
    <w:abstractNumId w:val="15"/>
  </w:num>
  <w:num w:numId="2" w16cid:durableId="284313793">
    <w:abstractNumId w:val="6"/>
  </w:num>
  <w:num w:numId="3" w16cid:durableId="1182740024">
    <w:abstractNumId w:val="13"/>
  </w:num>
  <w:num w:numId="4" w16cid:durableId="1418097070">
    <w:abstractNumId w:val="12"/>
  </w:num>
  <w:num w:numId="5" w16cid:durableId="1633900477">
    <w:abstractNumId w:val="5"/>
  </w:num>
  <w:num w:numId="6" w16cid:durableId="1044720586">
    <w:abstractNumId w:val="7"/>
  </w:num>
  <w:num w:numId="7" w16cid:durableId="821433661">
    <w:abstractNumId w:val="17"/>
  </w:num>
  <w:num w:numId="8" w16cid:durableId="1985235692">
    <w:abstractNumId w:val="1"/>
  </w:num>
  <w:num w:numId="9" w16cid:durableId="7560534">
    <w:abstractNumId w:val="11"/>
  </w:num>
  <w:num w:numId="10" w16cid:durableId="28842076">
    <w:abstractNumId w:val="9"/>
  </w:num>
  <w:num w:numId="11" w16cid:durableId="696394348">
    <w:abstractNumId w:val="4"/>
  </w:num>
  <w:num w:numId="12" w16cid:durableId="879166487">
    <w:abstractNumId w:val="16"/>
  </w:num>
  <w:num w:numId="13" w16cid:durableId="141625013">
    <w:abstractNumId w:val="10"/>
  </w:num>
  <w:num w:numId="14" w16cid:durableId="201751314">
    <w:abstractNumId w:val="3"/>
  </w:num>
  <w:num w:numId="15" w16cid:durableId="712773781">
    <w:abstractNumId w:val="14"/>
  </w:num>
  <w:num w:numId="16" w16cid:durableId="1557161692">
    <w:abstractNumId w:val="2"/>
  </w:num>
  <w:num w:numId="17" w16cid:durableId="1349059979">
    <w:abstractNumId w:val="8"/>
  </w:num>
  <w:num w:numId="18" w16cid:durableId="16526344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8802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59112-08-20"/>
    <w:docVar w:name="caseId" w:val="77674404"/>
    <w:docVar w:name="deriveClass" w:val="NGCS.Protocol.BL.Client.ProtocolBLClientCriminal"/>
    <w:docVar w:name="firstPageNumber" w:val="10"/>
    <w:docVar w:name="MyInfo" w:val="This document was extracted from Nevo's site"/>
    <w:docVar w:name="NGCS.caseInterestID" w:val="-1"/>
    <w:docVar w:name="NGCS.caseTypeID" w:val="-1"/>
    <w:docVar w:name="NGCS.courtID" w:val="32"/>
    <w:docVar w:name="NGCS.isReservedAddressPlace" w:val="0"/>
    <w:docVar w:name="NGCS.isReservedVoucherPlace" w:val="0"/>
    <w:docVar w:name="NGCS.proceedingID" w:val="2"/>
    <w:docVar w:name="NGCS.userUPN" w:val="ëåìí"/>
    <w:docVar w:name="privellegeId" w:val="1"/>
    <w:docVar w:name="protocolId" w:val="13480502"/>
    <w:docVar w:name="releaseSign" w:val="0"/>
    <w:docVar w:name="sittingDateTime" w:val="16/04/2023 11:30     "/>
    <w:docVar w:name="sittingId" w:val="94618630"/>
    <w:docVar w:name="sittingTypeId" w:val="2"/>
    <w:docVar w:name="WordClientAssemblyName" w:val="NGCS.Protocol.BL.Client"/>
    <w:docVar w:name="WordClientClassName" w:val="NGCS.Templates.UIP.TemplateWordClient"/>
  </w:docVars>
  <w:rsids>
    <w:rsidRoot w:val="00EB1D9D"/>
    <w:rsid w:val="0000736A"/>
    <w:rsid w:val="00007D18"/>
    <w:rsid w:val="00014F26"/>
    <w:rsid w:val="00016C3B"/>
    <w:rsid w:val="00027EA7"/>
    <w:rsid w:val="00030486"/>
    <w:rsid w:val="000309E2"/>
    <w:rsid w:val="000323FD"/>
    <w:rsid w:val="00032A68"/>
    <w:rsid w:val="00053909"/>
    <w:rsid w:val="000555F0"/>
    <w:rsid w:val="000608AB"/>
    <w:rsid w:val="00074BD2"/>
    <w:rsid w:val="0008493B"/>
    <w:rsid w:val="000A4C4B"/>
    <w:rsid w:val="000C3D5F"/>
    <w:rsid w:val="000C7499"/>
    <w:rsid w:val="000D0CF6"/>
    <w:rsid w:val="000E1A65"/>
    <w:rsid w:val="000E37CD"/>
    <w:rsid w:val="00100FD9"/>
    <w:rsid w:val="00115104"/>
    <w:rsid w:val="00131385"/>
    <w:rsid w:val="00137D59"/>
    <w:rsid w:val="0014434E"/>
    <w:rsid w:val="001526FC"/>
    <w:rsid w:val="00160C69"/>
    <w:rsid w:val="0016231B"/>
    <w:rsid w:val="00163279"/>
    <w:rsid w:val="001666D0"/>
    <w:rsid w:val="001705B8"/>
    <w:rsid w:val="00174C6C"/>
    <w:rsid w:val="00180246"/>
    <w:rsid w:val="001835BE"/>
    <w:rsid w:val="001870A5"/>
    <w:rsid w:val="0019010B"/>
    <w:rsid w:val="001A63A4"/>
    <w:rsid w:val="001C548C"/>
    <w:rsid w:val="001E6DFB"/>
    <w:rsid w:val="002063A6"/>
    <w:rsid w:val="00210DB0"/>
    <w:rsid w:val="00227A15"/>
    <w:rsid w:val="00237F64"/>
    <w:rsid w:val="00245547"/>
    <w:rsid w:val="002736EA"/>
    <w:rsid w:val="00282ECC"/>
    <w:rsid w:val="00296676"/>
    <w:rsid w:val="00296868"/>
    <w:rsid w:val="002A1C94"/>
    <w:rsid w:val="002C7618"/>
    <w:rsid w:val="002E24EE"/>
    <w:rsid w:val="002F455E"/>
    <w:rsid w:val="002F5A82"/>
    <w:rsid w:val="00301481"/>
    <w:rsid w:val="00323201"/>
    <w:rsid w:val="00326559"/>
    <w:rsid w:val="00340759"/>
    <w:rsid w:val="0034100C"/>
    <w:rsid w:val="00342D84"/>
    <w:rsid w:val="00347ACF"/>
    <w:rsid w:val="00376476"/>
    <w:rsid w:val="003F6EFC"/>
    <w:rsid w:val="00425A4F"/>
    <w:rsid w:val="00440118"/>
    <w:rsid w:val="00442655"/>
    <w:rsid w:val="004473FE"/>
    <w:rsid w:val="004752AF"/>
    <w:rsid w:val="00486DEE"/>
    <w:rsid w:val="00494C2F"/>
    <w:rsid w:val="004B74CF"/>
    <w:rsid w:val="004C0CA7"/>
    <w:rsid w:val="004D4B57"/>
    <w:rsid w:val="004F1851"/>
    <w:rsid w:val="004F4B4A"/>
    <w:rsid w:val="00503959"/>
    <w:rsid w:val="00510083"/>
    <w:rsid w:val="00515C32"/>
    <w:rsid w:val="00532A9F"/>
    <w:rsid w:val="00551705"/>
    <w:rsid w:val="00560CB1"/>
    <w:rsid w:val="00564AAC"/>
    <w:rsid w:val="00572A99"/>
    <w:rsid w:val="00577444"/>
    <w:rsid w:val="0058186B"/>
    <w:rsid w:val="005832BA"/>
    <w:rsid w:val="00594F89"/>
    <w:rsid w:val="005A71DD"/>
    <w:rsid w:val="005B395D"/>
    <w:rsid w:val="005D47FD"/>
    <w:rsid w:val="005D5393"/>
    <w:rsid w:val="005D68B0"/>
    <w:rsid w:val="005D6FD9"/>
    <w:rsid w:val="00600219"/>
    <w:rsid w:val="00601F75"/>
    <w:rsid w:val="006110FD"/>
    <w:rsid w:val="0061652F"/>
    <w:rsid w:val="00620E3F"/>
    <w:rsid w:val="00623CCF"/>
    <w:rsid w:val="00631222"/>
    <w:rsid w:val="00633BA9"/>
    <w:rsid w:val="00635C8E"/>
    <w:rsid w:val="006424C7"/>
    <w:rsid w:val="006830E7"/>
    <w:rsid w:val="006A4D3D"/>
    <w:rsid w:val="006B639D"/>
    <w:rsid w:val="006D72D1"/>
    <w:rsid w:val="006E3A90"/>
    <w:rsid w:val="006F0E02"/>
    <w:rsid w:val="006F7F2D"/>
    <w:rsid w:val="00700409"/>
    <w:rsid w:val="00701199"/>
    <w:rsid w:val="00717ADE"/>
    <w:rsid w:val="00723AE9"/>
    <w:rsid w:val="007378AE"/>
    <w:rsid w:val="007378FE"/>
    <w:rsid w:val="00760AD1"/>
    <w:rsid w:val="00770F7C"/>
    <w:rsid w:val="00781736"/>
    <w:rsid w:val="0078377A"/>
    <w:rsid w:val="00791EB6"/>
    <w:rsid w:val="007A3152"/>
    <w:rsid w:val="007B6499"/>
    <w:rsid w:val="007B68E5"/>
    <w:rsid w:val="007C0D02"/>
    <w:rsid w:val="007D4DDF"/>
    <w:rsid w:val="007D71BF"/>
    <w:rsid w:val="007E4ADE"/>
    <w:rsid w:val="007F46CA"/>
    <w:rsid w:val="007F4959"/>
    <w:rsid w:val="007F610E"/>
    <w:rsid w:val="008037DC"/>
    <w:rsid w:val="00803FB0"/>
    <w:rsid w:val="008100EF"/>
    <w:rsid w:val="0081212E"/>
    <w:rsid w:val="008138D1"/>
    <w:rsid w:val="008147C4"/>
    <w:rsid w:val="00816980"/>
    <w:rsid w:val="0082439A"/>
    <w:rsid w:val="008244D1"/>
    <w:rsid w:val="0083639D"/>
    <w:rsid w:val="0085535F"/>
    <w:rsid w:val="0088228B"/>
    <w:rsid w:val="008A636F"/>
    <w:rsid w:val="008B5819"/>
    <w:rsid w:val="008D15AB"/>
    <w:rsid w:val="008D7896"/>
    <w:rsid w:val="008E7204"/>
    <w:rsid w:val="009267FA"/>
    <w:rsid w:val="00927BB3"/>
    <w:rsid w:val="00934BA1"/>
    <w:rsid w:val="0094049A"/>
    <w:rsid w:val="0094092B"/>
    <w:rsid w:val="00940F15"/>
    <w:rsid w:val="00943E5D"/>
    <w:rsid w:val="009474AF"/>
    <w:rsid w:val="009521C7"/>
    <w:rsid w:val="00960E66"/>
    <w:rsid w:val="00961FFB"/>
    <w:rsid w:val="00966439"/>
    <w:rsid w:val="0097713F"/>
    <w:rsid w:val="0098094C"/>
    <w:rsid w:val="009857E4"/>
    <w:rsid w:val="00985A17"/>
    <w:rsid w:val="009876C3"/>
    <w:rsid w:val="00997590"/>
    <w:rsid w:val="009B24E2"/>
    <w:rsid w:val="009C08D6"/>
    <w:rsid w:val="009D17F4"/>
    <w:rsid w:val="009D7934"/>
    <w:rsid w:val="009E46EC"/>
    <w:rsid w:val="009E6E0A"/>
    <w:rsid w:val="00A04531"/>
    <w:rsid w:val="00A1573A"/>
    <w:rsid w:val="00A25356"/>
    <w:rsid w:val="00A30E29"/>
    <w:rsid w:val="00A35C6E"/>
    <w:rsid w:val="00A64302"/>
    <w:rsid w:val="00A64696"/>
    <w:rsid w:val="00A67D1A"/>
    <w:rsid w:val="00A910BF"/>
    <w:rsid w:val="00A9385E"/>
    <w:rsid w:val="00A94180"/>
    <w:rsid w:val="00AA3C0A"/>
    <w:rsid w:val="00AB1CE7"/>
    <w:rsid w:val="00AC4B4B"/>
    <w:rsid w:val="00AC7677"/>
    <w:rsid w:val="00AD1366"/>
    <w:rsid w:val="00B24CA7"/>
    <w:rsid w:val="00B26D4D"/>
    <w:rsid w:val="00B30584"/>
    <w:rsid w:val="00B44123"/>
    <w:rsid w:val="00B44DFD"/>
    <w:rsid w:val="00B57AB7"/>
    <w:rsid w:val="00B6568E"/>
    <w:rsid w:val="00B66459"/>
    <w:rsid w:val="00B82C03"/>
    <w:rsid w:val="00B870E1"/>
    <w:rsid w:val="00BA0A59"/>
    <w:rsid w:val="00BA3141"/>
    <w:rsid w:val="00BD13A0"/>
    <w:rsid w:val="00BF00B0"/>
    <w:rsid w:val="00C3209B"/>
    <w:rsid w:val="00C37000"/>
    <w:rsid w:val="00C4595F"/>
    <w:rsid w:val="00C471D1"/>
    <w:rsid w:val="00C50277"/>
    <w:rsid w:val="00C518EA"/>
    <w:rsid w:val="00C667A1"/>
    <w:rsid w:val="00C8613B"/>
    <w:rsid w:val="00CA022A"/>
    <w:rsid w:val="00CA26CF"/>
    <w:rsid w:val="00CB6B34"/>
    <w:rsid w:val="00CD2223"/>
    <w:rsid w:val="00CE4102"/>
    <w:rsid w:val="00D0615F"/>
    <w:rsid w:val="00D23D09"/>
    <w:rsid w:val="00D240DE"/>
    <w:rsid w:val="00D2736A"/>
    <w:rsid w:val="00D54FB6"/>
    <w:rsid w:val="00D57D9B"/>
    <w:rsid w:val="00D86190"/>
    <w:rsid w:val="00DA7A07"/>
    <w:rsid w:val="00DC3CD8"/>
    <w:rsid w:val="00DC4526"/>
    <w:rsid w:val="00DC7E11"/>
    <w:rsid w:val="00DD4926"/>
    <w:rsid w:val="00DF69AA"/>
    <w:rsid w:val="00E15F20"/>
    <w:rsid w:val="00E37759"/>
    <w:rsid w:val="00E420DA"/>
    <w:rsid w:val="00E4581A"/>
    <w:rsid w:val="00E620AB"/>
    <w:rsid w:val="00E679BB"/>
    <w:rsid w:val="00E74FCF"/>
    <w:rsid w:val="00E866B5"/>
    <w:rsid w:val="00EA333A"/>
    <w:rsid w:val="00EB1D9D"/>
    <w:rsid w:val="00EF2117"/>
    <w:rsid w:val="00F11177"/>
    <w:rsid w:val="00F24B4E"/>
    <w:rsid w:val="00F30675"/>
    <w:rsid w:val="00F449AC"/>
    <w:rsid w:val="00F53B32"/>
    <w:rsid w:val="00F56690"/>
    <w:rsid w:val="00F56B3A"/>
    <w:rsid w:val="00F579C4"/>
    <w:rsid w:val="00F773E3"/>
    <w:rsid w:val="00F861D3"/>
    <w:rsid w:val="00F91F7D"/>
    <w:rsid w:val="00F941D7"/>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E8EF864"/>
  <w15:chartTrackingRefBased/>
  <w15:docId w15:val="{6DC4C4CB-2E0F-44F2-B2B8-C5FF75EE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sz w:val="16"/>
    </w:rPr>
  </w:style>
  <w:style w:type="paragraph" w:styleId="a8">
    <w:name w:val="Balloon Text"/>
    <w:basedOn w:val="a"/>
    <w:link w:val="a9"/>
    <w:semiHidden/>
    <w:rPr>
      <w:rFonts w:ascii="Tahoma" w:hAnsi="Tahoma" w:cs="Tahoma"/>
      <w:sz w:val="16"/>
      <w:szCs w:val="16"/>
    </w:rPr>
  </w:style>
  <w:style w:type="character" w:styleId="aa">
    <w:name w:val="page number"/>
    <w:rPr>
      <w:rFonts w:cs="Times New Roman"/>
    </w:rPr>
  </w:style>
  <w:style w:type="character" w:styleId="ab">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styleId="ac">
    <w:name w:val="Placeholder Text"/>
    <w:semiHidden/>
    <w:rsid w:val="004D4B57"/>
    <w:rPr>
      <w:color w:val="808080"/>
    </w:rPr>
  </w:style>
  <w:style w:type="paragraph" w:customStyle="1" w:styleId="12">
    <w:name w:val="רגיל + ‏12 נק'"/>
    <w:aliases w:val="מיושר לשני הצדדים,מרווח בין שורות:  שורה וחצי"/>
    <w:basedOn w:val="a"/>
    <w:rsid w:val="00160C69"/>
    <w:rPr>
      <w:rFonts w:ascii="Times New Roman" w:eastAsia="David" w:hAnsi="Times New Roman"/>
      <w:b/>
      <w:bCs/>
      <w:u w:val="single"/>
    </w:rPr>
  </w:style>
  <w:style w:type="character" w:styleId="Hyperlink">
    <w:name w:val="Hyperlink"/>
    <w:semiHidden/>
    <w:rsid w:val="00A35C6E"/>
    <w:rPr>
      <w:rFonts w:ascii="Times New Roman" w:hAnsi="Times New Roman"/>
      <w:color w:val="0000FF"/>
      <w:u w:val="single"/>
    </w:rPr>
  </w:style>
  <w:style w:type="character" w:customStyle="1" w:styleId="a9">
    <w:name w:val="טקסט בלונים תו"/>
    <w:link w:val="a8"/>
    <w:semiHidden/>
    <w:locked/>
    <w:rsid w:val="00A35C6E"/>
    <w:rPr>
      <w:rFonts w:ascii="Tahoma" w:hAnsi="Tahoma"/>
      <w:sz w:val="16"/>
    </w:rPr>
  </w:style>
  <w:style w:type="paragraph" w:styleId="ad">
    <w:name w:val="List Paragraph"/>
    <w:basedOn w:val="a"/>
    <w:qFormat/>
    <w:rsid w:val="00A35C6E"/>
    <w:pPr>
      <w:spacing w:after="200" w:line="276" w:lineRule="auto"/>
      <w:ind w:left="720"/>
      <w:contextualSpacing/>
    </w:pPr>
    <w:rPr>
      <w:rFonts w:ascii="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a" TargetMode="External"/><Relationship Id="rId18" Type="http://schemas.openxmlformats.org/officeDocument/2006/relationships/hyperlink" Target="http://www.nevo.co.il/law/7030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19a"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13" TargetMode="External"/><Relationship Id="rId20" Type="http://schemas.openxmlformats.org/officeDocument/2006/relationships/hyperlink" Target="http://www.eca.gov.i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eader" Target="header2.xml"/><Relationship Id="rId10" Type="http://schemas.openxmlformats.org/officeDocument/2006/relationships/hyperlink" Target="http://www.nevo.co.il/law/4216/13" TargetMode="External"/><Relationship Id="rId19" Type="http://schemas.openxmlformats.org/officeDocument/2006/relationships/hyperlink" Target="http://www.nevo.co.il/case/2708954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954</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5718</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7864368</vt:i4>
      </vt:variant>
      <vt:variant>
        <vt:i4>39</vt:i4>
      </vt:variant>
      <vt:variant>
        <vt:i4>0</vt:i4>
      </vt:variant>
      <vt:variant>
        <vt:i4>5</vt:i4>
      </vt:variant>
      <vt:variant>
        <vt:lpwstr>http://www.eca.gov.il/</vt:lpwstr>
      </vt:variant>
      <vt:variant>
        <vt:lpwstr/>
      </vt:variant>
      <vt:variant>
        <vt:i4>4128894</vt:i4>
      </vt:variant>
      <vt:variant>
        <vt:i4>36</vt:i4>
      </vt:variant>
      <vt:variant>
        <vt:i4>0</vt:i4>
      </vt:variant>
      <vt:variant>
        <vt:i4>5</vt:i4>
      </vt:variant>
      <vt:variant>
        <vt:lpwstr>http://www.nevo.co.il/case/27089546</vt:lpwstr>
      </vt:variant>
      <vt:variant>
        <vt:lpwstr/>
      </vt:variant>
      <vt:variant>
        <vt:i4>7995492</vt:i4>
      </vt:variant>
      <vt:variant>
        <vt:i4>33</vt:i4>
      </vt:variant>
      <vt:variant>
        <vt:i4>0</vt:i4>
      </vt:variant>
      <vt:variant>
        <vt:i4>5</vt:i4>
      </vt:variant>
      <vt:variant>
        <vt:lpwstr>http://www.nevo.co.il/law/70301</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2023-04-16T10:40:00Z</cp:lastPrinted>
  <dcterms:created xsi:type="dcterms:W3CDTF">2025-04-23T00:43:00Z</dcterms:created>
  <dcterms:modified xsi:type="dcterms:W3CDTF">2025-04-23T00:43:00Z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59112</vt:lpwstr>
  </property>
  <property fmtid="{D5CDD505-2E9C-101B-9397-08002B2CF9AE}" pid="6" name="NEWPARTB">
    <vt:lpwstr>08</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ולדיסלב לויט</vt:lpwstr>
  </property>
  <property fmtid="{D5CDD505-2E9C-101B-9397-08002B2CF9AE}" pid="10" name="LAWYER">
    <vt:lpwstr>רועי חמדני;שי רודה</vt:lpwstr>
  </property>
  <property fmtid="{D5CDD505-2E9C-101B-9397-08002B2CF9AE}" pid="11" name="JUDGE">
    <vt:lpwstr>עלאא מסארווה</vt:lpwstr>
  </property>
  <property fmtid="{D5CDD505-2E9C-101B-9397-08002B2CF9AE}" pid="12" name="CITY">
    <vt:lpwstr>ת"א</vt:lpwstr>
  </property>
  <property fmtid="{D5CDD505-2E9C-101B-9397-08002B2CF9AE}" pid="13" name="DATE">
    <vt:lpwstr>20230416</vt:lpwstr>
  </property>
  <property fmtid="{D5CDD505-2E9C-101B-9397-08002B2CF9AE}" pid="14" name="TYPE_N_DATE">
    <vt:lpwstr>38020230416</vt:lpwstr>
  </property>
  <property fmtid="{D5CDD505-2E9C-101B-9397-08002B2CF9AE}" pid="15" name="WORDNUMPAGES">
    <vt:lpwstr>4</vt:lpwstr>
  </property>
  <property fmtid="{D5CDD505-2E9C-101B-9397-08002B2CF9AE}" pid="16" name="TYPE_ABS_DATE">
    <vt:lpwstr>380020230416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27089546</vt:lpwstr>
  </property>
  <property fmtid="{D5CDD505-2E9C-101B-9397-08002B2CF9AE}" pid="36" name="LAWLISTTMP1">
    <vt:lpwstr>4216/007.a;007.c;013;019a</vt:lpwstr>
  </property>
  <property fmtid="{D5CDD505-2E9C-101B-9397-08002B2CF9AE}" pid="37" name="LAWLISTTMP2">
    <vt:lpwstr>70301</vt:lpwstr>
  </property>
</Properties>
</file>