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1943"/>
        <w:gridCol w:w="2188"/>
        <w:gridCol w:w="2471"/>
        <w:gridCol w:w="19"/>
        <w:gridCol w:w="10"/>
        <w:gridCol w:w="1167"/>
      </w:tblGrid>
      <w:tr w:rsidR="00CF7D7B" w:rsidRPr="00D21CF4" w14:paraId="0375E8FB" w14:textId="77777777" w:rsidTr="00A077BB">
        <w:trPr>
          <w:trHeight w:hRule="exact" w:val="418"/>
          <w:jc w:val="center"/>
        </w:trPr>
        <w:tc>
          <w:tcPr>
            <w:tcW w:w="8721" w:type="dxa"/>
            <w:gridSpan w:val="7"/>
          </w:tcPr>
          <w:p w14:paraId="35BBDF65" w14:textId="77777777" w:rsidR="00CF7D7B" w:rsidRPr="00D21CF4" w:rsidRDefault="00CF7D7B" w:rsidP="002D36B8">
            <w:pPr>
              <w:pStyle w:val="a3"/>
              <w:jc w:val="center"/>
              <w:rPr>
                <w:rFonts w:ascii="Tahoma" w:hAnsi="Tahoma" w:cs="Tahoma"/>
                <w:color w:val="000080"/>
                <w:rtl/>
              </w:rPr>
            </w:pPr>
            <w:bookmarkStart w:id="0" w:name="FirstLawyer"/>
            <w:bookmarkStart w:id="1" w:name="LastJudge"/>
            <w:r w:rsidRPr="00D21CF4">
              <w:rPr>
                <w:rFonts w:ascii="Tahoma" w:hAnsi="Tahoma" w:cs="Tahoma"/>
                <w:b/>
                <w:bCs/>
                <w:color w:val="000080"/>
                <w:rtl/>
              </w:rPr>
              <w:t>בית משפט השלום בירושלים</w:t>
            </w:r>
          </w:p>
        </w:tc>
      </w:tr>
      <w:tr w:rsidR="00CF7D7B" w:rsidRPr="00D21CF4" w14:paraId="175C6AAA" w14:textId="77777777" w:rsidTr="00A077BB">
        <w:trPr>
          <w:trHeight w:val="337"/>
          <w:jc w:val="center"/>
        </w:trPr>
        <w:tc>
          <w:tcPr>
            <w:tcW w:w="5054" w:type="dxa"/>
            <w:gridSpan w:val="3"/>
          </w:tcPr>
          <w:p w14:paraId="5D779D01" w14:textId="77777777" w:rsidR="00CF7D7B" w:rsidRPr="00D21CF4" w:rsidRDefault="00CF7D7B" w:rsidP="002D36B8">
            <w:pPr>
              <w:rPr>
                <w:rFonts w:cs="FrankRuehl"/>
                <w:sz w:val="28"/>
                <w:szCs w:val="28"/>
                <w:rtl/>
              </w:rPr>
            </w:pPr>
            <w:r w:rsidRPr="00D21CF4">
              <w:rPr>
                <w:rFonts w:cs="FrankRuehl"/>
                <w:sz w:val="28"/>
                <w:szCs w:val="28"/>
                <w:rtl/>
              </w:rPr>
              <w:t>ת"פ</w:t>
            </w:r>
            <w:r w:rsidRPr="00D21CF4">
              <w:rPr>
                <w:rFonts w:cs="FrankRuehl" w:hint="cs"/>
                <w:sz w:val="28"/>
                <w:szCs w:val="28"/>
                <w:rtl/>
              </w:rPr>
              <w:t xml:space="preserve"> </w:t>
            </w:r>
            <w:r w:rsidRPr="00D21CF4">
              <w:rPr>
                <w:rFonts w:cs="FrankRuehl"/>
                <w:sz w:val="28"/>
                <w:szCs w:val="28"/>
                <w:rtl/>
              </w:rPr>
              <w:t>11765-09-20</w:t>
            </w:r>
            <w:r w:rsidRPr="00D21CF4">
              <w:rPr>
                <w:rFonts w:cs="FrankRuehl" w:hint="cs"/>
                <w:sz w:val="28"/>
                <w:szCs w:val="28"/>
                <w:rtl/>
              </w:rPr>
              <w:t xml:space="preserve"> </w:t>
            </w:r>
            <w:r w:rsidRPr="00D21CF4">
              <w:rPr>
                <w:rFonts w:cs="FrankRuehl"/>
                <w:sz w:val="28"/>
                <w:szCs w:val="28"/>
                <w:rtl/>
              </w:rPr>
              <w:t>מדינת ישראל נ' דוגבאג</w:t>
            </w:r>
          </w:p>
          <w:p w14:paraId="50CF1591" w14:textId="77777777" w:rsidR="00CF7D7B" w:rsidRPr="00D21CF4" w:rsidRDefault="00CF7D7B" w:rsidP="002D36B8">
            <w:pPr>
              <w:pStyle w:val="a3"/>
              <w:rPr>
                <w:rFonts w:cs="FrankRuehl"/>
                <w:sz w:val="28"/>
                <w:szCs w:val="28"/>
                <w:rtl/>
              </w:rPr>
            </w:pPr>
          </w:p>
        </w:tc>
        <w:tc>
          <w:tcPr>
            <w:tcW w:w="3667" w:type="dxa"/>
            <w:gridSpan w:val="4"/>
          </w:tcPr>
          <w:p w14:paraId="337B2C3A" w14:textId="77777777" w:rsidR="00CF7D7B" w:rsidRPr="00D21CF4" w:rsidRDefault="00CF7D7B" w:rsidP="002D36B8">
            <w:pPr>
              <w:pStyle w:val="a3"/>
              <w:jc w:val="right"/>
              <w:rPr>
                <w:rFonts w:cs="FrankRuehl"/>
                <w:sz w:val="28"/>
                <w:szCs w:val="28"/>
                <w:rtl/>
              </w:rPr>
            </w:pPr>
          </w:p>
        </w:tc>
      </w:tr>
      <w:tr w:rsidR="00CF7D7B" w:rsidRPr="00D21CF4" w14:paraId="2DDD6EFC" w14:textId="77777777" w:rsidTr="00A077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3"/>
          <w:wAfter w:w="1196" w:type="dxa"/>
          <w:trHeight w:val="295"/>
          <w:jc w:val="center"/>
        </w:trPr>
        <w:tc>
          <w:tcPr>
            <w:tcW w:w="923" w:type="dxa"/>
            <w:tcBorders>
              <w:top w:val="nil"/>
              <w:left w:val="nil"/>
              <w:bottom w:val="nil"/>
              <w:right w:val="nil"/>
            </w:tcBorders>
            <w:shd w:val="clear" w:color="auto" w:fill="auto"/>
          </w:tcPr>
          <w:p w14:paraId="4F74BB12" w14:textId="77777777" w:rsidR="00CF7D7B" w:rsidRPr="00D21CF4" w:rsidRDefault="00CF7D7B" w:rsidP="00CF7D7B">
            <w:pPr>
              <w:jc w:val="both"/>
              <w:rPr>
                <w:rFonts w:ascii="David" w:hAnsi="David"/>
                <w:sz w:val="26"/>
                <w:szCs w:val="26"/>
              </w:rPr>
            </w:pPr>
            <w:r w:rsidRPr="00D21CF4">
              <w:rPr>
                <w:rFonts w:hint="cs"/>
                <w:rtl/>
              </w:rPr>
              <w:t xml:space="preserve"> </w:t>
            </w:r>
            <w:r w:rsidRPr="00D21CF4">
              <w:rPr>
                <w:rFonts w:ascii="David" w:hAnsi="David"/>
                <w:sz w:val="26"/>
                <w:szCs w:val="26"/>
                <w:rtl/>
              </w:rPr>
              <w:t xml:space="preserve">בפני </w:t>
            </w:r>
          </w:p>
        </w:tc>
        <w:tc>
          <w:tcPr>
            <w:tcW w:w="6602" w:type="dxa"/>
            <w:gridSpan w:val="3"/>
            <w:tcBorders>
              <w:top w:val="nil"/>
              <w:left w:val="nil"/>
              <w:bottom w:val="nil"/>
              <w:right w:val="nil"/>
            </w:tcBorders>
            <w:shd w:val="clear" w:color="auto" w:fill="auto"/>
          </w:tcPr>
          <w:p w14:paraId="4C398E09" w14:textId="77777777" w:rsidR="00CF7D7B" w:rsidRPr="00D21CF4" w:rsidRDefault="00CF7D7B" w:rsidP="002D36B8">
            <w:pPr>
              <w:rPr>
                <w:rFonts w:ascii="David" w:hAnsi="David"/>
                <w:b/>
                <w:bCs/>
                <w:sz w:val="26"/>
                <w:szCs w:val="26"/>
                <w:rtl/>
              </w:rPr>
            </w:pPr>
            <w:r w:rsidRPr="00D21CF4">
              <w:rPr>
                <w:rFonts w:ascii="David" w:hAnsi="David"/>
                <w:b/>
                <w:bCs/>
                <w:sz w:val="26"/>
                <w:szCs w:val="26"/>
                <w:rtl/>
              </w:rPr>
              <w:t>כבוד השופטת  ג'ויה סקפה שפירא</w:t>
            </w:r>
          </w:p>
          <w:p w14:paraId="570AC9B5" w14:textId="77777777" w:rsidR="00CF7D7B" w:rsidRPr="00D21CF4" w:rsidRDefault="00CF7D7B" w:rsidP="002D36B8">
            <w:pPr>
              <w:rPr>
                <w:rFonts w:ascii="David" w:hAnsi="David"/>
                <w:sz w:val="26"/>
                <w:szCs w:val="26"/>
                <w:rtl/>
              </w:rPr>
            </w:pPr>
          </w:p>
          <w:p w14:paraId="53E907CF" w14:textId="77777777" w:rsidR="00CF7D7B" w:rsidRPr="00D21CF4" w:rsidRDefault="00CF7D7B" w:rsidP="00CF7D7B">
            <w:pPr>
              <w:jc w:val="both"/>
              <w:rPr>
                <w:rFonts w:ascii="David" w:hAnsi="David"/>
                <w:sz w:val="26"/>
                <w:szCs w:val="26"/>
              </w:rPr>
            </w:pPr>
          </w:p>
        </w:tc>
      </w:tr>
      <w:tr w:rsidR="00CF7D7B" w:rsidRPr="00D21CF4" w14:paraId="345FB82A" w14:textId="77777777" w:rsidTr="00A077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1177" w:type="dxa"/>
          <w:trHeight w:val="355"/>
          <w:jc w:val="center"/>
        </w:trPr>
        <w:tc>
          <w:tcPr>
            <w:tcW w:w="923" w:type="dxa"/>
            <w:tcBorders>
              <w:top w:val="nil"/>
              <w:left w:val="nil"/>
              <w:bottom w:val="nil"/>
              <w:right w:val="nil"/>
            </w:tcBorders>
            <w:shd w:val="clear" w:color="auto" w:fill="auto"/>
          </w:tcPr>
          <w:p w14:paraId="22F78AC5" w14:textId="77777777" w:rsidR="00CF7D7B" w:rsidRPr="00D21CF4" w:rsidRDefault="00CF7D7B" w:rsidP="00CF7D7B">
            <w:pPr>
              <w:jc w:val="both"/>
              <w:rPr>
                <w:rFonts w:ascii="David" w:hAnsi="David"/>
                <w:sz w:val="26"/>
                <w:szCs w:val="26"/>
              </w:rPr>
            </w:pPr>
            <w:bookmarkStart w:id="2" w:name="FirstAppellant"/>
            <w:r w:rsidRPr="00D21CF4">
              <w:rPr>
                <w:rFonts w:ascii="David" w:hAnsi="David"/>
                <w:sz w:val="26"/>
                <w:szCs w:val="26"/>
                <w:rtl/>
              </w:rPr>
              <w:t>בעניין:</w:t>
            </w:r>
          </w:p>
        </w:tc>
        <w:tc>
          <w:tcPr>
            <w:tcW w:w="1943" w:type="dxa"/>
            <w:tcBorders>
              <w:top w:val="nil"/>
              <w:left w:val="nil"/>
              <w:bottom w:val="nil"/>
              <w:right w:val="nil"/>
            </w:tcBorders>
            <w:shd w:val="clear" w:color="auto" w:fill="auto"/>
          </w:tcPr>
          <w:p w14:paraId="0D937D83" w14:textId="77777777" w:rsidR="00CF7D7B" w:rsidRPr="00D21CF4" w:rsidRDefault="00CF7D7B" w:rsidP="00CF7D7B">
            <w:pPr>
              <w:suppressLineNumbers/>
            </w:pPr>
            <w:r w:rsidRPr="00D21CF4">
              <w:rPr>
                <w:rFonts w:ascii="Arial" w:hAnsi="Arial" w:hint="cs"/>
                <w:b/>
                <w:bCs/>
                <w:sz w:val="26"/>
                <w:szCs w:val="26"/>
                <w:rtl/>
              </w:rPr>
              <w:t>ה</w:t>
            </w:r>
            <w:r w:rsidRPr="00D21CF4">
              <w:rPr>
                <w:rFonts w:ascii="Arial" w:hAnsi="Arial"/>
                <w:b/>
                <w:bCs/>
                <w:sz w:val="26"/>
                <w:szCs w:val="26"/>
                <w:rtl/>
              </w:rPr>
              <w:t>מאשימה</w:t>
            </w:r>
          </w:p>
          <w:p w14:paraId="6E42CB2D" w14:textId="77777777" w:rsidR="00CF7D7B" w:rsidRPr="00D21CF4" w:rsidRDefault="00CF7D7B" w:rsidP="002D36B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3796D38" w14:textId="77777777" w:rsidR="00CF7D7B" w:rsidRPr="00D21CF4" w:rsidRDefault="00CF7D7B" w:rsidP="00CF7D7B">
            <w:pPr>
              <w:suppressLineNumbers/>
              <w:spacing w:line="360" w:lineRule="auto"/>
            </w:pPr>
            <w:r w:rsidRPr="00D21CF4">
              <w:rPr>
                <w:rFonts w:ascii="Arial" w:hAnsi="Arial"/>
                <w:b/>
                <w:bCs/>
                <w:sz w:val="26"/>
                <w:szCs w:val="26"/>
                <w:rtl/>
              </w:rPr>
              <w:t>מדינת ישראל</w:t>
            </w:r>
            <w:r w:rsidRPr="00D21CF4">
              <w:rPr>
                <w:rFonts w:ascii="Arial" w:hAnsi="Arial"/>
                <w:b/>
                <w:bCs/>
                <w:sz w:val="26"/>
                <w:szCs w:val="26"/>
                <w:rtl/>
              </w:rPr>
              <w:br/>
            </w:r>
            <w:r w:rsidRPr="00D21CF4">
              <w:rPr>
                <w:rFonts w:ascii="Arial" w:hAnsi="Arial" w:hint="cs"/>
                <w:b/>
                <w:bCs/>
                <w:sz w:val="26"/>
                <w:szCs w:val="26"/>
                <w:rtl/>
              </w:rPr>
              <w:t xml:space="preserve">באמצעות ב"כ עו"ד אריאלה נבון </w:t>
            </w:r>
            <w:r w:rsidRPr="00D21CF4">
              <w:rPr>
                <w:rFonts w:ascii="Arial" w:hAnsi="Arial"/>
                <w:b/>
                <w:bCs/>
                <w:sz w:val="26"/>
                <w:szCs w:val="26"/>
                <w:rtl/>
              </w:rPr>
              <w:br/>
            </w:r>
            <w:r w:rsidRPr="00D21CF4">
              <w:rPr>
                <w:rFonts w:ascii="Arial" w:hAnsi="Arial" w:hint="cs"/>
                <w:b/>
                <w:bCs/>
                <w:sz w:val="26"/>
                <w:szCs w:val="26"/>
                <w:rtl/>
              </w:rPr>
              <w:t>מפרקליטות מחוז ירושלים (פלילי)</w:t>
            </w:r>
            <w:r w:rsidRPr="00D21CF4">
              <w:rPr>
                <w:rFonts w:ascii="Arial" w:hAnsi="Arial"/>
                <w:b/>
                <w:bCs/>
                <w:sz w:val="26"/>
                <w:szCs w:val="26"/>
                <w:rtl/>
              </w:rPr>
              <w:br/>
            </w:r>
          </w:p>
        </w:tc>
      </w:tr>
      <w:bookmarkEnd w:id="2"/>
      <w:tr w:rsidR="00CF7D7B" w:rsidRPr="00D21CF4" w14:paraId="1F6A9A4F" w14:textId="77777777" w:rsidTr="00A077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167" w:type="dxa"/>
          <w:trHeight w:val="355"/>
          <w:jc w:val="center"/>
        </w:trPr>
        <w:tc>
          <w:tcPr>
            <w:tcW w:w="923" w:type="dxa"/>
            <w:tcBorders>
              <w:top w:val="nil"/>
              <w:left w:val="nil"/>
              <w:bottom w:val="nil"/>
              <w:right w:val="nil"/>
            </w:tcBorders>
            <w:shd w:val="clear" w:color="auto" w:fill="auto"/>
          </w:tcPr>
          <w:p w14:paraId="5728ED49" w14:textId="77777777" w:rsidR="00CF7D7B" w:rsidRPr="00D21CF4" w:rsidRDefault="00CF7D7B" w:rsidP="00CF7D7B">
            <w:pPr>
              <w:jc w:val="both"/>
              <w:rPr>
                <w:rFonts w:ascii="David" w:hAnsi="David"/>
                <w:sz w:val="26"/>
                <w:szCs w:val="26"/>
                <w:rtl/>
              </w:rPr>
            </w:pPr>
          </w:p>
        </w:tc>
        <w:tc>
          <w:tcPr>
            <w:tcW w:w="6631" w:type="dxa"/>
            <w:gridSpan w:val="5"/>
            <w:tcBorders>
              <w:top w:val="nil"/>
              <w:left w:val="nil"/>
              <w:bottom w:val="nil"/>
              <w:right w:val="nil"/>
            </w:tcBorders>
            <w:shd w:val="clear" w:color="auto" w:fill="auto"/>
          </w:tcPr>
          <w:p w14:paraId="5823F50A" w14:textId="77777777" w:rsidR="00CF7D7B" w:rsidRPr="00D21CF4" w:rsidRDefault="00CF7D7B" w:rsidP="00CF7D7B">
            <w:pPr>
              <w:spacing w:line="360" w:lineRule="auto"/>
              <w:jc w:val="center"/>
              <w:rPr>
                <w:rFonts w:ascii="David" w:hAnsi="David"/>
                <w:b/>
                <w:bCs/>
                <w:sz w:val="26"/>
                <w:szCs w:val="26"/>
                <w:rtl/>
              </w:rPr>
            </w:pPr>
            <w:r w:rsidRPr="00D21CF4">
              <w:rPr>
                <w:rFonts w:ascii="David" w:hAnsi="David"/>
                <w:b/>
                <w:bCs/>
                <w:sz w:val="26"/>
                <w:szCs w:val="26"/>
                <w:rtl/>
              </w:rPr>
              <w:t>נגד</w:t>
            </w:r>
          </w:p>
          <w:p w14:paraId="767C7392" w14:textId="77777777" w:rsidR="00CF7D7B" w:rsidRPr="00D21CF4" w:rsidRDefault="00CF7D7B" w:rsidP="00CF7D7B">
            <w:pPr>
              <w:spacing w:line="360" w:lineRule="auto"/>
              <w:jc w:val="both"/>
              <w:rPr>
                <w:rFonts w:ascii="David" w:hAnsi="David"/>
                <w:sz w:val="26"/>
                <w:szCs w:val="26"/>
              </w:rPr>
            </w:pPr>
          </w:p>
        </w:tc>
      </w:tr>
      <w:tr w:rsidR="00CF7D7B" w:rsidRPr="00D21CF4" w14:paraId="4B1F792C" w14:textId="77777777" w:rsidTr="00A077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1177" w:type="dxa"/>
          <w:trHeight w:val="355"/>
          <w:jc w:val="center"/>
        </w:trPr>
        <w:tc>
          <w:tcPr>
            <w:tcW w:w="923" w:type="dxa"/>
            <w:tcBorders>
              <w:top w:val="nil"/>
              <w:left w:val="nil"/>
              <w:bottom w:val="nil"/>
              <w:right w:val="nil"/>
            </w:tcBorders>
            <w:shd w:val="clear" w:color="auto" w:fill="auto"/>
          </w:tcPr>
          <w:p w14:paraId="57AE7C53" w14:textId="77777777" w:rsidR="00CF7D7B" w:rsidRPr="00D21CF4" w:rsidRDefault="00CF7D7B" w:rsidP="002D36B8">
            <w:pPr>
              <w:rPr>
                <w:rFonts w:ascii="David" w:hAnsi="David"/>
                <w:sz w:val="26"/>
                <w:szCs w:val="26"/>
                <w:rtl/>
              </w:rPr>
            </w:pPr>
          </w:p>
        </w:tc>
        <w:tc>
          <w:tcPr>
            <w:tcW w:w="1943" w:type="dxa"/>
            <w:tcBorders>
              <w:top w:val="nil"/>
              <w:left w:val="nil"/>
              <w:bottom w:val="nil"/>
              <w:right w:val="nil"/>
            </w:tcBorders>
            <w:shd w:val="clear" w:color="auto" w:fill="auto"/>
          </w:tcPr>
          <w:p w14:paraId="5BE45BC2" w14:textId="77777777" w:rsidR="00CF7D7B" w:rsidRPr="00D21CF4" w:rsidRDefault="00CF7D7B" w:rsidP="002D36B8">
            <w:pPr>
              <w:rPr>
                <w:rFonts w:ascii="Arial" w:hAnsi="Arial"/>
                <w:b/>
                <w:bCs/>
                <w:sz w:val="26"/>
                <w:szCs w:val="26"/>
                <w:rtl/>
              </w:rPr>
            </w:pPr>
            <w:r w:rsidRPr="00D21CF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2A118FC" w14:textId="77777777" w:rsidR="00CF7D7B" w:rsidRPr="00D21CF4" w:rsidRDefault="00CF7D7B" w:rsidP="00CF7D7B">
            <w:pPr>
              <w:suppressLineNumbers/>
              <w:spacing w:line="360" w:lineRule="auto"/>
              <w:rPr>
                <w:b/>
                <w:bCs/>
              </w:rPr>
            </w:pPr>
            <w:r w:rsidRPr="00D21CF4">
              <w:rPr>
                <w:rFonts w:ascii="Arial" w:hAnsi="Arial"/>
                <w:b/>
                <w:bCs/>
                <w:sz w:val="26"/>
                <w:szCs w:val="26"/>
                <w:rtl/>
              </w:rPr>
              <w:t>חנא דוגבאג</w:t>
            </w:r>
          </w:p>
          <w:p w14:paraId="594870E2" w14:textId="77777777" w:rsidR="00CF7D7B" w:rsidRPr="00D21CF4" w:rsidRDefault="00CF7D7B" w:rsidP="00CF7D7B">
            <w:pPr>
              <w:spacing w:line="360" w:lineRule="auto"/>
              <w:rPr>
                <w:rFonts w:ascii="David" w:hAnsi="David"/>
                <w:b/>
                <w:bCs/>
                <w:sz w:val="26"/>
                <w:szCs w:val="26"/>
              </w:rPr>
            </w:pPr>
            <w:r w:rsidRPr="00D21CF4">
              <w:rPr>
                <w:rFonts w:ascii="David" w:hAnsi="David" w:hint="cs"/>
                <w:b/>
                <w:bCs/>
                <w:sz w:val="26"/>
                <w:szCs w:val="26"/>
                <w:rtl/>
              </w:rPr>
              <w:t>באמצעות ב"כ עו"ד איליא תאודורי</w:t>
            </w:r>
          </w:p>
        </w:tc>
      </w:tr>
    </w:tbl>
    <w:p w14:paraId="11787C7B" w14:textId="77777777" w:rsidR="00A077BB" w:rsidRDefault="00A077BB" w:rsidP="00D21CF4">
      <w:pPr>
        <w:rPr>
          <w:sz w:val="26"/>
          <w:szCs w:val="26"/>
          <w:rtl/>
        </w:rPr>
      </w:pPr>
    </w:p>
    <w:p w14:paraId="564C38F3" w14:textId="77777777" w:rsidR="00A077BB" w:rsidRPr="00A077BB" w:rsidRDefault="00A077BB" w:rsidP="00A077BB">
      <w:pPr>
        <w:spacing w:after="120" w:line="240" w:lineRule="exact"/>
        <w:ind w:left="283" w:hanging="283"/>
        <w:jc w:val="both"/>
        <w:rPr>
          <w:rFonts w:ascii="FrankRuehl" w:hAnsi="FrankRuehl" w:cs="FrankRuehl"/>
          <w:rtl/>
        </w:rPr>
      </w:pPr>
    </w:p>
    <w:p w14:paraId="453199F2" w14:textId="77777777" w:rsidR="00B13B26" w:rsidRPr="00B13B26" w:rsidRDefault="00B13B26" w:rsidP="00B13B26">
      <w:pPr>
        <w:spacing w:before="120" w:after="120" w:line="240" w:lineRule="exact"/>
        <w:ind w:left="283" w:hanging="283"/>
        <w:jc w:val="both"/>
        <w:rPr>
          <w:rFonts w:ascii="FrankRuehl" w:hAnsi="FrankRuehl" w:cs="FrankRuehl"/>
          <w:rtl/>
        </w:rPr>
      </w:pPr>
    </w:p>
    <w:p w14:paraId="1AEBA053" w14:textId="77777777" w:rsidR="001A254E" w:rsidRDefault="001A254E" w:rsidP="001A254E">
      <w:pPr>
        <w:rPr>
          <w:sz w:val="26"/>
          <w:szCs w:val="26"/>
          <w:rtl/>
        </w:rPr>
      </w:pPr>
      <w:bookmarkStart w:id="3" w:name="LawTable"/>
      <w:bookmarkEnd w:id="3"/>
    </w:p>
    <w:p w14:paraId="5C724799" w14:textId="77777777" w:rsidR="001A254E" w:rsidRPr="001A254E" w:rsidRDefault="001A254E" w:rsidP="001A254E">
      <w:pPr>
        <w:spacing w:before="120" w:after="120" w:line="240" w:lineRule="exact"/>
        <w:ind w:left="283" w:hanging="283"/>
        <w:jc w:val="both"/>
        <w:rPr>
          <w:rFonts w:ascii="FrankRuehl" w:hAnsi="FrankRuehl" w:cs="FrankRuehl"/>
          <w:rtl/>
        </w:rPr>
      </w:pPr>
    </w:p>
    <w:p w14:paraId="2731A24F" w14:textId="77777777" w:rsidR="001A254E" w:rsidRPr="001A254E" w:rsidRDefault="001A254E" w:rsidP="001A254E">
      <w:pPr>
        <w:spacing w:before="120" w:after="120" w:line="240" w:lineRule="exact"/>
        <w:ind w:left="283" w:hanging="283"/>
        <w:jc w:val="both"/>
        <w:rPr>
          <w:rFonts w:ascii="FrankRuehl" w:hAnsi="FrankRuehl" w:cs="FrankRuehl"/>
          <w:rtl/>
        </w:rPr>
      </w:pPr>
    </w:p>
    <w:p w14:paraId="362C6F7D" w14:textId="77777777" w:rsidR="001A254E" w:rsidRPr="001A254E" w:rsidRDefault="001A254E" w:rsidP="001A254E">
      <w:pPr>
        <w:spacing w:before="120" w:after="120" w:line="240" w:lineRule="exact"/>
        <w:ind w:left="283" w:hanging="283"/>
        <w:jc w:val="both"/>
        <w:rPr>
          <w:rFonts w:ascii="FrankRuehl" w:hAnsi="FrankRuehl" w:cs="FrankRuehl"/>
          <w:rtl/>
        </w:rPr>
      </w:pPr>
      <w:r w:rsidRPr="001A254E">
        <w:rPr>
          <w:rFonts w:ascii="FrankRuehl" w:hAnsi="FrankRuehl" w:cs="FrankRuehl"/>
          <w:rtl/>
        </w:rPr>
        <w:t xml:space="preserve">חקיקה שאוזכרה: </w:t>
      </w:r>
    </w:p>
    <w:p w14:paraId="61BDF07D" w14:textId="77777777" w:rsidR="001A254E" w:rsidRPr="001A254E" w:rsidRDefault="001A254E" w:rsidP="001A254E">
      <w:pPr>
        <w:spacing w:before="120" w:after="120" w:line="240" w:lineRule="exact"/>
        <w:ind w:left="283" w:hanging="283"/>
        <w:jc w:val="both"/>
        <w:rPr>
          <w:rFonts w:ascii="FrankRuehl" w:hAnsi="FrankRuehl" w:cs="FrankRuehl"/>
          <w:rtl/>
        </w:rPr>
      </w:pPr>
      <w:hyperlink r:id="rId7" w:history="1">
        <w:r w:rsidRPr="001A254E">
          <w:rPr>
            <w:rFonts w:ascii="FrankRuehl" w:hAnsi="FrankRuehl" w:cs="FrankRuehl"/>
            <w:color w:val="0000FF"/>
            <w:rtl/>
          </w:rPr>
          <w:t>פקודת הסמים המסוכנים [נוסח חדש], תשל"ג-1973</w:t>
        </w:r>
      </w:hyperlink>
    </w:p>
    <w:p w14:paraId="4EBFE2B2" w14:textId="77777777" w:rsidR="001A254E" w:rsidRPr="001A254E" w:rsidRDefault="001A254E" w:rsidP="001A254E">
      <w:pPr>
        <w:rPr>
          <w:sz w:val="26"/>
          <w:szCs w:val="26"/>
          <w:rtl/>
        </w:rPr>
      </w:pPr>
      <w:bookmarkStart w:id="4" w:name="LawTable_End"/>
      <w:bookmarkEnd w:id="4"/>
    </w:p>
    <w:p w14:paraId="3268A719" w14:textId="77777777" w:rsidR="00CF7D7B" w:rsidRPr="00B13B26" w:rsidRDefault="00CF7D7B" w:rsidP="00B13B2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7D7B" w14:paraId="082BB80B" w14:textId="77777777" w:rsidTr="00CF7D7B">
        <w:trPr>
          <w:trHeight w:val="355"/>
          <w:jc w:val="center"/>
        </w:trPr>
        <w:tc>
          <w:tcPr>
            <w:tcW w:w="8820" w:type="dxa"/>
            <w:tcBorders>
              <w:top w:val="nil"/>
              <w:left w:val="nil"/>
              <w:bottom w:val="nil"/>
              <w:right w:val="nil"/>
            </w:tcBorders>
            <w:shd w:val="clear" w:color="auto" w:fill="auto"/>
          </w:tcPr>
          <w:p w14:paraId="73DF3B27" w14:textId="77777777" w:rsidR="00D21CF4" w:rsidRPr="00D21CF4" w:rsidRDefault="00D21CF4" w:rsidP="00D21CF4">
            <w:pPr>
              <w:jc w:val="center"/>
              <w:rPr>
                <w:rFonts w:ascii="David" w:hAnsi="David"/>
                <w:b/>
                <w:bCs/>
                <w:sz w:val="32"/>
                <w:szCs w:val="32"/>
                <w:u w:val="single"/>
                <w:rtl/>
              </w:rPr>
            </w:pPr>
            <w:bookmarkStart w:id="5" w:name="PsakDin" w:colFirst="0" w:colLast="0"/>
            <w:bookmarkEnd w:id="0"/>
            <w:bookmarkEnd w:id="1"/>
            <w:r w:rsidRPr="00D21CF4">
              <w:rPr>
                <w:rFonts w:ascii="David" w:hAnsi="David"/>
                <w:b/>
                <w:bCs/>
                <w:sz w:val="32"/>
                <w:szCs w:val="32"/>
                <w:u w:val="single"/>
                <w:rtl/>
              </w:rPr>
              <w:t>גזר דין</w:t>
            </w:r>
          </w:p>
          <w:p w14:paraId="55ED3589" w14:textId="77777777" w:rsidR="00CF7D7B" w:rsidRPr="00D21CF4" w:rsidRDefault="00CF7D7B" w:rsidP="00D21CF4">
            <w:pPr>
              <w:jc w:val="center"/>
              <w:rPr>
                <w:rFonts w:ascii="David" w:hAnsi="David"/>
                <w:bCs/>
                <w:sz w:val="32"/>
                <w:szCs w:val="32"/>
                <w:u w:val="single"/>
                <w:rtl/>
              </w:rPr>
            </w:pPr>
          </w:p>
        </w:tc>
      </w:tr>
    </w:tbl>
    <w:bookmarkEnd w:id="5"/>
    <w:p w14:paraId="1040275C" w14:textId="77777777" w:rsidR="00CF7D7B" w:rsidRPr="00002609" w:rsidRDefault="00CF7D7B" w:rsidP="00CF7D7B">
      <w:pPr>
        <w:rPr>
          <w:rFonts w:ascii="Arial" w:hAnsi="Arial"/>
          <w:b/>
          <w:bCs/>
          <w:sz w:val="26"/>
          <w:szCs w:val="26"/>
          <w:u w:val="single"/>
          <w:rtl/>
        </w:rPr>
      </w:pPr>
      <w:r w:rsidRPr="00002609">
        <w:rPr>
          <w:rFonts w:ascii="Arial" w:hAnsi="Arial" w:hint="cs"/>
          <w:b/>
          <w:bCs/>
          <w:sz w:val="26"/>
          <w:szCs w:val="26"/>
          <w:u w:val="single"/>
          <w:rtl/>
        </w:rPr>
        <w:t xml:space="preserve">כללי </w:t>
      </w:r>
    </w:p>
    <w:p w14:paraId="0832B217" w14:textId="77777777" w:rsidR="00CF7D7B" w:rsidRDefault="00CF7D7B" w:rsidP="00CF7D7B">
      <w:pPr>
        <w:pStyle w:val="a9"/>
        <w:numPr>
          <w:ilvl w:val="0"/>
          <w:numId w:val="1"/>
        </w:numPr>
        <w:spacing w:line="360" w:lineRule="auto"/>
        <w:jc w:val="both"/>
        <w:rPr>
          <w:rFonts w:ascii="Arial" w:hAnsi="Arial"/>
          <w:sz w:val="26"/>
          <w:szCs w:val="26"/>
        </w:rPr>
      </w:pPr>
      <w:bookmarkStart w:id="6" w:name="ABSTRACT_START"/>
      <w:bookmarkEnd w:id="6"/>
      <w:r w:rsidRPr="00C709FE">
        <w:rPr>
          <w:rFonts w:ascii="Arial" w:hAnsi="Arial" w:hint="cs"/>
          <w:sz w:val="26"/>
          <w:szCs w:val="26"/>
          <w:rtl/>
        </w:rPr>
        <w:t xml:space="preserve">הנאשם הורשע, על פי הודאתו בעובדות כתב אישום מתוקן במסגרת הסדר טיעון, בעבירת </w:t>
      </w:r>
      <w:r w:rsidRPr="00C709FE">
        <w:rPr>
          <w:rFonts w:ascii="Arial" w:hAnsi="Arial"/>
          <w:sz w:val="26"/>
          <w:szCs w:val="26"/>
          <w:rtl/>
        </w:rPr>
        <w:t>החזקת סם מסוכן שלא לצריכה עצמית</w:t>
      </w:r>
      <w:r w:rsidRPr="00C709FE">
        <w:rPr>
          <w:rFonts w:ascii="Arial" w:hAnsi="Arial" w:hint="cs"/>
          <w:sz w:val="26"/>
          <w:szCs w:val="26"/>
          <w:rtl/>
        </w:rPr>
        <w:t xml:space="preserve"> ו</w:t>
      </w:r>
      <w:r>
        <w:rPr>
          <w:rFonts w:ascii="Arial" w:hAnsi="Arial" w:hint="cs"/>
          <w:sz w:val="26"/>
          <w:szCs w:val="26"/>
          <w:rtl/>
        </w:rPr>
        <w:t>בשתי עבירות</w:t>
      </w:r>
      <w:r w:rsidRPr="00C709FE">
        <w:rPr>
          <w:rFonts w:ascii="Arial" w:hAnsi="Arial" w:hint="cs"/>
          <w:sz w:val="26"/>
          <w:szCs w:val="26"/>
          <w:rtl/>
        </w:rPr>
        <w:t xml:space="preserve"> סחר בסם מסוכן. </w:t>
      </w:r>
    </w:p>
    <w:p w14:paraId="1BE6E2A4" w14:textId="77777777" w:rsidR="00CF7D7B" w:rsidRDefault="00CF7D7B" w:rsidP="00CF7D7B">
      <w:pPr>
        <w:pStyle w:val="a9"/>
        <w:spacing w:line="360" w:lineRule="auto"/>
        <w:jc w:val="both"/>
        <w:rPr>
          <w:rFonts w:ascii="Arial" w:hAnsi="Arial"/>
          <w:sz w:val="26"/>
          <w:szCs w:val="26"/>
          <w:rtl/>
        </w:rPr>
      </w:pPr>
    </w:p>
    <w:p w14:paraId="03916F98" w14:textId="77777777" w:rsidR="00CF7D7B" w:rsidRPr="00C709FE" w:rsidRDefault="00CF7D7B" w:rsidP="00CF7D7B">
      <w:pPr>
        <w:pStyle w:val="a9"/>
        <w:spacing w:line="360" w:lineRule="auto"/>
        <w:jc w:val="both"/>
        <w:rPr>
          <w:rFonts w:ascii="Arial" w:hAnsi="Arial"/>
          <w:sz w:val="26"/>
          <w:szCs w:val="26"/>
          <w:rtl/>
        </w:rPr>
      </w:pPr>
      <w:r w:rsidRPr="00C709FE">
        <w:rPr>
          <w:rFonts w:ascii="Arial" w:hAnsi="Arial"/>
          <w:sz w:val="26"/>
          <w:szCs w:val="26"/>
          <w:rtl/>
        </w:rPr>
        <w:t xml:space="preserve">ביום 30.8.20 נערכה פעילות יזומה </w:t>
      </w:r>
      <w:r>
        <w:rPr>
          <w:rFonts w:ascii="Arial" w:hAnsi="Arial"/>
          <w:sz w:val="26"/>
          <w:szCs w:val="26"/>
          <w:rtl/>
        </w:rPr>
        <w:t>של משטר</w:t>
      </w:r>
      <w:r>
        <w:rPr>
          <w:rFonts w:ascii="Arial" w:hAnsi="Arial" w:hint="cs"/>
          <w:sz w:val="26"/>
          <w:szCs w:val="26"/>
          <w:rtl/>
        </w:rPr>
        <w:t>ת ישראל</w:t>
      </w:r>
      <w:r>
        <w:rPr>
          <w:rFonts w:ascii="Arial" w:hAnsi="Arial"/>
          <w:sz w:val="26"/>
          <w:szCs w:val="26"/>
          <w:rtl/>
        </w:rPr>
        <w:t xml:space="preserve"> בעיר העתיקה</w:t>
      </w:r>
      <w:r>
        <w:rPr>
          <w:rFonts w:ascii="Arial" w:hAnsi="Arial" w:hint="cs"/>
          <w:sz w:val="26"/>
          <w:szCs w:val="26"/>
          <w:rtl/>
        </w:rPr>
        <w:t xml:space="preserve"> בירושלים. </w:t>
      </w:r>
      <w:r w:rsidRPr="00C709FE">
        <w:rPr>
          <w:rFonts w:ascii="Arial" w:hAnsi="Arial"/>
          <w:sz w:val="26"/>
          <w:szCs w:val="26"/>
          <w:rtl/>
        </w:rPr>
        <w:t>במסגרת</w:t>
      </w:r>
      <w:r>
        <w:rPr>
          <w:rFonts w:ascii="Arial" w:hAnsi="Arial" w:hint="cs"/>
          <w:sz w:val="26"/>
          <w:szCs w:val="26"/>
          <w:rtl/>
        </w:rPr>
        <w:t xml:space="preserve"> זו</w:t>
      </w:r>
      <w:r w:rsidRPr="00C709FE">
        <w:rPr>
          <w:rFonts w:ascii="Arial" w:hAnsi="Arial"/>
          <w:sz w:val="26"/>
          <w:szCs w:val="26"/>
          <w:rtl/>
        </w:rPr>
        <w:t xml:space="preserve"> עוכב הנאשם לצורך חיפוש בביתו</w:t>
      </w:r>
      <w:r>
        <w:rPr>
          <w:rFonts w:ascii="Arial" w:hAnsi="Arial" w:hint="cs"/>
          <w:sz w:val="26"/>
          <w:szCs w:val="26"/>
          <w:rtl/>
        </w:rPr>
        <w:t>, על פי צו שהחזיקה המשטרה,</w:t>
      </w:r>
      <w:r w:rsidRPr="00C709FE">
        <w:rPr>
          <w:rFonts w:ascii="Arial" w:hAnsi="Arial"/>
          <w:sz w:val="26"/>
          <w:szCs w:val="26"/>
          <w:rtl/>
        </w:rPr>
        <w:t xml:space="preserve"> ואף בוצע חיפוש על גופו.</w:t>
      </w:r>
      <w:r>
        <w:rPr>
          <w:rFonts w:ascii="Arial" w:hAnsi="Arial" w:hint="cs"/>
          <w:sz w:val="26"/>
          <w:szCs w:val="26"/>
          <w:rtl/>
        </w:rPr>
        <w:t xml:space="preserve"> באותה הזדמנות החזיק הנאשם </w:t>
      </w:r>
      <w:r w:rsidRPr="00C709FE">
        <w:rPr>
          <w:rFonts w:ascii="Arial" w:hAnsi="Arial"/>
          <w:sz w:val="26"/>
          <w:szCs w:val="26"/>
          <w:rtl/>
        </w:rPr>
        <w:t>בתחתוניו סם</w:t>
      </w:r>
      <w:r>
        <w:rPr>
          <w:rFonts w:ascii="Arial" w:hAnsi="Arial" w:hint="cs"/>
          <w:sz w:val="26"/>
          <w:szCs w:val="26"/>
          <w:rtl/>
        </w:rPr>
        <w:t xml:space="preserve"> מסוכן</w:t>
      </w:r>
      <w:r>
        <w:rPr>
          <w:rFonts w:ascii="Arial" w:hAnsi="Arial"/>
          <w:sz w:val="26"/>
          <w:szCs w:val="26"/>
          <w:rtl/>
        </w:rPr>
        <w:t xml:space="preserve"> מסוג הרואין ב</w:t>
      </w:r>
      <w:r>
        <w:rPr>
          <w:rFonts w:ascii="Arial" w:hAnsi="Arial" w:hint="cs"/>
          <w:sz w:val="26"/>
          <w:szCs w:val="26"/>
          <w:rtl/>
        </w:rPr>
        <w:t>משקל</w:t>
      </w:r>
      <w:r>
        <w:rPr>
          <w:rFonts w:ascii="Arial" w:hAnsi="Arial"/>
          <w:sz w:val="26"/>
          <w:szCs w:val="26"/>
          <w:rtl/>
        </w:rPr>
        <w:t xml:space="preserve"> 85.4489 גרם</w:t>
      </w:r>
      <w:r w:rsidRPr="00C709FE">
        <w:rPr>
          <w:rFonts w:ascii="Arial" w:hAnsi="Arial"/>
          <w:sz w:val="26"/>
          <w:szCs w:val="26"/>
          <w:rtl/>
        </w:rPr>
        <w:t xml:space="preserve">, כשהוא מחולק ל-89 שקיות עטופות בניילון נצמד. </w:t>
      </w:r>
    </w:p>
    <w:p w14:paraId="7D72CEAA" w14:textId="77777777" w:rsidR="00CF7D7B" w:rsidRDefault="00CF7D7B" w:rsidP="00CF7D7B">
      <w:pPr>
        <w:pStyle w:val="a9"/>
        <w:spacing w:line="360" w:lineRule="auto"/>
        <w:jc w:val="both"/>
        <w:rPr>
          <w:rFonts w:ascii="Arial" w:hAnsi="Arial"/>
          <w:sz w:val="26"/>
          <w:szCs w:val="26"/>
          <w:rtl/>
        </w:rPr>
      </w:pPr>
      <w:r w:rsidRPr="00C709FE">
        <w:rPr>
          <w:rFonts w:ascii="Arial" w:hAnsi="Arial" w:hint="cs"/>
          <w:sz w:val="26"/>
          <w:szCs w:val="26"/>
          <w:rtl/>
        </w:rPr>
        <w:t xml:space="preserve">בשל כך הורשע הנאשם בעבירת החזקת סם מסוכן שלא לצריכה עצמית שיוחסה לו באישום הראשון. </w:t>
      </w:r>
    </w:p>
    <w:p w14:paraId="386F55A8" w14:textId="77777777" w:rsidR="00CF7D7B" w:rsidRPr="00C709FE" w:rsidRDefault="00CF7D7B" w:rsidP="00CF7D7B">
      <w:pPr>
        <w:pStyle w:val="a9"/>
        <w:spacing w:line="360" w:lineRule="auto"/>
        <w:jc w:val="both"/>
        <w:rPr>
          <w:rFonts w:ascii="Arial" w:hAnsi="Arial"/>
          <w:sz w:val="26"/>
          <w:szCs w:val="26"/>
          <w:rtl/>
        </w:rPr>
      </w:pPr>
      <w:bookmarkStart w:id="7" w:name="ABSTRACT_END"/>
      <w:bookmarkEnd w:id="7"/>
    </w:p>
    <w:p w14:paraId="2235D84A" w14:textId="77777777" w:rsidR="00CF7D7B" w:rsidRDefault="00CF7D7B" w:rsidP="00CF7D7B">
      <w:pPr>
        <w:pStyle w:val="a9"/>
        <w:spacing w:line="360" w:lineRule="auto"/>
        <w:jc w:val="both"/>
        <w:rPr>
          <w:rFonts w:ascii="Arial" w:hAnsi="Arial"/>
          <w:sz w:val="26"/>
          <w:szCs w:val="26"/>
          <w:rtl/>
        </w:rPr>
      </w:pPr>
      <w:r w:rsidRPr="00C709FE">
        <w:rPr>
          <w:rFonts w:ascii="Arial" w:hAnsi="Arial" w:hint="cs"/>
          <w:sz w:val="26"/>
          <w:szCs w:val="26"/>
          <w:rtl/>
        </w:rPr>
        <w:t xml:space="preserve">ביום </w:t>
      </w:r>
      <w:r w:rsidRPr="00C709FE">
        <w:rPr>
          <w:rFonts w:ascii="Arial" w:hAnsi="Arial"/>
          <w:sz w:val="26"/>
          <w:szCs w:val="26"/>
          <w:rtl/>
        </w:rPr>
        <w:t>27.7.20</w:t>
      </w:r>
      <w:r>
        <w:rPr>
          <w:rFonts w:ascii="Arial" w:hAnsi="Arial" w:hint="cs"/>
          <w:sz w:val="26"/>
          <w:szCs w:val="26"/>
          <w:rtl/>
        </w:rPr>
        <w:t>, ברחוב יפו סמוך לעיר העתיקה,</w:t>
      </w:r>
      <w:r w:rsidRPr="00C709FE">
        <w:rPr>
          <w:rFonts w:ascii="Arial" w:hAnsi="Arial"/>
          <w:sz w:val="26"/>
          <w:szCs w:val="26"/>
          <w:rtl/>
        </w:rPr>
        <w:t xml:space="preserve"> </w:t>
      </w:r>
      <w:r>
        <w:rPr>
          <w:rFonts w:ascii="Arial" w:hAnsi="Arial" w:hint="cs"/>
          <w:sz w:val="26"/>
          <w:szCs w:val="26"/>
          <w:rtl/>
        </w:rPr>
        <w:t>מכר הנאשם לאדם אחר סם מסוכן מסוג</w:t>
      </w:r>
      <w:r>
        <w:rPr>
          <w:rFonts w:ascii="Arial" w:hAnsi="Arial"/>
          <w:sz w:val="26"/>
          <w:szCs w:val="26"/>
          <w:rtl/>
        </w:rPr>
        <w:t xml:space="preserve"> ה</w:t>
      </w:r>
      <w:r w:rsidRPr="00C709FE">
        <w:rPr>
          <w:rFonts w:ascii="Arial" w:hAnsi="Arial"/>
          <w:sz w:val="26"/>
          <w:szCs w:val="26"/>
          <w:rtl/>
        </w:rPr>
        <w:t>רואין</w:t>
      </w:r>
      <w:r>
        <w:rPr>
          <w:rFonts w:ascii="Arial" w:hAnsi="Arial" w:hint="cs"/>
          <w:sz w:val="26"/>
          <w:szCs w:val="26"/>
          <w:rtl/>
        </w:rPr>
        <w:t xml:space="preserve"> בכמות של 0.7 גרם,</w:t>
      </w:r>
      <w:r>
        <w:rPr>
          <w:rFonts w:ascii="Arial" w:hAnsi="Arial"/>
          <w:sz w:val="26"/>
          <w:szCs w:val="26"/>
          <w:rtl/>
        </w:rPr>
        <w:t xml:space="preserve"> תמורת 100 ₪. </w:t>
      </w:r>
    </w:p>
    <w:p w14:paraId="06B74296" w14:textId="77777777" w:rsidR="00CF7D7B" w:rsidRPr="00C709FE" w:rsidRDefault="00CF7D7B" w:rsidP="00CF7D7B">
      <w:pPr>
        <w:pStyle w:val="a9"/>
        <w:spacing w:line="360" w:lineRule="auto"/>
        <w:jc w:val="both"/>
        <w:rPr>
          <w:rFonts w:ascii="Arial" w:hAnsi="Arial"/>
          <w:sz w:val="26"/>
          <w:szCs w:val="26"/>
          <w:rtl/>
        </w:rPr>
      </w:pPr>
      <w:r>
        <w:rPr>
          <w:rFonts w:ascii="Arial" w:hAnsi="Arial"/>
          <w:sz w:val="26"/>
          <w:szCs w:val="26"/>
          <w:rtl/>
        </w:rPr>
        <w:t xml:space="preserve">כשבוע </w:t>
      </w:r>
      <w:r>
        <w:rPr>
          <w:rFonts w:ascii="Arial" w:hAnsi="Arial" w:hint="cs"/>
          <w:sz w:val="26"/>
          <w:szCs w:val="26"/>
          <w:rtl/>
        </w:rPr>
        <w:t>קודם לכן, ליד ביתו, מכר הנאשם לאותו אדם סם מסוכן מסוג הרואין בכמות שאינה ידועה תמורת</w:t>
      </w:r>
      <w:r w:rsidRPr="00C709FE">
        <w:rPr>
          <w:rFonts w:ascii="Arial" w:hAnsi="Arial"/>
          <w:sz w:val="26"/>
          <w:szCs w:val="26"/>
          <w:rtl/>
        </w:rPr>
        <w:t xml:space="preserve"> 100 ₪. </w:t>
      </w:r>
    </w:p>
    <w:p w14:paraId="3F8234B5" w14:textId="77777777" w:rsidR="00CF7D7B" w:rsidRPr="00C709FE" w:rsidRDefault="00CF7D7B" w:rsidP="00CF7D7B">
      <w:pPr>
        <w:pStyle w:val="a9"/>
        <w:spacing w:line="360" w:lineRule="auto"/>
        <w:jc w:val="both"/>
        <w:rPr>
          <w:rFonts w:ascii="Arial" w:hAnsi="Arial"/>
          <w:sz w:val="26"/>
          <w:szCs w:val="26"/>
          <w:rtl/>
        </w:rPr>
      </w:pPr>
      <w:r w:rsidRPr="00C709FE">
        <w:rPr>
          <w:rFonts w:ascii="Arial" w:hAnsi="Arial" w:hint="cs"/>
          <w:sz w:val="26"/>
          <w:szCs w:val="26"/>
          <w:rtl/>
        </w:rPr>
        <w:t>בשל כך הורשע הנאשם בשתי עבירות</w:t>
      </w:r>
      <w:r>
        <w:rPr>
          <w:rFonts w:ascii="Arial" w:hAnsi="Arial" w:hint="cs"/>
          <w:sz w:val="26"/>
          <w:szCs w:val="26"/>
          <w:rtl/>
        </w:rPr>
        <w:t xml:space="preserve"> </w:t>
      </w:r>
      <w:r w:rsidRPr="00C709FE">
        <w:rPr>
          <w:rFonts w:ascii="Arial" w:hAnsi="Arial" w:hint="cs"/>
          <w:sz w:val="26"/>
          <w:szCs w:val="26"/>
          <w:rtl/>
        </w:rPr>
        <w:t xml:space="preserve">סחר בסם מסוכן שיוחסו לו באישום השני. </w:t>
      </w:r>
    </w:p>
    <w:p w14:paraId="012CD0C9" w14:textId="77777777" w:rsidR="00CF7D7B" w:rsidRPr="00C709FE" w:rsidRDefault="00CF7D7B" w:rsidP="00CF7D7B">
      <w:pPr>
        <w:pStyle w:val="a9"/>
        <w:spacing w:line="360" w:lineRule="auto"/>
        <w:jc w:val="both"/>
        <w:rPr>
          <w:rFonts w:ascii="Arial" w:hAnsi="Arial"/>
          <w:sz w:val="26"/>
          <w:szCs w:val="26"/>
          <w:rtl/>
        </w:rPr>
      </w:pPr>
    </w:p>
    <w:p w14:paraId="2F525802" w14:textId="77777777" w:rsidR="00CF7D7B" w:rsidRDefault="00CF7D7B" w:rsidP="00CF7D7B">
      <w:pPr>
        <w:pStyle w:val="a9"/>
        <w:numPr>
          <w:ilvl w:val="0"/>
          <w:numId w:val="1"/>
        </w:numPr>
        <w:spacing w:line="360" w:lineRule="auto"/>
        <w:jc w:val="both"/>
        <w:rPr>
          <w:rFonts w:ascii="Arial" w:hAnsi="Arial"/>
          <w:sz w:val="26"/>
          <w:szCs w:val="26"/>
        </w:rPr>
      </w:pPr>
      <w:r>
        <w:rPr>
          <w:rFonts w:ascii="Arial" w:hAnsi="Arial" w:hint="cs"/>
          <w:sz w:val="26"/>
          <w:szCs w:val="26"/>
          <w:rtl/>
        </w:rPr>
        <w:t xml:space="preserve">כתב האישום הוגש ביום 7.9.20 ויחד עמו בקשה למעצרו של הנאשם עד לתום ההליכים. </w:t>
      </w:r>
    </w:p>
    <w:p w14:paraId="050705EB" w14:textId="77777777" w:rsidR="00CF7D7B" w:rsidRDefault="00CF7D7B" w:rsidP="00CF7D7B">
      <w:pPr>
        <w:pStyle w:val="a9"/>
        <w:spacing w:line="360" w:lineRule="auto"/>
        <w:jc w:val="both"/>
        <w:rPr>
          <w:rFonts w:ascii="Arial" w:hAnsi="Arial"/>
          <w:sz w:val="26"/>
          <w:szCs w:val="26"/>
        </w:rPr>
      </w:pPr>
      <w:r>
        <w:rPr>
          <w:rFonts w:ascii="Arial" w:hAnsi="Arial" w:hint="cs"/>
          <w:sz w:val="26"/>
          <w:szCs w:val="26"/>
          <w:rtl/>
        </w:rPr>
        <w:t xml:space="preserve">ביום 28.12.20 </w:t>
      </w:r>
      <w:r w:rsidRPr="00C709FE">
        <w:rPr>
          <w:rFonts w:ascii="Arial" w:hAnsi="Arial" w:hint="cs"/>
          <w:sz w:val="26"/>
          <w:szCs w:val="26"/>
          <w:rtl/>
        </w:rPr>
        <w:t>הצדדים הציגו הסדר דיוני במסגרתו כתב האישום תו</w:t>
      </w:r>
      <w:r>
        <w:rPr>
          <w:rFonts w:ascii="Arial" w:hAnsi="Arial" w:hint="cs"/>
          <w:sz w:val="26"/>
          <w:szCs w:val="26"/>
          <w:rtl/>
        </w:rPr>
        <w:t>קן, הנאשם הודה במיוחס לו והורשע.</w:t>
      </w:r>
      <w:r w:rsidRPr="00C709FE">
        <w:rPr>
          <w:rFonts w:ascii="Arial" w:hAnsi="Arial" w:hint="cs"/>
          <w:sz w:val="26"/>
          <w:szCs w:val="26"/>
          <w:rtl/>
        </w:rPr>
        <w:t xml:space="preserve"> </w:t>
      </w:r>
      <w:r w:rsidRPr="004638BE">
        <w:rPr>
          <w:rFonts w:ascii="Arial" w:hAnsi="Arial" w:hint="cs"/>
          <w:sz w:val="26"/>
          <w:szCs w:val="26"/>
          <w:rtl/>
        </w:rPr>
        <w:t>לא נערך הסדר לעניין העונש</w:t>
      </w:r>
      <w:r>
        <w:rPr>
          <w:rFonts w:ascii="Arial" w:hAnsi="Arial" w:hint="cs"/>
          <w:sz w:val="26"/>
          <w:szCs w:val="26"/>
          <w:rtl/>
        </w:rPr>
        <w:t xml:space="preserve">, אך </w:t>
      </w:r>
      <w:r w:rsidRPr="00C709FE">
        <w:rPr>
          <w:rFonts w:ascii="Arial" w:hAnsi="Arial" w:hint="cs"/>
          <w:sz w:val="26"/>
          <w:szCs w:val="26"/>
          <w:rtl/>
        </w:rPr>
        <w:t>הוסכם על הכנת תסקיר שי</w:t>
      </w:r>
      <w:r>
        <w:rPr>
          <w:rFonts w:ascii="Arial" w:hAnsi="Arial" w:hint="cs"/>
          <w:sz w:val="26"/>
          <w:szCs w:val="26"/>
          <w:rtl/>
        </w:rPr>
        <w:t>רות מבחן בעניינו של הנאשם</w:t>
      </w:r>
      <w:r w:rsidRPr="00C709FE">
        <w:rPr>
          <w:rFonts w:ascii="Arial" w:hAnsi="Arial" w:hint="cs"/>
          <w:sz w:val="26"/>
          <w:szCs w:val="26"/>
          <w:rtl/>
        </w:rPr>
        <w:t xml:space="preserve">. </w:t>
      </w:r>
    </w:p>
    <w:p w14:paraId="797AC865" w14:textId="77777777" w:rsidR="00CF7D7B" w:rsidRDefault="00CF7D7B" w:rsidP="00CF7D7B">
      <w:pPr>
        <w:pStyle w:val="a9"/>
        <w:spacing w:line="360" w:lineRule="auto"/>
        <w:jc w:val="both"/>
        <w:rPr>
          <w:rFonts w:ascii="Arial" w:hAnsi="Arial"/>
          <w:sz w:val="26"/>
          <w:szCs w:val="26"/>
        </w:rPr>
      </w:pPr>
    </w:p>
    <w:p w14:paraId="7666BFD7" w14:textId="77777777" w:rsidR="00CF7D7B" w:rsidRDefault="00CF7D7B" w:rsidP="00CF7D7B">
      <w:pPr>
        <w:pStyle w:val="a9"/>
        <w:numPr>
          <w:ilvl w:val="0"/>
          <w:numId w:val="1"/>
        </w:numPr>
        <w:spacing w:line="360" w:lineRule="auto"/>
        <w:jc w:val="both"/>
        <w:rPr>
          <w:rFonts w:ascii="Arial" w:hAnsi="Arial"/>
          <w:sz w:val="26"/>
          <w:szCs w:val="26"/>
        </w:rPr>
      </w:pPr>
      <w:r>
        <w:rPr>
          <w:rFonts w:ascii="Arial" w:hAnsi="Arial" w:hint="cs"/>
          <w:sz w:val="26"/>
          <w:szCs w:val="26"/>
          <w:rtl/>
        </w:rPr>
        <w:t xml:space="preserve">לאחר שניתנה הכרעת הדין, ביום 14.3.21, שוחרר הנאשם, במסגרת הליך המעצר, לקהילה טיפולית "בית לחיים" בבית חולים קרית-שלמה, ושמיעת הטיעונים לעונש נדחתה מעת לעת על מנת לעקוב אחר הטיפול. </w:t>
      </w:r>
    </w:p>
    <w:p w14:paraId="5EDA87FA" w14:textId="77777777" w:rsidR="00CF7D7B" w:rsidRPr="00EE6E6B" w:rsidRDefault="00CF7D7B" w:rsidP="00CF7D7B">
      <w:pPr>
        <w:pStyle w:val="a9"/>
        <w:spacing w:line="360" w:lineRule="auto"/>
        <w:jc w:val="both"/>
        <w:rPr>
          <w:rFonts w:ascii="Arial" w:hAnsi="Arial"/>
          <w:sz w:val="26"/>
          <w:szCs w:val="26"/>
        </w:rPr>
      </w:pPr>
      <w:r w:rsidRPr="00EE6E6B">
        <w:rPr>
          <w:rFonts w:ascii="Arial" w:hAnsi="Arial" w:hint="cs"/>
          <w:sz w:val="26"/>
          <w:szCs w:val="26"/>
          <w:rtl/>
        </w:rPr>
        <w:t>בעניינו של הנאשם הוגשו שלושה תסקירי שירות מבחן לעניין העונש</w:t>
      </w:r>
      <w:r>
        <w:rPr>
          <w:rFonts w:ascii="Arial" w:hAnsi="Arial" w:hint="cs"/>
          <w:sz w:val="26"/>
          <w:szCs w:val="26"/>
          <w:rtl/>
        </w:rPr>
        <w:t xml:space="preserve">, אשר </w:t>
      </w:r>
      <w:r w:rsidRPr="00EE6E6B">
        <w:rPr>
          <w:rFonts w:ascii="Arial" w:hAnsi="Arial" w:hint="cs"/>
          <w:sz w:val="26"/>
          <w:szCs w:val="26"/>
          <w:rtl/>
        </w:rPr>
        <w:t xml:space="preserve">סקרו את קורות חייו ועקבו אחר </w:t>
      </w:r>
      <w:r>
        <w:rPr>
          <w:rFonts w:ascii="Arial" w:hAnsi="Arial" w:hint="cs"/>
          <w:sz w:val="26"/>
          <w:szCs w:val="26"/>
          <w:rtl/>
        </w:rPr>
        <w:t>השתלבותו בקהילה</w:t>
      </w:r>
      <w:r w:rsidRPr="00EE6E6B">
        <w:rPr>
          <w:rFonts w:ascii="Arial" w:hAnsi="Arial" w:hint="cs"/>
          <w:sz w:val="26"/>
          <w:szCs w:val="26"/>
          <w:rtl/>
        </w:rPr>
        <w:t>.</w:t>
      </w:r>
    </w:p>
    <w:p w14:paraId="009F58D1" w14:textId="77777777" w:rsidR="00CF7D7B" w:rsidRDefault="00CF7D7B" w:rsidP="00CF7D7B">
      <w:pPr>
        <w:pStyle w:val="a9"/>
        <w:spacing w:line="360" w:lineRule="auto"/>
        <w:jc w:val="both"/>
        <w:rPr>
          <w:rFonts w:ascii="Arial" w:hAnsi="Arial"/>
          <w:sz w:val="26"/>
          <w:szCs w:val="26"/>
          <w:rtl/>
        </w:rPr>
      </w:pPr>
      <w:r w:rsidRPr="00C709FE">
        <w:rPr>
          <w:rFonts w:ascii="Arial" w:hAnsi="Arial" w:hint="cs"/>
          <w:sz w:val="26"/>
          <w:szCs w:val="26"/>
          <w:rtl/>
        </w:rPr>
        <w:t xml:space="preserve">התסקירים מלמדים כי הנאשם </w:t>
      </w:r>
      <w:r>
        <w:rPr>
          <w:rFonts w:ascii="Arial" w:hAnsi="Arial" w:hint="cs"/>
          <w:sz w:val="26"/>
          <w:szCs w:val="26"/>
          <w:rtl/>
        </w:rPr>
        <w:t>כבן 67</w:t>
      </w:r>
      <w:r>
        <w:rPr>
          <w:rFonts w:ascii="Arial" w:hAnsi="Arial"/>
          <w:sz w:val="26"/>
          <w:szCs w:val="26"/>
          <w:rtl/>
        </w:rPr>
        <w:t xml:space="preserve">, רווק, </w:t>
      </w:r>
      <w:r>
        <w:rPr>
          <w:rFonts w:ascii="Arial" w:hAnsi="Arial" w:hint="cs"/>
          <w:sz w:val="26"/>
          <w:szCs w:val="26"/>
          <w:rtl/>
        </w:rPr>
        <w:t>טרם מעצרו מעצרו התגורר עם אחד מאחייניו ו</w:t>
      </w:r>
      <w:r w:rsidRPr="00C709FE">
        <w:rPr>
          <w:rFonts w:ascii="Arial" w:hAnsi="Arial"/>
          <w:sz w:val="26"/>
          <w:szCs w:val="26"/>
          <w:rtl/>
        </w:rPr>
        <w:t>לא עבד</w:t>
      </w:r>
      <w:r w:rsidRPr="00C709FE">
        <w:rPr>
          <w:rFonts w:ascii="Arial" w:hAnsi="Arial" w:hint="cs"/>
          <w:sz w:val="26"/>
          <w:szCs w:val="26"/>
          <w:rtl/>
        </w:rPr>
        <w:t xml:space="preserve">. </w:t>
      </w:r>
    </w:p>
    <w:p w14:paraId="7C1EF8FA"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הוריו של הנאשם ושלושת אחיו נפטרו זה מכבר. </w:t>
      </w:r>
      <w:r w:rsidRPr="000F22C1">
        <w:rPr>
          <w:rFonts w:ascii="Arial" w:hAnsi="Arial"/>
          <w:sz w:val="26"/>
          <w:szCs w:val="26"/>
          <w:rtl/>
        </w:rPr>
        <w:t>הנאשם תיאר אותם כאנשים נורמטיביים שלא היו מעורבים בפלילים</w:t>
      </w:r>
      <w:r>
        <w:rPr>
          <w:rFonts w:ascii="Arial" w:hAnsi="Arial" w:hint="cs"/>
          <w:sz w:val="26"/>
          <w:szCs w:val="26"/>
          <w:rtl/>
        </w:rPr>
        <w:t xml:space="preserve">. הוא תיאר עוד כי מקיים קשר קרוב עם אחייניו, המסייעים לו בסיפוק צרכיו השונים.  </w:t>
      </w:r>
    </w:p>
    <w:p w14:paraId="4B4291B9"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הנאשם למד שנתיים בלבד בבית ספר והוא אנאלפבית. הוא חווה בילדותו </w:t>
      </w:r>
      <w:r w:rsidRPr="000F22C1">
        <w:rPr>
          <w:rFonts w:ascii="Arial" w:hAnsi="Arial" w:hint="cs"/>
          <w:sz w:val="26"/>
          <w:szCs w:val="26"/>
          <w:rtl/>
        </w:rPr>
        <w:t>אירוע</w:t>
      </w:r>
      <w:r>
        <w:rPr>
          <w:rFonts w:ascii="Arial" w:hAnsi="Arial" w:hint="cs"/>
          <w:sz w:val="26"/>
          <w:szCs w:val="26"/>
          <w:rtl/>
        </w:rPr>
        <w:t xml:space="preserve"> טראומתי שבו נפצע מפיצוץ בלון גז ו</w:t>
      </w:r>
      <w:r w:rsidRPr="000F22C1">
        <w:rPr>
          <w:rFonts w:ascii="Arial" w:hAnsi="Arial" w:hint="cs"/>
          <w:sz w:val="26"/>
          <w:szCs w:val="26"/>
          <w:rtl/>
        </w:rPr>
        <w:t>נכווה באופן קשה</w:t>
      </w:r>
      <w:r>
        <w:rPr>
          <w:rFonts w:ascii="Arial" w:hAnsi="Arial" w:hint="cs"/>
          <w:sz w:val="26"/>
          <w:szCs w:val="26"/>
          <w:rtl/>
        </w:rPr>
        <w:t xml:space="preserve">. בעקבות הפציעה הוא נזקק לטיפול רפואי במשך תקופה ארוכה ונשר מבית הספר. </w:t>
      </w:r>
    </w:p>
    <w:p w14:paraId="53DD31CF" w14:textId="77777777" w:rsidR="00CF7D7B" w:rsidRDefault="00CF7D7B" w:rsidP="00CF7D7B">
      <w:pPr>
        <w:pStyle w:val="a9"/>
        <w:spacing w:line="360" w:lineRule="auto"/>
        <w:jc w:val="both"/>
        <w:rPr>
          <w:rFonts w:ascii="Arial" w:hAnsi="Arial"/>
          <w:sz w:val="26"/>
          <w:szCs w:val="26"/>
          <w:rtl/>
        </w:rPr>
      </w:pPr>
      <w:r w:rsidRPr="000F22C1">
        <w:rPr>
          <w:rFonts w:ascii="Arial" w:hAnsi="Arial" w:hint="cs"/>
          <w:sz w:val="26"/>
          <w:szCs w:val="26"/>
          <w:rtl/>
        </w:rPr>
        <w:t xml:space="preserve">לאחר </w:t>
      </w:r>
      <w:r>
        <w:rPr>
          <w:rFonts w:ascii="Arial" w:hAnsi="Arial" w:hint="cs"/>
          <w:sz w:val="26"/>
          <w:szCs w:val="26"/>
          <w:rtl/>
        </w:rPr>
        <w:t xml:space="preserve">החלמתו הוא עבד עם בן דודו בגילוף עץ למשך תקופה מסוימת שהנאשם לא ידע לתארה. </w:t>
      </w:r>
    </w:p>
    <w:p w14:paraId="67CCB69A"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הנאשם החל להשתמש </w:t>
      </w:r>
      <w:r w:rsidRPr="000F22C1">
        <w:rPr>
          <w:rFonts w:ascii="Arial" w:hAnsi="Arial"/>
          <w:sz w:val="26"/>
          <w:szCs w:val="26"/>
          <w:rtl/>
        </w:rPr>
        <w:t xml:space="preserve">בסמים </w:t>
      </w:r>
      <w:r>
        <w:rPr>
          <w:rFonts w:ascii="Arial" w:hAnsi="Arial"/>
          <w:sz w:val="26"/>
          <w:szCs w:val="26"/>
          <w:rtl/>
        </w:rPr>
        <w:t>באופן מזדמ</w:t>
      </w:r>
      <w:r>
        <w:rPr>
          <w:rFonts w:ascii="Arial" w:hAnsi="Arial" w:hint="cs"/>
          <w:sz w:val="26"/>
          <w:szCs w:val="26"/>
          <w:rtl/>
        </w:rPr>
        <w:t xml:space="preserve">ן בגיל 12, לאחר שנחשף אליהם בסביבתו. </w:t>
      </w:r>
      <w:r w:rsidRPr="000F22C1">
        <w:rPr>
          <w:rFonts w:ascii="Arial" w:hAnsi="Arial"/>
          <w:sz w:val="26"/>
          <w:szCs w:val="26"/>
          <w:rtl/>
        </w:rPr>
        <w:t>לא</w:t>
      </w:r>
      <w:r>
        <w:rPr>
          <w:rFonts w:ascii="Arial" w:hAnsi="Arial"/>
          <w:sz w:val="26"/>
          <w:szCs w:val="26"/>
          <w:rtl/>
        </w:rPr>
        <w:t xml:space="preserve">ורך השנים </w:t>
      </w:r>
      <w:r>
        <w:rPr>
          <w:rFonts w:ascii="Arial" w:hAnsi="Arial" w:hint="cs"/>
          <w:sz w:val="26"/>
          <w:szCs w:val="26"/>
          <w:rtl/>
        </w:rPr>
        <w:t xml:space="preserve">גברה </w:t>
      </w:r>
      <w:r>
        <w:rPr>
          <w:rFonts w:ascii="Arial" w:hAnsi="Arial"/>
          <w:sz w:val="26"/>
          <w:szCs w:val="26"/>
          <w:rtl/>
        </w:rPr>
        <w:t>תדירות השימוש</w:t>
      </w:r>
      <w:r>
        <w:rPr>
          <w:rFonts w:ascii="Arial" w:hAnsi="Arial" w:hint="cs"/>
          <w:sz w:val="26"/>
          <w:szCs w:val="26"/>
          <w:rtl/>
        </w:rPr>
        <w:t xml:space="preserve"> בסמים </w:t>
      </w:r>
      <w:r>
        <w:rPr>
          <w:rFonts w:ascii="Arial" w:hAnsi="Arial"/>
          <w:sz w:val="26"/>
          <w:szCs w:val="26"/>
          <w:rtl/>
        </w:rPr>
        <w:t xml:space="preserve">עד </w:t>
      </w:r>
      <w:r>
        <w:rPr>
          <w:rFonts w:ascii="Arial" w:hAnsi="Arial" w:hint="cs"/>
          <w:sz w:val="26"/>
          <w:szCs w:val="26"/>
          <w:rtl/>
        </w:rPr>
        <w:t>ל</w:t>
      </w:r>
      <w:r>
        <w:rPr>
          <w:rFonts w:ascii="Arial" w:hAnsi="Arial"/>
          <w:sz w:val="26"/>
          <w:szCs w:val="26"/>
          <w:rtl/>
        </w:rPr>
        <w:t>התמכרות מוחלטת</w:t>
      </w:r>
      <w:r>
        <w:rPr>
          <w:rFonts w:ascii="Arial" w:hAnsi="Arial" w:hint="cs"/>
          <w:sz w:val="26"/>
          <w:szCs w:val="26"/>
          <w:rtl/>
        </w:rPr>
        <w:t xml:space="preserve">, בשלה הפסיק הנאשם לעבוד והוא מתקיים מקצבת הבטחת הכנסה. הוא עשה שימוש בסמים כדרך להתמודד עם כאבים גופניים ונפשיים שהותירה בו פציעתו.  </w:t>
      </w:r>
    </w:p>
    <w:p w14:paraId="33861B12" w14:textId="77777777" w:rsidR="00CF7D7B" w:rsidRDefault="00CF7D7B" w:rsidP="00CF7D7B">
      <w:pPr>
        <w:pStyle w:val="a9"/>
        <w:spacing w:line="360" w:lineRule="auto"/>
        <w:jc w:val="both"/>
        <w:rPr>
          <w:rFonts w:ascii="Arial" w:hAnsi="Arial"/>
          <w:sz w:val="26"/>
          <w:szCs w:val="26"/>
          <w:rtl/>
        </w:rPr>
      </w:pPr>
      <w:bookmarkStart w:id="8" w:name="א"/>
      <w:bookmarkEnd w:id="8"/>
      <w:r>
        <w:rPr>
          <w:rFonts w:ascii="Arial" w:hAnsi="Arial" w:hint="cs"/>
          <w:sz w:val="26"/>
          <w:szCs w:val="26"/>
          <w:rtl/>
        </w:rPr>
        <w:lastRenderedPageBreak/>
        <w:t xml:space="preserve">הנאשם מטופל לסירוגין משנת 2000 </w:t>
      </w:r>
      <w:r w:rsidRPr="00C709FE">
        <w:rPr>
          <w:rFonts w:ascii="Arial" w:hAnsi="Arial"/>
          <w:sz w:val="26"/>
          <w:szCs w:val="26"/>
          <w:rtl/>
        </w:rPr>
        <w:t xml:space="preserve">במרכז </w:t>
      </w:r>
      <w:r>
        <w:rPr>
          <w:rFonts w:ascii="Arial" w:hAnsi="Arial" w:hint="cs"/>
          <w:sz w:val="26"/>
          <w:szCs w:val="26"/>
          <w:rtl/>
        </w:rPr>
        <w:t>ל</w:t>
      </w:r>
      <w:r w:rsidRPr="00C709FE">
        <w:rPr>
          <w:rFonts w:ascii="Arial" w:hAnsi="Arial"/>
          <w:sz w:val="26"/>
          <w:szCs w:val="26"/>
          <w:rtl/>
        </w:rPr>
        <w:t>מתדון</w:t>
      </w:r>
      <w:r>
        <w:rPr>
          <w:rFonts w:ascii="Arial" w:hAnsi="Arial" w:hint="cs"/>
          <w:sz w:val="26"/>
          <w:szCs w:val="26"/>
          <w:rtl/>
        </w:rPr>
        <w:t xml:space="preserve">, וכאמור, במסגרת ההליך הנוכחי, שולב בקהילה טיפולית. כשהגיע למסגרת זו </w:t>
      </w:r>
      <w:r w:rsidRPr="00C709FE">
        <w:rPr>
          <w:rFonts w:ascii="Arial" w:hAnsi="Arial"/>
          <w:sz w:val="26"/>
          <w:szCs w:val="26"/>
          <w:rtl/>
        </w:rPr>
        <w:t xml:space="preserve">סבל </w:t>
      </w:r>
      <w:r>
        <w:rPr>
          <w:rFonts w:ascii="Arial" w:hAnsi="Arial" w:hint="cs"/>
          <w:sz w:val="26"/>
          <w:szCs w:val="26"/>
          <w:rtl/>
        </w:rPr>
        <w:t xml:space="preserve">הנאשם </w:t>
      </w:r>
      <w:r w:rsidRPr="00C709FE">
        <w:rPr>
          <w:rFonts w:ascii="Arial" w:hAnsi="Arial"/>
          <w:sz w:val="26"/>
          <w:szCs w:val="26"/>
          <w:rtl/>
        </w:rPr>
        <w:t>מבעיות בריאותיות קשות ו</w:t>
      </w:r>
      <w:r>
        <w:rPr>
          <w:rFonts w:ascii="Arial" w:hAnsi="Arial"/>
          <w:sz w:val="26"/>
          <w:szCs w:val="26"/>
          <w:rtl/>
        </w:rPr>
        <w:t>הראה סמני מצוקה וקושי בהתאקלמות</w:t>
      </w:r>
      <w:r>
        <w:rPr>
          <w:rFonts w:ascii="Arial" w:hAnsi="Arial" w:hint="cs"/>
          <w:sz w:val="26"/>
          <w:szCs w:val="26"/>
          <w:rtl/>
        </w:rPr>
        <w:t>,</w:t>
      </w:r>
      <w:r w:rsidRPr="00C709FE">
        <w:rPr>
          <w:rFonts w:ascii="Arial" w:hAnsi="Arial"/>
          <w:sz w:val="26"/>
          <w:szCs w:val="26"/>
          <w:rtl/>
        </w:rPr>
        <w:t xml:space="preserve"> אך לאחר </w:t>
      </w:r>
      <w:r>
        <w:rPr>
          <w:rFonts w:ascii="Arial" w:hAnsi="Arial" w:hint="cs"/>
          <w:sz w:val="26"/>
          <w:szCs w:val="26"/>
          <w:rtl/>
        </w:rPr>
        <w:t xml:space="preserve">קבלת </w:t>
      </w:r>
      <w:r w:rsidRPr="00C709FE">
        <w:rPr>
          <w:rFonts w:ascii="Arial" w:hAnsi="Arial"/>
          <w:sz w:val="26"/>
          <w:szCs w:val="26"/>
          <w:rtl/>
        </w:rPr>
        <w:t>טיפול תרופתי וטיפול בתחליף סם הוא החל להרגיש טוב ו</w:t>
      </w:r>
      <w:r>
        <w:rPr>
          <w:rFonts w:ascii="Arial" w:hAnsi="Arial" w:hint="cs"/>
          <w:sz w:val="26"/>
          <w:szCs w:val="26"/>
          <w:rtl/>
        </w:rPr>
        <w:t>השתלב במסגרת</w:t>
      </w:r>
      <w:r w:rsidRPr="00C709FE">
        <w:rPr>
          <w:rFonts w:ascii="Arial" w:hAnsi="Arial"/>
          <w:sz w:val="26"/>
          <w:szCs w:val="26"/>
          <w:rtl/>
        </w:rPr>
        <w:t xml:space="preserve">. </w:t>
      </w:r>
      <w:r>
        <w:rPr>
          <w:rFonts w:ascii="Arial" w:hAnsi="Arial" w:hint="cs"/>
          <w:sz w:val="26"/>
          <w:szCs w:val="26"/>
          <w:rtl/>
        </w:rPr>
        <w:t xml:space="preserve">על פי הדיווחים של גורמי הטיפול, </w:t>
      </w:r>
      <w:r>
        <w:rPr>
          <w:rFonts w:ascii="Arial" w:hAnsi="Arial"/>
          <w:sz w:val="26"/>
          <w:szCs w:val="26"/>
          <w:rtl/>
        </w:rPr>
        <w:t>הנאשם</w:t>
      </w:r>
      <w:r>
        <w:rPr>
          <w:rFonts w:ascii="Arial" w:hAnsi="Arial" w:hint="cs"/>
          <w:sz w:val="26"/>
          <w:szCs w:val="26"/>
          <w:rtl/>
        </w:rPr>
        <w:t xml:space="preserve"> שיתף </w:t>
      </w:r>
      <w:r>
        <w:rPr>
          <w:rFonts w:ascii="Arial" w:hAnsi="Arial"/>
          <w:sz w:val="26"/>
          <w:szCs w:val="26"/>
          <w:rtl/>
        </w:rPr>
        <w:t xml:space="preserve">פעולה באופן מלא, </w:t>
      </w:r>
      <w:r>
        <w:rPr>
          <w:rFonts w:ascii="Arial" w:hAnsi="Arial" w:hint="cs"/>
          <w:sz w:val="26"/>
          <w:szCs w:val="26"/>
          <w:rtl/>
        </w:rPr>
        <w:t>שמר על הכללים במקום, נטל חלק בפעילויות ובתורנויות, כיבד</w:t>
      </w:r>
      <w:r>
        <w:rPr>
          <w:rFonts w:ascii="Arial" w:hAnsi="Arial"/>
          <w:sz w:val="26"/>
          <w:szCs w:val="26"/>
          <w:rtl/>
        </w:rPr>
        <w:t xml:space="preserve"> את </w:t>
      </w:r>
      <w:r>
        <w:rPr>
          <w:rFonts w:ascii="Arial" w:hAnsi="Arial" w:hint="cs"/>
          <w:sz w:val="26"/>
          <w:szCs w:val="26"/>
          <w:rtl/>
        </w:rPr>
        <w:t>ה</w:t>
      </w:r>
      <w:r>
        <w:rPr>
          <w:rFonts w:ascii="Arial" w:hAnsi="Arial"/>
          <w:sz w:val="26"/>
          <w:szCs w:val="26"/>
          <w:rtl/>
        </w:rPr>
        <w:t>צוות והמטופלים</w:t>
      </w:r>
      <w:r>
        <w:rPr>
          <w:rFonts w:ascii="Arial" w:hAnsi="Arial" w:hint="cs"/>
          <w:sz w:val="26"/>
          <w:szCs w:val="26"/>
          <w:rtl/>
        </w:rPr>
        <w:t xml:space="preserve"> האחרים, ה</w:t>
      </w:r>
      <w:r w:rsidRPr="00C709FE">
        <w:rPr>
          <w:rFonts w:ascii="Arial" w:hAnsi="Arial"/>
          <w:sz w:val="26"/>
          <w:szCs w:val="26"/>
          <w:rtl/>
        </w:rPr>
        <w:t xml:space="preserve">גיע </w:t>
      </w:r>
      <w:r>
        <w:rPr>
          <w:rFonts w:ascii="Arial" w:hAnsi="Arial"/>
          <w:sz w:val="26"/>
          <w:szCs w:val="26"/>
          <w:rtl/>
        </w:rPr>
        <w:t xml:space="preserve">לשיחות הפרטניות </w:t>
      </w:r>
      <w:r>
        <w:rPr>
          <w:rFonts w:ascii="Arial" w:hAnsi="Arial" w:hint="cs"/>
          <w:sz w:val="26"/>
          <w:szCs w:val="26"/>
          <w:rtl/>
        </w:rPr>
        <w:t xml:space="preserve">וביקש </w:t>
      </w:r>
      <w:r w:rsidRPr="00C709FE">
        <w:rPr>
          <w:rFonts w:ascii="Arial" w:hAnsi="Arial"/>
          <w:sz w:val="26"/>
          <w:szCs w:val="26"/>
          <w:rtl/>
        </w:rPr>
        <w:t>להתייעץ</w:t>
      </w:r>
      <w:r>
        <w:rPr>
          <w:rFonts w:ascii="Arial" w:hAnsi="Arial" w:hint="cs"/>
          <w:sz w:val="26"/>
          <w:szCs w:val="26"/>
          <w:rtl/>
        </w:rPr>
        <w:t xml:space="preserve">. עם זאת, ניכרה </w:t>
      </w:r>
      <w:r w:rsidRPr="00C709FE">
        <w:rPr>
          <w:rFonts w:ascii="Arial" w:hAnsi="Arial" w:hint="cs"/>
          <w:sz w:val="26"/>
          <w:szCs w:val="26"/>
          <w:rtl/>
        </w:rPr>
        <w:t>אמביוולנטיו</w:t>
      </w:r>
      <w:r w:rsidRPr="00C709FE">
        <w:rPr>
          <w:rFonts w:ascii="Arial" w:hAnsi="Arial" w:hint="eastAsia"/>
          <w:sz w:val="26"/>
          <w:szCs w:val="26"/>
          <w:rtl/>
        </w:rPr>
        <w:t>ת</w:t>
      </w:r>
      <w:r w:rsidRPr="00C709FE">
        <w:rPr>
          <w:rFonts w:ascii="Arial" w:hAnsi="Arial"/>
          <w:sz w:val="26"/>
          <w:szCs w:val="26"/>
          <w:rtl/>
        </w:rPr>
        <w:t xml:space="preserve"> </w:t>
      </w:r>
      <w:r>
        <w:rPr>
          <w:rFonts w:ascii="Arial" w:hAnsi="Arial" w:hint="cs"/>
          <w:sz w:val="26"/>
          <w:szCs w:val="26"/>
          <w:rtl/>
        </w:rPr>
        <w:t>ביחס ל</w:t>
      </w:r>
      <w:r w:rsidRPr="00C709FE">
        <w:rPr>
          <w:rFonts w:ascii="Arial" w:hAnsi="Arial"/>
          <w:sz w:val="26"/>
          <w:szCs w:val="26"/>
          <w:rtl/>
        </w:rPr>
        <w:t xml:space="preserve">המשך שהותו במסגרת </w:t>
      </w:r>
      <w:r>
        <w:rPr>
          <w:rFonts w:ascii="Arial" w:hAnsi="Arial" w:hint="cs"/>
          <w:sz w:val="26"/>
          <w:szCs w:val="26"/>
          <w:rtl/>
        </w:rPr>
        <w:t xml:space="preserve">על רקע </w:t>
      </w:r>
      <w:r w:rsidRPr="00C709FE">
        <w:rPr>
          <w:rFonts w:ascii="Arial" w:hAnsi="Arial"/>
          <w:sz w:val="26"/>
          <w:szCs w:val="26"/>
          <w:rtl/>
        </w:rPr>
        <w:t>רצונו לחזור ל</w:t>
      </w:r>
      <w:r>
        <w:rPr>
          <w:rFonts w:ascii="Arial" w:hAnsi="Arial" w:hint="cs"/>
          <w:sz w:val="26"/>
          <w:szCs w:val="26"/>
          <w:rtl/>
        </w:rPr>
        <w:t xml:space="preserve">התגורר עם </w:t>
      </w:r>
      <w:r w:rsidRPr="00C709FE">
        <w:rPr>
          <w:rFonts w:ascii="Arial" w:hAnsi="Arial"/>
          <w:sz w:val="26"/>
          <w:szCs w:val="26"/>
          <w:rtl/>
        </w:rPr>
        <w:t xml:space="preserve">משפחתו. </w:t>
      </w:r>
    </w:p>
    <w:p w14:paraId="3AC9554F"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במהלך שהותו בקהילה </w:t>
      </w:r>
      <w:r w:rsidRPr="00C709FE">
        <w:rPr>
          <w:rFonts w:ascii="Arial" w:hAnsi="Arial"/>
          <w:sz w:val="26"/>
          <w:szCs w:val="26"/>
          <w:rtl/>
        </w:rPr>
        <w:t xml:space="preserve">הנאשם </w:t>
      </w:r>
      <w:r w:rsidRPr="00C709FE">
        <w:rPr>
          <w:rFonts w:ascii="Arial" w:hAnsi="Arial" w:hint="cs"/>
          <w:sz w:val="26"/>
          <w:szCs w:val="26"/>
          <w:rtl/>
        </w:rPr>
        <w:t>אושפ</w:t>
      </w:r>
      <w:r>
        <w:rPr>
          <w:rFonts w:ascii="Arial" w:hAnsi="Arial"/>
          <w:sz w:val="26"/>
          <w:szCs w:val="26"/>
          <w:rtl/>
        </w:rPr>
        <w:t>ז</w:t>
      </w:r>
      <w:r>
        <w:rPr>
          <w:rFonts w:ascii="Arial" w:hAnsi="Arial" w:hint="cs"/>
          <w:sz w:val="26"/>
          <w:szCs w:val="26"/>
          <w:rtl/>
        </w:rPr>
        <w:t xml:space="preserve">, בין היתר, במחלקת טיפול נמרץ, </w:t>
      </w:r>
      <w:r>
        <w:rPr>
          <w:rFonts w:ascii="Arial" w:hAnsi="Arial"/>
          <w:sz w:val="26"/>
          <w:szCs w:val="26"/>
          <w:rtl/>
        </w:rPr>
        <w:t>בשל בעיות בריאותיו</w:t>
      </w:r>
      <w:r>
        <w:rPr>
          <w:rFonts w:ascii="Arial" w:hAnsi="Arial" w:hint="cs"/>
          <w:sz w:val="26"/>
          <w:szCs w:val="26"/>
          <w:rtl/>
        </w:rPr>
        <w:t xml:space="preserve">ת, אשר בגינן לא </w:t>
      </w:r>
      <w:r w:rsidRPr="00C709FE">
        <w:rPr>
          <w:rFonts w:ascii="Arial" w:hAnsi="Arial"/>
          <w:sz w:val="26"/>
          <w:szCs w:val="26"/>
          <w:rtl/>
        </w:rPr>
        <w:t xml:space="preserve">ניתן </w:t>
      </w:r>
      <w:r>
        <w:rPr>
          <w:rFonts w:ascii="Arial" w:hAnsi="Arial" w:hint="cs"/>
          <w:sz w:val="26"/>
          <w:szCs w:val="26"/>
          <w:rtl/>
        </w:rPr>
        <w:t xml:space="preserve">היה </w:t>
      </w:r>
      <w:r w:rsidRPr="00C709FE">
        <w:rPr>
          <w:rFonts w:ascii="Arial" w:hAnsi="Arial"/>
          <w:sz w:val="26"/>
          <w:szCs w:val="26"/>
          <w:rtl/>
        </w:rPr>
        <w:t>לקבלו בחזרה ל</w:t>
      </w:r>
      <w:r>
        <w:rPr>
          <w:rFonts w:ascii="Arial" w:hAnsi="Arial" w:hint="cs"/>
          <w:sz w:val="26"/>
          <w:szCs w:val="26"/>
          <w:rtl/>
        </w:rPr>
        <w:t xml:space="preserve">קהילה הטיפולית לאחר שחרורו מהאשפוז, וממילא הנאשם אמור היה לסיים את הטיפול בקהילה ימים ספורים לאחר שחרורו מאשפוז, </w:t>
      </w:r>
      <w:r>
        <w:rPr>
          <w:rFonts w:ascii="Arial" w:hAnsi="Arial"/>
          <w:sz w:val="26"/>
          <w:szCs w:val="26"/>
          <w:rtl/>
        </w:rPr>
        <w:t xml:space="preserve">בשל </w:t>
      </w:r>
      <w:r>
        <w:rPr>
          <w:rFonts w:ascii="Arial" w:hAnsi="Arial" w:hint="cs"/>
          <w:sz w:val="26"/>
          <w:szCs w:val="26"/>
          <w:rtl/>
        </w:rPr>
        <w:t xml:space="preserve">הגיעו לגיל </w:t>
      </w:r>
      <w:r>
        <w:rPr>
          <w:rFonts w:ascii="Arial" w:hAnsi="Arial"/>
          <w:sz w:val="26"/>
          <w:szCs w:val="26"/>
          <w:rtl/>
        </w:rPr>
        <w:t>67</w:t>
      </w:r>
      <w:r w:rsidRPr="00C709FE">
        <w:rPr>
          <w:rFonts w:ascii="Arial" w:hAnsi="Arial"/>
          <w:sz w:val="26"/>
          <w:szCs w:val="26"/>
          <w:rtl/>
        </w:rPr>
        <w:t xml:space="preserve">. </w:t>
      </w:r>
    </w:p>
    <w:p w14:paraId="58DA9462"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בשל היותו </w:t>
      </w:r>
      <w:r w:rsidRPr="00C709FE">
        <w:rPr>
          <w:rFonts w:ascii="Arial" w:hAnsi="Arial"/>
          <w:sz w:val="26"/>
          <w:szCs w:val="26"/>
          <w:rtl/>
        </w:rPr>
        <w:t>לקר</w:t>
      </w:r>
      <w:r w:rsidRPr="00C709FE">
        <w:rPr>
          <w:rFonts w:ascii="Arial" w:hAnsi="Arial" w:hint="cs"/>
          <w:sz w:val="26"/>
          <w:szCs w:val="26"/>
          <w:rtl/>
        </w:rPr>
        <w:t>א</w:t>
      </w:r>
      <w:r w:rsidRPr="00C709FE">
        <w:rPr>
          <w:rFonts w:ascii="Arial" w:hAnsi="Arial"/>
          <w:sz w:val="26"/>
          <w:szCs w:val="26"/>
          <w:rtl/>
        </w:rPr>
        <w:t>ת סיום תק</w:t>
      </w:r>
      <w:r>
        <w:rPr>
          <w:rFonts w:ascii="Arial" w:hAnsi="Arial"/>
          <w:sz w:val="26"/>
          <w:szCs w:val="26"/>
          <w:rtl/>
        </w:rPr>
        <w:t>ופת הטיפול בקהילה, הצלחתו</w:t>
      </w:r>
      <w:r w:rsidRPr="00C709FE">
        <w:rPr>
          <w:rFonts w:ascii="Arial" w:hAnsi="Arial"/>
          <w:sz w:val="26"/>
          <w:szCs w:val="26"/>
          <w:rtl/>
        </w:rPr>
        <w:t xml:space="preserve"> ויצ</w:t>
      </w:r>
      <w:r>
        <w:rPr>
          <w:rFonts w:ascii="Arial" w:hAnsi="Arial"/>
          <w:sz w:val="26"/>
          <w:szCs w:val="26"/>
          <w:rtl/>
        </w:rPr>
        <w:t>יבותו ב</w:t>
      </w:r>
      <w:r>
        <w:rPr>
          <w:rFonts w:ascii="Arial" w:hAnsi="Arial" w:hint="cs"/>
          <w:sz w:val="26"/>
          <w:szCs w:val="26"/>
          <w:rtl/>
        </w:rPr>
        <w:t>ת</w:t>
      </w:r>
      <w:r>
        <w:rPr>
          <w:rFonts w:ascii="Arial" w:hAnsi="Arial"/>
          <w:sz w:val="26"/>
          <w:szCs w:val="26"/>
          <w:rtl/>
        </w:rPr>
        <w:t xml:space="preserve">הליך, </w:t>
      </w:r>
      <w:r>
        <w:rPr>
          <w:rFonts w:ascii="Arial" w:hAnsi="Arial" w:hint="cs"/>
          <w:sz w:val="26"/>
          <w:szCs w:val="26"/>
          <w:rtl/>
        </w:rPr>
        <w:t>הנאשם שוחרר לביתו ושולב להמשך ט</w:t>
      </w:r>
      <w:r w:rsidRPr="00C709FE">
        <w:rPr>
          <w:rFonts w:ascii="Arial" w:hAnsi="Arial"/>
          <w:sz w:val="26"/>
          <w:szCs w:val="26"/>
          <w:rtl/>
        </w:rPr>
        <w:t>יפול במרכז מתדון</w:t>
      </w:r>
      <w:r>
        <w:rPr>
          <w:rFonts w:ascii="Arial" w:hAnsi="Arial" w:hint="cs"/>
          <w:sz w:val="26"/>
          <w:szCs w:val="26"/>
          <w:rtl/>
        </w:rPr>
        <w:t xml:space="preserve">. מדיווח גורמי הטיפול עולה כי </w:t>
      </w:r>
      <w:r>
        <w:rPr>
          <w:rFonts w:ascii="Arial" w:hAnsi="Arial"/>
          <w:sz w:val="26"/>
          <w:szCs w:val="26"/>
          <w:rtl/>
        </w:rPr>
        <w:t xml:space="preserve">הנאשם </w:t>
      </w:r>
      <w:r>
        <w:rPr>
          <w:rFonts w:ascii="Arial" w:hAnsi="Arial" w:hint="cs"/>
          <w:sz w:val="26"/>
          <w:szCs w:val="26"/>
          <w:rtl/>
        </w:rPr>
        <w:t>מ</w:t>
      </w:r>
      <w:r>
        <w:rPr>
          <w:rFonts w:ascii="Arial" w:hAnsi="Arial"/>
          <w:sz w:val="26"/>
          <w:szCs w:val="26"/>
          <w:rtl/>
        </w:rPr>
        <w:t xml:space="preserve">גיע </w:t>
      </w:r>
      <w:r>
        <w:rPr>
          <w:rFonts w:ascii="Arial" w:hAnsi="Arial" w:hint="cs"/>
          <w:sz w:val="26"/>
          <w:szCs w:val="26"/>
          <w:rtl/>
        </w:rPr>
        <w:t xml:space="preserve">למרכז </w:t>
      </w:r>
      <w:r>
        <w:rPr>
          <w:rFonts w:ascii="Arial" w:hAnsi="Arial"/>
          <w:sz w:val="26"/>
          <w:szCs w:val="26"/>
          <w:rtl/>
        </w:rPr>
        <w:t>באופן קבוע</w:t>
      </w:r>
      <w:r w:rsidRPr="00C709FE">
        <w:rPr>
          <w:rFonts w:ascii="Arial" w:hAnsi="Arial"/>
          <w:sz w:val="26"/>
          <w:szCs w:val="26"/>
          <w:rtl/>
        </w:rPr>
        <w:t xml:space="preserve"> בליווי אחד מאחייניו,</w:t>
      </w:r>
      <w:r>
        <w:rPr>
          <w:rFonts w:ascii="Arial" w:hAnsi="Arial" w:hint="cs"/>
          <w:sz w:val="26"/>
          <w:szCs w:val="26"/>
          <w:rtl/>
        </w:rPr>
        <w:t xml:space="preserve"> מ</w:t>
      </w:r>
      <w:r w:rsidRPr="00C709FE">
        <w:rPr>
          <w:rFonts w:ascii="Arial" w:hAnsi="Arial"/>
          <w:sz w:val="26"/>
          <w:szCs w:val="26"/>
          <w:rtl/>
        </w:rPr>
        <w:t>קבל את תחליף הסם ו</w:t>
      </w:r>
      <w:r>
        <w:rPr>
          <w:rFonts w:ascii="Arial" w:hAnsi="Arial" w:hint="cs"/>
          <w:sz w:val="26"/>
          <w:szCs w:val="26"/>
          <w:rtl/>
        </w:rPr>
        <w:t xml:space="preserve">הוא </w:t>
      </w:r>
      <w:r>
        <w:rPr>
          <w:rFonts w:ascii="Arial" w:hAnsi="Arial"/>
          <w:sz w:val="26"/>
          <w:szCs w:val="26"/>
          <w:rtl/>
        </w:rPr>
        <w:t>מוסר</w:t>
      </w:r>
      <w:r>
        <w:rPr>
          <w:rFonts w:ascii="Arial" w:hAnsi="Arial" w:hint="cs"/>
          <w:sz w:val="26"/>
          <w:szCs w:val="26"/>
          <w:rtl/>
        </w:rPr>
        <w:t xml:space="preserve">, במסגרת שירות המבחן, </w:t>
      </w:r>
      <w:r w:rsidRPr="00C709FE">
        <w:rPr>
          <w:rFonts w:ascii="Arial" w:hAnsi="Arial"/>
          <w:sz w:val="26"/>
          <w:szCs w:val="26"/>
          <w:rtl/>
        </w:rPr>
        <w:t xml:space="preserve">בדיקות המעידות על ניקיון מסמים. במקביל </w:t>
      </w:r>
      <w:r>
        <w:rPr>
          <w:rFonts w:ascii="Arial" w:hAnsi="Arial" w:hint="cs"/>
          <w:sz w:val="26"/>
          <w:szCs w:val="26"/>
          <w:rtl/>
        </w:rPr>
        <w:t>הוא משתתף ב</w:t>
      </w:r>
      <w:r w:rsidRPr="00C709FE">
        <w:rPr>
          <w:rFonts w:ascii="Arial" w:hAnsi="Arial"/>
          <w:sz w:val="26"/>
          <w:szCs w:val="26"/>
          <w:rtl/>
        </w:rPr>
        <w:t xml:space="preserve">שיחות פרטניות במרכז </w:t>
      </w:r>
      <w:r>
        <w:rPr>
          <w:rFonts w:ascii="Arial" w:hAnsi="Arial" w:hint="cs"/>
          <w:sz w:val="26"/>
          <w:szCs w:val="26"/>
          <w:rtl/>
        </w:rPr>
        <w:t xml:space="preserve">המתדון </w:t>
      </w:r>
      <w:r>
        <w:rPr>
          <w:rFonts w:ascii="Arial" w:hAnsi="Arial"/>
          <w:sz w:val="26"/>
          <w:szCs w:val="26"/>
          <w:rtl/>
        </w:rPr>
        <w:t>אחת לשבועיים</w:t>
      </w:r>
      <w:r>
        <w:rPr>
          <w:rFonts w:ascii="Arial" w:hAnsi="Arial" w:hint="cs"/>
          <w:sz w:val="26"/>
          <w:szCs w:val="26"/>
          <w:rtl/>
        </w:rPr>
        <w:t xml:space="preserve">, ובמסגרתן </w:t>
      </w:r>
      <w:r w:rsidRPr="00C709FE">
        <w:rPr>
          <w:rFonts w:ascii="Arial" w:hAnsi="Arial"/>
          <w:sz w:val="26"/>
          <w:szCs w:val="26"/>
          <w:rtl/>
        </w:rPr>
        <w:t>הוא משתף בקשייו</w:t>
      </w:r>
      <w:r>
        <w:rPr>
          <w:rFonts w:ascii="Arial" w:hAnsi="Arial" w:hint="cs"/>
          <w:sz w:val="26"/>
          <w:szCs w:val="26"/>
          <w:rtl/>
        </w:rPr>
        <w:t xml:space="preserve">. ביתר הזמן הנאשם שוהה בתנאים מגבילים, ועל פי האמור בתסקיר, מעביר את רוב זמנו בשינה, בשל קשיי הנשימה וחולשה פיזית. </w:t>
      </w:r>
    </w:p>
    <w:p w14:paraId="547B67E4"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התרשמות גורמי הטיפול היא כי הנאשם עייף רגשית ופיזית ומבטא רצון לחיות ללא מעורבות נוספת בפלילים. הנאשם תיאר בפני שירות המבחן, את שביעות רצונו ממצבו, אך תיאר קושי בשהות הממושכת בתנאים מגבילים. הוא</w:t>
      </w:r>
      <w:r>
        <w:rPr>
          <w:rFonts w:ascii="Arial" w:hAnsi="Arial"/>
          <w:sz w:val="26"/>
          <w:szCs w:val="26"/>
          <w:rtl/>
        </w:rPr>
        <w:t xml:space="preserve"> </w:t>
      </w:r>
      <w:r>
        <w:rPr>
          <w:rFonts w:ascii="Arial" w:hAnsi="Arial" w:hint="cs"/>
          <w:sz w:val="26"/>
          <w:szCs w:val="26"/>
          <w:rtl/>
        </w:rPr>
        <w:t>סובל מקשיים בריאותיים ו</w:t>
      </w:r>
      <w:r w:rsidRPr="00C709FE">
        <w:rPr>
          <w:rFonts w:ascii="Arial" w:hAnsi="Arial"/>
          <w:sz w:val="26"/>
          <w:szCs w:val="26"/>
          <w:rtl/>
        </w:rPr>
        <w:t>לעיתים</w:t>
      </w:r>
      <w:r>
        <w:rPr>
          <w:rFonts w:ascii="Arial" w:hAnsi="Arial" w:hint="cs"/>
          <w:sz w:val="26"/>
          <w:szCs w:val="26"/>
          <w:rtl/>
        </w:rPr>
        <w:t xml:space="preserve"> משתמש</w:t>
      </w:r>
      <w:r>
        <w:rPr>
          <w:rFonts w:ascii="Arial" w:hAnsi="Arial"/>
          <w:sz w:val="26"/>
          <w:szCs w:val="26"/>
          <w:rtl/>
        </w:rPr>
        <w:t xml:space="preserve"> במחולל חמצן</w:t>
      </w:r>
      <w:r>
        <w:rPr>
          <w:rFonts w:ascii="Arial" w:hAnsi="Arial" w:hint="cs"/>
          <w:sz w:val="26"/>
          <w:szCs w:val="26"/>
          <w:rtl/>
        </w:rPr>
        <w:t xml:space="preserve">. </w:t>
      </w:r>
    </w:p>
    <w:p w14:paraId="1D4D6C13" w14:textId="77777777" w:rsidR="00CF7D7B" w:rsidRPr="000F22C1"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הנאשם מעורב בפלילים מאז שהיה נער צעיר. לחובתו 17 הרשעות קודמות בעבירות </w:t>
      </w:r>
      <w:r>
        <w:rPr>
          <w:rFonts w:ascii="Arial" w:hAnsi="Arial"/>
          <w:sz w:val="26"/>
          <w:szCs w:val="26"/>
          <w:rtl/>
        </w:rPr>
        <w:t xml:space="preserve"> רכוש, סמים ואלימות</w:t>
      </w:r>
      <w:r>
        <w:rPr>
          <w:rFonts w:ascii="Arial" w:hAnsi="Arial" w:hint="cs"/>
          <w:sz w:val="26"/>
          <w:szCs w:val="26"/>
          <w:rtl/>
        </w:rPr>
        <w:t>, ולאורך השנים נידון לעונשים מגוונים, לרבות עונשי מאסר בפועל. עם זאת, מ</w:t>
      </w:r>
      <w:r w:rsidRPr="000F22C1">
        <w:rPr>
          <w:rFonts w:ascii="Arial" w:hAnsi="Arial"/>
          <w:sz w:val="26"/>
          <w:szCs w:val="26"/>
          <w:rtl/>
        </w:rPr>
        <w:t xml:space="preserve">שנת 2012 </w:t>
      </w:r>
      <w:r>
        <w:rPr>
          <w:rFonts w:ascii="Arial" w:hAnsi="Arial" w:hint="cs"/>
          <w:sz w:val="26"/>
          <w:szCs w:val="26"/>
          <w:rtl/>
        </w:rPr>
        <w:t xml:space="preserve">ועד לביצוע עבירות מושא דיון זה לא נרשם ביצוע עבירות נוספות. </w:t>
      </w:r>
      <w:r w:rsidRPr="000F22C1">
        <w:rPr>
          <w:rFonts w:ascii="Arial" w:hAnsi="Arial"/>
          <w:sz w:val="26"/>
          <w:szCs w:val="26"/>
          <w:rtl/>
        </w:rPr>
        <w:t xml:space="preserve"> </w:t>
      </w:r>
    </w:p>
    <w:p w14:paraId="3E37CB00"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אשר לעבירות בגינן הורשע, תחילה הנאשם אישר החזקת הסמים, אך שלל כי סחר בהם, וטען כי אלה נועדו לצריכה עצמית. לטענתו, ברקע </w:t>
      </w:r>
      <w:r w:rsidRPr="00AC1969">
        <w:rPr>
          <w:rFonts w:ascii="Arial" w:hAnsi="Arial" w:hint="cs"/>
          <w:sz w:val="26"/>
          <w:szCs w:val="26"/>
          <w:rtl/>
        </w:rPr>
        <w:t>ל</w:t>
      </w:r>
      <w:r>
        <w:rPr>
          <w:rFonts w:ascii="Arial" w:hAnsi="Arial" w:hint="cs"/>
          <w:sz w:val="26"/>
          <w:szCs w:val="26"/>
          <w:rtl/>
        </w:rPr>
        <w:t>ביצוע ה</w:t>
      </w:r>
      <w:r w:rsidRPr="00AC1969">
        <w:rPr>
          <w:rFonts w:ascii="Arial" w:hAnsi="Arial" w:hint="cs"/>
          <w:sz w:val="26"/>
          <w:szCs w:val="26"/>
          <w:rtl/>
        </w:rPr>
        <w:t>עבירות</w:t>
      </w:r>
      <w:r w:rsidRPr="00AC1969">
        <w:rPr>
          <w:rFonts w:ascii="Arial" w:hAnsi="Arial"/>
          <w:sz w:val="26"/>
          <w:szCs w:val="26"/>
          <w:rtl/>
        </w:rPr>
        <w:t xml:space="preserve"> עמד</w:t>
      </w:r>
      <w:r>
        <w:rPr>
          <w:rFonts w:ascii="Arial" w:hAnsi="Arial" w:hint="cs"/>
          <w:sz w:val="26"/>
          <w:szCs w:val="26"/>
          <w:rtl/>
        </w:rPr>
        <w:t xml:space="preserve">ה, </w:t>
      </w:r>
      <w:r w:rsidRPr="00AC1969">
        <w:rPr>
          <w:rFonts w:ascii="Arial" w:hAnsi="Arial"/>
          <w:sz w:val="26"/>
          <w:szCs w:val="26"/>
          <w:rtl/>
        </w:rPr>
        <w:t>בין השאר הפחתה במינון של תחליף הסם שקיב</w:t>
      </w:r>
      <w:r w:rsidRPr="00AC1969">
        <w:rPr>
          <w:rFonts w:ascii="Arial" w:hAnsi="Arial" w:hint="cs"/>
          <w:sz w:val="26"/>
          <w:szCs w:val="26"/>
          <w:rtl/>
        </w:rPr>
        <w:t>ל וכאבים פיזיים</w:t>
      </w:r>
      <w:r>
        <w:rPr>
          <w:rFonts w:ascii="Arial" w:hAnsi="Arial" w:hint="cs"/>
          <w:sz w:val="26"/>
          <w:szCs w:val="26"/>
          <w:rtl/>
        </w:rPr>
        <w:t xml:space="preserve"> שחש</w:t>
      </w:r>
      <w:r w:rsidRPr="00AC1969">
        <w:rPr>
          <w:rFonts w:ascii="Arial" w:hAnsi="Arial" w:hint="cs"/>
          <w:sz w:val="26"/>
          <w:szCs w:val="26"/>
          <w:rtl/>
        </w:rPr>
        <w:t xml:space="preserve">. </w:t>
      </w:r>
      <w:r>
        <w:rPr>
          <w:rFonts w:ascii="Arial" w:hAnsi="Arial" w:hint="cs"/>
          <w:sz w:val="26"/>
          <w:szCs w:val="26"/>
          <w:rtl/>
        </w:rPr>
        <w:t>עמדתו המצמצמת ביחס לעובדות כתב האישום השתנתה, במידת מה, לאורך ההליך הטיפולי, ובפרט לקראת סופו. כיום הוא מ</w:t>
      </w:r>
      <w:r>
        <w:rPr>
          <w:rFonts w:ascii="Arial" w:hAnsi="Arial"/>
          <w:sz w:val="26"/>
          <w:szCs w:val="26"/>
          <w:rtl/>
        </w:rPr>
        <w:t>בטא אחריות וחרטה על מעשיו</w:t>
      </w:r>
      <w:r>
        <w:rPr>
          <w:rFonts w:ascii="Arial" w:hAnsi="Arial" w:hint="cs"/>
          <w:sz w:val="26"/>
          <w:szCs w:val="26"/>
          <w:rtl/>
        </w:rPr>
        <w:t>, מסביר כי המעשים שביצע נועדו לממן לעצמו את צריכת הסם,</w:t>
      </w:r>
      <w:r w:rsidRPr="00C709FE">
        <w:rPr>
          <w:rFonts w:ascii="Arial" w:hAnsi="Arial"/>
          <w:sz w:val="26"/>
          <w:szCs w:val="26"/>
          <w:rtl/>
        </w:rPr>
        <w:t xml:space="preserve"> </w:t>
      </w:r>
      <w:r>
        <w:rPr>
          <w:rFonts w:ascii="Arial" w:hAnsi="Arial" w:hint="cs"/>
          <w:sz w:val="26"/>
          <w:szCs w:val="26"/>
          <w:rtl/>
        </w:rPr>
        <w:t>ו</w:t>
      </w:r>
      <w:r w:rsidRPr="00C709FE">
        <w:rPr>
          <w:rFonts w:ascii="Arial" w:hAnsi="Arial"/>
          <w:sz w:val="26"/>
          <w:szCs w:val="26"/>
          <w:rtl/>
        </w:rPr>
        <w:t>מבין</w:t>
      </w:r>
      <w:r>
        <w:rPr>
          <w:rFonts w:ascii="Arial" w:hAnsi="Arial" w:hint="cs"/>
          <w:sz w:val="26"/>
          <w:szCs w:val="26"/>
          <w:rtl/>
        </w:rPr>
        <w:t xml:space="preserve"> כעת</w:t>
      </w:r>
      <w:r w:rsidRPr="00C709FE">
        <w:rPr>
          <w:rFonts w:ascii="Arial" w:hAnsi="Arial"/>
          <w:sz w:val="26"/>
          <w:szCs w:val="26"/>
          <w:rtl/>
        </w:rPr>
        <w:t xml:space="preserve"> כי מעצרו הוא </w:t>
      </w:r>
      <w:r>
        <w:rPr>
          <w:rFonts w:ascii="Arial" w:hAnsi="Arial" w:hint="cs"/>
          <w:sz w:val="26"/>
          <w:szCs w:val="26"/>
          <w:rtl/>
        </w:rPr>
        <w:t>"</w:t>
      </w:r>
      <w:r w:rsidRPr="00C709FE">
        <w:rPr>
          <w:rFonts w:ascii="Arial" w:hAnsi="Arial"/>
          <w:sz w:val="26"/>
          <w:szCs w:val="26"/>
          <w:rtl/>
        </w:rPr>
        <w:t>לטובתו</w:t>
      </w:r>
      <w:r>
        <w:rPr>
          <w:rFonts w:ascii="Arial" w:hAnsi="Arial" w:hint="cs"/>
          <w:sz w:val="26"/>
          <w:szCs w:val="26"/>
          <w:rtl/>
        </w:rPr>
        <w:t xml:space="preserve">", שכן </w:t>
      </w:r>
      <w:r w:rsidRPr="00C709FE">
        <w:rPr>
          <w:rFonts w:ascii="Arial" w:hAnsi="Arial"/>
          <w:sz w:val="26"/>
          <w:szCs w:val="26"/>
          <w:rtl/>
        </w:rPr>
        <w:t xml:space="preserve">בעזרת ההליך המשפטי הצליח להפסיק את השימוש בסמים. </w:t>
      </w:r>
    </w:p>
    <w:p w14:paraId="7D739E61" w14:textId="77777777" w:rsidR="00CF7D7B" w:rsidRPr="00AC1969"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מאז שחרורו ממעצר לא </w:t>
      </w:r>
      <w:r>
        <w:rPr>
          <w:rFonts w:ascii="Arial" w:hAnsi="Arial"/>
          <w:sz w:val="26"/>
          <w:szCs w:val="26"/>
          <w:rtl/>
        </w:rPr>
        <w:t>נפתחו לחובת</w:t>
      </w:r>
      <w:r>
        <w:rPr>
          <w:rFonts w:ascii="Arial" w:hAnsi="Arial" w:hint="cs"/>
          <w:sz w:val="26"/>
          <w:szCs w:val="26"/>
          <w:rtl/>
        </w:rPr>
        <w:t xml:space="preserve"> הנאשם </w:t>
      </w:r>
      <w:r w:rsidRPr="00C709FE">
        <w:rPr>
          <w:rFonts w:ascii="Arial" w:hAnsi="Arial"/>
          <w:sz w:val="26"/>
          <w:szCs w:val="26"/>
          <w:rtl/>
        </w:rPr>
        <w:t>תי</w:t>
      </w:r>
      <w:r>
        <w:rPr>
          <w:rFonts w:ascii="Arial" w:hAnsi="Arial"/>
          <w:sz w:val="26"/>
          <w:szCs w:val="26"/>
          <w:rtl/>
        </w:rPr>
        <w:t>קים נוספים</w:t>
      </w:r>
      <w:r>
        <w:rPr>
          <w:rFonts w:ascii="Arial" w:hAnsi="Arial" w:hint="cs"/>
          <w:sz w:val="26"/>
          <w:szCs w:val="26"/>
          <w:rtl/>
        </w:rPr>
        <w:t>.</w:t>
      </w:r>
    </w:p>
    <w:p w14:paraId="578FF835" w14:textId="77777777" w:rsidR="00CF7D7B" w:rsidRPr="00E47BB1"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התרשמות שירות המבחן היא </w:t>
      </w:r>
      <w:r w:rsidRPr="00C709FE">
        <w:rPr>
          <w:rFonts w:ascii="Arial" w:hAnsi="Arial"/>
          <w:sz w:val="26"/>
          <w:szCs w:val="26"/>
          <w:rtl/>
        </w:rPr>
        <w:t xml:space="preserve">כי האירוע הטראומטי </w:t>
      </w:r>
      <w:r>
        <w:rPr>
          <w:rFonts w:ascii="Arial" w:hAnsi="Arial" w:hint="cs"/>
          <w:sz w:val="26"/>
          <w:szCs w:val="26"/>
          <w:rtl/>
        </w:rPr>
        <w:t>ש</w:t>
      </w:r>
      <w:r w:rsidRPr="00C709FE">
        <w:rPr>
          <w:rFonts w:ascii="Arial" w:hAnsi="Arial"/>
          <w:sz w:val="26"/>
          <w:szCs w:val="26"/>
          <w:rtl/>
        </w:rPr>
        <w:t xml:space="preserve">בו היה </w:t>
      </w:r>
      <w:r>
        <w:rPr>
          <w:rFonts w:ascii="Arial" w:hAnsi="Arial" w:hint="cs"/>
          <w:sz w:val="26"/>
          <w:szCs w:val="26"/>
          <w:rtl/>
        </w:rPr>
        <w:t xml:space="preserve">הנאשם </w:t>
      </w:r>
      <w:r w:rsidRPr="00C709FE">
        <w:rPr>
          <w:rFonts w:ascii="Arial" w:hAnsi="Arial"/>
          <w:sz w:val="26"/>
          <w:szCs w:val="26"/>
          <w:rtl/>
        </w:rPr>
        <w:t xml:space="preserve">מעורב </w:t>
      </w:r>
      <w:r>
        <w:rPr>
          <w:rFonts w:ascii="Arial" w:hAnsi="Arial" w:hint="cs"/>
          <w:sz w:val="26"/>
          <w:szCs w:val="26"/>
          <w:rtl/>
        </w:rPr>
        <w:t xml:space="preserve">כשהיה ילד עמד, </w:t>
      </w:r>
      <w:r w:rsidRPr="00C709FE">
        <w:rPr>
          <w:rFonts w:ascii="Arial" w:hAnsi="Arial"/>
          <w:sz w:val="26"/>
          <w:szCs w:val="26"/>
          <w:rtl/>
        </w:rPr>
        <w:t>בין ה</w:t>
      </w:r>
      <w:r>
        <w:rPr>
          <w:rFonts w:ascii="Arial" w:hAnsi="Arial" w:hint="cs"/>
          <w:sz w:val="26"/>
          <w:szCs w:val="26"/>
          <w:rtl/>
        </w:rPr>
        <w:t>יתר,</w:t>
      </w:r>
      <w:r w:rsidRPr="00C709FE">
        <w:rPr>
          <w:rFonts w:ascii="Arial" w:hAnsi="Arial"/>
          <w:sz w:val="26"/>
          <w:szCs w:val="26"/>
          <w:rtl/>
        </w:rPr>
        <w:t xml:space="preserve"> ברקע להתדרדרותו לשימוש</w:t>
      </w:r>
      <w:r w:rsidRPr="00C709FE">
        <w:rPr>
          <w:rFonts w:ascii="Arial" w:hAnsi="Arial" w:hint="cs"/>
          <w:sz w:val="26"/>
          <w:szCs w:val="26"/>
          <w:rtl/>
        </w:rPr>
        <w:t>ו</w:t>
      </w:r>
      <w:r>
        <w:rPr>
          <w:rFonts w:ascii="Arial" w:hAnsi="Arial"/>
          <w:sz w:val="26"/>
          <w:szCs w:val="26"/>
          <w:rtl/>
        </w:rPr>
        <w:t xml:space="preserve"> בסמים ומעורבותו בפלילים</w:t>
      </w:r>
      <w:r>
        <w:rPr>
          <w:rFonts w:ascii="Arial" w:hAnsi="Arial" w:hint="cs"/>
          <w:sz w:val="26"/>
          <w:szCs w:val="26"/>
          <w:rtl/>
        </w:rPr>
        <w:t xml:space="preserve">, וכי </w:t>
      </w:r>
      <w:r w:rsidRPr="00C709FE">
        <w:rPr>
          <w:rFonts w:ascii="Arial" w:hAnsi="Arial"/>
          <w:sz w:val="26"/>
          <w:szCs w:val="26"/>
          <w:rtl/>
        </w:rPr>
        <w:t xml:space="preserve">הוריו התקשו לזהות </w:t>
      </w:r>
      <w:r>
        <w:rPr>
          <w:rFonts w:ascii="Arial" w:hAnsi="Arial" w:hint="cs"/>
          <w:sz w:val="26"/>
          <w:szCs w:val="26"/>
          <w:rtl/>
        </w:rPr>
        <w:t xml:space="preserve">את </w:t>
      </w:r>
      <w:r w:rsidRPr="00C709FE">
        <w:rPr>
          <w:rFonts w:ascii="Arial" w:hAnsi="Arial"/>
          <w:sz w:val="26"/>
          <w:szCs w:val="26"/>
          <w:rtl/>
        </w:rPr>
        <w:t>צרכיו הרגשיים באותה העת ולהוות עבורו</w:t>
      </w:r>
      <w:r>
        <w:rPr>
          <w:rFonts w:ascii="Arial" w:hAnsi="Arial"/>
          <w:sz w:val="26"/>
          <w:szCs w:val="26"/>
          <w:rtl/>
        </w:rPr>
        <w:t xml:space="preserve"> </w:t>
      </w:r>
      <w:r>
        <w:rPr>
          <w:rFonts w:ascii="Arial" w:hAnsi="Arial" w:hint="cs"/>
          <w:sz w:val="26"/>
          <w:szCs w:val="26"/>
          <w:rtl/>
        </w:rPr>
        <w:t>גורם</w:t>
      </w:r>
      <w:r>
        <w:rPr>
          <w:rFonts w:ascii="Arial" w:hAnsi="Arial"/>
          <w:sz w:val="26"/>
          <w:szCs w:val="26"/>
          <w:rtl/>
        </w:rPr>
        <w:t xml:space="preserve"> תמיכה מציב גבול.</w:t>
      </w:r>
      <w:r>
        <w:rPr>
          <w:rFonts w:ascii="Arial" w:hAnsi="Arial" w:hint="cs"/>
          <w:sz w:val="26"/>
          <w:szCs w:val="26"/>
          <w:rtl/>
        </w:rPr>
        <w:t xml:space="preserve"> על כן,</w:t>
      </w:r>
      <w:r>
        <w:rPr>
          <w:rFonts w:ascii="Arial" w:hAnsi="Arial"/>
          <w:sz w:val="26"/>
          <w:szCs w:val="26"/>
          <w:rtl/>
        </w:rPr>
        <w:t xml:space="preserve"> לאורך </w:t>
      </w:r>
      <w:r w:rsidRPr="00C709FE">
        <w:rPr>
          <w:rFonts w:ascii="Arial" w:hAnsi="Arial"/>
          <w:sz w:val="26"/>
          <w:szCs w:val="26"/>
          <w:rtl/>
        </w:rPr>
        <w:t>שנים הנאשם ניהל אורח חיים התמכרותי ועברייני</w:t>
      </w:r>
      <w:r>
        <w:rPr>
          <w:rFonts w:ascii="Arial" w:hAnsi="Arial" w:hint="cs"/>
          <w:sz w:val="26"/>
          <w:szCs w:val="26"/>
          <w:rtl/>
        </w:rPr>
        <w:t>, הוא</w:t>
      </w:r>
      <w:r w:rsidRPr="00C709FE">
        <w:rPr>
          <w:rFonts w:ascii="Arial" w:hAnsi="Arial"/>
          <w:sz w:val="26"/>
          <w:szCs w:val="26"/>
          <w:rtl/>
        </w:rPr>
        <w:t xml:space="preserve"> בעל ביטחון ודימוי עצמי נמוך </w:t>
      </w:r>
      <w:r>
        <w:rPr>
          <w:rFonts w:ascii="Arial" w:hAnsi="Arial" w:hint="cs"/>
          <w:sz w:val="26"/>
          <w:szCs w:val="26"/>
          <w:rtl/>
        </w:rPr>
        <w:t>ו</w:t>
      </w:r>
      <w:r w:rsidRPr="00C709FE">
        <w:rPr>
          <w:rFonts w:ascii="Arial" w:hAnsi="Arial"/>
          <w:sz w:val="26"/>
          <w:szCs w:val="26"/>
          <w:rtl/>
        </w:rPr>
        <w:t xml:space="preserve">מתקשה </w:t>
      </w:r>
      <w:r>
        <w:rPr>
          <w:rFonts w:ascii="Arial" w:hAnsi="Arial"/>
          <w:sz w:val="26"/>
          <w:szCs w:val="26"/>
          <w:rtl/>
        </w:rPr>
        <w:t>להציב לעצמו גבולות ברורים</w:t>
      </w:r>
      <w:r>
        <w:rPr>
          <w:rFonts w:ascii="Arial" w:hAnsi="Arial" w:hint="cs"/>
          <w:sz w:val="26"/>
          <w:szCs w:val="26"/>
          <w:rtl/>
        </w:rPr>
        <w:t xml:space="preserve">. </w:t>
      </w:r>
      <w:r w:rsidRPr="00E47BB1">
        <w:rPr>
          <w:rFonts w:ascii="Arial" w:hAnsi="Arial"/>
          <w:sz w:val="26"/>
          <w:szCs w:val="26"/>
          <w:rtl/>
        </w:rPr>
        <w:t xml:space="preserve">לצד זאת, הנאשם מקבל </w:t>
      </w:r>
      <w:r>
        <w:rPr>
          <w:rFonts w:ascii="Arial" w:hAnsi="Arial" w:hint="cs"/>
          <w:sz w:val="26"/>
          <w:szCs w:val="26"/>
          <w:rtl/>
        </w:rPr>
        <w:t xml:space="preserve">כיום </w:t>
      </w:r>
      <w:r w:rsidRPr="00E47BB1">
        <w:rPr>
          <w:rFonts w:ascii="Arial" w:hAnsi="Arial"/>
          <w:sz w:val="26"/>
          <w:szCs w:val="26"/>
          <w:rtl/>
        </w:rPr>
        <w:t>תמיכה משפחתית</w:t>
      </w:r>
      <w:r>
        <w:rPr>
          <w:rFonts w:ascii="Arial" w:hAnsi="Arial" w:hint="cs"/>
          <w:sz w:val="26"/>
          <w:szCs w:val="26"/>
          <w:rtl/>
        </w:rPr>
        <w:t>,</w:t>
      </w:r>
      <w:r w:rsidRPr="00E47BB1">
        <w:rPr>
          <w:rFonts w:ascii="Arial" w:hAnsi="Arial" w:hint="cs"/>
          <w:sz w:val="26"/>
          <w:szCs w:val="26"/>
          <w:rtl/>
        </w:rPr>
        <w:t xml:space="preserve"> ו</w:t>
      </w:r>
      <w:r w:rsidRPr="00E47BB1">
        <w:rPr>
          <w:rFonts w:ascii="Arial" w:hAnsi="Arial"/>
          <w:sz w:val="26"/>
          <w:szCs w:val="26"/>
          <w:rtl/>
        </w:rPr>
        <w:t>על אף מעורבותו הפלילית לאורך השנים, חלה התייצבות ו</w:t>
      </w:r>
      <w:r>
        <w:rPr>
          <w:rFonts w:ascii="Arial" w:hAnsi="Arial" w:hint="cs"/>
          <w:sz w:val="26"/>
          <w:szCs w:val="26"/>
          <w:rtl/>
        </w:rPr>
        <w:t xml:space="preserve">הוא נמנע ממעורבות פלילית במשך שנים ארוכות. </w:t>
      </w:r>
      <w:r w:rsidRPr="00E47BB1">
        <w:rPr>
          <w:rFonts w:ascii="Arial" w:hAnsi="Arial" w:hint="cs"/>
          <w:sz w:val="26"/>
          <w:szCs w:val="26"/>
          <w:rtl/>
        </w:rPr>
        <w:t xml:space="preserve">שירות המבחן התרשם מהתייצבות </w:t>
      </w:r>
      <w:r w:rsidRPr="00E47BB1">
        <w:rPr>
          <w:rFonts w:ascii="Arial" w:hAnsi="Arial"/>
          <w:sz w:val="26"/>
          <w:szCs w:val="26"/>
          <w:rtl/>
        </w:rPr>
        <w:t>במצבו ההתמכרותי של הנאשם ומשיתוף פעולה שלו לאורך כל ההליך</w:t>
      </w:r>
      <w:r>
        <w:rPr>
          <w:rFonts w:ascii="Arial" w:hAnsi="Arial" w:hint="cs"/>
          <w:sz w:val="26"/>
          <w:szCs w:val="26"/>
          <w:rtl/>
        </w:rPr>
        <w:t xml:space="preserve">, אך יחד עם זאת התרשם כי הנאשם עסוק ברצונו לסיים את </w:t>
      </w:r>
      <w:r w:rsidRPr="00E47BB1">
        <w:rPr>
          <w:rFonts w:ascii="Arial" w:hAnsi="Arial"/>
          <w:sz w:val="26"/>
          <w:szCs w:val="26"/>
          <w:rtl/>
        </w:rPr>
        <w:t xml:space="preserve">ההליך המשפטי </w:t>
      </w:r>
      <w:r w:rsidRPr="00E47BB1">
        <w:rPr>
          <w:rFonts w:ascii="Arial" w:hAnsi="Arial" w:hint="cs"/>
          <w:sz w:val="26"/>
          <w:szCs w:val="26"/>
          <w:rtl/>
        </w:rPr>
        <w:t>ה</w:t>
      </w:r>
      <w:r>
        <w:rPr>
          <w:rFonts w:ascii="Arial" w:hAnsi="Arial"/>
          <w:sz w:val="26"/>
          <w:szCs w:val="26"/>
          <w:rtl/>
        </w:rPr>
        <w:t>נוכחי</w:t>
      </w:r>
      <w:r w:rsidRPr="00E47BB1">
        <w:rPr>
          <w:rFonts w:ascii="Arial" w:hAnsi="Arial"/>
          <w:sz w:val="26"/>
          <w:szCs w:val="26"/>
          <w:rtl/>
        </w:rPr>
        <w:t xml:space="preserve">. </w:t>
      </w:r>
      <w:r>
        <w:rPr>
          <w:rFonts w:ascii="Arial" w:hAnsi="Arial" w:hint="cs"/>
          <w:sz w:val="26"/>
          <w:szCs w:val="26"/>
          <w:rtl/>
        </w:rPr>
        <w:t xml:space="preserve">שירות המבחן המליץ </w:t>
      </w:r>
      <w:r w:rsidRPr="00E47BB1">
        <w:rPr>
          <w:rFonts w:ascii="Arial" w:hAnsi="Arial" w:hint="cs"/>
          <w:sz w:val="26"/>
          <w:szCs w:val="26"/>
          <w:rtl/>
        </w:rPr>
        <w:t>להימנע</w:t>
      </w:r>
      <w:r w:rsidRPr="00E47BB1">
        <w:rPr>
          <w:rFonts w:ascii="Arial" w:hAnsi="Arial"/>
          <w:sz w:val="26"/>
          <w:szCs w:val="26"/>
          <w:rtl/>
        </w:rPr>
        <w:t xml:space="preserve"> מהטלת מאסר</w:t>
      </w:r>
      <w:r w:rsidRPr="00E47BB1">
        <w:rPr>
          <w:rFonts w:ascii="Arial" w:hAnsi="Arial" w:hint="cs"/>
          <w:sz w:val="26"/>
          <w:szCs w:val="26"/>
          <w:rtl/>
        </w:rPr>
        <w:t xml:space="preserve">, לרבות מאסר </w:t>
      </w:r>
      <w:r w:rsidRPr="00E47BB1">
        <w:rPr>
          <w:rFonts w:ascii="Arial" w:hAnsi="Arial"/>
          <w:sz w:val="26"/>
          <w:szCs w:val="26"/>
          <w:rtl/>
        </w:rPr>
        <w:t>בעבודות שירות</w:t>
      </w:r>
      <w:r>
        <w:rPr>
          <w:rFonts w:ascii="Arial" w:hAnsi="Arial" w:hint="cs"/>
          <w:sz w:val="26"/>
          <w:szCs w:val="26"/>
          <w:rtl/>
        </w:rPr>
        <w:t xml:space="preserve">, ותחת זאת </w:t>
      </w:r>
      <w:r w:rsidRPr="00E47BB1">
        <w:rPr>
          <w:rFonts w:ascii="Arial" w:hAnsi="Arial" w:hint="cs"/>
          <w:sz w:val="26"/>
          <w:szCs w:val="26"/>
          <w:rtl/>
        </w:rPr>
        <w:t xml:space="preserve">המליץ לגזור על הנאשם שירות לתועלת הציבור </w:t>
      </w:r>
      <w:r w:rsidRPr="00E47BB1">
        <w:rPr>
          <w:rFonts w:ascii="Arial" w:hAnsi="Arial"/>
          <w:sz w:val="26"/>
          <w:szCs w:val="26"/>
          <w:rtl/>
        </w:rPr>
        <w:t>בהיקף מופחת של 100 שעות, צו מבחן למשך שנה, מאסר על תנאי והתחייבות כספית</w:t>
      </w:r>
      <w:r w:rsidRPr="00E47BB1">
        <w:rPr>
          <w:rFonts w:ascii="Arial" w:hAnsi="Arial" w:hint="cs"/>
          <w:sz w:val="26"/>
          <w:szCs w:val="26"/>
          <w:rtl/>
        </w:rPr>
        <w:t xml:space="preserve">. </w:t>
      </w:r>
    </w:p>
    <w:p w14:paraId="4931E497" w14:textId="77777777" w:rsidR="00CF7D7B" w:rsidRPr="00C709FE" w:rsidRDefault="00CF7D7B" w:rsidP="00CF7D7B">
      <w:pPr>
        <w:pStyle w:val="a9"/>
        <w:spacing w:line="360" w:lineRule="auto"/>
        <w:jc w:val="both"/>
        <w:rPr>
          <w:rFonts w:ascii="Arial" w:hAnsi="Arial"/>
          <w:sz w:val="26"/>
          <w:szCs w:val="26"/>
          <w:rtl/>
        </w:rPr>
      </w:pPr>
    </w:p>
    <w:p w14:paraId="1A1B5ECF" w14:textId="77777777" w:rsidR="00CF7D7B" w:rsidRPr="00C709FE" w:rsidRDefault="00CF7D7B" w:rsidP="00CF7D7B">
      <w:pPr>
        <w:pStyle w:val="a9"/>
        <w:numPr>
          <w:ilvl w:val="0"/>
          <w:numId w:val="1"/>
        </w:numPr>
        <w:spacing w:line="360" w:lineRule="auto"/>
        <w:jc w:val="both"/>
        <w:rPr>
          <w:rFonts w:ascii="Arial" w:hAnsi="Arial"/>
          <w:sz w:val="26"/>
          <w:szCs w:val="26"/>
        </w:rPr>
      </w:pPr>
      <w:r w:rsidRPr="00C709FE">
        <w:rPr>
          <w:rFonts w:ascii="Arial" w:hAnsi="Arial" w:hint="cs"/>
          <w:sz w:val="26"/>
          <w:szCs w:val="26"/>
          <w:rtl/>
        </w:rPr>
        <w:t>המאשימה ביק</w:t>
      </w:r>
      <w:r>
        <w:rPr>
          <w:rFonts w:ascii="Arial" w:hAnsi="Arial" w:hint="cs"/>
          <w:sz w:val="26"/>
          <w:szCs w:val="26"/>
          <w:rtl/>
        </w:rPr>
        <w:t xml:space="preserve">שה לקבוע מתחם עונש הולם נפרד לכל אחד מהאישומים. ביחס לאישום </w:t>
      </w:r>
      <w:r w:rsidRPr="00C709FE">
        <w:rPr>
          <w:rFonts w:ascii="Arial" w:hAnsi="Arial" w:hint="cs"/>
          <w:sz w:val="26"/>
          <w:szCs w:val="26"/>
          <w:rtl/>
        </w:rPr>
        <w:t xml:space="preserve"> הרא</w:t>
      </w:r>
      <w:r>
        <w:rPr>
          <w:rFonts w:ascii="Arial" w:hAnsi="Arial" w:hint="cs"/>
          <w:sz w:val="26"/>
          <w:szCs w:val="26"/>
          <w:rtl/>
        </w:rPr>
        <w:t>שון ביקשה לקבוע מתחם שבין שלוש לחמש</w:t>
      </w:r>
      <w:r w:rsidRPr="00C709FE">
        <w:rPr>
          <w:rFonts w:ascii="Arial" w:hAnsi="Arial" w:hint="cs"/>
          <w:sz w:val="26"/>
          <w:szCs w:val="26"/>
          <w:rtl/>
        </w:rPr>
        <w:t xml:space="preserve"> שנות מאסר</w:t>
      </w:r>
      <w:r>
        <w:rPr>
          <w:rFonts w:ascii="Arial" w:hAnsi="Arial" w:hint="cs"/>
          <w:sz w:val="26"/>
          <w:szCs w:val="26"/>
          <w:rtl/>
        </w:rPr>
        <w:t xml:space="preserve"> בפועל. ביחס לאישום</w:t>
      </w:r>
      <w:r w:rsidRPr="00C709FE">
        <w:rPr>
          <w:rFonts w:ascii="Arial" w:hAnsi="Arial" w:hint="cs"/>
          <w:sz w:val="26"/>
          <w:szCs w:val="26"/>
          <w:rtl/>
        </w:rPr>
        <w:t xml:space="preserve"> השני ביקשה </w:t>
      </w:r>
      <w:r>
        <w:rPr>
          <w:rFonts w:ascii="Arial" w:hAnsi="Arial" w:hint="cs"/>
          <w:sz w:val="26"/>
          <w:szCs w:val="26"/>
          <w:rtl/>
        </w:rPr>
        <w:t xml:space="preserve">המאשימה </w:t>
      </w:r>
      <w:r w:rsidRPr="00C709FE">
        <w:rPr>
          <w:rFonts w:ascii="Arial" w:hAnsi="Arial" w:hint="cs"/>
          <w:sz w:val="26"/>
          <w:szCs w:val="26"/>
          <w:rtl/>
        </w:rPr>
        <w:t xml:space="preserve">לקבוע מתחם </w:t>
      </w:r>
      <w:r>
        <w:rPr>
          <w:rFonts w:ascii="Arial" w:hAnsi="Arial" w:hint="cs"/>
          <w:sz w:val="26"/>
          <w:szCs w:val="26"/>
          <w:rtl/>
        </w:rPr>
        <w:t>ש</w:t>
      </w:r>
      <w:r w:rsidRPr="00C709FE">
        <w:rPr>
          <w:rFonts w:ascii="Arial" w:hAnsi="Arial" w:hint="cs"/>
          <w:sz w:val="26"/>
          <w:szCs w:val="26"/>
          <w:rtl/>
        </w:rPr>
        <w:t>בין עשר</w:t>
      </w:r>
      <w:r>
        <w:rPr>
          <w:rFonts w:ascii="Arial" w:hAnsi="Arial" w:hint="cs"/>
          <w:sz w:val="26"/>
          <w:szCs w:val="26"/>
          <w:rtl/>
        </w:rPr>
        <w:t>ה ל</w:t>
      </w:r>
      <w:r w:rsidRPr="00C709FE">
        <w:rPr>
          <w:rFonts w:ascii="Arial" w:hAnsi="Arial" w:hint="cs"/>
          <w:sz w:val="26"/>
          <w:szCs w:val="26"/>
          <w:rtl/>
        </w:rPr>
        <w:t>עשרים חודשי</w:t>
      </w:r>
      <w:r>
        <w:rPr>
          <w:rFonts w:ascii="Arial" w:hAnsi="Arial" w:hint="cs"/>
          <w:sz w:val="26"/>
          <w:szCs w:val="26"/>
          <w:rtl/>
        </w:rPr>
        <w:t xml:space="preserve"> מאסר בפועל</w:t>
      </w:r>
      <w:r w:rsidRPr="00C709FE">
        <w:rPr>
          <w:rFonts w:ascii="Arial" w:hAnsi="Arial" w:hint="cs"/>
          <w:sz w:val="26"/>
          <w:szCs w:val="26"/>
          <w:rtl/>
        </w:rPr>
        <w:t xml:space="preserve">. </w:t>
      </w:r>
      <w:r>
        <w:rPr>
          <w:rFonts w:ascii="Arial" w:hAnsi="Arial" w:hint="cs"/>
          <w:sz w:val="26"/>
          <w:szCs w:val="26"/>
          <w:rtl/>
        </w:rPr>
        <w:t>המאשימה טענה כי אין מקום לחריגה ממתחמי העונש ההולם משיקולי שיקום, וביקשה לגזור על הנאשם עונש כולל של ארבע</w:t>
      </w:r>
      <w:r w:rsidRPr="00C709FE">
        <w:rPr>
          <w:rFonts w:ascii="Arial" w:hAnsi="Arial" w:hint="cs"/>
          <w:sz w:val="26"/>
          <w:szCs w:val="26"/>
          <w:rtl/>
        </w:rPr>
        <w:t xml:space="preserve"> שנות מאסר </w:t>
      </w:r>
      <w:r>
        <w:rPr>
          <w:rFonts w:ascii="Arial" w:hAnsi="Arial" w:hint="cs"/>
          <w:sz w:val="26"/>
          <w:szCs w:val="26"/>
          <w:rtl/>
        </w:rPr>
        <w:t xml:space="preserve">בפועל </w:t>
      </w:r>
      <w:r w:rsidRPr="00C709FE">
        <w:rPr>
          <w:rFonts w:ascii="Arial" w:hAnsi="Arial" w:hint="cs"/>
          <w:sz w:val="26"/>
          <w:szCs w:val="26"/>
          <w:rtl/>
        </w:rPr>
        <w:t xml:space="preserve">בניכוי ימי מעצרו, מאסר על תנאי וקנס. </w:t>
      </w:r>
    </w:p>
    <w:p w14:paraId="2710D888" w14:textId="77777777" w:rsidR="00CF7D7B" w:rsidRPr="00C709FE" w:rsidRDefault="00CF7D7B" w:rsidP="00CF7D7B">
      <w:pPr>
        <w:pStyle w:val="a9"/>
        <w:spacing w:line="360" w:lineRule="auto"/>
        <w:jc w:val="both"/>
        <w:rPr>
          <w:rFonts w:ascii="Arial" w:hAnsi="Arial"/>
          <w:sz w:val="26"/>
          <w:szCs w:val="26"/>
          <w:rtl/>
        </w:rPr>
      </w:pPr>
      <w:r w:rsidRPr="00C709FE">
        <w:rPr>
          <w:rFonts w:ascii="Arial" w:hAnsi="Arial" w:hint="cs"/>
          <w:sz w:val="26"/>
          <w:szCs w:val="26"/>
          <w:rtl/>
        </w:rPr>
        <w:t>בטיעוניה הדגישה</w:t>
      </w:r>
      <w:r>
        <w:rPr>
          <w:rFonts w:ascii="Arial" w:hAnsi="Arial" w:hint="cs"/>
          <w:sz w:val="26"/>
          <w:szCs w:val="26"/>
          <w:rtl/>
        </w:rPr>
        <w:t xml:space="preserve"> המאשימה, את הערכים המוגנים שנפגעו באמצעות העבירות ואת הסיכון שכרוך בשימוש בסוג הסם שבו סחר הנאשם, את הכמות הנכבדה של הסם שהחזיק הנאשם ואת </w:t>
      </w:r>
      <w:r w:rsidRPr="00C709FE">
        <w:rPr>
          <w:rFonts w:ascii="Arial" w:hAnsi="Arial" w:hint="cs"/>
          <w:sz w:val="26"/>
          <w:szCs w:val="26"/>
          <w:rtl/>
        </w:rPr>
        <w:t xml:space="preserve">עברו הפלילי </w:t>
      </w:r>
      <w:r>
        <w:rPr>
          <w:rFonts w:ascii="Arial" w:hAnsi="Arial" w:hint="cs"/>
          <w:sz w:val="26"/>
          <w:szCs w:val="26"/>
          <w:rtl/>
        </w:rPr>
        <w:t xml:space="preserve">המכביד, שאמנם התיישן, אך כולל 17 הרשעות שבגינן ריצה עונשי מאסר ממושכים. המאשימה טענה כי העונשים שנגזרו על הנאשם בעבר לא מנעו מממנו לבצע עבירות נוספות. </w:t>
      </w:r>
    </w:p>
    <w:p w14:paraId="4C4FAF20" w14:textId="77777777" w:rsidR="00CF7D7B" w:rsidRDefault="00CF7D7B" w:rsidP="00CF7D7B">
      <w:pPr>
        <w:pStyle w:val="a9"/>
        <w:spacing w:line="360" w:lineRule="auto"/>
        <w:jc w:val="both"/>
        <w:rPr>
          <w:rFonts w:ascii="Arial" w:hAnsi="Arial"/>
          <w:sz w:val="26"/>
          <w:szCs w:val="26"/>
          <w:rtl/>
        </w:rPr>
      </w:pPr>
      <w:r>
        <w:rPr>
          <w:rFonts w:ascii="Arial" w:hAnsi="Arial" w:hint="cs"/>
          <w:sz w:val="26"/>
          <w:szCs w:val="26"/>
          <w:rtl/>
        </w:rPr>
        <w:t>המאשימה טענה כי חרף הנסיבות לקולא, ובהן הודאתו של הנאשם וה</w:t>
      </w:r>
      <w:r w:rsidRPr="00C709FE">
        <w:rPr>
          <w:rFonts w:ascii="Arial" w:hAnsi="Arial" w:hint="cs"/>
          <w:sz w:val="26"/>
          <w:szCs w:val="26"/>
          <w:rtl/>
        </w:rPr>
        <w:t>התקדמות</w:t>
      </w:r>
      <w:r>
        <w:rPr>
          <w:rFonts w:ascii="Arial" w:hAnsi="Arial" w:hint="cs"/>
          <w:sz w:val="26"/>
          <w:szCs w:val="26"/>
          <w:rtl/>
        </w:rPr>
        <w:t xml:space="preserve"> בהיבט </w:t>
      </w:r>
      <w:r w:rsidRPr="00F112FB">
        <w:rPr>
          <w:rFonts w:ascii="Arial" w:hAnsi="Arial" w:hint="cs"/>
          <w:sz w:val="26"/>
          <w:szCs w:val="26"/>
          <w:rtl/>
        </w:rPr>
        <w:t xml:space="preserve">השיקומי, </w:t>
      </w:r>
      <w:r>
        <w:rPr>
          <w:rFonts w:ascii="Arial" w:hAnsi="Arial" w:hint="cs"/>
          <w:sz w:val="26"/>
          <w:szCs w:val="26"/>
          <w:rtl/>
        </w:rPr>
        <w:t>א</w:t>
      </w:r>
      <w:r w:rsidRPr="00F112FB">
        <w:rPr>
          <w:rFonts w:ascii="Arial" w:hAnsi="Arial" w:hint="cs"/>
          <w:sz w:val="26"/>
          <w:szCs w:val="26"/>
          <w:rtl/>
        </w:rPr>
        <w:t>ין מקום לחרוג ממתחם העונש ההולם משיקולי שיקום</w:t>
      </w:r>
      <w:r>
        <w:rPr>
          <w:rFonts w:ascii="Arial" w:hAnsi="Arial" w:hint="cs"/>
          <w:sz w:val="26"/>
          <w:szCs w:val="26"/>
          <w:rtl/>
        </w:rPr>
        <w:t xml:space="preserve">, בשל החובה ליתן משקל לשיקולי הרתעת היחיד והרתעת הרבים.  </w:t>
      </w:r>
    </w:p>
    <w:p w14:paraId="27FE30AC" w14:textId="77777777" w:rsidR="00CF7D7B" w:rsidRPr="00C709FE" w:rsidRDefault="00CF7D7B" w:rsidP="00CF7D7B">
      <w:pPr>
        <w:pStyle w:val="a9"/>
        <w:spacing w:line="360" w:lineRule="auto"/>
        <w:jc w:val="both"/>
        <w:rPr>
          <w:rFonts w:ascii="Arial" w:hAnsi="Arial"/>
          <w:sz w:val="26"/>
          <w:szCs w:val="26"/>
          <w:rtl/>
        </w:rPr>
      </w:pPr>
      <w:r>
        <w:rPr>
          <w:rFonts w:ascii="Arial" w:hAnsi="Arial" w:hint="cs"/>
          <w:sz w:val="26"/>
          <w:szCs w:val="26"/>
          <w:rtl/>
        </w:rPr>
        <w:t xml:space="preserve">המאשימה תמכה טיעוניה בפסיקה. </w:t>
      </w:r>
    </w:p>
    <w:p w14:paraId="5D9E0C5A" w14:textId="77777777" w:rsidR="00CF7D7B" w:rsidRPr="00C709FE" w:rsidRDefault="00CF7D7B" w:rsidP="00CF7D7B">
      <w:pPr>
        <w:pStyle w:val="a9"/>
        <w:spacing w:line="360" w:lineRule="auto"/>
        <w:jc w:val="both"/>
        <w:rPr>
          <w:rFonts w:ascii="Arial" w:hAnsi="Arial"/>
          <w:sz w:val="26"/>
          <w:szCs w:val="26"/>
          <w:rtl/>
        </w:rPr>
      </w:pPr>
    </w:p>
    <w:p w14:paraId="134CB8AE" w14:textId="77777777" w:rsidR="00CF7D7B" w:rsidRPr="009E2F6A" w:rsidRDefault="00CF7D7B" w:rsidP="00CF7D7B">
      <w:pPr>
        <w:pStyle w:val="a9"/>
        <w:numPr>
          <w:ilvl w:val="0"/>
          <w:numId w:val="1"/>
        </w:numPr>
        <w:spacing w:line="360" w:lineRule="auto"/>
        <w:jc w:val="both"/>
        <w:rPr>
          <w:rFonts w:ascii="Arial" w:hAnsi="Arial"/>
          <w:sz w:val="26"/>
          <w:szCs w:val="26"/>
          <w:rtl/>
        </w:rPr>
      </w:pPr>
      <w:r w:rsidRPr="009E2F6A">
        <w:rPr>
          <w:rFonts w:ascii="Arial" w:hAnsi="Arial" w:hint="cs"/>
          <w:sz w:val="26"/>
          <w:szCs w:val="26"/>
          <w:rtl/>
        </w:rPr>
        <w:t>ב"כ הנאשם, שתמך אף הוא טיעוניו בפסיקה</w:t>
      </w:r>
      <w:r>
        <w:rPr>
          <w:rFonts w:ascii="Arial" w:hAnsi="Arial" w:hint="cs"/>
          <w:sz w:val="26"/>
          <w:szCs w:val="26"/>
          <w:rtl/>
        </w:rPr>
        <w:t xml:space="preserve"> והגיש מסמכים רפואיים שנערכו בעניינו של הנאשם</w:t>
      </w:r>
      <w:r w:rsidRPr="009E2F6A">
        <w:rPr>
          <w:rFonts w:ascii="Arial" w:hAnsi="Arial" w:hint="cs"/>
          <w:sz w:val="26"/>
          <w:szCs w:val="26"/>
          <w:rtl/>
        </w:rPr>
        <w:t xml:space="preserve">, ביקש לאמץ את המלצתו העונשית של שירות המבחן. בטיעוניו הדגיש </w:t>
      </w:r>
      <w:r>
        <w:rPr>
          <w:rFonts w:ascii="Arial" w:hAnsi="Arial" w:hint="cs"/>
          <w:sz w:val="26"/>
          <w:szCs w:val="26"/>
          <w:rtl/>
        </w:rPr>
        <w:t xml:space="preserve">ב"כ הנאשם </w:t>
      </w:r>
      <w:r w:rsidRPr="009E2F6A">
        <w:rPr>
          <w:rFonts w:ascii="Arial" w:hAnsi="Arial" w:hint="cs"/>
          <w:sz w:val="26"/>
          <w:szCs w:val="26"/>
          <w:rtl/>
        </w:rPr>
        <w:t xml:space="preserve">את נסיבות חייו </w:t>
      </w:r>
      <w:r>
        <w:rPr>
          <w:rFonts w:ascii="Arial" w:hAnsi="Arial" w:hint="cs"/>
          <w:sz w:val="26"/>
          <w:szCs w:val="26"/>
          <w:rtl/>
        </w:rPr>
        <w:t xml:space="preserve">הקשות של הנאשם, </w:t>
      </w:r>
      <w:r w:rsidRPr="009E2F6A">
        <w:rPr>
          <w:rFonts w:ascii="Arial" w:hAnsi="Arial" w:hint="cs"/>
          <w:sz w:val="26"/>
          <w:szCs w:val="26"/>
          <w:rtl/>
        </w:rPr>
        <w:t>את גילו</w:t>
      </w:r>
      <w:r>
        <w:rPr>
          <w:rFonts w:ascii="Arial" w:hAnsi="Arial" w:hint="cs"/>
          <w:sz w:val="26"/>
          <w:szCs w:val="26"/>
          <w:rtl/>
        </w:rPr>
        <w:t xml:space="preserve"> ואת מצבו הבריאותי הרופף. ב"כ הנאשם טען כי</w:t>
      </w:r>
      <w:r w:rsidRPr="009E2F6A">
        <w:rPr>
          <w:rFonts w:ascii="Arial" w:hAnsi="Arial" w:hint="cs"/>
          <w:sz w:val="26"/>
          <w:szCs w:val="26"/>
          <w:rtl/>
        </w:rPr>
        <w:t xml:space="preserve"> הנאשם עבר שיקום מוצלח המצדיק חריגה ממתחם העונש ההולם</w:t>
      </w:r>
      <w:r>
        <w:rPr>
          <w:rFonts w:ascii="Arial" w:hAnsi="Arial" w:hint="cs"/>
          <w:sz w:val="26"/>
          <w:szCs w:val="26"/>
          <w:rtl/>
        </w:rPr>
        <w:t>,</w:t>
      </w:r>
      <w:r w:rsidRPr="009E2F6A">
        <w:rPr>
          <w:rFonts w:ascii="Arial" w:hAnsi="Arial" w:hint="cs"/>
          <w:sz w:val="26"/>
          <w:szCs w:val="26"/>
          <w:rtl/>
        </w:rPr>
        <w:t xml:space="preserve"> ו</w:t>
      </w:r>
      <w:r>
        <w:rPr>
          <w:rFonts w:ascii="Arial" w:hAnsi="Arial" w:hint="cs"/>
          <w:sz w:val="26"/>
          <w:szCs w:val="26"/>
          <w:rtl/>
        </w:rPr>
        <w:t xml:space="preserve">הביע חשש שעונש </w:t>
      </w:r>
      <w:r w:rsidRPr="009E2F6A">
        <w:rPr>
          <w:rFonts w:ascii="Arial" w:hAnsi="Arial" w:hint="cs"/>
          <w:sz w:val="26"/>
          <w:szCs w:val="26"/>
          <w:rtl/>
        </w:rPr>
        <w:t xml:space="preserve">מאסר ידרדר אותו שוב לשימוש בסמים. </w:t>
      </w:r>
      <w:r>
        <w:rPr>
          <w:rFonts w:ascii="Arial" w:hAnsi="Arial" w:hint="cs"/>
          <w:sz w:val="26"/>
          <w:szCs w:val="26"/>
          <w:rtl/>
        </w:rPr>
        <w:t xml:space="preserve">ב"כ הנאשם הוסיף וטען כי הגם שלנאשם עבר פלילי מכביד, רובו התיישן, והוא הצליח להימנע ממעורבות בפלילים במשך כ- 12 שנים. </w:t>
      </w:r>
    </w:p>
    <w:p w14:paraId="0155B8D7" w14:textId="77777777" w:rsidR="00CF7D7B" w:rsidRPr="0006349D" w:rsidRDefault="00CF7D7B" w:rsidP="00CF7D7B">
      <w:pPr>
        <w:spacing w:line="360" w:lineRule="auto"/>
        <w:jc w:val="both"/>
        <w:rPr>
          <w:rFonts w:ascii="Arial" w:hAnsi="Arial"/>
          <w:b/>
          <w:bCs/>
          <w:sz w:val="26"/>
          <w:szCs w:val="26"/>
          <w:rtl/>
        </w:rPr>
      </w:pPr>
    </w:p>
    <w:p w14:paraId="50A0CA79" w14:textId="77777777" w:rsidR="00CF7D7B" w:rsidRDefault="00CF7D7B" w:rsidP="00CF7D7B">
      <w:pPr>
        <w:pStyle w:val="a9"/>
        <w:numPr>
          <w:ilvl w:val="0"/>
          <w:numId w:val="1"/>
        </w:numPr>
        <w:spacing w:line="360" w:lineRule="auto"/>
        <w:jc w:val="both"/>
        <w:rPr>
          <w:rFonts w:ascii="Arial" w:hAnsi="Arial"/>
          <w:b/>
          <w:bCs/>
          <w:sz w:val="26"/>
          <w:szCs w:val="26"/>
          <w:rtl/>
        </w:rPr>
      </w:pPr>
      <w:r w:rsidRPr="00704888">
        <w:rPr>
          <w:rFonts w:ascii="Arial" w:hAnsi="Arial" w:hint="cs"/>
          <w:sz w:val="26"/>
          <w:szCs w:val="26"/>
          <w:rtl/>
        </w:rPr>
        <w:t xml:space="preserve">הנאשם בדברו </w:t>
      </w:r>
      <w:r>
        <w:rPr>
          <w:rFonts w:ascii="Arial" w:hAnsi="Arial" w:hint="cs"/>
          <w:sz w:val="26"/>
          <w:szCs w:val="26"/>
          <w:rtl/>
        </w:rPr>
        <w:t xml:space="preserve">האחרון התנצל על ביצוע העבירות וביקש את רחמי בית המשפט בשל גילו ומצבו הבריאותי. </w:t>
      </w:r>
    </w:p>
    <w:p w14:paraId="438470E7" w14:textId="77777777" w:rsidR="00CF7D7B" w:rsidRDefault="00CF7D7B" w:rsidP="00CF7D7B">
      <w:pPr>
        <w:jc w:val="both"/>
        <w:rPr>
          <w:rFonts w:ascii="Arial" w:hAnsi="Arial"/>
          <w:b/>
          <w:bCs/>
          <w:sz w:val="26"/>
          <w:szCs w:val="26"/>
          <w:rtl/>
        </w:rPr>
      </w:pPr>
    </w:p>
    <w:p w14:paraId="4AEC3744" w14:textId="77777777" w:rsidR="00CF7D7B" w:rsidRDefault="00CF7D7B" w:rsidP="00CF7D7B">
      <w:pPr>
        <w:jc w:val="both"/>
        <w:rPr>
          <w:rFonts w:ascii="Arial" w:hAnsi="Arial"/>
          <w:b/>
          <w:bCs/>
          <w:sz w:val="26"/>
          <w:szCs w:val="26"/>
          <w:u w:val="single"/>
          <w:rtl/>
        </w:rPr>
      </w:pPr>
      <w:r w:rsidRPr="00D81BCB">
        <w:rPr>
          <w:rFonts w:ascii="Arial" w:hAnsi="Arial" w:hint="cs"/>
          <w:b/>
          <w:bCs/>
          <w:sz w:val="26"/>
          <w:szCs w:val="26"/>
          <w:u w:val="single"/>
          <w:rtl/>
        </w:rPr>
        <w:t>מתחם העונש ההולם</w:t>
      </w:r>
    </w:p>
    <w:p w14:paraId="63111460" w14:textId="77777777" w:rsidR="00CF7D7B" w:rsidRDefault="00CF7D7B" w:rsidP="00CF7D7B">
      <w:pPr>
        <w:jc w:val="both"/>
        <w:rPr>
          <w:rFonts w:ascii="Arial" w:hAnsi="Arial"/>
          <w:b/>
          <w:bCs/>
          <w:sz w:val="26"/>
          <w:szCs w:val="26"/>
          <w:u w:val="single"/>
          <w:rtl/>
        </w:rPr>
      </w:pPr>
    </w:p>
    <w:p w14:paraId="21479D90" w14:textId="77777777" w:rsidR="00CF7D7B" w:rsidRPr="00C80031" w:rsidRDefault="00CF7D7B" w:rsidP="00CF7D7B">
      <w:pPr>
        <w:pStyle w:val="a9"/>
        <w:numPr>
          <w:ilvl w:val="0"/>
          <w:numId w:val="1"/>
        </w:numPr>
        <w:spacing w:line="360" w:lineRule="auto"/>
        <w:jc w:val="both"/>
        <w:rPr>
          <w:rFonts w:ascii="David" w:hAnsi="David"/>
          <w:sz w:val="26"/>
          <w:szCs w:val="26"/>
        </w:rPr>
      </w:pPr>
      <w:r w:rsidRPr="00C80031">
        <w:rPr>
          <w:rFonts w:ascii="David" w:hAnsi="David"/>
          <w:sz w:val="26"/>
          <w:szCs w:val="26"/>
          <w:rtl/>
        </w:rPr>
        <w:t xml:space="preserve">הנאשם הורשע </w:t>
      </w:r>
      <w:r>
        <w:rPr>
          <w:rFonts w:ascii="David" w:hAnsi="David" w:hint="cs"/>
          <w:sz w:val="26"/>
          <w:szCs w:val="26"/>
          <w:rtl/>
        </w:rPr>
        <w:t xml:space="preserve">אמנם </w:t>
      </w:r>
      <w:r>
        <w:rPr>
          <w:rFonts w:ascii="David" w:hAnsi="David"/>
          <w:sz w:val="26"/>
          <w:szCs w:val="26"/>
          <w:rtl/>
        </w:rPr>
        <w:t>בביצוע עבירות בש</w:t>
      </w:r>
      <w:r>
        <w:rPr>
          <w:rFonts w:ascii="David" w:hAnsi="David" w:hint="cs"/>
          <w:sz w:val="26"/>
          <w:szCs w:val="26"/>
          <w:rtl/>
        </w:rPr>
        <w:t xml:space="preserve">לושה מועדים שונים  שתוארו במסגרת שני אישומים, אולם בשני האישומים מדובר בעבירות סמים מסוג הירואין, שבוצעו על רקע דומה, בתוך </w:t>
      </w:r>
      <w:r w:rsidRPr="00C80031">
        <w:rPr>
          <w:rFonts w:ascii="David" w:hAnsi="David"/>
          <w:sz w:val="26"/>
          <w:szCs w:val="26"/>
          <w:rtl/>
        </w:rPr>
        <w:t>פרק זמן קצר של כחודש</w:t>
      </w:r>
      <w:r>
        <w:rPr>
          <w:rFonts w:ascii="David" w:hAnsi="David" w:hint="cs"/>
          <w:sz w:val="26"/>
          <w:szCs w:val="26"/>
          <w:rtl/>
        </w:rPr>
        <w:t xml:space="preserve"> וחצי, שבתחילתו הנאשם מכר כמויות קטנות של סם זה בשתי הזדמנויות שונות, ובסופו נתפס הנאשם כשבאמתחתו כמות עצומה נוספת של סמים מאותו הסוג. בנסיבות אלה, הגם שבאישום אחד הורשע הנאשם בעבירת החזקת סמים שלא לצריכה עצמית ובאישום אחר הורשע בעבירות סחר בסמים, בסופו של יום מדובר במעשים שבוצעו במסגרת תכנית עבריינית אחת, ועל כן יש להתייחס אל כלל העבירות שביצע הנאשם כאל אירוע אחד לצורך קביעת מתחם העונש ההולם. ואולם, מתחם זה יביא לביטוי את העובדה כי אין מדובר במעידה חד פעמית, אלא במי שעסק בעסקי הסמים לאורך מספר שבועות ארוכים. </w:t>
      </w:r>
    </w:p>
    <w:p w14:paraId="53746C5C" w14:textId="77777777" w:rsidR="00CF7D7B" w:rsidRPr="001416D8" w:rsidRDefault="00CF7D7B" w:rsidP="00CF7D7B">
      <w:pPr>
        <w:pStyle w:val="a9"/>
        <w:jc w:val="both"/>
        <w:rPr>
          <w:rFonts w:ascii="David" w:hAnsi="David"/>
          <w:b/>
          <w:bCs/>
          <w:sz w:val="26"/>
          <w:szCs w:val="26"/>
          <w:u w:val="single"/>
          <w:rtl/>
        </w:rPr>
      </w:pPr>
    </w:p>
    <w:p w14:paraId="346DF777" w14:textId="77777777" w:rsidR="00CF7D7B" w:rsidRPr="003D488B" w:rsidRDefault="00CF7D7B" w:rsidP="00CF7D7B">
      <w:pPr>
        <w:pStyle w:val="a9"/>
        <w:numPr>
          <w:ilvl w:val="0"/>
          <w:numId w:val="1"/>
        </w:numPr>
        <w:spacing w:line="360" w:lineRule="auto"/>
        <w:jc w:val="both"/>
        <w:rPr>
          <w:rFonts w:ascii="David" w:hAnsi="David"/>
          <w:sz w:val="26"/>
          <w:szCs w:val="26"/>
        </w:rPr>
      </w:pPr>
      <w:r w:rsidRPr="003D488B">
        <w:rPr>
          <w:rFonts w:ascii="David" w:hAnsi="David"/>
          <w:sz w:val="26"/>
          <w:szCs w:val="26"/>
          <w:rtl/>
        </w:rPr>
        <w:t>עבירות</w:t>
      </w:r>
      <w:r w:rsidRPr="003D488B">
        <w:rPr>
          <w:rFonts w:ascii="David" w:hAnsi="David"/>
          <w:sz w:val="26"/>
          <w:szCs w:val="26"/>
        </w:rPr>
        <w:t xml:space="preserve"> </w:t>
      </w:r>
      <w:r w:rsidRPr="003D488B">
        <w:rPr>
          <w:rFonts w:ascii="David" w:hAnsi="David"/>
          <w:sz w:val="26"/>
          <w:szCs w:val="26"/>
          <w:rtl/>
        </w:rPr>
        <w:t>הסמים</w:t>
      </w:r>
      <w:r w:rsidRPr="003D488B">
        <w:rPr>
          <w:rFonts w:ascii="David" w:hAnsi="David"/>
          <w:sz w:val="26"/>
          <w:szCs w:val="26"/>
        </w:rPr>
        <w:t xml:space="preserve"> </w:t>
      </w:r>
      <w:r w:rsidRPr="003D488B">
        <w:rPr>
          <w:rFonts w:ascii="David" w:hAnsi="David"/>
          <w:sz w:val="26"/>
          <w:szCs w:val="26"/>
          <w:rtl/>
        </w:rPr>
        <w:t>פוגעות באופן ישיר בבריאותם, בגופם ובנפשם של המשתמשים בהם. עבירות</w:t>
      </w:r>
      <w:r w:rsidRPr="003D488B">
        <w:rPr>
          <w:rFonts w:ascii="David" w:hAnsi="David"/>
          <w:sz w:val="26"/>
          <w:szCs w:val="26"/>
        </w:rPr>
        <w:t xml:space="preserve"> </w:t>
      </w:r>
      <w:r w:rsidRPr="003D488B">
        <w:rPr>
          <w:rFonts w:ascii="David" w:hAnsi="David"/>
          <w:sz w:val="26"/>
          <w:szCs w:val="26"/>
          <w:rtl/>
        </w:rPr>
        <w:t xml:space="preserve">אלה גורמות </w:t>
      </w:r>
      <w:r w:rsidRPr="003D488B">
        <w:rPr>
          <w:rFonts w:ascii="David" w:hAnsi="David"/>
          <w:sz w:val="26"/>
          <w:szCs w:val="26"/>
        </w:rPr>
        <w:t xml:space="preserve"> </w:t>
      </w:r>
      <w:r w:rsidRPr="003D488B">
        <w:rPr>
          <w:rFonts w:ascii="David" w:hAnsi="David"/>
          <w:sz w:val="26"/>
          <w:szCs w:val="26"/>
          <w:rtl/>
        </w:rPr>
        <w:t>אף לנזקים</w:t>
      </w:r>
      <w:r w:rsidRPr="003D488B">
        <w:rPr>
          <w:rFonts w:ascii="David" w:hAnsi="David"/>
          <w:sz w:val="26"/>
          <w:szCs w:val="26"/>
        </w:rPr>
        <w:t xml:space="preserve"> </w:t>
      </w:r>
      <w:r w:rsidRPr="003D488B">
        <w:rPr>
          <w:rFonts w:ascii="David" w:hAnsi="David"/>
          <w:sz w:val="26"/>
          <w:szCs w:val="26"/>
          <w:rtl/>
        </w:rPr>
        <w:t>עקיפים,</w:t>
      </w:r>
      <w:r w:rsidRPr="003D488B">
        <w:rPr>
          <w:rFonts w:ascii="David" w:hAnsi="David"/>
          <w:sz w:val="26"/>
          <w:szCs w:val="26"/>
        </w:rPr>
        <w:t xml:space="preserve"> </w:t>
      </w:r>
      <w:r w:rsidRPr="003D488B">
        <w:rPr>
          <w:rFonts w:ascii="David" w:hAnsi="David"/>
          <w:sz w:val="26"/>
          <w:szCs w:val="26"/>
          <w:rtl/>
        </w:rPr>
        <w:t>הנובעים</w:t>
      </w:r>
      <w:r w:rsidRPr="003D488B">
        <w:rPr>
          <w:rFonts w:ascii="David" w:hAnsi="David"/>
          <w:sz w:val="26"/>
          <w:szCs w:val="26"/>
        </w:rPr>
        <w:t xml:space="preserve"> </w:t>
      </w:r>
      <w:r w:rsidRPr="003D488B">
        <w:rPr>
          <w:rFonts w:ascii="David" w:hAnsi="David"/>
          <w:sz w:val="26"/>
          <w:szCs w:val="26"/>
          <w:rtl/>
        </w:rPr>
        <w:t>מביצוע</w:t>
      </w:r>
      <w:r w:rsidRPr="003D488B">
        <w:rPr>
          <w:rFonts w:ascii="David" w:hAnsi="David"/>
          <w:sz w:val="26"/>
          <w:szCs w:val="26"/>
        </w:rPr>
        <w:t xml:space="preserve"> </w:t>
      </w:r>
      <w:r w:rsidRPr="003D488B">
        <w:rPr>
          <w:rFonts w:ascii="David" w:hAnsi="David"/>
          <w:sz w:val="26"/>
          <w:szCs w:val="26"/>
          <w:rtl/>
        </w:rPr>
        <w:t>תדיר</w:t>
      </w:r>
      <w:r w:rsidRPr="003D488B">
        <w:rPr>
          <w:rFonts w:ascii="David" w:hAnsi="David"/>
          <w:sz w:val="26"/>
          <w:szCs w:val="26"/>
        </w:rPr>
        <w:t xml:space="preserve"> </w:t>
      </w:r>
      <w:r w:rsidRPr="003D488B">
        <w:rPr>
          <w:rFonts w:ascii="David" w:hAnsi="David"/>
          <w:sz w:val="26"/>
          <w:szCs w:val="26"/>
          <w:rtl/>
        </w:rPr>
        <w:t>של</w:t>
      </w:r>
      <w:r w:rsidRPr="003D488B">
        <w:rPr>
          <w:rFonts w:ascii="David" w:hAnsi="David"/>
          <w:sz w:val="26"/>
          <w:szCs w:val="26"/>
        </w:rPr>
        <w:t xml:space="preserve"> </w:t>
      </w:r>
      <w:r w:rsidRPr="003D488B">
        <w:rPr>
          <w:rFonts w:ascii="David" w:hAnsi="David"/>
          <w:sz w:val="26"/>
          <w:szCs w:val="26"/>
          <w:rtl/>
        </w:rPr>
        <w:t>עבירות</w:t>
      </w:r>
      <w:r w:rsidRPr="003D488B">
        <w:rPr>
          <w:rFonts w:ascii="David" w:hAnsi="David"/>
          <w:sz w:val="26"/>
          <w:szCs w:val="26"/>
        </w:rPr>
        <w:t xml:space="preserve"> </w:t>
      </w:r>
      <w:r w:rsidRPr="003D488B">
        <w:rPr>
          <w:rFonts w:ascii="David" w:hAnsi="David"/>
          <w:sz w:val="26"/>
          <w:szCs w:val="26"/>
          <w:rtl/>
        </w:rPr>
        <w:t>שנועדו</w:t>
      </w:r>
      <w:r w:rsidRPr="003D488B">
        <w:rPr>
          <w:rFonts w:ascii="David" w:hAnsi="David"/>
          <w:sz w:val="26"/>
          <w:szCs w:val="26"/>
        </w:rPr>
        <w:t xml:space="preserve"> </w:t>
      </w:r>
      <w:r w:rsidRPr="003D488B">
        <w:rPr>
          <w:rFonts w:ascii="David" w:hAnsi="David"/>
          <w:sz w:val="26"/>
          <w:szCs w:val="26"/>
          <w:rtl/>
        </w:rPr>
        <w:t>לממן</w:t>
      </w:r>
      <w:r w:rsidRPr="003D488B">
        <w:rPr>
          <w:rFonts w:ascii="David" w:hAnsi="David"/>
          <w:sz w:val="26"/>
          <w:szCs w:val="26"/>
        </w:rPr>
        <w:t xml:space="preserve"> </w:t>
      </w:r>
      <w:r w:rsidRPr="003D488B">
        <w:rPr>
          <w:rFonts w:ascii="David" w:hAnsi="David"/>
          <w:sz w:val="26"/>
          <w:szCs w:val="26"/>
          <w:rtl/>
        </w:rPr>
        <w:t>את</w:t>
      </w:r>
      <w:r w:rsidRPr="003D488B">
        <w:rPr>
          <w:rFonts w:ascii="David" w:hAnsi="David"/>
          <w:sz w:val="26"/>
          <w:szCs w:val="26"/>
        </w:rPr>
        <w:t xml:space="preserve"> </w:t>
      </w:r>
      <w:r w:rsidRPr="003D488B">
        <w:rPr>
          <w:rFonts w:ascii="David" w:hAnsi="David"/>
          <w:sz w:val="26"/>
          <w:szCs w:val="26"/>
          <w:rtl/>
        </w:rPr>
        <w:t>צריכת</w:t>
      </w:r>
      <w:r w:rsidRPr="003D488B">
        <w:rPr>
          <w:rFonts w:ascii="David" w:hAnsi="David"/>
          <w:sz w:val="26"/>
          <w:szCs w:val="26"/>
        </w:rPr>
        <w:t xml:space="preserve"> </w:t>
      </w:r>
      <w:r w:rsidRPr="003D488B">
        <w:rPr>
          <w:rFonts w:ascii="David" w:hAnsi="David"/>
          <w:sz w:val="26"/>
          <w:szCs w:val="26"/>
          <w:rtl/>
        </w:rPr>
        <w:t>הסם</w:t>
      </w:r>
      <w:r>
        <w:rPr>
          <w:rFonts w:ascii="David" w:hAnsi="David" w:hint="cs"/>
          <w:sz w:val="26"/>
          <w:szCs w:val="26"/>
          <w:rtl/>
        </w:rPr>
        <w:t>,</w:t>
      </w:r>
      <w:r w:rsidRPr="003D488B">
        <w:rPr>
          <w:rFonts w:ascii="David" w:hAnsi="David"/>
          <w:sz w:val="26"/>
          <w:szCs w:val="26"/>
        </w:rPr>
        <w:t xml:space="preserve"> </w:t>
      </w:r>
      <w:r w:rsidRPr="003D488B">
        <w:rPr>
          <w:rFonts w:ascii="David" w:hAnsi="David"/>
          <w:sz w:val="26"/>
          <w:szCs w:val="26"/>
          <w:rtl/>
        </w:rPr>
        <w:t>וכן</w:t>
      </w:r>
      <w:r w:rsidRPr="003D488B">
        <w:rPr>
          <w:rFonts w:ascii="David" w:hAnsi="David"/>
          <w:sz w:val="26"/>
          <w:szCs w:val="26"/>
        </w:rPr>
        <w:t xml:space="preserve"> </w:t>
      </w:r>
      <w:r w:rsidRPr="003D488B">
        <w:rPr>
          <w:rFonts w:ascii="David" w:hAnsi="David"/>
          <w:sz w:val="26"/>
          <w:szCs w:val="26"/>
          <w:rtl/>
        </w:rPr>
        <w:t>מכך</w:t>
      </w:r>
      <w:r w:rsidRPr="003D488B">
        <w:rPr>
          <w:rFonts w:ascii="David" w:hAnsi="David"/>
          <w:sz w:val="26"/>
          <w:szCs w:val="26"/>
        </w:rPr>
        <w:t xml:space="preserve"> </w:t>
      </w:r>
      <w:r w:rsidRPr="003D488B">
        <w:rPr>
          <w:rFonts w:ascii="David" w:hAnsi="David"/>
          <w:sz w:val="26"/>
          <w:szCs w:val="26"/>
          <w:rtl/>
        </w:rPr>
        <w:t>שחלק</w:t>
      </w:r>
      <w:r w:rsidRPr="003D488B">
        <w:rPr>
          <w:rFonts w:ascii="David" w:hAnsi="David"/>
          <w:sz w:val="26"/>
          <w:szCs w:val="26"/>
        </w:rPr>
        <w:t xml:space="preserve"> </w:t>
      </w:r>
      <w:r w:rsidRPr="003D488B">
        <w:rPr>
          <w:rFonts w:ascii="David" w:hAnsi="David"/>
          <w:sz w:val="26"/>
          <w:szCs w:val="26"/>
          <w:rtl/>
        </w:rPr>
        <w:t>ממשתמשי</w:t>
      </w:r>
      <w:r w:rsidRPr="003D488B">
        <w:rPr>
          <w:rFonts w:ascii="David" w:hAnsi="David"/>
          <w:sz w:val="26"/>
          <w:szCs w:val="26"/>
        </w:rPr>
        <w:t xml:space="preserve"> </w:t>
      </w:r>
      <w:r w:rsidRPr="003D488B">
        <w:rPr>
          <w:rFonts w:ascii="David" w:hAnsi="David"/>
          <w:sz w:val="26"/>
          <w:szCs w:val="26"/>
          <w:rtl/>
        </w:rPr>
        <w:t>הסמים</w:t>
      </w:r>
      <w:r w:rsidRPr="003D488B">
        <w:rPr>
          <w:rFonts w:ascii="David" w:hAnsi="David"/>
          <w:sz w:val="26"/>
          <w:szCs w:val="26"/>
        </w:rPr>
        <w:t xml:space="preserve"> </w:t>
      </w:r>
      <w:r w:rsidRPr="003D488B">
        <w:rPr>
          <w:rFonts w:ascii="David" w:hAnsi="David"/>
          <w:sz w:val="26"/>
          <w:szCs w:val="26"/>
          <w:rtl/>
        </w:rPr>
        <w:t>עושים, תחת</w:t>
      </w:r>
      <w:r w:rsidRPr="003D488B">
        <w:rPr>
          <w:rFonts w:ascii="David" w:hAnsi="David"/>
          <w:sz w:val="26"/>
          <w:szCs w:val="26"/>
        </w:rPr>
        <w:t xml:space="preserve"> </w:t>
      </w:r>
      <w:r w:rsidRPr="003D488B">
        <w:rPr>
          <w:rFonts w:ascii="David" w:hAnsi="David"/>
          <w:sz w:val="26"/>
          <w:szCs w:val="26"/>
          <w:rtl/>
        </w:rPr>
        <w:t>השפעת</w:t>
      </w:r>
      <w:r w:rsidRPr="003D488B">
        <w:rPr>
          <w:rFonts w:ascii="David" w:hAnsi="David"/>
          <w:sz w:val="26"/>
          <w:szCs w:val="26"/>
        </w:rPr>
        <w:t xml:space="preserve"> </w:t>
      </w:r>
      <w:r w:rsidRPr="003D488B">
        <w:rPr>
          <w:rFonts w:ascii="David" w:hAnsi="David"/>
          <w:sz w:val="26"/>
          <w:szCs w:val="26"/>
          <w:rtl/>
        </w:rPr>
        <w:t>הסמים, פעולות</w:t>
      </w:r>
      <w:r w:rsidRPr="003D488B">
        <w:rPr>
          <w:rFonts w:ascii="David" w:hAnsi="David"/>
          <w:sz w:val="26"/>
          <w:szCs w:val="26"/>
        </w:rPr>
        <w:t xml:space="preserve"> </w:t>
      </w:r>
      <w:r w:rsidRPr="003D488B">
        <w:rPr>
          <w:rFonts w:ascii="David" w:hAnsi="David"/>
          <w:sz w:val="26"/>
          <w:szCs w:val="26"/>
          <w:rtl/>
        </w:rPr>
        <w:t>יומיומיות</w:t>
      </w:r>
      <w:r w:rsidRPr="003D488B">
        <w:rPr>
          <w:rFonts w:ascii="David" w:hAnsi="David"/>
          <w:sz w:val="26"/>
          <w:szCs w:val="26"/>
        </w:rPr>
        <w:t xml:space="preserve"> </w:t>
      </w:r>
      <w:r w:rsidRPr="003D488B">
        <w:rPr>
          <w:rFonts w:ascii="David" w:hAnsi="David"/>
          <w:sz w:val="26"/>
          <w:szCs w:val="26"/>
          <w:rtl/>
        </w:rPr>
        <w:t>שהן</w:t>
      </w:r>
      <w:r w:rsidRPr="003D488B">
        <w:rPr>
          <w:rFonts w:ascii="David" w:hAnsi="David"/>
          <w:sz w:val="26"/>
          <w:szCs w:val="26"/>
        </w:rPr>
        <w:t xml:space="preserve"> </w:t>
      </w:r>
      <w:r w:rsidRPr="003D488B">
        <w:rPr>
          <w:rFonts w:ascii="David" w:hAnsi="David"/>
          <w:sz w:val="26"/>
          <w:szCs w:val="26"/>
          <w:rtl/>
        </w:rPr>
        <w:t>מסוכנות</w:t>
      </w:r>
      <w:r w:rsidRPr="003D488B">
        <w:rPr>
          <w:rFonts w:ascii="David" w:hAnsi="David"/>
          <w:sz w:val="26"/>
          <w:szCs w:val="26"/>
        </w:rPr>
        <w:t xml:space="preserve"> </w:t>
      </w:r>
      <w:r w:rsidRPr="003D488B">
        <w:rPr>
          <w:rFonts w:ascii="David" w:hAnsi="David"/>
          <w:sz w:val="26"/>
          <w:szCs w:val="26"/>
          <w:rtl/>
        </w:rPr>
        <w:t>מטבען,</w:t>
      </w:r>
      <w:r w:rsidRPr="003D488B">
        <w:rPr>
          <w:rFonts w:ascii="David" w:hAnsi="David"/>
          <w:sz w:val="26"/>
          <w:szCs w:val="26"/>
        </w:rPr>
        <w:t xml:space="preserve"> </w:t>
      </w:r>
      <w:r w:rsidRPr="003D488B">
        <w:rPr>
          <w:rFonts w:ascii="David" w:hAnsi="David"/>
          <w:sz w:val="26"/>
          <w:szCs w:val="26"/>
          <w:rtl/>
        </w:rPr>
        <w:t>כגון</w:t>
      </w:r>
      <w:r w:rsidRPr="003D488B">
        <w:rPr>
          <w:rFonts w:ascii="David" w:hAnsi="David"/>
          <w:sz w:val="26"/>
          <w:szCs w:val="26"/>
        </w:rPr>
        <w:t xml:space="preserve"> </w:t>
      </w:r>
      <w:r w:rsidRPr="003D488B">
        <w:rPr>
          <w:rFonts w:ascii="David" w:hAnsi="David"/>
          <w:sz w:val="26"/>
          <w:szCs w:val="26"/>
          <w:rtl/>
        </w:rPr>
        <w:t>נהיגה ברכב או</w:t>
      </w:r>
      <w:r w:rsidRPr="003D488B">
        <w:rPr>
          <w:rFonts w:ascii="David" w:hAnsi="David"/>
          <w:sz w:val="26"/>
          <w:szCs w:val="26"/>
        </w:rPr>
        <w:t xml:space="preserve"> </w:t>
      </w:r>
      <w:r w:rsidRPr="003D488B">
        <w:rPr>
          <w:rFonts w:ascii="David" w:hAnsi="David"/>
          <w:sz w:val="26"/>
          <w:szCs w:val="26"/>
          <w:rtl/>
        </w:rPr>
        <w:t>הפעלת</w:t>
      </w:r>
      <w:r w:rsidRPr="003D488B">
        <w:rPr>
          <w:rFonts w:ascii="David" w:hAnsi="David"/>
          <w:sz w:val="26"/>
          <w:szCs w:val="26"/>
        </w:rPr>
        <w:t xml:space="preserve"> </w:t>
      </w:r>
      <w:r w:rsidRPr="003D488B">
        <w:rPr>
          <w:rFonts w:ascii="David" w:hAnsi="David"/>
          <w:sz w:val="26"/>
          <w:szCs w:val="26"/>
          <w:rtl/>
        </w:rPr>
        <w:t>ציוד</w:t>
      </w:r>
      <w:r w:rsidRPr="003D488B">
        <w:rPr>
          <w:rFonts w:ascii="David" w:hAnsi="David"/>
          <w:sz w:val="26"/>
          <w:szCs w:val="26"/>
        </w:rPr>
        <w:t xml:space="preserve"> </w:t>
      </w:r>
      <w:r w:rsidRPr="003D488B">
        <w:rPr>
          <w:rFonts w:ascii="David" w:hAnsi="David"/>
          <w:sz w:val="26"/>
          <w:szCs w:val="26"/>
          <w:rtl/>
        </w:rPr>
        <w:t>מכני</w:t>
      </w:r>
      <w:r w:rsidRPr="003D488B">
        <w:rPr>
          <w:rFonts w:ascii="David" w:hAnsi="David"/>
          <w:sz w:val="26"/>
          <w:szCs w:val="26"/>
        </w:rPr>
        <w:t xml:space="preserve"> </w:t>
      </w:r>
      <w:r w:rsidRPr="003D488B">
        <w:rPr>
          <w:rFonts w:ascii="David" w:hAnsi="David"/>
          <w:sz w:val="26"/>
          <w:szCs w:val="26"/>
          <w:rtl/>
        </w:rPr>
        <w:t>מסוכן, ומגבירים</w:t>
      </w:r>
      <w:r w:rsidRPr="003D488B">
        <w:rPr>
          <w:rFonts w:ascii="David" w:hAnsi="David"/>
          <w:sz w:val="26"/>
          <w:szCs w:val="26"/>
        </w:rPr>
        <w:t xml:space="preserve"> </w:t>
      </w:r>
      <w:r w:rsidRPr="003D488B">
        <w:rPr>
          <w:rFonts w:ascii="David" w:hAnsi="David"/>
          <w:sz w:val="26"/>
          <w:szCs w:val="26"/>
          <w:rtl/>
        </w:rPr>
        <w:t>בכך</w:t>
      </w:r>
      <w:r w:rsidRPr="003D488B">
        <w:rPr>
          <w:rFonts w:ascii="David" w:hAnsi="David"/>
          <w:sz w:val="26"/>
          <w:szCs w:val="26"/>
        </w:rPr>
        <w:t xml:space="preserve"> </w:t>
      </w:r>
      <w:r w:rsidRPr="003D488B">
        <w:rPr>
          <w:rFonts w:ascii="David" w:hAnsi="David"/>
          <w:sz w:val="26"/>
          <w:szCs w:val="26"/>
          <w:rtl/>
        </w:rPr>
        <w:t>את</w:t>
      </w:r>
      <w:r w:rsidRPr="003D488B">
        <w:rPr>
          <w:rFonts w:ascii="David" w:hAnsi="David"/>
          <w:sz w:val="26"/>
          <w:szCs w:val="26"/>
        </w:rPr>
        <w:t xml:space="preserve"> </w:t>
      </w:r>
      <w:r w:rsidRPr="003D488B">
        <w:rPr>
          <w:rFonts w:ascii="David" w:hAnsi="David"/>
          <w:sz w:val="26"/>
          <w:szCs w:val="26"/>
          <w:rtl/>
        </w:rPr>
        <w:t>הסכנה</w:t>
      </w:r>
      <w:r w:rsidRPr="003D488B">
        <w:rPr>
          <w:rFonts w:ascii="David" w:hAnsi="David"/>
          <w:sz w:val="26"/>
          <w:szCs w:val="26"/>
        </w:rPr>
        <w:t xml:space="preserve"> </w:t>
      </w:r>
      <w:r w:rsidRPr="003D488B">
        <w:rPr>
          <w:rFonts w:ascii="David" w:hAnsi="David"/>
          <w:sz w:val="26"/>
          <w:szCs w:val="26"/>
          <w:rtl/>
        </w:rPr>
        <w:t>הכרוכה</w:t>
      </w:r>
      <w:r w:rsidRPr="003D488B">
        <w:rPr>
          <w:rFonts w:ascii="David" w:hAnsi="David"/>
          <w:sz w:val="26"/>
          <w:szCs w:val="26"/>
        </w:rPr>
        <w:t xml:space="preserve"> </w:t>
      </w:r>
      <w:r w:rsidRPr="003D488B">
        <w:rPr>
          <w:rFonts w:ascii="David" w:hAnsi="David"/>
          <w:sz w:val="26"/>
          <w:szCs w:val="26"/>
          <w:rtl/>
        </w:rPr>
        <w:t>ממילא</w:t>
      </w:r>
      <w:r w:rsidRPr="003D488B">
        <w:rPr>
          <w:rFonts w:ascii="David" w:hAnsi="David"/>
          <w:sz w:val="26"/>
          <w:szCs w:val="26"/>
        </w:rPr>
        <w:t xml:space="preserve"> </w:t>
      </w:r>
      <w:r w:rsidRPr="003D488B">
        <w:rPr>
          <w:rFonts w:ascii="David" w:hAnsi="David"/>
          <w:sz w:val="26"/>
          <w:szCs w:val="26"/>
          <w:rtl/>
        </w:rPr>
        <w:t>באותן</w:t>
      </w:r>
      <w:r w:rsidRPr="003D488B">
        <w:rPr>
          <w:rFonts w:ascii="David" w:hAnsi="David"/>
          <w:sz w:val="26"/>
          <w:szCs w:val="26"/>
        </w:rPr>
        <w:t xml:space="preserve"> </w:t>
      </w:r>
      <w:r w:rsidRPr="003D488B">
        <w:rPr>
          <w:rFonts w:ascii="David" w:hAnsi="David"/>
          <w:sz w:val="26"/>
          <w:szCs w:val="26"/>
          <w:rtl/>
        </w:rPr>
        <w:t>פעולות.</w:t>
      </w:r>
    </w:p>
    <w:p w14:paraId="79BB553C" w14:textId="77777777" w:rsidR="00CF7D7B" w:rsidRPr="003D488B" w:rsidRDefault="00CF7D7B" w:rsidP="00CF7D7B">
      <w:pPr>
        <w:pStyle w:val="a9"/>
        <w:spacing w:line="360" w:lineRule="auto"/>
        <w:jc w:val="both"/>
        <w:rPr>
          <w:rFonts w:ascii="David" w:hAnsi="David"/>
          <w:sz w:val="26"/>
          <w:szCs w:val="26"/>
        </w:rPr>
      </w:pPr>
      <w:r w:rsidRPr="003D488B">
        <w:rPr>
          <w:rFonts w:ascii="David" w:hAnsi="David"/>
          <w:sz w:val="26"/>
          <w:szCs w:val="26"/>
          <w:rtl/>
        </w:rPr>
        <w:t>מובן כי המלחמה בנגע בסמים צריכה לקבל ביטוי, בראש ובראשונה בדמות ענישה מחמירה של מי שעוסק בסחר בסמים ובהפצתם</w:t>
      </w:r>
      <w:r>
        <w:rPr>
          <w:rFonts w:ascii="David" w:hAnsi="David" w:hint="cs"/>
          <w:sz w:val="26"/>
          <w:szCs w:val="26"/>
          <w:rtl/>
        </w:rPr>
        <w:t>, על מנת להרתיע את הציבור מפני עיסוק זה</w:t>
      </w:r>
      <w:r w:rsidRPr="003D488B">
        <w:rPr>
          <w:rFonts w:ascii="David" w:hAnsi="David"/>
          <w:sz w:val="26"/>
          <w:szCs w:val="26"/>
          <w:rtl/>
        </w:rPr>
        <w:t xml:space="preserve">. </w:t>
      </w:r>
    </w:p>
    <w:p w14:paraId="22C1EA2A" w14:textId="77777777" w:rsidR="00CF7D7B" w:rsidRPr="00850DFF" w:rsidRDefault="00CF7D7B" w:rsidP="00CF7D7B">
      <w:pPr>
        <w:pStyle w:val="a9"/>
        <w:spacing w:line="360" w:lineRule="auto"/>
        <w:jc w:val="both"/>
        <w:rPr>
          <w:rFonts w:ascii="David" w:hAnsi="David"/>
          <w:sz w:val="26"/>
          <w:szCs w:val="26"/>
        </w:rPr>
      </w:pPr>
    </w:p>
    <w:p w14:paraId="04412168" w14:textId="77777777" w:rsidR="00CF7D7B" w:rsidRDefault="00CF7D7B" w:rsidP="00CF7D7B">
      <w:pPr>
        <w:pStyle w:val="a9"/>
        <w:numPr>
          <w:ilvl w:val="0"/>
          <w:numId w:val="1"/>
        </w:numPr>
        <w:spacing w:line="360" w:lineRule="auto"/>
        <w:jc w:val="both"/>
        <w:rPr>
          <w:rFonts w:ascii="David" w:hAnsi="David"/>
          <w:sz w:val="26"/>
          <w:szCs w:val="26"/>
          <w:u w:val="single"/>
        </w:rPr>
      </w:pPr>
      <w:r>
        <w:rPr>
          <w:rFonts w:ascii="David" w:hAnsi="David"/>
          <w:sz w:val="26"/>
          <w:szCs w:val="26"/>
          <w:rtl/>
        </w:rPr>
        <w:t>הנאשם החזיק וסחר בסם מ</w:t>
      </w:r>
      <w:r w:rsidRPr="003D488B">
        <w:rPr>
          <w:rFonts w:ascii="David" w:hAnsi="David"/>
          <w:sz w:val="26"/>
          <w:szCs w:val="26"/>
          <w:rtl/>
        </w:rPr>
        <w:t>ס</w:t>
      </w:r>
      <w:r>
        <w:rPr>
          <w:rFonts w:ascii="David" w:hAnsi="David" w:hint="cs"/>
          <w:sz w:val="26"/>
          <w:szCs w:val="26"/>
          <w:rtl/>
        </w:rPr>
        <w:t>ו</w:t>
      </w:r>
      <w:r w:rsidRPr="003D488B">
        <w:rPr>
          <w:rFonts w:ascii="David" w:hAnsi="David"/>
          <w:sz w:val="26"/>
          <w:szCs w:val="26"/>
          <w:rtl/>
        </w:rPr>
        <w:t>כן מסוג הרואין</w:t>
      </w:r>
      <w:r>
        <w:rPr>
          <w:rFonts w:ascii="David" w:hAnsi="David" w:hint="cs"/>
          <w:sz w:val="26"/>
          <w:szCs w:val="26"/>
          <w:rtl/>
        </w:rPr>
        <w:t xml:space="preserve">, שמקובל להתייחס אליו כאל </w:t>
      </w:r>
      <w:r>
        <w:rPr>
          <w:rFonts w:ascii="David" w:hAnsi="David"/>
          <w:sz w:val="26"/>
          <w:szCs w:val="26"/>
          <w:rtl/>
        </w:rPr>
        <w:t xml:space="preserve">"סם קשה" שפגיעתו </w:t>
      </w:r>
      <w:r>
        <w:rPr>
          <w:rFonts w:ascii="David" w:hAnsi="David" w:hint="cs"/>
          <w:sz w:val="26"/>
          <w:szCs w:val="26"/>
          <w:rtl/>
        </w:rPr>
        <w:t>הרסנית.</w:t>
      </w:r>
      <w:r>
        <w:rPr>
          <w:rFonts w:ascii="David" w:hAnsi="David"/>
          <w:sz w:val="26"/>
          <w:szCs w:val="26"/>
          <w:rtl/>
        </w:rPr>
        <w:t xml:space="preserve"> </w:t>
      </w:r>
      <w:r w:rsidRPr="003D488B">
        <w:rPr>
          <w:rFonts w:ascii="David" w:hAnsi="David"/>
          <w:sz w:val="26"/>
          <w:szCs w:val="26"/>
          <w:rtl/>
        </w:rPr>
        <w:t xml:space="preserve">כמות </w:t>
      </w:r>
      <w:r>
        <w:rPr>
          <w:rFonts w:ascii="David" w:hAnsi="David"/>
          <w:sz w:val="26"/>
          <w:szCs w:val="26"/>
          <w:rtl/>
        </w:rPr>
        <w:t>הסם שהחזיק הנאשם היא גדולה מאוד</w:t>
      </w:r>
      <w:r>
        <w:rPr>
          <w:rFonts w:ascii="David" w:hAnsi="David" w:hint="cs"/>
          <w:sz w:val="26"/>
          <w:szCs w:val="26"/>
          <w:rtl/>
        </w:rPr>
        <w:t xml:space="preserve">: </w:t>
      </w:r>
      <w:r w:rsidRPr="003D488B">
        <w:rPr>
          <w:rFonts w:ascii="David" w:hAnsi="David"/>
          <w:sz w:val="26"/>
          <w:szCs w:val="26"/>
          <w:rtl/>
        </w:rPr>
        <w:t xml:space="preserve">פי כ-285 מהכמות המקימה חזקה על פי החוק, שלפיה אין מדובר בסם שנועד לצריכה עצמית בלבד. </w:t>
      </w:r>
      <w:r>
        <w:rPr>
          <w:rFonts w:ascii="David" w:hAnsi="David" w:hint="cs"/>
          <w:sz w:val="26"/>
          <w:szCs w:val="26"/>
          <w:rtl/>
        </w:rPr>
        <w:t>לא רק שהדבר מלמד על תכנון מוקדם ועל הנגישות הרבה שהייתה לנאשם לסמים, אלא ש</w:t>
      </w:r>
      <w:r w:rsidRPr="003D488B">
        <w:rPr>
          <w:rFonts w:ascii="David" w:hAnsi="David"/>
          <w:sz w:val="26"/>
          <w:szCs w:val="26"/>
          <w:rtl/>
        </w:rPr>
        <w:t>הנזק ש</w:t>
      </w:r>
      <w:r>
        <w:rPr>
          <w:rFonts w:ascii="David" w:hAnsi="David" w:hint="cs"/>
          <w:sz w:val="26"/>
          <w:szCs w:val="26"/>
          <w:rtl/>
        </w:rPr>
        <w:t xml:space="preserve">עלול היה </w:t>
      </w:r>
      <w:r w:rsidRPr="003D488B">
        <w:rPr>
          <w:rFonts w:ascii="David" w:hAnsi="David"/>
          <w:sz w:val="26"/>
          <w:szCs w:val="26"/>
          <w:rtl/>
        </w:rPr>
        <w:t xml:space="preserve">להיגרם </w:t>
      </w:r>
      <w:r>
        <w:rPr>
          <w:rFonts w:ascii="David" w:hAnsi="David" w:hint="cs"/>
          <w:sz w:val="26"/>
          <w:szCs w:val="26"/>
          <w:rtl/>
        </w:rPr>
        <w:t xml:space="preserve">לציבור </w:t>
      </w:r>
      <w:r w:rsidRPr="003D488B">
        <w:rPr>
          <w:rFonts w:ascii="David" w:hAnsi="David"/>
          <w:sz w:val="26"/>
          <w:szCs w:val="26"/>
          <w:rtl/>
        </w:rPr>
        <w:t>כתוצאה מ</w:t>
      </w:r>
      <w:r>
        <w:rPr>
          <w:rFonts w:ascii="David" w:hAnsi="David" w:hint="cs"/>
          <w:sz w:val="26"/>
          <w:szCs w:val="26"/>
          <w:rtl/>
        </w:rPr>
        <w:t>הפצתה של כמות זו הוא גדול מאוד.</w:t>
      </w:r>
    </w:p>
    <w:p w14:paraId="51AB4595" w14:textId="77777777" w:rsidR="00CF7D7B" w:rsidRPr="001E7D92" w:rsidRDefault="00CF7D7B" w:rsidP="00CF7D7B">
      <w:pPr>
        <w:pStyle w:val="a9"/>
        <w:spacing w:line="360" w:lineRule="auto"/>
        <w:jc w:val="both"/>
        <w:rPr>
          <w:rFonts w:ascii="David" w:hAnsi="David"/>
          <w:sz w:val="26"/>
          <w:szCs w:val="26"/>
          <w:u w:val="single"/>
        </w:rPr>
      </w:pPr>
    </w:p>
    <w:p w14:paraId="329944D0" w14:textId="77777777" w:rsidR="00CF7D7B" w:rsidRPr="00F65BF6" w:rsidRDefault="00CF7D7B" w:rsidP="00CF7D7B">
      <w:pPr>
        <w:pStyle w:val="a9"/>
        <w:numPr>
          <w:ilvl w:val="0"/>
          <w:numId w:val="1"/>
        </w:numPr>
        <w:spacing w:line="360" w:lineRule="auto"/>
        <w:jc w:val="both"/>
        <w:rPr>
          <w:rFonts w:ascii="David" w:hAnsi="David"/>
          <w:sz w:val="26"/>
          <w:szCs w:val="26"/>
          <w:u w:val="single"/>
        </w:rPr>
      </w:pPr>
      <w:r w:rsidRPr="003D488B">
        <w:rPr>
          <w:rFonts w:ascii="David" w:hAnsi="David"/>
          <w:sz w:val="26"/>
          <w:szCs w:val="26"/>
          <w:rtl/>
        </w:rPr>
        <w:t xml:space="preserve">למרבה המזל, הפצתו </w:t>
      </w:r>
      <w:r>
        <w:rPr>
          <w:rFonts w:ascii="David" w:hAnsi="David" w:hint="cs"/>
          <w:sz w:val="26"/>
          <w:szCs w:val="26"/>
          <w:rtl/>
        </w:rPr>
        <w:t xml:space="preserve">של מרבית הסם </w:t>
      </w:r>
      <w:r w:rsidRPr="003D488B">
        <w:rPr>
          <w:rFonts w:ascii="David" w:hAnsi="David"/>
          <w:sz w:val="26"/>
          <w:szCs w:val="26"/>
          <w:rtl/>
        </w:rPr>
        <w:t>נמנעה</w:t>
      </w:r>
      <w:r>
        <w:rPr>
          <w:rFonts w:ascii="David" w:hAnsi="David" w:hint="cs"/>
          <w:sz w:val="26"/>
          <w:szCs w:val="26"/>
          <w:rtl/>
        </w:rPr>
        <w:t xml:space="preserve"> והוא נתפס על ידי המשטרה, ואולם כמתואר באישום השני, הנאשם בכל זאת הצליח למכור חלק ממנו לאדם אחר. עם זאת יש לתת משקל לעובדה כי מדובר בשתי מכירות בודדות בכמויות קטנות. </w:t>
      </w:r>
      <w:r w:rsidRPr="00F65BF6">
        <w:rPr>
          <w:rFonts w:ascii="David" w:hAnsi="David"/>
          <w:sz w:val="26"/>
          <w:szCs w:val="26"/>
          <w:highlight w:val="yellow"/>
          <w:rtl/>
        </w:rPr>
        <w:t xml:space="preserve"> </w:t>
      </w:r>
    </w:p>
    <w:p w14:paraId="3CF1B7AE" w14:textId="77777777" w:rsidR="00CF7D7B" w:rsidRPr="00F65BF6" w:rsidRDefault="00CF7D7B" w:rsidP="00CF7D7B">
      <w:pPr>
        <w:spacing w:line="360" w:lineRule="auto"/>
        <w:jc w:val="both"/>
        <w:rPr>
          <w:rFonts w:ascii="David" w:hAnsi="David"/>
          <w:sz w:val="26"/>
          <w:szCs w:val="26"/>
        </w:rPr>
      </w:pPr>
    </w:p>
    <w:p w14:paraId="20205911" w14:textId="77777777" w:rsidR="00CF7D7B" w:rsidRPr="001E35B0" w:rsidRDefault="00CF7D7B" w:rsidP="00CF7D7B">
      <w:pPr>
        <w:pStyle w:val="a9"/>
        <w:numPr>
          <w:ilvl w:val="0"/>
          <w:numId w:val="1"/>
        </w:numPr>
        <w:spacing w:line="360" w:lineRule="auto"/>
        <w:jc w:val="both"/>
        <w:rPr>
          <w:rFonts w:ascii="David" w:hAnsi="David"/>
          <w:sz w:val="26"/>
          <w:szCs w:val="26"/>
          <w:rtl/>
        </w:rPr>
      </w:pPr>
      <w:r w:rsidRPr="00F65BF6">
        <w:rPr>
          <w:rFonts w:ascii="David" w:hAnsi="David"/>
          <w:sz w:val="26"/>
          <w:szCs w:val="26"/>
          <w:rtl/>
        </w:rPr>
        <w:t>עיון בפסיקה מלמד כי בגין עבירות דומות נגזרו עונשים שכלל</w:t>
      </w:r>
      <w:r>
        <w:rPr>
          <w:rFonts w:ascii="David" w:hAnsi="David" w:hint="cs"/>
          <w:sz w:val="26"/>
          <w:szCs w:val="26"/>
          <w:rtl/>
        </w:rPr>
        <w:t>ו</w:t>
      </w:r>
      <w:r w:rsidRPr="00F65BF6">
        <w:rPr>
          <w:rFonts w:ascii="David" w:hAnsi="David"/>
          <w:sz w:val="26"/>
          <w:szCs w:val="26"/>
          <w:rtl/>
        </w:rPr>
        <w:t xml:space="preserve"> רכיב מהותי של מאסר בפועל</w:t>
      </w:r>
      <w:r>
        <w:rPr>
          <w:rFonts w:ascii="David" w:hAnsi="David" w:hint="cs"/>
          <w:sz w:val="26"/>
          <w:szCs w:val="26"/>
          <w:rtl/>
        </w:rPr>
        <w:t xml:space="preserve"> ממושך ב</w:t>
      </w:r>
      <w:r w:rsidRPr="00F65BF6">
        <w:rPr>
          <w:rFonts w:ascii="David" w:hAnsi="David" w:hint="cs"/>
          <w:sz w:val="26"/>
          <w:szCs w:val="26"/>
          <w:rtl/>
        </w:rPr>
        <w:t>ן מספר שנים</w:t>
      </w:r>
      <w:r w:rsidRPr="00F65BF6">
        <w:rPr>
          <w:rFonts w:ascii="David" w:hAnsi="David"/>
          <w:sz w:val="26"/>
          <w:szCs w:val="26"/>
          <w:rtl/>
        </w:rPr>
        <w:t>. ראו למשל</w:t>
      </w:r>
      <w:r w:rsidRPr="00F65BF6">
        <w:rPr>
          <w:rFonts w:ascii="David" w:hAnsi="David" w:hint="cs"/>
          <w:sz w:val="26"/>
          <w:szCs w:val="26"/>
          <w:rtl/>
        </w:rPr>
        <w:t xml:space="preserve"> </w:t>
      </w:r>
      <w:hyperlink r:id="rId8" w:history="1">
        <w:r w:rsidR="00D21CF4" w:rsidRPr="00D21CF4">
          <w:rPr>
            <w:rFonts w:ascii="David" w:hAnsi="David"/>
            <w:color w:val="0000FF"/>
            <w:sz w:val="26"/>
            <w:szCs w:val="26"/>
            <w:u w:val="single"/>
            <w:rtl/>
          </w:rPr>
          <w:t>ע"פ 8820/14</w:t>
        </w:r>
      </w:hyperlink>
      <w:r w:rsidRPr="00F65BF6">
        <w:rPr>
          <w:rFonts w:ascii="David" w:hAnsi="David"/>
          <w:sz w:val="26"/>
          <w:szCs w:val="26"/>
          <w:rtl/>
        </w:rPr>
        <w:t xml:space="preserve"> </w:t>
      </w:r>
      <w:r w:rsidRPr="00F65BF6">
        <w:rPr>
          <w:rFonts w:ascii="David" w:hAnsi="David"/>
          <w:b/>
          <w:bCs/>
          <w:sz w:val="26"/>
          <w:szCs w:val="26"/>
          <w:rtl/>
        </w:rPr>
        <w:t>שחר נ' מדינת ישראל</w:t>
      </w:r>
      <w:r w:rsidRPr="00F65BF6">
        <w:rPr>
          <w:rFonts w:ascii="David" w:hAnsi="David"/>
          <w:sz w:val="26"/>
          <w:szCs w:val="26"/>
          <w:rtl/>
        </w:rPr>
        <w:t xml:space="preserve"> (פורסם בנבו 17.5.15)</w:t>
      </w:r>
      <w:r w:rsidRPr="00F65BF6">
        <w:rPr>
          <w:rFonts w:ascii="David" w:hAnsi="David" w:hint="cs"/>
          <w:sz w:val="26"/>
          <w:szCs w:val="26"/>
          <w:rtl/>
        </w:rPr>
        <w:t xml:space="preserve">; </w:t>
      </w:r>
      <w:hyperlink r:id="rId9" w:history="1">
        <w:r w:rsidR="00D21CF4" w:rsidRPr="00D21CF4">
          <w:rPr>
            <w:rFonts w:ascii="David" w:hAnsi="David"/>
            <w:color w:val="0000FF"/>
            <w:sz w:val="26"/>
            <w:szCs w:val="26"/>
            <w:u w:val="single"/>
            <w:rtl/>
          </w:rPr>
          <w:t>ע"פ 7507/12</w:t>
        </w:r>
      </w:hyperlink>
      <w:r w:rsidRPr="00F65BF6">
        <w:rPr>
          <w:rFonts w:ascii="David" w:hAnsi="David"/>
          <w:sz w:val="26"/>
          <w:szCs w:val="26"/>
          <w:rtl/>
        </w:rPr>
        <w:t xml:space="preserve"> </w:t>
      </w:r>
      <w:r w:rsidRPr="00F65BF6">
        <w:rPr>
          <w:rFonts w:ascii="David" w:hAnsi="David"/>
          <w:b/>
          <w:bCs/>
          <w:sz w:val="26"/>
          <w:szCs w:val="26"/>
          <w:rtl/>
        </w:rPr>
        <w:t>טאעון</w:t>
      </w:r>
      <w:r w:rsidRPr="00F65BF6">
        <w:rPr>
          <w:rFonts w:ascii="David" w:hAnsi="David"/>
          <w:b/>
          <w:bCs/>
          <w:sz w:val="26"/>
          <w:szCs w:val="26"/>
        </w:rPr>
        <w:t xml:space="preserve"> </w:t>
      </w:r>
      <w:r w:rsidRPr="00F65BF6">
        <w:rPr>
          <w:rFonts w:ascii="David" w:hAnsi="David"/>
          <w:b/>
          <w:bCs/>
          <w:sz w:val="26"/>
          <w:szCs w:val="26"/>
          <w:rtl/>
        </w:rPr>
        <w:t>נ' מדינת ישראל</w:t>
      </w:r>
      <w:r w:rsidRPr="00F65BF6">
        <w:rPr>
          <w:rFonts w:ascii="David" w:hAnsi="David"/>
          <w:sz w:val="26"/>
          <w:szCs w:val="26"/>
          <w:rtl/>
        </w:rPr>
        <w:t xml:space="preserve"> (פורסם בנבו 16.10.13)</w:t>
      </w:r>
      <w:r>
        <w:rPr>
          <w:rFonts w:ascii="David" w:hAnsi="David" w:hint="cs"/>
          <w:sz w:val="26"/>
          <w:szCs w:val="26"/>
          <w:rtl/>
        </w:rPr>
        <w:t xml:space="preserve">; </w:t>
      </w:r>
      <w:hyperlink r:id="rId10" w:history="1">
        <w:r w:rsidR="00D21CF4" w:rsidRPr="00D21CF4">
          <w:rPr>
            <w:rFonts w:ascii="David" w:hAnsi="David"/>
            <w:color w:val="0000FF"/>
            <w:sz w:val="26"/>
            <w:szCs w:val="26"/>
            <w:u w:val="single"/>
            <w:rtl/>
          </w:rPr>
          <w:t>רע"פ 5112/18</w:t>
        </w:r>
      </w:hyperlink>
      <w:r w:rsidRPr="00F65BF6">
        <w:rPr>
          <w:rFonts w:ascii="David" w:hAnsi="David"/>
          <w:sz w:val="26"/>
          <w:szCs w:val="26"/>
          <w:rtl/>
        </w:rPr>
        <w:t xml:space="preserve"> </w:t>
      </w:r>
      <w:r w:rsidRPr="00F65BF6">
        <w:rPr>
          <w:rFonts w:ascii="David" w:hAnsi="David"/>
          <w:b/>
          <w:bCs/>
          <w:sz w:val="26"/>
          <w:szCs w:val="26"/>
          <w:rtl/>
        </w:rPr>
        <w:t xml:space="preserve">פנסו נ' מדינת ישראל </w:t>
      </w:r>
      <w:r w:rsidRPr="00F65BF6">
        <w:rPr>
          <w:rFonts w:ascii="David" w:hAnsi="David"/>
          <w:sz w:val="26"/>
          <w:szCs w:val="26"/>
          <w:rtl/>
        </w:rPr>
        <w:t>(פורסם בנבו 31.1.19)</w:t>
      </w:r>
      <w:r>
        <w:rPr>
          <w:rFonts w:ascii="David" w:hAnsi="David" w:hint="cs"/>
          <w:sz w:val="26"/>
          <w:szCs w:val="26"/>
          <w:rtl/>
        </w:rPr>
        <w:t xml:space="preserve">; </w:t>
      </w:r>
      <w:hyperlink r:id="rId11" w:history="1">
        <w:r w:rsidR="00D21CF4" w:rsidRPr="00D21CF4">
          <w:rPr>
            <w:rFonts w:ascii="David" w:hAnsi="David"/>
            <w:color w:val="0000FF"/>
            <w:sz w:val="26"/>
            <w:szCs w:val="26"/>
            <w:u w:val="single"/>
            <w:rtl/>
          </w:rPr>
          <w:t>ת"פ (ת"א) 39299-11-18</w:t>
        </w:r>
      </w:hyperlink>
      <w:r w:rsidRPr="001E35B0">
        <w:rPr>
          <w:rFonts w:ascii="David" w:hAnsi="David"/>
          <w:sz w:val="26"/>
          <w:szCs w:val="26"/>
          <w:rtl/>
        </w:rPr>
        <w:t xml:space="preserve"> </w:t>
      </w:r>
      <w:r>
        <w:rPr>
          <w:rFonts w:ascii="David" w:hAnsi="David"/>
          <w:b/>
          <w:bCs/>
          <w:sz w:val="26"/>
          <w:szCs w:val="26"/>
          <w:rtl/>
        </w:rPr>
        <w:t xml:space="preserve">מדינת ישראל נ' </w:t>
      </w:r>
      <w:r w:rsidRPr="001E35B0">
        <w:rPr>
          <w:rFonts w:ascii="David" w:hAnsi="David"/>
          <w:b/>
          <w:bCs/>
          <w:sz w:val="26"/>
          <w:szCs w:val="26"/>
          <w:rtl/>
        </w:rPr>
        <w:t>גלוחובסקי</w:t>
      </w:r>
      <w:r w:rsidRPr="001E35B0">
        <w:rPr>
          <w:rFonts w:ascii="David" w:hAnsi="David"/>
          <w:sz w:val="26"/>
          <w:szCs w:val="26"/>
          <w:rtl/>
        </w:rPr>
        <w:t xml:space="preserve"> (פורסם בנבו, 16.9.19) והפסיקה הנזכרת שם.  </w:t>
      </w:r>
    </w:p>
    <w:p w14:paraId="1405A643" w14:textId="77777777" w:rsidR="00CF7D7B" w:rsidRPr="003D488B" w:rsidRDefault="00CF7D7B" w:rsidP="00CF7D7B">
      <w:pPr>
        <w:jc w:val="both"/>
        <w:rPr>
          <w:rFonts w:ascii="David" w:hAnsi="David"/>
          <w:sz w:val="26"/>
          <w:szCs w:val="26"/>
          <w:rtl/>
        </w:rPr>
      </w:pPr>
    </w:p>
    <w:p w14:paraId="37C81DF3" w14:textId="77777777" w:rsidR="00CF7D7B" w:rsidRPr="001E35B0" w:rsidRDefault="00CF7D7B" w:rsidP="00CF7D7B">
      <w:pPr>
        <w:pStyle w:val="a9"/>
        <w:numPr>
          <w:ilvl w:val="0"/>
          <w:numId w:val="1"/>
        </w:numPr>
        <w:spacing w:line="360" w:lineRule="auto"/>
        <w:jc w:val="both"/>
        <w:rPr>
          <w:rFonts w:ascii="David" w:hAnsi="David"/>
          <w:sz w:val="26"/>
          <w:szCs w:val="26"/>
        </w:rPr>
      </w:pPr>
      <w:r w:rsidRPr="001E35B0">
        <w:rPr>
          <w:rFonts w:ascii="David" w:hAnsi="David"/>
          <w:sz w:val="26"/>
          <w:szCs w:val="26"/>
          <w:rtl/>
        </w:rPr>
        <w:t xml:space="preserve">לנוכח האמור לעיל מתחם העונש ההולם את </w:t>
      </w:r>
      <w:r>
        <w:rPr>
          <w:rFonts w:ascii="David" w:hAnsi="David" w:hint="cs"/>
          <w:sz w:val="26"/>
          <w:szCs w:val="26"/>
          <w:rtl/>
        </w:rPr>
        <w:t>כלל העבירות שביצע</w:t>
      </w:r>
      <w:r w:rsidRPr="001E35B0">
        <w:rPr>
          <w:rFonts w:ascii="David" w:hAnsi="David"/>
          <w:sz w:val="26"/>
          <w:szCs w:val="26"/>
          <w:rtl/>
        </w:rPr>
        <w:t xml:space="preserve"> הנאשם הוא בין </w:t>
      </w:r>
      <w:r>
        <w:rPr>
          <w:rFonts w:ascii="David" w:hAnsi="David" w:hint="cs"/>
          <w:sz w:val="26"/>
          <w:szCs w:val="26"/>
          <w:rtl/>
        </w:rPr>
        <w:t xml:space="preserve">שלוש לחמש שנות </w:t>
      </w:r>
      <w:r w:rsidRPr="001E35B0">
        <w:rPr>
          <w:rFonts w:ascii="David" w:hAnsi="David"/>
          <w:sz w:val="26"/>
          <w:szCs w:val="26"/>
          <w:rtl/>
        </w:rPr>
        <w:t>מאסר בפועל, לצד מאסר מותנה</w:t>
      </w:r>
      <w:r>
        <w:rPr>
          <w:rFonts w:ascii="David" w:hAnsi="David" w:hint="cs"/>
          <w:sz w:val="26"/>
          <w:szCs w:val="26"/>
          <w:rtl/>
        </w:rPr>
        <w:t>, קנס ובמקרים המתאימים גם פסילה מלקבל או להחזיק רישיון נהיגה</w:t>
      </w:r>
      <w:r w:rsidRPr="001E35B0">
        <w:rPr>
          <w:rFonts w:ascii="David" w:hAnsi="David"/>
          <w:sz w:val="26"/>
          <w:szCs w:val="26"/>
          <w:rtl/>
        </w:rPr>
        <w:t xml:space="preserve">. </w:t>
      </w:r>
    </w:p>
    <w:p w14:paraId="1331C34E" w14:textId="77777777" w:rsidR="00CF7D7B" w:rsidRPr="001416D8" w:rsidRDefault="00CF7D7B" w:rsidP="00CF7D7B">
      <w:pPr>
        <w:jc w:val="both"/>
        <w:rPr>
          <w:rFonts w:ascii="David" w:hAnsi="David"/>
          <w:b/>
          <w:bCs/>
          <w:sz w:val="26"/>
          <w:szCs w:val="26"/>
          <w:u w:val="single"/>
          <w:rtl/>
        </w:rPr>
      </w:pPr>
    </w:p>
    <w:p w14:paraId="771E3A82" w14:textId="77777777" w:rsidR="00CF7D7B" w:rsidRDefault="00CF7D7B" w:rsidP="00CF7D7B">
      <w:pPr>
        <w:jc w:val="both"/>
        <w:rPr>
          <w:rFonts w:ascii="David" w:hAnsi="David"/>
          <w:b/>
          <w:bCs/>
          <w:sz w:val="26"/>
          <w:szCs w:val="26"/>
          <w:u w:val="single"/>
          <w:rtl/>
        </w:rPr>
      </w:pPr>
    </w:p>
    <w:p w14:paraId="5DB78FC0" w14:textId="77777777" w:rsidR="00CF7D7B" w:rsidRPr="00836FDE" w:rsidRDefault="00CF7D7B" w:rsidP="00CF7D7B">
      <w:pPr>
        <w:jc w:val="both"/>
        <w:rPr>
          <w:rFonts w:ascii="David" w:hAnsi="David"/>
          <w:b/>
          <w:bCs/>
          <w:sz w:val="26"/>
          <w:szCs w:val="26"/>
          <w:u w:val="single"/>
          <w:rtl/>
        </w:rPr>
      </w:pPr>
      <w:r w:rsidRPr="00836FDE">
        <w:rPr>
          <w:rFonts w:ascii="David" w:hAnsi="David"/>
          <w:b/>
          <w:bCs/>
          <w:sz w:val="26"/>
          <w:szCs w:val="26"/>
          <w:u w:val="single"/>
          <w:rtl/>
        </w:rPr>
        <w:t xml:space="preserve">העונש המתאים לנאשם </w:t>
      </w:r>
    </w:p>
    <w:p w14:paraId="6612A2C6" w14:textId="77777777" w:rsidR="00CF7D7B" w:rsidRPr="003D488B" w:rsidRDefault="00CF7D7B" w:rsidP="00CF7D7B">
      <w:pPr>
        <w:jc w:val="both"/>
        <w:rPr>
          <w:rFonts w:ascii="David" w:hAnsi="David"/>
          <w:sz w:val="26"/>
          <w:szCs w:val="26"/>
          <w:rtl/>
        </w:rPr>
      </w:pPr>
    </w:p>
    <w:p w14:paraId="73FB6097" w14:textId="77777777" w:rsidR="00CF7D7B" w:rsidRDefault="00CF7D7B" w:rsidP="00CF7D7B">
      <w:pPr>
        <w:pStyle w:val="a9"/>
        <w:numPr>
          <w:ilvl w:val="0"/>
          <w:numId w:val="1"/>
        </w:numPr>
        <w:spacing w:line="360" w:lineRule="auto"/>
        <w:jc w:val="both"/>
        <w:rPr>
          <w:rFonts w:ascii="David" w:hAnsi="David"/>
          <w:sz w:val="26"/>
          <w:szCs w:val="26"/>
        </w:rPr>
      </w:pPr>
      <w:r w:rsidRPr="003D488B">
        <w:rPr>
          <w:rFonts w:ascii="David" w:hAnsi="David"/>
          <w:sz w:val="26"/>
          <w:szCs w:val="26"/>
          <w:rtl/>
        </w:rPr>
        <w:t xml:space="preserve">שקלתי לזכות הנאשם את הודאתו במיוחס לו </w:t>
      </w:r>
      <w:r>
        <w:rPr>
          <w:rFonts w:ascii="David" w:hAnsi="David" w:hint="cs"/>
          <w:sz w:val="26"/>
          <w:szCs w:val="26"/>
          <w:rtl/>
        </w:rPr>
        <w:t xml:space="preserve">שחסכה זמן שיפוטי. הנאשם אמנם התקשה תחילה לקבל אחריות על עבירות הסחר בסמים, ואולם ככל שחלף הזמן והתקדם הטיפול, הוא העמיק את נטילת האחריות וגילה הבנה לכך שעבירות הסחר נועדו לממן את צריכת הסמים האינטנסיבית שלו. תובנה זו יש בה משום הבנת הפסול שבמעשים, וככלל, היא מהווה גורם המפחית מסוכנות. </w:t>
      </w:r>
    </w:p>
    <w:p w14:paraId="0DB578D2" w14:textId="77777777" w:rsidR="00CF7D7B" w:rsidRDefault="00CF7D7B" w:rsidP="00CF7D7B">
      <w:pPr>
        <w:pStyle w:val="a9"/>
        <w:spacing w:line="360" w:lineRule="auto"/>
        <w:jc w:val="both"/>
        <w:rPr>
          <w:rFonts w:ascii="David" w:hAnsi="David"/>
          <w:sz w:val="26"/>
          <w:szCs w:val="26"/>
        </w:rPr>
      </w:pPr>
    </w:p>
    <w:p w14:paraId="05E8BC6D"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 xml:space="preserve">הנאשם היה מעורב בפלילים וניהל אורח חיים שולי כמעט כל חייו. הוא השתמש בסמים מגיל צעיר מאד ולאורך השנים הרחיב את השימוש עד לכדי התמכרות עמוקה, שמנעה ממנו לקיים אורח חיים מתפקד במישור המשפחתי והתעסוקתי. לצד זאת, הנאשם צבר לחובתו הרשעות פליליות רבות במגוון עבירות, ובהן אלימות, רכוש וסמים, אשר יש להניח כי נבעו כולן כתוצאה מאותה התמכרות עמוקה שהובילה אותו לניהול אורח חיים שולי הסובב כולו סביב צריכת הסמים והצורך לממנה. </w:t>
      </w:r>
    </w:p>
    <w:p w14:paraId="4C91548C" w14:textId="77777777" w:rsidR="00CF7D7B" w:rsidRDefault="00CF7D7B" w:rsidP="00CF7D7B">
      <w:pPr>
        <w:pStyle w:val="a9"/>
        <w:spacing w:line="360" w:lineRule="auto"/>
        <w:jc w:val="both"/>
        <w:rPr>
          <w:rFonts w:ascii="David" w:hAnsi="David"/>
          <w:sz w:val="26"/>
          <w:szCs w:val="26"/>
        </w:rPr>
      </w:pPr>
    </w:p>
    <w:p w14:paraId="7E656C7A"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 xml:space="preserve">לכאורה נתונים אלה ראוי היה שיובילו למסקנה המחייבת את כליאתו של הנאשם למשך תקופה ארוכה, על מנת להגן על הציבור מפניו ומפני פגיעתו הרעה. ואולם, בלתי נמנע לשקול במקרה דנן את גילו המתקדם של הנאשם, 67 שנה ואת מצבו הבריאותי הרופף, שהוביל לפני כתשעה חודשים לאשפוז במחלקת טיפול נמרץ כשהוא מונשם, וגם לאחר שחרורו מבית חולים, מחייב אותו לפרקים להיעזר במחולל חמצן. אלה יש בהם כדי להקשות על הנאשם להתנהל מחוץ לביתו, וממילא יקשו עליו לחזור ולהצטייד בסמים, לא כל שכן לעסוק בהפצתם. </w:t>
      </w:r>
    </w:p>
    <w:p w14:paraId="13FF7A8F" w14:textId="77777777" w:rsidR="00CF7D7B" w:rsidRPr="004D3815" w:rsidRDefault="00CF7D7B" w:rsidP="00CF7D7B">
      <w:pPr>
        <w:pStyle w:val="a9"/>
        <w:rPr>
          <w:rFonts w:ascii="David" w:hAnsi="David"/>
          <w:sz w:val="26"/>
          <w:szCs w:val="26"/>
          <w:rtl/>
        </w:rPr>
      </w:pPr>
    </w:p>
    <w:p w14:paraId="4B0D8BB4"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 xml:space="preserve">לצד זאת שקלתי את העובדה כי העבירות במקרה דנן בוצעו לאחר תקופת הפסקה ממושכת של הנאשם ממעורבות פלילית, שארכה כ- 12 שנה, שבמהלכן לא ביצע הנאשם עבירות פליליות נוספות, ובפרט את העובדה כי הנאשם שולב בהצלחה בטיפול במסגרת קהילה טיפולית סגורה. הנאשם אמנם לא השלים את הטיפול במסגרת זאת, ואולם הדבר לא נבע מחוסר שיתוף פעולה מצדו, כי אם ממצבו הבריאותי ומגילו, שלא אפשרו את המשך שהותו בקהילה. </w:t>
      </w:r>
    </w:p>
    <w:p w14:paraId="61B5445E" w14:textId="77777777" w:rsidR="00CF7D7B" w:rsidRPr="00FB42AF" w:rsidRDefault="00CF7D7B" w:rsidP="00CF7D7B">
      <w:pPr>
        <w:pStyle w:val="a9"/>
        <w:rPr>
          <w:rFonts w:ascii="David" w:hAnsi="David"/>
          <w:sz w:val="26"/>
          <w:szCs w:val="26"/>
          <w:rtl/>
        </w:rPr>
      </w:pPr>
    </w:p>
    <w:p w14:paraId="020CAB09" w14:textId="77777777" w:rsidR="00CF7D7B" w:rsidRPr="00FB42AF" w:rsidRDefault="00CF7D7B" w:rsidP="00CF7D7B">
      <w:pPr>
        <w:pStyle w:val="a9"/>
        <w:numPr>
          <w:ilvl w:val="0"/>
          <w:numId w:val="1"/>
        </w:numPr>
        <w:spacing w:line="360" w:lineRule="auto"/>
        <w:jc w:val="both"/>
        <w:rPr>
          <w:rFonts w:ascii="David" w:hAnsi="David"/>
          <w:sz w:val="26"/>
          <w:szCs w:val="26"/>
          <w:rtl/>
        </w:rPr>
      </w:pPr>
      <w:r w:rsidRPr="00FB42AF">
        <w:rPr>
          <w:rFonts w:ascii="David" w:hAnsi="David" w:hint="cs"/>
          <w:sz w:val="26"/>
          <w:szCs w:val="26"/>
          <w:rtl/>
        </w:rPr>
        <w:t>גם לאחר עזיבתו את הקהילה הנאשם לא הפר את התנאים המגבילים שהוטלו עליו, המ</w:t>
      </w:r>
      <w:r>
        <w:rPr>
          <w:rFonts w:ascii="David" w:hAnsi="David" w:hint="cs"/>
          <w:sz w:val="26"/>
          <w:szCs w:val="26"/>
          <w:rtl/>
        </w:rPr>
        <w:t>שיך בקשר עם גורמי הטיפול</w:t>
      </w:r>
      <w:r w:rsidRPr="00FB42AF">
        <w:rPr>
          <w:rFonts w:ascii="David" w:hAnsi="David" w:hint="cs"/>
          <w:sz w:val="26"/>
          <w:szCs w:val="26"/>
          <w:rtl/>
        </w:rPr>
        <w:t xml:space="preserve"> </w:t>
      </w:r>
      <w:r>
        <w:rPr>
          <w:rFonts w:ascii="David" w:hAnsi="David" w:hint="cs"/>
          <w:sz w:val="26"/>
          <w:szCs w:val="26"/>
          <w:rtl/>
        </w:rPr>
        <w:t xml:space="preserve">הרלבנטיים </w:t>
      </w:r>
      <w:r w:rsidRPr="00FB42AF">
        <w:rPr>
          <w:rFonts w:ascii="David" w:hAnsi="David" w:hint="cs"/>
          <w:sz w:val="26"/>
          <w:szCs w:val="26"/>
          <w:rtl/>
        </w:rPr>
        <w:t xml:space="preserve">ומסר בדיקות שהעידו על ניקיון מסמים לאורך זמן. התרשמות שירות המבחן כי הנאשם עייף מהשימוש בסמים ומביצוע עבירות פליליות, כי הוא מבין שמעצרו בתיק זה חייב אותו להפסיק את השימוש בסמים וההתרשמות מכנות רצונו לנהל אורח חיים נורמטיבי בשארית חייו, הם נתונים בעלי משקל משמעותי. </w:t>
      </w:r>
    </w:p>
    <w:p w14:paraId="3B0A266D" w14:textId="77777777" w:rsidR="00CF7D7B" w:rsidRPr="00FE478A" w:rsidRDefault="00CF7D7B" w:rsidP="00CF7D7B">
      <w:pPr>
        <w:rPr>
          <w:rFonts w:ascii="David" w:hAnsi="David"/>
          <w:sz w:val="26"/>
          <w:szCs w:val="26"/>
          <w:rtl/>
        </w:rPr>
      </w:pPr>
    </w:p>
    <w:p w14:paraId="0F70F93F"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 xml:space="preserve">אמת, לא ניתן לומר כי השיקום של הנאשם הוא מלא וכי זה יאפשר לו לנהל אורח חיים מתפקד ויצרני, שכן הוא עודנו תלוי בתחליף סם שאותו הוא נוטל בקביעות, וממילא מצבו הבריאותי ונסיבותיו האישיות והמשפחתיות אינם מאפשרים לו לנהל אורח חיים בתפקוד גבוה. יחד עם זאת, התהליך שעבר הנאשם מאז מעצרו ובקהילה הטיפולית הוא תהליך משמעותי, שיש סיכוי ממשי שיוביל לכך שהנאשם יחדל משימוש בסמים לתמיד וימשוך ידו גם ממעורבות פלילית נוספת. אלה מצדיקים חריגה לקולא ממתחם העונש ההולם משיקולי שיקום, בפרט לנוכח שבריריותם של ההישגים הטיפוליים שהשיג הנאשם ועל רקע ההערכה כי גזירת עונש המצוי בתוך מתחם העונש ההולם </w:t>
      </w:r>
      <w:r>
        <w:rPr>
          <w:rFonts w:ascii="David" w:hAnsi="David"/>
          <w:sz w:val="26"/>
          <w:szCs w:val="26"/>
          <w:rtl/>
        </w:rPr>
        <w:t>–</w:t>
      </w:r>
      <w:r>
        <w:rPr>
          <w:rFonts w:ascii="David" w:hAnsi="David" w:hint="cs"/>
          <w:sz w:val="26"/>
          <w:szCs w:val="26"/>
          <w:rtl/>
        </w:rPr>
        <w:t xml:space="preserve"> עונש מאסר בפועל </w:t>
      </w:r>
      <w:r>
        <w:rPr>
          <w:rFonts w:ascii="David" w:hAnsi="David"/>
          <w:sz w:val="26"/>
          <w:szCs w:val="26"/>
          <w:rtl/>
        </w:rPr>
        <w:t>–</w:t>
      </w:r>
      <w:r>
        <w:rPr>
          <w:rFonts w:ascii="David" w:hAnsi="David" w:hint="cs"/>
          <w:sz w:val="26"/>
          <w:szCs w:val="26"/>
          <w:rtl/>
        </w:rPr>
        <w:t xml:space="preserve"> תוביל לנסיגה בהישגים אלה. </w:t>
      </w:r>
    </w:p>
    <w:p w14:paraId="7C16A19A" w14:textId="77777777" w:rsidR="00CF7D7B" w:rsidRPr="00FB42AF" w:rsidRDefault="00CF7D7B" w:rsidP="00CF7D7B">
      <w:pPr>
        <w:pStyle w:val="a9"/>
        <w:spacing w:line="360" w:lineRule="auto"/>
        <w:jc w:val="both"/>
        <w:rPr>
          <w:rFonts w:ascii="David" w:hAnsi="David"/>
          <w:sz w:val="26"/>
          <w:szCs w:val="26"/>
        </w:rPr>
      </w:pPr>
    </w:p>
    <w:p w14:paraId="0B42883C" w14:textId="77777777" w:rsidR="00CF7D7B" w:rsidRPr="003D488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בהקשר זה נתתי דעתי גם לעובדה כי הנאשם שהה במסגרת תיק זה במעצר של ממש במשך כחצי שנה, מיום 30.8.20 עד ליום 21.3.20, ולאחר מכן שהה במסגרת סגורה בקהילה הטיפולית. באלה יש גם היבטים עונשים. </w:t>
      </w:r>
    </w:p>
    <w:p w14:paraId="12711FDF" w14:textId="77777777" w:rsidR="00CF7D7B" w:rsidRPr="00D2772A" w:rsidRDefault="00CF7D7B" w:rsidP="00CF7D7B">
      <w:pPr>
        <w:spacing w:line="360" w:lineRule="auto"/>
        <w:ind w:left="360"/>
        <w:rPr>
          <w:rFonts w:ascii="David" w:hAnsi="David"/>
          <w:sz w:val="26"/>
          <w:szCs w:val="26"/>
        </w:rPr>
      </w:pPr>
    </w:p>
    <w:p w14:paraId="18E058B9"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כאמור, עונשו של הנאשם ייגזר בהתאם לשיקולי השיקום, ומתוך תקווה והנחה כי הנאשם ימשיך לשמור על ניקיון מסמים. מטעם זה מצאתי כי יש מקום לגזור על הנאשם, בין היתר, עונש מותנה משמעותי גם ביחס לעבירת החזקת סמים לצריכה עצמית ושימוש.</w:t>
      </w:r>
    </w:p>
    <w:p w14:paraId="71B87936" w14:textId="77777777" w:rsidR="00CF7D7B" w:rsidRPr="00D2772A" w:rsidRDefault="00CF7D7B" w:rsidP="00CF7D7B">
      <w:pPr>
        <w:pStyle w:val="a9"/>
        <w:rPr>
          <w:rFonts w:ascii="David" w:hAnsi="David"/>
          <w:sz w:val="26"/>
          <w:szCs w:val="26"/>
          <w:rtl/>
        </w:rPr>
      </w:pPr>
    </w:p>
    <w:p w14:paraId="4D0EFBCF"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אני גוזרת על הנאשם את העונשים הבאים:</w:t>
      </w:r>
    </w:p>
    <w:p w14:paraId="52DF2351" w14:textId="77777777" w:rsidR="00CF7D7B" w:rsidRPr="00D2772A" w:rsidRDefault="00CF7D7B" w:rsidP="00CF7D7B">
      <w:pPr>
        <w:pStyle w:val="a9"/>
        <w:rPr>
          <w:rFonts w:ascii="David" w:hAnsi="David"/>
          <w:sz w:val="26"/>
          <w:szCs w:val="26"/>
          <w:rtl/>
        </w:rPr>
      </w:pPr>
    </w:p>
    <w:p w14:paraId="555AC293" w14:textId="77777777" w:rsidR="00CF7D7B" w:rsidRDefault="00CF7D7B" w:rsidP="00CF7D7B">
      <w:pPr>
        <w:pStyle w:val="a9"/>
        <w:numPr>
          <w:ilvl w:val="0"/>
          <w:numId w:val="2"/>
        </w:numPr>
        <w:spacing w:line="360" w:lineRule="auto"/>
        <w:jc w:val="both"/>
        <w:rPr>
          <w:rFonts w:ascii="David" w:hAnsi="David"/>
          <w:sz w:val="26"/>
          <w:szCs w:val="26"/>
          <w:rtl/>
        </w:rPr>
      </w:pPr>
      <w:r>
        <w:rPr>
          <w:rFonts w:ascii="David" w:hAnsi="David" w:hint="cs"/>
          <w:sz w:val="26"/>
          <w:szCs w:val="26"/>
          <w:rtl/>
        </w:rPr>
        <w:t xml:space="preserve">צו מבחן למשך שנה וחצי מהיום. המבחן יכלול, בין יתר התנאים שיקבעו על ידי שירות המבחן, גם חיוב הנאשם למסור בדיקות שתן נקיות משרידי סם. הבדיקות יערכו מעת לעת, על פי החלטתו של שירות המבחן. </w:t>
      </w:r>
    </w:p>
    <w:p w14:paraId="15E76DAD" w14:textId="77777777" w:rsidR="00CF7D7B" w:rsidRDefault="00CF7D7B" w:rsidP="00CF7D7B">
      <w:pPr>
        <w:pStyle w:val="a9"/>
        <w:spacing w:line="360" w:lineRule="auto"/>
        <w:ind w:left="1440"/>
        <w:jc w:val="both"/>
        <w:rPr>
          <w:rFonts w:ascii="David" w:hAnsi="David"/>
          <w:sz w:val="26"/>
          <w:szCs w:val="26"/>
          <w:rtl/>
        </w:rPr>
      </w:pPr>
    </w:p>
    <w:p w14:paraId="6A674B61" w14:textId="77777777" w:rsidR="00CF7D7B" w:rsidRDefault="00CF7D7B" w:rsidP="00CF7D7B">
      <w:pPr>
        <w:pStyle w:val="a9"/>
        <w:numPr>
          <w:ilvl w:val="0"/>
          <w:numId w:val="2"/>
        </w:numPr>
        <w:spacing w:line="360" w:lineRule="auto"/>
        <w:jc w:val="both"/>
        <w:rPr>
          <w:rFonts w:ascii="David" w:hAnsi="David"/>
          <w:sz w:val="26"/>
          <w:szCs w:val="26"/>
          <w:rtl/>
        </w:rPr>
      </w:pPr>
      <w:r>
        <w:rPr>
          <w:rFonts w:ascii="David" w:hAnsi="David" w:hint="cs"/>
          <w:sz w:val="26"/>
          <w:szCs w:val="26"/>
          <w:rtl/>
        </w:rPr>
        <w:t xml:space="preserve">100 שעות שירות לתועלת הציבור בהתאם לתכנית שתוגש על ידי שירות המבחן עד ליום 3.10.22. </w:t>
      </w:r>
    </w:p>
    <w:p w14:paraId="17C3B7A9" w14:textId="77777777" w:rsidR="00CF7D7B" w:rsidRPr="00D2772A" w:rsidRDefault="00CF7D7B" w:rsidP="00CF7D7B">
      <w:pPr>
        <w:spacing w:line="360" w:lineRule="auto"/>
        <w:jc w:val="both"/>
        <w:rPr>
          <w:rFonts w:ascii="David" w:hAnsi="David"/>
          <w:sz w:val="26"/>
          <w:szCs w:val="26"/>
          <w:rtl/>
        </w:rPr>
      </w:pPr>
    </w:p>
    <w:p w14:paraId="4A6985B1" w14:textId="77777777" w:rsidR="00CF7D7B" w:rsidRDefault="00CF7D7B" w:rsidP="00CF7D7B">
      <w:pPr>
        <w:pStyle w:val="a9"/>
        <w:numPr>
          <w:ilvl w:val="0"/>
          <w:numId w:val="2"/>
        </w:numPr>
        <w:spacing w:line="360" w:lineRule="auto"/>
        <w:jc w:val="both"/>
        <w:rPr>
          <w:rFonts w:ascii="David" w:hAnsi="David"/>
          <w:sz w:val="26"/>
          <w:szCs w:val="26"/>
          <w:rtl/>
        </w:rPr>
      </w:pPr>
      <w:r>
        <w:rPr>
          <w:rFonts w:ascii="David" w:hAnsi="David" w:hint="cs"/>
          <w:sz w:val="26"/>
          <w:szCs w:val="26"/>
          <w:rtl/>
        </w:rPr>
        <w:t xml:space="preserve">שנים-עשר </w:t>
      </w:r>
      <w:r w:rsidRPr="003D488B">
        <w:rPr>
          <w:rFonts w:ascii="David" w:hAnsi="David"/>
          <w:sz w:val="26"/>
          <w:szCs w:val="26"/>
          <w:rtl/>
        </w:rPr>
        <w:t xml:space="preserve">חודשי מאסר על תנאי למשך שלוש שנים מהיום, שלא יעבור עבירה לפי </w:t>
      </w:r>
      <w:hyperlink r:id="rId12" w:history="1">
        <w:r w:rsidR="00D21CF4" w:rsidRPr="00D21CF4">
          <w:rPr>
            <w:rFonts w:ascii="David" w:hAnsi="David"/>
            <w:color w:val="0000FF"/>
            <w:sz w:val="26"/>
            <w:szCs w:val="26"/>
            <w:u w:val="single"/>
            <w:rtl/>
          </w:rPr>
          <w:t>פקודת הסמים המסוכנים</w:t>
        </w:r>
      </w:hyperlink>
      <w:r w:rsidRPr="003D488B">
        <w:rPr>
          <w:rFonts w:ascii="David" w:hAnsi="David"/>
          <w:sz w:val="26"/>
          <w:szCs w:val="26"/>
          <w:rtl/>
        </w:rPr>
        <w:t xml:space="preserve"> [נוסח חדש] התשל"ג-1973, למעט עבירה של החזקת סמים לצריכה עצמית וכלים. </w:t>
      </w:r>
    </w:p>
    <w:p w14:paraId="4D3AB316" w14:textId="77777777" w:rsidR="00CF7D7B" w:rsidRPr="00DB5A28" w:rsidRDefault="00CF7D7B" w:rsidP="00CF7D7B">
      <w:pPr>
        <w:spacing w:line="360" w:lineRule="auto"/>
        <w:jc w:val="both"/>
        <w:rPr>
          <w:rFonts w:ascii="David" w:hAnsi="David"/>
          <w:sz w:val="26"/>
          <w:szCs w:val="26"/>
          <w:rtl/>
        </w:rPr>
      </w:pPr>
    </w:p>
    <w:p w14:paraId="5FF54063" w14:textId="77777777" w:rsidR="00CF7D7B" w:rsidRDefault="00CF7D7B" w:rsidP="00CF7D7B">
      <w:pPr>
        <w:pStyle w:val="a9"/>
        <w:numPr>
          <w:ilvl w:val="0"/>
          <w:numId w:val="2"/>
        </w:numPr>
        <w:spacing w:line="360" w:lineRule="auto"/>
        <w:rPr>
          <w:rFonts w:ascii="David" w:hAnsi="David"/>
          <w:sz w:val="26"/>
          <w:szCs w:val="26"/>
        </w:rPr>
      </w:pPr>
      <w:r>
        <w:rPr>
          <w:rFonts w:ascii="David" w:hAnsi="David" w:hint="cs"/>
          <w:sz w:val="26"/>
          <w:szCs w:val="26"/>
          <w:rtl/>
        </w:rPr>
        <w:t xml:space="preserve">חמישה </w:t>
      </w:r>
      <w:r w:rsidRPr="003D488B">
        <w:rPr>
          <w:rFonts w:ascii="David" w:hAnsi="David"/>
          <w:sz w:val="26"/>
          <w:szCs w:val="26"/>
          <w:rtl/>
        </w:rPr>
        <w:t xml:space="preserve">חודשי מאסר על תנאי למשך </w:t>
      </w:r>
      <w:r>
        <w:rPr>
          <w:rFonts w:ascii="David" w:hAnsi="David" w:hint="cs"/>
          <w:sz w:val="26"/>
          <w:szCs w:val="26"/>
          <w:rtl/>
        </w:rPr>
        <w:t>שלוש שנים מהיום,</w:t>
      </w:r>
      <w:r w:rsidRPr="003D488B">
        <w:rPr>
          <w:rFonts w:ascii="David" w:hAnsi="David"/>
          <w:sz w:val="26"/>
          <w:szCs w:val="26"/>
          <w:rtl/>
        </w:rPr>
        <w:t xml:space="preserve"> שלא יעבור עבירת החזקת סמים לצריכה עצמית או כלים. </w:t>
      </w:r>
    </w:p>
    <w:p w14:paraId="5EB3F74C" w14:textId="77777777" w:rsidR="00CF7D7B" w:rsidRDefault="00CF7D7B" w:rsidP="00CF7D7B">
      <w:pPr>
        <w:pStyle w:val="a9"/>
        <w:spacing w:line="360" w:lineRule="auto"/>
        <w:rPr>
          <w:rFonts w:ascii="David" w:hAnsi="David"/>
          <w:sz w:val="26"/>
          <w:szCs w:val="26"/>
          <w:rtl/>
        </w:rPr>
      </w:pPr>
    </w:p>
    <w:p w14:paraId="3922F693" w14:textId="77777777" w:rsidR="00CF7D7B" w:rsidRPr="003D488B" w:rsidRDefault="00CF7D7B" w:rsidP="00CF7D7B">
      <w:pPr>
        <w:pStyle w:val="a9"/>
        <w:spacing w:line="360" w:lineRule="auto"/>
        <w:rPr>
          <w:rFonts w:ascii="David" w:hAnsi="David"/>
          <w:sz w:val="26"/>
          <w:szCs w:val="26"/>
        </w:rPr>
      </w:pPr>
    </w:p>
    <w:p w14:paraId="0D5A48B0" w14:textId="77777777" w:rsidR="00CF7D7B" w:rsidRDefault="00CF7D7B" w:rsidP="00CF7D7B">
      <w:pPr>
        <w:pStyle w:val="a9"/>
        <w:numPr>
          <w:ilvl w:val="0"/>
          <w:numId w:val="1"/>
        </w:numPr>
        <w:spacing w:line="360" w:lineRule="auto"/>
        <w:jc w:val="both"/>
        <w:rPr>
          <w:rFonts w:ascii="David" w:hAnsi="David"/>
          <w:sz w:val="26"/>
          <w:szCs w:val="26"/>
        </w:rPr>
      </w:pPr>
      <w:r>
        <w:rPr>
          <w:rFonts w:ascii="David" w:hAnsi="David" w:hint="cs"/>
          <w:sz w:val="26"/>
          <w:szCs w:val="26"/>
          <w:rtl/>
        </w:rPr>
        <w:t>הובהרה לנאשם חובתו לשתף פעולה עם שירות המבחן במסגרת צו המבחן וצו השירות לתועלת הציבור, והאפשרויות העומדות בפני בית המשפט אם לא יעשה כן.</w:t>
      </w:r>
    </w:p>
    <w:p w14:paraId="5BA32EE6" w14:textId="77777777" w:rsidR="00CF7D7B" w:rsidRDefault="00CF7D7B" w:rsidP="00CF7D7B">
      <w:pPr>
        <w:pStyle w:val="a9"/>
        <w:spacing w:line="360" w:lineRule="auto"/>
        <w:jc w:val="both"/>
        <w:rPr>
          <w:rFonts w:ascii="David" w:hAnsi="David"/>
          <w:sz w:val="26"/>
          <w:szCs w:val="26"/>
          <w:rtl/>
        </w:rPr>
      </w:pPr>
    </w:p>
    <w:p w14:paraId="1E4B18C8" w14:textId="77777777" w:rsidR="00CF7D7B" w:rsidRDefault="00CF7D7B" w:rsidP="00CF7D7B">
      <w:pPr>
        <w:pStyle w:val="a9"/>
        <w:spacing w:line="360" w:lineRule="auto"/>
        <w:jc w:val="both"/>
        <w:rPr>
          <w:rFonts w:ascii="David" w:hAnsi="David"/>
          <w:sz w:val="26"/>
          <w:szCs w:val="26"/>
          <w:rtl/>
        </w:rPr>
      </w:pPr>
    </w:p>
    <w:p w14:paraId="4202615C" w14:textId="77777777" w:rsidR="00CF7D7B" w:rsidRDefault="00CF7D7B" w:rsidP="00CF7D7B">
      <w:pPr>
        <w:pStyle w:val="a9"/>
        <w:spacing w:line="360" w:lineRule="auto"/>
        <w:jc w:val="both"/>
        <w:rPr>
          <w:rFonts w:ascii="David" w:hAnsi="David"/>
          <w:sz w:val="26"/>
          <w:szCs w:val="26"/>
          <w:rtl/>
        </w:rPr>
      </w:pPr>
    </w:p>
    <w:p w14:paraId="705DE2CE" w14:textId="77777777" w:rsidR="00CF7D7B" w:rsidRDefault="00CF7D7B" w:rsidP="00CF7D7B">
      <w:pPr>
        <w:pStyle w:val="a9"/>
        <w:spacing w:line="360" w:lineRule="auto"/>
        <w:jc w:val="both"/>
        <w:rPr>
          <w:rFonts w:ascii="David" w:hAnsi="David"/>
          <w:sz w:val="26"/>
          <w:szCs w:val="26"/>
        </w:rPr>
      </w:pPr>
      <w:r>
        <w:rPr>
          <w:rFonts w:ascii="David" w:hAnsi="David" w:hint="cs"/>
          <w:sz w:val="26"/>
          <w:szCs w:val="26"/>
          <w:rtl/>
        </w:rPr>
        <w:t xml:space="preserve"> </w:t>
      </w:r>
    </w:p>
    <w:p w14:paraId="5CD2F79D" w14:textId="77777777" w:rsidR="00CF7D7B" w:rsidRPr="003D488B" w:rsidRDefault="00CF7D7B" w:rsidP="00CF7D7B">
      <w:pPr>
        <w:pStyle w:val="a9"/>
        <w:numPr>
          <w:ilvl w:val="0"/>
          <w:numId w:val="1"/>
        </w:numPr>
        <w:spacing w:line="360" w:lineRule="auto"/>
        <w:rPr>
          <w:rFonts w:ascii="David" w:hAnsi="David"/>
          <w:sz w:val="26"/>
          <w:szCs w:val="26"/>
        </w:rPr>
      </w:pPr>
      <w:r w:rsidRPr="003D488B">
        <w:rPr>
          <w:rFonts w:ascii="David" w:hAnsi="David"/>
          <w:sz w:val="26"/>
          <w:szCs w:val="26"/>
          <w:rtl/>
        </w:rPr>
        <w:t xml:space="preserve">הסמים יושמדו. </w:t>
      </w:r>
    </w:p>
    <w:p w14:paraId="247228C4" w14:textId="77777777" w:rsidR="00CF7D7B" w:rsidRPr="003D488B" w:rsidRDefault="00CF7D7B" w:rsidP="00CF7D7B">
      <w:pPr>
        <w:pStyle w:val="a9"/>
        <w:spacing w:line="360" w:lineRule="auto"/>
        <w:rPr>
          <w:rFonts w:ascii="David" w:hAnsi="David"/>
          <w:sz w:val="26"/>
          <w:szCs w:val="26"/>
        </w:rPr>
      </w:pPr>
    </w:p>
    <w:p w14:paraId="4A929BCD" w14:textId="77777777" w:rsidR="00CF7D7B" w:rsidRPr="003D488B" w:rsidRDefault="00CF7D7B" w:rsidP="00CF7D7B">
      <w:pPr>
        <w:pStyle w:val="a9"/>
        <w:numPr>
          <w:ilvl w:val="0"/>
          <w:numId w:val="1"/>
        </w:numPr>
        <w:spacing w:line="360" w:lineRule="auto"/>
        <w:rPr>
          <w:rFonts w:ascii="David" w:hAnsi="David"/>
          <w:sz w:val="26"/>
          <w:szCs w:val="26"/>
          <w:rtl/>
        </w:rPr>
      </w:pPr>
      <w:r w:rsidRPr="003D488B">
        <w:rPr>
          <w:rFonts w:ascii="David" w:hAnsi="David"/>
          <w:sz w:val="26"/>
          <w:szCs w:val="26"/>
          <w:rtl/>
        </w:rPr>
        <w:t xml:space="preserve">המזכירות תעביר העתק גזר הדין לשירות המבחן. </w:t>
      </w:r>
    </w:p>
    <w:p w14:paraId="756FF4F1" w14:textId="77777777" w:rsidR="00CF7D7B" w:rsidRPr="003D488B" w:rsidRDefault="00CF7D7B" w:rsidP="00CF7D7B">
      <w:pPr>
        <w:spacing w:line="360" w:lineRule="auto"/>
        <w:jc w:val="both"/>
        <w:rPr>
          <w:rFonts w:ascii="David" w:hAnsi="David"/>
          <w:sz w:val="26"/>
          <w:szCs w:val="26"/>
          <w:rtl/>
        </w:rPr>
      </w:pPr>
    </w:p>
    <w:p w14:paraId="6314A9D9" w14:textId="77777777" w:rsidR="00CF7D7B" w:rsidRPr="003D488B" w:rsidRDefault="00D21CF4" w:rsidP="00CF7D7B">
      <w:pPr>
        <w:spacing w:line="360" w:lineRule="auto"/>
        <w:jc w:val="both"/>
        <w:rPr>
          <w:rFonts w:ascii="David" w:hAnsi="David"/>
          <w:sz w:val="26"/>
          <w:szCs w:val="26"/>
          <w:rtl/>
        </w:rPr>
      </w:pPr>
      <w:r w:rsidRPr="00D21CF4">
        <w:rPr>
          <w:rFonts w:ascii="David" w:hAnsi="David"/>
          <w:color w:val="FFFFFF"/>
          <w:sz w:val="2"/>
          <w:szCs w:val="2"/>
          <w:rtl/>
        </w:rPr>
        <w:t>5129371</w:t>
      </w:r>
      <w:r w:rsidR="00CF7D7B" w:rsidRPr="003D488B">
        <w:rPr>
          <w:rFonts w:ascii="David" w:hAnsi="David"/>
          <w:sz w:val="26"/>
          <w:szCs w:val="26"/>
          <w:rtl/>
        </w:rPr>
        <w:t xml:space="preserve">זכות ערעור לבית המשפט המחוזי תוך 45 ימים מהיום. </w:t>
      </w:r>
    </w:p>
    <w:p w14:paraId="2AC4E40B" w14:textId="77777777" w:rsidR="00CF7D7B" w:rsidRPr="00D21CF4" w:rsidRDefault="00D21CF4" w:rsidP="00CF7D7B">
      <w:pPr>
        <w:spacing w:line="360" w:lineRule="auto"/>
        <w:jc w:val="both"/>
        <w:rPr>
          <w:color w:val="FFFFFF"/>
          <w:sz w:val="2"/>
          <w:szCs w:val="2"/>
        </w:rPr>
      </w:pPr>
      <w:r w:rsidRPr="00D21CF4">
        <w:rPr>
          <w:color w:val="FFFFFF"/>
          <w:sz w:val="2"/>
          <w:szCs w:val="2"/>
          <w:rtl/>
        </w:rPr>
        <w:t>54678313</w:t>
      </w:r>
    </w:p>
    <w:p w14:paraId="5E6D3749" w14:textId="77777777" w:rsidR="00CF7D7B" w:rsidRPr="000F2247" w:rsidRDefault="00CF7D7B" w:rsidP="00CF7D7B">
      <w:pPr>
        <w:rPr>
          <w:rFonts w:ascii="Arial" w:hAnsi="Arial"/>
          <w:b/>
          <w:bCs/>
          <w:sz w:val="26"/>
          <w:szCs w:val="26"/>
          <w:rtl/>
        </w:rPr>
      </w:pPr>
    </w:p>
    <w:p w14:paraId="1EEEDBB1" w14:textId="77777777" w:rsidR="00CF7D7B" w:rsidRPr="000F2247" w:rsidRDefault="00D21CF4" w:rsidP="00CF7D7B">
      <w:pPr>
        <w:rPr>
          <w:rFonts w:ascii="Arial" w:hAnsi="Arial"/>
          <w:b/>
          <w:bCs/>
          <w:sz w:val="26"/>
          <w:szCs w:val="26"/>
          <w:rtl/>
        </w:rPr>
      </w:pPr>
      <w:bookmarkStart w:id="9" w:name="Nitan"/>
      <w:r>
        <w:rPr>
          <w:rFonts w:ascii="Arial" w:hAnsi="Arial"/>
          <w:b/>
          <w:bCs/>
          <w:sz w:val="26"/>
          <w:szCs w:val="26"/>
          <w:rtl/>
        </w:rPr>
        <w:t xml:space="preserve">ניתן היום,  י' אלול תשפ"ב, 06 ספטמבר 2022, בנוכחות הצדדים. </w:t>
      </w:r>
      <w:bookmarkEnd w:id="9"/>
    </w:p>
    <w:p w14:paraId="4C6EC58E" w14:textId="77777777" w:rsidR="00CF7D7B" w:rsidRPr="000F2247" w:rsidRDefault="00CF7D7B" w:rsidP="00D21C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09DB186" w14:textId="77777777" w:rsidR="00CF7D7B" w:rsidRPr="00A077BB" w:rsidRDefault="00A077BB" w:rsidP="00CF7D7B">
      <w:pPr>
        <w:jc w:val="center"/>
        <w:rPr>
          <w:rFonts w:ascii="Arial" w:hAnsi="Arial"/>
          <w:b/>
          <w:bCs/>
          <w:color w:val="FFFFFF"/>
          <w:sz w:val="2"/>
          <w:szCs w:val="2"/>
          <w:rtl/>
        </w:rPr>
      </w:pPr>
      <w:r w:rsidRPr="00A077BB">
        <w:rPr>
          <w:rFonts w:ascii="Arial" w:hAnsi="Arial"/>
          <w:b/>
          <w:bCs/>
          <w:color w:val="FFFFFF"/>
          <w:sz w:val="2"/>
          <w:szCs w:val="2"/>
          <w:rtl/>
        </w:rPr>
        <w:t>5129371</w:t>
      </w:r>
    </w:p>
    <w:p w14:paraId="4CB052D2" w14:textId="77777777" w:rsidR="00C47A73" w:rsidRPr="00A077BB" w:rsidRDefault="00A077BB" w:rsidP="00D21CF4">
      <w:pPr>
        <w:keepNext/>
        <w:rPr>
          <w:rFonts w:ascii="David" w:hAnsi="David"/>
          <w:color w:val="FFFFFF"/>
          <w:sz w:val="2"/>
          <w:szCs w:val="2"/>
          <w:rtl/>
        </w:rPr>
      </w:pPr>
      <w:r w:rsidRPr="00A077BB">
        <w:rPr>
          <w:rFonts w:ascii="David" w:hAnsi="David"/>
          <w:color w:val="FFFFFF"/>
          <w:sz w:val="2"/>
          <w:szCs w:val="2"/>
          <w:rtl/>
        </w:rPr>
        <w:t>54678313</w:t>
      </w:r>
    </w:p>
    <w:p w14:paraId="236626C5" w14:textId="77777777" w:rsidR="00D21CF4" w:rsidRDefault="00D21CF4" w:rsidP="00D21CF4">
      <w:pPr>
        <w:rPr>
          <w:rtl/>
        </w:rPr>
      </w:pPr>
    </w:p>
    <w:p w14:paraId="20EA1D4C" w14:textId="77777777" w:rsidR="00D21CF4" w:rsidRDefault="00D21CF4" w:rsidP="00D21CF4">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5072BC42" w14:textId="77777777" w:rsidR="00A077BB" w:rsidRPr="00A077BB" w:rsidRDefault="00A077BB" w:rsidP="00A077BB">
      <w:pPr>
        <w:keepNext/>
        <w:rPr>
          <w:rFonts w:ascii="David" w:hAnsi="David"/>
          <w:color w:val="000000"/>
          <w:sz w:val="22"/>
          <w:szCs w:val="22"/>
          <w:rtl/>
        </w:rPr>
      </w:pPr>
    </w:p>
    <w:p w14:paraId="5CAD0D09" w14:textId="77777777" w:rsidR="00A077BB" w:rsidRPr="00A077BB" w:rsidRDefault="00A077BB" w:rsidP="00A077BB">
      <w:pPr>
        <w:keepNext/>
        <w:rPr>
          <w:rFonts w:ascii="David" w:hAnsi="David"/>
          <w:color w:val="000000"/>
          <w:sz w:val="22"/>
          <w:szCs w:val="22"/>
          <w:rtl/>
        </w:rPr>
      </w:pPr>
      <w:r w:rsidRPr="00A077BB">
        <w:rPr>
          <w:rFonts w:ascii="David" w:hAnsi="David"/>
          <w:color w:val="000000"/>
          <w:sz w:val="22"/>
          <w:szCs w:val="22"/>
          <w:rtl/>
        </w:rPr>
        <w:t>ג'ויה סקפה שפירא 54678313-/</w:t>
      </w:r>
    </w:p>
    <w:p w14:paraId="75DA0309" w14:textId="77777777" w:rsidR="00D21CF4" w:rsidRPr="00D21CF4" w:rsidRDefault="00A077BB" w:rsidP="00A077BB">
      <w:pPr>
        <w:rPr>
          <w:color w:val="0000FF"/>
          <w:u w:val="single"/>
        </w:rPr>
      </w:pPr>
      <w:r w:rsidRPr="00A077BB">
        <w:rPr>
          <w:color w:val="000000"/>
          <w:u w:val="single"/>
          <w:rtl/>
        </w:rPr>
        <w:t>נוסח מסמך זה כפוף לשינויי ניסוח ועריכה</w:t>
      </w:r>
    </w:p>
    <w:sectPr w:rsidR="00D21CF4" w:rsidRPr="00D21CF4" w:rsidSect="00A077BB">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B863E" w14:textId="77777777" w:rsidR="00A14063" w:rsidRDefault="00A14063" w:rsidP="00D60027">
      <w:r>
        <w:separator/>
      </w:r>
    </w:p>
  </w:endnote>
  <w:endnote w:type="continuationSeparator" w:id="0">
    <w:p w14:paraId="0416902C" w14:textId="77777777" w:rsidR="00A14063" w:rsidRDefault="00A14063" w:rsidP="00D6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0F904" w14:textId="77777777" w:rsidR="00A077BB" w:rsidRDefault="00A077BB" w:rsidP="00A077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9DC79F" w14:textId="77777777" w:rsidR="002D36B8" w:rsidRPr="00A077BB" w:rsidRDefault="00A077BB" w:rsidP="00A077BB">
    <w:pPr>
      <w:pStyle w:val="a5"/>
      <w:pBdr>
        <w:top w:val="single" w:sz="4" w:space="1" w:color="auto"/>
        <w:between w:val="single" w:sz="4" w:space="0" w:color="auto"/>
      </w:pBdr>
      <w:spacing w:after="60"/>
      <w:jc w:val="center"/>
      <w:rPr>
        <w:rFonts w:ascii="FrankRuehl" w:hAnsi="FrankRuehl" w:cs="FrankRuehl"/>
        <w:color w:val="000000"/>
      </w:rPr>
    </w:pPr>
    <w:r w:rsidRPr="00A077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7F66F" w14:textId="77777777" w:rsidR="00A077BB" w:rsidRDefault="00A077BB" w:rsidP="00A077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5A98">
      <w:rPr>
        <w:rFonts w:ascii="FrankRuehl" w:hAnsi="FrankRuehl" w:cs="FrankRuehl"/>
        <w:noProof/>
        <w:rtl/>
      </w:rPr>
      <w:t>1</w:t>
    </w:r>
    <w:r>
      <w:rPr>
        <w:rFonts w:ascii="FrankRuehl" w:hAnsi="FrankRuehl" w:cs="FrankRuehl"/>
        <w:rtl/>
      </w:rPr>
      <w:fldChar w:fldCharType="end"/>
    </w:r>
  </w:p>
  <w:p w14:paraId="7795C4BB" w14:textId="77777777" w:rsidR="002D36B8" w:rsidRPr="00A077BB" w:rsidRDefault="00A077BB" w:rsidP="00A077BB">
    <w:pPr>
      <w:pStyle w:val="a5"/>
      <w:pBdr>
        <w:top w:val="single" w:sz="4" w:space="1" w:color="auto"/>
        <w:between w:val="single" w:sz="4" w:space="0" w:color="auto"/>
      </w:pBdr>
      <w:spacing w:after="60"/>
      <w:jc w:val="center"/>
      <w:rPr>
        <w:rFonts w:ascii="FrankRuehl" w:hAnsi="FrankRuehl" w:cs="FrankRuehl"/>
        <w:color w:val="000000"/>
      </w:rPr>
    </w:pPr>
    <w:r w:rsidRPr="00A077BB">
      <w:rPr>
        <w:rFonts w:ascii="FrankRuehl" w:hAnsi="FrankRuehl" w:cs="FrankRuehl"/>
        <w:color w:val="000000"/>
      </w:rPr>
      <w:pict w14:anchorId="57E7B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E2D67" w14:textId="77777777" w:rsidR="00A14063" w:rsidRDefault="00A14063" w:rsidP="00D60027">
      <w:r>
        <w:separator/>
      </w:r>
    </w:p>
  </w:footnote>
  <w:footnote w:type="continuationSeparator" w:id="0">
    <w:p w14:paraId="22FEC479" w14:textId="77777777" w:rsidR="00A14063" w:rsidRDefault="00A14063" w:rsidP="00D60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41A34" w14:textId="77777777" w:rsidR="00D21CF4" w:rsidRPr="00A077BB" w:rsidRDefault="00A077BB" w:rsidP="00A077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11765-09-20</w:t>
    </w:r>
    <w:r>
      <w:rPr>
        <w:rFonts w:ascii="David" w:hAnsi="David"/>
        <w:color w:val="000000"/>
        <w:sz w:val="22"/>
        <w:szCs w:val="22"/>
        <w:rtl/>
      </w:rPr>
      <w:tab/>
      <w:t xml:space="preserve"> מדינת ישראל נ' חנא דוגבאג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2063C" w14:textId="77777777" w:rsidR="00D21CF4" w:rsidRPr="00A077BB" w:rsidRDefault="00A077BB" w:rsidP="00A077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11765-09-20</w:t>
    </w:r>
    <w:r>
      <w:rPr>
        <w:rFonts w:ascii="David" w:hAnsi="David"/>
        <w:color w:val="000000"/>
        <w:sz w:val="22"/>
        <w:szCs w:val="22"/>
        <w:rtl/>
      </w:rPr>
      <w:tab/>
      <w:t xml:space="preserve"> מדינת ישראל נ' חנא דוגבאג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336B"/>
    <w:multiLevelType w:val="hybridMultilevel"/>
    <w:tmpl w:val="CA246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A6A46"/>
    <w:multiLevelType w:val="hybridMultilevel"/>
    <w:tmpl w:val="06680124"/>
    <w:lvl w:ilvl="0" w:tplc="E4B8F92E">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0006000">
    <w:abstractNumId w:val="0"/>
  </w:num>
  <w:num w:numId="2" w16cid:durableId="140614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7D7B"/>
    <w:rsid w:val="000E7023"/>
    <w:rsid w:val="001A254E"/>
    <w:rsid w:val="001B5A3B"/>
    <w:rsid w:val="002D36B8"/>
    <w:rsid w:val="00475DFB"/>
    <w:rsid w:val="0049428D"/>
    <w:rsid w:val="007F6D02"/>
    <w:rsid w:val="008F5A98"/>
    <w:rsid w:val="00A077BB"/>
    <w:rsid w:val="00A14063"/>
    <w:rsid w:val="00B13B26"/>
    <w:rsid w:val="00C25108"/>
    <w:rsid w:val="00C47A73"/>
    <w:rsid w:val="00CF7D7B"/>
    <w:rsid w:val="00D21CF4"/>
    <w:rsid w:val="00D600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B06A6"/>
  <w15:chartTrackingRefBased/>
  <w15:docId w15:val="{95988375-4384-4466-AA0B-54CD78EE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7D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7D7B"/>
    <w:pPr>
      <w:tabs>
        <w:tab w:val="center" w:pos="4153"/>
        <w:tab w:val="right" w:pos="8306"/>
      </w:tabs>
    </w:pPr>
  </w:style>
  <w:style w:type="character" w:customStyle="1" w:styleId="a4">
    <w:name w:val="כותרת עליונה תו"/>
    <w:link w:val="a3"/>
    <w:rsid w:val="00CF7D7B"/>
    <w:rPr>
      <w:rFonts w:ascii="Times New Roman" w:eastAsia="Times New Roman" w:hAnsi="Times New Roman" w:cs="David"/>
      <w:sz w:val="24"/>
      <w:szCs w:val="24"/>
    </w:rPr>
  </w:style>
  <w:style w:type="paragraph" w:styleId="a5">
    <w:name w:val="footer"/>
    <w:basedOn w:val="a"/>
    <w:link w:val="a6"/>
    <w:rsid w:val="00CF7D7B"/>
    <w:pPr>
      <w:tabs>
        <w:tab w:val="center" w:pos="4153"/>
        <w:tab w:val="right" w:pos="8306"/>
      </w:tabs>
    </w:pPr>
  </w:style>
  <w:style w:type="character" w:customStyle="1" w:styleId="a6">
    <w:name w:val="כותרת תחתונה תו"/>
    <w:link w:val="a5"/>
    <w:rsid w:val="00CF7D7B"/>
    <w:rPr>
      <w:rFonts w:ascii="Times New Roman" w:eastAsia="Times New Roman" w:hAnsi="Times New Roman" w:cs="David"/>
      <w:sz w:val="24"/>
      <w:szCs w:val="24"/>
    </w:rPr>
  </w:style>
  <w:style w:type="table" w:styleId="a7">
    <w:name w:val="Table Grid"/>
    <w:basedOn w:val="a1"/>
    <w:rsid w:val="00CF7D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7D7B"/>
  </w:style>
  <w:style w:type="paragraph" w:styleId="a9">
    <w:name w:val="List Paragraph"/>
    <w:basedOn w:val="a"/>
    <w:qFormat/>
    <w:rsid w:val="00CF7D7B"/>
    <w:pPr>
      <w:ind w:left="720"/>
      <w:contextualSpacing/>
    </w:pPr>
  </w:style>
  <w:style w:type="character" w:styleId="Hyperlink">
    <w:name w:val="Hyperlink"/>
    <w:rsid w:val="00CF7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8753213"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15317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2435644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case/5601584"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2290</Words>
  <Characters>11454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13717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3604597</vt:i4>
      </vt:variant>
      <vt:variant>
        <vt:i4>12</vt:i4>
      </vt:variant>
      <vt:variant>
        <vt:i4>0</vt:i4>
      </vt:variant>
      <vt:variant>
        <vt:i4>5</vt:i4>
      </vt:variant>
      <vt:variant>
        <vt:lpwstr>http://www.nevo.co.il/case/25153174</vt:lpwstr>
      </vt:variant>
      <vt:variant>
        <vt:lpwstr/>
      </vt:variant>
      <vt:variant>
        <vt:i4>3342449</vt:i4>
      </vt:variant>
      <vt:variant>
        <vt:i4>9</vt:i4>
      </vt:variant>
      <vt:variant>
        <vt:i4>0</vt:i4>
      </vt:variant>
      <vt:variant>
        <vt:i4>5</vt:i4>
      </vt:variant>
      <vt:variant>
        <vt:lpwstr>http://www.nevo.co.il/case/24356442</vt:lpwstr>
      </vt:variant>
      <vt:variant>
        <vt:lpwstr/>
      </vt:variant>
      <vt:variant>
        <vt:i4>3407995</vt:i4>
      </vt:variant>
      <vt:variant>
        <vt:i4>6</vt:i4>
      </vt:variant>
      <vt:variant>
        <vt:i4>0</vt:i4>
      </vt:variant>
      <vt:variant>
        <vt:i4>5</vt:i4>
      </vt:variant>
      <vt:variant>
        <vt:lpwstr>http://www.nevo.co.il/case/5601584</vt:lpwstr>
      </vt:variant>
      <vt:variant>
        <vt:lpwstr/>
      </vt:variant>
      <vt:variant>
        <vt:i4>3407995</vt:i4>
      </vt:variant>
      <vt:variant>
        <vt:i4>3</vt:i4>
      </vt:variant>
      <vt:variant>
        <vt:i4>0</vt:i4>
      </vt:variant>
      <vt:variant>
        <vt:i4>5</vt:i4>
      </vt:variant>
      <vt:variant>
        <vt:lpwstr>http://www.nevo.co.il/case/18753213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11765</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חנא דוגבאג</vt:lpwstr>
  </property>
  <property fmtid="{D5CDD505-2E9C-101B-9397-08002B2CF9AE}" pid="10" name="LAWYER">
    <vt:lpwstr>אריאלה נבון;איליא תאודורי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20220906</vt:lpwstr>
  </property>
  <property fmtid="{D5CDD505-2E9C-101B-9397-08002B2CF9AE}" pid="14" name="TYPE_N_DATE">
    <vt:lpwstr>38020220906</vt:lpwstr>
  </property>
  <property fmtid="{D5CDD505-2E9C-101B-9397-08002B2CF9AE}" pid="15" name="WORDNUMPAGES">
    <vt:lpwstr>9</vt:lpwstr>
  </property>
  <property fmtid="{D5CDD505-2E9C-101B-9397-08002B2CF9AE}" pid="16" name="TYPE_ABS_DATE">
    <vt:lpwstr>380020220906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18753213;5601584;24356442;25153174</vt:lpwstr>
  </property>
  <property fmtid="{D5CDD505-2E9C-101B-9397-08002B2CF9AE}" pid="36" name="LAWLISTTMP1">
    <vt:lpwstr>4216</vt:lpwstr>
  </property>
</Properties>
</file>