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811"/>
        <w:gridCol w:w="2694"/>
      </w:tblGrid>
      <w:tr w:rsidR="00FB7536" w:rsidRPr="003E7A0B" w14:paraId="62491B24" w14:textId="77777777" w:rsidTr="00C950D9">
        <w:trPr>
          <w:trHeight w:hRule="exact" w:val="418"/>
          <w:jc w:val="center"/>
        </w:trPr>
        <w:tc>
          <w:tcPr>
            <w:tcW w:w="8505" w:type="dxa"/>
            <w:gridSpan w:val="2"/>
          </w:tcPr>
          <w:p w14:paraId="0EF82FA9" w14:textId="77777777" w:rsidR="00FB7536" w:rsidRPr="003E7A0B" w:rsidRDefault="00FB7536" w:rsidP="00C950D9">
            <w:pPr>
              <w:pStyle w:val="a3"/>
              <w:jc w:val="center"/>
              <w:rPr>
                <w:rFonts w:ascii="Tahoma" w:hAnsi="Tahoma" w:cs="Tahoma"/>
                <w:color w:val="000080"/>
                <w:rtl/>
              </w:rPr>
            </w:pPr>
            <w:bookmarkStart w:id="0" w:name="LastJudge"/>
            <w:r w:rsidRPr="003E7A0B">
              <w:rPr>
                <w:rFonts w:ascii="Tahoma" w:hAnsi="Tahoma" w:cs="Tahoma"/>
                <w:b/>
                <w:bCs/>
                <w:color w:val="000080"/>
                <w:rtl/>
              </w:rPr>
              <w:t>בית משפט השלום בנצרת</w:t>
            </w:r>
          </w:p>
        </w:tc>
      </w:tr>
      <w:tr w:rsidR="00FB7536" w:rsidRPr="003E7A0B" w14:paraId="5CAF4867" w14:textId="77777777" w:rsidTr="00C950D9">
        <w:trPr>
          <w:trHeight w:val="337"/>
          <w:jc w:val="center"/>
        </w:trPr>
        <w:tc>
          <w:tcPr>
            <w:tcW w:w="5811" w:type="dxa"/>
          </w:tcPr>
          <w:p w14:paraId="29A32F7D" w14:textId="77777777" w:rsidR="00FB7536" w:rsidRPr="003E7A0B" w:rsidRDefault="00FB7536" w:rsidP="00C950D9">
            <w:pPr>
              <w:rPr>
                <w:rFonts w:ascii="David" w:hAnsi="David"/>
                <w:b/>
                <w:bCs/>
                <w:sz w:val="26"/>
                <w:szCs w:val="26"/>
                <w:rtl/>
              </w:rPr>
            </w:pPr>
            <w:r w:rsidRPr="003E7A0B">
              <w:rPr>
                <w:rFonts w:ascii="David" w:hAnsi="David"/>
                <w:b/>
                <w:bCs/>
                <w:sz w:val="26"/>
                <w:szCs w:val="26"/>
                <w:rtl/>
              </w:rPr>
              <w:t>ת"פ 28931-09-20 מדינת ישראל נ' כילאניה(עציר)</w:t>
            </w:r>
          </w:p>
        </w:tc>
        <w:tc>
          <w:tcPr>
            <w:tcW w:w="2694" w:type="dxa"/>
          </w:tcPr>
          <w:p w14:paraId="7461881A" w14:textId="77777777" w:rsidR="00FB7536" w:rsidRPr="003E7A0B" w:rsidRDefault="00FB7536" w:rsidP="00C950D9">
            <w:pPr>
              <w:pStyle w:val="a3"/>
              <w:jc w:val="right"/>
              <w:rPr>
                <w:rFonts w:cs="FrankRuehl"/>
                <w:sz w:val="28"/>
                <w:szCs w:val="28"/>
                <w:rtl/>
              </w:rPr>
            </w:pPr>
          </w:p>
        </w:tc>
      </w:tr>
    </w:tbl>
    <w:p w14:paraId="4B79741B" w14:textId="77777777" w:rsidR="00FB7536" w:rsidRPr="003E7A0B" w:rsidRDefault="00FB7536" w:rsidP="00FB7536">
      <w:pPr>
        <w:pStyle w:val="a3"/>
        <w:rPr>
          <w:rtl/>
        </w:rPr>
      </w:pPr>
      <w:r w:rsidRPr="003E7A0B">
        <w:rPr>
          <w:rFonts w:hint="cs"/>
          <w:rtl/>
        </w:rPr>
        <w:t xml:space="preserve"> </w:t>
      </w:r>
    </w:p>
    <w:p w14:paraId="0D67FDBD" w14:textId="77777777" w:rsidR="00FB7536" w:rsidRPr="003E7A0B" w:rsidRDefault="00FB7536" w:rsidP="00FB7536">
      <w:pPr>
        <w:rPr>
          <w:rtl/>
        </w:rPr>
      </w:pPr>
    </w:p>
    <w:p w14:paraId="697DEB8A" w14:textId="77777777" w:rsidR="00FB7536" w:rsidRPr="003E7A0B" w:rsidRDefault="00FB7536" w:rsidP="00FB753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B7536" w:rsidRPr="003E7A0B" w14:paraId="5C2D80E5" w14:textId="77777777" w:rsidTr="00FB7536">
        <w:trPr>
          <w:trHeight w:val="295"/>
          <w:jc w:val="center"/>
        </w:trPr>
        <w:tc>
          <w:tcPr>
            <w:tcW w:w="923" w:type="dxa"/>
            <w:tcBorders>
              <w:top w:val="nil"/>
              <w:left w:val="nil"/>
              <w:bottom w:val="nil"/>
              <w:right w:val="nil"/>
            </w:tcBorders>
            <w:shd w:val="clear" w:color="auto" w:fill="auto"/>
          </w:tcPr>
          <w:p w14:paraId="1EC1E999" w14:textId="77777777" w:rsidR="00FB7536" w:rsidRPr="003E7A0B" w:rsidRDefault="00FB7536" w:rsidP="00FB7536">
            <w:pPr>
              <w:jc w:val="both"/>
              <w:rPr>
                <w:rFonts w:ascii="David" w:hAnsi="David"/>
                <w:b/>
                <w:bCs/>
                <w:sz w:val="26"/>
                <w:szCs w:val="26"/>
              </w:rPr>
            </w:pPr>
            <w:r w:rsidRPr="003E7A0B">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102B4B9B" w14:textId="77777777" w:rsidR="00FB7536" w:rsidRPr="003E7A0B" w:rsidRDefault="00FB7536" w:rsidP="00C950D9">
            <w:pPr>
              <w:rPr>
                <w:rFonts w:ascii="David" w:hAnsi="David"/>
                <w:b/>
                <w:bCs/>
                <w:sz w:val="26"/>
                <w:szCs w:val="26"/>
                <w:rtl/>
              </w:rPr>
            </w:pPr>
            <w:r w:rsidRPr="003E7A0B">
              <w:rPr>
                <w:rFonts w:ascii="David" w:hAnsi="David"/>
                <w:b/>
                <w:bCs/>
                <w:sz w:val="26"/>
                <w:szCs w:val="26"/>
                <w:rtl/>
              </w:rPr>
              <w:t>כבוד השופטת  רות שפילברג כהן</w:t>
            </w:r>
          </w:p>
          <w:p w14:paraId="6800358C" w14:textId="77777777" w:rsidR="00FB7536" w:rsidRPr="003E7A0B" w:rsidRDefault="00FB7536" w:rsidP="00C950D9">
            <w:pPr>
              <w:rPr>
                <w:rFonts w:ascii="David" w:hAnsi="David"/>
                <w:b/>
                <w:bCs/>
                <w:sz w:val="26"/>
                <w:szCs w:val="26"/>
                <w:rtl/>
              </w:rPr>
            </w:pPr>
          </w:p>
          <w:p w14:paraId="6B133D8F" w14:textId="77777777" w:rsidR="00FB7536" w:rsidRPr="003E7A0B" w:rsidRDefault="00FB7536" w:rsidP="00FB7536">
            <w:pPr>
              <w:jc w:val="both"/>
              <w:rPr>
                <w:rFonts w:ascii="David" w:hAnsi="David"/>
                <w:b/>
                <w:bCs/>
                <w:sz w:val="26"/>
                <w:szCs w:val="26"/>
              </w:rPr>
            </w:pPr>
          </w:p>
        </w:tc>
      </w:tr>
      <w:tr w:rsidR="00FB7536" w:rsidRPr="003E7A0B" w14:paraId="2FBC2A6D" w14:textId="77777777" w:rsidTr="00FB7536">
        <w:trPr>
          <w:trHeight w:val="355"/>
          <w:jc w:val="center"/>
        </w:trPr>
        <w:tc>
          <w:tcPr>
            <w:tcW w:w="923" w:type="dxa"/>
            <w:tcBorders>
              <w:top w:val="nil"/>
              <w:left w:val="nil"/>
              <w:bottom w:val="nil"/>
              <w:right w:val="nil"/>
            </w:tcBorders>
            <w:shd w:val="clear" w:color="auto" w:fill="auto"/>
          </w:tcPr>
          <w:p w14:paraId="58B6CB66" w14:textId="77777777" w:rsidR="00FB7536" w:rsidRPr="003E7A0B" w:rsidRDefault="00FB7536" w:rsidP="00FB7536">
            <w:pPr>
              <w:jc w:val="both"/>
              <w:rPr>
                <w:rFonts w:ascii="David" w:hAnsi="David"/>
                <w:b/>
                <w:bCs/>
                <w:sz w:val="26"/>
                <w:szCs w:val="26"/>
              </w:rPr>
            </w:pPr>
            <w:bookmarkStart w:id="1" w:name="FirstAppellant"/>
            <w:r w:rsidRPr="003E7A0B">
              <w:rPr>
                <w:rFonts w:ascii="David" w:hAnsi="David"/>
                <w:b/>
                <w:bCs/>
                <w:sz w:val="26"/>
                <w:szCs w:val="26"/>
                <w:rtl/>
              </w:rPr>
              <w:t>בעניין:</w:t>
            </w:r>
          </w:p>
        </w:tc>
        <w:tc>
          <w:tcPr>
            <w:tcW w:w="4126" w:type="dxa"/>
            <w:tcBorders>
              <w:top w:val="nil"/>
              <w:left w:val="nil"/>
              <w:bottom w:val="nil"/>
              <w:right w:val="nil"/>
            </w:tcBorders>
            <w:shd w:val="clear" w:color="auto" w:fill="auto"/>
          </w:tcPr>
          <w:p w14:paraId="77A5EBB5" w14:textId="77777777" w:rsidR="00FB7536" w:rsidRPr="003E7A0B" w:rsidRDefault="00FB7536" w:rsidP="00C950D9">
            <w:pPr>
              <w:rPr>
                <w:rFonts w:ascii="David" w:hAnsi="David"/>
                <w:b/>
                <w:bCs/>
                <w:sz w:val="26"/>
                <w:szCs w:val="26"/>
              </w:rPr>
            </w:pPr>
            <w:r w:rsidRPr="003E7A0B">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33506EEC" w14:textId="77777777" w:rsidR="00FB7536" w:rsidRPr="003E7A0B" w:rsidRDefault="00FB7536" w:rsidP="00FB7536">
            <w:pPr>
              <w:jc w:val="both"/>
              <w:rPr>
                <w:rFonts w:ascii="David" w:hAnsi="David"/>
                <w:b/>
                <w:bCs/>
                <w:sz w:val="26"/>
                <w:szCs w:val="26"/>
              </w:rPr>
            </w:pPr>
          </w:p>
        </w:tc>
      </w:tr>
      <w:bookmarkEnd w:id="1"/>
      <w:tr w:rsidR="00FB7536" w:rsidRPr="003E7A0B" w14:paraId="7CC85335" w14:textId="77777777" w:rsidTr="00FB7536">
        <w:trPr>
          <w:trHeight w:val="355"/>
          <w:jc w:val="center"/>
        </w:trPr>
        <w:tc>
          <w:tcPr>
            <w:tcW w:w="923" w:type="dxa"/>
            <w:tcBorders>
              <w:top w:val="nil"/>
              <w:left w:val="nil"/>
              <w:bottom w:val="nil"/>
              <w:right w:val="nil"/>
            </w:tcBorders>
            <w:shd w:val="clear" w:color="auto" w:fill="auto"/>
          </w:tcPr>
          <w:p w14:paraId="60B47781" w14:textId="77777777" w:rsidR="00FB7536" w:rsidRPr="003E7A0B" w:rsidRDefault="00FB7536" w:rsidP="00FB7536">
            <w:pPr>
              <w:jc w:val="both"/>
              <w:rPr>
                <w:rFonts w:ascii="David" w:hAnsi="David"/>
                <w:b/>
                <w:bCs/>
                <w:sz w:val="26"/>
                <w:szCs w:val="26"/>
                <w:rtl/>
              </w:rPr>
            </w:pPr>
          </w:p>
        </w:tc>
        <w:tc>
          <w:tcPr>
            <w:tcW w:w="4126" w:type="dxa"/>
            <w:tcBorders>
              <w:top w:val="nil"/>
              <w:left w:val="nil"/>
              <w:bottom w:val="nil"/>
              <w:right w:val="nil"/>
            </w:tcBorders>
            <w:shd w:val="clear" w:color="auto" w:fill="auto"/>
          </w:tcPr>
          <w:p w14:paraId="06597CE3" w14:textId="77777777" w:rsidR="00FB7536" w:rsidRPr="003E7A0B" w:rsidRDefault="00FB7536" w:rsidP="00FB7536">
            <w:pPr>
              <w:jc w:val="both"/>
              <w:rPr>
                <w:rFonts w:ascii="David" w:hAnsi="David"/>
                <w:b/>
                <w:bCs/>
                <w:sz w:val="26"/>
                <w:szCs w:val="26"/>
                <w:rtl/>
              </w:rPr>
            </w:pPr>
          </w:p>
        </w:tc>
        <w:tc>
          <w:tcPr>
            <w:tcW w:w="3771" w:type="dxa"/>
            <w:tcBorders>
              <w:top w:val="nil"/>
              <w:left w:val="nil"/>
              <w:bottom w:val="nil"/>
              <w:right w:val="nil"/>
            </w:tcBorders>
            <w:shd w:val="clear" w:color="auto" w:fill="auto"/>
          </w:tcPr>
          <w:p w14:paraId="3218CEF5" w14:textId="77777777" w:rsidR="00FB7536" w:rsidRPr="003E7A0B" w:rsidRDefault="00FB7536" w:rsidP="00FB7536">
            <w:pPr>
              <w:jc w:val="right"/>
              <w:rPr>
                <w:rFonts w:ascii="David" w:hAnsi="David"/>
                <w:b/>
                <w:bCs/>
                <w:sz w:val="26"/>
                <w:szCs w:val="26"/>
                <w:rtl/>
              </w:rPr>
            </w:pPr>
            <w:r w:rsidRPr="003E7A0B">
              <w:rPr>
                <w:rFonts w:ascii="David" w:hAnsi="David"/>
                <w:b/>
                <w:bCs/>
                <w:sz w:val="26"/>
                <w:szCs w:val="26"/>
                <w:rtl/>
              </w:rPr>
              <w:t>המאשימה</w:t>
            </w:r>
          </w:p>
        </w:tc>
      </w:tr>
      <w:tr w:rsidR="00FB7536" w:rsidRPr="003E7A0B" w14:paraId="3491517D" w14:textId="77777777" w:rsidTr="00FB7536">
        <w:trPr>
          <w:trHeight w:val="355"/>
          <w:jc w:val="center"/>
        </w:trPr>
        <w:tc>
          <w:tcPr>
            <w:tcW w:w="923" w:type="dxa"/>
            <w:tcBorders>
              <w:top w:val="nil"/>
              <w:left w:val="nil"/>
              <w:bottom w:val="nil"/>
              <w:right w:val="nil"/>
            </w:tcBorders>
            <w:shd w:val="clear" w:color="auto" w:fill="auto"/>
          </w:tcPr>
          <w:p w14:paraId="2C2D2007" w14:textId="77777777" w:rsidR="00FB7536" w:rsidRPr="003E7A0B" w:rsidRDefault="00FB7536" w:rsidP="00FB7536">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5A32651D" w14:textId="77777777" w:rsidR="00FB7536" w:rsidRPr="003E7A0B" w:rsidRDefault="00FB7536" w:rsidP="00FB7536">
            <w:pPr>
              <w:jc w:val="center"/>
              <w:rPr>
                <w:rFonts w:ascii="David" w:hAnsi="David"/>
                <w:b/>
                <w:bCs/>
                <w:sz w:val="26"/>
                <w:szCs w:val="26"/>
                <w:rtl/>
              </w:rPr>
            </w:pPr>
          </w:p>
          <w:p w14:paraId="5A5DE8B1" w14:textId="77777777" w:rsidR="00FB7536" w:rsidRPr="003E7A0B" w:rsidRDefault="00FB7536" w:rsidP="00FB7536">
            <w:pPr>
              <w:jc w:val="center"/>
              <w:rPr>
                <w:rFonts w:ascii="David" w:hAnsi="David"/>
                <w:b/>
                <w:bCs/>
                <w:sz w:val="26"/>
                <w:szCs w:val="26"/>
                <w:rtl/>
              </w:rPr>
            </w:pPr>
            <w:r w:rsidRPr="003E7A0B">
              <w:rPr>
                <w:rFonts w:ascii="David" w:hAnsi="David"/>
                <w:b/>
                <w:bCs/>
                <w:sz w:val="26"/>
                <w:szCs w:val="26"/>
                <w:rtl/>
              </w:rPr>
              <w:t>נגד</w:t>
            </w:r>
          </w:p>
          <w:p w14:paraId="5FB4C25D" w14:textId="77777777" w:rsidR="00FB7536" w:rsidRPr="003E7A0B" w:rsidRDefault="00FB7536" w:rsidP="00FB7536">
            <w:pPr>
              <w:jc w:val="both"/>
              <w:rPr>
                <w:rFonts w:ascii="David" w:hAnsi="David"/>
                <w:b/>
                <w:bCs/>
                <w:sz w:val="26"/>
                <w:szCs w:val="26"/>
              </w:rPr>
            </w:pPr>
          </w:p>
        </w:tc>
      </w:tr>
      <w:tr w:rsidR="00FB7536" w:rsidRPr="003E7A0B" w14:paraId="0B5D8797" w14:textId="77777777" w:rsidTr="00FB7536">
        <w:trPr>
          <w:trHeight w:val="355"/>
          <w:jc w:val="center"/>
        </w:trPr>
        <w:tc>
          <w:tcPr>
            <w:tcW w:w="923" w:type="dxa"/>
            <w:tcBorders>
              <w:top w:val="nil"/>
              <w:left w:val="nil"/>
              <w:bottom w:val="nil"/>
              <w:right w:val="nil"/>
            </w:tcBorders>
            <w:shd w:val="clear" w:color="auto" w:fill="auto"/>
          </w:tcPr>
          <w:p w14:paraId="45EFEADF" w14:textId="77777777" w:rsidR="00FB7536" w:rsidRPr="003E7A0B" w:rsidRDefault="00FB7536" w:rsidP="00C950D9">
            <w:pPr>
              <w:rPr>
                <w:rFonts w:ascii="David" w:hAnsi="David"/>
                <w:b/>
                <w:bCs/>
                <w:sz w:val="26"/>
                <w:szCs w:val="26"/>
                <w:rtl/>
              </w:rPr>
            </w:pPr>
          </w:p>
        </w:tc>
        <w:tc>
          <w:tcPr>
            <w:tcW w:w="4126" w:type="dxa"/>
            <w:tcBorders>
              <w:top w:val="nil"/>
              <w:left w:val="nil"/>
              <w:bottom w:val="nil"/>
              <w:right w:val="nil"/>
            </w:tcBorders>
            <w:shd w:val="clear" w:color="auto" w:fill="auto"/>
          </w:tcPr>
          <w:p w14:paraId="20124B46" w14:textId="77777777" w:rsidR="00FB7536" w:rsidRPr="003E7A0B" w:rsidRDefault="00FB7536" w:rsidP="00C950D9">
            <w:pPr>
              <w:rPr>
                <w:rFonts w:ascii="David" w:hAnsi="David"/>
                <w:b/>
                <w:bCs/>
                <w:sz w:val="26"/>
                <w:szCs w:val="26"/>
                <w:rtl/>
              </w:rPr>
            </w:pPr>
            <w:r w:rsidRPr="003E7A0B">
              <w:rPr>
                <w:rFonts w:ascii="David" w:hAnsi="David"/>
                <w:b/>
                <w:bCs/>
                <w:sz w:val="26"/>
                <w:szCs w:val="26"/>
                <w:rtl/>
              </w:rPr>
              <w:t>מנהל כילאניה</w:t>
            </w:r>
          </w:p>
        </w:tc>
        <w:tc>
          <w:tcPr>
            <w:tcW w:w="3771" w:type="dxa"/>
            <w:tcBorders>
              <w:top w:val="nil"/>
              <w:left w:val="nil"/>
              <w:bottom w:val="nil"/>
              <w:right w:val="nil"/>
            </w:tcBorders>
            <w:shd w:val="clear" w:color="auto" w:fill="auto"/>
          </w:tcPr>
          <w:p w14:paraId="78DE833C" w14:textId="77777777" w:rsidR="00FB7536" w:rsidRPr="003E7A0B" w:rsidRDefault="00FB7536" w:rsidP="00FB7536">
            <w:pPr>
              <w:jc w:val="right"/>
              <w:rPr>
                <w:rFonts w:ascii="David" w:hAnsi="David"/>
                <w:b/>
                <w:bCs/>
                <w:sz w:val="26"/>
                <w:szCs w:val="26"/>
              </w:rPr>
            </w:pPr>
          </w:p>
        </w:tc>
      </w:tr>
      <w:tr w:rsidR="00FB7536" w:rsidRPr="003E7A0B" w14:paraId="0C375CA7" w14:textId="77777777" w:rsidTr="00FB7536">
        <w:trPr>
          <w:trHeight w:val="355"/>
          <w:jc w:val="center"/>
        </w:trPr>
        <w:tc>
          <w:tcPr>
            <w:tcW w:w="923" w:type="dxa"/>
            <w:tcBorders>
              <w:top w:val="nil"/>
              <w:left w:val="nil"/>
              <w:bottom w:val="nil"/>
              <w:right w:val="nil"/>
            </w:tcBorders>
            <w:shd w:val="clear" w:color="auto" w:fill="auto"/>
          </w:tcPr>
          <w:p w14:paraId="1E2769D3" w14:textId="77777777" w:rsidR="00FB7536" w:rsidRPr="003E7A0B" w:rsidRDefault="00FB7536" w:rsidP="00FB7536">
            <w:pPr>
              <w:jc w:val="both"/>
              <w:rPr>
                <w:rFonts w:ascii="David" w:hAnsi="David"/>
                <w:b/>
                <w:bCs/>
                <w:sz w:val="26"/>
                <w:szCs w:val="26"/>
                <w:rtl/>
              </w:rPr>
            </w:pPr>
          </w:p>
        </w:tc>
        <w:tc>
          <w:tcPr>
            <w:tcW w:w="4126" w:type="dxa"/>
            <w:tcBorders>
              <w:top w:val="nil"/>
              <w:left w:val="nil"/>
              <w:bottom w:val="nil"/>
              <w:right w:val="nil"/>
            </w:tcBorders>
            <w:shd w:val="clear" w:color="auto" w:fill="auto"/>
          </w:tcPr>
          <w:p w14:paraId="69137F71" w14:textId="77777777" w:rsidR="00FB7536" w:rsidRPr="003E7A0B" w:rsidRDefault="00FB7536" w:rsidP="00FB7536">
            <w:pPr>
              <w:jc w:val="both"/>
              <w:rPr>
                <w:rFonts w:ascii="David" w:hAnsi="David"/>
                <w:b/>
                <w:bCs/>
                <w:sz w:val="26"/>
                <w:szCs w:val="26"/>
                <w:rtl/>
              </w:rPr>
            </w:pPr>
          </w:p>
        </w:tc>
        <w:tc>
          <w:tcPr>
            <w:tcW w:w="3771" w:type="dxa"/>
            <w:tcBorders>
              <w:top w:val="nil"/>
              <w:left w:val="nil"/>
              <w:bottom w:val="nil"/>
              <w:right w:val="nil"/>
            </w:tcBorders>
            <w:shd w:val="clear" w:color="auto" w:fill="auto"/>
          </w:tcPr>
          <w:p w14:paraId="2C0D104E" w14:textId="77777777" w:rsidR="00FB7536" w:rsidRPr="003E7A0B" w:rsidRDefault="00FB7536" w:rsidP="00FB7536">
            <w:pPr>
              <w:jc w:val="right"/>
              <w:rPr>
                <w:rFonts w:ascii="David" w:hAnsi="David"/>
                <w:b/>
                <w:bCs/>
                <w:sz w:val="26"/>
                <w:szCs w:val="26"/>
              </w:rPr>
            </w:pPr>
            <w:r w:rsidRPr="003E7A0B">
              <w:rPr>
                <w:rFonts w:ascii="David" w:hAnsi="David"/>
                <w:b/>
                <w:bCs/>
                <w:sz w:val="26"/>
                <w:szCs w:val="26"/>
                <w:rtl/>
              </w:rPr>
              <w:t>הנאשם</w:t>
            </w:r>
          </w:p>
        </w:tc>
      </w:tr>
    </w:tbl>
    <w:p w14:paraId="42EA1DC0" w14:textId="77777777" w:rsidR="007B56E1" w:rsidRDefault="007B56E1" w:rsidP="007B56E1">
      <w:pPr>
        <w:rPr>
          <w:rtl/>
        </w:rPr>
      </w:pPr>
      <w:bookmarkStart w:id="2" w:name="LawTable"/>
      <w:bookmarkEnd w:id="2"/>
    </w:p>
    <w:p w14:paraId="2A843999" w14:textId="77777777" w:rsidR="007B56E1" w:rsidRPr="007B56E1" w:rsidRDefault="007B56E1" w:rsidP="007B56E1">
      <w:pPr>
        <w:spacing w:before="120" w:after="120" w:line="240" w:lineRule="exact"/>
        <w:ind w:left="283" w:hanging="283"/>
        <w:jc w:val="both"/>
        <w:rPr>
          <w:rFonts w:ascii="FrankRuehl" w:hAnsi="FrankRuehl" w:cs="FrankRuehl"/>
          <w:rtl/>
        </w:rPr>
      </w:pPr>
    </w:p>
    <w:p w14:paraId="2DA27D2C" w14:textId="77777777" w:rsidR="007B56E1" w:rsidRPr="007B56E1" w:rsidRDefault="007B56E1" w:rsidP="007B56E1">
      <w:pPr>
        <w:spacing w:before="120" w:after="120" w:line="240" w:lineRule="exact"/>
        <w:ind w:left="283" w:hanging="283"/>
        <w:jc w:val="both"/>
        <w:rPr>
          <w:rFonts w:ascii="FrankRuehl" w:hAnsi="FrankRuehl" w:cs="FrankRuehl"/>
          <w:rtl/>
        </w:rPr>
      </w:pPr>
    </w:p>
    <w:p w14:paraId="4DA8CB9D" w14:textId="77777777" w:rsidR="007B56E1" w:rsidRPr="007B56E1" w:rsidRDefault="007B56E1" w:rsidP="007B56E1">
      <w:pPr>
        <w:spacing w:before="120" w:after="120" w:line="240" w:lineRule="exact"/>
        <w:ind w:left="283" w:hanging="283"/>
        <w:jc w:val="both"/>
        <w:rPr>
          <w:rFonts w:ascii="FrankRuehl" w:hAnsi="FrankRuehl" w:cs="FrankRuehl"/>
          <w:rtl/>
        </w:rPr>
      </w:pPr>
      <w:r w:rsidRPr="007B56E1">
        <w:rPr>
          <w:rFonts w:ascii="FrankRuehl" w:hAnsi="FrankRuehl" w:cs="FrankRuehl"/>
          <w:rtl/>
        </w:rPr>
        <w:t xml:space="preserve">חקיקה שאוזכרה: </w:t>
      </w:r>
    </w:p>
    <w:p w14:paraId="5F981C93" w14:textId="77777777" w:rsidR="007B56E1" w:rsidRPr="007B56E1" w:rsidRDefault="007B56E1" w:rsidP="007B56E1">
      <w:pPr>
        <w:spacing w:before="120" w:after="120" w:line="240" w:lineRule="exact"/>
        <w:ind w:left="283" w:hanging="283"/>
        <w:jc w:val="both"/>
        <w:rPr>
          <w:rFonts w:ascii="FrankRuehl" w:hAnsi="FrankRuehl" w:cs="FrankRuehl"/>
          <w:rtl/>
        </w:rPr>
      </w:pPr>
      <w:hyperlink r:id="rId6" w:history="1">
        <w:r w:rsidRPr="007B56E1">
          <w:rPr>
            <w:rFonts w:ascii="FrankRuehl" w:hAnsi="FrankRuehl" w:cs="FrankRuehl"/>
            <w:color w:val="0000FF"/>
            <w:rtl/>
          </w:rPr>
          <w:t>פקודת הסמים המסוכנים [נוסח חדש], תשל"ג-1973</w:t>
        </w:r>
      </w:hyperlink>
      <w:r w:rsidRPr="007B56E1">
        <w:rPr>
          <w:rFonts w:ascii="FrankRuehl" w:hAnsi="FrankRuehl" w:cs="FrankRuehl"/>
          <w:rtl/>
        </w:rPr>
        <w:t xml:space="preserve">: סע'  </w:t>
      </w:r>
      <w:hyperlink r:id="rId7" w:history="1">
        <w:r w:rsidRPr="007B56E1">
          <w:rPr>
            <w:rFonts w:ascii="FrankRuehl" w:hAnsi="FrankRuehl" w:cs="FrankRuehl"/>
            <w:color w:val="0000FF"/>
            <w:rtl/>
          </w:rPr>
          <w:t>7(א)</w:t>
        </w:r>
      </w:hyperlink>
      <w:r w:rsidRPr="007B56E1">
        <w:rPr>
          <w:rFonts w:ascii="FrankRuehl" w:hAnsi="FrankRuehl" w:cs="FrankRuehl"/>
          <w:rtl/>
        </w:rPr>
        <w:t xml:space="preserve">, </w:t>
      </w:r>
      <w:hyperlink r:id="rId8" w:history="1">
        <w:r w:rsidRPr="007B56E1">
          <w:rPr>
            <w:rFonts w:ascii="FrankRuehl" w:hAnsi="FrankRuehl" w:cs="FrankRuehl"/>
            <w:color w:val="0000FF"/>
            <w:rtl/>
          </w:rPr>
          <w:t>7(ג)</w:t>
        </w:r>
      </w:hyperlink>
      <w:r w:rsidRPr="007B56E1">
        <w:rPr>
          <w:rFonts w:ascii="FrankRuehl" w:hAnsi="FrankRuehl" w:cs="FrankRuehl"/>
          <w:rtl/>
        </w:rPr>
        <w:t xml:space="preserve">, </w:t>
      </w:r>
      <w:hyperlink r:id="rId9" w:history="1">
        <w:r w:rsidRPr="007B56E1">
          <w:rPr>
            <w:rFonts w:ascii="FrankRuehl" w:hAnsi="FrankRuehl" w:cs="FrankRuehl"/>
            <w:color w:val="0000FF"/>
            <w:rtl/>
          </w:rPr>
          <w:t>13</w:t>
        </w:r>
      </w:hyperlink>
      <w:r w:rsidRPr="007B56E1">
        <w:rPr>
          <w:rFonts w:ascii="FrankRuehl" w:hAnsi="FrankRuehl" w:cs="FrankRuehl"/>
          <w:rtl/>
        </w:rPr>
        <w:t xml:space="preserve">, </w:t>
      </w:r>
      <w:hyperlink r:id="rId10" w:history="1">
        <w:r w:rsidRPr="007B56E1">
          <w:rPr>
            <w:rFonts w:ascii="FrankRuehl" w:hAnsi="FrankRuehl" w:cs="FrankRuehl"/>
            <w:color w:val="0000FF"/>
            <w:rtl/>
          </w:rPr>
          <w:t>19</w:t>
        </w:r>
      </w:hyperlink>
      <w:r w:rsidRPr="007B56E1">
        <w:rPr>
          <w:rFonts w:ascii="FrankRuehl" w:hAnsi="FrankRuehl" w:cs="FrankRuehl"/>
          <w:rtl/>
        </w:rPr>
        <w:t xml:space="preserve">, </w:t>
      </w:r>
      <w:hyperlink r:id="rId11" w:history="1">
        <w:r w:rsidRPr="007B56E1">
          <w:rPr>
            <w:rFonts w:ascii="FrankRuehl" w:hAnsi="FrankRuehl" w:cs="FrankRuehl"/>
            <w:color w:val="0000FF"/>
            <w:rtl/>
          </w:rPr>
          <w:t>19א</w:t>
        </w:r>
      </w:hyperlink>
      <w:r w:rsidRPr="007B56E1">
        <w:rPr>
          <w:rFonts w:ascii="FrankRuehl" w:hAnsi="FrankRuehl" w:cs="FrankRuehl"/>
          <w:rtl/>
        </w:rPr>
        <w:t xml:space="preserve">, </w:t>
      </w:r>
      <w:hyperlink r:id="rId12" w:history="1">
        <w:r w:rsidRPr="007B56E1">
          <w:rPr>
            <w:rFonts w:ascii="FrankRuehl" w:hAnsi="FrankRuehl" w:cs="FrankRuehl"/>
            <w:color w:val="0000FF"/>
            <w:rtl/>
          </w:rPr>
          <w:t>29(א)</w:t>
        </w:r>
      </w:hyperlink>
    </w:p>
    <w:p w14:paraId="698D2BBC" w14:textId="77777777" w:rsidR="007B56E1" w:rsidRPr="007B56E1" w:rsidRDefault="007B56E1" w:rsidP="007B56E1">
      <w:pPr>
        <w:rPr>
          <w:rtl/>
        </w:rPr>
      </w:pPr>
      <w:bookmarkStart w:id="3" w:name="LawTable_End"/>
      <w:bookmarkEnd w:id="3"/>
    </w:p>
    <w:p w14:paraId="67D3C08F" w14:textId="77777777" w:rsidR="00FB7536" w:rsidRPr="006A6E69" w:rsidRDefault="00FB7536" w:rsidP="006A6E6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B7536" w14:paraId="2D46777F" w14:textId="77777777" w:rsidTr="00FB7536">
        <w:trPr>
          <w:trHeight w:val="355"/>
          <w:jc w:val="center"/>
        </w:trPr>
        <w:tc>
          <w:tcPr>
            <w:tcW w:w="8820" w:type="dxa"/>
            <w:tcBorders>
              <w:top w:val="nil"/>
              <w:left w:val="nil"/>
              <w:bottom w:val="nil"/>
              <w:right w:val="nil"/>
            </w:tcBorders>
            <w:shd w:val="clear" w:color="auto" w:fill="auto"/>
          </w:tcPr>
          <w:p w14:paraId="418F120E" w14:textId="77777777" w:rsidR="003E7A0B" w:rsidRPr="003E7A0B" w:rsidRDefault="003E7A0B" w:rsidP="003E7A0B">
            <w:pPr>
              <w:jc w:val="center"/>
              <w:rPr>
                <w:rFonts w:ascii="David" w:hAnsi="David"/>
                <w:b/>
                <w:bCs/>
                <w:sz w:val="28"/>
                <w:szCs w:val="28"/>
                <w:u w:val="single"/>
                <w:rtl/>
              </w:rPr>
            </w:pPr>
            <w:bookmarkStart w:id="4" w:name="PsakDin" w:colFirst="0" w:colLast="0"/>
            <w:bookmarkEnd w:id="0"/>
            <w:r w:rsidRPr="003E7A0B">
              <w:rPr>
                <w:rFonts w:ascii="David" w:hAnsi="David"/>
                <w:b/>
                <w:bCs/>
                <w:sz w:val="28"/>
                <w:szCs w:val="28"/>
                <w:u w:val="single"/>
                <w:rtl/>
              </w:rPr>
              <w:t>גזר-דין</w:t>
            </w:r>
          </w:p>
          <w:p w14:paraId="28B47057" w14:textId="77777777" w:rsidR="00FB7536" w:rsidRPr="003E7A0B" w:rsidRDefault="00FB7536" w:rsidP="003E7A0B">
            <w:pPr>
              <w:jc w:val="center"/>
              <w:rPr>
                <w:rFonts w:ascii="David" w:hAnsi="David"/>
                <w:bCs/>
                <w:sz w:val="32"/>
                <w:szCs w:val="32"/>
                <w:u w:val="single"/>
                <w:rtl/>
              </w:rPr>
            </w:pPr>
          </w:p>
        </w:tc>
      </w:tr>
      <w:bookmarkEnd w:id="4"/>
    </w:tbl>
    <w:p w14:paraId="03631E54" w14:textId="77777777" w:rsidR="00FB7536" w:rsidRPr="00B05847" w:rsidRDefault="00FB7536" w:rsidP="00FB7536">
      <w:pPr>
        <w:rPr>
          <w:rFonts w:ascii="Arial" w:hAnsi="Arial"/>
          <w:rtl/>
        </w:rPr>
      </w:pPr>
    </w:p>
    <w:p w14:paraId="0C8F322B" w14:textId="77777777" w:rsidR="00FB7536" w:rsidRPr="00B05847" w:rsidRDefault="00FB7536" w:rsidP="00FB7536">
      <w:pPr>
        <w:rPr>
          <w:rFonts w:ascii="Arial" w:hAnsi="Arial"/>
          <w:rtl/>
        </w:rPr>
      </w:pPr>
    </w:p>
    <w:p w14:paraId="6C845131" w14:textId="77777777" w:rsidR="00FB7536" w:rsidRDefault="00FB7536" w:rsidP="00FB7536">
      <w:pPr>
        <w:spacing w:line="360" w:lineRule="auto"/>
        <w:jc w:val="both"/>
        <w:rPr>
          <w:b/>
          <w:bCs/>
          <w:u w:val="single"/>
        </w:rPr>
      </w:pPr>
      <w:r>
        <w:rPr>
          <w:rFonts w:hint="cs"/>
          <w:b/>
          <w:bCs/>
          <w:u w:val="single"/>
          <w:rtl/>
        </w:rPr>
        <w:t>כתב אישום ורקע</w:t>
      </w:r>
    </w:p>
    <w:p w14:paraId="2B2BC022" w14:textId="77777777" w:rsidR="00FB7536" w:rsidRDefault="00FB7536" w:rsidP="00FB7536">
      <w:pPr>
        <w:spacing w:line="360" w:lineRule="auto"/>
        <w:jc w:val="both"/>
      </w:pPr>
    </w:p>
    <w:p w14:paraId="4876B197" w14:textId="77777777" w:rsidR="00FB7536" w:rsidRDefault="00FB7536" w:rsidP="00FB7536">
      <w:pPr>
        <w:spacing w:line="360" w:lineRule="auto"/>
        <w:ind w:left="720" w:hanging="720"/>
        <w:jc w:val="both"/>
      </w:pPr>
      <w:r>
        <w:rPr>
          <w:rFonts w:hint="cs"/>
          <w:rtl/>
        </w:rPr>
        <w:t>1.</w:t>
      </w:r>
      <w:r w:rsidR="003E7A0B">
        <w:rPr>
          <w:rFonts w:hint="cs"/>
          <w:rtl/>
        </w:rPr>
        <w:t xml:space="preserve">        </w:t>
      </w:r>
      <w:r>
        <w:rPr>
          <w:rFonts w:hint="cs"/>
          <w:rtl/>
        </w:rPr>
        <w:t xml:space="preserve"> </w:t>
      </w:r>
      <w:r>
        <w:rPr>
          <w:rFonts w:hint="cs"/>
          <w:rtl/>
        </w:rPr>
        <w:tab/>
      </w:r>
      <w:bookmarkStart w:id="5" w:name="ABSTRACT_START"/>
      <w:bookmarkEnd w:id="5"/>
      <w:r>
        <w:rPr>
          <w:rFonts w:hint="cs"/>
          <w:rtl/>
        </w:rPr>
        <w:t xml:space="preserve">הנאשם הורשע, על-פי הודאתו, בכתב אישום מתוקן מיום 6.12.20 המייחס לו, בשבעה אישומים, </w:t>
      </w:r>
      <w:r>
        <w:rPr>
          <w:rFonts w:hint="cs"/>
          <w:b/>
          <w:bCs/>
          <w:rtl/>
        </w:rPr>
        <w:t>שש עבירות של סחר בסם מסוכן</w:t>
      </w:r>
      <w:r>
        <w:rPr>
          <w:rFonts w:hint="cs"/>
          <w:rtl/>
        </w:rPr>
        <w:t xml:space="preserve">, לפי </w:t>
      </w:r>
      <w:hyperlink r:id="rId13" w:history="1">
        <w:r w:rsidR="006A6E69" w:rsidRPr="006A6E69">
          <w:rPr>
            <w:rStyle w:val="Hyperlink"/>
            <w:rFonts w:hint="eastAsia"/>
            <w:rtl/>
          </w:rPr>
          <w:t>סעיפים</w:t>
        </w:r>
        <w:r w:rsidR="006A6E69" w:rsidRPr="006A6E69">
          <w:rPr>
            <w:rStyle w:val="Hyperlink"/>
            <w:rtl/>
          </w:rPr>
          <w:t xml:space="preserve"> 13</w:t>
        </w:r>
      </w:hyperlink>
      <w:r>
        <w:rPr>
          <w:rFonts w:hint="cs"/>
          <w:rtl/>
        </w:rPr>
        <w:t xml:space="preserve"> ו-</w:t>
      </w:r>
      <w:hyperlink r:id="rId14" w:history="1">
        <w:r w:rsidR="006A6E69" w:rsidRPr="006A6E69">
          <w:rPr>
            <w:rStyle w:val="Hyperlink"/>
            <w:rtl/>
          </w:rPr>
          <w:t>19א</w:t>
        </w:r>
      </w:hyperlink>
      <w:r>
        <w:rPr>
          <w:rFonts w:hint="cs"/>
          <w:rtl/>
        </w:rPr>
        <w:t xml:space="preserve"> ל</w:t>
      </w:r>
      <w:hyperlink r:id="rId15" w:history="1">
        <w:r w:rsidR="003E7A0B" w:rsidRPr="003E7A0B">
          <w:rPr>
            <w:color w:val="0000FF"/>
            <w:u w:val="single"/>
            <w:rtl/>
          </w:rPr>
          <w:t>פקודת הסמים המסוכנים</w:t>
        </w:r>
      </w:hyperlink>
      <w:r>
        <w:rPr>
          <w:rFonts w:hint="cs"/>
          <w:rtl/>
        </w:rPr>
        <w:t xml:space="preserve"> (נוסח חדש), תשל"ג-1973 (אחת מהן בצוותא עם אחר, בצירוף </w:t>
      </w:r>
      <w:hyperlink r:id="rId16" w:history="1">
        <w:r w:rsidR="006A6E69" w:rsidRPr="006A6E69">
          <w:rPr>
            <w:rStyle w:val="Hyperlink"/>
            <w:rFonts w:hint="eastAsia"/>
            <w:rtl/>
          </w:rPr>
          <w:t>סעיף</w:t>
        </w:r>
        <w:r w:rsidR="006A6E69" w:rsidRPr="006A6E69">
          <w:rPr>
            <w:rStyle w:val="Hyperlink"/>
            <w:rtl/>
          </w:rPr>
          <w:t xml:space="preserve"> 29(א)</w:t>
        </w:r>
      </w:hyperlink>
      <w:r>
        <w:rPr>
          <w:rFonts w:hint="cs"/>
          <w:rtl/>
        </w:rPr>
        <w:t xml:space="preserve"> לחוק, </w:t>
      </w:r>
      <w:r>
        <w:rPr>
          <w:rFonts w:hint="cs"/>
          <w:b/>
          <w:bCs/>
          <w:rtl/>
        </w:rPr>
        <w:t>עבירה של עסקה אחרת בסם מסוכן</w:t>
      </w:r>
      <w:r>
        <w:rPr>
          <w:rFonts w:hint="cs"/>
          <w:rtl/>
        </w:rPr>
        <w:t xml:space="preserve">, לפי </w:t>
      </w:r>
      <w:hyperlink r:id="rId17" w:history="1">
        <w:r w:rsidR="006A6E69" w:rsidRPr="006A6E69">
          <w:rPr>
            <w:rStyle w:val="Hyperlink"/>
            <w:rFonts w:hint="eastAsia"/>
            <w:rtl/>
          </w:rPr>
          <w:t>סעיף</w:t>
        </w:r>
        <w:r w:rsidR="006A6E69" w:rsidRPr="006A6E69">
          <w:rPr>
            <w:rStyle w:val="Hyperlink"/>
            <w:rtl/>
          </w:rPr>
          <w:t xml:space="preserve"> 19</w:t>
        </w:r>
      </w:hyperlink>
      <w:r>
        <w:rPr>
          <w:rFonts w:hint="cs"/>
          <w:rtl/>
        </w:rPr>
        <w:t xml:space="preserve"> לפקודת הסמים, </w:t>
      </w:r>
      <w:r>
        <w:rPr>
          <w:rFonts w:hint="cs"/>
          <w:b/>
          <w:bCs/>
          <w:rtl/>
        </w:rPr>
        <w:t>עבירה של החזקת סם שלא לצריכה עצמית</w:t>
      </w:r>
      <w:r>
        <w:rPr>
          <w:rFonts w:hint="cs"/>
          <w:rtl/>
        </w:rPr>
        <w:t xml:space="preserve">, לפי </w:t>
      </w:r>
      <w:hyperlink r:id="rId18" w:history="1">
        <w:r w:rsidR="006A6E69" w:rsidRPr="006A6E69">
          <w:rPr>
            <w:rStyle w:val="Hyperlink"/>
            <w:rFonts w:hint="eastAsia"/>
            <w:rtl/>
          </w:rPr>
          <w:t>סעיפים</w:t>
        </w:r>
        <w:r w:rsidR="006A6E69" w:rsidRPr="006A6E69">
          <w:rPr>
            <w:rStyle w:val="Hyperlink"/>
            <w:rtl/>
          </w:rPr>
          <w:t xml:space="preserve"> 7(א)</w:t>
        </w:r>
      </w:hyperlink>
      <w:r>
        <w:rPr>
          <w:rFonts w:hint="cs"/>
          <w:rtl/>
        </w:rPr>
        <w:t xml:space="preserve"> ו-</w:t>
      </w:r>
      <w:hyperlink r:id="rId19" w:history="1">
        <w:r w:rsidR="006A6E69" w:rsidRPr="006A6E69">
          <w:rPr>
            <w:rStyle w:val="Hyperlink"/>
            <w:rtl/>
          </w:rPr>
          <w:t>7(ג)</w:t>
        </w:r>
      </w:hyperlink>
      <w:r>
        <w:rPr>
          <w:rFonts w:hint="cs"/>
          <w:rtl/>
        </w:rPr>
        <w:t xml:space="preserve"> רישא לפקודה, </w:t>
      </w:r>
      <w:r>
        <w:rPr>
          <w:rFonts w:hint="cs"/>
          <w:b/>
          <w:bCs/>
          <w:rtl/>
        </w:rPr>
        <w:t>ועבירה של החזקת סם לצריכה עצמית</w:t>
      </w:r>
      <w:r>
        <w:rPr>
          <w:rFonts w:hint="cs"/>
          <w:rtl/>
        </w:rPr>
        <w:t xml:space="preserve">, לפי </w:t>
      </w:r>
      <w:hyperlink r:id="rId20" w:history="1">
        <w:r w:rsidR="006A6E69" w:rsidRPr="006A6E69">
          <w:rPr>
            <w:rStyle w:val="Hyperlink"/>
            <w:rFonts w:hint="eastAsia"/>
            <w:rtl/>
          </w:rPr>
          <w:t>סעיפים</w:t>
        </w:r>
        <w:r w:rsidR="006A6E69" w:rsidRPr="006A6E69">
          <w:rPr>
            <w:rStyle w:val="Hyperlink"/>
            <w:rtl/>
          </w:rPr>
          <w:t xml:space="preserve"> 7(א)</w:t>
        </w:r>
      </w:hyperlink>
      <w:r>
        <w:rPr>
          <w:rFonts w:hint="cs"/>
          <w:rtl/>
        </w:rPr>
        <w:t xml:space="preserve"> ו-</w:t>
      </w:r>
      <w:hyperlink r:id="rId21" w:history="1">
        <w:r w:rsidR="006A6E69" w:rsidRPr="006A6E69">
          <w:rPr>
            <w:rStyle w:val="Hyperlink"/>
            <w:rtl/>
          </w:rPr>
          <w:t>7(ג)</w:t>
        </w:r>
      </w:hyperlink>
      <w:r>
        <w:rPr>
          <w:rFonts w:hint="cs"/>
          <w:rtl/>
        </w:rPr>
        <w:t xml:space="preserve"> סיפא לפקודה</w:t>
      </w:r>
      <w:bookmarkStart w:id="6" w:name="ABSTRACT_END"/>
      <w:bookmarkEnd w:id="6"/>
      <w:r>
        <w:rPr>
          <w:rFonts w:hint="cs"/>
          <w:rtl/>
        </w:rPr>
        <w:t>.</w:t>
      </w:r>
    </w:p>
    <w:p w14:paraId="0C87D483" w14:textId="77777777" w:rsidR="00FB7536" w:rsidRDefault="00FB7536" w:rsidP="00FB7536">
      <w:pPr>
        <w:spacing w:line="360" w:lineRule="auto"/>
        <w:ind w:left="720" w:hanging="720"/>
        <w:jc w:val="both"/>
      </w:pPr>
    </w:p>
    <w:p w14:paraId="51F05338" w14:textId="77777777" w:rsidR="00FB7536" w:rsidRDefault="00FB7536" w:rsidP="00FB7536">
      <w:pPr>
        <w:spacing w:line="360" w:lineRule="auto"/>
        <w:ind w:left="720" w:hanging="720"/>
        <w:jc w:val="both"/>
        <w:rPr>
          <w:rFonts w:eastAsia="David"/>
          <w:rtl/>
        </w:rPr>
      </w:pPr>
      <w:r>
        <w:rPr>
          <w:rFonts w:hint="cs"/>
          <w:rtl/>
        </w:rPr>
        <w:t xml:space="preserve">2. </w:t>
      </w:r>
      <w:r>
        <w:rPr>
          <w:rFonts w:hint="cs"/>
          <w:rtl/>
        </w:rPr>
        <w:tab/>
      </w:r>
      <w:r>
        <w:rPr>
          <w:rFonts w:hint="cs"/>
          <w:b/>
          <w:bCs/>
          <w:rtl/>
        </w:rPr>
        <w:t xml:space="preserve">בהתאם לכתב האישום המתוקן, </w:t>
      </w:r>
      <w:r>
        <w:rPr>
          <w:rFonts w:hint="cs"/>
          <w:rtl/>
        </w:rPr>
        <w:t xml:space="preserve">במועד הרלוונטי שימש מוהתדי ח'ואלד כשוטר במשטרת ישראל, ובמסגרת תפקידו שימש כסוכ,ן שתפקידו לאסוף ראיות כנגד הנאשם בביצוע עבירות סמים. לצורך ביצוע משימתו עשה השוטר שימוש בטלפון משטרתי מבצעי וייעודי, באמצעותו תיאם עם הנאשם, אשר השתמש לשם כך בטלפון הנייד שלו, את ביצוע עסקאות </w:t>
      </w:r>
      <w:r>
        <w:rPr>
          <w:rFonts w:hint="cs"/>
          <w:rtl/>
        </w:rPr>
        <w:lastRenderedPageBreak/>
        <w:t>הסמים, כפי שיפורט להלן. עוד צוין כי במועד הרלוונטי התגורר הנאשם יחד עם אחיו, בביתו בכפר יפיע.</w:t>
      </w:r>
    </w:p>
    <w:p w14:paraId="0BB57CF0" w14:textId="77777777" w:rsidR="00FB7536" w:rsidRDefault="00FB7536" w:rsidP="00FB7536">
      <w:pPr>
        <w:spacing w:line="360" w:lineRule="auto"/>
        <w:ind w:left="720" w:hanging="720"/>
        <w:jc w:val="both"/>
      </w:pPr>
      <w:r>
        <w:rPr>
          <w:rFonts w:hint="cs"/>
          <w:rtl/>
        </w:rPr>
        <w:tab/>
      </w:r>
      <w:r>
        <w:rPr>
          <w:rFonts w:hint="cs"/>
          <w:b/>
          <w:bCs/>
          <w:rtl/>
        </w:rPr>
        <w:t>בהתאם לאישום הראשון</w:t>
      </w:r>
      <w:r>
        <w:rPr>
          <w:rFonts w:hint="cs"/>
          <w:rtl/>
        </w:rPr>
        <w:t xml:space="preserve">, בתאריך 26.8.20, בשעה 19:30 או בסמוך לכך, הגיע כוח משטרתי הכולל, בין היתר, את השוטרים אלמוג אלקסלסי, מתן עזרן, עותמאן סלמאן וחגי שרון, בכדי לבצע מעצר וחיפוש של הנאשם בסמוך לביתו. הנאשם הכשיל את השוטרים במילוי תפקידם, בכך שבשעה שהשוטר אלקסלסי צעק לעברו "עצור, משטרה", תפס הנאשם בחוזקה את המכשיר הסלולרי שלו והחל להימלט בריצה. השוטר אלקסלסי תפס את הנאשם בידו, והנאשם התנגד בכוח למעצרו, ורק בזכות התערבותם של שוטרים נוספים הצליחו השוטרים לעצרו. כן שיבש הנאשם הליכי משפט, בכך ששבר את מסך הטלפון הסלולרי שלו, על-מנת להקשות על השוטרים להתחקות אחר מעשיו. </w:t>
      </w:r>
    </w:p>
    <w:p w14:paraId="4C86C4C0" w14:textId="77777777" w:rsidR="00FB7536" w:rsidRDefault="00FB7536" w:rsidP="00FB7536">
      <w:pPr>
        <w:spacing w:line="360" w:lineRule="auto"/>
        <w:ind w:left="720" w:hanging="720"/>
        <w:jc w:val="both"/>
        <w:rPr>
          <w:rtl/>
        </w:rPr>
      </w:pPr>
      <w:r>
        <w:rPr>
          <w:rFonts w:hint="cs"/>
          <w:b/>
          <w:bCs/>
          <w:rtl/>
        </w:rPr>
        <w:tab/>
      </w:r>
      <w:r>
        <w:rPr>
          <w:rFonts w:hint="cs"/>
          <w:rtl/>
        </w:rPr>
        <w:t xml:space="preserve">במהלך החיפוש שבוצע, נמצאו בביתו של הנאשם 3 משקלים אלקטרוניים, סכין יפני ומספריים, חצי פלטה של סם מסוכן מסוג חשיש במשקל כולל של 32.50 גרם נטו, שלא לצריכה עצמית, דף נייר ועליו חשיש במשקל כולל של 2.12 גרם נטו לצריכתו העצמית, אשר נתפסו בחדר השינה. כן נמצאו 250 ₪ על גופו של הנאשם ושני מכשירים סלולאריים. </w:t>
      </w:r>
    </w:p>
    <w:p w14:paraId="6936D11D" w14:textId="77777777" w:rsidR="00FB7536" w:rsidRDefault="00FB7536" w:rsidP="00FB7536">
      <w:pPr>
        <w:spacing w:line="360" w:lineRule="auto"/>
        <w:ind w:left="720" w:hanging="720"/>
        <w:jc w:val="both"/>
        <w:rPr>
          <w:rtl/>
        </w:rPr>
      </w:pPr>
      <w:r>
        <w:rPr>
          <w:rFonts w:hint="cs"/>
          <w:b/>
          <w:bCs/>
          <w:rtl/>
        </w:rPr>
        <w:tab/>
      </w:r>
      <w:r>
        <w:rPr>
          <w:rFonts w:hint="cs"/>
          <w:rtl/>
        </w:rPr>
        <w:t xml:space="preserve">לאחר שהובא הנאשם לתחנת משטרת נצרת, נמצא כי הוא מחזיק בתיק הגב שברשותו בחשיש במשקל 0.63 גרם נטו, לצריכתו העצמית. </w:t>
      </w:r>
    </w:p>
    <w:p w14:paraId="77013DCB" w14:textId="77777777" w:rsidR="00FB7536" w:rsidRDefault="00FB7536" w:rsidP="00FB7536">
      <w:pPr>
        <w:spacing w:line="360" w:lineRule="auto"/>
        <w:ind w:left="720" w:hanging="720"/>
        <w:jc w:val="both"/>
        <w:rPr>
          <w:rtl/>
        </w:rPr>
      </w:pPr>
      <w:r>
        <w:rPr>
          <w:rFonts w:hint="cs"/>
          <w:rtl/>
        </w:rPr>
        <w:tab/>
        <w:t xml:space="preserve">כחצי שעה עובר למתואר לעיל, סחר הנאשם בחשיש במשקל 9.52 גרם נטו, אותו מכר לשוטר ח'ואלד בתמורה ל-300 ₪. </w:t>
      </w:r>
    </w:p>
    <w:p w14:paraId="05AC830B" w14:textId="77777777" w:rsidR="00FB7536" w:rsidRDefault="00FB7536" w:rsidP="00FB7536">
      <w:pPr>
        <w:spacing w:line="360" w:lineRule="auto"/>
        <w:ind w:left="720" w:hanging="720"/>
        <w:jc w:val="both"/>
        <w:rPr>
          <w:rtl/>
        </w:rPr>
      </w:pPr>
    </w:p>
    <w:p w14:paraId="462BFEDC" w14:textId="77777777" w:rsidR="00FB7536" w:rsidRDefault="00FB7536" w:rsidP="00FB7536">
      <w:pPr>
        <w:spacing w:line="360" w:lineRule="auto"/>
        <w:ind w:left="720" w:hanging="720"/>
        <w:jc w:val="both"/>
        <w:rPr>
          <w:rtl/>
        </w:rPr>
      </w:pPr>
      <w:r>
        <w:rPr>
          <w:rFonts w:hint="cs"/>
          <w:rtl/>
        </w:rPr>
        <w:tab/>
      </w:r>
      <w:r>
        <w:rPr>
          <w:rFonts w:hint="cs"/>
          <w:b/>
          <w:bCs/>
          <w:rtl/>
        </w:rPr>
        <w:t>בהתאם לאישום השני</w:t>
      </w:r>
      <w:r>
        <w:rPr>
          <w:rFonts w:hint="cs"/>
          <w:rtl/>
        </w:rPr>
        <w:t xml:space="preserve">, בתאריך 17.6.20, בשעה 20:49 לערך, התקשר השוטר ח'ואלד לנאשם וביקש לתאם עמו קנייה של חשיש בתמורה ל-200 ₪. בשעה 21:17 לערך, הגיע השוטר לשכונת אל ראם, למאפיה הסמוכה לביתו של הנאשם, והתקשר אל הנאשם. באותה השיחה הכווין הנאשם את השוטר לנקודת מפגש סמוכה, בה מכר לו הנאשם שתי אצבעות חשיש במשקל 5.02 בתמורה ל-200 ₪.  </w:t>
      </w:r>
    </w:p>
    <w:p w14:paraId="20DD0ACD" w14:textId="77777777" w:rsidR="00FB7536" w:rsidRDefault="00FB7536" w:rsidP="00FB7536">
      <w:pPr>
        <w:spacing w:line="360" w:lineRule="auto"/>
        <w:ind w:left="720" w:hanging="720"/>
        <w:jc w:val="both"/>
        <w:rPr>
          <w:rtl/>
        </w:rPr>
      </w:pPr>
      <w:r>
        <w:rPr>
          <w:rFonts w:hint="cs"/>
          <w:rtl/>
        </w:rPr>
        <w:tab/>
      </w:r>
    </w:p>
    <w:p w14:paraId="5AF41BE2" w14:textId="77777777" w:rsidR="00FB7536" w:rsidRDefault="00FB7536" w:rsidP="00FB7536">
      <w:pPr>
        <w:spacing w:line="360" w:lineRule="auto"/>
        <w:ind w:left="720" w:hanging="720"/>
        <w:jc w:val="both"/>
        <w:rPr>
          <w:rtl/>
        </w:rPr>
      </w:pPr>
      <w:r>
        <w:rPr>
          <w:rFonts w:hint="cs"/>
          <w:b/>
          <w:bCs/>
          <w:rtl/>
        </w:rPr>
        <w:tab/>
        <w:t>בהתאם לאישום השלישי</w:t>
      </w:r>
      <w:r>
        <w:rPr>
          <w:rFonts w:hint="cs"/>
          <w:rtl/>
        </w:rPr>
        <w:t xml:space="preserve">, בתאריך 30.6.20, בשעה 19:42 לערך, התקשר השוטר אל הנאשם, וביקש לתאם איתו קנייה של חשיש. הנאשם לא ענה לשיחה, אך כעבור דקה התקשר בחזרה אל השוטר, אז ביקש השוטר מהנאשם לרכוש חשיש בתמורה ל-200 ₪ והנאשם אמר לו להגיע בסמוך לכנסיה ביפיע. משהגיע השוטר למקום, יצר קשר עם הנאשם בשעה 20:46 לערך, אז הגיע למקום הנאשם ומכר לו שתי אצבעות חשיש במשקל של כ-5.70 גרם נטו בתמורה לסך 200 ₪. </w:t>
      </w:r>
    </w:p>
    <w:p w14:paraId="61DE9CE5" w14:textId="77777777" w:rsidR="00FB7536" w:rsidRDefault="00FB7536" w:rsidP="00FB7536">
      <w:pPr>
        <w:spacing w:line="360" w:lineRule="auto"/>
        <w:ind w:left="720" w:hanging="720"/>
        <w:jc w:val="both"/>
        <w:rPr>
          <w:rtl/>
        </w:rPr>
      </w:pPr>
    </w:p>
    <w:p w14:paraId="3435D755" w14:textId="77777777" w:rsidR="00FB7536" w:rsidRDefault="00FB7536" w:rsidP="00FB7536">
      <w:pPr>
        <w:spacing w:line="360" w:lineRule="auto"/>
        <w:ind w:left="720" w:hanging="720"/>
        <w:jc w:val="both"/>
        <w:rPr>
          <w:rtl/>
        </w:rPr>
      </w:pPr>
      <w:r>
        <w:rPr>
          <w:rFonts w:hint="cs"/>
          <w:b/>
          <w:bCs/>
          <w:rtl/>
        </w:rPr>
        <w:tab/>
        <w:t>בהתאם לאישום הרביעי</w:t>
      </w:r>
      <w:r>
        <w:rPr>
          <w:rFonts w:hint="cs"/>
          <w:rtl/>
        </w:rPr>
        <w:t xml:space="preserve">, בתאריך 7.7.20, בשעה 20:30 לערך, התקשר השוטר לנאשם וביקש לתאם עמו קנייה של חשיש בתמורה ל-200 ₪. הנאשם השיב לשוטר כי ימסור לו טלפון של אחר, באמצעותו יעביר לו את הסם. בשעה 20:47 לערך, בשיחה שניה בין השוטר </w:t>
      </w:r>
      <w:r>
        <w:rPr>
          <w:rFonts w:hint="cs"/>
          <w:rtl/>
        </w:rPr>
        <w:lastRenderedPageBreak/>
        <w:t xml:space="preserve">ובין הנאשם, אמר הנאשם לשוטר כי הוא מתכוון להעביר לו את הסם באמצעות וליד ומסר לו את מספר הטלפון שלו. בשעה 20:49 לערך, דיבר השוטר עם וליד, ובמהלך השיחה מסר וליד לשוטר מספר טלפון נוסף. בהמשך, הגיע וליד לפגוש בנאשם, בזמן שהוא יושב במושב הקדמי של רכב הנהוג על-ידי מוחמד סיידי, וקיבל לידיו 2.5 אצבעות של חשיש, במשקל כולל של 6.87 נטו. בשעה 21:00 לערך, ולאחר שהשוטר יצר קשר עם וליד במספר השני שמסר לו, ואמר לו כי הוא ממתין לו, הגיע וליד ברכב למקום, והעביר לשוטר את הסם, תמורתו קיבל לידיו 200 ₪. </w:t>
      </w:r>
    </w:p>
    <w:p w14:paraId="10929F10" w14:textId="77777777" w:rsidR="00FB7536" w:rsidRDefault="00FB7536" w:rsidP="00FB7536">
      <w:pPr>
        <w:spacing w:line="360" w:lineRule="auto"/>
        <w:ind w:left="720" w:hanging="720"/>
        <w:jc w:val="both"/>
        <w:rPr>
          <w:rtl/>
        </w:rPr>
      </w:pPr>
    </w:p>
    <w:p w14:paraId="63ECF1B7" w14:textId="77777777" w:rsidR="00FB7536" w:rsidRDefault="00FB7536" w:rsidP="00FB7536">
      <w:pPr>
        <w:spacing w:line="360" w:lineRule="auto"/>
        <w:ind w:left="720"/>
        <w:jc w:val="both"/>
        <w:rPr>
          <w:rtl/>
        </w:rPr>
      </w:pPr>
      <w:r>
        <w:rPr>
          <w:rFonts w:hint="cs"/>
          <w:b/>
          <w:bCs/>
          <w:rtl/>
        </w:rPr>
        <w:t>בהתאם לאישום החמישי</w:t>
      </w:r>
      <w:r>
        <w:rPr>
          <w:rFonts w:hint="cs"/>
          <w:rtl/>
        </w:rPr>
        <w:t xml:space="preserve">, בתאריך 19.7.20, בשעה 19:47 לערך, התקשר השוטר אל הנאשם וביקש ממנו לתאם עמו קנייה של שלוש אצבעות חשיש, בתמורה ל-300 ₪. הנאשם השיב לו כי אין בעיה והשניים קבעו להפגש ליד הכנסיה ביפיע. השוטר המתין במקום כ-20 דקות אך הנאשם לא הגיע לשם. בשעה 21:30 לערך התקשר השוטר לנאשם ושאל אותו מדוע אינו מגיע. הנאשם השיב כי הוא שולח אדם אחר, שזהותו אינה ידועה. מספר דקות לאחר מכן, הגיע האחר למקום, העביר לשוטר שלוש אצבעות של חשיש במשקל 9.52 גרם נטו, וקיבל ממנו תמורה בסך 300 ₪. </w:t>
      </w:r>
    </w:p>
    <w:p w14:paraId="1401EF92" w14:textId="77777777" w:rsidR="00FB7536" w:rsidRDefault="00FB7536" w:rsidP="00FB7536">
      <w:pPr>
        <w:spacing w:line="360" w:lineRule="auto"/>
        <w:ind w:left="720"/>
        <w:jc w:val="both"/>
        <w:rPr>
          <w:rtl/>
        </w:rPr>
      </w:pPr>
    </w:p>
    <w:p w14:paraId="295071B5" w14:textId="77777777" w:rsidR="00FB7536" w:rsidRDefault="00FB7536" w:rsidP="00FB7536">
      <w:pPr>
        <w:spacing w:line="360" w:lineRule="auto"/>
        <w:ind w:left="720"/>
        <w:jc w:val="both"/>
        <w:rPr>
          <w:rtl/>
        </w:rPr>
      </w:pPr>
      <w:r>
        <w:rPr>
          <w:rFonts w:hint="cs"/>
          <w:b/>
          <w:bCs/>
          <w:rtl/>
        </w:rPr>
        <w:t xml:space="preserve">בהתאם לאישום השביעי </w:t>
      </w:r>
      <w:r>
        <w:rPr>
          <w:rFonts w:hint="cs"/>
          <w:rtl/>
        </w:rPr>
        <w:t>(האישום השישי נמחק בכתב האישום המתוקן), ביום 3.6.20, בשעה 10:34 לערך, התקשר וליד שריף אל הנאשם, וביקש ממנו לתאם קנייה של קנאביס בתמורה ל-50 ₪. הנאשם הגיע רכוב על אופניו לשכונת כפר החורש שבנצרת, פגש בוליד ומכר לו קנאביס בסך 50 ₪.</w:t>
      </w:r>
    </w:p>
    <w:p w14:paraId="0E26F30A" w14:textId="77777777" w:rsidR="00FB7536" w:rsidRDefault="00FB7536" w:rsidP="00FB7536">
      <w:pPr>
        <w:spacing w:line="360" w:lineRule="auto"/>
        <w:ind w:left="720"/>
        <w:jc w:val="both"/>
        <w:rPr>
          <w:rtl/>
        </w:rPr>
      </w:pPr>
    </w:p>
    <w:p w14:paraId="074688A6" w14:textId="77777777" w:rsidR="00FB7536" w:rsidRDefault="00FB7536" w:rsidP="00FB7536">
      <w:pPr>
        <w:spacing w:line="360" w:lineRule="auto"/>
        <w:ind w:left="720"/>
        <w:jc w:val="both"/>
        <w:rPr>
          <w:vertAlign w:val="subscript"/>
          <w:rtl/>
        </w:rPr>
      </w:pPr>
      <w:r>
        <w:rPr>
          <w:rFonts w:hint="cs"/>
          <w:b/>
          <w:bCs/>
          <w:rtl/>
        </w:rPr>
        <w:t>בהתאם לאישום השמיני</w:t>
      </w:r>
      <w:r>
        <w:rPr>
          <w:rFonts w:hint="cs"/>
          <w:rtl/>
        </w:rPr>
        <w:t xml:space="preserve">, עובר למועד הרלוונטי, תיאמו הנאשם ו-ויליאם אבו חאטום לבצע עסקת סמים, בשיחת טלפון במהלכה תיאמו את הפרטים הסופיים של העסקה, לפיהם ימכור הנאשם לויליאם קנאביס בתמורה שסוכמה. בהמשך, בתאריך 3.4.20, בשעה 18:24 לערך, התקשר ויליאם אל הנאשם וביקש לתאם עמו קנייה של שני פרחי קנאביס בתמורה ל-100 ₪. בהמשך, נפגשו השניים על הכביש הראשי ליד הכנסיה ביפיע, והנאשם מכר לויליאם את הסם בתמורה ל-100 ₪. בהמשך, התקשר ויליאם פעם נוספת אל הנאשם וביקש לרכוש פרחי קנאביס בתמורה ל-100 ₪. השניים נפגשו ביפיע, וביצעו עסקה נוספת בה מכר הנאשם לויליאם קנאביס בתמורה ל-100 ₪.  </w:t>
      </w:r>
    </w:p>
    <w:p w14:paraId="37F4FCC1" w14:textId="77777777" w:rsidR="00FB7536" w:rsidRDefault="00FB7536" w:rsidP="00FB7536">
      <w:pPr>
        <w:spacing w:line="360" w:lineRule="auto"/>
        <w:ind w:left="720"/>
        <w:jc w:val="both"/>
        <w:rPr>
          <w:vertAlign w:val="subscript"/>
          <w:rtl/>
        </w:rPr>
      </w:pPr>
    </w:p>
    <w:p w14:paraId="4C9157A5" w14:textId="77777777" w:rsidR="00FB7536" w:rsidRDefault="00FB7536" w:rsidP="00FB7536">
      <w:pPr>
        <w:spacing w:line="360" w:lineRule="auto"/>
        <w:ind w:left="720" w:hanging="720"/>
        <w:jc w:val="both"/>
        <w:rPr>
          <w:rtl/>
        </w:rPr>
      </w:pPr>
      <w:r>
        <w:rPr>
          <w:rFonts w:hint="cs"/>
          <w:rtl/>
        </w:rPr>
        <w:t>3</w:t>
      </w:r>
      <w:r>
        <w:rPr>
          <w:rFonts w:hint="cs"/>
          <w:b/>
          <w:bCs/>
          <w:rtl/>
        </w:rPr>
        <w:t>.</w:t>
      </w:r>
      <w:r>
        <w:rPr>
          <w:rFonts w:hint="cs"/>
          <w:b/>
          <w:bCs/>
          <w:rtl/>
        </w:rPr>
        <w:tab/>
      </w:r>
      <w:r>
        <w:rPr>
          <w:rFonts w:hint="cs"/>
          <w:rtl/>
        </w:rPr>
        <w:t xml:space="preserve">הצדדים הגיעו להסדר טיעון בעקבות הליך מקדמי שהתקיים בפני כב' השופטת הבכירה לילי יונג-גפר, ביום 6.12.20, לפיו הנאשם הודה בעובדות כתב האישום המתוקן, הורשע בעבירות המיוחסות לו, ונקבע כי הצדדים יטענו לעונש באופן חפשי. </w:t>
      </w:r>
    </w:p>
    <w:p w14:paraId="7EDC457B" w14:textId="77777777" w:rsidR="00FB7536" w:rsidRDefault="00FB7536" w:rsidP="00FB7536">
      <w:pPr>
        <w:spacing w:line="360" w:lineRule="auto"/>
        <w:ind w:left="720" w:hanging="720"/>
        <w:jc w:val="both"/>
        <w:rPr>
          <w:rtl/>
        </w:rPr>
      </w:pPr>
    </w:p>
    <w:p w14:paraId="63627924" w14:textId="77777777" w:rsidR="00FB7536" w:rsidRDefault="00FB7536" w:rsidP="00FB7536">
      <w:pPr>
        <w:spacing w:line="360" w:lineRule="auto"/>
        <w:ind w:left="720" w:hanging="720"/>
        <w:jc w:val="both"/>
        <w:rPr>
          <w:b/>
          <w:bCs/>
          <w:u w:val="single"/>
          <w:rtl/>
        </w:rPr>
      </w:pPr>
      <w:r>
        <w:rPr>
          <w:rFonts w:hint="cs"/>
          <w:b/>
          <w:bCs/>
          <w:u w:val="single"/>
          <w:rtl/>
        </w:rPr>
        <w:t>טיעונים לעונש</w:t>
      </w:r>
    </w:p>
    <w:p w14:paraId="53CE44DA" w14:textId="77777777" w:rsidR="00FB7536" w:rsidRDefault="00FB7536" w:rsidP="00FB7536">
      <w:pPr>
        <w:spacing w:line="360" w:lineRule="auto"/>
        <w:ind w:left="720" w:hanging="720"/>
        <w:jc w:val="both"/>
        <w:rPr>
          <w:b/>
          <w:bCs/>
          <w:u w:val="single"/>
          <w:rtl/>
        </w:rPr>
      </w:pPr>
    </w:p>
    <w:p w14:paraId="2B3432D1" w14:textId="77777777" w:rsidR="00FB7536" w:rsidRDefault="00FB7536" w:rsidP="00FB7536">
      <w:pPr>
        <w:spacing w:line="360" w:lineRule="auto"/>
        <w:ind w:left="720" w:hanging="720"/>
        <w:jc w:val="both"/>
        <w:rPr>
          <w:rtl/>
        </w:rPr>
      </w:pPr>
      <w:r>
        <w:rPr>
          <w:rFonts w:hint="cs"/>
          <w:rtl/>
        </w:rPr>
        <w:t>4.</w:t>
      </w:r>
      <w:r w:rsidR="003E7A0B">
        <w:rPr>
          <w:rFonts w:hint="cs"/>
          <w:rtl/>
        </w:rPr>
        <w:t xml:space="preserve">       </w:t>
      </w:r>
      <w:r>
        <w:rPr>
          <w:rFonts w:hint="cs"/>
          <w:rtl/>
        </w:rPr>
        <w:t xml:space="preserve"> </w:t>
      </w:r>
      <w:r>
        <w:rPr>
          <w:rFonts w:hint="cs"/>
          <w:rtl/>
        </w:rPr>
        <w:tab/>
        <w:t xml:space="preserve">ביום 30.12.20 התקיימה ישיבת הטיעונים לעונש. ב"כ המאשימה הגישה טיעוניה בכתב, וב"כ הנאשם טען בעל-פה. </w:t>
      </w:r>
    </w:p>
    <w:p w14:paraId="0C8E4AAE" w14:textId="77777777" w:rsidR="00FB7536" w:rsidRDefault="00FB7536" w:rsidP="00FB7536">
      <w:pPr>
        <w:spacing w:line="360" w:lineRule="auto"/>
        <w:jc w:val="both"/>
        <w:rPr>
          <w:rtl/>
        </w:rPr>
      </w:pPr>
    </w:p>
    <w:p w14:paraId="49D3A504" w14:textId="77777777" w:rsidR="00FB7536" w:rsidRDefault="00FB7536" w:rsidP="00FB7536">
      <w:pPr>
        <w:spacing w:line="360" w:lineRule="auto"/>
        <w:ind w:firstLine="720"/>
        <w:jc w:val="both"/>
        <w:rPr>
          <w:rtl/>
        </w:rPr>
      </w:pPr>
      <w:r>
        <w:rPr>
          <w:rFonts w:hint="cs"/>
          <w:b/>
          <w:bCs/>
          <w:u w:val="single"/>
          <w:rtl/>
        </w:rPr>
        <w:t>טיעוני ב"כ המאשימה</w:t>
      </w:r>
    </w:p>
    <w:p w14:paraId="576E5FF2" w14:textId="77777777" w:rsidR="00FB7536" w:rsidRDefault="00FB7536" w:rsidP="00FB7536">
      <w:pPr>
        <w:spacing w:line="360" w:lineRule="auto"/>
        <w:ind w:left="720" w:hanging="720"/>
        <w:jc w:val="both"/>
        <w:rPr>
          <w:b/>
          <w:bCs/>
          <w:u w:val="single"/>
          <w:rtl/>
        </w:rPr>
      </w:pPr>
      <w:r>
        <w:rPr>
          <w:rFonts w:hint="cs"/>
          <w:rtl/>
        </w:rPr>
        <w:t>5.</w:t>
      </w:r>
      <w:r>
        <w:rPr>
          <w:rFonts w:hint="cs"/>
          <w:rtl/>
        </w:rPr>
        <w:tab/>
        <w:t xml:space="preserve">ב"כ המאשימה ביקשה לקבוע מתחם עונש הולם נפרד לכל אישום, כאשר מתחם העונש ההולם לו טענה ביחס </w:t>
      </w:r>
      <w:r>
        <w:rPr>
          <w:rFonts w:hint="cs"/>
          <w:u w:val="single"/>
          <w:rtl/>
        </w:rPr>
        <w:t>לאישום הראשון</w:t>
      </w:r>
      <w:r>
        <w:rPr>
          <w:rFonts w:hint="cs"/>
          <w:rtl/>
        </w:rPr>
        <w:t xml:space="preserve"> נע בין 6 ובין 12 חודשי מאסר בפועל, </w:t>
      </w:r>
      <w:r>
        <w:rPr>
          <w:rFonts w:hint="cs"/>
          <w:u w:val="single"/>
          <w:rtl/>
        </w:rPr>
        <w:t>ולאישומים השני עד השמיני</w:t>
      </w:r>
      <w:r>
        <w:rPr>
          <w:rFonts w:hint="cs"/>
          <w:rtl/>
        </w:rPr>
        <w:t xml:space="preserve"> בין מספר חודשי מאסר ל-10 חודשי מאסר בפועל. ב"כ המאשימה עתרה להטיל על הנאשם עונש כולל של 20 חודשי מאסר בפועל, בצירוף מאסר על-תנאי ארוך ומרתיע, פסילת רישיון, קנס והתחייבות, נוכח העובדה שרוב העסקאות בוצעו מול רוכש אחד. </w:t>
      </w:r>
    </w:p>
    <w:p w14:paraId="4063AA6B" w14:textId="77777777" w:rsidR="00FB7536" w:rsidRDefault="00FB7536" w:rsidP="00FB7536">
      <w:pPr>
        <w:spacing w:line="360" w:lineRule="auto"/>
        <w:ind w:left="720"/>
        <w:jc w:val="both"/>
        <w:rPr>
          <w:rtl/>
        </w:rPr>
      </w:pPr>
      <w:r>
        <w:rPr>
          <w:rFonts w:hint="cs"/>
          <w:rtl/>
        </w:rPr>
        <w:t xml:space="preserve">ב"כ המאשימה התייחסה לחומרתן של עבירות הסמים ולערכים המוגנים שנפגעו מביצוען וטענה כי מידת הפגיעה בערכים הינה ברף גבוה, שכן הנאשם קבע את המחיר ביחס לכמות הסם אותה התבקש לספק, את מועד ההספקה ואופן התשלום, ולולא מעשיו לא היו העסקאות יוצאות אל הפועל.  </w:t>
      </w:r>
    </w:p>
    <w:p w14:paraId="4A8DAD1A" w14:textId="77777777" w:rsidR="00FB7536" w:rsidRDefault="00FB7536" w:rsidP="00FB7536">
      <w:pPr>
        <w:spacing w:line="360" w:lineRule="auto"/>
        <w:ind w:left="720"/>
        <w:jc w:val="both"/>
        <w:rPr>
          <w:rtl/>
        </w:rPr>
      </w:pPr>
      <w:r>
        <w:rPr>
          <w:rFonts w:hint="cs"/>
          <w:rtl/>
        </w:rPr>
        <w:t xml:space="preserve">באשר לנסיבות שאינן קשורות בביצוע העבירות נטען, כי הנאשם אמנם הודה, נטל אחריות וחסך זמן שיפוטי אולם לחובתו 6 הרשעות קודמות בעבירות סמים, איומים ואלימות. </w:t>
      </w:r>
    </w:p>
    <w:p w14:paraId="38369D4E" w14:textId="77777777" w:rsidR="00FB7536" w:rsidRDefault="00FB7536" w:rsidP="00FB7536">
      <w:pPr>
        <w:spacing w:line="360" w:lineRule="auto"/>
        <w:jc w:val="both"/>
        <w:rPr>
          <w:rtl/>
        </w:rPr>
      </w:pPr>
    </w:p>
    <w:p w14:paraId="223D9187" w14:textId="77777777" w:rsidR="00FB7536" w:rsidRDefault="00FB7536" w:rsidP="00FB7536">
      <w:pPr>
        <w:spacing w:line="360" w:lineRule="auto"/>
        <w:ind w:firstLine="720"/>
        <w:jc w:val="both"/>
        <w:rPr>
          <w:b/>
          <w:bCs/>
          <w:u w:val="single"/>
          <w:rtl/>
        </w:rPr>
      </w:pPr>
      <w:r>
        <w:rPr>
          <w:rFonts w:hint="cs"/>
          <w:b/>
          <w:bCs/>
          <w:u w:val="single"/>
          <w:rtl/>
        </w:rPr>
        <w:t>טיעוני ב"כ הנאשם</w:t>
      </w:r>
    </w:p>
    <w:p w14:paraId="2F04B9DE" w14:textId="77777777" w:rsidR="00FB7536" w:rsidRDefault="00FB7536" w:rsidP="00FB7536">
      <w:pPr>
        <w:spacing w:line="360" w:lineRule="auto"/>
        <w:ind w:firstLine="720"/>
        <w:jc w:val="both"/>
        <w:rPr>
          <w:b/>
          <w:bCs/>
          <w:u w:val="single"/>
          <w:rtl/>
        </w:rPr>
      </w:pPr>
    </w:p>
    <w:p w14:paraId="635B3A9C" w14:textId="77777777" w:rsidR="00FB7536" w:rsidRDefault="00FB7536" w:rsidP="00FB7536">
      <w:pPr>
        <w:spacing w:line="360" w:lineRule="auto"/>
        <w:ind w:left="720" w:hanging="720"/>
        <w:jc w:val="both"/>
        <w:rPr>
          <w:rtl/>
        </w:rPr>
      </w:pPr>
      <w:r>
        <w:rPr>
          <w:rFonts w:hint="cs"/>
          <w:rtl/>
        </w:rPr>
        <w:t>6.</w:t>
      </w:r>
      <w:r w:rsidR="003E7A0B">
        <w:rPr>
          <w:rFonts w:hint="cs"/>
          <w:rtl/>
        </w:rPr>
        <w:t xml:space="preserve">       </w:t>
      </w:r>
      <w:r>
        <w:rPr>
          <w:rFonts w:hint="cs"/>
          <w:rtl/>
        </w:rPr>
        <w:t xml:space="preserve"> </w:t>
      </w:r>
      <w:r>
        <w:rPr>
          <w:rFonts w:hint="cs"/>
          <w:rtl/>
        </w:rPr>
        <w:tab/>
        <w:t xml:space="preserve">ב"כ הנאשם ביקש מבית-המשפט להתחשב בנסיבותיו של הנאשם, ולהטיל עליו עונש מאסר קצר בניכוי ימי המעצר. ב"כ הנאשם טען כי הנאשם הודה בהזדמנות הראשונה, חסך את ניהול התיק ושמיעת עדים רבים, ובכך חסך זמן שיפוטי יקר. נטען כי קיים קושי ראייתי, שבגינו הגיעו הצדדים להסדר הטיעון, ואישומים נמחקו או תוקנו. נטען כי הנאשם ביצע את העבירות על רקע מצוקה, שכן הנאשם גדל למשפחה במצב סוציו-אקונומית קשה, שני אחיו יושבים בכלא ואין מי שיסייע למשפחה. הנאשם התדרדר לביצוע העבירות על מנת לתמוך כלכלית במשפחתו. הנאשם הביע חרטה על העבירות. מדור בעסקאות בכמויות קטנות של סמים הנחשבים "קלים" כחשיש וגראס. גישת המחוקק לסמים אלה עברה שינוי מהותי והענישה בתחום אינה מחמירה כבעבר. הפסיקה הנוהגת היום סובבת סביב מספר חודשי מאסר בודדים לריצוי בעבודות שירות. אמנם, לנאשם כאן יש עבר פלילי, אולם המקרה עצמו אינו חמור ויש לאזן זאת. </w:t>
      </w:r>
    </w:p>
    <w:p w14:paraId="3DE45F05" w14:textId="77777777" w:rsidR="00FB7536" w:rsidRDefault="00FB7536" w:rsidP="00FB7536">
      <w:pPr>
        <w:spacing w:line="360" w:lineRule="auto"/>
        <w:ind w:left="720" w:hanging="720"/>
        <w:jc w:val="both"/>
        <w:rPr>
          <w:rtl/>
        </w:rPr>
      </w:pPr>
      <w:r>
        <w:rPr>
          <w:rFonts w:hint="cs"/>
          <w:rtl/>
        </w:rPr>
        <w:tab/>
        <w:t xml:space="preserve">עוד טען הסנגור כי הנאשם נשוי ואב לתינוקת שנולדה לאחרונה ושעדיין טרם הספיק לראות אותה. הנאשם מצוי במעצר מאחורי סורג ובריח לאחר שלא הצליח להציג חלופת מעצר הולמת. הוא התייתם בגיל צעיר משני הוריו, ולא היה מי שיתמוך בו. מעצרו הנוכחי ירתיע אותו מביצוע עבירות בעתיד, והוא הפנים את הלקח כי סחר בסמים לא יכול להוות מקור פרנסה. </w:t>
      </w:r>
    </w:p>
    <w:p w14:paraId="7D1E0F51" w14:textId="77777777" w:rsidR="00FB7536" w:rsidRDefault="00FB7536" w:rsidP="00FB7536">
      <w:pPr>
        <w:spacing w:line="360" w:lineRule="auto"/>
        <w:ind w:left="720"/>
        <w:jc w:val="both"/>
        <w:rPr>
          <w:rtl/>
        </w:rPr>
      </w:pPr>
    </w:p>
    <w:p w14:paraId="053E81BA" w14:textId="77777777" w:rsidR="00FB7536" w:rsidRDefault="00FB7536" w:rsidP="00FB7536">
      <w:pPr>
        <w:spacing w:line="360" w:lineRule="auto"/>
        <w:ind w:left="720"/>
        <w:jc w:val="both"/>
        <w:rPr>
          <w:rtl/>
        </w:rPr>
      </w:pPr>
    </w:p>
    <w:p w14:paraId="4A03743E" w14:textId="77777777" w:rsidR="00FB7536" w:rsidRDefault="00FB7536" w:rsidP="00FB7536">
      <w:pPr>
        <w:spacing w:line="360" w:lineRule="auto"/>
        <w:ind w:firstLine="720"/>
        <w:jc w:val="both"/>
        <w:rPr>
          <w:b/>
          <w:bCs/>
          <w:u w:val="single"/>
          <w:rtl/>
        </w:rPr>
      </w:pPr>
      <w:r>
        <w:rPr>
          <w:rFonts w:hint="cs"/>
          <w:b/>
          <w:bCs/>
          <w:u w:val="single"/>
          <w:rtl/>
        </w:rPr>
        <w:t>דברי הנאשם</w:t>
      </w:r>
    </w:p>
    <w:p w14:paraId="018F46CB" w14:textId="77777777" w:rsidR="00FB7536" w:rsidRDefault="00FB7536" w:rsidP="00FB7536">
      <w:pPr>
        <w:spacing w:line="360" w:lineRule="auto"/>
        <w:ind w:left="720" w:hanging="720"/>
        <w:jc w:val="both"/>
        <w:rPr>
          <w:b/>
          <w:bCs/>
          <w:u w:val="single"/>
          <w:rtl/>
        </w:rPr>
      </w:pPr>
      <w:r>
        <w:rPr>
          <w:rFonts w:hint="cs"/>
          <w:rtl/>
        </w:rPr>
        <w:t>7.</w:t>
      </w:r>
      <w:r>
        <w:rPr>
          <w:rFonts w:hint="cs"/>
          <w:rtl/>
        </w:rPr>
        <w:tab/>
        <w:t>הנאשם מסר כי טעה וכי הוא מתחרט על מעשיו, שבוצעו בכדי לפרנס את אחיו המצויים בבית הסוהר.</w:t>
      </w:r>
    </w:p>
    <w:p w14:paraId="709B8C2C" w14:textId="77777777" w:rsidR="00FB7536" w:rsidRDefault="00FB7536" w:rsidP="00FB7536">
      <w:pPr>
        <w:spacing w:line="360" w:lineRule="auto"/>
        <w:jc w:val="both"/>
        <w:rPr>
          <w:rtl/>
        </w:rPr>
      </w:pPr>
    </w:p>
    <w:p w14:paraId="1A5D5731" w14:textId="77777777" w:rsidR="00FB7536" w:rsidRDefault="00FB7536" w:rsidP="00FB7536">
      <w:pPr>
        <w:spacing w:line="360" w:lineRule="auto"/>
        <w:jc w:val="both"/>
        <w:rPr>
          <w:rtl/>
        </w:rPr>
      </w:pPr>
    </w:p>
    <w:p w14:paraId="09E6C4B3" w14:textId="77777777" w:rsidR="00FB7536" w:rsidRDefault="00FB7536" w:rsidP="00FB7536">
      <w:pPr>
        <w:spacing w:line="360" w:lineRule="auto"/>
        <w:jc w:val="both"/>
        <w:rPr>
          <w:rtl/>
        </w:rPr>
      </w:pPr>
    </w:p>
    <w:p w14:paraId="7514CEF5" w14:textId="77777777" w:rsidR="00FB7536" w:rsidRDefault="00FB7536" w:rsidP="00FB7536">
      <w:pPr>
        <w:spacing w:line="360" w:lineRule="auto"/>
        <w:jc w:val="both"/>
        <w:rPr>
          <w:b/>
          <w:bCs/>
          <w:u w:val="single"/>
          <w:rtl/>
        </w:rPr>
      </w:pPr>
      <w:r>
        <w:rPr>
          <w:rFonts w:hint="cs"/>
          <w:b/>
          <w:bCs/>
          <w:u w:val="single"/>
          <w:rtl/>
        </w:rPr>
        <w:t>דיון והכרעה</w:t>
      </w:r>
    </w:p>
    <w:p w14:paraId="3A54753B" w14:textId="77777777" w:rsidR="00FB7536" w:rsidRDefault="00FB7536" w:rsidP="00FB7536">
      <w:pPr>
        <w:spacing w:line="360" w:lineRule="auto"/>
        <w:jc w:val="both"/>
        <w:rPr>
          <w:b/>
          <w:bCs/>
          <w:u w:val="single"/>
          <w:rtl/>
        </w:rPr>
      </w:pPr>
    </w:p>
    <w:p w14:paraId="55222562" w14:textId="77777777" w:rsidR="00FB7536" w:rsidRDefault="00FB7536" w:rsidP="00FB7536">
      <w:pPr>
        <w:spacing w:line="360" w:lineRule="auto"/>
        <w:ind w:left="720" w:hanging="720"/>
        <w:jc w:val="both"/>
        <w:rPr>
          <w:rtl/>
        </w:rPr>
      </w:pPr>
      <w:r>
        <w:rPr>
          <w:rFonts w:hint="cs"/>
          <w:rtl/>
        </w:rPr>
        <w:t>8.</w:t>
      </w:r>
      <w:r w:rsidR="003E7A0B">
        <w:rPr>
          <w:rFonts w:hint="cs"/>
          <w:rtl/>
        </w:rPr>
        <w:t xml:space="preserve">      </w:t>
      </w:r>
      <w:r>
        <w:rPr>
          <w:rFonts w:hint="cs"/>
          <w:rtl/>
        </w:rPr>
        <w:t xml:space="preserve"> </w:t>
      </w:r>
      <w:r>
        <w:rPr>
          <w:rFonts w:hint="cs"/>
          <w:rtl/>
        </w:rPr>
        <w:tab/>
        <w:t>מצאתי כי יש להתייחס לכלל האירועים המתוארים בכתב האישום המתוקן כאל מסכת עבריינית אחת, ולשבעת האישומים והעבירות שבהם, כאל אירוע אחד, מרובה עובדות ונסיבות, ואקבע לפיכך מתחם עונשי יחיד. שקלתי את עמדת המאשימה לקבוע מתחמי ענישה הולמים נפרדים (אף שהמאשימה טענה למתחם זהה ביחס למרבית האישומים למעט האישום הראשון), אך סברתי כי כלל האישומים עוסקים בנסיבות דומות, בסחר בסם מסוג זהה לרוב, ללקוח עיקרי ולמספר קטן של לקוחות נוספים, לעתים בהסתייעות אחר, בכמות קטנה, ורובן של העבירות בוצע בתוך תקופה קצרה, באותו המקום. לפיכך מתבקשת ההתייחסות לכלל עבירות הסחר בסמים כאל מסכת שהנה אירוע אחד, המורכב ממספר מקרים בעלי קשר ענייני והדוק ביניהם, זאת בהתאם למבחנים שנקבעו על-ידי בית-המשפט העליון ב</w:t>
      </w:r>
      <w:hyperlink r:id="rId22" w:history="1">
        <w:r w:rsidR="003E7A0B" w:rsidRPr="003E7A0B">
          <w:rPr>
            <w:color w:val="0000FF"/>
            <w:u w:val="single"/>
            <w:rtl/>
          </w:rPr>
          <w:t>ע"פ 4910/13</w:t>
        </w:r>
      </w:hyperlink>
      <w:r w:rsidR="003E7A0B">
        <w:rPr>
          <w:rFonts w:hint="cs"/>
          <w:rtl/>
        </w:rPr>
        <w:t xml:space="preserve"> </w:t>
      </w:r>
      <w:r>
        <w:rPr>
          <w:rFonts w:hint="cs"/>
          <w:b/>
          <w:bCs/>
          <w:rtl/>
        </w:rPr>
        <w:t>אחמד בני</w:t>
      </w:r>
      <w:r w:rsidR="003E7A0B">
        <w:rPr>
          <w:rFonts w:hint="cs"/>
          <w:rtl/>
        </w:rPr>
        <w:t xml:space="preserve"> </w:t>
      </w:r>
      <w:r>
        <w:rPr>
          <w:rFonts w:hint="cs"/>
          <w:b/>
          <w:bCs/>
          <w:rtl/>
        </w:rPr>
        <w:t>ג'אבר נגד מדינת ישראל</w:t>
      </w:r>
      <w:r w:rsidR="003E7A0B">
        <w:rPr>
          <w:rFonts w:hint="cs"/>
          <w:rtl/>
        </w:rPr>
        <w:t xml:space="preserve"> </w:t>
      </w:r>
      <w:r>
        <w:rPr>
          <w:rFonts w:hint="cs"/>
          <w:rtl/>
        </w:rPr>
        <w:t>(29.10.14).</w:t>
      </w:r>
    </w:p>
    <w:p w14:paraId="1A010F59" w14:textId="77777777" w:rsidR="00FB7536" w:rsidRDefault="00FB7536" w:rsidP="00FB7536">
      <w:pPr>
        <w:spacing w:line="360" w:lineRule="auto"/>
        <w:ind w:left="720" w:hanging="720"/>
        <w:jc w:val="both"/>
        <w:rPr>
          <w:rtl/>
        </w:rPr>
      </w:pPr>
      <w:r>
        <w:rPr>
          <w:rFonts w:hint="cs"/>
          <w:rtl/>
        </w:rPr>
        <w:tab/>
        <w:t xml:space="preserve">הנאשם אמנם נמצא מחזיק כמות של חשיש לצריכה עצמית ושלא לצריכה עצמית, ואולם גם עבירות אלה יש לראות ככאלה שבוצעו בתוך מסכת אחת של עבירות סמים. כן יוחסה לו עבירת שיבוש הליכי משפט לאחר ששבר את מסך הטלפון הנייד שלו במהלך מעצרו, אולם סברתי כי עבירה זו אין בה כדי לשנות באופן מהותי מהמתחם שייקבע לכל האישומים שבכתב האישום המתוקן. </w:t>
      </w:r>
    </w:p>
    <w:p w14:paraId="35B68EA4" w14:textId="77777777" w:rsidR="00FB7536" w:rsidRDefault="00FB7536" w:rsidP="00FB7536">
      <w:pPr>
        <w:spacing w:line="360" w:lineRule="auto"/>
        <w:jc w:val="both"/>
        <w:rPr>
          <w:rtl/>
        </w:rPr>
      </w:pPr>
    </w:p>
    <w:p w14:paraId="378B0418" w14:textId="77777777" w:rsidR="00FB7536" w:rsidRDefault="00FB7536" w:rsidP="00FB7536">
      <w:pPr>
        <w:spacing w:line="360" w:lineRule="auto"/>
        <w:jc w:val="both"/>
        <w:rPr>
          <w:b/>
          <w:bCs/>
          <w:u w:val="single"/>
          <w:rtl/>
        </w:rPr>
      </w:pPr>
      <w:r>
        <w:rPr>
          <w:rFonts w:hint="cs"/>
          <w:b/>
          <w:bCs/>
          <w:u w:val="single"/>
          <w:rtl/>
        </w:rPr>
        <w:t>מתחם העונש ההולם</w:t>
      </w:r>
    </w:p>
    <w:p w14:paraId="6B28D060" w14:textId="77777777" w:rsidR="00FB7536" w:rsidRDefault="00FB7536" w:rsidP="00FB7536">
      <w:pPr>
        <w:spacing w:line="360" w:lineRule="auto"/>
        <w:jc w:val="both"/>
        <w:rPr>
          <w:b/>
          <w:bCs/>
          <w:u w:val="single"/>
          <w:rtl/>
        </w:rPr>
      </w:pPr>
    </w:p>
    <w:p w14:paraId="17CEF3E8" w14:textId="77777777" w:rsidR="00FB7536" w:rsidRDefault="00FB7536" w:rsidP="00FB7536">
      <w:pPr>
        <w:spacing w:line="360" w:lineRule="auto"/>
        <w:ind w:firstLine="720"/>
        <w:jc w:val="both"/>
        <w:rPr>
          <w:b/>
          <w:bCs/>
          <w:u w:val="single"/>
          <w:rtl/>
        </w:rPr>
      </w:pPr>
      <w:r>
        <w:rPr>
          <w:rFonts w:hint="cs"/>
          <w:b/>
          <w:bCs/>
          <w:u w:val="single"/>
          <w:rtl/>
        </w:rPr>
        <w:t>הערכים החברתיים הנפגעים</w:t>
      </w:r>
    </w:p>
    <w:p w14:paraId="796FB6A9" w14:textId="77777777" w:rsidR="00FB7536" w:rsidRDefault="00FB7536" w:rsidP="00FB7536">
      <w:pPr>
        <w:spacing w:line="360" w:lineRule="auto"/>
        <w:ind w:firstLine="720"/>
        <w:jc w:val="both"/>
        <w:rPr>
          <w:b/>
          <w:bCs/>
          <w:u w:val="single"/>
          <w:rtl/>
        </w:rPr>
      </w:pPr>
    </w:p>
    <w:p w14:paraId="4DBF781D" w14:textId="77777777" w:rsidR="00FB7536" w:rsidRDefault="00FB7536" w:rsidP="00FB7536">
      <w:pPr>
        <w:spacing w:line="360" w:lineRule="auto"/>
        <w:ind w:left="720" w:hanging="720"/>
        <w:jc w:val="both"/>
        <w:rPr>
          <w:rtl/>
        </w:rPr>
      </w:pPr>
      <w:r>
        <w:rPr>
          <w:rFonts w:hint="cs"/>
          <w:rtl/>
        </w:rPr>
        <w:t>9.</w:t>
      </w:r>
      <w:r w:rsidR="003E7A0B">
        <w:rPr>
          <w:rFonts w:hint="cs"/>
          <w:rtl/>
        </w:rPr>
        <w:t xml:space="preserve">      </w:t>
      </w:r>
      <w:r>
        <w:rPr>
          <w:rFonts w:hint="cs"/>
          <w:rtl/>
        </w:rPr>
        <w:t xml:space="preserve"> </w:t>
      </w:r>
      <w:r>
        <w:rPr>
          <w:rFonts w:hint="cs"/>
          <w:rtl/>
        </w:rPr>
        <w:tab/>
        <w:t>עברייני הסמים מונעים מתוך שיקול כלכלי, תוך ניצול התמכרותם ותלותם של משתמשי הסם וצרכניו. הערכים החברתיים העומדים בבסיס מיגור תופעת הסמים הם בראש ובראשונה, שמירה על בריאות הציבור, ועם ערך זה, מוגנים גם</w:t>
      </w:r>
      <w:r w:rsidR="003E7A0B">
        <w:rPr>
          <w:rFonts w:hint="cs"/>
          <w:rtl/>
        </w:rPr>
        <w:t xml:space="preserve"> </w:t>
      </w:r>
      <w:r>
        <w:rPr>
          <w:rFonts w:hint="cs"/>
          <w:rtl/>
        </w:rPr>
        <w:t xml:space="preserve"> ערכים חברתיים רחבים יותר שעניינם שמירה על רכוש הציבור, הסדר הציבורי, ורמת החיים, הנפגעת מעבירות סמים.</w:t>
      </w:r>
    </w:p>
    <w:p w14:paraId="456FE127" w14:textId="77777777" w:rsidR="00FB7536" w:rsidRDefault="00FB7536" w:rsidP="00FB7536">
      <w:pPr>
        <w:spacing w:line="360" w:lineRule="auto"/>
        <w:ind w:left="720"/>
        <w:jc w:val="both"/>
        <w:rPr>
          <w:rtl/>
        </w:rPr>
      </w:pPr>
      <w:r>
        <w:rPr>
          <w:rFonts w:hint="cs"/>
          <w:rtl/>
        </w:rPr>
        <w:t>קיומו של קשר הדוק בין עבריינות בתחום הסמים לעבירות רכוש ואלימות שמבוצעות על ידי המכורים לסמים למימון רכישת הסם, הוכח, והנו מן הידועות.</w:t>
      </w:r>
    </w:p>
    <w:p w14:paraId="701D6F3B" w14:textId="77777777" w:rsidR="00FB7536" w:rsidRDefault="00FB7536" w:rsidP="00FB7536">
      <w:pPr>
        <w:spacing w:line="360" w:lineRule="auto"/>
        <w:jc w:val="both"/>
        <w:rPr>
          <w:rtl/>
        </w:rPr>
      </w:pPr>
    </w:p>
    <w:p w14:paraId="34411103" w14:textId="77777777" w:rsidR="00FB7536" w:rsidRDefault="00FB7536" w:rsidP="00FB7536">
      <w:pPr>
        <w:spacing w:line="360" w:lineRule="auto"/>
        <w:ind w:left="720" w:hanging="720"/>
        <w:jc w:val="both"/>
        <w:rPr>
          <w:rtl/>
        </w:rPr>
      </w:pPr>
      <w:r>
        <w:rPr>
          <w:rFonts w:hint="cs"/>
          <w:rtl/>
        </w:rPr>
        <w:t>10.</w:t>
      </w:r>
      <w:r w:rsidR="003E7A0B">
        <w:rPr>
          <w:rFonts w:hint="cs"/>
          <w:rtl/>
        </w:rPr>
        <w:t xml:space="preserve">      </w:t>
      </w:r>
      <w:r>
        <w:rPr>
          <w:rFonts w:hint="cs"/>
          <w:rtl/>
        </w:rPr>
        <w:t xml:space="preserve"> </w:t>
      </w:r>
      <w:r>
        <w:rPr>
          <w:rFonts w:hint="cs"/>
          <w:rtl/>
        </w:rPr>
        <w:tab/>
        <w:t>בית המשפט העליון קבע לא אחת כי עבירות הסמים הן נגע שהתפשט בחברה וכי ישנו צורך בהול למגרו. ראו לעניין זה את הדברים שנאמרו בבית המשפט העליון מפי כב' השופט עמית ב</w:t>
      </w:r>
      <w:hyperlink r:id="rId23" w:history="1">
        <w:r w:rsidR="003E7A0B" w:rsidRPr="003E7A0B">
          <w:rPr>
            <w:color w:val="0000FF"/>
            <w:u w:val="single"/>
            <w:rtl/>
          </w:rPr>
          <w:t>ע"פ 3172/13</w:t>
        </w:r>
      </w:hyperlink>
      <w:r>
        <w:rPr>
          <w:rFonts w:hint="cs"/>
          <w:rtl/>
        </w:rPr>
        <w:t xml:space="preserve"> </w:t>
      </w:r>
      <w:r>
        <w:rPr>
          <w:rFonts w:hint="cs"/>
          <w:b/>
          <w:bCs/>
          <w:rtl/>
        </w:rPr>
        <w:t>עלא סואעד נגד מדינת ישראל</w:t>
      </w:r>
      <w:r>
        <w:rPr>
          <w:rFonts w:hint="cs"/>
          <w:rtl/>
        </w:rPr>
        <w:t xml:space="preserve"> (07.01.14):</w:t>
      </w:r>
    </w:p>
    <w:p w14:paraId="3F366D31" w14:textId="77777777" w:rsidR="00FB7536" w:rsidRDefault="00FB7536" w:rsidP="00FB7536">
      <w:pPr>
        <w:spacing w:line="360" w:lineRule="auto"/>
        <w:jc w:val="both"/>
        <w:rPr>
          <w:rtl/>
        </w:rPr>
      </w:pPr>
    </w:p>
    <w:p w14:paraId="2607C71F" w14:textId="77777777" w:rsidR="00FB7536" w:rsidRDefault="00FB7536" w:rsidP="00FB7536">
      <w:pPr>
        <w:spacing w:line="360" w:lineRule="auto"/>
        <w:ind w:left="1418" w:right="1418"/>
        <w:jc w:val="both"/>
        <w:rPr>
          <w:rtl/>
        </w:rPr>
      </w:pPr>
      <w:r>
        <w:rPr>
          <w:rFonts w:hint="cs"/>
          <w:rtl/>
        </w:rPr>
        <w:t>"</w:t>
      </w:r>
      <w:r>
        <w:rPr>
          <w:rFonts w:hint="cs"/>
          <w:b/>
          <w:bCs/>
          <w:rtl/>
        </w:rPr>
        <w:t>על פגיעתן הרבה של עבירות הסמים ועל תפקידו של בית המשפט במאבק בנגע הסמים לצד גורמים וגופים נוספים,</w:t>
      </w:r>
      <w:r w:rsidR="003E7A0B">
        <w:rPr>
          <w:rFonts w:hint="cs"/>
          <w:b/>
          <w:bCs/>
          <w:rtl/>
        </w:rPr>
        <w:t xml:space="preserve"> </w:t>
      </w:r>
      <w:r>
        <w:rPr>
          <w:rFonts w:hint="cs"/>
          <w:b/>
          <w:bCs/>
          <w:rtl/>
        </w:rPr>
        <w:t xml:space="preserve">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r>
        <w:rPr>
          <w:rFonts w:hint="cs"/>
          <w:rtl/>
        </w:rPr>
        <w:t xml:space="preserve">" </w:t>
      </w:r>
    </w:p>
    <w:p w14:paraId="136EAD55" w14:textId="77777777" w:rsidR="00FB7536" w:rsidRDefault="00FB7536" w:rsidP="00FB7536">
      <w:pPr>
        <w:spacing w:line="360" w:lineRule="auto"/>
        <w:jc w:val="both"/>
        <w:rPr>
          <w:rtl/>
        </w:rPr>
      </w:pPr>
    </w:p>
    <w:p w14:paraId="17FC4AC8" w14:textId="77777777" w:rsidR="00FB7536" w:rsidRDefault="00FB7536" w:rsidP="00FB7536">
      <w:pPr>
        <w:spacing w:line="360" w:lineRule="auto"/>
        <w:ind w:firstLine="720"/>
        <w:jc w:val="both"/>
        <w:rPr>
          <w:b/>
          <w:bCs/>
          <w:u w:val="single"/>
          <w:rtl/>
        </w:rPr>
      </w:pPr>
      <w:r>
        <w:rPr>
          <w:rFonts w:hint="cs"/>
          <w:b/>
          <w:bCs/>
          <w:u w:val="single"/>
          <w:rtl/>
        </w:rPr>
        <w:t>נסיבות הקשורות בביצוע העבירה</w:t>
      </w:r>
    </w:p>
    <w:p w14:paraId="44CD9746" w14:textId="77777777" w:rsidR="00FB7536" w:rsidRDefault="00FB7536" w:rsidP="00FB7536">
      <w:pPr>
        <w:spacing w:line="360" w:lineRule="auto"/>
        <w:ind w:left="720" w:hanging="720"/>
        <w:jc w:val="both"/>
        <w:rPr>
          <w:rtl/>
        </w:rPr>
      </w:pPr>
      <w:r>
        <w:rPr>
          <w:rFonts w:hint="cs"/>
          <w:rtl/>
        </w:rPr>
        <w:t>11.</w:t>
      </w:r>
      <w:r w:rsidR="003E7A0B">
        <w:rPr>
          <w:rFonts w:hint="cs"/>
          <w:rtl/>
        </w:rPr>
        <w:t xml:space="preserve">      </w:t>
      </w:r>
      <w:r>
        <w:rPr>
          <w:rFonts w:hint="cs"/>
          <w:rtl/>
        </w:rPr>
        <w:t xml:space="preserve"> </w:t>
      </w:r>
      <w:r>
        <w:rPr>
          <w:rFonts w:hint="cs"/>
          <w:rtl/>
        </w:rPr>
        <w:tab/>
        <w:t>הנאשם הורשע במסגרת שבעה אישומים שונים, בששה מקרי סחר בסם, לסוכן משטרתי ולשני "לקוחות" אחרים, בעסקה אחרת בסם, ובעבירות החזקת סמים, של סמים מסוג חשיש וקנאביס.</w:t>
      </w:r>
    </w:p>
    <w:p w14:paraId="1E31303F" w14:textId="77777777" w:rsidR="00FB7536" w:rsidRDefault="00FB7536" w:rsidP="00FB7536">
      <w:pPr>
        <w:spacing w:line="360" w:lineRule="auto"/>
        <w:ind w:left="720" w:hanging="720"/>
        <w:jc w:val="both"/>
        <w:rPr>
          <w:rtl/>
        </w:rPr>
      </w:pPr>
      <w:r>
        <w:rPr>
          <w:rFonts w:hint="cs"/>
          <w:rtl/>
        </w:rPr>
        <w:tab/>
        <w:t xml:space="preserve">הסחר בוצע בכמות סם במשקלים שאינם גדולים. התמורה שהתקבלה בעד מכירתם הסתכמה בסכומים של כ-200 – 300 ₪. </w:t>
      </w:r>
    </w:p>
    <w:p w14:paraId="6014B63A" w14:textId="77777777" w:rsidR="00FB7536" w:rsidRDefault="00FB7536" w:rsidP="00FB7536">
      <w:pPr>
        <w:spacing w:line="360" w:lineRule="auto"/>
        <w:ind w:left="720"/>
        <w:jc w:val="both"/>
        <w:rPr>
          <w:rtl/>
        </w:rPr>
      </w:pPr>
      <w:r>
        <w:rPr>
          <w:rFonts w:hint="cs"/>
          <w:rtl/>
        </w:rPr>
        <w:t>צרכני הסם, הנם בגירים אשר תיאמו עם הנאשם מקום מפגש למסירת הסם, וביניהם סוכן משטרתי, אשר יצר קשר מעת לעת עם הנאשם לצורך ביצוע עסקאות הסם, ותיאם עמו מקום מפגש למסירת הסם לידיו. לעיתים הסתייע הנאשם באדם אחר שסיפק לסוכן את הסם מטעמו.</w:t>
      </w:r>
    </w:p>
    <w:p w14:paraId="159FCB01" w14:textId="77777777" w:rsidR="00FB7536" w:rsidRDefault="00FB7536" w:rsidP="00FB7536">
      <w:pPr>
        <w:spacing w:line="360" w:lineRule="auto"/>
        <w:ind w:left="720"/>
        <w:jc w:val="both"/>
        <w:rPr>
          <w:rtl/>
        </w:rPr>
      </w:pPr>
      <w:r>
        <w:rPr>
          <w:rFonts w:hint="cs"/>
          <w:rtl/>
        </w:rPr>
        <w:t>מדובר בעבירות הדורשות תכנון מוקדם, התארגנות ושימוש באמצעים, כשהנאשם הוא חלק חיוני במערך הפצת הסם. שימוש בסמים, ואפילו אלה המסווגים כקלים, עלול, כפי שנקבע בהחלטות ובפסקי דין רבים, לשבש את בריאותם ושגרת חייהם של הצרכנים, ליצור תלות והתמכרות, להביא להתדרדרות לשימוש בסמים קשים יותר ולהשפיע באופן מובהק על תפקוד תעסוקתי, כלכלי וחברתי של המשתמשים, שהנם במקרים רבים צעירים בראשית דרכם.</w:t>
      </w:r>
    </w:p>
    <w:p w14:paraId="2E3BA979" w14:textId="77777777" w:rsidR="00FB7536" w:rsidRDefault="00FB7536" w:rsidP="00FB7536">
      <w:pPr>
        <w:spacing w:line="360" w:lineRule="auto"/>
        <w:ind w:left="720"/>
        <w:jc w:val="both"/>
        <w:rPr>
          <w:rtl/>
        </w:rPr>
      </w:pPr>
      <w:r>
        <w:rPr>
          <w:rFonts w:hint="cs"/>
          <w:rtl/>
        </w:rPr>
        <w:t>עבירת הסחר בסמים פוגעת ממשית בערכים מוגנים של בריאות הציבור ושלומו הפיזי והנפשי, מפני הנזקים הישירים והעקיפים הנגרמים עקב השימוש בסמים.</w:t>
      </w:r>
    </w:p>
    <w:p w14:paraId="41E16511" w14:textId="77777777" w:rsidR="00FB7536" w:rsidRDefault="00FB7536" w:rsidP="00FB7536">
      <w:pPr>
        <w:spacing w:line="360" w:lineRule="auto"/>
        <w:ind w:left="720"/>
        <w:jc w:val="both"/>
        <w:rPr>
          <w:rtl/>
        </w:rPr>
      </w:pPr>
      <w:r>
        <w:rPr>
          <w:rFonts w:hint="cs"/>
          <w:rtl/>
        </w:rPr>
        <w:t>העבירות בוצעו על פני תקופה שאינה ממושכת, בין יוני לאוגוסט 2020, כשבאישום השמיני מצוינת גם עסקה מאפריל 2020. מצטיירת תמונה כי הנאשם עסק בתקופה זו בסחר בסמים על בסיס שגרתי וקבוע.</w:t>
      </w:r>
    </w:p>
    <w:p w14:paraId="7EEF1C68" w14:textId="77777777" w:rsidR="00FB7536" w:rsidRDefault="00FB7536" w:rsidP="00FB7536">
      <w:pPr>
        <w:spacing w:line="360" w:lineRule="auto"/>
        <w:ind w:left="720"/>
        <w:jc w:val="both"/>
        <w:rPr>
          <w:rtl/>
        </w:rPr>
      </w:pPr>
      <w:r>
        <w:rPr>
          <w:rFonts w:hint="cs"/>
          <w:rtl/>
        </w:rPr>
        <w:t>מדברי הנאשם בטיעון לעונש עולה כי ביצע את העבירות במטרה לסייע למשפחתו כלכלית, ולפרנס את אחיו הנמצאים בכלא, ואולם אין לראות בהסבר זה משום צידוק, וזאת משנקבע כי אינטרס כספי וכלכלי, שהנו מיסודותיהם המחמירים של עבירות הסמים החמורות, לא ישמש שיקול לקולא. נסיבות אישיות נסוגות בענישתם של עברייני סמים מפני האינטרס הציבורי  המחייב לוחמת חורמה בסמים ובנזקיהם.</w:t>
      </w:r>
    </w:p>
    <w:p w14:paraId="3621BCD0" w14:textId="77777777" w:rsidR="00FB7536" w:rsidRDefault="00FB7536" w:rsidP="00FB7536">
      <w:pPr>
        <w:spacing w:line="360" w:lineRule="auto"/>
        <w:ind w:left="720"/>
        <w:jc w:val="both"/>
        <w:rPr>
          <w:rtl/>
        </w:rPr>
      </w:pPr>
      <w:r>
        <w:rPr>
          <w:rFonts w:hint="cs"/>
          <w:rtl/>
        </w:rPr>
        <w:t xml:space="preserve">מדובר בסחר בסמים במשך תקופה מוגבלת, במספר מקרים, המהווה פגיעה ממשית  בערכים המוגנים. </w:t>
      </w:r>
    </w:p>
    <w:p w14:paraId="47555B4B" w14:textId="77777777" w:rsidR="00FB7536" w:rsidRDefault="00FB7536" w:rsidP="00FB7536">
      <w:pPr>
        <w:spacing w:line="360" w:lineRule="auto"/>
        <w:jc w:val="both"/>
        <w:rPr>
          <w:rtl/>
        </w:rPr>
      </w:pPr>
    </w:p>
    <w:p w14:paraId="309C1D05" w14:textId="77777777" w:rsidR="00FB7536" w:rsidRDefault="00FB7536" w:rsidP="00FB7536">
      <w:pPr>
        <w:spacing w:line="360" w:lineRule="auto"/>
        <w:ind w:firstLine="720"/>
        <w:jc w:val="both"/>
        <w:rPr>
          <w:b/>
          <w:bCs/>
          <w:u w:val="single"/>
          <w:rtl/>
        </w:rPr>
      </w:pPr>
      <w:r>
        <w:rPr>
          <w:rFonts w:hint="cs"/>
          <w:b/>
          <w:bCs/>
          <w:u w:val="single"/>
          <w:rtl/>
        </w:rPr>
        <w:t>מדיניות הענישה הנוהגת</w:t>
      </w:r>
    </w:p>
    <w:p w14:paraId="70121B4F" w14:textId="77777777" w:rsidR="00FB7536" w:rsidRDefault="00FB7536" w:rsidP="00FB7536">
      <w:pPr>
        <w:spacing w:line="360" w:lineRule="auto"/>
        <w:ind w:left="720" w:hanging="720"/>
        <w:jc w:val="both"/>
        <w:rPr>
          <w:rtl/>
        </w:rPr>
      </w:pPr>
      <w:r>
        <w:rPr>
          <w:rFonts w:hint="cs"/>
          <w:rtl/>
        </w:rPr>
        <w:t>12.</w:t>
      </w:r>
      <w:r w:rsidR="003E7A0B">
        <w:rPr>
          <w:rFonts w:hint="cs"/>
          <w:rtl/>
        </w:rPr>
        <w:t xml:space="preserve">      </w:t>
      </w:r>
      <w:r>
        <w:rPr>
          <w:rFonts w:hint="cs"/>
          <w:rtl/>
        </w:rPr>
        <w:t xml:space="preserve"> </w:t>
      </w:r>
      <w:r>
        <w:rPr>
          <w:rFonts w:hint="cs"/>
          <w:rtl/>
        </w:rPr>
        <w:tab/>
        <w:t>ככלל, עבירת סחר בסמים מכתיבה מתחם עונשי הכולל רכיב של מאסר בפועל. במקרים דומים שנדונו בפניי בשנים האחרונות שעניינם סחר בסמים שאינם מהקשים, בהיקפים מצומצמים של מקרים ספורים, קבעתי כי מתחם העונש, במקרים ללא סממנים מחמירים, נע בין שישה חודשי מאסר בעבודות שרות לכ-15 חודשי מאסר בפועל.  מצאתי כי כאן קיימים סממנים לעיסוק קבוע בסמים, ומכאן נדרש מתחם מחמיר יותר.</w:t>
      </w:r>
    </w:p>
    <w:p w14:paraId="01AEA562" w14:textId="77777777" w:rsidR="00FB7536" w:rsidRDefault="003E7A0B" w:rsidP="00FB7536">
      <w:pPr>
        <w:spacing w:line="360" w:lineRule="auto"/>
        <w:ind w:left="720" w:hanging="720"/>
        <w:jc w:val="both"/>
        <w:rPr>
          <w:rtl/>
        </w:rPr>
      </w:pPr>
      <w:r>
        <w:rPr>
          <w:rFonts w:hint="cs"/>
          <w:rtl/>
        </w:rPr>
        <w:t xml:space="preserve">      </w:t>
      </w:r>
      <w:r w:rsidR="00FB7536">
        <w:rPr>
          <w:rFonts w:hint="cs"/>
          <w:rtl/>
        </w:rPr>
        <w:t xml:space="preserve"> </w:t>
      </w:r>
      <w:r w:rsidR="00FB7536">
        <w:rPr>
          <w:rFonts w:hint="cs"/>
          <w:rtl/>
        </w:rPr>
        <w:tab/>
        <w:t xml:space="preserve">בחינת מדיניות הענישה הנוהגת מעלה קשת רחבה של עונשים החל ממאסר על תנאי (במקרים של סטייה ממתחם עונשי לשם שיקום) וכלה במאסרים מאחורי סורג ובריח לתקופות קצרות כארוכות, תלוי בנסיבות כל מקרה ומקרה, בכמויות הסם, סוג הסם וכד'. </w:t>
      </w:r>
    </w:p>
    <w:p w14:paraId="240B417F" w14:textId="77777777" w:rsidR="00FB7536" w:rsidRDefault="00FB7536" w:rsidP="00FB7536">
      <w:pPr>
        <w:spacing w:line="360" w:lineRule="auto"/>
        <w:jc w:val="both"/>
        <w:rPr>
          <w:rtl/>
        </w:rPr>
      </w:pPr>
    </w:p>
    <w:p w14:paraId="5EDC7503" w14:textId="77777777" w:rsidR="00FB7536" w:rsidRDefault="00FB7536" w:rsidP="00FB7536">
      <w:pPr>
        <w:spacing w:line="360" w:lineRule="auto"/>
        <w:jc w:val="both"/>
        <w:rPr>
          <w:u w:val="single"/>
          <w:rtl/>
        </w:rPr>
      </w:pPr>
      <w:r>
        <w:rPr>
          <w:rFonts w:hint="cs"/>
          <w:rtl/>
        </w:rPr>
        <w:t>13.</w:t>
      </w:r>
      <w:r>
        <w:rPr>
          <w:rFonts w:hint="cs"/>
          <w:rtl/>
        </w:rPr>
        <w:tab/>
      </w:r>
      <w:r>
        <w:rPr>
          <w:rFonts w:hint="cs"/>
          <w:u w:val="single"/>
          <w:rtl/>
        </w:rPr>
        <w:t>ב"כ המאשימה הפנתה, בין היתר, לפסקי-הדין הבאים:</w:t>
      </w:r>
    </w:p>
    <w:p w14:paraId="4A81D6B2" w14:textId="77777777" w:rsidR="00FB7536" w:rsidRDefault="00FB7536" w:rsidP="00FB7536">
      <w:pPr>
        <w:spacing w:line="360" w:lineRule="auto"/>
        <w:ind w:left="1440" w:hanging="720"/>
        <w:jc w:val="both"/>
        <w:rPr>
          <w:rtl/>
        </w:rPr>
      </w:pPr>
      <w:r>
        <w:rPr>
          <w:rFonts w:hint="cs"/>
          <w:rtl/>
        </w:rPr>
        <w:t>א.</w:t>
      </w:r>
      <w:r w:rsidR="003E7A0B">
        <w:rPr>
          <w:rFonts w:hint="cs"/>
          <w:rtl/>
        </w:rPr>
        <w:t xml:space="preserve">        </w:t>
      </w:r>
      <w:r>
        <w:rPr>
          <w:rFonts w:hint="cs"/>
          <w:rtl/>
        </w:rPr>
        <w:t xml:space="preserve"> </w:t>
      </w:r>
      <w:hyperlink r:id="rId24" w:history="1">
        <w:r w:rsidR="003E7A0B" w:rsidRPr="003E7A0B">
          <w:rPr>
            <w:color w:val="0000FF"/>
            <w:u w:val="single"/>
            <w:rtl/>
          </w:rPr>
          <w:t>ע"פ (חיפה) 7319-08-12</w:t>
        </w:r>
      </w:hyperlink>
      <w:r>
        <w:rPr>
          <w:rFonts w:hint="cs"/>
          <w:rtl/>
        </w:rPr>
        <w:t xml:space="preserve"> </w:t>
      </w:r>
      <w:r>
        <w:rPr>
          <w:rFonts w:hint="cs"/>
          <w:b/>
          <w:bCs/>
          <w:rtl/>
        </w:rPr>
        <w:t xml:space="preserve">אבישי סבח נגד מדינת ישראל </w:t>
      </w:r>
      <w:r>
        <w:rPr>
          <w:rFonts w:hint="cs"/>
          <w:rtl/>
        </w:rPr>
        <w:t xml:space="preserve">(25.10.12), אליו הפנה ב"כ המאשימה, שם המערער הודה והורשע בשתי עבירות של סחר בסם מסוכן מסוג חשיש. </w:t>
      </w:r>
      <w:r>
        <w:rPr>
          <w:rFonts w:hint="cs"/>
          <w:b/>
          <w:bCs/>
          <w:rtl/>
        </w:rPr>
        <w:t>בית המשפט גזר עליו 18 חודשי מאסר לריצוי בפועל</w:t>
      </w:r>
      <w:r>
        <w:rPr>
          <w:rFonts w:hint="cs"/>
          <w:rtl/>
        </w:rPr>
        <w:t>. ערעורו לבית המשפט המחוזי נדחה.</w:t>
      </w:r>
    </w:p>
    <w:p w14:paraId="72164600" w14:textId="77777777" w:rsidR="00FB7536" w:rsidRDefault="00FB7536" w:rsidP="00FB7536">
      <w:pPr>
        <w:spacing w:line="360" w:lineRule="auto"/>
        <w:ind w:left="1440" w:hanging="720"/>
        <w:jc w:val="both"/>
        <w:rPr>
          <w:rtl/>
        </w:rPr>
      </w:pPr>
      <w:r>
        <w:rPr>
          <w:rFonts w:hint="cs"/>
          <w:rtl/>
        </w:rPr>
        <w:t>ב.</w:t>
      </w:r>
      <w:r>
        <w:rPr>
          <w:rFonts w:hint="cs"/>
          <w:rtl/>
        </w:rPr>
        <w:tab/>
      </w:r>
      <w:hyperlink r:id="rId25" w:history="1">
        <w:r w:rsidR="003E7A0B" w:rsidRPr="003E7A0B">
          <w:rPr>
            <w:color w:val="0000FF"/>
            <w:u w:val="single"/>
            <w:rtl/>
          </w:rPr>
          <w:t>עפ"ג (ב"ש) 31724-10-13</w:t>
        </w:r>
      </w:hyperlink>
      <w:r>
        <w:rPr>
          <w:rFonts w:hint="cs"/>
          <w:rtl/>
        </w:rPr>
        <w:t xml:space="preserve"> </w:t>
      </w:r>
      <w:r>
        <w:rPr>
          <w:rFonts w:hint="cs"/>
          <w:b/>
          <w:bCs/>
          <w:rtl/>
        </w:rPr>
        <w:t>מלכם נ' מדינת ישראל</w:t>
      </w:r>
      <w:r>
        <w:rPr>
          <w:rFonts w:hint="cs"/>
          <w:rtl/>
        </w:rPr>
        <w:t xml:space="preserve"> (8.1.14) המערער הורשע בארבע עבירות של סחר בסמים ובעבירה של החזקת סמים שלא לצריכה עצמית, לאחר שמכר לסוכן משטרתי חשיש בכמויות שונות. הוטלו עליו 32 חודשי מאסר בפועל, מאסרים מותנים, פסילת רישיון והתחייבות. זאת, לאחר שנקבע מתחם עונש הולם הנע בין 6 ל-18 חודשי מאסר, והוטלו 8 חודשים בגין כל אירוע סחר, שיצטברו זה לזה. בהתחשב בעברו הפלילי שאינו מכביד, קבע בית המשפט המחוזי כי בית-המשפט החמיר עם המערער, והעמיד את עונשו על </w:t>
      </w:r>
      <w:r>
        <w:rPr>
          <w:rFonts w:hint="cs"/>
          <w:b/>
          <w:bCs/>
          <w:rtl/>
        </w:rPr>
        <w:t>22 חודשי מאסר בפועל</w:t>
      </w:r>
      <w:r>
        <w:rPr>
          <w:rFonts w:hint="cs"/>
          <w:rtl/>
        </w:rPr>
        <w:t xml:space="preserve">.  </w:t>
      </w:r>
    </w:p>
    <w:p w14:paraId="5B8857F2" w14:textId="77777777" w:rsidR="00FB7536" w:rsidRDefault="00FB7536" w:rsidP="00FB7536">
      <w:pPr>
        <w:spacing w:line="360" w:lineRule="auto"/>
        <w:ind w:left="1440" w:hanging="720"/>
        <w:jc w:val="both"/>
        <w:rPr>
          <w:highlight w:val="yellow"/>
          <w:rtl/>
        </w:rPr>
      </w:pPr>
      <w:r>
        <w:rPr>
          <w:rFonts w:hint="cs"/>
          <w:rtl/>
        </w:rPr>
        <w:t>ג.</w:t>
      </w:r>
      <w:r>
        <w:rPr>
          <w:rFonts w:hint="cs"/>
          <w:rtl/>
        </w:rPr>
        <w:tab/>
      </w:r>
      <w:hyperlink r:id="rId26" w:history="1">
        <w:r w:rsidR="003E7A0B" w:rsidRPr="003E7A0B">
          <w:rPr>
            <w:color w:val="0000FF"/>
            <w:u w:val="single"/>
            <w:rtl/>
          </w:rPr>
          <w:t>רע"פ 7996/12</w:t>
        </w:r>
      </w:hyperlink>
      <w:r>
        <w:rPr>
          <w:rFonts w:hint="cs"/>
          <w:rtl/>
        </w:rPr>
        <w:t xml:space="preserve"> </w:t>
      </w:r>
      <w:r>
        <w:rPr>
          <w:rFonts w:hint="cs"/>
          <w:b/>
          <w:bCs/>
          <w:rtl/>
        </w:rPr>
        <w:t>אליהו יוסף נ' מדינת ישראל</w:t>
      </w:r>
      <w:r>
        <w:rPr>
          <w:rFonts w:hint="cs"/>
          <w:rtl/>
        </w:rPr>
        <w:t xml:space="preserve"> (23.1.13), אליו הפנה ב"כ המאשימה, שם המבקש, צעיר ללא עבר פלילי, הורשע בשלושה מקרי סחר בחשיש, ובהחזקה לצריכה עצמית של קוקאין, </w:t>
      </w:r>
      <w:r>
        <w:rPr>
          <w:rFonts w:hint="cs"/>
          <w:b/>
          <w:bCs/>
          <w:rtl/>
        </w:rPr>
        <w:t>ונגזרו עליו 21 חודשי מאסר בפועל</w:t>
      </w:r>
      <w:r>
        <w:rPr>
          <w:rFonts w:hint="cs"/>
          <w:rtl/>
        </w:rPr>
        <w:t>. ערעור ובקשת רשות ערעור נדחו.</w:t>
      </w:r>
      <w:r w:rsidR="003E7A0B">
        <w:rPr>
          <w:rFonts w:hint="cs"/>
          <w:rtl/>
        </w:rPr>
        <w:t xml:space="preserve"> </w:t>
      </w:r>
    </w:p>
    <w:p w14:paraId="18A2D920" w14:textId="77777777" w:rsidR="00FB7536" w:rsidRDefault="00FB7536" w:rsidP="00FB7536">
      <w:pPr>
        <w:spacing w:line="360" w:lineRule="auto"/>
        <w:ind w:left="1440" w:hanging="720"/>
        <w:jc w:val="both"/>
        <w:rPr>
          <w:rtl/>
        </w:rPr>
      </w:pPr>
      <w:r>
        <w:rPr>
          <w:rFonts w:hint="cs"/>
          <w:rtl/>
        </w:rPr>
        <w:t>ד.</w:t>
      </w:r>
      <w:r>
        <w:rPr>
          <w:rFonts w:hint="cs"/>
          <w:rtl/>
        </w:rPr>
        <w:tab/>
      </w:r>
      <w:hyperlink r:id="rId27" w:history="1">
        <w:r w:rsidR="003E7A0B" w:rsidRPr="003E7A0B">
          <w:rPr>
            <w:color w:val="0000FF"/>
            <w:u w:val="single"/>
            <w:rtl/>
          </w:rPr>
          <w:t>רע"פ 6401/18</w:t>
        </w:r>
      </w:hyperlink>
      <w:r>
        <w:rPr>
          <w:rFonts w:hint="cs"/>
          <w:rtl/>
        </w:rPr>
        <w:t xml:space="preserve"> </w:t>
      </w:r>
      <w:r>
        <w:rPr>
          <w:rFonts w:hint="cs"/>
          <w:b/>
          <w:bCs/>
          <w:rtl/>
        </w:rPr>
        <w:t>אביעד ספיר נגד מדינת ישראל</w:t>
      </w:r>
      <w:r>
        <w:rPr>
          <w:rFonts w:hint="cs"/>
          <w:rtl/>
        </w:rPr>
        <w:t xml:space="preserve"> (17.09.18) – בו המבקש הודה והורשע בכתב אישום מתוקן בכך שסחר בסמים לאחר שתיאם מראש עם הקונים את המכירה, באמצעות מסרונים, וקבע מקום מפגש. בית המשפט השלום גזר עליו </w:t>
      </w:r>
      <w:r>
        <w:rPr>
          <w:rFonts w:hint="cs"/>
          <w:b/>
          <w:bCs/>
          <w:rtl/>
        </w:rPr>
        <w:t>12 חודשי מאסר בפועל</w:t>
      </w:r>
      <w:r>
        <w:rPr>
          <w:rFonts w:hint="cs"/>
          <w:rtl/>
        </w:rPr>
        <w:t xml:space="preserve"> לאחר שסטה לקולא ממתחם העונש ההולם שקבע, בין 16 – 36 חודשי מאסר בפועל. ערעור ובקשת רשות ערעור נדחו.</w:t>
      </w:r>
    </w:p>
    <w:p w14:paraId="3A705DEB" w14:textId="77777777" w:rsidR="00FB7536" w:rsidRDefault="00FB7536" w:rsidP="00FB7536">
      <w:pPr>
        <w:spacing w:line="360" w:lineRule="auto"/>
        <w:ind w:left="1440" w:hanging="720"/>
        <w:jc w:val="both"/>
        <w:rPr>
          <w:rtl/>
        </w:rPr>
      </w:pPr>
      <w:r>
        <w:rPr>
          <w:rFonts w:hint="cs"/>
          <w:rtl/>
        </w:rPr>
        <w:t>ה.</w:t>
      </w:r>
      <w:r>
        <w:rPr>
          <w:rFonts w:hint="cs"/>
          <w:rtl/>
        </w:rPr>
        <w:tab/>
      </w:r>
      <w:hyperlink r:id="rId28" w:history="1">
        <w:r w:rsidR="003E7A0B" w:rsidRPr="003E7A0B">
          <w:rPr>
            <w:color w:val="0000FF"/>
            <w:u w:val="single"/>
            <w:rtl/>
          </w:rPr>
          <w:t>ת"פ (מח' ת"א) 48731-11-14</w:t>
        </w:r>
      </w:hyperlink>
      <w:r>
        <w:rPr>
          <w:rFonts w:hint="cs"/>
          <w:rtl/>
        </w:rPr>
        <w:t xml:space="preserve"> </w:t>
      </w:r>
      <w:r>
        <w:rPr>
          <w:rFonts w:hint="cs"/>
          <w:b/>
          <w:bCs/>
          <w:rtl/>
        </w:rPr>
        <w:t>מדינת ישראל נ' ביטון</w:t>
      </w:r>
      <w:r>
        <w:rPr>
          <w:rFonts w:hint="cs"/>
          <w:rtl/>
        </w:rPr>
        <w:t xml:space="preserve"> (11.4.16) – הנאשם הורשע בעבירות סחר בסמים וקשירת קשר לפשע, לאחר ששילם לאחרים כ-30,000 ₪ עבור הפקת סם סינתטי, והוטלו עליו </w:t>
      </w:r>
      <w:r>
        <w:rPr>
          <w:rFonts w:hint="cs"/>
          <w:b/>
          <w:bCs/>
          <w:rtl/>
        </w:rPr>
        <w:t>13 חודשי מאסר בפועל, מאסרים על-תנאי וקנס</w:t>
      </w:r>
      <w:r>
        <w:rPr>
          <w:rFonts w:hint="cs"/>
          <w:rtl/>
        </w:rPr>
        <w:t>.</w:t>
      </w:r>
    </w:p>
    <w:p w14:paraId="03CFCA2E" w14:textId="77777777" w:rsidR="00FB7536" w:rsidRDefault="00FB7536" w:rsidP="00FB7536">
      <w:pPr>
        <w:spacing w:line="360" w:lineRule="auto"/>
        <w:ind w:left="1440" w:hanging="720"/>
        <w:jc w:val="both"/>
        <w:rPr>
          <w:rtl/>
        </w:rPr>
      </w:pPr>
      <w:r>
        <w:rPr>
          <w:rFonts w:hint="cs"/>
          <w:rtl/>
        </w:rPr>
        <w:tab/>
        <w:t xml:space="preserve">עובדות מקרה זה חמורות באופן משמעותי מעובדות העניין דנן.  </w:t>
      </w:r>
    </w:p>
    <w:p w14:paraId="558BF6F7" w14:textId="77777777" w:rsidR="00FB7536" w:rsidRDefault="00FB7536" w:rsidP="00FB7536">
      <w:pPr>
        <w:spacing w:line="360" w:lineRule="auto"/>
        <w:ind w:left="1440" w:hanging="720"/>
        <w:jc w:val="both"/>
        <w:rPr>
          <w:rtl/>
        </w:rPr>
      </w:pPr>
      <w:r>
        <w:rPr>
          <w:rFonts w:hint="cs"/>
          <w:rtl/>
        </w:rPr>
        <w:t>ו.</w:t>
      </w:r>
      <w:r>
        <w:rPr>
          <w:rFonts w:hint="cs"/>
          <w:rtl/>
        </w:rPr>
        <w:tab/>
      </w:r>
      <w:hyperlink r:id="rId29" w:history="1">
        <w:r w:rsidR="003E7A0B" w:rsidRPr="003E7A0B">
          <w:rPr>
            <w:color w:val="0000FF"/>
            <w:u w:val="single"/>
            <w:rtl/>
          </w:rPr>
          <w:t>עפ"ג (מרכז) 23775-04-15</w:t>
        </w:r>
      </w:hyperlink>
      <w:r>
        <w:rPr>
          <w:rFonts w:hint="cs"/>
          <w:rtl/>
        </w:rPr>
        <w:t xml:space="preserve"> </w:t>
      </w:r>
      <w:r>
        <w:rPr>
          <w:rFonts w:hint="cs"/>
          <w:b/>
          <w:bCs/>
          <w:rtl/>
        </w:rPr>
        <w:t>מדינת ישראל נ' ציון ניצן מדמון</w:t>
      </w:r>
      <w:r>
        <w:rPr>
          <w:rFonts w:hint="cs"/>
          <w:rtl/>
        </w:rPr>
        <w:t xml:space="preserve"> (21.6.15) – לאחר שהורשע בביצוע 16 עסקאות של מכירת קנאביס וחשיש לאנשים שונים, לרבות לקטין, בהתאם להודאתו, נדון המערער לעונש של 15 חודשי מאסר בפועל ועונשים נוספים. המדינה ערערה על קולת העונש. בית-המשפט המחוזי קבע כי תקופת המאסר הולמת מספר מועט של עסקאות סמים, וכי בנסיבות העניין חורג עונש המאסר שהוטל ממדיניות הענישה הנוהגת, והעמיד את תקופת המאסר המוטלת על המערער על </w:t>
      </w:r>
      <w:r>
        <w:rPr>
          <w:rFonts w:hint="cs"/>
          <w:b/>
          <w:bCs/>
          <w:rtl/>
        </w:rPr>
        <w:t>24 חודשי מאסר בפועל.</w:t>
      </w:r>
    </w:p>
    <w:p w14:paraId="758E3AAB" w14:textId="77777777" w:rsidR="00FB7536" w:rsidRDefault="00FB7536" w:rsidP="00FB7536">
      <w:pPr>
        <w:spacing w:line="360" w:lineRule="auto"/>
        <w:ind w:left="1440" w:hanging="720"/>
        <w:jc w:val="both"/>
        <w:rPr>
          <w:rtl/>
        </w:rPr>
      </w:pPr>
    </w:p>
    <w:p w14:paraId="6C6DA343" w14:textId="77777777" w:rsidR="00FB7536" w:rsidRDefault="00FB7536" w:rsidP="00FB7536">
      <w:pPr>
        <w:spacing w:line="360" w:lineRule="auto"/>
        <w:jc w:val="both"/>
        <w:rPr>
          <w:u w:val="single"/>
          <w:rtl/>
        </w:rPr>
      </w:pPr>
      <w:r>
        <w:rPr>
          <w:rFonts w:hint="cs"/>
          <w:rtl/>
        </w:rPr>
        <w:t>14.</w:t>
      </w:r>
      <w:r>
        <w:rPr>
          <w:rFonts w:hint="cs"/>
          <w:rtl/>
        </w:rPr>
        <w:tab/>
      </w:r>
      <w:r>
        <w:rPr>
          <w:rFonts w:hint="cs"/>
          <w:u w:val="single"/>
          <w:rtl/>
        </w:rPr>
        <w:t>ב"כ הנאשם הפנה, בין היתר, לפסקי-הדין הבאים:</w:t>
      </w:r>
    </w:p>
    <w:p w14:paraId="451D25F8" w14:textId="77777777" w:rsidR="00FB7536" w:rsidRDefault="00FB7536" w:rsidP="00FB7536">
      <w:pPr>
        <w:spacing w:line="360" w:lineRule="auto"/>
        <w:ind w:left="1440" w:hanging="720"/>
        <w:contextualSpacing/>
        <w:jc w:val="both"/>
        <w:rPr>
          <w:rtl/>
        </w:rPr>
      </w:pPr>
      <w:r>
        <w:rPr>
          <w:rFonts w:hint="cs"/>
          <w:rtl/>
        </w:rPr>
        <w:t>א.</w:t>
      </w:r>
      <w:r>
        <w:rPr>
          <w:rFonts w:hint="cs"/>
          <w:rtl/>
        </w:rPr>
        <w:tab/>
      </w:r>
      <w:hyperlink r:id="rId30" w:history="1">
        <w:r w:rsidR="003E7A0B" w:rsidRPr="003E7A0B">
          <w:rPr>
            <w:color w:val="0000FF"/>
            <w:u w:val="single"/>
            <w:rtl/>
          </w:rPr>
          <w:t>ת"פ (ק"ש) 59808-02-19</w:t>
        </w:r>
      </w:hyperlink>
      <w:r>
        <w:rPr>
          <w:rFonts w:hint="cs"/>
          <w:rtl/>
        </w:rPr>
        <w:t xml:space="preserve"> </w:t>
      </w:r>
      <w:r>
        <w:rPr>
          <w:rFonts w:hint="cs"/>
          <w:b/>
          <w:bCs/>
          <w:rtl/>
        </w:rPr>
        <w:t>מדינת ישראל נ' איינאו</w:t>
      </w:r>
      <w:r>
        <w:rPr>
          <w:rFonts w:hint="cs"/>
          <w:rtl/>
        </w:rPr>
        <w:t xml:space="preserve"> (26.6.19) – בגין עבירה אחת של סחר בקנאביס ושתי עבירות של ניסיון סחר בסם זה, באמצעות אפליקציית הטלגראס, הוטלו </w:t>
      </w:r>
      <w:r>
        <w:rPr>
          <w:rFonts w:hint="cs"/>
          <w:b/>
          <w:bCs/>
          <w:rtl/>
        </w:rPr>
        <w:t>5 חודשי מאסר בפועל, מאסר על-תנאי ופסילת רישיון</w:t>
      </w:r>
      <w:r>
        <w:rPr>
          <w:rFonts w:hint="cs"/>
          <w:rtl/>
        </w:rPr>
        <w:t xml:space="preserve">. </w:t>
      </w:r>
    </w:p>
    <w:p w14:paraId="0A4672D7" w14:textId="77777777" w:rsidR="00FB7536" w:rsidRDefault="00FB7536" w:rsidP="00FB7536">
      <w:pPr>
        <w:spacing w:line="360" w:lineRule="auto"/>
        <w:ind w:left="1440" w:hanging="720"/>
        <w:contextualSpacing/>
        <w:jc w:val="both"/>
        <w:rPr>
          <w:rtl/>
        </w:rPr>
      </w:pPr>
    </w:p>
    <w:p w14:paraId="4BB04A1E" w14:textId="77777777" w:rsidR="00FB7536" w:rsidRDefault="00FB7536" w:rsidP="00FB7536">
      <w:pPr>
        <w:spacing w:line="360" w:lineRule="auto"/>
        <w:ind w:left="1440" w:hanging="720"/>
        <w:contextualSpacing/>
        <w:jc w:val="both"/>
        <w:rPr>
          <w:rtl/>
        </w:rPr>
      </w:pPr>
      <w:r>
        <w:rPr>
          <w:rFonts w:hint="cs"/>
          <w:rtl/>
        </w:rPr>
        <w:t>ב.</w:t>
      </w:r>
      <w:r>
        <w:rPr>
          <w:rFonts w:hint="cs"/>
          <w:rtl/>
        </w:rPr>
        <w:tab/>
      </w:r>
      <w:hyperlink r:id="rId31" w:history="1">
        <w:r w:rsidR="003E7A0B" w:rsidRPr="003E7A0B">
          <w:rPr>
            <w:color w:val="0000FF"/>
            <w:u w:val="single"/>
            <w:rtl/>
          </w:rPr>
          <w:t>ת"פ (ק"ש) 61223-01-19</w:t>
        </w:r>
      </w:hyperlink>
      <w:r w:rsidR="003E7A0B">
        <w:rPr>
          <w:rFonts w:hint="cs"/>
          <w:color w:val="222222"/>
          <w:rtl/>
        </w:rPr>
        <w:t xml:space="preserve"> </w:t>
      </w:r>
      <w:r>
        <w:rPr>
          <w:rFonts w:hint="cs"/>
          <w:b/>
          <w:bCs/>
          <w:color w:val="222222"/>
          <w:rtl/>
        </w:rPr>
        <w:t>מדינת ישראל נ' קיאנוסבקי</w:t>
      </w:r>
      <w:r w:rsidR="003E7A0B">
        <w:rPr>
          <w:rFonts w:hint="cs"/>
          <w:color w:val="222222"/>
          <w:rtl/>
        </w:rPr>
        <w:t xml:space="preserve"> </w:t>
      </w:r>
      <w:r>
        <w:rPr>
          <w:rFonts w:hint="cs"/>
          <w:color w:val="222222"/>
          <w:rtl/>
        </w:rPr>
        <w:t>(26.5.19), שם דובר בנאשם שסחר וסיפק סמים בהזדמנויות רבות, וכן החזיק בגראס שלא לצריכתו העצמית, נקבע</w:t>
      </w:r>
      <w:r w:rsidR="003E7A0B">
        <w:rPr>
          <w:rFonts w:hint="cs"/>
          <w:color w:val="222222"/>
          <w:rtl/>
        </w:rPr>
        <w:t xml:space="preserve"> </w:t>
      </w:r>
      <w:r>
        <w:rPr>
          <w:rFonts w:hint="cs"/>
          <w:b/>
          <w:bCs/>
          <w:color w:val="222222"/>
          <w:rtl/>
        </w:rPr>
        <w:t>מתחם עונש הולם הנע בין מספר חודשי מאסר לריצוי בעבודות שירות ל-17 חודשי מאסר בפועל, ונגזרו 7 חודשי מאסר בפועל</w:t>
      </w:r>
      <w:r>
        <w:rPr>
          <w:rFonts w:hint="cs"/>
          <w:color w:val="222222"/>
          <w:rtl/>
        </w:rPr>
        <w:t>.</w:t>
      </w:r>
    </w:p>
    <w:p w14:paraId="45183A96" w14:textId="77777777" w:rsidR="00FB7536" w:rsidRDefault="00FB7536" w:rsidP="00FB7536">
      <w:pPr>
        <w:spacing w:line="360" w:lineRule="auto"/>
        <w:ind w:left="1440" w:hanging="720"/>
        <w:contextualSpacing/>
        <w:jc w:val="both"/>
        <w:rPr>
          <w:rtl/>
        </w:rPr>
      </w:pPr>
    </w:p>
    <w:p w14:paraId="4D8C7697" w14:textId="77777777" w:rsidR="00FB7536" w:rsidRDefault="00FB7536" w:rsidP="00FB7536">
      <w:pPr>
        <w:spacing w:line="360" w:lineRule="auto"/>
        <w:ind w:left="1440" w:hanging="720"/>
        <w:contextualSpacing/>
        <w:jc w:val="both"/>
        <w:rPr>
          <w:rtl/>
        </w:rPr>
      </w:pPr>
      <w:r>
        <w:rPr>
          <w:rFonts w:hint="cs"/>
          <w:rtl/>
        </w:rPr>
        <w:t>ג.</w:t>
      </w:r>
      <w:r>
        <w:rPr>
          <w:rFonts w:hint="cs"/>
          <w:rtl/>
        </w:rPr>
        <w:tab/>
      </w:r>
      <w:hyperlink r:id="rId32" w:history="1">
        <w:r w:rsidR="003E7A0B" w:rsidRPr="003E7A0B">
          <w:rPr>
            <w:color w:val="0000FF"/>
            <w:u w:val="single"/>
            <w:rtl/>
          </w:rPr>
          <w:t>ת"פ (ק"ש) 39343-03-18</w:t>
        </w:r>
      </w:hyperlink>
      <w:r>
        <w:rPr>
          <w:rFonts w:hint="cs"/>
          <w:rtl/>
        </w:rPr>
        <w:t xml:space="preserve"> </w:t>
      </w:r>
      <w:r>
        <w:rPr>
          <w:rFonts w:hint="cs"/>
          <w:b/>
          <w:bCs/>
          <w:rtl/>
        </w:rPr>
        <w:t>מדינת ישראל נ' תרשיחאני</w:t>
      </w:r>
      <w:r>
        <w:rPr>
          <w:rFonts w:hint="cs"/>
          <w:rtl/>
        </w:rPr>
        <w:t xml:space="preserve"> (2.1.20), גזר-דין בעניין נאשם 2), פסק-דין של הח"מ, שם הנאשם הורשע ב-20 אישומי סחר בסמים ועבירות סמים נוספות. קבעתי מתחם עונש הולם הנע בין 9 חודשי מאסר שיכול וירוצו בעבודות שירות ובין 26 חודשי מאסר בפועל, והוטלו על הנאשם תשעה חודשי מאסר בעבודות שירות, מאסר על-תנאי, צו מבחן למשך שנה, פסילת רישיון וקנס. </w:t>
      </w:r>
    </w:p>
    <w:p w14:paraId="20AE607D" w14:textId="77777777" w:rsidR="00FB7536" w:rsidRDefault="00FB7536" w:rsidP="00FB7536">
      <w:pPr>
        <w:spacing w:line="360" w:lineRule="auto"/>
        <w:ind w:left="1440" w:hanging="720"/>
        <w:contextualSpacing/>
        <w:jc w:val="both"/>
      </w:pPr>
    </w:p>
    <w:p w14:paraId="5CB868E2" w14:textId="77777777" w:rsidR="00FB7536" w:rsidRDefault="00FB7536" w:rsidP="00FB7536">
      <w:pPr>
        <w:spacing w:line="360" w:lineRule="auto"/>
        <w:ind w:left="1440" w:hanging="720"/>
        <w:contextualSpacing/>
        <w:jc w:val="both"/>
        <w:rPr>
          <w:rtl/>
        </w:rPr>
      </w:pPr>
      <w:r>
        <w:rPr>
          <w:rFonts w:hint="cs"/>
          <w:rtl/>
        </w:rPr>
        <w:t>ד.</w:t>
      </w:r>
      <w:r>
        <w:rPr>
          <w:rFonts w:hint="cs"/>
          <w:rtl/>
        </w:rPr>
        <w:tab/>
      </w:r>
      <w:hyperlink r:id="rId33" w:history="1">
        <w:r w:rsidR="003E7A0B" w:rsidRPr="003E7A0B">
          <w:rPr>
            <w:color w:val="0000FF"/>
            <w:u w:val="single"/>
            <w:rtl/>
          </w:rPr>
          <w:t>ת"פ (ק"ש) 46593-03-18</w:t>
        </w:r>
      </w:hyperlink>
      <w:r w:rsidR="003E7A0B">
        <w:rPr>
          <w:rFonts w:hint="cs"/>
          <w:color w:val="222222"/>
          <w:rtl/>
        </w:rPr>
        <w:t xml:space="preserve"> </w:t>
      </w:r>
      <w:r>
        <w:rPr>
          <w:rFonts w:hint="cs"/>
          <w:b/>
          <w:bCs/>
          <w:color w:val="222222"/>
          <w:rtl/>
        </w:rPr>
        <w:t xml:space="preserve">מקבל קאדרי </w:t>
      </w:r>
      <w:r>
        <w:rPr>
          <w:rFonts w:hint="cs"/>
          <w:color w:val="222222"/>
          <w:rtl/>
        </w:rPr>
        <w:t xml:space="preserve">(12/12/18 בעניין נאשם 1), אף הוא פסק-דין של הח"מ, על הנאשם, צעיר ללא עבר פלילי, שהורשע בסחר בקנאביס באמצעות אפליקציית ה"טלגראס", הוטלו עונשים של </w:t>
      </w:r>
      <w:r>
        <w:rPr>
          <w:rFonts w:hint="cs"/>
          <w:b/>
          <w:bCs/>
          <w:color w:val="222222"/>
          <w:rtl/>
        </w:rPr>
        <w:t>6 חודשי מאסר לריצוי בעבודות שירות ועונשים נלווים</w:t>
      </w:r>
      <w:r>
        <w:rPr>
          <w:rFonts w:hint="cs"/>
          <w:color w:val="222222"/>
          <w:rtl/>
        </w:rPr>
        <w:t xml:space="preserve">, כחלק ממתחם ענישה הולם הנע, לעבירות סחר המבוצעות על-ידי צעירים בכמויות קטנות של קנאביס, באמצעות אפליקציית הטלגראס, בין </w:t>
      </w:r>
      <w:r>
        <w:rPr>
          <w:rFonts w:hint="cs"/>
          <w:b/>
          <w:bCs/>
          <w:color w:val="222222"/>
          <w:rtl/>
        </w:rPr>
        <w:t>6 חודשי מאסר בעבודות שירות ל-15 חודשי מאסר בפועל</w:t>
      </w:r>
      <w:r>
        <w:rPr>
          <w:rFonts w:hint="cs"/>
          <w:color w:val="222222"/>
          <w:rtl/>
        </w:rPr>
        <w:t xml:space="preserve">. </w:t>
      </w:r>
    </w:p>
    <w:p w14:paraId="299C9F43" w14:textId="77777777" w:rsidR="00FB7536" w:rsidRDefault="00FB7536" w:rsidP="00FB7536">
      <w:pPr>
        <w:spacing w:line="360" w:lineRule="auto"/>
        <w:ind w:left="1440" w:hanging="720"/>
        <w:contextualSpacing/>
        <w:jc w:val="both"/>
        <w:rPr>
          <w:rtl/>
        </w:rPr>
      </w:pPr>
    </w:p>
    <w:p w14:paraId="78969C29" w14:textId="77777777" w:rsidR="00FB7536" w:rsidRDefault="00FB7536" w:rsidP="00FB7536">
      <w:pPr>
        <w:spacing w:line="360" w:lineRule="auto"/>
        <w:ind w:left="1440" w:hanging="720"/>
        <w:contextualSpacing/>
        <w:jc w:val="both"/>
        <w:rPr>
          <w:rtl/>
        </w:rPr>
      </w:pPr>
      <w:r>
        <w:rPr>
          <w:rFonts w:hint="cs"/>
          <w:rtl/>
        </w:rPr>
        <w:t>ה.</w:t>
      </w:r>
      <w:r>
        <w:rPr>
          <w:rFonts w:hint="cs"/>
          <w:rtl/>
        </w:rPr>
        <w:tab/>
      </w:r>
      <w:hyperlink r:id="rId34" w:history="1">
        <w:r w:rsidR="003E7A0B" w:rsidRPr="003E7A0B">
          <w:rPr>
            <w:color w:val="0000FF"/>
            <w:u w:val="single"/>
            <w:rtl/>
          </w:rPr>
          <w:t>ת"פ (ק"ש) 37487-03-20</w:t>
        </w:r>
      </w:hyperlink>
      <w:r>
        <w:rPr>
          <w:rFonts w:hint="cs"/>
          <w:rtl/>
        </w:rPr>
        <w:t xml:space="preserve"> </w:t>
      </w:r>
      <w:r>
        <w:rPr>
          <w:rFonts w:hint="cs"/>
          <w:b/>
          <w:bCs/>
          <w:rtl/>
        </w:rPr>
        <w:t>מדינת ישראל נ' שקד</w:t>
      </w:r>
      <w:r>
        <w:rPr>
          <w:rFonts w:hint="cs"/>
          <w:rtl/>
        </w:rPr>
        <w:t xml:space="preserve"> (30.6.20) במסגרת הסדר טיעון שכלל הסכמה לעניין העונש הוטלו 9 חודשי מאסר לריצוי בעבודות שירות, מאסר על-תנאי, פסילת רישיון וקנס – על נאשם ללא עבר פלילי בעבירות סחר בסמים. </w:t>
      </w:r>
    </w:p>
    <w:p w14:paraId="44F1D465" w14:textId="77777777" w:rsidR="00FB7536" w:rsidRDefault="00FB7536" w:rsidP="00FB7536">
      <w:pPr>
        <w:spacing w:line="360" w:lineRule="auto"/>
        <w:ind w:left="1440" w:hanging="720"/>
        <w:contextualSpacing/>
        <w:jc w:val="both"/>
      </w:pPr>
    </w:p>
    <w:p w14:paraId="0C6DF824" w14:textId="77777777" w:rsidR="00FB7536" w:rsidRDefault="00FB7536" w:rsidP="00FB7536">
      <w:pPr>
        <w:spacing w:line="360" w:lineRule="auto"/>
        <w:ind w:left="1440" w:hanging="720"/>
        <w:contextualSpacing/>
        <w:jc w:val="both"/>
        <w:rPr>
          <w:rtl/>
        </w:rPr>
      </w:pPr>
      <w:r>
        <w:rPr>
          <w:rFonts w:hint="cs"/>
          <w:rtl/>
        </w:rPr>
        <w:t>ו.</w:t>
      </w:r>
      <w:r>
        <w:rPr>
          <w:rFonts w:hint="cs"/>
          <w:rtl/>
        </w:rPr>
        <w:tab/>
      </w:r>
      <w:hyperlink r:id="rId35" w:history="1">
        <w:r w:rsidR="003E7A0B" w:rsidRPr="003E7A0B">
          <w:rPr>
            <w:color w:val="0000FF"/>
            <w:u w:val="single"/>
            <w:rtl/>
          </w:rPr>
          <w:t>ת"פ (רח') 25835-05-18</w:t>
        </w:r>
      </w:hyperlink>
      <w:r>
        <w:rPr>
          <w:rFonts w:hint="cs"/>
          <w:rtl/>
        </w:rPr>
        <w:t xml:space="preserve"> </w:t>
      </w:r>
      <w:r>
        <w:rPr>
          <w:rFonts w:hint="cs"/>
          <w:b/>
          <w:bCs/>
          <w:rtl/>
        </w:rPr>
        <w:t>מדינת ישראל נ' ימלה</w:t>
      </w:r>
      <w:r>
        <w:rPr>
          <w:rFonts w:hint="cs"/>
          <w:rtl/>
        </w:rPr>
        <w:t xml:space="preserve"> (17.2.20) – בגין עבירות סחר ועסקאות אחרות בקנאביס ובקוקאין, הוטלו על הנאשם, בעל עבר פלילי בעבירות רכוש וסמים, הוטלו </w:t>
      </w:r>
      <w:r>
        <w:rPr>
          <w:rFonts w:hint="cs"/>
          <w:b/>
          <w:bCs/>
          <w:rtl/>
        </w:rPr>
        <w:t>בחריגה ממתחם העונש ההולם</w:t>
      </w:r>
      <w:r>
        <w:rPr>
          <w:rFonts w:hint="cs"/>
          <w:rtl/>
        </w:rPr>
        <w:t xml:space="preserve"> – מאסרים על-תנאי, צו מבחן, צו של"צ, קנס ופסילת רישיון. </w:t>
      </w:r>
    </w:p>
    <w:p w14:paraId="71D5418F" w14:textId="77777777" w:rsidR="00FB7536" w:rsidRDefault="00FB7536" w:rsidP="00FB7536">
      <w:pPr>
        <w:spacing w:line="360" w:lineRule="auto"/>
        <w:ind w:left="1440" w:hanging="720"/>
        <w:contextualSpacing/>
        <w:jc w:val="both"/>
        <w:rPr>
          <w:rtl/>
        </w:rPr>
      </w:pPr>
    </w:p>
    <w:p w14:paraId="1D410BE7" w14:textId="77777777" w:rsidR="00FB7536" w:rsidRDefault="00FB7536" w:rsidP="00FB7536">
      <w:pPr>
        <w:spacing w:line="360" w:lineRule="auto"/>
        <w:ind w:left="1440" w:hanging="720"/>
        <w:contextualSpacing/>
        <w:jc w:val="both"/>
        <w:rPr>
          <w:rtl/>
        </w:rPr>
      </w:pPr>
      <w:r>
        <w:rPr>
          <w:rFonts w:hint="cs"/>
          <w:rtl/>
        </w:rPr>
        <w:t>ז.</w:t>
      </w:r>
      <w:r>
        <w:rPr>
          <w:rFonts w:hint="cs"/>
          <w:rtl/>
        </w:rPr>
        <w:tab/>
      </w:r>
      <w:hyperlink r:id="rId36" w:history="1">
        <w:r w:rsidR="003E7A0B" w:rsidRPr="003E7A0B">
          <w:rPr>
            <w:color w:val="0000FF"/>
            <w:u w:val="single"/>
            <w:rtl/>
          </w:rPr>
          <w:t>ת"פ (ק"ש) 26602-06-18</w:t>
        </w:r>
      </w:hyperlink>
      <w:r>
        <w:rPr>
          <w:rFonts w:hint="cs"/>
          <w:rtl/>
        </w:rPr>
        <w:t xml:space="preserve"> </w:t>
      </w:r>
      <w:r>
        <w:rPr>
          <w:rFonts w:hint="cs"/>
          <w:b/>
          <w:bCs/>
          <w:rtl/>
        </w:rPr>
        <w:t>מדינת ישראל נ' חתחות</w:t>
      </w:r>
      <w:r>
        <w:rPr>
          <w:rFonts w:hint="cs"/>
          <w:rtl/>
        </w:rPr>
        <w:t xml:space="preserve"> (24.10.19) – בעבירות סחר בסם באמצעות אפליקציית הטלגראס הוטלו, נקבע כי הרף העליון של מתחם העונש ההולם עומד על 18 חודשי מאסר בפועל, והוטל</w:t>
      </w:r>
      <w:r>
        <w:rPr>
          <w:rFonts w:hint="cs"/>
          <w:b/>
          <w:bCs/>
          <w:rtl/>
        </w:rPr>
        <w:t>ו 5 חודשי מאסר לריצוי בעבודות שירות, ועונשים נלווים, על נאשם נעדר עבר פלילי</w:t>
      </w:r>
      <w:r>
        <w:rPr>
          <w:rFonts w:hint="cs"/>
          <w:rtl/>
        </w:rPr>
        <w:t xml:space="preserve">. </w:t>
      </w:r>
    </w:p>
    <w:p w14:paraId="6372679F" w14:textId="77777777" w:rsidR="00FB7536" w:rsidRDefault="00FB7536" w:rsidP="00FB7536">
      <w:pPr>
        <w:spacing w:line="360" w:lineRule="auto"/>
        <w:jc w:val="both"/>
        <w:rPr>
          <w:rtl/>
        </w:rPr>
      </w:pPr>
    </w:p>
    <w:p w14:paraId="36FE1C46" w14:textId="77777777" w:rsidR="00FB7536" w:rsidRDefault="00FB7536" w:rsidP="00FB7536">
      <w:pPr>
        <w:spacing w:line="360" w:lineRule="auto"/>
        <w:ind w:left="720" w:hanging="720"/>
        <w:jc w:val="both"/>
      </w:pPr>
      <w:r>
        <w:rPr>
          <w:rFonts w:hint="cs"/>
          <w:rtl/>
        </w:rPr>
        <w:t>15.</w:t>
      </w:r>
      <w:r w:rsidR="003E7A0B">
        <w:rPr>
          <w:rFonts w:hint="cs"/>
          <w:rtl/>
        </w:rPr>
        <w:t xml:space="preserve">      </w:t>
      </w:r>
      <w:r>
        <w:rPr>
          <w:rFonts w:hint="cs"/>
          <w:rtl/>
        </w:rPr>
        <w:t xml:space="preserve"> </w:t>
      </w:r>
      <w:r>
        <w:rPr>
          <w:rFonts w:hint="cs"/>
          <w:rtl/>
        </w:rPr>
        <w:tab/>
        <w:t xml:space="preserve">כאמור, הגעתי למסקנה כי בפרשות בלתי חמורות של סחר בסמים "קלים", שבהם בוצעה עסקה בודדת או עסקאות בודדות, נעדרי סממנים מחמירים נוספים, יתחיל מתחם הענישה מעונש של עבודות שרות, ואולם  במקרים חמורים יותר יתחיל מתחם הענישה ממאסר בפועל ממש. </w:t>
      </w:r>
    </w:p>
    <w:p w14:paraId="4D8F7748" w14:textId="77777777" w:rsidR="00FB7536" w:rsidRDefault="00FB7536" w:rsidP="00FB7536">
      <w:pPr>
        <w:spacing w:line="360" w:lineRule="auto"/>
        <w:ind w:left="720" w:firstLine="15"/>
        <w:jc w:val="both"/>
        <w:rPr>
          <w:b/>
          <w:bCs/>
        </w:rPr>
      </w:pPr>
      <w:r>
        <w:rPr>
          <w:rFonts w:hint="cs"/>
          <w:rtl/>
        </w:rPr>
        <w:t>במקרה דנן מדובר, כאמור, בשש עסקאות של סחר בחשיש, בכמויות קטנות, בעסקה אחת של סחר בקנאביס, ועבירות החזקה – מרביתן לסוכן משטרתי, ובתמורה ל-200 ₪ - 300 ₪ בכל עסקה, אשר בוצעו כולן בתוך תקופה של כשלושה חודשים. התנהגותו של הנאשם הצביעה על שגרה של עיסוק בסחר בסמים.</w:t>
      </w:r>
      <w:r w:rsidR="003E7A0B">
        <w:rPr>
          <w:rFonts w:hint="cs"/>
          <w:rtl/>
        </w:rPr>
        <w:t xml:space="preserve">  </w:t>
      </w:r>
      <w:r>
        <w:rPr>
          <w:rFonts w:hint="cs"/>
          <w:rtl/>
        </w:rPr>
        <w:t xml:space="preserve"> </w:t>
      </w:r>
      <w:r>
        <w:rPr>
          <w:rFonts w:hint="cs"/>
          <w:rtl/>
        </w:rPr>
        <w:tab/>
      </w:r>
    </w:p>
    <w:p w14:paraId="13DFD46F" w14:textId="77777777" w:rsidR="00FB7536" w:rsidRDefault="00FB7536" w:rsidP="00FB7536">
      <w:pPr>
        <w:spacing w:line="360" w:lineRule="auto"/>
        <w:ind w:left="720" w:firstLine="15"/>
        <w:jc w:val="both"/>
        <w:rPr>
          <w:rtl/>
        </w:rPr>
      </w:pPr>
      <w:r>
        <w:rPr>
          <w:rFonts w:hint="cs"/>
          <w:b/>
          <w:bCs/>
          <w:rtl/>
        </w:rPr>
        <w:t>לאור כל האמור לעיל, מצאתי כי מתחם העונש ההולם נע בין 9 חודשי מאסר בפועל שיכול וירוצו בעבודות שרות ועד ל-20 חודשי מאסר לריצוי בפועל, בצירוף עונשים נלווים</w:t>
      </w:r>
      <w:r>
        <w:rPr>
          <w:rFonts w:hint="cs"/>
          <w:rtl/>
        </w:rPr>
        <w:t>.</w:t>
      </w:r>
    </w:p>
    <w:p w14:paraId="0CE5608C" w14:textId="77777777" w:rsidR="00FB7536" w:rsidRDefault="00FB7536" w:rsidP="00FB7536">
      <w:pPr>
        <w:spacing w:line="360" w:lineRule="auto"/>
        <w:ind w:left="720" w:firstLine="15"/>
        <w:jc w:val="both"/>
        <w:rPr>
          <w:rtl/>
        </w:rPr>
      </w:pPr>
    </w:p>
    <w:p w14:paraId="56B59381" w14:textId="77777777" w:rsidR="00FB7536" w:rsidRDefault="00FB7536" w:rsidP="00FB7536">
      <w:pPr>
        <w:spacing w:line="360" w:lineRule="auto"/>
        <w:jc w:val="both"/>
        <w:rPr>
          <w:b/>
          <w:bCs/>
          <w:u w:val="single"/>
          <w:rtl/>
        </w:rPr>
      </w:pPr>
      <w:r>
        <w:rPr>
          <w:rFonts w:hint="cs"/>
          <w:b/>
          <w:bCs/>
          <w:u w:val="single"/>
          <w:rtl/>
        </w:rPr>
        <w:t>גזירת עונשו של הנאשם בתוך מתחם העונש ההולם</w:t>
      </w:r>
    </w:p>
    <w:p w14:paraId="0EE8A1FE" w14:textId="77777777" w:rsidR="00FB7536" w:rsidRDefault="00FB7536" w:rsidP="00FB7536">
      <w:pPr>
        <w:spacing w:line="360" w:lineRule="auto"/>
        <w:jc w:val="both"/>
        <w:rPr>
          <w:b/>
          <w:bCs/>
          <w:u w:val="single"/>
          <w:rtl/>
        </w:rPr>
      </w:pPr>
    </w:p>
    <w:p w14:paraId="0D9B56DB" w14:textId="77777777" w:rsidR="00FB7536" w:rsidRDefault="00FB7536" w:rsidP="00FB7536">
      <w:pPr>
        <w:spacing w:line="360" w:lineRule="auto"/>
        <w:ind w:left="720" w:hanging="720"/>
        <w:jc w:val="both"/>
        <w:rPr>
          <w:rtl/>
        </w:rPr>
      </w:pPr>
      <w:r>
        <w:rPr>
          <w:rFonts w:hint="cs"/>
          <w:rtl/>
        </w:rPr>
        <w:t>16.</w:t>
      </w:r>
      <w:r w:rsidR="003E7A0B">
        <w:rPr>
          <w:rFonts w:hint="cs"/>
          <w:rtl/>
        </w:rPr>
        <w:t xml:space="preserve">      </w:t>
      </w:r>
      <w:r>
        <w:rPr>
          <w:rFonts w:hint="cs"/>
          <w:rtl/>
        </w:rPr>
        <w:t xml:space="preserve"> </w:t>
      </w:r>
      <w:r>
        <w:rPr>
          <w:rFonts w:hint="cs"/>
          <w:rtl/>
        </w:rPr>
        <w:tab/>
        <w:t>הנאשם בן 31, הודה במיוחס לו בכתב האישום בהזדמנות הראשונה, נטל אחריות ובכך חסך מזמנו של בית המשפט.</w:t>
      </w:r>
    </w:p>
    <w:p w14:paraId="1B5FD146" w14:textId="77777777" w:rsidR="00FB7536" w:rsidRDefault="00FB7536" w:rsidP="00FB7536">
      <w:pPr>
        <w:spacing w:line="360" w:lineRule="auto"/>
        <w:ind w:left="720" w:hanging="720"/>
        <w:jc w:val="both"/>
        <w:rPr>
          <w:rtl/>
        </w:rPr>
      </w:pPr>
      <w:r>
        <w:rPr>
          <w:rFonts w:hint="cs"/>
          <w:rtl/>
        </w:rPr>
        <w:tab/>
        <w:t xml:space="preserve">הנאשם הביע חרטה וצער על מעשיו ומסר כי ביקש לכלכל את משפחתו ואחיו. </w:t>
      </w:r>
    </w:p>
    <w:p w14:paraId="45EC295F" w14:textId="77777777" w:rsidR="00FB7536" w:rsidRDefault="00FB7536" w:rsidP="00FB7536">
      <w:pPr>
        <w:spacing w:line="360" w:lineRule="auto"/>
        <w:ind w:left="720"/>
        <w:jc w:val="both"/>
        <w:rPr>
          <w:rtl/>
        </w:rPr>
      </w:pPr>
      <w:r>
        <w:rPr>
          <w:rFonts w:hint="cs"/>
          <w:rtl/>
        </w:rPr>
        <w:t xml:space="preserve">לחובת הנאשם הרשעות קודמות בעבירות איומים, החזקת סכין, אלימות ובעבירות סמים. הרשעתו האחרונה משנת 2013, והוא ריצה מספר תקופות מאסר ממושכות. </w:t>
      </w:r>
    </w:p>
    <w:p w14:paraId="0FFBEB2B" w14:textId="77777777" w:rsidR="00FB7536" w:rsidRDefault="00FB7536" w:rsidP="00FB7536">
      <w:pPr>
        <w:spacing w:line="360" w:lineRule="auto"/>
        <w:ind w:left="720"/>
        <w:jc w:val="both"/>
        <w:rPr>
          <w:rtl/>
        </w:rPr>
      </w:pPr>
      <w:r>
        <w:rPr>
          <w:rFonts w:hint="cs"/>
          <w:rtl/>
        </w:rPr>
        <w:t xml:space="preserve">המעשים מצביעים על הפיכת הסחר בסם למקור פרנסה המיועד להפקת רווח קל ומהיר תוך זלזול בנזק הנגרם לציבור המשתמשים בסם. </w:t>
      </w:r>
    </w:p>
    <w:p w14:paraId="4E79994D" w14:textId="77777777" w:rsidR="00FB7536" w:rsidRDefault="00FB7536" w:rsidP="00FB7536">
      <w:pPr>
        <w:spacing w:line="360" w:lineRule="auto"/>
        <w:ind w:left="720"/>
        <w:jc w:val="both"/>
        <w:rPr>
          <w:rtl/>
        </w:rPr>
      </w:pPr>
      <w:r>
        <w:rPr>
          <w:rFonts w:hint="cs"/>
          <w:rtl/>
        </w:rPr>
        <w:t>הנאשם שוהה במעצר מאחורי סורג ובריח מיום 26.8.20.</w:t>
      </w:r>
    </w:p>
    <w:p w14:paraId="29FB0028" w14:textId="77777777" w:rsidR="00FB7536" w:rsidRDefault="00FB7536" w:rsidP="00FB7536">
      <w:pPr>
        <w:spacing w:line="360" w:lineRule="auto"/>
        <w:ind w:left="720"/>
        <w:jc w:val="both"/>
        <w:rPr>
          <w:rtl/>
        </w:rPr>
      </w:pPr>
      <w:r>
        <w:rPr>
          <w:rFonts w:hint="cs"/>
          <w:rtl/>
        </w:rPr>
        <w:t xml:space="preserve">לגבי הנאשם לא הוגש תסקיר. משלא הוצגו בפניי נסיבות כלשהן המלמדות על קיומם של שיקולי שיקום המאפשרים סטייה ממתחם העונש ההולם, ובהתחשב בעברו הפלילי של הנאשם, הודאתו במעשים המשקפת נטילת אחריות, ויתר נסיבותיו האישיות – מצאתי להטיל על הנאשם עונש המצוי ברף התיכון של מתחם העונש ההולם אותו קבעתי. </w:t>
      </w:r>
    </w:p>
    <w:p w14:paraId="1D41C890" w14:textId="77777777" w:rsidR="00FB7536" w:rsidRDefault="00FB7536" w:rsidP="00FB7536">
      <w:pPr>
        <w:spacing w:line="360" w:lineRule="auto"/>
        <w:jc w:val="both"/>
        <w:rPr>
          <w:rtl/>
        </w:rPr>
      </w:pPr>
    </w:p>
    <w:p w14:paraId="7FB80178" w14:textId="77777777" w:rsidR="00FB7536" w:rsidRDefault="00FB7536" w:rsidP="00FB7536">
      <w:pPr>
        <w:spacing w:line="360" w:lineRule="auto"/>
        <w:jc w:val="both"/>
        <w:rPr>
          <w:b/>
          <w:bCs/>
          <w:u w:val="single"/>
          <w:rtl/>
        </w:rPr>
      </w:pPr>
      <w:r>
        <w:rPr>
          <w:rFonts w:hint="cs"/>
          <w:b/>
          <w:bCs/>
          <w:u w:val="single"/>
          <w:rtl/>
        </w:rPr>
        <w:t>סוף דבר</w:t>
      </w:r>
    </w:p>
    <w:p w14:paraId="511D4B88" w14:textId="77777777" w:rsidR="00FB7536" w:rsidRDefault="00FB7536" w:rsidP="00FB7536">
      <w:pPr>
        <w:spacing w:line="360" w:lineRule="auto"/>
        <w:jc w:val="both"/>
        <w:rPr>
          <w:b/>
          <w:bCs/>
          <w:u w:val="single"/>
          <w:rtl/>
        </w:rPr>
      </w:pPr>
    </w:p>
    <w:p w14:paraId="6BE792D2" w14:textId="77777777" w:rsidR="00FB7536" w:rsidRDefault="00FB7536" w:rsidP="00FB7536">
      <w:pPr>
        <w:spacing w:line="360" w:lineRule="auto"/>
        <w:jc w:val="both"/>
        <w:rPr>
          <w:rtl/>
        </w:rPr>
      </w:pPr>
      <w:r>
        <w:rPr>
          <w:rFonts w:hint="cs"/>
          <w:rtl/>
        </w:rPr>
        <w:t>17.</w:t>
      </w:r>
      <w:r w:rsidR="003E7A0B">
        <w:rPr>
          <w:rFonts w:hint="cs"/>
          <w:rtl/>
        </w:rPr>
        <w:t xml:space="preserve">      </w:t>
      </w:r>
      <w:r>
        <w:rPr>
          <w:rFonts w:hint="cs"/>
          <w:rtl/>
        </w:rPr>
        <w:t xml:space="preserve"> נוכח כל האמור לעיל, אני גוזרת את עונשו של הנאשם כדלקמן:</w:t>
      </w:r>
    </w:p>
    <w:p w14:paraId="2DF86A24" w14:textId="77777777" w:rsidR="00FB7536" w:rsidRDefault="00FB7536" w:rsidP="00FB7536">
      <w:pPr>
        <w:spacing w:line="360" w:lineRule="auto"/>
        <w:jc w:val="both"/>
        <w:rPr>
          <w:rtl/>
        </w:rPr>
      </w:pPr>
    </w:p>
    <w:p w14:paraId="2E0CB7A1" w14:textId="77777777" w:rsidR="00FB7536" w:rsidRDefault="00FB7536" w:rsidP="00FB7536">
      <w:pPr>
        <w:spacing w:line="360" w:lineRule="auto"/>
        <w:ind w:firstLine="720"/>
        <w:jc w:val="both"/>
        <w:rPr>
          <w:rtl/>
        </w:rPr>
      </w:pPr>
      <w:r>
        <w:rPr>
          <w:rFonts w:hint="cs"/>
          <w:rtl/>
        </w:rPr>
        <w:t>א.</w:t>
      </w:r>
      <w:r>
        <w:rPr>
          <w:rFonts w:hint="cs"/>
          <w:rtl/>
        </w:rPr>
        <w:tab/>
        <w:t>12 חודשי מאסר בפועל, בניכוי ימי המעצר מיום 26.8.20.</w:t>
      </w:r>
    </w:p>
    <w:p w14:paraId="38ED5915" w14:textId="77777777" w:rsidR="00FB7536" w:rsidRDefault="00FB7536" w:rsidP="00FB7536">
      <w:pPr>
        <w:spacing w:line="360" w:lineRule="auto"/>
        <w:jc w:val="both"/>
        <w:rPr>
          <w:rtl/>
        </w:rPr>
      </w:pPr>
    </w:p>
    <w:p w14:paraId="047F39F3" w14:textId="77777777" w:rsidR="00FB7536" w:rsidRDefault="00FB7536" w:rsidP="00FB7536">
      <w:pPr>
        <w:spacing w:line="360" w:lineRule="auto"/>
        <w:ind w:left="1440" w:hanging="720"/>
        <w:jc w:val="both"/>
        <w:rPr>
          <w:rtl/>
        </w:rPr>
      </w:pPr>
      <w:r>
        <w:rPr>
          <w:rFonts w:hint="cs"/>
          <w:rtl/>
        </w:rPr>
        <w:t>ב.</w:t>
      </w:r>
      <w:r w:rsidR="003E7A0B">
        <w:rPr>
          <w:rFonts w:hint="cs"/>
          <w:rtl/>
        </w:rPr>
        <w:t xml:space="preserve">        </w:t>
      </w:r>
      <w:r>
        <w:rPr>
          <w:rFonts w:hint="cs"/>
          <w:rtl/>
        </w:rPr>
        <w:t xml:space="preserve"> </w:t>
      </w:r>
      <w:r>
        <w:rPr>
          <w:rFonts w:hint="cs"/>
          <w:rtl/>
        </w:rPr>
        <w:tab/>
        <w:t xml:space="preserve">6 חודשי מאסר על תנאי, והתנאי הוא שהנאשם לא יעבור במהלך תקופה של שלוש שנים מיום שחרורו כל עבירה לפי </w:t>
      </w:r>
      <w:hyperlink r:id="rId37" w:history="1">
        <w:r w:rsidR="003E7A0B" w:rsidRPr="003E7A0B">
          <w:rPr>
            <w:color w:val="0000FF"/>
            <w:u w:val="single"/>
            <w:rtl/>
          </w:rPr>
          <w:t>פקודת הסמים המסוכנים</w:t>
        </w:r>
      </w:hyperlink>
      <w:r>
        <w:rPr>
          <w:rFonts w:hint="cs"/>
          <w:rtl/>
        </w:rPr>
        <w:t xml:space="preserve"> שאיננה לצריכה עצמית.</w:t>
      </w:r>
    </w:p>
    <w:p w14:paraId="1FDEBF0D" w14:textId="77777777" w:rsidR="00FB7536" w:rsidRDefault="00FB7536" w:rsidP="00FB7536">
      <w:pPr>
        <w:spacing w:line="360" w:lineRule="auto"/>
        <w:ind w:left="1440" w:hanging="720"/>
        <w:jc w:val="both"/>
        <w:rPr>
          <w:rtl/>
        </w:rPr>
      </w:pPr>
    </w:p>
    <w:p w14:paraId="3F5409CC" w14:textId="77777777" w:rsidR="00FB7536" w:rsidRDefault="00FB7536" w:rsidP="00FB7536">
      <w:pPr>
        <w:spacing w:line="360" w:lineRule="auto"/>
        <w:ind w:left="1440" w:hanging="720"/>
        <w:jc w:val="both"/>
        <w:rPr>
          <w:rtl/>
        </w:rPr>
      </w:pPr>
      <w:r>
        <w:rPr>
          <w:rFonts w:hint="cs"/>
          <w:rtl/>
        </w:rPr>
        <w:t>ג.</w:t>
      </w:r>
      <w:r>
        <w:rPr>
          <w:rFonts w:hint="cs"/>
          <w:rtl/>
        </w:rPr>
        <w:tab/>
        <w:t xml:space="preserve">קנס בסך 2,000 ₪ או 10 ימי מאסר תמורתו. הקנס ישולם בתוך 90 יום מיום שחרורו של הנאשם ממאסר. </w:t>
      </w:r>
    </w:p>
    <w:p w14:paraId="1608BA2B" w14:textId="77777777" w:rsidR="00FB7536" w:rsidRDefault="00FB7536" w:rsidP="00FB7536">
      <w:pPr>
        <w:spacing w:line="360" w:lineRule="auto"/>
        <w:ind w:left="1440" w:hanging="720"/>
        <w:jc w:val="both"/>
        <w:rPr>
          <w:rtl/>
        </w:rPr>
      </w:pPr>
    </w:p>
    <w:p w14:paraId="67DABC0A" w14:textId="77777777" w:rsidR="00FB7536" w:rsidRDefault="00FB7536" w:rsidP="00FB7536">
      <w:pPr>
        <w:spacing w:line="360" w:lineRule="auto"/>
        <w:ind w:left="1440" w:hanging="720"/>
        <w:jc w:val="both"/>
        <w:rPr>
          <w:rFonts w:eastAsia="David"/>
          <w:rtl/>
        </w:rPr>
      </w:pPr>
      <w:r>
        <w:rPr>
          <w:rFonts w:hint="cs"/>
          <w:rtl/>
        </w:rPr>
        <w:t>ד.</w:t>
      </w:r>
      <w:r w:rsidR="003E7A0B">
        <w:rPr>
          <w:rFonts w:hint="cs"/>
          <w:rtl/>
        </w:rPr>
        <w:t xml:space="preserve">         </w:t>
      </w:r>
      <w:r>
        <w:rPr>
          <w:rFonts w:hint="cs"/>
          <w:rtl/>
        </w:rPr>
        <w:t xml:space="preserve"> </w:t>
      </w:r>
      <w:r>
        <w:rPr>
          <w:rFonts w:hint="cs"/>
          <w:rtl/>
        </w:rPr>
        <w:tab/>
        <w:t>פסילת רישיון נהיגה בפועל, לתקופה של שלושה חודשים מיום שחרורו של הנאשם ממאסר.</w:t>
      </w:r>
    </w:p>
    <w:p w14:paraId="4D6CC338" w14:textId="77777777" w:rsidR="00FB7536" w:rsidRDefault="00FB7536" w:rsidP="00FB7536">
      <w:pPr>
        <w:spacing w:line="360" w:lineRule="auto"/>
        <w:jc w:val="both"/>
        <w:rPr>
          <w:rtl/>
        </w:rPr>
      </w:pPr>
    </w:p>
    <w:p w14:paraId="608A1149" w14:textId="77777777" w:rsidR="00FB7536" w:rsidRDefault="00FB7536" w:rsidP="00FB7536">
      <w:pPr>
        <w:spacing w:line="360" w:lineRule="auto"/>
        <w:jc w:val="both"/>
        <w:rPr>
          <w:b/>
          <w:bCs/>
          <w:rtl/>
        </w:rPr>
      </w:pPr>
      <w:r>
        <w:rPr>
          <w:rFonts w:hint="cs"/>
          <w:b/>
          <w:bCs/>
          <w:rtl/>
        </w:rPr>
        <w:t>אני מורה על חילוט הסכום בסך 250 ₪ שנתפס על גופו של הנאשם לטובת הקרן לפי פקודת הסמים.</w:t>
      </w:r>
    </w:p>
    <w:p w14:paraId="2BC60479" w14:textId="77777777" w:rsidR="00FB7536" w:rsidRDefault="00FB7536" w:rsidP="00FB7536">
      <w:pPr>
        <w:spacing w:line="360" w:lineRule="auto"/>
        <w:jc w:val="both"/>
        <w:rPr>
          <w:b/>
          <w:bCs/>
          <w:rtl/>
        </w:rPr>
      </w:pPr>
    </w:p>
    <w:p w14:paraId="66A65F76" w14:textId="77777777" w:rsidR="00FB7536" w:rsidRDefault="00FB7536" w:rsidP="00FB7536">
      <w:pPr>
        <w:spacing w:line="360" w:lineRule="auto"/>
        <w:jc w:val="both"/>
        <w:rPr>
          <w:b/>
          <w:bCs/>
          <w:rtl/>
        </w:rPr>
      </w:pPr>
      <w:r>
        <w:rPr>
          <w:rFonts w:hint="cs"/>
          <w:b/>
          <w:bCs/>
          <w:rtl/>
        </w:rPr>
        <w:t xml:space="preserve">מוצגים – סמים, להשמדה. </w:t>
      </w:r>
    </w:p>
    <w:p w14:paraId="17A912FA" w14:textId="77777777" w:rsidR="00FB7536" w:rsidRDefault="00FB7536" w:rsidP="00FB7536">
      <w:pPr>
        <w:spacing w:line="360" w:lineRule="auto"/>
        <w:jc w:val="both"/>
        <w:rPr>
          <w:b/>
          <w:bCs/>
          <w:rtl/>
        </w:rPr>
      </w:pPr>
    </w:p>
    <w:p w14:paraId="4C49C3E1" w14:textId="77777777" w:rsidR="00FB7536" w:rsidRDefault="00FB7536" w:rsidP="00FB7536">
      <w:pPr>
        <w:spacing w:line="360" w:lineRule="auto"/>
        <w:jc w:val="both"/>
        <w:rPr>
          <w:rtl/>
        </w:rPr>
      </w:pPr>
      <w:r>
        <w:rPr>
          <w:rFonts w:hint="cs"/>
          <w:b/>
          <w:bCs/>
          <w:u w:val="single"/>
          <w:rtl/>
        </w:rPr>
        <w:t>זכות ערעור תוך 45 יום</w:t>
      </w:r>
      <w:r>
        <w:rPr>
          <w:rFonts w:hint="cs"/>
          <w:rtl/>
        </w:rPr>
        <w:t>.</w:t>
      </w:r>
    </w:p>
    <w:p w14:paraId="44EC7E62" w14:textId="77777777" w:rsidR="00FB7536" w:rsidRPr="00B05847" w:rsidRDefault="00FB7536" w:rsidP="00FB7536">
      <w:pPr>
        <w:rPr>
          <w:rtl/>
        </w:rPr>
      </w:pPr>
    </w:p>
    <w:p w14:paraId="3FB941CE" w14:textId="77777777" w:rsidR="00FB7536" w:rsidRPr="003E7A0B" w:rsidRDefault="003E7A0B" w:rsidP="00FB7536">
      <w:pPr>
        <w:spacing w:line="360" w:lineRule="auto"/>
        <w:jc w:val="both"/>
        <w:rPr>
          <w:rFonts w:ascii="Arial" w:hAnsi="Arial"/>
          <w:color w:val="FFFFFF"/>
          <w:sz w:val="2"/>
          <w:szCs w:val="2"/>
          <w:rtl/>
        </w:rPr>
      </w:pPr>
      <w:r w:rsidRPr="003E7A0B">
        <w:rPr>
          <w:rFonts w:ascii="Arial" w:hAnsi="Arial"/>
          <w:color w:val="FFFFFF"/>
          <w:sz w:val="2"/>
          <w:szCs w:val="2"/>
          <w:rtl/>
        </w:rPr>
        <w:t>5129371</w:t>
      </w:r>
    </w:p>
    <w:p w14:paraId="411E4B43" w14:textId="77777777" w:rsidR="00FB7536" w:rsidRDefault="003E7A0B" w:rsidP="00FB7536">
      <w:pPr>
        <w:rPr>
          <w:rFonts w:cs="FrankRuehl"/>
          <w:sz w:val="28"/>
          <w:szCs w:val="28"/>
          <w:rtl/>
        </w:rPr>
      </w:pPr>
      <w:bookmarkStart w:id="7" w:name="Nitan"/>
      <w:r w:rsidRPr="003E7A0B">
        <w:rPr>
          <w:rFonts w:ascii="Arial" w:hAnsi="Arial"/>
          <w:color w:val="FFFFFF"/>
          <w:sz w:val="2"/>
          <w:szCs w:val="2"/>
          <w:rtl/>
        </w:rPr>
        <w:t>54678313</w:t>
      </w:r>
      <w:r>
        <w:rPr>
          <w:rFonts w:ascii="Arial" w:hAnsi="Arial"/>
          <w:rtl/>
        </w:rPr>
        <w:t xml:space="preserve">ניתן היום,  ח' שבט תשפ"א, 21 ינואר 2021, במעמד הצדדים. </w:t>
      </w:r>
      <w:bookmarkEnd w:id="7"/>
    </w:p>
    <w:p w14:paraId="423A117F" w14:textId="77777777" w:rsidR="00FB7536" w:rsidRDefault="00FB7536" w:rsidP="003E7A0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8BE0BE7" w14:textId="77777777" w:rsidR="00FB7536" w:rsidRDefault="00FB7536" w:rsidP="00FB7536">
      <w:pPr>
        <w:jc w:val="center"/>
        <w:rPr>
          <w:rFonts w:ascii="Arial" w:hAnsi="Arial" w:cs="FrankRuehl"/>
          <w:sz w:val="28"/>
          <w:szCs w:val="28"/>
          <w:rtl/>
        </w:rPr>
      </w:pPr>
    </w:p>
    <w:p w14:paraId="3DDB83CC" w14:textId="77777777" w:rsidR="00FB7536" w:rsidRDefault="00FB7536" w:rsidP="00FB7536">
      <w:pPr>
        <w:rPr>
          <w:rFonts w:cs="FrankRuehl"/>
          <w:sz w:val="28"/>
          <w:szCs w:val="28"/>
          <w:rtl/>
        </w:rPr>
      </w:pPr>
    </w:p>
    <w:p w14:paraId="295BEBA6" w14:textId="77777777" w:rsidR="00FB7536" w:rsidRDefault="00FB7536" w:rsidP="00FB7536">
      <w:pPr>
        <w:pStyle w:val="a3"/>
        <w:jc w:val="center"/>
        <w:rPr>
          <w:rtl/>
        </w:rPr>
      </w:pPr>
    </w:p>
    <w:p w14:paraId="466BFE2B" w14:textId="77777777" w:rsidR="00D31787" w:rsidRPr="003E7A0B" w:rsidRDefault="00D31787" w:rsidP="003E7A0B">
      <w:pPr>
        <w:keepNext/>
        <w:rPr>
          <w:rFonts w:ascii="David" w:hAnsi="David"/>
          <w:color w:val="000000"/>
          <w:sz w:val="22"/>
          <w:szCs w:val="22"/>
          <w:rtl/>
        </w:rPr>
      </w:pPr>
    </w:p>
    <w:p w14:paraId="3802A0AC" w14:textId="77777777" w:rsidR="003E7A0B" w:rsidRPr="003E7A0B" w:rsidRDefault="003E7A0B" w:rsidP="003E7A0B">
      <w:pPr>
        <w:keepNext/>
        <w:rPr>
          <w:rFonts w:ascii="David" w:hAnsi="David"/>
          <w:color w:val="000000"/>
          <w:sz w:val="22"/>
          <w:szCs w:val="22"/>
          <w:rtl/>
        </w:rPr>
      </w:pPr>
      <w:r w:rsidRPr="003E7A0B">
        <w:rPr>
          <w:rFonts w:ascii="David" w:hAnsi="David"/>
          <w:color w:val="000000"/>
          <w:sz w:val="22"/>
          <w:szCs w:val="22"/>
          <w:rtl/>
        </w:rPr>
        <w:t>רות שפילברג כהן 54678313</w:t>
      </w:r>
    </w:p>
    <w:p w14:paraId="57DAB349" w14:textId="77777777" w:rsidR="003E7A0B" w:rsidRDefault="003E7A0B" w:rsidP="003E7A0B">
      <w:r w:rsidRPr="003E7A0B">
        <w:rPr>
          <w:color w:val="000000"/>
          <w:rtl/>
        </w:rPr>
        <w:t>נוסח מסמך זה כפוף לשינויי ניסוח ועריכה</w:t>
      </w:r>
    </w:p>
    <w:p w14:paraId="7C1CD853" w14:textId="77777777" w:rsidR="003E7A0B" w:rsidRDefault="003E7A0B" w:rsidP="003E7A0B">
      <w:pPr>
        <w:rPr>
          <w:rtl/>
        </w:rPr>
      </w:pPr>
    </w:p>
    <w:p w14:paraId="79A3DC10" w14:textId="77777777" w:rsidR="003E7A0B" w:rsidRDefault="003E7A0B" w:rsidP="003E7A0B">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1E3E5204" w14:textId="77777777" w:rsidR="003E7A0B" w:rsidRPr="003E7A0B" w:rsidRDefault="003E7A0B" w:rsidP="003E7A0B">
      <w:pPr>
        <w:jc w:val="center"/>
        <w:rPr>
          <w:color w:val="0000FF"/>
          <w:u w:val="single"/>
        </w:rPr>
      </w:pPr>
    </w:p>
    <w:sectPr w:rsidR="003E7A0B" w:rsidRPr="003E7A0B" w:rsidSect="003E7A0B">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68D8B" w14:textId="77777777" w:rsidR="0018318C" w:rsidRDefault="0018318C" w:rsidP="0083456D">
      <w:r>
        <w:separator/>
      </w:r>
    </w:p>
  </w:endnote>
  <w:endnote w:type="continuationSeparator" w:id="0">
    <w:p w14:paraId="52E365DD" w14:textId="77777777" w:rsidR="0018318C" w:rsidRDefault="0018318C" w:rsidP="00834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E3F67" w14:textId="77777777" w:rsidR="003E7A0B" w:rsidRDefault="003E7A0B" w:rsidP="003E7A0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CB3358C" w14:textId="77777777" w:rsidR="00C950D9" w:rsidRPr="003E7A0B" w:rsidRDefault="003E7A0B" w:rsidP="003E7A0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85124" w14:textId="77777777" w:rsidR="003E7A0B" w:rsidRDefault="003E7A0B" w:rsidP="003E7A0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40D8E">
      <w:rPr>
        <w:rFonts w:ascii="FrankRuehl" w:hAnsi="FrankRuehl" w:cs="FrankRuehl"/>
        <w:noProof/>
        <w:rtl/>
      </w:rPr>
      <w:t>1</w:t>
    </w:r>
    <w:r>
      <w:rPr>
        <w:rFonts w:ascii="FrankRuehl" w:hAnsi="FrankRuehl" w:cs="FrankRuehl"/>
        <w:rtl/>
      </w:rPr>
      <w:fldChar w:fldCharType="end"/>
    </w:r>
  </w:p>
  <w:p w14:paraId="7B9D8207" w14:textId="77777777" w:rsidR="00C950D9" w:rsidRPr="003E7A0B" w:rsidRDefault="003E7A0B" w:rsidP="003E7A0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1A1E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EC5E2" w14:textId="77777777" w:rsidR="0018318C" w:rsidRDefault="0018318C" w:rsidP="0083456D">
      <w:r>
        <w:separator/>
      </w:r>
    </w:p>
  </w:footnote>
  <w:footnote w:type="continuationSeparator" w:id="0">
    <w:p w14:paraId="0A01302B" w14:textId="77777777" w:rsidR="0018318C" w:rsidRDefault="0018318C" w:rsidP="00834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886F4" w14:textId="77777777" w:rsidR="003E7A0B" w:rsidRPr="003E7A0B" w:rsidRDefault="003E7A0B" w:rsidP="003E7A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28931-09-20</w:t>
    </w:r>
    <w:r>
      <w:rPr>
        <w:rFonts w:ascii="David" w:hAnsi="David"/>
        <w:color w:val="000000"/>
        <w:sz w:val="22"/>
        <w:szCs w:val="22"/>
        <w:rtl/>
      </w:rPr>
      <w:tab/>
      <w:t xml:space="preserve"> מדינת ישראל נ' מנהל כילאניה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F01AB" w14:textId="77777777" w:rsidR="003E7A0B" w:rsidRPr="003E7A0B" w:rsidRDefault="003E7A0B" w:rsidP="003E7A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28931-09-20</w:t>
    </w:r>
    <w:r>
      <w:rPr>
        <w:rFonts w:ascii="David" w:hAnsi="David"/>
        <w:color w:val="000000"/>
        <w:sz w:val="22"/>
        <w:szCs w:val="22"/>
        <w:rtl/>
      </w:rPr>
      <w:tab/>
      <w:t xml:space="preserve"> מדינת ישראל נ' מנהל כילאניה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B7536"/>
    <w:rsid w:val="0018318C"/>
    <w:rsid w:val="003A33AF"/>
    <w:rsid w:val="003E7A0B"/>
    <w:rsid w:val="004346C3"/>
    <w:rsid w:val="004656D9"/>
    <w:rsid w:val="004C06EA"/>
    <w:rsid w:val="00640D8E"/>
    <w:rsid w:val="006A6E69"/>
    <w:rsid w:val="007B56E1"/>
    <w:rsid w:val="0083456D"/>
    <w:rsid w:val="009E3F1A"/>
    <w:rsid w:val="00BF7D1D"/>
    <w:rsid w:val="00C950D9"/>
    <w:rsid w:val="00D31787"/>
    <w:rsid w:val="00FB75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4EE925"/>
  <w15:chartTrackingRefBased/>
  <w15:docId w15:val="{DFC1F464-67F2-42B5-8FEB-EE81E801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B753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B7536"/>
    <w:pPr>
      <w:tabs>
        <w:tab w:val="center" w:pos="4153"/>
        <w:tab w:val="right" w:pos="8306"/>
      </w:tabs>
    </w:pPr>
  </w:style>
  <w:style w:type="character" w:customStyle="1" w:styleId="a4">
    <w:name w:val="כותרת עליונה תו"/>
    <w:link w:val="a3"/>
    <w:rsid w:val="00FB7536"/>
    <w:rPr>
      <w:rFonts w:ascii="Times New Roman" w:eastAsia="Times New Roman" w:hAnsi="Times New Roman" w:cs="David"/>
      <w:sz w:val="24"/>
      <w:szCs w:val="24"/>
    </w:rPr>
  </w:style>
  <w:style w:type="paragraph" w:styleId="a5">
    <w:name w:val="footer"/>
    <w:basedOn w:val="a"/>
    <w:link w:val="a6"/>
    <w:rsid w:val="00FB7536"/>
    <w:pPr>
      <w:tabs>
        <w:tab w:val="center" w:pos="4153"/>
        <w:tab w:val="right" w:pos="8306"/>
      </w:tabs>
    </w:pPr>
  </w:style>
  <w:style w:type="character" w:customStyle="1" w:styleId="a6">
    <w:name w:val="כותרת תחתונה תו"/>
    <w:link w:val="a5"/>
    <w:rsid w:val="00FB7536"/>
    <w:rPr>
      <w:rFonts w:ascii="Times New Roman" w:eastAsia="Times New Roman" w:hAnsi="Times New Roman" w:cs="David"/>
      <w:sz w:val="24"/>
      <w:szCs w:val="24"/>
    </w:rPr>
  </w:style>
  <w:style w:type="table" w:styleId="a7">
    <w:name w:val="Table Grid"/>
    <w:basedOn w:val="a1"/>
    <w:rsid w:val="00FB753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B7536"/>
  </w:style>
  <w:style w:type="character" w:styleId="Hyperlink">
    <w:name w:val="Hyperlink"/>
    <w:rsid w:val="003E7A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5605484" TargetMode="External"/><Relationship Id="rId39" Type="http://schemas.openxmlformats.org/officeDocument/2006/relationships/header" Target="header1.xml"/><Relationship Id="rId21" Type="http://schemas.openxmlformats.org/officeDocument/2006/relationships/hyperlink" Target="http://www.nevo.co.il/law/4216/7.c" TargetMode="External"/><Relationship Id="rId34" Type="http://schemas.openxmlformats.org/officeDocument/2006/relationships/hyperlink" Target="http://www.nevo.co.il/case/26548809" TargetMode="External"/><Relationship Id="rId42" Type="http://schemas.openxmlformats.org/officeDocument/2006/relationships/footer" Target="foot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29.a" TargetMode="External"/><Relationship Id="rId20" Type="http://schemas.openxmlformats.org/officeDocument/2006/relationships/hyperlink" Target="http://www.nevo.co.il/law/4216/7.a" TargetMode="External"/><Relationship Id="rId29" Type="http://schemas.openxmlformats.org/officeDocument/2006/relationships/hyperlink" Target="http://www.nevo.co.il/case/20213688"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3892678" TargetMode="External"/><Relationship Id="rId32" Type="http://schemas.openxmlformats.org/officeDocument/2006/relationships/hyperlink" Target="http://www.nevo.co.il/case/23799303"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6987521" TargetMode="External"/><Relationship Id="rId28" Type="http://schemas.openxmlformats.org/officeDocument/2006/relationships/hyperlink" Target="http://www.nevo.co.il/case/18178810" TargetMode="External"/><Relationship Id="rId36" Type="http://schemas.openxmlformats.org/officeDocument/2006/relationships/hyperlink" Target="http://www.nevo.co.il/case/24295693" TargetMode="External"/><Relationship Id="rId10" Type="http://schemas.openxmlformats.org/officeDocument/2006/relationships/hyperlink" Target="http://www.nevo.co.il/law/4216/19"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25367828"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case/24975541" TargetMode="External"/><Relationship Id="rId30" Type="http://schemas.openxmlformats.org/officeDocument/2006/relationships/hyperlink" Target="http://www.nevo.co.il/case/25482134" TargetMode="External"/><Relationship Id="rId35" Type="http://schemas.openxmlformats.org/officeDocument/2006/relationships/hyperlink" Target="http://www.nevo.co.il/case/24178485" TargetMode="External"/><Relationship Id="rId43" Type="http://schemas.openxmlformats.org/officeDocument/2006/relationships/fontTable" Target="fontTable.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4216/29.a" TargetMode="External"/><Relationship Id="rId17" Type="http://schemas.openxmlformats.org/officeDocument/2006/relationships/hyperlink" Target="http://www.nevo.co.il/law/4216/19" TargetMode="External"/><Relationship Id="rId25" Type="http://schemas.openxmlformats.org/officeDocument/2006/relationships/hyperlink" Target="http://www.nevo.co.il/case/8441178" TargetMode="External"/><Relationship Id="rId33" Type="http://schemas.openxmlformats.org/officeDocument/2006/relationships/hyperlink" Target="http://www.nevo.co.il/case/23807265"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3322</Words>
  <Characters>16612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19895</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8257637</vt:i4>
      </vt:variant>
      <vt:variant>
        <vt:i4>93</vt:i4>
      </vt:variant>
      <vt:variant>
        <vt:i4>0</vt:i4>
      </vt:variant>
      <vt:variant>
        <vt:i4>5</vt:i4>
      </vt:variant>
      <vt:variant>
        <vt:lpwstr>http://www.nevo.co.il/law/4216</vt:lpwstr>
      </vt:variant>
      <vt:variant>
        <vt:lpwstr/>
      </vt:variant>
      <vt:variant>
        <vt:i4>3932287</vt:i4>
      </vt:variant>
      <vt:variant>
        <vt:i4>90</vt:i4>
      </vt:variant>
      <vt:variant>
        <vt:i4>0</vt:i4>
      </vt:variant>
      <vt:variant>
        <vt:i4>5</vt:i4>
      </vt:variant>
      <vt:variant>
        <vt:lpwstr>http://www.nevo.co.il/case/24295693</vt:lpwstr>
      </vt:variant>
      <vt:variant>
        <vt:lpwstr/>
      </vt:variant>
      <vt:variant>
        <vt:i4>3342451</vt:i4>
      </vt:variant>
      <vt:variant>
        <vt:i4>87</vt:i4>
      </vt:variant>
      <vt:variant>
        <vt:i4>0</vt:i4>
      </vt:variant>
      <vt:variant>
        <vt:i4>5</vt:i4>
      </vt:variant>
      <vt:variant>
        <vt:lpwstr>http://www.nevo.co.il/case/24178485</vt:lpwstr>
      </vt:variant>
      <vt:variant>
        <vt:lpwstr/>
      </vt:variant>
      <vt:variant>
        <vt:i4>4128894</vt:i4>
      </vt:variant>
      <vt:variant>
        <vt:i4>84</vt:i4>
      </vt:variant>
      <vt:variant>
        <vt:i4>0</vt:i4>
      </vt:variant>
      <vt:variant>
        <vt:i4>5</vt:i4>
      </vt:variant>
      <vt:variant>
        <vt:lpwstr>http://www.nevo.co.il/case/26548809</vt:lpwstr>
      </vt:variant>
      <vt:variant>
        <vt:lpwstr/>
      </vt:variant>
      <vt:variant>
        <vt:i4>3866741</vt:i4>
      </vt:variant>
      <vt:variant>
        <vt:i4>81</vt:i4>
      </vt:variant>
      <vt:variant>
        <vt:i4>0</vt:i4>
      </vt:variant>
      <vt:variant>
        <vt:i4>5</vt:i4>
      </vt:variant>
      <vt:variant>
        <vt:lpwstr>http://www.nevo.co.il/case/23807265</vt:lpwstr>
      </vt:variant>
      <vt:variant>
        <vt:lpwstr/>
      </vt:variant>
      <vt:variant>
        <vt:i4>3932285</vt:i4>
      </vt:variant>
      <vt:variant>
        <vt:i4>78</vt:i4>
      </vt:variant>
      <vt:variant>
        <vt:i4>0</vt:i4>
      </vt:variant>
      <vt:variant>
        <vt:i4>5</vt:i4>
      </vt:variant>
      <vt:variant>
        <vt:lpwstr>http://www.nevo.co.il/case/23799303</vt:lpwstr>
      </vt:variant>
      <vt:variant>
        <vt:lpwstr/>
      </vt:variant>
      <vt:variant>
        <vt:i4>3407999</vt:i4>
      </vt:variant>
      <vt:variant>
        <vt:i4>75</vt:i4>
      </vt:variant>
      <vt:variant>
        <vt:i4>0</vt:i4>
      </vt:variant>
      <vt:variant>
        <vt:i4>5</vt:i4>
      </vt:variant>
      <vt:variant>
        <vt:lpwstr>http://www.nevo.co.il/case/25367828</vt:lpwstr>
      </vt:variant>
      <vt:variant>
        <vt:lpwstr/>
      </vt:variant>
      <vt:variant>
        <vt:i4>3604600</vt:i4>
      </vt:variant>
      <vt:variant>
        <vt:i4>72</vt:i4>
      </vt:variant>
      <vt:variant>
        <vt:i4>0</vt:i4>
      </vt:variant>
      <vt:variant>
        <vt:i4>5</vt:i4>
      </vt:variant>
      <vt:variant>
        <vt:lpwstr>http://www.nevo.co.il/case/25482134</vt:lpwstr>
      </vt:variant>
      <vt:variant>
        <vt:lpwstr/>
      </vt:variant>
      <vt:variant>
        <vt:i4>3866739</vt:i4>
      </vt:variant>
      <vt:variant>
        <vt:i4>69</vt:i4>
      </vt:variant>
      <vt:variant>
        <vt:i4>0</vt:i4>
      </vt:variant>
      <vt:variant>
        <vt:i4>5</vt:i4>
      </vt:variant>
      <vt:variant>
        <vt:lpwstr>http://www.nevo.co.il/case/20213688</vt:lpwstr>
      </vt:variant>
      <vt:variant>
        <vt:lpwstr/>
      </vt:variant>
      <vt:variant>
        <vt:i4>3735667</vt:i4>
      </vt:variant>
      <vt:variant>
        <vt:i4>66</vt:i4>
      </vt:variant>
      <vt:variant>
        <vt:i4>0</vt:i4>
      </vt:variant>
      <vt:variant>
        <vt:i4>5</vt:i4>
      </vt:variant>
      <vt:variant>
        <vt:lpwstr>http://www.nevo.co.il/case/18178810</vt:lpwstr>
      </vt:variant>
      <vt:variant>
        <vt:lpwstr/>
      </vt:variant>
      <vt:variant>
        <vt:i4>3801202</vt:i4>
      </vt:variant>
      <vt:variant>
        <vt:i4>63</vt:i4>
      </vt:variant>
      <vt:variant>
        <vt:i4>0</vt:i4>
      </vt:variant>
      <vt:variant>
        <vt:i4>5</vt:i4>
      </vt:variant>
      <vt:variant>
        <vt:lpwstr>http://www.nevo.co.il/case/24975541</vt:lpwstr>
      </vt:variant>
      <vt:variant>
        <vt:lpwstr/>
      </vt:variant>
      <vt:variant>
        <vt:i4>3473535</vt:i4>
      </vt:variant>
      <vt:variant>
        <vt:i4>60</vt:i4>
      </vt:variant>
      <vt:variant>
        <vt:i4>0</vt:i4>
      </vt:variant>
      <vt:variant>
        <vt:i4>5</vt:i4>
      </vt:variant>
      <vt:variant>
        <vt:lpwstr>http://www.nevo.co.il/case/5605484</vt:lpwstr>
      </vt:variant>
      <vt:variant>
        <vt:lpwstr/>
      </vt:variant>
      <vt:variant>
        <vt:i4>3473526</vt:i4>
      </vt:variant>
      <vt:variant>
        <vt:i4>57</vt:i4>
      </vt:variant>
      <vt:variant>
        <vt:i4>0</vt:i4>
      </vt:variant>
      <vt:variant>
        <vt:i4>5</vt:i4>
      </vt:variant>
      <vt:variant>
        <vt:lpwstr>http://www.nevo.co.il/case/8441178</vt:lpwstr>
      </vt:variant>
      <vt:variant>
        <vt:lpwstr/>
      </vt:variant>
      <vt:variant>
        <vt:i4>3407993</vt:i4>
      </vt:variant>
      <vt:variant>
        <vt:i4>54</vt:i4>
      </vt:variant>
      <vt:variant>
        <vt:i4>0</vt:i4>
      </vt:variant>
      <vt:variant>
        <vt:i4>5</vt:i4>
      </vt:variant>
      <vt:variant>
        <vt:lpwstr>http://www.nevo.co.il/case/3892678</vt:lpwstr>
      </vt:variant>
      <vt:variant>
        <vt:lpwstr/>
      </vt:variant>
      <vt:variant>
        <vt:i4>3801208</vt:i4>
      </vt:variant>
      <vt:variant>
        <vt:i4>51</vt:i4>
      </vt:variant>
      <vt:variant>
        <vt:i4>0</vt:i4>
      </vt:variant>
      <vt:variant>
        <vt:i4>5</vt:i4>
      </vt:variant>
      <vt:variant>
        <vt:lpwstr>http://www.nevo.co.il/case/6987521</vt:lpwstr>
      </vt:variant>
      <vt:variant>
        <vt:lpwstr/>
      </vt:variant>
      <vt:variant>
        <vt:i4>3145849</vt:i4>
      </vt:variant>
      <vt:variant>
        <vt:i4>48</vt:i4>
      </vt:variant>
      <vt:variant>
        <vt:i4>0</vt:i4>
      </vt:variant>
      <vt:variant>
        <vt:i4>5</vt:i4>
      </vt:variant>
      <vt:variant>
        <vt:lpwstr>http://www.nevo.co.il/case/13093721</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5177418</vt:i4>
      </vt:variant>
      <vt:variant>
        <vt:i4>33</vt:i4>
      </vt:variant>
      <vt:variant>
        <vt:i4>0</vt:i4>
      </vt:variant>
      <vt:variant>
        <vt:i4>5</vt:i4>
      </vt:variant>
      <vt:variant>
        <vt:lpwstr>http://www.nevo.co.il/law/4216/19</vt:lpwstr>
      </vt:variant>
      <vt:variant>
        <vt:lpwstr/>
      </vt:variant>
      <vt:variant>
        <vt:i4>6422643</vt:i4>
      </vt:variant>
      <vt:variant>
        <vt:i4>30</vt:i4>
      </vt:variant>
      <vt:variant>
        <vt:i4>0</vt:i4>
      </vt:variant>
      <vt:variant>
        <vt:i4>5</vt:i4>
      </vt:variant>
      <vt:variant>
        <vt:lpwstr>http://www.nevo.co.il/law/4216/29.a</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6422643</vt:i4>
      </vt:variant>
      <vt:variant>
        <vt:i4>18</vt:i4>
      </vt:variant>
      <vt:variant>
        <vt:i4>0</vt:i4>
      </vt:variant>
      <vt:variant>
        <vt:i4>5</vt:i4>
      </vt:variant>
      <vt:variant>
        <vt:lpwstr>http://www.nevo.co.il/law/4216/29.a</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http://www.nevo.co.il/law/4216/19</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2025-04-23T00:44:00Z</dcterms:created>
  <dcterms:modified xsi:type="dcterms:W3CDTF">2025-04-23T00:44:00Z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28931</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מנהל כילאניה</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20210121</vt:lpwstr>
  </property>
  <property fmtid="{D5CDD505-2E9C-101B-9397-08002B2CF9AE}" pid="13" name="TYPE_N_DATE">
    <vt:lpwstr>38020210121</vt:lpwstr>
  </property>
  <property fmtid="{D5CDD505-2E9C-101B-9397-08002B2CF9AE}" pid="14" name="WORDNUMPAGES">
    <vt:lpwstr>11</vt:lpwstr>
  </property>
  <property fmtid="{D5CDD505-2E9C-101B-9397-08002B2CF9AE}" pid="15" name="TYPE_ABS_DATE">
    <vt:lpwstr>380020210121</vt:lpwstr>
  </property>
  <property fmtid="{D5CDD505-2E9C-101B-9397-08002B2CF9AE}" pid="16" name="ISABSTRACT">
    <vt:lpwstr>Y</vt:lpwstr>
  </property>
  <property fmtid="{D5CDD505-2E9C-101B-9397-08002B2CF9AE}" pid="17" name="CASESLISTTMP1">
    <vt:lpwstr>13093721;6987521;3892678;8441178;5605484;24975541;18178810;20213688;25482134;25367828;23799303;23807265;26548809;24178485;24295693</vt:lpwstr>
  </property>
  <property fmtid="{D5CDD505-2E9C-101B-9397-08002B2CF9AE}" pid="18" name="LAWLISTTMP1">
    <vt:lpwstr>4216/013;019a;029.a;019;007.a:2;007.c:2</vt:lpwstr>
  </property>
</Properties>
</file>