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9D0B07" w:rsidRPr="00A21E70" w14:paraId="4256AF09" w14:textId="77777777" w:rsidTr="006E0993">
        <w:trPr>
          <w:trHeight w:hRule="exact" w:val="704"/>
          <w:jc w:val="center"/>
        </w:trPr>
        <w:tc>
          <w:tcPr>
            <w:tcW w:w="8721" w:type="dxa"/>
            <w:gridSpan w:val="2"/>
          </w:tcPr>
          <w:p w14:paraId="4561E019" w14:textId="77777777" w:rsidR="009D0B07" w:rsidRPr="00A21E70" w:rsidRDefault="009D0B07" w:rsidP="006E0993">
            <w:pPr>
              <w:pStyle w:val="a3"/>
              <w:jc w:val="center"/>
              <w:rPr>
                <w:rFonts w:ascii="Tahoma" w:hAnsi="Tahoma" w:cs="Tahoma"/>
                <w:b/>
                <w:bCs/>
                <w:color w:val="000080"/>
                <w:rtl/>
              </w:rPr>
            </w:pPr>
            <w:bookmarkStart w:id="0" w:name="FirstLawyer"/>
            <w:bookmarkStart w:id="1" w:name="LastJudge"/>
            <w:r w:rsidRPr="00A21E70">
              <w:rPr>
                <w:rFonts w:ascii="Tahoma" w:hAnsi="Tahoma" w:cs="Tahoma"/>
                <w:b/>
                <w:bCs/>
                <w:color w:val="000080"/>
                <w:rtl/>
              </w:rPr>
              <w:t>בית משפט השלום בבאר שבע</w:t>
            </w:r>
          </w:p>
          <w:p w14:paraId="56DEF480" w14:textId="77777777" w:rsidR="009D0B07" w:rsidRPr="00A21E70" w:rsidRDefault="009D0B07" w:rsidP="006E0993">
            <w:pPr>
              <w:pStyle w:val="a3"/>
              <w:jc w:val="center"/>
              <w:rPr>
                <w:rFonts w:ascii="Tahoma" w:hAnsi="Tahoma" w:cs="Tahoma"/>
                <w:color w:val="000080"/>
                <w:rtl/>
              </w:rPr>
            </w:pPr>
          </w:p>
        </w:tc>
      </w:tr>
      <w:tr w:rsidR="009D0B07" w:rsidRPr="00A21E70" w14:paraId="756C4C02" w14:textId="77777777" w:rsidTr="006E0993">
        <w:trPr>
          <w:trHeight w:val="337"/>
          <w:jc w:val="center"/>
        </w:trPr>
        <w:tc>
          <w:tcPr>
            <w:tcW w:w="4473" w:type="dxa"/>
          </w:tcPr>
          <w:p w14:paraId="1285D2A0" w14:textId="77777777" w:rsidR="009D0B07" w:rsidRPr="00A21E70" w:rsidRDefault="009D0B07" w:rsidP="006E0993">
            <w:pPr>
              <w:rPr>
                <w:b/>
                <w:bCs/>
                <w:sz w:val="26"/>
                <w:szCs w:val="26"/>
                <w:rtl/>
              </w:rPr>
            </w:pPr>
          </w:p>
        </w:tc>
        <w:tc>
          <w:tcPr>
            <w:tcW w:w="4248" w:type="dxa"/>
          </w:tcPr>
          <w:p w14:paraId="32EDFC3F" w14:textId="77777777" w:rsidR="009D0B07" w:rsidRPr="00A21E70" w:rsidRDefault="009D0B07" w:rsidP="006E0993">
            <w:pPr>
              <w:pStyle w:val="a3"/>
              <w:jc w:val="right"/>
              <w:rPr>
                <w:b/>
                <w:bCs/>
                <w:sz w:val="26"/>
                <w:szCs w:val="26"/>
                <w:rtl/>
              </w:rPr>
            </w:pPr>
            <w:r w:rsidRPr="00A21E70">
              <w:rPr>
                <w:rFonts w:hint="cs"/>
                <w:b/>
                <w:bCs/>
                <w:sz w:val="26"/>
                <w:szCs w:val="26"/>
                <w:rtl/>
              </w:rPr>
              <w:t>כ"ה אלול תשפ"ב</w:t>
            </w:r>
          </w:p>
          <w:p w14:paraId="6EF2D899" w14:textId="77777777" w:rsidR="009D0B07" w:rsidRPr="00A21E70" w:rsidRDefault="009D0B07" w:rsidP="006E0993">
            <w:pPr>
              <w:pStyle w:val="a3"/>
              <w:jc w:val="right"/>
              <w:rPr>
                <w:b/>
                <w:bCs/>
                <w:sz w:val="26"/>
                <w:szCs w:val="26"/>
                <w:rtl/>
              </w:rPr>
            </w:pPr>
            <w:r w:rsidRPr="00A21E70">
              <w:rPr>
                <w:rFonts w:hint="cs"/>
                <w:b/>
                <w:bCs/>
                <w:sz w:val="26"/>
                <w:szCs w:val="26"/>
                <w:rtl/>
              </w:rPr>
              <w:t>21 ספטמבר 2022</w:t>
            </w:r>
          </w:p>
        </w:tc>
      </w:tr>
      <w:tr w:rsidR="009D0B07" w:rsidRPr="00A21E70" w14:paraId="19D899F5" w14:textId="77777777" w:rsidTr="006E0993">
        <w:trPr>
          <w:trHeight w:val="337"/>
          <w:jc w:val="center"/>
        </w:trPr>
        <w:tc>
          <w:tcPr>
            <w:tcW w:w="8721" w:type="dxa"/>
            <w:gridSpan w:val="2"/>
          </w:tcPr>
          <w:p w14:paraId="56ACCE41" w14:textId="77777777" w:rsidR="009D0B07" w:rsidRPr="00A21E70" w:rsidRDefault="00A21E70" w:rsidP="006E0993">
            <w:pPr>
              <w:rPr>
                <w:b/>
                <w:bCs/>
                <w:sz w:val="26"/>
                <w:szCs w:val="26"/>
                <w:rtl/>
              </w:rPr>
            </w:pPr>
            <w:hyperlink r:id="rId7" w:history="1">
              <w:r w:rsidRPr="00A21E70">
                <w:rPr>
                  <w:b/>
                  <w:bCs/>
                  <w:color w:val="0000FF"/>
                  <w:sz w:val="26"/>
                  <w:szCs w:val="26"/>
                  <w:u w:val="single"/>
                  <w:rtl/>
                </w:rPr>
                <w:t>ת"פ 3503-09-20</w:t>
              </w:r>
            </w:hyperlink>
            <w:r w:rsidR="009D0B07" w:rsidRPr="00A21E70">
              <w:rPr>
                <w:b/>
                <w:bCs/>
                <w:sz w:val="26"/>
                <w:szCs w:val="26"/>
                <w:rtl/>
              </w:rPr>
              <w:t xml:space="preserve"> מדינת ישראל נ' חאדגג</w:t>
            </w:r>
          </w:p>
          <w:p w14:paraId="3E717240" w14:textId="77777777" w:rsidR="009D0B07" w:rsidRPr="00A21E70" w:rsidRDefault="009D0B07" w:rsidP="006E0993">
            <w:pPr>
              <w:rPr>
                <w:rtl/>
              </w:rPr>
            </w:pPr>
          </w:p>
          <w:p w14:paraId="2138C48A" w14:textId="77777777" w:rsidR="009D0B07" w:rsidRPr="00A21E70" w:rsidRDefault="009D0B07" w:rsidP="006E0993">
            <w:pPr>
              <w:rPr>
                <w:rtl/>
              </w:rPr>
            </w:pPr>
            <w:r w:rsidRPr="00A21E70">
              <w:rPr>
                <w:rFonts w:hint="cs"/>
                <w:sz w:val="20"/>
                <w:szCs w:val="20"/>
                <w:rtl/>
              </w:rPr>
              <w:t>תיק חיצוני</w:t>
            </w:r>
            <w:r w:rsidRPr="00A21E70">
              <w:rPr>
                <w:rFonts w:hint="cs"/>
                <w:rtl/>
              </w:rPr>
              <w:t xml:space="preserve">: </w:t>
            </w:r>
            <w:r w:rsidRPr="00A21E70">
              <w:rPr>
                <w:sz w:val="20"/>
                <w:szCs w:val="20"/>
              </w:rPr>
              <w:t>559398/2020</w:t>
            </w:r>
          </w:p>
        </w:tc>
      </w:tr>
    </w:tbl>
    <w:p w14:paraId="25970BD8" w14:textId="77777777" w:rsidR="009D0B07" w:rsidRPr="00A21E70" w:rsidRDefault="009D0B07" w:rsidP="009D0B07">
      <w:pPr>
        <w:pStyle w:val="a3"/>
        <w:rPr>
          <w:rtl/>
        </w:rPr>
      </w:pPr>
      <w:r w:rsidRPr="00A21E70">
        <w:rPr>
          <w:rtl/>
        </w:rPr>
        <w:t xml:space="preserve"> </w:t>
      </w:r>
    </w:p>
    <w:p w14:paraId="2EAE2E05" w14:textId="77777777" w:rsidR="009D0B07" w:rsidRPr="00A21E70" w:rsidRDefault="009D0B07" w:rsidP="009D0B07">
      <w:pPr>
        <w:suppressLineNumbers/>
        <w:rPr>
          <w:rtl/>
        </w:rPr>
      </w:pPr>
    </w:p>
    <w:p w14:paraId="6B283368" w14:textId="77777777" w:rsidR="009D0B07" w:rsidRPr="00A21E70" w:rsidRDefault="009D0B07" w:rsidP="009D0B0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D0B07" w:rsidRPr="00A21E70" w14:paraId="08B33D04" w14:textId="77777777" w:rsidTr="009D0B07">
        <w:trPr>
          <w:jc w:val="center"/>
        </w:trPr>
        <w:tc>
          <w:tcPr>
            <w:tcW w:w="743" w:type="dxa"/>
            <w:shd w:val="clear" w:color="auto" w:fill="auto"/>
          </w:tcPr>
          <w:p w14:paraId="00490277" w14:textId="77777777" w:rsidR="009D0B07" w:rsidRPr="00A21E70" w:rsidRDefault="009D0B07" w:rsidP="009D0B07">
            <w:pPr>
              <w:jc w:val="both"/>
              <w:rPr>
                <w:rFonts w:ascii="Arial" w:hAnsi="Arial"/>
                <w:b/>
                <w:bCs/>
              </w:rPr>
            </w:pPr>
            <w:r w:rsidRPr="00A21E70">
              <w:rPr>
                <w:rFonts w:ascii="Arial" w:hAnsi="Arial" w:hint="cs"/>
                <w:b/>
                <w:bCs/>
                <w:rtl/>
              </w:rPr>
              <w:t>לפני</w:t>
            </w:r>
          </w:p>
        </w:tc>
        <w:tc>
          <w:tcPr>
            <w:tcW w:w="8077" w:type="dxa"/>
            <w:gridSpan w:val="2"/>
            <w:shd w:val="clear" w:color="auto" w:fill="auto"/>
          </w:tcPr>
          <w:p w14:paraId="0BF02F14" w14:textId="77777777" w:rsidR="009D0B07" w:rsidRPr="00A21E70" w:rsidRDefault="009D0B07" w:rsidP="006E0993">
            <w:pPr>
              <w:rPr>
                <w:rFonts w:ascii="Arial" w:hAnsi="Arial"/>
                <w:b/>
                <w:bCs/>
                <w:rtl/>
              </w:rPr>
            </w:pPr>
            <w:r w:rsidRPr="00A21E70">
              <w:rPr>
                <w:rFonts w:ascii="Arial" w:hAnsi="Arial" w:hint="cs"/>
                <w:b/>
                <w:bCs/>
                <w:rtl/>
              </w:rPr>
              <w:t>כב' ה</w:t>
            </w:r>
            <w:r w:rsidRPr="00A21E70">
              <w:rPr>
                <w:rFonts w:ascii="Arial" w:hAnsi="Arial"/>
                <w:b/>
                <w:bCs/>
                <w:rtl/>
              </w:rPr>
              <w:t>שופט</w:t>
            </w:r>
            <w:r w:rsidRPr="00A21E70">
              <w:rPr>
                <w:rFonts w:ascii="Arial" w:hAnsi="Arial" w:hint="cs"/>
                <w:b/>
                <w:bCs/>
                <w:rtl/>
              </w:rPr>
              <w:t xml:space="preserve">  </w:t>
            </w:r>
            <w:r w:rsidRPr="00A21E70">
              <w:rPr>
                <w:rFonts w:ascii="Arial" w:hAnsi="Arial"/>
                <w:b/>
                <w:bCs/>
                <w:rtl/>
              </w:rPr>
              <w:t>רון סולקין</w:t>
            </w:r>
          </w:p>
          <w:p w14:paraId="184ACD50" w14:textId="77777777" w:rsidR="009D0B07" w:rsidRPr="00A21E70" w:rsidRDefault="009D0B07" w:rsidP="006E0993">
            <w:pPr>
              <w:rPr>
                <w:rFonts w:ascii="Arial" w:hAnsi="Arial" w:cs="FrankRuehl"/>
                <w:sz w:val="28"/>
                <w:szCs w:val="28"/>
                <w:highlight w:val="yellow"/>
              </w:rPr>
            </w:pPr>
          </w:p>
        </w:tc>
      </w:tr>
      <w:tr w:rsidR="009D0B07" w:rsidRPr="00A21E70" w14:paraId="4C06D30D" w14:textId="77777777" w:rsidTr="009D0B07">
        <w:trPr>
          <w:jc w:val="center"/>
        </w:trPr>
        <w:tc>
          <w:tcPr>
            <w:tcW w:w="3249" w:type="dxa"/>
            <w:gridSpan w:val="2"/>
            <w:shd w:val="clear" w:color="auto" w:fill="auto"/>
          </w:tcPr>
          <w:p w14:paraId="5F386734" w14:textId="77777777" w:rsidR="009D0B07" w:rsidRPr="00A21E70" w:rsidRDefault="009D0B07" w:rsidP="009D0B07">
            <w:pPr>
              <w:bidi w:val="0"/>
              <w:jc w:val="right"/>
              <w:rPr>
                <w:rFonts w:ascii="Arial" w:hAnsi="Arial"/>
                <w:b/>
                <w:bCs/>
                <w:sz w:val="26"/>
                <w:szCs w:val="26"/>
              </w:rPr>
            </w:pPr>
            <w:bookmarkStart w:id="2" w:name="FirstAppellant"/>
          </w:p>
          <w:p w14:paraId="11DC268C" w14:textId="77777777" w:rsidR="009D0B07" w:rsidRPr="00A21E70" w:rsidRDefault="009D0B07" w:rsidP="009D0B07">
            <w:pPr>
              <w:bidi w:val="0"/>
              <w:jc w:val="right"/>
              <w:rPr>
                <w:rFonts w:ascii="Arial" w:hAnsi="Arial"/>
                <w:b/>
                <w:bCs/>
                <w:sz w:val="26"/>
                <w:szCs w:val="26"/>
                <w:rtl/>
              </w:rPr>
            </w:pPr>
            <w:r w:rsidRPr="00A21E70">
              <w:rPr>
                <w:rFonts w:ascii="Arial" w:hAnsi="Arial" w:hint="cs"/>
                <w:b/>
                <w:bCs/>
                <w:sz w:val="26"/>
                <w:szCs w:val="26"/>
                <w:rtl/>
              </w:rPr>
              <w:t>המאשימה</w:t>
            </w:r>
          </w:p>
        </w:tc>
        <w:tc>
          <w:tcPr>
            <w:tcW w:w="5571" w:type="dxa"/>
            <w:shd w:val="clear" w:color="auto" w:fill="auto"/>
          </w:tcPr>
          <w:p w14:paraId="45BF9330" w14:textId="77777777" w:rsidR="009D0B07" w:rsidRPr="00A21E70" w:rsidRDefault="009D0B07" w:rsidP="006E0993">
            <w:pPr>
              <w:rPr>
                <w:rFonts w:ascii="Arial" w:hAnsi="Arial"/>
                <w:b/>
                <w:bCs/>
                <w:sz w:val="26"/>
                <w:szCs w:val="26"/>
                <w:rtl/>
              </w:rPr>
            </w:pPr>
          </w:p>
          <w:p w14:paraId="617E7978" w14:textId="77777777" w:rsidR="009D0B07" w:rsidRPr="00A21E70" w:rsidRDefault="009D0B07" w:rsidP="006E0993">
            <w:pPr>
              <w:rPr>
                <w:b/>
                <w:bCs/>
                <w:sz w:val="26"/>
                <w:szCs w:val="26"/>
              </w:rPr>
            </w:pPr>
            <w:r w:rsidRPr="00A21E70">
              <w:rPr>
                <w:rFonts w:ascii="Arial" w:hAnsi="Arial"/>
                <w:b/>
                <w:bCs/>
                <w:sz w:val="26"/>
                <w:szCs w:val="26"/>
                <w:rtl/>
              </w:rPr>
              <w:t xml:space="preserve">מדינת ישראל – לשכת </w:t>
            </w:r>
            <w:r w:rsidRPr="00A21E70">
              <w:rPr>
                <w:rFonts w:ascii="Arial" w:hAnsi="Arial" w:hint="cs"/>
                <w:b/>
                <w:bCs/>
                <w:sz w:val="26"/>
                <w:szCs w:val="26"/>
                <w:rtl/>
              </w:rPr>
              <w:t>תביעות נגב</w:t>
            </w:r>
            <w:r w:rsidRPr="00A21E70">
              <w:rPr>
                <w:rFonts w:ascii="Arial" w:hAnsi="Arial"/>
                <w:b/>
                <w:bCs/>
                <w:sz w:val="26"/>
                <w:szCs w:val="26"/>
                <w:rtl/>
              </w:rPr>
              <w:br/>
            </w:r>
            <w:r w:rsidRPr="00A21E70">
              <w:rPr>
                <w:rFonts w:hint="cs"/>
                <w:rtl/>
              </w:rPr>
              <w:t>ע"י ב"כ עו"ד רמה קלימי ועו"ד עדי בוחניק דדון</w:t>
            </w:r>
          </w:p>
        </w:tc>
      </w:tr>
      <w:bookmarkEnd w:id="2"/>
      <w:tr w:rsidR="009D0B07" w:rsidRPr="00A21E70" w14:paraId="54F2FBC1" w14:textId="77777777" w:rsidTr="009D0B07">
        <w:trPr>
          <w:jc w:val="center"/>
        </w:trPr>
        <w:tc>
          <w:tcPr>
            <w:tcW w:w="8820" w:type="dxa"/>
            <w:gridSpan w:val="3"/>
            <w:shd w:val="clear" w:color="auto" w:fill="auto"/>
          </w:tcPr>
          <w:p w14:paraId="3CDB6720" w14:textId="77777777" w:rsidR="009D0B07" w:rsidRPr="00A21E70" w:rsidRDefault="009D0B07" w:rsidP="006E0993">
            <w:pPr>
              <w:rPr>
                <w:rFonts w:ascii="Arial" w:hAnsi="Arial"/>
                <w:b/>
                <w:bCs/>
                <w:sz w:val="26"/>
                <w:szCs w:val="26"/>
                <w:rtl/>
              </w:rPr>
            </w:pPr>
          </w:p>
          <w:p w14:paraId="48100274" w14:textId="77777777" w:rsidR="009D0B07" w:rsidRPr="00A21E70" w:rsidRDefault="009D0B07" w:rsidP="009D0B07">
            <w:pPr>
              <w:jc w:val="center"/>
              <w:rPr>
                <w:rFonts w:ascii="Arial" w:hAnsi="Arial"/>
                <w:b/>
                <w:bCs/>
                <w:sz w:val="26"/>
                <w:szCs w:val="26"/>
                <w:rtl/>
              </w:rPr>
            </w:pPr>
            <w:r w:rsidRPr="00A21E70">
              <w:rPr>
                <w:rFonts w:ascii="Arial" w:hAnsi="Arial"/>
                <w:b/>
                <w:bCs/>
                <w:sz w:val="26"/>
                <w:szCs w:val="26"/>
                <w:rtl/>
              </w:rPr>
              <w:t>נגד</w:t>
            </w:r>
          </w:p>
          <w:p w14:paraId="293AEF17" w14:textId="77777777" w:rsidR="009D0B07" w:rsidRPr="00A21E70" w:rsidRDefault="009D0B07" w:rsidP="006E0993">
            <w:pPr>
              <w:rPr>
                <w:rFonts w:ascii="Arial" w:hAnsi="Arial"/>
                <w:b/>
                <w:bCs/>
                <w:sz w:val="26"/>
                <w:szCs w:val="26"/>
              </w:rPr>
            </w:pPr>
          </w:p>
        </w:tc>
      </w:tr>
      <w:tr w:rsidR="009D0B07" w:rsidRPr="00A21E70" w14:paraId="2E62EF8C" w14:textId="77777777" w:rsidTr="009D0B07">
        <w:trPr>
          <w:jc w:val="center"/>
        </w:trPr>
        <w:tc>
          <w:tcPr>
            <w:tcW w:w="3249" w:type="dxa"/>
            <w:gridSpan w:val="2"/>
            <w:shd w:val="clear" w:color="auto" w:fill="auto"/>
          </w:tcPr>
          <w:p w14:paraId="08B0F003" w14:textId="77777777" w:rsidR="009D0B07" w:rsidRPr="00A21E70" w:rsidRDefault="009D0B07" w:rsidP="006E0993">
            <w:pPr>
              <w:rPr>
                <w:rFonts w:ascii="Arial" w:hAnsi="Arial"/>
                <w:b/>
                <w:bCs/>
                <w:sz w:val="26"/>
                <w:szCs w:val="26"/>
                <w:rtl/>
              </w:rPr>
            </w:pPr>
          </w:p>
          <w:p w14:paraId="06F44EDA" w14:textId="77777777" w:rsidR="009D0B07" w:rsidRPr="00A21E70" w:rsidRDefault="009D0B07" w:rsidP="006E0993">
            <w:pPr>
              <w:rPr>
                <w:rFonts w:ascii="Arial" w:hAnsi="Arial"/>
                <w:b/>
                <w:bCs/>
                <w:sz w:val="26"/>
                <w:szCs w:val="26"/>
              </w:rPr>
            </w:pPr>
            <w:r w:rsidRPr="00A21E70">
              <w:rPr>
                <w:rFonts w:ascii="Arial" w:hAnsi="Arial" w:hint="cs"/>
                <w:b/>
                <w:bCs/>
                <w:sz w:val="26"/>
                <w:szCs w:val="26"/>
                <w:rtl/>
              </w:rPr>
              <w:t>הנאשם</w:t>
            </w:r>
          </w:p>
        </w:tc>
        <w:tc>
          <w:tcPr>
            <w:tcW w:w="5571" w:type="dxa"/>
            <w:shd w:val="clear" w:color="auto" w:fill="auto"/>
          </w:tcPr>
          <w:p w14:paraId="6581B7AB" w14:textId="77777777" w:rsidR="009D0B07" w:rsidRPr="00A21E70" w:rsidRDefault="009D0B07" w:rsidP="006E0993">
            <w:pPr>
              <w:rPr>
                <w:rFonts w:ascii="Arial" w:hAnsi="Arial"/>
                <w:b/>
                <w:bCs/>
                <w:sz w:val="26"/>
                <w:szCs w:val="26"/>
                <w:rtl/>
              </w:rPr>
            </w:pPr>
          </w:p>
          <w:p w14:paraId="3C6FF6FC" w14:textId="77777777" w:rsidR="009D0B07" w:rsidRPr="00A21E70" w:rsidRDefault="009D0B07" w:rsidP="006E0993">
            <w:pPr>
              <w:rPr>
                <w:b/>
                <w:bCs/>
                <w:sz w:val="26"/>
                <w:szCs w:val="26"/>
                <w:rtl/>
              </w:rPr>
            </w:pPr>
            <w:r w:rsidRPr="00A21E70">
              <w:rPr>
                <w:rFonts w:ascii="Arial" w:hAnsi="Arial"/>
                <w:b/>
                <w:bCs/>
                <w:sz w:val="26"/>
                <w:szCs w:val="26"/>
                <w:rtl/>
              </w:rPr>
              <w:t xml:space="preserve">אילון </w:t>
            </w:r>
            <w:r w:rsidRPr="00A21E70">
              <w:rPr>
                <w:rFonts w:ascii="Arial" w:hAnsi="Arial" w:hint="cs"/>
                <w:b/>
                <w:bCs/>
                <w:sz w:val="26"/>
                <w:szCs w:val="26"/>
                <w:rtl/>
              </w:rPr>
              <w:t xml:space="preserve">בן יוסף </w:t>
            </w:r>
            <w:r w:rsidRPr="00A21E70">
              <w:rPr>
                <w:rFonts w:ascii="Arial" w:hAnsi="Arial"/>
                <w:b/>
                <w:bCs/>
                <w:sz w:val="26"/>
                <w:szCs w:val="26"/>
                <w:rtl/>
              </w:rPr>
              <w:t>חאדגג</w:t>
            </w:r>
            <w:r w:rsidRPr="00A21E70">
              <w:rPr>
                <w:rFonts w:ascii="Arial" w:hAnsi="Arial"/>
                <w:b/>
                <w:bCs/>
                <w:sz w:val="26"/>
                <w:szCs w:val="26"/>
                <w:rtl/>
              </w:rPr>
              <w:br/>
            </w:r>
            <w:r w:rsidRPr="00A21E70">
              <w:rPr>
                <w:rFonts w:hint="cs"/>
                <w:rtl/>
              </w:rPr>
              <w:t>ע"י ב"כ עו"ד עופר קופרמן</w:t>
            </w:r>
          </w:p>
        </w:tc>
      </w:tr>
    </w:tbl>
    <w:p w14:paraId="248CAB12" w14:textId="77777777" w:rsidR="009D0B07" w:rsidRPr="00A21E70" w:rsidRDefault="009D0B07" w:rsidP="009D0B07">
      <w:pPr>
        <w:suppressLineNumbers/>
      </w:pPr>
    </w:p>
    <w:p w14:paraId="438BA9E1" w14:textId="77777777" w:rsidR="000B1D25" w:rsidRPr="000B1D25" w:rsidRDefault="000B1D25" w:rsidP="000B1D25">
      <w:pPr>
        <w:suppressLineNumbers/>
        <w:spacing w:before="120" w:after="120" w:line="240" w:lineRule="exact"/>
        <w:ind w:left="283" w:hanging="283"/>
        <w:jc w:val="both"/>
        <w:rPr>
          <w:rFonts w:ascii="FrankRuehl" w:hAnsi="FrankRuehl" w:cs="FrankRuehl"/>
          <w:rtl/>
        </w:rPr>
      </w:pPr>
    </w:p>
    <w:p w14:paraId="6000FC7F" w14:textId="77777777" w:rsidR="00FA247E" w:rsidRPr="00FA247E" w:rsidRDefault="00FA247E" w:rsidP="00FA247E">
      <w:pPr>
        <w:suppressLineNumbers/>
        <w:spacing w:before="120" w:after="120" w:line="240" w:lineRule="exact"/>
        <w:ind w:left="283" w:hanging="283"/>
        <w:jc w:val="both"/>
        <w:rPr>
          <w:rFonts w:ascii="FrankRuehl" w:hAnsi="FrankRuehl" w:cs="FrankRuehl"/>
          <w:rtl/>
        </w:rPr>
      </w:pPr>
    </w:p>
    <w:p w14:paraId="20E37339" w14:textId="77777777" w:rsidR="00EF31B9" w:rsidRDefault="00EF31B9" w:rsidP="00EF31B9">
      <w:pPr>
        <w:suppressLineNumbers/>
        <w:rPr>
          <w:rtl/>
        </w:rPr>
      </w:pPr>
      <w:bookmarkStart w:id="3" w:name="LawTable"/>
      <w:bookmarkEnd w:id="3"/>
    </w:p>
    <w:p w14:paraId="50C81870" w14:textId="77777777" w:rsidR="00EF31B9" w:rsidRPr="00EF31B9" w:rsidRDefault="00EF31B9" w:rsidP="00EF31B9">
      <w:pPr>
        <w:suppressLineNumbers/>
        <w:spacing w:before="120" w:after="120" w:line="240" w:lineRule="exact"/>
        <w:ind w:left="283" w:hanging="283"/>
        <w:jc w:val="both"/>
        <w:rPr>
          <w:rFonts w:ascii="FrankRuehl" w:hAnsi="FrankRuehl" w:cs="FrankRuehl"/>
          <w:rtl/>
        </w:rPr>
      </w:pPr>
    </w:p>
    <w:p w14:paraId="275E6C83" w14:textId="77777777" w:rsidR="00EF31B9" w:rsidRPr="00EF31B9" w:rsidRDefault="00EF31B9" w:rsidP="00EF31B9">
      <w:pPr>
        <w:suppressLineNumbers/>
        <w:spacing w:before="120" w:after="120" w:line="240" w:lineRule="exact"/>
        <w:ind w:left="283" w:hanging="283"/>
        <w:jc w:val="both"/>
        <w:rPr>
          <w:rFonts w:ascii="FrankRuehl" w:hAnsi="FrankRuehl" w:cs="FrankRuehl"/>
          <w:rtl/>
        </w:rPr>
      </w:pPr>
    </w:p>
    <w:p w14:paraId="6C759FAD" w14:textId="77777777" w:rsidR="00EF31B9" w:rsidRPr="00EF31B9" w:rsidRDefault="00EF31B9" w:rsidP="00EF31B9">
      <w:pPr>
        <w:suppressLineNumbers/>
        <w:spacing w:before="120" w:after="120" w:line="240" w:lineRule="exact"/>
        <w:ind w:left="283" w:hanging="283"/>
        <w:jc w:val="both"/>
        <w:rPr>
          <w:rFonts w:ascii="FrankRuehl" w:hAnsi="FrankRuehl" w:cs="FrankRuehl"/>
          <w:rtl/>
        </w:rPr>
      </w:pPr>
      <w:r w:rsidRPr="00EF31B9">
        <w:rPr>
          <w:rFonts w:ascii="FrankRuehl" w:hAnsi="FrankRuehl" w:cs="FrankRuehl"/>
          <w:rtl/>
        </w:rPr>
        <w:t xml:space="preserve">חקיקה שאוזכרה: </w:t>
      </w:r>
    </w:p>
    <w:p w14:paraId="777B91A0" w14:textId="77777777" w:rsidR="00EF31B9" w:rsidRPr="00EF31B9" w:rsidRDefault="00EF31B9" w:rsidP="00EF31B9">
      <w:pPr>
        <w:suppressLineNumbers/>
        <w:spacing w:before="120" w:after="120" w:line="240" w:lineRule="exact"/>
        <w:ind w:left="283" w:hanging="283"/>
        <w:jc w:val="both"/>
        <w:rPr>
          <w:rFonts w:ascii="FrankRuehl" w:hAnsi="FrankRuehl" w:cs="FrankRuehl"/>
          <w:rtl/>
        </w:rPr>
      </w:pPr>
      <w:hyperlink r:id="rId8" w:history="1">
        <w:r w:rsidRPr="00EF31B9">
          <w:rPr>
            <w:rFonts w:ascii="FrankRuehl" w:hAnsi="FrankRuehl" w:cs="FrankRuehl"/>
            <w:color w:val="0000FF"/>
            <w:rtl/>
          </w:rPr>
          <w:t>פקודת הסמים המסוכנים [נוסח חדש], תשל"ג-1973</w:t>
        </w:r>
      </w:hyperlink>
      <w:r w:rsidRPr="00EF31B9">
        <w:rPr>
          <w:rFonts w:ascii="FrankRuehl" w:hAnsi="FrankRuehl" w:cs="FrankRuehl"/>
          <w:rtl/>
        </w:rPr>
        <w:t xml:space="preserve">: סע'  </w:t>
      </w:r>
      <w:hyperlink r:id="rId9" w:history="1">
        <w:r w:rsidRPr="00EF31B9">
          <w:rPr>
            <w:rFonts w:ascii="FrankRuehl" w:hAnsi="FrankRuehl" w:cs="FrankRuehl"/>
            <w:color w:val="0000FF"/>
            <w:rtl/>
          </w:rPr>
          <w:t>6</w:t>
        </w:r>
      </w:hyperlink>
    </w:p>
    <w:p w14:paraId="5A8EA8F9" w14:textId="77777777" w:rsidR="00EF31B9" w:rsidRPr="00EF31B9" w:rsidRDefault="00EF31B9" w:rsidP="00EF31B9">
      <w:pPr>
        <w:suppressLineNumbers/>
        <w:rPr>
          <w:rtl/>
        </w:rPr>
      </w:pPr>
      <w:bookmarkStart w:id="4" w:name="LawTable_End"/>
      <w:bookmarkEnd w:id="4"/>
    </w:p>
    <w:p w14:paraId="2DF5506B" w14:textId="77777777" w:rsidR="009D0B07" w:rsidRPr="00FA247E" w:rsidRDefault="009D0B07" w:rsidP="00FA247E">
      <w:pPr>
        <w:suppressLineNumbers/>
      </w:pPr>
    </w:p>
    <w:tbl>
      <w:tblPr>
        <w:bidiVisual/>
        <w:tblW w:w="8820" w:type="dxa"/>
        <w:jc w:val="center"/>
        <w:tblLook w:val="01E0" w:firstRow="1" w:lastRow="1" w:firstColumn="1" w:lastColumn="1" w:noHBand="0" w:noVBand="0"/>
      </w:tblPr>
      <w:tblGrid>
        <w:gridCol w:w="8820"/>
      </w:tblGrid>
      <w:tr w:rsidR="009D0B07" w14:paraId="7DBC8898" w14:textId="77777777" w:rsidTr="009D0B07">
        <w:trPr>
          <w:jc w:val="center"/>
        </w:trPr>
        <w:tc>
          <w:tcPr>
            <w:tcW w:w="8820" w:type="dxa"/>
            <w:shd w:val="clear" w:color="auto" w:fill="auto"/>
          </w:tcPr>
          <w:p w14:paraId="371AEB4B" w14:textId="77777777" w:rsidR="00A21E70" w:rsidRPr="00A21E70" w:rsidRDefault="00A21E70" w:rsidP="00A21E70">
            <w:pPr>
              <w:bidi w:val="0"/>
              <w:jc w:val="center"/>
              <w:rPr>
                <w:rFonts w:ascii="Arial" w:hAnsi="Arial"/>
                <w:b/>
                <w:bCs/>
                <w:sz w:val="28"/>
                <w:szCs w:val="28"/>
                <w:u w:val="single"/>
              </w:rPr>
            </w:pPr>
            <w:bookmarkStart w:id="5" w:name="PsakDin" w:colFirst="0" w:colLast="0"/>
            <w:bookmarkEnd w:id="0"/>
            <w:bookmarkEnd w:id="1"/>
            <w:r w:rsidRPr="00A21E70">
              <w:rPr>
                <w:rFonts w:ascii="Arial" w:hAnsi="Arial"/>
                <w:b/>
                <w:bCs/>
                <w:sz w:val="28"/>
                <w:szCs w:val="28"/>
                <w:u w:val="single"/>
                <w:rtl/>
              </w:rPr>
              <w:t>גזר דין</w:t>
            </w:r>
          </w:p>
          <w:p w14:paraId="1EC16E98" w14:textId="77777777" w:rsidR="009D0B07" w:rsidRPr="00A21E70" w:rsidRDefault="009D0B07" w:rsidP="00A21E70">
            <w:pPr>
              <w:bidi w:val="0"/>
              <w:jc w:val="center"/>
              <w:rPr>
                <w:rFonts w:ascii="Arial" w:hAnsi="Arial"/>
                <w:b/>
                <w:bCs/>
                <w:sz w:val="28"/>
                <w:szCs w:val="28"/>
                <w:u w:val="single"/>
              </w:rPr>
            </w:pPr>
          </w:p>
        </w:tc>
      </w:tr>
      <w:bookmarkEnd w:id="5"/>
    </w:tbl>
    <w:p w14:paraId="44D12515" w14:textId="77777777" w:rsidR="009D0B07" w:rsidRDefault="009D0B07" w:rsidP="009D0B07">
      <w:pPr>
        <w:spacing w:line="360" w:lineRule="auto"/>
        <w:jc w:val="both"/>
        <w:rPr>
          <w:rFonts w:ascii="Arial" w:hAnsi="Arial"/>
          <w:rtl/>
        </w:rPr>
      </w:pPr>
    </w:p>
    <w:p w14:paraId="268865D4" w14:textId="77777777" w:rsidR="009D0B07" w:rsidRDefault="009D0B07" w:rsidP="009D0B07">
      <w:pPr>
        <w:spacing w:line="360" w:lineRule="auto"/>
        <w:jc w:val="both"/>
        <w:rPr>
          <w:rFonts w:ascii="Arial" w:hAnsi="Arial"/>
          <w:rtl/>
        </w:rPr>
      </w:pPr>
    </w:p>
    <w:p w14:paraId="59B74FA1" w14:textId="77777777" w:rsidR="009D0B07" w:rsidRDefault="009D0B07" w:rsidP="009D0B07">
      <w:pPr>
        <w:spacing w:line="360" w:lineRule="auto"/>
        <w:jc w:val="both"/>
        <w:rPr>
          <w:rFonts w:ascii="Arial" w:hAnsi="Arial"/>
          <w:rtl/>
        </w:rPr>
      </w:pPr>
      <w:r>
        <w:rPr>
          <w:rFonts w:ascii="Arial" w:hAnsi="Arial" w:hint="cs"/>
          <w:b/>
          <w:bCs/>
          <w:rtl/>
        </w:rPr>
        <w:t>כתב האישום והסדר הטיעון</w:t>
      </w:r>
    </w:p>
    <w:p w14:paraId="6876B69E" w14:textId="77777777" w:rsidR="009D0B07" w:rsidRDefault="009D0B07" w:rsidP="009D0B07">
      <w:pPr>
        <w:spacing w:line="360" w:lineRule="auto"/>
        <w:jc w:val="both"/>
        <w:rPr>
          <w:rFonts w:ascii="Arial" w:hAnsi="Arial"/>
          <w:rtl/>
        </w:rPr>
      </w:pPr>
    </w:p>
    <w:p w14:paraId="2D48B127" w14:textId="77777777" w:rsidR="009D0B07" w:rsidRDefault="009D0B07" w:rsidP="009D0B07">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עבירה של גידול ייצור והכנה של סמים מסוכנים, בניגוד </w:t>
      </w:r>
      <w:hyperlink r:id="rId10" w:history="1">
        <w:r w:rsidR="000B1D25" w:rsidRPr="000B1D25">
          <w:rPr>
            <w:rStyle w:val="Hyperlink"/>
            <w:rFonts w:ascii="Arial" w:hAnsi="Arial" w:hint="eastAsia"/>
            <w:rtl/>
          </w:rPr>
          <w:t>לסעיף</w:t>
        </w:r>
        <w:r w:rsidR="000B1D25" w:rsidRPr="000B1D25">
          <w:rPr>
            <w:rStyle w:val="Hyperlink"/>
            <w:rFonts w:ascii="Arial" w:hAnsi="Arial"/>
            <w:rtl/>
          </w:rPr>
          <w:t xml:space="preserve"> 6</w:t>
        </w:r>
      </w:hyperlink>
      <w:r>
        <w:rPr>
          <w:rFonts w:ascii="Arial" w:hAnsi="Arial" w:hint="cs"/>
          <w:rtl/>
        </w:rPr>
        <w:t xml:space="preserve"> ל</w:t>
      </w:r>
      <w:hyperlink r:id="rId11" w:history="1">
        <w:r w:rsidR="00A21E70" w:rsidRPr="00A21E70">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w:t>
      </w:r>
    </w:p>
    <w:p w14:paraId="58C0F245" w14:textId="77777777" w:rsidR="009D0B07" w:rsidRDefault="009D0B07" w:rsidP="009D0B07">
      <w:pPr>
        <w:spacing w:line="360" w:lineRule="auto"/>
        <w:jc w:val="both"/>
        <w:rPr>
          <w:rFonts w:ascii="Arial" w:hAnsi="Arial"/>
          <w:rtl/>
        </w:rPr>
      </w:pPr>
      <w:bookmarkStart w:id="7" w:name="ABSTRACT_END"/>
      <w:bookmarkEnd w:id="7"/>
    </w:p>
    <w:p w14:paraId="7D1B1761" w14:textId="77777777" w:rsidR="009D0B07" w:rsidRPr="009E5A7C" w:rsidRDefault="009D0B07" w:rsidP="009D0B07">
      <w:pPr>
        <w:spacing w:line="360" w:lineRule="auto"/>
        <w:jc w:val="both"/>
        <w:rPr>
          <w:rFonts w:ascii="Arial" w:hAnsi="Arial"/>
          <w:u w:val="single"/>
          <w:rtl/>
        </w:rPr>
      </w:pPr>
      <w:r w:rsidRPr="009E5A7C">
        <w:rPr>
          <w:rFonts w:ascii="Arial" w:hAnsi="Arial" w:hint="cs"/>
          <w:u w:val="single"/>
          <w:rtl/>
        </w:rPr>
        <w:lastRenderedPageBreak/>
        <w:t xml:space="preserve">למען הסדר הטוב יובהר כעת, כי בתיק קיימים שני כתבי אישום מתוקנים, אשר סומנו שניהם, בשגגה, כא/1, כאשר כתב האישום המתוקן הראשון, מיום 07.02.21, </w:t>
      </w:r>
      <w:r>
        <w:rPr>
          <w:rFonts w:ascii="Arial" w:hAnsi="Arial" w:hint="cs"/>
          <w:u w:val="single"/>
          <w:rtl/>
        </w:rPr>
        <w:t>תוקן בתיקון טכני, שעניינו</w:t>
      </w:r>
      <w:r w:rsidRPr="009E5A7C">
        <w:rPr>
          <w:rFonts w:ascii="Arial" w:hAnsi="Arial" w:hint="cs"/>
          <w:u w:val="single"/>
          <w:rtl/>
        </w:rPr>
        <w:t xml:space="preserve"> הוספת סעיף אישום, בטרם ניתן מענה לכתב האישום, שלא במסגרת הסדר, ואילו כתב האישום המתוקן השני, מיום 12.04.21, </w:t>
      </w:r>
      <w:r>
        <w:rPr>
          <w:rFonts w:ascii="Arial" w:hAnsi="Arial" w:hint="cs"/>
          <w:u w:val="single"/>
          <w:rtl/>
        </w:rPr>
        <w:t>תוקן</w:t>
      </w:r>
      <w:r w:rsidRPr="009E5A7C">
        <w:rPr>
          <w:rFonts w:ascii="Arial" w:hAnsi="Arial" w:hint="cs"/>
          <w:u w:val="single"/>
          <w:rtl/>
        </w:rPr>
        <w:t xml:space="preserve"> במסגרת הסדר שנערך בין הצדדים, והוא הרלוונטי לעניין גזר דין זה.</w:t>
      </w:r>
    </w:p>
    <w:p w14:paraId="135CEE09" w14:textId="77777777" w:rsidR="009D0B07" w:rsidRDefault="009D0B07" w:rsidP="009D0B07">
      <w:pPr>
        <w:spacing w:line="360" w:lineRule="auto"/>
        <w:jc w:val="both"/>
        <w:rPr>
          <w:rFonts w:ascii="Arial" w:hAnsi="Arial"/>
          <w:rtl/>
        </w:rPr>
      </w:pPr>
    </w:p>
    <w:p w14:paraId="6F24843E" w14:textId="77777777" w:rsidR="009D0B07" w:rsidRDefault="009D0B07" w:rsidP="009D0B07">
      <w:pPr>
        <w:spacing w:line="360" w:lineRule="auto"/>
        <w:jc w:val="both"/>
        <w:rPr>
          <w:rFonts w:ascii="Arial" w:hAnsi="Arial"/>
          <w:rtl/>
        </w:rPr>
      </w:pPr>
      <w:r>
        <w:rPr>
          <w:rFonts w:ascii="Arial" w:hAnsi="Arial" w:hint="cs"/>
          <w:rtl/>
        </w:rPr>
        <w:t>בהתאם לעובדות כתב האישום המתוקן כא/1 מיום 12.04.21, בתאריך 30.08.20, בסמוך לשעה 18:30, וכשלושה חודשים עובר לתאריך המתואר, בדירה ברח' סמטת השועל 1356, ירוחם (להלן: "הדירה"), גידל הנאשם 600 שתילים של סם מסוכן מסוג קנבוס, במשקל כולל של 1,935.6 גרם. הנאשם שכר את הדירה, התקין בה מערכת השקיה, תאורה ואוורור וגידל בה את הסמים, מבלי שהדבר הותר לו בתקנות או ברישיון מטעם המנהל.</w:t>
      </w:r>
    </w:p>
    <w:p w14:paraId="66F22878" w14:textId="77777777" w:rsidR="009D0B07" w:rsidRDefault="009D0B07" w:rsidP="009D0B07">
      <w:pPr>
        <w:spacing w:line="360" w:lineRule="auto"/>
        <w:jc w:val="both"/>
        <w:rPr>
          <w:rFonts w:ascii="Arial" w:hAnsi="Arial"/>
          <w:rtl/>
        </w:rPr>
      </w:pPr>
    </w:p>
    <w:p w14:paraId="73077DCD" w14:textId="77777777" w:rsidR="009D0B07" w:rsidRDefault="009D0B07" w:rsidP="009D0B07">
      <w:pPr>
        <w:spacing w:line="360" w:lineRule="auto"/>
        <w:jc w:val="both"/>
        <w:rPr>
          <w:rFonts w:ascii="Arial" w:hAnsi="Arial"/>
          <w:rtl/>
        </w:rPr>
      </w:pPr>
      <w:r>
        <w:rPr>
          <w:rFonts w:ascii="Arial" w:hAnsi="Arial" w:hint="cs"/>
          <w:rtl/>
        </w:rPr>
        <w:t>בין הצדדים נערך הסדר טיעון, במסגרתו הורשע הנאשם בעבירות שבכתב האישום המתוקן על פי הודאתו ונשלח להערכת שירות המבחן למבוגרים. ההסדר לא כלל הסכמות לענין העונש.</w:t>
      </w:r>
    </w:p>
    <w:p w14:paraId="01720522" w14:textId="77777777" w:rsidR="009D0B07" w:rsidRDefault="009D0B07" w:rsidP="009D0B07">
      <w:pPr>
        <w:spacing w:line="360" w:lineRule="auto"/>
        <w:jc w:val="both"/>
        <w:rPr>
          <w:rFonts w:ascii="Arial" w:hAnsi="Arial"/>
          <w:rtl/>
        </w:rPr>
      </w:pPr>
    </w:p>
    <w:p w14:paraId="0E3B8CF2" w14:textId="77777777" w:rsidR="009D0B07" w:rsidRDefault="009D0B07" w:rsidP="009D0B07">
      <w:pPr>
        <w:spacing w:line="360" w:lineRule="auto"/>
        <w:jc w:val="both"/>
        <w:rPr>
          <w:rFonts w:ascii="Arial" w:hAnsi="Arial"/>
          <w:rtl/>
        </w:rPr>
      </w:pPr>
      <w:r>
        <w:rPr>
          <w:rFonts w:ascii="Arial" w:hAnsi="Arial" w:hint="cs"/>
          <w:rtl/>
        </w:rPr>
        <w:t>לאחר קבלת תסקיר, טענו הצדדים לעונש, ובתום פרשת העונש, הפנה בית המשפט את הנאשם לראיון אצל הממונה על עבודות השירות בשב"ס.</w:t>
      </w:r>
    </w:p>
    <w:p w14:paraId="1D9ADE1C" w14:textId="77777777" w:rsidR="009D0B07" w:rsidRDefault="009D0B07" w:rsidP="009D0B07">
      <w:pPr>
        <w:spacing w:line="360" w:lineRule="auto"/>
        <w:jc w:val="both"/>
        <w:rPr>
          <w:rFonts w:ascii="Arial" w:hAnsi="Arial"/>
          <w:rtl/>
        </w:rPr>
      </w:pPr>
    </w:p>
    <w:p w14:paraId="59478E02" w14:textId="77777777" w:rsidR="009D0B07" w:rsidRDefault="009D0B07" w:rsidP="009D0B07">
      <w:pPr>
        <w:spacing w:line="360" w:lineRule="auto"/>
        <w:jc w:val="both"/>
        <w:rPr>
          <w:rFonts w:ascii="Arial" w:hAnsi="Arial"/>
          <w:rtl/>
        </w:rPr>
      </w:pPr>
      <w:r>
        <w:rPr>
          <w:rFonts w:ascii="Arial" w:hAnsi="Arial" w:hint="cs"/>
          <w:rtl/>
        </w:rPr>
        <w:t>הנאשם לא התייצב אצל הממונה על עבודות השירות בשב"ס, אך ההגנה הודיעה, כי תואם לנאשם מועד חדש לראיון התאמה.</w:t>
      </w:r>
    </w:p>
    <w:p w14:paraId="291FBCE8" w14:textId="77777777" w:rsidR="009D0B07" w:rsidRDefault="009D0B07" w:rsidP="009D0B07">
      <w:pPr>
        <w:spacing w:line="360" w:lineRule="auto"/>
        <w:jc w:val="both"/>
        <w:rPr>
          <w:rFonts w:ascii="Arial" w:hAnsi="Arial"/>
          <w:rtl/>
        </w:rPr>
      </w:pPr>
    </w:p>
    <w:p w14:paraId="419EC7BA" w14:textId="77777777" w:rsidR="009D0B07" w:rsidRDefault="009D0B07" w:rsidP="009D0B07">
      <w:pPr>
        <w:spacing w:line="360" w:lineRule="auto"/>
        <w:jc w:val="both"/>
        <w:rPr>
          <w:rFonts w:ascii="Arial" w:hAnsi="Arial"/>
          <w:rtl/>
        </w:rPr>
      </w:pPr>
      <w:r>
        <w:rPr>
          <w:rFonts w:ascii="Arial" w:hAnsi="Arial" w:hint="cs"/>
          <w:rtl/>
        </w:rPr>
        <w:t xml:space="preserve">אלא, שגם בזו הפעם </w:t>
      </w:r>
      <w:r>
        <w:rPr>
          <w:rFonts w:ascii="Arial" w:hAnsi="Arial"/>
          <w:rtl/>
        </w:rPr>
        <w:t>–</w:t>
      </w:r>
      <w:r>
        <w:rPr>
          <w:rFonts w:ascii="Arial" w:hAnsi="Arial" w:hint="cs"/>
          <w:rtl/>
        </w:rPr>
        <w:t xml:space="preserve"> לא התייצב.</w:t>
      </w:r>
    </w:p>
    <w:p w14:paraId="0361144C" w14:textId="77777777" w:rsidR="009D0B07" w:rsidRDefault="009D0B07" w:rsidP="009D0B07">
      <w:pPr>
        <w:spacing w:line="360" w:lineRule="auto"/>
        <w:jc w:val="both"/>
        <w:rPr>
          <w:rFonts w:ascii="Arial" w:hAnsi="Arial"/>
          <w:rtl/>
        </w:rPr>
      </w:pPr>
    </w:p>
    <w:p w14:paraId="3E546666" w14:textId="77777777" w:rsidR="009D0B07" w:rsidRDefault="009D0B07" w:rsidP="009D0B07">
      <w:pPr>
        <w:spacing w:line="360" w:lineRule="auto"/>
        <w:jc w:val="both"/>
        <w:rPr>
          <w:rFonts w:ascii="Arial" w:hAnsi="Arial"/>
          <w:rtl/>
        </w:rPr>
      </w:pPr>
      <w:r>
        <w:rPr>
          <w:rFonts w:ascii="Arial" w:hAnsi="Arial" w:hint="cs"/>
          <w:rtl/>
        </w:rPr>
        <w:t xml:space="preserve"> לבקשת ההגנה, נדחה שימוע גזר הדין, על מנת לאפשר לנאשם להתייצב </w:t>
      </w:r>
      <w:r w:rsidRPr="00863791">
        <w:rPr>
          <w:rFonts w:ascii="Arial" w:hAnsi="Arial" w:hint="cs"/>
          <w:u w:val="single"/>
          <w:rtl/>
        </w:rPr>
        <w:t xml:space="preserve">פעם </w:t>
      </w:r>
      <w:r>
        <w:rPr>
          <w:rFonts w:ascii="Arial" w:hAnsi="Arial" w:hint="cs"/>
          <w:u w:val="single"/>
          <w:rtl/>
        </w:rPr>
        <w:t>שלישית</w:t>
      </w:r>
      <w:r>
        <w:rPr>
          <w:rFonts w:ascii="Arial" w:hAnsi="Arial" w:hint="cs"/>
          <w:rtl/>
        </w:rPr>
        <w:t xml:space="preserve"> לראיון התאמה אצל הממונה על עבודות השירות.</w:t>
      </w:r>
    </w:p>
    <w:p w14:paraId="46E93923" w14:textId="77777777" w:rsidR="009D0B07" w:rsidRDefault="009D0B07" w:rsidP="009D0B07">
      <w:pPr>
        <w:spacing w:line="360" w:lineRule="auto"/>
        <w:jc w:val="both"/>
        <w:rPr>
          <w:rFonts w:ascii="Arial" w:hAnsi="Arial"/>
          <w:rtl/>
        </w:rPr>
      </w:pPr>
    </w:p>
    <w:p w14:paraId="7C41C4A2" w14:textId="77777777" w:rsidR="009D0B07" w:rsidRDefault="009D0B07" w:rsidP="009D0B07">
      <w:pPr>
        <w:spacing w:line="360" w:lineRule="auto"/>
        <w:jc w:val="both"/>
        <w:rPr>
          <w:rFonts w:ascii="Arial" w:hAnsi="Arial"/>
          <w:rtl/>
        </w:rPr>
      </w:pPr>
      <w:r>
        <w:rPr>
          <w:rFonts w:ascii="Arial" w:hAnsi="Arial" w:hint="cs"/>
          <w:rtl/>
        </w:rPr>
        <w:t>בית המשפט נעתר לבקשת ההגנה, אלא, שגם זו הפעם, נמנע הנאשם מלהתייצב לראיון.</w:t>
      </w:r>
    </w:p>
    <w:p w14:paraId="022181A7" w14:textId="77777777" w:rsidR="009D0B07" w:rsidRDefault="009D0B07" w:rsidP="009D0B07">
      <w:pPr>
        <w:spacing w:line="360" w:lineRule="auto"/>
        <w:jc w:val="both"/>
        <w:rPr>
          <w:rFonts w:ascii="Arial" w:hAnsi="Arial"/>
          <w:rtl/>
        </w:rPr>
      </w:pPr>
    </w:p>
    <w:p w14:paraId="5A778E73" w14:textId="77777777" w:rsidR="009D0B07" w:rsidRDefault="009D0B07" w:rsidP="009D0B07">
      <w:pPr>
        <w:spacing w:line="360" w:lineRule="auto"/>
        <w:jc w:val="both"/>
        <w:rPr>
          <w:rFonts w:ascii="Arial" w:hAnsi="Arial"/>
          <w:rtl/>
        </w:rPr>
      </w:pPr>
      <w:r>
        <w:rPr>
          <w:rFonts w:ascii="Arial" w:hAnsi="Arial" w:hint="cs"/>
          <w:rtl/>
        </w:rPr>
        <w:t>לאחר מכן, זומן הנאשם פעם נוספת לראיון התאמה, אשר לא התייצב גם אליו.</w:t>
      </w:r>
    </w:p>
    <w:p w14:paraId="37A0C71E" w14:textId="77777777" w:rsidR="009D0B07" w:rsidRDefault="009D0B07" w:rsidP="009D0B07">
      <w:pPr>
        <w:spacing w:line="360" w:lineRule="auto"/>
        <w:jc w:val="both"/>
        <w:rPr>
          <w:rFonts w:ascii="Arial" w:hAnsi="Arial"/>
          <w:rtl/>
        </w:rPr>
      </w:pPr>
    </w:p>
    <w:p w14:paraId="2E03A59D" w14:textId="77777777" w:rsidR="009D0B07" w:rsidRDefault="009D0B07" w:rsidP="009D0B07">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5CF53819" w14:textId="77777777" w:rsidR="009D0B07" w:rsidRDefault="009D0B07" w:rsidP="009D0B07">
      <w:pPr>
        <w:spacing w:line="360" w:lineRule="auto"/>
        <w:jc w:val="both"/>
        <w:rPr>
          <w:rFonts w:ascii="Arial" w:hAnsi="Arial"/>
          <w:rtl/>
        </w:rPr>
      </w:pPr>
    </w:p>
    <w:p w14:paraId="4675FC89" w14:textId="77777777" w:rsidR="009D0B07" w:rsidRDefault="009D0B07" w:rsidP="009D0B07">
      <w:pPr>
        <w:spacing w:line="360" w:lineRule="auto"/>
        <w:jc w:val="both"/>
        <w:rPr>
          <w:rFonts w:ascii="Arial" w:hAnsi="Arial"/>
          <w:rtl/>
        </w:rPr>
      </w:pPr>
    </w:p>
    <w:p w14:paraId="3765EB5D" w14:textId="77777777" w:rsidR="009D0B07" w:rsidRDefault="009D0B07" w:rsidP="009D0B07">
      <w:pPr>
        <w:spacing w:line="360" w:lineRule="auto"/>
        <w:jc w:val="both"/>
        <w:rPr>
          <w:rFonts w:ascii="Arial" w:hAnsi="Arial"/>
          <w:rtl/>
        </w:rPr>
      </w:pPr>
      <w:r>
        <w:rPr>
          <w:rFonts w:ascii="Arial" w:hAnsi="Arial" w:hint="cs"/>
          <w:b/>
          <w:bCs/>
          <w:rtl/>
        </w:rPr>
        <w:t>ראיות לעונש</w:t>
      </w:r>
    </w:p>
    <w:p w14:paraId="5C030F39" w14:textId="77777777" w:rsidR="009D0B07" w:rsidRDefault="009D0B07" w:rsidP="009D0B07">
      <w:pPr>
        <w:spacing w:line="360" w:lineRule="auto"/>
        <w:jc w:val="both"/>
        <w:rPr>
          <w:rFonts w:ascii="Arial" w:hAnsi="Arial"/>
          <w:rtl/>
        </w:rPr>
      </w:pPr>
    </w:p>
    <w:p w14:paraId="7C6BDFA3" w14:textId="77777777" w:rsidR="009D0B07" w:rsidRDefault="009D0B07" w:rsidP="009D0B07">
      <w:pPr>
        <w:spacing w:line="360" w:lineRule="auto"/>
        <w:jc w:val="both"/>
        <w:rPr>
          <w:rFonts w:ascii="Arial" w:hAnsi="Arial"/>
          <w:rtl/>
        </w:rPr>
      </w:pPr>
      <w:r>
        <w:rPr>
          <w:rFonts w:ascii="Arial" w:hAnsi="Arial" w:hint="cs"/>
          <w:u w:val="single"/>
          <w:rtl/>
        </w:rPr>
        <w:lastRenderedPageBreak/>
        <w:t>התביעה</w:t>
      </w:r>
      <w:r>
        <w:rPr>
          <w:rFonts w:ascii="Arial" w:hAnsi="Arial" w:hint="cs"/>
          <w:rtl/>
        </w:rPr>
        <w:t xml:space="preserve"> הגישה, לענין העונש, ראיות כדלקמן:</w:t>
      </w:r>
    </w:p>
    <w:p w14:paraId="516F5990" w14:textId="77777777" w:rsidR="009D0B07" w:rsidRDefault="009D0B07" w:rsidP="009D0B07">
      <w:pPr>
        <w:spacing w:line="360" w:lineRule="auto"/>
        <w:jc w:val="both"/>
        <w:rPr>
          <w:rFonts w:ascii="Arial" w:hAnsi="Arial"/>
          <w:rtl/>
        </w:rPr>
      </w:pPr>
    </w:p>
    <w:p w14:paraId="37CBD223" w14:textId="77777777" w:rsidR="009D0B07" w:rsidRDefault="009D0B07" w:rsidP="009D0B07">
      <w:pPr>
        <w:pStyle w:val="a9"/>
        <w:numPr>
          <w:ilvl w:val="0"/>
          <w:numId w:val="1"/>
        </w:numPr>
        <w:spacing w:line="360" w:lineRule="auto"/>
        <w:jc w:val="both"/>
        <w:rPr>
          <w:rFonts w:ascii="Arial" w:hAnsi="Arial"/>
        </w:rPr>
      </w:pPr>
      <w:r>
        <w:rPr>
          <w:rFonts w:ascii="Arial" w:hAnsi="Arial" w:hint="cs"/>
          <w:rtl/>
        </w:rPr>
        <w:t xml:space="preserve">גיליון הרשעות קודמות (ת/1) </w:t>
      </w:r>
      <w:r>
        <w:rPr>
          <w:rFonts w:ascii="Arial" w:hAnsi="Arial"/>
          <w:rtl/>
        </w:rPr>
        <w:t>–</w:t>
      </w:r>
      <w:r>
        <w:rPr>
          <w:rFonts w:ascii="Arial" w:hAnsi="Arial" w:hint="cs"/>
          <w:rtl/>
        </w:rPr>
        <w:t xml:space="preserve"> לחובת הנאשם, הרשעה מיום 18.07.19, בגין מספר תיקים, בהם הואשם בעבירות של החזקת סם מסוכן לצריכה עצמית, לצד עבירות של יצוא / ייבוא / מסחר / הספקה של סם מסוכן;</w:t>
      </w:r>
    </w:p>
    <w:p w14:paraId="214966FA" w14:textId="77777777" w:rsidR="009D0B07" w:rsidRDefault="009D0B07" w:rsidP="009D0B07">
      <w:pPr>
        <w:pStyle w:val="a9"/>
        <w:numPr>
          <w:ilvl w:val="0"/>
          <w:numId w:val="1"/>
        </w:numPr>
        <w:spacing w:line="360" w:lineRule="auto"/>
        <w:jc w:val="both"/>
        <w:rPr>
          <w:rFonts w:ascii="Arial" w:hAnsi="Arial"/>
        </w:rPr>
      </w:pPr>
      <w:r>
        <w:rPr>
          <w:rFonts w:ascii="Arial" w:hAnsi="Arial" w:hint="cs"/>
          <w:rtl/>
        </w:rPr>
        <w:t>צילומים של מעבדת הסמים אותה הקים הנאשם (ת/2א' + ת/2ב');</w:t>
      </w:r>
    </w:p>
    <w:p w14:paraId="18004BA1" w14:textId="77777777" w:rsidR="009D0B07" w:rsidRDefault="009D0B07" w:rsidP="009D0B07">
      <w:pPr>
        <w:pStyle w:val="a9"/>
        <w:numPr>
          <w:ilvl w:val="0"/>
          <w:numId w:val="1"/>
        </w:numPr>
        <w:spacing w:line="360" w:lineRule="auto"/>
        <w:jc w:val="both"/>
        <w:rPr>
          <w:rFonts w:ascii="Arial" w:hAnsi="Arial"/>
        </w:rPr>
      </w:pPr>
      <w:r>
        <w:rPr>
          <w:rFonts w:ascii="Arial" w:hAnsi="Arial" w:hint="cs"/>
          <w:rtl/>
        </w:rPr>
        <w:t xml:space="preserve">גזר דין במסגרת </w:t>
      </w:r>
      <w:hyperlink r:id="rId12" w:history="1">
        <w:r w:rsidR="00A21E70" w:rsidRPr="00A21E70">
          <w:rPr>
            <w:rFonts w:ascii="Arial" w:hAnsi="Arial"/>
            <w:color w:val="0000FF"/>
            <w:u w:val="single"/>
            <w:rtl/>
          </w:rPr>
          <w:t>ת"פ 7151-03-17</w:t>
        </w:r>
      </w:hyperlink>
      <w:r>
        <w:rPr>
          <w:rFonts w:ascii="Arial" w:hAnsi="Arial" w:hint="cs"/>
          <w:rtl/>
        </w:rPr>
        <w:t>, להוכחת מאסר מותנה ופסילה מותנית (ת/3).</w:t>
      </w:r>
    </w:p>
    <w:p w14:paraId="5E622BEA" w14:textId="77777777" w:rsidR="009D0B07" w:rsidRDefault="009D0B07" w:rsidP="009D0B07">
      <w:pPr>
        <w:spacing w:line="360" w:lineRule="auto"/>
        <w:jc w:val="both"/>
        <w:rPr>
          <w:rFonts w:ascii="Arial" w:hAnsi="Arial"/>
          <w:rtl/>
        </w:rPr>
      </w:pPr>
    </w:p>
    <w:p w14:paraId="773B9455" w14:textId="77777777" w:rsidR="009D0B07" w:rsidRDefault="009D0B07" w:rsidP="009D0B07">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 אך ביקשה להעיד עד אופי מטעמה, את מר גל אברהם (ע.ה. 1), גיסו של הנאשם.</w:t>
      </w:r>
    </w:p>
    <w:p w14:paraId="43B68966" w14:textId="77777777" w:rsidR="009D0B07" w:rsidRDefault="009D0B07" w:rsidP="009D0B07">
      <w:pPr>
        <w:spacing w:line="360" w:lineRule="auto"/>
        <w:jc w:val="both"/>
        <w:rPr>
          <w:rFonts w:ascii="Arial" w:hAnsi="Arial"/>
          <w:rtl/>
        </w:rPr>
      </w:pPr>
    </w:p>
    <w:p w14:paraId="4CC1E618" w14:textId="77777777" w:rsidR="009D0B07" w:rsidRDefault="009D0B07" w:rsidP="009D0B07">
      <w:pPr>
        <w:spacing w:line="360" w:lineRule="auto"/>
        <w:jc w:val="both"/>
        <w:rPr>
          <w:rFonts w:ascii="Arial" w:hAnsi="Arial"/>
          <w:rtl/>
        </w:rPr>
      </w:pPr>
      <w:r>
        <w:rPr>
          <w:rFonts w:ascii="Arial" w:hAnsi="Arial" w:hint="cs"/>
          <w:rtl/>
        </w:rPr>
        <w:t>העד מר גל אברהם סיפר, כי הוא מתגורר במושב עין תמר מזה כ-18 שנים, עובד כחקלאי, ומגדל בזיליקום, ריחן וירקות ירוקים.</w:t>
      </w:r>
    </w:p>
    <w:p w14:paraId="45A510F8" w14:textId="77777777" w:rsidR="009D0B07" w:rsidRDefault="009D0B07" w:rsidP="009D0B07">
      <w:pPr>
        <w:spacing w:line="360" w:lineRule="auto"/>
        <w:jc w:val="both"/>
        <w:rPr>
          <w:rFonts w:ascii="Arial" w:hAnsi="Arial"/>
          <w:rtl/>
        </w:rPr>
      </w:pPr>
    </w:p>
    <w:p w14:paraId="6888C34C" w14:textId="77777777" w:rsidR="009D0B07" w:rsidRDefault="009D0B07" w:rsidP="009D0B07">
      <w:pPr>
        <w:spacing w:line="360" w:lineRule="auto"/>
        <w:jc w:val="both"/>
        <w:rPr>
          <w:rFonts w:ascii="Arial" w:hAnsi="Arial"/>
          <w:rtl/>
        </w:rPr>
      </w:pPr>
      <w:r>
        <w:rPr>
          <w:rFonts w:ascii="Arial" w:hAnsi="Arial" w:hint="cs"/>
          <w:rtl/>
        </w:rPr>
        <w:t>העד שיתף, כי בחודש אוקטובר אשתקד, התוודע למצבו של הנאשם והחליטו לסייע לו.</w:t>
      </w:r>
    </w:p>
    <w:p w14:paraId="61B92634" w14:textId="77777777" w:rsidR="009D0B07" w:rsidRDefault="009D0B07" w:rsidP="009D0B07">
      <w:pPr>
        <w:spacing w:line="360" w:lineRule="auto"/>
        <w:jc w:val="both"/>
        <w:rPr>
          <w:rFonts w:ascii="Arial" w:hAnsi="Arial"/>
          <w:rtl/>
        </w:rPr>
      </w:pPr>
    </w:p>
    <w:p w14:paraId="16FB92CD" w14:textId="77777777" w:rsidR="009D0B07" w:rsidRDefault="009D0B07" w:rsidP="009D0B07">
      <w:pPr>
        <w:spacing w:line="360" w:lineRule="auto"/>
        <w:jc w:val="both"/>
        <w:rPr>
          <w:rFonts w:ascii="Arial" w:hAnsi="Arial"/>
          <w:rtl/>
        </w:rPr>
      </w:pPr>
      <w:r>
        <w:rPr>
          <w:rFonts w:ascii="Arial" w:hAnsi="Arial" w:hint="cs"/>
          <w:rtl/>
        </w:rPr>
        <w:t>לדברי העד, הנאשם עבר על החוק בשל היעדר הכוונה ומסגרת, והוא האמין, כי אם יביא אותו להתגורר עמו, יוכל לסייע לו לממש את הפוטנציאל שלו. לדבריו, הנאשם שהה אצלו כחלופת מעצר וכיום אינו פורץ גבולות כבעבר, אלא מתאים עצמו למסגרות.</w:t>
      </w:r>
    </w:p>
    <w:p w14:paraId="4C3B8A41" w14:textId="77777777" w:rsidR="009D0B07" w:rsidRDefault="009D0B07" w:rsidP="009D0B07">
      <w:pPr>
        <w:spacing w:line="360" w:lineRule="auto"/>
        <w:jc w:val="both"/>
        <w:rPr>
          <w:rFonts w:ascii="Arial" w:hAnsi="Arial"/>
          <w:rtl/>
        </w:rPr>
      </w:pPr>
    </w:p>
    <w:p w14:paraId="2333B9E7" w14:textId="77777777" w:rsidR="009D0B07" w:rsidRDefault="009D0B07" w:rsidP="009D0B07">
      <w:pPr>
        <w:spacing w:line="360" w:lineRule="auto"/>
        <w:jc w:val="both"/>
        <w:rPr>
          <w:rFonts w:ascii="Arial" w:hAnsi="Arial"/>
          <w:rtl/>
        </w:rPr>
      </w:pPr>
      <w:r>
        <w:rPr>
          <w:rFonts w:ascii="Arial" w:hAnsi="Arial" w:hint="cs"/>
          <w:rtl/>
        </w:rPr>
        <w:t>העד הוסיף, כי הנאשם מסר את כל הבדיקות שהתבקש מטעם שירות המבחן למבוגרים.</w:t>
      </w:r>
    </w:p>
    <w:p w14:paraId="126FA80A" w14:textId="77777777" w:rsidR="009D0B07" w:rsidRDefault="009D0B07" w:rsidP="009D0B07">
      <w:pPr>
        <w:spacing w:line="360" w:lineRule="auto"/>
        <w:jc w:val="both"/>
        <w:rPr>
          <w:rFonts w:ascii="Arial" w:hAnsi="Arial"/>
          <w:rtl/>
        </w:rPr>
      </w:pPr>
    </w:p>
    <w:p w14:paraId="608E484B" w14:textId="77777777" w:rsidR="009D0B07" w:rsidRDefault="009D0B07" w:rsidP="009D0B07">
      <w:pPr>
        <w:spacing w:line="360" w:lineRule="auto"/>
        <w:jc w:val="both"/>
        <w:rPr>
          <w:rFonts w:ascii="Arial" w:hAnsi="Arial"/>
          <w:rtl/>
        </w:rPr>
      </w:pPr>
      <w:r>
        <w:rPr>
          <w:rFonts w:ascii="Arial" w:hAnsi="Arial" w:hint="cs"/>
          <w:rtl/>
        </w:rPr>
        <w:t>לדברי העד, הנאשם עוסק בבישול, התמקצע בתחום, ואף משתתף בתכנית מציאות ("ריאליטי") בערוץ 13, תכנית בישול, "המסעדה הבאה של ישראל", אשר הובילה אותו לחשיפה, בעקבותיה השתנה לטובה.</w:t>
      </w:r>
    </w:p>
    <w:p w14:paraId="4D785C15" w14:textId="77777777" w:rsidR="009D0B07" w:rsidRDefault="009D0B07" w:rsidP="009D0B07">
      <w:pPr>
        <w:spacing w:line="360" w:lineRule="auto"/>
        <w:jc w:val="both"/>
        <w:rPr>
          <w:rFonts w:ascii="Arial" w:hAnsi="Arial"/>
          <w:rtl/>
        </w:rPr>
      </w:pPr>
    </w:p>
    <w:p w14:paraId="1D716E9E" w14:textId="77777777" w:rsidR="009D0B07" w:rsidRDefault="009D0B07" w:rsidP="009D0B07">
      <w:pPr>
        <w:spacing w:line="360" w:lineRule="auto"/>
        <w:jc w:val="both"/>
        <w:rPr>
          <w:rFonts w:ascii="Arial" w:hAnsi="Arial"/>
          <w:rtl/>
        </w:rPr>
      </w:pPr>
      <w:r>
        <w:rPr>
          <w:rFonts w:ascii="Arial" w:hAnsi="Arial" w:hint="cs"/>
          <w:rtl/>
        </w:rPr>
        <w:t>לדבריו, עונש מאסר בפועל יביא לנסיגה במצבו.</w:t>
      </w:r>
    </w:p>
    <w:p w14:paraId="23AD66D6" w14:textId="77777777" w:rsidR="009D0B07" w:rsidRDefault="009D0B07" w:rsidP="009D0B07">
      <w:pPr>
        <w:spacing w:line="360" w:lineRule="auto"/>
        <w:jc w:val="both"/>
        <w:rPr>
          <w:rFonts w:ascii="Arial" w:hAnsi="Arial"/>
          <w:rtl/>
        </w:rPr>
      </w:pPr>
    </w:p>
    <w:p w14:paraId="4E4EE580" w14:textId="77777777" w:rsidR="009D0B07" w:rsidRDefault="009D0B07" w:rsidP="009D0B07">
      <w:pPr>
        <w:spacing w:line="360" w:lineRule="auto"/>
        <w:jc w:val="both"/>
        <w:rPr>
          <w:rFonts w:ascii="Arial" w:hAnsi="Arial"/>
          <w:rtl/>
        </w:rPr>
      </w:pPr>
      <w:r>
        <w:rPr>
          <w:rFonts w:ascii="Arial" w:hAnsi="Arial" w:hint="cs"/>
          <w:rtl/>
        </w:rPr>
        <w:t>בחקירתו הנגדית, נשאל, מדוע לא השתלב הנאשם בטיפול מוסדי, והשיב, כי הנאשם החל בהליך טיפולי מוסדי, אך לא סיים אותו, וביקש לאפשר לו למצות את הטיפול.</w:t>
      </w:r>
    </w:p>
    <w:p w14:paraId="43C73D76" w14:textId="77777777" w:rsidR="009D0B07" w:rsidRDefault="009D0B07" w:rsidP="009D0B07">
      <w:pPr>
        <w:spacing w:line="360" w:lineRule="auto"/>
        <w:jc w:val="both"/>
        <w:rPr>
          <w:rFonts w:ascii="Arial" w:hAnsi="Arial"/>
          <w:rtl/>
        </w:rPr>
      </w:pPr>
    </w:p>
    <w:p w14:paraId="4D8DA92A" w14:textId="77777777" w:rsidR="009D0B07" w:rsidRDefault="009D0B07" w:rsidP="009D0B07">
      <w:pPr>
        <w:spacing w:line="360" w:lineRule="auto"/>
        <w:jc w:val="both"/>
        <w:rPr>
          <w:rFonts w:ascii="Arial" w:hAnsi="Arial"/>
          <w:rtl/>
        </w:rPr>
      </w:pPr>
    </w:p>
    <w:p w14:paraId="4E9F8D2B" w14:textId="77777777" w:rsidR="009D0B07" w:rsidRDefault="009D0B07" w:rsidP="009D0B07">
      <w:pPr>
        <w:spacing w:line="360" w:lineRule="auto"/>
        <w:jc w:val="both"/>
        <w:rPr>
          <w:rFonts w:ascii="Arial" w:hAnsi="Arial"/>
          <w:rtl/>
        </w:rPr>
      </w:pPr>
      <w:r>
        <w:rPr>
          <w:rFonts w:ascii="Arial" w:hAnsi="Arial" w:hint="cs"/>
          <w:b/>
          <w:bCs/>
          <w:rtl/>
        </w:rPr>
        <w:t>הערכת שירות המבחן למבוגרים</w:t>
      </w:r>
    </w:p>
    <w:p w14:paraId="59F78D73" w14:textId="77777777" w:rsidR="009D0B07" w:rsidRDefault="009D0B07" w:rsidP="009D0B07">
      <w:pPr>
        <w:spacing w:line="360" w:lineRule="auto"/>
        <w:jc w:val="both"/>
        <w:rPr>
          <w:rFonts w:ascii="Arial" w:hAnsi="Arial"/>
          <w:rtl/>
        </w:rPr>
      </w:pPr>
    </w:p>
    <w:p w14:paraId="08FA6506" w14:textId="77777777" w:rsidR="009D0B07" w:rsidRDefault="009D0B07" w:rsidP="009D0B07">
      <w:pPr>
        <w:spacing w:line="360" w:lineRule="auto"/>
        <w:jc w:val="both"/>
        <w:rPr>
          <w:rFonts w:ascii="Arial" w:hAnsi="Arial"/>
          <w:rtl/>
        </w:rPr>
      </w:pPr>
      <w:r>
        <w:rPr>
          <w:rFonts w:ascii="Arial" w:hAnsi="Arial" w:hint="cs"/>
          <w:rtl/>
        </w:rPr>
        <w:t>בענינו של הנאשם הוגש תסקיר המפרט את נסיבותיו האישיות, כבן 25, רווק, שף במקצועו.</w:t>
      </w:r>
    </w:p>
    <w:p w14:paraId="09024E68" w14:textId="77777777" w:rsidR="009D0B07" w:rsidRDefault="009D0B07" w:rsidP="009D0B07">
      <w:pPr>
        <w:spacing w:line="360" w:lineRule="auto"/>
        <w:jc w:val="both"/>
        <w:rPr>
          <w:rFonts w:ascii="Arial" w:hAnsi="Arial"/>
          <w:rtl/>
        </w:rPr>
      </w:pPr>
    </w:p>
    <w:p w14:paraId="38869A3D" w14:textId="77777777" w:rsidR="009D0B07" w:rsidRDefault="009D0B07" w:rsidP="009D0B07">
      <w:pPr>
        <w:spacing w:line="360" w:lineRule="auto"/>
        <w:jc w:val="both"/>
        <w:rPr>
          <w:rFonts w:ascii="Arial" w:hAnsi="Arial"/>
          <w:rtl/>
        </w:rPr>
      </w:pPr>
      <w:r>
        <w:rPr>
          <w:rFonts w:ascii="Arial" w:hAnsi="Arial" w:hint="cs"/>
          <w:rtl/>
        </w:rPr>
        <w:t>הנאשם סיים 12 שנות לימוד, לדבריו בהצטיינות. לצד זאת, תיאר התנהגות בעייתית, אשר אופיינה בקושי לקבל סמכות, דעתנות ודומיננטיות.</w:t>
      </w:r>
    </w:p>
    <w:p w14:paraId="1ED7E151" w14:textId="77777777" w:rsidR="009D0B07" w:rsidRDefault="009D0B07" w:rsidP="009D0B07">
      <w:pPr>
        <w:spacing w:line="360" w:lineRule="auto"/>
        <w:jc w:val="both"/>
        <w:rPr>
          <w:rFonts w:ascii="Arial" w:hAnsi="Arial"/>
          <w:rtl/>
        </w:rPr>
      </w:pPr>
    </w:p>
    <w:p w14:paraId="5AEB9B05" w14:textId="77777777" w:rsidR="009D0B07" w:rsidRDefault="009D0B07" w:rsidP="009D0B07">
      <w:pPr>
        <w:spacing w:line="360" w:lineRule="auto"/>
        <w:jc w:val="both"/>
        <w:rPr>
          <w:rFonts w:ascii="Arial" w:hAnsi="Arial"/>
          <w:rtl/>
        </w:rPr>
      </w:pPr>
      <w:r>
        <w:rPr>
          <w:rFonts w:ascii="Arial" w:hAnsi="Arial" w:hint="cs"/>
          <w:rtl/>
        </w:rPr>
        <w:t>לדבריו, אובחן כמתמודד עם הפרעת קשב וריכוז והיפראקטיביות, ונטל טיפול תרופתי בתקופת לימודיו.</w:t>
      </w:r>
    </w:p>
    <w:p w14:paraId="1BA6EA4E" w14:textId="77777777" w:rsidR="009D0B07" w:rsidRDefault="009D0B07" w:rsidP="009D0B07">
      <w:pPr>
        <w:spacing w:line="360" w:lineRule="auto"/>
        <w:jc w:val="both"/>
        <w:rPr>
          <w:rFonts w:ascii="Arial" w:hAnsi="Arial"/>
          <w:rtl/>
        </w:rPr>
      </w:pPr>
    </w:p>
    <w:p w14:paraId="6D7783DB" w14:textId="77777777" w:rsidR="009D0B07" w:rsidRDefault="009D0B07" w:rsidP="009D0B07">
      <w:pPr>
        <w:spacing w:line="360" w:lineRule="auto"/>
        <w:jc w:val="both"/>
        <w:rPr>
          <w:rFonts w:ascii="Arial" w:hAnsi="Arial"/>
          <w:rtl/>
        </w:rPr>
      </w:pPr>
      <w:r>
        <w:rPr>
          <w:rFonts w:ascii="Arial" w:hAnsi="Arial" w:hint="cs"/>
          <w:rtl/>
        </w:rPr>
        <w:t>לאחר לימודיו, עבר להתגורר בתל אביב בגפו, והחל לעבוד במסעדות, עד גיוסו לצבא.</w:t>
      </w:r>
    </w:p>
    <w:p w14:paraId="1D0A5A61" w14:textId="77777777" w:rsidR="009D0B07" w:rsidRDefault="009D0B07" w:rsidP="009D0B07">
      <w:pPr>
        <w:spacing w:line="360" w:lineRule="auto"/>
        <w:jc w:val="both"/>
        <w:rPr>
          <w:rFonts w:ascii="Arial" w:hAnsi="Arial"/>
          <w:rtl/>
        </w:rPr>
      </w:pPr>
    </w:p>
    <w:p w14:paraId="3139EB6B" w14:textId="77777777" w:rsidR="009D0B07" w:rsidRDefault="009D0B07" w:rsidP="009D0B07">
      <w:pPr>
        <w:spacing w:line="360" w:lineRule="auto"/>
        <w:jc w:val="both"/>
        <w:rPr>
          <w:rFonts w:ascii="Arial" w:hAnsi="Arial"/>
          <w:rtl/>
        </w:rPr>
      </w:pPr>
      <w:r>
        <w:rPr>
          <w:rFonts w:ascii="Arial" w:hAnsi="Arial" w:hint="cs"/>
          <w:rtl/>
        </w:rPr>
        <w:t>לדבריו, שוחרר משירות צבאי על רקע רפואי לאחר כחצי שנה.</w:t>
      </w:r>
    </w:p>
    <w:p w14:paraId="160939D8" w14:textId="77777777" w:rsidR="009D0B07" w:rsidRDefault="009D0B07" w:rsidP="009D0B07">
      <w:pPr>
        <w:spacing w:line="360" w:lineRule="auto"/>
        <w:jc w:val="both"/>
        <w:rPr>
          <w:rFonts w:ascii="Arial" w:hAnsi="Arial"/>
          <w:rtl/>
        </w:rPr>
      </w:pPr>
    </w:p>
    <w:p w14:paraId="7AFCE25D" w14:textId="77777777" w:rsidR="009D0B07" w:rsidRDefault="009D0B07" w:rsidP="009D0B07">
      <w:pPr>
        <w:spacing w:line="360" w:lineRule="auto"/>
        <w:jc w:val="both"/>
        <w:rPr>
          <w:rFonts w:ascii="Arial" w:hAnsi="Arial"/>
          <w:rtl/>
        </w:rPr>
      </w:pPr>
      <w:r>
        <w:rPr>
          <w:rFonts w:ascii="Arial" w:hAnsi="Arial" w:hint="cs"/>
          <w:rtl/>
        </w:rPr>
        <w:t>הנאשם למד לימודי שף במשך שנתיים במסגרת בית ספר "בישולים", אשר לדבריו הקנה לו תעודה מטעם משרד התמ"ת של טבח דרגה 7 ניהולי.</w:t>
      </w:r>
    </w:p>
    <w:p w14:paraId="52851440" w14:textId="77777777" w:rsidR="009D0B07" w:rsidRDefault="009D0B07" w:rsidP="009D0B07">
      <w:pPr>
        <w:spacing w:line="360" w:lineRule="auto"/>
        <w:jc w:val="both"/>
        <w:rPr>
          <w:rFonts w:ascii="Arial" w:hAnsi="Arial"/>
          <w:rtl/>
        </w:rPr>
      </w:pPr>
    </w:p>
    <w:p w14:paraId="5666CEDD" w14:textId="77777777" w:rsidR="009D0B07" w:rsidRDefault="009D0B07" w:rsidP="009D0B07">
      <w:pPr>
        <w:spacing w:line="360" w:lineRule="auto"/>
        <w:jc w:val="both"/>
        <w:rPr>
          <w:rFonts w:ascii="Arial" w:hAnsi="Arial"/>
          <w:rtl/>
        </w:rPr>
      </w:pPr>
      <w:r>
        <w:rPr>
          <w:rFonts w:ascii="Arial" w:hAnsi="Arial" w:hint="cs"/>
          <w:rtl/>
        </w:rPr>
        <w:t xml:space="preserve">הנאשם עובד כטבח במסעדות בתל אביב, ובמקביל, עובד באירועים פרטיים. </w:t>
      </w:r>
    </w:p>
    <w:p w14:paraId="411AD88A" w14:textId="77777777" w:rsidR="009D0B07" w:rsidRDefault="009D0B07" w:rsidP="009D0B07">
      <w:pPr>
        <w:spacing w:line="360" w:lineRule="auto"/>
        <w:jc w:val="both"/>
        <w:rPr>
          <w:rFonts w:ascii="Arial" w:hAnsi="Arial"/>
          <w:rtl/>
        </w:rPr>
      </w:pPr>
    </w:p>
    <w:p w14:paraId="3DF20152" w14:textId="77777777" w:rsidR="009D0B07" w:rsidRDefault="009D0B07" w:rsidP="009D0B07">
      <w:pPr>
        <w:spacing w:line="360" w:lineRule="auto"/>
        <w:jc w:val="both"/>
        <w:rPr>
          <w:rFonts w:ascii="Arial" w:hAnsi="Arial"/>
          <w:rtl/>
        </w:rPr>
      </w:pPr>
      <w:r>
        <w:rPr>
          <w:rFonts w:ascii="Arial" w:hAnsi="Arial" w:hint="cs"/>
          <w:rtl/>
        </w:rPr>
        <w:t>לדבריו, לפני כארבע שנים, פתח מסעדה יחד עם אחיו, ובעקבות ההצלחה, פתחו השניים מסעדה נוספת. בנוסף, עבר להתגורר בלונדון והיה חלק מצוות הקמת מסעדה של אחד מהשפים המובילים בארץ.</w:t>
      </w:r>
    </w:p>
    <w:p w14:paraId="082982CE" w14:textId="77777777" w:rsidR="009D0B07" w:rsidRDefault="009D0B07" w:rsidP="009D0B07">
      <w:pPr>
        <w:spacing w:line="360" w:lineRule="auto"/>
        <w:jc w:val="both"/>
        <w:rPr>
          <w:rFonts w:ascii="Arial" w:hAnsi="Arial"/>
          <w:rtl/>
        </w:rPr>
      </w:pPr>
    </w:p>
    <w:p w14:paraId="3B8BCE69" w14:textId="77777777" w:rsidR="009D0B07" w:rsidRDefault="009D0B07" w:rsidP="009D0B07">
      <w:pPr>
        <w:spacing w:line="360" w:lineRule="auto"/>
        <w:jc w:val="both"/>
        <w:rPr>
          <w:rFonts w:ascii="Arial" w:hAnsi="Arial"/>
          <w:rtl/>
        </w:rPr>
      </w:pPr>
      <w:r>
        <w:rPr>
          <w:rFonts w:ascii="Arial" w:hAnsi="Arial" w:hint="cs"/>
          <w:rtl/>
        </w:rPr>
        <w:t>לדבריו, בשנת 2019 עבר להתגורר במקסיקו, שם פתח מסעדה נוספת, בבעלות משותפת עם השף, אך המהלך לא צלח כאשר התפרצה מגפת הקורונה.</w:t>
      </w:r>
    </w:p>
    <w:p w14:paraId="7D7A671C" w14:textId="77777777" w:rsidR="009D0B07" w:rsidRDefault="009D0B07" w:rsidP="009D0B07">
      <w:pPr>
        <w:spacing w:line="360" w:lineRule="auto"/>
        <w:jc w:val="both"/>
        <w:rPr>
          <w:rFonts w:ascii="Arial" w:hAnsi="Arial"/>
          <w:rtl/>
        </w:rPr>
      </w:pPr>
    </w:p>
    <w:p w14:paraId="5BD29CA0" w14:textId="77777777" w:rsidR="009D0B07" w:rsidRDefault="009D0B07" w:rsidP="009D0B07">
      <w:pPr>
        <w:spacing w:line="360" w:lineRule="auto"/>
        <w:jc w:val="both"/>
        <w:rPr>
          <w:rFonts w:ascii="Arial" w:hAnsi="Arial"/>
          <w:rtl/>
        </w:rPr>
      </w:pPr>
      <w:r>
        <w:rPr>
          <w:rFonts w:ascii="Arial" w:hAnsi="Arial" w:hint="cs"/>
          <w:rtl/>
        </w:rPr>
        <w:t>לדבריו, בחודש אפריל 2020, חזר להתגורר בירוחם, בדירה שכורה קרוב לבית הוריו ועסקיו נפגעו באופן משמעותי וכך גם מצבו הכלכלי. הוא מצא עצמו ללא תעסוקה והדבר יצר אצלו תחושת חוסר מעש, העדר משמעות ותסכול.</w:t>
      </w:r>
    </w:p>
    <w:p w14:paraId="39CF7EEA" w14:textId="77777777" w:rsidR="009D0B07" w:rsidRDefault="009D0B07" w:rsidP="009D0B07">
      <w:pPr>
        <w:spacing w:line="360" w:lineRule="auto"/>
        <w:jc w:val="both"/>
        <w:rPr>
          <w:rFonts w:ascii="Arial" w:hAnsi="Arial"/>
          <w:rtl/>
        </w:rPr>
      </w:pPr>
    </w:p>
    <w:p w14:paraId="6844BA36" w14:textId="77777777" w:rsidR="009D0B07" w:rsidRDefault="009D0B07" w:rsidP="009D0B07">
      <w:pPr>
        <w:spacing w:line="360" w:lineRule="auto"/>
        <w:jc w:val="both"/>
        <w:rPr>
          <w:rFonts w:ascii="Arial" w:hAnsi="Arial"/>
          <w:rtl/>
        </w:rPr>
      </w:pPr>
      <w:r>
        <w:rPr>
          <w:rFonts w:ascii="Arial" w:hAnsi="Arial" w:hint="cs"/>
          <w:rtl/>
        </w:rPr>
        <w:t>לחובת הנאשם הרשעה בגין מספר עבירות סמים, בגינה נידון למאסר מותנה (אשר הינו בר הפעלה), קנס, ופסילת רישיון נהיגה על תנאי.</w:t>
      </w:r>
    </w:p>
    <w:p w14:paraId="2FA89657" w14:textId="77777777" w:rsidR="009D0B07" w:rsidRDefault="009D0B07" w:rsidP="009D0B07">
      <w:pPr>
        <w:spacing w:line="360" w:lineRule="auto"/>
        <w:jc w:val="both"/>
        <w:rPr>
          <w:rFonts w:ascii="Arial" w:hAnsi="Arial"/>
          <w:rtl/>
        </w:rPr>
      </w:pPr>
    </w:p>
    <w:p w14:paraId="719C5095" w14:textId="77777777" w:rsidR="009D0B07" w:rsidRDefault="009D0B07" w:rsidP="009D0B07">
      <w:pPr>
        <w:spacing w:line="360" w:lineRule="auto"/>
        <w:jc w:val="both"/>
        <w:rPr>
          <w:rFonts w:ascii="Arial" w:hAnsi="Arial"/>
          <w:rtl/>
        </w:rPr>
      </w:pPr>
      <w:r>
        <w:rPr>
          <w:rFonts w:ascii="Arial" w:hAnsi="Arial" w:hint="cs"/>
          <w:rtl/>
        </w:rPr>
        <w:t xml:space="preserve">באשר לשימוש בחומרים משני תודעה, מסר הנאשם, כי נוהג לצרוך אלכוהול באירועים חברתיים מיוחדים בלבד, ובתדירות נמוכה. באשר לשימוש בסמים מסוכנים מסוג קנביס, מסר הנאשם, כי החל לצרוך אותם בגיל 15, על רקע התחברותו עם נערים בוגרים ממנו, אשר השפיעו על התנהגותו. </w:t>
      </w:r>
    </w:p>
    <w:p w14:paraId="14CC6130" w14:textId="77777777" w:rsidR="009D0B07" w:rsidRDefault="009D0B07" w:rsidP="009D0B07">
      <w:pPr>
        <w:spacing w:line="360" w:lineRule="auto"/>
        <w:jc w:val="both"/>
        <w:rPr>
          <w:rFonts w:ascii="Arial" w:hAnsi="Arial"/>
          <w:rtl/>
        </w:rPr>
      </w:pPr>
    </w:p>
    <w:p w14:paraId="7FB9280E" w14:textId="77777777" w:rsidR="009D0B07" w:rsidRDefault="009D0B07" w:rsidP="009D0B07">
      <w:pPr>
        <w:spacing w:line="360" w:lineRule="auto"/>
        <w:jc w:val="both"/>
        <w:rPr>
          <w:rFonts w:ascii="Arial" w:hAnsi="Arial"/>
          <w:rtl/>
        </w:rPr>
      </w:pPr>
      <w:r>
        <w:rPr>
          <w:rFonts w:ascii="Arial" w:hAnsi="Arial" w:hint="cs"/>
          <w:rtl/>
        </w:rPr>
        <w:t xml:space="preserve">לדבריו, עד מעצרו הקודם, צרך סמים בתדירויות שונות, אך הפסיק באופן עצמאי, בתקופות בהן עסק בפרויקטים, אשר הצריכו ריכוז והתמקדות במטרה. </w:t>
      </w:r>
    </w:p>
    <w:p w14:paraId="7D429512" w14:textId="77777777" w:rsidR="009D0B07" w:rsidRDefault="009D0B07" w:rsidP="009D0B07">
      <w:pPr>
        <w:spacing w:line="360" w:lineRule="auto"/>
        <w:jc w:val="both"/>
        <w:rPr>
          <w:rFonts w:ascii="Arial" w:hAnsi="Arial"/>
          <w:rtl/>
        </w:rPr>
      </w:pPr>
    </w:p>
    <w:p w14:paraId="7E5DDAA2" w14:textId="77777777" w:rsidR="009D0B07" w:rsidRDefault="009D0B07" w:rsidP="009D0B07">
      <w:pPr>
        <w:spacing w:line="360" w:lineRule="auto"/>
        <w:jc w:val="both"/>
        <w:rPr>
          <w:rFonts w:ascii="Arial" w:hAnsi="Arial"/>
          <w:rtl/>
        </w:rPr>
      </w:pPr>
      <w:r>
        <w:rPr>
          <w:rFonts w:ascii="Arial" w:hAnsi="Arial" w:hint="cs"/>
          <w:rtl/>
        </w:rPr>
        <w:t>לדבריו, על רקע התמודדותו עם ההשלכות של נגיף הקורונה על חייו בהיבט העסקי, הכלכלי והאישי, ועל רקע תחושותיו, חזר לצרוך סמים ולקיים קשר עם חברים מהעבר, אשר לא היטיבו עמו.</w:t>
      </w:r>
    </w:p>
    <w:p w14:paraId="719965DF" w14:textId="77777777" w:rsidR="009D0B07" w:rsidRDefault="009D0B07" w:rsidP="009D0B07">
      <w:pPr>
        <w:spacing w:line="360" w:lineRule="auto"/>
        <w:jc w:val="both"/>
        <w:rPr>
          <w:rFonts w:ascii="Arial" w:hAnsi="Arial"/>
          <w:rtl/>
        </w:rPr>
      </w:pPr>
    </w:p>
    <w:p w14:paraId="24E600F1" w14:textId="77777777" w:rsidR="009D0B07" w:rsidRDefault="009D0B07" w:rsidP="009D0B07">
      <w:pPr>
        <w:spacing w:line="360" w:lineRule="auto"/>
        <w:jc w:val="both"/>
        <w:rPr>
          <w:rFonts w:ascii="Arial" w:hAnsi="Arial"/>
          <w:rtl/>
        </w:rPr>
      </w:pPr>
      <w:r>
        <w:rPr>
          <w:rFonts w:ascii="Arial" w:hAnsi="Arial" w:hint="cs"/>
          <w:rtl/>
        </w:rPr>
        <w:t>הנאשם שיתף את שירות המבחן למבוגרים, כי צרך סמים באופן יום יומי ואף בחר לגדל אותם בביתו.</w:t>
      </w:r>
    </w:p>
    <w:p w14:paraId="26BEEACE" w14:textId="77777777" w:rsidR="009D0B07" w:rsidRDefault="009D0B07" w:rsidP="009D0B07">
      <w:pPr>
        <w:spacing w:line="360" w:lineRule="auto"/>
        <w:jc w:val="both"/>
        <w:rPr>
          <w:rFonts w:ascii="Arial" w:hAnsi="Arial"/>
          <w:rtl/>
        </w:rPr>
      </w:pPr>
    </w:p>
    <w:p w14:paraId="05429EBB" w14:textId="77777777" w:rsidR="009D0B07" w:rsidRDefault="009D0B07" w:rsidP="009D0B07">
      <w:pPr>
        <w:spacing w:line="360" w:lineRule="auto"/>
        <w:jc w:val="both"/>
        <w:rPr>
          <w:rFonts w:ascii="Arial" w:hAnsi="Arial"/>
          <w:rtl/>
        </w:rPr>
      </w:pPr>
      <w:r>
        <w:rPr>
          <w:rFonts w:ascii="Arial" w:hAnsi="Arial" w:hint="cs"/>
          <w:rtl/>
        </w:rPr>
        <w:t>במסגרת צו פיקוח מעצר בתיק דנן, מסר הנאשם בדיקות שתן, ללא עדות לשרידי סם.</w:t>
      </w:r>
    </w:p>
    <w:p w14:paraId="67D020C2" w14:textId="77777777" w:rsidR="009D0B07" w:rsidRDefault="009D0B07" w:rsidP="009D0B07">
      <w:pPr>
        <w:spacing w:line="360" w:lineRule="auto"/>
        <w:jc w:val="both"/>
        <w:rPr>
          <w:rFonts w:ascii="Arial" w:hAnsi="Arial"/>
          <w:rtl/>
        </w:rPr>
      </w:pPr>
    </w:p>
    <w:p w14:paraId="36858E7D" w14:textId="77777777" w:rsidR="009D0B07" w:rsidRDefault="009D0B07" w:rsidP="009D0B07">
      <w:pPr>
        <w:spacing w:line="360" w:lineRule="auto"/>
        <w:jc w:val="both"/>
        <w:rPr>
          <w:rFonts w:ascii="Arial" w:hAnsi="Arial"/>
          <w:rtl/>
        </w:rPr>
      </w:pPr>
      <w:r>
        <w:rPr>
          <w:rFonts w:ascii="Arial" w:hAnsi="Arial" w:hint="cs"/>
          <w:rtl/>
        </w:rPr>
        <w:t>שירות המבחן למבוגרים התרשם מהנאשם כאדם בעל כוחות ומשאבים פנימיים, אשר מנהל אורח חיים נורמטיבי, מגלה יציבות במסגרות אליהן הגיע להישגים וכן חתירה פעילה להשגת מטרותיו בדרכים נורמטיביות ומקובלות.</w:t>
      </w:r>
    </w:p>
    <w:p w14:paraId="3CB82D59" w14:textId="77777777" w:rsidR="009D0B07" w:rsidRDefault="009D0B07" w:rsidP="009D0B07">
      <w:pPr>
        <w:spacing w:line="360" w:lineRule="auto"/>
        <w:jc w:val="both"/>
        <w:rPr>
          <w:rFonts w:ascii="Arial" w:hAnsi="Arial"/>
          <w:rtl/>
        </w:rPr>
      </w:pPr>
    </w:p>
    <w:p w14:paraId="00B0844E" w14:textId="77777777" w:rsidR="009D0B07" w:rsidRDefault="009D0B07" w:rsidP="009D0B07">
      <w:pPr>
        <w:spacing w:line="360" w:lineRule="auto"/>
        <w:jc w:val="both"/>
        <w:rPr>
          <w:rFonts w:ascii="Arial" w:hAnsi="Arial"/>
          <w:rtl/>
        </w:rPr>
      </w:pPr>
      <w:r>
        <w:rPr>
          <w:rFonts w:ascii="Arial" w:hAnsi="Arial" w:hint="cs"/>
          <w:rtl/>
        </w:rPr>
        <w:t>שירות המבחן התרשם, כי הנאשם מנהל אורח חיים עצמאי ומכלכל עצמו מגיל צעיר, דבר המבטא מחויבות ואחריות לעתידו.</w:t>
      </w:r>
    </w:p>
    <w:p w14:paraId="0ED05711" w14:textId="77777777" w:rsidR="009D0B07" w:rsidRDefault="009D0B07" w:rsidP="009D0B07">
      <w:pPr>
        <w:spacing w:line="360" w:lineRule="auto"/>
        <w:jc w:val="both"/>
        <w:rPr>
          <w:rFonts w:ascii="Arial" w:hAnsi="Arial"/>
          <w:rtl/>
        </w:rPr>
      </w:pPr>
    </w:p>
    <w:p w14:paraId="69A8D987" w14:textId="77777777" w:rsidR="009D0B07" w:rsidRDefault="009D0B07" w:rsidP="009D0B07">
      <w:pPr>
        <w:spacing w:line="360" w:lineRule="auto"/>
        <w:jc w:val="both"/>
        <w:rPr>
          <w:rFonts w:ascii="Arial" w:hAnsi="Arial"/>
          <w:rtl/>
        </w:rPr>
      </w:pPr>
      <w:r>
        <w:rPr>
          <w:rFonts w:ascii="Arial" w:hAnsi="Arial" w:hint="cs"/>
          <w:rtl/>
        </w:rPr>
        <w:t>שירות המבחן התרשם, כי אופן שימושו של הנאשם בסמים היה מזדמן וחברתי, ולתפיסתו, לא פגע בתפקודו, כיוון שלא היה אינטנסיבי ולא נוצרה תלות בסם.</w:t>
      </w:r>
    </w:p>
    <w:p w14:paraId="0DADF7C9" w14:textId="77777777" w:rsidR="009D0B07" w:rsidRDefault="009D0B07" w:rsidP="009D0B07">
      <w:pPr>
        <w:spacing w:line="360" w:lineRule="auto"/>
        <w:jc w:val="both"/>
        <w:rPr>
          <w:rFonts w:ascii="Arial" w:hAnsi="Arial"/>
          <w:rtl/>
        </w:rPr>
      </w:pPr>
    </w:p>
    <w:p w14:paraId="66078CD2" w14:textId="77777777" w:rsidR="009D0B07" w:rsidRDefault="009D0B07" w:rsidP="009D0B07">
      <w:pPr>
        <w:spacing w:line="360" w:lineRule="auto"/>
        <w:jc w:val="both"/>
        <w:rPr>
          <w:rFonts w:ascii="Arial" w:hAnsi="Arial"/>
          <w:rtl/>
        </w:rPr>
      </w:pPr>
      <w:r>
        <w:rPr>
          <w:rFonts w:ascii="Arial" w:hAnsi="Arial" w:hint="cs"/>
          <w:rtl/>
        </w:rPr>
        <w:t>לאחר שחרורו של הנאשם ממעצר, השתלב שוב בתעסוקה ונראה כי תעסוקתו בעולם הקולינרי חשובה לו.</w:t>
      </w:r>
    </w:p>
    <w:p w14:paraId="4AB233F9" w14:textId="77777777" w:rsidR="009D0B07" w:rsidRDefault="009D0B07" w:rsidP="009D0B07">
      <w:pPr>
        <w:spacing w:line="360" w:lineRule="auto"/>
        <w:jc w:val="both"/>
        <w:rPr>
          <w:rFonts w:ascii="Arial" w:hAnsi="Arial"/>
          <w:rtl/>
        </w:rPr>
      </w:pPr>
    </w:p>
    <w:p w14:paraId="3180AF93" w14:textId="77777777" w:rsidR="009D0B07" w:rsidRDefault="009D0B07" w:rsidP="009D0B07">
      <w:pPr>
        <w:spacing w:line="360" w:lineRule="auto"/>
        <w:jc w:val="both"/>
        <w:rPr>
          <w:rFonts w:ascii="Arial" w:hAnsi="Arial"/>
          <w:rtl/>
        </w:rPr>
      </w:pPr>
      <w:r>
        <w:rPr>
          <w:rFonts w:ascii="Arial" w:hAnsi="Arial" w:hint="cs"/>
          <w:rtl/>
        </w:rPr>
        <w:t>לאחרונה, שולב הנאשם במסגרת טיפולית לצעירים, ושירות המבחן התרשם, כי הנאשם עשוי להפיק תועלת מהמשך שילובו במסגרת זו.</w:t>
      </w:r>
    </w:p>
    <w:p w14:paraId="30DC6542" w14:textId="77777777" w:rsidR="009D0B07" w:rsidRDefault="009D0B07" w:rsidP="009D0B07">
      <w:pPr>
        <w:spacing w:line="360" w:lineRule="auto"/>
        <w:jc w:val="both"/>
        <w:rPr>
          <w:rFonts w:ascii="Arial" w:hAnsi="Arial"/>
          <w:rtl/>
        </w:rPr>
      </w:pPr>
    </w:p>
    <w:p w14:paraId="12255A10" w14:textId="77777777" w:rsidR="009D0B07" w:rsidRDefault="009D0B07" w:rsidP="009D0B07">
      <w:pPr>
        <w:spacing w:line="360" w:lineRule="auto"/>
        <w:jc w:val="both"/>
        <w:rPr>
          <w:rFonts w:ascii="Arial" w:hAnsi="Arial"/>
          <w:rtl/>
        </w:rPr>
      </w:pPr>
      <w:r>
        <w:rPr>
          <w:rFonts w:ascii="Arial" w:hAnsi="Arial" w:hint="cs"/>
          <w:rtl/>
        </w:rPr>
        <w:t>לאור האמור, המליץ שירות המבחן על ענישה שיקומית בדמות צו לשירות הציבור בהיקף 500 שעות, ועל הטלת צו מבחן למשך שנה, במהלכה, ימשיך הנאשם במסגרת הטיפולית.</w:t>
      </w:r>
    </w:p>
    <w:p w14:paraId="3DFCDD6C" w14:textId="77777777" w:rsidR="009D0B07" w:rsidRDefault="009D0B07" w:rsidP="009D0B07">
      <w:pPr>
        <w:spacing w:line="360" w:lineRule="auto"/>
        <w:jc w:val="both"/>
        <w:rPr>
          <w:rFonts w:ascii="Arial" w:hAnsi="Arial"/>
          <w:rtl/>
        </w:rPr>
      </w:pPr>
    </w:p>
    <w:p w14:paraId="28C74842" w14:textId="77777777" w:rsidR="009D0B07" w:rsidRDefault="009D0B07" w:rsidP="009D0B07">
      <w:pPr>
        <w:spacing w:line="360" w:lineRule="auto"/>
        <w:jc w:val="both"/>
        <w:rPr>
          <w:rFonts w:ascii="Arial" w:hAnsi="Arial"/>
          <w:rtl/>
        </w:rPr>
      </w:pPr>
      <w:r>
        <w:rPr>
          <w:rFonts w:ascii="Arial" w:hAnsi="Arial" w:hint="cs"/>
          <w:rtl/>
        </w:rPr>
        <w:t>שירות המבחן המליץ על הארכת המאסר המותנה התלוי ועומד נגד הנאשם.</w:t>
      </w:r>
    </w:p>
    <w:p w14:paraId="002BE585" w14:textId="77777777" w:rsidR="009D0B07" w:rsidRDefault="009D0B07" w:rsidP="009D0B07">
      <w:pPr>
        <w:spacing w:line="360" w:lineRule="auto"/>
        <w:jc w:val="both"/>
        <w:rPr>
          <w:rFonts w:ascii="Arial" w:hAnsi="Arial"/>
          <w:rtl/>
        </w:rPr>
      </w:pPr>
    </w:p>
    <w:p w14:paraId="2F10D51E" w14:textId="77777777" w:rsidR="009D0B07" w:rsidRPr="0088339A" w:rsidRDefault="009D0B07" w:rsidP="009D0B07">
      <w:pPr>
        <w:spacing w:line="360" w:lineRule="auto"/>
        <w:jc w:val="both"/>
        <w:rPr>
          <w:rFonts w:ascii="Arial" w:hAnsi="Arial"/>
          <w:rtl/>
        </w:rPr>
      </w:pPr>
    </w:p>
    <w:p w14:paraId="33CCA369" w14:textId="77777777" w:rsidR="009D0B07" w:rsidRDefault="009D0B07" w:rsidP="009D0B07">
      <w:pPr>
        <w:spacing w:line="360" w:lineRule="auto"/>
        <w:jc w:val="both"/>
        <w:rPr>
          <w:rFonts w:ascii="Arial" w:hAnsi="Arial"/>
          <w:rtl/>
        </w:rPr>
      </w:pPr>
      <w:r>
        <w:rPr>
          <w:rFonts w:ascii="Arial" w:hAnsi="Arial" w:hint="cs"/>
          <w:b/>
          <w:bCs/>
          <w:rtl/>
        </w:rPr>
        <w:t>חוות דעת הממונה על עבודות השירות בשב"ס</w:t>
      </w:r>
    </w:p>
    <w:p w14:paraId="4CA5CE42" w14:textId="77777777" w:rsidR="009D0B07" w:rsidRDefault="009D0B07" w:rsidP="009D0B07">
      <w:pPr>
        <w:spacing w:line="360" w:lineRule="auto"/>
        <w:jc w:val="both"/>
        <w:rPr>
          <w:rFonts w:ascii="Arial" w:hAnsi="Arial"/>
          <w:rtl/>
        </w:rPr>
      </w:pPr>
    </w:p>
    <w:p w14:paraId="0FE68F06" w14:textId="77777777" w:rsidR="009D0B07" w:rsidRDefault="009D0B07" w:rsidP="009D0B07">
      <w:pPr>
        <w:spacing w:line="360" w:lineRule="auto"/>
        <w:jc w:val="both"/>
        <w:rPr>
          <w:rFonts w:ascii="Arial" w:hAnsi="Arial"/>
          <w:rtl/>
        </w:rPr>
      </w:pPr>
      <w:r>
        <w:rPr>
          <w:rFonts w:ascii="Arial" w:hAnsi="Arial" w:hint="cs"/>
          <w:rtl/>
        </w:rPr>
        <w:t>בתום פרשת העונש, הפנה בית המשפט את הנאשם לראיון התאמה לריצוי עונשו בדרך של עבודות שירות.</w:t>
      </w:r>
    </w:p>
    <w:p w14:paraId="1B0992E1" w14:textId="77777777" w:rsidR="009D0B07" w:rsidRDefault="009D0B07" w:rsidP="009D0B07">
      <w:pPr>
        <w:spacing w:line="360" w:lineRule="auto"/>
        <w:jc w:val="both"/>
        <w:rPr>
          <w:rFonts w:ascii="Arial" w:hAnsi="Arial"/>
          <w:rtl/>
        </w:rPr>
      </w:pPr>
    </w:p>
    <w:p w14:paraId="59546FF8" w14:textId="77777777" w:rsidR="009D0B07" w:rsidRDefault="009D0B07" w:rsidP="009D0B07">
      <w:pPr>
        <w:spacing w:line="360" w:lineRule="auto"/>
        <w:jc w:val="both"/>
        <w:rPr>
          <w:rFonts w:ascii="Arial" w:hAnsi="Arial"/>
          <w:rtl/>
        </w:rPr>
      </w:pPr>
      <w:r>
        <w:rPr>
          <w:rFonts w:ascii="Arial" w:hAnsi="Arial" w:hint="cs"/>
          <w:rtl/>
        </w:rPr>
        <w:t>ביום 27.04.22, הוגשה הודעת הממונה, כי הנאשם לא התייצב לראיון אשר תואם לו מבעוד מועד.</w:t>
      </w:r>
    </w:p>
    <w:p w14:paraId="175859B5" w14:textId="77777777" w:rsidR="009D0B07" w:rsidRDefault="009D0B07" w:rsidP="009D0B07">
      <w:pPr>
        <w:spacing w:line="360" w:lineRule="auto"/>
        <w:jc w:val="both"/>
        <w:rPr>
          <w:rFonts w:ascii="Arial" w:hAnsi="Arial"/>
          <w:rtl/>
        </w:rPr>
      </w:pPr>
    </w:p>
    <w:p w14:paraId="33763BB6" w14:textId="77777777" w:rsidR="009D0B07" w:rsidRDefault="009D0B07" w:rsidP="009D0B07">
      <w:pPr>
        <w:spacing w:line="360" w:lineRule="auto"/>
        <w:jc w:val="both"/>
        <w:rPr>
          <w:rFonts w:ascii="Arial" w:hAnsi="Arial"/>
          <w:rtl/>
        </w:rPr>
      </w:pPr>
      <w:r>
        <w:rPr>
          <w:rFonts w:ascii="Arial" w:hAnsi="Arial" w:hint="cs"/>
          <w:rtl/>
        </w:rPr>
        <w:t xml:space="preserve">ביום 28.04.22, הוגשה הודעה מטעם </w:t>
      </w:r>
      <w:r>
        <w:rPr>
          <w:rFonts w:ascii="Arial" w:hAnsi="Arial" w:hint="cs"/>
          <w:u w:val="single"/>
          <w:rtl/>
        </w:rPr>
        <w:t>ההגנה</w:t>
      </w:r>
      <w:r>
        <w:rPr>
          <w:rFonts w:ascii="Arial" w:hAnsi="Arial" w:hint="cs"/>
          <w:rtl/>
        </w:rPr>
        <w:t>, בה נמסר, כי תואם לנאשם מועד חדש ליום 01.05.22.</w:t>
      </w:r>
    </w:p>
    <w:p w14:paraId="59DD8F7B" w14:textId="77777777" w:rsidR="009D0B07" w:rsidRDefault="009D0B07" w:rsidP="009D0B07">
      <w:pPr>
        <w:spacing w:line="360" w:lineRule="auto"/>
        <w:jc w:val="both"/>
        <w:rPr>
          <w:rFonts w:ascii="Arial" w:hAnsi="Arial"/>
          <w:rtl/>
        </w:rPr>
      </w:pPr>
    </w:p>
    <w:p w14:paraId="23D63DC6" w14:textId="77777777" w:rsidR="009D0B07" w:rsidRDefault="009D0B07" w:rsidP="009D0B07">
      <w:pPr>
        <w:spacing w:line="360" w:lineRule="auto"/>
        <w:jc w:val="both"/>
        <w:rPr>
          <w:rFonts w:ascii="Arial" w:hAnsi="Arial"/>
          <w:rtl/>
        </w:rPr>
      </w:pPr>
      <w:r>
        <w:rPr>
          <w:rFonts w:ascii="Arial" w:hAnsi="Arial" w:hint="cs"/>
          <w:rtl/>
        </w:rPr>
        <w:t>אלא, שביום 01.05.22, שוב הגישה הממונה על עבודות השירות הודעה, כי הנאשם לא התייצב לראיון.</w:t>
      </w:r>
    </w:p>
    <w:p w14:paraId="6D0C9178" w14:textId="77777777" w:rsidR="009D0B07" w:rsidRDefault="009D0B07" w:rsidP="009D0B07">
      <w:pPr>
        <w:spacing w:line="360" w:lineRule="auto"/>
        <w:jc w:val="both"/>
        <w:rPr>
          <w:rFonts w:ascii="Arial" w:hAnsi="Arial"/>
          <w:rtl/>
        </w:rPr>
      </w:pPr>
    </w:p>
    <w:p w14:paraId="16359FCF" w14:textId="77777777" w:rsidR="009D0B07" w:rsidRDefault="009D0B07" w:rsidP="009D0B07">
      <w:pPr>
        <w:spacing w:line="360" w:lineRule="auto"/>
        <w:jc w:val="both"/>
        <w:rPr>
          <w:rFonts w:ascii="Arial" w:hAnsi="Arial"/>
          <w:rtl/>
        </w:rPr>
      </w:pPr>
      <w:r>
        <w:rPr>
          <w:rFonts w:ascii="Arial" w:hAnsi="Arial" w:hint="cs"/>
          <w:rtl/>
        </w:rPr>
        <w:t>לבקשת ההגנה, נדחה מועד שימוע גזר הדין, אשר היה קבוע ליום 02.06.22, על מנת לאפשר לנאשם לגשת פעם נוספת לראיון התאמה.</w:t>
      </w:r>
    </w:p>
    <w:p w14:paraId="22407B61" w14:textId="77777777" w:rsidR="009D0B07" w:rsidRDefault="009D0B07" w:rsidP="009D0B07">
      <w:pPr>
        <w:spacing w:line="360" w:lineRule="auto"/>
        <w:jc w:val="both"/>
        <w:rPr>
          <w:rFonts w:ascii="Arial" w:hAnsi="Arial"/>
          <w:rtl/>
        </w:rPr>
      </w:pPr>
    </w:p>
    <w:p w14:paraId="1EC9EE0A" w14:textId="77777777" w:rsidR="009D0B07" w:rsidRDefault="009D0B07" w:rsidP="009D0B07">
      <w:pPr>
        <w:spacing w:line="360" w:lineRule="auto"/>
        <w:jc w:val="both"/>
        <w:rPr>
          <w:rFonts w:ascii="Arial" w:hAnsi="Arial"/>
          <w:rtl/>
        </w:rPr>
      </w:pPr>
      <w:r>
        <w:rPr>
          <w:rFonts w:ascii="Arial" w:hAnsi="Arial" w:hint="cs"/>
          <w:rtl/>
        </w:rPr>
        <w:t>ביום 20.07.22, הגישה הממונה על עבודות השירות הודעה נוספת, כי הנאשם לא התייצב לראיון.</w:t>
      </w:r>
    </w:p>
    <w:p w14:paraId="43BDB925" w14:textId="77777777" w:rsidR="009D0B07" w:rsidRDefault="009D0B07" w:rsidP="009D0B07">
      <w:pPr>
        <w:spacing w:line="360" w:lineRule="auto"/>
        <w:jc w:val="both"/>
        <w:rPr>
          <w:rFonts w:ascii="Arial" w:hAnsi="Arial"/>
          <w:rtl/>
        </w:rPr>
      </w:pPr>
    </w:p>
    <w:p w14:paraId="60748D2B" w14:textId="77777777" w:rsidR="009D0B07" w:rsidRDefault="009D0B07" w:rsidP="009D0B07">
      <w:pPr>
        <w:spacing w:line="360" w:lineRule="auto"/>
        <w:jc w:val="both"/>
        <w:rPr>
          <w:rFonts w:ascii="Arial" w:hAnsi="Arial"/>
          <w:rtl/>
        </w:rPr>
      </w:pPr>
      <w:r>
        <w:rPr>
          <w:rFonts w:ascii="Arial" w:hAnsi="Arial" w:hint="cs"/>
          <w:rtl/>
        </w:rPr>
        <w:t>ביום 01.08.22 הגישה הממונה על עבודות השירות הודעה נוספת, כי הנאשם לא התייצב פעם נוספת.</w:t>
      </w:r>
    </w:p>
    <w:p w14:paraId="72588475" w14:textId="77777777" w:rsidR="009D0B07" w:rsidRDefault="009D0B07" w:rsidP="009D0B07">
      <w:pPr>
        <w:spacing w:line="360" w:lineRule="auto"/>
        <w:jc w:val="both"/>
        <w:rPr>
          <w:rFonts w:ascii="Arial" w:hAnsi="Arial"/>
          <w:rtl/>
        </w:rPr>
      </w:pPr>
    </w:p>
    <w:p w14:paraId="48DE748A" w14:textId="77777777" w:rsidR="009D0B07" w:rsidRPr="00D80DE7" w:rsidRDefault="009D0B07" w:rsidP="009D0B07">
      <w:pPr>
        <w:spacing w:line="360" w:lineRule="auto"/>
        <w:jc w:val="both"/>
        <w:rPr>
          <w:rFonts w:ascii="Arial" w:hAnsi="Arial"/>
          <w:rtl/>
        </w:rPr>
      </w:pPr>
      <w:r>
        <w:rPr>
          <w:rFonts w:ascii="Arial" w:hAnsi="Arial" w:hint="cs"/>
          <w:rtl/>
        </w:rPr>
        <w:t xml:space="preserve">לפיכך </w:t>
      </w:r>
      <w:r>
        <w:rPr>
          <w:rFonts w:ascii="Arial" w:hAnsi="Arial"/>
          <w:rtl/>
        </w:rPr>
        <w:t>–</w:t>
      </w:r>
      <w:r>
        <w:rPr>
          <w:rFonts w:ascii="Arial" w:hAnsi="Arial" w:hint="cs"/>
          <w:rtl/>
        </w:rPr>
        <w:t xml:space="preserve"> לא נמצא הנאשם מתאים לריצוי עונשו בדרך זו.</w:t>
      </w:r>
    </w:p>
    <w:p w14:paraId="1929ABAD" w14:textId="77777777" w:rsidR="009D0B07" w:rsidRPr="00B82644" w:rsidRDefault="009D0B07" w:rsidP="009D0B07">
      <w:pPr>
        <w:spacing w:line="360" w:lineRule="auto"/>
        <w:jc w:val="both"/>
        <w:rPr>
          <w:rFonts w:ascii="Arial" w:hAnsi="Arial"/>
          <w:rtl/>
        </w:rPr>
      </w:pPr>
    </w:p>
    <w:p w14:paraId="6EABC1A5" w14:textId="77777777" w:rsidR="009D0B07" w:rsidRDefault="009D0B07" w:rsidP="009D0B07">
      <w:pPr>
        <w:spacing w:line="360" w:lineRule="auto"/>
        <w:jc w:val="both"/>
        <w:rPr>
          <w:rFonts w:ascii="Arial" w:hAnsi="Arial"/>
          <w:rtl/>
        </w:rPr>
      </w:pPr>
    </w:p>
    <w:p w14:paraId="4E30C0D1" w14:textId="77777777" w:rsidR="009D0B07" w:rsidRDefault="009D0B07" w:rsidP="009D0B07">
      <w:pPr>
        <w:spacing w:line="360" w:lineRule="auto"/>
        <w:jc w:val="both"/>
        <w:rPr>
          <w:rFonts w:ascii="Arial" w:hAnsi="Arial"/>
          <w:rtl/>
        </w:rPr>
      </w:pPr>
      <w:r>
        <w:rPr>
          <w:rFonts w:ascii="Arial" w:hAnsi="Arial" w:hint="cs"/>
          <w:b/>
          <w:bCs/>
          <w:rtl/>
        </w:rPr>
        <w:t>טענות הצדדים</w:t>
      </w:r>
    </w:p>
    <w:p w14:paraId="3F61DEBA" w14:textId="77777777" w:rsidR="009D0B07" w:rsidRDefault="009D0B07" w:rsidP="009D0B07">
      <w:pPr>
        <w:spacing w:line="360" w:lineRule="auto"/>
        <w:jc w:val="both"/>
        <w:rPr>
          <w:rFonts w:ascii="Arial" w:hAnsi="Arial"/>
          <w:rtl/>
        </w:rPr>
      </w:pPr>
    </w:p>
    <w:p w14:paraId="28AA6661" w14:textId="77777777" w:rsidR="009D0B07" w:rsidRDefault="009D0B07" w:rsidP="009D0B07">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(ת/4) והשלימה אותן על פה.</w:t>
      </w:r>
    </w:p>
    <w:p w14:paraId="2C2664CA" w14:textId="77777777" w:rsidR="009D0B07" w:rsidRDefault="009D0B07" w:rsidP="009D0B07">
      <w:pPr>
        <w:spacing w:line="360" w:lineRule="auto"/>
        <w:jc w:val="both"/>
        <w:rPr>
          <w:rFonts w:ascii="Arial" w:hAnsi="Arial"/>
          <w:rtl/>
        </w:rPr>
      </w:pPr>
    </w:p>
    <w:p w14:paraId="57F57325" w14:textId="77777777" w:rsidR="009D0B07" w:rsidRDefault="009D0B07" w:rsidP="009D0B07">
      <w:pPr>
        <w:spacing w:line="360" w:lineRule="auto"/>
        <w:jc w:val="both"/>
        <w:rPr>
          <w:rFonts w:ascii="Arial" w:hAnsi="Arial"/>
          <w:rtl/>
        </w:rPr>
      </w:pPr>
      <w:r>
        <w:rPr>
          <w:rFonts w:ascii="Arial" w:hAnsi="Arial" w:hint="cs"/>
          <w:rtl/>
        </w:rPr>
        <w:t>התביעה טענה, כי מעשי הנאשם פגעו פגיעה חמורה בערכים המוגנים של בריאות הציבור ובטחונו; הגנה על הציבור מפני נגע הסמים.</w:t>
      </w:r>
    </w:p>
    <w:p w14:paraId="7E4F4381" w14:textId="77777777" w:rsidR="009D0B07" w:rsidRDefault="009D0B07" w:rsidP="009D0B07">
      <w:pPr>
        <w:spacing w:line="360" w:lineRule="auto"/>
        <w:jc w:val="both"/>
        <w:rPr>
          <w:rFonts w:ascii="Arial" w:hAnsi="Arial"/>
          <w:rtl/>
        </w:rPr>
      </w:pPr>
    </w:p>
    <w:p w14:paraId="41DDAFBD" w14:textId="77777777" w:rsidR="009D0B07" w:rsidRDefault="009D0B07" w:rsidP="009D0B07">
      <w:pPr>
        <w:spacing w:line="360" w:lineRule="auto"/>
        <w:jc w:val="both"/>
        <w:rPr>
          <w:rFonts w:ascii="Arial" w:hAnsi="Arial"/>
          <w:rtl/>
        </w:rPr>
      </w:pPr>
      <w:r>
        <w:rPr>
          <w:rFonts w:ascii="Arial" w:hAnsi="Arial" w:hint="cs"/>
          <w:rtl/>
        </w:rPr>
        <w:t>התביעה הדגישה הנזקים הצפויים מפני עבירות סמים, בהם, עבירות רכוש; אלימות; תעבורה וסמים, ונזקים חברתיים ישירים ועקיפים הנגרמים כתוצאה מסמים מסוכנים.</w:t>
      </w:r>
    </w:p>
    <w:p w14:paraId="70ABB382" w14:textId="77777777" w:rsidR="009D0B07" w:rsidRDefault="009D0B07" w:rsidP="009D0B07">
      <w:pPr>
        <w:spacing w:line="360" w:lineRule="auto"/>
        <w:jc w:val="both"/>
        <w:rPr>
          <w:rFonts w:ascii="Arial" w:hAnsi="Arial"/>
          <w:rtl/>
        </w:rPr>
      </w:pPr>
    </w:p>
    <w:p w14:paraId="061277DE" w14:textId="77777777" w:rsidR="009D0B07" w:rsidRDefault="009D0B07" w:rsidP="009D0B07">
      <w:pPr>
        <w:spacing w:line="360" w:lineRule="auto"/>
        <w:jc w:val="both"/>
        <w:rPr>
          <w:rFonts w:ascii="Arial" w:hAnsi="Arial"/>
          <w:rtl/>
        </w:rPr>
      </w:pPr>
      <w:r>
        <w:rPr>
          <w:rFonts w:ascii="Arial" w:hAnsi="Arial" w:hint="cs"/>
          <w:rtl/>
        </w:rPr>
        <w:t xml:space="preserve">התביעה עמדה על כמות השתילים שנתפסו, כ-681 שתילים, ולמשקלם </w:t>
      </w:r>
      <w:r w:rsidRPr="0025518D">
        <w:rPr>
          <w:rFonts w:ascii="Arial" w:hAnsi="Arial" w:hint="cs"/>
          <w:rtl/>
        </w:rPr>
        <w:t>(יצוין, כי הכמות אשר צוינה בטיעוני התביעה לעונש בכתב אינה תואמת את הכמות בכתב האישום המתוקן בשנית, במסגרת הסדר טיעון, מיום 12.04.21, ובית המשפט יתייחס בגזר דינו לכמות שבכתב האישום המתוקן בשנית בלבד).</w:t>
      </w:r>
    </w:p>
    <w:p w14:paraId="0D8D3A05" w14:textId="77777777" w:rsidR="009D0B07" w:rsidRDefault="009D0B07" w:rsidP="009D0B07">
      <w:pPr>
        <w:spacing w:line="360" w:lineRule="auto"/>
        <w:jc w:val="both"/>
        <w:rPr>
          <w:rFonts w:ascii="Arial" w:hAnsi="Arial"/>
          <w:rtl/>
        </w:rPr>
      </w:pPr>
    </w:p>
    <w:p w14:paraId="7DF79865" w14:textId="77777777" w:rsidR="009D0B07" w:rsidRPr="0025518D" w:rsidRDefault="009D0B07" w:rsidP="009D0B07">
      <w:pPr>
        <w:spacing w:line="360" w:lineRule="auto"/>
        <w:jc w:val="both"/>
        <w:rPr>
          <w:rFonts w:ascii="Arial" w:hAnsi="Arial"/>
          <w:rtl/>
        </w:rPr>
      </w:pPr>
      <w:r>
        <w:rPr>
          <w:rFonts w:ascii="Arial" w:hAnsi="Arial" w:hint="cs"/>
          <w:rtl/>
        </w:rPr>
        <w:t xml:space="preserve">התביעה עמדה על האופרציה שנדרשה לנאשם, אשר שכר דירה, התקין בה ציוד לצורך הסבתה למעבדה לגידול סמים, ואף החזיק בסמים לצריכתו העצמית </w:t>
      </w:r>
      <w:r w:rsidRPr="0025518D">
        <w:rPr>
          <w:rFonts w:ascii="Arial" w:hAnsi="Arial" w:hint="cs"/>
          <w:rtl/>
        </w:rPr>
        <w:t xml:space="preserve">(יצוין שוב, כי סעיף ההחזקה לצריכה עצמית נמחק מכתב האישום המתוקן בשנית מיום 12.04.21, במסגרת ההסדר, והנאשם לא הורשע בעבירה זו, על כן, לא יינתן לטענה זו משקל בגזר הדין, הגם שההגנה לא התנגדה לטענה זו במעמד שמיעת פרשת העונש). </w:t>
      </w:r>
    </w:p>
    <w:p w14:paraId="1E9E5EF1" w14:textId="77777777" w:rsidR="009D0B07" w:rsidRDefault="009D0B07" w:rsidP="009D0B07">
      <w:pPr>
        <w:spacing w:line="360" w:lineRule="auto"/>
        <w:jc w:val="both"/>
        <w:rPr>
          <w:rFonts w:ascii="Arial" w:hAnsi="Arial"/>
          <w:rtl/>
        </w:rPr>
      </w:pPr>
    </w:p>
    <w:p w14:paraId="3CAD0DF5" w14:textId="77777777" w:rsidR="009D0B07" w:rsidRDefault="009D0B07" w:rsidP="009D0B07">
      <w:pPr>
        <w:spacing w:line="360" w:lineRule="auto"/>
        <w:jc w:val="both"/>
        <w:rPr>
          <w:rFonts w:ascii="Arial" w:hAnsi="Arial"/>
          <w:rtl/>
        </w:rPr>
      </w:pPr>
      <w:r>
        <w:rPr>
          <w:rFonts w:ascii="Arial" w:hAnsi="Arial" w:hint="cs"/>
          <w:rtl/>
        </w:rPr>
        <w:t>התביעה טענה, כי התנהלותו של הנאשם מלמדת על תעוזה והיעדר מורא מהחוק, ומחייבת ענישה מחמירה.</w:t>
      </w:r>
    </w:p>
    <w:p w14:paraId="55FD31A4" w14:textId="77777777" w:rsidR="009D0B07" w:rsidRDefault="009D0B07" w:rsidP="009D0B07">
      <w:pPr>
        <w:spacing w:line="360" w:lineRule="auto"/>
        <w:jc w:val="both"/>
        <w:rPr>
          <w:rFonts w:ascii="Arial" w:hAnsi="Arial"/>
          <w:rtl/>
        </w:rPr>
      </w:pPr>
    </w:p>
    <w:p w14:paraId="6D663EE9" w14:textId="77777777" w:rsidR="009D0B07" w:rsidRDefault="009D0B07" w:rsidP="009D0B07">
      <w:pPr>
        <w:spacing w:line="360" w:lineRule="auto"/>
        <w:jc w:val="both"/>
        <w:rPr>
          <w:rFonts w:ascii="Arial" w:hAnsi="Arial"/>
          <w:rtl/>
        </w:rPr>
      </w:pPr>
      <w:r>
        <w:rPr>
          <w:rFonts w:ascii="Arial" w:hAnsi="Arial" w:hint="cs"/>
          <w:rtl/>
        </w:rPr>
        <w:t>התביעה הפנתה להרשעתו הקודמת של הנאשם, כאשר לחובתו מאסר מותנה בן 3 חודשים, אשר הינו בר הפעלה.</w:t>
      </w:r>
    </w:p>
    <w:p w14:paraId="068864CA" w14:textId="77777777" w:rsidR="009D0B07" w:rsidRDefault="009D0B07" w:rsidP="009D0B07">
      <w:pPr>
        <w:spacing w:line="360" w:lineRule="auto"/>
        <w:jc w:val="both"/>
        <w:rPr>
          <w:rFonts w:ascii="Arial" w:hAnsi="Arial"/>
          <w:rtl/>
        </w:rPr>
      </w:pPr>
    </w:p>
    <w:p w14:paraId="398F3B7A" w14:textId="77777777" w:rsidR="009D0B07" w:rsidRDefault="009D0B07" w:rsidP="009D0B07">
      <w:pPr>
        <w:spacing w:line="360" w:lineRule="auto"/>
        <w:jc w:val="both"/>
        <w:rPr>
          <w:rFonts w:ascii="Arial" w:hAnsi="Arial"/>
          <w:rtl/>
        </w:rPr>
      </w:pPr>
      <w:r>
        <w:rPr>
          <w:rFonts w:ascii="Arial" w:hAnsi="Arial" w:hint="cs"/>
          <w:rtl/>
        </w:rPr>
        <w:t>התביעה טענה, כי המלצת שירות המבחן למבוגרים אינה מתיישבת עם חומרת העבירות, ואין בהליך הטיפולי, כדי להצדיק סטיה ממתחם הענישה מטעמי שיקום.</w:t>
      </w:r>
    </w:p>
    <w:p w14:paraId="46E98399" w14:textId="77777777" w:rsidR="009D0B07" w:rsidRDefault="009D0B07" w:rsidP="009D0B07">
      <w:pPr>
        <w:spacing w:line="360" w:lineRule="auto"/>
        <w:jc w:val="both"/>
        <w:rPr>
          <w:rFonts w:ascii="Arial" w:hAnsi="Arial"/>
          <w:rtl/>
        </w:rPr>
      </w:pPr>
    </w:p>
    <w:p w14:paraId="076A5AFA" w14:textId="77777777" w:rsidR="009D0B07" w:rsidRDefault="009D0B07" w:rsidP="009D0B07">
      <w:pPr>
        <w:spacing w:line="360" w:lineRule="auto"/>
        <w:jc w:val="both"/>
        <w:rPr>
          <w:rFonts w:ascii="Arial" w:hAnsi="Arial"/>
          <w:rtl/>
        </w:rPr>
      </w:pPr>
      <w:r>
        <w:rPr>
          <w:rFonts w:ascii="Arial" w:hAnsi="Arial" w:hint="cs"/>
          <w:rtl/>
        </w:rPr>
        <w:t>התביעה עתרה למתחם ענישה הנע בין 12 עד 24 חודשי מאסר בפועל.</w:t>
      </w:r>
    </w:p>
    <w:p w14:paraId="1630ECDC" w14:textId="77777777" w:rsidR="009D0B07" w:rsidRDefault="009D0B07" w:rsidP="009D0B07">
      <w:pPr>
        <w:spacing w:line="360" w:lineRule="auto"/>
        <w:jc w:val="both"/>
        <w:rPr>
          <w:rFonts w:ascii="Arial" w:hAnsi="Arial"/>
          <w:rtl/>
        </w:rPr>
      </w:pPr>
    </w:p>
    <w:p w14:paraId="6DFB64B3" w14:textId="77777777" w:rsidR="009D0B07" w:rsidRDefault="009D0B07" w:rsidP="009D0B07">
      <w:pPr>
        <w:spacing w:line="360" w:lineRule="auto"/>
        <w:jc w:val="both"/>
        <w:rPr>
          <w:rFonts w:ascii="Arial" w:hAnsi="Arial"/>
          <w:rtl/>
        </w:rPr>
      </w:pPr>
      <w:r>
        <w:rPr>
          <w:rFonts w:ascii="Arial" w:hAnsi="Arial" w:hint="cs"/>
          <w:rtl/>
        </w:rPr>
        <w:t>התביעה עתרה למקם עונשו של הנאשם ברף הבינוני של המתחם, ולהשית עליו מאסר מותנה ארוך ומרתיע; קנס משמעותי; פסילה בפועל ועל תנאי של רישיון הנהיגה; הפעלת המאסר המותנה מגזר הדין ת/3 במצטבר לכל עונש מאסר שיוטל; הפעלת פסילת רישיון נהיגה על תנאי מגזר הדין ת/3 במצטבר לפסילה שתוטל.</w:t>
      </w:r>
    </w:p>
    <w:p w14:paraId="60530A61" w14:textId="77777777" w:rsidR="009D0B07" w:rsidRDefault="009D0B07" w:rsidP="009D0B07">
      <w:pPr>
        <w:spacing w:line="360" w:lineRule="auto"/>
        <w:jc w:val="both"/>
        <w:rPr>
          <w:rFonts w:ascii="Arial" w:hAnsi="Arial"/>
          <w:rtl/>
        </w:rPr>
      </w:pPr>
    </w:p>
    <w:p w14:paraId="6CC2260B" w14:textId="77777777" w:rsidR="009D0B07" w:rsidRDefault="009D0B07" w:rsidP="009D0B07">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מתחם הענישה אליו עתרה התביעה אינו הולם את נסיבות העבירה.</w:t>
      </w:r>
    </w:p>
    <w:p w14:paraId="6F3A6908" w14:textId="77777777" w:rsidR="009D0B07" w:rsidRDefault="009D0B07" w:rsidP="009D0B07">
      <w:pPr>
        <w:spacing w:line="360" w:lineRule="auto"/>
        <w:jc w:val="both"/>
        <w:rPr>
          <w:rFonts w:ascii="Arial" w:hAnsi="Arial"/>
          <w:rtl/>
        </w:rPr>
      </w:pPr>
    </w:p>
    <w:p w14:paraId="2EDC4D9F" w14:textId="77777777" w:rsidR="009D0B07" w:rsidRDefault="009D0B07" w:rsidP="009D0B07">
      <w:pPr>
        <w:spacing w:line="360" w:lineRule="auto"/>
        <w:jc w:val="both"/>
        <w:rPr>
          <w:rFonts w:ascii="Arial" w:hAnsi="Arial"/>
          <w:rtl/>
        </w:rPr>
      </w:pPr>
      <w:r>
        <w:rPr>
          <w:rFonts w:ascii="Arial" w:hAnsi="Arial" w:hint="cs"/>
          <w:rtl/>
        </w:rPr>
        <w:t>ההגנה טענה, כי התביעה מפריזה בנוגע לנזק שנגרם מהסמים וכי סמים אינם גורמים לפשיעה לצורך השגתם.</w:t>
      </w:r>
    </w:p>
    <w:p w14:paraId="549A8E06" w14:textId="77777777" w:rsidR="009D0B07" w:rsidRDefault="009D0B07" w:rsidP="009D0B07">
      <w:pPr>
        <w:spacing w:line="360" w:lineRule="auto"/>
        <w:jc w:val="both"/>
        <w:rPr>
          <w:rFonts w:ascii="Arial" w:hAnsi="Arial"/>
          <w:rtl/>
        </w:rPr>
      </w:pPr>
    </w:p>
    <w:p w14:paraId="48475E09" w14:textId="77777777" w:rsidR="009D0B07" w:rsidRDefault="009D0B07" w:rsidP="009D0B07">
      <w:pPr>
        <w:spacing w:line="360" w:lineRule="auto"/>
        <w:jc w:val="both"/>
        <w:rPr>
          <w:rFonts w:ascii="Arial" w:hAnsi="Arial"/>
          <w:rtl/>
        </w:rPr>
      </w:pPr>
      <w:r>
        <w:rPr>
          <w:rFonts w:ascii="Arial" w:hAnsi="Arial" w:hint="cs"/>
          <w:rtl/>
        </w:rPr>
        <w:t>ההגנה טענה, כי יש להתייחס לקנאביס באופן מקל יותר מאשר סמים אחרים.</w:t>
      </w:r>
    </w:p>
    <w:p w14:paraId="74EF61A6" w14:textId="77777777" w:rsidR="009D0B07" w:rsidRDefault="009D0B07" w:rsidP="009D0B07">
      <w:pPr>
        <w:spacing w:line="360" w:lineRule="auto"/>
        <w:jc w:val="both"/>
        <w:rPr>
          <w:rFonts w:ascii="Arial" w:hAnsi="Arial"/>
          <w:rtl/>
        </w:rPr>
      </w:pPr>
    </w:p>
    <w:p w14:paraId="1E820A1A" w14:textId="77777777" w:rsidR="009D0B07" w:rsidRDefault="009D0B07" w:rsidP="009D0B07">
      <w:pPr>
        <w:spacing w:line="360" w:lineRule="auto"/>
        <w:jc w:val="both"/>
        <w:rPr>
          <w:rFonts w:ascii="Arial" w:hAnsi="Arial"/>
          <w:rtl/>
        </w:rPr>
      </w:pPr>
      <w:r>
        <w:rPr>
          <w:rFonts w:ascii="Arial" w:hAnsi="Arial" w:hint="cs"/>
          <w:rtl/>
        </w:rPr>
        <w:t>ההגנה טענה, כי הנאשם ניתק קשריו השוליים בדימונה ואף פתח מסעדה במקסיקו בשותפות עם השף אסף גרניט.</w:t>
      </w:r>
    </w:p>
    <w:p w14:paraId="7DCA5764" w14:textId="77777777" w:rsidR="009D0B07" w:rsidRDefault="009D0B07" w:rsidP="009D0B07">
      <w:pPr>
        <w:spacing w:line="360" w:lineRule="auto"/>
        <w:jc w:val="both"/>
        <w:rPr>
          <w:rFonts w:ascii="Arial" w:hAnsi="Arial"/>
          <w:rtl/>
        </w:rPr>
      </w:pPr>
    </w:p>
    <w:p w14:paraId="56879043" w14:textId="77777777" w:rsidR="009D0B07" w:rsidRDefault="009D0B07" w:rsidP="009D0B07">
      <w:pPr>
        <w:spacing w:line="360" w:lineRule="auto"/>
        <w:jc w:val="both"/>
        <w:rPr>
          <w:rFonts w:ascii="Arial" w:hAnsi="Arial"/>
          <w:rtl/>
        </w:rPr>
      </w:pPr>
      <w:r>
        <w:rPr>
          <w:rFonts w:ascii="Arial" w:hAnsi="Arial" w:hint="cs"/>
          <w:rtl/>
        </w:rPr>
        <w:t>ההגנה טענה, כי עקב התפשטות נגיף הקורונה, נסגרה המסעדה באופן זמני והנאשם חזר לארץ, היה בחוסר מעש, ועבר העבירה, אך מאז מכה על חטא.</w:t>
      </w:r>
    </w:p>
    <w:p w14:paraId="29B63AC6" w14:textId="77777777" w:rsidR="009D0B07" w:rsidRDefault="009D0B07" w:rsidP="009D0B07">
      <w:pPr>
        <w:spacing w:line="360" w:lineRule="auto"/>
        <w:jc w:val="both"/>
        <w:rPr>
          <w:rFonts w:ascii="Arial" w:hAnsi="Arial"/>
          <w:rtl/>
        </w:rPr>
      </w:pPr>
    </w:p>
    <w:p w14:paraId="4EF98F00" w14:textId="77777777" w:rsidR="009D0B07" w:rsidRDefault="009D0B07" w:rsidP="009D0B07">
      <w:pPr>
        <w:spacing w:line="360" w:lineRule="auto"/>
        <w:jc w:val="both"/>
        <w:rPr>
          <w:rFonts w:ascii="Arial" w:hAnsi="Arial"/>
          <w:rtl/>
        </w:rPr>
      </w:pPr>
      <w:r>
        <w:rPr>
          <w:rFonts w:ascii="Arial" w:hAnsi="Arial" w:hint="cs"/>
          <w:rtl/>
        </w:rPr>
        <w:t>ההגנה טענה, כי הנאשם ערך שינוי מהותי בחייו, שוחרר לעבודה במשק של אחותו וגידל ירקות, ואף מינף את העסק המשפחתי למשלוחים בארץ ומסעדות גורמה.</w:t>
      </w:r>
    </w:p>
    <w:p w14:paraId="56EFE15E" w14:textId="77777777" w:rsidR="009D0B07" w:rsidRDefault="009D0B07" w:rsidP="009D0B07">
      <w:pPr>
        <w:spacing w:line="360" w:lineRule="auto"/>
        <w:jc w:val="both"/>
        <w:rPr>
          <w:rFonts w:ascii="Arial" w:hAnsi="Arial"/>
          <w:rtl/>
        </w:rPr>
      </w:pPr>
    </w:p>
    <w:p w14:paraId="4BA5C257" w14:textId="77777777" w:rsidR="009D0B07" w:rsidRDefault="009D0B07" w:rsidP="009D0B07">
      <w:pPr>
        <w:spacing w:line="360" w:lineRule="auto"/>
        <w:jc w:val="both"/>
        <w:rPr>
          <w:rFonts w:ascii="Arial" w:hAnsi="Arial"/>
          <w:rtl/>
        </w:rPr>
      </w:pPr>
      <w:r>
        <w:rPr>
          <w:rFonts w:ascii="Arial" w:hAnsi="Arial" w:hint="cs"/>
          <w:rtl/>
        </w:rPr>
        <w:t>ההגנה עתרה למתחם ענישה הנע בין 6 ועד 15 חודשי מאסר בפועל.</w:t>
      </w:r>
    </w:p>
    <w:p w14:paraId="311D72BA" w14:textId="77777777" w:rsidR="009D0B07" w:rsidRDefault="009D0B07" w:rsidP="009D0B07">
      <w:pPr>
        <w:spacing w:line="360" w:lineRule="auto"/>
        <w:jc w:val="both"/>
        <w:rPr>
          <w:rFonts w:ascii="Arial" w:hAnsi="Arial"/>
          <w:rtl/>
        </w:rPr>
      </w:pPr>
    </w:p>
    <w:p w14:paraId="51C70B5B" w14:textId="77777777" w:rsidR="009D0B07" w:rsidRDefault="009D0B07" w:rsidP="009D0B07">
      <w:pPr>
        <w:spacing w:line="360" w:lineRule="auto"/>
        <w:jc w:val="both"/>
        <w:rPr>
          <w:rFonts w:ascii="Arial" w:hAnsi="Arial"/>
          <w:rtl/>
        </w:rPr>
      </w:pPr>
      <w:r>
        <w:rPr>
          <w:rFonts w:ascii="Arial" w:hAnsi="Arial" w:hint="cs"/>
          <w:rtl/>
        </w:rPr>
        <w:t>ההגנה הפנתה לתסקיר שירות המבחן למבוגרים וטענה, כי הנאשם מביע מוטיבציה לערוך שינוי בחייו; מעוניין להמשיך בהליך הטיפולי; מסר בדיקות שתן נקיות משרידי סם; ועשה כל שביכולתו על מנת להשתקם.</w:t>
      </w:r>
    </w:p>
    <w:p w14:paraId="5C0B8E54" w14:textId="77777777" w:rsidR="009D0B07" w:rsidRDefault="009D0B07" w:rsidP="009D0B07">
      <w:pPr>
        <w:spacing w:line="360" w:lineRule="auto"/>
        <w:jc w:val="both"/>
        <w:rPr>
          <w:rFonts w:ascii="Arial" w:hAnsi="Arial"/>
          <w:rtl/>
        </w:rPr>
      </w:pPr>
    </w:p>
    <w:p w14:paraId="4260186A" w14:textId="77777777" w:rsidR="009D0B07" w:rsidRDefault="009D0B07" w:rsidP="009D0B07">
      <w:pPr>
        <w:spacing w:line="360" w:lineRule="auto"/>
        <w:jc w:val="both"/>
        <w:rPr>
          <w:rFonts w:ascii="Arial" w:hAnsi="Arial"/>
          <w:rtl/>
        </w:rPr>
      </w:pPr>
      <w:r>
        <w:rPr>
          <w:rFonts w:ascii="Arial" w:hAnsi="Arial" w:hint="cs"/>
          <w:rtl/>
        </w:rPr>
        <w:t>לאור האמור, עתרה ההגנה לאמץ את המלצות תסקיר שירות המבחן וטענה, כי ככל שיעבור הנאשם עבירה נוספת, הרי שניתן יהיה לגזור את דינו מחדש.</w:t>
      </w:r>
    </w:p>
    <w:p w14:paraId="7B95638F" w14:textId="77777777" w:rsidR="009D0B07" w:rsidRDefault="009D0B07" w:rsidP="009D0B07">
      <w:pPr>
        <w:spacing w:line="360" w:lineRule="auto"/>
        <w:jc w:val="both"/>
        <w:rPr>
          <w:rFonts w:ascii="Arial" w:hAnsi="Arial"/>
          <w:rtl/>
        </w:rPr>
      </w:pPr>
    </w:p>
    <w:p w14:paraId="2D1968F9" w14:textId="77777777" w:rsidR="009D0B07" w:rsidRDefault="009D0B07" w:rsidP="009D0B07">
      <w:pPr>
        <w:spacing w:line="360" w:lineRule="auto"/>
        <w:jc w:val="both"/>
        <w:rPr>
          <w:rFonts w:ascii="Arial" w:hAnsi="Arial"/>
          <w:rtl/>
        </w:rPr>
      </w:pPr>
    </w:p>
    <w:p w14:paraId="42DCF465" w14:textId="77777777" w:rsidR="009D0B07" w:rsidRDefault="009D0B07" w:rsidP="009D0B07">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 וכי תקופת ניהול ההליך היתה קשה עבורו. לדבריו, מבין ששגה ומוכן לשלם על מעשיו. עוד שיתף, כי מגיע ממשפחה איכותית ותומכת.</w:t>
      </w:r>
    </w:p>
    <w:p w14:paraId="31989BA9" w14:textId="77777777" w:rsidR="009D0B07" w:rsidRDefault="009D0B07" w:rsidP="009D0B07">
      <w:pPr>
        <w:spacing w:line="360" w:lineRule="auto"/>
        <w:jc w:val="both"/>
        <w:rPr>
          <w:rFonts w:ascii="Arial" w:hAnsi="Arial"/>
          <w:rtl/>
        </w:rPr>
      </w:pPr>
    </w:p>
    <w:p w14:paraId="46987B7C" w14:textId="77777777" w:rsidR="009D0B07" w:rsidRDefault="009D0B07" w:rsidP="009D0B07">
      <w:pPr>
        <w:spacing w:line="360" w:lineRule="auto"/>
        <w:jc w:val="both"/>
        <w:rPr>
          <w:rFonts w:ascii="Arial" w:hAnsi="Arial"/>
          <w:rtl/>
        </w:rPr>
      </w:pPr>
      <w:r>
        <w:rPr>
          <w:rFonts w:ascii="Arial" w:hAnsi="Arial" w:hint="cs"/>
          <w:rtl/>
        </w:rPr>
        <w:t xml:space="preserve">הנאשם הוסיף, כי הוא משתתף בתכנית ריאליטי, ומרגע שעלתה התכנית לשידור, הוא נמצא במקום אחר בחייו ורואה את עתידו ואת עתיד העסק שלו. </w:t>
      </w:r>
    </w:p>
    <w:p w14:paraId="62C61CC3" w14:textId="77777777" w:rsidR="009D0B07" w:rsidRDefault="009D0B07" w:rsidP="009D0B07">
      <w:pPr>
        <w:spacing w:line="360" w:lineRule="auto"/>
        <w:jc w:val="both"/>
        <w:rPr>
          <w:rFonts w:ascii="Arial" w:hAnsi="Arial"/>
          <w:rtl/>
        </w:rPr>
      </w:pPr>
    </w:p>
    <w:p w14:paraId="654A4113" w14:textId="77777777" w:rsidR="009D0B07" w:rsidRDefault="009D0B07" w:rsidP="009D0B07">
      <w:pPr>
        <w:spacing w:line="360" w:lineRule="auto"/>
        <w:jc w:val="both"/>
        <w:rPr>
          <w:rFonts w:ascii="Arial" w:hAnsi="Arial"/>
          <w:rtl/>
        </w:rPr>
      </w:pPr>
      <w:r>
        <w:rPr>
          <w:rFonts w:ascii="Arial" w:hAnsi="Arial" w:hint="cs"/>
          <w:rtl/>
        </w:rPr>
        <w:t>לדבריו, למד בארץ ובחו"ל לימודי בישול אקדמאיים וכיום מכין תפריטים למסעדות ואף עורך אירועים פרטיים, אך בשל המעצר הלילי, עורך רק אירועי צהריים.</w:t>
      </w:r>
    </w:p>
    <w:p w14:paraId="6CAF66BE" w14:textId="77777777" w:rsidR="009D0B07" w:rsidRDefault="009D0B07" w:rsidP="009D0B07">
      <w:pPr>
        <w:spacing w:line="360" w:lineRule="auto"/>
        <w:jc w:val="both"/>
        <w:rPr>
          <w:rFonts w:ascii="Arial" w:hAnsi="Arial"/>
          <w:rtl/>
        </w:rPr>
      </w:pPr>
    </w:p>
    <w:p w14:paraId="200575FF" w14:textId="77777777" w:rsidR="009D0B07" w:rsidRDefault="009D0B07" w:rsidP="009D0B07">
      <w:pPr>
        <w:spacing w:line="360" w:lineRule="auto"/>
        <w:jc w:val="both"/>
        <w:rPr>
          <w:rFonts w:ascii="Arial" w:hAnsi="Arial"/>
          <w:rtl/>
        </w:rPr>
      </w:pPr>
      <w:r>
        <w:rPr>
          <w:rFonts w:ascii="Arial" w:hAnsi="Arial" w:hint="cs"/>
          <w:rtl/>
        </w:rPr>
        <w:t>הנאשם סיפר, כי כאשר חזר ממקסיקו, לא מצא דרכו ומצא עצמו עובר את העבירה, אך הוא ניתק קשרים עם החברה השולית וכיום מנהל קשרים איכותיים ומתחייב לא לעבור שוב על החוק.</w:t>
      </w:r>
    </w:p>
    <w:p w14:paraId="0C8C6B91" w14:textId="77777777" w:rsidR="009D0B07" w:rsidRDefault="009D0B07" w:rsidP="009D0B07">
      <w:pPr>
        <w:spacing w:line="360" w:lineRule="auto"/>
        <w:jc w:val="both"/>
        <w:rPr>
          <w:rFonts w:ascii="Arial" w:hAnsi="Arial"/>
          <w:rtl/>
        </w:rPr>
      </w:pPr>
    </w:p>
    <w:p w14:paraId="0207486F" w14:textId="77777777" w:rsidR="009D0B07" w:rsidRDefault="009D0B07" w:rsidP="009D0B07">
      <w:pPr>
        <w:spacing w:line="360" w:lineRule="auto"/>
        <w:jc w:val="both"/>
        <w:rPr>
          <w:rFonts w:ascii="Arial" w:hAnsi="Arial"/>
          <w:rtl/>
        </w:rPr>
      </w:pPr>
    </w:p>
    <w:p w14:paraId="6C728AFC" w14:textId="77777777" w:rsidR="009D0B07" w:rsidRDefault="009D0B07" w:rsidP="009D0B07">
      <w:pPr>
        <w:spacing w:line="360" w:lineRule="auto"/>
        <w:jc w:val="both"/>
        <w:rPr>
          <w:rFonts w:ascii="Arial" w:hAnsi="Arial"/>
          <w:rtl/>
        </w:rPr>
      </w:pPr>
      <w:r>
        <w:rPr>
          <w:rFonts w:ascii="Arial" w:hAnsi="Arial" w:hint="cs"/>
          <w:b/>
          <w:bCs/>
          <w:rtl/>
        </w:rPr>
        <w:t>דיון והכרעה</w:t>
      </w:r>
    </w:p>
    <w:p w14:paraId="014ADC64" w14:textId="77777777" w:rsidR="009D0B07" w:rsidRDefault="009D0B07" w:rsidP="009D0B07">
      <w:pPr>
        <w:spacing w:line="360" w:lineRule="auto"/>
        <w:jc w:val="both"/>
        <w:rPr>
          <w:rFonts w:ascii="Arial" w:hAnsi="Arial"/>
          <w:rtl/>
        </w:rPr>
      </w:pPr>
    </w:p>
    <w:p w14:paraId="2FF58FAB" w14:textId="77777777" w:rsidR="009D0B07" w:rsidRPr="0076351E" w:rsidRDefault="009D0B07" w:rsidP="009D0B07">
      <w:pPr>
        <w:spacing w:line="360" w:lineRule="auto"/>
        <w:jc w:val="both"/>
        <w:rPr>
          <w:rFonts w:ascii="Arial" w:hAnsi="Arial"/>
        </w:rPr>
      </w:pPr>
      <w:r w:rsidRPr="0076351E">
        <w:rPr>
          <w:rFonts w:ascii="Arial" w:hAnsi="Arial"/>
          <w:rtl/>
        </w:rPr>
        <w:t>העבירות שעבר הנאשם חמורות.</w:t>
      </w:r>
    </w:p>
    <w:p w14:paraId="7A955475" w14:textId="77777777" w:rsidR="009D0B07" w:rsidRPr="0076351E" w:rsidRDefault="009D0B07" w:rsidP="009D0B07">
      <w:pPr>
        <w:spacing w:line="360" w:lineRule="auto"/>
        <w:jc w:val="both"/>
        <w:rPr>
          <w:rFonts w:ascii="Arial" w:hAnsi="Arial"/>
          <w:rtl/>
        </w:rPr>
      </w:pPr>
    </w:p>
    <w:p w14:paraId="4DD600D4" w14:textId="77777777" w:rsidR="009D0B07" w:rsidRPr="0076351E" w:rsidRDefault="009D0B07" w:rsidP="009D0B07">
      <w:pPr>
        <w:spacing w:line="360" w:lineRule="auto"/>
        <w:jc w:val="both"/>
        <w:rPr>
          <w:rFonts w:ascii="Arial" w:hAnsi="Arial"/>
          <w:rtl/>
        </w:rPr>
      </w:pPr>
      <w:r w:rsidRPr="0076351E">
        <w:rPr>
          <w:rFonts w:ascii="Arial" w:hAnsi="Arial"/>
          <w:rtl/>
        </w:rPr>
        <w:t xml:space="preserve">המדובר במעורבות בגידול ואחזקת סם מסוכן בהיקף </w:t>
      </w:r>
      <w:r>
        <w:rPr>
          <w:rFonts w:ascii="Arial" w:hAnsi="Arial" w:hint="cs"/>
          <w:rtl/>
        </w:rPr>
        <w:t>המצביע</w:t>
      </w:r>
      <w:r w:rsidRPr="0076351E">
        <w:rPr>
          <w:rFonts w:ascii="Arial" w:hAnsi="Arial"/>
          <w:rtl/>
        </w:rPr>
        <w:t xml:space="preserve"> על כך, שהסם גודל ויוצר למטרה מסחרית.</w:t>
      </w:r>
    </w:p>
    <w:p w14:paraId="25EAB20A" w14:textId="77777777" w:rsidR="009D0B07" w:rsidRDefault="009D0B07" w:rsidP="009D0B07">
      <w:pPr>
        <w:spacing w:line="360" w:lineRule="auto"/>
        <w:jc w:val="both"/>
        <w:rPr>
          <w:rFonts w:ascii="Arial" w:hAnsi="Arial"/>
          <w:rtl/>
        </w:rPr>
      </w:pPr>
    </w:p>
    <w:p w14:paraId="37BCE820" w14:textId="77777777" w:rsidR="009D0B07" w:rsidRPr="0076351E" w:rsidRDefault="009D0B07" w:rsidP="009D0B07">
      <w:pPr>
        <w:spacing w:line="360" w:lineRule="auto"/>
      </w:pPr>
      <w:r w:rsidRPr="0076351E">
        <w:rPr>
          <w:rtl/>
        </w:rPr>
        <w:t xml:space="preserve">במקרה דנן, מקבל בית המשפט </w:t>
      </w:r>
      <w:r>
        <w:rPr>
          <w:rtl/>
        </w:rPr>
        <w:t>טענת התביעה, כי המדובר באופרצי</w:t>
      </w:r>
      <w:r>
        <w:rPr>
          <w:rFonts w:hint="cs"/>
          <w:rtl/>
        </w:rPr>
        <w:t xml:space="preserve">ה המצריכה תכנון מוקדם. </w:t>
      </w:r>
      <w:r w:rsidRPr="0076351E">
        <w:rPr>
          <w:rtl/>
        </w:rPr>
        <w:t xml:space="preserve">ראשית, נשכר בית שלם, </w:t>
      </w:r>
      <w:r>
        <w:rPr>
          <w:rFonts w:hint="cs"/>
          <w:rtl/>
        </w:rPr>
        <w:t xml:space="preserve">בלב שכונת מגורים בעיר ירוחם. </w:t>
      </w:r>
      <w:r w:rsidRPr="0076351E">
        <w:rPr>
          <w:rtl/>
        </w:rPr>
        <w:t xml:space="preserve">שנית, הוקמה מעבדה בסדר גודל גדול מאוד, עם </w:t>
      </w:r>
      <w:r>
        <w:rPr>
          <w:rFonts w:hint="cs"/>
          <w:u w:val="single"/>
          <w:rtl/>
        </w:rPr>
        <w:t>600 שתילים</w:t>
      </w:r>
      <w:r w:rsidRPr="0076351E">
        <w:rPr>
          <w:rtl/>
        </w:rPr>
        <w:t xml:space="preserve"> ותוך שימוש בציוד ייעודי רב. התמונות ת</w:t>
      </w:r>
      <w:r>
        <w:rPr>
          <w:rFonts w:hint="cs"/>
          <w:rtl/>
        </w:rPr>
        <w:t>/2א + ת/2ב</w:t>
      </w:r>
      <w:r w:rsidRPr="0076351E">
        <w:rPr>
          <w:rtl/>
        </w:rPr>
        <w:t xml:space="preserve">, הסרוקות בתיק האלקטרוני בסריקה צבעונית, </w:t>
      </w:r>
      <w:r>
        <w:rPr>
          <w:rFonts w:hint="cs"/>
          <w:rtl/>
        </w:rPr>
        <w:t xml:space="preserve">אשר הוגשו מטעם התביעה כראיות לעונש והוגשו בהסכמת ההגנה, </w:t>
      </w:r>
      <w:r w:rsidRPr="0076351E">
        <w:rPr>
          <w:rtl/>
        </w:rPr>
        <w:t xml:space="preserve">מעידות כאלף מילים על היקף האופרציה </w:t>
      </w:r>
      <w:r>
        <w:rPr>
          <w:rFonts w:hint="cs"/>
          <w:rtl/>
        </w:rPr>
        <w:t>שנדרשה לנאשם בכדי להקים את המעבדה.</w:t>
      </w:r>
    </w:p>
    <w:p w14:paraId="6521D9D5" w14:textId="77777777" w:rsidR="009D0B07" w:rsidRPr="0076351E" w:rsidRDefault="009D0B07" w:rsidP="009D0B07">
      <w:pPr>
        <w:spacing w:line="360" w:lineRule="auto"/>
        <w:rPr>
          <w:rtl/>
        </w:rPr>
      </w:pPr>
    </w:p>
    <w:p w14:paraId="5EAEA1C9" w14:textId="77777777" w:rsidR="009D0B07" w:rsidRDefault="009D0B07" w:rsidP="009D0B07">
      <w:pPr>
        <w:spacing w:line="360" w:lineRule="auto"/>
        <w:rPr>
          <w:rtl/>
        </w:rPr>
      </w:pPr>
      <w:r w:rsidRPr="0076351E">
        <w:rPr>
          <w:rtl/>
        </w:rPr>
        <w:t xml:space="preserve">מספר </w:t>
      </w:r>
      <w:r>
        <w:rPr>
          <w:rtl/>
        </w:rPr>
        <w:t>השתילים הוא בעל משמעות רבה, שכן</w:t>
      </w:r>
      <w:r>
        <w:rPr>
          <w:rFonts w:hint="cs"/>
          <w:rtl/>
        </w:rPr>
        <w:t xml:space="preserve">, </w:t>
      </w:r>
      <w:r w:rsidRPr="0076351E">
        <w:rPr>
          <w:rtl/>
        </w:rPr>
        <w:t xml:space="preserve">גם אם – בשלב בו נתפסה המעבדה  – שקלו השתילים </w:t>
      </w:r>
      <w:r>
        <w:rPr>
          <w:rFonts w:hint="cs"/>
          <w:rtl/>
        </w:rPr>
        <w:t>1,935.6 גרם</w:t>
      </w:r>
      <w:r w:rsidRPr="0076351E">
        <w:rPr>
          <w:rtl/>
        </w:rPr>
        <w:t xml:space="preserve">, הרי בכמות כזו של שתילים היה פוטנציאל לייצור סם מסוכן בכמות רבה בהרבה. </w:t>
      </w:r>
    </w:p>
    <w:p w14:paraId="6C817AF4" w14:textId="77777777" w:rsidR="009D0B07" w:rsidRDefault="009D0B07" w:rsidP="009D0B07">
      <w:pPr>
        <w:spacing w:line="360" w:lineRule="auto"/>
        <w:rPr>
          <w:rtl/>
        </w:rPr>
      </w:pPr>
    </w:p>
    <w:p w14:paraId="3E56C1CD" w14:textId="77777777" w:rsidR="009D0B07" w:rsidRDefault="009D0B07" w:rsidP="009D0B07">
      <w:pPr>
        <w:spacing w:line="360" w:lineRule="auto"/>
        <w:rPr>
          <w:rtl/>
        </w:rPr>
      </w:pPr>
      <w:r w:rsidRPr="0076351E">
        <w:rPr>
          <w:rtl/>
        </w:rPr>
        <w:t>ודוק: בתמונות ת/</w:t>
      </w:r>
      <w:r>
        <w:rPr>
          <w:rFonts w:hint="cs"/>
          <w:rtl/>
        </w:rPr>
        <w:t>2</w:t>
      </w:r>
      <w:r w:rsidRPr="0076351E">
        <w:rPr>
          <w:rtl/>
        </w:rPr>
        <w:t>ב', שהצדדים הסכימו, כי ישמשו כראיה לעונש, ניתן לראות, כי חלק לא מבו</w:t>
      </w:r>
      <w:r>
        <w:rPr>
          <w:rtl/>
        </w:rPr>
        <w:t>טל מהשתילים היו בראשית התפתחותם</w:t>
      </w:r>
      <w:r>
        <w:rPr>
          <w:rFonts w:hint="cs"/>
          <w:rtl/>
        </w:rPr>
        <w:t xml:space="preserve"> ממש.</w:t>
      </w:r>
    </w:p>
    <w:p w14:paraId="2155A353" w14:textId="77777777" w:rsidR="009D0B07" w:rsidRDefault="009D0B07" w:rsidP="009D0B07">
      <w:pPr>
        <w:spacing w:line="360" w:lineRule="auto"/>
        <w:rPr>
          <w:rtl/>
        </w:rPr>
      </w:pPr>
    </w:p>
    <w:p w14:paraId="6D67766D" w14:textId="77777777" w:rsidR="009D0B07" w:rsidRDefault="009D0B07" w:rsidP="009D0B07">
      <w:pPr>
        <w:spacing w:line="360" w:lineRule="auto"/>
        <w:rPr>
          <w:rtl/>
        </w:rPr>
      </w:pPr>
      <w:r>
        <w:rPr>
          <w:rFonts w:hint="cs"/>
          <w:rtl/>
        </w:rPr>
        <w:t xml:space="preserve">רבות דובר בפסיקה, על כך, שגם אם נתפסה כמות נמוכה של סם, הרי שיש לייחס משקל גם לכמות השתילים ולשלב בו נתפסה המעבדה (ראו לדוגמה:  </w:t>
      </w:r>
      <w:hyperlink r:id="rId13" w:history="1">
        <w:r w:rsidR="00A21E70" w:rsidRPr="00A21E70">
          <w:rPr>
            <w:color w:val="0000FF"/>
            <w:u w:val="single"/>
            <w:rtl/>
          </w:rPr>
          <w:t>רע"פ 4512/15</w:t>
        </w:r>
      </w:hyperlink>
      <w:r>
        <w:rPr>
          <w:rFonts w:hint="cs"/>
          <w:rtl/>
        </w:rPr>
        <w:t xml:space="preserve"> </w:t>
      </w:r>
      <w:r>
        <w:rPr>
          <w:rFonts w:hint="cs"/>
          <w:b/>
          <w:bCs/>
          <w:rtl/>
        </w:rPr>
        <w:t>הרוש נ' מדינת ישראל</w:t>
      </w:r>
      <w:r>
        <w:rPr>
          <w:rFonts w:hint="cs"/>
          <w:rtl/>
        </w:rPr>
        <w:t xml:space="preserve"> [פורסם במאגרים]).</w:t>
      </w:r>
    </w:p>
    <w:p w14:paraId="3537142E" w14:textId="77777777" w:rsidR="009D0B07" w:rsidRDefault="009D0B07" w:rsidP="009D0B07">
      <w:pPr>
        <w:spacing w:line="360" w:lineRule="auto"/>
        <w:rPr>
          <w:rtl/>
        </w:rPr>
      </w:pPr>
    </w:p>
    <w:p w14:paraId="1D0E07CC" w14:textId="77777777" w:rsidR="009D0B07" w:rsidRDefault="009D0B07" w:rsidP="009D0B07">
      <w:pPr>
        <w:spacing w:line="360" w:lineRule="auto"/>
        <w:rPr>
          <w:rtl/>
        </w:rPr>
      </w:pPr>
      <w:r>
        <w:rPr>
          <w:rFonts w:hint="cs"/>
          <w:rtl/>
        </w:rPr>
        <w:t>בית המשפט אינו מוצא לקבל עמדת ההגנה, כי התביעה מפריזה בנזקים שעלולים להיגרם מעבירות סמים וגם לא הטענה, כי יש להתייחס אחרת לסמים מסוג קנאביס.</w:t>
      </w:r>
    </w:p>
    <w:p w14:paraId="3E4DE3D8" w14:textId="77777777" w:rsidR="009D0B07" w:rsidRDefault="009D0B07" w:rsidP="009D0B07">
      <w:pPr>
        <w:spacing w:line="360" w:lineRule="auto"/>
        <w:rPr>
          <w:rtl/>
        </w:rPr>
      </w:pPr>
    </w:p>
    <w:p w14:paraId="4D2A9AED" w14:textId="77777777" w:rsidR="009D0B07" w:rsidRDefault="009D0B07" w:rsidP="009D0B07">
      <w:pPr>
        <w:spacing w:line="360" w:lineRule="auto"/>
        <w:rPr>
          <w:rtl/>
        </w:rPr>
      </w:pPr>
      <w:r>
        <w:rPr>
          <w:rFonts w:hint="cs"/>
          <w:rtl/>
        </w:rPr>
        <w:t>המחוקק לא מצא להחריג את הקנאביס מ</w:t>
      </w:r>
      <w:hyperlink r:id="rId14" w:history="1">
        <w:r w:rsidR="00A21E70" w:rsidRPr="00A21E70">
          <w:rPr>
            <w:color w:val="0000FF"/>
            <w:u w:val="single"/>
            <w:rtl/>
          </w:rPr>
          <w:t>פקודת הסמים המסוכנים</w:t>
        </w:r>
      </w:hyperlink>
      <w:r>
        <w:rPr>
          <w:rFonts w:hint="cs"/>
          <w:rtl/>
        </w:rPr>
        <w:t>, ולא בכדי.</w:t>
      </w:r>
    </w:p>
    <w:p w14:paraId="76865E8B" w14:textId="77777777" w:rsidR="009D0B07" w:rsidRDefault="009D0B07" w:rsidP="009D0B07">
      <w:pPr>
        <w:spacing w:line="360" w:lineRule="auto"/>
        <w:rPr>
          <w:rtl/>
        </w:rPr>
      </w:pPr>
    </w:p>
    <w:p w14:paraId="1BE602A5" w14:textId="77777777" w:rsidR="009D0B07" w:rsidRPr="00F105C2" w:rsidRDefault="009D0B07" w:rsidP="009D0B07">
      <w:pPr>
        <w:spacing w:line="360" w:lineRule="auto"/>
        <w:jc w:val="both"/>
        <w:rPr>
          <w:rtl/>
        </w:rPr>
      </w:pPr>
      <w:r w:rsidRPr="00F105C2">
        <w:rPr>
          <w:rtl/>
        </w:rPr>
        <w:t>בתי המשפט בארץ ומותב זה בפרט, נתקלים בתיקים מסוג זה חדשות לבקרים ויש גידול של ממש, במיוחד בעת האחרונה.</w:t>
      </w:r>
      <w:r>
        <w:rPr>
          <w:rFonts w:hint="cs"/>
          <w:rtl/>
        </w:rPr>
        <w:t xml:space="preserve"> </w:t>
      </w:r>
      <w:r w:rsidRPr="00F105C2">
        <w:rPr>
          <w:rtl/>
        </w:rPr>
        <w:t xml:space="preserve">מדובר במכת מדינה, לא פחות. </w:t>
      </w:r>
    </w:p>
    <w:p w14:paraId="62002910" w14:textId="77777777" w:rsidR="009D0B07" w:rsidRPr="00F105C2" w:rsidRDefault="009D0B07" w:rsidP="009D0B07">
      <w:pPr>
        <w:spacing w:line="360" w:lineRule="auto"/>
        <w:jc w:val="both"/>
        <w:rPr>
          <w:rtl/>
        </w:rPr>
      </w:pPr>
    </w:p>
    <w:p w14:paraId="3B3442B3" w14:textId="77777777" w:rsidR="009D0B07" w:rsidRPr="00F105C2" w:rsidRDefault="009D0B07" w:rsidP="009D0B07">
      <w:pPr>
        <w:spacing w:line="360" w:lineRule="auto"/>
        <w:jc w:val="both"/>
        <w:rPr>
          <w:rtl/>
        </w:rPr>
      </w:pPr>
      <w:r w:rsidRPr="00F105C2">
        <w:rPr>
          <w:rtl/>
        </w:rPr>
        <w:t>על בית המשפט לפעול להרתעת היחיד והרבים, אשר סבורים, כי מדובר בעשיית כסף קל, ומתוך בצע כסף, פוגע פגיעה של ממש בציבור.</w:t>
      </w:r>
    </w:p>
    <w:p w14:paraId="5EEF987B" w14:textId="77777777" w:rsidR="009D0B07" w:rsidRPr="00F105C2" w:rsidRDefault="009D0B07" w:rsidP="009D0B07">
      <w:pPr>
        <w:spacing w:line="360" w:lineRule="auto"/>
        <w:jc w:val="both"/>
        <w:rPr>
          <w:rtl/>
        </w:rPr>
      </w:pPr>
    </w:p>
    <w:p w14:paraId="28B97D27" w14:textId="77777777" w:rsidR="009D0B07" w:rsidRPr="00F105C2" w:rsidRDefault="009D0B07" w:rsidP="009D0B07">
      <w:pPr>
        <w:spacing w:line="360" w:lineRule="auto"/>
        <w:jc w:val="both"/>
        <w:rPr>
          <w:rtl/>
        </w:rPr>
      </w:pPr>
      <w:r w:rsidRPr="00F105C2">
        <w:rPr>
          <w:rtl/>
        </w:rPr>
        <w:t>לענין זה, ראו דברי בית המשפט המחוזי ב</w:t>
      </w:r>
      <w:hyperlink r:id="rId15" w:history="1">
        <w:r w:rsidR="00A21E70" w:rsidRPr="00A21E70">
          <w:rPr>
            <w:color w:val="0000FF"/>
            <w:u w:val="single"/>
            <w:rtl/>
          </w:rPr>
          <w:t>עפ"ג 33195-09-21</w:t>
        </w:r>
      </w:hyperlink>
      <w:r w:rsidRPr="00F105C2">
        <w:rPr>
          <w:rtl/>
        </w:rPr>
        <w:t xml:space="preserve"> </w:t>
      </w:r>
      <w:r w:rsidRPr="00F105C2">
        <w:rPr>
          <w:b/>
          <w:bCs/>
          <w:rtl/>
        </w:rPr>
        <w:t>שאולוב נ' מדינת ישראל</w:t>
      </w:r>
      <w:r w:rsidRPr="00F105C2">
        <w:rPr>
          <w:rtl/>
        </w:rPr>
        <w:t xml:space="preserve"> (פורסם במאגרים):</w:t>
      </w:r>
    </w:p>
    <w:p w14:paraId="6F030C2B" w14:textId="77777777" w:rsidR="009D0B07" w:rsidRPr="00F105C2" w:rsidRDefault="009D0B07" w:rsidP="009D0B07">
      <w:pPr>
        <w:spacing w:line="360" w:lineRule="auto"/>
        <w:jc w:val="both"/>
        <w:rPr>
          <w:rtl/>
        </w:rPr>
      </w:pPr>
    </w:p>
    <w:p w14:paraId="62F6C701" w14:textId="77777777" w:rsidR="009D0B07" w:rsidRPr="00F105C2" w:rsidRDefault="009D0B07" w:rsidP="009D0B07">
      <w:pPr>
        <w:spacing w:line="360" w:lineRule="auto"/>
        <w:rPr>
          <w:rFonts w:cs="Aharoni"/>
          <w:rtl/>
        </w:rPr>
      </w:pPr>
      <w:r w:rsidRPr="00F105C2">
        <w:rPr>
          <w:rFonts w:cs="Aharoni" w:hint="cs"/>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303D5518" w14:textId="77777777" w:rsidR="009D0B07" w:rsidRPr="00F105C2" w:rsidRDefault="009D0B07" w:rsidP="009D0B07">
      <w:pPr>
        <w:spacing w:line="360" w:lineRule="auto"/>
        <w:rPr>
          <w:rFonts w:cs="Aharoni"/>
          <w:rtl/>
        </w:rPr>
      </w:pPr>
    </w:p>
    <w:p w14:paraId="3BF64A7E" w14:textId="77777777" w:rsidR="009D0B07" w:rsidRPr="00F105C2" w:rsidRDefault="009D0B07" w:rsidP="009D0B07">
      <w:pPr>
        <w:spacing w:line="360" w:lineRule="auto"/>
        <w:rPr>
          <w:rFonts w:cs="Aharoni"/>
          <w:rtl/>
        </w:rPr>
      </w:pPr>
      <w:r w:rsidRPr="00F105C2">
        <w:rPr>
          <w:rFonts w:cs="Aharoni" w:hint="cs"/>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72949644" w14:textId="77777777" w:rsidR="009D0B07" w:rsidRPr="00F105C2" w:rsidRDefault="009D0B07" w:rsidP="009D0B07">
      <w:pPr>
        <w:spacing w:line="360" w:lineRule="auto"/>
        <w:rPr>
          <w:rFonts w:cs="Aharoni"/>
          <w:rtl/>
        </w:rPr>
      </w:pPr>
    </w:p>
    <w:p w14:paraId="4955AE61" w14:textId="77777777" w:rsidR="009D0B07" w:rsidRPr="00F105C2" w:rsidRDefault="009D0B07" w:rsidP="009D0B07">
      <w:pPr>
        <w:spacing w:line="360" w:lineRule="auto"/>
        <w:rPr>
          <w:rFonts w:cs="Aharoni"/>
          <w:rtl/>
        </w:rPr>
      </w:pPr>
      <w:r w:rsidRPr="00F105C2">
        <w:rPr>
          <w:rFonts w:cs="Aharoni" w:hint="cs"/>
          <w:rtl/>
        </w:rPr>
        <w:t xml:space="preserve">גידול קנאביס </w:t>
      </w:r>
      <w:r w:rsidRPr="00635D3B">
        <w:rPr>
          <w:rFonts w:cs="Aharoni" w:hint="cs"/>
          <w:u w:val="single"/>
          <w:rtl/>
        </w:rPr>
        <w:t>בהיקף מסחרי של מאות שתילים</w:t>
      </w:r>
      <w:r w:rsidRPr="00F105C2">
        <w:rPr>
          <w:rFonts w:cs="Aharoni" w:hint="cs"/>
          <w:rtl/>
        </w:rPr>
        <w:t xml:space="preserve"> יכול להפיק לבעליו הכנסה כספית עצומה ממש, בהיקף שאין דומה לו ביחס להשקעה, לזמן ולהיתכנות, בשום מיזם חוקי אחר. </w:t>
      </w:r>
    </w:p>
    <w:p w14:paraId="770FACDB" w14:textId="77777777" w:rsidR="009D0B07" w:rsidRPr="00F105C2" w:rsidRDefault="009D0B07" w:rsidP="009D0B07">
      <w:pPr>
        <w:spacing w:line="360" w:lineRule="auto"/>
        <w:rPr>
          <w:rFonts w:cs="Aharoni"/>
          <w:rtl/>
        </w:rPr>
      </w:pPr>
    </w:p>
    <w:p w14:paraId="2F6743CC" w14:textId="77777777" w:rsidR="009D0B07" w:rsidRDefault="009D0B07" w:rsidP="009D0B07">
      <w:pPr>
        <w:spacing w:line="360" w:lineRule="auto"/>
        <w:jc w:val="both"/>
        <w:rPr>
          <w:rFonts w:cs="Aharoni"/>
          <w:rtl/>
        </w:rPr>
      </w:pPr>
      <w:r w:rsidRPr="00F105C2">
        <w:rPr>
          <w:rFonts w:cs="Aharoni" w:hint="cs"/>
          <w:rtl/>
        </w:rPr>
        <w:t>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התופעה של גידול סמים "קלים" בחממות ביתיות ובמבנים שונים עולה כפורחת ובגדרה ניתן לראות לא אחת מעורבות של אנשים שאורח חייהם הכללי רגיל ונורמטיבי והם אינם בעלי דפוסים עברייניים מובהקים.</w:t>
      </w:r>
      <w:r>
        <w:rPr>
          <w:rFonts w:cs="Aharoni" w:hint="cs"/>
          <w:rtl/>
        </w:rPr>
        <w:t xml:space="preserve"> </w:t>
      </w:r>
    </w:p>
    <w:p w14:paraId="27A0B4DD" w14:textId="77777777" w:rsidR="009D0B07" w:rsidRDefault="009D0B07" w:rsidP="009D0B07">
      <w:pPr>
        <w:spacing w:line="360" w:lineRule="auto"/>
        <w:jc w:val="both"/>
        <w:rPr>
          <w:rFonts w:cs="Aharoni"/>
          <w:rtl/>
        </w:rPr>
      </w:pPr>
      <w:r w:rsidRPr="00635D3B">
        <w:rPr>
          <w:rFonts w:ascii="David" w:hAnsi="David"/>
          <w:rtl/>
        </w:rPr>
        <w:t>(ההדגשה אינה במקור).</w:t>
      </w:r>
    </w:p>
    <w:p w14:paraId="5B474E43" w14:textId="77777777" w:rsidR="009D0B07" w:rsidRDefault="009D0B07" w:rsidP="009D0B07">
      <w:pPr>
        <w:spacing w:line="360" w:lineRule="auto"/>
        <w:jc w:val="both"/>
        <w:rPr>
          <w:rFonts w:cs="Aharoni"/>
          <w:rtl/>
        </w:rPr>
      </w:pPr>
    </w:p>
    <w:p w14:paraId="59924139" w14:textId="77777777" w:rsidR="009D0B07" w:rsidRPr="003F01BE" w:rsidRDefault="009D0B07" w:rsidP="009D0B07">
      <w:pPr>
        <w:spacing w:line="360" w:lineRule="auto"/>
        <w:jc w:val="both"/>
        <w:rPr>
          <w:rFonts w:ascii="David" w:hAnsi="David"/>
          <w:rtl/>
        </w:rPr>
      </w:pPr>
      <w:r>
        <w:rPr>
          <w:rFonts w:ascii="David" w:hAnsi="David" w:hint="cs"/>
          <w:rtl/>
        </w:rPr>
        <w:t>עוד ראו, דברי בית המשפט המחוזי ב</w:t>
      </w:r>
      <w:hyperlink r:id="rId16" w:history="1">
        <w:r w:rsidR="00A21E70" w:rsidRPr="00A21E70">
          <w:rPr>
            <w:rFonts w:ascii="David" w:hAnsi="David"/>
            <w:color w:val="0000FF"/>
            <w:u w:val="single"/>
            <w:rtl/>
          </w:rPr>
          <w:t>עפ"ג 46738-09-14</w:t>
        </w:r>
      </w:hyperlink>
      <w:r>
        <w:rPr>
          <w:rFonts w:ascii="David" w:hAnsi="David" w:hint="cs"/>
          <w:rtl/>
        </w:rPr>
        <w:t xml:space="preserve"> </w:t>
      </w:r>
      <w:r>
        <w:rPr>
          <w:rFonts w:ascii="David" w:hAnsi="David" w:hint="cs"/>
          <w:b/>
          <w:bCs/>
          <w:rtl/>
        </w:rPr>
        <w:t>מדינת ישראל נ' צקאבשווילי</w:t>
      </w:r>
      <w:r>
        <w:rPr>
          <w:rFonts w:ascii="David" w:hAnsi="David" w:hint="cs"/>
          <w:rtl/>
        </w:rPr>
        <w:t xml:space="preserve"> (פורסם במאגרים):</w:t>
      </w:r>
    </w:p>
    <w:p w14:paraId="5ADCFC3A" w14:textId="77777777" w:rsidR="009D0B07" w:rsidRDefault="009D0B07" w:rsidP="009D0B07">
      <w:pPr>
        <w:spacing w:line="360" w:lineRule="auto"/>
        <w:jc w:val="both"/>
        <w:rPr>
          <w:rFonts w:cs="Aharoni"/>
          <w:rtl/>
        </w:rPr>
      </w:pPr>
    </w:p>
    <w:p w14:paraId="6AC512B6" w14:textId="77777777" w:rsidR="009D0B07" w:rsidRDefault="009D0B07" w:rsidP="009D0B07">
      <w:pPr>
        <w:spacing w:line="360" w:lineRule="auto"/>
        <w:jc w:val="both"/>
        <w:rPr>
          <w:rFonts w:cs="Aharoni"/>
          <w:rtl/>
        </w:rPr>
      </w:pPr>
      <w:r w:rsidRPr="00FA15EA">
        <w:rPr>
          <w:rFonts w:cs="Aharoni"/>
          <w:rtl/>
        </w:rPr>
        <w:t xml:space="preserve">גידול סמים לשיטתנו כמוהו, מבחינת החומרה, </w:t>
      </w:r>
      <w:r w:rsidRPr="00FA15EA">
        <w:rPr>
          <w:rFonts w:cs="Aharoni"/>
          <w:u w:val="single"/>
          <w:rtl/>
        </w:rPr>
        <w:t>כסחר והפצת סמים</w:t>
      </w:r>
      <w:r w:rsidRPr="00FA15EA">
        <w:rPr>
          <w:rFonts w:cs="Aharoni"/>
          <w:rtl/>
        </w:rPr>
        <w:t xml:space="preserve">. לא זו בלבד, אלא שבהינתן המציאות הנוכחית שבה גידול הסמים הפך להיות </w:t>
      </w:r>
      <w:r w:rsidRPr="00FA15EA">
        <w:rPr>
          <w:rFonts w:cs="Aharoni"/>
          <w:u w:val="single"/>
          <w:rtl/>
        </w:rPr>
        <w:t>למכת מדינה</w:t>
      </w:r>
      <w:r w:rsidRPr="00FA15EA">
        <w:rPr>
          <w:rFonts w:cs="Aharoni"/>
          <w:rtl/>
        </w:rPr>
        <w:t xml:space="preserve"> יש להילחם בו בחומרה </w:t>
      </w:r>
      <w:r w:rsidRPr="00FA15EA">
        <w:rPr>
          <w:rFonts w:cs="Aharoni"/>
          <w:u w:val="single"/>
          <w:rtl/>
        </w:rPr>
        <w:t>כאשר הביטוי לכך יהיה בהרמת רף הענישה</w:t>
      </w:r>
      <w:r w:rsidRPr="00FA15EA">
        <w:rPr>
          <w:rFonts w:cs="Aharoni"/>
          <w:rtl/>
        </w:rPr>
        <w:t>.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cs="Aharoni" w:hint="cs"/>
          <w:rtl/>
        </w:rPr>
        <w:t>.</w:t>
      </w:r>
    </w:p>
    <w:p w14:paraId="256BC190" w14:textId="77777777" w:rsidR="009D0B07" w:rsidRPr="003F01BE" w:rsidRDefault="009D0B07" w:rsidP="009D0B07">
      <w:pPr>
        <w:spacing w:line="360" w:lineRule="auto"/>
        <w:jc w:val="both"/>
        <w:rPr>
          <w:rFonts w:ascii="David" w:hAnsi="David"/>
          <w:rtl/>
        </w:rPr>
      </w:pPr>
      <w:r>
        <w:rPr>
          <w:rFonts w:ascii="David" w:hAnsi="David" w:hint="cs"/>
          <w:rtl/>
        </w:rPr>
        <w:t>(ההדגשות אינן במקור).</w:t>
      </w:r>
    </w:p>
    <w:p w14:paraId="31ED6517" w14:textId="77777777" w:rsidR="009D0B07" w:rsidRDefault="009D0B07" w:rsidP="009D0B07">
      <w:pPr>
        <w:spacing w:line="360" w:lineRule="auto"/>
        <w:jc w:val="both"/>
        <w:rPr>
          <w:rFonts w:cs="Aharoni"/>
          <w:rtl/>
        </w:rPr>
      </w:pPr>
    </w:p>
    <w:p w14:paraId="7B4BEA89" w14:textId="77777777" w:rsidR="009D0B07" w:rsidRDefault="009D0B07" w:rsidP="009D0B07">
      <w:pPr>
        <w:spacing w:line="360" w:lineRule="auto"/>
        <w:jc w:val="both"/>
        <w:rPr>
          <w:rFonts w:ascii="David" w:hAnsi="David"/>
          <w:rtl/>
        </w:rPr>
      </w:pPr>
      <w:r>
        <w:rPr>
          <w:rFonts w:ascii="David" w:hAnsi="David" w:hint="cs"/>
          <w:u w:val="single"/>
          <w:rtl/>
        </w:rPr>
        <w:t>להלן, יובאו פסקי דין המשקפים את מדיניות הענישה הנוהגת:</w:t>
      </w:r>
    </w:p>
    <w:p w14:paraId="2A71790A" w14:textId="77777777" w:rsidR="009D0B07" w:rsidRDefault="009D0B07" w:rsidP="009D0B07">
      <w:pPr>
        <w:spacing w:line="360" w:lineRule="auto"/>
        <w:jc w:val="both"/>
        <w:rPr>
          <w:rFonts w:ascii="David" w:hAnsi="David"/>
          <w:rtl/>
        </w:rPr>
      </w:pPr>
    </w:p>
    <w:p w14:paraId="5E3D446E" w14:textId="77777777" w:rsidR="009D0B07" w:rsidRDefault="00A21E70" w:rsidP="009D0B07">
      <w:pPr>
        <w:pStyle w:val="a9"/>
        <w:numPr>
          <w:ilvl w:val="0"/>
          <w:numId w:val="2"/>
        </w:numPr>
        <w:spacing w:line="360" w:lineRule="auto"/>
        <w:jc w:val="both"/>
      </w:pPr>
      <w:hyperlink r:id="rId17" w:history="1">
        <w:r w:rsidRPr="00A21E70">
          <w:rPr>
            <w:color w:val="0000FF"/>
            <w:u w:val="single"/>
            <w:rtl/>
          </w:rPr>
          <w:t>עפ"ג 33195-09-21</w:t>
        </w:r>
      </w:hyperlink>
      <w:r w:rsidR="009D0B07">
        <w:rPr>
          <w:rtl/>
        </w:rPr>
        <w:t xml:space="preserve"> </w:t>
      </w:r>
      <w:r w:rsidR="009D0B07">
        <w:rPr>
          <w:b/>
          <w:bCs/>
          <w:rtl/>
        </w:rPr>
        <w:t>שאולוב נ' מדינת ישראל</w:t>
      </w:r>
      <w:r w:rsidR="009D0B07">
        <w:rPr>
          <w:rtl/>
        </w:rPr>
        <w:t xml:space="preserve"> (פורסם במאגרים) – המערער הורשע, על פי הודאתו, בעבירה של גידול סמים. בהתאם לעובדות כתב האישום המתוקן, הקים הנאשם מעבדה לגידול סמים וגידל סם מסוג קנאביס במשקל של 33 ק"ג נטו (</w:t>
      </w:r>
      <w:r w:rsidR="009D0B07" w:rsidRPr="008D1D90">
        <w:rPr>
          <w:u w:val="single"/>
          <w:rtl/>
        </w:rPr>
        <w:t>319 שתילים</w:t>
      </w:r>
      <w:r w:rsidR="009D0B07">
        <w:rPr>
          <w:rtl/>
        </w:rPr>
        <w:t>). מותב זה קבע מתחם ענישה הנע בין 24 ל-48 חודשי מאסר בפועל וגזר על הנאשם 24 חודשי מאסר; מאסר מותנה; קנס בסך 50,000 ₪; פסילת רישיון נהיגה בפועל למשך 24 חודשים; פסילת רישיון נהיגה על תנאי. בערעור שהוגש על חומרת העונש, לא מצא בית המשפט המחוזי להתערב ברכיב המאסר, אך הקל על הנאשם ברכיב הקנס ורכיב פסילת רישיון הנהיגה, כך שהעמיד את הקנס על סך של 20,000 ₪ והעמיד את תקופת פסילת רישיון הנהיגה בפועל למשך 12 חודשים.</w:t>
      </w:r>
    </w:p>
    <w:p w14:paraId="6F771AF5" w14:textId="77777777" w:rsidR="009D0B07" w:rsidRPr="008D1D90" w:rsidRDefault="009D0B07" w:rsidP="009D0B07">
      <w:pPr>
        <w:spacing w:line="360" w:lineRule="auto"/>
        <w:jc w:val="both"/>
        <w:rPr>
          <w:rFonts w:ascii="David" w:hAnsi="David"/>
          <w:rtl/>
        </w:rPr>
      </w:pPr>
    </w:p>
    <w:p w14:paraId="47521187" w14:textId="77777777" w:rsidR="009D0B07" w:rsidRDefault="00A21E70" w:rsidP="009D0B07">
      <w:pPr>
        <w:numPr>
          <w:ilvl w:val="0"/>
          <w:numId w:val="2"/>
        </w:numPr>
        <w:spacing w:line="360" w:lineRule="auto"/>
        <w:ind w:left="785"/>
        <w:contextualSpacing/>
        <w:jc w:val="both"/>
        <w:rPr>
          <w:b/>
          <w:bCs/>
        </w:rPr>
      </w:pPr>
      <w:hyperlink r:id="rId18" w:history="1">
        <w:r w:rsidRPr="00A21E70">
          <w:rPr>
            <w:color w:val="0000FF"/>
            <w:u w:val="single"/>
            <w:rtl/>
          </w:rPr>
          <w:t>עפ"ג 57467-04-21</w:t>
        </w:r>
      </w:hyperlink>
      <w:r w:rsidR="009D0B07" w:rsidRPr="008D1D90">
        <w:rPr>
          <w:rtl/>
        </w:rPr>
        <w:t xml:space="preserve"> </w:t>
      </w:r>
      <w:r w:rsidR="009D0B07" w:rsidRPr="008D1D90">
        <w:rPr>
          <w:rFonts w:hint="cs"/>
          <w:b/>
          <w:bCs/>
          <w:rtl/>
        </w:rPr>
        <w:t>אבו שנדי נ' מדינת ישראל</w:t>
      </w:r>
      <w:r w:rsidR="009D0B07" w:rsidRPr="008D1D90">
        <w:rPr>
          <w:rFonts w:hint="cs"/>
          <w:rtl/>
        </w:rPr>
        <w:t xml:space="preserve"> (פורסם במאגרים) - המערער הורשע</w:t>
      </w:r>
      <w:r w:rsidR="009D0B07">
        <w:rPr>
          <w:rFonts w:hint="cs"/>
          <w:rtl/>
        </w:rPr>
        <w:t xml:space="preserve"> ב</w:t>
      </w:r>
      <w:r w:rsidR="009D0B07" w:rsidRPr="008D1D90">
        <w:rPr>
          <w:rFonts w:hint="cs"/>
          <w:rtl/>
        </w:rPr>
        <w:t>עבירה של גידול סמים והחזקת סם מסוכן שלא לצריכה עצמית. בהתאם לעובדות כתב האישום המתוקן, הקים הנאשם מעבדה לגידול סמים וגידל סם מסוג קנאביס במשקל של 33.27 ק"ג נטו (</w:t>
      </w:r>
      <w:r w:rsidR="009D0B07" w:rsidRPr="008D1D90">
        <w:rPr>
          <w:rFonts w:hint="cs"/>
          <w:u w:val="single"/>
          <w:rtl/>
        </w:rPr>
        <w:t>193 שתילים</w:t>
      </w:r>
      <w:r w:rsidR="009D0B07" w:rsidRPr="008D1D90">
        <w:rPr>
          <w:rFonts w:hint="cs"/>
          <w:rtl/>
        </w:rPr>
        <w:t>). מותב זה קבע מתחם ענישה הנע בין 22 ל-44 חודשי מאסר בפועל וגזר על הנאשם 22 חודשי מאסר; מאסר מותנה; קנס בסך 20,000 ₪. ערעורו של הנאשם לבית המשפט המחוזי על חומרת העונש – נדחה.</w:t>
      </w:r>
    </w:p>
    <w:p w14:paraId="327750DE" w14:textId="77777777" w:rsidR="009D0B07" w:rsidRDefault="009D0B07" w:rsidP="009D0B07">
      <w:pPr>
        <w:pStyle w:val="a9"/>
        <w:rPr>
          <w:rtl/>
        </w:rPr>
      </w:pPr>
    </w:p>
    <w:p w14:paraId="266632E9" w14:textId="77777777" w:rsidR="009D0B07" w:rsidRDefault="00A21E70" w:rsidP="009D0B07">
      <w:pPr>
        <w:numPr>
          <w:ilvl w:val="0"/>
          <w:numId w:val="2"/>
        </w:numPr>
        <w:spacing w:line="360" w:lineRule="auto"/>
        <w:ind w:left="785"/>
        <w:contextualSpacing/>
        <w:jc w:val="both"/>
        <w:rPr>
          <w:b/>
          <w:bCs/>
        </w:rPr>
      </w:pPr>
      <w:hyperlink r:id="rId19" w:history="1">
        <w:r w:rsidRPr="00A21E70">
          <w:rPr>
            <w:color w:val="0000FF"/>
            <w:u w:val="single"/>
            <w:rtl/>
          </w:rPr>
          <w:t>ת"פ 9532-10-18</w:t>
        </w:r>
      </w:hyperlink>
      <w:r w:rsidR="009D0B07">
        <w:rPr>
          <w:rFonts w:hint="cs"/>
          <w:rtl/>
        </w:rPr>
        <w:t xml:space="preserve"> </w:t>
      </w:r>
      <w:r w:rsidR="009D0B07" w:rsidRPr="004A774C">
        <w:rPr>
          <w:rFonts w:hint="cs"/>
          <w:b/>
          <w:bCs/>
          <w:rtl/>
        </w:rPr>
        <w:t>מדינת ישראל נ' אבו עסא</w:t>
      </w:r>
      <w:r w:rsidR="009D0B07">
        <w:rPr>
          <w:rFonts w:hint="cs"/>
          <w:rtl/>
        </w:rPr>
        <w:t xml:space="preserve"> (פורסם במאגרים) </w:t>
      </w:r>
      <w:r w:rsidR="009D0B07">
        <w:rPr>
          <w:rtl/>
        </w:rPr>
        <w:t>–</w:t>
      </w:r>
      <w:r w:rsidR="009D0B07">
        <w:rPr>
          <w:rFonts w:hint="cs"/>
          <w:rtl/>
        </w:rPr>
        <w:t xml:space="preserve"> הנאשם הורשע, על פי הודאתו, בעבירה של גידול סמים. בהתאם לעובדות כתב האישום המתוקן, הקים הנאשם מעבדה לגידול סמים וגידל סם מסוכן מסוג קנאביס במשקל של 141 ק"ג נטו </w:t>
      </w:r>
      <w:r w:rsidR="009D0B07" w:rsidRPr="004A774C">
        <w:rPr>
          <w:rFonts w:hint="cs"/>
          <w:u w:val="single"/>
          <w:rtl/>
        </w:rPr>
        <w:t>(280 שתילים)</w:t>
      </w:r>
      <w:r w:rsidR="009D0B07">
        <w:rPr>
          <w:rFonts w:hint="cs"/>
          <w:rtl/>
        </w:rPr>
        <w:t>. בית המשפט המחוזי בבאר שבע (חברי, כב' השופט דניאל בן טולילה)</w:t>
      </w:r>
      <w:r w:rsidR="009D0B07" w:rsidRPr="004A774C">
        <w:rPr>
          <w:rFonts w:hint="cs"/>
          <w:b/>
          <w:bCs/>
          <w:rtl/>
        </w:rPr>
        <w:t xml:space="preserve"> </w:t>
      </w:r>
      <w:r w:rsidR="009D0B07">
        <w:rPr>
          <w:rFonts w:hint="cs"/>
          <w:rtl/>
        </w:rPr>
        <w:t xml:space="preserve">קבע מתחם ענישה הנע בין 30 ל-60 חודשי מאסר בפועל וגזר על הנאשם 30 חודשי מאסר; מאסר מותנה; קנס בסך 9,000 ₪. בית המשפט המחוזי אף מצא להתייחס לסוגיית כמות השתילים אל מול משקלם וקבע: </w:t>
      </w:r>
      <w:r w:rsidR="009D0B07" w:rsidRPr="004A774C">
        <w:rPr>
          <w:rFonts w:ascii="David" w:hAnsi="David" w:cs="Aharoni"/>
          <w:rtl/>
        </w:rPr>
        <w:t xml:space="preserve">המדובר </w:t>
      </w:r>
      <w:r w:rsidR="009D0B07" w:rsidRPr="004A774C">
        <w:rPr>
          <w:rFonts w:ascii="David" w:hAnsi="David" w:cs="Aharoni"/>
          <w:u w:val="single"/>
          <w:rtl/>
        </w:rPr>
        <w:t>בכמות עצומה</w:t>
      </w:r>
      <w:r w:rsidR="009D0B07" w:rsidRPr="004A774C">
        <w:rPr>
          <w:rFonts w:ascii="David" w:hAnsi="David" w:cs="Aharoni"/>
          <w:rtl/>
        </w:rPr>
        <w:t xml:space="preserve"> של שתילים, </w:t>
      </w:r>
      <w:r w:rsidR="009D0B07" w:rsidRPr="004A774C">
        <w:rPr>
          <w:rFonts w:ascii="David" w:hAnsi="David" w:cs="Aharoni"/>
          <w:u w:val="single"/>
          <w:rtl/>
        </w:rPr>
        <w:t>280</w:t>
      </w:r>
      <w:r w:rsidR="009D0B07" w:rsidRPr="004A774C">
        <w:rPr>
          <w:rFonts w:ascii="David" w:hAnsi="David" w:cs="Aharoni"/>
          <w:rtl/>
        </w:rPr>
        <w:t xml:space="preserve"> במספר, כאשר משקלם הכולל בעת הגעתה של המשטרה, הגיע לכדי 141 ק"ג. המדובר בכמות סם ממנה ניתן להפיק עשרות ומאות מנות לצריכה עצמית. </w:t>
      </w:r>
      <w:r w:rsidR="009D0B07" w:rsidRPr="004A774C">
        <w:rPr>
          <w:rFonts w:ascii="David" w:hAnsi="David" w:cs="Aharoni"/>
          <w:u w:val="single"/>
          <w:rtl/>
        </w:rPr>
        <w:t>בהקשר לעבירות של גידול סם, סבורני כי החומרה נלמדת משילוב מספר השתילים יחד עם משקל הסם. הדברים אמורים בשים לב לכך, שמשקל הסם לא אחת, הינו תוצאה אקראית של המועד שבו התגלה גידול הסם.</w:t>
      </w:r>
      <w:r w:rsidR="009D0B07" w:rsidRPr="004A774C">
        <w:rPr>
          <w:rFonts w:ascii="David" w:hAnsi="David" w:cs="Aharoni"/>
          <w:rtl/>
        </w:rPr>
        <w:t xml:space="preserve"> כך למשל, יש ולעיתים המעבדה נחשפת בסמוך לאחר שתילת הזרעים, באופן שהמשקל הכולל של הסם נמוך ביותר ואינו עומד בהלימה אחת עם התכנית העבריינית שעמדה בבסיס הקמת המעבדה שיכולה הייתה, בסופם של דברים, </w:t>
      </w:r>
      <w:r w:rsidR="009D0B07" w:rsidRPr="004A774C">
        <w:rPr>
          <w:rFonts w:ascii="David" w:hAnsi="David" w:cs="Aharoni"/>
          <w:u w:val="single"/>
          <w:rtl/>
        </w:rPr>
        <w:t>להביא לכדי תוצרת של עשרות ומאות קילוגרמים</w:t>
      </w:r>
      <w:r w:rsidR="009D0B07" w:rsidRPr="004A774C">
        <w:rPr>
          <w:rFonts w:ascii="David" w:hAnsi="David" w:cs="Aharoni"/>
          <w:rtl/>
        </w:rPr>
        <w:t xml:space="preserve">. </w:t>
      </w:r>
      <w:r w:rsidR="009D0B07" w:rsidRPr="004A774C">
        <w:rPr>
          <w:rFonts w:ascii="David" w:hAnsi="David"/>
          <w:rtl/>
        </w:rPr>
        <w:t>(ההדגשות אינה במקור).</w:t>
      </w:r>
    </w:p>
    <w:p w14:paraId="39BBDB74" w14:textId="77777777" w:rsidR="009D0B07" w:rsidRDefault="009D0B07" w:rsidP="009D0B07">
      <w:pPr>
        <w:pStyle w:val="a9"/>
        <w:rPr>
          <w:b/>
          <w:bCs/>
          <w:rtl/>
        </w:rPr>
      </w:pPr>
    </w:p>
    <w:p w14:paraId="76DEBD91" w14:textId="77777777" w:rsidR="009D0B07" w:rsidRDefault="00A21E70" w:rsidP="009D0B07">
      <w:pPr>
        <w:numPr>
          <w:ilvl w:val="0"/>
          <w:numId w:val="2"/>
        </w:numPr>
        <w:spacing w:line="360" w:lineRule="auto"/>
        <w:ind w:left="785"/>
        <w:contextualSpacing/>
        <w:jc w:val="both"/>
        <w:rPr>
          <w:b/>
          <w:bCs/>
        </w:rPr>
      </w:pPr>
      <w:hyperlink r:id="rId20" w:history="1">
        <w:r w:rsidRPr="00A21E70">
          <w:rPr>
            <w:color w:val="0000FF"/>
            <w:u w:val="single"/>
            <w:rtl/>
          </w:rPr>
          <w:t>ת"פ 9210-02-20</w:t>
        </w:r>
      </w:hyperlink>
      <w:r w:rsidR="009D0B07">
        <w:rPr>
          <w:rFonts w:hint="cs"/>
          <w:rtl/>
        </w:rPr>
        <w:t xml:space="preserve"> </w:t>
      </w:r>
      <w:r w:rsidR="009D0B07">
        <w:rPr>
          <w:rFonts w:hint="cs"/>
          <w:b/>
          <w:bCs/>
          <w:rtl/>
        </w:rPr>
        <w:t>מדינת ישראל נ' משולם</w:t>
      </w:r>
      <w:r w:rsidR="009D0B07">
        <w:rPr>
          <w:rFonts w:hint="cs"/>
          <w:rtl/>
        </w:rPr>
        <w:t xml:space="preserve"> (פורסם במאגרים) </w:t>
      </w:r>
      <w:r w:rsidR="009D0B07">
        <w:rPr>
          <w:rtl/>
        </w:rPr>
        <w:t>–</w:t>
      </w:r>
      <w:r w:rsidR="009D0B07">
        <w:rPr>
          <w:rFonts w:hint="cs"/>
          <w:rtl/>
        </w:rPr>
        <w:t xml:space="preserve"> הנאשם הורשע, על פי הודאתו במסגרת הסדר טיעון, בעבירות של גידול סמים; החזקת חצרים לעישון או הכנת סמים; החזקת סמים לצריכה עצמית; החזקת כלים להכנת סם. על פי עובדות כתב האישום, גידל הנאשם </w:t>
      </w:r>
      <w:r w:rsidR="009D0B07">
        <w:rPr>
          <w:rFonts w:hint="cs"/>
          <w:u w:val="single"/>
          <w:rtl/>
        </w:rPr>
        <w:t>90 שתילים</w:t>
      </w:r>
      <w:r w:rsidR="009D0B07">
        <w:rPr>
          <w:rFonts w:hint="cs"/>
          <w:rtl/>
        </w:rPr>
        <w:t xml:space="preserve"> במשקל כולל של </w:t>
      </w:r>
      <w:r w:rsidR="009D0B07">
        <w:rPr>
          <w:rFonts w:hint="cs"/>
          <w:u w:val="single"/>
          <w:rtl/>
        </w:rPr>
        <w:t>36.5 גרם</w:t>
      </w:r>
      <w:r w:rsidR="009D0B07">
        <w:rPr>
          <w:rFonts w:hint="cs"/>
          <w:rtl/>
        </w:rPr>
        <w:t xml:space="preserve"> והחזיק סם מסוכן מסוג קנביס במשקל של 12 גרם נטו. מותב זה קבע מתחם ענישה הנע בין 6 ועד 18 חודשי מאסר בפועל וגזר על הנאשם 10 חודשי מאסר בפועל; מאסר על תנאי; קנס; פסילת רשיון נהיגה בפועל ועל תנאי.</w:t>
      </w:r>
    </w:p>
    <w:p w14:paraId="5A1B4801" w14:textId="77777777" w:rsidR="009D0B07" w:rsidRDefault="009D0B07" w:rsidP="009D0B07">
      <w:pPr>
        <w:pStyle w:val="a9"/>
        <w:rPr>
          <w:b/>
          <w:bCs/>
          <w:rtl/>
        </w:rPr>
      </w:pPr>
    </w:p>
    <w:p w14:paraId="63A63098" w14:textId="77777777" w:rsidR="009D0B07" w:rsidRPr="0042129F" w:rsidRDefault="00A21E70" w:rsidP="009D0B07">
      <w:pPr>
        <w:numPr>
          <w:ilvl w:val="0"/>
          <w:numId w:val="2"/>
        </w:numPr>
        <w:spacing w:line="360" w:lineRule="auto"/>
        <w:ind w:left="785"/>
        <w:contextualSpacing/>
        <w:jc w:val="both"/>
        <w:rPr>
          <w:b/>
          <w:bCs/>
        </w:rPr>
      </w:pPr>
      <w:hyperlink r:id="rId21" w:history="1">
        <w:r w:rsidRPr="00A21E70">
          <w:rPr>
            <w:color w:val="0000FF"/>
            <w:u w:val="single"/>
            <w:rtl/>
          </w:rPr>
          <w:t>ת"פ 51352-12-21</w:t>
        </w:r>
      </w:hyperlink>
      <w:r w:rsidR="009D0B07">
        <w:rPr>
          <w:rFonts w:hint="cs"/>
          <w:rtl/>
        </w:rPr>
        <w:t xml:space="preserve"> </w:t>
      </w:r>
      <w:r w:rsidR="009D0B07">
        <w:rPr>
          <w:rFonts w:hint="cs"/>
          <w:b/>
          <w:bCs/>
          <w:rtl/>
        </w:rPr>
        <w:t>מדינת ישראל נ' ארישב</w:t>
      </w:r>
      <w:r w:rsidR="009D0B07">
        <w:rPr>
          <w:rFonts w:hint="cs"/>
          <w:rtl/>
        </w:rPr>
        <w:t xml:space="preserve"> (פורסם במאגרים) </w:t>
      </w:r>
      <w:r w:rsidR="009D0B07">
        <w:rPr>
          <w:rtl/>
        </w:rPr>
        <w:t>–</w:t>
      </w:r>
      <w:r w:rsidR="009D0B07">
        <w:rPr>
          <w:rFonts w:hint="cs"/>
          <w:rtl/>
        </w:rPr>
        <w:t xml:space="preserve"> הנאשם הורשע, על פי הודאתו, בעבירות של גידול סמים וסיוע להחזקת חצרים להכנת סמים. לפי עובדות כתב האישום המתוקן, סייע הנאשם להקים מעבדה לגידול סמים, ובה גידל </w:t>
      </w:r>
      <w:r w:rsidR="009D0B07">
        <w:rPr>
          <w:rFonts w:hint="cs"/>
          <w:u w:val="single"/>
          <w:rtl/>
        </w:rPr>
        <w:t>40 שתילים</w:t>
      </w:r>
      <w:r w:rsidR="009D0B07">
        <w:rPr>
          <w:rFonts w:hint="cs"/>
          <w:rtl/>
        </w:rPr>
        <w:t xml:space="preserve"> במשקל כולל של 10.3 ק"ג. מותב זה קבע מתחם ענישה הנע בין 12 ועד 24 חודשי מאסר בפועל וגזר על הנאשם 14 חודשי מאסר בפועל; מאסר על תנאי; קנס; פסילה בפועל ועל תנאי של רישיון הנהיגה.</w:t>
      </w:r>
    </w:p>
    <w:p w14:paraId="79A31613" w14:textId="77777777" w:rsidR="009D0B07" w:rsidRDefault="009D0B07" w:rsidP="009D0B07">
      <w:pPr>
        <w:pStyle w:val="a9"/>
        <w:rPr>
          <w:b/>
          <w:bCs/>
          <w:rtl/>
        </w:rPr>
      </w:pPr>
    </w:p>
    <w:p w14:paraId="0092D576" w14:textId="77777777" w:rsidR="009D0B07" w:rsidRPr="004A774C" w:rsidRDefault="00FA247E" w:rsidP="009D0B07">
      <w:pPr>
        <w:numPr>
          <w:ilvl w:val="0"/>
          <w:numId w:val="2"/>
        </w:numPr>
        <w:spacing w:line="360" w:lineRule="auto"/>
        <w:ind w:left="785"/>
        <w:contextualSpacing/>
        <w:jc w:val="both"/>
        <w:rPr>
          <w:b/>
          <w:bCs/>
          <w:rtl/>
        </w:rPr>
      </w:pPr>
      <w:hyperlink r:id="rId22" w:history="1">
        <w:r w:rsidRPr="00FA247E">
          <w:rPr>
            <w:color w:val="0000FF"/>
            <w:u w:val="single"/>
            <w:rtl/>
          </w:rPr>
          <w:t xml:space="preserve">3593-09-21 </w:t>
        </w:r>
      </w:hyperlink>
      <w:r w:rsidR="009D0B07" w:rsidRPr="0042129F">
        <w:rPr>
          <w:rFonts w:hint="cs"/>
          <w:rtl/>
        </w:rPr>
        <w:t xml:space="preserve"> </w:t>
      </w:r>
      <w:r w:rsidR="009D0B07">
        <w:rPr>
          <w:rFonts w:hint="cs"/>
          <w:b/>
          <w:bCs/>
          <w:rtl/>
        </w:rPr>
        <w:t xml:space="preserve">מדינת ישראל נ' אלמלח </w:t>
      </w:r>
      <w:r w:rsidR="009D0B07">
        <w:rPr>
          <w:rFonts w:hint="cs"/>
          <w:rtl/>
        </w:rPr>
        <w:t xml:space="preserve">(פורסם במאגרים) - </w:t>
      </w:r>
      <w:r w:rsidR="009D0B07" w:rsidRPr="009C43E6">
        <w:rPr>
          <w:rFonts w:hint="cs"/>
          <w:rtl/>
        </w:rPr>
        <w:t xml:space="preserve">הנאשם הורשע, על פי הודאתו במסגרת הסדר טיעון, בעבירות של גידול סמים; החזקת חצרים לעישון או הכנת סמים; החזקת סמים </w:t>
      </w:r>
      <w:r w:rsidR="009D0B07">
        <w:rPr>
          <w:rFonts w:hint="cs"/>
          <w:rtl/>
        </w:rPr>
        <w:t xml:space="preserve">שלא </w:t>
      </w:r>
      <w:r w:rsidR="009D0B07" w:rsidRPr="009C43E6">
        <w:rPr>
          <w:rFonts w:hint="cs"/>
          <w:rtl/>
        </w:rPr>
        <w:t xml:space="preserve">לצריכה עצמית; </w:t>
      </w:r>
      <w:r w:rsidR="009D0B07">
        <w:rPr>
          <w:rFonts w:hint="cs"/>
          <w:rtl/>
        </w:rPr>
        <w:t>נטילת חשמל בגניבה</w:t>
      </w:r>
      <w:r w:rsidR="009D0B07" w:rsidRPr="009C43E6">
        <w:rPr>
          <w:rFonts w:hint="cs"/>
          <w:rtl/>
        </w:rPr>
        <w:t>.</w:t>
      </w:r>
      <w:r w:rsidR="009D0B07">
        <w:rPr>
          <w:rFonts w:hint="cs"/>
          <w:b/>
          <w:bCs/>
          <w:rtl/>
        </w:rPr>
        <w:t xml:space="preserve"> </w:t>
      </w:r>
      <w:r w:rsidR="009D0B07">
        <w:rPr>
          <w:rFonts w:hint="cs"/>
          <w:rtl/>
        </w:rPr>
        <w:t>בהתאם לעובדות כתב האישום המתוקן, הקים הנאשם מעבדה לגידול סמים, תוך שגנב חשמל מעמוד חשמל חיצוני. הנאשם גידל מספר לא ידוע של שתילים, במשקל של כ-11 ק"ג, והחזיק ב-26 פלטות חשיש במשקל 2.8 ק"ג ו-27 גרם קנביס. מותב זה קבע מתחם ענישה הנע בין 18 ועד 36 חודשי מאסר בפועל וגזר על הנאשם 22 חודשי מאסר בפועל (לאחר הפעלת 10 חודשי מאסר מותנה, כאשר ששה חודשים במצטבר, נגזרו על הנאשם 28 חודשי מאסר); מאסר על תנאי; קנס; פסילה בפועל ועל תנאי של רישיון הנהיגה.</w:t>
      </w:r>
    </w:p>
    <w:p w14:paraId="1C13BB67" w14:textId="77777777" w:rsidR="009D0B07" w:rsidRPr="00C532FE" w:rsidRDefault="009D0B07" w:rsidP="009D0B07">
      <w:pPr>
        <w:spacing w:line="360" w:lineRule="auto"/>
        <w:jc w:val="both"/>
        <w:rPr>
          <w:rFonts w:ascii="David" w:hAnsi="David"/>
          <w:rtl/>
        </w:rPr>
      </w:pPr>
    </w:p>
    <w:p w14:paraId="3C09265A" w14:textId="77777777" w:rsidR="009D0B07" w:rsidRPr="008D1D90" w:rsidRDefault="009D0B07" w:rsidP="009D0B07">
      <w:pPr>
        <w:spacing w:line="360" w:lineRule="auto"/>
        <w:ind w:left="785"/>
        <w:contextualSpacing/>
        <w:jc w:val="both"/>
        <w:rPr>
          <w:b/>
          <w:bCs/>
        </w:rPr>
      </w:pPr>
    </w:p>
    <w:p w14:paraId="4611180F" w14:textId="77777777" w:rsidR="009D0B07" w:rsidRDefault="009D0B07" w:rsidP="009D0B07">
      <w:pPr>
        <w:spacing w:line="360" w:lineRule="auto"/>
        <w:jc w:val="both"/>
        <w:rPr>
          <w:rFonts w:ascii="Arial" w:hAnsi="Arial"/>
          <w:rtl/>
        </w:rPr>
      </w:pPr>
      <w:r>
        <w:rPr>
          <w:rFonts w:ascii="Arial" w:hAnsi="Arial" w:hint="cs"/>
          <w:rtl/>
        </w:rPr>
        <w:t>בשקלול הנסיבות, בהן התכנון שקדם לעבירה, כולל היערכות לוגיסטית (שכירת מבנה, התקנת ציוד, טיפול בשתילים ועוד); כמות השתילים שנתפסה; משקל השתילים; פוטנציאל הנזק שעלול היה להיגרם אלמלא נתפסה המעבדה, ובשילוב הפסיקה הנוהגת, ראוי היה לקבוע מתחם ענישה גבוה יותר מזה שאליו עתרה התביעה.</w:t>
      </w:r>
    </w:p>
    <w:p w14:paraId="18D4D304" w14:textId="77777777" w:rsidR="009D0B07" w:rsidRDefault="009D0B07" w:rsidP="009D0B07">
      <w:pPr>
        <w:spacing w:line="360" w:lineRule="auto"/>
        <w:jc w:val="both"/>
        <w:rPr>
          <w:rFonts w:ascii="Arial" w:hAnsi="Arial"/>
          <w:rtl/>
        </w:rPr>
      </w:pPr>
    </w:p>
    <w:p w14:paraId="37AFF295" w14:textId="77777777" w:rsidR="009D0B07" w:rsidRDefault="009D0B07" w:rsidP="009D0B07">
      <w:pPr>
        <w:spacing w:line="360" w:lineRule="auto"/>
        <w:jc w:val="both"/>
        <w:rPr>
          <w:rFonts w:ascii="Arial" w:hAnsi="Arial"/>
          <w:rtl/>
        </w:rPr>
      </w:pPr>
      <w:r>
        <w:rPr>
          <w:rFonts w:ascii="Arial" w:hAnsi="Arial" w:hint="cs"/>
          <w:rtl/>
        </w:rPr>
        <w:t>עם זאת, בית המשפט אינו שם עצמו כקטגור, ומקבל את מתחם הענישה אליו עתרה התביעה, כך שינוע בין 12 עד 24 חודשי מאסר בפועל.</w:t>
      </w:r>
    </w:p>
    <w:p w14:paraId="73FA0575" w14:textId="77777777" w:rsidR="009D0B07" w:rsidRDefault="009D0B07" w:rsidP="009D0B07">
      <w:pPr>
        <w:spacing w:line="360" w:lineRule="auto"/>
        <w:jc w:val="both"/>
        <w:rPr>
          <w:rFonts w:ascii="Arial" w:hAnsi="Arial"/>
          <w:rtl/>
        </w:rPr>
      </w:pPr>
    </w:p>
    <w:p w14:paraId="59B056B5" w14:textId="77777777" w:rsidR="009D0B07" w:rsidRDefault="009D0B07" w:rsidP="009D0B07">
      <w:pPr>
        <w:spacing w:line="360" w:lineRule="auto"/>
        <w:jc w:val="both"/>
        <w:rPr>
          <w:rFonts w:ascii="Arial" w:hAnsi="Arial"/>
          <w:rtl/>
        </w:rPr>
      </w:pPr>
    </w:p>
    <w:p w14:paraId="5CFB4BAC" w14:textId="77777777" w:rsidR="009D0B07" w:rsidRDefault="009D0B07" w:rsidP="009D0B07">
      <w:pPr>
        <w:spacing w:line="360" w:lineRule="auto"/>
        <w:jc w:val="both"/>
        <w:rPr>
          <w:rFonts w:ascii="Arial" w:hAnsi="Arial"/>
          <w:rtl/>
        </w:rPr>
      </w:pPr>
    </w:p>
    <w:p w14:paraId="2F92F13C" w14:textId="77777777" w:rsidR="009D0B07" w:rsidRDefault="009D0B07" w:rsidP="009D0B07">
      <w:pPr>
        <w:spacing w:line="360" w:lineRule="auto"/>
        <w:jc w:val="both"/>
        <w:rPr>
          <w:rFonts w:ascii="Arial" w:hAnsi="Arial"/>
          <w:rtl/>
        </w:rPr>
      </w:pPr>
    </w:p>
    <w:p w14:paraId="333D45EB" w14:textId="77777777" w:rsidR="009D0B07" w:rsidRDefault="009D0B07" w:rsidP="009D0B07">
      <w:pPr>
        <w:spacing w:line="360" w:lineRule="auto"/>
        <w:jc w:val="both"/>
        <w:rPr>
          <w:rFonts w:ascii="Arial" w:hAnsi="Arial"/>
          <w:rtl/>
        </w:rPr>
      </w:pPr>
    </w:p>
    <w:p w14:paraId="50B007E9" w14:textId="77777777" w:rsidR="009D0B07" w:rsidRDefault="009D0B07" w:rsidP="009D0B07">
      <w:pPr>
        <w:spacing w:line="360" w:lineRule="auto"/>
        <w:jc w:val="both"/>
        <w:rPr>
          <w:rFonts w:ascii="Arial" w:hAnsi="Arial"/>
          <w:rtl/>
        </w:rPr>
      </w:pPr>
      <w:r>
        <w:rPr>
          <w:rFonts w:ascii="Arial" w:hAnsi="Arial" w:hint="cs"/>
          <w:b/>
          <w:bCs/>
          <w:rtl/>
        </w:rPr>
        <w:t>קביעת הענישה הספציפית בתוך המתחם</w:t>
      </w:r>
    </w:p>
    <w:p w14:paraId="0C2C50B0" w14:textId="77777777" w:rsidR="009D0B07" w:rsidRDefault="009D0B07" w:rsidP="009D0B07">
      <w:pPr>
        <w:spacing w:line="360" w:lineRule="auto"/>
        <w:jc w:val="both"/>
        <w:rPr>
          <w:rFonts w:ascii="Arial" w:hAnsi="Arial"/>
          <w:rtl/>
        </w:rPr>
      </w:pPr>
    </w:p>
    <w:p w14:paraId="1B2017A7" w14:textId="77777777" w:rsidR="009D0B07" w:rsidRDefault="009D0B07" w:rsidP="009D0B07">
      <w:pPr>
        <w:spacing w:line="360" w:lineRule="auto"/>
        <w:jc w:val="both"/>
        <w:rPr>
          <w:rFonts w:ascii="Arial" w:hAnsi="Arial"/>
          <w:rtl/>
        </w:rPr>
      </w:pPr>
      <w:r>
        <w:rPr>
          <w:rFonts w:ascii="Arial" w:hAnsi="Arial" w:hint="cs"/>
          <w:rtl/>
        </w:rPr>
        <w:t xml:space="preserve"> אשר לקביעת הענישה, על בית המשפט לשקול עברו של הנאשם, נסיבותיו האישיות, פרוגנוזת הגורמים המקצועיים בענינו, זאת לצד שיקולים נוספים.</w:t>
      </w:r>
    </w:p>
    <w:p w14:paraId="39381F7C" w14:textId="77777777" w:rsidR="009D0B07" w:rsidRDefault="009D0B07" w:rsidP="009D0B07">
      <w:pPr>
        <w:spacing w:line="360" w:lineRule="auto"/>
        <w:jc w:val="both"/>
        <w:rPr>
          <w:rFonts w:ascii="Arial" w:hAnsi="Arial"/>
          <w:rtl/>
        </w:rPr>
      </w:pPr>
    </w:p>
    <w:p w14:paraId="391CAC44" w14:textId="77777777" w:rsidR="009D0B07" w:rsidRDefault="009D0B07" w:rsidP="009D0B07">
      <w:pPr>
        <w:spacing w:line="360" w:lineRule="auto"/>
        <w:jc w:val="both"/>
        <w:rPr>
          <w:rFonts w:ascii="Arial" w:hAnsi="Arial"/>
          <w:rtl/>
        </w:rPr>
      </w:pPr>
      <w:r>
        <w:rPr>
          <w:rFonts w:ascii="Arial" w:hAnsi="Arial" w:hint="cs"/>
          <w:rtl/>
        </w:rPr>
        <w:t>הנאשם כבן 25, רווק.</w:t>
      </w:r>
    </w:p>
    <w:p w14:paraId="1C098CD7" w14:textId="77777777" w:rsidR="009D0B07" w:rsidRDefault="009D0B07" w:rsidP="009D0B07">
      <w:pPr>
        <w:spacing w:line="360" w:lineRule="auto"/>
        <w:jc w:val="both"/>
        <w:rPr>
          <w:rFonts w:ascii="Arial" w:hAnsi="Arial"/>
          <w:rtl/>
        </w:rPr>
      </w:pPr>
    </w:p>
    <w:p w14:paraId="356CC94E" w14:textId="77777777" w:rsidR="009D0B07" w:rsidRDefault="009D0B07" w:rsidP="009D0B07">
      <w:pPr>
        <w:spacing w:line="360" w:lineRule="auto"/>
        <w:jc w:val="both"/>
        <w:rPr>
          <w:rFonts w:ascii="Arial" w:hAnsi="Arial"/>
          <w:rtl/>
        </w:rPr>
      </w:pPr>
      <w:r>
        <w:rPr>
          <w:rFonts w:ascii="Arial" w:hAnsi="Arial" w:hint="cs"/>
          <w:rtl/>
        </w:rPr>
        <w:t>לחובת הנאשם, הרשעה בגין עבירות של אספקת סם (מספר מקרים) ואחזקת סם שלא לצריכה עצמית, בגינה, נגזר דינו והוטל עליו מאסר מותנה בן 3 חודשים, אשר הינו בר הפעלה ואף פסילת רישיון נהיגה על תנאי, אשר הינה ברת הפעלה גם כן.</w:t>
      </w:r>
    </w:p>
    <w:p w14:paraId="29738DD4" w14:textId="77777777" w:rsidR="009D0B07" w:rsidRDefault="009D0B07" w:rsidP="009D0B07">
      <w:pPr>
        <w:spacing w:line="360" w:lineRule="auto"/>
        <w:jc w:val="both"/>
        <w:rPr>
          <w:rFonts w:ascii="Arial" w:hAnsi="Arial"/>
          <w:rtl/>
        </w:rPr>
      </w:pPr>
    </w:p>
    <w:p w14:paraId="5114C559" w14:textId="77777777" w:rsidR="009D0B07" w:rsidRDefault="009D0B07" w:rsidP="009D0B07">
      <w:pPr>
        <w:spacing w:line="360" w:lineRule="auto"/>
        <w:jc w:val="both"/>
        <w:rPr>
          <w:rFonts w:ascii="Arial" w:hAnsi="Arial"/>
          <w:rtl/>
        </w:rPr>
      </w:pPr>
      <w:r>
        <w:rPr>
          <w:rFonts w:ascii="Arial" w:hAnsi="Arial" w:hint="cs"/>
          <w:rtl/>
        </w:rPr>
        <w:t xml:space="preserve">בכל אלה </w:t>
      </w:r>
      <w:r>
        <w:rPr>
          <w:rFonts w:ascii="Arial" w:hAnsi="Arial"/>
          <w:rtl/>
        </w:rPr>
        <w:t>–</w:t>
      </w:r>
      <w:r>
        <w:rPr>
          <w:rFonts w:ascii="Arial" w:hAnsi="Arial" w:hint="cs"/>
          <w:rtl/>
        </w:rPr>
        <w:t xml:space="preserve"> לא היה כדי להרתיע הנאשם מלעבור שוב עבירות בתחום הסמים.</w:t>
      </w:r>
    </w:p>
    <w:p w14:paraId="24E3BE2D" w14:textId="77777777" w:rsidR="009D0B07" w:rsidRDefault="009D0B07" w:rsidP="009D0B07">
      <w:pPr>
        <w:spacing w:line="360" w:lineRule="auto"/>
        <w:jc w:val="both"/>
        <w:rPr>
          <w:rFonts w:ascii="Arial" w:hAnsi="Arial"/>
          <w:rtl/>
        </w:rPr>
      </w:pPr>
    </w:p>
    <w:p w14:paraId="50038BD4" w14:textId="77777777" w:rsidR="009D0B07" w:rsidRDefault="009D0B07" w:rsidP="009D0B07">
      <w:pPr>
        <w:spacing w:line="360" w:lineRule="auto"/>
        <w:jc w:val="both"/>
        <w:rPr>
          <w:rFonts w:ascii="Arial" w:hAnsi="Arial"/>
          <w:rtl/>
        </w:rPr>
      </w:pPr>
      <w:r>
        <w:rPr>
          <w:rFonts w:ascii="Arial" w:hAnsi="Arial" w:hint="cs"/>
          <w:rtl/>
        </w:rPr>
        <w:t>התנהגות זו יש בה כדי ללמד על יחסו של הנאשם למערכת אכיפת החוק. עוד יש בה כדי ללמד, כי הנאשם בחר שלא לאחוז ביד, שהושטה לעברו במסגרת התיק הקודם, בהסדר המקל שנערך עמו (ראו ת/3).</w:t>
      </w:r>
    </w:p>
    <w:p w14:paraId="331828CC" w14:textId="77777777" w:rsidR="009D0B07" w:rsidRDefault="009D0B07" w:rsidP="009D0B07">
      <w:pPr>
        <w:spacing w:line="360" w:lineRule="auto"/>
        <w:jc w:val="both"/>
        <w:rPr>
          <w:rFonts w:ascii="Arial" w:hAnsi="Arial"/>
          <w:rtl/>
        </w:rPr>
      </w:pPr>
    </w:p>
    <w:p w14:paraId="40E1D959" w14:textId="77777777" w:rsidR="009D0B07" w:rsidRDefault="009D0B07" w:rsidP="009D0B07">
      <w:pPr>
        <w:spacing w:line="360" w:lineRule="auto"/>
        <w:jc w:val="both"/>
        <w:rPr>
          <w:rFonts w:ascii="Arial" w:hAnsi="Arial"/>
          <w:rtl/>
        </w:rPr>
      </w:pPr>
      <w:r>
        <w:rPr>
          <w:rFonts w:ascii="Arial" w:hAnsi="Arial" w:hint="cs"/>
          <w:rtl/>
        </w:rPr>
        <w:t>מתסקיר שירות המבחן למבוגרים עולה, כי הנאשם אינו מוצא צורך בטיפול ייעודי בתחום הסמים ולדבריו, יכול להפסיק עצמאית את השימוש בהם כאשר הוא מרוכז בפרוייקטים.</w:t>
      </w:r>
    </w:p>
    <w:p w14:paraId="335C10DC" w14:textId="77777777" w:rsidR="009D0B07" w:rsidRDefault="009D0B07" w:rsidP="009D0B07">
      <w:pPr>
        <w:spacing w:line="360" w:lineRule="auto"/>
        <w:jc w:val="both"/>
        <w:rPr>
          <w:rFonts w:ascii="Arial" w:hAnsi="Arial"/>
          <w:rtl/>
        </w:rPr>
      </w:pPr>
    </w:p>
    <w:p w14:paraId="6DFFA67B" w14:textId="77777777" w:rsidR="009D0B07" w:rsidRDefault="009D0B07" w:rsidP="009D0B07">
      <w:pPr>
        <w:spacing w:line="360" w:lineRule="auto"/>
        <w:jc w:val="both"/>
        <w:rPr>
          <w:rFonts w:ascii="Arial" w:hAnsi="Arial"/>
          <w:rtl/>
        </w:rPr>
      </w:pPr>
      <w:r>
        <w:rPr>
          <w:rFonts w:ascii="Arial" w:hAnsi="Arial" w:hint="cs"/>
          <w:rtl/>
        </w:rPr>
        <w:t>לזכות הנאשם, תילקח הודאתו באשמה ונטילת האחריות מצדו.</w:t>
      </w:r>
    </w:p>
    <w:p w14:paraId="03A29F5E" w14:textId="77777777" w:rsidR="009D0B07" w:rsidRDefault="009D0B07" w:rsidP="009D0B07">
      <w:pPr>
        <w:spacing w:line="360" w:lineRule="auto"/>
        <w:jc w:val="both"/>
        <w:rPr>
          <w:rFonts w:ascii="Arial" w:hAnsi="Arial"/>
          <w:rtl/>
        </w:rPr>
      </w:pPr>
    </w:p>
    <w:p w14:paraId="10C8952B" w14:textId="77777777" w:rsidR="009D0B07" w:rsidRDefault="009D0B07" w:rsidP="009D0B07">
      <w:pPr>
        <w:spacing w:line="360" w:lineRule="auto"/>
        <w:jc w:val="both"/>
        <w:rPr>
          <w:rFonts w:ascii="Arial" w:hAnsi="Arial"/>
          <w:rtl/>
        </w:rPr>
      </w:pPr>
      <w:r>
        <w:rPr>
          <w:rFonts w:ascii="Arial" w:hAnsi="Arial" w:hint="cs"/>
          <w:rtl/>
        </w:rPr>
        <w:t>עוד לזכות הנאשם, פרוגנוזה חיובית מטעם שירות המבחן למבוגרים, והעובדה, כי בבדיקות שמסר בשירות המבחן למבוגרים, לא אותרו שרידי סמים.</w:t>
      </w:r>
    </w:p>
    <w:p w14:paraId="7A0F590D" w14:textId="77777777" w:rsidR="009D0B07" w:rsidRDefault="009D0B07" w:rsidP="009D0B07">
      <w:pPr>
        <w:spacing w:line="360" w:lineRule="auto"/>
        <w:jc w:val="both"/>
        <w:rPr>
          <w:rFonts w:ascii="Arial" w:hAnsi="Arial"/>
          <w:rtl/>
        </w:rPr>
      </w:pPr>
    </w:p>
    <w:p w14:paraId="39D83E09" w14:textId="77777777" w:rsidR="009D0B07" w:rsidRDefault="009D0B07" w:rsidP="009D0B07">
      <w:pPr>
        <w:spacing w:line="360" w:lineRule="auto"/>
        <w:jc w:val="both"/>
        <w:rPr>
          <w:rFonts w:ascii="Arial" w:hAnsi="Arial"/>
          <w:rtl/>
        </w:rPr>
      </w:pPr>
      <w:r>
        <w:rPr>
          <w:rFonts w:ascii="Arial" w:hAnsi="Arial" w:hint="cs"/>
          <w:rtl/>
        </w:rPr>
        <w:t>הנאשם עובד כיום בעסק המשפחתי, בחקלאות, ואף עורך אירועים פרטיים כשף.</w:t>
      </w:r>
    </w:p>
    <w:p w14:paraId="37D0B1EB" w14:textId="77777777" w:rsidR="009D0B07" w:rsidRDefault="009D0B07" w:rsidP="009D0B07">
      <w:pPr>
        <w:spacing w:line="360" w:lineRule="auto"/>
        <w:jc w:val="both"/>
        <w:rPr>
          <w:rFonts w:ascii="Arial" w:hAnsi="Arial"/>
          <w:rtl/>
        </w:rPr>
      </w:pPr>
    </w:p>
    <w:p w14:paraId="5C464542" w14:textId="77777777" w:rsidR="009D0B07" w:rsidRDefault="009D0B07" w:rsidP="009D0B07">
      <w:pPr>
        <w:spacing w:line="360" w:lineRule="auto"/>
        <w:jc w:val="both"/>
        <w:rPr>
          <w:rFonts w:ascii="Arial" w:hAnsi="Arial"/>
          <w:rtl/>
        </w:rPr>
      </w:pPr>
      <w:r>
        <w:rPr>
          <w:rFonts w:ascii="Arial" w:hAnsi="Arial" w:hint="cs"/>
          <w:rtl/>
        </w:rPr>
        <w:t>בשקלול הגורמים, ראוי להעמיד עונשו של הנאשם ברף הבינוני של מתחם הענישה.</w:t>
      </w:r>
    </w:p>
    <w:p w14:paraId="0EDBDA5C" w14:textId="77777777" w:rsidR="009D0B07" w:rsidRDefault="009D0B07" w:rsidP="009D0B07">
      <w:pPr>
        <w:spacing w:line="360" w:lineRule="auto"/>
        <w:jc w:val="both"/>
        <w:rPr>
          <w:rFonts w:ascii="Arial" w:hAnsi="Arial"/>
          <w:rtl/>
        </w:rPr>
      </w:pPr>
    </w:p>
    <w:p w14:paraId="2354A5AF" w14:textId="77777777" w:rsidR="009D0B07" w:rsidRDefault="009D0B07" w:rsidP="009D0B07">
      <w:pPr>
        <w:spacing w:line="360" w:lineRule="auto"/>
        <w:jc w:val="both"/>
        <w:rPr>
          <w:rFonts w:ascii="Arial" w:hAnsi="Arial"/>
          <w:rtl/>
        </w:rPr>
      </w:pPr>
      <w:r>
        <w:rPr>
          <w:rFonts w:ascii="Arial" w:hAnsi="Arial" w:hint="cs"/>
          <w:rtl/>
        </w:rPr>
        <w:t>עם זאת, לאור ההתקדמות שהציג הנאשם, ונסיונו לשקם עצמו תינתן לו הקלה מסוימת ועונשו יהיה בחלקו התחתון של מתחם הענישה, אולם, לא בתחתית המתחם.</w:t>
      </w:r>
    </w:p>
    <w:p w14:paraId="0164EF23" w14:textId="77777777" w:rsidR="009D0B07" w:rsidRDefault="009D0B07" w:rsidP="009D0B07">
      <w:pPr>
        <w:spacing w:line="360" w:lineRule="auto"/>
        <w:jc w:val="both"/>
        <w:rPr>
          <w:rFonts w:ascii="Arial" w:hAnsi="Arial"/>
          <w:rtl/>
        </w:rPr>
      </w:pPr>
    </w:p>
    <w:p w14:paraId="1836CCE9" w14:textId="77777777" w:rsidR="009D0B07" w:rsidRDefault="009D0B07" w:rsidP="009D0B07">
      <w:pPr>
        <w:spacing w:line="360" w:lineRule="auto"/>
        <w:jc w:val="both"/>
        <w:rPr>
          <w:rFonts w:ascii="Arial" w:hAnsi="Arial"/>
          <w:rtl/>
        </w:rPr>
      </w:pPr>
      <w:r>
        <w:rPr>
          <w:rFonts w:ascii="Arial" w:hAnsi="Arial" w:hint="cs"/>
          <w:rtl/>
        </w:rPr>
        <w:t>בנוסף, לנוכח הודאתו באשמה יופעל המאסר המותנה מגזר הדין ת/3,  כך שחלקו יהיה בחופף לעונש שיוטל.</w:t>
      </w:r>
    </w:p>
    <w:p w14:paraId="095FCD28" w14:textId="77777777" w:rsidR="009D0B07" w:rsidRDefault="009D0B07" w:rsidP="009D0B07">
      <w:pPr>
        <w:spacing w:line="360" w:lineRule="auto"/>
        <w:jc w:val="both"/>
        <w:rPr>
          <w:rFonts w:ascii="Arial" w:hAnsi="Arial"/>
          <w:rtl/>
        </w:rPr>
      </w:pPr>
    </w:p>
    <w:p w14:paraId="3B4E3396" w14:textId="77777777" w:rsidR="009D0B07" w:rsidRDefault="009D0B07" w:rsidP="009D0B07">
      <w:pPr>
        <w:spacing w:line="360" w:lineRule="auto"/>
        <w:jc w:val="both"/>
        <w:rPr>
          <w:rFonts w:ascii="Arial" w:hAnsi="Arial"/>
        </w:rPr>
      </w:pPr>
      <w:r>
        <w:rPr>
          <w:rFonts w:ascii="Arial" w:hAnsi="Arial"/>
          <w:rtl/>
        </w:rPr>
        <w:t xml:space="preserve">לאור המניע הכלכלי שנעוץ בעבירות הסמים ולאור היקף הרווחים הפוטנציאליים מהאופרציה שהוקמה, הרי חרף טענות ההגנה בדבר מצבו הכלכלי המוצהר של הנאשם, יש מקום לחייבו בקנס משמעותי. </w:t>
      </w:r>
    </w:p>
    <w:p w14:paraId="421DDE97" w14:textId="77777777" w:rsidR="009D0B07" w:rsidRDefault="009D0B07" w:rsidP="009D0B07">
      <w:pPr>
        <w:spacing w:line="360" w:lineRule="auto"/>
        <w:jc w:val="both"/>
        <w:rPr>
          <w:rFonts w:ascii="Arial" w:hAnsi="Arial"/>
          <w:rtl/>
        </w:rPr>
      </w:pPr>
    </w:p>
    <w:p w14:paraId="0EF127F7" w14:textId="77777777" w:rsidR="009D0B07" w:rsidRDefault="009D0B07" w:rsidP="009D0B07">
      <w:pPr>
        <w:spacing w:line="360" w:lineRule="auto"/>
        <w:jc w:val="both"/>
        <w:rPr>
          <w:rFonts w:ascii="Arial" w:hAnsi="Arial"/>
          <w:rtl/>
        </w:rPr>
      </w:pPr>
      <w:r>
        <w:rPr>
          <w:rFonts w:ascii="Arial" w:hAnsi="Arial"/>
          <w:rtl/>
        </w:rPr>
        <w:t>כן, לאור הנסיבות, ובין היתר הטענות בדבר שימוש הנאשם בסם מסוכן מסוג קנאביס - מוצא בית המשפט לעשות שימוש בסמכותו ולהורות על פסילת רישיון נהיגה בפועל ועל תנאי</w:t>
      </w:r>
      <w:r>
        <w:rPr>
          <w:rFonts w:ascii="Arial" w:hAnsi="Arial" w:hint="cs"/>
          <w:rtl/>
        </w:rPr>
        <w:t>, ולהפעיל את פסילת רישיון הנהיגה על תנאי מגזר הדין ת/3, באופן מצטבר.</w:t>
      </w:r>
    </w:p>
    <w:p w14:paraId="5496F1CA" w14:textId="77777777" w:rsidR="009D0B07" w:rsidRDefault="009D0B07" w:rsidP="009D0B07">
      <w:pPr>
        <w:spacing w:line="360" w:lineRule="auto"/>
        <w:jc w:val="both"/>
        <w:rPr>
          <w:rFonts w:ascii="Arial" w:hAnsi="Arial"/>
          <w:rtl/>
        </w:rPr>
      </w:pPr>
    </w:p>
    <w:p w14:paraId="3DC6C207" w14:textId="77777777" w:rsidR="009D0B07" w:rsidRDefault="009D0B07" w:rsidP="009D0B07">
      <w:pPr>
        <w:spacing w:line="360" w:lineRule="auto"/>
        <w:jc w:val="both"/>
      </w:pPr>
      <w:r>
        <w:rPr>
          <w:b/>
          <w:bCs/>
          <w:rtl/>
        </w:rPr>
        <w:t>סיכום</w:t>
      </w:r>
    </w:p>
    <w:p w14:paraId="0D0E52C0" w14:textId="77777777" w:rsidR="009D0B07" w:rsidRDefault="009D0B07" w:rsidP="009D0B07">
      <w:pPr>
        <w:spacing w:line="360" w:lineRule="auto"/>
        <w:jc w:val="both"/>
        <w:rPr>
          <w:rtl/>
        </w:rPr>
      </w:pPr>
    </w:p>
    <w:p w14:paraId="798938CF" w14:textId="77777777" w:rsidR="009D0B07" w:rsidRDefault="009D0B07" w:rsidP="009D0B07">
      <w:pPr>
        <w:spacing w:line="360" w:lineRule="auto"/>
        <w:jc w:val="both"/>
      </w:pPr>
      <w:r>
        <w:rPr>
          <w:rtl/>
        </w:rPr>
        <w:t>לאחר שבית המשפט שמע טענות הצדדים על פה; עיין בטיעוני התביעה בכתב; עיין בראיות לענין העונש; עיין בתסקיר שירות המבחן למבוגרים; עיין בפסיקה שהוגשה; ולאחר ששמע את דברו האחרון של הנאשם; גוזר על הנאשם את העונשים כדלקמן:</w:t>
      </w:r>
    </w:p>
    <w:p w14:paraId="20554BB9" w14:textId="77777777" w:rsidR="009D0B07" w:rsidRDefault="009D0B07" w:rsidP="009D0B07">
      <w:pPr>
        <w:spacing w:line="360" w:lineRule="auto"/>
        <w:jc w:val="both"/>
        <w:rPr>
          <w:rtl/>
        </w:rPr>
      </w:pPr>
    </w:p>
    <w:p w14:paraId="0346A8B1" w14:textId="77777777" w:rsidR="009D0B07" w:rsidRDefault="009D0B07" w:rsidP="009D0B07">
      <w:pPr>
        <w:numPr>
          <w:ilvl w:val="0"/>
          <w:numId w:val="3"/>
        </w:numPr>
        <w:spacing w:line="360" w:lineRule="auto"/>
        <w:contextualSpacing/>
        <w:jc w:val="both"/>
        <w:rPr>
          <w:rtl/>
        </w:rPr>
      </w:pPr>
      <w:r>
        <w:rPr>
          <w:rFonts w:hint="cs"/>
          <w:rtl/>
        </w:rPr>
        <w:t>14</w:t>
      </w:r>
      <w:r>
        <w:rPr>
          <w:rtl/>
        </w:rPr>
        <w:t xml:space="preserve"> חודשים מאסר בפועל;</w:t>
      </w:r>
    </w:p>
    <w:p w14:paraId="48C22F6B" w14:textId="77777777" w:rsidR="009D0B07" w:rsidRDefault="009D0B07" w:rsidP="009D0B07">
      <w:pPr>
        <w:numPr>
          <w:ilvl w:val="0"/>
          <w:numId w:val="3"/>
        </w:numPr>
        <w:spacing w:line="360" w:lineRule="auto"/>
        <w:contextualSpacing/>
        <w:jc w:val="both"/>
      </w:pPr>
      <w:r>
        <w:rPr>
          <w:rtl/>
        </w:rPr>
        <w:t xml:space="preserve">הפעל עונש מאסר מותנה בן </w:t>
      </w:r>
      <w:r>
        <w:rPr>
          <w:rFonts w:hint="cs"/>
          <w:rtl/>
        </w:rPr>
        <w:t xml:space="preserve">3 </w:t>
      </w:r>
      <w:r>
        <w:rPr>
          <w:rtl/>
        </w:rPr>
        <w:t xml:space="preserve"> חודשים מגזר הדין ת/</w:t>
      </w:r>
      <w:r>
        <w:rPr>
          <w:rFonts w:hint="cs"/>
          <w:rtl/>
        </w:rPr>
        <w:t>3</w:t>
      </w:r>
      <w:r>
        <w:rPr>
          <w:rtl/>
        </w:rPr>
        <w:t xml:space="preserve">, כך </w:t>
      </w:r>
      <w:r>
        <w:rPr>
          <w:rFonts w:hint="cs"/>
          <w:rtl/>
        </w:rPr>
        <w:t>שחודשיים</w:t>
      </w:r>
      <w:r>
        <w:rPr>
          <w:rtl/>
        </w:rPr>
        <w:t xml:space="preserve"> מתוכו ירוצו בחופף, </w:t>
      </w:r>
      <w:r>
        <w:rPr>
          <w:rFonts w:hint="cs"/>
          <w:rtl/>
        </w:rPr>
        <w:t>וחודש במצטבר;</w:t>
      </w:r>
    </w:p>
    <w:p w14:paraId="5CA200A7" w14:textId="77777777" w:rsidR="009D0B07" w:rsidRDefault="009D0B07" w:rsidP="009D0B07">
      <w:pPr>
        <w:numPr>
          <w:ilvl w:val="0"/>
          <w:numId w:val="3"/>
        </w:numPr>
        <w:spacing w:line="360" w:lineRule="auto"/>
        <w:contextualSpacing/>
        <w:jc w:val="both"/>
      </w:pPr>
      <w:r>
        <w:rPr>
          <w:rtl/>
        </w:rPr>
        <w:t xml:space="preserve">סך הכל, ירצה הנאשם </w:t>
      </w:r>
      <w:r>
        <w:rPr>
          <w:rFonts w:hint="cs"/>
          <w:rtl/>
        </w:rPr>
        <w:t xml:space="preserve">15 </w:t>
      </w:r>
      <w:r>
        <w:rPr>
          <w:rtl/>
        </w:rPr>
        <w:t>חודשי מאסר בפועל, בניכוי ימי מעצרו על פי רישומי שב"ס;</w:t>
      </w:r>
    </w:p>
    <w:p w14:paraId="4DFFDCE9" w14:textId="77777777" w:rsidR="009D0B07" w:rsidRDefault="009D0B07" w:rsidP="009D0B07">
      <w:pPr>
        <w:numPr>
          <w:ilvl w:val="0"/>
          <w:numId w:val="3"/>
        </w:numPr>
        <w:spacing w:line="360" w:lineRule="auto"/>
        <w:contextualSpacing/>
        <w:jc w:val="both"/>
        <w:rPr>
          <w:rtl/>
        </w:rPr>
      </w:pPr>
      <w:r>
        <w:rPr>
          <w:rtl/>
        </w:rPr>
        <w:t>12 חודשים מאסר על תנאי למשך 3 שנים מיום שחרורו של הנאשם ממאסר, והתנאי – שהנאשם לא יעבור עבירה בניגוד ל</w:t>
      </w:r>
      <w:hyperlink r:id="rId23" w:history="1">
        <w:r w:rsidR="00A21E70" w:rsidRPr="00A21E70">
          <w:rPr>
            <w:color w:val="0000FF"/>
            <w:u w:val="single"/>
            <w:rtl/>
          </w:rPr>
          <w:t>פקודת הסמים המסוכנים</w:t>
        </w:r>
      </w:hyperlink>
      <w:r>
        <w:rPr>
          <w:rtl/>
        </w:rPr>
        <w:t xml:space="preserve"> [נוסח חדש], תשל"ג – 1973, שהיא מסוג פשע, או עבירה מסוג פשע בניגוד לחוק המאבק בתופעת השימוש בחומרים מסוכנים, תשע"ג - 2013;</w:t>
      </w:r>
    </w:p>
    <w:p w14:paraId="6BCAB31B" w14:textId="77777777" w:rsidR="009D0B07" w:rsidRDefault="009D0B07" w:rsidP="009D0B07">
      <w:pPr>
        <w:numPr>
          <w:ilvl w:val="0"/>
          <w:numId w:val="3"/>
        </w:numPr>
        <w:spacing w:line="360" w:lineRule="auto"/>
        <w:contextualSpacing/>
        <w:jc w:val="both"/>
        <w:rPr>
          <w:rtl/>
        </w:rPr>
      </w:pPr>
      <w:r>
        <w:rPr>
          <w:rtl/>
        </w:rPr>
        <w:t>3 חודשי מאסר על תנאי למשך 3 שנים מיום שחרורו של הנאשם ממאסר, והתנאי – שהנאשם לא יעבור עבירה בניגוד ל</w:t>
      </w:r>
      <w:hyperlink r:id="rId24" w:history="1">
        <w:r w:rsidR="00A21E70" w:rsidRPr="00A21E70">
          <w:rPr>
            <w:color w:val="0000FF"/>
            <w:u w:val="single"/>
            <w:rtl/>
          </w:rPr>
          <w:t>פקודת הסמים המסוכנים</w:t>
        </w:r>
      </w:hyperlink>
      <w:r>
        <w:rPr>
          <w:rtl/>
        </w:rPr>
        <w:t xml:space="preserve"> [נוסח חדש], תשל"ג – 1973, שהיא מסוג עוון, או עבירה מסוג עוון בניגוד לחוק המאבק בתופעת השימוש בחומרים מסוכנים, תשע"ג – 2013;</w:t>
      </w:r>
    </w:p>
    <w:p w14:paraId="5A45F231" w14:textId="77777777" w:rsidR="009D0B07" w:rsidRDefault="009D0B07" w:rsidP="009D0B07">
      <w:pPr>
        <w:numPr>
          <w:ilvl w:val="0"/>
          <w:numId w:val="3"/>
        </w:numPr>
        <w:spacing w:line="360" w:lineRule="auto"/>
        <w:contextualSpacing/>
        <w:jc w:val="both"/>
        <w:rPr>
          <w:rtl/>
        </w:rPr>
      </w:pPr>
      <w:r>
        <w:rPr>
          <w:rtl/>
        </w:rPr>
        <w:t xml:space="preserve">קנס בסך  </w:t>
      </w:r>
      <w:r>
        <w:rPr>
          <w:rFonts w:hint="cs"/>
          <w:rtl/>
        </w:rPr>
        <w:t>12</w:t>
      </w:r>
      <w:r>
        <w:rPr>
          <w:rtl/>
        </w:rPr>
        <w:t>,000 ₪ או 90 ימי מאסר תמורתו, הקנס ישולם ב-</w:t>
      </w:r>
      <w:r>
        <w:rPr>
          <w:rFonts w:hint="cs"/>
          <w:rtl/>
        </w:rPr>
        <w:t>12</w:t>
      </w:r>
      <w:r>
        <w:rPr>
          <w:rtl/>
        </w:rPr>
        <w:t xml:space="preserve"> תשלומים שווים, החל מיום 15.12.22 ובכל 15 לחודש שלאחר מכן. לא יועבר אחד התשלומים במועד – תעמוד היתרה לפירעון מידי. הקנס יועבר לקרן החילוט לסמים;</w:t>
      </w:r>
    </w:p>
    <w:p w14:paraId="4869247B" w14:textId="77777777" w:rsidR="009D0B07" w:rsidRDefault="009D0B07" w:rsidP="009D0B07">
      <w:pPr>
        <w:numPr>
          <w:ilvl w:val="0"/>
          <w:numId w:val="3"/>
        </w:numPr>
        <w:spacing w:line="360" w:lineRule="auto"/>
        <w:contextualSpacing/>
        <w:jc w:val="both"/>
      </w:pPr>
      <w:r>
        <w:rPr>
          <w:rtl/>
        </w:rPr>
        <w:t>פסילה בפועל מקבל או מהחזיק רשיון נהיגה לרכב מנועי למשך שנה אחת</w:t>
      </w:r>
      <w:r>
        <w:rPr>
          <w:rFonts w:hint="cs"/>
          <w:rtl/>
        </w:rPr>
        <w:t>;</w:t>
      </w:r>
    </w:p>
    <w:p w14:paraId="04A964FE" w14:textId="77777777" w:rsidR="009D0B07" w:rsidRDefault="009D0B07" w:rsidP="009D0B07">
      <w:pPr>
        <w:numPr>
          <w:ilvl w:val="0"/>
          <w:numId w:val="3"/>
        </w:numPr>
        <w:spacing w:line="360" w:lineRule="auto"/>
        <w:contextualSpacing/>
        <w:jc w:val="both"/>
      </w:pPr>
      <w:r>
        <w:rPr>
          <w:rFonts w:hint="cs"/>
          <w:rtl/>
        </w:rPr>
        <w:t>הפעל פסילת רישיון נהיגה בת חודש אחד מגזר הדין ת/3, במצטבר לפסילה דלעיל;</w:t>
      </w:r>
    </w:p>
    <w:p w14:paraId="719423BC" w14:textId="77777777" w:rsidR="009D0B07" w:rsidRDefault="009D0B07" w:rsidP="009D0B07">
      <w:pPr>
        <w:numPr>
          <w:ilvl w:val="0"/>
          <w:numId w:val="3"/>
        </w:numPr>
        <w:spacing w:line="360" w:lineRule="auto"/>
        <w:contextualSpacing/>
        <w:jc w:val="both"/>
        <w:rPr>
          <w:rtl/>
        </w:rPr>
      </w:pPr>
      <w:r>
        <w:rPr>
          <w:rFonts w:hint="cs"/>
          <w:rtl/>
        </w:rPr>
        <w:t>סך הכל, ירצה הנאשם פסילה בפועל למשך 13 חודשים, החל מיום העבודה הבא שלאחר שחרורו של הנאשם ממאסרו.</w:t>
      </w:r>
      <w:r w:rsidRPr="008A01BA">
        <w:rPr>
          <w:rtl/>
        </w:rPr>
        <w:t xml:space="preserve"> על הנאשם להפקיד רשיונו במזכירות בית המשפט ביום העבודה הבא שלאחר שחרורו ממאסר. הובהר לנאשם, כי כל עוד לא הופקד הרישיון – יהיה פסול מלנהוג, אך הפסילה לא תימנה;</w:t>
      </w:r>
    </w:p>
    <w:p w14:paraId="5B2BDDBA" w14:textId="77777777" w:rsidR="009D0B07" w:rsidRDefault="009D0B07" w:rsidP="009D0B07">
      <w:pPr>
        <w:numPr>
          <w:ilvl w:val="0"/>
          <w:numId w:val="3"/>
        </w:numPr>
        <w:spacing w:line="360" w:lineRule="auto"/>
        <w:contextualSpacing/>
        <w:jc w:val="both"/>
      </w:pPr>
      <w:r>
        <w:rPr>
          <w:rtl/>
        </w:rPr>
        <w:t>פסילה מקבל ומהחזיק רשיון נהיגה לרכב מנועי בת  6 חודשים על תנאי. תקופת התנאי – למשך 3 שנים מסיום הפסילה בפועל;</w:t>
      </w:r>
    </w:p>
    <w:p w14:paraId="3CE62148" w14:textId="77777777" w:rsidR="009D0B07" w:rsidRDefault="009D0B07" w:rsidP="009D0B07">
      <w:pPr>
        <w:numPr>
          <w:ilvl w:val="0"/>
          <w:numId w:val="3"/>
        </w:numPr>
        <w:spacing w:line="360" w:lineRule="auto"/>
        <w:contextualSpacing/>
        <w:jc w:val="both"/>
      </w:pPr>
      <w:r>
        <w:rPr>
          <w:rtl/>
        </w:rPr>
        <w:t>סמים מסוכנים - יושמדו בחלוף תקופת הערעור</w:t>
      </w:r>
      <w:r>
        <w:rPr>
          <w:rFonts w:hint="cs"/>
          <w:rtl/>
        </w:rPr>
        <w:t>.</w:t>
      </w:r>
    </w:p>
    <w:p w14:paraId="63979288" w14:textId="77777777" w:rsidR="009D0B07" w:rsidRPr="00F3573C" w:rsidRDefault="009D0B07" w:rsidP="009D0B07">
      <w:pPr>
        <w:spacing w:line="360" w:lineRule="auto"/>
        <w:jc w:val="both"/>
        <w:rPr>
          <w:rFonts w:ascii="Arial" w:hAnsi="Arial"/>
          <w:rtl/>
        </w:rPr>
      </w:pPr>
    </w:p>
    <w:p w14:paraId="48DD6145" w14:textId="77777777" w:rsidR="009D0B07" w:rsidRDefault="009D0B07" w:rsidP="009D0B07">
      <w:pPr>
        <w:spacing w:line="360" w:lineRule="auto"/>
        <w:jc w:val="both"/>
        <w:rPr>
          <w:rFonts w:ascii="Arial" w:hAnsi="Arial"/>
          <w:rtl/>
        </w:rPr>
      </w:pPr>
      <w:r>
        <w:rPr>
          <w:rFonts w:ascii="Arial" w:hAnsi="Arial" w:hint="cs"/>
          <w:rtl/>
        </w:rPr>
        <w:t>הנאשם יתייצב לריצוי עונשו כעת.</w:t>
      </w:r>
    </w:p>
    <w:p w14:paraId="6FE96330" w14:textId="77777777" w:rsidR="009D0B07" w:rsidRDefault="009D0B07" w:rsidP="009D0B07">
      <w:pPr>
        <w:spacing w:line="360" w:lineRule="auto"/>
        <w:jc w:val="both"/>
        <w:rPr>
          <w:rFonts w:ascii="Arial" w:hAnsi="Arial"/>
          <w:rtl/>
        </w:rPr>
      </w:pPr>
    </w:p>
    <w:p w14:paraId="678F2172" w14:textId="77777777" w:rsidR="009D0B07" w:rsidRPr="00FD0AD8" w:rsidRDefault="009D0B07" w:rsidP="009D0B07">
      <w:pPr>
        <w:spacing w:after="160" w:line="276" w:lineRule="auto"/>
        <w:rPr>
          <w:rFonts w:ascii="Calibri" w:hAnsi="Calibri"/>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7902F9BD" w14:textId="77777777" w:rsidR="009D0B07" w:rsidRPr="00FD0AD8" w:rsidRDefault="009D0B07" w:rsidP="009D0B07">
      <w:pPr>
        <w:spacing w:after="160" w:line="276" w:lineRule="auto"/>
        <w:rPr>
          <w:rFonts w:ascii="Calibri" w:hAnsi="Calibri"/>
          <w:rtl/>
        </w:rPr>
      </w:pPr>
      <w:r w:rsidRPr="00FD0AD8">
        <w:rPr>
          <w:rFonts w:ascii="Calibri" w:hAnsi="Calibri"/>
          <w:rtl/>
        </w:rPr>
        <w:t xml:space="preserve"> </w:t>
      </w:r>
    </w:p>
    <w:p w14:paraId="0233B403" w14:textId="77777777" w:rsidR="009D0B07" w:rsidRPr="00FD0AD8" w:rsidRDefault="00A21E70" w:rsidP="009D0B07">
      <w:pPr>
        <w:spacing w:after="160" w:line="276" w:lineRule="auto"/>
        <w:rPr>
          <w:rFonts w:ascii="Calibri" w:hAnsi="Calibri"/>
          <w:rtl/>
        </w:rPr>
      </w:pPr>
      <w:r w:rsidRPr="00A21E70">
        <w:rPr>
          <w:rFonts w:ascii="Calibri" w:hAnsi="Calibri"/>
          <w:color w:val="FFFFFF"/>
          <w:sz w:val="2"/>
          <w:szCs w:val="2"/>
          <w:rtl/>
        </w:rPr>
        <w:t>5129371</w:t>
      </w:r>
      <w:r w:rsidR="009D0B07" w:rsidRPr="00FD0AD8">
        <w:rPr>
          <w:rFonts w:ascii="Calibri" w:hAnsi="Calibri" w:hint="eastAsia"/>
          <w:rtl/>
        </w:rPr>
        <w:t>הודעה</w:t>
      </w:r>
      <w:r w:rsidR="009D0B07" w:rsidRPr="00FD0AD8">
        <w:rPr>
          <w:rFonts w:ascii="Calibri" w:hAnsi="Calibri"/>
          <w:rtl/>
        </w:rPr>
        <w:t xml:space="preserve"> </w:t>
      </w:r>
      <w:r w:rsidR="009D0B07" w:rsidRPr="00FD0AD8">
        <w:rPr>
          <w:rFonts w:ascii="Calibri" w:hAnsi="Calibri" w:hint="eastAsia"/>
          <w:rtl/>
        </w:rPr>
        <w:t>זכות</w:t>
      </w:r>
      <w:r w:rsidR="009D0B07" w:rsidRPr="00FD0AD8">
        <w:rPr>
          <w:rFonts w:ascii="Calibri" w:hAnsi="Calibri"/>
          <w:rtl/>
        </w:rPr>
        <w:t xml:space="preserve"> </w:t>
      </w:r>
      <w:r w:rsidR="009D0B07" w:rsidRPr="00FD0AD8">
        <w:rPr>
          <w:rFonts w:ascii="Calibri" w:hAnsi="Calibri" w:hint="eastAsia"/>
          <w:rtl/>
        </w:rPr>
        <w:t>הערעור</w:t>
      </w:r>
      <w:r w:rsidR="009D0B07" w:rsidRPr="00FD0AD8">
        <w:rPr>
          <w:rFonts w:ascii="Calibri" w:hAnsi="Calibri"/>
          <w:rtl/>
        </w:rPr>
        <w:t>.</w:t>
      </w:r>
    </w:p>
    <w:p w14:paraId="148D7D62" w14:textId="77777777" w:rsidR="009D0B07" w:rsidRPr="00A21E70" w:rsidRDefault="00A21E70" w:rsidP="009D0B07">
      <w:pPr>
        <w:rPr>
          <w:color w:val="FFFFFF"/>
          <w:sz w:val="2"/>
          <w:szCs w:val="2"/>
        </w:rPr>
      </w:pPr>
      <w:r w:rsidRPr="00A21E70">
        <w:rPr>
          <w:color w:val="FFFFFF"/>
          <w:sz w:val="2"/>
          <w:szCs w:val="2"/>
          <w:rtl/>
        </w:rPr>
        <w:t>54678313</w:t>
      </w:r>
    </w:p>
    <w:p w14:paraId="130FC51D" w14:textId="77777777" w:rsidR="009D0B07" w:rsidRDefault="009D0B07" w:rsidP="009D0B07">
      <w:pPr>
        <w:spacing w:line="360" w:lineRule="auto"/>
        <w:jc w:val="both"/>
        <w:rPr>
          <w:rFonts w:ascii="Arial" w:hAnsi="Arial"/>
          <w:rtl/>
        </w:rPr>
      </w:pPr>
    </w:p>
    <w:p w14:paraId="5F09AFF7" w14:textId="77777777" w:rsidR="009D0B07" w:rsidRDefault="00A21E70" w:rsidP="009D0B07">
      <w:pPr>
        <w:spacing w:line="360" w:lineRule="auto"/>
        <w:jc w:val="both"/>
        <w:rPr>
          <w:rFonts w:ascii="Arial" w:hAnsi="Arial"/>
          <w:rtl/>
        </w:rPr>
      </w:pPr>
      <w:bookmarkStart w:id="8" w:name="Nitan"/>
      <w:r>
        <w:rPr>
          <w:rFonts w:ascii="Arial" w:hAnsi="Arial"/>
          <w:rtl/>
        </w:rPr>
        <w:t xml:space="preserve">ניתנה היום, כ"ה אלול תשפ"ב, 21 ספטמבר 2022, במעמד הצדדים. </w:t>
      </w:r>
      <w:bookmarkEnd w:id="8"/>
    </w:p>
    <w:p w14:paraId="11B08D0C" w14:textId="77777777" w:rsidR="009D0B07" w:rsidRDefault="009D0B07" w:rsidP="009D0B07">
      <w:pPr>
        <w:spacing w:line="360" w:lineRule="auto"/>
        <w:ind w:left="3600" w:firstLine="720"/>
        <w:jc w:val="center"/>
      </w:pPr>
    </w:p>
    <w:p w14:paraId="3D1FB191" w14:textId="77777777" w:rsidR="009D0B07" w:rsidRDefault="009D0B07" w:rsidP="009D0B07">
      <w:pPr>
        <w:spacing w:line="360" w:lineRule="auto"/>
        <w:ind w:left="3600" w:firstLine="720"/>
        <w:jc w:val="center"/>
        <w:rPr>
          <w:rFonts w:ascii="Arial" w:hAnsi="Arial"/>
          <w:rtl/>
        </w:rPr>
      </w:pPr>
    </w:p>
    <w:p w14:paraId="03EBE7F6" w14:textId="77777777" w:rsidR="00D439B1" w:rsidRPr="00A21E70" w:rsidRDefault="00D439B1" w:rsidP="00A21E70">
      <w:pPr>
        <w:keepNext/>
        <w:rPr>
          <w:rFonts w:ascii="David" w:hAnsi="David" w:hint="cs"/>
          <w:color w:val="000000"/>
          <w:sz w:val="22"/>
          <w:szCs w:val="22"/>
          <w:rtl/>
        </w:rPr>
      </w:pPr>
    </w:p>
    <w:p w14:paraId="0C2E8B82" w14:textId="77777777" w:rsidR="00A21E70" w:rsidRPr="00A21E70" w:rsidRDefault="00A21E70" w:rsidP="00A21E70">
      <w:pPr>
        <w:keepNext/>
        <w:rPr>
          <w:rFonts w:ascii="David" w:hAnsi="David"/>
          <w:color w:val="000000"/>
          <w:sz w:val="22"/>
          <w:szCs w:val="22"/>
          <w:rtl/>
        </w:rPr>
      </w:pPr>
      <w:r w:rsidRPr="00A21E70">
        <w:rPr>
          <w:rFonts w:ascii="David" w:hAnsi="David"/>
          <w:color w:val="000000"/>
          <w:sz w:val="22"/>
          <w:szCs w:val="22"/>
          <w:rtl/>
        </w:rPr>
        <w:t>רון סולקין 54678313</w:t>
      </w:r>
    </w:p>
    <w:p w14:paraId="70AAA41C" w14:textId="77777777" w:rsidR="00A21E70" w:rsidRDefault="00A21E70" w:rsidP="00A21E70">
      <w:r w:rsidRPr="00A21E70">
        <w:rPr>
          <w:color w:val="000000"/>
          <w:rtl/>
        </w:rPr>
        <w:t>נוסח מסמך זה כפוף לשינויי ניסוח ועריכה</w:t>
      </w:r>
    </w:p>
    <w:p w14:paraId="5D66B49D" w14:textId="77777777" w:rsidR="00A21E70" w:rsidRDefault="00A21E70" w:rsidP="00A21E70">
      <w:pPr>
        <w:rPr>
          <w:rtl/>
        </w:rPr>
      </w:pPr>
    </w:p>
    <w:p w14:paraId="482BE159" w14:textId="77777777" w:rsidR="00A21E70" w:rsidRDefault="00A21E70" w:rsidP="00A21E70">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670E5E7" w14:textId="77777777" w:rsidR="00A21E70" w:rsidRPr="00A21E70" w:rsidRDefault="00A21E70" w:rsidP="00A21E70">
      <w:pPr>
        <w:jc w:val="center"/>
        <w:rPr>
          <w:rFonts w:hint="cs"/>
          <w:color w:val="0000FF"/>
          <w:u w:val="single"/>
        </w:rPr>
      </w:pPr>
    </w:p>
    <w:sectPr w:rsidR="00A21E70" w:rsidRPr="00A21E70" w:rsidSect="00A21E70">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D22A4" w14:textId="77777777" w:rsidR="004E40E9" w:rsidRDefault="004E40E9" w:rsidP="003909F2">
      <w:r>
        <w:separator/>
      </w:r>
    </w:p>
  </w:endnote>
  <w:endnote w:type="continuationSeparator" w:id="0">
    <w:p w14:paraId="0E8C649A" w14:textId="77777777" w:rsidR="004E40E9" w:rsidRDefault="004E40E9" w:rsidP="0039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FB9DF" w14:textId="77777777" w:rsidR="00A21E70" w:rsidRDefault="00A21E70" w:rsidP="00A21E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AA70EF" w14:textId="77777777" w:rsidR="00A21E70" w:rsidRPr="00A21E70" w:rsidRDefault="00A21E70" w:rsidP="00A21E7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EF20D" w14:textId="77777777" w:rsidR="00A21E70" w:rsidRDefault="00A21E70" w:rsidP="00A21E7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2556D">
      <w:rPr>
        <w:rStyle w:val="a8"/>
        <w:rFonts w:ascii="FrankRuehl" w:hAnsi="FrankRuehl" w:cs="FrankRuehl"/>
        <w:noProof/>
        <w:rtl/>
      </w:rPr>
      <w:t>1</w:t>
    </w:r>
    <w:r>
      <w:rPr>
        <w:rStyle w:val="a8"/>
        <w:rFonts w:ascii="FrankRuehl" w:hAnsi="FrankRuehl" w:cs="FrankRuehl"/>
        <w:rtl/>
      </w:rPr>
      <w:fldChar w:fldCharType="end"/>
    </w:r>
  </w:p>
  <w:p w14:paraId="61E8A4BA" w14:textId="77777777" w:rsidR="006E0993" w:rsidRPr="00A21E70" w:rsidRDefault="00A21E70" w:rsidP="00A21E70">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616B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E2107" w14:textId="77777777" w:rsidR="004E40E9" w:rsidRDefault="004E40E9" w:rsidP="003909F2">
      <w:r>
        <w:separator/>
      </w:r>
    </w:p>
  </w:footnote>
  <w:footnote w:type="continuationSeparator" w:id="0">
    <w:p w14:paraId="7A8108D3" w14:textId="77777777" w:rsidR="004E40E9" w:rsidRDefault="004E40E9" w:rsidP="00390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EBF3" w14:textId="77777777" w:rsidR="00A21E70" w:rsidRPr="00A21E70" w:rsidRDefault="00A21E70" w:rsidP="00A21E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3503-09-20</w:t>
    </w:r>
    <w:r>
      <w:rPr>
        <w:rFonts w:ascii="David" w:hAnsi="David"/>
        <w:color w:val="000000"/>
        <w:sz w:val="22"/>
        <w:szCs w:val="22"/>
        <w:rtl/>
      </w:rPr>
      <w:tab/>
      <w:t xml:space="preserve"> מדינת ישראל לשכת תביעות נגב נ' אילון בן יוסף חאדגג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3D28" w14:textId="77777777" w:rsidR="00A21E70" w:rsidRPr="00A21E70" w:rsidRDefault="00A21E70" w:rsidP="00A21E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3503-09-20</w:t>
    </w:r>
    <w:r>
      <w:rPr>
        <w:rFonts w:ascii="David" w:hAnsi="David"/>
        <w:color w:val="000000"/>
        <w:sz w:val="22"/>
        <w:szCs w:val="22"/>
        <w:rtl/>
      </w:rPr>
      <w:tab/>
      <w:t xml:space="preserve"> מדינת ישראל לשכת תביעות נגב נ' אילון בן יוסף חאדגג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1" w15:restartNumberingAfterBreak="0">
    <w:nsid w:val="4D265D94"/>
    <w:multiLevelType w:val="hybridMultilevel"/>
    <w:tmpl w:val="5B206E3E"/>
    <w:lvl w:ilvl="0" w:tplc="50EA7FD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F4951"/>
    <w:multiLevelType w:val="hybridMultilevel"/>
    <w:tmpl w:val="7212A2A2"/>
    <w:lvl w:ilvl="0" w:tplc="5F584F2A">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9108577">
    <w:abstractNumId w:val="1"/>
  </w:num>
  <w:num w:numId="2" w16cid:durableId="1711883343">
    <w:abstractNumId w:val="2"/>
  </w:num>
  <w:num w:numId="3" w16cid:durableId="1370448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0B07"/>
    <w:rsid w:val="000B1D25"/>
    <w:rsid w:val="00104847"/>
    <w:rsid w:val="0012556D"/>
    <w:rsid w:val="001B5A3B"/>
    <w:rsid w:val="001F7B90"/>
    <w:rsid w:val="0027578E"/>
    <w:rsid w:val="003909F2"/>
    <w:rsid w:val="004E40E9"/>
    <w:rsid w:val="00566AA3"/>
    <w:rsid w:val="006E0993"/>
    <w:rsid w:val="008D1730"/>
    <w:rsid w:val="009D0B07"/>
    <w:rsid w:val="00A21E70"/>
    <w:rsid w:val="00D439B1"/>
    <w:rsid w:val="00E35A93"/>
    <w:rsid w:val="00EF31B9"/>
    <w:rsid w:val="00FA2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AC8496"/>
  <w15:chartTrackingRefBased/>
  <w15:docId w15:val="{8B8F079E-2359-4A6A-9B32-47BD6B8F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0B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0B07"/>
    <w:pPr>
      <w:tabs>
        <w:tab w:val="center" w:pos="4153"/>
        <w:tab w:val="right" w:pos="8306"/>
      </w:tabs>
    </w:pPr>
  </w:style>
  <w:style w:type="character" w:customStyle="1" w:styleId="a4">
    <w:name w:val="כותרת עליונה תו"/>
    <w:link w:val="a3"/>
    <w:rsid w:val="009D0B07"/>
    <w:rPr>
      <w:rFonts w:ascii="Times New Roman" w:eastAsia="Times New Roman" w:hAnsi="Times New Roman" w:cs="David"/>
      <w:sz w:val="24"/>
      <w:szCs w:val="24"/>
    </w:rPr>
  </w:style>
  <w:style w:type="paragraph" w:styleId="a5">
    <w:name w:val="footer"/>
    <w:basedOn w:val="a"/>
    <w:link w:val="a6"/>
    <w:rsid w:val="009D0B07"/>
    <w:pPr>
      <w:tabs>
        <w:tab w:val="center" w:pos="4153"/>
        <w:tab w:val="right" w:pos="8306"/>
      </w:tabs>
    </w:pPr>
  </w:style>
  <w:style w:type="character" w:customStyle="1" w:styleId="a6">
    <w:name w:val="כותרת תחתונה תו"/>
    <w:link w:val="a5"/>
    <w:rsid w:val="009D0B07"/>
    <w:rPr>
      <w:rFonts w:ascii="Times New Roman" w:eastAsia="Times New Roman" w:hAnsi="Times New Roman" w:cs="David"/>
      <w:sz w:val="24"/>
      <w:szCs w:val="24"/>
    </w:rPr>
  </w:style>
  <w:style w:type="table" w:styleId="a7">
    <w:name w:val="Table Grid"/>
    <w:basedOn w:val="a1"/>
    <w:rsid w:val="009D0B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0B07"/>
    <w:rPr>
      <w:noProof w:val="0"/>
    </w:rPr>
  </w:style>
  <w:style w:type="paragraph" w:styleId="a9">
    <w:name w:val="List Paragraph"/>
    <w:basedOn w:val="a"/>
    <w:qFormat/>
    <w:rsid w:val="009D0B07"/>
    <w:pPr>
      <w:ind w:left="720"/>
      <w:contextualSpacing/>
    </w:pPr>
  </w:style>
  <w:style w:type="character" w:styleId="aa">
    <w:name w:val="line number"/>
    <w:rsid w:val="009D0B07"/>
  </w:style>
  <w:style w:type="character" w:styleId="Hyperlink">
    <w:name w:val="Hyperlink"/>
    <w:rsid w:val="00A21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402486" TargetMode="External"/><Relationship Id="rId18" Type="http://schemas.openxmlformats.org/officeDocument/2006/relationships/hyperlink" Target="http://www.nevo.co.il/case/2757695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195138" TargetMode="External"/><Relationship Id="rId7" Type="http://schemas.openxmlformats.org/officeDocument/2006/relationships/hyperlink" Target="http://www.nevo.co.il/case/26969158" TargetMode="External"/><Relationship Id="rId12" Type="http://schemas.openxmlformats.org/officeDocument/2006/relationships/hyperlink" Target="http://www.nevo.co.il/case/22290917" TargetMode="External"/><Relationship Id="rId17" Type="http://schemas.openxmlformats.org/officeDocument/2006/relationships/hyperlink" Target="http://www.nevo.co.il/case/2795084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18045843" TargetMode="External"/><Relationship Id="rId20" Type="http://schemas.openxmlformats.org/officeDocument/2006/relationships/hyperlink" Target="http://www.nevo.co.il/case/2642437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7950844"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6" TargetMode="External"/><Relationship Id="rId19" Type="http://schemas.openxmlformats.org/officeDocument/2006/relationships/hyperlink" Target="http://www.nevo.co.il/case/2502271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91038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3658</Words>
  <Characters>18291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21906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3342449</vt:i4>
      </vt:variant>
      <vt:variant>
        <vt:i4>45</vt:i4>
      </vt:variant>
      <vt:variant>
        <vt:i4>0</vt:i4>
      </vt:variant>
      <vt:variant>
        <vt:i4>5</vt:i4>
      </vt:variant>
      <vt:variant>
        <vt:lpwstr>http://www.nevo.co.il/case/27910388</vt:lpwstr>
      </vt:variant>
      <vt:variant>
        <vt:lpwstr/>
      </vt:variant>
      <vt:variant>
        <vt:i4>3473524</vt:i4>
      </vt:variant>
      <vt:variant>
        <vt:i4>42</vt:i4>
      </vt:variant>
      <vt:variant>
        <vt:i4>0</vt:i4>
      </vt:variant>
      <vt:variant>
        <vt:i4>5</vt:i4>
      </vt:variant>
      <vt:variant>
        <vt:lpwstr>http://www.nevo.co.il/case/28195138</vt:lpwstr>
      </vt:variant>
      <vt:variant>
        <vt:lpwstr/>
      </vt:variant>
      <vt:variant>
        <vt:i4>3473523</vt:i4>
      </vt:variant>
      <vt:variant>
        <vt:i4>39</vt:i4>
      </vt:variant>
      <vt:variant>
        <vt:i4>0</vt:i4>
      </vt:variant>
      <vt:variant>
        <vt:i4>5</vt:i4>
      </vt:variant>
      <vt:variant>
        <vt:lpwstr>http://www.nevo.co.il/case/26424375</vt:lpwstr>
      </vt:variant>
      <vt:variant>
        <vt:lpwstr/>
      </vt:variant>
      <vt:variant>
        <vt:i4>3211380</vt:i4>
      </vt:variant>
      <vt:variant>
        <vt:i4>36</vt:i4>
      </vt:variant>
      <vt:variant>
        <vt:i4>0</vt:i4>
      </vt:variant>
      <vt:variant>
        <vt:i4>5</vt:i4>
      </vt:variant>
      <vt:variant>
        <vt:lpwstr>http://www.nevo.co.il/case/25022712</vt:lpwstr>
      </vt:variant>
      <vt:variant>
        <vt:lpwstr/>
      </vt:variant>
      <vt:variant>
        <vt:i4>3407997</vt:i4>
      </vt:variant>
      <vt:variant>
        <vt:i4>33</vt:i4>
      </vt:variant>
      <vt:variant>
        <vt:i4>0</vt:i4>
      </vt:variant>
      <vt:variant>
        <vt:i4>5</vt:i4>
      </vt:variant>
      <vt:variant>
        <vt:lpwstr>http://www.nevo.co.il/case/27576953</vt:lpwstr>
      </vt:variant>
      <vt:variant>
        <vt:lpwstr/>
      </vt:variant>
      <vt:variant>
        <vt:i4>4128894</vt:i4>
      </vt:variant>
      <vt:variant>
        <vt:i4>30</vt:i4>
      </vt:variant>
      <vt:variant>
        <vt:i4>0</vt:i4>
      </vt:variant>
      <vt:variant>
        <vt:i4>5</vt:i4>
      </vt:variant>
      <vt:variant>
        <vt:lpwstr>http://www.nevo.co.il/case/27950844</vt:lpwstr>
      </vt:variant>
      <vt:variant>
        <vt:lpwstr/>
      </vt:variant>
      <vt:variant>
        <vt:i4>3145840</vt:i4>
      </vt:variant>
      <vt:variant>
        <vt:i4>27</vt:i4>
      </vt:variant>
      <vt:variant>
        <vt:i4>0</vt:i4>
      </vt:variant>
      <vt:variant>
        <vt:i4>5</vt:i4>
      </vt:variant>
      <vt:variant>
        <vt:lpwstr>http://www.nevo.co.il/case/18045843</vt:lpwstr>
      </vt:variant>
      <vt:variant>
        <vt:lpwstr/>
      </vt:variant>
      <vt:variant>
        <vt:i4>4128894</vt:i4>
      </vt:variant>
      <vt:variant>
        <vt:i4>24</vt:i4>
      </vt:variant>
      <vt:variant>
        <vt:i4>0</vt:i4>
      </vt:variant>
      <vt:variant>
        <vt:i4>5</vt:i4>
      </vt:variant>
      <vt:variant>
        <vt:lpwstr>http://www.nevo.co.il/case/27950844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3932272</vt:i4>
      </vt:variant>
      <vt:variant>
        <vt:i4>18</vt:i4>
      </vt:variant>
      <vt:variant>
        <vt:i4>0</vt:i4>
      </vt:variant>
      <vt:variant>
        <vt:i4>5</vt:i4>
      </vt:variant>
      <vt:variant>
        <vt:lpwstr>http://www.nevo.co.il/case/20402486</vt:lpwstr>
      </vt:variant>
      <vt:variant>
        <vt:lpwstr/>
      </vt:variant>
      <vt:variant>
        <vt:i4>3211382</vt:i4>
      </vt:variant>
      <vt:variant>
        <vt:i4>15</vt:i4>
      </vt:variant>
      <vt:variant>
        <vt:i4>0</vt:i4>
      </vt:variant>
      <vt:variant>
        <vt:i4>5</vt:i4>
      </vt:variant>
      <vt:variant>
        <vt:lpwstr>http://www.nevo.co.il/case/22290917</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3604597</vt:i4>
      </vt:variant>
      <vt:variant>
        <vt:i4>0</vt:i4>
      </vt:variant>
      <vt:variant>
        <vt:i4>0</vt:i4>
      </vt:variant>
      <vt:variant>
        <vt:i4>5</vt:i4>
      </vt:variant>
      <vt:variant>
        <vt:lpwstr>http://www.nevo.co.il/case/26969158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3503</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 לשכת תביעות נגב</vt:lpwstr>
  </property>
  <property fmtid="{D5CDD505-2E9C-101B-9397-08002B2CF9AE}" pid="9" name="APPELLEE">
    <vt:lpwstr>אילון בן יוסף חאדגג</vt:lpwstr>
  </property>
  <property fmtid="{D5CDD505-2E9C-101B-9397-08002B2CF9AE}" pid="10" name="LAWYER">
    <vt:lpwstr>מה קלימי;עדי בוחניק דדון;עופר קופרמן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20220921</vt:lpwstr>
  </property>
  <property fmtid="{D5CDD505-2E9C-101B-9397-08002B2CF9AE}" pid="14" name="TYPE_N_DATE">
    <vt:lpwstr>38020220921</vt:lpwstr>
  </property>
  <property fmtid="{D5CDD505-2E9C-101B-9397-08002B2CF9AE}" pid="15" name="WORDNUMPAGES">
    <vt:lpwstr>15</vt:lpwstr>
  </property>
  <property fmtid="{D5CDD505-2E9C-101B-9397-08002B2CF9AE}" pid="16" name="TYPE_ABS_DATE">
    <vt:lpwstr>380020220921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26969158;22290917;20402486;27950844:2;18045843;27576953;25022712;26424375;28195138;27910388</vt:lpwstr>
  </property>
  <property fmtid="{D5CDD505-2E9C-101B-9397-08002B2CF9AE}" pid="36" name="LAWLISTTMP1">
    <vt:lpwstr>4216/006</vt:lpwstr>
  </property>
</Properties>
</file>