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841143" w:rsidRPr="00841143" w14:paraId="06680828" w14:textId="77777777" w:rsidTr="00531CB1">
        <w:trPr>
          <w:trHeight w:hRule="exact" w:val="418"/>
          <w:jc w:val="center"/>
        </w:trPr>
        <w:tc>
          <w:tcPr>
            <w:tcW w:w="8721" w:type="dxa"/>
            <w:gridSpan w:val="2"/>
          </w:tcPr>
          <w:p w14:paraId="4805179F" w14:textId="77777777" w:rsidR="00841143" w:rsidRPr="00841143" w:rsidRDefault="00841143" w:rsidP="00531CB1">
            <w:pPr>
              <w:pStyle w:val="a5"/>
              <w:jc w:val="center"/>
              <w:rPr>
                <w:rFonts w:ascii="Tahoma" w:hAnsi="Tahoma" w:cs="Tahoma"/>
                <w:color w:val="000080"/>
                <w:rtl/>
              </w:rPr>
            </w:pPr>
            <w:r w:rsidRPr="00841143">
              <w:rPr>
                <w:rFonts w:ascii="Tahoma" w:hAnsi="Tahoma" w:cs="Tahoma"/>
                <w:b/>
                <w:bCs/>
                <w:color w:val="000080"/>
                <w:rtl/>
              </w:rPr>
              <w:t>בית משפט השלום בקריית גת</w:t>
            </w:r>
          </w:p>
        </w:tc>
      </w:tr>
      <w:tr w:rsidR="00841143" w:rsidRPr="00841143" w14:paraId="7811D563" w14:textId="77777777" w:rsidTr="00531CB1">
        <w:trPr>
          <w:trHeight w:val="337"/>
          <w:jc w:val="center"/>
        </w:trPr>
        <w:tc>
          <w:tcPr>
            <w:tcW w:w="5047" w:type="dxa"/>
          </w:tcPr>
          <w:p w14:paraId="600D8E64" w14:textId="77777777" w:rsidR="00841143" w:rsidRPr="00841143" w:rsidRDefault="00841143" w:rsidP="00531CB1">
            <w:pPr>
              <w:rPr>
                <w:b/>
                <w:bCs/>
                <w:sz w:val="26"/>
                <w:szCs w:val="26"/>
                <w:rtl/>
              </w:rPr>
            </w:pPr>
          </w:p>
        </w:tc>
        <w:tc>
          <w:tcPr>
            <w:tcW w:w="3674" w:type="dxa"/>
          </w:tcPr>
          <w:p w14:paraId="031C8473" w14:textId="77777777" w:rsidR="00841143" w:rsidRPr="00841143" w:rsidRDefault="00841143" w:rsidP="00531CB1">
            <w:pPr>
              <w:pStyle w:val="a5"/>
              <w:jc w:val="right"/>
              <w:rPr>
                <w:b/>
                <w:bCs/>
                <w:sz w:val="26"/>
                <w:szCs w:val="26"/>
                <w:rtl/>
              </w:rPr>
            </w:pPr>
            <w:r w:rsidRPr="00841143">
              <w:rPr>
                <w:b/>
                <w:bCs/>
                <w:sz w:val="26"/>
                <w:szCs w:val="26"/>
                <w:rtl/>
              </w:rPr>
              <w:t>14 דצמבר 2022</w:t>
            </w:r>
          </w:p>
        </w:tc>
      </w:tr>
      <w:tr w:rsidR="00841143" w:rsidRPr="00841143" w14:paraId="23F0F6A8" w14:textId="77777777" w:rsidTr="00531CB1">
        <w:trPr>
          <w:trHeight w:val="337"/>
          <w:jc w:val="center"/>
        </w:trPr>
        <w:tc>
          <w:tcPr>
            <w:tcW w:w="8721" w:type="dxa"/>
            <w:gridSpan w:val="2"/>
          </w:tcPr>
          <w:p w14:paraId="5F343E36" w14:textId="77777777" w:rsidR="00841143" w:rsidRPr="00841143" w:rsidRDefault="00841143" w:rsidP="00531CB1">
            <w:pPr>
              <w:rPr>
                <w:b/>
                <w:bCs/>
                <w:sz w:val="26"/>
                <w:szCs w:val="26"/>
                <w:rtl/>
              </w:rPr>
            </w:pPr>
            <w:r w:rsidRPr="00841143">
              <w:rPr>
                <w:b/>
                <w:bCs/>
                <w:sz w:val="26"/>
                <w:szCs w:val="26"/>
                <w:rtl/>
              </w:rPr>
              <w:t>ת"פ 19830-10-20 מדינת ישראל נ' עזריה</w:t>
            </w:r>
          </w:p>
          <w:p w14:paraId="72438923" w14:textId="77777777" w:rsidR="00841143" w:rsidRPr="00841143" w:rsidRDefault="00841143" w:rsidP="00531CB1">
            <w:pPr>
              <w:rPr>
                <w:rtl/>
              </w:rPr>
            </w:pPr>
          </w:p>
        </w:tc>
      </w:tr>
    </w:tbl>
    <w:p w14:paraId="6E335715" w14:textId="77777777" w:rsidR="00841143" w:rsidRPr="00841143" w:rsidRDefault="00841143" w:rsidP="00841143"/>
    <w:tbl>
      <w:tblPr>
        <w:bidiVisual/>
        <w:tblW w:w="0" w:type="auto"/>
        <w:jc w:val="center"/>
        <w:tblLook w:val="0000" w:firstRow="0" w:lastRow="0" w:firstColumn="0" w:lastColumn="0" w:noHBand="0" w:noVBand="0"/>
      </w:tblPr>
      <w:tblGrid>
        <w:gridCol w:w="873"/>
        <w:gridCol w:w="7848"/>
      </w:tblGrid>
      <w:tr w:rsidR="00841143" w:rsidRPr="00841143" w14:paraId="523169A4" w14:textId="77777777" w:rsidTr="00531CB1">
        <w:trPr>
          <w:trHeight w:val="337"/>
          <w:jc w:val="center"/>
        </w:trPr>
        <w:tc>
          <w:tcPr>
            <w:tcW w:w="873" w:type="dxa"/>
          </w:tcPr>
          <w:p w14:paraId="42A0A87B" w14:textId="77777777" w:rsidR="00841143" w:rsidRPr="00841143" w:rsidRDefault="00841143" w:rsidP="00531CB1">
            <w:pPr>
              <w:tabs>
                <w:tab w:val="left" w:pos="1710"/>
              </w:tabs>
              <w:rPr>
                <w:b/>
                <w:bCs/>
                <w:sz w:val="28"/>
                <w:szCs w:val="28"/>
                <w:rtl/>
              </w:rPr>
            </w:pPr>
            <w:r w:rsidRPr="00841143">
              <w:rPr>
                <w:b/>
                <w:bCs/>
                <w:sz w:val="28"/>
                <w:szCs w:val="28"/>
                <w:rtl/>
              </w:rPr>
              <w:t>בפני</w:t>
            </w:r>
          </w:p>
        </w:tc>
        <w:tc>
          <w:tcPr>
            <w:tcW w:w="7848" w:type="dxa"/>
          </w:tcPr>
          <w:p w14:paraId="286C473C" w14:textId="77777777" w:rsidR="00841143" w:rsidRPr="00841143" w:rsidRDefault="00841143" w:rsidP="00531CB1">
            <w:pPr>
              <w:rPr>
                <w:rFonts w:ascii="Arial" w:hAnsi="Arial"/>
                <w:b/>
                <w:bCs/>
                <w:sz w:val="28"/>
                <w:szCs w:val="28"/>
                <w:rtl/>
              </w:rPr>
            </w:pPr>
            <w:r w:rsidRPr="00841143">
              <w:rPr>
                <w:rFonts w:ascii="Arial" w:hAnsi="Arial"/>
                <w:b/>
                <w:bCs/>
                <w:sz w:val="28"/>
                <w:szCs w:val="28"/>
                <w:rtl/>
              </w:rPr>
              <w:t>כב' השופטת נגה שמואלי-מאייר, סגנית נשיא</w:t>
            </w:r>
          </w:p>
          <w:p w14:paraId="5CF58663" w14:textId="77777777" w:rsidR="00841143" w:rsidRPr="00841143" w:rsidRDefault="00841143" w:rsidP="00531CB1">
            <w:pPr>
              <w:tabs>
                <w:tab w:val="left" w:pos="1710"/>
              </w:tabs>
              <w:rPr>
                <w:rtl/>
              </w:rPr>
            </w:pPr>
          </w:p>
        </w:tc>
      </w:tr>
    </w:tbl>
    <w:p w14:paraId="4CAEA513" w14:textId="77777777" w:rsidR="00841143" w:rsidRPr="00841143" w:rsidRDefault="00841143" w:rsidP="00841143">
      <w:pPr>
        <w:pStyle w:val="a5"/>
        <w:rPr>
          <w:rtl/>
        </w:rPr>
      </w:pPr>
      <w:bookmarkStart w:id="0" w:name="LastJudge"/>
      <w:bookmarkEnd w:id="0"/>
      <w:r w:rsidRPr="00841143">
        <w:rPr>
          <w:rtl/>
        </w:rPr>
        <w:t xml:space="preserve"> </w:t>
      </w:r>
    </w:p>
    <w:p w14:paraId="62FFA457" w14:textId="77777777" w:rsidR="00C21781" w:rsidRPr="00841143" w:rsidRDefault="00C21781" w:rsidP="00FC20C1">
      <w:pPr>
        <w:spacing w:line="360" w:lineRule="auto"/>
        <w:rPr>
          <w:rFonts w:ascii="David" w:hAnsi="David"/>
          <w:sz w:val="28"/>
          <w:szCs w:val="28"/>
          <w:rtl/>
        </w:rPr>
      </w:pPr>
    </w:p>
    <w:tbl>
      <w:tblPr>
        <w:bidiVisual/>
        <w:tblW w:w="8820" w:type="dxa"/>
        <w:jc w:val="center"/>
        <w:tblLook w:val="01E0" w:firstRow="1" w:lastRow="1" w:firstColumn="1" w:lastColumn="1" w:noHBand="0" w:noVBand="0"/>
      </w:tblPr>
      <w:tblGrid>
        <w:gridCol w:w="5603"/>
        <w:gridCol w:w="3217"/>
      </w:tblGrid>
      <w:tr w:rsidR="00841143" w:rsidRPr="00841143" w14:paraId="0C9C2B3C" w14:textId="77777777" w:rsidTr="00531CB1">
        <w:trPr>
          <w:jc w:val="center"/>
        </w:trPr>
        <w:tc>
          <w:tcPr>
            <w:tcW w:w="5603" w:type="dxa"/>
          </w:tcPr>
          <w:p w14:paraId="045080AA" w14:textId="77777777" w:rsidR="00841143" w:rsidRPr="00841143" w:rsidRDefault="00841143" w:rsidP="00531CB1">
            <w:pPr>
              <w:spacing w:line="360" w:lineRule="auto"/>
              <w:rPr>
                <w:rFonts w:ascii="David" w:hAnsi="David"/>
                <w:b/>
                <w:bCs/>
                <w:sz w:val="28"/>
                <w:szCs w:val="28"/>
                <w:rtl/>
              </w:rPr>
            </w:pPr>
            <w:bookmarkStart w:id="1" w:name="FirstAppellant"/>
            <w:bookmarkStart w:id="2" w:name="FirstLawyer"/>
            <w:r w:rsidRPr="00841143">
              <w:rPr>
                <w:rFonts w:ascii="David" w:hAnsi="David"/>
                <w:b/>
                <w:bCs/>
                <w:sz w:val="28"/>
                <w:szCs w:val="28"/>
                <w:rtl/>
              </w:rPr>
              <w:t>מדינת ישראל</w:t>
            </w:r>
          </w:p>
          <w:p w14:paraId="1F64B22E" w14:textId="77777777" w:rsidR="00841143" w:rsidRPr="00841143" w:rsidRDefault="00841143" w:rsidP="00531CB1">
            <w:pPr>
              <w:spacing w:line="360" w:lineRule="auto"/>
              <w:rPr>
                <w:rFonts w:ascii="David" w:hAnsi="David"/>
                <w:b/>
                <w:bCs/>
                <w:sz w:val="28"/>
                <w:szCs w:val="28"/>
                <w:rtl/>
              </w:rPr>
            </w:pPr>
            <w:r w:rsidRPr="00841143">
              <w:rPr>
                <w:rFonts w:ascii="David" w:hAnsi="David"/>
                <w:b/>
                <w:bCs/>
                <w:sz w:val="28"/>
                <w:szCs w:val="28"/>
                <w:rtl/>
              </w:rPr>
              <w:t xml:space="preserve">ע"י ב"כ עו"ד חני שנפ – נוכחת </w:t>
            </w:r>
          </w:p>
        </w:tc>
        <w:tc>
          <w:tcPr>
            <w:tcW w:w="3217" w:type="dxa"/>
          </w:tcPr>
          <w:p w14:paraId="75145FEE" w14:textId="77777777" w:rsidR="00841143" w:rsidRPr="00841143" w:rsidRDefault="00841143" w:rsidP="00531CB1">
            <w:pPr>
              <w:bidi w:val="0"/>
              <w:spacing w:line="360" w:lineRule="auto"/>
              <w:jc w:val="right"/>
              <w:rPr>
                <w:rFonts w:ascii="David" w:hAnsi="David"/>
                <w:b/>
                <w:bCs/>
                <w:sz w:val="28"/>
                <w:szCs w:val="28"/>
                <w:rtl/>
              </w:rPr>
            </w:pPr>
            <w:r w:rsidRPr="00841143">
              <w:rPr>
                <w:rFonts w:ascii="David" w:hAnsi="David"/>
                <w:b/>
                <w:bCs/>
                <w:sz w:val="28"/>
                <w:szCs w:val="28"/>
                <w:rtl/>
              </w:rPr>
              <w:t>המאשימה</w:t>
            </w:r>
          </w:p>
          <w:p w14:paraId="29B129C5" w14:textId="77777777" w:rsidR="00841143" w:rsidRPr="00841143" w:rsidRDefault="00841143" w:rsidP="00531CB1">
            <w:pPr>
              <w:spacing w:line="360" w:lineRule="auto"/>
              <w:rPr>
                <w:rFonts w:ascii="David" w:hAnsi="David"/>
                <w:b/>
                <w:bCs/>
                <w:sz w:val="28"/>
                <w:szCs w:val="28"/>
                <w:rtl/>
              </w:rPr>
            </w:pPr>
          </w:p>
        </w:tc>
      </w:tr>
      <w:bookmarkEnd w:id="1"/>
      <w:bookmarkEnd w:id="2"/>
      <w:tr w:rsidR="00841143" w:rsidRPr="00841143" w14:paraId="70340F44" w14:textId="77777777" w:rsidTr="00531CB1">
        <w:trPr>
          <w:jc w:val="center"/>
        </w:trPr>
        <w:tc>
          <w:tcPr>
            <w:tcW w:w="8820" w:type="dxa"/>
            <w:gridSpan w:val="2"/>
          </w:tcPr>
          <w:p w14:paraId="5E3346E8" w14:textId="77777777" w:rsidR="00841143" w:rsidRPr="00841143" w:rsidRDefault="00841143" w:rsidP="00531CB1">
            <w:pPr>
              <w:spacing w:line="360" w:lineRule="auto"/>
              <w:jc w:val="center"/>
              <w:rPr>
                <w:rFonts w:ascii="David" w:hAnsi="David"/>
                <w:b/>
                <w:bCs/>
                <w:sz w:val="28"/>
                <w:szCs w:val="28"/>
              </w:rPr>
            </w:pPr>
            <w:r w:rsidRPr="00841143">
              <w:rPr>
                <w:rFonts w:ascii="David" w:hAnsi="David"/>
                <w:b/>
                <w:bCs/>
                <w:sz w:val="28"/>
                <w:szCs w:val="28"/>
                <w:rtl/>
              </w:rPr>
              <w:t>נ ג ד</w:t>
            </w:r>
          </w:p>
        </w:tc>
      </w:tr>
      <w:tr w:rsidR="00841143" w:rsidRPr="00841143" w14:paraId="3D760281" w14:textId="77777777" w:rsidTr="00531CB1">
        <w:trPr>
          <w:jc w:val="center"/>
        </w:trPr>
        <w:tc>
          <w:tcPr>
            <w:tcW w:w="5603" w:type="dxa"/>
          </w:tcPr>
          <w:p w14:paraId="183A8D81" w14:textId="77777777" w:rsidR="00841143" w:rsidRPr="00841143" w:rsidRDefault="00841143" w:rsidP="00531CB1">
            <w:pPr>
              <w:spacing w:line="360" w:lineRule="auto"/>
              <w:rPr>
                <w:rFonts w:ascii="David" w:hAnsi="David"/>
                <w:sz w:val="28"/>
                <w:szCs w:val="28"/>
              </w:rPr>
            </w:pPr>
            <w:r w:rsidRPr="00841143">
              <w:rPr>
                <w:rFonts w:ascii="David" w:hAnsi="David"/>
                <w:b/>
                <w:bCs/>
                <w:sz w:val="28"/>
                <w:szCs w:val="28"/>
                <w:rtl/>
              </w:rPr>
              <w:t>אברהם עזריה - נוכח</w:t>
            </w:r>
          </w:p>
          <w:p w14:paraId="195353A0" w14:textId="77777777" w:rsidR="00841143" w:rsidRPr="00841143" w:rsidRDefault="00841143" w:rsidP="00531CB1">
            <w:pPr>
              <w:spacing w:line="360" w:lineRule="auto"/>
              <w:rPr>
                <w:rFonts w:ascii="David" w:hAnsi="David"/>
                <w:b/>
                <w:bCs/>
                <w:sz w:val="28"/>
                <w:szCs w:val="28"/>
                <w:rtl/>
              </w:rPr>
            </w:pPr>
            <w:r w:rsidRPr="00841143">
              <w:rPr>
                <w:rFonts w:ascii="David" w:hAnsi="David"/>
                <w:b/>
                <w:bCs/>
                <w:sz w:val="28"/>
                <w:szCs w:val="28"/>
                <w:rtl/>
              </w:rPr>
              <w:t xml:space="preserve">ע"י ב"כ עו"ד דוד מועלם – נוכח </w:t>
            </w:r>
          </w:p>
        </w:tc>
        <w:tc>
          <w:tcPr>
            <w:tcW w:w="3217" w:type="dxa"/>
          </w:tcPr>
          <w:p w14:paraId="2CBBD8B9" w14:textId="77777777" w:rsidR="00841143" w:rsidRPr="00841143" w:rsidRDefault="00841143" w:rsidP="00531CB1">
            <w:pPr>
              <w:spacing w:line="360" w:lineRule="auto"/>
              <w:rPr>
                <w:rFonts w:ascii="David" w:hAnsi="David"/>
                <w:b/>
                <w:bCs/>
                <w:sz w:val="28"/>
                <w:szCs w:val="28"/>
                <w:rtl/>
              </w:rPr>
            </w:pPr>
            <w:r w:rsidRPr="00841143">
              <w:rPr>
                <w:rFonts w:ascii="David" w:hAnsi="David"/>
                <w:b/>
                <w:bCs/>
                <w:sz w:val="28"/>
                <w:szCs w:val="28"/>
                <w:rtl/>
              </w:rPr>
              <w:t>הנאשם</w:t>
            </w:r>
          </w:p>
        </w:tc>
      </w:tr>
    </w:tbl>
    <w:p w14:paraId="734AEBC6" w14:textId="77777777" w:rsidR="00841143" w:rsidRPr="00841143" w:rsidRDefault="00841143" w:rsidP="00FC20C1">
      <w:pPr>
        <w:spacing w:line="360" w:lineRule="auto"/>
        <w:rPr>
          <w:rFonts w:ascii="David" w:hAnsi="David"/>
          <w:sz w:val="28"/>
          <w:szCs w:val="28"/>
          <w:rtl/>
        </w:rPr>
      </w:pPr>
    </w:p>
    <w:p w14:paraId="1C43EDC3" w14:textId="77777777" w:rsidR="00C21781" w:rsidRPr="00841143" w:rsidRDefault="00C21781" w:rsidP="00FC20C1">
      <w:pPr>
        <w:spacing w:line="360" w:lineRule="auto"/>
        <w:rPr>
          <w:rFonts w:ascii="David" w:hAnsi="David"/>
          <w:b/>
          <w:bCs/>
          <w:rtl/>
        </w:rPr>
      </w:pPr>
      <w:r w:rsidRPr="00841143">
        <w:rPr>
          <w:rFonts w:ascii="David" w:hAnsi="David"/>
          <w:b/>
          <w:bCs/>
          <w:rtl/>
        </w:rPr>
        <w:t>הנאשם:</w:t>
      </w:r>
    </w:p>
    <w:p w14:paraId="75051BCB" w14:textId="77777777" w:rsidR="00C21781" w:rsidRPr="00841143" w:rsidRDefault="00C21781" w:rsidP="00FC20C1">
      <w:pPr>
        <w:spacing w:line="360" w:lineRule="auto"/>
        <w:rPr>
          <w:rFonts w:ascii="David" w:hAnsi="David"/>
          <w:rtl/>
        </w:rPr>
      </w:pPr>
      <w:r w:rsidRPr="00841143">
        <w:rPr>
          <w:rFonts w:ascii="David" w:hAnsi="David"/>
          <w:rtl/>
        </w:rPr>
        <w:t>אני מצהיר כי אין לי רישיון נהיגה להפקדה.</w:t>
      </w:r>
    </w:p>
    <w:p w14:paraId="60081F4C" w14:textId="77777777" w:rsidR="00A15EA8" w:rsidRPr="00A15EA8" w:rsidRDefault="00A15EA8" w:rsidP="00A15EA8">
      <w:pPr>
        <w:spacing w:before="120" w:after="120" w:line="240" w:lineRule="exact"/>
        <w:ind w:left="283" w:hanging="283"/>
        <w:jc w:val="both"/>
        <w:rPr>
          <w:rFonts w:ascii="FrankRuehl" w:hAnsi="FrankRuehl" w:cs="FrankRuehl"/>
          <w:rtl/>
        </w:rPr>
      </w:pPr>
    </w:p>
    <w:p w14:paraId="32A59DD2" w14:textId="77777777" w:rsidR="0031610E" w:rsidRDefault="0031610E" w:rsidP="0031610E">
      <w:pPr>
        <w:spacing w:line="360" w:lineRule="auto"/>
        <w:jc w:val="both"/>
        <w:rPr>
          <w:rFonts w:ascii="David" w:hAnsi="David"/>
          <w:rtl/>
        </w:rPr>
      </w:pPr>
      <w:bookmarkStart w:id="3" w:name="LawTable"/>
      <w:bookmarkEnd w:id="3"/>
    </w:p>
    <w:p w14:paraId="16A45AC2" w14:textId="77777777" w:rsidR="0031610E" w:rsidRPr="0031610E" w:rsidRDefault="0031610E" w:rsidP="0031610E">
      <w:pPr>
        <w:spacing w:before="120" w:after="120" w:line="240" w:lineRule="exact"/>
        <w:ind w:left="283" w:hanging="283"/>
        <w:jc w:val="both"/>
        <w:rPr>
          <w:rFonts w:ascii="FrankRuehl" w:hAnsi="FrankRuehl" w:cs="FrankRuehl"/>
          <w:rtl/>
        </w:rPr>
      </w:pPr>
    </w:p>
    <w:p w14:paraId="3A3A734F" w14:textId="77777777" w:rsidR="0031610E" w:rsidRPr="0031610E" w:rsidRDefault="0031610E" w:rsidP="0031610E">
      <w:pPr>
        <w:spacing w:before="120" w:after="120" w:line="240" w:lineRule="exact"/>
        <w:ind w:left="283" w:hanging="283"/>
        <w:jc w:val="both"/>
        <w:rPr>
          <w:rFonts w:ascii="FrankRuehl" w:hAnsi="FrankRuehl" w:cs="FrankRuehl"/>
          <w:rtl/>
        </w:rPr>
      </w:pPr>
    </w:p>
    <w:p w14:paraId="6F666554" w14:textId="77777777" w:rsidR="0031610E" w:rsidRPr="0031610E" w:rsidRDefault="0031610E" w:rsidP="0031610E">
      <w:pPr>
        <w:spacing w:before="120" w:after="120" w:line="240" w:lineRule="exact"/>
        <w:ind w:left="283" w:hanging="283"/>
        <w:jc w:val="both"/>
        <w:rPr>
          <w:rFonts w:ascii="FrankRuehl" w:hAnsi="FrankRuehl" w:cs="FrankRuehl"/>
          <w:rtl/>
        </w:rPr>
      </w:pPr>
      <w:r w:rsidRPr="0031610E">
        <w:rPr>
          <w:rFonts w:ascii="FrankRuehl" w:hAnsi="FrankRuehl" w:cs="FrankRuehl"/>
          <w:rtl/>
        </w:rPr>
        <w:t xml:space="preserve">חקיקה שאוזכרה: </w:t>
      </w:r>
    </w:p>
    <w:p w14:paraId="464A3A3B" w14:textId="77777777" w:rsidR="0031610E" w:rsidRPr="0031610E" w:rsidRDefault="0031610E" w:rsidP="0031610E">
      <w:pPr>
        <w:spacing w:before="120" w:after="120" w:line="240" w:lineRule="exact"/>
        <w:ind w:left="283" w:hanging="283"/>
        <w:jc w:val="both"/>
        <w:rPr>
          <w:rFonts w:ascii="FrankRuehl" w:hAnsi="FrankRuehl" w:cs="FrankRuehl"/>
          <w:rtl/>
        </w:rPr>
      </w:pPr>
      <w:hyperlink r:id="rId7" w:history="1">
        <w:r w:rsidRPr="0031610E">
          <w:rPr>
            <w:rFonts w:ascii="FrankRuehl" w:hAnsi="FrankRuehl" w:cs="FrankRuehl"/>
            <w:color w:val="0000FF"/>
            <w:rtl/>
          </w:rPr>
          <w:t>פקודת הסמים המסוכנים [נוסח חדש], תשל"ג-1973</w:t>
        </w:r>
      </w:hyperlink>
      <w:r w:rsidRPr="0031610E">
        <w:rPr>
          <w:rFonts w:ascii="FrankRuehl" w:hAnsi="FrankRuehl" w:cs="FrankRuehl"/>
          <w:rtl/>
        </w:rPr>
        <w:t xml:space="preserve">: סע'  </w:t>
      </w:r>
      <w:hyperlink r:id="rId8" w:history="1">
        <w:r w:rsidRPr="0031610E">
          <w:rPr>
            <w:rFonts w:ascii="FrankRuehl" w:hAnsi="FrankRuehl" w:cs="FrankRuehl"/>
            <w:color w:val="0000FF"/>
            <w:rtl/>
          </w:rPr>
          <w:t>7.א.</w:t>
        </w:r>
      </w:hyperlink>
      <w:r w:rsidRPr="0031610E">
        <w:rPr>
          <w:rFonts w:ascii="FrankRuehl" w:hAnsi="FrankRuehl" w:cs="FrankRuehl"/>
          <w:rtl/>
        </w:rPr>
        <w:t xml:space="preserve">, </w:t>
      </w:r>
      <w:hyperlink r:id="rId9" w:history="1">
        <w:r w:rsidRPr="0031610E">
          <w:rPr>
            <w:rFonts w:ascii="FrankRuehl" w:hAnsi="FrankRuehl" w:cs="FrankRuehl"/>
            <w:color w:val="0000FF"/>
            <w:rtl/>
          </w:rPr>
          <w:t>7.ג</w:t>
        </w:r>
      </w:hyperlink>
    </w:p>
    <w:p w14:paraId="28A8C6DF" w14:textId="77777777" w:rsidR="0031610E" w:rsidRPr="0031610E" w:rsidRDefault="0031610E" w:rsidP="0031610E">
      <w:pPr>
        <w:spacing w:before="120" w:after="120" w:line="240" w:lineRule="exact"/>
        <w:ind w:left="283" w:hanging="283"/>
        <w:jc w:val="both"/>
        <w:rPr>
          <w:rFonts w:ascii="FrankRuehl" w:hAnsi="FrankRuehl" w:cs="FrankRuehl"/>
          <w:rtl/>
        </w:rPr>
      </w:pPr>
      <w:hyperlink r:id="rId10" w:history="1">
        <w:r w:rsidRPr="0031610E">
          <w:rPr>
            <w:rFonts w:ascii="FrankRuehl" w:hAnsi="FrankRuehl" w:cs="FrankRuehl"/>
            <w:color w:val="0000FF"/>
            <w:rtl/>
          </w:rPr>
          <w:t>חוק העונשין, תשל"ז-1977</w:t>
        </w:r>
      </w:hyperlink>
      <w:r w:rsidRPr="0031610E">
        <w:rPr>
          <w:rFonts w:ascii="FrankRuehl" w:hAnsi="FrankRuehl" w:cs="FrankRuehl"/>
          <w:rtl/>
        </w:rPr>
        <w:t xml:space="preserve">: סע'  </w:t>
      </w:r>
      <w:hyperlink r:id="rId11" w:history="1">
        <w:r w:rsidRPr="0031610E">
          <w:rPr>
            <w:rFonts w:ascii="FrankRuehl" w:hAnsi="FrankRuehl" w:cs="FrankRuehl"/>
            <w:color w:val="0000FF"/>
            <w:rtl/>
          </w:rPr>
          <w:t>40ג(א)</w:t>
        </w:r>
      </w:hyperlink>
      <w:r w:rsidRPr="0031610E">
        <w:rPr>
          <w:rFonts w:ascii="FrankRuehl" w:hAnsi="FrankRuehl" w:cs="FrankRuehl"/>
          <w:rtl/>
        </w:rPr>
        <w:t xml:space="preserve">, </w:t>
      </w:r>
      <w:hyperlink r:id="rId12" w:history="1">
        <w:r w:rsidRPr="0031610E">
          <w:rPr>
            <w:rFonts w:ascii="FrankRuehl" w:hAnsi="FrankRuehl" w:cs="FrankRuehl"/>
            <w:color w:val="0000FF"/>
            <w:rtl/>
          </w:rPr>
          <w:t>40יא</w:t>
        </w:r>
      </w:hyperlink>
    </w:p>
    <w:p w14:paraId="6DE21FE4" w14:textId="77777777" w:rsidR="0031610E" w:rsidRPr="0031610E" w:rsidRDefault="0031610E" w:rsidP="0031610E">
      <w:pPr>
        <w:spacing w:line="360" w:lineRule="auto"/>
        <w:jc w:val="both"/>
        <w:rPr>
          <w:rFonts w:ascii="David" w:hAnsi="David"/>
          <w:rtl/>
        </w:rPr>
      </w:pPr>
      <w:bookmarkStart w:id="4" w:name="LawTable_End"/>
      <w:bookmarkEnd w:id="4"/>
    </w:p>
    <w:p w14:paraId="16EE6797" w14:textId="77777777" w:rsidR="00C21781" w:rsidRPr="00A15EA8" w:rsidRDefault="00C21781" w:rsidP="00A15EA8">
      <w:pPr>
        <w:spacing w:line="360" w:lineRule="auto"/>
        <w:jc w:val="both"/>
        <w:rPr>
          <w:rFonts w:ascii="David" w:hAnsi="David"/>
          <w:rtl/>
        </w:rPr>
      </w:pPr>
    </w:p>
    <w:tbl>
      <w:tblPr>
        <w:bidiVisual/>
        <w:tblW w:w="8820" w:type="dxa"/>
        <w:jc w:val="center"/>
        <w:tblLook w:val="01E0" w:firstRow="1" w:lastRow="1" w:firstColumn="1" w:lastColumn="1" w:noHBand="0" w:noVBand="0"/>
      </w:tblPr>
      <w:tblGrid>
        <w:gridCol w:w="8820"/>
      </w:tblGrid>
      <w:tr w:rsidR="00841143" w:rsidRPr="0031575A" w14:paraId="1298266F" w14:textId="77777777" w:rsidTr="00531CB1">
        <w:trPr>
          <w:jc w:val="center"/>
        </w:trPr>
        <w:tc>
          <w:tcPr>
            <w:tcW w:w="8820" w:type="dxa"/>
          </w:tcPr>
          <w:p w14:paraId="5308C5C6" w14:textId="77777777" w:rsidR="00841143" w:rsidRPr="00841143" w:rsidRDefault="00841143" w:rsidP="00841143">
            <w:pPr>
              <w:bidi w:val="0"/>
              <w:spacing w:line="360" w:lineRule="auto"/>
              <w:jc w:val="center"/>
              <w:rPr>
                <w:rFonts w:ascii="David" w:hAnsi="David"/>
                <w:b/>
                <w:bCs/>
                <w:i/>
                <w:iCs/>
                <w:sz w:val="36"/>
                <w:szCs w:val="36"/>
                <w:u w:val="single"/>
              </w:rPr>
            </w:pPr>
            <w:bookmarkStart w:id="5" w:name="PsakDin" w:colFirst="0" w:colLast="0"/>
            <w:r w:rsidRPr="00841143">
              <w:rPr>
                <w:rFonts w:ascii="David" w:hAnsi="David"/>
                <w:b/>
                <w:bCs/>
                <w:i/>
                <w:iCs/>
                <w:sz w:val="36"/>
                <w:szCs w:val="36"/>
                <w:u w:val="single"/>
                <w:rtl/>
              </w:rPr>
              <w:t>גזר דין</w:t>
            </w:r>
          </w:p>
        </w:tc>
      </w:tr>
      <w:bookmarkEnd w:id="5"/>
    </w:tbl>
    <w:p w14:paraId="72071A35" w14:textId="77777777" w:rsidR="00841143" w:rsidRPr="0031575A" w:rsidRDefault="00841143" w:rsidP="00FC20C1">
      <w:pPr>
        <w:spacing w:line="360" w:lineRule="auto"/>
        <w:jc w:val="both"/>
        <w:rPr>
          <w:rFonts w:ascii="David" w:hAnsi="David"/>
          <w:rtl/>
        </w:rPr>
      </w:pPr>
    </w:p>
    <w:p w14:paraId="158551B3" w14:textId="77777777" w:rsidR="00C21781" w:rsidRPr="0031575A" w:rsidRDefault="00C21781" w:rsidP="00FC20C1">
      <w:pPr>
        <w:pStyle w:val="1"/>
        <w:numPr>
          <w:ilvl w:val="0"/>
          <w:numId w:val="11"/>
        </w:numPr>
        <w:spacing w:before="0" w:line="360" w:lineRule="auto"/>
        <w:ind w:left="425" w:hanging="425"/>
        <w:jc w:val="both"/>
        <w:rPr>
          <w:rFonts w:ascii="David" w:hAnsi="David" w:cs="David"/>
          <w:b/>
          <w:bCs/>
          <w:color w:val="auto"/>
          <w:sz w:val="28"/>
          <w:szCs w:val="28"/>
          <w:u w:val="single"/>
        </w:rPr>
      </w:pPr>
      <w:r w:rsidRPr="0031575A">
        <w:rPr>
          <w:rFonts w:ascii="David" w:hAnsi="David" w:cs="David"/>
          <w:b/>
          <w:bCs/>
          <w:color w:val="auto"/>
          <w:sz w:val="28"/>
          <w:szCs w:val="28"/>
          <w:u w:val="single"/>
          <w:rtl/>
        </w:rPr>
        <w:t>רקע עובדתי</w:t>
      </w:r>
    </w:p>
    <w:p w14:paraId="369C0FFA" w14:textId="77777777" w:rsidR="00C21781" w:rsidRPr="0031575A" w:rsidRDefault="00C21781" w:rsidP="00FC20C1">
      <w:pPr>
        <w:pStyle w:val="af0"/>
        <w:numPr>
          <w:ilvl w:val="0"/>
          <w:numId w:val="12"/>
        </w:numPr>
        <w:spacing w:after="0"/>
        <w:ind w:left="-58" w:hanging="283"/>
        <w:rPr>
          <w:rtl/>
        </w:rPr>
      </w:pPr>
      <w:r w:rsidRPr="0031575A">
        <w:rPr>
          <w:rtl/>
        </w:rPr>
        <w:t>כפי הנט</w:t>
      </w:r>
      <w:r w:rsidRPr="00981514">
        <w:rPr>
          <w:rtl/>
        </w:rPr>
        <w:t xml:space="preserve">ען בעובדות כתב האישום המתוקן, ביום 29.01.2020 בסמוך לשעה 21:57, נסע הנאשם ברכב </w:t>
      </w:r>
      <w:r>
        <w:t xml:space="preserve"> </w:t>
      </w:r>
      <w:r w:rsidRPr="0031575A">
        <w:rPr>
          <w:rtl/>
        </w:rPr>
        <w:t>יחד עם אחר שזהותו ידועה למאשימה, בשדרות עופר באשקלון.</w:t>
      </w:r>
    </w:p>
    <w:p w14:paraId="1C1DBC65" w14:textId="77777777" w:rsidR="00C21781" w:rsidRPr="0031575A" w:rsidRDefault="00C21781" w:rsidP="00FC20C1">
      <w:pPr>
        <w:pStyle w:val="af0"/>
        <w:numPr>
          <w:ilvl w:val="0"/>
          <w:numId w:val="12"/>
        </w:numPr>
        <w:spacing w:after="0"/>
        <w:ind w:left="-58" w:hanging="283"/>
      </w:pPr>
      <w:r w:rsidRPr="0031575A">
        <w:rPr>
          <w:rtl/>
        </w:rPr>
        <w:t>באותן נסיבות החזיק הנאשם ברכב בסם מסוג קנאביס במשקל של 130 גרם נטו, מחולק לשתי שקיות, בתא הכפפות של הרכב, שלא לצריכתו העצמית.</w:t>
      </w:r>
    </w:p>
    <w:p w14:paraId="3BD1289D" w14:textId="77777777" w:rsidR="00C21781" w:rsidRPr="0031575A" w:rsidRDefault="00C21781" w:rsidP="00FC20C1">
      <w:pPr>
        <w:pStyle w:val="12"/>
        <w:numPr>
          <w:ilvl w:val="0"/>
          <w:numId w:val="12"/>
        </w:numPr>
        <w:spacing w:after="0"/>
        <w:ind w:left="-58" w:hanging="283"/>
      </w:pPr>
      <w:bookmarkStart w:id="6" w:name="ABSTRACT_START"/>
      <w:bookmarkEnd w:id="6"/>
      <w:r w:rsidRPr="0031575A">
        <w:rPr>
          <w:rtl/>
        </w:rPr>
        <w:t xml:space="preserve">הנאשם הודה במיוחס לו לעיל, ועל יסוד הודאתו זו הורשע בעבירת  </w:t>
      </w:r>
      <w:r w:rsidRPr="0031575A">
        <w:rPr>
          <w:b/>
          <w:bCs/>
          <w:rtl/>
        </w:rPr>
        <w:t>החזקת סם שלא לצריכה עצמית</w:t>
      </w:r>
      <w:r w:rsidRPr="0031575A">
        <w:rPr>
          <w:rtl/>
        </w:rPr>
        <w:t xml:space="preserve"> לפי </w:t>
      </w:r>
      <w:hyperlink r:id="rId13" w:history="1">
        <w:r w:rsidR="001921AF" w:rsidRPr="001921AF">
          <w:rPr>
            <w:rStyle w:val="Hyperlink"/>
            <w:rtl/>
          </w:rPr>
          <w:t>סעיפים 7(א)+7(ג)</w:t>
        </w:r>
      </w:hyperlink>
      <w:r w:rsidRPr="0031575A">
        <w:rPr>
          <w:rtl/>
        </w:rPr>
        <w:t xml:space="preserve"> רישא </w:t>
      </w:r>
      <w:r w:rsidRPr="0031575A">
        <w:rPr>
          <w:u w:val="single"/>
          <w:rtl/>
        </w:rPr>
        <w:t>ל</w:t>
      </w:r>
      <w:hyperlink r:id="rId14" w:history="1">
        <w:r w:rsidR="00841143" w:rsidRPr="00841143">
          <w:rPr>
            <w:color w:val="0000FF"/>
            <w:u w:val="single"/>
            <w:rtl/>
          </w:rPr>
          <w:t>פקודת הסמים המסוכנים</w:t>
        </w:r>
      </w:hyperlink>
      <w:r w:rsidRPr="0031575A">
        <w:rPr>
          <w:u w:val="single"/>
          <w:rtl/>
        </w:rPr>
        <w:t xml:space="preserve"> (נוסח חדש) התשל"ג – 1973</w:t>
      </w:r>
      <w:r w:rsidRPr="0031575A">
        <w:rPr>
          <w:rtl/>
        </w:rPr>
        <w:t xml:space="preserve"> (להלן: "</w:t>
      </w:r>
      <w:r w:rsidRPr="0031575A">
        <w:rPr>
          <w:b/>
          <w:bCs/>
          <w:rtl/>
        </w:rPr>
        <w:t>הפקודה"; "פקודת הסמים המסוכנים"</w:t>
      </w:r>
      <w:r w:rsidRPr="0031575A">
        <w:rPr>
          <w:rtl/>
        </w:rPr>
        <w:t xml:space="preserve">). </w:t>
      </w:r>
    </w:p>
    <w:p w14:paraId="620FD22B" w14:textId="77777777" w:rsidR="00C21781" w:rsidRPr="0031575A" w:rsidRDefault="00C21781" w:rsidP="00FC20C1">
      <w:pPr>
        <w:pStyle w:val="af0"/>
        <w:numPr>
          <w:ilvl w:val="0"/>
          <w:numId w:val="12"/>
        </w:numPr>
        <w:spacing w:after="0"/>
        <w:ind w:left="-58" w:hanging="283"/>
      </w:pPr>
      <w:bookmarkStart w:id="7" w:name="ABSTRACT_END"/>
      <w:bookmarkEnd w:id="7"/>
      <w:r w:rsidRPr="0031575A">
        <w:rPr>
          <w:rtl/>
        </w:rPr>
        <w:lastRenderedPageBreak/>
        <w:t xml:space="preserve">הצדדים לא הגיעו להסכמות בעניין העונש, אך הוסכם כי הנאשם יישלח לשירות המבחן על מנת שיתקבל תסקיר בעניינו, תוך ששירות המבחן יבחן לבקשת ההגנה את שאלת ביטול הרשעת הנאשם, וכי כל צד יטען לעונש כראות עיניו. </w:t>
      </w:r>
    </w:p>
    <w:p w14:paraId="13FEB23C" w14:textId="77777777" w:rsidR="00C21781" w:rsidRPr="0031575A" w:rsidRDefault="00C21781" w:rsidP="00FC20C1">
      <w:pPr>
        <w:pStyle w:val="af0"/>
        <w:numPr>
          <w:ilvl w:val="0"/>
          <w:numId w:val="12"/>
        </w:numPr>
        <w:spacing w:after="0"/>
        <w:ind w:left="-58" w:hanging="283"/>
      </w:pPr>
      <w:r w:rsidRPr="00981514">
        <w:rPr>
          <w:rtl/>
        </w:rPr>
        <w:t xml:space="preserve">בעניינו של הנאשם התקבלו שלושה תסקירים מאת שירות המבחן, ובסופם המלצה להשית על </w:t>
      </w:r>
      <w:r w:rsidRPr="0031575A">
        <w:rPr>
          <w:rtl/>
        </w:rPr>
        <w:t xml:space="preserve">הנאשם ענישה הרתעתית בדמות מאסר מותנה, קנס כספי והתחייבות. בתסקירים האמורים עומד שירות המבחן על קורות חייו וחיי משפחתו של הנאשם, על מאפייניו האישיותיים, יחסו לעבירה, ועוד. מטעמים של צנעת הפרט לא אעלה עלי גזר הדין את כל המפורט בתסקירים האמורים, מלבד אותם נתונים הרלוונטיים לשאלת העונש. </w:t>
      </w:r>
    </w:p>
    <w:p w14:paraId="2D086FE1" w14:textId="77777777" w:rsidR="00C21781" w:rsidRPr="0031575A" w:rsidRDefault="00C21781" w:rsidP="00FC20C1">
      <w:pPr>
        <w:pStyle w:val="af0"/>
        <w:numPr>
          <w:ilvl w:val="0"/>
          <w:numId w:val="12"/>
        </w:numPr>
        <w:spacing w:after="0"/>
        <w:ind w:left="-58" w:hanging="283"/>
      </w:pPr>
      <w:r w:rsidRPr="0031575A">
        <w:rPr>
          <w:b/>
          <w:bCs/>
          <w:rtl/>
        </w:rPr>
        <w:t>מחוות דעת הממונה על עבודות השירות</w:t>
      </w:r>
      <w:r w:rsidRPr="0031575A">
        <w:rPr>
          <w:rtl/>
        </w:rPr>
        <w:t xml:space="preserve"> אשר התקבלה ביום 15.11.2022, עולה כי הנאשם מתאים לביצוע עבודות שירות.</w:t>
      </w:r>
    </w:p>
    <w:p w14:paraId="37B8DA8A" w14:textId="77777777" w:rsidR="00C21781" w:rsidRPr="0031575A" w:rsidRDefault="00C21781" w:rsidP="00FC20C1">
      <w:pPr>
        <w:pStyle w:val="af0"/>
        <w:spacing w:after="0"/>
        <w:ind w:left="-58" w:firstLine="0"/>
      </w:pPr>
    </w:p>
    <w:p w14:paraId="49A4A4C4" w14:textId="77777777" w:rsidR="00C21781" w:rsidRPr="0031575A" w:rsidRDefault="00C21781" w:rsidP="00FC20C1">
      <w:pPr>
        <w:pStyle w:val="1"/>
        <w:numPr>
          <w:ilvl w:val="0"/>
          <w:numId w:val="11"/>
        </w:numPr>
        <w:spacing w:before="0" w:line="360" w:lineRule="auto"/>
        <w:ind w:left="360"/>
        <w:jc w:val="both"/>
        <w:rPr>
          <w:rFonts w:ascii="David" w:hAnsi="David" w:cs="David"/>
          <w:b/>
          <w:bCs/>
          <w:color w:val="auto"/>
          <w:sz w:val="28"/>
          <w:szCs w:val="28"/>
          <w:u w:val="single"/>
        </w:rPr>
      </w:pPr>
      <w:r w:rsidRPr="0031575A">
        <w:rPr>
          <w:rFonts w:ascii="David" w:hAnsi="David" w:cs="David"/>
          <w:b/>
          <w:bCs/>
          <w:color w:val="auto"/>
          <w:sz w:val="28"/>
          <w:szCs w:val="28"/>
          <w:u w:val="single"/>
          <w:rtl/>
        </w:rPr>
        <w:t>טיעוני הצדדים (עיקרי הדברים)</w:t>
      </w:r>
    </w:p>
    <w:p w14:paraId="4C51DBBA" w14:textId="77777777" w:rsidR="00C21781" w:rsidRPr="0031575A" w:rsidRDefault="00C21781" w:rsidP="00FC20C1">
      <w:pPr>
        <w:pStyle w:val="12"/>
        <w:numPr>
          <w:ilvl w:val="0"/>
          <w:numId w:val="12"/>
        </w:numPr>
        <w:spacing w:after="0"/>
        <w:ind w:left="-58" w:hanging="283"/>
      </w:pPr>
      <w:r w:rsidRPr="0031575A">
        <w:rPr>
          <w:rtl/>
        </w:rPr>
        <w:t>המאשימה עמדה על הערכים המוגנים שנפגעו כתוצאה ממעשיו של הנאשם,  על חומרת מעשיו בדגש על כמות הסם שנתפסה בחזקתו והיותו של הסם מחולק לשתי מנות</w:t>
      </w:r>
      <w:r>
        <w:rPr>
          <w:rtl/>
        </w:rPr>
        <w:t>'</w:t>
      </w:r>
      <w:r w:rsidRPr="0031575A">
        <w:rPr>
          <w:rtl/>
        </w:rPr>
        <w:t xml:space="preserve"> ועתרה לקבוע מתחם עונש הולם הנע בין 6 חודשים מאסר שיכול וירוצו בעבודות שירות לבין-12 חודשים מאסר בפועל. בתוך המתחם סברה המאשימה כי בהינתן לקיחת האחריות של הנאשם על מעשיו והיותו חף מהרשעות קודמות מצד אחד, ובהינתן התסקירים השליליים שהתקבלו בעניינו והדיפתו את הטיפול שהוצע לו על ידי שירות המבחן, מצד שני –אין מקום לקבל את המלצת שירות המבחן לעניין העונש, העומדת בניגוד לאמור בגופם של התסקירים, וכי יש מקום להשית על הנאשם עונש המצוי ברף הבינוני – נמוך למתחם, וענישה נלוות בדמות פסילה בפועל, פסילה מותנית, מאסר מותנה, קנס והתחייבות.  </w:t>
      </w:r>
    </w:p>
    <w:p w14:paraId="7B675751" w14:textId="77777777" w:rsidR="00C21781" w:rsidRPr="0031575A" w:rsidRDefault="00C21781" w:rsidP="00FC20C1">
      <w:pPr>
        <w:pStyle w:val="af0"/>
        <w:numPr>
          <w:ilvl w:val="0"/>
          <w:numId w:val="12"/>
        </w:numPr>
        <w:spacing w:after="0"/>
        <w:ind w:left="-58" w:hanging="283"/>
        <w:rPr>
          <w:rtl/>
        </w:rPr>
      </w:pPr>
      <w:r w:rsidRPr="0031575A">
        <w:rPr>
          <w:b/>
          <w:bCs/>
          <w:rtl/>
        </w:rPr>
        <w:t>מנגד,</w:t>
      </w:r>
      <w:r w:rsidRPr="0031575A">
        <w:rPr>
          <w:rtl/>
        </w:rPr>
        <w:t xml:space="preserve"> בא כוח הנאשם חלק על מתחם העונש לו עתרה המאשימה וטען כי המדובר בעבירה שביחס אליה חל שינוי משמעותי לקולה הן מצד המחוקק והן מצד החברה בכללותה, ועתר לקבוע מתחם עונש הולם שתחילתו במאסר מותנה. כמו כן הפנה הסנגור לנסיבותיו האישיות של הנאשם, ובכלל זה להיותו של הנאשם נורמטיבי נעדר כל עבר פלילי, לגילו, לחלוף הזמן, ולכך שהשתת ענישה בדמות מאסר שירוצה בעבודות שירות עבודות תפגע בפרנסתו של הנאשם. מכל האמור עתר הסנגור לאמץ את המלצות שירות המבחן לעניין העונש ולהסתפק בעניינו בענישה צופה פני עתיד בדמות מאסר מותנה.</w:t>
      </w:r>
    </w:p>
    <w:p w14:paraId="468DBC15" w14:textId="77777777" w:rsidR="00C21781" w:rsidRPr="0031575A" w:rsidRDefault="00C21781" w:rsidP="00FC20C1">
      <w:pPr>
        <w:pStyle w:val="af0"/>
        <w:numPr>
          <w:ilvl w:val="0"/>
          <w:numId w:val="12"/>
        </w:numPr>
        <w:spacing w:after="0"/>
        <w:ind w:left="-58"/>
      </w:pPr>
      <w:r w:rsidRPr="0031575A">
        <w:rPr>
          <w:rtl/>
        </w:rPr>
        <w:t>הנאשם אשר קיבל את "זכות המילה האחרונה", הביע חרטה על מעשיו.</w:t>
      </w:r>
    </w:p>
    <w:p w14:paraId="46753CA2" w14:textId="77777777" w:rsidR="00C21781" w:rsidRPr="0031575A" w:rsidRDefault="00C21781" w:rsidP="00FC20C1">
      <w:pPr>
        <w:pStyle w:val="af0"/>
        <w:numPr>
          <w:ilvl w:val="0"/>
          <w:numId w:val="12"/>
        </w:numPr>
        <w:spacing w:after="0"/>
        <w:ind w:left="-58"/>
      </w:pPr>
      <w:r w:rsidRPr="0031575A">
        <w:rPr>
          <w:rtl/>
        </w:rPr>
        <w:t>לאור אלה, ובהתאם למתווה גזירת הדין שאומץ בתיקון 113 ל</w:t>
      </w:r>
      <w:hyperlink r:id="rId15" w:history="1">
        <w:r w:rsidR="00841143" w:rsidRPr="00841143">
          <w:rPr>
            <w:color w:val="0000FF"/>
            <w:u w:val="single"/>
            <w:rtl/>
          </w:rPr>
          <w:t>חוק העונשין</w:t>
        </w:r>
      </w:hyperlink>
      <w:r w:rsidRPr="0031575A">
        <w:rPr>
          <w:rtl/>
        </w:rPr>
        <w:t>, בית המשפט יקבע תחילה את מתחם העונש ההולם; ולאחר מכן יגזור את העונש המתאים לנאשם, תוך בחינה שמא יש מקום במקרה הנדון לסטות לקולה או לחומרה מהמתחם שייקבע.</w:t>
      </w:r>
    </w:p>
    <w:p w14:paraId="1AA3E5E0" w14:textId="77777777" w:rsidR="00C21781" w:rsidRPr="0031575A" w:rsidRDefault="00C21781" w:rsidP="00FC20C1">
      <w:pPr>
        <w:pStyle w:val="1"/>
        <w:spacing w:before="0" w:line="360" w:lineRule="auto"/>
        <w:jc w:val="center"/>
        <w:rPr>
          <w:rFonts w:ascii="David" w:hAnsi="David" w:cs="David"/>
          <w:color w:val="auto"/>
          <w:sz w:val="24"/>
          <w:szCs w:val="24"/>
          <w:rtl/>
        </w:rPr>
      </w:pPr>
    </w:p>
    <w:p w14:paraId="1CB67FBE" w14:textId="77777777" w:rsidR="00C21781" w:rsidRPr="0031575A" w:rsidRDefault="00C21781" w:rsidP="00FC20C1">
      <w:pPr>
        <w:pStyle w:val="1"/>
        <w:spacing w:before="0" w:line="360" w:lineRule="auto"/>
        <w:jc w:val="center"/>
        <w:rPr>
          <w:rFonts w:ascii="David" w:hAnsi="David" w:cs="David"/>
          <w:b/>
          <w:bCs/>
          <w:color w:val="auto"/>
          <w:u w:val="single"/>
        </w:rPr>
      </w:pPr>
      <w:r w:rsidRPr="0031575A">
        <w:rPr>
          <w:rFonts w:ascii="David" w:hAnsi="David" w:cs="David"/>
          <w:b/>
          <w:bCs/>
          <w:color w:val="auto"/>
          <w:u w:val="single"/>
          <w:rtl/>
        </w:rPr>
        <w:t>דיון והכרעה</w:t>
      </w:r>
    </w:p>
    <w:p w14:paraId="204F6CCC" w14:textId="77777777" w:rsidR="00C21781" w:rsidRPr="0031575A" w:rsidRDefault="00C21781" w:rsidP="00FC20C1">
      <w:pPr>
        <w:pStyle w:val="1"/>
        <w:numPr>
          <w:ilvl w:val="0"/>
          <w:numId w:val="11"/>
        </w:numPr>
        <w:spacing w:before="0" w:line="360" w:lineRule="auto"/>
        <w:ind w:left="360"/>
        <w:rPr>
          <w:rFonts w:ascii="David" w:hAnsi="David" w:cs="David"/>
          <w:b/>
          <w:bCs/>
          <w:color w:val="auto"/>
          <w:sz w:val="28"/>
          <w:szCs w:val="28"/>
          <w:u w:val="single"/>
          <w:rtl/>
        </w:rPr>
      </w:pPr>
      <w:r w:rsidRPr="0031575A">
        <w:rPr>
          <w:rFonts w:ascii="David" w:hAnsi="David" w:cs="David"/>
          <w:b/>
          <w:bCs/>
          <w:color w:val="auto"/>
          <w:sz w:val="28"/>
          <w:szCs w:val="28"/>
          <w:u w:val="single"/>
          <w:rtl/>
        </w:rPr>
        <w:t>קביעת מתחם העונש ההולם</w:t>
      </w:r>
    </w:p>
    <w:p w14:paraId="220DA09C" w14:textId="77777777" w:rsidR="00C21781" w:rsidRPr="0031575A" w:rsidRDefault="00C21781" w:rsidP="00FC20C1">
      <w:pPr>
        <w:pStyle w:val="af0"/>
        <w:numPr>
          <w:ilvl w:val="0"/>
          <w:numId w:val="12"/>
        </w:numPr>
        <w:spacing w:after="0"/>
        <w:ind w:left="-58" w:hanging="425"/>
      </w:pPr>
      <w:r w:rsidRPr="0031575A">
        <w:rPr>
          <w:rtl/>
        </w:rPr>
        <w:t xml:space="preserve">כאמור </w:t>
      </w:r>
      <w:hyperlink r:id="rId16" w:history="1">
        <w:r w:rsidR="001921AF" w:rsidRPr="001921AF">
          <w:rPr>
            <w:rStyle w:val="Hyperlink"/>
            <w:rtl/>
          </w:rPr>
          <w:t>בסעיף 40ג(א)</w:t>
        </w:r>
      </w:hyperlink>
      <w:r w:rsidRPr="0031575A">
        <w:rPr>
          <w:rtl/>
        </w:rPr>
        <w:t xml:space="preserve"> </w:t>
      </w:r>
      <w:r w:rsidRPr="0031575A">
        <w:rPr>
          <w:u w:val="single"/>
          <w:rtl/>
        </w:rPr>
        <w:t>ל</w:t>
      </w:r>
      <w:hyperlink r:id="rId17" w:history="1">
        <w:r w:rsidR="00841143" w:rsidRPr="00841143">
          <w:rPr>
            <w:color w:val="0000FF"/>
            <w:u w:val="single"/>
            <w:rtl/>
          </w:rPr>
          <w:t>חוק העונשין</w:t>
        </w:r>
      </w:hyperlink>
      <w:r w:rsidRPr="0031575A">
        <w:rPr>
          <w:u w:val="single"/>
          <w:rtl/>
        </w:rPr>
        <w:t>,</w:t>
      </w:r>
      <w:r w:rsidRPr="0031575A">
        <w:rPr>
          <w:rtl/>
        </w:rPr>
        <w:t xml:space="preserve">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 </w:t>
      </w:r>
    </w:p>
    <w:p w14:paraId="7FD7339F" w14:textId="77777777" w:rsidR="00C21781" w:rsidRPr="0031575A" w:rsidRDefault="00C21781" w:rsidP="00FC20C1">
      <w:pPr>
        <w:pStyle w:val="af0"/>
        <w:numPr>
          <w:ilvl w:val="0"/>
          <w:numId w:val="12"/>
        </w:numPr>
        <w:spacing w:after="0"/>
        <w:ind w:left="-58" w:hanging="425"/>
      </w:pPr>
      <w:r w:rsidRPr="0031575A">
        <w:rPr>
          <w:rtl/>
        </w:rPr>
        <w:lastRenderedPageBreak/>
        <w:t xml:space="preserve">בכל הנוגע לעבירת החזקת הסם שלא לצריכה עצמית אותה עבר הנאשם, נדמה כי אין צורך להכביר מילים בנוגע לחומרה הרבה הכרוכה בעבירות אלה. </w:t>
      </w:r>
      <w:hyperlink r:id="rId18" w:history="1">
        <w:r w:rsidR="00841143" w:rsidRPr="00841143">
          <w:rPr>
            <w:color w:val="0000FF"/>
            <w:u w:val="single"/>
            <w:rtl/>
          </w:rPr>
          <w:t>פקודת הסמים המסוכנים</w:t>
        </w:r>
      </w:hyperlink>
      <w:r w:rsidRPr="0031575A">
        <w:rPr>
          <w:rtl/>
        </w:rPr>
        <w:t xml:space="preserve"> נחקקה על מנת להגן על ערכים חברתיים מרכזיים ובראשם החובה להגן על שלומו של הציבור, בריאותו, על בטחונו האישי ועל רכושו. </w:t>
      </w:r>
    </w:p>
    <w:p w14:paraId="7DE44861" w14:textId="77777777" w:rsidR="00C21781" w:rsidRPr="0031575A" w:rsidRDefault="00C21781" w:rsidP="00FC20C1">
      <w:pPr>
        <w:pStyle w:val="af0"/>
        <w:numPr>
          <w:ilvl w:val="0"/>
          <w:numId w:val="12"/>
        </w:numPr>
        <w:spacing w:after="0"/>
        <w:ind w:left="-58" w:hanging="425"/>
      </w:pPr>
      <w:r w:rsidRPr="0031575A">
        <w:rPr>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19" w:history="1">
        <w:r w:rsidR="00841143" w:rsidRPr="00841143">
          <w:rPr>
            <w:color w:val="0000FF"/>
            <w:u w:val="single"/>
            <w:rtl/>
          </w:rPr>
          <w:t>ע"פ 575/88</w:t>
        </w:r>
      </w:hyperlink>
      <w:r w:rsidRPr="0031575A">
        <w:rPr>
          <w:rtl/>
        </w:rPr>
        <w:t xml:space="preserve"> </w:t>
      </w:r>
      <w:r w:rsidRPr="0031575A">
        <w:rPr>
          <w:b/>
          <w:bCs/>
          <w:rtl/>
        </w:rPr>
        <w:t>עודה נגד מדינת ישראל</w:t>
      </w:r>
      <w:r w:rsidRPr="0031575A">
        <w:rPr>
          <w:rtl/>
        </w:rPr>
        <w:t xml:space="preserve"> (פורסם במאגרים המשפטיים) (11.12.1988);</w:t>
      </w:r>
      <w:r w:rsidRPr="0031575A">
        <w:rPr>
          <w:u w:val="single"/>
          <w:rtl/>
        </w:rPr>
        <w:t xml:space="preserve"> </w:t>
      </w:r>
      <w:hyperlink r:id="rId20" w:history="1">
        <w:r w:rsidR="00841143" w:rsidRPr="00841143">
          <w:rPr>
            <w:color w:val="0000FF"/>
            <w:u w:val="single"/>
            <w:rtl/>
          </w:rPr>
          <w:t>ע"פ 972/11</w:t>
        </w:r>
      </w:hyperlink>
      <w:r w:rsidRPr="0031575A">
        <w:rPr>
          <w:rtl/>
        </w:rPr>
        <w:t xml:space="preserve"> </w:t>
      </w:r>
      <w:r w:rsidRPr="0031575A">
        <w:rPr>
          <w:b/>
          <w:bCs/>
          <w:rtl/>
        </w:rPr>
        <w:t>מדינת ישראל נגד יניב יונה</w:t>
      </w:r>
      <w:r w:rsidRPr="0031575A">
        <w:rPr>
          <w:rtl/>
        </w:rPr>
        <w:t xml:space="preserve"> (פורסם במאגרים המשפטיים) (04.07.2012); </w:t>
      </w:r>
      <w:hyperlink r:id="rId21" w:history="1">
        <w:r w:rsidR="00841143" w:rsidRPr="00841143">
          <w:rPr>
            <w:color w:val="0000FF"/>
            <w:u w:val="single"/>
            <w:rtl/>
          </w:rPr>
          <w:t>ע"פ 3117/12</w:t>
        </w:r>
      </w:hyperlink>
      <w:r w:rsidRPr="0031575A">
        <w:rPr>
          <w:u w:val="single"/>
          <w:rtl/>
        </w:rPr>
        <w:t xml:space="preserve"> </w:t>
      </w:r>
      <w:r w:rsidRPr="0031575A">
        <w:rPr>
          <w:b/>
          <w:bCs/>
          <w:rtl/>
        </w:rPr>
        <w:t>ארביב נ' מדינת ישראל</w:t>
      </w:r>
      <w:r w:rsidRPr="0031575A">
        <w:rPr>
          <w:rtl/>
        </w:rPr>
        <w:t xml:space="preserve"> (פורסם במאגרים המשפטיים) (06.09.2012)) (הדברים נאמרים באופן כללי, כאשר ברי כי שיקול ההרתעה אינו בא במניין השיקולים שנשקלים לצורך קביעת מתחם העונש ההולם).</w:t>
      </w:r>
    </w:p>
    <w:p w14:paraId="39B9A78D" w14:textId="77777777" w:rsidR="00C21781" w:rsidRPr="0031575A" w:rsidRDefault="00C21781" w:rsidP="00FC20C1">
      <w:pPr>
        <w:pStyle w:val="af0"/>
        <w:numPr>
          <w:ilvl w:val="0"/>
          <w:numId w:val="12"/>
        </w:numPr>
        <w:spacing w:after="0"/>
        <w:ind w:left="-58"/>
      </w:pPr>
      <w:r w:rsidRPr="0031575A">
        <w:rPr>
          <w:rtl/>
        </w:rPr>
        <w:t xml:space="preserve">אם לא די באלה, הרי שעל חומרתה היתרה של העבירה אותה עבר הנאשם, יכולה להעיד גם הענישה אשר נקבעה בצדה. וכך, העונש המרבי בגין ביצוע עבירת החזקת הסם שלא לצריכה עצמית הוא 20 שנות מאסר. </w:t>
      </w:r>
    </w:p>
    <w:p w14:paraId="225D9EDF" w14:textId="77777777" w:rsidR="00C21781" w:rsidRPr="0031575A" w:rsidRDefault="00C21781" w:rsidP="00FC20C1">
      <w:pPr>
        <w:pStyle w:val="af0"/>
        <w:numPr>
          <w:ilvl w:val="0"/>
          <w:numId w:val="12"/>
        </w:numPr>
        <w:spacing w:after="0"/>
        <w:ind w:left="-58" w:hanging="425"/>
      </w:pPr>
      <w:r w:rsidRPr="0031575A">
        <w:rPr>
          <w:rtl/>
        </w:rPr>
        <w:t xml:space="preserve">בשים לב לכמות הסם אותה החזיק הנאשם שלא לצריכתו העצמית, ולאור יתר הנסיבות הקשורות בביצוע העבירה, כפי שיפורט בהמשך הדברים, נדמה כי </w:t>
      </w:r>
      <w:r w:rsidRPr="0031575A">
        <w:rPr>
          <w:b/>
          <w:bCs/>
          <w:rtl/>
        </w:rPr>
        <w:t>מידת הפגיעה בערכים המוגנים</w:t>
      </w:r>
      <w:r w:rsidRPr="0031575A">
        <w:rPr>
          <w:rtl/>
        </w:rPr>
        <w:t xml:space="preserve"> במקרה הנדון מצויה ברף שאיננו נמוך כלל ועיקר. </w:t>
      </w:r>
    </w:p>
    <w:p w14:paraId="7CA491E5" w14:textId="77777777" w:rsidR="00C21781" w:rsidRPr="0031575A" w:rsidRDefault="00C21781" w:rsidP="00FC20C1">
      <w:pPr>
        <w:pStyle w:val="af0"/>
        <w:numPr>
          <w:ilvl w:val="0"/>
          <w:numId w:val="12"/>
        </w:numPr>
        <w:spacing w:after="0"/>
        <w:ind w:left="-58" w:hanging="426"/>
      </w:pPr>
      <w:r w:rsidRPr="0031575A">
        <w:rPr>
          <w:rtl/>
        </w:rPr>
        <w:t xml:space="preserve">בבחינת </w:t>
      </w:r>
      <w:r w:rsidRPr="0031575A">
        <w:rPr>
          <w:b/>
          <w:bCs/>
          <w:rtl/>
        </w:rPr>
        <w:t>הנסיבות הקשורות בביצוע עבירת</w:t>
      </w:r>
      <w:r w:rsidRPr="0031575A">
        <w:rPr>
          <w:rtl/>
        </w:rPr>
        <w:t xml:space="preserve"> </w:t>
      </w:r>
      <w:r w:rsidRPr="0031575A">
        <w:rPr>
          <w:b/>
          <w:bCs/>
          <w:rtl/>
        </w:rPr>
        <w:t>החזקת הסם שלא לצריכה עצמית</w:t>
      </w:r>
      <w:r w:rsidRPr="0031575A">
        <w:rPr>
          <w:rtl/>
        </w:rPr>
        <w:t>, מבלי להתעלם מכך שעסקינן בסם ה"קנאביס" אשר נמנה עם הסמים "הקלים", ואינו מצוי במדרג חומרה גבוה מבין הסמים השונים (כמובן שהדברים נאמרים מבלי שבית המשפט מקל ראש ולו לרגע בנזקים שגם סם "קל" זה עלול להסב לנאשם ולסביבתו), הרי שבשיקולים לחומרה, נתתי דעתי לכמות הסם במשקל של 130 גרם</w:t>
      </w:r>
      <w:r w:rsidRPr="0031575A">
        <w:rPr>
          <w:b/>
          <w:bCs/>
          <w:rtl/>
        </w:rPr>
        <w:t xml:space="preserve"> </w:t>
      </w:r>
      <w:r w:rsidRPr="0031575A">
        <w:rPr>
          <w:rtl/>
        </w:rPr>
        <w:t xml:space="preserve">מסוג קנאביס אשר נתפסה ברשותו של הנאשם. ברי כי כמות זו אינה מבוטלת כלל ועיקר והגבוהה פי כמה וכמה מ"חזקת הצריכה העצמית" הקבועה בפקודה. </w:t>
      </w:r>
    </w:p>
    <w:p w14:paraId="507E09EF" w14:textId="77777777" w:rsidR="00C21781" w:rsidRPr="0031575A" w:rsidRDefault="00C21781" w:rsidP="00FC20C1">
      <w:pPr>
        <w:pStyle w:val="af0"/>
        <w:numPr>
          <w:ilvl w:val="0"/>
          <w:numId w:val="12"/>
        </w:numPr>
        <w:spacing w:after="0"/>
        <w:ind w:left="-58"/>
      </w:pPr>
      <w:r w:rsidRPr="0031575A">
        <w:rPr>
          <w:b/>
          <w:bCs/>
          <w:rtl/>
        </w:rPr>
        <w:t>אשר לסיבות שהביאו את הנאשם לבצע את העבירה,</w:t>
      </w:r>
      <w:r w:rsidRPr="0031575A">
        <w:rPr>
          <w:rtl/>
        </w:rPr>
        <w:t xml:space="preserve"> כפי העולה מתסקירי שירות המבחן, הנאשם מסר כי החזקת הסמים נועדה לשימושו האישי. ברוח הדברים האמורים יצוין, כי כמות הסם אותה החזיק הנאשם במקרה הנדון, מהווה חזקה לכך שהסמים לא הוחזקו לצריכתו העצמית של הנאשם גרידא. מה עוד, שחיזוק לכך ניתן למצוא בכך שהנאשם הודה בעבירה של החזקת סם </w:t>
      </w:r>
      <w:r w:rsidRPr="0031575A">
        <w:rPr>
          <w:b/>
          <w:bCs/>
          <w:rtl/>
        </w:rPr>
        <w:t xml:space="preserve">שלא </w:t>
      </w:r>
      <w:r w:rsidRPr="0031575A">
        <w:rPr>
          <w:rtl/>
        </w:rPr>
        <w:t>לצריכה עצמית. ואולם, ועל אף שהמחוקק קבע כי בכמות זו שהחזיק הנאשם יש לראות כהחזקה שלא לצריכה עצמית אזי, אין הדבר מצביע בהכרח כי המדובר בהחזקה שמטרתה הייתה להפיץ את הסם. וכך נוסח העניין בקפידה ב</w:t>
      </w:r>
      <w:hyperlink r:id="rId22" w:history="1">
        <w:r w:rsidR="00841143" w:rsidRPr="00841143">
          <w:rPr>
            <w:color w:val="0000FF"/>
            <w:u w:val="single"/>
            <w:rtl/>
          </w:rPr>
          <w:t>ת"פ (שלום י-ם) 7414-01-15</w:t>
        </w:r>
      </w:hyperlink>
      <w:r w:rsidRPr="0031575A">
        <w:rPr>
          <w:rtl/>
        </w:rPr>
        <w:t xml:space="preserve"> </w:t>
      </w:r>
      <w:r w:rsidRPr="0031575A">
        <w:rPr>
          <w:b/>
          <w:bCs/>
          <w:rtl/>
        </w:rPr>
        <w:t>מדינת ישראל נ' ניסים שגב</w:t>
      </w:r>
      <w:r w:rsidRPr="0031575A">
        <w:rPr>
          <w:rtl/>
        </w:rPr>
        <w:t xml:space="preserve"> (נבו,26.02.2017): ".... </w:t>
      </w:r>
      <w:r w:rsidRPr="0031575A">
        <w:rPr>
          <w:b/>
          <w:bCs/>
          <w:rtl/>
        </w:rPr>
        <w:t>רוצה לומר, יש מי שמחזיק סם שלא לצריכה עצמית ומטרתו היא לסחור בו ולהפיצו, ויש מי שעושה כן ומטרתו היא להשתמש בסם יחד עם חבריו הקרובים וליתן להם אותו ללא תמורה. זה מחזיק וזה מחזיק, אלא שזה סוחר של ממש, והשני מצוי במקום אחר וצדדי, קרוב יותר לזה המחזיק כמות העולה כדי שימוש עצמי בסם מסוכן. זה מצוי בתחום הפלילי ואף חברו, אלא שזה נעוץ בו עמוק, והשני אך נוגע בפליליות הכרוכה במעשיו</w:t>
      </w:r>
      <w:r w:rsidRPr="0031575A">
        <w:rPr>
          <w:rtl/>
        </w:rPr>
        <w:t>".</w:t>
      </w:r>
    </w:p>
    <w:p w14:paraId="0E4FE686" w14:textId="77777777" w:rsidR="00C21781" w:rsidRPr="0031575A" w:rsidRDefault="00C21781" w:rsidP="00FC20C1">
      <w:pPr>
        <w:pStyle w:val="af0"/>
        <w:numPr>
          <w:ilvl w:val="0"/>
          <w:numId w:val="12"/>
        </w:numPr>
        <w:spacing w:after="0"/>
        <w:ind w:left="-58"/>
      </w:pPr>
      <w:r w:rsidRPr="0031575A">
        <w:rPr>
          <w:rtl/>
        </w:rPr>
        <w:t xml:space="preserve">בסיכומה של נקודה זה ייאמר, כי אין לו לדיין אלא מה שעיניו רואות </w:t>
      </w:r>
      <w:r w:rsidRPr="0031575A">
        <w:rPr>
          <w:b/>
          <w:bCs/>
          <w:rtl/>
        </w:rPr>
        <w:t xml:space="preserve">– </w:t>
      </w:r>
      <w:r w:rsidRPr="0031575A">
        <w:rPr>
          <w:rtl/>
        </w:rPr>
        <w:t xml:space="preserve">ומבלי להתעלם מהחזקה החוקית ומרמת האשמה ה"רישמית" שהיא יוצרת, הרי שיש להניח לזכותו של הנאשם כי רמת האשמה המוטלת לפתחו </w:t>
      </w:r>
      <w:r>
        <w:rPr>
          <w:rtl/>
        </w:rPr>
        <w:t>אינה גבוהה</w:t>
      </w:r>
      <w:r w:rsidRPr="0031575A">
        <w:rPr>
          <w:rtl/>
        </w:rPr>
        <w:t xml:space="preserve">, עת לא הוכח לפניי כי הלה החזיק את הסם במטרה להפיצו או לסחור בו. </w:t>
      </w:r>
    </w:p>
    <w:p w14:paraId="2A4B6E36" w14:textId="77777777" w:rsidR="00C21781" w:rsidRPr="0031575A" w:rsidRDefault="00C21781" w:rsidP="00FC20C1">
      <w:pPr>
        <w:pStyle w:val="af0"/>
        <w:numPr>
          <w:ilvl w:val="0"/>
          <w:numId w:val="12"/>
        </w:numPr>
        <w:spacing w:after="0"/>
        <w:ind w:left="-58"/>
      </w:pPr>
      <w:r w:rsidRPr="0031575A">
        <w:rPr>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2ACFC4B1" w14:textId="77777777" w:rsidR="00C21781" w:rsidRPr="0031575A" w:rsidRDefault="00C21781" w:rsidP="00FC20C1">
      <w:pPr>
        <w:pStyle w:val="af0"/>
        <w:numPr>
          <w:ilvl w:val="0"/>
          <w:numId w:val="12"/>
        </w:numPr>
        <w:spacing w:after="0"/>
        <w:ind w:left="-58"/>
      </w:pPr>
      <w:r w:rsidRPr="0031575A">
        <w:rPr>
          <w:rtl/>
        </w:rPr>
        <w:t xml:space="preserve">אשר </w:t>
      </w:r>
      <w:r w:rsidRPr="0031575A">
        <w:rPr>
          <w:b/>
          <w:bCs/>
          <w:rtl/>
        </w:rPr>
        <w:t>למדיניות הענישה הנוהגת</w:t>
      </w:r>
      <w:r w:rsidRPr="0031575A">
        <w:rPr>
          <w:rtl/>
        </w:rPr>
        <w:t xml:space="preserve">, סקירת הפסיקה מלמדת כי בעבירה של החזקת סם הקנאביס (או החשיש), שלא לצריכה עצמית </w:t>
      </w:r>
      <w:r w:rsidRPr="0031575A">
        <w:rPr>
          <w:b/>
          <w:bCs/>
          <w:rtl/>
        </w:rPr>
        <w:t>בכמויות דומות לאלו שבעניינינו</w:t>
      </w:r>
      <w:r w:rsidRPr="0031575A">
        <w:rPr>
          <w:rtl/>
        </w:rPr>
        <w:t xml:space="preserve">, קיים מנעד רחב של עונשים, הכול בהתאם לכמות הסם ונסיבות החזקתו, ואולם, </w:t>
      </w:r>
      <w:r w:rsidRPr="0031575A">
        <w:rPr>
          <w:b/>
          <w:bCs/>
          <w:rtl/>
        </w:rPr>
        <w:t>בדרך כלל,</w:t>
      </w:r>
      <w:r w:rsidRPr="0031575A">
        <w:rPr>
          <w:rtl/>
        </w:rPr>
        <w:t xml:space="preserve"> העונש הדומיננטי הוא, עונש הנע בין כמה חודשים מאסר שיכול להיות מרוצה בעבודות שירות ועד לתקופה ארוכה יותר המרוצה מאחורי סורג ובריח (ראו למשל, </w:t>
      </w:r>
      <w:hyperlink r:id="rId23" w:history="1">
        <w:r w:rsidR="00841143" w:rsidRPr="00841143">
          <w:rPr>
            <w:color w:val="0000FF"/>
            <w:u w:val="single"/>
            <w:shd w:val="clear" w:color="auto" w:fill="FAFAFA"/>
            <w:rtl/>
          </w:rPr>
          <w:t>עפ"ג (מחוזי חי') 63945-07-18</w:t>
        </w:r>
      </w:hyperlink>
      <w:r w:rsidR="00841143">
        <w:rPr>
          <w:shd w:val="clear" w:color="auto" w:fill="FAFAFA"/>
          <w:rtl/>
        </w:rPr>
        <w:t xml:space="preserve"> </w:t>
      </w:r>
      <w:r w:rsidRPr="0031575A">
        <w:rPr>
          <w:b/>
          <w:bCs/>
          <w:shd w:val="clear" w:color="auto" w:fill="FAFAFA"/>
          <w:rtl/>
        </w:rPr>
        <w:t>מדינת ישראל נ' מאיר מאור אזריאל</w:t>
      </w:r>
      <w:r w:rsidR="00841143">
        <w:rPr>
          <w:shd w:val="clear" w:color="auto" w:fill="FAFAFA"/>
          <w:rtl/>
        </w:rPr>
        <w:t xml:space="preserve"> </w:t>
      </w:r>
      <w:r w:rsidRPr="0031575A">
        <w:rPr>
          <w:shd w:val="clear" w:color="auto" w:fill="FAFAFA"/>
        </w:rPr>
        <w:t>)</w:t>
      </w:r>
      <w:r w:rsidRPr="0031575A">
        <w:rPr>
          <w:shd w:val="clear" w:color="auto" w:fill="FAFAFA"/>
          <w:rtl/>
        </w:rPr>
        <w:t>נבו, 08.11.2018</w:t>
      </w:r>
      <w:r w:rsidRPr="0031575A">
        <w:rPr>
          <w:shd w:val="clear" w:color="auto" w:fill="FAFAFA"/>
        </w:rPr>
        <w:t>(</w:t>
      </w:r>
      <w:r w:rsidRPr="0031575A">
        <w:rPr>
          <w:shd w:val="clear" w:color="auto" w:fill="FAFAFA"/>
          <w:rtl/>
        </w:rPr>
        <w:t>;</w:t>
      </w:r>
      <w:r w:rsidRPr="0031575A">
        <w:rPr>
          <w:u w:val="single"/>
          <w:rtl/>
        </w:rPr>
        <w:t xml:space="preserve"> </w:t>
      </w:r>
      <w:hyperlink r:id="rId24" w:history="1">
        <w:r w:rsidR="00841143" w:rsidRPr="00841143">
          <w:rPr>
            <w:color w:val="0000FF"/>
            <w:u w:val="single"/>
            <w:rtl/>
          </w:rPr>
          <w:t>ת"פ (שלום קריות) 20685-11-16</w:t>
        </w:r>
      </w:hyperlink>
      <w:r w:rsidRPr="0031575A">
        <w:rPr>
          <w:rtl/>
        </w:rPr>
        <w:t xml:space="preserve"> </w:t>
      </w:r>
      <w:r w:rsidRPr="0031575A">
        <w:rPr>
          <w:b/>
          <w:bCs/>
          <w:rtl/>
        </w:rPr>
        <w:t>מדינת ישראל נ' הלל לי לאופר</w:t>
      </w:r>
      <w:r w:rsidRPr="0031575A">
        <w:rPr>
          <w:rtl/>
        </w:rPr>
        <w:t xml:space="preserve"> (נבו, 24.06.2018)</w:t>
      </w:r>
      <w:r w:rsidRPr="0031575A">
        <w:t>;</w:t>
      </w:r>
      <w:r w:rsidRPr="0031575A">
        <w:rPr>
          <w:rtl/>
        </w:rPr>
        <w:t xml:space="preserve"> </w:t>
      </w:r>
      <w:hyperlink r:id="rId25" w:history="1">
        <w:r w:rsidR="00841143" w:rsidRPr="00841143">
          <w:rPr>
            <w:color w:val="0000FF"/>
            <w:u w:val="single"/>
            <w:rtl/>
          </w:rPr>
          <w:t>ת"פ (שלום פ"ת) 11125-03-16</w:t>
        </w:r>
      </w:hyperlink>
      <w:r w:rsidRPr="0031575A">
        <w:rPr>
          <w:rtl/>
        </w:rPr>
        <w:t xml:space="preserve"> </w:t>
      </w:r>
      <w:r w:rsidRPr="0031575A">
        <w:rPr>
          <w:b/>
          <w:bCs/>
          <w:rtl/>
        </w:rPr>
        <w:t>מדינת ישראל נ' מאור חרזי</w:t>
      </w:r>
      <w:r w:rsidRPr="0031575A">
        <w:rPr>
          <w:rtl/>
        </w:rPr>
        <w:t xml:space="preserve"> (נבו,28.06.2017)</w:t>
      </w:r>
      <w:r w:rsidRPr="0031575A">
        <w:t>;</w:t>
      </w:r>
      <w:r w:rsidRPr="0031575A">
        <w:rPr>
          <w:rtl/>
        </w:rPr>
        <w:t xml:space="preserve"> </w:t>
      </w:r>
      <w:hyperlink r:id="rId26" w:history="1">
        <w:r w:rsidR="00841143" w:rsidRPr="00841143">
          <w:rPr>
            <w:color w:val="0000FF"/>
            <w:u w:val="single"/>
            <w:rtl/>
          </w:rPr>
          <w:t>ת"פ (שלום רמ') 42543-06-14</w:t>
        </w:r>
      </w:hyperlink>
      <w:r w:rsidRPr="0031575A">
        <w:rPr>
          <w:rtl/>
        </w:rPr>
        <w:t xml:space="preserve"> </w:t>
      </w:r>
      <w:r w:rsidRPr="0031575A">
        <w:rPr>
          <w:b/>
          <w:bCs/>
          <w:rtl/>
        </w:rPr>
        <w:t>משטרת ישראל תביעות- שלוחת רמלה נ' קובי בלו</w:t>
      </w:r>
      <w:r w:rsidRPr="0031575A">
        <w:rPr>
          <w:rtl/>
        </w:rPr>
        <w:t xml:space="preserve"> (נבו, 03.01.2016)</w:t>
      </w:r>
      <w:r w:rsidRPr="0031575A">
        <w:t>;</w:t>
      </w:r>
      <w:r w:rsidRPr="0031575A">
        <w:rPr>
          <w:rtl/>
        </w:rPr>
        <w:t xml:space="preserve">  </w:t>
      </w:r>
      <w:hyperlink r:id="rId27" w:history="1">
        <w:r w:rsidR="00841143" w:rsidRPr="00841143">
          <w:rPr>
            <w:color w:val="0000FF"/>
            <w:u w:val="single"/>
            <w:rtl/>
          </w:rPr>
          <w:t>ת"פ (שלום רמ') 59602-07-15</w:t>
        </w:r>
      </w:hyperlink>
      <w:r w:rsidRPr="0031575A">
        <w:rPr>
          <w:rtl/>
        </w:rPr>
        <w:t xml:space="preserve"> </w:t>
      </w:r>
      <w:r w:rsidRPr="0031575A">
        <w:rPr>
          <w:b/>
          <w:bCs/>
          <w:rtl/>
        </w:rPr>
        <w:t>משטרת ישראל תביעות- שלוחת רמלה נ' אביב חטאב</w:t>
      </w:r>
      <w:r w:rsidRPr="0031575A">
        <w:rPr>
          <w:rtl/>
        </w:rPr>
        <w:t xml:space="preserve"> (נבו, 13.12.2016)</w:t>
      </w:r>
      <w:r w:rsidRPr="0031575A">
        <w:t xml:space="preserve">; </w:t>
      </w:r>
      <w:r w:rsidRPr="0031575A">
        <w:rPr>
          <w:u w:val="single"/>
          <w:rtl/>
        </w:rPr>
        <w:t xml:space="preserve"> </w:t>
      </w:r>
      <w:hyperlink r:id="rId28" w:history="1">
        <w:r w:rsidR="00841143" w:rsidRPr="00841143">
          <w:rPr>
            <w:color w:val="0000FF"/>
            <w:u w:val="single"/>
            <w:rtl/>
          </w:rPr>
          <w:t>ת"פ (שלום נת') 53948-11-14</w:t>
        </w:r>
      </w:hyperlink>
      <w:r w:rsidRPr="0031575A">
        <w:rPr>
          <w:rtl/>
        </w:rPr>
        <w:t xml:space="preserve"> </w:t>
      </w:r>
      <w:r w:rsidRPr="0031575A">
        <w:rPr>
          <w:b/>
          <w:bCs/>
          <w:rtl/>
        </w:rPr>
        <w:t>מדינת ישראל נ' בן פרל</w:t>
      </w:r>
      <w:r w:rsidRPr="0031575A">
        <w:rPr>
          <w:rtl/>
        </w:rPr>
        <w:t xml:space="preserve"> (נבו, 08.12.2015)</w:t>
      </w:r>
      <w:r w:rsidRPr="0031575A">
        <w:t>;</w:t>
      </w:r>
      <w:r w:rsidRPr="0031575A">
        <w:rPr>
          <w:rtl/>
        </w:rPr>
        <w:t xml:space="preserve"> </w:t>
      </w:r>
      <w:hyperlink r:id="rId29" w:history="1">
        <w:r w:rsidR="00841143" w:rsidRPr="00841143">
          <w:rPr>
            <w:color w:val="0000FF"/>
            <w:u w:val="single"/>
            <w:shd w:val="clear" w:color="auto" w:fill="FAFAFA"/>
            <w:rtl/>
          </w:rPr>
          <w:t>ת"פ (שלום אש') 10901-10-17</w:t>
        </w:r>
      </w:hyperlink>
      <w:r w:rsidRPr="0031575A">
        <w:rPr>
          <w:shd w:val="clear" w:color="auto" w:fill="FAFAFA"/>
          <w:rtl/>
        </w:rPr>
        <w:t xml:space="preserve"> </w:t>
      </w:r>
      <w:r w:rsidRPr="0031575A">
        <w:rPr>
          <w:b/>
          <w:bCs/>
          <w:shd w:val="clear" w:color="auto" w:fill="FAFAFA"/>
          <w:rtl/>
        </w:rPr>
        <w:t>מדינת ישראל נגד מחמד אבן חמוד</w:t>
      </w:r>
      <w:r w:rsidRPr="0031575A">
        <w:rPr>
          <w:shd w:val="clear" w:color="auto" w:fill="FAFAFA"/>
          <w:rtl/>
        </w:rPr>
        <w:t xml:space="preserve"> (נבו, 04.06.2018); </w:t>
      </w:r>
      <w:hyperlink r:id="rId30" w:history="1">
        <w:r w:rsidR="00841143" w:rsidRPr="00841143">
          <w:rPr>
            <w:color w:val="0000FF"/>
            <w:u w:val="single"/>
            <w:shd w:val="clear" w:color="auto" w:fill="FAFAFA"/>
            <w:rtl/>
          </w:rPr>
          <w:t>ת"פ (שלום ב"ש) 54116-09-16</w:t>
        </w:r>
      </w:hyperlink>
      <w:r w:rsidR="00841143">
        <w:rPr>
          <w:shd w:val="clear" w:color="auto" w:fill="FAFAFA"/>
          <w:rtl/>
        </w:rPr>
        <w:t xml:space="preserve"> </w:t>
      </w:r>
      <w:r w:rsidRPr="0031575A">
        <w:rPr>
          <w:b/>
          <w:bCs/>
          <w:shd w:val="clear" w:color="auto" w:fill="FAFAFA"/>
          <w:rtl/>
        </w:rPr>
        <w:t>מדינת ישראל נ' שלום אברהם</w:t>
      </w:r>
      <w:r w:rsidRPr="0031575A">
        <w:rPr>
          <w:shd w:val="clear" w:color="auto" w:fill="FAFAFA"/>
        </w:rPr>
        <w:t xml:space="preserve">) </w:t>
      </w:r>
      <w:r w:rsidRPr="0031575A">
        <w:rPr>
          <w:shd w:val="clear" w:color="auto" w:fill="FAFAFA"/>
          <w:rtl/>
        </w:rPr>
        <w:t>נבו, 25.12.2016</w:t>
      </w:r>
      <w:r w:rsidRPr="0031575A">
        <w:rPr>
          <w:shd w:val="clear" w:color="auto" w:fill="FAFAFA"/>
        </w:rPr>
        <w:t>(</w:t>
      </w:r>
      <w:r w:rsidRPr="0031575A">
        <w:rPr>
          <w:shd w:val="clear" w:color="auto" w:fill="FAFAFA"/>
          <w:rtl/>
        </w:rPr>
        <w:t xml:space="preserve">; </w:t>
      </w:r>
      <w:hyperlink r:id="rId31" w:history="1">
        <w:r w:rsidR="00841143" w:rsidRPr="00841143">
          <w:rPr>
            <w:color w:val="0000FF"/>
            <w:u w:val="single"/>
            <w:shd w:val="clear" w:color="auto" w:fill="FAFAFA"/>
            <w:rtl/>
          </w:rPr>
          <w:t>ת"פ (שלום י-ם) 68523-01-18</w:t>
        </w:r>
      </w:hyperlink>
      <w:r w:rsidR="00841143">
        <w:rPr>
          <w:shd w:val="clear" w:color="auto" w:fill="FAFAFA"/>
          <w:rtl/>
        </w:rPr>
        <w:t xml:space="preserve"> </w:t>
      </w:r>
      <w:r w:rsidRPr="0031575A">
        <w:rPr>
          <w:b/>
          <w:bCs/>
          <w:shd w:val="clear" w:color="auto" w:fill="FAFAFA"/>
          <w:rtl/>
        </w:rPr>
        <w:t>מדינת ישראל נ' משה אושר בן יעקב גדעון ארזי</w:t>
      </w:r>
      <w:r w:rsidR="00841143">
        <w:rPr>
          <w:shd w:val="clear" w:color="auto" w:fill="FAFAFA"/>
          <w:rtl/>
        </w:rPr>
        <w:t xml:space="preserve"> </w:t>
      </w:r>
      <w:r w:rsidRPr="0031575A">
        <w:rPr>
          <w:shd w:val="clear" w:color="auto" w:fill="FAFAFA"/>
        </w:rPr>
        <w:t>)</w:t>
      </w:r>
      <w:r w:rsidRPr="0031575A">
        <w:rPr>
          <w:shd w:val="clear" w:color="auto" w:fill="FAFAFA"/>
          <w:rtl/>
        </w:rPr>
        <w:t>נבו, 18.09.2019</w:t>
      </w:r>
      <w:r w:rsidRPr="0031575A">
        <w:rPr>
          <w:u w:val="single"/>
          <w:shd w:val="clear" w:color="auto" w:fill="FAFAFA"/>
          <w:rtl/>
        </w:rPr>
        <w:t xml:space="preserve">); </w:t>
      </w:r>
      <w:hyperlink r:id="rId32" w:history="1">
        <w:r w:rsidR="00841143" w:rsidRPr="00841143">
          <w:rPr>
            <w:color w:val="0000FF"/>
            <w:u w:val="single"/>
            <w:shd w:val="clear" w:color="auto" w:fill="FAFAFA"/>
            <w:rtl/>
          </w:rPr>
          <w:t>עפ"ג (מחוזי – מרכז) 61313-02-20</w:t>
        </w:r>
      </w:hyperlink>
      <w:r w:rsidRPr="0031575A">
        <w:rPr>
          <w:shd w:val="clear" w:color="auto" w:fill="FAFAFA"/>
          <w:rtl/>
        </w:rPr>
        <w:t xml:space="preserve"> </w:t>
      </w:r>
      <w:r w:rsidRPr="0031575A">
        <w:rPr>
          <w:b/>
          <w:bCs/>
          <w:shd w:val="clear" w:color="auto" w:fill="FAFAFA"/>
          <w:rtl/>
        </w:rPr>
        <w:t>פצו'לקין נגד מדינת ישראל</w:t>
      </w:r>
      <w:r w:rsidRPr="0031575A">
        <w:rPr>
          <w:shd w:val="clear" w:color="auto" w:fill="FAFAFA"/>
          <w:rtl/>
        </w:rPr>
        <w:t xml:space="preserve"> (לא פורסם, 08.09.2020); </w:t>
      </w:r>
      <w:hyperlink r:id="rId33" w:history="1">
        <w:r w:rsidR="00841143" w:rsidRPr="00841143">
          <w:rPr>
            <w:color w:val="0000FF"/>
            <w:u w:val="single"/>
            <w:shd w:val="clear" w:color="auto" w:fill="FAFAFA"/>
            <w:rtl/>
          </w:rPr>
          <w:t>ת"פ (שלום חי') 42827-10-18</w:t>
        </w:r>
      </w:hyperlink>
      <w:r w:rsidR="00841143">
        <w:rPr>
          <w:shd w:val="clear" w:color="auto" w:fill="FAFAFA"/>
          <w:rtl/>
        </w:rPr>
        <w:t xml:space="preserve"> </w:t>
      </w:r>
      <w:r w:rsidRPr="0031575A">
        <w:rPr>
          <w:b/>
          <w:bCs/>
          <w:shd w:val="clear" w:color="auto" w:fill="FAFAFA"/>
          <w:rtl/>
        </w:rPr>
        <w:t>מדינת ישראל נ' ארז באידינג</w:t>
      </w:r>
      <w:r w:rsidR="00841143">
        <w:rPr>
          <w:shd w:val="clear" w:color="auto" w:fill="FAFAFA"/>
          <w:rtl/>
        </w:rPr>
        <w:t xml:space="preserve"> </w:t>
      </w:r>
      <w:r w:rsidRPr="0031575A">
        <w:rPr>
          <w:shd w:val="clear" w:color="auto" w:fill="FAFAFA"/>
        </w:rPr>
        <w:t>)</w:t>
      </w:r>
      <w:r w:rsidRPr="0031575A">
        <w:rPr>
          <w:shd w:val="clear" w:color="auto" w:fill="FAFAFA"/>
          <w:rtl/>
        </w:rPr>
        <w:t xml:space="preserve">נבו, 12.03.2020); </w:t>
      </w:r>
      <w:hyperlink r:id="rId34" w:history="1">
        <w:r w:rsidR="00841143" w:rsidRPr="00841143">
          <w:rPr>
            <w:color w:val="0000FF"/>
            <w:u w:val="single"/>
            <w:shd w:val="clear" w:color="auto" w:fill="FAFAFA"/>
            <w:rtl/>
          </w:rPr>
          <w:t>ת"פ (שלום ראשל"צ) 15424-06-19</w:t>
        </w:r>
      </w:hyperlink>
      <w:r w:rsidR="00841143">
        <w:rPr>
          <w:shd w:val="clear" w:color="auto" w:fill="FAFAFA"/>
          <w:rtl/>
        </w:rPr>
        <w:t xml:space="preserve"> </w:t>
      </w:r>
      <w:r w:rsidRPr="0031575A">
        <w:rPr>
          <w:b/>
          <w:bCs/>
          <w:shd w:val="clear" w:color="auto" w:fill="FAFAFA"/>
          <w:rtl/>
        </w:rPr>
        <w:t>מדינת ישראל נ' כפיר רשתי</w:t>
      </w:r>
      <w:r w:rsidR="00841143">
        <w:rPr>
          <w:shd w:val="clear" w:color="auto" w:fill="FAFAFA"/>
          <w:rtl/>
        </w:rPr>
        <w:t xml:space="preserve"> </w:t>
      </w:r>
      <w:r w:rsidRPr="0031575A">
        <w:rPr>
          <w:shd w:val="clear" w:color="auto" w:fill="FAFAFA"/>
          <w:rtl/>
        </w:rPr>
        <w:t xml:space="preserve">(נבו, 08.02.2021); </w:t>
      </w:r>
      <w:hyperlink r:id="rId35" w:history="1">
        <w:r w:rsidR="00841143" w:rsidRPr="00841143">
          <w:rPr>
            <w:color w:val="0000FF"/>
            <w:u w:val="single"/>
            <w:shd w:val="clear" w:color="auto" w:fill="FAFAFA"/>
            <w:rtl/>
          </w:rPr>
          <w:t>ת"פ (שלום רמ') 33125-01-14</w:t>
        </w:r>
      </w:hyperlink>
      <w:r w:rsidR="00841143">
        <w:rPr>
          <w:shd w:val="clear" w:color="auto" w:fill="FAFAFA"/>
          <w:rtl/>
        </w:rPr>
        <w:t xml:space="preserve"> </w:t>
      </w:r>
      <w:r w:rsidRPr="0031575A">
        <w:rPr>
          <w:b/>
          <w:bCs/>
          <w:shd w:val="clear" w:color="auto" w:fill="FAFAFA"/>
          <w:rtl/>
        </w:rPr>
        <w:t>מדינת ישראל נ' איברהים אבו לבן</w:t>
      </w:r>
      <w:r w:rsidR="00841143">
        <w:rPr>
          <w:shd w:val="clear" w:color="auto" w:fill="FAFAFA"/>
          <w:rtl/>
        </w:rPr>
        <w:t xml:space="preserve"> </w:t>
      </w:r>
      <w:r w:rsidRPr="0031575A">
        <w:rPr>
          <w:shd w:val="clear" w:color="auto" w:fill="FAFAFA"/>
          <w:rtl/>
        </w:rPr>
        <w:t xml:space="preserve">(נבו, 15.01.2015) – ויוער כי המתחם העליון שנקבע בתיק זה הועמד על 14 חודשים מאסר בפועל ולא 18 חודשים כפי שטענה המאשימה ככל הנראה מחמת טעות, במסגרת טיעוניה לעונש; </w:t>
      </w:r>
      <w:hyperlink r:id="rId36" w:history="1">
        <w:r w:rsidR="00841143" w:rsidRPr="00841143">
          <w:rPr>
            <w:color w:val="0000FF"/>
            <w:u w:val="single"/>
            <w:shd w:val="clear" w:color="auto" w:fill="FAFAFA"/>
            <w:rtl/>
          </w:rPr>
          <w:t>ת"פ (שלום ק"ג) 10215-10-19</w:t>
        </w:r>
      </w:hyperlink>
      <w:r w:rsidR="00841143">
        <w:rPr>
          <w:shd w:val="clear" w:color="auto" w:fill="FAFAFA"/>
          <w:rtl/>
        </w:rPr>
        <w:t xml:space="preserve"> </w:t>
      </w:r>
      <w:r w:rsidRPr="0031575A">
        <w:rPr>
          <w:b/>
          <w:bCs/>
          <w:shd w:val="clear" w:color="auto" w:fill="FAFAFA"/>
          <w:rtl/>
        </w:rPr>
        <w:t>מדינת ישראל נ' דרור עמר</w:t>
      </w:r>
      <w:r w:rsidR="00841143">
        <w:rPr>
          <w:shd w:val="clear" w:color="auto" w:fill="FAFAFA"/>
          <w:rtl/>
        </w:rPr>
        <w:t xml:space="preserve"> </w:t>
      </w:r>
      <w:r w:rsidRPr="0031575A">
        <w:rPr>
          <w:shd w:val="clear" w:color="auto" w:fill="FAFAFA"/>
          <w:rtl/>
        </w:rPr>
        <w:t>(נבו, 14.07.2021)</w:t>
      </w:r>
      <w:r w:rsidRPr="0031575A">
        <w:rPr>
          <w:rtl/>
        </w:rPr>
        <w:t xml:space="preserve"> – ויוער כי הערעור שהוגש על ידי הנאשם במסגרת </w:t>
      </w:r>
      <w:hyperlink r:id="rId37" w:history="1">
        <w:r w:rsidR="00841143" w:rsidRPr="00841143">
          <w:rPr>
            <w:color w:val="0000FF"/>
            <w:u w:val="single"/>
            <w:rtl/>
          </w:rPr>
          <w:t>עפ"ג (ב"ש) 51992-08-21</w:t>
        </w:r>
      </w:hyperlink>
      <w:r w:rsidRPr="0031575A">
        <w:rPr>
          <w:rtl/>
        </w:rPr>
        <w:t xml:space="preserve"> </w:t>
      </w:r>
      <w:r w:rsidRPr="0031575A">
        <w:rPr>
          <w:b/>
          <w:bCs/>
          <w:rtl/>
        </w:rPr>
        <w:t>דרור עמר נגד מדינת ישראל</w:t>
      </w:r>
      <w:r w:rsidRPr="0031575A">
        <w:rPr>
          <w:rtl/>
        </w:rPr>
        <w:t xml:space="preserve"> (לא פורסם, 12.01.2022), נמחק בהסכמתו.</w:t>
      </w:r>
    </w:p>
    <w:p w14:paraId="7FB9812E" w14:textId="77777777" w:rsidR="00C21781" w:rsidRPr="0031575A" w:rsidRDefault="00C21781" w:rsidP="00FC20C1">
      <w:pPr>
        <w:pStyle w:val="af0"/>
        <w:numPr>
          <w:ilvl w:val="0"/>
          <w:numId w:val="12"/>
        </w:numPr>
        <w:spacing w:after="0"/>
        <w:ind w:left="-58"/>
      </w:pPr>
      <w:r w:rsidRPr="0031575A">
        <w:rPr>
          <w:rtl/>
        </w:rPr>
        <w:t xml:space="preserve">כאן אציין, כי אף לא התעלמתי מהפסיקה אליה הפנו הצדדים, אולם הדבר נעשה תוך ביצוע האבחנות המתבקשות. כך </w:t>
      </w:r>
      <w:r w:rsidRPr="0031575A">
        <w:rPr>
          <w:shd w:val="clear" w:color="auto" w:fill="FAFAFA"/>
          <w:rtl/>
        </w:rPr>
        <w:t xml:space="preserve">למשל, </w:t>
      </w:r>
      <w:r w:rsidRPr="0031575A">
        <w:rPr>
          <w:u w:val="single"/>
          <w:shd w:val="clear" w:color="auto" w:fill="FAFAFA"/>
          <w:rtl/>
        </w:rPr>
        <w:t>ב</w:t>
      </w:r>
      <w:hyperlink r:id="rId38" w:history="1">
        <w:r w:rsidR="00841143" w:rsidRPr="00841143">
          <w:rPr>
            <w:color w:val="0000FF"/>
            <w:u w:val="single"/>
            <w:shd w:val="clear" w:color="auto" w:fill="FAFAFA"/>
            <w:rtl/>
          </w:rPr>
          <w:t>רע"פ 1271/13</w:t>
        </w:r>
      </w:hyperlink>
      <w:r w:rsidR="00841143">
        <w:rPr>
          <w:u w:val="single"/>
          <w:shd w:val="clear" w:color="auto" w:fill="FAFAFA"/>
          <w:rtl/>
        </w:rPr>
        <w:t xml:space="preserve"> </w:t>
      </w:r>
      <w:r w:rsidRPr="0031575A">
        <w:rPr>
          <w:b/>
          <w:bCs/>
          <w:shd w:val="clear" w:color="auto" w:fill="FAFAFA"/>
          <w:rtl/>
        </w:rPr>
        <w:t>אבירם סויסה נ' מדינת ישראל</w:t>
      </w:r>
      <w:r w:rsidR="00841143">
        <w:rPr>
          <w:shd w:val="clear" w:color="auto" w:fill="FAFAFA"/>
          <w:rtl/>
        </w:rPr>
        <w:t xml:space="preserve"> </w:t>
      </w:r>
      <w:r w:rsidRPr="0031575A">
        <w:rPr>
          <w:shd w:val="clear" w:color="auto" w:fill="FAFAFA"/>
          <w:rtl/>
        </w:rPr>
        <w:t xml:space="preserve">(נבו, 07.03.2013), </w:t>
      </w:r>
      <w:r w:rsidRPr="0031575A">
        <w:rPr>
          <w:rtl/>
        </w:rPr>
        <w:t>פסיקה אליה הפנתה המאשימה, המדובר בנאשם שהורשע בשתי עבירות של סחר בסם מסוכן, אשר אינן מענייננו. גם בכל הנוגע ל</w:t>
      </w:r>
      <w:hyperlink r:id="rId39" w:history="1">
        <w:r w:rsidR="00841143" w:rsidRPr="00841143">
          <w:rPr>
            <w:color w:val="0000FF"/>
            <w:u w:val="single"/>
            <w:shd w:val="clear" w:color="auto" w:fill="FAFAFA"/>
            <w:rtl/>
          </w:rPr>
          <w:t>ת"פ (שלום ק"ש) 14998-08-16</w:t>
        </w:r>
      </w:hyperlink>
      <w:r w:rsidR="00841143">
        <w:rPr>
          <w:shd w:val="clear" w:color="auto" w:fill="FAFAFA"/>
          <w:rtl/>
        </w:rPr>
        <w:t xml:space="preserve"> </w:t>
      </w:r>
      <w:r w:rsidRPr="0031575A">
        <w:rPr>
          <w:b/>
          <w:bCs/>
          <w:shd w:val="clear" w:color="auto" w:fill="FAFAFA"/>
          <w:rtl/>
        </w:rPr>
        <w:t>מדינת ישראל נ' עידן כהן</w:t>
      </w:r>
      <w:r w:rsidR="00841143">
        <w:rPr>
          <w:shd w:val="clear" w:color="auto" w:fill="FAFAFA"/>
          <w:rtl/>
        </w:rPr>
        <w:t xml:space="preserve"> </w:t>
      </w:r>
      <w:r w:rsidRPr="0031575A">
        <w:rPr>
          <w:shd w:val="clear" w:color="auto" w:fill="FAFAFA"/>
        </w:rPr>
        <w:t>)</w:t>
      </w:r>
      <w:r w:rsidRPr="0031575A">
        <w:rPr>
          <w:shd w:val="clear" w:color="auto" w:fill="FAFAFA"/>
          <w:rtl/>
        </w:rPr>
        <w:t>נבו, 16.03.2017</w:t>
      </w:r>
      <w:r w:rsidRPr="0031575A">
        <w:rPr>
          <w:shd w:val="clear" w:color="auto" w:fill="FAFAFA"/>
        </w:rPr>
        <w:t>(</w:t>
      </w:r>
      <w:r w:rsidRPr="0031575A">
        <w:rPr>
          <w:b/>
          <w:bCs/>
          <w:rtl/>
        </w:rPr>
        <w:t xml:space="preserve">, </w:t>
      </w:r>
      <w:r w:rsidRPr="0031575A">
        <w:rPr>
          <w:rtl/>
        </w:rPr>
        <w:t>פסיקה אליה הפנתה ההגנה, שם הורשע הנאשם בעבירות של החזקת סמים שלא לצריכה עצמית, החזקת סמים לצריכה עצמית, והספקת סמים מסוכנים (שני מקרים), בכך שהנאשם החזיק סם מסוכן מסוג קוקאין במשקל כולל של 0.7837 גרם, 0.4213 גרם סם מסוכן מסוג</w:t>
      </w:r>
      <w:r w:rsidR="00841143">
        <w:rPr>
          <w:rtl/>
        </w:rPr>
        <w:t xml:space="preserve"> </w:t>
      </w:r>
      <w:r w:rsidRPr="0031575A">
        <w:t>MDMA</w:t>
      </w:r>
      <w:r w:rsidR="00841143">
        <w:rPr>
          <w:rtl/>
        </w:rPr>
        <w:t xml:space="preserve"> </w:t>
      </w:r>
      <w:r w:rsidRPr="0031575A">
        <w:rPr>
          <w:rtl/>
        </w:rPr>
        <w:t xml:space="preserve">ו- 2.08 גרם של סם מסוכן מסוג קנאביס, וכן הלה מכר לאדם אחר, בשתי הזדמנויות, סם מסוכן מסוג קנאביס בכמות שאינה ידועה תמורת 100 ₪ ו- 300 ₪. ברי כי מקרה זה אינו דומה למקרה שלפנינו בעובדותיו, בעבירות שנעברו ובסוג הסם, ועל כן ישנו קושי מובנה להקיש ממנו למקרה שלפניי. </w:t>
      </w:r>
    </w:p>
    <w:p w14:paraId="0A9DBB79" w14:textId="77777777" w:rsidR="00C21781" w:rsidRPr="0031575A" w:rsidRDefault="00C21781" w:rsidP="00FC20C1">
      <w:pPr>
        <w:pStyle w:val="af0"/>
        <w:numPr>
          <w:ilvl w:val="0"/>
          <w:numId w:val="12"/>
        </w:numPr>
        <w:spacing w:after="0"/>
        <w:ind w:left="-58"/>
        <w:rPr>
          <w:rtl/>
        </w:rPr>
      </w:pPr>
      <w:r w:rsidRPr="0031575A">
        <w:rPr>
          <w:rtl/>
        </w:rPr>
        <w:t xml:space="preserve">על כל פנים, וזאת חשוב להדגיש, 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31575A">
        <w:rPr>
          <w:b/>
          <w:bCs/>
          <w:rtl/>
        </w:rPr>
        <w:t>ו"אין עסקינן בשיטת ניקוד, או באריתמטיקה. ענישה היא מלאכת מחשבת – ולא מלאכת מחשב"</w:t>
      </w:r>
      <w:r w:rsidRPr="0031575A">
        <w:rPr>
          <w:rtl/>
        </w:rPr>
        <w:t xml:space="preserve"> (ראו לעניין זה, </w:t>
      </w:r>
      <w:hyperlink r:id="rId40" w:history="1">
        <w:r w:rsidR="00841143" w:rsidRPr="00841143">
          <w:rPr>
            <w:color w:val="0000FF"/>
            <w:u w:val="single"/>
            <w:rtl/>
          </w:rPr>
          <w:t>ע"פ 5768/10</w:t>
        </w:r>
      </w:hyperlink>
      <w:r w:rsidRPr="0031575A">
        <w:rPr>
          <w:rtl/>
        </w:rPr>
        <w:t xml:space="preserve"> </w:t>
      </w:r>
      <w:r w:rsidRPr="0031575A">
        <w:rPr>
          <w:b/>
          <w:bCs/>
          <w:rtl/>
        </w:rPr>
        <w:t>פלוני נ' מדינת ישראל</w:t>
      </w:r>
      <w:r w:rsidRPr="0031575A">
        <w:rPr>
          <w:rtl/>
        </w:rPr>
        <w:t xml:space="preserve">, (נבו, 08.06.2015)). לעולם אין לגזור עונשו של נאשם על סמך כותרות העבירות שבהן הוא הורשע ויש להתחשב במכלול הנסיבות בכל מקרה לגופו (ראו והשוו, </w:t>
      </w:r>
      <w:hyperlink r:id="rId41" w:history="1">
        <w:r w:rsidR="00841143" w:rsidRPr="00841143">
          <w:rPr>
            <w:color w:val="0000FF"/>
            <w:u w:val="single"/>
            <w:rtl/>
          </w:rPr>
          <w:t>ע"פ 433/89</w:t>
        </w:r>
      </w:hyperlink>
      <w:r w:rsidRPr="0031575A">
        <w:rPr>
          <w:rtl/>
        </w:rPr>
        <w:t xml:space="preserve"> </w:t>
      </w:r>
      <w:r w:rsidRPr="0031575A">
        <w:rPr>
          <w:b/>
          <w:bCs/>
          <w:rtl/>
        </w:rPr>
        <w:t>ג'ורג' אטיאס נ' מדינת ישראל</w:t>
      </w:r>
      <w:r w:rsidRPr="0031575A">
        <w:rPr>
          <w:rtl/>
        </w:rPr>
        <w:t xml:space="preserve">, פ"ד מג(4) 170, (1989); </w:t>
      </w:r>
      <w:r w:rsidRPr="0031575A">
        <w:rPr>
          <w:u w:val="single"/>
          <w:rtl/>
        </w:rPr>
        <w:t>ו</w:t>
      </w:r>
      <w:hyperlink r:id="rId42" w:history="1">
        <w:r w:rsidR="00841143" w:rsidRPr="00841143">
          <w:rPr>
            <w:color w:val="0000FF"/>
            <w:u w:val="single"/>
            <w:rtl/>
          </w:rPr>
          <w:t>רע"פ 3173/09</w:t>
        </w:r>
      </w:hyperlink>
      <w:r w:rsidRPr="0031575A">
        <w:rPr>
          <w:rtl/>
        </w:rPr>
        <w:t xml:space="preserve"> </w:t>
      </w:r>
      <w:r w:rsidRPr="0031575A">
        <w:rPr>
          <w:b/>
          <w:bCs/>
          <w:rtl/>
        </w:rPr>
        <w:t>פראגין נ' מדינת ישראל</w:t>
      </w:r>
      <w:r w:rsidRPr="0031575A">
        <w:rPr>
          <w:rtl/>
        </w:rPr>
        <w:t xml:space="preserve">, (נבו, 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43" w:history="1">
        <w:r w:rsidR="00841143" w:rsidRPr="00841143">
          <w:rPr>
            <w:color w:val="0000FF"/>
            <w:u w:val="single"/>
            <w:rtl/>
          </w:rPr>
          <w:t>ע"פ 1903/13</w:t>
        </w:r>
      </w:hyperlink>
      <w:r w:rsidRPr="0031575A">
        <w:rPr>
          <w:rtl/>
        </w:rPr>
        <w:t xml:space="preserve"> </w:t>
      </w:r>
      <w:r w:rsidRPr="0031575A">
        <w:rPr>
          <w:b/>
          <w:bCs/>
          <w:rtl/>
        </w:rPr>
        <w:t>חמודה עיאשה נ' מדינת ישראל</w:t>
      </w:r>
      <w:r w:rsidRPr="0031575A">
        <w:rPr>
          <w:rtl/>
        </w:rPr>
        <w:t>, (נבו, 25.06.2013)).</w:t>
      </w:r>
    </w:p>
    <w:p w14:paraId="602DCAE0" w14:textId="77777777" w:rsidR="00C21781" w:rsidRPr="0031575A" w:rsidRDefault="00C21781" w:rsidP="00FC20C1">
      <w:pPr>
        <w:pStyle w:val="af0"/>
        <w:numPr>
          <w:ilvl w:val="0"/>
          <w:numId w:val="12"/>
        </w:numPr>
        <w:spacing w:after="0"/>
        <w:ind w:left="-58"/>
      </w:pPr>
      <w:r w:rsidRPr="0031575A">
        <w:rPr>
          <w:rtl/>
        </w:rPr>
        <w:t xml:space="preserve">כללם של דברים, לאחר שנתתי את דעתי לעיקרון המנחה בענישה, לערכים המוגנים שנפגעו ולמידת הפגיעה בהם, למדיניות הענישה הנוהגת ולנסיבות הקשורות בביצוע העבירה, כפי שפורט בהרחבה לעיל, ובשים לב לסוגו של הסם, כמותו ונסיבות החזקתו, הריני לקבוע כי </w:t>
      </w:r>
      <w:r w:rsidRPr="0031575A">
        <w:rPr>
          <w:b/>
          <w:bCs/>
          <w:rtl/>
        </w:rPr>
        <w:t>על מתחם העונש ההולם במקרה הנדון לנוע בין מאסר קצר (שניתן לרצותו בעבודות שירות) לבין 12 חודשים מאסר בפועל</w:t>
      </w:r>
      <w:r w:rsidRPr="0031575A">
        <w:rPr>
          <w:rtl/>
        </w:rPr>
        <w:t xml:space="preserve">. </w:t>
      </w:r>
    </w:p>
    <w:p w14:paraId="57CCDCDF" w14:textId="77777777" w:rsidR="00C21781" w:rsidRPr="0031575A" w:rsidRDefault="00C21781" w:rsidP="00FC20C1">
      <w:pPr>
        <w:tabs>
          <w:tab w:val="right" w:pos="7371"/>
        </w:tabs>
        <w:spacing w:line="360" w:lineRule="auto"/>
        <w:ind w:left="-58" w:right="-625"/>
        <w:contextualSpacing/>
        <w:rPr>
          <w:rFonts w:ascii="David" w:hAnsi="David"/>
        </w:rPr>
      </w:pPr>
    </w:p>
    <w:p w14:paraId="69424D9F" w14:textId="77777777" w:rsidR="00C21781" w:rsidRPr="0031575A" w:rsidRDefault="00C21781" w:rsidP="00FC20C1">
      <w:pPr>
        <w:keepNext/>
        <w:keepLines/>
        <w:tabs>
          <w:tab w:val="right" w:pos="7371"/>
        </w:tabs>
        <w:spacing w:line="360" w:lineRule="auto"/>
        <w:ind w:right="-625"/>
        <w:jc w:val="center"/>
        <w:outlineLvl w:val="0"/>
        <w:rPr>
          <w:rFonts w:ascii="David" w:hAnsi="David"/>
          <w:b/>
          <w:bCs/>
          <w:sz w:val="32"/>
          <w:szCs w:val="32"/>
          <w:u w:val="single"/>
        </w:rPr>
      </w:pPr>
      <w:r w:rsidRPr="0031575A">
        <w:rPr>
          <w:rFonts w:ascii="David" w:hAnsi="David"/>
          <w:b/>
          <w:bCs/>
          <w:sz w:val="32"/>
          <w:szCs w:val="32"/>
          <w:u w:val="single"/>
          <w:rtl/>
        </w:rPr>
        <w:t>גזירת הדין</w:t>
      </w:r>
    </w:p>
    <w:p w14:paraId="2FA8BB35" w14:textId="77777777" w:rsidR="00C21781" w:rsidRPr="0031575A" w:rsidRDefault="00C21781" w:rsidP="00FC20C1">
      <w:pPr>
        <w:keepNext/>
        <w:keepLines/>
        <w:spacing w:line="360" w:lineRule="auto"/>
        <w:ind w:left="559" w:hanging="559"/>
        <w:outlineLvl w:val="0"/>
        <w:rPr>
          <w:rFonts w:ascii="David" w:hAnsi="David"/>
          <w:b/>
          <w:bCs/>
          <w:sz w:val="28"/>
          <w:szCs w:val="28"/>
          <w:u w:val="single"/>
          <w:rtl/>
        </w:rPr>
      </w:pPr>
      <w:r w:rsidRPr="0031575A">
        <w:rPr>
          <w:rFonts w:ascii="David" w:hAnsi="David"/>
          <w:b/>
          <w:bCs/>
          <w:sz w:val="28"/>
          <w:szCs w:val="28"/>
          <w:rtl/>
        </w:rPr>
        <w:t>ד.</w:t>
      </w:r>
      <w:r w:rsidRPr="0031575A">
        <w:rPr>
          <w:rFonts w:ascii="David" w:hAnsi="David"/>
          <w:rtl/>
        </w:rPr>
        <w:t xml:space="preserve"> </w:t>
      </w:r>
      <w:r>
        <w:rPr>
          <w:rFonts w:ascii="David" w:hAnsi="David"/>
          <w:rtl/>
        </w:rPr>
        <w:tab/>
      </w:r>
      <w:r w:rsidRPr="0031575A">
        <w:rPr>
          <w:rFonts w:ascii="David" w:hAnsi="David"/>
          <w:b/>
          <w:bCs/>
          <w:sz w:val="28"/>
          <w:szCs w:val="28"/>
          <w:u w:val="single"/>
          <w:rtl/>
        </w:rPr>
        <w:t>גזירת העונש המתאים לנאשם</w:t>
      </w:r>
    </w:p>
    <w:p w14:paraId="7722B00D" w14:textId="77777777" w:rsidR="00C21781" w:rsidRPr="0031575A" w:rsidRDefault="00C21781" w:rsidP="00FC20C1">
      <w:pPr>
        <w:pStyle w:val="af0"/>
        <w:numPr>
          <w:ilvl w:val="0"/>
          <w:numId w:val="12"/>
        </w:numPr>
        <w:spacing w:after="0"/>
        <w:ind w:left="-58"/>
      </w:pPr>
      <w:r w:rsidRPr="0031575A">
        <w:rPr>
          <w:rtl/>
        </w:rPr>
        <w:t xml:space="preserve">כעת נותר לגזור את עונשו של הנאשם, ולצורך כך, כמצוות המחוקק </w:t>
      </w:r>
      <w:hyperlink r:id="rId44" w:history="1">
        <w:r w:rsidR="001921AF" w:rsidRPr="001921AF">
          <w:rPr>
            <w:rStyle w:val="Hyperlink"/>
            <w:rtl/>
          </w:rPr>
          <w:t>בסעיף 40יא</w:t>
        </w:r>
      </w:hyperlink>
      <w:r w:rsidRPr="0031575A">
        <w:rPr>
          <w:rtl/>
        </w:rPr>
        <w:t xml:space="preserve"> ל</w:t>
      </w:r>
      <w:hyperlink r:id="rId45" w:history="1">
        <w:r w:rsidR="00841143" w:rsidRPr="00841143">
          <w:rPr>
            <w:color w:val="0000FF"/>
            <w:u w:val="single"/>
            <w:rtl/>
          </w:rPr>
          <w:t>חוק העונשין</w:t>
        </w:r>
      </w:hyperlink>
      <w:r w:rsidRPr="0031575A">
        <w:rPr>
          <w:rtl/>
        </w:rPr>
        <w:t xml:space="preserve">, יש להתחשב בנסיבות שאינן קשורות בביצוע העבירה. </w:t>
      </w:r>
    </w:p>
    <w:p w14:paraId="08C8CDB9" w14:textId="77777777" w:rsidR="00C21781" w:rsidRPr="0031575A" w:rsidRDefault="00C21781" w:rsidP="00FC20C1">
      <w:pPr>
        <w:numPr>
          <w:ilvl w:val="0"/>
          <w:numId w:val="12"/>
        </w:numPr>
        <w:shd w:val="clear" w:color="auto" w:fill="FAFAFA"/>
        <w:spacing w:line="360" w:lineRule="auto"/>
        <w:ind w:left="-118"/>
        <w:contextualSpacing/>
        <w:jc w:val="both"/>
        <w:rPr>
          <w:rFonts w:ascii="David" w:hAnsi="David"/>
        </w:rPr>
      </w:pPr>
      <w:r w:rsidRPr="0031575A">
        <w:rPr>
          <w:rFonts w:ascii="David" w:hAnsi="David"/>
          <w:rtl/>
        </w:rPr>
        <w:t xml:space="preserve">בעניין זה, בראש ובראשונה נתתי דעתי לכך שהנאשם הינו צעיר באופן יחסי, החף מהרשעות קודמות. כן נתתי דעתי לנסיבותיו האישיות של הנאשם כפי שפורטו בתסקירי שירות המבחן ועל ידי בא כוח הנאשם בשלב הטיעונים לעונש. עוד ולקולה, יש ליתן את הדעת לכך שהנאשם הודה בביצוע העבירה, לקח אחריות על מעשיו, הביא לחיסכון בזמן שיפוטי יקר ואף ייתר את הצורך בשמיעת העדים. </w:t>
      </w:r>
    </w:p>
    <w:p w14:paraId="1A88F45F" w14:textId="77777777" w:rsidR="00C21781" w:rsidRPr="0031575A" w:rsidRDefault="00C21781" w:rsidP="00FC20C1">
      <w:pPr>
        <w:numPr>
          <w:ilvl w:val="0"/>
          <w:numId w:val="12"/>
        </w:numPr>
        <w:tabs>
          <w:tab w:val="left" w:pos="8306"/>
        </w:tabs>
        <w:spacing w:line="360" w:lineRule="auto"/>
        <w:ind w:left="-118"/>
        <w:contextualSpacing/>
        <w:jc w:val="both"/>
        <w:rPr>
          <w:rFonts w:ascii="David" w:hAnsi="David"/>
        </w:rPr>
      </w:pPr>
      <w:r w:rsidRPr="0031575A">
        <w:rPr>
          <w:rFonts w:ascii="David" w:hAnsi="David"/>
          <w:rtl/>
        </w:rPr>
        <w:t xml:space="preserve">עוד לא נעלם מעיניי שהעבירה שבמוקד כתב האישום המתוקן בוצעה לפני למעלה משנתיים. אם כי, את מירב המשקל בנקודה זו יש להעניק לא לאותה ספירת זמן "טכנית" – אלא לכך שבפרק הזמן שחלף מאז, הנאשם נמנע מלהסתבך עוד בפלילים. </w:t>
      </w:r>
    </w:p>
    <w:p w14:paraId="1313A2E7" w14:textId="77777777" w:rsidR="00C21781" w:rsidRPr="0031575A" w:rsidRDefault="00C21781" w:rsidP="00FC20C1">
      <w:pPr>
        <w:pStyle w:val="af0"/>
        <w:numPr>
          <w:ilvl w:val="0"/>
          <w:numId w:val="12"/>
        </w:numPr>
        <w:spacing w:after="0"/>
        <w:ind w:left="-199" w:hanging="284"/>
      </w:pPr>
      <w:r w:rsidRPr="0031575A">
        <w:rPr>
          <w:rtl/>
        </w:rPr>
        <w:t xml:space="preserve">כמו כן, שקלתי את האמור בתסקירי שירות המבחן. וכך, כעולה </w:t>
      </w:r>
      <w:r w:rsidRPr="0031575A">
        <w:rPr>
          <w:b/>
          <w:bCs/>
          <w:rtl/>
        </w:rPr>
        <w:t>מתסקיר שירות המבחן שהוגש בעניינו של הנאשם ביום 17.11.2021,</w:t>
      </w:r>
      <w:r>
        <w:rPr>
          <w:rtl/>
        </w:rPr>
        <w:t xml:space="preserve"> </w:t>
      </w:r>
      <w:r w:rsidRPr="0031575A">
        <w:rPr>
          <w:rtl/>
        </w:rPr>
        <w:t>שירות המבחן התרשם כי הנאשם עבר משברים רבים בחייו, תוך שהנאשם פנה לשימוש בסמים על מנת להקהות תחושות קשות עמן הוא מתמודד. כן ציין שירות המבחן כי הנאשם אינו רואה בעייתיות בשימוש בסמים, מביע אמביוולנטיות ביחס לטיפול, ומתקשה לראות את חלקיו הבעייתיים. עם זאת, ציין שירות המבחן כי הנאשם משתף פעולה באופן בסיסי עם שירות המבחן, והביע נכונות להשתלב בטיפול. מכל האמור לעיל, המליץ שירות המבחן לדחות את הדיון בעניינו על מנת לבחון את שילובו בהליך טיפולי. כן ציין שירות המבחן כי הנאשם זומן בארבעה מועדים</w:t>
      </w:r>
      <w:r>
        <w:rPr>
          <w:rtl/>
        </w:rPr>
        <w:t xml:space="preserve"> שונים</w:t>
      </w:r>
      <w:r w:rsidRPr="0031575A">
        <w:rPr>
          <w:rtl/>
        </w:rPr>
        <w:t xml:space="preserve"> לביצוע בדיקות לאיתור שרידי סם, תוך שהנאשם הגיע רק לשניים מהמפגשים, שבהם בדיקות השתן שמסר נמצאו נקיות משרידי סם, ומשהנאשם לא מסר את הדגימות ברצף הנדרש, ע</w:t>
      </w:r>
      <w:r>
        <w:rPr>
          <w:rtl/>
        </w:rPr>
        <w:t xml:space="preserve">לה קושי להעריך את מצבו באותו השלב. </w:t>
      </w:r>
    </w:p>
    <w:p w14:paraId="735D28D8" w14:textId="77777777" w:rsidR="00C21781" w:rsidRPr="0031575A" w:rsidRDefault="00C21781" w:rsidP="00FC20C1">
      <w:pPr>
        <w:pStyle w:val="af0"/>
        <w:numPr>
          <w:ilvl w:val="0"/>
          <w:numId w:val="12"/>
        </w:numPr>
        <w:spacing w:after="0"/>
        <w:ind w:left="-199"/>
      </w:pPr>
      <w:r w:rsidRPr="0031575A">
        <w:rPr>
          <w:b/>
          <w:bCs/>
          <w:rtl/>
        </w:rPr>
        <w:t>מתסקיר שירות המבחן שהוגש בעניינו של הנאשם מיום 13.01.2022,</w:t>
      </w:r>
      <w:r w:rsidRPr="0031575A">
        <w:rPr>
          <w:rtl/>
        </w:rPr>
        <w:t xml:space="preserve"> ציין שירות המבחן כי הנאשם ביטא צורך בקבלת טיפול על מנת לברר את המניעים שהובילו אותו לביצוע העבירה ולקבלת כלים להתמודדות בונה יותר עם קשייו באופן שימנע ממנו בעתיד את השימוש בסמים, ומשכך הנאשם הופנה על ידי השירות ליחידה העירונית להתמכרויות באשקלון. משהנאשם טרם החל בטיפול תוך שרק לאחרונה הלה החל לגלות רצון ונכונות לכך, עתר שירות המבחן לדחייה נוספת. כן ציין שירות המבחן כי הנאשם זומן לחמישה מפגשים לצורך עריכת בדיקות לגילוי שרידי סם ואולם, הלה הגיע רק לשלושה מפגשים שבהם הוא התקשה למסור בדיקות שתן. </w:t>
      </w:r>
    </w:p>
    <w:p w14:paraId="57F4D7C2" w14:textId="77777777" w:rsidR="00C21781" w:rsidRPr="0031575A" w:rsidRDefault="00C21781" w:rsidP="00FC20C1">
      <w:pPr>
        <w:pStyle w:val="af0"/>
        <w:numPr>
          <w:ilvl w:val="0"/>
          <w:numId w:val="12"/>
        </w:numPr>
        <w:spacing w:after="0"/>
        <w:ind w:left="-199"/>
      </w:pPr>
      <w:r w:rsidRPr="0031575A">
        <w:rPr>
          <w:b/>
          <w:bCs/>
          <w:rtl/>
        </w:rPr>
        <w:t>מתסקיר שירות המבחן המסכם שהוגש בעניינו של הנאשם מיום 01.05.2022,</w:t>
      </w:r>
      <w:r w:rsidRPr="0031575A">
        <w:rPr>
          <w:rtl/>
        </w:rPr>
        <w:t xml:space="preserve"> ציין שירות המבחן כי במהלך תקופת הדחיה הנאשם </w:t>
      </w:r>
      <w:r w:rsidRPr="0031575A">
        <w:rPr>
          <w:b/>
          <w:bCs/>
          <w:rtl/>
        </w:rPr>
        <w:t>ניתק את הקשר עם שירות המבחן</w:t>
      </w:r>
      <w:r w:rsidRPr="0031575A">
        <w:rPr>
          <w:rtl/>
        </w:rPr>
        <w:t>, אם כי לקראת הדיון בעניינו, שירות המבחן הצליח ליצור עמו</w:t>
      </w:r>
      <w:r>
        <w:rPr>
          <w:rtl/>
        </w:rPr>
        <w:t xml:space="preserve"> קשר</w:t>
      </w:r>
      <w:r w:rsidRPr="0031575A">
        <w:rPr>
          <w:rtl/>
        </w:rPr>
        <w:t xml:space="preserve">, תוך שהלה מסר לשירות המבחן כי הוא </w:t>
      </w:r>
      <w:r w:rsidRPr="0031575A">
        <w:rPr>
          <w:b/>
          <w:bCs/>
          <w:rtl/>
        </w:rPr>
        <w:t>אינו זקוק לטיפול ואינו מעוניין בהליך שיקומי.</w:t>
      </w:r>
      <w:r w:rsidRPr="0031575A">
        <w:rPr>
          <w:rtl/>
        </w:rPr>
        <w:t xml:space="preserve"> עוד ציין שירות המבחן כי על אף שהנאשם שלל שימוש עכשווי בסמים, קיימת אי בהירות ביחס למצבו מבחינת השימוש בסמים, עת הנאשם נמנע מלמסור את בדיקות הסמים ברצף, ניתק לבסוף את הקשר עם שירות המבחן, והביע עמדה המבטאת לגיטימציה לשימוש בסמים, וכל זאת, עת השירות התרשם מנזקקות טיפולית הקיימת בעניינו. עם זאת, שירות המבחן מסר כי הנאשם הודה בביצוע העבירה; מתפקד מבחינה תעסוקתית ומתפרנס בכוחות עצמו; נעדר עבר פלילי; וכי לא נפתחו כנגדו מאז ועד היום תיקים פליליים נוספים. </w:t>
      </w:r>
    </w:p>
    <w:p w14:paraId="67061FE4" w14:textId="77777777" w:rsidR="00C21781" w:rsidRPr="0031575A" w:rsidRDefault="00C21781" w:rsidP="00FC20C1">
      <w:pPr>
        <w:pStyle w:val="af0"/>
        <w:numPr>
          <w:ilvl w:val="0"/>
          <w:numId w:val="12"/>
        </w:numPr>
        <w:spacing w:after="0"/>
        <w:ind w:left="-199"/>
      </w:pPr>
      <w:r w:rsidRPr="0031575A">
        <w:rPr>
          <w:rtl/>
        </w:rPr>
        <w:t>מכל האמור לעיל, לא בא שירות המבחן בהמלצה לבטל את הרשעתו של הנאשם, והמליץ על הטלת ענישה הרתעתית כפי שפורטה בראשית הדברים. בשל חוסר שיתוף הפעולה של הנאשם עם שירות המבחן, נמנע השירות לגבש תכנית של"צ בעניינו</w:t>
      </w:r>
      <w:r>
        <w:rPr>
          <w:rtl/>
        </w:rPr>
        <w:t>.</w:t>
      </w:r>
    </w:p>
    <w:p w14:paraId="710255AD" w14:textId="77777777" w:rsidR="00C21781" w:rsidRDefault="00C21781" w:rsidP="00FC20C1">
      <w:pPr>
        <w:pStyle w:val="af0"/>
        <w:numPr>
          <w:ilvl w:val="0"/>
          <w:numId w:val="12"/>
        </w:numPr>
        <w:spacing w:after="0"/>
        <w:ind w:left="-199"/>
      </w:pPr>
      <w:r w:rsidRPr="0031575A">
        <w:rPr>
          <w:rtl/>
        </w:rPr>
        <w:t>הנה כי כן, עסקינן בנאשם, שהינו אזרח יצרני המשולב בשוק העבודה והתעסוקה מזה תקופה ממושכת וכי מאז שביצע את העבירה שבגינה הוא נותן את הדין כעת, היטיב את דרכיו ונמנע מלשוב ולבצע עבירות נוספות. עם זאת, לחומרה, מצאתי לזקוף לחובת הנאשם את הדיפתו את היד שהושטה לו ואת סירובו להשתתף בהליך השיקום שהומלץ לו על ידי שירות המבחן, שהינו הגורם המוסמך לכך בחוק, תוך שהוא נמנע בפועל מלקחת חלק בהליך הטיפול הייעודי שהוצע לו על ידי השירות, על אף החשיבות שראה בכך שירות המבחן</w:t>
      </w:r>
      <w:r>
        <w:rPr>
          <w:rtl/>
        </w:rPr>
        <w:t>.</w:t>
      </w:r>
    </w:p>
    <w:p w14:paraId="019DC49D" w14:textId="77777777" w:rsidR="00C21781" w:rsidRPr="0031575A" w:rsidRDefault="00C21781" w:rsidP="00FC20C1">
      <w:pPr>
        <w:pStyle w:val="af0"/>
        <w:numPr>
          <w:ilvl w:val="0"/>
          <w:numId w:val="12"/>
        </w:numPr>
        <w:spacing w:after="0"/>
        <w:ind w:left="-199"/>
      </w:pPr>
      <w:r w:rsidRPr="0031575A">
        <w:rPr>
          <w:rtl/>
        </w:rPr>
        <w:t xml:space="preserve">בסיכומה של נקודה זו ייאמר, כי בסופו של יום הנאשם סרב ליטול חלק בהליכים שיקומיים ייעודיים אליהם הופנה על ידי שירות המבחן, כך שברי כי אותו מוקד בעייתי, קווי אישיותו, ותפיסת עולמו שעמדו ברקע לביצוע העבירה לא אוין. למרבה הצער, יוצא כי חרף הנזקקות הטיפולית שעלתה בעניינו, הדף הנאשם את היד שהושטה לו על ידי שירות המבחן. ויוער, כי לא התעלמתי מהמלצתו של שירות המבחן לעניין העונש יחד עם זאת, כפי הידוע המלצתו של שירות המבחן, כשמה כן היא – המלצה בלבד, ובכל הכבוד הראוי, בית המשפט איננו מחויב לה. כפי הידוע, ככלל, שוקל שירות המבחן ומביא בחשבון בעת גיבוש המלצתו בעיקר את האינטרס האישי של הנאשם. לעומתו, אמון בית 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(ראו והשוו, דבריו של כב' השופט (כתוארו אז) מ' שמגר </w:t>
      </w:r>
      <w:r w:rsidRPr="00981514">
        <w:rPr>
          <w:u w:val="single"/>
          <w:rtl/>
        </w:rPr>
        <w:t>ב</w:t>
      </w:r>
      <w:hyperlink r:id="rId46" w:history="1">
        <w:r w:rsidR="00841143" w:rsidRPr="00841143">
          <w:rPr>
            <w:color w:val="0000FF"/>
            <w:u w:val="single"/>
            <w:rtl/>
          </w:rPr>
          <w:t>ע"פ 344/81</w:t>
        </w:r>
      </w:hyperlink>
      <w:r w:rsidRPr="0031575A">
        <w:rPr>
          <w:rtl/>
        </w:rPr>
        <w:t xml:space="preserve"> </w:t>
      </w:r>
      <w:r w:rsidRPr="00981514">
        <w:rPr>
          <w:b/>
          <w:bCs/>
          <w:rtl/>
        </w:rPr>
        <w:t>מדינת ישראל נ' שחר סגל</w:t>
      </w:r>
      <w:r w:rsidRPr="0031575A">
        <w:rPr>
          <w:rtl/>
        </w:rPr>
        <w:t xml:space="preserve">, פ"ד לה(4) 313, 318 (1981); </w:t>
      </w:r>
      <w:hyperlink r:id="rId47" w:history="1">
        <w:r w:rsidR="00841143" w:rsidRPr="00841143">
          <w:rPr>
            <w:color w:val="0000FF"/>
            <w:u w:val="single"/>
            <w:shd w:val="clear" w:color="auto" w:fill="FAFAFA"/>
            <w:rtl/>
          </w:rPr>
          <w:t>ע"פ 1472/15</w:t>
        </w:r>
      </w:hyperlink>
      <w:r w:rsidR="00841143">
        <w:rPr>
          <w:shd w:val="clear" w:color="auto" w:fill="FAFAFA"/>
          <w:rtl/>
        </w:rPr>
        <w:t xml:space="preserve"> </w:t>
      </w:r>
      <w:r w:rsidRPr="00981514">
        <w:rPr>
          <w:b/>
          <w:bCs/>
          <w:shd w:val="clear" w:color="auto" w:fill="FAFAFA"/>
          <w:rtl/>
        </w:rPr>
        <w:t>שי שעשוע נ' מדינת ישראל</w:t>
      </w:r>
      <w:r w:rsidR="00841143">
        <w:rPr>
          <w:shd w:val="clear" w:color="auto" w:fill="FAFAFA"/>
          <w:rtl/>
        </w:rPr>
        <w:t xml:space="preserve"> </w:t>
      </w:r>
      <w:r w:rsidRPr="00981514">
        <w:rPr>
          <w:shd w:val="clear" w:color="auto" w:fill="FAFAFA"/>
          <w:rtl/>
        </w:rPr>
        <w:t>(נבו, 17.05.2015);</w:t>
      </w:r>
      <w:r w:rsidRPr="0031575A">
        <w:rPr>
          <w:rtl/>
        </w:rPr>
        <w:t xml:space="preserve"> </w:t>
      </w:r>
      <w:hyperlink r:id="rId48" w:history="1">
        <w:r w:rsidR="00841143" w:rsidRPr="00841143">
          <w:rPr>
            <w:color w:val="0000FF"/>
            <w:u w:val="single"/>
            <w:shd w:val="clear" w:color="auto" w:fill="FAFAFA"/>
            <w:rtl/>
          </w:rPr>
          <w:t>רע"פ 7389/13</w:t>
        </w:r>
      </w:hyperlink>
      <w:r w:rsidR="00841143">
        <w:rPr>
          <w:u w:val="single"/>
          <w:shd w:val="clear" w:color="auto" w:fill="FAFAFA"/>
          <w:rtl/>
        </w:rPr>
        <w:t xml:space="preserve"> </w:t>
      </w:r>
      <w:r w:rsidRPr="00981514">
        <w:rPr>
          <w:b/>
          <w:bCs/>
          <w:shd w:val="clear" w:color="auto" w:fill="FAFAFA"/>
          <w:rtl/>
        </w:rPr>
        <w:t>נתן טייטלבאום נ' מדינת ישראל</w:t>
      </w:r>
      <w:r w:rsidR="00841143">
        <w:rPr>
          <w:shd w:val="clear" w:color="auto" w:fill="FAFAFA"/>
          <w:rtl/>
        </w:rPr>
        <w:t xml:space="preserve"> </w:t>
      </w:r>
      <w:r w:rsidRPr="00981514">
        <w:rPr>
          <w:shd w:val="clear" w:color="auto" w:fill="FAFAFA"/>
          <w:rtl/>
        </w:rPr>
        <w:t>(נבו, 17.12.2013)</w:t>
      </w:r>
      <w:r w:rsidRPr="0031575A">
        <w:rPr>
          <w:rtl/>
        </w:rPr>
        <w:t xml:space="preserve">; </w:t>
      </w:r>
      <w:r w:rsidRPr="00981514">
        <w:rPr>
          <w:u w:val="single"/>
          <w:rtl/>
        </w:rPr>
        <w:t>ו</w:t>
      </w:r>
      <w:hyperlink r:id="rId49" w:history="1">
        <w:r w:rsidR="00841143" w:rsidRPr="00841143">
          <w:rPr>
            <w:color w:val="0000FF"/>
            <w:u w:val="single"/>
            <w:shd w:val="clear" w:color="auto" w:fill="FAFAFA"/>
            <w:rtl/>
          </w:rPr>
          <w:t>רע"פ 5212/13</w:t>
        </w:r>
      </w:hyperlink>
      <w:r w:rsidR="00841143">
        <w:rPr>
          <w:shd w:val="clear" w:color="auto" w:fill="FAFAFA"/>
          <w:rtl/>
        </w:rPr>
        <w:t xml:space="preserve"> </w:t>
      </w:r>
      <w:r w:rsidRPr="00981514">
        <w:rPr>
          <w:b/>
          <w:bCs/>
          <w:shd w:val="clear" w:color="auto" w:fill="FAFAFA"/>
          <w:rtl/>
        </w:rPr>
        <w:t>אדינה שמעון נ' מדינת ישראל</w:t>
      </w:r>
      <w:r w:rsidR="00841143">
        <w:rPr>
          <w:shd w:val="clear" w:color="auto" w:fill="FAFAFA"/>
          <w:rtl/>
        </w:rPr>
        <w:t xml:space="preserve"> </w:t>
      </w:r>
      <w:r w:rsidRPr="00981514">
        <w:rPr>
          <w:shd w:val="clear" w:color="auto" w:fill="FAFAFA"/>
          <w:rtl/>
        </w:rPr>
        <w:t>(נבו, 29.08.2013)).</w:t>
      </w:r>
      <w:r w:rsidRPr="0031575A">
        <w:rPr>
          <w:rtl/>
        </w:rPr>
        <w:t xml:space="preserve"> </w:t>
      </w:r>
    </w:p>
    <w:p w14:paraId="1C8C6AC4" w14:textId="77777777" w:rsidR="00C21781" w:rsidRPr="0031575A" w:rsidRDefault="00C21781" w:rsidP="00FC20C1">
      <w:pPr>
        <w:pStyle w:val="af0"/>
        <w:numPr>
          <w:ilvl w:val="0"/>
          <w:numId w:val="12"/>
        </w:numPr>
        <w:spacing w:after="0"/>
        <w:ind w:left="-199"/>
      </w:pPr>
      <w:r w:rsidRPr="0031575A">
        <w:rPr>
          <w:rtl/>
        </w:rPr>
        <w:t xml:space="preserve">גם לגופו של עניין, אומר בזהירות הנדרשת, כי המלצה זו איננה עולה בקנה אחד עם האמור בגוף התסקירים, ועם חומרת העבירה המיוחסת לנאשם. עוד ובזהירות הנדרשת אומר שהראיה לכך ששירות המבחן שם לנגד עיניו במקרה הנדון אך ורק את האינטרס האישי של הנאשם, הינה המלצתו העונשית שמרוחקת ממדיניות הענישה הנוהגת במקרים מסוג זה וחורגת לקולה ממתחם העונש ההולם שנקבע על ידי. קשה להלום פער כגון דא ויש בו משום התעלמות מוחלטת מכל יתר שיקולי הענישה (הדברים אמורים כמובן מבלי שבית המשפט ישים עצמו בנעליו של שירות המבחן, וברי כי השירות סוברני לבוא בכל המלצה עונשית שהוא ימצא לנכון). </w:t>
      </w:r>
    </w:p>
    <w:p w14:paraId="51E8AFBA" w14:textId="77777777" w:rsidR="00C21781" w:rsidRPr="0031575A" w:rsidRDefault="00C21781" w:rsidP="00FC20C1">
      <w:pPr>
        <w:pStyle w:val="af0"/>
        <w:numPr>
          <w:ilvl w:val="0"/>
          <w:numId w:val="12"/>
        </w:numPr>
        <w:spacing w:after="0"/>
        <w:ind w:left="-199"/>
      </w:pPr>
      <w:r w:rsidRPr="0031575A">
        <w:rPr>
          <w:rtl/>
        </w:rPr>
        <w:t xml:space="preserve">אכן,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(ראו לעניין זה, </w:t>
      </w:r>
      <w:hyperlink r:id="rId50" w:history="1">
        <w:r w:rsidR="00841143" w:rsidRPr="00841143">
          <w:rPr>
            <w:color w:val="0000FF"/>
            <w:u w:val="single"/>
            <w:shd w:val="clear" w:color="auto" w:fill="FAFAFA"/>
            <w:rtl/>
          </w:rPr>
          <w:t>ע"פ 1903/13</w:t>
        </w:r>
      </w:hyperlink>
      <w:r w:rsidR="00841143">
        <w:rPr>
          <w:shd w:val="clear" w:color="auto" w:fill="FAFAFA"/>
          <w:rtl/>
        </w:rPr>
        <w:t xml:space="preserve"> </w:t>
      </w:r>
      <w:r w:rsidRPr="0031575A">
        <w:rPr>
          <w:b/>
          <w:bCs/>
          <w:shd w:val="clear" w:color="auto" w:fill="FAFAFA"/>
          <w:rtl/>
        </w:rPr>
        <w:t>חמודה עיאשה נ' מדינת ישראל</w:t>
      </w:r>
      <w:r w:rsidR="00841143">
        <w:rPr>
          <w:shd w:val="clear" w:color="auto" w:fill="FAFAFA"/>
          <w:rtl/>
        </w:rPr>
        <w:t xml:space="preserve"> </w:t>
      </w:r>
      <w:r w:rsidRPr="0031575A">
        <w:rPr>
          <w:shd w:val="clear" w:color="auto" w:fill="FAFAFA"/>
          <w:rtl/>
        </w:rPr>
        <w:t xml:space="preserve">(נבו, 14.07.2013); </w:t>
      </w:r>
      <w:hyperlink r:id="rId51" w:history="1">
        <w:r w:rsidR="00841143" w:rsidRPr="00841143">
          <w:rPr>
            <w:color w:val="0000FF"/>
            <w:u w:val="single"/>
            <w:shd w:val="clear" w:color="auto" w:fill="FAFAFA"/>
            <w:rtl/>
          </w:rPr>
          <w:t>רע"פ 7683/13</w:t>
        </w:r>
      </w:hyperlink>
      <w:r w:rsidR="00841143">
        <w:rPr>
          <w:shd w:val="clear" w:color="auto" w:fill="FAFAFA"/>
          <w:rtl/>
        </w:rPr>
        <w:t xml:space="preserve"> </w:t>
      </w:r>
      <w:r w:rsidRPr="0031575A">
        <w:rPr>
          <w:b/>
          <w:bCs/>
          <w:shd w:val="clear" w:color="auto" w:fill="FAFAFA"/>
          <w:rtl/>
        </w:rPr>
        <w:t>דויד פרלמן נ' מדינת ישראל</w:t>
      </w:r>
      <w:r w:rsidR="00841143">
        <w:rPr>
          <w:shd w:val="clear" w:color="auto" w:fill="FAFAFA"/>
          <w:rtl/>
        </w:rPr>
        <w:t xml:space="preserve"> </w:t>
      </w:r>
      <w:r w:rsidRPr="0031575A">
        <w:rPr>
          <w:shd w:val="clear" w:color="auto" w:fill="FAFAFA"/>
          <w:rtl/>
        </w:rPr>
        <w:t xml:space="preserve">(נבו, 23.02.2014); </w:t>
      </w:r>
      <w:hyperlink r:id="rId52" w:history="1">
        <w:r w:rsidR="00841143" w:rsidRPr="00841143">
          <w:rPr>
            <w:color w:val="0000FF"/>
            <w:u w:val="single"/>
            <w:shd w:val="clear" w:color="auto" w:fill="FAFAFA"/>
            <w:rtl/>
          </w:rPr>
          <w:t>רע"פ 1441/14</w:t>
        </w:r>
      </w:hyperlink>
      <w:r w:rsidR="00841143">
        <w:rPr>
          <w:shd w:val="clear" w:color="auto" w:fill="FAFAFA"/>
          <w:rtl/>
        </w:rPr>
        <w:t xml:space="preserve"> </w:t>
      </w:r>
      <w:r w:rsidRPr="0031575A">
        <w:rPr>
          <w:b/>
          <w:bCs/>
          <w:shd w:val="clear" w:color="auto" w:fill="FAFAFA"/>
          <w:rtl/>
        </w:rPr>
        <w:t>האבט חמיס נ' מדינת ישראל</w:t>
      </w:r>
      <w:r w:rsidR="00841143">
        <w:rPr>
          <w:shd w:val="clear" w:color="auto" w:fill="FAFAFA"/>
          <w:rtl/>
        </w:rPr>
        <w:t xml:space="preserve"> </w:t>
      </w:r>
      <w:r w:rsidRPr="0031575A">
        <w:rPr>
          <w:shd w:val="clear" w:color="auto" w:fill="FAFAFA"/>
          <w:rtl/>
        </w:rPr>
        <w:t>(נבו, 09.12.2014</w:t>
      </w:r>
      <w:r w:rsidRPr="0031575A">
        <w:rPr>
          <w:shd w:val="clear" w:color="auto" w:fill="FAFAFA"/>
        </w:rPr>
        <w:t>(</w:t>
      </w:r>
      <w:r w:rsidRPr="0031575A">
        <w:rPr>
          <w:shd w:val="clear" w:color="auto" w:fill="FAFAFA"/>
          <w:rtl/>
        </w:rPr>
        <w:t xml:space="preserve">; </w:t>
      </w:r>
      <w:hyperlink r:id="rId53" w:history="1">
        <w:r w:rsidR="00841143" w:rsidRPr="00841143">
          <w:rPr>
            <w:color w:val="0000FF"/>
            <w:u w:val="single"/>
            <w:shd w:val="clear" w:color="auto" w:fill="FAFAFA"/>
            <w:rtl/>
          </w:rPr>
          <w:t>ע"פ 5341/13</w:t>
        </w:r>
      </w:hyperlink>
      <w:r w:rsidR="00841143">
        <w:rPr>
          <w:shd w:val="clear" w:color="auto" w:fill="FAFAFA"/>
          <w:rtl/>
        </w:rPr>
        <w:t xml:space="preserve"> </w:t>
      </w:r>
      <w:r w:rsidRPr="0031575A">
        <w:rPr>
          <w:b/>
          <w:bCs/>
          <w:shd w:val="clear" w:color="auto" w:fill="FAFAFA"/>
          <w:rtl/>
        </w:rPr>
        <w:t>מדינת ישראל נ' מוחמד אלקרעאן</w:t>
      </w:r>
      <w:r w:rsidR="00841143">
        <w:rPr>
          <w:shd w:val="clear" w:color="auto" w:fill="FAFAFA"/>
          <w:rtl/>
        </w:rPr>
        <w:t xml:space="preserve"> </w:t>
      </w:r>
      <w:r w:rsidRPr="0031575A">
        <w:rPr>
          <w:shd w:val="clear" w:color="auto" w:fill="FAFAFA"/>
        </w:rPr>
        <w:t>)</w:t>
      </w:r>
      <w:r w:rsidRPr="0031575A">
        <w:rPr>
          <w:shd w:val="clear" w:color="auto" w:fill="FAFAFA"/>
          <w:rtl/>
        </w:rPr>
        <w:t>נבו, 08.12.2013</w:t>
      </w:r>
      <w:r w:rsidRPr="0031575A">
        <w:rPr>
          <w:shd w:val="clear" w:color="auto" w:fill="FAFAFA"/>
        </w:rPr>
        <w:t>(</w:t>
      </w:r>
      <w:r w:rsidRPr="0031575A">
        <w:rPr>
          <w:rtl/>
        </w:rPr>
        <w:t>;</w:t>
      </w:r>
      <w:r w:rsidRPr="0031575A">
        <w:rPr>
          <w:u w:val="single"/>
          <w:rtl/>
        </w:rPr>
        <w:t xml:space="preserve"> ו</w:t>
      </w:r>
      <w:hyperlink r:id="rId54" w:history="1">
        <w:r w:rsidR="00841143" w:rsidRPr="00841143">
          <w:rPr>
            <w:color w:val="0000FF"/>
            <w:u w:val="single"/>
            <w:shd w:val="clear" w:color="auto" w:fill="FAFAFA"/>
            <w:rtl/>
          </w:rPr>
          <w:t>עפ"ג (מחוזי ב"ש) 37682-03-13</w:t>
        </w:r>
      </w:hyperlink>
      <w:r w:rsidR="00841143">
        <w:rPr>
          <w:shd w:val="clear" w:color="auto" w:fill="FAFAFA"/>
          <w:rtl/>
        </w:rPr>
        <w:t xml:space="preserve"> </w:t>
      </w:r>
      <w:r w:rsidRPr="0031575A">
        <w:rPr>
          <w:b/>
          <w:bCs/>
          <w:shd w:val="clear" w:color="auto" w:fill="FAFAFA"/>
          <w:rtl/>
        </w:rPr>
        <w:t>דמטרי גרניק נ' מדינת ישראל</w:t>
      </w:r>
      <w:r w:rsidR="00841143">
        <w:rPr>
          <w:shd w:val="clear" w:color="auto" w:fill="FAFAFA"/>
          <w:rtl/>
        </w:rPr>
        <w:t xml:space="preserve"> </w:t>
      </w:r>
      <w:r w:rsidRPr="0031575A">
        <w:rPr>
          <w:shd w:val="clear" w:color="auto" w:fill="FAFAFA"/>
          <w:rtl/>
        </w:rPr>
        <w:t>(נבו, 20.11.2013</w:t>
      </w:r>
      <w:r w:rsidRPr="0031575A">
        <w:rPr>
          <w:shd w:val="clear" w:color="auto" w:fill="FAFAFA"/>
        </w:rPr>
        <w:t>(</w:t>
      </w:r>
      <w:r w:rsidRPr="0031575A">
        <w:rPr>
          <w:shd w:val="clear" w:color="auto" w:fill="FAFAFA"/>
          <w:rtl/>
        </w:rPr>
        <w:t>.</w:t>
      </w:r>
    </w:p>
    <w:p w14:paraId="66AA65B2" w14:textId="77777777" w:rsidR="00C21781" w:rsidRPr="0031575A" w:rsidRDefault="00C21781" w:rsidP="00FC20C1">
      <w:pPr>
        <w:pStyle w:val="af0"/>
        <w:numPr>
          <w:ilvl w:val="0"/>
          <w:numId w:val="12"/>
        </w:numPr>
        <w:spacing w:after="0"/>
        <w:ind w:left="-199"/>
      </w:pPr>
      <w:r w:rsidRPr="0031575A">
        <w:rPr>
          <w:rtl/>
        </w:rPr>
        <w:t xml:space="preserve">במקרה שלפניי, עת התרשם שירות המבחן הן מנזקקות טיפולית הקיימת בעניינו של הנאשם והן מאי בהירות ביחס למצבו של הנאשם באשר להתמכרותו לסם (בשל העדר שיתוף הפעולה של הנאשם עם שירות המבחן), הרי שלא ניתן לומר כי שיקומו של הנאשם (בהינתן העובדה כי הלה מנהל אורח חיים נורמטיבי ולא שב לדרכיו הרעות), יצדיק כהמלצת שירות המבחן (דה פקטו), סטייה ממתחם העונש שקבעתי לעיל. זאת ועוד וכידוע, לא כל קביעה לפיה קיים סיכוי שהנאשם השתקם או ישתקם בעתיד תביא מניה וביה לסטייה ממתחם העונש ההולם וממילא לא להימנעות מהשתת רכיב של מאסר ולו בעבודות שירות (ראו והשוו, </w:t>
      </w:r>
      <w:hyperlink r:id="rId55" w:history="1">
        <w:r w:rsidR="00841143" w:rsidRPr="00841143">
          <w:rPr>
            <w:color w:val="0000FF"/>
            <w:u w:val="single"/>
            <w:shd w:val="clear" w:color="auto" w:fill="FAFAFA"/>
            <w:rtl/>
          </w:rPr>
          <w:t>רע"פ 4097/16</w:t>
        </w:r>
      </w:hyperlink>
      <w:r w:rsidR="00841143">
        <w:rPr>
          <w:shd w:val="clear" w:color="auto" w:fill="FAFAFA"/>
          <w:rtl/>
        </w:rPr>
        <w:t xml:space="preserve"> </w:t>
      </w:r>
      <w:r w:rsidRPr="0031575A">
        <w:rPr>
          <w:b/>
          <w:bCs/>
          <w:shd w:val="clear" w:color="auto" w:fill="FAFAFA"/>
          <w:rtl/>
        </w:rPr>
        <w:t>מוחמד מחמוד נ' מדינת ישראל</w:t>
      </w:r>
      <w:r w:rsidR="00841143">
        <w:rPr>
          <w:shd w:val="clear" w:color="auto" w:fill="FAFAFA"/>
          <w:rtl/>
        </w:rPr>
        <w:t xml:space="preserve"> </w:t>
      </w:r>
      <w:r w:rsidRPr="0031575A">
        <w:rPr>
          <w:shd w:val="clear" w:color="auto" w:fill="FAFAFA"/>
          <w:rtl/>
        </w:rPr>
        <w:t>(נבו, 24.05.2016); ו</w:t>
      </w:r>
      <w:hyperlink r:id="rId56" w:history="1">
        <w:r w:rsidR="00841143" w:rsidRPr="00841143">
          <w:rPr>
            <w:color w:val="0000FF"/>
            <w:u w:val="single"/>
            <w:shd w:val="clear" w:color="auto" w:fill="FAFAFA"/>
            <w:rtl/>
          </w:rPr>
          <w:t>ע"פ 1521/14</w:t>
        </w:r>
      </w:hyperlink>
      <w:r w:rsidR="00841143">
        <w:rPr>
          <w:u w:val="single"/>
          <w:shd w:val="clear" w:color="auto" w:fill="FAFAFA"/>
          <w:rtl/>
        </w:rPr>
        <w:t xml:space="preserve"> </w:t>
      </w:r>
      <w:r w:rsidRPr="0031575A">
        <w:rPr>
          <w:b/>
          <w:bCs/>
          <w:shd w:val="clear" w:color="auto" w:fill="FAFAFA"/>
          <w:rtl/>
        </w:rPr>
        <w:t>יוסף אלפקיר נ' מדינת ישראל</w:t>
      </w:r>
      <w:r w:rsidR="00841143">
        <w:rPr>
          <w:shd w:val="clear" w:color="auto" w:fill="FAFAFA"/>
          <w:rtl/>
        </w:rPr>
        <w:t xml:space="preserve"> </w:t>
      </w:r>
      <w:r w:rsidRPr="0031575A">
        <w:rPr>
          <w:shd w:val="clear" w:color="auto" w:fill="FAFAFA"/>
          <w:rtl/>
        </w:rPr>
        <w:t>(נבו, 16.09.2015)).</w:t>
      </w:r>
    </w:p>
    <w:p w14:paraId="320C4E35" w14:textId="77777777" w:rsidR="00C21781" w:rsidRPr="0031575A" w:rsidRDefault="00C21781" w:rsidP="00FC20C1">
      <w:pPr>
        <w:pStyle w:val="af0"/>
        <w:numPr>
          <w:ilvl w:val="0"/>
          <w:numId w:val="12"/>
        </w:numPr>
        <w:spacing w:after="0"/>
        <w:ind w:left="-199"/>
      </w:pPr>
      <w:r w:rsidRPr="0031575A">
        <w:rPr>
          <w:b/>
          <w:bCs/>
          <w:rtl/>
        </w:rPr>
        <w:t>ומן התם אל הכא,</w:t>
      </w:r>
      <w:r w:rsidRPr="0031575A">
        <w:rPr>
          <w:rtl/>
        </w:rPr>
        <w:t xml:space="preserve"> כידוע, מלאכת גזירת הדין איננה קלה כלל ועיקר, ובית המשפט אינו מקל ראש בחומרת מעשיו של הנאשם, ומביע מהם סלידה רבתי. אולם, באיזון הראוי בין מכלול השיקולים והנסיבות אשר פורטו לעיל, ובשים לב לכך שמחד גיסא, הנאשם לא ניאות להתגייס להליך טיפולי וכי להתרשמות שירות המבחן הנאשם מביע עמדות המבטאות לגיטימציה לשימוש בסמים, ומאידך גיסא, בשים לב לנסיבותיו האישיות של הנאשם; לגילו; להודאתו במיוחס לו וללקיחת האחריות מצדו; להיותו חף מהרשעות קודמות; לאורח חייו הפרודוקטיבי והיצרני; לחלוף הזמן; לעובדה שמאז ביצוע העבירה ועד היום לא נפתחו כנגד הנאשם תיקים נוספים – נדמה כי יש למקם בזו הפעם את עונשו של הנאשם ברף הנמוך (אם כי לא התחתון), של המתחם אותו קבעתי לעיל.</w:t>
      </w:r>
    </w:p>
    <w:p w14:paraId="1D211A5A" w14:textId="77777777" w:rsidR="00C21781" w:rsidRPr="0031575A" w:rsidRDefault="00C21781" w:rsidP="00FC20C1">
      <w:pPr>
        <w:pStyle w:val="af0"/>
        <w:numPr>
          <w:ilvl w:val="0"/>
          <w:numId w:val="12"/>
        </w:numPr>
        <w:spacing w:after="0"/>
        <w:ind w:left="0"/>
      </w:pPr>
      <w:r w:rsidRPr="0031575A">
        <w:rPr>
          <w:b/>
          <w:bCs/>
          <w:rtl/>
        </w:rPr>
        <w:t>לאור כל האמור לעיל, הריני גוזרת על הנאשם את העונשים הבאים:</w:t>
      </w:r>
    </w:p>
    <w:p w14:paraId="19FCB308" w14:textId="77777777" w:rsidR="00C21781" w:rsidRPr="0031575A" w:rsidRDefault="00C21781" w:rsidP="00FC20C1">
      <w:pPr>
        <w:pStyle w:val="af0"/>
        <w:numPr>
          <w:ilvl w:val="0"/>
          <w:numId w:val="13"/>
        </w:numPr>
        <w:spacing w:after="0"/>
        <w:ind w:left="509" w:firstLine="0"/>
      </w:pPr>
      <w:r w:rsidRPr="0031575A">
        <w:rPr>
          <w:rtl/>
        </w:rPr>
        <w:t xml:space="preserve"> </w:t>
      </w:r>
      <w:r w:rsidRPr="0031575A">
        <w:rPr>
          <w:b/>
          <w:bCs/>
          <w:rtl/>
        </w:rPr>
        <w:t>3 חודשים מאסר שירוצו בעבודות שירות</w:t>
      </w:r>
      <w:r w:rsidRPr="0031575A">
        <w:rPr>
          <w:rtl/>
        </w:rPr>
        <w:t xml:space="preserve">. </w:t>
      </w:r>
    </w:p>
    <w:p w14:paraId="0E6D0690" w14:textId="77777777" w:rsidR="00C21781" w:rsidRPr="0031575A" w:rsidRDefault="00C21781" w:rsidP="00FC20C1">
      <w:pPr>
        <w:pStyle w:val="23"/>
        <w:spacing w:line="360" w:lineRule="auto"/>
        <w:ind w:left="793"/>
        <w:contextualSpacing/>
        <w:jc w:val="both"/>
        <w:rPr>
          <w:rFonts w:ascii="David" w:hAnsi="David" w:cs="David"/>
          <w:rtl/>
        </w:rPr>
      </w:pPr>
      <w:r w:rsidRPr="0031575A">
        <w:rPr>
          <w:rFonts w:ascii="David" w:hAnsi="David" w:cs="David"/>
          <w:rtl/>
        </w:rPr>
        <w:t xml:space="preserve">בהתאם לאמור בחוות דעת הממונה על עבודות השירות מיום 15.11.2022, הנאשם יחל בריצוי עבודות השירות </w:t>
      </w:r>
      <w:r w:rsidRPr="003C684E">
        <w:rPr>
          <w:rFonts w:ascii="David" w:hAnsi="David" w:cs="David"/>
          <w:u w:val="single"/>
          <w:rtl/>
        </w:rPr>
        <w:t>ביום 15.01.2023</w:t>
      </w:r>
      <w:r w:rsidRPr="0031575A">
        <w:rPr>
          <w:rFonts w:ascii="David" w:hAnsi="David" w:cs="David"/>
          <w:rtl/>
        </w:rPr>
        <w:t>, או בכל מועד אחר אשר יקבע הממונה. העבודות תבוצענה ב"המשקם" באשקלון, בכתובת: רח' האופר 14, אזור תעשייה דרומי באשקלון במהלך חמשה ימי עבודה בשבוע על פי טווח השעות המתאפשר ב</w:t>
      </w:r>
      <w:hyperlink r:id="rId57" w:history="1">
        <w:r w:rsidR="00841143" w:rsidRPr="00841143">
          <w:rPr>
            <w:rFonts w:ascii="David" w:hAnsi="David" w:cs="David"/>
            <w:color w:val="0000FF"/>
            <w:u w:val="single"/>
            <w:rtl/>
          </w:rPr>
          <w:t>חוק העונשין</w:t>
        </w:r>
      </w:hyperlink>
      <w:r w:rsidRPr="0031575A">
        <w:rPr>
          <w:rFonts w:ascii="David" w:hAnsi="David" w:cs="David"/>
          <w:rtl/>
        </w:rPr>
        <w:t xml:space="preserve"> - והכול אלא אם הממונה יקבע אחרת. על הנאשם להתייצב לריצוי המאסר במועד הנקוב,</w:t>
      </w:r>
      <w:r>
        <w:rPr>
          <w:rFonts w:ascii="David" w:hAnsi="David" w:cs="David"/>
          <w:rtl/>
        </w:rPr>
        <w:t xml:space="preserve"> בשעה 08:00 ביחידת ברקאי, שלוחת </w:t>
      </w:r>
      <w:r w:rsidRPr="0031575A">
        <w:rPr>
          <w:rFonts w:ascii="David" w:hAnsi="David" w:cs="David"/>
          <w:rtl/>
        </w:rPr>
        <w:t>דרום סמוך לכלא באר שבע, אלא אם כאמור, הממונה על עבודות השירות יודיע לו על מועד תחילה אחר.</w:t>
      </w:r>
    </w:p>
    <w:p w14:paraId="07A16ED3" w14:textId="77777777" w:rsidR="00C21781" w:rsidRPr="0031575A" w:rsidRDefault="00C21781" w:rsidP="00FC20C1">
      <w:pPr>
        <w:pStyle w:val="23"/>
        <w:spacing w:line="360" w:lineRule="auto"/>
        <w:ind w:left="793"/>
        <w:contextualSpacing/>
        <w:jc w:val="both"/>
        <w:rPr>
          <w:rFonts w:ascii="David" w:hAnsi="David" w:cs="David"/>
          <w:rtl/>
        </w:rPr>
      </w:pPr>
      <w:r w:rsidRPr="0031575A">
        <w:rPr>
          <w:rFonts w:ascii="David" w:hAnsi="David" w:cs="David"/>
          <w:rtl/>
        </w:rPr>
        <w:t>מוסבר לנאשם כי עליו לעמוד בתנאי העבודה, וכי כל הפרה של תנאי עבודות השירות עלולה להביא להפסקה מנהלית של העבודות ולריצוי יתרת התקופה במאסר ממש.</w:t>
      </w:r>
    </w:p>
    <w:p w14:paraId="57254415" w14:textId="77777777" w:rsidR="00C21781" w:rsidRPr="0031575A" w:rsidRDefault="00C21781" w:rsidP="00FC20C1">
      <w:pPr>
        <w:pStyle w:val="af0"/>
        <w:spacing w:after="0"/>
        <w:ind w:left="662" w:firstLine="131"/>
        <w:rPr>
          <w:rtl/>
        </w:rPr>
      </w:pPr>
      <w:r w:rsidRPr="0031575A">
        <w:rPr>
          <w:rtl/>
        </w:rPr>
        <w:t>העתק ההחלטה ישלח בדחיפות לממונה על עבודות השירות.</w:t>
      </w:r>
    </w:p>
    <w:p w14:paraId="4BB1B2A5" w14:textId="77777777" w:rsidR="00C21781" w:rsidRPr="0031575A" w:rsidRDefault="00C21781" w:rsidP="00FC20C1">
      <w:pPr>
        <w:pStyle w:val="af0"/>
        <w:numPr>
          <w:ilvl w:val="0"/>
          <w:numId w:val="13"/>
        </w:numPr>
        <w:spacing w:after="0"/>
        <w:ind w:left="793" w:hanging="425"/>
        <w:rPr>
          <w:b/>
          <w:bCs/>
          <w:rtl/>
        </w:rPr>
      </w:pPr>
      <w:r w:rsidRPr="0031575A">
        <w:rPr>
          <w:b/>
          <w:bCs/>
          <w:rtl/>
        </w:rPr>
        <w:t xml:space="preserve">מאסר מותנה למשך 4 חודשים, אשר יופעל אם תוך תקופה של 3 שנים מהיום הנאשם יעבור  כל עבירה מסוג פשע בניגוד </w:t>
      </w:r>
      <w:r w:rsidRPr="0031575A">
        <w:rPr>
          <w:b/>
          <w:bCs/>
          <w:u w:val="single"/>
          <w:rtl/>
        </w:rPr>
        <w:t>ל</w:t>
      </w:r>
      <w:hyperlink r:id="rId58" w:history="1">
        <w:r w:rsidR="00841143" w:rsidRPr="00841143">
          <w:rPr>
            <w:b/>
            <w:bCs/>
            <w:color w:val="0000FF"/>
            <w:u w:val="single"/>
            <w:rtl/>
          </w:rPr>
          <w:t>פקודת הסמים המסוכנים</w:t>
        </w:r>
      </w:hyperlink>
      <w:r w:rsidRPr="0031575A">
        <w:rPr>
          <w:b/>
          <w:bCs/>
          <w:u w:val="single"/>
          <w:rtl/>
        </w:rPr>
        <w:t>.</w:t>
      </w:r>
    </w:p>
    <w:p w14:paraId="7B1F35AF" w14:textId="77777777" w:rsidR="00C21781" w:rsidRPr="00FC20C1" w:rsidRDefault="00C21781" w:rsidP="00FC20C1">
      <w:pPr>
        <w:pStyle w:val="af0"/>
        <w:numPr>
          <w:ilvl w:val="0"/>
          <w:numId w:val="13"/>
        </w:numPr>
        <w:spacing w:after="0"/>
        <w:ind w:left="793" w:hanging="425"/>
        <w:rPr>
          <w:b/>
          <w:bCs/>
        </w:rPr>
      </w:pPr>
      <w:r w:rsidRPr="0031575A">
        <w:rPr>
          <w:b/>
          <w:bCs/>
          <w:rtl/>
        </w:rPr>
        <w:t xml:space="preserve">מאסר מותנה למשך 2 חודשים, אשר יופעל אם תוך תקופה של שנתיים מהיום הנאשם יעבור כל עבירה מסוג עוון בניגוד </w:t>
      </w:r>
      <w:r w:rsidRPr="0031575A">
        <w:rPr>
          <w:b/>
          <w:bCs/>
          <w:u w:val="single"/>
          <w:rtl/>
        </w:rPr>
        <w:t>ל</w:t>
      </w:r>
      <w:hyperlink r:id="rId59" w:history="1">
        <w:r w:rsidR="00841143" w:rsidRPr="00841143">
          <w:rPr>
            <w:b/>
            <w:bCs/>
            <w:color w:val="0000FF"/>
            <w:u w:val="single"/>
            <w:rtl/>
          </w:rPr>
          <w:t>פקודת הסמים המסוכנים</w:t>
        </w:r>
      </w:hyperlink>
      <w:r w:rsidRPr="0031575A">
        <w:rPr>
          <w:b/>
          <w:bCs/>
          <w:u w:val="single"/>
          <w:rtl/>
        </w:rPr>
        <w:t>.</w:t>
      </w:r>
    </w:p>
    <w:p w14:paraId="775B814B" w14:textId="77777777" w:rsidR="00C21781" w:rsidRPr="00FC20C1" w:rsidRDefault="00C21781" w:rsidP="00FC20C1">
      <w:pPr>
        <w:pStyle w:val="af0"/>
        <w:numPr>
          <w:ilvl w:val="0"/>
          <w:numId w:val="13"/>
        </w:numPr>
        <w:spacing w:after="0"/>
        <w:ind w:left="793" w:hanging="425"/>
        <w:rPr>
          <w:b/>
          <w:bCs/>
          <w:rtl/>
        </w:rPr>
      </w:pPr>
      <w:r w:rsidRPr="00FC20C1">
        <w:rPr>
          <w:b/>
          <w:bCs/>
          <w:rtl/>
        </w:rPr>
        <w:t xml:space="preserve">קנס בסך 1,000 ₪ או 10 ימי מאסר תמורתו. הקנס ישולם ב- 2 שיעורים שווים ורצופים כשהראשון שבהם בתוך 90 יום מהיום. </w:t>
      </w:r>
    </w:p>
    <w:p w14:paraId="0C7C0ADE" w14:textId="77777777" w:rsidR="00C21781" w:rsidRPr="0031575A" w:rsidRDefault="00C21781" w:rsidP="00FC20C1">
      <w:pPr>
        <w:pStyle w:val="af0"/>
        <w:spacing w:after="0"/>
        <w:ind w:left="778" w:firstLine="0"/>
        <w:rPr>
          <w:rFonts w:ascii="Times New Roman" w:hAnsi="Times New Roman"/>
          <w:sz w:val="22"/>
          <w:szCs w:val="22"/>
        </w:rPr>
      </w:pPr>
      <w:r w:rsidRPr="0031575A">
        <w:rPr>
          <w:rtl/>
        </w:rPr>
        <w:t>תשומת לב הנאשם כי החוב מועבר למרכז לגביית קנסות, אגרות והוצאות ברשות האכיפה והגבייה, בהתאם למועדים והתשלומים שנקבעו בגזר הדין.</w:t>
      </w:r>
    </w:p>
    <w:p w14:paraId="0DB99A6D" w14:textId="77777777" w:rsidR="00C21781" w:rsidRPr="0031575A" w:rsidRDefault="00C21781" w:rsidP="00FC20C1">
      <w:pPr>
        <w:spacing w:line="360" w:lineRule="auto"/>
        <w:ind w:left="778"/>
        <w:jc w:val="both"/>
        <w:rPr>
          <w:szCs w:val="26"/>
        </w:rPr>
      </w:pPr>
      <w:r w:rsidRPr="0031575A">
        <w:rPr>
          <w:rtl/>
        </w:rPr>
        <w:t>ניתן יהיה לשלם את הקנס/ הפיצוי/ ההוצאות כעבור שלושה ימים מיום מתן גזר הדין לחשבון המרכז לגביית קנסות, אגרות והוצאות ברשות האכיפה והגבייה באחת מהדרכים הבאות:</w:t>
      </w:r>
    </w:p>
    <w:p w14:paraId="24660EC8" w14:textId="77777777" w:rsidR="00C21781" w:rsidRPr="0031575A" w:rsidRDefault="00C21781" w:rsidP="00FC20C1">
      <w:pPr>
        <w:pStyle w:val="af0"/>
        <w:numPr>
          <w:ilvl w:val="0"/>
          <w:numId w:val="14"/>
        </w:numPr>
        <w:spacing w:after="0"/>
        <w:rPr>
          <w:rFonts w:ascii="Times New Roman" w:hAnsi="Times New Roman"/>
          <w:rtl/>
        </w:rPr>
      </w:pPr>
      <w:r w:rsidRPr="0031575A">
        <w:rPr>
          <w:rtl/>
        </w:rPr>
        <w:t xml:space="preserve">בכרטיס אשראי – באתר המקוון של רשות האכיפה והגבייה, </w:t>
      </w:r>
      <w:hyperlink r:id="rId60" w:history="1">
        <w:r w:rsidRPr="0031575A">
          <w:rPr>
            <w:rStyle w:val="Hyperlink"/>
            <w:rFonts w:cs="Calibri"/>
            <w:color w:val="auto"/>
          </w:rPr>
          <w:t>www.eca.gov.il</w:t>
        </w:r>
      </w:hyperlink>
      <w:r w:rsidRPr="0031575A">
        <w:t xml:space="preserve"> </w:t>
      </w:r>
      <w:r w:rsidR="00841143">
        <w:rPr>
          <w:rtl/>
        </w:rPr>
        <w:t xml:space="preserve"> </w:t>
      </w:r>
      <w:r>
        <w:rPr>
          <w:rFonts w:ascii="Times New Roman" w:hAnsi="Times New Roman"/>
          <w:rtl/>
        </w:rPr>
        <w:t>.</w:t>
      </w:r>
    </w:p>
    <w:p w14:paraId="7A51D78F" w14:textId="77777777" w:rsidR="00C21781" w:rsidRPr="0031575A" w:rsidRDefault="00C21781" w:rsidP="00FC20C1">
      <w:pPr>
        <w:pStyle w:val="af0"/>
        <w:numPr>
          <w:ilvl w:val="0"/>
          <w:numId w:val="14"/>
        </w:numPr>
        <w:spacing w:after="0"/>
        <w:rPr>
          <w:rFonts w:ascii="Times New Roman" w:hAnsi="Times New Roman"/>
          <w:rtl/>
        </w:rPr>
      </w:pPr>
      <w:r w:rsidRPr="0031575A">
        <w:rPr>
          <w:rtl/>
        </w:rPr>
        <w:t>במוקד שירות טלפוני בשרות עצמי (מרכז גבייה)</w:t>
      </w:r>
      <w:r w:rsidR="00841143">
        <w:rPr>
          <w:rtl/>
        </w:rPr>
        <w:t xml:space="preserve"> </w:t>
      </w:r>
      <w:r w:rsidRPr="0031575A">
        <w:rPr>
          <w:rtl/>
        </w:rPr>
        <w:t xml:space="preserve"> – בטלפון 35592* או בטלפון 073-2055000</w:t>
      </w:r>
    </w:p>
    <w:p w14:paraId="30C77F0A" w14:textId="77777777" w:rsidR="00C21781" w:rsidRPr="0031575A" w:rsidRDefault="00C21781" w:rsidP="00FC20C1">
      <w:pPr>
        <w:pStyle w:val="af0"/>
        <w:numPr>
          <w:ilvl w:val="0"/>
          <w:numId w:val="14"/>
        </w:numPr>
        <w:spacing w:after="0"/>
        <w:rPr>
          <w:rFonts w:ascii="Times New Roman" w:hAnsi="Times New Roman"/>
          <w:rtl/>
        </w:rPr>
      </w:pPr>
      <w:r w:rsidRPr="0031575A">
        <w:rPr>
          <w:rtl/>
        </w:rPr>
        <w:t>במזומן בכל סניף של בנק הדואר – בהצגת תעודת זהות בלבד (אין צורך בשוברי תשלום).</w:t>
      </w:r>
    </w:p>
    <w:p w14:paraId="7061604C" w14:textId="77777777" w:rsidR="00C21781" w:rsidRPr="0031575A" w:rsidRDefault="00C21781" w:rsidP="00FC20C1">
      <w:pPr>
        <w:pStyle w:val="af0"/>
        <w:spacing w:after="0"/>
        <w:ind w:left="793" w:hanging="425"/>
        <w:rPr>
          <w:b/>
          <w:bCs/>
          <w:rtl/>
        </w:rPr>
      </w:pPr>
      <w:r w:rsidRPr="0031575A">
        <w:rPr>
          <w:b/>
          <w:bCs/>
          <w:rtl/>
        </w:rPr>
        <w:t xml:space="preserve">ה.   הנאשם יצהיר על התחייבות על סך 3,000 ₪ להימנע מביצוע כל עבירה בניגוד </w:t>
      </w:r>
      <w:r w:rsidRPr="0031575A">
        <w:rPr>
          <w:b/>
          <w:bCs/>
          <w:u w:val="single"/>
          <w:rtl/>
        </w:rPr>
        <w:t>לפקודת       הסמים המסוכנים</w:t>
      </w:r>
      <w:r w:rsidRPr="0031575A">
        <w:rPr>
          <w:b/>
          <w:bCs/>
          <w:rtl/>
        </w:rPr>
        <w:t xml:space="preserve"> וזאת לתקופה של שנתיים מהיום. </w:t>
      </w:r>
    </w:p>
    <w:p w14:paraId="62B83041" w14:textId="77777777" w:rsidR="00C21781" w:rsidRPr="0031575A" w:rsidRDefault="00C21781" w:rsidP="00FC20C1">
      <w:pPr>
        <w:pStyle w:val="af0"/>
        <w:spacing w:after="0"/>
        <w:ind w:left="793" w:hanging="425"/>
        <w:rPr>
          <w:b/>
          <w:bCs/>
          <w:rtl/>
        </w:rPr>
      </w:pPr>
      <w:r>
        <w:rPr>
          <w:b/>
          <w:bCs/>
          <w:rtl/>
        </w:rPr>
        <w:t>ו</w:t>
      </w:r>
      <w:r w:rsidRPr="0031575A">
        <w:rPr>
          <w:b/>
          <w:bCs/>
          <w:rtl/>
        </w:rPr>
        <w:t xml:space="preserve">.     הנני פוסלת הנאשם מלקבל ומלהחזיק רישיון נהיגה למשך 6 חודשים בתנאי שלא יעבור כל עבירה בניגוד </w:t>
      </w:r>
      <w:r w:rsidRPr="0031575A">
        <w:rPr>
          <w:b/>
          <w:bCs/>
          <w:u w:val="single"/>
          <w:rtl/>
        </w:rPr>
        <w:t>ל</w:t>
      </w:r>
      <w:hyperlink r:id="rId61" w:history="1">
        <w:r w:rsidR="00841143" w:rsidRPr="00841143">
          <w:rPr>
            <w:b/>
            <w:bCs/>
            <w:color w:val="0000FF"/>
            <w:u w:val="single"/>
            <w:rtl/>
          </w:rPr>
          <w:t>פקודת הסמים המסוכנים</w:t>
        </w:r>
      </w:hyperlink>
      <w:r w:rsidRPr="0031575A">
        <w:rPr>
          <w:b/>
          <w:bCs/>
          <w:rtl/>
        </w:rPr>
        <w:t xml:space="preserve"> במשך 3 שנים מהיום.</w:t>
      </w:r>
    </w:p>
    <w:p w14:paraId="4F201623" w14:textId="77777777" w:rsidR="00C21781" w:rsidRDefault="00C21781" w:rsidP="00FC20C1">
      <w:pPr>
        <w:spacing w:line="360" w:lineRule="auto"/>
        <w:rPr>
          <w:rFonts w:ascii="David" w:hAnsi="David"/>
          <w:b/>
          <w:bCs/>
          <w:rtl/>
        </w:rPr>
      </w:pPr>
    </w:p>
    <w:p w14:paraId="1CFE2578" w14:textId="77777777" w:rsidR="00C21781" w:rsidRPr="00FC20C1" w:rsidRDefault="00C21781" w:rsidP="00FC20C1">
      <w:pPr>
        <w:spacing w:line="360" w:lineRule="auto"/>
        <w:jc w:val="both"/>
        <w:rPr>
          <w:szCs w:val="26"/>
        </w:rPr>
      </w:pPr>
      <w:r w:rsidRPr="00FC20C1">
        <w:rPr>
          <w:rtl/>
        </w:rPr>
        <w:t>נוכח נסיבותיו האישיות של הנאשם ומצבו הכלכלי, הנני פוטרת אותו מתשלום אגרת הסנגוריה הציבורית.</w:t>
      </w:r>
    </w:p>
    <w:p w14:paraId="5CF01D85" w14:textId="77777777" w:rsidR="00C21781" w:rsidRPr="00FC20C1" w:rsidRDefault="00C21781" w:rsidP="00FC20C1">
      <w:pPr>
        <w:spacing w:line="360" w:lineRule="auto"/>
        <w:jc w:val="both"/>
        <w:rPr>
          <w:rtl/>
        </w:rPr>
      </w:pPr>
      <w:r w:rsidRPr="00FC20C1">
        <w:rPr>
          <w:rtl/>
        </w:rPr>
        <w:t xml:space="preserve">העתק הפרוטוקול יישלח לסנגוריה הציבורית. </w:t>
      </w:r>
    </w:p>
    <w:p w14:paraId="02A9689D" w14:textId="77777777" w:rsidR="00C21781" w:rsidRDefault="00C21781" w:rsidP="00FC20C1">
      <w:pPr>
        <w:spacing w:line="360" w:lineRule="auto"/>
      </w:pPr>
    </w:p>
    <w:p w14:paraId="381EF4BA" w14:textId="77777777" w:rsidR="00C21781" w:rsidRPr="0031575A" w:rsidRDefault="00C21781" w:rsidP="00FC20C1">
      <w:pPr>
        <w:spacing w:line="360" w:lineRule="auto"/>
        <w:rPr>
          <w:rFonts w:ascii="David" w:hAnsi="David"/>
          <w:b/>
          <w:bCs/>
          <w:rtl/>
        </w:rPr>
      </w:pPr>
      <w:r w:rsidRPr="0031575A">
        <w:rPr>
          <w:rFonts w:ascii="David" w:hAnsi="David"/>
          <w:b/>
          <w:bCs/>
          <w:rtl/>
        </w:rPr>
        <w:t>זכות ערעור כחוק.</w:t>
      </w:r>
    </w:p>
    <w:p w14:paraId="169F4510" w14:textId="77777777" w:rsidR="00C21781" w:rsidRDefault="00C21781" w:rsidP="00FC20C1">
      <w:pPr>
        <w:spacing w:line="360" w:lineRule="auto"/>
        <w:jc w:val="both"/>
        <w:rPr>
          <w:rFonts w:ascii="David" w:hAnsi="David"/>
          <w:b/>
          <w:bCs/>
          <w:rtl/>
        </w:rPr>
      </w:pPr>
    </w:p>
    <w:p w14:paraId="772937D9" w14:textId="77777777" w:rsidR="00C21781" w:rsidRPr="0031575A" w:rsidRDefault="00C21781" w:rsidP="00FC20C1">
      <w:pPr>
        <w:spacing w:line="360" w:lineRule="auto"/>
        <w:jc w:val="both"/>
        <w:rPr>
          <w:rFonts w:ascii="David" w:hAnsi="David"/>
          <w:b/>
          <w:bCs/>
          <w:rtl/>
        </w:rPr>
      </w:pPr>
      <w:r w:rsidRPr="0031575A">
        <w:rPr>
          <w:rFonts w:ascii="David" w:hAnsi="David"/>
          <w:b/>
          <w:bCs/>
          <w:rtl/>
        </w:rPr>
        <w:t xml:space="preserve">ניתן והודע היום, </w:t>
      </w:r>
      <w:r>
        <w:rPr>
          <w:rFonts w:ascii="David" w:hAnsi="David"/>
          <w:b/>
          <w:bCs/>
          <w:rtl/>
        </w:rPr>
        <w:t>כ' כסלו תשפ"ג</w:t>
      </w:r>
      <w:r w:rsidRPr="0031575A">
        <w:rPr>
          <w:rFonts w:ascii="David" w:hAnsi="David"/>
          <w:b/>
          <w:bCs/>
          <w:rtl/>
        </w:rPr>
        <w:t xml:space="preserve">, </w:t>
      </w:r>
      <w:r>
        <w:rPr>
          <w:rFonts w:ascii="David" w:hAnsi="David"/>
          <w:b/>
          <w:bCs/>
          <w:rtl/>
        </w:rPr>
        <w:t>14 דצמבר 2022</w:t>
      </w:r>
      <w:r w:rsidRPr="0031575A">
        <w:rPr>
          <w:rFonts w:ascii="David" w:hAnsi="David"/>
          <w:b/>
          <w:bCs/>
          <w:rtl/>
        </w:rPr>
        <w:t>, במעמד הצדדים.</w:t>
      </w:r>
    </w:p>
    <w:p w14:paraId="03507327" w14:textId="77777777" w:rsidR="00C21781" w:rsidRPr="0031575A" w:rsidRDefault="00C21781" w:rsidP="00FC20C1">
      <w:pPr>
        <w:spacing w:line="360" w:lineRule="auto"/>
        <w:jc w:val="both"/>
        <w:rPr>
          <w:rFonts w:ascii="David" w:hAnsi="David"/>
          <w:rtl/>
        </w:rPr>
      </w:pPr>
    </w:p>
    <w:p w14:paraId="405E4143" w14:textId="77777777" w:rsidR="00C21781" w:rsidRPr="0031575A" w:rsidRDefault="00C21781" w:rsidP="00FC20C1">
      <w:pPr>
        <w:spacing w:line="360" w:lineRule="auto"/>
        <w:ind w:left="3600" w:firstLine="720"/>
        <w:jc w:val="both"/>
      </w:pPr>
      <w:r w:rsidRPr="00A71BF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7.5pt;height:107.25pt;visibility:visible">
            <v:imagedata r:id="rId62" o:title=""/>
          </v:shape>
        </w:pict>
      </w:r>
    </w:p>
    <w:p w14:paraId="7AFA739E" w14:textId="77777777" w:rsidR="00C21781" w:rsidRPr="0031575A" w:rsidRDefault="00C21781" w:rsidP="00FC20C1">
      <w:pPr>
        <w:spacing w:line="360" w:lineRule="auto"/>
        <w:ind w:left="3600" w:firstLine="720"/>
        <w:jc w:val="both"/>
        <w:rPr>
          <w:rFonts w:ascii="David" w:hAnsi="David"/>
          <w:rtl/>
        </w:rPr>
      </w:pPr>
    </w:p>
    <w:p w14:paraId="753261CA" w14:textId="77777777" w:rsidR="00C21781" w:rsidRPr="0031575A" w:rsidRDefault="00C21781" w:rsidP="00FC20C1">
      <w:pPr>
        <w:spacing w:line="360" w:lineRule="auto"/>
        <w:jc w:val="both"/>
        <w:rPr>
          <w:rFonts w:ascii="David" w:hAnsi="David"/>
          <w:rtl/>
        </w:rPr>
      </w:pPr>
      <w:r w:rsidRPr="0031575A">
        <w:rPr>
          <w:rFonts w:ascii="David" w:hAnsi="David"/>
          <w:b/>
          <w:bCs/>
          <w:u w:val="single"/>
          <w:rtl/>
        </w:rPr>
        <w:t>הנאשם:</w:t>
      </w:r>
    </w:p>
    <w:p w14:paraId="28DE8A14" w14:textId="77777777" w:rsidR="00C21781" w:rsidRPr="0031575A" w:rsidRDefault="00C21781" w:rsidP="00FC20C1">
      <w:pPr>
        <w:spacing w:line="360" w:lineRule="auto"/>
        <w:jc w:val="both"/>
        <w:rPr>
          <w:rFonts w:ascii="David" w:hAnsi="David"/>
        </w:rPr>
      </w:pPr>
      <w:r w:rsidRPr="0031575A">
        <w:rPr>
          <w:rFonts w:ascii="David" w:hAnsi="David"/>
          <w:rtl/>
        </w:rPr>
        <w:t xml:space="preserve">אני מתחייב שלא לעבור כל עבירה בניגוד </w:t>
      </w:r>
      <w:r w:rsidRPr="0031575A">
        <w:rPr>
          <w:rFonts w:ascii="David" w:hAnsi="David"/>
          <w:u w:val="single"/>
          <w:rtl/>
        </w:rPr>
        <w:t>ל</w:t>
      </w:r>
      <w:hyperlink r:id="rId63" w:history="1">
        <w:r w:rsidR="00841143" w:rsidRPr="00841143">
          <w:rPr>
            <w:rFonts w:ascii="David" w:hAnsi="David"/>
            <w:color w:val="0000FF"/>
            <w:u w:val="single"/>
            <w:rtl/>
          </w:rPr>
          <w:t>פקודת הסמים המסוכנים</w:t>
        </w:r>
      </w:hyperlink>
      <w:r w:rsidRPr="0031575A">
        <w:rPr>
          <w:rFonts w:ascii="David" w:hAnsi="David"/>
          <w:rtl/>
        </w:rPr>
        <w:t xml:space="preserve"> וזאת למשך שנתיים מהיום.</w:t>
      </w:r>
    </w:p>
    <w:p w14:paraId="7C63F94E" w14:textId="77777777" w:rsidR="00C21781" w:rsidRPr="0031575A" w:rsidRDefault="00C21781" w:rsidP="00FC20C1">
      <w:pPr>
        <w:spacing w:line="360" w:lineRule="auto"/>
        <w:jc w:val="both"/>
        <w:rPr>
          <w:rFonts w:ascii="David" w:hAnsi="David"/>
          <w:rtl/>
        </w:rPr>
      </w:pPr>
      <w:r w:rsidRPr="0031575A">
        <w:rPr>
          <w:rFonts w:ascii="David" w:hAnsi="David"/>
          <w:rtl/>
        </w:rPr>
        <w:t xml:space="preserve">הובהר לי, כי ככל שאעבור כל עבירה בניגוד </w:t>
      </w:r>
      <w:r w:rsidRPr="0031575A">
        <w:rPr>
          <w:rFonts w:ascii="David" w:hAnsi="David"/>
          <w:u w:val="single"/>
          <w:rtl/>
        </w:rPr>
        <w:t>ל</w:t>
      </w:r>
      <w:hyperlink r:id="rId64" w:history="1">
        <w:r w:rsidR="00841143" w:rsidRPr="00841143">
          <w:rPr>
            <w:rFonts w:ascii="David" w:hAnsi="David"/>
            <w:color w:val="0000FF"/>
            <w:u w:val="single"/>
            <w:rtl/>
          </w:rPr>
          <w:t>פקודת הסמים המסוכנים</w:t>
        </w:r>
      </w:hyperlink>
      <w:r w:rsidRPr="0031575A">
        <w:rPr>
          <w:rFonts w:ascii="David" w:hAnsi="David"/>
          <w:u w:val="single"/>
          <w:rtl/>
        </w:rPr>
        <w:t>,</w:t>
      </w:r>
      <w:r w:rsidRPr="0031575A">
        <w:rPr>
          <w:rFonts w:ascii="David" w:hAnsi="David"/>
          <w:rtl/>
        </w:rPr>
        <w:t xml:space="preserve"> במשך שנתיים מהיום, אזי יושת עלי סך של 3,000 ₪.</w:t>
      </w:r>
    </w:p>
    <w:p w14:paraId="22600F96" w14:textId="77777777" w:rsidR="00C21781" w:rsidRPr="0031575A" w:rsidRDefault="00C21781" w:rsidP="00FC20C1">
      <w:pPr>
        <w:spacing w:line="360" w:lineRule="auto"/>
        <w:jc w:val="center"/>
        <w:rPr>
          <w:rFonts w:ascii="David" w:hAnsi="David"/>
          <w:rtl/>
        </w:rPr>
      </w:pPr>
      <w:r w:rsidRPr="0031575A">
        <w:rPr>
          <w:rFonts w:ascii="David" w:hAnsi="David"/>
          <w:b/>
          <w:bCs/>
          <w:u w:val="single"/>
          <w:rtl/>
        </w:rPr>
        <w:t>החלטה</w:t>
      </w:r>
    </w:p>
    <w:p w14:paraId="5A42B6D9" w14:textId="77777777" w:rsidR="00C21781" w:rsidRDefault="00841143" w:rsidP="00FC20C1">
      <w:pPr>
        <w:spacing w:line="360" w:lineRule="auto"/>
        <w:jc w:val="both"/>
        <w:rPr>
          <w:sz w:val="6"/>
          <w:szCs w:val="6"/>
          <w:rtl/>
        </w:rPr>
      </w:pPr>
      <w:r w:rsidRPr="00841143">
        <w:rPr>
          <w:rFonts w:ascii="David" w:hAnsi="David"/>
          <w:color w:val="FFFFFF"/>
          <w:sz w:val="2"/>
          <w:szCs w:val="2"/>
          <w:rtl/>
        </w:rPr>
        <w:t>5129371</w:t>
      </w:r>
      <w:r w:rsidR="00C21781" w:rsidRPr="0031575A">
        <w:rPr>
          <w:rFonts w:ascii="David" w:hAnsi="David"/>
          <w:rtl/>
        </w:rPr>
        <w:t xml:space="preserve">רשמתי לפניי את התחייבות הנאשם להימנע מביצוע העבירות כמפורט בגזר הדין. </w:t>
      </w:r>
      <w:r w:rsidR="00C21781">
        <w:rPr>
          <w:sz w:val="6"/>
          <w:szCs w:val="6"/>
          <w:rtl/>
        </w:rPr>
        <w:t>&lt;#3#&gt;</w:t>
      </w: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C21781" w14:paraId="1E54CFAB" w14:textId="77777777" w:rsidTr="00AD4BCD">
        <w:trPr>
          <w:trHeight w:val="316"/>
        </w:trPr>
        <w:tc>
          <w:tcPr>
            <w:tcW w:w="3936" w:type="dxa"/>
            <w:tcBorders>
              <w:top w:val="nil"/>
              <w:left w:val="nil"/>
              <w:right w:val="nil"/>
            </w:tcBorders>
          </w:tcPr>
          <w:p w14:paraId="4C6D7601" w14:textId="77777777" w:rsidR="00C21781" w:rsidRDefault="00841143" w:rsidP="00841143">
            <w:pPr>
              <w:spacing w:line="360" w:lineRule="auto"/>
              <w:jc w:val="center"/>
              <w:rPr>
                <w:rFonts w:hint="cs"/>
                <w:rtl/>
              </w:rPr>
            </w:pPr>
            <w:bookmarkStart w:id="8" w:name="Nitan"/>
            <w:r w:rsidRPr="00841143">
              <w:rPr>
                <w:b/>
                <w:bCs/>
                <w:color w:val="FFFFFF"/>
                <w:sz w:val="2"/>
                <w:szCs w:val="2"/>
                <w:rtl/>
              </w:rPr>
              <w:t>54678313</w:t>
            </w:r>
            <w:r>
              <w:rPr>
                <w:b/>
                <w:bCs/>
                <w:rtl/>
              </w:rPr>
              <w:t xml:space="preserve">ניתנה והודעה היום כ' כסלו תשפ"ג, 14/12/2022 במעמד הנוכחים. </w:t>
            </w:r>
            <w:bookmarkEnd w:id="8"/>
          </w:p>
        </w:tc>
      </w:tr>
      <w:tr w:rsidR="00C21781" w14:paraId="50756B47" w14:textId="77777777" w:rsidTr="00AD4BCD">
        <w:trPr>
          <w:trHeight w:val="361"/>
        </w:trPr>
        <w:tc>
          <w:tcPr>
            <w:tcW w:w="3936" w:type="dxa"/>
            <w:tcBorders>
              <w:left w:val="nil"/>
              <w:bottom w:val="nil"/>
              <w:right w:val="nil"/>
            </w:tcBorders>
          </w:tcPr>
          <w:p w14:paraId="36AF9BA7" w14:textId="77777777" w:rsidR="00C21781" w:rsidRPr="00AD4BCD" w:rsidRDefault="00C21781" w:rsidP="00AD4BCD">
            <w:pPr>
              <w:spacing w:line="360" w:lineRule="auto"/>
              <w:jc w:val="center"/>
              <w:rPr>
                <w:b/>
                <w:bCs/>
                <w:rtl/>
              </w:rPr>
            </w:pPr>
            <w:r w:rsidRPr="00AD4BCD">
              <w:rPr>
                <w:b/>
                <w:bCs/>
                <w:rtl/>
              </w:rPr>
              <w:t xml:space="preserve">נגה שמואלי </w:t>
            </w:r>
            <w:r w:rsidRPr="00AD4BCD">
              <w:rPr>
                <w:b/>
                <w:bCs/>
                <w:vertAlign w:val="superscript"/>
                <w:rtl/>
              </w:rPr>
              <w:t>–</w:t>
            </w:r>
            <w:r w:rsidRPr="00AD4BCD">
              <w:rPr>
                <w:b/>
                <w:bCs/>
                <w:rtl/>
              </w:rPr>
              <w:t xml:space="preserve"> מאייר, שופטת </w:t>
            </w:r>
          </w:p>
          <w:p w14:paraId="09F328EB" w14:textId="77777777" w:rsidR="00C21781" w:rsidRPr="00AD4BCD" w:rsidRDefault="00C21781" w:rsidP="00AD4BCD">
            <w:pPr>
              <w:spacing w:line="360" w:lineRule="auto"/>
              <w:jc w:val="center"/>
              <w:rPr>
                <w:b/>
                <w:bCs/>
                <w:rtl/>
              </w:rPr>
            </w:pPr>
            <w:r w:rsidRPr="00AD4BCD">
              <w:rPr>
                <w:b/>
                <w:bCs/>
                <w:rtl/>
              </w:rPr>
              <w:t>סגנית נשיא</w:t>
            </w:r>
          </w:p>
        </w:tc>
      </w:tr>
    </w:tbl>
    <w:p w14:paraId="43A16D91" w14:textId="77777777" w:rsidR="00C21781" w:rsidRPr="00841143" w:rsidRDefault="00C21781" w:rsidP="00841143">
      <w:pPr>
        <w:keepNext/>
        <w:spacing w:line="360" w:lineRule="auto"/>
        <w:rPr>
          <w:rFonts w:ascii="David" w:hAnsi="David" w:hint="cs"/>
          <w:color w:val="000000"/>
          <w:sz w:val="22"/>
          <w:szCs w:val="22"/>
          <w:rtl/>
        </w:rPr>
      </w:pPr>
    </w:p>
    <w:p w14:paraId="22F5274C" w14:textId="77777777" w:rsidR="00841143" w:rsidRPr="00841143" w:rsidRDefault="00841143" w:rsidP="00841143">
      <w:pPr>
        <w:keepNext/>
        <w:spacing w:line="360" w:lineRule="auto"/>
        <w:rPr>
          <w:rFonts w:ascii="David" w:hAnsi="David"/>
          <w:color w:val="000000"/>
          <w:sz w:val="22"/>
          <w:szCs w:val="22"/>
          <w:rtl/>
        </w:rPr>
      </w:pPr>
      <w:r w:rsidRPr="00841143">
        <w:rPr>
          <w:rFonts w:ascii="David" w:hAnsi="David"/>
          <w:color w:val="000000"/>
          <w:sz w:val="22"/>
          <w:szCs w:val="22"/>
          <w:rtl/>
        </w:rPr>
        <w:t>נגה שמואלי מאייר 54678313</w:t>
      </w:r>
    </w:p>
    <w:p w14:paraId="31F15D5C" w14:textId="77777777" w:rsidR="00841143" w:rsidRDefault="00841143" w:rsidP="00841143">
      <w:pPr>
        <w:spacing w:line="360" w:lineRule="auto"/>
        <w:rPr>
          <w:rFonts w:ascii="David" w:hAnsi="David"/>
        </w:rPr>
      </w:pPr>
      <w:r w:rsidRPr="00841143">
        <w:rPr>
          <w:rFonts w:ascii="David" w:hAnsi="David"/>
          <w:color w:val="000000"/>
          <w:rtl/>
        </w:rPr>
        <w:t>נוסח מסמך זה כפוף לשינויי ניסוח ועריכה</w:t>
      </w:r>
    </w:p>
    <w:p w14:paraId="13976898" w14:textId="77777777" w:rsidR="00841143" w:rsidRDefault="00841143" w:rsidP="00841143">
      <w:pPr>
        <w:spacing w:line="360" w:lineRule="auto"/>
        <w:rPr>
          <w:rFonts w:ascii="David" w:hAnsi="David"/>
          <w:rtl/>
        </w:rPr>
      </w:pPr>
    </w:p>
    <w:p w14:paraId="32943E5A" w14:textId="77777777" w:rsidR="00841143" w:rsidRDefault="00841143" w:rsidP="00841143">
      <w:pPr>
        <w:spacing w:line="360" w:lineRule="auto"/>
        <w:jc w:val="center"/>
        <w:rPr>
          <w:rFonts w:ascii="David" w:hAnsi="David"/>
          <w:color w:val="0000FF"/>
          <w:u w:val="single"/>
        </w:rPr>
      </w:pPr>
      <w:hyperlink r:id="rId65" w:history="1">
        <w:r>
          <w:rPr>
            <w:rFonts w:ascii="David" w:hAnsi="David"/>
            <w:color w:val="0000FF"/>
            <w:u w:val="single"/>
            <w:rtl/>
          </w:rPr>
          <w:t>בעניין עריכה ושינויים במסמכי פסיקה, חקיקה ועוד באתר נבו – הקש כאן</w:t>
        </w:r>
      </w:hyperlink>
    </w:p>
    <w:p w14:paraId="7C28BFD5" w14:textId="77777777" w:rsidR="00841143" w:rsidRPr="00841143" w:rsidRDefault="00841143" w:rsidP="00841143">
      <w:pPr>
        <w:spacing w:line="360" w:lineRule="auto"/>
        <w:jc w:val="center"/>
        <w:rPr>
          <w:rFonts w:ascii="David" w:hAnsi="David" w:hint="cs"/>
          <w:color w:val="0000FF"/>
          <w:u w:val="single"/>
        </w:rPr>
      </w:pPr>
    </w:p>
    <w:sectPr w:rsidR="00841143" w:rsidRPr="00841143" w:rsidSect="00841143">
      <w:headerReference w:type="even" r:id="rId66"/>
      <w:headerReference w:type="default" r:id="rId67"/>
      <w:footerReference w:type="even" r:id="rId68"/>
      <w:footerReference w:type="default" r:id="rId69"/>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51DB6" w14:textId="77777777" w:rsidR="008A2FB1" w:rsidRDefault="008A2FB1">
      <w:r>
        <w:separator/>
      </w:r>
    </w:p>
  </w:endnote>
  <w:endnote w:type="continuationSeparator" w:id="0">
    <w:p w14:paraId="4BD7525F" w14:textId="77777777" w:rsidR="008A2FB1" w:rsidRDefault="008A2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B7F91" w14:textId="77777777" w:rsidR="00841143" w:rsidRDefault="00841143" w:rsidP="0084114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89BD35" w14:textId="77777777" w:rsidR="00841143" w:rsidRPr="00841143" w:rsidRDefault="00841143" w:rsidP="00841143">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58735" w14:textId="77777777" w:rsidR="00841143" w:rsidRDefault="00841143" w:rsidP="00841143">
    <w:pPr>
      <w:pStyle w:val="a6"/>
      <w:jc w:val="center"/>
      <w:rPr>
        <w:rStyle w:val="ae"/>
        <w:rFonts w:ascii="FrankRuehl" w:hAnsi="FrankRuehl" w:cs="FrankRuehl"/>
        <w:rtl/>
      </w:rPr>
    </w:pPr>
    <w:r>
      <w:rPr>
        <w:rStyle w:val="ae"/>
        <w:rFonts w:ascii="FrankRuehl" w:hAnsi="FrankRuehl" w:cs="FrankRuehl"/>
        <w:rtl/>
      </w:rPr>
      <w:fldChar w:fldCharType="begin"/>
    </w:r>
    <w:r>
      <w:rPr>
        <w:rStyle w:val="ae"/>
        <w:rFonts w:ascii="FrankRuehl" w:hAnsi="FrankRuehl" w:cs="FrankRuehl"/>
        <w:rtl/>
      </w:rPr>
      <w:instrText xml:space="preserve"> </w:instrText>
    </w:r>
    <w:r>
      <w:rPr>
        <w:rStyle w:val="ae"/>
        <w:rFonts w:ascii="FrankRuehl" w:hAnsi="FrankRuehl" w:cs="FrankRuehl" w:hint="cs"/>
      </w:rPr>
      <w:instrText xml:space="preserve">PAGE </w:instrText>
    </w:r>
    <w:r>
      <w:rPr>
        <w:rStyle w:val="ae"/>
        <w:rFonts w:ascii="FrankRuehl" w:hAnsi="FrankRuehl" w:cs="FrankRuehl" w:hint="cs"/>
        <w:rtl/>
      </w:rPr>
      <w:instrText xml:space="preserve"> \* </w:instrText>
    </w:r>
    <w:r>
      <w:rPr>
        <w:rStyle w:val="ae"/>
        <w:rFonts w:ascii="FrankRuehl" w:hAnsi="FrankRuehl" w:cs="FrankRuehl" w:hint="cs"/>
      </w:rPr>
      <w:instrText>MERGEFORMAT</w:instrText>
    </w:r>
    <w:r>
      <w:rPr>
        <w:rStyle w:val="ae"/>
        <w:rFonts w:ascii="FrankRuehl" w:hAnsi="FrankRuehl" w:cs="FrankRuehl"/>
        <w:rtl/>
      </w:rPr>
      <w:instrText xml:space="preserve"> </w:instrText>
    </w:r>
    <w:r>
      <w:rPr>
        <w:rStyle w:val="ae"/>
        <w:rFonts w:ascii="FrankRuehl" w:hAnsi="FrankRuehl" w:cs="FrankRuehl"/>
        <w:rtl/>
      </w:rPr>
      <w:fldChar w:fldCharType="separate"/>
    </w:r>
    <w:r w:rsidR="00280D0E">
      <w:rPr>
        <w:rStyle w:val="ae"/>
        <w:rFonts w:ascii="FrankRuehl" w:hAnsi="FrankRuehl" w:cs="FrankRuehl"/>
        <w:noProof/>
        <w:rtl/>
      </w:rPr>
      <w:t>1</w:t>
    </w:r>
    <w:r>
      <w:rPr>
        <w:rStyle w:val="ae"/>
        <w:rFonts w:ascii="FrankRuehl" w:hAnsi="FrankRuehl" w:cs="FrankRuehl"/>
        <w:rtl/>
      </w:rPr>
      <w:fldChar w:fldCharType="end"/>
    </w:r>
  </w:p>
  <w:p w14:paraId="00B0C098" w14:textId="77777777" w:rsidR="00C21781" w:rsidRPr="00841143" w:rsidRDefault="00841143" w:rsidP="00841143">
    <w:pPr>
      <w:pStyle w:val="a6"/>
      <w:pBdr>
        <w:top w:val="single" w:sz="4" w:space="1" w:color="auto"/>
        <w:between w:val="single" w:sz="4" w:space="0" w:color="auto"/>
      </w:pBdr>
      <w:spacing w:after="60"/>
      <w:jc w:val="center"/>
      <w:rPr>
        <w:rStyle w:val="ae"/>
        <w:rFonts w:ascii="FrankRuehl" w:hAnsi="FrankRuehl" w:cs="FrankRuehl" w:hint="cs"/>
        <w:color w:val="000000"/>
        <w:rtl/>
      </w:rPr>
    </w:pPr>
    <w:r>
      <w:rPr>
        <w:rStyle w:val="ae"/>
        <w:rFonts w:ascii="FrankRuehl" w:hAnsi="FrankRuehl" w:cs="FrankRuehl" w:hint="cs"/>
        <w:color w:val="000000"/>
      </w:rPr>
      <w:pict w14:anchorId="641E4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96D64" w14:textId="77777777" w:rsidR="008A2FB1" w:rsidRDefault="008A2FB1">
      <w:r>
        <w:separator/>
      </w:r>
    </w:p>
  </w:footnote>
  <w:footnote w:type="continuationSeparator" w:id="0">
    <w:p w14:paraId="1FAFAD1D" w14:textId="77777777" w:rsidR="008A2FB1" w:rsidRDefault="008A2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4C962" w14:textId="77777777" w:rsidR="00841143" w:rsidRPr="00841143" w:rsidRDefault="00841143" w:rsidP="00841143">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19830-10-20</w:t>
    </w:r>
    <w:r>
      <w:rPr>
        <w:rFonts w:ascii="David" w:hAnsi="David"/>
        <w:color w:val="000000"/>
        <w:sz w:val="22"/>
        <w:szCs w:val="22"/>
        <w:rtl/>
      </w:rPr>
      <w:tab/>
      <w:t xml:space="preserve"> מדינת ישראל נ' אברהם עזריה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2875A" w14:textId="77777777" w:rsidR="00C21781" w:rsidRPr="00841143" w:rsidRDefault="00841143" w:rsidP="00841143">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19830-10-20</w:t>
    </w:r>
    <w:r>
      <w:rPr>
        <w:rFonts w:ascii="David" w:hAnsi="David"/>
        <w:color w:val="000000"/>
        <w:sz w:val="22"/>
        <w:szCs w:val="22"/>
        <w:rtl/>
      </w:rPr>
      <w:tab/>
      <w:t xml:space="preserve"> מדינת ישראל נ' אברהם עזריה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632E170"/>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88C0650"/>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E464DC8"/>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9336EA0A"/>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1A36D38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A4977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36A2C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546F2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9C0D3A"/>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13AE7B4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807F60"/>
    <w:multiLevelType w:val="hybridMultilevel"/>
    <w:tmpl w:val="22BA7B12"/>
    <w:lvl w:ilvl="0" w:tplc="D76249B6">
      <w:start w:val="1"/>
      <w:numFmt w:val="hebrew1"/>
      <w:lvlText w:val="%1."/>
      <w:lvlJc w:val="left"/>
      <w:pPr>
        <w:ind w:left="-60" w:hanging="360"/>
      </w:pPr>
      <w:rPr>
        <w:rFonts w:cs="Times New Roman"/>
        <w:b w:val="0"/>
        <w:bCs/>
      </w:rPr>
    </w:lvl>
    <w:lvl w:ilvl="1" w:tplc="04090019">
      <w:start w:val="1"/>
      <w:numFmt w:val="lowerLetter"/>
      <w:lvlText w:val="%2."/>
      <w:lvlJc w:val="left"/>
      <w:pPr>
        <w:ind w:left="660" w:hanging="360"/>
      </w:pPr>
      <w:rPr>
        <w:rFonts w:cs="Times New Roman"/>
      </w:rPr>
    </w:lvl>
    <w:lvl w:ilvl="2" w:tplc="0409001B">
      <w:start w:val="1"/>
      <w:numFmt w:val="lowerRoman"/>
      <w:lvlText w:val="%3."/>
      <w:lvlJc w:val="right"/>
      <w:pPr>
        <w:ind w:left="1380" w:hanging="180"/>
      </w:pPr>
      <w:rPr>
        <w:rFonts w:cs="Times New Roman"/>
      </w:rPr>
    </w:lvl>
    <w:lvl w:ilvl="3" w:tplc="0409000F">
      <w:start w:val="1"/>
      <w:numFmt w:val="decimal"/>
      <w:lvlText w:val="%4."/>
      <w:lvlJc w:val="left"/>
      <w:pPr>
        <w:ind w:left="2100" w:hanging="360"/>
      </w:pPr>
      <w:rPr>
        <w:rFonts w:cs="Times New Roman"/>
      </w:rPr>
    </w:lvl>
    <w:lvl w:ilvl="4" w:tplc="04090019">
      <w:start w:val="1"/>
      <w:numFmt w:val="lowerLetter"/>
      <w:lvlText w:val="%5."/>
      <w:lvlJc w:val="left"/>
      <w:pPr>
        <w:ind w:left="2820" w:hanging="360"/>
      </w:pPr>
      <w:rPr>
        <w:rFonts w:cs="Times New Roman"/>
      </w:rPr>
    </w:lvl>
    <w:lvl w:ilvl="5" w:tplc="0409001B">
      <w:start w:val="1"/>
      <w:numFmt w:val="lowerRoman"/>
      <w:lvlText w:val="%6."/>
      <w:lvlJc w:val="right"/>
      <w:pPr>
        <w:ind w:left="3540" w:hanging="180"/>
      </w:pPr>
      <w:rPr>
        <w:rFonts w:cs="Times New Roman"/>
      </w:rPr>
    </w:lvl>
    <w:lvl w:ilvl="6" w:tplc="0409000F">
      <w:start w:val="1"/>
      <w:numFmt w:val="decimal"/>
      <w:lvlText w:val="%7."/>
      <w:lvlJc w:val="left"/>
      <w:pPr>
        <w:ind w:left="4260" w:hanging="360"/>
      </w:pPr>
      <w:rPr>
        <w:rFonts w:cs="Times New Roman"/>
      </w:rPr>
    </w:lvl>
    <w:lvl w:ilvl="7" w:tplc="04090019">
      <w:start w:val="1"/>
      <w:numFmt w:val="lowerLetter"/>
      <w:lvlText w:val="%8."/>
      <w:lvlJc w:val="left"/>
      <w:pPr>
        <w:ind w:left="4980" w:hanging="360"/>
      </w:pPr>
      <w:rPr>
        <w:rFonts w:cs="Times New Roman"/>
      </w:rPr>
    </w:lvl>
    <w:lvl w:ilvl="8" w:tplc="0409001B">
      <w:start w:val="1"/>
      <w:numFmt w:val="lowerRoman"/>
      <w:lvlText w:val="%9."/>
      <w:lvlJc w:val="right"/>
      <w:pPr>
        <w:ind w:left="5700" w:hanging="180"/>
      </w:pPr>
      <w:rPr>
        <w:rFonts w:cs="Times New Roman"/>
      </w:rPr>
    </w:lvl>
  </w:abstractNum>
  <w:abstractNum w:abstractNumId="1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2" w15:restartNumberingAfterBreak="0">
    <w:nsid w:val="2D277F34"/>
    <w:multiLevelType w:val="hybridMultilevel"/>
    <w:tmpl w:val="0624ECDC"/>
    <w:lvl w:ilvl="0" w:tplc="F782E0DC">
      <w:start w:val="1"/>
      <w:numFmt w:val="decimal"/>
      <w:lvlText w:val="%1."/>
      <w:lvlJc w:val="left"/>
      <w:pPr>
        <w:ind w:left="662" w:hanging="360"/>
      </w:pPr>
      <w:rPr>
        <w:rFonts w:ascii="David" w:hAnsi="David" w:cs="David" w:hint="default"/>
        <w:b w:val="0"/>
        <w:bCs w:val="0"/>
        <w:color w:val="auto"/>
      </w:rPr>
    </w:lvl>
    <w:lvl w:ilvl="1" w:tplc="272AFB96">
      <w:start w:val="1"/>
      <w:numFmt w:val="hebrew1"/>
      <w:lvlText w:val="%2."/>
      <w:lvlJc w:val="left"/>
      <w:pPr>
        <w:ind w:left="1517" w:hanging="495"/>
      </w:pPr>
      <w:rPr>
        <w:rFonts w:cs="Times New Roman"/>
        <w:b w:val="0"/>
        <w:bCs/>
      </w:rPr>
    </w:lvl>
    <w:lvl w:ilvl="2" w:tplc="0409001B">
      <w:start w:val="1"/>
      <w:numFmt w:val="lowerRoman"/>
      <w:lvlText w:val="%3."/>
      <w:lvlJc w:val="right"/>
      <w:pPr>
        <w:ind w:left="2102" w:hanging="180"/>
      </w:pPr>
      <w:rPr>
        <w:rFonts w:cs="Times New Roman"/>
      </w:rPr>
    </w:lvl>
    <w:lvl w:ilvl="3" w:tplc="0409000F">
      <w:start w:val="1"/>
      <w:numFmt w:val="decimal"/>
      <w:lvlText w:val="%4."/>
      <w:lvlJc w:val="left"/>
      <w:pPr>
        <w:ind w:left="2822" w:hanging="360"/>
      </w:pPr>
      <w:rPr>
        <w:rFonts w:cs="Times New Roman"/>
      </w:rPr>
    </w:lvl>
    <w:lvl w:ilvl="4" w:tplc="04090019">
      <w:start w:val="1"/>
      <w:numFmt w:val="lowerLetter"/>
      <w:lvlText w:val="%5."/>
      <w:lvlJc w:val="left"/>
      <w:pPr>
        <w:ind w:left="3542" w:hanging="360"/>
      </w:pPr>
      <w:rPr>
        <w:rFonts w:cs="Times New Roman"/>
      </w:rPr>
    </w:lvl>
    <w:lvl w:ilvl="5" w:tplc="0409001B">
      <w:start w:val="1"/>
      <w:numFmt w:val="lowerRoman"/>
      <w:lvlText w:val="%6."/>
      <w:lvlJc w:val="right"/>
      <w:pPr>
        <w:ind w:left="4262" w:hanging="180"/>
      </w:pPr>
      <w:rPr>
        <w:rFonts w:cs="Times New Roman"/>
      </w:rPr>
    </w:lvl>
    <w:lvl w:ilvl="6" w:tplc="0409000F">
      <w:start w:val="1"/>
      <w:numFmt w:val="decimal"/>
      <w:lvlText w:val="%7."/>
      <w:lvlJc w:val="left"/>
      <w:pPr>
        <w:ind w:left="4982" w:hanging="360"/>
      </w:pPr>
      <w:rPr>
        <w:rFonts w:cs="Times New Roman"/>
      </w:rPr>
    </w:lvl>
    <w:lvl w:ilvl="7" w:tplc="04090019">
      <w:start w:val="1"/>
      <w:numFmt w:val="lowerLetter"/>
      <w:lvlText w:val="%8."/>
      <w:lvlJc w:val="left"/>
      <w:pPr>
        <w:ind w:left="5702" w:hanging="360"/>
      </w:pPr>
      <w:rPr>
        <w:rFonts w:cs="Times New Roman"/>
      </w:rPr>
    </w:lvl>
    <w:lvl w:ilvl="8" w:tplc="0409001B">
      <w:start w:val="1"/>
      <w:numFmt w:val="lowerRoman"/>
      <w:lvlText w:val="%9."/>
      <w:lvlJc w:val="right"/>
      <w:pPr>
        <w:ind w:left="6422" w:hanging="180"/>
      </w:pPr>
      <w:rPr>
        <w:rFonts w:cs="Times New Roman"/>
      </w:rPr>
    </w:lvl>
  </w:abstractNum>
  <w:abstractNum w:abstractNumId="13" w15:restartNumberingAfterBreak="0">
    <w:nsid w:val="633E1DE5"/>
    <w:multiLevelType w:val="hybridMultilevel"/>
    <w:tmpl w:val="4ACE219C"/>
    <w:lvl w:ilvl="0" w:tplc="39F60BB0">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787240587">
    <w:abstractNumId w:val="8"/>
  </w:num>
  <w:num w:numId="2" w16cid:durableId="1308171528">
    <w:abstractNumId w:val="3"/>
  </w:num>
  <w:num w:numId="3" w16cid:durableId="1914273091">
    <w:abstractNumId w:val="2"/>
  </w:num>
  <w:num w:numId="4" w16cid:durableId="1336762634">
    <w:abstractNumId w:val="1"/>
  </w:num>
  <w:num w:numId="5" w16cid:durableId="2009942517">
    <w:abstractNumId w:val="0"/>
  </w:num>
  <w:num w:numId="6" w16cid:durableId="233516294">
    <w:abstractNumId w:val="9"/>
  </w:num>
  <w:num w:numId="7" w16cid:durableId="1994405880">
    <w:abstractNumId w:val="7"/>
  </w:num>
  <w:num w:numId="8" w16cid:durableId="1616791361">
    <w:abstractNumId w:val="6"/>
  </w:num>
  <w:num w:numId="9" w16cid:durableId="1206791820">
    <w:abstractNumId w:val="5"/>
  </w:num>
  <w:num w:numId="10" w16cid:durableId="1512262608">
    <w:abstractNumId w:val="4"/>
  </w:num>
  <w:num w:numId="11" w16cid:durableId="5165795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331520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87521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1462229">
    <w:abstractNumId w:val="11"/>
  </w:num>
  <w:num w:numId="15" w16cid:durableId="46607605">
    <w:abstractNumId w:val="8"/>
  </w:num>
  <w:num w:numId="16" w16cid:durableId="1681859188">
    <w:abstractNumId w:val="3"/>
  </w:num>
  <w:num w:numId="17" w16cid:durableId="1997343042">
    <w:abstractNumId w:val="2"/>
  </w:num>
  <w:num w:numId="18" w16cid:durableId="1700424350">
    <w:abstractNumId w:val="1"/>
  </w:num>
  <w:num w:numId="19" w16cid:durableId="145973965">
    <w:abstractNumId w:val="0"/>
  </w:num>
  <w:num w:numId="20" w16cid:durableId="545264845">
    <w:abstractNumId w:val="9"/>
  </w:num>
  <w:num w:numId="21" w16cid:durableId="991908467">
    <w:abstractNumId w:val="7"/>
  </w:num>
  <w:num w:numId="22" w16cid:durableId="1378774476">
    <w:abstractNumId w:val="6"/>
  </w:num>
  <w:num w:numId="23" w16cid:durableId="166528509">
    <w:abstractNumId w:val="5"/>
  </w:num>
  <w:num w:numId="24" w16cid:durableId="1618442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5C8B"/>
    <w:rsid w:val="000143B1"/>
    <w:rsid w:val="00053154"/>
    <w:rsid w:val="000564AB"/>
    <w:rsid w:val="00064FBD"/>
    <w:rsid w:val="0009265E"/>
    <w:rsid w:val="00096AF7"/>
    <w:rsid w:val="000C3B0F"/>
    <w:rsid w:val="000C5714"/>
    <w:rsid w:val="000F0BC8"/>
    <w:rsid w:val="00104B8B"/>
    <w:rsid w:val="00107E6D"/>
    <w:rsid w:val="00140153"/>
    <w:rsid w:val="00144D2A"/>
    <w:rsid w:val="00180519"/>
    <w:rsid w:val="001921AF"/>
    <w:rsid w:val="001C4003"/>
    <w:rsid w:val="002265FF"/>
    <w:rsid w:val="00280D0E"/>
    <w:rsid w:val="002C0AB4"/>
    <w:rsid w:val="00307A6A"/>
    <w:rsid w:val="00307C40"/>
    <w:rsid w:val="0031575A"/>
    <w:rsid w:val="0031610E"/>
    <w:rsid w:val="003176A8"/>
    <w:rsid w:val="00320433"/>
    <w:rsid w:val="0036743F"/>
    <w:rsid w:val="003C684E"/>
    <w:rsid w:val="0043125D"/>
    <w:rsid w:val="0043502B"/>
    <w:rsid w:val="00435AC6"/>
    <w:rsid w:val="00451023"/>
    <w:rsid w:val="004C4BDF"/>
    <w:rsid w:val="004D1187"/>
    <w:rsid w:val="004E6E3C"/>
    <w:rsid w:val="005268F6"/>
    <w:rsid w:val="00531CB1"/>
    <w:rsid w:val="00547DB7"/>
    <w:rsid w:val="005B3651"/>
    <w:rsid w:val="0061449A"/>
    <w:rsid w:val="00622BAA"/>
    <w:rsid w:val="00624909"/>
    <w:rsid w:val="00634B9D"/>
    <w:rsid w:val="00651569"/>
    <w:rsid w:val="00671BD5"/>
    <w:rsid w:val="006805C1"/>
    <w:rsid w:val="00694556"/>
    <w:rsid w:val="006E1A53"/>
    <w:rsid w:val="00772B77"/>
    <w:rsid w:val="007E6115"/>
    <w:rsid w:val="00820005"/>
    <w:rsid w:val="00841143"/>
    <w:rsid w:val="00853F7C"/>
    <w:rsid w:val="00896889"/>
    <w:rsid w:val="008A2FB1"/>
    <w:rsid w:val="008C5714"/>
    <w:rsid w:val="008F05BE"/>
    <w:rsid w:val="00903896"/>
    <w:rsid w:val="00906127"/>
    <w:rsid w:val="00906F3D"/>
    <w:rsid w:val="00981514"/>
    <w:rsid w:val="00A07C19"/>
    <w:rsid w:val="00A15EA8"/>
    <w:rsid w:val="00A71BF0"/>
    <w:rsid w:val="00A927FD"/>
    <w:rsid w:val="00A94B64"/>
    <w:rsid w:val="00AA2569"/>
    <w:rsid w:val="00AC5209"/>
    <w:rsid w:val="00AD4BCD"/>
    <w:rsid w:val="00B80CBD"/>
    <w:rsid w:val="00B86096"/>
    <w:rsid w:val="00BE790C"/>
    <w:rsid w:val="00BF1908"/>
    <w:rsid w:val="00C21781"/>
    <w:rsid w:val="00C22D93"/>
    <w:rsid w:val="00C34482"/>
    <w:rsid w:val="00D33B86"/>
    <w:rsid w:val="00D53924"/>
    <w:rsid w:val="00D96D8C"/>
    <w:rsid w:val="00DA6649"/>
    <w:rsid w:val="00E54642"/>
    <w:rsid w:val="00E74E0D"/>
    <w:rsid w:val="00EC37E9"/>
    <w:rsid w:val="00F162CC"/>
    <w:rsid w:val="00F622F7"/>
    <w:rsid w:val="00F84B6D"/>
    <w:rsid w:val="00FA6039"/>
    <w:rsid w:val="00FC20C1"/>
    <w:rsid w:val="00FD4629"/>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2F5C41"/>
  <w15:chartTrackingRefBased/>
  <w15:docId w15:val="{D3954DCD-0568-4052-A84E-9D4940B0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cs="David"/>
      <w:sz w:val="24"/>
      <w:szCs w:val="24"/>
    </w:rPr>
  </w:style>
  <w:style w:type="paragraph" w:styleId="1">
    <w:name w:val="heading 1"/>
    <w:basedOn w:val="a1"/>
    <w:next w:val="a1"/>
    <w:link w:val="10"/>
    <w:qFormat/>
    <w:rsid w:val="000143B1"/>
    <w:pPr>
      <w:keepNext/>
      <w:keepLines/>
      <w:spacing w:before="240"/>
      <w:outlineLvl w:val="0"/>
    </w:pPr>
    <w:rPr>
      <w:rFonts w:ascii="Cambria" w:hAnsi="Cambria" w:cs="Times New Roman"/>
      <w:color w:val="365F91"/>
      <w:sz w:val="32"/>
      <w:szCs w:val="32"/>
    </w:rPr>
  </w:style>
  <w:style w:type="paragraph" w:styleId="21">
    <w:name w:val="heading 2"/>
    <w:basedOn w:val="a1"/>
    <w:next w:val="a1"/>
    <w:link w:val="22"/>
    <w:qFormat/>
    <w:rsid w:val="00FC20C1"/>
    <w:pPr>
      <w:keepNext/>
      <w:keepLines/>
      <w:spacing w:before="40"/>
      <w:outlineLvl w:val="1"/>
    </w:pPr>
    <w:rPr>
      <w:rFonts w:ascii="Cambria" w:hAnsi="Cambria" w:cs="Times New Roman"/>
      <w:color w:val="365F91"/>
      <w:sz w:val="26"/>
      <w:szCs w:val="26"/>
    </w:rPr>
  </w:style>
  <w:style w:type="paragraph" w:styleId="31">
    <w:name w:val="heading 3"/>
    <w:basedOn w:val="a1"/>
    <w:next w:val="a1"/>
    <w:link w:val="32"/>
    <w:qFormat/>
    <w:rsid w:val="00FC20C1"/>
    <w:pPr>
      <w:keepNext/>
      <w:keepLines/>
      <w:spacing w:before="40"/>
      <w:outlineLvl w:val="2"/>
    </w:pPr>
    <w:rPr>
      <w:rFonts w:ascii="Cambria" w:hAnsi="Cambria" w:cs="Times New Roman"/>
      <w:color w:val="243F60"/>
    </w:rPr>
  </w:style>
  <w:style w:type="paragraph" w:styleId="41">
    <w:name w:val="heading 4"/>
    <w:basedOn w:val="a1"/>
    <w:next w:val="a1"/>
    <w:qFormat/>
    <w:pPr>
      <w:keepNext/>
      <w:ind w:left="5760" w:firstLine="720"/>
      <w:outlineLvl w:val="3"/>
    </w:pPr>
    <w:rPr>
      <w:rFonts w:cs="Narkisim"/>
      <w:b/>
      <w:bCs/>
    </w:rPr>
  </w:style>
  <w:style w:type="paragraph" w:styleId="51">
    <w:name w:val="heading 5"/>
    <w:basedOn w:val="a1"/>
    <w:next w:val="a1"/>
    <w:link w:val="52"/>
    <w:qFormat/>
    <w:rsid w:val="00FC20C1"/>
    <w:pPr>
      <w:keepNext/>
      <w:keepLines/>
      <w:spacing w:before="40"/>
      <w:outlineLvl w:val="4"/>
    </w:pPr>
    <w:rPr>
      <w:rFonts w:ascii="Cambria" w:hAnsi="Cambria" w:cs="Times New Roman"/>
      <w:color w:val="365F91"/>
    </w:rPr>
  </w:style>
  <w:style w:type="paragraph" w:styleId="6">
    <w:name w:val="heading 6"/>
    <w:basedOn w:val="a1"/>
    <w:next w:val="a1"/>
    <w:link w:val="60"/>
    <w:qFormat/>
    <w:rsid w:val="00FC20C1"/>
    <w:pPr>
      <w:keepNext/>
      <w:keepLines/>
      <w:spacing w:before="40"/>
      <w:outlineLvl w:val="5"/>
    </w:pPr>
    <w:rPr>
      <w:rFonts w:ascii="Cambria" w:hAnsi="Cambria" w:cs="Times New Roman"/>
      <w:color w:val="243F60"/>
    </w:rPr>
  </w:style>
  <w:style w:type="paragraph" w:styleId="7">
    <w:name w:val="heading 7"/>
    <w:basedOn w:val="a1"/>
    <w:next w:val="a1"/>
    <w:link w:val="70"/>
    <w:qFormat/>
    <w:rsid w:val="00FC20C1"/>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FC20C1"/>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FC20C1"/>
    <w:pPr>
      <w:keepNext/>
      <w:keepLines/>
      <w:spacing w:before="40"/>
      <w:outlineLvl w:val="8"/>
    </w:pPr>
    <w:rPr>
      <w:rFonts w:ascii="Cambria"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paragraph" w:customStyle="1" w:styleId="a7">
    <w:name w:val="סעיפים"/>
    <w:basedOn w:val="a1"/>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Pr>
      <w:rFonts w:cs="Times New Roman"/>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table" w:styleId="ac">
    <w:name w:val="Table Grid"/>
    <w:basedOn w:val="a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style>
  <w:style w:type="character" w:styleId="ae">
    <w:name w:val="page number"/>
    <w:basedOn w:val="a2"/>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link w:val="1"/>
    <w:locked/>
    <w:rsid w:val="000143B1"/>
    <w:rPr>
      <w:rFonts w:ascii="Cambria" w:hAnsi="Cambria"/>
      <w:color w:val="365F91"/>
      <w:sz w:val="32"/>
    </w:rPr>
  </w:style>
  <w:style w:type="character" w:styleId="Hyperlink">
    <w:name w:val="Hyperlink"/>
    <w:semiHidden/>
    <w:rsid w:val="000143B1"/>
    <w:rPr>
      <w:color w:val="0000FF"/>
      <w:u w:val="single"/>
    </w:rPr>
  </w:style>
  <w:style w:type="character" w:customStyle="1" w:styleId="af">
    <w:name w:val="פיסקת רשימה תו"/>
    <w:link w:val="af0"/>
    <w:locked/>
    <w:rsid w:val="000143B1"/>
    <w:rPr>
      <w:rFonts w:ascii="David" w:hAnsi="David"/>
      <w:sz w:val="24"/>
    </w:rPr>
  </w:style>
  <w:style w:type="paragraph" w:styleId="af0">
    <w:name w:val="List Paragraph"/>
    <w:basedOn w:val="a1"/>
    <w:link w:val="af"/>
    <w:qFormat/>
    <w:rsid w:val="000143B1"/>
    <w:pPr>
      <w:spacing w:after="160" w:line="360" w:lineRule="auto"/>
      <w:ind w:left="720" w:hanging="357"/>
      <w:contextualSpacing/>
      <w:jc w:val="both"/>
    </w:pPr>
    <w:rPr>
      <w:rFonts w:ascii="David" w:hAnsi="David"/>
    </w:rPr>
  </w:style>
  <w:style w:type="character" w:customStyle="1" w:styleId="ListParagraphChar">
    <w:name w:val="List Paragraph Char"/>
    <w:link w:val="12"/>
    <w:locked/>
    <w:rsid w:val="000143B1"/>
    <w:rPr>
      <w:rFonts w:ascii="David" w:hAnsi="David"/>
      <w:sz w:val="24"/>
    </w:rPr>
  </w:style>
  <w:style w:type="paragraph" w:customStyle="1" w:styleId="12">
    <w:name w:val="פיסקת רשימה1"/>
    <w:basedOn w:val="a1"/>
    <w:link w:val="ListParagraphChar"/>
    <w:rsid w:val="000143B1"/>
    <w:pPr>
      <w:spacing w:after="160" w:line="360" w:lineRule="auto"/>
      <w:ind w:left="720" w:hanging="357"/>
      <w:contextualSpacing/>
      <w:jc w:val="both"/>
    </w:pPr>
    <w:rPr>
      <w:rFonts w:ascii="David" w:hAnsi="David"/>
    </w:rPr>
  </w:style>
  <w:style w:type="paragraph" w:customStyle="1" w:styleId="23">
    <w:name w:val="פיסקת רשימה2"/>
    <w:basedOn w:val="a1"/>
    <w:rsid w:val="000143B1"/>
    <w:pPr>
      <w:ind w:left="720"/>
    </w:pPr>
    <w:rPr>
      <w:rFonts w:cs="Times New Roman"/>
      <w:lang w:eastAsia="he-IL"/>
    </w:rPr>
  </w:style>
  <w:style w:type="paragraph" w:customStyle="1" w:styleId="David">
    <w:name w:val="סגנון (עברית ושפות אחרות) David מיושר לשני הצדדים מרווח בין שורות..."/>
    <w:basedOn w:val="a1"/>
    <w:rsid w:val="003C684E"/>
    <w:pPr>
      <w:spacing w:line="360" w:lineRule="auto"/>
      <w:jc w:val="both"/>
    </w:pPr>
  </w:style>
  <w:style w:type="character" w:styleId="FollowedHyperlink">
    <w:name w:val="FollowedHyperlink"/>
    <w:semiHidden/>
    <w:rsid w:val="00FC20C1"/>
    <w:rPr>
      <w:color w:val="800080"/>
      <w:u w:val="single"/>
    </w:rPr>
  </w:style>
  <w:style w:type="character" w:styleId="HTMLCite">
    <w:name w:val="HTML Cite"/>
    <w:semiHidden/>
    <w:rsid w:val="00FC20C1"/>
    <w:rPr>
      <w:i/>
    </w:rPr>
  </w:style>
  <w:style w:type="character" w:styleId="HTMLCode">
    <w:name w:val="HTML Code"/>
    <w:semiHidden/>
    <w:rsid w:val="00FC20C1"/>
    <w:rPr>
      <w:rFonts w:ascii="Consolas" w:hAnsi="Consolas"/>
      <w:sz w:val="20"/>
    </w:rPr>
  </w:style>
  <w:style w:type="character" w:styleId="HTMLDefinition">
    <w:name w:val="HTML Definition"/>
    <w:semiHidden/>
    <w:rsid w:val="00FC20C1"/>
    <w:rPr>
      <w:i/>
    </w:rPr>
  </w:style>
  <w:style w:type="character" w:styleId="HTMLVariable">
    <w:name w:val="HTML Variable"/>
    <w:semiHidden/>
    <w:rsid w:val="00FC20C1"/>
    <w:rPr>
      <w:i/>
    </w:rPr>
  </w:style>
  <w:style w:type="paragraph" w:styleId="HTML">
    <w:name w:val="HTML Preformatted"/>
    <w:basedOn w:val="a1"/>
    <w:link w:val="HTML0"/>
    <w:semiHidden/>
    <w:rsid w:val="00FC20C1"/>
    <w:rPr>
      <w:rFonts w:ascii="Consolas" w:hAnsi="Consolas"/>
      <w:sz w:val="20"/>
      <w:szCs w:val="20"/>
    </w:rPr>
  </w:style>
  <w:style w:type="character" w:customStyle="1" w:styleId="HTML0">
    <w:name w:val="HTML מעוצב מראש תו"/>
    <w:link w:val="HTML"/>
    <w:semiHidden/>
    <w:locked/>
    <w:rsid w:val="00FC20C1"/>
    <w:rPr>
      <w:rFonts w:ascii="Consolas" w:hAnsi="Consolas"/>
    </w:rPr>
  </w:style>
  <w:style w:type="paragraph" w:styleId="Index1">
    <w:name w:val="index 1"/>
    <w:basedOn w:val="a1"/>
    <w:next w:val="a1"/>
    <w:autoRedefine/>
    <w:semiHidden/>
    <w:rsid w:val="00FC20C1"/>
    <w:pPr>
      <w:ind w:left="240" w:hanging="240"/>
    </w:pPr>
  </w:style>
  <w:style w:type="paragraph" w:styleId="Index2">
    <w:name w:val="index 2"/>
    <w:basedOn w:val="a1"/>
    <w:next w:val="a1"/>
    <w:autoRedefine/>
    <w:semiHidden/>
    <w:rsid w:val="00FC20C1"/>
    <w:pPr>
      <w:ind w:left="480" w:hanging="240"/>
    </w:pPr>
  </w:style>
  <w:style w:type="paragraph" w:styleId="Index3">
    <w:name w:val="index 3"/>
    <w:basedOn w:val="a1"/>
    <w:next w:val="a1"/>
    <w:autoRedefine/>
    <w:semiHidden/>
    <w:rsid w:val="00FC20C1"/>
    <w:pPr>
      <w:ind w:left="720" w:hanging="240"/>
    </w:pPr>
  </w:style>
  <w:style w:type="paragraph" w:styleId="Index4">
    <w:name w:val="index 4"/>
    <w:basedOn w:val="a1"/>
    <w:next w:val="a1"/>
    <w:autoRedefine/>
    <w:semiHidden/>
    <w:rsid w:val="00FC20C1"/>
    <w:pPr>
      <w:ind w:left="960" w:hanging="240"/>
    </w:pPr>
  </w:style>
  <w:style w:type="paragraph" w:styleId="Index5">
    <w:name w:val="index 5"/>
    <w:basedOn w:val="a1"/>
    <w:next w:val="a1"/>
    <w:autoRedefine/>
    <w:semiHidden/>
    <w:rsid w:val="00FC20C1"/>
    <w:pPr>
      <w:ind w:left="1200" w:hanging="240"/>
    </w:pPr>
  </w:style>
  <w:style w:type="paragraph" w:styleId="Index6">
    <w:name w:val="index 6"/>
    <w:basedOn w:val="a1"/>
    <w:next w:val="a1"/>
    <w:autoRedefine/>
    <w:semiHidden/>
    <w:rsid w:val="00FC20C1"/>
    <w:pPr>
      <w:ind w:left="1440" w:hanging="240"/>
    </w:pPr>
  </w:style>
  <w:style w:type="paragraph" w:styleId="Index7">
    <w:name w:val="index 7"/>
    <w:basedOn w:val="a1"/>
    <w:next w:val="a1"/>
    <w:autoRedefine/>
    <w:semiHidden/>
    <w:rsid w:val="00FC20C1"/>
    <w:pPr>
      <w:ind w:left="1680" w:hanging="240"/>
    </w:pPr>
  </w:style>
  <w:style w:type="paragraph" w:styleId="Index8">
    <w:name w:val="index 8"/>
    <w:basedOn w:val="a1"/>
    <w:next w:val="a1"/>
    <w:autoRedefine/>
    <w:semiHidden/>
    <w:rsid w:val="00FC20C1"/>
    <w:pPr>
      <w:ind w:left="1920" w:hanging="240"/>
    </w:pPr>
  </w:style>
  <w:style w:type="paragraph" w:styleId="Index9">
    <w:name w:val="index 9"/>
    <w:basedOn w:val="a1"/>
    <w:next w:val="a1"/>
    <w:autoRedefine/>
    <w:semiHidden/>
    <w:rsid w:val="00FC20C1"/>
    <w:pPr>
      <w:ind w:left="2160" w:hanging="240"/>
    </w:pPr>
  </w:style>
  <w:style w:type="paragraph" w:styleId="NormalWeb">
    <w:name w:val="Normal (Web)"/>
    <w:basedOn w:val="a1"/>
    <w:semiHidden/>
    <w:rsid w:val="00FC20C1"/>
    <w:rPr>
      <w:rFonts w:cs="Times New Roman"/>
    </w:rPr>
  </w:style>
  <w:style w:type="paragraph" w:styleId="TOC1">
    <w:name w:val="toc 1"/>
    <w:basedOn w:val="a1"/>
    <w:next w:val="a1"/>
    <w:autoRedefine/>
    <w:semiHidden/>
    <w:rsid w:val="00FC20C1"/>
    <w:pPr>
      <w:spacing w:after="100"/>
    </w:pPr>
  </w:style>
  <w:style w:type="paragraph" w:styleId="TOC2">
    <w:name w:val="toc 2"/>
    <w:basedOn w:val="a1"/>
    <w:next w:val="a1"/>
    <w:autoRedefine/>
    <w:semiHidden/>
    <w:rsid w:val="00FC20C1"/>
    <w:pPr>
      <w:spacing w:after="100"/>
      <w:ind w:left="240"/>
    </w:pPr>
  </w:style>
  <w:style w:type="paragraph" w:styleId="TOC3">
    <w:name w:val="toc 3"/>
    <w:basedOn w:val="a1"/>
    <w:next w:val="a1"/>
    <w:autoRedefine/>
    <w:semiHidden/>
    <w:rsid w:val="00FC20C1"/>
    <w:pPr>
      <w:spacing w:after="100"/>
      <w:ind w:left="480"/>
    </w:pPr>
  </w:style>
  <w:style w:type="paragraph" w:styleId="TOC4">
    <w:name w:val="toc 4"/>
    <w:basedOn w:val="a1"/>
    <w:next w:val="a1"/>
    <w:autoRedefine/>
    <w:semiHidden/>
    <w:rsid w:val="00FC20C1"/>
    <w:pPr>
      <w:spacing w:after="100"/>
      <w:ind w:left="720"/>
    </w:pPr>
  </w:style>
  <w:style w:type="paragraph" w:styleId="TOC5">
    <w:name w:val="toc 5"/>
    <w:basedOn w:val="a1"/>
    <w:next w:val="a1"/>
    <w:autoRedefine/>
    <w:semiHidden/>
    <w:rsid w:val="00FC20C1"/>
    <w:pPr>
      <w:spacing w:after="100"/>
      <w:ind w:left="960"/>
    </w:pPr>
  </w:style>
  <w:style w:type="paragraph" w:styleId="TOC6">
    <w:name w:val="toc 6"/>
    <w:basedOn w:val="a1"/>
    <w:next w:val="a1"/>
    <w:autoRedefine/>
    <w:semiHidden/>
    <w:rsid w:val="00FC20C1"/>
    <w:pPr>
      <w:spacing w:after="100"/>
      <w:ind w:left="1200"/>
    </w:pPr>
  </w:style>
  <w:style w:type="paragraph" w:styleId="TOC7">
    <w:name w:val="toc 7"/>
    <w:basedOn w:val="a1"/>
    <w:next w:val="a1"/>
    <w:autoRedefine/>
    <w:semiHidden/>
    <w:rsid w:val="00FC20C1"/>
    <w:pPr>
      <w:spacing w:after="100"/>
      <w:ind w:left="1440"/>
    </w:pPr>
  </w:style>
  <w:style w:type="paragraph" w:styleId="TOC8">
    <w:name w:val="toc 8"/>
    <w:basedOn w:val="a1"/>
    <w:next w:val="a1"/>
    <w:autoRedefine/>
    <w:semiHidden/>
    <w:rsid w:val="00FC20C1"/>
    <w:pPr>
      <w:spacing w:after="100"/>
      <w:ind w:left="1680"/>
    </w:pPr>
  </w:style>
  <w:style w:type="paragraph" w:styleId="TOC9">
    <w:name w:val="toc 9"/>
    <w:basedOn w:val="a1"/>
    <w:next w:val="a1"/>
    <w:autoRedefine/>
    <w:semiHidden/>
    <w:rsid w:val="00FC20C1"/>
    <w:pPr>
      <w:spacing w:after="100"/>
      <w:ind w:left="1920"/>
    </w:pPr>
  </w:style>
  <w:style w:type="table" w:styleId="-1">
    <w:name w:val="Table 3D effects 1"/>
    <w:basedOn w:val="a3"/>
    <w:semiHidden/>
    <w:rsid w:val="00FC20C1"/>
    <w:pPr>
      <w:bidi/>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FC20C1"/>
    <w:pPr>
      <w:bidi/>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
    <w:name w:val="Table 3D effects 3"/>
    <w:basedOn w:val="a3"/>
    <w:semiHidden/>
    <w:rsid w:val="00FC20C1"/>
    <w:pPr>
      <w:bidi/>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af1">
    <w:name w:val="Bibliography"/>
    <w:basedOn w:val="a1"/>
    <w:next w:val="a1"/>
    <w:semiHidden/>
    <w:rsid w:val="00FC20C1"/>
  </w:style>
  <w:style w:type="paragraph" w:styleId="af2">
    <w:name w:val="Salutation"/>
    <w:basedOn w:val="a1"/>
    <w:next w:val="a1"/>
    <w:link w:val="af3"/>
    <w:rsid w:val="00FC20C1"/>
  </w:style>
  <w:style w:type="character" w:customStyle="1" w:styleId="af3">
    <w:name w:val="ברכה תו"/>
    <w:link w:val="af2"/>
    <w:locked/>
    <w:rsid w:val="00FC20C1"/>
    <w:rPr>
      <w:sz w:val="24"/>
    </w:rPr>
  </w:style>
  <w:style w:type="paragraph" w:styleId="af4">
    <w:name w:val="Body Text"/>
    <w:basedOn w:val="a1"/>
    <w:link w:val="af5"/>
    <w:semiHidden/>
    <w:rsid w:val="00FC20C1"/>
    <w:pPr>
      <w:spacing w:after="120"/>
    </w:pPr>
  </w:style>
  <w:style w:type="character" w:customStyle="1" w:styleId="af5">
    <w:name w:val="גוף טקסט תו"/>
    <w:link w:val="af4"/>
    <w:semiHidden/>
    <w:locked/>
    <w:rsid w:val="00FC20C1"/>
    <w:rPr>
      <w:sz w:val="24"/>
    </w:rPr>
  </w:style>
  <w:style w:type="paragraph" w:styleId="24">
    <w:name w:val="Body Text 2"/>
    <w:basedOn w:val="a1"/>
    <w:link w:val="25"/>
    <w:semiHidden/>
    <w:rsid w:val="00FC20C1"/>
    <w:pPr>
      <w:spacing w:after="120" w:line="480" w:lineRule="auto"/>
    </w:pPr>
  </w:style>
  <w:style w:type="character" w:customStyle="1" w:styleId="25">
    <w:name w:val="גוף טקסט 2 תו"/>
    <w:link w:val="24"/>
    <w:semiHidden/>
    <w:locked/>
    <w:rsid w:val="00FC20C1"/>
    <w:rPr>
      <w:sz w:val="24"/>
    </w:rPr>
  </w:style>
  <w:style w:type="paragraph" w:styleId="33">
    <w:name w:val="Body Text 3"/>
    <w:basedOn w:val="a1"/>
    <w:link w:val="34"/>
    <w:semiHidden/>
    <w:rsid w:val="00FC20C1"/>
    <w:pPr>
      <w:spacing w:after="120"/>
    </w:pPr>
    <w:rPr>
      <w:sz w:val="16"/>
      <w:szCs w:val="16"/>
    </w:rPr>
  </w:style>
  <w:style w:type="character" w:customStyle="1" w:styleId="34">
    <w:name w:val="גוף טקסט 3 תו"/>
    <w:link w:val="33"/>
    <w:semiHidden/>
    <w:locked/>
    <w:rsid w:val="00FC20C1"/>
    <w:rPr>
      <w:sz w:val="16"/>
    </w:rPr>
  </w:style>
  <w:style w:type="character" w:styleId="HTML1">
    <w:name w:val="HTML Sample"/>
    <w:semiHidden/>
    <w:rsid w:val="00FC20C1"/>
    <w:rPr>
      <w:rFonts w:ascii="Consolas" w:hAnsi="Consolas"/>
      <w:sz w:val="24"/>
    </w:rPr>
  </w:style>
  <w:style w:type="character" w:styleId="af6">
    <w:name w:val="Emphasis"/>
    <w:qFormat/>
    <w:rsid w:val="00FC20C1"/>
    <w:rPr>
      <w:i/>
    </w:rPr>
  </w:style>
  <w:style w:type="character" w:styleId="af7">
    <w:name w:val="Intense Emphasis"/>
    <w:qFormat/>
    <w:rsid w:val="00FC20C1"/>
    <w:rPr>
      <w:i/>
      <w:color w:val="4F81BD"/>
    </w:rPr>
  </w:style>
  <w:style w:type="character" w:styleId="af8">
    <w:name w:val="Subtle Emphasis"/>
    <w:qFormat/>
    <w:rsid w:val="00FC20C1"/>
    <w:rPr>
      <w:i/>
      <w:color w:val="404040"/>
    </w:rPr>
  </w:style>
  <w:style w:type="paragraph" w:styleId="af9">
    <w:name w:val="List Continue"/>
    <w:basedOn w:val="a1"/>
    <w:semiHidden/>
    <w:rsid w:val="00FC20C1"/>
    <w:pPr>
      <w:spacing w:after="120"/>
      <w:ind w:left="283"/>
      <w:contextualSpacing/>
    </w:pPr>
  </w:style>
  <w:style w:type="paragraph" w:styleId="26">
    <w:name w:val="List Continue 2"/>
    <w:basedOn w:val="a1"/>
    <w:semiHidden/>
    <w:rsid w:val="00FC20C1"/>
    <w:pPr>
      <w:spacing w:after="120"/>
      <w:ind w:left="566"/>
      <w:contextualSpacing/>
    </w:pPr>
  </w:style>
  <w:style w:type="paragraph" w:styleId="35">
    <w:name w:val="List Continue 3"/>
    <w:basedOn w:val="a1"/>
    <w:semiHidden/>
    <w:rsid w:val="00FC20C1"/>
    <w:pPr>
      <w:spacing w:after="120"/>
      <w:ind w:left="849"/>
      <w:contextualSpacing/>
    </w:pPr>
  </w:style>
  <w:style w:type="paragraph" w:styleId="42">
    <w:name w:val="List Continue 4"/>
    <w:basedOn w:val="a1"/>
    <w:semiHidden/>
    <w:rsid w:val="00FC20C1"/>
    <w:pPr>
      <w:spacing w:after="120"/>
      <w:ind w:left="1132"/>
      <w:contextualSpacing/>
    </w:pPr>
  </w:style>
  <w:style w:type="paragraph" w:styleId="53">
    <w:name w:val="List Continue 5"/>
    <w:basedOn w:val="a1"/>
    <w:semiHidden/>
    <w:rsid w:val="00FC20C1"/>
    <w:pPr>
      <w:spacing w:after="120"/>
      <w:ind w:left="1415"/>
      <w:contextualSpacing/>
    </w:pPr>
  </w:style>
  <w:style w:type="character" w:styleId="afa">
    <w:name w:val="Intense Reference"/>
    <w:qFormat/>
    <w:rsid w:val="00FC20C1"/>
    <w:rPr>
      <w:b/>
      <w:smallCaps/>
      <w:color w:val="4F81BD"/>
      <w:spacing w:val="5"/>
    </w:rPr>
  </w:style>
  <w:style w:type="character" w:styleId="afb">
    <w:name w:val="endnote reference"/>
    <w:semiHidden/>
    <w:rsid w:val="00FC20C1"/>
    <w:rPr>
      <w:vertAlign w:val="superscript"/>
    </w:rPr>
  </w:style>
  <w:style w:type="character" w:styleId="afc">
    <w:name w:val="footnote reference"/>
    <w:semiHidden/>
    <w:rsid w:val="00FC20C1"/>
    <w:rPr>
      <w:vertAlign w:val="superscript"/>
    </w:rPr>
  </w:style>
  <w:style w:type="character" w:styleId="afd">
    <w:name w:val="Subtle Reference"/>
    <w:qFormat/>
    <w:rsid w:val="00FC20C1"/>
    <w:rPr>
      <w:smallCaps/>
      <w:color w:val="5A5A5A"/>
    </w:rPr>
  </w:style>
  <w:style w:type="table" w:styleId="afe">
    <w:name w:val="Light Shading"/>
    <w:semiHidden/>
    <w:rsid w:val="00FC20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FC20C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FC20C1"/>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FC20C1"/>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FC20C1"/>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FC20C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FC20C1"/>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FC20C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3">
    <w:name w:val="Medium Shading 1"/>
    <w:semiHidden/>
    <w:rsid w:val="00FC20C1"/>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FC20C1"/>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FC20C1"/>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FC20C1"/>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FC20C1"/>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FC20C1"/>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FC20C1"/>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7">
    <w:name w:val="Medium Shading 2"/>
    <w:semiHidden/>
    <w:rsid w:val="00FC20C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FC20C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FC20C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FC20C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FC20C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FC20C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f">
    <w:name w:val="Colorful Shading"/>
    <w:semiHidden/>
    <w:rsid w:val="00FC20C1"/>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FC20C1"/>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FC20C1"/>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FC20C1"/>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FC20C1"/>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FC20C1"/>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FC20C1"/>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0">
    <w:name w:val="Strong"/>
    <w:qFormat/>
    <w:rsid w:val="00FC20C1"/>
    <w:rPr>
      <w:b/>
    </w:rPr>
  </w:style>
  <w:style w:type="paragraph" w:styleId="aff1">
    <w:name w:val="Signature"/>
    <w:basedOn w:val="a1"/>
    <w:link w:val="aff2"/>
    <w:semiHidden/>
    <w:rsid w:val="00FC20C1"/>
    <w:pPr>
      <w:ind w:left="4252"/>
    </w:pPr>
  </w:style>
  <w:style w:type="character" w:customStyle="1" w:styleId="aff2">
    <w:name w:val="חתימה תו"/>
    <w:link w:val="aff1"/>
    <w:semiHidden/>
    <w:locked/>
    <w:rsid w:val="00FC20C1"/>
    <w:rPr>
      <w:sz w:val="24"/>
    </w:rPr>
  </w:style>
  <w:style w:type="paragraph" w:styleId="aff3">
    <w:name w:val="E-mail Signature"/>
    <w:basedOn w:val="a1"/>
    <w:link w:val="aff4"/>
    <w:semiHidden/>
    <w:rsid w:val="00FC20C1"/>
  </w:style>
  <w:style w:type="character" w:customStyle="1" w:styleId="aff4">
    <w:name w:val="חתימת דואר אלקטרוני תו"/>
    <w:link w:val="aff3"/>
    <w:semiHidden/>
    <w:locked/>
    <w:rsid w:val="00FC20C1"/>
    <w:rPr>
      <w:sz w:val="24"/>
    </w:rPr>
  </w:style>
  <w:style w:type="table" w:styleId="aff5">
    <w:name w:val="Table Elegant"/>
    <w:basedOn w:val="a3"/>
    <w:semiHidden/>
    <w:rsid w:val="00FC20C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aff6">
    <w:name w:val="Table Professional"/>
    <w:basedOn w:val="a3"/>
    <w:semiHidden/>
    <w:rsid w:val="00FC20C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rsid w:val="00FC20C1"/>
    <w:pPr>
      <w:bidi/>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8">
    <w:name w:val="Table Subtle 2"/>
    <w:basedOn w:val="a3"/>
    <w:semiHidden/>
    <w:rsid w:val="00FC20C1"/>
    <w:pPr>
      <w:bidi/>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7">
    <w:name w:val="Table Contemporary"/>
    <w:basedOn w:val="a3"/>
    <w:semiHidden/>
    <w:rsid w:val="00FC20C1"/>
    <w:pPr>
      <w:bidi/>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rsid w:val="00FC20C1"/>
    <w:pPr>
      <w:bidi/>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9">
    <w:name w:val="Table Simple 2"/>
    <w:basedOn w:val="a3"/>
    <w:semiHidden/>
    <w:rsid w:val="00FC20C1"/>
    <w:pPr>
      <w:bidi/>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6">
    <w:name w:val="Table Simple 3"/>
    <w:basedOn w:val="a3"/>
    <w:semiHidden/>
    <w:rsid w:val="00FC20C1"/>
    <w:pPr>
      <w:bidi/>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rsid w:val="00FC20C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a">
    <w:name w:val="Table Colorful 2"/>
    <w:basedOn w:val="a3"/>
    <w:semiHidden/>
    <w:rsid w:val="00FC20C1"/>
    <w:pPr>
      <w:bidi/>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7">
    <w:name w:val="Table Colorful 3"/>
    <w:basedOn w:val="a3"/>
    <w:semiHidden/>
    <w:rsid w:val="00FC20C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rsid w:val="00FC20C1"/>
    <w:pPr>
      <w:bidi/>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b">
    <w:name w:val="Table Classic 2"/>
    <w:basedOn w:val="a3"/>
    <w:semiHidden/>
    <w:rsid w:val="00FC20C1"/>
    <w:pPr>
      <w:bidi/>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8">
    <w:name w:val="Table Classic 3"/>
    <w:basedOn w:val="a3"/>
    <w:semiHidden/>
    <w:rsid w:val="00FC20C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3">
    <w:name w:val="Table Classic 4"/>
    <w:basedOn w:val="a3"/>
    <w:semiHidden/>
    <w:rsid w:val="00FC20C1"/>
    <w:pPr>
      <w:bidi/>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18">
    <w:name w:val="Plain Table 1"/>
    <w:rsid w:val="00FC20C1"/>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c">
    <w:name w:val="Plain Table 2"/>
    <w:rsid w:val="00FC20C1"/>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9">
    <w:name w:val="Plain Table 3"/>
    <w:rsid w:val="00FC20C1"/>
    <w:tblPr>
      <w:tblStyleRowBandSize w:val="1"/>
      <w:tblStyleColBandSize w:val="1"/>
      <w:tblInd w:w="0" w:type="dxa"/>
      <w:tblCellMar>
        <w:top w:w="0" w:type="dxa"/>
        <w:left w:w="108" w:type="dxa"/>
        <w:bottom w:w="0" w:type="dxa"/>
        <w:right w:w="108" w:type="dxa"/>
      </w:tblCellMar>
    </w:tblPr>
  </w:style>
  <w:style w:type="table" w:styleId="44">
    <w:name w:val="Plain Table 4"/>
    <w:rsid w:val="00FC20C1"/>
    <w:tblPr>
      <w:tblStyleRowBandSize w:val="1"/>
      <w:tblStyleColBandSize w:val="1"/>
      <w:tblInd w:w="0" w:type="dxa"/>
      <w:tblCellMar>
        <w:top w:w="0" w:type="dxa"/>
        <w:left w:w="108" w:type="dxa"/>
        <w:bottom w:w="0" w:type="dxa"/>
        <w:right w:w="108" w:type="dxa"/>
      </w:tblCellMar>
    </w:tblPr>
  </w:style>
  <w:style w:type="table" w:styleId="54">
    <w:name w:val="Plain Table 5"/>
    <w:rsid w:val="00FC20C1"/>
    <w:tblPr>
      <w:tblStyleRowBandSize w:val="1"/>
      <w:tblStyleColBandSize w:val="1"/>
      <w:tblInd w:w="0" w:type="dxa"/>
      <w:tblCellMar>
        <w:top w:w="0" w:type="dxa"/>
        <w:left w:w="108" w:type="dxa"/>
        <w:bottom w:w="0" w:type="dxa"/>
        <w:right w:w="108" w:type="dxa"/>
      </w:tblCellMar>
    </w:tblPr>
  </w:style>
  <w:style w:type="table" w:styleId="19">
    <w:name w:val="Table Web 1"/>
    <w:basedOn w:val="a3"/>
    <w:semiHidden/>
    <w:rsid w:val="00FC20C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d">
    <w:name w:val="Table Web 2"/>
    <w:basedOn w:val="a3"/>
    <w:semiHidden/>
    <w:rsid w:val="00FC20C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a">
    <w:name w:val="Table Web 3"/>
    <w:basedOn w:val="a3"/>
    <w:semiHidden/>
    <w:rsid w:val="00FC20C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1a">
    <w:name w:val="List Table 1 Light"/>
    <w:rsid w:val="00FC20C1"/>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FC20C1"/>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FC20C1"/>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FC20C1"/>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FC20C1"/>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FC20C1"/>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FC20C1"/>
    <w:tblPr>
      <w:tblStyleRowBandSize w:val="1"/>
      <w:tblStyleColBandSize w:val="1"/>
      <w:tblInd w:w="0" w:type="dxa"/>
      <w:tblCellMar>
        <w:top w:w="0" w:type="dxa"/>
        <w:left w:w="108" w:type="dxa"/>
        <w:bottom w:w="0" w:type="dxa"/>
        <w:right w:w="108" w:type="dxa"/>
      </w:tblCellMar>
    </w:tblPr>
  </w:style>
  <w:style w:type="table" w:styleId="2e">
    <w:name w:val="List Table 2"/>
    <w:rsid w:val="00FC20C1"/>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FC20C1"/>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FC20C1"/>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FC20C1"/>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FC20C1"/>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FC20C1"/>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FC20C1"/>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b">
    <w:name w:val="List Table 3"/>
    <w:rsid w:val="00FC20C1"/>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FC20C1"/>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FC20C1"/>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FC20C1"/>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FC20C1"/>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FC20C1"/>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FC20C1"/>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5">
    <w:name w:val="List Table 4"/>
    <w:rsid w:val="00FC20C1"/>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FC20C1"/>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FC20C1"/>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FC20C1"/>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FC20C1"/>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FC20C1"/>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FC20C1"/>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FC20C1"/>
    <w:rPr>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FC20C1"/>
    <w:rPr>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FC20C1"/>
    <w:rPr>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FC20C1"/>
    <w:rPr>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FC20C1"/>
    <w:rPr>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FC20C1"/>
    <w:rPr>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FC20C1"/>
    <w:rPr>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FC20C1"/>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FC20C1"/>
    <w:rPr>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FC20C1"/>
    <w:rPr>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FC20C1"/>
    <w:rPr>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FC20C1"/>
    <w:rPr>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FC20C1"/>
    <w:rPr>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FC20C1"/>
    <w:rPr>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FC20C1"/>
    <w:rPr>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FC20C1"/>
    <w:rPr>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FC20C1"/>
    <w:rPr>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FC20C1"/>
    <w:rPr>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FC20C1"/>
    <w:rPr>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FC20C1"/>
    <w:rPr>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FC20C1"/>
    <w:rPr>
      <w:color w:val="E36C0A"/>
    </w:rPr>
    <w:tblPr>
      <w:tblStyleRowBandSize w:val="1"/>
      <w:tblStyleColBandSize w:val="1"/>
      <w:tblInd w:w="0" w:type="dxa"/>
      <w:tblCellMar>
        <w:top w:w="0" w:type="dxa"/>
        <w:left w:w="108" w:type="dxa"/>
        <w:bottom w:w="0" w:type="dxa"/>
        <w:right w:w="108" w:type="dxa"/>
      </w:tblCellMar>
    </w:tblPr>
  </w:style>
  <w:style w:type="table" w:styleId="1b">
    <w:name w:val="Grid Table 1 Light"/>
    <w:rsid w:val="00FC20C1"/>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FC20C1"/>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FC20C1"/>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FC20C1"/>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FC20C1"/>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FC20C1"/>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FC20C1"/>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f">
    <w:name w:val="Grid Table 2"/>
    <w:rsid w:val="00FC20C1"/>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FC20C1"/>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FC20C1"/>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FC20C1"/>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FC20C1"/>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FC20C1"/>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FC20C1"/>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c">
    <w:name w:val="Grid Table 3"/>
    <w:rsid w:val="00FC20C1"/>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FC20C1"/>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FC20C1"/>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FC20C1"/>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FC20C1"/>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FC20C1"/>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FC20C1"/>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6">
    <w:name w:val="Grid Table 4"/>
    <w:rsid w:val="00FC20C1"/>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FC20C1"/>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FC20C1"/>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FC20C1"/>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FC20C1"/>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FC20C1"/>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FC20C1"/>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FC20C1"/>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FC20C1"/>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FC20C1"/>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FC20C1"/>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FC20C1"/>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FC20C1"/>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FC20C1"/>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FC20C1"/>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FC20C1"/>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FC20C1"/>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FC20C1"/>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FC20C1"/>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FC20C1"/>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FC20C1"/>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FC20C1"/>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FC20C1"/>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FC20C1"/>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FC20C1"/>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FC20C1"/>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FC20C1"/>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FC20C1"/>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8">
    <w:name w:val="Block Text"/>
    <w:basedOn w:val="a1"/>
    <w:semiHidden/>
    <w:rsid w:val="00FC20C1"/>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9">
    <w:name w:val="endnote text"/>
    <w:basedOn w:val="a1"/>
    <w:link w:val="affa"/>
    <w:semiHidden/>
    <w:rsid w:val="00FC20C1"/>
    <w:rPr>
      <w:sz w:val="20"/>
      <w:szCs w:val="20"/>
    </w:rPr>
  </w:style>
  <w:style w:type="character" w:customStyle="1" w:styleId="affa">
    <w:name w:val="טקסט הערת סיום תו"/>
    <w:link w:val="aff9"/>
    <w:semiHidden/>
    <w:locked/>
    <w:rsid w:val="00FC20C1"/>
  </w:style>
  <w:style w:type="paragraph" w:styleId="affb">
    <w:name w:val="footnote text"/>
    <w:basedOn w:val="a1"/>
    <w:link w:val="affc"/>
    <w:semiHidden/>
    <w:rsid w:val="00FC20C1"/>
    <w:rPr>
      <w:sz w:val="20"/>
      <w:szCs w:val="20"/>
    </w:rPr>
  </w:style>
  <w:style w:type="character" w:customStyle="1" w:styleId="affc">
    <w:name w:val="טקסט הערת שוליים תו"/>
    <w:link w:val="affb"/>
    <w:semiHidden/>
    <w:locked/>
    <w:rsid w:val="00FC20C1"/>
  </w:style>
  <w:style w:type="paragraph" w:styleId="affd">
    <w:name w:val="macro"/>
    <w:link w:val="affe"/>
    <w:semiHidden/>
    <w:rsid w:val="00FC20C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e">
    <w:name w:val="טקסט מאקרו תו"/>
    <w:link w:val="affd"/>
    <w:semiHidden/>
    <w:locked/>
    <w:rsid w:val="00FC20C1"/>
    <w:rPr>
      <w:rFonts w:ascii="Consolas" w:hAnsi="Consolas"/>
    </w:rPr>
  </w:style>
  <w:style w:type="character" w:styleId="afff">
    <w:name w:val="Placeholder Text"/>
    <w:semiHidden/>
    <w:rsid w:val="00FC20C1"/>
    <w:rPr>
      <w:color w:val="808080"/>
    </w:rPr>
  </w:style>
  <w:style w:type="paragraph" w:styleId="afff0">
    <w:name w:val="Plain Text"/>
    <w:basedOn w:val="a1"/>
    <w:link w:val="afff1"/>
    <w:semiHidden/>
    <w:rsid w:val="00FC20C1"/>
    <w:rPr>
      <w:rFonts w:ascii="Consolas" w:hAnsi="Consolas"/>
      <w:sz w:val="21"/>
      <w:szCs w:val="21"/>
    </w:rPr>
  </w:style>
  <w:style w:type="character" w:customStyle="1" w:styleId="afff1">
    <w:name w:val="טקסט רגיל תו"/>
    <w:link w:val="afff0"/>
    <w:semiHidden/>
    <w:locked/>
    <w:rsid w:val="00FC20C1"/>
    <w:rPr>
      <w:rFonts w:ascii="Consolas" w:hAnsi="Consolas"/>
      <w:sz w:val="21"/>
    </w:rPr>
  </w:style>
  <w:style w:type="character" w:styleId="afff2">
    <w:name w:val="Book Title"/>
    <w:qFormat/>
    <w:rsid w:val="00FC20C1"/>
    <w:rPr>
      <w:b/>
      <w:i/>
      <w:spacing w:val="5"/>
    </w:rPr>
  </w:style>
  <w:style w:type="character" w:customStyle="1" w:styleId="22">
    <w:name w:val="כותרת 2 תו"/>
    <w:link w:val="21"/>
    <w:semiHidden/>
    <w:locked/>
    <w:rsid w:val="00FC20C1"/>
    <w:rPr>
      <w:rFonts w:ascii="Cambria" w:hAnsi="Cambria"/>
      <w:color w:val="365F91"/>
      <w:sz w:val="26"/>
    </w:rPr>
  </w:style>
  <w:style w:type="character" w:customStyle="1" w:styleId="32">
    <w:name w:val="כותרת 3 תו"/>
    <w:link w:val="31"/>
    <w:semiHidden/>
    <w:locked/>
    <w:rsid w:val="00FC20C1"/>
    <w:rPr>
      <w:rFonts w:ascii="Cambria" w:hAnsi="Cambria"/>
      <w:color w:val="243F60"/>
      <w:sz w:val="24"/>
    </w:rPr>
  </w:style>
  <w:style w:type="character" w:customStyle="1" w:styleId="52">
    <w:name w:val="כותרת 5 תו"/>
    <w:link w:val="51"/>
    <w:semiHidden/>
    <w:locked/>
    <w:rsid w:val="00FC20C1"/>
    <w:rPr>
      <w:rFonts w:ascii="Cambria" w:hAnsi="Cambria"/>
      <w:color w:val="365F91"/>
      <w:sz w:val="24"/>
    </w:rPr>
  </w:style>
  <w:style w:type="character" w:customStyle="1" w:styleId="60">
    <w:name w:val="כותרת 6 תו"/>
    <w:link w:val="6"/>
    <w:semiHidden/>
    <w:locked/>
    <w:rsid w:val="00FC20C1"/>
    <w:rPr>
      <w:rFonts w:ascii="Cambria" w:hAnsi="Cambria"/>
      <w:color w:val="243F60"/>
      <w:sz w:val="24"/>
    </w:rPr>
  </w:style>
  <w:style w:type="character" w:customStyle="1" w:styleId="70">
    <w:name w:val="כותרת 7 תו"/>
    <w:link w:val="7"/>
    <w:semiHidden/>
    <w:locked/>
    <w:rsid w:val="00FC20C1"/>
    <w:rPr>
      <w:rFonts w:ascii="Cambria" w:hAnsi="Cambria"/>
      <w:i/>
      <w:color w:val="243F60"/>
      <w:sz w:val="24"/>
    </w:rPr>
  </w:style>
  <w:style w:type="character" w:customStyle="1" w:styleId="80">
    <w:name w:val="כותרת 8 תו"/>
    <w:link w:val="8"/>
    <w:semiHidden/>
    <w:locked/>
    <w:rsid w:val="00FC20C1"/>
    <w:rPr>
      <w:rFonts w:ascii="Cambria" w:hAnsi="Cambria"/>
      <w:color w:val="272727"/>
      <w:sz w:val="21"/>
    </w:rPr>
  </w:style>
  <w:style w:type="character" w:customStyle="1" w:styleId="90">
    <w:name w:val="כותרת 9 תו"/>
    <w:link w:val="9"/>
    <w:semiHidden/>
    <w:locked/>
    <w:rsid w:val="00FC20C1"/>
    <w:rPr>
      <w:rFonts w:ascii="Cambria" w:hAnsi="Cambria"/>
      <w:i/>
      <w:color w:val="272727"/>
      <w:sz w:val="21"/>
    </w:rPr>
  </w:style>
  <w:style w:type="paragraph" w:styleId="afff3">
    <w:name w:val="index heading"/>
    <w:basedOn w:val="a1"/>
    <w:next w:val="Index1"/>
    <w:semiHidden/>
    <w:rsid w:val="00FC20C1"/>
    <w:rPr>
      <w:rFonts w:ascii="Cambria" w:hAnsi="Cambria" w:cs="Times New Roman"/>
      <w:b/>
      <w:bCs/>
    </w:rPr>
  </w:style>
  <w:style w:type="paragraph" w:styleId="afff4">
    <w:name w:val="Note Heading"/>
    <w:basedOn w:val="a1"/>
    <w:next w:val="a1"/>
    <w:link w:val="afff5"/>
    <w:semiHidden/>
    <w:rsid w:val="00FC20C1"/>
  </w:style>
  <w:style w:type="character" w:customStyle="1" w:styleId="afff5">
    <w:name w:val="כותרת הערות תו"/>
    <w:link w:val="afff4"/>
    <w:semiHidden/>
    <w:locked/>
    <w:rsid w:val="00FC20C1"/>
    <w:rPr>
      <w:sz w:val="24"/>
    </w:rPr>
  </w:style>
  <w:style w:type="paragraph" w:styleId="afff6">
    <w:name w:val="Title"/>
    <w:basedOn w:val="a1"/>
    <w:next w:val="a1"/>
    <w:link w:val="afff7"/>
    <w:qFormat/>
    <w:rsid w:val="00FC20C1"/>
    <w:pPr>
      <w:contextualSpacing/>
    </w:pPr>
    <w:rPr>
      <w:rFonts w:ascii="Cambria" w:hAnsi="Cambria" w:cs="Times New Roman"/>
      <w:spacing w:val="-10"/>
      <w:kern w:val="28"/>
      <w:sz w:val="56"/>
      <w:szCs w:val="56"/>
    </w:rPr>
  </w:style>
  <w:style w:type="character" w:customStyle="1" w:styleId="afff7">
    <w:name w:val="כותרת טקסט תו"/>
    <w:link w:val="afff6"/>
    <w:locked/>
    <w:rsid w:val="00FC20C1"/>
    <w:rPr>
      <w:rFonts w:ascii="Cambria" w:hAnsi="Cambria"/>
      <w:spacing w:val="-10"/>
      <w:kern w:val="28"/>
      <w:sz w:val="56"/>
    </w:rPr>
  </w:style>
  <w:style w:type="paragraph" w:styleId="afff8">
    <w:name w:val="Subtitle"/>
    <w:basedOn w:val="a1"/>
    <w:next w:val="a1"/>
    <w:link w:val="afff9"/>
    <w:qFormat/>
    <w:rsid w:val="00FC20C1"/>
    <w:pPr>
      <w:numPr>
        <w:ilvl w:val="1"/>
      </w:numPr>
      <w:spacing w:after="160"/>
    </w:pPr>
    <w:rPr>
      <w:rFonts w:ascii="Calibri" w:hAnsi="Calibri" w:cs="Arial"/>
      <w:color w:val="5A5A5A"/>
      <w:spacing w:val="15"/>
      <w:sz w:val="22"/>
      <w:szCs w:val="22"/>
    </w:rPr>
  </w:style>
  <w:style w:type="character" w:customStyle="1" w:styleId="afff9">
    <w:name w:val="כותרת משנה תו"/>
    <w:link w:val="afff8"/>
    <w:locked/>
    <w:rsid w:val="00FC20C1"/>
    <w:rPr>
      <w:rFonts w:ascii="Calibri" w:hAnsi="Calibri"/>
      <w:color w:val="5A5A5A"/>
      <w:spacing w:val="15"/>
      <w:sz w:val="22"/>
    </w:rPr>
  </w:style>
  <w:style w:type="paragraph" w:styleId="afffa">
    <w:name w:val="Message Header"/>
    <w:basedOn w:val="a1"/>
    <w:link w:val="afffb"/>
    <w:semiHidden/>
    <w:rsid w:val="00FC20C1"/>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b">
    <w:name w:val="כותרת עליונה של הודעה תו"/>
    <w:link w:val="afffa"/>
    <w:semiHidden/>
    <w:locked/>
    <w:rsid w:val="00FC20C1"/>
    <w:rPr>
      <w:rFonts w:ascii="Cambria" w:hAnsi="Cambria"/>
      <w:sz w:val="24"/>
      <w:shd w:val="pct20" w:color="auto" w:fill="auto"/>
    </w:rPr>
  </w:style>
  <w:style w:type="paragraph" w:styleId="afffc">
    <w:name w:val="toa heading"/>
    <w:basedOn w:val="a1"/>
    <w:next w:val="a1"/>
    <w:semiHidden/>
    <w:rsid w:val="00FC20C1"/>
    <w:pPr>
      <w:spacing w:before="120"/>
    </w:pPr>
    <w:rPr>
      <w:rFonts w:ascii="Cambria" w:hAnsi="Cambria" w:cs="Times New Roman"/>
      <w:b/>
      <w:bCs/>
    </w:rPr>
  </w:style>
  <w:style w:type="paragraph" w:styleId="afffd">
    <w:name w:val="TOC Heading"/>
    <w:basedOn w:val="1"/>
    <w:next w:val="a1"/>
    <w:qFormat/>
    <w:rsid w:val="00FC20C1"/>
    <w:pPr>
      <w:outlineLvl w:val="9"/>
    </w:pPr>
  </w:style>
  <w:style w:type="paragraph" w:styleId="afffe">
    <w:name w:val="caption"/>
    <w:basedOn w:val="a1"/>
    <w:next w:val="a1"/>
    <w:qFormat/>
    <w:rsid w:val="00FC20C1"/>
    <w:pPr>
      <w:spacing w:after="200"/>
    </w:pPr>
    <w:rPr>
      <w:i/>
      <w:iCs/>
      <w:color w:val="1F497D"/>
      <w:sz w:val="18"/>
      <w:szCs w:val="18"/>
    </w:rPr>
  </w:style>
  <w:style w:type="paragraph" w:styleId="affff">
    <w:name w:val="Body Text Indent"/>
    <w:basedOn w:val="a1"/>
    <w:link w:val="affff0"/>
    <w:semiHidden/>
    <w:rsid w:val="00FC20C1"/>
    <w:pPr>
      <w:spacing w:after="120"/>
      <w:ind w:left="283"/>
    </w:pPr>
  </w:style>
  <w:style w:type="character" w:customStyle="1" w:styleId="affff0">
    <w:name w:val="כניסה בגוף טקסט תו"/>
    <w:link w:val="affff"/>
    <w:semiHidden/>
    <w:locked/>
    <w:rsid w:val="00FC20C1"/>
    <w:rPr>
      <w:sz w:val="24"/>
    </w:rPr>
  </w:style>
  <w:style w:type="paragraph" w:styleId="2f0">
    <w:name w:val="Body Text Indent 2"/>
    <w:basedOn w:val="a1"/>
    <w:link w:val="2f1"/>
    <w:semiHidden/>
    <w:rsid w:val="00FC20C1"/>
    <w:pPr>
      <w:spacing w:after="120" w:line="480" w:lineRule="auto"/>
      <w:ind w:left="283"/>
    </w:pPr>
  </w:style>
  <w:style w:type="character" w:customStyle="1" w:styleId="2f1">
    <w:name w:val="כניסה בגוף טקסט 2 תו"/>
    <w:link w:val="2f0"/>
    <w:semiHidden/>
    <w:locked/>
    <w:rsid w:val="00FC20C1"/>
    <w:rPr>
      <w:sz w:val="24"/>
    </w:rPr>
  </w:style>
  <w:style w:type="paragraph" w:styleId="3d">
    <w:name w:val="Body Text Indent 3"/>
    <w:basedOn w:val="a1"/>
    <w:link w:val="3e"/>
    <w:semiHidden/>
    <w:rsid w:val="00FC20C1"/>
    <w:pPr>
      <w:spacing w:after="120"/>
      <w:ind w:left="283"/>
    </w:pPr>
    <w:rPr>
      <w:sz w:val="16"/>
      <w:szCs w:val="16"/>
    </w:rPr>
  </w:style>
  <w:style w:type="character" w:customStyle="1" w:styleId="3e">
    <w:name w:val="כניסה בגוף טקסט 3 תו"/>
    <w:link w:val="3d"/>
    <w:semiHidden/>
    <w:locked/>
    <w:rsid w:val="00FC20C1"/>
    <w:rPr>
      <w:sz w:val="16"/>
    </w:rPr>
  </w:style>
  <w:style w:type="paragraph" w:styleId="affff1">
    <w:name w:val="Normal Indent"/>
    <w:basedOn w:val="a1"/>
    <w:semiHidden/>
    <w:rsid w:val="00FC20C1"/>
    <w:pPr>
      <w:ind w:left="720"/>
    </w:pPr>
  </w:style>
  <w:style w:type="paragraph" w:styleId="affff2">
    <w:name w:val="Body Text First Indent"/>
    <w:basedOn w:val="af4"/>
    <w:link w:val="affff3"/>
    <w:rsid w:val="00FC20C1"/>
    <w:pPr>
      <w:spacing w:after="0"/>
      <w:ind w:firstLine="360"/>
    </w:pPr>
  </w:style>
  <w:style w:type="character" w:customStyle="1" w:styleId="affff3">
    <w:name w:val="כניסת שורה ראשונה בגוף טקסט תו"/>
    <w:link w:val="affff2"/>
    <w:locked/>
    <w:rsid w:val="00FC20C1"/>
    <w:rPr>
      <w:sz w:val="24"/>
    </w:rPr>
  </w:style>
  <w:style w:type="paragraph" w:styleId="2f2">
    <w:name w:val="Body Text First Indent 2"/>
    <w:basedOn w:val="affff"/>
    <w:link w:val="2f3"/>
    <w:semiHidden/>
    <w:rsid w:val="00FC20C1"/>
    <w:pPr>
      <w:spacing w:after="0"/>
      <w:ind w:left="360" w:firstLine="360"/>
    </w:pPr>
  </w:style>
  <w:style w:type="character" w:customStyle="1" w:styleId="2f3">
    <w:name w:val="כניסת שורה ראשונה בגוף טקסט 2 תו"/>
    <w:link w:val="2f2"/>
    <w:semiHidden/>
    <w:locked/>
    <w:rsid w:val="00FC20C1"/>
    <w:rPr>
      <w:sz w:val="24"/>
    </w:rPr>
  </w:style>
  <w:style w:type="paragraph" w:styleId="HTML2">
    <w:name w:val="HTML Address"/>
    <w:basedOn w:val="a1"/>
    <w:link w:val="HTML3"/>
    <w:semiHidden/>
    <w:rsid w:val="00FC20C1"/>
    <w:rPr>
      <w:i/>
      <w:iCs/>
    </w:rPr>
  </w:style>
  <w:style w:type="character" w:customStyle="1" w:styleId="HTML3">
    <w:name w:val="כתובת HTML תו"/>
    <w:link w:val="HTML2"/>
    <w:semiHidden/>
    <w:locked/>
    <w:rsid w:val="00FC20C1"/>
    <w:rPr>
      <w:i/>
      <w:sz w:val="24"/>
    </w:rPr>
  </w:style>
  <w:style w:type="paragraph" w:styleId="affff4">
    <w:name w:val="envelope address"/>
    <w:basedOn w:val="a1"/>
    <w:semiHidden/>
    <w:rsid w:val="00FC20C1"/>
    <w:pPr>
      <w:framePr w:w="7920" w:h="1980" w:hRule="exact" w:hSpace="180" w:wrap="auto" w:hAnchor="page" w:xAlign="center" w:yAlign="bottom"/>
      <w:ind w:left="2880"/>
    </w:pPr>
    <w:rPr>
      <w:rFonts w:ascii="Cambria" w:hAnsi="Cambria" w:cs="Times New Roman"/>
    </w:rPr>
  </w:style>
  <w:style w:type="paragraph" w:styleId="affff5">
    <w:name w:val="envelope return"/>
    <w:basedOn w:val="a1"/>
    <w:semiHidden/>
    <w:rsid w:val="00FC20C1"/>
    <w:rPr>
      <w:rFonts w:ascii="Cambria" w:hAnsi="Cambria" w:cs="Times New Roman"/>
      <w:sz w:val="20"/>
      <w:szCs w:val="20"/>
    </w:rPr>
  </w:style>
  <w:style w:type="paragraph" w:styleId="affff6">
    <w:name w:val="No Spacing"/>
    <w:qFormat/>
    <w:rsid w:val="00FC20C1"/>
    <w:pPr>
      <w:bidi/>
    </w:pPr>
    <w:rPr>
      <w:rFonts w:cs="David"/>
      <w:sz w:val="24"/>
      <w:szCs w:val="24"/>
    </w:rPr>
  </w:style>
  <w:style w:type="character" w:styleId="HTML4">
    <w:name w:val="HTML Typewriter"/>
    <w:semiHidden/>
    <w:rsid w:val="00FC20C1"/>
    <w:rPr>
      <w:rFonts w:ascii="Consolas" w:hAnsi="Consolas"/>
      <w:sz w:val="20"/>
    </w:rPr>
  </w:style>
  <w:style w:type="paragraph" w:styleId="affff7">
    <w:name w:val="Document Map"/>
    <w:basedOn w:val="a1"/>
    <w:link w:val="affff8"/>
    <w:semiHidden/>
    <w:rsid w:val="00FC20C1"/>
    <w:rPr>
      <w:rFonts w:ascii="Tahoma" w:hAnsi="Tahoma" w:cs="Tahoma"/>
      <w:sz w:val="16"/>
      <w:szCs w:val="16"/>
    </w:rPr>
  </w:style>
  <w:style w:type="character" w:customStyle="1" w:styleId="affff8">
    <w:name w:val="מפת מסמך תו"/>
    <w:link w:val="affff7"/>
    <w:semiHidden/>
    <w:locked/>
    <w:rsid w:val="00FC20C1"/>
    <w:rPr>
      <w:rFonts w:ascii="Tahoma" w:hAnsi="Tahoma"/>
      <w:sz w:val="16"/>
    </w:rPr>
  </w:style>
  <w:style w:type="character" w:styleId="HTML5">
    <w:name w:val="HTML Keyboard"/>
    <w:semiHidden/>
    <w:rsid w:val="00FC20C1"/>
    <w:rPr>
      <w:rFonts w:ascii="Consolas" w:hAnsi="Consolas"/>
      <w:sz w:val="20"/>
    </w:rPr>
  </w:style>
  <w:style w:type="paragraph" w:styleId="affff9">
    <w:name w:val="annotation subject"/>
    <w:basedOn w:val="a8"/>
    <w:next w:val="a8"/>
    <w:link w:val="affffa"/>
    <w:semiHidden/>
    <w:rsid w:val="00FC20C1"/>
    <w:rPr>
      <w:rFonts w:cs="David"/>
      <w:b/>
      <w:bCs/>
      <w:sz w:val="20"/>
      <w:szCs w:val="20"/>
    </w:rPr>
  </w:style>
  <w:style w:type="character" w:customStyle="1" w:styleId="a9">
    <w:name w:val="טקסט הערה תו"/>
    <w:link w:val="a8"/>
    <w:semiHidden/>
    <w:locked/>
    <w:rsid w:val="00FC20C1"/>
    <w:rPr>
      <w:sz w:val="24"/>
    </w:rPr>
  </w:style>
  <w:style w:type="character" w:customStyle="1" w:styleId="affffa">
    <w:name w:val="נושא הערה תו"/>
    <w:link w:val="affff9"/>
    <w:semiHidden/>
    <w:locked/>
    <w:rsid w:val="00FC20C1"/>
    <w:rPr>
      <w:b/>
      <w:sz w:val="24"/>
    </w:rPr>
  </w:style>
  <w:style w:type="table" w:styleId="affffb">
    <w:name w:val="Table Theme"/>
    <w:basedOn w:val="a3"/>
    <w:semiHidden/>
    <w:rsid w:val="00FC20C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c">
    <w:name w:val="Closing"/>
    <w:basedOn w:val="a1"/>
    <w:link w:val="affffd"/>
    <w:semiHidden/>
    <w:rsid w:val="00FC20C1"/>
    <w:pPr>
      <w:ind w:left="4252"/>
    </w:pPr>
  </w:style>
  <w:style w:type="character" w:customStyle="1" w:styleId="affffd">
    <w:name w:val="סיום תו"/>
    <w:link w:val="affffc"/>
    <w:semiHidden/>
    <w:locked/>
    <w:rsid w:val="00FC20C1"/>
    <w:rPr>
      <w:sz w:val="24"/>
    </w:rPr>
  </w:style>
  <w:style w:type="table" w:styleId="1c">
    <w:name w:val="Table Columns 1"/>
    <w:basedOn w:val="a3"/>
    <w:semiHidden/>
    <w:rsid w:val="00FC20C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4">
    <w:name w:val="Table Columns 2"/>
    <w:basedOn w:val="a3"/>
    <w:semiHidden/>
    <w:rsid w:val="00FC20C1"/>
    <w:pPr>
      <w:bidi/>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
    <w:name w:val="Table Columns 3"/>
    <w:basedOn w:val="a3"/>
    <w:semiHidden/>
    <w:rsid w:val="00FC20C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7">
    <w:name w:val="Table Columns 4"/>
    <w:basedOn w:val="a3"/>
    <w:semiHidden/>
    <w:rsid w:val="00FC20C1"/>
    <w:pPr>
      <w:bidi/>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7">
    <w:name w:val="Table Columns 5"/>
    <w:basedOn w:val="a3"/>
    <w:semiHidden/>
    <w:rsid w:val="00FC20C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styleId="affffe">
    <w:name w:val="Quote"/>
    <w:basedOn w:val="a1"/>
    <w:next w:val="a1"/>
    <w:link w:val="afffff"/>
    <w:qFormat/>
    <w:rsid w:val="00FC20C1"/>
    <w:pPr>
      <w:spacing w:before="200" w:after="160"/>
      <w:ind w:left="864" w:right="864"/>
      <w:jc w:val="center"/>
    </w:pPr>
    <w:rPr>
      <w:i/>
      <w:iCs/>
      <w:color w:val="404040"/>
    </w:rPr>
  </w:style>
  <w:style w:type="character" w:customStyle="1" w:styleId="afffff">
    <w:name w:val="ציטוט תו"/>
    <w:link w:val="affffe"/>
    <w:locked/>
    <w:rsid w:val="00FC20C1"/>
    <w:rPr>
      <w:i/>
      <w:color w:val="404040"/>
      <w:sz w:val="24"/>
    </w:rPr>
  </w:style>
  <w:style w:type="paragraph" w:styleId="afffff0">
    <w:name w:val="Intense Quote"/>
    <w:basedOn w:val="a1"/>
    <w:next w:val="a1"/>
    <w:link w:val="afffff1"/>
    <w:qFormat/>
    <w:rsid w:val="00FC20C1"/>
    <w:pPr>
      <w:pBdr>
        <w:top w:val="single" w:sz="4" w:space="10" w:color="4F81BD"/>
        <w:bottom w:val="single" w:sz="4" w:space="10" w:color="4F81BD"/>
      </w:pBdr>
      <w:spacing w:before="360" w:after="360"/>
      <w:ind w:left="864" w:right="864"/>
      <w:jc w:val="center"/>
    </w:pPr>
    <w:rPr>
      <w:i/>
      <w:iCs/>
      <w:color w:val="4F81BD"/>
    </w:rPr>
  </w:style>
  <w:style w:type="character" w:customStyle="1" w:styleId="afffff1">
    <w:name w:val="ציטוט חזק תו"/>
    <w:link w:val="afffff0"/>
    <w:locked/>
    <w:rsid w:val="00FC20C1"/>
    <w:rPr>
      <w:i/>
      <w:color w:val="4F81BD"/>
      <w:sz w:val="24"/>
    </w:rPr>
  </w:style>
  <w:style w:type="character" w:styleId="HTML6">
    <w:name w:val="HTML Acronym"/>
    <w:basedOn w:val="a2"/>
    <w:semiHidden/>
    <w:rsid w:val="00FC20C1"/>
  </w:style>
  <w:style w:type="paragraph" w:styleId="afffff2">
    <w:name w:val="List"/>
    <w:basedOn w:val="a1"/>
    <w:semiHidden/>
    <w:rsid w:val="00FC20C1"/>
    <w:pPr>
      <w:ind w:left="283" w:hanging="283"/>
      <w:contextualSpacing/>
    </w:pPr>
  </w:style>
  <w:style w:type="paragraph" w:styleId="2f5">
    <w:name w:val="List 2"/>
    <w:basedOn w:val="a1"/>
    <w:semiHidden/>
    <w:rsid w:val="00FC20C1"/>
    <w:pPr>
      <w:ind w:left="566" w:hanging="283"/>
      <w:contextualSpacing/>
    </w:pPr>
  </w:style>
  <w:style w:type="paragraph" w:styleId="3f0">
    <w:name w:val="List 3"/>
    <w:basedOn w:val="a1"/>
    <w:semiHidden/>
    <w:rsid w:val="00FC20C1"/>
    <w:pPr>
      <w:ind w:left="849" w:hanging="283"/>
      <w:contextualSpacing/>
    </w:pPr>
  </w:style>
  <w:style w:type="paragraph" w:styleId="48">
    <w:name w:val="List 4"/>
    <w:basedOn w:val="a1"/>
    <w:rsid w:val="00FC20C1"/>
    <w:pPr>
      <w:ind w:left="1132" w:hanging="283"/>
      <w:contextualSpacing/>
    </w:pPr>
  </w:style>
  <w:style w:type="paragraph" w:styleId="58">
    <w:name w:val="List 5"/>
    <w:basedOn w:val="a1"/>
    <w:rsid w:val="00FC20C1"/>
    <w:pPr>
      <w:ind w:left="1415" w:hanging="283"/>
      <w:contextualSpacing/>
    </w:pPr>
  </w:style>
  <w:style w:type="table" w:styleId="afffff3">
    <w:name w:val="Light List"/>
    <w:semiHidden/>
    <w:rsid w:val="00FC20C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FC20C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FC20C1"/>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FC20C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FC20C1"/>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FC20C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FC20C1"/>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d">
    <w:name w:val="Table List 1"/>
    <w:basedOn w:val="a3"/>
    <w:semiHidden/>
    <w:rsid w:val="00FC20C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6">
    <w:name w:val="Table List 2"/>
    <w:basedOn w:val="a3"/>
    <w:semiHidden/>
    <w:rsid w:val="00FC20C1"/>
    <w:pPr>
      <w:bidi/>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1">
    <w:name w:val="Table List 3"/>
    <w:basedOn w:val="a3"/>
    <w:semiHidden/>
    <w:rsid w:val="00FC20C1"/>
    <w:pPr>
      <w:bidi/>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9">
    <w:name w:val="Table List 4"/>
    <w:basedOn w:val="a3"/>
    <w:semiHidden/>
    <w:rsid w:val="00FC20C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FC20C1"/>
    <w:pPr>
      <w:bidi/>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3">
    <w:name w:val="Table List 6"/>
    <w:basedOn w:val="a3"/>
    <w:semiHidden/>
    <w:rsid w:val="00FC20C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3">
    <w:name w:val="Table List 7"/>
    <w:basedOn w:val="a3"/>
    <w:semiHidden/>
    <w:rsid w:val="00FC20C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1">
    <w:name w:val="Table List 8"/>
    <w:basedOn w:val="a3"/>
    <w:semiHidden/>
    <w:rsid w:val="00FC20C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1e">
    <w:name w:val="Medium List 1"/>
    <w:semiHidden/>
    <w:rsid w:val="00FC20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FC20C1"/>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FC20C1"/>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FC20C1"/>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FC20C1"/>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FC20C1"/>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FC20C1"/>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7">
    <w:name w:val="Medium List 2"/>
    <w:semiHidden/>
    <w:rsid w:val="00FC20C1"/>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FC20C1"/>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FC20C1"/>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FC20C1"/>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FC20C1"/>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FC20C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FC20C1"/>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4">
    <w:name w:val="Dark List"/>
    <w:semiHidden/>
    <w:rsid w:val="00FC20C1"/>
    <w:rPr>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FC20C1"/>
    <w:rPr>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FC20C1"/>
    <w:rPr>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FC20C1"/>
    <w:rPr>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FC20C1"/>
    <w:rPr>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FC20C1"/>
    <w:rPr>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FC20C1"/>
    <w:rPr>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FC20C1"/>
    <w:pPr>
      <w:numPr>
        <w:numId w:val="15"/>
      </w:numPr>
      <w:contextualSpacing/>
    </w:pPr>
  </w:style>
  <w:style w:type="paragraph" w:styleId="2">
    <w:name w:val="List Number 2"/>
    <w:basedOn w:val="a1"/>
    <w:semiHidden/>
    <w:rsid w:val="00FC20C1"/>
    <w:pPr>
      <w:numPr>
        <w:numId w:val="16"/>
      </w:numPr>
      <w:contextualSpacing/>
    </w:pPr>
  </w:style>
  <w:style w:type="paragraph" w:styleId="3">
    <w:name w:val="List Number 3"/>
    <w:basedOn w:val="a1"/>
    <w:semiHidden/>
    <w:rsid w:val="00FC20C1"/>
    <w:pPr>
      <w:numPr>
        <w:numId w:val="17"/>
      </w:numPr>
      <w:contextualSpacing/>
    </w:pPr>
  </w:style>
  <w:style w:type="paragraph" w:styleId="4">
    <w:name w:val="List Number 4"/>
    <w:basedOn w:val="a1"/>
    <w:semiHidden/>
    <w:rsid w:val="00FC20C1"/>
    <w:pPr>
      <w:numPr>
        <w:numId w:val="18"/>
      </w:numPr>
      <w:contextualSpacing/>
    </w:pPr>
  </w:style>
  <w:style w:type="paragraph" w:styleId="5">
    <w:name w:val="List Number 5"/>
    <w:basedOn w:val="a1"/>
    <w:semiHidden/>
    <w:rsid w:val="00FC20C1"/>
    <w:pPr>
      <w:numPr>
        <w:numId w:val="19"/>
      </w:numPr>
      <w:contextualSpacing/>
    </w:pPr>
  </w:style>
  <w:style w:type="paragraph" w:styleId="a0">
    <w:name w:val="List Bullet"/>
    <w:basedOn w:val="a1"/>
    <w:semiHidden/>
    <w:rsid w:val="00FC20C1"/>
    <w:pPr>
      <w:numPr>
        <w:numId w:val="20"/>
      </w:numPr>
      <w:contextualSpacing/>
    </w:pPr>
  </w:style>
  <w:style w:type="paragraph" w:styleId="20">
    <w:name w:val="List Bullet 2"/>
    <w:basedOn w:val="a1"/>
    <w:semiHidden/>
    <w:rsid w:val="00FC20C1"/>
    <w:pPr>
      <w:numPr>
        <w:numId w:val="21"/>
      </w:numPr>
      <w:contextualSpacing/>
    </w:pPr>
  </w:style>
  <w:style w:type="paragraph" w:styleId="30">
    <w:name w:val="List Bullet 3"/>
    <w:basedOn w:val="a1"/>
    <w:semiHidden/>
    <w:rsid w:val="00FC20C1"/>
    <w:pPr>
      <w:numPr>
        <w:numId w:val="22"/>
      </w:numPr>
      <w:contextualSpacing/>
    </w:pPr>
  </w:style>
  <w:style w:type="paragraph" w:styleId="40">
    <w:name w:val="List Bullet 4"/>
    <w:basedOn w:val="a1"/>
    <w:semiHidden/>
    <w:rsid w:val="00FC20C1"/>
    <w:pPr>
      <w:numPr>
        <w:numId w:val="23"/>
      </w:numPr>
      <w:contextualSpacing/>
    </w:pPr>
  </w:style>
  <w:style w:type="paragraph" w:styleId="50">
    <w:name w:val="List Bullet 5"/>
    <w:basedOn w:val="a1"/>
    <w:semiHidden/>
    <w:rsid w:val="00FC20C1"/>
    <w:pPr>
      <w:numPr>
        <w:numId w:val="24"/>
      </w:numPr>
      <w:contextualSpacing/>
    </w:pPr>
  </w:style>
  <w:style w:type="table" w:styleId="afffff5">
    <w:name w:val="Colorful List"/>
    <w:semiHidden/>
    <w:rsid w:val="00FC20C1"/>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FC20C1"/>
    <w:rPr>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FC20C1"/>
    <w:rPr>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FC20C1"/>
    <w:rPr>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FC20C1"/>
    <w:rPr>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FC20C1"/>
    <w:rPr>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FC20C1"/>
    <w:rPr>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6">
    <w:name w:val="table of figures"/>
    <w:basedOn w:val="a1"/>
    <w:next w:val="a1"/>
    <w:semiHidden/>
    <w:rsid w:val="00FC20C1"/>
  </w:style>
  <w:style w:type="paragraph" w:styleId="afffff7">
    <w:name w:val="table of authorities"/>
    <w:basedOn w:val="a1"/>
    <w:next w:val="a1"/>
    <w:semiHidden/>
    <w:rsid w:val="00FC20C1"/>
    <w:pPr>
      <w:ind w:left="240" w:hanging="240"/>
    </w:pPr>
  </w:style>
  <w:style w:type="table" w:styleId="afffff8">
    <w:name w:val="Light Grid"/>
    <w:semiHidden/>
    <w:rsid w:val="00FC20C1"/>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FC20C1"/>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FC20C1"/>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FC20C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FC20C1"/>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FC20C1"/>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FC20C1"/>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FC20C1"/>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f">
    <w:name w:val="Medium Grid 1"/>
    <w:semiHidden/>
    <w:rsid w:val="00FC20C1"/>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FC20C1"/>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FC20C1"/>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FC20C1"/>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FC20C1"/>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FC20C1"/>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8">
    <w:name w:val="Medium Grid 2"/>
    <w:semiHidden/>
    <w:rsid w:val="00FC20C1"/>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FC20C1"/>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FC20C1"/>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FC20C1"/>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FC20C1"/>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FC20C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FC20C1"/>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2">
    <w:name w:val="Medium Grid 3"/>
    <w:semiHidden/>
    <w:rsid w:val="00FC20C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FC20C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FC20C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FC20C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FC20C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FC20C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FC20C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f0">
    <w:name w:val="Table Grid 1"/>
    <w:basedOn w:val="a3"/>
    <w:semiHidden/>
    <w:rsid w:val="00FC20C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9">
    <w:name w:val="Table Grid 2"/>
    <w:basedOn w:val="a3"/>
    <w:semiHidden/>
    <w:rsid w:val="00FC20C1"/>
    <w:pPr>
      <w:bidi/>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3">
    <w:name w:val="Table Grid 3"/>
    <w:basedOn w:val="a3"/>
    <w:semiHidden/>
    <w:rsid w:val="00FC20C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a">
    <w:name w:val="Table Grid 4"/>
    <w:basedOn w:val="a3"/>
    <w:semiHidden/>
    <w:rsid w:val="00FC20C1"/>
    <w:pPr>
      <w:bidi/>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a">
    <w:name w:val="Table Grid 5"/>
    <w:basedOn w:val="a3"/>
    <w:semiHidden/>
    <w:rsid w:val="00FC20C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4">
    <w:name w:val="Table Grid 6"/>
    <w:basedOn w:val="a3"/>
    <w:semiHidden/>
    <w:rsid w:val="00FC20C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4">
    <w:name w:val="Table Grid 7"/>
    <w:basedOn w:val="a3"/>
    <w:semiHidden/>
    <w:rsid w:val="00FC20C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2">
    <w:name w:val="Table Grid 8"/>
    <w:basedOn w:val="a3"/>
    <w:semiHidden/>
    <w:rsid w:val="00FC20C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GridTableLight">
    <w:name w:val="Grid Table Light"/>
    <w:rsid w:val="00FC20C1"/>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9">
    <w:name w:val="Colorful Grid"/>
    <w:semiHidden/>
    <w:rsid w:val="00FC20C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FC20C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FC20C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FC20C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FC20C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FC20C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FC20C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a">
    <w:name w:val="Date"/>
    <w:basedOn w:val="a1"/>
    <w:next w:val="a1"/>
    <w:link w:val="afffffb"/>
    <w:rsid w:val="00FC20C1"/>
  </w:style>
  <w:style w:type="character" w:customStyle="1" w:styleId="afffffb">
    <w:name w:val="תאריך תו"/>
    <w:link w:val="afffffa"/>
    <w:locked/>
    <w:rsid w:val="00FC20C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8679901" TargetMode="External"/><Relationship Id="rId21" Type="http://schemas.openxmlformats.org/officeDocument/2006/relationships/hyperlink" Target="http://www.nevo.co.il/case/5583030" TargetMode="External"/><Relationship Id="rId42" Type="http://schemas.openxmlformats.org/officeDocument/2006/relationships/hyperlink" Target="http://www.nevo.co.il/case/5880417" TargetMode="External"/><Relationship Id="rId47" Type="http://schemas.openxmlformats.org/officeDocument/2006/relationships/hyperlink" Target="http://www.nevo.co.il/case/20053795" TargetMode="External"/><Relationship Id="rId63" Type="http://schemas.openxmlformats.org/officeDocument/2006/relationships/hyperlink" Target="http://www.nevo.co.il/law/4216" TargetMode="External"/><Relationship Id="rId68"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c.a" TargetMode="External"/><Relationship Id="rId29" Type="http://schemas.openxmlformats.org/officeDocument/2006/relationships/hyperlink" Target="http://www.nevo.co.il/case/23127132"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21592697" TargetMode="External"/><Relationship Id="rId32" Type="http://schemas.openxmlformats.org/officeDocument/2006/relationships/hyperlink" Target="http://www.nevo.co.il/case/26490107" TargetMode="External"/><Relationship Id="rId37" Type="http://schemas.openxmlformats.org/officeDocument/2006/relationships/hyperlink" Target="http://www.nevo.co.il/case/27886851" TargetMode="External"/><Relationship Id="rId40" Type="http://schemas.openxmlformats.org/officeDocument/2006/relationships/hyperlink" Target="http://www.nevo.co.il/case/6032057"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7821838" TargetMode="External"/><Relationship Id="rId58" Type="http://schemas.openxmlformats.org/officeDocument/2006/relationships/hyperlink" Target="http://www.nevo.co.il/law/4216"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4216" TargetMode="External"/><Relationship Id="rId19" Type="http://schemas.openxmlformats.org/officeDocument/2006/relationships/hyperlink" Target="http://www.nevo.co.il/case/17939812"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8791199" TargetMode="External"/><Relationship Id="rId27" Type="http://schemas.openxmlformats.org/officeDocument/2006/relationships/hyperlink" Target="http://www.nevo.co.il/case/20476080" TargetMode="External"/><Relationship Id="rId30" Type="http://schemas.openxmlformats.org/officeDocument/2006/relationships/hyperlink" Target="http://www.nevo.co.il/case/21771778" TargetMode="External"/><Relationship Id="rId35" Type="http://schemas.openxmlformats.org/officeDocument/2006/relationships/hyperlink" Target="http://www.nevo.co.il/case/11252981" TargetMode="External"/><Relationship Id="rId43" Type="http://schemas.openxmlformats.org/officeDocument/2006/relationships/hyperlink" Target="http://www.nevo.co.il/case/6824952" TargetMode="External"/><Relationship Id="rId48" Type="http://schemas.openxmlformats.org/officeDocument/2006/relationships/hyperlink" Target="http://www.nevo.co.il/case/10442894" TargetMode="External"/><Relationship Id="rId56" Type="http://schemas.openxmlformats.org/officeDocument/2006/relationships/hyperlink" Target="http://www.nevo.co.il/case/13015510" TargetMode="External"/><Relationship Id="rId64" Type="http://schemas.openxmlformats.org/officeDocument/2006/relationships/hyperlink" Target="http://www.nevo.co.il/law/4216" TargetMode="External"/><Relationship Id="rId69"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10459128"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1013916" TargetMode="External"/><Relationship Id="rId33" Type="http://schemas.openxmlformats.org/officeDocument/2006/relationships/hyperlink" Target="http://www.nevo.co.il/case/25064484" TargetMode="External"/><Relationship Id="rId38" Type="http://schemas.openxmlformats.org/officeDocument/2006/relationships/hyperlink" Target="http://www.nevo.co.il/case/6361099" TargetMode="External"/><Relationship Id="rId46" Type="http://schemas.openxmlformats.org/officeDocument/2006/relationships/hyperlink" Target="http://www.nevo.co.il/case/17939098" TargetMode="External"/><Relationship Id="rId59" Type="http://schemas.openxmlformats.org/officeDocument/2006/relationships/hyperlink" Target="http://www.nevo.co.il/law/4216" TargetMode="External"/><Relationship Id="rId67" Type="http://schemas.openxmlformats.org/officeDocument/2006/relationships/header" Target="header2.xml"/><Relationship Id="rId20" Type="http://schemas.openxmlformats.org/officeDocument/2006/relationships/hyperlink" Target="http://www.nevo.co.il/case/5738608" TargetMode="External"/><Relationship Id="rId41" Type="http://schemas.openxmlformats.org/officeDocument/2006/relationships/hyperlink" Target="http://www.nevo.co.il/case/17941073" TargetMode="External"/><Relationship Id="rId54" Type="http://schemas.openxmlformats.org/officeDocument/2006/relationships/hyperlink" Target="http://www.nevo.co.il/case/6848505" TargetMode="External"/><Relationship Id="rId62" Type="http://schemas.openxmlformats.org/officeDocument/2006/relationships/image" Target="media/image1.jpe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4417058" TargetMode="External"/><Relationship Id="rId28" Type="http://schemas.openxmlformats.org/officeDocument/2006/relationships/hyperlink" Target="http://www.nevo.co.il/case/18185061" TargetMode="External"/><Relationship Id="rId36" Type="http://schemas.openxmlformats.org/officeDocument/2006/relationships/hyperlink" Target="http://www.nevo.co.il/case/26089042" TargetMode="External"/><Relationship Id="rId49" Type="http://schemas.openxmlformats.org/officeDocument/2006/relationships/hyperlink" Target="http://www.nevo.co.il/case/7807295"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3591358" TargetMode="External"/><Relationship Id="rId44" Type="http://schemas.openxmlformats.org/officeDocument/2006/relationships/hyperlink" Target="http://www.nevo.co.il/law/70301/40ja" TargetMode="External"/><Relationship Id="rId52" Type="http://schemas.openxmlformats.org/officeDocument/2006/relationships/hyperlink" Target="http://www.nevo.co.il/case/12930657" TargetMode="External"/><Relationship Id="rId60" Type="http://schemas.openxmlformats.org/officeDocument/2006/relationships/hyperlink" Target="http://www.eca.gov.il"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7.a.;7.c" TargetMode="External"/><Relationship Id="rId18" Type="http://schemas.openxmlformats.org/officeDocument/2006/relationships/hyperlink" Target="http://www.nevo.co.il/law/4216" TargetMode="External"/><Relationship Id="rId39" Type="http://schemas.openxmlformats.org/officeDocument/2006/relationships/hyperlink" Target="http://www.nevo.co.il/case/21914524" TargetMode="External"/><Relationship Id="rId34" Type="http://schemas.openxmlformats.org/officeDocument/2006/relationships/hyperlink" Target="http://www.nevo.co.il/case/25762798" TargetMode="External"/><Relationship Id="rId50" Type="http://schemas.openxmlformats.org/officeDocument/2006/relationships/hyperlink" Target="http://www.nevo.co.il/case/6824952" TargetMode="External"/><Relationship Id="rId55" Type="http://schemas.openxmlformats.org/officeDocument/2006/relationships/hyperlink" Target="http://www.nevo.co.il/case/2147448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3930</Words>
  <Characters>19653</Characters>
  <Application>Microsoft Office Word</Application>
  <DocSecurity>0</DocSecurity>
  <Lines>163</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23536</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8257637</vt:i4>
      </vt:variant>
      <vt:variant>
        <vt:i4>168</vt:i4>
      </vt:variant>
      <vt:variant>
        <vt:i4>0</vt:i4>
      </vt:variant>
      <vt:variant>
        <vt:i4>5</vt:i4>
      </vt:variant>
      <vt:variant>
        <vt:lpwstr>http://www.nevo.co.il/law/4216</vt:lpwstr>
      </vt:variant>
      <vt:variant>
        <vt:lpwstr/>
      </vt:variant>
      <vt:variant>
        <vt:i4>8257637</vt:i4>
      </vt:variant>
      <vt:variant>
        <vt:i4>165</vt:i4>
      </vt:variant>
      <vt:variant>
        <vt:i4>0</vt:i4>
      </vt:variant>
      <vt:variant>
        <vt:i4>5</vt:i4>
      </vt:variant>
      <vt:variant>
        <vt:lpwstr>http://www.nevo.co.il/law/4216</vt:lpwstr>
      </vt:variant>
      <vt:variant>
        <vt:lpwstr/>
      </vt:variant>
      <vt:variant>
        <vt:i4>8257637</vt:i4>
      </vt:variant>
      <vt:variant>
        <vt:i4>162</vt:i4>
      </vt:variant>
      <vt:variant>
        <vt:i4>0</vt:i4>
      </vt:variant>
      <vt:variant>
        <vt:i4>5</vt:i4>
      </vt:variant>
      <vt:variant>
        <vt:lpwstr>http://www.nevo.co.il/law/4216</vt:lpwstr>
      </vt:variant>
      <vt:variant>
        <vt:lpwstr/>
      </vt:variant>
      <vt:variant>
        <vt:i4>7864368</vt:i4>
      </vt:variant>
      <vt:variant>
        <vt:i4>159</vt:i4>
      </vt:variant>
      <vt:variant>
        <vt:i4>0</vt:i4>
      </vt:variant>
      <vt:variant>
        <vt:i4>5</vt:i4>
      </vt:variant>
      <vt:variant>
        <vt:lpwstr>http://www.eca.gov.il/</vt:lpwstr>
      </vt:variant>
      <vt:variant>
        <vt:lpwstr/>
      </vt:variant>
      <vt:variant>
        <vt:i4>8257637</vt:i4>
      </vt:variant>
      <vt:variant>
        <vt:i4>156</vt:i4>
      </vt:variant>
      <vt:variant>
        <vt:i4>0</vt:i4>
      </vt:variant>
      <vt:variant>
        <vt:i4>5</vt:i4>
      </vt:variant>
      <vt:variant>
        <vt:lpwstr>http://www.nevo.co.il/law/4216</vt:lpwstr>
      </vt:variant>
      <vt:variant>
        <vt:lpwstr/>
      </vt:variant>
      <vt:variant>
        <vt:i4>8257637</vt:i4>
      </vt:variant>
      <vt:variant>
        <vt:i4>153</vt:i4>
      </vt:variant>
      <vt:variant>
        <vt:i4>0</vt:i4>
      </vt:variant>
      <vt:variant>
        <vt:i4>5</vt:i4>
      </vt:variant>
      <vt:variant>
        <vt:lpwstr>http://www.nevo.co.il/law/4216</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3473523</vt:i4>
      </vt:variant>
      <vt:variant>
        <vt:i4>147</vt:i4>
      </vt:variant>
      <vt:variant>
        <vt:i4>0</vt:i4>
      </vt:variant>
      <vt:variant>
        <vt:i4>5</vt:i4>
      </vt:variant>
      <vt:variant>
        <vt:lpwstr>http://www.nevo.co.il/case/13015510</vt:lpwstr>
      </vt:variant>
      <vt:variant>
        <vt:lpwstr/>
      </vt:variant>
      <vt:variant>
        <vt:i4>3801206</vt:i4>
      </vt:variant>
      <vt:variant>
        <vt:i4>144</vt:i4>
      </vt:variant>
      <vt:variant>
        <vt:i4>0</vt:i4>
      </vt:variant>
      <vt:variant>
        <vt:i4>5</vt:i4>
      </vt:variant>
      <vt:variant>
        <vt:lpwstr>http://www.nevo.co.il/case/21474481</vt:lpwstr>
      </vt:variant>
      <vt:variant>
        <vt:lpwstr/>
      </vt:variant>
      <vt:variant>
        <vt:i4>3276916</vt:i4>
      </vt:variant>
      <vt:variant>
        <vt:i4>141</vt:i4>
      </vt:variant>
      <vt:variant>
        <vt:i4>0</vt:i4>
      </vt:variant>
      <vt:variant>
        <vt:i4>5</vt:i4>
      </vt:variant>
      <vt:variant>
        <vt:lpwstr>http://www.nevo.co.il/case/6848505</vt:lpwstr>
      </vt:variant>
      <vt:variant>
        <vt:lpwstr/>
      </vt:variant>
      <vt:variant>
        <vt:i4>3473534</vt:i4>
      </vt:variant>
      <vt:variant>
        <vt:i4>138</vt:i4>
      </vt:variant>
      <vt:variant>
        <vt:i4>0</vt:i4>
      </vt:variant>
      <vt:variant>
        <vt:i4>5</vt:i4>
      </vt:variant>
      <vt:variant>
        <vt:lpwstr>http://www.nevo.co.il/case/7821838</vt:lpwstr>
      </vt:variant>
      <vt:variant>
        <vt:lpwstr/>
      </vt:variant>
      <vt:variant>
        <vt:i4>3997811</vt:i4>
      </vt:variant>
      <vt:variant>
        <vt:i4>135</vt:i4>
      </vt:variant>
      <vt:variant>
        <vt:i4>0</vt:i4>
      </vt:variant>
      <vt:variant>
        <vt:i4>5</vt:i4>
      </vt:variant>
      <vt:variant>
        <vt:lpwstr>http://www.nevo.co.il/case/12930657</vt:lpwstr>
      </vt:variant>
      <vt:variant>
        <vt:lpwstr/>
      </vt:variant>
      <vt:variant>
        <vt:i4>4063344</vt:i4>
      </vt:variant>
      <vt:variant>
        <vt:i4>132</vt:i4>
      </vt:variant>
      <vt:variant>
        <vt:i4>0</vt:i4>
      </vt:variant>
      <vt:variant>
        <vt:i4>5</vt:i4>
      </vt:variant>
      <vt:variant>
        <vt:lpwstr>http://www.nevo.co.il/case/10459128</vt:lpwstr>
      </vt:variant>
      <vt:variant>
        <vt:lpwstr/>
      </vt:variant>
      <vt:variant>
        <vt:i4>4128893</vt:i4>
      </vt:variant>
      <vt:variant>
        <vt:i4>129</vt:i4>
      </vt:variant>
      <vt:variant>
        <vt:i4>0</vt:i4>
      </vt:variant>
      <vt:variant>
        <vt:i4>5</vt:i4>
      </vt:variant>
      <vt:variant>
        <vt:lpwstr>http://www.nevo.co.il/case/6824952</vt:lpwstr>
      </vt:variant>
      <vt:variant>
        <vt:lpwstr/>
      </vt:variant>
      <vt:variant>
        <vt:i4>3145842</vt:i4>
      </vt:variant>
      <vt:variant>
        <vt:i4>126</vt:i4>
      </vt:variant>
      <vt:variant>
        <vt:i4>0</vt:i4>
      </vt:variant>
      <vt:variant>
        <vt:i4>5</vt:i4>
      </vt:variant>
      <vt:variant>
        <vt:lpwstr>http://www.nevo.co.il/case/7807295</vt:lpwstr>
      </vt:variant>
      <vt:variant>
        <vt:lpwstr/>
      </vt:variant>
      <vt:variant>
        <vt:i4>4063352</vt:i4>
      </vt:variant>
      <vt:variant>
        <vt:i4>123</vt:i4>
      </vt:variant>
      <vt:variant>
        <vt:i4>0</vt:i4>
      </vt:variant>
      <vt:variant>
        <vt:i4>5</vt:i4>
      </vt:variant>
      <vt:variant>
        <vt:lpwstr>http://www.nevo.co.il/case/10442894</vt:lpwstr>
      </vt:variant>
      <vt:variant>
        <vt:lpwstr/>
      </vt:variant>
      <vt:variant>
        <vt:i4>3670134</vt:i4>
      </vt:variant>
      <vt:variant>
        <vt:i4>120</vt:i4>
      </vt:variant>
      <vt:variant>
        <vt:i4>0</vt:i4>
      </vt:variant>
      <vt:variant>
        <vt:i4>5</vt:i4>
      </vt:variant>
      <vt:variant>
        <vt:lpwstr>http://www.nevo.co.il/case/20053795</vt:lpwstr>
      </vt:variant>
      <vt:variant>
        <vt:lpwstr/>
      </vt:variant>
      <vt:variant>
        <vt:i4>3670128</vt:i4>
      </vt:variant>
      <vt:variant>
        <vt:i4>117</vt:i4>
      </vt:variant>
      <vt:variant>
        <vt:i4>0</vt:i4>
      </vt:variant>
      <vt:variant>
        <vt:i4>5</vt:i4>
      </vt:variant>
      <vt:variant>
        <vt:lpwstr>http://www.nevo.co.il/case/17939098</vt:lpwstr>
      </vt:variant>
      <vt:variant>
        <vt:lpwstr/>
      </vt:variant>
      <vt:variant>
        <vt:i4>7995492</vt:i4>
      </vt:variant>
      <vt:variant>
        <vt:i4>114</vt:i4>
      </vt:variant>
      <vt:variant>
        <vt:i4>0</vt:i4>
      </vt:variant>
      <vt:variant>
        <vt:i4>5</vt:i4>
      </vt:variant>
      <vt:variant>
        <vt:lpwstr>http://www.nevo.co.il/law/70301</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4128893</vt:i4>
      </vt:variant>
      <vt:variant>
        <vt:i4>108</vt:i4>
      </vt:variant>
      <vt:variant>
        <vt:i4>0</vt:i4>
      </vt:variant>
      <vt:variant>
        <vt:i4>5</vt:i4>
      </vt:variant>
      <vt:variant>
        <vt:lpwstr>http://www.nevo.co.il/case/6824952</vt:lpwstr>
      </vt:variant>
      <vt:variant>
        <vt:lpwstr/>
      </vt:variant>
      <vt:variant>
        <vt:i4>4063357</vt:i4>
      </vt:variant>
      <vt:variant>
        <vt:i4>105</vt:i4>
      </vt:variant>
      <vt:variant>
        <vt:i4>0</vt:i4>
      </vt:variant>
      <vt:variant>
        <vt:i4>5</vt:i4>
      </vt:variant>
      <vt:variant>
        <vt:lpwstr>http://www.nevo.co.il/case/5880417</vt:lpwstr>
      </vt:variant>
      <vt:variant>
        <vt:lpwstr/>
      </vt:variant>
      <vt:variant>
        <vt:i4>4063351</vt:i4>
      </vt:variant>
      <vt:variant>
        <vt:i4>102</vt:i4>
      </vt:variant>
      <vt:variant>
        <vt:i4>0</vt:i4>
      </vt:variant>
      <vt:variant>
        <vt:i4>5</vt:i4>
      </vt:variant>
      <vt:variant>
        <vt:lpwstr>http://www.nevo.co.il/case/17941073</vt:lpwstr>
      </vt:variant>
      <vt:variant>
        <vt:lpwstr/>
      </vt:variant>
      <vt:variant>
        <vt:i4>3276915</vt:i4>
      </vt:variant>
      <vt:variant>
        <vt:i4>99</vt:i4>
      </vt:variant>
      <vt:variant>
        <vt:i4>0</vt:i4>
      </vt:variant>
      <vt:variant>
        <vt:i4>5</vt:i4>
      </vt:variant>
      <vt:variant>
        <vt:lpwstr>http://www.nevo.co.il/case/6032057</vt:lpwstr>
      </vt:variant>
      <vt:variant>
        <vt:lpwstr/>
      </vt:variant>
      <vt:variant>
        <vt:i4>3997809</vt:i4>
      </vt:variant>
      <vt:variant>
        <vt:i4>96</vt:i4>
      </vt:variant>
      <vt:variant>
        <vt:i4>0</vt:i4>
      </vt:variant>
      <vt:variant>
        <vt:i4>5</vt:i4>
      </vt:variant>
      <vt:variant>
        <vt:lpwstr>http://www.nevo.co.il/case/21914524</vt:lpwstr>
      </vt:variant>
      <vt:variant>
        <vt:lpwstr/>
      </vt:variant>
      <vt:variant>
        <vt:i4>3735679</vt:i4>
      </vt:variant>
      <vt:variant>
        <vt:i4>93</vt:i4>
      </vt:variant>
      <vt:variant>
        <vt:i4>0</vt:i4>
      </vt:variant>
      <vt:variant>
        <vt:i4>5</vt:i4>
      </vt:variant>
      <vt:variant>
        <vt:lpwstr>http://www.nevo.co.il/case/6361099</vt:lpwstr>
      </vt:variant>
      <vt:variant>
        <vt:lpwstr/>
      </vt:variant>
      <vt:variant>
        <vt:i4>3735667</vt:i4>
      </vt:variant>
      <vt:variant>
        <vt:i4>90</vt:i4>
      </vt:variant>
      <vt:variant>
        <vt:i4>0</vt:i4>
      </vt:variant>
      <vt:variant>
        <vt:i4>5</vt:i4>
      </vt:variant>
      <vt:variant>
        <vt:lpwstr>http://www.nevo.co.il/case/27886851</vt:lpwstr>
      </vt:variant>
      <vt:variant>
        <vt:lpwstr/>
      </vt:variant>
      <vt:variant>
        <vt:i4>4128890</vt:i4>
      </vt:variant>
      <vt:variant>
        <vt:i4>87</vt:i4>
      </vt:variant>
      <vt:variant>
        <vt:i4>0</vt:i4>
      </vt:variant>
      <vt:variant>
        <vt:i4>5</vt:i4>
      </vt:variant>
      <vt:variant>
        <vt:lpwstr>http://www.nevo.co.il/case/26089042</vt:lpwstr>
      </vt:variant>
      <vt:variant>
        <vt:lpwstr/>
      </vt:variant>
      <vt:variant>
        <vt:i4>3735673</vt:i4>
      </vt:variant>
      <vt:variant>
        <vt:i4>84</vt:i4>
      </vt:variant>
      <vt:variant>
        <vt:i4>0</vt:i4>
      </vt:variant>
      <vt:variant>
        <vt:i4>5</vt:i4>
      </vt:variant>
      <vt:variant>
        <vt:lpwstr>http://www.nevo.co.il/case/11252981</vt:lpwstr>
      </vt:variant>
      <vt:variant>
        <vt:lpwstr/>
      </vt:variant>
      <vt:variant>
        <vt:i4>4063344</vt:i4>
      </vt:variant>
      <vt:variant>
        <vt:i4>81</vt:i4>
      </vt:variant>
      <vt:variant>
        <vt:i4>0</vt:i4>
      </vt:variant>
      <vt:variant>
        <vt:i4>5</vt:i4>
      </vt:variant>
      <vt:variant>
        <vt:lpwstr>http://www.nevo.co.il/case/25762798</vt:lpwstr>
      </vt:variant>
      <vt:variant>
        <vt:lpwstr/>
      </vt:variant>
      <vt:variant>
        <vt:i4>4063347</vt:i4>
      </vt:variant>
      <vt:variant>
        <vt:i4>78</vt:i4>
      </vt:variant>
      <vt:variant>
        <vt:i4>0</vt:i4>
      </vt:variant>
      <vt:variant>
        <vt:i4>5</vt:i4>
      </vt:variant>
      <vt:variant>
        <vt:lpwstr>http://www.nevo.co.il/case/25064484</vt:lpwstr>
      </vt:variant>
      <vt:variant>
        <vt:lpwstr/>
      </vt:variant>
      <vt:variant>
        <vt:i4>3539066</vt:i4>
      </vt:variant>
      <vt:variant>
        <vt:i4>75</vt:i4>
      </vt:variant>
      <vt:variant>
        <vt:i4>0</vt:i4>
      </vt:variant>
      <vt:variant>
        <vt:i4>5</vt:i4>
      </vt:variant>
      <vt:variant>
        <vt:lpwstr>http://www.nevo.co.il/case/26490107</vt:lpwstr>
      </vt:variant>
      <vt:variant>
        <vt:lpwstr/>
      </vt:variant>
      <vt:variant>
        <vt:i4>3342461</vt:i4>
      </vt:variant>
      <vt:variant>
        <vt:i4>72</vt:i4>
      </vt:variant>
      <vt:variant>
        <vt:i4>0</vt:i4>
      </vt:variant>
      <vt:variant>
        <vt:i4>5</vt:i4>
      </vt:variant>
      <vt:variant>
        <vt:lpwstr>http://www.nevo.co.il/case/23591358</vt:lpwstr>
      </vt:variant>
      <vt:variant>
        <vt:lpwstr/>
      </vt:variant>
      <vt:variant>
        <vt:i4>3342453</vt:i4>
      </vt:variant>
      <vt:variant>
        <vt:i4>69</vt:i4>
      </vt:variant>
      <vt:variant>
        <vt:i4>0</vt:i4>
      </vt:variant>
      <vt:variant>
        <vt:i4>5</vt:i4>
      </vt:variant>
      <vt:variant>
        <vt:lpwstr>http://www.nevo.co.il/case/21771778</vt:lpwstr>
      </vt:variant>
      <vt:variant>
        <vt:lpwstr/>
      </vt:variant>
      <vt:variant>
        <vt:i4>3604596</vt:i4>
      </vt:variant>
      <vt:variant>
        <vt:i4>66</vt:i4>
      </vt:variant>
      <vt:variant>
        <vt:i4>0</vt:i4>
      </vt:variant>
      <vt:variant>
        <vt:i4>5</vt:i4>
      </vt:variant>
      <vt:variant>
        <vt:lpwstr>http://www.nevo.co.il/case/23127132</vt:lpwstr>
      </vt:variant>
      <vt:variant>
        <vt:lpwstr/>
      </vt:variant>
      <vt:variant>
        <vt:i4>3342452</vt:i4>
      </vt:variant>
      <vt:variant>
        <vt:i4>63</vt:i4>
      </vt:variant>
      <vt:variant>
        <vt:i4>0</vt:i4>
      </vt:variant>
      <vt:variant>
        <vt:i4>5</vt:i4>
      </vt:variant>
      <vt:variant>
        <vt:lpwstr>http://www.nevo.co.il/case/18185061</vt:lpwstr>
      </vt:variant>
      <vt:variant>
        <vt:lpwstr/>
      </vt:variant>
      <vt:variant>
        <vt:i4>3670131</vt:i4>
      </vt:variant>
      <vt:variant>
        <vt:i4>60</vt:i4>
      </vt:variant>
      <vt:variant>
        <vt:i4>0</vt:i4>
      </vt:variant>
      <vt:variant>
        <vt:i4>5</vt:i4>
      </vt:variant>
      <vt:variant>
        <vt:lpwstr>http://www.nevo.co.il/case/20476080</vt:lpwstr>
      </vt:variant>
      <vt:variant>
        <vt:lpwstr/>
      </vt:variant>
      <vt:variant>
        <vt:i4>4063346</vt:i4>
      </vt:variant>
      <vt:variant>
        <vt:i4>57</vt:i4>
      </vt:variant>
      <vt:variant>
        <vt:i4>0</vt:i4>
      </vt:variant>
      <vt:variant>
        <vt:i4>5</vt:i4>
      </vt:variant>
      <vt:variant>
        <vt:lpwstr>http://www.nevo.co.il/case/18679901</vt:lpwstr>
      </vt:variant>
      <vt:variant>
        <vt:lpwstr/>
      </vt:variant>
      <vt:variant>
        <vt:i4>3145853</vt:i4>
      </vt:variant>
      <vt:variant>
        <vt:i4>54</vt:i4>
      </vt:variant>
      <vt:variant>
        <vt:i4>0</vt:i4>
      </vt:variant>
      <vt:variant>
        <vt:i4>5</vt:i4>
      </vt:variant>
      <vt:variant>
        <vt:lpwstr>http://www.nevo.co.il/case/21013916</vt:lpwstr>
      </vt:variant>
      <vt:variant>
        <vt:lpwstr/>
      </vt:variant>
      <vt:variant>
        <vt:i4>3932282</vt:i4>
      </vt:variant>
      <vt:variant>
        <vt:i4>51</vt:i4>
      </vt:variant>
      <vt:variant>
        <vt:i4>0</vt:i4>
      </vt:variant>
      <vt:variant>
        <vt:i4>5</vt:i4>
      </vt:variant>
      <vt:variant>
        <vt:lpwstr>http://www.nevo.co.il/case/21592697</vt:lpwstr>
      </vt:variant>
      <vt:variant>
        <vt:lpwstr/>
      </vt:variant>
      <vt:variant>
        <vt:i4>3407985</vt:i4>
      </vt:variant>
      <vt:variant>
        <vt:i4>48</vt:i4>
      </vt:variant>
      <vt:variant>
        <vt:i4>0</vt:i4>
      </vt:variant>
      <vt:variant>
        <vt:i4>5</vt:i4>
      </vt:variant>
      <vt:variant>
        <vt:lpwstr>http://www.nevo.co.il/case/24417058</vt:lpwstr>
      </vt:variant>
      <vt:variant>
        <vt:lpwstr/>
      </vt:variant>
      <vt:variant>
        <vt:i4>4063348</vt:i4>
      </vt:variant>
      <vt:variant>
        <vt:i4>45</vt:i4>
      </vt:variant>
      <vt:variant>
        <vt:i4>0</vt:i4>
      </vt:variant>
      <vt:variant>
        <vt:i4>5</vt:i4>
      </vt:variant>
      <vt:variant>
        <vt:lpwstr>http://www.nevo.co.il/case/18791199</vt:lpwstr>
      </vt:variant>
      <vt:variant>
        <vt:lpwstr/>
      </vt:variant>
      <vt:variant>
        <vt:i4>3997809</vt:i4>
      </vt:variant>
      <vt:variant>
        <vt:i4>42</vt:i4>
      </vt:variant>
      <vt:variant>
        <vt:i4>0</vt:i4>
      </vt:variant>
      <vt:variant>
        <vt:i4>5</vt:i4>
      </vt:variant>
      <vt:variant>
        <vt:lpwstr>http://www.nevo.co.il/case/5583030</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3145848</vt:i4>
      </vt:variant>
      <vt:variant>
        <vt:i4>36</vt:i4>
      </vt:variant>
      <vt:variant>
        <vt:i4>0</vt:i4>
      </vt:variant>
      <vt:variant>
        <vt:i4>5</vt:i4>
      </vt:variant>
      <vt:variant>
        <vt:lpwstr>http://www.nevo.co.il/case/17939812</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2022-12-06T13:06:00Z</cp:lastPrinted>
  <dcterms:created xsi:type="dcterms:W3CDTF">2025-04-23T00:46:00Z</dcterms:created>
  <dcterms:modified xsi:type="dcterms:W3CDTF">2025-04-23T00:46:00Z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19830</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אברהם עזריה</vt:lpwstr>
  </property>
  <property fmtid="{D5CDD505-2E9C-101B-9397-08002B2CF9AE}" pid="10" name="LAWYER">
    <vt:lpwstr>חני שנפ;דוד מועלם</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20221214</vt:lpwstr>
  </property>
  <property fmtid="{D5CDD505-2E9C-101B-9397-08002B2CF9AE}" pid="14" name="TYPE_N_DATE">
    <vt:lpwstr>38020221214</vt:lpwstr>
  </property>
  <property fmtid="{D5CDD505-2E9C-101B-9397-08002B2CF9AE}" pid="15" name="WORDNUMPAGES">
    <vt:lpwstr>9</vt:lpwstr>
  </property>
  <property fmtid="{D5CDD505-2E9C-101B-9397-08002B2CF9AE}" pid="16" name="TYPE_ABS_DATE">
    <vt:lpwstr>380020221214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17939812;5583030;18791199;24417058;21592697;21013916;18679901;20476080;18185061;23127132;21771778;23591358;26490107;25064484;25762798;11252981;26089042;27886851;6361099;21914524;6032057;17941073;5880417;6824952:2;17939098;20053795;10442894;7807295</vt:lpwstr>
  </property>
  <property fmtid="{D5CDD505-2E9C-101B-9397-08002B2CF9AE}" pid="36" name="CASESLISTTMP2">
    <vt:lpwstr>10459128;12930657;7821838;6848505;21474481;13015510</vt:lpwstr>
  </property>
  <property fmtid="{D5CDD505-2E9C-101B-9397-08002B2CF9AE}" pid="37" name="LAWLISTTMP1">
    <vt:lpwstr>4216/007.a;007.c</vt:lpwstr>
  </property>
  <property fmtid="{D5CDD505-2E9C-101B-9397-08002B2CF9AE}" pid="38" name="LAWLISTTMP2">
    <vt:lpwstr>70301/040c.a;40ja</vt:lpwstr>
  </property>
</Properties>
</file>