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240641" w:rsidRPr="00F14271" w14:paraId="00A838EF" w14:textId="77777777" w:rsidTr="00C23482">
        <w:trPr>
          <w:trHeight w:hRule="exact" w:val="418"/>
          <w:jc w:val="center"/>
        </w:trPr>
        <w:tc>
          <w:tcPr>
            <w:tcW w:w="8721" w:type="dxa"/>
            <w:gridSpan w:val="2"/>
          </w:tcPr>
          <w:p w14:paraId="51D8AE6C" w14:textId="77777777" w:rsidR="00240641" w:rsidRPr="00F14271" w:rsidRDefault="00240641" w:rsidP="00741A66">
            <w:pPr>
              <w:pStyle w:val="a3"/>
              <w:jc w:val="center"/>
              <w:rPr>
                <w:rFonts w:ascii="Tahoma" w:hAnsi="Tahoma" w:cs="Tahoma"/>
                <w:color w:val="000080"/>
                <w:rtl/>
              </w:rPr>
            </w:pPr>
            <w:bookmarkStart w:id="0" w:name="FirstLawyer"/>
            <w:bookmarkStart w:id="1" w:name="LastJudge"/>
            <w:r w:rsidRPr="00F14271">
              <w:rPr>
                <w:rFonts w:ascii="Tahoma" w:hAnsi="Tahoma" w:cs="Tahoma"/>
                <w:b/>
                <w:bCs/>
                <w:color w:val="000080"/>
                <w:rtl/>
              </w:rPr>
              <w:t>בית משפט השלום בפתח תקווה</w:t>
            </w:r>
          </w:p>
        </w:tc>
      </w:tr>
      <w:tr w:rsidR="00240641" w:rsidRPr="00F14271" w14:paraId="7123422A" w14:textId="77777777" w:rsidTr="00C23482">
        <w:trPr>
          <w:trHeight w:val="337"/>
          <w:jc w:val="center"/>
        </w:trPr>
        <w:tc>
          <w:tcPr>
            <w:tcW w:w="5058" w:type="dxa"/>
          </w:tcPr>
          <w:p w14:paraId="509CD82E" w14:textId="77777777" w:rsidR="00240641" w:rsidRPr="00F14271" w:rsidRDefault="00240641" w:rsidP="00741A66">
            <w:pPr>
              <w:rPr>
                <w:rFonts w:cs="FrankRuehl"/>
                <w:sz w:val="28"/>
                <w:szCs w:val="28"/>
                <w:rtl/>
              </w:rPr>
            </w:pPr>
            <w:r w:rsidRPr="00F14271">
              <w:rPr>
                <w:rFonts w:cs="FrankRuehl"/>
                <w:sz w:val="28"/>
                <w:szCs w:val="28"/>
                <w:rtl/>
              </w:rPr>
              <w:t>ת"פ</w:t>
            </w:r>
            <w:r w:rsidRPr="00F14271">
              <w:rPr>
                <w:rFonts w:cs="FrankRuehl" w:hint="cs"/>
                <w:sz w:val="28"/>
                <w:szCs w:val="28"/>
                <w:rtl/>
              </w:rPr>
              <w:t xml:space="preserve"> </w:t>
            </w:r>
            <w:hyperlink r:id="rId7" w:history="1">
              <w:r w:rsidR="00B73719" w:rsidRPr="00B73719">
                <w:rPr>
                  <w:rFonts w:cs="FrankRuehl"/>
                  <w:color w:val="0000FF"/>
                  <w:sz w:val="28"/>
                  <w:szCs w:val="28"/>
                  <w:u w:val="single"/>
                  <w:rtl/>
                </w:rPr>
                <w:t xml:space="preserve">39880-12-20 </w:t>
              </w:r>
            </w:hyperlink>
            <w:r w:rsidRPr="00F14271">
              <w:rPr>
                <w:rFonts w:cs="FrankRuehl" w:hint="cs"/>
                <w:sz w:val="28"/>
                <w:szCs w:val="28"/>
                <w:rtl/>
              </w:rPr>
              <w:t xml:space="preserve"> </w:t>
            </w:r>
            <w:r w:rsidRPr="00F14271">
              <w:rPr>
                <w:rFonts w:cs="FrankRuehl"/>
                <w:sz w:val="28"/>
                <w:szCs w:val="28"/>
                <w:rtl/>
              </w:rPr>
              <w:t>מדינת ישראל נ' סלמה(עציר)</w:t>
            </w:r>
          </w:p>
          <w:p w14:paraId="2C1E2EC3" w14:textId="77777777" w:rsidR="00240641" w:rsidRPr="00F14271" w:rsidRDefault="00240641" w:rsidP="00741A66">
            <w:pPr>
              <w:pStyle w:val="a3"/>
              <w:rPr>
                <w:rFonts w:cs="FrankRuehl"/>
                <w:sz w:val="28"/>
                <w:szCs w:val="28"/>
                <w:rtl/>
              </w:rPr>
            </w:pPr>
          </w:p>
        </w:tc>
        <w:tc>
          <w:tcPr>
            <w:tcW w:w="3663" w:type="dxa"/>
          </w:tcPr>
          <w:p w14:paraId="1CF4A9D0" w14:textId="77777777" w:rsidR="00240641" w:rsidRPr="00F14271" w:rsidRDefault="00240641" w:rsidP="00741A66">
            <w:pPr>
              <w:pStyle w:val="a3"/>
              <w:jc w:val="right"/>
              <w:rPr>
                <w:rFonts w:cs="FrankRuehl"/>
                <w:sz w:val="28"/>
                <w:szCs w:val="28"/>
                <w:rtl/>
              </w:rPr>
            </w:pPr>
          </w:p>
        </w:tc>
      </w:tr>
    </w:tbl>
    <w:p w14:paraId="70AE2889" w14:textId="77777777" w:rsidR="00240641" w:rsidRPr="00F14271" w:rsidRDefault="00240641" w:rsidP="00240641">
      <w:pPr>
        <w:pStyle w:val="a3"/>
        <w:rPr>
          <w:rtl/>
        </w:rPr>
      </w:pPr>
      <w:r w:rsidRPr="00F14271">
        <w:rPr>
          <w:rFonts w:hint="cs"/>
          <w:rtl/>
        </w:rPr>
        <w:t xml:space="preserve"> </w:t>
      </w:r>
    </w:p>
    <w:p w14:paraId="64560388" w14:textId="77777777" w:rsidR="00240641" w:rsidRPr="00F14271" w:rsidRDefault="00240641" w:rsidP="00240641">
      <w:pPr>
        <w:rPr>
          <w:rtl/>
        </w:rPr>
      </w:pPr>
    </w:p>
    <w:p w14:paraId="52D26AAC" w14:textId="77777777" w:rsidR="00240641" w:rsidRPr="00F14271" w:rsidRDefault="00240641" w:rsidP="0024064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240641" w:rsidRPr="00F14271" w14:paraId="04C9FAB9" w14:textId="77777777" w:rsidTr="00240641">
        <w:trPr>
          <w:trHeight w:val="295"/>
          <w:jc w:val="center"/>
        </w:trPr>
        <w:tc>
          <w:tcPr>
            <w:tcW w:w="923" w:type="dxa"/>
            <w:tcBorders>
              <w:top w:val="nil"/>
              <w:left w:val="nil"/>
              <w:bottom w:val="nil"/>
              <w:right w:val="nil"/>
            </w:tcBorders>
            <w:shd w:val="clear" w:color="auto" w:fill="auto"/>
          </w:tcPr>
          <w:p w14:paraId="6D532265" w14:textId="77777777" w:rsidR="00240641" w:rsidRPr="00F14271" w:rsidRDefault="00240641" w:rsidP="00240641">
            <w:pPr>
              <w:jc w:val="both"/>
              <w:rPr>
                <w:rFonts w:ascii="David" w:hAnsi="David"/>
                <w:sz w:val="26"/>
                <w:szCs w:val="26"/>
              </w:rPr>
            </w:pPr>
            <w:r w:rsidRPr="00F14271">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295B7BB2" w14:textId="77777777" w:rsidR="00240641" w:rsidRPr="00F14271" w:rsidRDefault="00240641" w:rsidP="00741A66">
            <w:pPr>
              <w:rPr>
                <w:rFonts w:ascii="David" w:hAnsi="David"/>
                <w:b/>
                <w:bCs/>
                <w:sz w:val="26"/>
                <w:szCs w:val="26"/>
                <w:rtl/>
              </w:rPr>
            </w:pPr>
            <w:r w:rsidRPr="00F14271">
              <w:rPr>
                <w:rFonts w:ascii="David" w:hAnsi="David"/>
                <w:b/>
                <w:bCs/>
                <w:sz w:val="26"/>
                <w:szCs w:val="26"/>
                <w:rtl/>
              </w:rPr>
              <w:t>כבוד השופט  דרור קלייטמן</w:t>
            </w:r>
          </w:p>
          <w:p w14:paraId="35A53102" w14:textId="77777777" w:rsidR="00240641" w:rsidRPr="00F14271" w:rsidRDefault="00240641" w:rsidP="00741A66">
            <w:pPr>
              <w:rPr>
                <w:rFonts w:ascii="David" w:hAnsi="David"/>
                <w:sz w:val="26"/>
                <w:szCs w:val="26"/>
                <w:rtl/>
              </w:rPr>
            </w:pPr>
          </w:p>
          <w:p w14:paraId="1D55EF4C" w14:textId="77777777" w:rsidR="00240641" w:rsidRPr="00F14271" w:rsidRDefault="00240641" w:rsidP="00240641">
            <w:pPr>
              <w:jc w:val="both"/>
              <w:rPr>
                <w:rFonts w:ascii="David" w:hAnsi="David"/>
                <w:sz w:val="26"/>
                <w:szCs w:val="26"/>
              </w:rPr>
            </w:pPr>
          </w:p>
        </w:tc>
      </w:tr>
      <w:tr w:rsidR="00240641" w:rsidRPr="00F14271" w14:paraId="63960893" w14:textId="77777777" w:rsidTr="00240641">
        <w:trPr>
          <w:trHeight w:val="355"/>
          <w:jc w:val="center"/>
        </w:trPr>
        <w:tc>
          <w:tcPr>
            <w:tcW w:w="923" w:type="dxa"/>
            <w:tcBorders>
              <w:top w:val="nil"/>
              <w:left w:val="nil"/>
              <w:bottom w:val="nil"/>
              <w:right w:val="nil"/>
            </w:tcBorders>
            <w:shd w:val="clear" w:color="auto" w:fill="auto"/>
          </w:tcPr>
          <w:p w14:paraId="53A442F4" w14:textId="77777777" w:rsidR="00240641" w:rsidRPr="00F14271" w:rsidRDefault="00240641" w:rsidP="00240641">
            <w:pPr>
              <w:jc w:val="both"/>
              <w:rPr>
                <w:rFonts w:ascii="David" w:hAnsi="David"/>
                <w:sz w:val="26"/>
                <w:szCs w:val="26"/>
              </w:rPr>
            </w:pPr>
            <w:bookmarkStart w:id="2" w:name="FirstAppellant"/>
            <w:r w:rsidRPr="00F14271">
              <w:rPr>
                <w:rFonts w:ascii="David" w:hAnsi="David"/>
                <w:sz w:val="26"/>
                <w:szCs w:val="26"/>
                <w:rtl/>
              </w:rPr>
              <w:t>בעניין:</w:t>
            </w:r>
          </w:p>
        </w:tc>
        <w:tc>
          <w:tcPr>
            <w:tcW w:w="4126" w:type="dxa"/>
            <w:tcBorders>
              <w:top w:val="nil"/>
              <w:left w:val="nil"/>
              <w:bottom w:val="nil"/>
              <w:right w:val="nil"/>
            </w:tcBorders>
            <w:shd w:val="clear" w:color="auto" w:fill="auto"/>
          </w:tcPr>
          <w:p w14:paraId="5FA969DF" w14:textId="77777777" w:rsidR="00240641" w:rsidRPr="00F14271" w:rsidRDefault="00240641" w:rsidP="00741A66">
            <w:pPr>
              <w:rPr>
                <w:rFonts w:ascii="David" w:hAnsi="David"/>
                <w:sz w:val="26"/>
                <w:szCs w:val="26"/>
              </w:rPr>
            </w:pPr>
            <w:r w:rsidRPr="00F14271">
              <w:rPr>
                <w:rFonts w:ascii="David" w:hAnsi="David"/>
                <w:sz w:val="26"/>
                <w:szCs w:val="26"/>
                <w:rtl/>
              </w:rPr>
              <w:t>מדינת ישרא</w:t>
            </w:r>
            <w:r w:rsidRPr="00F14271">
              <w:rPr>
                <w:rFonts w:ascii="David" w:hAnsi="David" w:hint="cs"/>
                <w:sz w:val="26"/>
                <w:szCs w:val="26"/>
                <w:rtl/>
              </w:rPr>
              <w:t>ל</w:t>
            </w:r>
            <w:r w:rsidRPr="00F14271">
              <w:rPr>
                <w:rFonts w:ascii="David" w:hAnsi="David"/>
                <w:sz w:val="26"/>
                <w:szCs w:val="26"/>
                <w:rtl/>
              </w:rPr>
              <w:br/>
            </w:r>
            <w:r w:rsidRPr="00F14271">
              <w:rPr>
                <w:rFonts w:ascii="David" w:hAnsi="David" w:hint="cs"/>
                <w:sz w:val="26"/>
                <w:szCs w:val="26"/>
                <w:rtl/>
              </w:rPr>
              <w:t>באמצעות ב"כ עו"ד בר נמרי- לשכת תביעות פתח תקווה</w:t>
            </w:r>
          </w:p>
        </w:tc>
        <w:tc>
          <w:tcPr>
            <w:tcW w:w="3771" w:type="dxa"/>
            <w:tcBorders>
              <w:top w:val="nil"/>
              <w:left w:val="nil"/>
              <w:bottom w:val="nil"/>
              <w:right w:val="nil"/>
            </w:tcBorders>
            <w:shd w:val="clear" w:color="auto" w:fill="auto"/>
          </w:tcPr>
          <w:p w14:paraId="014F8B0C" w14:textId="77777777" w:rsidR="00240641" w:rsidRPr="00F14271" w:rsidRDefault="00240641" w:rsidP="00240641">
            <w:pPr>
              <w:jc w:val="both"/>
              <w:rPr>
                <w:rFonts w:ascii="David" w:hAnsi="David"/>
                <w:sz w:val="26"/>
                <w:szCs w:val="26"/>
              </w:rPr>
            </w:pPr>
          </w:p>
        </w:tc>
      </w:tr>
      <w:bookmarkEnd w:id="2"/>
      <w:tr w:rsidR="00240641" w:rsidRPr="00F14271" w14:paraId="62D41CA6" w14:textId="77777777" w:rsidTr="00240641">
        <w:trPr>
          <w:trHeight w:val="355"/>
          <w:jc w:val="center"/>
        </w:trPr>
        <w:tc>
          <w:tcPr>
            <w:tcW w:w="923" w:type="dxa"/>
            <w:tcBorders>
              <w:top w:val="nil"/>
              <w:left w:val="nil"/>
              <w:bottom w:val="nil"/>
              <w:right w:val="nil"/>
            </w:tcBorders>
            <w:shd w:val="clear" w:color="auto" w:fill="auto"/>
          </w:tcPr>
          <w:p w14:paraId="0DD3D89B" w14:textId="77777777" w:rsidR="00240641" w:rsidRPr="00F14271" w:rsidRDefault="00240641" w:rsidP="00240641">
            <w:pPr>
              <w:jc w:val="both"/>
              <w:rPr>
                <w:rFonts w:ascii="David" w:hAnsi="David"/>
                <w:sz w:val="26"/>
                <w:szCs w:val="26"/>
                <w:rtl/>
              </w:rPr>
            </w:pPr>
          </w:p>
        </w:tc>
        <w:tc>
          <w:tcPr>
            <w:tcW w:w="4126" w:type="dxa"/>
            <w:tcBorders>
              <w:top w:val="nil"/>
              <w:left w:val="nil"/>
              <w:bottom w:val="nil"/>
              <w:right w:val="nil"/>
            </w:tcBorders>
            <w:shd w:val="clear" w:color="auto" w:fill="auto"/>
          </w:tcPr>
          <w:p w14:paraId="13297227" w14:textId="77777777" w:rsidR="00240641" w:rsidRPr="00F14271" w:rsidRDefault="00240641" w:rsidP="00240641">
            <w:pPr>
              <w:jc w:val="both"/>
              <w:rPr>
                <w:rFonts w:ascii="David" w:hAnsi="David"/>
                <w:sz w:val="26"/>
                <w:szCs w:val="26"/>
                <w:rtl/>
              </w:rPr>
            </w:pPr>
          </w:p>
        </w:tc>
        <w:tc>
          <w:tcPr>
            <w:tcW w:w="3771" w:type="dxa"/>
            <w:tcBorders>
              <w:top w:val="nil"/>
              <w:left w:val="nil"/>
              <w:bottom w:val="nil"/>
              <w:right w:val="nil"/>
            </w:tcBorders>
            <w:shd w:val="clear" w:color="auto" w:fill="auto"/>
          </w:tcPr>
          <w:p w14:paraId="380CEC5A" w14:textId="77777777" w:rsidR="00240641" w:rsidRPr="00F14271" w:rsidRDefault="00240641" w:rsidP="00240641">
            <w:pPr>
              <w:jc w:val="right"/>
              <w:rPr>
                <w:rFonts w:ascii="David" w:hAnsi="David"/>
                <w:sz w:val="26"/>
                <w:szCs w:val="26"/>
                <w:rtl/>
              </w:rPr>
            </w:pPr>
            <w:r w:rsidRPr="00F14271">
              <w:rPr>
                <w:rFonts w:ascii="David" w:hAnsi="David"/>
                <w:sz w:val="26"/>
                <w:szCs w:val="26"/>
                <w:rtl/>
              </w:rPr>
              <w:t>המאשימה</w:t>
            </w:r>
          </w:p>
        </w:tc>
      </w:tr>
      <w:tr w:rsidR="00240641" w:rsidRPr="00F14271" w14:paraId="29590235" w14:textId="77777777" w:rsidTr="00240641">
        <w:trPr>
          <w:trHeight w:val="355"/>
          <w:jc w:val="center"/>
        </w:trPr>
        <w:tc>
          <w:tcPr>
            <w:tcW w:w="923" w:type="dxa"/>
            <w:tcBorders>
              <w:top w:val="nil"/>
              <w:left w:val="nil"/>
              <w:bottom w:val="nil"/>
              <w:right w:val="nil"/>
            </w:tcBorders>
            <w:shd w:val="clear" w:color="auto" w:fill="auto"/>
          </w:tcPr>
          <w:p w14:paraId="7E5BF1FB" w14:textId="77777777" w:rsidR="00240641" w:rsidRPr="00F14271" w:rsidRDefault="00240641" w:rsidP="00240641">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285F16AE" w14:textId="77777777" w:rsidR="00240641" w:rsidRPr="00F14271" w:rsidRDefault="00240641" w:rsidP="00240641">
            <w:pPr>
              <w:jc w:val="center"/>
              <w:rPr>
                <w:rFonts w:ascii="David" w:hAnsi="David"/>
                <w:b/>
                <w:bCs/>
                <w:sz w:val="26"/>
                <w:szCs w:val="26"/>
                <w:rtl/>
              </w:rPr>
            </w:pPr>
          </w:p>
          <w:p w14:paraId="62F5EBA6" w14:textId="77777777" w:rsidR="00240641" w:rsidRPr="00F14271" w:rsidRDefault="00240641" w:rsidP="00240641">
            <w:pPr>
              <w:jc w:val="center"/>
              <w:rPr>
                <w:rFonts w:ascii="David" w:hAnsi="David"/>
                <w:b/>
                <w:bCs/>
                <w:sz w:val="26"/>
                <w:szCs w:val="26"/>
                <w:rtl/>
              </w:rPr>
            </w:pPr>
            <w:r w:rsidRPr="00F14271">
              <w:rPr>
                <w:rFonts w:ascii="David" w:hAnsi="David"/>
                <w:b/>
                <w:bCs/>
                <w:sz w:val="26"/>
                <w:szCs w:val="26"/>
                <w:rtl/>
              </w:rPr>
              <w:t>נגד</w:t>
            </w:r>
          </w:p>
          <w:p w14:paraId="0F5E225D" w14:textId="77777777" w:rsidR="00240641" w:rsidRPr="00F14271" w:rsidRDefault="00240641" w:rsidP="00240641">
            <w:pPr>
              <w:jc w:val="both"/>
              <w:rPr>
                <w:rFonts w:ascii="David" w:hAnsi="David"/>
                <w:sz w:val="26"/>
                <w:szCs w:val="26"/>
              </w:rPr>
            </w:pPr>
          </w:p>
        </w:tc>
      </w:tr>
      <w:tr w:rsidR="00240641" w:rsidRPr="00F14271" w14:paraId="77388DBF" w14:textId="77777777" w:rsidTr="00240641">
        <w:trPr>
          <w:trHeight w:val="355"/>
          <w:jc w:val="center"/>
        </w:trPr>
        <w:tc>
          <w:tcPr>
            <w:tcW w:w="923" w:type="dxa"/>
            <w:tcBorders>
              <w:top w:val="nil"/>
              <w:left w:val="nil"/>
              <w:bottom w:val="nil"/>
              <w:right w:val="nil"/>
            </w:tcBorders>
            <w:shd w:val="clear" w:color="auto" w:fill="auto"/>
          </w:tcPr>
          <w:p w14:paraId="56B67C7A" w14:textId="77777777" w:rsidR="00240641" w:rsidRPr="00F14271" w:rsidRDefault="00240641" w:rsidP="00741A66">
            <w:pPr>
              <w:rPr>
                <w:rFonts w:ascii="David" w:hAnsi="David"/>
                <w:sz w:val="26"/>
                <w:szCs w:val="26"/>
                <w:rtl/>
              </w:rPr>
            </w:pPr>
          </w:p>
        </w:tc>
        <w:tc>
          <w:tcPr>
            <w:tcW w:w="4126" w:type="dxa"/>
            <w:tcBorders>
              <w:top w:val="nil"/>
              <w:left w:val="nil"/>
              <w:bottom w:val="nil"/>
              <w:right w:val="nil"/>
            </w:tcBorders>
            <w:shd w:val="clear" w:color="auto" w:fill="auto"/>
          </w:tcPr>
          <w:p w14:paraId="31D22A44" w14:textId="77777777" w:rsidR="00240641" w:rsidRPr="00F14271" w:rsidRDefault="00240641" w:rsidP="00741A66">
            <w:pPr>
              <w:rPr>
                <w:rFonts w:ascii="David" w:hAnsi="David"/>
                <w:sz w:val="26"/>
                <w:szCs w:val="26"/>
                <w:rtl/>
              </w:rPr>
            </w:pPr>
            <w:r w:rsidRPr="00F14271">
              <w:rPr>
                <w:rFonts w:ascii="David" w:hAnsi="David"/>
                <w:sz w:val="26"/>
                <w:szCs w:val="26"/>
                <w:rtl/>
              </w:rPr>
              <w:t>מגי מרגלית סלמה</w:t>
            </w:r>
            <w:r w:rsidRPr="00F14271">
              <w:rPr>
                <w:rFonts w:ascii="David" w:hAnsi="David"/>
                <w:sz w:val="26"/>
                <w:szCs w:val="26"/>
                <w:rtl/>
              </w:rPr>
              <w:br/>
            </w:r>
            <w:r w:rsidRPr="00F14271">
              <w:rPr>
                <w:rFonts w:ascii="David" w:hAnsi="David" w:hint="cs"/>
                <w:sz w:val="26"/>
                <w:szCs w:val="26"/>
                <w:rtl/>
              </w:rPr>
              <w:t>באמצעות ב"כ עו"ד אדם אבישר</w:t>
            </w:r>
          </w:p>
        </w:tc>
        <w:tc>
          <w:tcPr>
            <w:tcW w:w="3771" w:type="dxa"/>
            <w:tcBorders>
              <w:top w:val="nil"/>
              <w:left w:val="nil"/>
              <w:bottom w:val="nil"/>
              <w:right w:val="nil"/>
            </w:tcBorders>
            <w:shd w:val="clear" w:color="auto" w:fill="auto"/>
          </w:tcPr>
          <w:p w14:paraId="66AC334A" w14:textId="77777777" w:rsidR="00240641" w:rsidRPr="00F14271" w:rsidRDefault="00240641" w:rsidP="00240641">
            <w:pPr>
              <w:jc w:val="right"/>
              <w:rPr>
                <w:rFonts w:ascii="David" w:hAnsi="David"/>
                <w:sz w:val="26"/>
                <w:szCs w:val="26"/>
              </w:rPr>
            </w:pPr>
          </w:p>
        </w:tc>
      </w:tr>
      <w:tr w:rsidR="00240641" w:rsidRPr="00F14271" w14:paraId="75F0D237" w14:textId="77777777" w:rsidTr="00240641">
        <w:trPr>
          <w:trHeight w:val="355"/>
          <w:jc w:val="center"/>
        </w:trPr>
        <w:tc>
          <w:tcPr>
            <w:tcW w:w="923" w:type="dxa"/>
            <w:tcBorders>
              <w:top w:val="nil"/>
              <w:left w:val="nil"/>
              <w:bottom w:val="nil"/>
              <w:right w:val="nil"/>
            </w:tcBorders>
            <w:shd w:val="clear" w:color="auto" w:fill="auto"/>
          </w:tcPr>
          <w:p w14:paraId="4FA2DFDB" w14:textId="77777777" w:rsidR="00240641" w:rsidRPr="00F14271" w:rsidRDefault="00240641" w:rsidP="00240641">
            <w:pPr>
              <w:jc w:val="both"/>
              <w:rPr>
                <w:rFonts w:ascii="David" w:hAnsi="David"/>
                <w:sz w:val="26"/>
                <w:szCs w:val="26"/>
                <w:rtl/>
              </w:rPr>
            </w:pPr>
          </w:p>
        </w:tc>
        <w:tc>
          <w:tcPr>
            <w:tcW w:w="4126" w:type="dxa"/>
            <w:tcBorders>
              <w:top w:val="nil"/>
              <w:left w:val="nil"/>
              <w:bottom w:val="nil"/>
              <w:right w:val="nil"/>
            </w:tcBorders>
            <w:shd w:val="clear" w:color="auto" w:fill="auto"/>
          </w:tcPr>
          <w:p w14:paraId="3672BDFC" w14:textId="77777777" w:rsidR="00240641" w:rsidRPr="00F14271" w:rsidRDefault="00240641" w:rsidP="00240641">
            <w:pPr>
              <w:jc w:val="both"/>
              <w:rPr>
                <w:rFonts w:ascii="David" w:hAnsi="David"/>
                <w:sz w:val="26"/>
                <w:szCs w:val="26"/>
                <w:rtl/>
              </w:rPr>
            </w:pPr>
          </w:p>
        </w:tc>
        <w:tc>
          <w:tcPr>
            <w:tcW w:w="3771" w:type="dxa"/>
            <w:tcBorders>
              <w:top w:val="nil"/>
              <w:left w:val="nil"/>
              <w:bottom w:val="nil"/>
              <w:right w:val="nil"/>
            </w:tcBorders>
            <w:shd w:val="clear" w:color="auto" w:fill="auto"/>
          </w:tcPr>
          <w:p w14:paraId="6AEF35D3" w14:textId="77777777" w:rsidR="00240641" w:rsidRPr="00F14271" w:rsidRDefault="00240641" w:rsidP="00240641">
            <w:pPr>
              <w:jc w:val="right"/>
              <w:rPr>
                <w:rFonts w:ascii="David" w:hAnsi="David"/>
                <w:sz w:val="26"/>
                <w:szCs w:val="26"/>
              </w:rPr>
            </w:pPr>
            <w:r w:rsidRPr="00F14271">
              <w:rPr>
                <w:rFonts w:ascii="David" w:hAnsi="David"/>
                <w:sz w:val="26"/>
                <w:szCs w:val="26"/>
                <w:rtl/>
              </w:rPr>
              <w:t>הנאשמ</w:t>
            </w:r>
            <w:r w:rsidRPr="00F14271">
              <w:rPr>
                <w:rFonts w:ascii="David" w:hAnsi="David" w:hint="cs"/>
                <w:sz w:val="26"/>
                <w:szCs w:val="26"/>
                <w:rtl/>
              </w:rPr>
              <w:t>ת</w:t>
            </w:r>
          </w:p>
        </w:tc>
      </w:tr>
    </w:tbl>
    <w:p w14:paraId="32BD7DD8" w14:textId="77777777" w:rsidR="00C23482" w:rsidRDefault="00C23482" w:rsidP="00F14271">
      <w:pPr>
        <w:rPr>
          <w:sz w:val="26"/>
          <w:szCs w:val="26"/>
          <w:rtl/>
        </w:rPr>
      </w:pPr>
    </w:p>
    <w:p w14:paraId="2A9196AB" w14:textId="77777777" w:rsidR="00C23482" w:rsidRPr="00C23482" w:rsidRDefault="00C23482" w:rsidP="00C23482">
      <w:pPr>
        <w:spacing w:after="120" w:line="240" w:lineRule="exact"/>
        <w:ind w:left="283" w:hanging="283"/>
        <w:jc w:val="both"/>
        <w:rPr>
          <w:rFonts w:ascii="FrankRuehl" w:hAnsi="FrankRuehl" w:cs="FrankRuehl"/>
          <w:rtl/>
        </w:rPr>
      </w:pPr>
    </w:p>
    <w:p w14:paraId="2E4DF7BD" w14:textId="77777777" w:rsidR="00B73719" w:rsidRPr="00B73719" w:rsidRDefault="00B73719" w:rsidP="00B73719">
      <w:pPr>
        <w:spacing w:before="120" w:after="120" w:line="240" w:lineRule="exact"/>
        <w:ind w:left="283" w:hanging="283"/>
        <w:jc w:val="both"/>
        <w:rPr>
          <w:rFonts w:ascii="FrankRuehl" w:hAnsi="FrankRuehl" w:cs="FrankRuehl"/>
          <w:rtl/>
        </w:rPr>
      </w:pPr>
    </w:p>
    <w:p w14:paraId="0025CA6E" w14:textId="77777777" w:rsidR="006D39CA" w:rsidRDefault="006D39CA" w:rsidP="006D39CA">
      <w:pPr>
        <w:rPr>
          <w:sz w:val="26"/>
          <w:szCs w:val="26"/>
          <w:rtl/>
        </w:rPr>
      </w:pPr>
      <w:bookmarkStart w:id="3" w:name="LawTable"/>
      <w:bookmarkEnd w:id="3"/>
    </w:p>
    <w:p w14:paraId="44D39D5A" w14:textId="77777777" w:rsidR="006D39CA" w:rsidRPr="006D39CA" w:rsidRDefault="006D39CA" w:rsidP="006D39CA">
      <w:pPr>
        <w:spacing w:before="120" w:after="120" w:line="240" w:lineRule="exact"/>
        <w:ind w:left="283" w:hanging="283"/>
        <w:jc w:val="both"/>
        <w:rPr>
          <w:rFonts w:ascii="FrankRuehl" w:hAnsi="FrankRuehl" w:cs="FrankRuehl"/>
          <w:rtl/>
        </w:rPr>
      </w:pPr>
    </w:p>
    <w:p w14:paraId="054852CD" w14:textId="77777777" w:rsidR="006D39CA" w:rsidRPr="006D39CA" w:rsidRDefault="006D39CA" w:rsidP="006D39CA">
      <w:pPr>
        <w:spacing w:before="120" w:after="120" w:line="240" w:lineRule="exact"/>
        <w:ind w:left="283" w:hanging="283"/>
        <w:jc w:val="both"/>
        <w:rPr>
          <w:rFonts w:ascii="FrankRuehl" w:hAnsi="FrankRuehl" w:cs="FrankRuehl"/>
          <w:rtl/>
        </w:rPr>
      </w:pPr>
    </w:p>
    <w:p w14:paraId="429D40D0" w14:textId="77777777" w:rsidR="006D39CA" w:rsidRPr="006D39CA" w:rsidRDefault="006D39CA" w:rsidP="006D39CA">
      <w:pPr>
        <w:spacing w:before="120" w:after="120" w:line="240" w:lineRule="exact"/>
        <w:ind w:left="283" w:hanging="283"/>
        <w:jc w:val="both"/>
        <w:rPr>
          <w:rFonts w:ascii="FrankRuehl" w:hAnsi="FrankRuehl" w:cs="FrankRuehl"/>
          <w:rtl/>
        </w:rPr>
      </w:pPr>
      <w:r w:rsidRPr="006D39CA">
        <w:rPr>
          <w:rFonts w:ascii="FrankRuehl" w:hAnsi="FrankRuehl" w:cs="FrankRuehl"/>
          <w:rtl/>
        </w:rPr>
        <w:t xml:space="preserve">חקיקה שאוזכרה: </w:t>
      </w:r>
    </w:p>
    <w:p w14:paraId="25CC4A33" w14:textId="77777777" w:rsidR="006D39CA" w:rsidRPr="006D39CA" w:rsidRDefault="006D39CA" w:rsidP="006D39CA">
      <w:pPr>
        <w:spacing w:before="120" w:after="120" w:line="240" w:lineRule="exact"/>
        <w:ind w:left="283" w:hanging="283"/>
        <w:jc w:val="both"/>
        <w:rPr>
          <w:rFonts w:ascii="FrankRuehl" w:hAnsi="FrankRuehl" w:cs="FrankRuehl"/>
          <w:rtl/>
        </w:rPr>
      </w:pPr>
      <w:hyperlink r:id="rId8" w:history="1">
        <w:r w:rsidRPr="006D39CA">
          <w:rPr>
            <w:rFonts w:ascii="FrankRuehl" w:hAnsi="FrankRuehl" w:cs="FrankRuehl"/>
            <w:color w:val="0000FF"/>
            <w:rtl/>
          </w:rPr>
          <w:t>חוק העונשין, תשל"ז-1977</w:t>
        </w:r>
      </w:hyperlink>
      <w:r w:rsidRPr="006D39CA">
        <w:rPr>
          <w:rFonts w:ascii="FrankRuehl" w:hAnsi="FrankRuehl" w:cs="FrankRuehl"/>
          <w:rtl/>
        </w:rPr>
        <w:t xml:space="preserve">: סע'  </w:t>
      </w:r>
      <w:hyperlink r:id="rId9" w:history="1">
        <w:r w:rsidRPr="006D39CA">
          <w:rPr>
            <w:rFonts w:ascii="FrankRuehl" w:hAnsi="FrankRuehl" w:cs="FrankRuehl"/>
            <w:color w:val="0000FF"/>
            <w:rtl/>
          </w:rPr>
          <w:t>29 (א)</w:t>
        </w:r>
      </w:hyperlink>
      <w:r w:rsidRPr="006D39CA">
        <w:rPr>
          <w:rFonts w:ascii="FrankRuehl" w:hAnsi="FrankRuehl" w:cs="FrankRuehl"/>
          <w:rtl/>
        </w:rPr>
        <w:t xml:space="preserve">, </w:t>
      </w:r>
      <w:hyperlink r:id="rId10" w:history="1">
        <w:r w:rsidRPr="006D39CA">
          <w:rPr>
            <w:rFonts w:ascii="FrankRuehl" w:hAnsi="FrankRuehl" w:cs="FrankRuehl"/>
            <w:color w:val="0000FF"/>
            <w:rtl/>
          </w:rPr>
          <w:t>499(א)(1)</w:t>
        </w:r>
      </w:hyperlink>
    </w:p>
    <w:p w14:paraId="294749D1" w14:textId="77777777" w:rsidR="006D39CA" w:rsidRPr="006D39CA" w:rsidRDefault="006D39CA" w:rsidP="006D39CA">
      <w:pPr>
        <w:spacing w:before="120" w:after="120" w:line="240" w:lineRule="exact"/>
        <w:ind w:left="283" w:hanging="283"/>
        <w:jc w:val="both"/>
        <w:rPr>
          <w:rFonts w:ascii="FrankRuehl" w:hAnsi="FrankRuehl" w:cs="FrankRuehl"/>
          <w:rtl/>
        </w:rPr>
      </w:pPr>
      <w:hyperlink r:id="rId11" w:history="1">
        <w:r w:rsidRPr="006D39CA">
          <w:rPr>
            <w:rFonts w:ascii="FrankRuehl" w:hAnsi="FrankRuehl" w:cs="FrankRuehl"/>
            <w:color w:val="0000FF"/>
            <w:rtl/>
          </w:rPr>
          <w:t>פקודת הסמים המסוכנים [נוסח חדש], תשל"ג-1973</w:t>
        </w:r>
      </w:hyperlink>
      <w:r w:rsidRPr="006D39CA">
        <w:rPr>
          <w:rFonts w:ascii="FrankRuehl" w:hAnsi="FrankRuehl" w:cs="FrankRuehl"/>
          <w:rtl/>
        </w:rPr>
        <w:t xml:space="preserve">: סע'  </w:t>
      </w:r>
      <w:hyperlink r:id="rId12" w:history="1">
        <w:r w:rsidRPr="006D39CA">
          <w:rPr>
            <w:rFonts w:ascii="FrankRuehl" w:hAnsi="FrankRuehl" w:cs="FrankRuehl"/>
            <w:color w:val="0000FF"/>
            <w:rtl/>
          </w:rPr>
          <w:t>7.א.</w:t>
        </w:r>
      </w:hyperlink>
      <w:r w:rsidRPr="006D39CA">
        <w:rPr>
          <w:rFonts w:ascii="FrankRuehl" w:hAnsi="FrankRuehl" w:cs="FrankRuehl"/>
          <w:rtl/>
        </w:rPr>
        <w:t xml:space="preserve">, </w:t>
      </w:r>
      <w:hyperlink r:id="rId13" w:history="1">
        <w:r w:rsidRPr="006D39CA">
          <w:rPr>
            <w:rFonts w:ascii="FrankRuehl" w:hAnsi="FrankRuehl" w:cs="FrankRuehl"/>
            <w:color w:val="0000FF"/>
            <w:rtl/>
          </w:rPr>
          <w:t>7.ג</w:t>
        </w:r>
      </w:hyperlink>
      <w:r w:rsidRPr="006D39CA">
        <w:rPr>
          <w:rFonts w:ascii="FrankRuehl" w:hAnsi="FrankRuehl" w:cs="FrankRuehl"/>
          <w:rtl/>
        </w:rPr>
        <w:t xml:space="preserve">, </w:t>
      </w:r>
      <w:hyperlink r:id="rId14" w:history="1">
        <w:r w:rsidRPr="006D39CA">
          <w:rPr>
            <w:rFonts w:ascii="FrankRuehl" w:hAnsi="FrankRuehl" w:cs="FrankRuehl"/>
            <w:color w:val="0000FF"/>
            <w:rtl/>
          </w:rPr>
          <w:t>13</w:t>
        </w:r>
      </w:hyperlink>
      <w:r w:rsidRPr="006D39CA">
        <w:rPr>
          <w:rFonts w:ascii="FrankRuehl" w:hAnsi="FrankRuehl" w:cs="FrankRuehl"/>
          <w:rtl/>
        </w:rPr>
        <w:t xml:space="preserve">, </w:t>
      </w:r>
      <w:hyperlink r:id="rId15" w:history="1">
        <w:r w:rsidRPr="006D39CA">
          <w:rPr>
            <w:rFonts w:ascii="FrankRuehl" w:hAnsi="FrankRuehl" w:cs="FrankRuehl"/>
            <w:color w:val="0000FF"/>
            <w:rtl/>
          </w:rPr>
          <w:t>19.א</w:t>
        </w:r>
      </w:hyperlink>
    </w:p>
    <w:p w14:paraId="2EE78EC0" w14:textId="77777777" w:rsidR="006D39CA" w:rsidRPr="006D39CA" w:rsidRDefault="006D39CA" w:rsidP="006D39CA">
      <w:pPr>
        <w:spacing w:before="120" w:after="120" w:line="240" w:lineRule="exact"/>
        <w:ind w:left="283" w:hanging="283"/>
        <w:jc w:val="both"/>
        <w:rPr>
          <w:rFonts w:ascii="FrankRuehl" w:hAnsi="FrankRuehl" w:cs="FrankRuehl"/>
          <w:rtl/>
        </w:rPr>
      </w:pPr>
      <w:hyperlink r:id="rId16" w:history="1">
        <w:r w:rsidRPr="006D39CA">
          <w:rPr>
            <w:rFonts w:ascii="FrankRuehl" w:hAnsi="FrankRuehl" w:cs="FrankRuehl"/>
            <w:color w:val="0000FF"/>
            <w:rtl/>
          </w:rPr>
          <w:t>פקודת התעבורה [נוסח חדש]</w:t>
        </w:r>
      </w:hyperlink>
      <w:r w:rsidRPr="006D39CA">
        <w:rPr>
          <w:rFonts w:ascii="FrankRuehl" w:hAnsi="FrankRuehl" w:cs="FrankRuehl"/>
          <w:rtl/>
        </w:rPr>
        <w:t xml:space="preserve">: סע'  </w:t>
      </w:r>
      <w:hyperlink r:id="rId17" w:history="1">
        <w:r w:rsidRPr="006D39CA">
          <w:rPr>
            <w:rFonts w:ascii="FrankRuehl" w:hAnsi="FrankRuehl" w:cs="FrankRuehl"/>
            <w:color w:val="0000FF"/>
            <w:rtl/>
          </w:rPr>
          <w:t>43</w:t>
        </w:r>
      </w:hyperlink>
    </w:p>
    <w:p w14:paraId="045C1B98" w14:textId="77777777" w:rsidR="006D39CA" w:rsidRPr="006D39CA" w:rsidRDefault="006D39CA" w:rsidP="006D39CA">
      <w:pPr>
        <w:rPr>
          <w:sz w:val="26"/>
          <w:szCs w:val="26"/>
          <w:rtl/>
        </w:rPr>
      </w:pPr>
      <w:bookmarkStart w:id="4" w:name="LawTable_End"/>
      <w:bookmarkEnd w:id="4"/>
    </w:p>
    <w:p w14:paraId="5C9B4067" w14:textId="77777777" w:rsidR="00240641" w:rsidRPr="00B73719" w:rsidRDefault="00240641" w:rsidP="00B73719">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40641" w14:paraId="7387E2EE" w14:textId="77777777" w:rsidTr="00240641">
        <w:trPr>
          <w:trHeight w:val="355"/>
          <w:jc w:val="center"/>
        </w:trPr>
        <w:tc>
          <w:tcPr>
            <w:tcW w:w="8820" w:type="dxa"/>
            <w:tcBorders>
              <w:top w:val="nil"/>
              <w:left w:val="nil"/>
              <w:bottom w:val="nil"/>
              <w:right w:val="nil"/>
            </w:tcBorders>
            <w:shd w:val="clear" w:color="auto" w:fill="auto"/>
          </w:tcPr>
          <w:p w14:paraId="4B02935F" w14:textId="77777777" w:rsidR="00F14271" w:rsidRPr="00F14271" w:rsidRDefault="00F14271" w:rsidP="00F14271">
            <w:pPr>
              <w:jc w:val="center"/>
              <w:rPr>
                <w:rFonts w:ascii="David" w:hAnsi="David"/>
                <w:b/>
                <w:bCs/>
                <w:sz w:val="32"/>
                <w:szCs w:val="32"/>
                <w:u w:val="single"/>
                <w:rtl/>
              </w:rPr>
            </w:pPr>
            <w:bookmarkStart w:id="5" w:name="PsakDin" w:colFirst="0" w:colLast="0"/>
            <w:bookmarkEnd w:id="0"/>
            <w:bookmarkEnd w:id="1"/>
            <w:r w:rsidRPr="00F14271">
              <w:rPr>
                <w:rFonts w:ascii="David" w:hAnsi="David"/>
                <w:b/>
                <w:bCs/>
                <w:sz w:val="32"/>
                <w:szCs w:val="32"/>
                <w:u w:val="single"/>
                <w:rtl/>
              </w:rPr>
              <w:t>גזר דין</w:t>
            </w:r>
          </w:p>
          <w:p w14:paraId="3CDC8931" w14:textId="77777777" w:rsidR="00240641" w:rsidRPr="00F14271" w:rsidRDefault="00240641" w:rsidP="00F14271">
            <w:pPr>
              <w:jc w:val="center"/>
              <w:rPr>
                <w:rFonts w:ascii="David" w:hAnsi="David"/>
                <w:bCs/>
                <w:sz w:val="32"/>
                <w:szCs w:val="32"/>
                <w:u w:val="single"/>
                <w:rtl/>
              </w:rPr>
            </w:pPr>
          </w:p>
        </w:tc>
      </w:tr>
      <w:bookmarkEnd w:id="5"/>
    </w:tbl>
    <w:p w14:paraId="3F19C543" w14:textId="77777777" w:rsidR="00240641" w:rsidRPr="002B7D23" w:rsidRDefault="00240641" w:rsidP="00240641">
      <w:pPr>
        <w:rPr>
          <w:rFonts w:ascii="David" w:hAnsi="David"/>
          <w:sz w:val="26"/>
          <w:szCs w:val="26"/>
          <w:rtl/>
        </w:rPr>
      </w:pPr>
    </w:p>
    <w:p w14:paraId="5AB17E78" w14:textId="77777777" w:rsidR="00240641" w:rsidRPr="002B7D23" w:rsidRDefault="00240641" w:rsidP="00240641">
      <w:pPr>
        <w:rPr>
          <w:rFonts w:ascii="David" w:hAnsi="David"/>
          <w:sz w:val="26"/>
          <w:szCs w:val="26"/>
          <w:rtl/>
        </w:rPr>
      </w:pPr>
      <w:bookmarkStart w:id="6" w:name="ABSTRACT_START"/>
      <w:bookmarkEnd w:id="6"/>
    </w:p>
    <w:p w14:paraId="664DA758" w14:textId="77777777" w:rsidR="00240641" w:rsidRPr="00035DAC" w:rsidRDefault="00240641" w:rsidP="00240641">
      <w:pPr>
        <w:numPr>
          <w:ilvl w:val="0"/>
          <w:numId w:val="1"/>
        </w:numPr>
        <w:spacing w:after="160" w:line="480" w:lineRule="auto"/>
        <w:contextualSpacing/>
        <w:rPr>
          <w:rFonts w:ascii="David" w:eastAsia="Calibri" w:hAnsi="David"/>
          <w:rtl/>
        </w:rPr>
      </w:pPr>
      <w:r w:rsidRPr="00035DAC">
        <w:rPr>
          <w:rFonts w:ascii="David" w:eastAsia="Calibri" w:hAnsi="David" w:hint="cs"/>
          <w:rtl/>
        </w:rPr>
        <w:t xml:space="preserve">הנאשמת הורשעה על יסוד הודאתה בכתב אישום מתוקן, בביצוע עבירות קשירת קשר לעשות פשע בהתאם </w:t>
      </w:r>
      <w:hyperlink r:id="rId18" w:history="1">
        <w:r w:rsidR="00C23482" w:rsidRPr="00C23482">
          <w:rPr>
            <w:rStyle w:val="Hyperlink"/>
            <w:rFonts w:ascii="David" w:eastAsia="Calibri" w:hAnsi="David" w:hint="cs"/>
            <w:rtl/>
          </w:rPr>
          <w:t>לסעיף</w:t>
        </w:r>
        <w:r w:rsidR="00C23482" w:rsidRPr="00C23482">
          <w:rPr>
            <w:rStyle w:val="Hyperlink"/>
            <w:rFonts w:ascii="David" w:eastAsia="Calibri" w:hAnsi="David"/>
            <w:rtl/>
          </w:rPr>
          <w:t xml:space="preserve"> 499(א)(1)</w:t>
        </w:r>
      </w:hyperlink>
      <w:r w:rsidRPr="00035DAC">
        <w:rPr>
          <w:rFonts w:ascii="David" w:eastAsia="Calibri" w:hAnsi="David" w:hint="cs"/>
          <w:rtl/>
        </w:rPr>
        <w:t xml:space="preserve"> ל</w:t>
      </w:r>
      <w:hyperlink r:id="rId19" w:history="1">
        <w:r w:rsidR="00F14271" w:rsidRPr="00F14271">
          <w:rPr>
            <w:rFonts w:ascii="David" w:eastAsia="Calibri" w:hAnsi="David"/>
            <w:color w:val="0000FF"/>
            <w:u w:val="single"/>
            <w:rtl/>
          </w:rPr>
          <w:t>חוק העונשין</w:t>
        </w:r>
      </w:hyperlink>
      <w:r w:rsidRPr="00035DAC">
        <w:rPr>
          <w:rFonts w:ascii="David" w:eastAsia="Calibri" w:hAnsi="David" w:hint="cs"/>
          <w:rtl/>
        </w:rPr>
        <w:t xml:space="preserve"> התשל"ז-1977 (להלן: "</w:t>
      </w:r>
      <w:r w:rsidRPr="00035DAC">
        <w:rPr>
          <w:rFonts w:ascii="David" w:eastAsia="Calibri" w:hAnsi="David" w:hint="cs"/>
          <w:b/>
          <w:bCs/>
          <w:rtl/>
        </w:rPr>
        <w:t>החוק</w:t>
      </w:r>
      <w:r w:rsidRPr="00035DAC">
        <w:rPr>
          <w:rFonts w:ascii="David" w:eastAsia="Calibri" w:hAnsi="David" w:hint="cs"/>
          <w:rtl/>
        </w:rPr>
        <w:t xml:space="preserve">") וכן עבירה של  יצוא, יבוא, מסחר, הספקה של סמים מסוכנים בהתאם לסעיף </w:t>
      </w:r>
      <w:hyperlink r:id="rId20" w:history="1">
        <w:r w:rsidR="00C23482" w:rsidRPr="00C23482">
          <w:rPr>
            <w:rStyle w:val="Hyperlink"/>
            <w:rFonts w:ascii="David" w:eastAsia="Calibri" w:hAnsi="David"/>
            <w:rtl/>
          </w:rPr>
          <w:t>13+ 19 א'</w:t>
        </w:r>
      </w:hyperlink>
      <w:r w:rsidRPr="00035DAC">
        <w:rPr>
          <w:rFonts w:ascii="David" w:eastAsia="Calibri" w:hAnsi="David" w:hint="cs"/>
          <w:rtl/>
        </w:rPr>
        <w:t xml:space="preserve"> ל</w:t>
      </w:r>
      <w:hyperlink r:id="rId21" w:history="1">
        <w:r w:rsidR="00F14271" w:rsidRPr="00F14271">
          <w:rPr>
            <w:rFonts w:ascii="David" w:eastAsia="Calibri" w:hAnsi="David"/>
            <w:color w:val="0000FF"/>
            <w:u w:val="single"/>
            <w:rtl/>
          </w:rPr>
          <w:t>פקודת הסמים המסוכנים</w:t>
        </w:r>
      </w:hyperlink>
      <w:r w:rsidRPr="00035DAC">
        <w:rPr>
          <w:rFonts w:ascii="David" w:eastAsia="Calibri" w:hAnsi="David" w:hint="cs"/>
          <w:rtl/>
        </w:rPr>
        <w:t xml:space="preserve"> [נוסח חדש], התשל"ג-1973 (להלן: "</w:t>
      </w:r>
      <w:r w:rsidRPr="00035DAC">
        <w:rPr>
          <w:rFonts w:ascii="David" w:eastAsia="Calibri" w:hAnsi="David" w:hint="cs"/>
          <w:b/>
          <w:bCs/>
          <w:rtl/>
        </w:rPr>
        <w:t>הפקודה</w:t>
      </w:r>
      <w:r w:rsidRPr="00035DAC">
        <w:rPr>
          <w:rFonts w:ascii="David" w:eastAsia="Calibri" w:hAnsi="David" w:hint="cs"/>
          <w:rtl/>
        </w:rPr>
        <w:t xml:space="preserve">") יחד עם סעיף </w:t>
      </w:r>
      <w:hyperlink r:id="rId22" w:history="1">
        <w:r w:rsidR="00C23482" w:rsidRPr="00C23482">
          <w:rPr>
            <w:rStyle w:val="Hyperlink"/>
            <w:rFonts w:ascii="David" w:eastAsia="Calibri" w:hAnsi="David"/>
            <w:rtl/>
          </w:rPr>
          <w:t>29 (א)</w:t>
        </w:r>
      </w:hyperlink>
      <w:r w:rsidRPr="00035DAC">
        <w:rPr>
          <w:rFonts w:ascii="David" w:eastAsia="Calibri" w:hAnsi="David" w:hint="cs"/>
          <w:rtl/>
        </w:rPr>
        <w:t xml:space="preserve"> לחוק (5 עבירות).</w:t>
      </w:r>
    </w:p>
    <w:p w14:paraId="4C19CE6F" w14:textId="77777777" w:rsidR="00240641" w:rsidRPr="00035DAC" w:rsidRDefault="00240641" w:rsidP="00240641">
      <w:pPr>
        <w:numPr>
          <w:ilvl w:val="0"/>
          <w:numId w:val="1"/>
        </w:numPr>
        <w:spacing w:after="160" w:line="480" w:lineRule="auto"/>
        <w:contextualSpacing/>
        <w:rPr>
          <w:rFonts w:ascii="David" w:eastAsia="Calibri" w:hAnsi="David"/>
        </w:rPr>
      </w:pPr>
      <w:bookmarkStart w:id="7" w:name="ABSTRACT_END"/>
      <w:bookmarkEnd w:id="7"/>
      <w:r w:rsidRPr="00035DAC">
        <w:rPr>
          <w:rFonts w:ascii="David" w:eastAsia="Calibri" w:hAnsi="David" w:hint="cs"/>
          <w:rtl/>
        </w:rPr>
        <w:lastRenderedPageBreak/>
        <w:t xml:space="preserve">כמו כן צורף </w:t>
      </w:r>
      <w:hyperlink r:id="rId23" w:history="1">
        <w:r w:rsidR="00F14271" w:rsidRPr="00F14271">
          <w:rPr>
            <w:rFonts w:ascii="David" w:eastAsia="Calibri" w:hAnsi="David"/>
            <w:color w:val="0000FF"/>
            <w:u w:val="single"/>
            <w:rtl/>
          </w:rPr>
          <w:t>ת"פ 31226-08-20</w:t>
        </w:r>
      </w:hyperlink>
      <w:r w:rsidRPr="00035DAC">
        <w:rPr>
          <w:rFonts w:ascii="David" w:eastAsia="Calibri" w:hAnsi="David" w:hint="cs"/>
          <w:rtl/>
        </w:rPr>
        <w:t xml:space="preserve"> בו הורשעה הנאשמת בביצוע עבירה של יצוא, יבוא, מסחר, הספקה של סמים מסוכנים בהתאם לסעיף </w:t>
      </w:r>
      <w:hyperlink r:id="rId24" w:history="1">
        <w:r w:rsidR="00C23482" w:rsidRPr="00C23482">
          <w:rPr>
            <w:rStyle w:val="Hyperlink"/>
            <w:rFonts w:ascii="David" w:eastAsia="Calibri" w:hAnsi="David"/>
            <w:rtl/>
          </w:rPr>
          <w:t>13+ 19 א'</w:t>
        </w:r>
      </w:hyperlink>
      <w:r w:rsidRPr="00035DAC">
        <w:rPr>
          <w:rFonts w:ascii="David" w:eastAsia="Calibri" w:hAnsi="David" w:hint="cs"/>
          <w:rtl/>
        </w:rPr>
        <w:t xml:space="preserve"> לפקודה, החזקת סם שלא לצריכה עצמית בהתאם </w:t>
      </w:r>
      <w:hyperlink r:id="rId25" w:history="1">
        <w:r w:rsidR="00C23482" w:rsidRPr="00C23482">
          <w:rPr>
            <w:rStyle w:val="Hyperlink"/>
            <w:rFonts w:ascii="David" w:eastAsia="Calibri" w:hAnsi="David" w:hint="cs"/>
            <w:rtl/>
          </w:rPr>
          <w:t>לסעיף</w:t>
        </w:r>
        <w:r w:rsidR="00C23482" w:rsidRPr="00C23482">
          <w:rPr>
            <w:rStyle w:val="Hyperlink"/>
            <w:rFonts w:ascii="David" w:eastAsia="Calibri" w:hAnsi="David"/>
            <w:rtl/>
          </w:rPr>
          <w:t xml:space="preserve"> 7(א)+7(ג)</w:t>
        </w:r>
      </w:hyperlink>
      <w:r w:rsidRPr="00035DAC">
        <w:rPr>
          <w:rFonts w:ascii="David" w:eastAsia="Calibri" w:hAnsi="David" w:hint="cs"/>
          <w:rtl/>
        </w:rPr>
        <w:t xml:space="preserve"> רישא לפקודה ועבירה של הסתייעות ברכב לעבור עבירה בהתאם </w:t>
      </w:r>
      <w:hyperlink r:id="rId26" w:history="1">
        <w:r w:rsidR="00C23482" w:rsidRPr="00C23482">
          <w:rPr>
            <w:rStyle w:val="Hyperlink"/>
            <w:rFonts w:ascii="David" w:eastAsia="Calibri" w:hAnsi="David" w:hint="cs"/>
            <w:rtl/>
          </w:rPr>
          <w:t>לסעיף</w:t>
        </w:r>
        <w:r w:rsidR="00C23482" w:rsidRPr="00C23482">
          <w:rPr>
            <w:rStyle w:val="Hyperlink"/>
            <w:rFonts w:ascii="David" w:eastAsia="Calibri" w:hAnsi="David"/>
            <w:rtl/>
          </w:rPr>
          <w:t xml:space="preserve"> 43</w:t>
        </w:r>
      </w:hyperlink>
      <w:r w:rsidRPr="00035DAC">
        <w:rPr>
          <w:rFonts w:ascii="David" w:eastAsia="Calibri" w:hAnsi="David" w:hint="cs"/>
          <w:rtl/>
        </w:rPr>
        <w:t xml:space="preserve"> ל</w:t>
      </w:r>
      <w:hyperlink r:id="rId27" w:history="1">
        <w:r w:rsidR="00F14271" w:rsidRPr="00F14271">
          <w:rPr>
            <w:rFonts w:ascii="David" w:eastAsia="Calibri" w:hAnsi="David"/>
            <w:color w:val="0000FF"/>
            <w:u w:val="single"/>
            <w:rtl/>
          </w:rPr>
          <w:t>פקודת התעבורה</w:t>
        </w:r>
      </w:hyperlink>
      <w:r w:rsidRPr="00035DAC">
        <w:rPr>
          <w:rFonts w:ascii="David" w:eastAsia="Calibri" w:hAnsi="David" w:hint="cs"/>
          <w:rtl/>
        </w:rPr>
        <w:t xml:space="preserve"> [נוסח חדש], התשכ"א-1961.</w:t>
      </w:r>
    </w:p>
    <w:p w14:paraId="15114EA5" w14:textId="77777777" w:rsidR="00240641" w:rsidRPr="00035DAC" w:rsidRDefault="00240641" w:rsidP="00240641">
      <w:pPr>
        <w:numPr>
          <w:ilvl w:val="0"/>
          <w:numId w:val="1"/>
        </w:numPr>
        <w:spacing w:after="160" w:line="480" w:lineRule="auto"/>
        <w:contextualSpacing/>
        <w:rPr>
          <w:rFonts w:ascii="David" w:eastAsia="Calibri" w:hAnsi="David"/>
        </w:rPr>
      </w:pPr>
      <w:r w:rsidRPr="00035DAC">
        <w:rPr>
          <w:rFonts w:ascii="David" w:eastAsia="Calibri" w:hAnsi="David" w:hint="cs"/>
          <w:rtl/>
        </w:rPr>
        <w:t xml:space="preserve">בהתאם למתואר בכתב האישום המתוקן, במועדים הרלוונטיים לכתב האישום פעל דניאל שימייב (להלן: "דניאל") כסוחר סמים, אשר ביצע את פעולות הסחר דרך  אפליקציית "הטלגרם" (להלן: "הטלגרם"). דניאל פעל תחת השמות "בילבי" ו"בזוקה". </w:t>
      </w:r>
    </w:p>
    <w:p w14:paraId="5402CD02" w14:textId="77777777" w:rsidR="00240641" w:rsidRPr="00035DAC" w:rsidRDefault="00240641" w:rsidP="00240641">
      <w:pPr>
        <w:numPr>
          <w:ilvl w:val="0"/>
          <w:numId w:val="1"/>
        </w:numPr>
        <w:spacing w:after="160" w:line="480" w:lineRule="auto"/>
        <w:contextualSpacing/>
        <w:rPr>
          <w:rFonts w:ascii="David" w:eastAsia="Calibri" w:hAnsi="David"/>
        </w:rPr>
      </w:pPr>
      <w:r w:rsidRPr="00035DAC">
        <w:rPr>
          <w:rFonts w:ascii="David" w:eastAsia="Calibri" w:hAnsi="David" w:hint="cs"/>
          <w:rtl/>
        </w:rPr>
        <w:t>במועדים הרלוונטיים לכתב האישום, היו דניאל ויוליה קוקוייב (להלן: "יוליה") בני זוג.</w:t>
      </w:r>
    </w:p>
    <w:p w14:paraId="0A7FA0FE" w14:textId="77777777" w:rsidR="00240641" w:rsidRPr="00035DAC" w:rsidRDefault="00240641" w:rsidP="00240641">
      <w:pPr>
        <w:numPr>
          <w:ilvl w:val="0"/>
          <w:numId w:val="1"/>
        </w:numPr>
        <w:spacing w:after="160" w:line="480" w:lineRule="auto"/>
        <w:contextualSpacing/>
        <w:rPr>
          <w:rFonts w:ascii="David" w:eastAsia="Calibri" w:hAnsi="David"/>
        </w:rPr>
      </w:pPr>
      <w:r w:rsidRPr="00035DAC">
        <w:rPr>
          <w:rFonts w:ascii="David" w:eastAsia="Calibri" w:hAnsi="David" w:hint="cs"/>
          <w:rtl/>
        </w:rPr>
        <w:t xml:space="preserve">על פי המתואר בכתב האישום היו דניאל והנאשמת פועלים על פי השיטה הבאה, בראשית היה דניאל מבקש מהקונים לשלוח לו באמצעות הטלגרם צילום פנים וכתובת לביצוע העסקה. לאחר מכן היה דניאל מעביר את הפרטים לנאשמת, בין היתר היה דניאל מנחה את הנאשמת בדבר כמה כסף לגבות עבור הסם (להלן: "השיטה").  </w:t>
      </w:r>
    </w:p>
    <w:p w14:paraId="5D4FECE4" w14:textId="77777777" w:rsidR="00240641" w:rsidRPr="00035DAC" w:rsidRDefault="00240641" w:rsidP="00240641">
      <w:pPr>
        <w:numPr>
          <w:ilvl w:val="0"/>
          <w:numId w:val="1"/>
        </w:numPr>
        <w:spacing w:after="160" w:line="480" w:lineRule="auto"/>
        <w:contextualSpacing/>
        <w:rPr>
          <w:rFonts w:ascii="David" w:eastAsia="Calibri" w:hAnsi="David"/>
        </w:rPr>
      </w:pPr>
      <w:r w:rsidRPr="00035DAC">
        <w:rPr>
          <w:rFonts w:ascii="David" w:eastAsia="Calibri" w:hAnsi="David" w:hint="cs"/>
          <w:rtl/>
        </w:rPr>
        <w:t xml:space="preserve">על פי המתואר </w:t>
      </w:r>
      <w:r w:rsidRPr="00035DAC">
        <w:rPr>
          <w:rFonts w:ascii="David" w:eastAsia="Calibri" w:hAnsi="David" w:hint="cs"/>
          <w:u w:val="single"/>
          <w:rtl/>
        </w:rPr>
        <w:t>באישום הראשון</w:t>
      </w:r>
      <w:r w:rsidRPr="00035DAC">
        <w:rPr>
          <w:rFonts w:ascii="David" w:eastAsia="Calibri" w:hAnsi="David" w:hint="cs"/>
          <w:rtl/>
        </w:rPr>
        <w:t xml:space="preserve"> לכתב האישום המתוקן:  ביום 6.4.20 סיפקה הנאשמת בהתאם לשיטה,  5 גרם סם מסוכן מסוג קנבוס (להלן: "הסם") בתמורה שאינה ידועה למאשימה.</w:t>
      </w:r>
    </w:p>
    <w:p w14:paraId="5E3FBEA4" w14:textId="77777777" w:rsidR="00240641" w:rsidRPr="00035DAC" w:rsidRDefault="00240641" w:rsidP="00240641">
      <w:pPr>
        <w:numPr>
          <w:ilvl w:val="0"/>
          <w:numId w:val="1"/>
        </w:numPr>
        <w:spacing w:after="160" w:line="480" w:lineRule="auto"/>
        <w:contextualSpacing/>
        <w:rPr>
          <w:rFonts w:ascii="David" w:eastAsia="Calibri" w:hAnsi="David"/>
        </w:rPr>
      </w:pPr>
      <w:r w:rsidRPr="00035DAC">
        <w:rPr>
          <w:rFonts w:ascii="David" w:eastAsia="Calibri" w:hAnsi="David" w:hint="cs"/>
          <w:rtl/>
        </w:rPr>
        <w:t xml:space="preserve">על פי המתואר </w:t>
      </w:r>
      <w:r w:rsidRPr="00035DAC">
        <w:rPr>
          <w:rFonts w:ascii="David" w:eastAsia="Calibri" w:hAnsi="David" w:hint="cs"/>
          <w:u w:val="single"/>
          <w:rtl/>
        </w:rPr>
        <w:t>באישום השני</w:t>
      </w:r>
      <w:r w:rsidRPr="00035DAC">
        <w:rPr>
          <w:rFonts w:ascii="David" w:eastAsia="Calibri" w:hAnsi="David" w:hint="cs"/>
          <w:rtl/>
        </w:rPr>
        <w:t xml:space="preserve"> לכתב האישום המתוקן:  ביום 6.4.20 סיפקה הנאשמת בהתאם לשיטה, 10 גרם סם  בתמורה ל-550 ₪. </w:t>
      </w:r>
    </w:p>
    <w:p w14:paraId="4E819549" w14:textId="77777777" w:rsidR="00240641" w:rsidRPr="00035DAC" w:rsidRDefault="00240641" w:rsidP="00240641">
      <w:pPr>
        <w:numPr>
          <w:ilvl w:val="0"/>
          <w:numId w:val="1"/>
        </w:numPr>
        <w:spacing w:after="160" w:line="480" w:lineRule="auto"/>
        <w:contextualSpacing/>
        <w:rPr>
          <w:rFonts w:ascii="David" w:eastAsia="Calibri" w:hAnsi="David"/>
        </w:rPr>
      </w:pPr>
      <w:r w:rsidRPr="00035DAC">
        <w:rPr>
          <w:rFonts w:ascii="David" w:eastAsia="Calibri" w:hAnsi="David" w:hint="cs"/>
          <w:rtl/>
        </w:rPr>
        <w:t xml:space="preserve">על פי המתואר </w:t>
      </w:r>
      <w:r w:rsidRPr="00035DAC">
        <w:rPr>
          <w:rFonts w:ascii="David" w:eastAsia="Calibri" w:hAnsi="David" w:hint="cs"/>
          <w:u w:val="single"/>
          <w:rtl/>
        </w:rPr>
        <w:t>באישום השלישי</w:t>
      </w:r>
      <w:r w:rsidRPr="00035DAC">
        <w:rPr>
          <w:rFonts w:ascii="David" w:eastAsia="Calibri" w:hAnsi="David" w:hint="cs"/>
          <w:rtl/>
        </w:rPr>
        <w:t xml:space="preserve"> לכתב האישום המתוקן:  ביום 6.4.20 סיפקה הנאשמת בהתאם לשיטה, בצוותא עם יוליה 5 גרם סם בתמורה ל-200 ₪. </w:t>
      </w:r>
    </w:p>
    <w:p w14:paraId="5C48E716" w14:textId="77777777" w:rsidR="00240641" w:rsidRPr="00035DAC" w:rsidRDefault="00240641" w:rsidP="00240641">
      <w:pPr>
        <w:numPr>
          <w:ilvl w:val="0"/>
          <w:numId w:val="1"/>
        </w:numPr>
        <w:spacing w:after="160" w:line="480" w:lineRule="auto"/>
        <w:contextualSpacing/>
        <w:rPr>
          <w:rFonts w:ascii="David" w:eastAsia="Calibri" w:hAnsi="David"/>
        </w:rPr>
      </w:pPr>
      <w:r w:rsidRPr="00035DAC">
        <w:rPr>
          <w:rFonts w:ascii="David" w:eastAsia="Calibri" w:hAnsi="David" w:hint="cs"/>
          <w:rtl/>
        </w:rPr>
        <w:t xml:space="preserve">על פי המתואר </w:t>
      </w:r>
      <w:r w:rsidRPr="00035DAC">
        <w:rPr>
          <w:rFonts w:ascii="David" w:eastAsia="Calibri" w:hAnsi="David" w:hint="cs"/>
          <w:u w:val="single"/>
          <w:rtl/>
        </w:rPr>
        <w:t>באישום הרביעי</w:t>
      </w:r>
      <w:r w:rsidRPr="00035DAC">
        <w:rPr>
          <w:rFonts w:ascii="David" w:eastAsia="Calibri" w:hAnsi="David" w:hint="cs"/>
          <w:rtl/>
        </w:rPr>
        <w:t xml:space="preserve"> לכתב האישום המתוקן:  ביום 7.4.20 סיפקה הנאשמת בהתאם לשיטה, סם בכמות ובתמורה שאינה ידועה למאשימה.</w:t>
      </w:r>
    </w:p>
    <w:p w14:paraId="73D62176" w14:textId="77777777" w:rsidR="00240641" w:rsidRPr="00035DAC" w:rsidRDefault="00240641" w:rsidP="00240641">
      <w:pPr>
        <w:numPr>
          <w:ilvl w:val="0"/>
          <w:numId w:val="1"/>
        </w:numPr>
        <w:spacing w:after="160" w:line="480" w:lineRule="auto"/>
        <w:contextualSpacing/>
        <w:rPr>
          <w:rFonts w:ascii="David" w:eastAsia="Calibri" w:hAnsi="David"/>
        </w:rPr>
      </w:pPr>
      <w:r w:rsidRPr="00035DAC">
        <w:rPr>
          <w:rFonts w:ascii="David" w:eastAsia="Calibri" w:hAnsi="David" w:hint="cs"/>
          <w:rtl/>
        </w:rPr>
        <w:t xml:space="preserve">על פי המתואר </w:t>
      </w:r>
      <w:r w:rsidRPr="00035DAC">
        <w:rPr>
          <w:rFonts w:ascii="David" w:eastAsia="Calibri" w:hAnsi="David" w:hint="cs"/>
          <w:u w:val="single"/>
          <w:rtl/>
        </w:rPr>
        <w:t>באישום החמישי</w:t>
      </w:r>
      <w:r w:rsidRPr="00035DAC">
        <w:rPr>
          <w:rFonts w:ascii="David" w:eastAsia="Calibri" w:hAnsi="David" w:hint="cs"/>
          <w:rtl/>
        </w:rPr>
        <w:t xml:space="preserve"> לכתב האישום המתוקן:  ביום 10.4.20 סיפקה הנאשמת בהתאם לשיטה,  5 גרם סם ובתמורה שאינה ידוע למאשימה. </w:t>
      </w:r>
    </w:p>
    <w:p w14:paraId="78CEB056" w14:textId="77777777" w:rsidR="00240641" w:rsidRPr="00035DAC" w:rsidRDefault="00F14271" w:rsidP="00240641">
      <w:pPr>
        <w:spacing w:after="160" w:line="480" w:lineRule="auto"/>
        <w:rPr>
          <w:rFonts w:ascii="David" w:eastAsia="Calibri" w:hAnsi="David"/>
          <w:b/>
          <w:bCs/>
          <w:u w:val="single"/>
        </w:rPr>
      </w:pPr>
      <w:hyperlink r:id="rId28" w:history="1">
        <w:r w:rsidRPr="00F14271">
          <w:rPr>
            <w:rFonts w:ascii="David" w:eastAsia="Calibri" w:hAnsi="David"/>
            <w:b/>
            <w:bCs/>
            <w:color w:val="0000FF"/>
            <w:u w:val="single"/>
            <w:rtl/>
          </w:rPr>
          <w:t>ת.פ. 31226-08-20</w:t>
        </w:r>
      </w:hyperlink>
      <w:r w:rsidR="00240641" w:rsidRPr="00035DAC">
        <w:rPr>
          <w:rFonts w:ascii="David" w:eastAsia="Calibri" w:hAnsi="David" w:hint="cs"/>
          <w:b/>
          <w:bCs/>
          <w:u w:val="single"/>
          <w:rtl/>
        </w:rPr>
        <w:t>:</w:t>
      </w:r>
    </w:p>
    <w:p w14:paraId="2C4FD8D7" w14:textId="77777777" w:rsidR="00240641" w:rsidRPr="00035DAC" w:rsidRDefault="00240641" w:rsidP="00240641">
      <w:pPr>
        <w:numPr>
          <w:ilvl w:val="0"/>
          <w:numId w:val="1"/>
        </w:numPr>
        <w:spacing w:after="160" w:line="480" w:lineRule="auto"/>
        <w:contextualSpacing/>
        <w:jc w:val="both"/>
        <w:rPr>
          <w:rFonts w:ascii="DaunPenh" w:eastAsia="Calibri" w:hAnsi="DaunPenh"/>
        </w:rPr>
      </w:pPr>
      <w:r w:rsidRPr="00035DAC">
        <w:rPr>
          <w:rFonts w:ascii="DaunPenh" w:eastAsia="Calibri" w:hAnsi="DaunPenh" w:hint="cs"/>
          <w:rtl/>
        </w:rPr>
        <w:lastRenderedPageBreak/>
        <w:t xml:space="preserve">על פי המתואר בכתב האישום המתוקן, ביום 9.8.20, באילת, השתמש השוטר סתיו אגאבאבא (להלן: "סתיו") ביישומון "טלגראס" על מנת לרכוש סם. בהתאם לכך סיכם כי ירכוש  20 גרם סם בתמורה ל-1,200 ₪. </w:t>
      </w:r>
    </w:p>
    <w:p w14:paraId="0E3E84DA" w14:textId="77777777" w:rsidR="00240641" w:rsidRPr="00035DAC" w:rsidRDefault="00240641" w:rsidP="00240641">
      <w:pPr>
        <w:numPr>
          <w:ilvl w:val="0"/>
          <w:numId w:val="1"/>
        </w:numPr>
        <w:spacing w:after="160" w:line="480" w:lineRule="auto"/>
        <w:contextualSpacing/>
        <w:jc w:val="both"/>
        <w:rPr>
          <w:rFonts w:ascii="DaunPenh" w:eastAsia="Calibri" w:hAnsi="DaunPenh"/>
        </w:rPr>
      </w:pPr>
      <w:r w:rsidRPr="00035DAC">
        <w:rPr>
          <w:rFonts w:ascii="DaunPenh" w:eastAsia="Calibri" w:hAnsi="DaunPenh" w:hint="cs"/>
          <w:rtl/>
        </w:rPr>
        <w:t>סתיו קבע להיפגש עם הסוחר במלון "מלכת שבא"  כאשר הגיע למקום בשעה שנקבעה, קיבל שיחת טלפון מהנאשמת בו הורתה לו לצאת מן המלון  ולהיכנס לרכב מסוג סקודה, מונית (להלן: "המונית") אשר הייתה נהוגה בידי הנאשמת.</w:t>
      </w:r>
    </w:p>
    <w:p w14:paraId="0F7B6362" w14:textId="77777777" w:rsidR="00240641" w:rsidRPr="00035DAC" w:rsidRDefault="00240641" w:rsidP="00240641">
      <w:pPr>
        <w:numPr>
          <w:ilvl w:val="0"/>
          <w:numId w:val="1"/>
        </w:numPr>
        <w:spacing w:after="160" w:line="480" w:lineRule="auto"/>
        <w:contextualSpacing/>
        <w:jc w:val="both"/>
        <w:rPr>
          <w:rFonts w:ascii="DaunPenh" w:eastAsia="Calibri" w:hAnsi="DaunPenh"/>
        </w:rPr>
      </w:pPr>
      <w:r w:rsidRPr="00035DAC">
        <w:rPr>
          <w:rFonts w:ascii="DaunPenh" w:eastAsia="Calibri" w:hAnsi="DaunPenh" w:hint="cs"/>
          <w:rtl/>
        </w:rPr>
        <w:t xml:space="preserve">מיד ובסמוך לעלייתו לרכב, מסרה הנאשמת לסתיו 3 שקיות נייר של פיצוחים ובתוכן 30.4 גרם סם. סתיו בתמורה מסר לנאשמת 1,200 ₪ ויצא מהרכב. </w:t>
      </w:r>
    </w:p>
    <w:p w14:paraId="0BA06552" w14:textId="77777777" w:rsidR="00240641" w:rsidRPr="00035DAC" w:rsidRDefault="00240641" w:rsidP="00240641">
      <w:pPr>
        <w:numPr>
          <w:ilvl w:val="0"/>
          <w:numId w:val="1"/>
        </w:numPr>
        <w:spacing w:after="160" w:line="480" w:lineRule="auto"/>
        <w:contextualSpacing/>
        <w:jc w:val="both"/>
        <w:rPr>
          <w:rFonts w:ascii="DaunPenh" w:eastAsia="Calibri" w:hAnsi="DaunPenh"/>
        </w:rPr>
      </w:pPr>
      <w:r w:rsidRPr="00035DAC">
        <w:rPr>
          <w:rFonts w:ascii="DaunPenh" w:eastAsia="Calibri" w:hAnsi="DaunPenh" w:hint="cs"/>
          <w:rtl/>
        </w:rPr>
        <w:t xml:space="preserve">מיד ובסמוך להשלמת העסקה נעצרה המונית, ובה נמצאו 65.95 גרם סם וכסף מזומן בסכום של 5,600 ₪. </w:t>
      </w:r>
    </w:p>
    <w:p w14:paraId="235BAF8A" w14:textId="77777777" w:rsidR="00240641" w:rsidRDefault="00240641" w:rsidP="00240641">
      <w:pPr>
        <w:spacing w:after="160" w:line="480" w:lineRule="auto"/>
        <w:ind w:left="360"/>
        <w:jc w:val="both"/>
        <w:rPr>
          <w:rFonts w:ascii="DaunPenh" w:eastAsia="Calibri" w:hAnsi="DaunPenh"/>
          <w:b/>
          <w:bCs/>
          <w:u w:val="single"/>
          <w:rtl/>
        </w:rPr>
      </w:pPr>
    </w:p>
    <w:p w14:paraId="0F6A162E" w14:textId="77777777" w:rsidR="00240641" w:rsidRPr="00035DAC" w:rsidRDefault="00240641" w:rsidP="00240641">
      <w:pPr>
        <w:spacing w:after="160" w:line="480" w:lineRule="auto"/>
        <w:ind w:left="360"/>
        <w:jc w:val="both"/>
        <w:rPr>
          <w:rFonts w:ascii="DaunPenh" w:eastAsia="Calibri" w:hAnsi="DaunPenh"/>
        </w:rPr>
      </w:pPr>
      <w:r w:rsidRPr="00035DAC">
        <w:rPr>
          <w:rFonts w:ascii="DaunPenh" w:eastAsia="Calibri" w:hAnsi="DaunPenh" w:hint="cs"/>
          <w:b/>
          <w:bCs/>
          <w:u w:val="single"/>
          <w:rtl/>
        </w:rPr>
        <w:t>תסקיר שירות המבחן</w:t>
      </w:r>
    </w:p>
    <w:p w14:paraId="73E19C67" w14:textId="77777777" w:rsidR="00240641" w:rsidRPr="00035DAC" w:rsidRDefault="00240641" w:rsidP="00240641">
      <w:pPr>
        <w:numPr>
          <w:ilvl w:val="0"/>
          <w:numId w:val="1"/>
        </w:numPr>
        <w:spacing w:after="160" w:line="480" w:lineRule="auto"/>
        <w:contextualSpacing/>
        <w:rPr>
          <w:rFonts w:ascii="David" w:eastAsia="Calibri" w:hAnsi="David"/>
        </w:rPr>
      </w:pPr>
      <w:r w:rsidRPr="00035DAC">
        <w:rPr>
          <w:rFonts w:ascii="David" w:eastAsia="Calibri" w:hAnsi="David" w:hint="cs"/>
          <w:rtl/>
        </w:rPr>
        <w:t xml:space="preserve">בעניינה של הנאשמת הוגש תסקיר  מטעם שירות המבחן. </w:t>
      </w:r>
    </w:p>
    <w:p w14:paraId="313A1660" w14:textId="77777777" w:rsidR="00240641" w:rsidRPr="00035DAC" w:rsidRDefault="00240641" w:rsidP="00240641">
      <w:pPr>
        <w:numPr>
          <w:ilvl w:val="0"/>
          <w:numId w:val="1"/>
        </w:numPr>
        <w:spacing w:after="160" w:line="480" w:lineRule="auto"/>
        <w:contextualSpacing/>
        <w:rPr>
          <w:rFonts w:ascii="David" w:eastAsia="Calibri" w:hAnsi="David"/>
        </w:rPr>
      </w:pPr>
      <w:r w:rsidRPr="00035DAC">
        <w:rPr>
          <w:rFonts w:ascii="David" w:eastAsia="Calibri" w:hAnsi="David" w:hint="cs"/>
          <w:rtl/>
        </w:rPr>
        <w:t xml:space="preserve">בתסקיר שהוגש ביום 17.6.21. </w:t>
      </w:r>
      <w:r w:rsidRPr="00035DAC">
        <w:rPr>
          <w:rFonts w:ascii="DaunPenh" w:eastAsia="Calibri" w:hAnsi="DaunPenh" w:hint="cs"/>
          <w:rtl/>
        </w:rPr>
        <w:t>מתואר כי הנאשמת בת 47, רווקה ואם לשני ילדים בגילאי 14 ו-12, טרם מעצרה התגוררה ברמת גן ועבדה כנהגת מונית.</w:t>
      </w:r>
      <w:r w:rsidRPr="00035DAC">
        <w:rPr>
          <w:rFonts w:ascii="David" w:eastAsia="Calibri" w:hAnsi="David" w:hint="cs"/>
          <w:rtl/>
        </w:rPr>
        <w:t xml:space="preserve"> שירתה שירות צבאי מלא. עברה 12 ניתוחים כתוצאה מנסיבות בריאותיות מורכבות. מגדלת את ילדיה בנפרד מאביהם. עקב מעצרה, בנה הבכור מתגורר אצל אחד מאחיה באילת ובנה הצעיר מתגורר עם אביו בחולון. הנאשמת נטלה אחריות על ביצוע העבירות והביעה חרטה כנה על התנהגותה.  תיארה כי נקלעה למצב כלכלי מורכב, בשל העובדה שהיא מפרנסת יחידה של ילדיה ובתקופה הסמוכה לביצוע העבירות קרסו עסקים אשר הייתה שותפה בהם.  הנאשמת נעדרת הרשעות קודמות. </w:t>
      </w:r>
    </w:p>
    <w:p w14:paraId="1C793D90" w14:textId="77777777" w:rsidR="00240641" w:rsidRPr="00035DAC" w:rsidRDefault="00240641" w:rsidP="00240641">
      <w:pPr>
        <w:numPr>
          <w:ilvl w:val="0"/>
          <w:numId w:val="1"/>
        </w:numPr>
        <w:spacing w:after="160" w:line="480" w:lineRule="auto"/>
        <w:contextualSpacing/>
        <w:rPr>
          <w:rFonts w:ascii="David" w:eastAsia="Calibri" w:hAnsi="David"/>
        </w:rPr>
      </w:pPr>
      <w:r w:rsidRPr="00035DAC">
        <w:rPr>
          <w:rFonts w:ascii="David" w:eastAsia="Calibri" w:hAnsi="David" w:hint="cs"/>
          <w:rtl/>
        </w:rPr>
        <w:t xml:space="preserve"> הנאשמת עצורה עד תום ההליכים מיום 14.12.20. במסגרת המעצר היא עורכת מאמצים לקדם את הליך שיקומה והביעה רצון לניהול חיים נורמטיביים בעתיד. היא משולבת בעבודה במטבח ובקבוצות טיפוליות שונות. ביטאה רצון לסיים לרצות את עונשה בין כותלי הכלא.  מגורמי הטיפול בשב"ס נמסר כי שילובה  בתעסוקה  הינו לשביעות רצון הממונים עליה וכי היא משתפת פעולה בקבוצות הטיפול השונות. ההערכה היא כי קיים סיכון להישנות עבירות, אולם שילובה של הנאשמת בטיפול  מהווה גורם ממתן ומפחית סיכון. לנוכח רצונה של הנאשמת לרצות את עונשה בין כותלי בית הסוהר לא באו בהמלצה טיפולית. הומלץ על הטלת מאסר מותנה שירתיע אותה מלחזור ולבצע עבירות.</w:t>
      </w:r>
    </w:p>
    <w:p w14:paraId="723B8B3C" w14:textId="77777777" w:rsidR="00240641" w:rsidRPr="00035DAC" w:rsidRDefault="00240641" w:rsidP="00240641">
      <w:pPr>
        <w:spacing w:after="160" w:line="480" w:lineRule="auto"/>
        <w:jc w:val="both"/>
        <w:rPr>
          <w:rFonts w:eastAsia="Calibri"/>
          <w:b/>
          <w:bCs/>
          <w:u w:val="single"/>
        </w:rPr>
      </w:pPr>
      <w:r w:rsidRPr="00035DAC">
        <w:rPr>
          <w:rFonts w:eastAsia="Calibri" w:hint="cs"/>
          <w:b/>
          <w:bCs/>
          <w:u w:val="single"/>
          <w:rtl/>
        </w:rPr>
        <w:t>טיעוני</w:t>
      </w:r>
      <w:r w:rsidRPr="00035DAC">
        <w:rPr>
          <w:rFonts w:ascii="DaunPenh" w:eastAsia="Calibri" w:hAnsi="DaunPenh" w:hint="cs"/>
          <w:b/>
          <w:bCs/>
          <w:u w:val="single"/>
          <w:rtl/>
        </w:rPr>
        <w:t xml:space="preserve"> </w:t>
      </w:r>
      <w:r w:rsidRPr="00035DAC">
        <w:rPr>
          <w:rFonts w:eastAsia="Calibri" w:hint="cs"/>
          <w:b/>
          <w:bCs/>
          <w:u w:val="single"/>
          <w:rtl/>
        </w:rPr>
        <w:t>הצדדים</w:t>
      </w:r>
    </w:p>
    <w:p w14:paraId="71597966" w14:textId="77777777" w:rsidR="00240641" w:rsidRPr="00035DAC" w:rsidRDefault="00240641" w:rsidP="00240641">
      <w:pPr>
        <w:numPr>
          <w:ilvl w:val="0"/>
          <w:numId w:val="1"/>
        </w:numPr>
        <w:spacing w:after="160" w:line="480" w:lineRule="auto"/>
        <w:contextualSpacing/>
        <w:rPr>
          <w:rFonts w:ascii="David" w:eastAsia="Calibri" w:hAnsi="David"/>
          <w:rtl/>
        </w:rPr>
      </w:pPr>
      <w:r w:rsidRPr="00035DAC">
        <w:rPr>
          <w:rFonts w:ascii="David" w:eastAsia="Calibri" w:hAnsi="David" w:hint="cs"/>
          <w:rtl/>
        </w:rPr>
        <w:t xml:space="preserve">בטרם טיעונים לעונש, העיד מר חנוך דניאל, בן זוגה לשעבר של הנאשמת. בעדותו, תיאר את  ההשפעה הקשה שיש למעצרה של הנאשמת על ילדיה אשר הוא אביהם וביקש כי בית המשפט יתחשב בלקיחת האחריות של הנאשמת ובהליכים הטיפולים שעברה. </w:t>
      </w:r>
    </w:p>
    <w:p w14:paraId="109340F5" w14:textId="77777777" w:rsidR="00240641" w:rsidRPr="00035DAC" w:rsidRDefault="00240641" w:rsidP="00240641">
      <w:pPr>
        <w:numPr>
          <w:ilvl w:val="0"/>
          <w:numId w:val="1"/>
        </w:numPr>
        <w:spacing w:after="160" w:line="480" w:lineRule="auto"/>
        <w:contextualSpacing/>
        <w:rPr>
          <w:rFonts w:ascii="David" w:eastAsia="Calibri" w:hAnsi="David"/>
        </w:rPr>
      </w:pPr>
      <w:r w:rsidRPr="00035DAC">
        <w:rPr>
          <w:rFonts w:eastAsia="Calibri" w:hint="cs"/>
          <w:rtl/>
        </w:rPr>
        <w:t>ב"כ המאשימה, עו"ד בר נמרי,</w:t>
      </w:r>
      <w:r w:rsidRPr="00035DAC">
        <w:rPr>
          <w:rFonts w:ascii="DaunPenh" w:eastAsia="Calibri" w:hAnsi="DaunPenh" w:hint="cs"/>
          <w:rtl/>
        </w:rPr>
        <w:t xml:space="preserve"> הצביעה על הערכים המוגנים שנפגעו, המלחמה בנגע הסם ובריאות הציבור. עתרה כי בתיקה העיקרי של הנאשמת ייקבע מתחם הנע בין 6 ל-12 חודשי מאסר לכל עסקה ומתחם כולל לתיק המצורף הנע בין 8 ל-14 חודשי מאסר בפועל. הפנתה לפסיקה ענפה. ציינה כי לחובתה של הנאשמת 2 הרשעות קודמות.  טענה כי מתסקיר שירות המבחן שהוגש ניתן ללמוד שהנאשמת לא עברה הליך שיקומי המצדיק סטייה מן המתחם. ביקשה לציין כי התיק הנוסף בוצע כארבעה חודשים לאחר התיק העיקרי ויש בכך לשם העדה על כך שלא מדובר באירועים ארעים. בהתאם לכך עתרה כי ייגזר על הנאשמת עונש שלא יפחת מ-28 חודשי מאסר בפועל לצד ענישה נלווית. כמו כן עתרה להכרזת הנאשמת כסוחרת סמים וחילוט סך של 4,000 ₪ שנתפסו אצלה.   </w:t>
      </w:r>
    </w:p>
    <w:p w14:paraId="7C2FB710" w14:textId="77777777" w:rsidR="00240641" w:rsidRPr="00035DAC" w:rsidRDefault="00240641" w:rsidP="00240641">
      <w:pPr>
        <w:numPr>
          <w:ilvl w:val="0"/>
          <w:numId w:val="1"/>
        </w:numPr>
        <w:spacing w:after="160" w:line="480" w:lineRule="auto"/>
        <w:contextualSpacing/>
        <w:rPr>
          <w:rFonts w:ascii="David" w:eastAsia="Calibri" w:hAnsi="David"/>
        </w:rPr>
      </w:pPr>
      <w:r w:rsidRPr="00035DAC">
        <w:rPr>
          <w:rFonts w:eastAsia="Calibri" w:hint="cs"/>
          <w:rtl/>
        </w:rPr>
        <w:t xml:space="preserve">ב"כ הנאשמת, עו"ד אדם אבישר, טען כי הנאשמת הינה אישה נורמטיבית וחיובית, אשר צירוף של קריסת עסקיה ופגיעה ביכולתה להתפרנס בעקבות הקורונה הביא אותה לביצוע המעשים וזאת על מנת לספק אוכל לילדיה. ציין כי אבי הילדים וכן אמה של הנאשמת חולים במחלות קשות וגם הנאשמת סובלת מבעיות בריאותיות. המעצר מהווה גורם משפיע על הנאשמת ולאחר שנעצרה בשנית, בחרה שלא להשתחרר למעצר בית על מנת להשתלב בטיפול בין כותלי הכלא. התוצאה היא קשה כי שני ילדיה הקטינים מופרדים זה מזה וגדלים בבתי אחיה ובן זוגה לשעבר. היא נעדרת כל עבר פלילי ומצויה בחובות. הוא הפנה לפסיקה מקלה בעבירות מעין אלו </w:t>
      </w:r>
      <w:r w:rsidRPr="00035DAC">
        <w:rPr>
          <w:rFonts w:ascii="David" w:eastAsia="Calibri" w:hAnsi="David" w:hint="cs"/>
          <w:rtl/>
        </w:rPr>
        <w:t xml:space="preserve">והצביע על המתואר בתסקיר שירות המבחן. הנאשמת מתפקדת בכלא בדרך שאף מסייעת לעצורות אחרות והיא מעוניינת לשוב ולנהל אורח חיים נורמטיבי מחוץ לכתלי הכלא. הוא עתר לכך שבית המשפט לא ימצה את מלא חומרת הדין עם הנאשמת וביקש כי ייגזרו עליה 8 חודשי מאסר בפועל. </w:t>
      </w:r>
    </w:p>
    <w:p w14:paraId="4D8EECA1" w14:textId="77777777" w:rsidR="00240641" w:rsidRPr="00035DAC" w:rsidRDefault="00240641" w:rsidP="00240641">
      <w:pPr>
        <w:numPr>
          <w:ilvl w:val="0"/>
          <w:numId w:val="1"/>
        </w:numPr>
        <w:spacing w:after="160" w:line="480" w:lineRule="auto"/>
        <w:contextualSpacing/>
        <w:rPr>
          <w:rFonts w:ascii="David" w:eastAsia="Calibri" w:hAnsi="David"/>
        </w:rPr>
      </w:pPr>
      <w:r w:rsidRPr="00035DAC">
        <w:rPr>
          <w:rFonts w:ascii="David" w:eastAsia="Calibri" w:hAnsi="David" w:hint="cs"/>
          <w:rtl/>
        </w:rPr>
        <w:t>ב"כ הנאשמת השלים את טיעוניו בכתב, וטען כי פרנסתה היחידה של הנאשמת היא מעבודתה כנהגת מונית ולכן עתר על כך שלא תוטל עליה פסילת רישיון נהיגה בפועל.</w:t>
      </w:r>
    </w:p>
    <w:p w14:paraId="7F18B43A" w14:textId="77777777" w:rsidR="00240641" w:rsidRPr="00035DAC" w:rsidRDefault="00240641" w:rsidP="00240641">
      <w:pPr>
        <w:numPr>
          <w:ilvl w:val="0"/>
          <w:numId w:val="1"/>
        </w:numPr>
        <w:spacing w:after="160" w:line="480" w:lineRule="auto"/>
        <w:contextualSpacing/>
        <w:rPr>
          <w:rFonts w:ascii="David" w:eastAsia="Calibri" w:hAnsi="David"/>
        </w:rPr>
      </w:pPr>
      <w:r w:rsidRPr="00035DAC">
        <w:rPr>
          <w:rFonts w:ascii="David" w:eastAsia="Calibri" w:hAnsi="David" w:hint="cs"/>
          <w:rtl/>
        </w:rPr>
        <w:t>הנאשמת עצמה אמרה שהעבירות נעשו במהלך משבר הקורונה, כאשר היא הייתה במצב כלכלי ונפשי קשה. היא הביעה חרטה אמיתית על מעשיה וביקשה לחזור ולגדל את ילדיה והבטיחה שלא לחזור שוב על מעשים אלו.</w:t>
      </w:r>
    </w:p>
    <w:p w14:paraId="71C709CE" w14:textId="77777777" w:rsidR="00240641" w:rsidRDefault="00240641" w:rsidP="00240641">
      <w:pPr>
        <w:spacing w:after="160" w:line="480" w:lineRule="auto"/>
        <w:jc w:val="both"/>
        <w:rPr>
          <w:rFonts w:ascii="Arial" w:eastAsia="Calibri" w:hAnsi="Arial"/>
          <w:b/>
          <w:bCs/>
          <w:u w:val="single"/>
          <w:rtl/>
        </w:rPr>
      </w:pPr>
    </w:p>
    <w:p w14:paraId="7BD02409" w14:textId="77777777" w:rsidR="00240641" w:rsidRDefault="00240641" w:rsidP="00240641">
      <w:pPr>
        <w:spacing w:after="160" w:line="480" w:lineRule="auto"/>
        <w:jc w:val="both"/>
        <w:rPr>
          <w:rFonts w:ascii="Arial" w:eastAsia="Calibri" w:hAnsi="Arial"/>
          <w:b/>
          <w:bCs/>
          <w:u w:val="single"/>
          <w:rtl/>
        </w:rPr>
      </w:pPr>
    </w:p>
    <w:p w14:paraId="7B036560" w14:textId="77777777" w:rsidR="00240641" w:rsidRDefault="00240641" w:rsidP="00240641">
      <w:pPr>
        <w:spacing w:after="160" w:line="480" w:lineRule="auto"/>
        <w:jc w:val="both"/>
        <w:rPr>
          <w:rFonts w:ascii="Arial" w:eastAsia="Calibri" w:hAnsi="Arial"/>
          <w:b/>
          <w:bCs/>
          <w:u w:val="single"/>
          <w:rtl/>
        </w:rPr>
      </w:pPr>
    </w:p>
    <w:p w14:paraId="4C551AAC" w14:textId="77777777" w:rsidR="00240641" w:rsidRPr="00035DAC" w:rsidRDefault="00240641" w:rsidP="00240641">
      <w:pPr>
        <w:spacing w:after="160" w:line="480" w:lineRule="auto"/>
        <w:jc w:val="both"/>
        <w:rPr>
          <w:rFonts w:ascii="DaunPenh" w:eastAsia="Calibri" w:hAnsi="DaunPenh"/>
        </w:rPr>
      </w:pPr>
      <w:r w:rsidRPr="00035DAC">
        <w:rPr>
          <w:rFonts w:ascii="Arial" w:eastAsia="Calibri" w:hAnsi="Arial" w:hint="cs"/>
          <w:b/>
          <w:bCs/>
          <w:u w:val="single"/>
          <w:rtl/>
        </w:rPr>
        <w:t>דיון והכרעה</w:t>
      </w:r>
    </w:p>
    <w:p w14:paraId="77ED09A1" w14:textId="77777777" w:rsidR="00240641" w:rsidRPr="00035DAC" w:rsidRDefault="00240641" w:rsidP="00240641">
      <w:pPr>
        <w:spacing w:after="160" w:line="480" w:lineRule="auto"/>
        <w:ind w:left="360"/>
        <w:jc w:val="both"/>
        <w:rPr>
          <w:rFonts w:ascii="DaunPenh" w:eastAsia="Calibri" w:hAnsi="DaunPenh"/>
          <w:rtl/>
        </w:rPr>
      </w:pPr>
      <w:r w:rsidRPr="00035DAC">
        <w:rPr>
          <w:rFonts w:ascii="DaunPenh" w:eastAsia="Calibri" w:hAnsi="DaunPenh" w:hint="cs"/>
          <w:b/>
          <w:bCs/>
          <w:u w:val="single"/>
          <w:rtl/>
        </w:rPr>
        <w:t>מתחם העונש</w:t>
      </w:r>
    </w:p>
    <w:p w14:paraId="5B975AD3" w14:textId="77777777" w:rsidR="00240641" w:rsidRPr="00035DAC" w:rsidRDefault="00240641" w:rsidP="00240641">
      <w:pPr>
        <w:numPr>
          <w:ilvl w:val="0"/>
          <w:numId w:val="1"/>
        </w:numPr>
        <w:spacing w:after="160" w:line="480" w:lineRule="auto"/>
        <w:contextualSpacing/>
        <w:jc w:val="both"/>
        <w:rPr>
          <w:rFonts w:ascii="DaunPenh" w:eastAsia="Calibri" w:hAnsi="DaunPenh"/>
        </w:rPr>
      </w:pPr>
      <w:r w:rsidRPr="00035DAC">
        <w:rPr>
          <w:rFonts w:ascii="DaunPenh" w:eastAsia="Calibri" w:hAnsi="DaunPenh" w:hint="cs"/>
          <w:rtl/>
        </w:rPr>
        <w:t>הערך החברתי אשר נפגע כתוצאה מהעבירות שבוצעו על ידי הנאשמת הינו הגנה על הציבור מפני הנזקים הנגרמים על ידי המשתמשים בסמים. בית המשפט העליון חזר פעמים רבות על חשיבות המאבק בנגע הסמים על ידי ענישת הסוחרים בסם אשר מפיקים רווח כספי תוך גרימת נזק לאחרים.</w:t>
      </w:r>
    </w:p>
    <w:p w14:paraId="58843BE0" w14:textId="77777777" w:rsidR="00240641" w:rsidRPr="00035DAC" w:rsidRDefault="00240641" w:rsidP="00240641">
      <w:pPr>
        <w:numPr>
          <w:ilvl w:val="0"/>
          <w:numId w:val="1"/>
        </w:numPr>
        <w:spacing w:after="160" w:line="480" w:lineRule="auto"/>
        <w:contextualSpacing/>
        <w:jc w:val="both"/>
        <w:rPr>
          <w:rFonts w:ascii="DaunPenh" w:eastAsia="Calibri" w:hAnsi="DaunPenh"/>
        </w:rPr>
      </w:pPr>
      <w:r w:rsidRPr="00035DAC">
        <w:rPr>
          <w:rFonts w:ascii="DaunPenh" w:eastAsia="Calibri" w:hAnsi="DaunPenh" w:hint="cs"/>
          <w:rtl/>
        </w:rPr>
        <w:t>בכלל הנסיבות הקשורות לביצוע העבירה, שקלתי לחומרא את העובדה כי מדובר בעבירות המצריכות תכנון ותיאום מראש. אמנם הנאשמת שמשה כשליחה, אולם זהו חלק משמעותי בשרשרת הפצת הסם. עוד התחשבתי בכך שהאישום שצורף נעבר על ידי הנאשמת בעת שהיה תלוי ועומד נגדה כבר כתב אישום בגין מעשים דומים והיא אף מצויה בתנאים מגבילים בשל כך.</w:t>
      </w:r>
    </w:p>
    <w:p w14:paraId="63F9D771" w14:textId="77777777" w:rsidR="00240641" w:rsidRPr="00035DAC" w:rsidRDefault="00240641" w:rsidP="00240641">
      <w:pPr>
        <w:numPr>
          <w:ilvl w:val="0"/>
          <w:numId w:val="1"/>
        </w:numPr>
        <w:spacing w:after="160" w:line="480" w:lineRule="auto"/>
        <w:contextualSpacing/>
        <w:jc w:val="both"/>
        <w:rPr>
          <w:rFonts w:ascii="DaunPenh" w:eastAsia="Calibri" w:hAnsi="DaunPenh"/>
        </w:rPr>
      </w:pPr>
      <w:r w:rsidRPr="00035DAC">
        <w:rPr>
          <w:rFonts w:ascii="DaunPenh" w:eastAsia="Calibri" w:hAnsi="DaunPenh" w:hint="cs"/>
          <w:rtl/>
        </w:rPr>
        <w:t>בחינת העבירות בהן הורשעה הנאשמת מצביעה על כך כי למרות שמדובר במספר מכירות לאנשים שונים, הרי שהמעשים מתאפיינים בדמיון וחזרתיות וקיים ביניהם קשר ענייני הדוק, ואשר על כן הם מהווים חלק מאותה תכנית עבריינית ויש לראותם כמסכת עבריינית אחת ולקבוע מתחם ענישה אחד לכולם.</w:t>
      </w:r>
    </w:p>
    <w:p w14:paraId="02CAE671" w14:textId="77777777" w:rsidR="00240641" w:rsidRPr="00035DAC" w:rsidRDefault="00240641" w:rsidP="00240641">
      <w:pPr>
        <w:numPr>
          <w:ilvl w:val="0"/>
          <w:numId w:val="1"/>
        </w:numPr>
        <w:spacing w:after="160" w:line="480" w:lineRule="auto"/>
        <w:contextualSpacing/>
        <w:jc w:val="both"/>
        <w:rPr>
          <w:rFonts w:eastAsia="Calibri"/>
        </w:rPr>
      </w:pPr>
      <w:r w:rsidRPr="00035DAC">
        <w:rPr>
          <w:rFonts w:eastAsia="Calibri" w:hint="cs"/>
          <w:rtl/>
        </w:rPr>
        <w:t>בבחינת מדיניות הענישה הנוהגת ניתן להציע על מקרים דומים כמפורט להלן:</w:t>
      </w:r>
    </w:p>
    <w:p w14:paraId="3CF72F1A" w14:textId="77777777" w:rsidR="00240641" w:rsidRPr="00035DAC" w:rsidRDefault="00A308D6" w:rsidP="00240641">
      <w:pPr>
        <w:numPr>
          <w:ilvl w:val="0"/>
          <w:numId w:val="2"/>
        </w:numPr>
        <w:spacing w:after="160" w:line="480" w:lineRule="auto"/>
        <w:contextualSpacing/>
        <w:jc w:val="both"/>
        <w:rPr>
          <w:rFonts w:ascii="David" w:eastAsia="Calibri" w:hAnsi="David"/>
        </w:rPr>
      </w:pPr>
      <w:hyperlink r:id="rId29" w:history="1">
        <w:r w:rsidR="00240641" w:rsidRPr="00035DAC">
          <w:rPr>
            <w:rFonts w:ascii="David" w:eastAsia="Calibri" w:hAnsi="David" w:hint="cs"/>
            <w:color w:val="0000FF"/>
            <w:u w:val="single"/>
            <w:rtl/>
          </w:rPr>
          <w:t>ת"פ (שלום ק"ש) 25332-01-18</w:t>
        </w:r>
        <w:r w:rsidR="00F14271">
          <w:rPr>
            <w:rFonts w:ascii="David" w:eastAsia="Calibri" w:hAnsi="David" w:hint="cs"/>
            <w:color w:val="0000FF"/>
            <w:u w:val="single"/>
            <w:rtl/>
          </w:rPr>
          <w:t xml:space="preserve"> </w:t>
        </w:r>
        <w:r w:rsidR="00240641" w:rsidRPr="00035DAC">
          <w:rPr>
            <w:rFonts w:ascii="David" w:eastAsia="Calibri" w:hAnsi="David" w:hint="cs"/>
            <w:color w:val="0000FF"/>
            <w:u w:val="single"/>
            <w:rtl/>
          </w:rPr>
          <w:t>תביעות מרום הגליל והגולן נ' ג'ואד חלאילי</w:t>
        </w:r>
        <w:r w:rsidR="00F14271">
          <w:rPr>
            <w:rFonts w:ascii="David" w:eastAsia="Calibri" w:hAnsi="David" w:hint="cs"/>
            <w:color w:val="0000FF"/>
            <w:u w:val="single"/>
            <w:rtl/>
          </w:rPr>
          <w:t xml:space="preserve"> </w:t>
        </w:r>
        <w:r w:rsidR="00240641" w:rsidRPr="00035DAC">
          <w:rPr>
            <w:rFonts w:ascii="David" w:eastAsia="Calibri" w:hAnsi="David" w:hint="cs"/>
            <w:color w:val="0000FF"/>
            <w:u w:val="single"/>
            <w:rtl/>
          </w:rPr>
          <w:t>(נבו 02.01.2019)‏</w:t>
        </w:r>
      </w:hyperlink>
      <w:r w:rsidR="00240641" w:rsidRPr="00035DAC">
        <w:rPr>
          <w:rFonts w:ascii="David" w:eastAsia="Calibri" w:hAnsi="David" w:hint="cs"/>
          <w:color w:val="000000"/>
          <w:rtl/>
        </w:rPr>
        <w:t>‏ הנאשם הודה והורשע, במסגרת הסדר טיעון</w:t>
      </w:r>
      <w:r w:rsidR="00240641" w:rsidRPr="00035DAC">
        <w:rPr>
          <w:rFonts w:ascii="David" w:eastAsia="Calibri" w:hAnsi="David" w:hint="cs"/>
          <w:rtl/>
        </w:rPr>
        <w:t xml:space="preserve">, בעבירות של </w:t>
      </w:r>
      <w:r w:rsidR="00240641" w:rsidRPr="00035DAC">
        <w:rPr>
          <w:rFonts w:ascii="David" w:eastAsia="Calibri" w:hAnsi="David" w:hint="cs"/>
          <w:color w:val="000000"/>
          <w:shd w:val="clear" w:color="auto" w:fill="FFFFFF"/>
          <w:rtl/>
        </w:rPr>
        <w:t>סחר בסמים מסוכנים (6 עבירות), הסתייעות ברכב לביצוע עבירה (7 עבירות)</w:t>
      </w:r>
      <w:r w:rsidR="00F14271">
        <w:rPr>
          <w:rFonts w:ascii="David" w:eastAsia="Calibri" w:hAnsi="David"/>
          <w:color w:val="000000"/>
          <w:shd w:val="clear" w:color="auto" w:fill="FFFFFF"/>
        </w:rPr>
        <w:t xml:space="preserve"> </w:t>
      </w:r>
      <w:r w:rsidR="00240641" w:rsidRPr="00035DAC">
        <w:rPr>
          <w:rFonts w:ascii="David" w:eastAsia="Calibri" w:hAnsi="David" w:hint="cs"/>
          <w:color w:val="000000"/>
          <w:shd w:val="clear" w:color="auto" w:fill="FFFFFF"/>
          <w:rtl/>
        </w:rPr>
        <w:t>, החזקת סמים שלא לצריכה עצמית</w:t>
      </w:r>
      <w:r w:rsidR="00F14271">
        <w:rPr>
          <w:rFonts w:ascii="David" w:eastAsia="Calibri" w:hAnsi="David" w:hint="cs"/>
          <w:color w:val="000000"/>
          <w:shd w:val="clear" w:color="auto" w:fill="FFFFFF"/>
          <w:rtl/>
        </w:rPr>
        <w:t xml:space="preserve"> </w:t>
      </w:r>
      <w:r w:rsidR="00240641" w:rsidRPr="00035DAC">
        <w:rPr>
          <w:rFonts w:ascii="David" w:eastAsia="Calibri" w:hAnsi="David" w:hint="cs"/>
          <w:color w:val="000000"/>
          <w:shd w:val="clear" w:color="auto" w:fill="FFFFFF"/>
          <w:rtl/>
        </w:rPr>
        <w:t>והחזקת סמים לצריכה עצמית</w:t>
      </w:r>
      <w:r w:rsidR="00F14271">
        <w:rPr>
          <w:rFonts w:ascii="David" w:eastAsia="Calibri" w:hAnsi="David" w:hint="cs"/>
          <w:color w:val="000000"/>
          <w:shd w:val="clear" w:color="auto" w:fill="FFFFFF"/>
          <w:rtl/>
        </w:rPr>
        <w:t xml:space="preserve"> </w:t>
      </w:r>
      <w:r w:rsidR="00240641" w:rsidRPr="00035DAC">
        <w:rPr>
          <w:rFonts w:ascii="David" w:eastAsia="Calibri" w:hAnsi="David" w:hint="cs"/>
          <w:shd w:val="clear" w:color="auto" w:fill="FFFFFF"/>
          <w:rtl/>
        </w:rPr>
        <w:t xml:space="preserve">. הנאשם סחר בסמים באמצעות אפליקציית "טלגראס", במשקלים הנעים בין 2 ל-10  גרם קנבוס כמו כן נתפסו אצלו 27.13 גרם קנבוס. בגיר צעיר. תסקיר חיובי, לא עבר טיפול או שיקום. נעדר עבר פלילי. </w:t>
      </w:r>
      <w:r w:rsidR="00240641" w:rsidRPr="00035DAC">
        <w:rPr>
          <w:rFonts w:ascii="David" w:eastAsia="Calibri" w:hAnsi="David" w:hint="cs"/>
          <w:b/>
          <w:bCs/>
          <w:shd w:val="clear" w:color="auto" w:fill="FFFFFF"/>
          <w:rtl/>
        </w:rPr>
        <w:t>נקבע מתחם הנע בין  שישה חודשי עבודות שירות ועד ל-15 חודשי מאסר בפועל</w:t>
      </w:r>
      <w:r w:rsidR="00240641" w:rsidRPr="00035DAC">
        <w:rPr>
          <w:rFonts w:ascii="David" w:eastAsia="Calibri" w:hAnsi="David" w:hint="cs"/>
          <w:shd w:val="clear" w:color="auto" w:fill="FFFFFF"/>
          <w:rtl/>
        </w:rPr>
        <w:t>. נידון לשישה חודשי מאסר בדרך של עבודות שירות</w:t>
      </w:r>
      <w:r w:rsidR="00240641" w:rsidRPr="00035DAC">
        <w:rPr>
          <w:rFonts w:ascii="David" w:eastAsia="Calibri" w:hAnsi="David" w:hint="cs"/>
          <w:rtl/>
        </w:rPr>
        <w:t>.</w:t>
      </w:r>
    </w:p>
    <w:p w14:paraId="71D6DF2C" w14:textId="77777777" w:rsidR="00240641" w:rsidRPr="00035DAC" w:rsidRDefault="00240641" w:rsidP="00240641">
      <w:pPr>
        <w:numPr>
          <w:ilvl w:val="0"/>
          <w:numId w:val="2"/>
        </w:numPr>
        <w:spacing w:after="160" w:line="480" w:lineRule="auto"/>
        <w:contextualSpacing/>
        <w:jc w:val="both"/>
        <w:rPr>
          <w:rFonts w:ascii="David" w:eastAsia="Calibri" w:hAnsi="David"/>
        </w:rPr>
      </w:pPr>
      <w:r w:rsidRPr="00035DAC">
        <w:rPr>
          <w:rFonts w:ascii="David" w:eastAsia="Calibri" w:hAnsi="David" w:hint="cs"/>
          <w:color w:val="000000"/>
          <w:shd w:val="clear" w:color="auto" w:fill="FFFFFF"/>
          <w:rtl/>
        </w:rPr>
        <w:t>ב</w:t>
      </w:r>
      <w:r w:rsidRPr="00F14271">
        <w:rPr>
          <w:rFonts w:ascii="David" w:eastAsia="Calibri" w:hAnsi="David" w:hint="cs"/>
          <w:color w:val="000000"/>
          <w:shd w:val="clear" w:color="auto" w:fill="FFFFFF"/>
          <w:rtl/>
        </w:rPr>
        <w:t>ת"פ (ק"ש)</w:t>
      </w:r>
      <w:r w:rsidR="00F14271" w:rsidRPr="00F14271">
        <w:rPr>
          <w:rFonts w:ascii="David" w:eastAsia="Calibri" w:hAnsi="David" w:hint="cs"/>
          <w:color w:val="000000"/>
          <w:shd w:val="clear" w:color="auto" w:fill="FFFFFF"/>
          <w:rtl/>
        </w:rPr>
        <w:t xml:space="preserve"> </w:t>
      </w:r>
      <w:r w:rsidRPr="00035DAC">
        <w:rPr>
          <w:rFonts w:ascii="David" w:eastAsia="Calibri" w:hAnsi="David" w:hint="cs"/>
          <w:b/>
          <w:bCs/>
          <w:color w:val="000000"/>
          <w:shd w:val="clear" w:color="auto" w:fill="FFFFFF"/>
          <w:rtl/>
        </w:rPr>
        <w:t>מדינת ישראל נ' יעקב</w:t>
      </w:r>
      <w:r w:rsidR="00F14271">
        <w:rPr>
          <w:rFonts w:ascii="David" w:eastAsia="Calibri" w:hAnsi="David" w:hint="cs"/>
          <w:b/>
          <w:bCs/>
          <w:color w:val="000000"/>
          <w:shd w:val="clear" w:color="auto" w:fill="FFFFFF"/>
          <w:rtl/>
        </w:rPr>
        <w:t xml:space="preserve"> </w:t>
      </w:r>
      <w:r w:rsidRPr="00035DAC">
        <w:rPr>
          <w:rFonts w:ascii="David" w:eastAsia="Calibri" w:hAnsi="David"/>
          <w:color w:val="000000"/>
          <w:shd w:val="clear" w:color="auto" w:fill="FFFFFF"/>
        </w:rPr>
        <w:t>]</w:t>
      </w:r>
      <w:r w:rsidRPr="00035DAC">
        <w:rPr>
          <w:rFonts w:ascii="David" w:eastAsia="Calibri" w:hAnsi="David" w:hint="cs"/>
          <w:color w:val="000000"/>
          <w:shd w:val="clear" w:color="auto" w:fill="FFFFFF"/>
          <w:rtl/>
        </w:rPr>
        <w:t>פורסם בנבו</w:t>
      </w:r>
      <w:r w:rsidRPr="00035DAC">
        <w:rPr>
          <w:rFonts w:ascii="David" w:eastAsia="Calibri" w:hAnsi="David"/>
          <w:color w:val="000000"/>
          <w:shd w:val="clear" w:color="auto" w:fill="FFFFFF"/>
        </w:rPr>
        <w:t>[</w:t>
      </w:r>
      <w:r w:rsidR="00F14271">
        <w:rPr>
          <w:rFonts w:ascii="David" w:eastAsia="Calibri" w:hAnsi="David"/>
          <w:color w:val="000000"/>
          <w:shd w:val="clear" w:color="auto" w:fill="FFFFFF"/>
        </w:rPr>
        <w:t xml:space="preserve"> </w:t>
      </w:r>
      <w:r w:rsidRPr="00035DAC">
        <w:rPr>
          <w:rFonts w:ascii="David" w:eastAsia="Calibri" w:hAnsi="David"/>
          <w:color w:val="000000"/>
          <w:shd w:val="clear" w:color="auto" w:fill="FFFFFF"/>
        </w:rPr>
        <w:t xml:space="preserve">(11.3.2019) </w:t>
      </w:r>
      <w:r w:rsidRPr="00035DAC">
        <w:rPr>
          <w:rFonts w:ascii="David" w:eastAsia="Calibri" w:hAnsi="David" w:hint="cs"/>
          <w:color w:val="000000"/>
          <w:shd w:val="clear" w:color="auto" w:fill="FFFFFF"/>
          <w:rtl/>
        </w:rPr>
        <w:t xml:space="preserve">נדון נאשם שהורשע בחמש עבירות של סחר בסם מסוכן והחזקת סמים שלא לצריכה עצמית. העבירות בוצעו באמצעות יישומון הטלגראס בארבעה מועדים מסוף חודש פברואר 2018 ועד תחילת חודש מרץ 2019 עד שנתפס כשמחזיק בשתי שקיות סם קנבוס במשקל של כ-7 גרם. הנאשם סחר בסם קנבוס במשקלים הנעים מגרם בודד ועד 11 גרם. נקבע מתחם עונש הולם שנע בין </w:t>
      </w:r>
      <w:r w:rsidRPr="00035DAC">
        <w:rPr>
          <w:rFonts w:ascii="David" w:eastAsia="Calibri" w:hAnsi="David" w:hint="cs"/>
          <w:b/>
          <w:bCs/>
          <w:color w:val="000000"/>
          <w:shd w:val="clear" w:color="auto" w:fill="FFFFFF"/>
          <w:rtl/>
        </w:rPr>
        <w:t>שישה חודשי מאסר שירוצו בעבודות שירות ועד 15 חודשי מאסר בפועל</w:t>
      </w:r>
      <w:r w:rsidRPr="00035DAC">
        <w:rPr>
          <w:rFonts w:ascii="David" w:eastAsia="Calibri" w:hAnsi="David" w:hint="cs"/>
          <w:rtl/>
        </w:rPr>
        <w:t xml:space="preserve">. תסקיר חיובי.  ללא עבר, נידון לשישה חודשי מאסר בדרך של עבודות שירות. </w:t>
      </w:r>
    </w:p>
    <w:p w14:paraId="5B3C8CF3" w14:textId="77777777" w:rsidR="00240641" w:rsidRPr="00035DAC" w:rsidRDefault="00240641" w:rsidP="00240641">
      <w:pPr>
        <w:numPr>
          <w:ilvl w:val="0"/>
          <w:numId w:val="2"/>
        </w:numPr>
        <w:spacing w:after="160" w:line="480" w:lineRule="auto"/>
        <w:contextualSpacing/>
        <w:jc w:val="both"/>
        <w:rPr>
          <w:rFonts w:ascii="Calibri" w:eastAsia="Calibri" w:hAnsi="Calibri"/>
          <w:u w:val="single"/>
          <w:rtl/>
        </w:rPr>
      </w:pPr>
      <w:r w:rsidRPr="00035DAC">
        <w:rPr>
          <w:rFonts w:ascii="Calibri" w:eastAsia="Calibri" w:hAnsi="Calibri" w:hint="cs"/>
          <w:rtl/>
        </w:rPr>
        <w:t>ב</w:t>
      </w:r>
      <w:hyperlink r:id="rId30" w:history="1">
        <w:r w:rsidR="00F14271" w:rsidRPr="00F14271">
          <w:rPr>
            <w:rFonts w:ascii="Calibri" w:eastAsia="Calibri" w:hAnsi="Calibri" w:hint="cs"/>
            <w:color w:val="0000FF"/>
            <w:u w:val="single"/>
            <w:rtl/>
          </w:rPr>
          <w:t>ת</w:t>
        </w:r>
        <w:r w:rsidR="00F14271" w:rsidRPr="00F14271">
          <w:rPr>
            <w:rFonts w:ascii="Calibri" w:eastAsia="Calibri" w:hAnsi="Calibri"/>
            <w:color w:val="0000FF"/>
            <w:u w:val="single"/>
            <w:rtl/>
          </w:rPr>
          <w:t>"</w:t>
        </w:r>
        <w:r w:rsidR="00F14271" w:rsidRPr="00F14271">
          <w:rPr>
            <w:rFonts w:ascii="Calibri" w:eastAsia="Calibri" w:hAnsi="Calibri" w:hint="cs"/>
            <w:color w:val="0000FF"/>
            <w:u w:val="single"/>
            <w:rtl/>
          </w:rPr>
          <w:t>פ</w:t>
        </w:r>
        <w:r w:rsidR="00F14271" w:rsidRPr="00F14271">
          <w:rPr>
            <w:rFonts w:ascii="Calibri" w:eastAsia="Calibri" w:hAnsi="Calibri"/>
            <w:color w:val="0000FF"/>
            <w:u w:val="single"/>
            <w:rtl/>
          </w:rPr>
          <w:t xml:space="preserve"> 3869-07-15</w:t>
        </w:r>
      </w:hyperlink>
      <w:r w:rsidRPr="00035DAC">
        <w:rPr>
          <w:rFonts w:ascii="Calibri" w:eastAsia="Calibri" w:hAnsi="Calibri"/>
          <w:rtl/>
        </w:rPr>
        <w:t xml:space="preserve"> </w:t>
      </w:r>
      <w:r w:rsidRPr="00035DAC">
        <w:rPr>
          <w:rFonts w:ascii="Calibri" w:eastAsia="Calibri" w:hAnsi="Calibri" w:hint="cs"/>
          <w:b/>
          <w:bCs/>
          <w:rtl/>
        </w:rPr>
        <w:t xml:space="preserve">מדינת ישראל נ' עמיאל ואח' </w:t>
      </w:r>
      <w:r w:rsidRPr="00035DAC">
        <w:rPr>
          <w:rFonts w:ascii="Calibri" w:eastAsia="Calibri" w:hAnsi="Calibri" w:hint="cs"/>
          <w:rtl/>
        </w:rPr>
        <w:t xml:space="preserve">(14.7.16) הורשע הנאשם 1 במסגרת הסדר טיעון בביצוע ששה אישומים בעבירות סחר בסם ואישום אחד בעבירה של החזקת סם לשימוש עצמי. התקבל בעניינו תסקיר חיובי ,נאשם חסר כל עבר פלילי. נקבע </w:t>
      </w:r>
      <w:r w:rsidRPr="00035DAC">
        <w:rPr>
          <w:rFonts w:ascii="Calibri" w:eastAsia="Calibri" w:hAnsi="Calibri" w:hint="cs"/>
          <w:b/>
          <w:bCs/>
          <w:rtl/>
        </w:rPr>
        <w:t>מתחם ענישה של בין שנה לבין שנתיים וחצי מאסר בפועל</w:t>
      </w:r>
      <w:r w:rsidRPr="00035DAC">
        <w:rPr>
          <w:rFonts w:ascii="Calibri" w:eastAsia="Calibri" w:hAnsi="Calibri" w:hint="cs"/>
          <w:rtl/>
        </w:rPr>
        <w:t xml:space="preserve"> ונגזרה עליו שנת מאסר בפועל לצד ענישה נלווית, בערעור שהוגש על גזר הדין, הוקל עונשו </w:t>
      </w:r>
      <w:r w:rsidRPr="00035DAC">
        <w:rPr>
          <w:rFonts w:ascii="Calibri" w:eastAsia="Calibri" w:hAnsi="Calibri" w:hint="cs"/>
          <w:u w:val="single"/>
          <w:rtl/>
        </w:rPr>
        <w:t>ל- 8 חודשי מאסר בפועל.</w:t>
      </w:r>
    </w:p>
    <w:p w14:paraId="3CF82AC2" w14:textId="77777777" w:rsidR="00240641" w:rsidRPr="00035DAC" w:rsidRDefault="00F14271" w:rsidP="00240641">
      <w:pPr>
        <w:numPr>
          <w:ilvl w:val="0"/>
          <w:numId w:val="2"/>
        </w:numPr>
        <w:spacing w:after="160" w:line="480" w:lineRule="auto"/>
        <w:contextualSpacing/>
        <w:jc w:val="both"/>
        <w:rPr>
          <w:rFonts w:ascii="David" w:eastAsia="Calibri" w:hAnsi="David"/>
        </w:rPr>
      </w:pPr>
      <w:hyperlink r:id="rId31" w:history="1">
        <w:r w:rsidRPr="00F14271">
          <w:rPr>
            <w:rFonts w:ascii="David" w:eastAsia="Calibri" w:hAnsi="David"/>
            <w:color w:val="0000FF"/>
            <w:u w:val="single"/>
            <w:rtl/>
          </w:rPr>
          <w:t>רע"פ 6401/18</w:t>
        </w:r>
      </w:hyperlink>
      <w:r w:rsidR="00240641" w:rsidRPr="00035DAC">
        <w:rPr>
          <w:rFonts w:ascii="David" w:eastAsia="Calibri" w:hAnsi="David"/>
          <w:rtl/>
        </w:rPr>
        <w:t xml:space="preserve"> </w:t>
      </w:r>
      <w:r w:rsidR="00240641" w:rsidRPr="00035DAC">
        <w:rPr>
          <w:rFonts w:ascii="David" w:eastAsia="Calibri" w:hAnsi="David" w:hint="cs"/>
          <w:b/>
          <w:bCs/>
          <w:rtl/>
        </w:rPr>
        <w:t>אביעד ספיר נגד מדינת ישראל (17.09.18)</w:t>
      </w:r>
      <w:r w:rsidR="00240641" w:rsidRPr="00035DAC">
        <w:rPr>
          <w:rFonts w:ascii="David" w:eastAsia="Calibri" w:hAnsi="David" w:hint="cs"/>
          <w:rtl/>
        </w:rPr>
        <w:t xml:space="preserve">, המבקש הודה והורשע בכתב אישום מתוקן בכך שסחר בסמים (5 עבירות) לאחר שתיאם מראש עם הקונים את המכירה, באמצעות מסרונים, וקבע מקום מפגש. </w:t>
      </w:r>
      <w:r w:rsidR="00240641" w:rsidRPr="00035DAC">
        <w:rPr>
          <w:rFonts w:ascii="David" w:eastAsia="Calibri" w:hAnsi="David" w:hint="cs"/>
          <w:u w:val="single"/>
          <w:rtl/>
        </w:rPr>
        <w:t>בית המשפט השלום גזר עליו 12 חודשי מאסר בפועל לאחר שסטה לקולא ממתחם העונש ההולם שקבע, בין 16 – 36 חודשי מאסר בפועל</w:t>
      </w:r>
      <w:r w:rsidR="00240641" w:rsidRPr="00035DAC">
        <w:rPr>
          <w:rFonts w:ascii="David" w:eastAsia="Calibri" w:hAnsi="David" w:hint="cs"/>
          <w:rtl/>
        </w:rPr>
        <w:t>. ערעור ובקשת רשות ערעור נדחו.</w:t>
      </w:r>
    </w:p>
    <w:p w14:paraId="178D1E35" w14:textId="77777777" w:rsidR="00240641" w:rsidRPr="00035DAC" w:rsidRDefault="00240641" w:rsidP="00240641">
      <w:pPr>
        <w:numPr>
          <w:ilvl w:val="0"/>
          <w:numId w:val="1"/>
        </w:numPr>
        <w:spacing w:after="160" w:line="480" w:lineRule="auto"/>
        <w:contextualSpacing/>
        <w:jc w:val="both"/>
        <w:rPr>
          <w:rFonts w:eastAsia="Calibri"/>
        </w:rPr>
      </w:pPr>
      <w:r w:rsidRPr="00035DAC">
        <w:rPr>
          <w:rFonts w:ascii="Arial" w:eastAsia="Calibri" w:hAnsi="Arial" w:hint="cs"/>
          <w:rtl/>
        </w:rPr>
        <w:t>לנוכח</w:t>
      </w:r>
      <w:r w:rsidRPr="00035DAC">
        <w:rPr>
          <w:rFonts w:ascii="DaunPenh" w:eastAsia="Calibri" w:hAnsi="DaunPenh" w:hint="cs"/>
          <w:rtl/>
        </w:rPr>
        <w:t xml:space="preserve"> </w:t>
      </w:r>
      <w:r w:rsidRPr="00035DAC">
        <w:rPr>
          <w:rFonts w:ascii="Arial" w:eastAsia="Calibri" w:hAnsi="Arial" w:hint="cs"/>
          <w:rtl/>
        </w:rPr>
        <w:t>כל</w:t>
      </w:r>
      <w:r w:rsidRPr="00035DAC">
        <w:rPr>
          <w:rFonts w:ascii="DaunPenh" w:eastAsia="Calibri" w:hAnsi="DaunPenh" w:hint="cs"/>
          <w:rtl/>
        </w:rPr>
        <w:t xml:space="preserve"> </w:t>
      </w:r>
      <w:r w:rsidRPr="00035DAC">
        <w:rPr>
          <w:rFonts w:ascii="Arial" w:eastAsia="Calibri" w:hAnsi="Arial" w:hint="cs"/>
          <w:rtl/>
        </w:rPr>
        <w:t>האמור</w:t>
      </w:r>
      <w:r w:rsidRPr="00035DAC">
        <w:rPr>
          <w:rFonts w:ascii="DaunPenh" w:eastAsia="Calibri" w:hAnsi="DaunPenh" w:hint="cs"/>
          <w:rtl/>
        </w:rPr>
        <w:t xml:space="preserve"> </w:t>
      </w:r>
      <w:r w:rsidRPr="00035DAC">
        <w:rPr>
          <w:rFonts w:ascii="Arial" w:eastAsia="Calibri" w:hAnsi="Arial" w:hint="cs"/>
          <w:rtl/>
        </w:rPr>
        <w:t>לעיל,</w:t>
      </w:r>
      <w:r w:rsidRPr="00035DAC">
        <w:rPr>
          <w:rFonts w:ascii="DaunPenh" w:eastAsia="Calibri" w:hAnsi="DaunPenh" w:hint="cs"/>
          <w:rtl/>
        </w:rPr>
        <w:t xml:space="preserve"> </w:t>
      </w:r>
      <w:r w:rsidRPr="00035DAC">
        <w:rPr>
          <w:rFonts w:ascii="Arial" w:eastAsia="Calibri" w:hAnsi="Arial" w:hint="cs"/>
          <w:rtl/>
        </w:rPr>
        <w:t>אני</w:t>
      </w:r>
      <w:r w:rsidRPr="00035DAC">
        <w:rPr>
          <w:rFonts w:ascii="DaunPenh" w:eastAsia="Calibri" w:hAnsi="DaunPenh" w:hint="cs"/>
          <w:rtl/>
        </w:rPr>
        <w:t xml:space="preserve"> </w:t>
      </w:r>
      <w:r w:rsidRPr="00035DAC">
        <w:rPr>
          <w:rFonts w:ascii="Arial" w:eastAsia="Calibri" w:hAnsi="Arial" w:hint="cs"/>
          <w:rtl/>
        </w:rPr>
        <w:t>קובע</w:t>
      </w:r>
      <w:r w:rsidRPr="00035DAC">
        <w:rPr>
          <w:rFonts w:ascii="DaunPenh" w:eastAsia="Calibri" w:hAnsi="DaunPenh" w:hint="cs"/>
          <w:rtl/>
        </w:rPr>
        <w:t xml:space="preserve"> </w:t>
      </w:r>
      <w:r w:rsidRPr="00035DAC">
        <w:rPr>
          <w:rFonts w:ascii="Arial" w:eastAsia="Calibri" w:hAnsi="Arial" w:hint="cs"/>
          <w:rtl/>
        </w:rPr>
        <w:t>כי</w:t>
      </w:r>
      <w:r w:rsidRPr="00035DAC">
        <w:rPr>
          <w:rFonts w:ascii="DaunPenh" w:eastAsia="Calibri" w:hAnsi="DaunPenh" w:hint="cs"/>
          <w:rtl/>
        </w:rPr>
        <w:t xml:space="preserve"> </w:t>
      </w:r>
      <w:r w:rsidRPr="00035DAC">
        <w:rPr>
          <w:rFonts w:ascii="Arial" w:eastAsia="Calibri" w:hAnsi="Arial" w:hint="cs"/>
          <w:rtl/>
        </w:rPr>
        <w:t>מתחם</w:t>
      </w:r>
      <w:r w:rsidRPr="00035DAC">
        <w:rPr>
          <w:rFonts w:ascii="DaunPenh" w:eastAsia="Calibri" w:hAnsi="DaunPenh" w:hint="cs"/>
          <w:rtl/>
        </w:rPr>
        <w:t xml:space="preserve"> </w:t>
      </w:r>
      <w:r w:rsidRPr="00035DAC">
        <w:rPr>
          <w:rFonts w:ascii="Arial" w:eastAsia="Calibri" w:hAnsi="Arial" w:hint="cs"/>
          <w:rtl/>
        </w:rPr>
        <w:t>הענישה</w:t>
      </w:r>
      <w:r w:rsidRPr="00035DAC">
        <w:rPr>
          <w:rFonts w:ascii="DaunPenh" w:eastAsia="Calibri" w:hAnsi="DaunPenh" w:hint="cs"/>
          <w:rtl/>
        </w:rPr>
        <w:t xml:space="preserve"> </w:t>
      </w:r>
      <w:r w:rsidRPr="00035DAC">
        <w:rPr>
          <w:rFonts w:ascii="Arial" w:eastAsia="Calibri" w:hAnsi="Arial" w:hint="cs"/>
          <w:rtl/>
        </w:rPr>
        <w:t>ההולם</w:t>
      </w:r>
      <w:r w:rsidRPr="00035DAC">
        <w:rPr>
          <w:rFonts w:ascii="DaunPenh" w:eastAsia="Calibri" w:hAnsi="DaunPenh" w:hint="cs"/>
          <w:rtl/>
        </w:rPr>
        <w:t xml:space="preserve"> </w:t>
      </w:r>
      <w:r w:rsidRPr="00035DAC">
        <w:rPr>
          <w:rFonts w:ascii="Arial" w:eastAsia="Calibri" w:hAnsi="Arial" w:hint="cs"/>
          <w:rtl/>
        </w:rPr>
        <w:t>נע</w:t>
      </w:r>
      <w:r w:rsidRPr="00035DAC">
        <w:rPr>
          <w:rFonts w:ascii="DaunPenh" w:eastAsia="Calibri" w:hAnsi="DaunPenh" w:hint="cs"/>
          <w:rtl/>
        </w:rPr>
        <w:t xml:space="preserve"> </w:t>
      </w:r>
      <w:r w:rsidRPr="00035DAC">
        <w:rPr>
          <w:rFonts w:ascii="Arial" w:eastAsia="Calibri" w:hAnsi="Arial" w:hint="cs"/>
          <w:rtl/>
        </w:rPr>
        <w:t>החל</w:t>
      </w:r>
      <w:r w:rsidRPr="00035DAC">
        <w:rPr>
          <w:rFonts w:ascii="DaunPenh" w:eastAsia="Calibri" w:hAnsi="DaunPenh" w:hint="cs"/>
          <w:rtl/>
        </w:rPr>
        <w:t xml:space="preserve"> מ</w:t>
      </w:r>
      <w:r w:rsidRPr="00035DAC">
        <w:rPr>
          <w:rFonts w:eastAsia="Calibri" w:hint="cs"/>
          <w:rtl/>
        </w:rPr>
        <w:t xml:space="preserve">-10 ועד ל-24 חודשי מאסר בפועל. </w:t>
      </w:r>
    </w:p>
    <w:p w14:paraId="1BCCA6E8" w14:textId="77777777" w:rsidR="00240641" w:rsidRPr="00035DAC" w:rsidRDefault="00240641" w:rsidP="00240641">
      <w:pPr>
        <w:spacing w:after="160" w:line="480" w:lineRule="auto"/>
        <w:ind w:left="360"/>
        <w:jc w:val="both"/>
        <w:rPr>
          <w:rFonts w:eastAsia="Calibri"/>
          <w:b/>
          <w:bCs/>
          <w:u w:val="single"/>
        </w:rPr>
      </w:pPr>
      <w:r w:rsidRPr="00035DAC">
        <w:rPr>
          <w:rFonts w:eastAsia="Calibri" w:hint="cs"/>
          <w:b/>
          <w:bCs/>
          <w:u w:val="single"/>
          <w:rtl/>
        </w:rPr>
        <w:t>גזירת העונש</w:t>
      </w:r>
    </w:p>
    <w:p w14:paraId="152BC8FB" w14:textId="77777777" w:rsidR="00240641" w:rsidRPr="00035DAC" w:rsidRDefault="00240641" w:rsidP="00240641">
      <w:pPr>
        <w:numPr>
          <w:ilvl w:val="0"/>
          <w:numId w:val="1"/>
        </w:numPr>
        <w:spacing w:after="160" w:line="480" w:lineRule="auto"/>
        <w:contextualSpacing/>
        <w:jc w:val="both"/>
        <w:rPr>
          <w:rFonts w:eastAsia="Calibri"/>
          <w:rtl/>
        </w:rPr>
      </w:pPr>
      <w:r w:rsidRPr="00035DAC">
        <w:rPr>
          <w:rFonts w:ascii="DaunPenh" w:eastAsia="Calibri" w:hAnsi="DaunPenh" w:hint="cs"/>
          <w:rtl/>
        </w:rPr>
        <w:t>בכלל הנסיבות שאינן קשורות בביצוע העבירה, שקלתי לקולא את הודאתה של הנאשמת ונטילת האחריות, כך גם חיסכון בזמן שיפוטי ובצורך בהעדת עדים רבים. עוד נלקחו בחשבון מאמציה של הנאשמת לשיקום והתנהלותה בין כתלי הכלא, כך גם הפגיעה הקשה בילדיה הקטינים, כתוצאה ממעצרה הממושך. הנאשמת משתפת פעולה עם גורמי שב"ס וצוינה אף התנהלותה החיובית ועזרתה לאסירות אחרות</w:t>
      </w:r>
      <w:r w:rsidRPr="00035DAC">
        <w:rPr>
          <w:rFonts w:eastAsia="Calibri" w:hint="cs"/>
          <w:rtl/>
        </w:rPr>
        <w:t>. לא התעלמתי מנסיבות חייה הבריאותיות של הנאשמת וכן מהנסיבות שעמדו ברקע לביצוע העבירות על ידה, שאין בהן על מנת לתת כל הצדקה למעשיה, אך יש בהן על מנת להשפיע על מיקומה במתחם הענישה.</w:t>
      </w:r>
    </w:p>
    <w:p w14:paraId="4BCA0F96" w14:textId="77777777" w:rsidR="00240641" w:rsidRPr="00035DAC" w:rsidRDefault="00240641" w:rsidP="00240641">
      <w:pPr>
        <w:numPr>
          <w:ilvl w:val="0"/>
          <w:numId w:val="1"/>
        </w:numPr>
        <w:spacing w:after="160" w:line="480" w:lineRule="auto"/>
        <w:contextualSpacing/>
        <w:rPr>
          <w:rFonts w:ascii="David" w:eastAsia="Calibri" w:hAnsi="David"/>
        </w:rPr>
      </w:pPr>
      <w:r w:rsidRPr="00035DAC">
        <w:rPr>
          <w:rFonts w:ascii="David" w:eastAsia="Calibri" w:hAnsi="David" w:hint="cs"/>
          <w:rtl/>
        </w:rPr>
        <w:t>לא ברורה לי עתירת המאשימה לענישה של 28 חודשי מאסר בפועל, בעת שבאותו יום בו נטענו טיעונים לעונש בתיק זה, הגיעה הנאשמת להסכמה וטענה לענישתו של דני שימייב, המוזכר בכתב אישום זה כמספק הסמים לנאשמת, ל-24 חודשי מאסר וזאת בגין כתב אישום שכלל מספר גדול יותר של עסקאות בסם וכן גידול סם ב"מעבדה" תוך נטילת חשמל בגניבה, החזקת כלים להכנת סם, החזקת סמים שלא לצריכה עצמית ושימוש בכוח למנוע מעצר. כל זאת כשבעברו הרשעות קודמות משמעותיות, שלא כמו בעניינה של הנאשמת שבפניי. עתירה זו חורגת מעקרון אחידות הענישה בצורה ניכרת.</w:t>
      </w:r>
    </w:p>
    <w:p w14:paraId="21C4D57F" w14:textId="77777777" w:rsidR="00240641" w:rsidRPr="00035DAC" w:rsidRDefault="00240641" w:rsidP="00240641">
      <w:pPr>
        <w:numPr>
          <w:ilvl w:val="0"/>
          <w:numId w:val="1"/>
        </w:numPr>
        <w:spacing w:after="160" w:line="480" w:lineRule="auto"/>
        <w:contextualSpacing/>
        <w:rPr>
          <w:rFonts w:ascii="David" w:eastAsia="Calibri" w:hAnsi="David"/>
        </w:rPr>
      </w:pPr>
      <w:r w:rsidRPr="00035DAC">
        <w:rPr>
          <w:rFonts w:ascii="David" w:eastAsia="Calibri" w:hAnsi="David" w:hint="cs"/>
          <w:rtl/>
        </w:rPr>
        <w:t>לנוכח כל האמור לעיל, הגעתי למסקנה כי יש למקם את הנאשמת בתחתית מתחם הענישה.</w:t>
      </w:r>
    </w:p>
    <w:p w14:paraId="173F211C" w14:textId="77777777" w:rsidR="00240641" w:rsidRPr="00035DAC" w:rsidRDefault="00240641" w:rsidP="00240641">
      <w:pPr>
        <w:numPr>
          <w:ilvl w:val="0"/>
          <w:numId w:val="1"/>
        </w:numPr>
        <w:spacing w:after="160" w:line="480" w:lineRule="auto"/>
        <w:contextualSpacing/>
        <w:rPr>
          <w:rFonts w:ascii="David" w:eastAsia="Calibri" w:hAnsi="David"/>
        </w:rPr>
      </w:pPr>
      <w:r w:rsidRPr="00035DAC">
        <w:rPr>
          <w:rFonts w:ascii="David" w:eastAsia="Calibri" w:hAnsi="David" w:hint="cs"/>
          <w:rtl/>
        </w:rPr>
        <w:t>לנוכח הנסיבות שפורטו לעיל לעניין מצבה הכלכלי של הנאשמת, כך גם נסיבותיה הרפואיות, העובדה כי היא מפרנסת לבדה שני ילדים קטינים, כא</w:t>
      </w:r>
      <w:r>
        <w:rPr>
          <w:rFonts w:ascii="David" w:eastAsia="Calibri" w:hAnsi="David" w:hint="cs"/>
          <w:rtl/>
        </w:rPr>
        <w:t>ש</w:t>
      </w:r>
      <w:r w:rsidRPr="00035DAC">
        <w:rPr>
          <w:rFonts w:ascii="David" w:eastAsia="Calibri" w:hAnsi="David" w:hint="cs"/>
          <w:rtl/>
        </w:rPr>
        <w:t>ר פרנסתה היא מעבודתה כנהגת מונית. לא אטיל על הנאשמת קנס, כך גם לא פסילת רישיון נהיגה בפועל. לעניין זה התחשבתי אף בכך שמידיה של הנאשמת יחולט סכום של 4,000 ₪.</w:t>
      </w:r>
    </w:p>
    <w:p w14:paraId="6BE5FCF2" w14:textId="77777777" w:rsidR="00240641" w:rsidRPr="00035DAC" w:rsidRDefault="00240641" w:rsidP="00240641">
      <w:pPr>
        <w:numPr>
          <w:ilvl w:val="0"/>
          <w:numId w:val="1"/>
        </w:numPr>
        <w:spacing w:after="160" w:line="480" w:lineRule="auto"/>
        <w:contextualSpacing/>
        <w:rPr>
          <w:rFonts w:ascii="David" w:eastAsia="Calibri" w:hAnsi="David"/>
        </w:rPr>
      </w:pPr>
      <w:r w:rsidRPr="00035DAC">
        <w:rPr>
          <w:rFonts w:ascii="David" w:eastAsia="Calibri" w:hAnsi="David" w:hint="cs"/>
          <w:rtl/>
        </w:rPr>
        <w:t>לנוכח כל האמור לעיל, אני גוזר על הנאשמת את העונשים הבאים:</w:t>
      </w:r>
    </w:p>
    <w:p w14:paraId="7125BE95" w14:textId="77777777" w:rsidR="00240641" w:rsidRPr="00035DAC" w:rsidRDefault="00240641" w:rsidP="00240641">
      <w:pPr>
        <w:numPr>
          <w:ilvl w:val="0"/>
          <w:numId w:val="3"/>
        </w:numPr>
        <w:spacing w:after="160" w:line="480" w:lineRule="auto"/>
        <w:contextualSpacing/>
        <w:rPr>
          <w:rFonts w:ascii="David" w:eastAsia="Calibri" w:hAnsi="David"/>
        </w:rPr>
      </w:pPr>
      <w:r w:rsidRPr="00035DAC">
        <w:rPr>
          <w:rFonts w:ascii="David" w:eastAsia="Calibri" w:hAnsi="David" w:hint="cs"/>
          <w:rtl/>
        </w:rPr>
        <w:t>10 חודשי מאסר בפועל, בניכוי ימי מעצרה בין התאריכים 9.8.20-14.9.20 ומתאריך 14.12.20 ועד היום.</w:t>
      </w:r>
    </w:p>
    <w:p w14:paraId="500D3EE8" w14:textId="77777777" w:rsidR="00240641" w:rsidRPr="00035DAC" w:rsidRDefault="00240641" w:rsidP="00240641">
      <w:pPr>
        <w:numPr>
          <w:ilvl w:val="0"/>
          <w:numId w:val="3"/>
        </w:numPr>
        <w:spacing w:after="160" w:line="480" w:lineRule="auto"/>
        <w:contextualSpacing/>
        <w:rPr>
          <w:rFonts w:ascii="David" w:eastAsia="Calibri" w:hAnsi="David"/>
        </w:rPr>
      </w:pPr>
      <w:r w:rsidRPr="00035DAC">
        <w:rPr>
          <w:rFonts w:ascii="David" w:eastAsia="Calibri" w:hAnsi="David" w:hint="cs"/>
          <w:rtl/>
        </w:rPr>
        <w:t xml:space="preserve">6 חודשי מאסר על תנאי למשך שלש שנים מיום שחרורה ממאסר, והתנאי הוא שלא תעבור עבירה מסוג פשע על </w:t>
      </w:r>
      <w:hyperlink r:id="rId32" w:history="1">
        <w:r w:rsidR="00F14271" w:rsidRPr="00F14271">
          <w:rPr>
            <w:rFonts w:ascii="David" w:eastAsia="Calibri" w:hAnsi="David"/>
            <w:color w:val="0000FF"/>
            <w:u w:val="single"/>
            <w:rtl/>
          </w:rPr>
          <w:t>פקודת הסמים המסוכנים</w:t>
        </w:r>
      </w:hyperlink>
      <w:r w:rsidRPr="00035DAC">
        <w:rPr>
          <w:rFonts w:ascii="David" w:eastAsia="Calibri" w:hAnsi="David" w:hint="cs"/>
          <w:rtl/>
        </w:rPr>
        <w:t>.</w:t>
      </w:r>
    </w:p>
    <w:p w14:paraId="27332FF6" w14:textId="77777777" w:rsidR="00240641" w:rsidRPr="00035DAC" w:rsidRDefault="00240641" w:rsidP="00240641">
      <w:pPr>
        <w:numPr>
          <w:ilvl w:val="0"/>
          <w:numId w:val="3"/>
        </w:numPr>
        <w:spacing w:after="160" w:line="480" w:lineRule="auto"/>
        <w:contextualSpacing/>
        <w:rPr>
          <w:rFonts w:ascii="David" w:eastAsia="Calibri" w:hAnsi="David"/>
        </w:rPr>
      </w:pPr>
      <w:r w:rsidRPr="00035DAC">
        <w:rPr>
          <w:rFonts w:ascii="David" w:eastAsia="Calibri" w:hAnsi="David" w:hint="cs"/>
          <w:rtl/>
        </w:rPr>
        <w:t xml:space="preserve">3 חודשי מאסר על תנאי למשך שלש שנים מיום שחרורה ממאסר, והתנאי הוא שלא תעבור עבירה מסוג עוון על </w:t>
      </w:r>
      <w:hyperlink r:id="rId33" w:history="1">
        <w:r w:rsidR="00F14271" w:rsidRPr="00F14271">
          <w:rPr>
            <w:rFonts w:ascii="David" w:eastAsia="Calibri" w:hAnsi="David"/>
            <w:color w:val="0000FF"/>
            <w:u w:val="single"/>
            <w:rtl/>
          </w:rPr>
          <w:t>פקודת הסמים המסוכנים</w:t>
        </w:r>
      </w:hyperlink>
      <w:r w:rsidRPr="00035DAC">
        <w:rPr>
          <w:rFonts w:ascii="David" w:eastAsia="Calibri" w:hAnsi="David" w:hint="cs"/>
          <w:rtl/>
        </w:rPr>
        <w:t>.</w:t>
      </w:r>
    </w:p>
    <w:p w14:paraId="71C3B67F" w14:textId="77777777" w:rsidR="00240641" w:rsidRPr="00035DAC" w:rsidRDefault="00240641" w:rsidP="00240641">
      <w:pPr>
        <w:numPr>
          <w:ilvl w:val="0"/>
          <w:numId w:val="3"/>
        </w:numPr>
        <w:spacing w:after="160" w:line="480" w:lineRule="auto"/>
        <w:contextualSpacing/>
        <w:rPr>
          <w:rFonts w:ascii="David" w:eastAsia="Calibri" w:hAnsi="David"/>
        </w:rPr>
      </w:pPr>
      <w:r w:rsidRPr="00035DAC">
        <w:rPr>
          <w:rFonts w:ascii="David" w:eastAsia="Calibri" w:hAnsi="David" w:hint="cs"/>
          <w:rtl/>
        </w:rPr>
        <w:t>פסילת רישיון נהיגה על תנאי למשך 6 חודשים, והתנאי הוא שלא תעבור עבירה על פקודת הסמים במשך שנתיים מיום שחרורה ממאסר.</w:t>
      </w:r>
    </w:p>
    <w:p w14:paraId="7C3D26EF" w14:textId="77777777" w:rsidR="00240641" w:rsidRPr="00035DAC" w:rsidRDefault="00240641" w:rsidP="00240641">
      <w:pPr>
        <w:spacing w:after="160" w:line="480" w:lineRule="auto"/>
        <w:ind w:left="720"/>
        <w:rPr>
          <w:rFonts w:ascii="David" w:eastAsia="Calibri" w:hAnsi="David"/>
        </w:rPr>
      </w:pPr>
      <w:r w:rsidRPr="00035DAC">
        <w:rPr>
          <w:rFonts w:ascii="David" w:eastAsia="Calibri" w:hAnsi="David" w:hint="cs"/>
          <w:rtl/>
        </w:rPr>
        <w:t>אני מכריז על הנאשמת כסוחרת סמים ומורה על חילוט סך של 4,000 ₪ שנתפסו ברשותה.</w:t>
      </w:r>
    </w:p>
    <w:p w14:paraId="510BA851" w14:textId="77777777" w:rsidR="00240641" w:rsidRPr="00035DAC" w:rsidRDefault="00240641" w:rsidP="00240641">
      <w:pPr>
        <w:spacing w:after="160" w:line="480" w:lineRule="auto"/>
        <w:ind w:left="720"/>
        <w:rPr>
          <w:rFonts w:ascii="David" w:eastAsia="Calibri" w:hAnsi="David"/>
          <w:rtl/>
        </w:rPr>
      </w:pPr>
      <w:r w:rsidRPr="00035DAC">
        <w:rPr>
          <w:rFonts w:ascii="David" w:eastAsia="Calibri" w:hAnsi="David" w:hint="cs"/>
          <w:rtl/>
        </w:rPr>
        <w:t>טלפונים שנתפסו ברשותה של הנאשמת יוחזרו אליה.</w:t>
      </w:r>
    </w:p>
    <w:p w14:paraId="47451141" w14:textId="77777777" w:rsidR="00240641" w:rsidRPr="00035DAC" w:rsidRDefault="00240641" w:rsidP="00240641">
      <w:pPr>
        <w:spacing w:after="160" w:line="480" w:lineRule="auto"/>
        <w:ind w:left="720"/>
        <w:rPr>
          <w:rFonts w:ascii="David" w:eastAsia="Calibri" w:hAnsi="David"/>
          <w:rtl/>
        </w:rPr>
      </w:pPr>
      <w:r w:rsidRPr="00035DAC">
        <w:rPr>
          <w:rFonts w:ascii="David" w:eastAsia="Calibri" w:hAnsi="David" w:hint="cs"/>
          <w:rtl/>
        </w:rPr>
        <w:t>צו להשמדת שאר המוצגים שנתפסו.</w:t>
      </w:r>
    </w:p>
    <w:p w14:paraId="3FB3BEAF" w14:textId="77777777" w:rsidR="00240641" w:rsidRPr="001E3564" w:rsidRDefault="00240641" w:rsidP="00240641">
      <w:pPr>
        <w:spacing w:after="160" w:line="480" w:lineRule="auto"/>
        <w:ind w:left="720"/>
        <w:rPr>
          <w:rFonts w:ascii="David" w:eastAsia="Calibri" w:hAnsi="David"/>
          <w:b/>
          <w:bCs/>
          <w:u w:val="single"/>
          <w:rtl/>
        </w:rPr>
      </w:pPr>
      <w:r w:rsidRPr="001E3564">
        <w:rPr>
          <w:rFonts w:ascii="David" w:eastAsia="Calibri" w:hAnsi="David" w:hint="cs"/>
          <w:b/>
          <w:bCs/>
          <w:u w:val="single"/>
          <w:rtl/>
        </w:rPr>
        <w:t>זכות ערעור לבית המשפט המחוזי מרכז-לוד בתוך 45 יום.</w:t>
      </w:r>
    </w:p>
    <w:p w14:paraId="6DA711C5" w14:textId="77777777" w:rsidR="00240641" w:rsidRPr="00F14271" w:rsidRDefault="00F14271" w:rsidP="00240641">
      <w:pPr>
        <w:rPr>
          <w:rFonts w:ascii="David" w:hAnsi="David"/>
          <w:color w:val="FFFFFF"/>
          <w:sz w:val="2"/>
          <w:szCs w:val="2"/>
          <w:rtl/>
        </w:rPr>
      </w:pPr>
      <w:r w:rsidRPr="00F14271">
        <w:rPr>
          <w:rFonts w:ascii="David" w:hAnsi="David"/>
          <w:color w:val="FFFFFF"/>
          <w:sz w:val="2"/>
          <w:szCs w:val="2"/>
          <w:rtl/>
        </w:rPr>
        <w:t>5129371</w:t>
      </w:r>
    </w:p>
    <w:p w14:paraId="3D61965F" w14:textId="77777777" w:rsidR="00240641" w:rsidRPr="00F14271" w:rsidRDefault="00F14271" w:rsidP="00240641">
      <w:pPr>
        <w:rPr>
          <w:rFonts w:ascii="David" w:hAnsi="David"/>
          <w:color w:val="FFFFFF"/>
          <w:sz w:val="2"/>
          <w:szCs w:val="2"/>
          <w:rtl/>
        </w:rPr>
      </w:pPr>
      <w:r w:rsidRPr="00F14271">
        <w:rPr>
          <w:rFonts w:ascii="David" w:hAnsi="David"/>
          <w:color w:val="FFFFFF"/>
          <w:sz w:val="2"/>
          <w:szCs w:val="2"/>
          <w:rtl/>
        </w:rPr>
        <w:t>54678313</w:t>
      </w:r>
    </w:p>
    <w:p w14:paraId="63D29240" w14:textId="77777777" w:rsidR="00240641" w:rsidRPr="002B7D23" w:rsidRDefault="00F14271" w:rsidP="00240641">
      <w:pPr>
        <w:spacing w:line="360" w:lineRule="auto"/>
        <w:jc w:val="both"/>
        <w:rPr>
          <w:rFonts w:ascii="David" w:hAnsi="David"/>
          <w:sz w:val="26"/>
          <w:szCs w:val="26"/>
        </w:rPr>
      </w:pPr>
      <w:bookmarkStart w:id="8" w:name="Nitan"/>
      <w:r>
        <w:rPr>
          <w:rFonts w:ascii="David" w:hAnsi="David"/>
          <w:sz w:val="26"/>
          <w:szCs w:val="26"/>
          <w:rtl/>
        </w:rPr>
        <w:t xml:space="preserve">ניתן היום,  כ' תמוז תשפ"א, 30 יוני 2021, בנוכחות הצדדים- ב"כ המאשימה עו"ד לילך </w:t>
      </w:r>
      <w:bookmarkEnd w:id="8"/>
      <w:r w:rsidR="00240641">
        <w:rPr>
          <w:rFonts w:ascii="David" w:hAnsi="David" w:hint="cs"/>
          <w:sz w:val="26"/>
          <w:szCs w:val="26"/>
          <w:rtl/>
        </w:rPr>
        <w:t>קוטנר, ב"כ הנאשמת עו"ד אדם אבישר, הנאשמת בליווי שב"ס.</w:t>
      </w:r>
    </w:p>
    <w:p w14:paraId="204195FE" w14:textId="77777777" w:rsidR="00240641" w:rsidRPr="002B7D23" w:rsidRDefault="00240641" w:rsidP="00240641">
      <w:pPr>
        <w:rPr>
          <w:rFonts w:ascii="David" w:hAnsi="David"/>
          <w:sz w:val="26"/>
          <w:szCs w:val="26"/>
          <w:rtl/>
        </w:rPr>
      </w:pPr>
    </w:p>
    <w:p w14:paraId="0F23E49A" w14:textId="77777777" w:rsidR="00F14271" w:rsidRDefault="00F14271" w:rsidP="00F14271">
      <w:pPr>
        <w:rPr>
          <w:rtl/>
        </w:rPr>
      </w:pPr>
    </w:p>
    <w:p w14:paraId="6F05ABAE" w14:textId="77777777" w:rsidR="00F14271" w:rsidRDefault="00F14271" w:rsidP="00F14271">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479813D8" w14:textId="77777777" w:rsidR="00C23482" w:rsidRPr="00C23482" w:rsidRDefault="00C23482" w:rsidP="00C23482">
      <w:pPr>
        <w:keepNext/>
        <w:rPr>
          <w:rFonts w:ascii="David" w:hAnsi="David"/>
          <w:color w:val="000000"/>
          <w:sz w:val="22"/>
          <w:szCs w:val="22"/>
          <w:rtl/>
        </w:rPr>
      </w:pPr>
    </w:p>
    <w:p w14:paraId="303E1305" w14:textId="77777777" w:rsidR="00C23482" w:rsidRPr="00C23482" w:rsidRDefault="00C23482" w:rsidP="00C23482">
      <w:pPr>
        <w:keepNext/>
        <w:rPr>
          <w:rFonts w:ascii="David" w:hAnsi="David"/>
          <w:color w:val="000000"/>
          <w:sz w:val="22"/>
          <w:szCs w:val="22"/>
          <w:rtl/>
        </w:rPr>
      </w:pPr>
      <w:r w:rsidRPr="00C23482">
        <w:rPr>
          <w:rFonts w:ascii="David" w:hAnsi="David"/>
          <w:color w:val="000000"/>
          <w:sz w:val="22"/>
          <w:szCs w:val="22"/>
          <w:rtl/>
        </w:rPr>
        <w:t>דרור קלייטמן 54678313-/</w:t>
      </w:r>
    </w:p>
    <w:p w14:paraId="586C8094" w14:textId="77777777" w:rsidR="00F14271" w:rsidRPr="00F14271" w:rsidRDefault="00C23482" w:rsidP="00C23482">
      <w:pPr>
        <w:rPr>
          <w:color w:val="0000FF"/>
          <w:u w:val="single"/>
        </w:rPr>
      </w:pPr>
      <w:r w:rsidRPr="00C23482">
        <w:rPr>
          <w:color w:val="000000"/>
          <w:u w:val="single"/>
          <w:rtl/>
        </w:rPr>
        <w:t>נוסח מסמך זה כפוף לשינויי ניסוח ועריכה</w:t>
      </w:r>
    </w:p>
    <w:sectPr w:rsidR="00F14271" w:rsidRPr="00F14271" w:rsidSect="00C23482">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275880" w14:textId="77777777" w:rsidR="00037D94" w:rsidRDefault="00037D94" w:rsidP="00A308D6">
      <w:r>
        <w:separator/>
      </w:r>
    </w:p>
  </w:endnote>
  <w:endnote w:type="continuationSeparator" w:id="0">
    <w:p w14:paraId="10E08849" w14:textId="77777777" w:rsidR="00037D94" w:rsidRDefault="00037D94" w:rsidP="00A30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DaunPenh">
    <w:charset w:val="00"/>
    <w:family w:val="auto"/>
    <w:pitch w:val="variable"/>
    <w:sig w:usb0="80000003" w:usb1="00000000" w:usb2="0001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996631" w14:textId="77777777" w:rsidR="00C23482" w:rsidRDefault="00C23482" w:rsidP="00C2348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6F251B2" w14:textId="77777777" w:rsidR="00741A66" w:rsidRPr="00C23482" w:rsidRDefault="00C23482" w:rsidP="00C23482">
    <w:pPr>
      <w:pStyle w:val="a5"/>
      <w:pBdr>
        <w:top w:val="single" w:sz="4" w:space="1" w:color="auto"/>
        <w:between w:val="single" w:sz="4" w:space="0" w:color="auto"/>
      </w:pBdr>
      <w:spacing w:after="60"/>
      <w:jc w:val="center"/>
      <w:rPr>
        <w:rFonts w:ascii="FrankRuehl" w:hAnsi="FrankRuehl" w:cs="FrankRuehl"/>
        <w:color w:val="000000"/>
      </w:rPr>
    </w:pPr>
    <w:r w:rsidRPr="00C2348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AA485E" w14:textId="77777777" w:rsidR="00C23482" w:rsidRDefault="00C23482" w:rsidP="00C2348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01FA7">
      <w:rPr>
        <w:rFonts w:ascii="FrankRuehl" w:hAnsi="FrankRuehl" w:cs="FrankRuehl"/>
        <w:noProof/>
        <w:rtl/>
      </w:rPr>
      <w:t>1</w:t>
    </w:r>
    <w:r>
      <w:rPr>
        <w:rFonts w:ascii="FrankRuehl" w:hAnsi="FrankRuehl" w:cs="FrankRuehl"/>
        <w:rtl/>
      </w:rPr>
      <w:fldChar w:fldCharType="end"/>
    </w:r>
  </w:p>
  <w:p w14:paraId="29A6FA8B" w14:textId="77777777" w:rsidR="00741A66" w:rsidRPr="00C23482" w:rsidRDefault="00C23482" w:rsidP="00C23482">
    <w:pPr>
      <w:pStyle w:val="a5"/>
      <w:pBdr>
        <w:top w:val="single" w:sz="4" w:space="1" w:color="auto"/>
        <w:between w:val="single" w:sz="4" w:space="0" w:color="auto"/>
      </w:pBdr>
      <w:spacing w:after="60"/>
      <w:jc w:val="center"/>
      <w:rPr>
        <w:rFonts w:ascii="FrankRuehl" w:hAnsi="FrankRuehl" w:cs="FrankRuehl"/>
        <w:color w:val="000000"/>
      </w:rPr>
    </w:pPr>
    <w:r w:rsidRPr="00C23482">
      <w:rPr>
        <w:rFonts w:ascii="FrankRuehl" w:hAnsi="FrankRuehl" w:cs="FrankRuehl"/>
        <w:color w:val="000000"/>
      </w:rPr>
      <w:pict w14:anchorId="428E3B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132EE4" w14:textId="77777777" w:rsidR="00037D94" w:rsidRDefault="00037D94" w:rsidP="00A308D6">
      <w:r>
        <w:separator/>
      </w:r>
    </w:p>
  </w:footnote>
  <w:footnote w:type="continuationSeparator" w:id="0">
    <w:p w14:paraId="1B0C187D" w14:textId="77777777" w:rsidR="00037D94" w:rsidRDefault="00037D94" w:rsidP="00A308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D02EBC" w14:textId="77777777" w:rsidR="00F14271" w:rsidRPr="00C23482" w:rsidRDefault="00C23482" w:rsidP="00C2348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39880-12-20</w:t>
    </w:r>
    <w:r>
      <w:rPr>
        <w:rFonts w:ascii="David" w:hAnsi="David"/>
        <w:color w:val="000000"/>
        <w:sz w:val="22"/>
        <w:szCs w:val="22"/>
        <w:rtl/>
      </w:rPr>
      <w:tab/>
      <w:t xml:space="preserve"> מדינת ישראל נ' מגי מרגלית סלמה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A362F" w14:textId="77777777" w:rsidR="00F14271" w:rsidRPr="00C23482" w:rsidRDefault="00C23482" w:rsidP="00C2348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39880-12-20</w:t>
    </w:r>
    <w:r>
      <w:rPr>
        <w:rFonts w:ascii="David" w:hAnsi="David"/>
        <w:color w:val="000000"/>
        <w:sz w:val="22"/>
        <w:szCs w:val="22"/>
        <w:rtl/>
      </w:rPr>
      <w:tab/>
      <w:t xml:space="preserve"> מדינת ישראל נ' מגי מרגלית סלמה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4947A6"/>
    <w:multiLevelType w:val="hybridMultilevel"/>
    <w:tmpl w:val="07B288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9582E7C"/>
    <w:multiLevelType w:val="hybridMultilevel"/>
    <w:tmpl w:val="0EF646B6"/>
    <w:lvl w:ilvl="0" w:tplc="585AE60C">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69F76AC6"/>
    <w:multiLevelType w:val="hybridMultilevel"/>
    <w:tmpl w:val="828A8B84"/>
    <w:lvl w:ilvl="0" w:tplc="A1BADB44">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21264627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793335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087067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40641"/>
    <w:rsid w:val="00037D94"/>
    <w:rsid w:val="00126C4D"/>
    <w:rsid w:val="00240641"/>
    <w:rsid w:val="00401FA7"/>
    <w:rsid w:val="006D39CA"/>
    <w:rsid w:val="00741A66"/>
    <w:rsid w:val="0075261B"/>
    <w:rsid w:val="007D6C5A"/>
    <w:rsid w:val="009A4E4C"/>
    <w:rsid w:val="00A17D31"/>
    <w:rsid w:val="00A308D6"/>
    <w:rsid w:val="00B73719"/>
    <w:rsid w:val="00C23482"/>
    <w:rsid w:val="00EC7BE6"/>
    <w:rsid w:val="00F14271"/>
    <w:rsid w:val="00F41D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8A71FDF"/>
  <w15:chartTrackingRefBased/>
  <w15:docId w15:val="{421C994C-97DD-48C9-8EC8-EE38D6E82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4064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40641"/>
    <w:pPr>
      <w:tabs>
        <w:tab w:val="center" w:pos="4153"/>
        <w:tab w:val="right" w:pos="8306"/>
      </w:tabs>
    </w:pPr>
  </w:style>
  <w:style w:type="character" w:customStyle="1" w:styleId="a4">
    <w:name w:val="כותרת עליונה תו"/>
    <w:link w:val="a3"/>
    <w:rsid w:val="00240641"/>
    <w:rPr>
      <w:rFonts w:ascii="Times New Roman" w:eastAsia="Times New Roman" w:hAnsi="Times New Roman" w:cs="David"/>
      <w:sz w:val="24"/>
      <w:szCs w:val="24"/>
    </w:rPr>
  </w:style>
  <w:style w:type="paragraph" w:styleId="a5">
    <w:name w:val="footer"/>
    <w:basedOn w:val="a"/>
    <w:link w:val="a6"/>
    <w:rsid w:val="00240641"/>
    <w:pPr>
      <w:tabs>
        <w:tab w:val="center" w:pos="4153"/>
        <w:tab w:val="right" w:pos="8306"/>
      </w:tabs>
    </w:pPr>
  </w:style>
  <w:style w:type="character" w:customStyle="1" w:styleId="a6">
    <w:name w:val="כותרת תחתונה תו"/>
    <w:link w:val="a5"/>
    <w:rsid w:val="00240641"/>
    <w:rPr>
      <w:rFonts w:ascii="Times New Roman" w:eastAsia="Times New Roman" w:hAnsi="Times New Roman" w:cs="David"/>
      <w:sz w:val="24"/>
      <w:szCs w:val="24"/>
    </w:rPr>
  </w:style>
  <w:style w:type="table" w:styleId="a7">
    <w:name w:val="Table Grid"/>
    <w:basedOn w:val="a1"/>
    <w:rsid w:val="0024064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40641"/>
  </w:style>
  <w:style w:type="character" w:styleId="Hyperlink">
    <w:name w:val="Hyperlink"/>
    <w:rsid w:val="00F142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c" TargetMode="External"/><Relationship Id="rId18" Type="http://schemas.openxmlformats.org/officeDocument/2006/relationships/hyperlink" Target="http://www.nevo.co.il/law/70301/499.a.1" TargetMode="External"/><Relationship Id="rId26" Type="http://schemas.openxmlformats.org/officeDocument/2006/relationships/hyperlink" Target="http://www.nevo.co.il/law/5227/43" TargetMode="External"/><Relationship Id="rId39" Type="http://schemas.openxmlformats.org/officeDocument/2006/relationships/fontTable" Target="fontTable.xml"/><Relationship Id="rId21" Type="http://schemas.openxmlformats.org/officeDocument/2006/relationships/hyperlink" Target="http://www.nevo.co.il/law/4216"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case/27247721" TargetMode="External"/><Relationship Id="rId12" Type="http://schemas.openxmlformats.org/officeDocument/2006/relationships/hyperlink" Target="http://www.nevo.co.il/law/4216/7.a." TargetMode="External"/><Relationship Id="rId17" Type="http://schemas.openxmlformats.org/officeDocument/2006/relationships/hyperlink" Target="http://www.nevo.co.il/law/5227/43" TargetMode="External"/><Relationship Id="rId25" Type="http://schemas.openxmlformats.org/officeDocument/2006/relationships/hyperlink" Target="http://www.nevo.co.il/law/4216/7.a.;7.c" TargetMode="External"/><Relationship Id="rId33" Type="http://schemas.openxmlformats.org/officeDocument/2006/relationships/hyperlink" Target="http://www.nevo.co.il/law/4216"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5227" TargetMode="External"/><Relationship Id="rId20" Type="http://schemas.openxmlformats.org/officeDocument/2006/relationships/hyperlink" Target="http://www.nevo.co.il/law/4216/13;19.a" TargetMode="External"/><Relationship Id="rId29" Type="http://schemas.openxmlformats.org/officeDocument/2006/relationships/hyperlink" Target="https://www.nevo.co.il/psika_html/shalom/SH-18-01-25332-951.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hyperlink" Target="http://www.nevo.co.il/law/4216/13;19.a" TargetMode="External"/><Relationship Id="rId32" Type="http://schemas.openxmlformats.org/officeDocument/2006/relationships/hyperlink" Target="http://www.nevo.co.il/law/4216"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19.a" TargetMode="External"/><Relationship Id="rId23" Type="http://schemas.openxmlformats.org/officeDocument/2006/relationships/hyperlink" Target="http://www.nevo.co.il/case/26924984" TargetMode="External"/><Relationship Id="rId28" Type="http://schemas.openxmlformats.org/officeDocument/2006/relationships/hyperlink" Target="http://www.nevo.co.il/case/26924984" TargetMode="External"/><Relationship Id="rId36" Type="http://schemas.openxmlformats.org/officeDocument/2006/relationships/header" Target="header2.xml"/><Relationship Id="rId10" Type="http://schemas.openxmlformats.org/officeDocument/2006/relationships/hyperlink" Target="http://www.nevo.co.il/law/70301/499.a.1"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4975541" TargetMode="External"/><Relationship Id="rId4" Type="http://schemas.openxmlformats.org/officeDocument/2006/relationships/webSettings" Target="webSettings.xml"/><Relationship Id="rId9" Type="http://schemas.openxmlformats.org/officeDocument/2006/relationships/hyperlink" Target="http://www.nevo.co.il/law/70301/29.a" TargetMode="External"/><Relationship Id="rId14" Type="http://schemas.openxmlformats.org/officeDocument/2006/relationships/hyperlink" Target="http://www.nevo.co.il/law/4216/13" TargetMode="External"/><Relationship Id="rId22" Type="http://schemas.openxmlformats.org/officeDocument/2006/relationships/hyperlink" Target="http://www.nevo.co.il/law/70301/29.a" TargetMode="External"/><Relationship Id="rId27" Type="http://schemas.openxmlformats.org/officeDocument/2006/relationships/hyperlink" Target="http://www.nevo.co.il/law/5227" TargetMode="External"/><Relationship Id="rId30" Type="http://schemas.openxmlformats.org/officeDocument/2006/relationships/hyperlink" Target="http://www.nevo.co.il/case/20409969" TargetMode="External"/><Relationship Id="rId35" Type="http://schemas.openxmlformats.org/officeDocument/2006/relationships/header" Target="header1.xml"/><Relationship Id="rId8" Type="http://schemas.openxmlformats.org/officeDocument/2006/relationships/hyperlink" Target="http://www.nevo.co.il/law/70301"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2123</Words>
  <Characters>10615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12713</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8257637</vt:i4>
      </vt:variant>
      <vt:variant>
        <vt:i4>78</vt:i4>
      </vt:variant>
      <vt:variant>
        <vt:i4>0</vt:i4>
      </vt:variant>
      <vt:variant>
        <vt:i4>5</vt:i4>
      </vt:variant>
      <vt:variant>
        <vt:lpwstr>http://www.nevo.co.il/law/4216</vt:lpwstr>
      </vt:variant>
      <vt:variant>
        <vt:lpwstr/>
      </vt:variant>
      <vt:variant>
        <vt:i4>8257637</vt:i4>
      </vt:variant>
      <vt:variant>
        <vt:i4>75</vt:i4>
      </vt:variant>
      <vt:variant>
        <vt:i4>0</vt:i4>
      </vt:variant>
      <vt:variant>
        <vt:i4>5</vt:i4>
      </vt:variant>
      <vt:variant>
        <vt:lpwstr>http://www.nevo.co.il/law/4216</vt:lpwstr>
      </vt:variant>
      <vt:variant>
        <vt:lpwstr/>
      </vt:variant>
      <vt:variant>
        <vt:i4>3801202</vt:i4>
      </vt:variant>
      <vt:variant>
        <vt:i4>72</vt:i4>
      </vt:variant>
      <vt:variant>
        <vt:i4>0</vt:i4>
      </vt:variant>
      <vt:variant>
        <vt:i4>5</vt:i4>
      </vt:variant>
      <vt:variant>
        <vt:lpwstr>http://www.nevo.co.il/case/24975541</vt:lpwstr>
      </vt:variant>
      <vt:variant>
        <vt:lpwstr/>
      </vt:variant>
      <vt:variant>
        <vt:i4>3735677</vt:i4>
      </vt:variant>
      <vt:variant>
        <vt:i4>69</vt:i4>
      </vt:variant>
      <vt:variant>
        <vt:i4>0</vt:i4>
      </vt:variant>
      <vt:variant>
        <vt:i4>5</vt:i4>
      </vt:variant>
      <vt:variant>
        <vt:lpwstr>http://www.nevo.co.il/case/20409969</vt:lpwstr>
      </vt:variant>
      <vt:variant>
        <vt:lpwstr/>
      </vt:variant>
      <vt:variant>
        <vt:i4>6750276</vt:i4>
      </vt:variant>
      <vt:variant>
        <vt:i4>66</vt:i4>
      </vt:variant>
      <vt:variant>
        <vt:i4>0</vt:i4>
      </vt:variant>
      <vt:variant>
        <vt:i4>5</vt:i4>
      </vt:variant>
      <vt:variant>
        <vt:lpwstr>https://www.nevo.co.il/psika_html/shalom/SH-18-01-25332-951.htm</vt:lpwstr>
      </vt:variant>
      <vt:variant>
        <vt:lpwstr/>
      </vt:variant>
      <vt:variant>
        <vt:i4>3604601</vt:i4>
      </vt:variant>
      <vt:variant>
        <vt:i4>63</vt:i4>
      </vt:variant>
      <vt:variant>
        <vt:i4>0</vt:i4>
      </vt:variant>
      <vt:variant>
        <vt:i4>5</vt:i4>
      </vt:variant>
      <vt:variant>
        <vt:lpwstr>http://www.nevo.co.il/case/26924984</vt:lpwstr>
      </vt:variant>
      <vt:variant>
        <vt:lpwstr/>
      </vt:variant>
      <vt:variant>
        <vt:i4>8323175</vt:i4>
      </vt:variant>
      <vt:variant>
        <vt:i4>60</vt:i4>
      </vt:variant>
      <vt:variant>
        <vt:i4>0</vt:i4>
      </vt:variant>
      <vt:variant>
        <vt:i4>5</vt:i4>
      </vt:variant>
      <vt:variant>
        <vt:lpwstr>http://www.nevo.co.il/law/5227</vt:lpwstr>
      </vt:variant>
      <vt:variant>
        <vt:lpwstr/>
      </vt:variant>
      <vt:variant>
        <vt:i4>4915272</vt:i4>
      </vt:variant>
      <vt:variant>
        <vt:i4>57</vt:i4>
      </vt:variant>
      <vt:variant>
        <vt:i4>0</vt:i4>
      </vt:variant>
      <vt:variant>
        <vt:i4>5</vt:i4>
      </vt:variant>
      <vt:variant>
        <vt:lpwstr>http://www.nevo.co.il/law/5227/43</vt:lpwstr>
      </vt:variant>
      <vt:variant>
        <vt:lpwstr/>
      </vt:variant>
      <vt:variant>
        <vt:i4>3997821</vt:i4>
      </vt:variant>
      <vt:variant>
        <vt:i4>54</vt:i4>
      </vt:variant>
      <vt:variant>
        <vt:i4>0</vt:i4>
      </vt:variant>
      <vt:variant>
        <vt:i4>5</vt:i4>
      </vt:variant>
      <vt:variant>
        <vt:lpwstr>http://www.nevo.co.il/law/4216/7.a.;7.c</vt:lpwstr>
      </vt:variant>
      <vt:variant>
        <vt:lpwstr/>
      </vt:variant>
      <vt:variant>
        <vt:i4>2883686</vt:i4>
      </vt:variant>
      <vt:variant>
        <vt:i4>51</vt:i4>
      </vt:variant>
      <vt:variant>
        <vt:i4>0</vt:i4>
      </vt:variant>
      <vt:variant>
        <vt:i4>5</vt:i4>
      </vt:variant>
      <vt:variant>
        <vt:lpwstr>http://www.nevo.co.il/law/4216/13;19.a</vt:lpwstr>
      </vt:variant>
      <vt:variant>
        <vt:lpwstr/>
      </vt:variant>
      <vt:variant>
        <vt:i4>3604601</vt:i4>
      </vt:variant>
      <vt:variant>
        <vt:i4>48</vt:i4>
      </vt:variant>
      <vt:variant>
        <vt:i4>0</vt:i4>
      </vt:variant>
      <vt:variant>
        <vt:i4>5</vt:i4>
      </vt:variant>
      <vt:variant>
        <vt:lpwstr>http://www.nevo.co.il/case/26924984</vt:lpwstr>
      </vt:variant>
      <vt:variant>
        <vt:lpwstr/>
      </vt:variant>
      <vt:variant>
        <vt:i4>852041</vt:i4>
      </vt:variant>
      <vt:variant>
        <vt:i4>45</vt:i4>
      </vt:variant>
      <vt:variant>
        <vt:i4>0</vt:i4>
      </vt:variant>
      <vt:variant>
        <vt:i4>5</vt:i4>
      </vt:variant>
      <vt:variant>
        <vt:lpwstr>http://www.nevo.co.il/law/70301/29.a</vt:lpwstr>
      </vt:variant>
      <vt:variant>
        <vt:lpwstr/>
      </vt:variant>
      <vt:variant>
        <vt:i4>8257637</vt:i4>
      </vt:variant>
      <vt:variant>
        <vt:i4>42</vt:i4>
      </vt:variant>
      <vt:variant>
        <vt:i4>0</vt:i4>
      </vt:variant>
      <vt:variant>
        <vt:i4>5</vt:i4>
      </vt:variant>
      <vt:variant>
        <vt:lpwstr>http://www.nevo.co.il/law/4216</vt:lpwstr>
      </vt:variant>
      <vt:variant>
        <vt:lpwstr/>
      </vt:variant>
      <vt:variant>
        <vt:i4>2883686</vt:i4>
      </vt:variant>
      <vt:variant>
        <vt:i4>39</vt:i4>
      </vt:variant>
      <vt:variant>
        <vt:i4>0</vt:i4>
      </vt:variant>
      <vt:variant>
        <vt:i4>5</vt:i4>
      </vt:variant>
      <vt:variant>
        <vt:lpwstr>http://www.nevo.co.il/law/4216/13;19.a</vt:lpwstr>
      </vt:variant>
      <vt:variant>
        <vt:lpwstr/>
      </vt:variant>
      <vt:variant>
        <vt:i4>7995492</vt:i4>
      </vt:variant>
      <vt:variant>
        <vt:i4>36</vt:i4>
      </vt:variant>
      <vt:variant>
        <vt:i4>0</vt:i4>
      </vt:variant>
      <vt:variant>
        <vt:i4>5</vt:i4>
      </vt:variant>
      <vt:variant>
        <vt:lpwstr>http://www.nevo.co.il/law/70301</vt:lpwstr>
      </vt:variant>
      <vt:variant>
        <vt:lpwstr/>
      </vt:variant>
      <vt:variant>
        <vt:i4>7077945</vt:i4>
      </vt:variant>
      <vt:variant>
        <vt:i4>33</vt:i4>
      </vt:variant>
      <vt:variant>
        <vt:i4>0</vt:i4>
      </vt:variant>
      <vt:variant>
        <vt:i4>5</vt:i4>
      </vt:variant>
      <vt:variant>
        <vt:lpwstr>http://www.nevo.co.il/law/70301/499.a.1</vt:lpwstr>
      </vt:variant>
      <vt:variant>
        <vt:lpwstr/>
      </vt:variant>
      <vt:variant>
        <vt:i4>4915272</vt:i4>
      </vt:variant>
      <vt:variant>
        <vt:i4>30</vt:i4>
      </vt:variant>
      <vt:variant>
        <vt:i4>0</vt:i4>
      </vt:variant>
      <vt:variant>
        <vt:i4>5</vt:i4>
      </vt:variant>
      <vt:variant>
        <vt:lpwstr>http://www.nevo.co.il/law/5227/43</vt:lpwstr>
      </vt:variant>
      <vt:variant>
        <vt:lpwstr/>
      </vt:variant>
      <vt:variant>
        <vt:i4>8323175</vt:i4>
      </vt:variant>
      <vt:variant>
        <vt:i4>27</vt:i4>
      </vt:variant>
      <vt:variant>
        <vt:i4>0</vt:i4>
      </vt:variant>
      <vt:variant>
        <vt:i4>5</vt:i4>
      </vt:variant>
      <vt:variant>
        <vt:lpwstr>http://www.nevo.co.il/law/5227</vt:lpwstr>
      </vt:variant>
      <vt:variant>
        <vt:lpwstr/>
      </vt:variant>
      <vt:variant>
        <vt:i4>6357107</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8257637</vt:i4>
      </vt:variant>
      <vt:variant>
        <vt:i4>12</vt:i4>
      </vt:variant>
      <vt:variant>
        <vt:i4>0</vt:i4>
      </vt:variant>
      <vt:variant>
        <vt:i4>5</vt:i4>
      </vt:variant>
      <vt:variant>
        <vt:lpwstr>http://www.nevo.co.il/law/4216</vt:lpwstr>
      </vt:variant>
      <vt:variant>
        <vt:lpwstr/>
      </vt:variant>
      <vt:variant>
        <vt:i4>7077945</vt:i4>
      </vt:variant>
      <vt:variant>
        <vt:i4>9</vt:i4>
      </vt:variant>
      <vt:variant>
        <vt:i4>0</vt:i4>
      </vt:variant>
      <vt:variant>
        <vt:i4>5</vt:i4>
      </vt:variant>
      <vt:variant>
        <vt:lpwstr>http://www.nevo.co.il/law/70301/499.a.1</vt:lpwstr>
      </vt:variant>
      <vt:variant>
        <vt:lpwstr/>
      </vt:variant>
      <vt:variant>
        <vt:i4>852041</vt:i4>
      </vt:variant>
      <vt:variant>
        <vt:i4>6</vt:i4>
      </vt:variant>
      <vt:variant>
        <vt:i4>0</vt:i4>
      </vt:variant>
      <vt:variant>
        <vt:i4>5</vt:i4>
      </vt:variant>
      <vt:variant>
        <vt:lpwstr>http://www.nevo.co.il/law/70301/29.a</vt:lpwstr>
      </vt:variant>
      <vt:variant>
        <vt:lpwstr/>
      </vt:variant>
      <vt:variant>
        <vt:i4>7995492</vt:i4>
      </vt:variant>
      <vt:variant>
        <vt:i4>3</vt:i4>
      </vt:variant>
      <vt:variant>
        <vt:i4>0</vt:i4>
      </vt:variant>
      <vt:variant>
        <vt:i4>5</vt:i4>
      </vt:variant>
      <vt:variant>
        <vt:lpwstr>http://www.nevo.co.il/law/70301</vt:lpwstr>
      </vt:variant>
      <vt:variant>
        <vt:lpwstr/>
      </vt:variant>
      <vt:variant>
        <vt:i4>3473520</vt:i4>
      </vt:variant>
      <vt:variant>
        <vt:i4>0</vt:i4>
      </vt:variant>
      <vt:variant>
        <vt:i4>0</vt:i4>
      </vt:variant>
      <vt:variant>
        <vt:i4>5</vt:i4>
      </vt:variant>
      <vt:variant>
        <vt:lpwstr>http://www.nevo.co.il/case/27247721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2025-04-23T00:50:00Z</dcterms:created>
  <dcterms:modified xsi:type="dcterms:W3CDTF">2025-04-23T00:50:00Z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39880</vt:lpwstr>
  </property>
  <property fmtid="{D5CDD505-2E9C-101B-9397-08002B2CF9AE}" pid="6" name="NEWPARTB">
    <vt:lpwstr>12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מגי מרגלית סלמה</vt:lpwstr>
  </property>
  <property fmtid="{D5CDD505-2E9C-101B-9397-08002B2CF9AE}" pid="10" name="LAWYER">
    <vt:lpwstr>בר נמרי- לשכת;אדם אבישר</vt:lpwstr>
  </property>
  <property fmtid="{D5CDD505-2E9C-101B-9397-08002B2CF9AE}" pid="11" name="JUDGE">
    <vt:lpwstr>דרור קלייטמן</vt:lpwstr>
  </property>
  <property fmtid="{D5CDD505-2E9C-101B-9397-08002B2CF9AE}" pid="12" name="CITY">
    <vt:lpwstr>פ"ת</vt:lpwstr>
  </property>
  <property fmtid="{D5CDD505-2E9C-101B-9397-08002B2CF9AE}" pid="13" name="DATE">
    <vt:lpwstr>20210630</vt:lpwstr>
  </property>
  <property fmtid="{D5CDD505-2E9C-101B-9397-08002B2CF9AE}" pid="14" name="TYPE_N_DATE">
    <vt:lpwstr>38020210630</vt:lpwstr>
  </property>
  <property fmtid="{D5CDD505-2E9C-101B-9397-08002B2CF9AE}" pid="15" name="WORDNUMPAGES">
    <vt:lpwstr>8</vt:lpwstr>
  </property>
  <property fmtid="{D5CDD505-2E9C-101B-9397-08002B2CF9AE}" pid="16" name="TYPE_ABS_DATE">
    <vt:lpwstr>380020210630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27247721;26924984:2;20409969;24975541</vt:lpwstr>
  </property>
  <property fmtid="{D5CDD505-2E9C-101B-9397-08002B2CF9AE}" pid="36" name="LAWLISTTMP1">
    <vt:lpwstr>70301/499.a.1;029.a</vt:lpwstr>
  </property>
  <property fmtid="{D5CDD505-2E9C-101B-9397-08002B2CF9AE}" pid="37" name="LAWLISTTMP2">
    <vt:lpwstr>4216/013:2;019.a:2;007.a;007.c</vt:lpwstr>
  </property>
  <property fmtid="{D5CDD505-2E9C-101B-9397-08002B2CF9AE}" pid="38" name="LAWLISTTMP3">
    <vt:lpwstr>5227/043</vt:lpwstr>
  </property>
</Properties>
</file>