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B1BEE" w:rsidRPr="000D3C10" w14:paraId="4B619EF9" w14:textId="77777777" w:rsidTr="0022331B">
        <w:trPr>
          <w:trHeight w:hRule="exact" w:val="418"/>
          <w:jc w:val="center"/>
        </w:trPr>
        <w:tc>
          <w:tcPr>
            <w:tcW w:w="8721" w:type="dxa"/>
            <w:gridSpan w:val="2"/>
          </w:tcPr>
          <w:p w14:paraId="45EDB5BB" w14:textId="77777777" w:rsidR="00AB1BEE" w:rsidRPr="000D3C10" w:rsidRDefault="00AB1BEE" w:rsidP="001B4684">
            <w:pPr>
              <w:pStyle w:val="a3"/>
              <w:jc w:val="center"/>
              <w:rPr>
                <w:rFonts w:ascii="Tahoma" w:hAnsi="Tahoma" w:cs="Tahoma"/>
                <w:color w:val="000080"/>
                <w:rtl/>
              </w:rPr>
            </w:pPr>
            <w:bookmarkStart w:id="0" w:name="FirstLawyer"/>
            <w:bookmarkStart w:id="1" w:name="LastJudge"/>
            <w:r w:rsidRPr="000D3C10">
              <w:rPr>
                <w:rFonts w:ascii="Tahoma" w:hAnsi="Tahoma" w:cs="Tahoma"/>
                <w:b/>
                <w:bCs/>
                <w:color w:val="000080"/>
                <w:rtl/>
              </w:rPr>
              <w:t>בית משפט השלום בבאר שבע</w:t>
            </w:r>
          </w:p>
        </w:tc>
      </w:tr>
      <w:tr w:rsidR="00AB1BEE" w:rsidRPr="000D3C10" w14:paraId="5F66E95C" w14:textId="77777777" w:rsidTr="0022331B">
        <w:trPr>
          <w:trHeight w:val="337"/>
          <w:jc w:val="center"/>
        </w:trPr>
        <w:tc>
          <w:tcPr>
            <w:tcW w:w="5054" w:type="dxa"/>
          </w:tcPr>
          <w:p w14:paraId="7B1CA0B4" w14:textId="77777777" w:rsidR="00AB1BEE" w:rsidRPr="000D3C10" w:rsidRDefault="00AB1BEE" w:rsidP="001B4684">
            <w:pPr>
              <w:rPr>
                <w:rFonts w:cs="FrankRuehl"/>
                <w:sz w:val="28"/>
                <w:szCs w:val="28"/>
                <w:rtl/>
              </w:rPr>
            </w:pPr>
            <w:r w:rsidRPr="000D3C10">
              <w:rPr>
                <w:rFonts w:cs="FrankRuehl"/>
                <w:sz w:val="28"/>
                <w:szCs w:val="28"/>
                <w:rtl/>
              </w:rPr>
              <w:t>ת"פ</w:t>
            </w:r>
            <w:r w:rsidRPr="000D3C10">
              <w:rPr>
                <w:rFonts w:cs="FrankRuehl" w:hint="cs"/>
                <w:sz w:val="28"/>
                <w:szCs w:val="28"/>
                <w:rtl/>
              </w:rPr>
              <w:t xml:space="preserve"> </w:t>
            </w:r>
            <w:r w:rsidRPr="000D3C10">
              <w:rPr>
                <w:rFonts w:cs="FrankRuehl"/>
                <w:sz w:val="28"/>
                <w:szCs w:val="28"/>
                <w:rtl/>
              </w:rPr>
              <w:t>38257-03-21</w:t>
            </w:r>
            <w:r w:rsidRPr="000D3C10">
              <w:rPr>
                <w:rFonts w:cs="FrankRuehl" w:hint="cs"/>
                <w:sz w:val="28"/>
                <w:szCs w:val="28"/>
                <w:rtl/>
              </w:rPr>
              <w:t xml:space="preserve"> </w:t>
            </w:r>
            <w:r w:rsidRPr="000D3C10">
              <w:rPr>
                <w:rFonts w:cs="FrankRuehl"/>
                <w:sz w:val="28"/>
                <w:szCs w:val="28"/>
                <w:rtl/>
              </w:rPr>
              <w:t>מדינת ישראל נ' מלול</w:t>
            </w:r>
          </w:p>
          <w:p w14:paraId="144E08F6" w14:textId="77777777" w:rsidR="00AB1BEE" w:rsidRPr="000D3C10" w:rsidRDefault="00AB1BEE" w:rsidP="001B4684">
            <w:pPr>
              <w:pStyle w:val="a3"/>
              <w:rPr>
                <w:rFonts w:cs="FrankRuehl"/>
                <w:sz w:val="28"/>
                <w:szCs w:val="28"/>
                <w:rtl/>
              </w:rPr>
            </w:pPr>
          </w:p>
        </w:tc>
        <w:tc>
          <w:tcPr>
            <w:tcW w:w="3667" w:type="dxa"/>
          </w:tcPr>
          <w:p w14:paraId="10BA8AAE" w14:textId="77777777" w:rsidR="00AB1BEE" w:rsidRPr="000D3C10" w:rsidRDefault="00AB1BEE" w:rsidP="001B4684">
            <w:pPr>
              <w:pStyle w:val="a3"/>
              <w:jc w:val="right"/>
              <w:rPr>
                <w:rFonts w:cs="FrankRuehl"/>
                <w:sz w:val="28"/>
                <w:szCs w:val="28"/>
                <w:rtl/>
              </w:rPr>
            </w:pPr>
          </w:p>
        </w:tc>
      </w:tr>
    </w:tbl>
    <w:p w14:paraId="0A135873" w14:textId="77777777" w:rsidR="00AB1BEE" w:rsidRPr="000D3C10" w:rsidRDefault="00AB1BEE" w:rsidP="00AB1BEE">
      <w:pPr>
        <w:pStyle w:val="a3"/>
        <w:rPr>
          <w:rtl/>
        </w:rPr>
      </w:pPr>
      <w:r w:rsidRPr="000D3C10">
        <w:rPr>
          <w:rFonts w:hint="cs"/>
          <w:rtl/>
        </w:rPr>
        <w:t xml:space="preserve"> </w:t>
      </w:r>
    </w:p>
    <w:p w14:paraId="2334E814" w14:textId="77777777" w:rsidR="00AB1BEE" w:rsidRPr="000D3C10" w:rsidRDefault="00AB1BEE" w:rsidP="00AB1BEE">
      <w:pPr>
        <w:rPr>
          <w:rFonts w:ascii="Arial" w:hAnsi="Arial"/>
          <w:b/>
          <w:bCs/>
          <w:sz w:val="26"/>
          <w:szCs w:val="26"/>
          <w:rtl/>
        </w:rPr>
      </w:pPr>
    </w:p>
    <w:p w14:paraId="3FB818DD" w14:textId="77777777" w:rsidR="00AB1BEE" w:rsidRPr="000D3C10" w:rsidRDefault="00AB1BEE" w:rsidP="00AB1BEE">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B1BEE" w:rsidRPr="000D3C10" w14:paraId="528BAF4B" w14:textId="77777777" w:rsidTr="00AB1BEE">
        <w:trPr>
          <w:trHeight w:val="295"/>
          <w:jc w:val="center"/>
        </w:trPr>
        <w:tc>
          <w:tcPr>
            <w:tcW w:w="923" w:type="dxa"/>
            <w:tcBorders>
              <w:top w:val="nil"/>
              <w:left w:val="nil"/>
              <w:bottom w:val="nil"/>
              <w:right w:val="nil"/>
            </w:tcBorders>
            <w:shd w:val="clear" w:color="auto" w:fill="auto"/>
          </w:tcPr>
          <w:p w14:paraId="149EA8B6" w14:textId="77777777" w:rsidR="00AB1BEE" w:rsidRPr="000D3C10" w:rsidRDefault="00AB1BEE" w:rsidP="00AB1BEE">
            <w:pPr>
              <w:jc w:val="both"/>
              <w:rPr>
                <w:rFonts w:ascii="David" w:hAnsi="David"/>
                <w:sz w:val="26"/>
                <w:szCs w:val="26"/>
              </w:rPr>
            </w:pPr>
            <w:r w:rsidRPr="000D3C1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5BAFA1A" w14:textId="77777777" w:rsidR="00AB1BEE" w:rsidRPr="000D3C10" w:rsidRDefault="00AB1BEE" w:rsidP="001B4684">
            <w:pPr>
              <w:rPr>
                <w:rFonts w:ascii="David" w:hAnsi="David"/>
                <w:b/>
                <w:bCs/>
                <w:sz w:val="26"/>
                <w:szCs w:val="26"/>
                <w:rtl/>
              </w:rPr>
            </w:pPr>
            <w:r w:rsidRPr="000D3C10">
              <w:rPr>
                <w:rFonts w:ascii="David" w:hAnsi="David"/>
                <w:b/>
                <w:bCs/>
                <w:sz w:val="26"/>
                <w:szCs w:val="26"/>
                <w:rtl/>
              </w:rPr>
              <w:t>כבוד השופטת   שוש שטרית</w:t>
            </w:r>
          </w:p>
          <w:p w14:paraId="111982D4" w14:textId="77777777" w:rsidR="00AB1BEE" w:rsidRPr="000D3C10" w:rsidRDefault="00AB1BEE" w:rsidP="001B4684">
            <w:pPr>
              <w:rPr>
                <w:rFonts w:ascii="David" w:hAnsi="David"/>
                <w:sz w:val="26"/>
                <w:szCs w:val="26"/>
                <w:rtl/>
              </w:rPr>
            </w:pPr>
          </w:p>
          <w:p w14:paraId="1ABCA827" w14:textId="77777777" w:rsidR="00AB1BEE" w:rsidRPr="000D3C10" w:rsidRDefault="00AB1BEE" w:rsidP="00AB1BEE">
            <w:pPr>
              <w:jc w:val="both"/>
              <w:rPr>
                <w:rFonts w:ascii="David" w:hAnsi="David"/>
                <w:sz w:val="26"/>
                <w:szCs w:val="26"/>
              </w:rPr>
            </w:pPr>
          </w:p>
        </w:tc>
      </w:tr>
      <w:tr w:rsidR="00AB1BEE" w:rsidRPr="000D3C10" w14:paraId="3D0C7C6E" w14:textId="77777777" w:rsidTr="00AB1BEE">
        <w:trPr>
          <w:trHeight w:val="355"/>
          <w:jc w:val="center"/>
        </w:trPr>
        <w:tc>
          <w:tcPr>
            <w:tcW w:w="923" w:type="dxa"/>
            <w:tcBorders>
              <w:top w:val="nil"/>
              <w:left w:val="nil"/>
              <w:bottom w:val="nil"/>
              <w:right w:val="nil"/>
            </w:tcBorders>
            <w:shd w:val="clear" w:color="auto" w:fill="auto"/>
          </w:tcPr>
          <w:p w14:paraId="53D0A2E4" w14:textId="77777777" w:rsidR="00AB1BEE" w:rsidRPr="000D3C10" w:rsidRDefault="00AB1BEE" w:rsidP="00AB1BEE">
            <w:pPr>
              <w:jc w:val="both"/>
              <w:rPr>
                <w:rFonts w:ascii="David" w:hAnsi="David"/>
                <w:sz w:val="26"/>
                <w:szCs w:val="26"/>
              </w:rPr>
            </w:pPr>
            <w:bookmarkStart w:id="2" w:name="FirstAppellant"/>
          </w:p>
        </w:tc>
        <w:tc>
          <w:tcPr>
            <w:tcW w:w="3219" w:type="dxa"/>
            <w:tcBorders>
              <w:top w:val="nil"/>
              <w:left w:val="nil"/>
              <w:bottom w:val="nil"/>
              <w:right w:val="nil"/>
            </w:tcBorders>
            <w:shd w:val="clear" w:color="auto" w:fill="auto"/>
          </w:tcPr>
          <w:p w14:paraId="0605EC15" w14:textId="77777777" w:rsidR="00AB1BEE" w:rsidRPr="000D3C10" w:rsidRDefault="00AB1BEE" w:rsidP="00AB1BEE">
            <w:pPr>
              <w:suppressLineNumbers/>
            </w:pPr>
            <w:r w:rsidRPr="000D3C10">
              <w:rPr>
                <w:rFonts w:ascii="Arial" w:hAnsi="Arial" w:hint="cs"/>
                <w:b/>
                <w:bCs/>
                <w:sz w:val="26"/>
                <w:szCs w:val="26"/>
                <w:rtl/>
              </w:rPr>
              <w:t>ה</w:t>
            </w:r>
            <w:r w:rsidRPr="000D3C10">
              <w:rPr>
                <w:rFonts w:ascii="Arial" w:hAnsi="Arial"/>
                <w:b/>
                <w:bCs/>
                <w:sz w:val="26"/>
                <w:szCs w:val="26"/>
                <w:rtl/>
              </w:rPr>
              <w:t>מאשימה</w:t>
            </w:r>
          </w:p>
          <w:p w14:paraId="2C3EA0A5" w14:textId="77777777" w:rsidR="00AB1BEE" w:rsidRPr="000D3C10" w:rsidRDefault="00AB1BEE" w:rsidP="001B4684">
            <w:pPr>
              <w:rPr>
                <w:rFonts w:ascii="David" w:hAnsi="David"/>
                <w:sz w:val="26"/>
                <w:szCs w:val="26"/>
              </w:rPr>
            </w:pPr>
          </w:p>
        </w:tc>
        <w:tc>
          <w:tcPr>
            <w:tcW w:w="4678" w:type="dxa"/>
            <w:tcBorders>
              <w:top w:val="nil"/>
              <w:left w:val="nil"/>
              <w:bottom w:val="nil"/>
              <w:right w:val="nil"/>
            </w:tcBorders>
            <w:shd w:val="clear" w:color="auto" w:fill="auto"/>
            <w:vAlign w:val="center"/>
          </w:tcPr>
          <w:p w14:paraId="79A5AA90" w14:textId="77777777" w:rsidR="00AB1BEE" w:rsidRPr="000D3C10" w:rsidRDefault="00AB1BEE" w:rsidP="00AB1BEE">
            <w:pPr>
              <w:suppressLineNumbers/>
            </w:pPr>
            <w:r w:rsidRPr="000D3C10">
              <w:rPr>
                <w:rFonts w:ascii="Arial" w:hAnsi="Arial"/>
                <w:b/>
                <w:bCs/>
                <w:sz w:val="26"/>
                <w:szCs w:val="26"/>
                <w:rtl/>
              </w:rPr>
              <w:t xml:space="preserve">מדינת ישראל – תביעות </w:t>
            </w:r>
            <w:r w:rsidRPr="000D3C10">
              <w:rPr>
                <w:rFonts w:ascii="Arial" w:hAnsi="Arial" w:hint="cs"/>
                <w:b/>
                <w:bCs/>
                <w:sz w:val="26"/>
                <w:szCs w:val="26"/>
                <w:rtl/>
              </w:rPr>
              <w:t>נגב</w:t>
            </w:r>
            <w:r w:rsidRPr="000D3C10">
              <w:rPr>
                <w:rFonts w:ascii="Arial" w:hAnsi="Arial"/>
                <w:b/>
                <w:bCs/>
                <w:sz w:val="26"/>
                <w:szCs w:val="26"/>
                <w:rtl/>
              </w:rPr>
              <w:br/>
            </w:r>
            <w:r w:rsidRPr="000D3C10">
              <w:rPr>
                <w:rFonts w:ascii="Arial" w:hAnsi="Arial" w:hint="cs"/>
                <w:b/>
                <w:bCs/>
                <w:sz w:val="26"/>
                <w:szCs w:val="26"/>
                <w:rtl/>
              </w:rPr>
              <w:t xml:space="preserve"> </w:t>
            </w:r>
            <w:r w:rsidRPr="000D3C10">
              <w:rPr>
                <w:rFonts w:ascii="Arial" w:hAnsi="Arial"/>
                <w:rtl/>
              </w:rPr>
              <w:t>ע"י ב"כ עוה"ד</w:t>
            </w:r>
            <w:r w:rsidRPr="000D3C10">
              <w:rPr>
                <w:rFonts w:hint="cs"/>
                <w:rtl/>
              </w:rPr>
              <w:t xml:space="preserve"> לי מגן</w:t>
            </w:r>
          </w:p>
          <w:p w14:paraId="638D413C" w14:textId="77777777" w:rsidR="00AB1BEE" w:rsidRPr="000D3C10" w:rsidRDefault="00AB1BEE" w:rsidP="001B4684">
            <w:pPr>
              <w:rPr>
                <w:rFonts w:ascii="David" w:hAnsi="David"/>
                <w:sz w:val="26"/>
                <w:szCs w:val="26"/>
              </w:rPr>
            </w:pPr>
          </w:p>
        </w:tc>
      </w:tr>
      <w:bookmarkEnd w:id="2"/>
      <w:tr w:rsidR="00AB1BEE" w:rsidRPr="000D3C10" w14:paraId="1AE0D22E" w14:textId="77777777" w:rsidTr="00AB1BEE">
        <w:trPr>
          <w:trHeight w:val="355"/>
          <w:jc w:val="center"/>
        </w:trPr>
        <w:tc>
          <w:tcPr>
            <w:tcW w:w="923" w:type="dxa"/>
            <w:tcBorders>
              <w:top w:val="nil"/>
              <w:left w:val="nil"/>
              <w:bottom w:val="nil"/>
              <w:right w:val="nil"/>
            </w:tcBorders>
            <w:shd w:val="clear" w:color="auto" w:fill="auto"/>
          </w:tcPr>
          <w:p w14:paraId="230E5570" w14:textId="77777777" w:rsidR="00AB1BEE" w:rsidRPr="000D3C10" w:rsidRDefault="00AB1BEE" w:rsidP="00AB1BE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7F07C7B" w14:textId="77777777" w:rsidR="00AB1BEE" w:rsidRPr="000D3C10" w:rsidRDefault="00AB1BEE" w:rsidP="00AB1BEE">
            <w:pPr>
              <w:jc w:val="center"/>
              <w:rPr>
                <w:rFonts w:ascii="David" w:hAnsi="David"/>
                <w:b/>
                <w:bCs/>
                <w:sz w:val="26"/>
                <w:szCs w:val="26"/>
                <w:rtl/>
              </w:rPr>
            </w:pPr>
          </w:p>
          <w:p w14:paraId="5FE46FDF" w14:textId="77777777" w:rsidR="00AB1BEE" w:rsidRPr="000D3C10" w:rsidRDefault="00AB1BEE" w:rsidP="00AB1BEE">
            <w:pPr>
              <w:jc w:val="center"/>
              <w:rPr>
                <w:rFonts w:ascii="David" w:hAnsi="David"/>
                <w:b/>
                <w:bCs/>
                <w:sz w:val="26"/>
                <w:szCs w:val="26"/>
                <w:rtl/>
              </w:rPr>
            </w:pPr>
            <w:r w:rsidRPr="000D3C10">
              <w:rPr>
                <w:rFonts w:ascii="David" w:hAnsi="David"/>
                <w:b/>
                <w:bCs/>
                <w:sz w:val="26"/>
                <w:szCs w:val="26"/>
                <w:rtl/>
              </w:rPr>
              <w:t>נגד</w:t>
            </w:r>
          </w:p>
          <w:p w14:paraId="59A49B25" w14:textId="77777777" w:rsidR="00AB1BEE" w:rsidRPr="000D3C10" w:rsidRDefault="00AB1BEE" w:rsidP="00AB1BEE">
            <w:pPr>
              <w:jc w:val="both"/>
              <w:rPr>
                <w:rFonts w:ascii="David" w:hAnsi="David"/>
                <w:sz w:val="26"/>
                <w:szCs w:val="26"/>
              </w:rPr>
            </w:pPr>
          </w:p>
        </w:tc>
      </w:tr>
      <w:tr w:rsidR="00AB1BEE" w:rsidRPr="000D3C10" w14:paraId="0F6FB3A2" w14:textId="77777777" w:rsidTr="00AB1BEE">
        <w:trPr>
          <w:trHeight w:val="355"/>
          <w:jc w:val="center"/>
        </w:trPr>
        <w:tc>
          <w:tcPr>
            <w:tcW w:w="923" w:type="dxa"/>
            <w:tcBorders>
              <w:top w:val="nil"/>
              <w:left w:val="nil"/>
              <w:bottom w:val="nil"/>
              <w:right w:val="nil"/>
            </w:tcBorders>
            <w:shd w:val="clear" w:color="auto" w:fill="auto"/>
          </w:tcPr>
          <w:p w14:paraId="3DEBEC3A" w14:textId="77777777" w:rsidR="00AB1BEE" w:rsidRPr="000D3C10" w:rsidRDefault="00AB1BEE" w:rsidP="001B4684">
            <w:pPr>
              <w:rPr>
                <w:rFonts w:ascii="David" w:hAnsi="David"/>
                <w:sz w:val="26"/>
                <w:szCs w:val="26"/>
                <w:rtl/>
              </w:rPr>
            </w:pPr>
          </w:p>
        </w:tc>
        <w:tc>
          <w:tcPr>
            <w:tcW w:w="3219" w:type="dxa"/>
            <w:tcBorders>
              <w:top w:val="nil"/>
              <w:left w:val="nil"/>
              <w:bottom w:val="nil"/>
              <w:right w:val="nil"/>
            </w:tcBorders>
            <w:shd w:val="clear" w:color="auto" w:fill="auto"/>
          </w:tcPr>
          <w:p w14:paraId="1ED24BC8" w14:textId="77777777" w:rsidR="00AB1BEE" w:rsidRPr="000D3C10" w:rsidRDefault="00AB1BEE" w:rsidP="001B4684">
            <w:pPr>
              <w:rPr>
                <w:rFonts w:ascii="Arial" w:hAnsi="Arial"/>
                <w:b/>
                <w:bCs/>
                <w:sz w:val="26"/>
                <w:szCs w:val="26"/>
                <w:rtl/>
              </w:rPr>
            </w:pPr>
            <w:r w:rsidRPr="000D3C1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4B201EA" w14:textId="77777777" w:rsidR="00AB1BEE" w:rsidRPr="000D3C10" w:rsidRDefault="00AB1BEE" w:rsidP="00AB1BEE">
            <w:pPr>
              <w:suppressLineNumbers/>
              <w:rPr>
                <w:rFonts w:ascii="Arial" w:hAnsi="Arial"/>
                <w:b/>
                <w:bCs/>
                <w:sz w:val="26"/>
                <w:szCs w:val="26"/>
                <w:rtl/>
              </w:rPr>
            </w:pPr>
            <w:r w:rsidRPr="000D3C10">
              <w:rPr>
                <w:rFonts w:ascii="Arial" w:hAnsi="Arial"/>
                <w:b/>
                <w:bCs/>
                <w:sz w:val="26"/>
                <w:szCs w:val="26"/>
                <w:rtl/>
              </w:rPr>
              <w:t>אלדר מלול</w:t>
            </w:r>
            <w:r w:rsidRPr="000D3C10">
              <w:rPr>
                <w:rFonts w:ascii="Arial" w:hAnsi="Arial" w:hint="cs"/>
                <w:b/>
                <w:bCs/>
                <w:sz w:val="26"/>
                <w:szCs w:val="26"/>
                <w:rtl/>
              </w:rPr>
              <w:t xml:space="preserve"> </w:t>
            </w:r>
          </w:p>
          <w:p w14:paraId="3C0021B5" w14:textId="77777777" w:rsidR="00AB1BEE" w:rsidRPr="000D3C10" w:rsidRDefault="00AB1BEE" w:rsidP="00AB1BEE">
            <w:pPr>
              <w:suppressLineNumbers/>
              <w:rPr>
                <w:rtl/>
              </w:rPr>
            </w:pPr>
            <w:r w:rsidRPr="000D3C10">
              <w:rPr>
                <w:rFonts w:ascii="Arial" w:hAnsi="Arial"/>
                <w:rtl/>
              </w:rPr>
              <w:t>ע"י ב"כ עוה"ד</w:t>
            </w:r>
            <w:r w:rsidRPr="000D3C10">
              <w:rPr>
                <w:rFonts w:hint="cs"/>
                <w:rtl/>
              </w:rPr>
              <w:t xml:space="preserve"> אלי אונגר ונעמה שטרית</w:t>
            </w:r>
          </w:p>
          <w:p w14:paraId="6C1A0354" w14:textId="77777777" w:rsidR="00AB1BEE" w:rsidRPr="000D3C10" w:rsidRDefault="00AB1BEE" w:rsidP="00AB1BEE">
            <w:pPr>
              <w:suppressLineNumbers/>
            </w:pPr>
          </w:p>
          <w:p w14:paraId="3CFEA0E8" w14:textId="77777777" w:rsidR="00AB1BEE" w:rsidRPr="000D3C10" w:rsidRDefault="00AB1BEE" w:rsidP="001B4684">
            <w:pPr>
              <w:rPr>
                <w:rFonts w:ascii="David" w:hAnsi="David"/>
                <w:sz w:val="26"/>
                <w:szCs w:val="26"/>
              </w:rPr>
            </w:pPr>
          </w:p>
        </w:tc>
      </w:tr>
    </w:tbl>
    <w:p w14:paraId="4B4B0F0A" w14:textId="77777777" w:rsidR="0022331B" w:rsidRPr="0022331B" w:rsidRDefault="0022331B" w:rsidP="0022331B">
      <w:pPr>
        <w:spacing w:before="120" w:after="120" w:line="240" w:lineRule="exact"/>
        <w:ind w:left="283" w:hanging="283"/>
        <w:jc w:val="both"/>
        <w:rPr>
          <w:rFonts w:ascii="FrankRuehl" w:hAnsi="FrankRuehl" w:cs="FrankRuehl"/>
          <w:rtl/>
        </w:rPr>
      </w:pPr>
    </w:p>
    <w:p w14:paraId="198CCD86" w14:textId="77777777" w:rsidR="001E006A" w:rsidRPr="001E006A" w:rsidRDefault="001E006A" w:rsidP="001E006A">
      <w:pPr>
        <w:spacing w:before="120" w:after="120" w:line="240" w:lineRule="exact"/>
        <w:ind w:left="283" w:hanging="283"/>
        <w:jc w:val="both"/>
        <w:rPr>
          <w:rFonts w:ascii="FrankRuehl" w:hAnsi="FrankRuehl" w:cs="FrankRuehl"/>
          <w:rtl/>
        </w:rPr>
      </w:pPr>
    </w:p>
    <w:p w14:paraId="49B54DD1" w14:textId="77777777" w:rsidR="00775334" w:rsidRDefault="00775334" w:rsidP="00775334">
      <w:pPr>
        <w:rPr>
          <w:rtl/>
        </w:rPr>
      </w:pPr>
      <w:bookmarkStart w:id="3" w:name="LawTable"/>
      <w:bookmarkEnd w:id="3"/>
    </w:p>
    <w:p w14:paraId="4B773759" w14:textId="77777777" w:rsidR="00775334" w:rsidRPr="00775334" w:rsidRDefault="00775334" w:rsidP="00775334">
      <w:pPr>
        <w:spacing w:before="120" w:after="120" w:line="240" w:lineRule="exact"/>
        <w:ind w:left="283" w:hanging="283"/>
        <w:jc w:val="both"/>
        <w:rPr>
          <w:rFonts w:ascii="FrankRuehl" w:hAnsi="FrankRuehl" w:cs="FrankRuehl"/>
          <w:rtl/>
        </w:rPr>
      </w:pPr>
    </w:p>
    <w:p w14:paraId="379324CE" w14:textId="77777777" w:rsidR="00775334" w:rsidRPr="00775334" w:rsidRDefault="00775334" w:rsidP="00775334">
      <w:pPr>
        <w:spacing w:before="120" w:after="120" w:line="240" w:lineRule="exact"/>
        <w:ind w:left="283" w:hanging="283"/>
        <w:jc w:val="both"/>
        <w:rPr>
          <w:rFonts w:ascii="FrankRuehl" w:hAnsi="FrankRuehl" w:cs="FrankRuehl"/>
          <w:rtl/>
        </w:rPr>
      </w:pPr>
    </w:p>
    <w:p w14:paraId="22F7B3A7" w14:textId="77777777" w:rsidR="00775334" w:rsidRPr="00775334" w:rsidRDefault="00775334" w:rsidP="00775334">
      <w:pPr>
        <w:spacing w:before="120" w:after="120" w:line="240" w:lineRule="exact"/>
        <w:ind w:left="283" w:hanging="283"/>
        <w:jc w:val="both"/>
        <w:rPr>
          <w:rFonts w:ascii="FrankRuehl" w:hAnsi="FrankRuehl" w:cs="FrankRuehl"/>
          <w:rtl/>
        </w:rPr>
      </w:pPr>
      <w:r w:rsidRPr="00775334">
        <w:rPr>
          <w:rFonts w:ascii="FrankRuehl" w:hAnsi="FrankRuehl" w:cs="FrankRuehl"/>
          <w:rtl/>
        </w:rPr>
        <w:t xml:space="preserve">חקיקה שאוזכרה: </w:t>
      </w:r>
    </w:p>
    <w:p w14:paraId="13B3C5B8" w14:textId="77777777" w:rsidR="00775334" w:rsidRPr="00775334" w:rsidRDefault="00775334" w:rsidP="00775334">
      <w:pPr>
        <w:spacing w:before="120" w:after="120" w:line="240" w:lineRule="exact"/>
        <w:ind w:left="283" w:hanging="283"/>
        <w:jc w:val="both"/>
        <w:rPr>
          <w:rFonts w:ascii="FrankRuehl" w:hAnsi="FrankRuehl" w:cs="FrankRuehl"/>
          <w:rtl/>
        </w:rPr>
      </w:pPr>
      <w:hyperlink r:id="rId7" w:history="1">
        <w:r w:rsidRPr="00775334">
          <w:rPr>
            <w:rFonts w:ascii="FrankRuehl" w:hAnsi="FrankRuehl" w:cs="FrankRuehl"/>
            <w:color w:val="0000FF"/>
            <w:rtl/>
          </w:rPr>
          <w:t>פקודת הסמים המסוכנים [נוסח חדש], תשל"ג-1973</w:t>
        </w:r>
      </w:hyperlink>
      <w:r w:rsidRPr="00775334">
        <w:rPr>
          <w:rFonts w:ascii="FrankRuehl" w:hAnsi="FrankRuehl" w:cs="FrankRuehl"/>
          <w:rtl/>
        </w:rPr>
        <w:t xml:space="preserve">: סע'  </w:t>
      </w:r>
      <w:hyperlink r:id="rId8" w:history="1">
        <w:r w:rsidRPr="00775334">
          <w:rPr>
            <w:rFonts w:ascii="FrankRuehl" w:hAnsi="FrankRuehl" w:cs="FrankRuehl"/>
            <w:color w:val="0000FF"/>
            <w:rtl/>
          </w:rPr>
          <w:t>7.א.</w:t>
        </w:r>
      </w:hyperlink>
      <w:r w:rsidRPr="00775334">
        <w:rPr>
          <w:rFonts w:ascii="FrankRuehl" w:hAnsi="FrankRuehl" w:cs="FrankRuehl"/>
          <w:rtl/>
        </w:rPr>
        <w:t xml:space="preserve">, </w:t>
      </w:r>
      <w:hyperlink r:id="rId9" w:history="1">
        <w:r w:rsidRPr="00775334">
          <w:rPr>
            <w:rFonts w:ascii="FrankRuehl" w:hAnsi="FrankRuehl" w:cs="FrankRuehl"/>
            <w:color w:val="0000FF"/>
            <w:rtl/>
          </w:rPr>
          <w:t>7.ג</w:t>
        </w:r>
      </w:hyperlink>
      <w:r w:rsidRPr="00775334">
        <w:rPr>
          <w:rFonts w:ascii="FrankRuehl" w:hAnsi="FrankRuehl" w:cs="FrankRuehl"/>
          <w:rtl/>
        </w:rPr>
        <w:t xml:space="preserve">, </w:t>
      </w:r>
      <w:hyperlink r:id="rId10" w:history="1">
        <w:r w:rsidRPr="00775334">
          <w:rPr>
            <w:rFonts w:ascii="FrankRuehl" w:hAnsi="FrankRuehl" w:cs="FrankRuehl"/>
            <w:color w:val="0000FF"/>
            <w:rtl/>
          </w:rPr>
          <w:t>13</w:t>
        </w:r>
      </w:hyperlink>
      <w:r w:rsidRPr="00775334">
        <w:rPr>
          <w:rFonts w:ascii="FrankRuehl" w:hAnsi="FrankRuehl" w:cs="FrankRuehl"/>
          <w:rtl/>
        </w:rPr>
        <w:t xml:space="preserve">, </w:t>
      </w:r>
      <w:hyperlink r:id="rId11" w:history="1">
        <w:r w:rsidRPr="00775334">
          <w:rPr>
            <w:rFonts w:ascii="FrankRuehl" w:hAnsi="FrankRuehl" w:cs="FrankRuehl"/>
            <w:color w:val="0000FF"/>
            <w:rtl/>
          </w:rPr>
          <w:t>19א</w:t>
        </w:r>
      </w:hyperlink>
    </w:p>
    <w:p w14:paraId="72B4D239" w14:textId="77777777" w:rsidR="00775334" w:rsidRPr="00775334" w:rsidRDefault="00775334" w:rsidP="00775334">
      <w:pPr>
        <w:spacing w:before="120" w:after="120" w:line="240" w:lineRule="exact"/>
        <w:ind w:left="283" w:hanging="283"/>
        <w:jc w:val="both"/>
        <w:rPr>
          <w:rFonts w:ascii="FrankRuehl" w:hAnsi="FrankRuehl" w:cs="FrankRuehl"/>
          <w:rtl/>
        </w:rPr>
      </w:pPr>
      <w:hyperlink r:id="rId12" w:history="1">
        <w:r w:rsidRPr="00775334">
          <w:rPr>
            <w:rFonts w:ascii="FrankRuehl" w:hAnsi="FrankRuehl" w:cs="FrankRuehl"/>
            <w:color w:val="0000FF"/>
            <w:rtl/>
          </w:rPr>
          <w:t>חוק העונשין, תשל"ז-1977</w:t>
        </w:r>
      </w:hyperlink>
      <w:r w:rsidRPr="00775334">
        <w:rPr>
          <w:rFonts w:ascii="FrankRuehl" w:hAnsi="FrankRuehl" w:cs="FrankRuehl"/>
          <w:rtl/>
        </w:rPr>
        <w:t xml:space="preserve">: סע'  </w:t>
      </w:r>
      <w:hyperlink r:id="rId13" w:history="1">
        <w:r w:rsidRPr="00775334">
          <w:rPr>
            <w:rFonts w:ascii="FrankRuehl" w:hAnsi="FrankRuehl" w:cs="FrankRuehl"/>
            <w:color w:val="0000FF"/>
            <w:rtl/>
          </w:rPr>
          <w:t>40ד'(א)</w:t>
        </w:r>
      </w:hyperlink>
    </w:p>
    <w:p w14:paraId="1DF1BF42" w14:textId="77777777" w:rsidR="00775334" w:rsidRPr="00775334" w:rsidRDefault="00775334" w:rsidP="00775334">
      <w:pPr>
        <w:rPr>
          <w:rtl/>
        </w:rPr>
      </w:pPr>
      <w:bookmarkStart w:id="4" w:name="LawTable_End"/>
      <w:bookmarkEnd w:id="4"/>
    </w:p>
    <w:p w14:paraId="5E4305D7" w14:textId="77777777" w:rsidR="000D3C10" w:rsidRPr="001E006A" w:rsidRDefault="000D3C10" w:rsidP="001E006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1BEE" w:rsidRPr="00A01BEC" w14:paraId="54125EAF" w14:textId="77777777" w:rsidTr="00AB1BEE">
        <w:trPr>
          <w:trHeight w:val="355"/>
          <w:jc w:val="center"/>
        </w:trPr>
        <w:tc>
          <w:tcPr>
            <w:tcW w:w="8820" w:type="dxa"/>
            <w:tcBorders>
              <w:top w:val="nil"/>
              <w:left w:val="nil"/>
              <w:bottom w:val="nil"/>
              <w:right w:val="nil"/>
            </w:tcBorders>
            <w:shd w:val="clear" w:color="auto" w:fill="auto"/>
          </w:tcPr>
          <w:p w14:paraId="4C43F228" w14:textId="77777777" w:rsidR="000D3C10" w:rsidRPr="000D3C10" w:rsidRDefault="000D3C10" w:rsidP="000D3C10">
            <w:pPr>
              <w:jc w:val="center"/>
              <w:rPr>
                <w:rFonts w:ascii="David" w:hAnsi="David"/>
                <w:b/>
                <w:bCs/>
                <w:sz w:val="32"/>
                <w:szCs w:val="32"/>
                <w:rtl/>
              </w:rPr>
            </w:pPr>
            <w:bookmarkStart w:id="5" w:name="PsakDin" w:colFirst="0" w:colLast="0"/>
            <w:bookmarkEnd w:id="0"/>
            <w:bookmarkEnd w:id="1"/>
            <w:r w:rsidRPr="000D3C10">
              <w:rPr>
                <w:rFonts w:ascii="David" w:hAnsi="David"/>
                <w:b/>
                <w:bCs/>
                <w:sz w:val="32"/>
                <w:szCs w:val="32"/>
                <w:rtl/>
              </w:rPr>
              <w:t>גזר דין</w:t>
            </w:r>
          </w:p>
          <w:p w14:paraId="65ADB555" w14:textId="77777777" w:rsidR="00AB1BEE" w:rsidRPr="000D3C10" w:rsidRDefault="00AB1BEE" w:rsidP="000D3C10">
            <w:pPr>
              <w:jc w:val="center"/>
              <w:rPr>
                <w:rFonts w:ascii="David" w:hAnsi="David"/>
                <w:bCs/>
                <w:sz w:val="32"/>
                <w:szCs w:val="32"/>
                <w:rtl/>
              </w:rPr>
            </w:pPr>
          </w:p>
        </w:tc>
      </w:tr>
      <w:bookmarkEnd w:id="5"/>
    </w:tbl>
    <w:p w14:paraId="5FC7537D" w14:textId="77777777" w:rsidR="00AB1BEE" w:rsidRPr="000F2247" w:rsidRDefault="00AB1BEE" w:rsidP="00AB1BEE">
      <w:pPr>
        <w:rPr>
          <w:rFonts w:ascii="Arial" w:hAnsi="Arial"/>
          <w:b/>
          <w:bCs/>
          <w:sz w:val="26"/>
          <w:szCs w:val="26"/>
          <w:rtl/>
        </w:rPr>
      </w:pPr>
    </w:p>
    <w:p w14:paraId="7CDABC2C" w14:textId="77777777" w:rsidR="00AB1BEE" w:rsidRDefault="00AB1BEE" w:rsidP="00AB1BEE">
      <w:pPr>
        <w:spacing w:line="360" w:lineRule="auto"/>
        <w:jc w:val="both"/>
        <w:rPr>
          <w:rtl/>
        </w:rPr>
      </w:pPr>
      <w:bookmarkStart w:id="6" w:name="NGCSBookmark"/>
      <w:bookmarkStart w:id="7" w:name="ABSTRACT_START"/>
      <w:bookmarkEnd w:id="6"/>
      <w:bookmarkEnd w:id="7"/>
      <w:r>
        <w:rPr>
          <w:rFonts w:ascii="Arial" w:hAnsi="Arial"/>
          <w:rtl/>
        </w:rPr>
        <w:t xml:space="preserve">הנאשם חזר בו מכפירתו בעובדות כתב האישום במסגרת הסדר אליו הגיעו הצדדים, ולאחר תיקון העובדות בכתב האישום, על יסוד הודאתו, הורשע </w:t>
      </w:r>
      <w:r>
        <w:rPr>
          <w:rtl/>
        </w:rPr>
        <w:t xml:space="preserve">בסחר בסם מסוכן מסוכן ב3 עבירות של סחר בסם מסוכן ועבירה של עסקה אחרת, לפי </w:t>
      </w:r>
      <w:hyperlink r:id="rId14" w:history="1">
        <w:r w:rsidR="0022331B" w:rsidRPr="0022331B">
          <w:rPr>
            <w:rStyle w:val="Hyperlink"/>
            <w:rtl/>
          </w:rPr>
          <w:t>סעיף 13</w:t>
        </w:r>
      </w:hyperlink>
      <w:r>
        <w:rPr>
          <w:rtl/>
        </w:rPr>
        <w:t xml:space="preserve"> + </w:t>
      </w:r>
      <w:hyperlink r:id="rId15" w:history="1">
        <w:r w:rsidR="0022331B" w:rsidRPr="0022331B">
          <w:rPr>
            <w:rStyle w:val="Hyperlink"/>
            <w:rtl/>
          </w:rPr>
          <w:t>19א</w:t>
        </w:r>
      </w:hyperlink>
      <w:r>
        <w:rPr>
          <w:rtl/>
        </w:rPr>
        <w:t xml:space="preserve"> ל</w:t>
      </w:r>
      <w:hyperlink r:id="rId16" w:history="1">
        <w:r w:rsidR="000D3C10" w:rsidRPr="000D3C10">
          <w:rPr>
            <w:color w:val="0000FF"/>
            <w:u w:val="single"/>
            <w:rtl/>
          </w:rPr>
          <w:t>פקודת הסמים המסוכנים</w:t>
        </w:r>
      </w:hyperlink>
      <w:r>
        <w:rPr>
          <w:rtl/>
        </w:rPr>
        <w:t xml:space="preserve"> [נוסח חדש] תשל"ג – 1973 ובעבירה של החזקת סמים שלא לצריכה </w:t>
      </w:r>
      <w:r w:rsidRPr="00AB2D97">
        <w:rPr>
          <w:rtl/>
        </w:rPr>
        <w:t xml:space="preserve">עצמית, לפי </w:t>
      </w:r>
      <w:hyperlink r:id="rId17" w:history="1">
        <w:r w:rsidR="0022331B" w:rsidRPr="0022331B">
          <w:rPr>
            <w:rStyle w:val="Hyperlink"/>
            <w:rFonts w:hint="eastAsia"/>
            <w:rtl/>
          </w:rPr>
          <w:t>סעיף</w:t>
        </w:r>
        <w:r w:rsidR="0022331B" w:rsidRPr="0022331B">
          <w:rPr>
            <w:rStyle w:val="Hyperlink"/>
            <w:rtl/>
          </w:rPr>
          <w:t xml:space="preserve"> 7(א)+7(ג)</w:t>
        </w:r>
      </w:hyperlink>
      <w:r w:rsidRPr="00AB2D97">
        <w:rPr>
          <w:rFonts w:hint="cs"/>
          <w:rtl/>
        </w:rPr>
        <w:t xml:space="preserve"> רישא לפקודת הסמים המסוכנים.</w:t>
      </w:r>
    </w:p>
    <w:p w14:paraId="6E71D50C" w14:textId="77777777" w:rsidR="00AB1BEE" w:rsidRDefault="00AB1BEE" w:rsidP="00AB1BEE">
      <w:pPr>
        <w:spacing w:line="360" w:lineRule="auto"/>
        <w:jc w:val="both"/>
        <w:rPr>
          <w:rFonts w:ascii="Arial" w:hAnsi="Arial"/>
        </w:rPr>
      </w:pPr>
      <w:bookmarkStart w:id="8" w:name="ABSTRACT_END"/>
      <w:bookmarkEnd w:id="8"/>
    </w:p>
    <w:p w14:paraId="2007314F" w14:textId="77777777" w:rsidR="00AB1BEE" w:rsidRDefault="00AB1BEE" w:rsidP="00AB1BEE">
      <w:pPr>
        <w:spacing w:line="360" w:lineRule="auto"/>
        <w:jc w:val="both"/>
        <w:rPr>
          <w:rFonts w:ascii="Arial" w:hAnsi="Arial"/>
          <w:b/>
          <w:bCs/>
          <w:u w:val="single"/>
          <w:rtl/>
        </w:rPr>
      </w:pPr>
      <w:r>
        <w:rPr>
          <w:rFonts w:ascii="Arial" w:hAnsi="Arial"/>
          <w:b/>
          <w:bCs/>
          <w:u w:val="single"/>
          <w:rtl/>
        </w:rPr>
        <w:t>כתב אישום מתוקן</w:t>
      </w:r>
    </w:p>
    <w:p w14:paraId="4EFB7898" w14:textId="77777777" w:rsidR="00AB1BEE" w:rsidRDefault="00AB1BEE" w:rsidP="00AB1BEE">
      <w:pPr>
        <w:spacing w:line="360" w:lineRule="auto"/>
        <w:jc w:val="both"/>
        <w:rPr>
          <w:rFonts w:ascii="Arial" w:hAnsi="Arial"/>
          <w:rtl/>
        </w:rPr>
      </w:pPr>
      <w:r>
        <w:rPr>
          <w:rFonts w:ascii="Arial" w:hAnsi="Arial"/>
          <w:rtl/>
        </w:rPr>
        <w:t>1.</w:t>
      </w:r>
      <w:r>
        <w:rPr>
          <w:rFonts w:ascii="Arial" w:hAnsi="Arial"/>
          <w:rtl/>
        </w:rPr>
        <w:tab/>
        <w:t xml:space="preserve">מעובדות כתב האישום הראשון עולה כי ביום 17.01.2021, בוצע חיפוש בביתו של הנאשם ונמצא כי הוא מחזיק במטבח סם מסוכן מסוג קנבוס במשקל נטו של 90 גרם שלא לצריכתו העצמית, עוד נמצא בארון כספים בסך 3,500 ₪ ומשקל אלקטרוני. </w:t>
      </w:r>
    </w:p>
    <w:p w14:paraId="204E3158" w14:textId="77777777" w:rsidR="00AB1BEE" w:rsidRDefault="00AB1BEE" w:rsidP="00AB1BEE">
      <w:pPr>
        <w:spacing w:line="360" w:lineRule="auto"/>
        <w:jc w:val="both"/>
        <w:rPr>
          <w:rFonts w:ascii="Arial" w:hAnsi="Arial"/>
          <w:rtl/>
        </w:rPr>
      </w:pPr>
      <w:r>
        <w:rPr>
          <w:rFonts w:ascii="Arial" w:hAnsi="Arial"/>
          <w:rtl/>
        </w:rPr>
        <w:lastRenderedPageBreak/>
        <w:t xml:space="preserve">מעובדות האישום השני עולה כי הנאשם מכר לאחד, אוהד פרץ, בשלושה מועדים שונים, סם מסוכן מסוג קנבוס במשקלים שונים: מספר ימים עובר ליום 01.12.2020, מכר הנאשם לאוהד מתחת לביתו בדימונה </w:t>
      </w:r>
      <w:r>
        <w:rPr>
          <w:rFonts w:ascii="Arial" w:hAnsi="Arial"/>
          <w:b/>
          <w:bCs/>
          <w:rtl/>
        </w:rPr>
        <w:t xml:space="preserve"> 1 גרם סם קנבוס </w:t>
      </w:r>
      <w:r>
        <w:rPr>
          <w:rFonts w:ascii="Arial" w:hAnsi="Arial"/>
          <w:rtl/>
        </w:rPr>
        <w:t xml:space="preserve">בין השניים סוכם כי אוהד ישלם עבור הסם, סך 100 ש"ח במועד מאוחר יותר. ביום 07.12.2020 בשעת לילה, שלח הנאשם לאוהד תמונה של סמים וצין כי שומר אותם עבורו. ביום 20.12.2020, פנה אוהד אל הנאשם בישומון "וואטצאפ" וביקש כי יכין לו 5 וירד למטה. מאוחר יותר, בשעת ערב, מכר הנאשם לאוהד סם מסוכן מסוג קנבוס במשקל </w:t>
      </w:r>
      <w:r>
        <w:rPr>
          <w:rFonts w:ascii="Arial" w:hAnsi="Arial"/>
          <w:b/>
          <w:bCs/>
          <w:rtl/>
        </w:rPr>
        <w:t>5 גרם</w:t>
      </w:r>
      <w:r>
        <w:rPr>
          <w:rFonts w:ascii="Arial" w:hAnsi="Arial"/>
          <w:rtl/>
        </w:rPr>
        <w:t xml:space="preserve"> בתמורה ל-250 ₪. ביום 27.12.2020, כתב הנאשם לאוהד בהודעה "מתחיל סגר היום אחי, אל תשכח ואם תיקח עשיריה במקום חמישייה אני אשים לך אחד עשרה לפינוק" והוסיף אתה הולך לברך אותי על זה". במשך אותו יום הגיע אוהד לביתו של הנאשם אשר מסר לו סם מסוכן מסוג קנבוס במשקל של </w:t>
      </w:r>
      <w:r>
        <w:rPr>
          <w:rFonts w:ascii="Arial" w:hAnsi="Arial"/>
          <w:b/>
          <w:bCs/>
          <w:rtl/>
        </w:rPr>
        <w:t>5 גרם</w:t>
      </w:r>
      <w:r>
        <w:rPr>
          <w:rFonts w:ascii="Arial" w:hAnsi="Arial"/>
          <w:rtl/>
        </w:rPr>
        <w:t xml:space="preserve">. </w:t>
      </w:r>
    </w:p>
    <w:p w14:paraId="72C7B370" w14:textId="77777777" w:rsidR="00AB1BEE" w:rsidRDefault="00AB1BEE" w:rsidP="00AB1BEE">
      <w:pPr>
        <w:spacing w:line="360" w:lineRule="auto"/>
        <w:jc w:val="both"/>
        <w:rPr>
          <w:rFonts w:ascii="Arial" w:hAnsi="Arial"/>
          <w:rtl/>
        </w:rPr>
      </w:pPr>
      <w:r>
        <w:rPr>
          <w:rFonts w:ascii="Arial" w:hAnsi="Arial"/>
          <w:rtl/>
        </w:rPr>
        <w:t xml:space="preserve">ביום 17.01.2021 בשעת ערב, פנה אוהד אל הנאשם וביקש ממנו שיכין לו </w:t>
      </w:r>
      <w:r>
        <w:rPr>
          <w:rFonts w:ascii="Arial" w:hAnsi="Arial"/>
          <w:b/>
          <w:bCs/>
          <w:rtl/>
        </w:rPr>
        <w:t>5 גרם וסיגריה מגולגלת</w:t>
      </w:r>
      <w:r>
        <w:rPr>
          <w:rFonts w:ascii="Arial" w:hAnsi="Arial"/>
          <w:rtl/>
        </w:rPr>
        <w:t xml:space="preserve"> (ג'וינט), ומאוחר יותר הגיע אוהד מתחת לביתו של הנאשם, אולם העסקה לא בוצעה נוכח מעצרו של הנאשם. </w:t>
      </w:r>
    </w:p>
    <w:p w14:paraId="723BD1E9" w14:textId="77777777" w:rsidR="00AB1BEE" w:rsidRDefault="00AB1BEE" w:rsidP="00AB1BEE">
      <w:pPr>
        <w:spacing w:line="360" w:lineRule="auto"/>
        <w:jc w:val="both"/>
        <w:rPr>
          <w:rFonts w:ascii="Arial" w:hAnsi="Arial"/>
          <w:rtl/>
        </w:rPr>
      </w:pPr>
    </w:p>
    <w:p w14:paraId="7BF0CC28" w14:textId="77777777" w:rsidR="00AB1BEE" w:rsidRDefault="00AB1BEE" w:rsidP="00AB1BEE">
      <w:pPr>
        <w:spacing w:line="360" w:lineRule="auto"/>
        <w:jc w:val="both"/>
        <w:rPr>
          <w:rFonts w:ascii="Arial" w:hAnsi="Arial"/>
          <w:rtl/>
        </w:rPr>
      </w:pPr>
    </w:p>
    <w:p w14:paraId="5FD505C1" w14:textId="77777777" w:rsidR="00AB1BEE" w:rsidRDefault="00AB1BEE" w:rsidP="00AB1BEE">
      <w:pPr>
        <w:spacing w:line="360" w:lineRule="auto"/>
        <w:jc w:val="both"/>
        <w:rPr>
          <w:rFonts w:ascii="Arial" w:hAnsi="Arial"/>
          <w:rtl/>
        </w:rPr>
      </w:pPr>
      <w:r>
        <w:rPr>
          <w:rFonts w:ascii="Arial" w:hAnsi="Arial"/>
          <w:rtl/>
        </w:rPr>
        <w:t xml:space="preserve"> </w:t>
      </w:r>
    </w:p>
    <w:p w14:paraId="0A4A9442" w14:textId="77777777" w:rsidR="00AB1BEE" w:rsidRDefault="00AB1BEE" w:rsidP="00AB1BEE">
      <w:pPr>
        <w:spacing w:line="360" w:lineRule="auto"/>
        <w:jc w:val="both"/>
        <w:rPr>
          <w:rFonts w:ascii="Arial" w:hAnsi="Arial"/>
          <w:b/>
          <w:bCs/>
          <w:u w:val="single"/>
          <w:rtl/>
        </w:rPr>
      </w:pPr>
      <w:r>
        <w:rPr>
          <w:rFonts w:ascii="Arial" w:hAnsi="Arial"/>
          <w:b/>
          <w:bCs/>
          <w:u w:val="single"/>
          <w:rtl/>
        </w:rPr>
        <w:t>תסקיר שירות מבחן</w:t>
      </w:r>
    </w:p>
    <w:p w14:paraId="6A2664F7" w14:textId="77777777" w:rsidR="00AB1BEE" w:rsidRDefault="00AB1BEE" w:rsidP="00AB1BEE">
      <w:pPr>
        <w:spacing w:line="360" w:lineRule="auto"/>
        <w:jc w:val="both"/>
        <w:rPr>
          <w:rFonts w:ascii="Arial" w:hAnsi="Arial"/>
          <w:rtl/>
        </w:rPr>
      </w:pPr>
      <w:r>
        <w:rPr>
          <w:rFonts w:ascii="Arial" w:hAnsi="Arial"/>
          <w:rtl/>
        </w:rPr>
        <w:t>2.</w:t>
      </w:r>
      <w:r>
        <w:rPr>
          <w:rFonts w:ascii="Arial" w:hAnsi="Arial"/>
          <w:rtl/>
        </w:rPr>
        <w:tab/>
        <w:t>מתסקיר שירות המבחן נלמד כי הנאשם בן 31, נשוי ואב לילד כבן 3, מתגורר בדימונה עם אשתו ובנו והחל לעבוד במפעל "פריגו" בירוחם, לאחר שעל רקע מעורבותו הפלילית בתיק זה פוטר מעבודתו במפעלי ים המלח בו עבד כ 5 שנים</w:t>
      </w:r>
      <w:r>
        <w:rPr>
          <w:rFonts w:ascii="Arial" w:hAnsi="Arial"/>
          <w:sz w:val="32"/>
          <w:szCs w:val="32"/>
          <w:rtl/>
        </w:rPr>
        <w:t xml:space="preserve">.  </w:t>
      </w:r>
    </w:p>
    <w:p w14:paraId="5DFC5263" w14:textId="77777777" w:rsidR="00AB1BEE" w:rsidRDefault="00AB1BEE" w:rsidP="00AB1BEE">
      <w:pPr>
        <w:spacing w:line="360" w:lineRule="auto"/>
        <w:jc w:val="both"/>
        <w:rPr>
          <w:rFonts w:ascii="Arial" w:hAnsi="Arial"/>
          <w:rtl/>
        </w:rPr>
      </w:pPr>
      <w:r>
        <w:rPr>
          <w:rFonts w:ascii="Arial" w:hAnsi="Arial"/>
          <w:rtl/>
        </w:rPr>
        <w:t xml:space="preserve">הנאשם חזר והודה בפני שירות המבחן כי ביצע את העבירות ושיתף כי הרחיק לכת בדפוסי השימוש בקנאביס. הנאשם תיאר מעין מעגל קנייה שימוש ומכירה, כשתחילה הבין שקניית כמויות גדולות יותר של סם משתלמות יותר מבחינה כלכלית ובהמשך, החל למכור מהסם גם כחלק ממענה לבעיותיו הכלכליות לאור חובות שצבר. הנאשם מסר לשירות כי התעסקותו בסמים הרחיקו אותו מאשתו ופגעו במידת מעורבותו כאב בחיי בנו. הנאשם תיאר חווית חרטה על פגיעתו במשפחת המוצא ובמשפחתו הגרעינית, לצד תסכול וכאב שחש לאור פגיעה בחיים שניהל ובעבודה בה הועסק במפעלי ים המלח. יחד עם זאת, שיתף הנאשם בתפיסתו כי מעורבותו בהליך פלילי ומעצרו הובילו אותו למקום של בחינת התנהלותו ושינוי ועד להליך טיפולי בו בתחום ההתמכרויות ולצמיחה מחדש. </w:t>
      </w:r>
    </w:p>
    <w:p w14:paraId="33F18711" w14:textId="77777777" w:rsidR="00AB1BEE" w:rsidRDefault="00AB1BEE" w:rsidP="00AB1BEE">
      <w:pPr>
        <w:spacing w:line="360" w:lineRule="auto"/>
        <w:jc w:val="both"/>
        <w:rPr>
          <w:rFonts w:ascii="Arial" w:hAnsi="Arial"/>
          <w:rtl/>
        </w:rPr>
      </w:pPr>
      <w:r>
        <w:rPr>
          <w:rFonts w:ascii="Arial" w:hAnsi="Arial"/>
          <w:rtl/>
        </w:rPr>
        <w:t xml:space="preserve">ממידע שהתקבל מהיחידה להתמכרויות בדימונה נלמד כי הנאשם מוכר לשירותם החל מחודש מאי 2021, כשהופנה במסגרת תיק המעצר והחל טיפול בהתאם למיקומו על רצף ההתמכרות, הכולל מפגשים פרטניים עם עו"ס פעם בשבוע ומסירת בדיקות שתן. מאז השתלבותו בהליך הטיפולי, הנאשם הגיע באופן קבוע ומסר בדיקות שתן שנמצאו נקיות משרידי סם, שיתף ונחשף בפתיחות בפני העו"ס המטפלת בו והצליח לערוך התבוננות בדפוסיו ולבחון תהליכים פנימיים שקרו לו במהלך חייו והובילו אותו לשימוש בסמים ולמעורבות פלילית. </w:t>
      </w:r>
    </w:p>
    <w:p w14:paraId="53D76E9E" w14:textId="77777777" w:rsidR="00AB1BEE" w:rsidRDefault="00AB1BEE" w:rsidP="00AB1BEE">
      <w:pPr>
        <w:spacing w:line="360" w:lineRule="auto"/>
        <w:jc w:val="both"/>
        <w:rPr>
          <w:rFonts w:ascii="Arial" w:hAnsi="Arial"/>
          <w:rtl/>
        </w:rPr>
      </w:pPr>
      <w:r>
        <w:rPr>
          <w:rFonts w:ascii="Arial" w:hAnsi="Arial"/>
          <w:rtl/>
        </w:rPr>
        <w:t>מאיסוף המידע אודות הנאשם עלה כי ישנם משקעים רגשיים ביחסיו עם בני משפחתו והוא התקשה לשתף בהרחבה בעניין</w:t>
      </w:r>
      <w:r>
        <w:rPr>
          <w:rFonts w:ascii="Arial" w:hAnsi="Arial"/>
          <w:b/>
          <w:bCs/>
          <w:rtl/>
        </w:rPr>
        <w:t>. להערכת השירות השימוש בסמים והנלווה לו, יצר אצל הנאשם תחושת משמעות ושייכות שנעדרו לאורך חייו,</w:t>
      </w:r>
      <w:r>
        <w:rPr>
          <w:rFonts w:ascii="Arial" w:hAnsi="Arial"/>
          <w:rtl/>
        </w:rPr>
        <w:t xml:space="preserve"> וכי במפגשים עמו בלטה הפגיעה מהעבר. </w:t>
      </w:r>
      <w:r>
        <w:rPr>
          <w:rFonts w:ascii="Arial" w:hAnsi="Arial"/>
          <w:b/>
          <w:bCs/>
          <w:rtl/>
        </w:rPr>
        <w:t xml:space="preserve">נמסר כי גם אשתו </w:t>
      </w:r>
      <w:r>
        <w:rPr>
          <w:rFonts w:ascii="Arial" w:hAnsi="Arial"/>
          <w:b/>
          <w:bCs/>
          <w:rtl/>
        </w:rPr>
        <w:lastRenderedPageBreak/>
        <w:t xml:space="preserve">נרתמה להליך הטיפולי והשתתפה במספר מפגשים משותפים בהנחה ששיקום יחסיו עם אשתו ישפיע באופן מהותי על תהליך השיקום העצמי שלו. </w:t>
      </w:r>
      <w:r>
        <w:rPr>
          <w:rFonts w:ascii="Arial" w:hAnsi="Arial"/>
          <w:rtl/>
        </w:rPr>
        <w:t xml:space="preserve">בשיחה של השירות עמה, תיארה זוגיות טובה עד שהתגלתה התמכרותו להימורים, שהובילה למתח ועד לסף גירושין, מה שהוביל בהמשך לשימוש וההתעסקות בסם הקנאביס. לדבריה מאז השתלבותו בהליך טיפולי בתחום ההתמכרויות, השתפרו דפוסי התקשורת שלהם ומצבם הזוגי בכלל השתפר.  </w:t>
      </w:r>
    </w:p>
    <w:p w14:paraId="0ABB7C44" w14:textId="77777777" w:rsidR="00AB1BEE" w:rsidRDefault="00AB1BEE" w:rsidP="00AB1BEE">
      <w:pPr>
        <w:spacing w:line="360" w:lineRule="auto"/>
        <w:jc w:val="both"/>
        <w:rPr>
          <w:rFonts w:ascii="Arial" w:hAnsi="Arial"/>
          <w:u w:val="single"/>
          <w:rtl/>
        </w:rPr>
      </w:pPr>
    </w:p>
    <w:p w14:paraId="559B0083" w14:textId="77777777" w:rsidR="00AB1BEE" w:rsidRDefault="00AB1BEE" w:rsidP="00AB1BEE">
      <w:pPr>
        <w:spacing w:line="360" w:lineRule="auto"/>
        <w:jc w:val="both"/>
        <w:rPr>
          <w:rFonts w:ascii="Arial" w:hAnsi="Arial"/>
          <w:rtl/>
        </w:rPr>
      </w:pPr>
      <w:r>
        <w:rPr>
          <w:rFonts w:ascii="Arial" w:hAnsi="Arial"/>
          <w:b/>
          <w:bCs/>
          <w:rtl/>
        </w:rPr>
        <w:t>שירות המבחן התרשם מאדם בעל פוטנציאל לתפקוד חיובי גבוה</w:t>
      </w:r>
      <w:r>
        <w:rPr>
          <w:rFonts w:ascii="Arial" w:hAnsi="Arial"/>
          <w:rtl/>
        </w:rPr>
        <w:t xml:space="preserve"> בייחוד לאור התמדתו בעבודה משמעותית במפעלי ים המלח במשך כ-5 שנים, אם כי היו נקודות בחייו שעלולות להצביע על קשיים ביציבות, בהסתגלות ובקבלת סמכות וגבולות, כעולה מהתנהלותו בשירות הצבאי, בהימורים, בשימוש בקנאביס ובניהול אורח חיים שולי בתקופה שקדמה למעצרו בעקבות ביצוע העבירה הנוכחית ונראה כי פנה לשימוש בסמים כדרך ל"בריחה" מהמציאות. </w:t>
      </w:r>
    </w:p>
    <w:p w14:paraId="366F8A31" w14:textId="77777777" w:rsidR="00AB1BEE" w:rsidRDefault="00AB1BEE" w:rsidP="00AB1BEE">
      <w:pPr>
        <w:spacing w:line="360" w:lineRule="auto"/>
        <w:jc w:val="both"/>
        <w:rPr>
          <w:rFonts w:ascii="Arial" w:hAnsi="Arial"/>
          <w:rtl/>
        </w:rPr>
      </w:pPr>
      <w:r>
        <w:rPr>
          <w:rFonts w:ascii="Arial" w:hAnsi="Arial"/>
          <w:rtl/>
        </w:rPr>
        <w:t xml:space="preserve">השירות ציין כי הנאשם בעל כלים מצומצמים להתמודדות עם משברים, כי הוא בעל נטייה התמכרותית לסמים הסובל מדימוי עצמי נמוך ותחושת שייכות מצומצמת שחווה לאורך חייו, שייתכן והובילו אותו להתחבר לאוכלוסייה שולית, שם מצא מקומו ברמה החברתית על אף גורמי סיכון אלו. </w:t>
      </w:r>
    </w:p>
    <w:p w14:paraId="70154327" w14:textId="77777777" w:rsidR="00AB1BEE" w:rsidRDefault="00AB1BEE" w:rsidP="00AB1BEE">
      <w:pPr>
        <w:spacing w:line="360" w:lineRule="auto"/>
        <w:jc w:val="both"/>
        <w:rPr>
          <w:rFonts w:ascii="Arial" w:hAnsi="Arial"/>
          <w:rtl/>
        </w:rPr>
      </w:pPr>
      <w:r>
        <w:rPr>
          <w:rFonts w:ascii="Arial" w:hAnsi="Arial"/>
          <w:rtl/>
        </w:rPr>
        <w:t xml:space="preserve">לצד הדברים האמורים  התרשם השירות מהנאשם כבעל מערכת ערכים נורמטיבית ברובה ובעל עמדות  פרו חברתיות, המבטא רצון עמוק וכן לערוך שינוי בחייו, </w:t>
      </w:r>
      <w:r>
        <w:rPr>
          <w:rFonts w:ascii="Arial" w:hAnsi="Arial"/>
          <w:b/>
          <w:bCs/>
          <w:rtl/>
        </w:rPr>
        <w:t xml:space="preserve">כאשר נראה כי ההליך המשפטי והשלכותיו על חייו האישיים והמקצועיים לא רק מהווים גורם מרתיע להתנהגות עוברת חוק בעתיד אלא ובעיקר כי עוררו אותו באופן מסוים ותרמו למודעותו בנוגע להתמודדותו עם התמכרות לקנאביס. </w:t>
      </w:r>
      <w:r>
        <w:rPr>
          <w:rFonts w:ascii="Arial" w:hAnsi="Arial"/>
          <w:rtl/>
        </w:rPr>
        <w:t xml:space="preserve">כמו כן, התרשם השירות משיתוף פעולה מלא של הנאשם המתבטא בקשר עמם ומהשתלבותו החיובית בהליך טיפולי בתחום ההתמכרויות. </w:t>
      </w:r>
    </w:p>
    <w:p w14:paraId="7ABE28B3" w14:textId="77777777" w:rsidR="00AB1BEE" w:rsidRDefault="00AB1BEE" w:rsidP="00AB1BEE">
      <w:pPr>
        <w:spacing w:line="360" w:lineRule="auto"/>
        <w:jc w:val="both"/>
        <w:rPr>
          <w:rFonts w:ascii="Arial" w:hAnsi="Arial"/>
          <w:rtl/>
        </w:rPr>
      </w:pPr>
      <w:r>
        <w:rPr>
          <w:rFonts w:ascii="Arial" w:hAnsi="Arial"/>
          <w:rtl/>
        </w:rPr>
        <w:t xml:space="preserve">בסוף הדברים, לאחר שהשירות הביא בחשבון את גורמי הסיכון לעבריינות, לצד סיכוי שיקום גבוהים, המליץ לשקול ענישה שיקומית על הנאשם בהתאם לתכנית שיקום שיערוך עבורו השירות. השירות המליץ בדמות על הטלת צו מבחן למשך תקופה של שנה בהלכה הנאשם ימשיך השתתפותו בהליך טיפולי פרטני ביחידה להתמכרויות בדימונה, במפגשים שיתקיימו אחת לשבוע, לצד מסירת בדיקות שתן באופן קבוע כחלק מדרישת הטיפול. כן במהלך הצו יעמוד שירות המבחן בקשר עם גורמי הטיפול ויוודאו לאורך התהליך כי הליך טיפולי מסוג זה אכן מתאים לרמת נזקקותו הטיפולית. במידה שיהיה שינוי, סוג הטיפול יותאם למצבו. בנוסף, המליץ על הטלת צו שירות לתועלת הציבור בהיקף של 300 שעות, כענישה חינוכית בעלת מסרים של חרטה ופיצוי החברה. </w:t>
      </w:r>
    </w:p>
    <w:p w14:paraId="6C2C4CD7" w14:textId="77777777" w:rsidR="00AB1BEE" w:rsidRDefault="00AB1BEE" w:rsidP="00AB1BEE">
      <w:pPr>
        <w:spacing w:line="360" w:lineRule="auto"/>
        <w:jc w:val="both"/>
        <w:rPr>
          <w:rFonts w:ascii="Arial" w:hAnsi="Arial"/>
          <w:rtl/>
        </w:rPr>
      </w:pPr>
      <w:r>
        <w:rPr>
          <w:rFonts w:ascii="Arial" w:hAnsi="Arial"/>
          <w:rtl/>
        </w:rPr>
        <w:t xml:space="preserve">השירות העריך כי ענישה בדרך של עבודות שירות או מאסר בפועל עלולה לפגוע בנאשם ובהליך השיקום שהחל, בהינתן כי הנאשם נמצא בהליך משמעותי של שיקום יחסיו הזוגיים לצד שיפור תפקודו כאב לילד כבן 3 שנים. בנוסף, נראה כי הנאשם בעל יכולת להתחייב, כפי שנוהג בקשר עם גורמי הטיפול, מה שעשוי לסייע לו לבצע צו של"צ באופן עקבי, כנדרש. </w:t>
      </w:r>
    </w:p>
    <w:p w14:paraId="7A8CD102" w14:textId="77777777" w:rsidR="00AB1BEE" w:rsidRDefault="00AB1BEE" w:rsidP="00AB1BEE">
      <w:pPr>
        <w:spacing w:line="360" w:lineRule="auto"/>
        <w:jc w:val="both"/>
        <w:rPr>
          <w:rFonts w:ascii="Arial" w:hAnsi="Arial"/>
          <w:rtl/>
        </w:rPr>
      </w:pPr>
    </w:p>
    <w:p w14:paraId="073B3224" w14:textId="77777777" w:rsidR="00AB1BEE" w:rsidRDefault="00AB1BEE" w:rsidP="00AB1BEE">
      <w:pPr>
        <w:spacing w:line="360" w:lineRule="auto"/>
        <w:jc w:val="both"/>
        <w:rPr>
          <w:rFonts w:ascii="Arial" w:hAnsi="Arial"/>
          <w:b/>
          <w:bCs/>
          <w:sz w:val="26"/>
          <w:szCs w:val="26"/>
          <w:u w:val="single"/>
          <w:rtl/>
        </w:rPr>
      </w:pPr>
      <w:r>
        <w:rPr>
          <w:rFonts w:ascii="Arial" w:hAnsi="Arial"/>
          <w:b/>
          <w:bCs/>
          <w:sz w:val="26"/>
          <w:szCs w:val="26"/>
          <w:u w:val="single"/>
          <w:rtl/>
        </w:rPr>
        <w:t>טיעוני הצדדים לעונש</w:t>
      </w:r>
    </w:p>
    <w:p w14:paraId="04FF3EA9" w14:textId="77777777" w:rsidR="00AB1BEE" w:rsidRDefault="00AB1BEE" w:rsidP="00AB1BEE">
      <w:pPr>
        <w:spacing w:line="360" w:lineRule="auto"/>
        <w:jc w:val="both"/>
        <w:rPr>
          <w:noProof/>
          <w:rtl/>
        </w:rPr>
      </w:pPr>
      <w:r>
        <w:rPr>
          <w:b/>
          <w:bCs/>
          <w:rtl/>
        </w:rPr>
        <w:t>3.</w:t>
      </w:r>
      <w:r>
        <w:rPr>
          <w:b/>
          <w:bCs/>
          <w:rtl/>
        </w:rPr>
        <w:tab/>
        <w:t>ב"כ המאשימה, עו"ד מורן אברג'ל</w:t>
      </w:r>
      <w:r>
        <w:rPr>
          <w:rtl/>
        </w:rPr>
        <w:t xml:space="preserve">, הגישה טיעוניה בכתב והוסיפה על פה. בטיעוניה עמדה על הערכים המוגנים בהם פגע הנאשם כאשר לדידה נוכח שביצע 3 עבירות של סחר בסם מסוכן ועבירה נוספת של עסקה אחרת, מידת פגיעתו הינה משמעותית. התובעת עתרה לקביעת מתחם עונש נפרד שינוע בין 6 ל - 12 חודשים לכל אחת מהעבירות בהן הורשע הנאשם. </w:t>
      </w:r>
    </w:p>
    <w:p w14:paraId="4F1399FB" w14:textId="77777777" w:rsidR="00AB1BEE" w:rsidRDefault="00AB1BEE" w:rsidP="00AB1BEE">
      <w:pPr>
        <w:spacing w:line="360" w:lineRule="auto"/>
        <w:jc w:val="both"/>
        <w:rPr>
          <w:rtl/>
        </w:rPr>
      </w:pPr>
      <w:r>
        <w:rPr>
          <w:rtl/>
        </w:rPr>
        <w:t xml:space="preserve">אשר לעונשו של הנאשם בקשה למקמו בתחתית של כל אחד מהמתחמים. בהתייחסה לעולה מתסקיר שירות המבחן טענה כי יש יש להעדיף שיקולים של גמול והרתעה על פני שיקום בעבירות סמים ועל כן אין מקום לענישה עליה המליץ השירות, אלא לענישה מוחשית ובנוסף ענישה צוחפה פני עתיד בדמות מאסר על תנאי, קנס, פסילת רישיון נהיגה בפועל ועל תנאי והתחייבות. </w:t>
      </w:r>
    </w:p>
    <w:p w14:paraId="3E07220D" w14:textId="77777777" w:rsidR="00AB1BEE" w:rsidRDefault="00AB1BEE" w:rsidP="00AB1BEE">
      <w:pPr>
        <w:spacing w:line="360" w:lineRule="auto"/>
        <w:jc w:val="both"/>
        <w:rPr>
          <w:rtl/>
        </w:rPr>
      </w:pPr>
    </w:p>
    <w:p w14:paraId="32B22DD5" w14:textId="77777777" w:rsidR="00AB1BEE" w:rsidRDefault="00AB1BEE" w:rsidP="00AB1BEE">
      <w:pPr>
        <w:spacing w:line="360" w:lineRule="auto"/>
        <w:jc w:val="both"/>
        <w:rPr>
          <w:rtl/>
        </w:rPr>
      </w:pPr>
      <w:r>
        <w:rPr>
          <w:b/>
          <w:bCs/>
          <w:rtl/>
        </w:rPr>
        <w:t>4.</w:t>
      </w:r>
      <w:r>
        <w:rPr>
          <w:b/>
          <w:bCs/>
          <w:rtl/>
        </w:rPr>
        <w:tab/>
        <w:t>ב"כ הנאשם, עו"ד אלי אונגר</w:t>
      </w:r>
      <w:r>
        <w:rPr>
          <w:rtl/>
        </w:rPr>
        <w:t xml:space="preserve">, טען ארוכות. בראשית טיעוניו טען כי המילה סחר אינה מילת קסם שיש בה לשנות מהבניית שיקול הדעת בענישה כהוראת תיקון 113. טען כי " זה מרתיח מרתיח את הדם " שהמאשימה מבקשת מבית המשפט לקבוע 4 מתחמים שונים לכל עבירה, מבלי לנמק, ככה סתם תוך התעלמות בוטה מההלכה הפסוקה. ב"כ הנאשם עתר לקביעת מתחם אחד, בין היתר בהינתן סוג הסם, הצדדים לעסקה וסמיכות הזמנים בביצוע העבירות. </w:t>
      </w:r>
    </w:p>
    <w:p w14:paraId="78950770" w14:textId="77777777" w:rsidR="00AB1BEE" w:rsidRDefault="00AB1BEE" w:rsidP="00AB1BEE">
      <w:pPr>
        <w:spacing w:line="360" w:lineRule="auto"/>
        <w:jc w:val="both"/>
        <w:rPr>
          <w:rtl/>
        </w:rPr>
      </w:pPr>
      <w:r>
        <w:rPr>
          <w:rtl/>
        </w:rPr>
        <w:t xml:space="preserve">ב"כ הנאשם הפנה לעובדה כי הנאשם נעדר עבר פלילי אשר לראשונה בחייו היה עצור במסגרת תיק זה, משך 50 ימים ושוחרר רק ביום 26.04.2022 ומאז לא רק שלא נשנו מעשיו אלא כי עבר ועובר הליך טיפולי משמעותי. </w:t>
      </w:r>
    </w:p>
    <w:p w14:paraId="084B4356" w14:textId="77777777" w:rsidR="00AB1BEE" w:rsidRDefault="00AB1BEE" w:rsidP="00AB1BEE">
      <w:pPr>
        <w:spacing w:line="360" w:lineRule="auto"/>
        <w:jc w:val="both"/>
        <w:rPr>
          <w:rtl/>
        </w:rPr>
      </w:pPr>
      <w:r>
        <w:rPr>
          <w:rtl/>
        </w:rPr>
        <w:t xml:space="preserve">בהתייחסו למתחמי הענישה להם עתרה המאשימה הלין על כי הטיעונים בכתב הועברו אליו בשעת הדיון, ובכל מקרה ציין כי מדובר בפסיקה שחלקה עוד קודם לתיקון 113 וכי כל פסקי הדין אליהם הפנתה אינם רלוונטיים. </w:t>
      </w:r>
    </w:p>
    <w:p w14:paraId="4A62E03B" w14:textId="77777777" w:rsidR="00AB1BEE" w:rsidRDefault="00AB1BEE" w:rsidP="00AB1BEE">
      <w:pPr>
        <w:spacing w:line="360" w:lineRule="auto"/>
        <w:jc w:val="both"/>
        <w:rPr>
          <w:rtl/>
        </w:rPr>
      </w:pPr>
      <w:r>
        <w:rPr>
          <w:rtl/>
        </w:rPr>
        <w:t xml:space="preserve">ב"כ הנאשם ביקש לתת משקל  לסוג הסם והכמויות הקטנות בהן סחר, לא פחות לעובדה כי כל העסקאות בוצעו מול אדם אחד שהוא חברו  הקרוב של הנאשם. בהקשר זה הפנה למקרה שנסיבותיו חמורות פי כמה וכמה, לת"פ 33904/20 בו דובר על נאשם שהחזיק במעבדה  </w:t>
      </w:r>
      <w:r>
        <w:rPr>
          <w:b/>
          <w:bCs/>
          <w:rtl/>
        </w:rPr>
        <w:t xml:space="preserve">700  שתילים במשקל כולל של 95 קילו שערכם הכספי למעלה </w:t>
      </w:r>
      <w:r>
        <w:rPr>
          <w:rtl/>
        </w:rPr>
        <w:t xml:space="preserve">ממיליון ₪ ומתחם העונש אותו קבע בית המשפט נע בין 20 ל-45 כשעונשו של הנאשם הועמד על 9 חודשים. נטען לשינוי משמעותי ביחס לסם הקאנביס ולתיקון לחוק המונע הפללה של צרכני קנאביס כל אימת שיחזיקו את הסם לצריכתם העצמית של משקל עד 15 גרם. השווה למקרה הנדון בו סך כל המכירה לאוהד הסתכמה ב 11 גרם מריחואנה בתמורה כוללת של 350 ₪  בשלוש עסקאות, כשעסקה האחרונה לא יצאה לפועל.  </w:t>
      </w:r>
    </w:p>
    <w:p w14:paraId="4E4114CB" w14:textId="77777777" w:rsidR="00AB1BEE" w:rsidRDefault="00AB1BEE" w:rsidP="00AB1BEE">
      <w:pPr>
        <w:spacing w:line="360" w:lineRule="auto"/>
        <w:jc w:val="both"/>
        <w:rPr>
          <w:rtl/>
        </w:rPr>
      </w:pPr>
    </w:p>
    <w:p w14:paraId="31C79606" w14:textId="77777777" w:rsidR="00AB1BEE" w:rsidRDefault="00AB1BEE" w:rsidP="00AB1BEE">
      <w:pPr>
        <w:spacing w:line="360" w:lineRule="auto"/>
        <w:jc w:val="both"/>
        <w:rPr>
          <w:rtl/>
        </w:rPr>
      </w:pPr>
      <w:r>
        <w:rPr>
          <w:rtl/>
        </w:rPr>
        <w:t>ב"כ הנאשם עמד ארוכות על ההליך השיקומי בו שולב הנאשם במסגרת שירות המבחן ביחידה להתמכרויות בעיר דימונה, משך למעלה משנה, בהצלחה רבה כעולה מהתסקיר, ואשר מצדיק סטייה מכל מתחם עונש אותו יקבע בית המשפט. אשר למתחם העונש ההולם סבר כי זה צריך וינוע בין מאסר על תנאי ל  6 חודשי מאסר שיכול וירוצו בעבודות שירות. לדידו, מקרה דנן מצדיק סטייה ממתחם העונש ההולם בהתאם לסעיף 40 ד בתיקון 113 כך שתתקבל המלצת שירות המבחן.</w:t>
      </w:r>
    </w:p>
    <w:p w14:paraId="50D33BB2" w14:textId="77777777" w:rsidR="00AB1BEE" w:rsidRDefault="00AB1BEE" w:rsidP="00AB1BEE">
      <w:pPr>
        <w:spacing w:line="360" w:lineRule="auto"/>
        <w:jc w:val="both"/>
        <w:rPr>
          <w:rtl/>
        </w:rPr>
      </w:pPr>
      <w:r>
        <w:rPr>
          <w:rtl/>
        </w:rPr>
        <w:t xml:space="preserve">אשר לעונשו של הנאשם הוסיף ב"כ הנאשם והדגיש בעובדה כי הנאשם היה עצור לראשונה בחייו  כ-50 ימים, שוחרר למעצר בית מלא שנמשך 5 חודשים במיתר אצל הוריו, הרחק מבנו, ורק לאחר תקופה זו הותרה יציאתו לעבודה ועד היום הוא שוהה הוא שוהה בתנאי מעצר בית לילי. </w:t>
      </w:r>
    </w:p>
    <w:p w14:paraId="52A5FB7F" w14:textId="77777777" w:rsidR="00AB1BEE" w:rsidRDefault="00AB1BEE" w:rsidP="00AB1BEE">
      <w:pPr>
        <w:spacing w:line="360" w:lineRule="auto"/>
        <w:jc w:val="both"/>
        <w:rPr>
          <w:rtl/>
        </w:rPr>
      </w:pPr>
    </w:p>
    <w:p w14:paraId="44AE1D30" w14:textId="77777777" w:rsidR="00AB1BEE" w:rsidRDefault="00AB1BEE" w:rsidP="00AB1BEE">
      <w:pPr>
        <w:spacing w:line="360" w:lineRule="auto"/>
        <w:jc w:val="both"/>
        <w:rPr>
          <w:rtl/>
        </w:rPr>
      </w:pPr>
      <w:r>
        <w:rPr>
          <w:b/>
          <w:bCs/>
          <w:rtl/>
        </w:rPr>
        <w:t xml:space="preserve">הנאשם </w:t>
      </w:r>
      <w:r>
        <w:rPr>
          <w:rtl/>
        </w:rPr>
        <w:t xml:space="preserve">שהיה נרגש עד בכי מסר כי הוא  מתחרט על מעשיו והשלכותיהם על הוריו להם היה מעמסה משך חצי שנה במעצר בית מלא. שיתף כי הוא עובדה בעבודה מסודרת וכיום יחסיו עם אשתו טובים כשבמועד ביצוע העבירות כמעט ופרקו את התא המשפחתי. עוד הוסיף וסיפר על המחיר התעסוקתי ששילם נוכח ביצוע העבירות בכך שאיבד את מקום עבודתו ביום המלח שם עבד משך 5 שנים רצופות. </w:t>
      </w:r>
    </w:p>
    <w:p w14:paraId="66A2A369" w14:textId="77777777" w:rsidR="00AB1BEE" w:rsidRDefault="00AB1BEE" w:rsidP="00AB1BEE">
      <w:pPr>
        <w:spacing w:line="360" w:lineRule="auto"/>
        <w:jc w:val="both"/>
        <w:rPr>
          <w:b/>
          <w:bCs/>
          <w:sz w:val="28"/>
          <w:szCs w:val="28"/>
          <w:u w:val="single"/>
          <w:rtl/>
        </w:rPr>
      </w:pPr>
    </w:p>
    <w:p w14:paraId="0863DF58" w14:textId="77777777" w:rsidR="00AB1BEE" w:rsidRDefault="00AB1BEE" w:rsidP="00AB1BEE">
      <w:pPr>
        <w:spacing w:line="360" w:lineRule="auto"/>
        <w:jc w:val="both"/>
        <w:rPr>
          <w:rFonts w:ascii="Arial" w:hAnsi="Arial"/>
          <w:b/>
          <w:bCs/>
          <w:u w:val="single"/>
          <w:rtl/>
        </w:rPr>
      </w:pPr>
      <w:r>
        <w:rPr>
          <w:b/>
          <w:bCs/>
          <w:sz w:val="28"/>
          <w:szCs w:val="28"/>
          <w:u w:val="single"/>
          <w:rtl/>
        </w:rPr>
        <w:t>דיון</w:t>
      </w:r>
      <w:r>
        <w:rPr>
          <w:rFonts w:ascii="Arial" w:hAnsi="Arial"/>
          <w:b/>
          <w:bCs/>
          <w:u w:val="single"/>
          <w:rtl/>
        </w:rPr>
        <w:t xml:space="preserve"> </w:t>
      </w:r>
    </w:p>
    <w:p w14:paraId="7A7BF188" w14:textId="77777777" w:rsidR="00AB1BEE" w:rsidRDefault="00AB1BEE" w:rsidP="00AB1BEE">
      <w:pPr>
        <w:spacing w:line="360" w:lineRule="auto"/>
        <w:jc w:val="both"/>
        <w:rPr>
          <w:rFonts w:ascii="Arial" w:hAnsi="Arial"/>
          <w:b/>
          <w:bCs/>
          <w:rtl/>
        </w:rPr>
      </w:pPr>
      <w:r>
        <w:rPr>
          <w:rFonts w:ascii="Arial" w:hAnsi="Arial"/>
          <w:b/>
          <w:bCs/>
          <w:rtl/>
        </w:rPr>
        <w:t>מתחם העונש ההולם</w:t>
      </w:r>
    </w:p>
    <w:p w14:paraId="7FEDE1F1" w14:textId="77777777" w:rsidR="00AB1BEE" w:rsidRDefault="00AB1BEE" w:rsidP="00AB1BEE">
      <w:pPr>
        <w:spacing w:line="360" w:lineRule="auto"/>
        <w:jc w:val="both"/>
        <w:rPr>
          <w:rFonts w:ascii="David" w:hAnsi="David"/>
          <w:rtl/>
        </w:rPr>
      </w:pPr>
      <w:r>
        <w:rPr>
          <w:rtl/>
        </w:rPr>
        <w:t>5.</w:t>
      </w:r>
      <w:r>
        <w:rPr>
          <w:rtl/>
        </w:rPr>
        <w:tab/>
        <w:t>עבירות סמים פוגעות בערכים שנועדו להגן על שלומו ובריאותו של הציבור מפני פגיעתם הקשה של הסמים אשר השפעתם כידוע משלחת בריאותית, חברתית וכלכלית בחברה כולה. הפגיעה בערכים המוגנים מתעצמת בעבירות מסוג הסחר בסמים שכן הסוחרים הם החוליות המהותיות בשרשרת הפצת הסם. על החשיבות והצורך במיגורן כמו גם על מקומם ומשקלם של שיקולי ההרתעה והגמול במכלול השיקולים לעונש ראו ב</w:t>
      </w:r>
      <w:hyperlink r:id="rId18" w:history="1">
        <w:r w:rsidR="000D3C10" w:rsidRPr="000D3C10">
          <w:rPr>
            <w:color w:val="0000FF"/>
            <w:u w:val="single"/>
            <w:rtl/>
          </w:rPr>
          <w:t>ע"פ 9482/09</w:t>
        </w:r>
      </w:hyperlink>
      <w:r>
        <w:rPr>
          <w:rtl/>
        </w:rPr>
        <w:t xml:space="preserve"> </w:t>
      </w:r>
      <w:r>
        <w:rPr>
          <w:rFonts w:ascii="Miriam" w:hAnsi="Miriam" w:cs="Miriam"/>
          <w:b/>
          <w:bCs/>
          <w:sz w:val="22"/>
          <w:szCs w:val="22"/>
          <w:rtl/>
        </w:rPr>
        <w:t>ביטון נגד מדינת ישראל</w:t>
      </w:r>
      <w:r>
        <w:rPr>
          <w:rtl/>
        </w:rPr>
        <w:t xml:space="preserve"> (2011). </w:t>
      </w:r>
    </w:p>
    <w:p w14:paraId="6401DE59" w14:textId="77777777" w:rsidR="00AB1BEE" w:rsidRDefault="00AB1BEE" w:rsidP="00AB1BEE">
      <w:pPr>
        <w:spacing w:line="360" w:lineRule="auto"/>
        <w:jc w:val="both"/>
        <w:rPr>
          <w:rtl/>
        </w:rPr>
      </w:pPr>
    </w:p>
    <w:p w14:paraId="36BBE9A7" w14:textId="77777777" w:rsidR="00AB1BEE" w:rsidRDefault="00AB1BEE" w:rsidP="00AB1BEE">
      <w:pPr>
        <w:spacing w:line="360" w:lineRule="auto"/>
        <w:jc w:val="both"/>
        <w:rPr>
          <w:rFonts w:ascii="Arial" w:hAnsi="Arial"/>
          <w:rtl/>
        </w:rPr>
      </w:pPr>
      <w:r>
        <w:rPr>
          <w:rtl/>
        </w:rPr>
        <w:t>6.</w:t>
      </w:r>
      <w:r>
        <w:rPr>
          <w:rtl/>
        </w:rPr>
        <w:tab/>
        <w:t>מנעד הענישה בעבירה של סחר בסמים והחזקת סמים מסוכנים הינו רחב ולרוב תלוי סוג הסם, מספר העסקאות, הכמות שהוחזקה ו/או נמכרה ותמורתה</w:t>
      </w:r>
      <w:r>
        <w:rPr>
          <w:rFonts w:ascii="Arial" w:hAnsi="Arial"/>
          <w:rtl/>
        </w:rPr>
        <w:t xml:space="preserve">. </w:t>
      </w:r>
      <w:r>
        <w:rPr>
          <w:rtl/>
        </w:rPr>
        <w:t xml:space="preserve">בחינת מקרים בפסקה תשאף על פי רוב למקרים שנסיבותיהם דומים פחות או יותר לנסיבות המקרה הנדון, אם כי גם ממקרים חמורים יותר או קלים יותר, נוכל ללמוד על מדיניות הענישה הנוהגת והראויה לנהוג, והכל בהתאמה ובשינויים המחויבים למקרה הנדון. </w:t>
      </w:r>
    </w:p>
    <w:p w14:paraId="61FF8608" w14:textId="77777777" w:rsidR="00AB1BEE" w:rsidRDefault="00AB1BEE" w:rsidP="00AB1BEE">
      <w:pPr>
        <w:snapToGrid w:val="0"/>
        <w:spacing w:before="120" w:line="360" w:lineRule="auto"/>
        <w:ind w:left="-57"/>
        <w:jc w:val="both"/>
        <w:rPr>
          <w:b/>
          <w:bCs/>
          <w:noProof/>
          <w:lang w:eastAsia="he-IL"/>
        </w:rPr>
      </w:pPr>
      <w:r>
        <w:rPr>
          <w:rFonts w:ascii="David" w:hAnsi="David"/>
          <w:rtl/>
        </w:rPr>
        <w:t>ב</w:t>
      </w:r>
      <w:hyperlink r:id="rId19" w:history="1">
        <w:r w:rsidR="000D3C10" w:rsidRPr="000D3C10">
          <w:rPr>
            <w:rFonts w:ascii="David" w:hAnsi="David"/>
            <w:color w:val="0000FF"/>
            <w:u w:val="single"/>
            <w:rtl/>
          </w:rPr>
          <w:t>ת"פ (מחוזי-ת"א) 43983-05-19</w:t>
        </w:r>
      </w:hyperlink>
      <w:r w:rsidR="000D3C10">
        <w:rPr>
          <w:rFonts w:ascii="David" w:hAnsi="David"/>
          <w:rtl/>
        </w:rPr>
        <w:t xml:space="preserve"> </w:t>
      </w:r>
      <w:r>
        <w:rPr>
          <w:rFonts w:ascii="Miriam" w:hAnsi="Miriam" w:cs="Miriam"/>
          <w:b/>
          <w:bCs/>
          <w:sz w:val="18"/>
          <w:szCs w:val="22"/>
          <w:rtl/>
        </w:rPr>
        <w:t>מדינת ישראל נ' ראובן</w:t>
      </w:r>
      <w:r w:rsidR="000D3C10">
        <w:rPr>
          <w:rFonts w:ascii="Miriam" w:hAnsi="Miriam" w:cs="Miriam"/>
          <w:b/>
          <w:bCs/>
          <w:sz w:val="18"/>
          <w:szCs w:val="22"/>
          <w:rtl/>
        </w:rPr>
        <w:t xml:space="preserve"> </w:t>
      </w:r>
      <w:r>
        <w:rPr>
          <w:rFonts w:ascii="David" w:hAnsi="David"/>
          <w:rtl/>
        </w:rPr>
        <w:t xml:space="preserve">(19.3.20) נקבע מתחם בין 18 ל 42 חודשי מאסר בפועל, בנסיבות בהן הורשע הנאשם בשתי עבירות החזקת סמים שלא לצריכה עצמית, ובהחזקת כלים המשמשים להכנת סם מסוכן או לצריכתו. המדובר בנאשם שהחזיק ברכבו 317.46 גרם </w:t>
      </w:r>
      <w:r>
        <w:rPr>
          <w:rFonts w:ascii="David" w:hAnsi="David"/>
          <w:sz w:val="22"/>
          <w:szCs w:val="22"/>
        </w:rPr>
        <w:t>MDMA</w:t>
      </w:r>
      <w:r>
        <w:rPr>
          <w:rFonts w:ascii="David" w:hAnsi="David"/>
          <w:rtl/>
        </w:rPr>
        <w:t xml:space="preserve"> ובדירתו החזיק 10 גרם קוקאין,</w:t>
      </w:r>
      <w:r w:rsidR="000D3C10">
        <w:rPr>
          <w:rFonts w:ascii="David" w:hAnsi="David"/>
          <w:b/>
          <w:bCs/>
          <w:rtl/>
        </w:rPr>
        <w:t xml:space="preserve"> </w:t>
      </w:r>
      <w:r>
        <w:rPr>
          <w:rFonts w:ascii="David" w:hAnsi="David"/>
          <w:rtl/>
        </w:rPr>
        <w:t>19 טבליות</w:t>
      </w:r>
      <w:r w:rsidR="000D3C10">
        <w:rPr>
          <w:rFonts w:ascii="David" w:hAnsi="David"/>
          <w:rtl/>
        </w:rPr>
        <w:t xml:space="preserve"> </w:t>
      </w:r>
      <w:r>
        <w:rPr>
          <w:rFonts w:ascii="David" w:hAnsi="David"/>
          <w:sz w:val="22"/>
          <w:szCs w:val="22"/>
        </w:rPr>
        <w:t>MDMA</w:t>
      </w:r>
      <w:r>
        <w:rPr>
          <w:rFonts w:ascii="David" w:hAnsi="David"/>
          <w:rtl/>
        </w:rPr>
        <w:t>, 15.62 גרם</w:t>
      </w:r>
      <w:r w:rsidR="000D3C10">
        <w:rPr>
          <w:rFonts w:ascii="David" w:hAnsi="David"/>
          <w:rtl/>
        </w:rPr>
        <w:t xml:space="preserve"> </w:t>
      </w:r>
      <w:r>
        <w:rPr>
          <w:rFonts w:ascii="David" w:hAnsi="David"/>
          <w:sz w:val="22"/>
          <w:szCs w:val="22"/>
        </w:rPr>
        <w:t>MDMA</w:t>
      </w:r>
      <w:r>
        <w:rPr>
          <w:rFonts w:ascii="David" w:hAnsi="David"/>
          <w:rtl/>
        </w:rPr>
        <w:t>, 6.26 גרם</w:t>
      </w:r>
      <w:r w:rsidR="000D3C10">
        <w:rPr>
          <w:rFonts w:ascii="David" w:hAnsi="David"/>
          <w:rtl/>
        </w:rPr>
        <w:t xml:space="preserve"> </w:t>
      </w:r>
      <w:r>
        <w:rPr>
          <w:rFonts w:ascii="David" w:hAnsi="David"/>
          <w:sz w:val="22"/>
          <w:szCs w:val="22"/>
        </w:rPr>
        <w:t>MMC</w:t>
      </w:r>
      <w:r>
        <w:rPr>
          <w:rFonts w:ascii="David" w:hAnsi="David"/>
          <w:rtl/>
        </w:rPr>
        <w:t>, 12.02 גרם קטמין, 56 בולי</w:t>
      </w:r>
      <w:r w:rsidR="000D3C10">
        <w:rPr>
          <w:rFonts w:ascii="David" w:hAnsi="David"/>
          <w:rtl/>
        </w:rPr>
        <w:t xml:space="preserve"> </w:t>
      </w:r>
      <w:r>
        <w:rPr>
          <w:rFonts w:ascii="David" w:hAnsi="David"/>
          <w:sz w:val="22"/>
          <w:szCs w:val="22"/>
        </w:rPr>
        <w:t>LSD</w:t>
      </w:r>
      <w:r>
        <w:rPr>
          <w:rFonts w:ascii="David" w:hAnsi="David"/>
          <w:rtl/>
        </w:rPr>
        <w:t xml:space="preserve"> ו-2 משקלים אלקטרוניים. </w:t>
      </w:r>
    </w:p>
    <w:p w14:paraId="22C5BCFF" w14:textId="77777777" w:rsidR="00AB1BEE" w:rsidRDefault="00AB1BEE" w:rsidP="00AB1BEE">
      <w:pPr>
        <w:spacing w:line="360" w:lineRule="auto"/>
        <w:jc w:val="both"/>
      </w:pPr>
    </w:p>
    <w:p w14:paraId="16F03F2E" w14:textId="77777777" w:rsidR="00AB1BEE" w:rsidRDefault="00AB1BEE" w:rsidP="00AB1BEE">
      <w:pPr>
        <w:spacing w:line="360" w:lineRule="auto"/>
        <w:jc w:val="both"/>
        <w:rPr>
          <w:rtl/>
        </w:rPr>
      </w:pPr>
      <w:r>
        <w:rPr>
          <w:rtl/>
        </w:rPr>
        <w:t>ב</w:t>
      </w:r>
      <w:hyperlink r:id="rId20" w:history="1">
        <w:r w:rsidR="000D3C10" w:rsidRPr="000D3C10">
          <w:rPr>
            <w:color w:val="0000FF"/>
            <w:u w:val="single"/>
            <w:rtl/>
          </w:rPr>
          <w:t>עפ"ג 58296-05-19</w:t>
        </w:r>
      </w:hyperlink>
      <w:r>
        <w:rPr>
          <w:rtl/>
        </w:rPr>
        <w:t xml:space="preserve"> (מחוזי ב"ש) </w:t>
      </w:r>
      <w:r>
        <w:rPr>
          <w:rFonts w:ascii="Miriam" w:hAnsi="Miriam" w:cs="Miriam"/>
          <w:b/>
          <w:bCs/>
          <w:sz w:val="22"/>
          <w:szCs w:val="22"/>
          <w:rtl/>
        </w:rPr>
        <w:t>אלהואשלה נ' מדינת ישראל</w:t>
      </w:r>
      <w:r>
        <w:rPr>
          <w:b/>
          <w:bCs/>
          <w:rtl/>
        </w:rPr>
        <w:t xml:space="preserve"> </w:t>
      </w:r>
      <w:r>
        <w:rPr>
          <w:rtl/>
        </w:rPr>
        <w:t>(10.7.19) התקבל ערעורו של מי שהורשע בעבירה של סחר בסם מסוג קנבוס במשקל של 7.3 גרם תמורת 300 ₪  לסוכן משטרתי, כך שעונשו  - 9 חודשי מאסר לריצוי בעבודות שירות - הופחת  ל-</w:t>
      </w:r>
      <w:r>
        <w:rPr>
          <w:b/>
          <w:bCs/>
          <w:rtl/>
        </w:rPr>
        <w:t>7 חודשי מאסר בפועל לריצוי בדרך של עבודות שירות</w:t>
      </w:r>
      <w:r>
        <w:rPr>
          <w:rtl/>
        </w:rPr>
        <w:t xml:space="preserve">.  בקבלו את הערעור ציין בית המשפט בהעדר עבר פלילי קודם והתרשמות שירות המבחן לפיה אינו בעל דפוסים עבריינים מושרשים ואשר הביע מוטיבציה לנהל אורח חיים נורמטיבי .  </w:t>
      </w:r>
    </w:p>
    <w:p w14:paraId="19B49890" w14:textId="77777777" w:rsidR="00AB1BEE" w:rsidRDefault="00AB1BEE" w:rsidP="00AB1BEE">
      <w:pPr>
        <w:spacing w:line="360" w:lineRule="auto"/>
        <w:jc w:val="both"/>
        <w:rPr>
          <w:rtl/>
        </w:rPr>
      </w:pPr>
    </w:p>
    <w:p w14:paraId="404D7F6A" w14:textId="77777777" w:rsidR="00AB1BEE" w:rsidRDefault="00AB1BEE" w:rsidP="00AB1BEE">
      <w:pPr>
        <w:spacing w:line="360" w:lineRule="auto"/>
        <w:jc w:val="both"/>
        <w:rPr>
          <w:rFonts w:ascii="David" w:hAnsi="David"/>
          <w:rtl/>
        </w:rPr>
      </w:pPr>
      <w:r>
        <w:rPr>
          <w:rtl/>
        </w:rPr>
        <w:t>ב</w:t>
      </w:r>
      <w:hyperlink r:id="rId21" w:history="1">
        <w:r w:rsidR="000D3C10" w:rsidRPr="000D3C10">
          <w:rPr>
            <w:color w:val="0000FF"/>
            <w:u w:val="single"/>
            <w:rtl/>
          </w:rPr>
          <w:t>ת"פ 3045-02-20</w:t>
        </w:r>
      </w:hyperlink>
      <w:r>
        <w:rPr>
          <w:rtl/>
        </w:rPr>
        <w:t xml:space="preserve"> (שלום ב"ש)</w:t>
      </w:r>
      <w:r>
        <w:rPr>
          <w:b/>
          <w:bCs/>
          <w:rtl/>
        </w:rPr>
        <w:t xml:space="preserve"> </w:t>
      </w:r>
      <w:r>
        <w:rPr>
          <w:rFonts w:ascii="Miriam" w:hAnsi="Miriam" w:cs="Miriam"/>
          <w:b/>
          <w:bCs/>
          <w:sz w:val="22"/>
          <w:szCs w:val="22"/>
          <w:rtl/>
        </w:rPr>
        <w:t>מדינת ישראל נ' בוטבול</w:t>
      </w:r>
      <w:r>
        <w:rPr>
          <w:b/>
          <w:bCs/>
          <w:rtl/>
        </w:rPr>
        <w:t xml:space="preserve"> (</w:t>
      </w:r>
      <w:r>
        <w:rPr>
          <w:rtl/>
        </w:rPr>
        <w:t xml:space="preserve">20.1.21) הורשע נאשם כבן 18 וחצי, במכירת סם מסוג קנבוס במשקל של כ 2 גרם </w:t>
      </w:r>
      <w:r>
        <w:rPr>
          <w:rFonts w:ascii="Arial" w:hAnsi="Arial"/>
          <w:rtl/>
        </w:rPr>
        <w:t xml:space="preserve">לקטין, תמורת 200 ₪.  בנוסף החזיק בכיס מעילו סם קנבוס </w:t>
      </w:r>
      <w:r>
        <w:rPr>
          <w:rtl/>
        </w:rPr>
        <w:t xml:space="preserve">במשקל של 0.8306 גרם נטו, שלא לצריכתו העצמית. </w:t>
      </w:r>
      <w:r>
        <w:rPr>
          <w:rFonts w:ascii="Arial" w:hAnsi="Arial"/>
          <w:b/>
          <w:bCs/>
          <w:rtl/>
        </w:rPr>
        <w:t>מתחם העונש ההולם נקבע</w:t>
      </w:r>
      <w:r>
        <w:rPr>
          <w:rFonts w:ascii="Arial" w:hAnsi="Arial"/>
          <w:rtl/>
        </w:rPr>
        <w:t xml:space="preserve">  על ידי מותב זה (לאחר שהובא בחשבון חלקו של הקטין בביצוע העסקה), </w:t>
      </w:r>
      <w:r>
        <w:rPr>
          <w:rFonts w:ascii="Arial" w:hAnsi="Arial"/>
          <w:b/>
          <w:bCs/>
          <w:rtl/>
        </w:rPr>
        <w:t>בין מאסר קצר שיכול וירוצה בעבודות שירות ועד 10 חודשי מאסר בפו</w:t>
      </w:r>
      <w:r>
        <w:rPr>
          <w:rFonts w:ascii="Arial" w:hAnsi="Arial"/>
          <w:rtl/>
        </w:rPr>
        <w:t xml:space="preserve">על. טעמי שיקום, בין היתר, הצדיקו סטיה ממתחם העונש וביטול הרשעת הנאשם. </w:t>
      </w:r>
    </w:p>
    <w:p w14:paraId="781DDAB3" w14:textId="77777777" w:rsidR="00AB1BEE" w:rsidRDefault="00AB1BEE" w:rsidP="00AB1BEE">
      <w:pPr>
        <w:spacing w:line="360" w:lineRule="auto"/>
        <w:jc w:val="both"/>
        <w:rPr>
          <w:rFonts w:ascii="David" w:hAnsi="David"/>
          <w:rtl/>
        </w:rPr>
      </w:pPr>
    </w:p>
    <w:p w14:paraId="2C5BF306" w14:textId="77777777" w:rsidR="00AB1BEE" w:rsidRDefault="00AB1BEE" w:rsidP="00AB1BEE">
      <w:pPr>
        <w:spacing w:line="360" w:lineRule="auto"/>
        <w:jc w:val="both"/>
        <w:rPr>
          <w:rtl/>
        </w:rPr>
      </w:pPr>
      <w:r>
        <w:rPr>
          <w:rFonts w:ascii="Arial" w:hAnsi="Arial"/>
          <w:rtl/>
        </w:rPr>
        <w:t>ב</w:t>
      </w:r>
      <w:hyperlink r:id="rId22" w:history="1">
        <w:r w:rsidR="000D3C10" w:rsidRPr="000D3C10">
          <w:rPr>
            <w:rFonts w:ascii="Arial" w:hAnsi="Arial"/>
            <w:color w:val="0000FF"/>
            <w:u w:val="single"/>
            <w:rtl/>
          </w:rPr>
          <w:t>ת"פ (שלום פ"ת) 16690-05-19</w:t>
        </w:r>
      </w:hyperlink>
      <w:r>
        <w:rPr>
          <w:rFonts w:ascii="Arial" w:hAnsi="Arial"/>
          <w:rtl/>
        </w:rPr>
        <w:t xml:space="preserve"> </w:t>
      </w:r>
      <w:r>
        <w:rPr>
          <w:rFonts w:ascii="Arial" w:hAnsi="Arial"/>
          <w:b/>
          <w:bCs/>
          <w:rtl/>
        </w:rPr>
        <w:t>מדינת ישראל נ' אוראל גרמה</w:t>
      </w:r>
      <w:r>
        <w:rPr>
          <w:rFonts w:ascii="Arial" w:hAnsi="Arial"/>
          <w:rtl/>
        </w:rPr>
        <w:t xml:space="preserve"> (08.11.20) הורשע הנאשם בעבירות החזקת סמים וכלים שלא לצריכה עצמית ובעבירת סחר בסמים </w:t>
      </w:r>
      <w:r>
        <w:rPr>
          <w:rFonts w:ascii="Arial" w:hAnsi="Arial"/>
          <w:b/>
          <w:bCs/>
          <w:rtl/>
        </w:rPr>
        <w:t>בכך שמכר ב-11 הזדמנויות שונות לקונים שונים סמים מסוג קנאביס וחשיש במשקלים שונים ונמוכים</w:t>
      </w:r>
      <w:r>
        <w:rPr>
          <w:rFonts w:ascii="Arial" w:hAnsi="Arial"/>
          <w:rtl/>
        </w:rPr>
        <w:t xml:space="preserve">. בית המשפט קבע </w:t>
      </w:r>
      <w:r>
        <w:rPr>
          <w:rFonts w:ascii="Arial" w:hAnsi="Arial"/>
          <w:b/>
          <w:bCs/>
          <w:rtl/>
        </w:rPr>
        <w:t xml:space="preserve">מתחם עונש הולם בין 9 חודשי עבודות שירות - 24 חודשי מאסר בפועל, </w:t>
      </w:r>
      <w:r>
        <w:rPr>
          <w:rFonts w:ascii="Arial" w:hAnsi="Arial"/>
          <w:rtl/>
        </w:rPr>
        <w:t xml:space="preserve">ומטעמי שיקום גזר על הנאשם, צעיר נעדר עבר פלילי </w:t>
      </w:r>
      <w:r>
        <w:rPr>
          <w:rFonts w:ascii="Arial" w:hAnsi="Arial"/>
          <w:b/>
          <w:bCs/>
          <w:rtl/>
        </w:rPr>
        <w:t>9  חודשי עבודות שירות</w:t>
      </w:r>
      <w:r>
        <w:rPr>
          <w:rFonts w:ascii="Arial" w:hAnsi="Arial"/>
          <w:rtl/>
        </w:rPr>
        <w:t xml:space="preserve"> וענישה נלווית.</w:t>
      </w:r>
    </w:p>
    <w:p w14:paraId="5E86F988" w14:textId="77777777" w:rsidR="00AB1BEE" w:rsidRDefault="00AB1BEE" w:rsidP="00AB1BEE">
      <w:pPr>
        <w:spacing w:line="360" w:lineRule="auto"/>
        <w:jc w:val="both"/>
        <w:rPr>
          <w:rtl/>
        </w:rPr>
      </w:pPr>
    </w:p>
    <w:p w14:paraId="7B1FB3C3" w14:textId="77777777" w:rsidR="00AB1BEE" w:rsidRDefault="00AB1BEE" w:rsidP="00AB1BEE">
      <w:pPr>
        <w:spacing w:line="360" w:lineRule="auto"/>
        <w:jc w:val="both"/>
        <w:rPr>
          <w:rtl/>
        </w:rPr>
      </w:pPr>
      <w:r>
        <w:rPr>
          <w:rtl/>
        </w:rPr>
        <w:t>ב</w:t>
      </w:r>
      <w:hyperlink r:id="rId23" w:history="1">
        <w:r w:rsidR="000D3C10" w:rsidRPr="000D3C10">
          <w:rPr>
            <w:color w:val="0000FF"/>
            <w:u w:val="single"/>
            <w:rtl/>
          </w:rPr>
          <w:t>ת"פ 15023-05-20</w:t>
        </w:r>
      </w:hyperlink>
      <w:r>
        <w:rPr>
          <w:rtl/>
        </w:rPr>
        <w:t xml:space="preserve"> (שלום ב"ש) </w:t>
      </w:r>
      <w:r>
        <w:rPr>
          <w:rFonts w:ascii="Miriam" w:hAnsi="Miriam" w:cs="Miriam"/>
          <w:b/>
          <w:bCs/>
          <w:sz w:val="22"/>
          <w:szCs w:val="22"/>
          <w:rtl/>
        </w:rPr>
        <w:t>מדינת ישראל נ' אזריאן</w:t>
      </w:r>
      <w:r>
        <w:rPr>
          <w:rtl/>
        </w:rPr>
        <w:t xml:space="preserve">  (16.9.20) הורשע </w:t>
      </w:r>
      <w:r>
        <w:rPr>
          <w:b/>
          <w:bCs/>
          <w:rtl/>
        </w:rPr>
        <w:t>הנאשם בשתי עבירות</w:t>
      </w:r>
      <w:r>
        <w:rPr>
          <w:rtl/>
        </w:rPr>
        <w:t xml:space="preserve"> של סחר בסמים במועדים שונים ובהחזקה שלא לצריכה עצמית. פעם אחת מכר סם מסוג חשיש במשקל שאינו ידוע תמורת 50 ₪, ובמועד אחר נוסף, מכר סם מסוג קנבוס במשקל 2 גרם תמורת 100 ₪, כשבנוסף החזיק ב 25 גרם קנביס שלא לצריכתו העצמית. בית המשפט קבע </w:t>
      </w:r>
      <w:r>
        <w:rPr>
          <w:b/>
          <w:bCs/>
          <w:rtl/>
        </w:rPr>
        <w:t>מתחם עונש הולם</w:t>
      </w:r>
      <w:r>
        <w:rPr>
          <w:rtl/>
        </w:rPr>
        <w:t xml:space="preserve"> </w:t>
      </w:r>
      <w:r>
        <w:rPr>
          <w:b/>
          <w:bCs/>
          <w:rtl/>
        </w:rPr>
        <w:t>בין 7-20 חודשי מאסר בפועל</w:t>
      </w:r>
      <w:r>
        <w:rPr>
          <w:rtl/>
        </w:rPr>
        <w:t xml:space="preserve"> וגזר על הנאשם, צעיר </w:t>
      </w:r>
      <w:r>
        <w:rPr>
          <w:b/>
          <w:bCs/>
          <w:rtl/>
        </w:rPr>
        <w:t>בעל עבר פלילי</w:t>
      </w:r>
      <w:r>
        <w:rPr>
          <w:rtl/>
        </w:rPr>
        <w:t xml:space="preserve"> שלא בתחום הסמים, </w:t>
      </w:r>
      <w:r>
        <w:rPr>
          <w:b/>
          <w:bCs/>
          <w:rtl/>
        </w:rPr>
        <w:t>8 חודשי מאסר בפועל</w:t>
      </w:r>
      <w:r>
        <w:rPr>
          <w:rtl/>
        </w:rPr>
        <w:t>.</w:t>
      </w:r>
    </w:p>
    <w:p w14:paraId="0A404C7C" w14:textId="77777777" w:rsidR="00AB1BEE" w:rsidRDefault="00AB1BEE" w:rsidP="00AB1BEE">
      <w:pPr>
        <w:spacing w:line="360" w:lineRule="auto"/>
        <w:jc w:val="both"/>
        <w:rPr>
          <w:rFonts w:ascii="David" w:hAnsi="David"/>
          <w:rtl/>
        </w:rPr>
      </w:pPr>
    </w:p>
    <w:p w14:paraId="5FC2E246" w14:textId="77777777" w:rsidR="00AB1BEE" w:rsidRDefault="00AB1BEE" w:rsidP="00AB1BEE">
      <w:pPr>
        <w:spacing w:line="360" w:lineRule="auto"/>
        <w:jc w:val="both"/>
        <w:rPr>
          <w:noProof/>
        </w:rPr>
      </w:pPr>
      <w:r>
        <w:rPr>
          <w:rtl/>
        </w:rPr>
        <w:t>ב</w:t>
      </w:r>
      <w:hyperlink r:id="rId24" w:history="1">
        <w:r w:rsidR="000D3C10" w:rsidRPr="000D3C10">
          <w:rPr>
            <w:color w:val="0000FF"/>
            <w:u w:val="single"/>
            <w:rtl/>
          </w:rPr>
          <w:t>ת"פ 4309-08-18</w:t>
        </w:r>
      </w:hyperlink>
      <w:r>
        <w:rPr>
          <w:rtl/>
        </w:rPr>
        <w:t xml:space="preserve"> (שלום ב"ש) </w:t>
      </w:r>
      <w:r>
        <w:rPr>
          <w:rFonts w:ascii="Miriam" w:hAnsi="Miriam" w:cs="Miriam"/>
          <w:b/>
          <w:bCs/>
          <w:sz w:val="22"/>
          <w:szCs w:val="22"/>
          <w:rtl/>
        </w:rPr>
        <w:t>מדינת ישראל נ' מקראי</w:t>
      </w:r>
      <w:r>
        <w:rPr>
          <w:rtl/>
        </w:rPr>
        <w:t xml:space="preserve"> הורשע הנאשם </w:t>
      </w:r>
      <w:r>
        <w:rPr>
          <w:b/>
          <w:bCs/>
          <w:rtl/>
        </w:rPr>
        <w:t>בשתי עבירות</w:t>
      </w:r>
      <w:r>
        <w:rPr>
          <w:rtl/>
        </w:rPr>
        <w:t xml:space="preserve"> של סחר בסם בכך שמכר לסוכן משטרתי סם מסוג קנבוס במשקל של כ-0.9 גרם תמורת 100 ₪ ובמועד אחר, מכר לסוכן סם מאותו סוג במשקל של כ-0.4 גרם תמורת 100 </w:t>
      </w:r>
      <w:r>
        <w:rPr>
          <w:b/>
          <w:bCs/>
          <w:rtl/>
        </w:rPr>
        <w:t>₪. מתחם העונש נקבע בין 6-20 חודשי מאסר בפועל</w:t>
      </w:r>
      <w:r>
        <w:rPr>
          <w:rtl/>
        </w:rPr>
        <w:t xml:space="preserve">. </w:t>
      </w:r>
    </w:p>
    <w:p w14:paraId="526F7E3B" w14:textId="77777777" w:rsidR="00AB1BEE" w:rsidRDefault="00AB1BEE" w:rsidP="00AB1BEE">
      <w:pPr>
        <w:spacing w:line="360" w:lineRule="auto"/>
        <w:jc w:val="both"/>
        <w:rPr>
          <w:rtl/>
        </w:rPr>
      </w:pPr>
    </w:p>
    <w:p w14:paraId="1A4A7F5E" w14:textId="77777777" w:rsidR="00AB1BEE" w:rsidRDefault="00AB1BEE" w:rsidP="00AB1BEE">
      <w:pPr>
        <w:spacing w:line="360" w:lineRule="auto"/>
        <w:jc w:val="both"/>
        <w:rPr>
          <w:rFonts w:ascii="Arial" w:hAnsi="Arial"/>
          <w:rtl/>
        </w:rPr>
      </w:pPr>
      <w:r>
        <w:rPr>
          <w:rFonts w:ascii="Arial" w:hAnsi="Arial"/>
          <w:rtl/>
        </w:rPr>
        <w:t>ב</w:t>
      </w:r>
      <w:hyperlink r:id="rId25" w:history="1">
        <w:r w:rsidR="000D3C10" w:rsidRPr="000D3C10">
          <w:rPr>
            <w:rFonts w:ascii="Arial" w:hAnsi="Arial"/>
            <w:color w:val="0000FF"/>
            <w:u w:val="single"/>
            <w:rtl/>
          </w:rPr>
          <w:t>ת"פ 54841-02-16</w:t>
        </w:r>
      </w:hyperlink>
      <w:r>
        <w:rPr>
          <w:rFonts w:ascii="Arial" w:hAnsi="Arial"/>
          <w:rtl/>
        </w:rPr>
        <w:t xml:space="preserve"> (שלום י-ם) </w:t>
      </w:r>
      <w:r>
        <w:rPr>
          <w:rFonts w:ascii="Miriam" w:hAnsi="Miriam" w:cs="Miriam"/>
          <w:b/>
          <w:bCs/>
          <w:sz w:val="22"/>
          <w:szCs w:val="22"/>
          <w:rtl/>
        </w:rPr>
        <w:t>מדינת ישראל נ' סלאימה</w:t>
      </w:r>
      <w:r>
        <w:rPr>
          <w:rFonts w:ascii="Arial" w:hAnsi="Arial"/>
          <w:rtl/>
        </w:rPr>
        <w:t xml:space="preserve"> (20.1.19) הורשע נאשם </w:t>
      </w:r>
      <w:r>
        <w:rPr>
          <w:rFonts w:ascii="Arial" w:hAnsi="Arial"/>
          <w:b/>
          <w:bCs/>
          <w:rtl/>
        </w:rPr>
        <w:t xml:space="preserve">בשתי </w:t>
      </w:r>
      <w:r>
        <w:rPr>
          <w:rFonts w:ascii="Arial" w:hAnsi="Arial"/>
          <w:rtl/>
        </w:rPr>
        <w:t xml:space="preserve">עבירות של סחר בסם מסוכן, בכך שמכר לסוכן משטרתי בשתי הזדמנויות שונות סם מסוג חשיש במשקל 1.79 גרם תמורת 100 ₪ ובמשקל 1.65 גרם תמורת 100 ₪. בית המשפט קבע </w:t>
      </w:r>
      <w:r>
        <w:rPr>
          <w:rFonts w:ascii="Arial" w:hAnsi="Arial"/>
          <w:b/>
          <w:bCs/>
          <w:rtl/>
        </w:rPr>
        <w:t xml:space="preserve">מתחם עונש הולם בין מספר חודשים קצר אשר יכול וירוצו בדרך של עבודות שירות ועד 12 חודשי מאסר </w:t>
      </w:r>
      <w:r>
        <w:rPr>
          <w:rFonts w:ascii="Arial" w:hAnsi="Arial"/>
          <w:rtl/>
        </w:rPr>
        <w:t>וגזר על הנאשם בעל עבר פלילי 4 חודשי עבודות שירות.</w:t>
      </w:r>
    </w:p>
    <w:p w14:paraId="3704FC23" w14:textId="77777777" w:rsidR="00AB1BEE" w:rsidRDefault="00AB1BEE" w:rsidP="00AB1BEE">
      <w:pPr>
        <w:spacing w:line="360" w:lineRule="auto"/>
        <w:jc w:val="both"/>
        <w:rPr>
          <w:rFonts w:ascii="Arial" w:hAnsi="Arial"/>
          <w:rtl/>
        </w:rPr>
      </w:pPr>
    </w:p>
    <w:p w14:paraId="55498D07" w14:textId="77777777" w:rsidR="00AB1BEE" w:rsidRDefault="00AB1BEE" w:rsidP="00AB1BEE">
      <w:pPr>
        <w:snapToGrid w:val="0"/>
        <w:spacing w:before="120" w:line="360" w:lineRule="auto"/>
        <w:ind w:left="-57"/>
        <w:jc w:val="both"/>
        <w:rPr>
          <w:sz w:val="20"/>
          <w:rtl/>
          <w:lang w:eastAsia="he-IL"/>
        </w:rPr>
      </w:pPr>
      <w:r>
        <w:rPr>
          <w:sz w:val="20"/>
          <w:rtl/>
          <w:lang w:eastAsia="he-IL"/>
        </w:rPr>
        <w:t>ב</w:t>
      </w:r>
      <w:hyperlink r:id="rId26" w:history="1">
        <w:r w:rsidR="000D3C10" w:rsidRPr="000D3C10">
          <w:rPr>
            <w:color w:val="0000FF"/>
            <w:sz w:val="20"/>
            <w:u w:val="single"/>
            <w:rtl/>
            <w:lang w:eastAsia="he-IL"/>
          </w:rPr>
          <w:t>ת"פ 37412-03-19</w:t>
        </w:r>
      </w:hyperlink>
      <w:r>
        <w:rPr>
          <w:sz w:val="20"/>
          <w:rtl/>
          <w:lang w:eastAsia="he-IL"/>
        </w:rPr>
        <w:t xml:space="preserve"> </w:t>
      </w:r>
      <w:r>
        <w:rPr>
          <w:rFonts w:ascii="Miriam" w:hAnsi="Miriam" w:cs="Miriam"/>
          <w:b/>
          <w:bCs/>
          <w:sz w:val="18"/>
          <w:szCs w:val="22"/>
          <w:rtl/>
        </w:rPr>
        <w:t>מדינת ישראל נ' לרין</w:t>
      </w:r>
      <w:r>
        <w:rPr>
          <w:sz w:val="20"/>
          <w:rtl/>
          <w:lang w:eastAsia="he-IL"/>
        </w:rPr>
        <w:t xml:space="preserve"> ( 25.12.19), קבע בית המשפט מתחם עונש הולם בנסיבות בהן הורשע הנאשם בעבירות של </w:t>
      </w:r>
      <w:r>
        <w:rPr>
          <w:b/>
          <w:bCs/>
          <w:sz w:val="20"/>
          <w:rtl/>
          <w:lang w:eastAsia="he-IL"/>
        </w:rPr>
        <w:t>קשירת קשר לפשע, החזקת 220 גרם קנבוס שלא לצריכה עצמית</w:t>
      </w:r>
      <w:r>
        <w:rPr>
          <w:sz w:val="20"/>
          <w:rtl/>
          <w:lang w:eastAsia="he-IL"/>
        </w:rPr>
        <w:t xml:space="preserve">, </w:t>
      </w:r>
      <w:r>
        <w:rPr>
          <w:b/>
          <w:bCs/>
          <w:sz w:val="20"/>
          <w:rtl/>
          <w:lang w:eastAsia="he-IL"/>
        </w:rPr>
        <w:t xml:space="preserve">החזקת כלים להכנת סם שלא לצריכה עצמית, </w:t>
      </w:r>
      <w:r>
        <w:rPr>
          <w:b/>
          <w:bCs/>
          <w:sz w:val="20"/>
          <w:u w:val="single"/>
          <w:rtl/>
          <w:lang w:eastAsia="he-IL"/>
        </w:rPr>
        <w:t>9 עבירות סחר בקנבוס ועבירת סיוע לסחר בקנבוס</w:t>
      </w:r>
      <w:r>
        <w:rPr>
          <w:sz w:val="20"/>
          <w:rtl/>
          <w:lang w:eastAsia="he-IL"/>
        </w:rPr>
        <w:t xml:space="preserve">. </w:t>
      </w:r>
    </w:p>
    <w:p w14:paraId="01B415DF" w14:textId="77777777" w:rsidR="00AB1BEE" w:rsidRDefault="00AB1BEE" w:rsidP="00AB1BEE">
      <w:pPr>
        <w:spacing w:line="360" w:lineRule="auto"/>
        <w:ind w:left="-57"/>
        <w:jc w:val="both"/>
        <w:rPr>
          <w:sz w:val="20"/>
          <w:lang w:eastAsia="he-IL"/>
        </w:rPr>
      </w:pPr>
    </w:p>
    <w:p w14:paraId="74B7B4B2" w14:textId="77777777" w:rsidR="00AB1BEE" w:rsidRDefault="00AB1BEE" w:rsidP="00AB1BEE">
      <w:pPr>
        <w:spacing w:line="360" w:lineRule="auto"/>
        <w:ind w:left="-57"/>
        <w:jc w:val="both"/>
        <w:rPr>
          <w:rFonts w:ascii="Arial" w:hAnsi="Arial"/>
          <w:rtl/>
        </w:rPr>
      </w:pPr>
      <w:r>
        <w:rPr>
          <w:sz w:val="20"/>
          <w:rtl/>
          <w:lang w:eastAsia="he-IL"/>
        </w:rPr>
        <w:t>ב-</w:t>
      </w:r>
      <w:hyperlink r:id="rId27" w:history="1">
        <w:r w:rsidR="000D3C10" w:rsidRPr="000D3C10">
          <w:rPr>
            <w:color w:val="0000FF"/>
            <w:sz w:val="20"/>
            <w:u w:val="single"/>
            <w:rtl/>
            <w:lang w:eastAsia="he-IL"/>
          </w:rPr>
          <w:t>ת"פ 40720-03-19</w:t>
        </w:r>
      </w:hyperlink>
      <w:r>
        <w:rPr>
          <w:sz w:val="20"/>
          <w:rtl/>
          <w:lang w:eastAsia="he-IL"/>
        </w:rPr>
        <w:t xml:space="preserve"> </w:t>
      </w:r>
      <w:r>
        <w:rPr>
          <w:rFonts w:ascii="Miriam" w:hAnsi="Miriam" w:cs="Miriam"/>
          <w:b/>
          <w:bCs/>
          <w:sz w:val="18"/>
          <w:szCs w:val="22"/>
          <w:rtl/>
        </w:rPr>
        <w:t>מדינת ישראל נ' סלימוב</w:t>
      </w:r>
      <w:r>
        <w:rPr>
          <w:sz w:val="20"/>
          <w:rtl/>
          <w:lang w:eastAsia="he-IL"/>
        </w:rPr>
        <w:t xml:space="preserve"> (27.11.19) </w:t>
      </w:r>
      <w:r>
        <w:rPr>
          <w:b/>
          <w:bCs/>
          <w:sz w:val="20"/>
          <w:rtl/>
          <w:lang w:eastAsia="he-IL"/>
        </w:rPr>
        <w:t xml:space="preserve">קבע בית המשפט את מתחם העונש ההולם בין 6 ל - 12 חודשים, </w:t>
      </w:r>
      <w:r>
        <w:rPr>
          <w:sz w:val="20"/>
          <w:rtl/>
          <w:lang w:eastAsia="he-IL"/>
        </w:rPr>
        <w:t xml:space="preserve">בנסיבות בהן הורשע הנאשם בעבירות של </w:t>
      </w:r>
      <w:r>
        <w:rPr>
          <w:rtl/>
        </w:rPr>
        <w:t>הפרעה לשוטר במילוי תפקידו</w:t>
      </w:r>
      <w:r>
        <w:rPr>
          <w:sz w:val="20"/>
          <w:rtl/>
          <w:lang w:eastAsia="he-IL"/>
        </w:rPr>
        <w:t xml:space="preserve">, </w:t>
      </w:r>
      <w:r>
        <w:rPr>
          <w:b/>
          <w:bCs/>
          <w:sz w:val="20"/>
          <w:rtl/>
          <w:lang w:eastAsia="he-IL"/>
        </w:rPr>
        <w:t>5 עסקאות בקנבוס</w:t>
      </w:r>
      <w:r>
        <w:rPr>
          <w:sz w:val="20"/>
          <w:rtl/>
          <w:lang w:eastAsia="he-IL"/>
        </w:rPr>
        <w:t xml:space="preserve"> (2 במשקל 20 גרם, אחת במשקל 5 גרם, אחת במשקל 3 גרם ובפעם החמישית במשקל 1 גרם) </w:t>
      </w:r>
      <w:r>
        <w:rPr>
          <w:b/>
          <w:bCs/>
          <w:sz w:val="20"/>
          <w:rtl/>
          <w:lang w:eastAsia="he-IL"/>
        </w:rPr>
        <w:t xml:space="preserve">בהחזקת </w:t>
      </w:r>
      <w:r>
        <w:rPr>
          <w:b/>
          <w:bCs/>
          <w:rtl/>
        </w:rPr>
        <w:t>58.4 גרם קנביס ועת נתפס כשהוא מחזיק שקיות חלוקה, משקלים אלקטרוניים, 9,400 ₪ ו-3 טלפונים סלולריים</w:t>
      </w:r>
      <w:r>
        <w:rPr>
          <w:rtl/>
        </w:rPr>
        <w:t xml:space="preserve">. </w:t>
      </w:r>
    </w:p>
    <w:p w14:paraId="469C02B5" w14:textId="77777777" w:rsidR="00AB1BEE" w:rsidRDefault="00AB1BEE" w:rsidP="00AB1BEE">
      <w:pPr>
        <w:spacing w:line="360" w:lineRule="auto"/>
        <w:ind w:left="-57"/>
        <w:jc w:val="both"/>
        <w:rPr>
          <w:rFonts w:ascii="Arial" w:hAnsi="Arial"/>
          <w:rtl/>
        </w:rPr>
      </w:pPr>
    </w:p>
    <w:p w14:paraId="6A20B5D7" w14:textId="77777777" w:rsidR="00AB1BEE" w:rsidRDefault="00AB1BEE" w:rsidP="00AB1BEE">
      <w:pPr>
        <w:spacing w:line="360" w:lineRule="auto"/>
        <w:jc w:val="both"/>
        <w:rPr>
          <w:rFonts w:ascii="Arial" w:hAnsi="Arial"/>
          <w:rtl/>
        </w:rPr>
      </w:pPr>
      <w:r>
        <w:rPr>
          <w:b/>
          <w:bCs/>
          <w:rtl/>
        </w:rPr>
        <w:t>7.</w:t>
      </w:r>
      <w:r>
        <w:rPr>
          <w:b/>
          <w:bCs/>
          <w:rtl/>
        </w:rPr>
        <w:tab/>
        <w:t>בחינת הנסיבות הקשורות בביצוע העבירות</w:t>
      </w:r>
      <w:r>
        <w:rPr>
          <w:rtl/>
        </w:rPr>
        <w:t xml:space="preserve"> מעלה כי מידת הפגיעה בערכים המוגנים אינה גבוהה כנטען על ידי המאשימה. כמובן ש</w:t>
      </w:r>
      <w:r>
        <w:rPr>
          <w:rFonts w:ascii="Arial" w:hAnsi="Arial"/>
          <w:rtl/>
        </w:rPr>
        <w:t>אין להקל ראש בעבירות של סחר והחזקת סמים שלא לצריכה עצמית, עם זאת, יש לשמור על יחס הולם בין מעשי הנאשם ומידת פגיעתו בערכים המוגנים שבסיס האיסור על ביצוען, לעונש שיושת עליו. עניינו במכירת סם מסוג קנבוס, שהוא אמנם סם מסוכן ועם זאת אינו מהסמים הקשים שב</w:t>
      </w:r>
      <w:hyperlink r:id="rId28" w:history="1">
        <w:r w:rsidR="000D3C10" w:rsidRPr="000D3C10">
          <w:rPr>
            <w:rFonts w:ascii="Arial" w:hAnsi="Arial"/>
            <w:color w:val="0000FF"/>
            <w:u w:val="single"/>
            <w:rtl/>
          </w:rPr>
          <w:t>פקודת הסמים המסוכנים</w:t>
        </w:r>
      </w:hyperlink>
      <w:r>
        <w:rPr>
          <w:rFonts w:ascii="Arial" w:hAnsi="Arial"/>
          <w:rtl/>
        </w:rPr>
        <w:t xml:space="preserve">. המכירה של אותו סוג סם התבצעה בשלושה מועדים סמוכים, במשקלים קטנים מאוד ( 11 גרם סך כל העסקאות) לאותו אדם, אוהד, הוא חברו של הנאשם, בתמורה כוללת בסך של 350 ₪ כשבנוסף דובר על עסקה שתוכננה אולם לא יצאה לפועל נוכח מעצרו של הנאשם.  </w:t>
      </w:r>
    </w:p>
    <w:p w14:paraId="03ECDC04" w14:textId="77777777" w:rsidR="00AB1BEE" w:rsidRDefault="00AB1BEE" w:rsidP="00AB1BEE">
      <w:pPr>
        <w:spacing w:line="360" w:lineRule="auto"/>
        <w:jc w:val="both"/>
        <w:rPr>
          <w:rtl/>
        </w:rPr>
      </w:pPr>
      <w:r>
        <w:rPr>
          <w:rFonts w:ascii="Arial" w:hAnsi="Arial"/>
          <w:rtl/>
        </w:rPr>
        <w:t xml:space="preserve">עובדות כתב האישום אמנם מלמדות כי הנאשם עודד את אוהד לרכוש ממנו כמות גדולה יותר של 10 גרם ולא 5 גרם כפי שביקש אוהד, והגם שכך, בשים לב לנסיבות הקשורות בביצוע העבירות לצד הסיבות שהביאו את הנאשם לבצען כנלמד מתסקיר שירות המבחן, ברי הוא כי </w:t>
      </w:r>
      <w:r>
        <w:rPr>
          <w:sz w:val="20"/>
          <w:rtl/>
          <w:lang w:eastAsia="he-IL"/>
        </w:rPr>
        <w:t xml:space="preserve">אין עניינו במי שבחר בסחר בסמים כעיסוק, ואין ענייננו  בסדרה ארוכה ומשמעותית של ביצוע עבירות סחר ובהפצה רבתית, אלא במכירה לקונה בודד שהוא מכר קרוב של הנאשם.  </w:t>
      </w:r>
    </w:p>
    <w:p w14:paraId="30C12FF0" w14:textId="77777777" w:rsidR="00AB1BEE" w:rsidRDefault="00AB1BEE" w:rsidP="00AB1BEE">
      <w:pPr>
        <w:spacing w:line="360" w:lineRule="auto"/>
        <w:jc w:val="both"/>
        <w:rPr>
          <w:rtl/>
        </w:rPr>
      </w:pPr>
    </w:p>
    <w:p w14:paraId="7E58E3A6" w14:textId="77777777" w:rsidR="00AB1BEE" w:rsidRDefault="00AB1BEE" w:rsidP="00AB1BEE">
      <w:pPr>
        <w:snapToGrid w:val="0"/>
        <w:spacing w:line="360" w:lineRule="auto"/>
        <w:jc w:val="both"/>
        <w:rPr>
          <w:b/>
          <w:sz w:val="20"/>
          <w:rtl/>
          <w:lang w:eastAsia="he-IL"/>
        </w:rPr>
      </w:pPr>
      <w:r>
        <w:rPr>
          <w:sz w:val="20"/>
          <w:rtl/>
          <w:lang w:eastAsia="he-IL"/>
        </w:rPr>
        <w:t>עתירת ב"כ המאשימה לקביעת מתחם עונש לכל אירוע מכירה מנוגדת להלכה הפסוקה בהינתן כי כלל העבירות אותן ביצע הנאשם מהוות אירוע אחד ועל כן יש לקבוע מתחם עונש אחד לכלל העבירות, אשר בוצעו  כחלק</w:t>
      </w:r>
      <w:r>
        <w:rPr>
          <w:rFonts w:hint="cs"/>
          <w:sz w:val="20"/>
          <w:lang w:eastAsia="he-IL"/>
        </w:rPr>
        <w:t xml:space="preserve"> </w:t>
      </w:r>
      <w:r>
        <w:rPr>
          <w:sz w:val="20"/>
          <w:rtl/>
          <w:lang w:eastAsia="he-IL"/>
        </w:rPr>
        <w:t>מתכנית</w:t>
      </w:r>
      <w:r>
        <w:rPr>
          <w:rFonts w:hint="cs"/>
          <w:sz w:val="20"/>
          <w:lang w:eastAsia="he-IL"/>
        </w:rPr>
        <w:t xml:space="preserve"> </w:t>
      </w:r>
      <w:r>
        <w:rPr>
          <w:sz w:val="20"/>
          <w:rtl/>
          <w:lang w:eastAsia="he-IL"/>
        </w:rPr>
        <w:t>עבריינית אחת מול קונה אחד ומתקיים רצף של זמן ומקום מבחינת ביצוען</w:t>
      </w:r>
      <w:r>
        <w:rPr>
          <w:b/>
          <w:bCs/>
          <w:sz w:val="20"/>
          <w:rtl/>
          <w:lang w:eastAsia="he-IL"/>
        </w:rPr>
        <w:t xml:space="preserve">. אשר על כן, </w:t>
      </w:r>
      <w:r>
        <w:rPr>
          <w:rFonts w:ascii="Calibri" w:hAnsi="Calibri"/>
          <w:b/>
          <w:bCs/>
          <w:rtl/>
        </w:rPr>
        <w:t xml:space="preserve">ולאחר שנתתי דעתי למידת פגיעת הנאשם בערכים המוגנים ומדיניות הענישה הנוהגת, </w:t>
      </w:r>
      <w:r>
        <w:rPr>
          <w:b/>
          <w:bCs/>
          <w:sz w:val="20"/>
          <w:rtl/>
          <w:lang w:eastAsia="he-IL"/>
        </w:rPr>
        <w:t>ותוך התחשבות בתדירותן של העבירות והזיקה ביניהן, אני קובעת את מתחם העונש ההולם לכלל העבירות בהן הורשע הנאשם, כך שינוע בין 8 ל – 24 חודשי מאסר בפועל</w:t>
      </w:r>
      <w:r>
        <w:rPr>
          <w:b/>
          <w:sz w:val="20"/>
          <w:rtl/>
          <w:lang w:eastAsia="he-IL"/>
        </w:rPr>
        <w:t xml:space="preserve">. </w:t>
      </w:r>
    </w:p>
    <w:p w14:paraId="332252DD" w14:textId="77777777" w:rsidR="00AB1BEE" w:rsidRDefault="00AB1BEE" w:rsidP="00AB1BEE">
      <w:pPr>
        <w:tabs>
          <w:tab w:val="left" w:pos="369"/>
          <w:tab w:val="left" w:pos="2553"/>
        </w:tabs>
        <w:spacing w:before="120" w:after="120" w:line="360" w:lineRule="auto"/>
        <w:jc w:val="both"/>
        <w:rPr>
          <w:b/>
          <w:bCs/>
          <w:u w:val="single"/>
          <w:rtl/>
        </w:rPr>
      </w:pPr>
    </w:p>
    <w:p w14:paraId="46D1AFFE" w14:textId="77777777" w:rsidR="00AB1BEE" w:rsidRDefault="00AB1BEE" w:rsidP="00AB1BEE">
      <w:pPr>
        <w:tabs>
          <w:tab w:val="left" w:pos="369"/>
          <w:tab w:val="left" w:pos="2553"/>
        </w:tabs>
        <w:spacing w:before="120" w:after="120" w:line="360" w:lineRule="auto"/>
        <w:jc w:val="both"/>
        <w:rPr>
          <w:b/>
          <w:bCs/>
          <w:u w:val="single"/>
          <w:rtl/>
        </w:rPr>
      </w:pPr>
      <w:r>
        <w:rPr>
          <w:b/>
          <w:bCs/>
          <w:u w:val="single"/>
          <w:rtl/>
        </w:rPr>
        <w:t>סט</w:t>
      </w:r>
      <w:r>
        <w:rPr>
          <w:rFonts w:hint="cs"/>
          <w:b/>
          <w:bCs/>
          <w:u w:val="single"/>
          <w:rtl/>
        </w:rPr>
        <w:t>י</w:t>
      </w:r>
      <w:r>
        <w:rPr>
          <w:b/>
          <w:bCs/>
          <w:u w:val="single"/>
          <w:rtl/>
        </w:rPr>
        <w:t>יה ממתחם העונש ועונשו של הנאשם</w:t>
      </w:r>
    </w:p>
    <w:p w14:paraId="75597697" w14:textId="77777777" w:rsidR="00AB1BEE" w:rsidRDefault="00AB1BEE" w:rsidP="00AB1BEE">
      <w:pPr>
        <w:spacing w:before="120" w:after="120" w:line="360" w:lineRule="atLeast"/>
        <w:ind w:hanging="57"/>
        <w:jc w:val="both"/>
        <w:rPr>
          <w:noProof/>
        </w:rPr>
      </w:pPr>
      <w:r>
        <w:rPr>
          <w:rtl/>
        </w:rPr>
        <w:t>8.</w:t>
      </w:r>
      <w:r>
        <w:rPr>
          <w:rtl/>
        </w:rPr>
        <w:tab/>
        <w:t xml:space="preserve">בהתאם </w:t>
      </w:r>
      <w:hyperlink r:id="rId29" w:history="1">
        <w:r w:rsidR="0022331B" w:rsidRPr="0022331B">
          <w:rPr>
            <w:rStyle w:val="Hyperlink"/>
            <w:rtl/>
          </w:rPr>
          <w:t>לסעיף 40ד'(א)</w:t>
        </w:r>
      </w:hyperlink>
      <w:r>
        <w:rPr>
          <w:rtl/>
        </w:rPr>
        <w:t xml:space="preserve"> ל</w:t>
      </w:r>
      <w:hyperlink r:id="rId30" w:history="1">
        <w:r w:rsidR="000D3C10" w:rsidRPr="000D3C10">
          <w:rPr>
            <w:color w:val="0000FF"/>
            <w:u w:val="single"/>
            <w:rtl/>
          </w:rPr>
          <w:t>חוק העונשין</w:t>
        </w:r>
      </w:hyperlink>
      <w:r>
        <w:rPr>
          <w:rtl/>
        </w:rPr>
        <w:t xml:space="preserve">, רשאי בית המשפט לחרוג לקולא ממתחם העונש ההולם בשל שיקולי שיקום. </w:t>
      </w:r>
    </w:p>
    <w:p w14:paraId="04277E76" w14:textId="77777777" w:rsidR="00AB1BEE" w:rsidRDefault="00AB1BEE" w:rsidP="00AB1BEE">
      <w:pPr>
        <w:spacing w:line="360" w:lineRule="auto"/>
        <w:jc w:val="both"/>
        <w:rPr>
          <w:rtl/>
        </w:rPr>
      </w:pPr>
      <w:r>
        <w:rPr>
          <w:rtl/>
        </w:rPr>
        <w:t xml:space="preserve">טענות ב"כ המבקשת להעדר שיקולי שיקום וטעם להצדיק סטייה ממתחם העונש שיקבע, נטענו באופן סתמי וכללי. </w:t>
      </w:r>
    </w:p>
    <w:p w14:paraId="7A2B353A" w14:textId="77777777" w:rsidR="00AB1BEE" w:rsidRDefault="00AB1BEE" w:rsidP="00AB1BEE">
      <w:pPr>
        <w:spacing w:line="360" w:lineRule="auto"/>
        <w:jc w:val="both"/>
        <w:rPr>
          <w:rFonts w:ascii="Arial" w:hAnsi="Arial"/>
          <w:rtl/>
        </w:rPr>
      </w:pPr>
      <w:r>
        <w:rPr>
          <w:rtl/>
        </w:rPr>
        <w:t xml:space="preserve">עניינו של הנאשם מצדיק חריגה ממתחם העונש ההולם משיקולי שיקום מובהקים כעולה ומפורט בהרחבה בתסקיר שירות המבחן לרבות המלצותיו. הנאשם עבר הליך טיפולי שהותאם לנזקקותו הטיפולית משך למעלה משנה והיד עוד נטויה. המדובר בהליך פרטני וקבוצתי לטיפול בהתמכרויות בגדרו </w:t>
      </w:r>
      <w:r>
        <w:rPr>
          <w:rFonts w:ascii="Arial" w:hAnsi="Arial"/>
          <w:rtl/>
        </w:rPr>
        <w:t xml:space="preserve">ערך התבוננות בדפוסיו והצליח להעמיק בהליכים פנימיים שקרו לו במהלך חייו והובילו אותו לשימוש בסמים ולמעורבות פלילית. </w:t>
      </w:r>
    </w:p>
    <w:p w14:paraId="66A5F365" w14:textId="77777777" w:rsidR="00AB1BEE" w:rsidRDefault="00AB1BEE" w:rsidP="00AB1BEE">
      <w:pPr>
        <w:spacing w:before="120" w:after="120" w:line="360" w:lineRule="atLeast"/>
        <w:ind w:hanging="57"/>
        <w:jc w:val="both"/>
        <w:rPr>
          <w:noProof/>
          <w:rtl/>
        </w:rPr>
      </w:pPr>
      <w:r>
        <w:rPr>
          <w:rtl/>
        </w:rPr>
        <w:t>כשבהמשך רכש כלים ומיומנות להתמודדות עם משברים, גילה אחריות, מבין את חומרת מעשיו</w:t>
      </w:r>
      <w:r>
        <w:rPr>
          <w:b/>
          <w:bCs/>
          <w:rtl/>
        </w:rPr>
        <w:t xml:space="preserve"> </w:t>
      </w:r>
      <w:r>
        <w:rPr>
          <w:rtl/>
        </w:rPr>
        <w:t>והפיק לקחים. בכל מקרה, לא יכול להיות חולק כי סיכוי הנאשם לשיקום הם גבוהים ביותר, ובכך היה די להצדיק בנסיבות שלפני, סט</w:t>
      </w:r>
      <w:r>
        <w:rPr>
          <w:rFonts w:hint="cs"/>
          <w:rtl/>
        </w:rPr>
        <w:t>י</w:t>
      </w:r>
      <w:r>
        <w:rPr>
          <w:rtl/>
        </w:rPr>
        <w:t xml:space="preserve">יה ממתחם העונש. </w:t>
      </w:r>
    </w:p>
    <w:p w14:paraId="07775751" w14:textId="77777777" w:rsidR="00AB1BEE" w:rsidRDefault="00AB1BEE" w:rsidP="00AB1BEE">
      <w:pPr>
        <w:spacing w:line="360" w:lineRule="auto"/>
        <w:jc w:val="both"/>
        <w:rPr>
          <w:rtl/>
        </w:rPr>
      </w:pPr>
    </w:p>
    <w:p w14:paraId="085D67F1" w14:textId="77777777" w:rsidR="00AB1BEE" w:rsidRDefault="00AB1BEE" w:rsidP="00AB1BEE">
      <w:pPr>
        <w:spacing w:line="360" w:lineRule="auto"/>
        <w:jc w:val="both"/>
        <w:rPr>
          <w:rtl/>
        </w:rPr>
      </w:pPr>
      <w:r>
        <w:rPr>
          <w:b/>
          <w:bCs/>
          <w:rtl/>
        </w:rPr>
        <w:t>9.</w:t>
      </w:r>
      <w:r>
        <w:rPr>
          <w:b/>
          <w:bCs/>
          <w:rtl/>
        </w:rPr>
        <w:tab/>
        <w:t>בגדרי השיקולים לעונש שיושת על הנאשם לאחר סטייה  ממתחם העונש אותו קבעתי</w:t>
      </w:r>
      <w:r>
        <w:rPr>
          <w:rtl/>
        </w:rPr>
        <w:t>, יינתן משקל לשיקולי הרתעת הרבים</w:t>
      </w:r>
      <w:r>
        <w:rPr>
          <w:rFonts w:hint="cs"/>
          <w:rtl/>
        </w:rPr>
        <w:t xml:space="preserve">.  </w:t>
      </w:r>
      <w:r>
        <w:rPr>
          <w:rtl/>
        </w:rPr>
        <w:t xml:space="preserve">אשר לשיקולי הרתעת היחיד אלה לטעמי אינם צריכים למשקל משמעותי בהינתן ההליך הטיפולי אותו עבר ועובר הנאשם ואשר נוגע  בליבת העבירות בהן הורשע ובעיקר בגורמים שברקע ביצוען מהם נלמד כי אין עניינו בסוחר סמים או עבריין סמים מועד והדברים מקבלים משנה תוקף גם בשים לב לגילו, ניהולו אורח חיים נורמטיבי וייצרני קודם שהחלה הדרדרות במצבו כעולה מהתסקיר.    </w:t>
      </w:r>
    </w:p>
    <w:p w14:paraId="02692DCB" w14:textId="77777777" w:rsidR="00AB1BEE" w:rsidRDefault="00AB1BEE" w:rsidP="00AB1BEE">
      <w:pPr>
        <w:spacing w:line="360" w:lineRule="auto"/>
        <w:jc w:val="both"/>
        <w:rPr>
          <w:rtl/>
        </w:rPr>
      </w:pPr>
      <w:r>
        <w:rPr>
          <w:rFonts w:ascii="Arial" w:hAnsi="Arial"/>
          <w:rtl/>
        </w:rPr>
        <w:t xml:space="preserve">הנאשם הנותן את הדין הוא בן 32 נשוי ואב לילד קטן, נעדר עבר פלילי, שבעניינו הוגש תסקיר חיובי ביותר ואשר ממנו התרשם שירות המבחן כי אינו בעל </w:t>
      </w:r>
      <w:r>
        <w:rPr>
          <w:rtl/>
        </w:rPr>
        <w:t xml:space="preserve">דפוסים עבריינים שניהל בעבר והביע מוטיבציה לנהל אורח חיים נורמטיבי .  </w:t>
      </w:r>
    </w:p>
    <w:p w14:paraId="180E82CA" w14:textId="77777777" w:rsidR="00AB1BEE" w:rsidRDefault="00AB1BEE" w:rsidP="00AB1BEE">
      <w:pPr>
        <w:spacing w:line="360" w:lineRule="auto"/>
        <w:jc w:val="both"/>
        <w:rPr>
          <w:rFonts w:ascii="Arial" w:hAnsi="Arial"/>
          <w:rtl/>
        </w:rPr>
      </w:pPr>
      <w:r>
        <w:rPr>
          <w:rtl/>
        </w:rPr>
        <w:t>יינתן משקל למחיר אותו שילם הנאשם נוכח מעצרו במסגרת תיק דנן, אובדן מקום עבודתו במפעלי ים המלח שם עבד תקופה של 5 שנים רצופות, כעולה מ נ/1 בו עיינתי.</w:t>
      </w:r>
    </w:p>
    <w:p w14:paraId="7FBC4225" w14:textId="77777777" w:rsidR="00AB1BEE" w:rsidRDefault="00AB1BEE" w:rsidP="00AB1BEE">
      <w:pPr>
        <w:tabs>
          <w:tab w:val="left" w:pos="369"/>
          <w:tab w:val="left" w:pos="2553"/>
        </w:tabs>
        <w:spacing w:before="120" w:after="120" w:line="360" w:lineRule="auto"/>
        <w:jc w:val="both"/>
        <w:rPr>
          <w:rtl/>
        </w:rPr>
      </w:pPr>
      <w:r>
        <w:rPr>
          <w:rtl/>
        </w:rPr>
        <w:t xml:space="preserve">אביא בחשבון כי הנאשם היה עצור משך 50  ימים מאחורי סורג ובריח לראשונה בחייו, ומנגד השלכות מעצרו כגורם מרתיע משמעותי עבורו וכזרז להתבוננות מעמיקה בהתנהלותו שהביאה  לשילובו המוצלח בהליך הטיפולי כמתואר בתסקיר שירות המבחן. </w:t>
      </w:r>
    </w:p>
    <w:p w14:paraId="74427036" w14:textId="77777777" w:rsidR="00AB1BEE" w:rsidRDefault="00AB1BEE" w:rsidP="00AB1BEE">
      <w:pPr>
        <w:tabs>
          <w:tab w:val="left" w:pos="369"/>
          <w:tab w:val="left" w:pos="2553"/>
        </w:tabs>
        <w:spacing w:before="120" w:after="120" w:line="360" w:lineRule="auto"/>
        <w:jc w:val="both"/>
        <w:rPr>
          <w:rtl/>
        </w:rPr>
      </w:pPr>
      <w:r>
        <w:rPr>
          <w:rtl/>
        </w:rPr>
        <w:t xml:space="preserve">יינתן משקל לעובדה כי לאחר מעצרו שהה הנאשם 5 חודשים רצופים במעצר בית מלא, בבית הוריו במיתר, הרחק מאשתו ובנו המתגוררים בדימונה כשבהמשך היה נתון במעצר בית לילי, ללא כל הפרה, ובעיקר יינתן משקל להשלכות המשמעותיות של תקופה זו על מצבו הכלכלי ובאין חולק כי הוא נושא בעול פרנסת משפחתו.   </w:t>
      </w:r>
    </w:p>
    <w:p w14:paraId="33D7C1AD" w14:textId="77777777" w:rsidR="00AB1BEE" w:rsidRDefault="00AB1BEE" w:rsidP="00AB1BEE">
      <w:pPr>
        <w:tabs>
          <w:tab w:val="left" w:pos="369"/>
          <w:tab w:val="left" w:pos="2553"/>
        </w:tabs>
        <w:spacing w:before="120" w:after="120" w:line="360" w:lineRule="auto"/>
        <w:jc w:val="both"/>
        <w:rPr>
          <w:b/>
          <w:bCs/>
          <w:rtl/>
        </w:rPr>
      </w:pPr>
      <w:r>
        <w:rPr>
          <w:rtl/>
        </w:rPr>
        <w:t xml:space="preserve">יינתן משקל להתרשמותי מחרטה אמיתית וכנה של הנאשם על מעשיו, לשיתוף פעולה מלא ומשמעותי עם שירות המבחן אשר תרם לשינוי משמעותי במישורים שונים בחייו, בבחינת " </w:t>
      </w:r>
      <w:r>
        <w:rPr>
          <w:b/>
          <w:bCs/>
          <w:rtl/>
        </w:rPr>
        <w:t xml:space="preserve">מעז יצא מתוק". </w:t>
      </w:r>
    </w:p>
    <w:p w14:paraId="772DDFA3" w14:textId="77777777" w:rsidR="00AB1BEE" w:rsidRDefault="00AB1BEE" w:rsidP="00AB1BEE">
      <w:pPr>
        <w:tabs>
          <w:tab w:val="left" w:pos="369"/>
          <w:tab w:val="left" w:pos="2553"/>
        </w:tabs>
        <w:spacing w:before="120" w:after="120" w:line="360" w:lineRule="auto"/>
        <w:jc w:val="both"/>
        <w:rPr>
          <w:rtl/>
        </w:rPr>
      </w:pPr>
      <w:r>
        <w:rPr>
          <w:rtl/>
        </w:rPr>
        <w:t>ת</w:t>
      </w:r>
      <w:r>
        <w:rPr>
          <w:rFonts w:hint="cs"/>
          <w:rtl/>
        </w:rPr>
        <w:t>י</w:t>
      </w:r>
      <w:r>
        <w:rPr>
          <w:rtl/>
        </w:rPr>
        <w:t>נתן הדעת לחלוף הזמן מאז ביצוע העבירות אשר במהלכו לא רק שלא נשנו מעשי הנאשם אלא וכאמור בחר הנאשם לה</w:t>
      </w:r>
      <w:r>
        <w:rPr>
          <w:rFonts w:hint="cs"/>
          <w:rtl/>
        </w:rPr>
        <w:t>י</w:t>
      </w:r>
      <w:r>
        <w:rPr>
          <w:rtl/>
        </w:rPr>
        <w:t xml:space="preserve">רתם להליך טיפולי משמעותי להטיב עם עצמו ומשפחתו. </w:t>
      </w:r>
    </w:p>
    <w:p w14:paraId="35E96F98" w14:textId="77777777" w:rsidR="00AB1BEE" w:rsidRDefault="00AB1BEE" w:rsidP="00AB1BEE">
      <w:pPr>
        <w:tabs>
          <w:tab w:val="left" w:pos="369"/>
          <w:tab w:val="left" w:pos="2553"/>
        </w:tabs>
        <w:spacing w:before="120" w:after="120" w:line="360" w:lineRule="auto"/>
        <w:jc w:val="both"/>
        <w:rPr>
          <w:rtl/>
        </w:rPr>
      </w:pPr>
      <w:r>
        <w:rPr>
          <w:rtl/>
        </w:rPr>
        <w:t xml:space="preserve">בסוף כל הדברים יינתן משקל להודאת הנאשם אשר חסכה משאבים יקרים לרבות זמן שיפוטי. </w:t>
      </w:r>
    </w:p>
    <w:p w14:paraId="576AEBF7" w14:textId="77777777" w:rsidR="00AB1BEE" w:rsidRDefault="00AB1BEE" w:rsidP="00AB1BEE">
      <w:pPr>
        <w:tabs>
          <w:tab w:val="left" w:pos="369"/>
          <w:tab w:val="left" w:pos="2553"/>
        </w:tabs>
        <w:spacing w:before="120" w:after="120" w:line="360" w:lineRule="auto"/>
        <w:jc w:val="both"/>
        <w:rPr>
          <w:b/>
          <w:bCs/>
          <w:u w:val="single"/>
          <w:rtl/>
        </w:rPr>
      </w:pPr>
      <w:r>
        <w:rPr>
          <w:rtl/>
        </w:rPr>
        <w:t xml:space="preserve"> </w:t>
      </w:r>
      <w:r>
        <w:rPr>
          <w:b/>
          <w:bCs/>
          <w:u w:val="single"/>
          <w:rtl/>
        </w:rPr>
        <w:t>סוף דבר</w:t>
      </w:r>
    </w:p>
    <w:p w14:paraId="3BEB4317" w14:textId="77777777" w:rsidR="00AB1BEE" w:rsidRDefault="00AB1BEE" w:rsidP="00AB1BEE">
      <w:pPr>
        <w:spacing w:line="360" w:lineRule="auto"/>
        <w:jc w:val="both"/>
        <w:rPr>
          <w:b/>
          <w:bCs/>
          <w:rtl/>
        </w:rPr>
      </w:pPr>
      <w:r>
        <w:rPr>
          <w:b/>
          <w:bCs/>
          <w:rtl/>
        </w:rPr>
        <w:t>מכלל הדברים האמורים, באיזון</w:t>
      </w:r>
      <w:r>
        <w:rPr>
          <w:rFonts w:hint="cs"/>
          <w:b/>
          <w:bCs/>
        </w:rPr>
        <w:t xml:space="preserve"> </w:t>
      </w:r>
      <w:r>
        <w:rPr>
          <w:b/>
          <w:bCs/>
          <w:rtl/>
        </w:rPr>
        <w:t>בין</w:t>
      </w:r>
      <w:r>
        <w:rPr>
          <w:rFonts w:hint="cs"/>
          <w:b/>
          <w:bCs/>
        </w:rPr>
        <w:t xml:space="preserve"> </w:t>
      </w:r>
      <w:r>
        <w:rPr>
          <w:b/>
          <w:bCs/>
          <w:rtl/>
        </w:rPr>
        <w:t>מכלול</w:t>
      </w:r>
      <w:r>
        <w:rPr>
          <w:rFonts w:hint="cs"/>
          <w:b/>
          <w:bCs/>
        </w:rPr>
        <w:t xml:space="preserve"> </w:t>
      </w:r>
      <w:r>
        <w:rPr>
          <w:b/>
          <w:bCs/>
          <w:rtl/>
        </w:rPr>
        <w:t>האינטרסים</w:t>
      </w:r>
      <w:r>
        <w:rPr>
          <w:rFonts w:hint="cs"/>
          <w:b/>
          <w:bCs/>
        </w:rPr>
        <w:t xml:space="preserve"> </w:t>
      </w:r>
      <w:r>
        <w:rPr>
          <w:b/>
          <w:bCs/>
          <w:rtl/>
        </w:rPr>
        <w:t>ושיקולי</w:t>
      </w:r>
      <w:r>
        <w:rPr>
          <w:rFonts w:hint="cs"/>
          <w:b/>
          <w:bCs/>
        </w:rPr>
        <w:t xml:space="preserve"> </w:t>
      </w:r>
      <w:r>
        <w:rPr>
          <w:b/>
          <w:bCs/>
          <w:rtl/>
        </w:rPr>
        <w:t>הענישה, סבורתני כי עונש  החורג לקולא מהמתחם</w:t>
      </w:r>
      <w:r>
        <w:rPr>
          <w:rFonts w:hint="cs"/>
          <w:b/>
          <w:bCs/>
        </w:rPr>
        <w:t xml:space="preserve"> </w:t>
      </w:r>
      <w:r>
        <w:rPr>
          <w:b/>
          <w:bCs/>
          <w:rtl/>
        </w:rPr>
        <w:t>וקביעת עונש ברף נמוך מהענישה הנוהגת</w:t>
      </w:r>
      <w:r>
        <w:rPr>
          <w:rFonts w:hint="cs"/>
          <w:b/>
          <w:bCs/>
          <w:rtl/>
        </w:rPr>
        <w:t xml:space="preserve"> אם כי לא כהמלצתו המלאה של שירות המבחן</w:t>
      </w:r>
      <w:r>
        <w:rPr>
          <w:b/>
          <w:bCs/>
          <w:rtl/>
        </w:rPr>
        <w:t xml:space="preserve">, הוא ההולם והראוי, ועל כן הנני לגזור עונשו של הנאשם כדלקמן: </w:t>
      </w:r>
    </w:p>
    <w:p w14:paraId="4B799376" w14:textId="77777777" w:rsidR="00AB1BEE" w:rsidRDefault="00AB1BEE" w:rsidP="00AB1BEE">
      <w:pPr>
        <w:spacing w:line="360" w:lineRule="auto"/>
        <w:jc w:val="both"/>
        <w:rPr>
          <w:rFonts w:ascii="Arial" w:hAnsi="Arial"/>
          <w:rtl/>
        </w:rPr>
      </w:pPr>
    </w:p>
    <w:p w14:paraId="121AE1FF" w14:textId="77777777" w:rsidR="00AB1BEE" w:rsidRDefault="00AB1BEE" w:rsidP="00AB1BEE">
      <w:pPr>
        <w:pStyle w:val="a9"/>
        <w:numPr>
          <w:ilvl w:val="0"/>
          <w:numId w:val="1"/>
        </w:numPr>
        <w:spacing w:line="360" w:lineRule="auto"/>
        <w:ind w:left="509"/>
        <w:jc w:val="both"/>
        <w:rPr>
          <w:rtl/>
        </w:rPr>
      </w:pPr>
      <w:r>
        <w:rPr>
          <w:rFonts w:hint="cs"/>
          <w:rtl/>
        </w:rPr>
        <w:t xml:space="preserve">4 חודשי מאסר שירוצו בעבודות שירות. מקום העסקה – עריית דימונה, ובהתאם לחוו"ד הממונה על עבודות השירות מיום 31.07.2022. הנאשם הונחה להתייצב ביום 23.11.2022  -מועד לתחילת ריצוי עבודות השירות, במשרדי הממונה על עבודות השירות בשעה 08:00 (יחידת עבודות שירות), מפקדת מחוז דרום. (אוטובוסים להגעה ליד כלא אשל, אוטובוס קו אגד מס' 46 מתחנה מרכזית באר שבע). </w:t>
      </w:r>
    </w:p>
    <w:p w14:paraId="2C5CBC18" w14:textId="77777777" w:rsidR="00AB1BEE" w:rsidRDefault="00AB1BEE" w:rsidP="00AB1BEE">
      <w:pPr>
        <w:pStyle w:val="a9"/>
        <w:spacing w:line="360" w:lineRule="auto"/>
        <w:ind w:left="509"/>
        <w:jc w:val="both"/>
        <w:rPr>
          <w:rtl/>
        </w:rPr>
      </w:pPr>
      <w:r>
        <w:rPr>
          <w:rFonts w:hint="cs"/>
          <w:rtl/>
        </w:rPr>
        <w:t>עבודות השירות יבוצעו 5 ימים בשבוע על פי טווח השעות המתאפשר ב</w:t>
      </w:r>
      <w:hyperlink r:id="rId31" w:history="1">
        <w:r w:rsidR="000D3C10" w:rsidRPr="000D3C10">
          <w:rPr>
            <w:color w:val="0000FF"/>
            <w:u w:val="single"/>
            <w:rtl/>
          </w:rPr>
          <w:t>חוק העונשין</w:t>
        </w:r>
      </w:hyperlink>
      <w:r>
        <w:rPr>
          <w:rFonts w:hint="cs"/>
          <w:rtl/>
        </w:rPr>
        <w:t xml:space="preserve">. </w:t>
      </w:r>
    </w:p>
    <w:p w14:paraId="7CA8B0FE" w14:textId="77777777" w:rsidR="00AB1BEE" w:rsidRDefault="00AB1BEE" w:rsidP="00AB1BEE">
      <w:pPr>
        <w:pStyle w:val="a9"/>
        <w:spacing w:line="360" w:lineRule="auto"/>
        <w:ind w:left="509"/>
        <w:jc w:val="both"/>
      </w:pPr>
      <w:r>
        <w:rPr>
          <w:rFonts w:hint="cs"/>
          <w:rtl/>
        </w:rPr>
        <w:t xml:space="preserve">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6E9AFD07" w14:textId="77777777" w:rsidR="00AB1BEE" w:rsidRDefault="00AB1BEE" w:rsidP="00AB1BEE">
      <w:pPr>
        <w:pStyle w:val="a9"/>
        <w:numPr>
          <w:ilvl w:val="0"/>
          <w:numId w:val="1"/>
        </w:numPr>
        <w:spacing w:line="360" w:lineRule="auto"/>
        <w:ind w:left="509"/>
        <w:jc w:val="both"/>
        <w:rPr>
          <w:rtl/>
        </w:rPr>
      </w:pPr>
      <w:r>
        <w:rPr>
          <w:rFonts w:hint="cs"/>
          <w:rtl/>
        </w:rPr>
        <w:t>8 חודשי מאסר על תנאי, לתקופה של שלוש שנים מהיום, והתנאי הוא שהנאשם לא יעבור עבירות סמים מסוג פשע.</w:t>
      </w:r>
    </w:p>
    <w:p w14:paraId="4AE9E004" w14:textId="77777777" w:rsidR="00AB1BEE" w:rsidRDefault="00AB1BEE" w:rsidP="00AB1BEE">
      <w:pPr>
        <w:pStyle w:val="a9"/>
        <w:numPr>
          <w:ilvl w:val="0"/>
          <w:numId w:val="1"/>
        </w:numPr>
        <w:spacing w:line="360" w:lineRule="auto"/>
        <w:ind w:left="509"/>
        <w:jc w:val="both"/>
      </w:pPr>
      <w:r>
        <w:rPr>
          <w:rFonts w:hint="cs"/>
          <w:rtl/>
        </w:rPr>
        <w:t xml:space="preserve">3 חודשי פסילה על תנאי, מלנהוג, להחזיק או לקבל רישיון נהיגה, והתנאי הוא שהנאשם לא יעבור עבירת סמים, משך 3 שנים מהיום.  </w:t>
      </w:r>
    </w:p>
    <w:p w14:paraId="0943D7A4" w14:textId="77777777" w:rsidR="00AB1BEE" w:rsidRDefault="00AB1BEE" w:rsidP="00AB1BEE">
      <w:pPr>
        <w:pStyle w:val="a9"/>
        <w:numPr>
          <w:ilvl w:val="0"/>
          <w:numId w:val="1"/>
        </w:numPr>
        <w:spacing w:line="360" w:lineRule="auto"/>
        <w:ind w:left="509"/>
        <w:jc w:val="both"/>
      </w:pPr>
      <w:r>
        <w:rPr>
          <w:rFonts w:hint="cs"/>
          <w:rtl/>
        </w:rPr>
        <w:t>קנס בסך 2,500  ₪ או  15  ימי מאסר תמורתו. הקנס ישולם תוך 90 ימים מהיום. פיגור באחד התשלומים יעמיד את יתרת הקנס לפירעון מידי.</w:t>
      </w:r>
    </w:p>
    <w:p w14:paraId="0AB46E6C" w14:textId="77777777" w:rsidR="00AB1BEE" w:rsidRPr="000D3C10" w:rsidRDefault="000D3C10" w:rsidP="00AB1BEE">
      <w:pPr>
        <w:pStyle w:val="a9"/>
        <w:spacing w:line="360" w:lineRule="auto"/>
        <w:ind w:left="509"/>
        <w:jc w:val="both"/>
        <w:rPr>
          <w:color w:val="FFFFFF"/>
          <w:sz w:val="2"/>
          <w:szCs w:val="2"/>
        </w:rPr>
      </w:pPr>
      <w:r w:rsidRPr="000D3C10">
        <w:rPr>
          <w:color w:val="FFFFFF"/>
          <w:sz w:val="2"/>
          <w:szCs w:val="2"/>
          <w:rtl/>
        </w:rPr>
        <w:t>5129371</w:t>
      </w:r>
    </w:p>
    <w:p w14:paraId="46FCCF6B" w14:textId="77777777" w:rsidR="00AB1BEE" w:rsidRDefault="000D3C10" w:rsidP="00AB1BEE">
      <w:pPr>
        <w:spacing w:line="360" w:lineRule="auto"/>
        <w:jc w:val="both"/>
        <w:rPr>
          <w:b/>
          <w:bCs/>
        </w:rPr>
      </w:pPr>
      <w:r w:rsidRPr="000D3C10">
        <w:rPr>
          <w:b/>
          <w:bCs/>
          <w:color w:val="FFFFFF"/>
          <w:sz w:val="2"/>
          <w:szCs w:val="2"/>
          <w:rtl/>
        </w:rPr>
        <w:t>54678313</w:t>
      </w:r>
      <w:r w:rsidR="00AB1BEE">
        <w:rPr>
          <w:b/>
          <w:bCs/>
          <w:rtl/>
        </w:rPr>
        <w:t xml:space="preserve">הודעה זכות הערעור. </w:t>
      </w:r>
    </w:p>
    <w:p w14:paraId="6BAE1FD3" w14:textId="77777777" w:rsidR="00AB1BEE" w:rsidRDefault="00AB1BEE" w:rsidP="00AB1BEE">
      <w:pPr>
        <w:spacing w:line="360" w:lineRule="auto"/>
        <w:jc w:val="both"/>
        <w:rPr>
          <w:b/>
          <w:bCs/>
          <w:rtl/>
        </w:rPr>
      </w:pPr>
      <w:r>
        <w:rPr>
          <w:b/>
          <w:bCs/>
          <w:rtl/>
        </w:rPr>
        <w:t xml:space="preserve">צו כללי להשמדת מוצג הסמים. </w:t>
      </w:r>
    </w:p>
    <w:p w14:paraId="1207C755" w14:textId="77777777" w:rsidR="00AB1BEE" w:rsidRPr="000F2247" w:rsidRDefault="000D3C10" w:rsidP="00AB1BEE">
      <w:pPr>
        <w:rPr>
          <w:rFonts w:ascii="Arial" w:hAnsi="Arial"/>
          <w:b/>
          <w:bCs/>
          <w:sz w:val="26"/>
          <w:szCs w:val="26"/>
          <w:rtl/>
        </w:rPr>
      </w:pPr>
      <w:bookmarkStart w:id="9" w:name="Nitan"/>
      <w:r>
        <w:rPr>
          <w:rFonts w:ascii="Arial" w:hAnsi="Arial"/>
          <w:b/>
          <w:bCs/>
          <w:sz w:val="26"/>
          <w:szCs w:val="26"/>
          <w:rtl/>
        </w:rPr>
        <w:t xml:space="preserve">ניתן היום,  כ"ד תשרי תשפ"ג, 19 אוקטובר 2022, בהעדר הצדדים. </w:t>
      </w:r>
      <w:bookmarkEnd w:id="9"/>
    </w:p>
    <w:p w14:paraId="4F76CE16" w14:textId="77777777" w:rsidR="00AB1BEE" w:rsidRPr="000F2247" w:rsidRDefault="00AB1BEE" w:rsidP="000D3C1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BCD0367" w14:textId="77777777" w:rsidR="00AB1BEE" w:rsidRPr="000F2247" w:rsidRDefault="00AB1BEE" w:rsidP="00AB1BEE">
      <w:pPr>
        <w:jc w:val="center"/>
        <w:rPr>
          <w:rFonts w:ascii="Arial" w:hAnsi="Arial"/>
          <w:b/>
          <w:bCs/>
          <w:sz w:val="26"/>
          <w:szCs w:val="26"/>
          <w:rtl/>
        </w:rPr>
      </w:pPr>
    </w:p>
    <w:p w14:paraId="23083EFE" w14:textId="77777777" w:rsidR="007A00FB" w:rsidRPr="000D3C10" w:rsidRDefault="007A00FB" w:rsidP="000D3C10">
      <w:pPr>
        <w:keepNext/>
        <w:rPr>
          <w:rFonts w:ascii="David" w:hAnsi="David"/>
          <w:color w:val="000000"/>
          <w:sz w:val="22"/>
          <w:szCs w:val="22"/>
          <w:rtl/>
        </w:rPr>
      </w:pPr>
    </w:p>
    <w:p w14:paraId="0E654F13" w14:textId="77777777" w:rsidR="000D3C10" w:rsidRPr="000D3C10" w:rsidRDefault="000D3C10" w:rsidP="000D3C10">
      <w:pPr>
        <w:keepNext/>
        <w:rPr>
          <w:rFonts w:ascii="David" w:hAnsi="David"/>
          <w:color w:val="000000"/>
          <w:sz w:val="22"/>
          <w:szCs w:val="22"/>
          <w:rtl/>
        </w:rPr>
      </w:pPr>
      <w:r w:rsidRPr="000D3C10">
        <w:rPr>
          <w:rFonts w:ascii="David" w:hAnsi="David"/>
          <w:color w:val="000000"/>
          <w:sz w:val="22"/>
          <w:szCs w:val="22"/>
          <w:rtl/>
        </w:rPr>
        <w:t>שוש שטרית 54678313</w:t>
      </w:r>
    </w:p>
    <w:p w14:paraId="5F97333D" w14:textId="77777777" w:rsidR="000D3C10" w:rsidRDefault="000D3C10" w:rsidP="000D3C10">
      <w:r w:rsidRPr="000D3C10">
        <w:rPr>
          <w:color w:val="000000"/>
          <w:rtl/>
        </w:rPr>
        <w:t>נוסח מסמך זה כפוף לשינויי ניסוח ועריכה</w:t>
      </w:r>
    </w:p>
    <w:p w14:paraId="469592DC" w14:textId="77777777" w:rsidR="000D3C10" w:rsidRDefault="000D3C10" w:rsidP="000D3C10">
      <w:pPr>
        <w:rPr>
          <w:rtl/>
        </w:rPr>
      </w:pPr>
    </w:p>
    <w:p w14:paraId="732FEABE" w14:textId="77777777" w:rsidR="000D3C10" w:rsidRDefault="000D3C10" w:rsidP="000D3C10">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04D7FA6" w14:textId="77777777" w:rsidR="000D3C10" w:rsidRPr="000D3C10" w:rsidRDefault="000D3C10" w:rsidP="000D3C10">
      <w:pPr>
        <w:jc w:val="center"/>
        <w:rPr>
          <w:color w:val="0000FF"/>
          <w:u w:val="single"/>
        </w:rPr>
      </w:pPr>
    </w:p>
    <w:sectPr w:rsidR="000D3C10" w:rsidRPr="000D3C10" w:rsidSect="000D3C10">
      <w:headerReference w:type="even" r:id="rId33"/>
      <w:headerReference w:type="default" r:id="rId34"/>
      <w:footerReference w:type="even" r:id="rId35"/>
      <w:footerReference w:type="default" r:id="rId36"/>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9FFD5" w14:textId="77777777" w:rsidR="0032214D" w:rsidRDefault="0032214D" w:rsidP="002C3341">
      <w:r>
        <w:separator/>
      </w:r>
    </w:p>
  </w:endnote>
  <w:endnote w:type="continuationSeparator" w:id="0">
    <w:p w14:paraId="1F7083D2" w14:textId="77777777" w:rsidR="0032214D" w:rsidRDefault="0032214D" w:rsidP="002C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F965" w14:textId="77777777" w:rsidR="000D3C10" w:rsidRDefault="000D3C10" w:rsidP="000D3C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1780AB" w14:textId="77777777" w:rsidR="001B4684" w:rsidRPr="000D3C10" w:rsidRDefault="000D3C10" w:rsidP="000D3C1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5A691" w14:textId="77777777" w:rsidR="000D3C10" w:rsidRDefault="000D3C10" w:rsidP="000D3C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1921">
      <w:rPr>
        <w:rFonts w:ascii="FrankRuehl" w:hAnsi="FrankRuehl" w:cs="FrankRuehl"/>
        <w:noProof/>
        <w:rtl/>
      </w:rPr>
      <w:t>1</w:t>
    </w:r>
    <w:r>
      <w:rPr>
        <w:rFonts w:ascii="FrankRuehl" w:hAnsi="FrankRuehl" w:cs="FrankRuehl"/>
        <w:rtl/>
      </w:rPr>
      <w:fldChar w:fldCharType="end"/>
    </w:r>
  </w:p>
  <w:p w14:paraId="7FA3FC36" w14:textId="77777777" w:rsidR="001B4684" w:rsidRPr="000D3C10" w:rsidRDefault="000D3C10" w:rsidP="000D3C1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661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A46B4" w14:textId="77777777" w:rsidR="0032214D" w:rsidRDefault="0032214D" w:rsidP="002C3341">
      <w:r>
        <w:separator/>
      </w:r>
    </w:p>
  </w:footnote>
  <w:footnote w:type="continuationSeparator" w:id="0">
    <w:p w14:paraId="1E14823A" w14:textId="77777777" w:rsidR="0032214D" w:rsidRDefault="0032214D" w:rsidP="002C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FFF1" w14:textId="77777777" w:rsidR="000D3C10" w:rsidRPr="000D3C10" w:rsidRDefault="000D3C10" w:rsidP="000D3C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38257-03-21</w:t>
    </w:r>
    <w:r>
      <w:rPr>
        <w:rFonts w:ascii="David" w:hAnsi="David"/>
        <w:color w:val="000000"/>
        <w:sz w:val="22"/>
        <w:szCs w:val="22"/>
        <w:rtl/>
      </w:rPr>
      <w:tab/>
      <w:t xml:space="preserve"> מדינת ישראל תביעות נגב נ' אלדר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F2CBF" w14:textId="77777777" w:rsidR="000D3C10" w:rsidRPr="000D3C10" w:rsidRDefault="000D3C10" w:rsidP="000D3C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38257-03-21</w:t>
    </w:r>
    <w:r>
      <w:rPr>
        <w:rFonts w:ascii="David" w:hAnsi="David"/>
        <w:color w:val="000000"/>
        <w:sz w:val="22"/>
        <w:szCs w:val="22"/>
        <w:rtl/>
      </w:rPr>
      <w:tab/>
      <w:t xml:space="preserve"> מדינת ישראל תביעות נגב נ' אלדר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347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1292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1BEE"/>
    <w:rsid w:val="000D3C10"/>
    <w:rsid w:val="001B4684"/>
    <w:rsid w:val="001B5A3B"/>
    <w:rsid w:val="001E006A"/>
    <w:rsid w:val="0022331B"/>
    <w:rsid w:val="002C3341"/>
    <w:rsid w:val="0032214D"/>
    <w:rsid w:val="005F647A"/>
    <w:rsid w:val="007210E6"/>
    <w:rsid w:val="00775334"/>
    <w:rsid w:val="007A00FB"/>
    <w:rsid w:val="00900BBD"/>
    <w:rsid w:val="00A3311A"/>
    <w:rsid w:val="00AB1BEE"/>
    <w:rsid w:val="00B01F53"/>
    <w:rsid w:val="00C01921"/>
    <w:rsid w:val="00DB33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758E51"/>
  <w15:chartTrackingRefBased/>
  <w15:docId w15:val="{069199EE-5143-490C-B986-583C617C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1B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1BEE"/>
    <w:pPr>
      <w:tabs>
        <w:tab w:val="center" w:pos="4153"/>
        <w:tab w:val="right" w:pos="8306"/>
      </w:tabs>
    </w:pPr>
  </w:style>
  <w:style w:type="character" w:customStyle="1" w:styleId="a4">
    <w:name w:val="כותרת עליונה תו"/>
    <w:link w:val="a3"/>
    <w:rsid w:val="00AB1BEE"/>
    <w:rPr>
      <w:rFonts w:ascii="Times New Roman" w:eastAsia="Times New Roman" w:hAnsi="Times New Roman" w:cs="David"/>
      <w:sz w:val="24"/>
      <w:szCs w:val="24"/>
    </w:rPr>
  </w:style>
  <w:style w:type="paragraph" w:styleId="a5">
    <w:name w:val="footer"/>
    <w:basedOn w:val="a"/>
    <w:link w:val="a6"/>
    <w:rsid w:val="00AB1BEE"/>
    <w:pPr>
      <w:tabs>
        <w:tab w:val="center" w:pos="4153"/>
        <w:tab w:val="right" w:pos="8306"/>
      </w:tabs>
    </w:pPr>
  </w:style>
  <w:style w:type="character" w:customStyle="1" w:styleId="a6">
    <w:name w:val="כותרת תחתונה תו"/>
    <w:link w:val="a5"/>
    <w:rsid w:val="00AB1BEE"/>
    <w:rPr>
      <w:rFonts w:ascii="Times New Roman" w:eastAsia="Times New Roman" w:hAnsi="Times New Roman" w:cs="David"/>
      <w:sz w:val="24"/>
      <w:szCs w:val="24"/>
    </w:rPr>
  </w:style>
  <w:style w:type="table" w:styleId="a7">
    <w:name w:val="Table Grid"/>
    <w:basedOn w:val="a1"/>
    <w:rsid w:val="00AB1B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1BEE"/>
  </w:style>
  <w:style w:type="paragraph" w:styleId="a9">
    <w:name w:val="List Paragraph"/>
    <w:basedOn w:val="a"/>
    <w:qFormat/>
    <w:rsid w:val="00AB1BEE"/>
    <w:pPr>
      <w:ind w:left="720"/>
      <w:contextualSpacing/>
    </w:pPr>
    <w:rPr>
      <w:rFonts w:ascii="David" w:hAnsi="David"/>
    </w:rPr>
  </w:style>
  <w:style w:type="character" w:styleId="Hyperlink">
    <w:name w:val="Hyperlink"/>
    <w:rsid w:val="000D3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case/5726579" TargetMode="External"/><Relationship Id="rId26" Type="http://schemas.openxmlformats.org/officeDocument/2006/relationships/hyperlink" Target="http://www.nevo.co.il/case/25543994" TargetMode="External"/><Relationship Id="rId21" Type="http://schemas.openxmlformats.org/officeDocument/2006/relationships/hyperlink" Target="http://www.nevo.co.il/case/26416772"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99318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5725793" TargetMode="External"/><Relationship Id="rId29"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488919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6650854" TargetMode="External"/><Relationship Id="rId28" Type="http://schemas.openxmlformats.org/officeDocument/2006/relationships/hyperlink" Target="http://www.nevo.co.il/law/4216"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5708829"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674287" TargetMode="External"/><Relationship Id="rId27" Type="http://schemas.openxmlformats.org/officeDocument/2006/relationships/hyperlink" Target="http://www.nevo.co.il/case/25547676"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3316</Words>
  <Characters>16582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19859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8257637</vt:i4>
      </vt:variant>
      <vt:variant>
        <vt:i4>63</vt:i4>
      </vt:variant>
      <vt:variant>
        <vt:i4>0</vt:i4>
      </vt:variant>
      <vt:variant>
        <vt:i4>5</vt:i4>
      </vt:variant>
      <vt:variant>
        <vt:lpwstr>http://www.nevo.co.il/law/4216</vt:lpwstr>
      </vt:variant>
      <vt:variant>
        <vt:lpwstr/>
      </vt:variant>
      <vt:variant>
        <vt:i4>3604595</vt:i4>
      </vt:variant>
      <vt:variant>
        <vt:i4>60</vt:i4>
      </vt:variant>
      <vt:variant>
        <vt:i4>0</vt:i4>
      </vt:variant>
      <vt:variant>
        <vt:i4>5</vt:i4>
      </vt:variant>
      <vt:variant>
        <vt:lpwstr>http://www.nevo.co.il/case/25547676</vt:lpwstr>
      </vt:variant>
      <vt:variant>
        <vt:lpwstr/>
      </vt:variant>
      <vt:variant>
        <vt:i4>3997820</vt:i4>
      </vt:variant>
      <vt:variant>
        <vt:i4>57</vt:i4>
      </vt:variant>
      <vt:variant>
        <vt:i4>0</vt:i4>
      </vt:variant>
      <vt:variant>
        <vt:i4>5</vt:i4>
      </vt:variant>
      <vt:variant>
        <vt:lpwstr>http://www.nevo.co.il/case/25543994</vt:lpwstr>
      </vt:variant>
      <vt:variant>
        <vt:lpwstr/>
      </vt:variant>
      <vt:variant>
        <vt:i4>3145852</vt:i4>
      </vt:variant>
      <vt:variant>
        <vt:i4>54</vt:i4>
      </vt:variant>
      <vt:variant>
        <vt:i4>0</vt:i4>
      </vt:variant>
      <vt:variant>
        <vt:i4>5</vt:i4>
      </vt:variant>
      <vt:variant>
        <vt:lpwstr>http://www.nevo.co.il/case/20993184</vt:lpwstr>
      </vt:variant>
      <vt:variant>
        <vt:lpwstr/>
      </vt:variant>
      <vt:variant>
        <vt:i4>3801209</vt:i4>
      </vt:variant>
      <vt:variant>
        <vt:i4>51</vt:i4>
      </vt:variant>
      <vt:variant>
        <vt:i4>0</vt:i4>
      </vt:variant>
      <vt:variant>
        <vt:i4>5</vt:i4>
      </vt:variant>
      <vt:variant>
        <vt:lpwstr>http://www.nevo.co.il/case/24889194</vt:lpwstr>
      </vt:variant>
      <vt:variant>
        <vt:lpwstr/>
      </vt:variant>
      <vt:variant>
        <vt:i4>3211391</vt:i4>
      </vt:variant>
      <vt:variant>
        <vt:i4>48</vt:i4>
      </vt:variant>
      <vt:variant>
        <vt:i4>0</vt:i4>
      </vt:variant>
      <vt:variant>
        <vt:i4>5</vt:i4>
      </vt:variant>
      <vt:variant>
        <vt:lpwstr>http://www.nevo.co.il/case/26650854</vt:lpwstr>
      </vt:variant>
      <vt:variant>
        <vt:lpwstr/>
      </vt:variant>
      <vt:variant>
        <vt:i4>3670132</vt:i4>
      </vt:variant>
      <vt:variant>
        <vt:i4>45</vt:i4>
      </vt:variant>
      <vt:variant>
        <vt:i4>0</vt:i4>
      </vt:variant>
      <vt:variant>
        <vt:i4>5</vt:i4>
      </vt:variant>
      <vt:variant>
        <vt:lpwstr>http://www.nevo.co.il/case/25674287</vt:lpwstr>
      </vt:variant>
      <vt:variant>
        <vt:lpwstr/>
      </vt:variant>
      <vt:variant>
        <vt:i4>3604596</vt:i4>
      </vt:variant>
      <vt:variant>
        <vt:i4>42</vt:i4>
      </vt:variant>
      <vt:variant>
        <vt:i4>0</vt:i4>
      </vt:variant>
      <vt:variant>
        <vt:i4>5</vt:i4>
      </vt:variant>
      <vt:variant>
        <vt:lpwstr>http://www.nevo.co.il/case/26416772</vt:lpwstr>
      </vt:variant>
      <vt:variant>
        <vt:lpwstr/>
      </vt:variant>
      <vt:variant>
        <vt:i4>3735668</vt:i4>
      </vt:variant>
      <vt:variant>
        <vt:i4>39</vt:i4>
      </vt:variant>
      <vt:variant>
        <vt:i4>0</vt:i4>
      </vt:variant>
      <vt:variant>
        <vt:i4>5</vt:i4>
      </vt:variant>
      <vt:variant>
        <vt:lpwstr>http://www.nevo.co.il/case/25725793</vt:lpwstr>
      </vt:variant>
      <vt:variant>
        <vt:lpwstr/>
      </vt:variant>
      <vt:variant>
        <vt:i4>4128889</vt:i4>
      </vt:variant>
      <vt:variant>
        <vt:i4>36</vt:i4>
      </vt:variant>
      <vt:variant>
        <vt:i4>0</vt:i4>
      </vt:variant>
      <vt:variant>
        <vt:i4>5</vt:i4>
      </vt:variant>
      <vt:variant>
        <vt:lpwstr>http://www.nevo.co.il/case/25708829</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2025-04-23T00:57:00Z</dcterms:created>
  <dcterms:modified xsi:type="dcterms:W3CDTF">2025-04-23T00:57:00Z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38257</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אלדר מלול</vt:lpwstr>
  </property>
  <property fmtid="{D5CDD505-2E9C-101B-9397-08002B2CF9AE}" pid="10" name="LAWYER">
    <vt:lpwstr>לי מגן;אלי אונגר;נעמה שטרית</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20221019</vt:lpwstr>
  </property>
  <property fmtid="{D5CDD505-2E9C-101B-9397-08002B2CF9AE}" pid="14" name="TYPE_N_DATE">
    <vt:lpwstr>38020221019</vt:lpwstr>
  </property>
  <property fmtid="{D5CDD505-2E9C-101B-9397-08002B2CF9AE}" pid="15" name="WORDNUMPAGES">
    <vt:lpwstr>9</vt:lpwstr>
  </property>
  <property fmtid="{D5CDD505-2E9C-101B-9397-08002B2CF9AE}" pid="16" name="TYPE_ABS_DATE">
    <vt:lpwstr>380020221019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5726579;25708829;25725793;26416772;25674287;26650854;24889194;20993184;25543994;25547676</vt:lpwstr>
  </property>
  <property fmtid="{D5CDD505-2E9C-101B-9397-08002B2CF9AE}" pid="36" name="LAWLISTTMP1">
    <vt:lpwstr>4216/013;019a;007.a;007.c</vt:lpwstr>
  </property>
  <property fmtid="{D5CDD505-2E9C-101B-9397-08002B2CF9AE}" pid="37" name="LAWLISTTMP2">
    <vt:lpwstr>70301/040d.a</vt:lpwstr>
  </property>
</Properties>
</file>