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B30AF" w:rsidRPr="00297130" w14:paraId="6F064515" w14:textId="77777777" w:rsidTr="00D375B1">
        <w:trPr>
          <w:trHeight w:hRule="exact" w:val="418"/>
          <w:jc w:val="center"/>
        </w:trPr>
        <w:tc>
          <w:tcPr>
            <w:tcW w:w="8721" w:type="dxa"/>
            <w:gridSpan w:val="2"/>
          </w:tcPr>
          <w:p w14:paraId="425C6E75" w14:textId="77777777" w:rsidR="009B30AF" w:rsidRPr="00297130" w:rsidRDefault="009B30AF" w:rsidP="00C571D0">
            <w:pPr>
              <w:pStyle w:val="a3"/>
              <w:jc w:val="center"/>
              <w:rPr>
                <w:rFonts w:ascii="Tahoma" w:hAnsi="Tahoma" w:cs="Tahoma"/>
                <w:color w:val="000080"/>
                <w:rtl/>
              </w:rPr>
            </w:pPr>
            <w:bookmarkStart w:id="0" w:name="FirstLawyer"/>
            <w:bookmarkStart w:id="1" w:name="LastJudge"/>
            <w:r w:rsidRPr="00297130">
              <w:rPr>
                <w:rFonts w:ascii="Tahoma" w:hAnsi="Tahoma" w:cs="Tahoma"/>
                <w:b/>
                <w:bCs/>
                <w:color w:val="000080"/>
                <w:rtl/>
              </w:rPr>
              <w:t>בית משפט השלום באילת</w:t>
            </w:r>
          </w:p>
        </w:tc>
      </w:tr>
      <w:tr w:rsidR="009B30AF" w:rsidRPr="00297130" w14:paraId="0FDC0A9B" w14:textId="77777777" w:rsidTr="00D375B1">
        <w:trPr>
          <w:trHeight w:val="337"/>
          <w:jc w:val="center"/>
        </w:trPr>
        <w:tc>
          <w:tcPr>
            <w:tcW w:w="5054" w:type="dxa"/>
          </w:tcPr>
          <w:p w14:paraId="5E953AE0" w14:textId="77777777" w:rsidR="009B30AF" w:rsidRPr="00297130" w:rsidRDefault="009B30AF" w:rsidP="00C571D0">
            <w:pPr>
              <w:rPr>
                <w:rFonts w:cs="FrankRuehl"/>
                <w:sz w:val="28"/>
                <w:szCs w:val="28"/>
                <w:rtl/>
              </w:rPr>
            </w:pPr>
            <w:r w:rsidRPr="00297130">
              <w:rPr>
                <w:rFonts w:cs="FrankRuehl"/>
                <w:sz w:val="28"/>
                <w:szCs w:val="28"/>
                <w:rtl/>
              </w:rPr>
              <w:t>ת"פ</w:t>
            </w:r>
            <w:r w:rsidRPr="00297130">
              <w:rPr>
                <w:rFonts w:cs="FrankRuehl" w:hint="cs"/>
                <w:sz w:val="28"/>
                <w:szCs w:val="28"/>
                <w:rtl/>
              </w:rPr>
              <w:t xml:space="preserve"> </w:t>
            </w:r>
            <w:r w:rsidRPr="00297130">
              <w:rPr>
                <w:rFonts w:cs="FrankRuehl"/>
                <w:sz w:val="28"/>
                <w:szCs w:val="28"/>
                <w:rtl/>
              </w:rPr>
              <w:t>56588-03-21</w:t>
            </w:r>
            <w:r w:rsidRPr="00297130">
              <w:rPr>
                <w:rFonts w:cs="FrankRuehl" w:hint="cs"/>
                <w:sz w:val="28"/>
                <w:szCs w:val="28"/>
                <w:rtl/>
              </w:rPr>
              <w:t xml:space="preserve"> </w:t>
            </w:r>
            <w:r w:rsidRPr="00297130">
              <w:rPr>
                <w:rFonts w:cs="FrankRuehl"/>
                <w:sz w:val="28"/>
                <w:szCs w:val="28"/>
                <w:rtl/>
              </w:rPr>
              <w:t>מדינת ישראל נ' רובין</w:t>
            </w:r>
          </w:p>
          <w:p w14:paraId="1E009425" w14:textId="77777777" w:rsidR="009B30AF" w:rsidRPr="00297130" w:rsidRDefault="009B30AF" w:rsidP="00C571D0">
            <w:pPr>
              <w:pStyle w:val="a3"/>
              <w:rPr>
                <w:rFonts w:cs="FrankRuehl"/>
                <w:sz w:val="28"/>
                <w:szCs w:val="28"/>
                <w:rtl/>
              </w:rPr>
            </w:pPr>
          </w:p>
        </w:tc>
        <w:tc>
          <w:tcPr>
            <w:tcW w:w="3667" w:type="dxa"/>
          </w:tcPr>
          <w:p w14:paraId="17401115" w14:textId="77777777" w:rsidR="009B30AF" w:rsidRPr="00297130" w:rsidRDefault="009B30AF" w:rsidP="00C571D0">
            <w:pPr>
              <w:pStyle w:val="a3"/>
              <w:jc w:val="right"/>
              <w:rPr>
                <w:rFonts w:cs="FrankRuehl"/>
                <w:sz w:val="28"/>
                <w:szCs w:val="28"/>
                <w:rtl/>
              </w:rPr>
            </w:pPr>
          </w:p>
        </w:tc>
      </w:tr>
    </w:tbl>
    <w:p w14:paraId="078F83BA" w14:textId="77777777" w:rsidR="009B30AF" w:rsidRPr="00297130" w:rsidRDefault="009B30AF" w:rsidP="009B30AF">
      <w:pPr>
        <w:pStyle w:val="a3"/>
        <w:rPr>
          <w:rtl/>
        </w:rPr>
      </w:pPr>
      <w:r w:rsidRPr="00297130">
        <w:rPr>
          <w:rFonts w:hint="cs"/>
          <w:rtl/>
        </w:rPr>
        <w:t xml:space="preserve"> </w:t>
      </w:r>
    </w:p>
    <w:p w14:paraId="27BD1884" w14:textId="77777777" w:rsidR="009B30AF" w:rsidRPr="00297130" w:rsidRDefault="009B30AF" w:rsidP="009B30AF">
      <w:pPr>
        <w:rPr>
          <w:rFonts w:ascii="David" w:hAnsi="David"/>
          <w:rtl/>
        </w:rPr>
      </w:pPr>
    </w:p>
    <w:p w14:paraId="1C623E4C" w14:textId="77777777" w:rsidR="009B30AF" w:rsidRPr="00297130" w:rsidRDefault="009B30AF" w:rsidP="009B30AF">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B30AF" w:rsidRPr="00297130" w14:paraId="0347130F" w14:textId="77777777" w:rsidTr="009B30AF">
        <w:trPr>
          <w:trHeight w:val="295"/>
          <w:jc w:val="center"/>
        </w:trPr>
        <w:tc>
          <w:tcPr>
            <w:tcW w:w="923" w:type="dxa"/>
            <w:tcBorders>
              <w:top w:val="nil"/>
              <w:left w:val="nil"/>
              <w:bottom w:val="nil"/>
              <w:right w:val="nil"/>
            </w:tcBorders>
            <w:shd w:val="clear" w:color="auto" w:fill="auto"/>
          </w:tcPr>
          <w:p w14:paraId="7FFCA1E0" w14:textId="77777777" w:rsidR="009B30AF" w:rsidRPr="00297130" w:rsidRDefault="009B30AF" w:rsidP="009B30AF">
            <w:pPr>
              <w:jc w:val="both"/>
              <w:rPr>
                <w:rFonts w:ascii="David" w:hAnsi="David"/>
              </w:rPr>
            </w:pPr>
            <w:r w:rsidRPr="00297130">
              <w:rPr>
                <w:rFonts w:ascii="David" w:hAnsi="David"/>
                <w:rtl/>
              </w:rPr>
              <w:t xml:space="preserve">בפני </w:t>
            </w:r>
          </w:p>
        </w:tc>
        <w:tc>
          <w:tcPr>
            <w:tcW w:w="7897" w:type="dxa"/>
            <w:gridSpan w:val="2"/>
            <w:tcBorders>
              <w:top w:val="nil"/>
              <w:left w:val="nil"/>
              <w:bottom w:val="nil"/>
              <w:right w:val="nil"/>
            </w:tcBorders>
            <w:shd w:val="clear" w:color="auto" w:fill="auto"/>
          </w:tcPr>
          <w:p w14:paraId="19DB1E64" w14:textId="77777777" w:rsidR="009B30AF" w:rsidRPr="00297130" w:rsidRDefault="009B30AF" w:rsidP="00C571D0">
            <w:pPr>
              <w:rPr>
                <w:rFonts w:ascii="David" w:hAnsi="David"/>
                <w:b/>
                <w:bCs/>
                <w:rtl/>
              </w:rPr>
            </w:pPr>
            <w:r w:rsidRPr="00297130">
              <w:rPr>
                <w:rFonts w:ascii="David" w:hAnsi="David"/>
                <w:b/>
                <w:bCs/>
                <w:rtl/>
              </w:rPr>
              <w:t>כבוד השופט  גיל אדלמן</w:t>
            </w:r>
          </w:p>
          <w:p w14:paraId="06299A4E" w14:textId="77777777" w:rsidR="009B30AF" w:rsidRPr="00297130" w:rsidRDefault="009B30AF" w:rsidP="00C571D0">
            <w:pPr>
              <w:rPr>
                <w:rFonts w:ascii="David" w:hAnsi="David"/>
                <w:rtl/>
              </w:rPr>
            </w:pPr>
          </w:p>
          <w:p w14:paraId="051149C1" w14:textId="77777777" w:rsidR="009B30AF" w:rsidRPr="00297130" w:rsidRDefault="009B30AF" w:rsidP="009B30AF">
            <w:pPr>
              <w:jc w:val="both"/>
              <w:rPr>
                <w:rFonts w:ascii="David" w:hAnsi="David"/>
              </w:rPr>
            </w:pPr>
          </w:p>
        </w:tc>
      </w:tr>
      <w:tr w:rsidR="009B30AF" w:rsidRPr="00297130" w14:paraId="157FD51A" w14:textId="77777777" w:rsidTr="009B30AF">
        <w:trPr>
          <w:trHeight w:val="355"/>
          <w:jc w:val="center"/>
        </w:trPr>
        <w:tc>
          <w:tcPr>
            <w:tcW w:w="923" w:type="dxa"/>
            <w:tcBorders>
              <w:top w:val="nil"/>
              <w:left w:val="nil"/>
              <w:bottom w:val="nil"/>
              <w:right w:val="nil"/>
            </w:tcBorders>
            <w:shd w:val="clear" w:color="auto" w:fill="auto"/>
          </w:tcPr>
          <w:p w14:paraId="58B2E4CA" w14:textId="77777777" w:rsidR="009B30AF" w:rsidRPr="00297130" w:rsidRDefault="009B30AF" w:rsidP="009B30AF">
            <w:pPr>
              <w:jc w:val="both"/>
              <w:rPr>
                <w:rFonts w:ascii="David" w:hAnsi="David"/>
              </w:rPr>
            </w:pPr>
            <w:bookmarkStart w:id="2" w:name="FirstAppellant"/>
            <w:r w:rsidRPr="00297130">
              <w:rPr>
                <w:rFonts w:ascii="David" w:hAnsi="David"/>
                <w:rtl/>
              </w:rPr>
              <w:t>בעניין:</w:t>
            </w:r>
          </w:p>
        </w:tc>
        <w:tc>
          <w:tcPr>
            <w:tcW w:w="3219" w:type="dxa"/>
            <w:tcBorders>
              <w:top w:val="nil"/>
              <w:left w:val="nil"/>
              <w:bottom w:val="nil"/>
              <w:right w:val="nil"/>
            </w:tcBorders>
            <w:shd w:val="clear" w:color="auto" w:fill="auto"/>
          </w:tcPr>
          <w:p w14:paraId="61FFF805" w14:textId="77777777" w:rsidR="009B30AF" w:rsidRPr="00297130" w:rsidRDefault="009B30AF" w:rsidP="009B30AF">
            <w:pPr>
              <w:suppressLineNumbers/>
              <w:rPr>
                <w:rFonts w:ascii="David" w:hAnsi="David"/>
              </w:rPr>
            </w:pPr>
            <w:r w:rsidRPr="00297130">
              <w:rPr>
                <w:rFonts w:ascii="David" w:hAnsi="David"/>
                <w:b/>
                <w:bCs/>
                <w:rtl/>
              </w:rPr>
              <w:t>המאשימה</w:t>
            </w:r>
          </w:p>
          <w:p w14:paraId="33DAB21B" w14:textId="77777777" w:rsidR="009B30AF" w:rsidRPr="00297130" w:rsidRDefault="009B30AF" w:rsidP="00C571D0">
            <w:pPr>
              <w:rPr>
                <w:rFonts w:ascii="David" w:hAnsi="David"/>
              </w:rPr>
            </w:pPr>
          </w:p>
        </w:tc>
        <w:tc>
          <w:tcPr>
            <w:tcW w:w="4678" w:type="dxa"/>
            <w:tcBorders>
              <w:top w:val="nil"/>
              <w:left w:val="nil"/>
              <w:bottom w:val="nil"/>
              <w:right w:val="nil"/>
            </w:tcBorders>
            <w:shd w:val="clear" w:color="auto" w:fill="auto"/>
            <w:vAlign w:val="center"/>
          </w:tcPr>
          <w:p w14:paraId="67EF8AED" w14:textId="77777777" w:rsidR="009B30AF" w:rsidRPr="00297130" w:rsidRDefault="009B30AF" w:rsidP="009B30AF">
            <w:pPr>
              <w:suppressLineNumbers/>
              <w:rPr>
                <w:rFonts w:ascii="David" w:hAnsi="David"/>
              </w:rPr>
            </w:pPr>
            <w:r w:rsidRPr="00297130">
              <w:rPr>
                <w:rFonts w:ascii="David" w:hAnsi="David"/>
                <w:b/>
                <w:bCs/>
                <w:rtl/>
              </w:rPr>
              <w:t>מדינת ישראל ע"י ב"כ עוה"ד שירלי הדר</w:t>
            </w:r>
          </w:p>
          <w:p w14:paraId="6BB18D1F" w14:textId="77777777" w:rsidR="009B30AF" w:rsidRPr="00297130" w:rsidRDefault="009B30AF" w:rsidP="00C571D0">
            <w:pPr>
              <w:rPr>
                <w:rFonts w:ascii="David" w:hAnsi="David"/>
              </w:rPr>
            </w:pPr>
          </w:p>
        </w:tc>
      </w:tr>
      <w:bookmarkEnd w:id="2"/>
      <w:tr w:rsidR="009B30AF" w:rsidRPr="00297130" w14:paraId="4B51509B" w14:textId="77777777" w:rsidTr="00D375B1">
        <w:trPr>
          <w:trHeight w:val="899"/>
          <w:jc w:val="center"/>
        </w:trPr>
        <w:tc>
          <w:tcPr>
            <w:tcW w:w="923" w:type="dxa"/>
            <w:tcBorders>
              <w:top w:val="nil"/>
              <w:left w:val="nil"/>
              <w:bottom w:val="nil"/>
              <w:right w:val="nil"/>
            </w:tcBorders>
            <w:shd w:val="clear" w:color="auto" w:fill="auto"/>
          </w:tcPr>
          <w:p w14:paraId="641EFD37" w14:textId="77777777" w:rsidR="009B30AF" w:rsidRPr="00297130" w:rsidRDefault="009B30AF" w:rsidP="009B30AF">
            <w:pPr>
              <w:jc w:val="both"/>
              <w:rPr>
                <w:rFonts w:ascii="David" w:hAnsi="David"/>
                <w:rtl/>
              </w:rPr>
            </w:pPr>
          </w:p>
        </w:tc>
        <w:tc>
          <w:tcPr>
            <w:tcW w:w="7897" w:type="dxa"/>
            <w:gridSpan w:val="2"/>
            <w:tcBorders>
              <w:top w:val="nil"/>
              <w:left w:val="nil"/>
              <w:bottom w:val="nil"/>
              <w:right w:val="nil"/>
            </w:tcBorders>
            <w:shd w:val="clear" w:color="auto" w:fill="auto"/>
          </w:tcPr>
          <w:p w14:paraId="13E51EB8" w14:textId="77777777" w:rsidR="009B30AF" w:rsidRPr="00297130" w:rsidRDefault="009B30AF" w:rsidP="009B30AF">
            <w:pPr>
              <w:jc w:val="center"/>
              <w:rPr>
                <w:rFonts w:ascii="David" w:hAnsi="David"/>
                <w:b/>
                <w:bCs/>
                <w:rtl/>
              </w:rPr>
            </w:pPr>
          </w:p>
          <w:p w14:paraId="57D8365C" w14:textId="77777777" w:rsidR="009B30AF" w:rsidRPr="00297130" w:rsidRDefault="009B30AF" w:rsidP="009B30AF">
            <w:pPr>
              <w:jc w:val="center"/>
              <w:rPr>
                <w:rFonts w:ascii="David" w:hAnsi="David"/>
                <w:b/>
                <w:bCs/>
                <w:rtl/>
              </w:rPr>
            </w:pPr>
            <w:r w:rsidRPr="00297130">
              <w:rPr>
                <w:rFonts w:ascii="David" w:hAnsi="David"/>
                <w:b/>
                <w:bCs/>
                <w:rtl/>
              </w:rPr>
              <w:t>נגד</w:t>
            </w:r>
          </w:p>
          <w:p w14:paraId="1CAA4622" w14:textId="77777777" w:rsidR="009B30AF" w:rsidRPr="00297130" w:rsidRDefault="009B30AF" w:rsidP="009B30AF">
            <w:pPr>
              <w:jc w:val="both"/>
              <w:rPr>
                <w:rFonts w:ascii="David" w:hAnsi="David"/>
              </w:rPr>
            </w:pPr>
          </w:p>
        </w:tc>
      </w:tr>
      <w:tr w:rsidR="009B30AF" w:rsidRPr="00297130" w14:paraId="598DA1D4" w14:textId="77777777" w:rsidTr="009B30AF">
        <w:trPr>
          <w:trHeight w:val="355"/>
          <w:jc w:val="center"/>
        </w:trPr>
        <w:tc>
          <w:tcPr>
            <w:tcW w:w="923" w:type="dxa"/>
            <w:tcBorders>
              <w:top w:val="nil"/>
              <w:left w:val="nil"/>
              <w:bottom w:val="nil"/>
              <w:right w:val="nil"/>
            </w:tcBorders>
            <w:shd w:val="clear" w:color="auto" w:fill="auto"/>
          </w:tcPr>
          <w:p w14:paraId="098E2460" w14:textId="77777777" w:rsidR="009B30AF" w:rsidRPr="00297130" w:rsidRDefault="009B30AF" w:rsidP="00C571D0">
            <w:pPr>
              <w:rPr>
                <w:rFonts w:ascii="David" w:hAnsi="David"/>
                <w:rtl/>
              </w:rPr>
            </w:pPr>
          </w:p>
        </w:tc>
        <w:tc>
          <w:tcPr>
            <w:tcW w:w="3219" w:type="dxa"/>
            <w:tcBorders>
              <w:top w:val="nil"/>
              <w:left w:val="nil"/>
              <w:bottom w:val="nil"/>
              <w:right w:val="nil"/>
            </w:tcBorders>
            <w:shd w:val="clear" w:color="auto" w:fill="auto"/>
          </w:tcPr>
          <w:p w14:paraId="2D163717" w14:textId="77777777" w:rsidR="009B30AF" w:rsidRPr="00297130" w:rsidRDefault="009B30AF" w:rsidP="00C571D0">
            <w:pPr>
              <w:rPr>
                <w:rFonts w:ascii="David" w:hAnsi="David"/>
                <w:b/>
                <w:bCs/>
                <w:rtl/>
              </w:rPr>
            </w:pPr>
            <w:r w:rsidRPr="00297130">
              <w:rPr>
                <w:rFonts w:ascii="David" w:hAnsi="David"/>
                <w:b/>
                <w:bCs/>
                <w:rtl/>
              </w:rPr>
              <w:t>הנאשמים</w:t>
            </w:r>
          </w:p>
        </w:tc>
        <w:tc>
          <w:tcPr>
            <w:tcW w:w="4678" w:type="dxa"/>
            <w:tcBorders>
              <w:top w:val="nil"/>
              <w:left w:val="nil"/>
              <w:bottom w:val="nil"/>
              <w:right w:val="nil"/>
            </w:tcBorders>
            <w:shd w:val="clear" w:color="auto" w:fill="auto"/>
            <w:vAlign w:val="center"/>
          </w:tcPr>
          <w:p w14:paraId="484C3A62" w14:textId="77777777" w:rsidR="009B30AF" w:rsidRPr="00297130" w:rsidRDefault="009B30AF" w:rsidP="009B30AF">
            <w:pPr>
              <w:suppressLineNumbers/>
              <w:rPr>
                <w:rFonts w:ascii="David" w:hAnsi="David"/>
              </w:rPr>
            </w:pPr>
            <w:r w:rsidRPr="00297130">
              <w:rPr>
                <w:rFonts w:ascii="David" w:hAnsi="David"/>
                <w:b/>
                <w:bCs/>
                <w:rtl/>
              </w:rPr>
              <w:t>קים רובין ע"י ב"כ עוה"ד</w:t>
            </w:r>
            <w:r w:rsidRPr="00297130">
              <w:rPr>
                <w:rFonts w:ascii="David" w:hAnsi="David"/>
                <w:rtl/>
              </w:rPr>
              <w:t xml:space="preserve"> </w:t>
            </w:r>
            <w:r w:rsidRPr="00297130">
              <w:rPr>
                <w:rFonts w:ascii="David" w:hAnsi="David"/>
                <w:b/>
                <w:bCs/>
                <w:rtl/>
              </w:rPr>
              <w:t>קובי יעקב קיסוס</w:t>
            </w:r>
          </w:p>
          <w:p w14:paraId="2F6890F4" w14:textId="77777777" w:rsidR="009B30AF" w:rsidRPr="00297130" w:rsidRDefault="009B30AF" w:rsidP="00C571D0">
            <w:pPr>
              <w:rPr>
                <w:rFonts w:ascii="David" w:hAnsi="David"/>
              </w:rPr>
            </w:pPr>
          </w:p>
        </w:tc>
      </w:tr>
    </w:tbl>
    <w:p w14:paraId="29861CE8" w14:textId="77777777" w:rsidR="00D375B1" w:rsidRDefault="00D375B1" w:rsidP="00297130">
      <w:pPr>
        <w:jc w:val="center"/>
        <w:rPr>
          <w:rFonts w:ascii="David" w:hAnsi="David"/>
          <w:sz w:val="32"/>
          <w:szCs w:val="32"/>
          <w:rtl/>
        </w:rPr>
      </w:pPr>
    </w:p>
    <w:p w14:paraId="190FB06C" w14:textId="77777777" w:rsidR="00D375B1" w:rsidRPr="00D375B1" w:rsidRDefault="00D375B1" w:rsidP="00D375B1">
      <w:pPr>
        <w:spacing w:after="120" w:line="240" w:lineRule="exact"/>
        <w:ind w:left="283" w:hanging="283"/>
        <w:jc w:val="both"/>
        <w:rPr>
          <w:rFonts w:ascii="FrankRuehl" w:hAnsi="FrankRuehl" w:cs="FrankRuehl"/>
          <w:rtl/>
        </w:rPr>
      </w:pPr>
    </w:p>
    <w:p w14:paraId="09EFE54C" w14:textId="77777777" w:rsidR="00FE6C3F" w:rsidRPr="00FE6C3F" w:rsidRDefault="00FE6C3F" w:rsidP="00FE6C3F">
      <w:pPr>
        <w:spacing w:before="120" w:after="120" w:line="240" w:lineRule="exact"/>
        <w:ind w:left="283" w:hanging="283"/>
        <w:jc w:val="both"/>
        <w:rPr>
          <w:rFonts w:ascii="FrankRuehl" w:hAnsi="FrankRuehl" w:cs="FrankRuehl"/>
          <w:rtl/>
        </w:rPr>
      </w:pPr>
    </w:p>
    <w:p w14:paraId="533C41B7" w14:textId="77777777" w:rsidR="00DA5569" w:rsidRDefault="00DA5569" w:rsidP="00DA5569">
      <w:pPr>
        <w:jc w:val="center"/>
        <w:rPr>
          <w:rFonts w:ascii="David" w:hAnsi="David"/>
          <w:sz w:val="32"/>
          <w:szCs w:val="32"/>
          <w:rtl/>
        </w:rPr>
      </w:pPr>
      <w:bookmarkStart w:id="3" w:name="LawTable"/>
      <w:bookmarkEnd w:id="3"/>
    </w:p>
    <w:p w14:paraId="49B1F0A8" w14:textId="77777777" w:rsidR="00DA5569" w:rsidRPr="00DA5569" w:rsidRDefault="00DA5569" w:rsidP="00DA5569">
      <w:pPr>
        <w:spacing w:before="120" w:after="120" w:line="240" w:lineRule="exact"/>
        <w:ind w:left="283" w:hanging="283"/>
        <w:jc w:val="both"/>
        <w:rPr>
          <w:rFonts w:ascii="FrankRuehl" w:hAnsi="FrankRuehl" w:cs="FrankRuehl"/>
          <w:rtl/>
        </w:rPr>
      </w:pPr>
    </w:p>
    <w:p w14:paraId="4A6A3B71" w14:textId="77777777" w:rsidR="00DA5569" w:rsidRPr="00DA5569" w:rsidRDefault="00DA5569" w:rsidP="00DA5569">
      <w:pPr>
        <w:spacing w:before="120" w:after="120" w:line="240" w:lineRule="exact"/>
        <w:ind w:left="283" w:hanging="283"/>
        <w:jc w:val="both"/>
        <w:rPr>
          <w:rFonts w:ascii="FrankRuehl" w:hAnsi="FrankRuehl" w:cs="FrankRuehl"/>
          <w:rtl/>
        </w:rPr>
      </w:pPr>
    </w:p>
    <w:p w14:paraId="687732CB" w14:textId="77777777" w:rsidR="00DA5569" w:rsidRPr="00DA5569" w:rsidRDefault="00DA5569" w:rsidP="00DA5569">
      <w:pPr>
        <w:spacing w:before="120" w:after="120" w:line="240" w:lineRule="exact"/>
        <w:ind w:left="283" w:hanging="283"/>
        <w:jc w:val="both"/>
        <w:rPr>
          <w:rFonts w:ascii="FrankRuehl" w:hAnsi="FrankRuehl" w:cs="FrankRuehl"/>
          <w:rtl/>
        </w:rPr>
      </w:pPr>
      <w:r w:rsidRPr="00DA5569">
        <w:rPr>
          <w:rFonts w:ascii="FrankRuehl" w:hAnsi="FrankRuehl" w:cs="FrankRuehl"/>
          <w:rtl/>
        </w:rPr>
        <w:t xml:space="preserve">חקיקה שאוזכרה: </w:t>
      </w:r>
    </w:p>
    <w:p w14:paraId="3FE4804B" w14:textId="77777777" w:rsidR="00DA5569" w:rsidRPr="00DA5569" w:rsidRDefault="00DA5569" w:rsidP="00DA5569">
      <w:pPr>
        <w:spacing w:before="120" w:after="120" w:line="240" w:lineRule="exact"/>
        <w:ind w:left="283" w:hanging="283"/>
        <w:jc w:val="both"/>
        <w:rPr>
          <w:rFonts w:ascii="FrankRuehl" w:hAnsi="FrankRuehl" w:cs="FrankRuehl"/>
          <w:rtl/>
        </w:rPr>
      </w:pPr>
      <w:hyperlink r:id="rId7" w:history="1">
        <w:r w:rsidRPr="00DA5569">
          <w:rPr>
            <w:rFonts w:ascii="FrankRuehl" w:hAnsi="FrankRuehl" w:cs="FrankRuehl"/>
            <w:color w:val="0000FF"/>
            <w:rtl/>
          </w:rPr>
          <w:t>פקודת הסמים המסוכנים [נוסח חדש], תשל"ג-1973</w:t>
        </w:r>
      </w:hyperlink>
      <w:r w:rsidRPr="00DA5569">
        <w:rPr>
          <w:rFonts w:ascii="FrankRuehl" w:hAnsi="FrankRuehl" w:cs="FrankRuehl"/>
          <w:rtl/>
        </w:rPr>
        <w:t xml:space="preserve">: סע'  </w:t>
      </w:r>
      <w:hyperlink r:id="rId8" w:history="1">
        <w:r w:rsidRPr="00DA5569">
          <w:rPr>
            <w:rFonts w:ascii="FrankRuehl" w:hAnsi="FrankRuehl" w:cs="FrankRuehl"/>
            <w:color w:val="0000FF"/>
            <w:rtl/>
          </w:rPr>
          <w:t>7 (א)</w:t>
        </w:r>
      </w:hyperlink>
      <w:r w:rsidRPr="00DA5569">
        <w:rPr>
          <w:rFonts w:ascii="FrankRuehl" w:hAnsi="FrankRuehl" w:cs="FrankRuehl"/>
          <w:rtl/>
        </w:rPr>
        <w:t xml:space="preserve">, </w:t>
      </w:r>
      <w:hyperlink r:id="rId9" w:history="1">
        <w:r w:rsidRPr="00DA5569">
          <w:rPr>
            <w:rFonts w:ascii="FrankRuehl" w:hAnsi="FrankRuehl" w:cs="FrankRuehl"/>
            <w:color w:val="0000FF"/>
            <w:rtl/>
          </w:rPr>
          <w:t>7 (ג)</w:t>
        </w:r>
      </w:hyperlink>
      <w:r w:rsidRPr="00DA5569">
        <w:rPr>
          <w:rFonts w:ascii="FrankRuehl" w:hAnsi="FrankRuehl" w:cs="FrankRuehl"/>
          <w:rtl/>
        </w:rPr>
        <w:t xml:space="preserve">, </w:t>
      </w:r>
      <w:hyperlink r:id="rId10" w:history="1">
        <w:r w:rsidRPr="00DA5569">
          <w:rPr>
            <w:rFonts w:ascii="FrankRuehl" w:hAnsi="FrankRuehl" w:cs="FrankRuehl"/>
            <w:color w:val="0000FF"/>
            <w:rtl/>
          </w:rPr>
          <w:t>13</w:t>
        </w:r>
      </w:hyperlink>
      <w:r w:rsidRPr="00DA5569">
        <w:rPr>
          <w:rFonts w:ascii="FrankRuehl" w:hAnsi="FrankRuehl" w:cs="FrankRuehl"/>
          <w:rtl/>
        </w:rPr>
        <w:t xml:space="preserve">, </w:t>
      </w:r>
      <w:hyperlink r:id="rId11" w:history="1">
        <w:r w:rsidRPr="00DA5569">
          <w:rPr>
            <w:rFonts w:ascii="FrankRuehl" w:hAnsi="FrankRuehl" w:cs="FrankRuehl"/>
            <w:color w:val="0000FF"/>
            <w:rtl/>
          </w:rPr>
          <w:t>19א</w:t>
        </w:r>
      </w:hyperlink>
    </w:p>
    <w:p w14:paraId="3C1AA253" w14:textId="77777777" w:rsidR="00DA5569" w:rsidRPr="00DA5569" w:rsidRDefault="00DA5569" w:rsidP="00DA5569">
      <w:pPr>
        <w:jc w:val="center"/>
        <w:rPr>
          <w:rFonts w:ascii="David" w:hAnsi="David"/>
          <w:sz w:val="32"/>
          <w:szCs w:val="32"/>
          <w:rtl/>
        </w:rPr>
      </w:pPr>
      <w:bookmarkStart w:id="4" w:name="LawTable_End"/>
      <w:bookmarkEnd w:id="4"/>
    </w:p>
    <w:p w14:paraId="64D22543" w14:textId="77777777" w:rsidR="00D375B1" w:rsidRPr="00FE6C3F" w:rsidRDefault="00D375B1" w:rsidP="00FE6C3F">
      <w:pPr>
        <w:jc w:val="center"/>
        <w:rPr>
          <w:rFonts w:ascii="David" w:hAnsi="David"/>
          <w:sz w:val="32"/>
          <w:szCs w:val="32"/>
          <w:rtl/>
        </w:rPr>
      </w:pPr>
    </w:p>
    <w:p w14:paraId="6CEC76BF" w14:textId="77777777" w:rsidR="00D375B1" w:rsidRPr="00297130" w:rsidRDefault="00D375B1" w:rsidP="00297130">
      <w:pPr>
        <w:spacing w:line="360" w:lineRule="auto"/>
        <w:jc w:val="center"/>
        <w:rPr>
          <w:rFonts w:ascii="David" w:hAnsi="David"/>
          <w:b/>
          <w:bCs/>
          <w:sz w:val="32"/>
          <w:szCs w:val="32"/>
          <w:u w:val="single"/>
          <w:rtl/>
        </w:rPr>
      </w:pPr>
      <w:bookmarkStart w:id="5" w:name="PsakDin"/>
      <w:r w:rsidRPr="00297130">
        <w:rPr>
          <w:rFonts w:ascii="David" w:hAnsi="David"/>
          <w:b/>
          <w:bCs/>
          <w:sz w:val="32"/>
          <w:szCs w:val="32"/>
          <w:u w:val="single"/>
          <w:rtl/>
        </w:rPr>
        <w:t>גזר דין</w:t>
      </w:r>
    </w:p>
    <w:bookmarkEnd w:id="5"/>
    <w:p w14:paraId="46945D72" w14:textId="77777777" w:rsidR="00D375B1" w:rsidRPr="009B30AF" w:rsidRDefault="00D375B1" w:rsidP="009B30AF">
      <w:pPr>
        <w:spacing w:line="360" w:lineRule="auto"/>
        <w:jc w:val="both"/>
        <w:rPr>
          <w:rFonts w:ascii="David" w:hAnsi="David"/>
          <w:b/>
          <w:bCs/>
          <w:u w:val="single"/>
          <w:rtl/>
        </w:rPr>
      </w:pPr>
    </w:p>
    <w:p w14:paraId="44D1B328" w14:textId="77777777" w:rsidR="00D375B1" w:rsidRPr="009B30AF" w:rsidRDefault="00D375B1" w:rsidP="009B30AF">
      <w:pPr>
        <w:spacing w:line="360" w:lineRule="auto"/>
        <w:jc w:val="both"/>
        <w:rPr>
          <w:rFonts w:ascii="David" w:hAnsi="David"/>
          <w:b/>
          <w:bCs/>
          <w:u w:val="single"/>
        </w:rPr>
      </w:pPr>
      <w:r w:rsidRPr="009B30AF">
        <w:rPr>
          <w:rFonts w:ascii="David" w:hAnsi="David"/>
          <w:b/>
          <w:bCs/>
          <w:u w:val="single"/>
          <w:rtl/>
        </w:rPr>
        <w:t xml:space="preserve">המסגרת העובדתית </w:t>
      </w:r>
    </w:p>
    <w:p w14:paraId="3BD2F014" w14:textId="77777777" w:rsidR="00D375B1" w:rsidRPr="009B30AF" w:rsidRDefault="00D375B1" w:rsidP="009B30AF">
      <w:pPr>
        <w:pStyle w:val="aa"/>
        <w:spacing w:line="360" w:lineRule="auto"/>
        <w:ind w:left="360"/>
        <w:jc w:val="both"/>
        <w:rPr>
          <w:rFonts w:ascii="David" w:hAnsi="David" w:cs="David"/>
          <w:sz w:val="24"/>
          <w:szCs w:val="24"/>
          <w:rtl/>
        </w:rPr>
      </w:pPr>
    </w:p>
    <w:p w14:paraId="26511459" w14:textId="77777777" w:rsidR="00D375B1" w:rsidRPr="009B30AF" w:rsidRDefault="00D375B1" w:rsidP="009B30AF">
      <w:pPr>
        <w:pStyle w:val="aa"/>
        <w:numPr>
          <w:ilvl w:val="0"/>
          <w:numId w:val="1"/>
        </w:numPr>
        <w:spacing w:line="360" w:lineRule="auto"/>
        <w:jc w:val="both"/>
        <w:rPr>
          <w:rFonts w:ascii="David" w:hAnsi="David" w:cs="David"/>
          <w:sz w:val="24"/>
          <w:szCs w:val="24"/>
          <w:rtl/>
        </w:rPr>
      </w:pPr>
      <w:bookmarkStart w:id="6" w:name="ABSTRACT_START"/>
      <w:bookmarkEnd w:id="6"/>
      <w:r w:rsidRPr="009B30AF">
        <w:rPr>
          <w:rFonts w:ascii="David" w:hAnsi="David" w:cs="David"/>
          <w:sz w:val="24"/>
          <w:szCs w:val="24"/>
          <w:rtl/>
        </w:rPr>
        <w:t>הנאשמת, קים רובין (להלן: הנאשמת), הורשעה על פי הודאתה בעובדות כתב אישום מתוקן המייחס לה עבירות</w:t>
      </w:r>
      <w:r w:rsidRPr="009B30AF">
        <w:rPr>
          <w:rFonts w:ascii="David" w:eastAsia="David" w:hAnsi="David" w:cs="David"/>
          <w:sz w:val="24"/>
          <w:szCs w:val="24"/>
          <w:rtl/>
        </w:rPr>
        <w:t xml:space="preserve"> של סחר בסמים מסוכנים לפי </w:t>
      </w:r>
      <w:hyperlink r:id="rId12" w:history="1">
        <w:r w:rsidRPr="00D375B1">
          <w:rPr>
            <w:rStyle w:val="Hyperlink"/>
            <w:rFonts w:ascii="David" w:eastAsia="David" w:hAnsi="David" w:cs="David"/>
            <w:sz w:val="24"/>
            <w:szCs w:val="24"/>
            <w:rtl/>
          </w:rPr>
          <w:t>סעיפים 13</w:t>
        </w:r>
      </w:hyperlink>
      <w:r w:rsidRPr="009B30AF">
        <w:rPr>
          <w:rFonts w:ascii="David" w:eastAsia="David" w:hAnsi="David" w:cs="David"/>
          <w:sz w:val="24"/>
          <w:szCs w:val="24"/>
          <w:rtl/>
        </w:rPr>
        <w:t xml:space="preserve"> ו- </w:t>
      </w:r>
      <w:hyperlink r:id="rId13" w:history="1">
        <w:r w:rsidRPr="00D375B1">
          <w:rPr>
            <w:rStyle w:val="Hyperlink"/>
            <w:rFonts w:ascii="David" w:eastAsia="David" w:hAnsi="David" w:cs="David"/>
            <w:sz w:val="24"/>
            <w:szCs w:val="24"/>
            <w:rtl/>
          </w:rPr>
          <w:t>19א</w:t>
        </w:r>
      </w:hyperlink>
      <w:r w:rsidRPr="009B30AF">
        <w:rPr>
          <w:rFonts w:ascii="David" w:eastAsia="David" w:hAnsi="David" w:cs="David"/>
          <w:sz w:val="24"/>
          <w:szCs w:val="24"/>
          <w:rtl/>
        </w:rPr>
        <w:t xml:space="preserve"> ל</w:t>
      </w:r>
      <w:hyperlink r:id="rId14" w:history="1">
        <w:r w:rsidRPr="00297130">
          <w:rPr>
            <w:rFonts w:ascii="David" w:eastAsia="David" w:hAnsi="David" w:cs="David"/>
            <w:color w:val="0000FF"/>
            <w:sz w:val="24"/>
            <w:szCs w:val="24"/>
            <w:u w:val="single"/>
            <w:rtl/>
          </w:rPr>
          <w:t>פקודת הסמים המסוכנים</w:t>
        </w:r>
      </w:hyperlink>
      <w:r w:rsidRPr="009B30AF">
        <w:rPr>
          <w:rFonts w:ascii="David" w:eastAsia="David" w:hAnsi="David" w:cs="David"/>
          <w:sz w:val="24"/>
          <w:szCs w:val="24"/>
          <w:rtl/>
        </w:rPr>
        <w:t xml:space="preserve"> (נוסח חדש) תשל"ג – 1973 (להלן: פקודת הסמים) (7 עבירות), ועבירה של החזקת סם מסוכן שלא לצריכה עצמית עבירה לפי </w:t>
      </w:r>
      <w:hyperlink r:id="rId15" w:history="1">
        <w:r w:rsidRPr="00D375B1">
          <w:rPr>
            <w:rStyle w:val="Hyperlink"/>
            <w:rFonts w:ascii="David" w:eastAsia="David" w:hAnsi="David" w:cs="David"/>
            <w:sz w:val="24"/>
            <w:szCs w:val="24"/>
            <w:rtl/>
          </w:rPr>
          <w:t>סעיף 7 (א)</w:t>
        </w:r>
      </w:hyperlink>
      <w:r w:rsidRPr="009B30AF">
        <w:rPr>
          <w:rFonts w:ascii="David" w:eastAsia="David" w:hAnsi="David" w:cs="David"/>
          <w:sz w:val="24"/>
          <w:szCs w:val="24"/>
          <w:rtl/>
        </w:rPr>
        <w:t xml:space="preserve"> ו- </w:t>
      </w:r>
      <w:hyperlink r:id="rId16" w:history="1">
        <w:r w:rsidRPr="00D375B1">
          <w:rPr>
            <w:rStyle w:val="Hyperlink"/>
            <w:rFonts w:ascii="David" w:eastAsia="David" w:hAnsi="David" w:cs="David"/>
            <w:sz w:val="24"/>
            <w:szCs w:val="24"/>
            <w:rtl/>
          </w:rPr>
          <w:t>7 (ג)</w:t>
        </w:r>
      </w:hyperlink>
      <w:r w:rsidRPr="009B30AF">
        <w:rPr>
          <w:rFonts w:ascii="David" w:eastAsia="David" w:hAnsi="David" w:cs="David"/>
          <w:sz w:val="24"/>
          <w:szCs w:val="24"/>
          <w:rtl/>
        </w:rPr>
        <w:t xml:space="preserve"> רישא לפקודת הסמים. </w:t>
      </w:r>
    </w:p>
    <w:p w14:paraId="0F864F16" w14:textId="77777777" w:rsidR="00D375B1" w:rsidRPr="009B30AF" w:rsidRDefault="00D375B1" w:rsidP="009B30AF">
      <w:pPr>
        <w:pStyle w:val="aa"/>
        <w:spacing w:line="360" w:lineRule="auto"/>
        <w:ind w:left="360"/>
        <w:jc w:val="both"/>
        <w:rPr>
          <w:rFonts w:ascii="David" w:hAnsi="David" w:cs="David"/>
          <w:sz w:val="24"/>
          <w:szCs w:val="24"/>
        </w:rPr>
      </w:pPr>
      <w:bookmarkStart w:id="7" w:name="ABSTRACT_END"/>
      <w:bookmarkEnd w:id="7"/>
    </w:p>
    <w:p w14:paraId="2E94ADAD" w14:textId="77777777" w:rsidR="00D375B1" w:rsidRPr="009B30AF" w:rsidRDefault="00D375B1" w:rsidP="009B30AF">
      <w:pPr>
        <w:pStyle w:val="aa"/>
        <w:numPr>
          <w:ilvl w:val="0"/>
          <w:numId w:val="1"/>
        </w:numPr>
        <w:spacing w:line="360" w:lineRule="auto"/>
        <w:jc w:val="both"/>
        <w:rPr>
          <w:rFonts w:ascii="David" w:hAnsi="David" w:cs="David"/>
          <w:sz w:val="24"/>
          <w:szCs w:val="24"/>
        </w:rPr>
      </w:pPr>
      <w:r w:rsidRPr="009B30AF">
        <w:rPr>
          <w:rFonts w:ascii="David" w:hAnsi="David" w:cs="David"/>
          <w:sz w:val="24"/>
          <w:szCs w:val="24"/>
          <w:rtl/>
        </w:rPr>
        <w:t xml:space="preserve">על פי עובדות כתב האישום המתוקן, במועדים הרלוונטיים לכתב האישום, התגוררה הנאשמת בדירתה באילת (להלן: הדירה), והחזיקה בטלפון נייד (להלן: הטלפון הנייד) עליו התקינה יישומון "טלגראם" (להלן: טלגראם), באמצעותו "הפעילה חשבונות מהם סחרה בסמים מסוכנים מול אחרים". </w:t>
      </w:r>
    </w:p>
    <w:p w14:paraId="18D77F8C" w14:textId="77777777" w:rsidR="00D375B1" w:rsidRPr="009B30AF" w:rsidRDefault="00D375B1" w:rsidP="009B30AF">
      <w:pPr>
        <w:pStyle w:val="aa"/>
        <w:jc w:val="both"/>
        <w:rPr>
          <w:rFonts w:ascii="David" w:hAnsi="David" w:cs="David"/>
          <w:sz w:val="24"/>
          <w:szCs w:val="24"/>
        </w:rPr>
      </w:pPr>
    </w:p>
    <w:p w14:paraId="1E44CC18"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על פי עובדות ה</w:t>
      </w:r>
      <w:r w:rsidRPr="009B30AF">
        <w:rPr>
          <w:rFonts w:ascii="David" w:hAnsi="David" w:cs="David"/>
          <w:b/>
          <w:bCs/>
          <w:sz w:val="24"/>
          <w:szCs w:val="24"/>
          <w:rtl/>
        </w:rPr>
        <w:t xml:space="preserve">אישום הראשון </w:t>
      </w:r>
      <w:r w:rsidRPr="009B30AF">
        <w:rPr>
          <w:rFonts w:ascii="David" w:hAnsi="David" w:cs="David"/>
          <w:sz w:val="24"/>
          <w:szCs w:val="24"/>
          <w:rtl/>
        </w:rPr>
        <w:t xml:space="preserve">ביום 9.3.2021 בשעה 18:42 לערך, התכתבה אחת, רותם מנחם (להלן: רותם) עם הנאשמת באמצעות מסרונים וביקשה לרכוש ממנה סם מסוכן מסוג קנבוס (להלן: קנבוס). הנאשמת ורותם קבעו להיפגש במקום מוסכם, ולאחר 12 דקות, ניגשה הנאשמת לדירתה של רותם, ומכרה לה סם מסוכן מסוג קנבוס במשקל של 10 גרם, בתמורה לסך של 350ש"ח. </w:t>
      </w:r>
    </w:p>
    <w:p w14:paraId="50566AF7" w14:textId="77777777" w:rsidR="00D375B1" w:rsidRPr="009B30AF" w:rsidRDefault="00D375B1" w:rsidP="009B30AF">
      <w:pPr>
        <w:pStyle w:val="aa"/>
        <w:spacing w:line="360" w:lineRule="auto"/>
        <w:ind w:left="360"/>
        <w:jc w:val="both"/>
        <w:rPr>
          <w:rFonts w:ascii="David" w:hAnsi="David" w:cs="David"/>
          <w:sz w:val="24"/>
          <w:szCs w:val="24"/>
          <w:rtl/>
        </w:rPr>
      </w:pPr>
    </w:p>
    <w:p w14:paraId="1E52730E"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ביום 2.3.2021 בשעה 19:53 לערך, התכתבה רותם עם הנאשמת באמצעות מסרונים, וביקשה לרכוש ממנה סם מסוכן מסוג קנבוס: </w:t>
      </w:r>
      <w:r w:rsidRPr="009B30AF">
        <w:rPr>
          <w:rFonts w:ascii="David" w:hAnsi="David" w:cs="David"/>
          <w:b/>
          <w:bCs/>
          <w:sz w:val="24"/>
          <w:szCs w:val="24"/>
          <w:rtl/>
        </w:rPr>
        <w:t>"נועם אמר לי שסגר איתך 7 ב 250 השאלה שלי כמה זה משלוח ואם את תבואי לביג כי אני בעבודה"</w:t>
      </w:r>
      <w:r w:rsidRPr="009B30AF">
        <w:rPr>
          <w:rFonts w:ascii="David" w:hAnsi="David" w:cs="David"/>
          <w:sz w:val="24"/>
          <w:szCs w:val="24"/>
          <w:rtl/>
        </w:rPr>
        <w:t xml:space="preserve">.  בתגובה לכך השיבה הנאשמת לרותם כדלקמן: </w:t>
      </w:r>
      <w:r w:rsidRPr="009B30AF">
        <w:rPr>
          <w:rFonts w:ascii="David" w:hAnsi="David" w:cs="David"/>
          <w:b/>
          <w:bCs/>
          <w:sz w:val="24"/>
          <w:szCs w:val="24"/>
          <w:rtl/>
        </w:rPr>
        <w:t>"חיימשלי אני פה בשקילות ועניינים דקה"; "משלוח בתוספת 50 ₪ חיים שלי אני יכולה לבוא לכל מקום רק אנחנו כרגע בשקילות חיים"</w:t>
      </w:r>
      <w:r w:rsidRPr="009B30AF">
        <w:rPr>
          <w:rFonts w:ascii="David" w:hAnsi="David" w:cs="David"/>
          <w:sz w:val="24"/>
          <w:szCs w:val="24"/>
          <w:rtl/>
        </w:rPr>
        <w:t xml:space="preserve">. </w:t>
      </w:r>
    </w:p>
    <w:p w14:paraId="5C149416" w14:textId="77777777" w:rsidR="00D375B1" w:rsidRPr="009B30AF" w:rsidRDefault="00D375B1" w:rsidP="009B30AF">
      <w:pPr>
        <w:pStyle w:val="aa"/>
        <w:spacing w:line="360" w:lineRule="auto"/>
        <w:ind w:left="360"/>
        <w:jc w:val="both"/>
        <w:rPr>
          <w:rFonts w:ascii="David" w:hAnsi="David" w:cs="David"/>
          <w:sz w:val="24"/>
          <w:szCs w:val="24"/>
          <w:rtl/>
        </w:rPr>
      </w:pPr>
    </w:p>
    <w:p w14:paraId="1C81EC15"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בחלוף כ- 20 דקות, בשעה 20:46 לערך, במתחם הקניות "ביג" באילת, מכרה הנאשמת לרותם סם מסוכן מסוג קנבוס במשקל של 7 גרם ובתמורה לסך של 250 ₪. </w:t>
      </w:r>
    </w:p>
    <w:p w14:paraId="3F4A9E2C" w14:textId="77777777" w:rsidR="00D375B1" w:rsidRPr="009B30AF" w:rsidRDefault="00D375B1" w:rsidP="009B30AF">
      <w:pPr>
        <w:pStyle w:val="aa"/>
        <w:spacing w:line="360" w:lineRule="auto"/>
        <w:ind w:left="360"/>
        <w:jc w:val="both"/>
        <w:rPr>
          <w:rFonts w:ascii="David" w:hAnsi="David" w:cs="David"/>
          <w:sz w:val="24"/>
          <w:szCs w:val="24"/>
          <w:rtl/>
        </w:rPr>
      </w:pPr>
    </w:p>
    <w:p w14:paraId="2CA2CED5"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לאחר כשעה, פנתה הנאשמת לרותם ושלחה לה מסרונים בזו הלשון: </w:t>
      </w:r>
      <w:r w:rsidRPr="009B30AF">
        <w:rPr>
          <w:rFonts w:ascii="David" w:hAnsi="David" w:cs="David"/>
          <w:b/>
          <w:bCs/>
          <w:sz w:val="24"/>
          <w:szCs w:val="24"/>
          <w:rtl/>
        </w:rPr>
        <w:t xml:space="preserve">"תגידי לי איך הוא... הוא </w:t>
      </w:r>
      <w:r w:rsidRPr="009B30AF">
        <w:rPr>
          <w:rFonts w:ascii="David" w:hAnsi="David" w:cs="David"/>
          <w:b/>
          <w:bCs/>
          <w:sz w:val="24"/>
          <w:szCs w:val="24"/>
        </w:rPr>
        <w:t>thc</w:t>
      </w:r>
      <w:r w:rsidRPr="009B30AF">
        <w:rPr>
          <w:rFonts w:ascii="David" w:hAnsi="David" w:cs="David"/>
          <w:b/>
          <w:bCs/>
          <w:sz w:val="24"/>
          <w:szCs w:val="24"/>
          <w:rtl/>
        </w:rPr>
        <w:t xml:space="preserve"> 22 והוא מטורף הוא כמו רפואי! זה גידול בית"; "אם תשמעי גם מישהו שצריך תגידי לי נישאר למחיר הכי טוב שיש".</w:t>
      </w:r>
      <w:r w:rsidRPr="009B30AF">
        <w:rPr>
          <w:rFonts w:ascii="David" w:hAnsi="David" w:cs="David"/>
          <w:sz w:val="24"/>
          <w:szCs w:val="24"/>
          <w:rtl/>
        </w:rPr>
        <w:t xml:space="preserve"> </w:t>
      </w:r>
    </w:p>
    <w:p w14:paraId="7CE59AD7" w14:textId="77777777" w:rsidR="00D375B1" w:rsidRPr="009B30AF" w:rsidRDefault="00D375B1" w:rsidP="009B30AF">
      <w:pPr>
        <w:pStyle w:val="aa"/>
        <w:spacing w:line="360" w:lineRule="auto"/>
        <w:ind w:left="360"/>
        <w:jc w:val="both"/>
        <w:rPr>
          <w:rFonts w:ascii="David" w:hAnsi="David" w:cs="David"/>
          <w:sz w:val="24"/>
          <w:szCs w:val="24"/>
        </w:rPr>
      </w:pPr>
    </w:p>
    <w:p w14:paraId="0F7225AA"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על פי עובדות </w:t>
      </w:r>
      <w:r w:rsidRPr="009B30AF">
        <w:rPr>
          <w:rFonts w:ascii="David" w:hAnsi="David" w:cs="David"/>
          <w:b/>
          <w:bCs/>
          <w:sz w:val="24"/>
          <w:szCs w:val="24"/>
          <w:rtl/>
        </w:rPr>
        <w:t xml:space="preserve">האישום השני </w:t>
      </w:r>
      <w:r w:rsidRPr="009B30AF">
        <w:rPr>
          <w:rFonts w:ascii="David" w:hAnsi="David" w:cs="David"/>
          <w:sz w:val="24"/>
          <w:szCs w:val="24"/>
          <w:rtl/>
        </w:rPr>
        <w:t xml:space="preserve">ביום 01.03.2021 בשעה 19:48 לערך, פנה אחד, נעם מנחם (להלן: נעם) אל הנאשמת ושאל לשלומה; בתגובה השיבה לו הנאשמת: </w:t>
      </w:r>
      <w:r w:rsidRPr="009B30AF">
        <w:rPr>
          <w:rFonts w:ascii="David" w:hAnsi="David" w:cs="David"/>
          <w:b/>
          <w:bCs/>
          <w:sz w:val="24"/>
          <w:szCs w:val="24"/>
          <w:rtl/>
        </w:rPr>
        <w:t>"מתי אתה רוצה עכשיו?"</w:t>
      </w:r>
      <w:r w:rsidRPr="009B30AF">
        <w:rPr>
          <w:rFonts w:ascii="David" w:hAnsi="David" w:cs="David"/>
          <w:sz w:val="24"/>
          <w:szCs w:val="24"/>
          <w:rtl/>
        </w:rPr>
        <w:t xml:space="preserve">, ואז שלחה לו תמונה של הסמים המסוכנים שבידה ושבכוונתה למכור לו. נוכח המתואר, כך כתב האישום, התרצה נעם, והנאשמת ביקשה ממנו לשלוח לה במסרון את מיקומו המדויק כדי שהיא תוכל להגיע אליו ולמסור לו את הסמים המסוכנים. בתוך כך שאל נעם את הנאשמת מהי כמות הסם שבכוונתה למכור לו וזו השיבה במסרונים כדלקמן: </w:t>
      </w:r>
      <w:r w:rsidRPr="009B30AF">
        <w:rPr>
          <w:rFonts w:ascii="David" w:hAnsi="David" w:cs="David"/>
          <w:b/>
          <w:bCs/>
          <w:sz w:val="24"/>
          <w:szCs w:val="24"/>
          <w:rtl/>
        </w:rPr>
        <w:t>"יש 8.5";</w:t>
      </w:r>
      <w:r w:rsidRPr="009B30AF">
        <w:rPr>
          <w:rFonts w:ascii="David" w:hAnsi="David" w:cs="David"/>
          <w:b/>
          <w:bCs/>
          <w:sz w:val="24"/>
          <w:szCs w:val="24"/>
        </w:rPr>
        <w:t xml:space="preserve"> </w:t>
      </w:r>
      <w:r w:rsidRPr="009B30AF">
        <w:rPr>
          <w:rFonts w:ascii="David" w:hAnsi="David" w:cs="David"/>
          <w:b/>
          <w:bCs/>
          <w:sz w:val="24"/>
          <w:szCs w:val="24"/>
          <w:rtl/>
        </w:rPr>
        <w:t>"כמעט</w:t>
      </w:r>
      <w:r w:rsidRPr="009B30AF">
        <w:rPr>
          <w:rFonts w:ascii="David" w:hAnsi="David" w:cs="David"/>
          <w:sz w:val="24"/>
          <w:szCs w:val="24"/>
          <w:rtl/>
        </w:rPr>
        <w:t xml:space="preserve"> </w:t>
      </w:r>
      <w:r w:rsidRPr="009B30AF">
        <w:rPr>
          <w:rFonts w:ascii="David" w:hAnsi="David" w:cs="David"/>
          <w:b/>
          <w:bCs/>
          <w:sz w:val="24"/>
          <w:szCs w:val="24"/>
          <w:rtl/>
        </w:rPr>
        <w:t>9"</w:t>
      </w:r>
      <w:r w:rsidRPr="009B30AF">
        <w:rPr>
          <w:rFonts w:ascii="David" w:hAnsi="David" w:cs="David"/>
          <w:sz w:val="24"/>
          <w:szCs w:val="24"/>
          <w:rtl/>
        </w:rPr>
        <w:t xml:space="preserve"> ; </w:t>
      </w:r>
      <w:r w:rsidRPr="009B30AF">
        <w:rPr>
          <w:rFonts w:ascii="David" w:hAnsi="David" w:cs="David"/>
          <w:b/>
          <w:bCs/>
          <w:sz w:val="24"/>
          <w:szCs w:val="24"/>
          <w:rtl/>
        </w:rPr>
        <w:t>"אני שמתי לך 9"; "כמעט ממש נגיעה"; "מתנדנד בין 8.7 ל- 9 כעיקרון לנוי נתתי 9.5 פעם קדמת</w:t>
      </w:r>
      <w:r w:rsidRPr="009B30AF">
        <w:rPr>
          <w:rFonts w:ascii="David" w:hAnsi="David" w:cs="David"/>
          <w:sz w:val="24"/>
          <w:szCs w:val="24"/>
          <w:rtl/>
        </w:rPr>
        <w:t xml:space="preserve"> (טעות במקור- ג.א.) </w:t>
      </w:r>
      <w:r w:rsidRPr="009B30AF">
        <w:rPr>
          <w:rFonts w:ascii="David" w:hAnsi="David" w:cs="David"/>
          <w:b/>
          <w:bCs/>
          <w:sz w:val="24"/>
          <w:szCs w:val="24"/>
          <w:rtl/>
        </w:rPr>
        <w:t xml:space="preserve">כי נשאר סחורה עכשיו נשאר לנו 12 אחרונים אז פרגנתי לך ברוב"; "פינוק"; "אנחנו קונים שוב בחמישי הזה"; "סחורה לפרצוף אותו דבר"; "נקטף לפני 30 יום"; "אל תדאג סמוך עלי! אם לא מפנק אותך כפול בכמות זכור! אם אני לא עומדת בהטחה </w:t>
      </w:r>
      <w:r w:rsidRPr="009B30AF">
        <w:rPr>
          <w:rFonts w:ascii="David" w:hAnsi="David" w:cs="David"/>
          <w:sz w:val="24"/>
          <w:szCs w:val="24"/>
          <w:rtl/>
        </w:rPr>
        <w:t>(טעות במקור- ג.א.)</w:t>
      </w:r>
      <w:r w:rsidRPr="009B30AF">
        <w:rPr>
          <w:rFonts w:ascii="David" w:hAnsi="David" w:cs="David"/>
          <w:b/>
          <w:bCs/>
          <w:sz w:val="24"/>
          <w:szCs w:val="24"/>
          <w:rtl/>
        </w:rPr>
        <w:t xml:space="preserve"> של 350 10 "; "וגם אני הייתי בגידול שלו"; "ככה שאני  יודעת איך גדל".</w:t>
      </w:r>
      <w:r w:rsidRPr="009B30AF">
        <w:rPr>
          <w:rFonts w:ascii="David" w:hAnsi="David" w:cs="David"/>
          <w:sz w:val="24"/>
          <w:szCs w:val="24"/>
          <w:rtl/>
        </w:rPr>
        <w:t xml:space="preserve"> </w:t>
      </w:r>
    </w:p>
    <w:p w14:paraId="291BB277" w14:textId="77777777" w:rsidR="00D375B1" w:rsidRPr="009B30AF" w:rsidRDefault="00D375B1" w:rsidP="009B30AF">
      <w:pPr>
        <w:spacing w:line="360" w:lineRule="auto"/>
        <w:ind w:left="360"/>
        <w:jc w:val="both"/>
        <w:rPr>
          <w:rFonts w:ascii="David" w:hAnsi="David"/>
          <w:b/>
          <w:bCs/>
        </w:rPr>
      </w:pPr>
      <w:r w:rsidRPr="009B30AF">
        <w:rPr>
          <w:rFonts w:ascii="David" w:hAnsi="David"/>
          <w:rtl/>
        </w:rPr>
        <w:t xml:space="preserve">בחלוף מספר דקות לאחר המועד המתואר לעיל, סחרה הנאשמת בסם מסוכן בכך שמכרה לנעם סם מסוכן מסוג קנבוס במשקל של 9 גרם בתמורה לסך של 300 ₪. לאחר כשעה, פנתה הנאשמת אל נעם וביקשה לעמוד עמו על טיבו ואיכותו של הסם המסוכן שמכרה לו בכך שכתבה לו </w:t>
      </w:r>
      <w:r w:rsidRPr="009B30AF">
        <w:rPr>
          <w:rFonts w:ascii="David" w:hAnsi="David"/>
          <w:rtl/>
        </w:rPr>
        <w:lastRenderedPageBreak/>
        <w:t xml:space="preserve">מסרונים כדלקמן : </w:t>
      </w:r>
      <w:r w:rsidRPr="009B30AF">
        <w:rPr>
          <w:rFonts w:ascii="David" w:hAnsi="David"/>
          <w:b/>
          <w:bCs/>
          <w:rtl/>
        </w:rPr>
        <w:t>"עישנת? איך?</w:t>
      </w:r>
      <w:r w:rsidRPr="009B30AF">
        <w:rPr>
          <w:rFonts w:ascii="David" w:hAnsi="David"/>
          <w:b/>
          <w:bCs/>
          <w:rtl/>
        </w:rPr>
        <w:fldChar w:fldCharType="begin"/>
      </w:r>
      <w:r w:rsidRPr="009B30AF">
        <w:rPr>
          <w:rFonts w:ascii="David" w:hAnsi="David"/>
          <w:b/>
          <w:bCs/>
        </w:rPr>
        <w:instrText>PAGE</w:instrText>
      </w:r>
      <w:r w:rsidRPr="009B30AF">
        <w:rPr>
          <w:rFonts w:ascii="David" w:hAnsi="David"/>
          <w:b/>
          <w:bCs/>
          <w:rtl/>
        </w:rPr>
        <w:fldChar w:fldCharType="separate"/>
      </w:r>
      <w:r>
        <w:rPr>
          <w:rFonts w:ascii="David" w:hAnsi="David"/>
          <w:b/>
          <w:bCs/>
          <w:noProof/>
          <w:rtl/>
        </w:rPr>
        <w:t>2</w:t>
      </w:r>
      <w:r w:rsidRPr="009B30AF">
        <w:rPr>
          <w:rFonts w:ascii="David" w:hAnsi="David"/>
          <w:b/>
          <w:bCs/>
          <w:rtl/>
        </w:rPr>
        <w:fldChar w:fldCharType="end"/>
      </w:r>
      <w:r w:rsidRPr="009B30AF">
        <w:rPr>
          <w:rFonts w:ascii="David" w:hAnsi="David"/>
          <w:b/>
          <w:bCs/>
          <w:rtl/>
        </w:rPr>
        <w:t xml:space="preserve">; "נכון ??? הוא טיל"; "היום ב 22:00 יש לי חדש!"; "מי שרוצה תגיד לי" ; "אצלם לכם בהמשך". </w:t>
      </w:r>
    </w:p>
    <w:p w14:paraId="269A528D" w14:textId="77777777" w:rsidR="00D375B1" w:rsidRPr="009B30AF" w:rsidRDefault="00D375B1" w:rsidP="009B30AF">
      <w:pPr>
        <w:spacing w:line="360" w:lineRule="auto"/>
        <w:ind w:left="360"/>
        <w:jc w:val="both"/>
        <w:rPr>
          <w:rFonts w:ascii="David" w:hAnsi="David"/>
          <w:rtl/>
        </w:rPr>
      </w:pPr>
    </w:p>
    <w:p w14:paraId="095DC477" w14:textId="77777777" w:rsidR="00D375B1" w:rsidRPr="009B30AF" w:rsidRDefault="00D375B1" w:rsidP="009B30AF">
      <w:pPr>
        <w:spacing w:line="360" w:lineRule="auto"/>
        <w:ind w:left="360"/>
        <w:jc w:val="both"/>
        <w:rPr>
          <w:rFonts w:ascii="David" w:hAnsi="David"/>
          <w:rtl/>
        </w:rPr>
      </w:pPr>
      <w:r w:rsidRPr="009B30AF">
        <w:rPr>
          <w:rFonts w:ascii="David" w:hAnsi="David"/>
          <w:rtl/>
        </w:rPr>
        <w:t xml:space="preserve">ביום 3.3.2021 בשעה 17:43 לערך, פנה נעם לנאשמת באמצעות מסרון ושאל לשלומה ובתגובה השיבה לו הנאשמת במסרון בזו הלשון: </w:t>
      </w:r>
      <w:r w:rsidRPr="009B30AF">
        <w:rPr>
          <w:rFonts w:ascii="David" w:hAnsi="David"/>
          <w:b/>
          <w:bCs/>
          <w:rtl/>
        </w:rPr>
        <w:t>"וואלה אש, מה אומר רוצה עוד? יש משהו טוב לא נשאר הרבה נשאר 35".</w:t>
      </w:r>
      <w:r w:rsidRPr="009B30AF">
        <w:rPr>
          <w:rFonts w:ascii="David" w:hAnsi="David"/>
          <w:rtl/>
        </w:rPr>
        <w:t xml:space="preserve"> נוכח תגובתה של הנאשמת השיב לה נעם כי הוא מעוניין לרכוש ממנה סם מסוכם מסוג קנבוס במשקל של 10 גרם תמורה 350 ₪. נוכח התלבטותו של נעם האם לקנות ממנה סמים, ובמטרה לשכנעו לרכוש אותם ממנה, שלחה הנאשמת לנעם מסרונים כדלקמן: </w:t>
      </w:r>
      <w:r w:rsidRPr="009B30AF">
        <w:rPr>
          <w:rFonts w:ascii="David" w:hAnsi="David"/>
          <w:b/>
          <w:bCs/>
          <w:rtl/>
        </w:rPr>
        <w:t>"אז אתה רוצה שאשקול בנתיים ואצלם לך מה שאני שמה לך? כדי שלא יהיה פאדיחה כי יש ים הזמנות"; "בלי אבקה בכלל"; "זתומרת שאת הפלוס שלך הוא נטו באצים"; "פרחים"; "אש אתה לא מבין"; "הראש מפחיד"</w:t>
      </w:r>
      <w:r w:rsidRPr="009B30AF">
        <w:rPr>
          <w:rFonts w:ascii="David" w:hAnsi="David"/>
          <w:rtl/>
        </w:rPr>
        <w:t>.</w:t>
      </w:r>
    </w:p>
    <w:p w14:paraId="6D46C984" w14:textId="77777777" w:rsidR="00D375B1" w:rsidRPr="009B30AF" w:rsidRDefault="00D375B1" w:rsidP="009B30AF">
      <w:pPr>
        <w:spacing w:line="360" w:lineRule="auto"/>
        <w:ind w:left="360"/>
        <w:jc w:val="both"/>
        <w:rPr>
          <w:rFonts w:ascii="David" w:hAnsi="David"/>
          <w:rtl/>
        </w:rPr>
      </w:pPr>
    </w:p>
    <w:p w14:paraId="4FADC74F" w14:textId="77777777" w:rsidR="00D375B1" w:rsidRPr="009B30AF" w:rsidRDefault="00D375B1" w:rsidP="009B30AF">
      <w:pPr>
        <w:spacing w:line="360" w:lineRule="auto"/>
        <w:ind w:left="360"/>
        <w:jc w:val="both"/>
        <w:rPr>
          <w:rFonts w:ascii="David" w:hAnsi="David"/>
          <w:rtl/>
        </w:rPr>
      </w:pPr>
      <w:r w:rsidRPr="009B30AF">
        <w:rPr>
          <w:rFonts w:ascii="David" w:hAnsi="David"/>
          <w:rtl/>
        </w:rPr>
        <w:t xml:space="preserve">במועד זה, בשעה 22:11 לערך, סחרה הנאשמת בסם מסוכן בכך שמכרה לנעם סם מסוכן מסוג קנבוס במשקל 7 גרם תמורת 350 ₪. </w:t>
      </w:r>
    </w:p>
    <w:p w14:paraId="58C4135D" w14:textId="77777777" w:rsidR="00D375B1" w:rsidRPr="009B30AF" w:rsidRDefault="00D375B1" w:rsidP="009B30AF">
      <w:pPr>
        <w:spacing w:line="360" w:lineRule="auto"/>
        <w:ind w:left="360"/>
        <w:jc w:val="both"/>
        <w:rPr>
          <w:rFonts w:ascii="David" w:hAnsi="David"/>
          <w:rtl/>
        </w:rPr>
      </w:pPr>
    </w:p>
    <w:p w14:paraId="7527C5AD" w14:textId="77777777" w:rsidR="00D375B1" w:rsidRPr="009B30AF" w:rsidRDefault="00D375B1" w:rsidP="009B30AF">
      <w:pPr>
        <w:spacing w:line="360" w:lineRule="auto"/>
        <w:ind w:left="360"/>
        <w:jc w:val="both"/>
        <w:rPr>
          <w:rFonts w:ascii="David" w:hAnsi="David"/>
          <w:rtl/>
        </w:rPr>
      </w:pPr>
      <w:r w:rsidRPr="009B30AF">
        <w:rPr>
          <w:rFonts w:ascii="David" w:hAnsi="David"/>
          <w:rtl/>
        </w:rPr>
        <w:t xml:space="preserve">כחצי שעה לאחר מכן, ביקשה הנאשמת לעמוד עם נעם על טיבו ואיכותו של הסם המסוכם שמכרה לו. בהמשך, ביום 8.3.2023 בשעה 15:10 לערך פנתה הנאשמת אל נעם ושלחה לו מסרונים כדלקמן: </w:t>
      </w:r>
      <w:r w:rsidRPr="009B30AF">
        <w:rPr>
          <w:rFonts w:ascii="David" w:hAnsi="David"/>
          <w:b/>
          <w:bCs/>
          <w:rtl/>
        </w:rPr>
        <w:t xml:space="preserve">"חיימשלי מה קורה?"; </w:t>
      </w:r>
      <w:r w:rsidRPr="009B30AF">
        <w:rPr>
          <w:rFonts w:ascii="David" w:hAnsi="David"/>
          <w:b/>
          <w:bCs/>
          <w:rtl/>
        </w:rPr>
        <w:fldChar w:fldCharType="begin"/>
      </w:r>
      <w:r w:rsidRPr="009B30AF">
        <w:rPr>
          <w:rFonts w:ascii="David" w:hAnsi="David"/>
          <w:b/>
          <w:bCs/>
        </w:rPr>
        <w:instrText>PAGE</w:instrText>
      </w:r>
      <w:r w:rsidRPr="009B30AF">
        <w:rPr>
          <w:rFonts w:ascii="David" w:hAnsi="David"/>
          <w:b/>
          <w:bCs/>
          <w:rtl/>
        </w:rPr>
        <w:fldChar w:fldCharType="separate"/>
      </w:r>
      <w:r>
        <w:rPr>
          <w:rFonts w:ascii="David" w:hAnsi="David"/>
          <w:b/>
          <w:bCs/>
          <w:noProof/>
          <w:rtl/>
        </w:rPr>
        <w:t>3</w:t>
      </w:r>
      <w:r w:rsidRPr="009B30AF">
        <w:rPr>
          <w:rFonts w:ascii="David" w:hAnsi="David"/>
          <w:b/>
          <w:bCs/>
          <w:rtl/>
        </w:rPr>
        <w:fldChar w:fldCharType="end"/>
      </w:r>
      <w:r w:rsidRPr="009B30AF">
        <w:rPr>
          <w:rFonts w:ascii="David" w:hAnsi="David"/>
          <w:b/>
          <w:bCs/>
          <w:rtl/>
        </w:rPr>
        <w:t>"ראית מה הגיע?"; "משהו מחשמללללללל"; "משהו מפחיד"</w:t>
      </w:r>
      <w:r w:rsidRPr="009B30AF">
        <w:rPr>
          <w:rFonts w:ascii="David" w:hAnsi="David"/>
          <w:rtl/>
        </w:rPr>
        <w:t xml:space="preserve">, ובתוך כך הוסיפה ושלחה לו תמונות של הסם המסוכן המוחזק בידה. </w:t>
      </w:r>
    </w:p>
    <w:p w14:paraId="11D77776" w14:textId="77777777" w:rsidR="00D375B1" w:rsidRPr="009B30AF" w:rsidRDefault="00D375B1" w:rsidP="009B30AF">
      <w:pPr>
        <w:spacing w:line="360" w:lineRule="auto"/>
        <w:ind w:left="360"/>
        <w:jc w:val="both"/>
        <w:rPr>
          <w:rFonts w:ascii="David" w:hAnsi="David"/>
          <w:rtl/>
        </w:rPr>
      </w:pPr>
    </w:p>
    <w:p w14:paraId="120E95DA"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על פי עובדות </w:t>
      </w:r>
      <w:r w:rsidRPr="009B30AF">
        <w:rPr>
          <w:rFonts w:ascii="David" w:hAnsi="David" w:cs="David"/>
          <w:b/>
          <w:bCs/>
          <w:sz w:val="24"/>
          <w:szCs w:val="24"/>
          <w:rtl/>
        </w:rPr>
        <w:t>האישום השלישי</w:t>
      </w:r>
      <w:r w:rsidRPr="009B30AF">
        <w:rPr>
          <w:rFonts w:ascii="David" w:hAnsi="David" w:cs="David"/>
          <w:sz w:val="24"/>
          <w:szCs w:val="24"/>
          <w:rtl/>
        </w:rPr>
        <w:t xml:space="preserve">, ביום 9.1.2021 בשעה 22:29 לערך, סחרה הנאשמת בסם מסוכן בכך שמכרה לאחת, נוי שמואל (להלן: נוי), סם מסוכן מסוג קנבוס במשקל של 10 גרם, בתמורה לסך של 300 ₪. לאחר מכן, ביום 21.1.2021 בשעה 19:29 לערך, סחרה הנאשמת בסם מסוכן בכך שמכרה לנוי סם מסוכן מסוג קנבוס במשקל של 24 גרם בתמורה לסך של 700 ₪. </w:t>
      </w:r>
    </w:p>
    <w:p w14:paraId="54979792" w14:textId="77777777" w:rsidR="00D375B1" w:rsidRPr="009B30AF" w:rsidRDefault="00D375B1" w:rsidP="009B30AF">
      <w:pPr>
        <w:pStyle w:val="aa"/>
        <w:spacing w:line="360" w:lineRule="auto"/>
        <w:ind w:left="360"/>
        <w:jc w:val="both"/>
        <w:rPr>
          <w:rFonts w:ascii="David" w:hAnsi="David" w:cs="David"/>
          <w:sz w:val="24"/>
          <w:szCs w:val="24"/>
          <w:rtl/>
        </w:rPr>
      </w:pPr>
    </w:p>
    <w:p w14:paraId="569EB1E6" w14:textId="77777777" w:rsidR="00D375B1" w:rsidRPr="009B30AF" w:rsidRDefault="00D375B1" w:rsidP="009B30AF">
      <w:pPr>
        <w:pStyle w:val="aa"/>
        <w:spacing w:line="360" w:lineRule="auto"/>
        <w:ind w:left="360"/>
        <w:jc w:val="both"/>
        <w:rPr>
          <w:rFonts w:ascii="David" w:hAnsi="David" w:cs="David"/>
          <w:b/>
          <w:bCs/>
          <w:sz w:val="24"/>
          <w:szCs w:val="24"/>
        </w:rPr>
      </w:pPr>
      <w:r w:rsidRPr="009B30AF">
        <w:rPr>
          <w:rFonts w:ascii="David" w:hAnsi="David" w:cs="David"/>
          <w:sz w:val="24"/>
          <w:szCs w:val="24"/>
          <w:rtl/>
        </w:rPr>
        <w:t xml:space="preserve">עוד מתאר כתב האישום כי ביום 27.1.21 בשעה 22:26 לערך, פנתה הנאשמת אל נוי ושלחה לה מסרונים בהם הציעה לה לרכוש ממנה סמים מסוכנים, כך: </w:t>
      </w:r>
      <w:r w:rsidRPr="009B30AF">
        <w:rPr>
          <w:rFonts w:ascii="David" w:hAnsi="David" w:cs="David"/>
          <w:b/>
          <w:bCs/>
          <w:sz w:val="24"/>
          <w:szCs w:val="24"/>
          <w:rtl/>
        </w:rPr>
        <w:t>"מה קורה אחות?" "יש מבצע מטורף אם תרצו את והחברה 50ג ב 1100 ₪"</w:t>
      </w:r>
      <w:r w:rsidRPr="009B30AF">
        <w:rPr>
          <w:rFonts w:ascii="David" w:hAnsi="David" w:cs="David"/>
          <w:sz w:val="24"/>
          <w:szCs w:val="24"/>
          <w:rtl/>
        </w:rPr>
        <w:t xml:space="preserve">. בתוך כך, ביקשה נוי לרכוש מהנאשמת סם מסוכן מסוג קנבוס במשקל של 9 גרם ובתמורה ל- 300 ₪, ואולם הנאשמת ניסתה לשכנעה לקנות כמות גדולה יותר ושלחה לה מסרונים כדלקמן: </w:t>
      </w:r>
      <w:r w:rsidRPr="009B30AF">
        <w:rPr>
          <w:rFonts w:ascii="David" w:hAnsi="David" w:cs="David"/>
          <w:b/>
          <w:bCs/>
          <w:sz w:val="24"/>
          <w:szCs w:val="24"/>
          <w:rtl/>
        </w:rPr>
        <w:t xml:space="preserve">"רק ב 300 ₪"; "אין לך איך להשיג 400? אני שמה לך 12". </w:t>
      </w:r>
      <w:r w:rsidRPr="009B30AF">
        <w:rPr>
          <w:rFonts w:ascii="David" w:hAnsi="David" w:cs="David"/>
          <w:sz w:val="24"/>
          <w:szCs w:val="24"/>
          <w:rtl/>
        </w:rPr>
        <w:t>במעמד המתואר, קבעו נוי והנאשמת להיפגש ברחוב הכנענים, והנאשמת שלחה לנוי מסרונים במטרה לשכנעה לשוב ולרכוש ממנה סמים מסוכנים, ובזו הלשון:</w:t>
      </w:r>
      <w:r w:rsidRPr="009B30AF">
        <w:rPr>
          <w:rFonts w:ascii="David" w:hAnsi="David" w:cs="David"/>
          <w:b/>
          <w:bCs/>
          <w:sz w:val="24"/>
          <w:szCs w:val="24"/>
          <w:rtl/>
        </w:rPr>
        <w:t xml:space="preserve"> "את חייבת ישר לבדוק אותו להגיד לי איך הוא!"; "תדברי איתי אחותי נדאג לך כל פעם למחירים וכמות כזאת". </w:t>
      </w:r>
    </w:p>
    <w:p w14:paraId="211BBA0B" w14:textId="77777777" w:rsidR="00D375B1" w:rsidRPr="009B30AF" w:rsidRDefault="00D375B1" w:rsidP="009B30AF">
      <w:pPr>
        <w:spacing w:line="360" w:lineRule="auto"/>
        <w:jc w:val="both"/>
        <w:rPr>
          <w:rFonts w:ascii="David" w:hAnsi="David"/>
          <w:rtl/>
        </w:rPr>
      </w:pPr>
    </w:p>
    <w:p w14:paraId="3FBD0AA4"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על פי עובדות </w:t>
      </w:r>
      <w:r w:rsidRPr="009B30AF">
        <w:rPr>
          <w:rFonts w:ascii="David" w:hAnsi="David" w:cs="David"/>
          <w:b/>
          <w:bCs/>
          <w:sz w:val="24"/>
          <w:szCs w:val="24"/>
          <w:rtl/>
        </w:rPr>
        <w:t>האישום הרביעי</w:t>
      </w:r>
      <w:r w:rsidRPr="009B30AF">
        <w:rPr>
          <w:rFonts w:ascii="David" w:hAnsi="David" w:cs="David"/>
          <w:sz w:val="24"/>
          <w:szCs w:val="24"/>
          <w:rtl/>
        </w:rPr>
        <w:t>, ביום 14.3.2021 בשעה 16:00 לערך, עת נעשה חיפוש בדירתה, החזיקה הנאשמת בצוותא חדא עם אחר, שלא לצריכתה העצמית את הסמים המסוכנים הבאים:</w:t>
      </w:r>
    </w:p>
    <w:p w14:paraId="524E1CD4" w14:textId="77777777" w:rsidR="00D375B1" w:rsidRPr="009B30AF" w:rsidRDefault="00D375B1" w:rsidP="009B30AF">
      <w:pPr>
        <w:pStyle w:val="aa"/>
        <w:spacing w:line="360" w:lineRule="auto"/>
        <w:ind w:left="360"/>
        <w:jc w:val="both"/>
        <w:rPr>
          <w:rFonts w:ascii="David" w:hAnsi="David" w:cs="David"/>
          <w:sz w:val="24"/>
          <w:szCs w:val="24"/>
          <w:rtl/>
        </w:rPr>
      </w:pPr>
    </w:p>
    <w:p w14:paraId="19B4D665" w14:textId="77777777" w:rsidR="00D375B1" w:rsidRPr="009B30AF" w:rsidRDefault="00D375B1" w:rsidP="009B30AF">
      <w:pPr>
        <w:pStyle w:val="aa"/>
        <w:numPr>
          <w:ilvl w:val="1"/>
          <w:numId w:val="1"/>
        </w:numPr>
        <w:spacing w:line="360" w:lineRule="auto"/>
        <w:jc w:val="both"/>
        <w:rPr>
          <w:rFonts w:ascii="David" w:hAnsi="David" w:cs="David"/>
          <w:sz w:val="24"/>
          <w:szCs w:val="24"/>
        </w:rPr>
      </w:pPr>
      <w:r w:rsidRPr="009B30AF">
        <w:rPr>
          <w:rFonts w:ascii="David" w:hAnsi="David" w:cs="David"/>
          <w:sz w:val="24"/>
          <w:szCs w:val="24"/>
          <w:rtl/>
        </w:rPr>
        <w:t>סם מסוכן מסוג קנבוס במשקל 9.96 גרם נטו;</w:t>
      </w:r>
    </w:p>
    <w:p w14:paraId="4991B150" w14:textId="77777777" w:rsidR="00D375B1" w:rsidRPr="009B30AF" w:rsidRDefault="00D375B1" w:rsidP="009B30AF">
      <w:pPr>
        <w:pStyle w:val="aa"/>
        <w:numPr>
          <w:ilvl w:val="1"/>
          <w:numId w:val="1"/>
        </w:numPr>
        <w:spacing w:line="360" w:lineRule="auto"/>
        <w:jc w:val="both"/>
        <w:rPr>
          <w:rFonts w:ascii="David" w:hAnsi="David" w:cs="David"/>
          <w:sz w:val="24"/>
          <w:szCs w:val="24"/>
        </w:rPr>
      </w:pPr>
      <w:r w:rsidRPr="009B30AF">
        <w:rPr>
          <w:rFonts w:ascii="David" w:hAnsi="David" w:cs="David"/>
          <w:sz w:val="24"/>
          <w:szCs w:val="24"/>
          <w:rtl/>
        </w:rPr>
        <w:t>סם מסוכן מסוג קנבוס במשקל 38.74 גרם נטו;</w:t>
      </w:r>
    </w:p>
    <w:p w14:paraId="754C34FB" w14:textId="77777777" w:rsidR="00D375B1" w:rsidRPr="009B30AF" w:rsidRDefault="00D375B1" w:rsidP="009B30AF">
      <w:pPr>
        <w:spacing w:line="360" w:lineRule="auto"/>
        <w:ind w:left="360"/>
        <w:jc w:val="both"/>
        <w:rPr>
          <w:rFonts w:ascii="David" w:hAnsi="David"/>
        </w:rPr>
      </w:pPr>
    </w:p>
    <w:p w14:paraId="0799891B" w14:textId="77777777" w:rsidR="00D375B1" w:rsidRPr="009B30AF" w:rsidRDefault="00D375B1" w:rsidP="009B30AF">
      <w:pPr>
        <w:spacing w:line="360" w:lineRule="auto"/>
        <w:ind w:left="360"/>
        <w:jc w:val="both"/>
        <w:rPr>
          <w:rFonts w:ascii="David" w:hAnsi="David"/>
          <w:rtl/>
        </w:rPr>
      </w:pPr>
      <w:r w:rsidRPr="009B30AF">
        <w:rPr>
          <w:rFonts w:ascii="David" w:hAnsi="David"/>
          <w:rtl/>
        </w:rPr>
        <w:t>עוד החזיקה הנאשמת טלפון סלולרי שבאמצעותו סחרה בסמים המסוכנים (הטלפון הנייד), וכן משקל דיגיטלי, אשר שימש אותה לשקילת הסם ולחלוקתו לפני הפצתו (להלן: המשקל).</w:t>
      </w:r>
    </w:p>
    <w:p w14:paraId="282D9778" w14:textId="77777777" w:rsidR="00D375B1" w:rsidRPr="009B30AF" w:rsidRDefault="00D375B1" w:rsidP="009B30AF">
      <w:pPr>
        <w:spacing w:line="360" w:lineRule="auto"/>
        <w:ind w:left="720"/>
        <w:jc w:val="both"/>
        <w:rPr>
          <w:rFonts w:ascii="David" w:hAnsi="David"/>
        </w:rPr>
      </w:pPr>
      <w:r w:rsidRPr="009B30AF">
        <w:rPr>
          <w:rFonts w:ascii="David" w:hAnsi="David"/>
          <w:rtl/>
        </w:rPr>
        <w:t xml:space="preserve"> </w:t>
      </w:r>
    </w:p>
    <w:p w14:paraId="78189515" w14:textId="77777777" w:rsidR="00D375B1" w:rsidRPr="009B30AF" w:rsidRDefault="00D375B1" w:rsidP="009B30AF">
      <w:pPr>
        <w:pStyle w:val="aa"/>
        <w:numPr>
          <w:ilvl w:val="0"/>
          <w:numId w:val="1"/>
        </w:numPr>
        <w:spacing w:line="360" w:lineRule="auto"/>
        <w:jc w:val="both"/>
        <w:rPr>
          <w:rFonts w:ascii="David" w:hAnsi="David" w:cs="David"/>
          <w:sz w:val="24"/>
          <w:szCs w:val="24"/>
          <w:rtl/>
        </w:rPr>
      </w:pPr>
      <w:r w:rsidRPr="009B30AF">
        <w:rPr>
          <w:rFonts w:ascii="David" w:hAnsi="David" w:cs="David"/>
          <w:sz w:val="24"/>
          <w:szCs w:val="24"/>
          <w:rtl/>
        </w:rPr>
        <w:t xml:space="preserve">בדיון ביום 27.6.2021 הציגו הצדדים הסדר דיוני, במסגרתו הודתה הנאשמת בכתב האישום המתוקן, והורשעה על פי הודאתה בעבירות שפורטו לעיל. לא היתה הסכמה בין הצדדים לעונש. הנאשמת הופנתה, בהסכמת הצדדים, לקבלת תסקיר שירות המבחן; עוד הסכימו הצדדים כי הטלפון הנייד והמשקל יחולטו, וכן יוגשו מטעמם ראיות לעונש. </w:t>
      </w:r>
    </w:p>
    <w:p w14:paraId="621C3333" w14:textId="77777777" w:rsidR="00D375B1" w:rsidRPr="009B30AF" w:rsidRDefault="00D375B1" w:rsidP="009B30AF">
      <w:pPr>
        <w:pStyle w:val="aa"/>
        <w:spacing w:line="360" w:lineRule="auto"/>
        <w:ind w:left="360"/>
        <w:jc w:val="both"/>
        <w:rPr>
          <w:rFonts w:ascii="David" w:hAnsi="David" w:cs="David"/>
          <w:sz w:val="24"/>
          <w:szCs w:val="24"/>
          <w:rtl/>
        </w:rPr>
      </w:pPr>
    </w:p>
    <w:p w14:paraId="6EE50D02" w14:textId="77777777" w:rsidR="00D375B1" w:rsidRPr="009B30AF" w:rsidRDefault="00D375B1" w:rsidP="009B30AF">
      <w:pPr>
        <w:pStyle w:val="aa"/>
        <w:numPr>
          <w:ilvl w:val="0"/>
          <w:numId w:val="1"/>
        </w:numPr>
        <w:spacing w:line="360" w:lineRule="auto"/>
        <w:jc w:val="both"/>
        <w:rPr>
          <w:rFonts w:ascii="David" w:hAnsi="David" w:cs="David"/>
          <w:sz w:val="24"/>
          <w:szCs w:val="24"/>
        </w:rPr>
      </w:pPr>
      <w:r w:rsidRPr="009B30AF">
        <w:rPr>
          <w:rFonts w:ascii="David" w:hAnsi="David" w:cs="David"/>
          <w:sz w:val="24"/>
          <w:szCs w:val="24"/>
          <w:rtl/>
        </w:rPr>
        <w:t xml:space="preserve">בתסקיר שהוגש ביום 7.11.2021 המליץ שירות המבחן לאמץ אפיק שיקומי בעניינה, ולהשית עליה צו מבחן בשילוב ריצוי שעות לתועלת הציבור. </w:t>
      </w:r>
    </w:p>
    <w:p w14:paraId="6430EBA1" w14:textId="77777777" w:rsidR="00D375B1" w:rsidRPr="009B30AF" w:rsidRDefault="00D375B1" w:rsidP="00C571D0">
      <w:pPr>
        <w:pStyle w:val="aa"/>
        <w:rPr>
          <w:rFonts w:ascii="David" w:hAnsi="David" w:cs="David"/>
          <w:sz w:val="24"/>
          <w:szCs w:val="24"/>
        </w:rPr>
      </w:pPr>
    </w:p>
    <w:p w14:paraId="43CC5A87" w14:textId="77777777" w:rsidR="00D375B1" w:rsidRPr="009B30AF" w:rsidRDefault="00D375B1" w:rsidP="009B30AF">
      <w:pPr>
        <w:pStyle w:val="aa"/>
        <w:numPr>
          <w:ilvl w:val="0"/>
          <w:numId w:val="1"/>
        </w:numPr>
        <w:spacing w:line="360" w:lineRule="auto"/>
        <w:jc w:val="both"/>
        <w:rPr>
          <w:rFonts w:ascii="David" w:hAnsi="David" w:cs="David"/>
          <w:sz w:val="24"/>
          <w:szCs w:val="24"/>
          <w:rtl/>
        </w:rPr>
      </w:pPr>
      <w:r w:rsidRPr="009B30AF">
        <w:rPr>
          <w:rFonts w:ascii="David" w:hAnsi="David" w:cs="David"/>
          <w:sz w:val="24"/>
          <w:szCs w:val="24"/>
          <w:rtl/>
        </w:rPr>
        <w:t xml:space="preserve">בדיון שהתקיים ביום 14.11.2021, נוכח התרשמותי כי ההליך הטיפולי של הנאשמת היה רק בראשיתו, ולא היה די בו כדי לשקול את המלצת שירות המבחן, ובעיקר נוכח טיב העבירות בהן הורשעה, קבעתי כי יש להמשיך ולבחון את ההליך הטיפולי בעניינה, והדיון נדחה לצורך קבלת תסקיר נוסף. </w:t>
      </w:r>
    </w:p>
    <w:p w14:paraId="11B9BB1F" w14:textId="77777777" w:rsidR="00D375B1" w:rsidRPr="009B30AF" w:rsidRDefault="00D375B1" w:rsidP="009B30AF">
      <w:pPr>
        <w:pStyle w:val="aa"/>
        <w:spacing w:line="360" w:lineRule="auto"/>
        <w:ind w:left="360"/>
        <w:jc w:val="both"/>
        <w:rPr>
          <w:rFonts w:ascii="David" w:hAnsi="David" w:cs="David"/>
          <w:sz w:val="24"/>
          <w:szCs w:val="24"/>
          <w:rtl/>
        </w:rPr>
      </w:pPr>
    </w:p>
    <w:p w14:paraId="1D4C5214" w14:textId="77777777" w:rsidR="00D375B1" w:rsidRPr="009B30AF" w:rsidRDefault="00D375B1" w:rsidP="009B30AF">
      <w:pPr>
        <w:pStyle w:val="aa"/>
        <w:numPr>
          <w:ilvl w:val="0"/>
          <w:numId w:val="1"/>
        </w:numPr>
        <w:spacing w:line="360" w:lineRule="auto"/>
        <w:jc w:val="both"/>
        <w:rPr>
          <w:rFonts w:ascii="David" w:hAnsi="David" w:cs="David"/>
          <w:sz w:val="24"/>
          <w:szCs w:val="24"/>
        </w:rPr>
      </w:pPr>
      <w:r w:rsidRPr="009B30AF">
        <w:rPr>
          <w:rFonts w:ascii="David" w:hAnsi="David" w:cs="David"/>
          <w:sz w:val="24"/>
          <w:szCs w:val="24"/>
          <w:rtl/>
        </w:rPr>
        <w:t xml:space="preserve">בתסקיר המשלים (מיום 20.2.2022) כתב שירות מבחן כי נדרשת דחייה של שלושה חודשים על מנת להמשיך ולעקוב אחר הקשר הטיפולי עם הנאשמת; בקשת שירות המבחן התקבלה בהסכמת הצדדים, והדיון נדחה לקבלת תסקיר נוסף בעניינה. בתסקירים הנוספים (מיום 23.5.2022 ו-17.7.2022) לא חזר שירות המבחן על המלצתו השיקומית, אך המליץ להשית עליה עונש של מאסר לריצוי בדרך של עבודות שירות, והוסיף כי "ענישה בדמות מאסר בפועל עשויה לגרום לרגרסיה במצבה הנפשי ונמליץ להימנע מעונש זה". </w:t>
      </w:r>
    </w:p>
    <w:p w14:paraId="13F59D7D" w14:textId="77777777" w:rsidR="00D375B1" w:rsidRPr="009B30AF" w:rsidRDefault="00D375B1" w:rsidP="009B30AF">
      <w:pPr>
        <w:pStyle w:val="aa"/>
        <w:spacing w:line="360" w:lineRule="auto"/>
        <w:ind w:left="360"/>
        <w:jc w:val="both"/>
        <w:rPr>
          <w:rFonts w:ascii="David" w:hAnsi="David" w:cs="David"/>
          <w:sz w:val="24"/>
          <w:szCs w:val="24"/>
        </w:rPr>
      </w:pPr>
    </w:p>
    <w:p w14:paraId="50A77E2E" w14:textId="77777777" w:rsidR="00D375B1" w:rsidRPr="009B30AF" w:rsidRDefault="00D375B1" w:rsidP="009B30AF">
      <w:pPr>
        <w:pStyle w:val="aa"/>
        <w:numPr>
          <w:ilvl w:val="0"/>
          <w:numId w:val="1"/>
        </w:numPr>
        <w:spacing w:line="360" w:lineRule="auto"/>
        <w:jc w:val="both"/>
        <w:rPr>
          <w:rFonts w:ascii="David" w:hAnsi="David" w:cs="David"/>
          <w:sz w:val="24"/>
          <w:szCs w:val="24"/>
        </w:rPr>
      </w:pPr>
      <w:r w:rsidRPr="009B30AF">
        <w:rPr>
          <w:rFonts w:ascii="David" w:hAnsi="David" w:cs="David"/>
          <w:sz w:val="24"/>
          <w:szCs w:val="24"/>
          <w:rtl/>
        </w:rPr>
        <w:t xml:space="preserve">בדיון שהתקיים ביום 29.1.2023 טענו הצדדים לעונש. </w:t>
      </w:r>
    </w:p>
    <w:p w14:paraId="44A08646" w14:textId="77777777" w:rsidR="00D375B1" w:rsidRPr="009B30AF" w:rsidRDefault="00D375B1" w:rsidP="009B30AF">
      <w:pPr>
        <w:pStyle w:val="aa"/>
        <w:spacing w:line="360" w:lineRule="auto"/>
        <w:ind w:left="360"/>
        <w:jc w:val="both"/>
        <w:rPr>
          <w:rFonts w:ascii="David" w:hAnsi="David" w:cs="David"/>
          <w:sz w:val="24"/>
          <w:szCs w:val="24"/>
          <w:rtl/>
        </w:rPr>
      </w:pPr>
    </w:p>
    <w:p w14:paraId="5D4C03EB" w14:textId="77777777" w:rsidR="00D375B1" w:rsidRPr="009B30AF" w:rsidRDefault="00D375B1" w:rsidP="009B30AF">
      <w:pPr>
        <w:pStyle w:val="aa"/>
        <w:numPr>
          <w:ilvl w:val="0"/>
          <w:numId w:val="1"/>
        </w:numPr>
        <w:spacing w:line="360" w:lineRule="auto"/>
        <w:jc w:val="both"/>
        <w:rPr>
          <w:rFonts w:ascii="David" w:hAnsi="David" w:cs="David"/>
          <w:sz w:val="24"/>
          <w:szCs w:val="24"/>
        </w:rPr>
      </w:pPr>
      <w:r w:rsidRPr="009B30AF">
        <w:rPr>
          <w:rFonts w:ascii="David" w:hAnsi="David" w:cs="David"/>
          <w:sz w:val="24"/>
          <w:szCs w:val="24"/>
          <w:rtl/>
        </w:rPr>
        <w:t xml:space="preserve">המאשימה עמדה על הערכים המוגנים אשר נפגעו כתוצאה ממעשי הנאשמת בהם שמירה על בריאות הציבור והגנה מפני נגע הסמים והפצתם. לטענת התביעה, הנאשמת "נטועה עמוק" בעולם הסמים, ואין המדובר במעידה חד פעמית או בהתנהלות שהיתה זרה לנאשמת. התביעה טענה כי נוכח תוכן המסרונים ששלחה הנאשמת אל רוכשי הסמים המסוכנים, ניתן לראות כי היא היתה "סוחרת סמים", ממש. </w:t>
      </w:r>
    </w:p>
    <w:p w14:paraId="483F3C11" w14:textId="77777777" w:rsidR="00D375B1" w:rsidRPr="009B30AF" w:rsidRDefault="00D375B1" w:rsidP="009B30AF">
      <w:pPr>
        <w:pStyle w:val="aa"/>
        <w:spacing w:line="360" w:lineRule="auto"/>
        <w:ind w:left="360"/>
        <w:jc w:val="both"/>
        <w:rPr>
          <w:rFonts w:ascii="David" w:hAnsi="David" w:cs="David"/>
          <w:sz w:val="24"/>
          <w:szCs w:val="24"/>
          <w:rtl/>
        </w:rPr>
      </w:pPr>
    </w:p>
    <w:p w14:paraId="3CF02F05" w14:textId="77777777" w:rsidR="00D375B1" w:rsidRPr="009B30AF" w:rsidRDefault="00D375B1" w:rsidP="009B30AF">
      <w:pPr>
        <w:pStyle w:val="aa"/>
        <w:spacing w:line="360" w:lineRule="auto"/>
        <w:ind w:left="360"/>
        <w:jc w:val="both"/>
        <w:rPr>
          <w:rFonts w:ascii="David" w:hAnsi="David" w:cs="David"/>
          <w:sz w:val="24"/>
          <w:szCs w:val="24"/>
        </w:rPr>
      </w:pPr>
      <w:r w:rsidRPr="009B30AF">
        <w:rPr>
          <w:rFonts w:ascii="David" w:hAnsi="David" w:cs="David"/>
          <w:sz w:val="24"/>
          <w:szCs w:val="24"/>
          <w:rtl/>
        </w:rPr>
        <w:t xml:space="preserve">התביעה ביקשה לקבוע ארבעה מתחמי ענישה שונים ביחס לכל אישום בו הורשעה הנאשמת, כך: "באישומים 1-3 תבקש המאשימה לקבוע מתתחם של 6-12 לכל עסקה ובגין אישום 4 תבקש המאשימה לקבוע מתחם שנע בין 4-12 חודשי מאסר". </w:t>
      </w:r>
    </w:p>
    <w:p w14:paraId="65489A4C" w14:textId="77777777" w:rsidR="00D375B1" w:rsidRPr="009B30AF" w:rsidRDefault="00D375B1" w:rsidP="009B30AF">
      <w:pPr>
        <w:pStyle w:val="aa"/>
        <w:spacing w:line="360" w:lineRule="auto"/>
        <w:ind w:left="360"/>
        <w:jc w:val="both"/>
        <w:rPr>
          <w:rFonts w:ascii="David" w:hAnsi="David" w:cs="David"/>
          <w:sz w:val="24"/>
          <w:szCs w:val="24"/>
          <w:rtl/>
        </w:rPr>
      </w:pPr>
    </w:p>
    <w:p w14:paraId="2D543A64"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אשר לעונשה של הנאשמת, התביעה ביקשה לגזור על הנאשמת עונש "ברף הבינוני" של המתחם, ובסך הכל עונש של 22 חודשי מאסר בפועל, מאסר מותנה, קנס כספי משמעותי, והתחייבות להימנע מביצוע עבירה. </w:t>
      </w:r>
    </w:p>
    <w:p w14:paraId="1350CD92" w14:textId="77777777" w:rsidR="00D375B1" w:rsidRPr="009B30AF" w:rsidRDefault="00D375B1" w:rsidP="009B30AF">
      <w:pPr>
        <w:pStyle w:val="aa"/>
        <w:spacing w:line="360" w:lineRule="auto"/>
        <w:ind w:left="360"/>
        <w:jc w:val="both"/>
        <w:rPr>
          <w:rFonts w:ascii="David" w:hAnsi="David" w:cs="David"/>
          <w:sz w:val="24"/>
          <w:szCs w:val="24"/>
          <w:rtl/>
        </w:rPr>
      </w:pPr>
    </w:p>
    <w:p w14:paraId="1DEB1935" w14:textId="77777777" w:rsidR="00D375B1" w:rsidRPr="009B30AF" w:rsidRDefault="00D375B1" w:rsidP="009B30AF">
      <w:pPr>
        <w:pStyle w:val="aa"/>
        <w:spacing w:line="360" w:lineRule="auto"/>
        <w:ind w:left="360"/>
        <w:jc w:val="both"/>
        <w:rPr>
          <w:rFonts w:ascii="David" w:hAnsi="David" w:cs="David"/>
          <w:sz w:val="24"/>
          <w:szCs w:val="24"/>
          <w:highlight w:val="darkCyan"/>
          <w:rtl/>
        </w:rPr>
      </w:pPr>
      <w:r w:rsidRPr="009B30AF">
        <w:rPr>
          <w:rFonts w:ascii="David" w:hAnsi="David" w:cs="David"/>
          <w:sz w:val="24"/>
          <w:szCs w:val="24"/>
          <w:rtl/>
        </w:rPr>
        <w:t xml:space="preserve"> התביעה נימקה את עתירתה בכך שמדובר בנאשמת צעירה, נעדרת עבר פלילי, עם זאת, היא לא עברה הליך טיפולי למרות ניסיונות חוזרים אשר ניתנו לה מבית המשפט, ונראה כי היא עדיין מתקשה לקחת אחריות על מעשיה.  </w:t>
      </w:r>
    </w:p>
    <w:p w14:paraId="5F32BE73" w14:textId="77777777" w:rsidR="00D375B1" w:rsidRPr="009B30AF" w:rsidRDefault="00D375B1" w:rsidP="009B30AF">
      <w:pPr>
        <w:spacing w:line="360" w:lineRule="auto"/>
        <w:ind w:firstLine="360"/>
        <w:jc w:val="both"/>
        <w:rPr>
          <w:rFonts w:ascii="David" w:hAnsi="David"/>
          <w:rtl/>
        </w:rPr>
      </w:pPr>
      <w:r w:rsidRPr="009B30AF">
        <w:rPr>
          <w:rFonts w:ascii="David" w:hAnsi="David"/>
          <w:rtl/>
        </w:rPr>
        <w:t xml:space="preserve">התובעת הפנתה לפסיקה על מנת לתמוך בעתירתה העונשית. </w:t>
      </w:r>
    </w:p>
    <w:p w14:paraId="38C12475" w14:textId="77777777" w:rsidR="00D375B1" w:rsidRPr="009B30AF" w:rsidRDefault="00D375B1" w:rsidP="009B30AF">
      <w:pPr>
        <w:spacing w:line="360" w:lineRule="auto"/>
        <w:jc w:val="both"/>
        <w:rPr>
          <w:rFonts w:ascii="David" w:hAnsi="David"/>
          <w:rtl/>
        </w:rPr>
      </w:pPr>
    </w:p>
    <w:p w14:paraId="64A07ECF" w14:textId="77777777" w:rsidR="00D375B1" w:rsidRPr="009B30AF" w:rsidRDefault="00D375B1" w:rsidP="009B30AF">
      <w:pPr>
        <w:pStyle w:val="aa"/>
        <w:numPr>
          <w:ilvl w:val="0"/>
          <w:numId w:val="1"/>
        </w:numPr>
        <w:spacing w:line="360" w:lineRule="auto"/>
        <w:jc w:val="both"/>
        <w:rPr>
          <w:rFonts w:ascii="David" w:hAnsi="David" w:cs="David"/>
          <w:sz w:val="24"/>
          <w:szCs w:val="24"/>
          <w:rtl/>
        </w:rPr>
      </w:pPr>
      <w:r w:rsidRPr="009B30AF">
        <w:rPr>
          <w:rFonts w:ascii="David" w:hAnsi="David" w:cs="David"/>
          <w:sz w:val="24"/>
          <w:szCs w:val="24"/>
          <w:rtl/>
        </w:rPr>
        <w:t xml:space="preserve">ב"כ הנאשמת טען כי יש לקבוע מתחם עונשי אחד בגין כל העבירות בהן הורשעה הנאשמת. ביחס לנסיבות ביצוע העבירה טען הסניגור כי היה מדובר על סחר בסמים שאינם סמים קשים, וכן עמד על הזמן הרב שחלף מאז ביצוע העבירות (כשנתיים). </w:t>
      </w:r>
    </w:p>
    <w:p w14:paraId="7C2DB106" w14:textId="77777777" w:rsidR="00D375B1" w:rsidRPr="009B30AF" w:rsidRDefault="00D375B1" w:rsidP="009B30AF">
      <w:pPr>
        <w:pStyle w:val="aa"/>
        <w:spacing w:line="360" w:lineRule="auto"/>
        <w:ind w:left="360"/>
        <w:jc w:val="both"/>
        <w:rPr>
          <w:rFonts w:ascii="David" w:hAnsi="David" w:cs="David"/>
          <w:sz w:val="24"/>
          <w:szCs w:val="24"/>
        </w:rPr>
      </w:pPr>
    </w:p>
    <w:p w14:paraId="7FED2D9C"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הסניגור טען כי יש לחרוג לקולא ממתחם העונש ההולם בעניינה של הנאשמת, וטען כי נסיבותיה האישיות מצדיקות זאת. לדבריו, השתת עונש מאסר על הנאשמת יגרום לה נזק, ורק לאחרונה היא התחילה לשלוט בחייה לאחר שנים קשות בהן חוותה מצבים קשים. </w:t>
      </w:r>
    </w:p>
    <w:p w14:paraId="48FBB262" w14:textId="77777777" w:rsidR="00D375B1" w:rsidRPr="009B30AF" w:rsidRDefault="00D375B1" w:rsidP="009B30AF">
      <w:pPr>
        <w:pStyle w:val="aa"/>
        <w:spacing w:line="360" w:lineRule="auto"/>
        <w:ind w:left="360"/>
        <w:jc w:val="both"/>
        <w:rPr>
          <w:rFonts w:ascii="David" w:hAnsi="David" w:cs="David"/>
          <w:sz w:val="24"/>
          <w:szCs w:val="24"/>
          <w:rtl/>
        </w:rPr>
      </w:pPr>
    </w:p>
    <w:p w14:paraId="7AF7250D"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הסניגור הוסיף כי הנאשמת שיתפה פעולה עם שירות המבחן, ולכן הומלץ על צו של"צ בתסקיר הראשון. הנאשמת סובלת מלקות של קשב וריכוז ולכן מתקשה להתבטא בעל פה, ובעיר אילת האפשרויות לטיפול מצומצמות בהעדר "חיבור" עם שירות המבחן. </w:t>
      </w:r>
    </w:p>
    <w:p w14:paraId="7655608D" w14:textId="77777777" w:rsidR="00D375B1" w:rsidRPr="009B30AF" w:rsidRDefault="00D375B1" w:rsidP="009B30AF">
      <w:pPr>
        <w:pStyle w:val="aa"/>
        <w:spacing w:line="360" w:lineRule="auto"/>
        <w:ind w:left="360"/>
        <w:jc w:val="both"/>
        <w:rPr>
          <w:rFonts w:ascii="David" w:hAnsi="David" w:cs="David"/>
          <w:sz w:val="24"/>
          <w:szCs w:val="24"/>
        </w:rPr>
      </w:pPr>
    </w:p>
    <w:p w14:paraId="4465F2BD" w14:textId="77777777" w:rsidR="00D375B1" w:rsidRPr="009B30AF" w:rsidRDefault="00D375B1" w:rsidP="009B30AF">
      <w:pPr>
        <w:pStyle w:val="aa"/>
        <w:spacing w:line="360" w:lineRule="auto"/>
        <w:ind w:left="360"/>
        <w:jc w:val="both"/>
        <w:rPr>
          <w:rFonts w:ascii="David" w:hAnsi="David" w:cs="David"/>
          <w:sz w:val="24"/>
          <w:szCs w:val="24"/>
        </w:rPr>
      </w:pPr>
      <w:r w:rsidRPr="009B30AF">
        <w:rPr>
          <w:rFonts w:ascii="David" w:hAnsi="David" w:cs="David"/>
          <w:sz w:val="24"/>
          <w:szCs w:val="24"/>
          <w:rtl/>
        </w:rPr>
        <w:t xml:space="preserve">עוד ציין הסנגור כי את המעשים ביצעה הנאשמת כאשר היתה במערכת יחסית רומנטית עם בן זוג אשר התעלל בה נפשית וכלכלית. תוך כדי ההליכים בן זוגה של הנאשמת בגד בה, והתחתן עם חברתה הטובה, דבר שגרם לרגרסיה במצבה הנפשי וכיום היא מטופלת בקנאביס רפואי. עוד הפנה הסניגור לנסיבות חייה של הנאשמת, וטען כי במהלך קשריה עם בן הזוג היא סבלה מאלימות נפשית ופיסית. כיום, היא עובדת כנהגת מונית, ומנסה לשקם את חייה לאחר המעצר שנחווה אצלה כאירוע טראומטי. </w:t>
      </w:r>
    </w:p>
    <w:p w14:paraId="161E1DB2" w14:textId="77777777" w:rsidR="00D375B1" w:rsidRPr="009B30AF" w:rsidRDefault="00D375B1" w:rsidP="009B30AF">
      <w:pPr>
        <w:pStyle w:val="aa"/>
        <w:spacing w:line="360" w:lineRule="auto"/>
        <w:ind w:left="360"/>
        <w:jc w:val="both"/>
        <w:rPr>
          <w:rFonts w:ascii="David" w:hAnsi="David" w:cs="David"/>
          <w:sz w:val="24"/>
          <w:szCs w:val="24"/>
        </w:rPr>
      </w:pPr>
    </w:p>
    <w:p w14:paraId="1C65F1C2"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הסניגור הפנה לפסיקה על מנת לתמוך בעתירתו העונשית.</w:t>
      </w:r>
    </w:p>
    <w:p w14:paraId="0DF86CE2" w14:textId="77777777" w:rsidR="00D375B1" w:rsidRPr="009B30AF" w:rsidRDefault="00D375B1" w:rsidP="009B30AF">
      <w:pPr>
        <w:pStyle w:val="aa"/>
        <w:spacing w:line="360" w:lineRule="auto"/>
        <w:ind w:left="360"/>
        <w:jc w:val="both"/>
        <w:rPr>
          <w:rFonts w:ascii="David" w:hAnsi="David" w:cs="David"/>
          <w:sz w:val="24"/>
          <w:szCs w:val="24"/>
          <w:highlight w:val="darkCyan"/>
          <w:rtl/>
        </w:rPr>
      </w:pPr>
    </w:p>
    <w:p w14:paraId="0E75BF92" w14:textId="77777777" w:rsidR="00D375B1" w:rsidRPr="009B30AF" w:rsidRDefault="00D375B1" w:rsidP="009B30AF">
      <w:pPr>
        <w:pStyle w:val="aa"/>
        <w:numPr>
          <w:ilvl w:val="0"/>
          <w:numId w:val="1"/>
        </w:numPr>
        <w:spacing w:line="360" w:lineRule="auto"/>
        <w:jc w:val="both"/>
        <w:rPr>
          <w:rFonts w:ascii="David" w:hAnsi="David" w:cs="David"/>
          <w:sz w:val="24"/>
          <w:szCs w:val="24"/>
          <w:rtl/>
        </w:rPr>
      </w:pPr>
      <w:r w:rsidRPr="009B30AF">
        <w:rPr>
          <w:rFonts w:ascii="David" w:hAnsi="David" w:cs="David"/>
          <w:sz w:val="24"/>
          <w:szCs w:val="24"/>
          <w:rtl/>
        </w:rPr>
        <w:t xml:space="preserve">הנאשמת בדברה האחרון אמרה שאין לה דבר להוסיף. </w:t>
      </w:r>
    </w:p>
    <w:p w14:paraId="5642F09F" w14:textId="77777777" w:rsidR="00D375B1" w:rsidRPr="009B30AF" w:rsidRDefault="00D375B1" w:rsidP="009B30AF">
      <w:pPr>
        <w:pStyle w:val="aa"/>
        <w:spacing w:line="360" w:lineRule="auto"/>
        <w:ind w:left="0" w:firstLine="360"/>
        <w:jc w:val="both"/>
        <w:rPr>
          <w:rFonts w:ascii="David" w:hAnsi="David" w:cs="David"/>
          <w:b/>
          <w:bCs/>
          <w:sz w:val="24"/>
          <w:szCs w:val="24"/>
          <w:u w:val="single"/>
        </w:rPr>
      </w:pPr>
    </w:p>
    <w:p w14:paraId="6115E085" w14:textId="77777777" w:rsidR="00D375B1" w:rsidRPr="009B30AF" w:rsidRDefault="00D375B1" w:rsidP="009B30AF">
      <w:pPr>
        <w:pStyle w:val="aa"/>
        <w:spacing w:line="360" w:lineRule="auto"/>
        <w:ind w:left="0" w:firstLine="360"/>
        <w:jc w:val="both"/>
        <w:rPr>
          <w:rFonts w:ascii="David" w:hAnsi="David" w:cs="David"/>
          <w:b/>
          <w:bCs/>
          <w:sz w:val="24"/>
          <w:szCs w:val="24"/>
          <w:u w:val="single"/>
          <w:rtl/>
        </w:rPr>
      </w:pPr>
      <w:r w:rsidRPr="009B30AF">
        <w:rPr>
          <w:rFonts w:ascii="David" w:hAnsi="David" w:cs="David"/>
          <w:b/>
          <w:bCs/>
          <w:sz w:val="24"/>
          <w:szCs w:val="24"/>
          <w:u w:val="single"/>
          <w:rtl/>
        </w:rPr>
        <w:t>דיון והכרעה</w:t>
      </w:r>
    </w:p>
    <w:p w14:paraId="1F534993" w14:textId="77777777" w:rsidR="00D375B1" w:rsidRPr="009B30AF" w:rsidRDefault="00D375B1" w:rsidP="009B30AF">
      <w:pPr>
        <w:pStyle w:val="aa"/>
        <w:spacing w:line="360" w:lineRule="auto"/>
        <w:ind w:left="0" w:firstLine="360"/>
        <w:jc w:val="both"/>
        <w:rPr>
          <w:rFonts w:ascii="David" w:hAnsi="David" w:cs="David"/>
          <w:b/>
          <w:bCs/>
          <w:sz w:val="24"/>
          <w:szCs w:val="24"/>
          <w:u w:val="single"/>
          <w:rtl/>
        </w:rPr>
      </w:pPr>
    </w:p>
    <w:p w14:paraId="593A5E86" w14:textId="77777777" w:rsidR="00D375B1" w:rsidRPr="009B30AF" w:rsidRDefault="00D375B1" w:rsidP="009B30AF">
      <w:pPr>
        <w:pStyle w:val="aa"/>
        <w:spacing w:line="360" w:lineRule="auto"/>
        <w:ind w:left="0" w:firstLine="360"/>
        <w:jc w:val="both"/>
        <w:rPr>
          <w:rFonts w:ascii="David" w:hAnsi="David" w:cs="David"/>
          <w:sz w:val="24"/>
          <w:szCs w:val="24"/>
          <w:u w:val="single"/>
          <w:rtl/>
        </w:rPr>
      </w:pPr>
      <w:r w:rsidRPr="009B30AF">
        <w:rPr>
          <w:rFonts w:ascii="David" w:hAnsi="David" w:cs="David"/>
          <w:sz w:val="24"/>
          <w:szCs w:val="24"/>
          <w:u w:val="single"/>
          <w:rtl/>
        </w:rPr>
        <w:t xml:space="preserve">מתחם העונש ההולם </w:t>
      </w:r>
    </w:p>
    <w:p w14:paraId="2F491784" w14:textId="77777777" w:rsidR="00D375B1" w:rsidRPr="009B30AF" w:rsidRDefault="00D375B1" w:rsidP="009B30AF">
      <w:pPr>
        <w:pStyle w:val="aa"/>
        <w:spacing w:line="360" w:lineRule="auto"/>
        <w:ind w:left="0" w:firstLine="360"/>
        <w:jc w:val="both"/>
        <w:rPr>
          <w:rFonts w:ascii="David" w:hAnsi="David" w:cs="David"/>
          <w:sz w:val="24"/>
          <w:szCs w:val="24"/>
          <w:u w:val="single"/>
        </w:rPr>
      </w:pPr>
    </w:p>
    <w:p w14:paraId="2217FED1" w14:textId="77777777" w:rsidR="00D375B1" w:rsidRPr="009B30AF" w:rsidRDefault="00D375B1" w:rsidP="009B30AF">
      <w:pPr>
        <w:numPr>
          <w:ilvl w:val="0"/>
          <w:numId w:val="1"/>
        </w:numPr>
        <w:spacing w:after="160" w:line="360" w:lineRule="auto"/>
        <w:contextualSpacing/>
        <w:jc w:val="both"/>
        <w:rPr>
          <w:rFonts w:ascii="David" w:hAnsi="David"/>
          <w:rtl/>
        </w:rPr>
      </w:pPr>
      <w:r w:rsidRPr="009B30AF">
        <w:rPr>
          <w:rFonts w:ascii="David" w:hAnsi="David"/>
          <w:rtl/>
        </w:rPr>
        <w:t>לאחר ששמעתי טיעוני הצדדים, אני סבור כי יש לראות בכל העבירות נושא כתב האישום המתוקן אירוע אחד, לצורך קביעת מתחם הענישה, בהתאם למבחן הקשר ההדוק שהותווה בעניין ג'אבר (</w:t>
      </w:r>
      <w:hyperlink r:id="rId17" w:history="1">
        <w:r w:rsidRPr="00297130">
          <w:rPr>
            <w:rFonts w:ascii="David" w:hAnsi="David"/>
            <w:color w:val="0000FF"/>
            <w:u w:val="single"/>
            <w:rtl/>
          </w:rPr>
          <w:t>ע"פ 4910/13</w:t>
        </w:r>
      </w:hyperlink>
      <w:r w:rsidRPr="009B30AF">
        <w:rPr>
          <w:rFonts w:ascii="David" w:hAnsi="David"/>
          <w:rtl/>
        </w:rPr>
        <w:t xml:space="preserve"> </w:t>
      </w:r>
      <w:r w:rsidRPr="009B30AF">
        <w:rPr>
          <w:rFonts w:ascii="David" w:hAnsi="David"/>
          <w:b/>
          <w:bCs/>
          <w:rtl/>
        </w:rPr>
        <w:t>ג'אבר נ' מדינת ישראל</w:t>
      </w:r>
      <w:r w:rsidRPr="009B30AF">
        <w:rPr>
          <w:rFonts w:ascii="David" w:hAnsi="David"/>
          <w:rtl/>
        </w:rPr>
        <w:t xml:space="preserve"> (29.10.2014). מדובר בעבירות שבוצעו בסמיכות זמנים,  ונפרשו על פני תקופה של כחודשיים; הנאשמת החזיקה בסמים מסוכנים מסוג קנבוס, וסחרה בסמים מאותו סוג.</w:t>
      </w:r>
    </w:p>
    <w:p w14:paraId="0D9765EE" w14:textId="77777777" w:rsidR="00D375B1" w:rsidRPr="009B30AF" w:rsidRDefault="00D375B1" w:rsidP="009B30AF">
      <w:pPr>
        <w:spacing w:after="160" w:line="360" w:lineRule="auto"/>
        <w:ind w:left="360"/>
        <w:contextualSpacing/>
        <w:jc w:val="both"/>
        <w:rPr>
          <w:rFonts w:ascii="David" w:hAnsi="David"/>
          <w:rtl/>
        </w:rPr>
      </w:pPr>
    </w:p>
    <w:p w14:paraId="042E1250" w14:textId="77777777" w:rsidR="00D375B1" w:rsidRPr="009B30AF" w:rsidRDefault="00D375B1" w:rsidP="009B30AF">
      <w:pPr>
        <w:numPr>
          <w:ilvl w:val="0"/>
          <w:numId w:val="1"/>
        </w:numPr>
        <w:spacing w:after="160" w:line="360" w:lineRule="auto"/>
        <w:contextualSpacing/>
        <w:jc w:val="both"/>
        <w:rPr>
          <w:rFonts w:ascii="David" w:hAnsi="David"/>
          <w:rtl/>
        </w:rPr>
      </w:pPr>
      <w:r w:rsidRPr="009B30AF">
        <w:rPr>
          <w:rFonts w:ascii="David" w:hAnsi="David"/>
          <w:rtl/>
        </w:rPr>
        <w:t xml:space="preserve">הערכים המוגנים בהם פגעה הנאשמת, הם שמירה על בריאות הציבור, וההגנה מפני נגע הסמים, על כל הכרוך בכך (ראו למשל את </w:t>
      </w:r>
      <w:hyperlink r:id="rId18" w:history="1">
        <w:r w:rsidRPr="00297130">
          <w:rPr>
            <w:rFonts w:ascii="David" w:hAnsi="David"/>
            <w:color w:val="0000FF"/>
            <w:u w:val="single"/>
            <w:rtl/>
          </w:rPr>
          <w:t>ע"פ 972/11</w:t>
        </w:r>
      </w:hyperlink>
      <w:r w:rsidRPr="009B30AF">
        <w:rPr>
          <w:rFonts w:ascii="David" w:hAnsi="David"/>
          <w:rtl/>
        </w:rPr>
        <w:t xml:space="preserve"> </w:t>
      </w:r>
      <w:r w:rsidRPr="009B30AF">
        <w:rPr>
          <w:rFonts w:ascii="David" w:hAnsi="David"/>
          <w:b/>
          <w:bCs/>
          <w:rtl/>
        </w:rPr>
        <w:t>מדינת ישראל נ' יונה</w:t>
      </w:r>
      <w:r w:rsidRPr="009B30AF">
        <w:rPr>
          <w:rFonts w:ascii="David" w:hAnsi="David"/>
          <w:rtl/>
        </w:rPr>
        <w:t xml:space="preserve"> (4.7.2012). </w:t>
      </w:r>
    </w:p>
    <w:p w14:paraId="76813909" w14:textId="77777777" w:rsidR="00D375B1" w:rsidRPr="009B30AF" w:rsidRDefault="00D375B1" w:rsidP="009B30AF">
      <w:pPr>
        <w:spacing w:after="160" w:line="360" w:lineRule="auto"/>
        <w:ind w:left="360"/>
        <w:contextualSpacing/>
        <w:jc w:val="both"/>
        <w:rPr>
          <w:rFonts w:ascii="David" w:hAnsi="David"/>
        </w:rPr>
      </w:pPr>
    </w:p>
    <w:p w14:paraId="56761464"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מידת הפגיעה בערכים המוגנים במקרה דנא היא בינונית; הנאשמת ביצעה 7 עבירות של סחר בסמים מסוכנים מסוג קנביס, במשך חודשיים, אל מול שלושה צרכני סמים שונים (חלקם רכשו מהנאשמת סמים מספר פעמים).</w:t>
      </w:r>
    </w:p>
    <w:p w14:paraId="0AF91F91" w14:textId="77777777" w:rsidR="00D375B1" w:rsidRPr="009B30AF" w:rsidRDefault="00D375B1" w:rsidP="009B30AF">
      <w:pPr>
        <w:spacing w:after="160" w:line="360" w:lineRule="auto"/>
        <w:ind w:left="360"/>
        <w:contextualSpacing/>
        <w:jc w:val="both"/>
        <w:rPr>
          <w:rFonts w:ascii="David" w:hAnsi="David"/>
          <w:rtl/>
        </w:rPr>
      </w:pPr>
    </w:p>
    <w:p w14:paraId="123CABFC"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 xml:space="preserve">כמות הסמים המסוכנים שנכללו בכל מכירה לא היתה גדולה, באופן יחסי. ראשית מכרה הנאשמת סמים לנוי: 10 גרם של קנבוס תמורת 300 ₪, לאחר מכן 24 גרם תמורת 700 ₪, וכן, במסגרת עבירת סחר נוספת, ניסתה לשכנעה להגדיל את כמות הסם המבוקש מ-9 גרם ל-12 גרם ("רק ב 300 ₪... אין לך איך להשיג 400? אני שמה לך 12"). </w:t>
      </w:r>
    </w:p>
    <w:p w14:paraId="3C9E9FC4" w14:textId="77777777" w:rsidR="00D375B1" w:rsidRPr="009B30AF" w:rsidRDefault="00D375B1" w:rsidP="009B30AF">
      <w:pPr>
        <w:spacing w:after="160" w:line="360" w:lineRule="auto"/>
        <w:ind w:left="360"/>
        <w:contextualSpacing/>
        <w:jc w:val="both"/>
        <w:rPr>
          <w:rFonts w:ascii="David" w:hAnsi="David"/>
          <w:rtl/>
        </w:rPr>
      </w:pPr>
    </w:p>
    <w:p w14:paraId="2C63E50A"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 xml:space="preserve">לאחר כחודשיים, מכרה הנאשמת סמים מסוכנים לנעם; העסקה הראשונה כללה 9 גרם של סם מסוכן מסוג קנבוס תמורת 300 ₪; לאחר מכן רכש נעם מהנאשמת 7 גרם של  סם מסוכן מסוג קנבוס תמורת 350 ₪. יום למחרת העסקה האחרונה עם נעם, מכרה הנאשם לרותם 10 גרם של סם מסוכן מסוג קנבוס תמורת 350 ₪, ומספר ימים לפני כן מכרה לה 7 גרם של סם מסוכן מסוג קנבוס, תמורת 250 ₪. </w:t>
      </w:r>
    </w:p>
    <w:p w14:paraId="0F568B60" w14:textId="77777777" w:rsidR="00D375B1" w:rsidRPr="009B30AF" w:rsidRDefault="00D375B1" w:rsidP="009B30AF">
      <w:pPr>
        <w:spacing w:after="160" w:line="360" w:lineRule="auto"/>
        <w:ind w:left="360"/>
        <w:contextualSpacing/>
        <w:jc w:val="both"/>
        <w:rPr>
          <w:rFonts w:ascii="David" w:hAnsi="David"/>
          <w:rtl/>
        </w:rPr>
      </w:pPr>
    </w:p>
    <w:p w14:paraId="062D9415"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 xml:space="preserve">מכירות הסמים המסוכנים כללו תאום מוקדם עם הנאשמת ביחס למחיר ולמיקום ביצוע העסקה; כמו כן, בוצע שימוש ביישומון טלגרם, והנאשמת אף החזיקה בביתה כמות סמים מסוכנים (יחד אם אחר), ומשקל אלקטרוני.  </w:t>
      </w:r>
    </w:p>
    <w:p w14:paraId="1D969191" w14:textId="77777777" w:rsidR="00D375B1" w:rsidRPr="009B30AF" w:rsidRDefault="00D375B1" w:rsidP="009B30AF">
      <w:pPr>
        <w:spacing w:after="160" w:line="360" w:lineRule="auto"/>
        <w:ind w:left="360"/>
        <w:contextualSpacing/>
        <w:jc w:val="both"/>
        <w:rPr>
          <w:rFonts w:ascii="David" w:hAnsi="David"/>
          <w:rtl/>
        </w:rPr>
      </w:pPr>
    </w:p>
    <w:p w14:paraId="345B3A66"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 xml:space="preserve">הנאשמת אף לעיתים ביקשה, לאחר ביצוע עסקת הסחר, להתעדכן ב"טיבו ואיכותו" של הסם המסוכן שמכרה, ובמקרים אחרים ניסתה לשכנע את הקונים ב"איכות" הסמים  ("אש אתה לא מבין"; "משהו מחשמלללל; משהו מפחיד"). התביעה הגישה, כראיה לעונש, התכתבויות מהטלפון הנייד של הנאשמת על מנת להמחיש את המסרונים שנשלחו על ידה.  </w:t>
      </w:r>
    </w:p>
    <w:p w14:paraId="2ADC22EA" w14:textId="77777777" w:rsidR="00D375B1" w:rsidRPr="009B30AF" w:rsidRDefault="00D375B1" w:rsidP="009B30AF">
      <w:pPr>
        <w:spacing w:after="160" w:line="360" w:lineRule="auto"/>
        <w:ind w:left="360"/>
        <w:contextualSpacing/>
        <w:jc w:val="both"/>
        <w:rPr>
          <w:rFonts w:ascii="David" w:hAnsi="David"/>
          <w:rtl/>
        </w:rPr>
      </w:pPr>
    </w:p>
    <w:p w14:paraId="5A3425E6" w14:textId="77777777" w:rsidR="00D375B1" w:rsidRPr="009B30AF" w:rsidRDefault="00D375B1" w:rsidP="009B30AF">
      <w:pPr>
        <w:spacing w:after="160" w:line="360" w:lineRule="auto"/>
        <w:ind w:left="360"/>
        <w:contextualSpacing/>
        <w:jc w:val="both"/>
        <w:rPr>
          <w:rFonts w:ascii="David" w:hAnsi="David"/>
          <w:rtl/>
        </w:rPr>
      </w:pPr>
      <w:r w:rsidRPr="009B30AF">
        <w:rPr>
          <w:rFonts w:ascii="David" w:hAnsi="David"/>
          <w:rtl/>
        </w:rPr>
        <w:t xml:space="preserve">הבאתי בחשבון גם את העובדה שסוג הסם בו סחרה הנאשמת, והחזיקה, אינו מן הסוג המכונה סמים קשים. </w:t>
      </w:r>
    </w:p>
    <w:p w14:paraId="1D9EDFEB" w14:textId="77777777" w:rsidR="00D375B1" w:rsidRPr="009B30AF" w:rsidRDefault="00D375B1" w:rsidP="009B30AF">
      <w:pPr>
        <w:spacing w:after="160" w:line="360" w:lineRule="auto"/>
        <w:ind w:left="360"/>
        <w:contextualSpacing/>
        <w:jc w:val="both"/>
        <w:rPr>
          <w:rFonts w:ascii="David" w:hAnsi="David"/>
          <w:rtl/>
        </w:rPr>
      </w:pPr>
    </w:p>
    <w:p w14:paraId="7300FB68" w14:textId="77777777" w:rsidR="00D375B1" w:rsidRPr="009B30AF" w:rsidRDefault="00D375B1" w:rsidP="009B30AF">
      <w:pPr>
        <w:pStyle w:val="aa"/>
        <w:numPr>
          <w:ilvl w:val="0"/>
          <w:numId w:val="1"/>
        </w:numPr>
        <w:spacing w:line="360" w:lineRule="auto"/>
        <w:jc w:val="both"/>
        <w:rPr>
          <w:rFonts w:ascii="David" w:hAnsi="David" w:cs="David"/>
          <w:sz w:val="24"/>
          <w:szCs w:val="24"/>
          <w:rtl/>
        </w:rPr>
      </w:pPr>
      <w:r w:rsidRPr="009B30AF">
        <w:rPr>
          <w:rFonts w:ascii="David" w:hAnsi="David" w:cs="David"/>
          <w:sz w:val="24"/>
          <w:szCs w:val="24"/>
          <w:rtl/>
        </w:rPr>
        <w:t xml:space="preserve">מדיניות הענישה הנהוגה: הצדדים הגישו פסיקה לתמיכה בעמדתם; מצאתי לנכון להתייחס לפסקי הדין המפורטים להלן, וכן לפסיקה נוספת. </w:t>
      </w:r>
    </w:p>
    <w:p w14:paraId="07B9B81A" w14:textId="77777777" w:rsidR="00D375B1" w:rsidRPr="009B30AF" w:rsidRDefault="00D375B1" w:rsidP="009B30AF">
      <w:pPr>
        <w:pStyle w:val="aa"/>
        <w:spacing w:line="360" w:lineRule="auto"/>
        <w:ind w:left="360"/>
        <w:jc w:val="both"/>
        <w:rPr>
          <w:rFonts w:ascii="David" w:hAnsi="David" w:cs="David"/>
          <w:sz w:val="24"/>
          <w:szCs w:val="24"/>
        </w:rPr>
      </w:pPr>
    </w:p>
    <w:p w14:paraId="7AD85F89" w14:textId="77777777" w:rsidR="00D375B1" w:rsidRPr="009B30AF" w:rsidRDefault="00D375B1" w:rsidP="009B30AF">
      <w:pPr>
        <w:pStyle w:val="aa"/>
        <w:numPr>
          <w:ilvl w:val="0"/>
          <w:numId w:val="2"/>
        </w:numPr>
        <w:spacing w:line="360" w:lineRule="auto"/>
        <w:ind w:left="360"/>
        <w:jc w:val="both"/>
        <w:rPr>
          <w:rFonts w:ascii="David" w:hAnsi="David" w:cs="David"/>
          <w:sz w:val="24"/>
          <w:szCs w:val="24"/>
          <w:rtl/>
        </w:rPr>
      </w:pPr>
      <w:hyperlink r:id="rId19" w:history="1">
        <w:r w:rsidRPr="00297130">
          <w:rPr>
            <w:rFonts w:ascii="David" w:hAnsi="David" w:cs="David"/>
            <w:color w:val="0000FF"/>
            <w:sz w:val="24"/>
            <w:szCs w:val="24"/>
            <w:u w:val="single"/>
            <w:rtl/>
          </w:rPr>
          <w:t>רע"פ 3059/21</w:t>
        </w:r>
      </w:hyperlink>
      <w:r w:rsidRPr="009B30AF">
        <w:rPr>
          <w:rFonts w:ascii="David" w:hAnsi="David" w:cs="David"/>
          <w:sz w:val="24"/>
          <w:szCs w:val="24"/>
          <w:rtl/>
        </w:rPr>
        <w:t xml:space="preserve"> </w:t>
      </w:r>
      <w:r w:rsidRPr="009B30AF">
        <w:rPr>
          <w:rFonts w:ascii="David" w:hAnsi="David" w:cs="David"/>
          <w:b/>
          <w:bCs/>
          <w:sz w:val="24"/>
          <w:szCs w:val="24"/>
          <w:rtl/>
        </w:rPr>
        <w:t>ימין נ' מדינת ישראל</w:t>
      </w:r>
      <w:r w:rsidRPr="009B30AF">
        <w:rPr>
          <w:rFonts w:ascii="David" w:hAnsi="David" w:cs="David"/>
          <w:sz w:val="24"/>
          <w:szCs w:val="24"/>
          <w:rtl/>
        </w:rPr>
        <w:t xml:space="preserve"> (5.5.2021): נדחתה בקשת רשות ערעור על חומרת עונש של המבקש אשר הורשע בעבירות של יבוא יצוא, מסחר והספקה של סמים מסוכנים (5 עבירות) וכן בעבירות החזקת סמים שלא לצריכה עצמית (50 גרם) והחזקת כלים להכנת סם. </w:t>
      </w:r>
    </w:p>
    <w:p w14:paraId="59D5FD69" w14:textId="77777777" w:rsidR="00D375B1" w:rsidRPr="009B30AF" w:rsidRDefault="00D375B1" w:rsidP="009B30AF">
      <w:pPr>
        <w:pStyle w:val="aa"/>
        <w:spacing w:line="360" w:lineRule="auto"/>
        <w:ind w:left="360"/>
        <w:jc w:val="both"/>
        <w:rPr>
          <w:rFonts w:ascii="David" w:hAnsi="David" w:cs="David"/>
          <w:sz w:val="24"/>
          <w:szCs w:val="24"/>
        </w:rPr>
      </w:pPr>
    </w:p>
    <w:p w14:paraId="01677BB1"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בית משפט השלום קבע מתחם הנע בין 10 חודשי מאסר ועד 20 חודשים לעבירות הסחר בסמים, ומתחם עונשי של מספר חודשי מאסר ועד 12 חודשי מאסר לעבירות החזקת סמים שלא לצריכה עצמית וכלים להכנת סם. משיקולי שיקום, גזר בית המשפט על הנאשם 8 חודשי מאסר לריצוי בדרך של עבודות שירות, מאסרים מותנים, צו מבחן, פסילה על תנאי וחילוט כספים. </w:t>
      </w:r>
    </w:p>
    <w:p w14:paraId="7A00E0E8" w14:textId="77777777" w:rsidR="00D375B1" w:rsidRPr="009B30AF" w:rsidRDefault="00D375B1" w:rsidP="009B30AF">
      <w:pPr>
        <w:pStyle w:val="aa"/>
        <w:spacing w:line="360" w:lineRule="auto"/>
        <w:ind w:left="360"/>
        <w:jc w:val="both"/>
        <w:rPr>
          <w:rFonts w:ascii="David" w:hAnsi="David" w:cs="David"/>
          <w:sz w:val="24"/>
          <w:szCs w:val="24"/>
          <w:rtl/>
        </w:rPr>
      </w:pPr>
    </w:p>
    <w:p w14:paraId="0EC1198C"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ערעור אשר הוגש לבית המשפט המחוזי מאת המבקש נדחה, ובית המשפט העליון דחה בקשת רשות הערעור נגד פסק הדין. </w:t>
      </w:r>
    </w:p>
    <w:p w14:paraId="20FDD937" w14:textId="77777777" w:rsidR="00D375B1" w:rsidRPr="009B30AF" w:rsidRDefault="00D375B1" w:rsidP="009B30AF">
      <w:pPr>
        <w:pStyle w:val="aa"/>
        <w:spacing w:line="360" w:lineRule="auto"/>
        <w:ind w:left="360"/>
        <w:jc w:val="both"/>
        <w:rPr>
          <w:rFonts w:ascii="David" w:hAnsi="David" w:cs="David"/>
          <w:sz w:val="24"/>
          <w:szCs w:val="24"/>
          <w:rtl/>
        </w:rPr>
      </w:pPr>
    </w:p>
    <w:p w14:paraId="4582E627"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r w:rsidRPr="009B30AF">
        <w:rPr>
          <w:rFonts w:ascii="David" w:hAnsi="David" w:cs="David"/>
          <w:sz w:val="24"/>
          <w:szCs w:val="24"/>
          <w:rtl/>
        </w:rPr>
        <w:t xml:space="preserve">ע"פ (י-ם) </w:t>
      </w:r>
      <w:r w:rsidRPr="009B30AF">
        <w:rPr>
          <w:rFonts w:ascii="David" w:hAnsi="David" w:cs="David"/>
          <w:b/>
          <w:bCs/>
          <w:sz w:val="24"/>
          <w:szCs w:val="24"/>
          <w:rtl/>
        </w:rPr>
        <w:t>אליאסיאן נ' מדינת ישראל</w:t>
      </w:r>
      <w:r w:rsidRPr="009B30AF">
        <w:rPr>
          <w:rFonts w:ascii="David" w:hAnsi="David" w:cs="David"/>
          <w:sz w:val="24"/>
          <w:szCs w:val="24"/>
          <w:rtl/>
        </w:rPr>
        <w:t xml:space="preserve"> (3.3.2019): המערער הורשע על פי הודאתו בעבירה של סחר בסם מסוכן בצוותא (192.01 גרם מסוג חשיש תמורת 4,800 ₪; 97.83 גרם קנבוס תמורת 4,500 ₪) ובעבירה של עשיית עסקה אחרת בסם (103.29 גרם חשיש תמורת 2,200 ₪) . </w:t>
      </w:r>
    </w:p>
    <w:p w14:paraId="49C43178" w14:textId="77777777" w:rsidR="00D375B1" w:rsidRPr="009B30AF" w:rsidRDefault="00D375B1" w:rsidP="009B30AF">
      <w:pPr>
        <w:pStyle w:val="aa"/>
        <w:spacing w:line="360" w:lineRule="auto"/>
        <w:ind w:left="360"/>
        <w:jc w:val="both"/>
        <w:rPr>
          <w:rFonts w:ascii="David" w:hAnsi="David" w:cs="David"/>
          <w:sz w:val="24"/>
          <w:szCs w:val="24"/>
        </w:rPr>
      </w:pPr>
    </w:p>
    <w:p w14:paraId="06AAB77E"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בית משפט השלום קבע מתחם ענישה כנע בין 10 עד 20 חודשי מאסר. לאור גילו הצעיר, נסיבות חייו והליך השיקום, חרג בית המשפט מהמתחם וגזר על המערער 380 שעות של"צ, מאסרים מותנים, פסילה על תנאי וקנס בסך 3,000 ₪. המערער עתר לביטול הרשעתו לבית המשפט המחוזי, עקב הליך שיקום משמעותי וערעורו התקבל. הרשעתו בוטלה ובוטלו המאסרים המותנים. </w:t>
      </w:r>
    </w:p>
    <w:p w14:paraId="5E4E09A7" w14:textId="77777777" w:rsidR="00D375B1" w:rsidRPr="009B30AF" w:rsidRDefault="00D375B1" w:rsidP="009B30AF">
      <w:pPr>
        <w:pStyle w:val="aa"/>
        <w:spacing w:line="360" w:lineRule="auto"/>
        <w:ind w:left="360"/>
        <w:jc w:val="both"/>
        <w:rPr>
          <w:rFonts w:ascii="David" w:hAnsi="David" w:cs="David"/>
          <w:sz w:val="24"/>
          <w:szCs w:val="24"/>
          <w:rtl/>
        </w:rPr>
      </w:pPr>
    </w:p>
    <w:p w14:paraId="72D5444D"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hyperlink r:id="rId20" w:history="1">
        <w:r w:rsidRPr="00297130">
          <w:rPr>
            <w:rFonts w:ascii="David" w:hAnsi="David" w:cs="David"/>
            <w:color w:val="0000FF"/>
            <w:sz w:val="24"/>
            <w:szCs w:val="24"/>
            <w:u w:val="single"/>
            <w:rtl/>
          </w:rPr>
          <w:t>עפ"ג (מרכז) 13964-09-17</w:t>
        </w:r>
      </w:hyperlink>
      <w:r w:rsidRPr="009B30AF">
        <w:rPr>
          <w:rFonts w:ascii="David" w:hAnsi="David" w:cs="David"/>
          <w:sz w:val="24"/>
          <w:szCs w:val="24"/>
          <w:rtl/>
        </w:rPr>
        <w:t xml:space="preserve"> </w:t>
      </w:r>
      <w:r w:rsidRPr="009B30AF">
        <w:rPr>
          <w:rFonts w:ascii="David" w:hAnsi="David" w:cs="David"/>
          <w:b/>
          <w:bCs/>
          <w:sz w:val="24"/>
          <w:szCs w:val="24"/>
          <w:rtl/>
        </w:rPr>
        <w:t>זסלבסקי נ' מדינת ישראל</w:t>
      </w:r>
      <w:r w:rsidRPr="009B30AF">
        <w:rPr>
          <w:rFonts w:ascii="David" w:hAnsi="David" w:cs="David"/>
          <w:sz w:val="24"/>
          <w:szCs w:val="24"/>
          <w:rtl/>
        </w:rPr>
        <w:t xml:space="preserve"> (18.3.2018): נדחה ערעור הנאשם שהורשע בעבירות של סחר בסמים. הנאשם ביצע 7 עסקאות של מכירת סמים מסוג קנאביס ל- 3 קונים שונים; בכל עסקה מכר כמות של בין 1-2 גרם "על בסיס מחיר של 120 ₪ לגרם". </w:t>
      </w:r>
    </w:p>
    <w:p w14:paraId="7AAA28BE" w14:textId="77777777" w:rsidR="00D375B1" w:rsidRPr="009B30AF" w:rsidRDefault="00D375B1" w:rsidP="009B30AF">
      <w:pPr>
        <w:pStyle w:val="aa"/>
        <w:spacing w:before="120" w:after="120" w:line="360" w:lineRule="auto"/>
        <w:ind w:left="360"/>
        <w:jc w:val="both"/>
        <w:rPr>
          <w:rFonts w:ascii="David" w:hAnsi="David" w:cs="David"/>
          <w:sz w:val="24"/>
          <w:szCs w:val="24"/>
        </w:rPr>
      </w:pPr>
    </w:p>
    <w:p w14:paraId="6CE9FB14" w14:textId="77777777" w:rsidR="00D375B1" w:rsidRPr="009B30AF" w:rsidRDefault="00D375B1" w:rsidP="009B30AF">
      <w:pPr>
        <w:pStyle w:val="aa"/>
        <w:spacing w:before="120" w:after="120" w:line="360" w:lineRule="auto"/>
        <w:ind w:left="360"/>
        <w:jc w:val="both"/>
        <w:rPr>
          <w:rFonts w:ascii="David" w:hAnsi="David" w:cs="David"/>
          <w:sz w:val="24"/>
          <w:szCs w:val="24"/>
          <w:rtl/>
        </w:rPr>
      </w:pPr>
      <w:r w:rsidRPr="009B30AF">
        <w:rPr>
          <w:rFonts w:ascii="David" w:hAnsi="David" w:cs="David"/>
          <w:sz w:val="24"/>
          <w:szCs w:val="24"/>
          <w:rtl/>
        </w:rPr>
        <w:t xml:space="preserve">בית המשפט קבע מתחם עונש הנע בין 9 – 12 חודשי מאסר, והחליט להשית עליו עונש החורג לקולא בשל נסיבותיו. </w:t>
      </w:r>
    </w:p>
    <w:p w14:paraId="67522A6B" w14:textId="77777777" w:rsidR="00D375B1" w:rsidRPr="009B30AF" w:rsidRDefault="00D375B1" w:rsidP="009B30AF">
      <w:pPr>
        <w:pStyle w:val="aa"/>
        <w:spacing w:before="120" w:after="120" w:line="360" w:lineRule="auto"/>
        <w:ind w:left="360"/>
        <w:jc w:val="both"/>
        <w:rPr>
          <w:rFonts w:ascii="David" w:hAnsi="David" w:cs="David"/>
          <w:sz w:val="24"/>
          <w:szCs w:val="24"/>
          <w:rtl/>
        </w:rPr>
      </w:pPr>
    </w:p>
    <w:p w14:paraId="56324A53" w14:textId="77777777" w:rsidR="00D375B1" w:rsidRPr="009B30AF" w:rsidRDefault="00D375B1" w:rsidP="009B30AF">
      <w:pPr>
        <w:pStyle w:val="aa"/>
        <w:spacing w:before="120" w:after="120" w:line="360" w:lineRule="auto"/>
        <w:ind w:left="360"/>
        <w:jc w:val="both"/>
        <w:rPr>
          <w:rFonts w:ascii="David" w:hAnsi="David" w:cs="David"/>
          <w:sz w:val="24"/>
          <w:szCs w:val="24"/>
          <w:rtl/>
        </w:rPr>
      </w:pPr>
      <w:r w:rsidRPr="009B30AF">
        <w:rPr>
          <w:rFonts w:ascii="David" w:hAnsi="David" w:cs="David"/>
          <w:sz w:val="24"/>
          <w:szCs w:val="24"/>
          <w:rtl/>
        </w:rPr>
        <w:t xml:space="preserve">בית המשפט המחוזי דחה את בקשת המערער לבטל הרשעתו וקבע כי צדק בית משפט קמא בכל קביעותיו, ואין מקום להתערב בתמהיל הענישה המאוזן שהושת על המערער. </w:t>
      </w:r>
    </w:p>
    <w:p w14:paraId="625A2ADE" w14:textId="77777777" w:rsidR="00D375B1" w:rsidRPr="009B30AF" w:rsidRDefault="00D375B1" w:rsidP="009B30AF">
      <w:pPr>
        <w:pStyle w:val="aa"/>
        <w:spacing w:line="360" w:lineRule="auto"/>
        <w:ind w:left="360"/>
        <w:jc w:val="both"/>
        <w:rPr>
          <w:rFonts w:ascii="David" w:hAnsi="David" w:cs="David"/>
          <w:sz w:val="24"/>
          <w:szCs w:val="24"/>
          <w:rtl/>
        </w:rPr>
      </w:pPr>
    </w:p>
    <w:p w14:paraId="382B62E3"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hyperlink r:id="rId21" w:history="1">
        <w:r w:rsidRPr="00297130">
          <w:rPr>
            <w:rFonts w:ascii="David" w:hAnsi="David" w:cs="David"/>
            <w:color w:val="0000FF"/>
            <w:sz w:val="24"/>
            <w:szCs w:val="24"/>
            <w:u w:val="single"/>
            <w:rtl/>
          </w:rPr>
          <w:t>עפ"ג (י-ם) 65233-03-17</w:t>
        </w:r>
      </w:hyperlink>
      <w:r w:rsidRPr="009B30AF">
        <w:rPr>
          <w:rFonts w:ascii="David" w:hAnsi="David" w:cs="David"/>
          <w:sz w:val="24"/>
          <w:szCs w:val="24"/>
          <w:rtl/>
        </w:rPr>
        <w:t xml:space="preserve"> </w:t>
      </w:r>
      <w:r w:rsidRPr="009B30AF">
        <w:rPr>
          <w:rFonts w:ascii="David" w:hAnsi="David" w:cs="David"/>
          <w:b/>
          <w:bCs/>
          <w:sz w:val="24"/>
          <w:szCs w:val="24"/>
          <w:rtl/>
        </w:rPr>
        <w:t>רוזנברג נ' מדינת ישראל</w:t>
      </w:r>
      <w:r w:rsidRPr="009B30AF">
        <w:rPr>
          <w:rFonts w:ascii="David" w:hAnsi="David" w:cs="David"/>
          <w:sz w:val="24"/>
          <w:szCs w:val="24"/>
          <w:rtl/>
        </w:rPr>
        <w:t xml:space="preserve"> (26.6.2017): המערער אשר הורשע על פי הודאתו בשתי עבירות של סחר בסם מסוכן (49 גרם קנביס תמורת 5,500 ₪; 48 גרם קנביס תמורת 5,500 ₪), ערער על חומרת עונשו. בית משפט השלום קבע את מתחם העונש כנע בין 4 לבין 14 חודשי מאסר בפועל, מיקם את הנאשם ברף התחתון של המתחם וגזר עליו 6 חודשים ויום מאסר בפועל, מאסר על תנאי וקנס בסך 5,000 ₪. </w:t>
      </w:r>
    </w:p>
    <w:p w14:paraId="737D68F1" w14:textId="77777777" w:rsidR="00D375B1" w:rsidRPr="009B30AF" w:rsidRDefault="00D375B1" w:rsidP="009B30AF">
      <w:pPr>
        <w:spacing w:line="360" w:lineRule="auto"/>
        <w:jc w:val="both"/>
        <w:rPr>
          <w:rFonts w:ascii="David" w:hAnsi="David"/>
        </w:rPr>
      </w:pPr>
    </w:p>
    <w:p w14:paraId="2D2FD485"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hyperlink r:id="rId22" w:history="1">
        <w:r w:rsidRPr="00297130">
          <w:rPr>
            <w:rFonts w:ascii="David" w:hAnsi="David" w:cs="David"/>
            <w:color w:val="0000FF"/>
            <w:sz w:val="24"/>
            <w:szCs w:val="24"/>
            <w:u w:val="single"/>
            <w:rtl/>
          </w:rPr>
          <w:t>ת"פ (ראשל"צ) 44279-06-21</w:t>
        </w:r>
      </w:hyperlink>
      <w:r w:rsidRPr="009B30AF">
        <w:rPr>
          <w:rFonts w:ascii="David" w:hAnsi="David" w:cs="David"/>
          <w:sz w:val="24"/>
          <w:szCs w:val="24"/>
          <w:rtl/>
        </w:rPr>
        <w:t xml:space="preserve"> </w:t>
      </w:r>
      <w:r w:rsidRPr="009B30AF">
        <w:rPr>
          <w:rFonts w:ascii="David" w:hAnsi="David" w:cs="David"/>
          <w:b/>
          <w:bCs/>
          <w:sz w:val="24"/>
          <w:szCs w:val="24"/>
          <w:rtl/>
        </w:rPr>
        <w:t>מדינת ישראל נ' נגוסה</w:t>
      </w:r>
      <w:r w:rsidRPr="009B30AF">
        <w:rPr>
          <w:rFonts w:ascii="David" w:hAnsi="David" w:cs="David"/>
          <w:sz w:val="24"/>
          <w:szCs w:val="24"/>
          <w:rtl/>
        </w:rPr>
        <w:t xml:space="preserve"> (15.2.2022): הנאשם הורשע בחמש עבירות של סחר בסם מסוכן מסוג קנבוס, בכמויות שאינן גדולות, לשלושה קונים, אחד מהם קטין. </w:t>
      </w:r>
    </w:p>
    <w:p w14:paraId="1EF8CC9B" w14:textId="77777777" w:rsidR="00D375B1" w:rsidRPr="009B30AF" w:rsidRDefault="00D375B1" w:rsidP="009B30AF">
      <w:pPr>
        <w:pStyle w:val="aa"/>
        <w:spacing w:line="360" w:lineRule="auto"/>
        <w:ind w:left="360"/>
        <w:jc w:val="both"/>
        <w:rPr>
          <w:rFonts w:ascii="David" w:hAnsi="David" w:cs="David"/>
          <w:sz w:val="24"/>
          <w:szCs w:val="24"/>
        </w:rPr>
      </w:pPr>
    </w:p>
    <w:p w14:paraId="49CE2B6D" w14:textId="77777777" w:rsidR="00D375B1" w:rsidRPr="009B30AF" w:rsidRDefault="00D375B1" w:rsidP="009B30AF">
      <w:pPr>
        <w:pStyle w:val="aa"/>
        <w:spacing w:line="360" w:lineRule="auto"/>
        <w:ind w:left="360"/>
        <w:jc w:val="both"/>
        <w:rPr>
          <w:rFonts w:ascii="David" w:hAnsi="David" w:cs="David"/>
          <w:sz w:val="24"/>
          <w:szCs w:val="24"/>
        </w:rPr>
      </w:pPr>
      <w:r w:rsidRPr="009B30AF">
        <w:rPr>
          <w:rFonts w:ascii="David" w:hAnsi="David" w:cs="David"/>
          <w:sz w:val="24"/>
          <w:szCs w:val="24"/>
          <w:rtl/>
        </w:rPr>
        <w:t xml:space="preserve">מתחם הענישה נקבע כנע בין 8 חודשי מאסר שיכול וירוצו בדרך של עבודות שירות ועד 20 חודשי מאסר בפועל לצד ענישה נלווית. על הנאשם, בעל עבר פלילי נגזרו 12 חודשי מאסר בפועל בניכוי ימי מעצרו, מאסרים מותנים וקנס כספי בסך 5,000 ₪. </w:t>
      </w:r>
    </w:p>
    <w:p w14:paraId="0564DBA1" w14:textId="77777777" w:rsidR="00D375B1" w:rsidRPr="009B30AF" w:rsidRDefault="00D375B1" w:rsidP="009B30AF">
      <w:pPr>
        <w:pStyle w:val="aa"/>
        <w:spacing w:line="360" w:lineRule="auto"/>
        <w:ind w:left="360"/>
        <w:jc w:val="both"/>
        <w:rPr>
          <w:rFonts w:ascii="David" w:hAnsi="David" w:cs="David"/>
          <w:sz w:val="24"/>
          <w:szCs w:val="24"/>
          <w:rtl/>
        </w:rPr>
      </w:pPr>
    </w:p>
    <w:p w14:paraId="094A599A"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בית המשפט המחוזי קבע כי המקרה חריג בנסיבותיו ומצדיק התערבות בעונש. המערער בן 41 , ללא עבר פלילי, שהה במעצר 49 יום וכן שבעה חודשים באיזוק אלקטרוני. משכך נקבע כי עונש המאסר הפועל יעמוד על 49 יום (חופף לתקופת מעצרו) וכן בוטלה הוראת חילוט הכספים  ופריטים נוספים שנתפסו אצל המערער, שכן המערער לא הוכרז כ"סוחר סמים". </w:t>
      </w:r>
    </w:p>
    <w:p w14:paraId="045C1F92" w14:textId="77777777" w:rsidR="00D375B1" w:rsidRPr="009B30AF" w:rsidRDefault="00D375B1" w:rsidP="009B30AF">
      <w:pPr>
        <w:pStyle w:val="aa"/>
        <w:spacing w:line="360" w:lineRule="auto"/>
        <w:ind w:left="360"/>
        <w:jc w:val="both"/>
        <w:rPr>
          <w:rFonts w:ascii="David" w:hAnsi="David" w:cs="David"/>
          <w:sz w:val="24"/>
          <w:szCs w:val="24"/>
        </w:rPr>
      </w:pPr>
    </w:p>
    <w:p w14:paraId="5D33E779"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hyperlink r:id="rId23" w:history="1">
        <w:r w:rsidRPr="00297130">
          <w:rPr>
            <w:rFonts w:ascii="David" w:hAnsi="David" w:cs="David"/>
            <w:color w:val="0000FF"/>
            <w:sz w:val="24"/>
            <w:szCs w:val="24"/>
            <w:u w:val="single"/>
            <w:rtl/>
          </w:rPr>
          <w:t>ת"פ (אי') 1676-11-20</w:t>
        </w:r>
      </w:hyperlink>
      <w:r w:rsidRPr="009B30AF">
        <w:rPr>
          <w:rFonts w:ascii="David" w:hAnsi="David" w:cs="David"/>
          <w:sz w:val="24"/>
          <w:szCs w:val="24"/>
          <w:rtl/>
        </w:rPr>
        <w:t xml:space="preserve"> </w:t>
      </w:r>
      <w:r w:rsidRPr="009B30AF">
        <w:rPr>
          <w:rFonts w:ascii="David" w:hAnsi="David" w:cs="David"/>
          <w:b/>
          <w:bCs/>
          <w:sz w:val="24"/>
          <w:szCs w:val="24"/>
          <w:rtl/>
        </w:rPr>
        <w:t>מדינת ישראל נ' שבתייב</w:t>
      </w:r>
      <w:r w:rsidRPr="009B30AF">
        <w:rPr>
          <w:rFonts w:ascii="David" w:hAnsi="David" w:cs="David"/>
          <w:sz w:val="24"/>
          <w:szCs w:val="24"/>
          <w:rtl/>
        </w:rPr>
        <w:t xml:space="preserve"> (4.4.2021): הנאשם הודה במסגרת הסדר טיעון בעבירות של החזקת סמים שלא לצריכה עצמית ( 167.95 גרם סם מסוכן מסוג קנבוס), הספקת סמים מסוכנים (5 גרם מסוג קנבוס), וסחר בסמים מסוכנים (10 גרם קנבוס תמורת 450 ₪). </w:t>
      </w:r>
    </w:p>
    <w:p w14:paraId="2B43F915" w14:textId="77777777" w:rsidR="00D375B1" w:rsidRPr="009B30AF" w:rsidRDefault="00D375B1" w:rsidP="009B30AF">
      <w:pPr>
        <w:pStyle w:val="aa"/>
        <w:spacing w:line="360" w:lineRule="auto"/>
        <w:ind w:left="360"/>
        <w:jc w:val="both"/>
        <w:rPr>
          <w:rFonts w:ascii="David" w:hAnsi="David" w:cs="David"/>
          <w:sz w:val="24"/>
          <w:szCs w:val="24"/>
        </w:rPr>
      </w:pPr>
    </w:p>
    <w:p w14:paraId="69B75239"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נקבע כי מדובר בשלושה אירועים נפרדים, ומתחם העונש ההולם הכולל נקבע כנע בין 9 חודשי מאסר בפועל ועד ל 24 חודשי מאסר. על נאשם הושתה שנת מאסר בפועל, בהתאם לנסיבותיו. </w:t>
      </w:r>
    </w:p>
    <w:p w14:paraId="38DA4C5E" w14:textId="77777777" w:rsidR="00D375B1" w:rsidRPr="009B30AF" w:rsidRDefault="00D375B1" w:rsidP="009B30AF">
      <w:pPr>
        <w:pStyle w:val="aa"/>
        <w:spacing w:line="360" w:lineRule="auto"/>
        <w:ind w:left="360"/>
        <w:jc w:val="both"/>
        <w:rPr>
          <w:rFonts w:ascii="David" w:hAnsi="David" w:cs="David"/>
          <w:sz w:val="24"/>
          <w:szCs w:val="24"/>
          <w:rtl/>
        </w:rPr>
      </w:pPr>
    </w:p>
    <w:p w14:paraId="29B08F10" w14:textId="77777777" w:rsidR="00D375B1" w:rsidRPr="009B30AF" w:rsidRDefault="00D375B1" w:rsidP="009B30AF">
      <w:pPr>
        <w:pStyle w:val="aa"/>
        <w:numPr>
          <w:ilvl w:val="0"/>
          <w:numId w:val="3"/>
        </w:numPr>
        <w:spacing w:before="120" w:after="120" w:line="360" w:lineRule="auto"/>
        <w:ind w:left="360"/>
        <w:jc w:val="both"/>
        <w:rPr>
          <w:rFonts w:ascii="David" w:hAnsi="David" w:cs="David"/>
          <w:sz w:val="24"/>
          <w:szCs w:val="24"/>
        </w:rPr>
      </w:pPr>
      <w:hyperlink r:id="rId24" w:history="1">
        <w:r w:rsidRPr="00297130">
          <w:rPr>
            <w:rFonts w:ascii="David" w:hAnsi="David" w:cs="David"/>
            <w:color w:val="0000FF"/>
            <w:sz w:val="24"/>
            <w:szCs w:val="24"/>
            <w:u w:val="single"/>
            <w:rtl/>
          </w:rPr>
          <w:t>ת"פ (י-ם) 7420-05-19</w:t>
        </w:r>
      </w:hyperlink>
      <w:r w:rsidRPr="009B30AF">
        <w:rPr>
          <w:rFonts w:ascii="David" w:hAnsi="David" w:cs="David"/>
          <w:sz w:val="24"/>
          <w:szCs w:val="24"/>
          <w:rtl/>
        </w:rPr>
        <w:t xml:space="preserve"> </w:t>
      </w:r>
      <w:r w:rsidRPr="009B30AF">
        <w:rPr>
          <w:rFonts w:ascii="David" w:hAnsi="David" w:cs="David"/>
          <w:b/>
          <w:bCs/>
          <w:sz w:val="24"/>
          <w:szCs w:val="24"/>
          <w:rtl/>
        </w:rPr>
        <w:t>מדינת ישראל נ' בלוי</w:t>
      </w:r>
      <w:r w:rsidRPr="009B30AF">
        <w:rPr>
          <w:rFonts w:ascii="David" w:hAnsi="David" w:cs="David"/>
          <w:sz w:val="24"/>
          <w:szCs w:val="24"/>
          <w:rtl/>
        </w:rPr>
        <w:t xml:space="preserve"> (16.9.2019): הנאשם הורשע בעבירה של החזקת סם  לצריכה עצמית (9.47 גרם קנבוס) וב- 9 עבירות של סחר בסם מסוכן מסוג קנבוס (1 גרם של סם מסוכן מסוג קנבוס תמורת 100 ₪ - שלוש פעמים;  1 גרם של סם מסוכן מסוג קנבוס תמורת 100 ש"ח </w:t>
      </w:r>
      <w:r w:rsidRPr="009B30AF">
        <w:rPr>
          <w:rFonts w:ascii="David" w:hAnsi="David" w:cs="David"/>
          <w:b/>
          <w:bCs/>
          <w:sz w:val="24"/>
          <w:szCs w:val="24"/>
          <w:rtl/>
        </w:rPr>
        <w:t>לקטין</w:t>
      </w:r>
      <w:r w:rsidRPr="009B30AF">
        <w:rPr>
          <w:rFonts w:ascii="David" w:hAnsi="David" w:cs="David"/>
          <w:sz w:val="24"/>
          <w:szCs w:val="24"/>
          <w:rtl/>
        </w:rPr>
        <w:t xml:space="preserve">; 4 עבירות של סחר בסם מסוכן מסוג קנבוס במשקל של 0.5 גרם תמורת 50-100 ₪ בכל פעם) </w:t>
      </w:r>
    </w:p>
    <w:p w14:paraId="756D1547" w14:textId="77777777" w:rsidR="00D375B1" w:rsidRPr="009B30AF" w:rsidRDefault="00D375B1" w:rsidP="009B30AF">
      <w:pPr>
        <w:pStyle w:val="aa"/>
        <w:spacing w:before="120" w:after="120" w:line="360" w:lineRule="auto"/>
        <w:ind w:left="360"/>
        <w:jc w:val="both"/>
        <w:rPr>
          <w:rFonts w:ascii="David" w:hAnsi="David" w:cs="David"/>
          <w:sz w:val="24"/>
          <w:szCs w:val="24"/>
        </w:rPr>
      </w:pPr>
    </w:p>
    <w:p w14:paraId="74D63508" w14:textId="77777777" w:rsidR="00D375B1" w:rsidRPr="009B30AF" w:rsidRDefault="00D375B1" w:rsidP="009B30AF">
      <w:pPr>
        <w:pStyle w:val="aa"/>
        <w:spacing w:before="120" w:after="120" w:line="360" w:lineRule="auto"/>
        <w:ind w:left="360"/>
        <w:jc w:val="both"/>
        <w:rPr>
          <w:rFonts w:ascii="David" w:hAnsi="David" w:cs="David"/>
          <w:sz w:val="24"/>
          <w:szCs w:val="24"/>
          <w:rtl/>
        </w:rPr>
      </w:pPr>
      <w:r w:rsidRPr="009B30AF">
        <w:rPr>
          <w:rFonts w:ascii="David" w:hAnsi="David" w:cs="David"/>
          <w:sz w:val="24"/>
          <w:szCs w:val="24"/>
          <w:rtl/>
        </w:rPr>
        <w:t>בית המשפט קבע מתחם עונש הנע בין 8 ל- 20 חודשי מאסר בפועל, מיקם את הנאשם, צעיר, נעדר עבר פלילי ברף התחתון של המתחם, והשית על הנאשם 9 חודשי מאסר בפועל, מאסר מותנה, קנס בסך 5,000 ₪, התחייבות ופסילה על תנאי.</w:t>
      </w:r>
    </w:p>
    <w:p w14:paraId="58BD7801" w14:textId="77777777" w:rsidR="00D375B1" w:rsidRPr="009B30AF" w:rsidRDefault="00D375B1" w:rsidP="009B30AF">
      <w:pPr>
        <w:pStyle w:val="aa"/>
        <w:spacing w:line="360" w:lineRule="auto"/>
        <w:ind w:left="360"/>
        <w:jc w:val="both"/>
        <w:rPr>
          <w:rFonts w:ascii="David" w:hAnsi="David" w:cs="David"/>
          <w:sz w:val="24"/>
          <w:szCs w:val="24"/>
        </w:rPr>
      </w:pPr>
    </w:p>
    <w:p w14:paraId="77B1A131" w14:textId="77777777" w:rsidR="00D375B1" w:rsidRPr="009B30AF" w:rsidRDefault="00D375B1" w:rsidP="009B30AF">
      <w:pPr>
        <w:pStyle w:val="aa"/>
        <w:numPr>
          <w:ilvl w:val="0"/>
          <w:numId w:val="2"/>
        </w:numPr>
        <w:spacing w:line="360" w:lineRule="auto"/>
        <w:ind w:left="360"/>
        <w:jc w:val="both"/>
        <w:rPr>
          <w:rFonts w:ascii="David" w:hAnsi="David" w:cs="David"/>
          <w:sz w:val="24"/>
          <w:szCs w:val="24"/>
        </w:rPr>
      </w:pPr>
      <w:hyperlink r:id="rId25" w:history="1">
        <w:r w:rsidRPr="00297130">
          <w:rPr>
            <w:rFonts w:ascii="David" w:hAnsi="David" w:cs="David"/>
            <w:color w:val="0000FF"/>
            <w:sz w:val="24"/>
            <w:szCs w:val="24"/>
            <w:u w:val="single"/>
            <w:rtl/>
          </w:rPr>
          <w:t>ת"פ (י-ם) 44314-05-16</w:t>
        </w:r>
      </w:hyperlink>
      <w:r w:rsidRPr="009B30AF">
        <w:rPr>
          <w:rFonts w:ascii="David" w:hAnsi="David" w:cs="David"/>
          <w:sz w:val="24"/>
          <w:szCs w:val="24"/>
          <w:rtl/>
        </w:rPr>
        <w:t xml:space="preserve"> </w:t>
      </w:r>
      <w:r w:rsidRPr="009B30AF">
        <w:rPr>
          <w:rFonts w:ascii="David" w:hAnsi="David" w:cs="David"/>
          <w:b/>
          <w:bCs/>
          <w:sz w:val="24"/>
          <w:szCs w:val="24"/>
          <w:rtl/>
        </w:rPr>
        <w:t>מדינת ישראל נ' קרוקוצקי</w:t>
      </w:r>
      <w:r w:rsidRPr="009B30AF">
        <w:rPr>
          <w:rFonts w:ascii="David" w:hAnsi="David" w:cs="David"/>
          <w:sz w:val="24"/>
          <w:szCs w:val="24"/>
          <w:rtl/>
        </w:rPr>
        <w:t xml:space="preserve"> (7.9.2017): הנאשם הורשע ב -6 עבירות סחר בסמים מסוכנים (2 גרם קנבוס תמורה 200 ₪ ; 10 גרם קנבוס תמורה 1,000 ₪ ; 5 גרם קנבוס תמורה 500 ₪ ; 2 גרם קנבוס תמורת 200 ₪; 5 גרם קנבוס תמורת 500 ₪ ;  10 גרם קנבוס תמורת 1,000 ₪ ; חשיש תמורת 450 ₪ ) ובעבירה של אחזקת סמים מסוכנים. </w:t>
      </w:r>
    </w:p>
    <w:p w14:paraId="7481C50A" w14:textId="77777777" w:rsidR="00D375B1" w:rsidRPr="009B30AF" w:rsidRDefault="00D375B1" w:rsidP="00C571D0">
      <w:pPr>
        <w:pStyle w:val="aa"/>
        <w:rPr>
          <w:rFonts w:ascii="David" w:hAnsi="David" w:cs="David"/>
          <w:sz w:val="24"/>
          <w:szCs w:val="24"/>
        </w:rPr>
      </w:pPr>
    </w:p>
    <w:p w14:paraId="317114BC" w14:textId="77777777" w:rsidR="00D375B1" w:rsidRPr="009B30AF" w:rsidRDefault="00D375B1" w:rsidP="009B30AF">
      <w:pPr>
        <w:pStyle w:val="aa"/>
        <w:spacing w:line="360" w:lineRule="auto"/>
        <w:ind w:left="360"/>
        <w:jc w:val="both"/>
        <w:rPr>
          <w:rFonts w:ascii="David" w:hAnsi="David" w:cs="David"/>
          <w:sz w:val="24"/>
          <w:szCs w:val="24"/>
          <w:rtl/>
        </w:rPr>
      </w:pPr>
      <w:r w:rsidRPr="009B30AF">
        <w:rPr>
          <w:rFonts w:ascii="David" w:hAnsi="David" w:cs="David"/>
          <w:sz w:val="24"/>
          <w:szCs w:val="24"/>
          <w:rtl/>
        </w:rPr>
        <w:t xml:space="preserve">מתחם הענישה בכל אחד מהעברות הסחר נקבע כנע בין 6 ל- 12 חודשי מאסר בפועל ובעבירת החזקת הסם המסוכן נע המתחם ממאסר מותנה ועד מספר חודשים בודדים של מאסר בפועל. בית המשפט החליט לחרוג לקולא ממתחם הענישה שקבע, ונמנע מהרשעתו של הנאשם, בהתאם לנסיבותיו. ערעור אשר הוגש מטעם המדינה נגד גזר הדין נדחה.  </w:t>
      </w:r>
    </w:p>
    <w:p w14:paraId="5A352CC3" w14:textId="77777777" w:rsidR="00D375B1" w:rsidRPr="009B30AF" w:rsidRDefault="00D375B1" w:rsidP="009B30AF">
      <w:pPr>
        <w:spacing w:before="120" w:after="120" w:line="360" w:lineRule="auto"/>
        <w:jc w:val="both"/>
        <w:rPr>
          <w:rFonts w:ascii="David" w:hAnsi="David"/>
          <w:rtl/>
        </w:rPr>
      </w:pPr>
    </w:p>
    <w:p w14:paraId="45032515" w14:textId="77777777" w:rsidR="00D375B1" w:rsidRPr="009B30AF" w:rsidRDefault="00D375B1" w:rsidP="009B30AF">
      <w:pPr>
        <w:pStyle w:val="aa"/>
        <w:numPr>
          <w:ilvl w:val="0"/>
          <w:numId w:val="1"/>
        </w:numPr>
        <w:spacing w:after="0" w:line="360" w:lineRule="auto"/>
        <w:jc w:val="both"/>
        <w:rPr>
          <w:rFonts w:ascii="David" w:hAnsi="David" w:cs="David"/>
          <w:sz w:val="24"/>
          <w:szCs w:val="24"/>
          <w:lang w:eastAsia="he-IL"/>
        </w:rPr>
      </w:pPr>
      <w:r w:rsidRPr="009B30AF">
        <w:rPr>
          <w:rFonts w:ascii="David" w:hAnsi="David" w:cs="David"/>
          <w:sz w:val="24"/>
          <w:szCs w:val="24"/>
          <w:rtl/>
        </w:rPr>
        <w:t xml:space="preserve">אשר על כן, נוכח הערכים המוגנים שנפגעו ומידת הפגיעה בהם, מדיניות הענישה הנוהגת, והנסיבות הקשורות בביצוע העבירה, אני קובע כי מתחם העונש ההולם נע בין 9 חודשי מאסר שניתן לרצותם בדרך של עבודות שירות, ועד 24 חודשי מאסר בפועל. </w:t>
      </w:r>
    </w:p>
    <w:p w14:paraId="24B27437" w14:textId="77777777" w:rsidR="00D375B1" w:rsidRPr="009B30AF" w:rsidRDefault="00D375B1" w:rsidP="009B30AF">
      <w:pPr>
        <w:pStyle w:val="aa"/>
        <w:spacing w:after="0" w:line="360" w:lineRule="auto"/>
        <w:ind w:left="360"/>
        <w:jc w:val="both"/>
        <w:rPr>
          <w:rFonts w:ascii="David" w:hAnsi="David" w:cs="David"/>
          <w:sz w:val="24"/>
          <w:szCs w:val="24"/>
          <w:lang w:eastAsia="he-IL"/>
        </w:rPr>
      </w:pPr>
    </w:p>
    <w:p w14:paraId="6D2136CC" w14:textId="77777777" w:rsidR="00D375B1" w:rsidRPr="009B30AF" w:rsidRDefault="00D375B1" w:rsidP="009B30AF">
      <w:pPr>
        <w:pStyle w:val="aa"/>
        <w:spacing w:after="0" w:line="360" w:lineRule="auto"/>
        <w:ind w:left="360"/>
        <w:jc w:val="both"/>
        <w:rPr>
          <w:rFonts w:ascii="David" w:hAnsi="David" w:cs="David"/>
          <w:sz w:val="24"/>
          <w:szCs w:val="24"/>
          <w:rtl/>
          <w:lang w:eastAsia="he-IL"/>
        </w:rPr>
      </w:pPr>
    </w:p>
    <w:p w14:paraId="2E4021A1" w14:textId="77777777" w:rsidR="00D375B1" w:rsidRPr="009B30AF" w:rsidRDefault="00D375B1" w:rsidP="009B30AF">
      <w:pPr>
        <w:spacing w:line="360" w:lineRule="auto"/>
        <w:jc w:val="both"/>
        <w:rPr>
          <w:rFonts w:ascii="David" w:hAnsi="David"/>
          <w:u w:val="single"/>
          <w:rtl/>
          <w:lang w:eastAsia="he-IL"/>
        </w:rPr>
      </w:pPr>
      <w:r w:rsidRPr="009B30AF">
        <w:rPr>
          <w:rFonts w:ascii="David" w:hAnsi="David"/>
          <w:u w:val="single"/>
          <w:rtl/>
          <w:lang w:eastAsia="he-IL"/>
        </w:rPr>
        <w:t xml:space="preserve">העונש המתאים לנאשמת </w:t>
      </w:r>
    </w:p>
    <w:p w14:paraId="6D56D828" w14:textId="77777777" w:rsidR="00D375B1" w:rsidRPr="009B30AF" w:rsidRDefault="00D375B1" w:rsidP="009B30AF">
      <w:pPr>
        <w:spacing w:line="360" w:lineRule="auto"/>
        <w:jc w:val="both"/>
        <w:rPr>
          <w:rFonts w:ascii="David" w:hAnsi="David"/>
          <w:b/>
          <w:bCs/>
          <w:highlight w:val="darkCyan"/>
          <w:u w:val="single"/>
          <w:lang w:eastAsia="he-IL"/>
        </w:rPr>
      </w:pPr>
    </w:p>
    <w:p w14:paraId="37AF58FD" w14:textId="77777777" w:rsidR="00D375B1" w:rsidRPr="009B30AF" w:rsidRDefault="00D375B1" w:rsidP="009B30AF">
      <w:pPr>
        <w:pStyle w:val="aa"/>
        <w:numPr>
          <w:ilvl w:val="0"/>
          <w:numId w:val="1"/>
        </w:numPr>
        <w:spacing w:line="360" w:lineRule="auto"/>
        <w:jc w:val="both"/>
        <w:rPr>
          <w:rFonts w:ascii="David" w:hAnsi="David" w:cs="David"/>
          <w:sz w:val="24"/>
          <w:szCs w:val="24"/>
          <w:rtl/>
          <w:lang w:eastAsia="he-IL"/>
        </w:rPr>
      </w:pPr>
      <w:r w:rsidRPr="009B30AF">
        <w:rPr>
          <w:rFonts w:ascii="David" w:hAnsi="David" w:cs="David"/>
          <w:sz w:val="24"/>
          <w:szCs w:val="24"/>
          <w:rtl/>
          <w:lang w:eastAsia="he-IL"/>
        </w:rPr>
        <w:t xml:space="preserve">הנאשמת, צעירה בת 22, נעדרת עבר פלילי, וזוהי הסתבכותה הפלילית היחידה. </w:t>
      </w:r>
    </w:p>
    <w:p w14:paraId="5CF5AF76" w14:textId="77777777" w:rsidR="00D375B1" w:rsidRPr="009B30AF" w:rsidRDefault="00D375B1" w:rsidP="009B30AF">
      <w:pPr>
        <w:pStyle w:val="aa"/>
        <w:spacing w:line="360" w:lineRule="auto"/>
        <w:ind w:left="360"/>
        <w:jc w:val="both"/>
        <w:rPr>
          <w:rFonts w:ascii="David" w:hAnsi="David" w:cs="David"/>
          <w:sz w:val="24"/>
          <w:szCs w:val="24"/>
          <w:lang w:eastAsia="he-IL"/>
        </w:rPr>
      </w:pPr>
    </w:p>
    <w:p w14:paraId="58591BA1" w14:textId="77777777" w:rsidR="00D375B1" w:rsidRPr="009B30AF" w:rsidRDefault="00D375B1" w:rsidP="009B30AF">
      <w:pPr>
        <w:pStyle w:val="aa"/>
        <w:numPr>
          <w:ilvl w:val="0"/>
          <w:numId w:val="1"/>
        </w:numPr>
        <w:spacing w:line="360" w:lineRule="auto"/>
        <w:jc w:val="both"/>
        <w:rPr>
          <w:rFonts w:ascii="David" w:hAnsi="David" w:cs="David"/>
          <w:sz w:val="24"/>
          <w:szCs w:val="24"/>
          <w:lang w:eastAsia="he-IL"/>
        </w:rPr>
      </w:pPr>
      <w:r w:rsidRPr="009B30AF">
        <w:rPr>
          <w:rFonts w:ascii="David" w:hAnsi="David" w:cs="David"/>
          <w:sz w:val="24"/>
          <w:szCs w:val="24"/>
          <w:rtl/>
          <w:lang w:eastAsia="he-IL"/>
        </w:rPr>
        <w:t xml:space="preserve">הנאשמת הודתה במיוחס לה בכתב האישום המתוקן, ולקחה אחריות על ביצוע העבירות על ידה. </w:t>
      </w:r>
    </w:p>
    <w:p w14:paraId="6D85E08D" w14:textId="77777777" w:rsidR="00D375B1" w:rsidRPr="009B30AF" w:rsidRDefault="00D375B1" w:rsidP="00C571D0">
      <w:pPr>
        <w:pStyle w:val="aa"/>
        <w:rPr>
          <w:rFonts w:ascii="David" w:hAnsi="David" w:cs="David"/>
          <w:sz w:val="24"/>
          <w:szCs w:val="24"/>
          <w:lang w:eastAsia="he-IL"/>
        </w:rPr>
      </w:pPr>
    </w:p>
    <w:p w14:paraId="44048519" w14:textId="77777777" w:rsidR="00D375B1" w:rsidRPr="009B30AF" w:rsidRDefault="00D375B1" w:rsidP="009B30AF">
      <w:pPr>
        <w:pStyle w:val="aa"/>
        <w:numPr>
          <w:ilvl w:val="0"/>
          <w:numId w:val="1"/>
        </w:numPr>
        <w:spacing w:line="360" w:lineRule="auto"/>
        <w:jc w:val="both"/>
        <w:rPr>
          <w:rFonts w:ascii="David" w:hAnsi="David" w:cs="David"/>
          <w:sz w:val="24"/>
          <w:szCs w:val="24"/>
          <w:rtl/>
          <w:lang w:eastAsia="he-IL"/>
        </w:rPr>
      </w:pPr>
      <w:r w:rsidRPr="009B30AF">
        <w:rPr>
          <w:rFonts w:ascii="David" w:hAnsi="David" w:cs="David"/>
          <w:sz w:val="24"/>
          <w:szCs w:val="24"/>
          <w:rtl/>
          <w:lang w:eastAsia="he-IL"/>
        </w:rPr>
        <w:t xml:space="preserve">ההגנה ביקשה למקם את עונשה של הנאשמת בחריגה לקולא ממתחם העונש ההולם, בעוד שהתביעה ביקשה למקם את עונשה ברף הבינוני של המתחם (שהתבקש על ידה). </w:t>
      </w:r>
    </w:p>
    <w:p w14:paraId="7C72DDEE" w14:textId="77777777" w:rsidR="00D375B1" w:rsidRPr="009B30AF" w:rsidRDefault="00D375B1" w:rsidP="00C571D0">
      <w:pPr>
        <w:pStyle w:val="aa"/>
        <w:rPr>
          <w:rFonts w:ascii="David" w:hAnsi="David" w:cs="David"/>
          <w:sz w:val="24"/>
          <w:szCs w:val="24"/>
          <w:lang w:eastAsia="he-IL"/>
        </w:rPr>
      </w:pPr>
    </w:p>
    <w:p w14:paraId="5DB8E919" w14:textId="77777777" w:rsidR="00D375B1" w:rsidRPr="009B30AF" w:rsidRDefault="00D375B1" w:rsidP="009B30AF">
      <w:pPr>
        <w:pStyle w:val="aa"/>
        <w:numPr>
          <w:ilvl w:val="0"/>
          <w:numId w:val="1"/>
        </w:numPr>
        <w:spacing w:line="360" w:lineRule="auto"/>
        <w:jc w:val="both"/>
        <w:rPr>
          <w:rFonts w:ascii="David" w:hAnsi="David" w:cs="David"/>
          <w:sz w:val="24"/>
          <w:szCs w:val="24"/>
          <w:rtl/>
          <w:lang w:eastAsia="he-IL"/>
        </w:rPr>
      </w:pPr>
      <w:r w:rsidRPr="009B30AF">
        <w:rPr>
          <w:rFonts w:ascii="David" w:hAnsi="David" w:cs="David"/>
          <w:sz w:val="24"/>
          <w:szCs w:val="24"/>
          <w:rtl/>
          <w:lang w:eastAsia="he-IL"/>
        </w:rPr>
        <w:t xml:space="preserve">אכן, כטענת התביעה, ההליך הטיפולי של הנאשמת אצל שירות המבחן, שנמשך למעלה משנה, לא הניב פרי באופן של שינוי אמיתי בדפוסי החשיבה וההתנהגות אצל הנאשמת. שירות המבחן התרשם כי הנאשמת נוטה לחוסר עקביות, ניתוק רגשי, הצגת תדמית קורבנית, ועוד. בנסיבות אלה, ברי שלא ניתן לדבר על חריגה לקולא ממתחם העונש ההולם לאור שיקולי שיקום הנאשמת.  </w:t>
      </w:r>
    </w:p>
    <w:p w14:paraId="19D344D1" w14:textId="77777777" w:rsidR="00D375B1" w:rsidRPr="009B30AF" w:rsidRDefault="00D375B1" w:rsidP="009B30AF">
      <w:pPr>
        <w:pStyle w:val="aa"/>
        <w:spacing w:line="360" w:lineRule="auto"/>
        <w:ind w:left="360"/>
        <w:jc w:val="both"/>
        <w:rPr>
          <w:rFonts w:ascii="David" w:hAnsi="David" w:cs="David"/>
          <w:sz w:val="24"/>
          <w:szCs w:val="24"/>
          <w:lang w:eastAsia="he-IL"/>
        </w:rPr>
      </w:pPr>
    </w:p>
    <w:p w14:paraId="5903CC82" w14:textId="77777777" w:rsidR="00D375B1" w:rsidRPr="009B30AF" w:rsidRDefault="00D375B1" w:rsidP="009B30AF">
      <w:pPr>
        <w:pStyle w:val="aa"/>
        <w:numPr>
          <w:ilvl w:val="0"/>
          <w:numId w:val="1"/>
        </w:numPr>
        <w:spacing w:line="360" w:lineRule="auto"/>
        <w:jc w:val="both"/>
        <w:rPr>
          <w:rFonts w:ascii="David" w:hAnsi="David" w:cs="David"/>
          <w:sz w:val="24"/>
          <w:szCs w:val="24"/>
          <w:lang w:eastAsia="he-IL"/>
        </w:rPr>
      </w:pPr>
      <w:r w:rsidRPr="009B30AF">
        <w:rPr>
          <w:rFonts w:ascii="David" w:hAnsi="David" w:cs="David"/>
          <w:sz w:val="24"/>
          <w:szCs w:val="24"/>
          <w:rtl/>
          <w:lang w:eastAsia="he-IL"/>
        </w:rPr>
        <w:t xml:space="preserve"> מאידך גיסא, ראיתי לנגד עיני לקולא את העובדה שבמשך שנתיים מאז ביצוע העבירות, לא נפתחו תיקים פליליים חדשים נגד הנאשמת. עוד נתתי משקל לחוות דעת מטעם ההגנה (מאת ד"ר נאוה דיהי, פסיכוטרפיסטית עובדת סוציאלית) שהוגשה לי, ממנה עלה כי הנאשמת משקיעה משאבים רבים על מנת לשקם את חייה, היא עובדת כנהגת ציבורית; יש לה מטרות ברורות, והיא פועלת להשיגן. עוד פרטה ד"ר דיהי את נסיבות חייה הקשות של הנאשמת, שהובילו אותה, על פי חוות הדעת, בסופו של דבר, לביצוע העבירות בהן הורשעה. </w:t>
      </w:r>
    </w:p>
    <w:p w14:paraId="01C9751E" w14:textId="77777777" w:rsidR="00D375B1" w:rsidRPr="009B30AF" w:rsidRDefault="00D375B1" w:rsidP="00C571D0">
      <w:pPr>
        <w:pStyle w:val="aa"/>
        <w:rPr>
          <w:rFonts w:ascii="David" w:hAnsi="David" w:cs="David"/>
          <w:sz w:val="24"/>
          <w:szCs w:val="24"/>
          <w:lang w:eastAsia="he-IL"/>
        </w:rPr>
      </w:pPr>
    </w:p>
    <w:p w14:paraId="289EA3DE" w14:textId="77777777" w:rsidR="00D375B1" w:rsidRPr="009B30AF" w:rsidRDefault="00D375B1" w:rsidP="009B30AF">
      <w:pPr>
        <w:pStyle w:val="aa"/>
        <w:numPr>
          <w:ilvl w:val="0"/>
          <w:numId w:val="1"/>
        </w:numPr>
        <w:spacing w:line="360" w:lineRule="auto"/>
        <w:jc w:val="both"/>
        <w:rPr>
          <w:rFonts w:ascii="David" w:hAnsi="David" w:cs="David"/>
          <w:sz w:val="24"/>
          <w:szCs w:val="24"/>
          <w:rtl/>
          <w:lang w:eastAsia="he-IL"/>
        </w:rPr>
      </w:pPr>
      <w:r w:rsidRPr="009B30AF">
        <w:rPr>
          <w:rFonts w:ascii="David" w:hAnsi="David" w:cs="David"/>
          <w:sz w:val="24"/>
          <w:szCs w:val="24"/>
          <w:rtl/>
          <w:lang w:eastAsia="he-IL"/>
        </w:rPr>
        <w:t xml:space="preserve">הן שירות המבחן, והן ד"ר דיהי היו תמימי דעים כי שליחתה של הנאשמת אל מאחורי סורג ובריח עלולה לגרום לה נזק או רגרסיה במצבה הנפשי, וביקשו להימנע מהטלת עונש זה (ד"ר דיהי אף ביקשה להימנע מהשתת עבודות שירות על הנאשמת). </w:t>
      </w:r>
    </w:p>
    <w:p w14:paraId="69013651" w14:textId="77777777" w:rsidR="00D375B1" w:rsidRPr="009B30AF" w:rsidRDefault="00D375B1" w:rsidP="00C571D0">
      <w:pPr>
        <w:pStyle w:val="aa"/>
        <w:rPr>
          <w:rFonts w:ascii="David" w:hAnsi="David" w:cs="David"/>
          <w:sz w:val="24"/>
          <w:szCs w:val="24"/>
          <w:lang w:eastAsia="he-IL"/>
        </w:rPr>
      </w:pPr>
    </w:p>
    <w:p w14:paraId="6E8DBAE2" w14:textId="77777777" w:rsidR="00D375B1" w:rsidRPr="009B30AF" w:rsidRDefault="00D375B1" w:rsidP="009B30AF">
      <w:pPr>
        <w:pStyle w:val="aa"/>
        <w:numPr>
          <w:ilvl w:val="0"/>
          <w:numId w:val="1"/>
        </w:numPr>
        <w:spacing w:line="360" w:lineRule="auto"/>
        <w:jc w:val="both"/>
        <w:rPr>
          <w:rFonts w:ascii="David" w:hAnsi="David" w:cs="David"/>
          <w:sz w:val="24"/>
          <w:szCs w:val="24"/>
          <w:rtl/>
          <w:lang w:eastAsia="he-IL"/>
        </w:rPr>
      </w:pPr>
      <w:r w:rsidRPr="009B30AF">
        <w:rPr>
          <w:rFonts w:ascii="David" w:hAnsi="David" w:cs="David"/>
          <w:sz w:val="24"/>
          <w:szCs w:val="24"/>
          <w:rtl/>
          <w:lang w:eastAsia="he-IL"/>
        </w:rPr>
        <w:t xml:space="preserve">לאור האמור לעיל, ברי שיש למקם את עונשה של הנאשמת בתחתית מתחם הענישה, ואני משית עליה את העונשים הבאים: </w:t>
      </w:r>
    </w:p>
    <w:p w14:paraId="4E475ACD" w14:textId="77777777" w:rsidR="00D375B1" w:rsidRPr="009B30AF" w:rsidRDefault="00D375B1" w:rsidP="009B30AF">
      <w:pPr>
        <w:pStyle w:val="aa"/>
        <w:jc w:val="both"/>
        <w:rPr>
          <w:rFonts w:ascii="David" w:hAnsi="David" w:cs="David"/>
          <w:sz w:val="24"/>
          <w:szCs w:val="24"/>
        </w:rPr>
      </w:pPr>
    </w:p>
    <w:p w14:paraId="22733720" w14:textId="77777777" w:rsidR="00D375B1" w:rsidRPr="009B30AF" w:rsidRDefault="00D375B1" w:rsidP="009B30AF">
      <w:pPr>
        <w:pStyle w:val="aa"/>
        <w:numPr>
          <w:ilvl w:val="0"/>
          <w:numId w:val="4"/>
        </w:numPr>
        <w:spacing w:line="360" w:lineRule="auto"/>
        <w:ind w:left="360"/>
        <w:jc w:val="both"/>
        <w:rPr>
          <w:rFonts w:ascii="David" w:hAnsi="David" w:cs="David"/>
          <w:sz w:val="24"/>
          <w:szCs w:val="24"/>
          <w:rtl/>
        </w:rPr>
      </w:pPr>
      <w:r w:rsidRPr="009B30AF">
        <w:rPr>
          <w:rFonts w:ascii="David" w:hAnsi="David" w:cs="David"/>
          <w:sz w:val="24"/>
          <w:szCs w:val="24"/>
          <w:rtl/>
        </w:rPr>
        <w:t xml:space="preserve">9 חודשי מאסר שירוצו בדרך של עבודות שירות. מאחר והמועד שנקבע בחוות הדעת מטעם הממונה על עבודות השירות חלף זה מכבר, אני מורה כי הנאשמת תחל בעבודת השירות ביום 2.4.2023. הנאשמת מוזהרת כי אי עמידה בתנאי עבודות השירות או חריגה מהכללים, יש בהן כדי להביא להפסקת ריצוי עונשו בדרך זו ונשיאת יתרת העונש תחת מאסר בפועל. </w:t>
      </w:r>
    </w:p>
    <w:p w14:paraId="3916997F" w14:textId="77777777" w:rsidR="00D375B1" w:rsidRPr="009B30AF" w:rsidRDefault="00D375B1" w:rsidP="009B30AF">
      <w:pPr>
        <w:pStyle w:val="aa"/>
        <w:jc w:val="both"/>
        <w:rPr>
          <w:rFonts w:ascii="David" w:hAnsi="David" w:cs="David"/>
          <w:sz w:val="24"/>
          <w:szCs w:val="24"/>
        </w:rPr>
      </w:pPr>
    </w:p>
    <w:p w14:paraId="330B72EE" w14:textId="77777777" w:rsidR="00D375B1" w:rsidRPr="009B30AF" w:rsidRDefault="00D375B1" w:rsidP="009B30AF">
      <w:pPr>
        <w:pStyle w:val="aa"/>
        <w:numPr>
          <w:ilvl w:val="0"/>
          <w:numId w:val="4"/>
        </w:numPr>
        <w:spacing w:line="360" w:lineRule="auto"/>
        <w:ind w:left="360"/>
        <w:jc w:val="both"/>
        <w:rPr>
          <w:rFonts w:ascii="David" w:hAnsi="David" w:cs="David"/>
          <w:sz w:val="24"/>
          <w:szCs w:val="24"/>
          <w:rtl/>
        </w:rPr>
      </w:pPr>
      <w:r w:rsidRPr="009B30AF">
        <w:rPr>
          <w:rFonts w:ascii="David" w:hAnsi="David" w:cs="David"/>
          <w:sz w:val="24"/>
          <w:szCs w:val="24"/>
          <w:rtl/>
        </w:rPr>
        <w:t xml:space="preserve">מאסר למשך 5 חודשים, ואולם הנאשמת לא תישא בעונש זה אלא אם תעבור עבירה לפי </w:t>
      </w:r>
      <w:hyperlink w:history="1">
        <w:r w:rsidRPr="00297130">
          <w:rPr>
            <w:rFonts w:ascii="David" w:hAnsi="David" w:cs="David" w:hint="cs"/>
            <w:color w:val="000000"/>
            <w:sz w:val="24"/>
            <w:szCs w:val="24"/>
            <w:rtl/>
          </w:rPr>
          <w:t>פקודת</w:t>
        </w:r>
      </w:hyperlink>
      <w:r w:rsidRPr="009B30AF">
        <w:rPr>
          <w:rFonts w:ascii="David" w:hAnsi="David" w:cs="David" w:hint="cs"/>
          <w:sz w:val="24"/>
          <w:szCs w:val="24"/>
          <w:rtl/>
        </w:rPr>
        <w:t xml:space="preserve"> הסמים המסוכנים</w:t>
      </w:r>
      <w:r w:rsidRPr="009B30AF">
        <w:rPr>
          <w:rFonts w:ascii="David" w:hAnsi="David" w:cs="David"/>
          <w:sz w:val="24"/>
          <w:szCs w:val="24"/>
          <w:rtl/>
        </w:rPr>
        <w:t xml:space="preserve"> מסוג פשע</w:t>
      </w:r>
      <w:r w:rsidRPr="009B30AF">
        <w:rPr>
          <w:rFonts w:ascii="David" w:hAnsi="David" w:cs="David" w:hint="cs"/>
          <w:sz w:val="24"/>
          <w:szCs w:val="24"/>
          <w:rtl/>
        </w:rPr>
        <w:t>,</w:t>
      </w:r>
      <w:r w:rsidRPr="009B30AF">
        <w:rPr>
          <w:rFonts w:ascii="David" w:hAnsi="David" w:cs="David"/>
          <w:sz w:val="24"/>
          <w:szCs w:val="24"/>
          <w:rtl/>
        </w:rPr>
        <w:t xml:space="preserve"> במשך שלוש שנים מהיום. </w:t>
      </w:r>
    </w:p>
    <w:p w14:paraId="5944ED79" w14:textId="77777777" w:rsidR="00D375B1" w:rsidRPr="009B30AF" w:rsidRDefault="00D375B1" w:rsidP="00C571D0">
      <w:pPr>
        <w:pStyle w:val="aa"/>
        <w:rPr>
          <w:rFonts w:ascii="David" w:hAnsi="David" w:cs="David"/>
          <w:sz w:val="24"/>
          <w:szCs w:val="24"/>
        </w:rPr>
      </w:pPr>
    </w:p>
    <w:p w14:paraId="44573311" w14:textId="77777777" w:rsidR="00D375B1" w:rsidRPr="009B30AF" w:rsidRDefault="00D375B1" w:rsidP="009B30AF">
      <w:pPr>
        <w:pStyle w:val="aa"/>
        <w:numPr>
          <w:ilvl w:val="0"/>
          <w:numId w:val="4"/>
        </w:numPr>
        <w:spacing w:line="360" w:lineRule="auto"/>
        <w:ind w:left="360"/>
        <w:jc w:val="both"/>
        <w:rPr>
          <w:rFonts w:ascii="David" w:hAnsi="David" w:cs="David"/>
          <w:sz w:val="24"/>
          <w:szCs w:val="24"/>
          <w:rtl/>
        </w:rPr>
      </w:pPr>
      <w:r w:rsidRPr="009B30AF">
        <w:rPr>
          <w:rFonts w:ascii="David" w:hAnsi="David" w:cs="David"/>
          <w:sz w:val="24"/>
          <w:szCs w:val="24"/>
          <w:rtl/>
        </w:rPr>
        <w:t xml:space="preserve">שירות המבחן ישקול הכנת תכנית ליווי ושיקום לנאשמת בעת ריצוי עונשה, ככל שימצא לנכון. </w:t>
      </w:r>
    </w:p>
    <w:p w14:paraId="604EF388" w14:textId="77777777" w:rsidR="00D375B1" w:rsidRPr="009B30AF" w:rsidRDefault="00D375B1" w:rsidP="00C571D0">
      <w:pPr>
        <w:pStyle w:val="aa"/>
        <w:rPr>
          <w:rFonts w:ascii="David" w:hAnsi="David" w:cs="David"/>
          <w:sz w:val="24"/>
          <w:szCs w:val="24"/>
        </w:rPr>
      </w:pPr>
    </w:p>
    <w:p w14:paraId="4FE198DF" w14:textId="77777777" w:rsidR="00D375B1" w:rsidRPr="009B30AF" w:rsidRDefault="00D375B1" w:rsidP="009B30AF">
      <w:pPr>
        <w:pStyle w:val="aa"/>
        <w:numPr>
          <w:ilvl w:val="0"/>
          <w:numId w:val="4"/>
        </w:numPr>
        <w:spacing w:line="360" w:lineRule="auto"/>
        <w:ind w:left="360"/>
        <w:jc w:val="both"/>
        <w:rPr>
          <w:rFonts w:ascii="David" w:hAnsi="David" w:cs="David"/>
          <w:sz w:val="24"/>
          <w:szCs w:val="24"/>
          <w:rtl/>
        </w:rPr>
      </w:pPr>
      <w:r w:rsidRPr="009B30AF">
        <w:rPr>
          <w:rFonts w:ascii="David" w:hAnsi="David" w:cs="David"/>
          <w:sz w:val="24"/>
          <w:szCs w:val="24"/>
          <w:rtl/>
        </w:rPr>
        <w:t xml:space="preserve">קנס  בסך 2,000 ₪ או 10 ימי מאסר תמורתו. הקנס ישולם תוך </w:t>
      </w:r>
      <w:r w:rsidRPr="009B30AF">
        <w:rPr>
          <w:rFonts w:ascii="David" w:hAnsi="David" w:cs="David" w:hint="cs"/>
          <w:sz w:val="24"/>
          <w:szCs w:val="24"/>
          <w:rtl/>
        </w:rPr>
        <w:t xml:space="preserve">90 יום מהיום. </w:t>
      </w:r>
    </w:p>
    <w:p w14:paraId="1CB29581" w14:textId="77777777" w:rsidR="00D375B1" w:rsidRPr="009B30AF" w:rsidRDefault="00D375B1" w:rsidP="00C571D0">
      <w:pPr>
        <w:pStyle w:val="aa"/>
        <w:rPr>
          <w:rFonts w:ascii="David" w:hAnsi="David" w:cs="David"/>
          <w:sz w:val="24"/>
          <w:szCs w:val="24"/>
        </w:rPr>
      </w:pPr>
    </w:p>
    <w:p w14:paraId="0A1E3E53" w14:textId="77777777" w:rsidR="00D375B1" w:rsidRPr="009B30AF" w:rsidRDefault="00D375B1" w:rsidP="009B30AF">
      <w:pPr>
        <w:pStyle w:val="aa"/>
        <w:numPr>
          <w:ilvl w:val="0"/>
          <w:numId w:val="4"/>
        </w:numPr>
        <w:spacing w:line="360" w:lineRule="auto"/>
        <w:ind w:left="360"/>
        <w:jc w:val="both"/>
        <w:rPr>
          <w:rFonts w:ascii="David" w:hAnsi="David" w:cs="David"/>
          <w:sz w:val="24"/>
          <w:szCs w:val="24"/>
          <w:rtl/>
        </w:rPr>
      </w:pPr>
      <w:r w:rsidRPr="009B30AF">
        <w:rPr>
          <w:rFonts w:ascii="David" w:hAnsi="David" w:cs="David"/>
          <w:sz w:val="24"/>
          <w:szCs w:val="24"/>
          <w:rtl/>
        </w:rPr>
        <w:t xml:space="preserve">בהסכמת הצדדים מורה על חילוט טלפון נייד וכן משקל אלקטרוני שנתפסו בידי הנאשמת.  </w:t>
      </w:r>
    </w:p>
    <w:p w14:paraId="45499C11" w14:textId="77777777" w:rsidR="00D375B1" w:rsidRPr="009B30AF" w:rsidRDefault="00D375B1" w:rsidP="009B30AF">
      <w:pPr>
        <w:pStyle w:val="aa"/>
        <w:spacing w:line="360" w:lineRule="auto"/>
        <w:ind w:left="360"/>
        <w:jc w:val="both"/>
        <w:rPr>
          <w:rFonts w:ascii="David" w:hAnsi="David" w:cs="David"/>
          <w:sz w:val="24"/>
          <w:szCs w:val="24"/>
        </w:rPr>
      </w:pPr>
    </w:p>
    <w:p w14:paraId="33F50E92" w14:textId="77777777" w:rsidR="00D375B1" w:rsidRPr="009B30AF" w:rsidRDefault="00D375B1" w:rsidP="009B30AF">
      <w:pPr>
        <w:spacing w:line="360" w:lineRule="auto"/>
        <w:ind w:firstLine="360"/>
        <w:jc w:val="both"/>
        <w:rPr>
          <w:rFonts w:ascii="David" w:hAnsi="David"/>
          <w:lang w:eastAsia="he-IL"/>
        </w:rPr>
      </w:pPr>
      <w:r w:rsidRPr="009B30AF">
        <w:rPr>
          <w:rFonts w:ascii="David" w:hAnsi="David"/>
          <w:rtl/>
          <w:lang w:eastAsia="he-IL"/>
        </w:rPr>
        <w:t>שאר המוצגים יושמדו/יחולטו/יושבו, לשיקול דעת המאשימה.</w:t>
      </w:r>
    </w:p>
    <w:p w14:paraId="5B3CBB13" w14:textId="77777777" w:rsidR="00D375B1" w:rsidRPr="009B30AF" w:rsidRDefault="00D375B1" w:rsidP="009B30AF">
      <w:pPr>
        <w:spacing w:line="360" w:lineRule="auto"/>
        <w:ind w:firstLine="360"/>
        <w:jc w:val="both"/>
        <w:rPr>
          <w:rFonts w:ascii="David" w:hAnsi="David"/>
          <w:rtl/>
          <w:lang w:eastAsia="he-IL"/>
        </w:rPr>
      </w:pPr>
    </w:p>
    <w:p w14:paraId="43E19F0B" w14:textId="77777777" w:rsidR="00D375B1" w:rsidRPr="009B30AF" w:rsidRDefault="00D375B1" w:rsidP="009B30AF">
      <w:pPr>
        <w:spacing w:line="360" w:lineRule="auto"/>
        <w:ind w:firstLine="360"/>
        <w:jc w:val="both"/>
        <w:rPr>
          <w:rFonts w:ascii="David" w:hAnsi="David"/>
        </w:rPr>
      </w:pPr>
      <w:r w:rsidRPr="009B30AF">
        <w:rPr>
          <w:rFonts w:ascii="David" w:hAnsi="David"/>
          <w:rtl/>
        </w:rPr>
        <w:t xml:space="preserve">זכות ערעור לבית המשפט המחוזי בבאר שבע תוך 45 ימים. </w:t>
      </w:r>
    </w:p>
    <w:p w14:paraId="419F4C5A" w14:textId="77777777" w:rsidR="00D375B1" w:rsidRPr="009B30AF" w:rsidRDefault="00D375B1" w:rsidP="009B30AF">
      <w:pPr>
        <w:spacing w:line="360" w:lineRule="auto"/>
        <w:jc w:val="both"/>
        <w:rPr>
          <w:rFonts w:ascii="David" w:hAnsi="David"/>
          <w:rtl/>
        </w:rPr>
      </w:pPr>
    </w:p>
    <w:p w14:paraId="1740ECFE" w14:textId="77777777" w:rsidR="00D375B1" w:rsidRPr="009B30AF" w:rsidRDefault="00D375B1" w:rsidP="009B30AF">
      <w:pPr>
        <w:spacing w:line="360" w:lineRule="auto"/>
        <w:jc w:val="both"/>
        <w:rPr>
          <w:rFonts w:ascii="David" w:hAnsi="David"/>
          <w:b/>
          <w:bCs/>
        </w:rPr>
      </w:pPr>
    </w:p>
    <w:p w14:paraId="30D08D03" w14:textId="77777777" w:rsidR="00D375B1" w:rsidRPr="009B30AF" w:rsidRDefault="00D375B1" w:rsidP="009B30AF">
      <w:pPr>
        <w:jc w:val="center"/>
        <w:rPr>
          <w:rFonts w:ascii="David" w:hAnsi="David"/>
          <w:u w:val="single"/>
          <w:rtl/>
        </w:rPr>
      </w:pPr>
    </w:p>
    <w:bookmarkEnd w:id="0"/>
    <w:bookmarkEnd w:id="1"/>
    <w:p w14:paraId="4BBE8388" w14:textId="77777777" w:rsidR="009B30AF" w:rsidRPr="00E52598" w:rsidRDefault="009B30AF" w:rsidP="009B30AF">
      <w:pPr>
        <w:rPr>
          <w:rFonts w:ascii="David" w:hAnsi="David"/>
          <w:b/>
          <w:bCs/>
          <w:rtl/>
        </w:rPr>
      </w:pPr>
    </w:p>
    <w:p w14:paraId="66C8D145" w14:textId="77777777" w:rsidR="009B30AF" w:rsidRPr="00297130" w:rsidRDefault="00297130" w:rsidP="009B30AF">
      <w:pPr>
        <w:rPr>
          <w:rFonts w:ascii="David" w:hAnsi="David"/>
          <w:b/>
          <w:bCs/>
          <w:color w:val="FFFFFF"/>
          <w:sz w:val="2"/>
          <w:szCs w:val="2"/>
          <w:rtl/>
        </w:rPr>
      </w:pPr>
      <w:r w:rsidRPr="00297130">
        <w:rPr>
          <w:rFonts w:ascii="David" w:hAnsi="David"/>
          <w:b/>
          <w:bCs/>
          <w:color w:val="FFFFFF"/>
          <w:sz w:val="2"/>
          <w:szCs w:val="2"/>
          <w:rtl/>
        </w:rPr>
        <w:t>5129371</w:t>
      </w:r>
    </w:p>
    <w:p w14:paraId="41112E3D" w14:textId="77777777" w:rsidR="009B30AF" w:rsidRPr="00297130" w:rsidRDefault="00297130" w:rsidP="009B30AF">
      <w:pPr>
        <w:rPr>
          <w:rFonts w:ascii="David" w:hAnsi="David"/>
          <w:b/>
          <w:bCs/>
          <w:color w:val="FFFFFF"/>
          <w:sz w:val="2"/>
          <w:szCs w:val="2"/>
          <w:rtl/>
        </w:rPr>
      </w:pPr>
      <w:r w:rsidRPr="00297130">
        <w:rPr>
          <w:rFonts w:ascii="David" w:hAnsi="David"/>
          <w:b/>
          <w:bCs/>
          <w:color w:val="FFFFFF"/>
          <w:sz w:val="2"/>
          <w:szCs w:val="2"/>
          <w:rtl/>
        </w:rPr>
        <w:t>54678313</w:t>
      </w:r>
    </w:p>
    <w:p w14:paraId="4B27C2C2" w14:textId="77777777" w:rsidR="009B30AF" w:rsidRPr="00E52598" w:rsidRDefault="009B30AF" w:rsidP="009B30AF">
      <w:pPr>
        <w:rPr>
          <w:rFonts w:ascii="David" w:hAnsi="David"/>
          <w:b/>
          <w:bCs/>
          <w:rtl/>
        </w:rPr>
      </w:pPr>
    </w:p>
    <w:p w14:paraId="4F677C32" w14:textId="77777777" w:rsidR="009B30AF" w:rsidRPr="00E52598" w:rsidRDefault="00297130" w:rsidP="009B30AF">
      <w:pPr>
        <w:spacing w:line="360" w:lineRule="auto"/>
        <w:jc w:val="both"/>
        <w:rPr>
          <w:rFonts w:ascii="David" w:hAnsi="David"/>
          <w:b/>
          <w:bCs/>
          <w:rtl/>
        </w:rPr>
      </w:pPr>
      <w:bookmarkStart w:id="8" w:name="Nitan"/>
      <w:r>
        <w:rPr>
          <w:rFonts w:ascii="David" w:hAnsi="David"/>
          <w:b/>
          <w:bCs/>
          <w:rtl/>
        </w:rPr>
        <w:t xml:space="preserve">ניתן היום,  כ"ו אדר תשפ"ג, 19 מרץ 2023, בהעדר הצדדים. </w:t>
      </w:r>
      <w:bookmarkEnd w:id="8"/>
      <w:r w:rsidR="009B30AF" w:rsidRPr="00E52598">
        <w:rPr>
          <w:rFonts w:ascii="David" w:hAnsi="David"/>
          <w:b/>
          <w:bCs/>
          <w:rtl/>
        </w:rPr>
        <w:tab/>
      </w:r>
      <w:r w:rsidR="009B30AF" w:rsidRPr="00E52598">
        <w:rPr>
          <w:rFonts w:ascii="David" w:hAnsi="David"/>
          <w:b/>
          <w:bCs/>
          <w:rtl/>
        </w:rPr>
        <w:tab/>
      </w:r>
      <w:r w:rsidR="009B30AF" w:rsidRPr="00E52598">
        <w:rPr>
          <w:rFonts w:ascii="David" w:hAnsi="David"/>
          <w:b/>
          <w:bCs/>
          <w:rtl/>
        </w:rPr>
        <w:tab/>
      </w:r>
      <w:r w:rsidR="009B30AF" w:rsidRPr="00E52598">
        <w:rPr>
          <w:rFonts w:ascii="David" w:hAnsi="David"/>
          <w:b/>
          <w:bCs/>
          <w:rtl/>
        </w:rPr>
        <w:tab/>
      </w:r>
      <w:r w:rsidR="009B30AF" w:rsidRPr="00E52598">
        <w:rPr>
          <w:rFonts w:ascii="David" w:hAnsi="David"/>
          <w:b/>
          <w:bCs/>
          <w:rtl/>
        </w:rPr>
        <w:tab/>
      </w:r>
      <w:r w:rsidR="009B30AF" w:rsidRPr="00E52598">
        <w:rPr>
          <w:rFonts w:ascii="David" w:hAnsi="David"/>
          <w:b/>
          <w:bCs/>
          <w:rtl/>
        </w:rPr>
        <w:tab/>
      </w:r>
      <w:r w:rsidR="009B30AF" w:rsidRPr="00E52598">
        <w:rPr>
          <w:rFonts w:ascii="David" w:hAnsi="David"/>
          <w:b/>
          <w:bCs/>
          <w:rtl/>
        </w:rPr>
        <w:tab/>
        <w:t xml:space="preserve">         </w:t>
      </w:r>
    </w:p>
    <w:p w14:paraId="50145D55" w14:textId="77777777" w:rsidR="00297130" w:rsidRDefault="00297130" w:rsidP="00297130">
      <w:pPr>
        <w:rPr>
          <w:rtl/>
        </w:rPr>
      </w:pPr>
    </w:p>
    <w:p w14:paraId="384D778C" w14:textId="77777777" w:rsidR="00297130" w:rsidRDefault="00297130" w:rsidP="0029713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EEFFE65" w14:textId="77777777" w:rsidR="00D375B1" w:rsidRPr="00D375B1" w:rsidRDefault="00D375B1" w:rsidP="00D375B1">
      <w:pPr>
        <w:keepNext/>
        <w:rPr>
          <w:rFonts w:ascii="David" w:hAnsi="David"/>
          <w:color w:val="000000"/>
          <w:sz w:val="22"/>
          <w:szCs w:val="22"/>
          <w:rtl/>
        </w:rPr>
      </w:pPr>
    </w:p>
    <w:p w14:paraId="27FF1593" w14:textId="77777777" w:rsidR="00D375B1" w:rsidRPr="00D375B1" w:rsidRDefault="00D375B1" w:rsidP="00D375B1">
      <w:pPr>
        <w:keepNext/>
        <w:rPr>
          <w:rFonts w:ascii="David" w:hAnsi="David"/>
          <w:color w:val="000000"/>
          <w:sz w:val="22"/>
          <w:szCs w:val="22"/>
          <w:rtl/>
        </w:rPr>
      </w:pPr>
      <w:r w:rsidRPr="00D375B1">
        <w:rPr>
          <w:rFonts w:ascii="David" w:hAnsi="David"/>
          <w:color w:val="000000"/>
          <w:sz w:val="22"/>
          <w:szCs w:val="22"/>
          <w:rtl/>
        </w:rPr>
        <w:t>גיל אדלמן 54678313-/</w:t>
      </w:r>
    </w:p>
    <w:p w14:paraId="7FEB7AAC" w14:textId="77777777" w:rsidR="00297130" w:rsidRPr="00297130" w:rsidRDefault="00D375B1" w:rsidP="00D375B1">
      <w:pPr>
        <w:rPr>
          <w:color w:val="0000FF"/>
          <w:u w:val="single"/>
        </w:rPr>
      </w:pPr>
      <w:r w:rsidRPr="00D375B1">
        <w:rPr>
          <w:color w:val="000000"/>
          <w:u w:val="single"/>
          <w:rtl/>
        </w:rPr>
        <w:t>נוסח מסמך זה כפוף לשינויי ניסוח ועריכה</w:t>
      </w:r>
    </w:p>
    <w:sectPr w:rsidR="00297130" w:rsidRPr="00297130" w:rsidSect="00D375B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C2813" w14:textId="77777777" w:rsidR="00E71B17" w:rsidRDefault="00E71B17" w:rsidP="00DE3A17">
      <w:r>
        <w:separator/>
      </w:r>
    </w:p>
  </w:endnote>
  <w:endnote w:type="continuationSeparator" w:id="0">
    <w:p w14:paraId="3F0AF3DC" w14:textId="77777777" w:rsidR="00E71B17" w:rsidRDefault="00E71B17" w:rsidP="00DE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25AD3" w14:textId="77777777" w:rsidR="00D375B1" w:rsidRDefault="00D375B1" w:rsidP="00D375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23022F" w14:textId="77777777" w:rsidR="00C571D0" w:rsidRPr="00D375B1" w:rsidRDefault="00D375B1" w:rsidP="00D375B1">
    <w:pPr>
      <w:pStyle w:val="a5"/>
      <w:pBdr>
        <w:top w:val="single" w:sz="4" w:space="1" w:color="auto"/>
        <w:between w:val="single" w:sz="4" w:space="0" w:color="auto"/>
      </w:pBdr>
      <w:spacing w:after="60"/>
      <w:jc w:val="center"/>
      <w:rPr>
        <w:rFonts w:ascii="FrankRuehl" w:hAnsi="FrankRuehl" w:cs="FrankRuehl"/>
        <w:color w:val="000000"/>
      </w:rPr>
    </w:pPr>
    <w:r w:rsidRPr="00D375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766A1" w14:textId="77777777" w:rsidR="00D375B1" w:rsidRDefault="00D375B1" w:rsidP="00D375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704B">
      <w:rPr>
        <w:rFonts w:ascii="FrankRuehl" w:hAnsi="FrankRuehl" w:cs="FrankRuehl"/>
        <w:noProof/>
        <w:rtl/>
      </w:rPr>
      <w:t>1</w:t>
    </w:r>
    <w:r>
      <w:rPr>
        <w:rFonts w:ascii="FrankRuehl" w:hAnsi="FrankRuehl" w:cs="FrankRuehl"/>
        <w:rtl/>
      </w:rPr>
      <w:fldChar w:fldCharType="end"/>
    </w:r>
  </w:p>
  <w:p w14:paraId="7488F2F8" w14:textId="77777777" w:rsidR="00C571D0" w:rsidRPr="00D375B1" w:rsidRDefault="00D375B1" w:rsidP="00D375B1">
    <w:pPr>
      <w:pStyle w:val="a5"/>
      <w:pBdr>
        <w:top w:val="single" w:sz="4" w:space="1" w:color="auto"/>
        <w:between w:val="single" w:sz="4" w:space="0" w:color="auto"/>
      </w:pBdr>
      <w:spacing w:after="60"/>
      <w:jc w:val="center"/>
      <w:rPr>
        <w:rFonts w:ascii="FrankRuehl" w:hAnsi="FrankRuehl" w:cs="FrankRuehl"/>
        <w:color w:val="000000"/>
      </w:rPr>
    </w:pPr>
    <w:r w:rsidRPr="00D375B1">
      <w:rPr>
        <w:rFonts w:ascii="FrankRuehl" w:hAnsi="FrankRuehl" w:cs="FrankRuehl"/>
        <w:color w:val="000000"/>
      </w:rPr>
      <w:pict w14:anchorId="4CA5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FCEAD" w14:textId="77777777" w:rsidR="00E71B17" w:rsidRDefault="00E71B17" w:rsidP="00DE3A17">
      <w:r>
        <w:separator/>
      </w:r>
    </w:p>
  </w:footnote>
  <w:footnote w:type="continuationSeparator" w:id="0">
    <w:p w14:paraId="589206F0" w14:textId="77777777" w:rsidR="00E71B17" w:rsidRDefault="00E71B17" w:rsidP="00DE3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A8A6" w14:textId="77777777" w:rsidR="00297130" w:rsidRPr="00D375B1" w:rsidRDefault="00D375B1" w:rsidP="00D37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56588-03-21</w:t>
    </w:r>
    <w:r>
      <w:rPr>
        <w:rFonts w:ascii="David" w:hAnsi="David"/>
        <w:color w:val="000000"/>
        <w:sz w:val="22"/>
        <w:szCs w:val="22"/>
        <w:rtl/>
      </w:rPr>
      <w:tab/>
      <w:t xml:space="preserve"> מדינת ישראל נ' קים רובין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FB7F7" w14:textId="77777777" w:rsidR="00297130" w:rsidRPr="00D375B1" w:rsidRDefault="00D375B1" w:rsidP="00D37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56588-03-21</w:t>
    </w:r>
    <w:r>
      <w:rPr>
        <w:rFonts w:ascii="David" w:hAnsi="David"/>
        <w:color w:val="000000"/>
        <w:sz w:val="22"/>
        <w:szCs w:val="22"/>
        <w:rtl/>
      </w:rPr>
      <w:tab/>
      <w:t xml:space="preserve"> מדינת ישראל נ' קים רובין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2E086692"/>
    <w:lvl w:ilvl="0" w:tplc="F0FCB12E">
      <w:start w:val="1"/>
      <w:numFmt w:val="decimal"/>
      <w:lvlText w:val="%1."/>
      <w:lvlJc w:val="left"/>
      <w:pPr>
        <w:ind w:left="360" w:hanging="360"/>
      </w:pPr>
      <w:rPr>
        <w:rFonts w:ascii="David" w:hAnsi="David" w:cs="David" w:hint="default"/>
        <w:b w:val="0"/>
        <w:bCs w:val="0"/>
        <w:sz w:val="24"/>
        <w:szCs w:val="24"/>
      </w:rPr>
    </w:lvl>
    <w:lvl w:ilvl="1" w:tplc="AC3ABA0E">
      <w:start w:val="1"/>
      <w:numFmt w:val="hebrew1"/>
      <w:lvlText w:val="%2."/>
      <w:lvlJc w:val="center"/>
      <w:pPr>
        <w:ind w:left="1080" w:hanging="360"/>
      </w:pPr>
    </w:lvl>
    <w:lvl w:ilvl="2" w:tplc="5D423B86">
      <w:start w:val="1"/>
      <w:numFmt w:val="lowerRoman"/>
      <w:lvlText w:val="%3."/>
      <w:lvlJc w:val="right"/>
      <w:pPr>
        <w:ind w:left="1800" w:hanging="180"/>
      </w:pPr>
    </w:lvl>
    <w:lvl w:ilvl="3" w:tplc="D3FCE61A">
      <w:start w:val="1"/>
      <w:numFmt w:val="decimal"/>
      <w:lvlText w:val="%4."/>
      <w:lvlJc w:val="left"/>
      <w:pPr>
        <w:ind w:left="2520" w:hanging="360"/>
      </w:pPr>
    </w:lvl>
    <w:lvl w:ilvl="4" w:tplc="FB06AF84">
      <w:start w:val="1"/>
      <w:numFmt w:val="lowerLetter"/>
      <w:lvlText w:val="%5."/>
      <w:lvlJc w:val="left"/>
      <w:pPr>
        <w:ind w:left="3240" w:hanging="360"/>
      </w:pPr>
    </w:lvl>
    <w:lvl w:ilvl="5" w:tplc="C6FE8B0C">
      <w:start w:val="1"/>
      <w:numFmt w:val="lowerRoman"/>
      <w:lvlText w:val="%6."/>
      <w:lvlJc w:val="right"/>
      <w:pPr>
        <w:ind w:left="3960" w:hanging="180"/>
      </w:pPr>
    </w:lvl>
    <w:lvl w:ilvl="6" w:tplc="D90430A6">
      <w:start w:val="1"/>
      <w:numFmt w:val="decimal"/>
      <w:lvlText w:val="%7."/>
      <w:lvlJc w:val="left"/>
      <w:pPr>
        <w:ind w:left="4680" w:hanging="360"/>
      </w:pPr>
    </w:lvl>
    <w:lvl w:ilvl="7" w:tplc="BE8C7E1C">
      <w:start w:val="1"/>
      <w:numFmt w:val="lowerLetter"/>
      <w:lvlText w:val="%8."/>
      <w:lvlJc w:val="left"/>
      <w:pPr>
        <w:ind w:left="5400" w:hanging="360"/>
      </w:pPr>
    </w:lvl>
    <w:lvl w:ilvl="8" w:tplc="7BC0EC7C">
      <w:start w:val="1"/>
      <w:numFmt w:val="lowerRoman"/>
      <w:lvlText w:val="%9."/>
      <w:lvlJc w:val="right"/>
      <w:pPr>
        <w:ind w:left="6120" w:hanging="180"/>
      </w:pPr>
    </w:lvl>
  </w:abstractNum>
  <w:abstractNum w:abstractNumId="1" w15:restartNumberingAfterBreak="0">
    <w:nsid w:val="2BB33410"/>
    <w:multiLevelType w:val="hybridMultilevel"/>
    <w:tmpl w:val="1972AE16"/>
    <w:lvl w:ilvl="0" w:tplc="1CD2E844">
      <w:start w:val="1"/>
      <w:numFmt w:val="bullet"/>
      <w:lvlText w:val=""/>
      <w:lvlJc w:val="left"/>
      <w:pPr>
        <w:ind w:left="720" w:hanging="360"/>
      </w:pPr>
      <w:rPr>
        <w:rFonts w:ascii="Wingdings" w:hAnsi="Wingdings" w:hint="default"/>
      </w:rPr>
    </w:lvl>
    <w:lvl w:ilvl="1" w:tplc="03A880C2">
      <w:start w:val="1"/>
      <w:numFmt w:val="bullet"/>
      <w:lvlText w:val="o"/>
      <w:lvlJc w:val="left"/>
      <w:pPr>
        <w:ind w:left="1440" w:hanging="360"/>
      </w:pPr>
      <w:rPr>
        <w:rFonts w:ascii="Courier New" w:hAnsi="Courier New" w:cs="Courier New" w:hint="default"/>
      </w:rPr>
    </w:lvl>
    <w:lvl w:ilvl="2" w:tplc="063C682C">
      <w:start w:val="1"/>
      <w:numFmt w:val="bullet"/>
      <w:lvlText w:val=""/>
      <w:lvlJc w:val="left"/>
      <w:pPr>
        <w:ind w:left="2160" w:hanging="360"/>
      </w:pPr>
      <w:rPr>
        <w:rFonts w:ascii="Wingdings" w:hAnsi="Wingdings" w:hint="default"/>
      </w:rPr>
    </w:lvl>
    <w:lvl w:ilvl="3" w:tplc="ECE247F4">
      <w:start w:val="1"/>
      <w:numFmt w:val="bullet"/>
      <w:lvlText w:val=""/>
      <w:lvlJc w:val="left"/>
      <w:pPr>
        <w:ind w:left="2880" w:hanging="360"/>
      </w:pPr>
      <w:rPr>
        <w:rFonts w:ascii="Symbol" w:hAnsi="Symbol" w:hint="default"/>
      </w:rPr>
    </w:lvl>
    <w:lvl w:ilvl="4" w:tplc="EDDCCC18">
      <w:start w:val="1"/>
      <w:numFmt w:val="bullet"/>
      <w:lvlText w:val="o"/>
      <w:lvlJc w:val="left"/>
      <w:pPr>
        <w:ind w:left="3600" w:hanging="360"/>
      </w:pPr>
      <w:rPr>
        <w:rFonts w:ascii="Courier New" w:hAnsi="Courier New" w:cs="Courier New" w:hint="default"/>
      </w:rPr>
    </w:lvl>
    <w:lvl w:ilvl="5" w:tplc="43B28EF0">
      <w:start w:val="1"/>
      <w:numFmt w:val="bullet"/>
      <w:lvlText w:val=""/>
      <w:lvlJc w:val="left"/>
      <w:pPr>
        <w:ind w:left="4320" w:hanging="360"/>
      </w:pPr>
      <w:rPr>
        <w:rFonts w:ascii="Wingdings" w:hAnsi="Wingdings" w:hint="default"/>
      </w:rPr>
    </w:lvl>
    <w:lvl w:ilvl="6" w:tplc="250812A2">
      <w:start w:val="1"/>
      <w:numFmt w:val="bullet"/>
      <w:lvlText w:val=""/>
      <w:lvlJc w:val="left"/>
      <w:pPr>
        <w:ind w:left="5040" w:hanging="360"/>
      </w:pPr>
      <w:rPr>
        <w:rFonts w:ascii="Symbol" w:hAnsi="Symbol" w:hint="default"/>
      </w:rPr>
    </w:lvl>
    <w:lvl w:ilvl="7" w:tplc="39B64AAE">
      <w:start w:val="1"/>
      <w:numFmt w:val="bullet"/>
      <w:lvlText w:val="o"/>
      <w:lvlJc w:val="left"/>
      <w:pPr>
        <w:ind w:left="5760" w:hanging="360"/>
      </w:pPr>
      <w:rPr>
        <w:rFonts w:ascii="Courier New" w:hAnsi="Courier New" w:cs="Courier New" w:hint="default"/>
      </w:rPr>
    </w:lvl>
    <w:lvl w:ilvl="8" w:tplc="8B1652C4">
      <w:start w:val="1"/>
      <w:numFmt w:val="bullet"/>
      <w:lvlText w:val=""/>
      <w:lvlJc w:val="left"/>
      <w:pPr>
        <w:ind w:left="6480" w:hanging="360"/>
      </w:pPr>
      <w:rPr>
        <w:rFonts w:ascii="Wingdings" w:hAnsi="Wingdings" w:hint="default"/>
      </w:rPr>
    </w:lvl>
  </w:abstractNum>
  <w:abstractNum w:abstractNumId="2" w15:restartNumberingAfterBreak="0">
    <w:nsid w:val="558D5CDA"/>
    <w:multiLevelType w:val="hybridMultilevel"/>
    <w:tmpl w:val="751C1C7C"/>
    <w:lvl w:ilvl="0" w:tplc="2BA01D20">
      <w:start w:val="1"/>
      <w:numFmt w:val="hebrew1"/>
      <w:lvlText w:val="%1."/>
      <w:lvlJc w:val="left"/>
      <w:pPr>
        <w:ind w:left="720" w:hanging="360"/>
      </w:pPr>
      <w:rPr>
        <w:b/>
      </w:rPr>
    </w:lvl>
    <w:lvl w:ilvl="1" w:tplc="CED2DF0A">
      <w:start w:val="1"/>
      <w:numFmt w:val="lowerLetter"/>
      <w:lvlText w:val="%2."/>
      <w:lvlJc w:val="left"/>
      <w:pPr>
        <w:ind w:left="1440" w:hanging="360"/>
      </w:pPr>
    </w:lvl>
    <w:lvl w:ilvl="2" w:tplc="25F0AC4C">
      <w:start w:val="1"/>
      <w:numFmt w:val="lowerRoman"/>
      <w:lvlText w:val="%3."/>
      <w:lvlJc w:val="right"/>
      <w:pPr>
        <w:ind w:left="2160" w:hanging="180"/>
      </w:pPr>
    </w:lvl>
    <w:lvl w:ilvl="3" w:tplc="4C305DE2">
      <w:start w:val="1"/>
      <w:numFmt w:val="decimal"/>
      <w:lvlText w:val="%4."/>
      <w:lvlJc w:val="left"/>
      <w:pPr>
        <w:ind w:left="2880" w:hanging="360"/>
      </w:pPr>
    </w:lvl>
    <w:lvl w:ilvl="4" w:tplc="44028E4E">
      <w:start w:val="1"/>
      <w:numFmt w:val="lowerLetter"/>
      <w:lvlText w:val="%5."/>
      <w:lvlJc w:val="left"/>
      <w:pPr>
        <w:ind w:left="3600" w:hanging="360"/>
      </w:pPr>
    </w:lvl>
    <w:lvl w:ilvl="5" w:tplc="D478B544">
      <w:start w:val="1"/>
      <w:numFmt w:val="lowerRoman"/>
      <w:lvlText w:val="%6."/>
      <w:lvlJc w:val="right"/>
      <w:pPr>
        <w:ind w:left="4320" w:hanging="180"/>
      </w:pPr>
    </w:lvl>
    <w:lvl w:ilvl="6" w:tplc="693A619A">
      <w:start w:val="1"/>
      <w:numFmt w:val="decimal"/>
      <w:lvlText w:val="%7."/>
      <w:lvlJc w:val="left"/>
      <w:pPr>
        <w:ind w:left="5040" w:hanging="360"/>
      </w:pPr>
    </w:lvl>
    <w:lvl w:ilvl="7" w:tplc="B3A2EB98">
      <w:start w:val="1"/>
      <w:numFmt w:val="lowerLetter"/>
      <w:lvlText w:val="%8."/>
      <w:lvlJc w:val="left"/>
      <w:pPr>
        <w:ind w:left="5760" w:hanging="360"/>
      </w:pPr>
    </w:lvl>
    <w:lvl w:ilvl="8" w:tplc="B4A0D352">
      <w:start w:val="1"/>
      <w:numFmt w:val="lowerRoman"/>
      <w:lvlText w:val="%9."/>
      <w:lvlJc w:val="right"/>
      <w:pPr>
        <w:ind w:left="6480" w:hanging="180"/>
      </w:pPr>
    </w:lvl>
  </w:abstractNum>
  <w:abstractNum w:abstractNumId="3" w15:restartNumberingAfterBreak="0">
    <w:nsid w:val="608A5EC1"/>
    <w:multiLevelType w:val="hybridMultilevel"/>
    <w:tmpl w:val="9DB47F40"/>
    <w:lvl w:ilvl="0" w:tplc="E4E6E846">
      <w:start w:val="1"/>
      <w:numFmt w:val="bullet"/>
      <w:lvlText w:val=""/>
      <w:lvlJc w:val="left"/>
      <w:pPr>
        <w:ind w:left="720" w:hanging="360"/>
      </w:pPr>
      <w:rPr>
        <w:rFonts w:ascii="Wingdings" w:hAnsi="Wingdings" w:hint="default"/>
      </w:rPr>
    </w:lvl>
    <w:lvl w:ilvl="1" w:tplc="76CAC442">
      <w:start w:val="1"/>
      <w:numFmt w:val="bullet"/>
      <w:lvlText w:val="o"/>
      <w:lvlJc w:val="left"/>
      <w:pPr>
        <w:ind w:left="1440" w:hanging="360"/>
      </w:pPr>
      <w:rPr>
        <w:rFonts w:ascii="Courier New" w:hAnsi="Courier New" w:cs="Courier New" w:hint="default"/>
      </w:rPr>
    </w:lvl>
    <w:lvl w:ilvl="2" w:tplc="A8D6945C">
      <w:start w:val="1"/>
      <w:numFmt w:val="bullet"/>
      <w:lvlText w:val=""/>
      <w:lvlJc w:val="left"/>
      <w:pPr>
        <w:ind w:left="2160" w:hanging="360"/>
      </w:pPr>
      <w:rPr>
        <w:rFonts w:ascii="Wingdings" w:hAnsi="Wingdings" w:hint="default"/>
      </w:rPr>
    </w:lvl>
    <w:lvl w:ilvl="3" w:tplc="27F0883C">
      <w:start w:val="1"/>
      <w:numFmt w:val="bullet"/>
      <w:lvlText w:val=""/>
      <w:lvlJc w:val="left"/>
      <w:pPr>
        <w:ind w:left="2880" w:hanging="360"/>
      </w:pPr>
      <w:rPr>
        <w:rFonts w:ascii="Symbol" w:hAnsi="Symbol" w:hint="default"/>
      </w:rPr>
    </w:lvl>
    <w:lvl w:ilvl="4" w:tplc="F74CAAE6">
      <w:start w:val="1"/>
      <w:numFmt w:val="bullet"/>
      <w:lvlText w:val="o"/>
      <w:lvlJc w:val="left"/>
      <w:pPr>
        <w:ind w:left="3600" w:hanging="360"/>
      </w:pPr>
      <w:rPr>
        <w:rFonts w:ascii="Courier New" w:hAnsi="Courier New" w:cs="Courier New" w:hint="default"/>
      </w:rPr>
    </w:lvl>
    <w:lvl w:ilvl="5" w:tplc="B32421E2">
      <w:start w:val="1"/>
      <w:numFmt w:val="bullet"/>
      <w:lvlText w:val=""/>
      <w:lvlJc w:val="left"/>
      <w:pPr>
        <w:ind w:left="4320" w:hanging="360"/>
      </w:pPr>
      <w:rPr>
        <w:rFonts w:ascii="Wingdings" w:hAnsi="Wingdings" w:hint="default"/>
      </w:rPr>
    </w:lvl>
    <w:lvl w:ilvl="6" w:tplc="51D6FAFC">
      <w:start w:val="1"/>
      <w:numFmt w:val="bullet"/>
      <w:lvlText w:val=""/>
      <w:lvlJc w:val="left"/>
      <w:pPr>
        <w:ind w:left="5040" w:hanging="360"/>
      </w:pPr>
      <w:rPr>
        <w:rFonts w:ascii="Symbol" w:hAnsi="Symbol" w:hint="default"/>
      </w:rPr>
    </w:lvl>
    <w:lvl w:ilvl="7" w:tplc="5B8A4118">
      <w:start w:val="1"/>
      <w:numFmt w:val="bullet"/>
      <w:lvlText w:val="o"/>
      <w:lvlJc w:val="left"/>
      <w:pPr>
        <w:ind w:left="5760" w:hanging="360"/>
      </w:pPr>
      <w:rPr>
        <w:rFonts w:ascii="Courier New" w:hAnsi="Courier New" w:cs="Courier New" w:hint="default"/>
      </w:rPr>
    </w:lvl>
    <w:lvl w:ilvl="8" w:tplc="CA2A5438">
      <w:start w:val="1"/>
      <w:numFmt w:val="bullet"/>
      <w:lvlText w:val=""/>
      <w:lvlJc w:val="left"/>
      <w:pPr>
        <w:ind w:left="6480" w:hanging="360"/>
      </w:pPr>
      <w:rPr>
        <w:rFonts w:ascii="Wingdings" w:hAnsi="Wingdings" w:hint="default"/>
      </w:rPr>
    </w:lvl>
  </w:abstractNum>
  <w:num w:numId="1" w16cid:durableId="1576551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7690631">
    <w:abstractNumId w:val="1"/>
  </w:num>
  <w:num w:numId="3" w16cid:durableId="1918899789">
    <w:abstractNumId w:val="3"/>
  </w:num>
  <w:num w:numId="4" w16cid:durableId="721368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30AF"/>
    <w:rsid w:val="00297130"/>
    <w:rsid w:val="00755EAF"/>
    <w:rsid w:val="0096704B"/>
    <w:rsid w:val="009A4E4C"/>
    <w:rsid w:val="009B30AF"/>
    <w:rsid w:val="00A302D4"/>
    <w:rsid w:val="00C3717B"/>
    <w:rsid w:val="00C571D0"/>
    <w:rsid w:val="00D375B1"/>
    <w:rsid w:val="00DA5569"/>
    <w:rsid w:val="00DE3A17"/>
    <w:rsid w:val="00E71B17"/>
    <w:rsid w:val="00EF00B9"/>
    <w:rsid w:val="00F20427"/>
    <w:rsid w:val="00FE6C3F"/>
    <w:rsid w:val="00FF2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E22EA3"/>
  <w15:chartTrackingRefBased/>
  <w15:docId w15:val="{CA3D1D15-39BC-4497-A305-0D454AB9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30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30AF"/>
    <w:pPr>
      <w:tabs>
        <w:tab w:val="center" w:pos="4153"/>
        <w:tab w:val="right" w:pos="8306"/>
      </w:tabs>
    </w:pPr>
  </w:style>
  <w:style w:type="character" w:customStyle="1" w:styleId="a4">
    <w:name w:val="כותרת עליונה תו"/>
    <w:link w:val="a3"/>
    <w:rsid w:val="009B30AF"/>
    <w:rPr>
      <w:rFonts w:ascii="Times New Roman" w:eastAsia="Times New Roman" w:hAnsi="Times New Roman" w:cs="David"/>
      <w:sz w:val="24"/>
      <w:szCs w:val="24"/>
    </w:rPr>
  </w:style>
  <w:style w:type="paragraph" w:styleId="a5">
    <w:name w:val="footer"/>
    <w:basedOn w:val="a"/>
    <w:link w:val="a6"/>
    <w:rsid w:val="009B30AF"/>
    <w:pPr>
      <w:tabs>
        <w:tab w:val="center" w:pos="4153"/>
        <w:tab w:val="right" w:pos="8306"/>
      </w:tabs>
    </w:pPr>
  </w:style>
  <w:style w:type="character" w:customStyle="1" w:styleId="a6">
    <w:name w:val="כותרת תחתונה תו"/>
    <w:link w:val="a5"/>
    <w:rsid w:val="009B30AF"/>
    <w:rPr>
      <w:rFonts w:ascii="Times New Roman" w:eastAsia="Times New Roman" w:hAnsi="Times New Roman" w:cs="David"/>
      <w:sz w:val="24"/>
      <w:szCs w:val="24"/>
    </w:rPr>
  </w:style>
  <w:style w:type="table" w:styleId="a7">
    <w:name w:val="Table Grid"/>
    <w:basedOn w:val="a1"/>
    <w:rsid w:val="009B30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B30AF"/>
  </w:style>
  <w:style w:type="character" w:customStyle="1" w:styleId="a9">
    <w:name w:val="פיסקת רשימה תו"/>
    <w:link w:val="aa"/>
    <w:locked/>
    <w:rsid w:val="009B30AF"/>
  </w:style>
  <w:style w:type="paragraph" w:styleId="aa">
    <w:name w:val="List Paragraph"/>
    <w:basedOn w:val="a"/>
    <w:link w:val="a9"/>
    <w:qFormat/>
    <w:rsid w:val="009B30AF"/>
    <w:pPr>
      <w:spacing w:after="160" w:line="252" w:lineRule="auto"/>
      <w:ind w:left="720"/>
      <w:contextualSpacing/>
    </w:pPr>
    <w:rPr>
      <w:rFonts w:ascii="Calibri" w:eastAsia="Calibri" w:hAnsi="Calibri" w:cs="Arial"/>
      <w:sz w:val="22"/>
      <w:szCs w:val="22"/>
    </w:rPr>
  </w:style>
  <w:style w:type="character" w:styleId="Hyperlink">
    <w:name w:val="Hyperlink"/>
    <w:rsid w:val="00297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5738608"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2368098"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1958374"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296329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66417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7118377"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759253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72020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3153</Words>
  <Characters>15769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18885</CharactersWithSpaces>
  <SharedDoc>false</SharedDoc>
  <HLinks>
    <vt:vector size="120" baseType="variant">
      <vt:variant>
        <vt:i4>393283</vt:i4>
      </vt:variant>
      <vt:variant>
        <vt:i4>66</vt:i4>
      </vt:variant>
      <vt:variant>
        <vt:i4>0</vt:i4>
      </vt:variant>
      <vt:variant>
        <vt:i4>5</vt:i4>
      </vt:variant>
      <vt:variant>
        <vt:lpwstr>http://www.nevo.co.il/advertisements/nevo-100.doc</vt:lpwstr>
      </vt:variant>
      <vt:variant>
        <vt:lpwstr/>
      </vt:variant>
      <vt:variant>
        <vt:i4>3407987</vt:i4>
      </vt:variant>
      <vt:variant>
        <vt:i4>60</vt:i4>
      </vt:variant>
      <vt:variant>
        <vt:i4>0</vt:i4>
      </vt:variant>
      <vt:variant>
        <vt:i4>5</vt:i4>
      </vt:variant>
      <vt:variant>
        <vt:lpwstr>http://www.nevo.co.il/case/21958374</vt:lpwstr>
      </vt:variant>
      <vt:variant>
        <vt:lpwstr/>
      </vt:variant>
      <vt:variant>
        <vt:i4>3604598</vt:i4>
      </vt:variant>
      <vt:variant>
        <vt:i4>57</vt:i4>
      </vt:variant>
      <vt:variant>
        <vt:i4>0</vt:i4>
      </vt:variant>
      <vt:variant>
        <vt:i4>5</vt:i4>
      </vt:variant>
      <vt:variant>
        <vt:lpwstr>http://www.nevo.co.il/case/25664174</vt:lpwstr>
      </vt:variant>
      <vt:variant>
        <vt:lpwstr/>
      </vt:variant>
      <vt:variant>
        <vt:i4>3932273</vt:i4>
      </vt:variant>
      <vt:variant>
        <vt:i4>54</vt:i4>
      </vt:variant>
      <vt:variant>
        <vt:i4>0</vt:i4>
      </vt:variant>
      <vt:variant>
        <vt:i4>5</vt:i4>
      </vt:variant>
      <vt:variant>
        <vt:lpwstr>http://www.nevo.co.il/case/27118377</vt:lpwstr>
      </vt:variant>
      <vt:variant>
        <vt:lpwstr/>
      </vt:variant>
      <vt:variant>
        <vt:i4>3473523</vt:i4>
      </vt:variant>
      <vt:variant>
        <vt:i4>51</vt:i4>
      </vt:variant>
      <vt:variant>
        <vt:i4>0</vt:i4>
      </vt:variant>
      <vt:variant>
        <vt:i4>5</vt:i4>
      </vt:variant>
      <vt:variant>
        <vt:lpwstr>http://www.nevo.co.il/case/27720202</vt:lpwstr>
      </vt:variant>
      <vt:variant>
        <vt:lpwstr/>
      </vt:variant>
      <vt:variant>
        <vt:i4>3145840</vt:i4>
      </vt:variant>
      <vt:variant>
        <vt:i4>48</vt:i4>
      </vt:variant>
      <vt:variant>
        <vt:i4>0</vt:i4>
      </vt:variant>
      <vt:variant>
        <vt:i4>5</vt:i4>
      </vt:variant>
      <vt:variant>
        <vt:lpwstr>http://www.nevo.co.il/case/22368098</vt:lpwstr>
      </vt:variant>
      <vt:variant>
        <vt:lpwstr/>
      </vt:variant>
      <vt:variant>
        <vt:i4>3211378</vt:i4>
      </vt:variant>
      <vt:variant>
        <vt:i4>45</vt:i4>
      </vt:variant>
      <vt:variant>
        <vt:i4>0</vt:i4>
      </vt:variant>
      <vt:variant>
        <vt:i4>5</vt:i4>
      </vt:variant>
      <vt:variant>
        <vt:lpwstr>http://www.nevo.co.il/case/22963299</vt:lpwstr>
      </vt:variant>
      <vt:variant>
        <vt:lpwstr/>
      </vt:variant>
      <vt:variant>
        <vt:i4>3539071</vt:i4>
      </vt:variant>
      <vt:variant>
        <vt:i4>42</vt:i4>
      </vt:variant>
      <vt:variant>
        <vt:i4>0</vt:i4>
      </vt:variant>
      <vt:variant>
        <vt:i4>5</vt:i4>
      </vt:variant>
      <vt:variant>
        <vt:lpwstr>http://www.nevo.co.il/case/27592536</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56588</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קים רובין</vt:lpwstr>
  </property>
  <property fmtid="{D5CDD505-2E9C-101B-9397-08002B2CF9AE}" pid="10" name="LAWYER">
    <vt:lpwstr>שירלי הדר;קובי יעקב קיסוס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20230319</vt:lpwstr>
  </property>
  <property fmtid="{D5CDD505-2E9C-101B-9397-08002B2CF9AE}" pid="14" name="TYPE_N_DATE">
    <vt:lpwstr>38020230319</vt:lpwstr>
  </property>
  <property fmtid="{D5CDD505-2E9C-101B-9397-08002B2CF9AE}" pid="15" name="ISABSTRACT">
    <vt:lpwstr>Y</vt:lpwstr>
  </property>
  <property fmtid="{D5CDD505-2E9C-101B-9397-08002B2CF9AE}" pid="16" name="WORDNUMPAGES">
    <vt:lpwstr>11</vt:lpwstr>
  </property>
  <property fmtid="{D5CDD505-2E9C-101B-9397-08002B2CF9AE}" pid="17" name="TYPE_ABS_DATE">
    <vt:lpwstr>380020230319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13093721;5738608;27592536;22963299;22368098;27720202;27118377;25664174;21958374</vt:lpwstr>
  </property>
  <property fmtid="{D5CDD505-2E9C-101B-9397-08002B2CF9AE}" pid="36" name="LAWLISTTMP1">
    <vt:lpwstr>4216/013;019a;007.a;007.c</vt:lpwstr>
  </property>
</Properties>
</file>