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B61B66" w:rsidRPr="005A584D" w14:paraId="459D6C1D" w14:textId="77777777" w:rsidTr="00BC5322">
        <w:trPr>
          <w:gridAfter w:val="1"/>
          <w:wAfter w:w="99" w:type="dxa"/>
          <w:trHeight w:hRule="exact" w:val="418"/>
          <w:jc w:val="center"/>
        </w:trPr>
        <w:tc>
          <w:tcPr>
            <w:tcW w:w="8721" w:type="dxa"/>
            <w:gridSpan w:val="4"/>
          </w:tcPr>
          <w:p w14:paraId="0F68E171" w14:textId="77777777" w:rsidR="00B61B66" w:rsidRPr="005A584D" w:rsidRDefault="00B61B66" w:rsidP="009647A6">
            <w:pPr>
              <w:pStyle w:val="a3"/>
              <w:jc w:val="center"/>
              <w:rPr>
                <w:rFonts w:ascii="Tahoma" w:hAnsi="Tahoma" w:cs="Tahoma"/>
                <w:color w:val="000080"/>
                <w:rtl/>
              </w:rPr>
            </w:pPr>
            <w:bookmarkStart w:id="0" w:name="LastJudge"/>
            <w:r w:rsidRPr="005A584D">
              <w:rPr>
                <w:rFonts w:ascii="Tahoma" w:hAnsi="Tahoma" w:cs="Tahoma"/>
                <w:b/>
                <w:bCs/>
                <w:color w:val="000080"/>
                <w:rtl/>
              </w:rPr>
              <w:t>בית משפט השלום בבאר שבע</w:t>
            </w:r>
          </w:p>
        </w:tc>
      </w:tr>
      <w:tr w:rsidR="00B61B66" w:rsidRPr="005A584D" w14:paraId="7D2BF2E7" w14:textId="77777777" w:rsidTr="00BC5322">
        <w:trPr>
          <w:gridAfter w:val="1"/>
          <w:wAfter w:w="99" w:type="dxa"/>
          <w:trHeight w:val="337"/>
          <w:jc w:val="center"/>
        </w:trPr>
        <w:tc>
          <w:tcPr>
            <w:tcW w:w="5054" w:type="dxa"/>
            <w:gridSpan w:val="3"/>
          </w:tcPr>
          <w:p w14:paraId="434979FD" w14:textId="77777777" w:rsidR="00B61B66" w:rsidRPr="005A584D" w:rsidRDefault="00B61B66" w:rsidP="009647A6">
            <w:pPr>
              <w:rPr>
                <w:rFonts w:cs="FrankRuehl"/>
                <w:sz w:val="28"/>
                <w:szCs w:val="28"/>
                <w:rtl/>
              </w:rPr>
            </w:pPr>
            <w:r w:rsidRPr="005A584D">
              <w:rPr>
                <w:rFonts w:cs="FrankRuehl"/>
                <w:sz w:val="28"/>
                <w:szCs w:val="28"/>
                <w:rtl/>
              </w:rPr>
              <w:t>ת"פ</w:t>
            </w:r>
            <w:r w:rsidRPr="005A584D">
              <w:rPr>
                <w:rFonts w:cs="FrankRuehl" w:hint="cs"/>
                <w:sz w:val="28"/>
                <w:szCs w:val="28"/>
                <w:rtl/>
              </w:rPr>
              <w:t xml:space="preserve"> </w:t>
            </w:r>
            <w:r w:rsidRPr="005A584D">
              <w:rPr>
                <w:rFonts w:cs="FrankRuehl"/>
                <w:sz w:val="28"/>
                <w:szCs w:val="28"/>
                <w:rtl/>
              </w:rPr>
              <w:t>50729-04-21</w:t>
            </w:r>
            <w:r w:rsidRPr="005A584D">
              <w:rPr>
                <w:rFonts w:cs="FrankRuehl" w:hint="cs"/>
                <w:sz w:val="28"/>
                <w:szCs w:val="28"/>
                <w:rtl/>
              </w:rPr>
              <w:t xml:space="preserve"> </w:t>
            </w:r>
            <w:r w:rsidRPr="005A584D">
              <w:rPr>
                <w:rFonts w:cs="FrankRuehl"/>
                <w:sz w:val="28"/>
                <w:szCs w:val="28"/>
                <w:rtl/>
              </w:rPr>
              <w:t>מדינת ישראל נ' קלדטה</w:t>
            </w:r>
          </w:p>
          <w:p w14:paraId="74D9B680" w14:textId="77777777" w:rsidR="00B61B66" w:rsidRPr="005A584D" w:rsidRDefault="00B61B66" w:rsidP="009647A6">
            <w:pPr>
              <w:pStyle w:val="a3"/>
              <w:rPr>
                <w:rFonts w:cs="FrankRuehl"/>
                <w:sz w:val="28"/>
                <w:szCs w:val="28"/>
                <w:rtl/>
              </w:rPr>
            </w:pPr>
          </w:p>
        </w:tc>
        <w:tc>
          <w:tcPr>
            <w:tcW w:w="3667" w:type="dxa"/>
          </w:tcPr>
          <w:p w14:paraId="5F3B334D" w14:textId="77777777" w:rsidR="00B61B66" w:rsidRPr="005A584D" w:rsidRDefault="00B61B66" w:rsidP="009647A6">
            <w:pPr>
              <w:pStyle w:val="a3"/>
              <w:jc w:val="right"/>
              <w:rPr>
                <w:rFonts w:cs="FrankRuehl"/>
                <w:sz w:val="28"/>
                <w:szCs w:val="28"/>
                <w:rtl/>
              </w:rPr>
            </w:pPr>
          </w:p>
        </w:tc>
      </w:tr>
      <w:tr w:rsidR="00B61B66" w:rsidRPr="005A584D" w14:paraId="7A91F1DD" w14:textId="77777777" w:rsidTr="00BC5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A127145" w14:textId="77777777" w:rsidR="00B61B66" w:rsidRPr="005A584D" w:rsidRDefault="00B61B66" w:rsidP="00B61B66">
            <w:pPr>
              <w:jc w:val="both"/>
              <w:rPr>
                <w:rFonts w:ascii="David" w:hAnsi="David"/>
                <w:sz w:val="26"/>
                <w:szCs w:val="26"/>
              </w:rPr>
            </w:pPr>
            <w:r w:rsidRPr="005A584D">
              <w:rPr>
                <w:rFonts w:hint="cs"/>
                <w:rtl/>
              </w:rPr>
              <w:t xml:space="preserve"> </w:t>
            </w:r>
            <w:r w:rsidRPr="005A584D">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50902687" w14:textId="77777777" w:rsidR="00B61B66" w:rsidRPr="005A584D" w:rsidRDefault="00B61B66" w:rsidP="009647A6">
            <w:pPr>
              <w:rPr>
                <w:rFonts w:ascii="David" w:hAnsi="David"/>
                <w:b/>
                <w:bCs/>
                <w:sz w:val="26"/>
                <w:szCs w:val="26"/>
                <w:rtl/>
              </w:rPr>
            </w:pPr>
            <w:r w:rsidRPr="005A584D">
              <w:rPr>
                <w:rFonts w:ascii="David" w:hAnsi="David"/>
                <w:b/>
                <w:bCs/>
                <w:sz w:val="26"/>
                <w:szCs w:val="26"/>
                <w:rtl/>
              </w:rPr>
              <w:t>כבוד השופטת  אחינעם צוריאל</w:t>
            </w:r>
          </w:p>
          <w:p w14:paraId="4522E74E" w14:textId="77777777" w:rsidR="00B61B66" w:rsidRPr="005A584D" w:rsidRDefault="00B61B66" w:rsidP="009647A6">
            <w:pPr>
              <w:rPr>
                <w:rFonts w:ascii="David" w:hAnsi="David"/>
                <w:sz w:val="26"/>
                <w:szCs w:val="26"/>
                <w:rtl/>
              </w:rPr>
            </w:pPr>
          </w:p>
          <w:p w14:paraId="67106224" w14:textId="77777777" w:rsidR="00B61B66" w:rsidRPr="005A584D" w:rsidRDefault="00B61B66" w:rsidP="00B61B66">
            <w:pPr>
              <w:jc w:val="both"/>
              <w:rPr>
                <w:rFonts w:ascii="David" w:hAnsi="David"/>
                <w:sz w:val="26"/>
                <w:szCs w:val="26"/>
              </w:rPr>
            </w:pPr>
          </w:p>
        </w:tc>
      </w:tr>
      <w:tr w:rsidR="00B61B66" w:rsidRPr="005A584D" w14:paraId="6E21AFFB" w14:textId="77777777" w:rsidTr="00BC5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BF8B5FA" w14:textId="77777777" w:rsidR="00B61B66" w:rsidRPr="005A584D" w:rsidRDefault="00B61B66" w:rsidP="00B61B66">
            <w:pPr>
              <w:jc w:val="both"/>
              <w:rPr>
                <w:rFonts w:ascii="David" w:hAnsi="David"/>
                <w:sz w:val="26"/>
                <w:szCs w:val="26"/>
              </w:rPr>
            </w:pPr>
            <w:bookmarkStart w:id="1" w:name="FirstAppellant"/>
            <w:bookmarkStart w:id="2" w:name="FirstLawyer"/>
            <w:r w:rsidRPr="005A584D">
              <w:rPr>
                <w:rFonts w:ascii="David" w:hAnsi="David"/>
                <w:sz w:val="26"/>
                <w:szCs w:val="26"/>
                <w:rtl/>
              </w:rPr>
              <w:t>בעניין:</w:t>
            </w:r>
          </w:p>
        </w:tc>
        <w:tc>
          <w:tcPr>
            <w:tcW w:w="3219" w:type="dxa"/>
            <w:tcBorders>
              <w:top w:val="nil"/>
              <w:left w:val="nil"/>
              <w:bottom w:val="nil"/>
              <w:right w:val="nil"/>
            </w:tcBorders>
            <w:shd w:val="clear" w:color="auto" w:fill="auto"/>
          </w:tcPr>
          <w:p w14:paraId="1F6A1A0E" w14:textId="77777777" w:rsidR="00B61B66" w:rsidRPr="005A584D" w:rsidRDefault="00B61B66" w:rsidP="00B61B66">
            <w:pPr>
              <w:suppressLineNumbers/>
            </w:pPr>
            <w:r w:rsidRPr="005A584D">
              <w:rPr>
                <w:rFonts w:ascii="Arial" w:hAnsi="Arial" w:hint="cs"/>
                <w:b/>
                <w:bCs/>
                <w:sz w:val="26"/>
                <w:szCs w:val="26"/>
                <w:rtl/>
              </w:rPr>
              <w:t>ה</w:t>
            </w:r>
            <w:r w:rsidRPr="005A584D">
              <w:rPr>
                <w:rFonts w:ascii="Arial" w:hAnsi="Arial"/>
                <w:b/>
                <w:bCs/>
                <w:sz w:val="26"/>
                <w:szCs w:val="26"/>
                <w:rtl/>
              </w:rPr>
              <w:t>מאשימה</w:t>
            </w:r>
          </w:p>
          <w:p w14:paraId="44764395" w14:textId="77777777" w:rsidR="00B61B66" w:rsidRPr="005A584D" w:rsidRDefault="00B61B66" w:rsidP="009647A6">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80B8353" w14:textId="77777777" w:rsidR="00B61B66" w:rsidRPr="005A584D" w:rsidRDefault="00B61B66" w:rsidP="00B61B66">
            <w:pPr>
              <w:suppressLineNumbers/>
              <w:rPr>
                <w:rFonts w:ascii="Arial" w:hAnsi="Arial"/>
                <w:b/>
                <w:bCs/>
                <w:sz w:val="26"/>
                <w:szCs w:val="26"/>
                <w:rtl/>
              </w:rPr>
            </w:pPr>
            <w:r w:rsidRPr="005A584D">
              <w:rPr>
                <w:rFonts w:ascii="Arial" w:hAnsi="Arial"/>
                <w:b/>
                <w:bCs/>
                <w:sz w:val="26"/>
                <w:szCs w:val="26"/>
                <w:rtl/>
              </w:rPr>
              <w:t>מדינת ישראל</w:t>
            </w:r>
            <w:r w:rsidRPr="005A584D">
              <w:rPr>
                <w:rFonts w:ascii="Arial" w:hAnsi="Arial" w:hint="cs"/>
                <w:b/>
                <w:bCs/>
                <w:sz w:val="26"/>
                <w:szCs w:val="26"/>
                <w:rtl/>
              </w:rPr>
              <w:t xml:space="preserve"> </w:t>
            </w:r>
          </w:p>
          <w:p w14:paraId="3CB9B29C" w14:textId="77777777" w:rsidR="00B61B66" w:rsidRPr="005A584D" w:rsidRDefault="00B61B66" w:rsidP="00B61B66">
            <w:pPr>
              <w:suppressLineNumbers/>
              <w:rPr>
                <w:b/>
                <w:bCs/>
              </w:rPr>
            </w:pPr>
            <w:r w:rsidRPr="005A584D">
              <w:rPr>
                <w:rFonts w:ascii="Arial" w:hAnsi="Arial"/>
                <w:b/>
                <w:bCs/>
                <w:sz w:val="26"/>
                <w:szCs w:val="26"/>
                <w:rtl/>
              </w:rPr>
              <w:t>ע"י ב"כ עוה"ד</w:t>
            </w:r>
            <w:r w:rsidRPr="005A584D">
              <w:rPr>
                <w:rFonts w:hint="cs"/>
                <w:rtl/>
              </w:rPr>
              <w:t xml:space="preserve"> </w:t>
            </w:r>
            <w:r w:rsidRPr="005A584D">
              <w:rPr>
                <w:rFonts w:hint="cs"/>
                <w:b/>
                <w:bCs/>
                <w:rtl/>
              </w:rPr>
              <w:t>עדי יזרעאלי</w:t>
            </w:r>
          </w:p>
          <w:p w14:paraId="3B05F200" w14:textId="77777777" w:rsidR="00B61B66" w:rsidRPr="005A584D" w:rsidRDefault="00B61B66" w:rsidP="009647A6">
            <w:pPr>
              <w:rPr>
                <w:rFonts w:ascii="David" w:hAnsi="David"/>
                <w:sz w:val="26"/>
                <w:szCs w:val="26"/>
              </w:rPr>
            </w:pPr>
          </w:p>
        </w:tc>
      </w:tr>
      <w:bookmarkEnd w:id="1"/>
      <w:bookmarkEnd w:id="2"/>
      <w:tr w:rsidR="00B61B66" w:rsidRPr="005A584D" w14:paraId="6303351E" w14:textId="77777777" w:rsidTr="00BC5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D69230D" w14:textId="77777777" w:rsidR="00B61B66" w:rsidRPr="005A584D" w:rsidRDefault="00B61B66" w:rsidP="00B61B6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5726EBB" w14:textId="77777777" w:rsidR="00B61B66" w:rsidRPr="005A584D" w:rsidRDefault="00B61B66" w:rsidP="00B61B66">
            <w:pPr>
              <w:jc w:val="center"/>
              <w:rPr>
                <w:rFonts w:ascii="David" w:hAnsi="David"/>
                <w:b/>
                <w:bCs/>
                <w:sz w:val="26"/>
                <w:szCs w:val="26"/>
                <w:rtl/>
              </w:rPr>
            </w:pPr>
          </w:p>
          <w:p w14:paraId="720EE0EF" w14:textId="77777777" w:rsidR="00B61B66" w:rsidRPr="005A584D" w:rsidRDefault="00B61B66" w:rsidP="00B61B66">
            <w:pPr>
              <w:jc w:val="center"/>
              <w:rPr>
                <w:rFonts w:ascii="David" w:hAnsi="David"/>
                <w:b/>
                <w:bCs/>
                <w:sz w:val="26"/>
                <w:szCs w:val="26"/>
                <w:rtl/>
              </w:rPr>
            </w:pPr>
            <w:r w:rsidRPr="005A584D">
              <w:rPr>
                <w:rFonts w:ascii="David" w:hAnsi="David"/>
                <w:b/>
                <w:bCs/>
                <w:sz w:val="26"/>
                <w:szCs w:val="26"/>
                <w:rtl/>
              </w:rPr>
              <w:t>נגד</w:t>
            </w:r>
          </w:p>
          <w:p w14:paraId="3FD82B55" w14:textId="77777777" w:rsidR="00B61B66" w:rsidRPr="005A584D" w:rsidRDefault="00B61B66" w:rsidP="00B61B66">
            <w:pPr>
              <w:jc w:val="both"/>
              <w:rPr>
                <w:rFonts w:ascii="David" w:hAnsi="David"/>
                <w:sz w:val="26"/>
                <w:szCs w:val="26"/>
              </w:rPr>
            </w:pPr>
          </w:p>
        </w:tc>
      </w:tr>
      <w:tr w:rsidR="00B61B66" w:rsidRPr="005A584D" w14:paraId="22BAC5FB" w14:textId="77777777" w:rsidTr="00BC5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D19A68E" w14:textId="77777777" w:rsidR="00B61B66" w:rsidRPr="005A584D" w:rsidRDefault="00B61B66" w:rsidP="009647A6">
            <w:pPr>
              <w:rPr>
                <w:rFonts w:ascii="David" w:hAnsi="David"/>
                <w:sz w:val="26"/>
                <w:szCs w:val="26"/>
                <w:rtl/>
              </w:rPr>
            </w:pPr>
          </w:p>
        </w:tc>
        <w:tc>
          <w:tcPr>
            <w:tcW w:w="3219" w:type="dxa"/>
            <w:tcBorders>
              <w:top w:val="nil"/>
              <w:left w:val="nil"/>
              <w:bottom w:val="nil"/>
              <w:right w:val="nil"/>
            </w:tcBorders>
            <w:shd w:val="clear" w:color="auto" w:fill="auto"/>
          </w:tcPr>
          <w:p w14:paraId="2C174338" w14:textId="77777777" w:rsidR="00B61B66" w:rsidRPr="005A584D" w:rsidRDefault="00B61B66" w:rsidP="009647A6">
            <w:pPr>
              <w:rPr>
                <w:rFonts w:ascii="Arial" w:hAnsi="Arial"/>
                <w:b/>
                <w:bCs/>
                <w:sz w:val="26"/>
                <w:szCs w:val="26"/>
                <w:rtl/>
              </w:rPr>
            </w:pPr>
            <w:r w:rsidRPr="005A584D">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37A8693" w14:textId="77777777" w:rsidR="00B61B66" w:rsidRPr="005A584D" w:rsidRDefault="00B61B66" w:rsidP="00B61B66">
            <w:pPr>
              <w:suppressLineNumbers/>
              <w:rPr>
                <w:rFonts w:ascii="Arial" w:hAnsi="Arial"/>
                <w:b/>
                <w:bCs/>
                <w:sz w:val="26"/>
                <w:szCs w:val="26"/>
                <w:rtl/>
              </w:rPr>
            </w:pPr>
            <w:r w:rsidRPr="005A584D">
              <w:rPr>
                <w:rFonts w:ascii="Arial" w:hAnsi="Arial"/>
                <w:b/>
                <w:bCs/>
                <w:sz w:val="26"/>
                <w:szCs w:val="26"/>
                <w:rtl/>
              </w:rPr>
              <w:t>אבירם קלדטה</w:t>
            </w:r>
            <w:r w:rsidRPr="005A584D">
              <w:rPr>
                <w:rFonts w:ascii="Arial" w:hAnsi="Arial" w:hint="cs"/>
                <w:b/>
                <w:bCs/>
                <w:sz w:val="26"/>
                <w:szCs w:val="26"/>
                <w:rtl/>
              </w:rPr>
              <w:t xml:space="preserve"> </w:t>
            </w:r>
          </w:p>
          <w:p w14:paraId="5E8976F7" w14:textId="77777777" w:rsidR="00B61B66" w:rsidRPr="005A584D" w:rsidRDefault="00B61B66" w:rsidP="00B61B66">
            <w:pPr>
              <w:suppressLineNumbers/>
            </w:pPr>
            <w:r w:rsidRPr="005A584D">
              <w:rPr>
                <w:rFonts w:ascii="Arial" w:hAnsi="Arial"/>
                <w:b/>
                <w:bCs/>
                <w:sz w:val="26"/>
                <w:szCs w:val="26"/>
                <w:rtl/>
              </w:rPr>
              <w:t>ע"י ב"כ עוה"ד</w:t>
            </w:r>
            <w:r w:rsidRPr="005A584D">
              <w:rPr>
                <w:rFonts w:hint="cs"/>
                <w:rtl/>
              </w:rPr>
              <w:t xml:space="preserve"> </w:t>
            </w:r>
            <w:r w:rsidRPr="005A584D">
              <w:rPr>
                <w:rFonts w:hint="cs"/>
                <w:b/>
                <w:bCs/>
                <w:rtl/>
              </w:rPr>
              <w:t>ספיר ויינברגר ממשרדו של עו"ד נס בן נתן</w:t>
            </w:r>
          </w:p>
          <w:p w14:paraId="5AA5B918" w14:textId="77777777" w:rsidR="00B61B66" w:rsidRPr="005A584D" w:rsidRDefault="00B61B66" w:rsidP="009647A6">
            <w:pPr>
              <w:rPr>
                <w:rFonts w:ascii="David" w:hAnsi="David"/>
                <w:sz w:val="26"/>
                <w:szCs w:val="26"/>
              </w:rPr>
            </w:pPr>
          </w:p>
        </w:tc>
      </w:tr>
    </w:tbl>
    <w:p w14:paraId="7249F61D" w14:textId="77777777" w:rsidR="00BC5322" w:rsidRDefault="00BC5322" w:rsidP="005A584D">
      <w:pPr>
        <w:rPr>
          <w:sz w:val="26"/>
          <w:szCs w:val="26"/>
          <w:rtl/>
        </w:rPr>
      </w:pPr>
    </w:p>
    <w:p w14:paraId="1A739EC3" w14:textId="77777777" w:rsidR="00BC5322" w:rsidRPr="00BC5322" w:rsidRDefault="00BC5322" w:rsidP="00BC5322">
      <w:pPr>
        <w:spacing w:after="120" w:line="240" w:lineRule="exact"/>
        <w:ind w:left="283" w:hanging="283"/>
        <w:jc w:val="both"/>
        <w:rPr>
          <w:rFonts w:ascii="FrankRuehl" w:hAnsi="FrankRuehl" w:cs="FrankRuehl"/>
          <w:rtl/>
        </w:rPr>
      </w:pPr>
    </w:p>
    <w:p w14:paraId="609E6BCA" w14:textId="77777777" w:rsidR="00D667F0" w:rsidRPr="00D667F0" w:rsidRDefault="00D667F0" w:rsidP="00D667F0">
      <w:pPr>
        <w:spacing w:before="120" w:after="120" w:line="240" w:lineRule="exact"/>
        <w:ind w:left="283" w:hanging="283"/>
        <w:jc w:val="both"/>
        <w:rPr>
          <w:rFonts w:ascii="FrankRuehl" w:hAnsi="FrankRuehl" w:cs="FrankRuehl"/>
          <w:rtl/>
        </w:rPr>
      </w:pPr>
    </w:p>
    <w:p w14:paraId="389A1321" w14:textId="77777777" w:rsidR="004E2491" w:rsidRDefault="004E2491" w:rsidP="004E2491">
      <w:pPr>
        <w:rPr>
          <w:sz w:val="26"/>
          <w:szCs w:val="26"/>
          <w:rtl/>
        </w:rPr>
      </w:pPr>
      <w:bookmarkStart w:id="3" w:name="LawTable"/>
      <w:bookmarkEnd w:id="3"/>
    </w:p>
    <w:p w14:paraId="09DC9E4D" w14:textId="77777777" w:rsidR="004E2491" w:rsidRPr="004E2491" w:rsidRDefault="004E2491" w:rsidP="004E2491">
      <w:pPr>
        <w:spacing w:before="120" w:after="120" w:line="240" w:lineRule="exact"/>
        <w:ind w:left="283" w:hanging="283"/>
        <w:jc w:val="both"/>
        <w:rPr>
          <w:rFonts w:ascii="FrankRuehl" w:hAnsi="FrankRuehl" w:cs="FrankRuehl"/>
          <w:rtl/>
        </w:rPr>
      </w:pPr>
    </w:p>
    <w:p w14:paraId="6FB1A41F" w14:textId="77777777" w:rsidR="004E2491" w:rsidRPr="004E2491" w:rsidRDefault="004E2491" w:rsidP="004E2491">
      <w:pPr>
        <w:spacing w:before="120" w:after="120" w:line="240" w:lineRule="exact"/>
        <w:ind w:left="283" w:hanging="283"/>
        <w:jc w:val="both"/>
        <w:rPr>
          <w:rFonts w:ascii="FrankRuehl" w:hAnsi="FrankRuehl" w:cs="FrankRuehl"/>
          <w:rtl/>
        </w:rPr>
      </w:pPr>
    </w:p>
    <w:p w14:paraId="0CF2234A" w14:textId="77777777" w:rsidR="004E2491" w:rsidRPr="004E2491" w:rsidRDefault="004E2491" w:rsidP="004E2491">
      <w:pPr>
        <w:spacing w:before="120" w:after="120" w:line="240" w:lineRule="exact"/>
        <w:ind w:left="283" w:hanging="283"/>
        <w:jc w:val="both"/>
        <w:rPr>
          <w:rFonts w:ascii="FrankRuehl" w:hAnsi="FrankRuehl" w:cs="FrankRuehl"/>
          <w:rtl/>
        </w:rPr>
      </w:pPr>
      <w:r w:rsidRPr="004E2491">
        <w:rPr>
          <w:rFonts w:ascii="FrankRuehl" w:hAnsi="FrankRuehl" w:cs="FrankRuehl"/>
          <w:rtl/>
        </w:rPr>
        <w:t xml:space="preserve">חקיקה שאוזכרה: </w:t>
      </w:r>
    </w:p>
    <w:p w14:paraId="40408242" w14:textId="77777777" w:rsidR="004E2491" w:rsidRPr="004E2491" w:rsidRDefault="004E2491" w:rsidP="004E2491">
      <w:pPr>
        <w:spacing w:before="120" w:after="120" w:line="240" w:lineRule="exact"/>
        <w:ind w:left="283" w:hanging="283"/>
        <w:jc w:val="both"/>
        <w:rPr>
          <w:rFonts w:ascii="FrankRuehl" w:hAnsi="FrankRuehl" w:cs="FrankRuehl"/>
          <w:rtl/>
        </w:rPr>
      </w:pPr>
      <w:hyperlink r:id="rId7" w:history="1">
        <w:r w:rsidRPr="004E2491">
          <w:rPr>
            <w:rFonts w:ascii="FrankRuehl" w:hAnsi="FrankRuehl" w:cs="FrankRuehl"/>
            <w:color w:val="0000FF"/>
            <w:rtl/>
          </w:rPr>
          <w:t>פקודת הסמים המסוכנים [נוסח חדש], תשל"ג-1973</w:t>
        </w:r>
      </w:hyperlink>
      <w:r w:rsidRPr="004E2491">
        <w:rPr>
          <w:rFonts w:ascii="FrankRuehl" w:hAnsi="FrankRuehl" w:cs="FrankRuehl"/>
          <w:rtl/>
        </w:rPr>
        <w:t xml:space="preserve">: סע'  </w:t>
      </w:r>
      <w:hyperlink r:id="rId8" w:history="1">
        <w:r w:rsidRPr="004E2491">
          <w:rPr>
            <w:rFonts w:ascii="FrankRuehl" w:hAnsi="FrankRuehl" w:cs="FrankRuehl"/>
            <w:color w:val="0000FF"/>
            <w:rtl/>
          </w:rPr>
          <w:t>7.א.</w:t>
        </w:r>
      </w:hyperlink>
      <w:r w:rsidRPr="004E2491">
        <w:rPr>
          <w:rFonts w:ascii="FrankRuehl" w:hAnsi="FrankRuehl" w:cs="FrankRuehl"/>
          <w:rtl/>
        </w:rPr>
        <w:t xml:space="preserve">, </w:t>
      </w:r>
      <w:hyperlink r:id="rId9" w:history="1">
        <w:r w:rsidRPr="004E2491">
          <w:rPr>
            <w:rFonts w:ascii="FrankRuehl" w:hAnsi="FrankRuehl" w:cs="FrankRuehl"/>
            <w:color w:val="0000FF"/>
            <w:rtl/>
          </w:rPr>
          <w:t>7.ג</w:t>
        </w:r>
      </w:hyperlink>
    </w:p>
    <w:p w14:paraId="05D1F68C" w14:textId="77777777" w:rsidR="004E2491" w:rsidRPr="004E2491" w:rsidRDefault="004E2491" w:rsidP="004E2491">
      <w:pPr>
        <w:spacing w:before="120" w:after="120" w:line="240" w:lineRule="exact"/>
        <w:ind w:left="283" w:hanging="283"/>
        <w:jc w:val="both"/>
        <w:rPr>
          <w:rFonts w:ascii="FrankRuehl" w:hAnsi="FrankRuehl" w:cs="FrankRuehl"/>
          <w:rtl/>
        </w:rPr>
      </w:pPr>
      <w:hyperlink r:id="rId10" w:history="1">
        <w:r w:rsidRPr="004E2491">
          <w:rPr>
            <w:rFonts w:ascii="FrankRuehl" w:hAnsi="FrankRuehl" w:cs="FrankRuehl"/>
            <w:color w:val="0000FF"/>
            <w:rtl/>
          </w:rPr>
          <w:t>חוק העונשין, תשל"ז-1977</w:t>
        </w:r>
      </w:hyperlink>
    </w:p>
    <w:p w14:paraId="62EC00CB" w14:textId="77777777" w:rsidR="004E2491" w:rsidRPr="004E2491" w:rsidRDefault="004E2491" w:rsidP="004E2491">
      <w:pPr>
        <w:spacing w:before="120" w:after="120" w:line="240" w:lineRule="exact"/>
        <w:ind w:left="283" w:hanging="283"/>
        <w:jc w:val="both"/>
        <w:rPr>
          <w:rFonts w:ascii="FrankRuehl" w:hAnsi="FrankRuehl" w:cs="FrankRuehl"/>
          <w:rtl/>
        </w:rPr>
      </w:pPr>
      <w:hyperlink r:id="rId11" w:history="1">
        <w:r w:rsidRPr="004E2491">
          <w:rPr>
            <w:rFonts w:ascii="FrankRuehl" w:hAnsi="FrankRuehl" w:cs="FrankRuehl"/>
            <w:color w:val="0000FF"/>
            <w:rtl/>
          </w:rPr>
          <w:t>תקנות העבירות המינהליות, תשמ"ו-1986</w:t>
        </w:r>
      </w:hyperlink>
    </w:p>
    <w:p w14:paraId="12E764D5" w14:textId="77777777" w:rsidR="004E2491" w:rsidRPr="004E2491" w:rsidRDefault="004E2491" w:rsidP="004E2491">
      <w:pPr>
        <w:rPr>
          <w:sz w:val="26"/>
          <w:szCs w:val="26"/>
          <w:rtl/>
        </w:rPr>
      </w:pPr>
      <w:bookmarkStart w:id="4" w:name="LawTable_End"/>
      <w:bookmarkEnd w:id="4"/>
    </w:p>
    <w:p w14:paraId="5214073C" w14:textId="77777777" w:rsidR="00B61B66" w:rsidRPr="00D667F0" w:rsidRDefault="00B61B66" w:rsidP="00D667F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61B66" w14:paraId="75E24907" w14:textId="77777777" w:rsidTr="00B61B66">
        <w:trPr>
          <w:trHeight w:val="355"/>
          <w:jc w:val="center"/>
        </w:trPr>
        <w:tc>
          <w:tcPr>
            <w:tcW w:w="8820" w:type="dxa"/>
            <w:tcBorders>
              <w:top w:val="nil"/>
              <w:left w:val="nil"/>
              <w:bottom w:val="nil"/>
              <w:right w:val="nil"/>
            </w:tcBorders>
            <w:shd w:val="clear" w:color="auto" w:fill="auto"/>
          </w:tcPr>
          <w:p w14:paraId="65666A0D" w14:textId="77777777" w:rsidR="005A584D" w:rsidRPr="005A584D" w:rsidRDefault="005A584D" w:rsidP="005A584D">
            <w:pPr>
              <w:jc w:val="center"/>
              <w:rPr>
                <w:rFonts w:ascii="David" w:hAnsi="David"/>
                <w:b/>
                <w:bCs/>
                <w:sz w:val="32"/>
                <w:szCs w:val="32"/>
                <w:u w:val="single"/>
                <w:rtl/>
              </w:rPr>
            </w:pPr>
            <w:bookmarkStart w:id="5" w:name="PsakDin" w:colFirst="0" w:colLast="0"/>
            <w:bookmarkEnd w:id="0"/>
            <w:r w:rsidRPr="005A584D">
              <w:rPr>
                <w:rFonts w:ascii="David" w:hAnsi="David"/>
                <w:b/>
                <w:bCs/>
                <w:sz w:val="32"/>
                <w:szCs w:val="32"/>
                <w:u w:val="single"/>
                <w:rtl/>
              </w:rPr>
              <w:t>גזר דין</w:t>
            </w:r>
          </w:p>
          <w:p w14:paraId="24FF6C16" w14:textId="77777777" w:rsidR="00B61B66" w:rsidRPr="005A584D" w:rsidRDefault="00B61B66" w:rsidP="005A584D">
            <w:pPr>
              <w:jc w:val="center"/>
              <w:rPr>
                <w:rFonts w:ascii="David" w:hAnsi="David"/>
                <w:bCs/>
                <w:sz w:val="32"/>
                <w:szCs w:val="32"/>
                <w:u w:val="single"/>
                <w:rtl/>
              </w:rPr>
            </w:pPr>
          </w:p>
        </w:tc>
      </w:tr>
      <w:bookmarkEnd w:id="5"/>
    </w:tbl>
    <w:p w14:paraId="051884DD" w14:textId="77777777" w:rsidR="00B61B66" w:rsidRPr="000F2247" w:rsidRDefault="00B61B66" w:rsidP="00B61B66">
      <w:pPr>
        <w:rPr>
          <w:rFonts w:ascii="Arial" w:hAnsi="Arial"/>
          <w:b/>
          <w:bCs/>
          <w:sz w:val="26"/>
          <w:szCs w:val="26"/>
          <w:rtl/>
        </w:rPr>
      </w:pPr>
    </w:p>
    <w:p w14:paraId="18ADB461" w14:textId="77777777" w:rsidR="00B61B66" w:rsidRPr="000F2247" w:rsidRDefault="00B61B66" w:rsidP="00B61B66">
      <w:pPr>
        <w:rPr>
          <w:rFonts w:ascii="Arial" w:hAnsi="Arial"/>
          <w:b/>
          <w:bCs/>
          <w:sz w:val="26"/>
          <w:szCs w:val="26"/>
          <w:rtl/>
        </w:rPr>
      </w:pPr>
    </w:p>
    <w:p w14:paraId="5AEDB984" w14:textId="77777777" w:rsidR="00B61B66" w:rsidRDefault="00B61B66" w:rsidP="00B61B66">
      <w:pPr>
        <w:spacing w:line="360" w:lineRule="auto"/>
        <w:ind w:left="785"/>
        <w:jc w:val="both"/>
        <w:rPr>
          <w:rFonts w:ascii="David" w:hAnsi="David"/>
          <w:u w:val="single"/>
          <w:rtl/>
        </w:rPr>
      </w:pPr>
      <w:r>
        <w:rPr>
          <w:rFonts w:ascii="David" w:hAnsi="David"/>
          <w:u w:val="single"/>
          <w:rtl/>
        </w:rPr>
        <w:t>רקע</w:t>
      </w:r>
    </w:p>
    <w:p w14:paraId="6CF2D358" w14:textId="77777777" w:rsidR="00B61B66" w:rsidRDefault="00B61B66" w:rsidP="00B61B66">
      <w:pPr>
        <w:spacing w:line="360" w:lineRule="auto"/>
        <w:ind w:left="785"/>
        <w:jc w:val="both"/>
        <w:rPr>
          <w:rFonts w:ascii="David" w:hAnsi="David"/>
          <w:u w:val="single"/>
          <w:rtl/>
        </w:rPr>
      </w:pPr>
    </w:p>
    <w:p w14:paraId="3AA2C15E" w14:textId="77777777" w:rsidR="00B61B66" w:rsidRDefault="00B61B66" w:rsidP="00B61B66">
      <w:pPr>
        <w:numPr>
          <w:ilvl w:val="0"/>
          <w:numId w:val="1"/>
        </w:numPr>
        <w:spacing w:after="160" w:line="360" w:lineRule="auto"/>
        <w:ind w:left="785"/>
        <w:contextualSpacing/>
        <w:jc w:val="both"/>
        <w:rPr>
          <w:rFonts w:ascii="David" w:hAnsi="David"/>
          <w:rtl/>
        </w:rPr>
      </w:pPr>
      <w:bookmarkStart w:id="6" w:name="ABSTRACT_START"/>
      <w:bookmarkEnd w:id="6"/>
      <w:r>
        <w:rPr>
          <w:rFonts w:ascii="David" w:hAnsi="David"/>
          <w:rtl/>
        </w:rPr>
        <w:t xml:space="preserve">הנאשם הורשע  עפ"י הודאתו בעובדות כתב האישום המתוקן , בעבירה של </w:t>
      </w:r>
      <w:r>
        <w:rPr>
          <w:rFonts w:ascii="David" w:hAnsi="David"/>
          <w:b/>
          <w:bCs/>
          <w:rtl/>
        </w:rPr>
        <w:t>החזקת סם שלא לצריכה עצמית</w:t>
      </w:r>
      <w:r>
        <w:rPr>
          <w:rFonts w:ascii="David" w:hAnsi="David"/>
          <w:rtl/>
        </w:rPr>
        <w:t xml:space="preserve">, עבירה לפי </w:t>
      </w:r>
      <w:hyperlink r:id="rId12" w:history="1">
        <w:r w:rsidR="00BC5322" w:rsidRPr="00BC5322">
          <w:rPr>
            <w:rStyle w:val="Hyperlink"/>
            <w:rFonts w:ascii="David" w:hAnsi="David"/>
            <w:rtl/>
          </w:rPr>
          <w:t>סעיף 7(א)+(ג)</w:t>
        </w:r>
      </w:hyperlink>
      <w:r>
        <w:rPr>
          <w:rFonts w:ascii="David" w:hAnsi="David"/>
          <w:rtl/>
        </w:rPr>
        <w:t xml:space="preserve"> רישא ב</w:t>
      </w:r>
      <w:hyperlink r:id="rId13" w:history="1">
        <w:r w:rsidR="005A584D" w:rsidRPr="005A584D">
          <w:rPr>
            <w:rFonts w:ascii="David" w:hAnsi="David"/>
            <w:color w:val="0000FF"/>
            <w:u w:val="single"/>
            <w:rtl/>
          </w:rPr>
          <w:t>פקודת הסמים המסוכנים</w:t>
        </w:r>
      </w:hyperlink>
      <w:r>
        <w:rPr>
          <w:rFonts w:ascii="David" w:hAnsi="David"/>
          <w:rtl/>
        </w:rPr>
        <w:t xml:space="preserve"> [נוסח חדש] תשל״ג-1973 (להלן: </w:t>
      </w:r>
      <w:r>
        <w:rPr>
          <w:rFonts w:ascii="David" w:hAnsi="David"/>
          <w:b/>
          <w:bCs/>
          <w:rtl/>
        </w:rPr>
        <w:t>״פקודת הסמים״</w:t>
      </w:r>
      <w:r>
        <w:rPr>
          <w:rFonts w:ascii="David" w:hAnsi="David"/>
          <w:rtl/>
        </w:rPr>
        <w:t>).</w:t>
      </w:r>
    </w:p>
    <w:p w14:paraId="10E10A4B" w14:textId="77777777" w:rsidR="00B61B66" w:rsidRDefault="00B61B66" w:rsidP="00B61B66">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ע״פ עובדות כתב האישום המתוקן, הנאשם החזיק בביתו, בערד, בחדר השינה שלו, שקית שחורה ובתוכה סם מסוכן מסוג קנבוס במשל 110 גרם נטו, וזאת שלא לצריכתו העצמית, וללא היתר כדין או רישיון מאת המנהל. </w:t>
      </w:r>
    </w:p>
    <w:p w14:paraId="24549C3D" w14:textId="77777777" w:rsidR="00B61B66" w:rsidRDefault="00B61B66" w:rsidP="00B61B66">
      <w:pPr>
        <w:pStyle w:val="aa"/>
        <w:spacing w:line="360" w:lineRule="auto"/>
        <w:jc w:val="both"/>
        <w:rPr>
          <w:rFonts w:ascii="David" w:hAnsi="David" w:cs="David"/>
          <w:sz w:val="24"/>
          <w:szCs w:val="24"/>
          <w:rtl/>
        </w:rPr>
      </w:pPr>
    </w:p>
    <w:p w14:paraId="5CFAA474" w14:textId="77777777" w:rsidR="00B61B66" w:rsidRDefault="00B61B66" w:rsidP="00B61B66">
      <w:pPr>
        <w:numPr>
          <w:ilvl w:val="0"/>
          <w:numId w:val="1"/>
        </w:numPr>
        <w:spacing w:after="160" w:line="360" w:lineRule="auto"/>
        <w:jc w:val="both"/>
        <w:rPr>
          <w:rFonts w:ascii="David" w:hAnsi="David"/>
          <w:rtl/>
        </w:rPr>
      </w:pPr>
      <w:bookmarkStart w:id="7" w:name="ABSTRACT_END"/>
      <w:bookmarkEnd w:id="7"/>
      <w:r>
        <w:rPr>
          <w:rFonts w:ascii="David" w:hAnsi="David"/>
          <w:rtl/>
        </w:rPr>
        <w:t>הצדדים הגיעו להסדר דיוני לפיו כתב האישום יתוקן, הנאשם יודה, ויורשע במיוחס לו. הוסכם כי הצדדים יטענו לעונש באופן חופשי.</w:t>
      </w:r>
    </w:p>
    <w:p w14:paraId="1683DD3F" w14:textId="77777777" w:rsidR="00B61B66" w:rsidRDefault="00B61B66" w:rsidP="00B61B66">
      <w:pPr>
        <w:spacing w:line="360" w:lineRule="auto"/>
        <w:ind w:left="720"/>
        <w:jc w:val="both"/>
        <w:rPr>
          <w:rFonts w:ascii="David" w:hAnsi="David"/>
          <w:u w:val="single"/>
          <w:rtl/>
        </w:rPr>
      </w:pPr>
    </w:p>
    <w:p w14:paraId="5BCB6AF7" w14:textId="77777777" w:rsidR="00B61B66" w:rsidRDefault="00B61B66" w:rsidP="00B61B66">
      <w:pPr>
        <w:spacing w:line="360" w:lineRule="auto"/>
        <w:ind w:left="720"/>
        <w:jc w:val="both"/>
        <w:rPr>
          <w:rFonts w:ascii="David" w:hAnsi="David"/>
          <w:u w:val="single"/>
          <w:rtl/>
        </w:rPr>
      </w:pPr>
      <w:r>
        <w:rPr>
          <w:rFonts w:ascii="David" w:hAnsi="David"/>
          <w:u w:val="single"/>
          <w:rtl/>
        </w:rPr>
        <w:t>תמצית טיעוני הצדדים</w:t>
      </w:r>
    </w:p>
    <w:p w14:paraId="25D35E99" w14:textId="77777777" w:rsidR="00B61B66" w:rsidRDefault="00B61B66" w:rsidP="00B61B66">
      <w:pPr>
        <w:spacing w:line="360" w:lineRule="auto"/>
        <w:ind w:left="720"/>
        <w:jc w:val="both"/>
        <w:rPr>
          <w:rFonts w:ascii="David" w:hAnsi="David"/>
          <w:u w:val="single"/>
          <w:rtl/>
        </w:rPr>
      </w:pPr>
    </w:p>
    <w:p w14:paraId="38E0D765" w14:textId="77777777" w:rsidR="00B61B66" w:rsidRDefault="00B61B66" w:rsidP="00B61B66">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המאשימה בטיעוניה הדגישה את הפגיעה בערכים המוגנים, את הסיכון הטמון לשלום הציבור, בריאותו ובטחונו. לשיטת המאשימה, מידת הפגיעה בערכים אלו הינה משמעותית לאור כמות הסם, באופן יחסי לכמות המותרת לצריכה עצמית. עם זאת, הוסכם על הצדדים, שהנאשם החזיק את הסם שלא לצריכה עצמית במובן זה שהחזיקו לשימושו ולשימושה של בת זוגו.  המאשימה הפנתה למדיניות הענישה הנהוגה, לפיה במקרים דומים נקבעו מתחמי ענישה שתחתיתם מאסר בפועל לריצוי בדרך של עבודות שירות, ועתרה לקביעת מתחם הנע בין חמישה חודשי מאסר שיכול וירוצו בעבודות שירות לשנת מאסר בפועל. בהעדר שיקולי שיקום, נוכח עברו הפלילי של הנאשם אשר התיישן, ולאור רישיון לשימוש בקנאביס בו מחזיק הנאשם החל מאוקטובר 2021, עתרה המאשימה למקם את עונשו של הנאשם בתחתית המתחם בצירוף קנס, פסילת רישיון נהיגה בפועל ופסילה על תנאי. </w:t>
      </w:r>
    </w:p>
    <w:p w14:paraId="24B3FFEE" w14:textId="77777777" w:rsidR="00B61B66" w:rsidRDefault="00B61B66" w:rsidP="00B61B66">
      <w:pPr>
        <w:pStyle w:val="aa"/>
        <w:spacing w:line="360" w:lineRule="auto"/>
        <w:jc w:val="both"/>
        <w:rPr>
          <w:rFonts w:ascii="David" w:hAnsi="David" w:cs="David"/>
          <w:sz w:val="24"/>
          <w:szCs w:val="24"/>
        </w:rPr>
      </w:pPr>
    </w:p>
    <w:p w14:paraId="286E16D1" w14:textId="77777777" w:rsidR="00B61B66" w:rsidRDefault="00B61B66" w:rsidP="00B61B66">
      <w:pPr>
        <w:pStyle w:val="aa"/>
        <w:numPr>
          <w:ilvl w:val="0"/>
          <w:numId w:val="1"/>
        </w:numPr>
        <w:spacing w:line="360" w:lineRule="auto"/>
        <w:jc w:val="both"/>
        <w:rPr>
          <w:rFonts w:ascii="David" w:hAnsi="David" w:cs="David"/>
          <w:sz w:val="24"/>
          <w:szCs w:val="24"/>
        </w:rPr>
      </w:pPr>
      <w:r>
        <w:rPr>
          <w:rFonts w:ascii="David" w:hAnsi="David" w:cs="David"/>
          <w:sz w:val="24"/>
          <w:szCs w:val="24"/>
          <w:rtl/>
        </w:rPr>
        <w:t>ב״כ הנאשם הדגיש את חלוף הזמן מאז ביצוע העבירה, שכן העבירה נעברה לפני שנתיים וחצי. נטען כי כיום לנאשם אישור רפואי לשימוש בקנאביס בכמות של 40 גרם לחודש, אך במועד הרלוונטי לאישום, לא היה לו אישור על אף שסבל מאותה בעיה רפואית ממנה סובל היום, ועל כן "נאלץ" לעשות שימוש בסם ללא אישור. נטען כי הסמים הוחזקו שלא לצורך הפצה אלא לשימושו ולשימוש רעייתו, ועל כן מתחם העונש צריך להיות שונה ממקרים אחרים של החזקה שלא לצריכה עצמית. ב"כ הנאשם הפנה את בית המשפט לפסיקה בעבירות דומות מבית משפט השלום בתל אביב – יפו, בהם נקבעו מתחמי ענישה שתחתיתם מאסר מותנה, ועתר להסתפק בהטלת מאסר מותנה והתחייבות בלבד. הנאשם עובד בחנות ירקות ומבצע משלוחים ועל כן עתרה ההגנה להימנע מפסילת רישיון הנהיגה של הנאשם.</w:t>
      </w:r>
    </w:p>
    <w:p w14:paraId="226E2319" w14:textId="77777777" w:rsidR="00B61B66" w:rsidRDefault="00B61B66" w:rsidP="00B61B66">
      <w:pPr>
        <w:pStyle w:val="aa"/>
        <w:spacing w:line="360" w:lineRule="auto"/>
        <w:jc w:val="both"/>
        <w:rPr>
          <w:rFonts w:ascii="David" w:hAnsi="David" w:cs="David"/>
          <w:sz w:val="24"/>
          <w:szCs w:val="24"/>
          <w:rtl/>
        </w:rPr>
      </w:pPr>
    </w:p>
    <w:p w14:paraId="76454162" w14:textId="77777777" w:rsidR="00B61B66" w:rsidRDefault="00B61B66" w:rsidP="00B61B66">
      <w:pPr>
        <w:spacing w:line="360" w:lineRule="auto"/>
        <w:jc w:val="both"/>
        <w:rPr>
          <w:rFonts w:ascii="David" w:hAnsi="David"/>
        </w:rPr>
      </w:pPr>
    </w:p>
    <w:p w14:paraId="59EA3B7F" w14:textId="77777777" w:rsidR="00B61B66" w:rsidRDefault="00B61B66" w:rsidP="00B61B66">
      <w:pPr>
        <w:spacing w:line="360" w:lineRule="auto"/>
        <w:ind w:left="720"/>
        <w:jc w:val="both"/>
        <w:rPr>
          <w:rFonts w:ascii="David" w:hAnsi="David"/>
          <w:u w:val="single"/>
          <w:rtl/>
        </w:rPr>
      </w:pPr>
      <w:r>
        <w:rPr>
          <w:rFonts w:ascii="David" w:hAnsi="David"/>
          <w:u w:val="single"/>
          <w:rtl/>
        </w:rPr>
        <w:t>קביעת מתחם העונש ההולם</w:t>
      </w:r>
    </w:p>
    <w:p w14:paraId="09F94A63" w14:textId="77777777" w:rsidR="00B61B66" w:rsidRDefault="00B61B66" w:rsidP="00B61B66">
      <w:pPr>
        <w:spacing w:line="360" w:lineRule="auto"/>
        <w:ind w:left="720"/>
        <w:jc w:val="both"/>
        <w:rPr>
          <w:rFonts w:ascii="David" w:hAnsi="David"/>
          <w:u w:val="single"/>
        </w:rPr>
      </w:pPr>
    </w:p>
    <w:p w14:paraId="3BA763E0" w14:textId="77777777" w:rsidR="00B61B66" w:rsidRDefault="00B61B66" w:rsidP="00B61B66">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מתחם העונש ההולם למעשה העבירה נקבע בהתאם לעקרון ההלימה, ולפיו נדרש יחס הולם בין חומרת מעשה העבירה בנסיבותיו ומידת אשמו של הנאשם, לבין סוג העונש המוטל עליו ומידתו. ביישום עקרון ההלימה וקביעת מתחם העונש במקרה קונקרטי, </w:t>
      </w:r>
      <w:r>
        <w:rPr>
          <w:rFonts w:ascii="David" w:hAnsi="David" w:cs="David"/>
          <w:sz w:val="24"/>
          <w:szCs w:val="24"/>
          <w:rtl/>
        </w:rPr>
        <w:lastRenderedPageBreak/>
        <w:t>יתחשב בית המשפט בשלושת אלה: הערך החברתי שנפגע ומידת הפגיעה בו, מדיניות הענישה הנהוגה ונסיבות הקשורות בביצוע העבירה.</w:t>
      </w:r>
    </w:p>
    <w:p w14:paraId="1FAF4CC9" w14:textId="77777777" w:rsidR="00B61B66" w:rsidRDefault="00B61B66" w:rsidP="00B61B66">
      <w:pPr>
        <w:pStyle w:val="aa"/>
        <w:spacing w:line="360" w:lineRule="auto"/>
        <w:jc w:val="both"/>
        <w:rPr>
          <w:rFonts w:ascii="David" w:hAnsi="David" w:cs="David"/>
          <w:sz w:val="24"/>
          <w:szCs w:val="24"/>
        </w:rPr>
      </w:pPr>
    </w:p>
    <w:p w14:paraId="23218EA4" w14:textId="77777777" w:rsidR="00B61B66" w:rsidRDefault="00B61B66" w:rsidP="00B61B66">
      <w:pPr>
        <w:pStyle w:val="aa"/>
        <w:numPr>
          <w:ilvl w:val="0"/>
          <w:numId w:val="1"/>
        </w:numPr>
        <w:spacing w:line="360" w:lineRule="auto"/>
        <w:jc w:val="both"/>
        <w:rPr>
          <w:rFonts w:ascii="David" w:hAnsi="David" w:cs="David"/>
          <w:sz w:val="24"/>
          <w:szCs w:val="24"/>
          <w:rtl/>
        </w:rPr>
      </w:pPr>
      <w:r>
        <w:rPr>
          <w:rFonts w:ascii="David" w:hAnsi="David" w:cs="David"/>
          <w:sz w:val="24"/>
          <w:szCs w:val="24"/>
          <w:rtl/>
        </w:rPr>
        <w:t>לעניין הערכים המוגנים שבבסיס העבירה של החזקת סמים שלא לצריכה עצמית, מדובר בערכים הנוגעים לשלומו ובריאותו של הציבור, לצד המלחמה בנגע הסמים. אין צורך להכביר מילים בדבר נזקי הסמים ופגיעתם בחברה. פגיעתם של הסמים בחברה רחבת היקף, הן באשר למשתמש הבודד, הן באשר למשפחתו וקרוביו, והן באשר לחברה כולה. שימוש ממושך בסם מסוכן עלול לגרום לפגיעה גופנית ונפשית של המשתמש בו, שעלותה נופלת על כתפי החברה. המשתמש המבקש לספק את הדחף לסם מבצע, לעיתים, על הדרך, עבירות נוספות. כמו כן, ייצור הסם ושיווקו מייצר כשלעצמו פעילות עבריינית נרחבת, ורווחיו מגיעים לעיתים לארגוני פשיעה וטרור, ומאפשרים את פעילותם.</w:t>
      </w:r>
    </w:p>
    <w:p w14:paraId="5969F854" w14:textId="77777777" w:rsidR="00B61B66" w:rsidRDefault="00B61B66" w:rsidP="00B61B66">
      <w:pPr>
        <w:pStyle w:val="aa"/>
        <w:spacing w:line="360" w:lineRule="auto"/>
        <w:jc w:val="both"/>
        <w:rPr>
          <w:rFonts w:ascii="David" w:hAnsi="David" w:cs="David"/>
          <w:sz w:val="24"/>
          <w:szCs w:val="24"/>
        </w:rPr>
      </w:pPr>
    </w:p>
    <w:p w14:paraId="516884AF" w14:textId="77777777" w:rsidR="00B61B66" w:rsidRDefault="00B61B66" w:rsidP="00B61B66">
      <w:pPr>
        <w:pStyle w:val="aa"/>
        <w:numPr>
          <w:ilvl w:val="0"/>
          <w:numId w:val="1"/>
        </w:numPr>
        <w:spacing w:line="360" w:lineRule="auto"/>
        <w:jc w:val="both"/>
        <w:rPr>
          <w:rFonts w:ascii="David" w:hAnsi="David" w:cs="David"/>
          <w:sz w:val="24"/>
          <w:szCs w:val="24"/>
        </w:rPr>
      </w:pPr>
      <w:r>
        <w:rPr>
          <w:rFonts w:ascii="David" w:hAnsi="David" w:cs="David"/>
          <w:sz w:val="24"/>
          <w:szCs w:val="24"/>
          <w:rtl/>
        </w:rPr>
        <w:t>בית המשפט העליון הדגיש לא אחת את חומרתן של עבירות הסמים, וקבע כי יש צורך בהטלת ענישה מחמירה ומרתיעה על מבצעיהן, אשר תתמוך במאבק למיגורן. עמד על כך השופט נ' הנדל ב</w:t>
      </w:r>
      <w:hyperlink r:id="rId14" w:history="1">
        <w:r w:rsidR="005A584D" w:rsidRPr="005A584D">
          <w:rPr>
            <w:rFonts w:ascii="David" w:hAnsi="David" w:cs="David"/>
            <w:color w:val="0000FF"/>
            <w:sz w:val="24"/>
            <w:szCs w:val="24"/>
            <w:u w:val="single"/>
            <w:rtl/>
          </w:rPr>
          <w:t>ע"פ 6165/16</w:t>
        </w:r>
      </w:hyperlink>
      <w:r>
        <w:rPr>
          <w:rFonts w:ascii="David" w:hAnsi="David" w:cs="David"/>
          <w:sz w:val="24"/>
          <w:szCs w:val="24"/>
          <w:rtl/>
        </w:rPr>
        <w:t xml:space="preserve"> </w:t>
      </w:r>
      <w:r>
        <w:rPr>
          <w:rFonts w:ascii="David" w:hAnsi="David" w:cs="David"/>
          <w:b/>
          <w:bCs/>
          <w:sz w:val="24"/>
          <w:szCs w:val="24"/>
          <w:rtl/>
        </w:rPr>
        <w:t>כהן נ' מדינת ישראל</w:t>
      </w:r>
      <w:r>
        <w:rPr>
          <w:rFonts w:ascii="David" w:hAnsi="David" w:cs="David"/>
          <w:sz w:val="24"/>
          <w:szCs w:val="24"/>
          <w:rtl/>
        </w:rPr>
        <w:t>, פסקה 3 (19.7.2017):</w:t>
      </w:r>
    </w:p>
    <w:p w14:paraId="31B70312" w14:textId="77777777" w:rsidR="00B61B66" w:rsidRDefault="00B61B66" w:rsidP="00B61B66">
      <w:pPr>
        <w:pStyle w:val="aa"/>
        <w:spacing w:line="360" w:lineRule="auto"/>
        <w:jc w:val="both"/>
        <w:rPr>
          <w:rFonts w:ascii="David" w:hAnsi="David" w:cs="David"/>
          <w:sz w:val="24"/>
          <w:szCs w:val="24"/>
          <w:rtl/>
        </w:rPr>
      </w:pPr>
    </w:p>
    <w:p w14:paraId="54FD86AE" w14:textId="77777777" w:rsidR="00B61B66" w:rsidRDefault="00B61B66" w:rsidP="00B61B66">
      <w:pPr>
        <w:pStyle w:val="aa"/>
        <w:spacing w:line="360" w:lineRule="auto"/>
        <w:ind w:left="1440"/>
        <w:jc w:val="both"/>
        <w:rPr>
          <w:rFonts w:ascii="David" w:hAnsi="David" w:cs="David"/>
          <w:b/>
          <w:bCs/>
          <w:sz w:val="24"/>
          <w:szCs w:val="24"/>
          <w:rtl/>
        </w:rPr>
      </w:pPr>
      <w:r>
        <w:rPr>
          <w:rFonts w:ascii="David" w:hAnsi="David" w:cs="David"/>
          <w:b/>
          <w:bCs/>
          <w:sz w:val="24"/>
          <w:szCs w:val="24"/>
          <w:rtl/>
        </w:rPr>
        <w:t>"נגע הסמים פושה בארצנו ומתפשט בכל פינות החברה. כך, למשתמשים בסם, שבהמשך נופלים קורבן להתמכרותם, וכך לאלה שאינם משתמשים בסם, האזרחים מן השורה, אשר חשופים לפגיעה ברכושם בשל תעשיית הסמים. הענישה חייבת להיות קשה וברורה במטרה להרתיע את המערער בפועל ואחרים בכוח."</w:t>
      </w:r>
    </w:p>
    <w:p w14:paraId="1D24A372" w14:textId="77777777" w:rsidR="00B61B66" w:rsidRDefault="00B61B66" w:rsidP="00B61B66">
      <w:pPr>
        <w:pStyle w:val="aa"/>
        <w:spacing w:line="360" w:lineRule="auto"/>
        <w:jc w:val="both"/>
        <w:rPr>
          <w:rFonts w:ascii="David" w:hAnsi="David" w:cs="David"/>
          <w:b/>
          <w:bCs/>
          <w:sz w:val="24"/>
          <w:szCs w:val="24"/>
          <w:rtl/>
        </w:rPr>
      </w:pPr>
    </w:p>
    <w:p w14:paraId="219F04EA" w14:textId="77777777" w:rsidR="00B61B66" w:rsidRDefault="00B61B66" w:rsidP="00B61B66">
      <w:pPr>
        <w:pStyle w:val="aa"/>
        <w:numPr>
          <w:ilvl w:val="0"/>
          <w:numId w:val="1"/>
        </w:numPr>
        <w:spacing w:line="360" w:lineRule="auto"/>
        <w:jc w:val="both"/>
        <w:rPr>
          <w:rFonts w:ascii="David" w:hAnsi="David" w:cs="David"/>
          <w:sz w:val="24"/>
          <w:szCs w:val="24"/>
          <w:rtl/>
        </w:rPr>
      </w:pPr>
      <w:r>
        <w:rPr>
          <w:rFonts w:ascii="David" w:hAnsi="David" w:cs="David"/>
          <w:sz w:val="24"/>
          <w:szCs w:val="24"/>
          <w:rtl/>
        </w:rPr>
        <w:t>עוד נקבע כי:</w:t>
      </w:r>
    </w:p>
    <w:p w14:paraId="6C8C36D5" w14:textId="77777777" w:rsidR="00B61B66" w:rsidRDefault="00B61B66" w:rsidP="00B61B66">
      <w:pPr>
        <w:pStyle w:val="aa"/>
        <w:spacing w:line="360" w:lineRule="auto"/>
        <w:jc w:val="both"/>
        <w:rPr>
          <w:rFonts w:ascii="David" w:hAnsi="David" w:cs="David"/>
          <w:sz w:val="24"/>
          <w:szCs w:val="24"/>
        </w:rPr>
      </w:pPr>
    </w:p>
    <w:p w14:paraId="5A208190" w14:textId="77777777" w:rsidR="00B61B66" w:rsidRDefault="00B61B66" w:rsidP="00B61B66">
      <w:pPr>
        <w:pStyle w:val="aa"/>
        <w:spacing w:line="360" w:lineRule="auto"/>
        <w:ind w:left="1440"/>
        <w:jc w:val="both"/>
        <w:rPr>
          <w:rFonts w:ascii="David" w:hAnsi="David" w:cs="David"/>
          <w:sz w:val="24"/>
          <w:szCs w:val="24"/>
          <w:rtl/>
        </w:rPr>
      </w:pPr>
      <w:r>
        <w:rPr>
          <w:rFonts w:ascii="David" w:hAnsi="David" w:cs="David"/>
          <w:b/>
          <w:bCs/>
          <w:sz w:val="24"/>
          <w:szCs w:val="24"/>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 זהה, עונש מירבי של עשרים שנות מאסר וקנס פי עשרים וחמישה מזה הקבוע בסעיף 61(א)(4) ל</w:t>
      </w:r>
      <w:hyperlink r:id="rId15" w:history="1">
        <w:r w:rsidR="005A584D" w:rsidRPr="005A584D">
          <w:rPr>
            <w:rFonts w:ascii="David" w:hAnsi="David" w:cs="David"/>
            <w:b/>
            <w:bCs/>
            <w:color w:val="0000FF"/>
            <w:sz w:val="24"/>
            <w:szCs w:val="24"/>
            <w:u w:val="single"/>
            <w:rtl/>
          </w:rPr>
          <w:t>חוק העונשין</w:t>
        </w:r>
      </w:hyperlink>
      <w:r>
        <w:rPr>
          <w:rFonts w:ascii="David" w:hAnsi="David" w:cs="David"/>
          <w:b/>
          <w:bCs/>
          <w:sz w:val="24"/>
          <w:szCs w:val="24"/>
          <w:rtl/>
        </w:rPr>
        <w:t xml:space="preserve">, העומד כיום על 202,000 ש"ח [...] יידעו המעורבים בסמים שלא לצריכה עצמית, כי יד המשפט תכבד עליהם" </w:t>
      </w:r>
      <w:r>
        <w:rPr>
          <w:rFonts w:ascii="David" w:hAnsi="David" w:cs="David"/>
          <w:sz w:val="24"/>
          <w:szCs w:val="24"/>
          <w:rtl/>
        </w:rPr>
        <w:t>(</w:t>
      </w:r>
      <w:hyperlink r:id="rId16" w:history="1">
        <w:r w:rsidR="005A584D" w:rsidRPr="005A584D">
          <w:rPr>
            <w:rFonts w:ascii="David" w:hAnsi="David" w:cs="David"/>
            <w:color w:val="0000FF"/>
            <w:sz w:val="24"/>
            <w:szCs w:val="24"/>
            <w:u w:val="single"/>
            <w:rtl/>
          </w:rPr>
          <w:t>ע"פ 1345/08</w:t>
        </w:r>
      </w:hyperlink>
      <w:r>
        <w:rPr>
          <w:rFonts w:ascii="David" w:hAnsi="David" w:cs="David"/>
          <w:sz w:val="24"/>
          <w:szCs w:val="24"/>
          <w:rtl/>
        </w:rPr>
        <w:t xml:space="preserve"> </w:t>
      </w:r>
      <w:r>
        <w:rPr>
          <w:rFonts w:ascii="David" w:hAnsi="David" w:cs="David"/>
          <w:b/>
          <w:bCs/>
          <w:sz w:val="24"/>
          <w:szCs w:val="24"/>
          <w:rtl/>
        </w:rPr>
        <w:t>איסטרחוב נ' מדינת ישראל</w:t>
      </w:r>
      <w:r>
        <w:rPr>
          <w:rFonts w:ascii="David" w:hAnsi="David" w:cs="David"/>
          <w:sz w:val="24"/>
          <w:szCs w:val="24"/>
          <w:rtl/>
        </w:rPr>
        <w:t>, פסקה כ"ג (18.5.2009))</w:t>
      </w:r>
    </w:p>
    <w:p w14:paraId="2C1758A4" w14:textId="77777777" w:rsidR="00B61B66" w:rsidRDefault="00B61B66" w:rsidP="00B61B66">
      <w:pPr>
        <w:pStyle w:val="aa"/>
        <w:spacing w:line="360" w:lineRule="auto"/>
        <w:jc w:val="both"/>
        <w:rPr>
          <w:rFonts w:ascii="David" w:hAnsi="David" w:cs="David"/>
          <w:sz w:val="24"/>
          <w:szCs w:val="24"/>
          <w:rtl/>
        </w:rPr>
      </w:pPr>
    </w:p>
    <w:p w14:paraId="16B05190" w14:textId="77777777" w:rsidR="00B61B66" w:rsidRDefault="00B61B66" w:rsidP="00B61B66">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כמו כן נקבע, כי ככלל נסיבותיו האישיות של נאשם ייסוגו בפני האינטרס הציבורי שבהחמרת הענישה בגין עבירות מסוג זה (ראו לדוגמה </w:t>
      </w:r>
      <w:hyperlink r:id="rId17" w:history="1">
        <w:r w:rsidR="005A584D" w:rsidRPr="005A584D">
          <w:rPr>
            <w:rFonts w:ascii="David" w:hAnsi="David" w:cs="David"/>
            <w:color w:val="0000FF"/>
            <w:sz w:val="24"/>
            <w:szCs w:val="24"/>
            <w:u w:val="single"/>
            <w:rtl/>
          </w:rPr>
          <w:t>ע"פ 8988/16</w:t>
        </w:r>
      </w:hyperlink>
      <w:r>
        <w:rPr>
          <w:rFonts w:ascii="David" w:hAnsi="David" w:cs="David"/>
          <w:sz w:val="24"/>
          <w:szCs w:val="24"/>
          <w:rtl/>
        </w:rPr>
        <w:t xml:space="preserve"> </w:t>
      </w:r>
      <w:r>
        <w:rPr>
          <w:rFonts w:ascii="David" w:hAnsi="David" w:cs="David"/>
          <w:b/>
          <w:bCs/>
          <w:sz w:val="24"/>
          <w:szCs w:val="24"/>
          <w:rtl/>
        </w:rPr>
        <w:t>בן סימון נ' מדינת ישראל</w:t>
      </w:r>
      <w:r>
        <w:rPr>
          <w:rFonts w:ascii="David" w:hAnsi="David" w:cs="David"/>
          <w:sz w:val="24"/>
          <w:szCs w:val="24"/>
          <w:rtl/>
        </w:rPr>
        <w:t>, פסקה 10 (8.3.2017)).</w:t>
      </w:r>
    </w:p>
    <w:p w14:paraId="0535CDD1" w14:textId="77777777" w:rsidR="00B61B66" w:rsidRDefault="00B61B66" w:rsidP="00B61B66">
      <w:pPr>
        <w:pStyle w:val="aa"/>
        <w:spacing w:line="360" w:lineRule="auto"/>
        <w:jc w:val="both"/>
        <w:rPr>
          <w:rFonts w:ascii="David" w:hAnsi="David" w:cs="David"/>
          <w:sz w:val="24"/>
          <w:szCs w:val="24"/>
          <w:rtl/>
        </w:rPr>
      </w:pPr>
    </w:p>
    <w:p w14:paraId="7C258FDB" w14:textId="77777777" w:rsidR="00B61B66" w:rsidRDefault="00B61B66" w:rsidP="00B61B66">
      <w:pPr>
        <w:pStyle w:val="aa"/>
        <w:numPr>
          <w:ilvl w:val="0"/>
          <w:numId w:val="1"/>
        </w:numPr>
        <w:shd w:val="clear" w:color="auto" w:fill="FFFFFF"/>
        <w:spacing w:line="360" w:lineRule="atLeast"/>
        <w:jc w:val="both"/>
        <w:rPr>
          <w:rFonts w:ascii="David" w:hAnsi="David" w:cs="David"/>
          <w:sz w:val="24"/>
          <w:szCs w:val="24"/>
          <w:rtl/>
        </w:rPr>
      </w:pPr>
      <w:r>
        <w:rPr>
          <w:rFonts w:ascii="David" w:hAnsi="David" w:cs="David"/>
          <w:sz w:val="24"/>
          <w:szCs w:val="24"/>
          <w:rtl/>
        </w:rPr>
        <w:t xml:space="preserve">מטבע הדברים, הפסיקה הבחינה בין סוגי הסמים השונים, בין החזקה של סמים מסוג קנביס וחשיש, המכונים סמים "קלים", על אף שהגדרה שכזו לא מופיעה בפקודת הסמים, אל מול החזקה של סמים "קשים", כדוגמת הירואין וקוקאין. עם זאת, בית המשפט העליון  שב והדגיש כי הצורך בהטלת ענישה מרתיעה וממשית קיים גם בסמים המכונים סמים "קלים", ראו </w:t>
      </w:r>
      <w:hyperlink r:id="rId18" w:history="1">
        <w:r w:rsidR="005A584D" w:rsidRPr="005A584D">
          <w:rPr>
            <w:rFonts w:ascii="David" w:hAnsi="David" w:cs="David"/>
            <w:color w:val="0000FF"/>
            <w:sz w:val="24"/>
            <w:szCs w:val="24"/>
            <w:u w:val="single"/>
            <w:rtl/>
          </w:rPr>
          <w:t>ע"פ 2000/06</w:t>
        </w:r>
      </w:hyperlink>
      <w:r w:rsidR="005A584D">
        <w:rPr>
          <w:rFonts w:ascii="David" w:hAnsi="David" w:cs="David"/>
          <w:sz w:val="24"/>
          <w:szCs w:val="24"/>
          <w:rtl/>
        </w:rPr>
        <w:t xml:space="preserve"> </w:t>
      </w:r>
      <w:r>
        <w:rPr>
          <w:rFonts w:ascii="David" w:hAnsi="David" w:cs="David"/>
          <w:b/>
          <w:bCs/>
          <w:sz w:val="24"/>
          <w:szCs w:val="24"/>
          <w:rtl/>
        </w:rPr>
        <w:t>מדינת ישראל נ' ויצמן ואח'</w:t>
      </w:r>
      <w:r w:rsidR="005A584D">
        <w:rPr>
          <w:rFonts w:ascii="David" w:hAnsi="David" w:cs="David"/>
          <w:sz w:val="24"/>
          <w:szCs w:val="24"/>
          <w:rtl/>
        </w:rPr>
        <w:t xml:space="preserve"> </w:t>
      </w:r>
      <w:r>
        <w:rPr>
          <w:rFonts w:ascii="David" w:hAnsi="David" w:cs="David"/>
          <w:sz w:val="24"/>
          <w:szCs w:val="24"/>
          <w:rtl/>
        </w:rPr>
        <w:t>(20.7.2006):</w:t>
      </w:r>
      <w:r w:rsidR="005A584D">
        <w:rPr>
          <w:rFonts w:ascii="David" w:hAnsi="David" w:cs="David"/>
          <w:sz w:val="24"/>
          <w:szCs w:val="24"/>
          <w:rtl/>
        </w:rPr>
        <w:t xml:space="preserve"> </w:t>
      </w:r>
    </w:p>
    <w:p w14:paraId="480CC8F5" w14:textId="77777777" w:rsidR="00B61B66" w:rsidRDefault="00B61B66" w:rsidP="00B61B66">
      <w:pPr>
        <w:pStyle w:val="aa"/>
        <w:jc w:val="both"/>
        <w:rPr>
          <w:rFonts w:ascii="David" w:hAnsi="David" w:cs="David"/>
          <w:b/>
          <w:bCs/>
          <w:color w:val="000000"/>
          <w:sz w:val="24"/>
          <w:szCs w:val="24"/>
        </w:rPr>
      </w:pPr>
    </w:p>
    <w:p w14:paraId="2D863759" w14:textId="77777777" w:rsidR="00B61B66" w:rsidRDefault="00B61B66" w:rsidP="00B61B66">
      <w:pPr>
        <w:shd w:val="clear" w:color="auto" w:fill="FFFFFF"/>
        <w:spacing w:line="360" w:lineRule="atLeast"/>
        <w:ind w:left="1440"/>
        <w:jc w:val="both"/>
        <w:rPr>
          <w:rFonts w:ascii="David" w:hAnsi="David"/>
          <w:color w:val="000000"/>
          <w:rtl/>
        </w:rPr>
      </w:pPr>
      <w:r>
        <w:rPr>
          <w:rFonts w:ascii="David" w:hAnsi="David"/>
          <w:b/>
          <w:bCs/>
          <w:color w:val="000000"/>
          <w:rtl/>
        </w:rPr>
        <w:t>"המאבק בנגע הסמים צריך להיות מכוון גם נגד השימוש בסמים קלים ובפגיעתם של אלה ביחידים ובחוסנה של החברה כולה אין להמעיט. העובדה שסמים אלה הפכו אולי נפוצים</w:t>
      </w:r>
      <w:r>
        <w:rPr>
          <w:rFonts w:ascii="David" w:hAnsi="David"/>
          <w:color w:val="000000"/>
          <w:rtl/>
        </w:rPr>
        <w:t xml:space="preserve"> </w:t>
      </w:r>
      <w:r>
        <w:rPr>
          <w:rFonts w:ascii="David" w:hAnsi="David"/>
          <w:b/>
          <w:bCs/>
          <w:color w:val="000000"/>
          <w:rtl/>
        </w:rPr>
        <w:t>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ה"צרכנים".</w:t>
      </w:r>
    </w:p>
    <w:p w14:paraId="11060ABB" w14:textId="77777777" w:rsidR="00B61B66" w:rsidRDefault="00B61B66" w:rsidP="00B61B66">
      <w:pPr>
        <w:pStyle w:val="aa"/>
        <w:spacing w:line="360" w:lineRule="auto"/>
        <w:jc w:val="both"/>
        <w:rPr>
          <w:rFonts w:ascii="David" w:hAnsi="David" w:cs="David"/>
          <w:sz w:val="24"/>
          <w:szCs w:val="24"/>
          <w:rtl/>
        </w:rPr>
      </w:pPr>
    </w:p>
    <w:p w14:paraId="2FD660A8" w14:textId="77777777" w:rsidR="00B61B66" w:rsidRDefault="00B61B66" w:rsidP="00B61B66">
      <w:pPr>
        <w:pStyle w:val="aa"/>
        <w:numPr>
          <w:ilvl w:val="0"/>
          <w:numId w:val="1"/>
        </w:numPr>
        <w:shd w:val="clear" w:color="auto" w:fill="FFFFFF"/>
        <w:spacing w:line="360" w:lineRule="atLeast"/>
        <w:jc w:val="both"/>
        <w:rPr>
          <w:rFonts w:ascii="David" w:hAnsi="David" w:cs="David"/>
          <w:sz w:val="24"/>
          <w:szCs w:val="24"/>
          <w:rtl/>
        </w:rPr>
      </w:pPr>
      <w:r>
        <w:rPr>
          <w:rFonts w:ascii="David" w:hAnsi="David" w:cs="David"/>
          <w:sz w:val="24"/>
          <w:szCs w:val="24"/>
          <w:rtl/>
        </w:rPr>
        <w:t xml:space="preserve">אף לאחר שנכנסו לתוקפן </w:t>
      </w:r>
      <w:hyperlink r:id="rId19" w:history="1">
        <w:r w:rsidR="005A584D" w:rsidRPr="005A584D">
          <w:rPr>
            <w:rFonts w:ascii="David" w:hAnsi="David" w:cs="David"/>
            <w:color w:val="0000FF"/>
            <w:sz w:val="24"/>
            <w:szCs w:val="24"/>
            <w:u w:val="single"/>
            <w:rtl/>
          </w:rPr>
          <w:t>תקנות העבירות המנהליות</w:t>
        </w:r>
      </w:hyperlink>
      <w:r>
        <w:rPr>
          <w:rFonts w:ascii="David" w:hAnsi="David" w:cs="David"/>
          <w:sz w:val="24"/>
          <w:szCs w:val="24"/>
          <w:rtl/>
        </w:rPr>
        <w:t xml:space="preserve"> (קנס מנהלי – החזקת קנאביס ושימוש בו לצריכה עצמית), תשפ"ב – 2022, אשר תחילתן ביום 1.4.22, חזר בית המשפט העליון והדגיש כי בית המשפט רואה בחומרה גם עבירות המבוצעות בסם מסוג קנבוס. כפי שנקבע אך לאחרונה ב</w:t>
      </w:r>
      <w:hyperlink r:id="rId20" w:history="1">
        <w:r w:rsidR="005A584D" w:rsidRPr="005A584D">
          <w:rPr>
            <w:rFonts w:ascii="David" w:hAnsi="David" w:cs="David"/>
            <w:color w:val="0000FF"/>
            <w:sz w:val="24"/>
            <w:szCs w:val="24"/>
            <w:u w:val="single"/>
            <w:rtl/>
          </w:rPr>
          <w:t>רע"פ 1267/23</w:t>
        </w:r>
      </w:hyperlink>
      <w:r>
        <w:rPr>
          <w:rFonts w:ascii="David" w:hAnsi="David" w:cs="David"/>
          <w:sz w:val="24"/>
          <w:szCs w:val="24"/>
          <w:rtl/>
        </w:rPr>
        <w:t xml:space="preserve"> </w:t>
      </w:r>
      <w:r>
        <w:rPr>
          <w:rFonts w:ascii="David" w:hAnsi="David" w:cs="David"/>
          <w:b/>
          <w:bCs/>
          <w:sz w:val="24"/>
          <w:szCs w:val="24"/>
          <w:rtl/>
        </w:rPr>
        <w:t>נתנאל בלקר נ' מדינת ישראל</w:t>
      </w:r>
      <w:r>
        <w:rPr>
          <w:rFonts w:ascii="David" w:hAnsi="David" w:cs="David"/>
          <w:sz w:val="24"/>
          <w:szCs w:val="24"/>
          <w:rtl/>
        </w:rPr>
        <w:t xml:space="preserve"> (6.3.23):</w:t>
      </w:r>
      <w:r w:rsidR="005A584D">
        <w:rPr>
          <w:rFonts w:ascii="David" w:hAnsi="David" w:cs="David"/>
          <w:sz w:val="24"/>
          <w:szCs w:val="24"/>
          <w:rtl/>
        </w:rPr>
        <w:t xml:space="preserve"> </w:t>
      </w:r>
    </w:p>
    <w:p w14:paraId="4E46D3C3" w14:textId="77777777" w:rsidR="00B61B66" w:rsidRDefault="00B61B66" w:rsidP="00B61B66">
      <w:pPr>
        <w:pStyle w:val="aa"/>
        <w:jc w:val="both"/>
        <w:rPr>
          <w:rFonts w:ascii="David" w:hAnsi="David" w:cs="David"/>
          <w:b/>
          <w:bCs/>
          <w:color w:val="000000"/>
          <w:sz w:val="24"/>
          <w:szCs w:val="24"/>
        </w:rPr>
      </w:pPr>
    </w:p>
    <w:p w14:paraId="0E36CBAA" w14:textId="77777777" w:rsidR="00B61B66" w:rsidRDefault="00B61B66" w:rsidP="00B61B66">
      <w:pPr>
        <w:pStyle w:val="aa"/>
        <w:spacing w:line="360" w:lineRule="auto"/>
        <w:jc w:val="both"/>
        <w:rPr>
          <w:rFonts w:ascii="David" w:hAnsi="David" w:cs="David"/>
          <w:sz w:val="24"/>
          <w:szCs w:val="24"/>
          <w:rtl/>
        </w:rPr>
      </w:pPr>
    </w:p>
    <w:p w14:paraId="672FFAD8" w14:textId="77777777" w:rsidR="00B61B66" w:rsidRDefault="00B61B66" w:rsidP="00B61B66">
      <w:pPr>
        <w:pStyle w:val="aa"/>
        <w:spacing w:line="360" w:lineRule="auto"/>
        <w:ind w:left="1440"/>
        <w:rPr>
          <w:rFonts w:ascii="David" w:hAnsi="David" w:cs="David"/>
          <w:b/>
          <w:bCs/>
          <w:sz w:val="24"/>
          <w:szCs w:val="24"/>
        </w:rPr>
      </w:pPr>
      <w:r>
        <w:rPr>
          <w:rFonts w:ascii="David" w:hAnsi="David" w:cs="David"/>
          <w:b/>
          <w:bCs/>
          <w:sz w:val="24"/>
          <w:szCs w:val="24"/>
          <w:rtl/>
        </w:rPr>
        <w:t>"בית משפט זה עמד פעמים רבות על החומרה הגלומה בעבירות סמים, אשר יסודה בפגיעה הישירה בצרכני הסמים ובסכנה העקיפה הנגרמת לציבור בכללותו (</w:t>
      </w:r>
      <w:hyperlink r:id="rId21" w:history="1">
        <w:r w:rsidR="005A584D" w:rsidRPr="005A584D">
          <w:rPr>
            <w:rFonts w:ascii="David" w:hAnsi="David" w:cs="David"/>
            <w:b/>
            <w:bCs/>
            <w:color w:val="0000FF"/>
            <w:sz w:val="24"/>
            <w:szCs w:val="24"/>
            <w:u w:val="single"/>
            <w:rtl/>
          </w:rPr>
          <w:t>רע"פ 8388/22</w:t>
        </w:r>
      </w:hyperlink>
      <w:r>
        <w:rPr>
          <w:rFonts w:ascii="David" w:hAnsi="David" w:cs="David"/>
          <w:b/>
          <w:bCs/>
          <w:sz w:val="24"/>
          <w:szCs w:val="24"/>
          <w:rtl/>
        </w:rPr>
        <w:t xml:space="preserve"> אביבי נ' מדינת ישראל, פסקה 13 (8.12.2022); </w:t>
      </w:r>
      <w:hyperlink r:id="rId22" w:history="1">
        <w:r w:rsidR="005A584D" w:rsidRPr="005A584D">
          <w:rPr>
            <w:rFonts w:ascii="David" w:hAnsi="David" w:cs="David"/>
            <w:b/>
            <w:bCs/>
            <w:color w:val="0000FF"/>
            <w:sz w:val="24"/>
            <w:szCs w:val="24"/>
            <w:u w:val="single"/>
            <w:rtl/>
          </w:rPr>
          <w:t>ע"פ 1517/22</w:t>
        </w:r>
      </w:hyperlink>
      <w:r>
        <w:rPr>
          <w:rFonts w:ascii="David" w:hAnsi="David" w:cs="David"/>
          <w:b/>
          <w:bCs/>
          <w:sz w:val="24"/>
          <w:szCs w:val="24"/>
          <w:rtl/>
        </w:rPr>
        <w:t xml:space="preserve"> בן-הרוש נ' מדינת ישראל, פסקה 13 (8.3.2022)). בפרט ביחס לסם הקנבוס קבעתי במקרה קודם: </w:t>
      </w:r>
    </w:p>
    <w:p w14:paraId="36B71240" w14:textId="77777777" w:rsidR="00B61B66" w:rsidRDefault="00B61B66" w:rsidP="00B61B66">
      <w:pPr>
        <w:pStyle w:val="aa"/>
        <w:spacing w:line="360" w:lineRule="auto"/>
        <w:ind w:left="1440"/>
        <w:rPr>
          <w:rFonts w:ascii="David" w:hAnsi="David" w:cs="David"/>
          <w:b/>
          <w:bCs/>
          <w:sz w:val="24"/>
          <w:szCs w:val="24"/>
          <w:rtl/>
        </w:rPr>
      </w:pPr>
    </w:p>
    <w:p w14:paraId="2843FCAA" w14:textId="77777777" w:rsidR="00B61B66" w:rsidRDefault="00B61B66" w:rsidP="00B61B66">
      <w:pPr>
        <w:pStyle w:val="aa"/>
        <w:spacing w:line="360" w:lineRule="auto"/>
        <w:ind w:left="1440"/>
        <w:jc w:val="both"/>
        <w:rPr>
          <w:rFonts w:ascii="David" w:hAnsi="David" w:cs="David"/>
          <w:b/>
          <w:bCs/>
          <w:sz w:val="24"/>
          <w:szCs w:val="24"/>
          <w:rtl/>
        </w:rPr>
      </w:pPr>
      <w:r>
        <w:rPr>
          <w:rFonts w:ascii="David" w:hAnsi="David" w:cs="David"/>
          <w:b/>
          <w:bCs/>
          <w:sz w:val="24"/>
          <w:szCs w:val="24"/>
          <w:rtl/>
        </w:rPr>
        <w:t>"[...] כפי שמוגדר בפקודה, סם הקנבוס הוא סם מסוכן, והוראת המחוקק לעניין זה היא הדין הנוהג והמחייב. כל עוד לא נקבע אחרת, התפיסה לפיה קנבוס הוא בגדר" סם קל" ודינו שונה מדינם של סמים אחרים נעדרת אחיזה בדין, ואין בה כדי לבטל את החזקה הקבועה בפקודה [...]" (</w:t>
      </w:r>
      <w:hyperlink r:id="rId23" w:history="1">
        <w:r w:rsidR="005A584D" w:rsidRPr="005A584D">
          <w:rPr>
            <w:rFonts w:ascii="David" w:hAnsi="David" w:cs="David"/>
            <w:b/>
            <w:bCs/>
            <w:color w:val="0000FF"/>
            <w:sz w:val="24"/>
            <w:szCs w:val="24"/>
            <w:u w:val="single"/>
            <w:rtl/>
          </w:rPr>
          <w:t>רע"פ 8759/21</w:t>
        </w:r>
      </w:hyperlink>
      <w:r>
        <w:rPr>
          <w:rFonts w:ascii="David" w:hAnsi="David" w:cs="David"/>
          <w:b/>
          <w:bCs/>
          <w:sz w:val="24"/>
          <w:szCs w:val="24"/>
          <w:rtl/>
        </w:rPr>
        <w:t xml:space="preserve"> קסלר נ' מדינת ישראל, פסקה 11 (23.12.2021); ראו גם: </w:t>
      </w:r>
      <w:hyperlink r:id="rId24" w:history="1">
        <w:r w:rsidR="005A584D" w:rsidRPr="005A584D">
          <w:rPr>
            <w:rFonts w:ascii="David" w:hAnsi="David" w:cs="David"/>
            <w:b/>
            <w:bCs/>
            <w:color w:val="0000FF"/>
            <w:sz w:val="24"/>
            <w:szCs w:val="24"/>
            <w:u w:val="single"/>
            <w:rtl/>
          </w:rPr>
          <w:t>רע"פ 4214/22</w:t>
        </w:r>
      </w:hyperlink>
      <w:r>
        <w:rPr>
          <w:rFonts w:ascii="David" w:hAnsi="David" w:cs="David"/>
          <w:b/>
          <w:bCs/>
          <w:sz w:val="24"/>
          <w:szCs w:val="24"/>
          <w:rtl/>
        </w:rPr>
        <w:t xml:space="preserve"> יצחק נ' מדינת ישראל, פסקה 10 (7.7.2022)).</w:t>
      </w:r>
    </w:p>
    <w:p w14:paraId="5340D050" w14:textId="77777777" w:rsidR="00B61B66" w:rsidRDefault="00B61B66" w:rsidP="00B61B66">
      <w:pPr>
        <w:spacing w:line="360" w:lineRule="auto"/>
        <w:ind w:left="720"/>
        <w:contextualSpacing/>
        <w:jc w:val="both"/>
        <w:rPr>
          <w:rFonts w:ascii="David" w:hAnsi="David"/>
          <w:rtl/>
        </w:rPr>
      </w:pPr>
    </w:p>
    <w:p w14:paraId="78845CA2" w14:textId="77777777" w:rsidR="00B61B66" w:rsidRDefault="00B61B66" w:rsidP="00B61B66">
      <w:pPr>
        <w:numPr>
          <w:ilvl w:val="0"/>
          <w:numId w:val="1"/>
        </w:numPr>
        <w:spacing w:after="160" w:line="360" w:lineRule="auto"/>
        <w:jc w:val="both"/>
        <w:rPr>
          <w:rFonts w:ascii="David" w:hAnsi="David"/>
        </w:rPr>
      </w:pPr>
      <w:r>
        <w:rPr>
          <w:rFonts w:ascii="David" w:hAnsi="David"/>
          <w:rtl/>
        </w:rPr>
        <w:t xml:space="preserve">בבחינת הנסיבות הקשורות בביצוע העבירה, יש לתן את הדעת לשיקולים הבאים: </w:t>
      </w:r>
      <w:r>
        <w:rPr>
          <w:rFonts w:ascii="David" w:hAnsi="David"/>
          <w:rtl/>
        </w:rPr>
        <w:br/>
        <w:t>הנאשם החזיק בביתו בסם מסוכן מסוג קנבוס, במשקל נטו לא מבוטל של 110 גרם נטו, כמות העולה למעלה מפי שש מהכמות שהוגדרה בפקודת הסמים כצריכה עצמית. הסם לא נתפס כשהוא מחולק למנות, ולא נתפס ברכב או בנסיבות המעידות על הפצה או מסחר בסם, ואף הוסכם על הצדדים כי הסם הוחזק לשימוש הנאשם ולשימושה של בת זוגו. בנסיבות אלה, מצאתי כי הפגיעה בערכים המוגנים הינה ברף הנמוך.</w:t>
      </w:r>
    </w:p>
    <w:p w14:paraId="08E2AF50" w14:textId="77777777" w:rsidR="00B61B66" w:rsidRDefault="00B61B66" w:rsidP="00B61B66">
      <w:pPr>
        <w:pStyle w:val="aa"/>
        <w:spacing w:line="360" w:lineRule="auto"/>
        <w:jc w:val="both"/>
        <w:rPr>
          <w:rFonts w:ascii="David" w:hAnsi="David" w:cs="David"/>
          <w:b/>
          <w:bCs/>
          <w:sz w:val="24"/>
          <w:szCs w:val="24"/>
        </w:rPr>
      </w:pPr>
    </w:p>
    <w:p w14:paraId="7B6C384C" w14:textId="77777777" w:rsidR="00B61B66" w:rsidRDefault="00B61B66" w:rsidP="00B61B66">
      <w:pPr>
        <w:pStyle w:val="aa"/>
        <w:numPr>
          <w:ilvl w:val="0"/>
          <w:numId w:val="1"/>
        </w:numPr>
        <w:spacing w:after="0" w:line="330" w:lineRule="atLeast"/>
        <w:jc w:val="both"/>
        <w:rPr>
          <w:rFonts w:ascii="David" w:hAnsi="David" w:cs="David"/>
          <w:sz w:val="24"/>
          <w:szCs w:val="24"/>
          <w:rtl/>
        </w:rPr>
      </w:pPr>
      <w:r>
        <w:rPr>
          <w:rFonts w:ascii="David" w:hAnsi="David" w:cs="David"/>
          <w:sz w:val="24"/>
          <w:szCs w:val="24"/>
          <w:rtl/>
        </w:rPr>
        <w:t xml:space="preserve">עיון בפסיקה בעבירות דומות מצביע על טווח הענישה הנהוג. להלן פסיקה שיש בה כדי להצביע על הענישה הנוהגת במקרים דומים: </w:t>
      </w:r>
    </w:p>
    <w:p w14:paraId="01B8AA35" w14:textId="77777777" w:rsidR="00B61B66" w:rsidRDefault="00B61B66" w:rsidP="00B61B66">
      <w:pPr>
        <w:spacing w:line="360" w:lineRule="auto"/>
        <w:ind w:left="360"/>
        <w:jc w:val="both"/>
        <w:rPr>
          <w:rFonts w:ascii="David" w:hAnsi="David"/>
        </w:rPr>
      </w:pPr>
    </w:p>
    <w:p w14:paraId="24666AA1" w14:textId="77777777" w:rsidR="00B61B66" w:rsidRDefault="005A584D" w:rsidP="00B61B66">
      <w:pPr>
        <w:pStyle w:val="aa"/>
        <w:numPr>
          <w:ilvl w:val="0"/>
          <w:numId w:val="2"/>
        </w:numPr>
        <w:spacing w:before="100" w:line="360" w:lineRule="auto"/>
        <w:ind w:left="1080"/>
        <w:jc w:val="both"/>
        <w:rPr>
          <w:rFonts w:ascii="Arial" w:hAnsi="Arial" w:cs="David"/>
          <w:sz w:val="24"/>
          <w:szCs w:val="24"/>
          <w:rtl/>
          <w:lang w:eastAsia="he-IL"/>
        </w:rPr>
      </w:pPr>
      <w:r>
        <w:rPr>
          <w:rFonts w:ascii="Arial" w:hAnsi="Arial" w:cs="David"/>
          <w:sz w:val="24"/>
          <w:szCs w:val="24"/>
          <w:lang w:eastAsia="he-IL"/>
        </w:rPr>
        <w:t xml:space="preserve"> </w:t>
      </w:r>
      <w:hyperlink r:id="rId25" w:history="1">
        <w:r w:rsidRPr="005A584D">
          <w:rPr>
            <w:rFonts w:ascii="Arial" w:hAnsi="Arial" w:cs="David"/>
            <w:color w:val="0000FF"/>
            <w:sz w:val="24"/>
            <w:szCs w:val="24"/>
            <w:u w:val="single"/>
            <w:rtl/>
            <w:lang w:eastAsia="he-IL"/>
          </w:rPr>
          <w:t>רע"פ 1267-23</w:t>
        </w:r>
      </w:hyperlink>
      <w:r>
        <w:rPr>
          <w:rFonts w:ascii="Arial" w:hAnsi="Arial" w:cs="David"/>
          <w:sz w:val="24"/>
          <w:szCs w:val="24"/>
          <w:rtl/>
          <w:lang w:eastAsia="he-IL"/>
        </w:rPr>
        <w:t xml:space="preserve"> </w:t>
      </w:r>
      <w:r w:rsidR="00B61B66">
        <w:rPr>
          <w:rFonts w:ascii="Arial" w:hAnsi="Arial" w:cs="David"/>
          <w:b/>
          <w:bCs/>
          <w:sz w:val="24"/>
          <w:szCs w:val="24"/>
          <w:rtl/>
          <w:lang w:eastAsia="he-IL"/>
        </w:rPr>
        <w:t xml:space="preserve">נתנאל בלקר נ' </w:t>
      </w:r>
      <w:r>
        <w:rPr>
          <w:rFonts w:ascii="Arial" w:hAnsi="Arial" w:cs="David"/>
          <w:sz w:val="24"/>
          <w:szCs w:val="24"/>
          <w:lang w:eastAsia="he-IL"/>
        </w:rPr>
        <w:t xml:space="preserve"> </w:t>
      </w:r>
      <w:r w:rsidR="00B61B66">
        <w:rPr>
          <w:rFonts w:ascii="Arial" w:hAnsi="Arial" w:cs="David"/>
          <w:b/>
          <w:bCs/>
          <w:sz w:val="24"/>
          <w:szCs w:val="24"/>
          <w:rtl/>
          <w:lang w:eastAsia="he-IL"/>
        </w:rPr>
        <w:t xml:space="preserve">מדינת ישראל </w:t>
      </w:r>
      <w:r w:rsidR="00B61B66">
        <w:rPr>
          <w:rFonts w:ascii="Arial" w:hAnsi="Arial" w:cs="David"/>
          <w:sz w:val="24"/>
          <w:szCs w:val="24"/>
          <w:rtl/>
          <w:lang w:eastAsia="he-IL"/>
        </w:rPr>
        <w:t>(6.3.23)</w:t>
      </w:r>
      <w:r w:rsidR="00B61B66">
        <w:rPr>
          <w:rFonts w:ascii="Arial" w:hAnsi="Arial" w:cs="David"/>
          <w:b/>
          <w:bCs/>
          <w:sz w:val="24"/>
          <w:szCs w:val="24"/>
          <w:rtl/>
          <w:lang w:eastAsia="he-IL"/>
        </w:rPr>
        <w:t xml:space="preserve"> – </w:t>
      </w:r>
      <w:r w:rsidR="00B61B66">
        <w:rPr>
          <w:rFonts w:ascii="Arial" w:hAnsi="Arial" w:cs="David"/>
          <w:sz w:val="24"/>
          <w:szCs w:val="24"/>
          <w:rtl/>
          <w:lang w:eastAsia="he-IL"/>
        </w:rPr>
        <w:t>נדחתה בקשת רשות ערעור שהגיש הנאשם על בית המשפט המחוזי, אשר החמיר בעונשו וגזר עליו חודשיים עבודות שירות לאחר שהורשע בהחזקת כ-650 גרם קנאביס בביתו. בית המשפט המחוזי קבע כי בנסיבות אלה ראוי שמתחם הענישה יתחיל ממספר חודשי עבודות שירות.</w:t>
      </w:r>
    </w:p>
    <w:p w14:paraId="08155EE3" w14:textId="77777777" w:rsidR="00B61B66" w:rsidRDefault="00B61B66" w:rsidP="00B61B66">
      <w:pPr>
        <w:pStyle w:val="aa"/>
        <w:spacing w:before="100" w:after="0" w:line="360" w:lineRule="auto"/>
        <w:ind w:left="1080"/>
        <w:jc w:val="both"/>
        <w:rPr>
          <w:rFonts w:ascii="Arial" w:hAnsi="Arial" w:cs="David"/>
          <w:sz w:val="24"/>
          <w:szCs w:val="24"/>
          <w:lang w:eastAsia="he-IL"/>
        </w:rPr>
      </w:pPr>
    </w:p>
    <w:p w14:paraId="36E5DE04" w14:textId="77777777" w:rsidR="00B61B66" w:rsidRDefault="005A584D" w:rsidP="00B61B66">
      <w:pPr>
        <w:pStyle w:val="aa"/>
        <w:numPr>
          <w:ilvl w:val="0"/>
          <w:numId w:val="2"/>
        </w:numPr>
        <w:spacing w:before="100" w:after="0" w:line="360" w:lineRule="auto"/>
        <w:ind w:left="1080"/>
        <w:jc w:val="both"/>
        <w:rPr>
          <w:rFonts w:ascii="Arial" w:hAnsi="Arial" w:cs="David"/>
          <w:sz w:val="24"/>
          <w:szCs w:val="24"/>
          <w:lang w:eastAsia="he-IL"/>
        </w:rPr>
      </w:pPr>
      <w:hyperlink r:id="rId26" w:history="1">
        <w:r w:rsidRPr="005A584D">
          <w:rPr>
            <w:rFonts w:ascii="Arial" w:hAnsi="Arial" w:cs="David"/>
            <w:color w:val="0000FF"/>
            <w:sz w:val="24"/>
            <w:szCs w:val="24"/>
            <w:u w:val="single"/>
            <w:rtl/>
            <w:lang w:eastAsia="he-IL"/>
          </w:rPr>
          <w:t>רע"פ 636/21</w:t>
        </w:r>
      </w:hyperlink>
      <w:r w:rsidR="00B61B66">
        <w:rPr>
          <w:rFonts w:ascii="Arial" w:hAnsi="Arial" w:cs="David"/>
          <w:sz w:val="24"/>
          <w:szCs w:val="24"/>
          <w:rtl/>
          <w:lang w:eastAsia="he-IL"/>
        </w:rPr>
        <w:t xml:space="preserve"> </w:t>
      </w:r>
      <w:r w:rsidR="00B61B66">
        <w:rPr>
          <w:rFonts w:ascii="Arial" w:hAnsi="Arial" w:cs="David"/>
          <w:b/>
          <w:bCs/>
          <w:sz w:val="24"/>
          <w:szCs w:val="24"/>
          <w:rtl/>
          <w:lang w:eastAsia="he-IL"/>
        </w:rPr>
        <w:t xml:space="preserve">ברוך לוי נ' מדינת ישראל </w:t>
      </w:r>
      <w:r w:rsidR="00B61B66">
        <w:rPr>
          <w:rFonts w:ascii="Arial" w:hAnsi="Arial" w:cs="David"/>
          <w:sz w:val="24"/>
          <w:szCs w:val="24"/>
          <w:rtl/>
          <w:lang w:eastAsia="he-IL"/>
        </w:rPr>
        <w:t>(16.2.21)- הנאשם</w:t>
      </w:r>
      <w:r w:rsidR="00B61B66">
        <w:rPr>
          <w:rFonts w:cs="David"/>
          <w:sz w:val="24"/>
          <w:szCs w:val="24"/>
          <w:rtl/>
          <w:lang w:eastAsia="he-IL"/>
        </w:rPr>
        <w:t xml:space="preserve"> הורשע על פי הודאתו בעבירה של החזקת סמים שלא לצריכה עצמית. הנאשם </w:t>
      </w:r>
      <w:r w:rsidR="00B61B66">
        <w:rPr>
          <w:rFonts w:cs="David"/>
          <w:sz w:val="24"/>
          <w:szCs w:val="24"/>
          <w:rtl/>
          <w:lang w:eastAsia="he-IL"/>
        </w:rPr>
        <w:softHyphen/>
        <w:t>החזיק בדירתו ובארון החשמל סם מסוכן מסוג חשיש במשקל כולל של כ-760 גרם נטו.</w:t>
      </w:r>
      <w:r w:rsidR="00B61B66">
        <w:rPr>
          <w:rFonts w:ascii="Arial" w:hAnsi="Arial" w:cs="David"/>
          <w:sz w:val="24"/>
          <w:szCs w:val="24"/>
          <w:rtl/>
          <w:lang w:eastAsia="he-IL"/>
        </w:rPr>
        <w:t xml:space="preserve"> בית המשפט השלום קבע מתחם הולם הנע בין 6 חודשי מאסר בפועל לריצוי בדרך של עבודות שירות ועד 12 חודשי מאסר בפועל.</w:t>
      </w:r>
      <w:r w:rsidR="00B61B66">
        <w:rPr>
          <w:rFonts w:ascii="Arial" w:hAnsi="Arial" w:cs="David"/>
          <w:b/>
          <w:bCs/>
          <w:sz w:val="24"/>
          <w:szCs w:val="24"/>
          <w:rtl/>
          <w:lang w:eastAsia="he-IL"/>
        </w:rPr>
        <w:t xml:space="preserve"> </w:t>
      </w:r>
      <w:r w:rsidR="00B61B66">
        <w:rPr>
          <w:rFonts w:ascii="Arial" w:hAnsi="Arial" w:cs="David"/>
          <w:sz w:val="24"/>
          <w:szCs w:val="24"/>
          <w:rtl/>
          <w:lang w:eastAsia="he-IL"/>
        </w:rPr>
        <w:t xml:space="preserve">בית המשפט השלום סטה ממתחם הענישה וגזר על הנאשם, 4 חודשי מאסר בפועל בדרך של עבודות שירות לצד מע"ת וצו מבחן. הערעורים שהוגשו לבית המשפט המחוזי והעליון נדחו. </w:t>
      </w:r>
    </w:p>
    <w:p w14:paraId="2B831818" w14:textId="77777777" w:rsidR="00B61B66" w:rsidRDefault="00B61B66" w:rsidP="00B61B66">
      <w:pPr>
        <w:pStyle w:val="aa"/>
        <w:rPr>
          <w:rFonts w:ascii="Arial" w:hAnsi="Arial" w:cs="David"/>
          <w:sz w:val="24"/>
          <w:szCs w:val="24"/>
          <w:lang w:eastAsia="he-IL"/>
        </w:rPr>
      </w:pPr>
    </w:p>
    <w:p w14:paraId="5F4025FC" w14:textId="77777777" w:rsidR="00B61B66" w:rsidRDefault="00B61B66" w:rsidP="00B61B66">
      <w:pPr>
        <w:pStyle w:val="aa"/>
        <w:spacing w:before="100" w:after="0" w:line="360" w:lineRule="auto"/>
        <w:ind w:left="1080"/>
        <w:jc w:val="both"/>
        <w:rPr>
          <w:rFonts w:ascii="Arial" w:hAnsi="Arial" w:cs="David"/>
          <w:sz w:val="24"/>
          <w:szCs w:val="24"/>
          <w:rtl/>
          <w:lang w:eastAsia="he-IL"/>
        </w:rPr>
      </w:pPr>
    </w:p>
    <w:p w14:paraId="3AFE2983" w14:textId="77777777" w:rsidR="00B61B66" w:rsidRDefault="005A584D" w:rsidP="00B61B66">
      <w:pPr>
        <w:pStyle w:val="aa"/>
        <w:numPr>
          <w:ilvl w:val="0"/>
          <w:numId w:val="2"/>
        </w:numPr>
        <w:spacing w:before="100" w:after="0" w:line="360" w:lineRule="auto"/>
        <w:ind w:left="1080"/>
        <w:jc w:val="both"/>
        <w:rPr>
          <w:rFonts w:ascii="David" w:hAnsi="David" w:cs="David"/>
          <w:sz w:val="24"/>
          <w:szCs w:val="24"/>
        </w:rPr>
      </w:pPr>
      <w:hyperlink r:id="rId27" w:history="1">
        <w:r w:rsidRPr="005A584D">
          <w:rPr>
            <w:rFonts w:ascii="David" w:hAnsi="David" w:cs="David"/>
            <w:color w:val="0000FF"/>
            <w:sz w:val="24"/>
            <w:szCs w:val="24"/>
            <w:u w:val="single"/>
            <w:rtl/>
          </w:rPr>
          <w:t>עפ"ג 69749-03-22</w:t>
        </w:r>
      </w:hyperlink>
      <w:r w:rsidR="00B61B66">
        <w:rPr>
          <w:rFonts w:ascii="David" w:hAnsi="David" w:cs="David"/>
          <w:sz w:val="24"/>
          <w:szCs w:val="24"/>
          <w:rtl/>
        </w:rPr>
        <w:t xml:space="preserve"> </w:t>
      </w:r>
      <w:r w:rsidR="00B61B66">
        <w:rPr>
          <w:rFonts w:ascii="David" w:hAnsi="David" w:cs="David"/>
          <w:b/>
          <w:bCs/>
          <w:sz w:val="24"/>
          <w:szCs w:val="24"/>
          <w:rtl/>
        </w:rPr>
        <w:t>רובינוב נ' מדינת ישראל</w:t>
      </w:r>
      <w:r w:rsidR="00B61B66">
        <w:rPr>
          <w:rFonts w:ascii="David" w:hAnsi="David" w:cs="David"/>
          <w:sz w:val="24"/>
          <w:szCs w:val="24"/>
          <w:rtl/>
        </w:rPr>
        <w:t xml:space="preserve"> (7.9.22) – נדחה ערעורו של נאשם על גזר דין הכולל 6 חודשי מאסר בעבודות שירות בגין הרשעה בהחזקת פלטה של 101 גרם חשיש בלילה ברכב שלא לצריכה עצמית. בית המשפט אישר את המתחם שנקבע, בין 4 ל-12 חודשי מאסר בפועל.</w:t>
      </w:r>
    </w:p>
    <w:p w14:paraId="438B4ED2" w14:textId="77777777" w:rsidR="00B61B66" w:rsidRDefault="00B61B66" w:rsidP="00B61B66">
      <w:pPr>
        <w:spacing w:line="360" w:lineRule="auto"/>
        <w:ind w:left="1080"/>
        <w:contextualSpacing/>
        <w:jc w:val="both"/>
        <w:rPr>
          <w:rFonts w:ascii="Arial" w:hAnsi="Arial"/>
          <w:rtl/>
          <w:lang w:eastAsia="he-IL"/>
        </w:rPr>
      </w:pPr>
    </w:p>
    <w:p w14:paraId="525BAC06" w14:textId="77777777" w:rsidR="00B61B66" w:rsidRDefault="005A584D" w:rsidP="00B61B66">
      <w:pPr>
        <w:numPr>
          <w:ilvl w:val="0"/>
          <w:numId w:val="2"/>
        </w:numPr>
        <w:spacing w:line="360" w:lineRule="auto"/>
        <w:ind w:left="1080"/>
        <w:contextualSpacing/>
        <w:jc w:val="both"/>
        <w:rPr>
          <w:rFonts w:ascii="Arial" w:hAnsi="Arial"/>
          <w:lang w:eastAsia="he-IL"/>
        </w:rPr>
      </w:pPr>
      <w:hyperlink r:id="rId28" w:history="1">
        <w:r w:rsidRPr="005A584D">
          <w:rPr>
            <w:rFonts w:ascii="Arial" w:hAnsi="Arial"/>
            <w:color w:val="0000FF"/>
            <w:u w:val="single"/>
            <w:rtl/>
            <w:lang w:eastAsia="he-IL"/>
          </w:rPr>
          <w:t>עפ"ג (מרכז) 69406-01-20</w:t>
        </w:r>
      </w:hyperlink>
      <w:r w:rsidR="00B61B66">
        <w:rPr>
          <w:rFonts w:ascii="Arial" w:hAnsi="Arial"/>
          <w:rtl/>
          <w:lang w:eastAsia="he-IL"/>
        </w:rPr>
        <w:t xml:space="preserve"> </w:t>
      </w:r>
      <w:r w:rsidR="00B61B66">
        <w:rPr>
          <w:rFonts w:ascii="Arial" w:hAnsi="Arial"/>
          <w:b/>
          <w:bCs/>
          <w:rtl/>
          <w:lang w:eastAsia="he-IL"/>
        </w:rPr>
        <w:t xml:space="preserve">פרנקו נ' מדינת ישראל </w:t>
      </w:r>
      <w:r w:rsidR="00B61B66">
        <w:rPr>
          <w:rFonts w:ascii="Arial" w:hAnsi="Arial"/>
          <w:rtl/>
          <w:lang w:eastAsia="he-IL"/>
        </w:rPr>
        <w:t xml:space="preserve">(31.8.20)- הנאשם הורשע על פי הודאתו בעבירה של החזקת סמים שלא לצריכה עצמית. </w:t>
      </w:r>
      <w:r w:rsidR="00B61B66">
        <w:rPr>
          <w:rFonts w:ascii="David" w:hAnsi="David"/>
          <w:rtl/>
          <w:lang w:eastAsia="he-IL"/>
        </w:rPr>
        <w:t xml:space="preserve">הנאשם החזיק בחדרו 5 צנצנות המכילות סם מסוכן מסוג קנבוס במשקל של 80 גרם. בית המשפט </w:t>
      </w:r>
      <w:r w:rsidR="00B61B66" w:rsidRPr="00B61B66">
        <w:rPr>
          <w:rFonts w:ascii="David" w:hAnsi="David"/>
          <w:color w:val="000000"/>
          <w:rtl/>
          <w:lang w:eastAsia="he-IL"/>
        </w:rPr>
        <w:t xml:space="preserve">קבע כי </w:t>
      </w:r>
      <w:r w:rsidR="00B61B66">
        <w:rPr>
          <w:rtl/>
          <w:lang w:eastAsia="he-IL"/>
        </w:rPr>
        <w:t>מתחם העונש ההולם נע בין מאסר על תנאי ובין מאסר לתקופה של 6 חודשים, לצד ענישה נלווית.</w:t>
      </w:r>
      <w:r w:rsidR="00B61B66">
        <w:rPr>
          <w:rFonts w:ascii="Arial" w:hAnsi="Arial"/>
          <w:rtl/>
          <w:lang w:eastAsia="he-IL"/>
        </w:rPr>
        <w:t xml:space="preserve"> בית המשפט גזר על הנאשם, שנטל אחריות על מעשיו, תוך התייחסות לכך שלא שיתף פעולה עם שירות המבחן, שלחובתו 3 הרשעות קודמות בעבירות אלימות ורכוש, נסיבות חייו הלא פשוטות כפי שתוארו בתסקיר שירות המבחן ומאמציו לסייע בכלכלת משפחתו, עונש של </w:t>
      </w:r>
      <w:r w:rsidR="00B61B66">
        <w:rPr>
          <w:rtl/>
          <w:lang w:eastAsia="he-IL"/>
        </w:rPr>
        <w:t>מאסר בפועל לתקופה של 30 ימים, בניכוי ימי מעצרו לצד מע"ת וקנס בסך 500 ₪.</w:t>
      </w:r>
      <w:r w:rsidR="00B61B66">
        <w:rPr>
          <w:rFonts w:ascii="Arial" w:hAnsi="Arial"/>
          <w:rtl/>
          <w:lang w:eastAsia="he-IL"/>
        </w:rPr>
        <w:t xml:space="preserve"> הערעור שהוגש לבית המשפט המחוזי נדחה.</w:t>
      </w:r>
    </w:p>
    <w:p w14:paraId="21E344F0" w14:textId="77777777" w:rsidR="00B61B66" w:rsidRDefault="00B61B66" w:rsidP="00B61B66">
      <w:pPr>
        <w:pStyle w:val="aa"/>
        <w:spacing w:before="100" w:after="0" w:line="360" w:lineRule="auto"/>
        <w:ind w:left="1080"/>
        <w:jc w:val="both"/>
        <w:rPr>
          <w:rFonts w:ascii="David" w:hAnsi="David" w:cs="David"/>
          <w:sz w:val="24"/>
          <w:szCs w:val="24"/>
        </w:rPr>
      </w:pPr>
    </w:p>
    <w:p w14:paraId="26D86E1A" w14:textId="77777777" w:rsidR="00B61B66" w:rsidRDefault="005A584D" w:rsidP="00B61B66">
      <w:pPr>
        <w:pStyle w:val="aa"/>
        <w:numPr>
          <w:ilvl w:val="0"/>
          <w:numId w:val="2"/>
        </w:numPr>
        <w:spacing w:before="100" w:after="0" w:line="360" w:lineRule="auto"/>
        <w:ind w:left="1080"/>
        <w:jc w:val="both"/>
        <w:rPr>
          <w:rFonts w:ascii="David" w:hAnsi="David" w:cs="David"/>
          <w:sz w:val="24"/>
          <w:szCs w:val="24"/>
        </w:rPr>
      </w:pPr>
      <w:hyperlink r:id="rId29" w:history="1">
        <w:r w:rsidRPr="005A584D">
          <w:rPr>
            <w:rFonts w:ascii="David" w:hAnsi="David" w:cs="David"/>
            <w:color w:val="0000FF"/>
            <w:sz w:val="24"/>
            <w:szCs w:val="24"/>
            <w:u w:val="single"/>
            <w:rtl/>
          </w:rPr>
          <w:t>עפ"ג (מחוזי-ב"ש) 41634-10-14</w:t>
        </w:r>
      </w:hyperlink>
      <w:r>
        <w:rPr>
          <w:rFonts w:ascii="David" w:hAnsi="David" w:cs="David"/>
          <w:sz w:val="24"/>
          <w:szCs w:val="24"/>
          <w:rtl/>
        </w:rPr>
        <w:t xml:space="preserve"> </w:t>
      </w:r>
      <w:r w:rsidR="00B61B66">
        <w:rPr>
          <w:rFonts w:ascii="David" w:hAnsi="David" w:cs="David"/>
          <w:b/>
          <w:bCs/>
          <w:sz w:val="24"/>
          <w:szCs w:val="24"/>
          <w:rtl/>
        </w:rPr>
        <w:t>לסרי ומזלומיאן נ' מדינת ישראל</w:t>
      </w:r>
      <w:r>
        <w:rPr>
          <w:rFonts w:ascii="David" w:hAnsi="David" w:cs="David"/>
          <w:sz w:val="24"/>
          <w:szCs w:val="24"/>
          <w:rtl/>
        </w:rPr>
        <w:t xml:space="preserve"> </w:t>
      </w:r>
      <w:r w:rsidR="00B61B66">
        <w:rPr>
          <w:rFonts w:ascii="David" w:hAnsi="David" w:cs="David"/>
          <w:sz w:val="24"/>
          <w:szCs w:val="24"/>
          <w:rtl/>
        </w:rPr>
        <w:t>(22.3.15) - נדחה ערעור על עונשו של מי שהורשע בהחזקת 220 גרם קנבוס ונדון ל-5 חודשי מאסר לריצוי בעבודות שירות, הגם ששירות המבחן המליץ להימנע מהרשעתו, בהיותו סטודנט לראיית חשבון.</w:t>
      </w:r>
    </w:p>
    <w:p w14:paraId="580496CA" w14:textId="77777777" w:rsidR="00B61B66" w:rsidRDefault="00B61B66" w:rsidP="00B61B66">
      <w:pPr>
        <w:pStyle w:val="aa"/>
        <w:spacing w:after="0" w:line="360" w:lineRule="auto"/>
        <w:ind w:left="1080"/>
        <w:jc w:val="both"/>
        <w:rPr>
          <w:rFonts w:ascii="David" w:hAnsi="David" w:cs="David"/>
          <w:sz w:val="24"/>
          <w:szCs w:val="24"/>
        </w:rPr>
      </w:pPr>
    </w:p>
    <w:p w14:paraId="431997D4" w14:textId="77777777" w:rsidR="00B61B66" w:rsidRDefault="005A584D" w:rsidP="00B61B66">
      <w:pPr>
        <w:pStyle w:val="aa"/>
        <w:numPr>
          <w:ilvl w:val="0"/>
          <w:numId w:val="2"/>
        </w:numPr>
        <w:spacing w:after="0" w:line="360" w:lineRule="auto"/>
        <w:ind w:left="1080"/>
        <w:jc w:val="both"/>
        <w:rPr>
          <w:rFonts w:ascii="David" w:hAnsi="David" w:cs="David"/>
          <w:sz w:val="24"/>
          <w:szCs w:val="24"/>
        </w:rPr>
      </w:pPr>
      <w:hyperlink r:id="rId30" w:history="1">
        <w:r w:rsidRPr="005A584D">
          <w:rPr>
            <w:rFonts w:ascii="David" w:hAnsi="David" w:cs="David"/>
            <w:color w:val="0000FF"/>
            <w:sz w:val="24"/>
            <w:szCs w:val="24"/>
            <w:u w:val="single"/>
            <w:rtl/>
          </w:rPr>
          <w:t>ת"פ (ב"ש) 61989-05-19</w:t>
        </w:r>
      </w:hyperlink>
      <w:r w:rsidR="00B61B66">
        <w:rPr>
          <w:rFonts w:ascii="David" w:hAnsi="David" w:cs="David"/>
          <w:color w:val="000000"/>
          <w:sz w:val="24"/>
          <w:szCs w:val="24"/>
          <w:rtl/>
        </w:rPr>
        <w:t xml:space="preserve">  </w:t>
      </w:r>
      <w:r w:rsidR="00B61B66">
        <w:rPr>
          <w:rFonts w:ascii="David" w:hAnsi="David" w:cs="David"/>
          <w:b/>
          <w:bCs/>
          <w:color w:val="000000"/>
          <w:sz w:val="24"/>
          <w:szCs w:val="24"/>
          <w:rtl/>
        </w:rPr>
        <w:t>מדינת ישראל נ' וגיה צהיבאן</w:t>
      </w:r>
      <w:r w:rsidR="00B61B66">
        <w:rPr>
          <w:rFonts w:ascii="David" w:hAnsi="David" w:cs="David"/>
          <w:color w:val="000000"/>
          <w:sz w:val="24"/>
          <w:szCs w:val="24"/>
          <w:rtl/>
        </w:rPr>
        <w:t xml:space="preserve"> (27.3.23) – הנאשם הורשע בהחזקת 267.90 גרם קנאביס במתחם ביתו. בית המשפט קבע מתחם הנע בין מאסר על תנאי למספר חודשי מאסר בעבודות שירות. נוכח המלצת שירות המבחן ולאחר הליך טיפולי מוצלח ביטל בית המשפט את הרשעת הנאשם והטיל עליו צו של"צ, צו מבחן והתחייבות. </w:t>
      </w:r>
      <w:r>
        <w:rPr>
          <w:rFonts w:ascii="David" w:hAnsi="David" w:cs="David"/>
          <w:sz w:val="24"/>
          <w:szCs w:val="24"/>
        </w:rPr>
        <w:t xml:space="preserve"> </w:t>
      </w:r>
    </w:p>
    <w:p w14:paraId="47E26EB1" w14:textId="77777777" w:rsidR="00B61B66" w:rsidRDefault="00B61B66" w:rsidP="00B61B66">
      <w:pPr>
        <w:pStyle w:val="aa"/>
        <w:spacing w:before="100" w:after="0" w:line="360" w:lineRule="auto"/>
        <w:ind w:left="1080"/>
        <w:jc w:val="both"/>
        <w:rPr>
          <w:rFonts w:ascii="Arial" w:hAnsi="Arial" w:cs="David"/>
          <w:sz w:val="24"/>
          <w:szCs w:val="24"/>
          <w:lang w:eastAsia="he-IL"/>
        </w:rPr>
      </w:pPr>
    </w:p>
    <w:p w14:paraId="54BD4B80" w14:textId="77777777" w:rsidR="00B61B66" w:rsidRDefault="005A584D" w:rsidP="00B61B66">
      <w:pPr>
        <w:pStyle w:val="aa"/>
        <w:numPr>
          <w:ilvl w:val="0"/>
          <w:numId w:val="2"/>
        </w:numPr>
        <w:spacing w:before="100" w:after="0" w:line="360" w:lineRule="auto"/>
        <w:ind w:left="1080"/>
        <w:jc w:val="both"/>
        <w:rPr>
          <w:rFonts w:ascii="Arial" w:hAnsi="Arial" w:cs="David"/>
          <w:sz w:val="24"/>
          <w:szCs w:val="24"/>
          <w:lang w:eastAsia="he-IL"/>
        </w:rPr>
      </w:pPr>
      <w:hyperlink r:id="rId31" w:history="1">
        <w:r w:rsidRPr="005A584D">
          <w:rPr>
            <w:rFonts w:ascii="David" w:hAnsi="David" w:cs="David"/>
            <w:color w:val="0000FF"/>
            <w:sz w:val="24"/>
            <w:szCs w:val="24"/>
            <w:u w:val="single"/>
            <w:rtl/>
          </w:rPr>
          <w:t>ת"פ (ב"ש) 39829-08-21</w:t>
        </w:r>
      </w:hyperlink>
      <w:r w:rsidR="00B61B66">
        <w:rPr>
          <w:rFonts w:ascii="David" w:hAnsi="David" w:cs="David"/>
          <w:sz w:val="24"/>
          <w:szCs w:val="24"/>
          <w:rtl/>
        </w:rPr>
        <w:t xml:space="preserve"> </w:t>
      </w:r>
      <w:r w:rsidR="00B61B66">
        <w:rPr>
          <w:rFonts w:ascii="David" w:hAnsi="David" w:cs="David"/>
          <w:b/>
          <w:bCs/>
          <w:sz w:val="24"/>
          <w:szCs w:val="24"/>
          <w:rtl/>
        </w:rPr>
        <w:t>מדינת ישראל נגד אחמד אלקשחר</w:t>
      </w:r>
      <w:r w:rsidR="00B61B66">
        <w:rPr>
          <w:rFonts w:ascii="David" w:hAnsi="David" w:cs="David"/>
          <w:sz w:val="24"/>
          <w:szCs w:val="24"/>
          <w:rtl/>
        </w:rPr>
        <w:t xml:space="preserve"> (26.3.23)- הנאשם הורשע בהחזקת 300 גרם קנאביס בביתו שלא לצריכה עצמית וכן בהפרעה לשוטר. בית המשפט קבע מתחם הנע בין מספר חודשי מאסר לריצוי בעבודות שירות ועד לשנת מאסר, וגזר על הנאשם, צעיר בעל עבר פלילי, 6 חודשי מאסר לריצוי ב בעבודות שירות, וכן הפעלת מאסר מותנ וקנס בסך 3,000 ₪.</w:t>
      </w:r>
    </w:p>
    <w:p w14:paraId="7D06471C" w14:textId="77777777" w:rsidR="00B61B66" w:rsidRDefault="00B61B66" w:rsidP="00B61B66">
      <w:pPr>
        <w:pStyle w:val="aa"/>
        <w:spacing w:before="100" w:after="0" w:line="360" w:lineRule="auto"/>
        <w:ind w:left="1080"/>
        <w:jc w:val="both"/>
        <w:rPr>
          <w:rFonts w:ascii="David" w:hAnsi="David" w:cs="David"/>
          <w:sz w:val="24"/>
          <w:szCs w:val="24"/>
        </w:rPr>
      </w:pPr>
    </w:p>
    <w:p w14:paraId="74E306AA" w14:textId="77777777" w:rsidR="00B61B66" w:rsidRDefault="005A584D" w:rsidP="00B61B66">
      <w:pPr>
        <w:pStyle w:val="aa"/>
        <w:numPr>
          <w:ilvl w:val="0"/>
          <w:numId w:val="2"/>
        </w:numPr>
        <w:spacing w:before="100" w:after="0" w:line="360" w:lineRule="auto"/>
        <w:ind w:left="1080"/>
        <w:jc w:val="both"/>
        <w:rPr>
          <w:rFonts w:ascii="David" w:hAnsi="David" w:cs="David"/>
          <w:sz w:val="24"/>
          <w:szCs w:val="24"/>
        </w:rPr>
      </w:pPr>
      <w:hyperlink r:id="rId32" w:history="1">
        <w:r w:rsidRPr="005A584D">
          <w:rPr>
            <w:rFonts w:ascii="David" w:hAnsi="David" w:cs="David"/>
            <w:color w:val="0000FF"/>
            <w:sz w:val="24"/>
            <w:szCs w:val="24"/>
            <w:u w:val="single"/>
            <w:rtl/>
          </w:rPr>
          <w:t>ת"פ (ב"ש) 59182-02-21</w:t>
        </w:r>
      </w:hyperlink>
      <w:r>
        <w:rPr>
          <w:rFonts w:ascii="David" w:hAnsi="David" w:cs="David"/>
          <w:sz w:val="24"/>
          <w:szCs w:val="24"/>
          <w:rtl/>
        </w:rPr>
        <w:t xml:space="preserve"> </w:t>
      </w:r>
      <w:r w:rsidR="00B61B66">
        <w:rPr>
          <w:rFonts w:ascii="David" w:hAnsi="David" w:cs="David"/>
          <w:sz w:val="24"/>
          <w:szCs w:val="24"/>
          <w:rtl/>
        </w:rPr>
        <w:t xml:space="preserve"> </w:t>
      </w:r>
      <w:r w:rsidR="00B61B66">
        <w:rPr>
          <w:rFonts w:ascii="David" w:hAnsi="David" w:cs="David"/>
          <w:b/>
          <w:bCs/>
          <w:sz w:val="24"/>
          <w:szCs w:val="24"/>
          <w:rtl/>
        </w:rPr>
        <w:t>מדינת ישראל נ' עומר אלעתמין</w:t>
      </w:r>
      <w:r w:rsidR="00B61B66">
        <w:rPr>
          <w:rFonts w:ascii="David" w:hAnsi="David" w:cs="David"/>
          <w:sz w:val="24"/>
          <w:szCs w:val="24"/>
          <w:rtl/>
        </w:rPr>
        <w:t xml:space="preserve"> (19.10.22)– הנאשם הורשע בהחזקת 900 גרם קנאביס שלא לצריכה עצמית. בית המשפט קבע מתחם הנע בין מספר חודשי מאסר בעבודות שירות לשנת מאסר, וגזר על הנאשם,  צעיר נעדר עבר פלילי אשר כשל מלשתף פעולה עם שירות המבחן, 9 חודשי מאסר לריצוי בעבודות שירות, קנס בסך 5,000 ₪ ופסילה על תנאי. </w:t>
      </w:r>
    </w:p>
    <w:p w14:paraId="44838D96" w14:textId="77777777" w:rsidR="00B61B66" w:rsidRDefault="00B61B66" w:rsidP="00B61B66">
      <w:pPr>
        <w:pStyle w:val="aa"/>
        <w:spacing w:line="360" w:lineRule="auto"/>
        <w:ind w:left="1080"/>
        <w:jc w:val="both"/>
        <w:rPr>
          <w:rFonts w:ascii="David" w:hAnsi="David" w:cs="David"/>
          <w:sz w:val="24"/>
          <w:szCs w:val="24"/>
          <w:rtl/>
        </w:rPr>
      </w:pPr>
    </w:p>
    <w:p w14:paraId="05DB87A4" w14:textId="77777777" w:rsidR="00B61B66" w:rsidRDefault="005A584D" w:rsidP="00B61B66">
      <w:pPr>
        <w:pStyle w:val="aa"/>
        <w:numPr>
          <w:ilvl w:val="0"/>
          <w:numId w:val="2"/>
        </w:numPr>
        <w:spacing w:line="360" w:lineRule="auto"/>
        <w:ind w:left="1080"/>
        <w:jc w:val="both"/>
        <w:rPr>
          <w:rFonts w:ascii="David" w:hAnsi="David" w:cs="David"/>
          <w:sz w:val="24"/>
          <w:szCs w:val="24"/>
        </w:rPr>
      </w:pPr>
      <w:hyperlink r:id="rId33" w:history="1">
        <w:r w:rsidRPr="005A584D">
          <w:rPr>
            <w:rFonts w:ascii="David" w:hAnsi="David" w:cs="David"/>
            <w:color w:val="0000FF"/>
            <w:sz w:val="24"/>
            <w:szCs w:val="24"/>
            <w:u w:val="single"/>
            <w:rtl/>
          </w:rPr>
          <w:t>ת"פ (ב"ש) 14656-12-20</w:t>
        </w:r>
      </w:hyperlink>
      <w:r w:rsidR="00B61B66">
        <w:rPr>
          <w:rFonts w:ascii="David" w:hAnsi="David" w:cs="David"/>
          <w:sz w:val="24"/>
          <w:szCs w:val="24"/>
          <w:rtl/>
        </w:rPr>
        <w:t xml:space="preserve"> </w:t>
      </w:r>
      <w:r w:rsidR="00B61B66">
        <w:rPr>
          <w:rFonts w:ascii="David" w:hAnsi="David" w:cs="David"/>
          <w:b/>
          <w:bCs/>
          <w:sz w:val="24"/>
          <w:szCs w:val="24"/>
          <w:rtl/>
        </w:rPr>
        <w:t>מדינת ישראל נגד אל עלאווין</w:t>
      </w:r>
      <w:r w:rsidR="00B61B66">
        <w:rPr>
          <w:rFonts w:ascii="David" w:hAnsi="David" w:cs="David"/>
          <w:sz w:val="24"/>
          <w:szCs w:val="24"/>
          <w:rtl/>
        </w:rPr>
        <w:t xml:space="preserve"> (10.3.21) – הנאשם, בן 24, הורשע בהחזקת 457 גרם קנאביס בביתו. בית המשפט קבע מתחם הנע בין 8 ל-18 חודשי מאסר בפועל, והשית על הנאשם 8 חודשי מאסר בפועל  וכן הפעלת מאסר מותנה וענישה נלווית. </w:t>
      </w:r>
    </w:p>
    <w:p w14:paraId="51EF5161" w14:textId="77777777" w:rsidR="00B61B66" w:rsidRDefault="00B61B66" w:rsidP="00B61B66">
      <w:pPr>
        <w:pStyle w:val="aa"/>
        <w:spacing w:line="360" w:lineRule="auto"/>
        <w:ind w:left="1080"/>
        <w:jc w:val="both"/>
        <w:rPr>
          <w:rFonts w:ascii="David" w:hAnsi="David" w:cs="David"/>
          <w:sz w:val="24"/>
          <w:szCs w:val="24"/>
        </w:rPr>
      </w:pPr>
    </w:p>
    <w:p w14:paraId="6511D5EB" w14:textId="77777777" w:rsidR="00B61B66" w:rsidRDefault="005A584D" w:rsidP="00B61B66">
      <w:pPr>
        <w:pStyle w:val="aa"/>
        <w:numPr>
          <w:ilvl w:val="0"/>
          <w:numId w:val="2"/>
        </w:numPr>
        <w:spacing w:line="360" w:lineRule="auto"/>
        <w:ind w:left="1080"/>
        <w:jc w:val="both"/>
        <w:rPr>
          <w:rFonts w:ascii="David" w:hAnsi="David" w:cs="David"/>
          <w:sz w:val="24"/>
          <w:szCs w:val="24"/>
        </w:rPr>
      </w:pPr>
      <w:hyperlink r:id="rId34" w:history="1">
        <w:r w:rsidRPr="005A584D">
          <w:rPr>
            <w:rFonts w:ascii="David" w:hAnsi="David" w:cs="David"/>
            <w:color w:val="0000FF"/>
            <w:sz w:val="24"/>
            <w:szCs w:val="24"/>
            <w:u w:val="single"/>
            <w:rtl/>
          </w:rPr>
          <w:t>ת״פ (תל אביב) 58530-05-18</w:t>
        </w:r>
      </w:hyperlink>
      <w:r w:rsidR="00B61B66">
        <w:rPr>
          <w:rFonts w:ascii="David" w:hAnsi="David" w:cs="David"/>
          <w:sz w:val="24"/>
          <w:szCs w:val="24"/>
          <w:rtl/>
        </w:rPr>
        <w:t xml:space="preserve"> </w:t>
      </w:r>
      <w:r w:rsidR="00B61B66">
        <w:rPr>
          <w:rFonts w:ascii="David" w:hAnsi="David" w:cs="David"/>
          <w:b/>
          <w:bCs/>
          <w:sz w:val="24"/>
          <w:szCs w:val="24"/>
          <w:rtl/>
        </w:rPr>
        <w:t xml:space="preserve">מדינת ישראל נ׳ רועי שושן </w:t>
      </w:r>
      <w:r w:rsidR="00B61B66">
        <w:rPr>
          <w:rFonts w:ascii="David" w:hAnsi="David" w:cs="David"/>
          <w:sz w:val="24"/>
          <w:szCs w:val="24"/>
          <w:rtl/>
        </w:rPr>
        <w:t xml:space="preserve">(13.04.21) – הנאשם הורשע בהחזקת שתי שקיות ניילון אשר הכילו סם מסוכן מסוג קנבוס, האחת במשקל 74.13 נטו והשנייה במשקל 69.71 נטו. בית המשפט קבע מתחם עונש הנע בין מאסר לתקופה קצרה שיכול וירוצה בעבודות שירות ועד 9 חודשי מאסר, וגזר על הנאשם חודשיים מאסר בפועל מאחר ולא התייצב אצל הממונה על עבודות השירות, בצירוף ענישה נלווית. </w:t>
      </w:r>
    </w:p>
    <w:p w14:paraId="784896D9" w14:textId="77777777" w:rsidR="00B61B66" w:rsidRDefault="00B61B66" w:rsidP="00B61B66">
      <w:pPr>
        <w:pStyle w:val="aa"/>
        <w:spacing w:before="100" w:after="0" w:line="360" w:lineRule="auto"/>
        <w:ind w:left="1080"/>
        <w:jc w:val="both"/>
        <w:rPr>
          <w:rFonts w:ascii="David" w:hAnsi="David" w:cs="David"/>
          <w:sz w:val="24"/>
          <w:szCs w:val="24"/>
        </w:rPr>
      </w:pPr>
    </w:p>
    <w:p w14:paraId="13CFF40D" w14:textId="77777777" w:rsidR="00B61B66" w:rsidRDefault="005A584D" w:rsidP="00B61B66">
      <w:pPr>
        <w:pStyle w:val="aa"/>
        <w:numPr>
          <w:ilvl w:val="0"/>
          <w:numId w:val="2"/>
        </w:numPr>
        <w:spacing w:before="100" w:after="0" w:line="360" w:lineRule="auto"/>
        <w:ind w:left="1080"/>
        <w:jc w:val="both"/>
        <w:rPr>
          <w:rFonts w:ascii="David" w:hAnsi="David" w:cs="David"/>
          <w:sz w:val="24"/>
          <w:szCs w:val="24"/>
        </w:rPr>
      </w:pPr>
      <w:hyperlink r:id="rId35" w:history="1">
        <w:r w:rsidRPr="005A584D">
          <w:rPr>
            <w:rFonts w:ascii="David" w:hAnsi="David" w:cs="David"/>
            <w:color w:val="0000FF"/>
            <w:sz w:val="24"/>
            <w:szCs w:val="24"/>
            <w:u w:val="single"/>
            <w:rtl/>
          </w:rPr>
          <w:t>ת"פ (אשקלון) 31276-05-19</w:t>
        </w:r>
      </w:hyperlink>
      <w:r w:rsidR="00B61B66">
        <w:rPr>
          <w:rFonts w:ascii="David" w:hAnsi="David" w:cs="David"/>
          <w:sz w:val="24"/>
          <w:szCs w:val="24"/>
          <w:rtl/>
        </w:rPr>
        <w:t>‏</w:t>
      </w:r>
      <w:r w:rsidR="00B61B66">
        <w:rPr>
          <w:rFonts w:ascii="David" w:hAnsi="David" w:cs="David"/>
          <w:b/>
          <w:bCs/>
          <w:sz w:val="24"/>
          <w:szCs w:val="24"/>
          <w:rtl/>
        </w:rPr>
        <w:t xml:space="preserve"> ‏ מדינת ישראל נ' דימטרי סרי</w:t>
      </w:r>
      <w:r w:rsidR="00B61B66">
        <w:rPr>
          <w:rFonts w:ascii="David" w:hAnsi="David" w:cs="David"/>
          <w:sz w:val="24"/>
          <w:szCs w:val="24"/>
          <w:rtl/>
        </w:rPr>
        <w:t xml:space="preserve"> (19.5.20)– הנאשם הורשע בהחזקת 67 גרם חשיש שלא לצריכה עצמית. בית המשפט קבע מתחם הנע בין 6 ל-12 חודשי מאסר בפועל, וגזר כל הנאשם 6 חודשי מאסר בפועל ופסילת רישיון נהיגה בפועל ועל תנאי.</w:t>
      </w:r>
    </w:p>
    <w:p w14:paraId="2BD25BE2" w14:textId="77777777" w:rsidR="00B61B66" w:rsidRDefault="00B61B66" w:rsidP="00B61B66">
      <w:pPr>
        <w:spacing w:line="360" w:lineRule="auto"/>
        <w:ind w:left="1080"/>
        <w:contextualSpacing/>
        <w:jc w:val="both"/>
        <w:rPr>
          <w:rFonts w:ascii="David" w:hAnsi="David"/>
          <w:rtl/>
        </w:rPr>
      </w:pPr>
    </w:p>
    <w:p w14:paraId="401BB9AE" w14:textId="77777777" w:rsidR="00B61B66" w:rsidRDefault="005A584D" w:rsidP="00B61B66">
      <w:pPr>
        <w:numPr>
          <w:ilvl w:val="0"/>
          <w:numId w:val="2"/>
        </w:numPr>
        <w:spacing w:line="360" w:lineRule="auto"/>
        <w:ind w:left="1080"/>
        <w:contextualSpacing/>
        <w:jc w:val="both"/>
        <w:rPr>
          <w:rFonts w:ascii="David" w:hAnsi="David"/>
        </w:rPr>
      </w:pPr>
      <w:hyperlink r:id="rId36" w:history="1">
        <w:r w:rsidRPr="005A584D">
          <w:rPr>
            <w:rFonts w:ascii="David" w:hAnsi="David"/>
            <w:color w:val="0000FF"/>
            <w:u w:val="single"/>
            <w:rtl/>
          </w:rPr>
          <w:t>ת"פ (ב"ש) 44373-01-17</w:t>
        </w:r>
      </w:hyperlink>
      <w:r w:rsidR="00B61B66">
        <w:rPr>
          <w:rFonts w:ascii="David" w:hAnsi="David"/>
          <w:rtl/>
        </w:rPr>
        <w:t xml:space="preserve"> </w:t>
      </w:r>
      <w:r w:rsidR="00B61B66">
        <w:rPr>
          <w:rFonts w:ascii="David" w:hAnsi="David"/>
          <w:b/>
          <w:bCs/>
          <w:rtl/>
        </w:rPr>
        <w:t>מדינת ישראל נ' אשורוב</w:t>
      </w:r>
      <w:r w:rsidR="00B61B66">
        <w:rPr>
          <w:rFonts w:ascii="David" w:hAnsi="David"/>
          <w:rtl/>
        </w:rPr>
        <w:t xml:space="preserve"> (6.4.17)  - בגין החזקת 88 גרם חשיש בביתו קבע בית המשפט מתחם הנע ממספר חודשי מאסר, שיכול וירוצו בעבודות שירות עד 12 חודשים מאסר בפועל, והשית על נאשם, שלחובתו רישום ללא הרשעה והרשעה בעבירות רכוש ואלימות ואשר לא שיתף פעולה עם שירות המבחן - 7 חודשי מאסר בפועל וענישה נלווית.</w:t>
      </w:r>
    </w:p>
    <w:p w14:paraId="02AF141E" w14:textId="77777777" w:rsidR="00B61B66" w:rsidRDefault="00B61B66" w:rsidP="00B61B66">
      <w:pPr>
        <w:spacing w:line="360" w:lineRule="auto"/>
        <w:ind w:left="1080"/>
        <w:contextualSpacing/>
        <w:jc w:val="both"/>
        <w:rPr>
          <w:rFonts w:ascii="David" w:hAnsi="David"/>
        </w:rPr>
      </w:pPr>
    </w:p>
    <w:p w14:paraId="11A37674" w14:textId="77777777" w:rsidR="00B61B66" w:rsidRDefault="005A584D" w:rsidP="00B61B66">
      <w:pPr>
        <w:numPr>
          <w:ilvl w:val="0"/>
          <w:numId w:val="2"/>
        </w:numPr>
        <w:spacing w:line="360" w:lineRule="auto"/>
        <w:ind w:left="1080"/>
        <w:contextualSpacing/>
        <w:jc w:val="both"/>
        <w:rPr>
          <w:rFonts w:ascii="David" w:hAnsi="David"/>
        </w:rPr>
      </w:pPr>
      <w:hyperlink r:id="rId37" w:history="1">
        <w:r w:rsidRPr="005A584D">
          <w:rPr>
            <w:rFonts w:ascii="David" w:hAnsi="David"/>
            <w:color w:val="0000FF"/>
            <w:u w:val="single"/>
            <w:rtl/>
          </w:rPr>
          <w:t>ת"פ (ב"ש) 20767-09-16</w:t>
        </w:r>
      </w:hyperlink>
      <w:r w:rsidR="00B61B66">
        <w:rPr>
          <w:rFonts w:ascii="David" w:hAnsi="David"/>
          <w:rtl/>
        </w:rPr>
        <w:t xml:space="preserve"> </w:t>
      </w:r>
      <w:r w:rsidR="00B61B66">
        <w:rPr>
          <w:rFonts w:ascii="David" w:hAnsi="David"/>
          <w:b/>
          <w:bCs/>
          <w:rtl/>
        </w:rPr>
        <w:t>מדינת ישראל נ' אבו מעיוף</w:t>
      </w:r>
      <w:r w:rsidR="00B61B66">
        <w:rPr>
          <w:rFonts w:ascii="David" w:hAnsi="David"/>
          <w:rtl/>
        </w:rPr>
        <w:t xml:space="preserve">  (24.05.17) – בית המשפט השית על מי שהורשע בהחזקת 93.8 גרם נטו סם מסוכן מסוג חשיש בצוותא חדא עם שניים אחרים ברכב, בו נמצא גם כלי המשמש לעישון סמים - 6 חודשי מאסר בפועל לצד ענישה נלווית, 2,500 ₪ קנס, 4,000 ₪ התחייבות, פסילה בפועל ופסילה מותנית.</w:t>
      </w:r>
    </w:p>
    <w:p w14:paraId="4703F26B" w14:textId="77777777" w:rsidR="00B61B66" w:rsidRDefault="00B61B66" w:rsidP="00B61B66">
      <w:pPr>
        <w:spacing w:line="360" w:lineRule="auto"/>
        <w:ind w:left="1080"/>
        <w:contextualSpacing/>
        <w:rPr>
          <w:rFonts w:ascii="David" w:hAnsi="David"/>
          <w:b/>
          <w:bCs/>
          <w:u w:val="single"/>
        </w:rPr>
      </w:pPr>
    </w:p>
    <w:p w14:paraId="7D77DF24" w14:textId="77777777" w:rsidR="00B61B66" w:rsidRDefault="00B61B66" w:rsidP="00B61B66">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בהינתן כל המפורט לעיל אני קובעת, כי מתחם העונש ההולם את העבירה בה הורשע הנאשם, אשר עונשה המירבי הקבוע בחוק הוא 20 שנות מאסר, בנסיבותיה הייחודיות, הוא מאסר לתקופה קצרה שיכול וירוצה בעבודות שירות ועד 9 חודשי מאסר, בצירוף ענישה נלווית הכוללת קנס כספי. </w:t>
      </w:r>
    </w:p>
    <w:p w14:paraId="7AB853F9" w14:textId="77777777" w:rsidR="00B61B66" w:rsidRDefault="00B61B66" w:rsidP="00B61B66">
      <w:pPr>
        <w:spacing w:line="360" w:lineRule="auto"/>
        <w:ind w:left="360" w:firstLine="360"/>
        <w:jc w:val="both"/>
        <w:rPr>
          <w:rFonts w:ascii="David" w:hAnsi="David"/>
          <w:u w:val="single"/>
          <w:rtl/>
        </w:rPr>
      </w:pPr>
    </w:p>
    <w:p w14:paraId="0C7A66E1" w14:textId="77777777" w:rsidR="00B61B66" w:rsidRDefault="00B61B66" w:rsidP="00B61B66">
      <w:pPr>
        <w:spacing w:line="360" w:lineRule="auto"/>
        <w:ind w:left="360" w:firstLine="360"/>
        <w:jc w:val="both"/>
        <w:rPr>
          <w:rFonts w:ascii="David" w:hAnsi="David"/>
          <w:u w:val="single"/>
          <w:rtl/>
        </w:rPr>
      </w:pPr>
      <w:r>
        <w:rPr>
          <w:rFonts w:ascii="David" w:hAnsi="David"/>
          <w:u w:val="single"/>
          <w:rtl/>
        </w:rPr>
        <w:t>קביעת העונש המתאים בגדרי המתחם</w:t>
      </w:r>
    </w:p>
    <w:p w14:paraId="4EC97D1C" w14:textId="77777777" w:rsidR="00B61B66" w:rsidRDefault="00B61B66" w:rsidP="00B61B66">
      <w:pPr>
        <w:spacing w:line="360" w:lineRule="auto"/>
        <w:ind w:left="360" w:firstLine="360"/>
        <w:jc w:val="both"/>
        <w:rPr>
          <w:rFonts w:ascii="David" w:hAnsi="David"/>
          <w:u w:val="single"/>
          <w:rtl/>
        </w:rPr>
      </w:pPr>
    </w:p>
    <w:p w14:paraId="22D17DEE" w14:textId="77777777" w:rsidR="00B61B66" w:rsidRDefault="00B61B66" w:rsidP="00B61B66">
      <w:pPr>
        <w:pStyle w:val="aa"/>
        <w:numPr>
          <w:ilvl w:val="0"/>
          <w:numId w:val="1"/>
        </w:numPr>
        <w:spacing w:after="120" w:line="360" w:lineRule="auto"/>
        <w:jc w:val="both"/>
        <w:rPr>
          <w:rFonts w:ascii="David" w:hAnsi="David" w:cs="David"/>
          <w:sz w:val="24"/>
          <w:szCs w:val="24"/>
          <w:rtl/>
        </w:rPr>
      </w:pPr>
      <w:r>
        <w:rPr>
          <w:rFonts w:ascii="David" w:hAnsi="David" w:cs="David"/>
          <w:sz w:val="24"/>
          <w:szCs w:val="24"/>
          <w:rtl/>
        </w:rPr>
        <w:t xml:space="preserve">בגזירת העונש המתאים לנאשם, </w:t>
      </w:r>
      <w:r>
        <w:rPr>
          <w:rFonts w:ascii="David" w:hAnsi="David" w:cs="David"/>
          <w:color w:val="000000"/>
          <w:sz w:val="24"/>
          <w:szCs w:val="24"/>
          <w:rtl/>
        </w:rPr>
        <w:t xml:space="preserve">בגדרי מתחם העונש ההולם, </w:t>
      </w:r>
      <w:r>
        <w:rPr>
          <w:rFonts w:ascii="David" w:hAnsi="David" w:cs="David"/>
          <w:sz w:val="24"/>
          <w:szCs w:val="24"/>
          <w:rtl/>
        </w:rPr>
        <w:t>נתתי את דעתי להודייתו במיוחס לו וקבלת האחריות למעשיו, ואף לחלוף הזמן מביצוע העבירה לפני כשנתיים וחצי</w:t>
      </w:r>
      <w:r>
        <w:rPr>
          <w:rFonts w:ascii="David" w:hAnsi="David" w:cs="David"/>
          <w:sz w:val="24"/>
          <w:szCs w:val="24"/>
        </w:rPr>
        <w:t>.</w:t>
      </w:r>
      <w:r w:rsidR="005A584D">
        <w:rPr>
          <w:rFonts w:ascii="David" w:hAnsi="David" w:cs="David"/>
          <w:sz w:val="24"/>
          <w:szCs w:val="24"/>
        </w:rPr>
        <w:t xml:space="preserve"> </w:t>
      </w:r>
      <w:r>
        <w:rPr>
          <w:rFonts w:ascii="David" w:hAnsi="David" w:cs="David"/>
          <w:sz w:val="24"/>
          <w:szCs w:val="24"/>
          <w:rtl/>
        </w:rPr>
        <w:t xml:space="preserve"> </w:t>
      </w:r>
    </w:p>
    <w:p w14:paraId="59D8D65F" w14:textId="77777777" w:rsidR="00B61B66" w:rsidRDefault="00B61B66" w:rsidP="00B61B66">
      <w:pPr>
        <w:pStyle w:val="aa"/>
        <w:spacing w:after="120" w:line="360" w:lineRule="auto"/>
        <w:jc w:val="both"/>
        <w:rPr>
          <w:rFonts w:ascii="David" w:hAnsi="David" w:cs="David"/>
          <w:sz w:val="24"/>
          <w:szCs w:val="24"/>
        </w:rPr>
      </w:pPr>
    </w:p>
    <w:p w14:paraId="6EA4DC37" w14:textId="77777777" w:rsidR="00B61B66" w:rsidRDefault="00B61B66" w:rsidP="00B61B66">
      <w:pPr>
        <w:pStyle w:val="aa"/>
        <w:numPr>
          <w:ilvl w:val="0"/>
          <w:numId w:val="1"/>
        </w:numPr>
        <w:spacing w:after="120" w:line="360" w:lineRule="auto"/>
        <w:jc w:val="both"/>
        <w:rPr>
          <w:rFonts w:ascii="David" w:hAnsi="David" w:cs="David"/>
          <w:sz w:val="24"/>
          <w:szCs w:val="24"/>
        </w:rPr>
      </w:pPr>
      <w:r>
        <w:rPr>
          <w:rFonts w:ascii="David" w:hAnsi="David" w:cs="David"/>
          <w:sz w:val="24"/>
          <w:szCs w:val="24"/>
          <w:rtl/>
        </w:rPr>
        <w:t xml:space="preserve">עוד </w:t>
      </w:r>
      <w:r>
        <w:rPr>
          <w:rFonts w:ascii="David" w:hAnsi="David" w:cs="David"/>
          <w:color w:val="000000"/>
          <w:sz w:val="24"/>
          <w:szCs w:val="24"/>
          <w:rtl/>
        </w:rPr>
        <w:t xml:space="preserve">נתתי דעתי למשפחתו של הנאשם, ולהיותו אב לשלושה ילדים קטנים הסמוכים על שולחנו. </w:t>
      </w:r>
      <w:r>
        <w:rPr>
          <w:rFonts w:ascii="David" w:hAnsi="David" w:cs="David"/>
          <w:sz w:val="24"/>
          <w:szCs w:val="24"/>
          <w:rtl/>
        </w:rPr>
        <w:t>שליחתו של הנאשם למאסר, ואפילו בדרך של עבודות שירות, תפגע במשפחתו התלויה בו, ויש להביא אף נתון זה בחשבון.</w:t>
      </w:r>
    </w:p>
    <w:p w14:paraId="45A124CA" w14:textId="77777777" w:rsidR="00B61B66" w:rsidRDefault="00B61B66" w:rsidP="00B61B66">
      <w:pPr>
        <w:pStyle w:val="aa"/>
        <w:rPr>
          <w:rFonts w:ascii="David" w:hAnsi="David" w:cs="David"/>
          <w:sz w:val="24"/>
          <w:szCs w:val="24"/>
        </w:rPr>
      </w:pPr>
    </w:p>
    <w:p w14:paraId="520D2822" w14:textId="77777777" w:rsidR="00B61B66" w:rsidRDefault="00B61B66" w:rsidP="00B61B66">
      <w:pPr>
        <w:pStyle w:val="aa"/>
        <w:numPr>
          <w:ilvl w:val="0"/>
          <w:numId w:val="1"/>
        </w:numPr>
        <w:spacing w:line="360" w:lineRule="auto"/>
        <w:jc w:val="both"/>
        <w:rPr>
          <w:rFonts w:ascii="David" w:hAnsi="David" w:cs="David"/>
          <w:sz w:val="24"/>
          <w:szCs w:val="24"/>
          <w:rtl/>
        </w:rPr>
      </w:pPr>
      <w:r>
        <w:rPr>
          <w:rFonts w:ascii="David" w:hAnsi="David" w:cs="David"/>
          <w:sz w:val="24"/>
          <w:szCs w:val="24"/>
          <w:rtl/>
        </w:rPr>
        <w:t>עם זאת, אתן משקל אף לעברו הפלילי של הנאשם. לא מדובר במי שזו לו הסתבכות ראשונה עם רשויות החוק. ברישומו הפלילי מספר הרשעות בעבירות אלימות ובעבירות רכוש, אשר התיישנו, בגינן ריצה תקופות מאסר הן מאחורי סורג ובריח והן בעבודות שירות. האחרונה שבהן משנת 2014. נוכח האמור, בעניינו של הנאשם ישנה חשיבות אף לשיקולי הרתעה.</w:t>
      </w:r>
    </w:p>
    <w:p w14:paraId="5DC97685" w14:textId="77777777" w:rsidR="00B61B66" w:rsidRDefault="00B61B66" w:rsidP="00B61B66">
      <w:pPr>
        <w:pStyle w:val="aa"/>
        <w:spacing w:line="360" w:lineRule="auto"/>
        <w:jc w:val="both"/>
        <w:rPr>
          <w:rFonts w:ascii="David" w:hAnsi="David" w:cs="David"/>
          <w:sz w:val="24"/>
          <w:szCs w:val="24"/>
          <w:rtl/>
        </w:rPr>
      </w:pPr>
    </w:p>
    <w:p w14:paraId="14D4A1D0" w14:textId="77777777" w:rsidR="00B61B66" w:rsidRDefault="00B61B66" w:rsidP="00B61B66">
      <w:pPr>
        <w:pStyle w:val="aa"/>
        <w:numPr>
          <w:ilvl w:val="0"/>
          <w:numId w:val="1"/>
        </w:numPr>
        <w:spacing w:line="360" w:lineRule="auto"/>
        <w:jc w:val="both"/>
        <w:rPr>
          <w:rFonts w:ascii="David" w:hAnsi="David" w:cs="David"/>
          <w:sz w:val="24"/>
          <w:szCs w:val="24"/>
        </w:rPr>
      </w:pPr>
      <w:r>
        <w:rPr>
          <w:rFonts w:ascii="David" w:hAnsi="David" w:cs="David"/>
          <w:sz w:val="24"/>
          <w:szCs w:val="24"/>
          <w:rtl/>
        </w:rPr>
        <w:t>עוד נתתי דעתי לכך שכיום הנאשם מחזיק ברישיון לשימוש בקנאביס רפואי בכמות של 40 גרם לחודש.</w:t>
      </w:r>
    </w:p>
    <w:p w14:paraId="3C5065B4" w14:textId="77777777" w:rsidR="00B61B66" w:rsidRDefault="00B61B66" w:rsidP="00B61B66">
      <w:pPr>
        <w:spacing w:line="360" w:lineRule="auto"/>
        <w:ind w:left="720"/>
        <w:jc w:val="both"/>
        <w:rPr>
          <w:rFonts w:ascii="David" w:hAnsi="David"/>
          <w:u w:val="single"/>
          <w:rtl/>
        </w:rPr>
      </w:pPr>
      <w:r>
        <w:rPr>
          <w:rFonts w:ascii="David" w:hAnsi="David"/>
          <w:u w:val="single"/>
          <w:rtl/>
        </w:rPr>
        <w:t>סוף דבר</w:t>
      </w:r>
    </w:p>
    <w:p w14:paraId="735A8C9E" w14:textId="77777777" w:rsidR="00B61B66" w:rsidRDefault="00B61B66" w:rsidP="00B61B66">
      <w:pPr>
        <w:spacing w:line="360" w:lineRule="auto"/>
        <w:ind w:left="720"/>
        <w:jc w:val="both"/>
        <w:rPr>
          <w:rFonts w:ascii="David" w:hAnsi="David"/>
          <w:u w:val="single"/>
        </w:rPr>
      </w:pPr>
    </w:p>
    <w:p w14:paraId="73D18E9E" w14:textId="77777777" w:rsidR="00B61B66" w:rsidRDefault="00B61B66" w:rsidP="00B61B66">
      <w:pPr>
        <w:pStyle w:val="aa"/>
        <w:numPr>
          <w:ilvl w:val="0"/>
          <w:numId w:val="1"/>
        </w:numPr>
        <w:spacing w:line="360" w:lineRule="auto"/>
        <w:jc w:val="both"/>
        <w:rPr>
          <w:rFonts w:ascii="David" w:hAnsi="David" w:cs="David"/>
          <w:sz w:val="24"/>
          <w:szCs w:val="24"/>
          <w:rtl/>
        </w:rPr>
      </w:pPr>
      <w:r>
        <w:rPr>
          <w:rFonts w:ascii="David" w:hAnsi="David" w:cs="David"/>
          <w:sz w:val="24"/>
          <w:szCs w:val="24"/>
          <w:rtl/>
        </w:rPr>
        <w:t>לאחר ששקלתי את מכלול השיקולים כמפורט לעיל, מצאתי לגזור על הנאשם עונש המצוי בחלקו התחתון של המתחם, ואני מטילה על הנאשם את העונשים הבאים:</w:t>
      </w:r>
    </w:p>
    <w:p w14:paraId="4959421A" w14:textId="77777777" w:rsidR="00B61B66" w:rsidRDefault="00B61B66" w:rsidP="00B61B66">
      <w:pPr>
        <w:pStyle w:val="aa"/>
        <w:spacing w:line="360" w:lineRule="auto"/>
        <w:jc w:val="both"/>
        <w:rPr>
          <w:rFonts w:ascii="David" w:hAnsi="David" w:cs="David"/>
          <w:sz w:val="24"/>
          <w:szCs w:val="24"/>
        </w:rPr>
      </w:pPr>
    </w:p>
    <w:p w14:paraId="0049BF48" w14:textId="77777777" w:rsidR="00B61B66" w:rsidRDefault="00B61B66" w:rsidP="00B61B66">
      <w:pPr>
        <w:pStyle w:val="aa"/>
        <w:numPr>
          <w:ilvl w:val="0"/>
          <w:numId w:val="3"/>
        </w:numPr>
        <w:spacing w:line="360" w:lineRule="auto"/>
        <w:jc w:val="both"/>
        <w:rPr>
          <w:rFonts w:ascii="Arial" w:hAnsi="Arial" w:cs="David"/>
          <w:sz w:val="24"/>
          <w:szCs w:val="24"/>
          <w:rtl/>
        </w:rPr>
      </w:pPr>
      <w:r>
        <w:rPr>
          <w:rFonts w:ascii="Arial" w:hAnsi="Arial" w:cs="David"/>
          <w:sz w:val="24"/>
          <w:szCs w:val="24"/>
          <w:rtl/>
        </w:rPr>
        <w:t>חודשיים מאסר שירוצו בעבודות שירות. בהתאם לחוות דעת הממונה, הנאשם יבצע את עבודות השירות בבית החולים הווטרינרי האוניברסיטאי בית דגן, או בכל מקום אחר עליו יורה הממונה, בימים א'-ה' במשך 8.5 שעות עבודה יומיות.</w:t>
      </w:r>
      <w:r w:rsidR="005A584D">
        <w:rPr>
          <w:rFonts w:ascii="Arial" w:hAnsi="Arial" w:cs="David"/>
          <w:sz w:val="24"/>
          <w:szCs w:val="24"/>
          <w:rtl/>
        </w:rPr>
        <w:t xml:space="preserve"> </w:t>
      </w:r>
      <w:r>
        <w:rPr>
          <w:rFonts w:ascii="Arial" w:hAnsi="Arial" w:cs="David"/>
          <w:sz w:val="24"/>
          <w:szCs w:val="24"/>
          <w:rtl/>
        </w:rPr>
        <w:t xml:space="preserve"> </w:t>
      </w:r>
    </w:p>
    <w:p w14:paraId="283BECD9" w14:textId="77777777" w:rsidR="00B61B66" w:rsidRDefault="00B61B66" w:rsidP="00B61B66">
      <w:pPr>
        <w:spacing w:line="360" w:lineRule="auto"/>
        <w:ind w:left="1080"/>
        <w:jc w:val="both"/>
        <w:rPr>
          <w:rFonts w:ascii="Arial" w:hAnsi="Arial"/>
        </w:rPr>
      </w:pPr>
      <w:r>
        <w:rPr>
          <w:rFonts w:ascii="Arial" w:hAnsi="Arial"/>
          <w:rtl/>
        </w:rPr>
        <w:t xml:space="preserve">הנאשם יתייצב לריצוי המאסר ביום 14.6.23 בשעה 08:00 במשרדי הממונה על עבודות השירות – שלוחת דרום, סמוך לכלא באר שבע, אלא אם הממונה על עבודות השירות יודיע לו על מועד תחילה אחר. </w:t>
      </w:r>
    </w:p>
    <w:p w14:paraId="1DFA0372" w14:textId="77777777" w:rsidR="00B61B66" w:rsidRDefault="00B61B66" w:rsidP="00B61B66">
      <w:pPr>
        <w:spacing w:line="360" w:lineRule="auto"/>
        <w:ind w:left="1080"/>
        <w:jc w:val="both"/>
        <w:rPr>
          <w:rFonts w:ascii="Arial" w:hAnsi="Arial"/>
          <w:b/>
          <w:bCs/>
          <w:rtl/>
        </w:rPr>
      </w:pPr>
      <w:r>
        <w:rPr>
          <w:rFonts w:ascii="Arial" w:hAnsi="Arial"/>
          <w:b/>
          <w:bCs/>
          <w:rtl/>
        </w:rPr>
        <w:t>מוסבר לנאשם כי עליו לעמוד בתנאי העבודה, וכי כל הפרה של תנאי עבודות השירות עלולה להביא להפסקה מנהלית של העבודות ולריצוי יתרת התקופה במאסר ממש.</w:t>
      </w:r>
    </w:p>
    <w:p w14:paraId="1B6300A3" w14:textId="77777777" w:rsidR="00B61B66" w:rsidRDefault="00B61B66" w:rsidP="00B61B66">
      <w:pPr>
        <w:pStyle w:val="aa"/>
        <w:spacing w:line="360" w:lineRule="auto"/>
        <w:ind w:left="1080"/>
        <w:jc w:val="both"/>
        <w:rPr>
          <w:rFonts w:ascii="Arial" w:hAnsi="Arial" w:cs="David"/>
          <w:sz w:val="24"/>
          <w:szCs w:val="24"/>
        </w:rPr>
      </w:pPr>
      <w:r>
        <w:rPr>
          <w:rFonts w:ascii="Arial" w:hAnsi="Arial" w:cs="David"/>
          <w:sz w:val="24"/>
          <w:szCs w:val="24"/>
          <w:rtl/>
        </w:rPr>
        <w:t xml:space="preserve">מאסר על תנאי לתקופה של 3 חודשים. המאסר המותנה יופעל אם תוך תקופה של 3 </w:t>
      </w:r>
      <w:bookmarkStart w:id="8" w:name="Nitan"/>
      <w:r w:rsidR="005A584D">
        <w:rPr>
          <w:rFonts w:ascii="Arial" w:hAnsi="Arial" w:cs="David"/>
          <w:sz w:val="24"/>
          <w:szCs w:val="24"/>
          <w:rtl/>
        </w:rPr>
        <w:t xml:space="preserve">שנים מהיום, יעבור הנאשם עבירה  מסוג עוון לפי פקודת הסמים.  </w:t>
      </w:r>
      <w:bookmarkEnd w:id="8"/>
    </w:p>
    <w:p w14:paraId="401C26FC" w14:textId="77777777" w:rsidR="00B61B66" w:rsidRDefault="00B61B66" w:rsidP="00B61B66">
      <w:pPr>
        <w:pStyle w:val="aa"/>
        <w:rPr>
          <w:rFonts w:ascii="Arial" w:hAnsi="Arial" w:cs="David"/>
          <w:sz w:val="24"/>
          <w:szCs w:val="24"/>
        </w:rPr>
      </w:pPr>
      <w:r>
        <w:rPr>
          <w:rFonts w:ascii="David" w:hAnsi="David" w:cs="David"/>
          <w:color w:val="000000"/>
          <w:sz w:val="24"/>
          <w:szCs w:val="24"/>
          <w:rtl/>
        </w:rPr>
        <w:t xml:space="preserve">מאסר על תנאי לתקופה של 6 חודשים. המאסר המותנה יופעל אם תוך תקופה של 3 </w:t>
      </w:r>
      <w:r w:rsidR="005A584D">
        <w:rPr>
          <w:rFonts w:ascii="David" w:hAnsi="David" w:cs="David"/>
          <w:color w:val="000000"/>
          <w:sz w:val="24"/>
          <w:szCs w:val="24"/>
          <w:rtl/>
        </w:rPr>
        <w:t xml:space="preserve">שנים מהיום, יעבור הנאשם  עבירה מסוג פשע לפי פקודת הסמים. </w:t>
      </w:r>
    </w:p>
    <w:p w14:paraId="13106D1D" w14:textId="77777777" w:rsidR="00B61B66" w:rsidRDefault="00B61B66" w:rsidP="00B61B66">
      <w:pPr>
        <w:pStyle w:val="aa"/>
        <w:numPr>
          <w:ilvl w:val="0"/>
          <w:numId w:val="3"/>
        </w:numPr>
        <w:spacing w:line="360" w:lineRule="auto"/>
        <w:jc w:val="both"/>
        <w:rPr>
          <w:rFonts w:ascii="Arial" w:hAnsi="Arial" w:cs="David"/>
          <w:sz w:val="24"/>
          <w:szCs w:val="24"/>
          <w:rtl/>
        </w:rPr>
      </w:pPr>
      <w:r>
        <w:rPr>
          <w:rFonts w:ascii="Arial" w:hAnsi="Arial" w:cs="David"/>
          <w:sz w:val="24"/>
          <w:szCs w:val="24"/>
          <w:rtl/>
        </w:rPr>
        <w:t>קנס בסך 3,000 ₪</w:t>
      </w:r>
      <w:r w:rsidR="005A584D">
        <w:rPr>
          <w:rFonts w:ascii="Arial" w:hAnsi="Arial" w:cs="David"/>
          <w:sz w:val="24"/>
          <w:szCs w:val="24"/>
          <w:rtl/>
        </w:rPr>
        <w:t xml:space="preserve"> </w:t>
      </w:r>
      <w:r>
        <w:rPr>
          <w:rFonts w:ascii="Arial" w:hAnsi="Arial" w:cs="David"/>
          <w:sz w:val="24"/>
          <w:szCs w:val="24"/>
          <w:rtl/>
        </w:rPr>
        <w:t xml:space="preserve"> או חודש מאסר תמורתו. </w:t>
      </w:r>
      <w:r>
        <w:rPr>
          <w:rFonts w:ascii="David" w:hAnsi="David" w:cs="David"/>
          <w:color w:val="000000"/>
          <w:sz w:val="24"/>
          <w:szCs w:val="24"/>
          <w:rtl/>
        </w:rPr>
        <w:t>הקנס ישולם ב- 5 תשלומים חודשיים שווים ורצופים, החל מיום 1.9.23.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7836A3A9" w14:textId="77777777" w:rsidR="00B61B66" w:rsidRDefault="00B61B66" w:rsidP="00B61B66">
      <w:pPr>
        <w:spacing w:line="360" w:lineRule="auto"/>
        <w:ind w:firstLine="720"/>
        <w:jc w:val="both"/>
        <w:rPr>
          <w:rFonts w:ascii="David" w:hAnsi="David"/>
          <w:b/>
          <w:bCs/>
        </w:rPr>
      </w:pPr>
      <w:r>
        <w:rPr>
          <w:rFonts w:ascii="David" w:hAnsi="David"/>
          <w:b/>
          <w:bCs/>
          <w:rtl/>
        </w:rPr>
        <w:t xml:space="preserve">את הקנס ניתן לשלם באחת מהדרכים הבאות: </w:t>
      </w:r>
    </w:p>
    <w:p w14:paraId="63317816" w14:textId="77777777" w:rsidR="00B61B66" w:rsidRDefault="00B61B66" w:rsidP="00B61B66">
      <w:pPr>
        <w:numPr>
          <w:ilvl w:val="0"/>
          <w:numId w:val="4"/>
        </w:numPr>
        <w:spacing w:line="360" w:lineRule="auto"/>
        <w:jc w:val="both"/>
        <w:rPr>
          <w:rFonts w:ascii="David" w:hAnsi="David"/>
          <w:b/>
          <w:bCs/>
        </w:rPr>
      </w:pPr>
      <w:r>
        <w:rPr>
          <w:rFonts w:ascii="David" w:hAnsi="David"/>
          <w:b/>
          <w:bCs/>
          <w:rtl/>
        </w:rPr>
        <w:t xml:space="preserve">בכרטיס אשראי – באתר המקוון של רשות האכיפה והגבייה, </w:t>
      </w:r>
      <w:r w:rsidRPr="00B61B66">
        <w:rPr>
          <w:rFonts w:ascii="David" w:hAnsi="David"/>
          <w:b/>
          <w:bCs/>
          <w:color w:val="0563C1"/>
          <w:u w:val="single"/>
        </w:rPr>
        <w:t>www.eca.gov.il</w:t>
      </w:r>
      <w:r>
        <w:rPr>
          <w:rFonts w:ascii="David" w:hAnsi="David"/>
          <w:b/>
          <w:bCs/>
        </w:rPr>
        <w:t xml:space="preserve"> </w:t>
      </w:r>
      <w:r w:rsidR="005A584D">
        <w:rPr>
          <w:rFonts w:ascii="David" w:hAnsi="David"/>
          <w:b/>
          <w:bCs/>
          <w:rtl/>
        </w:rPr>
        <w:t xml:space="preserve"> </w:t>
      </w:r>
    </w:p>
    <w:p w14:paraId="7BD8E132" w14:textId="77777777" w:rsidR="00B61B66" w:rsidRDefault="00B61B66" w:rsidP="00B61B66">
      <w:pPr>
        <w:numPr>
          <w:ilvl w:val="0"/>
          <w:numId w:val="4"/>
        </w:numPr>
        <w:spacing w:line="360" w:lineRule="auto"/>
        <w:jc w:val="both"/>
        <w:rPr>
          <w:rFonts w:ascii="David" w:hAnsi="David"/>
          <w:b/>
          <w:bCs/>
        </w:rPr>
      </w:pPr>
      <w:r>
        <w:rPr>
          <w:rFonts w:ascii="David" w:hAnsi="David"/>
          <w:b/>
          <w:bCs/>
          <w:rtl/>
        </w:rPr>
        <w:t>מוקד שירות טלפוני בשרות עצמי (מרכז גבייה)</w:t>
      </w:r>
      <w:r w:rsidR="005A584D">
        <w:rPr>
          <w:rFonts w:ascii="David" w:hAnsi="David"/>
          <w:b/>
          <w:bCs/>
          <w:rtl/>
        </w:rPr>
        <w:t xml:space="preserve"> </w:t>
      </w:r>
      <w:r>
        <w:rPr>
          <w:rFonts w:ascii="David" w:hAnsi="David"/>
          <w:b/>
          <w:bCs/>
          <w:rtl/>
        </w:rPr>
        <w:t xml:space="preserve"> – בטלפון 35592* או בטלפון 073-2055000</w:t>
      </w:r>
    </w:p>
    <w:p w14:paraId="4A442902" w14:textId="77777777" w:rsidR="00B61B66" w:rsidRDefault="005A584D" w:rsidP="00B61B66">
      <w:pPr>
        <w:numPr>
          <w:ilvl w:val="0"/>
          <w:numId w:val="4"/>
        </w:numPr>
        <w:spacing w:line="360" w:lineRule="auto"/>
        <w:jc w:val="both"/>
        <w:rPr>
          <w:rFonts w:ascii="David" w:hAnsi="David"/>
          <w:b/>
          <w:bCs/>
        </w:rPr>
      </w:pPr>
      <w:r w:rsidRPr="005A584D">
        <w:rPr>
          <w:rFonts w:ascii="David" w:hAnsi="David"/>
          <w:b/>
          <w:bCs/>
          <w:color w:val="FFFFFF"/>
          <w:sz w:val="2"/>
          <w:szCs w:val="2"/>
          <w:rtl/>
        </w:rPr>
        <w:t>5129371</w:t>
      </w:r>
      <w:r w:rsidR="00B61B66">
        <w:rPr>
          <w:rFonts w:ascii="David" w:hAnsi="David"/>
          <w:b/>
          <w:bCs/>
          <w:rtl/>
        </w:rPr>
        <w:t>במזומן בכל סניף של בנק הדואר – בהצגת תעודת זהות בלבד (אין צורך בהצגת בשוברי תשלום).</w:t>
      </w:r>
    </w:p>
    <w:p w14:paraId="33E616A8" w14:textId="77777777" w:rsidR="00B61B66" w:rsidRPr="005A584D" w:rsidRDefault="005A584D" w:rsidP="00B61B66">
      <w:pPr>
        <w:spacing w:line="360" w:lineRule="auto"/>
        <w:ind w:left="1080"/>
        <w:jc w:val="both"/>
        <w:rPr>
          <w:rFonts w:ascii="David" w:hAnsi="David"/>
          <w:b/>
          <w:bCs/>
          <w:color w:val="FFFFFF"/>
          <w:sz w:val="2"/>
          <w:szCs w:val="2"/>
        </w:rPr>
      </w:pPr>
      <w:r w:rsidRPr="005A584D">
        <w:rPr>
          <w:rFonts w:ascii="David" w:hAnsi="David"/>
          <w:b/>
          <w:bCs/>
          <w:color w:val="FFFFFF"/>
          <w:sz w:val="2"/>
          <w:szCs w:val="2"/>
          <w:rtl/>
        </w:rPr>
        <w:t>54678313</w:t>
      </w:r>
    </w:p>
    <w:p w14:paraId="1CFFF836" w14:textId="77777777" w:rsidR="00B61B66" w:rsidRDefault="00B61B66" w:rsidP="00B61B66">
      <w:pPr>
        <w:spacing w:line="360" w:lineRule="auto"/>
        <w:jc w:val="both"/>
        <w:rPr>
          <w:rFonts w:ascii="Calibri" w:hAnsi="Calibri"/>
          <w:b/>
          <w:bCs/>
          <w:rtl/>
        </w:rPr>
      </w:pPr>
      <w:r>
        <w:rPr>
          <w:rFonts w:ascii="Arial" w:hAnsi="Arial"/>
          <w:rtl/>
        </w:rPr>
        <w:t xml:space="preserve">פסילה מלקבל או להחזיק רישיון נהיגה על תנאי למשך 6 חודשים, הפסילה תופעל אם </w:t>
      </w:r>
      <w:r w:rsidR="005A584D">
        <w:rPr>
          <w:rFonts w:ascii="Arial" w:eastAsia="Calibri" w:hAnsi="Arial"/>
          <w:rtl/>
        </w:rPr>
        <w:t xml:space="preserve">תוך תקופה של 3 שנים מהיום, יעבור הנאשם עבירת סמים. </w:t>
      </w:r>
      <w:r>
        <w:rPr>
          <w:rFonts w:ascii="Arial" w:hAnsi="Arial"/>
          <w:b/>
          <w:bCs/>
          <w:rtl/>
        </w:rPr>
        <w:t>ניתן בזאת צו להשמדת המוצג – סמים בכפוף לחלוף תקופת הערעור.</w:t>
      </w:r>
    </w:p>
    <w:p w14:paraId="22E1E68B" w14:textId="77777777" w:rsidR="00B61B66" w:rsidRDefault="00B61B66" w:rsidP="00B61B66">
      <w:pPr>
        <w:spacing w:line="360" w:lineRule="auto"/>
        <w:jc w:val="both"/>
        <w:rPr>
          <w:rFonts w:ascii="Arial" w:hAnsi="Arial"/>
          <w:b/>
          <w:bCs/>
          <w:u w:val="single"/>
          <w:rtl/>
        </w:rPr>
      </w:pPr>
      <w:r>
        <w:rPr>
          <w:rFonts w:ascii="Arial" w:hAnsi="Arial"/>
          <w:b/>
          <w:bCs/>
          <w:u w:val="single"/>
          <w:rtl/>
        </w:rPr>
        <w:t xml:space="preserve">המזכירות תעביר עותק מגזר הדין לממונה על עבודות השירות. </w:t>
      </w:r>
    </w:p>
    <w:p w14:paraId="4F561B71" w14:textId="77777777" w:rsidR="00B61B66" w:rsidRPr="00B61B66" w:rsidRDefault="00B61B66" w:rsidP="00B61B66">
      <w:pPr>
        <w:spacing w:line="360" w:lineRule="auto"/>
        <w:jc w:val="both"/>
        <w:rPr>
          <w:rFonts w:ascii="Calibri" w:hAnsi="Calibri"/>
          <w:rtl/>
        </w:rPr>
      </w:pPr>
    </w:p>
    <w:p w14:paraId="356799B0" w14:textId="77777777" w:rsidR="00B61B66" w:rsidRPr="00B61B66" w:rsidRDefault="00BC5322" w:rsidP="00B61B66">
      <w:pPr>
        <w:spacing w:line="360" w:lineRule="auto"/>
        <w:jc w:val="both"/>
        <w:rPr>
          <w:rFonts w:eastAsia="Calibri" w:cs="Arial"/>
          <w:sz w:val="22"/>
          <w:szCs w:val="22"/>
        </w:rPr>
      </w:pPr>
      <w:r w:rsidRPr="00BC5322">
        <w:rPr>
          <w:color w:val="FFFFFF"/>
          <w:sz w:val="2"/>
          <w:szCs w:val="2"/>
          <w:rtl/>
        </w:rPr>
        <w:t>5129371</w:t>
      </w:r>
      <w:r w:rsidR="00B61B66">
        <w:rPr>
          <w:rtl/>
        </w:rPr>
        <w:t xml:space="preserve">זכות ערעור כחוק. </w:t>
      </w:r>
    </w:p>
    <w:p w14:paraId="627FD465" w14:textId="77777777" w:rsidR="005A584D" w:rsidRDefault="00BC5322" w:rsidP="005A584D">
      <w:r w:rsidRPr="00BC5322">
        <w:rPr>
          <w:rFonts w:ascii="David" w:hAnsi="David"/>
          <w:color w:val="FFFFFF"/>
          <w:sz w:val="2"/>
          <w:szCs w:val="2"/>
          <w:rtl/>
        </w:rPr>
        <w:t>54678313</w:t>
      </w:r>
    </w:p>
    <w:p w14:paraId="5D041044" w14:textId="77777777" w:rsidR="005A584D" w:rsidRDefault="005A584D" w:rsidP="005A584D">
      <w:pPr>
        <w:rPr>
          <w:rtl/>
        </w:rPr>
      </w:pPr>
    </w:p>
    <w:p w14:paraId="7FF0D7EB" w14:textId="77777777" w:rsidR="005A584D" w:rsidRDefault="005A584D" w:rsidP="005A584D">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55983CB1" w14:textId="77777777" w:rsidR="00BC5322" w:rsidRPr="00BC5322" w:rsidRDefault="00BC5322" w:rsidP="00BC5322">
      <w:pPr>
        <w:keepNext/>
        <w:rPr>
          <w:rFonts w:ascii="David" w:hAnsi="David"/>
          <w:color w:val="000000"/>
          <w:sz w:val="22"/>
          <w:szCs w:val="22"/>
          <w:rtl/>
        </w:rPr>
      </w:pPr>
    </w:p>
    <w:p w14:paraId="4C5D48E9" w14:textId="77777777" w:rsidR="00BC5322" w:rsidRPr="00BC5322" w:rsidRDefault="00BC5322" w:rsidP="00BC5322">
      <w:pPr>
        <w:keepNext/>
        <w:rPr>
          <w:rFonts w:ascii="David" w:hAnsi="David"/>
          <w:color w:val="000000"/>
          <w:sz w:val="22"/>
          <w:szCs w:val="22"/>
          <w:rtl/>
        </w:rPr>
      </w:pPr>
      <w:r w:rsidRPr="00BC5322">
        <w:rPr>
          <w:rFonts w:ascii="David" w:hAnsi="David"/>
          <w:color w:val="000000"/>
          <w:sz w:val="22"/>
          <w:szCs w:val="22"/>
          <w:rtl/>
        </w:rPr>
        <w:t>אחינעם צוריאל 54678313-/</w:t>
      </w:r>
    </w:p>
    <w:p w14:paraId="31C30117" w14:textId="77777777" w:rsidR="005A584D" w:rsidRPr="005A584D" w:rsidRDefault="00BC5322" w:rsidP="00BC5322">
      <w:pPr>
        <w:rPr>
          <w:color w:val="0000FF"/>
          <w:u w:val="single"/>
        </w:rPr>
      </w:pPr>
      <w:r w:rsidRPr="00BC5322">
        <w:rPr>
          <w:color w:val="000000"/>
          <w:u w:val="single"/>
          <w:rtl/>
        </w:rPr>
        <w:t>נוסח מסמך זה כפוף לשינויי ניסוח ועריכה</w:t>
      </w:r>
    </w:p>
    <w:sectPr w:rsidR="005A584D" w:rsidRPr="005A584D" w:rsidSect="00BC5322">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74AD5" w14:textId="77777777" w:rsidR="00687A1B" w:rsidRDefault="00687A1B" w:rsidP="000960CA">
      <w:r>
        <w:separator/>
      </w:r>
    </w:p>
  </w:endnote>
  <w:endnote w:type="continuationSeparator" w:id="0">
    <w:p w14:paraId="1810F8D0" w14:textId="77777777" w:rsidR="00687A1B" w:rsidRDefault="00687A1B" w:rsidP="00096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04D09" w14:textId="77777777" w:rsidR="00BC5322" w:rsidRDefault="00BC5322" w:rsidP="00BC532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08540C" w14:textId="77777777" w:rsidR="009647A6" w:rsidRPr="00BC5322" w:rsidRDefault="00BC5322" w:rsidP="00BC5322">
    <w:pPr>
      <w:pStyle w:val="a5"/>
      <w:pBdr>
        <w:top w:val="single" w:sz="4" w:space="1" w:color="auto"/>
        <w:between w:val="single" w:sz="4" w:space="0" w:color="auto"/>
      </w:pBdr>
      <w:spacing w:after="60"/>
      <w:jc w:val="center"/>
      <w:rPr>
        <w:rFonts w:ascii="FrankRuehl" w:hAnsi="FrankRuehl" w:cs="FrankRuehl"/>
        <w:color w:val="000000"/>
      </w:rPr>
    </w:pPr>
    <w:r w:rsidRPr="00BC532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5295" w14:textId="77777777" w:rsidR="00BC5322" w:rsidRDefault="00BC5322" w:rsidP="00BC532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640AB">
      <w:rPr>
        <w:rFonts w:ascii="FrankRuehl" w:hAnsi="FrankRuehl" w:cs="FrankRuehl"/>
        <w:noProof/>
        <w:rtl/>
      </w:rPr>
      <w:t>1</w:t>
    </w:r>
    <w:r>
      <w:rPr>
        <w:rFonts w:ascii="FrankRuehl" w:hAnsi="FrankRuehl" w:cs="FrankRuehl"/>
        <w:rtl/>
      </w:rPr>
      <w:fldChar w:fldCharType="end"/>
    </w:r>
  </w:p>
  <w:p w14:paraId="5CC2F438" w14:textId="77777777" w:rsidR="009647A6" w:rsidRPr="00BC5322" w:rsidRDefault="00BC5322" w:rsidP="00BC5322">
    <w:pPr>
      <w:pStyle w:val="a5"/>
      <w:pBdr>
        <w:top w:val="single" w:sz="4" w:space="1" w:color="auto"/>
        <w:between w:val="single" w:sz="4" w:space="0" w:color="auto"/>
      </w:pBdr>
      <w:spacing w:after="60"/>
      <w:jc w:val="center"/>
      <w:rPr>
        <w:rFonts w:ascii="FrankRuehl" w:hAnsi="FrankRuehl" w:cs="FrankRuehl"/>
        <w:color w:val="000000"/>
      </w:rPr>
    </w:pPr>
    <w:r w:rsidRPr="00BC5322">
      <w:rPr>
        <w:rFonts w:ascii="FrankRuehl" w:hAnsi="FrankRuehl" w:cs="FrankRuehl"/>
        <w:color w:val="000000"/>
      </w:rPr>
      <w:pict w14:anchorId="54362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F862B" w14:textId="77777777" w:rsidR="00687A1B" w:rsidRDefault="00687A1B" w:rsidP="000960CA">
      <w:r>
        <w:separator/>
      </w:r>
    </w:p>
  </w:footnote>
  <w:footnote w:type="continuationSeparator" w:id="0">
    <w:p w14:paraId="39E49E68" w14:textId="77777777" w:rsidR="00687A1B" w:rsidRDefault="00687A1B" w:rsidP="00096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89A62" w14:textId="77777777" w:rsidR="005A584D" w:rsidRPr="00BC5322" w:rsidRDefault="00BC5322" w:rsidP="00BC53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50729-04-21</w:t>
    </w:r>
    <w:r>
      <w:rPr>
        <w:rFonts w:ascii="David" w:hAnsi="David"/>
        <w:color w:val="000000"/>
        <w:sz w:val="22"/>
        <w:szCs w:val="22"/>
        <w:rtl/>
      </w:rPr>
      <w:tab/>
      <w:t xml:space="preserve"> מדינת ישראל נ' אבירם קלדטה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CD23" w14:textId="77777777" w:rsidR="005A584D" w:rsidRPr="00BC5322" w:rsidRDefault="00BC5322" w:rsidP="00BC53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50729-04-21</w:t>
    </w:r>
    <w:r>
      <w:rPr>
        <w:rFonts w:ascii="David" w:hAnsi="David"/>
        <w:color w:val="000000"/>
        <w:sz w:val="22"/>
        <w:szCs w:val="22"/>
        <w:rtl/>
      </w:rPr>
      <w:tab/>
      <w:t xml:space="preserve"> מדינת ישראל נ' אבירם קלדטה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20F4D"/>
    <w:multiLevelType w:val="hybridMultilevel"/>
    <w:tmpl w:val="19EA8CEC"/>
    <w:lvl w:ilvl="0" w:tplc="D60AFFEC">
      <w:start w:val="1"/>
      <w:numFmt w:val="decimal"/>
      <w:lvlText w:val="%1."/>
      <w:lvlJc w:val="left"/>
      <w:pPr>
        <w:ind w:left="720" w:hanging="360"/>
      </w:pPr>
    </w:lvl>
    <w:lvl w:ilvl="1" w:tplc="CCF4373E">
      <w:start w:val="1"/>
      <w:numFmt w:val="lowerLetter"/>
      <w:lvlText w:val="%2."/>
      <w:lvlJc w:val="left"/>
      <w:pPr>
        <w:ind w:left="1440" w:hanging="360"/>
      </w:pPr>
    </w:lvl>
    <w:lvl w:ilvl="2" w:tplc="B2423892">
      <w:start w:val="1"/>
      <w:numFmt w:val="lowerRoman"/>
      <w:lvlText w:val="%3."/>
      <w:lvlJc w:val="right"/>
      <w:pPr>
        <w:ind w:left="2160" w:hanging="180"/>
      </w:pPr>
    </w:lvl>
    <w:lvl w:ilvl="3" w:tplc="80F0053A">
      <w:start w:val="1"/>
      <w:numFmt w:val="decimal"/>
      <w:lvlText w:val="%4."/>
      <w:lvlJc w:val="left"/>
      <w:pPr>
        <w:ind w:left="2880" w:hanging="360"/>
      </w:pPr>
    </w:lvl>
    <w:lvl w:ilvl="4" w:tplc="ED46486C">
      <w:start w:val="1"/>
      <w:numFmt w:val="lowerLetter"/>
      <w:lvlText w:val="%5."/>
      <w:lvlJc w:val="left"/>
      <w:pPr>
        <w:ind w:left="3600" w:hanging="360"/>
      </w:pPr>
    </w:lvl>
    <w:lvl w:ilvl="5" w:tplc="CF5C897E">
      <w:start w:val="1"/>
      <w:numFmt w:val="lowerRoman"/>
      <w:lvlText w:val="%6."/>
      <w:lvlJc w:val="right"/>
      <w:pPr>
        <w:ind w:left="4320" w:hanging="180"/>
      </w:pPr>
    </w:lvl>
    <w:lvl w:ilvl="6" w:tplc="3E4E80DC">
      <w:start w:val="1"/>
      <w:numFmt w:val="decimal"/>
      <w:lvlText w:val="%7."/>
      <w:lvlJc w:val="left"/>
      <w:pPr>
        <w:ind w:left="5040" w:hanging="360"/>
      </w:pPr>
    </w:lvl>
    <w:lvl w:ilvl="7" w:tplc="FBF21ACC">
      <w:start w:val="1"/>
      <w:numFmt w:val="lowerLetter"/>
      <w:lvlText w:val="%8."/>
      <w:lvlJc w:val="left"/>
      <w:pPr>
        <w:ind w:left="5760" w:hanging="360"/>
      </w:pPr>
    </w:lvl>
    <w:lvl w:ilvl="8" w:tplc="5EBA63A8">
      <w:start w:val="1"/>
      <w:numFmt w:val="lowerRoman"/>
      <w:lvlText w:val="%9."/>
      <w:lvlJc w:val="right"/>
      <w:pPr>
        <w:ind w:left="6480" w:hanging="180"/>
      </w:pPr>
    </w:lvl>
  </w:abstractNum>
  <w:abstractNum w:abstractNumId="1"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2" w15:restartNumberingAfterBreak="0">
    <w:nsid w:val="4C4A6F98"/>
    <w:multiLevelType w:val="hybridMultilevel"/>
    <w:tmpl w:val="68AE3BAE"/>
    <w:lvl w:ilvl="0" w:tplc="D2823E28">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4F569B2"/>
    <w:multiLevelType w:val="hybridMultilevel"/>
    <w:tmpl w:val="752C94AE"/>
    <w:lvl w:ilvl="0" w:tplc="AF9ED77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4478973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5034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67282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0852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61B66"/>
    <w:rsid w:val="000960CA"/>
    <w:rsid w:val="002811D7"/>
    <w:rsid w:val="00314BC6"/>
    <w:rsid w:val="004E2491"/>
    <w:rsid w:val="005A584D"/>
    <w:rsid w:val="005E532F"/>
    <w:rsid w:val="00687A1B"/>
    <w:rsid w:val="00693780"/>
    <w:rsid w:val="009647A6"/>
    <w:rsid w:val="00A501E9"/>
    <w:rsid w:val="00A912ED"/>
    <w:rsid w:val="00B61B66"/>
    <w:rsid w:val="00BA71B9"/>
    <w:rsid w:val="00BC5322"/>
    <w:rsid w:val="00D667F0"/>
    <w:rsid w:val="00F640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925404"/>
  <w15:chartTrackingRefBased/>
  <w15:docId w15:val="{1E9670DC-56F0-40F6-8590-91B88903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1B6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61B66"/>
    <w:pPr>
      <w:tabs>
        <w:tab w:val="center" w:pos="4153"/>
        <w:tab w:val="right" w:pos="8306"/>
      </w:tabs>
    </w:pPr>
  </w:style>
  <w:style w:type="character" w:customStyle="1" w:styleId="a4">
    <w:name w:val="כותרת עליונה תו"/>
    <w:link w:val="a3"/>
    <w:rsid w:val="00B61B66"/>
    <w:rPr>
      <w:rFonts w:ascii="Times New Roman" w:eastAsia="Times New Roman" w:hAnsi="Times New Roman" w:cs="David"/>
      <w:sz w:val="24"/>
      <w:szCs w:val="24"/>
    </w:rPr>
  </w:style>
  <w:style w:type="paragraph" w:styleId="a5">
    <w:name w:val="footer"/>
    <w:basedOn w:val="a"/>
    <w:link w:val="a6"/>
    <w:rsid w:val="00B61B66"/>
    <w:pPr>
      <w:tabs>
        <w:tab w:val="center" w:pos="4153"/>
        <w:tab w:val="right" w:pos="8306"/>
      </w:tabs>
    </w:pPr>
  </w:style>
  <w:style w:type="character" w:customStyle="1" w:styleId="a6">
    <w:name w:val="כותרת תחתונה תו"/>
    <w:link w:val="a5"/>
    <w:rsid w:val="00B61B66"/>
    <w:rPr>
      <w:rFonts w:ascii="Times New Roman" w:eastAsia="Times New Roman" w:hAnsi="Times New Roman" w:cs="David"/>
      <w:sz w:val="24"/>
      <w:szCs w:val="24"/>
    </w:rPr>
  </w:style>
  <w:style w:type="table" w:styleId="a7">
    <w:name w:val="Table Grid"/>
    <w:basedOn w:val="a1"/>
    <w:rsid w:val="00B61B6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61B66"/>
  </w:style>
  <w:style w:type="character" w:customStyle="1" w:styleId="a9">
    <w:name w:val="פיסקת רשימה תו"/>
    <w:link w:val="aa"/>
    <w:locked/>
    <w:rsid w:val="00B61B66"/>
    <w:rPr>
      <w:rFonts w:cs="Arial"/>
    </w:rPr>
  </w:style>
  <w:style w:type="paragraph" w:styleId="aa">
    <w:name w:val="List Paragraph"/>
    <w:basedOn w:val="a"/>
    <w:link w:val="a9"/>
    <w:qFormat/>
    <w:rsid w:val="00B61B66"/>
    <w:pPr>
      <w:spacing w:after="160" w:line="256" w:lineRule="auto"/>
      <w:ind w:left="720"/>
      <w:contextualSpacing/>
    </w:pPr>
    <w:rPr>
      <w:rFonts w:ascii="Calibri" w:eastAsia="Calibri" w:hAnsi="Calibri" w:cs="Arial"/>
      <w:sz w:val="22"/>
      <w:szCs w:val="22"/>
    </w:rPr>
  </w:style>
  <w:style w:type="character" w:styleId="Hyperlink">
    <w:name w:val="Hyperlink"/>
    <w:rsid w:val="005A58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5805976" TargetMode="External"/><Relationship Id="rId26" Type="http://schemas.openxmlformats.org/officeDocument/2006/relationships/hyperlink" Target="http://www.nevo.co.il/case/27361147" TargetMode="External"/><Relationship Id="rId39" Type="http://schemas.openxmlformats.org/officeDocument/2006/relationships/header" Target="header1.xml"/><Relationship Id="rId21" Type="http://schemas.openxmlformats.org/officeDocument/2006/relationships/hyperlink" Target="http://www.nevo.co.il/case/29200734" TargetMode="External"/><Relationship Id="rId34" Type="http://schemas.openxmlformats.org/officeDocument/2006/relationships/hyperlink" Target="http://www.nevo.co.il/case/24211209"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763166" TargetMode="External"/><Relationship Id="rId20" Type="http://schemas.openxmlformats.org/officeDocument/2006/relationships/hyperlink" Target="http://www.nevo.co.il/case/29396498" TargetMode="External"/><Relationship Id="rId29" Type="http://schemas.openxmlformats.org/officeDocument/2006/relationships/hyperlink" Target="http://www.nevo.co.il/case/18118326"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323" TargetMode="External"/><Relationship Id="rId24" Type="http://schemas.openxmlformats.org/officeDocument/2006/relationships/hyperlink" Target="http://www.nevo.co.il/case/28710074" TargetMode="External"/><Relationship Id="rId32" Type="http://schemas.openxmlformats.org/officeDocument/2006/relationships/hyperlink" Target="http://www.nevo.co.il/case/27435287" TargetMode="External"/><Relationship Id="rId37" Type="http://schemas.openxmlformats.org/officeDocument/2006/relationships/hyperlink" Target="http://www.nevo.co.il/case/21924102"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8190928" TargetMode="External"/><Relationship Id="rId28" Type="http://schemas.openxmlformats.org/officeDocument/2006/relationships/hyperlink" Target="http://www.nevo.co.il/case/26406170" TargetMode="External"/><Relationship Id="rId36" Type="http://schemas.openxmlformats.org/officeDocument/2006/relationships/hyperlink" Target="http://www.nevo.co.il/case/22183077" TargetMode="External"/><Relationship Id="rId10" Type="http://schemas.openxmlformats.org/officeDocument/2006/relationships/hyperlink" Target="http://www.nevo.co.il/law/70301" TargetMode="External"/><Relationship Id="rId19" Type="http://schemas.openxmlformats.org/officeDocument/2006/relationships/hyperlink" Target="http://www.nevo.co.il/law/4323" TargetMode="External"/><Relationship Id="rId31" Type="http://schemas.openxmlformats.org/officeDocument/2006/relationships/hyperlink" Target="http://www.nevo.co.il/case/2787163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1477662" TargetMode="External"/><Relationship Id="rId22" Type="http://schemas.openxmlformats.org/officeDocument/2006/relationships/hyperlink" Target="http://www.nevo.co.il/case/28362589" TargetMode="External"/><Relationship Id="rId27" Type="http://schemas.openxmlformats.org/officeDocument/2006/relationships/hyperlink" Target="http://www.nevo.co.il/case/28446319" TargetMode="External"/><Relationship Id="rId30" Type="http://schemas.openxmlformats.org/officeDocument/2006/relationships/hyperlink" Target="http://www.nevo.co.il/case/25729974" TargetMode="External"/><Relationship Id="rId35" Type="http://schemas.openxmlformats.org/officeDocument/2006/relationships/hyperlink" Target="http://www.nevo.co.il/case/25693249"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7.a.;7.c" TargetMode="External"/><Relationship Id="rId17" Type="http://schemas.openxmlformats.org/officeDocument/2006/relationships/hyperlink" Target="http://www.nevo.co.il/case/21644133" TargetMode="External"/><Relationship Id="rId25" Type="http://schemas.openxmlformats.org/officeDocument/2006/relationships/hyperlink" Target="http://www.nevo.co.il/case/29396498" TargetMode="External"/><Relationship Id="rId33" Type="http://schemas.openxmlformats.org/officeDocument/2006/relationships/hyperlink" Target="http://www.nevo.co.il/case/27217205"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2590</Words>
  <Characters>12954</Characters>
  <Application>Microsoft Office Word</Application>
  <DocSecurity>0</DocSecurity>
  <Lines>107</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15513</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4128886</vt:i4>
      </vt:variant>
      <vt:variant>
        <vt:i4>90</vt:i4>
      </vt:variant>
      <vt:variant>
        <vt:i4>0</vt:i4>
      </vt:variant>
      <vt:variant>
        <vt:i4>5</vt:i4>
      </vt:variant>
      <vt:variant>
        <vt:lpwstr>http://www.nevo.co.il/case/21924102</vt:lpwstr>
      </vt:variant>
      <vt:variant>
        <vt:lpwstr/>
      </vt:variant>
      <vt:variant>
        <vt:i4>3604606</vt:i4>
      </vt:variant>
      <vt:variant>
        <vt:i4>87</vt:i4>
      </vt:variant>
      <vt:variant>
        <vt:i4>0</vt:i4>
      </vt:variant>
      <vt:variant>
        <vt:i4>5</vt:i4>
      </vt:variant>
      <vt:variant>
        <vt:lpwstr>http://www.nevo.co.il/case/22183077</vt:lpwstr>
      </vt:variant>
      <vt:variant>
        <vt:lpwstr/>
      </vt:variant>
      <vt:variant>
        <vt:i4>3342458</vt:i4>
      </vt:variant>
      <vt:variant>
        <vt:i4>84</vt:i4>
      </vt:variant>
      <vt:variant>
        <vt:i4>0</vt:i4>
      </vt:variant>
      <vt:variant>
        <vt:i4>5</vt:i4>
      </vt:variant>
      <vt:variant>
        <vt:lpwstr>http://www.nevo.co.il/case/25693249</vt:lpwstr>
      </vt:variant>
      <vt:variant>
        <vt:lpwstr/>
      </vt:variant>
      <vt:variant>
        <vt:i4>3211379</vt:i4>
      </vt:variant>
      <vt:variant>
        <vt:i4>81</vt:i4>
      </vt:variant>
      <vt:variant>
        <vt:i4>0</vt:i4>
      </vt:variant>
      <vt:variant>
        <vt:i4>5</vt:i4>
      </vt:variant>
      <vt:variant>
        <vt:lpwstr>http://www.nevo.co.il/case/24211209</vt:lpwstr>
      </vt:variant>
      <vt:variant>
        <vt:lpwstr/>
      </vt:variant>
      <vt:variant>
        <vt:i4>3604592</vt:i4>
      </vt:variant>
      <vt:variant>
        <vt:i4>78</vt:i4>
      </vt:variant>
      <vt:variant>
        <vt:i4>0</vt:i4>
      </vt:variant>
      <vt:variant>
        <vt:i4>5</vt:i4>
      </vt:variant>
      <vt:variant>
        <vt:lpwstr>http://www.nevo.co.il/case/27217205</vt:lpwstr>
      </vt:variant>
      <vt:variant>
        <vt:lpwstr/>
      </vt:variant>
      <vt:variant>
        <vt:i4>3866738</vt:i4>
      </vt:variant>
      <vt:variant>
        <vt:i4>75</vt:i4>
      </vt:variant>
      <vt:variant>
        <vt:i4>0</vt:i4>
      </vt:variant>
      <vt:variant>
        <vt:i4>5</vt:i4>
      </vt:variant>
      <vt:variant>
        <vt:lpwstr>http://www.nevo.co.il/case/27435287</vt:lpwstr>
      </vt:variant>
      <vt:variant>
        <vt:lpwstr/>
      </vt:variant>
      <vt:variant>
        <vt:i4>3670130</vt:i4>
      </vt:variant>
      <vt:variant>
        <vt:i4>72</vt:i4>
      </vt:variant>
      <vt:variant>
        <vt:i4>0</vt:i4>
      </vt:variant>
      <vt:variant>
        <vt:i4>5</vt:i4>
      </vt:variant>
      <vt:variant>
        <vt:lpwstr>http://www.nevo.co.il/case/27871630</vt:lpwstr>
      </vt:variant>
      <vt:variant>
        <vt:lpwstr/>
      </vt:variant>
      <vt:variant>
        <vt:i4>3866746</vt:i4>
      </vt:variant>
      <vt:variant>
        <vt:i4>69</vt:i4>
      </vt:variant>
      <vt:variant>
        <vt:i4>0</vt:i4>
      </vt:variant>
      <vt:variant>
        <vt:i4>5</vt:i4>
      </vt:variant>
      <vt:variant>
        <vt:lpwstr>http://www.nevo.co.il/case/25729974</vt:lpwstr>
      </vt:variant>
      <vt:variant>
        <vt:lpwstr/>
      </vt:variant>
      <vt:variant>
        <vt:i4>3801214</vt:i4>
      </vt:variant>
      <vt:variant>
        <vt:i4>66</vt:i4>
      </vt:variant>
      <vt:variant>
        <vt:i4>0</vt:i4>
      </vt:variant>
      <vt:variant>
        <vt:i4>5</vt:i4>
      </vt:variant>
      <vt:variant>
        <vt:lpwstr>http://www.nevo.co.il/case/18118326</vt:lpwstr>
      </vt:variant>
      <vt:variant>
        <vt:lpwstr/>
      </vt:variant>
      <vt:variant>
        <vt:i4>3604595</vt:i4>
      </vt:variant>
      <vt:variant>
        <vt:i4>63</vt:i4>
      </vt:variant>
      <vt:variant>
        <vt:i4>0</vt:i4>
      </vt:variant>
      <vt:variant>
        <vt:i4>5</vt:i4>
      </vt:variant>
      <vt:variant>
        <vt:lpwstr>http://www.nevo.co.il/case/26406170</vt:lpwstr>
      </vt:variant>
      <vt:variant>
        <vt:lpwstr/>
      </vt:variant>
      <vt:variant>
        <vt:i4>3211387</vt:i4>
      </vt:variant>
      <vt:variant>
        <vt:i4>60</vt:i4>
      </vt:variant>
      <vt:variant>
        <vt:i4>0</vt:i4>
      </vt:variant>
      <vt:variant>
        <vt:i4>5</vt:i4>
      </vt:variant>
      <vt:variant>
        <vt:lpwstr>http://www.nevo.co.il/case/28446319</vt:lpwstr>
      </vt:variant>
      <vt:variant>
        <vt:lpwstr/>
      </vt:variant>
      <vt:variant>
        <vt:i4>3407988</vt:i4>
      </vt:variant>
      <vt:variant>
        <vt:i4>57</vt:i4>
      </vt:variant>
      <vt:variant>
        <vt:i4>0</vt:i4>
      </vt:variant>
      <vt:variant>
        <vt:i4>5</vt:i4>
      </vt:variant>
      <vt:variant>
        <vt:lpwstr>http://www.nevo.co.il/case/27361147</vt:lpwstr>
      </vt:variant>
      <vt:variant>
        <vt:lpwstr/>
      </vt:variant>
      <vt:variant>
        <vt:i4>4063344</vt:i4>
      </vt:variant>
      <vt:variant>
        <vt:i4>54</vt:i4>
      </vt:variant>
      <vt:variant>
        <vt:i4>0</vt:i4>
      </vt:variant>
      <vt:variant>
        <vt:i4>5</vt:i4>
      </vt:variant>
      <vt:variant>
        <vt:lpwstr>http://www.nevo.co.il/case/29396498</vt:lpwstr>
      </vt:variant>
      <vt:variant>
        <vt:lpwstr/>
      </vt:variant>
      <vt:variant>
        <vt:i4>3276925</vt:i4>
      </vt:variant>
      <vt:variant>
        <vt:i4>51</vt:i4>
      </vt:variant>
      <vt:variant>
        <vt:i4>0</vt:i4>
      </vt:variant>
      <vt:variant>
        <vt:i4>5</vt:i4>
      </vt:variant>
      <vt:variant>
        <vt:lpwstr>http://www.nevo.co.il/case/28710074</vt:lpwstr>
      </vt:variant>
      <vt:variant>
        <vt:lpwstr/>
      </vt:variant>
      <vt:variant>
        <vt:i4>3211388</vt:i4>
      </vt:variant>
      <vt:variant>
        <vt:i4>48</vt:i4>
      </vt:variant>
      <vt:variant>
        <vt:i4>0</vt:i4>
      </vt:variant>
      <vt:variant>
        <vt:i4>5</vt:i4>
      </vt:variant>
      <vt:variant>
        <vt:lpwstr>http://www.nevo.co.il/case/28190928</vt:lpwstr>
      </vt:variant>
      <vt:variant>
        <vt:lpwstr/>
      </vt:variant>
      <vt:variant>
        <vt:i4>3866751</vt:i4>
      </vt:variant>
      <vt:variant>
        <vt:i4>45</vt:i4>
      </vt:variant>
      <vt:variant>
        <vt:i4>0</vt:i4>
      </vt:variant>
      <vt:variant>
        <vt:i4>5</vt:i4>
      </vt:variant>
      <vt:variant>
        <vt:lpwstr>http://www.nevo.co.il/case/28362589</vt:lpwstr>
      </vt:variant>
      <vt:variant>
        <vt:lpwstr/>
      </vt:variant>
      <vt:variant>
        <vt:i4>3342458</vt:i4>
      </vt:variant>
      <vt:variant>
        <vt:i4>42</vt:i4>
      </vt:variant>
      <vt:variant>
        <vt:i4>0</vt:i4>
      </vt:variant>
      <vt:variant>
        <vt:i4>5</vt:i4>
      </vt:variant>
      <vt:variant>
        <vt:lpwstr>http://www.nevo.co.il/case/29200734</vt:lpwstr>
      </vt:variant>
      <vt:variant>
        <vt:lpwstr/>
      </vt:variant>
      <vt:variant>
        <vt:i4>4063344</vt:i4>
      </vt:variant>
      <vt:variant>
        <vt:i4>39</vt:i4>
      </vt:variant>
      <vt:variant>
        <vt:i4>0</vt:i4>
      </vt:variant>
      <vt:variant>
        <vt:i4>5</vt:i4>
      </vt:variant>
      <vt:variant>
        <vt:lpwstr>http://www.nevo.co.il/case/29396498</vt:lpwstr>
      </vt:variant>
      <vt:variant>
        <vt:lpwstr/>
      </vt:variant>
      <vt:variant>
        <vt:i4>7995494</vt:i4>
      </vt:variant>
      <vt:variant>
        <vt:i4>36</vt:i4>
      </vt:variant>
      <vt:variant>
        <vt:i4>0</vt:i4>
      </vt:variant>
      <vt:variant>
        <vt:i4>5</vt:i4>
      </vt:variant>
      <vt:variant>
        <vt:lpwstr>http://www.nevo.co.il/law/4323</vt:lpwstr>
      </vt:variant>
      <vt:variant>
        <vt:lpwstr/>
      </vt:variant>
      <vt:variant>
        <vt:i4>3801214</vt:i4>
      </vt:variant>
      <vt:variant>
        <vt:i4>33</vt:i4>
      </vt:variant>
      <vt:variant>
        <vt:i4>0</vt:i4>
      </vt:variant>
      <vt:variant>
        <vt:i4>5</vt:i4>
      </vt:variant>
      <vt:variant>
        <vt:lpwstr>http://www.nevo.co.il/case/5805976</vt:lpwstr>
      </vt:variant>
      <vt:variant>
        <vt:lpwstr/>
      </vt:variant>
      <vt:variant>
        <vt:i4>3342448</vt:i4>
      </vt:variant>
      <vt:variant>
        <vt:i4>30</vt:i4>
      </vt:variant>
      <vt:variant>
        <vt:i4>0</vt:i4>
      </vt:variant>
      <vt:variant>
        <vt:i4>5</vt:i4>
      </vt:variant>
      <vt:variant>
        <vt:lpwstr>http://www.nevo.co.il/case/21644133</vt:lpwstr>
      </vt:variant>
      <vt:variant>
        <vt:lpwstr/>
      </vt:variant>
      <vt:variant>
        <vt:i4>3407990</vt:i4>
      </vt:variant>
      <vt:variant>
        <vt:i4>27</vt:i4>
      </vt:variant>
      <vt:variant>
        <vt:i4>0</vt:i4>
      </vt:variant>
      <vt:variant>
        <vt:i4>5</vt:i4>
      </vt:variant>
      <vt:variant>
        <vt:lpwstr>http://www.nevo.co.il/case/5763166</vt:lpwstr>
      </vt:variant>
      <vt:variant>
        <vt:lpwstr/>
      </vt:variant>
      <vt:variant>
        <vt:i4>7995492</vt:i4>
      </vt:variant>
      <vt:variant>
        <vt:i4>24</vt:i4>
      </vt:variant>
      <vt:variant>
        <vt:i4>0</vt:i4>
      </vt:variant>
      <vt:variant>
        <vt:i4>5</vt:i4>
      </vt:variant>
      <vt:variant>
        <vt:lpwstr>http://www.nevo.co.il/law/70301</vt:lpwstr>
      </vt:variant>
      <vt:variant>
        <vt:lpwstr/>
      </vt:variant>
      <vt:variant>
        <vt:i4>3604596</vt:i4>
      </vt:variant>
      <vt:variant>
        <vt:i4>21</vt:i4>
      </vt:variant>
      <vt:variant>
        <vt:i4>0</vt:i4>
      </vt:variant>
      <vt:variant>
        <vt:i4>5</vt:i4>
      </vt:variant>
      <vt:variant>
        <vt:lpwstr>http://www.nevo.co.il/case/21477662</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7995494</vt:i4>
      </vt:variant>
      <vt:variant>
        <vt:i4>12</vt:i4>
      </vt:variant>
      <vt:variant>
        <vt:i4>0</vt:i4>
      </vt:variant>
      <vt:variant>
        <vt:i4>5</vt:i4>
      </vt:variant>
      <vt:variant>
        <vt:lpwstr>http://www.nevo.co.il/law/4323</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2025-04-23T01:01:00Z</dcterms:created>
  <dcterms:modified xsi:type="dcterms:W3CDTF">2025-04-23T01:01:00Z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50729</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אבירם קלדטה</vt:lpwstr>
  </property>
  <property fmtid="{D5CDD505-2E9C-101B-9397-08002B2CF9AE}" pid="10" name="LAWYER">
    <vt:lpwstr>עדי יזרעאלי;ספיר ויינברגר;נס בן נתן</vt:lpwstr>
  </property>
  <property fmtid="{D5CDD505-2E9C-101B-9397-08002B2CF9AE}" pid="11" name="JUDGE">
    <vt:lpwstr>אחינעם צוריאל</vt:lpwstr>
  </property>
  <property fmtid="{D5CDD505-2E9C-101B-9397-08002B2CF9AE}" pid="12" name="CITY">
    <vt:lpwstr>ב"ש</vt:lpwstr>
  </property>
  <property fmtid="{D5CDD505-2E9C-101B-9397-08002B2CF9AE}" pid="13" name="TYPE_N_DATE">
    <vt:lpwstr>38020230604</vt:lpwstr>
  </property>
  <property fmtid="{D5CDD505-2E9C-101B-9397-08002B2CF9AE}" pid="14" name="WORDNUMPAGES">
    <vt:lpwstr>9</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DATE">
    <vt:lpwstr>20230604</vt:lpwstr>
  </property>
  <property fmtid="{D5CDD505-2E9C-101B-9397-08002B2CF9AE}" pid="33" name="TYPE_ABS_DATE">
    <vt:lpwstr>380020230604</vt:lpwstr>
  </property>
  <property fmtid="{D5CDD505-2E9C-101B-9397-08002B2CF9AE}" pid="34" name="ISABSTRACT">
    <vt:lpwstr>Y</vt:lpwstr>
  </property>
  <property fmtid="{D5CDD505-2E9C-101B-9397-08002B2CF9AE}" pid="35" name="CASESLISTTMP1">
    <vt:lpwstr>21477662;5763166;21644133;5805976;29396498:2;29200734;28362589;28190928;28710074;27361147;28446319;26406170;18118326;25729974;27871630;27435287;27217205;24211209;25693249;22183077;21924102</vt:lpwstr>
  </property>
  <property fmtid="{D5CDD505-2E9C-101B-9397-08002B2CF9AE}" pid="36" name="LAWLISTTMP1">
    <vt:lpwstr>4216/007.a;007.c</vt:lpwstr>
  </property>
  <property fmtid="{D5CDD505-2E9C-101B-9397-08002B2CF9AE}" pid="37" name="LAWLISTTMP2">
    <vt:lpwstr>70301</vt:lpwstr>
  </property>
  <property fmtid="{D5CDD505-2E9C-101B-9397-08002B2CF9AE}" pid="38" name="LAWLISTTMP3">
    <vt:lpwstr>4323</vt:lpwstr>
  </property>
</Properties>
</file>