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006B8C" w:rsidRPr="003879B1" w14:paraId="5B7275A6" w14:textId="77777777" w:rsidTr="009A1D91">
        <w:trPr>
          <w:gridAfter w:val="1"/>
          <w:wAfter w:w="99" w:type="dxa"/>
          <w:trHeight w:hRule="exact" w:val="418"/>
          <w:jc w:val="center"/>
        </w:trPr>
        <w:tc>
          <w:tcPr>
            <w:tcW w:w="8721" w:type="dxa"/>
            <w:gridSpan w:val="4"/>
          </w:tcPr>
          <w:p w14:paraId="3820BFFF" w14:textId="77777777" w:rsidR="00006B8C" w:rsidRPr="003879B1" w:rsidRDefault="00006B8C" w:rsidP="008C5483">
            <w:pPr>
              <w:pStyle w:val="a3"/>
              <w:jc w:val="center"/>
              <w:rPr>
                <w:rFonts w:ascii="Tahoma" w:hAnsi="Tahoma" w:cs="Tahoma"/>
                <w:color w:val="000080"/>
                <w:rtl/>
              </w:rPr>
            </w:pPr>
            <w:bookmarkStart w:id="0" w:name="LastJudge"/>
            <w:r w:rsidRPr="003879B1">
              <w:rPr>
                <w:rFonts w:ascii="Tahoma" w:hAnsi="Tahoma" w:cs="Tahoma"/>
                <w:b/>
                <w:bCs/>
                <w:color w:val="000080"/>
                <w:rtl/>
              </w:rPr>
              <w:t>בית משפט השלום בירושלים</w:t>
            </w:r>
          </w:p>
        </w:tc>
      </w:tr>
      <w:tr w:rsidR="00006B8C" w:rsidRPr="003879B1" w14:paraId="31B31100" w14:textId="77777777" w:rsidTr="009A1D91">
        <w:trPr>
          <w:gridAfter w:val="1"/>
          <w:wAfter w:w="99" w:type="dxa"/>
          <w:trHeight w:val="337"/>
          <w:jc w:val="center"/>
        </w:trPr>
        <w:tc>
          <w:tcPr>
            <w:tcW w:w="5054" w:type="dxa"/>
            <w:gridSpan w:val="3"/>
          </w:tcPr>
          <w:p w14:paraId="51183D3E" w14:textId="77777777" w:rsidR="00006B8C" w:rsidRPr="003879B1" w:rsidRDefault="00006B8C" w:rsidP="008C5483">
            <w:pPr>
              <w:rPr>
                <w:rFonts w:cs="FrankRuehl"/>
                <w:sz w:val="28"/>
                <w:szCs w:val="28"/>
                <w:rtl/>
              </w:rPr>
            </w:pPr>
            <w:r w:rsidRPr="003879B1">
              <w:rPr>
                <w:rFonts w:cs="FrankRuehl"/>
                <w:sz w:val="28"/>
                <w:szCs w:val="28"/>
                <w:rtl/>
              </w:rPr>
              <w:t>ת"פ</w:t>
            </w:r>
            <w:r w:rsidRPr="003879B1">
              <w:rPr>
                <w:rFonts w:cs="FrankRuehl" w:hint="cs"/>
                <w:sz w:val="28"/>
                <w:szCs w:val="28"/>
                <w:rtl/>
              </w:rPr>
              <w:t xml:space="preserve"> </w:t>
            </w:r>
            <w:r w:rsidRPr="003879B1">
              <w:rPr>
                <w:rFonts w:cs="FrankRuehl"/>
                <w:sz w:val="28"/>
                <w:szCs w:val="28"/>
                <w:rtl/>
              </w:rPr>
              <w:t>60321-05-21</w:t>
            </w:r>
            <w:r w:rsidRPr="003879B1">
              <w:rPr>
                <w:rFonts w:cs="FrankRuehl" w:hint="cs"/>
                <w:sz w:val="28"/>
                <w:szCs w:val="28"/>
                <w:rtl/>
              </w:rPr>
              <w:t xml:space="preserve"> </w:t>
            </w:r>
            <w:r w:rsidRPr="003879B1">
              <w:rPr>
                <w:rFonts w:cs="FrankRuehl"/>
                <w:sz w:val="28"/>
                <w:szCs w:val="28"/>
                <w:rtl/>
              </w:rPr>
              <w:t>מדינת ישראל נ' ממו</w:t>
            </w:r>
          </w:p>
          <w:p w14:paraId="29F2487E" w14:textId="77777777" w:rsidR="00006B8C" w:rsidRPr="003879B1" w:rsidRDefault="00006B8C" w:rsidP="008C5483">
            <w:pPr>
              <w:pStyle w:val="a3"/>
              <w:rPr>
                <w:rFonts w:cs="FrankRuehl"/>
                <w:sz w:val="28"/>
                <w:szCs w:val="28"/>
                <w:rtl/>
              </w:rPr>
            </w:pPr>
          </w:p>
        </w:tc>
        <w:tc>
          <w:tcPr>
            <w:tcW w:w="3667" w:type="dxa"/>
          </w:tcPr>
          <w:p w14:paraId="4ED3E2DD" w14:textId="77777777" w:rsidR="00006B8C" w:rsidRPr="003879B1" w:rsidRDefault="00006B8C" w:rsidP="008C5483">
            <w:pPr>
              <w:pStyle w:val="a3"/>
              <w:jc w:val="right"/>
              <w:rPr>
                <w:rFonts w:cs="FrankRuehl"/>
                <w:sz w:val="28"/>
                <w:szCs w:val="28"/>
                <w:rtl/>
              </w:rPr>
            </w:pPr>
          </w:p>
        </w:tc>
      </w:tr>
      <w:tr w:rsidR="00006B8C" w:rsidRPr="003879B1" w14:paraId="15355109" w14:textId="77777777" w:rsidTr="009A1D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DA0093D" w14:textId="77777777" w:rsidR="00006B8C" w:rsidRPr="003879B1" w:rsidRDefault="00006B8C" w:rsidP="00006B8C">
            <w:pPr>
              <w:jc w:val="both"/>
              <w:rPr>
                <w:rFonts w:ascii="David" w:hAnsi="David"/>
                <w:sz w:val="26"/>
                <w:szCs w:val="26"/>
              </w:rPr>
            </w:pPr>
            <w:r w:rsidRPr="003879B1">
              <w:rPr>
                <w:rFonts w:hint="cs"/>
                <w:rtl/>
              </w:rPr>
              <w:t xml:space="preserve"> </w:t>
            </w:r>
            <w:r w:rsidRPr="003879B1">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F8F33A4" w14:textId="77777777" w:rsidR="00006B8C" w:rsidRPr="003879B1" w:rsidRDefault="00006B8C" w:rsidP="008C5483">
            <w:pPr>
              <w:rPr>
                <w:rFonts w:ascii="David" w:hAnsi="David"/>
                <w:b/>
                <w:bCs/>
                <w:sz w:val="26"/>
                <w:szCs w:val="26"/>
                <w:rtl/>
              </w:rPr>
            </w:pPr>
            <w:r w:rsidRPr="003879B1">
              <w:rPr>
                <w:rFonts w:ascii="David" w:hAnsi="David"/>
                <w:b/>
                <w:bCs/>
                <w:sz w:val="26"/>
                <w:szCs w:val="26"/>
                <w:rtl/>
              </w:rPr>
              <w:t>כבוד הנשיא  שמואל הרבסט</w:t>
            </w:r>
          </w:p>
          <w:p w14:paraId="73BCE32E" w14:textId="77777777" w:rsidR="00006B8C" w:rsidRPr="003879B1" w:rsidRDefault="00006B8C" w:rsidP="008C5483">
            <w:pPr>
              <w:rPr>
                <w:rFonts w:ascii="David" w:hAnsi="David"/>
                <w:sz w:val="26"/>
                <w:szCs w:val="26"/>
                <w:rtl/>
              </w:rPr>
            </w:pPr>
          </w:p>
          <w:p w14:paraId="30645C4A" w14:textId="77777777" w:rsidR="00006B8C" w:rsidRPr="003879B1" w:rsidRDefault="00006B8C" w:rsidP="00006B8C">
            <w:pPr>
              <w:jc w:val="both"/>
              <w:rPr>
                <w:rFonts w:ascii="David" w:hAnsi="David"/>
                <w:sz w:val="26"/>
                <w:szCs w:val="26"/>
              </w:rPr>
            </w:pPr>
          </w:p>
        </w:tc>
      </w:tr>
      <w:tr w:rsidR="00006B8C" w:rsidRPr="003879B1" w14:paraId="158B2450" w14:textId="77777777" w:rsidTr="009A1D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728B0E" w14:textId="77777777" w:rsidR="00006B8C" w:rsidRPr="003879B1" w:rsidRDefault="00006B8C" w:rsidP="00006B8C">
            <w:pPr>
              <w:jc w:val="both"/>
              <w:rPr>
                <w:rFonts w:ascii="David" w:hAnsi="David"/>
                <w:sz w:val="26"/>
                <w:szCs w:val="26"/>
              </w:rPr>
            </w:pPr>
            <w:bookmarkStart w:id="1" w:name="FirstAppellant"/>
            <w:r w:rsidRPr="003879B1">
              <w:rPr>
                <w:rFonts w:ascii="David" w:hAnsi="David"/>
                <w:sz w:val="26"/>
                <w:szCs w:val="26"/>
                <w:rtl/>
              </w:rPr>
              <w:t>בעניין:</w:t>
            </w:r>
          </w:p>
        </w:tc>
        <w:tc>
          <w:tcPr>
            <w:tcW w:w="3219" w:type="dxa"/>
            <w:tcBorders>
              <w:top w:val="nil"/>
              <w:left w:val="nil"/>
              <w:bottom w:val="nil"/>
              <w:right w:val="nil"/>
            </w:tcBorders>
            <w:shd w:val="clear" w:color="auto" w:fill="auto"/>
          </w:tcPr>
          <w:p w14:paraId="7A4D682E" w14:textId="77777777" w:rsidR="00006B8C" w:rsidRPr="003879B1" w:rsidRDefault="00006B8C" w:rsidP="00006B8C">
            <w:pPr>
              <w:suppressLineNumbers/>
            </w:pPr>
            <w:r w:rsidRPr="003879B1">
              <w:rPr>
                <w:rFonts w:ascii="Arial" w:hAnsi="Arial" w:hint="cs"/>
                <w:b/>
                <w:bCs/>
                <w:sz w:val="26"/>
                <w:szCs w:val="26"/>
                <w:rtl/>
              </w:rPr>
              <w:t>ה</w:t>
            </w:r>
            <w:r w:rsidRPr="003879B1">
              <w:rPr>
                <w:rFonts w:ascii="Arial" w:hAnsi="Arial"/>
                <w:b/>
                <w:bCs/>
                <w:sz w:val="26"/>
                <w:szCs w:val="26"/>
                <w:rtl/>
              </w:rPr>
              <w:t>מאשימה</w:t>
            </w:r>
          </w:p>
          <w:p w14:paraId="06A2B396" w14:textId="77777777" w:rsidR="00006B8C" w:rsidRPr="003879B1" w:rsidRDefault="00006B8C" w:rsidP="008C548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AD0332C" w14:textId="77777777" w:rsidR="00006B8C" w:rsidRPr="003879B1" w:rsidRDefault="00006B8C" w:rsidP="00006B8C">
            <w:pPr>
              <w:suppressLineNumbers/>
              <w:rPr>
                <w:rFonts w:ascii="Arial" w:hAnsi="Arial"/>
                <w:b/>
                <w:bCs/>
                <w:sz w:val="26"/>
                <w:szCs w:val="26"/>
                <w:rtl/>
              </w:rPr>
            </w:pPr>
            <w:r w:rsidRPr="003879B1">
              <w:rPr>
                <w:rFonts w:ascii="Arial" w:hAnsi="Arial"/>
                <w:b/>
                <w:bCs/>
                <w:sz w:val="26"/>
                <w:szCs w:val="26"/>
                <w:rtl/>
              </w:rPr>
              <w:br/>
            </w:r>
            <w:r w:rsidRPr="003879B1">
              <w:rPr>
                <w:rFonts w:ascii="Arial" w:hAnsi="Arial"/>
                <w:b/>
                <w:bCs/>
                <w:sz w:val="26"/>
                <w:szCs w:val="26"/>
                <w:rtl/>
              </w:rPr>
              <w:br/>
              <w:t>מדינת ישראל</w:t>
            </w:r>
            <w:r w:rsidRPr="003879B1">
              <w:rPr>
                <w:rFonts w:ascii="Arial" w:hAnsi="Arial" w:hint="cs"/>
                <w:b/>
                <w:bCs/>
                <w:sz w:val="26"/>
                <w:szCs w:val="26"/>
                <w:rtl/>
              </w:rPr>
              <w:t xml:space="preserve"> </w:t>
            </w:r>
          </w:p>
          <w:p w14:paraId="1047E2DF" w14:textId="77777777" w:rsidR="00006B8C" w:rsidRPr="003879B1" w:rsidRDefault="00006B8C" w:rsidP="00006B8C">
            <w:pPr>
              <w:suppressLineNumbers/>
              <w:rPr>
                <w:rFonts w:ascii="Arial" w:hAnsi="Arial"/>
                <w:b/>
                <w:bCs/>
                <w:sz w:val="26"/>
                <w:szCs w:val="26"/>
                <w:rtl/>
              </w:rPr>
            </w:pPr>
            <w:r w:rsidRPr="003879B1">
              <w:rPr>
                <w:rFonts w:ascii="Arial" w:hAnsi="Arial"/>
                <w:b/>
                <w:bCs/>
                <w:sz w:val="26"/>
                <w:szCs w:val="26"/>
                <w:rtl/>
              </w:rPr>
              <w:t xml:space="preserve">ע"י </w:t>
            </w:r>
            <w:r w:rsidRPr="003879B1">
              <w:rPr>
                <w:rFonts w:ascii="Arial" w:hAnsi="Arial" w:hint="cs"/>
                <w:b/>
                <w:bCs/>
                <w:sz w:val="26"/>
                <w:szCs w:val="26"/>
                <w:rtl/>
              </w:rPr>
              <w:t>ענף תביעות מחוז ירושלים</w:t>
            </w:r>
          </w:p>
          <w:p w14:paraId="30D74E38" w14:textId="77777777" w:rsidR="00006B8C" w:rsidRPr="003879B1" w:rsidRDefault="00006B8C" w:rsidP="00006B8C">
            <w:pPr>
              <w:suppressLineNumbers/>
              <w:rPr>
                <w:b/>
                <w:bCs/>
              </w:rPr>
            </w:pPr>
            <w:r w:rsidRPr="003879B1">
              <w:rPr>
                <w:rFonts w:hint="cs"/>
                <w:b/>
                <w:bCs/>
                <w:rtl/>
              </w:rPr>
              <w:t>משטרת ישראל</w:t>
            </w:r>
          </w:p>
          <w:p w14:paraId="4EE07F94" w14:textId="77777777" w:rsidR="00006B8C" w:rsidRPr="003879B1" w:rsidRDefault="00006B8C" w:rsidP="008C5483">
            <w:pPr>
              <w:rPr>
                <w:rFonts w:ascii="David" w:hAnsi="David"/>
                <w:sz w:val="26"/>
                <w:szCs w:val="26"/>
              </w:rPr>
            </w:pPr>
          </w:p>
        </w:tc>
      </w:tr>
      <w:bookmarkEnd w:id="1"/>
      <w:tr w:rsidR="00006B8C" w:rsidRPr="003879B1" w14:paraId="1148465D" w14:textId="77777777" w:rsidTr="009A1D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FCD8D9" w14:textId="77777777" w:rsidR="00006B8C" w:rsidRPr="003879B1" w:rsidRDefault="00006B8C" w:rsidP="00006B8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017B0C2" w14:textId="77777777" w:rsidR="00006B8C" w:rsidRPr="003879B1" w:rsidRDefault="00006B8C" w:rsidP="00006B8C">
            <w:pPr>
              <w:jc w:val="center"/>
              <w:rPr>
                <w:rFonts w:ascii="David" w:hAnsi="David"/>
                <w:b/>
                <w:bCs/>
                <w:sz w:val="26"/>
                <w:szCs w:val="26"/>
                <w:rtl/>
              </w:rPr>
            </w:pPr>
          </w:p>
          <w:p w14:paraId="47E4D798" w14:textId="77777777" w:rsidR="00006B8C" w:rsidRPr="003879B1" w:rsidRDefault="00006B8C" w:rsidP="00006B8C">
            <w:pPr>
              <w:jc w:val="center"/>
              <w:rPr>
                <w:rFonts w:ascii="David" w:hAnsi="David"/>
                <w:b/>
                <w:bCs/>
                <w:sz w:val="26"/>
                <w:szCs w:val="26"/>
                <w:rtl/>
              </w:rPr>
            </w:pPr>
            <w:r w:rsidRPr="003879B1">
              <w:rPr>
                <w:rFonts w:ascii="David" w:hAnsi="David"/>
                <w:b/>
                <w:bCs/>
                <w:sz w:val="26"/>
                <w:szCs w:val="26"/>
                <w:rtl/>
              </w:rPr>
              <w:t>נגד</w:t>
            </w:r>
          </w:p>
          <w:p w14:paraId="312FC93F" w14:textId="77777777" w:rsidR="00006B8C" w:rsidRPr="003879B1" w:rsidRDefault="00006B8C" w:rsidP="00006B8C">
            <w:pPr>
              <w:jc w:val="both"/>
              <w:rPr>
                <w:rFonts w:ascii="David" w:hAnsi="David"/>
                <w:sz w:val="26"/>
                <w:szCs w:val="26"/>
              </w:rPr>
            </w:pPr>
          </w:p>
        </w:tc>
      </w:tr>
      <w:tr w:rsidR="00006B8C" w:rsidRPr="003879B1" w14:paraId="272FDDD8" w14:textId="77777777" w:rsidTr="009A1D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C01469" w14:textId="77777777" w:rsidR="00006B8C" w:rsidRPr="003879B1" w:rsidRDefault="00006B8C" w:rsidP="008C5483">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FDBC395" w14:textId="77777777" w:rsidR="00006B8C" w:rsidRPr="003879B1" w:rsidRDefault="00006B8C" w:rsidP="008C5483">
            <w:pPr>
              <w:rPr>
                <w:rFonts w:ascii="Arial" w:hAnsi="Arial"/>
                <w:b/>
                <w:bCs/>
                <w:sz w:val="26"/>
                <w:szCs w:val="26"/>
                <w:rtl/>
              </w:rPr>
            </w:pPr>
            <w:r w:rsidRPr="003879B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CEAF0E2" w14:textId="77777777" w:rsidR="00006B8C" w:rsidRPr="003879B1" w:rsidRDefault="00006B8C" w:rsidP="00006B8C">
            <w:pPr>
              <w:suppressLineNumbers/>
              <w:rPr>
                <w:rFonts w:ascii="Arial" w:hAnsi="Arial"/>
                <w:b/>
                <w:bCs/>
                <w:sz w:val="26"/>
                <w:szCs w:val="26"/>
                <w:rtl/>
              </w:rPr>
            </w:pPr>
            <w:r w:rsidRPr="003879B1">
              <w:rPr>
                <w:rFonts w:ascii="Arial" w:hAnsi="Arial"/>
                <w:b/>
                <w:bCs/>
                <w:sz w:val="26"/>
                <w:szCs w:val="26"/>
                <w:rtl/>
              </w:rPr>
              <w:br/>
            </w:r>
            <w:r w:rsidRPr="003879B1">
              <w:rPr>
                <w:rFonts w:ascii="Arial" w:hAnsi="Arial"/>
                <w:b/>
                <w:bCs/>
                <w:sz w:val="26"/>
                <w:szCs w:val="26"/>
                <w:rtl/>
              </w:rPr>
              <w:br/>
              <w:t>אוהד יהודה ממו</w:t>
            </w:r>
            <w:r w:rsidRPr="003879B1">
              <w:rPr>
                <w:rFonts w:ascii="Arial" w:hAnsi="Arial" w:hint="cs"/>
                <w:b/>
                <w:bCs/>
                <w:sz w:val="26"/>
                <w:szCs w:val="26"/>
                <w:rtl/>
              </w:rPr>
              <w:t xml:space="preserve"> </w:t>
            </w:r>
          </w:p>
          <w:p w14:paraId="5C28126C" w14:textId="77777777" w:rsidR="00006B8C" w:rsidRPr="003879B1" w:rsidRDefault="00006B8C" w:rsidP="00006B8C">
            <w:pPr>
              <w:suppressLineNumbers/>
            </w:pPr>
            <w:r w:rsidRPr="003879B1">
              <w:rPr>
                <w:rFonts w:ascii="Arial" w:hAnsi="Arial"/>
                <w:b/>
                <w:bCs/>
                <w:sz w:val="26"/>
                <w:szCs w:val="26"/>
                <w:rtl/>
              </w:rPr>
              <w:t>ע"י ב"כ עוה"ד</w:t>
            </w:r>
            <w:r w:rsidRPr="003879B1">
              <w:rPr>
                <w:rFonts w:hint="cs"/>
                <w:rtl/>
              </w:rPr>
              <w:t xml:space="preserve"> </w:t>
            </w:r>
            <w:r w:rsidRPr="003879B1">
              <w:rPr>
                <w:rFonts w:hint="cs"/>
                <w:b/>
                <w:bCs/>
                <w:sz w:val="28"/>
                <w:szCs w:val="28"/>
                <w:rtl/>
              </w:rPr>
              <w:t>אסף טל</w:t>
            </w:r>
          </w:p>
          <w:p w14:paraId="0857B10C" w14:textId="77777777" w:rsidR="00006B8C" w:rsidRPr="003879B1" w:rsidRDefault="00006B8C" w:rsidP="008C5483">
            <w:pPr>
              <w:rPr>
                <w:rFonts w:ascii="David" w:hAnsi="David"/>
                <w:sz w:val="26"/>
                <w:szCs w:val="26"/>
              </w:rPr>
            </w:pPr>
          </w:p>
        </w:tc>
      </w:tr>
      <w:bookmarkEnd w:id="2"/>
    </w:tbl>
    <w:p w14:paraId="725E820E" w14:textId="77777777" w:rsidR="0063573B" w:rsidRPr="0063573B" w:rsidRDefault="0063573B" w:rsidP="0063573B">
      <w:pPr>
        <w:spacing w:before="120" w:after="120" w:line="240" w:lineRule="exact"/>
        <w:ind w:left="283" w:hanging="283"/>
        <w:jc w:val="both"/>
        <w:rPr>
          <w:rFonts w:ascii="FrankRuehl" w:hAnsi="FrankRuehl" w:cs="FrankRuehl"/>
          <w:rtl/>
        </w:rPr>
      </w:pPr>
    </w:p>
    <w:p w14:paraId="2EB04414" w14:textId="77777777" w:rsidR="00A520A9" w:rsidRPr="00A520A9" w:rsidRDefault="00A520A9" w:rsidP="00A520A9">
      <w:pPr>
        <w:spacing w:before="120" w:after="120" w:line="240" w:lineRule="exact"/>
        <w:ind w:left="283" w:hanging="283"/>
        <w:jc w:val="both"/>
        <w:rPr>
          <w:rFonts w:ascii="FrankRuehl" w:hAnsi="FrankRuehl" w:cs="FrankRuehl"/>
          <w:rtl/>
        </w:rPr>
      </w:pPr>
    </w:p>
    <w:p w14:paraId="3B3089CF" w14:textId="77777777" w:rsidR="00A520A9" w:rsidRPr="00A520A9" w:rsidRDefault="00A520A9" w:rsidP="00A520A9">
      <w:pPr>
        <w:spacing w:before="120" w:after="120" w:line="240" w:lineRule="exact"/>
        <w:ind w:left="283" w:hanging="283"/>
        <w:jc w:val="both"/>
        <w:rPr>
          <w:rFonts w:ascii="FrankRuehl" w:hAnsi="FrankRuehl" w:cs="FrankRuehl"/>
          <w:rtl/>
        </w:rPr>
      </w:pPr>
    </w:p>
    <w:p w14:paraId="50239C2C" w14:textId="77777777" w:rsidR="000E5B9B" w:rsidRDefault="000E5B9B" w:rsidP="000E5B9B">
      <w:pPr>
        <w:rPr>
          <w:sz w:val="26"/>
          <w:szCs w:val="26"/>
          <w:rtl/>
        </w:rPr>
      </w:pPr>
      <w:bookmarkStart w:id="3" w:name="LawTable"/>
      <w:bookmarkEnd w:id="3"/>
    </w:p>
    <w:p w14:paraId="012B12E3" w14:textId="77777777" w:rsidR="000E5B9B" w:rsidRPr="000E5B9B" w:rsidRDefault="000E5B9B" w:rsidP="000E5B9B">
      <w:pPr>
        <w:spacing w:before="120" w:after="120" w:line="240" w:lineRule="exact"/>
        <w:ind w:left="283" w:hanging="283"/>
        <w:jc w:val="both"/>
        <w:rPr>
          <w:rFonts w:ascii="FrankRuehl" w:hAnsi="FrankRuehl" w:cs="FrankRuehl"/>
          <w:rtl/>
        </w:rPr>
      </w:pPr>
    </w:p>
    <w:p w14:paraId="6C804C34" w14:textId="77777777" w:rsidR="000E5B9B" w:rsidRPr="000E5B9B" w:rsidRDefault="000E5B9B" w:rsidP="000E5B9B">
      <w:pPr>
        <w:spacing w:before="120" w:after="120" w:line="240" w:lineRule="exact"/>
        <w:ind w:left="283" w:hanging="283"/>
        <w:jc w:val="both"/>
        <w:rPr>
          <w:rFonts w:ascii="FrankRuehl" w:hAnsi="FrankRuehl" w:cs="FrankRuehl"/>
          <w:rtl/>
        </w:rPr>
      </w:pPr>
    </w:p>
    <w:p w14:paraId="10F85A82" w14:textId="77777777" w:rsidR="000E5B9B" w:rsidRPr="000E5B9B" w:rsidRDefault="000E5B9B" w:rsidP="000E5B9B">
      <w:pPr>
        <w:spacing w:before="120" w:after="120" w:line="240" w:lineRule="exact"/>
        <w:ind w:left="283" w:hanging="283"/>
        <w:jc w:val="both"/>
        <w:rPr>
          <w:rFonts w:ascii="FrankRuehl" w:hAnsi="FrankRuehl" w:cs="FrankRuehl"/>
          <w:rtl/>
        </w:rPr>
      </w:pPr>
      <w:r w:rsidRPr="000E5B9B">
        <w:rPr>
          <w:rFonts w:ascii="FrankRuehl" w:hAnsi="FrankRuehl" w:cs="FrankRuehl"/>
          <w:rtl/>
        </w:rPr>
        <w:t xml:space="preserve">חקיקה שאוזכרה: </w:t>
      </w:r>
    </w:p>
    <w:p w14:paraId="22B4F6BC" w14:textId="77777777" w:rsidR="000E5B9B" w:rsidRPr="000E5B9B" w:rsidRDefault="000E5B9B" w:rsidP="000E5B9B">
      <w:pPr>
        <w:spacing w:before="120" w:after="120" w:line="240" w:lineRule="exact"/>
        <w:ind w:left="283" w:hanging="283"/>
        <w:jc w:val="both"/>
        <w:rPr>
          <w:rFonts w:ascii="FrankRuehl" w:hAnsi="FrankRuehl" w:cs="FrankRuehl"/>
          <w:rtl/>
        </w:rPr>
      </w:pPr>
      <w:hyperlink r:id="rId7" w:history="1">
        <w:r w:rsidRPr="000E5B9B">
          <w:rPr>
            <w:rFonts w:ascii="FrankRuehl" w:hAnsi="FrankRuehl" w:cs="FrankRuehl"/>
            <w:color w:val="0000FF"/>
            <w:rtl/>
          </w:rPr>
          <w:t>פקודת הסמים המסוכנים [נוסח חדש], תשל"ג-1973</w:t>
        </w:r>
      </w:hyperlink>
      <w:r w:rsidRPr="000E5B9B">
        <w:rPr>
          <w:rFonts w:ascii="FrankRuehl" w:hAnsi="FrankRuehl" w:cs="FrankRuehl"/>
          <w:rtl/>
        </w:rPr>
        <w:t xml:space="preserve">: סע'  </w:t>
      </w:r>
      <w:hyperlink r:id="rId8" w:history="1">
        <w:r w:rsidRPr="000E5B9B">
          <w:rPr>
            <w:rFonts w:ascii="FrankRuehl" w:hAnsi="FrankRuehl" w:cs="FrankRuehl"/>
            <w:color w:val="0000FF"/>
            <w:rtl/>
          </w:rPr>
          <w:t>7.א.</w:t>
        </w:r>
      </w:hyperlink>
      <w:r w:rsidRPr="000E5B9B">
        <w:rPr>
          <w:rFonts w:ascii="FrankRuehl" w:hAnsi="FrankRuehl" w:cs="FrankRuehl"/>
          <w:rtl/>
        </w:rPr>
        <w:t xml:space="preserve">, </w:t>
      </w:r>
      <w:hyperlink r:id="rId9" w:history="1">
        <w:r w:rsidRPr="000E5B9B">
          <w:rPr>
            <w:rFonts w:ascii="FrankRuehl" w:hAnsi="FrankRuehl" w:cs="FrankRuehl"/>
            <w:color w:val="0000FF"/>
            <w:rtl/>
          </w:rPr>
          <w:t>7.ג</w:t>
        </w:r>
      </w:hyperlink>
      <w:r w:rsidRPr="000E5B9B">
        <w:rPr>
          <w:rFonts w:ascii="FrankRuehl" w:hAnsi="FrankRuehl" w:cs="FrankRuehl"/>
          <w:rtl/>
        </w:rPr>
        <w:t xml:space="preserve">, </w:t>
      </w:r>
      <w:hyperlink r:id="rId10" w:history="1">
        <w:r w:rsidRPr="000E5B9B">
          <w:rPr>
            <w:rFonts w:ascii="FrankRuehl" w:hAnsi="FrankRuehl" w:cs="FrankRuehl"/>
            <w:color w:val="0000FF"/>
            <w:rtl/>
          </w:rPr>
          <w:t>13</w:t>
        </w:r>
      </w:hyperlink>
      <w:r w:rsidRPr="000E5B9B">
        <w:rPr>
          <w:rFonts w:ascii="FrankRuehl" w:hAnsi="FrankRuehl" w:cs="FrankRuehl"/>
          <w:rtl/>
        </w:rPr>
        <w:t xml:space="preserve">, </w:t>
      </w:r>
      <w:hyperlink r:id="rId11" w:history="1">
        <w:r w:rsidRPr="000E5B9B">
          <w:rPr>
            <w:rFonts w:ascii="FrankRuehl" w:hAnsi="FrankRuehl" w:cs="FrankRuehl"/>
            <w:color w:val="0000FF"/>
            <w:rtl/>
          </w:rPr>
          <w:t>19.א</w:t>
        </w:r>
      </w:hyperlink>
    </w:p>
    <w:p w14:paraId="136A450B" w14:textId="77777777" w:rsidR="000E5B9B" w:rsidRPr="000E5B9B" w:rsidRDefault="000E5B9B" w:rsidP="000E5B9B">
      <w:pPr>
        <w:spacing w:before="120" w:after="120" w:line="240" w:lineRule="exact"/>
        <w:ind w:left="283" w:hanging="283"/>
        <w:jc w:val="both"/>
        <w:rPr>
          <w:rFonts w:ascii="FrankRuehl" w:hAnsi="FrankRuehl" w:cs="FrankRuehl"/>
          <w:rtl/>
        </w:rPr>
      </w:pPr>
      <w:hyperlink r:id="rId12" w:history="1">
        <w:r w:rsidRPr="000E5B9B">
          <w:rPr>
            <w:rFonts w:ascii="FrankRuehl" w:hAnsi="FrankRuehl" w:cs="FrankRuehl"/>
            <w:color w:val="0000FF"/>
            <w:rtl/>
          </w:rPr>
          <w:t>חוק העונשין, תשל"ז-1977</w:t>
        </w:r>
      </w:hyperlink>
      <w:r w:rsidRPr="000E5B9B">
        <w:rPr>
          <w:rFonts w:ascii="FrankRuehl" w:hAnsi="FrankRuehl" w:cs="FrankRuehl"/>
          <w:rtl/>
        </w:rPr>
        <w:t xml:space="preserve">: סע'  </w:t>
      </w:r>
      <w:hyperlink r:id="rId13" w:history="1">
        <w:r w:rsidRPr="000E5B9B">
          <w:rPr>
            <w:rFonts w:ascii="FrankRuehl" w:hAnsi="FrankRuehl" w:cs="FrankRuehl"/>
            <w:color w:val="0000FF"/>
            <w:rtl/>
          </w:rPr>
          <w:t>40 ד</w:t>
        </w:r>
      </w:hyperlink>
    </w:p>
    <w:p w14:paraId="6EE77A0E" w14:textId="77777777" w:rsidR="000E5B9B" w:rsidRPr="000E5B9B" w:rsidRDefault="000E5B9B" w:rsidP="000E5B9B">
      <w:pPr>
        <w:rPr>
          <w:sz w:val="26"/>
          <w:szCs w:val="26"/>
          <w:rtl/>
        </w:rPr>
      </w:pPr>
      <w:bookmarkStart w:id="4" w:name="LawTable_End"/>
      <w:bookmarkEnd w:id="4"/>
    </w:p>
    <w:p w14:paraId="41425ABB" w14:textId="77777777" w:rsidR="0063573B" w:rsidRPr="00A520A9" w:rsidRDefault="0063573B" w:rsidP="00A520A9">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6B8C" w14:paraId="69F4BB03" w14:textId="77777777" w:rsidTr="00006B8C">
        <w:trPr>
          <w:trHeight w:val="355"/>
          <w:jc w:val="center"/>
        </w:trPr>
        <w:tc>
          <w:tcPr>
            <w:tcW w:w="8820" w:type="dxa"/>
            <w:tcBorders>
              <w:top w:val="nil"/>
              <w:left w:val="nil"/>
              <w:bottom w:val="nil"/>
              <w:right w:val="nil"/>
            </w:tcBorders>
            <w:shd w:val="clear" w:color="auto" w:fill="auto"/>
          </w:tcPr>
          <w:p w14:paraId="299F844A" w14:textId="77777777" w:rsidR="003879B1" w:rsidRPr="003879B1" w:rsidRDefault="003879B1" w:rsidP="003879B1">
            <w:pPr>
              <w:jc w:val="center"/>
              <w:rPr>
                <w:rFonts w:ascii="David" w:hAnsi="David"/>
                <w:b/>
                <w:bCs/>
                <w:sz w:val="32"/>
                <w:szCs w:val="32"/>
                <w:u w:val="single"/>
                <w:rtl/>
              </w:rPr>
            </w:pPr>
            <w:bookmarkStart w:id="5" w:name="PsakDin" w:colFirst="0" w:colLast="0"/>
            <w:bookmarkEnd w:id="0"/>
            <w:r w:rsidRPr="003879B1">
              <w:rPr>
                <w:rFonts w:ascii="David" w:hAnsi="David"/>
                <w:b/>
                <w:bCs/>
                <w:sz w:val="32"/>
                <w:szCs w:val="32"/>
                <w:u w:val="single"/>
                <w:rtl/>
              </w:rPr>
              <w:t>גזר דין</w:t>
            </w:r>
          </w:p>
          <w:p w14:paraId="67A2C1E1" w14:textId="77777777" w:rsidR="00006B8C" w:rsidRPr="003879B1" w:rsidRDefault="00006B8C" w:rsidP="003879B1">
            <w:pPr>
              <w:jc w:val="center"/>
              <w:rPr>
                <w:rFonts w:ascii="David" w:hAnsi="David"/>
                <w:bCs/>
                <w:sz w:val="32"/>
                <w:szCs w:val="32"/>
                <w:u w:val="single"/>
                <w:rtl/>
              </w:rPr>
            </w:pPr>
          </w:p>
        </w:tc>
      </w:tr>
      <w:bookmarkEnd w:id="5"/>
    </w:tbl>
    <w:p w14:paraId="6CB75FF8" w14:textId="77777777" w:rsidR="00006B8C" w:rsidRPr="000F2247" w:rsidRDefault="00006B8C" w:rsidP="00006B8C">
      <w:pPr>
        <w:rPr>
          <w:rFonts w:ascii="Arial" w:hAnsi="Arial"/>
          <w:b/>
          <w:bCs/>
          <w:sz w:val="26"/>
          <w:szCs w:val="26"/>
          <w:rtl/>
        </w:rPr>
      </w:pPr>
    </w:p>
    <w:p w14:paraId="51E98CED" w14:textId="77777777" w:rsidR="00006B8C" w:rsidRDefault="00006B8C" w:rsidP="00006B8C">
      <w:pPr>
        <w:spacing w:after="160" w:line="360" w:lineRule="auto"/>
        <w:jc w:val="both"/>
        <w:rPr>
          <w:rFonts w:ascii="David" w:eastAsia="Calibri" w:hAnsi="David"/>
          <w:b/>
          <w:bCs/>
          <w:sz w:val="22"/>
          <w:szCs w:val="22"/>
          <w:rtl/>
        </w:rPr>
      </w:pPr>
    </w:p>
    <w:p w14:paraId="07D0463B" w14:textId="77777777" w:rsidR="00006B8C" w:rsidRPr="00EA245F" w:rsidRDefault="00006B8C" w:rsidP="00006B8C">
      <w:pPr>
        <w:spacing w:after="160" w:line="360" w:lineRule="auto"/>
        <w:jc w:val="both"/>
        <w:rPr>
          <w:rFonts w:ascii="David" w:eastAsia="Calibri" w:hAnsi="David"/>
          <w:b/>
          <w:bCs/>
          <w:sz w:val="22"/>
          <w:szCs w:val="22"/>
          <w:u w:val="single"/>
          <w:rtl/>
        </w:rPr>
      </w:pPr>
      <w:r w:rsidRPr="00EA245F">
        <w:rPr>
          <w:rFonts w:ascii="David" w:eastAsia="Calibri" w:hAnsi="David"/>
          <w:b/>
          <w:bCs/>
          <w:sz w:val="22"/>
          <w:szCs w:val="22"/>
          <w:u w:val="single"/>
          <w:rtl/>
        </w:rPr>
        <w:t>כתב האישום והסדר הטיעון</w:t>
      </w:r>
    </w:p>
    <w:p w14:paraId="5C22E8A6" w14:textId="77777777" w:rsidR="00006B8C" w:rsidRPr="00EA245F" w:rsidRDefault="00006B8C" w:rsidP="00006B8C">
      <w:pPr>
        <w:spacing w:after="160" w:line="360" w:lineRule="auto"/>
        <w:jc w:val="both"/>
        <w:rPr>
          <w:rFonts w:ascii="David" w:eastAsia="Calibri" w:hAnsi="David"/>
          <w:sz w:val="22"/>
          <w:szCs w:val="22"/>
          <w:rtl/>
        </w:rPr>
      </w:pPr>
      <w:bookmarkStart w:id="6" w:name="ABSTRACT_START"/>
      <w:bookmarkEnd w:id="6"/>
      <w:r w:rsidRPr="00EA245F">
        <w:rPr>
          <w:rFonts w:ascii="David" w:eastAsia="Calibri" w:hAnsi="David"/>
          <w:sz w:val="22"/>
          <w:szCs w:val="22"/>
          <w:rtl/>
        </w:rPr>
        <w:t xml:space="preserve">המאשימה והנאשם הגיעו להסדר טיעון, אשר במסגרתו כתב האישום תוקן והנאשם הודה והורשע בעבירות סחר בסמים לפי </w:t>
      </w:r>
      <w:hyperlink r:id="rId14" w:history="1">
        <w:r w:rsidR="003879B1" w:rsidRPr="003879B1">
          <w:rPr>
            <w:rFonts w:ascii="David" w:eastAsia="Calibri" w:hAnsi="David"/>
            <w:color w:val="0000FF"/>
            <w:sz w:val="22"/>
            <w:szCs w:val="22"/>
            <w:u w:val="single"/>
            <w:rtl/>
          </w:rPr>
          <w:t>פקודת הסמים המסוכנים</w:t>
        </w:r>
      </w:hyperlink>
      <w:r w:rsidRPr="00EA245F">
        <w:rPr>
          <w:rFonts w:ascii="David" w:eastAsia="Calibri" w:hAnsi="David"/>
          <w:sz w:val="22"/>
          <w:szCs w:val="22"/>
          <w:rtl/>
        </w:rPr>
        <w:t xml:space="preserve">[נוסח חדש], תשל"ג-1973 (להלן: </w:t>
      </w:r>
      <w:r w:rsidRPr="00EA245F">
        <w:rPr>
          <w:rFonts w:ascii="David" w:eastAsia="Calibri" w:hAnsi="David"/>
          <w:b/>
          <w:bCs/>
          <w:sz w:val="22"/>
          <w:szCs w:val="22"/>
          <w:rtl/>
        </w:rPr>
        <w:t>"פקודת הסמים המסוכנים"</w:t>
      </w:r>
      <w:r w:rsidRPr="00EA245F">
        <w:rPr>
          <w:rFonts w:ascii="David" w:eastAsia="Calibri" w:hAnsi="David"/>
          <w:sz w:val="22"/>
          <w:szCs w:val="22"/>
          <w:rtl/>
        </w:rPr>
        <w:t>).</w:t>
      </w:r>
    </w:p>
    <w:p w14:paraId="42441061"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b/>
          <w:bCs/>
          <w:sz w:val="22"/>
          <w:szCs w:val="22"/>
          <w:rtl/>
        </w:rPr>
        <w:t>האישום הראשון</w:t>
      </w:r>
      <w:r w:rsidRPr="00EA245F">
        <w:rPr>
          <w:rFonts w:ascii="David" w:eastAsia="Calibri" w:hAnsi="David"/>
          <w:sz w:val="22"/>
          <w:szCs w:val="22"/>
          <w:rtl/>
        </w:rPr>
        <w:t xml:space="preserve"> מתאר כי ביום 23.5.21 פנה אלחנן לקבוצה ביישומון הטלגרם לרכישת 10 גרם סם מסוג קנאביס תמורת 550 ₪, ולשם כך מסר את כתובת מגוריו ומספר הטלפון שלו.</w:t>
      </w:r>
    </w:p>
    <w:p w14:paraId="48353E8B" w14:textId="77777777" w:rsidR="00006B8C" w:rsidRPr="00EA245F" w:rsidRDefault="00006B8C" w:rsidP="00006B8C">
      <w:pPr>
        <w:spacing w:after="160" w:line="360" w:lineRule="auto"/>
        <w:jc w:val="both"/>
        <w:rPr>
          <w:rFonts w:ascii="David" w:eastAsia="Calibri" w:hAnsi="David"/>
          <w:sz w:val="22"/>
          <w:szCs w:val="22"/>
          <w:rtl/>
        </w:rPr>
      </w:pPr>
      <w:bookmarkStart w:id="7" w:name="ABSTRACT_END"/>
      <w:bookmarkEnd w:id="7"/>
      <w:r w:rsidRPr="00EA245F">
        <w:rPr>
          <w:rFonts w:ascii="David" w:eastAsia="Calibri" w:hAnsi="David"/>
          <w:sz w:val="22"/>
          <w:szCs w:val="22"/>
          <w:rtl/>
        </w:rPr>
        <w:lastRenderedPageBreak/>
        <w:t>הנאשם התקשר לאלחנן, תוך שהוא חוסם את מספר הטלפון שלו לזיהוי, והודיע לו כי יגיע למסור לו את הסם כעבור מספר דקות.</w:t>
      </w:r>
    </w:p>
    <w:p w14:paraId="3DAD2427"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הנאשם הגיע ברכבו מסוג רנו ל.ז 197-64-501(להלן: </w:t>
      </w:r>
      <w:r w:rsidRPr="00EA245F">
        <w:rPr>
          <w:rFonts w:ascii="David" w:eastAsia="Calibri" w:hAnsi="David"/>
          <w:b/>
          <w:bCs/>
          <w:sz w:val="22"/>
          <w:szCs w:val="22"/>
          <w:rtl/>
        </w:rPr>
        <w:t>"הרכב"</w:t>
      </w:r>
      <w:r w:rsidRPr="00EA245F">
        <w:rPr>
          <w:rFonts w:ascii="David" w:eastAsia="Calibri" w:hAnsi="David"/>
          <w:sz w:val="22"/>
          <w:szCs w:val="22"/>
          <w:rtl/>
        </w:rPr>
        <w:t xml:space="preserve">) לכתובת שנמסרה לו, אלחנן נכנס לרכב, הנאשם נתן לו את השקית שבה 9.63 גרם סם ובתמורה שילם לו אלחנן 550 ₪. </w:t>
      </w:r>
    </w:p>
    <w:p w14:paraId="3650B4D9"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כוח בילוש של משטרת ירושלים הבחין במעשיו של הנאשם ועצר את הרכב, שבו נתפסה שקית ובה 44.86 גרם מסוג קנאביס.</w:t>
      </w:r>
    </w:p>
    <w:p w14:paraId="5136CA03"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b/>
          <w:bCs/>
          <w:sz w:val="22"/>
          <w:szCs w:val="22"/>
          <w:rtl/>
        </w:rPr>
        <w:t>אישום שני</w:t>
      </w:r>
      <w:r w:rsidRPr="00EA245F">
        <w:rPr>
          <w:rFonts w:ascii="David" w:eastAsia="Calibri" w:hAnsi="David"/>
          <w:sz w:val="22"/>
          <w:szCs w:val="22"/>
          <w:rtl/>
        </w:rPr>
        <w:t xml:space="preserve"> מתאר 3 עבירות של סחר בסם: ביום 20.5.21 מכר הנאשם באותה דרך המתוארת באישום הראשון, 50 גרם סם מסוג קנאביס למרדכי, תמורת 1,000 ₪. ביום 26.4.21, מכר למרדכי פעם נוספת 10 גרם סם תמורת 150 ₪. באותו מועד מכר הנאשם 10 גרם סם בתמורה ל-550 ₪ לאנה שתיאמה איתו את הרכישה באותו אופן.</w:t>
      </w:r>
    </w:p>
    <w:p w14:paraId="3DF0C57C"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b/>
          <w:bCs/>
          <w:sz w:val="22"/>
          <w:szCs w:val="22"/>
          <w:rtl/>
        </w:rPr>
        <w:t xml:space="preserve">אישום שלישי </w:t>
      </w:r>
      <w:r w:rsidRPr="00EA245F">
        <w:rPr>
          <w:rFonts w:ascii="David" w:eastAsia="Calibri" w:hAnsi="David"/>
          <w:sz w:val="22"/>
          <w:szCs w:val="22"/>
          <w:rtl/>
        </w:rPr>
        <w:t xml:space="preserve">מתאר כי ביום 14.5.21 בשעה 12:00 ביקש עופר לרכוש סם באמצעות הטלגרם ותיאם רכישת 10 גרם סם מסוג קנאביס תמורת 550 ₪. הנאשם הגיע ברכבו למקום המפגש ומסר לעופר את הסם תמורת התשלום. </w:t>
      </w:r>
    </w:p>
    <w:p w14:paraId="58D4EB34"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b/>
          <w:bCs/>
          <w:sz w:val="22"/>
          <w:szCs w:val="22"/>
          <w:rtl/>
        </w:rPr>
        <w:t xml:space="preserve">אישום רביעי </w:t>
      </w:r>
      <w:r w:rsidRPr="00EA245F">
        <w:rPr>
          <w:rFonts w:ascii="David" w:eastAsia="Calibri" w:hAnsi="David"/>
          <w:sz w:val="22"/>
          <w:szCs w:val="22"/>
          <w:rtl/>
        </w:rPr>
        <w:t xml:space="preserve">מתאר כי ביום 12.5.21 ביקש הקטין י.ל. לרכוש סם, ובהתאם לבקשתו, הגיע הנאשם למקום המפגש ושם מסר לקטין 10 גרם סם מסוג קנאביס תמורת 300 ₪. </w:t>
      </w:r>
    </w:p>
    <w:p w14:paraId="7B501CD4"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באותו מועד ביקש יאיר לרכוש מהנאשם סם, ובאותו אופן, מכר לו הנאשם 21 גרם סם מסוג קנאביס תמורת 1,600 ₪.</w:t>
      </w:r>
    </w:p>
    <w:p w14:paraId="4B6EE348"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בגין כל המתואר הורשע הנאשם ב- 7 עבירות של סחר בסמים מסוכנים לפי </w:t>
      </w:r>
      <w:hyperlink r:id="rId15" w:history="1">
        <w:r w:rsidR="0063573B" w:rsidRPr="0063573B">
          <w:rPr>
            <w:rStyle w:val="Hyperlink"/>
            <w:rFonts w:ascii="David" w:eastAsia="Calibri" w:hAnsi="David"/>
            <w:sz w:val="22"/>
            <w:szCs w:val="22"/>
            <w:rtl/>
          </w:rPr>
          <w:t>סעיפים 19+13א</w:t>
        </w:r>
      </w:hyperlink>
      <w:r w:rsidRPr="00EA245F">
        <w:rPr>
          <w:rFonts w:ascii="David" w:eastAsia="Calibri" w:hAnsi="David"/>
          <w:sz w:val="22"/>
          <w:szCs w:val="22"/>
          <w:rtl/>
        </w:rPr>
        <w:t xml:space="preserve"> ל</w:t>
      </w:r>
      <w:hyperlink r:id="rId16" w:history="1">
        <w:r w:rsidR="003879B1" w:rsidRPr="003879B1">
          <w:rPr>
            <w:rFonts w:ascii="David" w:eastAsia="Calibri" w:hAnsi="David"/>
            <w:color w:val="0000FF"/>
            <w:sz w:val="22"/>
            <w:szCs w:val="22"/>
            <w:u w:val="single"/>
            <w:rtl/>
          </w:rPr>
          <w:t>פקודת הסמים המסוכנים</w:t>
        </w:r>
      </w:hyperlink>
      <w:r w:rsidRPr="00EA245F">
        <w:rPr>
          <w:rFonts w:ascii="David" w:eastAsia="Calibri" w:hAnsi="David"/>
          <w:sz w:val="22"/>
          <w:szCs w:val="22"/>
          <w:rtl/>
        </w:rPr>
        <w:t xml:space="preserve"> ועבירה של החזקת סמים שלא לצריכה עצמית לפי </w:t>
      </w:r>
      <w:hyperlink r:id="rId17" w:history="1">
        <w:r w:rsidR="0063573B" w:rsidRPr="0063573B">
          <w:rPr>
            <w:rStyle w:val="Hyperlink"/>
            <w:rFonts w:ascii="David" w:eastAsia="Calibri" w:hAnsi="David"/>
            <w:sz w:val="22"/>
            <w:szCs w:val="22"/>
            <w:rtl/>
          </w:rPr>
          <w:t>סעיף 7(א)+7(ג)</w:t>
        </w:r>
      </w:hyperlink>
      <w:r w:rsidRPr="00EA245F">
        <w:rPr>
          <w:rFonts w:ascii="David" w:eastAsia="Calibri" w:hAnsi="David"/>
          <w:sz w:val="22"/>
          <w:szCs w:val="22"/>
          <w:rtl/>
        </w:rPr>
        <w:t xml:space="preserve"> רישא לפקודה זו.</w:t>
      </w:r>
    </w:p>
    <w:p w14:paraId="78121B24" w14:textId="77777777" w:rsidR="00006B8C" w:rsidRPr="00EA245F" w:rsidRDefault="00006B8C" w:rsidP="00006B8C">
      <w:pPr>
        <w:spacing w:after="160" w:line="360" w:lineRule="auto"/>
        <w:jc w:val="both"/>
        <w:rPr>
          <w:rFonts w:ascii="David" w:eastAsia="Calibri" w:hAnsi="David"/>
          <w:sz w:val="22"/>
          <w:szCs w:val="22"/>
          <w:rtl/>
        </w:rPr>
      </w:pPr>
    </w:p>
    <w:p w14:paraId="69A83A0C" w14:textId="77777777" w:rsidR="00006B8C" w:rsidRPr="00EA245F" w:rsidRDefault="00006B8C" w:rsidP="00006B8C">
      <w:pPr>
        <w:spacing w:after="160" w:line="360" w:lineRule="auto"/>
        <w:jc w:val="both"/>
        <w:rPr>
          <w:rFonts w:ascii="David" w:eastAsia="Calibri" w:hAnsi="David"/>
          <w:b/>
          <w:bCs/>
          <w:sz w:val="22"/>
          <w:szCs w:val="22"/>
          <w:u w:val="single"/>
          <w:rtl/>
        </w:rPr>
      </w:pPr>
      <w:r w:rsidRPr="00EA245F">
        <w:rPr>
          <w:rFonts w:ascii="David" w:eastAsia="Calibri" w:hAnsi="David"/>
          <w:b/>
          <w:bCs/>
          <w:sz w:val="22"/>
          <w:szCs w:val="22"/>
          <w:u w:val="single"/>
          <w:rtl/>
        </w:rPr>
        <w:t>תסקירי שירות המבחן</w:t>
      </w:r>
    </w:p>
    <w:p w14:paraId="75C7D5DE"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שירות המבחן מתאר כי הנאשם כבן 29 שנ</w:t>
      </w:r>
      <w:r>
        <w:rPr>
          <w:rFonts w:ascii="David" w:eastAsia="Calibri" w:hAnsi="David" w:hint="cs"/>
          <w:sz w:val="22"/>
          <w:szCs w:val="22"/>
          <w:rtl/>
        </w:rPr>
        <w:t>ים</w:t>
      </w:r>
      <w:r w:rsidRPr="00EA245F">
        <w:rPr>
          <w:rFonts w:ascii="David" w:eastAsia="Calibri" w:hAnsi="David"/>
          <w:sz w:val="22"/>
          <w:szCs w:val="22"/>
          <w:rtl/>
        </w:rPr>
        <w:t xml:space="preserve">, גרוש ואב לילדה בת שלוש וחצי שנים. </w:t>
      </w:r>
    </w:p>
    <w:p w14:paraId="0E649AFD"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בעת עריכת התסקיר הראשון, 28.2.22, התגורר עם בת זוגו באשקלון ושהה במעצר בית מלא הכולל זמן התאווררות וזמן יציאה ללימודים.</w:t>
      </w:r>
    </w:p>
    <w:p w14:paraId="449AA0C5"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הנאשם גדל במושב הסמוך לאשקלון והוא בעל השכלה של 12 שנות לימוד ותעודת בגרות מלאה במגמת עיונית. </w:t>
      </w:r>
    </w:p>
    <w:p w14:paraId="7B167CA1"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לאחר שנתיים שבהן שירת כלוחם ומפקד ביחידה קרבית, נפצע בידו באימון צבאי ושוחרר מצה"ל, ועד היום אצבעותיו משותקות.</w:t>
      </w:r>
    </w:p>
    <w:p w14:paraId="28B82F3D"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חוות דעת מפקדיו הוצגה לשירות המבחן והוגשה גם לתיק בית המשפט ומתואר בה כי הוא ביצע את תפקידו באופן משביע רצון והתנהגותו הייתה ראויה לציון והוא קיבל גם את אות השירות המבצעי בשל השתתפותו במבצע צבאי בשנת 2012.</w:t>
      </w:r>
    </w:p>
    <w:p w14:paraId="3CF90FA7"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lastRenderedPageBreak/>
        <w:t>בשל פציעתו החל בתהליך לקבלת "סל שיקום" ממשרד הביטחון.</w:t>
      </w:r>
    </w:p>
    <w:p w14:paraId="39DA4100"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לאחר השירות הצבאי עבד כראש משמרת מאבטחים במעברי הגבול היבשתיים של משרד הביטחון במשך 5 שנים, ובארבע השנים האחרונות, עד מעצרו הנוכחי, עבד בתאגיד הגלידות "נסטלה" כמנהל מכירות. </w:t>
      </w:r>
    </w:p>
    <w:p w14:paraId="04FC73D9"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בעת עריכת התסקיר, בשל התנאים המגבילים, עבד מביתו כיועץ עסקי באופן עצמאי. </w:t>
      </w:r>
    </w:p>
    <w:p w14:paraId="63F4ECF3"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הנאשם לומד בלימודי ערב במגמת הנדסה אזרחית, שנה ב', במרכז הטכנולוגי להנדסאות במכללת ספיר.</w:t>
      </w:r>
    </w:p>
    <w:p w14:paraId="46330B0E"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בשנת 2019 הנאשם נפצע בתאונת דרכים קשה במהלכה נפצע וסבל מפוסט טראומה ושולב בטיפול בשל כך. חוות דעת שהציג המליצה על טיפול ושימוש בקנאביס רפואי, ובהתאם הוא מחזיק ברישיון להחזקת קנאביס (מתאריך 30.1.22).</w:t>
      </w:r>
    </w:p>
    <w:p w14:paraId="2F3BFDB1"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לנאשם אח תאום והוריו גרושים. אביו נהג בחברת טיולים, אמו מורה לאומנויות בבית ספר ומערכות היחסים עם המשפחה תוארו כקרובות ומיטיבות.</w:t>
      </w:r>
    </w:p>
    <w:p w14:paraId="2B802E78"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הנאשם התחתן בגיל 25 לאחר מערכת יחסים זוגית שנמשכה כ-5 שנים, אך בשל בעיות שהתעוררו על רקע בעיית הימורים שממנה סבל, התגרש ומזה שלוש שנים הוא שומר על קשר עם בתו המתגוררת עם אמה. </w:t>
      </w:r>
    </w:p>
    <w:p w14:paraId="6F8369CA"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מזה שנתיים וחצי הנאשם נמצא בזוגיות חדשה עם בת זוג המשמשת גם כמפקחת עליו בעת מעצרו, ומהווה עבורו מקור תמיכה משמעותי. </w:t>
      </w:r>
    </w:p>
    <w:p w14:paraId="1F7E4D11"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גיליון רישומו הפלילי של הנאשם מלמד כי אין לו רקע פלילי, אך בשנת 2015 נערך תסקיר קודם בעניינו, על רקע עבירה של נהיגה בשכרות ונגזר עליו צו של"צ, בהתאם להמלצת שירות המבחן.</w:t>
      </w:r>
    </w:p>
    <w:p w14:paraId="4B5F4131"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שירות המבחן המליץ במסגרת מעצרו הנוכחי על שילובו בקבוצה טיפולית בתחום ההתמכרויות. </w:t>
      </w:r>
    </w:p>
    <w:p w14:paraId="2054E199"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בעת מעצרו נרשמו 3 הפרות מהותיות ומכיוון שבעיית ההתמכרות להימורים טרם טופלה, לא הומלץ בתחילה על יציאה לעבודה, אך בהמשך, לאחר תקופה ארוכה באיזוק אלקטרוני ושיתוף פעולה עם שירות המבחן, הומלץ על הסרת האיזוק לצורך יציאה ללימודים, וכך אכן נקבע.</w:t>
      </w:r>
    </w:p>
    <w:p w14:paraId="735F7A87"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הנאשם שיתף כי החל בשימוש בסמים זמן קצר לאחר סיום שירותו הצבאי בשנת 2012, בתחילה באופן ספוראדי אך בהדרגה הפך השימוש ליומיומי לצרכי הנאה וריגוש. בהמשך, סייע השימוש למכאוביו והוא פיתח תלות בסמים והחל מיום 4.8.21, הוא צורך קנאביס באופן חוקי.</w:t>
      </w:r>
    </w:p>
    <w:p w14:paraId="30EC85FA"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הנאשם שיתף כי בעבר סבל מבעיית הימורים, שהחלה כתחביב, אך הלכה והעמיקה עד שהחל לצבור חובות בגובה של כ-60,000 ₪, והוא הביע בפני שירות המבחן נזקקות לשילובו בטיפול ביחידה לנפגעי התמכרויות באשקלון על רקע בעיה זו. </w:t>
      </w:r>
    </w:p>
    <w:p w14:paraId="7CDCA840"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אשר לשימוש בסמים, מסר כי כיום הוא עושה שימוש בקנאביס רפואי פעם אחת ביום, לפני השינה, בניגוד לאופי השימוש בעבר.</w:t>
      </w:r>
    </w:p>
    <w:p w14:paraId="382F96B0"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ביחס לעבירות דנן, הנאשם הסביר את המעשים על רקע החובות הכספיים עימם התמודד לנוכח בעיית ההימורים שלו כאשר חיפש דרך מהירה להשגת כספים וחבר הציע לו לשמש כשליח בעסקאות סמים באמצעות הטלגרם. </w:t>
      </w:r>
    </w:p>
    <w:p w14:paraId="14B4A619"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הוא אמר שפעל להשגת הרווח הכספי, ללא שיקול דעת מספק, ובדיעבד הוא מבין שתהליך קבלת ההחלטות וההתמודדות עם קשייו היה כושל.</w:t>
      </w:r>
    </w:p>
    <w:p w14:paraId="7154BD7C"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לאחר מעצרו, ניתק קשר עם החבר שחשף אותו להתנהגות השולית, והוא נטל הלוואה מהבנק ושילם את חובו במלואו.</w:t>
      </w:r>
    </w:p>
    <w:p w14:paraId="5AF624EC"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 הנאשם ביטא תחושת אכזבה ממעורבותו בהליך הפלילי ותסכול מהתמשכותו ומהמחירים שהוא גובה ממנו ומבני משפחתו. התנאים המגבילים בהם הוא מצוי הקשו על בני משפחתו המפקחים עליו ורצונו כיום הוא להינשא ולבנות את עתידו, אך הוא שוהה בחוסר וודאות בהקשר זה.</w:t>
      </w:r>
    </w:p>
    <w:p w14:paraId="2FF35AB6"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באותה עת, המליץ שירות המבחן על דחיה לצורך שילוב הנאשם ביחידה לטיפול בהתמכרויות.</w:t>
      </w:r>
    </w:p>
    <w:p w14:paraId="25EBBDF4"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b/>
          <w:bCs/>
          <w:sz w:val="22"/>
          <w:szCs w:val="22"/>
          <w:rtl/>
        </w:rPr>
        <w:t xml:space="preserve">תסקיר מיום 24.5.22 </w:t>
      </w:r>
      <w:r w:rsidRPr="00EA245F">
        <w:rPr>
          <w:rFonts w:ascii="David" w:eastAsia="Calibri" w:hAnsi="David"/>
          <w:sz w:val="22"/>
          <w:szCs w:val="22"/>
          <w:rtl/>
        </w:rPr>
        <w:t xml:space="preserve">מתאר כי לנוכח השימוש שהנאשם עושה בקנאביס רפואי, לא התקבל ליחידה לנפגעי התמכרויות. הוא תיאר כי התארס ואמור להתחתן בחודש אוגוסט 2022 וביטא תקווה להשתתף בהליך הטיפולי. </w:t>
      </w:r>
    </w:p>
    <w:p w14:paraId="5FE2F834"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הוא שיתף כי מזה מספר חודשים שהוא עובד ב"מחלבות גד" במחלקת שיווק ועורך מאמצים לשנות את אורח חייו ולנהל אורח חיים נורמטיבי אך חושש מהשלכות מעשיו ומגזר הדין. </w:t>
      </w:r>
    </w:p>
    <w:p w14:paraId="2158D66F"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לדבריו, מאז מעצרו אינו מהמר כלל, הוא סיים לשלם את חובותיו הכספיים ובני משפחתו מסייעים לו הן נפשית והן כלכלית ומהווים גורמי תמיכה משמעותיים מאוד עבורו.</w:t>
      </w:r>
    </w:p>
    <w:p w14:paraId="6827173F"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לשם שילובו בקבוצה טיפולית לקבלת כלים להימנעות מהתנהלות שולית, נתבקשה דחייה נוספת.</w:t>
      </w:r>
    </w:p>
    <w:p w14:paraId="3EB3AB32"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b/>
          <w:bCs/>
          <w:sz w:val="22"/>
          <w:szCs w:val="22"/>
          <w:rtl/>
        </w:rPr>
        <w:t xml:space="preserve">תסקיר מיום 18.10.22 </w:t>
      </w:r>
      <w:r w:rsidRPr="00EA245F">
        <w:rPr>
          <w:rFonts w:ascii="David" w:eastAsia="Calibri" w:hAnsi="David"/>
          <w:sz w:val="22"/>
          <w:szCs w:val="22"/>
          <w:rtl/>
        </w:rPr>
        <w:t xml:space="preserve">מתאר כי הנאשם החל להשתתף בטיפול קבוצתי ביום 12.9.22. </w:t>
      </w:r>
    </w:p>
    <w:p w14:paraId="0DBB78CE"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הוא נפרד מבת זוגו עמה עמד להתחתן. </w:t>
      </w:r>
    </w:p>
    <w:p w14:paraId="6C162FEE"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לנוכח שיתוף הפעולה החיובי של הנאשם עם שירות המבחן והמוטיבציה לאורח חיים נורמטיבי והמאמצים שערך בתחומי חייו השונים, המליץ שירות המבחן על ענישה שיקומית שתכלול צו מבחן למשך שנה אשר במהלכה ימשיך להשתתף בקבוצה הטיפולית ובשיחות מעקביות.</w:t>
      </w:r>
    </w:p>
    <w:p w14:paraId="2A39A709"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בנוסף, הומלץ על צו שירות לתועלת הציבור, על מנת שלא לפגוע במאמציו התעסוקתיים, ולנוכח חומרת העבירות הומלץ על צו בהיקף מורחב של 380 שעות, אותו יבצע הנאשם בבריכה העירונית אשקלון וכן מאסר מותנה.</w:t>
      </w:r>
    </w:p>
    <w:p w14:paraId="00C9DB91"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b/>
          <w:bCs/>
          <w:sz w:val="22"/>
          <w:szCs w:val="22"/>
          <w:rtl/>
        </w:rPr>
        <w:t xml:space="preserve">תסקיר מיום 8.12.22 </w:t>
      </w:r>
      <w:r w:rsidRPr="00EA245F">
        <w:rPr>
          <w:rFonts w:ascii="David" w:eastAsia="Calibri" w:hAnsi="David"/>
          <w:sz w:val="22"/>
          <w:szCs w:val="22"/>
          <w:rtl/>
        </w:rPr>
        <w:t xml:space="preserve">עדכן כי הנאשם הפסיק להגיע לקבוצה הטיפולית לאחר שני מפגשים בלבד. לאחר ניסיונות רבים של קצינת המבחן ליצור קשר טלפוני איתו, הוחלט להפסיק את השתתפותו בקבוצה הטיפולית. בהמשך מסר הנאשם, כי הפסיק להגיע בשל אילוצי עבודה וכאשר הוצע לו להשתתף בקבוצה אחרת, המתקיימת ביום אחר בשבוע, הסכים לכך. </w:t>
      </w:r>
    </w:p>
    <w:p w14:paraId="5AF8EE3D"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בשיחה עם בא כוחו עלה כי הוא החל בעבודה חדשה בחברת פארמאליס ונעצר במסגרת עבודתו, יחד עם עובדים נוספים. לפיכך, באותו שלב הומלץ על דחיית הדיון ושירות המבחן חזר בו מהמלצתו העונשית. </w:t>
      </w:r>
    </w:p>
    <w:p w14:paraId="1AD88C94"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b/>
          <w:bCs/>
          <w:sz w:val="22"/>
          <w:szCs w:val="22"/>
          <w:rtl/>
        </w:rPr>
        <w:t xml:space="preserve">תסקיר מיום 20.2.23 </w:t>
      </w:r>
      <w:r w:rsidRPr="00EA245F">
        <w:rPr>
          <w:rFonts w:ascii="David" w:eastAsia="Calibri" w:hAnsi="David"/>
          <w:sz w:val="22"/>
          <w:szCs w:val="22"/>
          <w:rtl/>
        </w:rPr>
        <w:t>מתאר כי הנאשם שוחרר ממעצר ולא נפתח נגדו תיק נוסף, אולם בשל מעצרו, טרם שולב בקבוצה החדשה.</w:t>
      </w:r>
    </w:p>
    <w:p w14:paraId="0095D6B9"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הנאשם ביטא מוטיבציה להשתלב מחדש בטיפול הקבוצתי, הביע אכזבה ממעצרו האחרון, והחל ללמוד ייעוץ משכנתאות והתקבל לעבודה בחברת "בזק אונליין".</w:t>
      </w:r>
    </w:p>
    <w:p w14:paraId="0F5B193A"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לנוכח חשיבות שילובו בקבוצה טיפולית, המליץ שירות המבחן על דחייה נוספת לשם כך.</w:t>
      </w:r>
    </w:p>
    <w:p w14:paraId="34E38B62"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b/>
          <w:bCs/>
          <w:sz w:val="22"/>
          <w:szCs w:val="22"/>
          <w:rtl/>
        </w:rPr>
        <w:t xml:space="preserve">תסקיר אחרון מיום 4.6.23,  </w:t>
      </w:r>
      <w:r w:rsidRPr="00EA245F">
        <w:rPr>
          <w:rFonts w:ascii="David" w:eastAsia="Calibri" w:hAnsi="David"/>
          <w:sz w:val="22"/>
          <w:szCs w:val="22"/>
          <w:rtl/>
        </w:rPr>
        <w:t xml:space="preserve">מתאר כי הנאשם הגיע לפגישות הפרטניות שנערכו עמו בשירות המבחן כהכנה לקליטתו בקבוצה חדשה, אשר מועד קליטתו בה נדחה שוב בשל רשימת המתנה ארוכה. </w:t>
      </w:r>
    </w:p>
    <w:p w14:paraId="1866EE42"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הוא הגיע כנדרש לפגישות הפרטניות, שיתף מעולמו הפנימי וניכר כי קיימת מוטיבציה להמשך טיפול. הוא ביטא שביעות רצון מהטיפול הפרטני בו, ותחושת ציפייה לתחילתו של הטיפול הקבוצתי. </w:t>
      </w:r>
    </w:p>
    <w:p w14:paraId="3FCF05EC"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הוא שיתף שמאז מעצרו ערך חשבון נפש והביע חרטה על מעשיו וסיפר שארוסתו נפרדה ממנו, בין היתר, בשל מעורבותו בהליך הפלילי. </w:t>
      </w:r>
    </w:p>
    <w:p w14:paraId="042309D0"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כיום הוא ממשיך לעבוד בחברת בזק ולומר בקורס ייעוץ משכנתאות, אותו צפוי לסיים באוגוסט 2023.</w:t>
      </w:r>
    </w:p>
    <w:p w14:paraId="4F3C2EE7"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לבסוף, לנוכח שיתוף הפעולה של הנאשם בשיחות הפרטניות, העובדה כי בקרוב אמור להתחיל טיפול קבוצתי, שב שירות המבחן על המלצתו העונשית. </w:t>
      </w:r>
    </w:p>
    <w:p w14:paraId="52E0328D" w14:textId="77777777" w:rsidR="00006B8C" w:rsidRPr="00EA245F" w:rsidRDefault="00006B8C" w:rsidP="00006B8C">
      <w:pPr>
        <w:spacing w:after="160" w:line="360" w:lineRule="auto"/>
        <w:jc w:val="both"/>
        <w:rPr>
          <w:rFonts w:ascii="David" w:eastAsia="Calibri" w:hAnsi="David"/>
          <w:sz w:val="22"/>
          <w:szCs w:val="22"/>
          <w:rtl/>
        </w:rPr>
      </w:pPr>
    </w:p>
    <w:p w14:paraId="7E0034DE" w14:textId="77777777" w:rsidR="00006B8C" w:rsidRPr="00EA245F" w:rsidRDefault="00006B8C" w:rsidP="00006B8C">
      <w:pPr>
        <w:spacing w:after="160" w:line="360" w:lineRule="auto"/>
        <w:jc w:val="both"/>
        <w:rPr>
          <w:rFonts w:ascii="David" w:eastAsia="Calibri" w:hAnsi="David"/>
          <w:b/>
          <w:bCs/>
          <w:sz w:val="22"/>
          <w:szCs w:val="22"/>
          <w:u w:val="single"/>
          <w:rtl/>
        </w:rPr>
      </w:pPr>
      <w:r w:rsidRPr="00EA245F">
        <w:rPr>
          <w:rFonts w:ascii="David" w:eastAsia="Calibri" w:hAnsi="David"/>
          <w:b/>
          <w:bCs/>
          <w:sz w:val="22"/>
          <w:szCs w:val="22"/>
          <w:u w:val="single"/>
          <w:rtl/>
        </w:rPr>
        <w:t>חוות דעת הממונה על עבודות השירות</w:t>
      </w:r>
    </w:p>
    <w:p w14:paraId="68F92D32" w14:textId="77777777" w:rsidR="00006B8C"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בחוות דעת הממונה על עבודות השירות מיום 19.2.23, נמצא הנאשם מתאים לריצוי מאסר בדרך זו, בכפוף למגבלות.</w:t>
      </w:r>
    </w:p>
    <w:p w14:paraId="3A47BD71" w14:textId="77777777" w:rsidR="00006B8C" w:rsidRPr="00EA245F" w:rsidRDefault="00006B8C" w:rsidP="00006B8C">
      <w:pPr>
        <w:spacing w:after="160" w:line="360" w:lineRule="auto"/>
        <w:jc w:val="both"/>
        <w:rPr>
          <w:rFonts w:ascii="David" w:eastAsia="Calibri" w:hAnsi="David"/>
          <w:sz w:val="22"/>
          <w:szCs w:val="22"/>
          <w:rtl/>
        </w:rPr>
      </w:pPr>
    </w:p>
    <w:p w14:paraId="6D3B6F91" w14:textId="77777777" w:rsidR="00006B8C" w:rsidRPr="00EA245F" w:rsidRDefault="00006B8C" w:rsidP="00006B8C">
      <w:pPr>
        <w:spacing w:after="160" w:line="360" w:lineRule="auto"/>
        <w:jc w:val="both"/>
        <w:rPr>
          <w:rFonts w:ascii="David" w:eastAsia="Calibri" w:hAnsi="David"/>
          <w:b/>
          <w:bCs/>
          <w:sz w:val="22"/>
          <w:szCs w:val="22"/>
          <w:u w:val="single"/>
          <w:rtl/>
        </w:rPr>
      </w:pPr>
      <w:r w:rsidRPr="00EA245F">
        <w:rPr>
          <w:rFonts w:ascii="David" w:eastAsia="Calibri" w:hAnsi="David"/>
          <w:b/>
          <w:bCs/>
          <w:sz w:val="22"/>
          <w:szCs w:val="22"/>
          <w:u w:val="single"/>
          <w:rtl/>
        </w:rPr>
        <w:t>הטיעונים לעונש</w:t>
      </w:r>
    </w:p>
    <w:p w14:paraId="1C33ED83"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ב"כ המאשימה ציינה בראשית טיעוניה לעונש, שהנאשם הורשע בשנת 2014 בעבירה של נהיגה תחת השפעת סמים/אלכוהול.</w:t>
      </w:r>
    </w:p>
    <w:p w14:paraId="0F2B7A5B"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בתיק שלפנינו, הנאשם החזיק ברכבו כמעט 45 גרם קנאביס, אותם מכר ל-4 לקוחות שונים, באמצעות הטלגרם.</w:t>
      </w:r>
    </w:p>
    <w:p w14:paraId="1201BEA4"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מדובר בעבירות אשר מחוללות פשיעה וגורמות לביצוע עבירות מסוגים שונים דוגמת אלימות ורכוש, ויש למגר את תופעת הסחר בסמים והשימוש בהם שכן הן פוגעים בחברה הישראלית כולה.</w:t>
      </w:r>
    </w:p>
    <w:p w14:paraId="67FB5B4A" w14:textId="77777777" w:rsidR="00006B8C" w:rsidRPr="00EA245F" w:rsidRDefault="00006B8C" w:rsidP="00006B8C">
      <w:pPr>
        <w:spacing w:after="160" w:line="360" w:lineRule="auto"/>
        <w:jc w:val="both"/>
        <w:rPr>
          <w:rFonts w:ascii="David" w:eastAsia="Calibri" w:hAnsi="David"/>
          <w:b/>
          <w:bCs/>
          <w:sz w:val="22"/>
          <w:szCs w:val="22"/>
          <w:rtl/>
        </w:rPr>
      </w:pPr>
      <w:r w:rsidRPr="00EA245F">
        <w:rPr>
          <w:rFonts w:ascii="David" w:eastAsia="Calibri" w:hAnsi="David"/>
          <w:sz w:val="22"/>
          <w:szCs w:val="22"/>
          <w:rtl/>
        </w:rPr>
        <w:t xml:space="preserve">הנאשם ראה בסחר בסמים משלח יד של ממש ופעל להפצתם וביחס לכל עבירה יש לקבוע מתחם הנע בין 6 ל-12 חודשי מאסר בפועל, </w:t>
      </w:r>
      <w:r w:rsidRPr="00EA245F">
        <w:rPr>
          <w:rFonts w:ascii="David" w:eastAsia="Calibri" w:hAnsi="David"/>
          <w:b/>
          <w:bCs/>
          <w:sz w:val="22"/>
          <w:szCs w:val="22"/>
          <w:rtl/>
        </w:rPr>
        <w:t>אך לאור נסיבות התיק, המאשימה עותרת למתחם</w:t>
      </w:r>
      <w:r>
        <w:rPr>
          <w:rFonts w:ascii="David" w:eastAsia="Calibri" w:hAnsi="David" w:hint="cs"/>
          <w:b/>
          <w:bCs/>
          <w:sz w:val="22"/>
          <w:szCs w:val="22"/>
          <w:rtl/>
        </w:rPr>
        <w:t xml:space="preserve"> עונשי</w:t>
      </w:r>
      <w:r>
        <w:rPr>
          <w:rFonts w:ascii="David" w:eastAsia="Calibri" w:hAnsi="David"/>
          <w:b/>
          <w:bCs/>
          <w:sz w:val="22"/>
          <w:szCs w:val="22"/>
          <w:rtl/>
        </w:rPr>
        <w:t xml:space="preserve"> כולל </w:t>
      </w:r>
      <w:r>
        <w:rPr>
          <w:rFonts w:ascii="David" w:eastAsia="Calibri" w:hAnsi="David" w:hint="cs"/>
          <w:b/>
          <w:bCs/>
          <w:sz w:val="22"/>
          <w:szCs w:val="22"/>
          <w:rtl/>
        </w:rPr>
        <w:t xml:space="preserve">אשר </w:t>
      </w:r>
      <w:r w:rsidRPr="00EA245F">
        <w:rPr>
          <w:rFonts w:ascii="David" w:eastAsia="Calibri" w:hAnsi="David"/>
          <w:b/>
          <w:bCs/>
          <w:sz w:val="22"/>
          <w:szCs w:val="22"/>
          <w:rtl/>
        </w:rPr>
        <w:t>ינוע בין 9 ל-24 חודשי מאסר בפועל וענישה נלווית.</w:t>
      </w:r>
    </w:p>
    <w:p w14:paraId="30EA0B30"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לשיטת המאשימה, לחובת הנאשם עומדים חומרת העבירות, היותו מפיץ משמעותי של הסם, במספר מקרים ובמקומות שונים.</w:t>
      </w:r>
    </w:p>
    <w:p w14:paraId="1DBBFA18"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הנאשם ביצע את המעשים תמורת בצע כסף ולא שולב בטיפול, אלא נכח במספר מפגשים בודדים, ולכן עניינו לא מתאים לחריגה ממתחמי הענישה.</w:t>
      </w:r>
    </w:p>
    <w:p w14:paraId="4F763366"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עוד נטען, כי גם במקרים שבהם היו שיקולי שיקום, בית המשפט העדיף את שיקולי הגמול וההרתעה המשרתים את האינטרס הציבורי. </w:t>
      </w:r>
    </w:p>
    <w:p w14:paraId="049EB13E" w14:textId="77777777" w:rsidR="00006B8C"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לכן, למרות חוות דעת הממונה, המאשימה סבורה כי יש להשית על הנאשם 9 חודשי מאסר בפועל, מאסר מותנה, התחייבות, קנס גבוה, פסילת רישיון בפועל ועל תנאי ולהכריז עליו כסוחר סמים ולחלט את הכספים בסך 2,400 ₪  ואת הטלפונים הניידים.</w:t>
      </w:r>
    </w:p>
    <w:p w14:paraId="57023B30" w14:textId="77777777" w:rsidR="00006B8C" w:rsidRPr="00EA245F" w:rsidRDefault="00006B8C" w:rsidP="00006B8C">
      <w:pPr>
        <w:spacing w:after="160" w:line="360" w:lineRule="auto"/>
        <w:jc w:val="both"/>
        <w:rPr>
          <w:rFonts w:ascii="David" w:eastAsia="Calibri" w:hAnsi="David"/>
          <w:sz w:val="22"/>
          <w:szCs w:val="22"/>
          <w:rtl/>
        </w:rPr>
      </w:pPr>
    </w:p>
    <w:p w14:paraId="0BA58BF7" w14:textId="77777777" w:rsidR="00006B8C" w:rsidRPr="009A7B1A" w:rsidRDefault="00006B8C" w:rsidP="00006B8C">
      <w:pPr>
        <w:spacing w:after="160" w:line="360" w:lineRule="auto"/>
        <w:jc w:val="both"/>
        <w:rPr>
          <w:rFonts w:ascii="David" w:eastAsia="Calibri" w:hAnsi="David"/>
          <w:sz w:val="22"/>
          <w:szCs w:val="22"/>
          <w:rtl/>
        </w:rPr>
      </w:pPr>
      <w:r w:rsidRPr="009A7B1A">
        <w:rPr>
          <w:rFonts w:ascii="David" w:eastAsia="Calibri" w:hAnsi="David"/>
          <w:sz w:val="22"/>
          <w:szCs w:val="22"/>
          <w:rtl/>
        </w:rPr>
        <w:t>ככל שבית המשפט יהא סבור שהיה הליך שיקומי, טענה המאשימה שיש צורך בתסקיר משלים שיבחן וידון בכך.</w:t>
      </w:r>
    </w:p>
    <w:p w14:paraId="68F728F1" w14:textId="77777777" w:rsidR="00006B8C" w:rsidRPr="00EA245F" w:rsidRDefault="00006B8C" w:rsidP="00006B8C">
      <w:pPr>
        <w:spacing w:after="160" w:line="360" w:lineRule="auto"/>
        <w:jc w:val="both"/>
        <w:rPr>
          <w:rFonts w:ascii="David" w:eastAsia="Calibri" w:hAnsi="David"/>
          <w:b/>
          <w:bCs/>
          <w:sz w:val="22"/>
          <w:szCs w:val="22"/>
          <w:u w:val="single"/>
          <w:rtl/>
        </w:rPr>
      </w:pPr>
    </w:p>
    <w:p w14:paraId="6CEA97D0"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b/>
          <w:bCs/>
          <w:sz w:val="22"/>
          <w:szCs w:val="22"/>
          <w:rtl/>
        </w:rPr>
        <w:t>ב"כ הנאשם טען</w:t>
      </w:r>
      <w:r w:rsidRPr="00EA245F">
        <w:rPr>
          <w:rFonts w:ascii="David" w:eastAsia="Calibri" w:hAnsi="David"/>
          <w:sz w:val="22"/>
          <w:szCs w:val="22"/>
          <w:rtl/>
        </w:rPr>
        <w:t xml:space="preserve"> כי תסקירי שירות המבחן מלמדים על שיקום ועתיד טוב לנאשם, אך המאשימה מציגה את הנאמר בהם באור שלילי. </w:t>
      </w:r>
    </w:p>
    <w:p w14:paraId="7ECF06D6"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לטענתו, לא תצמח כל תועלת משליחת הנאשם לכלא, במיוחד לאחר שהושקעו משאבים רבים בטיפול בו ושירות המבחן מתאר אפשרות ממשית לשיקום.</w:t>
      </w:r>
    </w:p>
    <w:p w14:paraId="67463EBE"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הנאשם הודה והורשע, חסך זמן שיפוטי יקר, לקח אחריות ולא מהשפה אל החוץ, התגבר על ההתמכרות שממנה סבל וכיסה את חובותיו. </w:t>
      </w:r>
    </w:p>
    <w:p w14:paraId="0CE1FABC"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הנאשם הניצב כיום בפני בית המשפט הוא אדם אחר, ולא אותו אדם שהיה בעת ביצוע העבירות. </w:t>
      </w:r>
    </w:p>
    <w:p w14:paraId="545CAD80"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הנאשם היה לוחם בסיירת גולני ונפצע, ולאחר שחרורו פנה לעולם העבודה. מדובר בבן למשפחה שהתפרקה, וגם המשפחה שהקים בעצמו התפרקה. גם נישואיו המתוכננים התבטלו, ועל אף כל המשברים, הוא הצליח לצמוח ולייצר לעצמו שגרת חיים. </w:t>
      </w:r>
    </w:p>
    <w:p w14:paraId="0278F1FA"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הנאשם עבר מסלול שיקומי- הוא ממלא את יומו בשגרת עשייה, עובד במשך כל התקופה והתנתק מסביבת חייו הקודמת לשם קידום עתידו ועתיד בתו. </w:t>
      </w:r>
    </w:p>
    <w:p w14:paraId="74E7BB90"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הנאשם היה עצור למעלה מחודש, ולאחר מכן במשך 8 חודשים ושבועיים היה במעצר אלקטרוני ולא היה יכול לראות את בתו.</w:t>
      </w:r>
    </w:p>
    <w:p w14:paraId="791388E9"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על אף שהנאשם נפצע במסגרת שירותו, הוא עובד, מגדל את בתו במשמורת משותפת והוא עמד בכל הציפיות של שירות המבחן, אחרת לא הייתה ניתנת ההמלצה שניתנה. </w:t>
      </w:r>
    </w:p>
    <w:p w14:paraId="7D783E50"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הנאשם לקח בשתי ידיו את ההזדמנות שניתנה לו, ושליחתו עתה למאסר תתייג אותו כעבריין סמים, תשליך על שיקומו ותוריד את כל מאמציו לטמיון.</w:t>
      </w:r>
    </w:p>
    <w:p w14:paraId="08FB8405"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מאסר בעבודות שירות- גם הוא יפגע בנאשם שכן הוא לא יאפשר לו להמשיך בלימודיו.</w:t>
      </w:r>
    </w:p>
    <w:p w14:paraId="34045828"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אשר למעצר שבו הנאשם נעצר לאחרונה- מדובר בהסתבכות של החברה שבה הנאשם עבד, אך לבסוף כל העצורים באותו מעצר שוחררו.</w:t>
      </w:r>
    </w:p>
    <w:p w14:paraId="25B6D40B"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הסנגור הסכים לחילוט הכסף והטלפונים ותיאר זאת כמחיקת כל זכר של אותה תקופה שהינה אפיזודה חולפת בחייו של הנאשם, אשר פניו קדימה.</w:t>
      </w:r>
    </w:p>
    <w:p w14:paraId="71F177D8"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אשר למתחמים</w:t>
      </w:r>
      <w:r>
        <w:rPr>
          <w:rFonts w:ascii="David" w:eastAsia="Calibri" w:hAnsi="David" w:hint="cs"/>
          <w:sz w:val="22"/>
          <w:szCs w:val="22"/>
          <w:rtl/>
        </w:rPr>
        <w:t xml:space="preserve"> העונשיים</w:t>
      </w:r>
      <w:r w:rsidRPr="00EA245F">
        <w:rPr>
          <w:rFonts w:ascii="David" w:eastAsia="Calibri" w:hAnsi="David"/>
          <w:sz w:val="22"/>
          <w:szCs w:val="22"/>
          <w:rtl/>
        </w:rPr>
        <w:t xml:space="preserve">, טען הסנגור כי אלה נעים בין 6 חודשי מאסר שיכול שירוצו בעבודות שירות ועד 12 חודשים, אך במקרה זה יש לחרוג מהם, בשל שיקולי שיקום מובהקים ולהטיל ענישה צופת פני עתיד, הכוללת גם קנס אשר יבהיר לנאשם את הצורך בהרתעה ואת המשמעות הכלכלית של המעשים. </w:t>
      </w:r>
    </w:p>
    <w:p w14:paraId="578F8F1B" w14:textId="77777777" w:rsidR="00006B8C"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מעבר לכך, ביקש הסנגור לאמץ את המלצת שירות המבחן, אשר לאורך כל התסקירים הייתה קוהרנטית, מגובשת, מעוגנת.</w:t>
      </w:r>
    </w:p>
    <w:p w14:paraId="3971DF8B" w14:textId="77777777" w:rsidR="00006B8C" w:rsidRPr="00EA245F" w:rsidRDefault="00006B8C" w:rsidP="00006B8C">
      <w:pPr>
        <w:spacing w:after="160" w:line="360" w:lineRule="auto"/>
        <w:jc w:val="both"/>
        <w:rPr>
          <w:rFonts w:ascii="David" w:eastAsia="Calibri" w:hAnsi="David"/>
          <w:sz w:val="22"/>
          <w:szCs w:val="22"/>
          <w:rtl/>
        </w:rPr>
      </w:pPr>
    </w:p>
    <w:p w14:paraId="60999E14"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b/>
          <w:bCs/>
          <w:sz w:val="22"/>
          <w:szCs w:val="22"/>
          <w:rtl/>
        </w:rPr>
        <w:t>הנאשם בדברו האחרון</w:t>
      </w:r>
      <w:r w:rsidRPr="00EA245F">
        <w:rPr>
          <w:rFonts w:ascii="David" w:eastAsia="Calibri" w:hAnsi="David"/>
          <w:sz w:val="22"/>
          <w:szCs w:val="22"/>
          <w:rtl/>
        </w:rPr>
        <w:t xml:space="preserve"> אמר שהתקופה שבה ביצע את העבירות הייתה החשוכה בחייו, הוא התמכר להימורים וכתוצאה מכן ביצע את העבירות. כיום הוא אדם אחר ומלבד הדאגה לבתו ולשגרתו הוא לא מחפש ריגושים. הוא עובד כמנהל בבזק, לומד ועד שנפצע שירת כלוחם בסיירת גולני.</w:t>
      </w:r>
    </w:p>
    <w:p w14:paraId="00524328"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בשורה התחתונה, אמר הנאשם, הוא יודע שמגיע לו עונש, אך ביקש שבית המשפט יתחשב בשינוי שערך בחייו. </w:t>
      </w:r>
    </w:p>
    <w:p w14:paraId="6EE6F97F" w14:textId="77777777" w:rsidR="00006B8C" w:rsidRPr="00EA245F" w:rsidRDefault="00006B8C" w:rsidP="00006B8C">
      <w:pPr>
        <w:spacing w:after="160" w:line="360" w:lineRule="auto"/>
        <w:jc w:val="both"/>
        <w:rPr>
          <w:rFonts w:ascii="David" w:eastAsia="Calibri" w:hAnsi="David"/>
          <w:sz w:val="22"/>
          <w:szCs w:val="22"/>
          <w:rtl/>
        </w:rPr>
      </w:pPr>
    </w:p>
    <w:p w14:paraId="2DFE5E2C" w14:textId="77777777" w:rsidR="00006B8C" w:rsidRPr="00EA245F" w:rsidRDefault="00006B8C" w:rsidP="00006B8C">
      <w:pPr>
        <w:spacing w:after="160" w:line="360" w:lineRule="auto"/>
        <w:jc w:val="both"/>
        <w:rPr>
          <w:rFonts w:ascii="David" w:eastAsia="Calibri" w:hAnsi="David"/>
          <w:b/>
          <w:bCs/>
          <w:sz w:val="22"/>
          <w:szCs w:val="22"/>
          <w:u w:val="single"/>
          <w:rtl/>
        </w:rPr>
      </w:pPr>
      <w:r w:rsidRPr="00EA245F">
        <w:rPr>
          <w:rFonts w:ascii="David" w:eastAsia="Calibri" w:hAnsi="David"/>
          <w:b/>
          <w:bCs/>
          <w:sz w:val="22"/>
          <w:szCs w:val="22"/>
          <w:u w:val="single"/>
          <w:rtl/>
        </w:rPr>
        <w:t>דיון והכרעה</w:t>
      </w:r>
    </w:p>
    <w:p w14:paraId="126F888B" w14:textId="77777777" w:rsidR="00006B8C" w:rsidRPr="00EA245F" w:rsidRDefault="00006B8C" w:rsidP="00006B8C">
      <w:pPr>
        <w:spacing w:after="160" w:line="360" w:lineRule="atLeast"/>
        <w:jc w:val="both"/>
        <w:rPr>
          <w:rFonts w:ascii="David" w:hAnsi="David"/>
          <w:color w:val="000000"/>
          <w:sz w:val="22"/>
          <w:szCs w:val="22"/>
          <w:rtl/>
        </w:rPr>
      </w:pPr>
      <w:r w:rsidRPr="00EA245F">
        <w:rPr>
          <w:rFonts w:ascii="David" w:hAnsi="David"/>
          <w:color w:val="000000"/>
          <w:sz w:val="22"/>
          <w:szCs w:val="22"/>
          <w:rtl/>
        </w:rPr>
        <w:t>עבירות הסחר בסמים הן הגורם להפצת הסם בחברה ולהתפשטות נגע הסמים, אשר פוגע בכל חלקי האוכלוסיה, קטינים ובוגרים כאחד, וכך נפגע ערך ההגנה על החברה מפני נגע זה.</w:t>
      </w:r>
    </w:p>
    <w:p w14:paraId="5BD5E5B5" w14:textId="77777777" w:rsidR="00006B8C" w:rsidRPr="00EA245F" w:rsidRDefault="00006B8C" w:rsidP="00006B8C">
      <w:pPr>
        <w:spacing w:after="160" w:line="360" w:lineRule="atLeast"/>
        <w:jc w:val="both"/>
        <w:rPr>
          <w:rFonts w:ascii="David" w:hAnsi="David"/>
          <w:color w:val="000000"/>
          <w:sz w:val="22"/>
          <w:szCs w:val="22"/>
          <w:rtl/>
        </w:rPr>
      </w:pPr>
      <w:r w:rsidRPr="00EA245F">
        <w:rPr>
          <w:rFonts w:ascii="David" w:hAnsi="David"/>
          <w:color w:val="000000"/>
          <w:sz w:val="22"/>
          <w:szCs w:val="22"/>
          <w:rtl/>
        </w:rPr>
        <w:t>לא רק המשתמשים בסמים נפגעים כתוצאה מהשימוש בהם, אלא גם המעגלים הקרובים והרחוקים מהם, לנוכח ההשלכות וההשפעות ההרסניות של השימוש בסמים.</w:t>
      </w:r>
    </w:p>
    <w:p w14:paraId="37DA26D9" w14:textId="77777777" w:rsidR="00006B8C" w:rsidRPr="00EA245F" w:rsidRDefault="00006B8C" w:rsidP="00006B8C">
      <w:pPr>
        <w:spacing w:after="160" w:line="360" w:lineRule="atLeast"/>
        <w:jc w:val="both"/>
        <w:rPr>
          <w:rFonts w:cs="Times New Roman"/>
          <w:color w:val="000000"/>
          <w:sz w:val="22"/>
          <w:szCs w:val="22"/>
          <w:rtl/>
        </w:rPr>
      </w:pPr>
      <w:r w:rsidRPr="00EA245F">
        <w:rPr>
          <w:rFonts w:ascii="David" w:hAnsi="David"/>
          <w:color w:val="000000"/>
          <w:sz w:val="22"/>
          <w:szCs w:val="22"/>
          <w:rtl/>
        </w:rPr>
        <w:t>ככל שסוחר הסמים מצוי גבוה יותר בשרשרת הפצת הסם, הפגיעה בערך המוגן רבה יותר, חלקו בהפצת הסמים רב יותר, ובהתאמה גם העונשים שייגזרו צריכים לשקף את חומרת העבירות. לעניין זה</w:t>
      </w:r>
      <w:r w:rsidR="003879B1">
        <w:rPr>
          <w:rFonts w:ascii="David" w:hAnsi="David"/>
          <w:color w:val="000000"/>
          <w:sz w:val="22"/>
          <w:szCs w:val="22"/>
          <w:rtl/>
        </w:rPr>
        <w:t xml:space="preserve"> </w:t>
      </w:r>
      <w:r w:rsidRPr="00EA245F">
        <w:rPr>
          <w:rFonts w:ascii="David" w:hAnsi="David"/>
          <w:color w:val="000000"/>
          <w:sz w:val="22"/>
          <w:szCs w:val="22"/>
          <w:rtl/>
        </w:rPr>
        <w:t>יפים דברי כב' השופט</w:t>
      </w:r>
      <w:r w:rsidR="003879B1">
        <w:rPr>
          <w:rFonts w:ascii="David" w:hAnsi="David"/>
          <w:color w:val="000000"/>
          <w:sz w:val="22"/>
          <w:szCs w:val="22"/>
          <w:rtl/>
        </w:rPr>
        <w:t xml:space="preserve"> </w:t>
      </w:r>
      <w:r w:rsidRPr="00EA245F">
        <w:rPr>
          <w:rFonts w:ascii="David" w:hAnsi="David"/>
          <w:color w:val="000000"/>
          <w:sz w:val="22"/>
          <w:szCs w:val="22"/>
          <w:rtl/>
        </w:rPr>
        <w:t>א' שהם בבית המשפט העליון ב</w:t>
      </w:r>
      <w:hyperlink r:id="rId18" w:history="1">
        <w:r w:rsidR="003879B1" w:rsidRPr="003879B1">
          <w:rPr>
            <w:rFonts w:ascii="David" w:hAnsi="David"/>
            <w:color w:val="0000FF"/>
            <w:sz w:val="22"/>
            <w:szCs w:val="22"/>
            <w:u w:val="single"/>
            <w:rtl/>
          </w:rPr>
          <w:t>ע"פ 2681/15</w:t>
        </w:r>
      </w:hyperlink>
      <w:r w:rsidR="003879B1">
        <w:rPr>
          <w:rFonts w:ascii="David" w:hAnsi="David"/>
          <w:color w:val="000000"/>
          <w:sz w:val="22"/>
          <w:szCs w:val="22"/>
          <w:rtl/>
        </w:rPr>
        <w:t xml:space="preserve"> </w:t>
      </w:r>
      <w:r w:rsidRPr="00EA245F">
        <w:rPr>
          <w:rFonts w:ascii="David" w:hAnsi="David"/>
          <w:color w:val="000000"/>
          <w:sz w:val="22"/>
          <w:szCs w:val="22"/>
          <w:rtl/>
        </w:rPr>
        <w:t>[פורסם בנבו]:</w:t>
      </w:r>
    </w:p>
    <w:p w14:paraId="4711215B" w14:textId="77777777" w:rsidR="00006B8C" w:rsidRPr="00EA245F" w:rsidRDefault="00006B8C" w:rsidP="00006B8C">
      <w:pPr>
        <w:spacing w:line="360" w:lineRule="atLeast"/>
        <w:jc w:val="both"/>
        <w:rPr>
          <w:rFonts w:cs="Times New Roman"/>
          <w:color w:val="000000"/>
          <w:sz w:val="22"/>
          <w:szCs w:val="22"/>
          <w:rtl/>
        </w:rPr>
      </w:pPr>
      <w:r w:rsidRPr="00EA245F">
        <w:rPr>
          <w:rFonts w:ascii="David" w:hAnsi="David"/>
          <w:b/>
          <w:bCs/>
          <w:color w:val="000000"/>
          <w:spacing w:val="10"/>
          <w:sz w:val="22"/>
          <w:szCs w:val="22"/>
          <w:rtl/>
        </w:rPr>
        <w:t>"טרם שאדרש לגזר דינם של המערערים, יש לחזור ולהדגיש את חומרתן הרבה של עבירות הסמים, ובראשן עבירות הסחר והפצת הסם, ואת הצורך להיאבק בעבירות אלה באמצעות ענישה משמעותית ומרתיעה. עמד על כך בית משפט זה בעבר: "נגע הסמים הפוגע קשות בחברתנו מחייב מלחמת חורמה והעונשים שיגזרו על ידי בתי המשפט בשל</w:t>
      </w:r>
      <w:r w:rsidRPr="00EA245F">
        <w:rPr>
          <w:rFonts w:cs="Times New Roman"/>
          <w:color w:val="000000"/>
          <w:sz w:val="22"/>
          <w:szCs w:val="22"/>
          <w:rtl/>
        </w:rPr>
        <w:t xml:space="preserve"> </w:t>
      </w:r>
      <w:r w:rsidRPr="00EA245F">
        <w:rPr>
          <w:rFonts w:ascii="David" w:hAnsi="David"/>
          <w:b/>
          <w:bCs/>
          <w:color w:val="000000"/>
          <w:spacing w:val="10"/>
          <w:sz w:val="22"/>
          <w:szCs w:val="22"/>
          <w:rtl/>
        </w:rPr>
        <w:t>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לשימוש עצמי-קרי: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19" w:history="1">
        <w:r w:rsidR="003879B1" w:rsidRPr="003879B1">
          <w:rPr>
            <w:rFonts w:ascii="David" w:hAnsi="David"/>
            <w:b/>
            <w:bCs/>
            <w:color w:val="0000FF"/>
            <w:spacing w:val="10"/>
            <w:sz w:val="22"/>
            <w:szCs w:val="22"/>
            <w:u w:val="single"/>
            <w:rtl/>
          </w:rPr>
          <w:t>ע"פ 966/94</w:t>
        </w:r>
      </w:hyperlink>
      <w:r w:rsidR="003879B1">
        <w:rPr>
          <w:rFonts w:ascii="David" w:hAnsi="David"/>
          <w:b/>
          <w:bCs/>
          <w:color w:val="000000"/>
          <w:spacing w:val="10"/>
          <w:sz w:val="22"/>
          <w:szCs w:val="22"/>
          <w:rtl/>
        </w:rPr>
        <w:t xml:space="preserve"> </w:t>
      </w:r>
      <w:r w:rsidRPr="00EA245F">
        <w:rPr>
          <w:rFonts w:ascii="David" w:hAnsi="David"/>
          <w:b/>
          <w:bCs/>
          <w:color w:val="000000"/>
          <w:spacing w:val="10"/>
          <w:sz w:val="22"/>
          <w:szCs w:val="22"/>
          <w:rtl/>
        </w:rPr>
        <w:t>אמזלג נ' מדינת ישראל</w:t>
      </w:r>
      <w:r w:rsidR="003879B1">
        <w:rPr>
          <w:rFonts w:ascii="David" w:hAnsi="David"/>
          <w:b/>
          <w:bCs/>
          <w:color w:val="000000"/>
          <w:spacing w:val="10"/>
          <w:sz w:val="22"/>
          <w:szCs w:val="22"/>
          <w:rtl/>
        </w:rPr>
        <w:t xml:space="preserve"> </w:t>
      </w:r>
      <w:r w:rsidRPr="00EA245F">
        <w:rPr>
          <w:rFonts w:ascii="David" w:hAnsi="David"/>
          <w:b/>
          <w:bCs/>
          <w:color w:val="000000"/>
          <w:sz w:val="22"/>
          <w:szCs w:val="22"/>
          <w:rtl/>
        </w:rPr>
        <w:t>[פורסם בנבו]</w:t>
      </w:r>
      <w:r w:rsidR="003879B1">
        <w:rPr>
          <w:rFonts w:ascii="David" w:hAnsi="David"/>
          <w:b/>
          <w:bCs/>
          <w:color w:val="000000"/>
          <w:sz w:val="22"/>
          <w:szCs w:val="22"/>
          <w:rtl/>
        </w:rPr>
        <w:t xml:space="preserve"> </w:t>
      </w:r>
      <w:r w:rsidRPr="00EA245F">
        <w:rPr>
          <w:rFonts w:ascii="David" w:hAnsi="David"/>
          <w:b/>
          <w:bCs/>
          <w:color w:val="000000"/>
          <w:spacing w:val="10"/>
          <w:sz w:val="22"/>
          <w:szCs w:val="22"/>
          <w:rtl/>
        </w:rPr>
        <w:t>(12.12.1995)" (</w:t>
      </w:r>
      <w:hyperlink r:id="rId20" w:history="1">
        <w:r w:rsidR="003879B1" w:rsidRPr="003879B1">
          <w:rPr>
            <w:rFonts w:ascii="David" w:hAnsi="David"/>
            <w:b/>
            <w:bCs/>
            <w:color w:val="0000FF"/>
            <w:spacing w:val="10"/>
            <w:sz w:val="22"/>
            <w:szCs w:val="22"/>
            <w:u w:val="single"/>
            <w:rtl/>
          </w:rPr>
          <w:t>ע"פ 9482/09</w:t>
        </w:r>
      </w:hyperlink>
      <w:r w:rsidR="003879B1">
        <w:rPr>
          <w:rFonts w:ascii="David" w:hAnsi="David"/>
          <w:b/>
          <w:bCs/>
          <w:color w:val="000000"/>
          <w:spacing w:val="10"/>
          <w:sz w:val="22"/>
          <w:szCs w:val="22"/>
          <w:rtl/>
        </w:rPr>
        <w:t xml:space="preserve"> </w:t>
      </w:r>
      <w:r w:rsidRPr="00EA245F">
        <w:rPr>
          <w:rFonts w:ascii="David" w:hAnsi="David"/>
          <w:b/>
          <w:bCs/>
          <w:color w:val="000000"/>
          <w:spacing w:val="10"/>
          <w:sz w:val="22"/>
          <w:szCs w:val="22"/>
          <w:rtl/>
        </w:rPr>
        <w:t>ביטון נ' מדינת ישראל,</w:t>
      </w:r>
      <w:r w:rsidR="003879B1">
        <w:rPr>
          <w:rFonts w:ascii="David" w:hAnsi="David"/>
          <w:b/>
          <w:bCs/>
          <w:color w:val="000000"/>
          <w:spacing w:val="10"/>
          <w:sz w:val="22"/>
          <w:szCs w:val="22"/>
          <w:rtl/>
        </w:rPr>
        <w:t xml:space="preserve"> </w:t>
      </w:r>
      <w:r w:rsidRPr="00EA245F">
        <w:rPr>
          <w:rFonts w:ascii="David" w:hAnsi="David"/>
          <w:b/>
          <w:bCs/>
          <w:color w:val="000000"/>
          <w:sz w:val="22"/>
          <w:szCs w:val="22"/>
          <w:rtl/>
        </w:rPr>
        <w:t>[פורסם בנבו]</w:t>
      </w:r>
      <w:r w:rsidR="003879B1">
        <w:rPr>
          <w:rFonts w:ascii="David" w:hAnsi="David"/>
          <w:b/>
          <w:bCs/>
          <w:color w:val="000000"/>
          <w:sz w:val="22"/>
          <w:szCs w:val="22"/>
          <w:rtl/>
        </w:rPr>
        <w:t xml:space="preserve"> </w:t>
      </w:r>
      <w:r w:rsidRPr="00EA245F">
        <w:rPr>
          <w:rFonts w:ascii="David" w:hAnsi="David"/>
          <w:b/>
          <w:bCs/>
          <w:color w:val="000000"/>
          <w:spacing w:val="10"/>
          <w:sz w:val="22"/>
          <w:szCs w:val="22"/>
          <w:rtl/>
        </w:rPr>
        <w:t>בפסקה 24)." (</w:t>
      </w:r>
      <w:hyperlink r:id="rId21" w:history="1">
        <w:r w:rsidR="003879B1" w:rsidRPr="003879B1">
          <w:rPr>
            <w:rFonts w:ascii="David" w:hAnsi="David"/>
            <w:b/>
            <w:bCs/>
            <w:color w:val="0000FF"/>
            <w:spacing w:val="10"/>
            <w:sz w:val="22"/>
            <w:szCs w:val="22"/>
            <w:u w:val="single"/>
            <w:rtl/>
          </w:rPr>
          <w:t>ע"פ 2681/15</w:t>
        </w:r>
      </w:hyperlink>
      <w:r w:rsidR="003879B1">
        <w:rPr>
          <w:rFonts w:ascii="David" w:hAnsi="David"/>
          <w:b/>
          <w:bCs/>
          <w:color w:val="000000"/>
          <w:spacing w:val="10"/>
          <w:sz w:val="22"/>
          <w:szCs w:val="22"/>
          <w:rtl/>
        </w:rPr>
        <w:t xml:space="preserve"> </w:t>
      </w:r>
      <w:r w:rsidRPr="00EA245F">
        <w:rPr>
          <w:rFonts w:ascii="David" w:hAnsi="David"/>
          <w:b/>
          <w:bCs/>
          <w:color w:val="000000"/>
          <w:spacing w:val="10"/>
          <w:sz w:val="22"/>
          <w:szCs w:val="22"/>
          <w:rtl/>
        </w:rPr>
        <w:t>בן שטרית נ' מדינת ישראל</w:t>
      </w:r>
      <w:r w:rsidR="003879B1">
        <w:rPr>
          <w:rFonts w:ascii="David" w:hAnsi="David"/>
          <w:b/>
          <w:bCs/>
          <w:color w:val="000000"/>
          <w:spacing w:val="10"/>
          <w:sz w:val="22"/>
          <w:szCs w:val="22"/>
          <w:rtl/>
        </w:rPr>
        <w:t xml:space="preserve"> </w:t>
      </w:r>
      <w:r w:rsidRPr="00EA245F">
        <w:rPr>
          <w:rFonts w:ascii="David" w:hAnsi="David"/>
          <w:b/>
          <w:bCs/>
          <w:color w:val="000000"/>
          <w:sz w:val="22"/>
          <w:szCs w:val="22"/>
          <w:rtl/>
        </w:rPr>
        <w:t>[פורסם בנבו]</w:t>
      </w:r>
      <w:r w:rsidR="003879B1">
        <w:rPr>
          <w:rFonts w:ascii="David" w:hAnsi="David"/>
          <w:b/>
          <w:bCs/>
          <w:color w:val="000000"/>
          <w:sz w:val="22"/>
          <w:szCs w:val="22"/>
          <w:rtl/>
        </w:rPr>
        <w:t xml:space="preserve"> </w:t>
      </w:r>
      <w:r w:rsidRPr="00EA245F">
        <w:rPr>
          <w:rFonts w:ascii="David" w:hAnsi="David"/>
          <w:b/>
          <w:bCs/>
          <w:color w:val="000000"/>
          <w:spacing w:val="10"/>
          <w:sz w:val="22"/>
          <w:szCs w:val="22"/>
          <w:rtl/>
        </w:rPr>
        <w:t>(14.2.16).</w:t>
      </w:r>
    </w:p>
    <w:p w14:paraId="773987AE" w14:textId="77777777" w:rsidR="00006B8C" w:rsidRPr="00EA245F" w:rsidRDefault="003879B1" w:rsidP="00006B8C">
      <w:pPr>
        <w:spacing w:after="160" w:line="360" w:lineRule="atLeast"/>
        <w:jc w:val="both"/>
        <w:rPr>
          <w:rFonts w:cs="Times New Roman"/>
          <w:color w:val="000000"/>
          <w:sz w:val="22"/>
          <w:szCs w:val="22"/>
          <w:rtl/>
        </w:rPr>
      </w:pPr>
      <w:r>
        <w:rPr>
          <w:rFonts w:ascii="David" w:hAnsi="David"/>
          <w:color w:val="000000"/>
          <w:sz w:val="22"/>
          <w:szCs w:val="22"/>
          <w:rtl/>
        </w:rPr>
        <w:t xml:space="preserve"> </w:t>
      </w:r>
    </w:p>
    <w:p w14:paraId="7517266D" w14:textId="77777777" w:rsidR="00006B8C" w:rsidRPr="00EA245F" w:rsidRDefault="00006B8C" w:rsidP="00006B8C">
      <w:pPr>
        <w:spacing w:after="160" w:line="360" w:lineRule="atLeast"/>
        <w:jc w:val="both"/>
        <w:rPr>
          <w:rFonts w:cs="Times New Roman"/>
          <w:color w:val="000000"/>
          <w:sz w:val="22"/>
          <w:szCs w:val="22"/>
          <w:rtl/>
        </w:rPr>
      </w:pPr>
      <w:r w:rsidRPr="00EA245F">
        <w:rPr>
          <w:rFonts w:ascii="David" w:hAnsi="David"/>
          <w:color w:val="000000"/>
          <w:sz w:val="22"/>
          <w:szCs w:val="22"/>
          <w:rtl/>
        </w:rPr>
        <w:t>כתב האישום אשר לפניי כולל מספר אישומים ועבירות, אך מדובר בעבירות שהנאשם ביצע בסמיכות זמנים, במהלך 11 ימים באותו החודש, באמצעות הטלגרם, באותו אופן ושיטה, כך שמדובר בפרשייה עבריינית אחת, שבין סעיפיה קשר הדוק, ולכן אקבע  מתחם עונש אחד, אשר ישקף את החזרה על העבירות.</w:t>
      </w:r>
    </w:p>
    <w:p w14:paraId="142A2C7F" w14:textId="77777777" w:rsidR="00006B8C" w:rsidRPr="00EA245F" w:rsidRDefault="00006B8C" w:rsidP="00006B8C">
      <w:pPr>
        <w:spacing w:after="160" w:line="360" w:lineRule="atLeast"/>
        <w:jc w:val="both"/>
        <w:rPr>
          <w:rFonts w:ascii="David" w:hAnsi="David"/>
          <w:color w:val="000000"/>
          <w:sz w:val="22"/>
          <w:szCs w:val="22"/>
          <w:rtl/>
        </w:rPr>
      </w:pPr>
      <w:r w:rsidRPr="00EA245F">
        <w:rPr>
          <w:rFonts w:ascii="David" w:hAnsi="David"/>
          <w:color w:val="000000"/>
          <w:sz w:val="22"/>
          <w:szCs w:val="22"/>
          <w:rtl/>
        </w:rPr>
        <w:t>הנאשם מצא בטלגרם אמצעי זמין ונוח לביצוע עבירות הסחר, הוא סיפק את הסמים ללקוחות שפנו לטלגרם וביקשו לרכוש את הסמים, ולאחר תיאום הגיע למקום המפגש שנקבע ושם מסר להם את הסמים תמורת תשלום.</w:t>
      </w:r>
    </w:p>
    <w:p w14:paraId="30F9B238" w14:textId="77777777" w:rsidR="00006B8C" w:rsidRPr="00EA245F" w:rsidRDefault="00006B8C" w:rsidP="00006B8C">
      <w:pPr>
        <w:spacing w:after="160" w:line="360" w:lineRule="atLeast"/>
        <w:jc w:val="both"/>
        <w:rPr>
          <w:rFonts w:cs="Times New Roman"/>
          <w:color w:val="000000"/>
          <w:sz w:val="22"/>
          <w:szCs w:val="22"/>
          <w:rtl/>
        </w:rPr>
      </w:pPr>
      <w:r w:rsidRPr="00EA245F">
        <w:rPr>
          <w:rFonts w:ascii="David" w:hAnsi="David"/>
          <w:color w:val="000000"/>
          <w:sz w:val="22"/>
          <w:szCs w:val="22"/>
          <w:rtl/>
        </w:rPr>
        <w:t>כפי שמסר הנאשם, הוא מצא בסחר בסמים אמצעי קל ומהיר להשגת רווח כספי, לאחר שנקלע לחובות, והחזרה על העבירות בפער זמנים מצומצם זה, מעידה על תקופה שבה הנאשם עסק בסחר בסמים כדבר שבשגרה, כדרך להפקת רווחים בקלות ובמהירות.</w:t>
      </w:r>
    </w:p>
    <w:p w14:paraId="7636DD04" w14:textId="77777777" w:rsidR="00006B8C" w:rsidRPr="00EA245F" w:rsidRDefault="00006B8C" w:rsidP="00006B8C">
      <w:pPr>
        <w:spacing w:after="160" w:line="360" w:lineRule="atLeast"/>
        <w:jc w:val="both"/>
        <w:rPr>
          <w:rFonts w:ascii="David" w:hAnsi="David"/>
          <w:b/>
          <w:bCs/>
          <w:color w:val="000000"/>
          <w:sz w:val="22"/>
          <w:szCs w:val="22"/>
          <w:rtl/>
        </w:rPr>
      </w:pPr>
      <w:r w:rsidRPr="00EA245F">
        <w:rPr>
          <w:rFonts w:ascii="David" w:hAnsi="David"/>
          <w:color w:val="000000"/>
          <w:sz w:val="22"/>
          <w:szCs w:val="22"/>
          <w:rtl/>
        </w:rPr>
        <w:t xml:space="preserve">הנאשם סחר בסם מסוג קנאביס, אשר לא נחשב לאחד הסמים המסוכנים, אך חזרתו על העבירות 7 פעמים, כמויות הסמים שנעו בין 10 ל- 50 גרם, והעובדה שבאחד המקרים מכר את הסמים לקטין – מלמדות שמדובר בעבירות משמעותיות אשר </w:t>
      </w:r>
      <w:r w:rsidRPr="00EA245F">
        <w:rPr>
          <w:rFonts w:ascii="David" w:hAnsi="David"/>
          <w:b/>
          <w:bCs/>
          <w:color w:val="000000"/>
          <w:sz w:val="22"/>
          <w:szCs w:val="22"/>
          <w:rtl/>
        </w:rPr>
        <w:t xml:space="preserve">מתחם העונש ההולם אותן נע בין </w:t>
      </w:r>
      <w:r>
        <w:rPr>
          <w:rFonts w:ascii="David" w:hAnsi="David" w:hint="cs"/>
          <w:b/>
          <w:bCs/>
          <w:color w:val="000000"/>
          <w:sz w:val="22"/>
          <w:szCs w:val="22"/>
          <w:rtl/>
        </w:rPr>
        <w:t>8</w:t>
      </w:r>
      <w:r w:rsidRPr="00EA245F">
        <w:rPr>
          <w:rFonts w:ascii="David" w:hAnsi="David"/>
          <w:b/>
          <w:bCs/>
          <w:color w:val="000000"/>
          <w:sz w:val="22"/>
          <w:szCs w:val="22"/>
          <w:rtl/>
        </w:rPr>
        <w:t xml:space="preserve"> ל-20 חודשי מאסר, נוסף לעונשים נלווים, כלכליים וצופי פני עתיד.</w:t>
      </w:r>
    </w:p>
    <w:p w14:paraId="31C9D804" w14:textId="77777777" w:rsidR="00006B8C" w:rsidRPr="00EA245F" w:rsidRDefault="00006B8C" w:rsidP="00006B8C">
      <w:pPr>
        <w:spacing w:after="160" w:line="360" w:lineRule="atLeast"/>
        <w:jc w:val="both"/>
        <w:rPr>
          <w:rFonts w:ascii="David" w:hAnsi="David"/>
          <w:b/>
          <w:bCs/>
          <w:color w:val="000000"/>
          <w:sz w:val="22"/>
          <w:szCs w:val="22"/>
          <w:rtl/>
        </w:rPr>
      </w:pPr>
    </w:p>
    <w:p w14:paraId="2770EB25" w14:textId="77777777" w:rsidR="00006B8C" w:rsidRPr="00EA245F" w:rsidRDefault="00006B8C" w:rsidP="00006B8C">
      <w:pPr>
        <w:spacing w:after="160" w:line="360" w:lineRule="atLeast"/>
        <w:jc w:val="both"/>
        <w:rPr>
          <w:rFonts w:ascii="David" w:hAnsi="David"/>
          <w:b/>
          <w:bCs/>
          <w:color w:val="000000"/>
          <w:sz w:val="22"/>
          <w:szCs w:val="22"/>
          <w:u w:val="single"/>
          <w:rtl/>
        </w:rPr>
      </w:pPr>
      <w:r w:rsidRPr="00EA245F">
        <w:rPr>
          <w:rFonts w:ascii="David" w:hAnsi="David"/>
          <w:b/>
          <w:bCs/>
          <w:color w:val="000000"/>
          <w:sz w:val="22"/>
          <w:szCs w:val="22"/>
          <w:u w:val="single"/>
          <w:rtl/>
        </w:rPr>
        <w:t>העונש המתאים לנאשם</w:t>
      </w:r>
    </w:p>
    <w:p w14:paraId="31F9AE2E"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הנאשם הודה והורשע בעבירות המיוחסות לו ובכך לקח אחריות על מעשיו, שיתף פעולה עם רשויות אכיפת החוק וחסך את הצורך בניהול הליך הוכחות, על כל הכרוך בכך.</w:t>
      </w:r>
    </w:p>
    <w:p w14:paraId="529BD5FA"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נטילת האחריות על מעשיו באה לידי ביטוי הן בתסקיר שירות המבחן והן בבית המשפט, ומדברי הנאשם ניכר שהוא מבין את הפסול והחומרה שבהתנהלותו. </w:t>
      </w:r>
    </w:p>
    <w:p w14:paraId="3F6CCBA9"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קורות חייו של הנאשם, כפי שהביאן שירות המבחן, מלמדות שבצל משבר גירושי הוריו, הנאשם הצליח להשלים את לימודיו התיכוניים, התגייס לשירות קרבי משמעותי, והתעודות שהוגשו לבית המשפט מלמדות כי הוא מילא את תפקידו היטב, באופן ראוי לציון. </w:t>
      </w:r>
    </w:p>
    <w:p w14:paraId="4BCDE531"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בהמשך, הנאשם נפצע במהלך השירות הצבאי ולאחר מכן נפגע גם בתאונת דרכים. תאונות אלה פגעו בבריאותו ונראה שהביאו למשבר משמעותי. גם נישואיו של הנאשם נקלעו לקשיים והסתיימו בגירושין, ברקע התמודדותו עם בעיית הימורים שהביאה להתדרדרותו לביצוע העבירות.</w:t>
      </w:r>
    </w:p>
    <w:p w14:paraId="34DE57A0"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לא ניתן לראות את העבירות שהנאשם ביצע במנותק מנסיבות חייו, אשר יש להן השפעה משמעותית על התדרדרותו.</w:t>
      </w:r>
    </w:p>
    <w:p w14:paraId="50D47243"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עם זאת, הנאשם מבין שלא הפעיל שיקול דעת כנדרש כאשר ביצע את העבירות, וההליך הפלילי והשלכותיו עליו ועל בני משפחתו, אשר חלק מהם גם שימשו מפקחים עליו בעת מעצרו – הביאוהו לתובנות אודות המחיר היקר שגובה ההליך הפלילי.</w:t>
      </w:r>
    </w:p>
    <w:p w14:paraId="013045B7"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שירות המבחן עקב אחר הנאשם והתמודדותו עם ההליך במשך תקופה משמעותית, ותיאר כי במהלכה הנאשם היה עסוק בעבודה, השקיע בלימודים מקצועיים, לאחר שדאג לתשלום החובות שהביאו, בין היתר, לביצוע העבירות, כך שנראה שהנאשם פעל באופן פעיל לשינוי הנסיבות והמצב שהביאו אותו להתדרדרות ולביצוע העבירות.</w:t>
      </w:r>
    </w:p>
    <w:p w14:paraId="33EF3AFF"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הנאשם היה עצור במשך חודש, ובמשך תקופה משמעותית נוספת היה נתון באיזוק אלקטרוני ותנאים מגבילים שהצרו את חירותו, וגם בכך התחשבתי, בין מכלול השיקולים. </w:t>
      </w:r>
    </w:p>
    <w:p w14:paraId="7BB72758"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הנאשם מגדל את בתו הקטנה בהתאם להסדר הגירושין הכולל הסדרי ראייה ותשלום מזונות. אין חולק שעונש מאסר שייגזר עליו, ולו כזה שירוצה בעבודות שירות, יפגע ביכולתו להמשיך ולעמוד בתשלומי המזונות ולפרנס גם את עצמו. עונש מאסר מאחורי סורג ובריח יפגע לא רק ביכולתו להתפרנס, אלא גם באפשרות להמשיך ולראות את בתו ולשמר את הקשר איתה – כך שההשפעה עליו ועליה תהא קשה אף יותר.</w:t>
      </w:r>
    </w:p>
    <w:p w14:paraId="3C6D5717"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כידוע, סעיף </w:t>
      </w:r>
      <w:hyperlink r:id="rId22" w:history="1">
        <w:r w:rsidR="0063573B" w:rsidRPr="0063573B">
          <w:rPr>
            <w:rStyle w:val="Hyperlink"/>
            <w:rFonts w:ascii="David" w:eastAsia="Calibri" w:hAnsi="David"/>
            <w:sz w:val="22"/>
            <w:szCs w:val="22"/>
            <w:rtl/>
          </w:rPr>
          <w:t>40 ד</w:t>
        </w:r>
      </w:hyperlink>
      <w:r w:rsidRPr="00EA245F">
        <w:rPr>
          <w:rFonts w:ascii="David" w:eastAsia="Calibri" w:hAnsi="David"/>
          <w:sz w:val="22"/>
          <w:szCs w:val="22"/>
          <w:rtl/>
        </w:rPr>
        <w:t xml:space="preserve"> ל</w:t>
      </w:r>
      <w:hyperlink r:id="rId23" w:history="1">
        <w:r w:rsidR="003879B1" w:rsidRPr="003879B1">
          <w:rPr>
            <w:rFonts w:ascii="David" w:eastAsia="Calibri" w:hAnsi="David"/>
            <w:color w:val="0000FF"/>
            <w:sz w:val="22"/>
            <w:szCs w:val="22"/>
            <w:u w:val="single"/>
            <w:rtl/>
          </w:rPr>
          <w:t>חוק העונשין</w:t>
        </w:r>
      </w:hyperlink>
      <w:r w:rsidRPr="00EA245F">
        <w:rPr>
          <w:rFonts w:ascii="David" w:eastAsia="Calibri" w:hAnsi="David"/>
          <w:sz w:val="22"/>
          <w:szCs w:val="22"/>
          <w:rtl/>
        </w:rPr>
        <w:t xml:space="preserve"> מאפשר לחרוג ממתחם העונש ההולם, במקרה שהנאשם השתקם או שיש סיכוי של ממש שישתקם. </w:t>
      </w:r>
    </w:p>
    <w:p w14:paraId="49B2CFD1"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בענייננו, הנאשם עבר כברת דרך במשך תקופה ארוכה. הוא שיתף פעולה עם שירות המבחן, השתתף באופן קבוע בפגישות פרטניות, אך בטיפול הקבוצתי היו קשיים ועיכובים- רובם פרי עומס המוטל על הגורמים הטיפוליים, ולא רובצים לפתחו של הנאשם. מכל מקום, ההליך הטיפולי קבוצתי- אשר אין חולק שהנאשם צריך להשלימו, לא הושלם במלואו.</w:t>
      </w:r>
    </w:p>
    <w:p w14:paraId="6BDB632F"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בהתחשב בכך, וגם בחומרת העבירות שהנאשם ביצע, הרי שיש מקום לחריגה ממתחם העונש ההולם, אך לא ניתן לאמץ כעת את המלצת שירות המבחן ולהסתפק בצו שירות לתועלת הציבור בלבד. </w:t>
      </w:r>
    </w:p>
    <w:p w14:paraId="5A78EF3E" w14:textId="77777777" w:rsidR="00006B8C" w:rsidRPr="00EA245F"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משום כך, העונש המתאים לנאשם יהא מאסר שירוצה בעבודות שירות.</w:t>
      </w:r>
    </w:p>
    <w:p w14:paraId="6C7F1063" w14:textId="77777777" w:rsidR="00006B8C" w:rsidRDefault="00006B8C" w:rsidP="00006B8C">
      <w:pPr>
        <w:spacing w:after="160" w:line="360" w:lineRule="auto"/>
        <w:jc w:val="both"/>
        <w:rPr>
          <w:rFonts w:ascii="David" w:eastAsia="Calibri" w:hAnsi="David"/>
          <w:sz w:val="22"/>
          <w:szCs w:val="22"/>
          <w:rtl/>
        </w:rPr>
      </w:pPr>
      <w:r w:rsidRPr="00EA245F">
        <w:rPr>
          <w:rFonts w:ascii="David" w:eastAsia="Calibri" w:hAnsi="David"/>
          <w:sz w:val="22"/>
          <w:szCs w:val="22"/>
          <w:rtl/>
        </w:rPr>
        <w:t xml:space="preserve">עונש זה אמנם יפגע ביכולתו להתפרנס במהלך ריצויו, אך הוא יאפשר המשך הטיפול והשיקום והמשך הקשר התקין עם בתו, והתמדה וסיום של הליך השיקום. </w:t>
      </w:r>
    </w:p>
    <w:p w14:paraId="61A49143" w14:textId="77777777" w:rsidR="00006B8C" w:rsidRDefault="00006B8C" w:rsidP="00006B8C">
      <w:pPr>
        <w:spacing w:after="160" w:line="360" w:lineRule="auto"/>
        <w:jc w:val="both"/>
        <w:rPr>
          <w:rFonts w:ascii="David" w:eastAsia="Calibri" w:hAnsi="David"/>
          <w:sz w:val="22"/>
          <w:szCs w:val="22"/>
          <w:rtl/>
        </w:rPr>
      </w:pPr>
    </w:p>
    <w:p w14:paraId="01659561" w14:textId="77777777" w:rsidR="00006B8C" w:rsidRDefault="00006B8C" w:rsidP="00006B8C">
      <w:pPr>
        <w:spacing w:after="160" w:line="360" w:lineRule="auto"/>
        <w:jc w:val="both"/>
        <w:rPr>
          <w:rFonts w:ascii="David" w:eastAsia="Calibri" w:hAnsi="David"/>
          <w:sz w:val="22"/>
          <w:szCs w:val="22"/>
          <w:rtl/>
        </w:rPr>
      </w:pPr>
    </w:p>
    <w:p w14:paraId="31205C24" w14:textId="77777777" w:rsidR="00006B8C" w:rsidRDefault="00006B8C" w:rsidP="00006B8C">
      <w:pPr>
        <w:spacing w:after="160" w:line="360" w:lineRule="auto"/>
        <w:jc w:val="both"/>
        <w:rPr>
          <w:rFonts w:ascii="David" w:eastAsia="Calibri" w:hAnsi="David"/>
          <w:sz w:val="22"/>
          <w:szCs w:val="22"/>
          <w:rtl/>
        </w:rPr>
      </w:pPr>
    </w:p>
    <w:p w14:paraId="417BA9DF" w14:textId="77777777" w:rsidR="00006B8C" w:rsidRDefault="00006B8C" w:rsidP="00006B8C">
      <w:pPr>
        <w:spacing w:after="160" w:line="360" w:lineRule="auto"/>
        <w:jc w:val="both"/>
        <w:rPr>
          <w:rFonts w:ascii="David" w:eastAsia="Calibri" w:hAnsi="David"/>
          <w:sz w:val="22"/>
          <w:szCs w:val="22"/>
          <w:rtl/>
        </w:rPr>
      </w:pPr>
    </w:p>
    <w:p w14:paraId="4030985B" w14:textId="77777777" w:rsidR="00006B8C" w:rsidRDefault="00006B8C" w:rsidP="00006B8C">
      <w:pPr>
        <w:spacing w:after="160" w:line="360" w:lineRule="auto"/>
        <w:jc w:val="both"/>
        <w:rPr>
          <w:rFonts w:ascii="David" w:eastAsia="Calibri" w:hAnsi="David"/>
          <w:sz w:val="22"/>
          <w:szCs w:val="22"/>
          <w:rtl/>
        </w:rPr>
      </w:pPr>
    </w:p>
    <w:p w14:paraId="2351B008" w14:textId="77777777" w:rsidR="00006B8C" w:rsidRDefault="00006B8C" w:rsidP="00006B8C">
      <w:pPr>
        <w:spacing w:after="160" w:line="360" w:lineRule="auto"/>
        <w:jc w:val="both"/>
        <w:rPr>
          <w:rFonts w:ascii="David" w:eastAsia="Calibri" w:hAnsi="David"/>
          <w:sz w:val="22"/>
          <w:szCs w:val="22"/>
          <w:rtl/>
        </w:rPr>
      </w:pPr>
    </w:p>
    <w:p w14:paraId="0FDAD5A3" w14:textId="77777777" w:rsidR="00006B8C" w:rsidRPr="009A7B1A" w:rsidRDefault="00006B8C" w:rsidP="00006B8C">
      <w:pPr>
        <w:spacing w:after="160" w:line="360" w:lineRule="auto"/>
        <w:jc w:val="both"/>
        <w:rPr>
          <w:rFonts w:ascii="David" w:eastAsia="Calibri" w:hAnsi="David"/>
          <w:b/>
          <w:bCs/>
          <w:sz w:val="22"/>
          <w:szCs w:val="22"/>
          <w:u w:val="single"/>
          <w:rtl/>
        </w:rPr>
      </w:pPr>
      <w:r w:rsidRPr="009A7B1A">
        <w:rPr>
          <w:rFonts w:ascii="David" w:eastAsia="Calibri" w:hAnsi="David" w:hint="cs"/>
          <w:b/>
          <w:bCs/>
          <w:sz w:val="22"/>
          <w:szCs w:val="22"/>
          <w:u w:val="single"/>
          <w:rtl/>
        </w:rPr>
        <w:t>סוף דבר</w:t>
      </w:r>
    </w:p>
    <w:p w14:paraId="59428091" w14:textId="77777777" w:rsidR="00006B8C" w:rsidRDefault="00006B8C" w:rsidP="00006B8C">
      <w:pPr>
        <w:spacing w:after="160" w:line="360" w:lineRule="auto"/>
        <w:jc w:val="both"/>
        <w:rPr>
          <w:rFonts w:ascii="David" w:eastAsia="Calibri" w:hAnsi="David"/>
          <w:b/>
          <w:bCs/>
          <w:sz w:val="22"/>
          <w:szCs w:val="22"/>
          <w:rtl/>
        </w:rPr>
      </w:pPr>
      <w:r w:rsidRPr="00EA245F">
        <w:rPr>
          <w:rFonts w:ascii="David" w:eastAsia="Calibri" w:hAnsi="David"/>
          <w:b/>
          <w:bCs/>
          <w:sz w:val="22"/>
          <w:szCs w:val="22"/>
          <w:rtl/>
        </w:rPr>
        <w:t>לפיכך, נוכח כל האמור כאן, ולאחר ששקלתי את מלוא שיקולי הענישה הנדרשים, אני גוזר על הנאשם את העונשים הבאים:</w:t>
      </w:r>
    </w:p>
    <w:p w14:paraId="674B16E9" w14:textId="77777777" w:rsidR="00006B8C" w:rsidRPr="00EA245F" w:rsidRDefault="00006B8C" w:rsidP="00006B8C">
      <w:pPr>
        <w:spacing w:after="160" w:line="360" w:lineRule="auto"/>
        <w:jc w:val="both"/>
        <w:rPr>
          <w:rFonts w:ascii="David" w:eastAsia="Calibri" w:hAnsi="David"/>
          <w:b/>
          <w:bCs/>
          <w:sz w:val="22"/>
          <w:szCs w:val="22"/>
          <w:rtl/>
        </w:rPr>
      </w:pPr>
    </w:p>
    <w:p w14:paraId="46BAD97D" w14:textId="77777777" w:rsidR="00006B8C" w:rsidRPr="00EA245F" w:rsidRDefault="00006B8C" w:rsidP="00006B8C">
      <w:pPr>
        <w:numPr>
          <w:ilvl w:val="0"/>
          <w:numId w:val="1"/>
        </w:numPr>
        <w:spacing w:after="160" w:line="360" w:lineRule="auto"/>
        <w:contextualSpacing/>
        <w:jc w:val="both"/>
        <w:rPr>
          <w:rFonts w:ascii="David" w:eastAsia="Calibri" w:hAnsi="David"/>
          <w:b/>
          <w:bCs/>
          <w:sz w:val="22"/>
          <w:szCs w:val="22"/>
          <w:rtl/>
        </w:rPr>
      </w:pPr>
      <w:r>
        <w:rPr>
          <w:rFonts w:ascii="David" w:eastAsia="Calibri" w:hAnsi="David" w:hint="cs"/>
          <w:b/>
          <w:bCs/>
          <w:sz w:val="22"/>
          <w:szCs w:val="22"/>
          <w:rtl/>
        </w:rPr>
        <w:t>שבעה  (7)</w:t>
      </w:r>
      <w:r w:rsidRPr="00EA245F">
        <w:rPr>
          <w:rFonts w:ascii="David" w:eastAsia="Calibri" w:hAnsi="David"/>
          <w:b/>
          <w:bCs/>
          <w:sz w:val="22"/>
          <w:szCs w:val="22"/>
          <w:rtl/>
        </w:rPr>
        <w:t xml:space="preserve"> חודשי מאסר אשר ירוצו בעבודות שירות </w:t>
      </w:r>
      <w:r>
        <w:rPr>
          <w:rFonts w:ascii="David" w:eastAsia="Calibri" w:hAnsi="David" w:hint="cs"/>
          <w:b/>
          <w:bCs/>
          <w:sz w:val="22"/>
          <w:szCs w:val="22"/>
          <w:rtl/>
        </w:rPr>
        <w:t xml:space="preserve">, בניכוי ימי מעצרו, </w:t>
      </w:r>
      <w:r w:rsidRPr="00EA245F">
        <w:rPr>
          <w:rFonts w:ascii="David" w:eastAsia="Calibri" w:hAnsi="David"/>
          <w:b/>
          <w:bCs/>
          <w:sz w:val="22"/>
          <w:szCs w:val="22"/>
          <w:rtl/>
        </w:rPr>
        <w:t xml:space="preserve">בהתאם לחוות דעת </w:t>
      </w:r>
      <w:r>
        <w:rPr>
          <w:rFonts w:ascii="David" w:eastAsia="Calibri" w:hAnsi="David" w:hint="cs"/>
          <w:b/>
          <w:bCs/>
          <w:sz w:val="22"/>
          <w:szCs w:val="22"/>
          <w:rtl/>
        </w:rPr>
        <w:t xml:space="preserve">מעודכנת </w:t>
      </w:r>
      <w:r w:rsidRPr="00EA245F">
        <w:rPr>
          <w:rFonts w:ascii="David" w:eastAsia="Calibri" w:hAnsi="David"/>
          <w:b/>
          <w:bCs/>
          <w:sz w:val="22"/>
          <w:szCs w:val="22"/>
          <w:rtl/>
        </w:rPr>
        <w:t>הממונה על עבודות השירות</w:t>
      </w:r>
      <w:r>
        <w:rPr>
          <w:rFonts w:ascii="David" w:eastAsia="Calibri" w:hAnsi="David" w:hint="cs"/>
          <w:b/>
          <w:bCs/>
          <w:sz w:val="22"/>
          <w:szCs w:val="22"/>
          <w:rtl/>
        </w:rPr>
        <w:t xml:space="preserve"> אשר לעיוני עד ליום 15.01.24</w:t>
      </w:r>
      <w:r w:rsidRPr="00EA245F">
        <w:rPr>
          <w:rFonts w:ascii="David" w:eastAsia="Calibri" w:hAnsi="David"/>
          <w:b/>
          <w:bCs/>
          <w:sz w:val="22"/>
          <w:szCs w:val="22"/>
          <w:rtl/>
        </w:rPr>
        <w:t>.</w:t>
      </w:r>
    </w:p>
    <w:p w14:paraId="09365905" w14:textId="77777777" w:rsidR="00006B8C" w:rsidRPr="00EA245F" w:rsidRDefault="00006B8C" w:rsidP="00006B8C">
      <w:pPr>
        <w:spacing w:after="160" w:line="360" w:lineRule="auto"/>
        <w:ind w:left="720"/>
        <w:contextualSpacing/>
        <w:jc w:val="both"/>
        <w:rPr>
          <w:rFonts w:ascii="David" w:eastAsia="Calibri" w:hAnsi="David"/>
          <w:b/>
          <w:bCs/>
          <w:sz w:val="22"/>
          <w:szCs w:val="22"/>
        </w:rPr>
      </w:pPr>
    </w:p>
    <w:p w14:paraId="0501C8AC" w14:textId="77777777" w:rsidR="00006B8C" w:rsidRPr="00EA245F" w:rsidRDefault="00006B8C" w:rsidP="00006B8C">
      <w:pPr>
        <w:numPr>
          <w:ilvl w:val="0"/>
          <w:numId w:val="1"/>
        </w:numPr>
        <w:spacing w:after="160" w:line="360" w:lineRule="auto"/>
        <w:contextualSpacing/>
        <w:jc w:val="both"/>
        <w:rPr>
          <w:rFonts w:ascii="David" w:eastAsia="Calibri" w:hAnsi="David"/>
          <w:b/>
          <w:bCs/>
          <w:sz w:val="22"/>
          <w:szCs w:val="22"/>
        </w:rPr>
      </w:pPr>
      <w:r w:rsidRPr="00EA245F">
        <w:rPr>
          <w:rFonts w:ascii="David" w:eastAsia="Calibri" w:hAnsi="David"/>
          <w:b/>
          <w:bCs/>
          <w:sz w:val="22"/>
          <w:szCs w:val="22"/>
          <w:rtl/>
        </w:rPr>
        <w:t xml:space="preserve">קנס בסך </w:t>
      </w:r>
      <w:r>
        <w:rPr>
          <w:rFonts w:ascii="David" w:eastAsia="Calibri" w:hAnsi="David" w:hint="cs"/>
          <w:b/>
          <w:bCs/>
          <w:sz w:val="22"/>
          <w:szCs w:val="22"/>
          <w:rtl/>
        </w:rPr>
        <w:t>5</w:t>
      </w:r>
      <w:r w:rsidRPr="00EA245F">
        <w:rPr>
          <w:rFonts w:ascii="David" w:eastAsia="Calibri" w:hAnsi="David"/>
          <w:b/>
          <w:bCs/>
          <w:sz w:val="22"/>
          <w:szCs w:val="22"/>
          <w:rtl/>
        </w:rPr>
        <w:t xml:space="preserve">,000 ₪ או </w:t>
      </w:r>
      <w:r>
        <w:rPr>
          <w:rFonts w:ascii="David" w:eastAsia="Calibri" w:hAnsi="David" w:hint="cs"/>
          <w:b/>
          <w:bCs/>
          <w:sz w:val="22"/>
          <w:szCs w:val="22"/>
          <w:rtl/>
        </w:rPr>
        <w:t>70</w:t>
      </w:r>
      <w:r w:rsidRPr="00EA245F">
        <w:rPr>
          <w:rFonts w:ascii="David" w:eastAsia="Calibri" w:hAnsi="David"/>
          <w:b/>
          <w:bCs/>
          <w:sz w:val="22"/>
          <w:szCs w:val="22"/>
          <w:rtl/>
        </w:rPr>
        <w:t xml:space="preserve"> ימי מאסר תמורתו.</w:t>
      </w:r>
      <w:r>
        <w:rPr>
          <w:rFonts w:ascii="David" w:eastAsia="Calibri" w:hAnsi="David" w:hint="cs"/>
          <w:b/>
          <w:bCs/>
          <w:sz w:val="22"/>
          <w:szCs w:val="22"/>
          <w:rtl/>
        </w:rPr>
        <w:t xml:space="preserve"> הקנס ישולם עד ליום 1.2.24.</w:t>
      </w:r>
    </w:p>
    <w:p w14:paraId="307C1646" w14:textId="77777777" w:rsidR="00006B8C" w:rsidRPr="00EA245F" w:rsidRDefault="00006B8C" w:rsidP="00006B8C">
      <w:pPr>
        <w:spacing w:after="160" w:line="360" w:lineRule="auto"/>
        <w:ind w:left="720"/>
        <w:contextualSpacing/>
        <w:jc w:val="both"/>
        <w:rPr>
          <w:rFonts w:ascii="David" w:eastAsia="Calibri" w:hAnsi="David"/>
          <w:b/>
          <w:bCs/>
          <w:sz w:val="22"/>
          <w:szCs w:val="22"/>
          <w:rtl/>
        </w:rPr>
      </w:pPr>
    </w:p>
    <w:p w14:paraId="236F4037" w14:textId="77777777" w:rsidR="00006B8C" w:rsidRPr="00EA245F" w:rsidRDefault="00006B8C" w:rsidP="00006B8C">
      <w:pPr>
        <w:numPr>
          <w:ilvl w:val="0"/>
          <w:numId w:val="1"/>
        </w:numPr>
        <w:spacing w:after="160" w:line="360" w:lineRule="auto"/>
        <w:contextualSpacing/>
        <w:jc w:val="both"/>
        <w:rPr>
          <w:rFonts w:ascii="David" w:eastAsia="Calibri" w:hAnsi="David"/>
          <w:b/>
          <w:bCs/>
          <w:sz w:val="22"/>
          <w:szCs w:val="22"/>
        </w:rPr>
      </w:pPr>
      <w:r w:rsidRPr="00EA245F">
        <w:rPr>
          <w:rFonts w:ascii="David" w:eastAsia="Calibri" w:hAnsi="David"/>
          <w:b/>
          <w:bCs/>
          <w:sz w:val="22"/>
          <w:szCs w:val="22"/>
          <w:rtl/>
        </w:rPr>
        <w:t xml:space="preserve">מאסר למשך </w:t>
      </w:r>
      <w:r>
        <w:rPr>
          <w:rFonts w:ascii="David" w:eastAsia="Calibri" w:hAnsi="David" w:hint="cs"/>
          <w:b/>
          <w:bCs/>
          <w:sz w:val="22"/>
          <w:szCs w:val="22"/>
          <w:rtl/>
        </w:rPr>
        <w:t>ארבעה (4)</w:t>
      </w:r>
      <w:r w:rsidRPr="00EA245F">
        <w:rPr>
          <w:rFonts w:ascii="David" w:eastAsia="Calibri" w:hAnsi="David"/>
          <w:b/>
          <w:bCs/>
          <w:sz w:val="22"/>
          <w:szCs w:val="22"/>
          <w:rtl/>
        </w:rPr>
        <w:t xml:space="preserve"> חודשים אשר אותו הנאשם לא ירצה אלא אם יעבור תוך</w:t>
      </w:r>
      <w:r>
        <w:rPr>
          <w:rFonts w:ascii="David" w:eastAsia="Calibri" w:hAnsi="David" w:hint="cs"/>
          <w:b/>
          <w:bCs/>
          <w:sz w:val="22"/>
          <w:szCs w:val="22"/>
          <w:rtl/>
        </w:rPr>
        <w:t xml:space="preserve"> שלוש</w:t>
      </w:r>
      <w:r w:rsidRPr="00EA245F">
        <w:rPr>
          <w:rFonts w:ascii="David" w:eastAsia="Calibri" w:hAnsi="David"/>
          <w:b/>
          <w:bCs/>
          <w:sz w:val="22"/>
          <w:szCs w:val="22"/>
          <w:rtl/>
        </w:rPr>
        <w:t xml:space="preserve"> </w:t>
      </w:r>
      <w:r>
        <w:rPr>
          <w:rFonts w:ascii="David" w:eastAsia="Calibri" w:hAnsi="David" w:hint="cs"/>
          <w:b/>
          <w:bCs/>
          <w:sz w:val="22"/>
          <w:szCs w:val="22"/>
          <w:rtl/>
        </w:rPr>
        <w:t>(</w:t>
      </w:r>
      <w:r w:rsidRPr="00EA245F">
        <w:rPr>
          <w:rFonts w:ascii="David" w:eastAsia="Calibri" w:hAnsi="David"/>
          <w:b/>
          <w:bCs/>
          <w:sz w:val="22"/>
          <w:szCs w:val="22"/>
          <w:rtl/>
        </w:rPr>
        <w:t>3</w:t>
      </w:r>
      <w:r>
        <w:rPr>
          <w:rFonts w:ascii="David" w:eastAsia="Calibri" w:hAnsi="David" w:hint="cs"/>
          <w:b/>
          <w:bCs/>
          <w:sz w:val="22"/>
          <w:szCs w:val="22"/>
          <w:rtl/>
        </w:rPr>
        <w:t>)</w:t>
      </w:r>
      <w:r w:rsidRPr="00EA245F">
        <w:rPr>
          <w:rFonts w:ascii="David" w:eastAsia="Calibri" w:hAnsi="David"/>
          <w:b/>
          <w:bCs/>
          <w:sz w:val="22"/>
          <w:szCs w:val="22"/>
          <w:rtl/>
        </w:rPr>
        <w:t xml:space="preserve"> שנים מהיום על כל עבירה </w:t>
      </w:r>
      <w:r>
        <w:rPr>
          <w:rFonts w:ascii="David" w:eastAsia="Calibri" w:hAnsi="David" w:hint="cs"/>
          <w:b/>
          <w:bCs/>
          <w:sz w:val="22"/>
          <w:szCs w:val="22"/>
          <w:rtl/>
        </w:rPr>
        <w:t>המנויה</w:t>
      </w:r>
      <w:r w:rsidRPr="00EA245F">
        <w:rPr>
          <w:rFonts w:ascii="David" w:eastAsia="Calibri" w:hAnsi="David"/>
          <w:b/>
          <w:bCs/>
          <w:sz w:val="22"/>
          <w:szCs w:val="22"/>
          <w:rtl/>
        </w:rPr>
        <w:t xml:space="preserve"> </w:t>
      </w:r>
      <w:r>
        <w:rPr>
          <w:rFonts w:ascii="David" w:eastAsia="Calibri" w:hAnsi="David" w:hint="cs"/>
          <w:b/>
          <w:bCs/>
          <w:sz w:val="22"/>
          <w:szCs w:val="22"/>
          <w:rtl/>
        </w:rPr>
        <w:t>ב</w:t>
      </w:r>
      <w:hyperlink r:id="rId24" w:history="1">
        <w:r w:rsidR="003879B1" w:rsidRPr="003879B1">
          <w:rPr>
            <w:rFonts w:ascii="David" w:eastAsia="Calibri" w:hAnsi="David"/>
            <w:b/>
            <w:bCs/>
            <w:color w:val="0000FF"/>
            <w:sz w:val="22"/>
            <w:szCs w:val="22"/>
            <w:u w:val="single"/>
            <w:rtl/>
          </w:rPr>
          <w:t>פקודת הסמים המסוכנים</w:t>
        </w:r>
      </w:hyperlink>
      <w:r w:rsidRPr="00EA245F">
        <w:rPr>
          <w:rFonts w:ascii="David" w:eastAsia="Calibri" w:hAnsi="David"/>
          <w:b/>
          <w:bCs/>
          <w:sz w:val="22"/>
          <w:szCs w:val="22"/>
          <w:rtl/>
        </w:rPr>
        <w:t>.</w:t>
      </w:r>
    </w:p>
    <w:p w14:paraId="7DFF4E13" w14:textId="77777777" w:rsidR="00006B8C" w:rsidRPr="00EA245F" w:rsidRDefault="00006B8C" w:rsidP="00006B8C">
      <w:pPr>
        <w:spacing w:after="160" w:line="360" w:lineRule="auto"/>
        <w:ind w:left="720"/>
        <w:contextualSpacing/>
        <w:jc w:val="both"/>
        <w:rPr>
          <w:rFonts w:ascii="David" w:eastAsia="Calibri" w:hAnsi="David"/>
          <w:b/>
          <w:bCs/>
          <w:sz w:val="22"/>
          <w:szCs w:val="22"/>
        </w:rPr>
      </w:pPr>
    </w:p>
    <w:p w14:paraId="466335C6" w14:textId="77777777" w:rsidR="00006B8C" w:rsidRPr="00EA245F" w:rsidRDefault="00006B8C" w:rsidP="00006B8C">
      <w:pPr>
        <w:numPr>
          <w:ilvl w:val="0"/>
          <w:numId w:val="1"/>
        </w:numPr>
        <w:spacing w:after="160" w:line="360" w:lineRule="auto"/>
        <w:contextualSpacing/>
        <w:jc w:val="both"/>
        <w:rPr>
          <w:rFonts w:ascii="David" w:eastAsia="Calibri" w:hAnsi="David"/>
          <w:b/>
          <w:bCs/>
          <w:sz w:val="22"/>
          <w:szCs w:val="22"/>
        </w:rPr>
      </w:pPr>
      <w:r w:rsidRPr="00EA245F">
        <w:rPr>
          <w:rFonts w:ascii="David" w:eastAsia="Calibri" w:hAnsi="David"/>
          <w:b/>
          <w:bCs/>
          <w:sz w:val="22"/>
          <w:szCs w:val="22"/>
          <w:rtl/>
        </w:rPr>
        <w:t xml:space="preserve">הנאשם מתחייב בסך 5,000 ₪ שלא לעבור על עבירה לפי </w:t>
      </w:r>
      <w:hyperlink r:id="rId25" w:history="1">
        <w:r w:rsidR="003879B1" w:rsidRPr="003879B1">
          <w:rPr>
            <w:rFonts w:ascii="David" w:eastAsia="Calibri" w:hAnsi="David"/>
            <w:b/>
            <w:bCs/>
            <w:color w:val="0000FF"/>
            <w:sz w:val="22"/>
            <w:szCs w:val="22"/>
            <w:u w:val="single"/>
            <w:rtl/>
          </w:rPr>
          <w:t>פקודת הסמים המסוכנים</w:t>
        </w:r>
      </w:hyperlink>
      <w:r>
        <w:rPr>
          <w:rFonts w:ascii="David" w:eastAsia="Calibri" w:hAnsi="David" w:hint="cs"/>
          <w:b/>
          <w:bCs/>
          <w:sz w:val="22"/>
          <w:szCs w:val="22"/>
          <w:rtl/>
        </w:rPr>
        <w:t xml:space="preserve"> וזאת במשך שנתיים מהיום</w:t>
      </w:r>
      <w:r w:rsidRPr="00EA245F">
        <w:rPr>
          <w:rFonts w:ascii="David" w:eastAsia="Calibri" w:hAnsi="David"/>
          <w:b/>
          <w:bCs/>
          <w:sz w:val="22"/>
          <w:szCs w:val="22"/>
          <w:rtl/>
        </w:rPr>
        <w:t xml:space="preserve">. הנאשם הבין את מהותה של ההתחייבות והסכים לה. </w:t>
      </w:r>
    </w:p>
    <w:p w14:paraId="6712C4F8" w14:textId="77777777" w:rsidR="00006B8C" w:rsidRPr="00EA245F" w:rsidRDefault="00006B8C" w:rsidP="00006B8C">
      <w:pPr>
        <w:spacing w:after="160" w:line="256" w:lineRule="auto"/>
        <w:ind w:left="720"/>
        <w:contextualSpacing/>
        <w:rPr>
          <w:rFonts w:ascii="David" w:eastAsia="Calibri" w:hAnsi="David"/>
          <w:b/>
          <w:bCs/>
          <w:sz w:val="22"/>
          <w:szCs w:val="22"/>
        </w:rPr>
      </w:pPr>
    </w:p>
    <w:p w14:paraId="561B4857" w14:textId="77777777" w:rsidR="00006B8C" w:rsidRPr="00EA245F" w:rsidRDefault="00006B8C" w:rsidP="00006B8C">
      <w:pPr>
        <w:spacing w:after="160" w:line="360" w:lineRule="auto"/>
        <w:ind w:left="720"/>
        <w:contextualSpacing/>
        <w:jc w:val="both"/>
        <w:rPr>
          <w:rFonts w:ascii="David" w:eastAsia="Calibri" w:hAnsi="David"/>
          <w:b/>
          <w:bCs/>
          <w:sz w:val="22"/>
          <w:szCs w:val="22"/>
          <w:rtl/>
        </w:rPr>
      </w:pPr>
    </w:p>
    <w:p w14:paraId="6FB3212C" w14:textId="77777777" w:rsidR="00006B8C" w:rsidRPr="00EA245F" w:rsidRDefault="00006B8C" w:rsidP="00006B8C">
      <w:pPr>
        <w:numPr>
          <w:ilvl w:val="0"/>
          <w:numId w:val="1"/>
        </w:numPr>
        <w:spacing w:after="160" w:line="360" w:lineRule="auto"/>
        <w:contextualSpacing/>
        <w:jc w:val="both"/>
        <w:rPr>
          <w:rFonts w:ascii="David" w:eastAsia="Calibri" w:hAnsi="David"/>
          <w:b/>
          <w:bCs/>
          <w:sz w:val="22"/>
          <w:szCs w:val="22"/>
        </w:rPr>
      </w:pPr>
      <w:r w:rsidRPr="00EA245F">
        <w:rPr>
          <w:rFonts w:ascii="David" w:eastAsia="Calibri" w:hAnsi="David"/>
          <w:b/>
          <w:bCs/>
          <w:sz w:val="22"/>
          <w:szCs w:val="22"/>
          <w:rtl/>
        </w:rPr>
        <w:t>הנאשם מוכרז בזאת כ"סוחר סמים" וכל המוצגים המצויים בידי המאשימה יחולטו בהתאם לשיקול דעת רשם המוצגים.</w:t>
      </w:r>
    </w:p>
    <w:p w14:paraId="460C8095" w14:textId="77777777" w:rsidR="00006B8C" w:rsidRPr="00EA245F" w:rsidRDefault="00006B8C" w:rsidP="00006B8C">
      <w:pPr>
        <w:spacing w:after="160" w:line="360" w:lineRule="auto"/>
        <w:ind w:left="720"/>
        <w:contextualSpacing/>
        <w:jc w:val="both"/>
        <w:rPr>
          <w:rFonts w:ascii="David" w:eastAsia="Calibri" w:hAnsi="David"/>
          <w:b/>
          <w:bCs/>
          <w:sz w:val="22"/>
          <w:szCs w:val="22"/>
        </w:rPr>
      </w:pPr>
    </w:p>
    <w:p w14:paraId="68ADA7AC" w14:textId="77777777" w:rsidR="00006B8C" w:rsidRPr="00EA245F" w:rsidRDefault="003879B1" w:rsidP="00006B8C">
      <w:pPr>
        <w:numPr>
          <w:ilvl w:val="0"/>
          <w:numId w:val="1"/>
        </w:numPr>
        <w:spacing w:after="160" w:line="360" w:lineRule="auto"/>
        <w:contextualSpacing/>
        <w:jc w:val="both"/>
        <w:rPr>
          <w:rFonts w:ascii="David" w:eastAsia="Calibri" w:hAnsi="David"/>
          <w:b/>
          <w:bCs/>
          <w:sz w:val="22"/>
          <w:szCs w:val="22"/>
        </w:rPr>
      </w:pPr>
      <w:r w:rsidRPr="003879B1">
        <w:rPr>
          <w:rFonts w:ascii="David" w:eastAsia="Calibri" w:hAnsi="David"/>
          <w:b/>
          <w:bCs/>
          <w:color w:val="FFFFFF"/>
          <w:sz w:val="2"/>
          <w:szCs w:val="2"/>
          <w:rtl/>
        </w:rPr>
        <w:t>5129371</w:t>
      </w:r>
      <w:r w:rsidR="00006B8C" w:rsidRPr="00EA245F">
        <w:rPr>
          <w:rFonts w:ascii="David" w:eastAsia="Calibri" w:hAnsi="David"/>
          <w:b/>
          <w:bCs/>
          <w:sz w:val="22"/>
          <w:szCs w:val="22"/>
          <w:rtl/>
        </w:rPr>
        <w:t>6 חודשי פסילה מלהחזיק רישיון נהיגה או להוציאו, אשר לא ירוצו אלא אם הנאשם יעבור</w:t>
      </w:r>
      <w:r w:rsidR="00006B8C">
        <w:rPr>
          <w:rFonts w:ascii="David" w:eastAsia="Calibri" w:hAnsi="David" w:hint="cs"/>
          <w:b/>
          <w:bCs/>
          <w:sz w:val="22"/>
          <w:szCs w:val="22"/>
          <w:rtl/>
        </w:rPr>
        <w:t xml:space="preserve"> תוך שנתיים מהיום</w:t>
      </w:r>
      <w:r w:rsidR="00006B8C" w:rsidRPr="00EA245F">
        <w:rPr>
          <w:rFonts w:ascii="David" w:eastAsia="Calibri" w:hAnsi="David"/>
          <w:b/>
          <w:bCs/>
          <w:sz w:val="22"/>
          <w:szCs w:val="22"/>
          <w:rtl/>
        </w:rPr>
        <w:t xml:space="preserve"> על כל עבירה לפי </w:t>
      </w:r>
      <w:hyperlink r:id="rId26" w:history="1">
        <w:r w:rsidRPr="003879B1">
          <w:rPr>
            <w:rFonts w:ascii="David" w:eastAsia="Calibri" w:hAnsi="David"/>
            <w:b/>
            <w:bCs/>
            <w:color w:val="0000FF"/>
            <w:sz w:val="22"/>
            <w:szCs w:val="22"/>
            <w:u w:val="single"/>
            <w:rtl/>
          </w:rPr>
          <w:t>פקודת הסמים המסוכנים</w:t>
        </w:r>
      </w:hyperlink>
      <w:r w:rsidR="00006B8C" w:rsidRPr="00EA245F">
        <w:rPr>
          <w:rFonts w:ascii="David" w:eastAsia="Calibri" w:hAnsi="David"/>
          <w:b/>
          <w:bCs/>
          <w:sz w:val="22"/>
          <w:szCs w:val="22"/>
          <w:rtl/>
        </w:rPr>
        <w:t>.</w:t>
      </w:r>
    </w:p>
    <w:p w14:paraId="69065FA0" w14:textId="77777777" w:rsidR="00006B8C" w:rsidRPr="003879B1" w:rsidRDefault="003879B1" w:rsidP="00006B8C">
      <w:pPr>
        <w:spacing w:after="160" w:line="360" w:lineRule="auto"/>
        <w:jc w:val="both"/>
        <w:rPr>
          <w:rFonts w:ascii="David" w:eastAsia="Calibri" w:hAnsi="David"/>
          <w:b/>
          <w:bCs/>
          <w:color w:val="FFFFFF"/>
          <w:sz w:val="2"/>
          <w:szCs w:val="2"/>
          <w:rtl/>
        </w:rPr>
      </w:pPr>
      <w:r w:rsidRPr="003879B1">
        <w:rPr>
          <w:rFonts w:ascii="David" w:eastAsia="Calibri" w:hAnsi="David"/>
          <w:b/>
          <w:bCs/>
          <w:color w:val="FFFFFF"/>
          <w:sz w:val="2"/>
          <w:szCs w:val="2"/>
          <w:rtl/>
        </w:rPr>
        <w:t>54678313</w:t>
      </w:r>
    </w:p>
    <w:p w14:paraId="348F7DC7" w14:textId="77777777" w:rsidR="00006B8C" w:rsidRPr="00EA245F" w:rsidRDefault="00006B8C" w:rsidP="00006B8C">
      <w:pPr>
        <w:spacing w:after="160" w:line="360" w:lineRule="auto"/>
        <w:jc w:val="both"/>
        <w:rPr>
          <w:rFonts w:ascii="David" w:eastAsia="Calibri" w:hAnsi="David"/>
          <w:b/>
          <w:bCs/>
          <w:sz w:val="22"/>
          <w:szCs w:val="22"/>
        </w:rPr>
      </w:pPr>
      <w:r w:rsidRPr="00EA245F">
        <w:rPr>
          <w:rFonts w:ascii="David" w:eastAsia="Calibri" w:hAnsi="David"/>
          <w:b/>
          <w:bCs/>
          <w:sz w:val="22"/>
          <w:szCs w:val="22"/>
          <w:rtl/>
        </w:rPr>
        <w:t xml:space="preserve">זכות ערעור לבית המשפט המחוזי תוך 45 יום. </w:t>
      </w:r>
    </w:p>
    <w:p w14:paraId="7FD91068" w14:textId="77777777" w:rsidR="00006B8C" w:rsidRPr="000F2247" w:rsidRDefault="003879B1" w:rsidP="00006B8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טבת תשפ"ד, 31 דצמבר 2023, בנוכחות הצדדים ובאי כוחם. </w:t>
      </w:r>
      <w:bookmarkEnd w:id="8"/>
      <w:r w:rsidR="00006B8C">
        <w:rPr>
          <w:rFonts w:ascii="Arial" w:hAnsi="Arial"/>
          <w:b/>
          <w:bCs/>
          <w:sz w:val="26"/>
          <w:szCs w:val="26"/>
          <w:rtl/>
        </w:rPr>
        <w:tab/>
      </w:r>
      <w:r w:rsidR="00006B8C">
        <w:rPr>
          <w:rFonts w:ascii="Arial" w:hAnsi="Arial"/>
          <w:b/>
          <w:bCs/>
          <w:sz w:val="26"/>
          <w:szCs w:val="26"/>
          <w:rtl/>
        </w:rPr>
        <w:tab/>
      </w:r>
      <w:r w:rsidR="00006B8C">
        <w:rPr>
          <w:rFonts w:ascii="Arial" w:hAnsi="Arial"/>
          <w:b/>
          <w:bCs/>
          <w:sz w:val="26"/>
          <w:szCs w:val="26"/>
          <w:rtl/>
        </w:rPr>
        <w:tab/>
      </w:r>
      <w:r w:rsidR="00006B8C">
        <w:rPr>
          <w:rFonts w:ascii="Arial" w:hAnsi="Arial"/>
          <w:b/>
          <w:bCs/>
          <w:sz w:val="26"/>
          <w:szCs w:val="26"/>
          <w:rtl/>
        </w:rPr>
        <w:tab/>
      </w:r>
      <w:r w:rsidR="00006B8C">
        <w:rPr>
          <w:rFonts w:ascii="Arial" w:hAnsi="Arial"/>
          <w:b/>
          <w:bCs/>
          <w:sz w:val="26"/>
          <w:szCs w:val="26"/>
          <w:rtl/>
        </w:rPr>
        <w:tab/>
      </w:r>
      <w:r w:rsidR="00006B8C">
        <w:rPr>
          <w:rFonts w:ascii="Arial" w:hAnsi="Arial"/>
          <w:b/>
          <w:bCs/>
          <w:sz w:val="26"/>
          <w:szCs w:val="26"/>
          <w:rtl/>
        </w:rPr>
        <w:tab/>
      </w:r>
      <w:r w:rsidR="00006B8C">
        <w:rPr>
          <w:rFonts w:ascii="Arial" w:hAnsi="Arial"/>
          <w:b/>
          <w:bCs/>
          <w:sz w:val="26"/>
          <w:szCs w:val="26"/>
          <w:rtl/>
        </w:rPr>
        <w:tab/>
      </w:r>
      <w:r w:rsidR="00006B8C">
        <w:rPr>
          <w:rFonts w:ascii="Arial" w:hAnsi="Arial" w:hint="cs"/>
          <w:b/>
          <w:bCs/>
          <w:sz w:val="26"/>
          <w:szCs w:val="26"/>
          <w:rtl/>
        </w:rPr>
        <w:t xml:space="preserve">         </w:t>
      </w:r>
    </w:p>
    <w:p w14:paraId="4557732C" w14:textId="77777777" w:rsidR="00006B8C" w:rsidRPr="000F2247" w:rsidRDefault="00006B8C" w:rsidP="003879B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6EA2F88" w14:textId="77777777" w:rsidR="00006B8C" w:rsidRPr="009A1D91" w:rsidRDefault="009A1D91" w:rsidP="00006B8C">
      <w:pPr>
        <w:jc w:val="center"/>
        <w:rPr>
          <w:rFonts w:ascii="Arial" w:hAnsi="Arial"/>
          <w:b/>
          <w:bCs/>
          <w:color w:val="FFFFFF"/>
          <w:sz w:val="2"/>
          <w:szCs w:val="2"/>
          <w:rtl/>
        </w:rPr>
      </w:pPr>
      <w:r w:rsidRPr="009A1D91">
        <w:rPr>
          <w:rFonts w:ascii="Arial" w:hAnsi="Arial"/>
          <w:b/>
          <w:bCs/>
          <w:color w:val="FFFFFF"/>
          <w:sz w:val="2"/>
          <w:szCs w:val="2"/>
          <w:rtl/>
        </w:rPr>
        <w:t>5129371</w:t>
      </w:r>
    </w:p>
    <w:p w14:paraId="212E585D" w14:textId="77777777" w:rsidR="00D12639" w:rsidRPr="009A1D91" w:rsidRDefault="009A1D91" w:rsidP="003879B1">
      <w:pPr>
        <w:keepNext/>
        <w:rPr>
          <w:rFonts w:ascii="David" w:hAnsi="David"/>
          <w:color w:val="FFFFFF"/>
          <w:sz w:val="2"/>
          <w:szCs w:val="2"/>
          <w:rtl/>
        </w:rPr>
      </w:pPr>
      <w:r w:rsidRPr="009A1D91">
        <w:rPr>
          <w:rFonts w:ascii="David" w:hAnsi="David"/>
          <w:color w:val="FFFFFF"/>
          <w:sz w:val="2"/>
          <w:szCs w:val="2"/>
          <w:rtl/>
        </w:rPr>
        <w:t>54678313</w:t>
      </w:r>
    </w:p>
    <w:p w14:paraId="0A00A71A" w14:textId="77777777" w:rsidR="003879B1" w:rsidRDefault="003879B1" w:rsidP="003879B1">
      <w:pPr>
        <w:rPr>
          <w:rtl/>
        </w:rPr>
      </w:pPr>
    </w:p>
    <w:p w14:paraId="56175694" w14:textId="77777777" w:rsidR="003879B1" w:rsidRDefault="003879B1" w:rsidP="003879B1">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8614634" w14:textId="77777777" w:rsidR="009A1D91" w:rsidRPr="009A1D91" w:rsidRDefault="009A1D91" w:rsidP="009A1D91">
      <w:pPr>
        <w:keepNext/>
        <w:rPr>
          <w:rFonts w:ascii="David" w:hAnsi="David"/>
          <w:color w:val="000000"/>
          <w:sz w:val="22"/>
          <w:szCs w:val="22"/>
          <w:rtl/>
        </w:rPr>
      </w:pPr>
    </w:p>
    <w:p w14:paraId="26CF1BF3" w14:textId="77777777" w:rsidR="009A1D91" w:rsidRPr="009A1D91" w:rsidRDefault="009A1D91" w:rsidP="009A1D91">
      <w:pPr>
        <w:keepNext/>
        <w:rPr>
          <w:rFonts w:ascii="David" w:hAnsi="David"/>
          <w:color w:val="000000"/>
          <w:sz w:val="22"/>
          <w:szCs w:val="22"/>
          <w:rtl/>
        </w:rPr>
      </w:pPr>
      <w:r w:rsidRPr="009A1D91">
        <w:rPr>
          <w:rFonts w:ascii="David" w:hAnsi="David"/>
          <w:color w:val="000000"/>
          <w:sz w:val="22"/>
          <w:szCs w:val="22"/>
          <w:rtl/>
        </w:rPr>
        <w:t>שמואל הרבסט 54678313-/</w:t>
      </w:r>
    </w:p>
    <w:p w14:paraId="726FF1B2" w14:textId="77777777" w:rsidR="003879B1" w:rsidRPr="003879B1" w:rsidRDefault="009A1D91" w:rsidP="009A1D91">
      <w:pPr>
        <w:rPr>
          <w:color w:val="0000FF"/>
          <w:u w:val="single"/>
        </w:rPr>
      </w:pPr>
      <w:r w:rsidRPr="009A1D91">
        <w:rPr>
          <w:color w:val="000000"/>
          <w:u w:val="single"/>
          <w:rtl/>
        </w:rPr>
        <w:t>נוסח מסמך זה כפוף לשינויי ניסוח ועריכה</w:t>
      </w:r>
    </w:p>
    <w:sectPr w:rsidR="003879B1" w:rsidRPr="003879B1" w:rsidSect="009A1D91">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C8149" w14:textId="77777777" w:rsidR="008C61E5" w:rsidRDefault="008C61E5" w:rsidP="00741E33">
      <w:r>
        <w:separator/>
      </w:r>
    </w:p>
  </w:endnote>
  <w:endnote w:type="continuationSeparator" w:id="0">
    <w:p w14:paraId="4C3DC076" w14:textId="77777777" w:rsidR="008C61E5" w:rsidRDefault="008C61E5" w:rsidP="00741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2CC7" w14:textId="77777777" w:rsidR="009A1D91" w:rsidRDefault="009A1D91" w:rsidP="009A1D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97B3D2" w14:textId="77777777" w:rsidR="008C5483" w:rsidRPr="009A1D91" w:rsidRDefault="009A1D91" w:rsidP="009A1D91">
    <w:pPr>
      <w:pStyle w:val="a5"/>
      <w:pBdr>
        <w:top w:val="single" w:sz="4" w:space="1" w:color="auto"/>
        <w:between w:val="single" w:sz="4" w:space="0" w:color="auto"/>
      </w:pBdr>
      <w:spacing w:after="60"/>
      <w:jc w:val="center"/>
      <w:rPr>
        <w:rFonts w:ascii="FrankRuehl" w:hAnsi="FrankRuehl" w:cs="FrankRuehl"/>
        <w:color w:val="000000"/>
      </w:rPr>
    </w:pPr>
    <w:r w:rsidRPr="009A1D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3084" w14:textId="77777777" w:rsidR="009A1D91" w:rsidRDefault="009A1D91" w:rsidP="009A1D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0EEB">
      <w:rPr>
        <w:rFonts w:ascii="FrankRuehl" w:hAnsi="FrankRuehl" w:cs="FrankRuehl"/>
        <w:noProof/>
        <w:rtl/>
      </w:rPr>
      <w:t>1</w:t>
    </w:r>
    <w:r>
      <w:rPr>
        <w:rFonts w:ascii="FrankRuehl" w:hAnsi="FrankRuehl" w:cs="FrankRuehl"/>
        <w:rtl/>
      </w:rPr>
      <w:fldChar w:fldCharType="end"/>
    </w:r>
  </w:p>
  <w:p w14:paraId="7704F3E5" w14:textId="77777777" w:rsidR="008C5483" w:rsidRPr="009A1D91" w:rsidRDefault="009A1D91" w:rsidP="009A1D91">
    <w:pPr>
      <w:pStyle w:val="a5"/>
      <w:pBdr>
        <w:top w:val="single" w:sz="4" w:space="1" w:color="auto"/>
        <w:between w:val="single" w:sz="4" w:space="0" w:color="auto"/>
      </w:pBdr>
      <w:spacing w:after="60"/>
      <w:jc w:val="center"/>
      <w:rPr>
        <w:rFonts w:ascii="FrankRuehl" w:hAnsi="FrankRuehl" w:cs="FrankRuehl"/>
        <w:color w:val="000000"/>
      </w:rPr>
    </w:pPr>
    <w:r w:rsidRPr="009A1D91">
      <w:rPr>
        <w:rFonts w:ascii="FrankRuehl" w:hAnsi="FrankRuehl" w:cs="FrankRuehl"/>
        <w:color w:val="000000"/>
      </w:rPr>
      <w:pict w14:anchorId="29900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63A32" w14:textId="77777777" w:rsidR="008C61E5" w:rsidRDefault="008C61E5" w:rsidP="00741E33">
      <w:r>
        <w:separator/>
      </w:r>
    </w:p>
  </w:footnote>
  <w:footnote w:type="continuationSeparator" w:id="0">
    <w:p w14:paraId="5C0DC59E" w14:textId="77777777" w:rsidR="008C61E5" w:rsidRDefault="008C61E5" w:rsidP="00741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B8B67" w14:textId="77777777" w:rsidR="003879B1" w:rsidRPr="009A1D91" w:rsidRDefault="009A1D91" w:rsidP="009A1D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60321-05-21</w:t>
    </w:r>
    <w:r>
      <w:rPr>
        <w:rFonts w:ascii="David" w:hAnsi="David"/>
        <w:color w:val="000000"/>
        <w:sz w:val="22"/>
        <w:szCs w:val="22"/>
        <w:rtl/>
      </w:rPr>
      <w:tab/>
      <w:t xml:space="preserve"> מדינת ישראל נ' אוהד יהודה ממו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F62D3" w14:textId="77777777" w:rsidR="003879B1" w:rsidRPr="009A1D91" w:rsidRDefault="009A1D91" w:rsidP="009A1D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60321-05-21</w:t>
    </w:r>
    <w:r>
      <w:rPr>
        <w:rFonts w:ascii="David" w:hAnsi="David"/>
        <w:color w:val="000000"/>
        <w:sz w:val="22"/>
        <w:szCs w:val="22"/>
        <w:rtl/>
      </w:rPr>
      <w:tab/>
      <w:t xml:space="preserve"> מדינת ישראל נ' אוהד יהודה ממו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F057A"/>
    <w:multiLevelType w:val="hybridMultilevel"/>
    <w:tmpl w:val="E5521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49290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6B8C"/>
    <w:rsid w:val="00006B8C"/>
    <w:rsid w:val="000E5B9B"/>
    <w:rsid w:val="001B5A3B"/>
    <w:rsid w:val="00315701"/>
    <w:rsid w:val="003879B1"/>
    <w:rsid w:val="00610EEB"/>
    <w:rsid w:val="0063573B"/>
    <w:rsid w:val="00741E33"/>
    <w:rsid w:val="008C5483"/>
    <w:rsid w:val="008C61E5"/>
    <w:rsid w:val="009A1D91"/>
    <w:rsid w:val="00A520A9"/>
    <w:rsid w:val="00C44383"/>
    <w:rsid w:val="00D12639"/>
    <w:rsid w:val="00DD06D8"/>
    <w:rsid w:val="00EC4BD8"/>
    <w:rsid w:val="00F12E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028A79"/>
  <w15:chartTrackingRefBased/>
  <w15:docId w15:val="{4FF76DD6-699D-498D-9E6B-F6144F71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6B8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06B8C"/>
    <w:pPr>
      <w:tabs>
        <w:tab w:val="center" w:pos="4153"/>
        <w:tab w:val="right" w:pos="8306"/>
      </w:tabs>
    </w:pPr>
  </w:style>
  <w:style w:type="character" w:customStyle="1" w:styleId="a4">
    <w:name w:val="כותרת עליונה תו"/>
    <w:link w:val="a3"/>
    <w:rsid w:val="00006B8C"/>
    <w:rPr>
      <w:rFonts w:ascii="Times New Roman" w:eastAsia="Times New Roman" w:hAnsi="Times New Roman" w:cs="David"/>
      <w:sz w:val="24"/>
      <w:szCs w:val="24"/>
    </w:rPr>
  </w:style>
  <w:style w:type="paragraph" w:styleId="a5">
    <w:name w:val="footer"/>
    <w:basedOn w:val="a"/>
    <w:link w:val="a6"/>
    <w:rsid w:val="00006B8C"/>
    <w:pPr>
      <w:tabs>
        <w:tab w:val="center" w:pos="4153"/>
        <w:tab w:val="right" w:pos="8306"/>
      </w:tabs>
    </w:pPr>
  </w:style>
  <w:style w:type="character" w:customStyle="1" w:styleId="a6">
    <w:name w:val="כותרת תחתונה תו"/>
    <w:link w:val="a5"/>
    <w:rsid w:val="00006B8C"/>
    <w:rPr>
      <w:rFonts w:ascii="Times New Roman" w:eastAsia="Times New Roman" w:hAnsi="Times New Roman" w:cs="David"/>
      <w:sz w:val="24"/>
      <w:szCs w:val="24"/>
    </w:rPr>
  </w:style>
  <w:style w:type="table" w:styleId="a7">
    <w:name w:val="Table Grid"/>
    <w:basedOn w:val="a1"/>
    <w:rsid w:val="00006B8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06B8C"/>
  </w:style>
  <w:style w:type="character" w:styleId="Hyperlink">
    <w:name w:val="Hyperlink"/>
    <w:rsid w:val="00387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case/20205876"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020587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726579"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law/70301" TargetMode="External"/><Relationship Id="rId28"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case/17932979"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d"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3124</Words>
  <Characters>15624</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18711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3276924</vt:i4>
      </vt:variant>
      <vt:variant>
        <vt:i4>42</vt:i4>
      </vt:variant>
      <vt:variant>
        <vt:i4>0</vt:i4>
      </vt:variant>
      <vt:variant>
        <vt:i4>5</vt:i4>
      </vt:variant>
      <vt:variant>
        <vt:lpwstr>http://www.nevo.co.il/case/20205876</vt:lpwstr>
      </vt:variant>
      <vt:variant>
        <vt:lpwstr/>
      </vt:variant>
      <vt:variant>
        <vt:i4>3866738</vt:i4>
      </vt:variant>
      <vt:variant>
        <vt:i4>39</vt:i4>
      </vt:variant>
      <vt:variant>
        <vt:i4>0</vt:i4>
      </vt:variant>
      <vt:variant>
        <vt:i4>5</vt:i4>
      </vt:variant>
      <vt:variant>
        <vt:lpwstr>http://www.nevo.co.il/case/5726579</vt:lpwstr>
      </vt:variant>
      <vt:variant>
        <vt:lpwstr/>
      </vt:variant>
      <vt:variant>
        <vt:i4>3997817</vt:i4>
      </vt:variant>
      <vt:variant>
        <vt:i4>36</vt:i4>
      </vt:variant>
      <vt:variant>
        <vt:i4>0</vt:i4>
      </vt:variant>
      <vt:variant>
        <vt:i4>5</vt:i4>
      </vt:variant>
      <vt:variant>
        <vt:lpwstr>http://www.nevo.co.il/case/17932979</vt:lpwstr>
      </vt:variant>
      <vt:variant>
        <vt:lpwstr/>
      </vt:variant>
      <vt:variant>
        <vt:i4>3276924</vt:i4>
      </vt:variant>
      <vt:variant>
        <vt:i4>33</vt:i4>
      </vt:variant>
      <vt:variant>
        <vt:i4>0</vt:i4>
      </vt:variant>
      <vt:variant>
        <vt:i4>5</vt:i4>
      </vt:variant>
      <vt:variant>
        <vt:lpwstr>http://www.nevo.co.il/case/20205876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8257637</vt:i4>
      </vt:variant>
      <vt:variant>
        <vt:i4>21</vt:i4>
      </vt:variant>
      <vt:variant>
        <vt:i4>0</vt:i4>
      </vt:variant>
      <vt:variant>
        <vt:i4>5</vt:i4>
      </vt:variant>
      <vt:variant>
        <vt:lpwstr>http://www.nevo.co.il/law/4216</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2025-04-23T01:03:00Z</dcterms:created>
  <dcterms:modified xsi:type="dcterms:W3CDTF">2025-04-23T01:03:00Z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60321</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אוהד יהודה ממו</vt:lpwstr>
  </property>
  <property fmtid="{D5CDD505-2E9C-101B-9397-08002B2CF9AE}" pid="10" name="LAWYER">
    <vt:lpwstr>אסף טל</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20231231</vt:lpwstr>
  </property>
  <property fmtid="{D5CDD505-2E9C-101B-9397-08002B2CF9AE}" pid="14" name="TYPE_N_DATE">
    <vt:lpwstr>38020231231</vt:lpwstr>
  </property>
  <property fmtid="{D5CDD505-2E9C-101B-9397-08002B2CF9AE}" pid="15" name="WORDNUMPAGES">
    <vt:lpwstr>10</vt:lpwstr>
  </property>
  <property fmtid="{D5CDD505-2E9C-101B-9397-08002B2CF9AE}" pid="16" name="TYPE_ABS_DATE">
    <vt:lpwstr>380020231231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20205876:2;17932979;5726579</vt:lpwstr>
  </property>
  <property fmtid="{D5CDD505-2E9C-101B-9397-08002B2CF9AE}" pid="36" name="LAWLISTTMP1">
    <vt:lpwstr>4216/013;019.a;007.a;007.c</vt:lpwstr>
  </property>
  <property fmtid="{D5CDD505-2E9C-101B-9397-08002B2CF9AE}" pid="37" name="LAWLISTTMP2">
    <vt:lpwstr>70301/040d</vt:lpwstr>
  </property>
</Properties>
</file>