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37B2C" w:rsidRPr="00212F93" w14:paraId="0F2BF693" w14:textId="77777777" w:rsidTr="006A71CF">
        <w:trPr>
          <w:trHeight w:hRule="exact" w:val="418"/>
          <w:jc w:val="center"/>
        </w:trPr>
        <w:tc>
          <w:tcPr>
            <w:tcW w:w="8721" w:type="dxa"/>
            <w:gridSpan w:val="2"/>
          </w:tcPr>
          <w:p w14:paraId="113090B4" w14:textId="77777777" w:rsidR="00337B2C" w:rsidRPr="00212F93" w:rsidRDefault="00337B2C" w:rsidP="009C1550">
            <w:pPr>
              <w:pStyle w:val="a3"/>
              <w:jc w:val="center"/>
              <w:rPr>
                <w:rFonts w:ascii="Tahoma" w:hAnsi="Tahoma" w:cs="Tahoma"/>
                <w:color w:val="000080"/>
                <w:rtl/>
              </w:rPr>
            </w:pPr>
            <w:r w:rsidRPr="00212F93">
              <w:rPr>
                <w:rFonts w:ascii="Tahoma" w:hAnsi="Tahoma" w:cs="Tahoma"/>
                <w:b/>
                <w:bCs/>
                <w:color w:val="000080"/>
                <w:rtl/>
              </w:rPr>
              <w:t>בית משפט השלום ברמלה</w:t>
            </w:r>
          </w:p>
        </w:tc>
      </w:tr>
      <w:tr w:rsidR="00337B2C" w:rsidRPr="00212F93" w14:paraId="321E2263" w14:textId="77777777" w:rsidTr="006A71CF">
        <w:trPr>
          <w:trHeight w:val="337"/>
          <w:jc w:val="center"/>
        </w:trPr>
        <w:tc>
          <w:tcPr>
            <w:tcW w:w="5054" w:type="dxa"/>
          </w:tcPr>
          <w:p w14:paraId="249F2D30" w14:textId="77777777" w:rsidR="00337B2C" w:rsidRPr="00212F93" w:rsidRDefault="00337B2C" w:rsidP="009C1550">
            <w:pPr>
              <w:rPr>
                <w:rFonts w:cs="FrankRuehl"/>
                <w:sz w:val="28"/>
                <w:szCs w:val="28"/>
                <w:rtl/>
              </w:rPr>
            </w:pPr>
            <w:r w:rsidRPr="00212F93">
              <w:rPr>
                <w:rFonts w:cs="FrankRuehl"/>
                <w:sz w:val="28"/>
                <w:szCs w:val="28"/>
                <w:rtl/>
              </w:rPr>
              <w:t>ת"פ</w:t>
            </w:r>
            <w:r w:rsidRPr="00212F93">
              <w:rPr>
                <w:rFonts w:cs="FrankRuehl" w:hint="cs"/>
                <w:sz w:val="28"/>
                <w:szCs w:val="28"/>
                <w:rtl/>
              </w:rPr>
              <w:t xml:space="preserve"> </w:t>
            </w:r>
            <w:r w:rsidRPr="00212F93">
              <w:rPr>
                <w:rFonts w:cs="FrankRuehl"/>
                <w:sz w:val="28"/>
                <w:szCs w:val="28"/>
                <w:rtl/>
              </w:rPr>
              <w:t>7800-05-21</w:t>
            </w:r>
            <w:r w:rsidRPr="00212F93">
              <w:rPr>
                <w:rFonts w:cs="FrankRuehl" w:hint="cs"/>
                <w:sz w:val="28"/>
                <w:szCs w:val="28"/>
                <w:rtl/>
              </w:rPr>
              <w:t xml:space="preserve"> </w:t>
            </w:r>
            <w:r w:rsidRPr="00212F93">
              <w:rPr>
                <w:rFonts w:cs="FrankRuehl"/>
                <w:sz w:val="28"/>
                <w:szCs w:val="28"/>
                <w:rtl/>
              </w:rPr>
              <w:t>מדינת ישראל נ' אמסלם</w:t>
            </w:r>
          </w:p>
          <w:p w14:paraId="09953E5E" w14:textId="77777777" w:rsidR="00337B2C" w:rsidRPr="00212F93" w:rsidRDefault="00337B2C" w:rsidP="009C1550">
            <w:pPr>
              <w:rPr>
                <w:rFonts w:cs="FrankRuehl"/>
                <w:sz w:val="28"/>
                <w:szCs w:val="28"/>
                <w:rtl/>
              </w:rPr>
            </w:pPr>
            <w:r w:rsidRPr="00212F93">
              <w:rPr>
                <w:rFonts w:cs="FrankRuehl"/>
                <w:sz w:val="28"/>
                <w:szCs w:val="28"/>
                <w:rtl/>
              </w:rPr>
              <w:t>ת"פ</w:t>
            </w:r>
            <w:r w:rsidRPr="00212F93">
              <w:rPr>
                <w:rFonts w:cs="FrankRuehl" w:hint="cs"/>
                <w:sz w:val="28"/>
                <w:szCs w:val="28"/>
                <w:rtl/>
              </w:rPr>
              <w:t xml:space="preserve"> </w:t>
            </w:r>
            <w:r w:rsidRPr="00212F93">
              <w:rPr>
                <w:rFonts w:cs="FrankRuehl"/>
                <w:sz w:val="28"/>
                <w:szCs w:val="28"/>
                <w:rtl/>
              </w:rPr>
              <w:t>63986-03-22</w:t>
            </w:r>
            <w:r w:rsidRPr="00212F93">
              <w:rPr>
                <w:rFonts w:cs="FrankRuehl" w:hint="cs"/>
                <w:sz w:val="28"/>
                <w:szCs w:val="28"/>
                <w:rtl/>
              </w:rPr>
              <w:t xml:space="preserve"> </w:t>
            </w:r>
            <w:r w:rsidRPr="00212F93">
              <w:rPr>
                <w:rFonts w:cs="FrankRuehl"/>
                <w:sz w:val="28"/>
                <w:szCs w:val="28"/>
                <w:rtl/>
              </w:rPr>
              <w:t>מדינת ישראל נ' אמסלם</w:t>
            </w:r>
          </w:p>
          <w:p w14:paraId="3D864AE7" w14:textId="77777777" w:rsidR="00337B2C" w:rsidRPr="00212F93" w:rsidRDefault="00337B2C" w:rsidP="009C1550">
            <w:pPr>
              <w:pStyle w:val="a3"/>
              <w:rPr>
                <w:rFonts w:cs="FrankRuehl"/>
                <w:sz w:val="28"/>
                <w:szCs w:val="28"/>
                <w:rtl/>
              </w:rPr>
            </w:pPr>
          </w:p>
        </w:tc>
        <w:tc>
          <w:tcPr>
            <w:tcW w:w="3667" w:type="dxa"/>
          </w:tcPr>
          <w:p w14:paraId="63F466F1" w14:textId="77777777" w:rsidR="00337B2C" w:rsidRPr="00212F93" w:rsidRDefault="00337B2C" w:rsidP="009C1550">
            <w:pPr>
              <w:pStyle w:val="a3"/>
              <w:jc w:val="right"/>
              <w:rPr>
                <w:rFonts w:cs="FrankRuehl"/>
                <w:sz w:val="28"/>
                <w:szCs w:val="28"/>
                <w:rtl/>
              </w:rPr>
            </w:pPr>
          </w:p>
        </w:tc>
      </w:tr>
    </w:tbl>
    <w:p w14:paraId="491A0CF3" w14:textId="77777777" w:rsidR="00337B2C" w:rsidRPr="00212F93" w:rsidRDefault="00337B2C" w:rsidP="00337B2C">
      <w:pPr>
        <w:pStyle w:val="a3"/>
        <w:rPr>
          <w:rtl/>
        </w:rPr>
      </w:pPr>
      <w:r w:rsidRPr="00212F93">
        <w:rPr>
          <w:rFonts w:hint="cs"/>
          <w:rtl/>
        </w:rPr>
        <w:t xml:space="preserve"> </w:t>
      </w:r>
    </w:p>
    <w:p w14:paraId="076FB014" w14:textId="77777777" w:rsidR="00337B2C" w:rsidRPr="00212F93" w:rsidRDefault="00337B2C" w:rsidP="00337B2C">
      <w:pPr>
        <w:rPr>
          <w:rtl/>
        </w:rPr>
      </w:pPr>
    </w:p>
    <w:p w14:paraId="62C2B506" w14:textId="77777777" w:rsidR="00337B2C" w:rsidRPr="00212F93" w:rsidRDefault="00337B2C" w:rsidP="00337B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37B2C" w:rsidRPr="00212F93" w14:paraId="17ABEC14" w14:textId="77777777" w:rsidTr="00337B2C">
        <w:trPr>
          <w:trHeight w:val="295"/>
          <w:jc w:val="center"/>
        </w:trPr>
        <w:tc>
          <w:tcPr>
            <w:tcW w:w="923" w:type="dxa"/>
            <w:tcBorders>
              <w:top w:val="nil"/>
              <w:left w:val="nil"/>
              <w:bottom w:val="nil"/>
              <w:right w:val="nil"/>
            </w:tcBorders>
            <w:shd w:val="clear" w:color="auto" w:fill="auto"/>
          </w:tcPr>
          <w:p w14:paraId="62A78523" w14:textId="77777777" w:rsidR="00337B2C" w:rsidRPr="00212F93" w:rsidRDefault="00337B2C" w:rsidP="00337B2C">
            <w:pPr>
              <w:jc w:val="both"/>
              <w:rPr>
                <w:rFonts w:ascii="David" w:hAnsi="David"/>
                <w:sz w:val="26"/>
                <w:szCs w:val="26"/>
              </w:rPr>
            </w:pPr>
            <w:r w:rsidRPr="00212F9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FAB8760" w14:textId="77777777" w:rsidR="00337B2C" w:rsidRPr="00212F93" w:rsidRDefault="00337B2C" w:rsidP="009C1550">
            <w:pPr>
              <w:rPr>
                <w:rFonts w:ascii="David" w:hAnsi="David"/>
                <w:b/>
                <w:bCs/>
                <w:sz w:val="26"/>
                <w:szCs w:val="26"/>
                <w:rtl/>
              </w:rPr>
            </w:pPr>
            <w:r w:rsidRPr="00212F93">
              <w:rPr>
                <w:rFonts w:ascii="David" w:hAnsi="David"/>
                <w:b/>
                <w:bCs/>
                <w:sz w:val="26"/>
                <w:szCs w:val="26"/>
                <w:rtl/>
              </w:rPr>
              <w:t xml:space="preserve">כבוד השופט, </w:t>
            </w:r>
            <w:r w:rsidRPr="00212F93">
              <w:rPr>
                <w:rFonts w:ascii="David" w:hAnsi="David" w:hint="cs"/>
                <w:b/>
                <w:bCs/>
                <w:sz w:val="26"/>
                <w:szCs w:val="26"/>
                <w:rtl/>
              </w:rPr>
              <w:t>ה</w:t>
            </w:r>
            <w:r w:rsidRPr="00212F93">
              <w:rPr>
                <w:rFonts w:ascii="David" w:hAnsi="David"/>
                <w:b/>
                <w:bCs/>
                <w:sz w:val="26"/>
                <w:szCs w:val="26"/>
                <w:rtl/>
              </w:rPr>
              <w:t>נשיא</w:t>
            </w:r>
            <w:r w:rsidRPr="00212F93">
              <w:rPr>
                <w:rFonts w:ascii="David" w:hAnsi="David" w:hint="cs"/>
                <w:b/>
                <w:bCs/>
                <w:sz w:val="26"/>
                <w:szCs w:val="26"/>
                <w:rtl/>
              </w:rPr>
              <w:t>,</w:t>
            </w:r>
            <w:r w:rsidRPr="00212F93">
              <w:rPr>
                <w:rFonts w:ascii="David" w:hAnsi="David"/>
                <w:b/>
                <w:bCs/>
                <w:sz w:val="26"/>
                <w:szCs w:val="26"/>
                <w:rtl/>
              </w:rPr>
              <w:t xml:space="preserve">  מנחם מזרחי</w:t>
            </w:r>
          </w:p>
          <w:p w14:paraId="02754ACA" w14:textId="77777777" w:rsidR="00337B2C" w:rsidRPr="00212F93" w:rsidRDefault="00337B2C" w:rsidP="009C1550">
            <w:pPr>
              <w:rPr>
                <w:rFonts w:ascii="David" w:hAnsi="David"/>
                <w:sz w:val="26"/>
                <w:szCs w:val="26"/>
                <w:rtl/>
              </w:rPr>
            </w:pPr>
          </w:p>
          <w:p w14:paraId="68C2E3D9" w14:textId="77777777" w:rsidR="00337B2C" w:rsidRPr="00212F93" w:rsidRDefault="00337B2C" w:rsidP="00337B2C">
            <w:pPr>
              <w:jc w:val="both"/>
              <w:rPr>
                <w:rFonts w:ascii="David" w:hAnsi="David"/>
                <w:sz w:val="26"/>
                <w:szCs w:val="26"/>
              </w:rPr>
            </w:pPr>
          </w:p>
        </w:tc>
      </w:tr>
      <w:tr w:rsidR="00337B2C" w:rsidRPr="00212F93" w14:paraId="627E0A8A" w14:textId="77777777" w:rsidTr="00337B2C">
        <w:trPr>
          <w:trHeight w:val="355"/>
          <w:jc w:val="center"/>
        </w:trPr>
        <w:tc>
          <w:tcPr>
            <w:tcW w:w="923" w:type="dxa"/>
            <w:tcBorders>
              <w:top w:val="nil"/>
              <w:left w:val="nil"/>
              <w:bottom w:val="nil"/>
              <w:right w:val="nil"/>
            </w:tcBorders>
            <w:shd w:val="clear" w:color="auto" w:fill="auto"/>
          </w:tcPr>
          <w:p w14:paraId="398C897E" w14:textId="77777777" w:rsidR="00337B2C" w:rsidRPr="00212F93" w:rsidRDefault="00337B2C" w:rsidP="00337B2C">
            <w:pPr>
              <w:jc w:val="both"/>
              <w:rPr>
                <w:rFonts w:ascii="David" w:hAnsi="David"/>
                <w:sz w:val="26"/>
                <w:szCs w:val="26"/>
              </w:rPr>
            </w:pPr>
            <w:bookmarkStart w:id="0" w:name="FirstAppellant"/>
            <w:bookmarkStart w:id="1" w:name="FirstLawyer"/>
            <w:bookmarkStart w:id="2" w:name="LastJudge"/>
            <w:bookmarkEnd w:id="2"/>
            <w:r w:rsidRPr="00212F93">
              <w:rPr>
                <w:rFonts w:ascii="David" w:hAnsi="David"/>
                <w:sz w:val="26"/>
                <w:szCs w:val="26"/>
                <w:rtl/>
              </w:rPr>
              <w:t>בעניין:</w:t>
            </w:r>
          </w:p>
        </w:tc>
        <w:tc>
          <w:tcPr>
            <w:tcW w:w="3219" w:type="dxa"/>
            <w:tcBorders>
              <w:top w:val="nil"/>
              <w:left w:val="nil"/>
              <w:bottom w:val="nil"/>
              <w:right w:val="nil"/>
            </w:tcBorders>
            <w:shd w:val="clear" w:color="auto" w:fill="auto"/>
          </w:tcPr>
          <w:p w14:paraId="5F837286" w14:textId="77777777" w:rsidR="00337B2C" w:rsidRPr="00212F93" w:rsidRDefault="00337B2C" w:rsidP="00337B2C">
            <w:pPr>
              <w:suppressLineNumbers/>
            </w:pPr>
            <w:r w:rsidRPr="00212F93">
              <w:rPr>
                <w:rFonts w:ascii="Arial" w:hAnsi="Arial" w:hint="cs"/>
                <w:b/>
                <w:bCs/>
                <w:sz w:val="26"/>
                <w:szCs w:val="26"/>
                <w:rtl/>
              </w:rPr>
              <w:t>ה</w:t>
            </w:r>
            <w:r w:rsidRPr="00212F93">
              <w:rPr>
                <w:rFonts w:ascii="Arial" w:hAnsi="Arial"/>
                <w:b/>
                <w:bCs/>
                <w:sz w:val="26"/>
                <w:szCs w:val="26"/>
                <w:rtl/>
              </w:rPr>
              <w:t>מאשימה</w:t>
            </w:r>
            <w:r w:rsidRPr="00212F93">
              <w:rPr>
                <w:rFonts w:ascii="Arial" w:hAnsi="Arial" w:hint="cs"/>
                <w:b/>
                <w:bCs/>
                <w:sz w:val="26"/>
                <w:szCs w:val="26"/>
                <w:rtl/>
              </w:rPr>
              <w:t>:</w:t>
            </w:r>
          </w:p>
          <w:p w14:paraId="50CD7105" w14:textId="77777777" w:rsidR="00337B2C" w:rsidRPr="00212F93" w:rsidRDefault="00337B2C" w:rsidP="009C1550">
            <w:pPr>
              <w:rPr>
                <w:rFonts w:ascii="David" w:hAnsi="David"/>
                <w:sz w:val="26"/>
                <w:szCs w:val="26"/>
              </w:rPr>
            </w:pPr>
          </w:p>
        </w:tc>
        <w:tc>
          <w:tcPr>
            <w:tcW w:w="4678" w:type="dxa"/>
            <w:tcBorders>
              <w:top w:val="nil"/>
              <w:left w:val="nil"/>
              <w:bottom w:val="nil"/>
              <w:right w:val="nil"/>
            </w:tcBorders>
            <w:shd w:val="clear" w:color="auto" w:fill="auto"/>
            <w:vAlign w:val="center"/>
          </w:tcPr>
          <w:p w14:paraId="7475ADB2" w14:textId="77777777" w:rsidR="00337B2C" w:rsidRPr="00212F93" w:rsidRDefault="00337B2C" w:rsidP="00337B2C">
            <w:pPr>
              <w:suppressLineNumbers/>
              <w:rPr>
                <w:rFonts w:ascii="Arial" w:hAnsi="Arial"/>
                <w:b/>
                <w:bCs/>
                <w:sz w:val="26"/>
                <w:szCs w:val="26"/>
                <w:rtl/>
              </w:rPr>
            </w:pPr>
            <w:r w:rsidRPr="00212F93">
              <w:rPr>
                <w:rFonts w:ascii="Arial" w:hAnsi="Arial"/>
                <w:b/>
                <w:bCs/>
                <w:sz w:val="26"/>
                <w:szCs w:val="26"/>
                <w:rtl/>
              </w:rPr>
              <w:t>מדינת ישראל</w:t>
            </w:r>
            <w:r w:rsidRPr="00212F93">
              <w:rPr>
                <w:rFonts w:ascii="Arial" w:hAnsi="Arial" w:hint="cs"/>
                <w:b/>
                <w:bCs/>
                <w:sz w:val="26"/>
                <w:szCs w:val="26"/>
                <w:rtl/>
              </w:rPr>
              <w:t xml:space="preserve"> </w:t>
            </w:r>
          </w:p>
          <w:p w14:paraId="6195808B" w14:textId="77777777" w:rsidR="00337B2C" w:rsidRPr="00212F93" w:rsidRDefault="00337B2C" w:rsidP="00337B2C">
            <w:pPr>
              <w:suppressLineNumbers/>
              <w:rPr>
                <w:rFonts w:ascii="Arial" w:hAnsi="Arial"/>
                <w:b/>
                <w:bCs/>
                <w:sz w:val="26"/>
                <w:szCs w:val="26"/>
                <w:rtl/>
              </w:rPr>
            </w:pPr>
            <w:r w:rsidRPr="00212F93">
              <w:rPr>
                <w:rFonts w:ascii="Arial" w:hAnsi="Arial" w:hint="cs"/>
                <w:b/>
                <w:bCs/>
                <w:sz w:val="26"/>
                <w:szCs w:val="26"/>
                <w:rtl/>
              </w:rPr>
              <w:t>משטרת ישראל, תביעות שלוחת רמלה</w:t>
            </w:r>
          </w:p>
          <w:p w14:paraId="3F715081" w14:textId="77777777" w:rsidR="00337B2C" w:rsidRPr="00212F93" w:rsidRDefault="00337B2C" w:rsidP="00337B2C">
            <w:pPr>
              <w:suppressLineNumbers/>
            </w:pPr>
            <w:r w:rsidRPr="00212F93">
              <w:rPr>
                <w:rFonts w:ascii="Arial" w:hAnsi="Arial"/>
                <w:b/>
                <w:bCs/>
                <w:sz w:val="26"/>
                <w:szCs w:val="26"/>
                <w:rtl/>
              </w:rPr>
              <w:t>ע"י ב"כ עוה"ד</w:t>
            </w:r>
            <w:r w:rsidRPr="00212F93">
              <w:rPr>
                <w:rFonts w:hint="cs"/>
                <w:b/>
                <w:bCs/>
                <w:rtl/>
              </w:rPr>
              <w:t xml:space="preserve"> טל נעים</w:t>
            </w:r>
          </w:p>
          <w:p w14:paraId="792A2FF0" w14:textId="77777777" w:rsidR="00337B2C" w:rsidRPr="00212F93" w:rsidRDefault="00337B2C" w:rsidP="009C1550">
            <w:pPr>
              <w:rPr>
                <w:rFonts w:ascii="David" w:hAnsi="David"/>
                <w:sz w:val="26"/>
                <w:szCs w:val="26"/>
              </w:rPr>
            </w:pPr>
          </w:p>
        </w:tc>
      </w:tr>
      <w:bookmarkEnd w:id="0"/>
      <w:bookmarkEnd w:id="1"/>
      <w:tr w:rsidR="00337B2C" w:rsidRPr="00212F93" w14:paraId="271260EB" w14:textId="77777777" w:rsidTr="00337B2C">
        <w:trPr>
          <w:trHeight w:val="355"/>
          <w:jc w:val="center"/>
        </w:trPr>
        <w:tc>
          <w:tcPr>
            <w:tcW w:w="923" w:type="dxa"/>
            <w:tcBorders>
              <w:top w:val="nil"/>
              <w:left w:val="nil"/>
              <w:bottom w:val="nil"/>
              <w:right w:val="nil"/>
            </w:tcBorders>
            <w:shd w:val="clear" w:color="auto" w:fill="auto"/>
          </w:tcPr>
          <w:p w14:paraId="18672FD2" w14:textId="77777777" w:rsidR="00337B2C" w:rsidRPr="00212F93" w:rsidRDefault="00337B2C" w:rsidP="00337B2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9A23D0B" w14:textId="77777777" w:rsidR="00337B2C" w:rsidRPr="00212F93" w:rsidRDefault="00337B2C" w:rsidP="009C1550">
            <w:pPr>
              <w:rPr>
                <w:rFonts w:ascii="David" w:hAnsi="David"/>
                <w:b/>
                <w:bCs/>
                <w:sz w:val="26"/>
                <w:szCs w:val="26"/>
                <w:rtl/>
              </w:rPr>
            </w:pPr>
          </w:p>
          <w:p w14:paraId="700C99D9" w14:textId="77777777" w:rsidR="00337B2C" w:rsidRPr="00212F93" w:rsidRDefault="00337B2C" w:rsidP="00337B2C">
            <w:pPr>
              <w:jc w:val="center"/>
              <w:rPr>
                <w:rFonts w:ascii="David" w:hAnsi="David"/>
                <w:b/>
                <w:bCs/>
                <w:sz w:val="26"/>
                <w:szCs w:val="26"/>
                <w:rtl/>
              </w:rPr>
            </w:pPr>
            <w:r w:rsidRPr="00212F93">
              <w:rPr>
                <w:rFonts w:ascii="David" w:hAnsi="David"/>
                <w:b/>
                <w:bCs/>
                <w:sz w:val="26"/>
                <w:szCs w:val="26"/>
                <w:rtl/>
              </w:rPr>
              <w:t>נגד</w:t>
            </w:r>
          </w:p>
          <w:p w14:paraId="2E770548" w14:textId="77777777" w:rsidR="00337B2C" w:rsidRPr="00212F93" w:rsidRDefault="00337B2C" w:rsidP="00337B2C">
            <w:pPr>
              <w:jc w:val="both"/>
              <w:rPr>
                <w:rFonts w:ascii="David" w:hAnsi="David"/>
                <w:sz w:val="26"/>
                <w:szCs w:val="26"/>
              </w:rPr>
            </w:pPr>
          </w:p>
        </w:tc>
      </w:tr>
      <w:tr w:rsidR="00337B2C" w:rsidRPr="00212F93" w14:paraId="1E745BA0" w14:textId="77777777" w:rsidTr="00337B2C">
        <w:trPr>
          <w:trHeight w:val="355"/>
          <w:jc w:val="center"/>
        </w:trPr>
        <w:tc>
          <w:tcPr>
            <w:tcW w:w="923" w:type="dxa"/>
            <w:tcBorders>
              <w:top w:val="nil"/>
              <w:left w:val="nil"/>
              <w:bottom w:val="nil"/>
              <w:right w:val="nil"/>
            </w:tcBorders>
            <w:shd w:val="clear" w:color="auto" w:fill="auto"/>
          </w:tcPr>
          <w:p w14:paraId="071CCEF9" w14:textId="77777777" w:rsidR="00337B2C" w:rsidRPr="00212F93" w:rsidRDefault="00337B2C" w:rsidP="009C1550">
            <w:pPr>
              <w:rPr>
                <w:rFonts w:ascii="David" w:hAnsi="David"/>
                <w:sz w:val="26"/>
                <w:szCs w:val="26"/>
                <w:rtl/>
              </w:rPr>
            </w:pPr>
          </w:p>
        </w:tc>
        <w:tc>
          <w:tcPr>
            <w:tcW w:w="3219" w:type="dxa"/>
            <w:tcBorders>
              <w:top w:val="nil"/>
              <w:left w:val="nil"/>
              <w:bottom w:val="nil"/>
              <w:right w:val="nil"/>
            </w:tcBorders>
            <w:shd w:val="clear" w:color="auto" w:fill="auto"/>
          </w:tcPr>
          <w:p w14:paraId="773CD163" w14:textId="77777777" w:rsidR="00337B2C" w:rsidRPr="00212F93" w:rsidRDefault="00337B2C" w:rsidP="009C1550">
            <w:pPr>
              <w:rPr>
                <w:rFonts w:ascii="Arial" w:hAnsi="Arial"/>
                <w:b/>
                <w:bCs/>
                <w:sz w:val="26"/>
                <w:szCs w:val="26"/>
                <w:rtl/>
              </w:rPr>
            </w:pPr>
            <w:r w:rsidRPr="00212F93">
              <w:rPr>
                <w:rFonts w:ascii="Arial" w:hAnsi="Arial"/>
                <w:b/>
                <w:bCs/>
                <w:sz w:val="26"/>
                <w:szCs w:val="26"/>
                <w:rtl/>
              </w:rPr>
              <w:t>הנאש</w:t>
            </w:r>
            <w:r w:rsidRPr="00212F93">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7339C63D" w14:textId="77777777" w:rsidR="00337B2C" w:rsidRPr="00212F93" w:rsidRDefault="00337B2C" w:rsidP="00337B2C">
            <w:pPr>
              <w:suppressLineNumbers/>
              <w:rPr>
                <w:rFonts w:ascii="Arial" w:hAnsi="Arial"/>
                <w:b/>
                <w:bCs/>
                <w:sz w:val="26"/>
                <w:szCs w:val="26"/>
                <w:rtl/>
              </w:rPr>
            </w:pPr>
            <w:r w:rsidRPr="00212F93">
              <w:rPr>
                <w:rFonts w:ascii="Arial" w:hAnsi="Arial"/>
                <w:b/>
                <w:bCs/>
                <w:sz w:val="26"/>
                <w:szCs w:val="26"/>
                <w:rtl/>
              </w:rPr>
              <w:t>עופר אמסלם</w:t>
            </w:r>
            <w:r w:rsidRPr="00212F93">
              <w:rPr>
                <w:rFonts w:ascii="Arial" w:hAnsi="Arial" w:hint="cs"/>
                <w:b/>
                <w:bCs/>
                <w:sz w:val="26"/>
                <w:szCs w:val="26"/>
                <w:rtl/>
              </w:rPr>
              <w:t xml:space="preserve"> </w:t>
            </w:r>
          </w:p>
          <w:p w14:paraId="0A76F4FF" w14:textId="77777777" w:rsidR="00337B2C" w:rsidRPr="00212F93" w:rsidRDefault="00337B2C" w:rsidP="00337B2C">
            <w:pPr>
              <w:suppressLineNumbers/>
              <w:rPr>
                <w:b/>
                <w:bCs/>
              </w:rPr>
            </w:pPr>
            <w:r w:rsidRPr="00212F93">
              <w:rPr>
                <w:rFonts w:ascii="Arial" w:hAnsi="Arial"/>
                <w:b/>
                <w:bCs/>
                <w:sz w:val="26"/>
                <w:szCs w:val="26"/>
                <w:rtl/>
              </w:rPr>
              <w:t>ע"י ב"כ עוה"ד</w:t>
            </w:r>
            <w:r w:rsidRPr="00212F93">
              <w:rPr>
                <w:rFonts w:hint="cs"/>
                <w:b/>
                <w:bCs/>
                <w:rtl/>
              </w:rPr>
              <w:t xml:space="preserve"> איתן און</w:t>
            </w:r>
          </w:p>
          <w:p w14:paraId="10A17E3B" w14:textId="77777777" w:rsidR="00337B2C" w:rsidRPr="00212F93" w:rsidRDefault="00337B2C" w:rsidP="009C1550">
            <w:pPr>
              <w:rPr>
                <w:rFonts w:ascii="David" w:hAnsi="David"/>
                <w:sz w:val="26"/>
                <w:szCs w:val="26"/>
              </w:rPr>
            </w:pPr>
          </w:p>
        </w:tc>
      </w:tr>
    </w:tbl>
    <w:p w14:paraId="70EBD9D2" w14:textId="77777777" w:rsidR="00095A27" w:rsidRPr="00095A27" w:rsidRDefault="00095A27" w:rsidP="00095A27">
      <w:pPr>
        <w:spacing w:before="120" w:after="120" w:line="240" w:lineRule="exact"/>
        <w:ind w:left="283" w:hanging="283"/>
        <w:jc w:val="both"/>
        <w:rPr>
          <w:rFonts w:ascii="FrankRuehl" w:hAnsi="FrankRuehl" w:cs="FrankRuehl"/>
          <w:rtl/>
        </w:rPr>
      </w:pPr>
    </w:p>
    <w:p w14:paraId="23103F2F" w14:textId="77777777" w:rsidR="00D40160" w:rsidRDefault="00D40160" w:rsidP="00D40160">
      <w:pPr>
        <w:jc w:val="center"/>
        <w:rPr>
          <w:rFonts w:ascii="David" w:hAnsi="David"/>
          <w:sz w:val="32"/>
          <w:szCs w:val="32"/>
          <w:rtl/>
        </w:rPr>
      </w:pPr>
      <w:bookmarkStart w:id="3" w:name="LawTable"/>
      <w:bookmarkEnd w:id="3"/>
    </w:p>
    <w:p w14:paraId="4154A526" w14:textId="77777777" w:rsidR="00D40160" w:rsidRPr="00D40160" w:rsidRDefault="00D40160" w:rsidP="00D40160">
      <w:pPr>
        <w:spacing w:before="120" w:after="120" w:line="240" w:lineRule="exact"/>
        <w:ind w:left="283" w:hanging="283"/>
        <w:jc w:val="both"/>
        <w:rPr>
          <w:rFonts w:ascii="FrankRuehl" w:hAnsi="FrankRuehl" w:cs="FrankRuehl"/>
          <w:rtl/>
        </w:rPr>
      </w:pPr>
    </w:p>
    <w:p w14:paraId="675069AF" w14:textId="77777777" w:rsidR="00D40160" w:rsidRPr="00D40160" w:rsidRDefault="00D40160" w:rsidP="00D40160">
      <w:pPr>
        <w:spacing w:before="120" w:after="120" w:line="240" w:lineRule="exact"/>
        <w:ind w:left="283" w:hanging="283"/>
        <w:jc w:val="both"/>
        <w:rPr>
          <w:rFonts w:ascii="FrankRuehl" w:hAnsi="FrankRuehl" w:cs="FrankRuehl"/>
          <w:rtl/>
        </w:rPr>
      </w:pPr>
    </w:p>
    <w:p w14:paraId="12F35856" w14:textId="77777777" w:rsidR="00D40160" w:rsidRPr="00D40160" w:rsidRDefault="00D40160" w:rsidP="00D40160">
      <w:pPr>
        <w:spacing w:before="120" w:after="120" w:line="240" w:lineRule="exact"/>
        <w:ind w:left="283" w:hanging="283"/>
        <w:jc w:val="both"/>
        <w:rPr>
          <w:rFonts w:ascii="FrankRuehl" w:hAnsi="FrankRuehl" w:cs="FrankRuehl"/>
          <w:rtl/>
        </w:rPr>
      </w:pPr>
      <w:r w:rsidRPr="00D40160">
        <w:rPr>
          <w:rFonts w:ascii="FrankRuehl" w:hAnsi="FrankRuehl" w:cs="FrankRuehl"/>
          <w:rtl/>
        </w:rPr>
        <w:t xml:space="preserve">חקיקה שאוזכרה: </w:t>
      </w:r>
    </w:p>
    <w:p w14:paraId="1C909517" w14:textId="77777777" w:rsidR="00D40160" w:rsidRPr="00D40160" w:rsidRDefault="00D40160" w:rsidP="00D40160">
      <w:pPr>
        <w:spacing w:before="120" w:after="120" w:line="240" w:lineRule="exact"/>
        <w:ind w:left="283" w:hanging="283"/>
        <w:jc w:val="both"/>
        <w:rPr>
          <w:rFonts w:ascii="FrankRuehl" w:hAnsi="FrankRuehl" w:cs="FrankRuehl"/>
          <w:rtl/>
        </w:rPr>
      </w:pPr>
      <w:hyperlink r:id="rId6" w:history="1">
        <w:r w:rsidRPr="00D40160">
          <w:rPr>
            <w:rFonts w:ascii="FrankRuehl" w:hAnsi="FrankRuehl" w:cs="FrankRuehl"/>
            <w:color w:val="0000FF"/>
            <w:rtl/>
          </w:rPr>
          <w:t>פקודת הסמים המסוכנים [נוסח חדש], תשל"ג-1973</w:t>
        </w:r>
      </w:hyperlink>
      <w:r w:rsidRPr="00D40160">
        <w:rPr>
          <w:rFonts w:ascii="FrankRuehl" w:hAnsi="FrankRuehl" w:cs="FrankRuehl"/>
          <w:rtl/>
        </w:rPr>
        <w:t xml:space="preserve">: סע'  </w:t>
      </w:r>
      <w:hyperlink r:id="rId7" w:history="1">
        <w:r w:rsidRPr="00D40160">
          <w:rPr>
            <w:rFonts w:ascii="FrankRuehl" w:hAnsi="FrankRuehl" w:cs="FrankRuehl"/>
            <w:color w:val="0000FF"/>
            <w:rtl/>
          </w:rPr>
          <w:t>6</w:t>
        </w:r>
      </w:hyperlink>
      <w:r w:rsidRPr="00D40160">
        <w:rPr>
          <w:rFonts w:ascii="FrankRuehl" w:hAnsi="FrankRuehl" w:cs="FrankRuehl"/>
          <w:rtl/>
        </w:rPr>
        <w:t xml:space="preserve">, </w:t>
      </w:r>
      <w:hyperlink r:id="rId8" w:history="1">
        <w:r w:rsidRPr="00D40160">
          <w:rPr>
            <w:rFonts w:ascii="FrankRuehl" w:hAnsi="FrankRuehl" w:cs="FrankRuehl"/>
            <w:color w:val="0000FF"/>
            <w:rtl/>
          </w:rPr>
          <w:t>7.א.</w:t>
        </w:r>
      </w:hyperlink>
      <w:r w:rsidRPr="00D40160">
        <w:rPr>
          <w:rFonts w:ascii="FrankRuehl" w:hAnsi="FrankRuehl" w:cs="FrankRuehl"/>
          <w:rtl/>
        </w:rPr>
        <w:t xml:space="preserve">, </w:t>
      </w:r>
      <w:hyperlink r:id="rId9" w:history="1">
        <w:r w:rsidRPr="00D40160">
          <w:rPr>
            <w:rFonts w:ascii="FrankRuehl" w:hAnsi="FrankRuehl" w:cs="FrankRuehl"/>
            <w:color w:val="0000FF"/>
            <w:rtl/>
          </w:rPr>
          <w:t>7.ג</w:t>
        </w:r>
      </w:hyperlink>
      <w:r w:rsidRPr="00D40160">
        <w:rPr>
          <w:rFonts w:ascii="FrankRuehl" w:hAnsi="FrankRuehl" w:cs="FrankRuehl"/>
          <w:rtl/>
        </w:rPr>
        <w:t xml:space="preserve">, </w:t>
      </w:r>
      <w:hyperlink r:id="rId10" w:history="1">
        <w:r w:rsidRPr="00D40160">
          <w:rPr>
            <w:rFonts w:ascii="FrankRuehl" w:hAnsi="FrankRuehl" w:cs="FrankRuehl"/>
            <w:color w:val="0000FF"/>
            <w:rtl/>
          </w:rPr>
          <w:t>10</w:t>
        </w:r>
      </w:hyperlink>
      <w:r w:rsidRPr="00D40160">
        <w:rPr>
          <w:rFonts w:ascii="FrankRuehl" w:hAnsi="FrankRuehl" w:cs="FrankRuehl"/>
          <w:rtl/>
        </w:rPr>
        <w:t xml:space="preserve">, </w:t>
      </w:r>
      <w:hyperlink r:id="rId11" w:history="1">
        <w:r w:rsidRPr="00D40160">
          <w:rPr>
            <w:rFonts w:ascii="FrankRuehl" w:hAnsi="FrankRuehl" w:cs="FrankRuehl"/>
            <w:color w:val="0000FF"/>
            <w:rtl/>
          </w:rPr>
          <w:t>36א (א)</w:t>
        </w:r>
      </w:hyperlink>
    </w:p>
    <w:p w14:paraId="71B44F85" w14:textId="77777777" w:rsidR="00D40160" w:rsidRPr="00D40160" w:rsidRDefault="00D40160" w:rsidP="00D40160">
      <w:pPr>
        <w:jc w:val="center"/>
        <w:rPr>
          <w:rFonts w:ascii="David" w:hAnsi="David"/>
          <w:sz w:val="32"/>
          <w:szCs w:val="32"/>
          <w:rtl/>
        </w:rPr>
      </w:pPr>
      <w:bookmarkStart w:id="4" w:name="LawTable_End"/>
      <w:bookmarkEnd w:id="4"/>
    </w:p>
    <w:p w14:paraId="2D5B9C0D" w14:textId="77777777" w:rsidR="006A71CF" w:rsidRPr="00095A27" w:rsidRDefault="006A71CF" w:rsidP="00095A27">
      <w:pPr>
        <w:jc w:val="center"/>
        <w:rPr>
          <w:rFonts w:ascii="David" w:hAnsi="David"/>
          <w:sz w:val="32"/>
          <w:szCs w:val="32"/>
          <w:rtl/>
        </w:rPr>
      </w:pPr>
    </w:p>
    <w:p w14:paraId="2E7E6695" w14:textId="77777777" w:rsidR="006A71CF" w:rsidRPr="00212F93" w:rsidRDefault="006A71CF" w:rsidP="00212F93">
      <w:pPr>
        <w:jc w:val="center"/>
        <w:rPr>
          <w:rFonts w:ascii="David" w:hAnsi="David"/>
          <w:b/>
          <w:bCs/>
          <w:sz w:val="32"/>
          <w:szCs w:val="32"/>
          <w:u w:val="single"/>
          <w:rtl/>
        </w:rPr>
      </w:pPr>
      <w:bookmarkStart w:id="5" w:name="PsakDin"/>
      <w:r w:rsidRPr="00212F93">
        <w:rPr>
          <w:rFonts w:ascii="David" w:hAnsi="David"/>
          <w:b/>
          <w:bCs/>
          <w:sz w:val="32"/>
          <w:szCs w:val="32"/>
          <w:u w:val="single"/>
          <w:rtl/>
        </w:rPr>
        <w:t>גזר-דין</w:t>
      </w:r>
    </w:p>
    <w:bookmarkEnd w:id="5"/>
    <w:p w14:paraId="42321D06" w14:textId="77777777" w:rsidR="006A71CF" w:rsidRPr="00337B2C" w:rsidRDefault="006A71CF" w:rsidP="00337B2C">
      <w:pPr>
        <w:jc w:val="center"/>
        <w:rPr>
          <w:rFonts w:ascii="David" w:hAnsi="David"/>
          <w:sz w:val="32"/>
          <w:szCs w:val="32"/>
          <w:u w:val="single"/>
          <w:rtl/>
        </w:rPr>
      </w:pPr>
    </w:p>
    <w:p w14:paraId="1790402E" w14:textId="77777777" w:rsidR="00337B2C" w:rsidRPr="000F2247" w:rsidRDefault="00337B2C" w:rsidP="00337B2C">
      <w:pPr>
        <w:rPr>
          <w:rFonts w:ascii="Arial" w:hAnsi="Arial"/>
          <w:b/>
          <w:bCs/>
          <w:sz w:val="26"/>
          <w:szCs w:val="26"/>
          <w:rtl/>
        </w:rPr>
      </w:pPr>
    </w:p>
    <w:p w14:paraId="13FAE5C0" w14:textId="77777777" w:rsidR="00337B2C" w:rsidRPr="005A39B4" w:rsidRDefault="00337B2C" w:rsidP="00337B2C">
      <w:pPr>
        <w:jc w:val="both"/>
        <w:rPr>
          <w:rFonts w:ascii="Arial" w:hAnsi="Arial"/>
          <w:b/>
          <w:bCs/>
          <w:sz w:val="26"/>
          <w:szCs w:val="26"/>
          <w:u w:val="single"/>
          <w:rtl/>
        </w:rPr>
      </w:pPr>
      <w:r w:rsidRPr="005A39B4">
        <w:rPr>
          <w:rFonts w:ascii="Arial" w:hAnsi="Arial" w:hint="cs"/>
          <w:b/>
          <w:bCs/>
          <w:sz w:val="26"/>
          <w:szCs w:val="26"/>
          <w:u w:val="single"/>
          <w:rtl/>
        </w:rPr>
        <w:t>א.</w:t>
      </w:r>
      <w:r>
        <w:rPr>
          <w:rFonts w:ascii="Arial" w:hAnsi="Arial" w:hint="cs"/>
          <w:b/>
          <w:bCs/>
          <w:sz w:val="26"/>
          <w:szCs w:val="26"/>
          <w:u w:val="single"/>
          <w:rtl/>
        </w:rPr>
        <w:t xml:space="preserve"> </w:t>
      </w:r>
      <w:r w:rsidRPr="005A39B4">
        <w:rPr>
          <w:rFonts w:ascii="Arial" w:hAnsi="Arial" w:hint="cs"/>
          <w:b/>
          <w:bCs/>
          <w:sz w:val="26"/>
          <w:szCs w:val="26"/>
          <w:u w:val="single"/>
          <w:rtl/>
        </w:rPr>
        <w:t>כתב</w:t>
      </w:r>
      <w:r>
        <w:rPr>
          <w:rFonts w:ascii="Arial" w:hAnsi="Arial" w:hint="cs"/>
          <w:b/>
          <w:bCs/>
          <w:sz w:val="26"/>
          <w:szCs w:val="26"/>
          <w:u w:val="single"/>
          <w:rtl/>
        </w:rPr>
        <w:t>י-האישום</w:t>
      </w:r>
      <w:r w:rsidRPr="005A39B4">
        <w:rPr>
          <w:rFonts w:ascii="Arial" w:hAnsi="Arial" w:hint="cs"/>
          <w:b/>
          <w:bCs/>
          <w:sz w:val="26"/>
          <w:szCs w:val="26"/>
          <w:u w:val="single"/>
          <w:rtl/>
        </w:rPr>
        <w:t>:</w:t>
      </w:r>
    </w:p>
    <w:p w14:paraId="1B4CC3B4" w14:textId="77777777" w:rsidR="00337B2C" w:rsidRDefault="00337B2C" w:rsidP="00337B2C">
      <w:pPr>
        <w:rPr>
          <w:rtl/>
        </w:rPr>
      </w:pPr>
    </w:p>
    <w:p w14:paraId="6AFC98C5" w14:textId="77777777" w:rsidR="00337B2C" w:rsidRPr="005A39B4" w:rsidRDefault="00337B2C" w:rsidP="00337B2C">
      <w:pPr>
        <w:jc w:val="both"/>
        <w:rPr>
          <w:rtl/>
        </w:rPr>
      </w:pPr>
    </w:p>
    <w:p w14:paraId="777DA93C" w14:textId="77777777" w:rsidR="00337B2C" w:rsidRPr="007A2FD4" w:rsidRDefault="00337B2C" w:rsidP="00337B2C">
      <w:pPr>
        <w:spacing w:line="360" w:lineRule="auto"/>
        <w:jc w:val="both"/>
        <w:rPr>
          <w:rFonts w:ascii="Arial" w:hAnsi="Arial"/>
          <w:b/>
          <w:bCs/>
          <w:sz w:val="26"/>
          <w:szCs w:val="26"/>
          <w:rtl/>
        </w:rPr>
      </w:pPr>
      <w:bookmarkStart w:id="6" w:name="ABSTRACT_START"/>
      <w:bookmarkEnd w:id="6"/>
      <w:r w:rsidRPr="007A2FD4">
        <w:rPr>
          <w:rFonts w:ascii="Arial" w:hAnsi="Arial" w:hint="cs"/>
          <w:b/>
          <w:bCs/>
          <w:sz w:val="26"/>
          <w:szCs w:val="26"/>
          <w:rtl/>
        </w:rPr>
        <w:t>הנאשם הורשע בעקבות הודאתו בשני כתבי-אישום, כדלקמן:</w:t>
      </w:r>
    </w:p>
    <w:p w14:paraId="2AD263C0" w14:textId="77777777" w:rsidR="00337B2C" w:rsidRDefault="00337B2C" w:rsidP="00337B2C">
      <w:pPr>
        <w:spacing w:line="360" w:lineRule="auto"/>
        <w:jc w:val="both"/>
        <w:rPr>
          <w:rFonts w:ascii="Arial" w:hAnsi="Arial"/>
          <w:sz w:val="26"/>
          <w:szCs w:val="26"/>
          <w:rtl/>
        </w:rPr>
      </w:pPr>
    </w:p>
    <w:p w14:paraId="64498774" w14:textId="77777777" w:rsidR="00337B2C" w:rsidRDefault="00337B2C" w:rsidP="00337B2C">
      <w:pPr>
        <w:spacing w:line="360" w:lineRule="auto"/>
        <w:jc w:val="both"/>
        <w:rPr>
          <w:rFonts w:ascii="Arial" w:hAnsi="Arial"/>
          <w:sz w:val="26"/>
          <w:szCs w:val="26"/>
          <w:rtl/>
        </w:rPr>
      </w:pPr>
      <w:r w:rsidRPr="0042346F">
        <w:rPr>
          <w:rFonts w:ascii="Arial" w:hAnsi="Arial" w:hint="cs"/>
          <w:b/>
          <w:bCs/>
          <w:sz w:val="26"/>
          <w:szCs w:val="26"/>
          <w:rtl/>
        </w:rPr>
        <w:t xml:space="preserve">במסגרת </w:t>
      </w:r>
      <w:hyperlink r:id="rId12" w:history="1">
        <w:r w:rsidR="00212F93" w:rsidRPr="00212F93">
          <w:rPr>
            <w:rFonts w:ascii="Arial" w:hAnsi="Arial"/>
            <w:b/>
            <w:bCs/>
            <w:color w:val="0000FF"/>
            <w:sz w:val="26"/>
            <w:szCs w:val="26"/>
            <w:u w:val="single"/>
            <w:rtl/>
          </w:rPr>
          <w:t>ת"פ 7800-05-21</w:t>
        </w:r>
      </w:hyperlink>
      <w:r w:rsidRPr="0042346F">
        <w:rPr>
          <w:rFonts w:ascii="Arial" w:hAnsi="Arial" w:hint="cs"/>
          <w:b/>
          <w:bCs/>
          <w:sz w:val="26"/>
          <w:szCs w:val="26"/>
          <w:rtl/>
        </w:rPr>
        <w:t xml:space="preserve"> שלום רמלה</w:t>
      </w:r>
      <w:r>
        <w:rPr>
          <w:rFonts w:ascii="Arial" w:hAnsi="Arial" w:hint="cs"/>
          <w:sz w:val="26"/>
          <w:szCs w:val="26"/>
          <w:rtl/>
        </w:rPr>
        <w:t xml:space="preserve">, בעבירות גידול סמים עבירה לפי </w:t>
      </w:r>
      <w:hyperlink r:id="rId13" w:history="1">
        <w:r w:rsidR="006A71CF" w:rsidRPr="006A71CF">
          <w:rPr>
            <w:rStyle w:val="Hyperlink"/>
            <w:rFonts w:ascii="Arial" w:hAnsi="Arial" w:hint="eastAsia"/>
            <w:sz w:val="26"/>
            <w:szCs w:val="26"/>
            <w:rtl/>
          </w:rPr>
          <w:t>סעיף</w:t>
        </w:r>
        <w:r w:rsidR="006A71CF" w:rsidRPr="006A71CF">
          <w:rPr>
            <w:rStyle w:val="Hyperlink"/>
            <w:rFonts w:ascii="Arial" w:hAnsi="Arial"/>
            <w:sz w:val="26"/>
            <w:szCs w:val="26"/>
            <w:rtl/>
          </w:rPr>
          <w:t xml:space="preserve"> 6</w:t>
        </w:r>
      </w:hyperlink>
      <w:r>
        <w:rPr>
          <w:rFonts w:ascii="Arial" w:hAnsi="Arial" w:hint="cs"/>
          <w:sz w:val="26"/>
          <w:szCs w:val="26"/>
          <w:rtl/>
        </w:rPr>
        <w:t xml:space="preserve"> ל</w:t>
      </w:r>
      <w:hyperlink r:id="rId14" w:history="1">
        <w:r w:rsidR="00212F93" w:rsidRPr="00212F93">
          <w:rPr>
            <w:rFonts w:ascii="Arial" w:hAnsi="Arial"/>
            <w:color w:val="0000FF"/>
            <w:sz w:val="26"/>
            <w:szCs w:val="26"/>
            <w:u w:val="single"/>
            <w:rtl/>
          </w:rPr>
          <w:t>פקודת הסמים המסוכנים</w:t>
        </w:r>
      </w:hyperlink>
      <w:r>
        <w:rPr>
          <w:rFonts w:ascii="Arial" w:hAnsi="Arial" w:hint="cs"/>
          <w:sz w:val="26"/>
          <w:szCs w:val="26"/>
          <w:rtl/>
        </w:rPr>
        <w:t xml:space="preserve"> (נוסח חדש) תשל"ג-197, החזקת סמים שלא לצריכה עצמית עבירה לפי </w:t>
      </w:r>
      <w:hyperlink r:id="rId15" w:history="1">
        <w:r w:rsidR="006A71CF" w:rsidRPr="006A71CF">
          <w:rPr>
            <w:rStyle w:val="Hyperlink"/>
            <w:rFonts w:ascii="Arial" w:hAnsi="Arial" w:hint="eastAsia"/>
            <w:sz w:val="26"/>
            <w:szCs w:val="26"/>
            <w:rtl/>
          </w:rPr>
          <w:t>סעיף</w:t>
        </w:r>
        <w:r w:rsidR="006A71CF" w:rsidRPr="006A71CF">
          <w:rPr>
            <w:rStyle w:val="Hyperlink"/>
            <w:rFonts w:ascii="Arial" w:hAnsi="Arial"/>
            <w:sz w:val="26"/>
            <w:szCs w:val="26"/>
            <w:rtl/>
          </w:rPr>
          <w:t xml:space="preserve"> 7 (א) + 7 (ג)</w:t>
        </w:r>
      </w:hyperlink>
      <w:r>
        <w:rPr>
          <w:rFonts w:ascii="Arial" w:hAnsi="Arial" w:hint="cs"/>
          <w:sz w:val="26"/>
          <w:szCs w:val="26"/>
          <w:rtl/>
        </w:rPr>
        <w:t xml:space="preserve"> רישא לפקודה הנ"ל והחזקת כלים להכנת סם לפי </w:t>
      </w:r>
      <w:hyperlink r:id="rId16" w:history="1">
        <w:r w:rsidR="006A71CF" w:rsidRPr="006A71CF">
          <w:rPr>
            <w:rStyle w:val="Hyperlink"/>
            <w:rFonts w:ascii="Arial" w:hAnsi="Arial" w:hint="eastAsia"/>
            <w:sz w:val="26"/>
            <w:szCs w:val="26"/>
            <w:rtl/>
          </w:rPr>
          <w:t>סעיף</w:t>
        </w:r>
        <w:r w:rsidR="006A71CF" w:rsidRPr="006A71CF">
          <w:rPr>
            <w:rStyle w:val="Hyperlink"/>
            <w:rFonts w:ascii="Arial" w:hAnsi="Arial"/>
            <w:sz w:val="26"/>
            <w:szCs w:val="26"/>
            <w:rtl/>
          </w:rPr>
          <w:t xml:space="preserve"> 10</w:t>
        </w:r>
      </w:hyperlink>
      <w:r>
        <w:rPr>
          <w:rFonts w:ascii="Arial" w:hAnsi="Arial" w:hint="cs"/>
          <w:sz w:val="26"/>
          <w:szCs w:val="26"/>
          <w:rtl/>
        </w:rPr>
        <w:t xml:space="preserve"> רישא לפקודה הנ"ל. בתאריך </w:t>
      </w:r>
      <w:r w:rsidRPr="0042346F">
        <w:rPr>
          <w:rFonts w:ascii="Arial" w:hAnsi="Arial" w:hint="cs"/>
          <w:b/>
          <w:bCs/>
          <w:sz w:val="26"/>
          <w:szCs w:val="26"/>
          <w:rtl/>
        </w:rPr>
        <w:t>24.4.21</w:t>
      </w:r>
      <w:r>
        <w:rPr>
          <w:rFonts w:ascii="Arial" w:hAnsi="Arial" w:hint="cs"/>
          <w:sz w:val="26"/>
          <w:szCs w:val="26"/>
          <w:rtl/>
        </w:rPr>
        <w:t xml:space="preserve"> גידל הנאשם במעבדה שאותה הקים בביתו </w:t>
      </w:r>
      <w:r w:rsidRPr="0042346F">
        <w:rPr>
          <w:rFonts w:ascii="Arial" w:hAnsi="Arial" w:hint="cs"/>
          <w:b/>
          <w:bCs/>
          <w:sz w:val="26"/>
          <w:szCs w:val="26"/>
          <w:rtl/>
        </w:rPr>
        <w:t>99 שתילי סם</w:t>
      </w:r>
      <w:r>
        <w:rPr>
          <w:rFonts w:ascii="Arial" w:hAnsi="Arial" w:hint="cs"/>
          <w:sz w:val="26"/>
          <w:szCs w:val="26"/>
          <w:rtl/>
        </w:rPr>
        <w:t xml:space="preserve"> מסוג </w:t>
      </w:r>
      <w:r>
        <w:rPr>
          <w:rFonts w:ascii="Arial" w:hAnsi="Arial" w:hint="cs"/>
          <w:sz w:val="26"/>
          <w:szCs w:val="26"/>
          <w:rtl/>
        </w:rPr>
        <w:lastRenderedPageBreak/>
        <w:t xml:space="preserve">קנביס במשקל כולל של </w:t>
      </w:r>
      <w:r w:rsidRPr="0042346F">
        <w:rPr>
          <w:rFonts w:ascii="Arial" w:hAnsi="Arial" w:hint="cs"/>
          <w:b/>
          <w:bCs/>
          <w:sz w:val="26"/>
          <w:szCs w:val="26"/>
          <w:rtl/>
        </w:rPr>
        <w:t>240 גרם נטו</w:t>
      </w:r>
      <w:r>
        <w:rPr>
          <w:rFonts w:ascii="Arial" w:hAnsi="Arial" w:hint="cs"/>
          <w:sz w:val="26"/>
          <w:szCs w:val="26"/>
          <w:rtl/>
        </w:rPr>
        <w:t xml:space="preserve"> וכן החזיק סם מסוכן מסוג קנביס במשקל של כ </w:t>
      </w:r>
      <w:r>
        <w:rPr>
          <w:rFonts w:ascii="Arial" w:hAnsi="Arial"/>
          <w:sz w:val="26"/>
          <w:szCs w:val="26"/>
          <w:rtl/>
        </w:rPr>
        <w:t>–</w:t>
      </w:r>
      <w:r>
        <w:rPr>
          <w:rFonts w:ascii="Arial" w:hAnsi="Arial" w:hint="cs"/>
          <w:sz w:val="26"/>
          <w:szCs w:val="26"/>
          <w:rtl/>
        </w:rPr>
        <w:t xml:space="preserve"> </w:t>
      </w:r>
      <w:r w:rsidRPr="0042346F">
        <w:rPr>
          <w:rFonts w:ascii="Arial" w:hAnsi="Arial" w:hint="cs"/>
          <w:b/>
          <w:bCs/>
          <w:sz w:val="26"/>
          <w:szCs w:val="26"/>
          <w:rtl/>
        </w:rPr>
        <w:t xml:space="preserve">34.14 גרם </w:t>
      </w:r>
      <w:r>
        <w:rPr>
          <w:rFonts w:ascii="Arial" w:hAnsi="Arial" w:hint="cs"/>
          <w:sz w:val="26"/>
          <w:szCs w:val="26"/>
          <w:rtl/>
        </w:rPr>
        <w:t xml:space="preserve">נטו וסם מסוכן מסוג חשיש במשקל כולל של כ </w:t>
      </w:r>
      <w:r>
        <w:rPr>
          <w:rFonts w:ascii="Arial" w:hAnsi="Arial"/>
          <w:sz w:val="26"/>
          <w:szCs w:val="26"/>
          <w:rtl/>
        </w:rPr>
        <w:t>–</w:t>
      </w:r>
      <w:r>
        <w:rPr>
          <w:rFonts w:ascii="Arial" w:hAnsi="Arial" w:hint="cs"/>
          <w:sz w:val="26"/>
          <w:szCs w:val="26"/>
          <w:rtl/>
        </w:rPr>
        <w:t xml:space="preserve"> </w:t>
      </w:r>
      <w:r w:rsidRPr="0042346F">
        <w:rPr>
          <w:rFonts w:ascii="Arial" w:hAnsi="Arial" w:hint="cs"/>
          <w:b/>
          <w:bCs/>
          <w:sz w:val="26"/>
          <w:szCs w:val="26"/>
          <w:rtl/>
        </w:rPr>
        <w:t>33 גרם נטו.</w:t>
      </w:r>
    </w:p>
    <w:p w14:paraId="73DE4AA6" w14:textId="77777777" w:rsidR="00337B2C" w:rsidRDefault="00337B2C" w:rsidP="00337B2C">
      <w:pPr>
        <w:spacing w:line="360" w:lineRule="auto"/>
        <w:jc w:val="both"/>
        <w:rPr>
          <w:rFonts w:ascii="Arial" w:hAnsi="Arial"/>
          <w:sz w:val="26"/>
          <w:szCs w:val="26"/>
          <w:rtl/>
        </w:rPr>
      </w:pPr>
      <w:bookmarkStart w:id="7" w:name="ABSTRACT_END"/>
      <w:bookmarkEnd w:id="7"/>
    </w:p>
    <w:p w14:paraId="31E2B685" w14:textId="77777777" w:rsidR="00337B2C" w:rsidRDefault="00337B2C" w:rsidP="00337B2C">
      <w:pPr>
        <w:spacing w:line="360" w:lineRule="auto"/>
        <w:jc w:val="both"/>
        <w:rPr>
          <w:rFonts w:ascii="Arial" w:hAnsi="Arial"/>
          <w:sz w:val="26"/>
          <w:szCs w:val="26"/>
          <w:rtl/>
        </w:rPr>
      </w:pPr>
      <w:r w:rsidRPr="0042346F">
        <w:rPr>
          <w:rFonts w:ascii="Arial" w:hAnsi="Arial" w:hint="cs"/>
          <w:b/>
          <w:bCs/>
          <w:sz w:val="26"/>
          <w:szCs w:val="26"/>
          <w:rtl/>
        </w:rPr>
        <w:t xml:space="preserve">במסגרת </w:t>
      </w:r>
      <w:hyperlink r:id="rId17" w:history="1">
        <w:r w:rsidR="00212F93" w:rsidRPr="00212F93">
          <w:rPr>
            <w:rFonts w:ascii="Arial" w:hAnsi="Arial"/>
            <w:b/>
            <w:bCs/>
            <w:color w:val="0000FF"/>
            <w:sz w:val="26"/>
            <w:szCs w:val="26"/>
            <w:u w:val="single"/>
            <w:rtl/>
          </w:rPr>
          <w:t>ת"פ 63986-03-22</w:t>
        </w:r>
      </w:hyperlink>
      <w:r w:rsidRPr="0042346F">
        <w:rPr>
          <w:rFonts w:ascii="Arial" w:hAnsi="Arial" w:hint="cs"/>
          <w:b/>
          <w:bCs/>
          <w:sz w:val="26"/>
          <w:szCs w:val="26"/>
          <w:rtl/>
        </w:rPr>
        <w:t xml:space="preserve"> שלום רמלה</w:t>
      </w:r>
      <w:r>
        <w:rPr>
          <w:rFonts w:ascii="Arial" w:hAnsi="Arial" w:hint="cs"/>
          <w:sz w:val="26"/>
          <w:szCs w:val="26"/>
          <w:rtl/>
        </w:rPr>
        <w:t xml:space="preserve">, בעבירות גידול סמים עבירה לפי </w:t>
      </w:r>
      <w:hyperlink r:id="rId18" w:history="1">
        <w:r w:rsidR="006A71CF" w:rsidRPr="006A71CF">
          <w:rPr>
            <w:rStyle w:val="Hyperlink"/>
            <w:rFonts w:ascii="Arial" w:hAnsi="Arial" w:hint="eastAsia"/>
            <w:sz w:val="26"/>
            <w:szCs w:val="26"/>
            <w:rtl/>
          </w:rPr>
          <w:t>סעיף</w:t>
        </w:r>
        <w:r w:rsidR="006A71CF" w:rsidRPr="006A71CF">
          <w:rPr>
            <w:rStyle w:val="Hyperlink"/>
            <w:rFonts w:ascii="Arial" w:hAnsi="Arial"/>
            <w:sz w:val="26"/>
            <w:szCs w:val="26"/>
            <w:rtl/>
          </w:rPr>
          <w:t xml:space="preserve"> 6</w:t>
        </w:r>
      </w:hyperlink>
      <w:r>
        <w:rPr>
          <w:rFonts w:ascii="Arial" w:hAnsi="Arial" w:hint="cs"/>
          <w:sz w:val="26"/>
          <w:szCs w:val="26"/>
          <w:rtl/>
        </w:rPr>
        <w:t xml:space="preserve"> ל</w:t>
      </w:r>
      <w:hyperlink r:id="rId19" w:history="1">
        <w:r w:rsidR="00212F93" w:rsidRPr="00212F93">
          <w:rPr>
            <w:rFonts w:ascii="Arial" w:hAnsi="Arial"/>
            <w:color w:val="0000FF"/>
            <w:sz w:val="26"/>
            <w:szCs w:val="26"/>
            <w:u w:val="single"/>
            <w:rtl/>
          </w:rPr>
          <w:t>פקודת הסמים המסוכנים</w:t>
        </w:r>
      </w:hyperlink>
      <w:r>
        <w:rPr>
          <w:rFonts w:ascii="Arial" w:hAnsi="Arial" w:hint="cs"/>
          <w:sz w:val="26"/>
          <w:szCs w:val="26"/>
          <w:rtl/>
        </w:rPr>
        <w:t xml:space="preserve"> (נוסח חדש) תשל"ג-197, החזקת סמים שלא לצריכה עצמית עבירה לפי </w:t>
      </w:r>
      <w:hyperlink r:id="rId20" w:history="1">
        <w:r w:rsidR="006A71CF" w:rsidRPr="006A71CF">
          <w:rPr>
            <w:rStyle w:val="Hyperlink"/>
            <w:rFonts w:ascii="Arial" w:hAnsi="Arial" w:hint="eastAsia"/>
            <w:sz w:val="26"/>
            <w:szCs w:val="26"/>
            <w:rtl/>
          </w:rPr>
          <w:t>סעיף</w:t>
        </w:r>
        <w:r w:rsidR="006A71CF" w:rsidRPr="006A71CF">
          <w:rPr>
            <w:rStyle w:val="Hyperlink"/>
            <w:rFonts w:ascii="Arial" w:hAnsi="Arial"/>
            <w:sz w:val="26"/>
            <w:szCs w:val="26"/>
            <w:rtl/>
          </w:rPr>
          <w:t xml:space="preserve"> 7 (א) + 7 (ג)</w:t>
        </w:r>
      </w:hyperlink>
      <w:r>
        <w:rPr>
          <w:rFonts w:ascii="Arial" w:hAnsi="Arial" w:hint="cs"/>
          <w:sz w:val="26"/>
          <w:szCs w:val="26"/>
          <w:rtl/>
        </w:rPr>
        <w:t xml:space="preserve"> רישא לפקודה הנ"ל והחזקת כלים להכנת סם לפי </w:t>
      </w:r>
      <w:hyperlink r:id="rId21" w:history="1">
        <w:r w:rsidR="006A71CF" w:rsidRPr="006A71CF">
          <w:rPr>
            <w:rStyle w:val="Hyperlink"/>
            <w:rFonts w:ascii="Arial" w:hAnsi="Arial" w:hint="eastAsia"/>
            <w:sz w:val="26"/>
            <w:szCs w:val="26"/>
            <w:rtl/>
          </w:rPr>
          <w:t>סעיף</w:t>
        </w:r>
        <w:r w:rsidR="006A71CF" w:rsidRPr="006A71CF">
          <w:rPr>
            <w:rStyle w:val="Hyperlink"/>
            <w:rFonts w:ascii="Arial" w:hAnsi="Arial"/>
            <w:sz w:val="26"/>
            <w:szCs w:val="26"/>
            <w:rtl/>
          </w:rPr>
          <w:t xml:space="preserve"> 10</w:t>
        </w:r>
      </w:hyperlink>
      <w:r>
        <w:rPr>
          <w:rFonts w:ascii="Arial" w:hAnsi="Arial" w:hint="cs"/>
          <w:sz w:val="26"/>
          <w:szCs w:val="26"/>
          <w:rtl/>
        </w:rPr>
        <w:t xml:space="preserve"> רישא לפקודה הנ"ל. בתאריך </w:t>
      </w:r>
      <w:r w:rsidRPr="0042346F">
        <w:rPr>
          <w:rFonts w:ascii="Arial" w:hAnsi="Arial" w:hint="cs"/>
          <w:b/>
          <w:bCs/>
          <w:sz w:val="26"/>
          <w:szCs w:val="26"/>
          <w:rtl/>
        </w:rPr>
        <w:t xml:space="preserve">10.3.22 </w:t>
      </w:r>
      <w:r>
        <w:rPr>
          <w:rFonts w:ascii="Arial" w:hAnsi="Arial" w:hint="cs"/>
          <w:sz w:val="26"/>
          <w:szCs w:val="26"/>
          <w:rtl/>
        </w:rPr>
        <w:t xml:space="preserve">גידל הנאשם במעבדה שאותה הקים בביתו </w:t>
      </w:r>
      <w:r w:rsidRPr="0042346F">
        <w:rPr>
          <w:rFonts w:ascii="Arial" w:hAnsi="Arial" w:hint="cs"/>
          <w:b/>
          <w:bCs/>
          <w:sz w:val="26"/>
          <w:szCs w:val="26"/>
          <w:rtl/>
        </w:rPr>
        <w:t>98 שתילי סם</w:t>
      </w:r>
      <w:r>
        <w:rPr>
          <w:rFonts w:ascii="Arial" w:hAnsi="Arial" w:hint="cs"/>
          <w:sz w:val="26"/>
          <w:szCs w:val="26"/>
          <w:rtl/>
        </w:rPr>
        <w:t xml:space="preserve"> מסוג קנביס במשקל כולל של </w:t>
      </w:r>
      <w:r w:rsidRPr="0042346F">
        <w:rPr>
          <w:rFonts w:ascii="Arial" w:hAnsi="Arial" w:hint="cs"/>
          <w:b/>
          <w:bCs/>
          <w:sz w:val="26"/>
          <w:szCs w:val="26"/>
          <w:rtl/>
        </w:rPr>
        <w:t xml:space="preserve">9.9 קילו נטו </w:t>
      </w:r>
      <w:r>
        <w:rPr>
          <w:rFonts w:ascii="Arial" w:hAnsi="Arial" w:hint="cs"/>
          <w:sz w:val="26"/>
          <w:szCs w:val="26"/>
          <w:rtl/>
        </w:rPr>
        <w:t xml:space="preserve">וכן החזיק סם מסוכן מסוג קנביס במשקל של כ </w:t>
      </w:r>
      <w:r>
        <w:rPr>
          <w:rFonts w:ascii="Arial" w:hAnsi="Arial"/>
          <w:sz w:val="26"/>
          <w:szCs w:val="26"/>
          <w:rtl/>
        </w:rPr>
        <w:t>–</w:t>
      </w:r>
      <w:r>
        <w:rPr>
          <w:rFonts w:ascii="Arial" w:hAnsi="Arial" w:hint="cs"/>
          <w:sz w:val="26"/>
          <w:szCs w:val="26"/>
          <w:rtl/>
        </w:rPr>
        <w:t xml:space="preserve"> </w:t>
      </w:r>
      <w:r w:rsidRPr="0042346F">
        <w:rPr>
          <w:rFonts w:ascii="Arial" w:hAnsi="Arial" w:hint="cs"/>
          <w:b/>
          <w:bCs/>
          <w:sz w:val="26"/>
          <w:szCs w:val="26"/>
          <w:rtl/>
        </w:rPr>
        <w:t>3.26 ק"ג.</w:t>
      </w:r>
    </w:p>
    <w:p w14:paraId="6180DBAA" w14:textId="77777777" w:rsidR="00337B2C" w:rsidRDefault="00337B2C" w:rsidP="00337B2C">
      <w:pPr>
        <w:spacing w:line="360" w:lineRule="auto"/>
        <w:jc w:val="both"/>
        <w:rPr>
          <w:rFonts w:ascii="Arial" w:hAnsi="Arial"/>
          <w:sz w:val="26"/>
          <w:szCs w:val="26"/>
          <w:rtl/>
        </w:rPr>
      </w:pPr>
    </w:p>
    <w:p w14:paraId="2777F04F" w14:textId="77777777" w:rsidR="00337B2C" w:rsidRDefault="00337B2C" w:rsidP="00337B2C">
      <w:pPr>
        <w:spacing w:line="360" w:lineRule="auto"/>
        <w:jc w:val="both"/>
        <w:rPr>
          <w:rFonts w:ascii="Arial" w:hAnsi="Arial"/>
          <w:sz w:val="26"/>
          <w:szCs w:val="26"/>
          <w:rtl/>
        </w:rPr>
      </w:pPr>
    </w:p>
    <w:p w14:paraId="3F4AE196" w14:textId="77777777" w:rsidR="00337B2C" w:rsidRPr="005A39B4" w:rsidRDefault="00337B2C" w:rsidP="00337B2C">
      <w:pPr>
        <w:jc w:val="both"/>
        <w:rPr>
          <w:rFonts w:ascii="Arial" w:hAnsi="Arial"/>
          <w:b/>
          <w:bCs/>
          <w:sz w:val="26"/>
          <w:szCs w:val="26"/>
          <w:u w:val="single"/>
          <w:rtl/>
        </w:rPr>
      </w:pPr>
      <w:r>
        <w:rPr>
          <w:rFonts w:ascii="Arial" w:hAnsi="Arial" w:hint="cs"/>
          <w:b/>
          <w:bCs/>
          <w:sz w:val="26"/>
          <w:szCs w:val="26"/>
          <w:u w:val="single"/>
          <w:rtl/>
        </w:rPr>
        <w:t>ב</w:t>
      </w:r>
      <w:r w:rsidRPr="005A39B4">
        <w:rPr>
          <w:rFonts w:ascii="Arial" w:hAnsi="Arial" w:hint="cs"/>
          <w:b/>
          <w:bCs/>
          <w:sz w:val="26"/>
          <w:szCs w:val="26"/>
          <w:u w:val="single"/>
          <w:rtl/>
        </w:rPr>
        <w:t>.</w:t>
      </w:r>
      <w:r>
        <w:rPr>
          <w:rFonts w:ascii="Arial" w:hAnsi="Arial" w:hint="cs"/>
          <w:b/>
          <w:bCs/>
          <w:sz w:val="26"/>
          <w:szCs w:val="26"/>
          <w:u w:val="single"/>
          <w:rtl/>
        </w:rPr>
        <w:t xml:space="preserve"> מתחמי ענישה</w:t>
      </w:r>
      <w:r w:rsidRPr="005A39B4">
        <w:rPr>
          <w:rFonts w:ascii="Arial" w:hAnsi="Arial" w:hint="cs"/>
          <w:b/>
          <w:bCs/>
          <w:sz w:val="26"/>
          <w:szCs w:val="26"/>
          <w:u w:val="single"/>
          <w:rtl/>
        </w:rPr>
        <w:t>:</w:t>
      </w:r>
    </w:p>
    <w:p w14:paraId="36BD1DFF" w14:textId="77777777" w:rsidR="00337B2C" w:rsidRDefault="00337B2C" w:rsidP="00337B2C">
      <w:pPr>
        <w:spacing w:line="360" w:lineRule="auto"/>
        <w:jc w:val="both"/>
        <w:rPr>
          <w:rFonts w:ascii="Arial" w:hAnsi="Arial"/>
          <w:sz w:val="26"/>
          <w:szCs w:val="26"/>
          <w:rtl/>
        </w:rPr>
      </w:pPr>
    </w:p>
    <w:p w14:paraId="103485B3" w14:textId="77777777" w:rsidR="00337B2C" w:rsidRDefault="00337B2C" w:rsidP="00337B2C">
      <w:pPr>
        <w:spacing w:line="360" w:lineRule="auto"/>
        <w:jc w:val="both"/>
        <w:rPr>
          <w:rFonts w:ascii="Arial" w:hAnsi="Arial"/>
        </w:rPr>
      </w:pPr>
      <w:r>
        <w:rPr>
          <w:rFonts w:ascii="Arial" w:hAnsi="Arial"/>
          <w:b/>
          <w:bCs/>
          <w:rtl/>
        </w:rPr>
        <w:t>מתחם הענישה בעבירות אלו הינו תלוי נסיבות</w:t>
      </w:r>
      <w:r>
        <w:rPr>
          <w:rFonts w:ascii="Arial" w:hAnsi="Arial"/>
          <w:rtl/>
        </w:rPr>
        <w:t xml:space="preserve">: יש לבחון את </w:t>
      </w:r>
      <w:r>
        <w:rPr>
          <w:rFonts w:ascii="Arial" w:hAnsi="Arial"/>
          <w:b/>
          <w:bCs/>
          <w:rtl/>
        </w:rPr>
        <w:t>התקופה</w:t>
      </w:r>
      <w:r>
        <w:rPr>
          <w:rFonts w:ascii="Arial" w:hAnsi="Arial"/>
          <w:rtl/>
        </w:rPr>
        <w:t xml:space="preserve"> בה פעלה המעבדה, </w:t>
      </w:r>
      <w:r>
        <w:rPr>
          <w:rFonts w:ascii="Arial" w:hAnsi="Arial"/>
          <w:b/>
          <w:bCs/>
          <w:rtl/>
        </w:rPr>
        <w:t>גוֹדלה</w:t>
      </w:r>
      <w:r>
        <w:rPr>
          <w:rFonts w:ascii="Arial" w:hAnsi="Arial"/>
          <w:rtl/>
        </w:rPr>
        <w:t xml:space="preserve">, את </w:t>
      </w:r>
      <w:r>
        <w:rPr>
          <w:rFonts w:ascii="Arial" w:hAnsi="Arial"/>
          <w:b/>
          <w:bCs/>
          <w:rtl/>
        </w:rPr>
        <w:t>היקף ההשקעה הכספית</w:t>
      </w:r>
      <w:r>
        <w:rPr>
          <w:rFonts w:ascii="Arial" w:hAnsi="Arial"/>
          <w:rtl/>
        </w:rPr>
        <w:t xml:space="preserve">, </w:t>
      </w:r>
      <w:r>
        <w:rPr>
          <w:rFonts w:ascii="Arial" w:hAnsi="Arial"/>
          <w:b/>
          <w:bCs/>
          <w:rtl/>
        </w:rPr>
        <w:t>שכלולה</w:t>
      </w:r>
      <w:r>
        <w:rPr>
          <w:rFonts w:ascii="Arial" w:hAnsi="Arial"/>
          <w:rtl/>
        </w:rPr>
        <w:t xml:space="preserve">, </w:t>
      </w:r>
      <w:r>
        <w:rPr>
          <w:rFonts w:ascii="Arial" w:hAnsi="Arial"/>
          <w:b/>
          <w:bCs/>
          <w:rtl/>
        </w:rPr>
        <w:t>התשתית</w:t>
      </w:r>
      <w:r>
        <w:rPr>
          <w:rFonts w:ascii="Arial" w:hAnsi="Arial"/>
          <w:rtl/>
        </w:rPr>
        <w:t xml:space="preserve"> שבהקמתה, </w:t>
      </w:r>
      <w:r>
        <w:rPr>
          <w:rFonts w:ascii="Arial" w:hAnsi="Arial"/>
          <w:b/>
          <w:bCs/>
          <w:rtl/>
        </w:rPr>
        <w:t>מספר המבצעים</w:t>
      </w:r>
      <w:r>
        <w:rPr>
          <w:rFonts w:ascii="Arial" w:hAnsi="Arial"/>
          <w:rtl/>
        </w:rPr>
        <w:t xml:space="preserve"> השותפים בה, </w:t>
      </w:r>
      <w:r>
        <w:rPr>
          <w:rFonts w:ascii="Arial" w:hAnsi="Arial"/>
          <w:b/>
          <w:bCs/>
          <w:rtl/>
        </w:rPr>
        <w:t>מספר השתילים שגוּדלו</w:t>
      </w:r>
      <w:r>
        <w:rPr>
          <w:rFonts w:ascii="Arial" w:hAnsi="Arial"/>
          <w:rtl/>
        </w:rPr>
        <w:t xml:space="preserve">, </w:t>
      </w:r>
      <w:r>
        <w:rPr>
          <w:rFonts w:ascii="Arial" w:hAnsi="Arial"/>
          <w:b/>
          <w:bCs/>
          <w:rtl/>
        </w:rPr>
        <w:t>משקל הסם</w:t>
      </w:r>
      <w:r>
        <w:rPr>
          <w:rFonts w:ascii="Arial" w:hAnsi="Arial"/>
          <w:rtl/>
        </w:rPr>
        <w:t xml:space="preserve"> </w:t>
      </w:r>
      <w:r>
        <w:rPr>
          <w:rFonts w:ascii="Arial" w:hAnsi="Arial"/>
          <w:b/>
          <w:bCs/>
          <w:rtl/>
        </w:rPr>
        <w:t>המוגמר שהופק</w:t>
      </w:r>
      <w:r>
        <w:rPr>
          <w:rFonts w:ascii="Arial" w:hAnsi="Arial"/>
          <w:rtl/>
        </w:rPr>
        <w:t xml:space="preserve">, אם הופק, </w:t>
      </w:r>
      <w:r>
        <w:rPr>
          <w:rFonts w:ascii="Arial" w:hAnsi="Arial"/>
          <w:b/>
          <w:bCs/>
          <w:rtl/>
        </w:rPr>
        <w:t>משקלם של השתילים</w:t>
      </w:r>
      <w:r>
        <w:rPr>
          <w:rFonts w:ascii="Arial" w:hAnsi="Arial"/>
          <w:rtl/>
        </w:rPr>
        <w:t xml:space="preserve"> שצמחו, השלב של גידולם וכיו"ב.</w:t>
      </w:r>
    </w:p>
    <w:p w14:paraId="49F9D122" w14:textId="77777777" w:rsidR="00337B2C" w:rsidRDefault="00337B2C" w:rsidP="00337B2C">
      <w:pPr>
        <w:spacing w:line="360" w:lineRule="auto"/>
        <w:jc w:val="both"/>
        <w:rPr>
          <w:rFonts w:ascii="Arial" w:hAnsi="Arial"/>
          <w:rtl/>
        </w:rPr>
      </w:pPr>
    </w:p>
    <w:p w14:paraId="0FD8EC88" w14:textId="77777777" w:rsidR="00337B2C" w:rsidRDefault="00337B2C" w:rsidP="00337B2C">
      <w:pPr>
        <w:spacing w:line="360" w:lineRule="auto"/>
        <w:jc w:val="both"/>
        <w:rPr>
          <w:rFonts w:ascii="Arial" w:hAnsi="Arial"/>
          <w:rtl/>
        </w:rPr>
      </w:pPr>
      <w:r>
        <w:rPr>
          <w:rFonts w:ascii="Arial" w:hAnsi="Arial"/>
          <w:rtl/>
        </w:rPr>
        <w:t>נוכח כתב</w:t>
      </w:r>
      <w:r>
        <w:rPr>
          <w:rFonts w:ascii="Arial" w:hAnsi="Arial" w:hint="cs"/>
          <w:rtl/>
        </w:rPr>
        <w:t>י</w:t>
      </w:r>
      <w:r>
        <w:rPr>
          <w:rFonts w:ascii="Arial" w:hAnsi="Arial"/>
          <w:rtl/>
        </w:rPr>
        <w:t>-האישום המתאר</w:t>
      </w:r>
      <w:r>
        <w:rPr>
          <w:rFonts w:ascii="Arial" w:hAnsi="Arial" w:hint="cs"/>
          <w:rtl/>
        </w:rPr>
        <w:t>ים</w:t>
      </w:r>
      <w:r>
        <w:rPr>
          <w:rFonts w:ascii="Arial" w:hAnsi="Arial"/>
          <w:rtl/>
        </w:rPr>
        <w:t xml:space="preserve"> את משך הזמן</w:t>
      </w:r>
      <w:r>
        <w:rPr>
          <w:rFonts w:ascii="Arial" w:hAnsi="Arial" w:hint="cs"/>
          <w:rtl/>
        </w:rPr>
        <w:t>,</w:t>
      </w:r>
      <w:r>
        <w:rPr>
          <w:rFonts w:ascii="Arial" w:hAnsi="Arial"/>
          <w:rtl/>
        </w:rPr>
        <w:t xml:space="preserve"> שבמסגרת</w:t>
      </w:r>
      <w:r>
        <w:rPr>
          <w:rFonts w:ascii="Arial" w:hAnsi="Arial" w:hint="cs"/>
          <w:rtl/>
        </w:rPr>
        <w:t>ו</w:t>
      </w:r>
      <w:r>
        <w:rPr>
          <w:rFonts w:ascii="Arial" w:hAnsi="Arial"/>
          <w:rtl/>
        </w:rPr>
        <w:t xml:space="preserve"> פעלה המעבדה, מהותה, גודלה, שכלולה, מספר השתילים ומשקלם, ונוכח עקרון ההלימה ופסיקה הנוהגת בתחום, אני קובע כי מתחם הענישה ב</w:t>
      </w:r>
      <w:r>
        <w:rPr>
          <w:rFonts w:ascii="Arial" w:hAnsi="Arial" w:hint="cs"/>
          <w:rtl/>
        </w:rPr>
        <w:t>יחס לכל אחד משני כתבי-האישום דלעיל</w:t>
      </w:r>
      <w:r>
        <w:rPr>
          <w:rFonts w:ascii="Arial" w:hAnsi="Arial"/>
          <w:rtl/>
        </w:rPr>
        <w:t xml:space="preserve"> הינו בין  </w:t>
      </w:r>
      <w:r>
        <w:rPr>
          <w:rFonts w:ascii="Arial" w:hAnsi="Arial"/>
          <w:b/>
          <w:bCs/>
          <w:rtl/>
        </w:rPr>
        <w:t>10 – 36 חודשי מאסר בפועל</w:t>
      </w:r>
      <w:r>
        <w:rPr>
          <w:rFonts w:ascii="Arial" w:hAnsi="Arial"/>
          <w:rtl/>
        </w:rPr>
        <w:t>.</w:t>
      </w:r>
    </w:p>
    <w:p w14:paraId="0FF6D575" w14:textId="77777777" w:rsidR="00337B2C" w:rsidRDefault="00337B2C" w:rsidP="00337B2C">
      <w:pPr>
        <w:spacing w:line="360" w:lineRule="auto"/>
        <w:jc w:val="both"/>
        <w:rPr>
          <w:rFonts w:ascii="Arial" w:hAnsi="Arial"/>
          <w:rtl/>
        </w:rPr>
      </w:pPr>
    </w:p>
    <w:p w14:paraId="0B6797E3" w14:textId="77777777" w:rsidR="00337B2C" w:rsidRDefault="00337B2C" w:rsidP="00337B2C">
      <w:pPr>
        <w:spacing w:line="360" w:lineRule="auto"/>
        <w:jc w:val="both"/>
        <w:rPr>
          <w:rFonts w:ascii="Arial" w:hAnsi="Arial"/>
          <w:b/>
          <w:bCs/>
          <w:rtl/>
        </w:rPr>
      </w:pPr>
      <w:r>
        <w:rPr>
          <w:rFonts w:ascii="Arial" w:hAnsi="Arial" w:hint="cs"/>
          <w:b/>
          <w:bCs/>
          <w:rtl/>
        </w:rPr>
        <w:t>אפנה אל פסקי-הדין הבאים:</w:t>
      </w:r>
    </w:p>
    <w:p w14:paraId="203AA3A7" w14:textId="77777777" w:rsidR="00337B2C" w:rsidRDefault="00337B2C" w:rsidP="00337B2C">
      <w:pPr>
        <w:spacing w:line="360" w:lineRule="auto"/>
        <w:jc w:val="both"/>
        <w:rPr>
          <w:rFonts w:ascii="Arial" w:hAnsi="Arial"/>
          <w:b/>
          <w:bCs/>
          <w:rtl/>
        </w:rPr>
      </w:pPr>
    </w:p>
    <w:p w14:paraId="04A4FC63" w14:textId="77777777" w:rsidR="00337B2C" w:rsidRDefault="00212F93" w:rsidP="00337B2C">
      <w:pPr>
        <w:spacing w:line="360" w:lineRule="auto"/>
        <w:jc w:val="both"/>
        <w:rPr>
          <w:rFonts w:ascii="Arial" w:hAnsi="Arial"/>
          <w:rtl/>
        </w:rPr>
      </w:pPr>
      <w:hyperlink r:id="rId22" w:history="1">
        <w:r w:rsidRPr="00212F93">
          <w:rPr>
            <w:rFonts w:ascii="Arial" w:hAnsi="Arial"/>
            <w:color w:val="0000FF"/>
            <w:u w:val="single"/>
            <w:rtl/>
          </w:rPr>
          <w:t>עפ"ג (מחוזי מרכז) 922-09-21</w:t>
        </w:r>
      </w:hyperlink>
      <w:r w:rsidR="00337B2C">
        <w:rPr>
          <w:rFonts w:ascii="Arial" w:hAnsi="Arial" w:hint="cs"/>
          <w:rtl/>
        </w:rPr>
        <w:t xml:space="preserve"> </w:t>
      </w:r>
      <w:r w:rsidR="00337B2C">
        <w:rPr>
          <w:rFonts w:ascii="Arial" w:hAnsi="Arial" w:hint="cs"/>
          <w:b/>
          <w:bCs/>
          <w:rtl/>
        </w:rPr>
        <w:t xml:space="preserve">רוחם נגד מדינת ישראל </w:t>
      </w:r>
      <w:r w:rsidR="00337B2C">
        <w:rPr>
          <w:rFonts w:ascii="Arial" w:hAnsi="Arial" w:hint="cs"/>
          <w:rtl/>
        </w:rPr>
        <w:t>(20.2.22)(בפני הרכב בראשות כב' השופטת מיכל ברנט):</w:t>
      </w:r>
    </w:p>
    <w:p w14:paraId="487316B7" w14:textId="77777777" w:rsidR="00337B2C" w:rsidRDefault="00337B2C" w:rsidP="00337B2C">
      <w:pPr>
        <w:spacing w:line="360" w:lineRule="auto"/>
        <w:jc w:val="both"/>
        <w:rPr>
          <w:rFonts w:ascii="Arial" w:hAnsi="Arial"/>
          <w:rtl/>
        </w:rPr>
      </w:pPr>
    </w:p>
    <w:p w14:paraId="023B3F87" w14:textId="77777777" w:rsidR="00337B2C" w:rsidRDefault="00337B2C" w:rsidP="00337B2C">
      <w:pPr>
        <w:spacing w:line="360" w:lineRule="auto"/>
        <w:jc w:val="both"/>
        <w:rPr>
          <w:rFonts w:ascii="Arial" w:hAnsi="Arial"/>
          <w:rtl/>
        </w:rPr>
      </w:pPr>
      <w:r>
        <w:rPr>
          <w:rFonts w:ascii="Arial" w:hAnsi="Arial" w:hint="cs"/>
          <w:rtl/>
        </w:rPr>
        <w:t xml:space="preserve">הנאשמים גידלו במסגרת מעבדה שאותה הקימו בבית </w:t>
      </w:r>
      <w:r>
        <w:rPr>
          <w:rFonts w:ascii="Arial" w:hAnsi="Arial" w:hint="cs"/>
          <w:b/>
          <w:bCs/>
          <w:rtl/>
        </w:rPr>
        <w:t xml:space="preserve">35 שתילי קנביס במשקל כולל של 28.62 ק"ג (צוין שווי הסמים </w:t>
      </w:r>
      <w:r>
        <w:rPr>
          <w:rFonts w:ascii="Arial" w:hAnsi="Arial"/>
          <w:b/>
          <w:bCs/>
          <w:rtl/>
        </w:rPr>
        <w:t>–</w:t>
      </w:r>
      <w:r>
        <w:rPr>
          <w:rFonts w:ascii="Arial" w:hAnsi="Arial" w:hint="cs"/>
          <w:b/>
          <w:bCs/>
          <w:rtl/>
        </w:rPr>
        <w:t xml:space="preserve"> מעל שני מיליון ₪)</w:t>
      </w:r>
      <w:r>
        <w:rPr>
          <w:rFonts w:ascii="Arial" w:hAnsi="Arial" w:hint="cs"/>
          <w:rtl/>
        </w:rPr>
        <w:t xml:space="preserve"> אחד הנאשמים נעדר עבר פלילי, האחר בעל עבר פלילי, נדונו </w:t>
      </w:r>
      <w:r w:rsidRPr="0042346F">
        <w:rPr>
          <w:rFonts w:ascii="Arial" w:hAnsi="Arial" w:hint="cs"/>
          <w:b/>
          <w:bCs/>
          <w:u w:val="single"/>
          <w:rtl/>
        </w:rPr>
        <w:t>בהסכמה</w:t>
      </w:r>
      <w:r>
        <w:rPr>
          <w:rFonts w:ascii="Arial" w:hAnsi="Arial" w:hint="cs"/>
          <w:b/>
          <w:bCs/>
          <w:rtl/>
        </w:rPr>
        <w:t xml:space="preserve">, </w:t>
      </w:r>
      <w:r>
        <w:rPr>
          <w:rFonts w:ascii="Arial" w:hAnsi="Arial" w:hint="cs"/>
          <w:rtl/>
        </w:rPr>
        <w:t xml:space="preserve"> ל </w:t>
      </w:r>
      <w:r>
        <w:rPr>
          <w:rFonts w:ascii="Arial" w:hAnsi="Arial"/>
          <w:rtl/>
        </w:rPr>
        <w:t>–</w:t>
      </w:r>
      <w:r>
        <w:rPr>
          <w:rFonts w:ascii="Arial" w:hAnsi="Arial" w:hint="cs"/>
          <w:rtl/>
        </w:rPr>
        <w:t xml:space="preserve"> 9 חודשי מאסר לריצוי בדרך של עבודות שירות יחד עם ענישה נלווית.</w:t>
      </w:r>
    </w:p>
    <w:p w14:paraId="3600D7BD" w14:textId="77777777" w:rsidR="00337B2C" w:rsidRDefault="00337B2C" w:rsidP="00337B2C">
      <w:pPr>
        <w:spacing w:line="360" w:lineRule="auto"/>
        <w:jc w:val="both"/>
        <w:rPr>
          <w:rFonts w:ascii="Arial" w:hAnsi="Arial"/>
          <w:rtl/>
        </w:rPr>
      </w:pPr>
    </w:p>
    <w:p w14:paraId="59614241" w14:textId="77777777" w:rsidR="00337B2C" w:rsidRDefault="00212F93" w:rsidP="00337B2C">
      <w:pPr>
        <w:spacing w:line="360" w:lineRule="auto"/>
        <w:jc w:val="both"/>
        <w:rPr>
          <w:rFonts w:ascii="Arial" w:hAnsi="Arial"/>
          <w:rtl/>
        </w:rPr>
      </w:pPr>
      <w:hyperlink r:id="rId23" w:history="1">
        <w:r w:rsidRPr="00212F93">
          <w:rPr>
            <w:rFonts w:ascii="Arial" w:hAnsi="Arial"/>
            <w:color w:val="0000FF"/>
            <w:u w:val="single"/>
            <w:rtl/>
          </w:rPr>
          <w:t>עפ"ג (מחוזי מרכז) 45102-06-22</w:t>
        </w:r>
      </w:hyperlink>
      <w:r w:rsidR="00337B2C">
        <w:rPr>
          <w:rFonts w:ascii="Arial" w:hAnsi="Arial" w:hint="cs"/>
          <w:rtl/>
        </w:rPr>
        <w:t xml:space="preserve"> </w:t>
      </w:r>
      <w:r w:rsidR="00337B2C">
        <w:rPr>
          <w:rFonts w:ascii="Arial" w:hAnsi="Arial" w:hint="cs"/>
          <w:b/>
          <w:bCs/>
          <w:rtl/>
        </w:rPr>
        <w:t xml:space="preserve">וטורי נגד מדינת ישראל </w:t>
      </w:r>
      <w:r w:rsidR="00337B2C">
        <w:rPr>
          <w:rFonts w:ascii="Arial" w:hAnsi="Arial" w:hint="cs"/>
          <w:rtl/>
        </w:rPr>
        <w:t>(4.12.22) (הרכב בראשות כב' השופטת מיכל ברנט):</w:t>
      </w:r>
    </w:p>
    <w:p w14:paraId="0337AB3B" w14:textId="77777777" w:rsidR="00337B2C" w:rsidRDefault="00337B2C" w:rsidP="00337B2C">
      <w:pPr>
        <w:spacing w:line="360" w:lineRule="auto"/>
        <w:jc w:val="both"/>
        <w:rPr>
          <w:rFonts w:ascii="Arial" w:hAnsi="Arial"/>
          <w:rtl/>
        </w:rPr>
      </w:pPr>
    </w:p>
    <w:p w14:paraId="09B0B454" w14:textId="77777777" w:rsidR="00337B2C" w:rsidRPr="00E81437" w:rsidRDefault="00337B2C" w:rsidP="00337B2C">
      <w:pPr>
        <w:spacing w:line="360" w:lineRule="auto"/>
        <w:jc w:val="both"/>
        <w:rPr>
          <w:rFonts w:ascii="Arial" w:hAnsi="Arial"/>
          <w:b/>
          <w:bCs/>
          <w:rtl/>
        </w:rPr>
      </w:pPr>
      <w:r>
        <w:rPr>
          <w:rFonts w:ascii="Arial" w:hAnsi="Arial" w:hint="cs"/>
          <w:rtl/>
        </w:rPr>
        <w:lastRenderedPageBreak/>
        <w:t xml:space="preserve">הנאשם גידל בדירה שאותה שכר לשם כך, במסגרת מעבדת סמים, </w:t>
      </w:r>
      <w:r w:rsidRPr="00E81437">
        <w:rPr>
          <w:rFonts w:ascii="Arial" w:hAnsi="Arial" w:hint="cs"/>
          <w:b/>
          <w:bCs/>
          <w:rtl/>
        </w:rPr>
        <w:t>290 שתילי סם</w:t>
      </w:r>
      <w:r>
        <w:rPr>
          <w:rFonts w:ascii="Arial" w:hAnsi="Arial" w:hint="cs"/>
          <w:rtl/>
        </w:rPr>
        <w:t xml:space="preserve"> מסוג קנביס במשקל של כ </w:t>
      </w:r>
      <w:r>
        <w:rPr>
          <w:rFonts w:ascii="Arial" w:hAnsi="Arial"/>
          <w:rtl/>
        </w:rPr>
        <w:t>–</w:t>
      </w:r>
      <w:r>
        <w:rPr>
          <w:rFonts w:ascii="Arial" w:hAnsi="Arial" w:hint="cs"/>
          <w:rtl/>
        </w:rPr>
        <w:t xml:space="preserve"> </w:t>
      </w:r>
      <w:r w:rsidRPr="00E81437">
        <w:rPr>
          <w:rFonts w:ascii="Arial" w:hAnsi="Arial" w:hint="cs"/>
          <w:b/>
          <w:bCs/>
          <w:rtl/>
        </w:rPr>
        <w:t>4.3 ק"ג</w:t>
      </w:r>
      <w:r>
        <w:rPr>
          <w:rFonts w:ascii="Arial" w:hAnsi="Arial" w:hint="cs"/>
          <w:rtl/>
        </w:rPr>
        <w:t xml:space="preserve">, החזיק סמים מסוגים שונים וכן גנב חשמל לשם כך,  בעל הרשעה אחת מאוחרת, </w:t>
      </w:r>
      <w:r w:rsidRPr="00E81437">
        <w:rPr>
          <w:rFonts w:ascii="Arial" w:hAnsi="Arial" w:hint="cs"/>
          <w:b/>
          <w:bCs/>
          <w:rtl/>
        </w:rPr>
        <w:t>לא</w:t>
      </w:r>
      <w:r>
        <w:rPr>
          <w:rFonts w:ascii="Arial" w:hAnsi="Arial" w:hint="cs"/>
          <w:rtl/>
        </w:rPr>
        <w:t xml:space="preserve"> עבר הליך שיקומי, נדון ל </w:t>
      </w:r>
      <w:r>
        <w:rPr>
          <w:rFonts w:ascii="Arial" w:hAnsi="Arial"/>
          <w:rtl/>
        </w:rPr>
        <w:t>–</w:t>
      </w:r>
      <w:r>
        <w:rPr>
          <w:rFonts w:ascii="Arial" w:hAnsi="Arial" w:hint="cs"/>
          <w:rtl/>
        </w:rPr>
        <w:t xml:space="preserve"> </w:t>
      </w:r>
      <w:r w:rsidRPr="00E81437">
        <w:rPr>
          <w:rFonts w:ascii="Arial" w:hAnsi="Arial" w:hint="cs"/>
          <w:b/>
          <w:bCs/>
          <w:rtl/>
        </w:rPr>
        <w:t>10 חודשי מאסר בפועל</w:t>
      </w:r>
      <w:r>
        <w:rPr>
          <w:rFonts w:ascii="Arial" w:hAnsi="Arial" w:hint="cs"/>
          <w:rtl/>
        </w:rPr>
        <w:t xml:space="preserve"> יחד עם ענישה </w:t>
      </w:r>
      <w:r w:rsidRPr="00E81437">
        <w:rPr>
          <w:rFonts w:ascii="Arial" w:hAnsi="Arial" w:hint="cs"/>
          <w:b/>
          <w:bCs/>
          <w:rtl/>
        </w:rPr>
        <w:t xml:space="preserve">נלווית ואושר מתחם ענישה שבין 9 </w:t>
      </w:r>
      <w:r w:rsidRPr="00E81437">
        <w:rPr>
          <w:rFonts w:ascii="Arial" w:hAnsi="Arial"/>
          <w:b/>
          <w:bCs/>
          <w:rtl/>
        </w:rPr>
        <w:t>–</w:t>
      </w:r>
      <w:r w:rsidRPr="00E81437">
        <w:rPr>
          <w:rFonts w:ascii="Arial" w:hAnsi="Arial" w:hint="cs"/>
          <w:b/>
          <w:bCs/>
          <w:rtl/>
        </w:rPr>
        <w:t xml:space="preserve"> 18 חודשי מאסר בפועל.</w:t>
      </w:r>
    </w:p>
    <w:p w14:paraId="5B02AF57" w14:textId="77777777" w:rsidR="00337B2C" w:rsidRPr="00E30714" w:rsidRDefault="00337B2C" w:rsidP="00337B2C">
      <w:pPr>
        <w:spacing w:line="360" w:lineRule="auto"/>
        <w:jc w:val="both"/>
        <w:rPr>
          <w:rFonts w:ascii="Arial" w:hAnsi="Arial"/>
          <w:u w:val="single"/>
          <w:rtl/>
        </w:rPr>
      </w:pPr>
    </w:p>
    <w:p w14:paraId="110D8F9D" w14:textId="77777777" w:rsidR="00337B2C" w:rsidRDefault="00212F93" w:rsidP="00337B2C">
      <w:pPr>
        <w:spacing w:line="360" w:lineRule="auto"/>
        <w:jc w:val="both"/>
        <w:rPr>
          <w:rFonts w:ascii="Arial" w:hAnsi="Arial"/>
        </w:rPr>
      </w:pPr>
      <w:hyperlink r:id="rId24" w:history="1">
        <w:r w:rsidRPr="00212F93">
          <w:rPr>
            <w:rFonts w:ascii="Arial" w:hAnsi="Arial"/>
            <w:color w:val="0000FF"/>
            <w:u w:val="single"/>
            <w:rtl/>
          </w:rPr>
          <w:t>ע"פ 4285/17</w:t>
        </w:r>
      </w:hyperlink>
      <w:r w:rsidR="00337B2C">
        <w:rPr>
          <w:rFonts w:ascii="Arial" w:hAnsi="Arial"/>
          <w:rtl/>
        </w:rPr>
        <w:t xml:space="preserve"> </w:t>
      </w:r>
      <w:r w:rsidR="00337B2C">
        <w:rPr>
          <w:rFonts w:ascii="Arial" w:hAnsi="Arial"/>
          <w:b/>
          <w:bCs/>
          <w:rtl/>
        </w:rPr>
        <w:t>יצחקי נגד מדינת ישראל</w:t>
      </w:r>
      <w:r w:rsidR="00337B2C">
        <w:rPr>
          <w:rFonts w:ascii="Arial" w:hAnsi="Arial"/>
          <w:rtl/>
        </w:rPr>
        <w:t xml:space="preserve"> (8.7.18) (אפנה לפרטים שהובאו בגזר-דינו של בית-המשפט המחוזי מרכז – כב' השופטת דנה מרשק, מרום – </w:t>
      </w:r>
      <w:hyperlink r:id="rId25" w:history="1">
        <w:r w:rsidRPr="00212F93">
          <w:rPr>
            <w:rFonts w:ascii="Arial" w:hAnsi="Arial"/>
            <w:color w:val="0000FF"/>
            <w:u w:val="single"/>
            <w:rtl/>
          </w:rPr>
          <w:t>ת"פ 47627-07-15</w:t>
        </w:r>
      </w:hyperlink>
      <w:r w:rsidR="00337B2C">
        <w:rPr>
          <w:rFonts w:ascii="Arial" w:hAnsi="Arial"/>
          <w:rtl/>
        </w:rPr>
        <w:t xml:space="preserve"> מחוזי מרכז): </w:t>
      </w:r>
    </w:p>
    <w:p w14:paraId="504B3D9F" w14:textId="77777777" w:rsidR="00337B2C" w:rsidRDefault="00337B2C" w:rsidP="00337B2C">
      <w:pPr>
        <w:spacing w:line="360" w:lineRule="auto"/>
        <w:jc w:val="both"/>
        <w:rPr>
          <w:rFonts w:ascii="Arial" w:hAnsi="Arial"/>
          <w:rtl/>
        </w:rPr>
      </w:pPr>
    </w:p>
    <w:p w14:paraId="7187D074" w14:textId="77777777" w:rsidR="00337B2C" w:rsidRDefault="00337B2C" w:rsidP="00337B2C">
      <w:pPr>
        <w:spacing w:line="360" w:lineRule="auto"/>
        <w:jc w:val="both"/>
        <w:rPr>
          <w:rFonts w:ascii="Arial" w:hAnsi="Arial"/>
          <w:rtl/>
        </w:rPr>
      </w:pPr>
      <w:r>
        <w:rPr>
          <w:rFonts w:ascii="Arial" w:hAnsi="Arial"/>
          <w:b/>
          <w:bCs/>
          <w:rtl/>
        </w:rPr>
        <w:t>שישה חודשי מאסר בדרך של עבודות שירות</w:t>
      </w:r>
      <w:r>
        <w:rPr>
          <w:rFonts w:ascii="Arial" w:hAnsi="Arial"/>
          <w:rtl/>
        </w:rPr>
        <w:t xml:space="preserve">, הוטלו על נאשמת אשר הורשעה בהקמת מעבדה לגידול קנביס, במסגרתה החל </w:t>
      </w:r>
      <w:r>
        <w:rPr>
          <w:rFonts w:ascii="Arial" w:hAnsi="Arial"/>
          <w:b/>
          <w:bCs/>
          <w:rtl/>
        </w:rPr>
        <w:t xml:space="preserve">מאפריל 2015 עד יולי 2015 </w:t>
      </w:r>
      <w:r>
        <w:rPr>
          <w:rFonts w:ascii="Arial" w:hAnsi="Arial"/>
          <w:rtl/>
        </w:rPr>
        <w:t xml:space="preserve">הפיקה במעבדה קנביס וגידלה </w:t>
      </w:r>
      <w:r>
        <w:rPr>
          <w:rFonts w:ascii="Arial" w:hAnsi="Arial"/>
          <w:b/>
          <w:bCs/>
          <w:rtl/>
        </w:rPr>
        <w:t>300 עציצים</w:t>
      </w:r>
      <w:r>
        <w:rPr>
          <w:rFonts w:ascii="Arial" w:hAnsi="Arial"/>
          <w:rtl/>
        </w:rPr>
        <w:t xml:space="preserve">, </w:t>
      </w:r>
      <w:r>
        <w:rPr>
          <w:rFonts w:ascii="Arial" w:hAnsi="Arial"/>
          <w:b/>
          <w:bCs/>
          <w:rtl/>
        </w:rPr>
        <w:t>200 עציצים</w:t>
      </w:r>
      <w:r>
        <w:rPr>
          <w:rFonts w:ascii="Arial" w:hAnsi="Arial"/>
          <w:rtl/>
        </w:rPr>
        <w:t xml:space="preserve"> נוספים במקור נוסף, בחצר </w:t>
      </w:r>
      <w:r>
        <w:rPr>
          <w:rFonts w:ascii="Arial" w:hAnsi="Arial"/>
          <w:b/>
          <w:bCs/>
          <w:rtl/>
        </w:rPr>
        <w:t>500 עציצים</w:t>
      </w:r>
      <w:r>
        <w:rPr>
          <w:rFonts w:ascii="Arial" w:hAnsi="Arial"/>
          <w:rtl/>
        </w:rPr>
        <w:t xml:space="preserve">, וכן נתפס קנביס במשקל של </w:t>
      </w:r>
      <w:r>
        <w:rPr>
          <w:rFonts w:ascii="Arial" w:hAnsi="Arial"/>
          <w:b/>
          <w:bCs/>
          <w:rtl/>
        </w:rPr>
        <w:t>9.1 ק"ג</w:t>
      </w:r>
      <w:r>
        <w:rPr>
          <w:rFonts w:ascii="Arial" w:hAnsi="Arial"/>
          <w:rtl/>
        </w:rPr>
        <w:t xml:space="preserve">, סה"כ נתפס במעבדה קנביס במשקל של 100 ק"ג, </w:t>
      </w:r>
      <w:r>
        <w:rPr>
          <w:rFonts w:ascii="Arial" w:hAnsi="Arial"/>
          <w:b/>
          <w:bCs/>
          <w:rtl/>
        </w:rPr>
        <w:t>תסקיר חיובי, נעדרת עבר פלילי</w:t>
      </w:r>
      <w:r>
        <w:rPr>
          <w:rFonts w:ascii="Arial" w:hAnsi="Arial"/>
          <w:rtl/>
        </w:rPr>
        <w:t>.</w:t>
      </w:r>
    </w:p>
    <w:p w14:paraId="0254EE3A" w14:textId="77777777" w:rsidR="00337B2C" w:rsidRDefault="00337B2C" w:rsidP="00337B2C">
      <w:pPr>
        <w:spacing w:line="360" w:lineRule="auto"/>
        <w:jc w:val="both"/>
        <w:rPr>
          <w:rFonts w:ascii="Arial" w:hAnsi="Arial"/>
          <w:rtl/>
        </w:rPr>
      </w:pPr>
    </w:p>
    <w:p w14:paraId="0F43D2C2" w14:textId="77777777" w:rsidR="00337B2C" w:rsidRDefault="00212F93" w:rsidP="00337B2C">
      <w:pPr>
        <w:spacing w:line="360" w:lineRule="auto"/>
        <w:jc w:val="both"/>
        <w:rPr>
          <w:rFonts w:ascii="Arial" w:hAnsi="Arial"/>
          <w:rtl/>
        </w:rPr>
      </w:pPr>
      <w:hyperlink r:id="rId26" w:history="1">
        <w:r w:rsidRPr="00212F93">
          <w:rPr>
            <w:rFonts w:ascii="Arial" w:hAnsi="Arial"/>
            <w:color w:val="0000FF"/>
            <w:u w:val="single"/>
            <w:rtl/>
          </w:rPr>
          <w:t>עפ"ג 49414-05-18</w:t>
        </w:r>
      </w:hyperlink>
      <w:r w:rsidR="00337B2C">
        <w:rPr>
          <w:rFonts w:ascii="Arial" w:hAnsi="Arial"/>
          <w:rtl/>
        </w:rPr>
        <w:t xml:space="preserve"> (מחוזי מרכז - הרכב בראשות כב' השופטת דנה מרשם מרום) </w:t>
      </w:r>
      <w:r w:rsidR="00337B2C">
        <w:rPr>
          <w:rFonts w:ascii="Arial" w:hAnsi="Arial"/>
          <w:b/>
          <w:bCs/>
          <w:rtl/>
        </w:rPr>
        <w:t>מדינת ישראל נגד דוראל בנון</w:t>
      </w:r>
      <w:r w:rsidR="00337B2C">
        <w:rPr>
          <w:rFonts w:ascii="Arial" w:hAnsi="Arial"/>
          <w:rtl/>
        </w:rPr>
        <w:t xml:space="preserve"> (30.12.18): </w:t>
      </w:r>
    </w:p>
    <w:p w14:paraId="37F90BFC" w14:textId="77777777" w:rsidR="00337B2C" w:rsidRDefault="00337B2C" w:rsidP="00337B2C">
      <w:pPr>
        <w:spacing w:line="360" w:lineRule="auto"/>
        <w:jc w:val="both"/>
        <w:rPr>
          <w:rFonts w:ascii="Arial" w:hAnsi="Arial"/>
          <w:rtl/>
        </w:rPr>
      </w:pPr>
    </w:p>
    <w:p w14:paraId="684D932B" w14:textId="77777777" w:rsidR="00337B2C" w:rsidRDefault="00337B2C" w:rsidP="00337B2C">
      <w:pPr>
        <w:spacing w:line="360" w:lineRule="auto"/>
        <w:jc w:val="both"/>
        <w:rPr>
          <w:rFonts w:ascii="Arial" w:hAnsi="Arial"/>
          <w:rtl/>
        </w:rPr>
      </w:pPr>
      <w:r>
        <w:rPr>
          <w:rFonts w:ascii="Arial" w:hAnsi="Arial"/>
          <w:rtl/>
        </w:rPr>
        <w:t xml:space="preserve">בעניינו של נאשם אשר הקים מעבדה לגידול קנביס, במסגרתה </w:t>
      </w:r>
      <w:r>
        <w:rPr>
          <w:rFonts w:ascii="Arial" w:hAnsi="Arial"/>
          <w:b/>
          <w:bCs/>
          <w:rtl/>
        </w:rPr>
        <w:t>גידל 344</w:t>
      </w:r>
      <w:r>
        <w:rPr>
          <w:rFonts w:ascii="Arial" w:hAnsi="Arial"/>
          <w:rtl/>
        </w:rPr>
        <w:t xml:space="preserve"> </w:t>
      </w:r>
      <w:r>
        <w:rPr>
          <w:rFonts w:ascii="Arial" w:hAnsi="Arial"/>
          <w:b/>
          <w:bCs/>
          <w:rtl/>
        </w:rPr>
        <w:t>שתילים במשקל של כ – 12.3 ק"ג</w:t>
      </w:r>
      <w:r>
        <w:rPr>
          <w:rFonts w:ascii="Arial" w:hAnsi="Arial"/>
          <w:rtl/>
        </w:rPr>
        <w:t xml:space="preserve"> והחזיק פרחי סם בתפזורת במשקל 83 גרם, </w:t>
      </w:r>
      <w:r>
        <w:rPr>
          <w:rFonts w:ascii="Arial" w:hAnsi="Arial"/>
          <w:b/>
          <w:bCs/>
          <w:rtl/>
        </w:rPr>
        <w:t>בעל חמש הרשעות</w:t>
      </w:r>
      <w:r>
        <w:rPr>
          <w:rFonts w:ascii="Arial" w:hAnsi="Arial"/>
          <w:rtl/>
        </w:rPr>
        <w:t xml:space="preserve"> קודמות, תסקיר חיובי הממליץ על דרך שיקומית, נדון ל – </w:t>
      </w:r>
      <w:r>
        <w:rPr>
          <w:rFonts w:ascii="Arial" w:hAnsi="Arial"/>
          <w:b/>
          <w:bCs/>
          <w:rtl/>
        </w:rPr>
        <w:t>6 חודשי מאסר בדרך של עבודות שירות</w:t>
      </w:r>
      <w:r>
        <w:rPr>
          <w:rFonts w:ascii="Arial" w:hAnsi="Arial"/>
          <w:rtl/>
        </w:rPr>
        <w:t>.</w:t>
      </w:r>
    </w:p>
    <w:p w14:paraId="0313C38C" w14:textId="77777777" w:rsidR="00337B2C" w:rsidRDefault="00337B2C" w:rsidP="00337B2C">
      <w:pPr>
        <w:spacing w:line="360" w:lineRule="auto"/>
        <w:jc w:val="both"/>
        <w:rPr>
          <w:rFonts w:ascii="Arial" w:hAnsi="Arial"/>
          <w:rtl/>
        </w:rPr>
      </w:pPr>
    </w:p>
    <w:p w14:paraId="28418D0E" w14:textId="77777777" w:rsidR="00337B2C" w:rsidRDefault="00212F93" w:rsidP="00337B2C">
      <w:pPr>
        <w:spacing w:line="360" w:lineRule="auto"/>
        <w:jc w:val="both"/>
        <w:rPr>
          <w:rFonts w:ascii="Arial" w:hAnsi="Arial"/>
          <w:b/>
          <w:bCs/>
          <w:rtl/>
        </w:rPr>
      </w:pPr>
      <w:hyperlink r:id="rId27" w:history="1">
        <w:r w:rsidRPr="00212F93">
          <w:rPr>
            <w:rFonts w:ascii="Arial" w:hAnsi="Arial"/>
            <w:color w:val="0000FF"/>
            <w:u w:val="single"/>
            <w:rtl/>
          </w:rPr>
          <w:t>ת"פ 8843-02-15</w:t>
        </w:r>
      </w:hyperlink>
      <w:r w:rsidR="00337B2C">
        <w:rPr>
          <w:rFonts w:ascii="Arial" w:hAnsi="Arial"/>
          <w:rtl/>
        </w:rPr>
        <w:t xml:space="preserve"> (מחוזי מרכז) (כב' השופטת דנה מרשק מרום) </w:t>
      </w:r>
      <w:r w:rsidR="00337B2C">
        <w:rPr>
          <w:rFonts w:ascii="Arial" w:hAnsi="Arial"/>
          <w:b/>
          <w:bCs/>
          <w:rtl/>
        </w:rPr>
        <w:t>מדינת ישראל נגד בוז'רנו</w:t>
      </w:r>
      <w:r w:rsidR="00337B2C">
        <w:rPr>
          <w:rFonts w:ascii="Arial" w:hAnsi="Arial"/>
          <w:rtl/>
        </w:rPr>
        <w:t xml:space="preserve"> (6.4.17): </w:t>
      </w:r>
    </w:p>
    <w:p w14:paraId="75CD1898" w14:textId="77777777" w:rsidR="00337B2C" w:rsidRDefault="00337B2C" w:rsidP="00337B2C">
      <w:pPr>
        <w:spacing w:line="360" w:lineRule="auto"/>
        <w:jc w:val="both"/>
        <w:rPr>
          <w:rFonts w:ascii="Arial" w:hAnsi="Arial"/>
          <w:b/>
          <w:bCs/>
          <w:rtl/>
        </w:rPr>
      </w:pPr>
    </w:p>
    <w:p w14:paraId="58356D23" w14:textId="77777777" w:rsidR="00337B2C" w:rsidRDefault="00337B2C" w:rsidP="00337B2C">
      <w:pPr>
        <w:spacing w:line="360" w:lineRule="auto"/>
        <w:jc w:val="both"/>
        <w:rPr>
          <w:rFonts w:ascii="Arial" w:hAnsi="Arial"/>
          <w:rtl/>
        </w:rPr>
      </w:pPr>
      <w:r>
        <w:rPr>
          <w:rFonts w:ascii="Arial" w:hAnsi="Arial"/>
          <w:b/>
          <w:bCs/>
          <w:rtl/>
        </w:rPr>
        <w:t>קשירת קשר</w:t>
      </w:r>
      <w:r>
        <w:rPr>
          <w:rFonts w:ascii="Arial" w:hAnsi="Arial"/>
          <w:rtl/>
        </w:rPr>
        <w:t xml:space="preserve"> בין הנאשם לאחרים, הקמת מעבדה </w:t>
      </w:r>
      <w:r>
        <w:rPr>
          <w:rFonts w:ascii="Arial" w:hAnsi="Arial"/>
          <w:b/>
          <w:bCs/>
          <w:rtl/>
        </w:rPr>
        <w:t>בדירה בת 5.5 חדרים שאותה שכרו במיוחד</w:t>
      </w:r>
      <w:r>
        <w:rPr>
          <w:rFonts w:ascii="Arial" w:hAnsi="Arial"/>
          <w:rtl/>
        </w:rPr>
        <w:t xml:space="preserve">, </w:t>
      </w:r>
      <w:r>
        <w:rPr>
          <w:rFonts w:ascii="Arial" w:hAnsi="Arial"/>
          <w:b/>
          <w:bCs/>
          <w:rtl/>
        </w:rPr>
        <w:t>גידלו 283 שתילי קנביס במשקל 92 ק"ג</w:t>
      </w:r>
      <w:r>
        <w:rPr>
          <w:rFonts w:ascii="Arial" w:hAnsi="Arial"/>
          <w:rtl/>
        </w:rPr>
        <w:t xml:space="preserve">, </w:t>
      </w:r>
      <w:r>
        <w:rPr>
          <w:rFonts w:ascii="Arial" w:hAnsi="Arial"/>
          <w:b/>
          <w:bCs/>
          <w:rtl/>
        </w:rPr>
        <w:t>גנבו חשמל בשווי של כ – 31,000 ₪,</w:t>
      </w:r>
      <w:r>
        <w:rPr>
          <w:rFonts w:ascii="Arial" w:hAnsi="Arial"/>
          <w:rtl/>
        </w:rPr>
        <w:t xml:space="preserve"> צעיר, </w:t>
      </w:r>
      <w:r>
        <w:rPr>
          <w:rFonts w:ascii="Arial" w:hAnsi="Arial"/>
          <w:b/>
          <w:bCs/>
          <w:rtl/>
        </w:rPr>
        <w:t>ללא עבר פלילי</w:t>
      </w:r>
      <w:r>
        <w:rPr>
          <w:rFonts w:ascii="Arial" w:hAnsi="Arial"/>
          <w:rtl/>
        </w:rPr>
        <w:t xml:space="preserve">, התקבל תסקיר ובו המלצה </w:t>
      </w:r>
      <w:r>
        <w:rPr>
          <w:rFonts w:ascii="Arial" w:hAnsi="Arial"/>
          <w:b/>
          <w:bCs/>
          <w:rtl/>
        </w:rPr>
        <w:t>שיקומית</w:t>
      </w:r>
      <w:r>
        <w:rPr>
          <w:rFonts w:ascii="Arial" w:hAnsi="Arial"/>
          <w:rtl/>
        </w:rPr>
        <w:t xml:space="preserve">, הודה גם במשטרה ושיתף פעולה עמה, נקבע מתחם שבין 28 – 52 חודשי מאסר, בית המשפט קבע כי קיים חריג שיקומי וגזר עליו </w:t>
      </w:r>
      <w:r>
        <w:rPr>
          <w:rFonts w:ascii="Arial" w:hAnsi="Arial"/>
          <w:b/>
          <w:bCs/>
          <w:rtl/>
        </w:rPr>
        <w:t>6 חודשי מאסר בדרך של עבודות שירות</w:t>
      </w:r>
      <w:r>
        <w:rPr>
          <w:rFonts w:ascii="Arial" w:hAnsi="Arial"/>
          <w:rtl/>
        </w:rPr>
        <w:t>.</w:t>
      </w:r>
    </w:p>
    <w:p w14:paraId="14A8C38A" w14:textId="77777777" w:rsidR="00337B2C" w:rsidRDefault="00337B2C" w:rsidP="00337B2C">
      <w:pPr>
        <w:spacing w:line="360" w:lineRule="auto"/>
        <w:jc w:val="both"/>
        <w:rPr>
          <w:rFonts w:ascii="Arial" w:hAnsi="Arial"/>
          <w:rtl/>
        </w:rPr>
      </w:pPr>
    </w:p>
    <w:p w14:paraId="29624739" w14:textId="77777777" w:rsidR="00337B2C" w:rsidRDefault="00212F93" w:rsidP="00337B2C">
      <w:pPr>
        <w:spacing w:line="360" w:lineRule="auto"/>
        <w:jc w:val="both"/>
        <w:rPr>
          <w:rFonts w:ascii="Arial" w:hAnsi="Arial"/>
          <w:rtl/>
        </w:rPr>
      </w:pPr>
      <w:hyperlink r:id="rId28" w:history="1">
        <w:r w:rsidRPr="00212F93">
          <w:rPr>
            <w:rFonts w:ascii="Arial" w:hAnsi="Arial"/>
            <w:color w:val="0000FF"/>
            <w:u w:val="single"/>
            <w:rtl/>
          </w:rPr>
          <w:t>עפ"ג 66585-03-19</w:t>
        </w:r>
      </w:hyperlink>
      <w:r w:rsidR="00337B2C">
        <w:rPr>
          <w:rFonts w:ascii="Arial" w:hAnsi="Arial"/>
          <w:rtl/>
        </w:rPr>
        <w:t xml:space="preserve"> (מחוזי מרכז) הרכב בראשית כב' השופטת דנה מרשק מרום) </w:t>
      </w:r>
      <w:r w:rsidR="00337B2C">
        <w:rPr>
          <w:rFonts w:ascii="Arial" w:hAnsi="Arial"/>
          <w:b/>
          <w:bCs/>
          <w:rtl/>
        </w:rPr>
        <w:t xml:space="preserve">מדינת ישראל נגד אבו עלאן </w:t>
      </w:r>
      <w:r w:rsidR="00337B2C">
        <w:rPr>
          <w:rFonts w:ascii="Arial" w:hAnsi="Arial"/>
          <w:rtl/>
        </w:rPr>
        <w:t xml:space="preserve">(18.6.19): </w:t>
      </w:r>
    </w:p>
    <w:p w14:paraId="3A531120" w14:textId="77777777" w:rsidR="00337B2C" w:rsidRDefault="00337B2C" w:rsidP="00337B2C">
      <w:pPr>
        <w:spacing w:line="360" w:lineRule="auto"/>
        <w:jc w:val="both"/>
        <w:rPr>
          <w:rFonts w:ascii="Arial" w:hAnsi="Arial"/>
          <w:rtl/>
        </w:rPr>
      </w:pPr>
    </w:p>
    <w:p w14:paraId="1FC4D40A" w14:textId="77777777" w:rsidR="00337B2C" w:rsidRDefault="00337B2C" w:rsidP="00337B2C">
      <w:pPr>
        <w:spacing w:line="360" w:lineRule="auto"/>
        <w:jc w:val="both"/>
        <w:rPr>
          <w:rFonts w:ascii="Arial" w:hAnsi="Arial"/>
          <w:b/>
          <w:bCs/>
          <w:rtl/>
        </w:rPr>
      </w:pPr>
      <w:r>
        <w:rPr>
          <w:rFonts w:ascii="Arial" w:hAnsi="Arial"/>
          <w:rtl/>
        </w:rPr>
        <w:t xml:space="preserve">נאשם, שמחודש דצמבר 2017 עד למעצרו בתאריך 17.2.18 שכר חניה פנימית ומרתף של בית והקים בהם מעבדה לגידול קנביס, הוא צייד את המעבדה בציוד רב, בתאריך 8.2.18 התברר כי הוא גידל בה </w:t>
      </w:r>
      <w:r>
        <w:rPr>
          <w:rFonts w:ascii="Arial" w:hAnsi="Arial"/>
          <w:b/>
          <w:bCs/>
          <w:rtl/>
        </w:rPr>
        <w:t xml:space="preserve">191 שתילי קנביס במשקל 42.5 ק"ג, </w:t>
      </w:r>
      <w:r>
        <w:rPr>
          <w:rFonts w:ascii="Arial" w:hAnsi="Arial"/>
          <w:rtl/>
        </w:rPr>
        <w:t xml:space="preserve">צעיר, נעדר עבר פלילי,  היה נתון במעצר מתאריך 17.2.18 – 11.4.18, נמסר תסקיר חיובי ביותר, </w:t>
      </w:r>
      <w:r>
        <w:rPr>
          <w:rFonts w:ascii="Arial" w:hAnsi="Arial"/>
          <w:b/>
          <w:bCs/>
          <w:rtl/>
        </w:rPr>
        <w:t>נקבע מתחם שבין 14 – 36 חודשי מאסר בפועל, נדון ל – 10 חודשי מאסר בניכוי תקופת מעצרו.</w:t>
      </w:r>
    </w:p>
    <w:p w14:paraId="5D074E2F" w14:textId="77777777" w:rsidR="00337B2C" w:rsidRDefault="00337B2C" w:rsidP="00337B2C">
      <w:pPr>
        <w:spacing w:line="360" w:lineRule="auto"/>
        <w:jc w:val="both"/>
        <w:rPr>
          <w:rFonts w:ascii="Arial" w:hAnsi="Arial"/>
          <w:rtl/>
        </w:rPr>
      </w:pPr>
    </w:p>
    <w:p w14:paraId="7C4F5702" w14:textId="77777777" w:rsidR="00337B2C" w:rsidRDefault="00212F93" w:rsidP="00337B2C">
      <w:pPr>
        <w:spacing w:line="360" w:lineRule="auto"/>
        <w:jc w:val="both"/>
        <w:rPr>
          <w:rFonts w:ascii="Arial" w:hAnsi="Arial"/>
          <w:rtl/>
        </w:rPr>
      </w:pPr>
      <w:hyperlink r:id="rId29" w:history="1">
        <w:r w:rsidRPr="00212F93">
          <w:rPr>
            <w:rFonts w:ascii="Arial" w:hAnsi="Arial"/>
            <w:color w:val="0000FF"/>
            <w:u w:val="single"/>
            <w:rtl/>
          </w:rPr>
          <w:t>רע"פ 6041/18</w:t>
        </w:r>
      </w:hyperlink>
      <w:r w:rsidR="00337B2C">
        <w:rPr>
          <w:rFonts w:ascii="Arial" w:hAnsi="Arial"/>
          <w:rtl/>
        </w:rPr>
        <w:t xml:space="preserve"> </w:t>
      </w:r>
      <w:r w:rsidR="00337B2C">
        <w:rPr>
          <w:rFonts w:ascii="Arial" w:hAnsi="Arial"/>
          <w:b/>
          <w:bCs/>
          <w:rtl/>
        </w:rPr>
        <w:t>יוסי כהן נגד מדינת ישראל</w:t>
      </w:r>
      <w:r w:rsidR="00337B2C">
        <w:rPr>
          <w:rFonts w:ascii="Arial" w:hAnsi="Arial"/>
          <w:rtl/>
        </w:rPr>
        <w:t xml:space="preserve"> (22.10.18): </w:t>
      </w:r>
    </w:p>
    <w:p w14:paraId="0AC9E430" w14:textId="77777777" w:rsidR="00337B2C" w:rsidRDefault="00337B2C" w:rsidP="00337B2C">
      <w:pPr>
        <w:spacing w:line="360" w:lineRule="auto"/>
        <w:jc w:val="both"/>
        <w:rPr>
          <w:rFonts w:ascii="Arial" w:hAnsi="Arial"/>
          <w:rtl/>
        </w:rPr>
      </w:pPr>
    </w:p>
    <w:p w14:paraId="7E43ADAC" w14:textId="77777777" w:rsidR="00337B2C" w:rsidRDefault="00337B2C" w:rsidP="00337B2C">
      <w:pPr>
        <w:spacing w:line="360" w:lineRule="auto"/>
        <w:jc w:val="both"/>
        <w:rPr>
          <w:rFonts w:ascii="Arial" w:hAnsi="Arial"/>
          <w:rtl/>
        </w:rPr>
      </w:pPr>
      <w:r>
        <w:rPr>
          <w:rFonts w:ascii="Arial" w:hAnsi="Arial"/>
          <w:rtl/>
        </w:rPr>
        <w:t xml:space="preserve">נאשם, נעדר עבר פלילי, צעיר בגילו,  הורשע במסגרת הסדר טיעון בעבירה של גידול קנביס במשקל </w:t>
      </w:r>
      <w:r>
        <w:rPr>
          <w:rFonts w:ascii="Arial" w:hAnsi="Arial"/>
          <w:b/>
          <w:bCs/>
          <w:rtl/>
        </w:rPr>
        <w:t xml:space="preserve">39.55 ק"ג קנביס </w:t>
      </w:r>
      <w:r>
        <w:rPr>
          <w:rFonts w:ascii="Arial" w:hAnsi="Arial"/>
          <w:rtl/>
        </w:rPr>
        <w:t>(</w:t>
      </w:r>
      <w:r>
        <w:rPr>
          <w:rFonts w:ascii="Arial" w:hAnsi="Arial"/>
          <w:b/>
          <w:bCs/>
          <w:rtl/>
        </w:rPr>
        <w:t>לא פורטו מספר השתילים</w:t>
      </w:r>
      <w:r>
        <w:rPr>
          <w:rFonts w:ascii="Arial" w:hAnsi="Arial"/>
          <w:rtl/>
        </w:rPr>
        <w:t xml:space="preserve">) וגניבת חשמל בשווי 40,000 ₪. התסקירים שהתקבלו היו </w:t>
      </w:r>
      <w:r>
        <w:rPr>
          <w:rFonts w:ascii="Arial" w:hAnsi="Arial"/>
          <w:b/>
          <w:bCs/>
          <w:rtl/>
        </w:rPr>
        <w:t>חיוביים</w:t>
      </w:r>
      <w:r>
        <w:rPr>
          <w:rFonts w:ascii="Arial" w:hAnsi="Arial"/>
          <w:rtl/>
        </w:rPr>
        <w:t xml:space="preserve"> המלמדים על הליך שיקום וגמילה מסמים. בבית משפט השלום נקבע מתחם שבין 18 – 36 חודשי מאסר ומתחם זה אושר בבית המשפט המחוזי. נדון ל – </w:t>
      </w:r>
      <w:r>
        <w:rPr>
          <w:rFonts w:ascii="Arial" w:hAnsi="Arial"/>
          <w:b/>
          <w:bCs/>
          <w:rtl/>
        </w:rPr>
        <w:t>20 חודשי מאסר</w:t>
      </w:r>
      <w:r>
        <w:rPr>
          <w:rFonts w:ascii="Arial" w:hAnsi="Arial"/>
          <w:rtl/>
        </w:rPr>
        <w:t xml:space="preserve"> בפועל וענישה נוספת. עיון בפסק דינו של בית המשפט המחוזי (</w:t>
      </w:r>
      <w:hyperlink r:id="rId30" w:history="1">
        <w:r w:rsidR="00212F93" w:rsidRPr="00212F93">
          <w:rPr>
            <w:rFonts w:ascii="Arial" w:hAnsi="Arial"/>
            <w:color w:val="0000FF"/>
            <w:u w:val="single"/>
            <w:rtl/>
          </w:rPr>
          <w:t>עפ"ג 47276-03-18</w:t>
        </w:r>
      </w:hyperlink>
      <w:r>
        <w:rPr>
          <w:rFonts w:ascii="Arial" w:hAnsi="Arial"/>
          <w:rtl/>
        </w:rPr>
        <w:t xml:space="preserve">) מלמד על פרטים נוספים, כגון שהנאשם שכר </w:t>
      </w:r>
      <w:r>
        <w:rPr>
          <w:rFonts w:ascii="Arial" w:hAnsi="Arial"/>
          <w:b/>
          <w:bCs/>
          <w:rtl/>
        </w:rPr>
        <w:t>דירת גג בת חמישה חדרים</w:t>
      </w:r>
      <w:r>
        <w:rPr>
          <w:rFonts w:ascii="Arial" w:hAnsi="Arial"/>
          <w:rtl/>
        </w:rPr>
        <w:t xml:space="preserve"> לצורך המעבדה, הוא רכש ציוד ושתילים בשווי של </w:t>
      </w:r>
      <w:r>
        <w:rPr>
          <w:rFonts w:ascii="Arial" w:hAnsi="Arial"/>
          <w:b/>
          <w:bCs/>
          <w:rtl/>
        </w:rPr>
        <w:t>46,160 ₪, התחבר לחשמל פיראטי</w:t>
      </w:r>
      <w:r>
        <w:rPr>
          <w:rFonts w:ascii="Arial" w:hAnsi="Arial"/>
          <w:rtl/>
        </w:rPr>
        <w:t>, בית-המשפט המחוזי הגדיר את המעבדה כ"</w:t>
      </w:r>
      <w:r>
        <w:rPr>
          <w:rFonts w:ascii="Arial" w:hAnsi="Arial"/>
          <w:b/>
          <w:bCs/>
          <w:rtl/>
        </w:rPr>
        <w:t>מאובזרת היטב</w:t>
      </w:r>
      <w:r>
        <w:rPr>
          <w:rFonts w:ascii="Arial" w:hAnsi="Arial"/>
          <w:rtl/>
        </w:rPr>
        <w:t>". עיון בגזר דינו של בית משפט השלום (</w:t>
      </w:r>
      <w:hyperlink r:id="rId31" w:history="1">
        <w:r w:rsidR="00212F93" w:rsidRPr="00212F93">
          <w:rPr>
            <w:rFonts w:ascii="Arial" w:hAnsi="Arial"/>
            <w:color w:val="0000FF"/>
            <w:u w:val="single"/>
            <w:rtl/>
          </w:rPr>
          <w:t>ת"פ 2008-09-16</w:t>
        </w:r>
      </w:hyperlink>
      <w:r>
        <w:rPr>
          <w:rFonts w:ascii="Arial" w:hAnsi="Arial"/>
          <w:rtl/>
        </w:rPr>
        <w:t xml:space="preserve"> כ"ס) מלמד כי התקופה הייתה לא יותר </w:t>
      </w:r>
      <w:r>
        <w:rPr>
          <w:rFonts w:ascii="Arial" w:hAnsi="Arial"/>
          <w:b/>
          <w:bCs/>
          <w:rtl/>
        </w:rPr>
        <w:t>מחמישה חודשים</w:t>
      </w:r>
      <w:r>
        <w:rPr>
          <w:rFonts w:ascii="Arial" w:hAnsi="Arial"/>
          <w:rtl/>
        </w:rPr>
        <w:t xml:space="preserve"> וכי דובר </w:t>
      </w:r>
      <w:r>
        <w:rPr>
          <w:rFonts w:ascii="Arial" w:hAnsi="Arial"/>
          <w:b/>
          <w:bCs/>
          <w:rtl/>
        </w:rPr>
        <w:t>בהחזקה של 39.55 ק"ג קנביס בתוצרו המוגמר</w:t>
      </w:r>
      <w:r>
        <w:rPr>
          <w:rFonts w:ascii="Arial" w:hAnsi="Arial"/>
          <w:rtl/>
        </w:rPr>
        <w:t xml:space="preserve"> (לא צמחים או שתילים).</w:t>
      </w:r>
    </w:p>
    <w:p w14:paraId="056A8E15" w14:textId="77777777" w:rsidR="00337B2C" w:rsidRDefault="00337B2C" w:rsidP="00337B2C">
      <w:pPr>
        <w:spacing w:line="360" w:lineRule="auto"/>
        <w:jc w:val="both"/>
        <w:rPr>
          <w:rFonts w:ascii="Arial" w:hAnsi="Arial"/>
          <w:rtl/>
        </w:rPr>
      </w:pPr>
    </w:p>
    <w:p w14:paraId="63D97300" w14:textId="77777777" w:rsidR="00337B2C" w:rsidRDefault="00212F93" w:rsidP="00337B2C">
      <w:pPr>
        <w:spacing w:line="360" w:lineRule="auto"/>
        <w:jc w:val="both"/>
        <w:rPr>
          <w:rFonts w:ascii="Arial" w:hAnsi="Arial"/>
          <w:rtl/>
        </w:rPr>
      </w:pPr>
      <w:hyperlink r:id="rId32" w:history="1">
        <w:r w:rsidRPr="00212F93">
          <w:rPr>
            <w:rFonts w:ascii="Arial" w:hAnsi="Arial"/>
            <w:color w:val="0000FF"/>
            <w:u w:val="single"/>
            <w:rtl/>
          </w:rPr>
          <w:t>עפ"ג 28423-01-16</w:t>
        </w:r>
      </w:hyperlink>
      <w:r w:rsidR="00337B2C">
        <w:rPr>
          <w:rFonts w:ascii="Arial" w:hAnsi="Arial"/>
          <w:rtl/>
        </w:rPr>
        <w:t xml:space="preserve"> (מחוזי מרכז) (בראשות כב' השופט שפסר) </w:t>
      </w:r>
      <w:r w:rsidR="00337B2C">
        <w:rPr>
          <w:rFonts w:ascii="Arial" w:hAnsi="Arial"/>
          <w:b/>
          <w:bCs/>
          <w:rtl/>
        </w:rPr>
        <w:t>מיכאל לוי נגד מדינת ישראל</w:t>
      </w:r>
      <w:r w:rsidR="00337B2C">
        <w:rPr>
          <w:rFonts w:ascii="Arial" w:hAnsi="Arial"/>
          <w:rtl/>
        </w:rPr>
        <w:t xml:space="preserve"> (1.3.16)(ראו הפרטים שב</w:t>
      </w:r>
      <w:hyperlink r:id="rId33" w:history="1">
        <w:r w:rsidRPr="00212F93">
          <w:rPr>
            <w:rFonts w:ascii="Arial" w:hAnsi="Arial"/>
            <w:color w:val="0000FF"/>
            <w:u w:val="single"/>
            <w:rtl/>
          </w:rPr>
          <w:t>ת"פ 41186-05-15</w:t>
        </w:r>
      </w:hyperlink>
      <w:r w:rsidR="00337B2C">
        <w:rPr>
          <w:rFonts w:ascii="Arial" w:hAnsi="Arial"/>
          <w:rtl/>
        </w:rPr>
        <w:t xml:space="preserve"> שלום רחובות):  </w:t>
      </w:r>
    </w:p>
    <w:p w14:paraId="281DA9C2" w14:textId="77777777" w:rsidR="00337B2C" w:rsidRDefault="00337B2C" w:rsidP="00337B2C">
      <w:pPr>
        <w:spacing w:line="360" w:lineRule="auto"/>
        <w:jc w:val="both"/>
        <w:rPr>
          <w:rFonts w:ascii="Arial" w:hAnsi="Arial"/>
          <w:rtl/>
        </w:rPr>
      </w:pPr>
    </w:p>
    <w:p w14:paraId="15063A64" w14:textId="77777777" w:rsidR="00337B2C" w:rsidRDefault="00337B2C" w:rsidP="00337B2C">
      <w:pPr>
        <w:spacing w:line="360" w:lineRule="auto"/>
        <w:jc w:val="both"/>
        <w:rPr>
          <w:rFonts w:ascii="Arial" w:hAnsi="Arial"/>
          <w:rtl/>
        </w:rPr>
      </w:pPr>
      <w:r>
        <w:rPr>
          <w:rFonts w:ascii="Arial" w:hAnsi="Arial"/>
          <w:rtl/>
        </w:rPr>
        <w:t xml:space="preserve">נאשם אשר </w:t>
      </w:r>
      <w:r>
        <w:rPr>
          <w:rFonts w:ascii="Arial" w:hAnsi="Arial"/>
          <w:b/>
          <w:bCs/>
          <w:rtl/>
        </w:rPr>
        <w:t>שכר בית</w:t>
      </w:r>
      <w:r>
        <w:rPr>
          <w:rFonts w:ascii="Arial" w:hAnsi="Arial"/>
          <w:rtl/>
        </w:rPr>
        <w:t xml:space="preserve">, </w:t>
      </w:r>
      <w:r>
        <w:rPr>
          <w:rFonts w:ascii="Arial" w:hAnsi="Arial"/>
          <w:b/>
          <w:bCs/>
          <w:rtl/>
        </w:rPr>
        <w:t>תמורת שכר דירה</w:t>
      </w:r>
      <w:r>
        <w:rPr>
          <w:rFonts w:ascii="Arial" w:hAnsi="Arial"/>
          <w:rtl/>
        </w:rPr>
        <w:t xml:space="preserve"> </w:t>
      </w:r>
      <w:r>
        <w:rPr>
          <w:rFonts w:ascii="Arial" w:hAnsi="Arial"/>
          <w:b/>
          <w:bCs/>
          <w:rtl/>
        </w:rPr>
        <w:t>חודשי בן 6,000 ₪,</w:t>
      </w:r>
      <w:r>
        <w:rPr>
          <w:rFonts w:ascii="Arial" w:hAnsi="Arial"/>
          <w:rtl/>
        </w:rPr>
        <w:t xml:space="preserve"> אבזר אותו בציוד להקמת מעבדה לגידול קנביס, </w:t>
      </w:r>
      <w:r>
        <w:rPr>
          <w:rFonts w:ascii="Arial" w:hAnsi="Arial"/>
          <w:b/>
          <w:bCs/>
          <w:rtl/>
        </w:rPr>
        <w:t>שילם לחשמלאי 7,000 ₪</w:t>
      </w:r>
      <w:r>
        <w:rPr>
          <w:rFonts w:ascii="Arial" w:hAnsi="Arial"/>
          <w:rtl/>
        </w:rPr>
        <w:t xml:space="preserve"> כדי שיבצע עבורו עבודות חשמל, שיאפשרו לו לגנוב חשמל, במהלך החיפוש נתפסו בבית </w:t>
      </w:r>
      <w:r>
        <w:rPr>
          <w:rFonts w:ascii="Arial" w:hAnsi="Arial"/>
          <w:b/>
          <w:bCs/>
          <w:rtl/>
        </w:rPr>
        <w:t>252 שתילי קנביס</w:t>
      </w:r>
      <w:r>
        <w:rPr>
          <w:rFonts w:ascii="Arial" w:hAnsi="Arial"/>
          <w:rtl/>
        </w:rPr>
        <w:t xml:space="preserve"> בשלבי גידול שונים במשקל של </w:t>
      </w:r>
      <w:r>
        <w:rPr>
          <w:rFonts w:ascii="Arial" w:hAnsi="Arial"/>
          <w:b/>
          <w:bCs/>
          <w:rtl/>
        </w:rPr>
        <w:t>27.81 ק"ג</w:t>
      </w:r>
      <w:r>
        <w:rPr>
          <w:rFonts w:ascii="Arial" w:hAnsi="Arial"/>
          <w:rtl/>
        </w:rPr>
        <w:t xml:space="preserve">, הודה, נקבע מתחם שבין 15 – 36 חודשי מאסר, בית המשפט ציין את </w:t>
      </w:r>
      <w:r>
        <w:rPr>
          <w:rFonts w:ascii="Arial" w:hAnsi="Arial"/>
          <w:b/>
          <w:bCs/>
          <w:rtl/>
        </w:rPr>
        <w:t>התכנון והתחכום</w:t>
      </w:r>
      <w:r>
        <w:rPr>
          <w:rFonts w:ascii="Arial" w:hAnsi="Arial"/>
          <w:rtl/>
        </w:rPr>
        <w:t xml:space="preserve"> שליוו את הקמת המעבדה, </w:t>
      </w:r>
      <w:r>
        <w:rPr>
          <w:rFonts w:ascii="Arial" w:hAnsi="Arial"/>
          <w:b/>
          <w:bCs/>
          <w:rtl/>
        </w:rPr>
        <w:t>בעל עבר פלילי הכולל הרשעה בהחזקת סמים שלא לצריכה עצמית</w:t>
      </w:r>
      <w:r>
        <w:rPr>
          <w:rFonts w:ascii="Arial" w:hAnsi="Arial"/>
          <w:rtl/>
        </w:rPr>
        <w:t xml:space="preserve">, נדון ל – </w:t>
      </w:r>
      <w:r>
        <w:rPr>
          <w:rFonts w:ascii="Arial" w:hAnsi="Arial"/>
          <w:b/>
          <w:bCs/>
          <w:rtl/>
        </w:rPr>
        <w:t>20 חודשי מאסר בפועל</w:t>
      </w:r>
      <w:r>
        <w:rPr>
          <w:rFonts w:ascii="Arial" w:hAnsi="Arial"/>
          <w:rtl/>
        </w:rPr>
        <w:t>. בית-המשפט המחוזי המליץ למערער לחזור בו מן הערעור וכך נעשה.</w:t>
      </w:r>
    </w:p>
    <w:p w14:paraId="2AFAC9AC" w14:textId="77777777" w:rsidR="00337B2C" w:rsidRDefault="00337B2C" w:rsidP="00337B2C">
      <w:pPr>
        <w:spacing w:line="360" w:lineRule="auto"/>
        <w:jc w:val="both"/>
        <w:rPr>
          <w:rFonts w:ascii="Arial" w:hAnsi="Arial"/>
          <w:rtl/>
        </w:rPr>
      </w:pPr>
    </w:p>
    <w:p w14:paraId="72179FED" w14:textId="77777777" w:rsidR="00337B2C" w:rsidRDefault="00212F93" w:rsidP="00337B2C">
      <w:pPr>
        <w:spacing w:line="360" w:lineRule="auto"/>
        <w:jc w:val="both"/>
        <w:rPr>
          <w:rFonts w:ascii="Arial" w:hAnsi="Arial"/>
          <w:rtl/>
        </w:rPr>
      </w:pPr>
      <w:hyperlink r:id="rId34" w:history="1">
        <w:r w:rsidRPr="00212F93">
          <w:rPr>
            <w:rFonts w:ascii="Arial" w:hAnsi="Arial"/>
            <w:color w:val="0000FF"/>
            <w:u w:val="single"/>
            <w:rtl/>
          </w:rPr>
          <w:t>רע"פ 8563/18</w:t>
        </w:r>
      </w:hyperlink>
      <w:r w:rsidR="00337B2C">
        <w:rPr>
          <w:rFonts w:ascii="Arial" w:hAnsi="Arial"/>
          <w:rtl/>
        </w:rPr>
        <w:t xml:space="preserve"> </w:t>
      </w:r>
      <w:r w:rsidR="00337B2C">
        <w:rPr>
          <w:rFonts w:ascii="Arial" w:hAnsi="Arial"/>
          <w:b/>
          <w:bCs/>
          <w:rtl/>
        </w:rPr>
        <w:t>שרפוב נגד מדינת ישראל</w:t>
      </w:r>
      <w:r w:rsidR="00337B2C">
        <w:rPr>
          <w:rFonts w:ascii="Arial" w:hAnsi="Arial"/>
          <w:rtl/>
        </w:rPr>
        <w:t xml:space="preserve"> (12.12.18): </w:t>
      </w:r>
    </w:p>
    <w:p w14:paraId="0F5F3C24" w14:textId="77777777" w:rsidR="00337B2C" w:rsidRDefault="00337B2C" w:rsidP="00337B2C">
      <w:pPr>
        <w:spacing w:line="360" w:lineRule="auto"/>
        <w:jc w:val="both"/>
        <w:rPr>
          <w:rFonts w:ascii="Arial" w:hAnsi="Arial"/>
          <w:rtl/>
        </w:rPr>
      </w:pPr>
    </w:p>
    <w:p w14:paraId="5392DA10" w14:textId="77777777" w:rsidR="00337B2C" w:rsidRDefault="00337B2C" w:rsidP="00337B2C">
      <w:pPr>
        <w:spacing w:line="360" w:lineRule="auto"/>
        <w:jc w:val="both"/>
        <w:rPr>
          <w:rFonts w:ascii="Arial" w:hAnsi="Arial"/>
          <w:rtl/>
        </w:rPr>
      </w:pPr>
      <w:r>
        <w:rPr>
          <w:rFonts w:ascii="Arial" w:hAnsi="Arial"/>
          <w:rtl/>
        </w:rPr>
        <w:t xml:space="preserve">בעניינו של נאשם אשר </w:t>
      </w:r>
      <w:r>
        <w:rPr>
          <w:rFonts w:ascii="Arial" w:hAnsi="Arial"/>
          <w:b/>
          <w:bCs/>
          <w:rtl/>
        </w:rPr>
        <w:t>קשר קֶשֶר יחד עם אחרים</w:t>
      </w:r>
      <w:r>
        <w:rPr>
          <w:rFonts w:ascii="Arial" w:hAnsi="Arial"/>
          <w:rtl/>
        </w:rPr>
        <w:t xml:space="preserve"> להקים מעבדה לגידול קנביס בתמורה לקבלת </w:t>
      </w:r>
      <w:r>
        <w:rPr>
          <w:rFonts w:ascii="Arial" w:hAnsi="Arial"/>
          <w:b/>
          <w:bCs/>
          <w:rtl/>
        </w:rPr>
        <w:t xml:space="preserve">30% מן הרווחים, </w:t>
      </w:r>
      <w:r>
        <w:rPr>
          <w:rFonts w:ascii="Arial" w:hAnsi="Arial"/>
          <w:rtl/>
        </w:rPr>
        <w:t xml:space="preserve">הפעיל אותה משך </w:t>
      </w:r>
      <w:r>
        <w:rPr>
          <w:rFonts w:ascii="Arial" w:hAnsi="Arial"/>
          <w:b/>
          <w:bCs/>
          <w:rtl/>
        </w:rPr>
        <w:t>כשלושה חודשים</w:t>
      </w:r>
      <w:r>
        <w:rPr>
          <w:rFonts w:ascii="Arial" w:hAnsi="Arial"/>
          <w:rtl/>
        </w:rPr>
        <w:t xml:space="preserve">, בין השאר, חיבר אותה לחשמל וצרך חשמל שלא כדין </w:t>
      </w:r>
      <w:r>
        <w:rPr>
          <w:rFonts w:ascii="Arial" w:hAnsi="Arial"/>
          <w:b/>
          <w:bCs/>
          <w:rtl/>
        </w:rPr>
        <w:t>בשווי של 25,000 ₪,</w:t>
      </w:r>
      <w:r>
        <w:rPr>
          <w:rFonts w:ascii="Arial" w:hAnsi="Arial"/>
          <w:rtl/>
        </w:rPr>
        <w:t xml:space="preserve"> נתפסו בה </w:t>
      </w:r>
      <w:r>
        <w:rPr>
          <w:rFonts w:ascii="Arial" w:hAnsi="Arial"/>
          <w:b/>
          <w:bCs/>
          <w:rtl/>
        </w:rPr>
        <w:t>18 ק"ג קנביס</w:t>
      </w:r>
      <w:r>
        <w:rPr>
          <w:rFonts w:ascii="Arial" w:hAnsi="Arial"/>
          <w:rtl/>
        </w:rPr>
        <w:t xml:space="preserve"> </w:t>
      </w:r>
      <w:r>
        <w:rPr>
          <w:rFonts w:ascii="Arial" w:hAnsi="Arial"/>
          <w:b/>
          <w:bCs/>
          <w:rtl/>
        </w:rPr>
        <w:t>המוערכים בשווי של 50,000 ₪ לק"ג</w:t>
      </w:r>
      <w:r>
        <w:rPr>
          <w:rFonts w:ascii="Arial" w:hAnsi="Arial"/>
          <w:rtl/>
        </w:rPr>
        <w:t xml:space="preserve">, </w:t>
      </w:r>
      <w:r>
        <w:rPr>
          <w:rFonts w:ascii="Arial" w:hAnsi="Arial"/>
          <w:b/>
          <w:bCs/>
          <w:rtl/>
        </w:rPr>
        <w:t>נעדר עבר פלילי</w:t>
      </w:r>
      <w:r>
        <w:rPr>
          <w:rFonts w:ascii="Arial" w:hAnsi="Arial"/>
          <w:rtl/>
        </w:rPr>
        <w:t xml:space="preserve">, תסקיר חיובי, נדון ל – </w:t>
      </w:r>
      <w:r>
        <w:rPr>
          <w:rFonts w:ascii="Arial" w:hAnsi="Arial"/>
          <w:b/>
          <w:bCs/>
          <w:rtl/>
        </w:rPr>
        <w:t>10 חודשי מאסר בפועל</w:t>
      </w:r>
      <w:r>
        <w:rPr>
          <w:rFonts w:ascii="Arial" w:hAnsi="Arial"/>
          <w:rtl/>
        </w:rPr>
        <w:t>.</w:t>
      </w:r>
    </w:p>
    <w:p w14:paraId="43C47F5D" w14:textId="77777777" w:rsidR="00337B2C" w:rsidRDefault="00337B2C" w:rsidP="00337B2C">
      <w:pPr>
        <w:spacing w:line="360" w:lineRule="auto"/>
        <w:jc w:val="both"/>
        <w:rPr>
          <w:rFonts w:ascii="Arial" w:hAnsi="Arial"/>
          <w:rtl/>
        </w:rPr>
      </w:pPr>
    </w:p>
    <w:p w14:paraId="6456EDAC" w14:textId="77777777" w:rsidR="00337B2C" w:rsidRDefault="00212F93" w:rsidP="00337B2C">
      <w:pPr>
        <w:spacing w:line="360" w:lineRule="auto"/>
        <w:jc w:val="both"/>
        <w:rPr>
          <w:rFonts w:ascii="Arial" w:hAnsi="Arial"/>
          <w:b/>
          <w:bCs/>
          <w:rtl/>
        </w:rPr>
      </w:pPr>
      <w:hyperlink r:id="rId35" w:history="1">
        <w:r w:rsidRPr="00212F93">
          <w:rPr>
            <w:rFonts w:ascii="Arial" w:hAnsi="Arial"/>
            <w:color w:val="0000FF"/>
            <w:u w:val="single"/>
            <w:rtl/>
          </w:rPr>
          <w:t>עפ"ג 1559-02-17</w:t>
        </w:r>
      </w:hyperlink>
      <w:r w:rsidR="00337B2C">
        <w:rPr>
          <w:rFonts w:ascii="Arial" w:hAnsi="Arial"/>
          <w:rtl/>
        </w:rPr>
        <w:t xml:space="preserve"> (מחוזי מרכז) (בראשית כב' השופט אברהם טל) </w:t>
      </w:r>
      <w:r w:rsidR="00337B2C">
        <w:rPr>
          <w:rFonts w:ascii="Arial" w:hAnsi="Arial"/>
          <w:b/>
          <w:bCs/>
          <w:rtl/>
        </w:rPr>
        <w:t>מדינת ישראל נגד פילברג</w:t>
      </w:r>
      <w:r w:rsidR="00337B2C">
        <w:rPr>
          <w:rFonts w:ascii="Arial" w:hAnsi="Arial"/>
          <w:rtl/>
        </w:rPr>
        <w:t xml:space="preserve"> (18.7.17): </w:t>
      </w:r>
    </w:p>
    <w:p w14:paraId="75E8C5FC" w14:textId="77777777" w:rsidR="00337B2C" w:rsidRDefault="00337B2C" w:rsidP="00337B2C">
      <w:pPr>
        <w:spacing w:line="360" w:lineRule="auto"/>
        <w:jc w:val="both"/>
        <w:rPr>
          <w:rFonts w:ascii="Arial" w:hAnsi="Arial"/>
          <w:b/>
          <w:bCs/>
          <w:rtl/>
        </w:rPr>
      </w:pPr>
    </w:p>
    <w:p w14:paraId="7E0040F7" w14:textId="77777777" w:rsidR="00337B2C" w:rsidRDefault="00337B2C" w:rsidP="00337B2C">
      <w:pPr>
        <w:spacing w:line="360" w:lineRule="auto"/>
        <w:jc w:val="both"/>
        <w:rPr>
          <w:rFonts w:ascii="Arial" w:hAnsi="Arial"/>
          <w:rtl/>
        </w:rPr>
      </w:pPr>
      <w:r>
        <w:rPr>
          <w:rFonts w:ascii="Arial" w:hAnsi="Arial"/>
          <w:b/>
          <w:bCs/>
          <w:rtl/>
        </w:rPr>
        <w:t>גידל 229 שתילים במשקל 19 ק"ג</w:t>
      </w:r>
      <w:r>
        <w:rPr>
          <w:rFonts w:ascii="Arial" w:hAnsi="Arial"/>
          <w:rtl/>
        </w:rPr>
        <w:t xml:space="preserve"> קנביס, צעיר, </w:t>
      </w:r>
      <w:r>
        <w:rPr>
          <w:rFonts w:ascii="Arial" w:hAnsi="Arial"/>
          <w:b/>
          <w:bCs/>
          <w:rtl/>
        </w:rPr>
        <w:t>ללא עבר פלילי</w:t>
      </w:r>
      <w:r>
        <w:rPr>
          <w:rFonts w:ascii="Arial" w:hAnsi="Arial"/>
          <w:rtl/>
        </w:rPr>
        <w:t xml:space="preserve">, תסקיר חיובי המציג שיקום ממשי ומוכח, </w:t>
      </w:r>
      <w:r>
        <w:rPr>
          <w:rFonts w:ascii="Arial" w:hAnsi="Arial"/>
          <w:b/>
          <w:bCs/>
          <w:rtl/>
        </w:rPr>
        <w:t>היה עצור כחודשים</w:t>
      </w:r>
      <w:r>
        <w:rPr>
          <w:rFonts w:ascii="Arial" w:hAnsi="Arial"/>
          <w:rtl/>
        </w:rPr>
        <w:t xml:space="preserve"> </w:t>
      </w:r>
      <w:r>
        <w:rPr>
          <w:rFonts w:ascii="Arial" w:hAnsi="Arial"/>
          <w:b/>
          <w:bCs/>
          <w:rtl/>
        </w:rPr>
        <w:t>וחצי</w:t>
      </w:r>
      <w:r>
        <w:rPr>
          <w:rFonts w:ascii="Arial" w:hAnsi="Arial"/>
          <w:rtl/>
        </w:rPr>
        <w:t xml:space="preserve">, בבית משפט קמא נקבע מתחם שבין </w:t>
      </w:r>
      <w:r>
        <w:rPr>
          <w:rFonts w:ascii="Arial" w:hAnsi="Arial"/>
          <w:b/>
          <w:bCs/>
          <w:rtl/>
        </w:rPr>
        <w:t>12 – 36 חו' מאסר</w:t>
      </w:r>
      <w:r>
        <w:rPr>
          <w:rFonts w:ascii="Arial" w:hAnsi="Arial"/>
          <w:rtl/>
        </w:rPr>
        <w:t>, נראה כי בית המשפט המחוזי אישר קביעה זו (ראו בפסקה ד') עונשו הוחמר  ל –</w:t>
      </w:r>
      <w:r>
        <w:rPr>
          <w:rFonts w:ascii="Arial" w:hAnsi="Arial"/>
          <w:b/>
          <w:bCs/>
          <w:rtl/>
        </w:rPr>
        <w:t>9 חו' מאסר בפועל</w:t>
      </w:r>
      <w:r>
        <w:rPr>
          <w:rFonts w:ascii="Arial" w:hAnsi="Arial"/>
          <w:rtl/>
        </w:rPr>
        <w:t xml:space="preserve"> (יתרת הרכיבים נותרו על כנם -  10,000 קנס, 25,000 חילוט).</w:t>
      </w:r>
    </w:p>
    <w:p w14:paraId="6AC93DA3" w14:textId="77777777" w:rsidR="00337B2C" w:rsidRDefault="00337B2C" w:rsidP="00337B2C">
      <w:pPr>
        <w:spacing w:line="360" w:lineRule="auto"/>
        <w:jc w:val="both"/>
        <w:rPr>
          <w:rFonts w:ascii="Arial" w:hAnsi="Arial"/>
          <w:rtl/>
        </w:rPr>
      </w:pPr>
    </w:p>
    <w:p w14:paraId="454E846F" w14:textId="77777777" w:rsidR="00337B2C" w:rsidRDefault="00337B2C" w:rsidP="00337B2C">
      <w:pPr>
        <w:spacing w:line="360" w:lineRule="auto"/>
        <w:jc w:val="both"/>
        <w:rPr>
          <w:rFonts w:ascii="Arial" w:hAnsi="Arial"/>
          <w:rtl/>
        </w:rPr>
      </w:pPr>
    </w:p>
    <w:p w14:paraId="703B77A7" w14:textId="77777777" w:rsidR="00337B2C" w:rsidRDefault="00337B2C" w:rsidP="00337B2C">
      <w:pPr>
        <w:spacing w:line="360" w:lineRule="auto"/>
        <w:jc w:val="both"/>
        <w:rPr>
          <w:rFonts w:ascii="Arial" w:hAnsi="Arial"/>
          <w:rtl/>
        </w:rPr>
      </w:pPr>
    </w:p>
    <w:p w14:paraId="346A4000" w14:textId="77777777" w:rsidR="00337B2C" w:rsidRDefault="00337B2C" w:rsidP="00337B2C">
      <w:pPr>
        <w:jc w:val="both"/>
        <w:rPr>
          <w:rFonts w:ascii="Arial" w:hAnsi="Arial"/>
          <w:b/>
          <w:bCs/>
          <w:sz w:val="26"/>
          <w:szCs w:val="26"/>
          <w:u w:val="single"/>
          <w:rtl/>
        </w:rPr>
      </w:pPr>
      <w:r>
        <w:rPr>
          <w:rFonts w:ascii="Arial" w:hAnsi="Arial" w:hint="cs"/>
          <w:b/>
          <w:bCs/>
          <w:sz w:val="26"/>
          <w:szCs w:val="26"/>
          <w:u w:val="single"/>
          <w:rtl/>
        </w:rPr>
        <w:t>ג</w:t>
      </w:r>
      <w:r w:rsidRPr="005A39B4">
        <w:rPr>
          <w:rFonts w:ascii="Arial" w:hAnsi="Arial" w:hint="cs"/>
          <w:b/>
          <w:bCs/>
          <w:sz w:val="26"/>
          <w:szCs w:val="26"/>
          <w:u w:val="single"/>
          <w:rtl/>
        </w:rPr>
        <w:t>.</w:t>
      </w:r>
      <w:r>
        <w:rPr>
          <w:rFonts w:ascii="Arial" w:hAnsi="Arial" w:hint="cs"/>
          <w:b/>
          <w:bCs/>
          <w:sz w:val="26"/>
          <w:szCs w:val="26"/>
          <w:u w:val="single"/>
          <w:rtl/>
        </w:rPr>
        <w:t xml:space="preserve"> שיקולי ענישה</w:t>
      </w:r>
      <w:r w:rsidRPr="005A39B4">
        <w:rPr>
          <w:rFonts w:ascii="Arial" w:hAnsi="Arial" w:hint="cs"/>
          <w:b/>
          <w:bCs/>
          <w:sz w:val="26"/>
          <w:szCs w:val="26"/>
          <w:u w:val="single"/>
          <w:rtl/>
        </w:rPr>
        <w:t>:</w:t>
      </w:r>
    </w:p>
    <w:p w14:paraId="6B25FD10" w14:textId="77777777" w:rsidR="00337B2C" w:rsidRDefault="00337B2C" w:rsidP="00337B2C">
      <w:pPr>
        <w:jc w:val="both"/>
        <w:rPr>
          <w:rFonts w:ascii="Arial" w:hAnsi="Arial"/>
          <w:b/>
          <w:bCs/>
          <w:sz w:val="26"/>
          <w:szCs w:val="26"/>
          <w:u w:val="single"/>
          <w:rtl/>
        </w:rPr>
      </w:pPr>
    </w:p>
    <w:p w14:paraId="2B6A5071" w14:textId="77777777" w:rsidR="00337B2C" w:rsidRPr="00F14A2D" w:rsidRDefault="00337B2C" w:rsidP="00337B2C">
      <w:pPr>
        <w:jc w:val="both"/>
        <w:rPr>
          <w:rFonts w:ascii="Arial" w:hAnsi="Arial"/>
          <w:rtl/>
        </w:rPr>
      </w:pPr>
    </w:p>
    <w:p w14:paraId="289CBBD2" w14:textId="77777777" w:rsidR="00337B2C" w:rsidRDefault="00337B2C" w:rsidP="00337B2C">
      <w:pPr>
        <w:spacing w:line="360" w:lineRule="auto"/>
        <w:jc w:val="both"/>
        <w:rPr>
          <w:rFonts w:ascii="Arial" w:hAnsi="Arial"/>
          <w:rtl/>
        </w:rPr>
      </w:pPr>
      <w:r>
        <w:rPr>
          <w:rFonts w:ascii="Arial" w:hAnsi="Arial" w:hint="cs"/>
          <w:rtl/>
        </w:rPr>
        <w:t>הנאשם ביצע מעשים חמורים, המחייבים להטיל עליו ענישה גמולית, אשר תרתיע הן את היחיד והן את הרבים, נוכח נפיצות התופעה העבריינית של גידול סמים והרצון לעשות רווח כספי קל מדרך עבריינית שכזו.</w:t>
      </w:r>
    </w:p>
    <w:p w14:paraId="1FDE26AE" w14:textId="77777777" w:rsidR="00337B2C" w:rsidRDefault="00337B2C" w:rsidP="00337B2C">
      <w:pPr>
        <w:spacing w:line="360" w:lineRule="auto"/>
        <w:jc w:val="both"/>
        <w:rPr>
          <w:rFonts w:ascii="Arial" w:hAnsi="Arial"/>
          <w:rtl/>
        </w:rPr>
      </w:pPr>
    </w:p>
    <w:p w14:paraId="287EAE50" w14:textId="77777777" w:rsidR="00337B2C" w:rsidRDefault="00337B2C" w:rsidP="00337B2C">
      <w:pPr>
        <w:spacing w:line="360" w:lineRule="auto"/>
        <w:jc w:val="both"/>
        <w:rPr>
          <w:rFonts w:ascii="Arial" w:hAnsi="Arial"/>
          <w:rtl/>
        </w:rPr>
      </w:pPr>
      <w:r>
        <w:rPr>
          <w:rFonts w:ascii="Arial" w:hAnsi="Arial" w:hint="cs"/>
          <w:rtl/>
        </w:rPr>
        <w:t xml:space="preserve">כמתואר משני כתבי-האישום הנפרדים הנאשם הקים </w:t>
      </w:r>
      <w:r w:rsidRPr="009F5D5B">
        <w:rPr>
          <w:rFonts w:ascii="Arial" w:hAnsi="Arial" w:hint="cs"/>
          <w:b/>
          <w:bCs/>
          <w:rtl/>
        </w:rPr>
        <w:t>פעמיים</w:t>
      </w:r>
      <w:r>
        <w:rPr>
          <w:rFonts w:ascii="Arial" w:hAnsi="Arial" w:hint="cs"/>
          <w:rtl/>
        </w:rPr>
        <w:t xml:space="preserve"> מעבדת סמים משוכללת, שאין להקל בה ראש, בכל פעם גידל מספר נכבד של שתילים, במשקל גדול וכן החזיק סמים, כמתואר בעובדות.</w:t>
      </w:r>
    </w:p>
    <w:p w14:paraId="1EF20962" w14:textId="77777777" w:rsidR="00337B2C" w:rsidRDefault="00337B2C" w:rsidP="00337B2C">
      <w:pPr>
        <w:spacing w:line="360" w:lineRule="auto"/>
        <w:jc w:val="both"/>
        <w:rPr>
          <w:rFonts w:ascii="Arial" w:hAnsi="Arial"/>
          <w:rtl/>
        </w:rPr>
      </w:pPr>
    </w:p>
    <w:p w14:paraId="465EB1AB" w14:textId="77777777" w:rsidR="00337B2C" w:rsidRDefault="00337B2C" w:rsidP="00337B2C">
      <w:pPr>
        <w:spacing w:line="360" w:lineRule="auto"/>
        <w:jc w:val="both"/>
        <w:rPr>
          <w:rFonts w:ascii="Arial" w:hAnsi="Arial"/>
          <w:rtl/>
        </w:rPr>
      </w:pPr>
      <w:r>
        <w:rPr>
          <w:rFonts w:ascii="Arial" w:hAnsi="Arial" w:hint="cs"/>
          <w:rtl/>
        </w:rPr>
        <w:t>אין חולק כי מעשים שכאלה דורשים תכנון ומחשבה מקדימים, הצטיידות בציוד, הוצאה כספית, מעקב יום-יומי ואין המדובר באירועים המתבצעים בהינף יד.</w:t>
      </w:r>
    </w:p>
    <w:p w14:paraId="39D2C862" w14:textId="77777777" w:rsidR="00337B2C" w:rsidRDefault="00337B2C" w:rsidP="00337B2C">
      <w:pPr>
        <w:spacing w:line="360" w:lineRule="auto"/>
        <w:jc w:val="both"/>
        <w:rPr>
          <w:rFonts w:ascii="Arial" w:hAnsi="Arial"/>
          <w:rtl/>
        </w:rPr>
      </w:pPr>
    </w:p>
    <w:p w14:paraId="665E3A94" w14:textId="77777777" w:rsidR="00337B2C" w:rsidRDefault="00337B2C" w:rsidP="00337B2C">
      <w:pPr>
        <w:spacing w:line="360" w:lineRule="auto"/>
        <w:jc w:val="both"/>
        <w:rPr>
          <w:rFonts w:ascii="Arial" w:hAnsi="Arial"/>
          <w:b/>
          <w:bCs/>
          <w:rtl/>
        </w:rPr>
      </w:pPr>
      <w:r>
        <w:rPr>
          <w:rFonts w:ascii="Arial" w:hAnsi="Arial" w:hint="cs"/>
          <w:rtl/>
        </w:rPr>
        <w:t xml:space="preserve">הנאשם הוכיח </w:t>
      </w:r>
      <w:r w:rsidRPr="009F5D5B">
        <w:rPr>
          <w:rFonts w:ascii="Arial" w:hAnsi="Arial" w:hint="cs"/>
          <w:b/>
          <w:bCs/>
          <w:rtl/>
        </w:rPr>
        <w:t>תעוזה עבריינית</w:t>
      </w:r>
      <w:r>
        <w:rPr>
          <w:rFonts w:ascii="Arial" w:hAnsi="Arial" w:hint="cs"/>
          <w:rtl/>
        </w:rPr>
        <w:t xml:space="preserve">, משום שכתב-האישום הראשון מתאר התנהגות עבריינית </w:t>
      </w:r>
      <w:r w:rsidRPr="00F14A2D">
        <w:rPr>
          <w:rFonts w:ascii="Arial" w:hAnsi="Arial" w:hint="cs"/>
          <w:b/>
          <w:bCs/>
          <w:rtl/>
        </w:rPr>
        <w:t xml:space="preserve">מאפריל 2021, </w:t>
      </w:r>
      <w:r>
        <w:rPr>
          <w:rFonts w:ascii="Arial" w:hAnsi="Arial" w:hint="cs"/>
          <w:b/>
          <w:bCs/>
          <w:rtl/>
        </w:rPr>
        <w:t xml:space="preserve">הוא הוגש במאי 2021, ביוני 2021 הנאשם הורשע בעקבות הודאתו, מעצר הבית הלילי שבו היה נתון אותה עת בוטל, וזאת בהסכמת המאשימה, הוא הופנה אל שירות המבחן לקבלת תסקיר והנה בתקופת הביניים, שב הנאשם וביצע את אותה עבריינות </w:t>
      </w:r>
      <w:r>
        <w:rPr>
          <w:rFonts w:ascii="Arial" w:hAnsi="Arial"/>
          <w:b/>
          <w:bCs/>
          <w:rtl/>
        </w:rPr>
        <w:t>–</w:t>
      </w:r>
      <w:r>
        <w:rPr>
          <w:rFonts w:ascii="Arial" w:hAnsi="Arial" w:hint="cs"/>
          <w:b/>
          <w:bCs/>
          <w:rtl/>
        </w:rPr>
        <w:t xml:space="preserve"> באותה דירה ממש וזאת בחודש מרץ 2022, כמתואר בכתב-האישום השני.</w:t>
      </w:r>
    </w:p>
    <w:p w14:paraId="47FA3DF2" w14:textId="77777777" w:rsidR="00337B2C" w:rsidRDefault="00337B2C" w:rsidP="00337B2C">
      <w:pPr>
        <w:spacing w:line="360" w:lineRule="auto"/>
        <w:jc w:val="both"/>
        <w:rPr>
          <w:rFonts w:ascii="Arial" w:hAnsi="Arial"/>
          <w:b/>
          <w:bCs/>
          <w:rtl/>
        </w:rPr>
      </w:pPr>
    </w:p>
    <w:p w14:paraId="66274241" w14:textId="77777777" w:rsidR="00337B2C" w:rsidRDefault="00337B2C" w:rsidP="00337B2C">
      <w:pPr>
        <w:spacing w:line="360" w:lineRule="auto"/>
        <w:jc w:val="both"/>
        <w:rPr>
          <w:rFonts w:ascii="Arial" w:hAnsi="Arial"/>
          <w:rtl/>
        </w:rPr>
      </w:pPr>
      <w:r>
        <w:rPr>
          <w:rFonts w:ascii="Arial" w:hAnsi="Arial" w:hint="cs"/>
          <w:rtl/>
        </w:rPr>
        <w:t>ניתן ללמוד מהתנהלותו זו של הנאשם, כי הוא מהתל ברשויות אכיפת החוק ובבית-המשפט. מנגד, יש ממש בעמדת הנאשם, כי בשלב ביצוע העבירות נשוא האישום השני, הוא טרם פגש בקצינת המבחן וטרם החל בהליך שיקומי (ראו האמור בתסקיר מנובמבר 2022 פסקה שניה).</w:t>
      </w:r>
    </w:p>
    <w:p w14:paraId="0B25B38C" w14:textId="77777777" w:rsidR="00337B2C" w:rsidRDefault="00337B2C" w:rsidP="00337B2C">
      <w:pPr>
        <w:spacing w:line="360" w:lineRule="auto"/>
        <w:jc w:val="both"/>
        <w:rPr>
          <w:rFonts w:ascii="Arial" w:hAnsi="Arial"/>
          <w:rtl/>
        </w:rPr>
      </w:pPr>
    </w:p>
    <w:p w14:paraId="4065C5F8" w14:textId="77777777" w:rsidR="00337B2C" w:rsidRDefault="00337B2C" w:rsidP="00337B2C">
      <w:pPr>
        <w:spacing w:line="360" w:lineRule="auto"/>
        <w:jc w:val="both"/>
        <w:rPr>
          <w:rFonts w:ascii="Arial" w:hAnsi="Arial"/>
          <w:rtl/>
        </w:rPr>
      </w:pPr>
      <w:r w:rsidRPr="009F5D5B">
        <w:rPr>
          <w:rFonts w:ascii="Arial" w:hAnsi="Arial" w:hint="cs"/>
          <w:b/>
          <w:bCs/>
          <w:rtl/>
        </w:rPr>
        <w:t>עיון בתסקירי שירות המבחן מלמד כל תמונה שיקומית</w:t>
      </w:r>
      <w:r>
        <w:rPr>
          <w:rFonts w:ascii="Arial" w:hAnsi="Arial" w:hint="cs"/>
          <w:rtl/>
        </w:rPr>
        <w:t xml:space="preserve">: </w:t>
      </w:r>
    </w:p>
    <w:p w14:paraId="1B689935" w14:textId="77777777" w:rsidR="00337B2C" w:rsidRDefault="00337B2C" w:rsidP="00337B2C">
      <w:pPr>
        <w:spacing w:line="360" w:lineRule="auto"/>
        <w:jc w:val="both"/>
        <w:rPr>
          <w:rFonts w:ascii="Arial" w:hAnsi="Arial"/>
          <w:rtl/>
        </w:rPr>
      </w:pPr>
    </w:p>
    <w:p w14:paraId="16CA3F21" w14:textId="77777777" w:rsidR="00337B2C" w:rsidRDefault="00337B2C" w:rsidP="00337B2C">
      <w:pPr>
        <w:spacing w:line="360" w:lineRule="auto"/>
        <w:jc w:val="both"/>
        <w:rPr>
          <w:rFonts w:ascii="Arial" w:hAnsi="Arial"/>
          <w:rtl/>
        </w:rPr>
      </w:pPr>
      <w:r w:rsidRPr="009F5D5B">
        <w:rPr>
          <w:rFonts w:ascii="Arial" w:hAnsi="Arial" w:hint="cs"/>
          <w:b/>
          <w:bCs/>
          <w:rtl/>
        </w:rPr>
        <w:t>התסקיר הראשון</w:t>
      </w:r>
      <w:r>
        <w:rPr>
          <w:rFonts w:ascii="Arial" w:hAnsi="Arial" w:hint="cs"/>
          <w:rtl/>
        </w:rPr>
        <w:t>, ממאי 2022 מתאר את נסיבות חייו: גרוש, אב לשלושה ילדים, סב לנכדה, שירת בצבא, עבד לפרנסתו, שירת במשטרת ישראל. נמסר שהוא לוקח אחריות על מעשיו, אך מנגד ביטא עמדות שלפיהן הוא נותן לגיטימציה לשימוש בסמים במצבים מסוימים. נסקרו גורמי הסיכון והסיכוי ובסופו של דבר התבקשה דחיה.</w:t>
      </w:r>
    </w:p>
    <w:p w14:paraId="67E4834B" w14:textId="77777777" w:rsidR="00337B2C" w:rsidRDefault="00337B2C" w:rsidP="00337B2C">
      <w:pPr>
        <w:spacing w:line="360" w:lineRule="auto"/>
        <w:jc w:val="both"/>
        <w:rPr>
          <w:rFonts w:ascii="Arial" w:hAnsi="Arial"/>
          <w:rtl/>
        </w:rPr>
      </w:pPr>
    </w:p>
    <w:p w14:paraId="448DB7D3" w14:textId="77777777" w:rsidR="00337B2C" w:rsidRDefault="00337B2C" w:rsidP="00337B2C">
      <w:pPr>
        <w:spacing w:line="360" w:lineRule="auto"/>
        <w:jc w:val="both"/>
        <w:rPr>
          <w:rFonts w:ascii="Arial" w:hAnsi="Arial"/>
          <w:rtl/>
        </w:rPr>
      </w:pPr>
      <w:r w:rsidRPr="009F5D5B">
        <w:rPr>
          <w:rFonts w:ascii="Arial" w:hAnsi="Arial" w:hint="cs"/>
          <w:b/>
          <w:bCs/>
          <w:rtl/>
        </w:rPr>
        <w:t>התסקיר השני</w:t>
      </w:r>
      <w:r>
        <w:rPr>
          <w:rFonts w:ascii="Arial" w:hAnsi="Arial" w:hint="cs"/>
          <w:rtl/>
        </w:rPr>
        <w:t>, מנובמבר 2022 לימד כי הנאשם השתלב בהליך טיפולי שיקומי, הגיע תדיר ליחידה להתמכרויות, התמסר לתהליך, ערך שינויי חשיבה מהותיים כולל ברמת התפקוד שלו, נמסר שהוא מסוגל לשפוט את התנהגותו בצורה ביקורתית, הליך המעצר וההליך השיפוטי יצרו מהלך מרתיע וההמלצה היא לבכר את הענישה השיקומית בדרך של העמדתו במבחן והטלת מאסר הניתן לריצוי בדרך של עבודות שירות.</w:t>
      </w:r>
    </w:p>
    <w:p w14:paraId="0BD202DB" w14:textId="77777777" w:rsidR="00337B2C" w:rsidRDefault="00337B2C" w:rsidP="00337B2C">
      <w:pPr>
        <w:spacing w:line="360" w:lineRule="auto"/>
        <w:jc w:val="both"/>
        <w:rPr>
          <w:rFonts w:ascii="Arial" w:hAnsi="Arial"/>
          <w:rtl/>
        </w:rPr>
      </w:pPr>
    </w:p>
    <w:p w14:paraId="12C43FF0" w14:textId="77777777" w:rsidR="00337B2C" w:rsidRPr="00072A5D" w:rsidRDefault="00337B2C" w:rsidP="00337B2C">
      <w:pPr>
        <w:spacing w:line="360" w:lineRule="auto"/>
        <w:jc w:val="both"/>
        <w:rPr>
          <w:rFonts w:ascii="Arial" w:hAnsi="Arial"/>
          <w:b/>
          <w:bCs/>
          <w:rtl/>
        </w:rPr>
      </w:pPr>
      <w:r w:rsidRPr="00072A5D">
        <w:rPr>
          <w:rFonts w:ascii="Arial" w:hAnsi="Arial" w:hint="cs"/>
          <w:b/>
          <w:bCs/>
          <w:rtl/>
        </w:rPr>
        <w:t>עוד הוצגו ראיות שונות המלמדות, כי מדובר באדם נורמטיבי בעיקרו, אשר יש לקוות כי שינה את דרכיו:</w:t>
      </w:r>
    </w:p>
    <w:p w14:paraId="0DD58C65" w14:textId="77777777" w:rsidR="00337B2C" w:rsidRDefault="00337B2C" w:rsidP="00337B2C">
      <w:pPr>
        <w:spacing w:line="360" w:lineRule="auto"/>
        <w:jc w:val="both"/>
        <w:rPr>
          <w:rFonts w:ascii="Arial" w:hAnsi="Arial"/>
          <w:rtl/>
        </w:rPr>
      </w:pPr>
    </w:p>
    <w:p w14:paraId="5477A6A1" w14:textId="77777777" w:rsidR="00337B2C" w:rsidRDefault="00337B2C" w:rsidP="00337B2C">
      <w:pPr>
        <w:spacing w:line="360" w:lineRule="auto"/>
        <w:jc w:val="both"/>
        <w:rPr>
          <w:rFonts w:ascii="Arial" w:hAnsi="Arial"/>
          <w:rtl/>
        </w:rPr>
      </w:pPr>
      <w:r>
        <w:rPr>
          <w:rFonts w:ascii="Arial" w:hAnsi="Arial" w:hint="cs"/>
          <w:rtl/>
        </w:rPr>
        <w:t>הנאשם בעל תעודת בגרות, שירת בצבא (במ/5), שירת בשב"ס (במ/4), שירת במשטרה (במ/10), סיים את הטיפול ביחידה להתמכרויות (במ/11), התקבל לעבודה חדשה בנובמבר 2022 ואשר ניכר כי הפסיק את השימוש בסמים (במ/8, במ/9).</w:t>
      </w:r>
    </w:p>
    <w:p w14:paraId="0D404136" w14:textId="77777777" w:rsidR="00337B2C" w:rsidRDefault="00337B2C" w:rsidP="00337B2C">
      <w:pPr>
        <w:spacing w:line="360" w:lineRule="auto"/>
        <w:jc w:val="both"/>
        <w:rPr>
          <w:rFonts w:ascii="Arial" w:hAnsi="Arial"/>
          <w:rtl/>
        </w:rPr>
      </w:pPr>
    </w:p>
    <w:p w14:paraId="75127C78" w14:textId="77777777" w:rsidR="00337B2C" w:rsidRDefault="00337B2C" w:rsidP="00337B2C">
      <w:pPr>
        <w:spacing w:line="360" w:lineRule="auto"/>
        <w:jc w:val="both"/>
        <w:rPr>
          <w:rFonts w:ascii="Arial" w:hAnsi="Arial"/>
          <w:rtl/>
        </w:rPr>
      </w:pPr>
      <w:r>
        <w:rPr>
          <w:rFonts w:ascii="Arial" w:hAnsi="Arial" w:hint="cs"/>
          <w:rtl/>
        </w:rPr>
        <w:t xml:space="preserve">עוד למדתי מצבר התעודות הרפואיות שהוגשו על מצבו הרפואי. </w:t>
      </w:r>
    </w:p>
    <w:p w14:paraId="613E0F36" w14:textId="77777777" w:rsidR="00337B2C" w:rsidRDefault="00337B2C" w:rsidP="00337B2C">
      <w:pPr>
        <w:spacing w:line="360" w:lineRule="auto"/>
        <w:jc w:val="both"/>
        <w:rPr>
          <w:rFonts w:ascii="Arial" w:hAnsi="Arial"/>
          <w:rtl/>
        </w:rPr>
      </w:pPr>
    </w:p>
    <w:p w14:paraId="24DA8221" w14:textId="77777777" w:rsidR="00337B2C" w:rsidRDefault="00337B2C" w:rsidP="00337B2C">
      <w:pPr>
        <w:spacing w:line="360" w:lineRule="auto"/>
        <w:jc w:val="both"/>
        <w:rPr>
          <w:rFonts w:ascii="Arial" w:hAnsi="Arial"/>
          <w:rtl/>
        </w:rPr>
      </w:pPr>
      <w:r>
        <w:rPr>
          <w:rFonts w:ascii="Arial" w:hAnsi="Arial" w:hint="cs"/>
          <w:rtl/>
        </w:rPr>
        <w:t xml:space="preserve">זהו נאשם </w:t>
      </w:r>
      <w:r w:rsidRPr="00072A5D">
        <w:rPr>
          <w:rFonts w:ascii="Arial" w:hAnsi="Arial" w:hint="cs"/>
          <w:b/>
          <w:bCs/>
          <w:rtl/>
        </w:rPr>
        <w:t>נעדר כל עבר פלילי</w:t>
      </w:r>
      <w:r>
        <w:rPr>
          <w:rFonts w:ascii="Arial" w:hAnsi="Arial" w:hint="cs"/>
          <w:rtl/>
        </w:rPr>
        <w:t xml:space="preserve"> וביחס לאלו לא בנקל יורה בית-המשפט על השמתו בענישה מאחורי סורג ובריח.</w:t>
      </w:r>
    </w:p>
    <w:p w14:paraId="6DBEFAF6" w14:textId="77777777" w:rsidR="00337B2C" w:rsidRDefault="00337B2C" w:rsidP="00337B2C">
      <w:pPr>
        <w:spacing w:line="360" w:lineRule="auto"/>
        <w:jc w:val="both"/>
        <w:rPr>
          <w:rFonts w:ascii="Arial" w:hAnsi="Arial"/>
          <w:rtl/>
        </w:rPr>
      </w:pPr>
    </w:p>
    <w:p w14:paraId="52AE9A70" w14:textId="77777777" w:rsidR="00337B2C" w:rsidRDefault="00337B2C" w:rsidP="00337B2C">
      <w:pPr>
        <w:spacing w:line="360" w:lineRule="auto"/>
        <w:jc w:val="both"/>
        <w:rPr>
          <w:rFonts w:ascii="Arial" w:hAnsi="Arial"/>
          <w:rtl/>
        </w:rPr>
      </w:pPr>
      <w:r>
        <w:rPr>
          <w:rFonts w:ascii="Arial" w:hAnsi="Arial" w:hint="cs"/>
          <w:rtl/>
        </w:rPr>
        <w:t xml:space="preserve">למדתי, כי הנאשם תורם לחברה (במ/13 </w:t>
      </w:r>
      <w:r>
        <w:rPr>
          <w:rFonts w:ascii="Arial" w:hAnsi="Arial"/>
          <w:rtl/>
        </w:rPr>
        <w:t>–</w:t>
      </w:r>
      <w:r>
        <w:rPr>
          <w:rFonts w:ascii="Arial" w:hAnsi="Arial" w:hint="cs"/>
          <w:rtl/>
        </w:rPr>
        <w:t xml:space="preserve"> במ/14) וכפי שטען ב"כ בטיעוניו.</w:t>
      </w:r>
    </w:p>
    <w:p w14:paraId="0F67AA42" w14:textId="77777777" w:rsidR="00337B2C" w:rsidRDefault="00337B2C" w:rsidP="00337B2C">
      <w:pPr>
        <w:spacing w:line="360" w:lineRule="auto"/>
        <w:jc w:val="both"/>
        <w:rPr>
          <w:rFonts w:ascii="Arial" w:hAnsi="Arial"/>
          <w:rtl/>
        </w:rPr>
      </w:pPr>
    </w:p>
    <w:p w14:paraId="16FB6B37" w14:textId="77777777" w:rsidR="00337B2C" w:rsidRDefault="00337B2C" w:rsidP="00337B2C">
      <w:pPr>
        <w:spacing w:line="360" w:lineRule="auto"/>
        <w:jc w:val="both"/>
        <w:rPr>
          <w:rFonts w:ascii="Arial" w:hAnsi="Arial"/>
          <w:rtl/>
        </w:rPr>
      </w:pPr>
      <w:r>
        <w:rPr>
          <w:rFonts w:ascii="Arial" w:hAnsi="Arial" w:hint="cs"/>
          <w:rtl/>
        </w:rPr>
        <w:t>במילותיו האחרונות הביע הנאשם צער וחרטה ואפנה אל המכתב שרשם בכתב ידו (במ/12). הוא הדגיש: "...אני עובד 12, 13 שעות ביום כדי להחזיר את עצמי למסלול..." (עמוד 10 שורה 20).</w:t>
      </w:r>
    </w:p>
    <w:p w14:paraId="464CCA2A" w14:textId="77777777" w:rsidR="00337B2C" w:rsidRDefault="00337B2C" w:rsidP="00337B2C">
      <w:pPr>
        <w:spacing w:line="360" w:lineRule="auto"/>
        <w:jc w:val="both"/>
        <w:rPr>
          <w:rFonts w:ascii="Arial" w:hAnsi="Arial"/>
          <w:rtl/>
        </w:rPr>
      </w:pPr>
    </w:p>
    <w:p w14:paraId="0AF4750B" w14:textId="77777777" w:rsidR="00337B2C" w:rsidRPr="00CD1C54" w:rsidRDefault="00337B2C" w:rsidP="00337B2C">
      <w:pPr>
        <w:spacing w:line="360" w:lineRule="auto"/>
        <w:jc w:val="both"/>
        <w:rPr>
          <w:rFonts w:ascii="Arial" w:hAnsi="Arial"/>
          <w:rtl/>
        </w:rPr>
      </w:pPr>
      <w:r w:rsidRPr="00072A5D">
        <w:rPr>
          <w:rFonts w:ascii="Arial" w:hAnsi="Arial" w:hint="cs"/>
          <w:b/>
          <w:bCs/>
          <w:rtl/>
        </w:rPr>
        <w:t>על כן, בהחלט מתקבלת תמונת מצב שיקומית</w:t>
      </w:r>
      <w:r>
        <w:rPr>
          <w:rFonts w:ascii="Arial" w:hAnsi="Arial" w:hint="cs"/>
          <w:b/>
          <w:bCs/>
          <w:rtl/>
        </w:rPr>
        <w:t>,</w:t>
      </w:r>
      <w:r w:rsidRPr="00072A5D">
        <w:rPr>
          <w:rFonts w:ascii="Arial" w:hAnsi="Arial" w:hint="cs"/>
          <w:b/>
          <w:bCs/>
          <w:rtl/>
        </w:rPr>
        <w:t xml:space="preserve"> שמאפשרת חריגה ל</w:t>
      </w:r>
      <w:r>
        <w:rPr>
          <w:rFonts w:ascii="Arial" w:hAnsi="Arial" w:hint="cs"/>
          <w:b/>
          <w:bCs/>
          <w:rtl/>
        </w:rPr>
        <w:t>קולא ממתחם הענישה משיקולי שיקום</w:t>
      </w:r>
      <w:r>
        <w:rPr>
          <w:rFonts w:ascii="Arial" w:hAnsi="Arial" w:hint="cs"/>
          <w:rtl/>
        </w:rPr>
        <w:t xml:space="preserve">, בהתאם להנחיית בית-המשפט העליון אשר קבע את הכללים המנחים לחריגה שכזו (ראו: ע"פ 7751/21 </w:t>
      </w:r>
      <w:r>
        <w:rPr>
          <w:rFonts w:ascii="Arial" w:hAnsi="Arial" w:hint="cs"/>
          <w:b/>
          <w:bCs/>
          <w:rtl/>
        </w:rPr>
        <w:t xml:space="preserve">מרזוקי נגד מדינת ישראל </w:t>
      </w:r>
      <w:r>
        <w:rPr>
          <w:rFonts w:ascii="Arial" w:hAnsi="Arial" w:hint="cs"/>
          <w:rtl/>
        </w:rPr>
        <w:t xml:space="preserve">24.5.22 פסקה 23: </w:t>
      </w:r>
      <w:hyperlink r:id="rId36" w:history="1">
        <w:r w:rsidR="00212F93" w:rsidRPr="00212F93">
          <w:rPr>
            <w:rFonts w:ascii="Arial" w:hAnsi="Arial"/>
            <w:color w:val="0000FF"/>
            <w:u w:val="single"/>
            <w:rtl/>
          </w:rPr>
          <w:t>ע"פ 1903/13</w:t>
        </w:r>
      </w:hyperlink>
      <w:r>
        <w:rPr>
          <w:rFonts w:ascii="Arial" w:hAnsi="Arial" w:hint="cs"/>
          <w:rtl/>
        </w:rPr>
        <w:t xml:space="preserve"> </w:t>
      </w:r>
      <w:r>
        <w:rPr>
          <w:rFonts w:ascii="Arial" w:hAnsi="Arial" w:hint="cs"/>
          <w:b/>
          <w:bCs/>
          <w:rtl/>
        </w:rPr>
        <w:t xml:space="preserve">חמודה עיאשה נגד מדינת ישראל </w:t>
      </w:r>
      <w:r>
        <w:rPr>
          <w:rFonts w:ascii="Arial" w:hAnsi="Arial" w:hint="cs"/>
          <w:rtl/>
        </w:rPr>
        <w:t xml:space="preserve">14.7.13 פסקה 12: </w:t>
      </w:r>
      <w:hyperlink r:id="rId37" w:history="1">
        <w:r w:rsidR="00212F93" w:rsidRPr="00212F93">
          <w:rPr>
            <w:rFonts w:ascii="Arial" w:hAnsi="Arial"/>
            <w:color w:val="0000FF"/>
            <w:u w:val="single"/>
            <w:rtl/>
          </w:rPr>
          <w:t>ע"פ 7459/12</w:t>
        </w:r>
      </w:hyperlink>
      <w:r>
        <w:rPr>
          <w:rFonts w:ascii="Arial" w:hAnsi="Arial" w:hint="cs"/>
          <w:rtl/>
        </w:rPr>
        <w:t xml:space="preserve"> </w:t>
      </w:r>
      <w:r>
        <w:rPr>
          <w:rFonts w:ascii="Arial" w:hAnsi="Arial" w:hint="cs"/>
          <w:b/>
          <w:bCs/>
          <w:rtl/>
        </w:rPr>
        <w:t xml:space="preserve">שיבר נגד מדינת ישראל </w:t>
      </w:r>
      <w:r>
        <w:rPr>
          <w:rFonts w:ascii="Arial" w:hAnsi="Arial" w:hint="cs"/>
          <w:rtl/>
        </w:rPr>
        <w:t xml:space="preserve">20.6.13 פסקה 6: </w:t>
      </w:r>
      <w:hyperlink r:id="rId38" w:history="1">
        <w:r w:rsidR="00212F93" w:rsidRPr="00212F93">
          <w:rPr>
            <w:rFonts w:ascii="Arial" w:hAnsi="Arial"/>
            <w:color w:val="0000FF"/>
            <w:u w:val="single"/>
            <w:rtl/>
          </w:rPr>
          <w:t>ע"פ 8092/04</w:t>
        </w:r>
      </w:hyperlink>
      <w:r>
        <w:rPr>
          <w:rFonts w:ascii="Arial" w:hAnsi="Arial" w:hint="cs"/>
          <w:rtl/>
        </w:rPr>
        <w:t xml:space="preserve"> </w:t>
      </w:r>
      <w:r>
        <w:rPr>
          <w:rFonts w:ascii="Arial" w:hAnsi="Arial" w:hint="cs"/>
          <w:b/>
          <w:bCs/>
          <w:rtl/>
        </w:rPr>
        <w:t>חביב נגד מדינת ישראל</w:t>
      </w:r>
      <w:r>
        <w:rPr>
          <w:rFonts w:ascii="Arial" w:hAnsi="Arial" w:hint="cs"/>
          <w:rtl/>
        </w:rPr>
        <w:t xml:space="preserve"> 10.9.06 ועוד).</w:t>
      </w:r>
    </w:p>
    <w:p w14:paraId="5F3ADAEB" w14:textId="77777777" w:rsidR="00337B2C" w:rsidRDefault="00337B2C" w:rsidP="00337B2C">
      <w:pPr>
        <w:spacing w:line="360" w:lineRule="auto"/>
        <w:jc w:val="both"/>
        <w:rPr>
          <w:rFonts w:ascii="Arial" w:hAnsi="Arial"/>
          <w:rtl/>
        </w:rPr>
      </w:pPr>
    </w:p>
    <w:p w14:paraId="6FED64DA" w14:textId="77777777" w:rsidR="00337B2C" w:rsidRPr="00CD1C54" w:rsidRDefault="00337B2C" w:rsidP="00337B2C">
      <w:pPr>
        <w:spacing w:line="360" w:lineRule="auto"/>
        <w:jc w:val="both"/>
        <w:rPr>
          <w:rFonts w:ascii="Arial" w:hAnsi="Arial"/>
          <w:b/>
          <w:bCs/>
          <w:rtl/>
        </w:rPr>
      </w:pPr>
      <w:r w:rsidRPr="00CD1C54">
        <w:rPr>
          <w:rFonts w:ascii="Arial" w:hAnsi="Arial" w:hint="cs"/>
          <w:b/>
          <w:bCs/>
          <w:rtl/>
        </w:rPr>
        <w:t>לעניין בקשת חילוט הדירה:</w:t>
      </w:r>
    </w:p>
    <w:p w14:paraId="0142E63A" w14:textId="77777777" w:rsidR="00337B2C" w:rsidRDefault="00337B2C" w:rsidP="00337B2C">
      <w:pPr>
        <w:spacing w:line="360" w:lineRule="auto"/>
        <w:jc w:val="both"/>
        <w:rPr>
          <w:rFonts w:ascii="Arial" w:hAnsi="Arial"/>
          <w:rtl/>
        </w:rPr>
      </w:pPr>
    </w:p>
    <w:p w14:paraId="7E86E940" w14:textId="77777777" w:rsidR="00337B2C" w:rsidRDefault="00337B2C" w:rsidP="00337B2C">
      <w:pPr>
        <w:spacing w:line="360" w:lineRule="auto"/>
        <w:jc w:val="both"/>
        <w:rPr>
          <w:rFonts w:ascii="Arial" w:hAnsi="Arial"/>
          <w:rtl/>
        </w:rPr>
      </w:pPr>
      <w:r>
        <w:rPr>
          <w:rFonts w:ascii="Arial" w:hAnsi="Arial" w:hint="cs"/>
          <w:rtl/>
        </w:rPr>
        <w:t xml:space="preserve">אין חולק כי הנאשם גידל סמים מסוכנים בדירה שבבעלותו (במ/2 + במ/1 עמוד 3 שורה 31). נמסר כי שווי הדירה הינו כ </w:t>
      </w:r>
      <w:r>
        <w:rPr>
          <w:rFonts w:ascii="Arial" w:hAnsi="Arial"/>
          <w:rtl/>
        </w:rPr>
        <w:t>–</w:t>
      </w:r>
      <w:r>
        <w:rPr>
          <w:rFonts w:ascii="Arial" w:hAnsi="Arial" w:hint="cs"/>
          <w:rtl/>
        </w:rPr>
        <w:t xml:space="preserve"> 2.5 מיליון ש"ח (במ/2).</w:t>
      </w:r>
    </w:p>
    <w:p w14:paraId="18AF4692" w14:textId="77777777" w:rsidR="00337B2C" w:rsidRDefault="00337B2C" w:rsidP="00337B2C">
      <w:pPr>
        <w:spacing w:line="360" w:lineRule="auto"/>
        <w:jc w:val="both"/>
        <w:rPr>
          <w:rFonts w:ascii="Arial" w:hAnsi="Arial"/>
          <w:rtl/>
        </w:rPr>
      </w:pPr>
    </w:p>
    <w:p w14:paraId="173319E5" w14:textId="77777777" w:rsidR="00337B2C" w:rsidRDefault="00337B2C" w:rsidP="00337B2C">
      <w:pPr>
        <w:spacing w:line="360" w:lineRule="auto"/>
        <w:jc w:val="both"/>
        <w:rPr>
          <w:rFonts w:ascii="Arial" w:hAnsi="Arial"/>
          <w:rtl/>
        </w:rPr>
      </w:pPr>
      <w:r>
        <w:rPr>
          <w:rFonts w:ascii="Arial" w:hAnsi="Arial" w:hint="cs"/>
          <w:rtl/>
        </w:rPr>
        <w:t xml:space="preserve">העבירות המתוארות בשני כתבי-האישום, שביחס אליהם הורשע, בהחלט מאפשרות את חילוט הדירה. </w:t>
      </w:r>
      <w:hyperlink r:id="rId39" w:history="1">
        <w:r w:rsidR="006A71CF" w:rsidRPr="006A71CF">
          <w:rPr>
            <w:rStyle w:val="Hyperlink"/>
            <w:rFonts w:ascii="Arial" w:hAnsi="Arial" w:hint="eastAsia"/>
            <w:rtl/>
          </w:rPr>
          <w:t>סעיף</w:t>
        </w:r>
        <w:r w:rsidR="006A71CF" w:rsidRPr="006A71CF">
          <w:rPr>
            <w:rStyle w:val="Hyperlink"/>
            <w:rFonts w:ascii="Arial" w:hAnsi="Arial"/>
            <w:rtl/>
          </w:rPr>
          <w:t xml:space="preserve"> 36א (א)</w:t>
        </w:r>
      </w:hyperlink>
      <w:r>
        <w:rPr>
          <w:rFonts w:ascii="Arial" w:hAnsi="Arial" w:hint="cs"/>
          <w:rtl/>
        </w:rPr>
        <w:t xml:space="preserve"> לפקודה דלעיל מורה בלשון חובה, כי משעה שנאשם הורשע בעבירה של עסקת סמים יצווה בית-המשפט, זולת אם סבר שלא לעשות כן מנימוקים מיוחדים, על חילוט הרכוש אשר שימש כאמצעי לביצוע העבירה ובמקרנו הדירה המדוברת בה גודלו הסמים בשתי הזדמנויות שונות.</w:t>
      </w:r>
    </w:p>
    <w:p w14:paraId="1E752B47" w14:textId="77777777" w:rsidR="00337B2C" w:rsidRDefault="00337B2C" w:rsidP="00337B2C">
      <w:pPr>
        <w:spacing w:line="360" w:lineRule="auto"/>
        <w:jc w:val="both"/>
        <w:rPr>
          <w:rFonts w:ascii="Arial" w:hAnsi="Arial"/>
          <w:rtl/>
        </w:rPr>
      </w:pPr>
    </w:p>
    <w:p w14:paraId="100A0868" w14:textId="77777777" w:rsidR="00337B2C" w:rsidRDefault="00337B2C" w:rsidP="00337B2C">
      <w:pPr>
        <w:spacing w:line="360" w:lineRule="auto"/>
        <w:jc w:val="both"/>
        <w:rPr>
          <w:rFonts w:ascii="Arial" w:hAnsi="Arial"/>
          <w:rtl/>
        </w:rPr>
      </w:pPr>
      <w:r>
        <w:rPr>
          <w:rFonts w:ascii="Arial" w:hAnsi="Arial" w:hint="cs"/>
          <w:rtl/>
        </w:rPr>
        <w:t>תכליות החילוט במקרה זה ברורות - הן התכלית ההרתעתית והן התכלית של הוצאת בלעו של גזלן מפיו (</w:t>
      </w:r>
      <w:hyperlink r:id="rId40" w:history="1">
        <w:r w:rsidR="00212F93" w:rsidRPr="00212F93">
          <w:rPr>
            <w:rFonts w:ascii="Arial" w:hAnsi="Arial"/>
            <w:color w:val="0000FF"/>
            <w:u w:val="single"/>
            <w:rtl/>
          </w:rPr>
          <w:t>ע"פ 10014/17</w:t>
        </w:r>
      </w:hyperlink>
      <w:r>
        <w:rPr>
          <w:rFonts w:ascii="Arial" w:hAnsi="Arial" w:hint="cs"/>
          <w:rtl/>
        </w:rPr>
        <w:t xml:space="preserve"> </w:t>
      </w:r>
      <w:r w:rsidRPr="00CD1C54">
        <w:rPr>
          <w:rFonts w:ascii="Arial" w:hAnsi="Arial" w:hint="cs"/>
          <w:b/>
          <w:bCs/>
          <w:rtl/>
        </w:rPr>
        <w:t>קריספל נגד מדינת ישראל</w:t>
      </w:r>
      <w:r>
        <w:rPr>
          <w:rFonts w:ascii="Arial" w:hAnsi="Arial" w:hint="cs"/>
          <w:rtl/>
        </w:rPr>
        <w:t xml:space="preserve"> </w:t>
      </w:r>
      <w:r>
        <w:rPr>
          <w:rFonts w:ascii="Arial" w:hAnsi="Arial"/>
          <w:rtl/>
        </w:rPr>
        <w:t>–</w:t>
      </w:r>
      <w:r>
        <w:rPr>
          <w:rFonts w:ascii="Arial" w:hAnsi="Arial" w:hint="cs"/>
          <w:rtl/>
        </w:rPr>
        <w:t xml:space="preserve"> 21.5.18: </w:t>
      </w:r>
      <w:hyperlink r:id="rId41" w:history="1">
        <w:r w:rsidR="00212F93" w:rsidRPr="00212F93">
          <w:rPr>
            <w:rFonts w:ascii="Arial" w:hAnsi="Arial"/>
            <w:color w:val="0000FF"/>
            <w:u w:val="single"/>
            <w:rtl/>
          </w:rPr>
          <w:t>ע"פ 7475/95</w:t>
        </w:r>
      </w:hyperlink>
      <w:r>
        <w:rPr>
          <w:rFonts w:ascii="Arial" w:hAnsi="Arial" w:hint="cs"/>
          <w:rtl/>
        </w:rPr>
        <w:t xml:space="preserve"> </w:t>
      </w:r>
      <w:r w:rsidRPr="00CD1C54">
        <w:rPr>
          <w:rFonts w:ascii="Arial" w:hAnsi="Arial" w:hint="cs"/>
          <w:b/>
          <w:bCs/>
          <w:rtl/>
        </w:rPr>
        <w:t>מדינת ישראל נגד שטרית</w:t>
      </w:r>
      <w:r>
        <w:rPr>
          <w:rFonts w:ascii="Arial" w:hAnsi="Arial" w:hint="cs"/>
          <w:rtl/>
        </w:rPr>
        <w:t xml:space="preserve"> פ"ד נב 2 ועוד).</w:t>
      </w:r>
    </w:p>
    <w:p w14:paraId="6BF12770" w14:textId="77777777" w:rsidR="00337B2C" w:rsidRDefault="00337B2C" w:rsidP="00337B2C">
      <w:pPr>
        <w:spacing w:line="360" w:lineRule="auto"/>
        <w:jc w:val="both"/>
        <w:rPr>
          <w:rFonts w:ascii="Arial" w:hAnsi="Arial"/>
          <w:rtl/>
        </w:rPr>
      </w:pPr>
    </w:p>
    <w:p w14:paraId="1D82F398" w14:textId="77777777" w:rsidR="00337B2C" w:rsidRDefault="00337B2C" w:rsidP="00337B2C">
      <w:pPr>
        <w:spacing w:line="360" w:lineRule="auto"/>
        <w:jc w:val="both"/>
        <w:rPr>
          <w:rFonts w:ascii="Arial" w:hAnsi="Arial"/>
          <w:rtl/>
        </w:rPr>
      </w:pPr>
      <w:r>
        <w:rPr>
          <w:rFonts w:ascii="Arial" w:hAnsi="Arial" w:hint="cs"/>
          <w:rtl/>
        </w:rPr>
        <w:t xml:space="preserve">יחד עם זאת, יש לאזכר, כי בכתבי-האישום </w:t>
      </w:r>
      <w:r w:rsidRPr="00CD1C54">
        <w:rPr>
          <w:rFonts w:ascii="Arial" w:hAnsi="Arial" w:hint="cs"/>
          <w:b/>
          <w:bCs/>
          <w:rtl/>
        </w:rPr>
        <w:t>לא נקבה</w:t>
      </w:r>
      <w:r>
        <w:rPr>
          <w:rFonts w:ascii="Arial" w:hAnsi="Arial" w:hint="cs"/>
          <w:rtl/>
        </w:rPr>
        <w:t xml:space="preserve"> המאשימה בשווי הסם המדובר (כפי שעתים היא נוהגת לעשות כן במקרים שכאלה) ובית-המשפט לא יעשה שימוש בידיעתו הפרטית להשלמת התמונה.</w:t>
      </w:r>
    </w:p>
    <w:p w14:paraId="43C7C418" w14:textId="77777777" w:rsidR="00337B2C" w:rsidRDefault="00337B2C" w:rsidP="00337B2C">
      <w:pPr>
        <w:spacing w:line="360" w:lineRule="auto"/>
        <w:jc w:val="both"/>
        <w:rPr>
          <w:rFonts w:ascii="Arial" w:hAnsi="Arial"/>
          <w:rtl/>
        </w:rPr>
      </w:pPr>
    </w:p>
    <w:p w14:paraId="61BA9732" w14:textId="77777777" w:rsidR="00337B2C" w:rsidRDefault="00337B2C" w:rsidP="00337B2C">
      <w:pPr>
        <w:spacing w:line="360" w:lineRule="auto"/>
        <w:jc w:val="both"/>
        <w:rPr>
          <w:rFonts w:ascii="Arial" w:hAnsi="Arial"/>
          <w:rtl/>
        </w:rPr>
      </w:pPr>
      <w:r>
        <w:rPr>
          <w:rFonts w:ascii="Arial" w:hAnsi="Arial" w:hint="cs"/>
          <w:rtl/>
        </w:rPr>
        <w:t xml:space="preserve">עוד יש לציין, כי במסגרת הוראת החילוט על בית-המשפט לנקוט במלאכה מדתית של איזונים וזאת נוכח המשמעויות הברורות הנלווית לחילוטה של דירת מגורים, שהיא הנכס המרכזי בחייו של אדם, נוכח שוויה המוערך אל מול החסר הראייתי בעניין זה, ונוכח העובדה כי הדירה נרכשה בידי הנאשם עוד בשנים 2014 </w:t>
      </w:r>
      <w:r>
        <w:rPr>
          <w:rFonts w:ascii="Arial" w:hAnsi="Arial"/>
          <w:rtl/>
        </w:rPr>
        <w:t>–</w:t>
      </w:r>
      <w:r>
        <w:rPr>
          <w:rFonts w:ascii="Arial" w:hAnsi="Arial" w:hint="cs"/>
          <w:rtl/>
        </w:rPr>
        <w:t xml:space="preserve"> 2015, בטרם ביצע את העבירות ובהעדר ראיה המלמדת, כי התשלום בגינה היה ממקורות בלתי חוקיים.</w:t>
      </w:r>
    </w:p>
    <w:p w14:paraId="4E474822" w14:textId="77777777" w:rsidR="00337B2C" w:rsidRDefault="00337B2C" w:rsidP="00337B2C">
      <w:pPr>
        <w:spacing w:line="360" w:lineRule="auto"/>
        <w:jc w:val="both"/>
        <w:rPr>
          <w:rFonts w:ascii="Arial" w:hAnsi="Arial"/>
          <w:rtl/>
        </w:rPr>
      </w:pPr>
    </w:p>
    <w:p w14:paraId="1FA71A91" w14:textId="77777777" w:rsidR="00337B2C" w:rsidRDefault="00337B2C" w:rsidP="00337B2C">
      <w:pPr>
        <w:spacing w:line="360" w:lineRule="auto"/>
        <w:jc w:val="both"/>
        <w:rPr>
          <w:rFonts w:ascii="Arial" w:hAnsi="Arial"/>
          <w:rtl/>
        </w:rPr>
      </w:pPr>
      <w:r>
        <w:rPr>
          <w:rFonts w:ascii="Arial" w:hAnsi="Arial" w:hint="cs"/>
          <w:rtl/>
        </w:rPr>
        <w:t xml:space="preserve">על כן, אף אם אין קשר משפטי בין ההוראה על חילוטו של רכוש ובין יתרת מרכיבי העונשים, אשר מטיל בית-המשפט, ובכלל זה המרכיבים הכלכליים, אני סבור כי במקרה זה אין להורות על חילוט הדירה, אולם המרכיב הכלכלי העונשי ימצא ביטויו בכל הקשור לשיעור הקנס, תוך הטלת קנס בשיעור נכבד. </w:t>
      </w:r>
    </w:p>
    <w:p w14:paraId="68B2FAD3" w14:textId="77777777" w:rsidR="00337B2C" w:rsidRDefault="00337B2C" w:rsidP="00337B2C">
      <w:pPr>
        <w:spacing w:line="360" w:lineRule="auto"/>
        <w:jc w:val="both"/>
        <w:rPr>
          <w:rFonts w:ascii="Arial" w:hAnsi="Arial"/>
          <w:rtl/>
        </w:rPr>
      </w:pPr>
    </w:p>
    <w:p w14:paraId="354D5BCD" w14:textId="77777777" w:rsidR="00337B2C" w:rsidRDefault="00337B2C" w:rsidP="00337B2C">
      <w:pPr>
        <w:jc w:val="both"/>
        <w:rPr>
          <w:rFonts w:ascii="Arial" w:hAnsi="Arial"/>
          <w:b/>
          <w:bCs/>
          <w:sz w:val="26"/>
          <w:szCs w:val="26"/>
          <w:u w:val="single"/>
          <w:rtl/>
        </w:rPr>
      </w:pPr>
      <w:r>
        <w:rPr>
          <w:rFonts w:ascii="Arial" w:hAnsi="Arial" w:hint="cs"/>
          <w:b/>
          <w:bCs/>
          <w:sz w:val="26"/>
          <w:szCs w:val="26"/>
          <w:u w:val="single"/>
          <w:rtl/>
        </w:rPr>
        <w:t>ד</w:t>
      </w:r>
      <w:r w:rsidRPr="005A39B4">
        <w:rPr>
          <w:rFonts w:ascii="Arial" w:hAnsi="Arial" w:hint="cs"/>
          <w:b/>
          <w:bCs/>
          <w:sz w:val="26"/>
          <w:szCs w:val="26"/>
          <w:u w:val="single"/>
          <w:rtl/>
        </w:rPr>
        <w:t>.</w:t>
      </w:r>
      <w:r>
        <w:rPr>
          <w:rFonts w:ascii="Arial" w:hAnsi="Arial" w:hint="cs"/>
          <w:b/>
          <w:bCs/>
          <w:sz w:val="26"/>
          <w:szCs w:val="26"/>
          <w:u w:val="single"/>
          <w:rtl/>
        </w:rPr>
        <w:t xml:space="preserve"> מסקנה</w:t>
      </w:r>
      <w:r w:rsidRPr="005A39B4">
        <w:rPr>
          <w:rFonts w:ascii="Arial" w:hAnsi="Arial" w:hint="cs"/>
          <w:b/>
          <w:bCs/>
          <w:sz w:val="26"/>
          <w:szCs w:val="26"/>
          <w:u w:val="single"/>
          <w:rtl/>
        </w:rPr>
        <w:t>:</w:t>
      </w:r>
    </w:p>
    <w:p w14:paraId="73C79791" w14:textId="77777777" w:rsidR="00337B2C" w:rsidRDefault="00337B2C" w:rsidP="00337B2C">
      <w:pPr>
        <w:spacing w:line="360" w:lineRule="auto"/>
        <w:jc w:val="both"/>
        <w:rPr>
          <w:rFonts w:ascii="Arial" w:hAnsi="Arial"/>
          <w:rtl/>
        </w:rPr>
      </w:pPr>
    </w:p>
    <w:p w14:paraId="4B0E9C8C" w14:textId="77777777" w:rsidR="00337B2C" w:rsidRDefault="00337B2C" w:rsidP="00337B2C">
      <w:pPr>
        <w:spacing w:line="360" w:lineRule="auto"/>
        <w:jc w:val="both"/>
        <w:rPr>
          <w:rFonts w:ascii="Arial" w:hAnsi="Arial"/>
          <w:rtl/>
        </w:rPr>
      </w:pPr>
    </w:p>
    <w:p w14:paraId="0A987EE7" w14:textId="77777777" w:rsidR="00337B2C" w:rsidRDefault="00337B2C" w:rsidP="00337B2C">
      <w:pPr>
        <w:spacing w:line="360" w:lineRule="auto"/>
        <w:jc w:val="both"/>
        <w:rPr>
          <w:rFonts w:ascii="Arial" w:hAnsi="Arial"/>
          <w:rtl/>
        </w:rPr>
      </w:pPr>
      <w:r>
        <w:rPr>
          <w:rFonts w:ascii="Arial" w:hAnsi="Arial" w:hint="cs"/>
          <w:rtl/>
        </w:rPr>
        <w:t>מסקנתי מכל האמור לעיל, היא כי למרות חומרת המעשים המתוארים בעובדות, העובדה כי הנאשם שב לסורו לאחר הרשעתו בכתב-האישום הראשון וגידל סמים באותה דירה, הרי שבמקרה זה הוכיח הנאשם את דרישת הדין המאפשרת חריגה לקולא ממתחם הענישה, ולפיכך אני מאמץ את עמדת שירות המבחן לענישה של מאסר הניתן לריצוי בדרך של עבודות שירות, אך יחד עם קנס בשיעור נכבד, המביא בחשבון גם את העובדה כי איני מורה על חילוט הדירה.</w:t>
      </w:r>
    </w:p>
    <w:p w14:paraId="174927CE" w14:textId="77777777" w:rsidR="00337B2C" w:rsidRDefault="00337B2C" w:rsidP="00337B2C">
      <w:pPr>
        <w:spacing w:line="360" w:lineRule="auto"/>
        <w:jc w:val="both"/>
        <w:rPr>
          <w:rFonts w:ascii="Arial" w:hAnsi="Arial"/>
          <w:rtl/>
        </w:rPr>
      </w:pPr>
    </w:p>
    <w:p w14:paraId="6C88D30A" w14:textId="77777777" w:rsidR="00337B2C" w:rsidRDefault="00337B2C" w:rsidP="00337B2C">
      <w:pPr>
        <w:spacing w:line="360" w:lineRule="auto"/>
        <w:jc w:val="both"/>
        <w:rPr>
          <w:rFonts w:ascii="Arial" w:hAnsi="Arial"/>
          <w:rtl/>
        </w:rPr>
      </w:pPr>
    </w:p>
    <w:p w14:paraId="5815123B" w14:textId="77777777" w:rsidR="00337B2C" w:rsidRDefault="00337B2C" w:rsidP="00337B2C">
      <w:pPr>
        <w:spacing w:line="360" w:lineRule="auto"/>
        <w:jc w:val="both"/>
        <w:rPr>
          <w:rFonts w:ascii="Arial" w:hAnsi="Arial"/>
          <w:rtl/>
        </w:rPr>
      </w:pPr>
    </w:p>
    <w:p w14:paraId="3B6934FB" w14:textId="77777777" w:rsidR="00337B2C" w:rsidRDefault="00337B2C" w:rsidP="00337B2C">
      <w:pPr>
        <w:spacing w:line="360" w:lineRule="auto"/>
        <w:jc w:val="both"/>
        <w:rPr>
          <w:rFonts w:ascii="Arial" w:hAnsi="Arial"/>
          <w:rtl/>
        </w:rPr>
      </w:pPr>
    </w:p>
    <w:p w14:paraId="4E2248F7" w14:textId="77777777" w:rsidR="00337B2C" w:rsidRDefault="00337B2C" w:rsidP="00337B2C">
      <w:pPr>
        <w:jc w:val="both"/>
        <w:rPr>
          <w:rFonts w:ascii="Arial" w:hAnsi="Arial"/>
          <w:b/>
          <w:bCs/>
          <w:sz w:val="26"/>
          <w:szCs w:val="26"/>
          <w:u w:val="single"/>
          <w:rtl/>
        </w:rPr>
      </w:pPr>
      <w:r>
        <w:rPr>
          <w:rFonts w:ascii="Arial" w:hAnsi="Arial" w:hint="cs"/>
          <w:b/>
          <w:bCs/>
          <w:sz w:val="26"/>
          <w:szCs w:val="26"/>
          <w:u w:val="single"/>
          <w:rtl/>
        </w:rPr>
        <w:t>ה</w:t>
      </w:r>
      <w:r w:rsidRPr="005A39B4">
        <w:rPr>
          <w:rFonts w:ascii="Arial" w:hAnsi="Arial" w:hint="cs"/>
          <w:b/>
          <w:bCs/>
          <w:sz w:val="26"/>
          <w:szCs w:val="26"/>
          <w:u w:val="single"/>
          <w:rtl/>
        </w:rPr>
        <w:t>.</w:t>
      </w:r>
      <w:r>
        <w:rPr>
          <w:rFonts w:ascii="Arial" w:hAnsi="Arial" w:hint="cs"/>
          <w:b/>
          <w:bCs/>
          <w:sz w:val="26"/>
          <w:szCs w:val="26"/>
          <w:u w:val="single"/>
          <w:rtl/>
        </w:rPr>
        <w:t xml:space="preserve"> תוצאה</w:t>
      </w:r>
      <w:r w:rsidRPr="005A39B4">
        <w:rPr>
          <w:rFonts w:ascii="Arial" w:hAnsi="Arial" w:hint="cs"/>
          <w:b/>
          <w:bCs/>
          <w:sz w:val="26"/>
          <w:szCs w:val="26"/>
          <w:u w:val="single"/>
          <w:rtl/>
        </w:rPr>
        <w:t>:</w:t>
      </w:r>
    </w:p>
    <w:p w14:paraId="14560606" w14:textId="77777777" w:rsidR="00337B2C" w:rsidRDefault="00337B2C" w:rsidP="00337B2C">
      <w:pPr>
        <w:jc w:val="both"/>
        <w:rPr>
          <w:rFonts w:ascii="Arial" w:hAnsi="Arial"/>
          <w:b/>
          <w:bCs/>
          <w:sz w:val="26"/>
          <w:szCs w:val="26"/>
          <w:u w:val="single"/>
          <w:rtl/>
        </w:rPr>
      </w:pPr>
    </w:p>
    <w:p w14:paraId="4331C2EF" w14:textId="77777777" w:rsidR="00337B2C" w:rsidRPr="007760F9" w:rsidRDefault="00337B2C" w:rsidP="00337B2C">
      <w:pPr>
        <w:jc w:val="both"/>
        <w:rPr>
          <w:rFonts w:ascii="Arial" w:hAnsi="Arial"/>
          <w:sz w:val="26"/>
          <w:szCs w:val="26"/>
          <w:rtl/>
        </w:rPr>
      </w:pPr>
    </w:p>
    <w:p w14:paraId="671031D9" w14:textId="77777777" w:rsidR="00337B2C" w:rsidRPr="00CD1C54" w:rsidRDefault="00337B2C" w:rsidP="00337B2C">
      <w:pPr>
        <w:spacing w:line="360" w:lineRule="auto"/>
        <w:jc w:val="both"/>
        <w:rPr>
          <w:rFonts w:ascii="Arial" w:hAnsi="Arial"/>
          <w:b/>
          <w:bCs/>
          <w:rtl/>
        </w:rPr>
      </w:pPr>
      <w:r w:rsidRPr="00CD1C54">
        <w:rPr>
          <w:rFonts w:ascii="Arial" w:hAnsi="Arial" w:hint="cs"/>
          <w:b/>
          <w:bCs/>
          <w:rtl/>
        </w:rPr>
        <w:t>לאור כל האמור לעיל, אני גוזר על הנאשם את העונשים הבאים:</w:t>
      </w:r>
    </w:p>
    <w:p w14:paraId="735548AA" w14:textId="77777777" w:rsidR="00337B2C" w:rsidRDefault="00337B2C" w:rsidP="00337B2C">
      <w:pPr>
        <w:spacing w:line="360" w:lineRule="auto"/>
        <w:jc w:val="both"/>
        <w:rPr>
          <w:rFonts w:ascii="Arial" w:hAnsi="Arial"/>
          <w:rtl/>
        </w:rPr>
      </w:pPr>
    </w:p>
    <w:p w14:paraId="29D1A51C" w14:textId="77777777" w:rsidR="00337B2C" w:rsidRDefault="00337B2C" w:rsidP="00337B2C">
      <w:pPr>
        <w:spacing w:line="360" w:lineRule="auto"/>
        <w:jc w:val="both"/>
        <w:rPr>
          <w:rFonts w:ascii="Arial" w:hAnsi="Arial"/>
          <w:rtl/>
        </w:rPr>
      </w:pPr>
      <w:r w:rsidRPr="00CD1C54">
        <w:rPr>
          <w:rFonts w:ascii="Arial" w:hAnsi="Arial" w:hint="cs"/>
          <w:b/>
          <w:bCs/>
          <w:rtl/>
        </w:rPr>
        <w:t>א.</w:t>
      </w:r>
      <w:r>
        <w:rPr>
          <w:rFonts w:ascii="Arial" w:hAnsi="Arial" w:hint="cs"/>
          <w:rtl/>
        </w:rPr>
        <w:t xml:space="preserve"> 9 חודשי מאסר הניתנים לריצוי בדרך של עבודות שירות לפי חוות דעת הממונה על עבודות השירות, ולשם כך יתייצב הנאשם בתאריך ב21.3.23 בשעה 09:00 במפקדת הממונה על עבודות השירות מחוז מרכז.</w:t>
      </w:r>
    </w:p>
    <w:p w14:paraId="6AB7E6AE" w14:textId="77777777" w:rsidR="00337B2C" w:rsidRDefault="00337B2C" w:rsidP="00337B2C">
      <w:pPr>
        <w:spacing w:line="360" w:lineRule="auto"/>
        <w:jc w:val="both"/>
        <w:rPr>
          <w:rFonts w:ascii="Arial" w:hAnsi="Arial"/>
          <w:rtl/>
        </w:rPr>
      </w:pPr>
    </w:p>
    <w:p w14:paraId="2C19944D" w14:textId="77777777" w:rsidR="00337B2C" w:rsidRDefault="00337B2C" w:rsidP="00337B2C">
      <w:pPr>
        <w:spacing w:line="360" w:lineRule="auto"/>
        <w:jc w:val="both"/>
        <w:rPr>
          <w:rFonts w:ascii="Arial" w:hAnsi="Arial"/>
          <w:rtl/>
        </w:rPr>
      </w:pPr>
      <w:r>
        <w:rPr>
          <w:rFonts w:ascii="Arial" w:hAnsi="Arial" w:hint="cs"/>
          <w:rtl/>
        </w:rPr>
        <w:t>עותק לממונה על עבודות השירות ועותק לשירות המבחן.</w:t>
      </w:r>
    </w:p>
    <w:p w14:paraId="6C5B27CF" w14:textId="77777777" w:rsidR="00337B2C" w:rsidRDefault="00337B2C" w:rsidP="00337B2C">
      <w:pPr>
        <w:spacing w:line="360" w:lineRule="auto"/>
        <w:jc w:val="both"/>
        <w:rPr>
          <w:rFonts w:ascii="Arial" w:hAnsi="Arial"/>
          <w:rtl/>
        </w:rPr>
      </w:pPr>
    </w:p>
    <w:p w14:paraId="0013283D" w14:textId="77777777" w:rsidR="00337B2C" w:rsidRDefault="00337B2C" w:rsidP="00337B2C">
      <w:pPr>
        <w:spacing w:line="360" w:lineRule="auto"/>
        <w:jc w:val="both"/>
        <w:rPr>
          <w:rFonts w:ascii="Arial" w:hAnsi="Arial"/>
          <w:rtl/>
        </w:rPr>
      </w:pPr>
      <w:r w:rsidRPr="00CD1C54">
        <w:rPr>
          <w:rFonts w:ascii="Arial" w:hAnsi="Arial" w:hint="cs"/>
          <w:b/>
          <w:bCs/>
          <w:rtl/>
        </w:rPr>
        <w:t>ב.</w:t>
      </w:r>
      <w:r>
        <w:rPr>
          <w:rFonts w:ascii="Arial" w:hAnsi="Arial" w:hint="cs"/>
          <w:rtl/>
        </w:rPr>
        <w:t xml:space="preserve"> צו מבחן בפיקוח שירות המבחן למשך 12 חודשים, והנאשם מוזהר בזאת כי אם יפר את צו המבחן, ניתן יהא להשיבו לבית-המשפט ולגזור את עונשו כבתחילה.</w:t>
      </w:r>
    </w:p>
    <w:p w14:paraId="79FB5F55" w14:textId="77777777" w:rsidR="00337B2C" w:rsidRDefault="00337B2C" w:rsidP="00337B2C">
      <w:pPr>
        <w:spacing w:line="360" w:lineRule="auto"/>
        <w:jc w:val="both"/>
        <w:rPr>
          <w:rFonts w:ascii="Arial" w:hAnsi="Arial"/>
          <w:rtl/>
        </w:rPr>
      </w:pPr>
    </w:p>
    <w:p w14:paraId="3B854268" w14:textId="77777777" w:rsidR="00337B2C" w:rsidRDefault="00337B2C" w:rsidP="00337B2C">
      <w:pPr>
        <w:spacing w:line="360" w:lineRule="auto"/>
        <w:jc w:val="both"/>
        <w:rPr>
          <w:rFonts w:ascii="Arial" w:hAnsi="Arial"/>
          <w:rtl/>
        </w:rPr>
      </w:pPr>
      <w:r w:rsidRPr="00CD1C54">
        <w:rPr>
          <w:rFonts w:ascii="Arial" w:hAnsi="Arial" w:hint="cs"/>
          <w:b/>
          <w:bCs/>
          <w:rtl/>
        </w:rPr>
        <w:t>ג.</w:t>
      </w:r>
      <w:r>
        <w:rPr>
          <w:rFonts w:ascii="Arial" w:hAnsi="Arial" w:hint="cs"/>
          <w:rtl/>
        </w:rPr>
        <w:t xml:space="preserve"> 6 חודשי מאסר שאותם לא ירצה הנאשם, אלא אם כן יעבור בתוך 3 שנים מיום שחרורו עבירה מסוג פשע בניגוד ל</w:t>
      </w:r>
      <w:hyperlink r:id="rId42" w:history="1">
        <w:r w:rsidR="00212F93" w:rsidRPr="00212F93">
          <w:rPr>
            <w:rFonts w:ascii="Arial" w:hAnsi="Arial"/>
            <w:color w:val="0000FF"/>
            <w:u w:val="single"/>
            <w:rtl/>
          </w:rPr>
          <w:t>פקודת הסמים המסוכנים</w:t>
        </w:r>
      </w:hyperlink>
      <w:r>
        <w:rPr>
          <w:rFonts w:ascii="Arial" w:hAnsi="Arial" w:hint="cs"/>
          <w:rtl/>
        </w:rPr>
        <w:t>.</w:t>
      </w:r>
    </w:p>
    <w:p w14:paraId="02516115" w14:textId="77777777" w:rsidR="00337B2C" w:rsidRDefault="00337B2C" w:rsidP="00337B2C">
      <w:pPr>
        <w:spacing w:line="360" w:lineRule="auto"/>
        <w:jc w:val="both"/>
        <w:rPr>
          <w:rFonts w:ascii="Arial" w:hAnsi="Arial"/>
          <w:rtl/>
        </w:rPr>
      </w:pPr>
    </w:p>
    <w:p w14:paraId="0706192E" w14:textId="77777777" w:rsidR="00337B2C" w:rsidRDefault="00337B2C" w:rsidP="00337B2C">
      <w:pPr>
        <w:spacing w:line="360" w:lineRule="auto"/>
        <w:jc w:val="both"/>
        <w:rPr>
          <w:rFonts w:ascii="Arial" w:hAnsi="Arial"/>
          <w:rtl/>
        </w:rPr>
      </w:pPr>
      <w:r w:rsidRPr="00CD1C54">
        <w:rPr>
          <w:rFonts w:ascii="Arial" w:hAnsi="Arial" w:hint="cs"/>
          <w:b/>
          <w:bCs/>
          <w:rtl/>
        </w:rPr>
        <w:t>ד.</w:t>
      </w:r>
      <w:r>
        <w:rPr>
          <w:rFonts w:ascii="Arial" w:hAnsi="Arial" w:hint="cs"/>
          <w:rtl/>
        </w:rPr>
        <w:t xml:space="preserve"> חודש מאסר שאותו לא ירצה הנאשם, אלא אם כן יעבור בתוך 3 שנים מיום שחרורו עבירה מסוג עוון בניגוד ל</w:t>
      </w:r>
      <w:hyperlink r:id="rId43" w:history="1">
        <w:r w:rsidR="00212F93" w:rsidRPr="00212F93">
          <w:rPr>
            <w:rFonts w:ascii="Arial" w:hAnsi="Arial"/>
            <w:color w:val="0000FF"/>
            <w:u w:val="single"/>
            <w:rtl/>
          </w:rPr>
          <w:t>פקודת הסמים המסוכנים</w:t>
        </w:r>
      </w:hyperlink>
      <w:r>
        <w:rPr>
          <w:rFonts w:ascii="Arial" w:hAnsi="Arial" w:hint="cs"/>
          <w:rtl/>
        </w:rPr>
        <w:t>.</w:t>
      </w:r>
    </w:p>
    <w:p w14:paraId="1000B62F" w14:textId="77777777" w:rsidR="00337B2C" w:rsidRDefault="00337B2C" w:rsidP="00337B2C">
      <w:pPr>
        <w:spacing w:line="360" w:lineRule="auto"/>
        <w:jc w:val="both"/>
        <w:rPr>
          <w:rFonts w:ascii="Arial" w:hAnsi="Arial"/>
          <w:rtl/>
        </w:rPr>
      </w:pPr>
    </w:p>
    <w:p w14:paraId="0659E396" w14:textId="77777777" w:rsidR="00337B2C" w:rsidRDefault="00337B2C" w:rsidP="00337B2C">
      <w:pPr>
        <w:spacing w:line="360" w:lineRule="auto"/>
        <w:jc w:val="both"/>
        <w:rPr>
          <w:rFonts w:ascii="Arial" w:hAnsi="Arial"/>
          <w:rtl/>
        </w:rPr>
      </w:pPr>
      <w:r w:rsidRPr="002A027F">
        <w:rPr>
          <w:rFonts w:ascii="Arial" w:hAnsi="Arial" w:hint="cs"/>
          <w:b/>
          <w:bCs/>
          <w:rtl/>
        </w:rPr>
        <w:t>ה.</w:t>
      </w:r>
      <w:r>
        <w:rPr>
          <w:rFonts w:ascii="Arial" w:hAnsi="Arial" w:hint="cs"/>
          <w:rtl/>
        </w:rPr>
        <w:t xml:space="preserve"> 50,000 ₪ קנס או 150 ימי מאסר תמורתו והקנס ישולם בעשרים תשלומים חודשיים שווים, הראשון בתאריך 1.7.23 והנותרים בכל ראשון לחודש שלאחר מכן וזאת לזכות</w:t>
      </w:r>
    </w:p>
    <w:p w14:paraId="417CB6C3" w14:textId="77777777" w:rsidR="00337B2C" w:rsidRDefault="00337B2C" w:rsidP="00337B2C">
      <w:pPr>
        <w:spacing w:line="360" w:lineRule="auto"/>
        <w:jc w:val="both"/>
        <w:rPr>
          <w:rFonts w:ascii="Arial" w:hAnsi="Arial"/>
          <w:rtl/>
        </w:rPr>
      </w:pPr>
    </w:p>
    <w:p w14:paraId="687C410C" w14:textId="77777777" w:rsidR="00337B2C" w:rsidRDefault="00337B2C" w:rsidP="00337B2C">
      <w:pPr>
        <w:spacing w:line="360" w:lineRule="auto"/>
        <w:jc w:val="both"/>
        <w:rPr>
          <w:rFonts w:ascii="Arial" w:hAnsi="Arial"/>
          <w:rtl/>
        </w:rPr>
      </w:pPr>
      <w:r w:rsidRPr="002A027F">
        <w:rPr>
          <w:rFonts w:ascii="Arial" w:hAnsi="Arial" w:hint="cs"/>
          <w:b/>
          <w:bCs/>
          <w:rtl/>
        </w:rPr>
        <w:t>ו.</w:t>
      </w:r>
      <w:r>
        <w:rPr>
          <w:rFonts w:ascii="Arial" w:hAnsi="Arial" w:hint="cs"/>
          <w:rtl/>
        </w:rPr>
        <w:t xml:space="preserve"> נוכח המסקנה דלעיל ושיעור הקנס אני דוחה את הבקשה לחילוט הדירה ומורה על ביטול צו החילוט הזמני, וזאת החל מתאריך 15.3.23.</w:t>
      </w:r>
    </w:p>
    <w:p w14:paraId="01D86897" w14:textId="77777777" w:rsidR="00337B2C" w:rsidRDefault="00337B2C" w:rsidP="00337B2C">
      <w:pPr>
        <w:spacing w:line="360" w:lineRule="auto"/>
        <w:jc w:val="both"/>
        <w:rPr>
          <w:rFonts w:ascii="Arial" w:hAnsi="Arial"/>
          <w:rtl/>
        </w:rPr>
      </w:pPr>
    </w:p>
    <w:p w14:paraId="66312CAA" w14:textId="77777777" w:rsidR="00337B2C" w:rsidRDefault="00337B2C" w:rsidP="00337B2C">
      <w:pPr>
        <w:spacing w:line="360" w:lineRule="auto"/>
        <w:jc w:val="both"/>
        <w:rPr>
          <w:rFonts w:ascii="Arial" w:hAnsi="Arial"/>
          <w:rtl/>
        </w:rPr>
      </w:pPr>
      <w:r>
        <w:rPr>
          <w:rFonts w:ascii="Arial" w:hAnsi="Arial" w:hint="cs"/>
          <w:rtl/>
        </w:rPr>
        <w:t>זכות ערעור לבית המשפט המחוזי מרכז/לוד בתוך 45 ימים.</w:t>
      </w:r>
    </w:p>
    <w:p w14:paraId="078B5E5D" w14:textId="77777777" w:rsidR="00337B2C" w:rsidRDefault="00337B2C" w:rsidP="00337B2C">
      <w:pPr>
        <w:spacing w:line="360" w:lineRule="auto"/>
        <w:jc w:val="both"/>
        <w:rPr>
          <w:rFonts w:ascii="Arial" w:hAnsi="Arial"/>
          <w:rtl/>
        </w:rPr>
      </w:pPr>
      <w:r>
        <w:rPr>
          <w:rFonts w:ascii="Arial" w:hAnsi="Arial" w:hint="cs"/>
          <w:rtl/>
        </w:rPr>
        <w:t>הסמים יושמדו.</w:t>
      </w:r>
    </w:p>
    <w:p w14:paraId="08AFCFC9" w14:textId="77777777" w:rsidR="00337B2C" w:rsidRDefault="00212F93" w:rsidP="00337B2C">
      <w:pPr>
        <w:spacing w:line="360" w:lineRule="auto"/>
        <w:jc w:val="both"/>
        <w:rPr>
          <w:rFonts w:ascii="Arial" w:hAnsi="Arial"/>
          <w:rtl/>
        </w:rPr>
      </w:pPr>
      <w:r w:rsidRPr="00212F93">
        <w:rPr>
          <w:rFonts w:ascii="Arial" w:hAnsi="Arial"/>
          <w:color w:val="FFFFFF"/>
          <w:sz w:val="2"/>
          <w:szCs w:val="2"/>
          <w:rtl/>
        </w:rPr>
        <w:t>5129371</w:t>
      </w:r>
      <w:r w:rsidR="00337B2C">
        <w:rPr>
          <w:rFonts w:ascii="Arial" w:hAnsi="Arial" w:hint="cs"/>
          <w:rtl/>
        </w:rPr>
        <w:t>צו כללי למוצגים.</w:t>
      </w:r>
    </w:p>
    <w:p w14:paraId="5BC2F5C2" w14:textId="77777777" w:rsidR="00337B2C" w:rsidRPr="007760F9" w:rsidRDefault="00212F93" w:rsidP="00337B2C">
      <w:pPr>
        <w:spacing w:line="360" w:lineRule="auto"/>
        <w:jc w:val="both"/>
        <w:rPr>
          <w:rFonts w:ascii="Arial" w:hAnsi="Arial"/>
          <w:rtl/>
        </w:rPr>
      </w:pPr>
      <w:r w:rsidRPr="00212F93">
        <w:rPr>
          <w:rFonts w:ascii="Arial" w:hAnsi="Arial"/>
          <w:color w:val="FFFFFF"/>
          <w:sz w:val="2"/>
          <w:szCs w:val="2"/>
          <w:rtl/>
        </w:rPr>
        <w:t>54678313</w:t>
      </w:r>
      <w:r w:rsidR="00337B2C">
        <w:rPr>
          <w:rFonts w:ascii="Arial" w:hAnsi="Arial" w:hint="cs"/>
          <w:rtl/>
        </w:rPr>
        <w:t>שני התיקים סגורים.</w:t>
      </w:r>
    </w:p>
    <w:p w14:paraId="615B05F7" w14:textId="77777777" w:rsidR="00337B2C" w:rsidRPr="000F2247" w:rsidRDefault="00337B2C" w:rsidP="00337B2C">
      <w:pPr>
        <w:rPr>
          <w:rFonts w:ascii="Arial" w:hAnsi="Arial"/>
          <w:b/>
          <w:bCs/>
          <w:sz w:val="26"/>
          <w:szCs w:val="26"/>
          <w:rtl/>
        </w:rPr>
      </w:pPr>
    </w:p>
    <w:p w14:paraId="7C00C38C" w14:textId="77777777" w:rsidR="00337B2C" w:rsidRPr="000F2247" w:rsidRDefault="00212F93" w:rsidP="00337B2C">
      <w:pPr>
        <w:rPr>
          <w:rFonts w:ascii="Arial" w:hAnsi="Arial"/>
          <w:b/>
          <w:bCs/>
          <w:sz w:val="26"/>
          <w:szCs w:val="26"/>
          <w:rtl/>
        </w:rPr>
      </w:pPr>
      <w:bookmarkStart w:id="8" w:name="Nitan"/>
      <w:r>
        <w:rPr>
          <w:rFonts w:ascii="Arial" w:hAnsi="Arial"/>
          <w:b/>
          <w:bCs/>
          <w:sz w:val="26"/>
          <w:szCs w:val="26"/>
          <w:rtl/>
        </w:rPr>
        <w:t xml:space="preserve">ניתן היום,  כ"ד שבט תשפ"ג, 15 פברואר 2023, במעמד הצדדים. </w:t>
      </w:r>
      <w:bookmarkEnd w:id="8"/>
    </w:p>
    <w:p w14:paraId="445AC480" w14:textId="77777777" w:rsidR="00337B2C" w:rsidRPr="000F2247" w:rsidRDefault="00337B2C" w:rsidP="00212F9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31390A" w14:textId="77777777" w:rsidR="00337B2C" w:rsidRPr="000F2247" w:rsidRDefault="00337B2C" w:rsidP="00337B2C">
      <w:pPr>
        <w:jc w:val="center"/>
        <w:rPr>
          <w:rFonts w:ascii="Arial" w:hAnsi="Arial"/>
          <w:b/>
          <w:bCs/>
          <w:sz w:val="26"/>
          <w:szCs w:val="26"/>
          <w:rtl/>
        </w:rPr>
      </w:pPr>
    </w:p>
    <w:p w14:paraId="20662CF8" w14:textId="77777777" w:rsidR="002E53E8" w:rsidRPr="00212F93" w:rsidRDefault="002E53E8" w:rsidP="00212F93">
      <w:pPr>
        <w:keepNext/>
        <w:rPr>
          <w:rFonts w:ascii="David" w:hAnsi="David"/>
          <w:color w:val="000000"/>
          <w:sz w:val="22"/>
          <w:szCs w:val="22"/>
          <w:rtl/>
        </w:rPr>
      </w:pPr>
    </w:p>
    <w:p w14:paraId="0AD7F4FF" w14:textId="77777777" w:rsidR="00212F93" w:rsidRPr="00212F93" w:rsidRDefault="00212F93" w:rsidP="00212F93">
      <w:pPr>
        <w:keepNext/>
        <w:rPr>
          <w:rFonts w:ascii="David" w:hAnsi="David"/>
          <w:color w:val="000000"/>
          <w:sz w:val="22"/>
          <w:szCs w:val="22"/>
          <w:rtl/>
        </w:rPr>
      </w:pPr>
      <w:r w:rsidRPr="00212F93">
        <w:rPr>
          <w:rFonts w:ascii="David" w:hAnsi="David"/>
          <w:color w:val="000000"/>
          <w:sz w:val="22"/>
          <w:szCs w:val="22"/>
          <w:rtl/>
        </w:rPr>
        <w:t>מנחם מזרחי 54678313</w:t>
      </w:r>
    </w:p>
    <w:p w14:paraId="19DE9861" w14:textId="77777777" w:rsidR="00212F93" w:rsidRDefault="00212F93" w:rsidP="00212F93">
      <w:r w:rsidRPr="00212F93">
        <w:rPr>
          <w:color w:val="000000"/>
          <w:rtl/>
        </w:rPr>
        <w:t>נוסח מסמך זה כפוף לשינויי ניסוח ועריכה</w:t>
      </w:r>
    </w:p>
    <w:p w14:paraId="0B888E7E" w14:textId="77777777" w:rsidR="00212F93" w:rsidRDefault="00212F93" w:rsidP="00212F93">
      <w:pPr>
        <w:rPr>
          <w:rtl/>
        </w:rPr>
      </w:pPr>
    </w:p>
    <w:p w14:paraId="10CF35AB" w14:textId="77777777" w:rsidR="00212F93" w:rsidRDefault="00212F93" w:rsidP="00212F93">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784A95F1" w14:textId="77777777" w:rsidR="00212F93" w:rsidRPr="00212F93" w:rsidRDefault="00212F93" w:rsidP="00212F93">
      <w:pPr>
        <w:jc w:val="center"/>
        <w:rPr>
          <w:color w:val="0000FF"/>
          <w:u w:val="single"/>
        </w:rPr>
      </w:pPr>
    </w:p>
    <w:sectPr w:rsidR="00212F93" w:rsidRPr="00212F93" w:rsidSect="00212F93">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731C0" w14:textId="77777777" w:rsidR="00D369E2" w:rsidRDefault="00D369E2" w:rsidP="00B94E40">
      <w:r>
        <w:separator/>
      </w:r>
    </w:p>
  </w:endnote>
  <w:endnote w:type="continuationSeparator" w:id="0">
    <w:p w14:paraId="7651079D" w14:textId="77777777" w:rsidR="00D369E2" w:rsidRDefault="00D369E2" w:rsidP="00B9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77B14" w14:textId="77777777" w:rsidR="00212F93" w:rsidRDefault="00212F93" w:rsidP="00212F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099585" w14:textId="77777777" w:rsidR="009C1550" w:rsidRPr="00212F93" w:rsidRDefault="00212F93" w:rsidP="00212F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D6381" w14:textId="77777777" w:rsidR="00212F93" w:rsidRDefault="00212F93" w:rsidP="00212F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0F44">
      <w:rPr>
        <w:rFonts w:ascii="FrankRuehl" w:hAnsi="FrankRuehl" w:cs="FrankRuehl"/>
        <w:noProof/>
        <w:rtl/>
      </w:rPr>
      <w:t>1</w:t>
    </w:r>
    <w:r>
      <w:rPr>
        <w:rFonts w:ascii="FrankRuehl" w:hAnsi="FrankRuehl" w:cs="FrankRuehl"/>
        <w:rtl/>
      </w:rPr>
      <w:fldChar w:fldCharType="end"/>
    </w:r>
  </w:p>
  <w:p w14:paraId="4F4F106C" w14:textId="77777777" w:rsidR="009C1550" w:rsidRPr="00212F93" w:rsidRDefault="00212F93" w:rsidP="00212F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E09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2A008" w14:textId="77777777" w:rsidR="00D369E2" w:rsidRDefault="00D369E2" w:rsidP="00B94E40">
      <w:r>
        <w:separator/>
      </w:r>
    </w:p>
  </w:footnote>
  <w:footnote w:type="continuationSeparator" w:id="0">
    <w:p w14:paraId="05F05367" w14:textId="77777777" w:rsidR="00D369E2" w:rsidRDefault="00D369E2" w:rsidP="00B94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18B49" w14:textId="77777777" w:rsidR="00212F93" w:rsidRPr="00212F93" w:rsidRDefault="00212F93" w:rsidP="00212F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7800-05-21</w:t>
    </w:r>
    <w:r>
      <w:rPr>
        <w:rFonts w:ascii="David" w:hAnsi="David"/>
        <w:color w:val="000000"/>
        <w:sz w:val="22"/>
        <w:szCs w:val="22"/>
        <w:rtl/>
      </w:rPr>
      <w:tab/>
      <w:t xml:space="preserve"> מדינת ישראל נ' עופר אמסלם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516D7" w14:textId="77777777" w:rsidR="00212F93" w:rsidRPr="00212F93" w:rsidRDefault="00212F93" w:rsidP="00212F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7800-05-21</w:t>
    </w:r>
    <w:r>
      <w:rPr>
        <w:rFonts w:ascii="David" w:hAnsi="David"/>
        <w:color w:val="000000"/>
        <w:sz w:val="22"/>
        <w:szCs w:val="22"/>
        <w:rtl/>
      </w:rPr>
      <w:tab/>
      <w:t xml:space="preserve"> מדינת ישראל נ' עופר אמסלם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7B2C"/>
    <w:rsid w:val="00095A27"/>
    <w:rsid w:val="00212F93"/>
    <w:rsid w:val="002E53E8"/>
    <w:rsid w:val="00337B2C"/>
    <w:rsid w:val="00352CA7"/>
    <w:rsid w:val="00540F44"/>
    <w:rsid w:val="006A71CF"/>
    <w:rsid w:val="008910D2"/>
    <w:rsid w:val="009A4E4C"/>
    <w:rsid w:val="009C1550"/>
    <w:rsid w:val="00A3258F"/>
    <w:rsid w:val="00B94E40"/>
    <w:rsid w:val="00CD360A"/>
    <w:rsid w:val="00D369E2"/>
    <w:rsid w:val="00D40160"/>
    <w:rsid w:val="00E80E0E"/>
    <w:rsid w:val="00E83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D337"/>
  <w15:chartTrackingRefBased/>
  <w15:docId w15:val="{40B2D9C3-D1F0-4D0F-AF53-B9D76D10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7B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7B2C"/>
    <w:pPr>
      <w:tabs>
        <w:tab w:val="center" w:pos="4153"/>
        <w:tab w:val="right" w:pos="8306"/>
      </w:tabs>
    </w:pPr>
  </w:style>
  <w:style w:type="character" w:customStyle="1" w:styleId="a4">
    <w:name w:val="כותרת עליונה תו"/>
    <w:link w:val="a3"/>
    <w:rsid w:val="00337B2C"/>
    <w:rPr>
      <w:rFonts w:ascii="Times New Roman" w:eastAsia="Times New Roman" w:hAnsi="Times New Roman" w:cs="David"/>
      <w:sz w:val="24"/>
      <w:szCs w:val="24"/>
    </w:rPr>
  </w:style>
  <w:style w:type="paragraph" w:styleId="a5">
    <w:name w:val="footer"/>
    <w:basedOn w:val="a"/>
    <w:link w:val="a6"/>
    <w:rsid w:val="00337B2C"/>
    <w:pPr>
      <w:tabs>
        <w:tab w:val="center" w:pos="4153"/>
        <w:tab w:val="right" w:pos="8306"/>
      </w:tabs>
    </w:pPr>
  </w:style>
  <w:style w:type="character" w:customStyle="1" w:styleId="a6">
    <w:name w:val="כותרת תחתונה תו"/>
    <w:link w:val="a5"/>
    <w:rsid w:val="00337B2C"/>
    <w:rPr>
      <w:rFonts w:ascii="Times New Roman" w:eastAsia="Times New Roman" w:hAnsi="Times New Roman" w:cs="David"/>
      <w:sz w:val="24"/>
      <w:szCs w:val="24"/>
    </w:rPr>
  </w:style>
  <w:style w:type="table" w:styleId="a7">
    <w:name w:val="Table Grid"/>
    <w:basedOn w:val="a1"/>
    <w:rsid w:val="00337B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7B2C"/>
  </w:style>
  <w:style w:type="character" w:styleId="Hyperlink">
    <w:name w:val="Hyperlink"/>
    <w:rsid w:val="00212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4202093" TargetMode="External"/><Relationship Id="rId39" Type="http://schemas.openxmlformats.org/officeDocument/2006/relationships/hyperlink" Target="http://www.nevo.co.il/law/4216/36a.a"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5202760"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10" TargetMode="External"/><Relationship Id="rId29" Type="http://schemas.openxmlformats.org/officeDocument/2006/relationships/hyperlink" Target="http://www.nevo.co.il/case/24929127" TargetMode="External"/><Relationship Id="rId11" Type="http://schemas.openxmlformats.org/officeDocument/2006/relationships/hyperlink" Target="http://www.nevo.co.il/law/4216/36a.a" TargetMode="External"/><Relationship Id="rId24" Type="http://schemas.openxmlformats.org/officeDocument/2006/relationships/hyperlink" Target="http://www.nevo.co.il/case/22695050" TargetMode="External"/><Relationship Id="rId32" Type="http://schemas.openxmlformats.org/officeDocument/2006/relationships/hyperlink" Target="http://www.nevo.co.il/case/20883134" TargetMode="External"/><Relationship Id="rId37" Type="http://schemas.openxmlformats.org/officeDocument/2006/relationships/hyperlink" Target="http://www.nevo.co.il/case/5601394" TargetMode="External"/><Relationship Id="rId40" Type="http://schemas.openxmlformats.org/officeDocument/2006/relationships/hyperlink" Target="http://www.nevo.co.il/case/23751295"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28708953" TargetMode="External"/><Relationship Id="rId28" Type="http://schemas.openxmlformats.org/officeDocument/2006/relationships/hyperlink" Target="http://www.nevo.co.il/case/25578635" TargetMode="External"/><Relationship Id="rId36" Type="http://schemas.openxmlformats.org/officeDocument/2006/relationships/hyperlink" Target="http://www.nevo.co.il/case/6824952" TargetMode="External"/><Relationship Id="rId49"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1789494"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916277" TargetMode="External"/><Relationship Id="rId27" Type="http://schemas.openxmlformats.org/officeDocument/2006/relationships/hyperlink" Target="http://www.nevo.co.il/case/20008867" TargetMode="External"/><Relationship Id="rId30" Type="http://schemas.openxmlformats.org/officeDocument/2006/relationships/hyperlink" Target="http://www.nevo.co.il/case/23808013" TargetMode="External"/><Relationship Id="rId35" Type="http://schemas.openxmlformats.org/officeDocument/2006/relationships/hyperlink" Target="http://www.nevo.co.il/case/22275587"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case/27594961" TargetMode="External"/><Relationship Id="rId17" Type="http://schemas.openxmlformats.org/officeDocument/2006/relationships/hyperlink" Target="http://www.nevo.co.il/case/28439180" TargetMode="External"/><Relationship Id="rId25" Type="http://schemas.openxmlformats.org/officeDocument/2006/relationships/hyperlink" Target="http://www.nevo.co.il/case/20459560" TargetMode="External"/><Relationship Id="rId33" Type="http://schemas.openxmlformats.org/officeDocument/2006/relationships/hyperlink" Target="http://www.nevo.co.il/case/20302242" TargetMode="External"/><Relationship Id="rId38" Type="http://schemas.openxmlformats.org/officeDocument/2006/relationships/hyperlink" Target="http://www.nevo.co.il/case/6120591" TargetMode="External"/><Relationship Id="rId46" Type="http://schemas.openxmlformats.org/officeDocument/2006/relationships/header" Target="header2.xml"/><Relationship Id="rId20" Type="http://schemas.openxmlformats.org/officeDocument/2006/relationships/hyperlink" Target="http://www.nevo.co.il/law/4216/7.a.;7.c" TargetMode="External"/><Relationship Id="rId41" Type="http://schemas.openxmlformats.org/officeDocument/2006/relationships/hyperlink" Target="http://www.nevo.co.il/case/6104783"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2423</Words>
  <Characters>12120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14514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3276921</vt:i4>
      </vt:variant>
      <vt:variant>
        <vt:i4>105</vt:i4>
      </vt:variant>
      <vt:variant>
        <vt:i4>0</vt:i4>
      </vt:variant>
      <vt:variant>
        <vt:i4>5</vt:i4>
      </vt:variant>
      <vt:variant>
        <vt:lpwstr>http://www.nevo.co.il/case/6104783</vt:lpwstr>
      </vt:variant>
      <vt:variant>
        <vt:lpwstr/>
      </vt:variant>
      <vt:variant>
        <vt:i4>3997808</vt:i4>
      </vt:variant>
      <vt:variant>
        <vt:i4>102</vt:i4>
      </vt:variant>
      <vt:variant>
        <vt:i4>0</vt:i4>
      </vt:variant>
      <vt:variant>
        <vt:i4>5</vt:i4>
      </vt:variant>
      <vt:variant>
        <vt:lpwstr>http://www.nevo.co.il/case/23751295</vt:lpwstr>
      </vt:variant>
      <vt:variant>
        <vt:lpwstr/>
      </vt:variant>
      <vt:variant>
        <vt:i4>5046354</vt:i4>
      </vt:variant>
      <vt:variant>
        <vt:i4>99</vt:i4>
      </vt:variant>
      <vt:variant>
        <vt:i4>0</vt:i4>
      </vt:variant>
      <vt:variant>
        <vt:i4>5</vt:i4>
      </vt:variant>
      <vt:variant>
        <vt:lpwstr>http://www.nevo.co.il/law/4216/36a.a</vt:lpwstr>
      </vt:variant>
      <vt:variant>
        <vt:lpwstr/>
      </vt:variant>
      <vt:variant>
        <vt:i4>3145852</vt:i4>
      </vt:variant>
      <vt:variant>
        <vt:i4>96</vt:i4>
      </vt:variant>
      <vt:variant>
        <vt:i4>0</vt:i4>
      </vt:variant>
      <vt:variant>
        <vt:i4>5</vt:i4>
      </vt:variant>
      <vt:variant>
        <vt:lpwstr>http://www.nevo.co.il/case/6120591</vt:lpwstr>
      </vt:variant>
      <vt:variant>
        <vt:lpwstr/>
      </vt:variant>
      <vt:variant>
        <vt:i4>3276922</vt:i4>
      </vt:variant>
      <vt:variant>
        <vt:i4>93</vt:i4>
      </vt:variant>
      <vt:variant>
        <vt:i4>0</vt:i4>
      </vt:variant>
      <vt:variant>
        <vt:i4>5</vt:i4>
      </vt:variant>
      <vt:variant>
        <vt:lpwstr>http://www.nevo.co.il/case/5601394</vt:lpwstr>
      </vt:variant>
      <vt:variant>
        <vt:lpwstr/>
      </vt:variant>
      <vt:variant>
        <vt:i4>4128893</vt:i4>
      </vt:variant>
      <vt:variant>
        <vt:i4>90</vt:i4>
      </vt:variant>
      <vt:variant>
        <vt:i4>0</vt:i4>
      </vt:variant>
      <vt:variant>
        <vt:i4>5</vt:i4>
      </vt:variant>
      <vt:variant>
        <vt:lpwstr>http://www.nevo.co.il/case/6824952</vt:lpwstr>
      </vt:variant>
      <vt:variant>
        <vt:lpwstr/>
      </vt:variant>
      <vt:variant>
        <vt:i4>3997812</vt:i4>
      </vt:variant>
      <vt:variant>
        <vt:i4>87</vt:i4>
      </vt:variant>
      <vt:variant>
        <vt:i4>0</vt:i4>
      </vt:variant>
      <vt:variant>
        <vt:i4>5</vt:i4>
      </vt:variant>
      <vt:variant>
        <vt:lpwstr>http://www.nevo.co.il/case/22275587</vt:lpwstr>
      </vt:variant>
      <vt:variant>
        <vt:lpwstr/>
      </vt:variant>
      <vt:variant>
        <vt:i4>3407990</vt:i4>
      </vt:variant>
      <vt:variant>
        <vt:i4>84</vt:i4>
      </vt:variant>
      <vt:variant>
        <vt:i4>0</vt:i4>
      </vt:variant>
      <vt:variant>
        <vt:i4>5</vt:i4>
      </vt:variant>
      <vt:variant>
        <vt:lpwstr>http://www.nevo.co.il/case/25202760</vt:lpwstr>
      </vt:variant>
      <vt:variant>
        <vt:lpwstr/>
      </vt:variant>
      <vt:variant>
        <vt:i4>3604598</vt:i4>
      </vt:variant>
      <vt:variant>
        <vt:i4>81</vt:i4>
      </vt:variant>
      <vt:variant>
        <vt:i4>0</vt:i4>
      </vt:variant>
      <vt:variant>
        <vt:i4>5</vt:i4>
      </vt:variant>
      <vt:variant>
        <vt:lpwstr>http://www.nevo.co.il/case/20302242</vt:lpwstr>
      </vt:variant>
      <vt:variant>
        <vt:lpwstr/>
      </vt:variant>
      <vt:variant>
        <vt:i4>3801213</vt:i4>
      </vt:variant>
      <vt:variant>
        <vt:i4>78</vt:i4>
      </vt:variant>
      <vt:variant>
        <vt:i4>0</vt:i4>
      </vt:variant>
      <vt:variant>
        <vt:i4>5</vt:i4>
      </vt:variant>
      <vt:variant>
        <vt:lpwstr>http://www.nevo.co.il/case/20883134</vt:lpwstr>
      </vt:variant>
      <vt:variant>
        <vt:lpwstr/>
      </vt:variant>
      <vt:variant>
        <vt:i4>3473529</vt:i4>
      </vt:variant>
      <vt:variant>
        <vt:i4>75</vt:i4>
      </vt:variant>
      <vt:variant>
        <vt:i4>0</vt:i4>
      </vt:variant>
      <vt:variant>
        <vt:i4>5</vt:i4>
      </vt:variant>
      <vt:variant>
        <vt:lpwstr>http://www.nevo.co.il/case/21789494</vt:lpwstr>
      </vt:variant>
      <vt:variant>
        <vt:lpwstr/>
      </vt:variant>
      <vt:variant>
        <vt:i4>3342455</vt:i4>
      </vt:variant>
      <vt:variant>
        <vt:i4>72</vt:i4>
      </vt:variant>
      <vt:variant>
        <vt:i4>0</vt:i4>
      </vt:variant>
      <vt:variant>
        <vt:i4>5</vt:i4>
      </vt:variant>
      <vt:variant>
        <vt:lpwstr>http://www.nevo.co.il/case/23808013</vt:lpwstr>
      </vt:variant>
      <vt:variant>
        <vt:lpwstr/>
      </vt:variant>
      <vt:variant>
        <vt:i4>3145843</vt:i4>
      </vt:variant>
      <vt:variant>
        <vt:i4>69</vt:i4>
      </vt:variant>
      <vt:variant>
        <vt:i4>0</vt:i4>
      </vt:variant>
      <vt:variant>
        <vt:i4>5</vt:i4>
      </vt:variant>
      <vt:variant>
        <vt:lpwstr>http://www.nevo.co.il/case/24929127</vt:lpwstr>
      </vt:variant>
      <vt:variant>
        <vt:lpwstr/>
      </vt:variant>
      <vt:variant>
        <vt:i4>3932272</vt:i4>
      </vt:variant>
      <vt:variant>
        <vt:i4>66</vt:i4>
      </vt:variant>
      <vt:variant>
        <vt:i4>0</vt:i4>
      </vt:variant>
      <vt:variant>
        <vt:i4>5</vt:i4>
      </vt:variant>
      <vt:variant>
        <vt:lpwstr>http://www.nevo.co.il/case/25578635</vt:lpwstr>
      </vt:variant>
      <vt:variant>
        <vt:lpwstr/>
      </vt:variant>
      <vt:variant>
        <vt:i4>3932284</vt:i4>
      </vt:variant>
      <vt:variant>
        <vt:i4>63</vt:i4>
      </vt:variant>
      <vt:variant>
        <vt:i4>0</vt:i4>
      </vt:variant>
      <vt:variant>
        <vt:i4>5</vt:i4>
      </vt:variant>
      <vt:variant>
        <vt:lpwstr>http://www.nevo.co.il/case/20008867</vt:lpwstr>
      </vt:variant>
      <vt:variant>
        <vt:lpwstr/>
      </vt:variant>
      <vt:variant>
        <vt:i4>3866736</vt:i4>
      </vt:variant>
      <vt:variant>
        <vt:i4>60</vt:i4>
      </vt:variant>
      <vt:variant>
        <vt:i4>0</vt:i4>
      </vt:variant>
      <vt:variant>
        <vt:i4>5</vt:i4>
      </vt:variant>
      <vt:variant>
        <vt:lpwstr>http://www.nevo.co.il/case/24202093</vt:lpwstr>
      </vt:variant>
      <vt:variant>
        <vt:lpwstr/>
      </vt:variant>
      <vt:variant>
        <vt:i4>3735668</vt:i4>
      </vt:variant>
      <vt:variant>
        <vt:i4>57</vt:i4>
      </vt:variant>
      <vt:variant>
        <vt:i4>0</vt:i4>
      </vt:variant>
      <vt:variant>
        <vt:i4>5</vt:i4>
      </vt:variant>
      <vt:variant>
        <vt:lpwstr>http://www.nevo.co.il/case/20459560</vt:lpwstr>
      </vt:variant>
      <vt:variant>
        <vt:lpwstr/>
      </vt:variant>
      <vt:variant>
        <vt:i4>3407999</vt:i4>
      </vt:variant>
      <vt:variant>
        <vt:i4>54</vt:i4>
      </vt:variant>
      <vt:variant>
        <vt:i4>0</vt:i4>
      </vt:variant>
      <vt:variant>
        <vt:i4>5</vt:i4>
      </vt:variant>
      <vt:variant>
        <vt:lpwstr>http://www.nevo.co.il/case/22695050</vt:lpwstr>
      </vt:variant>
      <vt:variant>
        <vt:lpwstr/>
      </vt:variant>
      <vt:variant>
        <vt:i4>3670133</vt:i4>
      </vt:variant>
      <vt:variant>
        <vt:i4>51</vt:i4>
      </vt:variant>
      <vt:variant>
        <vt:i4>0</vt:i4>
      </vt:variant>
      <vt:variant>
        <vt:i4>5</vt:i4>
      </vt:variant>
      <vt:variant>
        <vt:lpwstr>http://www.nevo.co.il/case/28708953</vt:lpwstr>
      </vt:variant>
      <vt:variant>
        <vt:lpwstr/>
      </vt:variant>
      <vt:variant>
        <vt:i4>3801200</vt:i4>
      </vt:variant>
      <vt:variant>
        <vt:i4>48</vt:i4>
      </vt:variant>
      <vt:variant>
        <vt:i4>0</vt:i4>
      </vt:variant>
      <vt:variant>
        <vt:i4>5</vt:i4>
      </vt:variant>
      <vt:variant>
        <vt:lpwstr>http://www.nevo.co.il/case/27916277</vt:lpwstr>
      </vt:variant>
      <vt:variant>
        <vt:lpwstr/>
      </vt:variant>
      <vt:variant>
        <vt:i4>5177418</vt:i4>
      </vt:variant>
      <vt:variant>
        <vt:i4>45</vt:i4>
      </vt:variant>
      <vt:variant>
        <vt:i4>0</vt:i4>
      </vt:variant>
      <vt:variant>
        <vt:i4>5</vt:i4>
      </vt:variant>
      <vt:variant>
        <vt:lpwstr>http://www.nevo.co.il/law/4216/10</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3604606</vt:i4>
      </vt:variant>
      <vt:variant>
        <vt:i4>33</vt:i4>
      </vt:variant>
      <vt:variant>
        <vt:i4>0</vt:i4>
      </vt:variant>
      <vt:variant>
        <vt:i4>5</vt:i4>
      </vt:variant>
      <vt:variant>
        <vt:lpwstr>http://www.nevo.co.il/case/28439180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3473523</vt:i4>
      </vt:variant>
      <vt:variant>
        <vt:i4>18</vt:i4>
      </vt:variant>
      <vt:variant>
        <vt:i4>0</vt:i4>
      </vt:variant>
      <vt:variant>
        <vt:i4>5</vt:i4>
      </vt:variant>
      <vt:variant>
        <vt:lpwstr>http://www.nevo.co.il/case/27594961</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7800;63986</vt:lpwstr>
  </property>
  <property fmtid="{D5CDD505-2E9C-101B-9397-08002B2CF9AE}" pid="6" name="NEWPARTB">
    <vt:lpwstr>05;03</vt:lpwstr>
  </property>
  <property fmtid="{D5CDD505-2E9C-101B-9397-08002B2CF9AE}" pid="7" name="NEWPARTC">
    <vt:lpwstr>21;22</vt:lpwstr>
  </property>
  <property fmtid="{D5CDD505-2E9C-101B-9397-08002B2CF9AE}" pid="8" name="APPELLANT">
    <vt:lpwstr>מדינת ישראל</vt:lpwstr>
  </property>
  <property fmtid="{D5CDD505-2E9C-101B-9397-08002B2CF9AE}" pid="9" name="APPELLEE">
    <vt:lpwstr>עופר אמסלם</vt:lpwstr>
  </property>
  <property fmtid="{D5CDD505-2E9C-101B-9397-08002B2CF9AE}" pid="10" name="LAWYER">
    <vt:lpwstr>טל נעים;איתן און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20230215</vt:lpwstr>
  </property>
  <property fmtid="{D5CDD505-2E9C-101B-9397-08002B2CF9AE}" pid="14" name="TYPE_N_DATE">
    <vt:lpwstr>38020230215</vt:lpwstr>
  </property>
  <property fmtid="{D5CDD505-2E9C-101B-9397-08002B2CF9AE}" pid="15" name="WORDNUMPAGES">
    <vt:lpwstr>9</vt:lpwstr>
  </property>
  <property fmtid="{D5CDD505-2E9C-101B-9397-08002B2CF9AE}" pid="16" name="TYPE_ABS_DATE">
    <vt:lpwstr>380020230215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27594961;28439180;27916277;28708953;22695050;20459560;24202093;20008867;25578635;24929127;23808013;21789494;20883134;20302242;25202760;22275587;6824952;5601394;6120591;23751295;6104783</vt:lpwstr>
  </property>
  <property fmtid="{D5CDD505-2E9C-101B-9397-08002B2CF9AE}" pid="36" name="LAWLISTTMP1">
    <vt:lpwstr>4216/006:2;007.a:2;007.c:2;010:2;036a.a</vt:lpwstr>
  </property>
</Properties>
</file>