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527"/>
        <w:gridCol w:w="283"/>
        <w:gridCol w:w="2694"/>
      </w:tblGrid>
      <w:tr w:rsidR="00E254A3" w:rsidRPr="00E254A3" w14:paraId="5398A3A8" w14:textId="77777777" w:rsidTr="003B2CAC">
        <w:trPr>
          <w:trHeight w:hRule="exact" w:val="418"/>
          <w:jc w:val="center"/>
        </w:trPr>
        <w:tc>
          <w:tcPr>
            <w:tcW w:w="8504" w:type="dxa"/>
            <w:gridSpan w:val="3"/>
          </w:tcPr>
          <w:p w14:paraId="364A1872" w14:textId="77777777" w:rsidR="00E254A3" w:rsidRPr="00E254A3" w:rsidRDefault="00E254A3" w:rsidP="003B2CAC">
            <w:pPr>
              <w:pStyle w:val="a5"/>
              <w:tabs>
                <w:tab w:val="clear" w:pos="8306"/>
              </w:tabs>
              <w:jc w:val="center"/>
              <w:rPr>
                <w:rFonts w:ascii="Tahoma" w:hAnsi="Tahoma" w:cs="Tahoma"/>
                <w:b/>
                <w:bCs/>
                <w:color w:val="000080"/>
                <w:sz w:val="20"/>
                <w:szCs w:val="20"/>
                <w:rtl/>
              </w:rPr>
            </w:pPr>
            <w:bookmarkStart w:id="0" w:name="LastJudge"/>
            <w:r w:rsidRPr="00E254A3">
              <w:rPr>
                <w:rFonts w:ascii="Tahoma" w:hAnsi="Tahoma" w:cs="Tahoma"/>
                <w:b/>
                <w:bCs/>
                <w:color w:val="000080"/>
                <w:sz w:val="20"/>
                <w:szCs w:val="20"/>
                <w:rtl/>
              </w:rPr>
              <w:t>בית משפט השלום בתל אביב -יפו</w:t>
            </w:r>
          </w:p>
        </w:tc>
      </w:tr>
      <w:tr w:rsidR="00E254A3" w:rsidRPr="00E254A3" w14:paraId="2DB7A00E" w14:textId="77777777" w:rsidTr="003B2CAC">
        <w:trPr>
          <w:trHeight w:val="337"/>
          <w:jc w:val="center"/>
        </w:trPr>
        <w:tc>
          <w:tcPr>
            <w:tcW w:w="5527" w:type="dxa"/>
          </w:tcPr>
          <w:p w14:paraId="21CB407F" w14:textId="77777777" w:rsidR="00E254A3" w:rsidRPr="00E254A3" w:rsidRDefault="00E254A3" w:rsidP="003B2CAC">
            <w:pPr>
              <w:rPr>
                <w:b/>
                <w:bCs/>
                <w:sz w:val="26"/>
                <w:szCs w:val="26"/>
                <w:rtl/>
              </w:rPr>
            </w:pPr>
            <w:r w:rsidRPr="00E254A3">
              <w:rPr>
                <w:b/>
                <w:bCs/>
                <w:sz w:val="26"/>
                <w:szCs w:val="26"/>
                <w:rtl/>
              </w:rPr>
              <w:t>ת"פ 58562-06-21 מדינת ישראל נ' דונל</w:t>
            </w:r>
          </w:p>
        </w:tc>
        <w:tc>
          <w:tcPr>
            <w:tcW w:w="283" w:type="dxa"/>
          </w:tcPr>
          <w:p w14:paraId="0D760129" w14:textId="77777777" w:rsidR="00E254A3" w:rsidRPr="00E254A3" w:rsidRDefault="00E254A3" w:rsidP="003B2CAC">
            <w:pPr>
              <w:pStyle w:val="a5"/>
              <w:jc w:val="right"/>
              <w:rPr>
                <w:b/>
                <w:bCs/>
                <w:sz w:val="26"/>
                <w:szCs w:val="26"/>
                <w:rtl/>
              </w:rPr>
            </w:pPr>
          </w:p>
        </w:tc>
        <w:tc>
          <w:tcPr>
            <w:tcW w:w="2694" w:type="dxa"/>
          </w:tcPr>
          <w:p w14:paraId="03173E24" w14:textId="77777777" w:rsidR="00E254A3" w:rsidRPr="00E254A3" w:rsidRDefault="00E254A3" w:rsidP="003B2CAC">
            <w:pPr>
              <w:pStyle w:val="a5"/>
              <w:tabs>
                <w:tab w:val="clear" w:pos="4153"/>
              </w:tabs>
              <w:jc w:val="right"/>
              <w:rPr>
                <w:b/>
                <w:bCs/>
                <w:sz w:val="26"/>
                <w:szCs w:val="26"/>
                <w:rtl/>
              </w:rPr>
            </w:pPr>
            <w:r w:rsidRPr="00E254A3">
              <w:rPr>
                <w:b/>
                <w:bCs/>
                <w:sz w:val="26"/>
                <w:szCs w:val="26"/>
                <w:rtl/>
              </w:rPr>
              <w:t>14 יולי 2024</w:t>
            </w:r>
          </w:p>
        </w:tc>
      </w:tr>
    </w:tbl>
    <w:p w14:paraId="7883FCAC" w14:textId="77777777" w:rsidR="00E254A3" w:rsidRPr="00E254A3" w:rsidRDefault="00E254A3" w:rsidP="00E254A3">
      <w:pPr>
        <w:pStyle w:val="a5"/>
        <w:jc w:val="center"/>
        <w:rPr>
          <w:rFonts w:ascii="Tahoma" w:hAnsi="Tahoma" w:cs="Tahoma"/>
          <w:b/>
          <w:bCs/>
          <w:color w:val="000080"/>
          <w:sz w:val="20"/>
          <w:szCs w:val="20"/>
          <w:rtl/>
        </w:rPr>
      </w:pPr>
    </w:p>
    <w:p w14:paraId="7A813D2E" w14:textId="77777777" w:rsidR="00D40EA9" w:rsidRPr="00E254A3" w:rsidRDefault="00D40EA9" w:rsidP="009B24E2">
      <w:pPr>
        <w:suppressLineNumbers/>
        <w:rPr>
          <w:rFonts w:ascii="Arial" w:hAnsi="Arial"/>
          <w:rtl/>
        </w:rPr>
      </w:pPr>
    </w:p>
    <w:tbl>
      <w:tblPr>
        <w:bidiVisual/>
        <w:tblW w:w="0" w:type="auto"/>
        <w:jc w:val="center"/>
        <w:tblLook w:val="0000" w:firstRow="0" w:lastRow="0" w:firstColumn="0" w:lastColumn="0" w:noHBand="0" w:noVBand="0"/>
      </w:tblPr>
      <w:tblGrid>
        <w:gridCol w:w="1455"/>
        <w:gridCol w:w="6851"/>
      </w:tblGrid>
      <w:tr w:rsidR="00E254A3" w:rsidRPr="00E254A3" w14:paraId="77D24EB6" w14:textId="77777777" w:rsidTr="003B2CAC">
        <w:trPr>
          <w:trHeight w:val="337"/>
          <w:jc w:val="center"/>
        </w:trPr>
        <w:tc>
          <w:tcPr>
            <w:tcW w:w="1455" w:type="dxa"/>
          </w:tcPr>
          <w:p w14:paraId="4B1500BA" w14:textId="77777777" w:rsidR="00E254A3" w:rsidRPr="00E254A3" w:rsidRDefault="00E254A3" w:rsidP="003B2CAC">
            <w:pPr>
              <w:pStyle w:val="a5"/>
              <w:bidi w:val="0"/>
              <w:spacing w:line="360" w:lineRule="auto"/>
              <w:jc w:val="both"/>
              <w:rPr>
                <w:rFonts w:ascii="Times New Roman" w:hAnsi="Times New Roman"/>
              </w:rPr>
            </w:pPr>
            <w:r w:rsidRPr="00E254A3">
              <w:rPr>
                <w:rFonts w:ascii="Times New Roman" w:hAnsi="Times New Roman"/>
              </w:rPr>
              <w:t xml:space="preserve">  </w:t>
            </w:r>
          </w:p>
        </w:tc>
        <w:tc>
          <w:tcPr>
            <w:tcW w:w="6851" w:type="dxa"/>
          </w:tcPr>
          <w:p w14:paraId="7FC9B283" w14:textId="77777777" w:rsidR="00E254A3" w:rsidRPr="00E254A3" w:rsidRDefault="00E254A3" w:rsidP="003B2CAC">
            <w:pPr>
              <w:pStyle w:val="a5"/>
              <w:jc w:val="right"/>
              <w:rPr>
                <w:rtl/>
              </w:rPr>
            </w:pPr>
            <w:r w:rsidRPr="00E254A3">
              <w:rPr>
                <w:rtl/>
              </w:rPr>
              <w:t xml:space="preserve"> </w:t>
            </w:r>
            <w:r w:rsidRPr="00E254A3">
              <w:rPr>
                <w:b/>
                <w:bCs/>
                <w:sz w:val="26"/>
                <w:szCs w:val="26"/>
                <w:rtl/>
              </w:rPr>
              <w:t>26715-06-19 27349-06-19</w:t>
            </w:r>
          </w:p>
        </w:tc>
      </w:tr>
      <w:tr w:rsidR="00E254A3" w:rsidRPr="00E254A3" w14:paraId="6DC2B643" w14:textId="77777777" w:rsidTr="003B2CAC">
        <w:trPr>
          <w:trHeight w:val="337"/>
          <w:jc w:val="center"/>
        </w:trPr>
        <w:tc>
          <w:tcPr>
            <w:tcW w:w="1455" w:type="dxa"/>
          </w:tcPr>
          <w:p w14:paraId="5A229786" w14:textId="77777777" w:rsidR="00E254A3" w:rsidRPr="00E254A3" w:rsidRDefault="00E254A3" w:rsidP="003B2CAC">
            <w:pPr>
              <w:pStyle w:val="a5"/>
              <w:bidi w:val="0"/>
              <w:jc w:val="both"/>
              <w:rPr>
                <w:rFonts w:ascii="Times New Roman" w:hAnsi="Times New Roman"/>
              </w:rPr>
            </w:pPr>
          </w:p>
        </w:tc>
        <w:tc>
          <w:tcPr>
            <w:tcW w:w="6851" w:type="dxa"/>
          </w:tcPr>
          <w:p w14:paraId="7C1BCFCF" w14:textId="77777777" w:rsidR="00E254A3" w:rsidRPr="00E254A3" w:rsidRDefault="00E254A3" w:rsidP="003B2CAC">
            <w:pPr>
              <w:pStyle w:val="a5"/>
              <w:jc w:val="center"/>
              <w:rPr>
                <w:b/>
                <w:bCs/>
                <w:rtl/>
              </w:rPr>
            </w:pPr>
            <w:r w:rsidRPr="00E254A3">
              <w:rPr>
                <w:b/>
                <w:bCs/>
                <w:rtl/>
              </w:rPr>
              <w:tab/>
              <w:t xml:space="preserve">                     </w:t>
            </w:r>
          </w:p>
          <w:p w14:paraId="52003A20" w14:textId="77777777" w:rsidR="00E254A3" w:rsidRPr="00E254A3" w:rsidRDefault="00E254A3" w:rsidP="003B2CAC">
            <w:pPr>
              <w:pStyle w:val="a5"/>
              <w:jc w:val="right"/>
              <w:rPr>
                <w:b/>
                <w:bCs/>
                <w:sz w:val="4"/>
                <w:szCs w:val="4"/>
                <w:rtl/>
              </w:rPr>
            </w:pPr>
            <w:r w:rsidRPr="00E254A3">
              <w:rPr>
                <w:b/>
                <w:bCs/>
                <w:rtl/>
              </w:rPr>
              <w:t xml:space="preserve">  מספר פל"א </w:t>
            </w:r>
            <w:r w:rsidRPr="00E254A3">
              <w:rPr>
                <w:b/>
                <w:bCs/>
              </w:rPr>
              <w:t>250424/2019</w:t>
            </w:r>
          </w:p>
        </w:tc>
      </w:tr>
    </w:tbl>
    <w:p w14:paraId="61D723F8" w14:textId="77777777" w:rsidR="00E254A3" w:rsidRPr="00E254A3" w:rsidRDefault="00E254A3" w:rsidP="009B24E2">
      <w:pPr>
        <w:suppressLineNumbers/>
        <w:rPr>
          <w:rFonts w:ascii="Arial" w:hAnsi="Arial"/>
          <w:rtl/>
        </w:rPr>
      </w:pPr>
    </w:p>
    <w:p w14:paraId="158BD636" w14:textId="77777777" w:rsidR="00D40EA9" w:rsidRPr="00E254A3" w:rsidRDefault="00D40EA9">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E254A3" w:rsidRPr="00E254A3" w14:paraId="58FC55BA" w14:textId="77777777" w:rsidTr="003B2CAC">
        <w:trPr>
          <w:gridAfter w:val="1"/>
          <w:wAfter w:w="56" w:type="dxa"/>
        </w:trPr>
        <w:tc>
          <w:tcPr>
            <w:tcW w:w="8718" w:type="dxa"/>
            <w:gridSpan w:val="2"/>
          </w:tcPr>
          <w:p w14:paraId="30A5856C" w14:textId="77777777" w:rsidR="00E254A3" w:rsidRPr="00E254A3" w:rsidRDefault="00E254A3" w:rsidP="003B2CAC">
            <w:pPr>
              <w:rPr>
                <w:rFonts w:ascii="Times New Roman" w:hAnsi="Times New Roman"/>
                <w:b/>
                <w:bCs/>
                <w:sz w:val="26"/>
                <w:szCs w:val="26"/>
                <w:rtl/>
              </w:rPr>
            </w:pPr>
            <w:r w:rsidRPr="00E254A3">
              <w:rPr>
                <w:rFonts w:ascii="Times New Roman" w:hAnsi="Times New Roman"/>
                <w:b/>
                <w:bCs/>
                <w:sz w:val="26"/>
                <w:szCs w:val="26"/>
                <w:rtl/>
              </w:rPr>
              <w:t>לפני כבוד השופטת ענת יהב</w:t>
            </w:r>
            <w:r w:rsidRPr="00E254A3">
              <w:rPr>
                <w:rStyle w:val="TimesNewRomanTimesNewRoman"/>
                <w:bCs/>
                <w:szCs w:val="26"/>
                <w:rtl/>
              </w:rPr>
              <w:t xml:space="preserve"> </w:t>
            </w:r>
          </w:p>
        </w:tc>
      </w:tr>
      <w:tr w:rsidR="00E254A3" w:rsidRPr="00E254A3" w14:paraId="35E02406" w14:textId="77777777" w:rsidTr="003B2CAC">
        <w:trPr>
          <w:cantSplit/>
          <w:trHeight w:val="237"/>
        </w:trPr>
        <w:tc>
          <w:tcPr>
            <w:tcW w:w="2880" w:type="dxa"/>
          </w:tcPr>
          <w:p w14:paraId="6371A413" w14:textId="77777777" w:rsidR="00E254A3" w:rsidRPr="00E254A3" w:rsidRDefault="00E254A3" w:rsidP="003B2CAC">
            <w:pPr>
              <w:ind w:left="26"/>
              <w:rPr>
                <w:rFonts w:ascii="Times New Roman" w:hAnsi="Times New Roman"/>
                <w:b/>
                <w:bCs/>
                <w:sz w:val="26"/>
                <w:szCs w:val="26"/>
                <w:rtl/>
              </w:rPr>
            </w:pPr>
            <w:bookmarkStart w:id="1" w:name="FirstAppellant"/>
          </w:p>
          <w:p w14:paraId="19B04F23" w14:textId="77777777" w:rsidR="00E254A3" w:rsidRPr="00E254A3" w:rsidRDefault="00E254A3" w:rsidP="003B2CAC">
            <w:pPr>
              <w:ind w:left="26"/>
              <w:rPr>
                <w:rFonts w:ascii="Times New Roman" w:hAnsi="Times New Roman"/>
                <w:b/>
                <w:bCs/>
                <w:sz w:val="26"/>
                <w:szCs w:val="26"/>
                <w:rtl/>
              </w:rPr>
            </w:pPr>
            <w:r w:rsidRPr="00E254A3">
              <w:rPr>
                <w:rFonts w:ascii="Times New Roman" w:hAnsi="Times New Roman"/>
                <w:b/>
                <w:bCs/>
                <w:sz w:val="26"/>
                <w:szCs w:val="26"/>
                <w:rtl/>
              </w:rPr>
              <w:t>המאשימה</w:t>
            </w:r>
          </w:p>
        </w:tc>
        <w:tc>
          <w:tcPr>
            <w:tcW w:w="5922" w:type="dxa"/>
            <w:gridSpan w:val="2"/>
          </w:tcPr>
          <w:p w14:paraId="1BD8AA37" w14:textId="77777777" w:rsidR="00E254A3" w:rsidRPr="00E254A3" w:rsidRDefault="00E254A3" w:rsidP="003B2CAC">
            <w:pPr>
              <w:rPr>
                <w:rFonts w:ascii="Times New Roman" w:hAnsi="Times New Roman" w:cs="Times New Roman"/>
                <w:rtl/>
              </w:rPr>
            </w:pPr>
          </w:p>
          <w:p w14:paraId="6206B1CE" w14:textId="77777777" w:rsidR="00E254A3" w:rsidRPr="00E254A3" w:rsidRDefault="00E254A3" w:rsidP="003B2CAC">
            <w:pPr>
              <w:rPr>
                <w:rFonts w:ascii="Times New Roman" w:hAnsi="Times New Roman"/>
                <w:b/>
                <w:bCs/>
                <w:sz w:val="26"/>
                <w:szCs w:val="26"/>
                <w:rtl/>
              </w:rPr>
            </w:pPr>
            <w:r w:rsidRPr="00E254A3">
              <w:rPr>
                <w:rFonts w:ascii="Times New Roman" w:hAnsi="Times New Roman" w:cs="Times New Roman"/>
                <w:rtl/>
              </w:rPr>
              <w:t xml:space="preserve"> </w:t>
            </w:r>
            <w:r w:rsidRPr="00E254A3">
              <w:rPr>
                <w:rFonts w:ascii="Times New Roman" w:hAnsi="Times New Roman"/>
                <w:b/>
                <w:bCs/>
                <w:sz w:val="26"/>
                <w:szCs w:val="26"/>
                <w:rtl/>
              </w:rPr>
              <w:t>מדינת ישראל</w:t>
            </w:r>
          </w:p>
        </w:tc>
      </w:tr>
      <w:bookmarkEnd w:id="1"/>
      <w:tr w:rsidR="00E254A3" w:rsidRPr="00E254A3" w14:paraId="7F1C041E" w14:textId="77777777" w:rsidTr="003B2CAC">
        <w:tc>
          <w:tcPr>
            <w:tcW w:w="8802" w:type="dxa"/>
            <w:gridSpan w:val="3"/>
            <w:vAlign w:val="center"/>
          </w:tcPr>
          <w:p w14:paraId="72D2BB24" w14:textId="77777777" w:rsidR="00E254A3" w:rsidRPr="00E254A3" w:rsidRDefault="00E254A3" w:rsidP="003B2CAC">
            <w:pPr>
              <w:jc w:val="center"/>
              <w:rPr>
                <w:rFonts w:ascii="Arial" w:hAnsi="Arial"/>
                <w:b/>
                <w:bCs/>
                <w:sz w:val="26"/>
                <w:szCs w:val="26"/>
                <w:rtl/>
              </w:rPr>
            </w:pPr>
          </w:p>
          <w:p w14:paraId="1962406D" w14:textId="77777777" w:rsidR="00E254A3" w:rsidRPr="00E254A3" w:rsidRDefault="00E254A3" w:rsidP="003B2CAC">
            <w:pPr>
              <w:jc w:val="center"/>
              <w:rPr>
                <w:rFonts w:ascii="Arial" w:hAnsi="Arial"/>
                <w:b/>
                <w:bCs/>
                <w:sz w:val="26"/>
                <w:szCs w:val="26"/>
                <w:rtl/>
              </w:rPr>
            </w:pPr>
            <w:r w:rsidRPr="00E254A3">
              <w:rPr>
                <w:rFonts w:ascii="Arial" w:hAnsi="Arial"/>
                <w:b/>
                <w:bCs/>
                <w:sz w:val="26"/>
                <w:szCs w:val="26"/>
                <w:rtl/>
              </w:rPr>
              <w:t>נגד</w:t>
            </w:r>
          </w:p>
          <w:p w14:paraId="694E623F" w14:textId="77777777" w:rsidR="00E254A3" w:rsidRPr="00E254A3" w:rsidRDefault="00E254A3" w:rsidP="003B2CAC">
            <w:pPr>
              <w:rPr>
                <w:rFonts w:ascii="Arial" w:hAnsi="Arial"/>
                <w:b/>
                <w:bCs/>
                <w:sz w:val="26"/>
                <w:szCs w:val="26"/>
              </w:rPr>
            </w:pPr>
          </w:p>
        </w:tc>
      </w:tr>
      <w:tr w:rsidR="00E254A3" w:rsidRPr="00E254A3" w14:paraId="4AEAA9EC" w14:textId="77777777" w:rsidTr="003B2CAC">
        <w:tc>
          <w:tcPr>
            <w:tcW w:w="2880" w:type="dxa"/>
          </w:tcPr>
          <w:p w14:paraId="70D6EF0D" w14:textId="77777777" w:rsidR="00E254A3" w:rsidRPr="00E254A3" w:rsidRDefault="00E254A3" w:rsidP="003B2CAC">
            <w:pPr>
              <w:rPr>
                <w:rFonts w:ascii="Times New Roman" w:hAnsi="Times New Roman"/>
                <w:b/>
                <w:bCs/>
                <w:sz w:val="26"/>
                <w:szCs w:val="26"/>
                <w:rtl/>
              </w:rPr>
            </w:pPr>
            <w:r w:rsidRPr="00E254A3">
              <w:rPr>
                <w:rFonts w:ascii="Times New Roman" w:hAnsi="Times New Roman"/>
                <w:b/>
                <w:bCs/>
                <w:sz w:val="26"/>
                <w:szCs w:val="26"/>
                <w:rtl/>
              </w:rPr>
              <w:t>הנאשם</w:t>
            </w:r>
          </w:p>
        </w:tc>
        <w:tc>
          <w:tcPr>
            <w:tcW w:w="5922" w:type="dxa"/>
            <w:gridSpan w:val="2"/>
          </w:tcPr>
          <w:p w14:paraId="009DC52E" w14:textId="77777777" w:rsidR="00E254A3" w:rsidRPr="00E254A3" w:rsidRDefault="00E254A3" w:rsidP="003B2CAC">
            <w:pPr>
              <w:rPr>
                <w:rFonts w:ascii="Times New Roman" w:hAnsi="Times New Roman"/>
                <w:b/>
                <w:bCs/>
                <w:sz w:val="26"/>
                <w:szCs w:val="26"/>
                <w:rtl/>
              </w:rPr>
            </w:pPr>
            <w:r w:rsidRPr="00E254A3">
              <w:rPr>
                <w:rFonts w:ascii="Times New Roman" w:hAnsi="Times New Roman" w:cs="Times New Roman"/>
                <w:rtl/>
              </w:rPr>
              <w:t xml:space="preserve"> </w:t>
            </w:r>
            <w:r w:rsidRPr="00E254A3">
              <w:rPr>
                <w:rFonts w:ascii="Times New Roman" w:hAnsi="Times New Roman"/>
                <w:b/>
                <w:bCs/>
                <w:sz w:val="26"/>
                <w:szCs w:val="26"/>
                <w:rtl/>
              </w:rPr>
              <w:t>אליעד דונל</w:t>
            </w:r>
          </w:p>
          <w:p w14:paraId="3FA22823" w14:textId="77777777" w:rsidR="00E254A3" w:rsidRPr="00E254A3" w:rsidRDefault="00E254A3" w:rsidP="003B2CAC">
            <w:pPr>
              <w:rPr>
                <w:rFonts w:ascii="Times New Roman" w:hAnsi="Times New Roman" w:cs="Times New Roman"/>
                <w:rtl/>
              </w:rPr>
            </w:pPr>
            <w:r w:rsidRPr="00E254A3">
              <w:rPr>
                <w:rFonts w:ascii="Times New Roman" w:hAnsi="Times New Roman"/>
                <w:b/>
                <w:bCs/>
                <w:sz w:val="26"/>
                <w:szCs w:val="26"/>
                <w:rtl/>
              </w:rPr>
              <w:t xml:space="preserve">ת"ז </w:t>
            </w:r>
            <w:r>
              <w:rPr>
                <w:rFonts w:ascii="Times New Roman" w:hAnsi="Times New Roman"/>
                <w:b/>
                <w:bCs/>
                <w:sz w:val="26"/>
                <w:szCs w:val="26"/>
              </w:rPr>
              <w:t>xxxxxxxxx</w:t>
            </w:r>
          </w:p>
        </w:tc>
      </w:tr>
    </w:tbl>
    <w:p w14:paraId="2785948F" w14:textId="77777777" w:rsidR="00E254A3" w:rsidRPr="00E254A3" w:rsidRDefault="00E254A3">
      <w:pPr>
        <w:spacing w:line="360" w:lineRule="auto"/>
        <w:jc w:val="both"/>
        <w:rPr>
          <w:rtl/>
        </w:rPr>
      </w:pPr>
    </w:p>
    <w:p w14:paraId="4AA0F2E9" w14:textId="77777777" w:rsidR="00D40EA9" w:rsidRPr="00E254A3" w:rsidRDefault="00D40EA9">
      <w:pPr>
        <w:spacing w:line="360" w:lineRule="auto"/>
        <w:jc w:val="both"/>
        <w:rPr>
          <w:sz w:val="6"/>
          <w:szCs w:val="6"/>
          <w:rtl/>
        </w:rPr>
      </w:pPr>
      <w:r w:rsidRPr="00E254A3">
        <w:rPr>
          <w:sz w:val="6"/>
          <w:szCs w:val="6"/>
          <w:rtl/>
        </w:rPr>
        <w:t>&lt;#1#&gt;</w:t>
      </w:r>
    </w:p>
    <w:p w14:paraId="1B93C0FE" w14:textId="77777777" w:rsidR="00D40EA9" w:rsidRPr="00E254A3" w:rsidRDefault="00D40EA9" w:rsidP="000C465C">
      <w:pPr>
        <w:pStyle w:val="12"/>
        <w:rPr>
          <w:b w:val="0"/>
          <w:bCs w:val="0"/>
          <w:u w:val="none"/>
        </w:rPr>
      </w:pPr>
      <w:r w:rsidRPr="00E254A3">
        <w:rPr>
          <w:u w:val="none"/>
          <w:rtl/>
        </w:rPr>
        <w:t>נוכחים</w:t>
      </w:r>
      <w:r w:rsidRPr="00E254A3">
        <w:rPr>
          <w:b w:val="0"/>
          <w:bCs w:val="0"/>
          <w:u w:val="none"/>
          <w:rtl/>
        </w:rPr>
        <w:t>:</w:t>
      </w:r>
    </w:p>
    <w:p w14:paraId="0E5F9CC7" w14:textId="77777777" w:rsidR="00D40EA9" w:rsidRPr="00E254A3" w:rsidRDefault="00D40EA9" w:rsidP="000C465C">
      <w:pPr>
        <w:pStyle w:val="12"/>
        <w:rPr>
          <w:b w:val="0"/>
          <w:bCs w:val="0"/>
          <w:u w:val="none"/>
        </w:rPr>
      </w:pPr>
      <w:bookmarkStart w:id="2" w:name="FirstLawyer"/>
      <w:r w:rsidRPr="00E254A3">
        <w:rPr>
          <w:b w:val="0"/>
          <w:bCs w:val="0"/>
          <w:u w:val="none"/>
          <w:rtl/>
        </w:rPr>
        <w:t>ב"כ</w:t>
      </w:r>
      <w:bookmarkEnd w:id="2"/>
      <w:r w:rsidRPr="00E254A3">
        <w:rPr>
          <w:b w:val="0"/>
          <w:bCs w:val="0"/>
          <w:u w:val="none"/>
          <w:rtl/>
        </w:rPr>
        <w:t xml:space="preserve"> המאשימה: עו"ד לינור מיימון</w:t>
      </w:r>
    </w:p>
    <w:p w14:paraId="050E433B" w14:textId="77777777" w:rsidR="00D40EA9" w:rsidRPr="00E254A3" w:rsidRDefault="00D40EA9" w:rsidP="000C465C">
      <w:pPr>
        <w:pStyle w:val="12"/>
        <w:rPr>
          <w:b w:val="0"/>
          <w:bCs w:val="0"/>
          <w:u w:val="none"/>
        </w:rPr>
      </w:pPr>
      <w:r w:rsidRPr="00E254A3">
        <w:rPr>
          <w:b w:val="0"/>
          <w:bCs w:val="0"/>
          <w:u w:val="none"/>
          <w:rtl/>
        </w:rPr>
        <w:t>ב"כ הנאשם: עו"ד נרמין אבו ליל ממשרד עו"ד אמיר נאטור</w:t>
      </w:r>
    </w:p>
    <w:p w14:paraId="0F35E61C" w14:textId="77777777" w:rsidR="00D40EA9" w:rsidRPr="00E254A3" w:rsidRDefault="00D40EA9" w:rsidP="000C465C">
      <w:pPr>
        <w:pStyle w:val="12"/>
        <w:rPr>
          <w:b w:val="0"/>
          <w:bCs w:val="0"/>
          <w:u w:val="none"/>
          <w:rtl/>
        </w:rPr>
      </w:pPr>
      <w:r w:rsidRPr="00E254A3">
        <w:rPr>
          <w:b w:val="0"/>
          <w:bCs w:val="0"/>
          <w:u w:val="none"/>
          <w:rtl/>
        </w:rPr>
        <w:t>הנאשם בעצמו</w:t>
      </w:r>
    </w:p>
    <w:p w14:paraId="21C97214" w14:textId="77777777" w:rsidR="00D40EA9" w:rsidRPr="00E254A3" w:rsidRDefault="00D40EA9" w:rsidP="00E06ED4">
      <w:pPr>
        <w:pStyle w:val="12"/>
        <w:rPr>
          <w:b w:val="0"/>
          <w:bCs w:val="0"/>
          <w:u w:val="none"/>
          <w:rtl/>
        </w:rPr>
      </w:pPr>
    </w:p>
    <w:bookmarkEnd w:id="0"/>
    <w:p w14:paraId="482A1BB1" w14:textId="77777777" w:rsidR="00097822" w:rsidRPr="00097822" w:rsidRDefault="00D40EA9" w:rsidP="00097822">
      <w:pPr>
        <w:spacing w:before="120" w:after="120" w:line="240" w:lineRule="exact"/>
        <w:ind w:left="283" w:hanging="283"/>
        <w:jc w:val="both"/>
        <w:rPr>
          <w:rFonts w:ascii="FrankRuehl" w:hAnsi="FrankRuehl" w:cs="FrankRuehl"/>
          <w:rtl/>
        </w:rPr>
      </w:pPr>
      <w:r>
        <w:rPr>
          <w:sz w:val="6"/>
          <w:szCs w:val="6"/>
          <w:rtl/>
        </w:rPr>
        <w:t>&lt;#4#&gt;</w:t>
      </w:r>
    </w:p>
    <w:p w14:paraId="12753882" w14:textId="77777777" w:rsidR="00D83D95" w:rsidRPr="00D83D95" w:rsidRDefault="00D83D95" w:rsidP="00D83D95">
      <w:pPr>
        <w:spacing w:before="120" w:after="120" w:line="240" w:lineRule="exact"/>
        <w:ind w:left="283" w:hanging="283"/>
        <w:jc w:val="both"/>
        <w:rPr>
          <w:rFonts w:ascii="FrankRuehl" w:hAnsi="FrankRuehl" w:cs="FrankRuehl"/>
          <w:rtl/>
        </w:rPr>
      </w:pPr>
    </w:p>
    <w:p w14:paraId="36059996" w14:textId="77777777" w:rsidR="0089113D" w:rsidRDefault="0089113D" w:rsidP="0089113D">
      <w:pPr>
        <w:rPr>
          <w:sz w:val="6"/>
          <w:szCs w:val="6"/>
          <w:rtl/>
        </w:rPr>
      </w:pPr>
      <w:bookmarkStart w:id="3" w:name="LawTable"/>
      <w:bookmarkEnd w:id="3"/>
    </w:p>
    <w:p w14:paraId="0FE1D87A" w14:textId="77777777" w:rsidR="0089113D" w:rsidRPr="0089113D" w:rsidRDefault="0089113D" w:rsidP="0089113D">
      <w:pPr>
        <w:spacing w:before="120" w:after="120" w:line="240" w:lineRule="exact"/>
        <w:ind w:left="283" w:hanging="283"/>
        <w:jc w:val="both"/>
        <w:rPr>
          <w:rFonts w:ascii="FrankRuehl" w:hAnsi="FrankRuehl" w:cs="FrankRuehl"/>
          <w:rtl/>
        </w:rPr>
      </w:pPr>
    </w:p>
    <w:p w14:paraId="663A70A6" w14:textId="77777777" w:rsidR="0089113D" w:rsidRPr="0089113D" w:rsidRDefault="0089113D" w:rsidP="0089113D">
      <w:pPr>
        <w:spacing w:before="120" w:after="120" w:line="240" w:lineRule="exact"/>
        <w:ind w:left="283" w:hanging="283"/>
        <w:jc w:val="both"/>
        <w:rPr>
          <w:rFonts w:ascii="FrankRuehl" w:hAnsi="FrankRuehl" w:cs="FrankRuehl"/>
          <w:rtl/>
        </w:rPr>
      </w:pPr>
    </w:p>
    <w:p w14:paraId="6B007036" w14:textId="77777777" w:rsidR="0089113D" w:rsidRPr="0089113D" w:rsidRDefault="0089113D" w:rsidP="0089113D">
      <w:pPr>
        <w:spacing w:before="120" w:after="120" w:line="240" w:lineRule="exact"/>
        <w:ind w:left="283" w:hanging="283"/>
        <w:jc w:val="both"/>
        <w:rPr>
          <w:rFonts w:ascii="FrankRuehl" w:hAnsi="FrankRuehl" w:cs="FrankRuehl"/>
          <w:rtl/>
        </w:rPr>
      </w:pPr>
      <w:r w:rsidRPr="0089113D">
        <w:rPr>
          <w:rFonts w:ascii="FrankRuehl" w:hAnsi="FrankRuehl" w:cs="FrankRuehl"/>
          <w:rtl/>
        </w:rPr>
        <w:t xml:space="preserve">חקיקה שאוזכרה: </w:t>
      </w:r>
    </w:p>
    <w:p w14:paraId="0ADDB4A4" w14:textId="77777777" w:rsidR="0089113D" w:rsidRPr="0089113D" w:rsidRDefault="0089113D" w:rsidP="0089113D">
      <w:pPr>
        <w:spacing w:before="120" w:after="120" w:line="240" w:lineRule="exact"/>
        <w:ind w:left="283" w:hanging="283"/>
        <w:jc w:val="both"/>
        <w:rPr>
          <w:rFonts w:ascii="FrankRuehl" w:hAnsi="FrankRuehl" w:cs="FrankRuehl"/>
          <w:rtl/>
        </w:rPr>
      </w:pPr>
      <w:hyperlink r:id="rId7" w:history="1">
        <w:r w:rsidRPr="0089113D">
          <w:rPr>
            <w:rFonts w:ascii="FrankRuehl" w:hAnsi="FrankRuehl" w:cs="FrankRuehl"/>
            <w:color w:val="0000FF"/>
            <w:rtl/>
          </w:rPr>
          <w:t>פקודת הסמים המסוכנים [נוסח חדש], תשל"ג-1973</w:t>
        </w:r>
      </w:hyperlink>
      <w:r w:rsidRPr="0089113D">
        <w:rPr>
          <w:rFonts w:ascii="FrankRuehl" w:hAnsi="FrankRuehl" w:cs="FrankRuehl"/>
          <w:rtl/>
        </w:rPr>
        <w:t xml:space="preserve">: סע'  </w:t>
      </w:r>
      <w:hyperlink r:id="rId8" w:history="1">
        <w:r w:rsidRPr="0089113D">
          <w:rPr>
            <w:rFonts w:ascii="FrankRuehl" w:hAnsi="FrankRuehl" w:cs="FrankRuehl"/>
            <w:color w:val="0000FF"/>
            <w:rtl/>
          </w:rPr>
          <w:t>7(א)</w:t>
        </w:r>
      </w:hyperlink>
      <w:r w:rsidRPr="0089113D">
        <w:rPr>
          <w:rFonts w:ascii="FrankRuehl" w:hAnsi="FrankRuehl" w:cs="FrankRuehl"/>
          <w:rtl/>
        </w:rPr>
        <w:t xml:space="preserve">, </w:t>
      </w:r>
      <w:hyperlink r:id="rId9" w:history="1">
        <w:r w:rsidRPr="0089113D">
          <w:rPr>
            <w:rFonts w:ascii="FrankRuehl" w:hAnsi="FrankRuehl" w:cs="FrankRuehl"/>
            <w:color w:val="0000FF"/>
            <w:rtl/>
          </w:rPr>
          <w:t>7(ג)</w:t>
        </w:r>
      </w:hyperlink>
    </w:p>
    <w:p w14:paraId="7667B624" w14:textId="77777777" w:rsidR="0089113D" w:rsidRPr="0089113D" w:rsidRDefault="0089113D" w:rsidP="0089113D">
      <w:pPr>
        <w:rPr>
          <w:sz w:val="6"/>
          <w:szCs w:val="6"/>
          <w:rtl/>
        </w:rPr>
      </w:pPr>
      <w:bookmarkStart w:id="4" w:name="LawTable_End"/>
      <w:bookmarkEnd w:id="4"/>
    </w:p>
    <w:p w14:paraId="03C3769F" w14:textId="77777777" w:rsidR="00D40EA9" w:rsidRPr="00D83D95" w:rsidRDefault="00D40EA9" w:rsidP="00D83D95">
      <w:pPr>
        <w:rPr>
          <w:sz w:val="6"/>
          <w:szCs w:val="6"/>
          <w:rtl/>
        </w:rPr>
      </w:pPr>
    </w:p>
    <w:p w14:paraId="7CAA68D5" w14:textId="77777777" w:rsidR="00D40EA9" w:rsidRDefault="00D40EA9">
      <w:pPr>
        <w:spacing w:line="360" w:lineRule="auto"/>
        <w:jc w:val="center"/>
        <w:rPr>
          <w:rFonts w:ascii="Arial" w:hAnsi="Arial"/>
          <w:b/>
          <w:bCs/>
          <w:sz w:val="28"/>
          <w:szCs w:val="28"/>
          <w:u w:val="single"/>
          <w:rtl/>
        </w:rPr>
      </w:pPr>
      <w:bookmarkStart w:id="5" w:name="PsakDin"/>
      <w:r>
        <w:rPr>
          <w:rFonts w:ascii="Arial" w:hAnsi="Arial"/>
          <w:b/>
          <w:bCs/>
          <w:sz w:val="28"/>
          <w:szCs w:val="28"/>
          <w:u w:val="single"/>
          <w:rtl/>
        </w:rPr>
        <w:t>גזר דין</w:t>
      </w:r>
      <w:bookmarkEnd w:id="5"/>
    </w:p>
    <w:p w14:paraId="3084A0A0" w14:textId="77777777" w:rsidR="00D40EA9" w:rsidRDefault="00D40EA9">
      <w:pPr>
        <w:spacing w:line="360" w:lineRule="auto"/>
        <w:jc w:val="both"/>
        <w:rPr>
          <w:rFonts w:ascii="Arial" w:hAnsi="Arial"/>
        </w:rPr>
      </w:pPr>
    </w:p>
    <w:p w14:paraId="6B12EDAB" w14:textId="77777777" w:rsidR="00D40EA9" w:rsidRDefault="00D40EA9" w:rsidP="007D7523">
      <w:pPr>
        <w:jc w:val="center"/>
        <w:rPr>
          <w:rtl/>
        </w:rPr>
      </w:pPr>
    </w:p>
    <w:p w14:paraId="5034A744" w14:textId="77777777" w:rsidR="00D40EA9" w:rsidRDefault="00D40EA9" w:rsidP="007D7523">
      <w:pPr>
        <w:pStyle w:val="affffb"/>
        <w:numPr>
          <w:ilvl w:val="0"/>
          <w:numId w:val="38"/>
        </w:numPr>
        <w:spacing w:line="360" w:lineRule="auto"/>
        <w:jc w:val="both"/>
      </w:pPr>
      <w:r>
        <w:rPr>
          <w:b/>
          <w:bCs/>
          <w:u w:val="single"/>
          <w:rtl/>
        </w:rPr>
        <w:t>כללי</w:t>
      </w:r>
      <w:r>
        <w:rPr>
          <w:rtl/>
        </w:rPr>
        <w:t>:</w:t>
      </w:r>
    </w:p>
    <w:p w14:paraId="0F01B625" w14:textId="77777777" w:rsidR="00D40EA9" w:rsidRDefault="00D40EA9" w:rsidP="007D7523">
      <w:pPr>
        <w:pStyle w:val="affffb"/>
        <w:spacing w:line="360" w:lineRule="auto"/>
        <w:jc w:val="both"/>
        <w:rPr>
          <w:rtl/>
        </w:rPr>
      </w:pPr>
    </w:p>
    <w:p w14:paraId="4FB56622" w14:textId="77777777" w:rsidR="00D40EA9" w:rsidRDefault="00D40EA9" w:rsidP="007D7523">
      <w:pPr>
        <w:spacing w:line="360" w:lineRule="auto"/>
        <w:jc w:val="both"/>
      </w:pPr>
      <w:bookmarkStart w:id="6" w:name="ABSTRACT_START"/>
      <w:bookmarkEnd w:id="6"/>
      <w:r>
        <w:rPr>
          <w:rtl/>
        </w:rPr>
        <w:t xml:space="preserve">הנאשם הורשע על בסיס הודאתו בעובדות כתב אישום מתוקן ובמסגרת הסכמה דיונית, בעבירה של </w:t>
      </w:r>
      <w:r>
        <w:rPr>
          <w:b/>
          <w:bCs/>
          <w:rtl/>
        </w:rPr>
        <w:t xml:space="preserve">החזקת סמים שלא לצריכה עצמית </w:t>
      </w:r>
      <w:r>
        <w:rPr>
          <w:rtl/>
        </w:rPr>
        <w:t xml:space="preserve">לפי </w:t>
      </w:r>
      <w:hyperlink r:id="rId10" w:history="1">
        <w:r w:rsidR="00097822" w:rsidRPr="00097822">
          <w:rPr>
            <w:rStyle w:val="Hyperlink"/>
            <w:rtl/>
          </w:rPr>
          <w:t>סעיף 7(א)</w:t>
        </w:r>
      </w:hyperlink>
      <w:r>
        <w:rPr>
          <w:rtl/>
        </w:rPr>
        <w:t xml:space="preserve"> + </w:t>
      </w:r>
      <w:hyperlink r:id="rId11" w:history="1">
        <w:r w:rsidR="00097822" w:rsidRPr="00097822">
          <w:rPr>
            <w:rStyle w:val="Hyperlink"/>
            <w:rtl/>
          </w:rPr>
          <w:t>7(ג)</w:t>
        </w:r>
      </w:hyperlink>
      <w:r>
        <w:rPr>
          <w:rtl/>
        </w:rPr>
        <w:t xml:space="preserve"> רישא ל</w:t>
      </w:r>
      <w:hyperlink r:id="rId12" w:history="1">
        <w:r w:rsidR="00E254A3" w:rsidRPr="00E254A3">
          <w:rPr>
            <w:color w:val="0000FF"/>
            <w:u w:val="single"/>
            <w:rtl/>
          </w:rPr>
          <w:t>פקודת הסמים המסוכנים</w:t>
        </w:r>
      </w:hyperlink>
      <w:r>
        <w:rPr>
          <w:rtl/>
        </w:rPr>
        <w:t xml:space="preserve"> (נוסח חדש) תשל"ג-1973. בהתאם לעובדות כתב האישום המתוקן, ביום 10.06.19 החזיק הנאשם בחדרו סם מסוכן מסוג קוקאין במשקל כולל של 9.7449 גרם נטו</w:t>
      </w:r>
      <w:bookmarkStart w:id="7" w:name="ABSTRACT_END"/>
      <w:bookmarkEnd w:id="7"/>
      <w:r>
        <w:rPr>
          <w:rtl/>
        </w:rPr>
        <w:t>.</w:t>
      </w:r>
    </w:p>
    <w:p w14:paraId="7D1C0522" w14:textId="77777777" w:rsidR="00D40EA9" w:rsidRDefault="00D40EA9" w:rsidP="007D7523">
      <w:pPr>
        <w:spacing w:line="360" w:lineRule="auto"/>
        <w:jc w:val="both"/>
        <w:rPr>
          <w:rtl/>
        </w:rPr>
      </w:pPr>
    </w:p>
    <w:p w14:paraId="36FDE0F0" w14:textId="77777777" w:rsidR="00D40EA9" w:rsidRDefault="00D40EA9" w:rsidP="007D7523">
      <w:pPr>
        <w:pStyle w:val="affffb"/>
        <w:numPr>
          <w:ilvl w:val="0"/>
          <w:numId w:val="39"/>
        </w:numPr>
        <w:spacing w:line="360" w:lineRule="auto"/>
        <w:jc w:val="both"/>
        <w:rPr>
          <w:b/>
          <w:bCs/>
          <w:rtl/>
        </w:rPr>
      </w:pPr>
      <w:r>
        <w:rPr>
          <w:b/>
          <w:bCs/>
          <w:rtl/>
        </w:rPr>
        <w:t>הסכמות הצדדים</w:t>
      </w:r>
    </w:p>
    <w:p w14:paraId="44AB2D21" w14:textId="77777777" w:rsidR="00D40EA9" w:rsidRDefault="00D40EA9" w:rsidP="007D7523">
      <w:pPr>
        <w:pStyle w:val="affffb"/>
        <w:spacing w:line="360" w:lineRule="auto"/>
        <w:jc w:val="both"/>
        <w:rPr>
          <w:b/>
          <w:bCs/>
        </w:rPr>
      </w:pPr>
    </w:p>
    <w:p w14:paraId="75EF31F0" w14:textId="77777777" w:rsidR="00D40EA9" w:rsidRDefault="00D40EA9" w:rsidP="007D7523">
      <w:pPr>
        <w:spacing w:line="360" w:lineRule="auto"/>
        <w:jc w:val="both"/>
        <w:rPr>
          <w:rtl/>
        </w:rPr>
      </w:pPr>
      <w:r>
        <w:rPr>
          <w:rtl/>
        </w:rPr>
        <w:lastRenderedPageBreak/>
        <w:t>בהתאם להסכמת הצדדים, עניינו של הנאשם הופנה לשירות המבחן לצורך קבלת תסקיר, כאשר עמדת המאשימה למאסר בפועל וענישה נלווית.</w:t>
      </w:r>
    </w:p>
    <w:p w14:paraId="745BB40D" w14:textId="77777777" w:rsidR="00D40EA9" w:rsidRDefault="00D40EA9" w:rsidP="007D7523">
      <w:pPr>
        <w:spacing w:line="360" w:lineRule="auto"/>
        <w:jc w:val="both"/>
      </w:pPr>
    </w:p>
    <w:p w14:paraId="7D175E44" w14:textId="77777777" w:rsidR="00D40EA9" w:rsidRDefault="00D40EA9" w:rsidP="007D7523">
      <w:pPr>
        <w:spacing w:line="360" w:lineRule="auto"/>
        <w:jc w:val="both"/>
        <w:rPr>
          <w:b/>
          <w:bCs/>
          <w:u w:val="single"/>
          <w:rtl/>
        </w:rPr>
      </w:pPr>
    </w:p>
    <w:p w14:paraId="0488472D" w14:textId="77777777" w:rsidR="00D40EA9" w:rsidRDefault="00D40EA9" w:rsidP="007D7523">
      <w:pPr>
        <w:pStyle w:val="affffb"/>
        <w:numPr>
          <w:ilvl w:val="0"/>
          <w:numId w:val="39"/>
        </w:numPr>
        <w:spacing w:line="360" w:lineRule="auto"/>
        <w:jc w:val="both"/>
        <w:rPr>
          <w:b/>
          <w:bCs/>
          <w:rtl/>
        </w:rPr>
      </w:pPr>
      <w:r>
        <w:rPr>
          <w:b/>
          <w:bCs/>
          <w:rtl/>
        </w:rPr>
        <w:t>תסקירי שירות המבחן</w:t>
      </w:r>
    </w:p>
    <w:p w14:paraId="7B1F2F2F" w14:textId="77777777" w:rsidR="00D40EA9" w:rsidRDefault="00D40EA9" w:rsidP="007D7523">
      <w:pPr>
        <w:pStyle w:val="affffb"/>
        <w:spacing w:line="360" w:lineRule="auto"/>
        <w:jc w:val="both"/>
        <w:rPr>
          <w:b/>
          <w:bCs/>
          <w:rtl/>
        </w:rPr>
      </w:pPr>
    </w:p>
    <w:p w14:paraId="766213DC" w14:textId="77777777" w:rsidR="00D40EA9" w:rsidRDefault="00D40EA9" w:rsidP="007D7523">
      <w:pPr>
        <w:spacing w:line="360" w:lineRule="auto"/>
        <w:jc w:val="both"/>
      </w:pPr>
      <w:r>
        <w:rPr>
          <w:u w:val="single"/>
          <w:rtl/>
        </w:rPr>
        <w:t>מתסקיר שירות המבחן מיום 1.1.23</w:t>
      </w:r>
      <w:r>
        <w:rPr>
          <w:rtl/>
        </w:rPr>
        <w:t xml:space="preserve">, עולה כי הנאשם בן 24 בעל עבר פלילי בעבירת סחיטה באיומים במסגרתה נידון לעונש מאסר בפועל שירוצה בעבודות שירות. בעבר, הנאשם השתלב בקבוצה טיפולית באופן עקבי, ולאחר מכן חלה התרופפות במידת המוטיבציה שלו. הנאשם אינו תופס עצמו כמכור לסמים, ושולל כל טיפול בתחום זה. עוד עולה כי  הנאשם מסר 3 בדיקות שתן שנמצאו עם שרידי סם מסוג קנאביס, ואחת מהן אף עם סם מסוג קוקאין, ומתקשה לשתף פעולה עם שירות המבחן. על כן, שירות המבחן לא בא בהמלצה טיפולית בעניינו. </w:t>
      </w:r>
    </w:p>
    <w:p w14:paraId="2BA0CD71" w14:textId="77777777" w:rsidR="00D40EA9" w:rsidRDefault="00D40EA9" w:rsidP="007D7523">
      <w:pPr>
        <w:spacing w:line="360" w:lineRule="auto"/>
        <w:jc w:val="both"/>
        <w:rPr>
          <w:rtl/>
        </w:rPr>
      </w:pPr>
    </w:p>
    <w:p w14:paraId="52F63EE4" w14:textId="77777777" w:rsidR="00D40EA9" w:rsidRDefault="00D40EA9" w:rsidP="007D7523">
      <w:pPr>
        <w:spacing w:line="360" w:lineRule="auto"/>
        <w:jc w:val="both"/>
        <w:rPr>
          <w:rtl/>
        </w:rPr>
      </w:pPr>
      <w:r>
        <w:rPr>
          <w:u w:val="single"/>
          <w:rtl/>
        </w:rPr>
        <w:t>מתסקיר שירות המבחן מיום 03.04.23</w:t>
      </w:r>
      <w:r>
        <w:rPr>
          <w:rtl/>
        </w:rPr>
        <w:t>, עולה כי חל שינוי בעמדתו של הנאשם. 3 בדיקות שתן שמסר לשירות המבחן נמצאו עם שרידי סם קנאביס, זאת לאור רישיון לשימוש, שהציג הנאשם בפני שירות המבחן. בנוסף, הנאשם ביטא רצון ומוטיבציה להשתלב בטיפול בתחום הגמילה מסמים. לאור גילו הצעיר והרצון שמבטא, שירות המבחן ראה חשיבות לבחון ענישה שיקומית, ובהתאם לכך המליץ על דחיית הדיון ב-3 חודשים לצורך שילובו בהליך טיפולי ביחידה לטיפול בהתמכרויות.</w:t>
      </w:r>
    </w:p>
    <w:p w14:paraId="4BD79EAC" w14:textId="77777777" w:rsidR="00D40EA9" w:rsidRDefault="00D40EA9" w:rsidP="007D7523">
      <w:pPr>
        <w:pStyle w:val="affffb"/>
        <w:autoSpaceDE w:val="0"/>
        <w:autoSpaceDN w:val="0"/>
        <w:adjustRightInd w:val="0"/>
        <w:spacing w:line="360" w:lineRule="auto"/>
        <w:ind w:left="0"/>
        <w:jc w:val="both"/>
        <w:rPr>
          <w:b/>
          <w:bCs/>
          <w:u w:val="single"/>
          <w:rtl/>
        </w:rPr>
      </w:pPr>
    </w:p>
    <w:p w14:paraId="29EF1144" w14:textId="77777777" w:rsidR="00D40EA9" w:rsidRDefault="00D40EA9" w:rsidP="007D7523">
      <w:pPr>
        <w:pStyle w:val="affffb"/>
        <w:autoSpaceDE w:val="0"/>
        <w:autoSpaceDN w:val="0"/>
        <w:adjustRightInd w:val="0"/>
        <w:spacing w:line="360" w:lineRule="auto"/>
        <w:ind w:left="0"/>
        <w:jc w:val="both"/>
      </w:pPr>
      <w:r>
        <w:rPr>
          <w:u w:val="single"/>
          <w:rtl/>
        </w:rPr>
        <w:t>מתסקיר שירות המבחן מיום 3.7.23</w:t>
      </w:r>
      <w:r>
        <w:rPr>
          <w:rtl/>
        </w:rPr>
        <w:t xml:space="preserve">, עולה כי בתקופת הדחייה הנאשם שולב ביחידה לטיפול בהתמכרויות, לאחר שתהליך קליטתו התעכב משום שמחזיק ברישיון רפואי לשימוש בקנאביס. שירות המבחן מסר כי הנאשם השקיע מאמצים רבים והביע רצון ומוטיבציה לניהול אורח חיים נורמטיבי, ביטא חרטה  ונמנע משימוש בסמים פרט לקנאביס הרפואי. לאור זאת, שירות המבחן חזר והדגיש את החשיבות בענישה שיקומית בעניינו והמליץ על צו מבחן למשך שנה וצו של"צ בהיקף נרחב של 250 שעות. </w:t>
      </w:r>
    </w:p>
    <w:p w14:paraId="53761CF1" w14:textId="77777777" w:rsidR="00D40EA9" w:rsidRDefault="00D40EA9" w:rsidP="007D7523">
      <w:pPr>
        <w:pStyle w:val="affffb"/>
        <w:autoSpaceDE w:val="0"/>
        <w:autoSpaceDN w:val="0"/>
        <w:adjustRightInd w:val="0"/>
        <w:spacing w:line="360" w:lineRule="auto"/>
        <w:ind w:left="0"/>
        <w:jc w:val="both"/>
        <w:rPr>
          <w:u w:val="single"/>
          <w:rtl/>
        </w:rPr>
      </w:pPr>
    </w:p>
    <w:p w14:paraId="75412F13" w14:textId="77777777" w:rsidR="00D40EA9" w:rsidRDefault="00D40EA9" w:rsidP="007D7523">
      <w:pPr>
        <w:pStyle w:val="affffb"/>
        <w:autoSpaceDE w:val="0"/>
        <w:autoSpaceDN w:val="0"/>
        <w:adjustRightInd w:val="0"/>
        <w:spacing w:line="360" w:lineRule="auto"/>
        <w:ind w:left="0"/>
        <w:jc w:val="both"/>
        <w:rPr>
          <w:rtl/>
        </w:rPr>
      </w:pPr>
      <w:r>
        <w:rPr>
          <w:u w:val="single"/>
          <w:rtl/>
        </w:rPr>
        <w:t>מתסקיר שירות המבחן מיום 2.11.23,</w:t>
      </w:r>
      <w:r>
        <w:rPr>
          <w:rtl/>
        </w:rPr>
        <w:t xml:space="preserve"> עולה כי בתקופת הדחייה הנאשם נכח באופן מלא במפגשים במסגרת היחידה לנפגעי סמים, ביטא מוטיבציה לעבוד על דרכי התמודדותו בסיטואציות שונות, לנהל אורח חיים נורמטיבי ללא מעורבות פלילית וכן חרטה על מעשיו. כמו כן, הנאשם נמנע כיום משימוש בסמים נוספים פרט לסם הקנאביס אותו צורך באישור רפואי. בדיקות השתן שמסר הנאשם נמצאו נקיות משרידי סמים, פרט לסם הקנאביס כאמור. כמו כן, לאור מצבו כיום הופסק הטיפול בו השתלב, ולמרות זאת הנאשם ממשיך ומשתף פעולה עם שירות המבחן וגורמי הטיפול ביחידה וכן מבטא הבנה לצורכו בהשתלבות בטיפול. על כן, חזר והדגיש את החשיבות בענישה שיקומית בעניינו והמליץ על צו מבחן למשך שנה וצו של"צ בהיקף של 250 שעות.</w:t>
      </w:r>
    </w:p>
    <w:p w14:paraId="60B7F0D3" w14:textId="77777777" w:rsidR="00D40EA9" w:rsidRDefault="00D40EA9" w:rsidP="007D7523">
      <w:pPr>
        <w:pStyle w:val="affffb"/>
        <w:autoSpaceDE w:val="0"/>
        <w:autoSpaceDN w:val="0"/>
        <w:adjustRightInd w:val="0"/>
        <w:spacing w:line="360" w:lineRule="auto"/>
        <w:ind w:left="0"/>
        <w:jc w:val="both"/>
        <w:rPr>
          <w:rtl/>
        </w:rPr>
      </w:pPr>
    </w:p>
    <w:p w14:paraId="0B9EB17C" w14:textId="77777777" w:rsidR="00D40EA9" w:rsidRDefault="00D40EA9" w:rsidP="007D7523">
      <w:pPr>
        <w:pStyle w:val="affffb"/>
        <w:autoSpaceDE w:val="0"/>
        <w:autoSpaceDN w:val="0"/>
        <w:adjustRightInd w:val="0"/>
        <w:spacing w:line="360" w:lineRule="auto"/>
        <w:ind w:left="0"/>
        <w:jc w:val="both"/>
        <w:rPr>
          <w:rtl/>
        </w:rPr>
      </w:pPr>
      <w:r>
        <w:rPr>
          <w:u w:val="single"/>
          <w:rtl/>
        </w:rPr>
        <w:lastRenderedPageBreak/>
        <w:t>מתסקיר מיום 17.4.24</w:t>
      </w:r>
      <w:r>
        <w:rPr>
          <w:rtl/>
        </w:rPr>
        <w:t>, עולה כי בתקופת הדחיה הנאשם חזר לקשר עם היחידה לטיפול בנפגעי סמים וסוכם עמו כי עליו להשתלב תחילה במעקב של בדיקות שתן ובהמשך עליו להיות משולב בשיחות פרטניות. הנאשם התקשה להתמיד בהגעה לבדיקות שתן, אולם לאחר שיחה עמו התברר כי אמו אובחנה כחולת סרטן והוא ליווה אותה לטיפולים. הנאשם הביע רצון ונכונות להשתלב בטיפול ולשתף פעולה ופנה לגורמי הטיפול ביחידה. כמו כן, לא נפתחו תיקים חדשים נגדו. ושירות המבחן המליץ על דחיה נוספת של חודשיים.</w:t>
      </w:r>
    </w:p>
    <w:p w14:paraId="620BABED" w14:textId="77777777" w:rsidR="00D40EA9" w:rsidRDefault="00D40EA9" w:rsidP="007D7523">
      <w:pPr>
        <w:pStyle w:val="affffb"/>
        <w:autoSpaceDE w:val="0"/>
        <w:autoSpaceDN w:val="0"/>
        <w:adjustRightInd w:val="0"/>
        <w:spacing w:line="360" w:lineRule="auto"/>
        <w:ind w:left="0"/>
        <w:jc w:val="both"/>
        <w:rPr>
          <w:rtl/>
        </w:rPr>
      </w:pPr>
    </w:p>
    <w:p w14:paraId="74CF80AE" w14:textId="77777777" w:rsidR="00D40EA9" w:rsidRDefault="00D40EA9" w:rsidP="007D7523">
      <w:pPr>
        <w:pStyle w:val="affffb"/>
        <w:autoSpaceDE w:val="0"/>
        <w:autoSpaceDN w:val="0"/>
        <w:adjustRightInd w:val="0"/>
        <w:spacing w:line="360" w:lineRule="auto"/>
        <w:ind w:left="0"/>
        <w:jc w:val="both"/>
        <w:rPr>
          <w:rtl/>
        </w:rPr>
      </w:pPr>
      <w:r>
        <w:rPr>
          <w:u w:val="single"/>
          <w:rtl/>
        </w:rPr>
        <w:t>מתסקיר אחרון שהוגש ביום 10.7.24</w:t>
      </w:r>
      <w:r>
        <w:rPr>
          <w:rtl/>
        </w:rPr>
        <w:t>, עולה כי לאחר שהובהרה לנאשם החשיבות בהתמדה וקשר עם היחידה לטיפול בהתמכרויות, החל לקיים מפגשים פרטניים עם עו"ס היחידה ומסר בדיקות שנמצאו נקיות משרידי סמים, למעט סם הקנאביס, אשר בו הוא מורשה להשתמש. עדיין מדובר בקשר ראשוני, מאופיין בקושי במתן אמון וקושי בהתמדה להגעה למפגשים ולבדיקות. שירות המבחן ציין שבשיחה עם הנאשם תלה את הקושי בבריאותה של אמו וחוסר הפניות שלו בשל כך. בסופו של תסקיר המליץ שירות המבחן על ענישה שיקומית לאור רצונו של הנאשם לשנות את דפוסיו הבעייתיים והרצון לשתף פעולה.</w:t>
      </w:r>
    </w:p>
    <w:p w14:paraId="57888E64" w14:textId="77777777" w:rsidR="00D40EA9" w:rsidRPr="00931876" w:rsidRDefault="00D40EA9" w:rsidP="007D7523">
      <w:pPr>
        <w:pStyle w:val="affffb"/>
        <w:spacing w:line="360" w:lineRule="auto"/>
        <w:ind w:left="0"/>
        <w:jc w:val="both"/>
        <w:rPr>
          <w:rFonts w:ascii="Calibri" w:hAnsi="Calibri"/>
          <w:rtl/>
        </w:rPr>
      </w:pPr>
    </w:p>
    <w:p w14:paraId="2CCB83D9" w14:textId="77777777" w:rsidR="00D40EA9" w:rsidRDefault="00D40EA9" w:rsidP="007D7523">
      <w:pPr>
        <w:pStyle w:val="affffb"/>
        <w:numPr>
          <w:ilvl w:val="0"/>
          <w:numId w:val="39"/>
        </w:numPr>
        <w:spacing w:line="360" w:lineRule="auto"/>
        <w:jc w:val="both"/>
        <w:rPr>
          <w:rFonts w:ascii="Times New Roman" w:hAnsi="Times New Roman"/>
          <w:rtl/>
        </w:rPr>
      </w:pPr>
      <w:r>
        <w:rPr>
          <w:b/>
          <w:bCs/>
          <w:rtl/>
        </w:rPr>
        <w:t xml:space="preserve">טיעוני הצדדים לעונש: </w:t>
      </w:r>
    </w:p>
    <w:p w14:paraId="168DD66E" w14:textId="77777777" w:rsidR="00D40EA9" w:rsidRDefault="00D40EA9" w:rsidP="007D7523">
      <w:pPr>
        <w:pStyle w:val="affffb"/>
        <w:spacing w:line="360" w:lineRule="auto"/>
        <w:jc w:val="both"/>
        <w:rPr>
          <w:rtl/>
        </w:rPr>
      </w:pPr>
    </w:p>
    <w:p w14:paraId="5A67EF15" w14:textId="77777777" w:rsidR="00D40EA9" w:rsidRDefault="00D40EA9" w:rsidP="007D7523">
      <w:pPr>
        <w:pStyle w:val="affffb"/>
        <w:spacing w:line="360" w:lineRule="auto"/>
        <w:ind w:left="0"/>
        <w:jc w:val="both"/>
        <w:rPr>
          <w:b/>
          <w:bCs/>
        </w:rPr>
      </w:pPr>
      <w:r>
        <w:rPr>
          <w:b/>
          <w:bCs/>
          <w:rtl/>
        </w:rPr>
        <w:t xml:space="preserve">ב"כ המאשימה, </w:t>
      </w:r>
      <w:r>
        <w:rPr>
          <w:rtl/>
        </w:rPr>
        <w:t>עמדה על נסיבות כתב האישום שהינן חמורות- החזקת סם מסוג קוקאין במשקל של למעלה מ- 9.7 גרם, על מאפייניו של הסם. ציינה את הערכים המוגנים שנפגעו ממעשה זה של הנאשם. בנוסף עמדה על תוכן התסקירים וציינה כי גם לאחר תקופה כה ארוכה הנאשם לא ביצע הליך שיקומי משמעותי והפנתה לפסיקה לצורך קביעת מתחם העונש ההולם כפי שעתרה; 8- 18 חודשים וביקשה למקם את הנאשם בשליש התחתון של המתחם לו עתרה.</w:t>
      </w:r>
    </w:p>
    <w:p w14:paraId="604BF083" w14:textId="77777777" w:rsidR="00D40EA9" w:rsidRDefault="00D40EA9" w:rsidP="007D7523">
      <w:pPr>
        <w:pStyle w:val="affffb"/>
        <w:spacing w:line="360" w:lineRule="auto"/>
        <w:ind w:left="0"/>
        <w:jc w:val="both"/>
        <w:rPr>
          <w:rtl/>
        </w:rPr>
      </w:pPr>
    </w:p>
    <w:p w14:paraId="5C56C368" w14:textId="77777777" w:rsidR="00D40EA9" w:rsidRDefault="00D40EA9" w:rsidP="007D7523">
      <w:pPr>
        <w:pStyle w:val="affffb"/>
        <w:spacing w:line="360" w:lineRule="auto"/>
        <w:ind w:left="0"/>
        <w:jc w:val="both"/>
      </w:pPr>
      <w:r>
        <w:rPr>
          <w:b/>
          <w:bCs/>
          <w:rtl/>
        </w:rPr>
        <w:t xml:space="preserve">ב"כ הנאשם, </w:t>
      </w:r>
      <w:r>
        <w:rPr>
          <w:rtl/>
        </w:rPr>
        <w:t>עמדה על תקופת הזמן הארוכה שחלפה, שבה לא נפתחו תיקים נגד הנאשם, על ההליך הטיפולי שעובר מזה זמן רב ועל אף שלעיתים יש נסיגה בגין נסיבות משפחתיות, בסך הכול עובר תהליך זה מתוך רצון והבנה שהוא זקוק לו. בנוסף ציינה שהוא טרוד כל כולו בחייו האישיים ויקשה עליו עד מאוד לבצע עונש אחר, כגון בדמות עבודות שירות. משכך ביקשה לאמץ את המלצות שירות המבחן ולהטיל עליו ענישה הכוללת צווי מבחן ושל"צ.</w:t>
      </w:r>
    </w:p>
    <w:p w14:paraId="07934341" w14:textId="77777777" w:rsidR="00D40EA9" w:rsidRDefault="00D40EA9" w:rsidP="007D7523">
      <w:pPr>
        <w:pStyle w:val="affffb"/>
        <w:spacing w:line="360" w:lineRule="auto"/>
        <w:ind w:left="0"/>
        <w:jc w:val="both"/>
        <w:rPr>
          <w:b/>
          <w:bCs/>
          <w:rtl/>
        </w:rPr>
      </w:pPr>
    </w:p>
    <w:p w14:paraId="3787B941" w14:textId="77777777" w:rsidR="00D40EA9" w:rsidRDefault="00D40EA9" w:rsidP="007D7523">
      <w:pPr>
        <w:pStyle w:val="affffb"/>
        <w:spacing w:line="360" w:lineRule="auto"/>
        <w:ind w:left="0"/>
        <w:jc w:val="both"/>
        <w:rPr>
          <w:rtl/>
        </w:rPr>
      </w:pPr>
      <w:r>
        <w:rPr>
          <w:b/>
          <w:bCs/>
          <w:rtl/>
        </w:rPr>
        <w:t>הנאשם</w:t>
      </w:r>
      <w:r>
        <w:rPr>
          <w:rtl/>
        </w:rPr>
        <w:t xml:space="preserve">, חזר על בקשת ההגנה. הרחיב לגבי נסיבותיו האישיות ומחלת האם אשר דורשת ממנו זמן רב וטיפול אינטנסיבי בה. לטעמו מבצע את כל אשר נדרש ומשתף פעולה מלאה עם שירות המבחן. עוד קודם מתן גזר הדין ביקש הנאשם להוסיף כי על אף שיש לו שני אחים נוספים (כך ענה לשאלת בית המשפט), הרי ששני אחיו אינם מעורבים בטיפול באם והם "נטלו צד" של האב. עוד ציין כי היום הודיעה לו האם שהיא צריכה לקבל טיפול כימותרפי פעם בשבוע. </w:t>
      </w:r>
    </w:p>
    <w:p w14:paraId="6CDAC5A2" w14:textId="77777777" w:rsidR="00D40EA9" w:rsidRDefault="00D40EA9" w:rsidP="007D7523">
      <w:pPr>
        <w:pStyle w:val="affffb"/>
        <w:spacing w:line="360" w:lineRule="auto"/>
        <w:ind w:left="0"/>
        <w:jc w:val="both"/>
        <w:rPr>
          <w:b/>
          <w:bCs/>
          <w:rtl/>
        </w:rPr>
      </w:pPr>
    </w:p>
    <w:p w14:paraId="1FDCBB95" w14:textId="77777777" w:rsidR="00D40EA9" w:rsidRDefault="00D40EA9" w:rsidP="007D7523">
      <w:pPr>
        <w:pStyle w:val="affffb"/>
        <w:numPr>
          <w:ilvl w:val="0"/>
          <w:numId w:val="38"/>
        </w:numPr>
        <w:spacing w:line="360" w:lineRule="auto"/>
        <w:jc w:val="both"/>
        <w:rPr>
          <w:sz w:val="28"/>
          <w:szCs w:val="28"/>
          <w:rtl/>
        </w:rPr>
      </w:pPr>
      <w:r>
        <w:rPr>
          <w:b/>
          <w:bCs/>
          <w:sz w:val="28"/>
          <w:szCs w:val="28"/>
          <w:u w:val="single"/>
          <w:rtl/>
        </w:rPr>
        <w:t>דיון והכרעה</w:t>
      </w:r>
      <w:r>
        <w:rPr>
          <w:sz w:val="28"/>
          <w:szCs w:val="28"/>
          <w:rtl/>
        </w:rPr>
        <w:t>:</w:t>
      </w:r>
    </w:p>
    <w:p w14:paraId="721513F9" w14:textId="77777777" w:rsidR="00D40EA9" w:rsidRDefault="00D40EA9" w:rsidP="007D7523">
      <w:pPr>
        <w:pStyle w:val="affffb"/>
        <w:spacing w:line="360" w:lineRule="auto"/>
        <w:jc w:val="both"/>
        <w:rPr>
          <w:sz w:val="28"/>
          <w:szCs w:val="28"/>
        </w:rPr>
      </w:pPr>
    </w:p>
    <w:p w14:paraId="2DAC3749" w14:textId="77777777" w:rsidR="00D40EA9" w:rsidRDefault="00D40EA9" w:rsidP="007D7523">
      <w:pPr>
        <w:spacing w:line="360" w:lineRule="auto"/>
        <w:jc w:val="both"/>
        <w:rPr>
          <w:b/>
          <w:bCs/>
          <w:rtl/>
        </w:rPr>
      </w:pPr>
      <w:r>
        <w:rPr>
          <w:rtl/>
        </w:rPr>
        <w:t xml:space="preserve">קביעת עונשו של הנאשם, יהיה </w:t>
      </w:r>
      <w:r>
        <w:rPr>
          <w:b/>
          <w:bCs/>
          <w:rtl/>
        </w:rPr>
        <w:t>עקרון ההלימה</w:t>
      </w:r>
      <w:r>
        <w:rPr>
          <w:rtl/>
        </w:rPr>
        <w:t xml:space="preserve">, תוך מתן יחס הולם בין חומרת העבירה המיוחסת לנאשם בנסיבותיה, מידת אשמו של הנאשם ובין סוג ומידת העונש אשר יוטל עליו. לצורך קביעה זו יש לבחון מספר אספקטים; </w:t>
      </w:r>
      <w:r>
        <w:rPr>
          <w:b/>
          <w:bCs/>
          <w:rtl/>
        </w:rPr>
        <w:t>הערכים החברתיים</w:t>
      </w:r>
      <w:r>
        <w:rPr>
          <w:rtl/>
        </w:rPr>
        <w:t xml:space="preserve"> שנפגעו ממעשה זה ומידת הפגיעה בהם, </w:t>
      </w:r>
      <w:r>
        <w:rPr>
          <w:b/>
          <w:bCs/>
          <w:rtl/>
        </w:rPr>
        <w:t>מדיניות הענישה הנהוגה</w:t>
      </w:r>
      <w:r>
        <w:rPr>
          <w:rtl/>
        </w:rPr>
        <w:t xml:space="preserve"> בבתי המשפט ומהן </w:t>
      </w:r>
      <w:r>
        <w:rPr>
          <w:b/>
          <w:bCs/>
          <w:rtl/>
        </w:rPr>
        <w:t xml:space="preserve">הנסיבות הקשורות בביצוע העבירה </w:t>
      </w:r>
      <w:r>
        <w:rPr>
          <w:rtl/>
        </w:rPr>
        <w:t>(תיקון 113 לחוק).</w:t>
      </w:r>
    </w:p>
    <w:p w14:paraId="42D1C0DD" w14:textId="77777777" w:rsidR="00D40EA9" w:rsidRDefault="00D40EA9" w:rsidP="007D7523">
      <w:pPr>
        <w:spacing w:line="360" w:lineRule="auto"/>
        <w:jc w:val="both"/>
        <w:rPr>
          <w:b/>
          <w:bCs/>
          <w:rtl/>
        </w:rPr>
      </w:pPr>
    </w:p>
    <w:p w14:paraId="03E0B3DB" w14:textId="77777777" w:rsidR="00D40EA9" w:rsidRDefault="00D40EA9" w:rsidP="007D7523">
      <w:pPr>
        <w:spacing w:line="360" w:lineRule="auto"/>
        <w:jc w:val="both"/>
        <w:rPr>
          <w:b/>
          <w:bCs/>
        </w:rPr>
      </w:pPr>
      <w:r>
        <w:rPr>
          <w:b/>
          <w:bCs/>
          <w:rtl/>
        </w:rPr>
        <w:t xml:space="preserve">הערכים המוגנים ונסיבות ביצוע העבירה, </w:t>
      </w:r>
    </w:p>
    <w:p w14:paraId="5E609CAB" w14:textId="77777777" w:rsidR="00D40EA9" w:rsidRDefault="00D40EA9" w:rsidP="007D7523">
      <w:pPr>
        <w:spacing w:line="360" w:lineRule="auto"/>
        <w:jc w:val="both"/>
        <w:rPr>
          <w:b/>
          <w:bCs/>
          <w:rtl/>
        </w:rPr>
      </w:pPr>
    </w:p>
    <w:p w14:paraId="3B672A3B" w14:textId="77777777" w:rsidR="00D40EA9" w:rsidRDefault="00D40EA9" w:rsidP="007B7E5C">
      <w:pPr>
        <w:spacing w:line="360" w:lineRule="auto"/>
        <w:jc w:val="both"/>
        <w:rPr>
          <w:rtl/>
        </w:rPr>
      </w:pPr>
      <w:r>
        <w:rPr>
          <w:rtl/>
        </w:rPr>
        <w:t xml:space="preserve">עבירת </w:t>
      </w:r>
      <w:r>
        <w:rPr>
          <w:b/>
          <w:bCs/>
          <w:rtl/>
        </w:rPr>
        <w:t>החזקת סמים</w:t>
      </w:r>
      <w:r>
        <w:rPr>
          <w:rtl/>
        </w:rPr>
        <w:t xml:space="preserve">, בעיקר בנסיבות תיק זה שבהן הנאשם החזיק בחדרו סם מסוג קוקאין במשקל כולל של 9.7449 גרם נטו, פוגעת בערכים החברתיים </w:t>
      </w:r>
      <w:r w:rsidRPr="00931876">
        <w:rPr>
          <w:rtl/>
        </w:rPr>
        <w:t xml:space="preserve">הנוגעים לשלומו ובריאותו של הציבור וכבר נקבע לא אחת, שפגיעתם של הסמים בחברה הינה רחבת היקף וכוללת הן את המשתמש הבודד, אך גם את משפחתו והמעגל הקרוב, זאת לצד ההשפעה על החברה כולה. שכן, מתקיימת פעילות פלילית על מנת לספק לצרכן את הדחף לצרוך סם, לעיתים תוך כדי ביצוע עבירות נוספות ונלוות למטרה זו. לנושא נגע הסמים והחשיבות שבעקירתו מהשורש ראו </w:t>
      </w:r>
      <w:hyperlink r:id="rId13" w:history="1">
        <w:r w:rsidR="00E254A3" w:rsidRPr="00E254A3">
          <w:rPr>
            <w:color w:val="0000FF"/>
            <w:u w:val="single"/>
            <w:rtl/>
          </w:rPr>
          <w:t>ע"פ 3172/13</w:t>
        </w:r>
      </w:hyperlink>
      <w:r w:rsidRPr="00931876">
        <w:rPr>
          <w:rtl/>
        </w:rPr>
        <w:t xml:space="preserve"> </w:t>
      </w:r>
      <w:r w:rsidRPr="00931876">
        <w:rPr>
          <w:b/>
          <w:bCs/>
          <w:rtl/>
        </w:rPr>
        <w:t>סואעד נגד מדינת ישראל</w:t>
      </w:r>
      <w:r w:rsidRPr="00931876">
        <w:rPr>
          <w:rtl/>
        </w:rPr>
        <w:t xml:space="preserve"> (פורסם בנבו, 07.01.2014)] . </w:t>
      </w:r>
    </w:p>
    <w:p w14:paraId="7FCBF8AA" w14:textId="77777777" w:rsidR="00D40EA9" w:rsidRPr="007B7E5C" w:rsidRDefault="00D40EA9" w:rsidP="007D7523">
      <w:pPr>
        <w:tabs>
          <w:tab w:val="left" w:pos="466"/>
        </w:tabs>
        <w:spacing w:line="360" w:lineRule="auto"/>
        <w:jc w:val="both"/>
        <w:rPr>
          <w:rtl/>
        </w:rPr>
      </w:pPr>
    </w:p>
    <w:p w14:paraId="4F0F8CCA" w14:textId="77777777" w:rsidR="00D40EA9" w:rsidRPr="007B7E5C" w:rsidRDefault="00D40EA9" w:rsidP="007D7523">
      <w:pPr>
        <w:tabs>
          <w:tab w:val="left" w:pos="466"/>
        </w:tabs>
        <w:spacing w:line="360" w:lineRule="auto"/>
        <w:jc w:val="both"/>
      </w:pPr>
      <w:r w:rsidRPr="007B7E5C">
        <w:rPr>
          <w:rtl/>
        </w:rPr>
        <w:t>לעניין סם הקוקאין והשפעותיו ההרסניות, יש להפנות לדבריו של כב' השופט</w:t>
      </w:r>
      <w:r>
        <w:rPr>
          <w:rtl/>
        </w:rPr>
        <w:t xml:space="preserve"> ניב </w:t>
      </w:r>
      <w:r w:rsidRPr="007B7E5C">
        <w:rPr>
          <w:rtl/>
        </w:rPr>
        <w:t>הנדל ב</w:t>
      </w:r>
      <w:hyperlink r:id="rId14" w:history="1">
        <w:r w:rsidR="00E254A3" w:rsidRPr="00E254A3">
          <w:rPr>
            <w:color w:val="0000FF"/>
            <w:u w:val="single"/>
            <w:rtl/>
          </w:rPr>
          <w:t>ע"פ 972/11</w:t>
        </w:r>
      </w:hyperlink>
      <w:r w:rsidRPr="007B7E5C">
        <w:rPr>
          <w:rtl/>
        </w:rPr>
        <w:t xml:space="preserve"> </w:t>
      </w:r>
      <w:r w:rsidRPr="007B7E5C">
        <w:rPr>
          <w:b/>
          <w:bCs/>
          <w:rtl/>
        </w:rPr>
        <w:t>מדינת ישראל נ' יונה</w:t>
      </w:r>
      <w:r w:rsidRPr="007B7E5C">
        <w:rPr>
          <w:rtl/>
        </w:rPr>
        <w:t xml:space="preserve"> [פורסם בנבו] (4.7.2012): </w:t>
      </w:r>
    </w:p>
    <w:p w14:paraId="2299051D" w14:textId="77777777" w:rsidR="00D40EA9" w:rsidRDefault="00D40EA9" w:rsidP="007D7523">
      <w:pPr>
        <w:tabs>
          <w:tab w:val="left" w:pos="466"/>
        </w:tabs>
        <w:spacing w:line="360" w:lineRule="auto"/>
        <w:jc w:val="both"/>
        <w:rPr>
          <w:rtl/>
        </w:rPr>
      </w:pPr>
    </w:p>
    <w:p w14:paraId="6365FA4E" w14:textId="77777777" w:rsidR="00D40EA9" w:rsidRDefault="00D40EA9" w:rsidP="007D7523">
      <w:pPr>
        <w:spacing w:line="360" w:lineRule="auto"/>
        <w:ind w:right="284"/>
        <w:jc w:val="both"/>
        <w:rPr>
          <w:b/>
          <w:bCs/>
          <w:rtl/>
        </w:rPr>
      </w:pPr>
      <w:r>
        <w:rPr>
          <w:b/>
          <w:bCs/>
          <w:rtl/>
        </w:rPr>
        <w:t>"הקוקאין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והקוגניטיבי שלו".</w:t>
      </w:r>
    </w:p>
    <w:p w14:paraId="5A407B32" w14:textId="77777777" w:rsidR="00D40EA9" w:rsidRDefault="00D40EA9" w:rsidP="007D7523">
      <w:pPr>
        <w:spacing w:line="360" w:lineRule="auto"/>
        <w:ind w:right="284"/>
        <w:jc w:val="both"/>
        <w:rPr>
          <w:b/>
          <w:bCs/>
          <w:rtl/>
        </w:rPr>
      </w:pPr>
    </w:p>
    <w:p w14:paraId="76C3067A" w14:textId="77777777" w:rsidR="00D40EA9" w:rsidRDefault="00D40EA9" w:rsidP="007B7E5C">
      <w:pPr>
        <w:spacing w:line="360" w:lineRule="auto"/>
        <w:ind w:right="284"/>
        <w:jc w:val="both"/>
        <w:rPr>
          <w:rtl/>
        </w:rPr>
      </w:pPr>
      <w:r>
        <w:rPr>
          <w:rtl/>
        </w:rPr>
        <w:t>במקרה זה הנאשם החזיק בסם 'קשה', בעל מאפיינים התמכרותיים ופוגעניים כפי שמתואר לעיל, במשקל גבוה ובתוך חדר ביתו, כך שהפגיעה בערך המוגן הינה ברף הבינוני-גבוה.</w:t>
      </w:r>
    </w:p>
    <w:p w14:paraId="32DC63F1" w14:textId="77777777" w:rsidR="00D40EA9" w:rsidRDefault="00D40EA9" w:rsidP="007D7523">
      <w:pPr>
        <w:spacing w:line="360" w:lineRule="auto"/>
        <w:ind w:right="284"/>
        <w:jc w:val="both"/>
        <w:rPr>
          <w:b/>
          <w:bCs/>
          <w:rtl/>
        </w:rPr>
      </w:pPr>
    </w:p>
    <w:p w14:paraId="4BF2E480" w14:textId="77777777" w:rsidR="00D40EA9" w:rsidRDefault="00D40EA9" w:rsidP="007D7523">
      <w:pPr>
        <w:spacing w:line="360" w:lineRule="auto"/>
        <w:jc w:val="both"/>
        <w:rPr>
          <w:b/>
          <w:bCs/>
          <w:u w:val="single"/>
        </w:rPr>
      </w:pPr>
      <w:r>
        <w:rPr>
          <w:b/>
          <w:bCs/>
          <w:u w:val="single"/>
          <w:rtl/>
        </w:rPr>
        <w:t>מדיניות הענישה הנוהגת</w:t>
      </w:r>
      <w:r>
        <w:rPr>
          <w:b/>
          <w:bCs/>
          <w:rtl/>
        </w:rPr>
        <w:t>,</w:t>
      </w:r>
    </w:p>
    <w:p w14:paraId="4034D512" w14:textId="77777777" w:rsidR="00D40EA9" w:rsidRDefault="00D40EA9" w:rsidP="007D7523">
      <w:pPr>
        <w:spacing w:line="360" w:lineRule="auto"/>
        <w:jc w:val="both"/>
        <w:rPr>
          <w:b/>
          <w:bCs/>
          <w:rtl/>
        </w:rPr>
      </w:pPr>
    </w:p>
    <w:p w14:paraId="45DEF3D2" w14:textId="77777777" w:rsidR="00D40EA9" w:rsidRDefault="00D40EA9" w:rsidP="007D7523">
      <w:pPr>
        <w:pStyle w:val="affffb"/>
        <w:spacing w:after="160" w:line="360" w:lineRule="auto"/>
        <w:ind w:left="-58"/>
        <w:jc w:val="both"/>
        <w:rPr>
          <w:rtl/>
        </w:rPr>
      </w:pPr>
      <w:r>
        <w:rPr>
          <w:rtl/>
        </w:rPr>
        <w:t xml:space="preserve">הענישה בעבירות אלו נובעת מן הצורך להילחם בנגע הסמים עמד בית המשפט העליון בפסיקה ברורה ונוקבת. ראו </w:t>
      </w:r>
      <w:hyperlink r:id="rId15" w:history="1">
        <w:r w:rsidR="00E254A3" w:rsidRPr="00E254A3">
          <w:rPr>
            <w:color w:val="0000FF"/>
            <w:u w:val="single"/>
            <w:rtl/>
          </w:rPr>
          <w:t>ע"פ 3172/13</w:t>
        </w:r>
      </w:hyperlink>
      <w:r>
        <w:rPr>
          <w:rtl/>
        </w:rPr>
        <w:t xml:space="preserve"> </w:t>
      </w:r>
      <w:r>
        <w:rPr>
          <w:b/>
          <w:bCs/>
          <w:rtl/>
        </w:rPr>
        <w:t xml:space="preserve">עלא סואעד נגד  מדינת ישראל </w:t>
      </w:r>
      <w:r>
        <w:rPr>
          <w:rtl/>
        </w:rPr>
        <w:t>(07.01.2014):</w:t>
      </w:r>
    </w:p>
    <w:p w14:paraId="153CA8CB" w14:textId="77777777" w:rsidR="00D40EA9" w:rsidRDefault="00D40EA9" w:rsidP="007D7523">
      <w:pPr>
        <w:spacing w:after="160" w:line="360" w:lineRule="auto"/>
        <w:jc w:val="both"/>
        <w:rPr>
          <w:rtl/>
        </w:rPr>
      </w:pPr>
      <w:r>
        <w:rPr>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 </w:t>
      </w:r>
    </w:p>
    <w:p w14:paraId="53241DA1" w14:textId="77777777" w:rsidR="00D40EA9" w:rsidRPr="00931876" w:rsidRDefault="00D40EA9" w:rsidP="007D7523">
      <w:pPr>
        <w:spacing w:after="160" w:line="360" w:lineRule="auto"/>
        <w:jc w:val="both"/>
        <w:rPr>
          <w:b/>
          <w:bCs/>
          <w:u w:val="single"/>
        </w:rPr>
      </w:pPr>
      <w:r>
        <w:rPr>
          <w:rtl/>
        </w:rPr>
        <w:t xml:space="preserve">עיון בפסיקת בתי המשפט מעלה כי מתחם העונש ההולם בעבירת </w:t>
      </w:r>
      <w:r>
        <w:rPr>
          <w:b/>
          <w:bCs/>
          <w:rtl/>
        </w:rPr>
        <w:t>החזקת סם שלא לצריכה עצמית</w:t>
      </w:r>
      <w:r>
        <w:rPr>
          <w:rtl/>
        </w:rPr>
        <w:t xml:space="preserve"> הוא רחב ותלוי בסוג הסם, בכמות, חלוקתו למנות ומכלול נסיבות ההחזקה. ניתן ללמוד על מתחם העונש ההולם בין היתר מפסקי הדין הבאים:  </w:t>
      </w:r>
    </w:p>
    <w:p w14:paraId="2B9197EF" w14:textId="77777777" w:rsidR="00D40EA9" w:rsidRDefault="00E254A3" w:rsidP="007D7523">
      <w:pPr>
        <w:numPr>
          <w:ilvl w:val="0"/>
          <w:numId w:val="40"/>
        </w:numPr>
        <w:spacing w:line="360" w:lineRule="auto"/>
        <w:jc w:val="both"/>
        <w:rPr>
          <w:rtl/>
        </w:rPr>
      </w:pPr>
      <w:hyperlink r:id="rId16" w:history="1">
        <w:r w:rsidRPr="00E254A3">
          <w:rPr>
            <w:color w:val="0000FF"/>
            <w:u w:val="single"/>
            <w:rtl/>
          </w:rPr>
          <w:t>עפ"ג (ב"ש) 34270-03-18</w:t>
        </w:r>
      </w:hyperlink>
      <w:r w:rsidR="00D40EA9">
        <w:rPr>
          <w:rtl/>
        </w:rPr>
        <w:t xml:space="preserve"> </w:t>
      </w:r>
      <w:r w:rsidR="00D40EA9">
        <w:rPr>
          <w:b/>
          <w:bCs/>
          <w:rtl/>
        </w:rPr>
        <w:t xml:space="preserve">זיתון נ' מדינת ישראל </w:t>
      </w:r>
      <w:r w:rsidR="00D40EA9">
        <w:rPr>
          <w:rtl/>
        </w:rPr>
        <w:t xml:space="preserve">(2018) - הנאשם הורשע בעבירה של החזקת סמים שלא לצריכה עצמית. </w:t>
      </w:r>
      <w:r w:rsidR="00D40EA9">
        <w:rPr>
          <w:color w:val="000000"/>
          <w:rtl/>
        </w:rPr>
        <w:t xml:space="preserve">החזיק הנאשם בידו בסם מסוכן מסוג קוקאין במשקל של 8.46 גרם נטו. בית המשפט קמא קבע כי </w:t>
      </w:r>
      <w:r w:rsidR="00D40EA9">
        <w:rPr>
          <w:b/>
          <w:bCs/>
          <w:rtl/>
        </w:rPr>
        <w:t>מתחם העונש ההולם לעבירה בנסיבות שלפני נע בין 7-18 חודשי מאסר בפועל וענישה נלווית</w:t>
      </w:r>
      <w:r w:rsidR="00D40EA9">
        <w:rPr>
          <w:rtl/>
        </w:rPr>
        <w:t>, וגזר על הנאשם עונש של 8 חודשי מאסר בפועל, הפעלת המאסר המותנה בן 9 חודשים כך ש7 חודשים ירוצו בחופף למאסר וחודשיים במצטבר (סה"כ ירצה הנאשם 10 חודשי מאסר בניכוי ימי מעצרו), לצד ענישה נלווית. בית המשפט המחוזי שינה את העונש כך שעונש המאסר המותנה בן 9 חודשים שהופעל ירוצה בחופף לעונש המאסר בן 8 חודשים כך שסה"כ ירצה הנאשם 9 חודשי מאסר לריצוי בפועל במקום 10 חודשים. יתר רכיבי הענישה נותרו בעינם.</w:t>
      </w:r>
    </w:p>
    <w:p w14:paraId="0B7E7BA0" w14:textId="77777777" w:rsidR="00D40EA9" w:rsidRDefault="00D40EA9" w:rsidP="007D7523">
      <w:pPr>
        <w:spacing w:line="360" w:lineRule="auto"/>
        <w:ind w:left="720"/>
        <w:contextualSpacing/>
        <w:jc w:val="both"/>
        <w:rPr>
          <w:rtl/>
        </w:rPr>
      </w:pPr>
    </w:p>
    <w:p w14:paraId="0E596DC3" w14:textId="77777777" w:rsidR="00D40EA9" w:rsidRPr="00931876" w:rsidRDefault="00E254A3" w:rsidP="007D7523">
      <w:pPr>
        <w:pStyle w:val="affffb"/>
        <w:numPr>
          <w:ilvl w:val="0"/>
          <w:numId w:val="40"/>
        </w:numPr>
        <w:spacing w:line="360" w:lineRule="auto"/>
        <w:jc w:val="both"/>
      </w:pPr>
      <w:hyperlink r:id="rId17" w:history="1">
        <w:r w:rsidRPr="00E254A3">
          <w:rPr>
            <w:color w:val="0000FF"/>
            <w:u w:val="single"/>
            <w:rtl/>
          </w:rPr>
          <w:t>ת"פ (ירושלים) 44914-01-17</w:t>
        </w:r>
      </w:hyperlink>
      <w:r w:rsidR="00D40EA9">
        <w:rPr>
          <w:rtl/>
        </w:rPr>
        <w:t xml:space="preserve"> </w:t>
      </w:r>
      <w:r w:rsidR="00D40EA9">
        <w:rPr>
          <w:b/>
          <w:bCs/>
          <w:rtl/>
        </w:rPr>
        <w:t xml:space="preserve">מדינת ישראל נ' פרץ </w:t>
      </w:r>
      <w:r w:rsidR="00D40EA9">
        <w:rPr>
          <w:rtl/>
        </w:rPr>
        <w:t xml:space="preserve">(2019) - הנאשם הורשע בעבירה של החזקת סם שלא לצריכה עצמית. הנאשם החזיק סם מסוג קוקאין במשקל 12.4 גרם. בית המשפט קבע כי </w:t>
      </w:r>
      <w:r w:rsidR="00D40EA9">
        <w:rPr>
          <w:b/>
          <w:bCs/>
          <w:rtl/>
        </w:rPr>
        <w:t>המתחם נע בין מספר חודשי מאסר שיכול וירוצו בעבודות שירות ועד ל-12 חודשי מאסר בפועל</w:t>
      </w:r>
      <w:r w:rsidR="00D40EA9">
        <w:rPr>
          <w:rtl/>
        </w:rPr>
        <w:t xml:space="preserve">. בית המשפט סטה ממתחם הענישה וגזר על הנאשם, בעל עבר פלילי הכולל הרשעה אחת, תוך התייחסות לכך שמצבו הבריאותי והנפשי לא טוב, הפסקת שימושו בסמים, ההליך הטיפולי שעבר ושיקומו עונש של 200 שעות של"צ, צו מבחן, מע"ת וקנס בסך 2,000 ₪. </w:t>
      </w:r>
    </w:p>
    <w:p w14:paraId="17D49401" w14:textId="77777777" w:rsidR="00D40EA9" w:rsidRDefault="00D40EA9" w:rsidP="007D7523">
      <w:pPr>
        <w:pStyle w:val="affffb"/>
        <w:rPr>
          <w:rtl/>
        </w:rPr>
      </w:pPr>
    </w:p>
    <w:p w14:paraId="513EACC0" w14:textId="77777777" w:rsidR="00D40EA9" w:rsidRDefault="00D40EA9" w:rsidP="007D7523">
      <w:pPr>
        <w:pStyle w:val="affffb"/>
      </w:pPr>
    </w:p>
    <w:p w14:paraId="6C76190A" w14:textId="77777777" w:rsidR="00D40EA9" w:rsidRDefault="00E254A3" w:rsidP="007D7523">
      <w:pPr>
        <w:pStyle w:val="affffb"/>
        <w:numPr>
          <w:ilvl w:val="0"/>
          <w:numId w:val="40"/>
        </w:numPr>
        <w:spacing w:line="360" w:lineRule="auto"/>
        <w:jc w:val="both"/>
      </w:pPr>
      <w:hyperlink r:id="rId18" w:history="1">
        <w:r w:rsidRPr="00E254A3">
          <w:rPr>
            <w:color w:val="0000FF"/>
            <w:u w:val="single"/>
            <w:rtl/>
          </w:rPr>
          <w:t>ת"פ (תל-אביב) 78881-01-19</w:t>
        </w:r>
      </w:hyperlink>
      <w:r w:rsidR="00D40EA9">
        <w:rPr>
          <w:rtl/>
        </w:rPr>
        <w:t xml:space="preserve"> </w:t>
      </w:r>
      <w:r w:rsidR="00D40EA9">
        <w:rPr>
          <w:b/>
          <w:bCs/>
          <w:rtl/>
        </w:rPr>
        <w:t xml:space="preserve">מדינת ישראל נ' לוגשי ואח' </w:t>
      </w:r>
      <w:r w:rsidR="00D40EA9">
        <w:rPr>
          <w:rtl/>
        </w:rPr>
        <w:t>(2020)- הנאשמים הורשעו בעבירה של החזקת סם שלא לצריכה עצמית בצוותא חדא ובעבירה של סחר בסמים בצוותא חדא. עוד צירף הנאשם 2 כתב אישום מתוקן בו הודה והורשע בעבירה של החזקת סם שלא לצריכה עצמית. הנאשמים החזיקו במונית סם קנאביס במשקל כולל של 170 גרם המחולק לשקיות במקומות שונים, ועוד החזיקו בסם הקוקאין במשקל 1.3 גרם המחולק ל-4 שקיות. באשר לתיק הצירוף של נאשם 2, עניין לנו באירוע נפרד של החזקת סם קשה מסוג קוקאין במשקל 7.98 גרם. לגבי התיק המוביל, קבע בית המתחם מתחם עונש כולל כנע בין 6 חודשי מאסר שיכול וירוצו בעבודות שירות ועד ל-12 חודשי מאסר לריצוי בפועל לצד ענישה נלוות.</w:t>
      </w:r>
      <w:r w:rsidR="00D40EA9">
        <w:rPr>
          <w:b/>
          <w:bCs/>
          <w:rtl/>
        </w:rPr>
        <w:t xml:space="preserve"> ולגבי תיק הצירוף, החזקת סם מסוג קוקאין של כ-8 גרם, מתחם עונשי הולם שבין 7 ל-18 חודשי מאסר לריצוי בפועל לצד ענישה נלווית</w:t>
      </w:r>
      <w:r w:rsidR="00D40EA9">
        <w:rPr>
          <w:rtl/>
        </w:rPr>
        <w:t>. בית המשפט גזר על נאשם 1 עונש של 6 חודשי מאסר שירוצו בעבודות שירות, לצד ענישה נלוות. בית המשפט גזר על נאשם 2 עונש של 9 חודשי מאסר שירוצו בדרך של עבודות שירות בניכוי ימי מעצרו, לצד ענישה נלווית.</w:t>
      </w:r>
    </w:p>
    <w:p w14:paraId="09AB85EE" w14:textId="77777777" w:rsidR="00D40EA9" w:rsidRPr="00493C80" w:rsidRDefault="00D40EA9" w:rsidP="00493C80">
      <w:pPr>
        <w:pStyle w:val="affffb"/>
        <w:spacing w:line="360" w:lineRule="auto"/>
        <w:jc w:val="both"/>
      </w:pPr>
    </w:p>
    <w:p w14:paraId="143DA127" w14:textId="77777777" w:rsidR="00D40EA9" w:rsidRPr="00493C80" w:rsidRDefault="00D40EA9" w:rsidP="007D7523">
      <w:pPr>
        <w:pStyle w:val="affffb"/>
        <w:numPr>
          <w:ilvl w:val="0"/>
          <w:numId w:val="40"/>
        </w:numPr>
        <w:spacing w:line="360" w:lineRule="auto"/>
        <w:jc w:val="both"/>
        <w:rPr>
          <w:rtl/>
        </w:rPr>
      </w:pPr>
      <w:r w:rsidRPr="00493C80">
        <w:rPr>
          <w:rtl/>
        </w:rPr>
        <w:t>עיינתי בפסיקה שהגישה המאשימה (</w:t>
      </w:r>
      <w:hyperlink r:id="rId19" w:history="1">
        <w:r w:rsidR="00E254A3" w:rsidRPr="00E254A3">
          <w:rPr>
            <w:color w:val="0000FF"/>
            <w:u w:val="single"/>
            <w:rtl/>
          </w:rPr>
          <w:t>עפ"ג 49027-02-19</w:t>
        </w:r>
      </w:hyperlink>
      <w:r w:rsidRPr="00493C80">
        <w:rPr>
          <w:rtl/>
        </w:rPr>
        <w:t xml:space="preserve"> ו-</w:t>
      </w:r>
      <w:hyperlink r:id="rId20" w:history="1">
        <w:r w:rsidR="00E254A3" w:rsidRPr="00E254A3">
          <w:rPr>
            <w:color w:val="0000FF"/>
            <w:u w:val="single"/>
            <w:rtl/>
          </w:rPr>
          <w:t>רע"פ 4862/10</w:t>
        </w:r>
      </w:hyperlink>
      <w:r w:rsidRPr="00493C80">
        <w:rPr>
          <w:rtl/>
        </w:rPr>
        <w:t>), שם דובר בהחזקה של סם מסוג קוקאין במשקלים של 8.4 גרם ו-11 גרם</w:t>
      </w:r>
      <w:r>
        <w:rPr>
          <w:rtl/>
        </w:rPr>
        <w:t xml:space="preserve">, כאשר נקבע מתחם של בין 8 עד 18 חודשי מאסר בעבודות שירות מקום שניתן לרצות זאת כך, ונגזרו על הנאשמים מאסרים של 10 חודשים. אלא שבחנתי את תוך ההחלטות ולא ראיתי שהנאשמים ביצעו הליך כלשהו של שיקום וקבלת תסקיר. </w:t>
      </w:r>
    </w:p>
    <w:p w14:paraId="1B5C16A8" w14:textId="77777777" w:rsidR="00D40EA9" w:rsidRDefault="00D40EA9" w:rsidP="007D7523">
      <w:pPr>
        <w:pStyle w:val="affffb"/>
        <w:spacing w:line="360" w:lineRule="auto"/>
        <w:jc w:val="both"/>
        <w:rPr>
          <w:u w:val="single"/>
          <w:rtl/>
        </w:rPr>
      </w:pPr>
    </w:p>
    <w:p w14:paraId="36DDFB6E" w14:textId="77777777" w:rsidR="00D40EA9" w:rsidRPr="00931876" w:rsidRDefault="00D40EA9" w:rsidP="00493C80">
      <w:pPr>
        <w:spacing w:line="360" w:lineRule="auto"/>
        <w:jc w:val="both"/>
        <w:rPr>
          <w:rFonts w:ascii="Calibri" w:hAnsi="Calibri"/>
          <w:b/>
          <w:bCs/>
        </w:rPr>
      </w:pPr>
      <w:r>
        <w:rPr>
          <w:b/>
          <w:bCs/>
          <w:rtl/>
        </w:rPr>
        <w:t xml:space="preserve">נוכח כל האמור לעיל, סוג הסם וכמות הסם, אני קובעת כי מתחם הענישה מתחיל מ- 8 חודשי מאסר שניתן לרצות בעבודות שירות ועד 18 חודשי מאסר, לצד ענישה נלווית. </w:t>
      </w:r>
    </w:p>
    <w:p w14:paraId="7D0380FA" w14:textId="77777777" w:rsidR="00D40EA9" w:rsidRDefault="00D40EA9" w:rsidP="007D7523">
      <w:pPr>
        <w:spacing w:line="360" w:lineRule="auto"/>
        <w:jc w:val="both"/>
        <w:rPr>
          <w:rFonts w:ascii="Times New Roman" w:hAnsi="Times New Roman"/>
          <w:rtl/>
        </w:rPr>
      </w:pPr>
    </w:p>
    <w:p w14:paraId="0A77E4BE" w14:textId="77777777" w:rsidR="00D40EA9" w:rsidRDefault="00D40EA9" w:rsidP="007D7523">
      <w:pPr>
        <w:spacing w:line="360" w:lineRule="auto"/>
        <w:jc w:val="both"/>
        <w:rPr>
          <w:b/>
          <w:bCs/>
          <w:u w:val="single"/>
          <w:rtl/>
        </w:rPr>
      </w:pPr>
      <w:r>
        <w:rPr>
          <w:b/>
          <w:bCs/>
          <w:u w:val="single"/>
          <w:rtl/>
        </w:rPr>
        <w:t xml:space="preserve">העונש המתאים לנאשם </w:t>
      </w:r>
    </w:p>
    <w:p w14:paraId="348F127C" w14:textId="77777777" w:rsidR="00D40EA9" w:rsidRDefault="00D40EA9" w:rsidP="007D7523">
      <w:pPr>
        <w:spacing w:line="360" w:lineRule="auto"/>
        <w:jc w:val="both"/>
        <w:rPr>
          <w:b/>
          <w:bCs/>
          <w:u w:val="single"/>
          <w:rtl/>
        </w:rPr>
      </w:pPr>
    </w:p>
    <w:p w14:paraId="6FC4E122" w14:textId="77777777" w:rsidR="00D40EA9" w:rsidRDefault="00D40EA9" w:rsidP="007D7523">
      <w:pPr>
        <w:spacing w:line="360" w:lineRule="auto"/>
        <w:jc w:val="both"/>
        <w:rPr>
          <w:rtl/>
        </w:rPr>
      </w:pPr>
      <w:r>
        <w:rPr>
          <w:rtl/>
        </w:rPr>
        <w:t xml:space="preserve">הנאשם יליד 1997, צעיר, שזו לו הרשעתו הראשונה בעבירה מסוג זה, אולם הורשע בעבירה חמורה לא פחות מתחום האלימות- סחיטה באיומים, בגינה ריצה 8 חודשי מאסר בעבודות שירות. במקרה דנן, אמנם הנאשם הלך לשירות המבחן במשך זמן לא מבוטל ואף שולב בטיפול כלשהו ביחידה להתמכרויות, אך אינני יכולה להתעלם מתוכן הטיפול והעובדה שהנאשם, כך על פי תוכן התסקירים, אינו פנוי לטיפול באופן מלא ולאחר תקופה של כ- 3 שנים, עדיין מתקשה בשיתוף פעולה ובמתן בדיקות לגילוי סם. מאידך מצאתי ליטול בחשבון את הודאתו והעובדה שלא נפתחו לו תיקים מתחום הסמים. לעניין נסיבותיו האישיות של הנאשם שמעתי כי הוא סועד את אמו החולה ומתעתד לחיות חיים נורמטיביים ואף לשאת לאישה את חברתו, אולם כעת מצוי בקשיים כלכליים. עוד שמעתי כי הנאשם מטפל באמו בגפו, כך כפי שפירט בפניי בטיעוניו. </w:t>
      </w:r>
    </w:p>
    <w:p w14:paraId="6EFDB721" w14:textId="77777777" w:rsidR="00D40EA9" w:rsidRDefault="00D40EA9" w:rsidP="007D7523">
      <w:pPr>
        <w:spacing w:line="360" w:lineRule="auto"/>
        <w:jc w:val="both"/>
        <w:rPr>
          <w:rtl/>
        </w:rPr>
      </w:pPr>
    </w:p>
    <w:p w14:paraId="16676ED8" w14:textId="77777777" w:rsidR="00D40EA9" w:rsidRDefault="00D40EA9" w:rsidP="00493C80">
      <w:pPr>
        <w:spacing w:line="360" w:lineRule="auto"/>
        <w:jc w:val="both"/>
        <w:rPr>
          <w:rtl/>
        </w:rPr>
      </w:pPr>
      <w:r>
        <w:rPr>
          <w:rtl/>
        </w:rPr>
        <w:t>לאור ההליך הטיפולי שביצע, אם כי לטעמי לא מדובר בהליך שיקומי מלא וכפי שציינתי מדובר בהליך שאיננו חד משמעי ולאחר ששקלתי את כלל השיקולים, לא מצאתי שיש לאמץ את המלצות שירות המבחן במלואן, אם כי יש להתחשב בעיצומו של ההליך בו נמצא הנאשם תוך התחשבות במתחם הענישה וסטייה כלשהי ממנו בצירוף רכיבי ענישה שיקומיים.</w:t>
      </w:r>
    </w:p>
    <w:p w14:paraId="1913FFB5" w14:textId="77777777" w:rsidR="00D40EA9" w:rsidRDefault="00D40EA9" w:rsidP="007D7523">
      <w:pPr>
        <w:spacing w:line="360" w:lineRule="auto"/>
        <w:jc w:val="both"/>
        <w:rPr>
          <w:u w:val="single"/>
          <w:rtl/>
        </w:rPr>
      </w:pPr>
    </w:p>
    <w:p w14:paraId="2F456ED0" w14:textId="77777777" w:rsidR="00D40EA9" w:rsidRDefault="00D40EA9" w:rsidP="007D7523">
      <w:pPr>
        <w:spacing w:line="360" w:lineRule="auto"/>
        <w:jc w:val="both"/>
        <w:rPr>
          <w:u w:val="single"/>
          <w:rtl/>
        </w:rPr>
      </w:pPr>
    </w:p>
    <w:p w14:paraId="15B8F3E9" w14:textId="77777777" w:rsidR="00D40EA9" w:rsidRDefault="00D40EA9" w:rsidP="007D7523">
      <w:pPr>
        <w:spacing w:line="360" w:lineRule="auto"/>
        <w:jc w:val="both"/>
        <w:rPr>
          <w:u w:val="single"/>
          <w:rtl/>
        </w:rPr>
      </w:pPr>
    </w:p>
    <w:p w14:paraId="7371FD05" w14:textId="77777777" w:rsidR="00D40EA9" w:rsidRDefault="00D40EA9" w:rsidP="007D7523">
      <w:pPr>
        <w:spacing w:line="360" w:lineRule="auto"/>
        <w:jc w:val="both"/>
        <w:rPr>
          <w:u w:val="single"/>
          <w:rtl/>
        </w:rPr>
      </w:pPr>
    </w:p>
    <w:p w14:paraId="77049EAD" w14:textId="77777777" w:rsidR="00D40EA9" w:rsidRDefault="00D40EA9" w:rsidP="007D7523">
      <w:pPr>
        <w:spacing w:line="360" w:lineRule="auto"/>
        <w:jc w:val="both"/>
        <w:rPr>
          <w:u w:val="single"/>
          <w:rtl/>
        </w:rPr>
      </w:pPr>
    </w:p>
    <w:p w14:paraId="0748486A" w14:textId="77777777" w:rsidR="00D40EA9" w:rsidRDefault="00D40EA9" w:rsidP="007D7523">
      <w:pPr>
        <w:spacing w:line="360" w:lineRule="auto"/>
        <w:jc w:val="both"/>
        <w:rPr>
          <w:u w:val="single"/>
          <w:rtl/>
        </w:rPr>
      </w:pPr>
    </w:p>
    <w:p w14:paraId="7B0EBDD5" w14:textId="77777777" w:rsidR="00D40EA9" w:rsidRDefault="00D40EA9" w:rsidP="007D7523">
      <w:pPr>
        <w:spacing w:line="360" w:lineRule="auto"/>
        <w:jc w:val="both"/>
        <w:rPr>
          <w:u w:val="single"/>
          <w:rtl/>
        </w:rPr>
      </w:pPr>
    </w:p>
    <w:p w14:paraId="7F957E79" w14:textId="77777777" w:rsidR="00D40EA9" w:rsidRDefault="00D40EA9" w:rsidP="007D7523">
      <w:pPr>
        <w:spacing w:line="360" w:lineRule="auto"/>
        <w:jc w:val="both"/>
        <w:rPr>
          <w:b/>
          <w:bCs/>
          <w:u w:val="single"/>
          <w:rtl/>
        </w:rPr>
      </w:pPr>
      <w:r>
        <w:rPr>
          <w:b/>
          <w:bCs/>
          <w:u w:val="single"/>
          <w:rtl/>
        </w:rPr>
        <w:t>אשר על כן, אני גוזרת על הנאשם את העונשים הבאים</w:t>
      </w:r>
      <w:r w:rsidRPr="00493C80">
        <w:rPr>
          <w:rtl/>
        </w:rPr>
        <w:t>:</w:t>
      </w:r>
    </w:p>
    <w:p w14:paraId="2521EFF4" w14:textId="77777777" w:rsidR="00D40EA9" w:rsidRDefault="00D40EA9" w:rsidP="007D7523">
      <w:pPr>
        <w:spacing w:line="360" w:lineRule="auto"/>
        <w:jc w:val="both"/>
        <w:rPr>
          <w:b/>
          <w:bCs/>
          <w:u w:val="single"/>
          <w:rtl/>
        </w:rPr>
      </w:pPr>
    </w:p>
    <w:p w14:paraId="21FF3132" w14:textId="77777777" w:rsidR="00D40EA9" w:rsidRDefault="00D40EA9" w:rsidP="00493C80">
      <w:pPr>
        <w:pStyle w:val="affffb"/>
        <w:numPr>
          <w:ilvl w:val="0"/>
          <w:numId w:val="41"/>
        </w:numPr>
        <w:spacing w:line="360" w:lineRule="auto"/>
        <w:jc w:val="both"/>
      </w:pPr>
      <w:r>
        <w:rPr>
          <w:b/>
          <w:bCs/>
          <w:rtl/>
        </w:rPr>
        <w:t>5 חודשי מאסר בפועל שירוצו בעבודות שירות</w:t>
      </w:r>
      <w:r>
        <w:rPr>
          <w:rtl/>
        </w:rPr>
        <w:t xml:space="preserve">. על-פי חוות דעת הממונה שהוגשה ביום 18.01.2024 נמצא הנאשם מתאים לביצוע עבודות שירות במגבלות, אלא שתאריך לתחילת ריצוי עבודות שירות נקבע ליום 25.03.2024 ומכיוון שתאריך זה חלף, על הממונה להגיש חוות דעת מעודכנת בה התאריך המעודכן לתחילת ריצוי עבודות השירות, וזאת בתוך 3 שבועות מהיום (עד ליום 04.08.2024). </w:t>
      </w:r>
    </w:p>
    <w:p w14:paraId="560EFE90" w14:textId="77777777" w:rsidR="00D40EA9" w:rsidRDefault="00D40EA9" w:rsidP="00650A2B">
      <w:pPr>
        <w:pStyle w:val="affffb"/>
        <w:spacing w:line="360" w:lineRule="auto"/>
        <w:ind w:left="360"/>
        <w:jc w:val="both"/>
        <w:rPr>
          <w:rtl/>
        </w:rPr>
      </w:pPr>
      <w:r>
        <w:rPr>
          <w:rtl/>
        </w:rPr>
        <w:t>הנאשם יבצע את עבודות שירות 5 ימים בשבוע, על פי טווח השעות המתאפשר בחוק, כאשר המפקח האחראי הינו יובל בוקובזה, טל' 0504062869.</w:t>
      </w:r>
    </w:p>
    <w:p w14:paraId="1848CB62" w14:textId="77777777" w:rsidR="00D40EA9" w:rsidRDefault="00D40EA9" w:rsidP="007D7523">
      <w:pPr>
        <w:pStyle w:val="affffb"/>
        <w:spacing w:line="360" w:lineRule="auto"/>
        <w:ind w:left="360"/>
        <w:jc w:val="both"/>
        <w:rPr>
          <w:b/>
          <w:bCs/>
          <w:rtl/>
        </w:rPr>
      </w:pPr>
      <w:r>
        <w:rPr>
          <w:b/>
          <w:bCs/>
          <w:rtl/>
        </w:rPr>
        <w:t xml:space="preserve">על הנאשם לאחר קבלת התאריך העדכני, לעמוד בתנאים של עבודות השירות, תנאים שהינם קשיחים ודקדקניים שכן אי מילוי עבודות השירות על-פי הנחיות המפקח עלול להביא להפסקתן ולהמשך ריצוי העונש במאסר ממש. </w:t>
      </w:r>
    </w:p>
    <w:p w14:paraId="3BAF25C0" w14:textId="77777777" w:rsidR="00D40EA9" w:rsidRDefault="00D40EA9" w:rsidP="007D7523">
      <w:pPr>
        <w:pStyle w:val="affffb"/>
        <w:numPr>
          <w:ilvl w:val="0"/>
          <w:numId w:val="41"/>
        </w:numPr>
        <w:spacing w:line="360" w:lineRule="auto"/>
        <w:jc w:val="both"/>
      </w:pPr>
      <w:r>
        <w:rPr>
          <w:rtl/>
        </w:rPr>
        <w:t xml:space="preserve">6 חודשי מאסר על תנאי לתקופה של 3 שנים, והתנאי הוא שהנאשם לא יעבור עבירה בה הורשע.  </w:t>
      </w:r>
    </w:p>
    <w:p w14:paraId="4948049A" w14:textId="77777777" w:rsidR="00D40EA9" w:rsidRDefault="00D40EA9" w:rsidP="007D7523">
      <w:pPr>
        <w:pStyle w:val="affffb"/>
        <w:numPr>
          <w:ilvl w:val="0"/>
          <w:numId w:val="41"/>
        </w:numPr>
        <w:spacing w:line="360" w:lineRule="auto"/>
        <w:jc w:val="both"/>
      </w:pPr>
      <w:r>
        <w:rPr>
          <w:rtl/>
        </w:rPr>
        <w:t xml:space="preserve">צו מבחן למשך שנה, שבו הנאשם יהיה תחת עינו הפקוחה של שירות המבחן. גם כאן אני מודיעה לנאשם כי אי עמידה בתנאים אלו יכול ויביאו להפקעת הצו והטלת ענישה נוספת על זו שכבר ניתנה. </w:t>
      </w:r>
    </w:p>
    <w:p w14:paraId="6AE55738" w14:textId="77777777" w:rsidR="00D40EA9" w:rsidRDefault="00D40EA9" w:rsidP="007D7523">
      <w:pPr>
        <w:pStyle w:val="affffb"/>
        <w:numPr>
          <w:ilvl w:val="0"/>
          <w:numId w:val="41"/>
        </w:numPr>
        <w:spacing w:line="360" w:lineRule="auto"/>
        <w:jc w:val="both"/>
      </w:pPr>
      <w:r>
        <w:rPr>
          <w:rtl/>
        </w:rPr>
        <w:t xml:space="preserve"> התחייבות בסך 4,000 ₪ למשך 3 שנים מהיום, שהנאשם לא יבצע עבירה בה הורשע. </w:t>
      </w:r>
      <w:r w:rsidRPr="00650A2B">
        <w:rPr>
          <w:b/>
          <w:bCs/>
          <w:rtl/>
        </w:rPr>
        <w:t>רשמתי לפניי כי הנאשם הבין את מהות רכיב זה וכי התחייב בפניי חלף חתימה</w:t>
      </w:r>
      <w:r>
        <w:rPr>
          <w:rtl/>
        </w:rPr>
        <w:t xml:space="preserve">. </w:t>
      </w:r>
    </w:p>
    <w:p w14:paraId="7B4FDFEC" w14:textId="77777777" w:rsidR="00D40EA9" w:rsidRDefault="00D40EA9" w:rsidP="007D7523">
      <w:pPr>
        <w:pStyle w:val="affffb"/>
        <w:spacing w:line="360" w:lineRule="auto"/>
        <w:ind w:left="360"/>
        <w:jc w:val="both"/>
        <w:rPr>
          <w:u w:val="single"/>
        </w:rPr>
      </w:pPr>
    </w:p>
    <w:p w14:paraId="424E662F" w14:textId="77777777" w:rsidR="00D40EA9" w:rsidRPr="00931876" w:rsidRDefault="00D40EA9" w:rsidP="007D7523">
      <w:pPr>
        <w:spacing w:line="360" w:lineRule="auto"/>
        <w:jc w:val="both"/>
      </w:pPr>
      <w:r>
        <w:rPr>
          <w:rtl/>
        </w:rPr>
        <w:t xml:space="preserve">ניתן צו כללי למוצגים לפי שיקול דעת קצין המשטרה. הסמים יושמדו. יתר המוצגים יחולטו/יושמדו/יושבו לבעליהם עפ"י החלטת קצין משטרה. </w:t>
      </w:r>
    </w:p>
    <w:p w14:paraId="54B2DFE1" w14:textId="77777777" w:rsidR="00D40EA9" w:rsidRPr="00931876" w:rsidRDefault="00D40EA9" w:rsidP="007D7523">
      <w:pPr>
        <w:pStyle w:val="affffb"/>
        <w:spacing w:line="360" w:lineRule="auto"/>
        <w:jc w:val="both"/>
        <w:rPr>
          <w:rFonts w:ascii="Calibri" w:hAnsi="Calibri" w:cs="Arial"/>
          <w:sz w:val="22"/>
          <w:szCs w:val="22"/>
          <w:rtl/>
        </w:rPr>
      </w:pPr>
    </w:p>
    <w:p w14:paraId="6D43AD87" w14:textId="77777777" w:rsidR="00D40EA9" w:rsidRDefault="00D40EA9" w:rsidP="007D7523">
      <w:pPr>
        <w:spacing w:line="360" w:lineRule="auto"/>
        <w:jc w:val="both"/>
        <w:rPr>
          <w:b/>
          <w:bCs/>
          <w:rtl/>
        </w:rPr>
      </w:pPr>
      <w:r>
        <w:rPr>
          <w:b/>
          <w:bCs/>
          <w:rtl/>
        </w:rPr>
        <w:t xml:space="preserve">זכות ערעור לביהמ"ש המחוזי בתוך 45 ימים מהיום. </w:t>
      </w:r>
    </w:p>
    <w:p w14:paraId="5864F85F" w14:textId="77777777" w:rsidR="00D40EA9" w:rsidRDefault="00D40EA9" w:rsidP="007D7523">
      <w:pPr>
        <w:spacing w:line="360" w:lineRule="auto"/>
        <w:jc w:val="both"/>
        <w:rPr>
          <w:b/>
          <w:bCs/>
          <w:rtl/>
        </w:rPr>
      </w:pPr>
    </w:p>
    <w:p w14:paraId="349936BE" w14:textId="77777777" w:rsidR="00D40EA9" w:rsidRDefault="00D40EA9" w:rsidP="007D7523">
      <w:pPr>
        <w:rPr>
          <w:rtl/>
        </w:rPr>
      </w:pPr>
      <w:r>
        <w:rPr>
          <w:b/>
          <w:bCs/>
          <w:u w:val="double"/>
          <w:rtl/>
        </w:rPr>
        <w:t>המזכירות</w:t>
      </w:r>
      <w:r>
        <w:rPr>
          <w:rtl/>
        </w:rPr>
        <w:t xml:space="preserve"> תעביר העתק לשירות המבחן ולממונה על עבודות שירות. </w:t>
      </w:r>
    </w:p>
    <w:p w14:paraId="74D5F5E1" w14:textId="77777777" w:rsidR="00D40EA9" w:rsidRDefault="00D40EA9" w:rsidP="007D7523">
      <w:pPr>
        <w:rPr>
          <w:rtl/>
        </w:rPr>
      </w:pPr>
    </w:p>
    <w:p w14:paraId="4F46B74B" w14:textId="77777777" w:rsidR="00D40EA9" w:rsidRDefault="00D40EA9" w:rsidP="007D7523">
      <w:r>
        <w:rPr>
          <w:rtl/>
        </w:rPr>
        <w:t xml:space="preserve">תז"פ ליום 04.08.2024. </w:t>
      </w:r>
    </w:p>
    <w:p w14:paraId="66F28A24" w14:textId="77777777" w:rsidR="00D40EA9" w:rsidRPr="00E254A3" w:rsidRDefault="00E254A3" w:rsidP="007D7523">
      <w:pPr>
        <w:jc w:val="both"/>
        <w:rPr>
          <w:color w:val="FFFFFF"/>
          <w:sz w:val="2"/>
          <w:szCs w:val="2"/>
          <w:rtl/>
        </w:rPr>
      </w:pPr>
      <w:r w:rsidRPr="00E254A3">
        <w:rPr>
          <w:color w:val="FFFFFF"/>
          <w:sz w:val="2"/>
          <w:szCs w:val="2"/>
          <w:rtl/>
        </w:rPr>
        <w:t>5129371</w:t>
      </w:r>
    </w:p>
    <w:p w14:paraId="01AA7560" w14:textId="77777777" w:rsidR="00D40EA9" w:rsidRDefault="00E254A3" w:rsidP="007D7523">
      <w:pPr>
        <w:jc w:val="both"/>
        <w:rPr>
          <w:sz w:val="6"/>
          <w:szCs w:val="6"/>
          <w:rtl/>
        </w:rPr>
      </w:pPr>
      <w:r w:rsidRPr="00E254A3">
        <w:rPr>
          <w:color w:val="FFFFFF"/>
          <w:sz w:val="2"/>
          <w:szCs w:val="2"/>
          <w:rtl/>
        </w:rPr>
        <w:t>54678313</w:t>
      </w:r>
      <w:r w:rsidR="00D40EA9">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40EA9" w14:paraId="6D941089" w14:textId="77777777" w:rsidTr="00931876">
        <w:trPr>
          <w:trHeight w:val="316"/>
          <w:jc w:val="right"/>
        </w:trPr>
        <w:tc>
          <w:tcPr>
            <w:tcW w:w="3936" w:type="dxa"/>
            <w:vAlign w:val="center"/>
          </w:tcPr>
          <w:p w14:paraId="0365A5BE" w14:textId="77777777" w:rsidR="00D40EA9" w:rsidRPr="00931876" w:rsidRDefault="00E254A3" w:rsidP="00E254A3">
            <w:pPr>
              <w:jc w:val="center"/>
              <w:rPr>
                <w:rFonts w:ascii="Times New Roman" w:hAnsi="Times New Roman" w:cs="Times New Roman" w:hint="cs"/>
                <w:rtl/>
              </w:rPr>
            </w:pPr>
            <w:bookmarkStart w:id="8" w:name="Nitan"/>
            <w:r>
              <w:rPr>
                <w:b/>
                <w:bCs/>
                <w:rtl/>
              </w:rPr>
              <w:t xml:space="preserve">ניתנה והודעה היום ח' תמוז תשפ"ד, 14/07/2024 במעמד הנוכחים. </w:t>
            </w:r>
            <w:bookmarkEnd w:id="8"/>
          </w:p>
        </w:tc>
      </w:tr>
      <w:tr w:rsidR="00D40EA9" w14:paraId="3943C3BA" w14:textId="77777777" w:rsidTr="00931876">
        <w:trPr>
          <w:trHeight w:val="361"/>
          <w:jc w:val="right"/>
        </w:trPr>
        <w:tc>
          <w:tcPr>
            <w:tcW w:w="3936" w:type="dxa"/>
            <w:vAlign w:val="center"/>
          </w:tcPr>
          <w:p w14:paraId="644B5689" w14:textId="77777777" w:rsidR="00D40EA9" w:rsidRPr="00931876" w:rsidRDefault="00D40EA9" w:rsidP="00931876">
            <w:pPr>
              <w:jc w:val="center"/>
              <w:rPr>
                <w:rFonts w:ascii="Times New Roman" w:hAnsi="Times New Roman"/>
                <w:b/>
                <w:bCs/>
                <w:rtl/>
              </w:rPr>
            </w:pPr>
            <w:r w:rsidRPr="00931876">
              <w:rPr>
                <w:rFonts w:ascii="Times New Roman" w:hAnsi="Times New Roman"/>
                <w:b/>
                <w:bCs/>
                <w:rtl/>
              </w:rPr>
              <w:t>ענת יהב, שופטת</w:t>
            </w:r>
          </w:p>
        </w:tc>
      </w:tr>
    </w:tbl>
    <w:p w14:paraId="77B87701" w14:textId="77777777" w:rsidR="00D40EA9" w:rsidRPr="00E254A3" w:rsidRDefault="00D40EA9" w:rsidP="00E254A3">
      <w:pPr>
        <w:keepNext/>
        <w:spacing w:line="360" w:lineRule="auto"/>
        <w:rPr>
          <w:color w:val="000000"/>
          <w:sz w:val="22"/>
          <w:szCs w:val="22"/>
          <w:rtl/>
        </w:rPr>
      </w:pPr>
    </w:p>
    <w:p w14:paraId="7ABA69A8" w14:textId="77777777" w:rsidR="00E254A3" w:rsidRPr="00E254A3" w:rsidRDefault="00E254A3" w:rsidP="00E254A3">
      <w:pPr>
        <w:keepNext/>
        <w:spacing w:line="360" w:lineRule="auto"/>
        <w:rPr>
          <w:color w:val="000000"/>
          <w:sz w:val="22"/>
          <w:szCs w:val="22"/>
          <w:rtl/>
        </w:rPr>
      </w:pPr>
      <w:r w:rsidRPr="00E254A3">
        <w:rPr>
          <w:color w:val="000000"/>
          <w:sz w:val="22"/>
          <w:szCs w:val="22"/>
          <w:rtl/>
        </w:rPr>
        <w:t>ענת יהב 54678313</w:t>
      </w:r>
    </w:p>
    <w:p w14:paraId="5C743B74" w14:textId="77777777" w:rsidR="00E254A3" w:rsidRDefault="00E254A3" w:rsidP="00E254A3">
      <w:pPr>
        <w:spacing w:line="360" w:lineRule="auto"/>
        <w:rPr>
          <w:rtl/>
        </w:rPr>
      </w:pPr>
      <w:r w:rsidRPr="00E254A3">
        <w:rPr>
          <w:color w:val="000000"/>
          <w:rtl/>
        </w:rPr>
        <w:t>נוסח מסמך זה כפוף לשינויי ניסוח ועריכה</w:t>
      </w:r>
    </w:p>
    <w:p w14:paraId="7219C0DB" w14:textId="77777777" w:rsidR="00E254A3" w:rsidRDefault="00E254A3" w:rsidP="00E254A3">
      <w:pPr>
        <w:spacing w:line="360" w:lineRule="auto"/>
        <w:rPr>
          <w:rtl/>
        </w:rPr>
      </w:pPr>
    </w:p>
    <w:p w14:paraId="61088B17" w14:textId="77777777" w:rsidR="00E254A3" w:rsidRDefault="00E254A3" w:rsidP="00E254A3">
      <w:pPr>
        <w:spacing w:line="360" w:lineRule="auto"/>
        <w:jc w:val="center"/>
        <w:rPr>
          <w:color w:val="0000FF"/>
          <w:u w:val="single"/>
          <w:rtl/>
        </w:rPr>
      </w:pPr>
      <w:hyperlink r:id="rId21" w:history="1">
        <w:r>
          <w:rPr>
            <w:color w:val="0000FF"/>
            <w:u w:val="single"/>
            <w:rtl/>
          </w:rPr>
          <w:t>בעניין עריכה ושינויים במסמכי פסיקה, חקיקה ועוד באתר נבו – הקש כאן</w:t>
        </w:r>
      </w:hyperlink>
    </w:p>
    <w:p w14:paraId="1FCCE32D" w14:textId="77777777" w:rsidR="00E254A3" w:rsidRPr="00E254A3" w:rsidRDefault="00E254A3" w:rsidP="00E254A3">
      <w:pPr>
        <w:spacing w:line="360" w:lineRule="auto"/>
        <w:jc w:val="center"/>
        <w:rPr>
          <w:color w:val="0000FF"/>
          <w:u w:val="single"/>
          <w:rtl/>
        </w:rPr>
      </w:pPr>
    </w:p>
    <w:sectPr w:rsidR="00E254A3" w:rsidRPr="00E254A3" w:rsidSect="00E254A3">
      <w:headerReference w:type="even" r:id="rId22"/>
      <w:headerReference w:type="default" r:id="rId23"/>
      <w:footerReference w:type="even" r:id="rId24"/>
      <w:footerReference w:type="default" r:id="rId25"/>
      <w:pgSz w:w="11906" w:h="16838" w:code="9"/>
      <w:pgMar w:top="1701" w:right="1800" w:bottom="1440" w:left="1800" w:header="56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5B1B4" w14:textId="77777777" w:rsidR="00E759D6" w:rsidRDefault="00E759D6">
      <w:r>
        <w:separator/>
      </w:r>
    </w:p>
  </w:endnote>
  <w:endnote w:type="continuationSeparator" w:id="0">
    <w:p w14:paraId="3C56DD7F" w14:textId="77777777" w:rsidR="00E759D6" w:rsidRDefault="00E7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DD879" w14:textId="77777777" w:rsidR="00E254A3" w:rsidRDefault="00E254A3" w:rsidP="00E254A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42465CDE" w14:textId="77777777" w:rsidR="00D40EA9" w:rsidRPr="00E254A3" w:rsidRDefault="00E254A3" w:rsidP="00E254A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C8180" w14:textId="77777777" w:rsidR="00E254A3" w:rsidRDefault="00E254A3" w:rsidP="00E254A3">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D691F">
      <w:rPr>
        <w:rFonts w:ascii="FrankRuehl" w:hAnsi="FrankRuehl" w:cs="FrankRuehl"/>
        <w:noProof/>
        <w:rtl/>
      </w:rPr>
      <w:t>1</w:t>
    </w:r>
    <w:r>
      <w:rPr>
        <w:rFonts w:ascii="FrankRuehl" w:hAnsi="FrankRuehl" w:cs="FrankRuehl"/>
        <w:rtl/>
      </w:rPr>
      <w:fldChar w:fldCharType="end"/>
    </w:r>
  </w:p>
  <w:p w14:paraId="3BF1008A" w14:textId="77777777" w:rsidR="00D40EA9" w:rsidRPr="00E254A3" w:rsidRDefault="00E254A3" w:rsidP="00E254A3">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9853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65E24" w14:textId="77777777" w:rsidR="00E759D6" w:rsidRDefault="00E759D6">
      <w:r>
        <w:separator/>
      </w:r>
    </w:p>
  </w:footnote>
  <w:footnote w:type="continuationSeparator" w:id="0">
    <w:p w14:paraId="74948698" w14:textId="77777777" w:rsidR="00E759D6" w:rsidRDefault="00E7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FBC36" w14:textId="77777777" w:rsidR="00E254A3" w:rsidRPr="00E254A3" w:rsidRDefault="00E254A3" w:rsidP="00E254A3">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58562-06-21</w:t>
    </w:r>
    <w:r>
      <w:rPr>
        <w:color w:val="000000"/>
        <w:sz w:val="22"/>
        <w:szCs w:val="22"/>
        <w:rtl/>
      </w:rPr>
      <w:tab/>
      <w:t xml:space="preserve"> מדינת ישראל נ' אליעד דונל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75693" w14:textId="77777777" w:rsidR="00E254A3" w:rsidRPr="00E254A3" w:rsidRDefault="00E254A3" w:rsidP="00E254A3">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58562-06-21</w:t>
    </w:r>
    <w:r>
      <w:rPr>
        <w:color w:val="000000"/>
        <w:sz w:val="22"/>
        <w:szCs w:val="22"/>
        <w:rtl/>
      </w:rPr>
      <w:tab/>
      <w:t xml:space="preserve"> מדינת ישראל נ' אליעד דונל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59C8FDA"/>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D80E76A"/>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73E1B1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CC18328C"/>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180CFDE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3EA77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8A8CA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9E5AD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CCD424"/>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8C7CEE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142C1676"/>
    <w:multiLevelType w:val="hybridMultilevel"/>
    <w:tmpl w:val="D71ABA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3" w15:restartNumberingAfterBreak="0">
    <w:nsid w:val="291B314C"/>
    <w:multiLevelType w:val="hybridMultilevel"/>
    <w:tmpl w:val="665A10CC"/>
    <w:lvl w:ilvl="0" w:tplc="E2C2DEC2">
      <w:start w:val="1"/>
      <w:numFmt w:val="decimal"/>
      <w:lvlText w:val="%1."/>
      <w:lvlJc w:val="center"/>
      <w:pPr>
        <w:ind w:left="720" w:hanging="360"/>
      </w:pPr>
      <w:rPr>
        <w:rFonts w:ascii="David" w:eastAsia="Times New Roman" w:hAnsi="David" w:cs="David"/>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5"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6"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15:restartNumberingAfterBreak="0">
    <w:nsid w:val="3D355491"/>
    <w:multiLevelType w:val="hybridMultilevel"/>
    <w:tmpl w:val="075A577E"/>
    <w:lvl w:ilvl="0" w:tplc="D3B8CB40">
      <w:start w:val="1"/>
      <w:numFmt w:val="hebrew1"/>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8"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2"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3"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8"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0" w15:restartNumberingAfterBreak="0">
    <w:nsid w:val="6FBB27BB"/>
    <w:multiLevelType w:val="hybridMultilevel"/>
    <w:tmpl w:val="6A04B6C8"/>
    <w:lvl w:ilvl="0" w:tplc="03762BFA">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63383563">
    <w:abstractNumId w:val="8"/>
  </w:num>
  <w:num w:numId="2" w16cid:durableId="2069448170">
    <w:abstractNumId w:val="3"/>
  </w:num>
  <w:num w:numId="3" w16cid:durableId="1930188670">
    <w:abstractNumId w:val="2"/>
  </w:num>
  <w:num w:numId="4" w16cid:durableId="1386370085">
    <w:abstractNumId w:val="1"/>
  </w:num>
  <w:num w:numId="5" w16cid:durableId="1641376636">
    <w:abstractNumId w:val="0"/>
  </w:num>
  <w:num w:numId="6" w16cid:durableId="822889368">
    <w:abstractNumId w:val="9"/>
  </w:num>
  <w:num w:numId="7" w16cid:durableId="1166164514">
    <w:abstractNumId w:val="7"/>
  </w:num>
  <w:num w:numId="8" w16cid:durableId="1708332326">
    <w:abstractNumId w:val="6"/>
  </w:num>
  <w:num w:numId="9" w16cid:durableId="2037269183">
    <w:abstractNumId w:val="5"/>
  </w:num>
  <w:num w:numId="10" w16cid:durableId="1298730318">
    <w:abstractNumId w:val="4"/>
  </w:num>
  <w:num w:numId="11" w16cid:durableId="604770853">
    <w:abstractNumId w:val="28"/>
  </w:num>
  <w:num w:numId="12" w16cid:durableId="1069619823">
    <w:abstractNumId w:val="19"/>
  </w:num>
  <w:num w:numId="13" w16cid:durableId="1262949678">
    <w:abstractNumId w:val="26"/>
  </w:num>
  <w:num w:numId="14" w16cid:durableId="728772426">
    <w:abstractNumId w:val="25"/>
  </w:num>
  <w:num w:numId="15" w16cid:durableId="1615479564">
    <w:abstractNumId w:val="18"/>
  </w:num>
  <w:num w:numId="16" w16cid:durableId="1856573365">
    <w:abstractNumId w:val="20"/>
  </w:num>
  <w:num w:numId="17" w16cid:durableId="1361974028">
    <w:abstractNumId w:val="31"/>
  </w:num>
  <w:num w:numId="18" w16cid:durableId="1815364896">
    <w:abstractNumId w:val="12"/>
  </w:num>
  <w:num w:numId="19" w16cid:durableId="576980368">
    <w:abstractNumId w:val="24"/>
  </w:num>
  <w:num w:numId="20" w16cid:durableId="614866488">
    <w:abstractNumId w:val="22"/>
  </w:num>
  <w:num w:numId="21" w16cid:durableId="147988736">
    <w:abstractNumId w:val="16"/>
  </w:num>
  <w:num w:numId="22" w16cid:durableId="639652541">
    <w:abstractNumId w:val="29"/>
  </w:num>
  <w:num w:numId="23" w16cid:durableId="1416779860">
    <w:abstractNumId w:val="23"/>
  </w:num>
  <w:num w:numId="24" w16cid:durableId="1712683743">
    <w:abstractNumId w:val="15"/>
  </w:num>
  <w:num w:numId="25" w16cid:durableId="137694395">
    <w:abstractNumId w:val="27"/>
  </w:num>
  <w:num w:numId="26" w16cid:durableId="27879515">
    <w:abstractNumId w:val="14"/>
  </w:num>
  <w:num w:numId="27" w16cid:durableId="695037908">
    <w:abstractNumId w:val="21"/>
  </w:num>
  <w:num w:numId="28" w16cid:durableId="1584608030">
    <w:abstractNumId w:val="8"/>
  </w:num>
  <w:num w:numId="29" w16cid:durableId="1046107063">
    <w:abstractNumId w:val="3"/>
  </w:num>
  <w:num w:numId="30" w16cid:durableId="1580553099">
    <w:abstractNumId w:val="2"/>
  </w:num>
  <w:num w:numId="31" w16cid:durableId="841286992">
    <w:abstractNumId w:val="1"/>
  </w:num>
  <w:num w:numId="32" w16cid:durableId="1895045406">
    <w:abstractNumId w:val="0"/>
  </w:num>
  <w:num w:numId="33" w16cid:durableId="1206989338">
    <w:abstractNumId w:val="9"/>
  </w:num>
  <w:num w:numId="34" w16cid:durableId="1422532940">
    <w:abstractNumId w:val="7"/>
  </w:num>
  <w:num w:numId="35" w16cid:durableId="424806903">
    <w:abstractNumId w:val="6"/>
  </w:num>
  <w:num w:numId="36" w16cid:durableId="1934587722">
    <w:abstractNumId w:val="5"/>
  </w:num>
  <w:num w:numId="37" w16cid:durableId="785541504">
    <w:abstractNumId w:val="4"/>
  </w:num>
  <w:num w:numId="38" w16cid:durableId="545878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9277456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8232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868958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028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8562-06-21"/>
    <w:docVar w:name="caseId" w:val="78445198"/>
    <w:docVar w:name="deriveClass" w:val="NGCS.Protocol.BL.Client.ProtocolBLClientCriminal"/>
    <w:docVar w:name="firstPageNumber" w:val="16"/>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022756118@GOV.IL"/>
    <w:docVar w:name="privellegeId" w:val="1"/>
    <w:docVar w:name="protocolId" w:val="14671919"/>
    <w:docVar w:name="releaseSign" w:val="0"/>
    <w:docVar w:name="sittingDateTime" w:val="14/07/2024 09:30     "/>
    <w:docVar w:name="sittingId" w:val="97549796"/>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656AB"/>
    <w:rsid w:val="00074BD2"/>
    <w:rsid w:val="00097822"/>
    <w:rsid w:val="000A4C4B"/>
    <w:rsid w:val="000C1D68"/>
    <w:rsid w:val="000C3D5F"/>
    <w:rsid w:val="000C465C"/>
    <w:rsid w:val="000C5FA4"/>
    <w:rsid w:val="000C7499"/>
    <w:rsid w:val="000E37CD"/>
    <w:rsid w:val="000F329D"/>
    <w:rsid w:val="00100FD9"/>
    <w:rsid w:val="00110E91"/>
    <w:rsid w:val="00115104"/>
    <w:rsid w:val="00131385"/>
    <w:rsid w:val="0014434E"/>
    <w:rsid w:val="001526FC"/>
    <w:rsid w:val="0016231B"/>
    <w:rsid w:val="00163279"/>
    <w:rsid w:val="001666D0"/>
    <w:rsid w:val="001705B8"/>
    <w:rsid w:val="00174C6C"/>
    <w:rsid w:val="00180246"/>
    <w:rsid w:val="001950A9"/>
    <w:rsid w:val="001A63A4"/>
    <w:rsid w:val="001B4156"/>
    <w:rsid w:val="001B78A0"/>
    <w:rsid w:val="001E6DFB"/>
    <w:rsid w:val="001F2D7D"/>
    <w:rsid w:val="002063A6"/>
    <w:rsid w:val="00227A15"/>
    <w:rsid w:val="00237F64"/>
    <w:rsid w:val="00245547"/>
    <w:rsid w:val="002736EA"/>
    <w:rsid w:val="00287C75"/>
    <w:rsid w:val="00296868"/>
    <w:rsid w:val="002A1C94"/>
    <w:rsid w:val="002A698B"/>
    <w:rsid w:val="002E24EE"/>
    <w:rsid w:val="002F455E"/>
    <w:rsid w:val="002F5A82"/>
    <w:rsid w:val="00301481"/>
    <w:rsid w:val="003210F3"/>
    <w:rsid w:val="0034100C"/>
    <w:rsid w:val="00342D84"/>
    <w:rsid w:val="00347ACF"/>
    <w:rsid w:val="003A4258"/>
    <w:rsid w:val="003B08F6"/>
    <w:rsid w:val="003B2CAC"/>
    <w:rsid w:val="003D3B12"/>
    <w:rsid w:val="003D691F"/>
    <w:rsid w:val="003F6EFC"/>
    <w:rsid w:val="004267D8"/>
    <w:rsid w:val="00431179"/>
    <w:rsid w:val="00440118"/>
    <w:rsid w:val="0044137E"/>
    <w:rsid w:val="00442655"/>
    <w:rsid w:val="004473FE"/>
    <w:rsid w:val="004752AF"/>
    <w:rsid w:val="00486DEE"/>
    <w:rsid w:val="0049328E"/>
    <w:rsid w:val="00493C80"/>
    <w:rsid w:val="00494C2F"/>
    <w:rsid w:val="004B6192"/>
    <w:rsid w:val="004C0CA7"/>
    <w:rsid w:val="004D4B57"/>
    <w:rsid w:val="004F4B4A"/>
    <w:rsid w:val="00503959"/>
    <w:rsid w:val="00510083"/>
    <w:rsid w:val="00532A9F"/>
    <w:rsid w:val="00551705"/>
    <w:rsid w:val="00560CB1"/>
    <w:rsid w:val="00564AAC"/>
    <w:rsid w:val="00577444"/>
    <w:rsid w:val="005832BA"/>
    <w:rsid w:val="00594F89"/>
    <w:rsid w:val="005B395D"/>
    <w:rsid w:val="005D47FD"/>
    <w:rsid w:val="005D68B0"/>
    <w:rsid w:val="005D6FD9"/>
    <w:rsid w:val="00600219"/>
    <w:rsid w:val="006110FD"/>
    <w:rsid w:val="0061652F"/>
    <w:rsid w:val="00620E3F"/>
    <w:rsid w:val="00623CCF"/>
    <w:rsid w:val="00631222"/>
    <w:rsid w:val="00633BA9"/>
    <w:rsid w:val="00633FCF"/>
    <w:rsid w:val="00635C8E"/>
    <w:rsid w:val="006424C7"/>
    <w:rsid w:val="00650A2B"/>
    <w:rsid w:val="006830E7"/>
    <w:rsid w:val="006A4D3D"/>
    <w:rsid w:val="006B639D"/>
    <w:rsid w:val="006D72D1"/>
    <w:rsid w:val="006E3A90"/>
    <w:rsid w:val="006F0E02"/>
    <w:rsid w:val="00700409"/>
    <w:rsid w:val="00701199"/>
    <w:rsid w:val="007378AE"/>
    <w:rsid w:val="007378FE"/>
    <w:rsid w:val="00753E69"/>
    <w:rsid w:val="00770F7C"/>
    <w:rsid w:val="00781736"/>
    <w:rsid w:val="00791EB6"/>
    <w:rsid w:val="007B6499"/>
    <w:rsid w:val="007B7E5C"/>
    <w:rsid w:val="007C0D02"/>
    <w:rsid w:val="007D4DDF"/>
    <w:rsid w:val="007D71BF"/>
    <w:rsid w:val="007D7523"/>
    <w:rsid w:val="007E3B06"/>
    <w:rsid w:val="007E4ADE"/>
    <w:rsid w:val="007F46CA"/>
    <w:rsid w:val="007F4959"/>
    <w:rsid w:val="008100EF"/>
    <w:rsid w:val="0081212E"/>
    <w:rsid w:val="008138D1"/>
    <w:rsid w:val="008147C4"/>
    <w:rsid w:val="00816980"/>
    <w:rsid w:val="0083639D"/>
    <w:rsid w:val="0085535F"/>
    <w:rsid w:val="00863828"/>
    <w:rsid w:val="0088228B"/>
    <w:rsid w:val="0089113D"/>
    <w:rsid w:val="008B131A"/>
    <w:rsid w:val="008B5819"/>
    <w:rsid w:val="008D15AB"/>
    <w:rsid w:val="008D6D11"/>
    <w:rsid w:val="008D7896"/>
    <w:rsid w:val="008E7204"/>
    <w:rsid w:val="00927BB3"/>
    <w:rsid w:val="00931876"/>
    <w:rsid w:val="00934BA1"/>
    <w:rsid w:val="00934EFD"/>
    <w:rsid w:val="0094049A"/>
    <w:rsid w:val="0094092B"/>
    <w:rsid w:val="00943E5D"/>
    <w:rsid w:val="009474AF"/>
    <w:rsid w:val="009521C7"/>
    <w:rsid w:val="00960E66"/>
    <w:rsid w:val="00965BE9"/>
    <w:rsid w:val="009661C4"/>
    <w:rsid w:val="00966439"/>
    <w:rsid w:val="0097713F"/>
    <w:rsid w:val="0098094C"/>
    <w:rsid w:val="009857E4"/>
    <w:rsid w:val="009A75BE"/>
    <w:rsid w:val="009B24E2"/>
    <w:rsid w:val="009C08D6"/>
    <w:rsid w:val="009C1105"/>
    <w:rsid w:val="009C6D2F"/>
    <w:rsid w:val="009D7934"/>
    <w:rsid w:val="009E46EC"/>
    <w:rsid w:val="009E6E0A"/>
    <w:rsid w:val="00A04531"/>
    <w:rsid w:val="00A1573A"/>
    <w:rsid w:val="00A2504B"/>
    <w:rsid w:val="00A25356"/>
    <w:rsid w:val="00A64302"/>
    <w:rsid w:val="00A64696"/>
    <w:rsid w:val="00A67D1A"/>
    <w:rsid w:val="00A910BF"/>
    <w:rsid w:val="00A9385E"/>
    <w:rsid w:val="00AA3C0A"/>
    <w:rsid w:val="00AB1CE7"/>
    <w:rsid w:val="00AC7677"/>
    <w:rsid w:val="00AD1366"/>
    <w:rsid w:val="00AE7AA5"/>
    <w:rsid w:val="00B24CA7"/>
    <w:rsid w:val="00B30584"/>
    <w:rsid w:val="00B44123"/>
    <w:rsid w:val="00B6568E"/>
    <w:rsid w:val="00B66459"/>
    <w:rsid w:val="00B82C03"/>
    <w:rsid w:val="00BA2571"/>
    <w:rsid w:val="00BA3141"/>
    <w:rsid w:val="00BD13A0"/>
    <w:rsid w:val="00BF00B0"/>
    <w:rsid w:val="00C247DF"/>
    <w:rsid w:val="00C4595F"/>
    <w:rsid w:val="00C471D1"/>
    <w:rsid w:val="00C50277"/>
    <w:rsid w:val="00C518EA"/>
    <w:rsid w:val="00C667A1"/>
    <w:rsid w:val="00C8613B"/>
    <w:rsid w:val="00C93AE1"/>
    <w:rsid w:val="00CA022A"/>
    <w:rsid w:val="00CA26CF"/>
    <w:rsid w:val="00CB6B34"/>
    <w:rsid w:val="00D0615F"/>
    <w:rsid w:val="00D23D09"/>
    <w:rsid w:val="00D2736A"/>
    <w:rsid w:val="00D27E21"/>
    <w:rsid w:val="00D40EA9"/>
    <w:rsid w:val="00D44578"/>
    <w:rsid w:val="00D57D9B"/>
    <w:rsid w:val="00D77BF9"/>
    <w:rsid w:val="00D83D95"/>
    <w:rsid w:val="00D86190"/>
    <w:rsid w:val="00D9065E"/>
    <w:rsid w:val="00D966F6"/>
    <w:rsid w:val="00DA7A07"/>
    <w:rsid w:val="00DC2357"/>
    <w:rsid w:val="00DC3CD8"/>
    <w:rsid w:val="00DC4526"/>
    <w:rsid w:val="00DC7E11"/>
    <w:rsid w:val="00DD4926"/>
    <w:rsid w:val="00DD6921"/>
    <w:rsid w:val="00DE7931"/>
    <w:rsid w:val="00DF69AA"/>
    <w:rsid w:val="00E0614E"/>
    <w:rsid w:val="00E06ED4"/>
    <w:rsid w:val="00E15F20"/>
    <w:rsid w:val="00E254A3"/>
    <w:rsid w:val="00E26534"/>
    <w:rsid w:val="00E37759"/>
    <w:rsid w:val="00E4581A"/>
    <w:rsid w:val="00E5700D"/>
    <w:rsid w:val="00E620AB"/>
    <w:rsid w:val="00E679BB"/>
    <w:rsid w:val="00E759D6"/>
    <w:rsid w:val="00E866B5"/>
    <w:rsid w:val="00E90331"/>
    <w:rsid w:val="00EA333A"/>
    <w:rsid w:val="00EB1D9D"/>
    <w:rsid w:val="00EF1FEB"/>
    <w:rsid w:val="00F02A1C"/>
    <w:rsid w:val="00F24B4E"/>
    <w:rsid w:val="00F30675"/>
    <w:rsid w:val="00F331E7"/>
    <w:rsid w:val="00F35370"/>
    <w:rsid w:val="00F41D5C"/>
    <w:rsid w:val="00F449AC"/>
    <w:rsid w:val="00F52093"/>
    <w:rsid w:val="00F53B32"/>
    <w:rsid w:val="00F56690"/>
    <w:rsid w:val="00F56B3A"/>
    <w:rsid w:val="00F579C4"/>
    <w:rsid w:val="00F71F59"/>
    <w:rsid w:val="00F773E3"/>
    <w:rsid w:val="00F861D3"/>
    <w:rsid w:val="00F91F7D"/>
    <w:rsid w:val="00F941D7"/>
    <w:rsid w:val="00FA2034"/>
    <w:rsid w:val="00FA308E"/>
    <w:rsid w:val="00FA615F"/>
    <w:rsid w:val="00FD12D3"/>
    <w:rsid w:val="00FE234A"/>
    <w:rsid w:val="00FF139B"/>
    <w:rsid w:val="00FF79B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339831"/>
  <w15:chartTrackingRefBased/>
  <w15:docId w15:val="{566A07E3-93E0-4797-8F7A-4728FDA2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D44578"/>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D44578"/>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D44578"/>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D44578"/>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D44578"/>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D44578"/>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DE7931"/>
    <w:rPr>
      <w:rFonts w:ascii="Times New Roman" w:eastAsia="David" w:hAnsi="Times New Roman"/>
      <w:b/>
      <w:bCs/>
      <w:u w:val="single"/>
    </w:rPr>
  </w:style>
  <w:style w:type="character" w:styleId="FollowedHyperlink">
    <w:name w:val="FollowedHyperlink"/>
    <w:semiHidden/>
    <w:rsid w:val="00D44578"/>
    <w:rPr>
      <w:color w:val="800080"/>
      <w:u w:val="single"/>
    </w:rPr>
  </w:style>
  <w:style w:type="character" w:styleId="HTMLCite">
    <w:name w:val="HTML Cite"/>
    <w:semiHidden/>
    <w:rsid w:val="00D44578"/>
    <w:rPr>
      <w:i/>
    </w:rPr>
  </w:style>
  <w:style w:type="character" w:styleId="HTMLCode">
    <w:name w:val="HTML Code"/>
    <w:semiHidden/>
    <w:rsid w:val="00D44578"/>
    <w:rPr>
      <w:rFonts w:ascii="Consolas" w:hAnsi="Consolas"/>
      <w:sz w:val="20"/>
    </w:rPr>
  </w:style>
  <w:style w:type="character" w:styleId="HTMLDefinition">
    <w:name w:val="HTML Definition"/>
    <w:semiHidden/>
    <w:rsid w:val="00D44578"/>
    <w:rPr>
      <w:i/>
    </w:rPr>
  </w:style>
  <w:style w:type="character" w:styleId="HTMLVariable">
    <w:name w:val="HTML Variable"/>
    <w:semiHidden/>
    <w:rsid w:val="00D44578"/>
    <w:rPr>
      <w:i/>
    </w:rPr>
  </w:style>
  <w:style w:type="paragraph" w:styleId="HTML">
    <w:name w:val="HTML Preformatted"/>
    <w:basedOn w:val="a1"/>
    <w:link w:val="HTML0"/>
    <w:semiHidden/>
    <w:rsid w:val="00D44578"/>
    <w:rPr>
      <w:rFonts w:ascii="Consolas" w:hAnsi="Consolas"/>
      <w:sz w:val="20"/>
      <w:szCs w:val="20"/>
    </w:rPr>
  </w:style>
  <w:style w:type="character" w:customStyle="1" w:styleId="HTML0">
    <w:name w:val="HTML מעוצב מראש תו"/>
    <w:link w:val="HTML"/>
    <w:semiHidden/>
    <w:locked/>
    <w:rsid w:val="00D44578"/>
    <w:rPr>
      <w:rFonts w:ascii="Consolas" w:hAnsi="Consolas"/>
    </w:rPr>
  </w:style>
  <w:style w:type="character" w:styleId="Hyperlink">
    <w:name w:val="Hyperlink"/>
    <w:semiHidden/>
    <w:rsid w:val="00D44578"/>
    <w:rPr>
      <w:color w:val="0000FF"/>
      <w:u w:val="single"/>
    </w:rPr>
  </w:style>
  <w:style w:type="paragraph" w:styleId="Index1">
    <w:name w:val="index 1"/>
    <w:basedOn w:val="a1"/>
    <w:next w:val="a1"/>
    <w:autoRedefine/>
    <w:semiHidden/>
    <w:rsid w:val="00D44578"/>
    <w:pPr>
      <w:ind w:left="240" w:hanging="240"/>
    </w:pPr>
  </w:style>
  <w:style w:type="paragraph" w:styleId="Index2">
    <w:name w:val="index 2"/>
    <w:basedOn w:val="a1"/>
    <w:next w:val="a1"/>
    <w:autoRedefine/>
    <w:semiHidden/>
    <w:rsid w:val="00D44578"/>
    <w:pPr>
      <w:ind w:left="480" w:hanging="240"/>
    </w:pPr>
  </w:style>
  <w:style w:type="paragraph" w:styleId="Index3">
    <w:name w:val="index 3"/>
    <w:basedOn w:val="a1"/>
    <w:next w:val="a1"/>
    <w:autoRedefine/>
    <w:semiHidden/>
    <w:rsid w:val="00D44578"/>
    <w:pPr>
      <w:ind w:left="720" w:hanging="240"/>
    </w:pPr>
  </w:style>
  <w:style w:type="paragraph" w:styleId="Index4">
    <w:name w:val="index 4"/>
    <w:basedOn w:val="a1"/>
    <w:next w:val="a1"/>
    <w:autoRedefine/>
    <w:semiHidden/>
    <w:rsid w:val="00D44578"/>
    <w:pPr>
      <w:ind w:left="960" w:hanging="240"/>
    </w:pPr>
  </w:style>
  <w:style w:type="paragraph" w:styleId="Index5">
    <w:name w:val="index 5"/>
    <w:basedOn w:val="a1"/>
    <w:next w:val="a1"/>
    <w:autoRedefine/>
    <w:semiHidden/>
    <w:rsid w:val="00D44578"/>
    <w:pPr>
      <w:ind w:left="1200" w:hanging="240"/>
    </w:pPr>
  </w:style>
  <w:style w:type="paragraph" w:styleId="Index6">
    <w:name w:val="index 6"/>
    <w:basedOn w:val="a1"/>
    <w:next w:val="a1"/>
    <w:autoRedefine/>
    <w:semiHidden/>
    <w:rsid w:val="00D44578"/>
    <w:pPr>
      <w:ind w:left="1440" w:hanging="240"/>
    </w:pPr>
  </w:style>
  <w:style w:type="paragraph" w:styleId="Index7">
    <w:name w:val="index 7"/>
    <w:basedOn w:val="a1"/>
    <w:next w:val="a1"/>
    <w:autoRedefine/>
    <w:semiHidden/>
    <w:rsid w:val="00D44578"/>
    <w:pPr>
      <w:ind w:left="1680" w:hanging="240"/>
    </w:pPr>
  </w:style>
  <w:style w:type="paragraph" w:styleId="Index8">
    <w:name w:val="index 8"/>
    <w:basedOn w:val="a1"/>
    <w:next w:val="a1"/>
    <w:autoRedefine/>
    <w:semiHidden/>
    <w:rsid w:val="00D44578"/>
    <w:pPr>
      <w:ind w:left="1920" w:hanging="240"/>
    </w:pPr>
  </w:style>
  <w:style w:type="paragraph" w:styleId="Index9">
    <w:name w:val="index 9"/>
    <w:basedOn w:val="a1"/>
    <w:next w:val="a1"/>
    <w:autoRedefine/>
    <w:semiHidden/>
    <w:rsid w:val="00D44578"/>
    <w:pPr>
      <w:ind w:left="2160" w:hanging="240"/>
    </w:pPr>
  </w:style>
  <w:style w:type="paragraph" w:styleId="NormalWeb">
    <w:name w:val="Normal (Web)"/>
    <w:basedOn w:val="a1"/>
    <w:semiHidden/>
    <w:rsid w:val="00D44578"/>
    <w:rPr>
      <w:rFonts w:ascii="Times New Roman" w:hAnsi="Times New Roman" w:cs="Times New Roman"/>
    </w:rPr>
  </w:style>
  <w:style w:type="paragraph" w:styleId="TOC1">
    <w:name w:val="toc 1"/>
    <w:basedOn w:val="a1"/>
    <w:next w:val="a1"/>
    <w:autoRedefine/>
    <w:semiHidden/>
    <w:rsid w:val="00D44578"/>
    <w:pPr>
      <w:spacing w:after="100"/>
    </w:pPr>
  </w:style>
  <w:style w:type="paragraph" w:styleId="TOC2">
    <w:name w:val="toc 2"/>
    <w:basedOn w:val="a1"/>
    <w:next w:val="a1"/>
    <w:autoRedefine/>
    <w:semiHidden/>
    <w:rsid w:val="00D44578"/>
    <w:pPr>
      <w:spacing w:after="100"/>
      <w:ind w:left="240"/>
    </w:pPr>
  </w:style>
  <w:style w:type="paragraph" w:styleId="TOC3">
    <w:name w:val="toc 3"/>
    <w:basedOn w:val="a1"/>
    <w:next w:val="a1"/>
    <w:autoRedefine/>
    <w:semiHidden/>
    <w:rsid w:val="00D44578"/>
    <w:pPr>
      <w:spacing w:after="100"/>
      <w:ind w:left="480"/>
    </w:pPr>
  </w:style>
  <w:style w:type="paragraph" w:styleId="TOC4">
    <w:name w:val="toc 4"/>
    <w:basedOn w:val="a1"/>
    <w:next w:val="a1"/>
    <w:autoRedefine/>
    <w:semiHidden/>
    <w:rsid w:val="00D44578"/>
    <w:pPr>
      <w:spacing w:after="100"/>
      <w:ind w:left="720"/>
    </w:pPr>
  </w:style>
  <w:style w:type="paragraph" w:styleId="TOC5">
    <w:name w:val="toc 5"/>
    <w:basedOn w:val="a1"/>
    <w:next w:val="a1"/>
    <w:autoRedefine/>
    <w:semiHidden/>
    <w:rsid w:val="00D44578"/>
    <w:pPr>
      <w:spacing w:after="100"/>
      <w:ind w:left="960"/>
    </w:pPr>
  </w:style>
  <w:style w:type="paragraph" w:styleId="TOC6">
    <w:name w:val="toc 6"/>
    <w:basedOn w:val="a1"/>
    <w:next w:val="a1"/>
    <w:autoRedefine/>
    <w:semiHidden/>
    <w:rsid w:val="00D44578"/>
    <w:pPr>
      <w:spacing w:after="100"/>
      <w:ind w:left="1200"/>
    </w:pPr>
  </w:style>
  <w:style w:type="paragraph" w:styleId="TOC7">
    <w:name w:val="toc 7"/>
    <w:basedOn w:val="a1"/>
    <w:next w:val="a1"/>
    <w:autoRedefine/>
    <w:semiHidden/>
    <w:rsid w:val="00D44578"/>
    <w:pPr>
      <w:spacing w:after="100"/>
      <w:ind w:left="1440"/>
    </w:pPr>
  </w:style>
  <w:style w:type="paragraph" w:styleId="TOC8">
    <w:name w:val="toc 8"/>
    <w:basedOn w:val="a1"/>
    <w:next w:val="a1"/>
    <w:autoRedefine/>
    <w:semiHidden/>
    <w:rsid w:val="00D44578"/>
    <w:pPr>
      <w:spacing w:after="100"/>
      <w:ind w:left="1680"/>
    </w:pPr>
  </w:style>
  <w:style w:type="paragraph" w:styleId="TOC9">
    <w:name w:val="toc 9"/>
    <w:basedOn w:val="a1"/>
    <w:next w:val="a1"/>
    <w:autoRedefine/>
    <w:semiHidden/>
    <w:rsid w:val="00D44578"/>
    <w:pPr>
      <w:spacing w:after="100"/>
      <w:ind w:left="1920"/>
    </w:pPr>
  </w:style>
  <w:style w:type="table" w:styleId="-1">
    <w:name w:val="Table 3D effects 1"/>
    <w:basedOn w:val="a3"/>
    <w:semiHidden/>
    <w:rsid w:val="00D44578"/>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D44578"/>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D44578"/>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D44578"/>
  </w:style>
  <w:style w:type="paragraph" w:styleId="af0">
    <w:name w:val="Salutation"/>
    <w:basedOn w:val="a1"/>
    <w:next w:val="a1"/>
    <w:link w:val="af1"/>
    <w:rsid w:val="00D44578"/>
  </w:style>
  <w:style w:type="character" w:customStyle="1" w:styleId="af1">
    <w:name w:val="ברכה תו"/>
    <w:link w:val="af0"/>
    <w:locked/>
    <w:rsid w:val="00D44578"/>
    <w:rPr>
      <w:sz w:val="24"/>
    </w:rPr>
  </w:style>
  <w:style w:type="paragraph" w:styleId="af2">
    <w:name w:val="Body Text"/>
    <w:basedOn w:val="a1"/>
    <w:link w:val="af3"/>
    <w:semiHidden/>
    <w:rsid w:val="00D44578"/>
    <w:pPr>
      <w:spacing w:after="120"/>
    </w:pPr>
  </w:style>
  <w:style w:type="character" w:customStyle="1" w:styleId="af3">
    <w:name w:val="גוף טקסט תו"/>
    <w:link w:val="af2"/>
    <w:semiHidden/>
    <w:locked/>
    <w:rsid w:val="00D44578"/>
    <w:rPr>
      <w:sz w:val="24"/>
    </w:rPr>
  </w:style>
  <w:style w:type="paragraph" w:styleId="22">
    <w:name w:val="Body Text 2"/>
    <w:basedOn w:val="a1"/>
    <w:link w:val="23"/>
    <w:semiHidden/>
    <w:rsid w:val="00D44578"/>
    <w:pPr>
      <w:spacing w:after="120" w:line="480" w:lineRule="auto"/>
    </w:pPr>
  </w:style>
  <w:style w:type="character" w:customStyle="1" w:styleId="23">
    <w:name w:val="גוף טקסט 2 תו"/>
    <w:link w:val="22"/>
    <w:semiHidden/>
    <w:locked/>
    <w:rsid w:val="00D44578"/>
    <w:rPr>
      <w:sz w:val="24"/>
    </w:rPr>
  </w:style>
  <w:style w:type="paragraph" w:styleId="32">
    <w:name w:val="Body Text 3"/>
    <w:basedOn w:val="a1"/>
    <w:link w:val="33"/>
    <w:semiHidden/>
    <w:rsid w:val="00D44578"/>
    <w:pPr>
      <w:spacing w:after="120"/>
    </w:pPr>
    <w:rPr>
      <w:sz w:val="16"/>
      <w:szCs w:val="16"/>
    </w:rPr>
  </w:style>
  <w:style w:type="character" w:customStyle="1" w:styleId="33">
    <w:name w:val="גוף טקסט 3 תו"/>
    <w:link w:val="32"/>
    <w:semiHidden/>
    <w:locked/>
    <w:rsid w:val="00D44578"/>
    <w:rPr>
      <w:sz w:val="16"/>
    </w:rPr>
  </w:style>
  <w:style w:type="character" w:styleId="HTML1">
    <w:name w:val="HTML Sample"/>
    <w:semiHidden/>
    <w:rsid w:val="00D44578"/>
    <w:rPr>
      <w:rFonts w:ascii="Consolas" w:hAnsi="Consolas"/>
      <w:sz w:val="24"/>
    </w:rPr>
  </w:style>
  <w:style w:type="character" w:styleId="af4">
    <w:name w:val="Emphasis"/>
    <w:qFormat/>
    <w:rsid w:val="00D44578"/>
    <w:rPr>
      <w:i/>
    </w:rPr>
  </w:style>
  <w:style w:type="character" w:styleId="af5">
    <w:name w:val="Intense Emphasis"/>
    <w:qFormat/>
    <w:rsid w:val="00D44578"/>
    <w:rPr>
      <w:i/>
      <w:color w:val="4F81BD"/>
    </w:rPr>
  </w:style>
  <w:style w:type="character" w:styleId="af6">
    <w:name w:val="Subtle Emphasis"/>
    <w:qFormat/>
    <w:rsid w:val="00D44578"/>
    <w:rPr>
      <w:i/>
      <w:color w:val="404040"/>
    </w:rPr>
  </w:style>
  <w:style w:type="paragraph" w:styleId="af7">
    <w:name w:val="List Continue"/>
    <w:basedOn w:val="a1"/>
    <w:semiHidden/>
    <w:rsid w:val="00D44578"/>
    <w:pPr>
      <w:spacing w:after="120"/>
      <w:ind w:left="283"/>
      <w:contextualSpacing/>
    </w:pPr>
  </w:style>
  <w:style w:type="paragraph" w:styleId="24">
    <w:name w:val="List Continue 2"/>
    <w:basedOn w:val="a1"/>
    <w:semiHidden/>
    <w:rsid w:val="00D44578"/>
    <w:pPr>
      <w:spacing w:after="120"/>
      <w:ind w:left="566"/>
      <w:contextualSpacing/>
    </w:pPr>
  </w:style>
  <w:style w:type="paragraph" w:styleId="34">
    <w:name w:val="List Continue 3"/>
    <w:basedOn w:val="a1"/>
    <w:semiHidden/>
    <w:rsid w:val="00D44578"/>
    <w:pPr>
      <w:spacing w:after="120"/>
      <w:ind w:left="849"/>
      <w:contextualSpacing/>
    </w:pPr>
  </w:style>
  <w:style w:type="paragraph" w:styleId="43">
    <w:name w:val="List Continue 4"/>
    <w:basedOn w:val="a1"/>
    <w:semiHidden/>
    <w:rsid w:val="00D44578"/>
    <w:pPr>
      <w:spacing w:after="120"/>
      <w:ind w:left="1132"/>
      <w:contextualSpacing/>
    </w:pPr>
  </w:style>
  <w:style w:type="paragraph" w:styleId="53">
    <w:name w:val="List Continue 5"/>
    <w:basedOn w:val="a1"/>
    <w:semiHidden/>
    <w:rsid w:val="00D44578"/>
    <w:pPr>
      <w:spacing w:after="120"/>
      <w:ind w:left="1415"/>
      <w:contextualSpacing/>
    </w:pPr>
  </w:style>
  <w:style w:type="character" w:styleId="af8">
    <w:name w:val="Intense Reference"/>
    <w:qFormat/>
    <w:rsid w:val="00D44578"/>
    <w:rPr>
      <w:b/>
      <w:smallCaps/>
      <w:color w:val="4F81BD"/>
      <w:spacing w:val="5"/>
    </w:rPr>
  </w:style>
  <w:style w:type="character" w:styleId="af9">
    <w:name w:val="endnote reference"/>
    <w:semiHidden/>
    <w:rsid w:val="00D44578"/>
    <w:rPr>
      <w:vertAlign w:val="superscript"/>
    </w:rPr>
  </w:style>
  <w:style w:type="character" w:styleId="afa">
    <w:name w:val="footnote reference"/>
    <w:semiHidden/>
    <w:rsid w:val="00D44578"/>
    <w:rPr>
      <w:vertAlign w:val="superscript"/>
    </w:rPr>
  </w:style>
  <w:style w:type="character" w:styleId="afb">
    <w:name w:val="Subtle Reference"/>
    <w:qFormat/>
    <w:rsid w:val="00D44578"/>
    <w:rPr>
      <w:smallCaps/>
      <w:color w:val="5A5A5A"/>
    </w:rPr>
  </w:style>
  <w:style w:type="table" w:styleId="afc">
    <w:name w:val="Light Shading"/>
    <w:semiHidden/>
    <w:rsid w:val="00D4457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D44578"/>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D44578"/>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D44578"/>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D44578"/>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D44578"/>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D44578"/>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D4457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D4457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D4457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D4457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D4457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D4457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D4457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D44578"/>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D44578"/>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D44578"/>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D44578"/>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D44578"/>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D44578"/>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D44578"/>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D44578"/>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D44578"/>
    <w:rPr>
      <w:b/>
    </w:rPr>
  </w:style>
  <w:style w:type="paragraph" w:styleId="aff">
    <w:name w:val="Signature"/>
    <w:basedOn w:val="a1"/>
    <w:link w:val="aff0"/>
    <w:semiHidden/>
    <w:rsid w:val="00D44578"/>
    <w:pPr>
      <w:ind w:left="4252"/>
    </w:pPr>
  </w:style>
  <w:style w:type="character" w:customStyle="1" w:styleId="aff0">
    <w:name w:val="חתימה תו"/>
    <w:link w:val="aff"/>
    <w:semiHidden/>
    <w:locked/>
    <w:rsid w:val="00D44578"/>
    <w:rPr>
      <w:sz w:val="24"/>
    </w:rPr>
  </w:style>
  <w:style w:type="paragraph" w:styleId="aff1">
    <w:name w:val="E-mail Signature"/>
    <w:basedOn w:val="a1"/>
    <w:link w:val="aff2"/>
    <w:semiHidden/>
    <w:rsid w:val="00D44578"/>
  </w:style>
  <w:style w:type="character" w:customStyle="1" w:styleId="aff2">
    <w:name w:val="חתימת דואר אלקטרוני תו"/>
    <w:link w:val="aff1"/>
    <w:semiHidden/>
    <w:locked/>
    <w:rsid w:val="00D44578"/>
    <w:rPr>
      <w:sz w:val="24"/>
    </w:rPr>
  </w:style>
  <w:style w:type="table" w:styleId="aff3">
    <w:name w:val="Table Elegant"/>
    <w:basedOn w:val="a3"/>
    <w:semiHidden/>
    <w:rsid w:val="00D44578"/>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D4457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D44578"/>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D44578"/>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D44578"/>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D44578"/>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D44578"/>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D44578"/>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D44578"/>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D44578"/>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D44578"/>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D44578"/>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D44578"/>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D44578"/>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D44578"/>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D44578"/>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D44578"/>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D44578"/>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D44578"/>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D44578"/>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D44578"/>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D44578"/>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D44578"/>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D44578"/>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D44578"/>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D44578"/>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D44578"/>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D44578"/>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D44578"/>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D44578"/>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D44578"/>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D44578"/>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D44578"/>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D44578"/>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D44578"/>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D4457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D4457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D4457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D4457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D4457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D4457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D4457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D44578"/>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D44578"/>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D44578"/>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D44578"/>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D44578"/>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D44578"/>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D44578"/>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D44578"/>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D44578"/>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D44578"/>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D44578"/>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D44578"/>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D44578"/>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D44578"/>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D44578"/>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D44578"/>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D44578"/>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D44578"/>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D44578"/>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D44578"/>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D44578"/>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D44578"/>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D44578"/>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D44578"/>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D44578"/>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D44578"/>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D44578"/>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D44578"/>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D44578"/>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D44578"/>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D44578"/>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D44578"/>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D44578"/>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D44578"/>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D44578"/>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D4457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D4457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D4457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D4457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D4457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D4457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D4457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D44578"/>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D44578"/>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D44578"/>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D44578"/>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D44578"/>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D44578"/>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D44578"/>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D44578"/>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D4457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D4457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D4457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D4457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D4457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D4457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D4457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D44578"/>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D44578"/>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D44578"/>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D44578"/>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D44578"/>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D44578"/>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D44578"/>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D44578"/>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D44578"/>
    <w:rPr>
      <w:sz w:val="20"/>
      <w:szCs w:val="20"/>
    </w:rPr>
  </w:style>
  <w:style w:type="character" w:customStyle="1" w:styleId="aff8">
    <w:name w:val="טקסט הערת סיום תו"/>
    <w:link w:val="aff7"/>
    <w:semiHidden/>
    <w:locked/>
    <w:rsid w:val="00D44578"/>
    <w:rPr>
      <w:rFonts w:cs="Times New Roman"/>
    </w:rPr>
  </w:style>
  <w:style w:type="paragraph" w:styleId="aff9">
    <w:name w:val="footnote text"/>
    <w:basedOn w:val="a1"/>
    <w:link w:val="affa"/>
    <w:semiHidden/>
    <w:rsid w:val="00D44578"/>
    <w:rPr>
      <w:sz w:val="20"/>
      <w:szCs w:val="20"/>
    </w:rPr>
  </w:style>
  <w:style w:type="character" w:customStyle="1" w:styleId="affa">
    <w:name w:val="טקסט הערת שוליים תו"/>
    <w:link w:val="aff9"/>
    <w:semiHidden/>
    <w:locked/>
    <w:rsid w:val="00D44578"/>
    <w:rPr>
      <w:rFonts w:cs="Times New Roman"/>
    </w:rPr>
  </w:style>
  <w:style w:type="paragraph" w:styleId="affb">
    <w:name w:val="macro"/>
    <w:link w:val="affc"/>
    <w:semiHidden/>
    <w:rsid w:val="00D44578"/>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D44578"/>
    <w:rPr>
      <w:rFonts w:ascii="Consolas" w:hAnsi="Consolas"/>
    </w:rPr>
  </w:style>
  <w:style w:type="paragraph" w:styleId="affd">
    <w:name w:val="Plain Text"/>
    <w:basedOn w:val="a1"/>
    <w:link w:val="affe"/>
    <w:semiHidden/>
    <w:rsid w:val="00D44578"/>
    <w:rPr>
      <w:rFonts w:ascii="Consolas" w:hAnsi="Consolas"/>
      <w:sz w:val="21"/>
      <w:szCs w:val="21"/>
    </w:rPr>
  </w:style>
  <w:style w:type="character" w:customStyle="1" w:styleId="affe">
    <w:name w:val="טקסט רגיל תו"/>
    <w:link w:val="affd"/>
    <w:semiHidden/>
    <w:locked/>
    <w:rsid w:val="00D44578"/>
    <w:rPr>
      <w:rFonts w:ascii="Consolas" w:hAnsi="Consolas"/>
      <w:sz w:val="21"/>
    </w:rPr>
  </w:style>
  <w:style w:type="character" w:styleId="afff">
    <w:name w:val="Book Title"/>
    <w:qFormat/>
    <w:rsid w:val="00D44578"/>
    <w:rPr>
      <w:b/>
      <w:i/>
      <w:spacing w:val="5"/>
    </w:rPr>
  </w:style>
  <w:style w:type="character" w:customStyle="1" w:styleId="42">
    <w:name w:val="כותרת 4 תו"/>
    <w:link w:val="41"/>
    <w:semiHidden/>
    <w:locked/>
    <w:rsid w:val="00D44578"/>
    <w:rPr>
      <w:rFonts w:ascii="Cambria" w:hAnsi="Cambria"/>
      <w:i/>
      <w:color w:val="365F91"/>
      <w:sz w:val="24"/>
    </w:rPr>
  </w:style>
  <w:style w:type="character" w:customStyle="1" w:styleId="52">
    <w:name w:val="כותרת 5 תו"/>
    <w:link w:val="51"/>
    <w:semiHidden/>
    <w:locked/>
    <w:rsid w:val="00D44578"/>
    <w:rPr>
      <w:rFonts w:ascii="Cambria" w:hAnsi="Cambria"/>
      <w:color w:val="365F91"/>
      <w:sz w:val="24"/>
    </w:rPr>
  </w:style>
  <w:style w:type="character" w:customStyle="1" w:styleId="60">
    <w:name w:val="כותרת 6 תו"/>
    <w:link w:val="6"/>
    <w:semiHidden/>
    <w:locked/>
    <w:rsid w:val="00D44578"/>
    <w:rPr>
      <w:rFonts w:ascii="Cambria" w:hAnsi="Cambria"/>
      <w:color w:val="243F60"/>
      <w:sz w:val="24"/>
    </w:rPr>
  </w:style>
  <w:style w:type="character" w:customStyle="1" w:styleId="70">
    <w:name w:val="כותרת 7 תו"/>
    <w:link w:val="7"/>
    <w:semiHidden/>
    <w:locked/>
    <w:rsid w:val="00D44578"/>
    <w:rPr>
      <w:rFonts w:ascii="Cambria" w:hAnsi="Cambria"/>
      <w:i/>
      <w:color w:val="243F60"/>
      <w:sz w:val="24"/>
    </w:rPr>
  </w:style>
  <w:style w:type="character" w:customStyle="1" w:styleId="80">
    <w:name w:val="כותרת 8 תו"/>
    <w:link w:val="8"/>
    <w:semiHidden/>
    <w:locked/>
    <w:rsid w:val="00D44578"/>
    <w:rPr>
      <w:rFonts w:ascii="Cambria" w:hAnsi="Cambria"/>
      <w:color w:val="272727"/>
      <w:sz w:val="21"/>
    </w:rPr>
  </w:style>
  <w:style w:type="character" w:customStyle="1" w:styleId="90">
    <w:name w:val="כותרת 9 תו"/>
    <w:link w:val="9"/>
    <w:semiHidden/>
    <w:locked/>
    <w:rsid w:val="00D44578"/>
    <w:rPr>
      <w:rFonts w:ascii="Cambria" w:hAnsi="Cambria"/>
      <w:i/>
      <w:color w:val="272727"/>
      <w:sz w:val="21"/>
    </w:rPr>
  </w:style>
  <w:style w:type="paragraph" w:styleId="afff0">
    <w:name w:val="index heading"/>
    <w:basedOn w:val="a1"/>
    <w:next w:val="Index1"/>
    <w:semiHidden/>
    <w:rsid w:val="00D44578"/>
    <w:rPr>
      <w:rFonts w:ascii="Cambria" w:eastAsia="David" w:hAnsi="Cambria" w:cs="Times New Roman"/>
      <w:b/>
      <w:bCs/>
    </w:rPr>
  </w:style>
  <w:style w:type="paragraph" w:styleId="afff1">
    <w:name w:val="Note Heading"/>
    <w:basedOn w:val="a1"/>
    <w:next w:val="a1"/>
    <w:link w:val="afff2"/>
    <w:semiHidden/>
    <w:rsid w:val="00D44578"/>
  </w:style>
  <w:style w:type="character" w:customStyle="1" w:styleId="afff2">
    <w:name w:val="כותרת הערות תו"/>
    <w:link w:val="afff1"/>
    <w:semiHidden/>
    <w:locked/>
    <w:rsid w:val="00D44578"/>
    <w:rPr>
      <w:sz w:val="24"/>
    </w:rPr>
  </w:style>
  <w:style w:type="paragraph" w:styleId="afff3">
    <w:name w:val="Title"/>
    <w:basedOn w:val="a1"/>
    <w:next w:val="a1"/>
    <w:link w:val="afff4"/>
    <w:qFormat/>
    <w:rsid w:val="00D44578"/>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D44578"/>
    <w:rPr>
      <w:rFonts w:ascii="Cambria" w:hAnsi="Cambria"/>
      <w:spacing w:val="-10"/>
      <w:kern w:val="28"/>
      <w:sz w:val="56"/>
    </w:rPr>
  </w:style>
  <w:style w:type="paragraph" w:styleId="afff5">
    <w:name w:val="Subtitle"/>
    <w:basedOn w:val="a1"/>
    <w:next w:val="a1"/>
    <w:link w:val="afff6"/>
    <w:qFormat/>
    <w:rsid w:val="00D44578"/>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D44578"/>
    <w:rPr>
      <w:rFonts w:ascii="Calibri" w:hAnsi="Calibri"/>
      <w:color w:val="5A5A5A"/>
      <w:spacing w:val="15"/>
      <w:sz w:val="22"/>
    </w:rPr>
  </w:style>
  <w:style w:type="paragraph" w:styleId="afff7">
    <w:name w:val="Message Header"/>
    <w:basedOn w:val="a1"/>
    <w:link w:val="afff8"/>
    <w:semiHidden/>
    <w:rsid w:val="00D4457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D44578"/>
    <w:rPr>
      <w:rFonts w:ascii="Cambria" w:hAnsi="Cambria"/>
      <w:sz w:val="24"/>
      <w:shd w:val="pct20" w:color="auto" w:fill="auto"/>
    </w:rPr>
  </w:style>
  <w:style w:type="paragraph" w:styleId="afff9">
    <w:name w:val="toa heading"/>
    <w:basedOn w:val="a1"/>
    <w:next w:val="a1"/>
    <w:semiHidden/>
    <w:rsid w:val="00D44578"/>
    <w:pPr>
      <w:spacing w:before="120"/>
    </w:pPr>
    <w:rPr>
      <w:rFonts w:ascii="Cambria" w:eastAsia="David" w:hAnsi="Cambria" w:cs="Times New Roman"/>
      <w:b/>
      <w:bCs/>
    </w:rPr>
  </w:style>
  <w:style w:type="paragraph" w:styleId="afffa">
    <w:name w:val="TOC Heading"/>
    <w:basedOn w:val="1"/>
    <w:next w:val="a1"/>
    <w:qFormat/>
    <w:rsid w:val="00D44578"/>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D44578"/>
    <w:pPr>
      <w:spacing w:after="200"/>
    </w:pPr>
    <w:rPr>
      <w:i/>
      <w:iCs/>
      <w:color w:val="1F497D"/>
      <w:sz w:val="18"/>
      <w:szCs w:val="18"/>
    </w:rPr>
  </w:style>
  <w:style w:type="paragraph" w:styleId="afffc">
    <w:name w:val="Body Text Indent"/>
    <w:basedOn w:val="a1"/>
    <w:link w:val="afffd"/>
    <w:semiHidden/>
    <w:rsid w:val="00D44578"/>
    <w:pPr>
      <w:spacing w:after="120"/>
      <w:ind w:left="283"/>
    </w:pPr>
  </w:style>
  <w:style w:type="character" w:customStyle="1" w:styleId="afffd">
    <w:name w:val="כניסה בגוף טקסט תו"/>
    <w:link w:val="afffc"/>
    <w:semiHidden/>
    <w:locked/>
    <w:rsid w:val="00D44578"/>
    <w:rPr>
      <w:sz w:val="24"/>
    </w:rPr>
  </w:style>
  <w:style w:type="paragraph" w:styleId="2e">
    <w:name w:val="Body Text Indent 2"/>
    <w:basedOn w:val="a1"/>
    <w:link w:val="2f"/>
    <w:semiHidden/>
    <w:rsid w:val="00D44578"/>
    <w:pPr>
      <w:spacing w:after="120" w:line="480" w:lineRule="auto"/>
      <w:ind w:left="283"/>
    </w:pPr>
  </w:style>
  <w:style w:type="character" w:customStyle="1" w:styleId="2f">
    <w:name w:val="כניסה בגוף טקסט 2 תו"/>
    <w:link w:val="2e"/>
    <w:semiHidden/>
    <w:locked/>
    <w:rsid w:val="00D44578"/>
    <w:rPr>
      <w:sz w:val="24"/>
    </w:rPr>
  </w:style>
  <w:style w:type="paragraph" w:styleId="3c">
    <w:name w:val="Body Text Indent 3"/>
    <w:basedOn w:val="a1"/>
    <w:link w:val="3d"/>
    <w:semiHidden/>
    <w:rsid w:val="00D44578"/>
    <w:pPr>
      <w:spacing w:after="120"/>
      <w:ind w:left="283"/>
    </w:pPr>
    <w:rPr>
      <w:sz w:val="16"/>
      <w:szCs w:val="16"/>
    </w:rPr>
  </w:style>
  <w:style w:type="character" w:customStyle="1" w:styleId="3d">
    <w:name w:val="כניסה בגוף טקסט 3 תו"/>
    <w:link w:val="3c"/>
    <w:semiHidden/>
    <w:locked/>
    <w:rsid w:val="00D44578"/>
    <w:rPr>
      <w:sz w:val="16"/>
    </w:rPr>
  </w:style>
  <w:style w:type="paragraph" w:styleId="afffe">
    <w:name w:val="Normal Indent"/>
    <w:basedOn w:val="a1"/>
    <w:semiHidden/>
    <w:rsid w:val="00D44578"/>
    <w:pPr>
      <w:ind w:left="720"/>
    </w:pPr>
  </w:style>
  <w:style w:type="paragraph" w:styleId="affff">
    <w:name w:val="Body Text First Indent"/>
    <w:basedOn w:val="af2"/>
    <w:link w:val="affff0"/>
    <w:rsid w:val="00D44578"/>
    <w:pPr>
      <w:spacing w:after="0"/>
      <w:ind w:firstLine="360"/>
    </w:pPr>
  </w:style>
  <w:style w:type="character" w:customStyle="1" w:styleId="affff0">
    <w:name w:val="כניסת שורה ראשונה בגוף טקסט תו"/>
    <w:link w:val="affff"/>
    <w:locked/>
    <w:rsid w:val="00D44578"/>
    <w:rPr>
      <w:sz w:val="24"/>
    </w:rPr>
  </w:style>
  <w:style w:type="paragraph" w:styleId="2f0">
    <w:name w:val="Body Text First Indent 2"/>
    <w:basedOn w:val="afffc"/>
    <w:link w:val="2f1"/>
    <w:semiHidden/>
    <w:rsid w:val="00D44578"/>
    <w:pPr>
      <w:spacing w:after="0"/>
      <w:ind w:left="360" w:firstLine="360"/>
    </w:pPr>
  </w:style>
  <w:style w:type="character" w:customStyle="1" w:styleId="2f1">
    <w:name w:val="כניסת שורה ראשונה בגוף טקסט 2 תו"/>
    <w:link w:val="2f0"/>
    <w:semiHidden/>
    <w:locked/>
    <w:rsid w:val="00D44578"/>
    <w:rPr>
      <w:sz w:val="24"/>
    </w:rPr>
  </w:style>
  <w:style w:type="paragraph" w:styleId="HTML2">
    <w:name w:val="HTML Address"/>
    <w:basedOn w:val="a1"/>
    <w:link w:val="HTML3"/>
    <w:semiHidden/>
    <w:rsid w:val="00D44578"/>
    <w:rPr>
      <w:i/>
      <w:iCs/>
    </w:rPr>
  </w:style>
  <w:style w:type="character" w:customStyle="1" w:styleId="HTML3">
    <w:name w:val="כתובת HTML תו"/>
    <w:link w:val="HTML2"/>
    <w:semiHidden/>
    <w:locked/>
    <w:rsid w:val="00D44578"/>
    <w:rPr>
      <w:i/>
      <w:sz w:val="24"/>
    </w:rPr>
  </w:style>
  <w:style w:type="paragraph" w:styleId="affff1">
    <w:name w:val="envelope address"/>
    <w:basedOn w:val="a1"/>
    <w:semiHidden/>
    <w:rsid w:val="00D44578"/>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D44578"/>
    <w:rPr>
      <w:rFonts w:ascii="Cambria" w:eastAsia="David" w:hAnsi="Cambria" w:cs="Times New Roman"/>
      <w:sz w:val="20"/>
      <w:szCs w:val="20"/>
    </w:rPr>
  </w:style>
  <w:style w:type="paragraph" w:styleId="affff3">
    <w:name w:val="No Spacing"/>
    <w:qFormat/>
    <w:rsid w:val="00D44578"/>
    <w:pPr>
      <w:bidi/>
    </w:pPr>
    <w:rPr>
      <w:rFonts w:eastAsia="Times New Roman"/>
      <w:sz w:val="24"/>
      <w:szCs w:val="24"/>
    </w:rPr>
  </w:style>
  <w:style w:type="character" w:styleId="HTML4">
    <w:name w:val="HTML Typewriter"/>
    <w:semiHidden/>
    <w:rsid w:val="00D44578"/>
    <w:rPr>
      <w:rFonts w:ascii="Consolas" w:hAnsi="Consolas"/>
      <w:sz w:val="20"/>
    </w:rPr>
  </w:style>
  <w:style w:type="paragraph" w:styleId="affff4">
    <w:name w:val="Document Map"/>
    <w:basedOn w:val="a1"/>
    <w:link w:val="affff5"/>
    <w:semiHidden/>
    <w:rsid w:val="00D44578"/>
    <w:rPr>
      <w:rFonts w:ascii="Tahoma" w:hAnsi="Tahoma" w:cs="Tahoma"/>
      <w:sz w:val="16"/>
      <w:szCs w:val="16"/>
    </w:rPr>
  </w:style>
  <w:style w:type="character" w:customStyle="1" w:styleId="affff5">
    <w:name w:val="מפת מסמך תו"/>
    <w:link w:val="affff4"/>
    <w:semiHidden/>
    <w:locked/>
    <w:rsid w:val="00D44578"/>
    <w:rPr>
      <w:rFonts w:ascii="Tahoma" w:hAnsi="Tahoma"/>
      <w:sz w:val="16"/>
    </w:rPr>
  </w:style>
  <w:style w:type="character" w:styleId="HTML5">
    <w:name w:val="HTML Keyboard"/>
    <w:semiHidden/>
    <w:rsid w:val="00D44578"/>
    <w:rPr>
      <w:rFonts w:ascii="Consolas" w:hAnsi="Consolas"/>
      <w:sz w:val="20"/>
    </w:rPr>
  </w:style>
  <w:style w:type="paragraph" w:styleId="affff6">
    <w:name w:val="annotation subject"/>
    <w:basedOn w:val="a8"/>
    <w:next w:val="a8"/>
    <w:link w:val="affff7"/>
    <w:semiHidden/>
    <w:rsid w:val="00D44578"/>
    <w:rPr>
      <w:rFonts w:ascii="David" w:eastAsia="Times New Roman" w:hAnsi="David" w:cs="David"/>
      <w:b/>
      <w:bCs/>
    </w:rPr>
  </w:style>
  <w:style w:type="character" w:customStyle="1" w:styleId="a9">
    <w:name w:val="טקסט הערה תו"/>
    <w:link w:val="a8"/>
    <w:semiHidden/>
    <w:locked/>
    <w:rsid w:val="00D44578"/>
    <w:rPr>
      <w:rFonts w:ascii="Times New Roman" w:hAnsi="Times New Roman"/>
    </w:rPr>
  </w:style>
  <w:style w:type="character" w:customStyle="1" w:styleId="affff7">
    <w:name w:val="נושא הערה תו"/>
    <w:link w:val="affff6"/>
    <w:semiHidden/>
    <w:locked/>
    <w:rsid w:val="00D44578"/>
    <w:rPr>
      <w:rFonts w:ascii="Times New Roman" w:hAnsi="Times New Roman"/>
      <w:b/>
    </w:rPr>
  </w:style>
  <w:style w:type="table" w:styleId="affff8">
    <w:name w:val="Table Theme"/>
    <w:basedOn w:val="a3"/>
    <w:semiHidden/>
    <w:rsid w:val="00D44578"/>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D44578"/>
    <w:pPr>
      <w:ind w:left="4252"/>
    </w:pPr>
  </w:style>
  <w:style w:type="character" w:customStyle="1" w:styleId="affffa">
    <w:name w:val="סיום תו"/>
    <w:link w:val="affff9"/>
    <w:semiHidden/>
    <w:locked/>
    <w:rsid w:val="00D44578"/>
    <w:rPr>
      <w:sz w:val="24"/>
    </w:rPr>
  </w:style>
  <w:style w:type="table" w:styleId="1a">
    <w:name w:val="Table Columns 1"/>
    <w:basedOn w:val="a3"/>
    <w:semiHidden/>
    <w:rsid w:val="00D44578"/>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D44578"/>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D44578"/>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D44578"/>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D44578"/>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link w:val="affffc"/>
    <w:qFormat/>
    <w:rsid w:val="00D44578"/>
    <w:pPr>
      <w:ind w:left="720"/>
      <w:contextualSpacing/>
    </w:pPr>
  </w:style>
  <w:style w:type="paragraph" w:styleId="affffd">
    <w:name w:val="Quote"/>
    <w:basedOn w:val="a1"/>
    <w:next w:val="a1"/>
    <w:link w:val="affffe"/>
    <w:qFormat/>
    <w:rsid w:val="00D44578"/>
    <w:pPr>
      <w:spacing w:before="200" w:after="160"/>
      <w:ind w:left="864" w:right="864"/>
      <w:jc w:val="center"/>
    </w:pPr>
    <w:rPr>
      <w:i/>
      <w:iCs/>
      <w:color w:val="404040"/>
    </w:rPr>
  </w:style>
  <w:style w:type="character" w:customStyle="1" w:styleId="affffe">
    <w:name w:val="ציטוט תו"/>
    <w:link w:val="affffd"/>
    <w:locked/>
    <w:rsid w:val="00D44578"/>
    <w:rPr>
      <w:i/>
      <w:color w:val="404040"/>
      <w:sz w:val="24"/>
    </w:rPr>
  </w:style>
  <w:style w:type="paragraph" w:styleId="afffff">
    <w:name w:val="Intense Quote"/>
    <w:basedOn w:val="a1"/>
    <w:next w:val="a1"/>
    <w:link w:val="afffff0"/>
    <w:qFormat/>
    <w:rsid w:val="00D44578"/>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D44578"/>
    <w:rPr>
      <w:i/>
      <w:color w:val="4F81BD"/>
      <w:sz w:val="24"/>
    </w:rPr>
  </w:style>
  <w:style w:type="character" w:styleId="HTML6">
    <w:name w:val="HTML Acronym"/>
    <w:semiHidden/>
    <w:rsid w:val="00D44578"/>
    <w:rPr>
      <w:rFonts w:cs="Times New Roman"/>
    </w:rPr>
  </w:style>
  <w:style w:type="paragraph" w:styleId="afffff1">
    <w:name w:val="List"/>
    <w:basedOn w:val="a1"/>
    <w:semiHidden/>
    <w:rsid w:val="00D44578"/>
    <w:pPr>
      <w:ind w:left="283" w:hanging="283"/>
      <w:contextualSpacing/>
    </w:pPr>
  </w:style>
  <w:style w:type="paragraph" w:styleId="2f3">
    <w:name w:val="List 2"/>
    <w:basedOn w:val="a1"/>
    <w:semiHidden/>
    <w:rsid w:val="00D44578"/>
    <w:pPr>
      <w:ind w:left="566" w:hanging="283"/>
      <w:contextualSpacing/>
    </w:pPr>
  </w:style>
  <w:style w:type="paragraph" w:styleId="3f">
    <w:name w:val="List 3"/>
    <w:basedOn w:val="a1"/>
    <w:semiHidden/>
    <w:rsid w:val="00D44578"/>
    <w:pPr>
      <w:ind w:left="849" w:hanging="283"/>
      <w:contextualSpacing/>
    </w:pPr>
  </w:style>
  <w:style w:type="paragraph" w:styleId="49">
    <w:name w:val="List 4"/>
    <w:basedOn w:val="a1"/>
    <w:rsid w:val="00D44578"/>
    <w:pPr>
      <w:ind w:left="1132" w:hanging="283"/>
      <w:contextualSpacing/>
    </w:pPr>
  </w:style>
  <w:style w:type="paragraph" w:styleId="58">
    <w:name w:val="List 5"/>
    <w:basedOn w:val="a1"/>
    <w:rsid w:val="00D44578"/>
    <w:pPr>
      <w:ind w:left="1415" w:hanging="283"/>
      <w:contextualSpacing/>
    </w:pPr>
  </w:style>
  <w:style w:type="table" w:styleId="afffff2">
    <w:name w:val="Light List"/>
    <w:semiHidden/>
    <w:rsid w:val="00D4457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D4457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D4457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D4457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D4457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D4457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D4457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D44578"/>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D44578"/>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D44578"/>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D4457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D4457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D4457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D44578"/>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D44578"/>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D44578"/>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D44578"/>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D44578"/>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D44578"/>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D44578"/>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D44578"/>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D44578"/>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D4457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D4457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D4457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D4457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D4457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D4457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D4457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D44578"/>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D44578"/>
    <w:pPr>
      <w:numPr>
        <w:numId w:val="28"/>
      </w:numPr>
      <w:contextualSpacing/>
    </w:pPr>
  </w:style>
  <w:style w:type="paragraph" w:styleId="2">
    <w:name w:val="List Number 2"/>
    <w:basedOn w:val="a1"/>
    <w:semiHidden/>
    <w:rsid w:val="00D44578"/>
    <w:pPr>
      <w:numPr>
        <w:numId w:val="29"/>
      </w:numPr>
      <w:contextualSpacing/>
    </w:pPr>
  </w:style>
  <w:style w:type="paragraph" w:styleId="3">
    <w:name w:val="List Number 3"/>
    <w:basedOn w:val="a1"/>
    <w:semiHidden/>
    <w:rsid w:val="00D44578"/>
    <w:pPr>
      <w:numPr>
        <w:numId w:val="30"/>
      </w:numPr>
      <w:contextualSpacing/>
    </w:pPr>
  </w:style>
  <w:style w:type="paragraph" w:styleId="4">
    <w:name w:val="List Number 4"/>
    <w:basedOn w:val="a1"/>
    <w:semiHidden/>
    <w:rsid w:val="00D44578"/>
    <w:pPr>
      <w:numPr>
        <w:numId w:val="31"/>
      </w:numPr>
      <w:contextualSpacing/>
    </w:pPr>
  </w:style>
  <w:style w:type="paragraph" w:styleId="5">
    <w:name w:val="List Number 5"/>
    <w:basedOn w:val="a1"/>
    <w:semiHidden/>
    <w:rsid w:val="00D44578"/>
    <w:pPr>
      <w:numPr>
        <w:numId w:val="32"/>
      </w:numPr>
      <w:contextualSpacing/>
    </w:pPr>
  </w:style>
  <w:style w:type="paragraph" w:styleId="a0">
    <w:name w:val="List Bullet"/>
    <w:basedOn w:val="a1"/>
    <w:semiHidden/>
    <w:rsid w:val="00D44578"/>
    <w:pPr>
      <w:numPr>
        <w:numId w:val="33"/>
      </w:numPr>
      <w:contextualSpacing/>
    </w:pPr>
  </w:style>
  <w:style w:type="paragraph" w:styleId="20">
    <w:name w:val="List Bullet 2"/>
    <w:basedOn w:val="a1"/>
    <w:semiHidden/>
    <w:rsid w:val="00D44578"/>
    <w:pPr>
      <w:numPr>
        <w:numId w:val="34"/>
      </w:numPr>
      <w:contextualSpacing/>
    </w:pPr>
  </w:style>
  <w:style w:type="paragraph" w:styleId="30">
    <w:name w:val="List Bullet 3"/>
    <w:basedOn w:val="a1"/>
    <w:semiHidden/>
    <w:rsid w:val="00D44578"/>
    <w:pPr>
      <w:numPr>
        <w:numId w:val="35"/>
      </w:numPr>
      <w:contextualSpacing/>
    </w:pPr>
  </w:style>
  <w:style w:type="paragraph" w:styleId="40">
    <w:name w:val="List Bullet 4"/>
    <w:basedOn w:val="a1"/>
    <w:semiHidden/>
    <w:rsid w:val="00D44578"/>
    <w:pPr>
      <w:numPr>
        <w:numId w:val="36"/>
      </w:numPr>
      <w:contextualSpacing/>
    </w:pPr>
  </w:style>
  <w:style w:type="paragraph" w:styleId="50">
    <w:name w:val="List Bullet 5"/>
    <w:basedOn w:val="a1"/>
    <w:semiHidden/>
    <w:rsid w:val="00D44578"/>
    <w:pPr>
      <w:numPr>
        <w:numId w:val="37"/>
      </w:numPr>
      <w:contextualSpacing/>
    </w:pPr>
  </w:style>
  <w:style w:type="table" w:styleId="afffff4">
    <w:name w:val="Colorful List"/>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D44578"/>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D44578"/>
  </w:style>
  <w:style w:type="paragraph" w:styleId="afffff6">
    <w:name w:val="table of authorities"/>
    <w:basedOn w:val="a1"/>
    <w:next w:val="a1"/>
    <w:semiHidden/>
    <w:rsid w:val="00D44578"/>
    <w:pPr>
      <w:ind w:left="240" w:hanging="240"/>
    </w:pPr>
  </w:style>
  <w:style w:type="table" w:styleId="afffff7">
    <w:name w:val="Light Grid"/>
    <w:semiHidden/>
    <w:rsid w:val="00D44578"/>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D44578"/>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D44578"/>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D44578"/>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D44578"/>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D44578"/>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D44578"/>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D44578"/>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D44578"/>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D44578"/>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D44578"/>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D44578"/>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D44578"/>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D44578"/>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D44578"/>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D44578"/>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D44578"/>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D44578"/>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D44578"/>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D44578"/>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D44578"/>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D44578"/>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D44578"/>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D44578"/>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D44578"/>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D44578"/>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D44578"/>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D44578"/>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D44578"/>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D44578"/>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D44578"/>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D44578"/>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D44578"/>
  </w:style>
  <w:style w:type="character" w:customStyle="1" w:styleId="afffffa">
    <w:name w:val="תאריך תו"/>
    <w:link w:val="afffff9"/>
    <w:locked/>
    <w:rsid w:val="00D44578"/>
    <w:rPr>
      <w:sz w:val="24"/>
    </w:rPr>
  </w:style>
  <w:style w:type="character" w:customStyle="1" w:styleId="affffc">
    <w:name w:val="פיסקת רשימה תו"/>
    <w:link w:val="affffb"/>
    <w:locked/>
    <w:rsid w:val="007D752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6987521" TargetMode="External"/><Relationship Id="rId18" Type="http://schemas.openxmlformats.org/officeDocument/2006/relationships/hyperlink" Target="http://www.nevo.co.il/case/2541364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18361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3792839" TargetMode="External"/><Relationship Id="rId20" Type="http://schemas.openxmlformats.org/officeDocument/2006/relationships/hyperlink" Target="http://www.nevo.co.il/case/59803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546911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38608"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2302</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13786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3539071</vt:i4>
      </vt:variant>
      <vt:variant>
        <vt:i4>39</vt:i4>
      </vt:variant>
      <vt:variant>
        <vt:i4>0</vt:i4>
      </vt:variant>
      <vt:variant>
        <vt:i4>5</vt:i4>
      </vt:variant>
      <vt:variant>
        <vt:lpwstr>http://www.nevo.co.il/case/5980328</vt:lpwstr>
      </vt:variant>
      <vt:variant>
        <vt:lpwstr/>
      </vt:variant>
      <vt:variant>
        <vt:i4>4063350</vt:i4>
      </vt:variant>
      <vt:variant>
        <vt:i4>36</vt:i4>
      </vt:variant>
      <vt:variant>
        <vt:i4>0</vt:i4>
      </vt:variant>
      <vt:variant>
        <vt:i4>5</vt:i4>
      </vt:variant>
      <vt:variant>
        <vt:lpwstr>http://www.nevo.co.il/case/25469114</vt:lpwstr>
      </vt:variant>
      <vt:variant>
        <vt:lpwstr/>
      </vt:variant>
      <vt:variant>
        <vt:i4>3211382</vt:i4>
      </vt:variant>
      <vt:variant>
        <vt:i4>33</vt:i4>
      </vt:variant>
      <vt:variant>
        <vt:i4>0</vt:i4>
      </vt:variant>
      <vt:variant>
        <vt:i4>5</vt:i4>
      </vt:variant>
      <vt:variant>
        <vt:lpwstr>http://www.nevo.co.il/case/25413641</vt:lpwstr>
      </vt:variant>
      <vt:variant>
        <vt:lpwstr/>
      </vt:variant>
      <vt:variant>
        <vt:i4>3211384</vt:i4>
      </vt:variant>
      <vt:variant>
        <vt:i4>30</vt:i4>
      </vt:variant>
      <vt:variant>
        <vt:i4>0</vt:i4>
      </vt:variant>
      <vt:variant>
        <vt:i4>5</vt:i4>
      </vt:variant>
      <vt:variant>
        <vt:lpwstr>http://www.nevo.co.il/case/22183615</vt:lpwstr>
      </vt:variant>
      <vt:variant>
        <vt:lpwstr/>
      </vt:variant>
      <vt:variant>
        <vt:i4>3407990</vt:i4>
      </vt:variant>
      <vt:variant>
        <vt:i4>27</vt:i4>
      </vt:variant>
      <vt:variant>
        <vt:i4>0</vt:i4>
      </vt:variant>
      <vt:variant>
        <vt:i4>5</vt:i4>
      </vt:variant>
      <vt:variant>
        <vt:lpwstr>http://www.nevo.co.il/case/23792839</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3670139</vt:i4>
      </vt:variant>
      <vt:variant>
        <vt:i4>21</vt:i4>
      </vt:variant>
      <vt:variant>
        <vt:i4>0</vt:i4>
      </vt:variant>
      <vt:variant>
        <vt:i4>5</vt:i4>
      </vt:variant>
      <vt:variant>
        <vt:lpwstr>http://www.nevo.co.il/case/5738608</vt:lpwstr>
      </vt:variant>
      <vt:variant>
        <vt:lpwstr/>
      </vt:variant>
      <vt:variant>
        <vt:i4>3801208</vt:i4>
      </vt:variant>
      <vt:variant>
        <vt:i4>18</vt:i4>
      </vt:variant>
      <vt:variant>
        <vt:i4>0</vt:i4>
      </vt:variant>
      <vt:variant>
        <vt:i4>5</vt:i4>
      </vt:variant>
      <vt:variant>
        <vt:lpwstr>http://www.nevo.co.il/case/6987521</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2024-07-14T09:41:00Z</cp:lastPrinted>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58562</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אליעד דונל</vt:lpwstr>
  </property>
  <property fmtid="{D5CDD505-2E9C-101B-9397-08002B2CF9AE}" pid="10" name="LAWYER">
    <vt:lpwstr>לינור מיימון;נרמין אבו ליל</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20240714</vt:lpwstr>
  </property>
  <property fmtid="{D5CDD505-2E9C-101B-9397-08002B2CF9AE}" pid="14" name="TYPE_N_DATE">
    <vt:lpwstr>38020240714</vt:lpwstr>
  </property>
  <property fmtid="{D5CDD505-2E9C-101B-9397-08002B2CF9AE}" pid="15" name="WORDNUMPAGES">
    <vt:lpwstr>7</vt:lpwstr>
  </property>
  <property fmtid="{D5CDD505-2E9C-101B-9397-08002B2CF9AE}" pid="16" name="TYPE_ABS_DATE">
    <vt:lpwstr>380020240714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6987521:2;5738608;23792839;22183615;25413641;25469114;5980328</vt:lpwstr>
  </property>
  <property fmtid="{D5CDD505-2E9C-101B-9397-08002B2CF9AE}" pid="36" name="LAWLISTTMP1">
    <vt:lpwstr>4216/007.a;007.c</vt:lpwstr>
  </property>
</Properties>
</file>