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52C0B" w:rsidRPr="00DA442A" w14:paraId="2B575790" w14:textId="77777777" w:rsidTr="002D5ADF">
        <w:trPr>
          <w:trHeight w:hRule="exact" w:val="418"/>
          <w:jc w:val="center"/>
        </w:trPr>
        <w:tc>
          <w:tcPr>
            <w:tcW w:w="8721" w:type="dxa"/>
            <w:gridSpan w:val="2"/>
          </w:tcPr>
          <w:p w14:paraId="5C89BE53" w14:textId="77777777" w:rsidR="00652C0B" w:rsidRPr="00DA442A" w:rsidRDefault="00652C0B" w:rsidP="006F5872">
            <w:pPr>
              <w:pStyle w:val="a3"/>
              <w:jc w:val="center"/>
              <w:rPr>
                <w:rFonts w:ascii="Tahoma" w:hAnsi="Tahoma" w:cs="Tahoma"/>
                <w:color w:val="000080"/>
                <w:rtl/>
              </w:rPr>
            </w:pPr>
            <w:bookmarkStart w:id="0" w:name="FirstLawyer"/>
            <w:bookmarkStart w:id="1" w:name="LastJudge"/>
            <w:r w:rsidRPr="00DA442A">
              <w:rPr>
                <w:rFonts w:ascii="Tahoma" w:hAnsi="Tahoma" w:cs="Tahoma"/>
                <w:b/>
                <w:bCs/>
                <w:color w:val="000080"/>
                <w:rtl/>
              </w:rPr>
              <w:t>בית משפט השלום בקריית גת</w:t>
            </w:r>
          </w:p>
        </w:tc>
      </w:tr>
      <w:tr w:rsidR="00652C0B" w:rsidRPr="00DA442A" w14:paraId="1000C769" w14:textId="77777777" w:rsidTr="002D5ADF">
        <w:trPr>
          <w:trHeight w:val="337"/>
          <w:jc w:val="center"/>
        </w:trPr>
        <w:tc>
          <w:tcPr>
            <w:tcW w:w="5054" w:type="dxa"/>
          </w:tcPr>
          <w:p w14:paraId="50C6E7E2" w14:textId="77777777" w:rsidR="00652C0B" w:rsidRPr="00DA442A" w:rsidRDefault="00652C0B" w:rsidP="006F5872">
            <w:pPr>
              <w:rPr>
                <w:rFonts w:cs="FrankRuehl"/>
                <w:sz w:val="28"/>
                <w:szCs w:val="28"/>
                <w:rtl/>
              </w:rPr>
            </w:pPr>
            <w:r w:rsidRPr="00DA442A">
              <w:rPr>
                <w:rFonts w:cs="FrankRuehl"/>
                <w:sz w:val="28"/>
                <w:szCs w:val="28"/>
                <w:rtl/>
              </w:rPr>
              <w:t>ת"פ</w:t>
            </w:r>
            <w:r w:rsidRPr="00DA442A">
              <w:rPr>
                <w:rFonts w:cs="FrankRuehl" w:hint="cs"/>
                <w:sz w:val="28"/>
                <w:szCs w:val="28"/>
                <w:rtl/>
              </w:rPr>
              <w:t xml:space="preserve"> </w:t>
            </w:r>
            <w:r w:rsidRPr="00DA442A">
              <w:rPr>
                <w:rFonts w:cs="FrankRuehl"/>
                <w:sz w:val="28"/>
                <w:szCs w:val="28"/>
                <w:rtl/>
              </w:rPr>
              <w:t>1175-08-21</w:t>
            </w:r>
            <w:r w:rsidRPr="00DA442A">
              <w:rPr>
                <w:rFonts w:cs="FrankRuehl" w:hint="cs"/>
                <w:sz w:val="28"/>
                <w:szCs w:val="28"/>
                <w:rtl/>
              </w:rPr>
              <w:t xml:space="preserve"> </w:t>
            </w:r>
            <w:r w:rsidRPr="00DA442A">
              <w:rPr>
                <w:rFonts w:cs="FrankRuehl"/>
                <w:sz w:val="28"/>
                <w:szCs w:val="28"/>
                <w:rtl/>
              </w:rPr>
              <w:t>מדינת ישראל נ' ארבל</w:t>
            </w:r>
          </w:p>
          <w:p w14:paraId="79BAA842" w14:textId="77777777" w:rsidR="00652C0B" w:rsidRPr="00DA442A" w:rsidRDefault="00652C0B" w:rsidP="006F5872">
            <w:pPr>
              <w:pStyle w:val="a3"/>
              <w:rPr>
                <w:rFonts w:cs="FrankRuehl"/>
                <w:sz w:val="28"/>
                <w:szCs w:val="28"/>
                <w:rtl/>
              </w:rPr>
            </w:pPr>
          </w:p>
        </w:tc>
        <w:tc>
          <w:tcPr>
            <w:tcW w:w="3667" w:type="dxa"/>
          </w:tcPr>
          <w:p w14:paraId="08D5E00B" w14:textId="77777777" w:rsidR="00652C0B" w:rsidRPr="00DA442A" w:rsidRDefault="00652C0B" w:rsidP="006F5872">
            <w:pPr>
              <w:pStyle w:val="a3"/>
              <w:jc w:val="right"/>
              <w:rPr>
                <w:rFonts w:cs="FrankRuehl"/>
                <w:sz w:val="28"/>
                <w:szCs w:val="28"/>
                <w:rtl/>
              </w:rPr>
            </w:pPr>
          </w:p>
        </w:tc>
      </w:tr>
    </w:tbl>
    <w:p w14:paraId="08EED094" w14:textId="77777777" w:rsidR="00652C0B" w:rsidRPr="00DA442A" w:rsidRDefault="00652C0B" w:rsidP="00652C0B">
      <w:pPr>
        <w:pStyle w:val="a3"/>
        <w:rPr>
          <w:rtl/>
        </w:rPr>
      </w:pPr>
      <w:r w:rsidRPr="00DA442A">
        <w:rPr>
          <w:rFonts w:hint="cs"/>
          <w:rtl/>
        </w:rPr>
        <w:t xml:space="preserve"> </w:t>
      </w:r>
    </w:p>
    <w:p w14:paraId="4CC4718A" w14:textId="77777777" w:rsidR="00652C0B" w:rsidRPr="00DA442A" w:rsidRDefault="00652C0B" w:rsidP="00652C0B">
      <w:pPr>
        <w:rPr>
          <w:rtl/>
        </w:rPr>
      </w:pPr>
    </w:p>
    <w:p w14:paraId="2744A8AE" w14:textId="77777777" w:rsidR="00652C0B" w:rsidRPr="00DA442A" w:rsidRDefault="00652C0B" w:rsidP="00652C0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52C0B" w:rsidRPr="00DA442A" w14:paraId="708D77EA" w14:textId="77777777" w:rsidTr="00652C0B">
        <w:trPr>
          <w:trHeight w:val="295"/>
          <w:jc w:val="center"/>
        </w:trPr>
        <w:tc>
          <w:tcPr>
            <w:tcW w:w="923" w:type="dxa"/>
            <w:tcBorders>
              <w:top w:val="nil"/>
              <w:left w:val="nil"/>
              <w:bottom w:val="nil"/>
              <w:right w:val="nil"/>
            </w:tcBorders>
            <w:shd w:val="clear" w:color="auto" w:fill="auto"/>
          </w:tcPr>
          <w:p w14:paraId="1007E41F" w14:textId="77777777" w:rsidR="00652C0B" w:rsidRPr="00DA442A" w:rsidRDefault="00652C0B" w:rsidP="00652C0B">
            <w:pPr>
              <w:jc w:val="both"/>
              <w:rPr>
                <w:rFonts w:ascii="David" w:hAnsi="David"/>
                <w:sz w:val="26"/>
                <w:szCs w:val="26"/>
              </w:rPr>
            </w:pPr>
            <w:r w:rsidRPr="00DA442A">
              <w:rPr>
                <w:rFonts w:ascii="David" w:hAnsi="David" w:hint="cs"/>
                <w:sz w:val="26"/>
                <w:szCs w:val="26"/>
                <w:rtl/>
              </w:rPr>
              <w:t>ל</w:t>
            </w:r>
            <w:r w:rsidRPr="00DA442A">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9C722A0" w14:textId="77777777" w:rsidR="00652C0B" w:rsidRPr="00DA442A" w:rsidRDefault="00652C0B" w:rsidP="006F5872">
            <w:pPr>
              <w:rPr>
                <w:rFonts w:ascii="David" w:hAnsi="David"/>
                <w:b/>
                <w:bCs/>
                <w:sz w:val="26"/>
                <w:szCs w:val="26"/>
                <w:rtl/>
              </w:rPr>
            </w:pPr>
            <w:r w:rsidRPr="00DA442A">
              <w:rPr>
                <w:rFonts w:ascii="David" w:hAnsi="David"/>
                <w:b/>
                <w:bCs/>
                <w:sz w:val="26"/>
                <w:szCs w:val="26"/>
                <w:rtl/>
              </w:rPr>
              <w:t>כבוד השופטת  ליאת שמיר הירש</w:t>
            </w:r>
          </w:p>
          <w:p w14:paraId="078811CB" w14:textId="77777777" w:rsidR="00652C0B" w:rsidRPr="00DA442A" w:rsidRDefault="00652C0B" w:rsidP="006F5872">
            <w:pPr>
              <w:rPr>
                <w:rFonts w:ascii="David" w:hAnsi="David"/>
                <w:sz w:val="26"/>
                <w:szCs w:val="26"/>
                <w:rtl/>
              </w:rPr>
            </w:pPr>
          </w:p>
          <w:p w14:paraId="0A1F5F08" w14:textId="77777777" w:rsidR="00652C0B" w:rsidRPr="00DA442A" w:rsidRDefault="00652C0B" w:rsidP="00652C0B">
            <w:pPr>
              <w:jc w:val="both"/>
              <w:rPr>
                <w:rFonts w:ascii="David" w:hAnsi="David"/>
                <w:sz w:val="26"/>
                <w:szCs w:val="26"/>
              </w:rPr>
            </w:pPr>
          </w:p>
        </w:tc>
      </w:tr>
      <w:tr w:rsidR="00652C0B" w:rsidRPr="00DA442A" w14:paraId="3037A0CD" w14:textId="77777777" w:rsidTr="00652C0B">
        <w:trPr>
          <w:trHeight w:val="355"/>
          <w:jc w:val="center"/>
        </w:trPr>
        <w:tc>
          <w:tcPr>
            <w:tcW w:w="923" w:type="dxa"/>
            <w:tcBorders>
              <w:top w:val="nil"/>
              <w:left w:val="nil"/>
              <w:bottom w:val="nil"/>
              <w:right w:val="nil"/>
            </w:tcBorders>
            <w:shd w:val="clear" w:color="auto" w:fill="auto"/>
          </w:tcPr>
          <w:p w14:paraId="7E3E4D2E" w14:textId="77777777" w:rsidR="00652C0B" w:rsidRPr="00DA442A" w:rsidRDefault="00652C0B" w:rsidP="00652C0B">
            <w:pPr>
              <w:jc w:val="both"/>
              <w:rPr>
                <w:rFonts w:ascii="David" w:hAnsi="David"/>
                <w:sz w:val="26"/>
                <w:szCs w:val="26"/>
              </w:rPr>
            </w:pPr>
            <w:bookmarkStart w:id="2" w:name="FirstAppellant"/>
            <w:r w:rsidRPr="00DA442A">
              <w:rPr>
                <w:rFonts w:ascii="David" w:hAnsi="David"/>
                <w:sz w:val="26"/>
                <w:szCs w:val="26"/>
                <w:rtl/>
              </w:rPr>
              <w:t>בעניין:</w:t>
            </w:r>
          </w:p>
        </w:tc>
        <w:tc>
          <w:tcPr>
            <w:tcW w:w="3219" w:type="dxa"/>
            <w:tcBorders>
              <w:top w:val="nil"/>
              <w:left w:val="nil"/>
              <w:bottom w:val="nil"/>
              <w:right w:val="nil"/>
            </w:tcBorders>
            <w:shd w:val="clear" w:color="auto" w:fill="auto"/>
          </w:tcPr>
          <w:p w14:paraId="3723E39C" w14:textId="77777777" w:rsidR="00652C0B" w:rsidRPr="00DA442A" w:rsidRDefault="00652C0B" w:rsidP="00652C0B">
            <w:pPr>
              <w:suppressLineNumbers/>
            </w:pPr>
            <w:r w:rsidRPr="00DA442A">
              <w:rPr>
                <w:rFonts w:ascii="Arial" w:hAnsi="Arial" w:hint="cs"/>
                <w:b/>
                <w:bCs/>
                <w:sz w:val="26"/>
                <w:szCs w:val="26"/>
                <w:rtl/>
              </w:rPr>
              <w:t>ה</w:t>
            </w:r>
            <w:r w:rsidRPr="00DA442A">
              <w:rPr>
                <w:rFonts w:ascii="Arial" w:hAnsi="Arial"/>
                <w:b/>
                <w:bCs/>
                <w:sz w:val="26"/>
                <w:szCs w:val="26"/>
                <w:rtl/>
              </w:rPr>
              <w:t>מאשימה</w:t>
            </w:r>
          </w:p>
          <w:p w14:paraId="76DFA1EC" w14:textId="77777777" w:rsidR="00652C0B" w:rsidRPr="00DA442A" w:rsidRDefault="00652C0B" w:rsidP="006F5872">
            <w:pPr>
              <w:rPr>
                <w:rFonts w:ascii="David" w:hAnsi="David"/>
                <w:sz w:val="26"/>
                <w:szCs w:val="26"/>
              </w:rPr>
            </w:pPr>
          </w:p>
        </w:tc>
        <w:tc>
          <w:tcPr>
            <w:tcW w:w="4678" w:type="dxa"/>
            <w:tcBorders>
              <w:top w:val="nil"/>
              <w:left w:val="nil"/>
              <w:bottom w:val="nil"/>
              <w:right w:val="nil"/>
            </w:tcBorders>
            <w:shd w:val="clear" w:color="auto" w:fill="auto"/>
            <w:vAlign w:val="center"/>
          </w:tcPr>
          <w:p w14:paraId="7C53DB28" w14:textId="77777777" w:rsidR="00652C0B" w:rsidRPr="00DA442A" w:rsidRDefault="00652C0B" w:rsidP="00652C0B">
            <w:pPr>
              <w:suppressLineNumbers/>
            </w:pPr>
            <w:r w:rsidRPr="00DA442A">
              <w:rPr>
                <w:rFonts w:ascii="Arial" w:hAnsi="Arial"/>
                <w:b/>
                <w:bCs/>
                <w:sz w:val="26"/>
                <w:szCs w:val="26"/>
                <w:rtl/>
              </w:rPr>
              <w:t>מדינת ישראל</w:t>
            </w:r>
            <w:r w:rsidRPr="00DA442A">
              <w:rPr>
                <w:rFonts w:ascii="Arial" w:hAnsi="Arial" w:hint="cs"/>
                <w:b/>
                <w:bCs/>
                <w:sz w:val="26"/>
                <w:szCs w:val="26"/>
                <w:rtl/>
              </w:rPr>
              <w:t xml:space="preserve"> </w:t>
            </w:r>
            <w:r w:rsidRPr="00DA442A">
              <w:rPr>
                <w:rFonts w:ascii="Arial" w:hAnsi="Arial"/>
                <w:b/>
                <w:bCs/>
                <w:sz w:val="26"/>
                <w:szCs w:val="26"/>
                <w:rtl/>
              </w:rPr>
              <w:t>ע"י ב"כ עוה"ד</w:t>
            </w:r>
            <w:r w:rsidRPr="00DA442A">
              <w:rPr>
                <w:rFonts w:ascii="Arial" w:hAnsi="Arial" w:hint="cs"/>
                <w:b/>
                <w:bCs/>
                <w:sz w:val="26"/>
                <w:szCs w:val="26"/>
                <w:rtl/>
              </w:rPr>
              <w:t xml:space="preserve"> אביטל זגורי גיל</w:t>
            </w:r>
          </w:p>
          <w:p w14:paraId="380B9A9F" w14:textId="77777777" w:rsidR="00652C0B" w:rsidRPr="00DA442A" w:rsidRDefault="00652C0B" w:rsidP="006F5872">
            <w:pPr>
              <w:rPr>
                <w:rFonts w:ascii="David" w:hAnsi="David"/>
                <w:sz w:val="26"/>
                <w:szCs w:val="26"/>
              </w:rPr>
            </w:pPr>
          </w:p>
        </w:tc>
      </w:tr>
      <w:bookmarkEnd w:id="2"/>
      <w:tr w:rsidR="00652C0B" w:rsidRPr="00DA442A" w14:paraId="751FFD13" w14:textId="77777777" w:rsidTr="00652C0B">
        <w:trPr>
          <w:trHeight w:val="355"/>
          <w:jc w:val="center"/>
        </w:trPr>
        <w:tc>
          <w:tcPr>
            <w:tcW w:w="923" w:type="dxa"/>
            <w:tcBorders>
              <w:top w:val="nil"/>
              <w:left w:val="nil"/>
              <w:bottom w:val="nil"/>
              <w:right w:val="nil"/>
            </w:tcBorders>
            <w:shd w:val="clear" w:color="auto" w:fill="auto"/>
          </w:tcPr>
          <w:p w14:paraId="6120A68C" w14:textId="77777777" w:rsidR="00652C0B" w:rsidRPr="00DA442A" w:rsidRDefault="00652C0B" w:rsidP="00652C0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CA22D0A" w14:textId="77777777" w:rsidR="00652C0B" w:rsidRPr="00DA442A" w:rsidRDefault="00652C0B" w:rsidP="00652C0B">
            <w:pPr>
              <w:jc w:val="center"/>
              <w:rPr>
                <w:rFonts w:ascii="David" w:hAnsi="David"/>
                <w:b/>
                <w:bCs/>
                <w:sz w:val="26"/>
                <w:szCs w:val="26"/>
                <w:rtl/>
              </w:rPr>
            </w:pPr>
          </w:p>
          <w:p w14:paraId="34A6ACDA" w14:textId="77777777" w:rsidR="00652C0B" w:rsidRPr="00DA442A" w:rsidRDefault="00652C0B" w:rsidP="00652C0B">
            <w:pPr>
              <w:jc w:val="center"/>
              <w:rPr>
                <w:rFonts w:ascii="David" w:hAnsi="David"/>
                <w:b/>
                <w:bCs/>
                <w:sz w:val="26"/>
                <w:szCs w:val="26"/>
                <w:rtl/>
              </w:rPr>
            </w:pPr>
            <w:r w:rsidRPr="00DA442A">
              <w:rPr>
                <w:rFonts w:ascii="David" w:hAnsi="David"/>
                <w:b/>
                <w:bCs/>
                <w:sz w:val="26"/>
                <w:szCs w:val="26"/>
                <w:rtl/>
              </w:rPr>
              <w:t>נגד</w:t>
            </w:r>
          </w:p>
          <w:p w14:paraId="79420753" w14:textId="77777777" w:rsidR="00652C0B" w:rsidRPr="00DA442A" w:rsidRDefault="00652C0B" w:rsidP="00652C0B">
            <w:pPr>
              <w:jc w:val="both"/>
              <w:rPr>
                <w:rFonts w:ascii="David" w:hAnsi="David"/>
                <w:sz w:val="26"/>
                <w:szCs w:val="26"/>
              </w:rPr>
            </w:pPr>
          </w:p>
        </w:tc>
      </w:tr>
      <w:tr w:rsidR="00652C0B" w:rsidRPr="00DA442A" w14:paraId="4D267E0A" w14:textId="77777777" w:rsidTr="00652C0B">
        <w:trPr>
          <w:trHeight w:val="355"/>
          <w:jc w:val="center"/>
        </w:trPr>
        <w:tc>
          <w:tcPr>
            <w:tcW w:w="923" w:type="dxa"/>
            <w:tcBorders>
              <w:top w:val="nil"/>
              <w:left w:val="nil"/>
              <w:bottom w:val="nil"/>
              <w:right w:val="nil"/>
            </w:tcBorders>
            <w:shd w:val="clear" w:color="auto" w:fill="auto"/>
          </w:tcPr>
          <w:p w14:paraId="673CC0E7" w14:textId="77777777" w:rsidR="00652C0B" w:rsidRPr="00DA442A" w:rsidRDefault="00652C0B" w:rsidP="006F5872">
            <w:pPr>
              <w:rPr>
                <w:rFonts w:ascii="David" w:hAnsi="David"/>
                <w:sz w:val="26"/>
                <w:szCs w:val="26"/>
                <w:rtl/>
              </w:rPr>
            </w:pPr>
          </w:p>
        </w:tc>
        <w:tc>
          <w:tcPr>
            <w:tcW w:w="3219" w:type="dxa"/>
            <w:tcBorders>
              <w:top w:val="nil"/>
              <w:left w:val="nil"/>
              <w:bottom w:val="nil"/>
              <w:right w:val="nil"/>
            </w:tcBorders>
            <w:shd w:val="clear" w:color="auto" w:fill="auto"/>
          </w:tcPr>
          <w:p w14:paraId="20C159A0" w14:textId="77777777" w:rsidR="00652C0B" w:rsidRPr="00DA442A" w:rsidRDefault="00652C0B" w:rsidP="006F5872">
            <w:pPr>
              <w:rPr>
                <w:rFonts w:ascii="Arial" w:hAnsi="Arial"/>
                <w:b/>
                <w:bCs/>
                <w:sz w:val="26"/>
                <w:szCs w:val="26"/>
                <w:rtl/>
              </w:rPr>
            </w:pPr>
            <w:r w:rsidRPr="00DA442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49824B2" w14:textId="77777777" w:rsidR="00652C0B" w:rsidRPr="00DA442A" w:rsidRDefault="00652C0B" w:rsidP="00652C0B">
            <w:pPr>
              <w:suppressLineNumbers/>
            </w:pPr>
            <w:r w:rsidRPr="00DA442A">
              <w:rPr>
                <w:rFonts w:ascii="Arial" w:hAnsi="Arial"/>
                <w:b/>
                <w:bCs/>
                <w:sz w:val="26"/>
                <w:szCs w:val="26"/>
                <w:rtl/>
              </w:rPr>
              <w:t>מני מנחם ארבל</w:t>
            </w:r>
            <w:r w:rsidRPr="00DA442A">
              <w:rPr>
                <w:rFonts w:ascii="Arial" w:hAnsi="Arial" w:hint="cs"/>
                <w:b/>
                <w:bCs/>
                <w:sz w:val="26"/>
                <w:szCs w:val="26"/>
                <w:rtl/>
              </w:rPr>
              <w:t xml:space="preserve"> </w:t>
            </w:r>
            <w:r w:rsidRPr="00DA442A">
              <w:rPr>
                <w:rFonts w:ascii="Arial" w:hAnsi="Arial"/>
                <w:b/>
                <w:bCs/>
                <w:sz w:val="26"/>
                <w:szCs w:val="26"/>
                <w:rtl/>
              </w:rPr>
              <w:t>ע"י ב"כ עוה"ד</w:t>
            </w:r>
            <w:r w:rsidRPr="00DA442A">
              <w:rPr>
                <w:rFonts w:ascii="Arial" w:hAnsi="Arial" w:hint="cs"/>
                <w:b/>
                <w:bCs/>
                <w:sz w:val="26"/>
                <w:szCs w:val="26"/>
                <w:rtl/>
              </w:rPr>
              <w:t xml:space="preserve"> סאלח עמשה ממשרד נס בן נתן </w:t>
            </w:r>
            <w:r w:rsidRPr="00DA442A">
              <w:rPr>
                <w:rFonts w:hint="cs"/>
                <w:rtl/>
              </w:rPr>
              <w:t xml:space="preserve"> </w:t>
            </w:r>
          </w:p>
          <w:p w14:paraId="4BC484C6" w14:textId="77777777" w:rsidR="00652C0B" w:rsidRPr="00DA442A" w:rsidRDefault="00652C0B" w:rsidP="006F5872">
            <w:pPr>
              <w:rPr>
                <w:rFonts w:ascii="David" w:hAnsi="David"/>
                <w:sz w:val="26"/>
                <w:szCs w:val="26"/>
              </w:rPr>
            </w:pPr>
          </w:p>
        </w:tc>
      </w:tr>
    </w:tbl>
    <w:p w14:paraId="58BE24DE" w14:textId="77777777" w:rsidR="00DA442A" w:rsidRPr="00DA442A" w:rsidRDefault="00DA442A" w:rsidP="00DA442A">
      <w:pPr>
        <w:spacing w:before="120" w:after="120" w:line="240" w:lineRule="exact"/>
        <w:ind w:left="283" w:hanging="283"/>
        <w:jc w:val="both"/>
        <w:rPr>
          <w:rFonts w:ascii="FrankRuehl" w:hAnsi="FrankRuehl" w:cs="FrankRuehl"/>
          <w:rtl/>
        </w:rPr>
      </w:pPr>
    </w:p>
    <w:p w14:paraId="11992D52" w14:textId="77777777" w:rsidR="002D5ADF" w:rsidRPr="002D5ADF" w:rsidRDefault="002D5ADF" w:rsidP="002D5ADF">
      <w:pPr>
        <w:spacing w:before="120" w:after="120" w:line="240" w:lineRule="exact"/>
        <w:ind w:left="283" w:hanging="283"/>
        <w:jc w:val="both"/>
        <w:rPr>
          <w:rFonts w:ascii="FrankRuehl" w:hAnsi="FrankRuehl" w:cs="FrankRuehl"/>
          <w:rtl/>
        </w:rPr>
      </w:pPr>
      <w:bookmarkStart w:id="3" w:name="LawTable"/>
      <w:bookmarkEnd w:id="3"/>
      <w:r w:rsidRPr="002D5ADF">
        <w:rPr>
          <w:rFonts w:ascii="FrankRuehl" w:hAnsi="FrankRuehl" w:cs="FrankRuehl"/>
          <w:rtl/>
        </w:rPr>
        <w:t xml:space="preserve">חקיקה שאוזכרה: </w:t>
      </w:r>
    </w:p>
    <w:p w14:paraId="3C6C6002" w14:textId="77777777" w:rsidR="002D5ADF" w:rsidRPr="002D5ADF" w:rsidRDefault="002D5ADF" w:rsidP="002D5ADF">
      <w:pPr>
        <w:spacing w:before="120" w:after="120" w:line="240" w:lineRule="exact"/>
        <w:ind w:left="283" w:hanging="283"/>
        <w:jc w:val="both"/>
        <w:rPr>
          <w:rFonts w:ascii="FrankRuehl" w:hAnsi="FrankRuehl" w:cs="FrankRuehl"/>
          <w:color w:val="0000FF"/>
          <w:rtl/>
        </w:rPr>
      </w:pPr>
      <w:hyperlink r:id="rId7" w:history="1">
        <w:r w:rsidRPr="002D5ADF">
          <w:rPr>
            <w:rStyle w:val="Hyperlink"/>
            <w:rFonts w:ascii="FrankRuehl" w:hAnsi="FrankRuehl" w:cs="FrankRuehl"/>
            <w:u w:val="none"/>
            <w:rtl/>
          </w:rPr>
          <w:t>חוק העונשין, תשל"ז-1977</w:t>
        </w:r>
      </w:hyperlink>
      <w:r w:rsidRPr="002D5ADF">
        <w:rPr>
          <w:rFonts w:ascii="FrankRuehl" w:hAnsi="FrankRuehl" w:cs="FrankRuehl"/>
          <w:color w:val="0000FF"/>
          <w:rtl/>
        </w:rPr>
        <w:t xml:space="preserve">: סע'  </w:t>
      </w:r>
      <w:hyperlink r:id="rId8" w:history="1">
        <w:r w:rsidRPr="002D5ADF">
          <w:rPr>
            <w:rStyle w:val="Hyperlink"/>
            <w:rFonts w:ascii="FrankRuehl" w:hAnsi="FrankRuehl" w:cs="FrankRuehl"/>
            <w:u w:val="none"/>
          </w:rPr>
          <w:t>7</w:t>
        </w:r>
      </w:hyperlink>
      <w:r w:rsidRPr="002D5ADF">
        <w:rPr>
          <w:rFonts w:ascii="FrankRuehl" w:hAnsi="FrankRuehl" w:cs="FrankRuehl"/>
          <w:color w:val="0000FF"/>
          <w:rtl/>
        </w:rPr>
        <w:t xml:space="preserve">(א), </w:t>
      </w:r>
      <w:hyperlink r:id="rId9" w:history="1">
        <w:r w:rsidRPr="002D5ADF">
          <w:rPr>
            <w:rStyle w:val="Hyperlink"/>
            <w:rFonts w:ascii="FrankRuehl" w:hAnsi="FrankRuehl" w:cs="FrankRuehl"/>
            <w:u w:val="none"/>
          </w:rPr>
          <w:t>7</w:t>
        </w:r>
      </w:hyperlink>
      <w:r w:rsidRPr="002D5ADF">
        <w:rPr>
          <w:rFonts w:ascii="FrankRuehl" w:hAnsi="FrankRuehl" w:cs="FrankRuehl"/>
          <w:color w:val="0000FF"/>
          <w:rtl/>
        </w:rPr>
        <w:t xml:space="preserve">(ג), </w:t>
      </w:r>
      <w:hyperlink r:id="rId10" w:history="1">
        <w:r w:rsidRPr="002D5ADF">
          <w:rPr>
            <w:rStyle w:val="Hyperlink"/>
            <w:rFonts w:ascii="FrankRuehl" w:hAnsi="FrankRuehl" w:cs="FrankRuehl"/>
            <w:u w:val="none"/>
          </w:rPr>
          <w:t>40</w:t>
        </w:r>
        <w:r w:rsidRPr="002D5ADF">
          <w:rPr>
            <w:rStyle w:val="Hyperlink"/>
            <w:rFonts w:ascii="FrankRuehl" w:hAnsi="FrankRuehl" w:cs="FrankRuehl"/>
            <w:u w:val="none"/>
            <w:rtl/>
          </w:rPr>
          <w:t>ב</w:t>
        </w:r>
        <w:r w:rsidRPr="002D5ADF">
          <w:rPr>
            <w:rStyle w:val="Hyperlink"/>
            <w:rFonts w:ascii="FrankRuehl" w:hAnsi="FrankRuehl" w:cs="FrankRuehl"/>
            <w:u w:val="none"/>
          </w:rPr>
          <w:t>'</w:t>
        </w:r>
      </w:hyperlink>
      <w:r w:rsidRPr="002D5ADF">
        <w:rPr>
          <w:rFonts w:ascii="FrankRuehl" w:hAnsi="FrankRuehl" w:cs="FrankRuehl"/>
          <w:color w:val="0000FF"/>
          <w:rtl/>
        </w:rPr>
        <w:t xml:space="preserve">, </w:t>
      </w:r>
      <w:hyperlink r:id="rId11" w:history="1">
        <w:r w:rsidRPr="002D5ADF">
          <w:rPr>
            <w:rStyle w:val="Hyperlink"/>
            <w:rFonts w:ascii="FrankRuehl" w:hAnsi="FrankRuehl" w:cs="FrankRuehl"/>
            <w:u w:val="none"/>
          </w:rPr>
          <w:t xml:space="preserve">40 </w:t>
        </w:r>
        <w:r w:rsidRPr="002D5ADF">
          <w:rPr>
            <w:rStyle w:val="Hyperlink"/>
            <w:rFonts w:ascii="FrankRuehl" w:hAnsi="FrankRuehl" w:cs="FrankRuehl"/>
            <w:u w:val="none"/>
            <w:rtl/>
          </w:rPr>
          <w:t>ט</w:t>
        </w:r>
        <w:r w:rsidRPr="002D5ADF">
          <w:rPr>
            <w:rStyle w:val="Hyperlink"/>
            <w:rFonts w:ascii="FrankRuehl" w:hAnsi="FrankRuehl" w:cs="FrankRuehl"/>
            <w:u w:val="none"/>
          </w:rPr>
          <w:t>'</w:t>
        </w:r>
      </w:hyperlink>
      <w:r w:rsidRPr="002D5ADF">
        <w:rPr>
          <w:rFonts w:ascii="FrankRuehl" w:hAnsi="FrankRuehl" w:cs="FrankRuehl"/>
          <w:color w:val="0000FF"/>
          <w:rtl/>
        </w:rPr>
        <w:t xml:space="preserve">, </w:t>
      </w:r>
      <w:hyperlink r:id="rId12" w:history="1">
        <w:r w:rsidRPr="002D5ADF">
          <w:rPr>
            <w:rStyle w:val="Hyperlink"/>
            <w:rFonts w:ascii="FrankRuehl" w:hAnsi="FrankRuehl" w:cs="FrankRuehl"/>
            <w:u w:val="none"/>
          </w:rPr>
          <w:t xml:space="preserve">40 </w:t>
        </w:r>
        <w:r w:rsidRPr="002D5ADF">
          <w:rPr>
            <w:rStyle w:val="Hyperlink"/>
            <w:rFonts w:ascii="FrankRuehl" w:hAnsi="FrankRuehl" w:cs="FrankRuehl"/>
            <w:u w:val="none"/>
            <w:rtl/>
          </w:rPr>
          <w:t>יא</w:t>
        </w:r>
      </w:hyperlink>
      <w:r w:rsidRPr="002D5ADF">
        <w:rPr>
          <w:rFonts w:ascii="FrankRuehl" w:hAnsi="FrankRuehl" w:cs="FrankRuehl"/>
          <w:color w:val="0000FF"/>
          <w:rtl/>
        </w:rPr>
        <w:t xml:space="preserve">, </w:t>
      </w:r>
      <w:hyperlink r:id="rId13" w:history="1">
        <w:r w:rsidRPr="002D5ADF">
          <w:rPr>
            <w:rStyle w:val="Hyperlink"/>
            <w:rFonts w:ascii="FrankRuehl" w:hAnsi="FrankRuehl" w:cs="FrankRuehl"/>
            <w:u w:val="none"/>
          </w:rPr>
          <w:t xml:space="preserve">40 </w:t>
        </w:r>
        <w:r w:rsidRPr="002D5ADF">
          <w:rPr>
            <w:rStyle w:val="Hyperlink"/>
            <w:rFonts w:ascii="FrankRuehl" w:hAnsi="FrankRuehl" w:cs="FrankRuehl"/>
            <w:u w:val="none"/>
            <w:rtl/>
          </w:rPr>
          <w:t>יג</w:t>
        </w:r>
        <w:r w:rsidRPr="002D5ADF">
          <w:rPr>
            <w:rStyle w:val="Hyperlink"/>
            <w:rFonts w:ascii="FrankRuehl" w:hAnsi="FrankRuehl" w:cs="FrankRuehl"/>
            <w:u w:val="none"/>
          </w:rPr>
          <w:t>'</w:t>
        </w:r>
      </w:hyperlink>
    </w:p>
    <w:p w14:paraId="24ABEF91" w14:textId="77777777" w:rsidR="002D5ADF" w:rsidRPr="002D5ADF" w:rsidRDefault="002D5ADF" w:rsidP="002D5ADF">
      <w:pPr>
        <w:spacing w:before="120" w:after="120" w:line="240" w:lineRule="exact"/>
        <w:ind w:left="283" w:hanging="283"/>
        <w:jc w:val="both"/>
        <w:rPr>
          <w:rFonts w:ascii="FrankRuehl" w:hAnsi="FrankRuehl" w:cs="FrankRuehl"/>
          <w:color w:val="0000FF"/>
          <w:rtl/>
        </w:rPr>
      </w:pPr>
      <w:hyperlink r:id="rId14" w:history="1">
        <w:r w:rsidRPr="002D5ADF">
          <w:rPr>
            <w:rStyle w:val="Hyperlink"/>
            <w:rFonts w:ascii="FrankRuehl" w:hAnsi="FrankRuehl" w:cs="FrankRuehl"/>
            <w:u w:val="none"/>
            <w:rtl/>
          </w:rPr>
          <w:t>פקודת הסמים המסוכנים [נוסח חדש], תשל"ג-1973</w:t>
        </w:r>
      </w:hyperlink>
      <w:r w:rsidRPr="002D5ADF">
        <w:rPr>
          <w:rFonts w:ascii="FrankRuehl" w:hAnsi="FrankRuehl" w:cs="FrankRuehl"/>
          <w:color w:val="0000FF"/>
          <w:rtl/>
        </w:rPr>
        <w:t xml:space="preserve">: סע'  </w:t>
      </w:r>
      <w:hyperlink r:id="rId15" w:history="1">
        <w:r w:rsidRPr="002D5ADF">
          <w:rPr>
            <w:rStyle w:val="Hyperlink"/>
            <w:rFonts w:ascii="FrankRuehl" w:hAnsi="FrankRuehl" w:cs="FrankRuehl"/>
            <w:u w:val="none"/>
          </w:rPr>
          <w:t>1</w:t>
        </w:r>
      </w:hyperlink>
      <w:r w:rsidRPr="002D5ADF">
        <w:rPr>
          <w:rFonts w:ascii="FrankRuehl" w:hAnsi="FrankRuehl" w:cs="FrankRuehl"/>
          <w:color w:val="0000FF"/>
          <w:rtl/>
        </w:rPr>
        <w:t xml:space="preserve">, </w:t>
      </w:r>
      <w:hyperlink r:id="rId16" w:history="1">
        <w:r w:rsidRPr="002D5ADF">
          <w:rPr>
            <w:rStyle w:val="Hyperlink"/>
            <w:rFonts w:ascii="FrankRuehl" w:hAnsi="FrankRuehl" w:cs="FrankRuehl"/>
            <w:u w:val="none"/>
          </w:rPr>
          <w:t>31</w:t>
        </w:r>
      </w:hyperlink>
      <w:r w:rsidRPr="002D5ADF">
        <w:rPr>
          <w:rFonts w:ascii="FrankRuehl" w:hAnsi="FrankRuehl" w:cs="FrankRuehl"/>
          <w:color w:val="0000FF"/>
          <w:rtl/>
        </w:rPr>
        <w:t xml:space="preserve">(6), </w:t>
      </w:r>
      <w:hyperlink r:id="rId17" w:history="1">
        <w:r w:rsidRPr="002D5ADF">
          <w:rPr>
            <w:rStyle w:val="Hyperlink"/>
            <w:rFonts w:ascii="FrankRuehl" w:hAnsi="FrankRuehl" w:cs="FrankRuehl"/>
            <w:u w:val="none"/>
          </w:rPr>
          <w:t>36</w:t>
        </w:r>
        <w:r w:rsidRPr="002D5ADF">
          <w:rPr>
            <w:rStyle w:val="Hyperlink"/>
            <w:rFonts w:ascii="FrankRuehl" w:hAnsi="FrankRuehl" w:cs="FrankRuehl"/>
            <w:u w:val="none"/>
            <w:rtl/>
          </w:rPr>
          <w:t>א</w:t>
        </w:r>
      </w:hyperlink>
      <w:r w:rsidRPr="002D5ADF">
        <w:rPr>
          <w:rFonts w:ascii="FrankRuehl" w:hAnsi="FrankRuehl" w:cs="FrankRuehl"/>
          <w:color w:val="0000FF"/>
          <w:rtl/>
        </w:rPr>
        <w:t xml:space="preserve">, </w:t>
      </w:r>
      <w:hyperlink r:id="rId18" w:history="1">
        <w:r w:rsidRPr="002D5ADF">
          <w:rPr>
            <w:rStyle w:val="Hyperlink"/>
            <w:rFonts w:ascii="FrankRuehl" w:hAnsi="FrankRuehl" w:cs="FrankRuehl"/>
            <w:u w:val="none"/>
          </w:rPr>
          <w:t>(</w:t>
        </w:r>
        <w:r w:rsidRPr="002D5ADF">
          <w:rPr>
            <w:rStyle w:val="Hyperlink"/>
            <w:rFonts w:ascii="FrankRuehl" w:hAnsi="FrankRuehl" w:cs="FrankRuehl"/>
            <w:u w:val="none"/>
            <w:rtl/>
          </w:rPr>
          <w:t>ב</w:t>
        </w:r>
        <w:r w:rsidRPr="002D5ADF">
          <w:rPr>
            <w:rStyle w:val="Hyperlink"/>
            <w:rFonts w:ascii="FrankRuehl" w:hAnsi="FrankRuehl" w:cs="FrankRuehl"/>
            <w:u w:val="none"/>
          </w:rPr>
          <w:t>)</w:t>
        </w:r>
      </w:hyperlink>
    </w:p>
    <w:p w14:paraId="7312420C" w14:textId="77777777" w:rsidR="00652C0B" w:rsidRPr="002D5ADF" w:rsidRDefault="00652C0B" w:rsidP="002D5ADF">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2C0B" w:rsidRPr="00273B11" w14:paraId="072D7B8A" w14:textId="77777777" w:rsidTr="00652C0B">
        <w:trPr>
          <w:trHeight w:val="355"/>
          <w:jc w:val="center"/>
        </w:trPr>
        <w:tc>
          <w:tcPr>
            <w:tcW w:w="8820" w:type="dxa"/>
            <w:tcBorders>
              <w:top w:val="nil"/>
              <w:left w:val="nil"/>
              <w:bottom w:val="nil"/>
              <w:right w:val="nil"/>
            </w:tcBorders>
            <w:shd w:val="clear" w:color="auto" w:fill="auto"/>
          </w:tcPr>
          <w:p w14:paraId="1E7CC54A" w14:textId="77777777" w:rsidR="00DA442A" w:rsidRPr="00DA442A" w:rsidRDefault="00DA442A" w:rsidP="00DA442A">
            <w:pPr>
              <w:jc w:val="center"/>
              <w:rPr>
                <w:rFonts w:ascii="David" w:hAnsi="David"/>
                <w:b/>
                <w:bCs/>
                <w:sz w:val="32"/>
                <w:szCs w:val="32"/>
                <w:u w:val="single"/>
                <w:rtl/>
              </w:rPr>
            </w:pPr>
            <w:bookmarkStart w:id="5" w:name="PsakDin" w:colFirst="0" w:colLast="0"/>
            <w:bookmarkEnd w:id="0"/>
            <w:bookmarkEnd w:id="1"/>
            <w:r w:rsidRPr="00DA442A">
              <w:rPr>
                <w:rFonts w:ascii="David" w:hAnsi="David"/>
                <w:b/>
                <w:bCs/>
                <w:sz w:val="32"/>
                <w:szCs w:val="32"/>
                <w:u w:val="single"/>
                <w:rtl/>
              </w:rPr>
              <w:t>גזר דין</w:t>
            </w:r>
          </w:p>
          <w:p w14:paraId="33A97655" w14:textId="77777777" w:rsidR="00652C0B" w:rsidRPr="00DA442A" w:rsidRDefault="00652C0B" w:rsidP="00DA442A">
            <w:pPr>
              <w:jc w:val="center"/>
              <w:rPr>
                <w:rFonts w:ascii="David" w:hAnsi="David"/>
                <w:bCs/>
                <w:sz w:val="32"/>
                <w:szCs w:val="32"/>
                <w:u w:val="single"/>
                <w:rtl/>
              </w:rPr>
            </w:pPr>
          </w:p>
        </w:tc>
      </w:tr>
      <w:bookmarkEnd w:id="5"/>
    </w:tbl>
    <w:p w14:paraId="76E91CBE" w14:textId="77777777" w:rsidR="00652C0B" w:rsidRPr="00273B11" w:rsidRDefault="00652C0B" w:rsidP="00652C0B">
      <w:pPr>
        <w:rPr>
          <w:rFonts w:ascii="Arial" w:hAnsi="Arial"/>
          <w:b/>
          <w:bCs/>
          <w:sz w:val="26"/>
          <w:szCs w:val="26"/>
          <w:rtl/>
        </w:rPr>
      </w:pPr>
    </w:p>
    <w:p w14:paraId="6800AD64" w14:textId="77777777" w:rsidR="00652C0B" w:rsidRPr="00B50096" w:rsidRDefault="00652C0B" w:rsidP="00652C0B">
      <w:pPr>
        <w:rPr>
          <w:rFonts w:ascii="Arial" w:hAnsi="Arial"/>
          <w:b/>
          <w:bCs/>
          <w:rtl/>
        </w:rPr>
      </w:pPr>
    </w:p>
    <w:p w14:paraId="7D08C5A4" w14:textId="77777777" w:rsidR="00652C0B" w:rsidRPr="00B50096" w:rsidRDefault="00652C0B" w:rsidP="00652C0B">
      <w:pPr>
        <w:spacing w:line="360" w:lineRule="auto"/>
        <w:jc w:val="both"/>
        <w:rPr>
          <w:rFonts w:ascii="David" w:hAnsi="David"/>
          <w:b/>
          <w:bCs/>
          <w:u w:val="single"/>
          <w:rtl/>
        </w:rPr>
      </w:pPr>
      <w:r w:rsidRPr="00B50096">
        <w:rPr>
          <w:rFonts w:ascii="David" w:hAnsi="David"/>
          <w:b/>
          <w:bCs/>
          <w:u w:val="single"/>
          <w:rtl/>
        </w:rPr>
        <w:t>רקע</w:t>
      </w:r>
    </w:p>
    <w:p w14:paraId="54932F7F" w14:textId="77777777" w:rsidR="00652C0B" w:rsidRPr="00B50096" w:rsidRDefault="00652C0B" w:rsidP="00652C0B">
      <w:pPr>
        <w:pStyle w:val="aa"/>
        <w:numPr>
          <w:ilvl w:val="0"/>
          <w:numId w:val="1"/>
        </w:numPr>
        <w:spacing w:line="360" w:lineRule="auto"/>
        <w:jc w:val="both"/>
        <w:rPr>
          <w:rFonts w:ascii="David" w:hAnsi="David" w:cs="David"/>
          <w:sz w:val="24"/>
          <w:szCs w:val="24"/>
          <w:rtl/>
        </w:rPr>
      </w:pPr>
      <w:bookmarkStart w:id="6" w:name="ABSTRACT_START"/>
      <w:bookmarkEnd w:id="6"/>
      <w:r w:rsidRPr="00B50096">
        <w:rPr>
          <w:rFonts w:ascii="David" w:hAnsi="David" w:cs="David"/>
          <w:sz w:val="24"/>
          <w:szCs w:val="24"/>
          <w:rtl/>
        </w:rPr>
        <w:t xml:space="preserve">הנאשם הורשע ,על פי הודאתו במסגרת הסדר טיעון, בעובדות כתב האישום המתוקן, בעבירת </w:t>
      </w:r>
      <w:r w:rsidRPr="00B50096">
        <w:rPr>
          <w:rFonts w:ascii="David" w:hAnsi="David" w:cs="David"/>
          <w:b/>
          <w:bCs/>
          <w:sz w:val="24"/>
          <w:szCs w:val="24"/>
          <w:rtl/>
        </w:rPr>
        <w:t>החזקה/ שימוש בסמים שלא לצריכה עצמית</w:t>
      </w:r>
      <w:r w:rsidRPr="00B50096">
        <w:rPr>
          <w:rFonts w:ascii="David" w:hAnsi="David" w:cs="David"/>
          <w:sz w:val="24"/>
          <w:szCs w:val="24"/>
          <w:rtl/>
        </w:rPr>
        <w:t xml:space="preserve"> לפי </w:t>
      </w:r>
      <w:hyperlink r:id="rId19" w:history="1">
        <w:r w:rsidR="002D5ADF" w:rsidRPr="002D5ADF">
          <w:rPr>
            <w:rStyle w:val="Hyperlink"/>
            <w:rFonts w:ascii="David" w:hAnsi="David" w:cs="David"/>
            <w:sz w:val="24"/>
            <w:szCs w:val="24"/>
            <w:rtl/>
          </w:rPr>
          <w:t>סעיף 7(</w:t>
        </w:r>
        <w:r w:rsidR="002D5ADF" w:rsidRPr="002D5ADF">
          <w:rPr>
            <w:rStyle w:val="Hyperlink"/>
            <w:rFonts w:ascii="David" w:hAnsi="David" w:cs="David"/>
            <w:sz w:val="24"/>
            <w:szCs w:val="24"/>
            <w:rtl/>
          </w:rPr>
          <w:t>א</w:t>
        </w:r>
        <w:r w:rsidR="002D5ADF" w:rsidRPr="002D5ADF">
          <w:rPr>
            <w:rStyle w:val="Hyperlink"/>
            <w:rFonts w:ascii="David" w:hAnsi="David" w:cs="David"/>
            <w:sz w:val="24"/>
            <w:szCs w:val="24"/>
            <w:rtl/>
          </w:rPr>
          <w:t>)</w:t>
        </w:r>
      </w:hyperlink>
      <w:r w:rsidRPr="00B50096">
        <w:rPr>
          <w:rFonts w:ascii="David" w:hAnsi="David" w:cs="David"/>
          <w:sz w:val="24"/>
          <w:szCs w:val="24"/>
          <w:rtl/>
        </w:rPr>
        <w:t xml:space="preserve"> +</w:t>
      </w:r>
      <w:hyperlink r:id="rId20" w:history="1">
        <w:r w:rsidR="002D5ADF" w:rsidRPr="002D5ADF">
          <w:rPr>
            <w:rStyle w:val="Hyperlink"/>
            <w:rFonts w:ascii="David" w:hAnsi="David" w:cs="David"/>
            <w:sz w:val="24"/>
            <w:szCs w:val="24"/>
            <w:rtl/>
          </w:rPr>
          <w:t>7(ג)</w:t>
        </w:r>
      </w:hyperlink>
      <w:r w:rsidRPr="00B50096">
        <w:rPr>
          <w:rFonts w:ascii="David" w:hAnsi="David" w:cs="David"/>
          <w:sz w:val="24"/>
          <w:szCs w:val="24"/>
          <w:rtl/>
        </w:rPr>
        <w:t xml:space="preserve"> ל</w:t>
      </w:r>
      <w:hyperlink r:id="rId21" w:history="1">
        <w:r w:rsidR="00DA442A" w:rsidRPr="00DA442A">
          <w:rPr>
            <w:rFonts w:ascii="David" w:hAnsi="David" w:cs="David"/>
            <w:color w:val="0000FF"/>
            <w:sz w:val="24"/>
            <w:szCs w:val="24"/>
            <w:u w:val="single"/>
            <w:rtl/>
          </w:rPr>
          <w:t>חוק העונשין</w:t>
        </w:r>
      </w:hyperlink>
      <w:r w:rsidRPr="00B50096">
        <w:rPr>
          <w:rFonts w:ascii="David" w:hAnsi="David" w:cs="David"/>
          <w:sz w:val="24"/>
          <w:szCs w:val="24"/>
          <w:rtl/>
        </w:rPr>
        <w:t>, תשל"ז – 1977 (להלן: "</w:t>
      </w:r>
      <w:r w:rsidRPr="00B50096">
        <w:rPr>
          <w:rFonts w:ascii="David" w:hAnsi="David" w:cs="David"/>
          <w:b/>
          <w:bCs/>
          <w:sz w:val="24"/>
          <w:szCs w:val="24"/>
          <w:rtl/>
        </w:rPr>
        <w:t>חוק העונשין</w:t>
      </w:r>
      <w:r w:rsidRPr="00B50096">
        <w:rPr>
          <w:rFonts w:ascii="David" w:hAnsi="David" w:cs="David"/>
          <w:sz w:val="24"/>
          <w:szCs w:val="24"/>
          <w:rtl/>
        </w:rPr>
        <w:t>").</w:t>
      </w:r>
    </w:p>
    <w:p w14:paraId="2D91EBFC" w14:textId="77777777" w:rsidR="00652C0B" w:rsidRPr="00B50096" w:rsidRDefault="00652C0B" w:rsidP="00652C0B">
      <w:pPr>
        <w:pStyle w:val="aa"/>
        <w:spacing w:line="360" w:lineRule="auto"/>
        <w:jc w:val="both"/>
        <w:rPr>
          <w:rFonts w:ascii="David" w:hAnsi="David" w:cs="David"/>
          <w:sz w:val="24"/>
          <w:szCs w:val="24"/>
        </w:rPr>
      </w:pPr>
    </w:p>
    <w:p w14:paraId="5216FC03" w14:textId="77777777" w:rsidR="00652C0B" w:rsidRPr="00B50096" w:rsidRDefault="00652C0B" w:rsidP="00652C0B">
      <w:pPr>
        <w:pStyle w:val="aa"/>
        <w:numPr>
          <w:ilvl w:val="0"/>
          <w:numId w:val="1"/>
        </w:numPr>
        <w:spacing w:line="360" w:lineRule="auto"/>
        <w:jc w:val="both"/>
        <w:rPr>
          <w:rFonts w:ascii="David" w:hAnsi="David" w:cs="David"/>
          <w:sz w:val="24"/>
          <w:szCs w:val="24"/>
        </w:rPr>
      </w:pPr>
      <w:r w:rsidRPr="00B50096">
        <w:rPr>
          <w:rFonts w:ascii="David" w:hAnsi="David" w:cs="David"/>
          <w:sz w:val="24"/>
          <w:szCs w:val="24"/>
          <w:rtl/>
        </w:rPr>
        <w:t xml:space="preserve">על פי עובדות כתב האישום המתוקן ביום 08.09.2020 בסביבות השעה 09:10, נמצא  בביתו של הנאשם במושב שדה עוזיהו, סם מסוכן מסוג קנבוס במשקל נטו של 1.6 קילו, המחולק למספר יחידות, שלא לצריכתו העצמית וללא היתר בדין או רישיון מאת המנהל. במועד ובמעמד האמורים לעיל, החזיק הנאשם משקל דיגיטלי, שקיות ריקות וכסף מזומן בסך של 47,700 ₪. </w:t>
      </w:r>
    </w:p>
    <w:p w14:paraId="56CED448" w14:textId="77777777" w:rsidR="00652C0B" w:rsidRPr="00B50096" w:rsidRDefault="00652C0B" w:rsidP="00652C0B">
      <w:pPr>
        <w:spacing w:line="360" w:lineRule="auto"/>
        <w:jc w:val="both"/>
        <w:rPr>
          <w:rFonts w:ascii="David" w:hAnsi="David"/>
          <w:b/>
          <w:bCs/>
          <w:u w:val="single"/>
        </w:rPr>
      </w:pPr>
      <w:bookmarkStart w:id="7" w:name="ABSTRACT_END"/>
      <w:bookmarkEnd w:id="7"/>
      <w:r w:rsidRPr="00B50096">
        <w:rPr>
          <w:rFonts w:ascii="David" w:hAnsi="David"/>
          <w:b/>
          <w:bCs/>
          <w:u w:val="single"/>
          <w:rtl/>
        </w:rPr>
        <w:t>הסדר הטיעון</w:t>
      </w:r>
    </w:p>
    <w:p w14:paraId="57B2BC26" w14:textId="77777777" w:rsidR="00652C0B" w:rsidRPr="00B50096" w:rsidRDefault="00652C0B" w:rsidP="00652C0B">
      <w:pPr>
        <w:pStyle w:val="aa"/>
        <w:numPr>
          <w:ilvl w:val="0"/>
          <w:numId w:val="1"/>
        </w:numPr>
        <w:spacing w:line="360" w:lineRule="auto"/>
        <w:jc w:val="both"/>
        <w:rPr>
          <w:rFonts w:ascii="David" w:hAnsi="David" w:cs="David"/>
          <w:b/>
          <w:bCs/>
          <w:sz w:val="24"/>
          <w:szCs w:val="24"/>
          <w:u w:val="single"/>
        </w:rPr>
      </w:pPr>
      <w:r w:rsidRPr="00B50096">
        <w:rPr>
          <w:rFonts w:ascii="David" w:hAnsi="David" w:cs="David"/>
          <w:sz w:val="24"/>
          <w:szCs w:val="24"/>
          <w:rtl/>
        </w:rPr>
        <w:t xml:space="preserve">הצדדים הציגו הסדר במסגרתו הודה הנאשם במיוחס לו בכתב האישום המתוקן ונשלח אל שירות המבחן לצורך קבלת תסקיר. לא הוצגה הסכמה עונשית בין הצדדים. </w:t>
      </w:r>
    </w:p>
    <w:p w14:paraId="7EE8F084" w14:textId="77777777" w:rsidR="00652C0B" w:rsidRPr="00B50096" w:rsidRDefault="00652C0B" w:rsidP="00652C0B">
      <w:pPr>
        <w:spacing w:line="360" w:lineRule="auto"/>
        <w:jc w:val="both"/>
        <w:rPr>
          <w:rFonts w:ascii="David" w:hAnsi="David"/>
          <w:b/>
          <w:bCs/>
          <w:u w:val="single"/>
        </w:rPr>
      </w:pPr>
      <w:r w:rsidRPr="00B50096">
        <w:rPr>
          <w:rFonts w:ascii="David" w:hAnsi="David"/>
          <w:b/>
          <w:bCs/>
          <w:u w:val="single"/>
          <w:rtl/>
        </w:rPr>
        <w:lastRenderedPageBreak/>
        <w:t xml:space="preserve">התסקיר </w:t>
      </w:r>
    </w:p>
    <w:p w14:paraId="495FFBAD" w14:textId="77777777" w:rsidR="00652C0B" w:rsidRPr="00B50096" w:rsidRDefault="00652C0B" w:rsidP="00652C0B">
      <w:pPr>
        <w:pStyle w:val="aa"/>
        <w:numPr>
          <w:ilvl w:val="0"/>
          <w:numId w:val="1"/>
        </w:numPr>
        <w:spacing w:line="360" w:lineRule="auto"/>
        <w:jc w:val="both"/>
        <w:rPr>
          <w:rFonts w:ascii="David" w:hAnsi="David" w:cs="David"/>
          <w:sz w:val="24"/>
          <w:szCs w:val="24"/>
          <w:rtl/>
        </w:rPr>
      </w:pPr>
      <w:r w:rsidRPr="00B50096">
        <w:rPr>
          <w:rFonts w:ascii="David" w:hAnsi="David" w:cs="David"/>
          <w:b/>
          <w:bCs/>
          <w:sz w:val="24"/>
          <w:szCs w:val="24"/>
          <w:rtl/>
        </w:rPr>
        <w:t xml:space="preserve">מתסקיר שירות המבחן עולה, </w:t>
      </w:r>
      <w:r w:rsidRPr="00B50096">
        <w:rPr>
          <w:rFonts w:ascii="David" w:hAnsi="David" w:cs="David"/>
          <w:sz w:val="24"/>
          <w:szCs w:val="24"/>
          <w:rtl/>
        </w:rPr>
        <w:t xml:space="preserve">כי מדובר בנאשם כבן 44 נשוי ואב ל-4 ילדים קטינים, המתגורר עם משפחתו במושב שדה עוזיהו ועובד מזה כשנה וחצי כמנהל מחלקת שירות לקוחות בחברת מטבחים. שירות המבחן פירט את נסיבותיו האישיות והמשפחתיות של הנאשם מהן עולה כי הנאשם מנהל אורח חיים נורמטיבי, בעל משפחה תומכת המהווה עבורו גורם מוטיבציה חיובי לשינוי. מהתסקיר עולה כי הנאשם שירת בשירות צבאי קרבי, במהלכו נפצע בפעילות מבצעית ושוחרר. שירות המבחן התרשם כי הפציעה היוותה נקודת משבר וניכר כי הנאשם השקיע מאמצים לשיפור מצבו. </w:t>
      </w:r>
    </w:p>
    <w:p w14:paraId="02470247" w14:textId="77777777" w:rsidR="00652C0B" w:rsidRPr="00B50096" w:rsidRDefault="00652C0B" w:rsidP="00652C0B">
      <w:pPr>
        <w:pStyle w:val="aa"/>
        <w:spacing w:line="360" w:lineRule="auto"/>
        <w:jc w:val="both"/>
        <w:rPr>
          <w:rFonts w:ascii="David" w:hAnsi="David" w:cs="David"/>
          <w:sz w:val="24"/>
          <w:szCs w:val="24"/>
        </w:rPr>
      </w:pPr>
      <w:r w:rsidRPr="00B50096">
        <w:rPr>
          <w:rFonts w:ascii="David" w:hAnsi="David" w:cs="David"/>
          <w:sz w:val="24"/>
          <w:szCs w:val="24"/>
          <w:rtl/>
        </w:rPr>
        <w:t xml:space="preserve">עולה מהתסקיר כי מאז פציעתו עבר הנאשם מספר ניתוחים ושיקום (הנאשם הציג מסמכים בנוגע למצבו הרפואי) ובשל בעיותיו הרפואיות השונות ונקבעו לו 14.5% נכות  מנסיבות שונות. </w:t>
      </w:r>
    </w:p>
    <w:p w14:paraId="792F1CE1"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מהאמור בתסקיר ניתן להבין כי הנאשם החל בשימוש בקנבוס בעקבות הפציעה שנגרמה בשירותו הצבאי, לאחריה החל לצרוך הסם באופן קבוע ותדיר על מנת להתגבר על תחושת הכאב. </w:t>
      </w:r>
    </w:p>
    <w:p w14:paraId="1F73E1B3"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הנאשם סיפר כי כיום ולאור מצבו הרפואי, נוטל תרופות מרשם ונגד כאבים ומשתמש בקנאביס רפואי ברישיון (הציג רישיון שימוש בקנבס בתוקף). הנאשם מסר כי השימוש בקנאביס משפר משמעותית את מצבו ומאפשר לו תפקוד תקין. בדיקות לאיתור שרידי סם יצאו חיוביות לשימוש בקנאביס ובאחד מן המועדים גם לשימוש בקוקאין. הנאשם שלל השימוש בקוקאין והסביר שנוטל תרופה מסוג "אוקסיקוטין" המייצרת תוצאה חיובית בבדיקה. </w:t>
      </w:r>
    </w:p>
    <w:p w14:paraId="3BA6411B"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מעיון בגיליון רישום פלילי עדכני של הנאשם עולה כי הורשע בעבירה אחת של החזקה בסמים לצריכה עצמית משנת 2016 בגינה אף נאלץ להפסיק לימודי ראיית חשבון.</w:t>
      </w:r>
    </w:p>
    <w:p w14:paraId="741C81AC"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 </w:t>
      </w:r>
    </w:p>
    <w:p w14:paraId="04A78DA9"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ביחס לעבירה שבכתב האישום, הנאשם הודה, נטל אחראיות ושיתף כי רכש כמות של קנאביס על מנת להפיק ממנה שמן, מתוך מחשבה כי השימוש בו עשוי להקל ולסייע באופן משמעותי בשיפור יכולותיו התפקודיות. </w:t>
      </w:r>
    </w:p>
    <w:p w14:paraId="2AF24EB5" w14:textId="77777777" w:rsidR="00652C0B" w:rsidRPr="00B50096" w:rsidRDefault="00652C0B" w:rsidP="00652C0B">
      <w:pPr>
        <w:pStyle w:val="aa"/>
        <w:spacing w:line="360" w:lineRule="auto"/>
        <w:jc w:val="both"/>
        <w:rPr>
          <w:rFonts w:ascii="David" w:hAnsi="David" w:cs="David"/>
          <w:sz w:val="24"/>
          <w:szCs w:val="24"/>
          <w:rtl/>
        </w:rPr>
      </w:pPr>
    </w:p>
    <w:p w14:paraId="2CC24614"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שירות המבחן התרשם כי לנאשם דפוסי התנהגות אימפולסיביים שבאים לידי ביטוי בהחלטות ובבחירות שונות ללא העמקה בהשלכות מעשיו. יחד עם זאת צוין כי רמת הסיכון לביצוע עבירות דומות בעתיד הינה </w:t>
      </w:r>
      <w:r w:rsidRPr="00B50096">
        <w:rPr>
          <w:rFonts w:ascii="David" w:hAnsi="David" w:cs="David"/>
          <w:b/>
          <w:bCs/>
          <w:sz w:val="24"/>
          <w:szCs w:val="24"/>
          <w:rtl/>
        </w:rPr>
        <w:t>נמוכה</w:t>
      </w:r>
      <w:r w:rsidRPr="00B50096">
        <w:rPr>
          <w:rFonts w:ascii="David" w:hAnsi="David" w:cs="David"/>
          <w:sz w:val="24"/>
          <w:szCs w:val="24"/>
          <w:rtl/>
        </w:rPr>
        <w:t xml:space="preserve"> וההליך המשפטי היווה עבורו גורם מרתיע ומציב גבול. </w:t>
      </w:r>
    </w:p>
    <w:p w14:paraId="34073C51"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מכל אלו, המליץ התסקיר על הטלת צו מבחן למשך שנה, במסגרתו ישולב הנאשם בטיפול פרטני לצורך הפנמה והעמקת דפוסי חשיבה מיטיבים ומקדמים ועל ענישה בדמות של"צ בהיקף של 300 שעות. </w:t>
      </w:r>
    </w:p>
    <w:p w14:paraId="14A1BB1B" w14:textId="77777777" w:rsidR="00652C0B" w:rsidRPr="00B50096" w:rsidRDefault="00652C0B" w:rsidP="00652C0B">
      <w:pPr>
        <w:spacing w:line="360" w:lineRule="auto"/>
        <w:jc w:val="both"/>
        <w:rPr>
          <w:rFonts w:ascii="David" w:hAnsi="David"/>
          <w:b/>
          <w:bCs/>
          <w:u w:val="single"/>
          <w:rtl/>
        </w:rPr>
      </w:pPr>
      <w:r w:rsidRPr="00B50096">
        <w:rPr>
          <w:rFonts w:ascii="David" w:hAnsi="David"/>
          <w:b/>
          <w:bCs/>
          <w:u w:val="single"/>
          <w:rtl/>
        </w:rPr>
        <w:t xml:space="preserve">חוות דעת ממונה </w:t>
      </w:r>
    </w:p>
    <w:p w14:paraId="1B93BFD2" w14:textId="77777777" w:rsidR="00652C0B" w:rsidRPr="00B50096" w:rsidRDefault="00652C0B" w:rsidP="00652C0B">
      <w:pPr>
        <w:pStyle w:val="aa"/>
        <w:numPr>
          <w:ilvl w:val="0"/>
          <w:numId w:val="1"/>
        </w:numPr>
        <w:spacing w:line="360" w:lineRule="auto"/>
        <w:jc w:val="both"/>
        <w:rPr>
          <w:rFonts w:ascii="David" w:hAnsi="David" w:cs="David"/>
          <w:b/>
          <w:bCs/>
          <w:sz w:val="24"/>
          <w:szCs w:val="24"/>
          <w:rtl/>
        </w:rPr>
      </w:pPr>
      <w:r w:rsidRPr="00B50096">
        <w:rPr>
          <w:rFonts w:ascii="David" w:hAnsi="David" w:cs="David"/>
          <w:sz w:val="24"/>
          <w:szCs w:val="24"/>
          <w:rtl/>
        </w:rPr>
        <w:lastRenderedPageBreak/>
        <w:t xml:space="preserve">בחוות דעת של הממונה שהוגשה ביום 28.05.2024 , נמצא כי הנאשם כשיר לריצוי מאסר בעבודות שירות עם מגבלות. הממונה המליץ להציב את הנאשם </w:t>
      </w:r>
      <w:r w:rsidRPr="00B50096">
        <w:rPr>
          <w:rFonts w:ascii="David" w:hAnsi="David" w:cs="David"/>
          <w:b/>
          <w:bCs/>
          <w:sz w:val="24"/>
          <w:szCs w:val="24"/>
          <w:rtl/>
        </w:rPr>
        <w:t xml:space="preserve">בישיבת הסדר נווה דקלים בעיר אשדוד. </w:t>
      </w:r>
    </w:p>
    <w:p w14:paraId="0E3299EF" w14:textId="77777777" w:rsidR="00652C0B" w:rsidRPr="00B50096" w:rsidRDefault="00652C0B" w:rsidP="00652C0B">
      <w:pPr>
        <w:spacing w:line="360" w:lineRule="auto"/>
        <w:jc w:val="both"/>
        <w:rPr>
          <w:rFonts w:ascii="David" w:hAnsi="David"/>
          <w:b/>
          <w:bCs/>
          <w:u w:val="single"/>
          <w:rtl/>
        </w:rPr>
      </w:pPr>
    </w:p>
    <w:p w14:paraId="4648139B" w14:textId="77777777" w:rsidR="00652C0B" w:rsidRPr="00B50096" w:rsidRDefault="00652C0B" w:rsidP="00652C0B">
      <w:pPr>
        <w:spacing w:line="360" w:lineRule="auto"/>
        <w:jc w:val="both"/>
        <w:rPr>
          <w:rFonts w:ascii="David" w:hAnsi="David"/>
          <w:b/>
          <w:bCs/>
          <w:u w:val="single"/>
          <w:rtl/>
        </w:rPr>
      </w:pPr>
      <w:r w:rsidRPr="00B50096">
        <w:rPr>
          <w:rFonts w:ascii="David" w:hAnsi="David"/>
          <w:b/>
          <w:bCs/>
          <w:u w:val="single"/>
          <w:rtl/>
        </w:rPr>
        <w:t>טענות הצדדים לעונש</w:t>
      </w:r>
    </w:p>
    <w:p w14:paraId="5624FA79" w14:textId="77777777" w:rsidR="00652C0B" w:rsidRPr="00B50096" w:rsidRDefault="00652C0B" w:rsidP="00652C0B">
      <w:pPr>
        <w:pStyle w:val="aa"/>
        <w:numPr>
          <w:ilvl w:val="0"/>
          <w:numId w:val="1"/>
        </w:numPr>
        <w:spacing w:line="360" w:lineRule="auto"/>
        <w:jc w:val="both"/>
        <w:rPr>
          <w:rFonts w:ascii="David" w:hAnsi="David" w:cs="David"/>
          <w:sz w:val="24"/>
          <w:szCs w:val="24"/>
          <w:rtl/>
        </w:rPr>
      </w:pPr>
      <w:r w:rsidRPr="00B50096">
        <w:rPr>
          <w:rFonts w:ascii="David" w:hAnsi="David" w:cs="David"/>
          <w:b/>
          <w:bCs/>
          <w:sz w:val="24"/>
          <w:szCs w:val="24"/>
          <w:rtl/>
        </w:rPr>
        <w:t>ב"כ המאשימה</w:t>
      </w:r>
      <w:r w:rsidRPr="00B50096">
        <w:rPr>
          <w:rFonts w:ascii="David" w:hAnsi="David" w:cs="David"/>
          <w:sz w:val="24"/>
          <w:szCs w:val="24"/>
          <w:rtl/>
        </w:rPr>
        <w:t xml:space="preserve"> טענה לערכים המוגנים שנפגעו כתוצאה ממעשי הנאשם, בכללם הגנה על שלום הציבור, בריאותו ובטחונו מפני הנזקים הישירים והעקיפים הנגרמים כתוצאה מהפצה ושימוש בסמים. ביחס לנסיבות ביצוע העבירות ולחומרת המעשים, הדגישה ב"כ המאשימה כי על אף שמדובר בסם מסוג קנאביס, מדובר בכמות גדולה מאוד של סם אשר נתפסה כשהיא מחלוקת למספר יחידות, לצד משקל, שקיות וסכום כסף מזומן גבוה ולכן טענה ב"כ המאשימה כי מדובר בפגיעה בערכים המוגנים ברף הגבוה. </w:t>
      </w:r>
    </w:p>
    <w:p w14:paraId="63A9D3A3"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ב"כ המאשימה טענה כי יש לתת את הדעת לתכנון המובנה בביצוע עבירת החזקת הסמים שלא לצריכה עצמית וכן לנזק הישיר והעקיף, הממומש והפוטנציאלי שבשימוש בסמים ולשרשרת הפצתם. ביחס למדיניות הענישה הנוהגת ב"כ המאשימה הפנתה לפסיקה רלוונטית וביקשה לקבוע מתחם ענישה, הנע בין 10 חודשי מאסר ועד ל 24 חודשי מאסר בפועל. </w:t>
      </w:r>
    </w:p>
    <w:p w14:paraId="052912B3"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בכל הנוגע לנסיבות שאינן קשורות בביצוע העבירות, טענה ב"כ המאשימה כי יש לשקול לחומרה את עברו הפלילי של הנאשם אשר כולל הרשעה בשתי עבירות סמים משנת 2016. מנגד, יש לשקול לקולה את הודאתו של הנאשם ולקיחת האחריות שכן בכך חסך בזמן שיפוטי יקר. ב"כ המאשימה התייחסה לתסקיר שירות המבחן ממנו עולה כי קיים סיכון נמוך לביצוע עבירות דומות בעתיד, אולם הדגישה כי שירות המבחן התרשם גם מנטייתו של הנאשם לפעול באופן אימפולסיבי ללא השקעת מחשבה ביחס להשלכות והדגישה כי הנאשם לא שולב בכל הליך טיפולי שיקומי ולכן המלצותיו של שירות המבחן חורגות משמעותית ממתחם העונש ההולם ואינן עולות בקנה אחד עם השיקולים המצדיקים סטייה לקולה. </w:t>
      </w:r>
    </w:p>
    <w:p w14:paraId="13BF0185"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לבסוף, עתרה המאשימה להשית על הנאשם עונש בשליש הבינוני של מתחם הענישה כך שיוטלו עליו 14 חודשי מאסר בפועל וזאת לצד הטלת מאסר מותנה מרתיע, פסילה בפועל, פסילה על תנאי, קנס והתחייבות. </w:t>
      </w:r>
    </w:p>
    <w:p w14:paraId="21AA1067" w14:textId="77777777" w:rsidR="00652C0B" w:rsidRPr="00B50096" w:rsidRDefault="00652C0B" w:rsidP="00652C0B">
      <w:pPr>
        <w:pStyle w:val="aa"/>
        <w:spacing w:line="360" w:lineRule="auto"/>
        <w:jc w:val="both"/>
        <w:rPr>
          <w:rFonts w:ascii="David" w:hAnsi="David" w:cs="David"/>
          <w:sz w:val="24"/>
          <w:szCs w:val="24"/>
          <w:rtl/>
        </w:rPr>
      </w:pPr>
    </w:p>
    <w:p w14:paraId="14440508" w14:textId="77777777" w:rsidR="00652C0B" w:rsidRPr="00B50096" w:rsidRDefault="00652C0B" w:rsidP="00652C0B">
      <w:pPr>
        <w:pStyle w:val="aa"/>
        <w:numPr>
          <w:ilvl w:val="0"/>
          <w:numId w:val="1"/>
        </w:numPr>
        <w:spacing w:line="360" w:lineRule="auto"/>
        <w:jc w:val="both"/>
        <w:rPr>
          <w:rFonts w:ascii="David" w:hAnsi="David" w:cs="David"/>
          <w:sz w:val="24"/>
          <w:szCs w:val="24"/>
        </w:rPr>
      </w:pPr>
      <w:r w:rsidRPr="00B50096">
        <w:rPr>
          <w:rFonts w:ascii="David" w:hAnsi="David" w:cs="David"/>
          <w:b/>
          <w:bCs/>
          <w:sz w:val="24"/>
          <w:szCs w:val="24"/>
          <w:rtl/>
        </w:rPr>
        <w:t xml:space="preserve">ב"כ הנאשם </w:t>
      </w:r>
      <w:r w:rsidRPr="00B50096">
        <w:rPr>
          <w:rFonts w:ascii="David" w:hAnsi="David" w:cs="David"/>
          <w:sz w:val="24"/>
          <w:szCs w:val="24"/>
          <w:rtl/>
        </w:rPr>
        <w:t xml:space="preserve">טען כי מדובר בנסיבות חריגות לביצוע העבירה וטען כי הנאשם ניסה לייצר שמן קנאביס לשימוש עצמי ולא למכור סמים. </w:t>
      </w:r>
    </w:p>
    <w:p w14:paraId="1081AD92" w14:textId="77777777" w:rsidR="00652C0B" w:rsidRPr="00B50096" w:rsidRDefault="00652C0B" w:rsidP="00652C0B">
      <w:pPr>
        <w:pStyle w:val="aa"/>
        <w:spacing w:line="360" w:lineRule="auto"/>
        <w:jc w:val="both"/>
        <w:rPr>
          <w:rFonts w:ascii="David" w:hAnsi="David" w:cs="David"/>
          <w:sz w:val="24"/>
          <w:szCs w:val="24"/>
        </w:rPr>
      </w:pPr>
      <w:r w:rsidRPr="00B50096">
        <w:rPr>
          <w:rFonts w:ascii="David" w:hAnsi="David" w:cs="David"/>
          <w:sz w:val="24"/>
          <w:szCs w:val="24"/>
          <w:rtl/>
        </w:rPr>
        <w:t xml:space="preserve">בכל הנוגע לנסיבות שאינן קשורות בביצוע העבירות, טען ב"כ הנאשם כי מדובר בנאשם אשר נפצע במהלך שירותו הצבאי כלוחם בסיירת חרוב, שוחרר ונדרש להליך שיקומי- טיפולי ארוך. לנאשם אין עבר פלילי מלבד הרשעה אחת לצריכה עצמית משנת 2016. </w:t>
      </w:r>
    </w:p>
    <w:p w14:paraId="59EC6D37" w14:textId="77777777" w:rsidR="00652C0B" w:rsidRPr="00B50096" w:rsidRDefault="00652C0B" w:rsidP="00652C0B">
      <w:pPr>
        <w:pStyle w:val="aa"/>
        <w:spacing w:line="360" w:lineRule="auto"/>
        <w:jc w:val="both"/>
        <w:rPr>
          <w:rFonts w:ascii="David" w:hAnsi="David" w:cs="David"/>
          <w:sz w:val="24"/>
          <w:szCs w:val="24"/>
        </w:rPr>
      </w:pPr>
      <w:r w:rsidRPr="00B50096">
        <w:rPr>
          <w:rFonts w:ascii="David" w:hAnsi="David" w:cs="David"/>
          <w:sz w:val="24"/>
          <w:szCs w:val="24"/>
          <w:rtl/>
        </w:rPr>
        <w:t xml:space="preserve">ב"כ הנאשם הפנה למדיניות הענישה טען כי הפסיקה שהגיש מתייחסת לנאשמים שנתפסו בנסיבות רגילות של סחר ויש להתייחס לנסיבות החריגות של הנאשם ולהתאים מתחם לנסיבות הספציפיות. </w:t>
      </w:r>
    </w:p>
    <w:p w14:paraId="5E26B324"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ב"כ הנאשם התייחס לתסקיר שירות המבחן והגיש מסמך המעיד כי הנאשם קיבל מרשם בו הוא משתמש במשכך כאבים המכיל חומרים שעלולים להתפרש בבדיקה כקוקאין, וזאת במענה לבדיקות לאיתור סם שנעשו במסגרת שירות המבחן. </w:t>
      </w:r>
    </w:p>
    <w:p w14:paraId="0DB355F5"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ב"כ הנאשם ביקש לקבל את המלצת שירות המבחן להטלת צו של"צ וזאת בשל הנסיבות הייחודיות של הנאשם והדגיש כי מדובר בנאשם שעל אף נסיבות חיו ופציעתו הקשה שבגינה נאלץ לעבור שיקום ארוך, הנאשם עבר הליך טיפולי, הרים את עצמו וכיום הוא עובד ומפרנס את משפחתו. עוד התייחס ב"כ הנאשם בטיעוניו לחלוף הזמן מביצוע העבירה כ- 4 שנים בהן לא נפתחו כנגד הנאשם תיקים נוספים. </w:t>
      </w:r>
    </w:p>
    <w:p w14:paraId="33F53E5E"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לאור כל האמור ב"כ הנאשם סבר שיש לקבל את המלצת שירות המבחן ולאפשר לנאשם להמשיך לעבוד ולפרנס את משפחתו. </w:t>
      </w:r>
    </w:p>
    <w:p w14:paraId="626675FC"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 xml:space="preserve">ב"כ הנאשם ביקש להימנע מפסילת רישיונו של הנאשם, הדגיש את חשיבות הרישיון עבור הנאשם וטען כי יש להתחשב בחלוף הזמן מאז ביצוע העבירה. </w:t>
      </w:r>
    </w:p>
    <w:p w14:paraId="0FC93C96"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sz w:val="24"/>
          <w:szCs w:val="24"/>
          <w:rtl/>
        </w:rPr>
        <w:t>לעניין חילוט הכספים ב"כ הנאשם הפנה לפסיקה וטען כי יש שני תנאים לחילוט, אחד שתבוצע עבירת פשע והשני שהנאשם ירוויח ממנה כסף, וטען כי התנאי השני לא מתקיים שכן המאשימה לא העמיקה בחקר הנושא ולא הוכיחה כי הרוויח כסף מהסמים.</w:t>
      </w:r>
    </w:p>
    <w:p w14:paraId="3625F985" w14:textId="77777777" w:rsidR="00652C0B" w:rsidRPr="00B50096" w:rsidRDefault="00652C0B" w:rsidP="00652C0B">
      <w:pPr>
        <w:pStyle w:val="aa"/>
        <w:spacing w:line="360" w:lineRule="auto"/>
        <w:jc w:val="both"/>
        <w:rPr>
          <w:rFonts w:ascii="David" w:hAnsi="David" w:cs="David"/>
          <w:sz w:val="24"/>
          <w:szCs w:val="24"/>
          <w:rtl/>
        </w:rPr>
      </w:pPr>
    </w:p>
    <w:p w14:paraId="69E2318A" w14:textId="77777777" w:rsidR="00652C0B" w:rsidRPr="00B50096" w:rsidRDefault="00652C0B" w:rsidP="00652C0B">
      <w:pPr>
        <w:pStyle w:val="aa"/>
        <w:numPr>
          <w:ilvl w:val="0"/>
          <w:numId w:val="1"/>
        </w:numPr>
        <w:spacing w:line="360" w:lineRule="auto"/>
        <w:jc w:val="both"/>
        <w:rPr>
          <w:rFonts w:ascii="David" w:hAnsi="David" w:cs="David"/>
          <w:sz w:val="24"/>
          <w:szCs w:val="24"/>
          <w:rtl/>
        </w:rPr>
      </w:pPr>
      <w:r w:rsidRPr="00B50096">
        <w:rPr>
          <w:rFonts w:ascii="David" w:hAnsi="David" w:cs="David"/>
          <w:b/>
          <w:bCs/>
          <w:sz w:val="24"/>
          <w:szCs w:val="24"/>
          <w:rtl/>
        </w:rPr>
        <w:t>הנאשם,</w:t>
      </w:r>
      <w:r w:rsidRPr="00B50096">
        <w:rPr>
          <w:rFonts w:ascii="David" w:hAnsi="David" w:cs="David"/>
          <w:sz w:val="24"/>
          <w:szCs w:val="24"/>
          <w:rtl/>
        </w:rPr>
        <w:t xml:space="preserve"> שיתף כי נפצע במהלך שירותו הצבאי ביחידה קרבית ומשך 7 שנים עבר ניתוחים כחלק מהליך הטיפולי. עוד שיתף כי היה מטופל במרפאת כאב והצליח להשתקם, התחתן, חזר לעבוד וחי חיים נורמטיביים. בהמשך לפני כ 4-5 שנים נפצע בעבודה, הנאשם מסר כי נקרעו לו הרצועות בידיים ובכתפיים ולכן לא יכל לתפקד. הנאשם התייחס לנסיבות ביצוע העבירה, מסר כי רצה להכין שמן לשימוש עצמי שיעזור לו עם הכאבים. הנאשם שיתף כי ביקש לא להיות מוכר כנכה צה"ל ולא כנכה בביטוח לאומי. כיום עובד כמנהל מפעל והביע רצונו להמשיך לעבוד לנהל חיים נורמטיביים ולפרנס את 4 ילדיו הקטינים. </w:t>
      </w:r>
    </w:p>
    <w:p w14:paraId="25936D40" w14:textId="77777777" w:rsidR="00652C0B" w:rsidRPr="00B50096" w:rsidRDefault="00652C0B" w:rsidP="00652C0B">
      <w:pPr>
        <w:spacing w:line="360" w:lineRule="auto"/>
        <w:ind w:left="720" w:hanging="720"/>
        <w:jc w:val="both"/>
        <w:rPr>
          <w:rFonts w:ascii="David" w:hAnsi="David"/>
          <w:b/>
          <w:bCs/>
          <w:u w:val="single"/>
        </w:rPr>
      </w:pPr>
    </w:p>
    <w:p w14:paraId="23D2FC3B" w14:textId="77777777" w:rsidR="00652C0B" w:rsidRPr="00B50096" w:rsidRDefault="00652C0B" w:rsidP="00652C0B">
      <w:pPr>
        <w:spacing w:line="360" w:lineRule="auto"/>
        <w:ind w:left="720" w:hanging="720"/>
        <w:jc w:val="both"/>
        <w:rPr>
          <w:rFonts w:ascii="David" w:hAnsi="David"/>
          <w:b/>
          <w:bCs/>
          <w:u w:val="single"/>
          <w:rtl/>
        </w:rPr>
      </w:pPr>
      <w:r w:rsidRPr="00B50096">
        <w:rPr>
          <w:rFonts w:ascii="David" w:hAnsi="David"/>
          <w:b/>
          <w:bCs/>
          <w:u w:val="single"/>
          <w:rtl/>
        </w:rPr>
        <w:t>דיון והכרעה</w:t>
      </w:r>
    </w:p>
    <w:p w14:paraId="70231DF3" w14:textId="77777777" w:rsidR="00652C0B" w:rsidRPr="00B50096" w:rsidRDefault="00652C0B" w:rsidP="00652C0B">
      <w:pPr>
        <w:spacing w:line="360" w:lineRule="auto"/>
        <w:ind w:left="720" w:hanging="720"/>
        <w:jc w:val="both"/>
        <w:rPr>
          <w:rFonts w:ascii="David" w:hAnsi="David"/>
          <w:u w:val="single"/>
          <w:rtl/>
        </w:rPr>
      </w:pPr>
      <w:r w:rsidRPr="00B50096">
        <w:rPr>
          <w:rFonts w:ascii="David" w:hAnsi="David"/>
          <w:u w:val="single"/>
          <w:rtl/>
        </w:rPr>
        <w:t>מתחם העונש ההולם</w:t>
      </w:r>
    </w:p>
    <w:p w14:paraId="0E40EE2A" w14:textId="77777777" w:rsidR="00652C0B" w:rsidRPr="00B50096" w:rsidRDefault="00652C0B" w:rsidP="00652C0B">
      <w:pPr>
        <w:pStyle w:val="aa"/>
        <w:numPr>
          <w:ilvl w:val="0"/>
          <w:numId w:val="1"/>
        </w:numPr>
        <w:spacing w:line="360" w:lineRule="auto"/>
        <w:jc w:val="both"/>
        <w:rPr>
          <w:rFonts w:ascii="David" w:hAnsi="David" w:cs="David"/>
          <w:sz w:val="24"/>
          <w:szCs w:val="24"/>
          <w:u w:val="single"/>
          <w:rtl/>
        </w:rPr>
      </w:pPr>
      <w:r w:rsidRPr="00B50096">
        <w:rPr>
          <w:rFonts w:ascii="David" w:hAnsi="David" w:cs="David"/>
          <w:sz w:val="24"/>
          <w:szCs w:val="24"/>
          <w:rtl/>
        </w:rPr>
        <w:t xml:space="preserve">עיקרון הלימה הוא העיקרון המנחה בהתאם </w:t>
      </w:r>
      <w:hyperlink r:id="rId22" w:history="1">
        <w:r w:rsidR="002D5ADF" w:rsidRPr="002D5ADF">
          <w:rPr>
            <w:rStyle w:val="Hyperlink"/>
            <w:rFonts w:ascii="David" w:hAnsi="David" w:cs="David"/>
            <w:sz w:val="24"/>
            <w:szCs w:val="24"/>
            <w:rtl/>
          </w:rPr>
          <w:t>לסעיף 40ב'</w:t>
        </w:r>
      </w:hyperlink>
      <w:r w:rsidRPr="00B50096">
        <w:rPr>
          <w:rFonts w:ascii="David" w:hAnsi="David" w:cs="David"/>
          <w:sz w:val="24"/>
          <w:szCs w:val="24"/>
          <w:rtl/>
        </w:rPr>
        <w:t xml:space="preserve"> ל</w:t>
      </w:r>
      <w:hyperlink r:id="rId23" w:history="1">
        <w:r w:rsidR="00DA442A" w:rsidRPr="00DA442A">
          <w:rPr>
            <w:rFonts w:ascii="David" w:hAnsi="David" w:cs="David"/>
            <w:color w:val="0000FF"/>
            <w:sz w:val="24"/>
            <w:szCs w:val="24"/>
            <w:u w:val="single"/>
            <w:rtl/>
          </w:rPr>
          <w:t>חוק העונשין</w:t>
        </w:r>
      </w:hyperlink>
      <w:r w:rsidRPr="00B50096">
        <w:rPr>
          <w:rFonts w:ascii="David" w:hAnsi="David" w:cs="David"/>
          <w:sz w:val="24"/>
          <w:szCs w:val="24"/>
          <w:rtl/>
        </w:rPr>
        <w:t xml:space="preserve">. בקביעת מתחם העונש ההולם את מעשי העבירות אותן ביצע הנאשם, יתחשב בית המשפט בערך החברתי שנפגע כתוצאה מביצוע העבירות, במידת הפגיעה בו, במדיניות הענישה הנהוגה ובנסיבות הקשורות בביצוע העבירות. </w:t>
      </w:r>
    </w:p>
    <w:p w14:paraId="6BFD7089" w14:textId="77777777" w:rsidR="00652C0B" w:rsidRPr="00B50096" w:rsidRDefault="00652C0B" w:rsidP="00652C0B">
      <w:pPr>
        <w:pStyle w:val="aa"/>
        <w:spacing w:line="360" w:lineRule="auto"/>
        <w:jc w:val="both"/>
        <w:rPr>
          <w:rFonts w:ascii="David" w:hAnsi="David" w:cs="David"/>
          <w:sz w:val="24"/>
          <w:szCs w:val="24"/>
          <w:u w:val="single"/>
        </w:rPr>
      </w:pPr>
    </w:p>
    <w:p w14:paraId="74D32935" w14:textId="77777777" w:rsidR="00652C0B" w:rsidRPr="00B50096" w:rsidRDefault="00652C0B" w:rsidP="00652C0B">
      <w:pPr>
        <w:pStyle w:val="aa"/>
        <w:numPr>
          <w:ilvl w:val="0"/>
          <w:numId w:val="1"/>
        </w:numPr>
        <w:spacing w:line="360" w:lineRule="auto"/>
        <w:jc w:val="both"/>
        <w:rPr>
          <w:rFonts w:ascii="David" w:hAnsi="David" w:cs="David"/>
          <w:sz w:val="24"/>
          <w:szCs w:val="24"/>
          <w:u w:val="single"/>
        </w:rPr>
      </w:pPr>
      <w:r w:rsidRPr="00B50096">
        <w:rPr>
          <w:rFonts w:ascii="David" w:hAnsi="David" w:cs="David"/>
          <w:sz w:val="24"/>
          <w:szCs w:val="24"/>
          <w:rtl/>
        </w:rPr>
        <w:t>במקרה דנן, פגע הנאשם בערכים חברתיים שנועדו להגן על</w:t>
      </w:r>
      <w:r w:rsidRPr="00B50096">
        <w:rPr>
          <w:rFonts w:ascii="David" w:hAnsi="David" w:cs="David"/>
          <w:sz w:val="24"/>
          <w:szCs w:val="24"/>
        </w:rPr>
        <w:t xml:space="preserve"> </w:t>
      </w:r>
      <w:r w:rsidRPr="00B50096">
        <w:rPr>
          <w:rFonts w:ascii="David" w:hAnsi="David" w:cs="David"/>
          <w:sz w:val="24"/>
          <w:szCs w:val="24"/>
          <w:rtl/>
        </w:rPr>
        <w:t xml:space="preserve">שלום הציבור ובריאותו מפני נגע הסמים והשלכותיו ההרסניות על החברה. עבירות הסמים על גווניהן השונים, פוגעות בבריאותם הנפשית והגופנית של צרכני הסם ובאופן עקיף בציבור כולו, לכן קיים צורך ממשי במיגור עבירות אלו. </w:t>
      </w:r>
    </w:p>
    <w:p w14:paraId="63E0D6C1" w14:textId="77777777" w:rsidR="00652C0B" w:rsidRPr="00B50096" w:rsidRDefault="00652C0B" w:rsidP="00652C0B">
      <w:pPr>
        <w:pStyle w:val="aa"/>
        <w:rPr>
          <w:rFonts w:ascii="David" w:hAnsi="David" w:cs="David"/>
          <w:sz w:val="24"/>
          <w:szCs w:val="24"/>
          <w:u w:val="single"/>
        </w:rPr>
      </w:pPr>
    </w:p>
    <w:p w14:paraId="439B97BC" w14:textId="77777777" w:rsidR="00652C0B" w:rsidRPr="00B50096" w:rsidRDefault="00652C0B" w:rsidP="00652C0B">
      <w:pPr>
        <w:pStyle w:val="aa"/>
        <w:numPr>
          <w:ilvl w:val="0"/>
          <w:numId w:val="1"/>
        </w:numPr>
        <w:spacing w:line="360" w:lineRule="auto"/>
        <w:jc w:val="both"/>
        <w:rPr>
          <w:rFonts w:ascii="David" w:hAnsi="David" w:cs="David"/>
          <w:sz w:val="24"/>
          <w:szCs w:val="24"/>
          <w:u w:val="single"/>
          <w:rtl/>
        </w:rPr>
      </w:pPr>
      <w:r w:rsidRPr="00B50096">
        <w:rPr>
          <w:rFonts w:ascii="David" w:hAnsi="David" w:cs="David"/>
          <w:sz w:val="24"/>
          <w:szCs w:val="24"/>
          <w:rtl/>
        </w:rPr>
        <w:t xml:space="preserve">בית המשפט העליון הדגיש לא פעם החומרה היתרה הטמונה בעבירות גידול וייצר סם מסוג קנאביס שהפכו בשנים האחרונות, למרבה הצער, לתופעה נפוצה המסכנת את בריאות הציבור ובעלת פוטנציאל נזק גבוה במיוחד. הפסיקה חזרה רבות על הצורך להילחם בעבירות אלו  באמצעות הטלת ענישה מוחשית ומרתיעה : </w:t>
      </w:r>
    </w:p>
    <w:p w14:paraId="4318D72C" w14:textId="77777777" w:rsidR="00652C0B" w:rsidRPr="00B50096" w:rsidRDefault="00652C0B" w:rsidP="00652C0B">
      <w:pPr>
        <w:pStyle w:val="aa"/>
        <w:rPr>
          <w:rFonts w:ascii="David" w:hAnsi="David" w:cs="David"/>
          <w:sz w:val="24"/>
          <w:szCs w:val="24"/>
        </w:rPr>
      </w:pPr>
    </w:p>
    <w:p w14:paraId="2B037E97" w14:textId="77777777" w:rsidR="00652C0B" w:rsidRPr="00B50096" w:rsidRDefault="00652C0B" w:rsidP="00652C0B">
      <w:pPr>
        <w:pStyle w:val="aa"/>
        <w:spacing w:line="360" w:lineRule="auto"/>
        <w:ind w:left="1785" w:right="1418"/>
        <w:jc w:val="both"/>
        <w:rPr>
          <w:rFonts w:ascii="David" w:hAnsi="David" w:cs="David"/>
          <w:sz w:val="24"/>
          <w:szCs w:val="24"/>
          <w:u w:val="single"/>
          <w:rtl/>
        </w:rPr>
      </w:pPr>
      <w:r w:rsidRPr="00B50096">
        <w:rPr>
          <w:rFonts w:ascii="David" w:hAnsi="David" w:cs="David"/>
          <w:b/>
          <w:bCs/>
          <w:sz w:val="24"/>
          <w:szCs w:val="24"/>
          <w:rtl/>
        </w:rPr>
        <w:t xml:space="preserve">"עבירות הסמים הפכו מכבר לנגע הפוגע בציבור המשתמשים ובחרה בכללותה, ויש לעשות הכל על מנת למגרן ולעקרן מן השורש, גם בדרך של ענישה קשה ומחמירה" </w:t>
      </w:r>
      <w:r w:rsidRPr="00B50096">
        <w:rPr>
          <w:rFonts w:ascii="David" w:hAnsi="David" w:cs="David"/>
          <w:sz w:val="24"/>
          <w:szCs w:val="24"/>
          <w:rtl/>
        </w:rPr>
        <w:t>(</w:t>
      </w:r>
      <w:hyperlink r:id="rId24" w:history="1">
        <w:r w:rsidR="00DA442A" w:rsidRPr="00DA442A">
          <w:rPr>
            <w:rFonts w:ascii="David" w:hAnsi="David" w:cs="David"/>
            <w:color w:val="0000FF"/>
            <w:sz w:val="24"/>
            <w:szCs w:val="24"/>
            <w:u w:val="single"/>
            <w:rtl/>
          </w:rPr>
          <w:t>רע"פ 6869/17</w:t>
        </w:r>
      </w:hyperlink>
      <w:r w:rsidRPr="00B50096">
        <w:rPr>
          <w:rFonts w:ascii="David" w:hAnsi="David" w:cs="David"/>
          <w:sz w:val="24"/>
          <w:szCs w:val="24"/>
          <w:rtl/>
        </w:rPr>
        <w:t xml:space="preserve"> יבגני פילברג נ' מדינת ישראל (11.09.17) ).  </w:t>
      </w:r>
    </w:p>
    <w:p w14:paraId="401C24E5" w14:textId="77777777" w:rsidR="00652C0B" w:rsidRPr="00B50096" w:rsidRDefault="00652C0B" w:rsidP="00652C0B">
      <w:pPr>
        <w:pStyle w:val="aa"/>
        <w:rPr>
          <w:rFonts w:ascii="David" w:hAnsi="David" w:cs="David"/>
          <w:sz w:val="24"/>
          <w:szCs w:val="24"/>
          <w:u w:val="single"/>
        </w:rPr>
      </w:pPr>
    </w:p>
    <w:p w14:paraId="12C04E52" w14:textId="77777777" w:rsidR="00652C0B" w:rsidRPr="00B50096" w:rsidRDefault="00652C0B" w:rsidP="00652C0B">
      <w:pPr>
        <w:pStyle w:val="aa"/>
        <w:numPr>
          <w:ilvl w:val="0"/>
          <w:numId w:val="1"/>
        </w:numPr>
        <w:spacing w:line="360" w:lineRule="auto"/>
        <w:jc w:val="both"/>
        <w:rPr>
          <w:rFonts w:ascii="David" w:hAnsi="David" w:cs="David"/>
          <w:sz w:val="24"/>
          <w:szCs w:val="24"/>
          <w:rtl/>
        </w:rPr>
      </w:pPr>
      <w:r w:rsidRPr="00B50096">
        <w:rPr>
          <w:rFonts w:ascii="David" w:hAnsi="David" w:cs="David"/>
          <w:sz w:val="24"/>
          <w:szCs w:val="24"/>
          <w:rtl/>
        </w:rPr>
        <w:t xml:space="preserve">בחינת מידת הפגיעה בערך המוגן מובילה למסקנה כי הפגיעה היא </w:t>
      </w:r>
      <w:r w:rsidRPr="00B50096">
        <w:rPr>
          <w:rFonts w:ascii="David" w:hAnsi="David" w:cs="David"/>
          <w:b/>
          <w:bCs/>
          <w:sz w:val="24"/>
          <w:szCs w:val="24"/>
          <w:rtl/>
        </w:rPr>
        <w:t>ברף הבינוני</w:t>
      </w:r>
      <w:r w:rsidRPr="00B50096">
        <w:rPr>
          <w:rFonts w:ascii="David" w:hAnsi="David" w:cs="David"/>
          <w:sz w:val="24"/>
          <w:szCs w:val="24"/>
          <w:rtl/>
        </w:rPr>
        <w:t xml:space="preserve"> וזאת בשים לב לכך שמדובר במי שביצע עבירה מתוכננת מראש, בהתחשב בכמות הסם וסוגו ( 1.6 קילו מסוג קנבוס) שנמצא מחולק ליחידות, יחד עם משקל דיגיטלי וסכום כסף במזומן.</w:t>
      </w:r>
    </w:p>
    <w:p w14:paraId="76894D31" w14:textId="77777777" w:rsidR="00652C0B" w:rsidRPr="00B50096" w:rsidRDefault="00652C0B" w:rsidP="00652C0B">
      <w:pPr>
        <w:pStyle w:val="aa"/>
        <w:spacing w:line="360" w:lineRule="auto"/>
        <w:jc w:val="both"/>
        <w:rPr>
          <w:rFonts w:ascii="David" w:hAnsi="David" w:cs="David"/>
          <w:sz w:val="24"/>
          <w:szCs w:val="24"/>
        </w:rPr>
      </w:pPr>
    </w:p>
    <w:p w14:paraId="0C6353DB" w14:textId="77777777" w:rsidR="00652C0B" w:rsidRPr="00B50096" w:rsidRDefault="00652C0B" w:rsidP="00652C0B">
      <w:pPr>
        <w:pStyle w:val="aa"/>
        <w:numPr>
          <w:ilvl w:val="0"/>
          <w:numId w:val="1"/>
        </w:numPr>
        <w:spacing w:line="360" w:lineRule="auto"/>
        <w:jc w:val="both"/>
        <w:rPr>
          <w:rFonts w:ascii="David" w:hAnsi="David" w:cs="David"/>
          <w:sz w:val="24"/>
          <w:szCs w:val="24"/>
        </w:rPr>
      </w:pPr>
      <w:r w:rsidRPr="00B50096">
        <w:rPr>
          <w:rFonts w:ascii="David" w:hAnsi="David" w:cs="David"/>
          <w:b/>
          <w:bCs/>
          <w:sz w:val="24"/>
          <w:szCs w:val="24"/>
          <w:rtl/>
        </w:rPr>
        <w:t xml:space="preserve"> </w:t>
      </w:r>
      <w:r w:rsidRPr="00B50096">
        <w:rPr>
          <w:rFonts w:ascii="David" w:hAnsi="David" w:cs="David" w:hint="cs"/>
          <w:b/>
          <w:bCs/>
          <w:sz w:val="24"/>
          <w:szCs w:val="24"/>
          <w:rtl/>
        </w:rPr>
        <w:t>במסגרת הנסיבות הקשורות בביצוע העבירה</w:t>
      </w:r>
      <w:r w:rsidRPr="00B50096">
        <w:rPr>
          <w:rFonts w:ascii="David" w:hAnsi="David" w:cs="David"/>
          <w:sz w:val="24"/>
          <w:szCs w:val="24"/>
          <w:rtl/>
        </w:rPr>
        <w:t xml:space="preserve"> (סעיף </w:t>
      </w:r>
      <w:hyperlink r:id="rId25" w:history="1">
        <w:r w:rsidR="002D5ADF" w:rsidRPr="002D5ADF">
          <w:rPr>
            <w:rStyle w:val="Hyperlink"/>
            <w:rFonts w:ascii="David" w:hAnsi="David" w:cs="David"/>
            <w:sz w:val="24"/>
            <w:szCs w:val="24"/>
            <w:rtl/>
          </w:rPr>
          <w:t>40 ט'</w:t>
        </w:r>
      </w:hyperlink>
      <w:r w:rsidRPr="00B50096">
        <w:rPr>
          <w:rFonts w:ascii="David" w:hAnsi="David" w:cs="David"/>
          <w:sz w:val="24"/>
          <w:szCs w:val="24"/>
          <w:rtl/>
        </w:rPr>
        <w:t xml:space="preserve"> ל</w:t>
      </w:r>
      <w:hyperlink r:id="rId26" w:history="1">
        <w:r w:rsidR="00DA442A" w:rsidRPr="00DA442A">
          <w:rPr>
            <w:rFonts w:ascii="David" w:hAnsi="David" w:cs="David"/>
            <w:color w:val="0000FF"/>
            <w:sz w:val="24"/>
            <w:szCs w:val="24"/>
            <w:u w:val="single"/>
            <w:rtl/>
          </w:rPr>
          <w:t>חוק העונשין</w:t>
        </w:r>
      </w:hyperlink>
      <w:r w:rsidRPr="00B50096">
        <w:rPr>
          <w:rFonts w:ascii="David" w:hAnsi="David" w:cs="David"/>
          <w:sz w:val="24"/>
          <w:szCs w:val="24"/>
          <w:rtl/>
        </w:rPr>
        <w:t>), נתתי דעתי לכך שמדובר בנאשם שהחזיק בסם מסוג קנבוס, שאינו נמנה על</w:t>
      </w:r>
      <w:r w:rsidR="00DA442A">
        <w:rPr>
          <w:rFonts w:ascii="David" w:hAnsi="David" w:cs="David"/>
          <w:sz w:val="24"/>
          <w:szCs w:val="24"/>
          <w:rtl/>
        </w:rPr>
        <w:t xml:space="preserve"> </w:t>
      </w:r>
      <w:r w:rsidRPr="00B50096">
        <w:rPr>
          <w:rFonts w:ascii="David" w:hAnsi="David" w:cs="David"/>
          <w:sz w:val="24"/>
          <w:szCs w:val="24"/>
          <w:rtl/>
        </w:rPr>
        <w:t>הסמים הקשים ביותר מבין</w:t>
      </w:r>
      <w:r w:rsidR="00DA442A">
        <w:rPr>
          <w:rFonts w:ascii="David" w:hAnsi="David" w:cs="David"/>
          <w:sz w:val="24"/>
          <w:szCs w:val="24"/>
          <w:rtl/>
        </w:rPr>
        <w:t xml:space="preserve">  </w:t>
      </w:r>
      <w:r w:rsidRPr="00B50096">
        <w:rPr>
          <w:rFonts w:ascii="David" w:hAnsi="David" w:cs="David"/>
          <w:sz w:val="24"/>
          <w:szCs w:val="24"/>
          <w:rtl/>
        </w:rPr>
        <w:t>הסמים המסוכנים, אך הפגיעה בערך המוגן נלמדת מכמות</w:t>
      </w:r>
      <w:r w:rsidR="00DA442A">
        <w:rPr>
          <w:rFonts w:ascii="David" w:hAnsi="David" w:cs="David"/>
          <w:sz w:val="24"/>
          <w:szCs w:val="24"/>
          <w:rtl/>
        </w:rPr>
        <w:t xml:space="preserve"> </w:t>
      </w:r>
      <w:r w:rsidRPr="00B50096">
        <w:rPr>
          <w:rFonts w:ascii="David" w:hAnsi="David" w:cs="David"/>
          <w:sz w:val="24"/>
          <w:szCs w:val="24"/>
          <w:rtl/>
        </w:rPr>
        <w:t xml:space="preserve"> הסם, 1.6 קילו, המחולק לשקיות ולצידן משקל דיגיטלי וכסף מזומן בסך 47,900 ₪.  אף אם אין מדובר בסמים שנתפסים</w:t>
      </w:r>
      <w:r w:rsidR="00DA442A">
        <w:rPr>
          <w:rFonts w:ascii="David" w:hAnsi="David" w:cs="David"/>
          <w:sz w:val="24"/>
          <w:szCs w:val="24"/>
          <w:rtl/>
        </w:rPr>
        <w:t xml:space="preserve">  </w:t>
      </w:r>
      <w:r w:rsidRPr="00B50096">
        <w:rPr>
          <w:rFonts w:ascii="David" w:hAnsi="David" w:cs="David"/>
          <w:sz w:val="24"/>
          <w:szCs w:val="24"/>
          <w:rtl/>
        </w:rPr>
        <w:t>כסמים "קשים", פגיעתם מוחשית, הן באופן ישיר והן בהיותם</w:t>
      </w:r>
      <w:r w:rsidR="00DA442A">
        <w:rPr>
          <w:rFonts w:ascii="David" w:hAnsi="David" w:cs="David"/>
          <w:sz w:val="24"/>
          <w:szCs w:val="24"/>
          <w:rtl/>
        </w:rPr>
        <w:t xml:space="preserve"> </w:t>
      </w:r>
      <w:r w:rsidRPr="00B50096">
        <w:rPr>
          <w:rFonts w:ascii="David" w:hAnsi="David" w:cs="David"/>
          <w:sz w:val="24"/>
          <w:szCs w:val="24"/>
          <w:rtl/>
        </w:rPr>
        <w:t>סמים "פותחי שער"</w:t>
      </w:r>
      <w:r w:rsidR="00DA442A">
        <w:rPr>
          <w:rFonts w:ascii="David" w:hAnsi="David" w:cs="David"/>
          <w:sz w:val="24"/>
          <w:szCs w:val="24"/>
          <w:rtl/>
        </w:rPr>
        <w:t xml:space="preserve"> </w:t>
      </w:r>
      <w:r w:rsidRPr="00B50096">
        <w:rPr>
          <w:rFonts w:ascii="David" w:hAnsi="David" w:cs="David"/>
          <w:sz w:val="24"/>
          <w:szCs w:val="24"/>
          <w:rtl/>
        </w:rPr>
        <w:t xml:space="preserve"> לסמים אחרים, קשים ומסוכנים יותר. עם זאת לא הוכח בפני כי הנאשם הפיץ בפועל</w:t>
      </w:r>
      <w:r w:rsidR="00DA442A">
        <w:rPr>
          <w:rFonts w:ascii="David" w:hAnsi="David" w:cs="David"/>
          <w:sz w:val="24"/>
          <w:szCs w:val="24"/>
          <w:rtl/>
        </w:rPr>
        <w:t xml:space="preserve"> </w:t>
      </w:r>
      <w:r w:rsidRPr="00B50096">
        <w:rPr>
          <w:rFonts w:ascii="David" w:hAnsi="David" w:cs="David"/>
          <w:sz w:val="24"/>
          <w:szCs w:val="24"/>
          <w:rtl/>
        </w:rPr>
        <w:t>סמים במקרה זה או במקרים קודמים.</w:t>
      </w:r>
    </w:p>
    <w:p w14:paraId="5994A032" w14:textId="77777777" w:rsidR="00652C0B" w:rsidRPr="00652C0B" w:rsidRDefault="00652C0B" w:rsidP="00652C0B">
      <w:pPr>
        <w:pStyle w:val="aa"/>
        <w:numPr>
          <w:ilvl w:val="0"/>
          <w:numId w:val="1"/>
        </w:numPr>
        <w:shd w:val="clear" w:color="auto" w:fill="FFFFFF"/>
        <w:spacing w:line="360" w:lineRule="atLeast"/>
        <w:rPr>
          <w:sz w:val="24"/>
          <w:szCs w:val="24"/>
        </w:rPr>
      </w:pPr>
      <w:r w:rsidRPr="00B50096">
        <w:rPr>
          <w:rFonts w:ascii="David" w:hAnsi="David" w:cs="David"/>
          <w:b/>
          <w:bCs/>
          <w:sz w:val="24"/>
          <w:szCs w:val="24"/>
          <w:rtl/>
        </w:rPr>
        <w:t>מידת האשם במעשיו של נאשם :</w:t>
      </w:r>
    </w:p>
    <w:p w14:paraId="35D27B60" w14:textId="77777777" w:rsidR="00652C0B" w:rsidRPr="00B50096" w:rsidRDefault="00652C0B" w:rsidP="00652C0B">
      <w:pPr>
        <w:pStyle w:val="aa"/>
        <w:shd w:val="clear" w:color="auto" w:fill="FFFFFF"/>
        <w:spacing w:line="360" w:lineRule="atLeast"/>
        <w:rPr>
          <w:sz w:val="24"/>
          <w:szCs w:val="24"/>
          <w:rtl/>
        </w:rPr>
      </w:pPr>
      <w:r w:rsidRPr="00B50096">
        <w:rPr>
          <w:rFonts w:ascii="David" w:hAnsi="David" w:cs="David"/>
          <w:sz w:val="24"/>
          <w:szCs w:val="24"/>
          <w:rtl/>
        </w:rPr>
        <w:t>בבחינת הנסיבות הקשורות בביצוע העבירה (</w:t>
      </w:r>
      <w:hyperlink r:id="rId27" w:history="1">
        <w:r w:rsidR="002D5ADF" w:rsidRPr="002D5ADF">
          <w:rPr>
            <w:rStyle w:val="Hyperlink"/>
            <w:rFonts w:ascii="David" w:hAnsi="David" w:cs="David"/>
            <w:sz w:val="24"/>
            <w:szCs w:val="24"/>
            <w:rtl/>
          </w:rPr>
          <w:t>סעיף 40ט</w:t>
        </w:r>
      </w:hyperlink>
      <w:r w:rsidR="00DA442A">
        <w:rPr>
          <w:rFonts w:ascii="David" w:hAnsi="David" w:cs="David"/>
          <w:sz w:val="24"/>
          <w:szCs w:val="24"/>
          <w:rtl/>
        </w:rPr>
        <w:t xml:space="preserve"> </w:t>
      </w:r>
      <w:r w:rsidRPr="00B50096">
        <w:rPr>
          <w:rFonts w:ascii="David" w:hAnsi="David" w:cs="David"/>
          <w:sz w:val="24"/>
          <w:szCs w:val="24"/>
          <w:rtl/>
        </w:rPr>
        <w:t>ל</w:t>
      </w:r>
      <w:hyperlink r:id="rId28" w:history="1">
        <w:r w:rsidR="00DA442A" w:rsidRPr="00DA442A">
          <w:rPr>
            <w:rFonts w:ascii="David" w:hAnsi="David" w:cs="David"/>
            <w:color w:val="0000FF"/>
            <w:sz w:val="24"/>
            <w:szCs w:val="24"/>
            <w:u w:val="single"/>
            <w:rtl/>
          </w:rPr>
          <w:t>חוק העונשין</w:t>
        </w:r>
      </w:hyperlink>
      <w:r w:rsidRPr="00B50096">
        <w:rPr>
          <w:rFonts w:ascii="David" w:hAnsi="David" w:cs="David"/>
          <w:sz w:val="24"/>
          <w:szCs w:val="24"/>
          <w:rtl/>
        </w:rPr>
        <w:t>) נתתי דעתי לחלקו הבלעדי של הנאשם בביצוע העבירה, סוג</w:t>
      </w:r>
      <w:r w:rsidR="00DA442A">
        <w:rPr>
          <w:rFonts w:ascii="David" w:hAnsi="David" w:cs="David"/>
          <w:sz w:val="24"/>
          <w:szCs w:val="24"/>
          <w:rtl/>
        </w:rPr>
        <w:t xml:space="preserve">  </w:t>
      </w:r>
      <w:r w:rsidRPr="00B50096">
        <w:rPr>
          <w:rFonts w:ascii="David" w:hAnsi="David" w:cs="David"/>
          <w:sz w:val="24"/>
          <w:szCs w:val="24"/>
          <w:rtl/>
        </w:rPr>
        <w:t>הסם שאינו נחשב</w:t>
      </w:r>
      <w:r w:rsidR="00DA442A">
        <w:rPr>
          <w:rFonts w:ascii="David" w:hAnsi="David" w:cs="David"/>
          <w:sz w:val="24"/>
          <w:szCs w:val="24"/>
          <w:rtl/>
        </w:rPr>
        <w:t xml:space="preserve"> </w:t>
      </w:r>
      <w:r w:rsidRPr="00B50096">
        <w:rPr>
          <w:rFonts w:ascii="David" w:hAnsi="David" w:cs="David"/>
          <w:sz w:val="24"/>
          <w:szCs w:val="24"/>
          <w:rtl/>
        </w:rPr>
        <w:t>לסם הקשה ביותר, הכמות וחלוקת</w:t>
      </w:r>
      <w:r w:rsidR="00DA442A">
        <w:rPr>
          <w:rFonts w:ascii="David" w:hAnsi="David" w:cs="David"/>
          <w:sz w:val="24"/>
          <w:szCs w:val="24"/>
          <w:rtl/>
        </w:rPr>
        <w:t xml:space="preserve"> </w:t>
      </w:r>
      <w:r w:rsidRPr="00B50096">
        <w:rPr>
          <w:rFonts w:ascii="David" w:hAnsi="David" w:cs="David"/>
          <w:sz w:val="24"/>
          <w:szCs w:val="24"/>
          <w:rtl/>
        </w:rPr>
        <w:t>הסם.</w:t>
      </w:r>
    </w:p>
    <w:p w14:paraId="66D3EA37" w14:textId="77777777" w:rsidR="00652C0B" w:rsidRPr="00B50096" w:rsidRDefault="00652C0B" w:rsidP="00652C0B">
      <w:pPr>
        <w:pStyle w:val="aa"/>
        <w:rPr>
          <w:rFonts w:ascii="David" w:hAnsi="David" w:cs="David"/>
          <w:sz w:val="24"/>
          <w:szCs w:val="24"/>
          <w:u w:val="single"/>
          <w:rtl/>
        </w:rPr>
      </w:pPr>
    </w:p>
    <w:p w14:paraId="6ACD1FBD" w14:textId="77777777" w:rsidR="00652C0B" w:rsidRPr="00B50096" w:rsidRDefault="00652C0B" w:rsidP="00652C0B">
      <w:pPr>
        <w:spacing w:line="360" w:lineRule="auto"/>
        <w:jc w:val="both"/>
        <w:rPr>
          <w:rFonts w:ascii="David" w:hAnsi="David"/>
          <w:b/>
          <w:bCs/>
          <w:u w:val="single"/>
          <w:rtl/>
        </w:rPr>
      </w:pPr>
      <w:r w:rsidRPr="00B50096">
        <w:rPr>
          <w:rFonts w:ascii="David" w:hAnsi="David"/>
          <w:b/>
          <w:bCs/>
          <w:u w:val="single"/>
          <w:rtl/>
        </w:rPr>
        <w:t>מדיניות הענישה</w:t>
      </w:r>
    </w:p>
    <w:p w14:paraId="5A4774BE" w14:textId="77777777" w:rsidR="00652C0B" w:rsidRPr="00B50096" w:rsidRDefault="00652C0B" w:rsidP="00652C0B">
      <w:pPr>
        <w:pStyle w:val="aa"/>
        <w:numPr>
          <w:ilvl w:val="0"/>
          <w:numId w:val="1"/>
        </w:numPr>
        <w:spacing w:line="360" w:lineRule="auto"/>
        <w:jc w:val="both"/>
        <w:rPr>
          <w:rFonts w:ascii="David" w:hAnsi="David" w:cs="David"/>
          <w:sz w:val="24"/>
          <w:szCs w:val="24"/>
          <w:u w:val="single"/>
          <w:rtl/>
        </w:rPr>
      </w:pPr>
      <w:r w:rsidRPr="00B50096">
        <w:rPr>
          <w:rFonts w:ascii="David" w:hAnsi="David" w:cs="David"/>
          <w:sz w:val="24"/>
          <w:szCs w:val="24"/>
          <w:rtl/>
        </w:rPr>
        <w:t>מדיניות הענישה הנוהגת מעלה כי בגין עבירות גידול ובהחזקת סמים בהיקף דומה, הושתו על הנאשמים דרך כלל עונשי מאסר בעבודות שירות, אך ניתן למצוא פסקי דין החורגים מקו זה, בשל נסיבות ייחודיות של הנאשמים. כמפורט להלן:</w:t>
      </w:r>
    </w:p>
    <w:p w14:paraId="02568A33" w14:textId="77777777" w:rsidR="00652C0B" w:rsidRPr="00B50096" w:rsidRDefault="00652C0B" w:rsidP="00652C0B">
      <w:pPr>
        <w:pStyle w:val="aa"/>
        <w:spacing w:line="360" w:lineRule="auto"/>
        <w:jc w:val="both"/>
        <w:rPr>
          <w:rFonts w:ascii="David" w:hAnsi="David" w:cs="David"/>
          <w:sz w:val="24"/>
          <w:szCs w:val="24"/>
          <w:u w:val="single"/>
        </w:rPr>
      </w:pPr>
    </w:p>
    <w:p w14:paraId="4D006C97" w14:textId="77777777" w:rsidR="00652C0B" w:rsidRPr="00B50096" w:rsidRDefault="00652C0B" w:rsidP="00652C0B">
      <w:pPr>
        <w:pStyle w:val="aa"/>
        <w:spacing w:line="360" w:lineRule="auto"/>
        <w:jc w:val="both"/>
        <w:rPr>
          <w:rFonts w:ascii="David" w:hAnsi="David" w:cs="David"/>
          <w:sz w:val="24"/>
          <w:szCs w:val="24"/>
        </w:rPr>
      </w:pPr>
      <w:r w:rsidRPr="00B50096">
        <w:rPr>
          <w:rFonts w:ascii="David" w:hAnsi="David" w:cs="David"/>
          <w:b/>
          <w:bCs/>
          <w:sz w:val="24"/>
          <w:szCs w:val="24"/>
          <w:u w:val="single"/>
          <w:rtl/>
        </w:rPr>
        <w:t>ב</w:t>
      </w:r>
      <w:hyperlink r:id="rId29" w:history="1">
        <w:r w:rsidR="00DA442A" w:rsidRPr="00DA442A">
          <w:rPr>
            <w:rFonts w:ascii="David" w:hAnsi="David" w:cs="David"/>
            <w:b/>
            <w:bCs/>
            <w:color w:val="0000FF"/>
            <w:sz w:val="24"/>
            <w:szCs w:val="24"/>
            <w:u w:val="single"/>
            <w:rtl/>
          </w:rPr>
          <w:t>עפ"ג 17833-09-24</w:t>
        </w:r>
      </w:hyperlink>
      <w:r w:rsidRPr="00B50096">
        <w:rPr>
          <w:rFonts w:ascii="David" w:hAnsi="David" w:cs="David"/>
          <w:b/>
          <w:bCs/>
          <w:sz w:val="24"/>
          <w:szCs w:val="24"/>
          <w:u w:val="single"/>
          <w:rtl/>
        </w:rPr>
        <w:t xml:space="preserve">, מדינת ישראל נגד פלוני (ניתן ביום 13.11.24), </w:t>
      </w:r>
      <w:r w:rsidRPr="00B50096">
        <w:rPr>
          <w:rFonts w:ascii="David" w:hAnsi="David" w:cs="David"/>
          <w:sz w:val="24"/>
          <w:szCs w:val="24"/>
          <w:rtl/>
        </w:rPr>
        <w:t xml:space="preserve">אישר בית המשפט העליון בעבירה של החזקת סם שלא לצריכה עצמית, לסטות ממתחם הענישה משיקולי שיקום ואישר עונש הכולל צו של"צ בהיקף 350 שעות לצד עונשים נוספים, במקרה בו הורשע הנאשם בעבירות הסמים כשהיה חלק מפרשיית ייבוא סם מסוג מתאמפטמין, שנשלח לארץ מנגריה באמצאות חברת שילוח ונאסף על ידי הנאשם בעבור תשלום כספי. </w:t>
      </w:r>
    </w:p>
    <w:p w14:paraId="2452C130" w14:textId="77777777" w:rsidR="00652C0B" w:rsidRPr="00B50096" w:rsidRDefault="00652C0B" w:rsidP="00652C0B">
      <w:pPr>
        <w:pStyle w:val="aa"/>
        <w:rPr>
          <w:rFonts w:ascii="David" w:hAnsi="David" w:cs="David"/>
          <w:sz w:val="24"/>
          <w:szCs w:val="24"/>
          <w:rtl/>
        </w:rPr>
      </w:pPr>
    </w:p>
    <w:p w14:paraId="15CA213C" w14:textId="77777777" w:rsidR="00652C0B" w:rsidRPr="00B50096" w:rsidRDefault="00652C0B" w:rsidP="00652C0B">
      <w:pPr>
        <w:pStyle w:val="aa"/>
        <w:spacing w:after="0" w:line="360" w:lineRule="auto"/>
        <w:jc w:val="both"/>
        <w:rPr>
          <w:rFonts w:ascii="David" w:hAnsi="David" w:cs="David"/>
          <w:sz w:val="24"/>
          <w:szCs w:val="24"/>
          <w:rtl/>
        </w:rPr>
      </w:pPr>
      <w:r w:rsidRPr="00B50096">
        <w:rPr>
          <w:rFonts w:ascii="David" w:hAnsi="David" w:cs="David"/>
          <w:b/>
          <w:bCs/>
          <w:sz w:val="24"/>
          <w:szCs w:val="24"/>
          <w:u w:val="single"/>
          <w:rtl/>
        </w:rPr>
        <w:t xml:space="preserve">בת"פ 65217-03-23 מדינת ישראל נ' חייט ( 22.09.24)- </w:t>
      </w:r>
      <w:r w:rsidRPr="00B50096">
        <w:rPr>
          <w:rFonts w:ascii="David" w:hAnsi="David" w:cs="David"/>
          <w:sz w:val="24"/>
          <w:szCs w:val="24"/>
          <w:rtl/>
        </w:rPr>
        <w:t xml:space="preserve"> הנאשם הורשע בעבירות של החזקת סמים שלא לצריכה עצמית ובעבירה של החזקת סמים לצריכה עצמית. הנאשם החזיק </w:t>
      </w:r>
      <w:r>
        <w:rPr>
          <w:rFonts w:ascii="David" w:hAnsi="David" w:cs="David"/>
          <w:sz w:val="24"/>
          <w:szCs w:val="24"/>
          <w:rtl/>
        </w:rPr>
        <w:t>בסם מסוג קטמין במשקל של 0.8914,</w:t>
      </w:r>
      <w:r>
        <w:rPr>
          <w:rFonts w:ascii="David" w:hAnsi="David" w:cs="David" w:hint="cs"/>
          <w:sz w:val="24"/>
          <w:szCs w:val="24"/>
          <w:rtl/>
        </w:rPr>
        <w:t xml:space="preserve"> </w:t>
      </w:r>
      <w:r w:rsidRPr="00B50096">
        <w:rPr>
          <w:rFonts w:ascii="David" w:hAnsi="David" w:cs="David"/>
          <w:sz w:val="24"/>
          <w:szCs w:val="24"/>
          <w:rtl/>
        </w:rPr>
        <w:t xml:space="preserve">מחולק לשקיות קטנות, בשקית שקופה של סם מסוג </w:t>
      </w:r>
      <w:r w:rsidRPr="00B50096">
        <w:rPr>
          <w:rFonts w:ascii="David" w:hAnsi="David" w:cs="David"/>
          <w:sz w:val="24"/>
          <w:szCs w:val="24"/>
        </w:rPr>
        <w:t>MDMA</w:t>
      </w:r>
      <w:r w:rsidRPr="00B50096">
        <w:rPr>
          <w:rFonts w:ascii="David" w:hAnsi="David" w:cs="David"/>
          <w:sz w:val="24"/>
          <w:szCs w:val="24"/>
          <w:rtl/>
        </w:rPr>
        <w:t xml:space="preserve"> במשקל נטו של 3.8321 וכן בשקית המכילה סם מסוג קוקאין במשקל נטו של 3.8328. הנאשם החזיק גם בשקיות חלוקה ובסם מסוג </w:t>
      </w:r>
      <w:r w:rsidRPr="00B50096">
        <w:rPr>
          <w:rFonts w:ascii="David" w:hAnsi="David" w:cs="David"/>
          <w:sz w:val="24"/>
          <w:szCs w:val="24"/>
        </w:rPr>
        <w:t>GBL</w:t>
      </w:r>
      <w:r w:rsidRPr="00B50096">
        <w:rPr>
          <w:rFonts w:ascii="David" w:hAnsi="David" w:cs="David"/>
          <w:sz w:val="24"/>
          <w:szCs w:val="24"/>
          <w:rtl/>
        </w:rPr>
        <w:t xml:space="preserve"> בנפח של 37.5 מ"ל לצריכתו העצמית. בית המשפט התייחס להיות הנאשם אדם נורמטיבי, ללא עבר פלילי, שירת שירות מילואים פעיל עד גיל 37, נעדר דפוסים עבריינים ושההליך הפלילי היווה עבורו גורם מרתיע. בית המשפט הטיל על הנאשם 300 שעות של"צ , צו מבחן למשך 18 חודשים והתחייבות.</w:t>
      </w:r>
    </w:p>
    <w:p w14:paraId="0669C9A0" w14:textId="77777777" w:rsidR="00652C0B" w:rsidRPr="00B50096" w:rsidRDefault="00652C0B" w:rsidP="00652C0B">
      <w:pPr>
        <w:pStyle w:val="aa"/>
        <w:spacing w:line="360" w:lineRule="auto"/>
        <w:jc w:val="both"/>
        <w:rPr>
          <w:rFonts w:ascii="David" w:hAnsi="David" w:cs="David"/>
          <w:b/>
          <w:bCs/>
          <w:sz w:val="24"/>
          <w:szCs w:val="24"/>
          <w:u w:val="single"/>
          <w:rtl/>
        </w:rPr>
      </w:pPr>
    </w:p>
    <w:p w14:paraId="2368B5E6" w14:textId="77777777" w:rsidR="00652C0B" w:rsidRPr="00B50096" w:rsidRDefault="00DA442A" w:rsidP="00652C0B">
      <w:pPr>
        <w:pStyle w:val="aa"/>
        <w:spacing w:line="360" w:lineRule="auto"/>
        <w:jc w:val="both"/>
        <w:rPr>
          <w:rFonts w:ascii="David" w:hAnsi="David" w:cs="David"/>
          <w:sz w:val="24"/>
          <w:szCs w:val="24"/>
          <w:rtl/>
        </w:rPr>
      </w:pPr>
      <w:hyperlink r:id="rId30" w:history="1">
        <w:r w:rsidRPr="00DA442A">
          <w:rPr>
            <w:rFonts w:ascii="David" w:hAnsi="David" w:cs="David"/>
            <w:b/>
            <w:bCs/>
            <w:color w:val="0000FF"/>
            <w:sz w:val="24"/>
            <w:szCs w:val="24"/>
            <w:u w:val="single"/>
            <w:rtl/>
          </w:rPr>
          <w:t>ת"פ 14450-01-22</w:t>
        </w:r>
      </w:hyperlink>
      <w:r w:rsidR="00652C0B" w:rsidRPr="00B50096">
        <w:rPr>
          <w:rFonts w:ascii="David" w:hAnsi="David" w:cs="David"/>
          <w:b/>
          <w:bCs/>
          <w:sz w:val="24"/>
          <w:szCs w:val="24"/>
          <w:u w:val="single"/>
          <w:rtl/>
        </w:rPr>
        <w:t xml:space="preserve"> מדינת ישראל נ' בורשטיין בר (16.07.2024)- </w:t>
      </w:r>
      <w:r w:rsidR="00652C0B" w:rsidRPr="00B50096">
        <w:rPr>
          <w:rFonts w:ascii="David" w:hAnsi="David" w:cs="David"/>
          <w:sz w:val="24"/>
          <w:szCs w:val="24"/>
          <w:rtl/>
        </w:rPr>
        <w:t xml:space="preserve">הנאשם הורשע על פי הודאתו </w:t>
      </w:r>
      <w:r w:rsidR="00652C0B" w:rsidRPr="00B50096">
        <w:rPr>
          <w:rFonts w:ascii="David" w:hAnsi="David" w:cs="David"/>
          <w:sz w:val="24"/>
          <w:szCs w:val="24"/>
          <w:u w:val="single"/>
          <w:rtl/>
        </w:rPr>
        <w:t>בעבירות של גידול סמים מסוכנים והחזקת סמים שלא לצריכה עצמית,</w:t>
      </w:r>
      <w:r w:rsidR="00652C0B" w:rsidRPr="00B50096">
        <w:rPr>
          <w:rFonts w:ascii="David" w:hAnsi="David" w:cs="David"/>
          <w:sz w:val="24"/>
          <w:szCs w:val="24"/>
          <w:rtl/>
        </w:rPr>
        <w:t xml:space="preserve"> בעקבות שריפה בדירתו של הנאשם התברר כי גידל בחדר מגוריו 64 שתילים במשקל </w:t>
      </w:r>
      <w:r w:rsidR="00652C0B" w:rsidRPr="00B50096">
        <w:rPr>
          <w:rFonts w:ascii="David" w:hAnsi="David" w:cs="David"/>
          <w:b/>
          <w:bCs/>
          <w:sz w:val="24"/>
          <w:szCs w:val="24"/>
          <w:rtl/>
        </w:rPr>
        <w:t xml:space="preserve">9 ק"ג נטו, </w:t>
      </w:r>
      <w:r w:rsidR="00652C0B" w:rsidRPr="00B50096">
        <w:rPr>
          <w:rFonts w:ascii="David" w:hAnsi="David" w:cs="David"/>
          <w:sz w:val="24"/>
          <w:szCs w:val="24"/>
          <w:rtl/>
        </w:rPr>
        <w:t xml:space="preserve">החזיק בתיבת עץ בה שקית ניילון המכילה סם מסוג קנאביס במשקל </w:t>
      </w:r>
      <w:r w:rsidR="00652C0B" w:rsidRPr="00B50096">
        <w:rPr>
          <w:rFonts w:ascii="David" w:hAnsi="David" w:cs="David"/>
          <w:b/>
          <w:bCs/>
          <w:sz w:val="24"/>
          <w:szCs w:val="24"/>
          <w:rtl/>
        </w:rPr>
        <w:t>1.063 ק"ג נטו</w:t>
      </w:r>
      <w:r w:rsidR="00652C0B" w:rsidRPr="00B50096">
        <w:rPr>
          <w:rFonts w:ascii="David" w:hAnsi="David" w:cs="David"/>
          <w:sz w:val="24"/>
          <w:szCs w:val="24"/>
          <w:rtl/>
        </w:rPr>
        <w:t xml:space="preserve"> ושתי צנצנות המכילות סם מסוג קנאביס האחת במשקל </w:t>
      </w:r>
      <w:r w:rsidR="00652C0B" w:rsidRPr="00B50096">
        <w:rPr>
          <w:rFonts w:ascii="David" w:hAnsi="David" w:cs="David"/>
          <w:b/>
          <w:bCs/>
          <w:sz w:val="24"/>
          <w:szCs w:val="24"/>
          <w:rtl/>
        </w:rPr>
        <w:t xml:space="preserve">45.7 גרם </w:t>
      </w:r>
      <w:r w:rsidR="00652C0B" w:rsidRPr="00B50096">
        <w:rPr>
          <w:rFonts w:ascii="David" w:hAnsi="David" w:cs="David"/>
          <w:sz w:val="24"/>
          <w:szCs w:val="24"/>
          <w:rtl/>
        </w:rPr>
        <w:t xml:space="preserve">והשנייה </w:t>
      </w:r>
      <w:r w:rsidR="00652C0B" w:rsidRPr="00B50096">
        <w:rPr>
          <w:rFonts w:ascii="David" w:hAnsi="David" w:cs="David"/>
          <w:b/>
          <w:bCs/>
          <w:sz w:val="24"/>
          <w:szCs w:val="24"/>
          <w:rtl/>
        </w:rPr>
        <w:t xml:space="preserve">121.1 גרם. </w:t>
      </w:r>
      <w:r w:rsidR="00652C0B" w:rsidRPr="00B50096">
        <w:rPr>
          <w:rFonts w:ascii="David" w:hAnsi="David" w:cs="David"/>
          <w:sz w:val="24"/>
          <w:szCs w:val="24"/>
          <w:rtl/>
        </w:rPr>
        <w:t xml:space="preserve"> מדובר בנאשם המטופל בקנאביס רפואי ברישיון וטען כי </w:t>
      </w:r>
      <w:r w:rsidR="00652C0B" w:rsidRPr="00B50096">
        <w:rPr>
          <w:rFonts w:ascii="David" w:hAnsi="David" w:cs="David"/>
          <w:b/>
          <w:bCs/>
          <w:sz w:val="24"/>
          <w:szCs w:val="24"/>
          <w:rtl/>
        </w:rPr>
        <w:t>הסיבה לגידול כמויות סם גדולות היא להפקת שמן קנאביס במחשבה שכך יוכל להקל על כאביו</w:t>
      </w:r>
      <w:r w:rsidR="00652C0B" w:rsidRPr="00B50096">
        <w:rPr>
          <w:rFonts w:ascii="David" w:hAnsi="David" w:cs="David"/>
          <w:sz w:val="24"/>
          <w:szCs w:val="24"/>
          <w:rtl/>
        </w:rPr>
        <w:t>. שירות המבחן המליץ להעמיד את הנאשם בצו מבחן לשנה ולהטיל עליו צו של"צ בהיקף של 250 שעות וכן לשקול בחיוב ביטול הרשעתו בדין.</w:t>
      </w:r>
      <w:r w:rsidR="00652C0B" w:rsidRPr="00B50096">
        <w:rPr>
          <w:rFonts w:ascii="David" w:hAnsi="David" w:cs="David"/>
          <w:b/>
          <w:bCs/>
          <w:sz w:val="24"/>
          <w:szCs w:val="24"/>
          <w:rtl/>
        </w:rPr>
        <w:t xml:space="preserve"> </w:t>
      </w:r>
      <w:r w:rsidR="00652C0B" w:rsidRPr="00B50096">
        <w:rPr>
          <w:rFonts w:ascii="David" w:hAnsi="David" w:cs="David"/>
          <w:sz w:val="24"/>
          <w:szCs w:val="24"/>
          <w:u w:val="single"/>
          <w:rtl/>
        </w:rPr>
        <w:t>בית המשפט קבע כי מתחם העונש ההולם נע בין 10-24 חודשי מאסר בפועל,</w:t>
      </w:r>
      <w:r w:rsidR="00652C0B" w:rsidRPr="00B50096">
        <w:rPr>
          <w:rFonts w:ascii="David" w:hAnsi="David" w:cs="David"/>
          <w:sz w:val="24"/>
          <w:szCs w:val="24"/>
          <w:rtl/>
        </w:rPr>
        <w:t xml:space="preserve"> בית המשפט התייחס לנסיבות המיוחדות של הנאשם תוך התייחסות לתיעוד הרפואי שהוגש. בית המשפט חרג ממתחם הענישה והטיל על הנאשם צו מבחן למשך 18 חודשים לצד של"צ בהיקף של 400 שעות תוך ביטול הרשעתו בדין לאחר ששוכנע כי הרעשתו תפגע פגיעה קונקרטית בהמשך עיסוקו. </w:t>
      </w:r>
    </w:p>
    <w:p w14:paraId="031709EE" w14:textId="77777777" w:rsidR="00652C0B" w:rsidRPr="00B50096" w:rsidRDefault="00652C0B" w:rsidP="00652C0B">
      <w:pPr>
        <w:pStyle w:val="aa"/>
        <w:spacing w:line="360" w:lineRule="auto"/>
        <w:jc w:val="both"/>
        <w:rPr>
          <w:rFonts w:ascii="David" w:hAnsi="David" w:cs="David"/>
          <w:sz w:val="24"/>
          <w:szCs w:val="24"/>
          <w:rtl/>
        </w:rPr>
      </w:pPr>
    </w:p>
    <w:p w14:paraId="25E4ACFB" w14:textId="77777777" w:rsidR="00652C0B" w:rsidRPr="00B50096" w:rsidRDefault="00652C0B" w:rsidP="00652C0B">
      <w:pPr>
        <w:pStyle w:val="aa"/>
        <w:spacing w:line="360" w:lineRule="auto"/>
        <w:jc w:val="both"/>
        <w:rPr>
          <w:rFonts w:ascii="David" w:hAnsi="David" w:cs="David"/>
          <w:sz w:val="24"/>
          <w:szCs w:val="24"/>
          <w:rtl/>
        </w:rPr>
      </w:pPr>
      <w:r w:rsidRPr="00B50096">
        <w:rPr>
          <w:rFonts w:ascii="David" w:hAnsi="David" w:cs="David"/>
          <w:b/>
          <w:bCs/>
          <w:sz w:val="24"/>
          <w:szCs w:val="24"/>
          <w:u w:val="single"/>
          <w:rtl/>
        </w:rPr>
        <w:t>רע"פ 35301-10-24 עדן בושרי נ' מדינת ישראל-</w:t>
      </w:r>
      <w:r w:rsidRPr="00B50096">
        <w:rPr>
          <w:rFonts w:ascii="David" w:hAnsi="David" w:cs="David"/>
          <w:sz w:val="24"/>
          <w:szCs w:val="24"/>
          <w:rtl/>
        </w:rPr>
        <w:t xml:space="preserve"> הנאשמת הורשעה על פי הודאתה </w:t>
      </w:r>
      <w:r w:rsidRPr="00B50096">
        <w:rPr>
          <w:rFonts w:ascii="David" w:hAnsi="David" w:cs="David"/>
          <w:sz w:val="24"/>
          <w:szCs w:val="24"/>
          <w:u w:val="single"/>
          <w:rtl/>
        </w:rPr>
        <w:t>בעבירה של סחר בסם מסוכן ובהחזקת סמים שלא לצריכה עצמית,</w:t>
      </w:r>
      <w:r w:rsidRPr="00B50096">
        <w:rPr>
          <w:rFonts w:ascii="David" w:hAnsi="David" w:cs="David"/>
          <w:sz w:val="24"/>
          <w:szCs w:val="24"/>
          <w:rtl/>
        </w:rPr>
        <w:t xml:space="preserve"> עת מכרה לאחרת 19.99 גרם קנאביס תמורת 1,000 ₪ ובאותן נסיבות החזיקה ברכב סם מסוג קנאביס במשקלל כולל של כ-250 גרם מחולק ל-30 אריזות ובנוסף החזיקה ברכב 3,220 ₪ במזומן. בית משפט השלום קבע כי </w:t>
      </w:r>
      <w:r w:rsidRPr="00B50096">
        <w:rPr>
          <w:rFonts w:ascii="David" w:hAnsi="David" w:cs="David"/>
          <w:b/>
          <w:bCs/>
          <w:sz w:val="24"/>
          <w:szCs w:val="24"/>
          <w:rtl/>
        </w:rPr>
        <w:t>מתחם הענישה נע בין מאסר קצר שיכול וירוצה בעבודה שירות ועד 12 חודשי מאסר בפועל,</w:t>
      </w:r>
      <w:r w:rsidRPr="00B50096">
        <w:rPr>
          <w:rFonts w:ascii="David" w:hAnsi="David" w:cs="David"/>
          <w:sz w:val="24"/>
          <w:szCs w:val="24"/>
          <w:rtl/>
        </w:rPr>
        <w:t xml:space="preserve"> בעת גזירת העונש בתוך המתחם התייחס בית המשפט לנסיבות האישיות של הנאשמת, צעירה נעדרת עבר פלילי ובהמלצת שירות המבחן, לכן גזר על עליה</w:t>
      </w:r>
      <w:r w:rsidRPr="0063760B">
        <w:rPr>
          <w:rFonts w:ascii="David" w:hAnsi="David" w:cs="David"/>
          <w:b/>
          <w:bCs/>
          <w:sz w:val="24"/>
          <w:szCs w:val="24"/>
          <w:rtl/>
        </w:rPr>
        <w:t xml:space="preserve"> 60 ימי מאסר </w:t>
      </w:r>
      <w:r w:rsidRPr="00B50096">
        <w:rPr>
          <w:rFonts w:ascii="David" w:hAnsi="David" w:cs="David"/>
          <w:sz w:val="24"/>
          <w:szCs w:val="24"/>
          <w:rtl/>
        </w:rPr>
        <w:t xml:space="preserve">בפועל לריצוי בדרך של עבודות שירות, מאסרים מותנים, קנס, פסילה מותנית של הרישיון, צו מבחן לתקופה של שנה וחילוט סכום הכסף שנתפס. ערעור שהוגש לבית משפט מחוזי על חומרת העונש נדחה. בקשת רשות ערעור נדחתה גם כן. </w:t>
      </w:r>
    </w:p>
    <w:p w14:paraId="50CCD188" w14:textId="77777777" w:rsidR="00652C0B" w:rsidRPr="0063760B" w:rsidRDefault="00652C0B" w:rsidP="00652C0B">
      <w:pPr>
        <w:spacing w:line="360" w:lineRule="auto"/>
        <w:jc w:val="both"/>
        <w:rPr>
          <w:rFonts w:ascii="David" w:hAnsi="David"/>
        </w:rPr>
      </w:pPr>
    </w:p>
    <w:p w14:paraId="5C8F2FA9" w14:textId="77777777" w:rsidR="00652C0B" w:rsidRPr="00B50096" w:rsidRDefault="00DA442A" w:rsidP="00652C0B">
      <w:pPr>
        <w:pStyle w:val="aa"/>
        <w:spacing w:line="360" w:lineRule="auto"/>
        <w:jc w:val="both"/>
        <w:rPr>
          <w:rFonts w:ascii="David" w:hAnsi="David" w:cs="David"/>
          <w:sz w:val="24"/>
          <w:szCs w:val="24"/>
        </w:rPr>
      </w:pPr>
      <w:hyperlink r:id="rId31" w:history="1">
        <w:r w:rsidRPr="00DA442A">
          <w:rPr>
            <w:rFonts w:ascii="David" w:hAnsi="David" w:cs="David"/>
            <w:b/>
            <w:bCs/>
            <w:color w:val="0000FF"/>
            <w:sz w:val="24"/>
            <w:szCs w:val="24"/>
            <w:u w:val="single"/>
            <w:rtl/>
          </w:rPr>
          <w:t>ת"פ 68642-05-18</w:t>
        </w:r>
      </w:hyperlink>
      <w:r w:rsidR="00652C0B" w:rsidRPr="00B50096">
        <w:rPr>
          <w:rFonts w:ascii="David" w:hAnsi="David" w:cs="David"/>
          <w:b/>
          <w:bCs/>
          <w:sz w:val="24"/>
          <w:szCs w:val="24"/>
          <w:u w:val="single"/>
          <w:rtl/>
        </w:rPr>
        <w:t xml:space="preserve"> מדינת ישראל נ' ראובן (4.7.19)-</w:t>
      </w:r>
      <w:r w:rsidR="00652C0B" w:rsidRPr="00B50096">
        <w:rPr>
          <w:rFonts w:ascii="David" w:hAnsi="David" w:cs="David"/>
          <w:sz w:val="24"/>
          <w:szCs w:val="24"/>
          <w:rtl/>
        </w:rPr>
        <w:t xml:space="preserve"> הנאשם הורשע על פי הודאתו </w:t>
      </w:r>
      <w:r w:rsidR="00652C0B" w:rsidRPr="00B50096">
        <w:rPr>
          <w:rFonts w:ascii="David" w:hAnsi="David" w:cs="David"/>
          <w:sz w:val="24"/>
          <w:szCs w:val="24"/>
          <w:u w:val="single"/>
          <w:rtl/>
        </w:rPr>
        <w:t>בעבירה של החזקת סם שלא לצריכה עצמית</w:t>
      </w:r>
      <w:r w:rsidR="00652C0B" w:rsidRPr="00B50096">
        <w:rPr>
          <w:rFonts w:ascii="David" w:hAnsi="David" w:cs="David"/>
          <w:sz w:val="24"/>
          <w:szCs w:val="24"/>
          <w:rtl/>
        </w:rPr>
        <w:t xml:space="preserve">, עת החזיק בביתו סם מסוכן מסוג קנאביס, במשקל של </w:t>
      </w:r>
      <w:r w:rsidR="00652C0B" w:rsidRPr="00B50096">
        <w:rPr>
          <w:rFonts w:ascii="David" w:hAnsi="David" w:cs="David"/>
          <w:b/>
          <w:bCs/>
          <w:sz w:val="24"/>
          <w:szCs w:val="24"/>
          <w:rtl/>
        </w:rPr>
        <w:t>1,090 גרם.</w:t>
      </w:r>
      <w:r w:rsidR="00652C0B" w:rsidRPr="00B50096">
        <w:rPr>
          <w:rFonts w:ascii="David" w:hAnsi="David" w:cs="David"/>
          <w:sz w:val="24"/>
          <w:szCs w:val="24"/>
          <w:rtl/>
        </w:rPr>
        <w:t xml:space="preserve"> הסם הוחזק במספר קופסאות ובארון חדר השינה ונמצא סכום כסף מזומן בסך של 16,500 ₪. בית המשפט קבע כי </w:t>
      </w:r>
      <w:r w:rsidR="00652C0B" w:rsidRPr="00B50096">
        <w:rPr>
          <w:rFonts w:ascii="David" w:hAnsi="David" w:cs="David"/>
          <w:b/>
          <w:bCs/>
          <w:sz w:val="24"/>
          <w:szCs w:val="24"/>
          <w:rtl/>
        </w:rPr>
        <w:t>מתחם עונש הולם שנע בין מספר חודשי מאסר  שיכול וירוצו בעבודות שירות ועד ל-12 חודשי מאסר בפועל.</w:t>
      </w:r>
      <w:r w:rsidR="00652C0B" w:rsidRPr="00B50096">
        <w:rPr>
          <w:rFonts w:ascii="David" w:hAnsi="David" w:cs="David"/>
          <w:sz w:val="24"/>
          <w:szCs w:val="24"/>
          <w:rtl/>
        </w:rPr>
        <w:t xml:space="preserve"> בית המשפט מצא מקום לסטות ממתחם העונש ההולם וגזר על הנאשם, בן 33, אב ל-2 ילדים קטינים, שהודה בפתח משפטו, הביע חרטה, חסך בזמן שיפוטי ניכר, שעברו הפלילי ישן ואינו קשר לעבירות סמים, שעבר הליך טיפולי מוצלח בשירות המבחן, עונש של  צו של"צ בהיקף של 250 שעות, קנס כספי בסך של 2,000 ₪ וחילוט על סך 8,500 ₪. </w:t>
      </w:r>
    </w:p>
    <w:p w14:paraId="7C245DC0" w14:textId="77777777" w:rsidR="00652C0B" w:rsidRPr="00B50096" w:rsidRDefault="00652C0B" w:rsidP="00652C0B">
      <w:pPr>
        <w:pStyle w:val="aa"/>
        <w:spacing w:line="360" w:lineRule="auto"/>
        <w:jc w:val="both"/>
        <w:rPr>
          <w:rFonts w:ascii="David" w:hAnsi="David" w:cs="David"/>
          <w:sz w:val="24"/>
          <w:szCs w:val="24"/>
          <w:rtl/>
        </w:rPr>
      </w:pPr>
    </w:p>
    <w:p w14:paraId="1A2D9C84" w14:textId="77777777" w:rsidR="00652C0B" w:rsidRPr="00B50096" w:rsidRDefault="00DA442A" w:rsidP="00652C0B">
      <w:pPr>
        <w:pStyle w:val="28"/>
        <w:snapToGrid/>
        <w:spacing w:line="360" w:lineRule="auto"/>
        <w:jc w:val="both"/>
        <w:rPr>
          <w:rFonts w:ascii="David" w:hAnsi="David"/>
          <w:rtl/>
        </w:rPr>
      </w:pPr>
      <w:hyperlink r:id="rId32" w:history="1">
        <w:r w:rsidRPr="00DA442A">
          <w:rPr>
            <w:rFonts w:ascii="David" w:hAnsi="David"/>
            <w:b/>
            <w:bCs/>
            <w:color w:val="0000FF"/>
            <w:u w:val="single"/>
            <w:rtl/>
          </w:rPr>
          <w:t>ת"פ 42456-02-18</w:t>
        </w:r>
      </w:hyperlink>
      <w:r w:rsidR="00652C0B" w:rsidRPr="00B50096">
        <w:rPr>
          <w:rFonts w:ascii="David" w:hAnsi="David"/>
          <w:b/>
          <w:bCs/>
          <w:u w:val="single"/>
          <w:rtl/>
        </w:rPr>
        <w:t xml:space="preserve"> מדינת ישראל נ' בנבנשטי,</w:t>
      </w:r>
      <w:r w:rsidR="00652C0B" w:rsidRPr="00B50096">
        <w:rPr>
          <w:rFonts w:ascii="David" w:hAnsi="David"/>
          <w:rtl/>
        </w:rPr>
        <w:t xml:space="preserve"> בית המשפט קבע כי </w:t>
      </w:r>
      <w:r w:rsidR="00652C0B" w:rsidRPr="00B50096">
        <w:rPr>
          <w:rFonts w:ascii="David" w:hAnsi="David"/>
          <w:b/>
          <w:bCs/>
          <w:rtl/>
        </w:rPr>
        <w:t xml:space="preserve">מתחם הענישה נע בין 6 חודשים מאסר שיכול וירוצו בעבודות שירות ועד 12 חודשי מאסר בפועל. </w:t>
      </w:r>
    </w:p>
    <w:p w14:paraId="62DA40E7" w14:textId="77777777" w:rsidR="00652C0B" w:rsidRPr="00B50096" w:rsidRDefault="00652C0B" w:rsidP="00652C0B">
      <w:pPr>
        <w:pStyle w:val="28"/>
        <w:snapToGrid/>
        <w:spacing w:line="360" w:lineRule="auto"/>
        <w:jc w:val="both"/>
        <w:rPr>
          <w:rFonts w:ascii="David" w:hAnsi="David"/>
          <w:rtl/>
        </w:rPr>
      </w:pPr>
      <w:r w:rsidRPr="00B50096">
        <w:rPr>
          <w:rFonts w:ascii="David" w:hAnsi="David"/>
          <w:rtl/>
        </w:rPr>
        <w:t xml:space="preserve">מדובר בנאשם שהחזיק 1.243 גרם קנביס. מתסקיר שירות המבחן עולה כי נאשם הודה בביצוע העבירה, הביע חרטה והסביר כי ביצעה על מנת לסייע לו בהפגת כאבי גב שהוא סובל כתוצאה מתאונה שעבר בשנת 2014  לצד דיכאון וחרדות. מדובר בנאשם צעיר נעדר עבר פלילי, </w:t>
      </w:r>
      <w:r w:rsidRPr="00B50096">
        <w:rPr>
          <w:rFonts w:ascii="David" w:hAnsi="David"/>
          <w:b/>
          <w:bCs/>
          <w:rtl/>
        </w:rPr>
        <w:t>אשר עבר הליך טיפולי ארוך הכולל גמילה משימוש בסמים.</w:t>
      </w:r>
      <w:r w:rsidRPr="00B50096">
        <w:rPr>
          <w:rFonts w:ascii="David" w:hAnsi="David"/>
          <w:rtl/>
        </w:rPr>
        <w:t xml:space="preserve"> בית המשפט מצא כי יש לחרוג ממתחם הענישה והטיל על הנאשם צו של"צ בהיקף של 250 שעות. צו מבחן למשך שנה ורכיבי ענישה נוספים. </w:t>
      </w:r>
    </w:p>
    <w:p w14:paraId="69F8CCA9" w14:textId="77777777" w:rsidR="00652C0B" w:rsidRPr="00B50096" w:rsidRDefault="00652C0B" w:rsidP="00652C0B">
      <w:pPr>
        <w:pStyle w:val="28"/>
        <w:snapToGrid/>
        <w:spacing w:line="360" w:lineRule="auto"/>
        <w:jc w:val="both"/>
        <w:rPr>
          <w:rFonts w:ascii="David" w:hAnsi="David"/>
          <w:b/>
          <w:bCs/>
          <w:u w:val="single"/>
          <w:rtl/>
        </w:rPr>
      </w:pPr>
    </w:p>
    <w:p w14:paraId="08D05B12" w14:textId="77777777" w:rsidR="00652C0B" w:rsidRPr="0063760B" w:rsidRDefault="00652C0B" w:rsidP="00652C0B">
      <w:pPr>
        <w:spacing w:line="360" w:lineRule="auto"/>
        <w:jc w:val="both"/>
        <w:rPr>
          <w:rFonts w:ascii="David" w:hAnsi="David"/>
          <w:rtl/>
        </w:rPr>
      </w:pPr>
    </w:p>
    <w:p w14:paraId="3C4275B1" w14:textId="77777777" w:rsidR="00652C0B" w:rsidRPr="00B50096" w:rsidRDefault="00DA442A" w:rsidP="00652C0B">
      <w:pPr>
        <w:pStyle w:val="aa"/>
        <w:spacing w:line="360" w:lineRule="auto"/>
        <w:jc w:val="both"/>
        <w:rPr>
          <w:rFonts w:ascii="David" w:hAnsi="David" w:cs="David"/>
          <w:sz w:val="24"/>
          <w:szCs w:val="24"/>
          <w:rtl/>
        </w:rPr>
      </w:pPr>
      <w:hyperlink r:id="rId33" w:history="1">
        <w:r w:rsidRPr="00DA442A">
          <w:rPr>
            <w:rFonts w:ascii="David" w:hAnsi="David" w:cs="David"/>
            <w:b/>
            <w:bCs/>
            <w:color w:val="0000FF"/>
            <w:sz w:val="24"/>
            <w:szCs w:val="24"/>
            <w:u w:val="single"/>
            <w:rtl/>
          </w:rPr>
          <w:t>ת"פ 62105-06-19</w:t>
        </w:r>
      </w:hyperlink>
      <w:r w:rsidR="00652C0B" w:rsidRPr="00B50096">
        <w:rPr>
          <w:rFonts w:ascii="David" w:hAnsi="David" w:cs="David"/>
          <w:b/>
          <w:bCs/>
          <w:sz w:val="24"/>
          <w:szCs w:val="24"/>
          <w:u w:val="single"/>
          <w:rtl/>
        </w:rPr>
        <w:t xml:space="preserve"> מדינת ישראל נ' נוסוייב (11.7.21)-</w:t>
      </w:r>
      <w:r w:rsidR="00652C0B" w:rsidRPr="00B50096">
        <w:rPr>
          <w:rFonts w:ascii="David" w:hAnsi="David" w:cs="David"/>
          <w:sz w:val="24"/>
          <w:szCs w:val="24"/>
          <w:rtl/>
        </w:rPr>
        <w:t xml:space="preserve"> הנאשם הורשע על פי הודאתו, </w:t>
      </w:r>
      <w:r w:rsidR="00652C0B" w:rsidRPr="00B50096">
        <w:rPr>
          <w:rFonts w:ascii="David" w:hAnsi="David" w:cs="David"/>
          <w:sz w:val="24"/>
          <w:szCs w:val="24"/>
          <w:u w:val="single"/>
          <w:rtl/>
        </w:rPr>
        <w:t>בעבירות של החזקת סם שלא לצריכה עצמית והחזקת כלים שלא לצריכה עצמית</w:t>
      </w:r>
      <w:r w:rsidR="00652C0B" w:rsidRPr="00B50096">
        <w:rPr>
          <w:rFonts w:ascii="David" w:hAnsi="David" w:cs="David"/>
          <w:sz w:val="24"/>
          <w:szCs w:val="24"/>
          <w:rtl/>
        </w:rPr>
        <w:t xml:space="preserve">. הנאשם החזיק במחסן בדירתו כלים להכנת סמים, לצד החזקת קנביס במשקל של </w:t>
      </w:r>
      <w:r w:rsidR="00652C0B" w:rsidRPr="00B50096">
        <w:rPr>
          <w:rFonts w:ascii="David" w:hAnsi="David" w:cs="David"/>
          <w:b/>
          <w:bCs/>
          <w:sz w:val="24"/>
          <w:szCs w:val="24"/>
          <w:rtl/>
        </w:rPr>
        <w:t>146 גרם</w:t>
      </w:r>
      <w:r w:rsidR="00652C0B" w:rsidRPr="00B50096">
        <w:rPr>
          <w:rFonts w:ascii="David" w:hAnsi="David" w:cs="David"/>
          <w:sz w:val="24"/>
          <w:szCs w:val="24"/>
          <w:rtl/>
        </w:rPr>
        <w:t xml:space="preserve"> שלא לצריכה עצמית. בנוסף, הנאשם החזיק בתוך מזוודה על גבי גג הפרגולה בקומה השנייה של הדירה סם נוסף מסוג קנביס במשקל כולל של </w:t>
      </w:r>
      <w:r w:rsidR="00652C0B" w:rsidRPr="00B50096">
        <w:rPr>
          <w:rFonts w:ascii="David" w:hAnsi="David" w:cs="David"/>
          <w:b/>
          <w:bCs/>
          <w:sz w:val="24"/>
          <w:szCs w:val="24"/>
          <w:rtl/>
        </w:rPr>
        <w:t>1.2 ק"ג</w:t>
      </w:r>
      <w:r w:rsidR="00652C0B" w:rsidRPr="00B50096">
        <w:rPr>
          <w:rFonts w:ascii="David" w:hAnsi="David" w:cs="David"/>
          <w:sz w:val="24"/>
          <w:szCs w:val="24"/>
          <w:rtl/>
        </w:rPr>
        <w:t xml:space="preserve"> שלא לצריכה עצמית לצד משקל אלקטרוני.  </w:t>
      </w:r>
      <w:r w:rsidR="00652C0B" w:rsidRPr="00B50096">
        <w:rPr>
          <w:rFonts w:ascii="David" w:hAnsi="David" w:cs="David"/>
          <w:b/>
          <w:bCs/>
          <w:sz w:val="24"/>
          <w:szCs w:val="24"/>
          <w:rtl/>
        </w:rPr>
        <w:t>בית המשפט קבע כי מתחם עונש הולם שנע בין מאסר שיכול וירוצה בעבודות שירות ועד ל 12 חודשי מאסר לריצוי בפועל לצד ענישה נלוות</w:t>
      </w:r>
      <w:r w:rsidR="00652C0B" w:rsidRPr="00B50096">
        <w:rPr>
          <w:rFonts w:ascii="David" w:hAnsi="David" w:cs="David"/>
          <w:sz w:val="24"/>
          <w:szCs w:val="24"/>
          <w:rtl/>
        </w:rPr>
        <w:t xml:space="preserve">. בית המשפט לא מצא מקום לסטות ממתחם העונש ההולם וגזר על הנאשם, גרוש, בן 38, בעל עבר פלילי כולל 2 הרשעות קודמות בעבירות מתחום הסמים, שהודה בפתח משפטו וחסך בזמן שיפוטי יקר, תוך התייחסות לנסיבות חייו, שיתוף הפעולה שלו עם שירות המבחן ומסירת דגימות השתן הנקיות משרידי סם, עונש של  </w:t>
      </w:r>
      <w:r w:rsidR="00652C0B" w:rsidRPr="0063760B">
        <w:rPr>
          <w:rFonts w:ascii="David" w:hAnsi="David" w:cs="David"/>
          <w:b/>
          <w:bCs/>
          <w:sz w:val="24"/>
          <w:szCs w:val="24"/>
          <w:rtl/>
        </w:rPr>
        <w:t>120 ימי מאסר</w:t>
      </w:r>
      <w:r w:rsidR="00652C0B" w:rsidRPr="00B50096">
        <w:rPr>
          <w:rFonts w:ascii="David" w:hAnsi="David" w:cs="David"/>
          <w:sz w:val="24"/>
          <w:szCs w:val="24"/>
          <w:rtl/>
        </w:rPr>
        <w:t>, בניכוי ימי המעצר , שירוצו בדרך של עבודות שירות, מע"ת, פסילת רישיון על תנאי וקנס בסך 1,800 ₪ או 18 ימי מאסר תמורתם וצו מבחן למשך שנה.</w:t>
      </w:r>
    </w:p>
    <w:p w14:paraId="5CA9CAF6" w14:textId="77777777" w:rsidR="00652C0B" w:rsidRPr="00B50096" w:rsidRDefault="00652C0B" w:rsidP="00652C0B">
      <w:pPr>
        <w:pStyle w:val="aa"/>
        <w:spacing w:line="360" w:lineRule="auto"/>
        <w:jc w:val="both"/>
        <w:rPr>
          <w:rFonts w:ascii="David" w:hAnsi="David" w:cs="David"/>
          <w:sz w:val="24"/>
          <w:szCs w:val="24"/>
          <w:rtl/>
        </w:rPr>
      </w:pPr>
    </w:p>
    <w:p w14:paraId="78DC1A07" w14:textId="77777777" w:rsidR="00652C0B" w:rsidRPr="00B50096" w:rsidRDefault="00DA442A" w:rsidP="00652C0B">
      <w:pPr>
        <w:pStyle w:val="aa"/>
        <w:spacing w:line="360" w:lineRule="auto"/>
        <w:jc w:val="both"/>
        <w:rPr>
          <w:rFonts w:ascii="David" w:hAnsi="David" w:cs="David"/>
          <w:sz w:val="24"/>
          <w:szCs w:val="24"/>
          <w:rtl/>
        </w:rPr>
      </w:pPr>
      <w:hyperlink r:id="rId34" w:history="1">
        <w:r w:rsidRPr="00DA442A">
          <w:rPr>
            <w:rFonts w:ascii="David" w:hAnsi="David" w:cs="David"/>
            <w:b/>
            <w:bCs/>
            <w:color w:val="0000FF"/>
            <w:sz w:val="24"/>
            <w:szCs w:val="24"/>
            <w:u w:val="single"/>
            <w:rtl/>
          </w:rPr>
          <w:t>ת"פ  23619-12-20</w:t>
        </w:r>
      </w:hyperlink>
      <w:r w:rsidR="00652C0B" w:rsidRPr="00B50096">
        <w:rPr>
          <w:rFonts w:ascii="David" w:hAnsi="David" w:cs="David"/>
          <w:b/>
          <w:bCs/>
          <w:sz w:val="24"/>
          <w:szCs w:val="24"/>
          <w:u w:val="single"/>
          <w:rtl/>
        </w:rPr>
        <w:t xml:space="preserve"> מדינת ישראל נ' ויינברג (3.10.21)-</w:t>
      </w:r>
      <w:r w:rsidR="00652C0B" w:rsidRPr="00B50096">
        <w:rPr>
          <w:rFonts w:ascii="David" w:hAnsi="David" w:cs="David"/>
          <w:sz w:val="24"/>
          <w:szCs w:val="24"/>
          <w:rtl/>
        </w:rPr>
        <w:t xml:space="preserve"> הנאשם הורשע על יסוד הודאתו </w:t>
      </w:r>
      <w:r w:rsidR="00652C0B" w:rsidRPr="00B50096">
        <w:rPr>
          <w:rFonts w:ascii="David" w:hAnsi="David" w:cs="David"/>
          <w:sz w:val="24"/>
          <w:szCs w:val="24"/>
          <w:u w:val="single"/>
          <w:rtl/>
        </w:rPr>
        <w:t>בעבירה של החזקת סם שלא לצריכה עצמית.</w:t>
      </w:r>
      <w:r w:rsidR="00652C0B" w:rsidRPr="00B50096">
        <w:rPr>
          <w:rFonts w:ascii="David" w:hAnsi="David" w:cs="David"/>
          <w:sz w:val="24"/>
          <w:szCs w:val="24"/>
          <w:rtl/>
        </w:rPr>
        <w:t xml:space="preserve"> הנאשם נעצר בבדיקת כלי רכב שגרתית שנערכה על ידי משטרת ישראל, הנאשם החזיק ברכב בו נהג סם מסוכן מסוג קנאביס במשקל </w:t>
      </w:r>
      <w:r w:rsidR="00652C0B" w:rsidRPr="00B50096">
        <w:rPr>
          <w:rFonts w:ascii="David" w:hAnsi="David" w:cs="David"/>
          <w:b/>
          <w:bCs/>
          <w:sz w:val="24"/>
          <w:szCs w:val="24"/>
          <w:rtl/>
        </w:rPr>
        <w:t>של 944 גרם,</w:t>
      </w:r>
      <w:r w:rsidR="00652C0B" w:rsidRPr="00B50096">
        <w:rPr>
          <w:rFonts w:ascii="David" w:hAnsi="David" w:cs="David"/>
          <w:sz w:val="24"/>
          <w:szCs w:val="24"/>
          <w:rtl/>
        </w:rPr>
        <w:t xml:space="preserve"> מחולק לשקיות רבות, לצד כסף מזומן בהיקף ניכר 58,620 ₪ ועוד 206 דולר. בהמשך נערך חיפוש בבית הנאשם בתל אביב נמצאו בביתו</w:t>
      </w:r>
      <w:r w:rsidR="00652C0B" w:rsidRPr="00B50096">
        <w:rPr>
          <w:rFonts w:ascii="David" w:hAnsi="David" w:cs="David"/>
          <w:b/>
          <w:bCs/>
          <w:sz w:val="24"/>
          <w:szCs w:val="24"/>
          <w:rtl/>
        </w:rPr>
        <w:t xml:space="preserve"> 2.9 ק"ג סם מסוג קנאביס </w:t>
      </w:r>
      <w:r w:rsidR="00652C0B" w:rsidRPr="00B50096">
        <w:rPr>
          <w:rFonts w:ascii="David" w:hAnsi="David" w:cs="David"/>
          <w:sz w:val="24"/>
          <w:szCs w:val="24"/>
          <w:rtl/>
        </w:rPr>
        <w:t xml:space="preserve">והכול שלא לצריכה עצמית. </w:t>
      </w:r>
      <w:r w:rsidR="00652C0B" w:rsidRPr="00B50096">
        <w:rPr>
          <w:rFonts w:ascii="David" w:hAnsi="David" w:cs="David"/>
          <w:b/>
          <w:bCs/>
          <w:sz w:val="24"/>
          <w:szCs w:val="24"/>
          <w:rtl/>
        </w:rPr>
        <w:t>בית המשפט קבע מתחם עונשי הנע בין מספר חודשי מאסר שיכול וירוצו בעבודות שירות ועד ל-15 חודשי מאסר לריצוי בפועל לצד ענישה נלווית.</w:t>
      </w:r>
      <w:r w:rsidR="00652C0B" w:rsidRPr="00B50096">
        <w:rPr>
          <w:rFonts w:ascii="David" w:hAnsi="David" w:cs="David"/>
          <w:sz w:val="24"/>
          <w:szCs w:val="24"/>
          <w:rtl/>
        </w:rPr>
        <w:t xml:space="preserve"> בית המשפט גזר על הנאשם, נשוי בן 32, נעדר עבר פלילי, שהודה בפתח משפטו, שחסך בזמן שיפוטי ניכר, שנטל אחריות מלאה על מעשיו, ששהה במעצר ולאחר מכן בתנאים מגבילים, תוך התחשבות בנסיבות חייו האישיות והטיפול שעבר, עונש של </w:t>
      </w:r>
      <w:r w:rsidR="00652C0B" w:rsidRPr="0063760B">
        <w:rPr>
          <w:rFonts w:ascii="David" w:hAnsi="David" w:cs="David"/>
          <w:b/>
          <w:bCs/>
          <w:sz w:val="24"/>
          <w:szCs w:val="24"/>
          <w:rtl/>
        </w:rPr>
        <w:t xml:space="preserve">4 חודשי מאסר </w:t>
      </w:r>
      <w:r w:rsidR="00652C0B" w:rsidRPr="00B50096">
        <w:rPr>
          <w:rFonts w:ascii="David" w:hAnsi="David" w:cs="David"/>
          <w:sz w:val="24"/>
          <w:szCs w:val="24"/>
          <w:rtl/>
        </w:rPr>
        <w:t>שירוצו בדרך של עבודות שירות בניכוי ימי מעצרו, לצד מע"ת,  קנס בסך 2,000 ₪, פסילה על תנאי וחילוט סך של 58,620 ₪ ו206$.</w:t>
      </w:r>
    </w:p>
    <w:p w14:paraId="2EDF7681" w14:textId="77777777" w:rsidR="00652C0B" w:rsidRPr="00B50096" w:rsidRDefault="00652C0B" w:rsidP="00652C0B">
      <w:pPr>
        <w:pStyle w:val="aa"/>
        <w:spacing w:line="360" w:lineRule="auto"/>
        <w:jc w:val="both"/>
        <w:rPr>
          <w:rFonts w:ascii="David" w:hAnsi="David" w:cs="David"/>
          <w:sz w:val="24"/>
          <w:szCs w:val="24"/>
          <w:rtl/>
        </w:rPr>
      </w:pPr>
    </w:p>
    <w:p w14:paraId="4DD2055C" w14:textId="77777777" w:rsidR="00652C0B" w:rsidRPr="00B50096" w:rsidRDefault="00DA442A" w:rsidP="00652C0B">
      <w:pPr>
        <w:pStyle w:val="aa"/>
        <w:spacing w:line="360" w:lineRule="auto"/>
        <w:jc w:val="both"/>
        <w:rPr>
          <w:rFonts w:ascii="David" w:hAnsi="David" w:cs="David"/>
          <w:sz w:val="24"/>
          <w:szCs w:val="24"/>
          <w:rtl/>
        </w:rPr>
      </w:pPr>
      <w:hyperlink r:id="rId35" w:history="1">
        <w:r w:rsidRPr="00DA442A">
          <w:rPr>
            <w:rFonts w:ascii="David" w:hAnsi="David" w:cs="David"/>
            <w:b/>
            <w:bCs/>
            <w:color w:val="0000FF"/>
            <w:sz w:val="24"/>
            <w:szCs w:val="24"/>
            <w:u w:val="single"/>
            <w:rtl/>
          </w:rPr>
          <w:t>ת"פ 1062-06-18</w:t>
        </w:r>
      </w:hyperlink>
      <w:r w:rsidR="00652C0B" w:rsidRPr="00B50096">
        <w:rPr>
          <w:rFonts w:ascii="David" w:hAnsi="David" w:cs="David"/>
          <w:b/>
          <w:bCs/>
          <w:sz w:val="24"/>
          <w:szCs w:val="24"/>
          <w:u w:val="single"/>
          <w:rtl/>
        </w:rPr>
        <w:t xml:space="preserve"> מדינת ישראל נ' קוטלובסקי (23.12.19)-</w:t>
      </w:r>
      <w:r w:rsidR="00652C0B" w:rsidRPr="00B50096">
        <w:rPr>
          <w:rFonts w:ascii="David" w:hAnsi="David" w:cs="David"/>
          <w:sz w:val="24"/>
          <w:szCs w:val="24"/>
          <w:rtl/>
        </w:rPr>
        <w:t xml:space="preserve"> הנאשמת הורשעה עפ"י הודאתה, במסגרת הסדר טיעון, </w:t>
      </w:r>
      <w:r w:rsidR="00652C0B" w:rsidRPr="00B50096">
        <w:rPr>
          <w:rFonts w:ascii="David" w:hAnsi="David" w:cs="David"/>
          <w:sz w:val="24"/>
          <w:szCs w:val="24"/>
          <w:u w:val="single"/>
          <w:rtl/>
        </w:rPr>
        <w:t>בעבירה של החזקת סם שלא לצריכה עצמית</w:t>
      </w:r>
      <w:r w:rsidR="00652C0B" w:rsidRPr="00B50096">
        <w:rPr>
          <w:rFonts w:ascii="David" w:hAnsi="David" w:cs="David"/>
          <w:sz w:val="24"/>
          <w:szCs w:val="24"/>
          <w:rtl/>
        </w:rPr>
        <w:t xml:space="preserve">. הנאשמת החזיקה מתחת למיטתה, במזוודה אשר הכילה סם מסוכן </w:t>
      </w:r>
      <w:r w:rsidR="00652C0B" w:rsidRPr="00B50096">
        <w:rPr>
          <w:rFonts w:ascii="David" w:hAnsi="David" w:cs="David"/>
          <w:sz w:val="24"/>
          <w:szCs w:val="24"/>
          <w:u w:val="single"/>
          <w:rtl/>
        </w:rPr>
        <w:t xml:space="preserve">מסוג קנביס </w:t>
      </w:r>
      <w:r w:rsidR="00652C0B" w:rsidRPr="00B50096">
        <w:rPr>
          <w:rFonts w:ascii="David" w:hAnsi="David" w:cs="David"/>
          <w:sz w:val="24"/>
          <w:szCs w:val="24"/>
          <w:rtl/>
        </w:rPr>
        <w:t>במשקל כולל של</w:t>
      </w:r>
      <w:r w:rsidR="00652C0B" w:rsidRPr="00B50096">
        <w:rPr>
          <w:rFonts w:ascii="David" w:hAnsi="David" w:cs="David"/>
          <w:b/>
          <w:bCs/>
          <w:sz w:val="24"/>
          <w:szCs w:val="24"/>
          <w:rtl/>
        </w:rPr>
        <w:t xml:space="preserve"> 1.5 ק"ג</w:t>
      </w:r>
      <w:r w:rsidR="00652C0B" w:rsidRPr="00B50096">
        <w:rPr>
          <w:rFonts w:ascii="David" w:hAnsi="David" w:cs="David"/>
          <w:sz w:val="24"/>
          <w:szCs w:val="24"/>
          <w:rtl/>
        </w:rPr>
        <w:t xml:space="preserve">, מחולק לקופסאות ול-180 יחידות, ללא היתר כדין. </w:t>
      </w:r>
      <w:r w:rsidR="00652C0B" w:rsidRPr="00B50096">
        <w:rPr>
          <w:rFonts w:ascii="David" w:hAnsi="David" w:cs="David"/>
          <w:b/>
          <w:bCs/>
          <w:sz w:val="24"/>
          <w:szCs w:val="24"/>
          <w:rtl/>
        </w:rPr>
        <w:t>בית המשפט קבע כי מתחם עונש הולם נע בין מאסר שיכול וירוצה בדרך של עבודות שירות ועד ל-12 חודשי מאסר בפועל לצד ענישה נלווית.</w:t>
      </w:r>
      <w:r w:rsidR="00652C0B" w:rsidRPr="00B50096">
        <w:rPr>
          <w:rFonts w:ascii="David" w:hAnsi="David" w:cs="David"/>
          <w:sz w:val="24"/>
          <w:szCs w:val="24"/>
          <w:rtl/>
        </w:rPr>
        <w:t xml:space="preserve"> בית המשפט לא מצא מקום לסטות ממתחם העונש ההולם וגזר על הנאשמת, ילידת שנת 1980, שהודתה בפתח משפטה וחסכה בזמן שיפוטי, ללא עבר פלילי, תוך התייחסות לנסיבותיה האישיות שאינן פשוטות ומצבה הרפואי כפי שתואר בתסקיר שירות המבחן, שילובה בטיפול ותוצאות בדיקות השתן שמסרה שהעידו על הפסקת השימוש בסמים, עונש של </w:t>
      </w:r>
      <w:r w:rsidR="00652C0B" w:rsidRPr="00B50096">
        <w:rPr>
          <w:rFonts w:ascii="David" w:hAnsi="David" w:cs="David"/>
          <w:b/>
          <w:bCs/>
          <w:sz w:val="24"/>
          <w:szCs w:val="24"/>
          <w:rtl/>
        </w:rPr>
        <w:t>60 ימי מאסר שירוצו בדרך של עבודות שירות</w:t>
      </w:r>
      <w:r w:rsidR="00652C0B" w:rsidRPr="00B50096">
        <w:rPr>
          <w:rFonts w:ascii="David" w:hAnsi="David" w:cs="David"/>
          <w:sz w:val="24"/>
          <w:szCs w:val="24"/>
          <w:rtl/>
        </w:rPr>
        <w:t xml:space="preserve">, לצד מאסרים מותנים, קנס בסך של 1,500 ₪ או 10 ימי מאסר תמורתם וחילוט סכום כספי בסך של 1,370 ₪ לטובת קרן החילוט לפי פקודת הסמים. </w:t>
      </w:r>
    </w:p>
    <w:p w14:paraId="0D2473BD" w14:textId="77777777" w:rsidR="00652C0B" w:rsidRPr="00652C0B" w:rsidRDefault="00652C0B" w:rsidP="00652C0B">
      <w:pPr>
        <w:pStyle w:val="aa"/>
        <w:spacing w:line="360" w:lineRule="auto"/>
        <w:jc w:val="both"/>
        <w:rPr>
          <w:rFonts w:ascii="David" w:hAnsi="David"/>
          <w:b/>
          <w:bCs/>
          <w:sz w:val="24"/>
          <w:szCs w:val="24"/>
          <w:u w:val="single"/>
          <w:rtl/>
        </w:rPr>
      </w:pPr>
    </w:p>
    <w:p w14:paraId="4A78E0EB" w14:textId="77777777" w:rsidR="00652C0B" w:rsidRPr="00B50096" w:rsidRDefault="00DA442A" w:rsidP="00652C0B">
      <w:pPr>
        <w:pStyle w:val="aa"/>
        <w:spacing w:line="360" w:lineRule="auto"/>
        <w:jc w:val="both"/>
        <w:rPr>
          <w:rFonts w:ascii="David" w:hAnsi="David" w:cs="David"/>
          <w:sz w:val="24"/>
          <w:szCs w:val="24"/>
          <w:u w:val="single"/>
          <w:rtl/>
        </w:rPr>
      </w:pPr>
      <w:hyperlink r:id="rId36" w:history="1">
        <w:r w:rsidRPr="00DA442A">
          <w:rPr>
            <w:rFonts w:ascii="David" w:hAnsi="David" w:cs="David"/>
            <w:b/>
            <w:bCs/>
            <w:color w:val="0000FF"/>
            <w:sz w:val="24"/>
            <w:szCs w:val="24"/>
            <w:u w:val="single"/>
            <w:rtl/>
          </w:rPr>
          <w:t>ת"פ (תל-אביב) 46265-07-20</w:t>
        </w:r>
      </w:hyperlink>
      <w:r w:rsidR="00652C0B" w:rsidRPr="00B50096">
        <w:rPr>
          <w:rFonts w:ascii="David" w:hAnsi="David" w:cs="David"/>
          <w:b/>
          <w:bCs/>
          <w:sz w:val="24"/>
          <w:szCs w:val="24"/>
          <w:u w:val="single"/>
          <w:rtl/>
        </w:rPr>
        <w:t xml:space="preserve"> מדינת ישראל נ' נחום (17.3.22)-</w:t>
      </w:r>
      <w:r w:rsidR="00652C0B" w:rsidRPr="00B50096">
        <w:rPr>
          <w:rFonts w:ascii="David" w:hAnsi="David" w:cs="David"/>
          <w:sz w:val="24"/>
          <w:szCs w:val="24"/>
          <w:rtl/>
        </w:rPr>
        <w:t xml:space="preserve"> הנאשם הורשע על יסוד הודאתו </w:t>
      </w:r>
      <w:r w:rsidR="00652C0B" w:rsidRPr="00B50096">
        <w:rPr>
          <w:rFonts w:ascii="David" w:hAnsi="David" w:cs="David"/>
          <w:sz w:val="24"/>
          <w:szCs w:val="24"/>
          <w:u w:val="single"/>
          <w:rtl/>
        </w:rPr>
        <w:t xml:space="preserve">בהחזקת סם שלא לצריכה עצמית. </w:t>
      </w:r>
      <w:r w:rsidR="00652C0B" w:rsidRPr="00B50096">
        <w:rPr>
          <w:rFonts w:ascii="David" w:hAnsi="David" w:cs="David"/>
          <w:sz w:val="24"/>
          <w:szCs w:val="24"/>
          <w:rtl/>
        </w:rPr>
        <w:t xml:space="preserve">עולה כי הנאשם החזיק בתוך רכב, בסם מסוג קנאביס שלא לצריכה עצמית, כך שמתחת לכיסא שליד הנהג החזיק בשקית שהכילה 101 גרם מהסם ובתא המטען החזיק בשקית שהכילה 2.1 ק"ג מהסם. </w:t>
      </w:r>
      <w:r w:rsidR="00652C0B" w:rsidRPr="00B50096">
        <w:rPr>
          <w:rFonts w:ascii="David" w:hAnsi="David" w:cs="David"/>
          <w:b/>
          <w:bCs/>
          <w:sz w:val="24"/>
          <w:szCs w:val="24"/>
          <w:u w:val="single"/>
          <w:rtl/>
        </w:rPr>
        <w:t xml:space="preserve"> </w:t>
      </w:r>
      <w:r w:rsidR="00652C0B" w:rsidRPr="00B50096">
        <w:rPr>
          <w:rFonts w:ascii="David" w:hAnsi="David" w:cs="David"/>
          <w:b/>
          <w:bCs/>
          <w:sz w:val="24"/>
          <w:szCs w:val="24"/>
          <w:rtl/>
        </w:rPr>
        <w:t>בית המשפט קבע</w:t>
      </w:r>
      <w:r w:rsidR="00652C0B" w:rsidRPr="00B50096">
        <w:rPr>
          <w:rFonts w:ascii="David" w:hAnsi="David" w:cs="David"/>
          <w:b/>
          <w:bCs/>
          <w:sz w:val="24"/>
          <w:szCs w:val="24"/>
          <w:u w:val="single"/>
          <w:rtl/>
        </w:rPr>
        <w:t xml:space="preserve"> </w:t>
      </w:r>
      <w:r w:rsidR="00652C0B" w:rsidRPr="00B50096">
        <w:rPr>
          <w:rFonts w:ascii="David" w:hAnsi="David" w:cs="David"/>
          <w:b/>
          <w:bCs/>
          <w:sz w:val="24"/>
          <w:szCs w:val="24"/>
          <w:rtl/>
        </w:rPr>
        <w:t>מתחם עונשי הולם הנע בין מספר חודשי מאסר שיכול וירוצו בעבודות שירות ועד ל-12 חודשי מאסר לריצוי בפועל לצד ענישה נלווית.</w:t>
      </w:r>
      <w:r w:rsidR="00652C0B" w:rsidRPr="00B50096">
        <w:rPr>
          <w:rFonts w:ascii="David" w:hAnsi="David" w:cs="David"/>
          <w:sz w:val="24"/>
          <w:szCs w:val="24"/>
          <w:rtl/>
        </w:rPr>
        <w:t xml:space="preserve"> בית המשפט גזר על הנאשם, בן 31, נעדר עבר פלילי, ללא תיקים חדשים, שהודה נטל אחריות על מעשיו, העדר הבעת צורך טיפולי מצד הנאשם והעדר המלצה טיפולית בעניינו, </w:t>
      </w:r>
      <w:r w:rsidR="00652C0B" w:rsidRPr="00B50096">
        <w:rPr>
          <w:rFonts w:ascii="David" w:hAnsi="David" w:cs="David"/>
          <w:b/>
          <w:bCs/>
          <w:sz w:val="24"/>
          <w:szCs w:val="24"/>
          <w:rtl/>
        </w:rPr>
        <w:t>עונש של 90 ימי מאסר</w:t>
      </w:r>
      <w:r w:rsidR="00652C0B" w:rsidRPr="00B50096">
        <w:rPr>
          <w:rFonts w:ascii="David" w:hAnsi="David" w:cs="David"/>
          <w:sz w:val="24"/>
          <w:szCs w:val="24"/>
          <w:rtl/>
        </w:rPr>
        <w:t>, שירוצו בדרך של עבודות שירות, לצד מע"ת, פסילה על תנאי וקנס.</w:t>
      </w:r>
    </w:p>
    <w:p w14:paraId="1A59673F" w14:textId="77777777" w:rsidR="00652C0B" w:rsidRPr="00652C0B" w:rsidRDefault="00652C0B" w:rsidP="00652C0B">
      <w:pPr>
        <w:spacing w:line="360" w:lineRule="auto"/>
        <w:jc w:val="both"/>
        <w:rPr>
          <w:rFonts w:ascii="David" w:hAnsi="David" w:cs="Arial"/>
        </w:rPr>
      </w:pPr>
    </w:p>
    <w:p w14:paraId="72DAA77D" w14:textId="77777777" w:rsidR="00652C0B" w:rsidRPr="00B50096" w:rsidRDefault="00652C0B" w:rsidP="00652C0B">
      <w:pPr>
        <w:pStyle w:val="28"/>
        <w:numPr>
          <w:ilvl w:val="0"/>
          <w:numId w:val="1"/>
        </w:numPr>
        <w:snapToGrid/>
        <w:spacing w:line="360" w:lineRule="auto"/>
        <w:jc w:val="both"/>
        <w:rPr>
          <w:rFonts w:ascii="David" w:hAnsi="David"/>
          <w:b/>
          <w:bCs/>
        </w:rPr>
      </w:pPr>
      <w:r w:rsidRPr="00B50096">
        <w:rPr>
          <w:rFonts w:ascii="David" w:hAnsi="David"/>
          <w:rtl/>
        </w:rPr>
        <w:t>לא נעלמה מעיניי הפסיקה אליה הפנו ב"כ הצדדים תוך התייחסות לאבחנות המתבקשות בין הפסיקה שהוגשה לעניינו של הנאשם בתיק:</w:t>
      </w:r>
      <w:r w:rsidRPr="00B50096">
        <w:rPr>
          <w:rFonts w:ascii="David" w:hAnsi="David"/>
          <w:b/>
          <w:bCs/>
          <w:rtl/>
        </w:rPr>
        <w:t xml:space="preserve"> </w:t>
      </w:r>
    </w:p>
    <w:p w14:paraId="49584AD0" w14:textId="77777777" w:rsidR="00652C0B" w:rsidRPr="00B50096" w:rsidRDefault="00652C0B" w:rsidP="00652C0B">
      <w:pPr>
        <w:pStyle w:val="28"/>
        <w:snapToGrid/>
        <w:spacing w:line="360" w:lineRule="auto"/>
        <w:jc w:val="both"/>
        <w:rPr>
          <w:rFonts w:ascii="David" w:hAnsi="David"/>
          <w:u w:val="single"/>
        </w:rPr>
      </w:pPr>
      <w:r w:rsidRPr="00B50096">
        <w:rPr>
          <w:rFonts w:ascii="David" w:hAnsi="David"/>
          <w:u w:val="single"/>
          <w:rtl/>
        </w:rPr>
        <w:t xml:space="preserve">ב"כ המאשימה הפנתה בטיעוניה לעונש : </w:t>
      </w:r>
    </w:p>
    <w:p w14:paraId="5B3AF6B0" w14:textId="77777777" w:rsidR="00652C0B" w:rsidRPr="00B50096" w:rsidRDefault="00652C0B" w:rsidP="00652C0B">
      <w:pPr>
        <w:pStyle w:val="28"/>
        <w:snapToGrid/>
        <w:spacing w:line="360" w:lineRule="auto"/>
        <w:jc w:val="both"/>
        <w:rPr>
          <w:rFonts w:ascii="David" w:hAnsi="David"/>
          <w:b/>
          <w:bCs/>
          <w:u w:val="single"/>
          <w:rtl/>
        </w:rPr>
      </w:pPr>
    </w:p>
    <w:p w14:paraId="001691B6" w14:textId="77777777" w:rsidR="00652C0B" w:rsidRPr="00B50096" w:rsidRDefault="00DA442A" w:rsidP="00652C0B">
      <w:pPr>
        <w:pStyle w:val="28"/>
        <w:snapToGrid/>
        <w:spacing w:line="360" w:lineRule="auto"/>
        <w:jc w:val="both"/>
        <w:rPr>
          <w:rFonts w:ascii="David" w:hAnsi="David"/>
          <w:b/>
          <w:bCs/>
          <w:rtl/>
        </w:rPr>
      </w:pPr>
      <w:hyperlink r:id="rId37" w:history="1">
        <w:r w:rsidRPr="00DA442A">
          <w:rPr>
            <w:rFonts w:ascii="David" w:hAnsi="David"/>
            <w:b/>
            <w:bCs/>
            <w:color w:val="0000FF"/>
            <w:u w:val="single"/>
            <w:rtl/>
          </w:rPr>
          <w:t>ת"פ 9933-08-20</w:t>
        </w:r>
      </w:hyperlink>
      <w:r w:rsidR="00652C0B" w:rsidRPr="00B50096">
        <w:rPr>
          <w:rFonts w:ascii="David" w:hAnsi="David"/>
          <w:b/>
          <w:bCs/>
          <w:u w:val="single"/>
          <w:rtl/>
        </w:rPr>
        <w:t xml:space="preserve"> מדינת ישראל נ' טדלה, </w:t>
      </w:r>
      <w:r w:rsidR="00652C0B" w:rsidRPr="00B50096">
        <w:rPr>
          <w:rFonts w:ascii="David" w:hAnsi="David"/>
          <w:rtl/>
        </w:rPr>
        <w:t xml:space="preserve">מדובר בנאשם שלאחר ניהול הוכחות הורשע בעבירה של החזקה בסמים שלא לצריכה עצמית, הנאשם החזיק בתיקו 1.300 גרם נטו ונתפס בכניסה לעיר אילת. בית המשפט קבע </w:t>
      </w:r>
      <w:r w:rsidR="00652C0B" w:rsidRPr="00B50096">
        <w:rPr>
          <w:rFonts w:ascii="David" w:hAnsi="David"/>
          <w:b/>
          <w:bCs/>
          <w:rtl/>
        </w:rPr>
        <w:t xml:space="preserve">כי מתחם העונש ההולם נע בין 6-18 חודשי מאסר בפועל </w:t>
      </w:r>
      <w:r w:rsidR="00652C0B" w:rsidRPr="00B50096">
        <w:rPr>
          <w:rFonts w:ascii="David" w:hAnsi="David"/>
          <w:rtl/>
        </w:rPr>
        <w:t>והטיל על הנאשם 12 חודשי מאסר בפועל והפעלת מאסר מותנה בן 6 חודשים כך שסך הכל ירצה הנאשם 18 חודשי מאסר בפועל בניכוי ימי מעצרו.</w:t>
      </w:r>
    </w:p>
    <w:p w14:paraId="7CE0A970" w14:textId="77777777" w:rsidR="00652C0B" w:rsidRPr="00B50096" w:rsidRDefault="00652C0B" w:rsidP="00652C0B">
      <w:pPr>
        <w:pStyle w:val="28"/>
        <w:snapToGrid/>
        <w:spacing w:line="360" w:lineRule="auto"/>
        <w:jc w:val="both"/>
        <w:rPr>
          <w:rFonts w:ascii="David" w:hAnsi="David"/>
          <w:b/>
          <w:bCs/>
        </w:rPr>
      </w:pPr>
      <w:r w:rsidRPr="00B50096">
        <w:rPr>
          <w:rFonts w:ascii="David" w:hAnsi="David"/>
          <w:b/>
          <w:bCs/>
          <w:rtl/>
        </w:rPr>
        <w:t xml:space="preserve">מדובר בנאשם צעיר בעל עבר פלילי הכולל 4 הרשעות גם בעבירות הסמים, שלא לקח אחריות על מעשיו ואינו מצוי בהליך טיפולי או שיקומי. הנאשם ריצה בעבר תקופת מאסר בפועל אשר לא הרתיעו אותו מלשוב ולבצע עבירות. הנאשם ביצע את העבירה נשוא התיק שמעל ראשו תלוי מאסר מותנה בין 6 חודשים למשך 3 שנים. </w:t>
      </w:r>
    </w:p>
    <w:p w14:paraId="51D121FA" w14:textId="77777777" w:rsidR="00652C0B" w:rsidRPr="00B50096" w:rsidRDefault="00652C0B" w:rsidP="00652C0B">
      <w:pPr>
        <w:pStyle w:val="28"/>
        <w:snapToGrid/>
        <w:spacing w:line="360" w:lineRule="auto"/>
        <w:jc w:val="both"/>
        <w:rPr>
          <w:rFonts w:ascii="David" w:hAnsi="David"/>
          <w:b/>
          <w:bCs/>
          <w:rtl/>
        </w:rPr>
      </w:pPr>
    </w:p>
    <w:p w14:paraId="5F1157D9" w14:textId="77777777" w:rsidR="00652C0B" w:rsidRPr="00B50096" w:rsidRDefault="00DA442A" w:rsidP="00652C0B">
      <w:pPr>
        <w:pStyle w:val="28"/>
        <w:snapToGrid/>
        <w:spacing w:line="360" w:lineRule="auto"/>
        <w:jc w:val="both"/>
        <w:rPr>
          <w:rFonts w:ascii="David" w:hAnsi="David"/>
          <w:rtl/>
        </w:rPr>
      </w:pPr>
      <w:hyperlink r:id="rId38" w:history="1">
        <w:r w:rsidRPr="00DA442A">
          <w:rPr>
            <w:rFonts w:ascii="David" w:hAnsi="David"/>
            <w:b/>
            <w:bCs/>
            <w:color w:val="0000FF"/>
            <w:u w:val="single"/>
            <w:rtl/>
          </w:rPr>
          <w:t>ת"פ 15091-06-21</w:t>
        </w:r>
      </w:hyperlink>
      <w:r w:rsidR="00652C0B" w:rsidRPr="00B50096">
        <w:rPr>
          <w:rFonts w:ascii="David" w:hAnsi="David"/>
          <w:b/>
          <w:bCs/>
          <w:u w:val="single"/>
          <w:rtl/>
        </w:rPr>
        <w:t xml:space="preserve"> מדינת ישראל נ' אידו, </w:t>
      </w:r>
      <w:r w:rsidR="00652C0B" w:rsidRPr="00B50096">
        <w:rPr>
          <w:rFonts w:ascii="David" w:hAnsi="David"/>
          <w:rtl/>
        </w:rPr>
        <w:t xml:space="preserve"> בית המשפט קבע כי </w:t>
      </w:r>
      <w:r w:rsidR="00652C0B" w:rsidRPr="00B50096">
        <w:rPr>
          <w:rFonts w:ascii="David" w:hAnsi="David"/>
          <w:b/>
          <w:bCs/>
          <w:rtl/>
        </w:rPr>
        <w:t>מתחם העונש ההולם נע בין 6 חודשים ניתן שירוצו בעבודות שירות לבין 12 חודשים מאסר בפועל.</w:t>
      </w:r>
      <w:r w:rsidR="00652C0B" w:rsidRPr="00B50096">
        <w:rPr>
          <w:rFonts w:ascii="David" w:hAnsi="David"/>
          <w:rtl/>
        </w:rPr>
        <w:t xml:space="preserve"> והשית על הנאשם 6 חודשי מאסר אשר ירוצו בעבודות שירות לצד ענישה נלווית. </w:t>
      </w:r>
    </w:p>
    <w:p w14:paraId="37640C7B" w14:textId="77777777" w:rsidR="00652C0B" w:rsidRPr="00B50096" w:rsidRDefault="00652C0B" w:rsidP="00652C0B">
      <w:pPr>
        <w:pStyle w:val="28"/>
        <w:snapToGrid/>
        <w:spacing w:line="360" w:lineRule="auto"/>
        <w:jc w:val="both"/>
        <w:rPr>
          <w:rFonts w:ascii="David" w:hAnsi="David"/>
          <w:b/>
          <w:bCs/>
          <w:rtl/>
        </w:rPr>
      </w:pPr>
      <w:r w:rsidRPr="00B50096">
        <w:rPr>
          <w:rFonts w:ascii="David" w:hAnsi="David"/>
          <w:rtl/>
        </w:rPr>
        <w:t xml:space="preserve">מדובר בנאשם נעדר עבר, שהורשע במסגרת הסדר טיעון בעבירה של החזקה סם שלא לצריכה עצמית והחזקת כלים להכנת סם שלא לצריכה עצמית. </w:t>
      </w:r>
      <w:r w:rsidRPr="00B50096">
        <w:rPr>
          <w:rFonts w:ascii="David" w:hAnsi="David"/>
          <w:b/>
          <w:bCs/>
          <w:rtl/>
        </w:rPr>
        <w:t>הנאשם החזיק סמים מסוג קנביס במשקל 378 גרם ו</w:t>
      </w:r>
      <w:r w:rsidRPr="00B50096">
        <w:rPr>
          <w:rFonts w:ascii="David" w:hAnsi="David"/>
          <w:b/>
          <w:bCs/>
        </w:rPr>
        <w:t>MDMA</w:t>
      </w:r>
      <w:r w:rsidRPr="00B50096">
        <w:rPr>
          <w:rFonts w:ascii="David" w:hAnsi="David"/>
          <w:b/>
          <w:bCs/>
          <w:rtl/>
        </w:rPr>
        <w:t xml:space="preserve"> במשקל 0.0672 מחולקים למנות ומוחזקים במקומות שונים בדירתו של הנאשם.</w:t>
      </w:r>
      <w:r w:rsidRPr="00B50096">
        <w:rPr>
          <w:rFonts w:ascii="David" w:hAnsi="David"/>
          <w:b/>
          <w:bCs/>
        </w:rPr>
        <w:t xml:space="preserve"> </w:t>
      </w:r>
    </w:p>
    <w:p w14:paraId="143F8CB3" w14:textId="77777777" w:rsidR="00652C0B" w:rsidRPr="00B50096" w:rsidRDefault="00652C0B" w:rsidP="00652C0B">
      <w:pPr>
        <w:pStyle w:val="28"/>
        <w:snapToGrid/>
        <w:spacing w:line="360" w:lineRule="auto"/>
        <w:jc w:val="both"/>
        <w:rPr>
          <w:rFonts w:ascii="David" w:hAnsi="David"/>
          <w:b/>
          <w:bCs/>
          <w:rtl/>
        </w:rPr>
      </w:pPr>
    </w:p>
    <w:p w14:paraId="6505637A" w14:textId="77777777" w:rsidR="00652C0B" w:rsidRPr="00B50096" w:rsidRDefault="00652C0B" w:rsidP="00652C0B">
      <w:pPr>
        <w:pStyle w:val="28"/>
        <w:snapToGrid/>
        <w:spacing w:line="360" w:lineRule="auto"/>
        <w:jc w:val="both"/>
        <w:rPr>
          <w:rFonts w:ascii="David" w:hAnsi="David"/>
          <w:u w:val="single"/>
          <w:rtl/>
        </w:rPr>
      </w:pPr>
      <w:r w:rsidRPr="00B50096">
        <w:rPr>
          <w:rFonts w:ascii="David" w:hAnsi="David"/>
          <w:u w:val="single"/>
          <w:rtl/>
        </w:rPr>
        <w:t>ב"כ הנאשם הפנה בטיעוניו לעונש :</w:t>
      </w:r>
    </w:p>
    <w:p w14:paraId="1AC61EDB" w14:textId="77777777" w:rsidR="00652C0B" w:rsidRPr="00B50096" w:rsidRDefault="00652C0B" w:rsidP="00652C0B">
      <w:pPr>
        <w:pStyle w:val="28"/>
        <w:snapToGrid/>
        <w:spacing w:line="360" w:lineRule="auto"/>
        <w:jc w:val="both"/>
        <w:rPr>
          <w:rFonts w:ascii="David" w:hAnsi="David"/>
          <w:u w:val="single"/>
          <w:rtl/>
        </w:rPr>
      </w:pPr>
    </w:p>
    <w:p w14:paraId="3D9A81BD" w14:textId="77777777" w:rsidR="00652C0B" w:rsidRPr="00B50096" w:rsidRDefault="00DA442A" w:rsidP="00652C0B">
      <w:pPr>
        <w:pStyle w:val="28"/>
        <w:snapToGrid/>
        <w:spacing w:line="360" w:lineRule="auto"/>
        <w:jc w:val="both"/>
        <w:rPr>
          <w:rFonts w:ascii="David" w:hAnsi="David"/>
          <w:rtl/>
        </w:rPr>
      </w:pPr>
      <w:hyperlink r:id="rId39" w:history="1">
        <w:r w:rsidRPr="00DA442A">
          <w:rPr>
            <w:rFonts w:ascii="David" w:hAnsi="David"/>
            <w:b/>
            <w:bCs/>
            <w:color w:val="0000FF"/>
            <w:u w:val="single"/>
            <w:rtl/>
          </w:rPr>
          <w:t>ת"פ 40929-08-18</w:t>
        </w:r>
      </w:hyperlink>
      <w:r w:rsidR="00652C0B" w:rsidRPr="00B50096">
        <w:rPr>
          <w:rFonts w:ascii="David" w:hAnsi="David"/>
          <w:b/>
          <w:bCs/>
          <w:u w:val="single"/>
          <w:rtl/>
        </w:rPr>
        <w:t xml:space="preserve"> מדינת ישראל נ' בוהדנה,</w:t>
      </w:r>
      <w:r w:rsidR="00652C0B" w:rsidRPr="00B50096">
        <w:rPr>
          <w:rFonts w:ascii="David" w:hAnsi="David"/>
          <w:rtl/>
        </w:rPr>
        <w:t xml:space="preserve"> בית המשפט קבע כי </w:t>
      </w:r>
      <w:r w:rsidR="00652C0B" w:rsidRPr="00B50096">
        <w:rPr>
          <w:rFonts w:ascii="David" w:hAnsi="David"/>
          <w:b/>
          <w:bCs/>
          <w:rtl/>
        </w:rPr>
        <w:t>מתחם עונש הולם נע בין מספר חודשי מאסר שיכול וירוצו בעבודות שירות ועד 12 חודשי מאסר בפועל.</w:t>
      </w:r>
      <w:r w:rsidR="00652C0B" w:rsidRPr="00B50096">
        <w:rPr>
          <w:rFonts w:ascii="David" w:hAnsi="David"/>
          <w:rtl/>
        </w:rPr>
        <w:t xml:space="preserve"> מדובר בנאשם שהחזיק 2 קילו סם מסוג קנביס. הנאשם בעל עבר פלילי כולל 2 הרשעות, בית המשפט התחשב בהודאתו של הנאשם, לקיחת האחריות, עברו הפלילי כמות וסוג הסם שנתפס והטיל על הנאשם 5 חודשי מאסר שירוצו בעבודות שירות לצד ענישה נלווית.</w:t>
      </w:r>
    </w:p>
    <w:p w14:paraId="6B7002C1" w14:textId="77777777" w:rsidR="00652C0B" w:rsidRPr="00B50096" w:rsidRDefault="00652C0B" w:rsidP="00652C0B">
      <w:pPr>
        <w:pStyle w:val="28"/>
        <w:snapToGrid/>
        <w:spacing w:line="360" w:lineRule="auto"/>
        <w:jc w:val="both"/>
        <w:rPr>
          <w:rFonts w:ascii="David" w:hAnsi="David"/>
          <w:rtl/>
        </w:rPr>
      </w:pPr>
    </w:p>
    <w:p w14:paraId="432690D0" w14:textId="77777777" w:rsidR="00652C0B" w:rsidRPr="00B50096" w:rsidRDefault="00DA442A" w:rsidP="00652C0B">
      <w:pPr>
        <w:pStyle w:val="28"/>
        <w:snapToGrid/>
        <w:spacing w:line="360" w:lineRule="auto"/>
        <w:jc w:val="both"/>
        <w:rPr>
          <w:rFonts w:ascii="David" w:hAnsi="David"/>
          <w:rtl/>
        </w:rPr>
      </w:pPr>
      <w:hyperlink r:id="rId40" w:history="1">
        <w:r w:rsidRPr="00DA442A">
          <w:rPr>
            <w:rFonts w:ascii="David" w:hAnsi="David"/>
            <w:b/>
            <w:bCs/>
            <w:color w:val="0000FF"/>
            <w:u w:val="single"/>
            <w:rtl/>
          </w:rPr>
          <w:t>ת"פ 41189-09-15</w:t>
        </w:r>
      </w:hyperlink>
      <w:r w:rsidR="00652C0B" w:rsidRPr="00B50096">
        <w:rPr>
          <w:rFonts w:ascii="David" w:hAnsi="David"/>
          <w:b/>
          <w:bCs/>
          <w:u w:val="single"/>
          <w:rtl/>
        </w:rPr>
        <w:t xml:space="preserve"> מדינת ישראל נ' אלדהיני,</w:t>
      </w:r>
      <w:r w:rsidR="00652C0B" w:rsidRPr="00B50096">
        <w:rPr>
          <w:rFonts w:ascii="David" w:hAnsi="David"/>
          <w:rtl/>
        </w:rPr>
        <w:t xml:space="preserve"> הצדדים הסכימו </w:t>
      </w:r>
      <w:r w:rsidR="00652C0B" w:rsidRPr="00B50096">
        <w:rPr>
          <w:rFonts w:ascii="David" w:hAnsi="David"/>
          <w:b/>
          <w:bCs/>
          <w:rtl/>
        </w:rPr>
        <w:t>למתחם עונש ההולם הנע בין 5 חודשי מאסר שיכול וירוצו בעבודות שירות ועד 12 חודשי מאסר בפועל</w:t>
      </w:r>
      <w:r w:rsidR="00652C0B" w:rsidRPr="00B50096">
        <w:rPr>
          <w:rFonts w:ascii="David" w:hAnsi="David"/>
          <w:rtl/>
        </w:rPr>
        <w:t xml:space="preserve">. מדובר בנאשם שהחזיק 15 פלטות של חשיש במשקל כולל של  1.435 קילו , צוין כי הנאשם התכוון להעביר סם זה לאחר תמורת 500 ₪. מדובר בנאשם בן 22 נעדר עבר פלילי, אב לתינוק שנולד ביום מעצרו. בית המשפט הטיל על הנאשם 6 חודשי מאסר אשר ירוצו בעבודות שירות, קנס על סך 12,000 ₪ ורכיבים נוספים. </w:t>
      </w:r>
    </w:p>
    <w:p w14:paraId="398E4837" w14:textId="77777777" w:rsidR="00652C0B" w:rsidRPr="00B50096" w:rsidRDefault="00652C0B" w:rsidP="00652C0B">
      <w:pPr>
        <w:pStyle w:val="28"/>
        <w:snapToGrid/>
        <w:spacing w:line="360" w:lineRule="auto"/>
        <w:jc w:val="both"/>
        <w:rPr>
          <w:rFonts w:ascii="David" w:hAnsi="David"/>
          <w:rtl/>
        </w:rPr>
      </w:pPr>
    </w:p>
    <w:p w14:paraId="227538DA" w14:textId="77777777" w:rsidR="00652C0B" w:rsidRPr="00B50096" w:rsidRDefault="00652C0B" w:rsidP="00652C0B">
      <w:pPr>
        <w:pStyle w:val="aa"/>
        <w:numPr>
          <w:ilvl w:val="0"/>
          <w:numId w:val="1"/>
        </w:numPr>
        <w:spacing w:line="360" w:lineRule="auto"/>
        <w:jc w:val="both"/>
        <w:rPr>
          <w:rFonts w:ascii="David" w:hAnsi="David" w:cs="David"/>
          <w:sz w:val="24"/>
          <w:szCs w:val="24"/>
          <w:u w:val="single"/>
          <w:rtl/>
        </w:rPr>
      </w:pPr>
      <w:r w:rsidRPr="00B50096">
        <w:rPr>
          <w:rFonts w:ascii="David" w:hAnsi="David" w:cs="David"/>
          <w:sz w:val="24"/>
          <w:szCs w:val="24"/>
          <w:rtl/>
        </w:rPr>
        <w:t>לאחר שנדרשתי למכלול השיקולים הרלוונטיים ובהתאם לתיקון 113 ל</w:t>
      </w:r>
      <w:hyperlink r:id="rId41" w:history="1">
        <w:r w:rsidR="00DA442A" w:rsidRPr="00DA442A">
          <w:rPr>
            <w:rFonts w:ascii="David" w:hAnsi="David" w:cs="David"/>
            <w:color w:val="0000FF"/>
            <w:sz w:val="24"/>
            <w:szCs w:val="24"/>
            <w:u w:val="single"/>
            <w:rtl/>
          </w:rPr>
          <w:t>חוק העונשין</w:t>
        </w:r>
      </w:hyperlink>
      <w:r w:rsidRPr="00B50096">
        <w:rPr>
          <w:rFonts w:ascii="David" w:hAnsi="David" w:cs="David"/>
          <w:sz w:val="24"/>
          <w:szCs w:val="24"/>
          <w:rtl/>
        </w:rPr>
        <w:t xml:space="preserve"> (סעיף </w:t>
      </w:r>
      <w:hyperlink r:id="rId42" w:history="1">
        <w:r w:rsidR="002D5ADF" w:rsidRPr="002D5ADF">
          <w:rPr>
            <w:rStyle w:val="Hyperlink"/>
            <w:rFonts w:ascii="David" w:hAnsi="David" w:cs="David"/>
            <w:sz w:val="24"/>
            <w:szCs w:val="24"/>
            <w:rtl/>
          </w:rPr>
          <w:t>40 יג'</w:t>
        </w:r>
      </w:hyperlink>
      <w:r w:rsidRPr="00B50096">
        <w:rPr>
          <w:rFonts w:ascii="David" w:hAnsi="David" w:cs="David"/>
          <w:sz w:val="24"/>
          <w:szCs w:val="24"/>
          <w:rtl/>
        </w:rPr>
        <w:t>) לרבות למדיניות הענישה הנוהגת במקרים דומים, אני קובעת כי מתחם העונש ההולם לנאשם, נע בין</w:t>
      </w:r>
      <w:r w:rsidRPr="00B50096">
        <w:rPr>
          <w:rFonts w:ascii="David" w:hAnsi="David" w:cs="David"/>
          <w:b/>
          <w:bCs/>
          <w:sz w:val="24"/>
          <w:szCs w:val="24"/>
          <w:rtl/>
        </w:rPr>
        <w:t xml:space="preserve"> מאסר אשר ירוצו בעבודות שירות ועד ל- 10 חודשי מאסר בפועל </w:t>
      </w:r>
      <w:r w:rsidRPr="00B50096">
        <w:rPr>
          <w:rFonts w:ascii="David" w:hAnsi="David" w:cs="David"/>
          <w:sz w:val="24"/>
          <w:szCs w:val="24"/>
          <w:rtl/>
        </w:rPr>
        <w:t xml:space="preserve">לצד רכיבי ענישה נוספים. </w:t>
      </w:r>
    </w:p>
    <w:p w14:paraId="0612D8FE" w14:textId="77777777" w:rsidR="00652C0B" w:rsidRPr="00B50096" w:rsidRDefault="00652C0B" w:rsidP="00652C0B">
      <w:pPr>
        <w:pStyle w:val="aa"/>
        <w:spacing w:line="360" w:lineRule="auto"/>
        <w:jc w:val="both"/>
        <w:rPr>
          <w:rFonts w:ascii="David" w:hAnsi="David" w:cs="David"/>
          <w:sz w:val="24"/>
          <w:szCs w:val="24"/>
          <w:u w:val="single"/>
        </w:rPr>
      </w:pPr>
    </w:p>
    <w:p w14:paraId="1C1B3AED" w14:textId="77777777" w:rsidR="00652C0B" w:rsidRPr="00B50096" w:rsidRDefault="00652C0B" w:rsidP="00652C0B">
      <w:pPr>
        <w:pStyle w:val="aa"/>
        <w:numPr>
          <w:ilvl w:val="0"/>
          <w:numId w:val="1"/>
        </w:numPr>
        <w:spacing w:line="360" w:lineRule="auto"/>
        <w:jc w:val="both"/>
        <w:rPr>
          <w:rFonts w:ascii="David" w:hAnsi="David" w:cs="David"/>
          <w:sz w:val="24"/>
          <w:szCs w:val="24"/>
          <w:u w:val="single"/>
        </w:rPr>
      </w:pPr>
      <w:r w:rsidRPr="00B50096">
        <w:rPr>
          <w:rFonts w:ascii="David" w:hAnsi="David" w:cs="David"/>
          <w:sz w:val="24"/>
          <w:szCs w:val="24"/>
          <w:rtl/>
        </w:rPr>
        <w:t xml:space="preserve">במקרה דנן </w:t>
      </w:r>
      <w:r w:rsidRPr="00B50096">
        <w:rPr>
          <w:rFonts w:ascii="David" w:hAnsi="David" w:cs="David"/>
          <w:b/>
          <w:bCs/>
          <w:sz w:val="24"/>
          <w:szCs w:val="24"/>
          <w:rtl/>
        </w:rPr>
        <w:t>מצאתי כי קיימים שיקולים, המצדיקים סטייה מהמתחם לקולא.</w:t>
      </w:r>
      <w:r w:rsidRPr="00B50096">
        <w:rPr>
          <w:rFonts w:ascii="David" w:hAnsi="David" w:cs="David"/>
          <w:sz w:val="24"/>
          <w:szCs w:val="24"/>
          <w:rtl/>
        </w:rPr>
        <w:t xml:space="preserve"> </w:t>
      </w:r>
    </w:p>
    <w:p w14:paraId="5BB067D8" w14:textId="77777777" w:rsidR="00652C0B" w:rsidRPr="00B50096" w:rsidRDefault="00652C0B" w:rsidP="00652C0B">
      <w:pPr>
        <w:pStyle w:val="aa"/>
        <w:rPr>
          <w:rFonts w:ascii="David" w:hAnsi="David" w:cs="David"/>
          <w:sz w:val="24"/>
          <w:szCs w:val="24"/>
          <w:u w:val="single"/>
        </w:rPr>
      </w:pPr>
    </w:p>
    <w:p w14:paraId="198CA9D4" w14:textId="77777777" w:rsidR="00652C0B" w:rsidRPr="00B50096" w:rsidRDefault="00652C0B" w:rsidP="00652C0B">
      <w:pPr>
        <w:spacing w:line="360" w:lineRule="auto"/>
        <w:jc w:val="both"/>
        <w:rPr>
          <w:rFonts w:ascii="David" w:hAnsi="David"/>
          <w:b/>
          <w:bCs/>
          <w:u w:val="single"/>
          <w:rtl/>
        </w:rPr>
      </w:pPr>
      <w:r w:rsidRPr="00B50096">
        <w:rPr>
          <w:rFonts w:ascii="David" w:hAnsi="David"/>
          <w:b/>
          <w:bCs/>
          <w:u w:val="single"/>
          <w:rtl/>
        </w:rPr>
        <w:t>העונש ההולם</w:t>
      </w:r>
    </w:p>
    <w:p w14:paraId="445BF41F" w14:textId="77777777" w:rsidR="00652C0B" w:rsidRPr="00B50096" w:rsidRDefault="00652C0B" w:rsidP="00652C0B">
      <w:pPr>
        <w:pStyle w:val="aa"/>
        <w:numPr>
          <w:ilvl w:val="0"/>
          <w:numId w:val="1"/>
        </w:numPr>
        <w:spacing w:line="360" w:lineRule="auto"/>
        <w:jc w:val="both"/>
        <w:rPr>
          <w:rFonts w:ascii="David" w:hAnsi="David" w:cs="David"/>
          <w:sz w:val="24"/>
          <w:szCs w:val="24"/>
          <w:u w:val="single"/>
          <w:rtl/>
        </w:rPr>
      </w:pPr>
      <w:r w:rsidRPr="00B50096">
        <w:rPr>
          <w:rFonts w:ascii="David" w:hAnsi="David" w:cs="David"/>
          <w:sz w:val="24"/>
          <w:szCs w:val="24"/>
          <w:rtl/>
        </w:rPr>
        <w:t xml:space="preserve">בגזירת העונש המתאים לנאשם, יש להתחשב בנסיבות שאינן קשורות בביצוע העבירה, לפי סעיף </w:t>
      </w:r>
      <w:hyperlink r:id="rId43" w:history="1">
        <w:r w:rsidR="002D5ADF" w:rsidRPr="002D5ADF">
          <w:rPr>
            <w:rStyle w:val="Hyperlink"/>
            <w:rFonts w:ascii="David" w:hAnsi="David" w:cs="David"/>
            <w:sz w:val="24"/>
            <w:szCs w:val="24"/>
            <w:rtl/>
          </w:rPr>
          <w:t>40 י"א</w:t>
        </w:r>
      </w:hyperlink>
      <w:r w:rsidRPr="00B50096">
        <w:rPr>
          <w:rFonts w:ascii="David" w:hAnsi="David" w:cs="David"/>
          <w:sz w:val="24"/>
          <w:szCs w:val="24"/>
          <w:rtl/>
        </w:rPr>
        <w:t xml:space="preserve"> ל</w:t>
      </w:r>
      <w:hyperlink r:id="rId44" w:history="1">
        <w:r w:rsidR="00DA442A" w:rsidRPr="00DA442A">
          <w:rPr>
            <w:rFonts w:ascii="David" w:hAnsi="David" w:cs="David"/>
            <w:color w:val="0000FF"/>
            <w:sz w:val="24"/>
            <w:szCs w:val="24"/>
            <w:u w:val="single"/>
            <w:rtl/>
          </w:rPr>
          <w:t>חוק העונשין</w:t>
        </w:r>
      </w:hyperlink>
      <w:r w:rsidRPr="00B50096">
        <w:rPr>
          <w:rFonts w:ascii="David" w:hAnsi="David" w:cs="David"/>
          <w:sz w:val="24"/>
          <w:szCs w:val="24"/>
          <w:rtl/>
        </w:rPr>
        <w:t>.</w:t>
      </w:r>
    </w:p>
    <w:p w14:paraId="16B11564" w14:textId="77777777" w:rsidR="00652C0B" w:rsidRPr="00B50096" w:rsidRDefault="00652C0B" w:rsidP="00652C0B">
      <w:pPr>
        <w:pStyle w:val="aa"/>
        <w:spacing w:line="360" w:lineRule="auto"/>
        <w:jc w:val="both"/>
        <w:rPr>
          <w:rFonts w:ascii="David" w:hAnsi="David" w:cs="David"/>
          <w:sz w:val="24"/>
          <w:szCs w:val="24"/>
          <w:u w:val="single"/>
        </w:rPr>
      </w:pPr>
    </w:p>
    <w:p w14:paraId="228E65C9" w14:textId="77777777" w:rsidR="00652C0B" w:rsidRPr="00B50096" w:rsidRDefault="00652C0B" w:rsidP="00652C0B">
      <w:pPr>
        <w:pStyle w:val="aa"/>
        <w:numPr>
          <w:ilvl w:val="0"/>
          <w:numId w:val="1"/>
        </w:numPr>
        <w:spacing w:line="360" w:lineRule="auto"/>
        <w:jc w:val="both"/>
        <w:rPr>
          <w:rFonts w:ascii="David" w:hAnsi="David" w:cs="David"/>
          <w:sz w:val="24"/>
          <w:szCs w:val="24"/>
          <w:u w:val="single"/>
        </w:rPr>
      </w:pPr>
      <w:r>
        <w:rPr>
          <w:rFonts w:ascii="David" w:hAnsi="David" w:cs="David"/>
          <w:sz w:val="24"/>
          <w:szCs w:val="24"/>
          <w:rtl/>
        </w:rPr>
        <w:t>במסגרת השיקולים לקול</w:t>
      </w:r>
      <w:r>
        <w:rPr>
          <w:rFonts w:ascii="David" w:hAnsi="David" w:cs="David" w:hint="cs"/>
          <w:sz w:val="24"/>
          <w:szCs w:val="24"/>
          <w:rtl/>
        </w:rPr>
        <w:t>ה</w:t>
      </w:r>
      <w:r w:rsidRPr="00B50096">
        <w:rPr>
          <w:rFonts w:ascii="David" w:hAnsi="David" w:cs="David"/>
          <w:sz w:val="24"/>
          <w:szCs w:val="24"/>
          <w:rtl/>
        </w:rPr>
        <w:t xml:space="preserve">, נתתי דעתי לכך שהנאשם הודה בהזדמנות הראשונה, הביע חרטה, קיבל אחריות על מעשיו ובכך חסך בזמן שיפוטי יקר. </w:t>
      </w:r>
    </w:p>
    <w:p w14:paraId="4BE39C4C" w14:textId="77777777" w:rsidR="00652C0B" w:rsidRPr="00B50096" w:rsidRDefault="00652C0B" w:rsidP="00652C0B">
      <w:pPr>
        <w:pStyle w:val="aa"/>
        <w:rPr>
          <w:rFonts w:ascii="David" w:hAnsi="David" w:cs="David"/>
          <w:sz w:val="24"/>
          <w:szCs w:val="24"/>
        </w:rPr>
      </w:pPr>
    </w:p>
    <w:p w14:paraId="75EFE600" w14:textId="77777777" w:rsidR="00652C0B" w:rsidRPr="00B50096" w:rsidRDefault="00652C0B" w:rsidP="00652C0B">
      <w:pPr>
        <w:pStyle w:val="aa"/>
        <w:rPr>
          <w:rFonts w:ascii="David" w:hAnsi="David" w:cs="David"/>
          <w:sz w:val="24"/>
          <w:szCs w:val="24"/>
          <w:rtl/>
        </w:rPr>
      </w:pPr>
    </w:p>
    <w:p w14:paraId="0F577867" w14:textId="77777777" w:rsidR="00652C0B" w:rsidRDefault="00652C0B" w:rsidP="00652C0B">
      <w:pPr>
        <w:pStyle w:val="aa"/>
        <w:numPr>
          <w:ilvl w:val="0"/>
          <w:numId w:val="1"/>
        </w:numPr>
        <w:spacing w:line="360" w:lineRule="auto"/>
        <w:jc w:val="both"/>
        <w:rPr>
          <w:rFonts w:ascii="David" w:hAnsi="David" w:cs="David"/>
          <w:sz w:val="24"/>
          <w:szCs w:val="24"/>
          <w:u w:val="single"/>
        </w:rPr>
      </w:pPr>
      <w:r w:rsidRPr="00B50096">
        <w:rPr>
          <w:rFonts w:ascii="David" w:hAnsi="David" w:cs="David"/>
          <w:sz w:val="24"/>
          <w:szCs w:val="24"/>
          <w:rtl/>
        </w:rPr>
        <w:t>נתתי דעתי לעולה מתסקיר שירות המבחן ולהמלצותיו, לעובדה שהנאשם המנהל כעת אורח חיים נורמטיבי, בסביבה משפחתית ותעסוקתית תומכת.  עוד, התייחסתי לקביעת שירות המבחן כי רמת הסיכון לביצוע עבירה דומה הינה נמוכה ולכך שההליך המשפטי היווה עבור הנאשם גורם מרתיע ומציב גבול.</w:t>
      </w:r>
    </w:p>
    <w:p w14:paraId="29B2B833" w14:textId="77777777" w:rsidR="00652C0B" w:rsidRPr="00B50096" w:rsidRDefault="00652C0B" w:rsidP="00652C0B">
      <w:pPr>
        <w:pStyle w:val="aa"/>
        <w:spacing w:line="360" w:lineRule="auto"/>
        <w:jc w:val="both"/>
        <w:rPr>
          <w:rFonts w:ascii="David" w:hAnsi="David" w:cs="David"/>
          <w:sz w:val="24"/>
          <w:szCs w:val="24"/>
          <w:u w:val="single"/>
          <w:rtl/>
        </w:rPr>
      </w:pPr>
    </w:p>
    <w:p w14:paraId="48513985" w14:textId="77777777" w:rsidR="00652C0B" w:rsidRPr="00B50096" w:rsidRDefault="00652C0B" w:rsidP="00652C0B">
      <w:pPr>
        <w:pStyle w:val="aa"/>
        <w:numPr>
          <w:ilvl w:val="0"/>
          <w:numId w:val="1"/>
        </w:numPr>
        <w:spacing w:line="360" w:lineRule="auto"/>
        <w:jc w:val="both"/>
        <w:rPr>
          <w:rFonts w:ascii="David" w:hAnsi="David" w:cs="David"/>
          <w:sz w:val="24"/>
          <w:szCs w:val="24"/>
        </w:rPr>
      </w:pPr>
      <w:r>
        <w:rPr>
          <w:rFonts w:ascii="David" w:hAnsi="David" w:cs="David" w:hint="cs"/>
          <w:sz w:val="24"/>
          <w:szCs w:val="24"/>
          <w:rtl/>
        </w:rPr>
        <w:t xml:space="preserve">בעיקר </w:t>
      </w:r>
      <w:r w:rsidRPr="00B50096">
        <w:rPr>
          <w:rFonts w:ascii="David" w:hAnsi="David" w:cs="David"/>
          <w:sz w:val="24"/>
          <w:szCs w:val="24"/>
          <w:rtl/>
        </w:rPr>
        <w:t>ובמסגרת משקל נסיבותיו האישיות של הנאשם מצאתי שיש להביא בחשבון העונש  העובדה שהנאשם החל השימוש בקנבוס לאחר שנפצע במסגרת שירותו הצבאי ביחידה קרבית, לאחריה החל בשיקום ארוך שכלל טיפולים רבים וניתוחים. כמו כן, לא אוכל להתעלם מהעובדה שהנאשם כיום בעל רישיון לשימוש בקנאביס טיפולי כמזור לכאביו.</w:t>
      </w:r>
    </w:p>
    <w:p w14:paraId="6F18779C" w14:textId="77777777" w:rsidR="00652C0B" w:rsidRPr="00B50096" w:rsidRDefault="00652C0B" w:rsidP="00652C0B">
      <w:pPr>
        <w:pStyle w:val="aa"/>
        <w:spacing w:line="360" w:lineRule="auto"/>
        <w:jc w:val="both"/>
        <w:rPr>
          <w:rFonts w:ascii="David" w:hAnsi="David" w:cs="David"/>
          <w:sz w:val="24"/>
          <w:szCs w:val="24"/>
          <w:u w:val="single"/>
        </w:rPr>
      </w:pPr>
    </w:p>
    <w:p w14:paraId="18B182C7" w14:textId="77777777" w:rsidR="00652C0B" w:rsidRPr="00B50096" w:rsidRDefault="00652C0B" w:rsidP="00652C0B">
      <w:pPr>
        <w:pStyle w:val="aa"/>
        <w:rPr>
          <w:rFonts w:ascii="David" w:hAnsi="David" w:cs="David"/>
          <w:sz w:val="24"/>
          <w:szCs w:val="24"/>
        </w:rPr>
      </w:pPr>
    </w:p>
    <w:p w14:paraId="6CF2BD5E" w14:textId="77777777" w:rsidR="00652C0B" w:rsidRPr="0095228A" w:rsidRDefault="00652C0B" w:rsidP="00652C0B">
      <w:pPr>
        <w:pStyle w:val="aa"/>
        <w:numPr>
          <w:ilvl w:val="0"/>
          <w:numId w:val="1"/>
        </w:numPr>
        <w:spacing w:line="360" w:lineRule="auto"/>
        <w:jc w:val="both"/>
        <w:rPr>
          <w:rFonts w:ascii="David" w:hAnsi="David" w:cs="David"/>
          <w:sz w:val="24"/>
          <w:szCs w:val="24"/>
          <w:u w:val="single"/>
        </w:rPr>
      </w:pPr>
      <w:r>
        <w:rPr>
          <w:rFonts w:ascii="David" w:hAnsi="David" w:cs="David" w:hint="cs"/>
          <w:sz w:val="24"/>
          <w:szCs w:val="24"/>
          <w:rtl/>
        </w:rPr>
        <w:t xml:space="preserve">משקל נוסף לעניין העונש נתתי </w:t>
      </w:r>
      <w:r w:rsidRPr="00297AA9">
        <w:rPr>
          <w:rFonts w:ascii="David" w:hAnsi="David" w:cs="David"/>
          <w:sz w:val="24"/>
          <w:szCs w:val="24"/>
          <w:rtl/>
        </w:rPr>
        <w:t>לחלוף הזמן</w:t>
      </w:r>
      <w:r>
        <w:rPr>
          <w:rFonts w:ascii="David" w:hAnsi="David" w:cs="David" w:hint="cs"/>
          <w:sz w:val="24"/>
          <w:szCs w:val="24"/>
          <w:rtl/>
        </w:rPr>
        <w:t>,</w:t>
      </w:r>
      <w:r>
        <w:rPr>
          <w:rFonts w:ascii="David" w:hAnsi="David" w:cs="David"/>
          <w:sz w:val="24"/>
          <w:szCs w:val="24"/>
          <w:rtl/>
        </w:rPr>
        <w:t xml:space="preserve"> מאז ביצוע העבירה ועד להיום</w:t>
      </w:r>
      <w:r w:rsidRPr="00297AA9">
        <w:rPr>
          <w:rFonts w:ascii="David" w:hAnsi="David" w:cs="David"/>
          <w:sz w:val="24"/>
          <w:szCs w:val="24"/>
          <w:rtl/>
        </w:rPr>
        <w:t xml:space="preserve"> כארבע שנים, בהן לא נפתחו כנגד הנאשם תיקים נוספים, בהן ניכר כי שיפר את חיו במובן התעסוקתי, דאג להוצאת רישיון קנבוס תקף וניהל אורח חיים תקין ונורמטיבי. לטעמי</w:t>
      </w:r>
      <w:r w:rsidRPr="00297AA9">
        <w:rPr>
          <w:rFonts w:ascii="David" w:hAnsi="David" w:cs="David" w:hint="cs"/>
          <w:sz w:val="24"/>
          <w:szCs w:val="24"/>
          <w:rtl/>
        </w:rPr>
        <w:t xml:space="preserve">, על אף שהנאשם לא עבר הליך טיפולי במסגרת שירות המבחן, </w:t>
      </w:r>
      <w:r w:rsidRPr="00297AA9">
        <w:rPr>
          <w:rFonts w:ascii="David" w:hAnsi="David" w:cs="David"/>
          <w:sz w:val="24"/>
          <w:szCs w:val="24"/>
          <w:rtl/>
        </w:rPr>
        <w:t>יש באלו משקל המעיד על  שינוי חיובי ומיטיב של הנאשם וזניחת התנהגויות מכשילות</w:t>
      </w:r>
      <w:r w:rsidRPr="00297AA9">
        <w:rPr>
          <w:rFonts w:ascii="David" w:hAnsi="David" w:cs="David" w:hint="cs"/>
          <w:sz w:val="24"/>
          <w:szCs w:val="24"/>
          <w:rtl/>
        </w:rPr>
        <w:t xml:space="preserve">. </w:t>
      </w:r>
    </w:p>
    <w:p w14:paraId="3757BE61" w14:textId="77777777" w:rsidR="00652C0B" w:rsidRPr="00297AA9" w:rsidRDefault="00652C0B" w:rsidP="00652C0B">
      <w:pPr>
        <w:pStyle w:val="aa"/>
        <w:spacing w:line="360" w:lineRule="auto"/>
        <w:jc w:val="both"/>
        <w:rPr>
          <w:rFonts w:ascii="David" w:hAnsi="David" w:cs="David"/>
          <w:sz w:val="24"/>
          <w:szCs w:val="24"/>
          <w:u w:val="single"/>
          <w:rtl/>
        </w:rPr>
      </w:pPr>
    </w:p>
    <w:p w14:paraId="3C2F5333" w14:textId="77777777" w:rsidR="00652C0B" w:rsidRPr="00B50096" w:rsidRDefault="00652C0B" w:rsidP="00652C0B">
      <w:pPr>
        <w:pStyle w:val="aa"/>
        <w:numPr>
          <w:ilvl w:val="0"/>
          <w:numId w:val="1"/>
        </w:numPr>
        <w:spacing w:line="360" w:lineRule="auto"/>
        <w:jc w:val="both"/>
        <w:rPr>
          <w:rFonts w:ascii="David" w:hAnsi="David" w:cs="David"/>
          <w:sz w:val="24"/>
          <w:szCs w:val="24"/>
          <w:u w:val="single"/>
          <w:rtl/>
        </w:rPr>
      </w:pPr>
      <w:r w:rsidRPr="00B50096">
        <w:rPr>
          <w:rFonts w:ascii="David" w:hAnsi="David" w:cs="David"/>
          <w:sz w:val="24"/>
          <w:szCs w:val="24"/>
          <w:rtl/>
        </w:rPr>
        <w:t>מנגד כנסיבות לחומרה, נתתי דעתי לעברו הפלילי של הנאשם הכולל הרשעה אחת משנת 2016 בגין עבירה של החזקת סמים לצריכה עצמית. התייחסתי לכך שהסמים נמצאו מחולקים ונתפס כסף</w:t>
      </w:r>
      <w:r>
        <w:rPr>
          <w:rFonts w:ascii="David" w:hAnsi="David" w:cs="David"/>
          <w:sz w:val="24"/>
          <w:szCs w:val="24"/>
          <w:rtl/>
        </w:rPr>
        <w:t xml:space="preserve"> מזומן</w:t>
      </w:r>
      <w:r>
        <w:rPr>
          <w:rFonts w:ascii="David" w:hAnsi="David" w:cs="David" w:hint="cs"/>
          <w:sz w:val="24"/>
          <w:szCs w:val="24"/>
          <w:rtl/>
        </w:rPr>
        <w:t xml:space="preserve">, שקיות ריקות </w:t>
      </w:r>
      <w:r w:rsidRPr="00B50096">
        <w:rPr>
          <w:rFonts w:ascii="David" w:hAnsi="David" w:cs="David"/>
          <w:sz w:val="24"/>
          <w:szCs w:val="24"/>
          <w:rtl/>
        </w:rPr>
        <w:t xml:space="preserve">ומשקל דיגיטלי. </w:t>
      </w:r>
    </w:p>
    <w:p w14:paraId="7E979BB2" w14:textId="77777777" w:rsidR="00652C0B" w:rsidRPr="00B50096" w:rsidRDefault="00652C0B" w:rsidP="00652C0B">
      <w:pPr>
        <w:pStyle w:val="aa"/>
        <w:rPr>
          <w:rFonts w:ascii="David" w:hAnsi="David" w:cs="David"/>
          <w:sz w:val="24"/>
          <w:szCs w:val="24"/>
          <w:u w:val="single"/>
        </w:rPr>
      </w:pPr>
    </w:p>
    <w:p w14:paraId="193D0982" w14:textId="77777777" w:rsidR="00652C0B" w:rsidRDefault="00652C0B" w:rsidP="00652C0B">
      <w:pPr>
        <w:pStyle w:val="aa"/>
        <w:numPr>
          <w:ilvl w:val="0"/>
          <w:numId w:val="1"/>
        </w:numPr>
        <w:spacing w:line="360" w:lineRule="auto"/>
        <w:jc w:val="both"/>
        <w:rPr>
          <w:rFonts w:ascii="David" w:hAnsi="David" w:cs="David"/>
          <w:sz w:val="24"/>
          <w:szCs w:val="24"/>
          <w:u w:val="single"/>
        </w:rPr>
      </w:pPr>
      <w:r w:rsidRPr="00B50096">
        <w:rPr>
          <w:rFonts w:ascii="David" w:hAnsi="David" w:cs="David"/>
          <w:sz w:val="24"/>
          <w:szCs w:val="24"/>
          <w:rtl/>
        </w:rPr>
        <w:t xml:space="preserve">שקלתי אף את הצורך להגן על הציבור מפני עבירות הסמים, וכן את הצורך בהרתעת הנאשם והרתעת הרבים. </w:t>
      </w:r>
    </w:p>
    <w:p w14:paraId="55A26DDB" w14:textId="77777777" w:rsidR="00652C0B" w:rsidRPr="0095228A" w:rsidRDefault="00652C0B" w:rsidP="00652C0B">
      <w:pPr>
        <w:pStyle w:val="aa"/>
        <w:rPr>
          <w:rFonts w:ascii="David" w:hAnsi="David" w:cs="David"/>
          <w:sz w:val="24"/>
          <w:szCs w:val="24"/>
          <w:u w:val="single"/>
          <w:rtl/>
        </w:rPr>
      </w:pPr>
    </w:p>
    <w:p w14:paraId="535D5C26" w14:textId="77777777" w:rsidR="00652C0B" w:rsidRDefault="00652C0B" w:rsidP="00652C0B">
      <w:pPr>
        <w:pStyle w:val="aa"/>
        <w:numPr>
          <w:ilvl w:val="0"/>
          <w:numId w:val="1"/>
        </w:numPr>
        <w:shd w:val="clear" w:color="auto" w:fill="FFFFFF"/>
        <w:spacing w:line="360" w:lineRule="auto"/>
        <w:jc w:val="both"/>
        <w:rPr>
          <w:rFonts w:ascii="David" w:hAnsi="David"/>
          <w:sz w:val="24"/>
          <w:szCs w:val="24"/>
        </w:rPr>
      </w:pPr>
      <w:r w:rsidRPr="00864032">
        <w:rPr>
          <w:rFonts w:ascii="David" w:hAnsi="David" w:cs="David" w:hint="cs"/>
          <w:sz w:val="24"/>
          <w:szCs w:val="24"/>
          <w:rtl/>
        </w:rPr>
        <w:t>לסיכום ובמכלול השיקולים, סברתי כי הגם שאין מקום לקבל את המלצת שירות המבחן לסטות ממתחם העונש ההולם ולהטיל על הנאשם צו של"צ יש בהחלט מקום להתחשב במידת העונש ב</w:t>
      </w:r>
      <w:r>
        <w:rPr>
          <w:rFonts w:ascii="David" w:hAnsi="David" w:cs="David" w:hint="cs"/>
          <w:sz w:val="24"/>
          <w:szCs w:val="24"/>
          <w:rtl/>
        </w:rPr>
        <w:t>של הדברים החיובים שהובאו ב</w:t>
      </w:r>
      <w:r w:rsidRPr="00864032">
        <w:rPr>
          <w:rFonts w:ascii="David" w:hAnsi="David" w:cs="David" w:hint="cs"/>
          <w:sz w:val="24"/>
          <w:szCs w:val="24"/>
          <w:rtl/>
        </w:rPr>
        <w:t xml:space="preserve">תסקיר, בנסיבותיו כפי שפורטו לעיל </w:t>
      </w:r>
      <w:r>
        <w:rPr>
          <w:rFonts w:ascii="David" w:hAnsi="David" w:cs="David" w:hint="cs"/>
          <w:sz w:val="24"/>
          <w:szCs w:val="24"/>
          <w:rtl/>
        </w:rPr>
        <w:t xml:space="preserve"> בסעיף 22 לגזר הדין </w:t>
      </w:r>
      <w:r w:rsidRPr="00864032">
        <w:rPr>
          <w:rFonts w:ascii="David" w:hAnsi="David" w:cs="David" w:hint="cs"/>
          <w:sz w:val="24"/>
          <w:szCs w:val="24"/>
          <w:rtl/>
        </w:rPr>
        <w:t xml:space="preserve">ובתהליך החיובי שעבר עד כה משך 4 שנים אשר מצדיק קביעת ענישה  בתחתית המתחם. </w:t>
      </w:r>
    </w:p>
    <w:p w14:paraId="3FA505BB" w14:textId="77777777" w:rsidR="00652C0B" w:rsidRPr="00864032" w:rsidRDefault="00652C0B" w:rsidP="00652C0B">
      <w:pPr>
        <w:pStyle w:val="aa"/>
        <w:rPr>
          <w:rFonts w:ascii="David" w:hAnsi="David"/>
          <w:sz w:val="24"/>
          <w:szCs w:val="24"/>
          <w:rtl/>
        </w:rPr>
      </w:pPr>
    </w:p>
    <w:p w14:paraId="38D9AE4D" w14:textId="77777777" w:rsidR="00652C0B" w:rsidRPr="00B50096" w:rsidRDefault="00652C0B" w:rsidP="00652C0B">
      <w:pPr>
        <w:shd w:val="clear" w:color="auto" w:fill="FFFFFF"/>
        <w:spacing w:line="360" w:lineRule="auto"/>
        <w:jc w:val="both"/>
        <w:rPr>
          <w:rFonts w:ascii="David" w:hAnsi="David"/>
          <w:u w:val="single"/>
          <w:rtl/>
        </w:rPr>
      </w:pPr>
      <w:r w:rsidRPr="00297AA9">
        <w:rPr>
          <w:rFonts w:ascii="David" w:hAnsi="David"/>
          <w:b/>
          <w:bCs/>
          <w:u w:val="single"/>
          <w:rtl/>
        </w:rPr>
        <w:t>חילוט</w:t>
      </w:r>
      <w:r w:rsidRPr="00B50096">
        <w:rPr>
          <w:rFonts w:ascii="David" w:hAnsi="David"/>
          <w:u w:val="single"/>
          <w:rtl/>
        </w:rPr>
        <w:t xml:space="preserve">  (בקשה להכריז על הנאשם כ"סוחר סמים"): </w:t>
      </w:r>
    </w:p>
    <w:p w14:paraId="120091DF" w14:textId="77777777" w:rsidR="00652C0B" w:rsidRPr="00297AA9" w:rsidRDefault="002D5ADF" w:rsidP="00652C0B">
      <w:pPr>
        <w:pStyle w:val="aa"/>
        <w:numPr>
          <w:ilvl w:val="0"/>
          <w:numId w:val="1"/>
        </w:numPr>
        <w:spacing w:line="360" w:lineRule="auto"/>
        <w:jc w:val="both"/>
        <w:rPr>
          <w:rFonts w:ascii="David" w:hAnsi="David" w:cs="David"/>
          <w:sz w:val="24"/>
          <w:szCs w:val="24"/>
          <w:rtl/>
        </w:rPr>
      </w:pPr>
      <w:hyperlink r:id="rId45" w:history="1">
        <w:r w:rsidRPr="002D5ADF">
          <w:rPr>
            <w:rStyle w:val="Hyperlink"/>
            <w:rFonts w:ascii="David" w:hAnsi="David" w:cs="David"/>
            <w:sz w:val="24"/>
            <w:szCs w:val="24"/>
            <w:rtl/>
          </w:rPr>
          <w:t>סעיף 36א</w:t>
        </w:r>
      </w:hyperlink>
      <w:r w:rsidR="00DA442A">
        <w:rPr>
          <w:rFonts w:ascii="David" w:hAnsi="David" w:cs="David"/>
          <w:sz w:val="24"/>
          <w:szCs w:val="24"/>
          <w:rtl/>
        </w:rPr>
        <w:t xml:space="preserve"> </w:t>
      </w:r>
      <w:r w:rsidR="00652C0B" w:rsidRPr="00297AA9">
        <w:rPr>
          <w:rFonts w:ascii="David" w:hAnsi="David" w:cs="David"/>
          <w:sz w:val="24"/>
          <w:szCs w:val="24"/>
          <w:rtl/>
        </w:rPr>
        <w:t>ל</w:t>
      </w:r>
      <w:hyperlink r:id="rId46" w:history="1">
        <w:r w:rsidR="00DA442A" w:rsidRPr="00DA442A">
          <w:rPr>
            <w:rFonts w:ascii="David" w:hAnsi="David" w:cs="David"/>
            <w:color w:val="0000FF"/>
            <w:sz w:val="24"/>
            <w:szCs w:val="24"/>
            <w:u w:val="single"/>
            <w:rtl/>
          </w:rPr>
          <w:t>פקודת הסמים המסוכנים</w:t>
        </w:r>
      </w:hyperlink>
      <w:r w:rsidR="00DA442A">
        <w:rPr>
          <w:rFonts w:ascii="David" w:hAnsi="David" w:cs="David"/>
          <w:sz w:val="24"/>
          <w:szCs w:val="24"/>
          <w:rtl/>
        </w:rPr>
        <w:t xml:space="preserve"> </w:t>
      </w:r>
      <w:r w:rsidR="00652C0B" w:rsidRPr="00297AA9">
        <w:rPr>
          <w:rFonts w:ascii="David" w:hAnsi="David" w:cs="David"/>
          <w:sz w:val="24"/>
          <w:szCs w:val="24"/>
          <w:rtl/>
        </w:rPr>
        <w:t>דן בסמכות ביהמ"ש להורות על</w:t>
      </w:r>
      <w:r w:rsidR="00DA442A">
        <w:rPr>
          <w:rFonts w:ascii="David" w:hAnsi="David" w:cs="David"/>
          <w:sz w:val="24"/>
          <w:szCs w:val="24"/>
          <w:rtl/>
        </w:rPr>
        <w:t xml:space="preserve"> </w:t>
      </w:r>
      <w:r w:rsidR="00652C0B" w:rsidRPr="00297AA9">
        <w:rPr>
          <w:rFonts w:ascii="David" w:hAnsi="David" w:cs="David"/>
          <w:sz w:val="24"/>
          <w:szCs w:val="24"/>
          <w:rtl/>
        </w:rPr>
        <w:t>חילוט רכוש בהליך פלילי בגין עבירות סמים, בתוך כך קובע סעיף משנה</w:t>
      </w:r>
      <w:r w:rsidR="00DA442A">
        <w:rPr>
          <w:rFonts w:ascii="David" w:hAnsi="David" w:cs="David"/>
          <w:sz w:val="24"/>
          <w:szCs w:val="24"/>
          <w:rtl/>
        </w:rPr>
        <w:t xml:space="preserve"> </w:t>
      </w:r>
      <w:hyperlink r:id="rId47" w:history="1">
        <w:r w:rsidRPr="002D5ADF">
          <w:rPr>
            <w:rStyle w:val="Hyperlink"/>
            <w:rFonts w:cs="David"/>
            <w:rtl/>
          </w:rPr>
          <w:t>(ב)</w:t>
        </w:r>
      </w:hyperlink>
      <w:r w:rsidR="00DA442A">
        <w:rPr>
          <w:rFonts w:ascii="David" w:hAnsi="David" w:cs="David"/>
          <w:sz w:val="24"/>
          <w:szCs w:val="24"/>
          <w:rtl/>
        </w:rPr>
        <w:t xml:space="preserve"> </w:t>
      </w:r>
      <w:r w:rsidR="00652C0B" w:rsidRPr="00297AA9">
        <w:rPr>
          <w:rFonts w:ascii="David" w:hAnsi="David" w:cs="David"/>
          <w:sz w:val="24"/>
          <w:szCs w:val="24"/>
          <w:rtl/>
        </w:rPr>
        <w:t xml:space="preserve">כי מי שהורשע בעבירה של עסקת סמים והוכח כי הפיק רווח מעבירה של עסקת סמים, יוכרז כסוחר סמים, שאז יצווה ביהמ"ש בגזר הדין על חילוט הרכוש שהושג בעבירה של עסקת סמים, בנוסף לכל עונש, אלא אם סבר שלא לעשות כן מנימוקים מיוחדים שיפרט; </w:t>
      </w:r>
    </w:p>
    <w:p w14:paraId="3AE8DFF2" w14:textId="77777777" w:rsidR="00652C0B" w:rsidRPr="00B50096" w:rsidRDefault="002D5ADF" w:rsidP="00652C0B">
      <w:pPr>
        <w:shd w:val="clear" w:color="auto" w:fill="FFFFFF"/>
        <w:spacing w:line="360" w:lineRule="auto"/>
        <w:rPr>
          <w:rFonts w:ascii="David" w:hAnsi="David"/>
          <w:rtl/>
        </w:rPr>
      </w:pPr>
      <w:hyperlink r:id="rId48" w:history="1">
        <w:r w:rsidRPr="002D5ADF">
          <w:rPr>
            <w:rStyle w:val="Hyperlink"/>
            <w:rFonts w:ascii="David" w:hAnsi="David"/>
            <w:rtl/>
          </w:rPr>
          <w:t>סעיף 36א(ב)</w:t>
        </w:r>
      </w:hyperlink>
      <w:r w:rsidR="00652C0B" w:rsidRPr="00B50096">
        <w:rPr>
          <w:rFonts w:ascii="David" w:hAnsi="David"/>
          <w:rtl/>
        </w:rPr>
        <w:t xml:space="preserve"> לפקודת הסמים קובע כדלקמן:</w:t>
      </w:r>
    </w:p>
    <w:p w14:paraId="12E408C7" w14:textId="77777777" w:rsidR="00652C0B" w:rsidRPr="00B50096" w:rsidRDefault="00652C0B" w:rsidP="00652C0B">
      <w:pPr>
        <w:shd w:val="clear" w:color="auto" w:fill="FFFFFF"/>
        <w:spacing w:line="360" w:lineRule="auto"/>
        <w:ind w:left="1218" w:right="709"/>
        <w:rPr>
          <w:rFonts w:ascii="David" w:hAnsi="David"/>
          <w:b/>
          <w:bCs/>
          <w:rtl/>
        </w:rPr>
      </w:pPr>
      <w:r w:rsidRPr="00B50096">
        <w:rPr>
          <w:rFonts w:ascii="David" w:hAnsi="David"/>
          <w:b/>
          <w:bCs/>
          <w:rtl/>
        </w:rPr>
        <w:t>"בית המשפט שהרשיע אדם בעבירה של עסקת סמים והוכח לו כי הנידון הפיק רווח מעבירה של עסקת סמים או שהיה אמור להפיק רווח מעבירה כאמור, ייקבע בהכרעת הדין, על פי בקשת התובע, שהנידון הוא סוחר סמים ושמעשה כן – יצווה בגזר הדין, כי בנוסף לכל עונש יחולט לאוצר המדינה כל רכוש של הנידון שהושג בעבירה של עסקת סמים, אלא אם סבר שלא לעשות כן מנימוקים מיוחדים שיירשמו".</w:t>
      </w:r>
    </w:p>
    <w:p w14:paraId="5131872B" w14:textId="77777777" w:rsidR="00652C0B" w:rsidRPr="00B50096" w:rsidRDefault="00652C0B" w:rsidP="00652C0B">
      <w:pPr>
        <w:shd w:val="clear" w:color="auto" w:fill="FFFFFF"/>
        <w:spacing w:line="360" w:lineRule="auto"/>
        <w:rPr>
          <w:rFonts w:ascii="David" w:hAnsi="David"/>
          <w:b/>
          <w:bCs/>
          <w:rtl/>
        </w:rPr>
      </w:pPr>
    </w:p>
    <w:p w14:paraId="741B6465" w14:textId="77777777" w:rsidR="00652C0B" w:rsidRPr="008246A5" w:rsidRDefault="00652C0B" w:rsidP="00652C0B">
      <w:pPr>
        <w:pStyle w:val="aa"/>
        <w:numPr>
          <w:ilvl w:val="0"/>
          <w:numId w:val="1"/>
        </w:numPr>
        <w:spacing w:line="360" w:lineRule="auto"/>
        <w:jc w:val="both"/>
        <w:rPr>
          <w:rFonts w:ascii="David" w:hAnsi="David" w:cs="David"/>
          <w:sz w:val="24"/>
          <w:szCs w:val="24"/>
          <w:rtl/>
        </w:rPr>
      </w:pPr>
      <w:r w:rsidRPr="008246A5">
        <w:rPr>
          <w:rFonts w:ascii="David" w:hAnsi="David" w:cs="David"/>
          <w:sz w:val="24"/>
          <w:szCs w:val="24"/>
          <w:rtl/>
        </w:rPr>
        <w:t xml:space="preserve">הביטוי "עבירה של עסקת סמים הוגדר </w:t>
      </w:r>
      <w:hyperlink r:id="rId49" w:history="1">
        <w:r w:rsidR="002D5ADF" w:rsidRPr="002D5ADF">
          <w:rPr>
            <w:rStyle w:val="Hyperlink"/>
            <w:rFonts w:ascii="David" w:hAnsi="David" w:cs="David"/>
            <w:sz w:val="24"/>
            <w:szCs w:val="24"/>
            <w:rtl/>
          </w:rPr>
          <w:t>בסעיף 1</w:t>
        </w:r>
      </w:hyperlink>
      <w:r w:rsidRPr="008246A5">
        <w:rPr>
          <w:rFonts w:ascii="David" w:hAnsi="David" w:cs="David"/>
          <w:sz w:val="24"/>
          <w:szCs w:val="24"/>
          <w:rtl/>
        </w:rPr>
        <w:t xml:space="preserve"> לפקודת הסמים כ- " עבירה לפי פקודה זו שעונשה מאסר עשרים שנים או יותר" ולכן ברור שהביטוי "עסקת סמים" לעניין </w:t>
      </w:r>
      <w:hyperlink r:id="rId50" w:history="1">
        <w:r w:rsidR="002D5ADF" w:rsidRPr="002D5ADF">
          <w:rPr>
            <w:rStyle w:val="Hyperlink"/>
            <w:rFonts w:ascii="David" w:hAnsi="David" w:cs="David"/>
            <w:sz w:val="24"/>
            <w:szCs w:val="24"/>
            <w:rtl/>
          </w:rPr>
          <w:t>סעיף 36א(ב)</w:t>
        </w:r>
      </w:hyperlink>
      <w:r w:rsidRPr="008246A5">
        <w:rPr>
          <w:rFonts w:ascii="David" w:hAnsi="David" w:cs="David"/>
          <w:sz w:val="24"/>
          <w:szCs w:val="24"/>
          <w:rtl/>
        </w:rPr>
        <w:t xml:space="preserve"> כולל בתוכו גם עבירה של החזקת סם שלא לצריכה עצמית, שלצידה עונש מאסר של עשרים שנים. </w:t>
      </w:r>
    </w:p>
    <w:p w14:paraId="59E7667C" w14:textId="77777777" w:rsidR="00652C0B" w:rsidRPr="00B50096" w:rsidRDefault="00652C0B" w:rsidP="00652C0B">
      <w:pPr>
        <w:shd w:val="clear" w:color="auto" w:fill="FFFFFF"/>
        <w:spacing w:line="360" w:lineRule="auto"/>
        <w:rPr>
          <w:rFonts w:ascii="David" w:hAnsi="David"/>
          <w:rtl/>
        </w:rPr>
      </w:pPr>
    </w:p>
    <w:p w14:paraId="1D537D30" w14:textId="77777777" w:rsidR="00652C0B" w:rsidRPr="00B50096" w:rsidRDefault="002D5ADF" w:rsidP="00652C0B">
      <w:pPr>
        <w:shd w:val="clear" w:color="auto" w:fill="FFFFFF"/>
        <w:spacing w:line="360" w:lineRule="auto"/>
        <w:rPr>
          <w:rFonts w:ascii="David" w:hAnsi="David"/>
          <w:rtl/>
        </w:rPr>
      </w:pPr>
      <w:hyperlink r:id="rId51" w:history="1">
        <w:r w:rsidRPr="002D5ADF">
          <w:rPr>
            <w:rStyle w:val="Hyperlink"/>
            <w:rFonts w:ascii="David" w:hAnsi="David"/>
            <w:rtl/>
          </w:rPr>
          <w:t>סעיף 36א(ב)</w:t>
        </w:r>
      </w:hyperlink>
      <w:r w:rsidR="00652C0B" w:rsidRPr="00B50096">
        <w:rPr>
          <w:rFonts w:ascii="David" w:hAnsi="David"/>
          <w:rtl/>
        </w:rPr>
        <w:t xml:space="preserve"> קובע כדלקמן: </w:t>
      </w:r>
    </w:p>
    <w:p w14:paraId="26F6619F" w14:textId="77777777" w:rsidR="00652C0B" w:rsidRPr="00B50096" w:rsidRDefault="00652C0B" w:rsidP="00652C0B">
      <w:pPr>
        <w:shd w:val="clear" w:color="auto" w:fill="FFFFFF"/>
        <w:spacing w:line="360" w:lineRule="auto"/>
        <w:ind w:left="720"/>
        <w:rPr>
          <w:rFonts w:ascii="David" w:hAnsi="David"/>
          <w:rtl/>
        </w:rPr>
      </w:pPr>
      <w:r w:rsidRPr="00B50096">
        <w:rPr>
          <w:rFonts w:ascii="David" w:hAnsi="David"/>
          <w:b/>
          <w:bCs/>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B50096">
        <w:rPr>
          <w:rFonts w:ascii="David" w:hAnsi="David"/>
          <w:b/>
          <w:bCs/>
        </w:rPr>
        <w:t>.</w:t>
      </w:r>
      <w:r w:rsidRPr="00B50096">
        <w:rPr>
          <w:rFonts w:ascii="David" w:hAnsi="David"/>
          <w:b/>
          <w:bCs/>
          <w:rtl/>
        </w:rPr>
        <w:t>"</w:t>
      </w:r>
    </w:p>
    <w:p w14:paraId="550BD9AA" w14:textId="77777777" w:rsidR="00652C0B" w:rsidRPr="00B50096" w:rsidRDefault="00652C0B" w:rsidP="00652C0B">
      <w:pPr>
        <w:shd w:val="clear" w:color="auto" w:fill="FFFFFF"/>
        <w:spacing w:line="360" w:lineRule="auto"/>
        <w:rPr>
          <w:rFonts w:ascii="David" w:hAnsi="David"/>
          <w:rtl/>
        </w:rPr>
      </w:pPr>
    </w:p>
    <w:p w14:paraId="42AA44D8" w14:textId="77777777" w:rsidR="00652C0B" w:rsidRPr="00297AA9" w:rsidRDefault="00652C0B" w:rsidP="00652C0B">
      <w:pPr>
        <w:pStyle w:val="aa"/>
        <w:numPr>
          <w:ilvl w:val="0"/>
          <w:numId w:val="1"/>
        </w:numPr>
        <w:spacing w:line="360" w:lineRule="auto"/>
        <w:jc w:val="both"/>
        <w:rPr>
          <w:rFonts w:ascii="David" w:hAnsi="David" w:cs="David"/>
          <w:sz w:val="24"/>
          <w:szCs w:val="24"/>
          <w:rtl/>
        </w:rPr>
      </w:pPr>
      <w:r w:rsidRPr="00297AA9">
        <w:rPr>
          <w:rFonts w:ascii="David" w:hAnsi="David" w:cs="David"/>
          <w:sz w:val="24"/>
          <w:szCs w:val="24"/>
          <w:rtl/>
        </w:rPr>
        <w:t>בהתאם, ולנוכח הקושי לייחס סכום פלוני לעסקת סמים, עוגנו ב</w:t>
      </w:r>
      <w:hyperlink r:id="rId52" w:history="1">
        <w:r w:rsidR="00DA442A" w:rsidRPr="00DA442A">
          <w:rPr>
            <w:rFonts w:ascii="David" w:hAnsi="David" w:cs="David"/>
            <w:color w:val="0000FF"/>
            <w:sz w:val="24"/>
            <w:szCs w:val="24"/>
            <w:u w:val="single"/>
            <w:rtl/>
          </w:rPr>
          <w:t>פקודת הסמים המסוכנים</w:t>
        </w:r>
      </w:hyperlink>
      <w:r w:rsidR="00DA442A">
        <w:rPr>
          <w:rFonts w:ascii="David" w:hAnsi="David" w:cs="David"/>
          <w:sz w:val="24"/>
          <w:szCs w:val="24"/>
          <w:rtl/>
        </w:rPr>
        <w:t xml:space="preserve"> </w:t>
      </w:r>
      <w:r w:rsidRPr="00297AA9">
        <w:rPr>
          <w:rFonts w:ascii="David" w:hAnsi="David" w:cs="David"/>
          <w:sz w:val="24"/>
          <w:szCs w:val="24"/>
          <w:rtl/>
        </w:rPr>
        <w:t>חזקות המעבירות את נטל ההוכחה לעניין מקור הרכוש שחילוטו מתבקש, אל כתפי אדם שהוכרז כסוחר סמים. במסגרת זאת, קובע</w:t>
      </w:r>
      <w:r w:rsidR="00DA442A">
        <w:rPr>
          <w:rFonts w:ascii="David" w:hAnsi="David" w:cs="David"/>
          <w:sz w:val="24"/>
          <w:szCs w:val="24"/>
          <w:rtl/>
        </w:rPr>
        <w:t xml:space="preserve"> </w:t>
      </w:r>
      <w:hyperlink r:id="rId53" w:history="1">
        <w:r w:rsidR="002D5ADF" w:rsidRPr="002D5ADF">
          <w:rPr>
            <w:rStyle w:val="Hyperlink"/>
            <w:rFonts w:ascii="David" w:hAnsi="David" w:cs="David"/>
            <w:sz w:val="24"/>
            <w:szCs w:val="24"/>
            <w:rtl/>
          </w:rPr>
          <w:t>סעיף 31(6)</w:t>
        </w:r>
      </w:hyperlink>
      <w:r w:rsidR="00DA442A">
        <w:rPr>
          <w:rFonts w:ascii="David" w:hAnsi="David" w:cs="David"/>
          <w:sz w:val="24"/>
          <w:szCs w:val="24"/>
          <w:rtl/>
        </w:rPr>
        <w:t xml:space="preserve"> </w:t>
      </w:r>
      <w:r w:rsidRPr="00297AA9">
        <w:rPr>
          <w:rFonts w:ascii="David" w:hAnsi="David" w:cs="David"/>
          <w:sz w:val="24"/>
          <w:szCs w:val="24"/>
          <w:rtl/>
        </w:rPr>
        <w:t>לפקודה כי רכוש של סוחר סמים ייראה כרכוש שהושג בעבירה של עסקת סמים, אלא אם כן הוכיח, בין היתר, כי האמצעים להשגת הרכוש היו חוקיים. לעניין זה נטל ההוכחה מוטל על כתפי סוחר הסמים להפריך חזקה זו וברמה של הטיית מאזן ההסתברויות לטובתו.</w:t>
      </w:r>
    </w:p>
    <w:p w14:paraId="191FF680" w14:textId="77777777" w:rsidR="00652C0B" w:rsidRPr="00B50096" w:rsidRDefault="00652C0B" w:rsidP="00652C0B">
      <w:pPr>
        <w:pStyle w:val="ruller40"/>
        <w:shd w:val="clear" w:color="auto" w:fill="FFFFFF"/>
        <w:bidi/>
        <w:spacing w:before="0" w:beforeAutospacing="0" w:after="0" w:afterAutospacing="0" w:line="360" w:lineRule="auto"/>
        <w:rPr>
          <w:rFonts w:ascii="David" w:hAnsi="David" w:cs="David"/>
        </w:rPr>
      </w:pPr>
    </w:p>
    <w:p w14:paraId="7A4052C8" w14:textId="77777777" w:rsidR="00652C0B" w:rsidRPr="00B50096" w:rsidRDefault="00652C0B" w:rsidP="00652C0B">
      <w:pPr>
        <w:pStyle w:val="ruller40"/>
        <w:numPr>
          <w:ilvl w:val="0"/>
          <w:numId w:val="1"/>
        </w:numPr>
        <w:shd w:val="clear" w:color="auto" w:fill="FFFFFF"/>
        <w:bidi/>
        <w:spacing w:before="0" w:beforeAutospacing="0" w:after="0" w:afterAutospacing="0" w:line="360" w:lineRule="auto"/>
        <w:rPr>
          <w:rFonts w:ascii="David" w:hAnsi="David" w:cs="David"/>
        </w:rPr>
      </w:pPr>
      <w:r w:rsidRPr="00B50096">
        <w:rPr>
          <w:rFonts w:ascii="David" w:hAnsi="David" w:cs="David"/>
          <w:rtl/>
        </w:rPr>
        <w:t>במקרה דנן, הציגו הצדדים הסדר טיעון במסגרתו לא הציגו הסכמה בדבר הכרזה על הנאשם כסוחר סמים או הסכמה לחילוט הכסף. המאשימה בטיעוניה לא התייחסה לנושא הכרזת הנאשם כסוחר סמים ולא הציגה תשתית עליה ניתן לבסס בקשה כאמור.</w:t>
      </w:r>
    </w:p>
    <w:p w14:paraId="10B4AB09" w14:textId="77777777" w:rsidR="00652C0B" w:rsidRPr="00B50096" w:rsidRDefault="00652C0B" w:rsidP="00652C0B">
      <w:pPr>
        <w:pStyle w:val="ruller40"/>
        <w:shd w:val="clear" w:color="auto" w:fill="FFFFFF"/>
        <w:bidi/>
        <w:spacing w:before="0" w:beforeAutospacing="0" w:after="0" w:afterAutospacing="0" w:line="360" w:lineRule="auto"/>
        <w:ind w:firstLine="720"/>
        <w:rPr>
          <w:rFonts w:ascii="David" w:hAnsi="David" w:cs="David"/>
          <w:rtl/>
        </w:rPr>
      </w:pPr>
      <w:r w:rsidRPr="00B50096">
        <w:rPr>
          <w:rFonts w:ascii="David" w:hAnsi="David" w:cs="David"/>
          <w:rtl/>
        </w:rPr>
        <w:t>כך נכתב בטיעוני המאשימה שהוגשו בכתב (ת/1):</w:t>
      </w:r>
    </w:p>
    <w:p w14:paraId="7E122CCA" w14:textId="77777777" w:rsidR="00652C0B" w:rsidRPr="00B50096" w:rsidRDefault="00652C0B" w:rsidP="00652C0B">
      <w:pPr>
        <w:pStyle w:val="ruller40"/>
        <w:shd w:val="clear" w:color="auto" w:fill="FFFFFF"/>
        <w:bidi/>
        <w:spacing w:before="0" w:beforeAutospacing="0" w:after="0" w:afterAutospacing="0" w:line="360" w:lineRule="auto"/>
        <w:ind w:firstLine="720"/>
        <w:rPr>
          <w:rFonts w:ascii="David" w:hAnsi="David" w:cs="David"/>
          <w:rtl/>
        </w:rPr>
      </w:pPr>
      <w:r w:rsidRPr="00B50096">
        <w:rPr>
          <w:rFonts w:ascii="David" w:hAnsi="David" w:cs="David"/>
          <w:rtl/>
        </w:rPr>
        <w:t xml:space="preserve">"כמו כן, תעתור המאשימה לחילוט הכסף שנתפס בסך 47,700 ₪ ולהשמת הסמים". </w:t>
      </w:r>
    </w:p>
    <w:p w14:paraId="1A4D4E40" w14:textId="77777777" w:rsidR="00652C0B" w:rsidRPr="00B50096" w:rsidRDefault="00652C0B" w:rsidP="00652C0B">
      <w:pPr>
        <w:pStyle w:val="ruller40"/>
        <w:shd w:val="clear" w:color="auto" w:fill="FFFFFF"/>
        <w:bidi/>
        <w:spacing w:before="0" w:beforeAutospacing="0" w:after="0" w:afterAutospacing="0" w:line="360" w:lineRule="auto"/>
        <w:rPr>
          <w:rFonts w:ascii="David" w:hAnsi="David" w:cs="David"/>
          <w:rtl/>
        </w:rPr>
      </w:pPr>
    </w:p>
    <w:p w14:paraId="22BFB34F" w14:textId="77777777" w:rsidR="00652C0B" w:rsidRPr="00B50096" w:rsidRDefault="00652C0B" w:rsidP="00652C0B">
      <w:pPr>
        <w:pStyle w:val="ruller40"/>
        <w:shd w:val="clear" w:color="auto" w:fill="FFFFFF"/>
        <w:bidi/>
        <w:spacing w:before="0" w:beforeAutospacing="0" w:after="0" w:afterAutospacing="0" w:line="360" w:lineRule="auto"/>
        <w:ind w:left="720"/>
        <w:rPr>
          <w:rFonts w:ascii="David" w:hAnsi="David" w:cs="David"/>
          <w:rtl/>
        </w:rPr>
      </w:pPr>
      <w:r w:rsidRPr="00B50096">
        <w:rPr>
          <w:rFonts w:ascii="David" w:hAnsi="David" w:cs="David"/>
          <w:rtl/>
        </w:rPr>
        <w:t xml:space="preserve">בעצם, בפני בית המשפט עומד לבדו כתב האישום ועובדותיו וממנו עולה כי הנאשם החזיק בביתו סם מסוג קנבוס במשקל 1.6 קילו המחולק למספר יחידות שלא לצריכתו העצמית, החזיק משקל דיגיטלי ושקיות רקות וסך של 47,700 ₪. </w:t>
      </w:r>
    </w:p>
    <w:p w14:paraId="2F4EB12C" w14:textId="77777777" w:rsidR="00652C0B" w:rsidRPr="00B50096" w:rsidRDefault="00652C0B" w:rsidP="00652C0B">
      <w:pPr>
        <w:pStyle w:val="ruller40"/>
        <w:shd w:val="clear" w:color="auto" w:fill="FFFFFF"/>
        <w:bidi/>
        <w:spacing w:before="0" w:beforeAutospacing="0" w:after="0" w:afterAutospacing="0" w:line="360" w:lineRule="auto"/>
        <w:rPr>
          <w:rFonts w:ascii="David" w:hAnsi="David" w:cs="David"/>
          <w:rtl/>
        </w:rPr>
      </w:pPr>
    </w:p>
    <w:p w14:paraId="78EFA5CB" w14:textId="77777777" w:rsidR="00652C0B" w:rsidRPr="00297AA9" w:rsidRDefault="00652C0B" w:rsidP="00652C0B">
      <w:pPr>
        <w:pStyle w:val="aa"/>
        <w:numPr>
          <w:ilvl w:val="0"/>
          <w:numId w:val="1"/>
        </w:numPr>
        <w:shd w:val="clear" w:color="auto" w:fill="FFFFFF"/>
        <w:spacing w:line="360" w:lineRule="auto"/>
        <w:rPr>
          <w:rFonts w:ascii="David" w:hAnsi="David" w:cs="David"/>
          <w:sz w:val="24"/>
          <w:szCs w:val="24"/>
          <w:rtl/>
        </w:rPr>
      </w:pPr>
      <w:r w:rsidRPr="00297AA9">
        <w:rPr>
          <w:rFonts w:ascii="David" w:hAnsi="David" w:cs="David"/>
          <w:sz w:val="24"/>
          <w:szCs w:val="24"/>
          <w:rtl/>
        </w:rPr>
        <w:t xml:space="preserve">כעולה מהוראות החוק תנאי הכרחי על מנת להכריז על הנאשם כ- "סוחר סמים" לפי </w:t>
      </w:r>
      <w:hyperlink r:id="rId54" w:history="1">
        <w:r w:rsidR="002D5ADF" w:rsidRPr="002D5ADF">
          <w:rPr>
            <w:rStyle w:val="Hyperlink"/>
            <w:rFonts w:ascii="David" w:hAnsi="David" w:cs="David"/>
            <w:sz w:val="24"/>
            <w:szCs w:val="24"/>
            <w:rtl/>
          </w:rPr>
          <w:t>סעיף 36א(ב)</w:t>
        </w:r>
      </w:hyperlink>
      <w:r w:rsidRPr="00297AA9">
        <w:rPr>
          <w:rFonts w:ascii="David" w:hAnsi="David" w:cs="David"/>
          <w:sz w:val="24"/>
          <w:szCs w:val="24"/>
          <w:rtl/>
        </w:rPr>
        <w:t xml:space="preserve"> לפקודת הסמים הוא שעל התביעה להוכיח " כי הנידון הפיק רווח מהעבירה של עסקת סמים או שהיה אמור להפיק רווח מעבירה כאמור".</w:t>
      </w:r>
    </w:p>
    <w:p w14:paraId="1CB86186" w14:textId="77777777" w:rsidR="00652C0B" w:rsidRDefault="00652C0B" w:rsidP="00652C0B">
      <w:pPr>
        <w:pStyle w:val="ruller40"/>
        <w:shd w:val="clear" w:color="auto" w:fill="FFFFFF"/>
        <w:bidi/>
        <w:spacing w:before="0" w:beforeAutospacing="0" w:after="0" w:afterAutospacing="0" w:line="360" w:lineRule="auto"/>
        <w:ind w:left="720"/>
        <w:jc w:val="both"/>
        <w:rPr>
          <w:rFonts w:ascii="David" w:hAnsi="David" w:cs="David"/>
          <w:rtl/>
        </w:rPr>
      </w:pPr>
      <w:r w:rsidRPr="00B50096">
        <w:rPr>
          <w:rFonts w:ascii="David" w:hAnsi="David" w:cs="David"/>
          <w:rtl/>
        </w:rPr>
        <w:t xml:space="preserve">במקרה הנאשם שבפני, ועל אף שניתן לסבור כי אדם שמחזיק כמות כה גדולה של סם המחולק ליחידות, עושה כן למטרות שאינן לצריכה עצמית, ספק בעיני אם האמור בכתב האישום  מספיק כדי להוכיח הפקת רווח מעסקה בסמים, כל זאת, בהתייחס לנסיבות המיוחדות של ביצוע העבירה ולעובדה שהנאשם משתמש בקנאביס (כיום ברישיון) לצורך הקלה על מכאוביו. </w:t>
      </w:r>
    </w:p>
    <w:p w14:paraId="6882000F" w14:textId="77777777" w:rsidR="00652C0B" w:rsidRPr="00B50096" w:rsidRDefault="00652C0B" w:rsidP="00652C0B">
      <w:pPr>
        <w:pStyle w:val="ruller40"/>
        <w:shd w:val="clear" w:color="auto" w:fill="FFFFFF"/>
        <w:bidi/>
        <w:spacing w:before="0" w:beforeAutospacing="0" w:after="0" w:afterAutospacing="0" w:line="360" w:lineRule="auto"/>
        <w:ind w:left="720"/>
        <w:rPr>
          <w:rFonts w:ascii="David" w:hAnsi="David" w:cs="David"/>
        </w:rPr>
      </w:pPr>
    </w:p>
    <w:p w14:paraId="5E4929FF" w14:textId="77777777" w:rsidR="00652C0B" w:rsidRDefault="00652C0B" w:rsidP="00652C0B">
      <w:pPr>
        <w:pStyle w:val="aa"/>
        <w:numPr>
          <w:ilvl w:val="0"/>
          <w:numId w:val="1"/>
        </w:numPr>
        <w:spacing w:line="360" w:lineRule="auto"/>
        <w:jc w:val="both"/>
        <w:rPr>
          <w:rFonts w:ascii="David" w:hAnsi="David" w:cs="David"/>
          <w:sz w:val="24"/>
          <w:szCs w:val="24"/>
        </w:rPr>
      </w:pPr>
      <w:r w:rsidRPr="008246A5">
        <w:rPr>
          <w:rFonts w:ascii="David" w:hAnsi="David" w:cs="David"/>
          <w:sz w:val="24"/>
          <w:szCs w:val="24"/>
          <w:rtl/>
        </w:rPr>
        <w:t xml:space="preserve">המאשימה בטיעוניה לעונש לא הציגה קשר בין ביצוע העבירה לסכום הכסף שנתפס. </w:t>
      </w:r>
    </w:p>
    <w:p w14:paraId="37DD00B7" w14:textId="77777777" w:rsidR="00652C0B" w:rsidRPr="00B50096" w:rsidRDefault="00652C0B" w:rsidP="00652C0B">
      <w:pPr>
        <w:pStyle w:val="ruller40"/>
        <w:shd w:val="clear" w:color="auto" w:fill="FFFFFF"/>
        <w:bidi/>
        <w:spacing w:before="0" w:beforeAutospacing="0" w:after="0" w:afterAutospacing="0" w:line="360" w:lineRule="auto"/>
        <w:ind w:left="720"/>
        <w:rPr>
          <w:rFonts w:ascii="David" w:hAnsi="David" w:cs="David"/>
          <w:rtl/>
        </w:rPr>
      </w:pPr>
      <w:r w:rsidRPr="00B50096">
        <w:rPr>
          <w:rFonts w:ascii="David" w:hAnsi="David" w:cs="David"/>
          <w:spacing w:val="10"/>
          <w:rtl/>
        </w:rPr>
        <w:t xml:space="preserve">יוער כי גם הנאשם </w:t>
      </w:r>
      <w:r w:rsidRPr="00B50096">
        <w:rPr>
          <w:rFonts w:ascii="David" w:hAnsi="David" w:cs="David"/>
          <w:rtl/>
        </w:rPr>
        <w:t>לא הציג בפני בית המשפט סיבה המפריכה טענה בדבר הפקת רווח מעסקת סמים, או בדבר מקורו של הכסף שכן לא הובאו ראיות או נשמעו עדים שיתמכו בגרסתו (</w:t>
      </w:r>
      <w:r w:rsidRPr="00B50096">
        <w:rPr>
          <w:rFonts w:ascii="David" w:hAnsi="David" w:cs="David"/>
          <w:spacing w:val="10"/>
          <w:rtl/>
        </w:rPr>
        <w:t>מלבד אמירה בטיעוניו של ב"כ כי</w:t>
      </w:r>
      <w:r w:rsidRPr="00B50096">
        <w:rPr>
          <w:rFonts w:ascii="David" w:hAnsi="David" w:cs="David"/>
          <w:rtl/>
        </w:rPr>
        <w:t xml:space="preserve"> הנאשם מסר ליחידה החוקרת הסבר כיצד הושג הכסף).  </w:t>
      </w:r>
    </w:p>
    <w:p w14:paraId="34714798" w14:textId="77777777" w:rsidR="00652C0B" w:rsidRPr="00B50096" w:rsidRDefault="00652C0B" w:rsidP="00652C0B">
      <w:pPr>
        <w:shd w:val="clear" w:color="auto" w:fill="FFFFFF"/>
        <w:spacing w:line="360" w:lineRule="auto"/>
        <w:rPr>
          <w:rFonts w:ascii="David" w:hAnsi="David"/>
          <w:spacing w:val="10"/>
          <w:rtl/>
        </w:rPr>
      </w:pPr>
    </w:p>
    <w:p w14:paraId="78D46742" w14:textId="77777777" w:rsidR="00652C0B" w:rsidRDefault="00652C0B" w:rsidP="00652C0B">
      <w:pPr>
        <w:pStyle w:val="aa"/>
        <w:numPr>
          <w:ilvl w:val="0"/>
          <w:numId w:val="1"/>
        </w:numPr>
        <w:spacing w:line="360" w:lineRule="auto"/>
        <w:jc w:val="both"/>
        <w:rPr>
          <w:rFonts w:ascii="David" w:hAnsi="David" w:cs="David"/>
          <w:sz w:val="24"/>
          <w:szCs w:val="24"/>
        </w:rPr>
      </w:pPr>
      <w:r w:rsidRPr="00297AA9">
        <w:rPr>
          <w:rFonts w:ascii="David" w:hAnsi="David" w:cs="David"/>
          <w:sz w:val="24"/>
          <w:szCs w:val="24"/>
          <w:rtl/>
        </w:rPr>
        <w:t>אף על פי כן, בהינתן כי  ראשית יש לקבוע היותו של</w:t>
      </w:r>
      <w:r w:rsidRPr="00297AA9">
        <w:rPr>
          <w:rFonts w:ascii="David" w:hAnsi="David" w:cs="David"/>
          <w:sz w:val="24"/>
          <w:szCs w:val="24"/>
        </w:rPr>
        <w:t xml:space="preserve">  </w:t>
      </w:r>
      <w:r w:rsidRPr="00297AA9">
        <w:rPr>
          <w:rFonts w:ascii="David" w:hAnsi="David" w:cs="David"/>
          <w:sz w:val="24"/>
          <w:szCs w:val="24"/>
          <w:rtl/>
        </w:rPr>
        <w:t xml:space="preserve">נאשם סוחר סמים ורק לאחר מכן להיאחז בחזקה שהרכוש שנמצא בחזקת הנאשם הינו פרי ביצוע העבירה  ויש לחלטו, ומאחר ששוכנעתי כי המאשימה לא ביססה טענה זו כנדרש </w:t>
      </w:r>
      <w:hyperlink r:id="rId55" w:history="1">
        <w:r w:rsidR="002D5ADF" w:rsidRPr="002D5ADF">
          <w:rPr>
            <w:rStyle w:val="Hyperlink"/>
            <w:rFonts w:ascii="David" w:hAnsi="David" w:cs="David"/>
            <w:sz w:val="24"/>
            <w:szCs w:val="24"/>
            <w:rtl/>
          </w:rPr>
          <w:t>בסעיף 36א(ב)</w:t>
        </w:r>
      </w:hyperlink>
      <w:r w:rsidRPr="00297AA9">
        <w:rPr>
          <w:rFonts w:ascii="David" w:hAnsi="David" w:cs="David"/>
          <w:sz w:val="24"/>
          <w:szCs w:val="24"/>
          <w:rtl/>
        </w:rPr>
        <w:t xml:space="preserve">, אין צורך לדון בשאלה האם הנאשם עמד בנטל המוטל עליו לסתור החזקה. </w:t>
      </w:r>
    </w:p>
    <w:p w14:paraId="078A5567" w14:textId="77777777" w:rsidR="00652C0B" w:rsidRPr="00297AA9" w:rsidRDefault="00652C0B" w:rsidP="00652C0B">
      <w:pPr>
        <w:pStyle w:val="aa"/>
        <w:spacing w:line="360" w:lineRule="auto"/>
        <w:jc w:val="both"/>
        <w:rPr>
          <w:rFonts w:ascii="David" w:hAnsi="David" w:cs="David"/>
          <w:sz w:val="24"/>
          <w:szCs w:val="24"/>
          <w:rtl/>
        </w:rPr>
      </w:pPr>
    </w:p>
    <w:p w14:paraId="60FAFECC" w14:textId="77777777" w:rsidR="00652C0B" w:rsidRPr="00297AA9" w:rsidRDefault="00652C0B" w:rsidP="00652C0B">
      <w:pPr>
        <w:pStyle w:val="aa"/>
        <w:numPr>
          <w:ilvl w:val="0"/>
          <w:numId w:val="1"/>
        </w:numPr>
        <w:spacing w:line="360" w:lineRule="auto"/>
        <w:jc w:val="both"/>
        <w:rPr>
          <w:rFonts w:ascii="David" w:hAnsi="David" w:cs="David"/>
          <w:sz w:val="24"/>
          <w:szCs w:val="24"/>
          <w:rtl/>
        </w:rPr>
      </w:pPr>
      <w:r w:rsidRPr="00297AA9">
        <w:rPr>
          <w:rFonts w:ascii="David" w:hAnsi="David" w:cs="David"/>
          <w:sz w:val="24"/>
          <w:szCs w:val="24"/>
          <w:rtl/>
        </w:rPr>
        <w:t>משכך ומשלא שוכנעתי כי בוססה הבקשה להכרזה על הנאשם כסוחר סמים כאמור לעיל, לא אתייחס לנושא סתירת החזקה על ידי הנאשם, לפיה מקור הכספים אינו בעסקאות סמים.</w:t>
      </w:r>
    </w:p>
    <w:p w14:paraId="180DC2A9" w14:textId="77777777" w:rsidR="00652C0B" w:rsidRPr="00B50096" w:rsidRDefault="00652C0B" w:rsidP="00652C0B">
      <w:pPr>
        <w:shd w:val="clear" w:color="auto" w:fill="FFFFFF"/>
        <w:spacing w:line="360" w:lineRule="auto"/>
        <w:rPr>
          <w:rFonts w:ascii="David" w:hAnsi="David"/>
          <w:spacing w:val="10"/>
          <w:rtl/>
        </w:rPr>
      </w:pPr>
    </w:p>
    <w:p w14:paraId="62F18C1C" w14:textId="77777777" w:rsidR="00652C0B" w:rsidRPr="00652C0B" w:rsidRDefault="00652C0B" w:rsidP="00652C0B">
      <w:pPr>
        <w:spacing w:line="360" w:lineRule="auto"/>
        <w:jc w:val="both"/>
        <w:rPr>
          <w:rFonts w:ascii="David" w:eastAsia="Calibri" w:hAnsi="David"/>
          <w:b/>
          <w:bCs/>
          <w:u w:val="single"/>
          <w:rtl/>
        </w:rPr>
      </w:pPr>
      <w:r w:rsidRPr="00B50096">
        <w:rPr>
          <w:rFonts w:ascii="David" w:hAnsi="David"/>
          <w:b/>
          <w:bCs/>
          <w:u w:val="single"/>
          <w:rtl/>
        </w:rPr>
        <w:t xml:space="preserve">סוף דבר </w:t>
      </w:r>
    </w:p>
    <w:p w14:paraId="6798E948" w14:textId="77777777" w:rsidR="00652C0B" w:rsidRDefault="00652C0B" w:rsidP="00652C0B">
      <w:pPr>
        <w:pStyle w:val="aa"/>
        <w:numPr>
          <w:ilvl w:val="0"/>
          <w:numId w:val="1"/>
        </w:numPr>
        <w:spacing w:line="360" w:lineRule="auto"/>
        <w:jc w:val="both"/>
        <w:rPr>
          <w:rFonts w:ascii="David" w:hAnsi="David" w:cs="David"/>
          <w:b/>
          <w:bCs/>
          <w:sz w:val="24"/>
          <w:szCs w:val="24"/>
          <w:u w:val="single"/>
        </w:rPr>
      </w:pPr>
      <w:r w:rsidRPr="00B50096">
        <w:rPr>
          <w:rFonts w:ascii="David" w:hAnsi="David" w:cs="David"/>
          <w:sz w:val="24"/>
          <w:szCs w:val="24"/>
          <w:rtl/>
        </w:rPr>
        <w:t>אשר על כן, אני גוזרת על הנאשם את העונשים הבאים:</w:t>
      </w:r>
    </w:p>
    <w:p w14:paraId="703A6A8F" w14:textId="77777777" w:rsidR="00652C0B" w:rsidRPr="00B50096" w:rsidRDefault="00652C0B" w:rsidP="00652C0B">
      <w:pPr>
        <w:pStyle w:val="aa"/>
        <w:spacing w:line="360" w:lineRule="auto"/>
        <w:jc w:val="both"/>
        <w:rPr>
          <w:rFonts w:ascii="David" w:hAnsi="David" w:cs="David"/>
          <w:b/>
          <w:bCs/>
          <w:sz w:val="24"/>
          <w:szCs w:val="24"/>
          <w:u w:val="single"/>
          <w:rtl/>
        </w:rPr>
      </w:pPr>
    </w:p>
    <w:p w14:paraId="0C16F660" w14:textId="77777777" w:rsidR="00652C0B" w:rsidRPr="0095228A" w:rsidRDefault="00652C0B" w:rsidP="00652C0B">
      <w:pPr>
        <w:pStyle w:val="aa"/>
        <w:numPr>
          <w:ilvl w:val="0"/>
          <w:numId w:val="2"/>
        </w:numPr>
        <w:spacing w:line="360" w:lineRule="auto"/>
        <w:jc w:val="both"/>
        <w:rPr>
          <w:rFonts w:ascii="David" w:hAnsi="David" w:cs="David"/>
          <w:b/>
          <w:bCs/>
          <w:sz w:val="24"/>
          <w:szCs w:val="24"/>
        </w:rPr>
      </w:pPr>
      <w:r w:rsidRPr="0095228A">
        <w:rPr>
          <w:rFonts w:ascii="David" w:hAnsi="David" w:cs="David"/>
          <w:b/>
          <w:bCs/>
          <w:sz w:val="24"/>
          <w:szCs w:val="24"/>
          <w:rtl/>
        </w:rPr>
        <w:t xml:space="preserve">מאסר בפועל למשך </w:t>
      </w:r>
      <w:r w:rsidRPr="0095228A">
        <w:rPr>
          <w:rFonts w:ascii="David" w:hAnsi="David" w:cs="David" w:hint="cs"/>
          <w:b/>
          <w:bCs/>
          <w:sz w:val="24"/>
          <w:szCs w:val="24"/>
          <w:rtl/>
        </w:rPr>
        <w:t>60 יום</w:t>
      </w:r>
      <w:r w:rsidRPr="0095228A">
        <w:rPr>
          <w:rFonts w:ascii="David" w:hAnsi="David" w:cs="David"/>
          <w:b/>
          <w:bCs/>
          <w:sz w:val="24"/>
          <w:szCs w:val="24"/>
          <w:rtl/>
        </w:rPr>
        <w:t>, שירוצה בעבודות שירות  ב</w:t>
      </w:r>
      <w:r w:rsidRPr="0095228A">
        <w:rPr>
          <w:rFonts w:ascii="David" w:hAnsi="David" w:cs="David" w:hint="cs"/>
          <w:b/>
          <w:bCs/>
          <w:sz w:val="24"/>
          <w:szCs w:val="24"/>
          <w:rtl/>
        </w:rPr>
        <w:t xml:space="preserve">ישיבת הסדר נווה דקלים בכתובת הנביאים 44 אשדוד. </w:t>
      </w:r>
    </w:p>
    <w:p w14:paraId="67F66F41" w14:textId="77777777" w:rsidR="00652C0B" w:rsidRPr="0095228A" w:rsidRDefault="00652C0B" w:rsidP="00652C0B">
      <w:pPr>
        <w:spacing w:line="360" w:lineRule="auto"/>
        <w:ind w:left="360" w:firstLine="720"/>
        <w:jc w:val="both"/>
        <w:rPr>
          <w:rFonts w:ascii="David" w:hAnsi="David"/>
          <w:b/>
          <w:bCs/>
        </w:rPr>
      </w:pPr>
      <w:r w:rsidRPr="0095228A">
        <w:rPr>
          <w:rFonts w:ascii="David" w:hAnsi="David"/>
          <w:b/>
          <w:bCs/>
          <w:rtl/>
        </w:rPr>
        <w:t>הנאשם יועסק 5 ימים בשבוע, על פי טווח השעות הקבוע ב</w:t>
      </w:r>
      <w:hyperlink r:id="rId56" w:history="1">
        <w:r w:rsidR="00DA442A" w:rsidRPr="00DA442A">
          <w:rPr>
            <w:rFonts w:ascii="David" w:hAnsi="David"/>
            <w:b/>
            <w:bCs/>
            <w:color w:val="0000FF"/>
            <w:u w:val="single"/>
            <w:rtl/>
          </w:rPr>
          <w:t>חוק העונשין</w:t>
        </w:r>
      </w:hyperlink>
      <w:r w:rsidRPr="0095228A">
        <w:rPr>
          <w:rFonts w:ascii="David" w:hAnsi="David"/>
          <w:b/>
          <w:bCs/>
          <w:rtl/>
        </w:rPr>
        <w:t>.</w:t>
      </w:r>
    </w:p>
    <w:p w14:paraId="7416FB29" w14:textId="77777777" w:rsidR="00652C0B" w:rsidRDefault="00652C0B" w:rsidP="00652C0B">
      <w:pPr>
        <w:pStyle w:val="aa"/>
        <w:spacing w:line="360" w:lineRule="auto"/>
        <w:ind w:left="1134"/>
        <w:jc w:val="both"/>
        <w:rPr>
          <w:rFonts w:ascii="David" w:hAnsi="David" w:cs="David"/>
          <w:b/>
          <w:bCs/>
          <w:sz w:val="24"/>
          <w:szCs w:val="24"/>
          <w:rtl/>
        </w:rPr>
      </w:pPr>
      <w:r w:rsidRPr="0095228A">
        <w:rPr>
          <w:rFonts w:ascii="David" w:hAnsi="David" w:cs="David"/>
          <w:b/>
          <w:bCs/>
          <w:sz w:val="24"/>
          <w:szCs w:val="24"/>
          <w:rtl/>
        </w:rPr>
        <w:t xml:space="preserve">הנאשם יתייצב לתחילת ריצוי המאסר ביום </w:t>
      </w:r>
      <w:r w:rsidRPr="0095228A">
        <w:rPr>
          <w:rFonts w:ascii="David" w:hAnsi="David" w:cs="David" w:hint="cs"/>
          <w:b/>
          <w:bCs/>
          <w:sz w:val="24"/>
          <w:szCs w:val="24"/>
          <w:rtl/>
        </w:rPr>
        <w:t>9.4.25</w:t>
      </w:r>
      <w:r>
        <w:rPr>
          <w:rFonts w:ascii="David" w:hAnsi="David" w:cs="David"/>
          <w:b/>
          <w:bCs/>
          <w:sz w:val="24"/>
          <w:szCs w:val="24"/>
          <w:rtl/>
        </w:rPr>
        <w:t xml:space="preserve"> בשעה 08:30 במשרדי הממונה על</w:t>
      </w:r>
      <w:r>
        <w:rPr>
          <w:rFonts w:ascii="David" w:hAnsi="David" w:cs="David" w:hint="cs"/>
          <w:b/>
          <w:bCs/>
          <w:sz w:val="24"/>
          <w:szCs w:val="24"/>
          <w:rtl/>
        </w:rPr>
        <w:t xml:space="preserve">  </w:t>
      </w:r>
    </w:p>
    <w:p w14:paraId="30AE38F9" w14:textId="77777777" w:rsidR="00652C0B" w:rsidRPr="0095228A" w:rsidRDefault="00652C0B" w:rsidP="00652C0B">
      <w:pPr>
        <w:pStyle w:val="aa"/>
        <w:spacing w:line="360" w:lineRule="auto"/>
        <w:ind w:left="1134"/>
        <w:jc w:val="both"/>
        <w:rPr>
          <w:rFonts w:ascii="David" w:hAnsi="David" w:cs="David"/>
          <w:b/>
          <w:bCs/>
          <w:sz w:val="24"/>
          <w:szCs w:val="24"/>
        </w:rPr>
      </w:pPr>
      <w:r w:rsidRPr="0095228A">
        <w:rPr>
          <w:rFonts w:ascii="David" w:hAnsi="David" w:cs="David"/>
          <w:b/>
          <w:bCs/>
          <w:sz w:val="24"/>
          <w:szCs w:val="24"/>
          <w:rtl/>
        </w:rPr>
        <w:t xml:space="preserve">עבודות שירות  במפקדת מחוז דרום, יחידת עבודות שירות ב"ש. </w:t>
      </w:r>
    </w:p>
    <w:p w14:paraId="26CC83A6" w14:textId="77777777" w:rsidR="00652C0B" w:rsidRPr="0095228A" w:rsidRDefault="00652C0B" w:rsidP="00652C0B">
      <w:pPr>
        <w:pStyle w:val="aa"/>
        <w:spacing w:line="360" w:lineRule="auto"/>
        <w:ind w:left="1080"/>
        <w:jc w:val="both"/>
        <w:rPr>
          <w:rFonts w:ascii="David" w:hAnsi="David" w:cs="David"/>
          <w:b/>
          <w:bCs/>
          <w:sz w:val="24"/>
          <w:szCs w:val="24"/>
          <w:rtl/>
        </w:rPr>
      </w:pPr>
      <w:r w:rsidRPr="0095228A">
        <w:rPr>
          <w:rFonts w:ascii="David" w:hAnsi="David" w:cs="David"/>
          <w:b/>
          <w:bCs/>
          <w:sz w:val="24"/>
          <w:szCs w:val="24"/>
          <w:rtl/>
        </w:rPr>
        <w:t>מוסבר לנאשם כי עליו לבצע כל עבודות שמוטלות עליו במסגרת עבודות השירות על פי ההנחיות  שתינתנה לו מעת לעת על ידי הממונה במקום וכל הפרה של עבודות שירות תגרום להפסקה מנהלית של עבודות השירות וריצוי עונש המאסר בפועל</w:t>
      </w:r>
    </w:p>
    <w:p w14:paraId="0EE32CF5" w14:textId="77777777" w:rsidR="00652C0B" w:rsidRPr="0095228A" w:rsidRDefault="00652C0B" w:rsidP="00652C0B">
      <w:pPr>
        <w:pStyle w:val="aa"/>
        <w:spacing w:line="360" w:lineRule="auto"/>
        <w:jc w:val="both"/>
        <w:rPr>
          <w:rFonts w:ascii="David" w:hAnsi="David" w:cs="David"/>
          <w:b/>
          <w:bCs/>
          <w:sz w:val="24"/>
          <w:szCs w:val="24"/>
          <w:rtl/>
        </w:rPr>
      </w:pPr>
    </w:p>
    <w:p w14:paraId="3C406894" w14:textId="77777777" w:rsidR="00652C0B" w:rsidRPr="0095228A" w:rsidRDefault="00652C0B" w:rsidP="00652C0B">
      <w:pPr>
        <w:pStyle w:val="aa"/>
        <w:numPr>
          <w:ilvl w:val="0"/>
          <w:numId w:val="2"/>
        </w:numPr>
        <w:spacing w:line="360" w:lineRule="auto"/>
        <w:jc w:val="both"/>
        <w:rPr>
          <w:rFonts w:ascii="David" w:hAnsi="David" w:cs="David"/>
          <w:b/>
          <w:bCs/>
          <w:sz w:val="24"/>
          <w:szCs w:val="24"/>
        </w:rPr>
      </w:pPr>
      <w:r w:rsidRPr="0095228A">
        <w:rPr>
          <w:rFonts w:ascii="David" w:hAnsi="David" w:cs="David"/>
          <w:b/>
          <w:bCs/>
          <w:sz w:val="24"/>
          <w:szCs w:val="24"/>
          <w:rtl/>
        </w:rPr>
        <w:t>הנני מעמיד</w:t>
      </w:r>
      <w:r w:rsidRPr="0095228A">
        <w:rPr>
          <w:rFonts w:ascii="David" w:hAnsi="David" w:cs="David" w:hint="cs"/>
          <w:b/>
          <w:bCs/>
          <w:sz w:val="24"/>
          <w:szCs w:val="24"/>
          <w:rtl/>
        </w:rPr>
        <w:t>ה</w:t>
      </w:r>
      <w:r w:rsidRPr="0095228A">
        <w:rPr>
          <w:rFonts w:ascii="David" w:hAnsi="David" w:cs="David"/>
          <w:b/>
          <w:bCs/>
          <w:sz w:val="24"/>
          <w:szCs w:val="24"/>
          <w:rtl/>
        </w:rPr>
        <w:t xml:space="preserve"> את הנאשם בצו מבחן למשך שנה מהיום</w:t>
      </w:r>
      <w:r>
        <w:rPr>
          <w:rFonts w:ascii="David" w:hAnsi="David" w:cs="David" w:hint="cs"/>
          <w:b/>
          <w:bCs/>
          <w:sz w:val="24"/>
          <w:szCs w:val="24"/>
          <w:rtl/>
        </w:rPr>
        <w:t xml:space="preserve"> בפיקוח שירות המבחן</w:t>
      </w:r>
      <w:r w:rsidRPr="0095228A">
        <w:rPr>
          <w:rFonts w:ascii="David" w:hAnsi="David" w:cs="David"/>
          <w:b/>
          <w:bCs/>
          <w:sz w:val="24"/>
          <w:szCs w:val="24"/>
          <w:rtl/>
        </w:rPr>
        <w:t xml:space="preserve">. </w:t>
      </w:r>
    </w:p>
    <w:p w14:paraId="0DF8CABD" w14:textId="77777777" w:rsidR="00652C0B" w:rsidRPr="0095228A" w:rsidRDefault="00652C0B" w:rsidP="00652C0B">
      <w:pPr>
        <w:pStyle w:val="aa"/>
        <w:spacing w:line="360" w:lineRule="auto"/>
        <w:ind w:left="1080"/>
        <w:jc w:val="both"/>
        <w:rPr>
          <w:rFonts w:ascii="David" w:hAnsi="David" w:cs="David"/>
          <w:b/>
          <w:bCs/>
          <w:sz w:val="24"/>
          <w:szCs w:val="24"/>
          <w:rtl/>
        </w:rPr>
      </w:pPr>
    </w:p>
    <w:p w14:paraId="1C866764" w14:textId="77777777" w:rsidR="00652C0B" w:rsidRPr="0095228A" w:rsidRDefault="00652C0B" w:rsidP="00652C0B">
      <w:pPr>
        <w:pStyle w:val="aa"/>
        <w:numPr>
          <w:ilvl w:val="0"/>
          <w:numId w:val="2"/>
        </w:numPr>
        <w:spacing w:line="360" w:lineRule="auto"/>
        <w:jc w:val="both"/>
        <w:rPr>
          <w:rFonts w:ascii="David" w:hAnsi="David" w:cs="David"/>
          <w:b/>
          <w:bCs/>
          <w:sz w:val="24"/>
          <w:szCs w:val="24"/>
          <w:rtl/>
        </w:rPr>
      </w:pPr>
      <w:r w:rsidRPr="0095228A">
        <w:rPr>
          <w:rFonts w:ascii="David" w:hAnsi="David" w:cs="David"/>
          <w:b/>
          <w:bCs/>
          <w:sz w:val="24"/>
          <w:szCs w:val="24"/>
          <w:rtl/>
        </w:rPr>
        <w:t xml:space="preserve">מאסר מותנה בן </w:t>
      </w:r>
      <w:r w:rsidRPr="0095228A">
        <w:rPr>
          <w:rFonts w:ascii="David" w:hAnsi="David" w:cs="David" w:hint="cs"/>
          <w:b/>
          <w:bCs/>
          <w:sz w:val="24"/>
          <w:szCs w:val="24"/>
          <w:rtl/>
        </w:rPr>
        <w:t>4</w:t>
      </w:r>
      <w:r w:rsidRPr="0095228A">
        <w:rPr>
          <w:rFonts w:ascii="David" w:hAnsi="David" w:cs="David"/>
          <w:b/>
          <w:bCs/>
          <w:sz w:val="24"/>
          <w:szCs w:val="24"/>
          <w:rtl/>
        </w:rPr>
        <w:t xml:space="preserve"> חודשים למשך </w:t>
      </w:r>
      <w:r w:rsidRPr="0095228A">
        <w:rPr>
          <w:rFonts w:ascii="David" w:hAnsi="David" w:cs="David" w:hint="cs"/>
          <w:b/>
          <w:bCs/>
          <w:sz w:val="24"/>
          <w:szCs w:val="24"/>
          <w:rtl/>
        </w:rPr>
        <w:t xml:space="preserve">3 </w:t>
      </w:r>
      <w:r w:rsidRPr="0095228A">
        <w:rPr>
          <w:rFonts w:ascii="David" w:hAnsi="David" w:cs="David"/>
          <w:b/>
          <w:bCs/>
          <w:sz w:val="24"/>
          <w:szCs w:val="24"/>
          <w:rtl/>
        </w:rPr>
        <w:t xml:space="preserve"> שנים לבל יעבור </w:t>
      </w:r>
      <w:r>
        <w:rPr>
          <w:rFonts w:ascii="David" w:hAnsi="David" w:cs="David" w:hint="cs"/>
          <w:b/>
          <w:bCs/>
          <w:sz w:val="24"/>
          <w:szCs w:val="24"/>
          <w:rtl/>
        </w:rPr>
        <w:t>ה</w:t>
      </w:r>
      <w:r w:rsidRPr="0095228A">
        <w:rPr>
          <w:rFonts w:ascii="David" w:hAnsi="David" w:cs="David"/>
          <w:b/>
          <w:bCs/>
          <w:sz w:val="24"/>
          <w:szCs w:val="24"/>
          <w:rtl/>
        </w:rPr>
        <w:t>עביר</w:t>
      </w:r>
      <w:r w:rsidRPr="0095228A">
        <w:rPr>
          <w:rFonts w:ascii="David" w:hAnsi="David" w:cs="David" w:hint="cs"/>
          <w:b/>
          <w:bCs/>
          <w:sz w:val="24"/>
          <w:szCs w:val="24"/>
          <w:rtl/>
        </w:rPr>
        <w:t>ה בה  הורשע</w:t>
      </w:r>
      <w:r w:rsidRPr="0095228A">
        <w:rPr>
          <w:rFonts w:ascii="David" w:hAnsi="David" w:cs="David"/>
          <w:b/>
          <w:bCs/>
          <w:sz w:val="24"/>
          <w:szCs w:val="24"/>
          <w:rtl/>
        </w:rPr>
        <w:t xml:space="preserve">.  </w:t>
      </w:r>
    </w:p>
    <w:p w14:paraId="6B3919AD" w14:textId="77777777" w:rsidR="00652C0B" w:rsidRPr="0095228A" w:rsidRDefault="00652C0B" w:rsidP="00652C0B">
      <w:pPr>
        <w:pStyle w:val="aa"/>
        <w:spacing w:line="360" w:lineRule="auto"/>
        <w:ind w:left="1080"/>
        <w:jc w:val="both"/>
        <w:rPr>
          <w:rFonts w:ascii="David" w:hAnsi="David" w:cs="David"/>
          <w:b/>
          <w:bCs/>
          <w:sz w:val="24"/>
          <w:szCs w:val="24"/>
          <w:rtl/>
        </w:rPr>
      </w:pPr>
    </w:p>
    <w:p w14:paraId="089B0474" w14:textId="77777777" w:rsidR="00652C0B" w:rsidRPr="0095228A" w:rsidRDefault="00652C0B" w:rsidP="00652C0B">
      <w:pPr>
        <w:pStyle w:val="aa"/>
        <w:numPr>
          <w:ilvl w:val="0"/>
          <w:numId w:val="2"/>
        </w:numPr>
        <w:spacing w:line="360" w:lineRule="auto"/>
        <w:jc w:val="both"/>
        <w:rPr>
          <w:rFonts w:ascii="David" w:hAnsi="David" w:cs="David"/>
          <w:b/>
          <w:bCs/>
          <w:sz w:val="24"/>
          <w:szCs w:val="24"/>
          <w:rtl/>
        </w:rPr>
      </w:pPr>
      <w:r w:rsidRPr="0095228A">
        <w:rPr>
          <w:rFonts w:ascii="David" w:hAnsi="David" w:cs="David" w:hint="cs"/>
          <w:b/>
          <w:bCs/>
          <w:sz w:val="24"/>
          <w:szCs w:val="24"/>
          <w:rtl/>
        </w:rPr>
        <w:t>6</w:t>
      </w:r>
      <w:r w:rsidRPr="0095228A">
        <w:rPr>
          <w:rFonts w:ascii="David" w:hAnsi="David" w:cs="David"/>
          <w:b/>
          <w:bCs/>
          <w:sz w:val="24"/>
          <w:szCs w:val="24"/>
          <w:rtl/>
        </w:rPr>
        <w:t xml:space="preserve"> חודשי פסילה על תנאי מלקבל או להחזיק ברישיון נהיגה </w:t>
      </w:r>
      <w:r w:rsidRPr="0095228A">
        <w:rPr>
          <w:rFonts w:ascii="David" w:hAnsi="David" w:cs="David" w:hint="cs"/>
          <w:b/>
          <w:bCs/>
          <w:sz w:val="24"/>
          <w:szCs w:val="24"/>
          <w:rtl/>
        </w:rPr>
        <w:t xml:space="preserve">ולמשך </w:t>
      </w:r>
      <w:r w:rsidRPr="0095228A">
        <w:rPr>
          <w:rFonts w:ascii="David" w:hAnsi="David" w:cs="David"/>
          <w:b/>
          <w:bCs/>
          <w:sz w:val="24"/>
          <w:szCs w:val="24"/>
          <w:rtl/>
        </w:rPr>
        <w:t>3 שנים</w:t>
      </w:r>
      <w:r w:rsidRPr="0095228A">
        <w:rPr>
          <w:rFonts w:ascii="David" w:hAnsi="David" w:cs="David" w:hint="cs"/>
          <w:b/>
          <w:bCs/>
          <w:sz w:val="24"/>
          <w:szCs w:val="24"/>
          <w:rtl/>
        </w:rPr>
        <w:t xml:space="preserve"> מהיום. התנאי יופעל באם הנאשם יעבור על העבירה בה הורשע.</w:t>
      </w:r>
      <w:r w:rsidRPr="0095228A">
        <w:rPr>
          <w:rFonts w:ascii="David" w:hAnsi="David" w:cs="David"/>
          <w:b/>
          <w:bCs/>
          <w:sz w:val="24"/>
          <w:szCs w:val="24"/>
          <w:rtl/>
        </w:rPr>
        <w:t xml:space="preserve"> </w:t>
      </w:r>
    </w:p>
    <w:p w14:paraId="3E067A55" w14:textId="77777777" w:rsidR="00652C0B" w:rsidRPr="0095228A" w:rsidRDefault="00652C0B" w:rsidP="00652C0B">
      <w:pPr>
        <w:pStyle w:val="aa"/>
        <w:spacing w:line="360" w:lineRule="auto"/>
        <w:ind w:left="1080"/>
        <w:jc w:val="both"/>
        <w:rPr>
          <w:rFonts w:ascii="David" w:hAnsi="David" w:cs="David"/>
          <w:b/>
          <w:bCs/>
          <w:sz w:val="24"/>
          <w:szCs w:val="24"/>
          <w:rtl/>
        </w:rPr>
      </w:pPr>
    </w:p>
    <w:p w14:paraId="198FDE75" w14:textId="77777777" w:rsidR="00652C0B" w:rsidRPr="0095228A" w:rsidRDefault="00652C0B" w:rsidP="00652C0B">
      <w:pPr>
        <w:pStyle w:val="aa"/>
        <w:numPr>
          <w:ilvl w:val="0"/>
          <w:numId w:val="2"/>
        </w:numPr>
        <w:spacing w:line="360" w:lineRule="auto"/>
        <w:jc w:val="both"/>
        <w:rPr>
          <w:rFonts w:ascii="David" w:hAnsi="David" w:cs="David"/>
          <w:b/>
          <w:bCs/>
          <w:sz w:val="24"/>
          <w:szCs w:val="24"/>
          <w:rtl/>
        </w:rPr>
      </w:pPr>
      <w:r w:rsidRPr="0095228A">
        <w:rPr>
          <w:rFonts w:ascii="David" w:hAnsi="David" w:cs="David"/>
          <w:b/>
          <w:bCs/>
          <w:sz w:val="24"/>
          <w:szCs w:val="24"/>
          <w:rtl/>
        </w:rPr>
        <w:t xml:space="preserve">הנאשם </w:t>
      </w:r>
      <w:r>
        <w:rPr>
          <w:rFonts w:ascii="David" w:hAnsi="David" w:cs="David" w:hint="cs"/>
          <w:b/>
          <w:bCs/>
          <w:sz w:val="24"/>
          <w:szCs w:val="24"/>
          <w:rtl/>
        </w:rPr>
        <w:t>יצהיר</w:t>
      </w:r>
      <w:r w:rsidRPr="0095228A">
        <w:rPr>
          <w:rFonts w:ascii="David" w:hAnsi="David" w:cs="David"/>
          <w:b/>
          <w:bCs/>
          <w:sz w:val="24"/>
          <w:szCs w:val="24"/>
          <w:rtl/>
        </w:rPr>
        <w:t xml:space="preserve"> על התחייבות בסך </w:t>
      </w:r>
      <w:r w:rsidRPr="0095228A">
        <w:rPr>
          <w:rFonts w:ascii="David" w:hAnsi="David" w:cs="David" w:hint="cs"/>
          <w:b/>
          <w:bCs/>
          <w:sz w:val="24"/>
          <w:szCs w:val="24"/>
          <w:rtl/>
        </w:rPr>
        <w:t xml:space="preserve">4,000 </w:t>
      </w:r>
      <w:r w:rsidRPr="0095228A">
        <w:rPr>
          <w:rFonts w:ascii="David" w:hAnsi="David" w:cs="David"/>
          <w:b/>
          <w:bCs/>
          <w:sz w:val="24"/>
          <w:szCs w:val="24"/>
          <w:rtl/>
        </w:rPr>
        <w:t xml:space="preserve">₪ למשך </w:t>
      </w:r>
      <w:r w:rsidRPr="0095228A">
        <w:rPr>
          <w:rFonts w:ascii="David" w:hAnsi="David" w:cs="David" w:hint="cs"/>
          <w:b/>
          <w:bCs/>
          <w:sz w:val="24"/>
          <w:szCs w:val="24"/>
          <w:rtl/>
        </w:rPr>
        <w:t xml:space="preserve">3 שנים </w:t>
      </w:r>
      <w:r w:rsidRPr="0095228A">
        <w:rPr>
          <w:rFonts w:ascii="David" w:hAnsi="David" w:cs="David"/>
          <w:b/>
          <w:bCs/>
          <w:sz w:val="24"/>
          <w:szCs w:val="24"/>
          <w:rtl/>
        </w:rPr>
        <w:t>לבל יעבור על</w:t>
      </w:r>
      <w:r w:rsidRPr="0095228A">
        <w:rPr>
          <w:rFonts w:ascii="David" w:hAnsi="David" w:cs="David" w:hint="cs"/>
          <w:b/>
          <w:bCs/>
          <w:sz w:val="24"/>
          <w:szCs w:val="24"/>
          <w:rtl/>
        </w:rPr>
        <w:t xml:space="preserve"> ע</w:t>
      </w:r>
      <w:r w:rsidRPr="0095228A">
        <w:rPr>
          <w:rFonts w:ascii="David" w:hAnsi="David" w:cs="David"/>
          <w:b/>
          <w:bCs/>
          <w:sz w:val="24"/>
          <w:szCs w:val="24"/>
          <w:rtl/>
        </w:rPr>
        <w:t>ביר</w:t>
      </w:r>
      <w:r w:rsidRPr="0095228A">
        <w:rPr>
          <w:rFonts w:ascii="David" w:hAnsi="David" w:cs="David" w:hint="cs"/>
          <w:b/>
          <w:bCs/>
          <w:sz w:val="24"/>
          <w:szCs w:val="24"/>
          <w:rtl/>
        </w:rPr>
        <w:t>ה</w:t>
      </w:r>
      <w:r w:rsidRPr="0095228A">
        <w:rPr>
          <w:rFonts w:ascii="David" w:hAnsi="David" w:cs="David"/>
          <w:b/>
          <w:bCs/>
          <w:sz w:val="24"/>
          <w:szCs w:val="24"/>
          <w:rtl/>
        </w:rPr>
        <w:t xml:space="preserve"> שבה הורשע. </w:t>
      </w:r>
    </w:p>
    <w:p w14:paraId="3F55DE3C" w14:textId="77777777" w:rsidR="00652C0B" w:rsidRPr="0095228A" w:rsidRDefault="00652C0B" w:rsidP="00652C0B">
      <w:pPr>
        <w:pStyle w:val="aa"/>
        <w:spacing w:line="360" w:lineRule="auto"/>
        <w:ind w:left="1080"/>
        <w:jc w:val="both"/>
        <w:rPr>
          <w:rFonts w:ascii="David" w:hAnsi="David" w:cs="David"/>
          <w:b/>
          <w:bCs/>
          <w:sz w:val="24"/>
          <w:szCs w:val="24"/>
          <w:rtl/>
        </w:rPr>
      </w:pPr>
    </w:p>
    <w:p w14:paraId="5C3B7252" w14:textId="77777777" w:rsidR="00652C0B" w:rsidRPr="0095228A" w:rsidRDefault="00652C0B" w:rsidP="00652C0B">
      <w:pPr>
        <w:pStyle w:val="aa"/>
        <w:numPr>
          <w:ilvl w:val="0"/>
          <w:numId w:val="2"/>
        </w:numPr>
        <w:spacing w:line="360" w:lineRule="auto"/>
        <w:jc w:val="both"/>
        <w:rPr>
          <w:rFonts w:ascii="David" w:hAnsi="David" w:cs="David"/>
          <w:b/>
          <w:bCs/>
          <w:sz w:val="24"/>
          <w:szCs w:val="24"/>
        </w:rPr>
      </w:pPr>
      <w:r w:rsidRPr="0095228A">
        <w:rPr>
          <w:rFonts w:ascii="David" w:hAnsi="David" w:cs="David" w:hint="cs"/>
          <w:b/>
          <w:bCs/>
          <w:sz w:val="24"/>
          <w:szCs w:val="24"/>
          <w:rtl/>
        </w:rPr>
        <w:t>קנס כספי בסך 15,000 ₪  או 30 ימי מאסר תמורתו.</w:t>
      </w:r>
    </w:p>
    <w:p w14:paraId="6F9D9B6A" w14:textId="77777777" w:rsidR="00652C0B" w:rsidRPr="0095228A" w:rsidRDefault="00652C0B" w:rsidP="00652C0B">
      <w:pPr>
        <w:pStyle w:val="aa"/>
        <w:spacing w:line="360" w:lineRule="auto"/>
        <w:ind w:left="1080"/>
        <w:jc w:val="both"/>
        <w:rPr>
          <w:rFonts w:ascii="David" w:hAnsi="David" w:cs="David"/>
          <w:b/>
          <w:bCs/>
          <w:sz w:val="24"/>
          <w:szCs w:val="24"/>
          <w:rtl/>
        </w:rPr>
      </w:pPr>
      <w:r w:rsidRPr="0095228A">
        <w:rPr>
          <w:rFonts w:ascii="David" w:hAnsi="David" w:cs="David" w:hint="cs"/>
          <w:b/>
          <w:bCs/>
          <w:sz w:val="24"/>
          <w:szCs w:val="24"/>
          <w:rtl/>
        </w:rPr>
        <w:t>הקנס יקוזז מהכספים שחולטו במסגרת תיק פל"א 582717/2020 (תחנת קרית מלאכי), אחרת ישולם ב- 10 תשלומים שווים ורצופים הראשון שבהם החל מיום 1.1.25.</w:t>
      </w:r>
    </w:p>
    <w:p w14:paraId="0C60135E" w14:textId="77777777" w:rsidR="00652C0B" w:rsidRPr="00B50096" w:rsidRDefault="00652C0B" w:rsidP="00652C0B">
      <w:pPr>
        <w:pStyle w:val="aa"/>
        <w:spacing w:line="360" w:lineRule="auto"/>
        <w:ind w:left="1080"/>
        <w:jc w:val="both"/>
        <w:rPr>
          <w:rFonts w:ascii="David" w:hAnsi="David"/>
          <w:sz w:val="24"/>
          <w:szCs w:val="24"/>
          <w:rtl/>
        </w:rPr>
      </w:pPr>
    </w:p>
    <w:p w14:paraId="5CD3B950" w14:textId="77777777" w:rsidR="00652C0B" w:rsidRPr="00B50096" w:rsidRDefault="00DA442A" w:rsidP="00652C0B">
      <w:pPr>
        <w:spacing w:line="360" w:lineRule="auto"/>
        <w:ind w:left="720" w:hanging="720"/>
        <w:jc w:val="both"/>
        <w:rPr>
          <w:rFonts w:ascii="David" w:hAnsi="David"/>
          <w:b/>
          <w:bCs/>
          <w:rtl/>
        </w:rPr>
      </w:pPr>
      <w:r w:rsidRPr="00DA442A">
        <w:rPr>
          <w:rFonts w:ascii="David" w:hAnsi="David"/>
          <w:b/>
          <w:bCs/>
          <w:color w:val="FFFFFF"/>
          <w:sz w:val="2"/>
          <w:szCs w:val="2"/>
          <w:rtl/>
        </w:rPr>
        <w:t>5129371</w:t>
      </w:r>
      <w:r w:rsidR="00652C0B" w:rsidRPr="00B50096">
        <w:rPr>
          <w:rFonts w:ascii="David" w:hAnsi="David"/>
          <w:b/>
          <w:bCs/>
          <w:rtl/>
        </w:rPr>
        <w:t xml:space="preserve">זכות ערעור כדין תוך 45 ימים. </w:t>
      </w:r>
    </w:p>
    <w:p w14:paraId="41792CCC" w14:textId="77777777" w:rsidR="00652C0B" w:rsidRPr="00DA442A" w:rsidRDefault="00DA442A" w:rsidP="00652C0B">
      <w:pPr>
        <w:rPr>
          <w:rFonts w:ascii="Arial" w:hAnsi="Arial"/>
          <w:b/>
          <w:bCs/>
          <w:color w:val="FFFFFF"/>
          <w:sz w:val="2"/>
          <w:szCs w:val="2"/>
          <w:rtl/>
        </w:rPr>
      </w:pPr>
      <w:r w:rsidRPr="00DA442A">
        <w:rPr>
          <w:rFonts w:ascii="Arial" w:hAnsi="Arial"/>
          <w:b/>
          <w:bCs/>
          <w:color w:val="FFFFFF"/>
          <w:sz w:val="2"/>
          <w:szCs w:val="2"/>
          <w:rtl/>
        </w:rPr>
        <w:t>54678313</w:t>
      </w:r>
    </w:p>
    <w:p w14:paraId="60B855D0" w14:textId="77777777" w:rsidR="00652C0B" w:rsidRPr="00B50096" w:rsidRDefault="00652C0B" w:rsidP="00652C0B">
      <w:pPr>
        <w:rPr>
          <w:rFonts w:ascii="Arial" w:hAnsi="Arial"/>
          <w:b/>
          <w:bCs/>
          <w:rtl/>
        </w:rPr>
      </w:pPr>
    </w:p>
    <w:p w14:paraId="1AC10640" w14:textId="77777777" w:rsidR="00652C0B" w:rsidRPr="00B50096" w:rsidRDefault="00DA442A" w:rsidP="00652C0B">
      <w:pPr>
        <w:spacing w:line="360" w:lineRule="auto"/>
        <w:jc w:val="both"/>
        <w:rPr>
          <w:rFonts w:ascii="Arial" w:hAnsi="Arial"/>
          <w:b/>
          <w:bCs/>
          <w:rtl/>
        </w:rPr>
      </w:pPr>
      <w:bookmarkStart w:id="8" w:name="Nitan"/>
      <w:r>
        <w:rPr>
          <w:rFonts w:ascii="Arial" w:hAnsi="Arial"/>
          <w:b/>
          <w:bCs/>
          <w:rtl/>
        </w:rPr>
        <w:t xml:space="preserve">ניתן היום,  י"ט חשוון תשפ"ה, 20 נובמבר 2024, בנוכחות הצדדים. </w:t>
      </w:r>
      <w:bookmarkEnd w:id="8"/>
      <w:r w:rsidR="00652C0B" w:rsidRPr="00B50096">
        <w:rPr>
          <w:rFonts w:ascii="Arial" w:hAnsi="Arial"/>
          <w:b/>
          <w:bCs/>
          <w:rtl/>
        </w:rPr>
        <w:tab/>
      </w:r>
      <w:r w:rsidR="00652C0B" w:rsidRPr="00B50096">
        <w:rPr>
          <w:rFonts w:ascii="Arial" w:hAnsi="Arial"/>
          <w:b/>
          <w:bCs/>
          <w:rtl/>
        </w:rPr>
        <w:tab/>
      </w:r>
      <w:r w:rsidR="00652C0B" w:rsidRPr="00B50096">
        <w:rPr>
          <w:rFonts w:ascii="Arial" w:hAnsi="Arial"/>
          <w:b/>
          <w:bCs/>
          <w:rtl/>
        </w:rPr>
        <w:tab/>
      </w:r>
      <w:r w:rsidR="00652C0B" w:rsidRPr="00B50096">
        <w:rPr>
          <w:rFonts w:ascii="Arial" w:hAnsi="Arial"/>
          <w:b/>
          <w:bCs/>
          <w:rtl/>
        </w:rPr>
        <w:tab/>
      </w:r>
      <w:r w:rsidR="00652C0B" w:rsidRPr="00B50096">
        <w:rPr>
          <w:rFonts w:ascii="Arial" w:hAnsi="Arial"/>
          <w:b/>
          <w:bCs/>
          <w:rtl/>
        </w:rPr>
        <w:tab/>
      </w:r>
      <w:r w:rsidR="00652C0B" w:rsidRPr="00B50096">
        <w:rPr>
          <w:rFonts w:ascii="Arial" w:hAnsi="Arial"/>
          <w:b/>
          <w:bCs/>
          <w:rtl/>
        </w:rPr>
        <w:tab/>
      </w:r>
      <w:r w:rsidR="00652C0B" w:rsidRPr="00B50096">
        <w:rPr>
          <w:rFonts w:ascii="Arial" w:hAnsi="Arial"/>
          <w:b/>
          <w:bCs/>
          <w:rtl/>
        </w:rPr>
        <w:tab/>
      </w:r>
      <w:r w:rsidR="00652C0B" w:rsidRPr="00B50096">
        <w:rPr>
          <w:rFonts w:ascii="Arial" w:hAnsi="Arial" w:hint="cs"/>
          <w:b/>
          <w:bCs/>
          <w:rtl/>
        </w:rPr>
        <w:t xml:space="preserve">         </w:t>
      </w:r>
    </w:p>
    <w:p w14:paraId="7A197820" w14:textId="77777777" w:rsidR="00652C0B" w:rsidRPr="00B50096" w:rsidRDefault="00652C0B" w:rsidP="00DA442A">
      <w:pPr>
        <w:jc w:val="center"/>
      </w:pPr>
      <w:r w:rsidRPr="00B50096">
        <w:rPr>
          <w:rFonts w:ascii="Arial" w:hAnsi="Arial"/>
          <w:b/>
          <w:bCs/>
          <w:rtl/>
        </w:rPr>
        <w:t xml:space="preserve">   </w:t>
      </w:r>
      <w:r w:rsidRPr="00B50096">
        <w:rPr>
          <w:rFonts w:ascii="Arial" w:hAnsi="Arial"/>
          <w:b/>
          <w:bCs/>
          <w:rtl/>
        </w:rPr>
        <w:tab/>
      </w:r>
      <w:r w:rsidRPr="00B50096">
        <w:rPr>
          <w:rFonts w:ascii="Arial" w:hAnsi="Arial"/>
          <w:b/>
          <w:bCs/>
          <w:rtl/>
        </w:rPr>
        <w:tab/>
      </w:r>
      <w:r w:rsidRPr="00B50096">
        <w:rPr>
          <w:rFonts w:ascii="Arial" w:hAnsi="Arial"/>
          <w:b/>
          <w:bCs/>
          <w:rtl/>
        </w:rPr>
        <w:tab/>
      </w:r>
      <w:r w:rsidRPr="00B50096">
        <w:rPr>
          <w:rFonts w:ascii="Arial" w:hAnsi="Arial"/>
          <w:b/>
          <w:bCs/>
          <w:rtl/>
        </w:rPr>
        <w:tab/>
      </w:r>
      <w:r w:rsidRPr="00B50096">
        <w:rPr>
          <w:rFonts w:ascii="Arial" w:hAnsi="Arial"/>
          <w:b/>
          <w:bCs/>
          <w:rtl/>
        </w:rPr>
        <w:tab/>
      </w:r>
    </w:p>
    <w:p w14:paraId="3E224A47" w14:textId="77777777" w:rsidR="00652C0B" w:rsidRPr="00B50096" w:rsidRDefault="00652C0B" w:rsidP="00652C0B">
      <w:pPr>
        <w:jc w:val="center"/>
        <w:rPr>
          <w:rFonts w:ascii="Arial" w:hAnsi="Arial"/>
          <w:b/>
          <w:bCs/>
          <w:rtl/>
        </w:rPr>
      </w:pPr>
    </w:p>
    <w:p w14:paraId="448859F0" w14:textId="77777777" w:rsidR="001B2F0B" w:rsidRPr="00DA442A" w:rsidRDefault="001B2F0B" w:rsidP="00DA442A">
      <w:pPr>
        <w:keepNext/>
        <w:rPr>
          <w:rFonts w:ascii="David" w:hAnsi="David"/>
          <w:color w:val="000000"/>
          <w:sz w:val="22"/>
          <w:szCs w:val="22"/>
          <w:rtl/>
        </w:rPr>
      </w:pPr>
    </w:p>
    <w:p w14:paraId="3DEF255A" w14:textId="77777777" w:rsidR="00DA442A" w:rsidRPr="00DA442A" w:rsidRDefault="00DA442A" w:rsidP="00DA442A">
      <w:pPr>
        <w:keepNext/>
        <w:rPr>
          <w:rFonts w:ascii="David" w:hAnsi="David"/>
          <w:color w:val="000000"/>
          <w:sz w:val="22"/>
          <w:szCs w:val="22"/>
          <w:rtl/>
        </w:rPr>
      </w:pPr>
      <w:r w:rsidRPr="00DA442A">
        <w:rPr>
          <w:rFonts w:ascii="David" w:hAnsi="David"/>
          <w:color w:val="000000"/>
          <w:sz w:val="22"/>
          <w:szCs w:val="22"/>
          <w:rtl/>
        </w:rPr>
        <w:t>ליאת שמיר הירש 54678313</w:t>
      </w:r>
    </w:p>
    <w:p w14:paraId="1A78CD62" w14:textId="77777777" w:rsidR="00DA442A" w:rsidRDefault="00DA442A" w:rsidP="00DA442A">
      <w:r w:rsidRPr="00DA442A">
        <w:rPr>
          <w:color w:val="000000"/>
          <w:rtl/>
        </w:rPr>
        <w:t>נוסח מסמך זה כפוף לשינויי ניסוח ועריכה</w:t>
      </w:r>
    </w:p>
    <w:p w14:paraId="276BDA5B" w14:textId="77777777" w:rsidR="00DA442A" w:rsidRDefault="00DA442A" w:rsidP="00DA442A">
      <w:pPr>
        <w:rPr>
          <w:rtl/>
        </w:rPr>
      </w:pPr>
    </w:p>
    <w:p w14:paraId="6FA49FE9" w14:textId="77777777" w:rsidR="00DA442A" w:rsidRDefault="00DA442A" w:rsidP="00DA442A">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19979918" w14:textId="77777777" w:rsidR="00DA442A" w:rsidRPr="00DA442A" w:rsidRDefault="00DA442A" w:rsidP="00DA442A">
      <w:pPr>
        <w:jc w:val="center"/>
        <w:rPr>
          <w:color w:val="0000FF"/>
          <w:u w:val="single"/>
        </w:rPr>
      </w:pPr>
    </w:p>
    <w:sectPr w:rsidR="00DA442A" w:rsidRPr="00DA442A" w:rsidSect="00DA442A">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8ED78" w14:textId="77777777" w:rsidR="00E61B15" w:rsidRDefault="00E61B15" w:rsidP="009B7306">
      <w:r>
        <w:separator/>
      </w:r>
    </w:p>
  </w:endnote>
  <w:endnote w:type="continuationSeparator" w:id="0">
    <w:p w14:paraId="722FA57C" w14:textId="77777777" w:rsidR="00E61B15" w:rsidRDefault="00E61B15" w:rsidP="009B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01C40" w14:textId="77777777" w:rsidR="00DA442A" w:rsidRDefault="00DA442A" w:rsidP="00DA44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D8B823" w14:textId="77777777" w:rsidR="006F5872" w:rsidRPr="00DA442A" w:rsidRDefault="00DA442A" w:rsidP="00DA44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63176" w14:textId="77777777" w:rsidR="00DA442A" w:rsidRDefault="00DA442A" w:rsidP="00DA44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1D47">
      <w:rPr>
        <w:rFonts w:ascii="FrankRuehl" w:hAnsi="FrankRuehl" w:cs="FrankRuehl"/>
        <w:noProof/>
        <w:rtl/>
      </w:rPr>
      <w:t>1</w:t>
    </w:r>
    <w:r>
      <w:rPr>
        <w:rFonts w:ascii="FrankRuehl" w:hAnsi="FrankRuehl" w:cs="FrankRuehl"/>
        <w:rtl/>
      </w:rPr>
      <w:fldChar w:fldCharType="end"/>
    </w:r>
  </w:p>
  <w:p w14:paraId="09B45E40" w14:textId="77777777" w:rsidR="006F5872" w:rsidRPr="00DA442A" w:rsidRDefault="00DA442A" w:rsidP="00DA44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D30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16D49" w14:textId="77777777" w:rsidR="00E61B15" w:rsidRDefault="00E61B15" w:rsidP="009B7306">
      <w:r>
        <w:separator/>
      </w:r>
    </w:p>
  </w:footnote>
  <w:footnote w:type="continuationSeparator" w:id="0">
    <w:p w14:paraId="664B230D" w14:textId="77777777" w:rsidR="00E61B15" w:rsidRDefault="00E61B15" w:rsidP="009B7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77E93" w14:textId="77777777" w:rsidR="00DA442A" w:rsidRPr="00DA442A" w:rsidRDefault="00DA442A" w:rsidP="00DA44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1175-08-21</w:t>
    </w:r>
    <w:r>
      <w:rPr>
        <w:rFonts w:ascii="David" w:hAnsi="David"/>
        <w:color w:val="000000"/>
        <w:sz w:val="22"/>
        <w:szCs w:val="22"/>
        <w:rtl/>
      </w:rPr>
      <w:tab/>
      <w:t xml:space="preserve"> מדינת ישראל נ' מני מנחם ארבל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66B3" w14:textId="77777777" w:rsidR="00DA442A" w:rsidRPr="00DA442A" w:rsidRDefault="00DA442A" w:rsidP="00DA442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1175-08-21</w:t>
    </w:r>
    <w:r>
      <w:rPr>
        <w:rFonts w:ascii="David" w:hAnsi="David"/>
        <w:color w:val="000000"/>
        <w:sz w:val="22"/>
        <w:szCs w:val="22"/>
        <w:rtl/>
      </w:rPr>
      <w:tab/>
      <w:t xml:space="preserve"> מדינת ישראל נ' מני מנחם ארבל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85AD2"/>
    <w:multiLevelType w:val="hybridMultilevel"/>
    <w:tmpl w:val="F796DC02"/>
    <w:lvl w:ilvl="0" w:tplc="8080536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266E2E"/>
    <w:multiLevelType w:val="hybridMultilevel"/>
    <w:tmpl w:val="7602BD98"/>
    <w:lvl w:ilvl="0" w:tplc="D0C003DE">
      <w:start w:val="1"/>
      <w:numFmt w:val="decimal"/>
      <w:lvlText w:val="%1."/>
      <w:lvlJc w:val="left"/>
      <w:pPr>
        <w:ind w:left="720" w:hanging="720"/>
      </w:pPr>
      <w:rPr>
        <w:b w:val="0"/>
        <w:bCs w:val="0"/>
        <w:sz w:val="24"/>
        <w:szCs w:val="24"/>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27862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547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2C0B"/>
    <w:rsid w:val="001B2F0B"/>
    <w:rsid w:val="001B5A3B"/>
    <w:rsid w:val="002D5ADF"/>
    <w:rsid w:val="003A60B9"/>
    <w:rsid w:val="00652C0B"/>
    <w:rsid w:val="006F5872"/>
    <w:rsid w:val="009B7306"/>
    <w:rsid w:val="00C11D47"/>
    <w:rsid w:val="00DA442A"/>
    <w:rsid w:val="00E61B15"/>
    <w:rsid w:val="00F503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D004E9"/>
  <w15:chartTrackingRefBased/>
  <w15:docId w15:val="{66DAD3D1-A4ED-4B7D-B88E-8FE84AA1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C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2C0B"/>
    <w:pPr>
      <w:tabs>
        <w:tab w:val="center" w:pos="4153"/>
        <w:tab w:val="right" w:pos="8306"/>
      </w:tabs>
    </w:pPr>
  </w:style>
  <w:style w:type="character" w:customStyle="1" w:styleId="a4">
    <w:name w:val="כותרת עליונה תו"/>
    <w:link w:val="a3"/>
    <w:rsid w:val="00652C0B"/>
    <w:rPr>
      <w:rFonts w:ascii="Times New Roman" w:eastAsia="Times New Roman" w:hAnsi="Times New Roman" w:cs="David"/>
      <w:sz w:val="24"/>
      <w:szCs w:val="24"/>
    </w:rPr>
  </w:style>
  <w:style w:type="paragraph" w:styleId="a5">
    <w:name w:val="footer"/>
    <w:basedOn w:val="a"/>
    <w:link w:val="a6"/>
    <w:rsid w:val="00652C0B"/>
    <w:pPr>
      <w:tabs>
        <w:tab w:val="center" w:pos="4153"/>
        <w:tab w:val="right" w:pos="8306"/>
      </w:tabs>
    </w:pPr>
  </w:style>
  <w:style w:type="character" w:customStyle="1" w:styleId="a6">
    <w:name w:val="כותרת תחתונה תו"/>
    <w:link w:val="a5"/>
    <w:rsid w:val="00652C0B"/>
    <w:rPr>
      <w:rFonts w:ascii="Times New Roman" w:eastAsia="Times New Roman" w:hAnsi="Times New Roman" w:cs="David"/>
      <w:sz w:val="24"/>
      <w:szCs w:val="24"/>
    </w:rPr>
  </w:style>
  <w:style w:type="table" w:styleId="a7">
    <w:name w:val="Table Grid"/>
    <w:basedOn w:val="a1"/>
    <w:rsid w:val="00652C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2C0B"/>
  </w:style>
  <w:style w:type="character" w:styleId="Hyperlink">
    <w:name w:val="Hyperlink"/>
    <w:rsid w:val="00652C0B"/>
    <w:rPr>
      <w:color w:val="0000FF"/>
      <w:u w:val="single"/>
    </w:rPr>
  </w:style>
  <w:style w:type="character" w:customStyle="1" w:styleId="a9">
    <w:name w:val="פיסקת רשימה תו"/>
    <w:link w:val="aa"/>
    <w:locked/>
    <w:rsid w:val="00652C0B"/>
  </w:style>
  <w:style w:type="paragraph" w:styleId="aa">
    <w:name w:val="List Paragraph"/>
    <w:basedOn w:val="a"/>
    <w:link w:val="a9"/>
    <w:qFormat/>
    <w:rsid w:val="00652C0B"/>
    <w:pPr>
      <w:spacing w:after="160" w:line="256" w:lineRule="auto"/>
      <w:ind w:left="720"/>
      <w:contextualSpacing/>
    </w:pPr>
    <w:rPr>
      <w:rFonts w:ascii="Calibri" w:eastAsia="Calibri" w:hAnsi="Calibri" w:cs="Arial"/>
      <w:sz w:val="22"/>
      <w:szCs w:val="22"/>
    </w:rPr>
  </w:style>
  <w:style w:type="paragraph" w:customStyle="1" w:styleId="28">
    <w:name w:val="פיסקת רשימה28"/>
    <w:basedOn w:val="a"/>
    <w:rsid w:val="00652C0B"/>
    <w:pPr>
      <w:snapToGrid w:val="0"/>
      <w:ind w:left="720"/>
      <w:contextualSpacing/>
    </w:pPr>
    <w:rPr>
      <w:lang w:eastAsia="he-IL"/>
    </w:rPr>
  </w:style>
  <w:style w:type="paragraph" w:customStyle="1" w:styleId="ruller40">
    <w:name w:val="ruller40"/>
    <w:basedOn w:val="a"/>
    <w:rsid w:val="00652C0B"/>
    <w:pPr>
      <w:bidi w:val="0"/>
      <w:spacing w:before="100" w:beforeAutospacing="1" w:after="100" w:afterAutospacing="1"/>
    </w:pPr>
    <w:rPr>
      <w:rFonts w:cs="Times New Roman"/>
    </w:rPr>
  </w:style>
  <w:style w:type="character" w:styleId="FollowedHyperlink">
    <w:name w:val="FollowedHyperlink"/>
    <w:rsid w:val="002D5A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36a.b"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493208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228138" TargetMode="External"/><Relationship Id="rId42" Type="http://schemas.openxmlformats.org/officeDocument/2006/relationships/hyperlink" Target="http://www.nevo.co.il/law/70301/40jc" TargetMode="External"/><Relationship Id="rId47" Type="http://schemas.openxmlformats.org/officeDocument/2006/relationships/hyperlink" Target="http://www.nevo.co.il/law/4216/36a.b" TargetMode="External"/><Relationship Id="rId50" Type="http://schemas.openxmlformats.org/officeDocument/2006/relationships/hyperlink" Target="http://www.nevo.co.il/law/4216/36a.b" TargetMode="External"/><Relationship Id="rId55" Type="http://schemas.openxmlformats.org/officeDocument/2006/relationships/hyperlink" Target="http://www.nevo.co.il/law/4216/36a.b"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31.6" TargetMode="External"/><Relationship Id="rId29" Type="http://schemas.openxmlformats.org/officeDocument/2006/relationships/hyperlink" Target="http://www.nevo.co.il/case/33278675"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22961877" TargetMode="External"/><Relationship Id="rId32" Type="http://schemas.openxmlformats.org/officeDocument/2006/relationships/hyperlink" Target="http://www.nevo.co.il/case/23652935" TargetMode="External"/><Relationship Id="rId37" Type="http://schemas.openxmlformats.org/officeDocument/2006/relationships/hyperlink" Target="http://www.nevo.co.il/case/26900100" TargetMode="External"/><Relationship Id="rId40" Type="http://schemas.openxmlformats.org/officeDocument/2006/relationships/hyperlink" Target="http://www.nevo.co.il/case/20591775" TargetMode="External"/><Relationship Id="rId45" Type="http://schemas.openxmlformats.org/officeDocument/2006/relationships/hyperlink" Target="http://www.nevo.co.il/law/4216/36a" TargetMode="External"/><Relationship Id="rId53" Type="http://schemas.openxmlformats.org/officeDocument/2006/relationships/hyperlink" Target="http://www.nevo.co.il/law/4216/31.6"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7.a"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28229323" TargetMode="External"/><Relationship Id="rId35" Type="http://schemas.openxmlformats.org/officeDocument/2006/relationships/hyperlink" Target="http://www.nevo.co.il/case/24266644"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law/4216/36a.b"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7.a" TargetMode="External"/><Relationship Id="rId51" Type="http://schemas.openxmlformats.org/officeDocument/2006/relationships/hyperlink" Target="http://www.nevo.co.il/law/4216/36a.b"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4216/36a"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5818152" TargetMode="External"/><Relationship Id="rId38" Type="http://schemas.openxmlformats.org/officeDocument/2006/relationships/hyperlink" Target="http://www.nevo.co.il/case/27684323" TargetMode="External"/><Relationship Id="rId46" Type="http://schemas.openxmlformats.org/officeDocument/2006/relationships/hyperlink" Target="http://www.nevo.co.il/law/4216" TargetMode="External"/><Relationship Id="rId59" Type="http://schemas.openxmlformats.org/officeDocument/2006/relationships/header" Target="header2.xml"/><Relationship Id="rId20" Type="http://schemas.openxmlformats.org/officeDocument/2006/relationships/hyperlink" Target="http://www.nevo.co.il/law/70301/7.c" TargetMode="External"/><Relationship Id="rId41" Type="http://schemas.openxmlformats.org/officeDocument/2006/relationships/hyperlink" Target="http://www.nevo.co.il/law/70301" TargetMode="External"/><Relationship Id="rId54" Type="http://schemas.openxmlformats.org/officeDocument/2006/relationships/hyperlink" Target="http://www.nevo.co.il/law/4216/36a.b"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861453" TargetMode="External"/><Relationship Id="rId49" Type="http://schemas.openxmlformats.org/officeDocument/2006/relationships/hyperlink" Target="http://www.nevo.co.il/law/4216/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b" TargetMode="External"/><Relationship Id="rId31" Type="http://schemas.openxmlformats.org/officeDocument/2006/relationships/hyperlink" Target="http://www.nevo.co.il/case/24221325" TargetMode="External"/><Relationship Id="rId44" Type="http://schemas.openxmlformats.org/officeDocument/2006/relationships/hyperlink" Target="http://www.nevo.co.il/law/70301" TargetMode="External"/><Relationship Id="rId52" Type="http://schemas.openxmlformats.org/officeDocument/2006/relationships/hyperlink" Target="http://www.nevo.co.il/law/4216"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4635</Words>
  <Characters>23177</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27757</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5111890</vt:i4>
      </vt:variant>
      <vt:variant>
        <vt:i4>144</vt:i4>
      </vt:variant>
      <vt:variant>
        <vt:i4>0</vt:i4>
      </vt:variant>
      <vt:variant>
        <vt:i4>5</vt:i4>
      </vt:variant>
      <vt:variant>
        <vt:lpwstr>http://www.nevo.co.il/law/4216/36a.b</vt:lpwstr>
      </vt:variant>
      <vt:variant>
        <vt:lpwstr/>
      </vt:variant>
      <vt:variant>
        <vt:i4>5111890</vt:i4>
      </vt:variant>
      <vt:variant>
        <vt:i4>141</vt:i4>
      </vt:variant>
      <vt:variant>
        <vt:i4>0</vt:i4>
      </vt:variant>
      <vt:variant>
        <vt:i4>5</vt:i4>
      </vt:variant>
      <vt:variant>
        <vt:lpwstr>http://www.nevo.co.il/law/4216/36a.b</vt:lpwstr>
      </vt:variant>
      <vt:variant>
        <vt:lpwstr/>
      </vt:variant>
      <vt:variant>
        <vt:i4>6488187</vt:i4>
      </vt:variant>
      <vt:variant>
        <vt:i4>138</vt:i4>
      </vt:variant>
      <vt:variant>
        <vt:i4>0</vt:i4>
      </vt:variant>
      <vt:variant>
        <vt:i4>5</vt:i4>
      </vt:variant>
      <vt:variant>
        <vt:lpwstr>http://www.nevo.co.il/law/4216/31.6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5111890</vt:i4>
      </vt:variant>
      <vt:variant>
        <vt:i4>132</vt:i4>
      </vt:variant>
      <vt:variant>
        <vt:i4>0</vt:i4>
      </vt:variant>
      <vt:variant>
        <vt:i4>5</vt:i4>
      </vt:variant>
      <vt:variant>
        <vt:lpwstr>http://www.nevo.co.il/law/4216/36a.b</vt:lpwstr>
      </vt:variant>
      <vt:variant>
        <vt:lpwstr/>
      </vt:variant>
      <vt:variant>
        <vt:i4>5111890</vt:i4>
      </vt:variant>
      <vt:variant>
        <vt:i4>129</vt:i4>
      </vt:variant>
      <vt:variant>
        <vt:i4>0</vt:i4>
      </vt:variant>
      <vt:variant>
        <vt:i4>5</vt:i4>
      </vt:variant>
      <vt:variant>
        <vt:lpwstr>http://www.nevo.co.il/law/4216/36a.b</vt:lpwstr>
      </vt:variant>
      <vt:variant>
        <vt:lpwstr/>
      </vt:variant>
      <vt:variant>
        <vt:i4>5177418</vt:i4>
      </vt:variant>
      <vt:variant>
        <vt:i4>126</vt:i4>
      </vt:variant>
      <vt:variant>
        <vt:i4>0</vt:i4>
      </vt:variant>
      <vt:variant>
        <vt:i4>5</vt:i4>
      </vt:variant>
      <vt:variant>
        <vt:lpwstr>http://www.nevo.co.il/law/4216/1</vt:lpwstr>
      </vt:variant>
      <vt:variant>
        <vt:lpwstr/>
      </vt:variant>
      <vt:variant>
        <vt:i4>5111890</vt:i4>
      </vt:variant>
      <vt:variant>
        <vt:i4>123</vt:i4>
      </vt:variant>
      <vt:variant>
        <vt:i4>0</vt:i4>
      </vt:variant>
      <vt:variant>
        <vt:i4>5</vt:i4>
      </vt:variant>
      <vt:variant>
        <vt:lpwstr>http://www.nevo.co.il/law/4216/36a.b</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8257637</vt:i4>
      </vt:variant>
      <vt:variant>
        <vt:i4>117</vt:i4>
      </vt:variant>
      <vt:variant>
        <vt:i4>0</vt:i4>
      </vt:variant>
      <vt:variant>
        <vt:i4>5</vt:i4>
      </vt:variant>
      <vt:variant>
        <vt:lpwstr>http://www.nevo.co.il/law/4216</vt:lpwstr>
      </vt:variant>
      <vt:variant>
        <vt:lpwstr/>
      </vt:variant>
      <vt:variant>
        <vt:i4>2883708</vt:i4>
      </vt:variant>
      <vt:variant>
        <vt:i4>114</vt:i4>
      </vt:variant>
      <vt:variant>
        <vt:i4>0</vt:i4>
      </vt:variant>
      <vt:variant>
        <vt:i4>5</vt:i4>
      </vt:variant>
      <vt:variant>
        <vt:lpwstr>http://www.nevo.co.il/law/4216/36a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3211386</vt:i4>
      </vt:variant>
      <vt:variant>
        <vt:i4>99</vt:i4>
      </vt:variant>
      <vt:variant>
        <vt:i4>0</vt:i4>
      </vt:variant>
      <vt:variant>
        <vt:i4>5</vt:i4>
      </vt:variant>
      <vt:variant>
        <vt:lpwstr>http://www.nevo.co.il/case/20591775</vt:lpwstr>
      </vt:variant>
      <vt:variant>
        <vt:lpwstr/>
      </vt:variant>
      <vt:variant>
        <vt:i4>3211379</vt:i4>
      </vt:variant>
      <vt:variant>
        <vt:i4>96</vt:i4>
      </vt:variant>
      <vt:variant>
        <vt:i4>0</vt:i4>
      </vt:variant>
      <vt:variant>
        <vt:i4>5</vt:i4>
      </vt:variant>
      <vt:variant>
        <vt:lpwstr>http://www.nevo.co.il/case/24932081</vt:lpwstr>
      </vt:variant>
      <vt:variant>
        <vt:lpwstr/>
      </vt:variant>
      <vt:variant>
        <vt:i4>3276920</vt:i4>
      </vt:variant>
      <vt:variant>
        <vt:i4>93</vt:i4>
      </vt:variant>
      <vt:variant>
        <vt:i4>0</vt:i4>
      </vt:variant>
      <vt:variant>
        <vt:i4>5</vt:i4>
      </vt:variant>
      <vt:variant>
        <vt:lpwstr>http://www.nevo.co.il/case/27684323</vt:lpwstr>
      </vt:variant>
      <vt:variant>
        <vt:lpwstr/>
      </vt:variant>
      <vt:variant>
        <vt:i4>3866739</vt:i4>
      </vt:variant>
      <vt:variant>
        <vt:i4>90</vt:i4>
      </vt:variant>
      <vt:variant>
        <vt:i4>0</vt:i4>
      </vt:variant>
      <vt:variant>
        <vt:i4>5</vt:i4>
      </vt:variant>
      <vt:variant>
        <vt:lpwstr>http://www.nevo.co.il/case/26900100</vt:lpwstr>
      </vt:variant>
      <vt:variant>
        <vt:lpwstr/>
      </vt:variant>
      <vt:variant>
        <vt:i4>4063344</vt:i4>
      </vt:variant>
      <vt:variant>
        <vt:i4>87</vt:i4>
      </vt:variant>
      <vt:variant>
        <vt:i4>0</vt:i4>
      </vt:variant>
      <vt:variant>
        <vt:i4>5</vt:i4>
      </vt:variant>
      <vt:variant>
        <vt:lpwstr>http://www.nevo.co.il/case/26861453</vt:lpwstr>
      </vt:variant>
      <vt:variant>
        <vt:lpwstr/>
      </vt:variant>
      <vt:variant>
        <vt:i4>3276912</vt:i4>
      </vt:variant>
      <vt:variant>
        <vt:i4>84</vt:i4>
      </vt:variant>
      <vt:variant>
        <vt:i4>0</vt:i4>
      </vt:variant>
      <vt:variant>
        <vt:i4>5</vt:i4>
      </vt:variant>
      <vt:variant>
        <vt:lpwstr>http://www.nevo.co.il/case/24266644</vt:lpwstr>
      </vt:variant>
      <vt:variant>
        <vt:lpwstr/>
      </vt:variant>
      <vt:variant>
        <vt:i4>3866736</vt:i4>
      </vt:variant>
      <vt:variant>
        <vt:i4>81</vt:i4>
      </vt:variant>
      <vt:variant>
        <vt:i4>0</vt:i4>
      </vt:variant>
      <vt:variant>
        <vt:i4>5</vt:i4>
      </vt:variant>
      <vt:variant>
        <vt:lpwstr>http://www.nevo.co.il/case/27228138</vt:lpwstr>
      </vt:variant>
      <vt:variant>
        <vt:lpwstr/>
      </vt:variant>
      <vt:variant>
        <vt:i4>3604593</vt:i4>
      </vt:variant>
      <vt:variant>
        <vt:i4>78</vt:i4>
      </vt:variant>
      <vt:variant>
        <vt:i4>0</vt:i4>
      </vt:variant>
      <vt:variant>
        <vt:i4>5</vt:i4>
      </vt:variant>
      <vt:variant>
        <vt:lpwstr>http://www.nevo.co.il/case/25818152</vt:lpwstr>
      </vt:variant>
      <vt:variant>
        <vt:lpwstr/>
      </vt:variant>
      <vt:variant>
        <vt:i4>3473531</vt:i4>
      </vt:variant>
      <vt:variant>
        <vt:i4>75</vt:i4>
      </vt:variant>
      <vt:variant>
        <vt:i4>0</vt:i4>
      </vt:variant>
      <vt:variant>
        <vt:i4>5</vt:i4>
      </vt:variant>
      <vt:variant>
        <vt:lpwstr>http://www.nevo.co.il/case/23652935</vt:lpwstr>
      </vt:variant>
      <vt:variant>
        <vt:lpwstr/>
      </vt:variant>
      <vt:variant>
        <vt:i4>3342449</vt:i4>
      </vt:variant>
      <vt:variant>
        <vt:i4>72</vt:i4>
      </vt:variant>
      <vt:variant>
        <vt:i4>0</vt:i4>
      </vt:variant>
      <vt:variant>
        <vt:i4>5</vt:i4>
      </vt:variant>
      <vt:variant>
        <vt:lpwstr>http://www.nevo.co.il/case/24221325</vt:lpwstr>
      </vt:variant>
      <vt:variant>
        <vt:lpwstr/>
      </vt:variant>
      <vt:variant>
        <vt:i4>3866749</vt:i4>
      </vt:variant>
      <vt:variant>
        <vt:i4>69</vt:i4>
      </vt:variant>
      <vt:variant>
        <vt:i4>0</vt:i4>
      </vt:variant>
      <vt:variant>
        <vt:i4>5</vt:i4>
      </vt:variant>
      <vt:variant>
        <vt:lpwstr>http://www.nevo.co.il/case/28229323</vt:lpwstr>
      </vt:variant>
      <vt:variant>
        <vt:lpwstr/>
      </vt:variant>
      <vt:variant>
        <vt:i4>4063350</vt:i4>
      </vt:variant>
      <vt:variant>
        <vt:i4>66</vt:i4>
      </vt:variant>
      <vt:variant>
        <vt:i4>0</vt:i4>
      </vt:variant>
      <vt:variant>
        <vt:i4>5</vt:i4>
      </vt:variant>
      <vt:variant>
        <vt:lpwstr>http://www.nevo.co.il/case/33278675</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3997816</vt:i4>
      </vt:variant>
      <vt:variant>
        <vt:i4>51</vt:i4>
      </vt:variant>
      <vt:variant>
        <vt:i4>0</vt:i4>
      </vt:variant>
      <vt:variant>
        <vt:i4>5</vt:i4>
      </vt:variant>
      <vt:variant>
        <vt:lpwstr>http://www.nevo.co.il/case/22961877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8061026</vt:i4>
      </vt:variant>
      <vt:variant>
        <vt:i4>39</vt:i4>
      </vt:variant>
      <vt:variant>
        <vt:i4>0</vt:i4>
      </vt:variant>
      <vt:variant>
        <vt:i4>5</vt:i4>
      </vt:variant>
      <vt:variant>
        <vt:lpwstr>http://www.nevo.co.il/law/70301/7.c</vt:lpwstr>
      </vt:variant>
      <vt:variant>
        <vt:lpwstr/>
      </vt:variant>
      <vt:variant>
        <vt:i4>8061026</vt:i4>
      </vt:variant>
      <vt:variant>
        <vt:i4>36</vt:i4>
      </vt:variant>
      <vt:variant>
        <vt:i4>0</vt:i4>
      </vt:variant>
      <vt:variant>
        <vt:i4>5</vt:i4>
      </vt:variant>
      <vt:variant>
        <vt:lpwstr>http://www.nevo.co.il/law/70301/7.a</vt:lpwstr>
      </vt:variant>
      <vt:variant>
        <vt:lpwstr/>
      </vt:variant>
      <vt:variant>
        <vt:i4>5111890</vt:i4>
      </vt:variant>
      <vt:variant>
        <vt:i4>33</vt:i4>
      </vt:variant>
      <vt:variant>
        <vt:i4>0</vt:i4>
      </vt:variant>
      <vt:variant>
        <vt:i4>5</vt:i4>
      </vt:variant>
      <vt:variant>
        <vt:lpwstr>http://www.nevo.co.il/law/4216/36a.b</vt:lpwstr>
      </vt:variant>
      <vt:variant>
        <vt:lpwstr/>
      </vt:variant>
      <vt:variant>
        <vt:i4>2883708</vt:i4>
      </vt:variant>
      <vt:variant>
        <vt:i4>30</vt:i4>
      </vt:variant>
      <vt:variant>
        <vt:i4>0</vt:i4>
      </vt:variant>
      <vt:variant>
        <vt:i4>5</vt:i4>
      </vt:variant>
      <vt:variant>
        <vt:lpwstr>http://www.nevo.co.il/law/4216/36a</vt:lpwstr>
      </vt:variant>
      <vt:variant>
        <vt:lpwstr/>
      </vt:variant>
      <vt:variant>
        <vt:i4>6488187</vt:i4>
      </vt:variant>
      <vt:variant>
        <vt:i4>27</vt:i4>
      </vt:variant>
      <vt:variant>
        <vt:i4>0</vt:i4>
      </vt:variant>
      <vt:variant>
        <vt:i4>5</vt:i4>
      </vt:variant>
      <vt:variant>
        <vt:lpwstr>http://www.nevo.co.il/law/4216/31.6</vt:lpwstr>
      </vt:variant>
      <vt:variant>
        <vt:lpwstr/>
      </vt:variant>
      <vt:variant>
        <vt:i4>5177418</vt:i4>
      </vt:variant>
      <vt:variant>
        <vt:i4>24</vt:i4>
      </vt:variant>
      <vt:variant>
        <vt:i4>0</vt:i4>
      </vt:variant>
      <vt:variant>
        <vt:i4>5</vt:i4>
      </vt:variant>
      <vt:variant>
        <vt:lpwstr>http://www.nevo.co.il/law/4216/1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8061026</vt:i4>
      </vt:variant>
      <vt:variant>
        <vt:i4>6</vt:i4>
      </vt:variant>
      <vt:variant>
        <vt:i4>0</vt:i4>
      </vt:variant>
      <vt:variant>
        <vt:i4>5</vt:i4>
      </vt:variant>
      <vt:variant>
        <vt:lpwstr>http://www.nevo.co.il/law/70301/7.c</vt:lpwstr>
      </vt:variant>
      <vt:variant>
        <vt:lpwstr/>
      </vt:variant>
      <vt:variant>
        <vt:i4>8061026</vt:i4>
      </vt:variant>
      <vt:variant>
        <vt:i4>3</vt:i4>
      </vt:variant>
      <vt:variant>
        <vt:i4>0</vt:i4>
      </vt:variant>
      <vt:variant>
        <vt:i4>5</vt:i4>
      </vt:variant>
      <vt:variant>
        <vt:lpwstr>http://www.nevo.co.il/law/70301/7.a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1175</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מני מנחם ארבל</vt:lpwstr>
  </property>
  <property fmtid="{D5CDD505-2E9C-101B-9397-08002B2CF9AE}" pid="10" name="LAWYER">
    <vt:lpwstr>אביטל זגורי גיל;סאלח עמשה </vt:lpwstr>
  </property>
  <property fmtid="{D5CDD505-2E9C-101B-9397-08002B2CF9AE}" pid="11" name="JUDGE">
    <vt:lpwstr>ליאת שמיר הירש</vt:lpwstr>
  </property>
  <property fmtid="{D5CDD505-2E9C-101B-9397-08002B2CF9AE}" pid="12" name="CITY">
    <vt:lpwstr>ק"ג</vt:lpwstr>
  </property>
  <property fmtid="{D5CDD505-2E9C-101B-9397-08002B2CF9AE}" pid="13" name="DATE">
    <vt:lpwstr>20241120</vt:lpwstr>
  </property>
  <property fmtid="{D5CDD505-2E9C-101B-9397-08002B2CF9AE}" pid="14" name="TYPE_N_DATE">
    <vt:lpwstr>38020241120</vt:lpwstr>
  </property>
  <property fmtid="{D5CDD505-2E9C-101B-9397-08002B2CF9AE}" pid="15" name="CASESLISTTMP1">
    <vt:lpwstr>22961877;33278675;28229323;24221325;23652935;25818152;27228138;24266644;26861453;26900100;27684323;24932081;20591775</vt:lpwstr>
  </property>
  <property fmtid="{D5CDD505-2E9C-101B-9397-08002B2CF9AE}" pid="16" name="CASENOTES1">
    <vt:lpwstr>ProcID=174;133;209&amp;PartA=35301&amp;PartB=10&amp;PartC=24</vt:lpwstr>
  </property>
  <property fmtid="{D5CDD505-2E9C-101B-9397-08002B2CF9AE}" pid="17" name="CASENOTES2">
    <vt:lpwstr>ProcID=209&amp;PartA=65217&amp;PartB=03&amp;PartC=23</vt:lpwstr>
  </property>
  <property fmtid="{D5CDD505-2E9C-101B-9397-08002B2CF9AE}" pid="18" name="WORDNUMPAGES">
    <vt:lpwstr>14</vt:lpwstr>
  </property>
  <property fmtid="{D5CDD505-2E9C-101B-9397-08002B2CF9AE}" pid="19" name="TYPE_ABS_DATE">
    <vt:lpwstr>380020241120</vt:lpwstr>
  </property>
  <property fmtid="{D5CDD505-2E9C-101B-9397-08002B2CF9AE}" pid="20" name="ISABSTRACT">
    <vt:lpwstr>Y</vt:lpwstr>
  </property>
  <property fmtid="{D5CDD505-2E9C-101B-9397-08002B2CF9AE}" pid="21" name="LAWLISTTMP1">
    <vt:lpwstr>70301/007.a;007.c;040b;040i:2;40jc;40ja</vt:lpwstr>
  </property>
  <property fmtid="{D5CDD505-2E9C-101B-9397-08002B2CF9AE}" pid="22" name="LAWLISTTMP2">
    <vt:lpwstr>4216/036a;036a.b:6;001;031.6</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