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547" w:type="dxa"/>
        <w:jc w:val="center"/>
        <w:tblLook w:val="0000" w:firstRow="0" w:lastRow="0" w:firstColumn="0" w:lastColumn="0" w:noHBand="0" w:noVBand="0"/>
      </w:tblPr>
      <w:tblGrid>
        <w:gridCol w:w="314"/>
        <w:gridCol w:w="655"/>
        <w:gridCol w:w="3379"/>
        <w:gridCol w:w="1010"/>
        <w:gridCol w:w="3872"/>
        <w:gridCol w:w="30"/>
        <w:gridCol w:w="287"/>
      </w:tblGrid>
      <w:tr w:rsidR="003F1D74" w:rsidRPr="00A62F4B" w14:paraId="1D0221A4" w14:textId="77777777" w:rsidTr="000073CD">
        <w:trPr>
          <w:gridBefore w:val="1"/>
          <w:wBefore w:w="314" w:type="dxa"/>
          <w:trHeight w:hRule="exact" w:val="620"/>
          <w:jc w:val="center"/>
        </w:trPr>
        <w:tc>
          <w:tcPr>
            <w:tcW w:w="9233" w:type="dxa"/>
            <w:gridSpan w:val="6"/>
          </w:tcPr>
          <w:p w14:paraId="0E318684" w14:textId="77777777" w:rsidR="003F1D74" w:rsidRPr="00A62F4B" w:rsidRDefault="003F1D74" w:rsidP="00E7590B">
            <w:pPr>
              <w:pStyle w:val="a3"/>
              <w:jc w:val="center"/>
              <w:rPr>
                <w:rFonts w:ascii="Tahoma" w:hAnsi="Tahoma" w:cs="Tahoma"/>
                <w:color w:val="000080"/>
                <w:rtl/>
              </w:rPr>
            </w:pPr>
            <w:bookmarkStart w:id="0" w:name="LastJudge"/>
            <w:r w:rsidRPr="00A62F4B">
              <w:rPr>
                <w:rFonts w:ascii="Tahoma" w:hAnsi="Tahoma" w:cs="Tahoma"/>
                <w:b/>
                <w:bCs/>
                <w:color w:val="000080"/>
                <w:rtl/>
              </w:rPr>
              <w:t>בית משפט השלום ברמלה</w:t>
            </w:r>
          </w:p>
        </w:tc>
      </w:tr>
      <w:tr w:rsidR="003F1D74" w:rsidRPr="00A62F4B" w14:paraId="312EC513" w14:textId="77777777" w:rsidTr="000073CD">
        <w:trPr>
          <w:gridAfter w:val="2"/>
          <w:wAfter w:w="317" w:type="dxa"/>
          <w:trHeight w:val="499"/>
          <w:jc w:val="center"/>
        </w:trPr>
        <w:tc>
          <w:tcPr>
            <w:tcW w:w="5358" w:type="dxa"/>
            <w:gridSpan w:val="4"/>
          </w:tcPr>
          <w:p w14:paraId="75D14014" w14:textId="77777777" w:rsidR="003F1D74" w:rsidRPr="00A62F4B" w:rsidRDefault="003F1D74" w:rsidP="00E7590B">
            <w:pPr>
              <w:rPr>
                <w:rFonts w:ascii="David" w:hAnsi="David"/>
                <w:b/>
                <w:bCs/>
                <w:sz w:val="28"/>
                <w:szCs w:val="28"/>
                <w:rtl/>
              </w:rPr>
            </w:pPr>
            <w:r w:rsidRPr="00A62F4B">
              <w:rPr>
                <w:rFonts w:ascii="David" w:hAnsi="David"/>
                <w:b/>
                <w:bCs/>
                <w:sz w:val="28"/>
                <w:szCs w:val="28"/>
                <w:rtl/>
              </w:rPr>
              <w:t>ת"פ 5486-09-21 מדינת ישראל נ' עזרא</w:t>
            </w:r>
          </w:p>
          <w:p w14:paraId="7794459C" w14:textId="77777777" w:rsidR="003F1D74" w:rsidRPr="00A62F4B" w:rsidRDefault="003F1D74" w:rsidP="00E7590B">
            <w:pPr>
              <w:pStyle w:val="a3"/>
              <w:rPr>
                <w:rFonts w:cs="FrankRuehl"/>
                <w:sz w:val="28"/>
                <w:szCs w:val="28"/>
                <w:rtl/>
              </w:rPr>
            </w:pPr>
          </w:p>
        </w:tc>
        <w:tc>
          <w:tcPr>
            <w:tcW w:w="3872" w:type="dxa"/>
          </w:tcPr>
          <w:p w14:paraId="0E3F65BD" w14:textId="77777777" w:rsidR="003F1D74" w:rsidRPr="00A62F4B" w:rsidRDefault="003F1D74" w:rsidP="00E7590B">
            <w:pPr>
              <w:pStyle w:val="a3"/>
              <w:jc w:val="right"/>
              <w:rPr>
                <w:rFonts w:ascii="David" w:hAnsi="David"/>
                <w:b/>
                <w:bCs/>
                <w:sz w:val="28"/>
                <w:szCs w:val="28"/>
                <w:rtl/>
              </w:rPr>
            </w:pPr>
            <w:r w:rsidRPr="00A62F4B">
              <w:rPr>
                <w:rFonts w:ascii="David" w:hAnsi="David"/>
                <w:b/>
                <w:bCs/>
                <w:sz w:val="28"/>
                <w:szCs w:val="28"/>
                <w:rtl/>
              </w:rPr>
              <w:t>16 מרץ 2023</w:t>
            </w:r>
          </w:p>
        </w:tc>
      </w:tr>
      <w:tr w:rsidR="003F1D74" w:rsidRPr="00A62F4B" w14:paraId="2B2FD102" w14:textId="77777777" w:rsidTr="000073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87" w:type="dxa"/>
          <w:trHeight w:val="296"/>
          <w:jc w:val="center"/>
        </w:trPr>
        <w:tc>
          <w:tcPr>
            <w:tcW w:w="969" w:type="dxa"/>
            <w:gridSpan w:val="2"/>
            <w:tcBorders>
              <w:top w:val="nil"/>
              <w:left w:val="nil"/>
              <w:bottom w:val="nil"/>
              <w:right w:val="nil"/>
            </w:tcBorders>
            <w:shd w:val="clear" w:color="auto" w:fill="auto"/>
          </w:tcPr>
          <w:p w14:paraId="6A4B3354" w14:textId="77777777" w:rsidR="003F1D74" w:rsidRPr="00A62F4B" w:rsidRDefault="003F1D74" w:rsidP="003F1D74">
            <w:pPr>
              <w:jc w:val="both"/>
              <w:rPr>
                <w:rFonts w:ascii="David" w:hAnsi="David"/>
                <w:b/>
                <w:bCs/>
                <w:sz w:val="26"/>
                <w:szCs w:val="26"/>
              </w:rPr>
            </w:pPr>
            <w:r w:rsidRPr="00A62F4B">
              <w:rPr>
                <w:rFonts w:hint="cs"/>
                <w:rtl/>
              </w:rPr>
              <w:t xml:space="preserve"> </w:t>
            </w:r>
            <w:r w:rsidRPr="00A62F4B">
              <w:rPr>
                <w:rFonts w:ascii="David" w:hAnsi="David" w:hint="cs"/>
                <w:b/>
                <w:bCs/>
                <w:sz w:val="26"/>
                <w:szCs w:val="26"/>
                <w:rtl/>
              </w:rPr>
              <w:t xml:space="preserve">     ל</w:t>
            </w:r>
            <w:r w:rsidRPr="00A62F4B">
              <w:rPr>
                <w:rFonts w:ascii="David" w:hAnsi="David"/>
                <w:b/>
                <w:bCs/>
                <w:sz w:val="26"/>
                <w:szCs w:val="26"/>
                <w:rtl/>
              </w:rPr>
              <w:t xml:space="preserve">פני </w:t>
            </w:r>
          </w:p>
        </w:tc>
        <w:tc>
          <w:tcPr>
            <w:tcW w:w="8291" w:type="dxa"/>
            <w:gridSpan w:val="4"/>
            <w:tcBorders>
              <w:top w:val="nil"/>
              <w:left w:val="nil"/>
              <w:bottom w:val="nil"/>
              <w:right w:val="nil"/>
            </w:tcBorders>
            <w:shd w:val="clear" w:color="auto" w:fill="auto"/>
          </w:tcPr>
          <w:p w14:paraId="61FD1E04" w14:textId="77777777" w:rsidR="003F1D74" w:rsidRPr="00A62F4B" w:rsidRDefault="003F1D74" w:rsidP="00E7590B">
            <w:pPr>
              <w:rPr>
                <w:rFonts w:ascii="David" w:hAnsi="David"/>
                <w:b/>
                <w:bCs/>
                <w:sz w:val="26"/>
                <w:szCs w:val="26"/>
                <w:rtl/>
              </w:rPr>
            </w:pPr>
            <w:r w:rsidRPr="00A62F4B">
              <w:rPr>
                <w:rFonts w:ascii="David" w:hAnsi="David"/>
                <w:b/>
                <w:bCs/>
                <w:sz w:val="26"/>
                <w:szCs w:val="26"/>
                <w:rtl/>
              </w:rPr>
              <w:t>כבוד השופטת  אילה אורן</w:t>
            </w:r>
          </w:p>
          <w:p w14:paraId="46756D00" w14:textId="77777777" w:rsidR="003F1D74" w:rsidRPr="00A62F4B" w:rsidRDefault="003F1D74" w:rsidP="00E7590B">
            <w:pPr>
              <w:rPr>
                <w:rFonts w:ascii="David" w:hAnsi="David"/>
                <w:sz w:val="26"/>
                <w:szCs w:val="26"/>
                <w:rtl/>
              </w:rPr>
            </w:pPr>
          </w:p>
          <w:p w14:paraId="21E361E8" w14:textId="77777777" w:rsidR="003F1D74" w:rsidRPr="00A62F4B" w:rsidRDefault="003F1D74" w:rsidP="003F1D74">
            <w:pPr>
              <w:jc w:val="both"/>
              <w:rPr>
                <w:rFonts w:ascii="David" w:hAnsi="David"/>
                <w:sz w:val="26"/>
                <w:szCs w:val="26"/>
              </w:rPr>
            </w:pPr>
          </w:p>
        </w:tc>
      </w:tr>
      <w:tr w:rsidR="003F1D74" w:rsidRPr="00A62F4B" w14:paraId="6C24C1B8" w14:textId="77777777" w:rsidTr="000073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87" w:type="dxa"/>
          <w:trHeight w:val="357"/>
          <w:jc w:val="center"/>
        </w:trPr>
        <w:tc>
          <w:tcPr>
            <w:tcW w:w="969" w:type="dxa"/>
            <w:gridSpan w:val="2"/>
            <w:tcBorders>
              <w:top w:val="nil"/>
              <w:left w:val="nil"/>
              <w:bottom w:val="nil"/>
              <w:right w:val="nil"/>
            </w:tcBorders>
            <w:shd w:val="clear" w:color="auto" w:fill="auto"/>
          </w:tcPr>
          <w:p w14:paraId="6471F764" w14:textId="77777777" w:rsidR="003F1D74" w:rsidRPr="00A62F4B" w:rsidRDefault="003F1D74" w:rsidP="003F1D74">
            <w:pPr>
              <w:jc w:val="both"/>
              <w:rPr>
                <w:rFonts w:ascii="David" w:hAnsi="David"/>
                <w:sz w:val="26"/>
                <w:szCs w:val="26"/>
              </w:rPr>
            </w:pPr>
            <w:bookmarkStart w:id="1" w:name="FirstAppellant"/>
          </w:p>
        </w:tc>
        <w:tc>
          <w:tcPr>
            <w:tcW w:w="3379" w:type="dxa"/>
            <w:tcBorders>
              <w:top w:val="nil"/>
              <w:left w:val="nil"/>
              <w:bottom w:val="nil"/>
              <w:right w:val="nil"/>
            </w:tcBorders>
            <w:shd w:val="clear" w:color="auto" w:fill="auto"/>
          </w:tcPr>
          <w:p w14:paraId="032CA3FA" w14:textId="77777777" w:rsidR="003F1D74" w:rsidRPr="00A62F4B" w:rsidRDefault="003F1D74" w:rsidP="003F1D74">
            <w:pPr>
              <w:suppressLineNumbers/>
            </w:pPr>
            <w:r w:rsidRPr="00A62F4B">
              <w:rPr>
                <w:rFonts w:ascii="Arial" w:hAnsi="Arial" w:hint="cs"/>
                <w:b/>
                <w:bCs/>
                <w:sz w:val="26"/>
                <w:szCs w:val="26"/>
                <w:rtl/>
              </w:rPr>
              <w:t>ה</w:t>
            </w:r>
            <w:r w:rsidRPr="00A62F4B">
              <w:rPr>
                <w:rFonts w:ascii="Arial" w:hAnsi="Arial"/>
                <w:b/>
                <w:bCs/>
                <w:sz w:val="26"/>
                <w:szCs w:val="26"/>
                <w:rtl/>
              </w:rPr>
              <w:t>מאשימה</w:t>
            </w:r>
          </w:p>
          <w:p w14:paraId="629B6FD5" w14:textId="77777777" w:rsidR="003F1D74" w:rsidRPr="00A62F4B" w:rsidRDefault="003F1D74" w:rsidP="00E7590B">
            <w:pPr>
              <w:rPr>
                <w:rFonts w:ascii="David" w:hAnsi="David"/>
                <w:sz w:val="26"/>
                <w:szCs w:val="26"/>
              </w:rPr>
            </w:pPr>
          </w:p>
        </w:tc>
        <w:tc>
          <w:tcPr>
            <w:tcW w:w="4912" w:type="dxa"/>
            <w:gridSpan w:val="3"/>
            <w:tcBorders>
              <w:top w:val="nil"/>
              <w:left w:val="nil"/>
              <w:bottom w:val="nil"/>
              <w:right w:val="nil"/>
            </w:tcBorders>
            <w:shd w:val="clear" w:color="auto" w:fill="auto"/>
            <w:vAlign w:val="center"/>
          </w:tcPr>
          <w:p w14:paraId="001E1933" w14:textId="77777777" w:rsidR="003F1D74" w:rsidRPr="00A62F4B" w:rsidRDefault="003F1D74" w:rsidP="003F1D74">
            <w:pPr>
              <w:suppressLineNumbers/>
            </w:pPr>
            <w:r w:rsidRPr="00A62F4B">
              <w:rPr>
                <w:rFonts w:ascii="Arial" w:hAnsi="Arial"/>
                <w:b/>
                <w:bCs/>
                <w:sz w:val="26"/>
                <w:szCs w:val="26"/>
                <w:rtl/>
              </w:rPr>
              <w:t>מדינת ישראל</w:t>
            </w:r>
            <w:r w:rsidRPr="00A62F4B">
              <w:rPr>
                <w:rFonts w:ascii="Arial" w:hAnsi="Arial" w:hint="cs"/>
                <w:b/>
                <w:bCs/>
                <w:sz w:val="26"/>
                <w:szCs w:val="26"/>
                <w:rtl/>
              </w:rPr>
              <w:t xml:space="preserve"> </w:t>
            </w:r>
          </w:p>
          <w:p w14:paraId="1DB96357" w14:textId="77777777" w:rsidR="003F1D74" w:rsidRPr="00A62F4B" w:rsidRDefault="003F1D74" w:rsidP="00E7590B">
            <w:pPr>
              <w:rPr>
                <w:rFonts w:ascii="David" w:hAnsi="David"/>
                <w:sz w:val="26"/>
                <w:szCs w:val="26"/>
              </w:rPr>
            </w:pPr>
          </w:p>
        </w:tc>
      </w:tr>
      <w:bookmarkEnd w:id="1"/>
      <w:tr w:rsidR="003F1D74" w:rsidRPr="00A62F4B" w14:paraId="26157872" w14:textId="77777777" w:rsidTr="000073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87" w:type="dxa"/>
          <w:trHeight w:val="357"/>
          <w:jc w:val="center"/>
        </w:trPr>
        <w:tc>
          <w:tcPr>
            <w:tcW w:w="969" w:type="dxa"/>
            <w:gridSpan w:val="2"/>
            <w:tcBorders>
              <w:top w:val="nil"/>
              <w:left w:val="nil"/>
              <w:bottom w:val="nil"/>
              <w:right w:val="nil"/>
            </w:tcBorders>
            <w:shd w:val="clear" w:color="auto" w:fill="auto"/>
          </w:tcPr>
          <w:p w14:paraId="59289226" w14:textId="77777777" w:rsidR="003F1D74" w:rsidRPr="00A62F4B" w:rsidRDefault="003F1D74" w:rsidP="003F1D74">
            <w:pPr>
              <w:jc w:val="both"/>
              <w:rPr>
                <w:rFonts w:ascii="David" w:hAnsi="David"/>
                <w:sz w:val="26"/>
                <w:szCs w:val="26"/>
                <w:rtl/>
              </w:rPr>
            </w:pPr>
          </w:p>
        </w:tc>
        <w:tc>
          <w:tcPr>
            <w:tcW w:w="8291" w:type="dxa"/>
            <w:gridSpan w:val="4"/>
            <w:tcBorders>
              <w:top w:val="nil"/>
              <w:left w:val="nil"/>
              <w:bottom w:val="nil"/>
              <w:right w:val="nil"/>
            </w:tcBorders>
            <w:shd w:val="clear" w:color="auto" w:fill="auto"/>
          </w:tcPr>
          <w:p w14:paraId="047BA1A3" w14:textId="77777777" w:rsidR="003F1D74" w:rsidRPr="00A62F4B" w:rsidRDefault="003F1D74" w:rsidP="003F1D74">
            <w:pPr>
              <w:jc w:val="center"/>
              <w:rPr>
                <w:rFonts w:ascii="David" w:hAnsi="David"/>
                <w:b/>
                <w:bCs/>
                <w:sz w:val="26"/>
                <w:szCs w:val="26"/>
                <w:rtl/>
              </w:rPr>
            </w:pPr>
          </w:p>
          <w:p w14:paraId="15F497ED" w14:textId="77777777" w:rsidR="003F1D74" w:rsidRPr="00A62F4B" w:rsidRDefault="003F1D74" w:rsidP="003F1D74">
            <w:pPr>
              <w:jc w:val="center"/>
              <w:rPr>
                <w:rFonts w:ascii="David" w:hAnsi="David"/>
                <w:b/>
                <w:bCs/>
                <w:sz w:val="26"/>
                <w:szCs w:val="26"/>
                <w:rtl/>
              </w:rPr>
            </w:pPr>
            <w:r w:rsidRPr="00A62F4B">
              <w:rPr>
                <w:rFonts w:ascii="David" w:hAnsi="David"/>
                <w:b/>
                <w:bCs/>
                <w:sz w:val="26"/>
                <w:szCs w:val="26"/>
                <w:rtl/>
              </w:rPr>
              <w:t>נגד</w:t>
            </w:r>
          </w:p>
          <w:p w14:paraId="63750AEE" w14:textId="77777777" w:rsidR="003F1D74" w:rsidRPr="00A62F4B" w:rsidRDefault="003F1D74" w:rsidP="003F1D74">
            <w:pPr>
              <w:jc w:val="both"/>
              <w:rPr>
                <w:rFonts w:ascii="David" w:hAnsi="David"/>
                <w:sz w:val="26"/>
                <w:szCs w:val="26"/>
                <w:rtl/>
              </w:rPr>
            </w:pPr>
          </w:p>
          <w:p w14:paraId="1C313045" w14:textId="77777777" w:rsidR="003F1D74" w:rsidRPr="00A62F4B" w:rsidRDefault="003F1D74" w:rsidP="003F1D74">
            <w:pPr>
              <w:jc w:val="both"/>
              <w:rPr>
                <w:rFonts w:ascii="David" w:hAnsi="David"/>
                <w:sz w:val="26"/>
                <w:szCs w:val="26"/>
              </w:rPr>
            </w:pPr>
          </w:p>
        </w:tc>
      </w:tr>
      <w:tr w:rsidR="003F1D74" w:rsidRPr="00A62F4B" w14:paraId="0F872A50" w14:textId="77777777" w:rsidTr="000073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87" w:type="dxa"/>
          <w:trHeight w:val="357"/>
          <w:jc w:val="center"/>
        </w:trPr>
        <w:tc>
          <w:tcPr>
            <w:tcW w:w="969" w:type="dxa"/>
            <w:gridSpan w:val="2"/>
            <w:tcBorders>
              <w:top w:val="nil"/>
              <w:left w:val="nil"/>
              <w:bottom w:val="nil"/>
              <w:right w:val="nil"/>
            </w:tcBorders>
            <w:shd w:val="clear" w:color="auto" w:fill="auto"/>
          </w:tcPr>
          <w:p w14:paraId="20BA7BCB" w14:textId="77777777" w:rsidR="003F1D74" w:rsidRPr="00A62F4B" w:rsidRDefault="003F1D74" w:rsidP="00E7590B">
            <w:pPr>
              <w:rPr>
                <w:rFonts w:ascii="David" w:hAnsi="David"/>
                <w:sz w:val="26"/>
                <w:szCs w:val="26"/>
                <w:rtl/>
              </w:rPr>
            </w:pPr>
          </w:p>
        </w:tc>
        <w:tc>
          <w:tcPr>
            <w:tcW w:w="3379" w:type="dxa"/>
            <w:tcBorders>
              <w:top w:val="nil"/>
              <w:left w:val="nil"/>
              <w:bottom w:val="nil"/>
              <w:right w:val="nil"/>
            </w:tcBorders>
            <w:shd w:val="clear" w:color="auto" w:fill="auto"/>
          </w:tcPr>
          <w:p w14:paraId="2D2BCE13" w14:textId="77777777" w:rsidR="003F1D74" w:rsidRPr="00A62F4B" w:rsidRDefault="003F1D74" w:rsidP="00E7590B">
            <w:pPr>
              <w:rPr>
                <w:rFonts w:ascii="Arial" w:hAnsi="Arial"/>
                <w:b/>
                <w:bCs/>
                <w:sz w:val="26"/>
                <w:szCs w:val="26"/>
                <w:rtl/>
              </w:rPr>
            </w:pPr>
            <w:r w:rsidRPr="00A62F4B">
              <w:rPr>
                <w:rFonts w:ascii="Arial" w:hAnsi="Arial"/>
                <w:b/>
                <w:bCs/>
                <w:sz w:val="26"/>
                <w:szCs w:val="26"/>
                <w:rtl/>
              </w:rPr>
              <w:t>הנאשם</w:t>
            </w:r>
          </w:p>
        </w:tc>
        <w:tc>
          <w:tcPr>
            <w:tcW w:w="4912" w:type="dxa"/>
            <w:gridSpan w:val="3"/>
            <w:tcBorders>
              <w:top w:val="nil"/>
              <w:left w:val="nil"/>
              <w:bottom w:val="nil"/>
              <w:right w:val="nil"/>
            </w:tcBorders>
            <w:shd w:val="clear" w:color="auto" w:fill="auto"/>
            <w:vAlign w:val="center"/>
          </w:tcPr>
          <w:p w14:paraId="048D72A4" w14:textId="77777777" w:rsidR="003F1D74" w:rsidRPr="00A62F4B" w:rsidRDefault="003F1D74" w:rsidP="003F1D74">
            <w:pPr>
              <w:suppressLineNumbers/>
            </w:pPr>
            <w:r w:rsidRPr="00A62F4B">
              <w:rPr>
                <w:rFonts w:ascii="Arial" w:hAnsi="Arial"/>
                <w:b/>
                <w:bCs/>
                <w:sz w:val="26"/>
                <w:szCs w:val="26"/>
                <w:rtl/>
              </w:rPr>
              <w:t>משה עזרא</w:t>
            </w:r>
            <w:r w:rsidRPr="00A62F4B">
              <w:rPr>
                <w:rFonts w:ascii="Arial" w:hAnsi="Arial" w:hint="cs"/>
                <w:b/>
                <w:bCs/>
                <w:sz w:val="26"/>
                <w:szCs w:val="26"/>
                <w:rtl/>
              </w:rPr>
              <w:t xml:space="preserve"> </w:t>
            </w:r>
          </w:p>
          <w:p w14:paraId="4173B8D9" w14:textId="77777777" w:rsidR="003F1D74" w:rsidRPr="00A62F4B" w:rsidRDefault="003F1D74" w:rsidP="00E7590B">
            <w:pPr>
              <w:rPr>
                <w:rFonts w:ascii="David" w:hAnsi="David"/>
                <w:sz w:val="26"/>
                <w:szCs w:val="26"/>
              </w:rPr>
            </w:pPr>
          </w:p>
        </w:tc>
      </w:tr>
    </w:tbl>
    <w:p w14:paraId="4F6EEB7F" w14:textId="77777777" w:rsidR="000073CD" w:rsidRDefault="000073CD" w:rsidP="003F1D74">
      <w:pPr>
        <w:rPr>
          <w:sz w:val="26"/>
          <w:szCs w:val="26"/>
          <w:rtl/>
        </w:rPr>
      </w:pPr>
    </w:p>
    <w:p w14:paraId="6D4D35F5" w14:textId="77777777" w:rsidR="000073CD" w:rsidRPr="000073CD" w:rsidRDefault="000073CD" w:rsidP="000073CD">
      <w:pPr>
        <w:spacing w:after="120" w:line="240" w:lineRule="exact"/>
        <w:ind w:left="283" w:hanging="283"/>
        <w:jc w:val="both"/>
        <w:rPr>
          <w:rFonts w:ascii="FrankRuehl" w:hAnsi="FrankRuehl" w:cs="FrankRuehl"/>
          <w:rtl/>
        </w:rPr>
      </w:pPr>
    </w:p>
    <w:p w14:paraId="461BFB81" w14:textId="77777777" w:rsidR="006A2B9F" w:rsidRPr="006A2B9F" w:rsidRDefault="006A2B9F" w:rsidP="006A2B9F">
      <w:pPr>
        <w:spacing w:before="120" w:after="120" w:line="240" w:lineRule="exact"/>
        <w:ind w:left="283" w:hanging="283"/>
        <w:jc w:val="both"/>
        <w:rPr>
          <w:rFonts w:ascii="FrankRuehl" w:hAnsi="FrankRuehl" w:cs="FrankRuehl"/>
          <w:rtl/>
        </w:rPr>
      </w:pPr>
    </w:p>
    <w:p w14:paraId="3A8C5550" w14:textId="77777777" w:rsidR="00DA710D" w:rsidRDefault="00DA710D" w:rsidP="00DA710D">
      <w:pPr>
        <w:rPr>
          <w:rFonts w:ascii="Arial" w:hAnsi="Arial"/>
          <w:sz w:val="26"/>
          <w:szCs w:val="26"/>
          <w:rtl/>
        </w:rPr>
      </w:pPr>
      <w:bookmarkStart w:id="2" w:name="LawTable"/>
      <w:bookmarkEnd w:id="2"/>
    </w:p>
    <w:p w14:paraId="34B1A28C" w14:textId="77777777" w:rsidR="00DA710D" w:rsidRPr="00DA710D" w:rsidRDefault="00DA710D" w:rsidP="00DA710D">
      <w:pPr>
        <w:spacing w:before="120" w:after="120" w:line="240" w:lineRule="exact"/>
        <w:ind w:left="283" w:hanging="283"/>
        <w:jc w:val="both"/>
        <w:rPr>
          <w:rFonts w:ascii="FrankRuehl" w:hAnsi="FrankRuehl" w:cs="FrankRuehl"/>
          <w:rtl/>
        </w:rPr>
      </w:pPr>
    </w:p>
    <w:p w14:paraId="1DB5AF73" w14:textId="77777777" w:rsidR="00DA710D" w:rsidRPr="00DA710D" w:rsidRDefault="00DA710D" w:rsidP="00DA710D">
      <w:pPr>
        <w:spacing w:before="120" w:after="120" w:line="240" w:lineRule="exact"/>
        <w:ind w:left="283" w:hanging="283"/>
        <w:jc w:val="both"/>
        <w:rPr>
          <w:rFonts w:ascii="FrankRuehl" w:hAnsi="FrankRuehl" w:cs="FrankRuehl"/>
          <w:rtl/>
        </w:rPr>
      </w:pPr>
    </w:p>
    <w:p w14:paraId="5E189968" w14:textId="77777777" w:rsidR="00DA710D" w:rsidRPr="00DA710D" w:rsidRDefault="00DA710D" w:rsidP="00DA710D">
      <w:pPr>
        <w:spacing w:before="120" w:after="120" w:line="240" w:lineRule="exact"/>
        <w:ind w:left="283" w:hanging="283"/>
        <w:jc w:val="both"/>
        <w:rPr>
          <w:rFonts w:ascii="FrankRuehl" w:hAnsi="FrankRuehl" w:cs="FrankRuehl"/>
          <w:rtl/>
        </w:rPr>
      </w:pPr>
      <w:r w:rsidRPr="00DA710D">
        <w:rPr>
          <w:rFonts w:ascii="FrankRuehl" w:hAnsi="FrankRuehl" w:cs="FrankRuehl"/>
          <w:rtl/>
        </w:rPr>
        <w:t xml:space="preserve">חקיקה שאוזכרה: </w:t>
      </w:r>
    </w:p>
    <w:p w14:paraId="70C20152" w14:textId="77777777" w:rsidR="00DA710D" w:rsidRPr="00DA710D" w:rsidRDefault="00DA710D" w:rsidP="00DA710D">
      <w:pPr>
        <w:spacing w:before="120" w:after="120" w:line="240" w:lineRule="exact"/>
        <w:ind w:left="283" w:hanging="283"/>
        <w:jc w:val="both"/>
        <w:rPr>
          <w:rFonts w:ascii="FrankRuehl" w:hAnsi="FrankRuehl" w:cs="FrankRuehl"/>
          <w:rtl/>
        </w:rPr>
      </w:pPr>
      <w:hyperlink r:id="rId7" w:history="1">
        <w:r w:rsidRPr="00DA710D">
          <w:rPr>
            <w:rFonts w:ascii="FrankRuehl" w:hAnsi="FrankRuehl" w:cs="FrankRuehl"/>
            <w:color w:val="0000FF"/>
            <w:rtl/>
          </w:rPr>
          <w:t>פקודת הסמים המסוכנים [נוסח חדש], תשל"ג-1973</w:t>
        </w:r>
      </w:hyperlink>
      <w:r w:rsidRPr="00DA710D">
        <w:rPr>
          <w:rFonts w:ascii="FrankRuehl" w:hAnsi="FrankRuehl" w:cs="FrankRuehl"/>
          <w:rtl/>
        </w:rPr>
        <w:t xml:space="preserve">: סע'  </w:t>
      </w:r>
      <w:hyperlink r:id="rId8" w:history="1">
        <w:r w:rsidRPr="00DA710D">
          <w:rPr>
            <w:rFonts w:ascii="FrankRuehl" w:hAnsi="FrankRuehl" w:cs="FrankRuehl"/>
            <w:color w:val="0000FF"/>
            <w:rtl/>
          </w:rPr>
          <w:t>6</w:t>
        </w:r>
      </w:hyperlink>
      <w:r w:rsidRPr="00DA710D">
        <w:rPr>
          <w:rFonts w:ascii="FrankRuehl" w:hAnsi="FrankRuehl" w:cs="FrankRuehl"/>
          <w:rtl/>
        </w:rPr>
        <w:t xml:space="preserve">, </w:t>
      </w:r>
      <w:hyperlink r:id="rId9" w:history="1">
        <w:r w:rsidRPr="00DA710D">
          <w:rPr>
            <w:rFonts w:ascii="FrankRuehl" w:hAnsi="FrankRuehl" w:cs="FrankRuehl"/>
            <w:color w:val="0000FF"/>
            <w:rtl/>
          </w:rPr>
          <w:t>7.א.</w:t>
        </w:r>
      </w:hyperlink>
      <w:r w:rsidRPr="00DA710D">
        <w:rPr>
          <w:rFonts w:ascii="FrankRuehl" w:hAnsi="FrankRuehl" w:cs="FrankRuehl"/>
          <w:rtl/>
        </w:rPr>
        <w:t xml:space="preserve">, </w:t>
      </w:r>
      <w:hyperlink r:id="rId10" w:history="1">
        <w:r w:rsidRPr="00DA710D">
          <w:rPr>
            <w:rFonts w:ascii="FrankRuehl" w:hAnsi="FrankRuehl" w:cs="FrankRuehl"/>
            <w:color w:val="0000FF"/>
            <w:rtl/>
          </w:rPr>
          <w:t>7.ג</w:t>
        </w:r>
      </w:hyperlink>
    </w:p>
    <w:p w14:paraId="5DB99F1F" w14:textId="77777777" w:rsidR="00DA710D" w:rsidRPr="00DA710D" w:rsidRDefault="00DA710D" w:rsidP="00DA710D">
      <w:pPr>
        <w:spacing w:before="120" w:after="120" w:line="240" w:lineRule="exact"/>
        <w:ind w:left="283" w:hanging="283"/>
        <w:jc w:val="both"/>
        <w:rPr>
          <w:rFonts w:ascii="FrankRuehl" w:hAnsi="FrankRuehl" w:cs="FrankRuehl"/>
          <w:rtl/>
        </w:rPr>
      </w:pPr>
      <w:hyperlink r:id="rId11" w:history="1">
        <w:r w:rsidRPr="00DA710D">
          <w:rPr>
            <w:rFonts w:ascii="FrankRuehl" w:hAnsi="FrankRuehl" w:cs="FrankRuehl"/>
            <w:color w:val="0000FF"/>
            <w:rtl/>
          </w:rPr>
          <w:t>חוק העונשין, תשל"ז-1977</w:t>
        </w:r>
      </w:hyperlink>
      <w:r w:rsidRPr="00DA710D">
        <w:rPr>
          <w:rFonts w:ascii="FrankRuehl" w:hAnsi="FrankRuehl" w:cs="FrankRuehl"/>
          <w:rtl/>
        </w:rPr>
        <w:t xml:space="preserve">: סע'  </w:t>
      </w:r>
      <w:hyperlink r:id="rId12" w:history="1">
        <w:r w:rsidRPr="00DA710D">
          <w:rPr>
            <w:rFonts w:ascii="FrankRuehl" w:hAnsi="FrankRuehl" w:cs="FrankRuehl"/>
            <w:color w:val="0000FF"/>
            <w:rtl/>
          </w:rPr>
          <w:t>40ד(א)</w:t>
        </w:r>
      </w:hyperlink>
      <w:r w:rsidRPr="00DA710D">
        <w:rPr>
          <w:rFonts w:ascii="FrankRuehl" w:hAnsi="FrankRuehl" w:cs="FrankRuehl"/>
          <w:rtl/>
        </w:rPr>
        <w:t xml:space="preserve">, </w:t>
      </w:r>
      <w:hyperlink r:id="rId13" w:history="1">
        <w:r w:rsidRPr="00DA710D">
          <w:rPr>
            <w:rFonts w:ascii="FrankRuehl" w:hAnsi="FrankRuehl" w:cs="FrankRuehl"/>
            <w:color w:val="0000FF"/>
            <w:rtl/>
          </w:rPr>
          <w:t>400</w:t>
        </w:r>
      </w:hyperlink>
    </w:p>
    <w:p w14:paraId="351A5DAD" w14:textId="77777777" w:rsidR="00DA710D" w:rsidRPr="00DA710D" w:rsidRDefault="00DA710D" w:rsidP="00DA710D">
      <w:pPr>
        <w:rPr>
          <w:rFonts w:ascii="Arial" w:hAnsi="Arial"/>
          <w:sz w:val="26"/>
          <w:szCs w:val="26"/>
          <w:rtl/>
        </w:rPr>
      </w:pPr>
      <w:bookmarkStart w:id="3" w:name="LawTable_End"/>
      <w:bookmarkEnd w:id="3"/>
    </w:p>
    <w:p w14:paraId="4F888186" w14:textId="77777777" w:rsidR="003F1D74" w:rsidRPr="006A2B9F" w:rsidRDefault="003F1D74" w:rsidP="006A2B9F">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1D74" w14:paraId="52D253B7" w14:textId="77777777" w:rsidTr="003F1D74">
        <w:trPr>
          <w:trHeight w:val="355"/>
          <w:jc w:val="center"/>
        </w:trPr>
        <w:tc>
          <w:tcPr>
            <w:tcW w:w="8820" w:type="dxa"/>
            <w:tcBorders>
              <w:top w:val="nil"/>
              <w:left w:val="nil"/>
              <w:bottom w:val="nil"/>
              <w:right w:val="nil"/>
            </w:tcBorders>
            <w:shd w:val="clear" w:color="auto" w:fill="auto"/>
          </w:tcPr>
          <w:p w14:paraId="42DDDD0D" w14:textId="77777777" w:rsidR="00A62F4B" w:rsidRPr="00A62F4B" w:rsidRDefault="00A62F4B" w:rsidP="00A62F4B">
            <w:pPr>
              <w:jc w:val="center"/>
              <w:rPr>
                <w:rFonts w:ascii="David" w:hAnsi="David"/>
                <w:b/>
                <w:bCs/>
                <w:sz w:val="32"/>
                <w:szCs w:val="32"/>
                <w:u w:val="single"/>
                <w:rtl/>
              </w:rPr>
            </w:pPr>
            <w:bookmarkStart w:id="4" w:name="PsakDin" w:colFirst="0" w:colLast="0"/>
            <w:bookmarkEnd w:id="0"/>
            <w:r w:rsidRPr="00A62F4B">
              <w:rPr>
                <w:rFonts w:ascii="David" w:hAnsi="David"/>
                <w:b/>
                <w:bCs/>
                <w:sz w:val="32"/>
                <w:szCs w:val="32"/>
                <w:u w:val="single"/>
                <w:rtl/>
              </w:rPr>
              <w:t>גזר דין</w:t>
            </w:r>
          </w:p>
          <w:p w14:paraId="547620BA" w14:textId="77777777" w:rsidR="003F1D74" w:rsidRPr="00A62F4B" w:rsidRDefault="003F1D74" w:rsidP="00A62F4B">
            <w:pPr>
              <w:jc w:val="center"/>
              <w:rPr>
                <w:rFonts w:ascii="David" w:hAnsi="David"/>
                <w:bCs/>
                <w:sz w:val="32"/>
                <w:szCs w:val="32"/>
                <w:u w:val="single"/>
                <w:rtl/>
              </w:rPr>
            </w:pPr>
          </w:p>
        </w:tc>
      </w:tr>
      <w:bookmarkEnd w:id="4"/>
    </w:tbl>
    <w:p w14:paraId="69E26CA5" w14:textId="77777777" w:rsidR="003F1D74" w:rsidRPr="000F2247" w:rsidRDefault="003F1D74" w:rsidP="003F1D74">
      <w:pPr>
        <w:rPr>
          <w:rFonts w:ascii="Arial" w:hAnsi="Arial"/>
          <w:b/>
          <w:bCs/>
          <w:sz w:val="26"/>
          <w:szCs w:val="26"/>
          <w:rtl/>
        </w:rPr>
      </w:pPr>
    </w:p>
    <w:p w14:paraId="2E6ED5A0" w14:textId="77777777" w:rsidR="003F1D74" w:rsidRDefault="003F1D74" w:rsidP="003F1D74">
      <w:pPr>
        <w:pStyle w:val="aa"/>
        <w:numPr>
          <w:ilvl w:val="0"/>
          <w:numId w:val="1"/>
        </w:numPr>
        <w:spacing w:after="0" w:line="360" w:lineRule="auto"/>
        <w:ind w:left="360"/>
        <w:jc w:val="both"/>
        <w:rPr>
          <w:rFonts w:ascii="David" w:hAnsi="David" w:cs="David"/>
          <w:sz w:val="24"/>
          <w:szCs w:val="24"/>
          <w:rtl/>
        </w:rPr>
      </w:pPr>
      <w:bookmarkStart w:id="5" w:name="ABSTRACT_START"/>
      <w:bookmarkEnd w:id="5"/>
      <w:r>
        <w:rPr>
          <w:rFonts w:ascii="David" w:hAnsi="David" w:cs="David"/>
          <w:sz w:val="24"/>
          <w:szCs w:val="24"/>
          <w:rtl/>
        </w:rPr>
        <w:t xml:space="preserve">הנאשם הורשע על יסוד הודאתו בעובדות כתב האישום בביצוע עבירות של הקמת מעבדה וגידול סם מסוכן מסוג קנבוס, לפי </w:t>
      </w:r>
      <w:hyperlink r:id="rId14" w:history="1">
        <w:r w:rsidR="000073CD" w:rsidRPr="000073CD">
          <w:rPr>
            <w:rStyle w:val="Hyperlink"/>
            <w:rFonts w:ascii="David" w:hAnsi="David" w:cs="David"/>
            <w:sz w:val="24"/>
            <w:szCs w:val="24"/>
            <w:rtl/>
          </w:rPr>
          <w:t>סעיף 6</w:t>
        </w:r>
      </w:hyperlink>
      <w:r>
        <w:rPr>
          <w:rFonts w:ascii="David" w:hAnsi="David" w:cs="David"/>
          <w:sz w:val="24"/>
          <w:szCs w:val="24"/>
          <w:rtl/>
        </w:rPr>
        <w:t xml:space="preserve"> ל</w:t>
      </w:r>
      <w:hyperlink r:id="rId15" w:history="1">
        <w:r w:rsidR="00A62F4B" w:rsidRPr="00A62F4B">
          <w:rPr>
            <w:rFonts w:ascii="David" w:hAnsi="David" w:cs="David"/>
            <w:color w:val="0000FF"/>
            <w:sz w:val="24"/>
            <w:szCs w:val="24"/>
            <w:u w:val="single"/>
            <w:rtl/>
          </w:rPr>
          <w:t>פקודת הסמים המסוכנים</w:t>
        </w:r>
      </w:hyperlink>
      <w:r>
        <w:rPr>
          <w:rFonts w:ascii="David" w:hAnsi="David" w:cs="David"/>
          <w:sz w:val="24"/>
          <w:szCs w:val="24"/>
          <w:rtl/>
        </w:rPr>
        <w:t xml:space="preserve">, התשל"ג-1973 (להלן: "פקודת הסמים"), החזקת סמים שלא לצריכה עצמית, לפי סעיף </w:t>
      </w:r>
      <w:hyperlink r:id="rId16" w:history="1">
        <w:r w:rsidR="000073CD" w:rsidRPr="000073CD">
          <w:rPr>
            <w:rStyle w:val="Hyperlink"/>
            <w:rFonts w:ascii="David" w:hAnsi="David" w:cs="David"/>
            <w:sz w:val="24"/>
            <w:szCs w:val="24"/>
            <w:rtl/>
          </w:rPr>
          <w:t>7(א) ו-(ג)</w:t>
        </w:r>
      </w:hyperlink>
      <w:r>
        <w:rPr>
          <w:rFonts w:ascii="David" w:hAnsi="David" w:cs="David"/>
          <w:sz w:val="24"/>
          <w:szCs w:val="24"/>
          <w:rtl/>
        </w:rPr>
        <w:t xml:space="preserve"> רישא לפקודת הסמים, ובעבירה של נטילת חשמל, לפי </w:t>
      </w:r>
      <w:hyperlink r:id="rId17" w:history="1">
        <w:r w:rsidR="000073CD" w:rsidRPr="000073CD">
          <w:rPr>
            <w:rStyle w:val="Hyperlink"/>
            <w:rFonts w:ascii="David" w:hAnsi="David" w:cs="David"/>
            <w:sz w:val="24"/>
            <w:szCs w:val="24"/>
            <w:rtl/>
          </w:rPr>
          <w:t>סעיף 400</w:t>
        </w:r>
      </w:hyperlink>
      <w:r>
        <w:rPr>
          <w:rFonts w:ascii="David" w:hAnsi="David" w:cs="David"/>
          <w:sz w:val="24"/>
          <w:szCs w:val="24"/>
          <w:rtl/>
        </w:rPr>
        <w:t xml:space="preserve"> ל</w:t>
      </w:r>
      <w:hyperlink r:id="rId18" w:history="1">
        <w:r w:rsidR="00A62F4B" w:rsidRPr="00A62F4B">
          <w:rPr>
            <w:rFonts w:ascii="David" w:hAnsi="David" w:cs="David"/>
            <w:color w:val="0000FF"/>
            <w:sz w:val="24"/>
            <w:szCs w:val="24"/>
            <w:u w:val="single"/>
            <w:rtl/>
          </w:rPr>
          <w:t>חוק העונשין</w:t>
        </w:r>
      </w:hyperlink>
      <w:r>
        <w:rPr>
          <w:rFonts w:ascii="David" w:hAnsi="David" w:cs="David"/>
          <w:sz w:val="24"/>
          <w:szCs w:val="24"/>
          <w:rtl/>
        </w:rPr>
        <w:t>, התשל"ז-1977 (להלן: "חוק העונשין").</w:t>
      </w:r>
    </w:p>
    <w:p w14:paraId="6D06333D" w14:textId="77777777" w:rsidR="003F1D74" w:rsidRDefault="003F1D74" w:rsidP="003F1D74">
      <w:pPr>
        <w:pStyle w:val="aa"/>
        <w:spacing w:after="0" w:line="240" w:lineRule="auto"/>
        <w:ind w:left="360"/>
        <w:jc w:val="both"/>
        <w:rPr>
          <w:rFonts w:ascii="David" w:hAnsi="David" w:cs="David"/>
          <w:sz w:val="24"/>
          <w:szCs w:val="24"/>
        </w:rPr>
      </w:pPr>
    </w:p>
    <w:p w14:paraId="21E89C61" w14:textId="77777777" w:rsidR="003F1D74" w:rsidRDefault="003F1D74" w:rsidP="003F1D74">
      <w:pPr>
        <w:pStyle w:val="aa"/>
        <w:numPr>
          <w:ilvl w:val="0"/>
          <w:numId w:val="1"/>
        </w:numPr>
        <w:spacing w:after="0" w:line="360" w:lineRule="auto"/>
        <w:ind w:left="360"/>
        <w:jc w:val="both"/>
        <w:rPr>
          <w:rFonts w:ascii="David" w:hAnsi="David" w:cs="David"/>
          <w:sz w:val="24"/>
          <w:szCs w:val="24"/>
          <w:rtl/>
        </w:rPr>
      </w:pPr>
      <w:bookmarkStart w:id="6" w:name="ABSTRACT_END"/>
      <w:bookmarkEnd w:id="6"/>
      <w:r>
        <w:rPr>
          <w:rFonts w:ascii="David" w:hAnsi="David" w:cs="David"/>
          <w:sz w:val="24"/>
          <w:szCs w:val="24"/>
          <w:rtl/>
        </w:rPr>
        <w:t xml:space="preserve">מכתב האישום עולה כי ביום 15.10.2020 שכר הנאשם דירה בת שישה חדרים בבאר יעקב תמורת שכר דירה חודשי בסך 7,250 ₪ (להלן: "הדירה"), במטרה להקים בה מעבדה לגידול סמים לשם רווח כספי. לצורך הקמת המעבדה עשה הנאשם שימוש בציוד רב כגון: מתקני אוורור ומיזוג, שרוולי אוויר, מנורות עם חומרי דישון והדברה, מדי טמפרטורות ומדי לחות, וביצע שינויים במערכת החשמל כדי להעלים את צריכתה המוגברת של המעבדה. בהפעלת המעבדה </w:t>
      </w:r>
      <w:r>
        <w:rPr>
          <w:rFonts w:ascii="David" w:hAnsi="David" w:cs="David"/>
          <w:b/>
          <w:bCs/>
          <w:sz w:val="24"/>
          <w:szCs w:val="24"/>
          <w:rtl/>
        </w:rPr>
        <w:t>גנב הנאשם חשמל בשווי של כ- 144,166 ₪</w:t>
      </w:r>
      <w:r>
        <w:rPr>
          <w:rFonts w:ascii="David" w:hAnsi="David" w:cs="David"/>
          <w:sz w:val="24"/>
          <w:szCs w:val="24"/>
          <w:rtl/>
        </w:rPr>
        <w:t xml:space="preserve">. ביום 31.8.2021 התגלתה המעבדה, אז נתפסו בה </w:t>
      </w:r>
      <w:r>
        <w:rPr>
          <w:rFonts w:ascii="David" w:hAnsi="David" w:cs="David"/>
          <w:b/>
          <w:bCs/>
          <w:sz w:val="24"/>
          <w:szCs w:val="24"/>
          <w:rtl/>
        </w:rPr>
        <w:t>351 שתילים של סם מסוכן מסוג קנבוס</w:t>
      </w:r>
      <w:r>
        <w:rPr>
          <w:rFonts w:ascii="David" w:hAnsi="David" w:cs="David"/>
          <w:sz w:val="24"/>
          <w:szCs w:val="24"/>
          <w:rtl/>
        </w:rPr>
        <w:t xml:space="preserve">, </w:t>
      </w:r>
      <w:r>
        <w:rPr>
          <w:rFonts w:ascii="David" w:hAnsi="David" w:cs="David"/>
          <w:b/>
          <w:bCs/>
          <w:sz w:val="24"/>
          <w:szCs w:val="24"/>
          <w:rtl/>
        </w:rPr>
        <w:t>במשקל כולל של 30.84 ק"ג נטו</w:t>
      </w:r>
      <w:r>
        <w:rPr>
          <w:rFonts w:ascii="David" w:hAnsi="David" w:cs="David"/>
          <w:sz w:val="24"/>
          <w:szCs w:val="24"/>
          <w:rtl/>
        </w:rPr>
        <w:t xml:space="preserve">. </w:t>
      </w:r>
    </w:p>
    <w:p w14:paraId="73C3FA65" w14:textId="77777777" w:rsidR="003F1D74" w:rsidRDefault="003F1D74" w:rsidP="003F1D74">
      <w:pPr>
        <w:spacing w:line="480" w:lineRule="auto"/>
        <w:jc w:val="both"/>
        <w:rPr>
          <w:rFonts w:ascii="David" w:hAnsi="David"/>
        </w:rPr>
      </w:pPr>
    </w:p>
    <w:p w14:paraId="4069E7A2" w14:textId="77777777" w:rsidR="003F1D74" w:rsidRDefault="003F1D74" w:rsidP="003F1D74">
      <w:pPr>
        <w:spacing w:line="480" w:lineRule="auto"/>
        <w:jc w:val="both"/>
        <w:rPr>
          <w:rFonts w:ascii="David" w:hAnsi="David"/>
          <w:b/>
          <w:bCs/>
          <w:u w:val="single"/>
        </w:rPr>
      </w:pPr>
      <w:r>
        <w:rPr>
          <w:rFonts w:ascii="David" w:hAnsi="David"/>
          <w:b/>
          <w:bCs/>
          <w:u w:val="single"/>
          <w:rtl/>
        </w:rPr>
        <w:t xml:space="preserve">תסקיר שירות המבחן </w:t>
      </w:r>
    </w:p>
    <w:p w14:paraId="39E7FDE8" w14:textId="77777777" w:rsidR="003F1D74" w:rsidRDefault="003F1D74" w:rsidP="003F1D74">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תסקיר שירות המבחן מיום 24.10.2022 סקר את נסיבותיו האישיות של הנאשם, בהיותו צעיר בן 28 נעדר עבר פלילי, המתגורר בדירה שכורה עם זוגתו. מזה כ-3 שנים, באופן לא רציף, עובד הנאשם כנהג משאית, הוא סיים 12 שנות לימוד ללא תעודת בגרות, ושירת שירות צבאי חלקי. בשל מותו הטראגי בתאונת דרכים עצמית, של אחיו של הנאשם שהיה אז בן 18, ערק הנאשם מהצבא ונידון ולמאסרים בשל כך. החל מגיל 13 עבד הנאשם בעסק המשפחתי, ובהיותו בן 15 פתח עם משפחתו עסק עצמאי בתחום האופנה. כעבור כ-4 שנים נקלע העסק לקשיים כלכליים, ומרבית החנויות נסגרו. מאז מתמודד הנאשם עם חובות כבדים. הנאשם בקשר קרוב ותומך עם בני משפחתו, והם מגוייסים לסייע לו בהליך השיקום שהוא עובר.</w:t>
      </w:r>
    </w:p>
    <w:p w14:paraId="14046EC6" w14:textId="77777777" w:rsidR="003F1D74" w:rsidRDefault="003F1D74" w:rsidP="003F1D74">
      <w:pPr>
        <w:pStyle w:val="aa"/>
        <w:spacing w:after="0" w:line="240" w:lineRule="auto"/>
        <w:ind w:left="360"/>
        <w:jc w:val="both"/>
        <w:rPr>
          <w:rFonts w:ascii="David" w:hAnsi="David" w:cs="David"/>
          <w:b/>
          <w:bCs/>
          <w:sz w:val="24"/>
          <w:szCs w:val="24"/>
          <w:u w:val="single"/>
          <w:rtl/>
        </w:rPr>
      </w:pPr>
      <w:r>
        <w:rPr>
          <w:rFonts w:ascii="David" w:hAnsi="David" w:cs="David"/>
          <w:b/>
          <w:bCs/>
          <w:sz w:val="24"/>
          <w:szCs w:val="24"/>
          <w:u w:val="single"/>
          <w:rtl/>
        </w:rPr>
        <w:t xml:space="preserve"> </w:t>
      </w:r>
    </w:p>
    <w:p w14:paraId="091A4BF8" w14:textId="77777777" w:rsidR="003F1D74" w:rsidRDefault="003F1D74" w:rsidP="003F1D74">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במשך שנים החל מגיל 12 השתמש הנאשם בסמים באופן מזדמן, אך לאחר מות אחיו, צריכת הסמים הפכה אינטנסיבית ויומית. עם מעצרו חדל הנאשם להשתמש בסמים, ומיד עם שחרורו ממעצר פנה מיוזמתו לטיפול ביחידה להתמכרויות בחולון, שם השתלב בטיפול בפברואר 2022, ומסר בדיקות שתן נקיות משרידי סם פעמיים בשבוע. גורמי הטיפול התרשמו ממוטיבציה פנימית של הנאשם לעריכת שינוי, והכרה בצרכיו ובמצבו. הנאשם סיים קבוצה טיפולית של מתחילים שארכה 12 שבועות, וכיום משולב בטיפול בקבוצת </w:t>
      </w:r>
      <w:r>
        <w:rPr>
          <w:rFonts w:ascii="David" w:hAnsi="David" w:cs="David" w:hint="cs"/>
          <w:sz w:val="24"/>
          <w:szCs w:val="24"/>
          <w:rtl/>
        </w:rPr>
        <w:t>"</w:t>
      </w:r>
      <w:r>
        <w:rPr>
          <w:rFonts w:ascii="David" w:hAnsi="David" w:cs="David"/>
          <w:sz w:val="24"/>
          <w:szCs w:val="24"/>
          <w:rtl/>
        </w:rPr>
        <w:t>צעדים</w:t>
      </w:r>
      <w:r>
        <w:rPr>
          <w:rFonts w:ascii="David" w:hAnsi="David" w:cs="David" w:hint="cs"/>
          <w:sz w:val="24"/>
          <w:szCs w:val="24"/>
          <w:rtl/>
        </w:rPr>
        <w:t>"</w:t>
      </w:r>
      <w:r>
        <w:rPr>
          <w:rFonts w:ascii="David" w:hAnsi="David" w:cs="David"/>
          <w:sz w:val="24"/>
          <w:szCs w:val="24"/>
          <w:rtl/>
        </w:rPr>
        <w:t xml:space="preserve">. שירות המבחן הדגיש כי הנאשם משתף פעולה ומתמסר להליך הטיפולי, מגלה מוטיבציה גבוהה להליך החלמתו, וכן אחריות ומחויבות רבה לתהליך השיקום. </w:t>
      </w:r>
    </w:p>
    <w:p w14:paraId="50E118BF" w14:textId="77777777" w:rsidR="003F1D74" w:rsidRDefault="003F1D74" w:rsidP="003F1D74">
      <w:pPr>
        <w:pStyle w:val="aa"/>
        <w:spacing w:after="0" w:line="240" w:lineRule="auto"/>
        <w:ind w:left="360"/>
        <w:jc w:val="both"/>
        <w:rPr>
          <w:rFonts w:ascii="David" w:hAnsi="David" w:cs="David"/>
          <w:b/>
          <w:bCs/>
          <w:sz w:val="24"/>
          <w:szCs w:val="24"/>
          <w:u w:val="single"/>
        </w:rPr>
      </w:pPr>
    </w:p>
    <w:p w14:paraId="667F454E" w14:textId="77777777" w:rsidR="003F1D74" w:rsidRDefault="003F1D74" w:rsidP="003F1D74">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שירות המבחן העריך כי חרף חומרת העבירות ושימושו האינטנסיבי של הנאשם בסמים לאורך שנים, </w:t>
      </w:r>
      <w:r>
        <w:rPr>
          <w:rFonts w:ascii="David" w:hAnsi="David" w:cs="David"/>
          <w:b/>
          <w:bCs/>
          <w:sz w:val="24"/>
          <w:szCs w:val="24"/>
          <w:rtl/>
        </w:rPr>
        <w:t xml:space="preserve">סיכויי השיקום שלו גבוהים </w:t>
      </w:r>
      <w:r>
        <w:rPr>
          <w:rFonts w:ascii="David" w:hAnsi="David" w:cs="David"/>
          <w:sz w:val="24"/>
          <w:szCs w:val="24"/>
          <w:rtl/>
        </w:rPr>
        <w:t>לאור שיתוף הפעולה המלא בכל הליכי הטיפול מזה תקופה ארוכה, הבנת חומרת המעשים, נטילת אחריות מלאה והבעת חרטה ובושה, בשילוב עם תמיכת משפחתו. לפיכך הומלץ להשית על הנאשם צו של"צ למשך 250 שעות, צו מבחן למשך 12 חודשים, וזאת כפוף להתחייבות הנאשם להמשך השתתפותו ביחידה לטיפול בהתמכרויות.</w:t>
      </w:r>
    </w:p>
    <w:p w14:paraId="3B92AD15" w14:textId="77777777" w:rsidR="003F1D74" w:rsidRDefault="003F1D74" w:rsidP="003F1D74">
      <w:pPr>
        <w:spacing w:line="360" w:lineRule="auto"/>
        <w:jc w:val="both"/>
        <w:rPr>
          <w:rFonts w:ascii="David" w:hAnsi="David"/>
          <w:b/>
          <w:bCs/>
          <w:u w:val="single"/>
        </w:rPr>
      </w:pPr>
    </w:p>
    <w:p w14:paraId="0506E01D" w14:textId="77777777" w:rsidR="003F1D74" w:rsidRDefault="003F1D74" w:rsidP="003F1D74">
      <w:pPr>
        <w:spacing w:line="480" w:lineRule="auto"/>
        <w:jc w:val="both"/>
        <w:rPr>
          <w:rFonts w:ascii="David" w:hAnsi="David"/>
          <w:b/>
          <w:bCs/>
          <w:u w:val="single"/>
        </w:rPr>
      </w:pPr>
      <w:r>
        <w:rPr>
          <w:rFonts w:ascii="David" w:hAnsi="David"/>
          <w:b/>
          <w:bCs/>
          <w:u w:val="single"/>
          <w:rtl/>
        </w:rPr>
        <w:t>תמצית טיעוני ב"כ הצדדים לעונש</w:t>
      </w:r>
    </w:p>
    <w:p w14:paraId="73D07812" w14:textId="77777777" w:rsidR="003F1D74" w:rsidRDefault="003F1D74" w:rsidP="003F1D74">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ב"כ המאשימה עוה"ד נלי מאני מורן, הפנתה לערכים המוגנים בדגש על הנזק שנגרם לחברה כולה בהפצת סמים, והפנתה לכך שהקמת מעבדת סמים כרוכה בתכנון מוקדם, רכישת ידע והשקעה כספית משמעותית. עוד הפנתה לכך שהנאשם היה המבצע הבלעדי של הקמת המעבדה וגידול הסמים, לשם כך ביצע שרשרת פעולות: השכרת הדירה, קניית הציוד המתאים וביצוע שינויים במערכת החשמל, וזאת בשל מניע כלכלי. משכך עתרה ב"כ המאשימה למתחם ענישה שנע בין 18 ל-36 חודשי מאסר בפועל. </w:t>
      </w:r>
    </w:p>
    <w:p w14:paraId="1F9B4BF1" w14:textId="77777777" w:rsidR="003F1D74" w:rsidRDefault="003F1D74" w:rsidP="003F1D74">
      <w:pPr>
        <w:pStyle w:val="aa"/>
        <w:spacing w:after="0" w:line="240" w:lineRule="auto"/>
        <w:ind w:left="360"/>
        <w:jc w:val="both"/>
        <w:rPr>
          <w:rFonts w:ascii="David" w:hAnsi="David" w:cs="David"/>
          <w:b/>
          <w:bCs/>
          <w:sz w:val="24"/>
          <w:szCs w:val="24"/>
          <w:u w:val="single"/>
          <w:rtl/>
        </w:rPr>
      </w:pPr>
    </w:p>
    <w:p w14:paraId="23BD2AB4" w14:textId="77777777" w:rsidR="003F1D74" w:rsidRDefault="003F1D74" w:rsidP="003F1D74">
      <w:pPr>
        <w:pStyle w:val="aa"/>
        <w:numPr>
          <w:ilvl w:val="0"/>
          <w:numId w:val="1"/>
        </w:numPr>
        <w:spacing w:after="0" w:line="360" w:lineRule="auto"/>
        <w:ind w:left="360"/>
        <w:jc w:val="both"/>
        <w:rPr>
          <w:rFonts w:ascii="David" w:hAnsi="David" w:cs="David"/>
          <w:b/>
          <w:bCs/>
          <w:sz w:val="24"/>
          <w:szCs w:val="24"/>
          <w:u w:val="single"/>
          <w:rtl/>
        </w:rPr>
      </w:pPr>
      <w:r>
        <w:rPr>
          <w:rFonts w:ascii="David" w:hAnsi="David" w:cs="David"/>
          <w:sz w:val="24"/>
          <w:szCs w:val="24"/>
          <w:rtl/>
        </w:rPr>
        <w:lastRenderedPageBreak/>
        <w:t>אשר לגזירת העונש הראוי לנאשם טענה ב"כ המאשימה כי בהתחשב בכך שנאשם נעדר עבר פלילי, שהודה במיוחס לו וחסך בזמן השיפוטי, ובעיקר לאור תסקירו החיובי המלמד על לקיחת אחריות מלאה ושילובו הרציני בטיפול, הוסכם כי יש הצדקה לחריגה ממתחם הענישה מחמת שיקולי שיקום, אולם זאת באופן מידתי כך שיוטל עליו מאסר בפועל למשך 12 חודשים, מאסר מותנה וקנס בגובה 50,000 ₪.</w:t>
      </w:r>
    </w:p>
    <w:p w14:paraId="2B1C002D" w14:textId="77777777" w:rsidR="003F1D74" w:rsidRDefault="003F1D74" w:rsidP="003F1D74">
      <w:pPr>
        <w:pStyle w:val="aa"/>
        <w:spacing w:after="0" w:line="240" w:lineRule="auto"/>
        <w:ind w:left="360"/>
        <w:jc w:val="both"/>
        <w:rPr>
          <w:rFonts w:ascii="David" w:hAnsi="David" w:cs="David"/>
          <w:b/>
          <w:bCs/>
          <w:sz w:val="24"/>
          <w:szCs w:val="24"/>
          <w:u w:val="single"/>
        </w:rPr>
      </w:pPr>
    </w:p>
    <w:p w14:paraId="6C3F8E72" w14:textId="77777777" w:rsidR="003F1D74" w:rsidRDefault="003F1D74" w:rsidP="003F1D74">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ב"כ הנאשם </w:t>
      </w:r>
      <w:r>
        <w:rPr>
          <w:rFonts w:ascii="David" w:hAnsi="David" w:cs="David" w:hint="cs"/>
          <w:sz w:val="24"/>
          <w:szCs w:val="24"/>
          <w:rtl/>
        </w:rPr>
        <w:t xml:space="preserve">עוה"ד </w:t>
      </w:r>
      <w:r>
        <w:rPr>
          <w:rFonts w:ascii="David" w:hAnsi="David" w:cs="David"/>
          <w:sz w:val="24"/>
          <w:szCs w:val="24"/>
          <w:rtl/>
        </w:rPr>
        <w:t xml:space="preserve">יקי קהן, פרס את מכלול נסיבותיו האישיות המורכבות של הנאשם, וטען כי הטרגדיה המשפחתית הקשה שחווה הנאשם ומשפחתו, הובילה להתדרדרות בחייו עד כדי שימוש אינטנסיבי בסמים. ב"כ הנאשם הפנה להליך הטיפולי שהחל הנאשם מיוזמתו, ללא כל החלטה שיפוטית, וטען שזוהי נסיבה מרכזית שיש לתת עליה את הדגש בכל הקשור לשיקומו החיובי של הנאשם, לצד נטילת האחריות המלאה על מעשיו. </w:t>
      </w:r>
    </w:p>
    <w:p w14:paraId="5D488BEC" w14:textId="77777777" w:rsidR="003F1D74" w:rsidRDefault="003F1D74" w:rsidP="003F1D74">
      <w:pPr>
        <w:pStyle w:val="aa"/>
        <w:spacing w:after="0" w:line="240" w:lineRule="auto"/>
        <w:ind w:left="360"/>
        <w:jc w:val="both"/>
        <w:rPr>
          <w:rFonts w:ascii="David" w:hAnsi="David" w:cs="David"/>
          <w:b/>
          <w:bCs/>
          <w:sz w:val="24"/>
          <w:szCs w:val="24"/>
          <w:u w:val="single"/>
        </w:rPr>
      </w:pPr>
    </w:p>
    <w:p w14:paraId="432CB4C6" w14:textId="77777777" w:rsidR="003F1D74" w:rsidRDefault="003F1D74" w:rsidP="003F1D74">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הוסיף הסניגור וטען שתסקיר שירות המבחן מצביע על תהליך משמעותי שעבר הנאשם, ולא בכדי עתרה המאשימה לחריגה ממתחם הענישה משיקולי שיקום. אלא שנטען כי החריגה ממתחם הענישה משיקולי שיקום מצדיקה ומחייבת הטלת עונש מאסר בעבודות שירות</w:t>
      </w:r>
      <w:r>
        <w:rPr>
          <w:rFonts w:ascii="David" w:hAnsi="David" w:cs="David" w:hint="cs"/>
          <w:sz w:val="24"/>
          <w:szCs w:val="24"/>
          <w:rtl/>
        </w:rPr>
        <w:t>,</w:t>
      </w:r>
      <w:r>
        <w:rPr>
          <w:rFonts w:ascii="David" w:hAnsi="David" w:cs="David"/>
          <w:sz w:val="24"/>
          <w:szCs w:val="24"/>
          <w:rtl/>
        </w:rPr>
        <w:t xml:space="preserve"> ולא מאחורי סורג ובריח ותמך עתירתו לעונש בפסיקה רלוונטית. </w:t>
      </w:r>
    </w:p>
    <w:p w14:paraId="251FFA2E" w14:textId="77777777" w:rsidR="003F1D74" w:rsidRDefault="003F1D74" w:rsidP="003F1D74">
      <w:pPr>
        <w:pStyle w:val="aa"/>
        <w:spacing w:after="0" w:line="240" w:lineRule="auto"/>
        <w:ind w:left="360"/>
        <w:jc w:val="both"/>
        <w:rPr>
          <w:rFonts w:ascii="David" w:hAnsi="David" w:cs="David"/>
          <w:b/>
          <w:bCs/>
          <w:sz w:val="24"/>
          <w:szCs w:val="24"/>
          <w:u w:val="single"/>
        </w:rPr>
      </w:pPr>
    </w:p>
    <w:p w14:paraId="56CD7FEA" w14:textId="77777777" w:rsidR="003F1D74" w:rsidRDefault="003F1D74" w:rsidP="003F1D74">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בת זוגו של הנאשם גב' מתנה נעני, סיפרה בהתרגשות רבה על כך שמשפחתה עלתה לישראל מאירן לאחר סבל רב</w:t>
      </w:r>
      <w:r>
        <w:rPr>
          <w:rFonts w:ascii="David" w:hAnsi="David" w:cs="David" w:hint="cs"/>
          <w:sz w:val="24"/>
          <w:szCs w:val="24"/>
          <w:rtl/>
        </w:rPr>
        <w:t>, לפני 3 שנים</w:t>
      </w:r>
      <w:r>
        <w:rPr>
          <w:rFonts w:ascii="David" w:hAnsi="David" w:cs="David"/>
          <w:sz w:val="24"/>
          <w:szCs w:val="24"/>
          <w:rtl/>
        </w:rPr>
        <w:t>. משפחתה התמודדה עם אסון כבד משום שאביה נפטר כשהייתה נערה, ואחיה הצעיר היה רק בן 50 ימים, ועתה הנאשם משמש לו דמות אב. עוד סיפרה שהנאשם הוא עמוד תווך עבורה והתחננה בדמעות שלא ייאסר.</w:t>
      </w:r>
    </w:p>
    <w:p w14:paraId="24B11F9B" w14:textId="77777777" w:rsidR="003F1D74" w:rsidRDefault="003F1D74" w:rsidP="003F1D74">
      <w:pPr>
        <w:pStyle w:val="aa"/>
        <w:spacing w:after="0" w:line="240" w:lineRule="auto"/>
        <w:ind w:left="360"/>
        <w:jc w:val="both"/>
        <w:rPr>
          <w:rFonts w:ascii="David" w:hAnsi="David" w:cs="David"/>
          <w:b/>
          <w:bCs/>
          <w:sz w:val="24"/>
          <w:szCs w:val="24"/>
          <w:u w:val="single"/>
        </w:rPr>
      </w:pPr>
    </w:p>
    <w:p w14:paraId="3A1650DB" w14:textId="77777777" w:rsidR="003F1D74" w:rsidRDefault="003F1D74" w:rsidP="003F1D74">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הנאשם בדברו לעונש אמר שהעבירות בהן הורשע, הן  היחידות שביצע בחייו, ושסגנון החיים הזה זר לו, והדגיש כי הוא </w:t>
      </w:r>
      <w:r w:rsidRPr="00AD5FF5">
        <w:rPr>
          <w:rFonts w:ascii="David" w:hAnsi="David" w:cs="David"/>
          <w:b/>
          <w:bCs/>
          <w:sz w:val="24"/>
          <w:szCs w:val="24"/>
          <w:rtl/>
        </w:rPr>
        <w:t>"מודה לאלוהים שנתפס"</w:t>
      </w:r>
      <w:r>
        <w:rPr>
          <w:rFonts w:ascii="David" w:hAnsi="David" w:cs="David"/>
          <w:sz w:val="24"/>
          <w:szCs w:val="24"/>
          <w:rtl/>
        </w:rPr>
        <w:t xml:space="preserve"> מאחר שבעשור האחרון לחייו היה בהידרדרות, כך שגילוי המעבדה שם סוף להידרדרותו. הנאשם נטל אחריות מלאה על מעשיו, אמר שהוא לא מנסה לברוח מאשמה. באשר להליך הטיפולי שהוא עובר, סיפר הנאשם שהוא מרגיש מסופק ומאושר ולוקח אחריות על חייו. כן סיפר שהוא מצוי בהליכי פשיטת רגל בשל חובות העבר, ובסוף דבריו אמר שהטיפול גרם לו להבין שלאורך כל חייו הוא התמודד עם קשיים וסבל, אך כיום הוא למד כיצד לחיות לצדם.</w:t>
      </w:r>
    </w:p>
    <w:p w14:paraId="0528A958" w14:textId="77777777" w:rsidR="003F1D74" w:rsidRDefault="003F1D74" w:rsidP="003F1D74">
      <w:pPr>
        <w:pStyle w:val="aa"/>
        <w:spacing w:after="0" w:line="480" w:lineRule="auto"/>
        <w:ind w:left="360"/>
        <w:jc w:val="both"/>
        <w:rPr>
          <w:rFonts w:ascii="David" w:hAnsi="David" w:cs="David"/>
          <w:b/>
          <w:bCs/>
          <w:sz w:val="24"/>
          <w:szCs w:val="24"/>
          <w:u w:val="single"/>
        </w:rPr>
      </w:pPr>
    </w:p>
    <w:p w14:paraId="03F548E6" w14:textId="77777777" w:rsidR="003F1D74" w:rsidRDefault="003F1D74" w:rsidP="003F1D74">
      <w:pPr>
        <w:pStyle w:val="aa"/>
        <w:spacing w:after="0" w:line="360" w:lineRule="auto"/>
        <w:ind w:left="0"/>
        <w:jc w:val="both"/>
        <w:rPr>
          <w:rFonts w:ascii="David" w:hAnsi="David" w:cs="David"/>
          <w:b/>
          <w:bCs/>
          <w:sz w:val="24"/>
          <w:szCs w:val="24"/>
          <w:u w:val="single"/>
        </w:rPr>
      </w:pPr>
      <w:r>
        <w:rPr>
          <w:rFonts w:ascii="David" w:hAnsi="David" w:cs="David"/>
          <w:b/>
          <w:bCs/>
          <w:sz w:val="24"/>
          <w:szCs w:val="24"/>
          <w:u w:val="single"/>
          <w:rtl/>
        </w:rPr>
        <w:t>דיון והכרעה</w:t>
      </w:r>
    </w:p>
    <w:p w14:paraId="73FA4E4F" w14:textId="77777777" w:rsidR="003F1D74" w:rsidRDefault="003F1D74" w:rsidP="003F1D74">
      <w:pPr>
        <w:spacing w:line="480" w:lineRule="auto"/>
        <w:jc w:val="both"/>
        <w:rPr>
          <w:rFonts w:ascii="David" w:hAnsi="David"/>
          <w:u w:val="single"/>
        </w:rPr>
      </w:pPr>
      <w:r>
        <w:rPr>
          <w:rFonts w:ascii="David" w:hAnsi="David"/>
          <w:u w:val="single"/>
          <w:rtl/>
        </w:rPr>
        <w:t xml:space="preserve">קביעת מתחם העונש ההולם </w:t>
      </w:r>
    </w:p>
    <w:p w14:paraId="649B13B9" w14:textId="77777777" w:rsidR="003F1D74" w:rsidRDefault="003F1D74" w:rsidP="003F1D74">
      <w:pPr>
        <w:numPr>
          <w:ilvl w:val="0"/>
          <w:numId w:val="1"/>
        </w:numPr>
        <w:spacing w:line="360" w:lineRule="auto"/>
        <w:ind w:left="360"/>
        <w:contextualSpacing/>
        <w:jc w:val="both"/>
        <w:rPr>
          <w:rFonts w:ascii="David" w:hAnsi="David"/>
          <w:rtl/>
        </w:rPr>
      </w:pPr>
      <w:r>
        <w:rPr>
          <w:rFonts w:ascii="David" w:hAnsi="David"/>
          <w:rtl/>
        </w:rPr>
        <w:t>הערכים המוגנים בעבירות סמים רחבים והם נוגעים לבריאות הציבור, ביטחונו ורכושו. בפסיקה רבה עמד בית המשפט העליון על פגיעתם הקשה של עבירות הסמים בבריאות הציבור בשל השפעתם ההרסנית על הגוף והנפש, כמו גם על הסיכון הנובע מצריכת הסמים לביצוע עבירות נלוות, כדוגמת רכוש ואלימות. משום כך נקבע הצורך בהכבדת הענישה בעבירות אלו (</w:t>
      </w:r>
      <w:hyperlink r:id="rId19" w:history="1">
        <w:r w:rsidR="00A62F4B" w:rsidRPr="00A62F4B">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20" w:history="1">
        <w:r w:rsidR="00A62F4B" w:rsidRPr="00A62F4B">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21" w:history="1">
        <w:r w:rsidR="00A62F4B" w:rsidRPr="00A62F4B">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 </w:t>
      </w:r>
      <w:hyperlink r:id="rId22" w:history="1">
        <w:r w:rsidR="00A62F4B" w:rsidRPr="00A62F4B">
          <w:rPr>
            <w:rFonts w:ascii="David" w:hAnsi="David"/>
            <w:color w:val="0000FF"/>
            <w:u w:val="single"/>
            <w:rtl/>
          </w:rPr>
          <w:t>רע"פ 666/20</w:t>
        </w:r>
      </w:hyperlink>
      <w:r>
        <w:rPr>
          <w:rFonts w:ascii="David" w:hAnsi="David"/>
          <w:rtl/>
        </w:rPr>
        <w:t xml:space="preserve"> </w:t>
      </w:r>
      <w:r>
        <w:rPr>
          <w:rFonts w:ascii="David" w:hAnsi="David"/>
          <w:b/>
          <w:bCs/>
          <w:rtl/>
        </w:rPr>
        <w:t>עמרם נ' מדינת ישראל</w:t>
      </w:r>
      <w:r>
        <w:rPr>
          <w:rFonts w:ascii="David" w:hAnsi="David"/>
          <w:rtl/>
        </w:rPr>
        <w:t xml:space="preserve"> (3.2.2020)).</w:t>
      </w:r>
    </w:p>
    <w:p w14:paraId="2C50971F" w14:textId="77777777" w:rsidR="003F1D74" w:rsidRDefault="003F1D74" w:rsidP="003F1D74">
      <w:pPr>
        <w:ind w:left="360"/>
        <w:contextualSpacing/>
        <w:jc w:val="both"/>
        <w:rPr>
          <w:rFonts w:ascii="David" w:hAnsi="David"/>
        </w:rPr>
      </w:pPr>
    </w:p>
    <w:p w14:paraId="2AC23DDB" w14:textId="77777777" w:rsidR="003F1D74" w:rsidRDefault="003F1D74" w:rsidP="003F1D74">
      <w:pPr>
        <w:numPr>
          <w:ilvl w:val="0"/>
          <w:numId w:val="1"/>
        </w:numPr>
        <w:spacing w:line="360" w:lineRule="auto"/>
        <w:ind w:left="360"/>
        <w:contextualSpacing/>
        <w:jc w:val="both"/>
        <w:rPr>
          <w:rFonts w:ascii="David" w:hAnsi="David"/>
          <w:rtl/>
        </w:rPr>
      </w:pPr>
      <w:r>
        <w:rPr>
          <w:rFonts w:ascii="David" w:hAnsi="David"/>
          <w:rtl/>
        </w:rPr>
        <w:t xml:space="preserve">ביחס לעבירות גידול סמים, נקבע כי פוטנציאל הסיכון הטמון בהן כלפי החברה דומה לעבירות סחר והפצת סמים, בהיותן חלק מרכזי בשרשרת אספקת הסמים. לכן, מצווים בתי המשפט להשתתף במאבק בתופעת גידול הסמים, על ידי הטלת ענישה הולמת ומרתיעה. </w:t>
      </w:r>
    </w:p>
    <w:p w14:paraId="78CBB9DF" w14:textId="77777777" w:rsidR="003F1D74" w:rsidRDefault="003F1D74" w:rsidP="003F1D74">
      <w:pPr>
        <w:bidi w:val="0"/>
        <w:rPr>
          <w:rFonts w:ascii="David" w:hAnsi="David"/>
        </w:rPr>
      </w:pPr>
      <w:r>
        <w:rPr>
          <w:rFonts w:ascii="David" w:hAnsi="David"/>
          <w:rtl/>
        </w:rPr>
        <w:br w:type="page"/>
      </w:r>
    </w:p>
    <w:p w14:paraId="3AA68C82" w14:textId="77777777" w:rsidR="003F1D74" w:rsidRDefault="003F1D74" w:rsidP="003F1D74">
      <w:pPr>
        <w:numPr>
          <w:ilvl w:val="0"/>
          <w:numId w:val="1"/>
        </w:numPr>
        <w:spacing w:line="360" w:lineRule="auto"/>
        <w:ind w:left="360"/>
        <w:contextualSpacing/>
        <w:jc w:val="both"/>
        <w:rPr>
          <w:rFonts w:ascii="David" w:hAnsi="David"/>
        </w:rPr>
      </w:pPr>
      <w:r>
        <w:rPr>
          <w:rFonts w:ascii="David" w:hAnsi="David"/>
          <w:rtl/>
        </w:rPr>
        <w:t>יפים לענייננו דברי כב' השופט נ' הנדל (כתוארו אז), ב</w:t>
      </w:r>
      <w:hyperlink r:id="rId23" w:history="1">
        <w:r w:rsidR="00A62F4B" w:rsidRPr="00A62F4B">
          <w:rPr>
            <w:rFonts w:ascii="David" w:hAnsi="David"/>
            <w:color w:val="0000FF"/>
            <w:u w:val="single"/>
            <w:rtl/>
          </w:rPr>
          <w:t>ע"פ 972/11</w:t>
        </w:r>
      </w:hyperlink>
      <w:r>
        <w:rPr>
          <w:rFonts w:ascii="David" w:hAnsi="David"/>
          <w:rtl/>
        </w:rPr>
        <w:t xml:space="preserve"> </w:t>
      </w:r>
      <w:r>
        <w:rPr>
          <w:rFonts w:ascii="David" w:hAnsi="David"/>
          <w:b/>
          <w:bCs/>
          <w:rtl/>
        </w:rPr>
        <w:t>יונה נ' מדינת ישראל</w:t>
      </w:r>
      <w:r>
        <w:rPr>
          <w:rFonts w:ascii="David" w:hAnsi="David"/>
          <w:rtl/>
        </w:rPr>
        <w:t xml:space="preserve"> (4.7.2012), כדלקמן:</w:t>
      </w:r>
    </w:p>
    <w:p w14:paraId="226931AB" w14:textId="77777777" w:rsidR="003F1D74" w:rsidRDefault="003F1D74" w:rsidP="003F1D74">
      <w:pPr>
        <w:ind w:left="1077" w:right="794"/>
        <w:jc w:val="both"/>
        <w:rPr>
          <w:rFonts w:ascii="David" w:hAnsi="David"/>
          <w:b/>
          <w:bCs/>
          <w:rtl/>
        </w:rPr>
      </w:pPr>
    </w:p>
    <w:p w14:paraId="38A329D0" w14:textId="77777777" w:rsidR="003F1D74" w:rsidRDefault="003F1D74" w:rsidP="003F1D74">
      <w:pPr>
        <w:spacing w:line="360" w:lineRule="auto"/>
        <w:ind w:left="1077" w:right="794"/>
        <w:jc w:val="both"/>
        <w:rPr>
          <w:rFonts w:ascii="David" w:hAnsi="David"/>
        </w:rPr>
      </w:pPr>
      <w:r>
        <w:rPr>
          <w:rFonts w:ascii="David" w:hAnsi="David"/>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David" w:hAnsi="David"/>
          <w:rtl/>
        </w:rPr>
        <w:t xml:space="preserve">. </w:t>
      </w:r>
      <w:r>
        <w:rPr>
          <w:rFonts w:ascii="David" w:hAnsi="David"/>
          <w:rtl/>
        </w:rPr>
        <w:tab/>
      </w:r>
    </w:p>
    <w:p w14:paraId="6687EF58" w14:textId="77777777" w:rsidR="003F1D74" w:rsidRDefault="003F1D74" w:rsidP="003F1D74">
      <w:pPr>
        <w:ind w:right="794"/>
        <w:jc w:val="both"/>
        <w:rPr>
          <w:rFonts w:ascii="David" w:hAnsi="David"/>
          <w:rtl/>
        </w:rPr>
      </w:pPr>
    </w:p>
    <w:p w14:paraId="07F5FA8F" w14:textId="77777777" w:rsidR="003F1D74" w:rsidRPr="003F1D74" w:rsidRDefault="003F1D74" w:rsidP="003F1D74">
      <w:pPr>
        <w:pStyle w:val="aa"/>
        <w:numPr>
          <w:ilvl w:val="0"/>
          <w:numId w:val="1"/>
        </w:numPr>
        <w:spacing w:after="0" w:line="360" w:lineRule="auto"/>
        <w:ind w:left="360"/>
        <w:jc w:val="both"/>
        <w:rPr>
          <w:rFonts w:ascii="David" w:hAnsi="David" w:cs="David"/>
          <w:color w:val="000000"/>
          <w:sz w:val="24"/>
          <w:szCs w:val="24"/>
          <w:rtl/>
        </w:rPr>
      </w:pPr>
      <w:r w:rsidRPr="003F1D74">
        <w:rPr>
          <w:rFonts w:ascii="David" w:hAnsi="David" w:cs="David"/>
          <w:color w:val="000000"/>
          <w:sz w:val="24"/>
          <w:szCs w:val="24"/>
          <w:rtl/>
        </w:rPr>
        <w:t>עיון בפסיקת בתי המשפט בעבירות גידול סמים בכמויות דומות או אף נמוכות יותר, מלמד כי הענישה הרווחת היא למאסרים בפועל לתקופות שונות. חומרת העבירה ועוצמת הפגיעה בערכים המוגנים נקבעים לפי גודל המעבדה; משך פעילותה; הציוד שהושקע בה; השותפים בהקמתה, ומובן שניתן דגש על כמות הסמים שגודלו, לרבות השתילים שנתפסו ומשקלם הכולל. על מתחם העונש ההולם בענייננו ניתן ללמוד מהפסיקה שלהלן:</w:t>
      </w:r>
    </w:p>
    <w:p w14:paraId="0299EF88" w14:textId="77777777" w:rsidR="003F1D74" w:rsidRPr="003F1D74" w:rsidRDefault="003F1D74" w:rsidP="003F1D74">
      <w:pPr>
        <w:pStyle w:val="aa"/>
        <w:spacing w:after="0" w:line="240" w:lineRule="auto"/>
        <w:ind w:left="360"/>
        <w:jc w:val="both"/>
        <w:rPr>
          <w:rFonts w:ascii="David" w:hAnsi="David" w:cs="David"/>
          <w:color w:val="000000"/>
          <w:sz w:val="24"/>
          <w:szCs w:val="24"/>
          <w:rtl/>
        </w:rPr>
      </w:pPr>
    </w:p>
    <w:p w14:paraId="6686F4FE" w14:textId="77777777" w:rsidR="003F1D74" w:rsidRDefault="003F1D74" w:rsidP="003F1D74">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24" w:history="1">
        <w:r w:rsidR="00A62F4B" w:rsidRPr="00A62F4B">
          <w:rPr>
            <w:rFonts w:ascii="David" w:hAnsi="David" w:cs="David"/>
            <w:color w:val="0000FF"/>
            <w:sz w:val="24"/>
            <w:szCs w:val="24"/>
            <w:u w:val="single"/>
            <w:rtl/>
          </w:rPr>
          <w:t>רע"פ 1530/23</w:t>
        </w:r>
      </w:hyperlink>
      <w:r>
        <w:rPr>
          <w:rFonts w:ascii="David" w:hAnsi="David" w:cs="David"/>
          <w:sz w:val="24"/>
          <w:szCs w:val="24"/>
          <w:rtl/>
        </w:rPr>
        <w:t xml:space="preserve"> </w:t>
      </w:r>
      <w:r>
        <w:rPr>
          <w:rFonts w:ascii="David" w:hAnsi="David" w:cs="David"/>
          <w:b/>
          <w:bCs/>
          <w:sz w:val="24"/>
          <w:szCs w:val="24"/>
          <w:rtl/>
        </w:rPr>
        <w:t>רגב נ' מדינת ישראל</w:t>
      </w:r>
      <w:r>
        <w:rPr>
          <w:rFonts w:ascii="David" w:hAnsi="David" w:cs="David"/>
          <w:sz w:val="24"/>
          <w:szCs w:val="24"/>
          <w:rtl/>
        </w:rPr>
        <w:t xml:space="preserve"> (15.3.2023), נדחתה בקשת רשות ערעור שהגיש מבקש שהורשע לפי הודאתו בגידול 289 שתילים של סם מסוג קנבוס, במשקל כולל של 41.56 ק"ג, והושתו עליו 14 חודשי מאסר בפועל, משלא השתלב כראוי בטיפול שהוצע לו, ובהתחשב בהרשעות בגין צריכה עצמית של סמים, לאחר שנקבע מתחם שנע בין 8 חודשים שיכול שירוצו בעבודות שירות ועד 36 חודשי מאסר בפועל. </w:t>
      </w:r>
    </w:p>
    <w:p w14:paraId="6271A424" w14:textId="77777777" w:rsidR="003F1D74" w:rsidRDefault="003F1D74" w:rsidP="003F1D74">
      <w:pPr>
        <w:pStyle w:val="aa"/>
        <w:spacing w:after="0" w:line="240" w:lineRule="auto"/>
        <w:jc w:val="both"/>
        <w:rPr>
          <w:rFonts w:ascii="David" w:hAnsi="David" w:cs="David"/>
          <w:sz w:val="24"/>
          <w:szCs w:val="24"/>
        </w:rPr>
      </w:pPr>
    </w:p>
    <w:p w14:paraId="3CB2F130" w14:textId="77777777" w:rsidR="003F1D74" w:rsidRDefault="003F1D74" w:rsidP="003F1D74">
      <w:pPr>
        <w:pStyle w:val="aa"/>
        <w:numPr>
          <w:ilvl w:val="0"/>
          <w:numId w:val="2"/>
        </w:numPr>
        <w:spacing w:after="0" w:line="360" w:lineRule="auto"/>
        <w:jc w:val="both"/>
        <w:rPr>
          <w:rFonts w:ascii="David" w:hAnsi="David" w:cs="David"/>
          <w:sz w:val="24"/>
          <w:szCs w:val="24"/>
        </w:rPr>
      </w:pPr>
      <w:r w:rsidRPr="00AD5FF5">
        <w:rPr>
          <w:rFonts w:ascii="David" w:hAnsi="David" w:cs="David"/>
          <w:sz w:val="24"/>
          <w:szCs w:val="24"/>
          <w:rtl/>
        </w:rPr>
        <w:t>ב</w:t>
      </w:r>
      <w:hyperlink r:id="rId25" w:history="1">
        <w:r w:rsidR="00A62F4B" w:rsidRPr="00A62F4B">
          <w:rPr>
            <w:rFonts w:ascii="David" w:hAnsi="David" w:cs="David"/>
            <w:color w:val="0000FF"/>
            <w:sz w:val="24"/>
            <w:szCs w:val="24"/>
            <w:u w:val="single"/>
            <w:rtl/>
          </w:rPr>
          <w:t>רע"פ 513/21</w:t>
        </w:r>
      </w:hyperlink>
      <w:r w:rsidRPr="003F1D74">
        <w:rPr>
          <w:rFonts w:ascii="David" w:hAnsi="David" w:cs="David"/>
          <w:color w:val="000000"/>
          <w:sz w:val="24"/>
          <w:szCs w:val="24"/>
          <w:rtl/>
        </w:rPr>
        <w:t xml:space="preserve"> </w:t>
      </w:r>
      <w:r w:rsidRPr="003F1D74">
        <w:rPr>
          <w:rFonts w:ascii="David" w:hAnsi="David" w:cs="David" w:hint="cs"/>
          <w:b/>
          <w:bCs/>
          <w:color w:val="000000"/>
          <w:sz w:val="24"/>
          <w:szCs w:val="24"/>
          <w:rtl/>
        </w:rPr>
        <w:t xml:space="preserve">יהושע </w:t>
      </w:r>
      <w:r>
        <w:rPr>
          <w:rFonts w:ascii="David" w:hAnsi="David" w:cs="David"/>
          <w:b/>
          <w:bCs/>
          <w:sz w:val="24"/>
          <w:szCs w:val="24"/>
          <w:rtl/>
        </w:rPr>
        <w:t>נ' מדינת ישראל</w:t>
      </w:r>
      <w:r>
        <w:rPr>
          <w:rFonts w:ascii="David" w:hAnsi="David" w:cs="David"/>
          <w:sz w:val="24"/>
          <w:szCs w:val="24"/>
          <w:rtl/>
        </w:rPr>
        <w:t xml:space="preserve"> (4.3.2021), הורשע המבקש בגידול 60 שתילים של סם מסוג קנבוס במשקל כולל של 10 ק"ג. בית משפט השלום קבע מתחם עונש הולם שנע בין 6 חודשי מאסר לריצוי בעבודות שרות ל-24 חודשי מאסר, וגזר את דינו של הנאשם תוך חריגה מהמתחם מטעמי שיקום, לעונש של"צ בהיקף 150 שעות, מאסר על תנאי וקנס. ערעור המדינה על קולת העונש התקבל לאחר שנקבע כי לא הייתה הצדקה לחריגה כה משמעותית מהמתחם, כך שנגזרו על הנאשם 10 חודשי מאסר בפועל. בקשת רשות ערעור שהגיש הנאשם נדחתה.</w:t>
      </w:r>
    </w:p>
    <w:p w14:paraId="37DB9ECC" w14:textId="77777777" w:rsidR="003F1D74" w:rsidRDefault="003F1D74" w:rsidP="003F1D74">
      <w:pPr>
        <w:pStyle w:val="aa"/>
        <w:spacing w:after="0" w:line="240" w:lineRule="auto"/>
        <w:ind w:left="714"/>
        <w:jc w:val="both"/>
        <w:rPr>
          <w:rFonts w:ascii="David" w:hAnsi="David" w:cs="David"/>
          <w:sz w:val="24"/>
          <w:szCs w:val="24"/>
        </w:rPr>
      </w:pPr>
    </w:p>
    <w:p w14:paraId="7F67C236" w14:textId="77777777" w:rsidR="003F1D74" w:rsidRDefault="003F1D74" w:rsidP="003F1D74">
      <w:pPr>
        <w:pStyle w:val="aa"/>
        <w:numPr>
          <w:ilvl w:val="0"/>
          <w:numId w:val="2"/>
        </w:numPr>
        <w:spacing w:after="0" w:line="360" w:lineRule="auto"/>
        <w:ind w:left="714" w:hanging="357"/>
        <w:jc w:val="both"/>
        <w:rPr>
          <w:rFonts w:ascii="David" w:hAnsi="David" w:cs="David"/>
          <w:sz w:val="24"/>
          <w:szCs w:val="24"/>
          <w:rtl/>
        </w:rPr>
      </w:pPr>
      <w:r>
        <w:rPr>
          <w:rFonts w:ascii="David" w:hAnsi="David" w:cs="David"/>
          <w:sz w:val="24"/>
          <w:szCs w:val="24"/>
          <w:rtl/>
        </w:rPr>
        <w:t>ב</w:t>
      </w:r>
      <w:hyperlink r:id="rId26" w:history="1">
        <w:r w:rsidR="00A62F4B" w:rsidRPr="00A62F4B">
          <w:rPr>
            <w:rFonts w:ascii="David" w:hAnsi="David" w:cs="David"/>
            <w:color w:val="0000FF"/>
            <w:sz w:val="24"/>
            <w:szCs w:val="24"/>
            <w:u w:val="single"/>
            <w:rtl/>
          </w:rPr>
          <w:t>רע"פ 3287/21</w:t>
        </w:r>
      </w:hyperlink>
      <w:r w:rsidR="00A62F4B">
        <w:rPr>
          <w:rFonts w:ascii="David" w:hAnsi="David" w:cs="David"/>
          <w:sz w:val="24"/>
          <w:szCs w:val="24"/>
        </w:rPr>
        <w:t xml:space="preserve"> </w:t>
      </w:r>
      <w:r>
        <w:rPr>
          <w:rFonts w:ascii="David" w:hAnsi="David" w:cs="David"/>
          <w:b/>
          <w:bCs/>
          <w:sz w:val="24"/>
          <w:szCs w:val="24"/>
          <w:rtl/>
        </w:rPr>
        <w:t>עתמין נ' מדינת ישראל</w:t>
      </w:r>
      <w:r w:rsidR="00A62F4B">
        <w:rPr>
          <w:rFonts w:ascii="David" w:hAnsi="David" w:cs="David"/>
          <w:b/>
          <w:bCs/>
          <w:sz w:val="24"/>
          <w:szCs w:val="24"/>
          <w:rtl/>
        </w:rPr>
        <w:t xml:space="preserve"> </w:t>
      </w:r>
      <w:r>
        <w:rPr>
          <w:rFonts w:ascii="David" w:hAnsi="David" w:cs="David"/>
          <w:sz w:val="24"/>
          <w:szCs w:val="24"/>
        </w:rPr>
        <w:t xml:space="preserve">(12.5.2021) </w:t>
      </w:r>
      <w:r>
        <w:rPr>
          <w:rFonts w:ascii="David" w:hAnsi="David" w:cs="David"/>
          <w:sz w:val="24"/>
          <w:szCs w:val="24"/>
          <w:rtl/>
        </w:rPr>
        <w:t>, נדחתה בקשת רשות ערעור שהגיש המבקש שהורשע על יסוד הודאתו במסגרת הסדר טיעון בעבירות של גידול סמים בביתו, במשקל כולל של 57 ק"ג. בית משפט השלום קבע מתחם ענישה הנע בין 20 ל-40 חודשי מאסר, אך חרג מגבולות המתחם והשית על המבקש 9 חודשי מאסר לריצוי בדרך של עבודות שירות בשל שיקולי שיקום. ערעור שהוגש על קולת העונש התקבל, ובית המשפט המחוזי קבע</w:t>
      </w:r>
      <w:r w:rsidR="00A62F4B">
        <w:rPr>
          <w:rFonts w:ascii="David" w:hAnsi="David" w:cs="David"/>
          <w:sz w:val="24"/>
          <w:szCs w:val="24"/>
          <w:rtl/>
        </w:rPr>
        <w:t xml:space="preserve"> </w:t>
      </w:r>
      <w:r>
        <w:rPr>
          <w:rFonts w:ascii="David" w:hAnsi="David" w:cs="David"/>
          <w:sz w:val="24"/>
          <w:szCs w:val="24"/>
          <w:rtl/>
        </w:rPr>
        <w:t>מתחם ענישה שנע בין 24 ל-48 חודשי מאסר, ובהתחשב בשיקולי שיקום, השית על המבקש 20 חודשי מאסר, לצד ענישה נלווית.</w:t>
      </w:r>
    </w:p>
    <w:p w14:paraId="4A92841B" w14:textId="77777777" w:rsidR="003F1D74" w:rsidRDefault="003F1D74" w:rsidP="003F1D74">
      <w:pPr>
        <w:pStyle w:val="aa"/>
        <w:spacing w:after="0" w:line="240" w:lineRule="auto"/>
        <w:ind w:left="714"/>
        <w:jc w:val="both"/>
        <w:rPr>
          <w:rFonts w:ascii="David" w:hAnsi="David" w:cs="David"/>
          <w:sz w:val="24"/>
          <w:szCs w:val="24"/>
        </w:rPr>
      </w:pPr>
    </w:p>
    <w:p w14:paraId="71E2EEA0" w14:textId="77777777" w:rsidR="003F1D74" w:rsidRDefault="003F1D74" w:rsidP="003F1D74">
      <w:pPr>
        <w:pStyle w:val="aa"/>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27" w:history="1">
        <w:r w:rsidR="00A62F4B" w:rsidRPr="00A62F4B">
          <w:rPr>
            <w:rFonts w:ascii="David" w:hAnsi="David" w:cs="David"/>
            <w:color w:val="0000FF"/>
            <w:sz w:val="24"/>
            <w:szCs w:val="24"/>
            <w:u w:val="single"/>
            <w:rtl/>
          </w:rPr>
          <w:t>רע"פ 174/21</w:t>
        </w:r>
      </w:hyperlink>
      <w:r w:rsidR="00A62F4B">
        <w:rPr>
          <w:rFonts w:ascii="David" w:hAnsi="David" w:cs="David"/>
          <w:b/>
          <w:bCs/>
          <w:sz w:val="24"/>
          <w:szCs w:val="24"/>
        </w:rPr>
        <w:t xml:space="preserve"> </w:t>
      </w:r>
      <w:r>
        <w:rPr>
          <w:rFonts w:ascii="David" w:hAnsi="David" w:cs="David"/>
          <w:b/>
          <w:bCs/>
          <w:sz w:val="24"/>
          <w:szCs w:val="24"/>
          <w:rtl/>
        </w:rPr>
        <w:t>סויסה נ' מדינת ישראל</w:t>
      </w:r>
      <w:r>
        <w:rPr>
          <w:rFonts w:ascii="David" w:hAnsi="David" w:cs="David"/>
          <w:sz w:val="24"/>
          <w:szCs w:val="24"/>
          <w:rtl/>
        </w:rPr>
        <w:t xml:space="preserve"> (25.2.21), דחה בית המשפט העליון בקשת רשות ערעור שהגיש המבקש שהורשע בעבירה של גידול סם מסוג קנבוס בהיקף של 38 ק"ג במעבדה. בית המשפט השלום קבע מתחם שנע בין 10 ל-28 חודשי מאסר, חרג מהמתחם מטעמי שיקום, והשית על הנאשם 9 חודשי עבודות שירות. המדינה ערערה של קולת העונש, ובית המשפט המחוזי, ברוב דעות, התערב בהחלטת בית המשפט השלום וקבע מתחם ענישה שנע בין 15 ל-30 חודשי מאסר בפועל, והעמיד את עונשו של הנאשם על 12 חודשי מאסר בפועל.</w:t>
      </w:r>
    </w:p>
    <w:p w14:paraId="29E962C4" w14:textId="77777777" w:rsidR="003F1D74" w:rsidRDefault="003F1D74" w:rsidP="003F1D74">
      <w:pPr>
        <w:pStyle w:val="aa"/>
        <w:spacing w:after="0" w:line="240" w:lineRule="auto"/>
        <w:ind w:left="714"/>
        <w:jc w:val="both"/>
        <w:rPr>
          <w:rFonts w:ascii="David" w:hAnsi="David" w:cs="David"/>
          <w:sz w:val="24"/>
          <w:szCs w:val="24"/>
        </w:rPr>
      </w:pPr>
    </w:p>
    <w:p w14:paraId="797ECFBE" w14:textId="77777777" w:rsidR="003F1D74" w:rsidRDefault="003F1D74" w:rsidP="003F1D74">
      <w:pPr>
        <w:pStyle w:val="aa"/>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28" w:history="1">
        <w:r w:rsidR="00A62F4B" w:rsidRPr="00A62F4B">
          <w:rPr>
            <w:rFonts w:ascii="David" w:hAnsi="David" w:cs="David"/>
            <w:color w:val="0000FF"/>
            <w:sz w:val="24"/>
            <w:szCs w:val="24"/>
            <w:u w:val="single"/>
            <w:rtl/>
          </w:rPr>
          <w:t>רע"פ 5293/18</w:t>
        </w:r>
      </w:hyperlink>
      <w:r>
        <w:rPr>
          <w:rFonts w:ascii="David" w:hAnsi="David" w:cs="David"/>
          <w:sz w:val="24"/>
          <w:szCs w:val="24"/>
          <w:rtl/>
        </w:rPr>
        <w:t xml:space="preserve"> </w:t>
      </w:r>
      <w:r>
        <w:rPr>
          <w:rFonts w:ascii="David" w:hAnsi="David" w:cs="David"/>
          <w:b/>
          <w:bCs/>
          <w:sz w:val="24"/>
          <w:szCs w:val="24"/>
          <w:rtl/>
        </w:rPr>
        <w:t>חכים נ' מדינת ישראל</w:t>
      </w:r>
      <w:r>
        <w:rPr>
          <w:rFonts w:ascii="David" w:hAnsi="David" w:cs="David"/>
          <w:sz w:val="24"/>
          <w:szCs w:val="24"/>
          <w:rtl/>
        </w:rPr>
        <w:t xml:space="preserve"> (12.7.2018), הקים הנאשם מעבדה לגידול סם מסוג קנבוס בדירתו, ולאחר חודשיים בהם פעלה נתפסו בה 33 ק"ג נטו של סם קנבוס. בית המשפט השלום קבע מתחם ענישה שנע בין 12 עד 36 חודשי מאסר בפועל, ומטעמי שיקום, חרג לקולא וגזר על הנאשם מאסר למשך 6 חודשי עבודות שירות. על גזר הדין הוגשו ערעורים לקולה וחומרה, אך הם נדחו. בקשת רשות ערעור שהגיש הנאשם, נדחתה גם כן.  </w:t>
      </w:r>
    </w:p>
    <w:p w14:paraId="10F4A45D" w14:textId="77777777" w:rsidR="003F1D74" w:rsidRDefault="003F1D74" w:rsidP="003F1D74">
      <w:pPr>
        <w:pStyle w:val="aa"/>
        <w:spacing w:after="0" w:line="240" w:lineRule="auto"/>
        <w:ind w:left="714"/>
        <w:jc w:val="both"/>
        <w:rPr>
          <w:rFonts w:ascii="David" w:hAnsi="David" w:cs="David"/>
          <w:sz w:val="24"/>
          <w:szCs w:val="24"/>
        </w:rPr>
      </w:pPr>
    </w:p>
    <w:p w14:paraId="14522C79" w14:textId="77777777" w:rsidR="003F1D74" w:rsidRDefault="003F1D74" w:rsidP="003F1D74">
      <w:pPr>
        <w:pStyle w:val="aa"/>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29" w:history="1">
        <w:r w:rsidR="00A62F4B" w:rsidRPr="00A62F4B">
          <w:rPr>
            <w:rFonts w:ascii="David" w:hAnsi="David" w:cs="David"/>
            <w:color w:val="0000FF"/>
            <w:sz w:val="24"/>
            <w:szCs w:val="24"/>
            <w:u w:val="single"/>
            <w:rtl/>
          </w:rPr>
          <w:t>רע"פ 6041/18</w:t>
        </w:r>
      </w:hyperlink>
      <w:r w:rsidR="00A62F4B">
        <w:rPr>
          <w:rFonts w:ascii="David" w:hAnsi="David" w:cs="David"/>
          <w:sz w:val="24"/>
          <w:szCs w:val="24"/>
        </w:rPr>
        <w:t xml:space="preserve"> </w:t>
      </w:r>
      <w:r>
        <w:rPr>
          <w:rFonts w:ascii="David" w:hAnsi="David" w:cs="David"/>
          <w:b/>
          <w:bCs/>
          <w:sz w:val="24"/>
          <w:szCs w:val="24"/>
          <w:rtl/>
        </w:rPr>
        <w:t>כהן נ' מדינת ישראל</w:t>
      </w:r>
      <w:r>
        <w:rPr>
          <w:rFonts w:ascii="David" w:hAnsi="David" w:cs="David"/>
          <w:sz w:val="24"/>
          <w:szCs w:val="24"/>
          <w:rtl/>
        </w:rPr>
        <w:t xml:space="preserve"> (22.10.2018) (פסיקה שהגישה המאשימה), הורשע המבקש על יסוד הודאתו בגידול סם מסוכן מסוג קנבוס</w:t>
      </w:r>
      <w:r w:rsidR="00A62F4B">
        <w:rPr>
          <w:rFonts w:ascii="David" w:hAnsi="David" w:cs="David"/>
          <w:sz w:val="24"/>
          <w:szCs w:val="24"/>
          <w:rtl/>
        </w:rPr>
        <w:t xml:space="preserve"> </w:t>
      </w:r>
      <w:r>
        <w:rPr>
          <w:rFonts w:ascii="David" w:hAnsi="David" w:cs="David"/>
          <w:sz w:val="24"/>
          <w:szCs w:val="24"/>
          <w:rtl/>
        </w:rPr>
        <w:t>במשקל כולל של 39.5 ק"ג. בית משפט השלום קבע</w:t>
      </w:r>
      <w:r w:rsidR="00A62F4B">
        <w:rPr>
          <w:rFonts w:ascii="David" w:hAnsi="David" w:cs="David"/>
          <w:sz w:val="24"/>
          <w:szCs w:val="24"/>
          <w:rtl/>
        </w:rPr>
        <w:t xml:space="preserve"> </w:t>
      </w:r>
      <w:r>
        <w:rPr>
          <w:rFonts w:ascii="David" w:hAnsi="David" w:cs="David"/>
          <w:sz w:val="24"/>
          <w:szCs w:val="24"/>
          <w:rtl/>
        </w:rPr>
        <w:t>מתחם ענישה שנע בין 18 ל- 36 חודשי מאסר, והשית על המבקש 20 חודשי מאסר, לאחר מתן משקל לשיקולי שיקום, אך חרף המלצת שירות המבחן לחריגה מהמתחם. ערעור ובקשת רשות ערעור שהגיש המבקש נדחו.</w:t>
      </w:r>
    </w:p>
    <w:p w14:paraId="2F80E9A3" w14:textId="77777777" w:rsidR="003F1D74" w:rsidRDefault="003F1D74" w:rsidP="003F1D74">
      <w:pPr>
        <w:pStyle w:val="aa"/>
        <w:spacing w:after="0" w:line="240" w:lineRule="auto"/>
        <w:ind w:left="714"/>
        <w:jc w:val="both"/>
        <w:rPr>
          <w:rFonts w:ascii="David" w:hAnsi="David" w:cs="David"/>
          <w:sz w:val="24"/>
          <w:szCs w:val="24"/>
        </w:rPr>
      </w:pPr>
    </w:p>
    <w:p w14:paraId="7F8FD738" w14:textId="77777777" w:rsidR="003F1D74" w:rsidRDefault="003F1D74" w:rsidP="003F1D74">
      <w:pPr>
        <w:pStyle w:val="aa"/>
        <w:numPr>
          <w:ilvl w:val="0"/>
          <w:numId w:val="2"/>
        </w:numPr>
        <w:spacing w:line="360" w:lineRule="auto"/>
        <w:jc w:val="both"/>
        <w:rPr>
          <w:rFonts w:ascii="David" w:hAnsi="David" w:cs="David"/>
          <w:sz w:val="24"/>
          <w:szCs w:val="24"/>
        </w:rPr>
      </w:pPr>
      <w:r>
        <w:rPr>
          <w:rFonts w:ascii="David" w:hAnsi="David" w:cs="David"/>
          <w:sz w:val="24"/>
          <w:szCs w:val="24"/>
          <w:rtl/>
        </w:rPr>
        <w:t>ב</w:t>
      </w:r>
      <w:hyperlink r:id="rId30" w:history="1">
        <w:r w:rsidR="00A62F4B" w:rsidRPr="00A62F4B">
          <w:rPr>
            <w:rFonts w:ascii="David" w:hAnsi="David" w:cs="David"/>
            <w:color w:val="0000FF"/>
            <w:sz w:val="24"/>
            <w:szCs w:val="24"/>
            <w:u w:val="single"/>
            <w:rtl/>
          </w:rPr>
          <w:t>עפ"ג (מרכז-לוד) 45104-03-20</w:t>
        </w:r>
      </w:hyperlink>
      <w:r>
        <w:rPr>
          <w:rFonts w:ascii="David" w:hAnsi="David" w:cs="David"/>
          <w:sz w:val="24"/>
          <w:szCs w:val="24"/>
          <w:rtl/>
        </w:rPr>
        <w:t xml:space="preserve"> </w:t>
      </w:r>
      <w:r>
        <w:rPr>
          <w:rFonts w:ascii="David" w:hAnsi="David" w:cs="David"/>
          <w:b/>
          <w:bCs/>
          <w:sz w:val="24"/>
          <w:szCs w:val="24"/>
          <w:rtl/>
        </w:rPr>
        <w:t>מעידי נ' מדינת ישראל</w:t>
      </w:r>
      <w:r>
        <w:rPr>
          <w:rFonts w:ascii="David" w:hAnsi="David" w:cs="David"/>
          <w:sz w:val="24"/>
          <w:szCs w:val="24"/>
          <w:rtl/>
        </w:rPr>
        <w:t xml:space="preserve"> (20.7.2020) (פסיקה שהגישה המאשימה) נדחה ערעור שהגיש נאשם שהורשע לפי הודאתו בגידול סמים מסוג קנבוס, בהיקף של 330 שתילים, ו- 40 ק"ג, במעבדה. בית משפט השלום קבע מתחם עונש הולם שנע בין 18 ל- 30 חודשי מאסר, ובהתחשב בעבר פלילי ישן, בהודאת הנאשם ובהליך טיפולי חיובי שעבר, אך בשים לב שהיה ה"רוח החיה" בביצוע העבירה יחד עם אחרים, חרג ממתחם העונש במידה מסוימת מטעמי שיקום, והשית עליו 15 חודשי מאסר בפועל.</w:t>
      </w:r>
    </w:p>
    <w:p w14:paraId="4C408AB6" w14:textId="77777777" w:rsidR="003F1D74" w:rsidRDefault="003F1D74" w:rsidP="003F1D74">
      <w:pPr>
        <w:pStyle w:val="aa"/>
        <w:spacing w:line="240" w:lineRule="auto"/>
        <w:jc w:val="both"/>
        <w:rPr>
          <w:rFonts w:ascii="David" w:hAnsi="David" w:cs="David"/>
          <w:sz w:val="24"/>
          <w:szCs w:val="24"/>
        </w:rPr>
      </w:pPr>
    </w:p>
    <w:p w14:paraId="63163C43" w14:textId="77777777" w:rsidR="003F1D74" w:rsidRDefault="003F1D74" w:rsidP="003F1D74">
      <w:pPr>
        <w:pStyle w:val="aa"/>
        <w:numPr>
          <w:ilvl w:val="0"/>
          <w:numId w:val="2"/>
        </w:numPr>
        <w:spacing w:line="360" w:lineRule="auto"/>
        <w:jc w:val="both"/>
        <w:rPr>
          <w:rFonts w:ascii="David" w:hAnsi="David" w:cs="David"/>
          <w:sz w:val="24"/>
          <w:szCs w:val="24"/>
        </w:rPr>
      </w:pPr>
      <w:r>
        <w:rPr>
          <w:rFonts w:ascii="David" w:hAnsi="David" w:cs="David"/>
          <w:sz w:val="24"/>
          <w:szCs w:val="24"/>
          <w:rtl/>
        </w:rPr>
        <w:t>ב</w:t>
      </w:r>
      <w:hyperlink r:id="rId31" w:history="1">
        <w:r w:rsidR="00A62F4B" w:rsidRPr="00A62F4B">
          <w:rPr>
            <w:rFonts w:ascii="David" w:hAnsi="David" w:cs="David"/>
            <w:color w:val="0000FF"/>
            <w:sz w:val="24"/>
            <w:szCs w:val="24"/>
            <w:u w:val="single"/>
            <w:rtl/>
          </w:rPr>
          <w:t>עפ"ג (מרכז) 34383-10-16</w:t>
        </w:r>
      </w:hyperlink>
      <w:r w:rsidR="00A62F4B">
        <w:rPr>
          <w:rFonts w:ascii="David" w:hAnsi="David" w:cs="David"/>
          <w:sz w:val="24"/>
          <w:szCs w:val="24"/>
          <w:rtl/>
        </w:rPr>
        <w:t xml:space="preserve"> </w:t>
      </w:r>
      <w:r>
        <w:rPr>
          <w:rFonts w:ascii="David" w:hAnsi="David" w:cs="David"/>
          <w:b/>
          <w:bCs/>
          <w:sz w:val="24"/>
          <w:szCs w:val="24"/>
          <w:rtl/>
        </w:rPr>
        <w:t>מדינת ישראל נ' קדר</w:t>
      </w:r>
      <w:r w:rsidR="00A62F4B">
        <w:rPr>
          <w:rFonts w:ascii="David" w:hAnsi="David" w:cs="David"/>
          <w:b/>
          <w:bCs/>
          <w:sz w:val="24"/>
          <w:szCs w:val="24"/>
          <w:rtl/>
        </w:rPr>
        <w:t xml:space="preserve"> </w:t>
      </w:r>
      <w:r>
        <w:rPr>
          <w:rFonts w:ascii="David" w:hAnsi="David" w:cs="David"/>
          <w:sz w:val="24"/>
          <w:szCs w:val="24"/>
          <w:rtl/>
        </w:rPr>
        <w:t>(12.2.2017), הורשע נאשם על יסוד הודאתו בעבירות של גידול סמים מסוג קנבוס במשקל של</w:t>
      </w:r>
      <w:r w:rsidR="00A62F4B">
        <w:rPr>
          <w:rFonts w:ascii="David" w:hAnsi="David" w:cs="David"/>
          <w:sz w:val="24"/>
          <w:szCs w:val="24"/>
          <w:rtl/>
        </w:rPr>
        <w:t xml:space="preserve"> </w:t>
      </w:r>
      <w:r>
        <w:rPr>
          <w:rFonts w:ascii="David" w:hAnsi="David" w:cs="David"/>
          <w:sz w:val="24"/>
          <w:szCs w:val="24"/>
          <w:rtl/>
        </w:rPr>
        <w:t>25</w:t>
      </w:r>
      <w:r w:rsidR="00A62F4B">
        <w:rPr>
          <w:rFonts w:ascii="David" w:hAnsi="David" w:cs="David"/>
          <w:sz w:val="24"/>
          <w:szCs w:val="24"/>
          <w:rtl/>
        </w:rPr>
        <w:t xml:space="preserve"> </w:t>
      </w:r>
      <w:r>
        <w:rPr>
          <w:rFonts w:ascii="David" w:hAnsi="David" w:cs="David"/>
          <w:sz w:val="24"/>
          <w:szCs w:val="24"/>
          <w:rtl/>
        </w:rPr>
        <w:t>ק"ג. בית המשפט השלום גזר על הנאשם מאסר בפועל לתקופה של 6 חודשים בדרך של עבודות שירות, בחריגה מהמתחם מטעמי שיקום, מאסר מותנה וקנס בסכום של 7,000 ₪. בית המשפט המחוזי קיבל את הערעור על קולת העונש, קבע שמתחם העונש ההולם נע בין</w:t>
      </w:r>
      <w:r w:rsidR="00A62F4B">
        <w:rPr>
          <w:rFonts w:ascii="David" w:hAnsi="David" w:cs="David"/>
          <w:sz w:val="24"/>
          <w:szCs w:val="24"/>
          <w:rtl/>
        </w:rPr>
        <w:t xml:space="preserve"> </w:t>
      </w:r>
      <w:r>
        <w:rPr>
          <w:rFonts w:ascii="David" w:hAnsi="David" w:cs="David"/>
          <w:sz w:val="24"/>
          <w:szCs w:val="24"/>
          <w:rtl/>
        </w:rPr>
        <w:t>10 ל-26</w:t>
      </w:r>
      <w:r w:rsidR="00A62F4B">
        <w:rPr>
          <w:rFonts w:ascii="David" w:hAnsi="David" w:cs="David"/>
          <w:sz w:val="24"/>
          <w:szCs w:val="24"/>
          <w:rtl/>
        </w:rPr>
        <w:t xml:space="preserve"> </w:t>
      </w:r>
      <w:r>
        <w:rPr>
          <w:rFonts w:ascii="David" w:hAnsi="David" w:cs="David"/>
          <w:sz w:val="24"/>
          <w:szCs w:val="24"/>
          <w:rtl/>
        </w:rPr>
        <w:t>חודשים, וגזר על הנאשם מאסר לתקופה של 8 חודשים בהתחשב בהליך השיקום שעבר.</w:t>
      </w:r>
    </w:p>
    <w:p w14:paraId="6712AF81" w14:textId="77777777" w:rsidR="003F1D74" w:rsidRDefault="003F1D74" w:rsidP="003F1D74">
      <w:pPr>
        <w:pStyle w:val="aa"/>
        <w:spacing w:line="240" w:lineRule="auto"/>
        <w:jc w:val="both"/>
        <w:rPr>
          <w:rFonts w:ascii="David" w:hAnsi="David" w:cs="David"/>
          <w:sz w:val="24"/>
          <w:szCs w:val="24"/>
          <w:rtl/>
        </w:rPr>
      </w:pPr>
    </w:p>
    <w:p w14:paraId="52E3C78C" w14:textId="77777777" w:rsidR="003F1D74" w:rsidRDefault="003F1D74" w:rsidP="003F1D74">
      <w:pPr>
        <w:pStyle w:val="aa"/>
        <w:spacing w:line="240" w:lineRule="auto"/>
        <w:jc w:val="both"/>
        <w:rPr>
          <w:rFonts w:ascii="David" w:hAnsi="David" w:cs="David"/>
          <w:sz w:val="24"/>
          <w:szCs w:val="24"/>
          <w:rtl/>
        </w:rPr>
      </w:pPr>
    </w:p>
    <w:p w14:paraId="076B1DFB" w14:textId="77777777" w:rsidR="003F1D74" w:rsidRDefault="003F1D74" w:rsidP="003F1D74">
      <w:pPr>
        <w:pStyle w:val="aa"/>
        <w:spacing w:line="240" w:lineRule="auto"/>
        <w:jc w:val="both"/>
        <w:rPr>
          <w:rFonts w:ascii="David" w:hAnsi="David" w:cs="David"/>
          <w:sz w:val="24"/>
          <w:szCs w:val="24"/>
        </w:rPr>
      </w:pPr>
    </w:p>
    <w:p w14:paraId="3369CAAD" w14:textId="77777777" w:rsidR="003F1D74" w:rsidRDefault="003F1D74" w:rsidP="003F1D74">
      <w:pPr>
        <w:pStyle w:val="aa"/>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32" w:history="1">
        <w:r w:rsidR="00A62F4B" w:rsidRPr="00A62F4B">
          <w:rPr>
            <w:rFonts w:ascii="David" w:hAnsi="David" w:cs="David"/>
            <w:color w:val="0000FF"/>
            <w:sz w:val="24"/>
            <w:szCs w:val="24"/>
            <w:u w:val="single"/>
            <w:rtl/>
          </w:rPr>
          <w:t>ע"פ 2194/14</w:t>
        </w:r>
      </w:hyperlink>
      <w:r w:rsidR="00A62F4B">
        <w:rPr>
          <w:rFonts w:ascii="David" w:hAnsi="David" w:cs="David"/>
          <w:sz w:val="24"/>
          <w:szCs w:val="24"/>
          <w:rtl/>
        </w:rPr>
        <w:t xml:space="preserve"> </w:t>
      </w:r>
      <w:r>
        <w:rPr>
          <w:rFonts w:ascii="David" w:hAnsi="David" w:cs="David"/>
          <w:b/>
          <w:bCs/>
          <w:sz w:val="24"/>
          <w:szCs w:val="24"/>
          <w:rtl/>
        </w:rPr>
        <w:t>בן שמעון נ' מדינת ישראל</w:t>
      </w:r>
      <w:r w:rsidR="00A62F4B">
        <w:rPr>
          <w:rFonts w:ascii="David" w:hAnsi="David" w:cs="David"/>
          <w:sz w:val="24"/>
          <w:szCs w:val="24"/>
          <w:rtl/>
        </w:rPr>
        <w:t xml:space="preserve"> </w:t>
      </w:r>
      <w:r>
        <w:rPr>
          <w:rFonts w:ascii="David" w:hAnsi="David" w:cs="David"/>
          <w:sz w:val="24"/>
          <w:szCs w:val="24"/>
          <w:rtl/>
        </w:rPr>
        <w:t>(10.9.2014), הורשע הנאשם בהתאם להודאתו בעבירות של גידול סם מסוכן מסוג קנבוס במשקל של</w:t>
      </w:r>
      <w:r w:rsidR="00A62F4B">
        <w:rPr>
          <w:rFonts w:ascii="David" w:hAnsi="David" w:cs="David"/>
          <w:sz w:val="24"/>
          <w:szCs w:val="24"/>
          <w:rtl/>
        </w:rPr>
        <w:t xml:space="preserve"> </w:t>
      </w:r>
      <w:r>
        <w:rPr>
          <w:rFonts w:ascii="David" w:hAnsi="David" w:cs="David"/>
          <w:sz w:val="24"/>
          <w:szCs w:val="24"/>
          <w:rtl/>
        </w:rPr>
        <w:t>33.5</w:t>
      </w:r>
      <w:r w:rsidR="00A62F4B">
        <w:rPr>
          <w:rFonts w:ascii="David" w:hAnsi="David" w:cs="David"/>
          <w:sz w:val="24"/>
          <w:szCs w:val="24"/>
          <w:rtl/>
        </w:rPr>
        <w:t xml:space="preserve"> </w:t>
      </w:r>
      <w:r>
        <w:rPr>
          <w:rFonts w:ascii="David" w:hAnsi="David" w:cs="David"/>
          <w:sz w:val="24"/>
          <w:szCs w:val="24"/>
          <w:rtl/>
        </w:rPr>
        <w:t>ק"ג, והחזקת כלים המשמשים להכנת סם מסוכן. בית המשפט המחוזי קבע כי מתחם העונש</w:t>
      </w:r>
      <w:r w:rsidR="00A62F4B">
        <w:rPr>
          <w:rFonts w:ascii="David" w:hAnsi="David" w:cs="David"/>
          <w:sz w:val="24"/>
          <w:szCs w:val="24"/>
          <w:rtl/>
        </w:rPr>
        <w:t xml:space="preserve"> </w:t>
      </w:r>
      <w:r>
        <w:rPr>
          <w:rFonts w:ascii="David" w:hAnsi="David" w:cs="David"/>
          <w:sz w:val="24"/>
          <w:szCs w:val="24"/>
          <w:rtl/>
        </w:rPr>
        <w:t>ההולם נע בין</w:t>
      </w:r>
      <w:r w:rsidR="00A62F4B">
        <w:rPr>
          <w:rFonts w:ascii="David" w:hAnsi="David" w:cs="David"/>
          <w:sz w:val="24"/>
          <w:szCs w:val="24"/>
          <w:rtl/>
        </w:rPr>
        <w:t xml:space="preserve"> </w:t>
      </w:r>
      <w:r>
        <w:rPr>
          <w:rFonts w:ascii="David" w:hAnsi="David" w:cs="David"/>
          <w:sz w:val="24"/>
          <w:szCs w:val="24"/>
          <w:rtl/>
        </w:rPr>
        <w:t>18 ל-30</w:t>
      </w:r>
      <w:r w:rsidR="00A62F4B">
        <w:rPr>
          <w:rFonts w:ascii="David" w:hAnsi="David" w:cs="David"/>
          <w:sz w:val="24"/>
          <w:szCs w:val="24"/>
          <w:rtl/>
        </w:rPr>
        <w:t xml:space="preserve"> </w:t>
      </w:r>
      <w:r>
        <w:rPr>
          <w:rFonts w:ascii="David" w:hAnsi="David" w:cs="David"/>
          <w:sz w:val="24"/>
          <w:szCs w:val="24"/>
          <w:rtl/>
        </w:rPr>
        <w:t>חודשי מאסר, וגזר על הנאשם מאסר בפועל לתקופה של 27 חודשים, מאסר על תנאי וקנס בסכום של 5,000 ₪. ערעור שהגיש הנאשם לבית המשפט העליון התקבל בחלקו, כך שעונשו הופחת והועמד על 20 חודשים, לאור הליך שיקום שעבר הנאשם.</w:t>
      </w:r>
    </w:p>
    <w:p w14:paraId="7C9113EE" w14:textId="77777777" w:rsidR="003F1D74" w:rsidRDefault="003F1D74" w:rsidP="003F1D74">
      <w:pPr>
        <w:pStyle w:val="aa"/>
        <w:spacing w:after="0" w:line="240" w:lineRule="auto"/>
        <w:ind w:left="714"/>
        <w:jc w:val="both"/>
        <w:rPr>
          <w:rFonts w:ascii="David" w:hAnsi="David" w:cs="David"/>
          <w:sz w:val="24"/>
          <w:szCs w:val="24"/>
          <w:rtl/>
        </w:rPr>
      </w:pPr>
    </w:p>
    <w:p w14:paraId="64B67D6E" w14:textId="77777777" w:rsidR="003F1D74" w:rsidRDefault="003F1D74" w:rsidP="003F1D74">
      <w:pPr>
        <w:pStyle w:val="aa"/>
        <w:numPr>
          <w:ilvl w:val="0"/>
          <w:numId w:val="2"/>
        </w:numPr>
        <w:spacing w:after="0" w:line="360" w:lineRule="auto"/>
        <w:ind w:left="714" w:hanging="357"/>
        <w:jc w:val="both"/>
        <w:rPr>
          <w:rFonts w:ascii="David" w:hAnsi="David" w:cs="David"/>
          <w:sz w:val="24"/>
          <w:szCs w:val="24"/>
          <w:rtl/>
        </w:rPr>
      </w:pPr>
      <w:r>
        <w:rPr>
          <w:rFonts w:ascii="David" w:hAnsi="David" w:cs="David"/>
          <w:sz w:val="24"/>
          <w:szCs w:val="24"/>
          <w:rtl/>
        </w:rPr>
        <w:t>ב</w:t>
      </w:r>
      <w:hyperlink r:id="rId33" w:history="1">
        <w:r w:rsidR="00A62F4B" w:rsidRPr="00A62F4B">
          <w:rPr>
            <w:rFonts w:ascii="David" w:hAnsi="David" w:cs="David"/>
            <w:color w:val="0000FF"/>
            <w:sz w:val="24"/>
            <w:szCs w:val="24"/>
            <w:u w:val="single"/>
            <w:rtl/>
          </w:rPr>
          <w:t>ת"פ (מרכז-לוד) 51797-01-21</w:t>
        </w:r>
      </w:hyperlink>
      <w:r>
        <w:rPr>
          <w:rFonts w:ascii="David" w:hAnsi="David" w:cs="David"/>
          <w:sz w:val="24"/>
          <w:szCs w:val="24"/>
          <w:rtl/>
        </w:rPr>
        <w:t xml:space="preserve"> </w:t>
      </w:r>
      <w:r>
        <w:rPr>
          <w:rFonts w:ascii="David" w:hAnsi="David" w:cs="David"/>
          <w:b/>
          <w:bCs/>
          <w:sz w:val="24"/>
          <w:szCs w:val="24"/>
          <w:rtl/>
        </w:rPr>
        <w:t>מדינת ישראל נ' רפי יוסף</w:t>
      </w:r>
      <w:r>
        <w:rPr>
          <w:rFonts w:ascii="David" w:hAnsi="David" w:cs="David"/>
          <w:sz w:val="24"/>
          <w:szCs w:val="24"/>
          <w:rtl/>
        </w:rPr>
        <w:t xml:space="preserve"> (27.6.2022) (פסיקה שהגישה ההגנה), נדון נאשם שהורשע לפי הודאתו בגידול סמים מסוג קנבוס במעבדה שהקים, בהיקף של 102.7 ק"ג, וגניבת חשמל בעלות משוערת של 64,510 ₪. נקבע מתחם שנע בין 29 ל- 42 חודשי מאסר בפועל. בהתחשב בנסיבותיו האישיות הקשות של הנאשם, שמגיל צעיר התרועע עם חברה שולית והוא נעדר עבר פלילי, ובדגש על הליך טיפולי משמעותי שעבר ובו השתלב מיוזמתו, מצא בית המשפט כי נכון לחרוג ממתחם העונש ולהימנע מהטלת מאסר בפועל. לפיכך הושתו על הנאשם 9 חודשי מאסר בעבודות שירות וענישה נלוות.</w:t>
      </w:r>
    </w:p>
    <w:p w14:paraId="47F6DB6C" w14:textId="77777777" w:rsidR="003F1D74" w:rsidRDefault="003F1D74" w:rsidP="003F1D74">
      <w:pPr>
        <w:pStyle w:val="aa"/>
        <w:spacing w:after="0" w:line="240" w:lineRule="auto"/>
        <w:ind w:left="714"/>
        <w:jc w:val="both"/>
        <w:rPr>
          <w:rFonts w:ascii="David" w:hAnsi="David" w:cs="David"/>
          <w:sz w:val="24"/>
          <w:szCs w:val="24"/>
        </w:rPr>
      </w:pPr>
    </w:p>
    <w:p w14:paraId="644C9EBD" w14:textId="77777777" w:rsidR="003F1D74" w:rsidRDefault="003F1D74" w:rsidP="003F1D74">
      <w:pPr>
        <w:pStyle w:val="aa"/>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34" w:history="1">
        <w:r w:rsidR="00A62F4B" w:rsidRPr="00A62F4B">
          <w:rPr>
            <w:rFonts w:ascii="David" w:hAnsi="David" w:cs="David"/>
            <w:color w:val="0000FF"/>
            <w:sz w:val="24"/>
            <w:szCs w:val="24"/>
            <w:u w:val="single"/>
            <w:rtl/>
          </w:rPr>
          <w:t>ת"פ (מרכז-לוד) 30039-04-20</w:t>
        </w:r>
      </w:hyperlink>
      <w:r>
        <w:rPr>
          <w:rFonts w:ascii="David" w:hAnsi="David" w:cs="David"/>
          <w:sz w:val="24"/>
          <w:szCs w:val="24"/>
          <w:rtl/>
        </w:rPr>
        <w:t xml:space="preserve"> </w:t>
      </w:r>
      <w:r>
        <w:rPr>
          <w:rFonts w:ascii="David" w:hAnsi="David" w:cs="David"/>
          <w:b/>
          <w:bCs/>
          <w:sz w:val="24"/>
          <w:szCs w:val="24"/>
          <w:rtl/>
        </w:rPr>
        <w:t>מדינת ישראל נ' זלצברג</w:t>
      </w:r>
      <w:r>
        <w:rPr>
          <w:rFonts w:ascii="David" w:hAnsi="David" w:cs="David"/>
          <w:sz w:val="24"/>
          <w:szCs w:val="24"/>
          <w:rtl/>
        </w:rPr>
        <w:t xml:space="preserve"> (16.11.2021) (פסיקה שהגישה ההגנה), הורשע נאשם לפי הודאתו בגידול סמים במעבדה אותה הקים בבית פרטי ששכר, כשסה"כ גידל 700 שתילים, במשקל כולל של 95 ק"ג. בית המשפט קבע שמתחם העונש ההולם נע בין 20 ל- 46 חודשי מאסר בפועל, והשית על הנאשם בחריגה מהמתחם מפאת שיקולי שיקום, 9 חודשי מאסר בעבודות שירות, לצד ענישה נלוות. </w:t>
      </w:r>
    </w:p>
    <w:p w14:paraId="6A72B710" w14:textId="77777777" w:rsidR="003F1D74" w:rsidRDefault="003F1D74" w:rsidP="003F1D74">
      <w:pPr>
        <w:pStyle w:val="aa"/>
        <w:spacing w:line="240" w:lineRule="auto"/>
        <w:jc w:val="both"/>
        <w:rPr>
          <w:rFonts w:ascii="David" w:hAnsi="David" w:cs="David"/>
          <w:sz w:val="24"/>
          <w:szCs w:val="24"/>
        </w:rPr>
      </w:pPr>
    </w:p>
    <w:p w14:paraId="4DE5CB0F" w14:textId="77777777" w:rsidR="003F1D74" w:rsidRDefault="003F1D74" w:rsidP="003F1D74">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לאחר שנתתי דעתי לענישה הנוהגת, ולנסיבותיו של המקרה דנן בו גידל הנאשם סמים במשך מספר חודשים, למטרות סחר והפקת רווח כלכלי, במעבדה שהקים עם ציוד רב בדירה ששכר לשם כך, בהיקף של </w:t>
      </w:r>
      <w:r>
        <w:rPr>
          <w:rFonts w:ascii="David" w:hAnsi="David" w:cs="David"/>
          <w:b/>
          <w:bCs/>
          <w:sz w:val="24"/>
          <w:szCs w:val="24"/>
          <w:rtl/>
        </w:rPr>
        <w:t>351 שתילים של סם מסוכן מסוג קנבוס</w:t>
      </w:r>
      <w:r>
        <w:rPr>
          <w:rFonts w:ascii="David" w:hAnsi="David" w:cs="David"/>
          <w:sz w:val="24"/>
          <w:szCs w:val="24"/>
          <w:rtl/>
        </w:rPr>
        <w:t xml:space="preserve">, </w:t>
      </w:r>
      <w:r>
        <w:rPr>
          <w:rFonts w:ascii="David" w:hAnsi="David" w:cs="David"/>
          <w:b/>
          <w:bCs/>
          <w:sz w:val="24"/>
          <w:szCs w:val="24"/>
          <w:rtl/>
        </w:rPr>
        <w:t>במשקל כולל של 30.84 ק"ג נטו</w:t>
      </w:r>
      <w:r>
        <w:rPr>
          <w:rFonts w:ascii="David" w:hAnsi="David" w:cs="David"/>
          <w:sz w:val="24"/>
          <w:szCs w:val="24"/>
          <w:rtl/>
        </w:rPr>
        <w:t xml:space="preserve">, אני סבורה </w:t>
      </w:r>
      <w:r>
        <w:rPr>
          <w:rFonts w:ascii="David" w:hAnsi="David" w:cs="David"/>
          <w:b/>
          <w:bCs/>
          <w:sz w:val="24"/>
          <w:szCs w:val="24"/>
          <w:rtl/>
        </w:rPr>
        <w:t>שמתחם העונש ההולם נע בין 15 ל- 30 חודשי מאסר בפועל</w:t>
      </w:r>
      <w:r>
        <w:rPr>
          <w:rFonts w:ascii="David" w:hAnsi="David" w:cs="David"/>
          <w:sz w:val="24"/>
          <w:szCs w:val="24"/>
          <w:rtl/>
        </w:rPr>
        <w:t xml:space="preserve">. </w:t>
      </w:r>
    </w:p>
    <w:p w14:paraId="03ABEE05" w14:textId="77777777" w:rsidR="003F1D74" w:rsidRDefault="003F1D74" w:rsidP="003F1D74">
      <w:pPr>
        <w:spacing w:line="360" w:lineRule="auto"/>
        <w:jc w:val="both"/>
        <w:rPr>
          <w:rFonts w:ascii="David" w:hAnsi="David"/>
          <w:u w:val="single"/>
        </w:rPr>
      </w:pPr>
    </w:p>
    <w:p w14:paraId="75D6FB0C" w14:textId="77777777" w:rsidR="003F1D74" w:rsidRDefault="003F1D74" w:rsidP="003F1D74">
      <w:pPr>
        <w:spacing w:line="480" w:lineRule="auto"/>
        <w:jc w:val="both"/>
        <w:rPr>
          <w:rFonts w:ascii="David" w:hAnsi="David"/>
          <w:u w:val="single"/>
          <w:rtl/>
        </w:rPr>
      </w:pPr>
      <w:r>
        <w:rPr>
          <w:rFonts w:ascii="David" w:hAnsi="David"/>
          <w:u w:val="single"/>
          <w:rtl/>
        </w:rPr>
        <w:t>גזירת העונש בתוך המתחם וסוגיית החריגה ממתחם העונש משיקולי שיקום</w:t>
      </w:r>
    </w:p>
    <w:p w14:paraId="5369F544" w14:textId="77777777" w:rsidR="003F1D74" w:rsidRDefault="003F1D74" w:rsidP="003F1D74">
      <w:pPr>
        <w:pStyle w:val="aa"/>
        <w:numPr>
          <w:ilvl w:val="0"/>
          <w:numId w:val="1"/>
        </w:numPr>
        <w:spacing w:after="0" w:line="360" w:lineRule="auto"/>
        <w:ind w:left="360"/>
        <w:jc w:val="both"/>
        <w:rPr>
          <w:rFonts w:ascii="David" w:hAnsi="David" w:cs="David"/>
          <w:sz w:val="24"/>
          <w:szCs w:val="24"/>
          <w:u w:val="single"/>
        </w:rPr>
      </w:pPr>
      <w:r>
        <w:rPr>
          <w:rFonts w:ascii="David" w:hAnsi="David" w:cs="David"/>
          <w:sz w:val="24"/>
          <w:szCs w:val="24"/>
          <w:rtl/>
        </w:rPr>
        <w:t xml:space="preserve">אין חולק כי הנאשם עושה צעדים משמעותיים בהליך טיפול ושיקום, וסיכויי שיקומו מצדיקים חריגה ממתחם העונש ההולם לקולה, בהתאם לסמכות הקבועה </w:t>
      </w:r>
      <w:hyperlink r:id="rId35" w:history="1">
        <w:r w:rsidR="000073CD" w:rsidRPr="000073CD">
          <w:rPr>
            <w:rStyle w:val="Hyperlink"/>
            <w:rFonts w:ascii="David" w:hAnsi="David" w:cs="David"/>
            <w:sz w:val="24"/>
            <w:szCs w:val="24"/>
            <w:rtl/>
          </w:rPr>
          <w:t>בסעיף 40ד(א)</w:t>
        </w:r>
      </w:hyperlink>
      <w:r>
        <w:rPr>
          <w:rFonts w:ascii="David" w:hAnsi="David" w:cs="David"/>
          <w:sz w:val="24"/>
          <w:szCs w:val="24"/>
          <w:rtl/>
        </w:rPr>
        <w:t xml:space="preserve"> ל</w:t>
      </w:r>
      <w:hyperlink r:id="rId36" w:history="1">
        <w:r w:rsidR="00A62F4B" w:rsidRPr="00A62F4B">
          <w:rPr>
            <w:rFonts w:ascii="David" w:hAnsi="David" w:cs="David"/>
            <w:color w:val="0000FF"/>
            <w:sz w:val="24"/>
            <w:szCs w:val="24"/>
            <w:u w:val="single"/>
            <w:rtl/>
          </w:rPr>
          <w:t>חוק העונשין</w:t>
        </w:r>
      </w:hyperlink>
      <w:r>
        <w:rPr>
          <w:rFonts w:ascii="David" w:hAnsi="David" w:cs="David"/>
          <w:sz w:val="24"/>
          <w:szCs w:val="24"/>
          <w:rtl/>
        </w:rPr>
        <w:t xml:space="preserve">, המתיר לבית המשפט להקל בעונשו של נאשם מתחת לרף המתחם התחתון </w:t>
      </w:r>
      <w:r>
        <w:rPr>
          <w:rFonts w:ascii="David" w:hAnsi="David" w:cs="David"/>
          <w:b/>
          <w:bCs/>
          <w:sz w:val="24"/>
          <w:szCs w:val="24"/>
          <w:rtl/>
        </w:rPr>
        <w:t>"אם מצא כי הנאשם השתקם או כי יש סיכוי של ממש שישתקם"</w:t>
      </w:r>
      <w:r>
        <w:rPr>
          <w:rFonts w:ascii="David" w:hAnsi="David" w:cs="David"/>
          <w:sz w:val="24"/>
          <w:szCs w:val="24"/>
          <w:rtl/>
        </w:rPr>
        <w:t xml:space="preserve">. </w:t>
      </w:r>
    </w:p>
    <w:p w14:paraId="22F31FED" w14:textId="77777777" w:rsidR="003F1D74" w:rsidRDefault="003F1D74" w:rsidP="003F1D74">
      <w:pPr>
        <w:pStyle w:val="aa"/>
        <w:spacing w:after="0" w:line="240" w:lineRule="auto"/>
        <w:ind w:left="360"/>
        <w:jc w:val="both"/>
        <w:rPr>
          <w:rFonts w:ascii="David" w:hAnsi="David" w:cs="David"/>
          <w:sz w:val="24"/>
          <w:szCs w:val="24"/>
          <w:u w:val="single"/>
          <w:rtl/>
        </w:rPr>
      </w:pPr>
    </w:p>
    <w:p w14:paraId="641C81FD" w14:textId="77777777" w:rsidR="003F1D74" w:rsidRDefault="003F1D74" w:rsidP="003F1D74">
      <w:pPr>
        <w:pStyle w:val="aa"/>
        <w:numPr>
          <w:ilvl w:val="0"/>
          <w:numId w:val="1"/>
        </w:numPr>
        <w:spacing w:after="0" w:line="360" w:lineRule="auto"/>
        <w:ind w:left="360"/>
        <w:jc w:val="both"/>
        <w:rPr>
          <w:rFonts w:ascii="David" w:hAnsi="David" w:cs="David"/>
          <w:sz w:val="24"/>
          <w:szCs w:val="24"/>
          <w:u w:val="single"/>
          <w:rtl/>
        </w:rPr>
      </w:pPr>
      <w:r>
        <w:rPr>
          <w:rFonts w:ascii="David" w:hAnsi="David" w:cs="David"/>
          <w:sz w:val="24"/>
          <w:szCs w:val="24"/>
          <w:rtl/>
        </w:rPr>
        <w:t xml:space="preserve">עם זאת, לגישת המאשימה נכון לבכר את האינטרס הציבורי המחייב לדידה ענישה של מאסר בפועל למשך שנה, מחמת הפגיעה הממשית בערכים המוגנים, והיות ששיקולי שיקום אינם חזות </w:t>
      </w:r>
      <w:r>
        <w:rPr>
          <w:rFonts w:ascii="David" w:hAnsi="David" w:cs="David" w:hint="cs"/>
          <w:sz w:val="24"/>
          <w:szCs w:val="24"/>
          <w:rtl/>
        </w:rPr>
        <w:t xml:space="preserve">הכול </w:t>
      </w:r>
      <w:r>
        <w:rPr>
          <w:rFonts w:ascii="David" w:hAnsi="David" w:cs="David"/>
          <w:sz w:val="24"/>
          <w:szCs w:val="24"/>
          <w:rtl/>
        </w:rPr>
        <w:t>כשמולם ניצבים עקרון הגמול, ההרתעה וההגנה על הציבור</w:t>
      </w:r>
      <w:r>
        <w:rPr>
          <w:rFonts w:ascii="David" w:hAnsi="David" w:cs="David"/>
          <w:b/>
          <w:bCs/>
          <w:sz w:val="24"/>
          <w:szCs w:val="24"/>
          <w:rtl/>
        </w:rPr>
        <w:t xml:space="preserve"> </w:t>
      </w:r>
      <w:r>
        <w:rPr>
          <w:rFonts w:ascii="David" w:hAnsi="David" w:cs="David"/>
          <w:sz w:val="24"/>
          <w:szCs w:val="24"/>
          <w:rtl/>
        </w:rPr>
        <w:t>(</w:t>
      </w:r>
      <w:hyperlink r:id="rId37" w:history="1">
        <w:r w:rsidR="00A62F4B" w:rsidRPr="00A62F4B">
          <w:rPr>
            <w:rFonts w:ascii="David" w:hAnsi="David" w:cs="David"/>
            <w:color w:val="0000FF"/>
            <w:sz w:val="24"/>
            <w:szCs w:val="24"/>
            <w:u w:val="single"/>
            <w:rtl/>
          </w:rPr>
          <w:t>ע"פ 671/22</w:t>
        </w:r>
      </w:hyperlink>
      <w:r>
        <w:rPr>
          <w:rFonts w:ascii="David" w:hAnsi="David" w:cs="David"/>
          <w:b/>
          <w:bCs/>
          <w:sz w:val="24"/>
          <w:szCs w:val="24"/>
          <w:rtl/>
        </w:rPr>
        <w:t xml:space="preserve"> אבו תנהא נ' מדינת ישראל </w:t>
      </w:r>
      <w:r>
        <w:rPr>
          <w:rFonts w:ascii="David" w:hAnsi="David" w:cs="David"/>
          <w:sz w:val="24"/>
          <w:szCs w:val="24"/>
          <w:rtl/>
        </w:rPr>
        <w:t xml:space="preserve">(20.10.2022); </w:t>
      </w:r>
      <w:hyperlink r:id="rId38" w:history="1">
        <w:r w:rsidR="00A62F4B" w:rsidRPr="00A62F4B">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
          <w:bCs/>
          <w:sz w:val="24"/>
          <w:szCs w:val="24"/>
          <w:rtl/>
        </w:rPr>
        <w:t>פיצ'חדזה נ' מדינת ישראל</w:t>
      </w:r>
      <w:r>
        <w:rPr>
          <w:rFonts w:ascii="David" w:hAnsi="David" w:cs="David"/>
          <w:sz w:val="24"/>
          <w:szCs w:val="24"/>
          <w:rtl/>
        </w:rPr>
        <w:t xml:space="preserve"> (4.6.2020)). מנגד, עותרת ההגנה לענישה בדמות מאסר בעבודות שירות, אף לא עד כדי תקרתה.</w:t>
      </w:r>
    </w:p>
    <w:p w14:paraId="34B3BE46" w14:textId="77777777" w:rsidR="003F1D74" w:rsidRDefault="003F1D74" w:rsidP="003F1D74">
      <w:pPr>
        <w:pStyle w:val="aa"/>
        <w:spacing w:after="0" w:line="240" w:lineRule="auto"/>
        <w:ind w:left="360"/>
        <w:jc w:val="both"/>
        <w:rPr>
          <w:rFonts w:ascii="David" w:hAnsi="David" w:cs="David"/>
          <w:sz w:val="24"/>
          <w:szCs w:val="24"/>
          <w:u w:val="single"/>
        </w:rPr>
      </w:pPr>
    </w:p>
    <w:p w14:paraId="6E974477" w14:textId="77777777" w:rsidR="003F1D74" w:rsidRDefault="003F1D74" w:rsidP="003F1D74">
      <w:pPr>
        <w:pStyle w:val="aa"/>
        <w:numPr>
          <w:ilvl w:val="0"/>
          <w:numId w:val="1"/>
        </w:numPr>
        <w:spacing w:after="0" w:line="360" w:lineRule="auto"/>
        <w:ind w:left="360"/>
        <w:jc w:val="both"/>
        <w:rPr>
          <w:rFonts w:ascii="David" w:hAnsi="David" w:cs="David"/>
          <w:sz w:val="24"/>
          <w:szCs w:val="24"/>
          <w:u w:val="single"/>
        </w:rPr>
      </w:pPr>
      <w:r>
        <w:rPr>
          <w:rFonts w:ascii="David" w:hAnsi="David" w:cs="David"/>
          <w:sz w:val="24"/>
          <w:szCs w:val="24"/>
          <w:rtl/>
        </w:rPr>
        <w:t>השאלה המרכזית הצריכה היא אפוא, האם החריגה מהמתחם מצדיקה מאסר בעבודות שירות, כעתירת ההגנה, או הקלה בעונש המאסר בפועל שנקבע בתחתית מתחם הענישה, כעתירת המאשימה.</w:t>
      </w:r>
    </w:p>
    <w:p w14:paraId="3C2A7C8C" w14:textId="77777777" w:rsidR="003F1D74" w:rsidRDefault="003F1D74" w:rsidP="003F1D74">
      <w:pPr>
        <w:pStyle w:val="aa"/>
        <w:spacing w:after="0" w:line="240" w:lineRule="auto"/>
        <w:ind w:left="360"/>
        <w:jc w:val="both"/>
        <w:rPr>
          <w:rFonts w:ascii="David" w:hAnsi="David" w:cs="David"/>
          <w:sz w:val="24"/>
          <w:szCs w:val="24"/>
          <w:u w:val="single"/>
        </w:rPr>
      </w:pPr>
      <w:r>
        <w:rPr>
          <w:rFonts w:ascii="David" w:hAnsi="David" w:cs="David"/>
          <w:sz w:val="24"/>
          <w:szCs w:val="24"/>
          <w:rtl/>
        </w:rPr>
        <w:t xml:space="preserve"> </w:t>
      </w:r>
    </w:p>
    <w:p w14:paraId="44F8CF51" w14:textId="77777777" w:rsidR="003F1D74" w:rsidRDefault="003F1D74" w:rsidP="003F1D74">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שיקול הדעת בסוגיית חריגה ממתחם משיקולי רחב, ומטבע הדברים מצריך בחינה אינדיבידואלית של המקרה הנדון. בה בעת נקבע בפסיקה שחריגה משיקולי שיקום תעשה בזהירות ובמשורה, וכחריג לכלל שיש לגזור על הנאשם עונש בהתאם לעקרון ההלימה. משכך</w:t>
      </w:r>
      <w:r>
        <w:rPr>
          <w:rFonts w:ascii="David" w:hAnsi="David" w:cs="David" w:hint="cs"/>
          <w:sz w:val="24"/>
          <w:szCs w:val="24"/>
          <w:rtl/>
        </w:rPr>
        <w:t>,</w:t>
      </w:r>
      <w:r>
        <w:rPr>
          <w:rFonts w:ascii="David" w:hAnsi="David" w:cs="David"/>
          <w:sz w:val="24"/>
          <w:szCs w:val="24"/>
          <w:rtl/>
        </w:rPr>
        <w:t xml:space="preserve"> הכלל הוא שחריגה ממתחם ענישה הולם מטעמי שיקום תעשה רק מקום שסיכויי השיקום מובהקים (</w:t>
      </w:r>
      <w:hyperlink r:id="rId39" w:history="1">
        <w:r w:rsidR="00A62F4B" w:rsidRPr="00A62F4B">
          <w:rPr>
            <w:rFonts w:ascii="David" w:hAnsi="David" w:cs="David"/>
            <w:color w:val="0000FF"/>
            <w:sz w:val="24"/>
            <w:szCs w:val="24"/>
            <w:u w:val="single"/>
            <w:rtl/>
          </w:rPr>
          <w:t>ע"פ 126/22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16 (27.4.2022); </w:t>
      </w:r>
      <w:hyperlink r:id="rId40" w:history="1">
        <w:r w:rsidR="00A62F4B" w:rsidRPr="00A62F4B">
          <w:rPr>
            <w:rFonts w:ascii="David" w:hAnsi="David" w:cs="David"/>
            <w:color w:val="0000FF"/>
            <w:sz w:val="24"/>
            <w:szCs w:val="24"/>
            <w:u w:val="single"/>
            <w:rtl/>
          </w:rPr>
          <w:t>ע"פ 1229/19</w:t>
        </w:r>
      </w:hyperlink>
      <w:r w:rsidR="00A62F4B">
        <w:rPr>
          <w:rFonts w:ascii="David" w:hAnsi="David" w:cs="David"/>
          <w:b/>
          <w:bCs/>
          <w:sz w:val="24"/>
          <w:szCs w:val="24"/>
          <w:rtl/>
        </w:rPr>
        <w:t xml:space="preserve"> </w:t>
      </w:r>
      <w:r>
        <w:rPr>
          <w:rFonts w:ascii="David" w:hAnsi="David" w:cs="David"/>
          <w:b/>
          <w:bCs/>
          <w:sz w:val="24"/>
          <w:szCs w:val="24"/>
          <w:rtl/>
        </w:rPr>
        <w:t xml:space="preserve">סלומינסקי נ' מדינת ישראל, </w:t>
      </w:r>
      <w:r>
        <w:rPr>
          <w:rFonts w:ascii="David" w:hAnsi="David" w:cs="David"/>
          <w:sz w:val="24"/>
          <w:szCs w:val="24"/>
          <w:rtl/>
        </w:rPr>
        <w:t>פסקה 13</w:t>
      </w:r>
      <w:r w:rsidR="00A62F4B">
        <w:rPr>
          <w:rFonts w:ascii="David" w:hAnsi="David" w:cs="David"/>
          <w:sz w:val="24"/>
          <w:szCs w:val="24"/>
          <w:rtl/>
        </w:rPr>
        <w:t xml:space="preserve"> </w:t>
      </w:r>
      <w:r>
        <w:rPr>
          <w:rFonts w:ascii="David" w:hAnsi="David" w:cs="David"/>
          <w:sz w:val="24"/>
          <w:szCs w:val="24"/>
          <w:rtl/>
        </w:rPr>
        <w:t xml:space="preserve">(1.7.2019)). </w:t>
      </w:r>
    </w:p>
    <w:p w14:paraId="183622B5" w14:textId="77777777" w:rsidR="003F1D74" w:rsidRDefault="003F1D74" w:rsidP="003F1D74">
      <w:pPr>
        <w:pStyle w:val="aa"/>
        <w:spacing w:after="0" w:line="240" w:lineRule="auto"/>
        <w:ind w:left="360"/>
        <w:jc w:val="both"/>
        <w:rPr>
          <w:rFonts w:ascii="David" w:hAnsi="David" w:cs="David"/>
          <w:sz w:val="24"/>
          <w:szCs w:val="24"/>
        </w:rPr>
      </w:pPr>
    </w:p>
    <w:p w14:paraId="6FDE29C8" w14:textId="77777777" w:rsidR="003F1D74" w:rsidRDefault="003F1D74" w:rsidP="003F1D74">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בהקשר זה נקבעו אמות מידה בהן ניתן להתחשב לצורך הערכת סיכויי השיקום, ובהם המוטיבציה שהביע נאשם בשיקומו; הצלחת הליכי הטיפול בהם השתלב; הליכי גמילה מהתמכרויות; שינוי בדפוסי התנהגות וחשיבה; הבעת חרטה כנה והפגנת אמפתיה כלפי נפגע</w:t>
      </w:r>
      <w:r>
        <w:rPr>
          <w:rFonts w:ascii="David" w:hAnsi="David" w:cs="David" w:hint="cs"/>
          <w:sz w:val="24"/>
          <w:szCs w:val="24"/>
          <w:rtl/>
        </w:rPr>
        <w:t>י</w:t>
      </w:r>
      <w:r>
        <w:rPr>
          <w:rFonts w:ascii="David" w:hAnsi="David" w:cs="David"/>
          <w:sz w:val="24"/>
          <w:szCs w:val="24"/>
          <w:rtl/>
        </w:rPr>
        <w:t xml:space="preserve"> עבירה. ודוק, קביעת סיכויי השיקום תעשה על סמך תשתית ראייתית- אובייקטיבית, ובראשם תסקיר שירות המבחן (</w:t>
      </w:r>
      <w:hyperlink r:id="rId41" w:history="1">
        <w:r w:rsidR="00A62F4B" w:rsidRPr="00A62F4B">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xml:space="preserve"> (18.4.2018)).</w:t>
      </w:r>
    </w:p>
    <w:p w14:paraId="38F5C80E" w14:textId="77777777" w:rsidR="003F1D74" w:rsidRDefault="003F1D74" w:rsidP="003F1D74">
      <w:pPr>
        <w:pStyle w:val="aa"/>
        <w:spacing w:after="0" w:line="240" w:lineRule="auto"/>
        <w:ind w:left="360"/>
        <w:jc w:val="both"/>
        <w:rPr>
          <w:rFonts w:ascii="David" w:hAnsi="David" w:cs="David"/>
          <w:sz w:val="24"/>
          <w:szCs w:val="24"/>
        </w:rPr>
      </w:pPr>
    </w:p>
    <w:p w14:paraId="4808983A" w14:textId="77777777" w:rsidR="003F1D74" w:rsidRDefault="003F1D74" w:rsidP="003F1D74">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בעניינו, הנאשם צעיר בן 28 נעדר עבר פלילי מכל סוג, הודה במיוחס לו וחסך מזמנו של בית המשפט. הנאשם התמודד עם נסיבות חיים מורכבות, מגיל צעיר. הוא נטל חלק בפרנסת המשפחה כבר בהיותו בן 13, ובהמשך פתחה משפחתו עסק בתחום האופנה, אך זה קרס והותיר את הנאשם ומשפחתו עם חובות כבדים, שעמדו ברקע העבירות דנן. חמור ונורא מכל, אחיו הצעיר של הנאשם, אברהם עזרא ז"ל, נהרג בתאונת דרכים ביום 29.3.2014. לאסון נורא זה הייתה השלכה קשה על הנאשם שהיה אז חייל כבן 20. הוא ערק מצה"ל ושימושו בסם הקנבוס, שהחל מאז היה בן 12, העמיק והפך אינטנסיבי ויומי. שירות המבחן התרשם שהנאשם אופיין בדפוסים התמכרותיים ושוליים מזה שנים רבות, לצד קשיי הסתגלות בתקופת המשבר שעבר, שהשליכה על ההידרדרות במצבו הנפשי והתפקודי. </w:t>
      </w:r>
    </w:p>
    <w:p w14:paraId="0CC4CC6E" w14:textId="77777777" w:rsidR="003F1D74" w:rsidRDefault="003F1D74" w:rsidP="003F1D74">
      <w:pPr>
        <w:pStyle w:val="aa"/>
        <w:spacing w:after="0" w:line="240" w:lineRule="auto"/>
        <w:ind w:left="360"/>
        <w:jc w:val="both"/>
        <w:rPr>
          <w:rFonts w:ascii="David" w:hAnsi="David" w:cs="David"/>
          <w:sz w:val="24"/>
          <w:szCs w:val="24"/>
        </w:rPr>
      </w:pPr>
    </w:p>
    <w:p w14:paraId="74E345E4" w14:textId="77777777" w:rsidR="003F1D74" w:rsidRDefault="003F1D74" w:rsidP="003F1D74">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למן מעצרו ביטא הנאשם חרטה כנה על מעשיו, הביע בושה והבנה של חומרתם והשלכותיהם הפוגעניות. שירות המבחן התרשם כי הנאשם ערך צעדים ממשיים לשינוי חיובי בחייו, כשבראש ובראשונה השתלב – מיוזמתו, בהליך טיפולי לגמילה מסמים ביחידה לטיפול בהתמכרויות, מייד עם שחרורו ממעצר, טיפול בו הוא משתתף מזה כשנה, ושומר על ניקיון מסמים. </w:t>
      </w:r>
    </w:p>
    <w:p w14:paraId="4DFD22EE" w14:textId="77777777" w:rsidR="003F1D74" w:rsidRDefault="003F1D74" w:rsidP="003F1D74">
      <w:pPr>
        <w:pStyle w:val="aa"/>
        <w:spacing w:after="0" w:line="240" w:lineRule="auto"/>
        <w:ind w:left="360"/>
        <w:jc w:val="both"/>
        <w:rPr>
          <w:rFonts w:ascii="David" w:hAnsi="David" w:cs="David"/>
          <w:sz w:val="24"/>
          <w:szCs w:val="24"/>
        </w:rPr>
      </w:pPr>
    </w:p>
    <w:p w14:paraId="0331DBE8" w14:textId="77777777" w:rsidR="003F1D74" w:rsidRDefault="003F1D74" w:rsidP="003F1D74">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הנאשם התחייב להמשיך ולשתף פעולה עם התוכנית הטיפולית שנבנתה עבורו ביחידה לטיפול בהתמכרויות בחולון, שכוללת טיפול קבוצתי ופרטני, אחת לשבוע, ומתן בדיקות שתן שבועיות, ובכך להקטין את הסיכון שקיים עדיין במצבו לביצוע עבירות בעתיד.</w:t>
      </w:r>
    </w:p>
    <w:p w14:paraId="2ACE05C9" w14:textId="77777777" w:rsidR="003F1D74" w:rsidRDefault="003F1D74" w:rsidP="003F1D74">
      <w:pPr>
        <w:pStyle w:val="aa"/>
        <w:spacing w:after="0" w:line="240" w:lineRule="auto"/>
        <w:ind w:left="360"/>
        <w:jc w:val="both"/>
        <w:rPr>
          <w:rFonts w:ascii="David" w:hAnsi="David" w:cs="David"/>
          <w:sz w:val="24"/>
          <w:szCs w:val="24"/>
        </w:rPr>
      </w:pPr>
    </w:p>
    <w:p w14:paraId="3CC0B3D5" w14:textId="77777777" w:rsidR="003F1D74" w:rsidRPr="006C7E4C" w:rsidRDefault="003F1D74" w:rsidP="003F1D74">
      <w:pPr>
        <w:pStyle w:val="aa"/>
        <w:numPr>
          <w:ilvl w:val="0"/>
          <w:numId w:val="1"/>
        </w:numPr>
        <w:spacing w:after="0" w:line="360" w:lineRule="auto"/>
        <w:ind w:left="360"/>
        <w:jc w:val="both"/>
        <w:rPr>
          <w:rFonts w:ascii="David" w:hAnsi="David" w:cs="David"/>
          <w:sz w:val="24"/>
          <w:szCs w:val="24"/>
          <w:rtl/>
        </w:rPr>
      </w:pPr>
      <w:r w:rsidRPr="006C7E4C">
        <w:rPr>
          <w:rFonts w:ascii="David" w:hAnsi="David" w:cs="David" w:hint="cs"/>
          <w:sz w:val="24"/>
          <w:szCs w:val="24"/>
          <w:rtl/>
        </w:rPr>
        <w:t>כ</w:t>
      </w:r>
      <w:r w:rsidRPr="006C7E4C">
        <w:rPr>
          <w:rFonts w:ascii="David" w:hAnsi="David" w:cs="David"/>
          <w:sz w:val="24"/>
          <w:szCs w:val="24"/>
          <w:rtl/>
        </w:rPr>
        <w:t>פי ששירות המבחן התרשם, כך גם אני התרשמתי מהחרטה הכנה שהביע הנאשם, מהמוטיבציה הגבוהה שלו להמשך שיקומו, מהתמיכה המשפחתית לה הוא זוכה, לרבות מבת זוגו שריגשה בדבריה על הקשר העמוק שיש לה ולמשפחתה עם הנאשם. בסופו של דבר</w:t>
      </w:r>
      <w:r>
        <w:rPr>
          <w:rFonts w:ascii="David" w:hAnsi="David" w:cs="David" w:hint="cs"/>
          <w:sz w:val="24"/>
          <w:szCs w:val="24"/>
          <w:rtl/>
        </w:rPr>
        <w:t>,</w:t>
      </w:r>
      <w:r w:rsidRPr="006C7E4C">
        <w:rPr>
          <w:rFonts w:ascii="David" w:hAnsi="David" w:cs="David"/>
          <w:sz w:val="24"/>
          <w:szCs w:val="24"/>
          <w:rtl/>
        </w:rPr>
        <w:t xml:space="preserve"> התרשמתי שהנאשם עשה כברת דרך יפה והוא עורך שינויים של ממש בדפוסי חייו והתנהגותו. אולי יותר מכל הד</w:t>
      </w:r>
      <w:r>
        <w:rPr>
          <w:rFonts w:ascii="David" w:hAnsi="David" w:cs="David"/>
          <w:sz w:val="24"/>
          <w:szCs w:val="24"/>
          <w:rtl/>
        </w:rPr>
        <w:t>ברים משתקפת תפיסתו היום ב</w:t>
      </w:r>
      <w:r>
        <w:rPr>
          <w:rFonts w:ascii="David" w:hAnsi="David" w:cs="David" w:hint="cs"/>
          <w:sz w:val="24"/>
          <w:szCs w:val="24"/>
          <w:rtl/>
        </w:rPr>
        <w:t>אמרתו</w:t>
      </w:r>
      <w:r w:rsidRPr="006C7E4C">
        <w:rPr>
          <w:rFonts w:ascii="David" w:hAnsi="David" w:cs="David"/>
          <w:sz w:val="24"/>
          <w:szCs w:val="24"/>
          <w:rtl/>
        </w:rPr>
        <w:t xml:space="preserve">: </w:t>
      </w:r>
      <w:r w:rsidRPr="006C7E4C">
        <w:rPr>
          <w:rFonts w:ascii="David" w:hAnsi="David" w:cs="David"/>
          <w:b/>
          <w:bCs/>
          <w:sz w:val="24"/>
          <w:szCs w:val="24"/>
          <w:rtl/>
        </w:rPr>
        <w:t>"[...] לא באתי מהחיים האלה ועם יד על הלב פעם ראשונה אני מודה לאלוהים שנתפסתי והגעתי למקום הזה. הדבר הזה יצר בחיי תפנית משמעותית שב- 12 שנים האחרונות היית בהידרדרות ולא ידעתי ולא יכולתי לשים לזה סוף [...]"</w:t>
      </w:r>
      <w:r w:rsidRPr="006C7E4C">
        <w:rPr>
          <w:rFonts w:ascii="David" w:hAnsi="David" w:cs="David"/>
          <w:sz w:val="24"/>
          <w:szCs w:val="24"/>
          <w:rtl/>
        </w:rPr>
        <w:t xml:space="preserve">. בשל כל השיקולים הללו אני סבורה שסיכויי השיקום של הנאשם גבוהים. </w:t>
      </w:r>
    </w:p>
    <w:p w14:paraId="47BFCB9E" w14:textId="77777777" w:rsidR="003F1D74" w:rsidRDefault="003F1D74" w:rsidP="003F1D74">
      <w:pPr>
        <w:pStyle w:val="aa"/>
        <w:spacing w:after="0" w:line="240" w:lineRule="auto"/>
        <w:ind w:left="360"/>
        <w:jc w:val="both"/>
        <w:rPr>
          <w:rFonts w:ascii="David" w:hAnsi="David" w:cs="David"/>
          <w:sz w:val="24"/>
          <w:szCs w:val="24"/>
        </w:rPr>
      </w:pPr>
    </w:p>
    <w:p w14:paraId="23F3530D" w14:textId="77777777" w:rsidR="003F1D74" w:rsidRDefault="003F1D74" w:rsidP="003F1D74">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לא בכדי הסכימה המאשימה בהגינותה, שזהו המקרה לחריגה ממתחם העונש לקולה משיקולי שיקום. בשאלה האם נכון להקל בעונשו של הנאשם עד כדי מאסר בעבודות שירות, כפי שעותרת ההגנה, או אך בהפחתת תקופת המאסר לריצוי בפועל, אני סבורה כי האינטרס הציבורי – שהוא גם האינטרס הפרטי, מצדיק להושיט לנאשם יד להמשך שיקומו מחוץ לכותלי הכלא. </w:t>
      </w:r>
    </w:p>
    <w:p w14:paraId="48C5EDB8" w14:textId="77777777" w:rsidR="003F1D74" w:rsidRDefault="003F1D74" w:rsidP="003F1D74">
      <w:pPr>
        <w:pStyle w:val="aa"/>
        <w:spacing w:after="0" w:line="360" w:lineRule="auto"/>
        <w:ind w:left="360"/>
        <w:jc w:val="both"/>
        <w:rPr>
          <w:rFonts w:ascii="David" w:hAnsi="David" w:cs="David"/>
          <w:sz w:val="24"/>
          <w:szCs w:val="24"/>
        </w:rPr>
      </w:pPr>
    </w:p>
    <w:p w14:paraId="6C3D7712" w14:textId="77777777" w:rsidR="003F1D74" w:rsidRDefault="003F1D74" w:rsidP="003F1D74">
      <w:pPr>
        <w:spacing w:line="360" w:lineRule="auto"/>
        <w:jc w:val="both"/>
        <w:rPr>
          <w:rFonts w:ascii="David" w:hAnsi="David"/>
          <w:b/>
          <w:bCs/>
          <w:u w:val="single"/>
        </w:rPr>
      </w:pPr>
      <w:r>
        <w:rPr>
          <w:rFonts w:ascii="David" w:hAnsi="David"/>
          <w:b/>
          <w:bCs/>
          <w:u w:val="single"/>
          <w:rtl/>
        </w:rPr>
        <w:t>אשר על כן אני גוזרת על הנאשם את העונשים הבאים:</w:t>
      </w:r>
    </w:p>
    <w:p w14:paraId="0D0DD578" w14:textId="77777777" w:rsidR="003F1D74" w:rsidRDefault="003F1D74" w:rsidP="003F1D74">
      <w:pPr>
        <w:jc w:val="both"/>
        <w:rPr>
          <w:rFonts w:ascii="David" w:hAnsi="David"/>
          <w:b/>
          <w:bCs/>
          <w:u w:val="single"/>
          <w:rtl/>
        </w:rPr>
      </w:pPr>
    </w:p>
    <w:p w14:paraId="66C30DAB" w14:textId="77777777" w:rsidR="003F1D74" w:rsidRDefault="003F1D74" w:rsidP="003F1D74">
      <w:pPr>
        <w:pStyle w:val="aa"/>
        <w:numPr>
          <w:ilvl w:val="0"/>
          <w:numId w:val="3"/>
        </w:numPr>
        <w:spacing w:after="0" w:line="360" w:lineRule="auto"/>
        <w:jc w:val="both"/>
        <w:rPr>
          <w:rFonts w:ascii="David" w:hAnsi="David" w:cs="David"/>
          <w:sz w:val="24"/>
          <w:szCs w:val="24"/>
        </w:rPr>
      </w:pPr>
      <w:r>
        <w:rPr>
          <w:rFonts w:ascii="David" w:hAnsi="David" w:cs="David"/>
          <w:sz w:val="24"/>
          <w:szCs w:val="24"/>
          <w:rtl/>
        </w:rPr>
        <w:t xml:space="preserve">מאסר בפועל למשך 9 חודשים, אותם יישא הנאשם בעבודות שירות, החל מיום </w:t>
      </w:r>
      <w:r>
        <w:rPr>
          <w:rFonts w:ascii="David" w:hAnsi="David" w:cs="David" w:hint="cs"/>
          <w:sz w:val="24"/>
          <w:szCs w:val="24"/>
          <w:rtl/>
        </w:rPr>
        <w:t>28.3</w:t>
      </w:r>
      <w:r>
        <w:rPr>
          <w:rFonts w:ascii="David" w:hAnsi="David" w:cs="David"/>
          <w:sz w:val="24"/>
          <w:szCs w:val="24"/>
          <w:rtl/>
        </w:rPr>
        <w:t>.2023 (</w:t>
      </w:r>
      <w:r w:rsidRPr="00916D15">
        <w:rPr>
          <w:rFonts w:ascii="David" w:hAnsi="David" w:cs="David"/>
          <w:sz w:val="24"/>
          <w:szCs w:val="24"/>
          <w:u w:val="single"/>
          <w:rtl/>
        </w:rPr>
        <w:t>או במועד אחר שיקבע הממונה על עבודות השירות</w:t>
      </w:r>
      <w:r>
        <w:rPr>
          <w:rFonts w:ascii="David" w:hAnsi="David" w:cs="David"/>
          <w:sz w:val="24"/>
          <w:szCs w:val="24"/>
          <w:rtl/>
        </w:rPr>
        <w:t xml:space="preserve">). </w:t>
      </w:r>
    </w:p>
    <w:p w14:paraId="63F05859" w14:textId="77777777" w:rsidR="003F1D74" w:rsidRDefault="003F1D74" w:rsidP="003F1D74">
      <w:pPr>
        <w:pStyle w:val="aa"/>
        <w:spacing w:after="0" w:line="240" w:lineRule="auto"/>
        <w:jc w:val="both"/>
        <w:rPr>
          <w:rFonts w:ascii="David" w:hAnsi="David" w:cs="David"/>
          <w:sz w:val="24"/>
          <w:szCs w:val="24"/>
          <w:rtl/>
        </w:rPr>
      </w:pPr>
    </w:p>
    <w:p w14:paraId="167A3882" w14:textId="77777777" w:rsidR="003F1D74" w:rsidRDefault="003F1D74" w:rsidP="003F1D74">
      <w:pPr>
        <w:pStyle w:val="aa"/>
        <w:spacing w:after="0" w:line="360" w:lineRule="auto"/>
        <w:jc w:val="both"/>
        <w:rPr>
          <w:rFonts w:ascii="David" w:hAnsi="David" w:cs="David"/>
          <w:sz w:val="24"/>
          <w:szCs w:val="24"/>
        </w:rPr>
      </w:pPr>
      <w:r w:rsidRPr="00916D15">
        <w:rPr>
          <w:rFonts w:ascii="David" w:hAnsi="David" w:cs="David"/>
          <w:sz w:val="24"/>
          <w:szCs w:val="24"/>
          <w:u w:val="single"/>
          <w:rtl/>
        </w:rPr>
        <w:t>על הנאשם להתייצב במשרדי הממונה על עבודות השירות בשב"ס – יחידת ברקאי, ברח' לוחמי בית"ר 6 בעיר רמלה, באותו מועד בשעה 08:00. הנאשם מוזהר כי עליו לקיים את הוראות הממונה על עבודות השירות, אחרת יכול שיופקע העונש כך שירצה אותו במאסר מאחורי סורג ובריח</w:t>
      </w:r>
      <w:r>
        <w:rPr>
          <w:rFonts w:ascii="David" w:hAnsi="David" w:cs="David"/>
          <w:sz w:val="24"/>
          <w:szCs w:val="24"/>
          <w:rtl/>
        </w:rPr>
        <w:t>.</w:t>
      </w:r>
    </w:p>
    <w:p w14:paraId="69D69576" w14:textId="77777777" w:rsidR="003F1D74" w:rsidRDefault="003F1D74" w:rsidP="003F1D74">
      <w:pPr>
        <w:pStyle w:val="aa"/>
        <w:spacing w:after="0" w:line="240" w:lineRule="auto"/>
        <w:jc w:val="both"/>
        <w:rPr>
          <w:rFonts w:ascii="David" w:hAnsi="David" w:cs="David"/>
          <w:sz w:val="24"/>
          <w:szCs w:val="24"/>
        </w:rPr>
      </w:pPr>
    </w:p>
    <w:p w14:paraId="6830BF95" w14:textId="77777777" w:rsidR="003F1D74" w:rsidRDefault="003F1D74" w:rsidP="003F1D74">
      <w:pPr>
        <w:pStyle w:val="aa"/>
        <w:numPr>
          <w:ilvl w:val="0"/>
          <w:numId w:val="3"/>
        </w:numPr>
        <w:spacing w:after="0" w:line="360" w:lineRule="auto"/>
        <w:jc w:val="both"/>
        <w:rPr>
          <w:rFonts w:ascii="David" w:hAnsi="David" w:cs="David"/>
          <w:sz w:val="24"/>
          <w:szCs w:val="24"/>
        </w:rPr>
      </w:pPr>
      <w:r>
        <w:rPr>
          <w:rFonts w:ascii="David" w:hAnsi="David" w:cs="David"/>
          <w:sz w:val="24"/>
          <w:szCs w:val="24"/>
          <w:rtl/>
        </w:rPr>
        <w:t>מאסר מותנה למשך 7 חודשים, והתנאי הוא כי הנאשם לא יעבור עבירת סמים מסוג פשע למשך 3 שנים, מסיום ריצוי עבודות השירות.</w:t>
      </w:r>
    </w:p>
    <w:p w14:paraId="3132B0AA" w14:textId="77777777" w:rsidR="003F1D74" w:rsidRDefault="003F1D74" w:rsidP="003F1D74">
      <w:pPr>
        <w:pStyle w:val="aa"/>
        <w:spacing w:after="0" w:line="240" w:lineRule="auto"/>
        <w:jc w:val="both"/>
        <w:rPr>
          <w:rFonts w:ascii="David" w:hAnsi="David" w:cs="David"/>
          <w:sz w:val="24"/>
          <w:szCs w:val="24"/>
        </w:rPr>
      </w:pPr>
    </w:p>
    <w:p w14:paraId="00B03511" w14:textId="77777777" w:rsidR="003F1D74" w:rsidRDefault="003F1D74" w:rsidP="003F1D74">
      <w:pPr>
        <w:pStyle w:val="aa"/>
        <w:numPr>
          <w:ilvl w:val="0"/>
          <w:numId w:val="3"/>
        </w:numPr>
        <w:spacing w:after="0" w:line="360" w:lineRule="auto"/>
        <w:jc w:val="both"/>
        <w:rPr>
          <w:rFonts w:ascii="David" w:hAnsi="David" w:cs="David"/>
          <w:sz w:val="24"/>
          <w:szCs w:val="24"/>
        </w:rPr>
      </w:pPr>
      <w:r>
        <w:rPr>
          <w:rFonts w:ascii="David" w:hAnsi="David" w:cs="David"/>
          <w:sz w:val="24"/>
          <w:szCs w:val="24"/>
          <w:rtl/>
        </w:rPr>
        <w:t>מאסר מותנה למשך 3 חודשים, והתנאי הוא כי הנאשם לא יעבור עבירת סמים מסוג עוון למשך 3 שנים, מסיום ריצוי עבודות השירות.</w:t>
      </w:r>
    </w:p>
    <w:p w14:paraId="02F06F59" w14:textId="77777777" w:rsidR="003F1D74" w:rsidRDefault="003F1D74" w:rsidP="003F1D74">
      <w:pPr>
        <w:pStyle w:val="aa"/>
        <w:spacing w:after="0" w:line="240" w:lineRule="auto"/>
        <w:rPr>
          <w:rFonts w:ascii="David" w:hAnsi="David" w:cs="David"/>
          <w:sz w:val="24"/>
          <w:szCs w:val="24"/>
          <w:rtl/>
        </w:rPr>
      </w:pPr>
    </w:p>
    <w:p w14:paraId="5CEC5637" w14:textId="77777777" w:rsidR="003F1D74" w:rsidRDefault="003F1D74" w:rsidP="003F1D74">
      <w:pPr>
        <w:pStyle w:val="aa"/>
        <w:spacing w:after="0" w:line="240" w:lineRule="auto"/>
        <w:rPr>
          <w:rFonts w:ascii="David" w:hAnsi="David" w:cs="David"/>
          <w:sz w:val="24"/>
          <w:szCs w:val="24"/>
        </w:rPr>
      </w:pPr>
    </w:p>
    <w:p w14:paraId="71B459C0" w14:textId="77777777" w:rsidR="003F1D74" w:rsidRDefault="003F1D74" w:rsidP="003F1D74">
      <w:pPr>
        <w:pStyle w:val="aa"/>
        <w:numPr>
          <w:ilvl w:val="0"/>
          <w:numId w:val="3"/>
        </w:numPr>
        <w:spacing w:after="0" w:line="360" w:lineRule="auto"/>
        <w:jc w:val="both"/>
        <w:rPr>
          <w:rFonts w:ascii="David" w:hAnsi="David" w:cs="David"/>
          <w:sz w:val="24"/>
          <w:szCs w:val="24"/>
        </w:rPr>
      </w:pPr>
      <w:r>
        <w:rPr>
          <w:rFonts w:ascii="David" w:hAnsi="David" w:cs="David"/>
          <w:sz w:val="24"/>
          <w:szCs w:val="24"/>
          <w:rtl/>
        </w:rPr>
        <w:t>הנאשם ישלם קנס בסך 25,000 ₪, או 50 ימי מאסר תמורתו. הקנס ישתלם ב-</w:t>
      </w:r>
      <w:r>
        <w:rPr>
          <w:rFonts w:ascii="David" w:hAnsi="David" w:cs="David" w:hint="cs"/>
          <w:sz w:val="24"/>
          <w:szCs w:val="24"/>
          <w:rtl/>
        </w:rPr>
        <w:t xml:space="preserve"> 25</w:t>
      </w:r>
      <w:r>
        <w:rPr>
          <w:rFonts w:ascii="David" w:hAnsi="David" w:cs="David"/>
          <w:sz w:val="24"/>
          <w:szCs w:val="24"/>
          <w:rtl/>
        </w:rPr>
        <w:t xml:space="preserve"> תשלומים חודשיים, שווים ורצופים, החל מיום  </w:t>
      </w:r>
      <w:r>
        <w:rPr>
          <w:rFonts w:ascii="David" w:hAnsi="David" w:cs="David" w:hint="cs"/>
          <w:sz w:val="24"/>
          <w:szCs w:val="24"/>
          <w:rtl/>
        </w:rPr>
        <w:t>1.5.2023</w:t>
      </w:r>
      <w:r>
        <w:rPr>
          <w:rFonts w:ascii="David" w:hAnsi="David" w:cs="David"/>
          <w:sz w:val="24"/>
          <w:szCs w:val="24"/>
          <w:rtl/>
        </w:rPr>
        <w:t xml:space="preserve">, ובכל אחד בחודש שלאחריו. </w:t>
      </w:r>
      <w:r>
        <w:rPr>
          <w:rFonts w:ascii="David" w:hAnsi="David" w:cs="David" w:hint="cs"/>
          <w:sz w:val="24"/>
          <w:szCs w:val="24"/>
          <w:rtl/>
        </w:rPr>
        <w:t xml:space="preserve">לא ישולם תשלום מתשלומי הקנס תעמוד יתרתו לפירעון מיידי. </w:t>
      </w:r>
      <w:r>
        <w:rPr>
          <w:rFonts w:ascii="David" w:hAnsi="David" w:cs="David"/>
          <w:sz w:val="24"/>
          <w:szCs w:val="24"/>
          <w:u w:val="single"/>
          <w:rtl/>
        </w:rPr>
        <w:t>ככל שקיימת לטובת הנאשם הפקדה בתיק זה או בתיק קשור אליו, בהסכמת הנאשם, היא תקוזז מהקנס והיתרה תושב לו כפוף לכל דין, לרבות עיקול, עם סיום ריצוי עונש עבודות השירות</w:t>
      </w:r>
      <w:r>
        <w:rPr>
          <w:rFonts w:ascii="David" w:hAnsi="David" w:cs="David"/>
          <w:sz w:val="24"/>
          <w:szCs w:val="24"/>
          <w:rtl/>
        </w:rPr>
        <w:t xml:space="preserve">. </w:t>
      </w:r>
    </w:p>
    <w:p w14:paraId="2EE3FD35" w14:textId="77777777" w:rsidR="003F1D74" w:rsidRDefault="003F1D74" w:rsidP="003F1D74">
      <w:pPr>
        <w:ind w:left="720"/>
        <w:jc w:val="both"/>
        <w:rPr>
          <w:rFonts w:ascii="David" w:hAnsi="David"/>
        </w:rPr>
      </w:pPr>
    </w:p>
    <w:p w14:paraId="7B75A7CD" w14:textId="77777777" w:rsidR="003F1D74" w:rsidRDefault="003F1D74" w:rsidP="003F1D74">
      <w:pPr>
        <w:spacing w:line="360" w:lineRule="auto"/>
        <w:ind w:left="720"/>
        <w:jc w:val="both"/>
        <w:rPr>
          <w:rFonts w:ascii="David" w:hAnsi="David"/>
        </w:rPr>
      </w:pPr>
      <w:r>
        <w:rPr>
          <w:rFonts w:ascii="David" w:hAnsi="David"/>
          <w:u w:val="single"/>
          <w:rtl/>
        </w:rPr>
        <w:t>תשלום קנס ייעשה ישירות לחשבון המרכז לגביית קנסות, אגרות והוצאות ברשות האכיפה והגביה באחת הדרכים הבאות:</w:t>
      </w:r>
      <w:r>
        <w:rPr>
          <w:rFonts w:ascii="David" w:hAnsi="David"/>
          <w:rtl/>
        </w:rPr>
        <w:t xml:space="preserve"> בכרטיס אשראי באתר המקוון של רשות האכיפה והגבייה (חיפוש בגוגל "תשלום גביית קנסות"): </w:t>
      </w:r>
      <w:hyperlink r:id="rId42" w:history="1">
        <w:r>
          <w:rPr>
            <w:rStyle w:val="Hyperlink"/>
            <w:rFonts w:ascii="David" w:hAnsi="David"/>
          </w:rPr>
          <w:t>www.eca.gov.il</w:t>
        </w:r>
      </w:hyperlink>
      <w:r>
        <w:rPr>
          <w:rFonts w:ascii="David" w:hAnsi="David"/>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6BB36399" w14:textId="77777777" w:rsidR="003F1D74" w:rsidRDefault="003F1D74" w:rsidP="003F1D74">
      <w:pPr>
        <w:pStyle w:val="aa"/>
        <w:spacing w:after="0" w:line="240" w:lineRule="auto"/>
        <w:rPr>
          <w:rFonts w:ascii="David" w:hAnsi="David" w:cs="David"/>
          <w:sz w:val="24"/>
          <w:szCs w:val="24"/>
          <w:rtl/>
        </w:rPr>
      </w:pPr>
    </w:p>
    <w:p w14:paraId="5C00D5CC" w14:textId="77777777" w:rsidR="003F1D74" w:rsidRDefault="003F1D74" w:rsidP="003F1D74">
      <w:pPr>
        <w:pStyle w:val="aa"/>
        <w:numPr>
          <w:ilvl w:val="0"/>
          <w:numId w:val="3"/>
        </w:numPr>
        <w:spacing w:after="0" w:line="360" w:lineRule="auto"/>
        <w:jc w:val="both"/>
        <w:rPr>
          <w:rFonts w:ascii="David" w:hAnsi="David" w:cs="David"/>
          <w:sz w:val="24"/>
          <w:szCs w:val="24"/>
        </w:rPr>
      </w:pPr>
      <w:r>
        <w:rPr>
          <w:rFonts w:ascii="David" w:hAnsi="David" w:cs="David"/>
          <w:sz w:val="24"/>
          <w:szCs w:val="24"/>
          <w:rtl/>
        </w:rPr>
        <w:t xml:space="preserve">הנאשם יעמוד תחת צו מבחן למשך שנה. </w:t>
      </w:r>
    </w:p>
    <w:p w14:paraId="2716DEA2" w14:textId="77777777" w:rsidR="003F1D74" w:rsidRPr="003F1D74" w:rsidRDefault="003F1D74" w:rsidP="003F1D74">
      <w:pPr>
        <w:pStyle w:val="aa"/>
        <w:spacing w:line="240" w:lineRule="auto"/>
        <w:jc w:val="both"/>
        <w:rPr>
          <w:rtl/>
        </w:rPr>
      </w:pPr>
    </w:p>
    <w:p w14:paraId="3367B96E" w14:textId="77777777" w:rsidR="003F1D74" w:rsidRPr="00916D15" w:rsidRDefault="003F1D74" w:rsidP="003F1D74">
      <w:pPr>
        <w:spacing w:line="360" w:lineRule="auto"/>
        <w:jc w:val="both"/>
        <w:rPr>
          <w:rFonts w:ascii="David" w:hAnsi="David"/>
          <w:u w:val="single"/>
          <w:rtl/>
        </w:rPr>
      </w:pPr>
      <w:r w:rsidRPr="00916D15">
        <w:rPr>
          <w:rFonts w:ascii="David" w:hAnsi="David"/>
          <w:u w:val="single"/>
          <w:rtl/>
        </w:rPr>
        <w:t xml:space="preserve">ניתן צו כללי לחילוט והשמדה של המוצגים. </w:t>
      </w:r>
    </w:p>
    <w:p w14:paraId="2D417CDD" w14:textId="77777777" w:rsidR="003F1D74" w:rsidRPr="00916D15" w:rsidRDefault="003F1D74" w:rsidP="003F1D74">
      <w:pPr>
        <w:spacing w:line="360" w:lineRule="auto"/>
        <w:jc w:val="both"/>
        <w:rPr>
          <w:rFonts w:ascii="David" w:hAnsi="David"/>
          <w:u w:val="single"/>
        </w:rPr>
      </w:pPr>
      <w:r w:rsidRPr="00916D15">
        <w:rPr>
          <w:rFonts w:ascii="David" w:hAnsi="David"/>
          <w:u w:val="single"/>
          <w:rtl/>
        </w:rPr>
        <w:t xml:space="preserve">המזכירות תשלח עותק מגזר הדין לשירות המבחן ולממונה על עבודות השירות. </w:t>
      </w:r>
    </w:p>
    <w:p w14:paraId="44600433" w14:textId="77777777" w:rsidR="003F1D74" w:rsidRDefault="003F1D74" w:rsidP="003F1D74">
      <w:pPr>
        <w:pStyle w:val="aa"/>
        <w:spacing w:line="360" w:lineRule="auto"/>
        <w:jc w:val="both"/>
        <w:rPr>
          <w:rFonts w:ascii="David" w:hAnsi="David" w:cs="David"/>
          <w:sz w:val="24"/>
          <w:szCs w:val="24"/>
          <w:u w:val="single"/>
          <w:rtl/>
        </w:rPr>
      </w:pPr>
    </w:p>
    <w:p w14:paraId="328DF12B" w14:textId="77777777" w:rsidR="003F1D74" w:rsidRPr="00916D15" w:rsidRDefault="00A62F4B" w:rsidP="003F1D74">
      <w:pPr>
        <w:spacing w:line="360" w:lineRule="auto"/>
        <w:jc w:val="both"/>
        <w:rPr>
          <w:rFonts w:ascii="David" w:hAnsi="David"/>
          <w:b/>
          <w:bCs/>
          <w:u w:val="single"/>
          <w:rtl/>
        </w:rPr>
      </w:pPr>
      <w:r w:rsidRPr="00A62F4B">
        <w:rPr>
          <w:rFonts w:ascii="David" w:hAnsi="David"/>
          <w:b/>
          <w:bCs/>
          <w:color w:val="FFFFFF"/>
          <w:sz w:val="2"/>
          <w:szCs w:val="2"/>
          <w:u w:val="single"/>
          <w:rtl/>
        </w:rPr>
        <w:t>5129371</w:t>
      </w:r>
      <w:r w:rsidR="003F1D74" w:rsidRPr="00916D15">
        <w:rPr>
          <w:rFonts w:ascii="David" w:hAnsi="David"/>
          <w:b/>
          <w:bCs/>
          <w:u w:val="single"/>
          <w:rtl/>
        </w:rPr>
        <w:t xml:space="preserve">זכות ערעור לבית המשפט מחוזי מרכז לוד בתוך 45 ימים. </w:t>
      </w:r>
    </w:p>
    <w:p w14:paraId="0A69D3E5" w14:textId="77777777" w:rsidR="003F1D74" w:rsidRPr="00A62F4B" w:rsidRDefault="00A62F4B" w:rsidP="003F1D74">
      <w:pPr>
        <w:rPr>
          <w:color w:val="FFFFFF"/>
          <w:sz w:val="2"/>
          <w:szCs w:val="2"/>
          <w:rtl/>
        </w:rPr>
      </w:pPr>
      <w:r w:rsidRPr="00A62F4B">
        <w:rPr>
          <w:color w:val="FFFFFF"/>
          <w:sz w:val="2"/>
          <w:szCs w:val="2"/>
          <w:rtl/>
        </w:rPr>
        <w:t>54678313</w:t>
      </w:r>
    </w:p>
    <w:p w14:paraId="18F2A06E" w14:textId="77777777" w:rsidR="003F1D74" w:rsidRPr="00916D15" w:rsidRDefault="00A62F4B" w:rsidP="003F1D74">
      <w:pPr>
        <w:spacing w:line="360" w:lineRule="auto"/>
        <w:jc w:val="both"/>
        <w:rPr>
          <w:rFonts w:ascii="Arial" w:hAnsi="Arial"/>
          <w:b/>
          <w:bCs/>
          <w:rtl/>
        </w:rPr>
      </w:pPr>
      <w:bookmarkStart w:id="7" w:name="Nitan"/>
      <w:r>
        <w:rPr>
          <w:rFonts w:ascii="Arial" w:hAnsi="Arial"/>
          <w:b/>
          <w:bCs/>
          <w:rtl/>
        </w:rPr>
        <w:t xml:space="preserve">ניתן היום,  א' ניסן תשפ"ג, 23 מרץ 2023, בנוכחות ב"כ המאשימה המתמחה נגה רון, הנאשם </w:t>
      </w:r>
      <w:bookmarkEnd w:id="7"/>
      <w:r w:rsidR="003F1D74" w:rsidRPr="00916D15">
        <w:rPr>
          <w:rFonts w:ascii="Arial" w:hAnsi="Arial" w:hint="cs"/>
          <w:b/>
          <w:bCs/>
          <w:rtl/>
        </w:rPr>
        <w:t xml:space="preserve">ובאת כוחו הגב' שרון יטקובסקי ממשרד עוה"ד יעקב (יקי) קהן. </w:t>
      </w:r>
    </w:p>
    <w:p w14:paraId="2F016431" w14:textId="77777777" w:rsidR="003F1D74" w:rsidRPr="000F2247" w:rsidRDefault="003F1D74" w:rsidP="003F1D7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636D8989" w14:textId="77777777" w:rsidR="003F1D74" w:rsidRPr="000F2247" w:rsidRDefault="003F1D74" w:rsidP="00A62F4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C422F86" w14:textId="77777777" w:rsidR="003F1D74" w:rsidRPr="000F2247" w:rsidRDefault="003F1D74" w:rsidP="003F1D74">
      <w:pPr>
        <w:jc w:val="center"/>
        <w:rPr>
          <w:rFonts w:ascii="Arial" w:hAnsi="Arial"/>
          <w:b/>
          <w:bCs/>
          <w:sz w:val="26"/>
          <w:szCs w:val="26"/>
          <w:rtl/>
        </w:rPr>
      </w:pPr>
    </w:p>
    <w:p w14:paraId="122610F5" w14:textId="77777777" w:rsidR="00AF223F" w:rsidRPr="00A62F4B" w:rsidRDefault="00AF223F" w:rsidP="00A62F4B">
      <w:pPr>
        <w:keepNext/>
        <w:rPr>
          <w:rFonts w:ascii="David" w:hAnsi="David"/>
          <w:color w:val="000000"/>
          <w:sz w:val="22"/>
          <w:szCs w:val="22"/>
          <w:rtl/>
        </w:rPr>
      </w:pPr>
    </w:p>
    <w:p w14:paraId="5965426C" w14:textId="77777777" w:rsidR="00A62F4B" w:rsidRPr="00A62F4B" w:rsidRDefault="00A62F4B" w:rsidP="00A62F4B">
      <w:pPr>
        <w:keepNext/>
        <w:rPr>
          <w:rFonts w:ascii="David" w:hAnsi="David"/>
          <w:color w:val="000000"/>
          <w:sz w:val="22"/>
          <w:szCs w:val="22"/>
          <w:rtl/>
        </w:rPr>
      </w:pPr>
      <w:r w:rsidRPr="00A62F4B">
        <w:rPr>
          <w:rFonts w:ascii="David" w:hAnsi="David"/>
          <w:color w:val="000000"/>
          <w:sz w:val="22"/>
          <w:szCs w:val="22"/>
          <w:rtl/>
        </w:rPr>
        <w:t>אילה אורן 54678313</w:t>
      </w:r>
    </w:p>
    <w:p w14:paraId="1CB204A6" w14:textId="77777777" w:rsidR="00A62F4B" w:rsidRDefault="00A62F4B" w:rsidP="00A62F4B">
      <w:r w:rsidRPr="00A62F4B">
        <w:rPr>
          <w:color w:val="000000"/>
          <w:rtl/>
        </w:rPr>
        <w:t>נוסח מסמך זה כפוף לשינויי ניסוח ועריכה</w:t>
      </w:r>
    </w:p>
    <w:p w14:paraId="74691EDB" w14:textId="77777777" w:rsidR="00A62F4B" w:rsidRDefault="00A62F4B" w:rsidP="00A62F4B">
      <w:pPr>
        <w:rPr>
          <w:rtl/>
        </w:rPr>
      </w:pPr>
    </w:p>
    <w:p w14:paraId="7FD1AD7E" w14:textId="77777777" w:rsidR="00A62F4B" w:rsidRDefault="00A62F4B" w:rsidP="00A62F4B">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9F9B762" w14:textId="77777777" w:rsidR="00A62F4B" w:rsidRPr="00A62F4B" w:rsidRDefault="00A62F4B" w:rsidP="00A62F4B">
      <w:pPr>
        <w:jc w:val="center"/>
        <w:rPr>
          <w:color w:val="0000FF"/>
          <w:u w:val="single"/>
        </w:rPr>
      </w:pPr>
    </w:p>
    <w:sectPr w:rsidR="00A62F4B" w:rsidRPr="00A62F4B" w:rsidSect="00A62F4B">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E46A2" w14:textId="77777777" w:rsidR="00E12325" w:rsidRDefault="00E12325" w:rsidP="003A4206">
      <w:r>
        <w:separator/>
      </w:r>
    </w:p>
  </w:endnote>
  <w:endnote w:type="continuationSeparator" w:id="0">
    <w:p w14:paraId="0980B1DB" w14:textId="77777777" w:rsidR="00E12325" w:rsidRDefault="00E12325" w:rsidP="003A4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63D3C" w14:textId="77777777" w:rsidR="00A62F4B" w:rsidRDefault="00A62F4B" w:rsidP="00A62F4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F7EBCF" w14:textId="77777777" w:rsidR="00E7590B" w:rsidRPr="00A62F4B" w:rsidRDefault="00A62F4B" w:rsidP="00A62F4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B663F" w14:textId="77777777" w:rsidR="00A62F4B" w:rsidRDefault="00A62F4B" w:rsidP="00A62F4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1D32">
      <w:rPr>
        <w:rFonts w:ascii="FrankRuehl" w:hAnsi="FrankRuehl" w:cs="FrankRuehl"/>
        <w:noProof/>
        <w:rtl/>
      </w:rPr>
      <w:t>1</w:t>
    </w:r>
    <w:r>
      <w:rPr>
        <w:rFonts w:ascii="FrankRuehl" w:hAnsi="FrankRuehl" w:cs="FrankRuehl"/>
        <w:rtl/>
      </w:rPr>
      <w:fldChar w:fldCharType="end"/>
    </w:r>
  </w:p>
  <w:p w14:paraId="3FFE7E6A" w14:textId="77777777" w:rsidR="00E7590B" w:rsidRPr="00A62F4B" w:rsidRDefault="00A62F4B" w:rsidP="00A62F4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C42B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7F248" w14:textId="77777777" w:rsidR="00E12325" w:rsidRDefault="00E12325" w:rsidP="003A4206">
      <w:r>
        <w:separator/>
      </w:r>
    </w:p>
  </w:footnote>
  <w:footnote w:type="continuationSeparator" w:id="0">
    <w:p w14:paraId="70DA3907" w14:textId="77777777" w:rsidR="00E12325" w:rsidRDefault="00E12325" w:rsidP="003A4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3E6F9" w14:textId="77777777" w:rsidR="00A62F4B" w:rsidRPr="00A62F4B" w:rsidRDefault="00A62F4B" w:rsidP="00A62F4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5486-09-21</w:t>
    </w:r>
    <w:r>
      <w:rPr>
        <w:rFonts w:ascii="David" w:hAnsi="David"/>
        <w:color w:val="000000"/>
        <w:sz w:val="22"/>
        <w:szCs w:val="22"/>
        <w:rtl/>
      </w:rPr>
      <w:tab/>
      <w:t xml:space="preserve"> מדינת ישראל נ' משה עזרא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433AE" w14:textId="77777777" w:rsidR="00A62F4B" w:rsidRPr="00A62F4B" w:rsidRDefault="00A62F4B" w:rsidP="00A62F4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5486-09-21</w:t>
    </w:r>
    <w:r>
      <w:rPr>
        <w:rFonts w:ascii="David" w:hAnsi="David"/>
        <w:color w:val="000000"/>
        <w:sz w:val="22"/>
        <w:szCs w:val="22"/>
        <w:rtl/>
      </w:rPr>
      <w:tab/>
      <w:t xml:space="preserve"> מדינת ישראל נ' משה עזרא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4370D"/>
    <w:multiLevelType w:val="hybridMultilevel"/>
    <w:tmpl w:val="D09813B0"/>
    <w:lvl w:ilvl="0" w:tplc="A570412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821D0A"/>
    <w:multiLevelType w:val="hybridMultilevel"/>
    <w:tmpl w:val="244AB180"/>
    <w:lvl w:ilvl="0" w:tplc="095675A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D5F26A1"/>
    <w:multiLevelType w:val="hybridMultilevel"/>
    <w:tmpl w:val="1798A96A"/>
    <w:lvl w:ilvl="0" w:tplc="A4E8C4F6">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17421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2480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392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1D74"/>
    <w:rsid w:val="000073CD"/>
    <w:rsid w:val="00013FBD"/>
    <w:rsid w:val="00154576"/>
    <w:rsid w:val="001B5A3B"/>
    <w:rsid w:val="001D2A20"/>
    <w:rsid w:val="00296393"/>
    <w:rsid w:val="003A4206"/>
    <w:rsid w:val="003F1D74"/>
    <w:rsid w:val="006A2B9F"/>
    <w:rsid w:val="006E1D32"/>
    <w:rsid w:val="00A62F4B"/>
    <w:rsid w:val="00AF223F"/>
    <w:rsid w:val="00D64CE2"/>
    <w:rsid w:val="00DA710D"/>
    <w:rsid w:val="00E12325"/>
    <w:rsid w:val="00E759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97D5E1"/>
  <w15:chartTrackingRefBased/>
  <w15:docId w15:val="{72D68672-F499-4391-ABEA-0A02777C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1D7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1D74"/>
    <w:pPr>
      <w:tabs>
        <w:tab w:val="center" w:pos="4153"/>
        <w:tab w:val="right" w:pos="8306"/>
      </w:tabs>
    </w:pPr>
  </w:style>
  <w:style w:type="character" w:customStyle="1" w:styleId="a4">
    <w:name w:val="כותרת עליונה תו"/>
    <w:link w:val="a3"/>
    <w:rsid w:val="003F1D74"/>
    <w:rPr>
      <w:rFonts w:ascii="Times New Roman" w:eastAsia="Times New Roman" w:hAnsi="Times New Roman" w:cs="David"/>
      <w:sz w:val="24"/>
      <w:szCs w:val="24"/>
    </w:rPr>
  </w:style>
  <w:style w:type="paragraph" w:styleId="a5">
    <w:name w:val="footer"/>
    <w:basedOn w:val="a"/>
    <w:link w:val="a6"/>
    <w:rsid w:val="003F1D74"/>
    <w:pPr>
      <w:tabs>
        <w:tab w:val="center" w:pos="4153"/>
        <w:tab w:val="right" w:pos="8306"/>
      </w:tabs>
    </w:pPr>
  </w:style>
  <w:style w:type="character" w:customStyle="1" w:styleId="a6">
    <w:name w:val="כותרת תחתונה תו"/>
    <w:link w:val="a5"/>
    <w:rsid w:val="003F1D74"/>
    <w:rPr>
      <w:rFonts w:ascii="Times New Roman" w:eastAsia="Times New Roman" w:hAnsi="Times New Roman" w:cs="David"/>
      <w:sz w:val="24"/>
      <w:szCs w:val="24"/>
    </w:rPr>
  </w:style>
  <w:style w:type="table" w:styleId="a7">
    <w:name w:val="Table Grid"/>
    <w:basedOn w:val="a1"/>
    <w:rsid w:val="003F1D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F1D74"/>
  </w:style>
  <w:style w:type="character" w:styleId="Hyperlink">
    <w:name w:val="Hyperlink"/>
    <w:rsid w:val="003F1D74"/>
    <w:rPr>
      <w:color w:val="0000FF"/>
      <w:u w:val="single"/>
    </w:rPr>
  </w:style>
  <w:style w:type="character" w:customStyle="1" w:styleId="a9">
    <w:name w:val="פיסקת רשימה תו"/>
    <w:link w:val="aa"/>
    <w:locked/>
    <w:rsid w:val="003F1D74"/>
  </w:style>
  <w:style w:type="paragraph" w:styleId="aa">
    <w:name w:val="List Paragraph"/>
    <w:basedOn w:val="a"/>
    <w:link w:val="a9"/>
    <w:qFormat/>
    <w:rsid w:val="003F1D74"/>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615803" TargetMode="External"/><Relationship Id="rId39" Type="http://schemas.openxmlformats.org/officeDocument/2006/relationships/hyperlink" Target="http://www.nevo.co.il/case/28226828" TargetMode="External"/><Relationship Id="rId21" Type="http://schemas.openxmlformats.org/officeDocument/2006/relationships/hyperlink" Target="http://www.nevo.co.il/case/24287803" TargetMode="External"/><Relationship Id="rId34" Type="http://schemas.openxmlformats.org/officeDocument/2006/relationships/hyperlink" Target="http://www.nevo.co.il/case/26619911" TargetMode="External"/><Relationship Id="rId42" Type="http://schemas.openxmlformats.org/officeDocument/2006/relationships/hyperlink" Target="http://www.eca.gov.il/"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492912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9428682" TargetMode="External"/><Relationship Id="rId32" Type="http://schemas.openxmlformats.org/officeDocument/2006/relationships/hyperlink" Target="http://www.nevo.co.il/case/13070717" TargetMode="External"/><Relationship Id="rId37" Type="http://schemas.openxmlformats.org/officeDocument/2006/relationships/hyperlink" Target="http://www.nevo.co.il/case/28280788" TargetMode="External"/><Relationship Id="rId40" Type="http://schemas.openxmlformats.org/officeDocument/2006/relationships/hyperlink" Target="http://www.nevo.co.il/case/25459244"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24492983"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case/20683594" TargetMode="External"/><Relationship Id="rId31" Type="http://schemas.openxmlformats.org/officeDocument/2006/relationships/hyperlink" Target="http://www.nevo.co.il/case/2208710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6396568" TargetMode="External"/><Relationship Id="rId27" Type="http://schemas.openxmlformats.org/officeDocument/2006/relationships/hyperlink" Target="http://www.nevo.co.il/case/27313460" TargetMode="External"/><Relationship Id="rId30" Type="http://schemas.openxmlformats.org/officeDocument/2006/relationships/hyperlink" Target="http://www.nevo.co.il/case/26559623" TargetMode="External"/><Relationship Id="rId35" Type="http://schemas.openxmlformats.org/officeDocument/2006/relationships/hyperlink" Target="http://www.nevo.co.il/law/70301/40d.a"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400" TargetMode="External"/><Relationship Id="rId25" Type="http://schemas.openxmlformats.org/officeDocument/2006/relationships/hyperlink" Target="http://www.nevo.co.il/case/27347635" TargetMode="External"/><Relationship Id="rId33" Type="http://schemas.openxmlformats.org/officeDocument/2006/relationships/hyperlink" Target="http://www.nevo.co.il/case/27355740" TargetMode="External"/><Relationship Id="rId38" Type="http://schemas.openxmlformats.org/officeDocument/2006/relationships/hyperlink" Target="http://www.nevo.co.il/case/26246488" TargetMode="External"/><Relationship Id="rId46" Type="http://schemas.openxmlformats.org/officeDocument/2006/relationships/footer" Target="footer1.xml"/><Relationship Id="rId20" Type="http://schemas.openxmlformats.org/officeDocument/2006/relationships/hyperlink" Target="http://www.nevo.co.il/case/21472796" TargetMode="External"/><Relationship Id="rId41" Type="http://schemas.openxmlformats.org/officeDocument/2006/relationships/hyperlink" Target="http://www.nevo.co.il/case/2293850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3190</Words>
  <Characters>15953</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19105</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7864368</vt:i4>
      </vt:variant>
      <vt:variant>
        <vt:i4>105</vt:i4>
      </vt:variant>
      <vt:variant>
        <vt:i4>0</vt:i4>
      </vt:variant>
      <vt:variant>
        <vt:i4>5</vt:i4>
      </vt:variant>
      <vt:variant>
        <vt:lpwstr>http://www.eca.gov.il/</vt:lpwstr>
      </vt:variant>
      <vt:variant>
        <vt:lpwstr/>
      </vt:variant>
      <vt:variant>
        <vt:i4>3342448</vt:i4>
      </vt:variant>
      <vt:variant>
        <vt:i4>102</vt:i4>
      </vt:variant>
      <vt:variant>
        <vt:i4>0</vt:i4>
      </vt:variant>
      <vt:variant>
        <vt:i4>5</vt:i4>
      </vt:variant>
      <vt:variant>
        <vt:lpwstr>http://www.nevo.co.il/case/22938500</vt:lpwstr>
      </vt:variant>
      <vt:variant>
        <vt:lpwstr/>
      </vt:variant>
      <vt:variant>
        <vt:i4>3866742</vt:i4>
      </vt:variant>
      <vt:variant>
        <vt:i4>99</vt:i4>
      </vt:variant>
      <vt:variant>
        <vt:i4>0</vt:i4>
      </vt:variant>
      <vt:variant>
        <vt:i4>5</vt:i4>
      </vt:variant>
      <vt:variant>
        <vt:lpwstr>http://www.nevo.co.il/case/25459244</vt:lpwstr>
      </vt:variant>
      <vt:variant>
        <vt:lpwstr/>
      </vt:variant>
      <vt:variant>
        <vt:i4>3407990</vt:i4>
      </vt:variant>
      <vt:variant>
        <vt:i4>96</vt:i4>
      </vt:variant>
      <vt:variant>
        <vt:i4>0</vt:i4>
      </vt:variant>
      <vt:variant>
        <vt:i4>5</vt:i4>
      </vt:variant>
      <vt:variant>
        <vt:lpwstr>http://www.nevo.co.il/case/28226828</vt:lpwstr>
      </vt:variant>
      <vt:variant>
        <vt:lpwstr/>
      </vt:variant>
      <vt:variant>
        <vt:i4>4063346</vt:i4>
      </vt:variant>
      <vt:variant>
        <vt:i4>93</vt:i4>
      </vt:variant>
      <vt:variant>
        <vt:i4>0</vt:i4>
      </vt:variant>
      <vt:variant>
        <vt:i4>5</vt:i4>
      </vt:variant>
      <vt:variant>
        <vt:lpwstr>http://www.nevo.co.il/case/26246488</vt:lpwstr>
      </vt:variant>
      <vt:variant>
        <vt:lpwstr/>
      </vt:variant>
      <vt:variant>
        <vt:i4>3670131</vt:i4>
      </vt:variant>
      <vt:variant>
        <vt:i4>90</vt:i4>
      </vt:variant>
      <vt:variant>
        <vt:i4>0</vt:i4>
      </vt:variant>
      <vt:variant>
        <vt:i4>5</vt:i4>
      </vt:variant>
      <vt:variant>
        <vt:lpwstr>http://www.nevo.co.il/case/28280788</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3932282</vt:i4>
      </vt:variant>
      <vt:variant>
        <vt:i4>81</vt:i4>
      </vt:variant>
      <vt:variant>
        <vt:i4>0</vt:i4>
      </vt:variant>
      <vt:variant>
        <vt:i4>5</vt:i4>
      </vt:variant>
      <vt:variant>
        <vt:lpwstr>http://www.nevo.co.il/case/26619911</vt:lpwstr>
      </vt:variant>
      <vt:variant>
        <vt:lpwstr/>
      </vt:variant>
      <vt:variant>
        <vt:i4>3145841</vt:i4>
      </vt:variant>
      <vt:variant>
        <vt:i4>78</vt:i4>
      </vt:variant>
      <vt:variant>
        <vt:i4>0</vt:i4>
      </vt:variant>
      <vt:variant>
        <vt:i4>5</vt:i4>
      </vt:variant>
      <vt:variant>
        <vt:lpwstr>http://www.nevo.co.il/case/27355740</vt:lpwstr>
      </vt:variant>
      <vt:variant>
        <vt:lpwstr/>
      </vt:variant>
      <vt:variant>
        <vt:i4>3145847</vt:i4>
      </vt:variant>
      <vt:variant>
        <vt:i4>75</vt:i4>
      </vt:variant>
      <vt:variant>
        <vt:i4>0</vt:i4>
      </vt:variant>
      <vt:variant>
        <vt:i4>5</vt:i4>
      </vt:variant>
      <vt:variant>
        <vt:lpwstr>http://www.nevo.co.il/case/13070717</vt:lpwstr>
      </vt:variant>
      <vt:variant>
        <vt:lpwstr/>
      </vt:variant>
      <vt:variant>
        <vt:i4>3473535</vt:i4>
      </vt:variant>
      <vt:variant>
        <vt:i4>72</vt:i4>
      </vt:variant>
      <vt:variant>
        <vt:i4>0</vt:i4>
      </vt:variant>
      <vt:variant>
        <vt:i4>5</vt:i4>
      </vt:variant>
      <vt:variant>
        <vt:lpwstr>http://www.nevo.co.il/case/22087107</vt:lpwstr>
      </vt:variant>
      <vt:variant>
        <vt:lpwstr/>
      </vt:variant>
      <vt:variant>
        <vt:i4>3932273</vt:i4>
      </vt:variant>
      <vt:variant>
        <vt:i4>69</vt:i4>
      </vt:variant>
      <vt:variant>
        <vt:i4>0</vt:i4>
      </vt:variant>
      <vt:variant>
        <vt:i4>5</vt:i4>
      </vt:variant>
      <vt:variant>
        <vt:lpwstr>http://www.nevo.co.il/case/26559623</vt:lpwstr>
      </vt:variant>
      <vt:variant>
        <vt:lpwstr/>
      </vt:variant>
      <vt:variant>
        <vt:i4>3145843</vt:i4>
      </vt:variant>
      <vt:variant>
        <vt:i4>66</vt:i4>
      </vt:variant>
      <vt:variant>
        <vt:i4>0</vt:i4>
      </vt:variant>
      <vt:variant>
        <vt:i4>5</vt:i4>
      </vt:variant>
      <vt:variant>
        <vt:lpwstr>http://www.nevo.co.il/case/24929127</vt:lpwstr>
      </vt:variant>
      <vt:variant>
        <vt:lpwstr/>
      </vt:variant>
      <vt:variant>
        <vt:i4>3932272</vt:i4>
      </vt:variant>
      <vt:variant>
        <vt:i4>63</vt:i4>
      </vt:variant>
      <vt:variant>
        <vt:i4>0</vt:i4>
      </vt:variant>
      <vt:variant>
        <vt:i4>5</vt:i4>
      </vt:variant>
      <vt:variant>
        <vt:lpwstr>http://www.nevo.co.il/case/24492983</vt:lpwstr>
      </vt:variant>
      <vt:variant>
        <vt:lpwstr/>
      </vt:variant>
      <vt:variant>
        <vt:i4>3407990</vt:i4>
      </vt:variant>
      <vt:variant>
        <vt:i4>60</vt:i4>
      </vt:variant>
      <vt:variant>
        <vt:i4>0</vt:i4>
      </vt:variant>
      <vt:variant>
        <vt:i4>5</vt:i4>
      </vt:variant>
      <vt:variant>
        <vt:lpwstr>http://www.nevo.co.il/case/27313460</vt:lpwstr>
      </vt:variant>
      <vt:variant>
        <vt:lpwstr/>
      </vt:variant>
      <vt:variant>
        <vt:i4>3211386</vt:i4>
      </vt:variant>
      <vt:variant>
        <vt:i4>57</vt:i4>
      </vt:variant>
      <vt:variant>
        <vt:i4>0</vt:i4>
      </vt:variant>
      <vt:variant>
        <vt:i4>5</vt:i4>
      </vt:variant>
      <vt:variant>
        <vt:lpwstr>http://www.nevo.co.il/case/27615803</vt:lpwstr>
      </vt:variant>
      <vt:variant>
        <vt:lpwstr/>
      </vt:variant>
      <vt:variant>
        <vt:i4>3473521</vt:i4>
      </vt:variant>
      <vt:variant>
        <vt:i4>54</vt:i4>
      </vt:variant>
      <vt:variant>
        <vt:i4>0</vt:i4>
      </vt:variant>
      <vt:variant>
        <vt:i4>5</vt:i4>
      </vt:variant>
      <vt:variant>
        <vt:lpwstr>http://www.nevo.co.il/case/27347635</vt:lpwstr>
      </vt:variant>
      <vt:variant>
        <vt:lpwstr/>
      </vt:variant>
      <vt:variant>
        <vt:i4>3539065</vt:i4>
      </vt:variant>
      <vt:variant>
        <vt:i4>51</vt:i4>
      </vt:variant>
      <vt:variant>
        <vt:i4>0</vt:i4>
      </vt:variant>
      <vt:variant>
        <vt:i4>5</vt:i4>
      </vt:variant>
      <vt:variant>
        <vt:lpwstr>http://www.nevo.co.il/case/29428682</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3211390</vt:i4>
      </vt:variant>
      <vt:variant>
        <vt:i4>45</vt:i4>
      </vt:variant>
      <vt:variant>
        <vt:i4>0</vt:i4>
      </vt:variant>
      <vt:variant>
        <vt:i4>5</vt:i4>
      </vt:variant>
      <vt:variant>
        <vt:lpwstr>http://www.nevo.co.il/case/26396568</vt:lpwstr>
      </vt:variant>
      <vt:variant>
        <vt:lpwstr/>
      </vt:variant>
      <vt:variant>
        <vt:i4>3604592</vt:i4>
      </vt:variant>
      <vt:variant>
        <vt:i4>42</vt:i4>
      </vt:variant>
      <vt:variant>
        <vt:i4>0</vt:i4>
      </vt:variant>
      <vt:variant>
        <vt:i4>5</vt:i4>
      </vt:variant>
      <vt:variant>
        <vt:lpwstr>http://www.nevo.co.il/case/24287803</vt:lpwstr>
      </vt:variant>
      <vt:variant>
        <vt:lpwstr/>
      </vt:variant>
      <vt:variant>
        <vt:i4>3997813</vt:i4>
      </vt:variant>
      <vt:variant>
        <vt:i4>39</vt:i4>
      </vt:variant>
      <vt:variant>
        <vt:i4>0</vt:i4>
      </vt:variant>
      <vt:variant>
        <vt:i4>5</vt:i4>
      </vt:variant>
      <vt:variant>
        <vt:lpwstr>http://www.nevo.co.il/case/21472796</vt:lpwstr>
      </vt:variant>
      <vt:variant>
        <vt:lpwstr/>
      </vt:variant>
      <vt:variant>
        <vt:i4>4063353</vt:i4>
      </vt:variant>
      <vt:variant>
        <vt:i4>36</vt:i4>
      </vt:variant>
      <vt:variant>
        <vt:i4>0</vt:i4>
      </vt:variant>
      <vt:variant>
        <vt:i4>5</vt:i4>
      </vt:variant>
      <vt:variant>
        <vt:lpwstr>http://www.nevo.co.il/case/20683594</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2025-04-23T01:11:00Z</dcterms:created>
  <dcterms:modified xsi:type="dcterms:W3CDTF">2025-04-23T01:11:00Z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5486</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משה עזרא</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20230323</vt:lpwstr>
  </property>
  <property fmtid="{D5CDD505-2E9C-101B-9397-08002B2CF9AE}" pid="13" name="TYPE_N_DATE">
    <vt:lpwstr>38020230323</vt:lpwstr>
  </property>
  <property fmtid="{D5CDD505-2E9C-101B-9397-08002B2CF9AE}" pid="14" name="WORDNUMPAGES">
    <vt:lpwstr>10</vt:lpwstr>
  </property>
  <property fmtid="{D5CDD505-2E9C-101B-9397-08002B2CF9AE}" pid="15" name="TYPE_ABS_DATE">
    <vt:lpwstr>380020230323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20683594;21472796;24287803;26396568;5738608;29428682;27347635;27615803;27313460;24492983;24929127;26559623;22087107;13070717;27355740;26619911;28280788;26246488;28226828;25459244;22938500</vt:lpwstr>
  </property>
  <property fmtid="{D5CDD505-2E9C-101B-9397-08002B2CF9AE}" pid="36" name="LAWLISTTMP1">
    <vt:lpwstr>4216/006;007.a;007.c</vt:lpwstr>
  </property>
  <property fmtid="{D5CDD505-2E9C-101B-9397-08002B2CF9AE}" pid="37" name="LAWLISTTMP2">
    <vt:lpwstr>70301/400;040d.a</vt:lpwstr>
  </property>
</Properties>
</file>