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BE1044" w:rsidRPr="006E3405" w14:paraId="76468B44" w14:textId="77777777" w:rsidTr="00416D02">
        <w:trPr>
          <w:gridAfter w:val="1"/>
          <w:wAfter w:w="99" w:type="dxa"/>
          <w:trHeight w:hRule="exact" w:val="418"/>
          <w:jc w:val="center"/>
        </w:trPr>
        <w:tc>
          <w:tcPr>
            <w:tcW w:w="8721" w:type="dxa"/>
            <w:gridSpan w:val="4"/>
          </w:tcPr>
          <w:p w14:paraId="2B69008A" w14:textId="77777777" w:rsidR="00BE1044" w:rsidRPr="006E3405" w:rsidRDefault="00BE1044" w:rsidP="001E28F9">
            <w:pPr>
              <w:pStyle w:val="a3"/>
              <w:jc w:val="center"/>
              <w:rPr>
                <w:rFonts w:ascii="Tahoma" w:hAnsi="Tahoma" w:cs="Tahoma"/>
                <w:color w:val="000080"/>
                <w:rtl/>
              </w:rPr>
            </w:pPr>
            <w:bookmarkStart w:id="0" w:name="LastJudge"/>
            <w:r w:rsidRPr="006E3405">
              <w:rPr>
                <w:rFonts w:ascii="Tahoma" w:hAnsi="Tahoma" w:cs="Tahoma"/>
                <w:b/>
                <w:bCs/>
                <w:color w:val="000080"/>
                <w:rtl/>
              </w:rPr>
              <w:t>בית משפט השלום בבאר שבע</w:t>
            </w:r>
          </w:p>
        </w:tc>
      </w:tr>
      <w:tr w:rsidR="00BE1044" w:rsidRPr="006E3405" w14:paraId="64705800" w14:textId="77777777" w:rsidTr="00416D02">
        <w:trPr>
          <w:gridAfter w:val="1"/>
          <w:wAfter w:w="99" w:type="dxa"/>
          <w:trHeight w:val="337"/>
          <w:jc w:val="center"/>
        </w:trPr>
        <w:tc>
          <w:tcPr>
            <w:tcW w:w="5057" w:type="dxa"/>
            <w:gridSpan w:val="3"/>
          </w:tcPr>
          <w:p w14:paraId="0B59A771" w14:textId="77777777" w:rsidR="00BE1044" w:rsidRPr="006E3405" w:rsidRDefault="00BE1044" w:rsidP="001E28F9">
            <w:pPr>
              <w:rPr>
                <w:rFonts w:cs="FrankRuehl"/>
                <w:sz w:val="28"/>
                <w:szCs w:val="28"/>
                <w:rtl/>
              </w:rPr>
            </w:pPr>
            <w:r w:rsidRPr="006E3405">
              <w:rPr>
                <w:rFonts w:cs="FrankRuehl"/>
                <w:sz w:val="28"/>
                <w:szCs w:val="28"/>
                <w:rtl/>
              </w:rPr>
              <w:t>ת"פ</w:t>
            </w:r>
            <w:r w:rsidRPr="006E3405">
              <w:rPr>
                <w:rFonts w:cs="FrankRuehl" w:hint="cs"/>
                <w:sz w:val="28"/>
                <w:szCs w:val="28"/>
                <w:rtl/>
              </w:rPr>
              <w:t xml:space="preserve"> </w:t>
            </w:r>
            <w:r w:rsidRPr="006E3405">
              <w:rPr>
                <w:rFonts w:cs="FrankRuehl"/>
                <w:sz w:val="28"/>
                <w:szCs w:val="28"/>
                <w:rtl/>
              </w:rPr>
              <w:t>35938-10-21</w:t>
            </w:r>
            <w:r w:rsidRPr="006E3405">
              <w:rPr>
                <w:rFonts w:cs="FrankRuehl" w:hint="cs"/>
                <w:sz w:val="28"/>
                <w:szCs w:val="28"/>
                <w:rtl/>
              </w:rPr>
              <w:t xml:space="preserve"> </w:t>
            </w:r>
            <w:r w:rsidRPr="006E3405">
              <w:rPr>
                <w:rFonts w:cs="FrankRuehl"/>
                <w:sz w:val="28"/>
                <w:szCs w:val="28"/>
                <w:rtl/>
              </w:rPr>
              <w:t>מדינת ישראל נ' דזאנאשוילי</w:t>
            </w:r>
          </w:p>
          <w:p w14:paraId="097957B8" w14:textId="77777777" w:rsidR="00BE1044" w:rsidRPr="006E3405" w:rsidRDefault="00BE1044" w:rsidP="001E28F9">
            <w:pPr>
              <w:pStyle w:val="a3"/>
              <w:rPr>
                <w:rFonts w:cs="FrankRuehl"/>
                <w:sz w:val="28"/>
                <w:szCs w:val="28"/>
                <w:rtl/>
              </w:rPr>
            </w:pPr>
          </w:p>
        </w:tc>
        <w:tc>
          <w:tcPr>
            <w:tcW w:w="3664" w:type="dxa"/>
          </w:tcPr>
          <w:p w14:paraId="0F26F421" w14:textId="77777777" w:rsidR="00BE1044" w:rsidRPr="006E3405" w:rsidRDefault="00BE1044" w:rsidP="001E28F9">
            <w:pPr>
              <w:pStyle w:val="a3"/>
              <w:jc w:val="right"/>
              <w:rPr>
                <w:rFonts w:cs="FrankRuehl"/>
                <w:sz w:val="28"/>
                <w:szCs w:val="28"/>
                <w:rtl/>
              </w:rPr>
            </w:pPr>
          </w:p>
        </w:tc>
      </w:tr>
      <w:tr w:rsidR="00BE1044" w:rsidRPr="006E3405" w14:paraId="52A41005" w14:textId="77777777" w:rsidTr="00416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4ECD2D0" w14:textId="77777777" w:rsidR="00BE1044" w:rsidRPr="006E3405" w:rsidRDefault="00BE1044" w:rsidP="00BE1044">
            <w:pPr>
              <w:jc w:val="both"/>
              <w:rPr>
                <w:rFonts w:cs="Times New Roman"/>
                <w:sz w:val="22"/>
                <w:szCs w:val="22"/>
              </w:rPr>
            </w:pPr>
            <w:r w:rsidRPr="006E3405">
              <w:rPr>
                <w:rFonts w:hint="cs"/>
                <w:rtl/>
              </w:rPr>
              <w:t xml:space="preserve"> </w:t>
            </w:r>
            <w:r w:rsidRPr="006E3405">
              <w:rPr>
                <w:rFonts w:cs="Times New Roman"/>
                <w:sz w:val="22"/>
                <w:szCs w:val="22"/>
                <w:rtl/>
              </w:rPr>
              <w:t xml:space="preserve">לפני </w:t>
            </w:r>
          </w:p>
        </w:tc>
        <w:tc>
          <w:tcPr>
            <w:tcW w:w="7897" w:type="dxa"/>
            <w:gridSpan w:val="4"/>
            <w:tcBorders>
              <w:top w:val="nil"/>
              <w:left w:val="nil"/>
              <w:bottom w:val="nil"/>
              <w:right w:val="nil"/>
            </w:tcBorders>
            <w:shd w:val="clear" w:color="auto" w:fill="auto"/>
          </w:tcPr>
          <w:p w14:paraId="4C605518" w14:textId="77777777" w:rsidR="00BE1044" w:rsidRPr="006E3405" w:rsidRDefault="00BE1044" w:rsidP="001E28F9">
            <w:pPr>
              <w:rPr>
                <w:rFonts w:cs="Times New Roman"/>
                <w:b/>
                <w:bCs/>
                <w:sz w:val="22"/>
                <w:szCs w:val="22"/>
                <w:rtl/>
              </w:rPr>
            </w:pPr>
            <w:r w:rsidRPr="006E3405">
              <w:rPr>
                <w:rFonts w:cs="Times New Roman"/>
                <w:b/>
                <w:bCs/>
                <w:sz w:val="22"/>
                <w:szCs w:val="22"/>
                <w:rtl/>
              </w:rPr>
              <w:t>כבוד השופט  אריה דורני-דורון</w:t>
            </w:r>
          </w:p>
          <w:p w14:paraId="26AD6A43" w14:textId="77777777" w:rsidR="00BE1044" w:rsidRPr="006E3405" w:rsidRDefault="00BE1044" w:rsidP="001E28F9">
            <w:pPr>
              <w:rPr>
                <w:rFonts w:cs="Times New Roman"/>
                <w:sz w:val="22"/>
                <w:szCs w:val="22"/>
                <w:rtl/>
              </w:rPr>
            </w:pPr>
          </w:p>
          <w:p w14:paraId="65D25F6F" w14:textId="77777777" w:rsidR="00BE1044" w:rsidRPr="006E3405" w:rsidRDefault="00BE1044" w:rsidP="00BE1044">
            <w:pPr>
              <w:jc w:val="both"/>
              <w:rPr>
                <w:rFonts w:cs="Times New Roman"/>
                <w:sz w:val="22"/>
                <w:szCs w:val="22"/>
              </w:rPr>
            </w:pPr>
          </w:p>
        </w:tc>
      </w:tr>
      <w:tr w:rsidR="00BE1044" w:rsidRPr="006E3405" w14:paraId="122ABC4A" w14:textId="77777777" w:rsidTr="00416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0782D4" w14:textId="77777777" w:rsidR="00BE1044" w:rsidRPr="006E3405" w:rsidRDefault="00BE1044" w:rsidP="00BE1044">
            <w:pPr>
              <w:jc w:val="both"/>
              <w:rPr>
                <w:rFonts w:cs="Times New Roman"/>
                <w:sz w:val="22"/>
                <w:szCs w:val="22"/>
              </w:rPr>
            </w:pPr>
            <w:bookmarkStart w:id="1" w:name="FirstAppellant"/>
            <w:bookmarkStart w:id="2" w:name="FirstLawyer"/>
            <w:r w:rsidRPr="006E3405">
              <w:rPr>
                <w:rFonts w:cs="Times New Roman"/>
                <w:sz w:val="22"/>
                <w:szCs w:val="22"/>
                <w:rtl/>
              </w:rPr>
              <w:t>בעניין:</w:t>
            </w:r>
          </w:p>
        </w:tc>
        <w:tc>
          <w:tcPr>
            <w:tcW w:w="3219" w:type="dxa"/>
            <w:tcBorders>
              <w:top w:val="nil"/>
              <w:left w:val="nil"/>
              <w:bottom w:val="nil"/>
              <w:right w:val="nil"/>
            </w:tcBorders>
            <w:shd w:val="clear" w:color="auto" w:fill="auto"/>
          </w:tcPr>
          <w:p w14:paraId="6A32F83F" w14:textId="77777777" w:rsidR="00BE1044" w:rsidRPr="006E3405" w:rsidRDefault="00BE1044" w:rsidP="00BE1044">
            <w:pPr>
              <w:suppressLineNumbers/>
              <w:rPr>
                <w:rFonts w:cs="Times New Roman"/>
                <w:sz w:val="22"/>
                <w:szCs w:val="22"/>
              </w:rPr>
            </w:pPr>
            <w:r w:rsidRPr="006E3405">
              <w:rPr>
                <w:rFonts w:cs="Times New Roman"/>
                <w:b/>
                <w:bCs/>
                <w:sz w:val="22"/>
                <w:szCs w:val="22"/>
                <w:rtl/>
              </w:rPr>
              <w:t>המאשימה</w:t>
            </w:r>
          </w:p>
          <w:p w14:paraId="406A8531" w14:textId="77777777" w:rsidR="00BE1044" w:rsidRPr="006E3405" w:rsidRDefault="00BE1044" w:rsidP="001E28F9">
            <w:pPr>
              <w:rPr>
                <w:rFonts w:cs="Times New Roman"/>
                <w:sz w:val="22"/>
                <w:szCs w:val="22"/>
              </w:rPr>
            </w:pPr>
          </w:p>
        </w:tc>
        <w:tc>
          <w:tcPr>
            <w:tcW w:w="4678" w:type="dxa"/>
            <w:gridSpan w:val="3"/>
            <w:tcBorders>
              <w:top w:val="nil"/>
              <w:left w:val="nil"/>
              <w:bottom w:val="nil"/>
              <w:right w:val="nil"/>
            </w:tcBorders>
            <w:shd w:val="clear" w:color="auto" w:fill="auto"/>
            <w:vAlign w:val="center"/>
          </w:tcPr>
          <w:p w14:paraId="51848FC0" w14:textId="77777777" w:rsidR="00BE1044" w:rsidRPr="006E3405" w:rsidRDefault="00BE1044" w:rsidP="00BE1044">
            <w:pPr>
              <w:suppressLineNumbers/>
              <w:rPr>
                <w:rFonts w:cs="Times New Roman"/>
                <w:b/>
                <w:bCs/>
                <w:sz w:val="22"/>
                <w:szCs w:val="22"/>
                <w:rtl/>
              </w:rPr>
            </w:pPr>
            <w:r w:rsidRPr="006E3405">
              <w:rPr>
                <w:rFonts w:cs="Times New Roman"/>
                <w:b/>
                <w:bCs/>
                <w:sz w:val="22"/>
                <w:szCs w:val="22"/>
                <w:rtl/>
              </w:rPr>
              <w:t xml:space="preserve">מדינת ישראל </w:t>
            </w:r>
          </w:p>
          <w:p w14:paraId="658BA89E" w14:textId="77777777" w:rsidR="00BE1044" w:rsidRPr="006E3405" w:rsidRDefault="00BE1044" w:rsidP="00BE1044">
            <w:pPr>
              <w:suppressLineNumbers/>
              <w:rPr>
                <w:rFonts w:cs="Times New Roman"/>
                <w:sz w:val="22"/>
                <w:szCs w:val="22"/>
              </w:rPr>
            </w:pPr>
            <w:r w:rsidRPr="006E3405">
              <w:rPr>
                <w:rFonts w:cs="Times New Roman"/>
                <w:b/>
                <w:bCs/>
                <w:sz w:val="22"/>
                <w:szCs w:val="22"/>
                <w:rtl/>
              </w:rPr>
              <w:t>ע"י ב"כ עוה"ד</w:t>
            </w:r>
            <w:r w:rsidRPr="006E3405">
              <w:rPr>
                <w:rFonts w:cs="Times New Roman" w:hint="cs"/>
                <w:sz w:val="22"/>
                <w:szCs w:val="22"/>
                <w:rtl/>
              </w:rPr>
              <w:t xml:space="preserve"> </w:t>
            </w:r>
            <w:r w:rsidRPr="006E3405">
              <w:rPr>
                <w:rFonts w:cs="Times New Roman" w:hint="cs"/>
                <w:b/>
                <w:bCs/>
                <w:sz w:val="22"/>
                <w:szCs w:val="22"/>
                <w:rtl/>
              </w:rPr>
              <w:t>שירלי אוחיון</w:t>
            </w:r>
          </w:p>
          <w:p w14:paraId="39D09682" w14:textId="77777777" w:rsidR="00BE1044" w:rsidRPr="006E3405" w:rsidRDefault="00BE1044" w:rsidP="001E28F9">
            <w:pPr>
              <w:rPr>
                <w:rFonts w:cs="Times New Roman"/>
                <w:sz w:val="22"/>
                <w:szCs w:val="22"/>
              </w:rPr>
            </w:pPr>
          </w:p>
        </w:tc>
      </w:tr>
      <w:bookmarkEnd w:id="1"/>
      <w:bookmarkEnd w:id="2"/>
      <w:tr w:rsidR="00BE1044" w:rsidRPr="006E3405" w14:paraId="6F206442" w14:textId="77777777" w:rsidTr="00416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862C2B" w14:textId="77777777" w:rsidR="00BE1044" w:rsidRPr="006E3405" w:rsidRDefault="00BE1044" w:rsidP="00BE1044">
            <w:pPr>
              <w:jc w:val="both"/>
              <w:rPr>
                <w:rFonts w:cs="Times New Roman"/>
                <w:sz w:val="22"/>
                <w:szCs w:val="22"/>
                <w:rtl/>
              </w:rPr>
            </w:pPr>
          </w:p>
        </w:tc>
        <w:tc>
          <w:tcPr>
            <w:tcW w:w="7897" w:type="dxa"/>
            <w:gridSpan w:val="4"/>
            <w:tcBorders>
              <w:top w:val="nil"/>
              <w:left w:val="nil"/>
              <w:bottom w:val="nil"/>
              <w:right w:val="nil"/>
            </w:tcBorders>
            <w:shd w:val="clear" w:color="auto" w:fill="auto"/>
          </w:tcPr>
          <w:p w14:paraId="12591377" w14:textId="77777777" w:rsidR="00BE1044" w:rsidRPr="006E3405" w:rsidRDefault="00BE1044" w:rsidP="00BE1044">
            <w:pPr>
              <w:jc w:val="center"/>
              <w:rPr>
                <w:rFonts w:cs="Times New Roman"/>
                <w:b/>
                <w:bCs/>
                <w:sz w:val="22"/>
                <w:szCs w:val="22"/>
                <w:rtl/>
              </w:rPr>
            </w:pPr>
          </w:p>
          <w:p w14:paraId="7E4C654A" w14:textId="77777777" w:rsidR="00BE1044" w:rsidRPr="006E3405" w:rsidRDefault="00BE1044" w:rsidP="00BE1044">
            <w:pPr>
              <w:jc w:val="center"/>
              <w:rPr>
                <w:rFonts w:cs="Times New Roman"/>
                <w:b/>
                <w:bCs/>
                <w:sz w:val="22"/>
                <w:szCs w:val="22"/>
                <w:rtl/>
              </w:rPr>
            </w:pPr>
            <w:r w:rsidRPr="006E3405">
              <w:rPr>
                <w:rFonts w:cs="Times New Roman"/>
                <w:b/>
                <w:bCs/>
                <w:sz w:val="22"/>
                <w:szCs w:val="22"/>
                <w:rtl/>
              </w:rPr>
              <w:t>נגד</w:t>
            </w:r>
          </w:p>
          <w:p w14:paraId="53D6B667" w14:textId="77777777" w:rsidR="00BE1044" w:rsidRPr="006E3405" w:rsidRDefault="00BE1044" w:rsidP="00BE1044">
            <w:pPr>
              <w:jc w:val="both"/>
              <w:rPr>
                <w:rFonts w:cs="Times New Roman"/>
                <w:sz w:val="22"/>
                <w:szCs w:val="22"/>
              </w:rPr>
            </w:pPr>
          </w:p>
        </w:tc>
      </w:tr>
      <w:tr w:rsidR="00BE1044" w:rsidRPr="006E3405" w14:paraId="69307D54" w14:textId="77777777" w:rsidTr="00416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B325D2" w14:textId="77777777" w:rsidR="00BE1044" w:rsidRPr="006E3405" w:rsidRDefault="00BE1044" w:rsidP="001E28F9">
            <w:pPr>
              <w:rPr>
                <w:rFonts w:cs="Times New Roman"/>
                <w:sz w:val="22"/>
                <w:szCs w:val="22"/>
                <w:rtl/>
              </w:rPr>
            </w:pPr>
          </w:p>
        </w:tc>
        <w:tc>
          <w:tcPr>
            <w:tcW w:w="3219" w:type="dxa"/>
            <w:tcBorders>
              <w:top w:val="nil"/>
              <w:left w:val="nil"/>
              <w:bottom w:val="nil"/>
              <w:right w:val="nil"/>
            </w:tcBorders>
            <w:shd w:val="clear" w:color="auto" w:fill="auto"/>
          </w:tcPr>
          <w:p w14:paraId="1BBECE38" w14:textId="77777777" w:rsidR="00BE1044" w:rsidRPr="006E3405" w:rsidRDefault="00BE1044" w:rsidP="001E28F9">
            <w:pPr>
              <w:rPr>
                <w:rFonts w:cs="Times New Roman"/>
                <w:b/>
                <w:bCs/>
                <w:sz w:val="22"/>
                <w:szCs w:val="22"/>
                <w:rtl/>
              </w:rPr>
            </w:pPr>
            <w:r w:rsidRPr="006E3405">
              <w:rPr>
                <w:rFonts w:cs="Times New Roman"/>
                <w:b/>
                <w:bCs/>
                <w:sz w:val="22"/>
                <w:szCs w:val="22"/>
                <w:rtl/>
              </w:rPr>
              <w:t xml:space="preserve">הנאשם </w:t>
            </w:r>
          </w:p>
        </w:tc>
        <w:tc>
          <w:tcPr>
            <w:tcW w:w="4678" w:type="dxa"/>
            <w:gridSpan w:val="3"/>
            <w:tcBorders>
              <w:top w:val="nil"/>
              <w:left w:val="nil"/>
              <w:bottom w:val="nil"/>
              <w:right w:val="nil"/>
            </w:tcBorders>
            <w:shd w:val="clear" w:color="auto" w:fill="auto"/>
            <w:vAlign w:val="center"/>
          </w:tcPr>
          <w:p w14:paraId="01FA0786" w14:textId="77777777" w:rsidR="00BE1044" w:rsidRPr="006E3405" w:rsidRDefault="00BE1044" w:rsidP="00BE1044">
            <w:pPr>
              <w:suppressLineNumbers/>
              <w:rPr>
                <w:rFonts w:cs="Times New Roman"/>
                <w:b/>
                <w:bCs/>
                <w:sz w:val="22"/>
                <w:szCs w:val="22"/>
                <w:rtl/>
              </w:rPr>
            </w:pPr>
            <w:r w:rsidRPr="006E3405">
              <w:rPr>
                <w:rFonts w:cs="Times New Roman"/>
                <w:b/>
                <w:bCs/>
                <w:sz w:val="22"/>
                <w:szCs w:val="22"/>
                <w:rtl/>
              </w:rPr>
              <w:t xml:space="preserve">שרון דזאנאשוילי </w:t>
            </w:r>
            <w:r w:rsidRPr="006E3405">
              <w:rPr>
                <w:rFonts w:cs="Times New Roman" w:hint="cs"/>
                <w:b/>
                <w:bCs/>
                <w:sz w:val="22"/>
                <w:szCs w:val="22"/>
                <w:rtl/>
              </w:rPr>
              <w:t>- בעצמו</w:t>
            </w:r>
          </w:p>
          <w:p w14:paraId="6FFF5699" w14:textId="77777777" w:rsidR="00BE1044" w:rsidRPr="006E3405" w:rsidRDefault="00BE1044" w:rsidP="00BE1044">
            <w:pPr>
              <w:suppressLineNumbers/>
              <w:rPr>
                <w:rFonts w:cs="Times New Roman"/>
                <w:sz w:val="22"/>
                <w:szCs w:val="22"/>
              </w:rPr>
            </w:pPr>
            <w:r w:rsidRPr="006E3405">
              <w:rPr>
                <w:rFonts w:cs="Times New Roman"/>
                <w:b/>
                <w:bCs/>
                <w:sz w:val="22"/>
                <w:szCs w:val="22"/>
                <w:rtl/>
              </w:rPr>
              <w:t>ע"י ב"כ עוה"ד</w:t>
            </w:r>
            <w:r w:rsidRPr="006E3405">
              <w:rPr>
                <w:rFonts w:cs="Times New Roman" w:hint="cs"/>
                <w:b/>
                <w:bCs/>
                <w:sz w:val="22"/>
                <w:szCs w:val="22"/>
                <w:rtl/>
              </w:rPr>
              <w:t xml:space="preserve"> אשרף שחדה</w:t>
            </w:r>
          </w:p>
          <w:p w14:paraId="31AA3142" w14:textId="77777777" w:rsidR="00BE1044" w:rsidRPr="006E3405" w:rsidRDefault="00BE1044" w:rsidP="001E28F9">
            <w:pPr>
              <w:rPr>
                <w:rFonts w:cs="Times New Roman"/>
                <w:sz w:val="22"/>
                <w:szCs w:val="22"/>
              </w:rPr>
            </w:pPr>
          </w:p>
        </w:tc>
      </w:tr>
    </w:tbl>
    <w:p w14:paraId="0444DCE1" w14:textId="77777777" w:rsidR="006E3405" w:rsidRPr="006E3405" w:rsidRDefault="006E3405" w:rsidP="006E3405">
      <w:pPr>
        <w:spacing w:before="120" w:after="120" w:line="240" w:lineRule="exact"/>
        <w:ind w:left="283" w:hanging="283"/>
        <w:jc w:val="both"/>
        <w:rPr>
          <w:rFonts w:ascii="FrankRuehl" w:hAnsi="FrankRuehl" w:cs="FrankRuehl"/>
          <w:rtl/>
        </w:rPr>
      </w:pPr>
    </w:p>
    <w:p w14:paraId="60DA63A7" w14:textId="77777777" w:rsidR="006E3405" w:rsidRPr="006E3405" w:rsidRDefault="006E3405" w:rsidP="006E3405">
      <w:pPr>
        <w:rPr>
          <w:rFonts w:cs="Times New Roman"/>
          <w:sz w:val="22"/>
          <w:szCs w:val="22"/>
          <w:rtl/>
        </w:rPr>
      </w:pPr>
    </w:p>
    <w:p w14:paraId="352DD52F" w14:textId="77777777" w:rsidR="00416D02" w:rsidRPr="00416D02" w:rsidRDefault="00416D02" w:rsidP="00416D02">
      <w:pPr>
        <w:spacing w:before="120" w:after="120" w:line="240" w:lineRule="exact"/>
        <w:ind w:left="283" w:hanging="283"/>
        <w:jc w:val="both"/>
        <w:rPr>
          <w:rFonts w:ascii="FrankRuehl" w:hAnsi="FrankRuehl" w:cs="FrankRuehl"/>
          <w:rtl/>
        </w:rPr>
      </w:pPr>
      <w:bookmarkStart w:id="3" w:name="LawTable"/>
      <w:bookmarkEnd w:id="3"/>
    </w:p>
    <w:p w14:paraId="3A584BE8" w14:textId="77777777" w:rsidR="00416D02" w:rsidRPr="00416D02" w:rsidRDefault="00416D02" w:rsidP="00416D02">
      <w:pPr>
        <w:spacing w:before="120" w:after="120" w:line="240" w:lineRule="exact"/>
        <w:ind w:left="283" w:hanging="283"/>
        <w:jc w:val="both"/>
        <w:rPr>
          <w:rFonts w:ascii="FrankRuehl" w:hAnsi="FrankRuehl" w:cs="FrankRuehl"/>
          <w:rtl/>
        </w:rPr>
      </w:pPr>
      <w:r w:rsidRPr="00416D02">
        <w:rPr>
          <w:rFonts w:ascii="FrankRuehl" w:hAnsi="FrankRuehl" w:cs="FrankRuehl"/>
          <w:rtl/>
        </w:rPr>
        <w:t xml:space="preserve">חקיקה שאוזכרה: </w:t>
      </w:r>
    </w:p>
    <w:p w14:paraId="6864E955" w14:textId="77777777" w:rsidR="00416D02" w:rsidRPr="00416D02" w:rsidRDefault="00416D02" w:rsidP="00416D02">
      <w:pPr>
        <w:spacing w:before="120" w:after="120" w:line="240" w:lineRule="exact"/>
        <w:ind w:left="283" w:hanging="283"/>
        <w:jc w:val="both"/>
        <w:rPr>
          <w:rFonts w:ascii="FrankRuehl" w:hAnsi="FrankRuehl" w:cs="FrankRuehl"/>
          <w:color w:val="0000FF"/>
          <w:rtl/>
        </w:rPr>
      </w:pPr>
      <w:hyperlink r:id="rId7" w:history="1">
        <w:r w:rsidRPr="00416D02">
          <w:rPr>
            <w:rStyle w:val="Hyperlink"/>
            <w:rFonts w:ascii="FrankRuehl" w:hAnsi="FrankRuehl" w:cs="FrankRuehl"/>
            <w:u w:val="none"/>
            <w:rtl/>
          </w:rPr>
          <w:t>פקודת הסמים המסוכנים [נוסח חדש], תשל"ג-1973</w:t>
        </w:r>
      </w:hyperlink>
      <w:r w:rsidRPr="00416D02">
        <w:rPr>
          <w:rFonts w:ascii="FrankRuehl" w:hAnsi="FrankRuehl" w:cs="FrankRuehl"/>
          <w:color w:val="0000FF"/>
          <w:rtl/>
        </w:rPr>
        <w:t xml:space="preserve">: סע'  </w:t>
      </w:r>
      <w:hyperlink r:id="rId8" w:history="1">
        <w:r w:rsidRPr="00416D02">
          <w:rPr>
            <w:rStyle w:val="Hyperlink"/>
            <w:rFonts w:ascii="FrankRuehl" w:hAnsi="FrankRuehl" w:cs="FrankRuehl"/>
            <w:u w:val="none"/>
          </w:rPr>
          <w:t>7.</w:t>
        </w:r>
        <w:r w:rsidRPr="00416D02">
          <w:rPr>
            <w:rStyle w:val="Hyperlink"/>
            <w:rFonts w:ascii="FrankRuehl" w:hAnsi="FrankRuehl" w:cs="FrankRuehl"/>
            <w:u w:val="none"/>
            <w:rtl/>
          </w:rPr>
          <w:t>א</w:t>
        </w:r>
        <w:r w:rsidRPr="00416D02">
          <w:rPr>
            <w:rStyle w:val="Hyperlink"/>
            <w:rFonts w:ascii="FrankRuehl" w:hAnsi="FrankRuehl" w:cs="FrankRuehl"/>
            <w:u w:val="none"/>
          </w:rPr>
          <w:t>.</w:t>
        </w:r>
      </w:hyperlink>
      <w:r w:rsidRPr="00416D02">
        <w:rPr>
          <w:rFonts w:ascii="FrankRuehl" w:hAnsi="FrankRuehl" w:cs="FrankRuehl"/>
          <w:color w:val="0000FF"/>
          <w:rtl/>
        </w:rPr>
        <w:t xml:space="preserve">, </w:t>
      </w:r>
      <w:hyperlink r:id="rId9" w:history="1">
        <w:r w:rsidRPr="00416D02">
          <w:rPr>
            <w:rStyle w:val="Hyperlink"/>
            <w:rFonts w:ascii="FrankRuehl" w:hAnsi="FrankRuehl" w:cs="FrankRuehl"/>
            <w:u w:val="none"/>
          </w:rPr>
          <w:t>7.</w:t>
        </w:r>
        <w:r w:rsidRPr="00416D02">
          <w:rPr>
            <w:rStyle w:val="Hyperlink"/>
            <w:rFonts w:ascii="FrankRuehl" w:hAnsi="FrankRuehl" w:cs="FrankRuehl"/>
            <w:u w:val="none"/>
            <w:rtl/>
          </w:rPr>
          <w:t>ג</w:t>
        </w:r>
      </w:hyperlink>
    </w:p>
    <w:p w14:paraId="02584ADC" w14:textId="77777777" w:rsidR="00BE1044" w:rsidRPr="00416D02" w:rsidRDefault="00BE1044" w:rsidP="00416D02">
      <w:pPr>
        <w:rPr>
          <w:rFonts w:cs="Times New Roman"/>
          <w:sz w:val="22"/>
          <w:szCs w:val="22"/>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1044" w:rsidRPr="00792507" w14:paraId="436D8628" w14:textId="77777777" w:rsidTr="00BE1044">
        <w:trPr>
          <w:trHeight w:val="355"/>
          <w:jc w:val="center"/>
        </w:trPr>
        <w:tc>
          <w:tcPr>
            <w:tcW w:w="8820" w:type="dxa"/>
            <w:tcBorders>
              <w:top w:val="nil"/>
              <w:left w:val="nil"/>
              <w:bottom w:val="nil"/>
              <w:right w:val="nil"/>
            </w:tcBorders>
            <w:shd w:val="clear" w:color="auto" w:fill="auto"/>
          </w:tcPr>
          <w:p w14:paraId="103C7965" w14:textId="77777777" w:rsidR="006E3405" w:rsidRPr="006E3405" w:rsidRDefault="006E3405" w:rsidP="006E3405">
            <w:pPr>
              <w:jc w:val="center"/>
              <w:rPr>
                <w:rFonts w:cs="Times New Roman"/>
                <w:b/>
                <w:bCs/>
                <w:sz w:val="22"/>
                <w:szCs w:val="22"/>
                <w:u w:val="single"/>
                <w:rtl/>
              </w:rPr>
            </w:pPr>
            <w:bookmarkStart w:id="5" w:name="PsakDin" w:colFirst="0" w:colLast="0"/>
            <w:bookmarkEnd w:id="0"/>
            <w:r w:rsidRPr="006E3405">
              <w:rPr>
                <w:rFonts w:cs="Times New Roman"/>
                <w:b/>
                <w:bCs/>
                <w:sz w:val="22"/>
                <w:szCs w:val="22"/>
                <w:u w:val="single"/>
                <w:rtl/>
              </w:rPr>
              <w:t>גזר דין</w:t>
            </w:r>
          </w:p>
          <w:p w14:paraId="7B09D641" w14:textId="77777777" w:rsidR="00BE1044" w:rsidRPr="006E3405" w:rsidRDefault="00BE1044" w:rsidP="006E3405">
            <w:pPr>
              <w:jc w:val="center"/>
              <w:rPr>
                <w:rFonts w:cs="Times New Roman"/>
                <w:bCs/>
                <w:sz w:val="22"/>
                <w:szCs w:val="22"/>
                <w:u w:val="single"/>
                <w:rtl/>
              </w:rPr>
            </w:pPr>
          </w:p>
        </w:tc>
      </w:tr>
      <w:bookmarkEnd w:id="5"/>
    </w:tbl>
    <w:p w14:paraId="5BC080D3" w14:textId="77777777" w:rsidR="00BE1044" w:rsidRPr="00BE1044" w:rsidRDefault="00BE1044" w:rsidP="00BE1044">
      <w:pPr>
        <w:rPr>
          <w:rFonts w:cs="Times New Roman"/>
          <w:b/>
          <w:bCs/>
          <w:sz w:val="22"/>
          <w:szCs w:val="22"/>
          <w:rtl/>
        </w:rPr>
      </w:pPr>
    </w:p>
    <w:p w14:paraId="031B05C2" w14:textId="77777777" w:rsidR="00BE1044" w:rsidRPr="00BE1044" w:rsidRDefault="00BE1044" w:rsidP="00BE1044">
      <w:pPr>
        <w:pStyle w:val="aa"/>
        <w:spacing w:line="360" w:lineRule="auto"/>
        <w:jc w:val="both"/>
        <w:rPr>
          <w:rFonts w:ascii="Times New Roman" w:hAnsi="Times New Roman" w:cs="Times New Roman"/>
          <w:color w:val="FF0000"/>
          <w:sz w:val="32"/>
          <w:szCs w:val="32"/>
          <w:rtl/>
        </w:rPr>
      </w:pPr>
    </w:p>
    <w:p w14:paraId="3EB8948E" w14:textId="77777777" w:rsidR="00BE1044" w:rsidRDefault="00BE1044" w:rsidP="00BE1044">
      <w:pPr>
        <w:spacing w:line="360" w:lineRule="auto"/>
        <w:ind w:right="993"/>
        <w:jc w:val="both"/>
        <w:rPr>
          <w:rFonts w:ascii="FrankRuehl" w:hAnsi="FrankRuehl" w:cs="FrankRuehl"/>
          <w:b/>
          <w:bCs/>
          <w:i/>
          <w:iCs/>
          <w:sz w:val="22"/>
          <w:szCs w:val="22"/>
        </w:rPr>
      </w:pPr>
      <w:r>
        <w:rPr>
          <w:rFonts w:ascii="FrankRuehl" w:hAnsi="FrankRuehl" w:cs="FrankRuehl"/>
          <w:b/>
          <w:bCs/>
          <w:sz w:val="22"/>
          <w:szCs w:val="22"/>
          <w:rtl/>
        </w:rPr>
        <w:t>אקדמות מילין:</w:t>
      </w:r>
    </w:p>
    <w:p w14:paraId="4A27E474" w14:textId="77777777" w:rsidR="00BE1044" w:rsidRDefault="00BE1044" w:rsidP="00BE1044">
      <w:pPr>
        <w:spacing w:line="360" w:lineRule="auto"/>
        <w:ind w:left="720" w:right="993"/>
        <w:jc w:val="both"/>
        <w:rPr>
          <w:rFonts w:ascii="FrankRuehl" w:hAnsi="FrankRuehl" w:cs="FrankRuehl"/>
          <w:i/>
          <w:iCs/>
          <w:sz w:val="22"/>
          <w:szCs w:val="22"/>
          <w:rtl/>
        </w:rPr>
      </w:pPr>
    </w:p>
    <w:p w14:paraId="777410F3" w14:textId="77777777" w:rsidR="00BE1044" w:rsidRPr="00BE1044" w:rsidRDefault="00BE1044" w:rsidP="00BE1044">
      <w:pPr>
        <w:spacing w:line="360" w:lineRule="auto"/>
        <w:ind w:left="720" w:right="993"/>
        <w:jc w:val="both"/>
        <w:rPr>
          <w:rFonts w:cs="Times New Roman"/>
          <w:b/>
          <w:bCs/>
          <w:i/>
          <w:iCs/>
          <w:rtl/>
        </w:rPr>
      </w:pPr>
      <w:r w:rsidRPr="00BE1044">
        <w:rPr>
          <w:rFonts w:cs="Times New Roman" w:hint="cs"/>
          <w:b/>
          <w:bCs/>
          <w:i/>
          <w:iCs/>
          <w:rtl/>
        </w:rPr>
        <w:t xml:space="preserve">"סמים הם מאבות החולי החברתי בן דורנו ומזמן. אם רצית להרוס חברה בריאה טע בה גידולי חולי הרסני זה. די בכך כדי להביאה אל עברי פי פחת. אויבי כל אומה לא 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עבירות רכוש, אלימות ומין. הפיתוי עצום. הריק קסום. הכסף קל. החוב כבד. תאבד נערה חושיה וחייה באובדן שליטה, תאבד משפחה יקיריה במאבק ארגוני </w:t>
      </w:r>
      <w:r w:rsidRPr="00BE1044">
        <w:rPr>
          <w:rFonts w:cs="Times New Roman" w:hint="cs"/>
          <w:b/>
          <w:bCs/>
          <w:i/>
          <w:iCs/>
          <w:rtl/>
        </w:rPr>
        <w:lastRenderedPageBreak/>
        <w:t xml:space="preserve">פשיעה ומפגן שליטה.  גרם פה וגרם שם. הבור ריק יש בו סם. תחילתו בפשיעה, סופו בהרשעה.  הסקרנות מהשטן. הדוד סם. הרס אדם וכל עם." </w:t>
      </w:r>
    </w:p>
    <w:p w14:paraId="3ABB402D" w14:textId="77777777" w:rsidR="00BE1044" w:rsidRPr="00BE1044" w:rsidRDefault="00BE1044" w:rsidP="00BE1044">
      <w:pPr>
        <w:pStyle w:val="aa"/>
        <w:spacing w:line="360" w:lineRule="auto"/>
        <w:jc w:val="both"/>
        <w:rPr>
          <w:rFonts w:ascii="Times New Roman" w:hAnsi="Times New Roman" w:cs="Times New Roman"/>
          <w:color w:val="FF0000"/>
          <w:sz w:val="32"/>
          <w:szCs w:val="32"/>
          <w:rtl/>
        </w:rPr>
      </w:pPr>
    </w:p>
    <w:p w14:paraId="3C99C89A" w14:textId="77777777" w:rsidR="00BE1044" w:rsidRPr="00BE1044" w:rsidRDefault="00BE1044" w:rsidP="00BE1044">
      <w:pPr>
        <w:pStyle w:val="aa"/>
        <w:spacing w:line="360" w:lineRule="auto"/>
        <w:jc w:val="both"/>
        <w:rPr>
          <w:rFonts w:ascii="Times New Roman" w:hAnsi="Times New Roman" w:cs="Times New Roman"/>
        </w:rPr>
      </w:pPr>
    </w:p>
    <w:p w14:paraId="72B19602" w14:textId="77777777" w:rsidR="00BE1044" w:rsidRPr="00BE1044" w:rsidRDefault="00BE1044" w:rsidP="00BE1044">
      <w:pPr>
        <w:pStyle w:val="aa"/>
        <w:numPr>
          <w:ilvl w:val="0"/>
          <w:numId w:val="1"/>
        </w:numPr>
        <w:spacing w:line="360" w:lineRule="auto"/>
        <w:jc w:val="both"/>
        <w:rPr>
          <w:rFonts w:ascii="Times New Roman" w:hAnsi="Times New Roman" w:cs="Times New Roman"/>
        </w:rPr>
      </w:pPr>
      <w:bookmarkStart w:id="6" w:name="ABSTRACT_START"/>
      <w:bookmarkEnd w:id="6"/>
      <w:r w:rsidRPr="00BE1044">
        <w:rPr>
          <w:rFonts w:ascii="Times New Roman" w:eastAsia="Times New Roman" w:hAnsi="Times New Roman" w:cs="Times New Roman"/>
          <w:color w:val="000000"/>
          <w:rtl/>
        </w:rPr>
        <w:t xml:space="preserve">הנאשם הורשע על פי הודאתו, בכתב אישום מתוקן, במסגרת הסדר דיוני </w:t>
      </w:r>
      <w:r w:rsidRPr="00BE1044">
        <w:rPr>
          <w:rFonts w:ascii="Times New Roman" w:hAnsi="Times New Roman" w:cs="Times New Roman"/>
          <w:color w:val="000000"/>
          <w:rtl/>
        </w:rPr>
        <w:t xml:space="preserve">בעבירות של </w:t>
      </w:r>
      <w:r w:rsidRPr="00BE1044">
        <w:rPr>
          <w:rFonts w:ascii="Times New Roman" w:hAnsi="Times New Roman" w:cs="Times New Roman"/>
          <w:b/>
          <w:bCs/>
          <w:rtl/>
        </w:rPr>
        <w:t>החזקה בסמים שלא לצריכה עצמית</w:t>
      </w:r>
      <w:r w:rsidRPr="00BE1044">
        <w:rPr>
          <w:rFonts w:ascii="Times New Roman" w:hAnsi="Times New Roman" w:cs="Times New Roman"/>
          <w:rtl/>
        </w:rPr>
        <w:t xml:space="preserve"> לפי </w:t>
      </w:r>
      <w:hyperlink r:id="rId10" w:history="1">
        <w:r w:rsidR="00416D02" w:rsidRPr="00416D02">
          <w:rPr>
            <w:rStyle w:val="Hyperlink"/>
            <w:rFonts w:ascii="Times New Roman" w:hAnsi="Times New Roman" w:cs="Times New Roman"/>
            <w:color w:val="0000FF"/>
            <w:rtl/>
          </w:rPr>
          <w:t>סעיפים 7(א)+(ג)</w:t>
        </w:r>
      </w:hyperlink>
      <w:r w:rsidRPr="00BE1044">
        <w:rPr>
          <w:rFonts w:ascii="Times New Roman" w:hAnsi="Times New Roman" w:cs="Times New Roman"/>
          <w:rtl/>
        </w:rPr>
        <w:t xml:space="preserve"> רישא ב</w:t>
      </w:r>
      <w:hyperlink r:id="rId11" w:history="1">
        <w:r w:rsidR="006E3405" w:rsidRPr="006E3405">
          <w:rPr>
            <w:rFonts w:ascii="Times New Roman" w:hAnsi="Times New Roman" w:cs="Times New Roman"/>
            <w:color w:val="0000FF"/>
            <w:u w:val="single"/>
            <w:rtl/>
          </w:rPr>
          <w:t>פקודת הסמים המסוכנים</w:t>
        </w:r>
      </w:hyperlink>
      <w:r w:rsidRPr="00BE1044">
        <w:rPr>
          <w:rFonts w:ascii="Times New Roman" w:hAnsi="Times New Roman" w:cs="Times New Roman"/>
          <w:rtl/>
        </w:rPr>
        <w:t xml:space="preserve"> (נ"ח) תשל"ג-1973. </w:t>
      </w:r>
    </w:p>
    <w:p w14:paraId="21D4B14E" w14:textId="77777777" w:rsidR="00BE1044" w:rsidRPr="00BE1044" w:rsidRDefault="00BE1044" w:rsidP="00BE1044">
      <w:pPr>
        <w:pStyle w:val="aa"/>
        <w:spacing w:line="360" w:lineRule="auto"/>
        <w:jc w:val="both"/>
        <w:rPr>
          <w:rFonts w:ascii="Times New Roman" w:hAnsi="Times New Roman" w:cs="Times New Roman"/>
        </w:rPr>
      </w:pPr>
    </w:p>
    <w:p w14:paraId="77A2CA6F"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rtl/>
        </w:rPr>
        <w:t xml:space="preserve">כעולה מכתב האישום, </w:t>
      </w:r>
      <w:r w:rsidRPr="00BE1044">
        <w:rPr>
          <w:rFonts w:ascii="Times New Roman" w:hAnsi="Times New Roman" w:cs="Times New Roman"/>
        </w:rPr>
        <w:t xml:space="preserve"> </w:t>
      </w:r>
      <w:r w:rsidRPr="00BE1044">
        <w:rPr>
          <w:rFonts w:ascii="Times New Roman" w:hAnsi="Times New Roman" w:cs="Times New Roman"/>
          <w:rtl/>
        </w:rPr>
        <w:t xml:space="preserve">ביום 04.07.21 סמוך לשעה 15:15, ברחוב אברהם אבינו 48 בבאר-שבע, החזיק הנאשם בסם מסוכן מסוג </w:t>
      </w:r>
      <w:r w:rsidRPr="00BE1044">
        <w:rPr>
          <w:rFonts w:ascii="Times New Roman" w:hAnsi="Times New Roman" w:cs="Times New Roman"/>
        </w:rPr>
        <w:t xml:space="preserve">MDMA </w:t>
      </w:r>
      <w:r w:rsidRPr="00BE1044">
        <w:rPr>
          <w:rFonts w:ascii="Times New Roman" w:hAnsi="Times New Roman" w:cs="Times New Roman"/>
          <w:rtl/>
        </w:rPr>
        <w:t xml:space="preserve"> במשקל נטו של 0.9 גרם, וזאת, שלא לצריכתו העצמית ללא היתר כדין או רישיון מאת המנהל. הכול כאמור בכתב האישום המתוקן . </w:t>
      </w:r>
    </w:p>
    <w:p w14:paraId="3B3D0101" w14:textId="77777777" w:rsidR="00BE1044" w:rsidRPr="00BE1044" w:rsidRDefault="00BE1044" w:rsidP="00BE1044">
      <w:pPr>
        <w:spacing w:line="360" w:lineRule="auto"/>
        <w:ind w:left="360"/>
        <w:jc w:val="both"/>
        <w:rPr>
          <w:rFonts w:cs="Times New Roman"/>
          <w:sz w:val="22"/>
          <w:szCs w:val="22"/>
          <w:rtl/>
        </w:rPr>
      </w:pPr>
      <w:bookmarkStart w:id="7" w:name="ABSTRACT_END"/>
      <w:bookmarkEnd w:id="7"/>
    </w:p>
    <w:p w14:paraId="2E5C66CB" w14:textId="77777777" w:rsidR="00BE1044" w:rsidRPr="00BE1044" w:rsidRDefault="00BE1044" w:rsidP="00BE1044">
      <w:pPr>
        <w:pStyle w:val="aa"/>
        <w:spacing w:line="360" w:lineRule="auto"/>
        <w:jc w:val="both"/>
        <w:rPr>
          <w:rFonts w:ascii="Times New Roman" w:hAnsi="Times New Roman" w:cs="Times New Roman"/>
          <w:b/>
          <w:bCs/>
          <w:u w:val="single"/>
        </w:rPr>
      </w:pPr>
      <w:r w:rsidRPr="00BE1044">
        <w:rPr>
          <w:rFonts w:ascii="Times New Roman" w:hAnsi="Times New Roman" w:cs="Times New Roman"/>
          <w:b/>
          <w:bCs/>
          <w:u w:val="single"/>
          <w:rtl/>
        </w:rPr>
        <w:t>תמצית תסקירי שירות המבחן:</w:t>
      </w:r>
    </w:p>
    <w:p w14:paraId="29E05503"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rtl/>
        </w:rPr>
        <w:t xml:space="preserve">בתסקירו מיום 13.7.23, סקר שירות המבחן אורחות חייו של הנאשם, מצבו המשפחתי, ההשכלתי, התעסוקתי והבריאותי. תוך התייחסות לעברו הפלילי, וכן לשירותו הצבאי. </w:t>
      </w:r>
    </w:p>
    <w:p w14:paraId="1E2A10B6"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t xml:space="preserve">מדובר בנאשם בן 26, רווק וללא ילדים, בעל 12 שנות לימוד, מגיל 15 עד 18 עבר בין מסגרות, מצטיין חברתית מטעם משרד החינוך.  תאר ילדות מורכבת ואלימה כלפיו, וכלפי בני ביתו מצד אביו. בעל רקע של שימוש בקנביס רפואי באישור רופא, סובל מתסמונת פוסט טראומה לאור פעילות מבצעית מתקופת הצבא ופציעה של חברו לצוות. </w:t>
      </w:r>
    </w:p>
    <w:p w14:paraId="4ECFC792" w14:textId="77777777" w:rsidR="00BE1044" w:rsidRPr="00BE1044" w:rsidRDefault="00BE1044" w:rsidP="00BE1044">
      <w:pPr>
        <w:pStyle w:val="aa"/>
        <w:spacing w:line="360" w:lineRule="auto"/>
        <w:jc w:val="both"/>
        <w:rPr>
          <w:rFonts w:ascii="Times New Roman" w:hAnsi="Times New Roman" w:cs="Times New Roman"/>
          <w:b/>
          <w:bCs/>
          <w:rtl/>
        </w:rPr>
      </w:pPr>
      <w:r w:rsidRPr="00BE1044">
        <w:rPr>
          <w:rFonts w:ascii="Times New Roman" w:hAnsi="Times New Roman" w:cs="Times New Roman"/>
          <w:b/>
          <w:bCs/>
          <w:rtl/>
        </w:rPr>
        <w:t>כעולה מהתסקיר בשנת 2017 הגיע לחקירה בגין ביצוע עבירה של תקיפה בנסיבות מחמירות, ריצה 450 שעות של"צ רישומו הפלילי נמחק עקב אי הרשעה. עוד צוין, כי קיים תיק שהוגש בו כתב אישום בגין החזקה/שימוש בסמים שלא לצריכה עצמית המתנהל בבית משפט שלום בתל-אביב.</w:t>
      </w:r>
    </w:p>
    <w:p w14:paraId="14280163"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t>שירת כלוחם בחטיבת גולני ,ובהמשך שובץ למפקדה עקב ניתוח, חייל ממושמע, ללא בעיות אלימות. הנאשם לקח אחריות על המיוחס לו בכתב האישום המתוקן, אך מיעט להרחיב פרטים ביחס לחלקו ואחריותו.</w:t>
      </w:r>
    </w:p>
    <w:p w14:paraId="5DC9E22B"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t>צוין בתסקיר כי "הנאשם נלחם על עתידו", בעל נכונות ורצון להתפתח מבחינה אישית ותעסוקתית.</w:t>
      </w:r>
    </w:p>
    <w:p w14:paraId="24F67619" w14:textId="77777777" w:rsidR="00BE1044" w:rsidRPr="00BE1044" w:rsidRDefault="00BE1044" w:rsidP="00BE1044">
      <w:pPr>
        <w:pStyle w:val="aa"/>
        <w:spacing w:line="360" w:lineRule="auto"/>
        <w:jc w:val="both"/>
        <w:rPr>
          <w:rFonts w:ascii="Times New Roman" w:hAnsi="Times New Roman" w:cs="Times New Roman"/>
          <w:rtl/>
        </w:rPr>
      </w:pPr>
    </w:p>
    <w:p w14:paraId="1E1D54D5" w14:textId="77777777" w:rsidR="00BE1044" w:rsidRPr="00BE1044" w:rsidRDefault="00BE1044" w:rsidP="00BE1044">
      <w:pPr>
        <w:pStyle w:val="aa"/>
        <w:spacing w:line="360" w:lineRule="auto"/>
        <w:jc w:val="both"/>
        <w:rPr>
          <w:rFonts w:ascii="Times New Roman" w:hAnsi="Times New Roman" w:cs="Times New Roman"/>
          <w:b/>
          <w:bCs/>
          <w:rtl/>
        </w:rPr>
      </w:pPr>
      <w:r w:rsidRPr="00BE1044">
        <w:rPr>
          <w:rFonts w:ascii="Times New Roman" w:hAnsi="Times New Roman" w:cs="Times New Roman"/>
          <w:b/>
          <w:bCs/>
          <w:rtl/>
        </w:rPr>
        <w:t xml:space="preserve">בהתייחס לאופי העבירה, שירות המבחן התרשם כי הנאשם נגרר, פסיבי, לא ברור מצבו מבחינת שימוש בסמים, קיים דפוס של שימוש לרעה בסמים, נוטה לנהל אורח חיים שולי ומתקשה להציב גבולות פנימיים להתנהגותו, נוטה להשליך אחריות על גורמים חיצוניים, ונוטה לעמדה מצמצמת ביחס למעורבותו בעבירה, ולכן, </w:t>
      </w:r>
      <w:r w:rsidRPr="00BE1044">
        <w:rPr>
          <w:rFonts w:ascii="Times New Roman" w:hAnsi="Times New Roman" w:cs="Times New Roman"/>
          <w:b/>
          <w:bCs/>
          <w:u w:val="single"/>
          <w:rtl/>
        </w:rPr>
        <w:t>קיים סיכון להישנות התנהגות עוברת חוק.</w:t>
      </w:r>
    </w:p>
    <w:p w14:paraId="664C283F" w14:textId="77777777" w:rsidR="00BE1044" w:rsidRPr="00BE1044" w:rsidRDefault="00BE1044" w:rsidP="00BE1044">
      <w:pPr>
        <w:pStyle w:val="aa"/>
        <w:spacing w:line="360" w:lineRule="auto"/>
        <w:jc w:val="both"/>
        <w:rPr>
          <w:rFonts w:ascii="Times New Roman" w:hAnsi="Times New Roman" w:cs="Times New Roman"/>
          <w:rtl/>
        </w:rPr>
      </w:pPr>
    </w:p>
    <w:p w14:paraId="12B0F3EC"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lastRenderedPageBreak/>
        <w:t xml:space="preserve">שירות המבחן, בחן אפשרות שילובו בקבוצה טיפולית, על מנת לבחון שיקומו וכן בחינת הסיכון לחזרה להתנהגות פלילית, </w:t>
      </w:r>
      <w:r w:rsidRPr="00BE1044">
        <w:rPr>
          <w:rFonts w:ascii="Times New Roman" w:hAnsi="Times New Roman" w:cs="Times New Roman"/>
          <w:b/>
          <w:bCs/>
          <w:u w:val="single"/>
          <w:rtl/>
        </w:rPr>
        <w:t>הנאשם התנגד.</w:t>
      </w:r>
      <w:r w:rsidRPr="00BE1044">
        <w:rPr>
          <w:rFonts w:ascii="Times New Roman" w:hAnsi="Times New Roman" w:cs="Times New Roman"/>
          <w:rtl/>
        </w:rPr>
        <w:t xml:space="preserve"> כמו כן, מתנהל כנגדו תיק נוסף באותם אישומים, ולא ידוע מצבו מבחינת שימוש בסמים, מאחר </w:t>
      </w:r>
      <w:r w:rsidRPr="00BE1044">
        <w:rPr>
          <w:rFonts w:ascii="Times New Roman" w:hAnsi="Times New Roman" w:cs="Times New Roman"/>
          <w:b/>
          <w:bCs/>
          <w:u w:val="single"/>
          <w:rtl/>
        </w:rPr>
        <w:t>ולא מסר בדיקות שתן.</w:t>
      </w:r>
      <w:r w:rsidRPr="00BE1044">
        <w:rPr>
          <w:rFonts w:ascii="Times New Roman" w:hAnsi="Times New Roman" w:cs="Times New Roman"/>
          <w:rtl/>
        </w:rPr>
        <w:t xml:space="preserve"> אם תהיה היענות לקבלת טיפול, יומלץ על דחיה של שלשה חודשים, במטרה להעמיק את האבחון בתקופת הטיפול בתחום הסמים. בשלב זה אין המלצה להימנע מהרשעתו. הנאשם לא הביע נכונות לקבלת טיפול . </w:t>
      </w:r>
    </w:p>
    <w:p w14:paraId="298A61F4" w14:textId="77777777" w:rsidR="00BE1044" w:rsidRPr="00BE1044" w:rsidRDefault="00BE1044" w:rsidP="00BE1044">
      <w:pPr>
        <w:spacing w:line="360" w:lineRule="auto"/>
        <w:jc w:val="both"/>
        <w:rPr>
          <w:rFonts w:cs="Times New Roman"/>
          <w:color w:val="FF0000"/>
          <w:sz w:val="22"/>
          <w:szCs w:val="22"/>
          <w:rtl/>
        </w:rPr>
      </w:pPr>
    </w:p>
    <w:p w14:paraId="3CDC907A" w14:textId="77777777" w:rsidR="00BE1044" w:rsidRPr="00BE1044" w:rsidRDefault="00BE1044" w:rsidP="00BE1044">
      <w:pPr>
        <w:spacing w:line="360" w:lineRule="auto"/>
        <w:ind w:firstLine="720"/>
        <w:jc w:val="both"/>
        <w:rPr>
          <w:rFonts w:cs="Times New Roman"/>
          <w:b/>
          <w:bCs/>
          <w:sz w:val="22"/>
          <w:szCs w:val="22"/>
          <w:u w:val="single"/>
          <w:rtl/>
        </w:rPr>
      </w:pPr>
      <w:r w:rsidRPr="00BE1044">
        <w:rPr>
          <w:rFonts w:cs="Times New Roman"/>
          <w:b/>
          <w:bCs/>
          <w:sz w:val="22"/>
          <w:szCs w:val="22"/>
          <w:u w:val="single"/>
          <w:rtl/>
        </w:rPr>
        <w:t>חוות דעת הממונה</w:t>
      </w:r>
    </w:p>
    <w:p w14:paraId="749F730E" w14:textId="77777777" w:rsidR="00BE1044" w:rsidRPr="00BE1044" w:rsidRDefault="00BE1044" w:rsidP="00BE1044">
      <w:pPr>
        <w:spacing w:line="360" w:lineRule="auto"/>
        <w:jc w:val="both"/>
        <w:rPr>
          <w:rFonts w:cs="Times New Roman"/>
          <w:b/>
          <w:bCs/>
          <w:color w:val="FF0000"/>
          <w:sz w:val="22"/>
          <w:szCs w:val="22"/>
          <w:u w:val="single"/>
          <w:rtl/>
        </w:rPr>
      </w:pPr>
    </w:p>
    <w:p w14:paraId="240DDF04"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hint="cs"/>
          <w:b/>
          <w:bCs/>
          <w:rtl/>
        </w:rPr>
        <w:t>מחוות דעת הממונה על עבודות השירות</w:t>
      </w:r>
      <w:r w:rsidRPr="00BE1044">
        <w:rPr>
          <w:rFonts w:ascii="Times New Roman" w:hAnsi="Times New Roman" w:cs="Times New Roman" w:hint="cs"/>
          <w:rtl/>
        </w:rPr>
        <w:t>, שהתקבלה בעניינו של הנאשם  ביום 9.12.24 , עולה כי הנאשם מתאים לביצוע עבודות שירות.</w:t>
      </w:r>
    </w:p>
    <w:p w14:paraId="43316AE7" w14:textId="77777777" w:rsidR="00BE1044" w:rsidRPr="00BE1044" w:rsidRDefault="00BE1044" w:rsidP="00BE1044">
      <w:pPr>
        <w:spacing w:line="360" w:lineRule="auto"/>
        <w:jc w:val="both"/>
        <w:rPr>
          <w:rFonts w:cs="Times New Roman"/>
          <w:sz w:val="22"/>
          <w:szCs w:val="22"/>
          <w:rtl/>
        </w:rPr>
      </w:pPr>
    </w:p>
    <w:p w14:paraId="59DF0093" w14:textId="77777777" w:rsidR="00BE1044" w:rsidRPr="00BE1044" w:rsidRDefault="00BE1044" w:rsidP="00BE1044">
      <w:pPr>
        <w:spacing w:line="360" w:lineRule="auto"/>
        <w:ind w:firstLine="720"/>
        <w:jc w:val="both"/>
        <w:rPr>
          <w:rFonts w:cs="Times New Roman"/>
          <w:b/>
          <w:bCs/>
          <w:sz w:val="22"/>
          <w:szCs w:val="22"/>
          <w:rtl/>
        </w:rPr>
      </w:pPr>
      <w:r w:rsidRPr="00BE1044">
        <w:rPr>
          <w:rFonts w:cs="Times New Roman"/>
          <w:b/>
          <w:bCs/>
          <w:sz w:val="22"/>
          <w:szCs w:val="22"/>
          <w:u w:val="single"/>
          <w:rtl/>
        </w:rPr>
        <w:t>טיעוני הצדדים לעונש</w:t>
      </w:r>
      <w:r w:rsidRPr="00BE1044">
        <w:rPr>
          <w:rFonts w:cs="Times New Roman"/>
          <w:b/>
          <w:bCs/>
          <w:sz w:val="22"/>
          <w:szCs w:val="22"/>
          <w:rtl/>
        </w:rPr>
        <w:t>:</w:t>
      </w:r>
    </w:p>
    <w:p w14:paraId="5B25ED61" w14:textId="77777777" w:rsidR="00BE1044" w:rsidRPr="00BE1044" w:rsidRDefault="00BE1044" w:rsidP="00BE1044">
      <w:pPr>
        <w:spacing w:line="360" w:lineRule="auto"/>
        <w:ind w:firstLine="720"/>
        <w:jc w:val="both"/>
        <w:rPr>
          <w:rFonts w:cs="Times New Roman"/>
          <w:sz w:val="22"/>
          <w:szCs w:val="22"/>
          <w:rtl/>
        </w:rPr>
      </w:pPr>
    </w:p>
    <w:p w14:paraId="5910843E"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b/>
          <w:bCs/>
          <w:rtl/>
        </w:rPr>
        <w:t>ב"כ המאשימה</w:t>
      </w:r>
      <w:r w:rsidRPr="00BE1044">
        <w:rPr>
          <w:rFonts w:ascii="Times New Roman" w:hAnsi="Times New Roman" w:cs="Times New Roman"/>
          <w:rtl/>
        </w:rPr>
        <w:t xml:space="preserve">, הפנתה למיוחס לנאשם בכתב האישום וטענה באשר לערכים המוגנים בהם פגע הנאשם. הנאשם החזיק 0.9 גרם מסוג </w:t>
      </w:r>
      <w:r w:rsidRPr="00BE1044">
        <w:rPr>
          <w:rFonts w:ascii="Times New Roman" w:hAnsi="Times New Roman" w:cs="Times New Roman"/>
        </w:rPr>
        <w:t>MB</w:t>
      </w:r>
      <w:r w:rsidRPr="00BE1044">
        <w:rPr>
          <w:rFonts w:ascii="Times New Roman" w:hAnsi="Times New Roman" w:cs="Times New Roman"/>
          <w:rtl/>
        </w:rPr>
        <w:t xml:space="preserve">.  טענה כי בשים לב לנסיבות ביצוע הבירה, מידת הפגיעה בערך המוגן  ולאור מדיניות הענישה הנוהגת מתחם העונש ההולם נע בין 5 חודשי מאסר בפועל שיכול וירוצו בעבודות שירות לבין 12 חודשי מאסר בפועל לצד ענישה נלווית, לרבות קנס. </w:t>
      </w:r>
    </w:p>
    <w:p w14:paraId="69AE2ED7" w14:textId="77777777" w:rsidR="00BE1044" w:rsidRPr="00BE1044" w:rsidRDefault="00BE1044" w:rsidP="00BE1044">
      <w:pPr>
        <w:spacing w:line="360" w:lineRule="auto"/>
        <w:ind w:left="720"/>
        <w:jc w:val="both"/>
        <w:rPr>
          <w:rFonts w:cs="Times New Roman"/>
          <w:sz w:val="22"/>
          <w:szCs w:val="22"/>
          <w:rtl/>
        </w:rPr>
      </w:pPr>
      <w:r w:rsidRPr="00BE1044">
        <w:rPr>
          <w:rFonts w:cs="Times New Roman"/>
          <w:sz w:val="22"/>
          <w:szCs w:val="22"/>
          <w:rtl/>
        </w:rPr>
        <w:t xml:space="preserve">הנאשם בעל עבר פלילי, הפנתה לתסקיר המציין כי הנאשם צורך קנאביס באישור רפואי, יחד עם זאת הנאשם הופנה ל-4 בדיקות שונות אך לא התייצב, ולדברי המאשימה נראה כי הסיבה היא חשש כי יגלו צריכה של סמים אחרים, וכי </w:t>
      </w:r>
      <w:r w:rsidRPr="00BE1044">
        <w:rPr>
          <w:rFonts w:cs="Times New Roman"/>
          <w:b/>
          <w:bCs/>
          <w:sz w:val="22"/>
          <w:szCs w:val="22"/>
          <w:rtl/>
        </w:rPr>
        <w:t xml:space="preserve">ההליך המשפטי המתנהל נגדו לא מרתיעו </w:t>
      </w:r>
      <w:r w:rsidRPr="00BE1044">
        <w:rPr>
          <w:rFonts w:cs="Times New Roman"/>
          <w:sz w:val="22"/>
          <w:szCs w:val="22"/>
          <w:rtl/>
        </w:rPr>
        <w:t xml:space="preserve">אותו בניגוד לטענתו בתסקיר. הפנתה להמלצת שירות המבחן שהעריך כי </w:t>
      </w:r>
      <w:r w:rsidRPr="00BE1044">
        <w:rPr>
          <w:rFonts w:cs="Times New Roman"/>
          <w:b/>
          <w:bCs/>
          <w:sz w:val="22"/>
          <w:szCs w:val="22"/>
          <w:u w:val="single"/>
          <w:rtl/>
        </w:rPr>
        <w:t>קיים סיכון להישנות התנהלות עוברת חוק,</w:t>
      </w:r>
      <w:r w:rsidRPr="00BE1044">
        <w:rPr>
          <w:rFonts w:cs="Times New Roman"/>
          <w:sz w:val="22"/>
          <w:szCs w:val="22"/>
          <w:rtl/>
        </w:rPr>
        <w:t xml:space="preserve"> לא ראה מקום להמשך מעורבות טיפולית, ב"כ המאשימה טענה כי אין צורך בתסקיר משלים לאור עמדתו של הנאשם שלא חש בצורך טיפולי או שיקומי בכל הנוגע לשימוש בסמים.</w:t>
      </w:r>
    </w:p>
    <w:p w14:paraId="5A47D2A8" w14:textId="77777777" w:rsidR="00BE1044" w:rsidRPr="00BE1044" w:rsidRDefault="00BE1044" w:rsidP="00BE1044">
      <w:pPr>
        <w:spacing w:line="360" w:lineRule="auto"/>
        <w:ind w:left="720"/>
        <w:jc w:val="both"/>
        <w:rPr>
          <w:rFonts w:cs="Times New Roman"/>
          <w:sz w:val="22"/>
          <w:szCs w:val="22"/>
          <w:rtl/>
        </w:rPr>
      </w:pPr>
    </w:p>
    <w:p w14:paraId="10696E18" w14:textId="77777777" w:rsidR="00BE1044" w:rsidRPr="00BE1044" w:rsidRDefault="00BE1044" w:rsidP="00BE1044">
      <w:pPr>
        <w:spacing w:line="360" w:lineRule="auto"/>
        <w:ind w:left="720"/>
        <w:jc w:val="both"/>
        <w:rPr>
          <w:rFonts w:cs="Times New Roman"/>
          <w:sz w:val="22"/>
          <w:szCs w:val="22"/>
          <w:rtl/>
        </w:rPr>
      </w:pPr>
      <w:r w:rsidRPr="00BE1044">
        <w:rPr>
          <w:rFonts w:cs="Times New Roman"/>
          <w:sz w:val="22"/>
          <w:szCs w:val="22"/>
          <w:rtl/>
        </w:rPr>
        <w:t xml:space="preserve">עוד טענה כי אין מקום לסטות לקולא מהמתחם שיקבע, והתנגדה לביטול הרשעה. עתרה </w:t>
      </w:r>
      <w:r w:rsidRPr="00BE1044">
        <w:rPr>
          <w:rFonts w:cs="Times New Roman"/>
          <w:b/>
          <w:bCs/>
          <w:sz w:val="22"/>
          <w:szCs w:val="22"/>
          <w:rtl/>
        </w:rPr>
        <w:t>לגזירת עונש ברף הנמוך של המתחם, אם כי לא בתחתיתו</w:t>
      </w:r>
      <w:r w:rsidRPr="00BE1044">
        <w:rPr>
          <w:rFonts w:cs="Times New Roman"/>
          <w:sz w:val="22"/>
          <w:szCs w:val="22"/>
          <w:rtl/>
        </w:rPr>
        <w:t xml:space="preserve"> וזאת בשים לב להעדר עבר פלילי, לקיחת אחריות, הודאתו וחסכון בזמן השיפוטי. ולהשית עליו מאסרים מותנים בעבירות סמים עוון ופשע. מאסר מותנה לעבירת סמים מסוג עוון לא יפחת מ-6 חודשים, ומאסר מותנה של עבירת סמים מסוג פשע, לא יפחת מ-8 חודשים, קנס שלא יפחת מ-5000 ₪, חתימה על התחייבות, פסילת רישיון נהיגה בפועל ועל תנאי.</w:t>
      </w:r>
    </w:p>
    <w:p w14:paraId="37B15A3F" w14:textId="77777777" w:rsidR="00BE1044" w:rsidRPr="00BE1044" w:rsidRDefault="00BE1044" w:rsidP="00BE1044">
      <w:pPr>
        <w:spacing w:line="360" w:lineRule="auto"/>
        <w:ind w:left="720"/>
        <w:jc w:val="both"/>
        <w:rPr>
          <w:rFonts w:cs="Times New Roman"/>
          <w:sz w:val="22"/>
          <w:szCs w:val="22"/>
          <w:rtl/>
        </w:rPr>
      </w:pPr>
    </w:p>
    <w:p w14:paraId="29E00053" w14:textId="77777777" w:rsidR="00BE1044" w:rsidRPr="00BE1044" w:rsidRDefault="00BE1044" w:rsidP="00BE1044">
      <w:pPr>
        <w:spacing w:line="360" w:lineRule="auto"/>
        <w:jc w:val="both"/>
        <w:rPr>
          <w:rFonts w:cs="Times New Roman"/>
          <w:b/>
          <w:bCs/>
          <w:sz w:val="22"/>
          <w:szCs w:val="22"/>
          <w:rtl/>
        </w:rPr>
      </w:pPr>
      <w:r w:rsidRPr="00BE1044">
        <w:rPr>
          <w:rFonts w:cs="Times New Roman"/>
          <w:sz w:val="22"/>
          <w:szCs w:val="22"/>
          <w:rtl/>
        </w:rPr>
        <w:tab/>
      </w:r>
      <w:r w:rsidRPr="00BE1044">
        <w:rPr>
          <w:rFonts w:cs="Times New Roman"/>
          <w:b/>
          <w:bCs/>
          <w:sz w:val="22"/>
          <w:szCs w:val="22"/>
          <w:rtl/>
        </w:rPr>
        <w:t xml:space="preserve">טענות ההגנה : </w:t>
      </w:r>
    </w:p>
    <w:p w14:paraId="1179370A" w14:textId="77777777" w:rsidR="00BE1044" w:rsidRPr="00BE1044" w:rsidRDefault="00BE1044" w:rsidP="00BE1044">
      <w:pPr>
        <w:spacing w:line="360" w:lineRule="auto"/>
        <w:jc w:val="both"/>
        <w:rPr>
          <w:rFonts w:cs="Times New Roman"/>
          <w:sz w:val="22"/>
          <w:szCs w:val="22"/>
          <w:rtl/>
        </w:rPr>
      </w:pPr>
    </w:p>
    <w:p w14:paraId="724127A9" w14:textId="77777777" w:rsidR="00BE1044" w:rsidRPr="00BE1044" w:rsidRDefault="00BE1044" w:rsidP="00BE1044">
      <w:pPr>
        <w:pStyle w:val="aa"/>
        <w:numPr>
          <w:ilvl w:val="0"/>
          <w:numId w:val="1"/>
        </w:numPr>
        <w:spacing w:line="360" w:lineRule="auto"/>
        <w:jc w:val="both"/>
        <w:rPr>
          <w:rFonts w:ascii="Times New Roman" w:hAnsi="Times New Roman" w:cs="Times New Roman"/>
          <w:b/>
          <w:bCs/>
        </w:rPr>
      </w:pPr>
      <w:r w:rsidRPr="00BE1044">
        <w:rPr>
          <w:rFonts w:ascii="Times New Roman" w:hAnsi="Times New Roman" w:cs="Times New Roman"/>
          <w:b/>
          <w:bCs/>
          <w:rtl/>
        </w:rPr>
        <w:t xml:space="preserve">ב"כ הנאשם, </w:t>
      </w:r>
      <w:r w:rsidRPr="00BE1044">
        <w:rPr>
          <w:rFonts w:ascii="Times New Roman" w:hAnsi="Times New Roman" w:cs="Times New Roman"/>
          <w:rtl/>
        </w:rPr>
        <w:t>ציין כי ב"כ המאשימה הפנתה לפסיקה במקרים חמורים יותר, למתחם אין קשר כי שם דובר על צריכה עצמית של הרבה יותר סמים. הנאשם בן 26 רווק הודה בהזדמנות בראשונה וחסך זמן שיפוטי, הפנה לתסקיר שציין את מסכת חיים מורכבת, מסייע מבחינה כלכלית לבני משפחתו, בעברו פעיל חברתית, יזם והוביל עזרה לחסרי ישע, תרם  למשפחות מעוטות יכולה בבית הספר בו למד.</w:t>
      </w:r>
    </w:p>
    <w:p w14:paraId="489B84F7" w14:textId="77777777" w:rsidR="00BE1044" w:rsidRPr="00BE1044" w:rsidRDefault="00BE1044" w:rsidP="00BE1044">
      <w:pPr>
        <w:pStyle w:val="aa"/>
        <w:spacing w:line="360" w:lineRule="auto"/>
        <w:jc w:val="both"/>
        <w:rPr>
          <w:rFonts w:ascii="Times New Roman" w:hAnsi="Times New Roman" w:cs="Times New Roman"/>
          <w:b/>
          <w:bCs/>
          <w:rtl/>
        </w:rPr>
      </w:pPr>
    </w:p>
    <w:p w14:paraId="1148DA44" w14:textId="77777777" w:rsidR="00BE1044" w:rsidRPr="00BE1044" w:rsidRDefault="00BE1044" w:rsidP="00BE1044">
      <w:pPr>
        <w:pStyle w:val="aa"/>
        <w:spacing w:line="360" w:lineRule="auto"/>
        <w:jc w:val="both"/>
        <w:rPr>
          <w:rFonts w:ascii="Times New Roman" w:hAnsi="Times New Roman" w:cs="Times New Roman"/>
          <w:b/>
          <w:bCs/>
          <w:rtl/>
        </w:rPr>
      </w:pPr>
      <w:r w:rsidRPr="00BE1044">
        <w:rPr>
          <w:rFonts w:ascii="Times New Roman" w:hAnsi="Times New Roman" w:cs="Times New Roman"/>
          <w:b/>
          <w:bCs/>
          <w:rtl/>
        </w:rPr>
        <w:t>שירת כלוחם ביחידה קרבית, במהלך שירותו עבר ניתוח שלאחריו המשיך להתנדב עד לשחרורו. סובל מפוסט טראומה עקב היותו לוחם, עת היה בפעילות מבצעית בה נפגע אחד מחבריו, וכתוצאה מכך מטופל בקנאביס רפואי. הפנה לשירות המבחן שלא בא בהמלצה להימנע מהרשעה, אך גם לא בא בהמלצה לעונש מוחשי, וטען ששירות המבחן אינו סבור שצריך לתת עונש מוחשי.</w:t>
      </w:r>
    </w:p>
    <w:p w14:paraId="32EA10B6" w14:textId="77777777" w:rsidR="00BE1044" w:rsidRPr="00BE1044" w:rsidRDefault="00BE1044" w:rsidP="00BE1044">
      <w:pPr>
        <w:pStyle w:val="aa"/>
        <w:spacing w:line="360" w:lineRule="auto"/>
        <w:jc w:val="both"/>
        <w:rPr>
          <w:rFonts w:ascii="Times New Roman" w:hAnsi="Times New Roman" w:cs="Times New Roman"/>
          <w:rtl/>
        </w:rPr>
      </w:pPr>
    </w:p>
    <w:p w14:paraId="588FDDD3"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t>עוד טען כי מעשיו אינם ברף הגבוה של העבירות, הן מבחינת הסם, והן מבחינת הכמות, ועתר לעונש בתוך המתחם, עם מתן שיקולים לכך שהנאשם לקח אחריות, הודה ושיתף פעולה באופן מלא, וכן ציין ילדות המורכבת שעבר, התנהלות חייו החיובית ועזרה לזולת.</w:t>
      </w:r>
    </w:p>
    <w:p w14:paraId="223DBAFA" w14:textId="77777777" w:rsidR="00BE1044" w:rsidRPr="00BE1044" w:rsidRDefault="00BE1044" w:rsidP="00BE1044">
      <w:pPr>
        <w:pStyle w:val="aa"/>
        <w:spacing w:line="360" w:lineRule="auto"/>
        <w:jc w:val="both"/>
        <w:rPr>
          <w:rFonts w:ascii="Times New Roman" w:hAnsi="Times New Roman" w:cs="Times New Roman"/>
          <w:rtl/>
        </w:rPr>
      </w:pPr>
    </w:p>
    <w:p w14:paraId="353ABBB3"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rtl/>
        </w:rPr>
        <w:t>ב"כ הנאשם הפנה לפסיקה בכתב ובע"פ, טען כי לאור כמות הסם הקטנה, תחתית המתחם יכולה להתחיל במאסר על תנאי ובמקרים גם של"צ , ללא קנס לאור נסיבותיו האישיות ולאור כך שאינו עובד מתחילת המלחמה, בהיותו פוסט טראומתי, ניתן להסתפק בהתחייבות. באשר לפסיקה שהוגשה ע"י המאשימה טען ב"כ הנאשם כי מדובר שם בנאשם רצידיביסט וכמות הסם פי קצת יותר מ-2 מהעבירה מושא תיק זה.</w:t>
      </w:r>
    </w:p>
    <w:p w14:paraId="293F8251" w14:textId="77777777" w:rsidR="00BE1044" w:rsidRPr="00BE1044" w:rsidRDefault="00BE1044" w:rsidP="00BE1044">
      <w:pPr>
        <w:pStyle w:val="aa"/>
        <w:spacing w:line="360" w:lineRule="auto"/>
        <w:jc w:val="both"/>
        <w:rPr>
          <w:rFonts w:ascii="Times New Roman" w:hAnsi="Times New Roman" w:cs="Times New Roman"/>
          <w:rtl/>
        </w:rPr>
      </w:pPr>
    </w:p>
    <w:p w14:paraId="0477316D" w14:textId="77777777" w:rsidR="00BE1044" w:rsidRPr="00BE1044" w:rsidRDefault="00BE1044" w:rsidP="00BE1044">
      <w:pPr>
        <w:pStyle w:val="aa"/>
        <w:spacing w:line="360" w:lineRule="auto"/>
        <w:jc w:val="both"/>
        <w:rPr>
          <w:rFonts w:ascii="Times New Roman" w:hAnsi="Times New Roman" w:cs="Times New Roman"/>
          <w:b/>
          <w:bCs/>
          <w:rtl/>
        </w:rPr>
      </w:pPr>
      <w:r w:rsidRPr="00BE1044">
        <w:rPr>
          <w:rFonts w:ascii="Times New Roman" w:hAnsi="Times New Roman" w:cs="Times New Roman"/>
          <w:b/>
          <w:bCs/>
          <w:rtl/>
        </w:rPr>
        <w:t>ההגנה עתרה למאסר על תנאי יחד עם של"צ, אם בבימ"ש סבור שיש צורך של ביצוע עבודות שירות,  שיהיה בתחתית לא יותר מחודש, עתר להסתפק בעונש צופה פני עתיד עם של"צ.</w:t>
      </w:r>
      <w:r w:rsidRPr="00BE1044">
        <w:rPr>
          <w:rFonts w:ascii="Times New Roman" w:hAnsi="Times New Roman" w:cs="Times New Roman" w:hint="cs"/>
          <w:b/>
          <w:bCs/>
          <w:rtl/>
        </w:rPr>
        <w:t xml:space="preserve"> </w:t>
      </w:r>
    </w:p>
    <w:p w14:paraId="6BAFC776" w14:textId="77777777" w:rsidR="00BE1044" w:rsidRPr="00BE1044" w:rsidRDefault="00BE1044" w:rsidP="00BE1044">
      <w:pPr>
        <w:spacing w:line="360" w:lineRule="auto"/>
        <w:jc w:val="both"/>
        <w:rPr>
          <w:rFonts w:cs="Times New Roman"/>
          <w:sz w:val="22"/>
          <w:szCs w:val="22"/>
          <w:rtl/>
        </w:rPr>
      </w:pPr>
    </w:p>
    <w:p w14:paraId="5183E1CB"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b/>
          <w:bCs/>
          <w:rtl/>
        </w:rPr>
        <w:t xml:space="preserve">דברי הנאשם, </w:t>
      </w:r>
      <w:r w:rsidRPr="00BE1044">
        <w:rPr>
          <w:rFonts w:ascii="Times New Roman" w:hAnsi="Times New Roman" w:cs="Times New Roman"/>
          <w:rtl/>
        </w:rPr>
        <w:t>בדבריו האחרונים הביע צער על מה שקרה, לקח אחריות על מעשיו, ציין כי לא עובד מתחילת המלחמה, איבד חברים מגולני וגם במסיבה מ</w:t>
      </w:r>
      <w:r w:rsidRPr="00BE1044">
        <w:rPr>
          <w:rFonts w:ascii="Times New Roman" w:hAnsi="Times New Roman" w:cs="Times New Roman" w:hint="cs"/>
          <w:rtl/>
        </w:rPr>
        <w:t>"</w:t>
      </w:r>
      <w:r w:rsidRPr="00BE1044">
        <w:rPr>
          <w:rFonts w:ascii="Times New Roman" w:hAnsi="Times New Roman" w:cs="Times New Roman"/>
          <w:rtl/>
        </w:rPr>
        <w:t>נובה</w:t>
      </w:r>
      <w:r w:rsidRPr="00BE1044">
        <w:rPr>
          <w:rFonts w:ascii="Times New Roman" w:hAnsi="Times New Roman" w:cs="Times New Roman" w:hint="cs"/>
          <w:rtl/>
        </w:rPr>
        <w:t>"</w:t>
      </w:r>
      <w:r w:rsidRPr="00BE1044">
        <w:rPr>
          <w:rFonts w:ascii="Times New Roman" w:hAnsi="Times New Roman" w:cs="Times New Roman"/>
          <w:rtl/>
        </w:rPr>
        <w:t>, עובד מגיל 14, הוריו גרושים, מסייע לאמו, מעוניין לשקם את חייו, מסר כי זו הייתה מעידה שלא יחזור עליה, הודה באשמה.</w:t>
      </w:r>
    </w:p>
    <w:p w14:paraId="4B7A0030" w14:textId="77777777" w:rsidR="00BE1044" w:rsidRPr="00BE1044" w:rsidRDefault="00BE1044" w:rsidP="00BE1044">
      <w:pPr>
        <w:spacing w:line="360" w:lineRule="auto"/>
        <w:jc w:val="both"/>
        <w:rPr>
          <w:rFonts w:cs="Times New Roman"/>
          <w:sz w:val="22"/>
          <w:szCs w:val="22"/>
          <w:u w:val="single"/>
          <w:rtl/>
        </w:rPr>
      </w:pPr>
    </w:p>
    <w:p w14:paraId="22660A4E" w14:textId="77777777" w:rsidR="00BE1044" w:rsidRPr="00BE1044" w:rsidRDefault="00BE1044" w:rsidP="00BE1044">
      <w:pPr>
        <w:spacing w:line="360" w:lineRule="auto"/>
        <w:jc w:val="both"/>
        <w:rPr>
          <w:rFonts w:cs="Times New Roman"/>
          <w:sz w:val="22"/>
          <w:szCs w:val="22"/>
          <w:u w:val="single"/>
          <w:rtl/>
        </w:rPr>
      </w:pPr>
      <w:r w:rsidRPr="00BE1044">
        <w:rPr>
          <w:rFonts w:cs="Times New Roman"/>
          <w:sz w:val="22"/>
          <w:szCs w:val="22"/>
          <w:u w:val="single"/>
          <w:rtl/>
        </w:rPr>
        <w:t xml:space="preserve">מתחם הענישה : </w:t>
      </w:r>
    </w:p>
    <w:p w14:paraId="3FA61625" w14:textId="77777777" w:rsidR="00BE1044" w:rsidRPr="00BE1044" w:rsidRDefault="00BE1044" w:rsidP="00BE1044">
      <w:pPr>
        <w:spacing w:line="360" w:lineRule="auto"/>
        <w:jc w:val="both"/>
        <w:rPr>
          <w:rFonts w:cs="Times New Roman"/>
          <w:sz w:val="22"/>
          <w:szCs w:val="22"/>
          <w:u w:val="single"/>
          <w:rtl/>
        </w:rPr>
      </w:pPr>
    </w:p>
    <w:p w14:paraId="61AC720A" w14:textId="77777777" w:rsidR="00BE1044" w:rsidRPr="00BE1044" w:rsidRDefault="00BE1044" w:rsidP="00BE1044">
      <w:pPr>
        <w:pStyle w:val="aa"/>
        <w:numPr>
          <w:ilvl w:val="0"/>
          <w:numId w:val="1"/>
        </w:numPr>
        <w:spacing w:line="360" w:lineRule="auto"/>
        <w:jc w:val="both"/>
        <w:rPr>
          <w:rFonts w:ascii="Times New Roman" w:hAnsi="Times New Roman" w:cs="Times New Roman"/>
          <w:b/>
          <w:bCs/>
          <w:rtl/>
        </w:rPr>
      </w:pPr>
      <w:r w:rsidRPr="00BE1044">
        <w:rPr>
          <w:rFonts w:ascii="Times New Roman" w:hAnsi="Times New Roman" w:cs="Times New Roman"/>
          <w:b/>
          <w:bCs/>
          <w:rtl/>
        </w:rPr>
        <w:t>העיקרון המנחה בענישה הוא עקרון ההלימה, היינו קיומו של יחס הולם בין חומרת מעשה העבירה בנסיבותיו ומידת אשמתו של הנאשם ובין סוג ומידת העונש המוטל עליו. לשם קביעת מתחם העונש ההולם, בהתאם לעקרון ההלימה, יש להתחשב בערך החברתי שנפגע, במידת הפגיעה בו, במדיניות הענישה הנוהגת ובנסיבות הקשורות בביצוע העבירה.</w:t>
      </w:r>
    </w:p>
    <w:p w14:paraId="2F9FD95A" w14:textId="77777777" w:rsidR="00BE1044" w:rsidRPr="00BE1044" w:rsidRDefault="00BE1044" w:rsidP="00BE1044">
      <w:pPr>
        <w:pStyle w:val="aa"/>
        <w:spacing w:line="360" w:lineRule="auto"/>
        <w:jc w:val="both"/>
        <w:rPr>
          <w:rFonts w:ascii="Times New Roman" w:hAnsi="Times New Roman" w:cs="Times New Roman"/>
        </w:rPr>
      </w:pPr>
    </w:p>
    <w:p w14:paraId="226224DE"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הערכים המוגנים בהם פגע הנאשם במעשיו הם שמירה על שלום הציבור, ביטחונו, שלמות גופו ונפשו וכן בשמירה על שלטון החוק והסדר הציבורי מפני נגע הסמים על השלכותיהם בתחומי האלימות ועבירות רכוש ונוספות .</w:t>
      </w:r>
    </w:p>
    <w:p w14:paraId="2A2D23F4" w14:textId="77777777" w:rsidR="00BE1044" w:rsidRPr="00BE1044" w:rsidRDefault="00BE1044" w:rsidP="00BE1044">
      <w:pPr>
        <w:pStyle w:val="aa"/>
        <w:spacing w:line="360" w:lineRule="auto"/>
        <w:jc w:val="both"/>
        <w:rPr>
          <w:rFonts w:ascii="Times New Roman" w:hAnsi="Times New Roman" w:cs="Times New Roman"/>
        </w:rPr>
      </w:pPr>
    </w:p>
    <w:p w14:paraId="20C9102C"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 xml:space="preserve">בפסיקת בית המשפט העליון הודגשה רבות חומרתן של עבירות הסמים ונקבע כי יש צורך בהטלת ענישה מחמירה ומרתיעה על מבצעיהן, לעניין זה ראו </w:t>
      </w:r>
      <w:hyperlink r:id="rId12" w:history="1">
        <w:r w:rsidR="006E3405" w:rsidRPr="006E3405">
          <w:rPr>
            <w:rFonts w:ascii="Times New Roman" w:hAnsi="Times New Roman" w:cs="Times New Roman"/>
            <w:color w:val="0000FF"/>
            <w:u w:val="single"/>
            <w:rtl/>
          </w:rPr>
          <w:t>ע"פ 10173/16</w:t>
        </w:r>
      </w:hyperlink>
      <w:r w:rsidRPr="00BE1044">
        <w:rPr>
          <w:rFonts w:ascii="Times New Roman" w:hAnsi="Times New Roman" w:cs="Times New Roman"/>
          <w:rtl/>
        </w:rPr>
        <w:t xml:space="preserve"> </w:t>
      </w:r>
      <w:r w:rsidRPr="00BE1044">
        <w:rPr>
          <w:rFonts w:ascii="Times New Roman" w:hAnsi="Times New Roman" w:cs="Times New Roman"/>
          <w:b/>
          <w:bCs/>
          <w:rtl/>
        </w:rPr>
        <w:t>מדינת ישראל נ' תמיר טאהא</w:t>
      </w:r>
      <w:r w:rsidRPr="00BE1044">
        <w:rPr>
          <w:rFonts w:ascii="Times New Roman" w:hAnsi="Times New Roman" w:cs="Times New Roman"/>
          <w:rtl/>
        </w:rPr>
        <w:t xml:space="preserve"> (14.02.2017). </w:t>
      </w:r>
    </w:p>
    <w:p w14:paraId="5C7E3B3A" w14:textId="77777777" w:rsidR="00BE1044" w:rsidRPr="00BE1044" w:rsidRDefault="00BE1044" w:rsidP="00BE1044">
      <w:pPr>
        <w:pStyle w:val="aa"/>
        <w:rPr>
          <w:rFonts w:ascii="Times New Roman" w:hAnsi="Times New Roman" w:cs="Times New Roman"/>
          <w:rtl/>
        </w:rPr>
      </w:pPr>
    </w:p>
    <w:p w14:paraId="71B318B4" w14:textId="77777777" w:rsidR="00BE1044" w:rsidRPr="00BE1044" w:rsidRDefault="00BE1044" w:rsidP="00BE1044">
      <w:pPr>
        <w:pStyle w:val="aa"/>
        <w:spacing w:after="0" w:line="360" w:lineRule="auto"/>
        <w:jc w:val="both"/>
        <w:rPr>
          <w:rFonts w:ascii="Times New Roman" w:hAnsi="Times New Roman" w:cs="Times New Roman"/>
          <w:rtl/>
        </w:rPr>
      </w:pPr>
    </w:p>
    <w:p w14:paraId="7EC79C29" w14:textId="77777777" w:rsidR="00BE1044" w:rsidRPr="00BE1044" w:rsidRDefault="00BE1044" w:rsidP="00BE1044">
      <w:pPr>
        <w:pStyle w:val="aa"/>
        <w:spacing w:line="360" w:lineRule="auto"/>
        <w:jc w:val="both"/>
        <w:rPr>
          <w:rFonts w:ascii="Times New Roman" w:hAnsi="Times New Roman" w:cs="Times New Roman"/>
          <w:b/>
          <w:bCs/>
          <w:rtl/>
        </w:rPr>
      </w:pPr>
      <w:r w:rsidRPr="00BE1044">
        <w:rPr>
          <w:rFonts w:ascii="Times New Roman" w:hAnsi="Times New Roman" w:cs="Times New Roman"/>
          <w:b/>
          <w:bCs/>
          <w:rtl/>
        </w:rPr>
        <w:t xml:space="preserve">נסיבות הקשורות בביצוע העבירה : </w:t>
      </w:r>
    </w:p>
    <w:p w14:paraId="4ABECAF4" w14:textId="77777777" w:rsidR="00BE1044" w:rsidRPr="00BE1044" w:rsidRDefault="00BE1044" w:rsidP="00BE1044">
      <w:pPr>
        <w:pStyle w:val="aa"/>
        <w:spacing w:line="360" w:lineRule="auto"/>
        <w:jc w:val="both"/>
        <w:rPr>
          <w:rFonts w:ascii="Times New Roman" w:hAnsi="Times New Roman" w:cs="Times New Roman"/>
          <w:b/>
          <w:bCs/>
        </w:rPr>
      </w:pPr>
    </w:p>
    <w:p w14:paraId="147CC870" w14:textId="77777777" w:rsidR="00BE1044" w:rsidRPr="00BE1044" w:rsidRDefault="00BE1044" w:rsidP="00BE1044">
      <w:pPr>
        <w:pStyle w:val="aa"/>
        <w:numPr>
          <w:ilvl w:val="0"/>
          <w:numId w:val="1"/>
        </w:numPr>
        <w:spacing w:after="0" w:line="360" w:lineRule="auto"/>
        <w:jc w:val="both"/>
        <w:rPr>
          <w:rFonts w:ascii="Times New Roman" w:hAnsi="Times New Roman" w:cs="Times New Roman"/>
          <w:rtl/>
        </w:rPr>
      </w:pPr>
      <w:r w:rsidRPr="00BE1044">
        <w:rPr>
          <w:rFonts w:ascii="Times New Roman" w:hAnsi="Times New Roman" w:cs="Times New Roman"/>
          <w:rtl/>
        </w:rPr>
        <w:t xml:space="preserve">בחינת הנסיבות הקשורות בביצוע העבירה מלמדת, כי מדובר בסם מן הסוג הכימי והנחשב למסוכן בהשפעתו, בשונה מסוג סמים המכונים " קלים ", בכמות גדולה מהכמות המוגדרת לצריכה עצמית של </w:t>
      </w:r>
      <w:r w:rsidRPr="00BE1044">
        <w:rPr>
          <w:rFonts w:ascii="Times New Roman" w:hAnsi="Times New Roman" w:cs="Times New Roman"/>
        </w:rPr>
        <w:t>MDMA</w:t>
      </w:r>
      <w:r w:rsidRPr="00BE1044">
        <w:rPr>
          <w:rFonts w:ascii="Times New Roman" w:hAnsi="Times New Roman" w:cs="Times New Roman"/>
          <w:rtl/>
        </w:rPr>
        <w:t xml:space="preserve"> , אך עדיין נחשבת לכמות מינורית במונחי סחר והפצה.  על כן ניתן לומר כי מידת הפגיעה בערכים המוגנים, במקרה דנן, היא בעוצמה נמוכה עד בינונית. זאת, מבלי להמעיט בפגיעה בעצם ההחזקה והצריכה  של הסמים שלא לצריכה עצמית כחלק מענף מסוכן שהתפתחותו והעסקאות במסגרתו מאפשר המשך שקיעתה של החברה ומחוז בסם. </w:t>
      </w:r>
    </w:p>
    <w:p w14:paraId="12222358" w14:textId="77777777" w:rsidR="00BE1044" w:rsidRPr="00BE1044" w:rsidRDefault="00BE1044" w:rsidP="00BE1044">
      <w:pPr>
        <w:pStyle w:val="aa"/>
        <w:spacing w:line="360" w:lineRule="auto"/>
        <w:jc w:val="both"/>
        <w:rPr>
          <w:rFonts w:ascii="Times New Roman" w:hAnsi="Times New Roman" w:cs="Times New Roman"/>
        </w:rPr>
      </w:pPr>
    </w:p>
    <w:p w14:paraId="42B2925A" w14:textId="77777777" w:rsidR="00BE1044" w:rsidRPr="00BE1044" w:rsidRDefault="00BE1044" w:rsidP="00BE1044">
      <w:pPr>
        <w:pStyle w:val="aa"/>
        <w:spacing w:line="360" w:lineRule="auto"/>
        <w:jc w:val="both"/>
        <w:rPr>
          <w:rFonts w:ascii="Times New Roman" w:hAnsi="Times New Roman" w:cs="Times New Roman"/>
          <w:b/>
          <w:bCs/>
          <w:u w:val="single"/>
          <w:rtl/>
        </w:rPr>
      </w:pPr>
    </w:p>
    <w:p w14:paraId="57A5670D" w14:textId="77777777" w:rsidR="00BE1044" w:rsidRPr="00BE1044" w:rsidRDefault="00BE1044" w:rsidP="00BE1044">
      <w:pPr>
        <w:pStyle w:val="aa"/>
        <w:spacing w:line="360" w:lineRule="auto"/>
        <w:jc w:val="both"/>
        <w:rPr>
          <w:rFonts w:ascii="Times New Roman" w:hAnsi="Times New Roman" w:cs="Times New Roman"/>
          <w:rtl/>
        </w:rPr>
      </w:pPr>
      <w:r w:rsidRPr="00BE1044">
        <w:rPr>
          <w:rFonts w:ascii="Times New Roman" w:hAnsi="Times New Roman" w:cs="Times New Roman"/>
          <w:b/>
          <w:bCs/>
          <w:u w:val="single"/>
          <w:rtl/>
        </w:rPr>
        <w:t>מדיניות הענישה הנוהגת</w:t>
      </w:r>
    </w:p>
    <w:p w14:paraId="7F6F4E30" w14:textId="77777777" w:rsidR="00BE1044" w:rsidRPr="00BE1044" w:rsidRDefault="00BE1044" w:rsidP="00BE1044">
      <w:pPr>
        <w:pStyle w:val="aa"/>
        <w:numPr>
          <w:ilvl w:val="0"/>
          <w:numId w:val="1"/>
        </w:numPr>
        <w:spacing w:after="0" w:line="360" w:lineRule="auto"/>
        <w:jc w:val="both"/>
        <w:rPr>
          <w:rFonts w:ascii="Times New Roman" w:hAnsi="Times New Roman" w:cs="Times New Roman"/>
          <w:rtl/>
        </w:rPr>
      </w:pPr>
      <w:r w:rsidRPr="00BE1044">
        <w:rPr>
          <w:rFonts w:ascii="Times New Roman" w:hAnsi="Times New Roman" w:cs="Times New Roman"/>
          <w:rtl/>
        </w:rPr>
        <w:t>מנעד הענישה בעבירה דנן הוא רחב,  כאשר בכל מקרה נקבע העונש בהתאם לנסיבותיו, מפסקי הדין הבאים, חלקם דומים במהותם לענייננו, חלקם חמורים וחלק פחות, ניתן לקבל אמת מידה למדיניות הענישה הנוהגת:</w:t>
      </w:r>
    </w:p>
    <w:p w14:paraId="6C1779ED" w14:textId="77777777" w:rsidR="00BE1044" w:rsidRPr="00BE1044" w:rsidRDefault="00BE1044" w:rsidP="00BE1044">
      <w:pPr>
        <w:pStyle w:val="aa"/>
        <w:spacing w:line="360" w:lineRule="auto"/>
        <w:jc w:val="both"/>
        <w:rPr>
          <w:rFonts w:ascii="Times New Roman" w:hAnsi="Times New Roman" w:cs="Times New Roman"/>
        </w:rPr>
      </w:pPr>
    </w:p>
    <w:p w14:paraId="5BAD67EA" w14:textId="77777777" w:rsidR="00BE1044" w:rsidRPr="00BE1044" w:rsidRDefault="006E3405" w:rsidP="00BE1044">
      <w:pPr>
        <w:pStyle w:val="aa"/>
        <w:numPr>
          <w:ilvl w:val="0"/>
          <w:numId w:val="3"/>
        </w:numPr>
        <w:spacing w:after="120" w:line="360" w:lineRule="auto"/>
        <w:jc w:val="both"/>
        <w:rPr>
          <w:rFonts w:ascii="Times New Roman" w:hAnsi="Times New Roman" w:cs="Times New Roman"/>
        </w:rPr>
      </w:pPr>
      <w:hyperlink r:id="rId13" w:history="1">
        <w:r w:rsidRPr="006E3405">
          <w:rPr>
            <w:rFonts w:ascii="Times New Roman" w:hAnsi="Times New Roman" w:cs="Times New Roman"/>
            <w:color w:val="0000FF"/>
            <w:u w:val="single"/>
            <w:rtl/>
          </w:rPr>
          <w:t>ת"פ (רחובות) 63697-07-17</w:t>
        </w:r>
      </w:hyperlink>
      <w:r w:rsidR="00BE1044" w:rsidRPr="00BE1044">
        <w:rPr>
          <w:rFonts w:ascii="Times New Roman" w:hAnsi="Times New Roman" w:cs="Times New Roman"/>
          <w:rtl/>
        </w:rPr>
        <w:t xml:space="preserve"> מדינת ישראל נ' אייל (19.2.20)- הנאשם הורשע לפי הודאתו בתיק העיקרי ובתיק הצירוף בשתי עבירות של החזקת סמים שלא לצריכה עצמית. לפי כתב האישום הראשון, בבוקר יום 16.5.16, החזיק הנאשם בביתו שקית המכילה סם מסוכן מסוג קנבוס במשקל של 132.98 גרם נטו, סם מסוכן מסוג חשיש במשקל של 5.65 גרם נטו וסם מסוכן מסוג חשיש במשקל של 20.31 גרם נטו.  לפי כתב האישום השני, בצהרי יום 3.4.18, במהלך חיפוש שנערך בביתו של הנאשם, נתפסו בביתו סמים מסוכנים כדלקמן: סם מסוכן מסוג חשיש במשקל 34.5 גרם נטו, סם מסוכן מסוג קוקאין במשקל 0.7302 גרם נטו, סם מסוכן מסוג </w:t>
      </w:r>
      <w:r w:rsidR="00BE1044" w:rsidRPr="00BE1044">
        <w:rPr>
          <w:rFonts w:ascii="Times New Roman" w:hAnsi="Times New Roman" w:cs="Times New Roman"/>
        </w:rPr>
        <w:t>cholorethcathinone</w:t>
      </w:r>
      <w:r w:rsidR="00BE1044" w:rsidRPr="00BE1044">
        <w:rPr>
          <w:rFonts w:ascii="Times New Roman" w:hAnsi="Times New Roman" w:cs="Times New Roman"/>
          <w:rtl/>
        </w:rPr>
        <w:t xml:space="preserve"> במשקל 0.9751 גרם נטו וטבליה של סם מסוכן מסוג </w:t>
      </w:r>
      <w:r w:rsidR="00BE1044" w:rsidRPr="00BE1044">
        <w:rPr>
          <w:rFonts w:ascii="Times New Roman" w:hAnsi="Times New Roman" w:cs="Times New Roman"/>
        </w:rPr>
        <w:t>MDMA</w:t>
      </w:r>
      <w:r w:rsidR="00BE1044" w:rsidRPr="00BE1044">
        <w:rPr>
          <w:rFonts w:ascii="Times New Roman" w:hAnsi="Times New Roman" w:cs="Times New Roman"/>
          <w:rtl/>
        </w:rPr>
        <w:t xml:space="preserve">. בית המשפט קבע כי מתחם העונש ההולם את העבירות מושא כתבי האישום, </w:t>
      </w:r>
      <w:r w:rsidR="00BE1044" w:rsidRPr="00BE1044">
        <w:rPr>
          <w:rFonts w:ascii="Times New Roman" w:hAnsi="Times New Roman" w:cs="Times New Roman"/>
          <w:b/>
          <w:bCs/>
          <w:rtl/>
        </w:rPr>
        <w:t>נע בין מאסר קצר, שיכול ויבוצע בדרך של עבודות שירות, ובין מאסר לתקופה של 12 חודשים</w:t>
      </w:r>
      <w:r w:rsidR="00BE1044" w:rsidRPr="00BE1044">
        <w:rPr>
          <w:rFonts w:ascii="Times New Roman" w:hAnsi="Times New Roman" w:cs="Times New Roman"/>
          <w:rtl/>
        </w:rPr>
        <w:t xml:space="preserve">. בית המשפט גזר על הנאשם, שנטל אחריות על מעשיו, נעדר עבר פלילי, תוך התייחסות לנסיבותיו האישיות הלא פשוטות כפי שפורטו בתסקיר שירות המבחן </w:t>
      </w:r>
      <w:r w:rsidR="00BE1044" w:rsidRPr="00BE1044">
        <w:rPr>
          <w:rFonts w:ascii="Times New Roman" w:hAnsi="Times New Roman" w:cs="Times New Roman"/>
          <w:u w:val="single"/>
          <w:rtl/>
        </w:rPr>
        <w:t>וההליך הטיפולי שיקומי שעובר</w:t>
      </w:r>
      <w:r w:rsidR="00BE1044" w:rsidRPr="00BE1044">
        <w:rPr>
          <w:rFonts w:ascii="Times New Roman" w:hAnsi="Times New Roman" w:cs="Times New Roman"/>
          <w:rtl/>
        </w:rPr>
        <w:t xml:space="preserve">, עונש של  מאסר לתקופה של </w:t>
      </w:r>
      <w:r w:rsidR="00BE1044" w:rsidRPr="00BE1044">
        <w:rPr>
          <w:rFonts w:ascii="Times New Roman" w:hAnsi="Times New Roman" w:cs="Times New Roman"/>
          <w:b/>
          <w:bCs/>
          <w:rtl/>
        </w:rPr>
        <w:t>חודשיים,</w:t>
      </w:r>
      <w:r w:rsidR="00BE1044" w:rsidRPr="00BE1044">
        <w:rPr>
          <w:rFonts w:ascii="Times New Roman" w:hAnsi="Times New Roman" w:cs="Times New Roman"/>
          <w:rtl/>
        </w:rPr>
        <w:t xml:space="preserve"> שיבוצע בדרך של עבודות שירות, לצד מע"ת, צן מבחן, קנס בסך 2,000 ₪ ופסילת רישיון נהיגה על תנאי.</w:t>
      </w:r>
    </w:p>
    <w:p w14:paraId="26786EBA" w14:textId="77777777" w:rsidR="00BE1044" w:rsidRPr="00BE1044" w:rsidRDefault="00BE1044" w:rsidP="00BE1044">
      <w:pPr>
        <w:pStyle w:val="aa"/>
        <w:spacing w:after="120" w:line="360" w:lineRule="auto"/>
        <w:ind w:left="1080"/>
        <w:jc w:val="both"/>
        <w:rPr>
          <w:rFonts w:ascii="Times New Roman" w:hAnsi="Times New Roman" w:cs="Times New Roman"/>
          <w:u w:val="single"/>
        </w:rPr>
      </w:pPr>
    </w:p>
    <w:p w14:paraId="753C8C91" w14:textId="77777777" w:rsidR="00BE1044" w:rsidRPr="00BE1044" w:rsidRDefault="006E3405" w:rsidP="00BE1044">
      <w:pPr>
        <w:pStyle w:val="aa"/>
        <w:numPr>
          <w:ilvl w:val="0"/>
          <w:numId w:val="3"/>
        </w:numPr>
        <w:spacing w:after="120" w:line="360" w:lineRule="auto"/>
        <w:jc w:val="both"/>
        <w:rPr>
          <w:rFonts w:ascii="Times New Roman" w:hAnsi="Times New Roman" w:cs="Times New Roman"/>
        </w:rPr>
      </w:pPr>
      <w:hyperlink r:id="rId14" w:history="1">
        <w:r w:rsidRPr="006E3405">
          <w:rPr>
            <w:rFonts w:ascii="Times New Roman" w:hAnsi="Times New Roman" w:cs="Times New Roman"/>
            <w:color w:val="0000FF"/>
            <w:u w:val="single"/>
            <w:rtl/>
          </w:rPr>
          <w:t>ת"פ (ק"ש) 14998-08-16</w:t>
        </w:r>
      </w:hyperlink>
      <w:r w:rsidR="00BE1044" w:rsidRPr="00BE1044">
        <w:rPr>
          <w:rFonts w:ascii="Times New Roman" w:hAnsi="Times New Roman" w:cs="Times New Roman"/>
          <w:rtl/>
        </w:rPr>
        <w:t xml:space="preserve"> מדינת ישראל נ' כהן (16.3.17)- הנאשם הודה והורשע, בעבירות של החזקת סמים שלא לצריכה עצמית, החזקת סמים לצריכה עצמית והספקת סמים מסוכנים (שני מקרים). על פי האישום הראשון - במהלך חיפוש שערכו שוטרים בביתו של הנאשם בכפר גלעדי, ביום 26/7/16, נמצא כי החזיק סם מסוכן מסוג קוקאין במשקל כולל של 0.7837 גרם, 0.4213 גרם סם מסוכן מסוג </w:t>
      </w:r>
      <w:r w:rsidR="00BE1044" w:rsidRPr="00BE1044">
        <w:rPr>
          <w:rFonts w:ascii="Times New Roman" w:hAnsi="Times New Roman" w:cs="Times New Roman"/>
        </w:rPr>
        <w:t>MDMA</w:t>
      </w:r>
      <w:r w:rsidR="00BE1044" w:rsidRPr="00BE1044">
        <w:rPr>
          <w:rFonts w:ascii="Times New Roman" w:hAnsi="Times New Roman" w:cs="Times New Roman"/>
          <w:rtl/>
        </w:rPr>
        <w:t xml:space="preserve"> ו- 2.08 גרם של סם מסוכן מסוג קנבוס. על פי האישומים השני והשלישי – במהלך שנת 2016, במועדים מדויקים שאינם ידועים למאשימה, מכר הנאשם לאדם בשם יונתן צור, בשתי הזדמנויות, סם מסוכן מסוג קנבוס בכמות שאינה ידועה למאשימה, תמורת 100 ₪ ו- 300 ₪. בית המשפט קבע כי מתחם העונש ההולם נע </w:t>
      </w:r>
      <w:r w:rsidR="00BE1044" w:rsidRPr="00BE1044">
        <w:rPr>
          <w:rFonts w:ascii="Times New Roman" w:hAnsi="Times New Roman" w:cs="Times New Roman"/>
          <w:b/>
          <w:bCs/>
          <w:rtl/>
        </w:rPr>
        <w:t xml:space="preserve">בין מאסר על תנאי ועד 12 חודשי מאסר לריצוי בפועל. </w:t>
      </w:r>
      <w:r w:rsidR="00BE1044" w:rsidRPr="00BE1044">
        <w:rPr>
          <w:rFonts w:ascii="Times New Roman" w:hAnsi="Times New Roman" w:cs="Times New Roman"/>
          <w:rtl/>
        </w:rPr>
        <w:t xml:space="preserve">בית המשפט גזר על הנאשם, רווק בן 36, </w:t>
      </w:r>
      <w:r w:rsidR="00BE1044" w:rsidRPr="00BE1044">
        <w:rPr>
          <w:rFonts w:ascii="Times New Roman" w:hAnsi="Times New Roman" w:cs="Times New Roman"/>
          <w:u w:val="single"/>
          <w:rtl/>
        </w:rPr>
        <w:t>נעדר עבר פלילי,</w:t>
      </w:r>
      <w:r w:rsidR="00BE1044" w:rsidRPr="00BE1044">
        <w:rPr>
          <w:rFonts w:ascii="Times New Roman" w:hAnsi="Times New Roman" w:cs="Times New Roman"/>
          <w:rtl/>
        </w:rPr>
        <w:t xml:space="preserve"> שהודה במיוחס לו, חסך בזמן שיפוטי ניכר, לקח אחריות על מעשיו ושהה </w:t>
      </w:r>
      <w:r w:rsidR="00BE1044" w:rsidRPr="00BE1044">
        <w:rPr>
          <w:rFonts w:ascii="Times New Roman" w:hAnsi="Times New Roman" w:cs="Times New Roman"/>
          <w:b/>
          <w:bCs/>
          <w:u w:val="single"/>
          <w:rtl/>
        </w:rPr>
        <w:t>במעצר כחודש ימים,</w:t>
      </w:r>
      <w:r w:rsidR="00BE1044" w:rsidRPr="00BE1044">
        <w:rPr>
          <w:rFonts w:ascii="Times New Roman" w:hAnsi="Times New Roman" w:cs="Times New Roman"/>
          <w:rtl/>
        </w:rPr>
        <w:t xml:space="preserve"> עונש של צו של"צ בהיקף של 140 שעות, לצד מע"ת, קנס בסך 3,000 ₪, פסילת רישיון נהיגה ופסילה על תנאי.</w:t>
      </w:r>
    </w:p>
    <w:p w14:paraId="2EE97CF4" w14:textId="77777777" w:rsidR="00BE1044" w:rsidRPr="00BE1044" w:rsidRDefault="00BE1044" w:rsidP="00BE1044">
      <w:pPr>
        <w:rPr>
          <w:rFonts w:cs="Times New Roman"/>
          <w:sz w:val="22"/>
          <w:szCs w:val="22"/>
          <w:u w:val="single"/>
          <w:rtl/>
        </w:rPr>
      </w:pPr>
    </w:p>
    <w:p w14:paraId="4E6B743B" w14:textId="77777777" w:rsidR="00BE1044" w:rsidRPr="00BE1044" w:rsidRDefault="00BE1044" w:rsidP="00BE1044">
      <w:pPr>
        <w:pStyle w:val="aa"/>
        <w:numPr>
          <w:ilvl w:val="0"/>
          <w:numId w:val="3"/>
        </w:numPr>
        <w:spacing w:line="360" w:lineRule="auto"/>
        <w:jc w:val="both"/>
        <w:rPr>
          <w:rFonts w:ascii="Times New Roman" w:hAnsi="Times New Roman" w:cs="Times New Roman"/>
          <w:u w:val="single"/>
        </w:rPr>
      </w:pPr>
      <w:r w:rsidRPr="00BE1044">
        <w:rPr>
          <w:rFonts w:ascii="Times New Roman" w:hAnsi="Times New Roman" w:cs="Times New Roman"/>
          <w:b/>
          <w:bCs/>
          <w:rtl/>
        </w:rPr>
        <w:t>ב</w:t>
      </w:r>
      <w:hyperlink r:id="rId15" w:history="1">
        <w:r w:rsidR="006E3405" w:rsidRPr="006E3405">
          <w:rPr>
            <w:rFonts w:ascii="Times New Roman" w:hAnsi="Times New Roman" w:cs="Times New Roman"/>
            <w:b/>
            <w:bCs/>
            <w:color w:val="0000FF"/>
            <w:u w:val="single"/>
            <w:rtl/>
          </w:rPr>
          <w:t>עפ"ג (תל-אביב) 31809-03-20</w:t>
        </w:r>
      </w:hyperlink>
      <w:r w:rsidRPr="00BE1044">
        <w:rPr>
          <w:rFonts w:ascii="Times New Roman" w:hAnsi="Times New Roman" w:cs="Times New Roman"/>
          <w:b/>
          <w:bCs/>
          <w:rtl/>
        </w:rPr>
        <w:t xml:space="preserve"> יורגאייב נ' מדינת ישראל</w:t>
      </w:r>
      <w:r w:rsidRPr="00BE1044">
        <w:rPr>
          <w:rFonts w:ascii="Times New Roman" w:hAnsi="Times New Roman" w:cs="Times New Roman"/>
          <w:rtl/>
        </w:rPr>
        <w:t xml:space="preserve"> (3.5.20)- הנאשם הודה והורשע בעבירה של החזקת סם שלא לצריכה עצמית וב-2 עבירות נוספות של החזקת סם לצריכה עצמית. נטען בכתב האישום המתוקן, בתיק המוביל כי הנאשמים נסעו ברכב, ביחד עם אחרים. נאשם 2, נהג ברכב ובאותן נסיבות החזיק במכשירי פריצה ואילו נאשם 1 החזיק 4 טבליות של סם מסוג </w:t>
      </w:r>
      <w:r w:rsidRPr="00BE1044">
        <w:rPr>
          <w:rFonts w:ascii="Times New Roman" w:hAnsi="Times New Roman" w:cs="Times New Roman"/>
        </w:rPr>
        <w:t>MDMA</w:t>
      </w:r>
      <w:r w:rsidRPr="00BE1044">
        <w:rPr>
          <w:rFonts w:ascii="Times New Roman" w:hAnsi="Times New Roman" w:cs="Times New Roman"/>
          <w:rtl/>
        </w:rPr>
        <w:t xml:space="preserve">, 0.9 גרם של סם מסוג קנביס, 0.61 גרם סם מסוג קוקאין ומספר נוסף של טבליות סם מסוג </w:t>
      </w:r>
      <w:r w:rsidRPr="00BE1044">
        <w:rPr>
          <w:rFonts w:ascii="Times New Roman" w:hAnsi="Times New Roman" w:cs="Times New Roman"/>
        </w:rPr>
        <w:t>MDMA</w:t>
      </w:r>
      <w:r w:rsidRPr="00BE1044">
        <w:rPr>
          <w:rFonts w:ascii="Times New Roman" w:hAnsi="Times New Roman" w:cs="Times New Roman"/>
          <w:rtl/>
        </w:rPr>
        <w:t xml:space="preserve">, שלא לצריכתו העצמית. הנאשם צירף שני תיקים נוספים, על פיהם החזיק בתוך רכב, סם מסוכן מסוג קנביס במשקל 0.12 גרם בסמוך לבלם היד ומתחת למכסה המנוע סם מסוג קוקאין במשקל 0.39 גרם והכל לצריכתו העצמית. במועד נוסף, החזיק הנאשם בכיסו 2 מנות סם מסוג קוקאין במשקל של 0.36 גרם ו- 2 טבליות סם מסוג </w:t>
      </w:r>
      <w:r w:rsidRPr="00BE1044">
        <w:rPr>
          <w:rFonts w:ascii="Times New Roman" w:hAnsi="Times New Roman" w:cs="Times New Roman"/>
        </w:rPr>
        <w:t>MDMA</w:t>
      </w:r>
      <w:r w:rsidRPr="00BE1044">
        <w:rPr>
          <w:rFonts w:ascii="Times New Roman" w:hAnsi="Times New Roman" w:cs="Times New Roman"/>
          <w:rtl/>
        </w:rPr>
        <w:t xml:space="preserve">, זאת בכניסה למועדון ברחוב החשמונאים בתל אביב, והכל לצריכתו העצמית. בית משפט קמא קבע מתחם העונש כולל שנע </w:t>
      </w:r>
      <w:r w:rsidRPr="00BE1044">
        <w:rPr>
          <w:rFonts w:ascii="Times New Roman" w:hAnsi="Times New Roman" w:cs="Times New Roman"/>
          <w:b/>
          <w:bCs/>
          <w:rtl/>
        </w:rPr>
        <w:t xml:space="preserve">בין מאסר קצר שיכול וירוצה בדרך של עבודות שירות לצד ענישה נלווית ופסילת רישיון נהיגה ועד ל- 12 חודשי מאסר לריצוי בפועל, לצד ענישה נלווית ופסילת רישיון נהיגה. </w:t>
      </w:r>
      <w:r w:rsidRPr="00BE1044">
        <w:rPr>
          <w:rFonts w:ascii="Times New Roman" w:hAnsi="Times New Roman" w:cs="Times New Roman"/>
          <w:rtl/>
        </w:rPr>
        <w:t xml:space="preserve">בית המשפט קמא גזר על נאשם, בן 48, שהודה בפתח משפטו, שחסך בזמן שיפוטי ניכר, שלו עבר פלילי הכולל </w:t>
      </w:r>
      <w:r w:rsidRPr="00BE1044">
        <w:rPr>
          <w:rFonts w:ascii="Times New Roman" w:hAnsi="Times New Roman" w:cs="Times New Roman"/>
          <w:u w:val="single"/>
          <w:rtl/>
        </w:rPr>
        <w:t>13 הרשעות קודמות</w:t>
      </w:r>
      <w:r w:rsidRPr="00BE1044">
        <w:rPr>
          <w:rFonts w:ascii="Times New Roman" w:hAnsi="Times New Roman" w:cs="Times New Roman"/>
          <w:rtl/>
        </w:rPr>
        <w:t xml:space="preserve"> ועבר תעבורתי הכולל 14 הרשעות קודמות, תוך התייחסות לנסיבותיו האישיות כפי שתוארו בתסקיר שירות המבחן, העובדה כי ניתק קשר עם שירות המבחן ולא פנוי לעריכת שינוי בחייו ובטיפול וכי מסר דגימות שתן המעידות על שרידי סם, עונש של </w:t>
      </w:r>
      <w:r w:rsidRPr="00BE1044">
        <w:rPr>
          <w:rFonts w:ascii="Times New Roman" w:hAnsi="Times New Roman" w:cs="Times New Roman"/>
          <w:u w:val="single"/>
          <w:rtl/>
        </w:rPr>
        <w:t>6 חודשי מאסר שירוצו בדרך של עבודות</w:t>
      </w:r>
      <w:r w:rsidRPr="00BE1044">
        <w:rPr>
          <w:rFonts w:ascii="Times New Roman" w:hAnsi="Times New Roman" w:cs="Times New Roman"/>
          <w:rtl/>
        </w:rPr>
        <w:t xml:space="preserve"> </w:t>
      </w:r>
      <w:r w:rsidRPr="00BE1044">
        <w:rPr>
          <w:rFonts w:ascii="Times New Roman" w:hAnsi="Times New Roman" w:cs="Times New Roman"/>
          <w:u w:val="single"/>
          <w:rtl/>
        </w:rPr>
        <w:t>שירות</w:t>
      </w:r>
      <w:r w:rsidRPr="00BE1044">
        <w:rPr>
          <w:rFonts w:ascii="Times New Roman" w:hAnsi="Times New Roman" w:cs="Times New Roman"/>
          <w:rtl/>
        </w:rPr>
        <w:t>, לצד מע"ת, קנס בגובה 1,500 ₪ ופסילת רישיון נהיגה לתקופה של 12 חודשים. הערעור שהוגש לבית המשפט המחוזי נדחה.</w:t>
      </w:r>
    </w:p>
    <w:p w14:paraId="0B56E23D" w14:textId="77777777" w:rsidR="00BE1044" w:rsidRPr="00BE1044" w:rsidRDefault="00BE1044" w:rsidP="00BE1044">
      <w:pPr>
        <w:pStyle w:val="aa"/>
        <w:spacing w:line="360" w:lineRule="auto"/>
        <w:ind w:left="1080"/>
        <w:jc w:val="both"/>
        <w:rPr>
          <w:rFonts w:ascii="Times New Roman" w:hAnsi="Times New Roman" w:cs="Times New Roman"/>
          <w:u w:val="single"/>
        </w:rPr>
      </w:pPr>
    </w:p>
    <w:p w14:paraId="1F31F9BB" w14:textId="77777777" w:rsidR="00BE1044" w:rsidRPr="00BE1044" w:rsidRDefault="00BE1044" w:rsidP="00BE1044">
      <w:pPr>
        <w:pStyle w:val="aa"/>
        <w:numPr>
          <w:ilvl w:val="0"/>
          <w:numId w:val="3"/>
        </w:numPr>
        <w:spacing w:after="120" w:line="360" w:lineRule="auto"/>
        <w:jc w:val="both"/>
        <w:rPr>
          <w:rFonts w:ascii="Times New Roman" w:hAnsi="Times New Roman" w:cs="Times New Roman"/>
        </w:rPr>
      </w:pPr>
      <w:r w:rsidRPr="00BE1044">
        <w:rPr>
          <w:rFonts w:ascii="Times New Roman" w:hAnsi="Times New Roman" w:cs="Times New Roman"/>
          <w:rtl/>
        </w:rPr>
        <w:t>ב</w:t>
      </w:r>
      <w:hyperlink r:id="rId16" w:history="1">
        <w:r w:rsidR="006E3405" w:rsidRPr="006E3405">
          <w:rPr>
            <w:rFonts w:ascii="Times New Roman" w:hAnsi="Times New Roman" w:cs="Times New Roman"/>
            <w:color w:val="0000FF"/>
            <w:u w:val="single"/>
            <w:rtl/>
          </w:rPr>
          <w:t>ת"פ (תל-אביב) 46841-12-17</w:t>
        </w:r>
      </w:hyperlink>
      <w:r w:rsidRPr="00BE1044">
        <w:rPr>
          <w:rFonts w:ascii="Times New Roman" w:hAnsi="Times New Roman" w:cs="Times New Roman"/>
          <w:rtl/>
        </w:rPr>
        <w:t xml:space="preserve"> מדינת ישראל נ' עיסה ואח' (8.1.20)- הנאשם הורשע על פי הודאתו בעבירה של החזקת סם שלא לצריכה עצמית בתיק העיקרי ועבירה של החזקת סם לצריכה עצמית בתיק הצירוף. על פי כתב האישום בתיק העיקרי נטען כי הנאשמים התגוררו ביחידות דיור עצמאיות ברחוב עזה בתל אביב יפו בעת הרלוונטית. ביום 25.08.2016 החזיק הנאשם ביחידתו סמים מסוכנים שלא לצריכה עצמית ובין היתר, 45 בולי </w:t>
      </w:r>
      <w:r w:rsidRPr="00BE1044">
        <w:rPr>
          <w:rFonts w:ascii="Times New Roman" w:hAnsi="Times New Roman" w:cs="Times New Roman"/>
        </w:rPr>
        <w:t>LSD</w:t>
      </w:r>
      <w:r w:rsidRPr="00BE1044">
        <w:rPr>
          <w:rFonts w:ascii="Times New Roman" w:hAnsi="Times New Roman" w:cs="Times New Roman"/>
          <w:rtl/>
        </w:rPr>
        <w:t xml:space="preserve">, 16 טבליות </w:t>
      </w:r>
      <w:r w:rsidRPr="00BE1044">
        <w:rPr>
          <w:rFonts w:ascii="Times New Roman" w:hAnsi="Times New Roman" w:cs="Times New Roman"/>
        </w:rPr>
        <w:t>MDMA</w:t>
      </w:r>
      <w:r w:rsidRPr="00BE1044">
        <w:rPr>
          <w:rFonts w:ascii="Times New Roman" w:hAnsi="Times New Roman" w:cs="Times New Roman"/>
          <w:rtl/>
        </w:rPr>
        <w:t xml:space="preserve">, 5 גבישים של </w:t>
      </w:r>
      <w:r w:rsidRPr="00BE1044">
        <w:rPr>
          <w:rFonts w:ascii="Times New Roman" w:hAnsi="Times New Roman" w:cs="Times New Roman"/>
        </w:rPr>
        <w:t>MDMA</w:t>
      </w:r>
      <w:r w:rsidRPr="00BE1044">
        <w:rPr>
          <w:rFonts w:ascii="Times New Roman" w:hAnsi="Times New Roman" w:cs="Times New Roman"/>
          <w:rtl/>
        </w:rPr>
        <w:t xml:space="preserve"> במשקל 2.3 גרם, 4 בולי </w:t>
      </w:r>
      <w:r w:rsidRPr="00BE1044">
        <w:rPr>
          <w:rFonts w:ascii="Times New Roman" w:hAnsi="Times New Roman" w:cs="Times New Roman"/>
        </w:rPr>
        <w:t>LSD</w:t>
      </w:r>
      <w:r w:rsidRPr="00BE1044">
        <w:rPr>
          <w:rFonts w:ascii="Times New Roman" w:hAnsi="Times New Roman" w:cs="Times New Roman"/>
          <w:rtl/>
        </w:rPr>
        <w:t xml:space="preserve"> נוספים וחשיש במשקל 14 גרם. בנוסף, צירף הנאשם תיק נוסף על פיו החזיק הנאשם בחנייה מאחד בחופי ים המלח סיגריה ובה סם מסוג חשיש במשקל של 3 גרם. בית המשפט קבע מתחם עונשי הנע </w:t>
      </w:r>
      <w:r w:rsidRPr="00BE1044">
        <w:rPr>
          <w:rFonts w:ascii="Times New Roman" w:hAnsi="Times New Roman" w:cs="Times New Roman"/>
          <w:b/>
          <w:bCs/>
          <w:rtl/>
        </w:rPr>
        <w:t>בין מאסר קצר שיכול וירוצה בדרך של עבודות שירות ועד ל-15 חודשי מאסר לריצוי בפועל לצד ענישה נלוות</w:t>
      </w:r>
      <w:r w:rsidRPr="00BE1044">
        <w:rPr>
          <w:rFonts w:ascii="Times New Roman" w:hAnsi="Times New Roman" w:cs="Times New Roman"/>
          <w:rtl/>
        </w:rPr>
        <w:t xml:space="preserve">. בית המשפט מצא מקום לסטות ממתחם הענישה וגזר על הנאשם, צעיר לימים בן 25, </w:t>
      </w:r>
      <w:r w:rsidRPr="00BE1044">
        <w:rPr>
          <w:rFonts w:ascii="Times New Roman" w:hAnsi="Times New Roman" w:cs="Times New Roman"/>
          <w:u w:val="single"/>
          <w:rtl/>
        </w:rPr>
        <w:t>נעדר עבר פלילי,</w:t>
      </w:r>
      <w:r w:rsidRPr="00BE1044">
        <w:rPr>
          <w:rFonts w:ascii="Times New Roman" w:hAnsi="Times New Roman" w:cs="Times New Roman"/>
          <w:rtl/>
        </w:rPr>
        <w:t xml:space="preserve"> שניקה שולחן, נטל אחריות מלאה על מעשיו, הביע חרטה, חסך בזמן שיפוטי ניכר, תוך התייחסות לנסיבות חייו הלא פשוטות כפי שפורטו בתסקיר שירות המבחן, הטיפול שעבר </w:t>
      </w:r>
      <w:r w:rsidRPr="00BE1044">
        <w:rPr>
          <w:rFonts w:ascii="Times New Roman" w:hAnsi="Times New Roman" w:cs="Times New Roman"/>
          <w:u w:val="single"/>
          <w:rtl/>
        </w:rPr>
        <w:t xml:space="preserve">ובדיקות השתן </w:t>
      </w:r>
      <w:r w:rsidRPr="00BE1044">
        <w:rPr>
          <w:rFonts w:ascii="Times New Roman" w:hAnsi="Times New Roman" w:cs="Times New Roman"/>
          <w:b/>
          <w:bCs/>
          <w:u w:val="single"/>
          <w:rtl/>
        </w:rPr>
        <w:t>הנקיות</w:t>
      </w:r>
      <w:r w:rsidRPr="00BE1044">
        <w:rPr>
          <w:rFonts w:ascii="Times New Roman" w:hAnsi="Times New Roman" w:cs="Times New Roman"/>
          <w:u w:val="single"/>
          <w:rtl/>
        </w:rPr>
        <w:t xml:space="preserve"> משרידי סם</w:t>
      </w:r>
      <w:r w:rsidRPr="00BE1044">
        <w:rPr>
          <w:rFonts w:ascii="Times New Roman" w:hAnsi="Times New Roman" w:cs="Times New Roman"/>
          <w:rtl/>
        </w:rPr>
        <w:t xml:space="preserve">, עונש של צו של"צ בהיקף של </w:t>
      </w:r>
      <w:r w:rsidRPr="00BE1044">
        <w:rPr>
          <w:rFonts w:ascii="Times New Roman" w:hAnsi="Times New Roman" w:cs="Times New Roman"/>
          <w:b/>
          <w:bCs/>
          <w:rtl/>
        </w:rPr>
        <w:t>200 שעות</w:t>
      </w:r>
      <w:r w:rsidRPr="00BE1044">
        <w:rPr>
          <w:rFonts w:ascii="Times New Roman" w:hAnsi="Times New Roman" w:cs="Times New Roman"/>
          <w:rtl/>
        </w:rPr>
        <w:t xml:space="preserve"> לצד מע"ת, צו מבחן, קנס כספי בסך 1000 ₪, פסילת רישיון נהיגה על תנאי וחילוט הכסף שנתפס. </w:t>
      </w:r>
    </w:p>
    <w:p w14:paraId="5B463DEB" w14:textId="77777777" w:rsidR="00BE1044" w:rsidRPr="00BE1044" w:rsidRDefault="00BE1044" w:rsidP="00BE1044">
      <w:pPr>
        <w:pStyle w:val="aa"/>
        <w:spacing w:line="360" w:lineRule="auto"/>
        <w:ind w:left="1440"/>
        <w:jc w:val="both"/>
        <w:rPr>
          <w:rFonts w:ascii="Times New Roman" w:hAnsi="Times New Roman" w:cs="Times New Roman"/>
        </w:rPr>
      </w:pPr>
    </w:p>
    <w:p w14:paraId="30C2490C" w14:textId="77777777" w:rsidR="00BE1044" w:rsidRPr="00BE1044" w:rsidRDefault="00BE1044" w:rsidP="00BE1044">
      <w:pPr>
        <w:pStyle w:val="aa"/>
        <w:numPr>
          <w:ilvl w:val="0"/>
          <w:numId w:val="3"/>
        </w:numPr>
        <w:spacing w:line="360" w:lineRule="auto"/>
        <w:jc w:val="both"/>
        <w:rPr>
          <w:rFonts w:ascii="Times New Roman" w:hAnsi="Times New Roman" w:cs="Times New Roman"/>
        </w:rPr>
      </w:pPr>
      <w:r w:rsidRPr="00BE1044">
        <w:rPr>
          <w:rFonts w:ascii="Times New Roman" w:hAnsi="Times New Roman" w:cs="Times New Roman"/>
          <w:rtl/>
        </w:rPr>
        <w:t>ב</w:t>
      </w:r>
      <w:hyperlink r:id="rId17" w:history="1">
        <w:r w:rsidR="006E3405" w:rsidRPr="006E3405">
          <w:rPr>
            <w:rFonts w:ascii="Times New Roman" w:hAnsi="Times New Roman" w:cs="Times New Roman"/>
            <w:color w:val="0000FF"/>
            <w:u w:val="single"/>
            <w:rtl/>
          </w:rPr>
          <w:t>ת"פ (שלום קריות) 64995-06-19</w:t>
        </w:r>
      </w:hyperlink>
      <w:r w:rsidRPr="00BE1044">
        <w:rPr>
          <w:rFonts w:ascii="Times New Roman" w:hAnsi="Times New Roman" w:cs="Times New Roman"/>
          <w:rtl/>
        </w:rPr>
        <w:t xml:space="preserve"> מדינת ישראל נ' רביע דראגמה (24.08.2020): הנאשם הורשע בביצוע עבירה של החזקת סמים שלא לצריכה עצמית מסוג חשיש ומסוג </w:t>
      </w:r>
      <w:r w:rsidRPr="00BE1044">
        <w:rPr>
          <w:rFonts w:ascii="Times New Roman" w:hAnsi="Times New Roman" w:cs="Times New Roman"/>
        </w:rPr>
        <w:t>MDMA</w:t>
      </w:r>
      <w:r w:rsidRPr="00BE1044">
        <w:rPr>
          <w:rFonts w:ascii="Times New Roman" w:hAnsi="Times New Roman" w:cs="Times New Roman"/>
          <w:rtl/>
        </w:rPr>
        <w:t xml:space="preserve">, הנאשם בעל עבר פלילי. בית המשפט קבע מתחם ענישה </w:t>
      </w:r>
      <w:r w:rsidRPr="00BE1044">
        <w:rPr>
          <w:rFonts w:ascii="Times New Roman" w:hAnsi="Times New Roman" w:cs="Times New Roman"/>
          <w:b/>
          <w:bCs/>
          <w:rtl/>
        </w:rPr>
        <w:t>הנע בין עונש מאסר קצר שניתן לשאת בדרך של עבודות שירות ועד 15 חודשי מאסר.</w:t>
      </w:r>
      <w:r w:rsidRPr="00BE1044">
        <w:rPr>
          <w:rFonts w:ascii="Times New Roman" w:hAnsi="Times New Roman" w:cs="Times New Roman"/>
          <w:rtl/>
        </w:rPr>
        <w:t xml:space="preserve"> על הנאשם הושת עונש של </w:t>
      </w:r>
      <w:r w:rsidRPr="00BE1044">
        <w:rPr>
          <w:rFonts w:ascii="Times New Roman" w:hAnsi="Times New Roman" w:cs="Times New Roman"/>
          <w:b/>
          <w:bCs/>
          <w:u w:val="single"/>
          <w:rtl/>
        </w:rPr>
        <w:t>חודשיים</w:t>
      </w:r>
      <w:r w:rsidRPr="00BE1044">
        <w:rPr>
          <w:rFonts w:ascii="Times New Roman" w:hAnsi="Times New Roman" w:cs="Times New Roman"/>
          <w:rtl/>
        </w:rPr>
        <w:t xml:space="preserve"> מאסר בדרך של עבודות שירות לצד עונשים נלווים.</w:t>
      </w:r>
    </w:p>
    <w:p w14:paraId="287921AF" w14:textId="77777777" w:rsidR="00BE1044" w:rsidRPr="00BE1044" w:rsidRDefault="00BE1044" w:rsidP="00BE1044">
      <w:pPr>
        <w:pStyle w:val="aa"/>
        <w:rPr>
          <w:rFonts w:ascii="Times New Roman" w:hAnsi="Times New Roman" w:cs="Times New Roman"/>
          <w:rtl/>
        </w:rPr>
      </w:pPr>
    </w:p>
    <w:p w14:paraId="4A0E05A0" w14:textId="77777777" w:rsidR="00BE1044" w:rsidRPr="00BE1044" w:rsidRDefault="00BE1044" w:rsidP="00BE1044">
      <w:pPr>
        <w:pStyle w:val="aa"/>
        <w:numPr>
          <w:ilvl w:val="0"/>
          <w:numId w:val="3"/>
        </w:numPr>
        <w:spacing w:line="360" w:lineRule="auto"/>
        <w:jc w:val="both"/>
        <w:rPr>
          <w:rFonts w:ascii="Times New Roman" w:hAnsi="Times New Roman" w:cs="Times New Roman"/>
          <w:rtl/>
        </w:rPr>
      </w:pPr>
      <w:r w:rsidRPr="00BE1044">
        <w:rPr>
          <w:rFonts w:ascii="Times New Roman" w:hAnsi="Times New Roman" w:cs="Times New Roman"/>
          <w:rtl/>
        </w:rPr>
        <w:t>ב</w:t>
      </w:r>
      <w:hyperlink r:id="rId18" w:history="1">
        <w:r w:rsidR="006E3405" w:rsidRPr="006E3405">
          <w:rPr>
            <w:rFonts w:ascii="Times New Roman" w:hAnsi="Times New Roman" w:cs="Times New Roman"/>
            <w:color w:val="0000FF"/>
            <w:u w:val="single"/>
            <w:rtl/>
          </w:rPr>
          <w:t>ת"פ (ב"ש) 17043-12-21</w:t>
        </w:r>
      </w:hyperlink>
      <w:r w:rsidRPr="00BE1044">
        <w:rPr>
          <w:rFonts w:ascii="Times New Roman" w:hAnsi="Times New Roman" w:cs="Times New Roman"/>
          <w:rtl/>
        </w:rPr>
        <w:t xml:space="preserve"> מדינת ישראל נ' חלאיקה ואח' (30.1.23) – הנאשם הודה והורשע בהחזקת סם מסוכן מסוג </w:t>
      </w:r>
      <w:r w:rsidRPr="00BE1044">
        <w:rPr>
          <w:rFonts w:ascii="Times New Roman" w:hAnsi="Times New Roman" w:cs="Times New Roman"/>
        </w:rPr>
        <w:t>MDMA</w:t>
      </w:r>
      <w:r w:rsidRPr="00BE1044">
        <w:rPr>
          <w:rFonts w:ascii="Times New Roman" w:hAnsi="Times New Roman" w:cs="Times New Roman"/>
          <w:rtl/>
        </w:rPr>
        <w:t xml:space="preserve"> לצריכה עצמית במשל של 0.3049 גר'. בית המשפט אימץ את </w:t>
      </w:r>
      <w:r w:rsidRPr="00BE1044">
        <w:rPr>
          <w:rFonts w:ascii="Times New Roman" w:hAnsi="Times New Roman" w:cs="Times New Roman"/>
          <w:b/>
          <w:bCs/>
          <w:u w:val="single"/>
          <w:rtl/>
        </w:rPr>
        <w:t>הסדר הטיעון</w:t>
      </w:r>
      <w:r w:rsidRPr="00BE1044">
        <w:rPr>
          <w:rFonts w:ascii="Times New Roman" w:hAnsi="Times New Roman" w:cs="Times New Roman"/>
          <w:rtl/>
        </w:rPr>
        <w:t xml:space="preserve"> וגזר על הנאשם מאסר על תנאי, קנס סימלי, התחייבות ופסילה על תנאי.</w:t>
      </w:r>
    </w:p>
    <w:p w14:paraId="16FA96CE" w14:textId="77777777" w:rsidR="00BE1044" w:rsidRPr="00BE1044" w:rsidRDefault="00BE1044" w:rsidP="00BE1044">
      <w:pPr>
        <w:pStyle w:val="aa"/>
        <w:numPr>
          <w:ilvl w:val="0"/>
          <w:numId w:val="3"/>
        </w:numPr>
        <w:spacing w:line="360" w:lineRule="auto"/>
        <w:jc w:val="both"/>
        <w:rPr>
          <w:rFonts w:ascii="Times New Roman" w:hAnsi="Times New Roman" w:cs="Times New Roman"/>
          <w:rtl/>
        </w:rPr>
      </w:pPr>
      <w:r w:rsidRPr="00BE1044">
        <w:rPr>
          <w:rFonts w:ascii="Times New Roman" w:hAnsi="Times New Roman" w:cs="Times New Roman"/>
          <w:rtl/>
        </w:rPr>
        <w:t>ב</w:t>
      </w:r>
      <w:hyperlink r:id="rId19" w:history="1">
        <w:r w:rsidR="006E3405" w:rsidRPr="006E3405">
          <w:rPr>
            <w:rFonts w:ascii="Times New Roman" w:hAnsi="Times New Roman" w:cs="Times New Roman"/>
            <w:color w:val="0000FF"/>
            <w:u w:val="single"/>
            <w:rtl/>
          </w:rPr>
          <w:t>ת"פ (ב"ש) 68386-11-20</w:t>
        </w:r>
      </w:hyperlink>
      <w:r w:rsidRPr="00BE1044">
        <w:rPr>
          <w:rFonts w:ascii="Times New Roman" w:hAnsi="Times New Roman" w:cs="Times New Roman"/>
          <w:rtl/>
        </w:rPr>
        <w:t xml:space="preserve"> מדינת ישראל נ' עדי אוואסקר (19.09.2022)- הנאשם הודה והורשע בעבירת החזקת סם מסוכן לצריכה עצמית שעניינה החזקת קנאביס במשקל 13.10, קנאביס במשקל 0.1937 וכן החזקת סם מסוכן מסוג </w:t>
      </w:r>
      <w:r w:rsidRPr="00BE1044">
        <w:rPr>
          <w:rFonts w:ascii="Times New Roman" w:hAnsi="Times New Roman" w:cs="Times New Roman"/>
        </w:rPr>
        <w:t>MDMA</w:t>
      </w:r>
      <w:r w:rsidRPr="00BE1044">
        <w:rPr>
          <w:rFonts w:ascii="Times New Roman" w:hAnsi="Times New Roman" w:cs="Times New Roman"/>
          <w:rtl/>
        </w:rPr>
        <w:t xml:space="preserve"> במשקל 0.3 גרם. בית המשפט קבע מתחם </w:t>
      </w:r>
      <w:r w:rsidRPr="00BE1044">
        <w:rPr>
          <w:rFonts w:ascii="Times New Roman" w:hAnsi="Times New Roman" w:cs="Times New Roman"/>
          <w:b/>
          <w:bCs/>
          <w:rtl/>
        </w:rPr>
        <w:t>הנע בין מאסר על תנאי ל-6 חודשי עבודות שירות וגזר על הנאשם 30 ימי מאסר</w:t>
      </w:r>
      <w:r w:rsidRPr="00BE1044">
        <w:rPr>
          <w:rFonts w:ascii="Times New Roman" w:hAnsi="Times New Roman" w:cs="Times New Roman"/>
          <w:rtl/>
        </w:rPr>
        <w:t xml:space="preserve">, </w:t>
      </w:r>
      <w:r w:rsidRPr="00BE1044">
        <w:rPr>
          <w:rFonts w:ascii="Times New Roman" w:hAnsi="Times New Roman" w:cs="Times New Roman"/>
          <w:b/>
          <w:bCs/>
          <w:rtl/>
        </w:rPr>
        <w:t>הפעלת מאסר מותנה בן 4 חודשים בחופף</w:t>
      </w:r>
      <w:r w:rsidRPr="00BE1044">
        <w:rPr>
          <w:rFonts w:ascii="Times New Roman" w:hAnsi="Times New Roman" w:cs="Times New Roman"/>
          <w:rtl/>
        </w:rPr>
        <w:t xml:space="preserve"> כך שבסך הכל ירצה הנאשם 4 חודשי מאסר בעבודות שירות, וענישה נלווית.</w:t>
      </w:r>
    </w:p>
    <w:p w14:paraId="267821D9" w14:textId="77777777" w:rsidR="00BE1044" w:rsidRPr="00BE1044" w:rsidRDefault="00BE1044" w:rsidP="00BE1044">
      <w:pPr>
        <w:pStyle w:val="aa"/>
        <w:numPr>
          <w:ilvl w:val="0"/>
          <w:numId w:val="3"/>
        </w:numPr>
        <w:spacing w:line="360" w:lineRule="auto"/>
        <w:jc w:val="both"/>
        <w:rPr>
          <w:rFonts w:ascii="Times New Roman" w:hAnsi="Times New Roman" w:cs="Times New Roman"/>
          <w:rtl/>
        </w:rPr>
      </w:pPr>
      <w:r w:rsidRPr="00BE1044">
        <w:rPr>
          <w:rFonts w:ascii="Times New Roman" w:hAnsi="Times New Roman" w:cs="Times New Roman"/>
          <w:rtl/>
        </w:rPr>
        <w:t>ב</w:t>
      </w:r>
      <w:hyperlink r:id="rId20" w:history="1">
        <w:r w:rsidR="006E3405" w:rsidRPr="006E3405">
          <w:rPr>
            <w:rFonts w:ascii="Times New Roman" w:hAnsi="Times New Roman" w:cs="Times New Roman"/>
            <w:color w:val="0000FF"/>
            <w:u w:val="single"/>
            <w:rtl/>
          </w:rPr>
          <w:t>ת"פ (ב"ש) 59017-02-21</w:t>
        </w:r>
      </w:hyperlink>
      <w:r w:rsidRPr="00BE1044">
        <w:rPr>
          <w:rFonts w:ascii="Times New Roman" w:hAnsi="Times New Roman" w:cs="Times New Roman"/>
          <w:rtl/>
        </w:rPr>
        <w:t xml:space="preserve"> מדינת ישראל נ' אלירן מויאל (12.09.2022) - הנאשם הודה והורשע בהחזקת 3 יחידות סם מסוכן מסוג קוקאין במשקל 1.2 גרם שלא לצריכתו העצמית. נוכח </w:t>
      </w:r>
      <w:r w:rsidRPr="00BE1044">
        <w:rPr>
          <w:rFonts w:ascii="Times New Roman" w:hAnsi="Times New Roman" w:cs="Times New Roman"/>
          <w:b/>
          <w:bCs/>
          <w:rtl/>
        </w:rPr>
        <w:t>הליך שיקומי שעבר</w:t>
      </w:r>
      <w:r w:rsidRPr="00BE1044">
        <w:rPr>
          <w:rFonts w:ascii="Times New Roman" w:hAnsi="Times New Roman" w:cs="Times New Roman"/>
          <w:rtl/>
        </w:rPr>
        <w:t xml:space="preserve"> הנאשם סטה בית המשפט ממתחם העונש ההולם וגזר על הנאשם מאסרים מותנים, קנס ופסילה על תנאי.</w:t>
      </w:r>
    </w:p>
    <w:p w14:paraId="69B74078" w14:textId="77777777" w:rsidR="00BE1044" w:rsidRPr="00BE1044" w:rsidRDefault="00BE1044" w:rsidP="00BE1044">
      <w:pPr>
        <w:pStyle w:val="aa"/>
        <w:numPr>
          <w:ilvl w:val="0"/>
          <w:numId w:val="3"/>
        </w:numPr>
        <w:spacing w:line="360" w:lineRule="auto"/>
        <w:jc w:val="both"/>
        <w:rPr>
          <w:rFonts w:ascii="Times New Roman" w:hAnsi="Times New Roman" w:cs="Times New Roman"/>
          <w:b/>
          <w:bCs/>
          <w:rtl/>
        </w:rPr>
      </w:pPr>
      <w:r w:rsidRPr="00BE1044">
        <w:rPr>
          <w:rFonts w:ascii="Times New Roman" w:hAnsi="Times New Roman" w:cs="Times New Roman"/>
          <w:rtl/>
        </w:rPr>
        <w:t>ב</w:t>
      </w:r>
      <w:hyperlink r:id="rId21" w:history="1">
        <w:r w:rsidR="006E3405" w:rsidRPr="006E3405">
          <w:rPr>
            <w:rFonts w:ascii="Times New Roman" w:hAnsi="Times New Roman" w:cs="Times New Roman"/>
            <w:color w:val="0000FF"/>
            <w:u w:val="single"/>
            <w:rtl/>
          </w:rPr>
          <w:t>ת"פ (ירושלים) 15744-01-19</w:t>
        </w:r>
      </w:hyperlink>
      <w:r w:rsidRPr="00BE1044">
        <w:rPr>
          <w:rFonts w:ascii="Times New Roman" w:hAnsi="Times New Roman" w:cs="Times New Roman"/>
          <w:rtl/>
        </w:rPr>
        <w:t xml:space="preserve"> מדינת ישראל נ' ראיד עואודה (18.11.19) – הנאשם הורשע בהחזקת 20 יחידות של סם מסוג </w:t>
      </w:r>
      <w:r w:rsidRPr="00BE1044">
        <w:rPr>
          <w:rFonts w:ascii="Times New Roman" w:hAnsi="Times New Roman" w:cs="Times New Roman"/>
        </w:rPr>
        <w:t>MDMA</w:t>
      </w:r>
      <w:r w:rsidRPr="00BE1044">
        <w:rPr>
          <w:rFonts w:ascii="Times New Roman" w:hAnsi="Times New Roman" w:cs="Times New Roman"/>
          <w:rtl/>
        </w:rPr>
        <w:t xml:space="preserve"> שלא לצריכה עצמית. </w:t>
      </w:r>
      <w:r w:rsidRPr="00BE1044">
        <w:rPr>
          <w:rFonts w:ascii="Times New Roman" w:hAnsi="Times New Roman" w:cs="Times New Roman"/>
          <w:b/>
          <w:bCs/>
          <w:rtl/>
        </w:rPr>
        <w:t>בית המשפט קבע מתחם הנע בין מאסר על-תנאי ושל"צ נרחב, ועד ל-6 חודשי מאסר לרבות בעבודות שירות, וגזר על הנאשם 300 שעות של"צ, צו מבחן, מאסר על תנאי, קנס ופסילה על תנאי.</w:t>
      </w:r>
    </w:p>
    <w:p w14:paraId="3631361A" w14:textId="77777777" w:rsidR="00BE1044" w:rsidRPr="00BE1044" w:rsidRDefault="00BE1044" w:rsidP="00BE1044">
      <w:pPr>
        <w:pStyle w:val="aa"/>
        <w:numPr>
          <w:ilvl w:val="0"/>
          <w:numId w:val="3"/>
        </w:numPr>
        <w:spacing w:line="360" w:lineRule="auto"/>
        <w:jc w:val="both"/>
        <w:rPr>
          <w:rFonts w:ascii="Times New Roman" w:hAnsi="Times New Roman" w:cs="Times New Roman"/>
          <w:u w:val="single"/>
          <w:rtl/>
        </w:rPr>
      </w:pPr>
      <w:r w:rsidRPr="00BE1044">
        <w:rPr>
          <w:rFonts w:ascii="Times New Roman" w:hAnsi="Times New Roman" w:cs="Times New Roman"/>
          <w:rtl/>
        </w:rPr>
        <w:t xml:space="preserve">בע"פ 1473/18  אוחיון נ' מדינת ישראל – הנאשם הורשע בגין החזקת סם מסוכן מסוג קוקאין שלא לצריכה עצמית במשקל 1.688 גרם וכן יחידת סם קוקאין במשקל 0.4185 ג'. בית משפט השלום הסתפק בענישה צופה פני עתיד, קנס ופסילה אך </w:t>
      </w:r>
      <w:r w:rsidRPr="00BE1044">
        <w:rPr>
          <w:rFonts w:ascii="Times New Roman" w:hAnsi="Times New Roman" w:cs="Times New Roman"/>
          <w:b/>
          <w:bCs/>
          <w:rtl/>
        </w:rPr>
        <w:t xml:space="preserve">בית המשפט המחוזי קבע מתחם עונש </w:t>
      </w:r>
      <w:r w:rsidRPr="00BE1044">
        <w:rPr>
          <w:rFonts w:ascii="Times New Roman" w:hAnsi="Times New Roman" w:cs="Times New Roman"/>
          <w:b/>
          <w:bCs/>
          <w:u w:val="single"/>
          <w:rtl/>
        </w:rPr>
        <w:t>הנע בין 6-12 חודשי מאסר</w:t>
      </w:r>
      <w:r w:rsidRPr="00BE1044">
        <w:rPr>
          <w:rFonts w:ascii="Times New Roman" w:hAnsi="Times New Roman" w:cs="Times New Roman"/>
          <w:b/>
          <w:bCs/>
          <w:rtl/>
        </w:rPr>
        <w:t>,</w:t>
      </w:r>
      <w:r w:rsidRPr="00BE1044">
        <w:rPr>
          <w:rFonts w:ascii="Times New Roman" w:hAnsi="Times New Roman" w:cs="Times New Roman"/>
          <w:rtl/>
        </w:rPr>
        <w:t xml:space="preserve"> </w:t>
      </w:r>
      <w:r w:rsidRPr="00BE1044">
        <w:rPr>
          <w:rFonts w:ascii="Times New Roman" w:hAnsi="Times New Roman" w:cs="Times New Roman"/>
          <w:u w:val="single"/>
          <w:rtl/>
        </w:rPr>
        <w:t>חרג</w:t>
      </w:r>
      <w:r w:rsidRPr="00BE1044">
        <w:rPr>
          <w:rFonts w:ascii="Times New Roman" w:hAnsi="Times New Roman" w:cs="Times New Roman"/>
          <w:rtl/>
        </w:rPr>
        <w:t xml:space="preserve"> מן המתחם וגזר על המערער</w:t>
      </w:r>
      <w:r w:rsidRPr="00BE1044">
        <w:rPr>
          <w:rFonts w:ascii="Times New Roman" w:hAnsi="Times New Roman" w:cs="Times New Roman"/>
          <w:u w:val="single"/>
          <w:rtl/>
        </w:rPr>
        <w:t xml:space="preserve"> 2 חודשי מאסר שירוצו בעבודות שירות.</w:t>
      </w:r>
    </w:p>
    <w:p w14:paraId="18F55C9D" w14:textId="77777777" w:rsidR="00BE1044" w:rsidRPr="00BE1044" w:rsidRDefault="00BE1044" w:rsidP="00BE1044">
      <w:pPr>
        <w:pStyle w:val="aa"/>
        <w:numPr>
          <w:ilvl w:val="0"/>
          <w:numId w:val="3"/>
        </w:numPr>
        <w:spacing w:line="360" w:lineRule="auto"/>
        <w:jc w:val="both"/>
        <w:rPr>
          <w:rFonts w:ascii="Times New Roman" w:hAnsi="Times New Roman" w:cs="Times New Roman"/>
          <w:rtl/>
        </w:rPr>
      </w:pPr>
      <w:r w:rsidRPr="00BE1044">
        <w:rPr>
          <w:rFonts w:ascii="Times New Roman" w:hAnsi="Times New Roman" w:cs="Times New Roman"/>
          <w:rtl/>
        </w:rPr>
        <w:t>ב</w:t>
      </w:r>
      <w:hyperlink r:id="rId22" w:history="1">
        <w:r w:rsidR="006E3405" w:rsidRPr="006E3405">
          <w:rPr>
            <w:rFonts w:ascii="Times New Roman" w:hAnsi="Times New Roman" w:cs="Times New Roman"/>
            <w:color w:val="0000FF"/>
            <w:u w:val="single"/>
            <w:rtl/>
          </w:rPr>
          <w:t>ת"פ (רמלה) 21616-09-13</w:t>
        </w:r>
      </w:hyperlink>
      <w:r w:rsidRPr="00BE1044">
        <w:rPr>
          <w:rFonts w:ascii="Times New Roman" w:hAnsi="Times New Roman" w:cs="Times New Roman"/>
          <w:rtl/>
        </w:rPr>
        <w:t xml:space="preserve"> מדינת ישראל נ' שושנה אכלופי (19.6.2014) – הנאשמת בת 53, הורשעה בהחזקת הרואין, במשקל נטו 0.575 גר' לשימוש עצמי. בית המשפט קבע מתחם הנע בין ענישה הצופה פני עתיד ועד מאסר קצר, שיכול שירוצה בעבודות שרות, ובסופו של יום גזר בית המשפט על הנאשמת צו מבחן לשנה, התחייבות והאריך את המאסר המותנה בן 4 חודשים, אשר היה תלוי ועומד כנגדה.</w:t>
      </w:r>
    </w:p>
    <w:p w14:paraId="17EEAC5C" w14:textId="77777777" w:rsidR="00BE1044" w:rsidRPr="00BE1044" w:rsidRDefault="00BE1044" w:rsidP="00BE1044">
      <w:pPr>
        <w:spacing w:line="360" w:lineRule="auto"/>
        <w:ind w:left="720"/>
        <w:jc w:val="both"/>
        <w:rPr>
          <w:rFonts w:cs="Times New Roman"/>
          <w:sz w:val="22"/>
          <w:szCs w:val="22"/>
        </w:rPr>
      </w:pPr>
    </w:p>
    <w:p w14:paraId="3A56F72D" w14:textId="77777777" w:rsidR="00BE1044" w:rsidRPr="00BE1044" w:rsidRDefault="00BE1044" w:rsidP="00BE1044">
      <w:pPr>
        <w:spacing w:line="360" w:lineRule="auto"/>
        <w:ind w:firstLine="720"/>
        <w:jc w:val="both"/>
        <w:rPr>
          <w:rFonts w:cs="Times New Roman"/>
          <w:b/>
          <w:bCs/>
          <w:sz w:val="22"/>
          <w:szCs w:val="22"/>
        </w:rPr>
      </w:pPr>
      <w:r w:rsidRPr="00BE1044">
        <w:rPr>
          <w:rFonts w:cs="Times New Roman"/>
          <w:b/>
          <w:bCs/>
          <w:sz w:val="22"/>
          <w:szCs w:val="22"/>
          <w:rtl/>
        </w:rPr>
        <w:t xml:space="preserve">מתחם העונש : </w:t>
      </w:r>
    </w:p>
    <w:p w14:paraId="35554434" w14:textId="77777777" w:rsidR="00BE1044" w:rsidRPr="00BE1044" w:rsidRDefault="00BE1044" w:rsidP="00BE1044">
      <w:pPr>
        <w:pStyle w:val="aa"/>
        <w:numPr>
          <w:ilvl w:val="0"/>
          <w:numId w:val="3"/>
        </w:numPr>
        <w:spacing w:after="0" w:line="360" w:lineRule="auto"/>
        <w:jc w:val="both"/>
        <w:rPr>
          <w:rFonts w:ascii="Times New Roman" w:hAnsi="Times New Roman" w:cs="Times New Roman"/>
        </w:rPr>
      </w:pPr>
      <w:r w:rsidRPr="00BE1044">
        <w:rPr>
          <w:rFonts w:ascii="Times New Roman" w:hAnsi="Times New Roman" w:cs="Times New Roman"/>
          <w:rtl/>
        </w:rPr>
        <w:t>לאחר שבחנתי את נסיבות ביצ</w:t>
      </w:r>
      <w:r w:rsidRPr="00BE1044">
        <w:rPr>
          <w:rFonts w:ascii="Times New Roman" w:hAnsi="Times New Roman" w:cs="Times New Roman" w:hint="cs"/>
          <w:rtl/>
        </w:rPr>
        <w:t>וע</w:t>
      </w:r>
      <w:r w:rsidRPr="00BE1044">
        <w:rPr>
          <w:rFonts w:ascii="Times New Roman" w:hAnsi="Times New Roman" w:cs="Times New Roman"/>
          <w:rtl/>
        </w:rPr>
        <w:t xml:space="preserve"> העבירה ואת מדיניות הענישה הנוהגת, שאינה הפרמטר היחיד בקביעת מתחם ענישה ושאר פרמטרים לרבות המתחם הראוי </w:t>
      </w:r>
      <w:r w:rsidRPr="00BE1044">
        <w:rPr>
          <w:rFonts w:ascii="Times New Roman" w:hAnsi="Times New Roman" w:cs="Times New Roman"/>
          <w:b/>
          <w:bCs/>
          <w:rtl/>
        </w:rPr>
        <w:t>בסוג סם כימי זה,</w:t>
      </w:r>
      <w:r w:rsidRPr="00BE1044">
        <w:rPr>
          <w:rFonts w:ascii="Times New Roman" w:hAnsi="Times New Roman" w:cs="Times New Roman"/>
          <w:rtl/>
        </w:rPr>
        <w:t xml:space="preserve"> אני קובע, כי מתחם העונש ההולם במקרה זה נע בין </w:t>
      </w:r>
      <w:r w:rsidRPr="00BE1044">
        <w:rPr>
          <w:rFonts w:ascii="Times New Roman" w:hAnsi="Times New Roman" w:cs="Times New Roman" w:hint="cs"/>
          <w:b/>
          <w:bCs/>
          <w:rtl/>
        </w:rPr>
        <w:t xml:space="preserve">מספר חודשי מאסר </w:t>
      </w:r>
      <w:r w:rsidRPr="00BE1044">
        <w:rPr>
          <w:rFonts w:ascii="Times New Roman" w:hAnsi="Times New Roman" w:cs="Times New Roman"/>
          <w:b/>
          <w:bCs/>
          <w:rtl/>
        </w:rPr>
        <w:t>שיכול</w:t>
      </w:r>
      <w:r w:rsidRPr="00BE1044">
        <w:rPr>
          <w:rFonts w:ascii="Times New Roman" w:hAnsi="Times New Roman" w:cs="Times New Roman" w:hint="cs"/>
          <w:b/>
          <w:bCs/>
          <w:rtl/>
        </w:rPr>
        <w:t xml:space="preserve">ים </w:t>
      </w:r>
      <w:r w:rsidRPr="00BE1044">
        <w:rPr>
          <w:rFonts w:ascii="Times New Roman" w:hAnsi="Times New Roman" w:cs="Times New Roman"/>
          <w:b/>
          <w:bCs/>
          <w:rtl/>
        </w:rPr>
        <w:t>להיות מבוצע</w:t>
      </w:r>
      <w:r w:rsidRPr="00BE1044">
        <w:rPr>
          <w:rFonts w:ascii="Times New Roman" w:hAnsi="Times New Roman" w:cs="Times New Roman" w:hint="cs"/>
          <w:b/>
          <w:bCs/>
          <w:rtl/>
        </w:rPr>
        <w:t>ים</w:t>
      </w:r>
      <w:r w:rsidRPr="00BE1044">
        <w:rPr>
          <w:rFonts w:ascii="Times New Roman" w:hAnsi="Times New Roman" w:cs="Times New Roman"/>
          <w:b/>
          <w:bCs/>
          <w:rtl/>
        </w:rPr>
        <w:t xml:space="preserve"> בדרך של עבודות שירות לבין 12 חודשי מאסר לצד עונשים נלווים</w:t>
      </w:r>
      <w:r w:rsidRPr="00BE1044">
        <w:rPr>
          <w:rFonts w:ascii="Times New Roman" w:hAnsi="Times New Roman" w:cs="Times New Roman"/>
          <w:rtl/>
        </w:rPr>
        <w:t>.</w:t>
      </w:r>
    </w:p>
    <w:p w14:paraId="232643FA" w14:textId="77777777" w:rsidR="00BE1044" w:rsidRPr="00BE1044" w:rsidRDefault="00BE1044" w:rsidP="00BE1044">
      <w:pPr>
        <w:pStyle w:val="aa"/>
        <w:rPr>
          <w:rFonts w:ascii="Times New Roman" w:hAnsi="Times New Roman" w:cs="Times New Roman"/>
          <w:rtl/>
        </w:rPr>
      </w:pPr>
    </w:p>
    <w:p w14:paraId="0E0A936F" w14:textId="77777777" w:rsidR="00BE1044" w:rsidRPr="00BE1044" w:rsidRDefault="00BE1044" w:rsidP="00BE1044">
      <w:pPr>
        <w:spacing w:line="360" w:lineRule="auto"/>
        <w:ind w:left="720"/>
        <w:jc w:val="both"/>
        <w:rPr>
          <w:rFonts w:cs="Times New Roman"/>
          <w:sz w:val="22"/>
          <w:szCs w:val="22"/>
          <w:rtl/>
        </w:rPr>
      </w:pPr>
      <w:r w:rsidRPr="00BE1044">
        <w:rPr>
          <w:rFonts w:cs="Times New Roman"/>
          <w:b/>
          <w:bCs/>
          <w:sz w:val="22"/>
          <w:szCs w:val="22"/>
          <w:rtl/>
        </w:rPr>
        <w:t>האם יש מקום לסטייה מהמתחם בשל נסיבות שיקום או צדק :</w:t>
      </w:r>
      <w:r w:rsidRPr="00BE1044">
        <w:rPr>
          <w:rFonts w:cs="Times New Roman"/>
          <w:sz w:val="22"/>
          <w:szCs w:val="22"/>
          <w:rtl/>
        </w:rPr>
        <w:t xml:space="preserve"> </w:t>
      </w:r>
    </w:p>
    <w:p w14:paraId="46C6B2FC" w14:textId="77777777" w:rsidR="00BE1044" w:rsidRPr="00BE1044" w:rsidRDefault="00BE1044" w:rsidP="00BE1044">
      <w:pPr>
        <w:spacing w:line="360" w:lineRule="auto"/>
        <w:ind w:left="720"/>
        <w:jc w:val="both"/>
        <w:rPr>
          <w:rFonts w:cs="Times New Roman"/>
          <w:sz w:val="22"/>
          <w:szCs w:val="22"/>
          <w:rtl/>
        </w:rPr>
      </w:pPr>
    </w:p>
    <w:p w14:paraId="4FCD4716" w14:textId="77777777" w:rsidR="00BE1044" w:rsidRPr="00BE1044" w:rsidRDefault="00BE1044" w:rsidP="00BE1044">
      <w:pPr>
        <w:spacing w:line="360" w:lineRule="auto"/>
        <w:ind w:left="720"/>
        <w:jc w:val="both"/>
        <w:rPr>
          <w:rFonts w:cs="Times New Roman"/>
          <w:b/>
          <w:bCs/>
          <w:sz w:val="22"/>
          <w:szCs w:val="22"/>
          <w:rtl/>
        </w:rPr>
      </w:pPr>
      <w:r w:rsidRPr="00BE1044">
        <w:rPr>
          <w:rFonts w:cs="Times New Roman"/>
          <w:sz w:val="22"/>
          <w:szCs w:val="22"/>
          <w:rtl/>
        </w:rPr>
        <w:t xml:space="preserve">התסקיר מציין בעיה רפואית של פוסט טראומה,  ולכאורה היה מקום כי ייכתב שהתסקיר בא בהמלצה לעבודות של"צ או לצו מבחן אלא שהתסקיר נמנע מלעשות כן. התסקיר אינו חיובי לגבי הנאשם שאינו משתף פעולה ומתנגד לטיפול. דווקא בתחום זה של התמכרות הדרך להקלה עוברת דרך שירות המבחן ומסלולי השיקום, ולא כך הוא המקרה דנן. </w:t>
      </w:r>
      <w:r w:rsidRPr="00BE1044">
        <w:rPr>
          <w:rFonts w:cs="Times New Roman"/>
          <w:b/>
          <w:bCs/>
          <w:sz w:val="22"/>
          <w:szCs w:val="22"/>
          <w:rtl/>
        </w:rPr>
        <w:t xml:space="preserve">כנגד הנאשם אף הוגש כתב אישום נוסף בגין עבירות סמים המתנהל בימים אלה בתל אביב. </w:t>
      </w:r>
    </w:p>
    <w:p w14:paraId="112CF328" w14:textId="77777777" w:rsidR="00BE1044" w:rsidRPr="00BE1044" w:rsidRDefault="00BE1044" w:rsidP="00BE1044">
      <w:pPr>
        <w:spacing w:line="360" w:lineRule="auto"/>
        <w:ind w:left="720"/>
        <w:jc w:val="both"/>
        <w:rPr>
          <w:rFonts w:cs="Times New Roman"/>
          <w:sz w:val="22"/>
          <w:szCs w:val="22"/>
          <w:rtl/>
        </w:rPr>
      </w:pPr>
    </w:p>
    <w:p w14:paraId="0479090C" w14:textId="77777777" w:rsidR="00BE1044" w:rsidRPr="00BE1044" w:rsidRDefault="00BE1044" w:rsidP="00BE1044">
      <w:pPr>
        <w:spacing w:line="360" w:lineRule="auto"/>
        <w:ind w:left="720"/>
        <w:jc w:val="both"/>
        <w:rPr>
          <w:rFonts w:cs="Times New Roman"/>
          <w:sz w:val="22"/>
          <w:szCs w:val="22"/>
          <w:rtl/>
        </w:rPr>
      </w:pPr>
      <w:r w:rsidRPr="00BE1044">
        <w:rPr>
          <w:rFonts w:cs="Times New Roman"/>
          <w:sz w:val="22"/>
          <w:szCs w:val="22"/>
          <w:rtl/>
        </w:rPr>
        <w:t>בהעדר כל המלצה של שירות המבחן  לשל"צ בהערכת סיכויי הערכת החזרה לסורו וסיכון הציבור, כמו גם סיכון מקומות השל"ץ לאחר שכבר ריצה הנאשם בעבר 450 שעות של"צ, ושוב חזר לסורו</w:t>
      </w:r>
      <w:r w:rsidRPr="00BE1044">
        <w:rPr>
          <w:rFonts w:cs="Times New Roman" w:hint="cs"/>
          <w:sz w:val="22"/>
          <w:szCs w:val="22"/>
          <w:rtl/>
        </w:rPr>
        <w:t>,</w:t>
      </w:r>
      <w:r w:rsidRPr="00BE1044">
        <w:rPr>
          <w:rFonts w:cs="Times New Roman"/>
          <w:sz w:val="22"/>
          <w:szCs w:val="22"/>
          <w:rtl/>
        </w:rPr>
        <w:t xml:space="preserve"> לא מצאתי כל סיבה לסטייה מהמתחם רק משום שהנאשם בוחר שלא לשתף פעולה עם גופי שיקום וטיפול</w:t>
      </w:r>
      <w:r w:rsidRPr="00BE1044">
        <w:rPr>
          <w:rFonts w:cs="Times New Roman" w:hint="cs"/>
          <w:sz w:val="22"/>
          <w:szCs w:val="22"/>
          <w:rtl/>
        </w:rPr>
        <w:t xml:space="preserve">. בסופו של יום ניתנה חוות דעת הממונה להתאמה לעבודות שירות. </w:t>
      </w:r>
    </w:p>
    <w:p w14:paraId="325CB7B9" w14:textId="77777777" w:rsidR="00BE1044" w:rsidRPr="00BE1044" w:rsidRDefault="00BE1044" w:rsidP="00BE1044">
      <w:pPr>
        <w:spacing w:line="360" w:lineRule="auto"/>
        <w:jc w:val="both"/>
        <w:rPr>
          <w:rFonts w:cs="Times New Roman"/>
          <w:sz w:val="22"/>
          <w:szCs w:val="22"/>
        </w:rPr>
      </w:pPr>
    </w:p>
    <w:p w14:paraId="2A010E0C" w14:textId="77777777" w:rsidR="00BE1044" w:rsidRPr="00BE1044" w:rsidRDefault="00BE1044" w:rsidP="00BE1044">
      <w:pPr>
        <w:spacing w:line="360" w:lineRule="auto"/>
        <w:jc w:val="both"/>
        <w:rPr>
          <w:rFonts w:cs="Times New Roman"/>
          <w:b/>
          <w:bCs/>
          <w:sz w:val="22"/>
          <w:szCs w:val="22"/>
          <w:u w:val="single"/>
        </w:rPr>
      </w:pPr>
      <w:r w:rsidRPr="00BE1044">
        <w:rPr>
          <w:rFonts w:cs="Times New Roman"/>
          <w:b/>
          <w:bCs/>
          <w:sz w:val="22"/>
          <w:szCs w:val="22"/>
          <w:u w:val="single"/>
          <w:rtl/>
        </w:rPr>
        <w:t>גזירת העונש ההולם בתוך המתחם</w:t>
      </w:r>
    </w:p>
    <w:p w14:paraId="0584B409" w14:textId="77777777" w:rsidR="00BE1044" w:rsidRPr="00BE1044" w:rsidRDefault="00BE1044" w:rsidP="00BE1044">
      <w:pPr>
        <w:spacing w:line="360" w:lineRule="auto"/>
        <w:jc w:val="both"/>
        <w:rPr>
          <w:rFonts w:cs="Times New Roman"/>
          <w:b/>
          <w:bCs/>
          <w:sz w:val="22"/>
          <w:szCs w:val="22"/>
          <w:u w:val="single"/>
          <w:rtl/>
        </w:rPr>
      </w:pPr>
    </w:p>
    <w:p w14:paraId="4EFB704C" w14:textId="77777777" w:rsidR="00BE1044" w:rsidRPr="00BE1044" w:rsidRDefault="00BE1044" w:rsidP="00BE1044">
      <w:pPr>
        <w:pStyle w:val="aa"/>
        <w:numPr>
          <w:ilvl w:val="0"/>
          <w:numId w:val="1"/>
        </w:numPr>
        <w:spacing w:line="360" w:lineRule="auto"/>
        <w:jc w:val="both"/>
        <w:rPr>
          <w:rFonts w:ascii="Times New Roman" w:hAnsi="Times New Roman" w:cs="Times New Roman"/>
          <w:rtl/>
        </w:rPr>
      </w:pPr>
      <w:r w:rsidRPr="00BE1044">
        <w:rPr>
          <w:rFonts w:ascii="Times New Roman" w:hAnsi="Times New Roman" w:cs="Times New Roman"/>
          <w:rtl/>
        </w:rPr>
        <w:t>בגזירת העונש המתאים לנאשם, בגדרי מתחם העונש ההולם, יתחשב בית המשפט בשיקולים כלליים ובשיקולים פרטניים, שאינם קשורים בנסיבות ביצוע העבירה.</w:t>
      </w:r>
    </w:p>
    <w:p w14:paraId="1F0FE1D6" w14:textId="77777777" w:rsidR="00BE1044" w:rsidRPr="00BE1044" w:rsidRDefault="00BE1044" w:rsidP="00BE1044">
      <w:pPr>
        <w:spacing w:line="360" w:lineRule="auto"/>
        <w:jc w:val="both"/>
        <w:rPr>
          <w:rFonts w:cs="Times New Roman"/>
          <w:sz w:val="22"/>
          <w:szCs w:val="22"/>
        </w:rPr>
      </w:pPr>
    </w:p>
    <w:p w14:paraId="3F579A7F"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הנאשם בן 26,</w:t>
      </w:r>
      <w:r w:rsidRPr="00BE1044">
        <w:rPr>
          <w:rFonts w:ascii="Times New Roman" w:hAnsi="Times New Roman" w:cs="Times New Roman" w:hint="cs"/>
          <w:rtl/>
        </w:rPr>
        <w:t xml:space="preserve"> ביצע </w:t>
      </w:r>
      <w:r w:rsidRPr="00BE1044">
        <w:rPr>
          <w:rFonts w:ascii="Times New Roman" w:hAnsi="Times New Roman" w:cs="Times New Roman"/>
          <w:rtl/>
        </w:rPr>
        <w:t xml:space="preserve"> בהתאם להודאתו עבירה של תקיפה ואף ריצה 450 שעות של"צ, יש כנגדו תיק נוסף בתחום הסמים המתנהל בימים אלה</w:t>
      </w:r>
      <w:r w:rsidRPr="00BE1044">
        <w:rPr>
          <w:rFonts w:ascii="Times New Roman" w:hAnsi="Times New Roman" w:cs="Times New Roman" w:hint="cs"/>
          <w:rtl/>
        </w:rPr>
        <w:t xml:space="preserve"> וישנה הכרעת דין כפי שהובהר בהסכמה בפתח הדיון</w:t>
      </w:r>
      <w:r w:rsidRPr="00BE1044">
        <w:rPr>
          <w:rFonts w:ascii="Times New Roman" w:hAnsi="Times New Roman" w:cs="Times New Roman"/>
          <w:rtl/>
        </w:rPr>
        <w:t>, סיים 12 שנות לימוד, שירות צבאי כלוחם בסדיר בגדוד של חטיבת גולני. כמו כן הנאשם נטל אחריות למעשיו, הודה במעשים ובכך תרם לחיסכון בזמן שיפוטי יקר, כמו כן הנאשם הביע צער על מעשיו.</w:t>
      </w:r>
    </w:p>
    <w:p w14:paraId="1ECEC61E" w14:textId="77777777" w:rsidR="00BE1044" w:rsidRPr="00BE1044" w:rsidRDefault="00BE1044" w:rsidP="00BE1044">
      <w:pPr>
        <w:pStyle w:val="aa"/>
        <w:rPr>
          <w:rFonts w:ascii="Times New Roman" w:hAnsi="Times New Roman" w:cs="Times New Roman"/>
          <w:rtl/>
        </w:rPr>
      </w:pPr>
    </w:p>
    <w:p w14:paraId="7D93276A" w14:textId="77777777" w:rsidR="00BE1044" w:rsidRPr="00BE1044" w:rsidRDefault="00BE1044" w:rsidP="00BE1044">
      <w:pPr>
        <w:pStyle w:val="aa"/>
        <w:spacing w:line="360" w:lineRule="auto"/>
        <w:jc w:val="both"/>
        <w:rPr>
          <w:rFonts w:ascii="Times New Roman" w:hAnsi="Times New Roman" w:cs="Times New Roman"/>
          <w:color w:val="A5A5A5"/>
        </w:rPr>
      </w:pPr>
    </w:p>
    <w:p w14:paraId="115C0865"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 xml:space="preserve">בעניינו של הנאשם, לעניין העונש התבקש ע"י הצדדים תסקיר שירות מבחן, וב"כ הנאשם ביקש את התייחסות שירות המבחן גם לגבי ביטול ההרשעה, כנגד הנאשם מתנהל תיק נוסף באותם אישומים ולא ידוע מצבו מבחינת שימוש בסמים, </w:t>
      </w:r>
      <w:r w:rsidRPr="00BE1044">
        <w:rPr>
          <w:rFonts w:ascii="Times New Roman" w:hAnsi="Times New Roman" w:cs="Times New Roman"/>
          <w:b/>
          <w:bCs/>
          <w:rtl/>
        </w:rPr>
        <w:t>לא מסר בדיקות שתן,</w:t>
      </w:r>
      <w:r w:rsidRPr="00BE1044">
        <w:rPr>
          <w:rFonts w:ascii="Times New Roman" w:hAnsi="Times New Roman" w:cs="Times New Roman"/>
          <w:rtl/>
        </w:rPr>
        <w:t xml:space="preserve"> </w:t>
      </w:r>
      <w:r w:rsidRPr="00BE1044">
        <w:rPr>
          <w:rFonts w:ascii="Times New Roman" w:hAnsi="Times New Roman" w:cs="Times New Roman"/>
          <w:b/>
          <w:bCs/>
          <w:rtl/>
        </w:rPr>
        <w:t>שירות המבחן לא בא בהמלצה טיפולית</w:t>
      </w:r>
      <w:r w:rsidRPr="00BE1044">
        <w:rPr>
          <w:rFonts w:ascii="Times New Roman" w:hAnsi="Times New Roman" w:cs="Times New Roman" w:hint="cs"/>
          <w:rtl/>
        </w:rPr>
        <w:t xml:space="preserve"> </w:t>
      </w:r>
      <w:r w:rsidRPr="00BE1044">
        <w:rPr>
          <w:rFonts w:ascii="Times New Roman" w:hAnsi="Times New Roman" w:cs="Times New Roman" w:hint="cs"/>
          <w:b/>
          <w:bCs/>
          <w:rtl/>
        </w:rPr>
        <w:t>שיקומית</w:t>
      </w:r>
      <w:r w:rsidRPr="00BE1044">
        <w:rPr>
          <w:rFonts w:ascii="Times New Roman" w:hAnsi="Times New Roman" w:cs="Times New Roman" w:hint="cs"/>
          <w:rtl/>
        </w:rPr>
        <w:t xml:space="preserve"> </w:t>
      </w:r>
      <w:r w:rsidRPr="00BE1044">
        <w:rPr>
          <w:rFonts w:ascii="Times New Roman" w:hAnsi="Times New Roman" w:cs="Times New Roman"/>
          <w:rtl/>
        </w:rPr>
        <w:t xml:space="preserve">. </w:t>
      </w:r>
    </w:p>
    <w:p w14:paraId="12BAB9F9"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 xml:space="preserve">הנאשם אינו מצוי במסלול שיקום או טיפול. </w:t>
      </w:r>
      <w:r w:rsidRPr="00BE1044">
        <w:rPr>
          <w:rFonts w:ascii="Times New Roman" w:hAnsi="Times New Roman" w:cs="Times New Roman"/>
          <w:b/>
          <w:bCs/>
          <w:u w:val="single"/>
          <w:rtl/>
        </w:rPr>
        <w:t>הוא מתנגד לכך.</w:t>
      </w:r>
      <w:r w:rsidRPr="00BE1044">
        <w:rPr>
          <w:rFonts w:ascii="Times New Roman" w:hAnsi="Times New Roman" w:cs="Times New Roman"/>
          <w:rtl/>
        </w:rPr>
        <w:t xml:space="preserve"> הנאשם לא מבצע בדיקת שתן, ואינו מעיד על עצמו כראוי להדרכה וליווי  הגופים הסוציאליים הטיפוליים. החברה והציבור אף הם לנגד עיני בית המשפט וסיכונם מחייב עליית מדרגה והעדפת האינטרס הציבורי המתעקש לשמור על הציבור מפני המבקשים להיאחז בתחום הסמים ללא מעורבות ידו השיקומית והטיפולית של הציבור. </w:t>
      </w:r>
    </w:p>
    <w:p w14:paraId="207D508A" w14:textId="77777777" w:rsidR="00BE1044" w:rsidRPr="00BE1044" w:rsidRDefault="00BE1044" w:rsidP="00BE1044">
      <w:pPr>
        <w:pStyle w:val="aa"/>
        <w:spacing w:after="0" w:line="360" w:lineRule="auto"/>
        <w:jc w:val="both"/>
        <w:rPr>
          <w:rFonts w:ascii="Times New Roman" w:hAnsi="Times New Roman" w:cs="Times New Roman"/>
        </w:rPr>
      </w:pPr>
    </w:p>
    <w:p w14:paraId="028771C3" w14:textId="77777777" w:rsidR="00BE1044" w:rsidRPr="00BE1044" w:rsidRDefault="00BE1044" w:rsidP="00BE1044">
      <w:pPr>
        <w:pStyle w:val="aa"/>
        <w:numPr>
          <w:ilvl w:val="0"/>
          <w:numId w:val="1"/>
        </w:numPr>
        <w:spacing w:line="360" w:lineRule="auto"/>
        <w:jc w:val="both"/>
        <w:rPr>
          <w:rFonts w:ascii="Times New Roman" w:hAnsi="Times New Roman" w:cs="Times New Roman"/>
          <w:rtl/>
        </w:rPr>
      </w:pPr>
      <w:r w:rsidRPr="00BE1044">
        <w:rPr>
          <w:rFonts w:ascii="Times New Roman" w:hAnsi="Times New Roman" w:cs="Times New Roman"/>
          <w:b/>
          <w:bCs/>
          <w:u w:val="single"/>
          <w:rtl/>
        </w:rPr>
        <w:t>באשר לחוות דעת ממונה – הנאשם זומן ולא התייצב, מספר פעמים</w:t>
      </w:r>
      <w:r w:rsidRPr="00BE1044">
        <w:rPr>
          <w:rFonts w:ascii="Times New Roman" w:hAnsi="Times New Roman" w:cs="Times New Roman"/>
          <w:rtl/>
        </w:rPr>
        <w:t xml:space="preserve"> בדו"ח הממונה על עבודות השירות מדובר </w:t>
      </w:r>
      <w:r w:rsidRPr="00BE1044">
        <w:rPr>
          <w:rFonts w:ascii="Times New Roman" w:hAnsi="Times New Roman" w:cs="Times New Roman"/>
          <w:b/>
          <w:bCs/>
          <w:rtl/>
        </w:rPr>
        <w:t>ב7 מועדי זימון</w:t>
      </w:r>
      <w:r w:rsidRPr="00BE1044">
        <w:rPr>
          <w:rFonts w:ascii="Times New Roman" w:hAnsi="Times New Roman" w:cs="Times New Roman" w:hint="cs"/>
          <w:b/>
          <w:bCs/>
          <w:rtl/>
        </w:rPr>
        <w:t xml:space="preserve"> בסופו של יום ובסובלנות בית המשפט ואזהרתו את הנאשם כי בהעדר חוות דעת הממונה חשוף הנאשם לעונש מאסר מאחורי סורג ובריח, התייצב הנאשם וקיבל את חוות דעת הממונה בדבר התאמתו</w:t>
      </w:r>
      <w:r w:rsidRPr="00BE1044">
        <w:rPr>
          <w:rFonts w:ascii="Times New Roman" w:hAnsi="Times New Roman" w:cs="Times New Roman"/>
          <w:b/>
          <w:bCs/>
          <w:rtl/>
        </w:rPr>
        <w:t>.</w:t>
      </w:r>
      <w:r w:rsidRPr="00BE1044">
        <w:rPr>
          <w:rFonts w:ascii="Times New Roman" w:hAnsi="Times New Roman" w:cs="Times New Roman"/>
          <w:rtl/>
        </w:rPr>
        <w:t xml:space="preserve">  </w:t>
      </w:r>
    </w:p>
    <w:p w14:paraId="2123FF16" w14:textId="77777777" w:rsidR="00BE1044" w:rsidRPr="00BE1044" w:rsidRDefault="00BE1044" w:rsidP="00BE1044">
      <w:pPr>
        <w:pStyle w:val="aa"/>
        <w:spacing w:line="360" w:lineRule="auto"/>
        <w:jc w:val="both"/>
        <w:rPr>
          <w:rFonts w:ascii="Times New Roman" w:hAnsi="Times New Roman" w:cs="Times New Roman"/>
          <w:rtl/>
        </w:rPr>
      </w:pPr>
    </w:p>
    <w:p w14:paraId="7CFDC023"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rtl/>
        </w:rPr>
        <w:t xml:space="preserve">שירות המבחן מעלה על נס את סירובו של הנאשם לקבל טיפול ומעריך סיכויי הישנות העבירה בניתוח מפורט של הנאשם אישיותו והידרדרותו. מלבד המלים כי אין הנאשם מתאים לעונש מקל כל הנאמר מספיק כדי ההגעה למסקנה זו . העדר השיקום. הסיכון   להישנות העבירה לאחר ניתוח כלל הפרמטרים כולם, ביצועו </w:t>
      </w:r>
      <w:r w:rsidRPr="00BE1044">
        <w:rPr>
          <w:rFonts w:ascii="Times New Roman" w:hAnsi="Times New Roman" w:cs="Times New Roman" w:hint="cs"/>
          <w:b/>
          <w:bCs/>
          <w:u w:val="single"/>
          <w:rtl/>
        </w:rPr>
        <w:t xml:space="preserve">בהתם לתסקיר שירות המבחן </w:t>
      </w:r>
      <w:r w:rsidRPr="00BE1044">
        <w:rPr>
          <w:rFonts w:ascii="Times New Roman" w:hAnsi="Times New Roman" w:cs="Times New Roman"/>
          <w:b/>
          <w:bCs/>
          <w:u w:val="single"/>
          <w:rtl/>
        </w:rPr>
        <w:t>בעבר</w:t>
      </w:r>
      <w:r w:rsidRPr="00BE1044">
        <w:rPr>
          <w:rFonts w:ascii="Times New Roman" w:hAnsi="Times New Roman" w:cs="Times New Roman" w:hint="cs"/>
          <w:b/>
          <w:bCs/>
          <w:u w:val="single"/>
          <w:rtl/>
        </w:rPr>
        <w:t xml:space="preserve"> הוטל </w:t>
      </w:r>
      <w:r w:rsidRPr="00BE1044">
        <w:rPr>
          <w:rFonts w:ascii="Times New Roman" w:hAnsi="Times New Roman" w:cs="Times New Roman"/>
          <w:b/>
          <w:bCs/>
          <w:u w:val="single"/>
          <w:rtl/>
        </w:rPr>
        <w:t xml:space="preserve"> </w:t>
      </w:r>
      <w:r w:rsidRPr="00BE1044">
        <w:rPr>
          <w:rFonts w:ascii="Times New Roman" w:hAnsi="Times New Roman" w:cs="Times New Roman"/>
          <w:rtl/>
        </w:rPr>
        <w:t>של"צ כ 450 שעות,  מה שלא מנע המשך הסתבכותו בפלילים מבהירים כי יש לעצור התהליך הפלילי בו  מתקדם הנאשם באמצעות מאסר בפועל לתקופה קצרה</w:t>
      </w:r>
      <w:r w:rsidRPr="00BE1044">
        <w:rPr>
          <w:rFonts w:ascii="Times New Roman" w:hAnsi="Times New Roman" w:cs="Times New Roman" w:hint="cs"/>
          <w:rtl/>
        </w:rPr>
        <w:t>,</w:t>
      </w:r>
      <w:r w:rsidRPr="00BE1044">
        <w:rPr>
          <w:rFonts w:ascii="Times New Roman" w:hAnsi="Times New Roman" w:cs="Times New Roman"/>
          <w:rtl/>
        </w:rPr>
        <w:t xml:space="preserve"> שיש בו קו אדום שיתכן שבזעזוע זה, יעצור הסחף ויבהיר הנורמה, ויפה שעה אחת קודם נוכח המדרון החלקלק בו החל הנאשם את מסעו, במודעות ואדישות, מבלי לפגוע בנסיבותיו, ומבלי לעשות בהן שימוש להיתר עבירות בתחום זה כלפי עצמו וכלפי אחרים. </w:t>
      </w:r>
    </w:p>
    <w:p w14:paraId="2DC10B0F" w14:textId="77777777" w:rsidR="00BE1044" w:rsidRPr="00BE1044" w:rsidRDefault="00BE1044" w:rsidP="00BE1044">
      <w:pPr>
        <w:pStyle w:val="aa"/>
        <w:rPr>
          <w:rFonts w:ascii="Times New Roman" w:hAnsi="Times New Roman" w:cs="Times New Roman"/>
          <w:rtl/>
        </w:rPr>
      </w:pPr>
    </w:p>
    <w:p w14:paraId="61D1FA2A" w14:textId="77777777" w:rsidR="00BE1044" w:rsidRPr="00BE1044" w:rsidRDefault="00BE1044" w:rsidP="00BE1044">
      <w:pPr>
        <w:pStyle w:val="aa"/>
        <w:numPr>
          <w:ilvl w:val="0"/>
          <w:numId w:val="4"/>
        </w:numPr>
        <w:spacing w:line="360" w:lineRule="auto"/>
        <w:jc w:val="both"/>
        <w:rPr>
          <w:rFonts w:ascii="Times New Roman" w:hAnsi="Times New Roman" w:cs="Times New Roman"/>
          <w:b/>
          <w:bCs/>
        </w:rPr>
      </w:pPr>
      <w:r w:rsidRPr="00BE1044">
        <w:rPr>
          <w:rFonts w:ascii="Times New Roman" w:hAnsi="Times New Roman" w:cs="Times New Roman"/>
          <w:b/>
          <w:bCs/>
          <w:rtl/>
        </w:rPr>
        <w:t xml:space="preserve">בית המשפט והמדינה מוקירים כל לוחם למען המדינה, אך חובת בית המשפט לשמור על הציבור מפני מחללי תוכנה של המדינה ערכים מוגנים בה וצביונה החברתי למגר נגע הסמים משורות אזרחיה חייליה ורחובותיה. לא ייעשה השירות הצבאי </w:t>
      </w:r>
      <w:r w:rsidRPr="00BE1044">
        <w:rPr>
          <w:rFonts w:ascii="Times New Roman" w:hAnsi="Times New Roman" w:cs="Times New Roman" w:hint="cs"/>
          <w:b/>
          <w:bCs/>
          <w:rtl/>
        </w:rPr>
        <w:t xml:space="preserve">בעבר רוב אזרחי המדינה, </w:t>
      </w:r>
      <w:r w:rsidRPr="00BE1044">
        <w:rPr>
          <w:rFonts w:ascii="Times New Roman" w:hAnsi="Times New Roman" w:cs="Times New Roman"/>
          <w:b/>
          <w:bCs/>
          <w:rtl/>
        </w:rPr>
        <w:t>היתר או פלסתר לעבירות סמים. אם יש מחלת ממארת בכל צבא ומדינה,  מחלה וסכנה  ממנה הכל יראים זו התפשטות תופעת הסמים</w:t>
      </w:r>
      <w:r w:rsidRPr="00BE1044">
        <w:rPr>
          <w:rFonts w:ascii="Times New Roman" w:hAnsi="Times New Roman" w:cs="Times New Roman" w:hint="cs"/>
          <w:b/>
          <w:bCs/>
          <w:rtl/>
        </w:rPr>
        <w:t>,</w:t>
      </w:r>
      <w:r w:rsidRPr="00BE1044">
        <w:rPr>
          <w:rFonts w:ascii="Times New Roman" w:hAnsi="Times New Roman" w:cs="Times New Roman"/>
          <w:b/>
          <w:bCs/>
          <w:rtl/>
        </w:rPr>
        <w:t xml:space="preserve"> הרוצח השקט של כל חברה וחברה במנות קטנות ובנזקים עצומים לטווחי זמן ארוכים וקצרים. </w:t>
      </w:r>
    </w:p>
    <w:p w14:paraId="4F77148B" w14:textId="77777777" w:rsidR="00BE1044" w:rsidRPr="00BE1044" w:rsidRDefault="00BE1044" w:rsidP="00BE1044">
      <w:pPr>
        <w:pStyle w:val="aa"/>
        <w:rPr>
          <w:rFonts w:ascii="Times New Roman" w:hAnsi="Times New Roman" w:cs="Times New Roman"/>
          <w:rtl/>
        </w:rPr>
      </w:pPr>
    </w:p>
    <w:p w14:paraId="265BF8EE" w14:textId="77777777" w:rsidR="00BE1044" w:rsidRPr="00BE1044" w:rsidRDefault="00BE1044" w:rsidP="00BE1044">
      <w:pPr>
        <w:pStyle w:val="aa"/>
        <w:spacing w:line="360" w:lineRule="auto"/>
        <w:jc w:val="both"/>
        <w:rPr>
          <w:rFonts w:ascii="Times New Roman" w:hAnsi="Times New Roman" w:cs="Times New Roman"/>
          <w:rtl/>
        </w:rPr>
      </w:pPr>
    </w:p>
    <w:p w14:paraId="31699389" w14:textId="77777777" w:rsidR="00BE1044" w:rsidRPr="00BE1044" w:rsidRDefault="00BE1044" w:rsidP="00BE1044">
      <w:pPr>
        <w:pStyle w:val="aa"/>
        <w:numPr>
          <w:ilvl w:val="0"/>
          <w:numId w:val="1"/>
        </w:numPr>
        <w:spacing w:line="360" w:lineRule="auto"/>
        <w:jc w:val="both"/>
        <w:rPr>
          <w:rFonts w:ascii="Times New Roman" w:hAnsi="Times New Roman" w:cs="Times New Roman"/>
          <w:b/>
          <w:bCs/>
        </w:rPr>
      </w:pPr>
      <w:r w:rsidRPr="00BE1044">
        <w:rPr>
          <w:rFonts w:ascii="Times New Roman" w:hAnsi="Times New Roman" w:cs="Times New Roman"/>
          <w:b/>
          <w:bCs/>
          <w:rtl/>
        </w:rPr>
        <w:t>כפועל יוצא לא מצאתי נימוקים לחרוג לקולא או לחומרא מהמתחם שקבעתי.</w:t>
      </w:r>
    </w:p>
    <w:p w14:paraId="3A4DB6C7" w14:textId="77777777" w:rsidR="00BE1044" w:rsidRPr="00BE1044" w:rsidRDefault="00BE1044" w:rsidP="00BE1044">
      <w:pPr>
        <w:pStyle w:val="aa"/>
        <w:spacing w:line="360" w:lineRule="auto"/>
        <w:jc w:val="both"/>
        <w:rPr>
          <w:rFonts w:ascii="Times New Roman" w:hAnsi="Times New Roman" w:cs="Times New Roman"/>
        </w:rPr>
      </w:pPr>
    </w:p>
    <w:p w14:paraId="5269B91F"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הנאשם עובד מספר חודשים במיני מרקט ליד ביתו, הסיכון לעליית מדרגה ועיסוק בתחום הסמים גבוה ביותר , אין להמתין עד תהפוך המכולת או כל מקום ומפגש של הנאשם עם ציבור ל</w:t>
      </w:r>
      <w:r w:rsidRPr="00BE1044">
        <w:rPr>
          <w:rFonts w:ascii="Times New Roman" w:hAnsi="Times New Roman" w:cs="Times New Roman" w:hint="cs"/>
          <w:rtl/>
        </w:rPr>
        <w:t xml:space="preserve">- </w:t>
      </w:r>
      <w:r w:rsidRPr="00BE1044">
        <w:rPr>
          <w:rFonts w:ascii="Times New Roman" w:hAnsi="Times New Roman" w:cs="Times New Roman"/>
          <w:rtl/>
        </w:rPr>
        <w:t xml:space="preserve">תחנת סמים. הרתעת הנאשם מחייבת יישום אם לא באורך התקופה לפחות בעוצמתה וטיבה. </w:t>
      </w:r>
    </w:p>
    <w:p w14:paraId="3CEFC962" w14:textId="77777777" w:rsidR="00BE1044" w:rsidRPr="00BE1044" w:rsidRDefault="00BE1044" w:rsidP="00BE1044">
      <w:pPr>
        <w:pStyle w:val="aa"/>
        <w:rPr>
          <w:rFonts w:ascii="Times New Roman" w:hAnsi="Times New Roman" w:cs="Times New Roman"/>
          <w:rtl/>
        </w:rPr>
      </w:pPr>
    </w:p>
    <w:p w14:paraId="560D7663"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לא הוכח כי הנאשם הפיק רווח כלכלי מהחזקת הסמים, ניתן להסתפק בענישה כלכלית יחסית מתונה, אך כזו שמבטאת העדר כדאיות גם אישית פרטית להחזיק סמים מסוכנים מעבר לקנאביס הרפואי בכמות המותרת לנאשם. יש לזכור כי תחום כלכלי זה של הסמים, מניע ארגוני פשע מסוכנים ובלדרי סמים בעולם כולו. לא ארחיב בכל הנוגע לקשר שבין סמים לארגוני טרור, לסיכון ביטחוני להרס עתידם של צעירים לרבות חיילים בראשית דרכם</w:t>
      </w:r>
      <w:r w:rsidRPr="00BE1044">
        <w:rPr>
          <w:rFonts w:ascii="Times New Roman" w:hAnsi="Times New Roman" w:cs="Times New Roman" w:hint="cs"/>
          <w:rtl/>
        </w:rPr>
        <w:t xml:space="preserve">, זאת מלבד עבריינות בתחומי הרכוש, האלימות, עבירות מין, ועוד המוכר והנדוש במלל. </w:t>
      </w:r>
      <w:r w:rsidRPr="00BE1044">
        <w:rPr>
          <w:rFonts w:ascii="Times New Roman" w:hAnsi="Times New Roman" w:cs="Times New Roman"/>
          <w:rtl/>
        </w:rPr>
        <w:t xml:space="preserve"> </w:t>
      </w:r>
    </w:p>
    <w:p w14:paraId="5D83A03C" w14:textId="77777777" w:rsidR="00BE1044" w:rsidRPr="00BE1044" w:rsidRDefault="00BE1044" w:rsidP="00BE1044">
      <w:pPr>
        <w:pStyle w:val="aa"/>
        <w:spacing w:line="360" w:lineRule="auto"/>
        <w:jc w:val="both"/>
        <w:rPr>
          <w:rFonts w:ascii="Times New Roman" w:hAnsi="Times New Roman" w:cs="Times New Roman"/>
        </w:rPr>
      </w:pPr>
    </w:p>
    <w:p w14:paraId="1DA709B2" w14:textId="77777777" w:rsidR="00BE1044" w:rsidRPr="00BE1044" w:rsidRDefault="00BE1044" w:rsidP="00BE1044">
      <w:pPr>
        <w:pStyle w:val="aa"/>
        <w:numPr>
          <w:ilvl w:val="0"/>
          <w:numId w:val="1"/>
        </w:numPr>
        <w:spacing w:after="0" w:line="360" w:lineRule="auto"/>
        <w:jc w:val="both"/>
        <w:rPr>
          <w:rFonts w:ascii="Times New Roman" w:hAnsi="Times New Roman" w:cs="Times New Roman"/>
          <w:b/>
          <w:bCs/>
        </w:rPr>
      </w:pPr>
      <w:r w:rsidRPr="00BE1044">
        <w:rPr>
          <w:rFonts w:ascii="Times New Roman" w:hAnsi="Times New Roman" w:cs="Times New Roman"/>
          <w:b/>
          <w:bCs/>
          <w:rtl/>
        </w:rPr>
        <w:t xml:space="preserve">לאור כל האמור לעיל, הגעתי לכלל מסקנה כי ראוי להטיל על הנאשם עונש המצוי ברף הנמוך של מתחם העונש ההולם אך לא לסטות הימנו, בהעדר כל עילה ראויה לא מצד השיקום ולא מטעמי צדק כשלמול זה האינטרס הציבורי בעבירות מסוג זה. </w:t>
      </w:r>
    </w:p>
    <w:p w14:paraId="2C2BBAB8" w14:textId="77777777" w:rsidR="00BE1044" w:rsidRPr="00BE1044" w:rsidRDefault="00BE1044" w:rsidP="00BE1044">
      <w:pPr>
        <w:spacing w:line="360" w:lineRule="auto"/>
        <w:jc w:val="both"/>
        <w:rPr>
          <w:rFonts w:cs="Times New Roman"/>
          <w:sz w:val="22"/>
          <w:szCs w:val="22"/>
          <w:rtl/>
        </w:rPr>
      </w:pPr>
    </w:p>
    <w:p w14:paraId="24A70282"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הבחירה לשתף פעולה עם שירות המבחן בתסקיר שלילי או עם הממונה על עבודות השירות אליו לא הגיע מספר פעמים, היא "זכות " שהנאשם וויתר עליה</w:t>
      </w:r>
      <w:r w:rsidRPr="00BE1044">
        <w:rPr>
          <w:rFonts w:ascii="Times New Roman" w:hAnsi="Times New Roman" w:cs="Times New Roman" w:hint="cs"/>
          <w:rtl/>
        </w:rPr>
        <w:t xml:space="preserve"> אלמלא אזהרת בית המשפט בדבר עונש מאחורי סורג ובריח </w:t>
      </w:r>
      <w:r w:rsidRPr="00BE1044">
        <w:rPr>
          <w:rFonts w:ascii="Times New Roman" w:hAnsi="Times New Roman" w:cs="Times New Roman"/>
          <w:rtl/>
        </w:rPr>
        <w:t xml:space="preserve">. </w:t>
      </w:r>
      <w:r w:rsidRPr="00BE1044">
        <w:rPr>
          <w:rFonts w:ascii="Times New Roman" w:hAnsi="Times New Roman" w:cs="Times New Roman" w:hint="cs"/>
          <w:rtl/>
        </w:rPr>
        <w:t xml:space="preserve">יתכן כי הנאשם ביקש להוליך </w:t>
      </w:r>
      <w:r w:rsidRPr="00BE1044">
        <w:rPr>
          <w:rFonts w:ascii="Times New Roman" w:hAnsi="Times New Roman" w:cs="Times New Roman"/>
          <w:rtl/>
        </w:rPr>
        <w:t>בית המשפט  רק במסלול המאסר המותנה צופה פני עתיד</w:t>
      </w:r>
      <w:r w:rsidRPr="00BE1044">
        <w:rPr>
          <w:rFonts w:ascii="Times New Roman" w:hAnsi="Times New Roman" w:cs="Times New Roman" w:hint="cs"/>
          <w:rtl/>
        </w:rPr>
        <w:t xml:space="preserve">. </w:t>
      </w:r>
      <w:r w:rsidRPr="00BE1044">
        <w:rPr>
          <w:rFonts w:ascii="Times New Roman" w:hAnsi="Times New Roman" w:cs="Times New Roman"/>
          <w:rtl/>
        </w:rPr>
        <w:t>על הנאשם ונאשמים לדעת כי העדר שיתוף פעולה עם גופי השיקום הסוציאליים, עלול</w:t>
      </w:r>
      <w:r w:rsidRPr="00BE1044">
        <w:rPr>
          <w:rFonts w:ascii="Times New Roman" w:hAnsi="Times New Roman" w:cs="Times New Roman" w:hint="cs"/>
          <w:rtl/>
        </w:rPr>
        <w:t xml:space="preserve"> להחמיר בתוצאת עונשם בהעדר הליך שיקומי</w:t>
      </w:r>
      <w:r w:rsidRPr="00BE1044">
        <w:rPr>
          <w:rFonts w:ascii="Times New Roman" w:hAnsi="Times New Roman" w:cs="Times New Roman"/>
          <w:rtl/>
        </w:rPr>
        <w:t>. סירוב לגישה השיקומית מותיר הגישה הגמולנית וההלימה על מכונה</w:t>
      </w:r>
      <w:r w:rsidRPr="00BE1044">
        <w:rPr>
          <w:rFonts w:ascii="Times New Roman" w:hAnsi="Times New Roman" w:cs="Times New Roman" w:hint="cs"/>
          <w:rtl/>
        </w:rPr>
        <w:t>.</w:t>
      </w:r>
    </w:p>
    <w:p w14:paraId="3617EAA7" w14:textId="77777777" w:rsidR="00BE1044" w:rsidRPr="00BE1044" w:rsidRDefault="00BE1044" w:rsidP="00BE1044">
      <w:pPr>
        <w:pStyle w:val="aa"/>
        <w:rPr>
          <w:rFonts w:ascii="Times New Roman" w:hAnsi="Times New Roman" w:cs="Times New Roman"/>
          <w:rtl/>
        </w:rPr>
      </w:pPr>
    </w:p>
    <w:p w14:paraId="4E91CFB3"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 xml:space="preserve">סטייה לצורכי שיקום שאינו קיים- </w:t>
      </w:r>
      <w:r w:rsidRPr="00BE1044">
        <w:rPr>
          <w:rFonts w:ascii="Times New Roman" w:hAnsi="Times New Roman" w:cs="Times New Roman"/>
          <w:b/>
          <w:bCs/>
          <w:rtl/>
        </w:rPr>
        <w:t>אינה קיימת</w:t>
      </w:r>
      <w:r w:rsidRPr="00BE1044">
        <w:rPr>
          <w:rFonts w:ascii="Times New Roman" w:hAnsi="Times New Roman" w:cs="Times New Roman" w:hint="cs"/>
          <w:rtl/>
        </w:rPr>
        <w:t xml:space="preserve">. </w:t>
      </w:r>
      <w:r w:rsidRPr="00BE1044">
        <w:rPr>
          <w:rFonts w:ascii="Times New Roman" w:hAnsi="Times New Roman" w:cs="Times New Roman"/>
          <w:rtl/>
        </w:rPr>
        <w:t xml:space="preserve">סטייה מטעמי צדק שלא מתקיים בנסיבות מסקנותיו השליליות של שירות המבחן- </w:t>
      </w:r>
      <w:r w:rsidRPr="00BE1044">
        <w:rPr>
          <w:rFonts w:ascii="Times New Roman" w:hAnsi="Times New Roman" w:cs="Times New Roman"/>
          <w:b/>
          <w:bCs/>
          <w:rtl/>
        </w:rPr>
        <w:t>אינה מתקיימת</w:t>
      </w:r>
      <w:r w:rsidRPr="00BE1044">
        <w:rPr>
          <w:rFonts w:ascii="Times New Roman" w:hAnsi="Times New Roman" w:cs="Times New Roman"/>
          <w:rtl/>
        </w:rPr>
        <w:t xml:space="preserve"> , לנוכח כתב אישום חדש בעבירות סמים, שהוגש ומתנהל </w:t>
      </w:r>
      <w:r w:rsidRPr="00BE1044">
        <w:rPr>
          <w:rFonts w:ascii="Times New Roman" w:hAnsi="Times New Roman" w:cs="Times New Roman"/>
          <w:b/>
          <w:bCs/>
          <w:rtl/>
        </w:rPr>
        <w:t>בתל אביב,</w:t>
      </w:r>
      <w:r w:rsidRPr="00BE1044">
        <w:rPr>
          <w:rFonts w:ascii="Times New Roman" w:hAnsi="Times New Roman" w:cs="Times New Roman"/>
          <w:rtl/>
        </w:rPr>
        <w:t xml:space="preserve"> בריחה מבדיקות סמים בשירות מבחן </w:t>
      </w:r>
      <w:r w:rsidRPr="00BE1044">
        <w:rPr>
          <w:rFonts w:ascii="Times New Roman" w:hAnsi="Times New Roman" w:cs="Times New Roman"/>
          <w:b/>
          <w:bCs/>
          <w:rtl/>
        </w:rPr>
        <w:t>אי הגעה</w:t>
      </w:r>
      <w:r w:rsidRPr="00BE1044">
        <w:rPr>
          <w:rFonts w:ascii="Times New Roman" w:hAnsi="Times New Roman" w:cs="Times New Roman"/>
          <w:rtl/>
        </w:rPr>
        <w:t xml:space="preserve"> זה מספר פעמים  למפגש אצל הממונה על עבודות השירות, כל אלו אינם יכולים להוליד תוצאה נמוכה מההולם בדרך של מניפולציה או התנהלות אדישה</w:t>
      </w:r>
      <w:r w:rsidRPr="00BE1044">
        <w:rPr>
          <w:rFonts w:ascii="Times New Roman" w:hAnsi="Times New Roman" w:cs="Times New Roman" w:hint="cs"/>
          <w:rtl/>
        </w:rPr>
        <w:t xml:space="preserve"> או מכוונת</w:t>
      </w:r>
      <w:r w:rsidRPr="00BE1044">
        <w:rPr>
          <w:rFonts w:ascii="Times New Roman" w:hAnsi="Times New Roman" w:cs="Times New Roman"/>
          <w:rtl/>
        </w:rPr>
        <w:t xml:space="preserve">. </w:t>
      </w:r>
    </w:p>
    <w:p w14:paraId="4AD9E75C" w14:textId="77777777" w:rsidR="00BE1044" w:rsidRPr="00BE1044" w:rsidRDefault="00BE1044" w:rsidP="00BE1044">
      <w:pPr>
        <w:pStyle w:val="aa"/>
        <w:rPr>
          <w:rFonts w:ascii="Times New Roman" w:hAnsi="Times New Roman" w:cs="Times New Roman"/>
          <w:rtl/>
        </w:rPr>
      </w:pPr>
    </w:p>
    <w:p w14:paraId="248D8C64" w14:textId="77777777" w:rsidR="00BE1044" w:rsidRPr="00BE1044" w:rsidRDefault="00BE1044" w:rsidP="00BE1044">
      <w:pPr>
        <w:pStyle w:val="aa"/>
        <w:numPr>
          <w:ilvl w:val="0"/>
          <w:numId w:val="1"/>
        </w:numPr>
        <w:spacing w:after="0" w:line="360" w:lineRule="auto"/>
        <w:jc w:val="both"/>
        <w:rPr>
          <w:rFonts w:ascii="Times New Roman" w:hAnsi="Times New Roman" w:cs="Times New Roman"/>
          <w:rtl/>
        </w:rPr>
      </w:pPr>
      <w:r w:rsidRPr="00BE1044">
        <w:rPr>
          <w:rFonts w:ascii="Times New Roman" w:hAnsi="Times New Roman" w:cs="Times New Roman"/>
          <w:rtl/>
        </w:rPr>
        <w:t>אין אפשרות בחוק להטיל עבודות של"צ ללא הסכמה והמלצה של שירות המבחן וצו מבחן ללא הסכמה והמלצה</w:t>
      </w:r>
      <w:r w:rsidRPr="00BE1044">
        <w:rPr>
          <w:rFonts w:ascii="Times New Roman" w:hAnsi="Times New Roman" w:cs="Times New Roman" w:hint="cs"/>
          <w:rtl/>
        </w:rPr>
        <w:t xml:space="preserve">, גם  עונש צופה פני עתיד לבדו ,אינם ענישה  הולמת בנסיבות העבירה וקביעות עקרוניות של שירות המבחן המבדילים לא אחת בין תיק לתיק נאשם לנאשם הגם שגישת השירות טיפולית שיקומית אינדיווידואלית במהותה ותכליתה,  ולא נזכר בתסקיר, ויתכן שאף לא מתפקידו לשקול בהמלצתו, האינטרס הציבורי בהרתעת הרבים. בית המשפט אינו גוף סוציאלי מלווה לאורך חייו של נאשם. להליך פלילי יש מועד וזמן. זמנו של הציבור ומשאביו. זמנם של באי כוח הצדדים שניהם.    </w:t>
      </w:r>
      <w:r w:rsidRPr="00BE1044">
        <w:rPr>
          <w:rFonts w:ascii="Times New Roman" w:hAnsi="Times New Roman" w:cs="Times New Roman"/>
          <w:rtl/>
        </w:rPr>
        <w:t xml:space="preserve"> </w:t>
      </w:r>
    </w:p>
    <w:p w14:paraId="654F953E" w14:textId="77777777" w:rsidR="00BE1044" w:rsidRPr="00BE1044" w:rsidRDefault="00BE1044" w:rsidP="00BE1044">
      <w:pPr>
        <w:pStyle w:val="aa"/>
        <w:spacing w:after="0" w:line="360" w:lineRule="auto"/>
        <w:jc w:val="both"/>
        <w:rPr>
          <w:rFonts w:ascii="Times New Roman" w:hAnsi="Times New Roman" w:cs="Times New Roman"/>
          <w:b/>
          <w:bCs/>
          <w:rtl/>
        </w:rPr>
      </w:pPr>
    </w:p>
    <w:p w14:paraId="391D5F37"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b/>
          <w:bCs/>
          <w:rtl/>
        </w:rPr>
        <w:t>בהעדר כל מוטיבציה למסלול שיקומי טיפולי, יש לשקם את החברה עצמה מעבריינות הסמים .</w:t>
      </w:r>
      <w:r w:rsidRPr="00BE1044">
        <w:rPr>
          <w:rFonts w:ascii="Times New Roman" w:hAnsi="Times New Roman" w:cs="Times New Roman"/>
          <w:rtl/>
        </w:rPr>
        <w:t xml:space="preserve"> יש לשמור על "המתגייסים" הצעירים לצבא  ועל כור ההיתוך של אלו מלשקוע בעולם הסמים, יש להילחם בתופעה ללא ייאוש, יש להרשיע ולהושיע רק את מי שמעוניין בכך, וגם זאת באיזון, כי יש נפגעים לעבירות הסמים במדינה ובאזור. בקרב צעירים ומבוגרים</w:t>
      </w:r>
      <w:r w:rsidRPr="00BE1044">
        <w:rPr>
          <w:rFonts w:ascii="Times New Roman" w:hAnsi="Times New Roman" w:cs="Times New Roman" w:hint="cs"/>
          <w:rtl/>
        </w:rPr>
        <w:t>, וחומרת העבירה משליכה גם על לגיטימיות הסטייה ממתחמים</w:t>
      </w:r>
      <w:r w:rsidRPr="00BE1044">
        <w:rPr>
          <w:rFonts w:ascii="Times New Roman" w:hAnsi="Times New Roman" w:cs="Times New Roman"/>
          <w:rtl/>
        </w:rPr>
        <w:t xml:space="preserve">. </w:t>
      </w:r>
    </w:p>
    <w:p w14:paraId="36DA85D7" w14:textId="77777777" w:rsidR="00BE1044" w:rsidRPr="00BE1044" w:rsidRDefault="00BE1044" w:rsidP="00BE1044">
      <w:pPr>
        <w:pStyle w:val="aa"/>
        <w:rPr>
          <w:rFonts w:ascii="Times New Roman" w:hAnsi="Times New Roman" w:cs="Times New Roman"/>
          <w:rtl/>
        </w:rPr>
      </w:pPr>
    </w:p>
    <w:p w14:paraId="784D602B"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hint="cs"/>
          <w:rtl/>
        </w:rPr>
        <w:t xml:space="preserve">אישור לקנאביס רפואי אינו היתר לסמים מסוכנים אחרים ואף לא לאותו סם בכמות גדולה מההיתר .השכפ"ץ " הרפואי" הפרטי אינו הכשר לעבריינות בסיכון הרבים. הוא גם לא כסות או פתח מילוט .  </w:t>
      </w:r>
    </w:p>
    <w:p w14:paraId="4B6F545F" w14:textId="77777777" w:rsidR="00BE1044" w:rsidRPr="00BE1044" w:rsidRDefault="00BE1044" w:rsidP="00BE1044">
      <w:pPr>
        <w:pStyle w:val="aa"/>
        <w:rPr>
          <w:rFonts w:ascii="Times New Roman" w:hAnsi="Times New Roman" w:cs="Times New Roman"/>
          <w:rtl/>
        </w:rPr>
      </w:pPr>
    </w:p>
    <w:p w14:paraId="09049901"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hint="cs"/>
          <w:rtl/>
        </w:rPr>
        <w:t xml:space="preserve">הנאשם </w:t>
      </w:r>
      <w:r w:rsidRPr="00BE1044">
        <w:rPr>
          <w:rFonts w:ascii="Times New Roman" w:hAnsi="Times New Roman" w:cs="Times New Roman"/>
          <w:rtl/>
        </w:rPr>
        <w:t xml:space="preserve"> עובד כמוכר בחנות מכולת והסיכון והפיתוי גדולים, עונש זה</w:t>
      </w:r>
      <w:r w:rsidRPr="00BE1044">
        <w:rPr>
          <w:rFonts w:ascii="Times New Roman" w:hAnsi="Times New Roman" w:cs="Times New Roman" w:hint="cs"/>
          <w:rtl/>
        </w:rPr>
        <w:t xml:space="preserve"> מחייב הרתעת היחיד ו</w:t>
      </w:r>
      <w:r w:rsidRPr="00BE1044">
        <w:rPr>
          <w:rFonts w:ascii="Times New Roman" w:hAnsi="Times New Roman" w:cs="Times New Roman"/>
          <w:rtl/>
        </w:rPr>
        <w:t xml:space="preserve">הרבים, </w:t>
      </w:r>
      <w:r w:rsidRPr="00BE1044">
        <w:rPr>
          <w:rFonts w:ascii="Times New Roman" w:hAnsi="Times New Roman" w:cs="Times New Roman" w:hint="cs"/>
          <w:rtl/>
        </w:rPr>
        <w:t>ומצדיק הטיית הכף ל</w:t>
      </w:r>
      <w:r w:rsidRPr="00BE1044">
        <w:rPr>
          <w:rFonts w:ascii="Times New Roman" w:hAnsi="Times New Roman" w:cs="Times New Roman"/>
          <w:rtl/>
        </w:rPr>
        <w:t>אינטרס הציבורי, שנשכח בעבירות</w:t>
      </w:r>
      <w:r w:rsidRPr="00BE1044">
        <w:rPr>
          <w:rFonts w:ascii="Times New Roman" w:hAnsi="Times New Roman" w:cs="Times New Roman" w:hint="cs"/>
          <w:rtl/>
        </w:rPr>
        <w:t>,</w:t>
      </w:r>
      <w:r w:rsidRPr="00BE1044">
        <w:rPr>
          <w:rFonts w:ascii="Times New Roman" w:hAnsi="Times New Roman" w:cs="Times New Roman"/>
          <w:rtl/>
        </w:rPr>
        <w:t xml:space="preserve"> שבשל הכמות הקטנה של סם מסוכן</w:t>
      </w:r>
      <w:r w:rsidRPr="00BE1044">
        <w:rPr>
          <w:rFonts w:ascii="Times New Roman" w:hAnsi="Times New Roman" w:cs="Times New Roman" w:hint="cs"/>
          <w:rtl/>
        </w:rPr>
        <w:t xml:space="preserve">. מצליחות לשרוד </w:t>
      </w:r>
      <w:r w:rsidRPr="00BE1044">
        <w:rPr>
          <w:rFonts w:ascii="Times New Roman" w:hAnsi="Times New Roman" w:cs="Times New Roman"/>
          <w:rtl/>
        </w:rPr>
        <w:t xml:space="preserve"> בדרגת סיכון </w:t>
      </w:r>
      <w:r w:rsidRPr="00BE1044">
        <w:rPr>
          <w:rFonts w:ascii="Times New Roman" w:hAnsi="Times New Roman" w:cs="Times New Roman" w:hint="cs"/>
          <w:rtl/>
        </w:rPr>
        <w:t>רבים</w:t>
      </w:r>
      <w:r w:rsidRPr="00BE1044">
        <w:rPr>
          <w:rFonts w:ascii="Times New Roman" w:hAnsi="Times New Roman" w:cs="Times New Roman"/>
          <w:rtl/>
        </w:rPr>
        <w:t xml:space="preserve"> גבוהה. הנטייה  של בתי המשפט להציל היחיד  בגמילה ושיקום,  </w:t>
      </w:r>
      <w:r w:rsidRPr="00BE1044">
        <w:rPr>
          <w:rFonts w:ascii="Times New Roman" w:hAnsi="Times New Roman" w:cs="Times New Roman"/>
          <w:b/>
          <w:bCs/>
          <w:rtl/>
        </w:rPr>
        <w:t xml:space="preserve">אינה קיימת  במקרה זה. </w:t>
      </w:r>
    </w:p>
    <w:p w14:paraId="106E82B3" w14:textId="77777777" w:rsidR="00BE1044" w:rsidRPr="00BE1044" w:rsidRDefault="00BE1044" w:rsidP="00BE1044">
      <w:pPr>
        <w:pStyle w:val="aa"/>
        <w:rPr>
          <w:rFonts w:ascii="Times New Roman" w:hAnsi="Times New Roman" w:cs="Times New Roman"/>
          <w:rtl/>
        </w:rPr>
      </w:pPr>
    </w:p>
    <w:p w14:paraId="7A98BD81"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 xml:space="preserve">הוקרת תרומה לחברה בעבר כלוחם ומצבו הבריאותי של הנאשם כבר זכו להתחשבותו של בית המשפט </w:t>
      </w:r>
      <w:r w:rsidRPr="00BE1044">
        <w:rPr>
          <w:rFonts w:ascii="Times New Roman" w:hAnsi="Times New Roman" w:cs="Times New Roman"/>
          <w:b/>
          <w:bCs/>
          <w:rtl/>
        </w:rPr>
        <w:t xml:space="preserve">בעבר </w:t>
      </w:r>
      <w:r w:rsidRPr="00BE1044">
        <w:rPr>
          <w:rFonts w:ascii="Times New Roman" w:hAnsi="Times New Roman" w:cs="Times New Roman"/>
          <w:rtl/>
        </w:rPr>
        <w:t>בריצוי 450 שעות של"צ.</w:t>
      </w:r>
      <w:r w:rsidRPr="00BE1044">
        <w:rPr>
          <w:rFonts w:ascii="Times New Roman" w:hAnsi="Times New Roman" w:cs="Times New Roman" w:hint="cs"/>
          <w:rtl/>
        </w:rPr>
        <w:t xml:space="preserve"> נוסף לאמור </w:t>
      </w:r>
      <w:r w:rsidRPr="00BE1044">
        <w:rPr>
          <w:rFonts w:ascii="Times New Roman" w:hAnsi="Times New Roman" w:cs="Times New Roman"/>
          <w:rtl/>
        </w:rPr>
        <w:t xml:space="preserve"> </w:t>
      </w:r>
      <w:r w:rsidRPr="00BE1044">
        <w:rPr>
          <w:rFonts w:ascii="Times New Roman" w:hAnsi="Times New Roman" w:cs="Times New Roman"/>
          <w:b/>
          <w:bCs/>
          <w:rtl/>
        </w:rPr>
        <w:t xml:space="preserve">נפתח </w:t>
      </w:r>
      <w:r w:rsidRPr="00BE1044">
        <w:rPr>
          <w:rFonts w:ascii="Times New Roman" w:hAnsi="Times New Roman" w:cs="Times New Roman" w:hint="cs"/>
          <w:b/>
          <w:bCs/>
          <w:rtl/>
        </w:rPr>
        <w:t xml:space="preserve">ומתנהל </w:t>
      </w:r>
      <w:r w:rsidRPr="00BE1044">
        <w:rPr>
          <w:rFonts w:ascii="Times New Roman" w:hAnsi="Times New Roman" w:cs="Times New Roman"/>
          <w:b/>
          <w:bCs/>
          <w:rtl/>
        </w:rPr>
        <w:t>תיק נוסף</w:t>
      </w:r>
      <w:r w:rsidRPr="00BE1044">
        <w:rPr>
          <w:rFonts w:ascii="Times New Roman" w:hAnsi="Times New Roman" w:cs="Times New Roman"/>
          <w:rtl/>
        </w:rPr>
        <w:t xml:space="preserve"> בתחום הסמים בתל אביב</w:t>
      </w:r>
      <w:r w:rsidRPr="00BE1044">
        <w:rPr>
          <w:rFonts w:ascii="Times New Roman" w:hAnsi="Times New Roman" w:cs="Times New Roman" w:hint="cs"/>
          <w:rtl/>
        </w:rPr>
        <w:t xml:space="preserve"> בעוד שורות גזר דין זה נכתבות</w:t>
      </w:r>
      <w:r w:rsidRPr="00BE1044">
        <w:rPr>
          <w:rFonts w:ascii="Times New Roman" w:hAnsi="Times New Roman" w:cs="Times New Roman"/>
          <w:rtl/>
        </w:rPr>
        <w:t xml:space="preserve">, מה שאינו מעיד אלא על צורך באמירה ערכית ברורה של בית המשפט עקב פגיעה בערכים המוגנים, </w:t>
      </w:r>
      <w:r w:rsidRPr="00BE1044">
        <w:rPr>
          <w:rFonts w:ascii="Times New Roman" w:hAnsi="Times New Roman" w:cs="Times New Roman" w:hint="cs"/>
          <w:rtl/>
        </w:rPr>
        <w:t xml:space="preserve">וזאת </w:t>
      </w:r>
      <w:r w:rsidRPr="00BE1044">
        <w:rPr>
          <w:rFonts w:ascii="Times New Roman" w:hAnsi="Times New Roman" w:cs="Times New Roman"/>
          <w:rtl/>
        </w:rPr>
        <w:t>טרם ירחם על אכזרים המסכנים את הרבים</w:t>
      </w:r>
      <w:r w:rsidRPr="00BE1044">
        <w:rPr>
          <w:rFonts w:ascii="Times New Roman" w:hAnsi="Times New Roman" w:cs="Times New Roman" w:hint="cs"/>
          <w:rtl/>
        </w:rPr>
        <w:t xml:space="preserve"> שתסקיר שירות המבחן מעיד על סיכוי וסיכון המשך הישנות עבירות הסמים </w:t>
      </w:r>
      <w:r w:rsidRPr="00BE1044">
        <w:rPr>
          <w:rFonts w:ascii="Times New Roman" w:hAnsi="Times New Roman" w:cs="Times New Roman"/>
          <w:rtl/>
        </w:rPr>
        <w:t>.</w:t>
      </w:r>
      <w:r w:rsidRPr="00BE1044">
        <w:rPr>
          <w:rFonts w:ascii="Times New Roman" w:hAnsi="Times New Roman" w:cs="Times New Roman" w:hint="cs"/>
          <w:rtl/>
        </w:rPr>
        <w:t xml:space="preserve"> למרות האמור ועדיין בטענות הסנגור המלומד </w:t>
      </w:r>
      <w:r w:rsidRPr="00BE1044">
        <w:rPr>
          <w:rFonts w:ascii="Times New Roman" w:hAnsi="Times New Roman" w:cs="Times New Roman"/>
          <w:rtl/>
        </w:rPr>
        <w:t>גם בקביעת תקופ</w:t>
      </w:r>
      <w:r w:rsidRPr="00BE1044">
        <w:rPr>
          <w:rFonts w:ascii="Times New Roman" w:hAnsi="Times New Roman" w:cs="Times New Roman" w:hint="cs"/>
          <w:rtl/>
        </w:rPr>
        <w:t xml:space="preserve">ת העונש </w:t>
      </w:r>
      <w:r w:rsidRPr="00BE1044">
        <w:rPr>
          <w:rFonts w:ascii="Times New Roman" w:hAnsi="Times New Roman" w:cs="Times New Roman"/>
          <w:rtl/>
        </w:rPr>
        <w:t xml:space="preserve"> התחשב בית המשפט ואיזן כלל השיקולים ביחס למתחם וחומרת סוג הסם והשלכותיו על המרחב הציבורי .  </w:t>
      </w:r>
    </w:p>
    <w:p w14:paraId="50AAEBB5" w14:textId="77777777" w:rsidR="00BE1044" w:rsidRPr="00BE1044" w:rsidRDefault="00BE1044" w:rsidP="00BE1044">
      <w:pPr>
        <w:pStyle w:val="aa"/>
        <w:rPr>
          <w:rFonts w:ascii="Times New Roman" w:hAnsi="Times New Roman" w:cs="Times New Roman"/>
          <w:rtl/>
        </w:rPr>
      </w:pPr>
    </w:p>
    <w:p w14:paraId="482163AF" w14:textId="77777777" w:rsidR="00BE1044" w:rsidRPr="00BE1044" w:rsidRDefault="00BE1044" w:rsidP="00BE1044">
      <w:pPr>
        <w:pStyle w:val="aa"/>
        <w:rPr>
          <w:rFonts w:ascii="Times New Roman" w:hAnsi="Times New Roman" w:cs="Times New Roman"/>
          <w:rtl/>
        </w:rPr>
      </w:pPr>
    </w:p>
    <w:p w14:paraId="43F9FDC0" w14:textId="77777777" w:rsidR="00BE1044" w:rsidRPr="00BE1044" w:rsidRDefault="00BE1044" w:rsidP="00BE1044">
      <w:pPr>
        <w:pStyle w:val="aa"/>
        <w:numPr>
          <w:ilvl w:val="0"/>
          <w:numId w:val="1"/>
        </w:numPr>
        <w:spacing w:after="0" w:line="360" w:lineRule="auto"/>
        <w:jc w:val="both"/>
        <w:rPr>
          <w:rFonts w:ascii="Times New Roman" w:hAnsi="Times New Roman" w:cs="Times New Roman"/>
        </w:rPr>
      </w:pPr>
      <w:r w:rsidRPr="00BE1044">
        <w:rPr>
          <w:rFonts w:ascii="Times New Roman" w:hAnsi="Times New Roman" w:cs="Times New Roman"/>
          <w:rtl/>
        </w:rPr>
        <w:t>לעניין פסילת הרישיון  בפועל, ביקשתי להימנע מהטלת רכיב ענישתי זה, במכלול הנסיבות לקולא</w:t>
      </w:r>
      <w:r w:rsidRPr="00BE1044">
        <w:rPr>
          <w:rFonts w:ascii="Times New Roman" w:hAnsi="Times New Roman" w:cs="Times New Roman" w:hint="cs"/>
          <w:rtl/>
        </w:rPr>
        <w:t>,</w:t>
      </w:r>
      <w:r w:rsidRPr="00BE1044">
        <w:rPr>
          <w:rFonts w:ascii="Times New Roman" w:hAnsi="Times New Roman" w:cs="Times New Roman"/>
          <w:rtl/>
        </w:rPr>
        <w:t xml:space="preserve"> לעומת זאת פסלתי פסילה </w:t>
      </w:r>
      <w:r w:rsidRPr="00BE1044">
        <w:rPr>
          <w:rFonts w:ascii="Times New Roman" w:hAnsi="Times New Roman" w:cs="Times New Roman"/>
          <w:b/>
          <w:bCs/>
          <w:rtl/>
        </w:rPr>
        <w:t>על תנאי</w:t>
      </w:r>
      <w:r w:rsidRPr="00BE1044">
        <w:rPr>
          <w:rFonts w:ascii="Times New Roman" w:hAnsi="Times New Roman" w:cs="Times New Roman"/>
          <w:rtl/>
        </w:rPr>
        <w:t xml:space="preserve"> כדי להבהיר כי הסנקציות בעבירה זו נוגעות לכל חיי השגרה והרווחה</w:t>
      </w:r>
      <w:r w:rsidRPr="00BE1044">
        <w:rPr>
          <w:rFonts w:ascii="Times New Roman" w:hAnsi="Times New Roman" w:cs="Times New Roman" w:hint="cs"/>
          <w:rtl/>
        </w:rPr>
        <w:t>.</w:t>
      </w:r>
    </w:p>
    <w:p w14:paraId="68888C09" w14:textId="77777777" w:rsidR="00BE1044" w:rsidRPr="00BE1044" w:rsidRDefault="00BE1044" w:rsidP="00BE1044">
      <w:pPr>
        <w:pStyle w:val="aa"/>
        <w:rPr>
          <w:rFonts w:ascii="Times New Roman" w:hAnsi="Times New Roman" w:cs="Times New Roman"/>
          <w:b/>
          <w:bCs/>
          <w:rtl/>
        </w:rPr>
      </w:pPr>
    </w:p>
    <w:p w14:paraId="59711494" w14:textId="77777777" w:rsidR="00BE1044" w:rsidRPr="00BE1044" w:rsidRDefault="00BE1044" w:rsidP="00BE1044">
      <w:pPr>
        <w:pStyle w:val="aa"/>
        <w:numPr>
          <w:ilvl w:val="0"/>
          <w:numId w:val="1"/>
        </w:numPr>
        <w:spacing w:after="0" w:line="360" w:lineRule="auto"/>
        <w:jc w:val="both"/>
        <w:rPr>
          <w:rFonts w:ascii="Times New Roman" w:hAnsi="Times New Roman" w:cs="Times New Roman"/>
          <w:b/>
          <w:bCs/>
        </w:rPr>
      </w:pPr>
      <w:r w:rsidRPr="00BE1044">
        <w:rPr>
          <w:rFonts w:ascii="Times New Roman" w:hAnsi="Times New Roman" w:cs="Times New Roman"/>
          <w:rtl/>
        </w:rPr>
        <w:t xml:space="preserve">הכף שהותוותה על ידי פסיקות מחייבת של בית המשפט </w:t>
      </w:r>
      <w:r w:rsidRPr="00BE1044">
        <w:rPr>
          <w:rFonts w:ascii="Times New Roman" w:hAnsi="Times New Roman" w:cs="Times New Roman" w:hint="cs"/>
          <w:rtl/>
        </w:rPr>
        <w:t xml:space="preserve">הינה ליתן ביטוי לאינטרס הציבורי על פני האישי. </w:t>
      </w:r>
    </w:p>
    <w:p w14:paraId="622F4D67" w14:textId="77777777" w:rsidR="00BE1044" w:rsidRPr="00BE1044" w:rsidRDefault="00BE1044" w:rsidP="00BE1044">
      <w:pPr>
        <w:pStyle w:val="aa"/>
        <w:rPr>
          <w:rFonts w:ascii="Times New Roman" w:hAnsi="Times New Roman" w:cs="Times New Roman"/>
          <w:b/>
          <w:bCs/>
          <w:rtl/>
        </w:rPr>
      </w:pPr>
    </w:p>
    <w:p w14:paraId="4BB947E0" w14:textId="77777777" w:rsidR="00BE1044" w:rsidRPr="00BE1044" w:rsidRDefault="00BE1044" w:rsidP="00BE1044">
      <w:pPr>
        <w:pStyle w:val="aa"/>
        <w:rPr>
          <w:rFonts w:ascii="Times New Roman" w:hAnsi="Times New Roman" w:cs="Times New Roman"/>
          <w:b/>
          <w:bCs/>
          <w:rtl/>
        </w:rPr>
      </w:pPr>
    </w:p>
    <w:p w14:paraId="1E0745F4" w14:textId="77777777" w:rsidR="00BE1044" w:rsidRPr="00BE1044" w:rsidRDefault="00BE1044" w:rsidP="00BE1044">
      <w:pPr>
        <w:pStyle w:val="aa"/>
        <w:spacing w:after="0" w:line="360" w:lineRule="auto"/>
        <w:ind w:left="2160"/>
        <w:jc w:val="both"/>
        <w:rPr>
          <w:rFonts w:ascii="Times New Roman" w:hAnsi="Times New Roman" w:cs="Times New Roman"/>
        </w:rPr>
      </w:pPr>
      <w:r w:rsidRPr="00BE1044">
        <w:rPr>
          <w:rFonts w:ascii="Times New Roman" w:hAnsi="Times New Roman" w:cs="Times New Roman"/>
          <w:b/>
          <w:bCs/>
          <w:rtl/>
        </w:rPr>
        <w:t>"ההלכה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hyperlink r:id="rId23" w:history="1">
        <w:r w:rsidR="006E3405" w:rsidRPr="006E3405">
          <w:rPr>
            <w:rFonts w:ascii="Times New Roman" w:hAnsi="Times New Roman" w:cs="Times New Roman"/>
            <w:b/>
            <w:bCs/>
            <w:color w:val="0000FF"/>
            <w:u w:val="single"/>
            <w:rtl/>
          </w:rPr>
          <w:t>ע״פ 8988/16</w:t>
        </w:r>
      </w:hyperlink>
      <w:r w:rsidRPr="00BE1044">
        <w:rPr>
          <w:rFonts w:ascii="Times New Roman" w:hAnsi="Times New Roman" w:cs="Times New Roman"/>
          <w:b/>
          <w:bCs/>
          <w:rtl/>
        </w:rPr>
        <w:t xml:space="preserve"> אשר בן סימון נ' מדינת ישראל (8.3.17)).</w:t>
      </w:r>
    </w:p>
    <w:p w14:paraId="1813527F" w14:textId="77777777" w:rsidR="00BE1044" w:rsidRPr="00BE1044" w:rsidRDefault="00BE1044" w:rsidP="00BE1044">
      <w:pPr>
        <w:spacing w:line="360" w:lineRule="auto"/>
        <w:ind w:left="1440" w:right="1134"/>
        <w:contextualSpacing/>
        <w:jc w:val="both"/>
        <w:rPr>
          <w:rFonts w:cs="Times New Roman"/>
          <w:b/>
          <w:bCs/>
          <w:sz w:val="22"/>
          <w:szCs w:val="22"/>
          <w:rtl/>
        </w:rPr>
      </w:pPr>
    </w:p>
    <w:p w14:paraId="38509619" w14:textId="77777777" w:rsidR="00BE1044" w:rsidRPr="00BE1044" w:rsidRDefault="00BE1044" w:rsidP="00BE1044">
      <w:pPr>
        <w:spacing w:line="360" w:lineRule="auto"/>
        <w:ind w:left="720"/>
        <w:contextualSpacing/>
        <w:jc w:val="both"/>
        <w:rPr>
          <w:rFonts w:cs="Times New Roman"/>
          <w:b/>
          <w:bCs/>
          <w:sz w:val="22"/>
          <w:szCs w:val="22"/>
          <w:rtl/>
        </w:rPr>
      </w:pPr>
      <w:r w:rsidRPr="00BE1044">
        <w:rPr>
          <w:rFonts w:cs="Times New Roman"/>
          <w:b/>
          <w:bCs/>
          <w:sz w:val="22"/>
          <w:szCs w:val="22"/>
          <w:rtl/>
        </w:rPr>
        <w:t xml:space="preserve">וכן: </w:t>
      </w:r>
    </w:p>
    <w:p w14:paraId="069B0D42" w14:textId="77777777" w:rsidR="00BE1044" w:rsidRPr="00BE1044" w:rsidRDefault="00BE1044" w:rsidP="00BE1044">
      <w:pPr>
        <w:spacing w:line="360" w:lineRule="auto"/>
        <w:ind w:left="2160" w:right="851"/>
        <w:jc w:val="both"/>
        <w:rPr>
          <w:rFonts w:cs="Times New Roman"/>
          <w:b/>
          <w:bCs/>
          <w:sz w:val="22"/>
          <w:szCs w:val="22"/>
          <w:rtl/>
        </w:rPr>
      </w:pPr>
      <w:r w:rsidRPr="00BE1044">
        <w:rPr>
          <w:rFonts w:cs="Times New Roman"/>
          <w:b/>
          <w:bCs/>
          <w:sz w:val="22"/>
          <w:szCs w:val="22"/>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4" w:history="1">
        <w:r w:rsidR="006E3405" w:rsidRPr="006E3405">
          <w:rPr>
            <w:rFonts w:cs="Times New Roman"/>
            <w:b/>
            <w:bCs/>
            <w:color w:val="0000FF"/>
            <w:sz w:val="22"/>
            <w:szCs w:val="22"/>
            <w:u w:val="single"/>
            <w:rtl/>
          </w:rPr>
          <w:t>ע״פ 9482/09</w:t>
        </w:r>
      </w:hyperlink>
      <w:r w:rsidRPr="00BE1044">
        <w:rPr>
          <w:rFonts w:cs="Times New Roman"/>
          <w:b/>
          <w:bCs/>
          <w:sz w:val="22"/>
          <w:szCs w:val="22"/>
          <w:rtl/>
        </w:rPr>
        <w:t xml:space="preserve"> ביטון נ' מדינת ישראל (24.7.11)).</w:t>
      </w:r>
    </w:p>
    <w:p w14:paraId="05585E18" w14:textId="77777777" w:rsidR="00BE1044" w:rsidRPr="00BE1044" w:rsidRDefault="00BE1044" w:rsidP="00BE1044">
      <w:pPr>
        <w:spacing w:line="360" w:lineRule="auto"/>
        <w:ind w:left="2160" w:right="851"/>
        <w:jc w:val="both"/>
        <w:rPr>
          <w:rFonts w:cs="Times New Roman"/>
          <w:b/>
          <w:bCs/>
          <w:sz w:val="22"/>
          <w:szCs w:val="22"/>
          <w:rtl/>
        </w:rPr>
      </w:pPr>
    </w:p>
    <w:p w14:paraId="2A1E6C47" w14:textId="77777777" w:rsidR="00BE1044" w:rsidRPr="00BE1044" w:rsidRDefault="00BE1044" w:rsidP="00BE1044">
      <w:pPr>
        <w:pStyle w:val="aa"/>
        <w:numPr>
          <w:ilvl w:val="0"/>
          <w:numId w:val="1"/>
        </w:numPr>
        <w:spacing w:line="360" w:lineRule="auto"/>
        <w:jc w:val="both"/>
        <w:rPr>
          <w:rFonts w:ascii="Times New Roman" w:hAnsi="Times New Roman" w:cs="Times New Roman"/>
          <w:rtl/>
        </w:rPr>
      </w:pPr>
      <w:r w:rsidRPr="00BE1044">
        <w:rPr>
          <w:rFonts w:ascii="Times New Roman" w:hAnsi="Times New Roman" w:cs="Times New Roman"/>
          <w:rtl/>
        </w:rPr>
        <w:t xml:space="preserve">במקרה דנן, האיזון הכולל </w:t>
      </w:r>
      <w:r w:rsidRPr="00BE1044">
        <w:rPr>
          <w:rFonts w:ascii="Times New Roman" w:hAnsi="Times New Roman" w:cs="Times New Roman" w:hint="cs"/>
          <w:rtl/>
        </w:rPr>
        <w:t xml:space="preserve">לאחר כל ההקלות בנסיבות, </w:t>
      </w:r>
      <w:r w:rsidRPr="00BE1044">
        <w:rPr>
          <w:rFonts w:ascii="Times New Roman" w:hAnsi="Times New Roman" w:cs="Times New Roman"/>
          <w:rtl/>
        </w:rPr>
        <w:t xml:space="preserve">מחייב </w:t>
      </w:r>
      <w:r w:rsidRPr="00BE1044">
        <w:rPr>
          <w:rFonts w:ascii="Times New Roman" w:hAnsi="Times New Roman" w:cs="Times New Roman"/>
          <w:b/>
          <w:bCs/>
          <w:rtl/>
        </w:rPr>
        <w:t xml:space="preserve">עונש מאסר </w:t>
      </w:r>
      <w:r w:rsidRPr="00BE1044">
        <w:rPr>
          <w:rFonts w:ascii="Times New Roman" w:hAnsi="Times New Roman" w:cs="Times New Roman" w:hint="cs"/>
          <w:b/>
          <w:bCs/>
          <w:rtl/>
        </w:rPr>
        <w:t>בעבודות שירות,</w:t>
      </w:r>
      <w:r w:rsidRPr="00BE1044">
        <w:rPr>
          <w:rFonts w:ascii="Times New Roman" w:hAnsi="Times New Roman" w:cs="Times New Roman"/>
          <w:rtl/>
        </w:rPr>
        <w:t xml:space="preserve">  שאין בו כדי היטמעות בעולם הפשע העברייני</w:t>
      </w:r>
      <w:r w:rsidRPr="00BE1044">
        <w:rPr>
          <w:rFonts w:ascii="Times New Roman" w:hAnsi="Times New Roman" w:cs="Times New Roman" w:hint="cs"/>
          <w:rtl/>
        </w:rPr>
        <w:t xml:space="preserve">, </w:t>
      </w:r>
      <w:r w:rsidRPr="00BE1044">
        <w:rPr>
          <w:rFonts w:ascii="Times New Roman" w:hAnsi="Times New Roman" w:cs="Times New Roman"/>
          <w:rtl/>
        </w:rPr>
        <w:t xml:space="preserve"> אך מנגד יש בו כדי להבהיר הנורמה בהרתעת היחיד והרבים, ואם לא יעלה הנאשם על דרך המלך יורחק מהציבור לתקופות ארוכות יותר בעתיד. וויתור על מאסר </w:t>
      </w:r>
      <w:r w:rsidRPr="00BE1044">
        <w:rPr>
          <w:rFonts w:ascii="Times New Roman" w:hAnsi="Times New Roman" w:cs="Times New Roman" w:hint="cs"/>
          <w:rtl/>
        </w:rPr>
        <w:t xml:space="preserve">בעבודות שירות </w:t>
      </w:r>
      <w:r w:rsidRPr="00BE1044">
        <w:rPr>
          <w:rFonts w:ascii="Times New Roman" w:hAnsi="Times New Roman" w:cs="Times New Roman"/>
          <w:rtl/>
        </w:rPr>
        <w:t xml:space="preserve">פירושו וויתור על ההרתעה וזילות הפגיעה בערכים המוגנים ובאינטרס הציבור .   </w:t>
      </w:r>
    </w:p>
    <w:p w14:paraId="6C2CA40D" w14:textId="77777777" w:rsidR="00BE1044" w:rsidRPr="00BE1044" w:rsidRDefault="00BE1044" w:rsidP="00BE1044">
      <w:pPr>
        <w:pStyle w:val="aa"/>
        <w:rPr>
          <w:rFonts w:ascii="Times New Roman" w:hAnsi="Times New Roman" w:cs="Times New Roman"/>
          <w:rtl/>
        </w:rPr>
      </w:pPr>
    </w:p>
    <w:p w14:paraId="079E72C6"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hint="cs"/>
          <w:rtl/>
        </w:rPr>
        <w:t>חמלה כלפי הנאשם ב</w:t>
      </w:r>
      <w:r w:rsidRPr="00BE1044">
        <w:rPr>
          <w:rFonts w:ascii="Times New Roman" w:hAnsi="Times New Roman" w:cs="Times New Roman"/>
          <w:rtl/>
        </w:rPr>
        <w:t>גזירת עונש של מאסר על תנאי בלבד, פירוש</w:t>
      </w:r>
      <w:r w:rsidRPr="00BE1044">
        <w:rPr>
          <w:rFonts w:ascii="Times New Roman" w:hAnsi="Times New Roman" w:cs="Times New Roman" w:hint="cs"/>
          <w:rtl/>
        </w:rPr>
        <w:t>ו מן העבר השני</w:t>
      </w:r>
      <w:r w:rsidRPr="00BE1044">
        <w:rPr>
          <w:rFonts w:ascii="Times New Roman" w:hAnsi="Times New Roman" w:cs="Times New Roman"/>
          <w:rtl/>
        </w:rPr>
        <w:t xml:space="preserve"> אכזריות כלפי נערים ונערות המאושפזים בבתי חולים לחולי נפש </w:t>
      </w:r>
      <w:r w:rsidRPr="00BE1044">
        <w:rPr>
          <w:rFonts w:ascii="Times New Roman" w:hAnsi="Times New Roman" w:cs="Times New Roman" w:hint="cs"/>
          <w:b/>
          <w:bCs/>
          <w:rtl/>
        </w:rPr>
        <w:t>משימוש בסמים</w:t>
      </w:r>
      <w:r w:rsidRPr="00BE1044">
        <w:rPr>
          <w:rFonts w:ascii="Times New Roman" w:hAnsi="Times New Roman" w:cs="Times New Roman"/>
          <w:rtl/>
        </w:rPr>
        <w:t xml:space="preserve">, </w:t>
      </w:r>
      <w:r w:rsidRPr="00BE1044">
        <w:rPr>
          <w:rFonts w:ascii="Times New Roman" w:hAnsi="Times New Roman" w:cs="Times New Roman" w:hint="cs"/>
          <w:rtl/>
        </w:rPr>
        <w:t>וכן אכזריות כלפי נפגעי ע</w:t>
      </w:r>
      <w:r w:rsidRPr="00BE1044">
        <w:rPr>
          <w:rFonts w:ascii="Times New Roman" w:hAnsi="Times New Roman" w:cs="Times New Roman"/>
          <w:rtl/>
        </w:rPr>
        <w:t>בירות רכוש</w:t>
      </w:r>
      <w:r w:rsidRPr="00BE1044">
        <w:rPr>
          <w:rFonts w:ascii="Times New Roman" w:hAnsi="Times New Roman" w:cs="Times New Roman" w:hint="cs"/>
          <w:rtl/>
        </w:rPr>
        <w:t xml:space="preserve"> אלימות מין כתוצאה מסמים. מאבק בנגע הסמים מחייב נחישות שידוד מערכות  ותודעה ציבורית כנה. </w:t>
      </w:r>
    </w:p>
    <w:p w14:paraId="64A5C6B5" w14:textId="77777777" w:rsidR="00BE1044" w:rsidRPr="00BE1044" w:rsidRDefault="00BE1044" w:rsidP="00BE1044">
      <w:pPr>
        <w:pStyle w:val="aa"/>
        <w:rPr>
          <w:rFonts w:ascii="Times New Roman" w:hAnsi="Times New Roman" w:cs="Times New Roman"/>
          <w:rtl/>
        </w:rPr>
      </w:pPr>
    </w:p>
    <w:p w14:paraId="46C4F11C"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hint="cs"/>
          <w:rtl/>
        </w:rPr>
        <w:t xml:space="preserve">כדי לאפשר לנאשם להמשיך לנהל גם אם חלקית את " הסופר </w:t>
      </w:r>
      <w:r w:rsidRPr="00BE1044">
        <w:rPr>
          <w:rFonts w:ascii="Times New Roman" w:hAnsi="Times New Roman" w:cs="Times New Roman"/>
          <w:rtl/>
        </w:rPr>
        <w:t>–</w:t>
      </w:r>
      <w:r w:rsidRPr="00BE1044">
        <w:rPr>
          <w:rFonts w:ascii="Times New Roman" w:hAnsi="Times New Roman" w:cs="Times New Roman" w:hint="cs"/>
          <w:rtl/>
        </w:rPr>
        <w:t xml:space="preserve"> המכולת "  באיזון, עבודות השירות תהיינה 6 שעות ליום, שלא להתנתק באופן מוחלט ממקור פרנסתי . ישנה חשיבות ליציבות כלכלית ולהעדר הזדקקות לכסף קל או תלות בו , אך יובהר כי אם יעבור הנאשם עבירת סמים, חושף עצמו לאובדן מקור פרנסתו או פגיעה בו, שכן מקור זה הוא גם חשיפתו לציבור בנגישות קלה ומסכנת </w:t>
      </w:r>
      <w:r w:rsidRPr="00BE1044">
        <w:rPr>
          <w:rFonts w:ascii="Times New Roman" w:hAnsi="Times New Roman" w:cs="Times New Roman" w:hint="cs"/>
          <w:b/>
          <w:bCs/>
          <w:rtl/>
        </w:rPr>
        <w:t>.  תסקיר שירות המבחן קבע כי קיים סיכון להישנות העבירה.</w:t>
      </w:r>
      <w:r w:rsidRPr="00BE1044">
        <w:rPr>
          <w:rFonts w:ascii="Times New Roman" w:hAnsi="Times New Roman" w:cs="Times New Roman" w:hint="cs"/>
          <w:rtl/>
        </w:rPr>
        <w:t xml:space="preserve">  </w:t>
      </w:r>
      <w:r w:rsidRPr="00BE1044">
        <w:rPr>
          <w:rFonts w:ascii="Times New Roman" w:hAnsi="Times New Roman" w:cs="Times New Roman"/>
          <w:rtl/>
        </w:rPr>
        <w:t xml:space="preserve"> </w:t>
      </w:r>
    </w:p>
    <w:p w14:paraId="0C629378" w14:textId="77777777" w:rsidR="00BE1044" w:rsidRPr="00BE1044" w:rsidRDefault="00BE1044" w:rsidP="00BE1044">
      <w:pPr>
        <w:pStyle w:val="aa"/>
        <w:rPr>
          <w:rFonts w:ascii="Times New Roman" w:hAnsi="Times New Roman" w:cs="Times New Roman"/>
          <w:rtl/>
        </w:rPr>
      </w:pPr>
    </w:p>
    <w:p w14:paraId="3CC02355" w14:textId="77777777" w:rsidR="00BE1044" w:rsidRPr="00BE1044" w:rsidRDefault="00BE1044" w:rsidP="00BE1044">
      <w:pPr>
        <w:pStyle w:val="aa"/>
        <w:numPr>
          <w:ilvl w:val="0"/>
          <w:numId w:val="1"/>
        </w:numPr>
        <w:spacing w:line="360" w:lineRule="auto"/>
        <w:jc w:val="both"/>
        <w:rPr>
          <w:rFonts w:ascii="Times New Roman" w:hAnsi="Times New Roman" w:cs="Times New Roman"/>
        </w:rPr>
      </w:pPr>
      <w:r w:rsidRPr="00BE1044">
        <w:rPr>
          <w:rFonts w:ascii="Times New Roman" w:hAnsi="Times New Roman" w:cs="Times New Roman" w:hint="cs"/>
          <w:rtl/>
        </w:rPr>
        <w:t xml:space="preserve">בעבירות הסמים המרכיב הכספי והרווחים במכלול השרשרת גם אם לא של משתמש הקצה, חייבים להיות גם חלק מהענישה וההרתעה. </w:t>
      </w:r>
    </w:p>
    <w:p w14:paraId="32184B52" w14:textId="77777777" w:rsidR="00BE1044" w:rsidRPr="00BE1044" w:rsidRDefault="00BE1044" w:rsidP="00BE1044">
      <w:pPr>
        <w:pStyle w:val="aa"/>
        <w:rPr>
          <w:rFonts w:ascii="Times New Roman" w:hAnsi="Times New Roman" w:cs="Times New Roman"/>
          <w:rtl/>
        </w:rPr>
      </w:pPr>
    </w:p>
    <w:p w14:paraId="690E61A7" w14:textId="77777777" w:rsidR="00BE1044" w:rsidRPr="00BE1044" w:rsidRDefault="00BE1044" w:rsidP="00BE1044">
      <w:pPr>
        <w:pStyle w:val="aa"/>
        <w:spacing w:line="360" w:lineRule="auto"/>
        <w:jc w:val="both"/>
        <w:rPr>
          <w:rFonts w:ascii="Times New Roman" w:hAnsi="Times New Roman" w:cs="Times New Roman"/>
          <w:rtl/>
        </w:rPr>
      </w:pPr>
    </w:p>
    <w:p w14:paraId="67C52DD7" w14:textId="77777777" w:rsidR="00BE1044" w:rsidRPr="00BE1044" w:rsidRDefault="00BE1044" w:rsidP="00BE1044">
      <w:pPr>
        <w:pStyle w:val="aa"/>
        <w:numPr>
          <w:ilvl w:val="0"/>
          <w:numId w:val="1"/>
        </w:numPr>
        <w:spacing w:after="0" w:line="360" w:lineRule="auto"/>
        <w:jc w:val="both"/>
        <w:rPr>
          <w:rFonts w:ascii="Times New Roman" w:hAnsi="Times New Roman" w:cs="Times New Roman"/>
          <w:rtl/>
        </w:rPr>
      </w:pPr>
      <w:r w:rsidRPr="00BE1044">
        <w:rPr>
          <w:rFonts w:ascii="Times New Roman" w:hAnsi="Times New Roman" w:cs="Times New Roman"/>
          <w:rtl/>
        </w:rPr>
        <w:t xml:space="preserve">לאור האמור, </w:t>
      </w:r>
      <w:r w:rsidRPr="00BE1044">
        <w:rPr>
          <w:rFonts w:ascii="Times New Roman" w:hAnsi="Times New Roman" w:cs="Times New Roman" w:hint="cs"/>
          <w:rtl/>
        </w:rPr>
        <w:t xml:space="preserve">הנני </w:t>
      </w:r>
      <w:r w:rsidRPr="00BE1044">
        <w:rPr>
          <w:rFonts w:ascii="Times New Roman" w:hAnsi="Times New Roman" w:cs="Times New Roman"/>
          <w:rtl/>
        </w:rPr>
        <w:t xml:space="preserve"> גוזר על הנאשם את העונשים הבאים:</w:t>
      </w:r>
    </w:p>
    <w:p w14:paraId="127C79B5" w14:textId="77777777" w:rsidR="00BE1044" w:rsidRPr="00BE1044" w:rsidRDefault="00BE1044" w:rsidP="00BE1044">
      <w:pPr>
        <w:spacing w:line="360" w:lineRule="auto"/>
        <w:jc w:val="both"/>
        <w:rPr>
          <w:rFonts w:cs="Times New Roman"/>
          <w:b/>
          <w:bCs/>
          <w:sz w:val="22"/>
          <w:szCs w:val="22"/>
          <w:rtl/>
        </w:rPr>
      </w:pPr>
    </w:p>
    <w:p w14:paraId="4C55DE1C" w14:textId="77777777" w:rsidR="00BE1044" w:rsidRPr="00BE1044" w:rsidRDefault="00BE1044" w:rsidP="00BE1044">
      <w:pPr>
        <w:pStyle w:val="aa"/>
        <w:numPr>
          <w:ilvl w:val="0"/>
          <w:numId w:val="2"/>
        </w:numPr>
        <w:spacing w:after="200" w:line="360" w:lineRule="auto"/>
        <w:jc w:val="both"/>
        <w:rPr>
          <w:rFonts w:ascii="Times New Roman" w:hAnsi="Times New Roman" w:cs="Times New Roman"/>
          <w:b/>
          <w:bCs/>
        </w:rPr>
      </w:pPr>
      <w:r w:rsidRPr="00BE1044">
        <w:rPr>
          <w:rFonts w:ascii="Times New Roman" w:hAnsi="Times New Roman" w:cs="Times New Roman" w:hint="cs"/>
          <w:b/>
          <w:bCs/>
          <w:sz w:val="24"/>
          <w:szCs w:val="24"/>
          <w:u w:val="single"/>
          <w:rtl/>
        </w:rPr>
        <w:t>4</w:t>
      </w:r>
      <w:r w:rsidRPr="00BE1044">
        <w:rPr>
          <w:rFonts w:ascii="Times New Roman" w:hAnsi="Times New Roman" w:cs="Times New Roman"/>
          <w:b/>
          <w:bCs/>
          <w:u w:val="single"/>
          <w:rtl/>
        </w:rPr>
        <w:t xml:space="preserve"> חודשי מאסר בפועל לריצוי בעבודות שירות.</w:t>
      </w:r>
      <w:r w:rsidRPr="00BE1044">
        <w:rPr>
          <w:rFonts w:ascii="Times New Roman" w:hAnsi="Times New Roman" w:cs="Times New Roman"/>
          <w:b/>
          <w:bCs/>
          <w:rtl/>
        </w:rPr>
        <w:t xml:space="preserve"> בהתאם לחוות דעת הממונה, הנאשם יבצע העבודות במחלקה וטרינרית בעיריית באר שבע . הנאשם ירצה עונש זה החל מיום 21.1.25. על הנאשם להתייצב ביום זה עד השעה 08:00 במשרדי הממונה על עבודות השירות.</w:t>
      </w:r>
    </w:p>
    <w:p w14:paraId="1536AB58" w14:textId="77777777" w:rsidR="00BE1044" w:rsidRPr="00BE1044" w:rsidRDefault="00BE1044" w:rsidP="00BE1044">
      <w:pPr>
        <w:pStyle w:val="aa"/>
        <w:numPr>
          <w:ilvl w:val="0"/>
          <w:numId w:val="2"/>
        </w:numPr>
        <w:spacing w:after="200" w:line="360" w:lineRule="auto"/>
        <w:jc w:val="both"/>
        <w:rPr>
          <w:rFonts w:ascii="Times New Roman" w:hAnsi="Times New Roman" w:cs="Times New Roman"/>
          <w:b/>
          <w:bCs/>
        </w:rPr>
      </w:pPr>
      <w:r w:rsidRPr="00BE1044">
        <w:rPr>
          <w:rFonts w:ascii="Times New Roman" w:hAnsi="Times New Roman" w:cs="Times New Roman"/>
          <w:b/>
          <w:bCs/>
          <w:rtl/>
        </w:rPr>
        <w:t xml:space="preserve">הנאשם ירצה את עונש עבודות השירות </w:t>
      </w:r>
      <w:r w:rsidRPr="00BE1044">
        <w:rPr>
          <w:rFonts w:ascii="Times New Roman" w:hAnsi="Times New Roman" w:cs="Times New Roman" w:hint="cs"/>
          <w:b/>
          <w:bCs/>
          <w:rtl/>
        </w:rPr>
        <w:t>עד</w:t>
      </w:r>
      <w:r w:rsidRPr="00BE1044">
        <w:rPr>
          <w:rFonts w:ascii="Times New Roman" w:hAnsi="Times New Roman" w:cs="Times New Roman"/>
          <w:b/>
          <w:bCs/>
          <w:rtl/>
        </w:rPr>
        <w:t xml:space="preserve"> 6 שעות ליום כפוף להוראות הממונה על עבודות השירות . </w:t>
      </w:r>
    </w:p>
    <w:p w14:paraId="6D581A45" w14:textId="77777777" w:rsidR="00BE1044" w:rsidRPr="00BE1044" w:rsidRDefault="00BE1044" w:rsidP="00BE1044">
      <w:pPr>
        <w:pStyle w:val="aa"/>
        <w:spacing w:after="200" w:line="360" w:lineRule="auto"/>
        <w:ind w:left="1440"/>
        <w:jc w:val="both"/>
        <w:rPr>
          <w:rFonts w:ascii="Times New Roman" w:hAnsi="Times New Roman" w:cs="Times New Roman"/>
          <w:b/>
          <w:bCs/>
        </w:rPr>
      </w:pPr>
      <w:r w:rsidRPr="00BE1044">
        <w:rPr>
          <w:rFonts w:ascii="Times New Roman" w:hAnsi="Times New Roman" w:cs="Times New Roman"/>
          <w:b/>
          <w:bCs/>
          <w:rtl/>
        </w:rPr>
        <w:t>הובהר לנאשם כי במידה ולא ימלא אחר הנחיות הממונה על עבודות השירות או מי מטעמ</w:t>
      </w:r>
      <w:r w:rsidRPr="00BE1044">
        <w:rPr>
          <w:rFonts w:ascii="Times New Roman" w:hAnsi="Times New Roman" w:cs="Times New Roman" w:hint="cs"/>
          <w:b/>
          <w:bCs/>
          <w:rtl/>
        </w:rPr>
        <w:t>ו</w:t>
      </w:r>
      <w:r w:rsidRPr="00BE1044">
        <w:rPr>
          <w:rFonts w:ascii="Times New Roman" w:hAnsi="Times New Roman" w:cs="Times New Roman"/>
          <w:b/>
          <w:bCs/>
          <w:rtl/>
        </w:rPr>
        <w:t>, ותוגש בקשה להפקעת מאסרו זה, הרי שיוכל בית המשפט לקבוע כי יתרת המאסר תרוצה מאחורי סורג ובריח</w:t>
      </w:r>
      <w:r w:rsidRPr="00BE1044">
        <w:rPr>
          <w:rFonts w:ascii="Times New Roman" w:hAnsi="Times New Roman" w:cs="Times New Roman"/>
          <w:rtl/>
        </w:rPr>
        <w:t>.</w:t>
      </w:r>
    </w:p>
    <w:p w14:paraId="67F4B7F5" w14:textId="77777777" w:rsidR="00BE1044" w:rsidRPr="00BE1044" w:rsidRDefault="00BE1044" w:rsidP="00BE1044">
      <w:pPr>
        <w:numPr>
          <w:ilvl w:val="0"/>
          <w:numId w:val="2"/>
        </w:numPr>
        <w:spacing w:after="200" w:line="360" w:lineRule="auto"/>
        <w:contextualSpacing/>
        <w:jc w:val="both"/>
        <w:rPr>
          <w:rFonts w:cs="Times New Roman"/>
          <w:b/>
          <w:bCs/>
          <w:sz w:val="22"/>
          <w:szCs w:val="22"/>
        </w:rPr>
      </w:pPr>
      <w:r w:rsidRPr="00BE1044">
        <w:rPr>
          <w:rFonts w:cs="Times New Roman" w:hint="cs"/>
          <w:b/>
          <w:bCs/>
          <w:sz w:val="22"/>
          <w:szCs w:val="22"/>
          <w:rtl/>
        </w:rPr>
        <w:t>6</w:t>
      </w:r>
      <w:r w:rsidRPr="00BE1044">
        <w:rPr>
          <w:rFonts w:cs="Times New Roman"/>
          <w:b/>
          <w:bCs/>
          <w:sz w:val="22"/>
          <w:szCs w:val="22"/>
          <w:rtl/>
        </w:rPr>
        <w:t xml:space="preserve"> חודשי מאסר על תנאי, לתקופה של 3 שנים מהיום, לבל יעבור במשך תקופת התנאי כל עבירת </w:t>
      </w:r>
      <w:r w:rsidRPr="00BE1044">
        <w:rPr>
          <w:rFonts w:cs="Times New Roman" w:hint="cs"/>
          <w:b/>
          <w:bCs/>
          <w:sz w:val="22"/>
          <w:szCs w:val="22"/>
          <w:rtl/>
        </w:rPr>
        <w:t xml:space="preserve">סמים מסוג </w:t>
      </w:r>
      <w:r w:rsidRPr="00BE1044">
        <w:rPr>
          <w:rFonts w:cs="Times New Roman"/>
          <w:b/>
          <w:bCs/>
          <w:sz w:val="22"/>
          <w:szCs w:val="22"/>
          <w:rtl/>
        </w:rPr>
        <w:t xml:space="preserve">פשע לפי </w:t>
      </w:r>
      <w:hyperlink r:id="rId25" w:history="1">
        <w:r w:rsidR="006E3405" w:rsidRPr="006E3405">
          <w:rPr>
            <w:rFonts w:cs="Times New Roman"/>
            <w:b/>
            <w:bCs/>
            <w:color w:val="0000FF"/>
            <w:sz w:val="22"/>
            <w:szCs w:val="22"/>
            <w:u w:val="single"/>
            <w:rtl/>
          </w:rPr>
          <w:t>פקודת הסמים המסוכנים</w:t>
        </w:r>
      </w:hyperlink>
      <w:r w:rsidRPr="00BE1044">
        <w:rPr>
          <w:rFonts w:cs="Times New Roman"/>
          <w:b/>
          <w:bCs/>
          <w:sz w:val="22"/>
          <w:szCs w:val="22"/>
          <w:rtl/>
        </w:rPr>
        <w:t>.</w:t>
      </w:r>
    </w:p>
    <w:p w14:paraId="32422B9D" w14:textId="77777777" w:rsidR="00BE1044" w:rsidRPr="00BE1044" w:rsidRDefault="00BE1044" w:rsidP="00BE1044">
      <w:pPr>
        <w:spacing w:after="200" w:line="360" w:lineRule="auto"/>
        <w:contextualSpacing/>
        <w:jc w:val="both"/>
        <w:rPr>
          <w:rFonts w:cs="Times New Roman"/>
          <w:b/>
          <w:bCs/>
          <w:sz w:val="22"/>
          <w:szCs w:val="22"/>
        </w:rPr>
      </w:pPr>
    </w:p>
    <w:p w14:paraId="2F8FF84F" w14:textId="77777777" w:rsidR="00BE1044" w:rsidRPr="00BE1044" w:rsidRDefault="00BE1044" w:rsidP="00BE1044">
      <w:pPr>
        <w:numPr>
          <w:ilvl w:val="0"/>
          <w:numId w:val="2"/>
        </w:numPr>
        <w:spacing w:after="200" w:line="360" w:lineRule="auto"/>
        <w:contextualSpacing/>
        <w:jc w:val="both"/>
        <w:rPr>
          <w:rFonts w:cs="Times New Roman"/>
          <w:b/>
          <w:bCs/>
          <w:sz w:val="22"/>
          <w:szCs w:val="22"/>
        </w:rPr>
      </w:pPr>
      <w:r w:rsidRPr="00BE1044">
        <w:rPr>
          <w:rFonts w:cs="Times New Roman"/>
          <w:b/>
          <w:bCs/>
          <w:sz w:val="22"/>
          <w:szCs w:val="22"/>
          <w:rtl/>
        </w:rPr>
        <w:t xml:space="preserve">3 חודשי מאסר על תנאי, לתקופה של 3 שנים מהיום, לבל יעבור במשך תקופת התנאי כל עבירת </w:t>
      </w:r>
      <w:r w:rsidRPr="00BE1044">
        <w:rPr>
          <w:rFonts w:cs="Times New Roman" w:hint="cs"/>
          <w:b/>
          <w:bCs/>
          <w:sz w:val="22"/>
          <w:szCs w:val="22"/>
          <w:rtl/>
        </w:rPr>
        <w:t xml:space="preserve">סמים  מסוג </w:t>
      </w:r>
      <w:r w:rsidRPr="00BE1044">
        <w:rPr>
          <w:rFonts w:cs="Times New Roman"/>
          <w:b/>
          <w:bCs/>
          <w:sz w:val="22"/>
          <w:szCs w:val="22"/>
          <w:rtl/>
        </w:rPr>
        <w:t xml:space="preserve">עוון לפי </w:t>
      </w:r>
      <w:hyperlink r:id="rId26" w:history="1">
        <w:r w:rsidR="006E3405" w:rsidRPr="006E3405">
          <w:rPr>
            <w:rFonts w:cs="Times New Roman"/>
            <w:b/>
            <w:bCs/>
            <w:color w:val="0000FF"/>
            <w:sz w:val="22"/>
            <w:szCs w:val="22"/>
            <w:u w:val="single"/>
            <w:rtl/>
          </w:rPr>
          <w:t>פקודת הסמים המסוכנים</w:t>
        </w:r>
      </w:hyperlink>
      <w:r w:rsidRPr="00BE1044">
        <w:rPr>
          <w:rFonts w:cs="Times New Roman"/>
          <w:b/>
          <w:bCs/>
          <w:sz w:val="22"/>
          <w:szCs w:val="22"/>
          <w:rtl/>
        </w:rPr>
        <w:t>.</w:t>
      </w:r>
    </w:p>
    <w:p w14:paraId="4135B31C" w14:textId="77777777" w:rsidR="00BE1044" w:rsidRPr="00BE1044" w:rsidRDefault="00BE1044" w:rsidP="00BE1044">
      <w:pPr>
        <w:pStyle w:val="aa"/>
        <w:numPr>
          <w:ilvl w:val="0"/>
          <w:numId w:val="2"/>
        </w:numPr>
        <w:spacing w:after="0" w:line="360" w:lineRule="auto"/>
        <w:jc w:val="both"/>
        <w:rPr>
          <w:rFonts w:ascii="Times New Roman" w:hAnsi="Times New Roman" w:cs="Times New Roman"/>
          <w:b/>
          <w:bCs/>
          <w:rtl/>
        </w:rPr>
      </w:pPr>
      <w:r w:rsidRPr="00BE1044">
        <w:rPr>
          <w:rFonts w:ascii="Times New Roman" w:hAnsi="Times New Roman" w:cs="Times New Roman"/>
          <w:b/>
          <w:bCs/>
          <w:rtl/>
        </w:rPr>
        <w:t xml:space="preserve">קנס בסך </w:t>
      </w:r>
      <w:r w:rsidRPr="00BE1044">
        <w:rPr>
          <w:rFonts w:ascii="Times New Roman" w:hAnsi="Times New Roman" w:cs="Times New Roman" w:hint="cs"/>
          <w:b/>
          <w:bCs/>
          <w:rtl/>
        </w:rPr>
        <w:t>4</w:t>
      </w:r>
      <w:r w:rsidRPr="00BE1044">
        <w:rPr>
          <w:rFonts w:ascii="Times New Roman" w:hAnsi="Times New Roman" w:cs="Times New Roman"/>
          <w:b/>
          <w:bCs/>
          <w:rtl/>
        </w:rPr>
        <w:t>,000 ₪ או 10 ימי מאסר תמורתו. הקנס ישולם ב- 10   תשלומים חודשיים שווים ורצופים החל מיום 10.</w:t>
      </w:r>
      <w:r w:rsidRPr="00BE1044">
        <w:rPr>
          <w:rFonts w:ascii="Times New Roman" w:hAnsi="Times New Roman" w:cs="Times New Roman" w:hint="cs"/>
          <w:b/>
          <w:bCs/>
          <w:rtl/>
        </w:rPr>
        <w:t>5</w:t>
      </w:r>
      <w:r w:rsidRPr="00BE1044">
        <w:rPr>
          <w:rFonts w:ascii="Times New Roman" w:hAnsi="Times New Roman" w:cs="Times New Roman"/>
          <w:b/>
          <w:bCs/>
          <w:rtl/>
        </w:rPr>
        <w:t xml:space="preserve">.25 ובכל עשירי לחודש שלאחריו. לא ישולם תשלום אחד מהתשלומים במועדו תעמוד יתרת הקנס לפירעון מיידי ויצטרפו אליה חיובי ריבית והצמדה כחוק. </w:t>
      </w:r>
    </w:p>
    <w:p w14:paraId="44250CCB" w14:textId="77777777" w:rsidR="00BE1044" w:rsidRPr="00BE1044" w:rsidRDefault="00BE1044" w:rsidP="00BE1044">
      <w:pPr>
        <w:numPr>
          <w:ilvl w:val="0"/>
          <w:numId w:val="2"/>
        </w:numPr>
        <w:spacing w:after="200" w:line="360" w:lineRule="auto"/>
        <w:contextualSpacing/>
        <w:jc w:val="both"/>
        <w:rPr>
          <w:rFonts w:cs="Times New Roman"/>
          <w:b/>
          <w:bCs/>
          <w:sz w:val="22"/>
          <w:szCs w:val="22"/>
        </w:rPr>
      </w:pPr>
      <w:r w:rsidRPr="00BE1044">
        <w:rPr>
          <w:rFonts w:cs="Times New Roman"/>
          <w:b/>
          <w:bCs/>
          <w:sz w:val="22"/>
          <w:szCs w:val="22"/>
          <w:rtl/>
        </w:rPr>
        <w:t>התחייבות עצמית בסך 5,000 ₪ לבל יעבור הנאשם כל עביר</w:t>
      </w:r>
      <w:r w:rsidRPr="00BE1044">
        <w:rPr>
          <w:rFonts w:cs="Times New Roman" w:hint="cs"/>
          <w:b/>
          <w:bCs/>
          <w:sz w:val="22"/>
          <w:szCs w:val="22"/>
          <w:rtl/>
        </w:rPr>
        <w:t xml:space="preserve">ת סמים </w:t>
      </w:r>
      <w:r w:rsidRPr="00BE1044">
        <w:rPr>
          <w:rFonts w:cs="Times New Roman"/>
          <w:b/>
          <w:bCs/>
          <w:sz w:val="22"/>
          <w:szCs w:val="22"/>
          <w:rtl/>
        </w:rPr>
        <w:t xml:space="preserve"> לפי </w:t>
      </w:r>
      <w:hyperlink r:id="rId27" w:history="1">
        <w:r w:rsidR="006E3405" w:rsidRPr="006E3405">
          <w:rPr>
            <w:rFonts w:cs="Times New Roman"/>
            <w:b/>
            <w:bCs/>
            <w:color w:val="0000FF"/>
            <w:sz w:val="22"/>
            <w:szCs w:val="22"/>
            <w:u w:val="single"/>
            <w:rtl/>
          </w:rPr>
          <w:t>פקודת הסמים המסוכנים</w:t>
        </w:r>
      </w:hyperlink>
      <w:r w:rsidRPr="00BE1044">
        <w:rPr>
          <w:rFonts w:cs="Times New Roman"/>
          <w:b/>
          <w:bCs/>
          <w:sz w:val="22"/>
          <w:szCs w:val="22"/>
          <w:rtl/>
        </w:rPr>
        <w:t xml:space="preserve"> במשך שלוש שנים מהיום.</w:t>
      </w:r>
    </w:p>
    <w:p w14:paraId="5C68967F" w14:textId="77777777" w:rsidR="00BE1044" w:rsidRPr="00BE1044" w:rsidRDefault="00BE1044" w:rsidP="00BE1044">
      <w:pPr>
        <w:numPr>
          <w:ilvl w:val="0"/>
          <w:numId w:val="2"/>
        </w:numPr>
        <w:spacing w:after="200" w:line="360" w:lineRule="auto"/>
        <w:contextualSpacing/>
        <w:jc w:val="both"/>
        <w:rPr>
          <w:rFonts w:cs="Times New Roman"/>
          <w:b/>
          <w:bCs/>
          <w:sz w:val="22"/>
          <w:szCs w:val="22"/>
        </w:rPr>
      </w:pPr>
      <w:r w:rsidRPr="00BE1044">
        <w:rPr>
          <w:rFonts w:cs="Times New Roman" w:hint="cs"/>
          <w:b/>
          <w:bCs/>
          <w:sz w:val="22"/>
          <w:szCs w:val="22"/>
          <w:u w:val="single"/>
          <w:rtl/>
        </w:rPr>
        <w:t>שלילה על תנאי</w:t>
      </w:r>
      <w:r w:rsidRPr="00BE1044">
        <w:rPr>
          <w:rFonts w:cs="Times New Roman" w:hint="cs"/>
          <w:b/>
          <w:bCs/>
          <w:sz w:val="22"/>
          <w:szCs w:val="22"/>
          <w:rtl/>
        </w:rPr>
        <w:t xml:space="preserve"> - </w:t>
      </w:r>
      <w:r w:rsidRPr="00BE1044">
        <w:rPr>
          <w:rFonts w:cs="Times New Roman"/>
          <w:b/>
          <w:bCs/>
          <w:sz w:val="22"/>
          <w:szCs w:val="22"/>
          <w:rtl/>
        </w:rPr>
        <w:t>אני מורה על שלילת רישיון הנהיגה של הנאשם, שלילה  על תנאי בת 6 חודשים, וזאת למשך תקופה של שלוש שנים מהיום, והתנאי שלא יעבור במשך תקופת התנאי כל עביר</w:t>
      </w:r>
      <w:r w:rsidRPr="00BE1044">
        <w:rPr>
          <w:rFonts w:cs="Times New Roman" w:hint="cs"/>
          <w:b/>
          <w:bCs/>
          <w:sz w:val="22"/>
          <w:szCs w:val="22"/>
          <w:rtl/>
        </w:rPr>
        <w:t>ת סמים</w:t>
      </w:r>
      <w:r w:rsidRPr="00BE1044">
        <w:rPr>
          <w:rFonts w:cs="Times New Roman"/>
          <w:b/>
          <w:bCs/>
          <w:sz w:val="22"/>
          <w:szCs w:val="22"/>
          <w:rtl/>
        </w:rPr>
        <w:t xml:space="preserve"> לפי  </w:t>
      </w:r>
      <w:hyperlink r:id="rId28" w:history="1">
        <w:r w:rsidR="006E3405" w:rsidRPr="006E3405">
          <w:rPr>
            <w:rFonts w:cs="Times New Roman"/>
            <w:b/>
            <w:bCs/>
            <w:color w:val="0000FF"/>
            <w:sz w:val="22"/>
            <w:szCs w:val="22"/>
            <w:u w:val="single"/>
            <w:rtl/>
          </w:rPr>
          <w:t>פקודת הסמים המסוכנים</w:t>
        </w:r>
      </w:hyperlink>
      <w:r w:rsidRPr="00BE1044">
        <w:rPr>
          <w:rFonts w:cs="Times New Roman"/>
          <w:b/>
          <w:bCs/>
          <w:sz w:val="22"/>
          <w:szCs w:val="22"/>
          <w:rtl/>
        </w:rPr>
        <w:t>.</w:t>
      </w:r>
    </w:p>
    <w:p w14:paraId="33625C4E" w14:textId="77777777" w:rsidR="00BE1044" w:rsidRPr="00BE1044" w:rsidRDefault="00BE1044" w:rsidP="00BE1044">
      <w:pPr>
        <w:pStyle w:val="aa"/>
        <w:numPr>
          <w:ilvl w:val="0"/>
          <w:numId w:val="2"/>
        </w:numPr>
        <w:spacing w:after="0" w:line="360" w:lineRule="auto"/>
        <w:jc w:val="both"/>
        <w:rPr>
          <w:rFonts w:ascii="Times New Roman" w:hAnsi="Times New Roman" w:cs="Times New Roman"/>
          <w:b/>
          <w:bCs/>
        </w:rPr>
      </w:pPr>
      <w:r w:rsidRPr="00BE1044">
        <w:rPr>
          <w:rFonts w:ascii="Times New Roman" w:hAnsi="Times New Roman" w:cs="Times New Roman"/>
          <w:b/>
          <w:bCs/>
          <w:rtl/>
        </w:rPr>
        <w:t>ניתן בזאת צו להשמדת הסמים בחלוף ימי הערעור ובהתאם להחלטת הקצין הממונה על החקירה בתיק זה .</w:t>
      </w:r>
    </w:p>
    <w:p w14:paraId="5F7BF1D4" w14:textId="77777777" w:rsidR="00BE1044" w:rsidRPr="00BE1044" w:rsidRDefault="00BE1044" w:rsidP="00BE1044">
      <w:pPr>
        <w:pStyle w:val="aa"/>
        <w:numPr>
          <w:ilvl w:val="0"/>
          <w:numId w:val="2"/>
        </w:numPr>
        <w:spacing w:after="0" w:line="360" w:lineRule="auto"/>
        <w:jc w:val="both"/>
        <w:rPr>
          <w:rFonts w:ascii="Times New Roman" w:hAnsi="Times New Roman" w:cs="Times New Roman"/>
          <w:b/>
          <w:bCs/>
        </w:rPr>
      </w:pPr>
      <w:r w:rsidRPr="00BE1044">
        <w:rPr>
          <w:rFonts w:ascii="Times New Roman" w:hAnsi="Times New Roman" w:cs="Times New Roman"/>
          <w:b/>
          <w:bCs/>
          <w:rtl/>
        </w:rPr>
        <w:t xml:space="preserve">גזר הדין ישלח על ידי המזכירות  לממונה על עבודות השירות . </w:t>
      </w:r>
    </w:p>
    <w:p w14:paraId="30F93586" w14:textId="77777777" w:rsidR="00BE1044" w:rsidRPr="00BE1044" w:rsidRDefault="00BE1044" w:rsidP="00BE1044">
      <w:pPr>
        <w:spacing w:line="360" w:lineRule="auto"/>
        <w:jc w:val="both"/>
        <w:rPr>
          <w:rFonts w:cs="Times New Roman"/>
          <w:b/>
          <w:bCs/>
          <w:color w:val="FF0000"/>
          <w:sz w:val="22"/>
          <w:szCs w:val="22"/>
          <w:rtl/>
        </w:rPr>
      </w:pPr>
      <w:r w:rsidRPr="00BE1044">
        <w:rPr>
          <w:rFonts w:cs="Times New Roman"/>
          <w:b/>
          <w:bCs/>
          <w:sz w:val="22"/>
          <w:szCs w:val="22"/>
          <w:rtl/>
        </w:rPr>
        <w:t>זכות ערעור כחוק.</w:t>
      </w:r>
      <w:r w:rsidRPr="00BE1044">
        <w:rPr>
          <w:rFonts w:cs="Times New Roman"/>
          <w:b/>
          <w:bCs/>
          <w:color w:val="FF0000"/>
          <w:sz w:val="22"/>
          <w:szCs w:val="22"/>
          <w:rtl/>
        </w:rPr>
        <w:t xml:space="preserve"> </w:t>
      </w:r>
    </w:p>
    <w:p w14:paraId="6387118C" w14:textId="77777777" w:rsidR="00BE1044" w:rsidRPr="00BE1044" w:rsidRDefault="00BE1044" w:rsidP="00BE1044">
      <w:pPr>
        <w:spacing w:line="360" w:lineRule="auto"/>
        <w:jc w:val="both"/>
        <w:rPr>
          <w:rFonts w:cs="Times New Roman"/>
          <w:b/>
          <w:bCs/>
          <w:color w:val="FF0000"/>
          <w:sz w:val="22"/>
          <w:szCs w:val="22"/>
          <w:rtl/>
        </w:rPr>
      </w:pPr>
    </w:p>
    <w:p w14:paraId="4FB906B8" w14:textId="77777777" w:rsidR="00BE1044" w:rsidRPr="00BE1044" w:rsidRDefault="006E3405" w:rsidP="00BE1044">
      <w:pPr>
        <w:spacing w:line="360" w:lineRule="auto"/>
        <w:jc w:val="both"/>
        <w:rPr>
          <w:rFonts w:cs="Times New Roman"/>
          <w:b/>
          <w:bCs/>
          <w:sz w:val="22"/>
          <w:szCs w:val="22"/>
          <w:rtl/>
        </w:rPr>
      </w:pPr>
      <w:bookmarkStart w:id="8" w:name="Nitan"/>
      <w:r>
        <w:rPr>
          <w:rFonts w:cs="Times New Roman"/>
          <w:b/>
          <w:bCs/>
          <w:sz w:val="22"/>
          <w:szCs w:val="22"/>
          <w:rtl/>
        </w:rPr>
        <w:t xml:space="preserve">ניתן היום,  ט"ו כסלו תשפ"ה, 16 דצמבר 2024, בנוכחות  הצדדים.    </w:t>
      </w:r>
      <w:bookmarkEnd w:id="8"/>
      <w:r w:rsidR="00BE1044" w:rsidRPr="00BE1044">
        <w:rPr>
          <w:rFonts w:cs="Times New Roman"/>
          <w:b/>
          <w:bCs/>
          <w:sz w:val="22"/>
          <w:szCs w:val="22"/>
          <w:rtl/>
        </w:rPr>
        <w:tab/>
      </w:r>
      <w:r w:rsidR="00BE1044" w:rsidRPr="00BE1044">
        <w:rPr>
          <w:rFonts w:cs="Times New Roman"/>
          <w:b/>
          <w:bCs/>
          <w:sz w:val="22"/>
          <w:szCs w:val="22"/>
          <w:rtl/>
        </w:rPr>
        <w:tab/>
        <w:t xml:space="preserve">         </w:t>
      </w:r>
    </w:p>
    <w:p w14:paraId="0843990A" w14:textId="77777777" w:rsidR="00BE1044" w:rsidRPr="006E3405" w:rsidRDefault="006E3405" w:rsidP="006E3405">
      <w:pPr>
        <w:jc w:val="center"/>
        <w:rPr>
          <w:color w:val="FFFFFF"/>
          <w:sz w:val="2"/>
          <w:szCs w:val="2"/>
        </w:rPr>
      </w:pPr>
      <w:r w:rsidRPr="006E3405">
        <w:rPr>
          <w:rFonts w:cs="Times New Roman"/>
          <w:b/>
          <w:bCs/>
          <w:color w:val="FFFFFF"/>
          <w:sz w:val="2"/>
          <w:szCs w:val="2"/>
          <w:rtl/>
        </w:rPr>
        <w:t>5129371</w:t>
      </w:r>
      <w:r w:rsidR="00BE1044" w:rsidRPr="006E3405">
        <w:rPr>
          <w:rFonts w:cs="Times New Roman"/>
          <w:b/>
          <w:bCs/>
          <w:color w:val="FFFFFF"/>
          <w:sz w:val="2"/>
          <w:szCs w:val="2"/>
          <w:rtl/>
        </w:rPr>
        <w:t xml:space="preserve">   </w:t>
      </w:r>
      <w:r w:rsidR="00BE1044" w:rsidRPr="006E3405">
        <w:rPr>
          <w:rFonts w:cs="Times New Roman"/>
          <w:b/>
          <w:bCs/>
          <w:color w:val="FFFFFF"/>
          <w:sz w:val="2"/>
          <w:szCs w:val="2"/>
          <w:rtl/>
        </w:rPr>
        <w:tab/>
      </w:r>
      <w:r w:rsidR="00BE1044" w:rsidRPr="006E3405">
        <w:rPr>
          <w:rFonts w:cs="Times New Roman"/>
          <w:b/>
          <w:bCs/>
          <w:color w:val="FFFFFF"/>
          <w:sz w:val="2"/>
          <w:szCs w:val="2"/>
          <w:rtl/>
        </w:rPr>
        <w:tab/>
      </w:r>
      <w:r w:rsidR="00BE1044" w:rsidRPr="006E3405">
        <w:rPr>
          <w:rFonts w:cs="Times New Roman"/>
          <w:b/>
          <w:bCs/>
          <w:color w:val="FFFFFF"/>
          <w:sz w:val="2"/>
          <w:szCs w:val="2"/>
          <w:rtl/>
        </w:rPr>
        <w:tab/>
      </w:r>
      <w:r w:rsidR="00BE1044" w:rsidRPr="006E3405">
        <w:rPr>
          <w:rFonts w:cs="Times New Roman"/>
          <w:b/>
          <w:bCs/>
          <w:color w:val="FFFFFF"/>
          <w:sz w:val="2"/>
          <w:szCs w:val="2"/>
          <w:rtl/>
        </w:rPr>
        <w:tab/>
      </w:r>
      <w:r w:rsidR="00BE1044" w:rsidRPr="006E3405">
        <w:rPr>
          <w:rFonts w:cs="Times New Roman"/>
          <w:b/>
          <w:bCs/>
          <w:color w:val="FFFFFF"/>
          <w:sz w:val="2"/>
          <w:szCs w:val="2"/>
          <w:rtl/>
        </w:rPr>
        <w:tab/>
      </w:r>
    </w:p>
    <w:p w14:paraId="2452C018" w14:textId="77777777" w:rsidR="00BE1044" w:rsidRPr="006E3405" w:rsidRDefault="006E3405" w:rsidP="00BE1044">
      <w:pPr>
        <w:jc w:val="center"/>
        <w:rPr>
          <w:rFonts w:cs="Times New Roman"/>
          <w:b/>
          <w:bCs/>
          <w:color w:val="FFFFFF"/>
          <w:sz w:val="2"/>
          <w:szCs w:val="2"/>
          <w:rtl/>
        </w:rPr>
      </w:pPr>
      <w:r w:rsidRPr="006E3405">
        <w:rPr>
          <w:rFonts w:cs="Times New Roman"/>
          <w:b/>
          <w:bCs/>
          <w:color w:val="FFFFFF"/>
          <w:sz w:val="2"/>
          <w:szCs w:val="2"/>
          <w:rtl/>
        </w:rPr>
        <w:t>54678313</w:t>
      </w:r>
    </w:p>
    <w:p w14:paraId="15A019AF" w14:textId="77777777" w:rsidR="00BE1044" w:rsidRPr="00BE1044" w:rsidRDefault="00BE1044" w:rsidP="00BE1044">
      <w:pPr>
        <w:jc w:val="center"/>
        <w:rPr>
          <w:rFonts w:cs="Times New Roman"/>
          <w:b/>
          <w:bCs/>
          <w:color w:val="FF0000"/>
          <w:sz w:val="22"/>
          <w:szCs w:val="22"/>
          <w:rtl/>
        </w:rPr>
      </w:pPr>
    </w:p>
    <w:p w14:paraId="3A06148F" w14:textId="77777777" w:rsidR="00BE1044" w:rsidRPr="00BE1044" w:rsidRDefault="00BE1044" w:rsidP="00BE1044">
      <w:pPr>
        <w:jc w:val="center"/>
        <w:rPr>
          <w:rFonts w:cs="Times New Roman"/>
          <w:b/>
          <w:bCs/>
          <w:color w:val="FF0000"/>
          <w:sz w:val="22"/>
          <w:szCs w:val="22"/>
          <w:rtl/>
        </w:rPr>
      </w:pPr>
    </w:p>
    <w:p w14:paraId="164F7E74" w14:textId="77777777" w:rsidR="006E3405" w:rsidRDefault="006E3405" w:rsidP="006E3405">
      <w:pPr>
        <w:rPr>
          <w:rtl/>
        </w:rPr>
      </w:pPr>
    </w:p>
    <w:p w14:paraId="02B2ED14" w14:textId="77777777" w:rsidR="006E3405" w:rsidRDefault="006E3405" w:rsidP="006E340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53DCFF0" w14:textId="77777777" w:rsidR="00416D02" w:rsidRPr="00416D02" w:rsidRDefault="00416D02" w:rsidP="00416D02">
      <w:pPr>
        <w:keepNext/>
        <w:rPr>
          <w:rFonts w:ascii="David" w:hAnsi="David"/>
          <w:color w:val="000000"/>
          <w:sz w:val="22"/>
          <w:szCs w:val="22"/>
          <w:rtl/>
        </w:rPr>
      </w:pPr>
    </w:p>
    <w:p w14:paraId="4F5F0274" w14:textId="77777777" w:rsidR="00416D02" w:rsidRPr="00416D02" w:rsidRDefault="00416D02" w:rsidP="00416D02">
      <w:pPr>
        <w:keepNext/>
        <w:rPr>
          <w:rFonts w:ascii="David" w:hAnsi="David"/>
          <w:color w:val="000000"/>
          <w:sz w:val="22"/>
          <w:szCs w:val="22"/>
          <w:rtl/>
        </w:rPr>
      </w:pPr>
      <w:r w:rsidRPr="00416D02">
        <w:rPr>
          <w:rFonts w:ascii="David" w:hAnsi="David"/>
          <w:color w:val="000000"/>
          <w:sz w:val="22"/>
          <w:szCs w:val="22"/>
          <w:rtl/>
        </w:rPr>
        <w:t>אריה דורני דורון 54678313</w:t>
      </w:r>
    </w:p>
    <w:p w14:paraId="0AEE0BF0" w14:textId="77777777" w:rsidR="006E3405" w:rsidRPr="006E3405" w:rsidRDefault="00416D02" w:rsidP="00416D02">
      <w:pPr>
        <w:rPr>
          <w:color w:val="0000FF"/>
          <w:u w:val="single"/>
        </w:rPr>
      </w:pPr>
      <w:r w:rsidRPr="00416D02">
        <w:rPr>
          <w:color w:val="000000"/>
          <w:u w:val="single"/>
          <w:rtl/>
        </w:rPr>
        <w:t>נוסח מסמך זה כפוף לשינויי ניסוח ועריכה</w:t>
      </w:r>
    </w:p>
    <w:sectPr w:rsidR="006E3405" w:rsidRPr="006E3405" w:rsidSect="00416D02">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2EB03" w14:textId="77777777" w:rsidR="00655359" w:rsidRDefault="00655359" w:rsidP="00994DE1">
      <w:r>
        <w:separator/>
      </w:r>
    </w:p>
  </w:endnote>
  <w:endnote w:type="continuationSeparator" w:id="0">
    <w:p w14:paraId="60D4420B" w14:textId="77777777" w:rsidR="00655359" w:rsidRDefault="00655359" w:rsidP="0099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3C502" w14:textId="77777777" w:rsidR="00416D02" w:rsidRDefault="00416D02" w:rsidP="00416D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39D9E3" w14:textId="77777777" w:rsidR="001E28F9" w:rsidRPr="00416D02" w:rsidRDefault="00416D02" w:rsidP="00416D02">
    <w:pPr>
      <w:pStyle w:val="a5"/>
      <w:pBdr>
        <w:top w:val="single" w:sz="4" w:space="1" w:color="auto"/>
        <w:between w:val="single" w:sz="4" w:space="0" w:color="auto"/>
      </w:pBdr>
      <w:spacing w:after="60"/>
      <w:jc w:val="center"/>
      <w:rPr>
        <w:rFonts w:ascii="FrankRuehl" w:hAnsi="FrankRuehl" w:cs="FrankRuehl"/>
        <w:color w:val="000000"/>
      </w:rPr>
    </w:pPr>
    <w:r w:rsidRPr="00416D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70C83" w14:textId="77777777" w:rsidR="00416D02" w:rsidRDefault="00416D02" w:rsidP="00416D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1946">
      <w:rPr>
        <w:rFonts w:ascii="FrankRuehl" w:hAnsi="FrankRuehl" w:cs="FrankRuehl"/>
        <w:noProof/>
        <w:rtl/>
      </w:rPr>
      <w:t>1</w:t>
    </w:r>
    <w:r>
      <w:rPr>
        <w:rFonts w:ascii="FrankRuehl" w:hAnsi="FrankRuehl" w:cs="FrankRuehl"/>
        <w:rtl/>
      </w:rPr>
      <w:fldChar w:fldCharType="end"/>
    </w:r>
  </w:p>
  <w:p w14:paraId="7A080030" w14:textId="77777777" w:rsidR="001E28F9" w:rsidRPr="00416D02" w:rsidRDefault="00416D02" w:rsidP="00416D02">
    <w:pPr>
      <w:pStyle w:val="a5"/>
      <w:pBdr>
        <w:top w:val="single" w:sz="4" w:space="1" w:color="auto"/>
        <w:between w:val="single" w:sz="4" w:space="0" w:color="auto"/>
      </w:pBdr>
      <w:spacing w:after="60"/>
      <w:jc w:val="center"/>
      <w:rPr>
        <w:rFonts w:ascii="FrankRuehl" w:hAnsi="FrankRuehl" w:cs="FrankRuehl"/>
        <w:color w:val="000000"/>
      </w:rPr>
    </w:pPr>
    <w:r w:rsidRPr="00416D02">
      <w:rPr>
        <w:rFonts w:ascii="FrankRuehl" w:hAnsi="FrankRuehl" w:cs="FrankRuehl"/>
        <w:color w:val="000000"/>
      </w:rPr>
      <w:pict w14:anchorId="127C8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12FEA" w14:textId="77777777" w:rsidR="00655359" w:rsidRDefault="00655359" w:rsidP="00994DE1">
      <w:r>
        <w:separator/>
      </w:r>
    </w:p>
  </w:footnote>
  <w:footnote w:type="continuationSeparator" w:id="0">
    <w:p w14:paraId="25889CBC" w14:textId="77777777" w:rsidR="00655359" w:rsidRDefault="00655359" w:rsidP="00994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4E97" w14:textId="77777777" w:rsidR="006E3405" w:rsidRPr="00416D02" w:rsidRDefault="00416D02" w:rsidP="00416D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35938-10-21</w:t>
    </w:r>
    <w:r>
      <w:rPr>
        <w:rFonts w:ascii="David" w:hAnsi="David"/>
        <w:color w:val="000000"/>
        <w:sz w:val="22"/>
        <w:szCs w:val="22"/>
        <w:rtl/>
      </w:rPr>
      <w:tab/>
      <w:t xml:space="preserve"> מדינת ישראל נ' שרון דזאנאשוילי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69C31" w14:textId="77777777" w:rsidR="006E3405" w:rsidRPr="00416D02" w:rsidRDefault="00416D02" w:rsidP="00416D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35938-10-21</w:t>
    </w:r>
    <w:r>
      <w:rPr>
        <w:rFonts w:ascii="David" w:hAnsi="David"/>
        <w:color w:val="000000"/>
        <w:sz w:val="22"/>
        <w:szCs w:val="22"/>
        <w:rtl/>
      </w:rPr>
      <w:tab/>
      <w:t xml:space="preserve"> מדינת ישראל נ' שרון דזאנאשוילי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E6156"/>
    <w:multiLevelType w:val="hybridMultilevel"/>
    <w:tmpl w:val="C3E48FB6"/>
    <w:lvl w:ilvl="0" w:tplc="04090001">
      <w:start w:val="1"/>
      <w:numFmt w:val="bullet"/>
      <w:lvlText w:val=""/>
      <w:lvlJc w:val="left"/>
      <w:pPr>
        <w:ind w:left="720" w:hanging="360"/>
      </w:pPr>
      <w:rPr>
        <w:rFonts w:ascii="Symbol" w:hAnsi="Symbol" w:hint="default"/>
        <w:b w:val="0"/>
        <w:bCs w:val="0"/>
        <w:sz w:val="24"/>
        <w:szCs w:val="24"/>
        <w:lang w:bidi="he-IL"/>
      </w:rPr>
    </w:lvl>
    <w:lvl w:ilvl="1" w:tplc="5E66CA3C">
      <w:start w:val="1"/>
      <w:numFmt w:val="lowerLetter"/>
      <w:lvlText w:val="%2."/>
      <w:lvlJc w:val="left"/>
      <w:pPr>
        <w:ind w:left="1440" w:hanging="360"/>
      </w:pPr>
    </w:lvl>
    <w:lvl w:ilvl="2" w:tplc="EC9EEE30">
      <w:start w:val="1"/>
      <w:numFmt w:val="lowerRoman"/>
      <w:lvlText w:val="%3."/>
      <w:lvlJc w:val="right"/>
      <w:pPr>
        <w:ind w:left="2160" w:hanging="180"/>
      </w:pPr>
    </w:lvl>
    <w:lvl w:ilvl="3" w:tplc="327C49BE">
      <w:start w:val="1"/>
      <w:numFmt w:val="decimal"/>
      <w:lvlText w:val="%4."/>
      <w:lvlJc w:val="left"/>
      <w:pPr>
        <w:ind w:left="2880" w:hanging="360"/>
      </w:pPr>
    </w:lvl>
    <w:lvl w:ilvl="4" w:tplc="57A6E9E4">
      <w:start w:val="1"/>
      <w:numFmt w:val="lowerLetter"/>
      <w:lvlText w:val="%5."/>
      <w:lvlJc w:val="left"/>
      <w:pPr>
        <w:ind w:left="3600" w:hanging="360"/>
      </w:pPr>
    </w:lvl>
    <w:lvl w:ilvl="5" w:tplc="951CE500">
      <w:start w:val="1"/>
      <w:numFmt w:val="lowerRoman"/>
      <w:lvlText w:val="%6."/>
      <w:lvlJc w:val="right"/>
      <w:pPr>
        <w:ind w:left="4320" w:hanging="180"/>
      </w:pPr>
    </w:lvl>
    <w:lvl w:ilvl="6" w:tplc="E278B922">
      <w:start w:val="1"/>
      <w:numFmt w:val="decimal"/>
      <w:lvlText w:val="%7."/>
      <w:lvlJc w:val="left"/>
      <w:pPr>
        <w:ind w:left="5040" w:hanging="360"/>
      </w:pPr>
    </w:lvl>
    <w:lvl w:ilvl="7" w:tplc="D6A62110">
      <w:start w:val="1"/>
      <w:numFmt w:val="lowerLetter"/>
      <w:lvlText w:val="%8."/>
      <w:lvlJc w:val="left"/>
      <w:pPr>
        <w:ind w:left="5760" w:hanging="360"/>
      </w:pPr>
    </w:lvl>
    <w:lvl w:ilvl="8" w:tplc="AD307F28">
      <w:start w:val="1"/>
      <w:numFmt w:val="lowerRoman"/>
      <w:lvlText w:val="%9."/>
      <w:lvlJc w:val="right"/>
      <w:pPr>
        <w:ind w:left="6480" w:hanging="180"/>
      </w:pPr>
    </w:lvl>
  </w:abstractNum>
  <w:abstractNum w:abstractNumId="1" w15:restartNumberingAfterBreak="0">
    <w:nsid w:val="3D7B58D9"/>
    <w:multiLevelType w:val="hybridMultilevel"/>
    <w:tmpl w:val="106442B6"/>
    <w:lvl w:ilvl="0" w:tplc="8B00052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B33B8"/>
    <w:multiLevelType w:val="hybridMultilevel"/>
    <w:tmpl w:val="94ECC5BE"/>
    <w:lvl w:ilvl="0" w:tplc="298A1E08">
      <w:start w:val="1"/>
      <w:numFmt w:val="decimal"/>
      <w:lvlText w:val="%1."/>
      <w:lvlJc w:val="left"/>
      <w:pPr>
        <w:ind w:left="720" w:hanging="360"/>
      </w:pPr>
      <w:rPr>
        <w:rFonts w:ascii="David" w:hAnsi="David" w:cs="David" w:hint="default"/>
        <w:b w:val="0"/>
        <w:bCs w:val="0"/>
        <w:sz w:val="24"/>
        <w:szCs w:val="24"/>
        <w:lang w:bidi="he-IL"/>
      </w:rPr>
    </w:lvl>
    <w:lvl w:ilvl="1" w:tplc="5E66CA3C">
      <w:start w:val="1"/>
      <w:numFmt w:val="lowerLetter"/>
      <w:lvlText w:val="%2."/>
      <w:lvlJc w:val="left"/>
      <w:pPr>
        <w:ind w:left="1440" w:hanging="360"/>
      </w:pPr>
    </w:lvl>
    <w:lvl w:ilvl="2" w:tplc="EC9EEE30">
      <w:start w:val="1"/>
      <w:numFmt w:val="lowerRoman"/>
      <w:lvlText w:val="%3."/>
      <w:lvlJc w:val="right"/>
      <w:pPr>
        <w:ind w:left="2160" w:hanging="180"/>
      </w:pPr>
    </w:lvl>
    <w:lvl w:ilvl="3" w:tplc="327C49BE">
      <w:start w:val="1"/>
      <w:numFmt w:val="decimal"/>
      <w:lvlText w:val="%4."/>
      <w:lvlJc w:val="left"/>
      <w:pPr>
        <w:ind w:left="2880" w:hanging="360"/>
      </w:pPr>
    </w:lvl>
    <w:lvl w:ilvl="4" w:tplc="57A6E9E4">
      <w:start w:val="1"/>
      <w:numFmt w:val="lowerLetter"/>
      <w:lvlText w:val="%5."/>
      <w:lvlJc w:val="left"/>
      <w:pPr>
        <w:ind w:left="3600" w:hanging="360"/>
      </w:pPr>
    </w:lvl>
    <w:lvl w:ilvl="5" w:tplc="951CE500">
      <w:start w:val="1"/>
      <w:numFmt w:val="lowerRoman"/>
      <w:lvlText w:val="%6."/>
      <w:lvlJc w:val="right"/>
      <w:pPr>
        <w:ind w:left="4320" w:hanging="180"/>
      </w:pPr>
    </w:lvl>
    <w:lvl w:ilvl="6" w:tplc="E278B922">
      <w:start w:val="1"/>
      <w:numFmt w:val="decimal"/>
      <w:lvlText w:val="%7."/>
      <w:lvlJc w:val="left"/>
      <w:pPr>
        <w:ind w:left="5040" w:hanging="360"/>
      </w:pPr>
    </w:lvl>
    <w:lvl w:ilvl="7" w:tplc="D6A62110">
      <w:start w:val="1"/>
      <w:numFmt w:val="lowerLetter"/>
      <w:lvlText w:val="%8."/>
      <w:lvlJc w:val="left"/>
      <w:pPr>
        <w:ind w:left="5760" w:hanging="360"/>
      </w:pPr>
    </w:lvl>
    <w:lvl w:ilvl="8" w:tplc="AD307F28">
      <w:start w:val="1"/>
      <w:numFmt w:val="lowerRoman"/>
      <w:lvlText w:val="%9."/>
      <w:lvlJc w:val="right"/>
      <w:pPr>
        <w:ind w:left="6480" w:hanging="180"/>
      </w:pPr>
    </w:lvl>
  </w:abstractNum>
  <w:abstractNum w:abstractNumId="3" w15:restartNumberingAfterBreak="0">
    <w:nsid w:val="68106A58"/>
    <w:multiLevelType w:val="hybridMultilevel"/>
    <w:tmpl w:val="85DE1D78"/>
    <w:lvl w:ilvl="0" w:tplc="0494E480">
      <w:start w:val="1"/>
      <w:numFmt w:val="hebrew1"/>
      <w:lvlText w:val="%1."/>
      <w:lvlJc w:val="center"/>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43469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035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6350734">
    <w:abstractNumId w:val="1"/>
  </w:num>
  <w:num w:numId="4" w16cid:durableId="181201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1044"/>
    <w:rsid w:val="001B5A3B"/>
    <w:rsid w:val="001E28F9"/>
    <w:rsid w:val="00416D02"/>
    <w:rsid w:val="00612872"/>
    <w:rsid w:val="00655359"/>
    <w:rsid w:val="006A14D0"/>
    <w:rsid w:val="006E3405"/>
    <w:rsid w:val="007F1946"/>
    <w:rsid w:val="00994DE1"/>
    <w:rsid w:val="00BE1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7DFB59"/>
  <w15:chartTrackingRefBased/>
  <w15:docId w15:val="{2252AD9D-FE04-42B3-A2A0-172352F6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10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1044"/>
    <w:pPr>
      <w:tabs>
        <w:tab w:val="center" w:pos="4153"/>
        <w:tab w:val="right" w:pos="8306"/>
      </w:tabs>
    </w:pPr>
  </w:style>
  <w:style w:type="character" w:customStyle="1" w:styleId="a4">
    <w:name w:val="כותרת עליונה תו"/>
    <w:link w:val="a3"/>
    <w:rsid w:val="00BE1044"/>
    <w:rPr>
      <w:rFonts w:ascii="Times New Roman" w:eastAsia="Times New Roman" w:hAnsi="Times New Roman" w:cs="David"/>
      <w:sz w:val="24"/>
      <w:szCs w:val="24"/>
    </w:rPr>
  </w:style>
  <w:style w:type="paragraph" w:styleId="a5">
    <w:name w:val="footer"/>
    <w:basedOn w:val="a"/>
    <w:link w:val="a6"/>
    <w:rsid w:val="00BE1044"/>
    <w:pPr>
      <w:tabs>
        <w:tab w:val="center" w:pos="4153"/>
        <w:tab w:val="right" w:pos="8306"/>
      </w:tabs>
    </w:pPr>
  </w:style>
  <w:style w:type="character" w:customStyle="1" w:styleId="a6">
    <w:name w:val="כותרת תחתונה תו"/>
    <w:link w:val="a5"/>
    <w:rsid w:val="00BE1044"/>
    <w:rPr>
      <w:rFonts w:ascii="Times New Roman" w:eastAsia="Times New Roman" w:hAnsi="Times New Roman" w:cs="David"/>
      <w:sz w:val="24"/>
      <w:szCs w:val="24"/>
    </w:rPr>
  </w:style>
  <w:style w:type="table" w:styleId="a7">
    <w:name w:val="Table Grid"/>
    <w:basedOn w:val="a1"/>
    <w:rsid w:val="00BE10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1044"/>
  </w:style>
  <w:style w:type="character" w:customStyle="1" w:styleId="a9">
    <w:name w:val="פיסקת רשימה תו"/>
    <w:link w:val="aa"/>
    <w:locked/>
    <w:rsid w:val="00BE1044"/>
    <w:rPr>
      <w:rFonts w:ascii="Calibri" w:eastAsia="Calibri" w:hAnsi="Calibri" w:cs="Arial"/>
    </w:rPr>
  </w:style>
  <w:style w:type="paragraph" w:styleId="aa">
    <w:name w:val="List Paragraph"/>
    <w:basedOn w:val="a"/>
    <w:link w:val="a9"/>
    <w:qFormat/>
    <w:rsid w:val="00BE1044"/>
    <w:pPr>
      <w:spacing w:after="160" w:line="256" w:lineRule="auto"/>
      <w:ind w:left="720"/>
      <w:contextualSpacing/>
    </w:pPr>
    <w:rPr>
      <w:rFonts w:ascii="Calibri" w:eastAsia="Calibri" w:hAnsi="Calibri" w:cs="Arial"/>
      <w:sz w:val="22"/>
      <w:szCs w:val="22"/>
    </w:rPr>
  </w:style>
  <w:style w:type="character" w:styleId="Hyperlink">
    <w:name w:val="Hyperlink"/>
    <w:rsid w:val="006E34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865634" TargetMode="External"/><Relationship Id="rId18" Type="http://schemas.openxmlformats.org/officeDocument/2006/relationships/hyperlink" Target="http://www.nevo.co.il/case/28159723"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529722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1914030" TargetMode="External"/><Relationship Id="rId17" Type="http://schemas.openxmlformats.org/officeDocument/2006/relationships/hyperlink" Target="http://www.nevo.co.il/case/25822643" TargetMode="External"/><Relationship Id="rId25" Type="http://schemas.openxmlformats.org/officeDocument/2006/relationships/hyperlink" Target="http://www.nevo.co.il/law/421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3429938" TargetMode="External"/><Relationship Id="rId20" Type="http://schemas.openxmlformats.org/officeDocument/2006/relationships/hyperlink" Target="http://www.nevo.co.il/case/27435100"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572657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654091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7.a.;7.c" TargetMode="External"/><Relationship Id="rId19" Type="http://schemas.openxmlformats.org/officeDocument/2006/relationships/hyperlink" Target="http://www.nevo.co.il/case/2719522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914524" TargetMode="External"/><Relationship Id="rId22" Type="http://schemas.openxmlformats.org/officeDocument/2006/relationships/hyperlink" Target="http://www.nevo.co.il/case/8278474"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4461</Words>
  <Characters>22306</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26714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4128889</vt:i4>
      </vt:variant>
      <vt:variant>
        <vt:i4>45</vt:i4>
      </vt:variant>
      <vt:variant>
        <vt:i4>0</vt:i4>
      </vt:variant>
      <vt:variant>
        <vt:i4>5</vt:i4>
      </vt:variant>
      <vt:variant>
        <vt:lpwstr>http://www.nevo.co.il/case/8278474</vt:lpwstr>
      </vt:variant>
      <vt:variant>
        <vt:lpwstr/>
      </vt:variant>
      <vt:variant>
        <vt:i4>3473530</vt:i4>
      </vt:variant>
      <vt:variant>
        <vt:i4>42</vt:i4>
      </vt:variant>
      <vt:variant>
        <vt:i4>0</vt:i4>
      </vt:variant>
      <vt:variant>
        <vt:i4>5</vt:i4>
      </vt:variant>
      <vt:variant>
        <vt:lpwstr>http://www.nevo.co.il/case/25297221</vt:lpwstr>
      </vt:variant>
      <vt:variant>
        <vt:lpwstr/>
      </vt:variant>
      <vt:variant>
        <vt:i4>3342449</vt:i4>
      </vt:variant>
      <vt:variant>
        <vt:i4>39</vt:i4>
      </vt:variant>
      <vt:variant>
        <vt:i4>0</vt:i4>
      </vt:variant>
      <vt:variant>
        <vt:i4>5</vt:i4>
      </vt:variant>
      <vt:variant>
        <vt:lpwstr>http://www.nevo.co.il/case/27435100</vt:lpwstr>
      </vt:variant>
      <vt:variant>
        <vt:lpwstr/>
      </vt:variant>
      <vt:variant>
        <vt:i4>3407992</vt:i4>
      </vt:variant>
      <vt:variant>
        <vt:i4>36</vt:i4>
      </vt:variant>
      <vt:variant>
        <vt:i4>0</vt:i4>
      </vt:variant>
      <vt:variant>
        <vt:i4>5</vt:i4>
      </vt:variant>
      <vt:variant>
        <vt:lpwstr>http://www.nevo.co.il/case/27195223</vt:lpwstr>
      </vt:variant>
      <vt:variant>
        <vt:lpwstr/>
      </vt:variant>
      <vt:variant>
        <vt:i4>3670142</vt:i4>
      </vt:variant>
      <vt:variant>
        <vt:i4>33</vt:i4>
      </vt:variant>
      <vt:variant>
        <vt:i4>0</vt:i4>
      </vt:variant>
      <vt:variant>
        <vt:i4>5</vt:i4>
      </vt:variant>
      <vt:variant>
        <vt:lpwstr>http://www.nevo.co.il/case/28159723</vt:lpwstr>
      </vt:variant>
      <vt:variant>
        <vt:lpwstr/>
      </vt:variant>
      <vt:variant>
        <vt:i4>3932277</vt:i4>
      </vt:variant>
      <vt:variant>
        <vt:i4>30</vt:i4>
      </vt:variant>
      <vt:variant>
        <vt:i4>0</vt:i4>
      </vt:variant>
      <vt:variant>
        <vt:i4>5</vt:i4>
      </vt:variant>
      <vt:variant>
        <vt:lpwstr>http://www.nevo.co.il/case/25822643</vt:lpwstr>
      </vt:variant>
      <vt:variant>
        <vt:lpwstr/>
      </vt:variant>
      <vt:variant>
        <vt:i4>3932284</vt:i4>
      </vt:variant>
      <vt:variant>
        <vt:i4>27</vt:i4>
      </vt:variant>
      <vt:variant>
        <vt:i4>0</vt:i4>
      </vt:variant>
      <vt:variant>
        <vt:i4>5</vt:i4>
      </vt:variant>
      <vt:variant>
        <vt:lpwstr>http://www.nevo.co.il/case/23429938</vt:lpwstr>
      </vt:variant>
      <vt:variant>
        <vt:lpwstr/>
      </vt:variant>
      <vt:variant>
        <vt:i4>3539071</vt:i4>
      </vt:variant>
      <vt:variant>
        <vt:i4>24</vt:i4>
      </vt:variant>
      <vt:variant>
        <vt:i4>0</vt:i4>
      </vt:variant>
      <vt:variant>
        <vt:i4>5</vt:i4>
      </vt:variant>
      <vt:variant>
        <vt:lpwstr>http://www.nevo.co.il/case/26540916</vt:lpwstr>
      </vt:variant>
      <vt:variant>
        <vt:lpwstr/>
      </vt:variant>
      <vt:variant>
        <vt:i4>3997809</vt:i4>
      </vt:variant>
      <vt:variant>
        <vt:i4>21</vt:i4>
      </vt:variant>
      <vt:variant>
        <vt:i4>0</vt:i4>
      </vt:variant>
      <vt:variant>
        <vt:i4>5</vt:i4>
      </vt:variant>
      <vt:variant>
        <vt:lpwstr>http://www.nevo.co.il/case/21914524</vt:lpwstr>
      </vt:variant>
      <vt:variant>
        <vt:lpwstr/>
      </vt:variant>
      <vt:variant>
        <vt:i4>3932278</vt:i4>
      </vt:variant>
      <vt:variant>
        <vt:i4>18</vt:i4>
      </vt:variant>
      <vt:variant>
        <vt:i4>0</vt:i4>
      </vt:variant>
      <vt:variant>
        <vt:i4>5</vt:i4>
      </vt:variant>
      <vt:variant>
        <vt:lpwstr>http://www.nevo.co.il/case/22865634</vt:lpwstr>
      </vt:variant>
      <vt:variant>
        <vt:lpwstr/>
      </vt:variant>
      <vt:variant>
        <vt:i4>3932276</vt:i4>
      </vt:variant>
      <vt:variant>
        <vt:i4>15</vt:i4>
      </vt:variant>
      <vt:variant>
        <vt:i4>0</vt:i4>
      </vt:variant>
      <vt:variant>
        <vt:i4>5</vt:i4>
      </vt:variant>
      <vt:variant>
        <vt:lpwstr>http://www.nevo.co.il/case/21914030</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35938</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שרון דזאנאשוילי</vt:lpwstr>
  </property>
  <property fmtid="{D5CDD505-2E9C-101B-9397-08002B2CF9AE}" pid="10" name="LAWYER">
    <vt:lpwstr>שירלי אוחיון;אשרף שחדה</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20241216</vt:lpwstr>
  </property>
  <property fmtid="{D5CDD505-2E9C-101B-9397-08002B2CF9AE}" pid="14" name="TYPE_N_DATE">
    <vt:lpwstr>38020241216</vt:lpwstr>
  </property>
  <property fmtid="{D5CDD505-2E9C-101B-9397-08002B2CF9AE}" pid="15" name="CASESLISTTMP1">
    <vt:lpwstr>21914030;22865634;21914524;26540916;23429938;25822643;28159723;27195223;27435100;25297221;8278474;21644133;5726579</vt:lpwstr>
  </property>
  <property fmtid="{D5CDD505-2E9C-101B-9397-08002B2CF9AE}" pid="16" name="CASENOTES1">
    <vt:lpwstr>ProcID=133;209&amp;PartA=1473&amp;PartC=18</vt:lpwstr>
  </property>
  <property fmtid="{D5CDD505-2E9C-101B-9397-08002B2CF9AE}" pid="17" name="WORDNUMPAGES">
    <vt:lpwstr>14</vt:lpwstr>
  </property>
  <property fmtid="{D5CDD505-2E9C-101B-9397-08002B2CF9AE}" pid="18" name="TYPE_ABS_DATE">
    <vt:lpwstr>380020241216</vt:lpwstr>
  </property>
  <property fmtid="{D5CDD505-2E9C-101B-9397-08002B2CF9AE}" pid="19" name="LAWLISTTMP1">
    <vt:lpwstr>4216/007.a;007.c</vt:lpwstr>
  </property>
  <property fmtid="{D5CDD505-2E9C-101B-9397-08002B2CF9AE}" pid="20" name="ISABSTRACT">
    <vt:lpwstr>Y</vt:lpwstr>
  </property>
</Properties>
</file>