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1684"/>
        <w:gridCol w:w="3370"/>
        <w:gridCol w:w="3636"/>
        <w:gridCol w:w="31"/>
        <w:gridCol w:w="53"/>
      </w:tblGrid>
      <w:tr w:rsidR="00987005" w:rsidRPr="00E532A4" w14:paraId="6B4F6E0C" w14:textId="77777777" w:rsidTr="00AF03C0">
        <w:trPr>
          <w:gridBefore w:val="1"/>
          <w:gridAfter w:val="1"/>
          <w:wBefore w:w="28" w:type="dxa"/>
          <w:wAfter w:w="53" w:type="dxa"/>
          <w:trHeight w:hRule="exact" w:val="418"/>
          <w:jc w:val="center"/>
        </w:trPr>
        <w:tc>
          <w:tcPr>
            <w:tcW w:w="8721" w:type="dxa"/>
            <w:gridSpan w:val="4"/>
          </w:tcPr>
          <w:p w14:paraId="124B3C27" w14:textId="77777777" w:rsidR="00987005" w:rsidRPr="00E532A4" w:rsidRDefault="00987005" w:rsidP="00575E5A">
            <w:pPr>
              <w:pStyle w:val="a3"/>
              <w:jc w:val="center"/>
              <w:rPr>
                <w:rFonts w:ascii="Tahoma" w:hAnsi="Tahoma" w:cs="Tahoma"/>
                <w:color w:val="000080"/>
                <w:rtl/>
              </w:rPr>
            </w:pPr>
            <w:bookmarkStart w:id="0" w:name="LastJudge"/>
            <w:r w:rsidRPr="00E532A4">
              <w:rPr>
                <w:rFonts w:ascii="Tahoma" w:hAnsi="Tahoma" w:cs="Tahoma"/>
                <w:b/>
                <w:bCs/>
                <w:color w:val="000080"/>
                <w:rtl/>
              </w:rPr>
              <w:t>בית משפט השלום בבאר שבע</w:t>
            </w:r>
          </w:p>
        </w:tc>
      </w:tr>
      <w:tr w:rsidR="00987005" w:rsidRPr="00E532A4" w14:paraId="13A034A1" w14:textId="77777777" w:rsidTr="00AF03C0">
        <w:trPr>
          <w:gridBefore w:val="1"/>
          <w:gridAfter w:val="1"/>
          <w:wBefore w:w="28" w:type="dxa"/>
          <w:wAfter w:w="53" w:type="dxa"/>
          <w:trHeight w:val="337"/>
          <w:jc w:val="center"/>
        </w:trPr>
        <w:tc>
          <w:tcPr>
            <w:tcW w:w="5054" w:type="dxa"/>
            <w:gridSpan w:val="2"/>
          </w:tcPr>
          <w:p w14:paraId="613D9FF1" w14:textId="77777777" w:rsidR="00987005" w:rsidRPr="00E532A4" w:rsidRDefault="00987005" w:rsidP="00575E5A">
            <w:pPr>
              <w:rPr>
                <w:rFonts w:cs="FrankRuehl"/>
                <w:sz w:val="28"/>
                <w:szCs w:val="28"/>
                <w:rtl/>
              </w:rPr>
            </w:pPr>
            <w:r w:rsidRPr="00E532A4">
              <w:rPr>
                <w:rFonts w:cs="FrankRuehl"/>
                <w:sz w:val="28"/>
                <w:szCs w:val="28"/>
                <w:rtl/>
              </w:rPr>
              <w:t>ת"פ</w:t>
            </w:r>
            <w:r w:rsidRPr="00E532A4">
              <w:rPr>
                <w:rFonts w:cs="FrankRuehl" w:hint="cs"/>
                <w:sz w:val="28"/>
                <w:szCs w:val="28"/>
                <w:rtl/>
              </w:rPr>
              <w:t xml:space="preserve"> </w:t>
            </w:r>
            <w:r w:rsidRPr="00E532A4">
              <w:rPr>
                <w:rFonts w:cs="FrankRuehl"/>
                <w:sz w:val="28"/>
                <w:szCs w:val="28"/>
                <w:rtl/>
              </w:rPr>
              <w:t>10788-12-21</w:t>
            </w:r>
            <w:r w:rsidRPr="00E532A4">
              <w:rPr>
                <w:rFonts w:cs="FrankRuehl" w:hint="cs"/>
                <w:sz w:val="28"/>
                <w:szCs w:val="28"/>
                <w:rtl/>
              </w:rPr>
              <w:t xml:space="preserve"> </w:t>
            </w:r>
            <w:r w:rsidRPr="00E532A4">
              <w:rPr>
                <w:rFonts w:cs="FrankRuehl"/>
                <w:sz w:val="28"/>
                <w:szCs w:val="28"/>
                <w:rtl/>
              </w:rPr>
              <w:t>מדינת ישראל נ' נוחרין</w:t>
            </w:r>
          </w:p>
          <w:p w14:paraId="142DDBD0" w14:textId="77777777" w:rsidR="00987005" w:rsidRPr="00E532A4" w:rsidRDefault="00987005" w:rsidP="00575E5A">
            <w:pPr>
              <w:pStyle w:val="a3"/>
              <w:rPr>
                <w:rFonts w:cs="FrankRuehl"/>
                <w:sz w:val="28"/>
                <w:szCs w:val="28"/>
                <w:rtl/>
              </w:rPr>
            </w:pPr>
          </w:p>
        </w:tc>
        <w:tc>
          <w:tcPr>
            <w:tcW w:w="3667" w:type="dxa"/>
            <w:gridSpan w:val="2"/>
          </w:tcPr>
          <w:p w14:paraId="3E566652" w14:textId="77777777" w:rsidR="00987005" w:rsidRPr="00E532A4" w:rsidRDefault="00987005" w:rsidP="00575E5A">
            <w:pPr>
              <w:pStyle w:val="a3"/>
              <w:jc w:val="right"/>
              <w:rPr>
                <w:rFonts w:cs="FrankRuehl"/>
                <w:sz w:val="28"/>
                <w:szCs w:val="28"/>
                <w:rtl/>
              </w:rPr>
            </w:pPr>
          </w:p>
        </w:tc>
      </w:tr>
      <w:tr w:rsidR="00987005" w:rsidRPr="00E532A4" w14:paraId="6A5EECE9" w14:textId="77777777" w:rsidTr="00AF03C0">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040FB9FE" w14:textId="77777777" w:rsidR="00987005" w:rsidRPr="00E532A4" w:rsidRDefault="00987005" w:rsidP="00987005">
            <w:pPr>
              <w:jc w:val="both"/>
              <w:rPr>
                <w:rFonts w:cs="Times New Roman"/>
                <w:b/>
                <w:bCs/>
                <w:sz w:val="22"/>
                <w:szCs w:val="22"/>
                <w:rtl/>
              </w:rPr>
            </w:pPr>
            <w:r w:rsidRPr="00E532A4">
              <w:rPr>
                <w:rFonts w:hint="cs"/>
                <w:rtl/>
              </w:rPr>
              <w:t xml:space="preserve"> </w:t>
            </w:r>
            <w:r w:rsidRPr="00E532A4">
              <w:rPr>
                <w:rFonts w:cs="Times New Roman"/>
                <w:b/>
                <w:bCs/>
                <w:sz w:val="22"/>
                <w:szCs w:val="22"/>
                <w:rtl/>
              </w:rPr>
              <w:t>לפני כבוד השופט אריה דורני-דורון</w:t>
            </w:r>
            <w:r w:rsidRPr="00E532A4">
              <w:rPr>
                <w:rStyle w:val="TimesNewRomanTimesNewRoman"/>
                <w:rFonts w:cs="Times New Roman"/>
                <w:sz w:val="22"/>
                <w:szCs w:val="22"/>
                <w:rtl/>
              </w:rPr>
              <w:t xml:space="preserve"> </w:t>
            </w:r>
          </w:p>
        </w:tc>
      </w:tr>
      <w:tr w:rsidR="00987005" w:rsidRPr="00E532A4" w14:paraId="7E26BA96" w14:textId="77777777" w:rsidTr="00AF03C0">
        <w:tblPrEx>
          <w:jc w:val="left"/>
          <w:tblInd w:w="-28" w:type="dxa"/>
          <w:tblLook w:val="01E0" w:firstRow="1" w:lastRow="1" w:firstColumn="1" w:lastColumn="1" w:noHBand="0" w:noVBand="0"/>
        </w:tblPrEx>
        <w:trPr>
          <w:cantSplit/>
          <w:trHeight w:val="724"/>
        </w:trPr>
        <w:tc>
          <w:tcPr>
            <w:tcW w:w="1712" w:type="dxa"/>
            <w:gridSpan w:val="2"/>
            <w:shd w:val="clear" w:color="auto" w:fill="auto"/>
          </w:tcPr>
          <w:p w14:paraId="56B383DB" w14:textId="77777777" w:rsidR="00987005" w:rsidRPr="00E532A4" w:rsidRDefault="00987005" w:rsidP="00987005">
            <w:pPr>
              <w:ind w:left="26"/>
              <w:jc w:val="both"/>
              <w:rPr>
                <w:rFonts w:cs="Times New Roman"/>
                <w:b/>
                <w:bCs/>
                <w:sz w:val="22"/>
                <w:szCs w:val="22"/>
                <w:rtl/>
              </w:rPr>
            </w:pPr>
            <w:bookmarkStart w:id="1" w:name="FirstAppellant"/>
            <w:bookmarkStart w:id="2" w:name="FirstLawyer"/>
          </w:p>
          <w:p w14:paraId="3FD640E6" w14:textId="77777777" w:rsidR="00987005" w:rsidRPr="00E532A4" w:rsidRDefault="00987005" w:rsidP="00987005">
            <w:pPr>
              <w:ind w:left="26"/>
              <w:jc w:val="both"/>
              <w:rPr>
                <w:rFonts w:cs="Times New Roman"/>
                <w:b/>
                <w:bCs/>
                <w:sz w:val="22"/>
                <w:szCs w:val="22"/>
                <w:rtl/>
              </w:rPr>
            </w:pPr>
            <w:r w:rsidRPr="00E532A4">
              <w:rPr>
                <w:rFonts w:cs="Times New Roman"/>
                <w:b/>
                <w:bCs/>
                <w:sz w:val="22"/>
                <w:szCs w:val="22"/>
                <w:rtl/>
              </w:rPr>
              <w:t>המאשימה</w:t>
            </w:r>
          </w:p>
        </w:tc>
        <w:tc>
          <w:tcPr>
            <w:tcW w:w="7090" w:type="dxa"/>
            <w:gridSpan w:val="4"/>
            <w:shd w:val="clear" w:color="auto" w:fill="auto"/>
          </w:tcPr>
          <w:p w14:paraId="19849751" w14:textId="77777777" w:rsidR="00987005" w:rsidRPr="00E532A4" w:rsidRDefault="00987005" w:rsidP="00987005">
            <w:pPr>
              <w:jc w:val="both"/>
              <w:rPr>
                <w:rFonts w:cs="Times New Roman"/>
                <w:sz w:val="22"/>
                <w:szCs w:val="22"/>
                <w:rtl/>
              </w:rPr>
            </w:pPr>
          </w:p>
          <w:p w14:paraId="0EADB726" w14:textId="77777777" w:rsidR="00987005" w:rsidRPr="00E532A4" w:rsidRDefault="00987005" w:rsidP="00987005">
            <w:pPr>
              <w:jc w:val="both"/>
              <w:rPr>
                <w:rFonts w:cs="Times New Roman"/>
                <w:b/>
                <w:bCs/>
                <w:sz w:val="22"/>
                <w:szCs w:val="22"/>
                <w:rtl/>
              </w:rPr>
            </w:pPr>
            <w:r w:rsidRPr="00E532A4">
              <w:rPr>
                <w:rFonts w:cs="Times New Roman"/>
                <w:b/>
                <w:bCs/>
                <w:sz w:val="22"/>
                <w:szCs w:val="22"/>
                <w:rtl/>
              </w:rPr>
              <w:t xml:space="preserve">מדינת ישראל  </w:t>
            </w:r>
          </w:p>
          <w:p w14:paraId="3957F38A" w14:textId="77777777" w:rsidR="00987005" w:rsidRPr="00E532A4" w:rsidRDefault="00987005" w:rsidP="00987005">
            <w:pPr>
              <w:jc w:val="both"/>
              <w:rPr>
                <w:rFonts w:cs="Times New Roman"/>
                <w:b/>
                <w:bCs/>
                <w:sz w:val="22"/>
                <w:szCs w:val="22"/>
                <w:rtl/>
              </w:rPr>
            </w:pPr>
            <w:r w:rsidRPr="00E532A4">
              <w:rPr>
                <w:rFonts w:cs="Times New Roman"/>
                <w:b/>
                <w:bCs/>
                <w:sz w:val="22"/>
                <w:szCs w:val="22"/>
                <w:rtl/>
              </w:rPr>
              <w:t xml:space="preserve">ע"י ב"כ עו"ד </w:t>
            </w:r>
            <w:r w:rsidRPr="00E532A4">
              <w:rPr>
                <w:rFonts w:cs="Times New Roman" w:hint="cs"/>
                <w:b/>
                <w:bCs/>
                <w:sz w:val="22"/>
                <w:szCs w:val="22"/>
                <w:rtl/>
              </w:rPr>
              <w:t>גל קנדלקר</w:t>
            </w:r>
          </w:p>
        </w:tc>
      </w:tr>
      <w:bookmarkEnd w:id="1"/>
      <w:bookmarkEnd w:id="2"/>
      <w:tr w:rsidR="00987005" w:rsidRPr="00E532A4" w14:paraId="40917666" w14:textId="77777777" w:rsidTr="00AF03C0">
        <w:tblPrEx>
          <w:jc w:val="left"/>
          <w:tblInd w:w="-28" w:type="dxa"/>
          <w:tblLook w:val="01E0" w:firstRow="1" w:lastRow="1" w:firstColumn="1" w:lastColumn="1" w:noHBand="0" w:noVBand="0"/>
        </w:tblPrEx>
        <w:tc>
          <w:tcPr>
            <w:tcW w:w="8802" w:type="dxa"/>
            <w:gridSpan w:val="6"/>
            <w:shd w:val="clear" w:color="auto" w:fill="auto"/>
            <w:vAlign w:val="center"/>
          </w:tcPr>
          <w:p w14:paraId="2ED11B4F" w14:textId="77777777" w:rsidR="00987005" w:rsidRPr="00E532A4" w:rsidRDefault="00987005" w:rsidP="00987005">
            <w:pPr>
              <w:jc w:val="both"/>
              <w:rPr>
                <w:rFonts w:cs="Times New Roman"/>
                <w:b/>
                <w:bCs/>
                <w:sz w:val="22"/>
                <w:szCs w:val="22"/>
                <w:rtl/>
              </w:rPr>
            </w:pPr>
          </w:p>
          <w:p w14:paraId="27116145" w14:textId="77777777" w:rsidR="00987005" w:rsidRPr="00E532A4" w:rsidRDefault="00987005" w:rsidP="00987005">
            <w:pPr>
              <w:jc w:val="center"/>
              <w:rPr>
                <w:rFonts w:cs="Times New Roman"/>
                <w:b/>
                <w:bCs/>
                <w:sz w:val="22"/>
                <w:szCs w:val="22"/>
                <w:rtl/>
              </w:rPr>
            </w:pPr>
            <w:r w:rsidRPr="00E532A4">
              <w:rPr>
                <w:rFonts w:cs="Times New Roman"/>
                <w:b/>
                <w:bCs/>
                <w:sz w:val="22"/>
                <w:szCs w:val="22"/>
                <w:rtl/>
              </w:rPr>
              <w:t>נגד</w:t>
            </w:r>
          </w:p>
          <w:p w14:paraId="60CD570D" w14:textId="77777777" w:rsidR="00987005" w:rsidRPr="00E532A4" w:rsidRDefault="00987005" w:rsidP="00987005">
            <w:pPr>
              <w:jc w:val="both"/>
              <w:rPr>
                <w:rFonts w:cs="Times New Roman"/>
                <w:b/>
                <w:bCs/>
                <w:sz w:val="22"/>
                <w:szCs w:val="22"/>
                <w:rtl/>
              </w:rPr>
            </w:pPr>
          </w:p>
        </w:tc>
      </w:tr>
      <w:tr w:rsidR="00987005" w:rsidRPr="00E532A4" w14:paraId="321B5E53" w14:textId="77777777" w:rsidTr="00AF03C0">
        <w:tblPrEx>
          <w:jc w:val="left"/>
          <w:tblInd w:w="-28" w:type="dxa"/>
          <w:tblLook w:val="01E0" w:firstRow="1" w:lastRow="1" w:firstColumn="1" w:lastColumn="1" w:noHBand="0" w:noVBand="0"/>
        </w:tblPrEx>
        <w:tc>
          <w:tcPr>
            <w:tcW w:w="1712" w:type="dxa"/>
            <w:gridSpan w:val="2"/>
            <w:shd w:val="clear" w:color="auto" w:fill="auto"/>
          </w:tcPr>
          <w:p w14:paraId="2777F761" w14:textId="77777777" w:rsidR="00987005" w:rsidRPr="00E532A4" w:rsidRDefault="00987005" w:rsidP="00987005">
            <w:pPr>
              <w:ind w:left="26"/>
              <w:jc w:val="both"/>
              <w:rPr>
                <w:rFonts w:cs="Times New Roman"/>
                <w:b/>
                <w:bCs/>
                <w:sz w:val="22"/>
                <w:szCs w:val="22"/>
              </w:rPr>
            </w:pPr>
            <w:r w:rsidRPr="00E532A4">
              <w:rPr>
                <w:rFonts w:cs="Times New Roman"/>
                <w:b/>
                <w:bCs/>
                <w:sz w:val="22"/>
                <w:szCs w:val="22"/>
                <w:rtl/>
              </w:rPr>
              <w:t>הנאשם</w:t>
            </w:r>
          </w:p>
        </w:tc>
        <w:tc>
          <w:tcPr>
            <w:tcW w:w="7090" w:type="dxa"/>
            <w:gridSpan w:val="4"/>
            <w:shd w:val="clear" w:color="auto" w:fill="auto"/>
          </w:tcPr>
          <w:p w14:paraId="405A134A" w14:textId="77777777" w:rsidR="00987005" w:rsidRPr="00E532A4" w:rsidRDefault="00987005" w:rsidP="00987005">
            <w:pPr>
              <w:jc w:val="both"/>
              <w:rPr>
                <w:rFonts w:cs="Times New Roman"/>
                <w:b/>
                <w:bCs/>
                <w:sz w:val="22"/>
                <w:szCs w:val="22"/>
                <w:rtl/>
              </w:rPr>
            </w:pPr>
            <w:r w:rsidRPr="00E532A4">
              <w:rPr>
                <w:rFonts w:cs="Times New Roman"/>
                <w:b/>
                <w:bCs/>
                <w:sz w:val="22"/>
                <w:szCs w:val="22"/>
                <w:rtl/>
              </w:rPr>
              <w:t>דמיטרי נוחרין</w:t>
            </w:r>
            <w:r w:rsidRPr="00E532A4">
              <w:rPr>
                <w:rFonts w:cs="Times New Roman"/>
                <w:sz w:val="22"/>
                <w:szCs w:val="22"/>
                <w:rtl/>
              </w:rPr>
              <w:t xml:space="preserve"> </w:t>
            </w:r>
            <w:r w:rsidRPr="00E532A4">
              <w:rPr>
                <w:rFonts w:cs="Times New Roman"/>
                <w:b/>
                <w:bCs/>
                <w:sz w:val="22"/>
                <w:szCs w:val="22"/>
                <w:rtl/>
              </w:rPr>
              <w:t xml:space="preserve">ת"ז  </w:t>
            </w:r>
            <w:r w:rsidR="00E532A4">
              <w:rPr>
                <w:rFonts w:cs="Times New Roman"/>
                <w:b/>
                <w:bCs/>
                <w:sz w:val="22"/>
                <w:szCs w:val="22"/>
              </w:rPr>
              <w:t>xxxxxxxxxx</w:t>
            </w:r>
            <w:r w:rsidRPr="00E532A4">
              <w:rPr>
                <w:rFonts w:cs="Times New Roman"/>
                <w:b/>
                <w:bCs/>
                <w:sz w:val="22"/>
                <w:szCs w:val="22"/>
                <w:rtl/>
              </w:rPr>
              <w:t>–</w:t>
            </w:r>
            <w:r w:rsidRPr="00E532A4">
              <w:rPr>
                <w:rFonts w:cs="Times New Roman" w:hint="cs"/>
                <w:b/>
                <w:bCs/>
                <w:sz w:val="22"/>
                <w:szCs w:val="22"/>
                <w:rtl/>
              </w:rPr>
              <w:t>בעצמו</w:t>
            </w:r>
          </w:p>
          <w:p w14:paraId="5AA2C98F" w14:textId="77777777" w:rsidR="00987005" w:rsidRPr="00E532A4" w:rsidRDefault="00987005" w:rsidP="00987005">
            <w:pPr>
              <w:jc w:val="both"/>
              <w:rPr>
                <w:rFonts w:cs="Times New Roman"/>
                <w:b/>
                <w:bCs/>
                <w:sz w:val="22"/>
                <w:szCs w:val="22"/>
                <w:rtl/>
              </w:rPr>
            </w:pPr>
            <w:r w:rsidRPr="00E532A4">
              <w:rPr>
                <w:rFonts w:cs="Times New Roman"/>
                <w:b/>
                <w:bCs/>
                <w:sz w:val="22"/>
                <w:szCs w:val="22"/>
                <w:rtl/>
              </w:rPr>
              <w:t>ע"י ב"כ עו"ד ליאור כהן</w:t>
            </w:r>
          </w:p>
        </w:tc>
      </w:tr>
    </w:tbl>
    <w:p w14:paraId="5EFE54CA" w14:textId="77777777" w:rsidR="00AF03C0" w:rsidRPr="00AF03C0" w:rsidRDefault="00AF03C0" w:rsidP="00AF03C0">
      <w:pPr>
        <w:spacing w:before="120" w:after="120" w:line="240" w:lineRule="exact"/>
        <w:ind w:left="283" w:hanging="283"/>
        <w:jc w:val="both"/>
        <w:rPr>
          <w:rFonts w:ascii="FrankRuehl" w:eastAsia="Calibri" w:hAnsi="FrankRuehl" w:cs="FrankRuehl"/>
          <w:rtl/>
          <w:lang w:eastAsia="he-IL"/>
        </w:rPr>
      </w:pPr>
      <w:bookmarkStart w:id="3" w:name="LawTable"/>
      <w:bookmarkEnd w:id="3"/>
    </w:p>
    <w:p w14:paraId="5E07C3E4" w14:textId="77777777" w:rsidR="00AF03C0" w:rsidRPr="00AF03C0" w:rsidRDefault="00AF03C0" w:rsidP="00AF03C0">
      <w:pPr>
        <w:spacing w:before="120" w:after="120" w:line="240" w:lineRule="exact"/>
        <w:ind w:left="283" w:hanging="283"/>
        <w:jc w:val="both"/>
        <w:rPr>
          <w:rFonts w:ascii="FrankRuehl" w:eastAsia="Calibri" w:hAnsi="FrankRuehl" w:cs="FrankRuehl"/>
          <w:rtl/>
          <w:lang w:eastAsia="he-IL"/>
        </w:rPr>
      </w:pPr>
      <w:r w:rsidRPr="00AF03C0">
        <w:rPr>
          <w:rFonts w:ascii="FrankRuehl" w:eastAsia="Calibri" w:hAnsi="FrankRuehl" w:cs="FrankRuehl"/>
          <w:rtl/>
          <w:lang w:eastAsia="he-IL"/>
        </w:rPr>
        <w:t xml:space="preserve">חקיקה שאוזכרה: </w:t>
      </w:r>
    </w:p>
    <w:p w14:paraId="6AF2DAFE" w14:textId="77777777" w:rsidR="00AF03C0" w:rsidRPr="00AF03C0" w:rsidRDefault="00AF03C0" w:rsidP="00AF03C0">
      <w:pPr>
        <w:spacing w:before="120" w:after="120" w:line="240" w:lineRule="exact"/>
        <w:ind w:left="283" w:hanging="283"/>
        <w:jc w:val="both"/>
        <w:rPr>
          <w:rFonts w:ascii="FrankRuehl" w:eastAsia="Calibri" w:hAnsi="FrankRuehl" w:cs="FrankRuehl"/>
          <w:color w:val="0000FF"/>
          <w:rtl/>
          <w:lang w:eastAsia="he-IL"/>
        </w:rPr>
      </w:pPr>
      <w:hyperlink r:id="rId7" w:history="1">
        <w:r w:rsidRPr="00AF03C0">
          <w:rPr>
            <w:rStyle w:val="Hyperlink"/>
            <w:rFonts w:ascii="FrankRuehl" w:hAnsi="FrankRuehl" w:cs="FrankRuehl"/>
            <w:u w:val="none"/>
            <w:rtl/>
          </w:rPr>
          <w:t>פקודת הסמים המסוכנים [נוסח חדש], תשל"ג-1973</w:t>
        </w:r>
      </w:hyperlink>
      <w:r w:rsidRPr="00AF03C0">
        <w:rPr>
          <w:rFonts w:ascii="FrankRuehl" w:eastAsia="Calibri" w:hAnsi="FrankRuehl" w:cs="FrankRuehl"/>
          <w:color w:val="0000FF"/>
          <w:rtl/>
          <w:lang w:eastAsia="he-IL"/>
        </w:rPr>
        <w:t xml:space="preserve">: סע'  </w:t>
      </w:r>
      <w:hyperlink r:id="rId8" w:history="1">
        <w:r w:rsidRPr="00AF03C0">
          <w:rPr>
            <w:rStyle w:val="Hyperlink"/>
            <w:rFonts w:ascii="FrankRuehl" w:hAnsi="FrankRuehl" w:cs="FrankRuehl"/>
            <w:u w:val="none"/>
          </w:rPr>
          <w:t>6</w:t>
        </w:r>
      </w:hyperlink>
      <w:r w:rsidRPr="00AF03C0">
        <w:rPr>
          <w:rFonts w:ascii="FrankRuehl" w:eastAsia="Calibri" w:hAnsi="FrankRuehl" w:cs="FrankRuehl"/>
          <w:color w:val="0000FF"/>
          <w:rtl/>
          <w:lang w:eastAsia="he-IL"/>
        </w:rPr>
        <w:t xml:space="preserve">, </w:t>
      </w:r>
      <w:hyperlink r:id="rId9" w:history="1">
        <w:r w:rsidRPr="00AF03C0">
          <w:rPr>
            <w:rStyle w:val="Hyperlink"/>
            <w:rFonts w:ascii="FrankRuehl" w:hAnsi="FrankRuehl" w:cs="FrankRuehl"/>
            <w:u w:val="none"/>
          </w:rPr>
          <w:t>7</w:t>
        </w:r>
      </w:hyperlink>
      <w:r w:rsidRPr="00AF03C0">
        <w:rPr>
          <w:rFonts w:ascii="FrankRuehl" w:eastAsia="Calibri" w:hAnsi="FrankRuehl" w:cs="FrankRuehl"/>
          <w:color w:val="0000FF"/>
          <w:rtl/>
          <w:lang w:eastAsia="he-IL"/>
        </w:rPr>
        <w:t xml:space="preserve">(א), </w:t>
      </w:r>
      <w:hyperlink r:id="rId10" w:history="1">
        <w:r w:rsidRPr="00AF03C0">
          <w:rPr>
            <w:rStyle w:val="Hyperlink"/>
            <w:rFonts w:ascii="FrankRuehl" w:hAnsi="FrankRuehl" w:cs="FrankRuehl"/>
            <w:u w:val="none"/>
          </w:rPr>
          <w:t>7</w:t>
        </w:r>
      </w:hyperlink>
      <w:r w:rsidRPr="00AF03C0">
        <w:rPr>
          <w:rFonts w:ascii="FrankRuehl" w:eastAsia="Calibri" w:hAnsi="FrankRuehl" w:cs="FrankRuehl"/>
          <w:color w:val="0000FF"/>
          <w:rtl/>
          <w:lang w:eastAsia="he-IL"/>
        </w:rPr>
        <w:t>(ג)</w:t>
      </w:r>
    </w:p>
    <w:p w14:paraId="01C821F6" w14:textId="77777777" w:rsidR="00AF03C0" w:rsidRDefault="00AF03C0" w:rsidP="00AF03C0">
      <w:pPr>
        <w:spacing w:before="120" w:after="120" w:line="240" w:lineRule="exact"/>
        <w:ind w:left="283" w:hanging="283"/>
        <w:jc w:val="both"/>
        <w:rPr>
          <w:rFonts w:ascii="FrankRuehl" w:eastAsia="Calibri" w:hAnsi="FrankRuehl" w:cs="FrankRuehl" w:hint="cs"/>
          <w:rtl/>
          <w:lang w:eastAsia="he-IL"/>
        </w:rPr>
      </w:pPr>
      <w:bookmarkStart w:id="4" w:name="LawTable_End"/>
      <w:bookmarkEnd w:id="4"/>
    </w:p>
    <w:p w14:paraId="75CB8C31" w14:textId="77777777" w:rsidR="00AF03C0" w:rsidRDefault="00AF03C0" w:rsidP="00AF03C0">
      <w:pPr>
        <w:spacing w:before="120" w:after="120" w:line="240" w:lineRule="exact"/>
        <w:ind w:left="283" w:hanging="283"/>
        <w:jc w:val="both"/>
        <w:rPr>
          <w:rFonts w:ascii="FrankRuehl" w:eastAsia="Calibri" w:hAnsi="FrankRuehl" w:cs="FrankRuehl" w:hint="cs"/>
          <w:rtl/>
          <w:lang w:eastAsia="he-IL"/>
        </w:rPr>
      </w:pPr>
    </w:p>
    <w:p w14:paraId="1CCE2BFE" w14:textId="77777777" w:rsidR="00AF03C0" w:rsidRPr="00AF03C0" w:rsidRDefault="00AF03C0" w:rsidP="00AF03C0">
      <w:pPr>
        <w:spacing w:before="120" w:after="120" w:line="240" w:lineRule="exact"/>
        <w:ind w:left="283" w:hanging="283"/>
        <w:jc w:val="both"/>
        <w:rPr>
          <w:rFonts w:ascii="FrankRuehl" w:eastAsia="Calibri" w:hAnsi="FrankRuehl" w:cs="FrankRuehl" w:hint="cs"/>
          <w:rtl/>
          <w:lang w:eastAsia="he-I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7005" w:rsidRPr="00144F25" w14:paraId="3379E840" w14:textId="77777777" w:rsidTr="00987005">
        <w:trPr>
          <w:trHeight w:val="355"/>
          <w:jc w:val="center"/>
        </w:trPr>
        <w:tc>
          <w:tcPr>
            <w:tcW w:w="8820" w:type="dxa"/>
            <w:tcBorders>
              <w:top w:val="nil"/>
              <w:left w:val="nil"/>
              <w:bottom w:val="nil"/>
              <w:right w:val="nil"/>
            </w:tcBorders>
            <w:shd w:val="clear" w:color="auto" w:fill="auto"/>
          </w:tcPr>
          <w:p w14:paraId="2C7A60F4" w14:textId="77777777" w:rsidR="00E532A4" w:rsidRPr="00E532A4" w:rsidRDefault="00E532A4" w:rsidP="00E532A4">
            <w:pPr>
              <w:jc w:val="center"/>
              <w:rPr>
                <w:rFonts w:cs="Times New Roman"/>
                <w:b/>
                <w:bCs/>
                <w:sz w:val="22"/>
                <w:szCs w:val="22"/>
                <w:u w:val="single"/>
                <w:rtl/>
              </w:rPr>
            </w:pPr>
            <w:bookmarkStart w:id="5" w:name="PsakDin" w:colFirst="0" w:colLast="0"/>
            <w:bookmarkEnd w:id="0"/>
            <w:r w:rsidRPr="00E532A4">
              <w:rPr>
                <w:rFonts w:cs="Times New Roman"/>
                <w:b/>
                <w:bCs/>
                <w:sz w:val="22"/>
                <w:szCs w:val="22"/>
                <w:u w:val="single"/>
                <w:rtl/>
              </w:rPr>
              <w:t>גזר דין</w:t>
            </w:r>
          </w:p>
          <w:p w14:paraId="6DE63486" w14:textId="77777777" w:rsidR="00987005" w:rsidRPr="00E532A4" w:rsidRDefault="00987005" w:rsidP="00E532A4">
            <w:pPr>
              <w:jc w:val="center"/>
              <w:rPr>
                <w:rFonts w:cs="Times New Roman"/>
                <w:bCs/>
                <w:sz w:val="22"/>
                <w:szCs w:val="22"/>
                <w:u w:val="single"/>
                <w:rtl/>
              </w:rPr>
            </w:pPr>
          </w:p>
        </w:tc>
      </w:tr>
    </w:tbl>
    <w:p w14:paraId="66CFA48E" w14:textId="77777777" w:rsidR="00987005" w:rsidRPr="00987005" w:rsidRDefault="00987005" w:rsidP="00987005">
      <w:pPr>
        <w:spacing w:before="240" w:line="360" w:lineRule="auto"/>
        <w:ind w:left="-483"/>
        <w:jc w:val="both"/>
        <w:rPr>
          <w:rFonts w:eastAsia="Calibri" w:cs="Times New Roman"/>
          <w:b/>
          <w:bCs/>
          <w:sz w:val="22"/>
          <w:szCs w:val="22"/>
          <w:u w:val="single"/>
          <w:lang w:eastAsia="he-IL"/>
        </w:rPr>
      </w:pPr>
      <w:bookmarkStart w:id="6" w:name="ABSTRACT_START"/>
      <w:bookmarkEnd w:id="5"/>
      <w:bookmarkEnd w:id="6"/>
    </w:p>
    <w:p w14:paraId="46E8DC76" w14:textId="77777777" w:rsidR="00987005" w:rsidRPr="00987005" w:rsidRDefault="00987005" w:rsidP="00987005">
      <w:pPr>
        <w:pStyle w:val="aa"/>
        <w:numPr>
          <w:ilvl w:val="0"/>
          <w:numId w:val="2"/>
        </w:numPr>
        <w:spacing w:line="360" w:lineRule="auto"/>
        <w:jc w:val="both"/>
        <w:rPr>
          <w:rFonts w:ascii="Times New Roman" w:hAnsi="Times New Roman" w:cs="Times New Roman"/>
          <w:color w:val="000000"/>
          <w:rtl/>
        </w:rPr>
      </w:pPr>
      <w:r w:rsidRPr="00987005">
        <w:rPr>
          <w:rFonts w:ascii="Times New Roman" w:hAnsi="Times New Roman" w:cs="Times New Roman"/>
          <w:color w:val="000000"/>
          <w:rtl/>
        </w:rPr>
        <w:t>הנאשם הורשע בהתאם להודאתו בעובדות כתב האישום המתוקן בעבירות של :</w:t>
      </w:r>
    </w:p>
    <w:p w14:paraId="6E5E84E3" w14:textId="77777777" w:rsidR="00987005" w:rsidRPr="00987005" w:rsidRDefault="00987005" w:rsidP="00987005">
      <w:pPr>
        <w:pStyle w:val="aa"/>
        <w:spacing w:line="360" w:lineRule="auto"/>
        <w:jc w:val="both"/>
        <w:rPr>
          <w:rFonts w:ascii="Times New Roman" w:hAnsi="Times New Roman" w:cs="Times New Roman"/>
          <w:b/>
          <w:bCs/>
          <w:rtl/>
        </w:rPr>
      </w:pPr>
      <w:r w:rsidRPr="00987005">
        <w:rPr>
          <w:rFonts w:ascii="Times New Roman" w:hAnsi="Times New Roman" w:cs="Times New Roman"/>
          <w:b/>
          <w:bCs/>
          <w:rtl/>
        </w:rPr>
        <w:t xml:space="preserve">גידול יצור הכנת סמים מסוכנים- </w:t>
      </w:r>
      <w:r w:rsidRPr="00987005">
        <w:rPr>
          <w:rFonts w:ascii="Times New Roman" w:hAnsi="Times New Roman" w:cs="Times New Roman"/>
          <w:rtl/>
        </w:rPr>
        <w:t xml:space="preserve">עבירה לפי </w:t>
      </w:r>
      <w:hyperlink r:id="rId11" w:history="1">
        <w:r w:rsidR="00AF03C0" w:rsidRPr="00AF03C0">
          <w:rPr>
            <w:rStyle w:val="Hyperlink"/>
            <w:rFonts w:ascii="Times New Roman" w:hAnsi="Times New Roman" w:cs="Times New Roman"/>
            <w:color w:val="0000FF"/>
            <w:rtl/>
          </w:rPr>
          <w:t>סעיף 6</w:t>
        </w:r>
      </w:hyperlink>
      <w:r w:rsidRPr="00987005">
        <w:rPr>
          <w:rFonts w:ascii="Times New Roman" w:hAnsi="Times New Roman" w:cs="Times New Roman"/>
          <w:rtl/>
        </w:rPr>
        <w:t xml:space="preserve"> ל</w:t>
      </w:r>
      <w:hyperlink r:id="rId12" w:history="1">
        <w:r w:rsidR="00E532A4" w:rsidRPr="00E532A4">
          <w:rPr>
            <w:rFonts w:ascii="Times New Roman" w:hAnsi="Times New Roman" w:cs="Times New Roman"/>
            <w:color w:val="0000FF"/>
            <w:u w:val="single"/>
            <w:rtl/>
          </w:rPr>
          <w:t>פקודת הסמים המסוכנים</w:t>
        </w:r>
      </w:hyperlink>
      <w:r w:rsidRPr="00987005">
        <w:rPr>
          <w:rFonts w:ascii="Times New Roman" w:hAnsi="Times New Roman" w:cs="Times New Roman"/>
          <w:rtl/>
        </w:rPr>
        <w:t xml:space="preserve"> (נוסח חדש) תשל"ג 1973; </w:t>
      </w:r>
    </w:p>
    <w:p w14:paraId="3B1CF97E" w14:textId="77777777" w:rsidR="00987005" w:rsidRPr="00987005" w:rsidRDefault="00987005" w:rsidP="00987005">
      <w:pPr>
        <w:pStyle w:val="aa"/>
        <w:spacing w:line="360" w:lineRule="auto"/>
        <w:jc w:val="both"/>
        <w:rPr>
          <w:rFonts w:ascii="Times New Roman" w:eastAsia="David" w:hAnsi="Times New Roman" w:cs="Times New Roman"/>
        </w:rPr>
      </w:pPr>
      <w:bookmarkStart w:id="7" w:name="ABSTRACT_END"/>
      <w:bookmarkEnd w:id="7"/>
      <w:r w:rsidRPr="00987005">
        <w:rPr>
          <w:rFonts w:ascii="Times New Roman" w:hAnsi="Times New Roman" w:cs="Times New Roman"/>
          <w:b/>
          <w:bCs/>
          <w:rtl/>
        </w:rPr>
        <w:t>החזקה/שימוש</w:t>
      </w:r>
      <w:r w:rsidRPr="00987005">
        <w:rPr>
          <w:rFonts w:ascii="Times New Roman" w:hAnsi="Times New Roman" w:cs="Times New Roman"/>
          <w:rtl/>
        </w:rPr>
        <w:t xml:space="preserve"> </w:t>
      </w:r>
      <w:r w:rsidRPr="00987005">
        <w:rPr>
          <w:rFonts w:ascii="Times New Roman" w:hAnsi="Times New Roman" w:cs="Times New Roman"/>
          <w:b/>
          <w:bCs/>
          <w:rtl/>
        </w:rPr>
        <w:t>בסמים לצריכה עצמית –</w:t>
      </w:r>
      <w:r w:rsidRPr="00987005">
        <w:rPr>
          <w:rFonts w:ascii="Times New Roman" w:hAnsi="Times New Roman" w:cs="Times New Roman"/>
          <w:rtl/>
        </w:rPr>
        <w:t xml:space="preserve"> עבירה לפי </w:t>
      </w:r>
      <w:hyperlink r:id="rId13" w:history="1">
        <w:r w:rsidR="00AF03C0" w:rsidRPr="00AF03C0">
          <w:rPr>
            <w:rStyle w:val="Hyperlink"/>
            <w:rFonts w:ascii="Times New Roman" w:hAnsi="Times New Roman" w:cs="Times New Roman"/>
            <w:color w:val="0000FF"/>
            <w:rtl/>
          </w:rPr>
          <w:t>סעיף 7(א)</w:t>
        </w:r>
      </w:hyperlink>
      <w:r w:rsidRPr="00987005">
        <w:rPr>
          <w:rFonts w:ascii="Times New Roman" w:hAnsi="Times New Roman" w:cs="Times New Roman"/>
          <w:rtl/>
        </w:rPr>
        <w:t xml:space="preserve"> +</w:t>
      </w:r>
      <w:hyperlink r:id="rId14" w:history="1">
        <w:r w:rsidR="00AF03C0" w:rsidRPr="00AF03C0">
          <w:rPr>
            <w:rStyle w:val="Hyperlink"/>
            <w:rFonts w:ascii="Times New Roman" w:hAnsi="Times New Roman" w:cs="Times New Roman"/>
            <w:color w:val="0000FF"/>
            <w:rtl/>
          </w:rPr>
          <w:t>7(ג)</w:t>
        </w:r>
      </w:hyperlink>
      <w:r w:rsidRPr="00987005">
        <w:rPr>
          <w:rFonts w:ascii="Times New Roman" w:hAnsi="Times New Roman" w:cs="Times New Roman"/>
          <w:rtl/>
        </w:rPr>
        <w:t xml:space="preserve"> סיפא ל</w:t>
      </w:r>
      <w:hyperlink r:id="rId15" w:history="1">
        <w:r w:rsidR="00E532A4" w:rsidRPr="00E532A4">
          <w:rPr>
            <w:rFonts w:ascii="Times New Roman" w:hAnsi="Times New Roman" w:cs="Times New Roman"/>
            <w:color w:val="0000FF"/>
            <w:u w:val="single"/>
            <w:rtl/>
          </w:rPr>
          <w:t>פקודת הסמים המסוכנים</w:t>
        </w:r>
      </w:hyperlink>
      <w:r w:rsidRPr="00987005">
        <w:rPr>
          <w:rFonts w:ascii="Times New Roman" w:hAnsi="Times New Roman" w:cs="Times New Roman"/>
          <w:rtl/>
        </w:rPr>
        <w:t xml:space="preserve"> (נוסח חדש) תשל"ג – 1973.</w:t>
      </w:r>
    </w:p>
    <w:p w14:paraId="619C288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tl/>
        </w:rPr>
      </w:pPr>
      <w:r w:rsidRPr="00987005">
        <w:rPr>
          <w:rFonts w:ascii="Times New Roman" w:hAnsi="Times New Roman" w:cs="Times New Roman"/>
          <w:color w:val="000000"/>
          <w:rtl/>
        </w:rPr>
        <w:t>על-פי המתואר בעובדות כתב האישום במתוקן, בתאריך 24.8.20 בסמוך לשעה 06:47, בביתו שבישוב תקומה משק 50, גידל הנאשם שתיל של סם מסוכן מסוג קנבוס, במשקל כולל של 209.55 גרם נטו, ללא היתר בדין או מאת המנהל.</w:t>
      </w:r>
    </w:p>
    <w:p w14:paraId="3ECB56AD"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tl/>
        </w:rPr>
      </w:pPr>
      <w:r w:rsidRPr="00987005">
        <w:rPr>
          <w:rFonts w:ascii="Times New Roman" w:hAnsi="Times New Roman" w:cs="Times New Roman"/>
          <w:color w:val="000000"/>
          <w:rtl/>
        </w:rPr>
        <w:t>במועד ובמעמד האמור לעיל, החזיק הנאשם בכיסו, סם מסוכן מסוג קנבוס, במשקל כולל של 1.98 גרם לצריכתו העצמית ללא היתר בדין או מאת המנהל.</w:t>
      </w:r>
    </w:p>
    <w:p w14:paraId="19C8F4F4" w14:textId="77777777" w:rsidR="00987005" w:rsidRPr="00987005" w:rsidRDefault="00987005" w:rsidP="00987005">
      <w:pPr>
        <w:pStyle w:val="aa"/>
        <w:spacing w:before="240" w:line="360" w:lineRule="auto"/>
        <w:jc w:val="both"/>
        <w:rPr>
          <w:rFonts w:ascii="Times New Roman" w:hAnsi="Times New Roman" w:cs="Times New Roman"/>
          <w:b/>
          <w:bCs/>
          <w:color w:val="000000"/>
          <w:u w:val="single"/>
          <w:rtl/>
        </w:rPr>
      </w:pPr>
    </w:p>
    <w:p w14:paraId="4D6A00C4" w14:textId="77777777" w:rsidR="00987005" w:rsidRPr="00987005" w:rsidRDefault="00987005" w:rsidP="00987005">
      <w:pPr>
        <w:pStyle w:val="aa"/>
        <w:spacing w:before="240" w:line="360" w:lineRule="auto"/>
        <w:jc w:val="both"/>
        <w:rPr>
          <w:rFonts w:ascii="Times New Roman" w:hAnsi="Times New Roman" w:cs="Times New Roman"/>
          <w:color w:val="000000"/>
          <w:u w:val="single"/>
          <w:rtl/>
        </w:rPr>
      </w:pPr>
      <w:r w:rsidRPr="00987005">
        <w:rPr>
          <w:rFonts w:ascii="Times New Roman" w:hAnsi="Times New Roman" w:cs="Times New Roman"/>
          <w:b/>
          <w:bCs/>
          <w:color w:val="000000"/>
          <w:u w:val="single"/>
          <w:rtl/>
        </w:rPr>
        <w:t>תסקיר שירות המבחן</w:t>
      </w:r>
    </w:p>
    <w:p w14:paraId="76AC4E0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Pr>
      </w:pPr>
      <w:r w:rsidRPr="00987005">
        <w:rPr>
          <w:rFonts w:ascii="Times New Roman" w:hAnsi="Times New Roman" w:cs="Times New Roman"/>
          <w:color w:val="000000"/>
          <w:rtl/>
        </w:rPr>
        <w:t>על פי תסקיר שירות המבחן מיום 13.5.24 הנאשם כבן 42, רווק ואב לילד בן 15, מתגורר עם בת זוגו בישוב שובה בדרום הארץ, עובד כקבלן משנה בתחום הבניה בעבודות מזדמנות, בשנת 2022 נקלע לחובות של למעלה מ-120 אלף ₪  ומאז מתמודד עם מצב כלכלי קשה.</w:t>
      </w:r>
    </w:p>
    <w:p w14:paraId="4B3A087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tl/>
        </w:rPr>
      </w:pPr>
      <w:r w:rsidRPr="00987005">
        <w:rPr>
          <w:rFonts w:ascii="Times New Roman" w:hAnsi="Times New Roman" w:cs="Times New Roman"/>
          <w:color w:val="000000"/>
          <w:u w:val="single"/>
          <w:rtl/>
        </w:rPr>
        <w:lastRenderedPageBreak/>
        <w:t>היסטוריה עבריינית והעבירה הנוכחית</w:t>
      </w:r>
      <w:r w:rsidRPr="00987005">
        <w:rPr>
          <w:rFonts w:ascii="Times New Roman" w:hAnsi="Times New Roman" w:cs="Times New Roman"/>
          <w:color w:val="000000"/>
          <w:rtl/>
        </w:rPr>
        <w:t>- מעיון ברישומו הפלילי עולה כי הורשע ב-5 עבירות של:</w:t>
      </w:r>
      <w:r w:rsidRPr="00987005">
        <w:rPr>
          <w:rFonts w:ascii="Times New Roman" w:hAnsi="Times New Roman" w:cs="Times New Roman" w:hint="cs"/>
          <w:color w:val="000000"/>
          <w:rtl/>
        </w:rPr>
        <w:t xml:space="preserve"> </w:t>
      </w:r>
      <w:r w:rsidRPr="00987005">
        <w:rPr>
          <w:rFonts w:ascii="Times New Roman" w:hAnsi="Times New Roman" w:cs="Times New Roman"/>
          <w:color w:val="000000"/>
          <w:rtl/>
        </w:rPr>
        <w:t>החזקת כלים להכנת סם לצריכה עצמית, הגרלות והימורים אסורים, החזקה שימוש בסמים לצריכה עצמית, ושלא לצריכה עצמית, קבלת דבר במרמה, התחזות לאחר לשם הונאה, זיוף, העלבת עובד ציבור, פריצה לבניין שאינו דירה לביצוע גניבה, החזקת אגרופן או סכין שלא כדין, והפרת הוראה חוקית.</w:t>
      </w:r>
    </w:p>
    <w:p w14:paraId="0C63470D"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tl/>
        </w:rPr>
      </w:pPr>
      <w:r w:rsidRPr="00987005">
        <w:rPr>
          <w:rFonts w:ascii="Times New Roman" w:hAnsi="Times New Roman" w:cs="Times New Roman"/>
          <w:color w:val="000000"/>
          <w:rtl/>
        </w:rPr>
        <w:t>בהתייחסותו לעברו הפלילי טען הנאשם כי רצה לעשות כסף קל, אך בשנים האחרונות מאז נכנס לחובות, חדל ממעשיו מחשש לאבד את המערכת הזוגית בה הוא נמצא כעת, ביחס לעבירה הנוכחית, הנאשם מודה בביצוע העבירה , אולם מ</w:t>
      </w:r>
      <w:r w:rsidRPr="00987005">
        <w:rPr>
          <w:rFonts w:ascii="Times New Roman" w:hAnsi="Times New Roman" w:cs="Times New Roman" w:hint="cs"/>
          <w:color w:val="000000"/>
          <w:rtl/>
        </w:rPr>
        <w:t>ת</w:t>
      </w:r>
      <w:r w:rsidRPr="00987005">
        <w:rPr>
          <w:rFonts w:ascii="Times New Roman" w:hAnsi="Times New Roman" w:cs="Times New Roman"/>
          <w:color w:val="000000"/>
          <w:rtl/>
        </w:rPr>
        <w:t>קשה ל</w:t>
      </w:r>
      <w:r w:rsidRPr="00987005">
        <w:rPr>
          <w:rFonts w:ascii="Times New Roman" w:hAnsi="Times New Roman" w:cs="Times New Roman" w:hint="cs"/>
          <w:color w:val="000000"/>
          <w:rtl/>
        </w:rPr>
        <w:t xml:space="preserve">קבל </w:t>
      </w:r>
      <w:r w:rsidRPr="00987005">
        <w:rPr>
          <w:rFonts w:ascii="Times New Roman" w:hAnsi="Times New Roman" w:cs="Times New Roman"/>
          <w:color w:val="000000"/>
          <w:rtl/>
        </w:rPr>
        <w:t xml:space="preserve"> אחריות </w:t>
      </w:r>
      <w:r w:rsidRPr="00987005">
        <w:rPr>
          <w:rFonts w:ascii="Times New Roman" w:hAnsi="Times New Roman" w:cs="Times New Roman" w:hint="cs"/>
          <w:color w:val="000000"/>
          <w:rtl/>
        </w:rPr>
        <w:t xml:space="preserve">על </w:t>
      </w:r>
      <w:r w:rsidRPr="00987005">
        <w:rPr>
          <w:rFonts w:ascii="Times New Roman" w:hAnsi="Times New Roman" w:cs="Times New Roman"/>
          <w:color w:val="000000"/>
          <w:rtl/>
        </w:rPr>
        <w:t>מעשיו.</w:t>
      </w:r>
    </w:p>
    <w:p w14:paraId="57A96954"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tl/>
        </w:rPr>
      </w:pPr>
      <w:r w:rsidRPr="00987005">
        <w:rPr>
          <w:rFonts w:ascii="Times New Roman" w:hAnsi="Times New Roman" w:cs="Times New Roman"/>
          <w:color w:val="000000"/>
          <w:u w:val="single"/>
          <w:rtl/>
        </w:rPr>
        <w:t>הערכת הסיכון לעבריינות והסיכוי לשיקום</w:t>
      </w:r>
      <w:r w:rsidRPr="00987005">
        <w:rPr>
          <w:rFonts w:ascii="Times New Roman" w:hAnsi="Times New Roman" w:cs="Times New Roman"/>
          <w:color w:val="000000"/>
          <w:rtl/>
        </w:rPr>
        <w:t>- שרות המבחן התרשם כי הנאשם, מורתע מההליך המשפטי הנוכחי המתנהל נגדו, אולם בעל מוטיבציה נמוכה, להשתלב בהליך טיפולי בבעיית ההתמכרות שלו, וחסר נכונות לשיתוף פעולה עם שירות המבחן אף במהלך האבחון שנערך בעניינו.</w:t>
      </w:r>
    </w:p>
    <w:p w14:paraId="193AB0C8"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b/>
          <w:bCs/>
          <w:color w:val="000000"/>
          <w:rtl/>
        </w:rPr>
      </w:pPr>
      <w:r w:rsidRPr="00987005">
        <w:rPr>
          <w:rFonts w:ascii="Times New Roman" w:hAnsi="Times New Roman" w:cs="Times New Roman"/>
          <w:b/>
          <w:bCs/>
          <w:color w:val="000000"/>
          <w:u w:val="single"/>
          <w:rtl/>
        </w:rPr>
        <w:t>המלצה</w:t>
      </w:r>
      <w:r w:rsidRPr="00987005">
        <w:rPr>
          <w:rFonts w:ascii="Times New Roman" w:hAnsi="Times New Roman" w:cs="Times New Roman"/>
          <w:b/>
          <w:bCs/>
          <w:color w:val="000000"/>
          <w:rtl/>
        </w:rPr>
        <w:t xml:space="preserve">- שירות המבחן התרשם כי הנאשם אינו </w:t>
      </w:r>
      <w:r w:rsidRPr="00987005">
        <w:rPr>
          <w:rFonts w:ascii="Times New Roman" w:hAnsi="Times New Roman" w:cs="Times New Roman" w:hint="cs"/>
          <w:b/>
          <w:bCs/>
          <w:color w:val="000000"/>
          <w:rtl/>
        </w:rPr>
        <w:t xml:space="preserve">מקבל </w:t>
      </w:r>
      <w:r w:rsidRPr="00987005">
        <w:rPr>
          <w:rFonts w:ascii="Times New Roman" w:hAnsi="Times New Roman" w:cs="Times New Roman"/>
          <w:b/>
          <w:bCs/>
          <w:color w:val="000000"/>
          <w:rtl/>
        </w:rPr>
        <w:t>אחריות למעשיו, א</w:t>
      </w:r>
      <w:r w:rsidRPr="00987005">
        <w:rPr>
          <w:rFonts w:ascii="Times New Roman" w:hAnsi="Times New Roman" w:cs="Times New Roman" w:hint="cs"/>
          <w:b/>
          <w:bCs/>
          <w:color w:val="000000"/>
          <w:rtl/>
        </w:rPr>
        <w:t>י</w:t>
      </w:r>
      <w:r w:rsidRPr="00987005">
        <w:rPr>
          <w:rFonts w:ascii="Times New Roman" w:hAnsi="Times New Roman" w:cs="Times New Roman"/>
          <w:b/>
          <w:bCs/>
          <w:color w:val="000000"/>
          <w:rtl/>
        </w:rPr>
        <w:t>נו מעוניין לשנות את אורחות חייו, מכאן שאינו בשל להליך טיפולי בעינינו, לאור האמור שירות המבחן לא בה בהמלצה טיפולית, לעניין העונש, שירות המבחן ממליץ על ענישה מרתיעה בעלת מסר חד משמעי בדמות של עבודות שירות לצד עונש מאסר מותנה.</w:t>
      </w:r>
    </w:p>
    <w:p w14:paraId="7B9CA66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Pr>
      </w:pPr>
      <w:r w:rsidRPr="00987005">
        <w:rPr>
          <w:rFonts w:ascii="Times New Roman" w:hAnsi="Times New Roman" w:cs="Times New Roman"/>
          <w:rtl/>
        </w:rPr>
        <w:t xml:space="preserve">מחוות דעת הממונה על עבודות השירות, שהתקבלה בעניינו של הנאשם ביום </w:t>
      </w:r>
      <w:r w:rsidRPr="00987005">
        <w:rPr>
          <w:rFonts w:ascii="Times New Roman" w:hAnsi="Times New Roman" w:cs="Times New Roman"/>
          <w:color w:val="000000"/>
          <w:rtl/>
        </w:rPr>
        <w:t>13.10.24</w:t>
      </w:r>
      <w:r w:rsidRPr="00987005">
        <w:rPr>
          <w:rFonts w:ascii="Times New Roman" w:hAnsi="Times New Roman" w:cs="Times New Roman"/>
          <w:rtl/>
        </w:rPr>
        <w:t xml:space="preserve"> , עולה כי  הנאשם מתאים לביצוע עבודות שירות</w:t>
      </w:r>
      <w:r w:rsidRPr="00987005">
        <w:rPr>
          <w:rFonts w:ascii="Times New Roman" w:hAnsi="Times New Roman" w:cs="Times New Roman" w:hint="cs"/>
          <w:rtl/>
        </w:rPr>
        <w:t xml:space="preserve">. </w:t>
      </w:r>
    </w:p>
    <w:p w14:paraId="43A8644E" w14:textId="77777777" w:rsidR="00987005" w:rsidRPr="00987005" w:rsidRDefault="00987005" w:rsidP="00987005">
      <w:pPr>
        <w:pStyle w:val="aa"/>
        <w:spacing w:before="240" w:line="360" w:lineRule="auto"/>
        <w:jc w:val="both"/>
        <w:rPr>
          <w:rFonts w:ascii="Times New Roman" w:hAnsi="Times New Roman" w:cs="Times New Roman"/>
          <w:color w:val="000000"/>
          <w:rtl/>
        </w:rPr>
      </w:pPr>
    </w:p>
    <w:p w14:paraId="2E1CE8AB" w14:textId="77777777" w:rsidR="00987005" w:rsidRPr="00987005" w:rsidRDefault="00987005" w:rsidP="00987005">
      <w:pPr>
        <w:pStyle w:val="aa"/>
        <w:spacing w:before="240" w:line="360" w:lineRule="auto"/>
        <w:jc w:val="both"/>
        <w:rPr>
          <w:rFonts w:ascii="Times New Roman" w:hAnsi="Times New Roman" w:cs="Times New Roman"/>
          <w:color w:val="000000"/>
          <w:rtl/>
        </w:rPr>
      </w:pPr>
      <w:r w:rsidRPr="00987005">
        <w:rPr>
          <w:rFonts w:ascii="Times New Roman" w:hAnsi="Times New Roman" w:cs="Times New Roman"/>
          <w:b/>
          <w:bCs/>
          <w:u w:val="single"/>
          <w:rtl/>
          <w:lang w:eastAsia="he-IL"/>
        </w:rPr>
        <w:t>טיעוני הצדדים</w:t>
      </w:r>
    </w:p>
    <w:p w14:paraId="2616A3EA" w14:textId="77777777" w:rsidR="00987005" w:rsidRPr="00987005" w:rsidRDefault="00987005" w:rsidP="00987005">
      <w:pPr>
        <w:pStyle w:val="aa"/>
        <w:spacing w:before="240" w:line="360" w:lineRule="auto"/>
        <w:jc w:val="both"/>
        <w:rPr>
          <w:rFonts w:ascii="Times New Roman" w:hAnsi="Times New Roman" w:cs="Times New Roman"/>
          <w:color w:val="000000"/>
          <w:rtl/>
        </w:rPr>
      </w:pPr>
      <w:r w:rsidRPr="00987005">
        <w:rPr>
          <w:rFonts w:ascii="Times New Roman" w:hAnsi="Times New Roman" w:cs="Times New Roman" w:hint="cs"/>
          <w:color w:val="000000"/>
          <w:rtl/>
        </w:rPr>
        <w:t xml:space="preserve">תמצית טענות המאשימה : </w:t>
      </w:r>
    </w:p>
    <w:p w14:paraId="4D9B1FE6"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tl/>
        </w:rPr>
      </w:pPr>
      <w:r w:rsidRPr="00987005">
        <w:rPr>
          <w:rFonts w:ascii="Times New Roman" w:hAnsi="Times New Roman" w:cs="Times New Roman"/>
          <w:rtl/>
        </w:rPr>
        <w:t>המאשימה הגישה טיעוניה בכתב ובעל פה</w:t>
      </w:r>
      <w:r w:rsidRPr="00987005">
        <w:rPr>
          <w:rFonts w:ascii="Times New Roman" w:hAnsi="Times New Roman" w:cs="Times New Roman" w:hint="cs"/>
          <w:rtl/>
        </w:rPr>
        <w:t xml:space="preserve"> וכן צרפה </w:t>
      </w:r>
      <w:r w:rsidRPr="00987005">
        <w:rPr>
          <w:rFonts w:ascii="Times New Roman" w:hAnsi="Times New Roman" w:cs="Times New Roman"/>
          <w:rtl/>
        </w:rPr>
        <w:t>רישום פלילי של נאשם (</w:t>
      </w:r>
      <w:r w:rsidRPr="00987005">
        <w:rPr>
          <w:rFonts w:ascii="Times New Roman" w:hAnsi="Times New Roman" w:cs="Times New Roman"/>
          <w:b/>
          <w:bCs/>
          <w:color w:val="000000"/>
          <w:rtl/>
          <w:lang w:eastAsia="he-IL"/>
        </w:rPr>
        <w:t>ת/1</w:t>
      </w:r>
      <w:r w:rsidRPr="00987005">
        <w:rPr>
          <w:rFonts w:ascii="Times New Roman" w:hAnsi="Times New Roman" w:cs="Times New Roman"/>
          <w:color w:val="000000"/>
          <w:rtl/>
          <w:lang w:eastAsia="he-IL"/>
        </w:rPr>
        <w:t xml:space="preserve"> )</w:t>
      </w:r>
    </w:p>
    <w:p w14:paraId="532396DE"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rPr>
      </w:pPr>
      <w:r w:rsidRPr="00987005">
        <w:rPr>
          <w:rFonts w:ascii="Times New Roman" w:hAnsi="Times New Roman" w:cs="Times New Roman"/>
          <w:b/>
          <w:bCs/>
          <w:rtl/>
        </w:rPr>
        <w:t>ה</w:t>
      </w:r>
      <w:r w:rsidRPr="00987005">
        <w:rPr>
          <w:rFonts w:ascii="Times New Roman" w:hAnsi="Times New Roman" w:cs="Times New Roman"/>
          <w:rtl/>
        </w:rPr>
        <w:t>ערכים המוגנים בהם פגע</w:t>
      </w:r>
      <w:r w:rsidRPr="00987005">
        <w:rPr>
          <w:rFonts w:ascii="Times New Roman" w:hAnsi="Times New Roman" w:cs="Times New Roman"/>
          <w:rtl/>
          <w:lang w:eastAsia="he-IL"/>
        </w:rPr>
        <w:t xml:space="preserve"> </w:t>
      </w:r>
      <w:r w:rsidRPr="00987005">
        <w:rPr>
          <w:rFonts w:ascii="Times New Roman" w:hAnsi="Times New Roman" w:cs="Times New Roman" w:hint="cs"/>
          <w:rtl/>
          <w:lang w:eastAsia="he-IL"/>
        </w:rPr>
        <w:t>הנאשם :</w:t>
      </w:r>
      <w:r w:rsidRPr="00987005">
        <w:rPr>
          <w:rFonts w:ascii="Times New Roman" w:hAnsi="Times New Roman" w:cs="Times New Roman"/>
          <w:rtl/>
          <w:lang w:eastAsia="he-IL"/>
        </w:rPr>
        <w:t>הגנה על שלום</w:t>
      </w:r>
      <w:r w:rsidRPr="00987005">
        <w:rPr>
          <w:rFonts w:ascii="Times New Roman" w:hAnsi="Times New Roman" w:cs="Times New Roman" w:hint="cs"/>
          <w:rtl/>
          <w:lang w:eastAsia="he-IL"/>
        </w:rPr>
        <w:t xml:space="preserve"> </w:t>
      </w:r>
      <w:r w:rsidRPr="00987005">
        <w:rPr>
          <w:rFonts w:ascii="Times New Roman" w:hAnsi="Times New Roman" w:cs="Times New Roman"/>
          <w:rtl/>
          <w:lang w:eastAsia="he-IL"/>
        </w:rPr>
        <w:t xml:space="preserve">ובריאות הציבור </w:t>
      </w:r>
      <w:r w:rsidRPr="00987005">
        <w:rPr>
          <w:rFonts w:ascii="Times New Roman" w:hAnsi="Times New Roman" w:cs="Times New Roman" w:hint="cs"/>
          <w:rtl/>
          <w:lang w:eastAsia="he-IL"/>
        </w:rPr>
        <w:t xml:space="preserve">לנוכח </w:t>
      </w:r>
      <w:r w:rsidRPr="00987005">
        <w:rPr>
          <w:rFonts w:ascii="Times New Roman" w:hAnsi="Times New Roman" w:cs="Times New Roman"/>
          <w:rtl/>
          <w:lang w:eastAsia="he-IL"/>
        </w:rPr>
        <w:t xml:space="preserve"> פגיעתם הקשה של סמים מסוכנים ומניעת נזקים כלכלים וחברתיים עקיפים.</w:t>
      </w:r>
    </w:p>
    <w:p w14:paraId="175F9419"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מתחם עונש נע בין 4 חודשי מאסר בפועל ועד ל-12 חודשי מאסר בפועל זאת לצד רכיבי ענישה נוספים. </w:t>
      </w:r>
    </w:p>
    <w:p w14:paraId="48C14791"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מדובר בנאשם שהודה וחסך זמן שיפוטי יקר. לחובתו של הנאשם רישום פלילי הכולל 5 הרשעות קודמות, כאשר הרשעתו האחרונה היא בשנת 2023. </w:t>
      </w:r>
    </w:p>
    <w:p w14:paraId="39E36044"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לעניין תסקיר שירות המבחן, בעניינו של הנאשם הוגש תסקיר שירות מבחן ביום 13.5.24 ממנו עולה כי משנת 2022 הנאשם מתמודד עם מצב כלכלי קשה, כאשר הוא מתקשה לעמוד בתשלומים. עוד עולה כי בעבר השתמש בסמים ואף סחר בהם, נאסר והפסיק אך כיום חזר להשתמש בסמים. </w:t>
      </w:r>
    </w:p>
    <w:p w14:paraId="62F0DB54"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מתסקיר שירות המבחן עולה שהנאשם משתמש בסם לשיפור מצב רוחו, לרומם את תחושותיו ולהקהות את רגשותיו. כמו כן הנאשם מסר כי הוא מעוניין להמשיך להשתמש בסמים תוך שהוא שולל צורך טיפולי בתחום ההתמכרות. הנאשם הוזמן לבדיקות שתן אך לא הגיע. הנאשם מודה בביצוע העבירה אך מתקשה לקחת אחריות על מעשיו, טוען כי נפל לו בטעות זרע של הסם וכעבור תקופה הבחין כי גדל שתיל.. </w:t>
      </w:r>
    </w:p>
    <w:p w14:paraId="4D1B226C"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lastRenderedPageBreak/>
        <w:t xml:space="preserve">המאשימה ציינה כי מתסקיר שירות המבחן עצמו עולה כי הנאשם ממעט בפרטים באשר לקשריו האפשריים  בעולם הסמים. קצינת המבחן התרשמה כי המידע שנמסר על ידי הנאשם מצומצם ואינו אותנטי, זאת באשר לעבירה המיוחסת לו ולמטרת גידולו.. כאשר הוא טען בפני קצינת המבחן כי בכוונתו הייתה לגדל את השתיל לצריכה עצמית בלבד. קצינת המבחן התרשמה מגישה </w:t>
      </w:r>
      <w:r w:rsidRPr="00987005">
        <w:rPr>
          <w:rFonts w:ascii="Times New Roman" w:hAnsi="Times New Roman" w:cs="Times New Roman" w:hint="cs"/>
          <w:u w:val="single"/>
          <w:rtl/>
          <w:lang w:eastAsia="he-IL"/>
        </w:rPr>
        <w:t xml:space="preserve">מיתממת </w:t>
      </w:r>
      <w:r w:rsidRPr="00987005">
        <w:rPr>
          <w:rFonts w:ascii="Times New Roman" w:hAnsi="Times New Roman" w:cs="Times New Roman" w:hint="cs"/>
          <w:rtl/>
          <w:lang w:eastAsia="he-IL"/>
        </w:rPr>
        <w:t>לאור עברו בסמים ומצבו הכלכלי.</w:t>
      </w:r>
    </w:p>
    <w:p w14:paraId="25045B3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עוד התרשמה קצינת המבחן כי לנאשם קיימים משאבי התמודדות דלים. ניכר כי בוחר בדרכים שאינן נורמטיביות לפתרון מצוקותיו. בסופו של תסקיר, הנאשם אינו לוקח אחריות על מעשיו, אינו מסוגל להצביע על דפוסיו המכשילים ואינו מעוניין לשנות את אורח חייו, אינו בשל להליך טיפולי ומשכך, לא בא שירות המבחן  בהמלצה טיפולית בעניינו והמלצת התסקיר היא לענישה מרתיעה בעלת מסר חד משמעי למעשיו, בדמות עבודות שירות לצד עונש מאסר מותנה.</w:t>
      </w:r>
    </w:p>
    <w:p w14:paraId="332BCF28"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המאשימה עתרה  להשית על הנאשם עונש שיעמוד </w:t>
      </w:r>
      <w:r w:rsidRPr="00987005">
        <w:rPr>
          <w:rFonts w:ascii="Times New Roman" w:hAnsi="Times New Roman" w:cs="Times New Roman" w:hint="cs"/>
          <w:b/>
          <w:bCs/>
          <w:rtl/>
          <w:lang w:eastAsia="he-IL"/>
        </w:rPr>
        <w:t>בשליש האמצעי</w:t>
      </w:r>
      <w:r w:rsidRPr="00987005">
        <w:rPr>
          <w:rFonts w:ascii="Times New Roman" w:hAnsi="Times New Roman" w:cs="Times New Roman" w:hint="cs"/>
          <w:rtl/>
          <w:lang w:eastAsia="he-IL"/>
        </w:rPr>
        <w:t xml:space="preserve"> של מתחם העונש ההולם. בנוסף עתרה המאשימה להטיל על הנאשם מאסר מותנה ארוך ומרתיע, קנס כספי משמעותי, פסילת רישיון נהיגה בפועל ועל תנאי והתחייבות להימנע מביצוע העבירה. </w:t>
      </w:r>
    </w:p>
    <w:p w14:paraId="32B6EF46" w14:textId="77777777" w:rsidR="00987005" w:rsidRPr="00987005" w:rsidRDefault="00987005" w:rsidP="00987005">
      <w:pPr>
        <w:spacing w:before="240" w:line="360" w:lineRule="auto"/>
        <w:ind w:left="-483" w:firstLine="117"/>
        <w:jc w:val="both"/>
        <w:rPr>
          <w:rFonts w:cs="Times New Roman"/>
          <w:sz w:val="22"/>
          <w:szCs w:val="22"/>
          <w:rtl/>
          <w:lang w:eastAsia="he-IL"/>
        </w:rPr>
      </w:pPr>
    </w:p>
    <w:p w14:paraId="2F061DAF" w14:textId="77777777" w:rsidR="00987005" w:rsidRPr="00987005" w:rsidRDefault="00987005" w:rsidP="00987005">
      <w:pPr>
        <w:pStyle w:val="aa"/>
        <w:spacing w:before="240" w:line="360" w:lineRule="auto"/>
        <w:jc w:val="both"/>
        <w:rPr>
          <w:rFonts w:ascii="Times New Roman" w:hAnsi="Times New Roman" w:cs="Times New Roman"/>
          <w:b/>
          <w:bCs/>
          <w:u w:val="single"/>
          <w:rtl/>
          <w:lang w:eastAsia="he-IL"/>
        </w:rPr>
      </w:pPr>
      <w:r w:rsidRPr="00987005">
        <w:rPr>
          <w:rFonts w:ascii="Times New Roman" w:hAnsi="Times New Roman" w:cs="Times New Roman" w:hint="cs"/>
          <w:b/>
          <w:bCs/>
          <w:u w:val="single"/>
          <w:rtl/>
          <w:lang w:eastAsia="he-IL"/>
        </w:rPr>
        <w:t>תמצית טענות ההגנה :</w:t>
      </w:r>
    </w:p>
    <w:p w14:paraId="18AD8078" w14:textId="77777777" w:rsidR="00987005" w:rsidRPr="00987005" w:rsidRDefault="00987005" w:rsidP="00987005">
      <w:pPr>
        <w:pStyle w:val="aa"/>
        <w:spacing w:before="240" w:line="360" w:lineRule="auto"/>
        <w:jc w:val="both"/>
        <w:rPr>
          <w:rFonts w:ascii="Times New Roman" w:hAnsi="Times New Roman" w:cs="Times New Roman"/>
          <w:b/>
          <w:bCs/>
          <w:u w:val="single"/>
          <w:rtl/>
          <w:lang w:eastAsia="he-IL"/>
        </w:rPr>
      </w:pPr>
    </w:p>
    <w:p w14:paraId="5326306B"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הנאשם בן 42, רווק, אב לילד בן 15, הודה בהזדמנות הראשונה וחסך זמן שיפוטי, לא המתין לתיקון כתב האישום וכבר ב-19.2.23 טרם תוקן כתב האישום, הודה וציין כי גידל את אותו שתיל לצריכתו העצמית, זאת בפני בית המשפט ואף הודה שהחזיק קאנביס במשקל של פחות משני גרם לצריכתו העצמית.</w:t>
      </w:r>
    </w:p>
    <w:p w14:paraId="7B1C54E1"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לנאשם מסכת חיים מורכבת בכל הנוגע לילדותו המורכבת ויחסיו עם הוריו.</w:t>
      </w:r>
    </w:p>
    <w:p w14:paraId="08F13E0B"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לנאשם עבר פלילי אך אינו מכביד המסגרת  5 העבירות שיש לנאשם, העבירה האחרונה משנת 2013, עבירה שהתיישנה לפני יותר מ-4 שנים. לפניה עבירה משנת 2012 של החזקה לצריכה עצמית ולפניה משנת 2003, זאת אומרת אין לו עבר מכביד, יש לו עבר ישן. החטא היחידי של הנאשם בכך שסיפר ופתח הכול, אמר לה שהיה בעברו בעולם הסמים אבל זה היה מזמן. קצינת המבחן ככל הנראה בשל סירובו של הנאשם לטיפול יחד עם שירות המבחן, כתבה דברים שהם לא נכונים עובדתית ללא ביסוס. </w:t>
      </w:r>
    </w:p>
    <w:p w14:paraId="29E5DAAE"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הנאשם מודה שגידל כדי לעשן, מודה בהחזקה, מסביר שטיפח את השתיל כדי לגדל אותו ומדובר בשתיל בודד. אגיש פסיקה. אין שום דבר שמעיד אחרת , לא היה משקל ולא היה מסנן ולא מפוח.</w:t>
      </w:r>
    </w:p>
    <w:p w14:paraId="7202FEE7"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שירות המבחן אינו מבסס טענות וספקולציות לעניין תכלית הגידול. </w:t>
      </w:r>
    </w:p>
    <w:p w14:paraId="77F9DEDF"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בסופו של יום שירות המבחן לא בא השירות בהמלצה שיקומית כי הנאשם לא מעוניין בשיקום. הגישה מעין נקמנית של שירות המבחן אינה במקומה. שירות המבחן הוא גוף שממליץ על שיקום ולא מחליף את בית המשפט. אם לא מסכימים לשיקום ואם הנאשם לא מסכים לשיקום ולשירות המבחן אין מקום לבקש  ענישה מרתיעה.</w:t>
      </w:r>
    </w:p>
    <w:p w14:paraId="47E81410"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אנחנו נטען שמעשיו של הנאשם נמצאים ברף הנמוך של העבירות הרלוונטיות הן מבחינת הסם, הן מבחינת הכמות. במסגרת העונש בית המשפט מתבקש להתחשב ולתת משקל שהנאשם הודה, לקח אחריות, שיתף פעולה ואת הילדות המורכבת שלו.</w:t>
      </w:r>
    </w:p>
    <w:p w14:paraId="2D5677D0"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כמות הסם היא קטנה ומדובר במקרים שזה לא גידול לצורך הפצה, המתחם מתחיל ממאסר על תנאי.</w:t>
      </w:r>
    </w:p>
    <w:p w14:paraId="693F43C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ב</w:t>
      </w:r>
      <w:hyperlink r:id="rId16" w:history="1">
        <w:r w:rsidR="00E532A4" w:rsidRPr="00E532A4">
          <w:rPr>
            <w:rFonts w:ascii="Times New Roman" w:hAnsi="Times New Roman" w:cs="Times New Roman"/>
            <w:color w:val="0000FF"/>
            <w:u w:val="single"/>
            <w:rtl/>
            <w:lang w:eastAsia="he-IL"/>
          </w:rPr>
          <w:t>ת"פ 4402-08-22</w:t>
        </w:r>
      </w:hyperlink>
      <w:r w:rsidRPr="00987005">
        <w:rPr>
          <w:rFonts w:ascii="Times New Roman" w:hAnsi="Times New Roman" w:cs="Times New Roman" w:hint="cs"/>
          <w:rtl/>
          <w:lang w:eastAsia="he-IL"/>
        </w:rPr>
        <w:t>, כב' השופטת סג"נ חולתא, שם נאשם גידל 10 שתילים, במשקל של 170 גרם, השתמש במערכת השקייה מאולתרת, שם בית משפט השית על הנאשם מאסר על תנאי וקנס.</w:t>
      </w:r>
    </w:p>
    <w:p w14:paraId="3B17DB4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ב</w:t>
      </w:r>
      <w:hyperlink r:id="rId17" w:history="1">
        <w:r w:rsidR="00E532A4" w:rsidRPr="00E532A4">
          <w:rPr>
            <w:rFonts w:ascii="Times New Roman" w:hAnsi="Times New Roman" w:cs="Times New Roman"/>
            <w:color w:val="0000FF"/>
            <w:u w:val="single"/>
            <w:rtl/>
            <w:lang w:eastAsia="he-IL"/>
          </w:rPr>
          <w:t>ת"פ 55324-11-21</w:t>
        </w:r>
      </w:hyperlink>
      <w:r w:rsidRPr="00987005">
        <w:rPr>
          <w:rFonts w:ascii="Times New Roman" w:hAnsi="Times New Roman" w:cs="Times New Roman" w:hint="cs"/>
          <w:rtl/>
          <w:lang w:eastAsia="he-IL"/>
        </w:rPr>
        <w:t xml:space="preserve"> שם נאשם גידל בחצר ביתו 100 שתילים במשקל כולל של </w:t>
      </w:r>
      <w:r w:rsidRPr="00987005">
        <w:rPr>
          <w:rFonts w:ascii="Times New Roman" w:hAnsi="Times New Roman" w:cs="Times New Roman" w:hint="cs"/>
          <w:u w:val="single"/>
          <w:rtl/>
          <w:lang w:eastAsia="he-IL"/>
        </w:rPr>
        <w:t>90 גרם</w:t>
      </w:r>
      <w:r w:rsidRPr="00987005">
        <w:rPr>
          <w:rFonts w:ascii="Times New Roman" w:hAnsi="Times New Roman" w:cs="Times New Roman" w:hint="cs"/>
          <w:rtl/>
          <w:lang w:eastAsia="he-IL"/>
        </w:rPr>
        <w:t xml:space="preserve">. בית המשפט גזר על הנאשם חודשיים מאסר שירוצו בעבודות שירות. </w:t>
      </w:r>
    </w:p>
    <w:p w14:paraId="1D43C5D4"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ב</w:t>
      </w:r>
      <w:hyperlink r:id="rId18" w:history="1">
        <w:r w:rsidR="00E532A4" w:rsidRPr="00E532A4">
          <w:rPr>
            <w:rFonts w:ascii="Times New Roman" w:hAnsi="Times New Roman" w:cs="Times New Roman"/>
            <w:color w:val="0000FF"/>
            <w:u w:val="single"/>
            <w:rtl/>
            <w:lang w:eastAsia="he-IL"/>
          </w:rPr>
          <w:t>ת"פ 10427-03-22</w:t>
        </w:r>
      </w:hyperlink>
      <w:r w:rsidRPr="00987005">
        <w:rPr>
          <w:rFonts w:ascii="Times New Roman" w:hAnsi="Times New Roman" w:cs="Times New Roman" w:hint="cs"/>
          <w:rtl/>
          <w:lang w:eastAsia="he-IL"/>
        </w:rPr>
        <w:t>, הנאשם גידל מעבדה עם 10 שתילים, עם מנורות, משקלים, שנעים, אוהלי גידול, בקבוקי עישון ובית המשפט קבע עבודות שירות במצב של כמות פי כמה וכמה משלנו. לגב' נתן מאסר על תנאי.</w:t>
      </w:r>
    </w:p>
    <w:p w14:paraId="4C090EBC"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ב</w:t>
      </w:r>
      <w:hyperlink r:id="rId19" w:history="1">
        <w:r w:rsidR="00E532A4" w:rsidRPr="00E532A4">
          <w:rPr>
            <w:rFonts w:ascii="Times New Roman" w:hAnsi="Times New Roman" w:cs="Times New Roman"/>
            <w:color w:val="0000FF"/>
            <w:u w:val="single"/>
            <w:rtl/>
            <w:lang w:eastAsia="he-IL"/>
          </w:rPr>
          <w:t>ת"פ 59618-07-22</w:t>
        </w:r>
      </w:hyperlink>
      <w:r w:rsidRPr="00987005">
        <w:rPr>
          <w:rFonts w:ascii="Times New Roman" w:hAnsi="Times New Roman" w:cs="Times New Roman" w:hint="cs"/>
          <w:rtl/>
          <w:lang w:eastAsia="he-IL"/>
        </w:rPr>
        <w:t xml:space="preserve">, בוצעה  עבירה של גידול סמים והפרת הוראה חוקית. המאשימה הסכימה לעונש צופה פני עתיד. מדובר על 5 שתילים במשקל של 576 גרם, 3 מנורות, מפוח, משקלים, סם נוסף והתווכחו על ההרשעה למרות שתסקירי המבחן דיברו על כך שהנאשם פגע רע. בית המשפט שם גזר 4 חודשי מאסר על תנאי ובית המשפט התייחס, מפנה לעמוד 8. </w:t>
      </w:r>
    </w:p>
    <w:p w14:paraId="12872F65"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rtl/>
          <w:lang w:eastAsia="he-IL"/>
        </w:rPr>
      </w:pPr>
      <w:r w:rsidRPr="00987005">
        <w:rPr>
          <w:rFonts w:ascii="Times New Roman" w:hAnsi="Times New Roman" w:cs="Times New Roman" w:hint="cs"/>
          <w:rtl/>
          <w:lang w:eastAsia="he-IL"/>
        </w:rPr>
        <w:t xml:space="preserve">בניגוד לטענות חבריי לגבי מידת פגיעת הנאשם בערכים המוגנים. הפסיקה מדבר על כך שאדם שאומר שגידלתי לצריכתי העצמית, כמות השתיל וסוג הסם מעיד על כך בית המשפט קובע שפגיעה בערכים המוגנים היא קלה. יש משהו אחד לגדל, שתיל אחד מאשר לגדל מספר שתילים כדי להפיץ את הסם. אני סבור שהכמות המזערית, אם היה נתפס ברחוב עם סם ואומר שזה שלו היו סוגרים לו את התיק ולעניין גידול מצדיקים עונש הצופה פני עתיד הוגשה פסיקה נ/1-נ/4 . </w:t>
      </w:r>
    </w:p>
    <w:p w14:paraId="6731FB26" w14:textId="77777777" w:rsidR="00987005" w:rsidRPr="00987005" w:rsidRDefault="00987005" w:rsidP="00987005">
      <w:pPr>
        <w:spacing w:before="240" w:line="360" w:lineRule="auto"/>
        <w:jc w:val="both"/>
        <w:rPr>
          <w:rFonts w:cs="Times New Roman"/>
          <w:sz w:val="22"/>
          <w:szCs w:val="22"/>
          <w:rtl/>
          <w:lang w:eastAsia="he-IL"/>
        </w:rPr>
      </w:pPr>
    </w:p>
    <w:p w14:paraId="037CC942" w14:textId="77777777" w:rsidR="00987005" w:rsidRPr="00987005" w:rsidRDefault="00987005" w:rsidP="00987005">
      <w:pPr>
        <w:spacing w:line="360" w:lineRule="auto"/>
        <w:ind w:firstLine="720"/>
        <w:jc w:val="both"/>
        <w:rPr>
          <w:rFonts w:cs="Times New Roman"/>
          <w:b/>
          <w:bCs/>
          <w:sz w:val="22"/>
          <w:szCs w:val="22"/>
          <w:u w:val="single"/>
          <w:rtl/>
          <w:lang w:eastAsia="he-IL"/>
        </w:rPr>
      </w:pPr>
    </w:p>
    <w:p w14:paraId="6541A465" w14:textId="77777777" w:rsidR="00987005" w:rsidRPr="00987005" w:rsidRDefault="00987005" w:rsidP="00987005">
      <w:pPr>
        <w:spacing w:line="360" w:lineRule="auto"/>
        <w:ind w:firstLine="720"/>
        <w:jc w:val="both"/>
        <w:rPr>
          <w:rFonts w:cs="Times New Roman"/>
          <w:b/>
          <w:bCs/>
          <w:u w:val="single"/>
          <w:rtl/>
        </w:rPr>
      </w:pPr>
      <w:r w:rsidRPr="00987005">
        <w:rPr>
          <w:rFonts w:cs="Times New Roman"/>
          <w:b/>
          <w:bCs/>
          <w:u w:val="single"/>
          <w:rtl/>
        </w:rPr>
        <w:t>קביעת מתחם העונש ההולם:</w:t>
      </w:r>
    </w:p>
    <w:p w14:paraId="224C921B" w14:textId="77777777" w:rsidR="00987005" w:rsidRPr="00987005" w:rsidRDefault="00987005" w:rsidP="00987005">
      <w:pPr>
        <w:spacing w:line="360" w:lineRule="auto"/>
        <w:ind w:firstLine="720"/>
        <w:jc w:val="both"/>
        <w:rPr>
          <w:rFonts w:cs="Times New Roman"/>
          <w:b/>
          <w:bCs/>
          <w:u w:val="single"/>
        </w:rPr>
      </w:pPr>
    </w:p>
    <w:p w14:paraId="6E8DE05C" w14:textId="77777777" w:rsidR="00987005" w:rsidRPr="00987005" w:rsidRDefault="00987005" w:rsidP="00987005">
      <w:pPr>
        <w:pStyle w:val="aa"/>
        <w:numPr>
          <w:ilvl w:val="0"/>
          <w:numId w:val="2"/>
        </w:numPr>
        <w:spacing w:line="360" w:lineRule="auto"/>
        <w:jc w:val="both"/>
        <w:rPr>
          <w:rFonts w:ascii="Times New Roman" w:hAnsi="Times New Roman" w:cs="Times New Roman"/>
          <w:rtl/>
          <w:lang w:eastAsia="he-IL"/>
        </w:rPr>
      </w:pPr>
      <w:r w:rsidRPr="00987005">
        <w:rPr>
          <w:rFonts w:ascii="Times New Roman" w:hAnsi="Times New Roman" w:cs="Times New Roman"/>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53E51F5C" w14:textId="77777777" w:rsidR="00987005" w:rsidRPr="00987005" w:rsidRDefault="00987005" w:rsidP="00987005">
      <w:pPr>
        <w:pStyle w:val="aa"/>
        <w:spacing w:line="360" w:lineRule="auto"/>
        <w:jc w:val="both"/>
        <w:rPr>
          <w:rFonts w:ascii="Times New Roman" w:hAnsi="Times New Roman" w:cs="Times New Roman"/>
          <w:rtl/>
          <w:lang w:eastAsia="he-IL"/>
        </w:rPr>
      </w:pPr>
    </w:p>
    <w:p w14:paraId="17F0E2AB" w14:textId="77777777" w:rsidR="00987005" w:rsidRPr="00987005" w:rsidRDefault="00987005" w:rsidP="00987005">
      <w:pPr>
        <w:pStyle w:val="aa"/>
        <w:numPr>
          <w:ilvl w:val="0"/>
          <w:numId w:val="2"/>
        </w:numPr>
        <w:spacing w:line="360" w:lineRule="auto"/>
        <w:jc w:val="both"/>
        <w:rPr>
          <w:rFonts w:ascii="Times New Roman" w:hAnsi="Times New Roman" w:cs="Times New Roman"/>
          <w:lang w:eastAsia="he-IL"/>
        </w:rPr>
      </w:pPr>
      <w:r w:rsidRPr="00987005">
        <w:rPr>
          <w:rFonts w:ascii="Times New Roman" w:hAnsi="Times New Roman" w:cs="Times New Roman"/>
          <w:rtl/>
          <w:lang w:eastAsia="he-I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0F347039" w14:textId="77777777" w:rsidR="00987005" w:rsidRPr="00987005" w:rsidRDefault="00987005" w:rsidP="00987005">
      <w:pPr>
        <w:pStyle w:val="aa"/>
        <w:spacing w:line="360" w:lineRule="auto"/>
        <w:jc w:val="both"/>
        <w:rPr>
          <w:rFonts w:ascii="Times New Roman" w:hAnsi="Times New Roman" w:cs="Times New Roman"/>
          <w:highlight w:val="yellow"/>
          <w:lang w:eastAsia="he-IL"/>
        </w:rPr>
      </w:pPr>
    </w:p>
    <w:p w14:paraId="69C1F3BA" w14:textId="77777777" w:rsidR="00987005" w:rsidRPr="00987005" w:rsidRDefault="00987005" w:rsidP="00987005">
      <w:pPr>
        <w:pStyle w:val="aa"/>
        <w:numPr>
          <w:ilvl w:val="0"/>
          <w:numId w:val="2"/>
        </w:numPr>
        <w:spacing w:line="360" w:lineRule="auto"/>
        <w:jc w:val="both"/>
        <w:rPr>
          <w:rFonts w:ascii="Times New Roman" w:hAnsi="Times New Roman" w:cs="Times New Roman"/>
        </w:rPr>
      </w:pPr>
      <w:r w:rsidRPr="00987005">
        <w:rPr>
          <w:rFonts w:ascii="Times New Roman" w:hAnsi="Times New Roman" w:cs="Times New Roman"/>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כך שעבירות הסמים הן נזק לחברה במגוון תחומים זאת מלבד הרס הנוער ופגיעה בעתידו לא אחת.</w:t>
      </w:r>
    </w:p>
    <w:p w14:paraId="50B0092D" w14:textId="77777777" w:rsidR="00987005" w:rsidRPr="00987005" w:rsidRDefault="00987005" w:rsidP="00987005">
      <w:pPr>
        <w:pStyle w:val="aa"/>
        <w:jc w:val="both"/>
        <w:rPr>
          <w:rFonts w:ascii="Times New Roman" w:hAnsi="Times New Roman" w:cs="Times New Roman"/>
        </w:rPr>
      </w:pPr>
    </w:p>
    <w:p w14:paraId="0C5CDEB0" w14:textId="77777777" w:rsidR="00987005" w:rsidRPr="00987005" w:rsidRDefault="00987005" w:rsidP="00987005">
      <w:pPr>
        <w:pStyle w:val="aa"/>
        <w:numPr>
          <w:ilvl w:val="0"/>
          <w:numId w:val="2"/>
        </w:numPr>
        <w:spacing w:line="360" w:lineRule="auto"/>
        <w:jc w:val="both"/>
        <w:rPr>
          <w:rFonts w:ascii="Times New Roman" w:hAnsi="Times New Roman" w:cs="Times New Roman"/>
          <w:rtl/>
        </w:rPr>
      </w:pPr>
      <w:r w:rsidRPr="00987005">
        <w:rPr>
          <w:rFonts w:ascii="Times New Roman" w:hAnsi="Times New Roman" w:cs="Times New Roman"/>
          <w:rtl/>
        </w:rPr>
        <w:t xml:space="preserve"> הסמים טומנים  בחובם גם סיכון ביטחוני כי בעבור סמים מתבצעות עבירות גם בתחומי הביטחון, סמים מביאים להפסקת שירות צבאי מלבד עונשי מאסר וקביעת פרופיל נמוך. </w:t>
      </w:r>
    </w:p>
    <w:p w14:paraId="61D7C985" w14:textId="77777777" w:rsidR="00987005" w:rsidRPr="00987005" w:rsidRDefault="00987005" w:rsidP="00987005">
      <w:pPr>
        <w:pStyle w:val="aa"/>
        <w:jc w:val="both"/>
        <w:rPr>
          <w:rFonts w:ascii="Times New Roman" w:hAnsi="Times New Roman" w:cs="Times New Roman"/>
        </w:rPr>
      </w:pPr>
    </w:p>
    <w:p w14:paraId="2E5AED60" w14:textId="77777777" w:rsidR="00987005" w:rsidRPr="00987005" w:rsidRDefault="00987005" w:rsidP="00987005">
      <w:pPr>
        <w:pStyle w:val="aa"/>
        <w:numPr>
          <w:ilvl w:val="0"/>
          <w:numId w:val="2"/>
        </w:numPr>
        <w:spacing w:line="360" w:lineRule="auto"/>
        <w:jc w:val="both"/>
        <w:rPr>
          <w:rFonts w:ascii="Times New Roman" w:hAnsi="Times New Roman" w:cs="Times New Roman"/>
          <w:rtl/>
        </w:rPr>
      </w:pPr>
      <w:r w:rsidRPr="00987005">
        <w:rPr>
          <w:rFonts w:ascii="Times New Roman" w:hAnsi="Times New Roman" w:cs="Times New Roman"/>
          <w:rtl/>
        </w:rPr>
        <w:t>יצוין כי לא אחת במדינות השונות מבריחי סמים עוסקים גם בהברחות אמל"ח וסחר בסמים מממן גם אמל"ח טרור והלבנות הון ברמה הבינלאומית .</w:t>
      </w:r>
    </w:p>
    <w:p w14:paraId="71515197" w14:textId="77777777" w:rsidR="00987005" w:rsidRPr="00987005" w:rsidRDefault="00987005" w:rsidP="00987005">
      <w:pPr>
        <w:pStyle w:val="aa"/>
        <w:spacing w:after="200" w:line="360" w:lineRule="auto"/>
        <w:ind w:left="1440"/>
        <w:jc w:val="both"/>
        <w:rPr>
          <w:rFonts w:ascii="Times New Roman" w:hAnsi="Times New Roman" w:cs="Times New Roman"/>
          <w:rtl/>
        </w:rPr>
      </w:pPr>
      <w:r w:rsidRPr="00987005">
        <w:rPr>
          <w:rFonts w:ascii="Times New Roman" w:hAnsi="Times New Roman" w:cs="Times New Roman"/>
          <w:rtl/>
        </w:rPr>
        <w:t xml:space="preserve">לעניין זה ראו </w:t>
      </w:r>
      <w:hyperlink r:id="rId20" w:history="1">
        <w:r w:rsidR="00E532A4" w:rsidRPr="00E532A4">
          <w:rPr>
            <w:rFonts w:ascii="Times New Roman" w:hAnsi="Times New Roman" w:cs="Times New Roman"/>
            <w:color w:val="0000FF"/>
            <w:u w:val="single"/>
            <w:rtl/>
          </w:rPr>
          <w:t>ע"פ 972/11</w:t>
        </w:r>
      </w:hyperlink>
      <w:r w:rsidRPr="00987005">
        <w:rPr>
          <w:rFonts w:ascii="Times New Roman" w:hAnsi="Times New Roman" w:cs="Times New Roman"/>
          <w:rtl/>
        </w:rPr>
        <w:t xml:space="preserve"> </w:t>
      </w:r>
      <w:r w:rsidRPr="00987005">
        <w:rPr>
          <w:rFonts w:ascii="Times New Roman" w:hAnsi="Times New Roman" w:cs="Times New Roman"/>
          <w:b/>
          <w:bCs/>
          <w:rtl/>
        </w:rPr>
        <w:t xml:space="preserve">מדינת ישראל נגד יניב יונה </w:t>
      </w:r>
      <w:r w:rsidRPr="00987005">
        <w:rPr>
          <w:rFonts w:ascii="Times New Roman" w:hAnsi="Times New Roman" w:cs="Times New Roman"/>
          <w:rtl/>
        </w:rPr>
        <w:t>[פורסם במאגרים] (4.7.12), והדברים יפים גם בהשלכה על גידול הסם:</w:t>
      </w:r>
    </w:p>
    <w:p w14:paraId="57B40644" w14:textId="77777777" w:rsidR="00987005" w:rsidRPr="00987005" w:rsidRDefault="00987005" w:rsidP="00987005">
      <w:pPr>
        <w:spacing w:after="200" w:line="360" w:lineRule="auto"/>
        <w:jc w:val="both"/>
        <w:rPr>
          <w:rFonts w:cs="Times New Roman"/>
          <w:rtl/>
        </w:rPr>
      </w:pPr>
    </w:p>
    <w:p w14:paraId="306134A6" w14:textId="77777777" w:rsidR="00987005" w:rsidRPr="00987005" w:rsidRDefault="00987005" w:rsidP="00987005">
      <w:pPr>
        <w:pStyle w:val="aa"/>
        <w:ind w:left="2880" w:right="851"/>
        <w:jc w:val="both"/>
        <w:rPr>
          <w:rFonts w:ascii="Times New Roman" w:hAnsi="Times New Roman" w:cs="Times New Roman"/>
          <w:b/>
          <w:bCs/>
        </w:rPr>
      </w:pPr>
      <w:r w:rsidRPr="00987005">
        <w:rPr>
          <w:rFonts w:ascii="Times New Roman" w:hAnsi="Times New Roman" w:cs="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1C2D84E5" w14:textId="77777777" w:rsidR="00987005" w:rsidRPr="00987005" w:rsidRDefault="00987005" w:rsidP="00987005">
      <w:pPr>
        <w:spacing w:after="200" w:line="360" w:lineRule="auto"/>
        <w:ind w:firstLine="720"/>
        <w:contextualSpacing/>
        <w:jc w:val="both"/>
        <w:rPr>
          <w:rFonts w:cs="Times New Roman"/>
          <w:b/>
          <w:bCs/>
          <w:sz w:val="22"/>
          <w:szCs w:val="22"/>
          <w:rtl/>
        </w:rPr>
      </w:pPr>
    </w:p>
    <w:p w14:paraId="19500EB3" w14:textId="77777777" w:rsidR="00987005" w:rsidRPr="00987005" w:rsidRDefault="00987005" w:rsidP="00987005">
      <w:pPr>
        <w:spacing w:after="200" w:line="360" w:lineRule="auto"/>
        <w:ind w:firstLine="720"/>
        <w:jc w:val="both"/>
        <w:rPr>
          <w:rFonts w:cs="Times New Roman"/>
          <w:b/>
          <w:bCs/>
          <w:u w:val="single"/>
          <w:rtl/>
        </w:rPr>
      </w:pPr>
      <w:r w:rsidRPr="00987005">
        <w:rPr>
          <w:rFonts w:cs="Times New Roman"/>
          <w:b/>
          <w:bCs/>
          <w:u w:val="single"/>
          <w:rtl/>
        </w:rPr>
        <w:t>מדיניות הענישה הנוהגת:</w:t>
      </w:r>
    </w:p>
    <w:p w14:paraId="2F50A3C6" w14:textId="77777777" w:rsidR="00987005" w:rsidRPr="00987005" w:rsidRDefault="00987005" w:rsidP="00987005">
      <w:pPr>
        <w:pStyle w:val="aa"/>
        <w:numPr>
          <w:ilvl w:val="0"/>
          <w:numId w:val="2"/>
        </w:numPr>
        <w:spacing w:line="360" w:lineRule="auto"/>
        <w:jc w:val="both"/>
        <w:rPr>
          <w:rFonts w:ascii="Times New Roman" w:hAnsi="Times New Roman" w:cs="Times New Roman"/>
          <w:rtl/>
          <w:lang w:eastAsia="he-IL"/>
        </w:rPr>
      </w:pPr>
      <w:r w:rsidRPr="00987005">
        <w:rPr>
          <w:rFonts w:ascii="Times New Roman" w:hAnsi="Times New Roman" w:cs="Times New Roman"/>
          <w:rtl/>
          <w:lang w:eastAsia="he-IL"/>
        </w:rPr>
        <w:t>פסיקת בתי המשפט מלמדת, כי במקרים שונים נקבעו מתחמי ענישה שונים , הנקבעים  גם בשל המשקל והכמות אך לא אחת גם מהנסיבות להחזקה או לגידול. ויובאו להלן :</w:t>
      </w:r>
    </w:p>
    <w:p w14:paraId="43A7A5FE" w14:textId="77777777" w:rsidR="00987005" w:rsidRPr="00987005" w:rsidRDefault="00987005" w:rsidP="00987005">
      <w:pPr>
        <w:pStyle w:val="aa"/>
        <w:spacing w:line="360" w:lineRule="auto"/>
        <w:jc w:val="both"/>
        <w:rPr>
          <w:rFonts w:ascii="Times New Roman" w:hAnsi="Times New Roman" w:cs="Times New Roman"/>
          <w:color w:val="000000"/>
          <w:rtl/>
        </w:rPr>
      </w:pPr>
    </w:p>
    <w:p w14:paraId="1197CA8E"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rPr>
      </w:pPr>
      <w:hyperlink r:id="rId21" w:history="1">
        <w:r w:rsidRPr="00E532A4">
          <w:rPr>
            <w:rFonts w:ascii="Times New Roman" w:hAnsi="Times New Roman" w:cs="Times New Roman"/>
            <w:color w:val="0000FF"/>
            <w:u w:val="single"/>
            <w:rtl/>
          </w:rPr>
          <w:t>רע"פ 314/16</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גיא בן צבי נגד מדינת ישראל</w:t>
      </w:r>
      <w:r w:rsidR="00987005" w:rsidRPr="00987005">
        <w:rPr>
          <w:rFonts w:ascii="Times New Roman" w:hAnsi="Times New Roman" w:cs="Times New Roman"/>
          <w:color w:val="000000"/>
          <w:rtl/>
        </w:rPr>
        <w:t xml:space="preserve"> (22.02.16), המבקש הודה והורשע בעבירה של גידול סם מסוכן. המבקש הקים מעבדה וגידל סם מסוכן מסוג קנבוס במשקל העולה על 2.5 ק"ג. בית המשפט השלום גזר עליו 6 חודשי מאסר בדרך של עבודות שרות ועונשים נלווים. ערעור המדינה על קולת העונש התקבל ובית המשפט המחוזי גזר עליו</w:t>
      </w:r>
      <w:r w:rsidR="00987005" w:rsidRPr="00987005">
        <w:rPr>
          <w:rFonts w:ascii="Times New Roman" w:hAnsi="Times New Roman" w:cs="Times New Roman"/>
          <w:color w:val="000000"/>
          <w:u w:val="single"/>
          <w:rtl/>
        </w:rPr>
        <w:t xml:space="preserve"> 10 חודשי מאסר בפועל.</w:t>
      </w:r>
    </w:p>
    <w:p w14:paraId="074275CB" w14:textId="77777777" w:rsidR="00987005" w:rsidRPr="00987005" w:rsidRDefault="00987005" w:rsidP="00987005">
      <w:pPr>
        <w:spacing w:line="360" w:lineRule="auto"/>
        <w:ind w:firstLine="720"/>
        <w:jc w:val="both"/>
        <w:rPr>
          <w:rFonts w:cs="Times New Roman"/>
          <w:color w:val="000000"/>
          <w:sz w:val="22"/>
          <w:szCs w:val="22"/>
        </w:rPr>
      </w:pPr>
      <w:r w:rsidRPr="00987005">
        <w:rPr>
          <w:rFonts w:cs="Times New Roman" w:hint="cs"/>
          <w:color w:val="000000"/>
          <w:sz w:val="22"/>
          <w:szCs w:val="22"/>
          <w:rtl/>
        </w:rPr>
        <w:t xml:space="preserve">במקרה דנן מדובר בגידול שתיל 1 בכמות 209.55 גרם קנאביס  וכן 1.98 גרם של החזקת  קנאביס. </w:t>
      </w:r>
    </w:p>
    <w:p w14:paraId="1BAD95CF" w14:textId="77777777" w:rsidR="00987005" w:rsidRPr="00987005" w:rsidRDefault="00987005" w:rsidP="00987005">
      <w:pPr>
        <w:pStyle w:val="aa"/>
        <w:spacing w:line="360" w:lineRule="auto"/>
        <w:ind w:left="1080"/>
        <w:jc w:val="both"/>
        <w:rPr>
          <w:rFonts w:ascii="Times New Roman" w:hAnsi="Times New Roman" w:cs="Times New Roman"/>
          <w:color w:val="000000"/>
          <w:rtl/>
        </w:rPr>
      </w:pPr>
    </w:p>
    <w:p w14:paraId="6D58EE5A" w14:textId="77777777" w:rsidR="00987005" w:rsidRPr="00987005" w:rsidRDefault="00987005" w:rsidP="00987005">
      <w:pPr>
        <w:pStyle w:val="aa"/>
        <w:spacing w:line="360" w:lineRule="auto"/>
        <w:ind w:left="1080"/>
        <w:jc w:val="both"/>
        <w:rPr>
          <w:rFonts w:ascii="Times New Roman" w:hAnsi="Times New Roman" w:cs="Times New Roman"/>
          <w:color w:val="000000"/>
        </w:rPr>
      </w:pPr>
    </w:p>
    <w:p w14:paraId="07BCEFD4"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rPr>
      </w:pPr>
      <w:hyperlink r:id="rId22" w:history="1">
        <w:r w:rsidRPr="00E532A4">
          <w:rPr>
            <w:rFonts w:ascii="Times New Roman" w:hAnsi="Times New Roman" w:cs="Times New Roman"/>
            <w:color w:val="0000FF"/>
            <w:u w:val="single"/>
            <w:rtl/>
          </w:rPr>
          <w:t>רע"פ 8237/15</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בן זקן נ' מדינת ישראל</w:t>
      </w:r>
      <w:r w:rsidR="00987005" w:rsidRPr="00987005">
        <w:rPr>
          <w:rFonts w:ascii="Times New Roman" w:hAnsi="Times New Roman" w:cs="Times New Roman"/>
          <w:color w:val="000000"/>
          <w:rtl/>
        </w:rPr>
        <w:t xml:space="preserve"> (2.12.15), הנאשם שגידל 26 שתילי קנבוס במשקל כולל של 8.4 ק"ג. מדובר בנאשם בעל עבר פלילי שכלל 4 הרשעות קודמות בגינן ריצה מאסרים. הנאשם הודה בכתב האישום ושירות המבחן סבר שאין להשית עליו רכיב מאסר. בית משפט השלום השית עליו מאסר בן 7 חודשי מאסר בפועל, יחד עם עונשים נוספים הגם אופק שיקומי. בית המשפט המחוזי דחה ערעור הנאשם. בקשה לרשות ערעור על קביעה זו נדחתה. </w:t>
      </w:r>
    </w:p>
    <w:p w14:paraId="764958AD" w14:textId="77777777" w:rsidR="00987005" w:rsidRPr="00987005" w:rsidRDefault="00987005" w:rsidP="00987005">
      <w:pPr>
        <w:spacing w:line="360" w:lineRule="auto"/>
        <w:ind w:firstLine="720"/>
        <w:jc w:val="both"/>
        <w:rPr>
          <w:rFonts w:eastAsia="Calibri" w:cs="Times New Roman"/>
          <w:sz w:val="22"/>
          <w:szCs w:val="22"/>
          <w:rtl/>
        </w:rPr>
      </w:pPr>
      <w:r w:rsidRPr="00987005">
        <w:rPr>
          <w:rFonts w:cs="Times New Roman" w:hint="cs"/>
          <w:color w:val="000000"/>
          <w:sz w:val="22"/>
          <w:szCs w:val="22"/>
          <w:rtl/>
        </w:rPr>
        <w:t>במקרה דנן מדובר בגידול שתיל 1 בכמות 209.55 גרם קנאביס  וכן 1.98 גרם של החזקת  קנאביס.</w:t>
      </w:r>
    </w:p>
    <w:p w14:paraId="76DBDBAE" w14:textId="77777777" w:rsidR="00987005" w:rsidRPr="00987005" w:rsidRDefault="00987005" w:rsidP="00987005">
      <w:pPr>
        <w:spacing w:line="360" w:lineRule="auto"/>
        <w:jc w:val="both"/>
        <w:rPr>
          <w:rFonts w:eastAsia="Calibri" w:cs="Times New Roman"/>
          <w:rtl/>
        </w:rPr>
      </w:pPr>
    </w:p>
    <w:p w14:paraId="6B87A5B5"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rtl/>
        </w:rPr>
      </w:pPr>
      <w:hyperlink r:id="rId23" w:history="1">
        <w:r w:rsidRPr="00E532A4">
          <w:rPr>
            <w:rFonts w:ascii="Times New Roman" w:hAnsi="Times New Roman" w:cs="Times New Roman"/>
            <w:color w:val="0000FF"/>
            <w:u w:val="single"/>
            <w:rtl/>
          </w:rPr>
          <w:t>רע"פ 1787/15</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עמר נ' מדינת ישראל</w:t>
      </w:r>
      <w:r w:rsidR="00987005" w:rsidRPr="00987005">
        <w:rPr>
          <w:rFonts w:ascii="Times New Roman" w:hAnsi="Times New Roman" w:cs="Times New Roman"/>
          <w:color w:val="000000"/>
          <w:rtl/>
        </w:rPr>
        <w:t xml:space="preserve"> (24.3.15), הנאשם הודה והורשע בגידול של 9 שתילי סם מסוכן מסוג קנבוס, במשקל כולל של 4.38 ק"ג. בנוסף, החזיק בסכומי כסף ניכרים, ציוד לגידול הסם, ומשקל אלקטרוני. בית המשפט קמא, השית עליו עונש של 8 חודשי מאסר בפועל, לצד ענישה נלווית. נקבע מתחם ענישה בין 8 חודשי מאסר לבין 20 חודשים. המלצת שירות המבחן שלא להשית מאסר נדחתה. ערעור שהוגש לבית המשפט המחוזי נדחה, וכך גם בקשת רשות ערעור לבית המשפט העליון. נותרה על כנה הקביעה כי הנאשם הינו סוחר סמים. </w:t>
      </w:r>
    </w:p>
    <w:p w14:paraId="4DED0890" w14:textId="77777777" w:rsidR="00987005" w:rsidRPr="00987005" w:rsidRDefault="00987005" w:rsidP="00987005">
      <w:pPr>
        <w:pStyle w:val="aa"/>
        <w:spacing w:line="360" w:lineRule="auto"/>
        <w:ind w:left="1080"/>
        <w:jc w:val="both"/>
        <w:rPr>
          <w:rFonts w:ascii="Times New Roman" w:hAnsi="Times New Roman" w:cs="Times New Roman"/>
          <w:color w:val="000000"/>
        </w:rPr>
      </w:pPr>
    </w:p>
    <w:p w14:paraId="196E673D" w14:textId="77777777" w:rsidR="00987005" w:rsidRPr="00987005" w:rsidRDefault="00987005" w:rsidP="00987005">
      <w:pPr>
        <w:ind w:firstLine="720"/>
        <w:jc w:val="both"/>
        <w:rPr>
          <w:rFonts w:cs="Times New Roman"/>
          <w:color w:val="000000"/>
          <w:sz w:val="22"/>
          <w:szCs w:val="22"/>
          <w:rtl/>
        </w:rPr>
      </w:pPr>
      <w:r w:rsidRPr="00987005">
        <w:rPr>
          <w:rFonts w:cs="Times New Roman" w:hint="cs"/>
          <w:color w:val="000000"/>
          <w:sz w:val="22"/>
          <w:szCs w:val="22"/>
          <w:rtl/>
        </w:rPr>
        <w:t>במקרה דנן מדובר בגידול שתיל 1 בכמות 209.55 גרם קנאביס  וכן 1.98 גרם של החזקת  קנאביס.</w:t>
      </w:r>
    </w:p>
    <w:p w14:paraId="3B7B4A5B" w14:textId="77777777" w:rsidR="00987005" w:rsidRPr="00987005" w:rsidRDefault="00987005" w:rsidP="00987005">
      <w:pPr>
        <w:pStyle w:val="aa"/>
        <w:ind w:firstLine="360"/>
        <w:jc w:val="both"/>
        <w:rPr>
          <w:rFonts w:ascii="Times New Roman" w:hAnsi="Times New Roman" w:cs="Times New Roman"/>
          <w:color w:val="000000"/>
          <w:rtl/>
        </w:rPr>
      </w:pPr>
    </w:p>
    <w:p w14:paraId="03E04B92" w14:textId="77777777" w:rsidR="00987005" w:rsidRPr="00987005" w:rsidRDefault="00987005" w:rsidP="00987005">
      <w:pPr>
        <w:pStyle w:val="aa"/>
        <w:numPr>
          <w:ilvl w:val="0"/>
          <w:numId w:val="2"/>
        </w:numPr>
        <w:spacing w:line="360" w:lineRule="auto"/>
        <w:jc w:val="both"/>
        <w:rPr>
          <w:rFonts w:ascii="Times New Roman" w:hAnsi="Times New Roman" w:cs="Times New Roman"/>
          <w:color w:val="000000"/>
        </w:rPr>
      </w:pPr>
      <w:r w:rsidRPr="00987005">
        <w:rPr>
          <w:rFonts w:ascii="Times New Roman" w:hAnsi="Times New Roman" w:cs="Times New Roman"/>
          <w:color w:val="000000"/>
          <w:rtl/>
        </w:rPr>
        <w:t>ב</w:t>
      </w:r>
      <w:hyperlink r:id="rId24" w:history="1">
        <w:r w:rsidR="00E532A4" w:rsidRPr="00E532A4">
          <w:rPr>
            <w:rFonts w:ascii="Times New Roman" w:hAnsi="Times New Roman" w:cs="Times New Roman"/>
            <w:color w:val="0000FF"/>
            <w:u w:val="single"/>
            <w:rtl/>
          </w:rPr>
          <w:t>רע"פ 4816/13</w:t>
        </w:r>
      </w:hyperlink>
      <w:r w:rsidRPr="00987005">
        <w:rPr>
          <w:rFonts w:ascii="Times New Roman" w:hAnsi="Times New Roman" w:cs="Times New Roman"/>
          <w:color w:val="000000"/>
          <w:rtl/>
        </w:rPr>
        <w:t xml:space="preserve"> </w:t>
      </w:r>
      <w:r w:rsidRPr="00987005">
        <w:rPr>
          <w:rFonts w:ascii="Times New Roman" w:hAnsi="Times New Roman" w:cs="Times New Roman"/>
          <w:b/>
          <w:bCs/>
          <w:color w:val="000000"/>
          <w:rtl/>
        </w:rPr>
        <w:t>מרדכי נ' מדינת ישראל</w:t>
      </w:r>
      <w:r w:rsidRPr="00987005">
        <w:rPr>
          <w:rFonts w:ascii="Times New Roman" w:hAnsi="Times New Roman" w:cs="Times New Roman"/>
          <w:color w:val="000000"/>
          <w:rtl/>
        </w:rPr>
        <w:t xml:space="preserve"> (9.7.13), גידל הנאשם 210 שתילי סם מסוכן מסוג קנבוס במשקל כולל של 902 גרם, יחד עם שקיות נוספות עם חשיש וזרעי קנבוס. בית המשפט קמא השית עליו עונש מאסר בפועל, וכן עונשים נלווים. ערעור שהוגש לבית המשפט המחוזי, ובקשת רשות ערעור לבית המשפט העליון נדחו. </w:t>
      </w:r>
    </w:p>
    <w:p w14:paraId="4EBFD098" w14:textId="77777777" w:rsidR="00987005" w:rsidRPr="00987005" w:rsidRDefault="00987005" w:rsidP="00987005">
      <w:pPr>
        <w:pStyle w:val="aa"/>
        <w:spacing w:line="360" w:lineRule="auto"/>
        <w:jc w:val="both"/>
        <w:rPr>
          <w:rFonts w:ascii="Times New Roman" w:hAnsi="Times New Roman" w:cs="Times New Roman"/>
          <w:color w:val="000000"/>
          <w:rtl/>
        </w:rPr>
      </w:pPr>
      <w:r w:rsidRPr="00987005">
        <w:rPr>
          <w:rFonts w:ascii="Times New Roman" w:hAnsi="Times New Roman" w:cs="Times New Roman"/>
          <w:color w:val="000000"/>
          <w:u w:val="single"/>
          <w:rtl/>
        </w:rPr>
        <w:t xml:space="preserve">יש להבחין בין 210 שתילים לבין </w:t>
      </w:r>
      <w:r w:rsidRPr="00987005">
        <w:rPr>
          <w:rFonts w:ascii="Times New Roman" w:hAnsi="Times New Roman" w:cs="Times New Roman" w:hint="cs"/>
          <w:color w:val="000000"/>
          <w:u w:val="single"/>
          <w:rtl/>
        </w:rPr>
        <w:t xml:space="preserve">שתיל 1 </w:t>
      </w:r>
      <w:r w:rsidRPr="00987005">
        <w:rPr>
          <w:rFonts w:ascii="Times New Roman" w:hAnsi="Times New Roman" w:cs="Times New Roman"/>
          <w:color w:val="000000"/>
          <w:u w:val="single"/>
          <w:rtl/>
        </w:rPr>
        <w:t>, בין 902 גרם ל</w:t>
      </w:r>
      <w:r w:rsidRPr="00987005">
        <w:rPr>
          <w:rFonts w:ascii="Times New Roman" w:hAnsi="Times New Roman" w:cs="Times New Roman" w:hint="cs"/>
          <w:color w:val="000000"/>
          <w:u w:val="single"/>
          <w:rtl/>
        </w:rPr>
        <w:t>כ 210</w:t>
      </w:r>
      <w:r w:rsidRPr="00987005">
        <w:rPr>
          <w:rFonts w:ascii="Times New Roman" w:hAnsi="Times New Roman" w:cs="Times New Roman"/>
          <w:color w:val="000000"/>
          <w:u w:val="single"/>
          <w:rtl/>
        </w:rPr>
        <w:t xml:space="preserve"> גרם. </w:t>
      </w:r>
    </w:p>
    <w:p w14:paraId="2FB225AC" w14:textId="77777777" w:rsidR="00987005" w:rsidRPr="00987005" w:rsidRDefault="00987005" w:rsidP="00987005">
      <w:pPr>
        <w:pStyle w:val="aa"/>
        <w:jc w:val="both"/>
        <w:rPr>
          <w:rFonts w:ascii="Times New Roman" w:hAnsi="Times New Roman" w:cs="Times New Roman"/>
          <w:color w:val="000000"/>
          <w:rtl/>
        </w:rPr>
      </w:pPr>
    </w:p>
    <w:p w14:paraId="605BF1C7"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rPr>
      </w:pPr>
      <w:hyperlink r:id="rId25" w:history="1">
        <w:r w:rsidRPr="00E532A4">
          <w:rPr>
            <w:rFonts w:ascii="Times New Roman" w:hAnsi="Times New Roman" w:cs="Times New Roman"/>
            <w:color w:val="0000FF"/>
            <w:u w:val="single"/>
            <w:rtl/>
          </w:rPr>
          <w:t>עפ"ג (תל אביב) 2135-09-14</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שחר אפשטיין נגד מדינת ישראל</w:t>
      </w:r>
      <w:r w:rsidR="00987005" w:rsidRPr="00987005">
        <w:rPr>
          <w:rFonts w:ascii="Times New Roman" w:hAnsi="Times New Roman" w:cs="Times New Roman"/>
          <w:color w:val="000000"/>
          <w:rtl/>
        </w:rPr>
        <w:t xml:space="preserve"> (31.12.14), נדחה ערעור על חומרת העונש שהוטל עליו, </w:t>
      </w:r>
      <w:r w:rsidR="00987005" w:rsidRPr="00987005">
        <w:rPr>
          <w:rFonts w:ascii="Times New Roman" w:hAnsi="Times New Roman" w:cs="Times New Roman"/>
          <w:color w:val="000000"/>
          <w:u w:val="single"/>
          <w:rtl/>
        </w:rPr>
        <w:t>250 שעות של"צ</w:t>
      </w:r>
      <w:r w:rsidR="00987005" w:rsidRPr="00987005">
        <w:rPr>
          <w:rFonts w:ascii="Times New Roman" w:hAnsi="Times New Roman" w:cs="Times New Roman"/>
          <w:color w:val="000000"/>
          <w:rtl/>
        </w:rPr>
        <w:t xml:space="preserve">, בגין החזקת סם מסוג קנאבוס במשקל 31 גרם וכן החזקת מעבדה לגידול סמים בדירתו שכללה 4 שתילים של סם מסוכן מסוג קנאבוס במשקל כולל של כ- 300 גרם נטו ובנוסף החזקת ציוד וכלים. </w:t>
      </w:r>
    </w:p>
    <w:p w14:paraId="42574545" w14:textId="77777777" w:rsidR="00987005" w:rsidRPr="00987005" w:rsidRDefault="00987005" w:rsidP="00987005">
      <w:pPr>
        <w:pStyle w:val="aa"/>
        <w:spacing w:line="360" w:lineRule="auto"/>
        <w:ind w:left="1080"/>
        <w:jc w:val="both"/>
        <w:rPr>
          <w:rFonts w:ascii="Times New Roman" w:hAnsi="Times New Roman" w:cs="Times New Roman"/>
          <w:rtl/>
        </w:rPr>
      </w:pPr>
    </w:p>
    <w:p w14:paraId="29094A13"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u w:val="single"/>
          <w:rtl/>
        </w:rPr>
      </w:pPr>
      <w:hyperlink r:id="rId26" w:history="1">
        <w:r w:rsidRPr="00E532A4">
          <w:rPr>
            <w:rFonts w:ascii="Times New Roman" w:hAnsi="Times New Roman" w:cs="Times New Roman"/>
            <w:color w:val="0000FF"/>
            <w:u w:val="single"/>
            <w:rtl/>
          </w:rPr>
          <w:t>עפ"ג (תל אביב) 4706-10-15</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מדינת ישראל נגד עמרי מסרי</w:t>
      </w:r>
      <w:r w:rsidR="00987005" w:rsidRPr="00987005">
        <w:rPr>
          <w:rFonts w:ascii="Times New Roman" w:hAnsi="Times New Roman" w:cs="Times New Roman"/>
          <w:color w:val="000000"/>
          <w:rtl/>
        </w:rPr>
        <w:t xml:space="preserve"> (23.11.15), המשיב, הקים יחד עם אחר, מעבדה לגידול סמים שצוידה בציוד רב, בדירה נתפסו שתילי סם מסוג קנביס במשקל של כ-687 גרם, בנוסף החזיקו קנביס במשקל 101.56 גרם וחשיש במשקל 72 גרם לצריכה עצמית. בית המשפט המחוזי הרשיע את המשיב בעבירות שיוחסו לו לאחר שזו בוטלה על ידי בית משפט השלום, והותיר העונש, </w:t>
      </w:r>
      <w:r w:rsidR="00987005" w:rsidRPr="00987005">
        <w:rPr>
          <w:rFonts w:ascii="Times New Roman" w:hAnsi="Times New Roman" w:cs="Times New Roman"/>
          <w:color w:val="000000"/>
          <w:u w:val="single"/>
          <w:rtl/>
        </w:rPr>
        <w:t>צו מבחן למשך שנה ו-120 שעות של"צ, על כנו.</w:t>
      </w:r>
    </w:p>
    <w:p w14:paraId="646B84DB" w14:textId="77777777" w:rsidR="00987005" w:rsidRPr="00987005" w:rsidRDefault="00987005" w:rsidP="00987005">
      <w:pPr>
        <w:pStyle w:val="aa"/>
        <w:spacing w:line="360" w:lineRule="auto"/>
        <w:ind w:left="1080"/>
        <w:jc w:val="both"/>
        <w:rPr>
          <w:rFonts w:ascii="Times New Roman" w:hAnsi="Times New Roman" w:cs="Times New Roman"/>
          <w:rtl/>
        </w:rPr>
      </w:pPr>
    </w:p>
    <w:p w14:paraId="0BD4AA1E"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u w:val="single"/>
        </w:rPr>
      </w:pPr>
      <w:hyperlink r:id="rId27" w:history="1">
        <w:r w:rsidRPr="00E532A4">
          <w:rPr>
            <w:rFonts w:ascii="Times New Roman" w:hAnsi="Times New Roman" w:cs="Times New Roman"/>
            <w:color w:val="0000FF"/>
            <w:u w:val="single"/>
            <w:rtl/>
          </w:rPr>
          <w:t>עפ"ג (תל אביב) 31126-05-14</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מדינת ישראל נגד יהודה חריט</w:t>
      </w:r>
      <w:r w:rsidR="00987005" w:rsidRPr="00987005">
        <w:rPr>
          <w:rFonts w:ascii="Times New Roman" w:hAnsi="Times New Roman" w:cs="Times New Roman"/>
          <w:color w:val="000000"/>
          <w:rtl/>
        </w:rPr>
        <w:t xml:space="preserve"> (12.01.15), המשיב הורשע בגידול 50 שתילי סם מסוג קנאביס במשקל של 763 גרם ונתפסו כלים המהווים מעבדה לגידול סם. בית המשפט הטיל על הנאשם של"צ, 6 חודשי מאסר על תנאי וקנס, ונמנע מהטלת רכיב מאסר בפועל כלשהו. </w:t>
      </w:r>
      <w:r w:rsidR="00987005" w:rsidRPr="00987005">
        <w:rPr>
          <w:rFonts w:ascii="Times New Roman" w:hAnsi="Times New Roman" w:cs="Times New Roman"/>
          <w:color w:val="000000"/>
          <w:u w:val="single"/>
          <w:rtl/>
        </w:rPr>
        <w:t>בית המשפט המחוזי קיבל ערעור המדינה והשית עליו 6 חודשי מאסר לריצוי בדרך של עבודות שרות, ביטל השל"צ והותיר יתר רכיבי גזר הדין על כנם.</w:t>
      </w:r>
    </w:p>
    <w:p w14:paraId="788EEB3B" w14:textId="77777777" w:rsidR="00987005" w:rsidRPr="00987005" w:rsidRDefault="00987005" w:rsidP="00987005">
      <w:pPr>
        <w:spacing w:line="360" w:lineRule="auto"/>
        <w:ind w:firstLine="720"/>
        <w:jc w:val="both"/>
        <w:rPr>
          <w:rFonts w:cs="Times New Roman"/>
          <w:color w:val="000000"/>
          <w:sz w:val="22"/>
          <w:szCs w:val="22"/>
          <w:u w:val="single"/>
          <w:rtl/>
        </w:rPr>
      </w:pPr>
      <w:r w:rsidRPr="00987005">
        <w:rPr>
          <w:rFonts w:cs="Times New Roman" w:hint="cs"/>
          <w:color w:val="000000"/>
          <w:sz w:val="22"/>
          <w:szCs w:val="22"/>
          <w:rtl/>
        </w:rPr>
        <w:t>במקרה דנן מדובר בגידול שתיל 1 בכמות 209.55 גרם קנאביס  וכן 1.98 גרם של החזקת  קנאביס.</w:t>
      </w:r>
    </w:p>
    <w:p w14:paraId="1DE32854" w14:textId="77777777" w:rsidR="00987005" w:rsidRPr="00987005" w:rsidRDefault="00987005" w:rsidP="00987005">
      <w:pPr>
        <w:pStyle w:val="aa"/>
        <w:jc w:val="both"/>
        <w:rPr>
          <w:rFonts w:ascii="Times New Roman" w:hAnsi="Times New Roman" w:cs="Times New Roman"/>
          <w:color w:val="000000"/>
          <w:u w:val="single"/>
          <w:rtl/>
        </w:rPr>
      </w:pPr>
    </w:p>
    <w:p w14:paraId="2E8ED597" w14:textId="77777777" w:rsidR="00987005" w:rsidRPr="00987005" w:rsidRDefault="00987005" w:rsidP="00987005">
      <w:pPr>
        <w:pStyle w:val="aa"/>
        <w:numPr>
          <w:ilvl w:val="0"/>
          <w:numId w:val="2"/>
        </w:numPr>
        <w:spacing w:line="360" w:lineRule="auto"/>
        <w:jc w:val="both"/>
        <w:rPr>
          <w:rFonts w:ascii="Times New Roman" w:hAnsi="Times New Roman" w:cs="Times New Roman"/>
          <w:color w:val="000000"/>
        </w:rPr>
      </w:pPr>
      <w:r w:rsidRPr="00987005">
        <w:rPr>
          <w:rFonts w:ascii="Times New Roman" w:hAnsi="Times New Roman" w:cs="Times New Roman"/>
          <w:color w:val="000000"/>
          <w:rtl/>
        </w:rPr>
        <w:t>ב</w:t>
      </w:r>
      <w:hyperlink r:id="rId28" w:history="1">
        <w:r w:rsidR="00E532A4" w:rsidRPr="00E532A4">
          <w:rPr>
            <w:rFonts w:ascii="Times New Roman" w:hAnsi="Times New Roman" w:cs="Times New Roman"/>
            <w:color w:val="0000FF"/>
            <w:u w:val="single"/>
            <w:rtl/>
          </w:rPr>
          <w:t>ת.פ. 42477-10-17</w:t>
        </w:r>
      </w:hyperlink>
      <w:r w:rsidRPr="00987005">
        <w:rPr>
          <w:rFonts w:ascii="Times New Roman" w:hAnsi="Times New Roman" w:cs="Times New Roman"/>
          <w:color w:val="000000"/>
          <w:rtl/>
        </w:rPr>
        <w:t xml:space="preserve"> </w:t>
      </w:r>
      <w:r w:rsidRPr="00987005">
        <w:rPr>
          <w:rFonts w:ascii="Times New Roman" w:hAnsi="Times New Roman" w:cs="Times New Roman"/>
          <w:b/>
          <w:bCs/>
          <w:color w:val="000000"/>
          <w:rtl/>
        </w:rPr>
        <w:t>מדינת ישראל נ' אבו עסא</w:t>
      </w:r>
      <w:r w:rsidRPr="00987005">
        <w:rPr>
          <w:rFonts w:ascii="Times New Roman" w:hAnsi="Times New Roman" w:cs="Times New Roman"/>
          <w:color w:val="000000"/>
          <w:rtl/>
        </w:rPr>
        <w:t xml:space="preserve"> (13.2.18), גידל הנאשם, צעיר כבן 18 בביצוע העבירה, </w:t>
      </w:r>
      <w:r w:rsidRPr="00987005">
        <w:rPr>
          <w:rFonts w:ascii="Times New Roman" w:hAnsi="Times New Roman" w:cs="Times New Roman"/>
          <w:color w:val="000000"/>
          <w:u w:val="single"/>
          <w:rtl/>
        </w:rPr>
        <w:t>100 שתילים של קנבוס,</w:t>
      </w:r>
      <w:r w:rsidRPr="00987005">
        <w:rPr>
          <w:rFonts w:ascii="Times New Roman" w:hAnsi="Times New Roman" w:cs="Times New Roman"/>
          <w:color w:val="000000"/>
          <w:rtl/>
        </w:rPr>
        <w:t xml:space="preserve"> במשקל של כ- 1.2 ק"ג. בית המשפט קמא השית עליו עונש של 10 חודשי מאסר בפועל. </w:t>
      </w:r>
    </w:p>
    <w:p w14:paraId="38A4C8BD" w14:textId="77777777" w:rsidR="00987005" w:rsidRPr="00987005" w:rsidRDefault="00987005" w:rsidP="00987005">
      <w:pPr>
        <w:pStyle w:val="aa"/>
        <w:jc w:val="both"/>
        <w:rPr>
          <w:rFonts w:ascii="Times New Roman" w:hAnsi="Times New Roman" w:cs="Times New Roman"/>
          <w:color w:val="000000"/>
          <w:rtl/>
        </w:rPr>
      </w:pPr>
    </w:p>
    <w:p w14:paraId="24B5CE0F" w14:textId="77777777" w:rsidR="00987005" w:rsidRPr="00987005" w:rsidRDefault="00E532A4" w:rsidP="00987005">
      <w:pPr>
        <w:pStyle w:val="aa"/>
        <w:numPr>
          <w:ilvl w:val="0"/>
          <w:numId w:val="2"/>
        </w:numPr>
        <w:spacing w:line="360" w:lineRule="auto"/>
        <w:jc w:val="both"/>
        <w:rPr>
          <w:rFonts w:ascii="Times New Roman" w:hAnsi="Times New Roman" w:cs="Times New Roman"/>
          <w:color w:val="000000"/>
        </w:rPr>
      </w:pPr>
      <w:hyperlink r:id="rId29" w:history="1">
        <w:r w:rsidRPr="00E532A4">
          <w:rPr>
            <w:rFonts w:ascii="Times New Roman" w:hAnsi="Times New Roman" w:cs="Times New Roman"/>
            <w:color w:val="0000FF"/>
            <w:u w:val="single"/>
            <w:rtl/>
          </w:rPr>
          <w:t>ת.פ. 26968-01-18</w:t>
        </w:r>
      </w:hyperlink>
      <w:r w:rsidR="00987005" w:rsidRPr="00987005">
        <w:rPr>
          <w:rFonts w:ascii="Times New Roman" w:hAnsi="Times New Roman" w:cs="Times New Roman"/>
          <w:color w:val="000000"/>
          <w:rtl/>
        </w:rPr>
        <w:t xml:space="preserve"> </w:t>
      </w:r>
      <w:r w:rsidR="00987005" w:rsidRPr="00987005">
        <w:rPr>
          <w:rFonts w:ascii="Times New Roman" w:hAnsi="Times New Roman" w:cs="Times New Roman"/>
          <w:b/>
          <w:bCs/>
          <w:color w:val="000000"/>
          <w:rtl/>
        </w:rPr>
        <w:t>מדינת ישראל נ' אלנבארי</w:t>
      </w:r>
      <w:r w:rsidR="00987005" w:rsidRPr="00987005">
        <w:rPr>
          <w:rFonts w:ascii="Times New Roman" w:hAnsi="Times New Roman" w:cs="Times New Roman"/>
          <w:color w:val="000000"/>
          <w:rtl/>
        </w:rPr>
        <w:t xml:space="preserve"> ( 17.9.18), הנאשם, נעדר עבר פלילי, הודה והורשע בכתב אישום מתוקן בגידול </w:t>
      </w:r>
      <w:r w:rsidR="00987005" w:rsidRPr="00987005">
        <w:rPr>
          <w:rFonts w:ascii="Times New Roman" w:hAnsi="Times New Roman" w:cs="Times New Roman"/>
          <w:color w:val="000000"/>
          <w:u w:val="single"/>
          <w:rtl/>
        </w:rPr>
        <w:t>29 שתילי סם מסוכן מסוג קנבוס</w:t>
      </w:r>
      <w:r w:rsidR="00987005" w:rsidRPr="00987005">
        <w:rPr>
          <w:rFonts w:ascii="Times New Roman" w:hAnsi="Times New Roman" w:cs="Times New Roman"/>
          <w:color w:val="000000"/>
          <w:rtl/>
        </w:rPr>
        <w:t xml:space="preserve"> במשקל כולל של </w:t>
      </w:r>
      <w:r w:rsidR="00987005" w:rsidRPr="00987005">
        <w:rPr>
          <w:rFonts w:ascii="Times New Roman" w:hAnsi="Times New Roman" w:cs="Times New Roman"/>
          <w:color w:val="000000"/>
          <w:u w:val="single"/>
          <w:rtl/>
        </w:rPr>
        <w:t>15 ק"ג נטו.</w:t>
      </w:r>
      <w:r w:rsidR="00987005" w:rsidRPr="00987005">
        <w:rPr>
          <w:rFonts w:ascii="Times New Roman" w:hAnsi="Times New Roman" w:cs="Times New Roman"/>
          <w:color w:val="000000"/>
          <w:rtl/>
        </w:rPr>
        <w:t xml:space="preserve"> בית המשפט, לאחר שהתרשם מעמדת שירות המבחן והעובדה כי הנאשם שינה עמדותיו, השית עונש בן 6 חודשי מאסר בפועל שירוצו בעבודות שירות, לצד רכיבי ענישה נוספים.  </w:t>
      </w:r>
    </w:p>
    <w:p w14:paraId="6DAECF4B" w14:textId="77777777" w:rsidR="00987005" w:rsidRPr="00987005" w:rsidRDefault="00987005" w:rsidP="00987005">
      <w:pPr>
        <w:pStyle w:val="aa"/>
        <w:jc w:val="both"/>
        <w:rPr>
          <w:rFonts w:ascii="Times New Roman" w:hAnsi="Times New Roman" w:cs="Times New Roman"/>
          <w:color w:val="000000"/>
        </w:rPr>
      </w:pPr>
    </w:p>
    <w:p w14:paraId="665352C6" w14:textId="77777777" w:rsidR="00987005" w:rsidRPr="00987005" w:rsidRDefault="00987005" w:rsidP="00987005">
      <w:pPr>
        <w:pStyle w:val="aa"/>
        <w:numPr>
          <w:ilvl w:val="0"/>
          <w:numId w:val="2"/>
        </w:numPr>
        <w:spacing w:line="360" w:lineRule="auto"/>
        <w:jc w:val="both"/>
        <w:rPr>
          <w:rFonts w:ascii="Times New Roman" w:hAnsi="Times New Roman" w:cs="Times New Roman"/>
          <w:color w:val="000000"/>
        </w:rPr>
      </w:pPr>
      <w:r w:rsidRPr="00987005">
        <w:rPr>
          <w:rFonts w:ascii="Times New Roman" w:hAnsi="Times New Roman" w:cs="Times New Roman"/>
          <w:color w:val="000000"/>
          <w:rtl/>
        </w:rPr>
        <w:t xml:space="preserve">לצורך ההמחשה בעבירת ההחזקה </w:t>
      </w:r>
      <w:r w:rsidRPr="00987005">
        <w:rPr>
          <w:rFonts w:ascii="Times New Roman" w:hAnsi="Times New Roman" w:cs="Times New Roman"/>
          <w:b/>
          <w:bCs/>
          <w:color w:val="000000"/>
          <w:u w:val="single"/>
          <w:rtl/>
        </w:rPr>
        <w:t>שאינה גידול</w:t>
      </w:r>
      <w:r w:rsidRPr="00987005">
        <w:rPr>
          <w:rFonts w:ascii="Times New Roman" w:hAnsi="Times New Roman" w:cs="Times New Roman"/>
          <w:color w:val="000000"/>
          <w:rtl/>
        </w:rPr>
        <w:t xml:space="preserve"> ב</w:t>
      </w:r>
      <w:hyperlink w:history="1">
        <w:r w:rsidRPr="00E532A4">
          <w:rPr>
            <w:rFonts w:ascii="Times New Roman" w:hAnsi="Times New Roman" w:cs="Times New Roman"/>
            <w:color w:val="000000"/>
            <w:rtl/>
          </w:rPr>
          <w:t>עפ"ג (ב"ש) 41634-10-14</w:t>
        </w:r>
      </w:hyperlink>
      <w:r w:rsidRPr="00987005">
        <w:rPr>
          <w:rFonts w:ascii="Times New Roman" w:hAnsi="Times New Roman" w:cs="Times New Roman"/>
          <w:rtl/>
        </w:rPr>
        <w:t xml:space="preserve"> </w:t>
      </w:r>
      <w:r w:rsidRPr="00987005">
        <w:rPr>
          <w:rFonts w:ascii="Times New Roman" w:hAnsi="Times New Roman" w:cs="Times New Roman"/>
          <w:b/>
          <w:bCs/>
          <w:rtl/>
        </w:rPr>
        <w:t>לסרי ואח' נגד מדינת ישראל</w:t>
      </w:r>
      <w:r w:rsidRPr="00987005">
        <w:rPr>
          <w:rFonts w:ascii="Times New Roman" w:hAnsi="Times New Roman" w:cs="Times New Roman"/>
          <w:rtl/>
        </w:rPr>
        <w:t xml:space="preserve"> (18.3.15): בית-משפט השלום הרשיע הנאשמים לפי הודאתם בעבירה של </w:t>
      </w:r>
      <w:r w:rsidRPr="00987005">
        <w:rPr>
          <w:rFonts w:ascii="Times New Roman" w:hAnsi="Times New Roman" w:cs="Times New Roman"/>
          <w:b/>
          <w:bCs/>
          <w:u w:val="single"/>
          <w:rtl/>
        </w:rPr>
        <w:t>החזקת סם</w:t>
      </w:r>
      <w:r w:rsidRPr="00987005">
        <w:rPr>
          <w:rFonts w:ascii="Times New Roman" w:hAnsi="Times New Roman" w:cs="Times New Roman"/>
          <w:rtl/>
        </w:rPr>
        <w:t xml:space="preserve"> שלא לצריכה עצמית, בכך </w:t>
      </w:r>
      <w:r w:rsidRPr="00987005">
        <w:rPr>
          <w:rFonts w:ascii="Times New Roman" w:hAnsi="Times New Roman" w:cs="Times New Roman"/>
          <w:u w:val="single"/>
          <w:rtl/>
        </w:rPr>
        <w:t>שהחזיקו סם מסוג קנבוס במשקל של 230 גרם נטו</w:t>
      </w:r>
      <w:r w:rsidRPr="00987005">
        <w:rPr>
          <w:rFonts w:ascii="Times New Roman" w:hAnsi="Times New Roman" w:cs="Times New Roman"/>
          <w:rtl/>
        </w:rPr>
        <w:t xml:space="preserve">. בית-משפט השלום הטיל על הנאשמים </w:t>
      </w:r>
      <w:r w:rsidRPr="00987005">
        <w:rPr>
          <w:rFonts w:ascii="Times New Roman" w:hAnsi="Times New Roman" w:cs="Times New Roman"/>
          <w:u w:val="single"/>
          <w:rtl/>
        </w:rPr>
        <w:t>מאסר לתקופה של 5 חודשים בדרך של עבודות שירות, מאסרים על תנאי, פסילת רישיון על תנאי וקנס</w:t>
      </w:r>
      <w:r w:rsidRPr="00987005">
        <w:rPr>
          <w:rFonts w:ascii="Times New Roman" w:hAnsi="Times New Roman" w:cs="Times New Roman"/>
          <w:b/>
          <w:bCs/>
          <w:rtl/>
        </w:rPr>
        <w:t>.</w:t>
      </w:r>
      <w:r w:rsidRPr="00987005">
        <w:rPr>
          <w:rFonts w:ascii="Times New Roman" w:hAnsi="Times New Roman" w:cs="Times New Roman"/>
          <w:rtl/>
        </w:rPr>
        <w:t xml:space="preserve"> בית-המשפט המחוזי דחה ערעור הנאשמים. </w:t>
      </w:r>
    </w:p>
    <w:p w14:paraId="259B70BD" w14:textId="77777777" w:rsidR="00987005" w:rsidRPr="00987005" w:rsidRDefault="00987005" w:rsidP="00987005">
      <w:pPr>
        <w:pStyle w:val="aa"/>
        <w:rPr>
          <w:rFonts w:ascii="Times New Roman" w:hAnsi="Times New Roman" w:cs="Times New Roman"/>
          <w:color w:val="000000"/>
          <w:rtl/>
        </w:rPr>
      </w:pPr>
    </w:p>
    <w:p w14:paraId="5740D155" w14:textId="77777777" w:rsidR="00987005" w:rsidRPr="00987005" w:rsidRDefault="00987005" w:rsidP="00987005">
      <w:pPr>
        <w:pStyle w:val="aa"/>
        <w:spacing w:line="360" w:lineRule="auto"/>
        <w:ind w:left="1440"/>
        <w:jc w:val="both"/>
        <w:rPr>
          <w:rFonts w:ascii="Times New Roman" w:hAnsi="Times New Roman" w:cs="Times New Roman"/>
          <w:b/>
          <w:bCs/>
          <w:color w:val="000000"/>
          <w:rtl/>
        </w:rPr>
      </w:pPr>
      <w:r w:rsidRPr="00987005">
        <w:rPr>
          <w:rFonts w:ascii="Times New Roman" w:hAnsi="Times New Roman" w:cs="Times New Roman" w:hint="cs"/>
          <w:b/>
          <w:bCs/>
          <w:color w:val="000000"/>
          <w:rtl/>
        </w:rPr>
        <w:t xml:space="preserve">במקרה דנן מדובר בגידול שתיל 1 בכמות 209.55 גרם קנאביס  וכן 1.98 גרם של החזקת  קנאביס .דהיינו לו היה מדובר רק ההחזקה התיק היה מסתיים ב5 חודשי  מאסר בעבודת שירות אלא שכשמדובר בגידול יש להחמיר יותר . </w:t>
      </w:r>
    </w:p>
    <w:p w14:paraId="6CAB9F70" w14:textId="77777777" w:rsidR="00987005" w:rsidRPr="00987005" w:rsidRDefault="00987005" w:rsidP="00987005">
      <w:pPr>
        <w:spacing w:line="360" w:lineRule="auto"/>
        <w:jc w:val="both"/>
        <w:rPr>
          <w:rFonts w:cs="Times New Roman"/>
          <w:color w:val="000000"/>
          <w:u w:val="single"/>
          <w:rtl/>
        </w:rPr>
      </w:pPr>
    </w:p>
    <w:p w14:paraId="0F108BAB" w14:textId="77777777" w:rsidR="00987005" w:rsidRPr="00987005" w:rsidRDefault="00987005" w:rsidP="00987005">
      <w:pPr>
        <w:pStyle w:val="aa"/>
        <w:spacing w:line="360" w:lineRule="auto"/>
        <w:jc w:val="both"/>
        <w:rPr>
          <w:rFonts w:ascii="Times New Roman" w:hAnsi="Times New Roman" w:cs="Times New Roman"/>
          <w:b/>
          <w:bCs/>
          <w:u w:val="single"/>
          <w:rtl/>
        </w:rPr>
      </w:pPr>
      <w:r w:rsidRPr="00987005">
        <w:rPr>
          <w:rFonts w:ascii="Times New Roman" w:hAnsi="Times New Roman" w:cs="Times New Roman"/>
          <w:b/>
          <w:bCs/>
          <w:u w:val="single"/>
          <w:rtl/>
        </w:rPr>
        <w:t>הנסיבות הקשורות בביצוע העבירה</w:t>
      </w:r>
      <w:r w:rsidRPr="00987005">
        <w:rPr>
          <w:rFonts w:ascii="Times New Roman" w:hAnsi="Times New Roman" w:cs="Times New Roman" w:hint="cs"/>
          <w:b/>
          <w:bCs/>
          <w:u w:val="single"/>
          <w:rtl/>
        </w:rPr>
        <w:t>:</w:t>
      </w:r>
    </w:p>
    <w:p w14:paraId="08CADBE4" w14:textId="77777777" w:rsidR="00987005" w:rsidRPr="00987005" w:rsidRDefault="00987005" w:rsidP="00987005">
      <w:pPr>
        <w:pStyle w:val="aa"/>
        <w:spacing w:line="360" w:lineRule="auto"/>
        <w:jc w:val="both"/>
        <w:rPr>
          <w:rFonts w:ascii="Times New Roman" w:hAnsi="Times New Roman" w:cs="Times New Roman"/>
          <w:b/>
          <w:bCs/>
          <w:u w:val="single"/>
        </w:rPr>
      </w:pPr>
    </w:p>
    <w:p w14:paraId="69627937" w14:textId="77777777" w:rsidR="00987005" w:rsidRPr="00987005" w:rsidRDefault="00987005" w:rsidP="00987005">
      <w:pPr>
        <w:pStyle w:val="aa"/>
        <w:numPr>
          <w:ilvl w:val="0"/>
          <w:numId w:val="2"/>
        </w:numPr>
        <w:spacing w:line="360" w:lineRule="auto"/>
        <w:jc w:val="both"/>
        <w:rPr>
          <w:rFonts w:ascii="Times New Roman" w:hAnsi="Times New Roman" w:cs="Times New Roman"/>
          <w:rtl/>
        </w:rPr>
      </w:pPr>
      <w:r w:rsidRPr="00987005">
        <w:rPr>
          <w:rFonts w:ascii="Times New Roman" w:hAnsi="Times New Roman" w:cs="Times New Roman"/>
          <w:rtl/>
        </w:rPr>
        <w:t xml:space="preserve">הנאשם גידל סם מסוכן מסוג קנבוס </w:t>
      </w:r>
      <w:r w:rsidRPr="00987005">
        <w:rPr>
          <w:rFonts w:ascii="Times New Roman" w:hAnsi="Times New Roman" w:cs="Times New Roman" w:hint="cs"/>
          <w:rtl/>
        </w:rPr>
        <w:t xml:space="preserve">שתיל 1 </w:t>
      </w:r>
      <w:r w:rsidRPr="00987005">
        <w:rPr>
          <w:rFonts w:ascii="Times New Roman" w:hAnsi="Times New Roman" w:cs="Times New Roman"/>
          <w:rtl/>
        </w:rPr>
        <w:t xml:space="preserve"> בכמות של </w:t>
      </w:r>
      <w:r w:rsidRPr="00987005">
        <w:rPr>
          <w:rFonts w:ascii="Times New Roman" w:hAnsi="Times New Roman" w:cs="Times New Roman" w:hint="cs"/>
          <w:rtl/>
        </w:rPr>
        <w:t xml:space="preserve">209.55 </w:t>
      </w:r>
      <w:r w:rsidRPr="00987005">
        <w:rPr>
          <w:rFonts w:ascii="Times New Roman" w:hAnsi="Times New Roman" w:cs="Times New Roman"/>
          <w:rtl/>
        </w:rPr>
        <w:t xml:space="preserve">גרם נטו . גידול זה בוצע בצורה מתוכננת. הנאשם גידל השתילים. בביתו. אמנם הכמות קטנה יחסית אך הפוטנציאל הנזיקי גדול. עדיין יש להבדיל בין היקפי הגידול ביחס לענישה. </w:t>
      </w:r>
    </w:p>
    <w:p w14:paraId="01D12673" w14:textId="77777777" w:rsidR="00987005" w:rsidRPr="00987005" w:rsidRDefault="00987005" w:rsidP="00987005">
      <w:pPr>
        <w:jc w:val="both"/>
        <w:rPr>
          <w:rFonts w:cs="Times New Roman"/>
          <w:sz w:val="22"/>
          <w:szCs w:val="22"/>
        </w:rPr>
      </w:pPr>
    </w:p>
    <w:p w14:paraId="4FBCB9BB" w14:textId="77777777" w:rsidR="00987005" w:rsidRPr="00987005" w:rsidRDefault="00987005" w:rsidP="00987005">
      <w:pPr>
        <w:pStyle w:val="aa"/>
        <w:numPr>
          <w:ilvl w:val="0"/>
          <w:numId w:val="2"/>
        </w:numPr>
        <w:spacing w:line="360" w:lineRule="auto"/>
        <w:jc w:val="both"/>
        <w:rPr>
          <w:rFonts w:ascii="Times New Roman" w:hAnsi="Times New Roman" w:cs="Times New Roman"/>
        </w:rPr>
      </w:pPr>
      <w:r w:rsidRPr="00987005">
        <w:rPr>
          <w:rFonts w:ascii="Times New Roman" w:hAnsi="Times New Roman" w:cs="Times New Roman"/>
          <w:rtl/>
        </w:rPr>
        <w:t xml:space="preserve">עדיין יש הבדל בין כמויות גדולות יותר במרחב שטחים חקלאיים למול מעבדה ביתית של </w:t>
      </w:r>
      <w:r w:rsidRPr="00987005">
        <w:rPr>
          <w:rFonts w:ascii="Times New Roman" w:hAnsi="Times New Roman" w:cs="Times New Roman" w:hint="cs"/>
          <w:rtl/>
        </w:rPr>
        <w:t xml:space="preserve">שתיל. </w:t>
      </w:r>
      <w:r w:rsidRPr="00987005">
        <w:rPr>
          <w:rFonts w:ascii="Times New Roman" w:hAnsi="Times New Roman" w:cs="Times New Roman"/>
          <w:rtl/>
        </w:rPr>
        <w:t xml:space="preserve"> </w:t>
      </w:r>
    </w:p>
    <w:p w14:paraId="162E1E5E" w14:textId="77777777" w:rsidR="00987005" w:rsidRPr="00987005" w:rsidRDefault="00987005" w:rsidP="00987005">
      <w:pPr>
        <w:pStyle w:val="aa"/>
        <w:jc w:val="both"/>
        <w:rPr>
          <w:rFonts w:ascii="Times New Roman" w:hAnsi="Times New Roman" w:cs="Times New Roman"/>
          <w:rtl/>
        </w:rPr>
      </w:pPr>
    </w:p>
    <w:p w14:paraId="024FC80E" w14:textId="77777777" w:rsidR="00987005" w:rsidRPr="00987005" w:rsidRDefault="00987005" w:rsidP="00987005">
      <w:pPr>
        <w:pStyle w:val="aa"/>
        <w:numPr>
          <w:ilvl w:val="0"/>
          <w:numId w:val="2"/>
        </w:numPr>
        <w:spacing w:line="360" w:lineRule="auto"/>
        <w:jc w:val="both"/>
        <w:rPr>
          <w:rFonts w:ascii="Times New Roman" w:hAnsi="Times New Roman" w:cs="Times New Roman"/>
        </w:rPr>
      </w:pPr>
      <w:r w:rsidRPr="00987005">
        <w:rPr>
          <w:rFonts w:ascii="Times New Roman" w:hAnsi="Times New Roman" w:cs="Times New Roman"/>
          <w:rtl/>
        </w:rPr>
        <w:t>חומרת העבירה לא נמדדת  רק במשקל הסם שנתפס</w:t>
      </w:r>
      <w:r w:rsidRPr="00987005">
        <w:rPr>
          <w:rFonts w:ascii="Times New Roman" w:hAnsi="Times New Roman" w:cs="Times New Roman" w:hint="cs"/>
          <w:rtl/>
        </w:rPr>
        <w:t xml:space="preserve">. </w:t>
      </w:r>
      <w:r w:rsidRPr="00987005">
        <w:rPr>
          <w:rFonts w:ascii="Times New Roman" w:hAnsi="Times New Roman" w:cs="Times New Roman"/>
          <w:rtl/>
        </w:rPr>
        <w:t xml:space="preserve"> מדובר בכמות סם שבפועל לא הייתה גדולה במיוחד. שילוב הנתונים יחד, מלמד כי </w:t>
      </w:r>
      <w:r w:rsidRPr="00987005">
        <w:rPr>
          <w:rFonts w:ascii="Times New Roman" w:hAnsi="Times New Roman" w:cs="Times New Roman" w:hint="cs"/>
          <w:rtl/>
        </w:rPr>
        <w:t xml:space="preserve">מידת הפגיעה אינה ברף הגבוה. </w:t>
      </w:r>
      <w:r w:rsidRPr="00987005">
        <w:rPr>
          <w:rFonts w:ascii="Times New Roman" w:hAnsi="Times New Roman" w:cs="Times New Roman"/>
          <w:rtl/>
        </w:rPr>
        <w:t xml:space="preserve"> </w:t>
      </w:r>
    </w:p>
    <w:p w14:paraId="49BA74A3" w14:textId="77777777" w:rsidR="00987005" w:rsidRPr="00987005" w:rsidRDefault="00987005" w:rsidP="00987005">
      <w:pPr>
        <w:pStyle w:val="aa"/>
        <w:spacing w:line="360" w:lineRule="auto"/>
        <w:ind w:firstLine="60"/>
        <w:jc w:val="both"/>
        <w:rPr>
          <w:rFonts w:ascii="Times New Roman" w:hAnsi="Times New Roman" w:cs="Times New Roman"/>
          <w:rtl/>
        </w:rPr>
      </w:pPr>
    </w:p>
    <w:p w14:paraId="111969DC" w14:textId="77777777" w:rsidR="00987005" w:rsidRPr="00987005" w:rsidRDefault="00987005" w:rsidP="00987005">
      <w:pPr>
        <w:pStyle w:val="aa"/>
        <w:numPr>
          <w:ilvl w:val="0"/>
          <w:numId w:val="2"/>
        </w:numPr>
        <w:spacing w:line="360" w:lineRule="auto"/>
        <w:jc w:val="both"/>
        <w:rPr>
          <w:rFonts w:ascii="Times New Roman" w:hAnsi="Times New Roman" w:cs="Times New Roman"/>
          <w:b/>
          <w:bCs/>
          <w:rtl/>
        </w:rPr>
      </w:pPr>
      <w:r w:rsidRPr="00987005">
        <w:rPr>
          <w:rFonts w:ascii="Times New Roman" w:hAnsi="Times New Roman" w:cs="Times New Roman"/>
          <w:b/>
          <w:bCs/>
          <w:rtl/>
        </w:rPr>
        <w:t xml:space="preserve">במכלול השיקולים ביחס לכמות השתילים שנתפסה ברשות הנאשם, נראה נכון לקבוע כי מתחם הענישה </w:t>
      </w:r>
      <w:r w:rsidRPr="00987005">
        <w:rPr>
          <w:rFonts w:ascii="Times New Roman" w:hAnsi="Times New Roman" w:cs="Times New Roman" w:hint="cs"/>
          <w:b/>
          <w:bCs/>
          <w:rtl/>
        </w:rPr>
        <w:t xml:space="preserve">האחד בנסיבות הכרוכות של המקום והזמן המגדל והנתפס, </w:t>
      </w:r>
      <w:r w:rsidRPr="00987005">
        <w:rPr>
          <w:rFonts w:ascii="Times New Roman" w:hAnsi="Times New Roman" w:cs="Times New Roman"/>
          <w:b/>
          <w:bCs/>
          <w:rtl/>
        </w:rPr>
        <w:t>ההולם לעביר</w:t>
      </w:r>
      <w:r w:rsidRPr="00987005">
        <w:rPr>
          <w:rFonts w:ascii="Times New Roman" w:hAnsi="Times New Roman" w:cs="Times New Roman" w:hint="cs"/>
          <w:b/>
          <w:bCs/>
          <w:rtl/>
        </w:rPr>
        <w:t xml:space="preserve">ות </w:t>
      </w:r>
      <w:r w:rsidRPr="00987005">
        <w:rPr>
          <w:rFonts w:ascii="Times New Roman" w:hAnsi="Times New Roman" w:cs="Times New Roman"/>
          <w:b/>
          <w:bCs/>
          <w:rtl/>
        </w:rPr>
        <w:t xml:space="preserve"> אותה ביצע הנאשם בנסיבות המתוארות נע בין </w:t>
      </w:r>
      <w:r w:rsidRPr="00987005">
        <w:rPr>
          <w:rFonts w:ascii="Times New Roman" w:hAnsi="Times New Roman" w:cs="Times New Roman" w:hint="cs"/>
          <w:b/>
          <w:bCs/>
          <w:rtl/>
        </w:rPr>
        <w:t>מספר</w:t>
      </w:r>
      <w:r w:rsidRPr="00987005">
        <w:rPr>
          <w:rFonts w:ascii="Times New Roman" w:hAnsi="Times New Roman" w:cs="Times New Roman"/>
          <w:b/>
          <w:bCs/>
          <w:rtl/>
        </w:rPr>
        <w:t xml:space="preserve">  חודשי מאסר שיכול וירוצ</w:t>
      </w:r>
      <w:r w:rsidRPr="00987005">
        <w:rPr>
          <w:rFonts w:ascii="Times New Roman" w:hAnsi="Times New Roman" w:cs="Times New Roman" w:hint="cs"/>
          <w:b/>
          <w:bCs/>
          <w:rtl/>
        </w:rPr>
        <w:t>ו</w:t>
      </w:r>
      <w:r w:rsidRPr="00987005">
        <w:rPr>
          <w:rFonts w:ascii="Times New Roman" w:hAnsi="Times New Roman" w:cs="Times New Roman"/>
          <w:b/>
          <w:bCs/>
          <w:rtl/>
        </w:rPr>
        <w:t xml:space="preserve"> בעבודות שירות ברף התחתון, לבין 1</w:t>
      </w:r>
      <w:r w:rsidRPr="00987005">
        <w:rPr>
          <w:rFonts w:ascii="Times New Roman" w:hAnsi="Times New Roman" w:cs="Times New Roman" w:hint="cs"/>
          <w:b/>
          <w:bCs/>
          <w:rtl/>
        </w:rPr>
        <w:t>2</w:t>
      </w:r>
      <w:r w:rsidRPr="00987005">
        <w:rPr>
          <w:rFonts w:ascii="Times New Roman" w:hAnsi="Times New Roman" w:cs="Times New Roman"/>
          <w:b/>
          <w:bCs/>
          <w:rtl/>
        </w:rPr>
        <w:t xml:space="preserve"> חודשי מאסר בפועל ברף העליון, זאת בצירוף  מאסר על תנאי ורכיבי ענישה נוספים ובכללם רכיבי ענישה כספיים משמעותיים וכן פסילת רישיון כחלק מהסנקציות על עוברי עבירות הסמים ומגדליהם במיוחד כדי להכביד ולהזהיר ולהרתיע היחיד הנאשם והרבים המבקשים כסף קל בתחום זה . </w:t>
      </w:r>
    </w:p>
    <w:p w14:paraId="16FEE2D5" w14:textId="77777777" w:rsidR="00987005" w:rsidRPr="00987005" w:rsidRDefault="00987005" w:rsidP="00987005">
      <w:pPr>
        <w:pStyle w:val="aa"/>
        <w:jc w:val="both"/>
        <w:rPr>
          <w:rFonts w:ascii="Times New Roman" w:hAnsi="Times New Roman" w:cs="Times New Roman"/>
        </w:rPr>
      </w:pPr>
    </w:p>
    <w:p w14:paraId="4B50CAE9" w14:textId="77777777" w:rsidR="00987005" w:rsidRPr="00987005" w:rsidRDefault="00987005" w:rsidP="00987005">
      <w:pPr>
        <w:pStyle w:val="aa"/>
        <w:numPr>
          <w:ilvl w:val="0"/>
          <w:numId w:val="2"/>
        </w:numPr>
        <w:spacing w:line="360" w:lineRule="auto"/>
        <w:jc w:val="both"/>
        <w:rPr>
          <w:rFonts w:ascii="Times New Roman" w:hAnsi="Times New Roman" w:cs="Times New Roman"/>
          <w:rtl/>
        </w:rPr>
      </w:pPr>
      <w:r w:rsidRPr="00987005">
        <w:rPr>
          <w:rFonts w:ascii="Times New Roman" w:hAnsi="Times New Roman" w:cs="Times New Roman"/>
          <w:rtl/>
        </w:rPr>
        <w:t xml:space="preserve">מתחם הקנס באין כל מסמך רלוונטי ביחס לעבירה ולמושא תכליתה גידול וייצור סמים במעבדה ביתית הינו בין 5,000 ₪ - ל15,000 ₪.  תכלית הקנס בעבירות סמים הינו הרתעה </w:t>
      </w:r>
      <w:r w:rsidRPr="00987005">
        <w:rPr>
          <w:rFonts w:ascii="Times New Roman" w:hAnsi="Times New Roman" w:cs="Times New Roman" w:hint="cs"/>
          <w:rtl/>
        </w:rPr>
        <w:t xml:space="preserve">בתחום שכספים בו משמשים בערבוביה. </w:t>
      </w:r>
    </w:p>
    <w:p w14:paraId="75853C0F" w14:textId="77777777" w:rsidR="00987005" w:rsidRPr="00987005" w:rsidRDefault="00987005" w:rsidP="00987005">
      <w:pPr>
        <w:spacing w:line="360" w:lineRule="auto"/>
        <w:ind w:firstLine="360"/>
        <w:jc w:val="both"/>
        <w:rPr>
          <w:rFonts w:cs="Times New Roman"/>
          <w:b/>
          <w:bCs/>
          <w:u w:val="single"/>
          <w:rtl/>
        </w:rPr>
      </w:pPr>
      <w:r w:rsidRPr="00987005">
        <w:rPr>
          <w:rFonts w:cs="Times New Roman"/>
          <w:b/>
          <w:bCs/>
          <w:u w:val="single"/>
          <w:rtl/>
        </w:rPr>
        <w:t xml:space="preserve">בחינת הנסיבות שאינן קשורות בביצוע העבירה: </w:t>
      </w:r>
    </w:p>
    <w:p w14:paraId="135E0F7A" w14:textId="77777777" w:rsidR="00987005" w:rsidRPr="00987005" w:rsidRDefault="00987005" w:rsidP="00987005">
      <w:pPr>
        <w:pStyle w:val="aa"/>
        <w:spacing w:line="360" w:lineRule="auto"/>
        <w:jc w:val="both"/>
        <w:rPr>
          <w:rFonts w:ascii="Times New Roman" w:hAnsi="Times New Roman" w:cs="Times New Roman"/>
          <w:color w:val="FF0000"/>
        </w:rPr>
      </w:pPr>
    </w:p>
    <w:p w14:paraId="1A8470E6"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Pr>
      </w:pPr>
      <w:r w:rsidRPr="00987005">
        <w:rPr>
          <w:rFonts w:ascii="Times New Roman" w:hAnsi="Times New Roman" w:cs="Times New Roman" w:hint="cs"/>
          <w:rtl/>
        </w:rPr>
        <w:t xml:space="preserve">לנאשם עבר פלילי מכביד בשלל עבירות </w:t>
      </w:r>
      <w:r w:rsidRPr="00987005">
        <w:rPr>
          <w:rFonts w:ascii="Times New Roman" w:hAnsi="Times New Roman" w:cs="Times New Roman" w:hint="cs"/>
          <w:color w:val="000000"/>
          <w:rtl/>
        </w:rPr>
        <w:t xml:space="preserve">ובכלל זה : </w:t>
      </w:r>
      <w:r w:rsidRPr="00987005">
        <w:rPr>
          <w:rFonts w:ascii="Times New Roman" w:hAnsi="Times New Roman" w:cs="Times New Roman"/>
          <w:color w:val="000000"/>
          <w:rtl/>
        </w:rPr>
        <w:t>החזקת כלים להכנת סם לצריכה עצמית, הגרלות והימורים אסורים, החזקה שימוש בסמים לצריכה עצמית, ושלא לצריכה עצמית, קבלת דבר במרמה, התחזות לאחר לשם הונאה, זיוף, העלבת עובד ציבור, פריצה לבניין שאינו דירה לביצוע גניבה, החזקת אגרופן או סכין שלא כדין, והפרת הוראה חוקית.</w:t>
      </w:r>
    </w:p>
    <w:p w14:paraId="65EBD628" w14:textId="77777777" w:rsidR="00987005" w:rsidRPr="00987005" w:rsidRDefault="00987005" w:rsidP="00987005">
      <w:pPr>
        <w:pStyle w:val="aa"/>
        <w:spacing w:before="240" w:line="360" w:lineRule="auto"/>
        <w:jc w:val="both"/>
        <w:rPr>
          <w:rFonts w:ascii="Times New Roman" w:hAnsi="Times New Roman" w:cs="Times New Roman"/>
          <w:color w:val="000000"/>
        </w:rPr>
      </w:pPr>
    </w:p>
    <w:p w14:paraId="2383BBFD" w14:textId="77777777" w:rsidR="00987005" w:rsidRPr="00987005" w:rsidRDefault="00987005" w:rsidP="00987005">
      <w:pPr>
        <w:pStyle w:val="aa"/>
        <w:numPr>
          <w:ilvl w:val="0"/>
          <w:numId w:val="2"/>
        </w:numPr>
        <w:spacing w:before="240" w:line="360" w:lineRule="auto"/>
        <w:jc w:val="both"/>
        <w:rPr>
          <w:rFonts w:ascii="Times New Roman" w:hAnsi="Times New Roman" w:cs="Times New Roman"/>
          <w:color w:val="000000"/>
        </w:rPr>
      </w:pPr>
      <w:r w:rsidRPr="00987005">
        <w:rPr>
          <w:rFonts w:ascii="Times New Roman" w:hAnsi="Times New Roman" w:cs="Times New Roman" w:hint="cs"/>
          <w:rtl/>
        </w:rPr>
        <w:t xml:space="preserve">התסקיר ביחס לנאשם שלילי ולא מצאתי סימוכין לטענה בדבר נקמה והכבדה על מי שלא מעוניין לצאת לשיקום. הנאשם כדברי הסנגור סיפר ופירט ובגילוי לב הבהיר מהי מגמת פניו בתחום. הסתיר ומיעט מקום שרצה להסתיר ופירט כדברי הסנגור ביתר מקום שחש כך.  </w:t>
      </w:r>
    </w:p>
    <w:p w14:paraId="0FCF8B44" w14:textId="77777777" w:rsidR="00987005" w:rsidRPr="00987005" w:rsidRDefault="00987005" w:rsidP="00987005">
      <w:pPr>
        <w:pStyle w:val="aa"/>
        <w:rPr>
          <w:rFonts w:ascii="Times New Roman" w:hAnsi="Times New Roman" w:cs="Times New Roman"/>
          <w:color w:val="000000"/>
          <w:rtl/>
        </w:rPr>
      </w:pPr>
    </w:p>
    <w:p w14:paraId="281E6594" w14:textId="77777777" w:rsidR="00987005" w:rsidRPr="00987005" w:rsidRDefault="00987005" w:rsidP="00987005">
      <w:pPr>
        <w:pStyle w:val="aa"/>
        <w:numPr>
          <w:ilvl w:val="0"/>
          <w:numId w:val="2"/>
        </w:numPr>
        <w:spacing w:line="360" w:lineRule="auto"/>
        <w:jc w:val="both"/>
        <w:rPr>
          <w:rFonts w:ascii="Times New Roman" w:hAnsi="Times New Roman" w:cs="Times New Roman"/>
          <w:rtl/>
        </w:rPr>
      </w:pPr>
      <w:r w:rsidRPr="00987005">
        <w:rPr>
          <w:rFonts w:ascii="Times New Roman" w:hAnsi="Times New Roman" w:cs="Times New Roman"/>
          <w:rtl/>
        </w:rPr>
        <w:t xml:space="preserve">הנאשם הודה וקיבל על עצמו הדין. אכן יש ליתן בעבירות הסמים משקל גדול יותר  לשיקול הרתעת הנאשם והרבים, על פני השיקולים הצרים של הנאשם. </w:t>
      </w:r>
      <w:r w:rsidRPr="00987005">
        <w:rPr>
          <w:rFonts w:ascii="Times New Roman" w:hAnsi="Times New Roman" w:cs="Times New Roman" w:hint="cs"/>
          <w:rtl/>
        </w:rPr>
        <w:t xml:space="preserve">אם החזקה של כ 200 גרם קאנביס מצדיק גם גזרי דין של מי שלו עבר פלילי למספר חודשי מאסר בעבודות שירות, הרי שיש לדרג גידול בדרגה גבוהה יותר . </w:t>
      </w:r>
    </w:p>
    <w:p w14:paraId="312BA93F" w14:textId="77777777" w:rsidR="00987005" w:rsidRPr="00987005" w:rsidRDefault="00987005" w:rsidP="00987005">
      <w:pPr>
        <w:pStyle w:val="aa"/>
        <w:spacing w:line="360" w:lineRule="auto"/>
        <w:jc w:val="both"/>
        <w:rPr>
          <w:rFonts w:ascii="Times New Roman" w:hAnsi="Times New Roman" w:cs="Times New Roman"/>
          <w:color w:val="FF0000"/>
        </w:rPr>
      </w:pPr>
    </w:p>
    <w:p w14:paraId="73089E7D" w14:textId="77777777" w:rsidR="00987005" w:rsidRPr="00987005" w:rsidRDefault="00987005" w:rsidP="00987005">
      <w:pPr>
        <w:pStyle w:val="aa"/>
        <w:numPr>
          <w:ilvl w:val="0"/>
          <w:numId w:val="2"/>
        </w:numPr>
        <w:spacing w:line="360" w:lineRule="auto"/>
        <w:jc w:val="both"/>
        <w:rPr>
          <w:rFonts w:ascii="Times New Roman" w:hAnsi="Times New Roman" w:cs="Times New Roman"/>
        </w:rPr>
      </w:pPr>
      <w:r w:rsidRPr="00987005">
        <w:rPr>
          <w:rFonts w:ascii="Times New Roman" w:hAnsi="Times New Roman" w:cs="Times New Roman"/>
          <w:rtl/>
        </w:rPr>
        <w:t xml:space="preserve">ביחס לרכיב שלילת רישיון נהיגת הנאשם, מצאתי מקום לקבוע עונש זה </w:t>
      </w:r>
      <w:r w:rsidRPr="00987005">
        <w:rPr>
          <w:rFonts w:ascii="Times New Roman" w:hAnsi="Times New Roman" w:cs="Times New Roman" w:hint="cs"/>
          <w:rtl/>
        </w:rPr>
        <w:t xml:space="preserve">לא רק </w:t>
      </w:r>
      <w:r w:rsidRPr="00987005">
        <w:rPr>
          <w:rFonts w:ascii="Times New Roman" w:hAnsi="Times New Roman" w:cs="Times New Roman"/>
          <w:rtl/>
        </w:rPr>
        <w:t xml:space="preserve"> על תנאי בלבד. הנאשם ביצע עבירת גידול סמים דהיינו ייצור שיש לו מטרה הפקת סמים, וגם אם לא נעשה הדבר תוך שימוש ברכב, אין בכך  כדי לשלול פסילת רישיון על תנאי להרתיעו ולהרתיע הרבים</w:t>
      </w:r>
      <w:r w:rsidRPr="00987005">
        <w:rPr>
          <w:rFonts w:ascii="Times New Roman" w:hAnsi="Times New Roman" w:cs="Times New Roman" w:hint="cs"/>
          <w:rtl/>
        </w:rPr>
        <w:t xml:space="preserve">, וכן להעלות דרגת הסנקציות בעבירת הגידול והניסיון להפוך את הסמים לפרנסה הקורצת לעסקי הסרטן החברתי המחייב אכיפה בכל הכלים העומדים לרשות בית המשפט באיזון </w:t>
      </w:r>
      <w:r w:rsidRPr="00987005">
        <w:rPr>
          <w:rFonts w:ascii="Times New Roman" w:hAnsi="Times New Roman" w:cs="Times New Roman"/>
          <w:rtl/>
        </w:rPr>
        <w:t xml:space="preserve">. </w:t>
      </w:r>
    </w:p>
    <w:p w14:paraId="2CB521FD" w14:textId="77777777" w:rsidR="00987005" w:rsidRPr="00987005" w:rsidRDefault="00987005" w:rsidP="00987005">
      <w:pPr>
        <w:pStyle w:val="aa"/>
        <w:jc w:val="both"/>
        <w:rPr>
          <w:rFonts w:ascii="Times New Roman" w:hAnsi="Times New Roman" w:cs="Times New Roman"/>
        </w:rPr>
      </w:pPr>
    </w:p>
    <w:p w14:paraId="3BE5B510" w14:textId="77777777" w:rsidR="00987005" w:rsidRPr="00987005" w:rsidRDefault="00987005" w:rsidP="00987005">
      <w:pPr>
        <w:pStyle w:val="aa"/>
        <w:numPr>
          <w:ilvl w:val="0"/>
          <w:numId w:val="2"/>
        </w:numPr>
        <w:spacing w:line="360" w:lineRule="auto"/>
        <w:jc w:val="both"/>
        <w:rPr>
          <w:rFonts w:ascii="Times New Roman" w:hAnsi="Times New Roman" w:cs="Times New Roman"/>
        </w:rPr>
      </w:pPr>
      <w:r w:rsidRPr="00987005">
        <w:rPr>
          <w:rFonts w:ascii="Times New Roman" w:hAnsi="Times New Roman" w:cs="Times New Roman" w:hint="cs"/>
          <w:rtl/>
        </w:rPr>
        <w:t xml:space="preserve">עבירות הסמים נטועות עמוק היטב בהקשרי הסחר והתכלית הכספית ולכן ענישתן ברכיבי ענישה כספיים היא חובה אינהרנטית וכן יש לשקול הכבדה ותזכורת כי הליכה בתלם הסמים תביא גם לאובדן ופסילה של רישיון רכב. </w:t>
      </w:r>
    </w:p>
    <w:p w14:paraId="765FEB98" w14:textId="77777777" w:rsidR="00987005" w:rsidRPr="00987005" w:rsidRDefault="00987005" w:rsidP="00987005">
      <w:pPr>
        <w:pStyle w:val="aa"/>
        <w:rPr>
          <w:rFonts w:ascii="Times New Roman" w:hAnsi="Times New Roman" w:cs="Times New Roman"/>
          <w:rtl/>
        </w:rPr>
      </w:pPr>
    </w:p>
    <w:p w14:paraId="58DE1CAE" w14:textId="77777777" w:rsidR="00987005" w:rsidRPr="00987005" w:rsidRDefault="00987005" w:rsidP="00987005">
      <w:pPr>
        <w:pStyle w:val="aa"/>
        <w:spacing w:line="360" w:lineRule="auto"/>
        <w:jc w:val="both"/>
        <w:rPr>
          <w:rFonts w:ascii="Times New Roman" w:hAnsi="Times New Roman" w:cs="Times New Roman"/>
          <w:rtl/>
        </w:rPr>
      </w:pPr>
    </w:p>
    <w:p w14:paraId="5BFF1FCB" w14:textId="77777777" w:rsidR="00987005" w:rsidRPr="00987005" w:rsidRDefault="00987005" w:rsidP="00987005">
      <w:pPr>
        <w:pStyle w:val="aa"/>
        <w:numPr>
          <w:ilvl w:val="0"/>
          <w:numId w:val="2"/>
        </w:numPr>
        <w:spacing w:line="360" w:lineRule="auto"/>
        <w:jc w:val="both"/>
        <w:rPr>
          <w:rFonts w:ascii="Times New Roman" w:hAnsi="Times New Roman" w:cs="Times New Roman"/>
          <w:rtl/>
        </w:rPr>
      </w:pPr>
      <w:r w:rsidRPr="00987005">
        <w:rPr>
          <w:rFonts w:ascii="Times New Roman" w:hAnsi="Times New Roman" w:cs="Times New Roman"/>
          <w:rtl/>
        </w:rPr>
        <w:t>לאחר ששקלתי מכלול השיקולים, לחומרה ולקולא, גוזר אני על הנאשם העונשים הבאים:</w:t>
      </w:r>
    </w:p>
    <w:p w14:paraId="65738DC1" w14:textId="77777777" w:rsidR="00987005" w:rsidRPr="00987005" w:rsidRDefault="00987005" w:rsidP="00987005">
      <w:pPr>
        <w:pStyle w:val="aa"/>
        <w:jc w:val="both"/>
        <w:rPr>
          <w:rFonts w:ascii="Times New Roman" w:hAnsi="Times New Roman" w:cs="Times New Roman"/>
          <w:highlight w:val="yellow"/>
          <w:rtl/>
        </w:rPr>
      </w:pPr>
    </w:p>
    <w:p w14:paraId="1D120B3E"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hint="cs"/>
          <w:b/>
          <w:bCs/>
          <w:rtl/>
        </w:rPr>
        <w:t>6</w:t>
      </w:r>
      <w:r w:rsidRPr="00987005">
        <w:rPr>
          <w:rFonts w:ascii="Times New Roman" w:hAnsi="Times New Roman" w:cs="Times New Roman"/>
          <w:b/>
          <w:bCs/>
          <w:rtl/>
        </w:rPr>
        <w:t xml:space="preserve"> חודשי מאסר בפועל לריצוי בעבודות שירות.</w:t>
      </w:r>
      <w:r w:rsidRPr="00987005">
        <w:rPr>
          <w:rFonts w:ascii="Times New Roman" w:hAnsi="Times New Roman" w:cs="Times New Roman"/>
          <w:rtl/>
        </w:rPr>
        <w:t xml:space="preserve"> בהתאם לחוות דעת הממונה, הנאשם יבצע העבודות </w:t>
      </w:r>
      <w:r w:rsidRPr="00987005">
        <w:rPr>
          <w:rFonts w:ascii="Times New Roman" w:hAnsi="Times New Roman" w:cs="Times New Roman" w:hint="cs"/>
          <w:rtl/>
        </w:rPr>
        <w:t xml:space="preserve">במועצה הדתית נתיבות חפץ חיים 404 </w:t>
      </w:r>
      <w:r w:rsidRPr="00987005">
        <w:rPr>
          <w:rFonts w:ascii="Times New Roman" w:hAnsi="Times New Roman" w:cs="Times New Roman"/>
          <w:rtl/>
        </w:rPr>
        <w:t xml:space="preserve">הנאשם ירצה עונש זה החל מיום </w:t>
      </w:r>
      <w:r w:rsidRPr="00987005">
        <w:rPr>
          <w:rFonts w:ascii="Times New Roman" w:hAnsi="Times New Roman" w:cs="Times New Roman" w:hint="cs"/>
          <w:rtl/>
        </w:rPr>
        <w:t xml:space="preserve">22.12.24 </w:t>
      </w:r>
      <w:r w:rsidRPr="00987005">
        <w:rPr>
          <w:rFonts w:ascii="Times New Roman" w:hAnsi="Times New Roman" w:cs="Times New Roman"/>
          <w:rtl/>
        </w:rPr>
        <w:t>על הנאשם להתייצב ביום זה עד השעה 08:00 במשרדי הממונה על עבודות השירות בצמוד לכלא באר-שבע.</w:t>
      </w:r>
    </w:p>
    <w:p w14:paraId="5846131A" w14:textId="77777777" w:rsidR="00987005" w:rsidRPr="00987005" w:rsidRDefault="00987005" w:rsidP="00987005">
      <w:pPr>
        <w:pStyle w:val="aa"/>
        <w:spacing w:line="360" w:lineRule="auto"/>
        <w:ind w:left="1080"/>
        <w:jc w:val="both"/>
        <w:rPr>
          <w:rFonts w:ascii="Times New Roman" w:hAnsi="Times New Roman" w:cs="Times New Roman"/>
        </w:rPr>
      </w:pPr>
    </w:p>
    <w:p w14:paraId="1357B486" w14:textId="77777777" w:rsidR="00987005" w:rsidRPr="00987005" w:rsidRDefault="00987005" w:rsidP="00987005">
      <w:pPr>
        <w:pStyle w:val="aa"/>
        <w:spacing w:line="360" w:lineRule="auto"/>
        <w:ind w:left="1080"/>
        <w:jc w:val="both"/>
        <w:rPr>
          <w:rFonts w:ascii="Times New Roman" w:hAnsi="Times New Roman" w:cs="Times New Roman"/>
          <w:rtl/>
        </w:rPr>
      </w:pPr>
      <w:r w:rsidRPr="00987005">
        <w:rPr>
          <w:rFonts w:ascii="Times New Roman" w:hAnsi="Times New Roman" w:cs="Times New Roman"/>
          <w:rtl/>
        </w:rPr>
        <w:t>הובהר לנאשם כי אם לא ימלא אחר הנחיות הממונה על עבודות השירות או מי מטעמו, ותוגש בקשה להפקעת מאסרו זה, הרי שיוכל בית המשפט לקבוע כי יתרת המאסר תרוצה מאחורי סורג ובריח.</w:t>
      </w:r>
    </w:p>
    <w:p w14:paraId="26B5379F" w14:textId="77777777" w:rsidR="00987005" w:rsidRPr="00987005" w:rsidRDefault="00987005" w:rsidP="00987005">
      <w:pPr>
        <w:pStyle w:val="aa"/>
        <w:spacing w:line="360" w:lineRule="auto"/>
        <w:ind w:left="1080"/>
        <w:jc w:val="both"/>
        <w:rPr>
          <w:rFonts w:ascii="Times New Roman" w:hAnsi="Times New Roman" w:cs="Times New Roman"/>
          <w:rtl/>
        </w:rPr>
      </w:pPr>
    </w:p>
    <w:p w14:paraId="1123986B"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hint="cs"/>
          <w:b/>
          <w:bCs/>
          <w:rtl/>
        </w:rPr>
        <w:t>6</w:t>
      </w:r>
      <w:r w:rsidRPr="00987005">
        <w:rPr>
          <w:rFonts w:ascii="Times New Roman" w:hAnsi="Times New Roman" w:cs="Times New Roman"/>
          <w:b/>
          <w:bCs/>
          <w:rtl/>
        </w:rPr>
        <w:t xml:space="preserve"> חודשי מאסר מותנה</w:t>
      </w:r>
      <w:r w:rsidRPr="00987005">
        <w:rPr>
          <w:rFonts w:ascii="Times New Roman" w:hAnsi="Times New Roman" w:cs="Times New Roman"/>
          <w:rtl/>
        </w:rPr>
        <w:t xml:space="preserve"> למשך שלוש שנים מהיום והתנאי שהנאשם לא יעבור עבירת סמים מסוג פשע לפי  </w:t>
      </w:r>
      <w:hyperlink r:id="rId30" w:history="1">
        <w:r w:rsidR="00E532A4" w:rsidRPr="00E532A4">
          <w:rPr>
            <w:rFonts w:ascii="Times New Roman" w:hAnsi="Times New Roman" w:cs="Times New Roman"/>
            <w:color w:val="0000FF"/>
            <w:u w:val="single"/>
            <w:rtl/>
          </w:rPr>
          <w:t>פקודת הסמים המסוכנים</w:t>
        </w:r>
      </w:hyperlink>
      <w:r w:rsidRPr="00987005">
        <w:rPr>
          <w:rFonts w:ascii="Times New Roman" w:hAnsi="Times New Roman" w:cs="Times New Roman"/>
          <w:rtl/>
        </w:rPr>
        <w:t xml:space="preserve">. </w:t>
      </w:r>
    </w:p>
    <w:p w14:paraId="1D9B098E" w14:textId="77777777" w:rsidR="00987005" w:rsidRPr="00987005" w:rsidRDefault="00987005" w:rsidP="00987005">
      <w:pPr>
        <w:pStyle w:val="aa"/>
        <w:spacing w:line="360" w:lineRule="auto"/>
        <w:ind w:left="1080"/>
        <w:jc w:val="both"/>
        <w:rPr>
          <w:rFonts w:ascii="Times New Roman" w:hAnsi="Times New Roman" w:cs="Times New Roman"/>
        </w:rPr>
      </w:pPr>
    </w:p>
    <w:p w14:paraId="5FCA4767"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b/>
          <w:bCs/>
          <w:rtl/>
        </w:rPr>
        <w:t>4 חודשי מאסר מותנה</w:t>
      </w:r>
      <w:r w:rsidRPr="00987005">
        <w:rPr>
          <w:rFonts w:ascii="Times New Roman" w:hAnsi="Times New Roman" w:cs="Times New Roman"/>
          <w:rtl/>
        </w:rPr>
        <w:t xml:space="preserve"> למשך שלוש שנים מהיום והתנאי שהנאשם לא יעבור עבירת סמים מסוג עוון לפי  </w:t>
      </w:r>
      <w:hyperlink r:id="rId31" w:history="1">
        <w:r w:rsidR="00E532A4" w:rsidRPr="00E532A4">
          <w:rPr>
            <w:rFonts w:ascii="Times New Roman" w:hAnsi="Times New Roman" w:cs="Times New Roman"/>
            <w:color w:val="0000FF"/>
            <w:u w:val="single"/>
            <w:rtl/>
          </w:rPr>
          <w:t>פקודת הסמים המסוכנים</w:t>
        </w:r>
      </w:hyperlink>
      <w:r w:rsidRPr="00987005">
        <w:rPr>
          <w:rFonts w:ascii="Times New Roman" w:hAnsi="Times New Roman" w:cs="Times New Roman"/>
          <w:rtl/>
        </w:rPr>
        <w:t xml:space="preserve">. </w:t>
      </w:r>
    </w:p>
    <w:p w14:paraId="6E222ACF" w14:textId="77777777" w:rsidR="00987005" w:rsidRPr="00987005" w:rsidRDefault="00987005" w:rsidP="00987005">
      <w:pPr>
        <w:spacing w:line="360" w:lineRule="auto"/>
        <w:jc w:val="both"/>
        <w:rPr>
          <w:rFonts w:cs="Times New Roman"/>
        </w:rPr>
      </w:pPr>
    </w:p>
    <w:p w14:paraId="2FD132B9"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b/>
          <w:bCs/>
          <w:rtl/>
        </w:rPr>
        <w:t xml:space="preserve">קנס כספי בסך של </w:t>
      </w:r>
      <w:r w:rsidRPr="00987005">
        <w:rPr>
          <w:rFonts w:ascii="Times New Roman" w:hAnsi="Times New Roman" w:cs="Times New Roman" w:hint="cs"/>
          <w:b/>
          <w:bCs/>
          <w:rtl/>
        </w:rPr>
        <w:t>6</w:t>
      </w:r>
      <w:r w:rsidRPr="00987005">
        <w:rPr>
          <w:rFonts w:ascii="Times New Roman" w:hAnsi="Times New Roman" w:cs="Times New Roman"/>
          <w:b/>
          <w:bCs/>
          <w:rtl/>
        </w:rPr>
        <w:t>,000 ש״ח</w:t>
      </w:r>
      <w:r w:rsidRPr="00987005">
        <w:rPr>
          <w:rFonts w:ascii="Times New Roman" w:hAnsi="Times New Roman" w:cs="Times New Roman"/>
          <w:rtl/>
        </w:rPr>
        <w:t xml:space="preserve"> או 30 ימי מאסר תמורתו. הקנס ישולם ב10  תשלומים שווים ורצופים, החל ביום 1.6.25 ובכל אחד בחודש לאחריו. לא ישולם תשלום במועד, תועמד יתרת הקנס לפירעון מידי. </w:t>
      </w:r>
    </w:p>
    <w:p w14:paraId="0793AFDD"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b/>
          <w:bCs/>
          <w:rtl/>
        </w:rPr>
        <w:t>התחייבות</w:t>
      </w:r>
      <w:r w:rsidRPr="00987005">
        <w:rPr>
          <w:rFonts w:ascii="Times New Roman" w:hAnsi="Times New Roman" w:cs="Times New Roman"/>
          <w:rtl/>
        </w:rPr>
        <w:t xml:space="preserve"> הנאשם בסך של </w:t>
      </w:r>
      <w:r w:rsidRPr="00987005">
        <w:rPr>
          <w:rFonts w:ascii="Times New Roman" w:hAnsi="Times New Roman" w:cs="Times New Roman"/>
          <w:b/>
          <w:bCs/>
          <w:rtl/>
        </w:rPr>
        <w:t xml:space="preserve">10,000 ₪ </w:t>
      </w:r>
      <w:r w:rsidRPr="00987005">
        <w:rPr>
          <w:rFonts w:ascii="Times New Roman" w:hAnsi="Times New Roman" w:cs="Times New Roman"/>
          <w:rtl/>
        </w:rPr>
        <w:t xml:space="preserve">שלא לעבור במשך 3 שנים מהיום עבירה </w:t>
      </w:r>
      <w:r w:rsidRPr="00987005">
        <w:rPr>
          <w:rFonts w:ascii="Times New Roman" w:hAnsi="Times New Roman" w:cs="Times New Roman" w:hint="cs"/>
          <w:rtl/>
        </w:rPr>
        <w:t xml:space="preserve">מסוג פשע </w:t>
      </w:r>
      <w:r w:rsidRPr="00987005">
        <w:rPr>
          <w:rFonts w:ascii="Times New Roman" w:hAnsi="Times New Roman" w:cs="Times New Roman"/>
          <w:rtl/>
        </w:rPr>
        <w:t xml:space="preserve">לפי </w:t>
      </w:r>
      <w:hyperlink r:id="rId32" w:history="1">
        <w:r w:rsidR="00E532A4" w:rsidRPr="00E532A4">
          <w:rPr>
            <w:rFonts w:ascii="Times New Roman" w:hAnsi="Times New Roman" w:cs="Times New Roman"/>
            <w:color w:val="0000FF"/>
            <w:u w:val="single"/>
            <w:rtl/>
          </w:rPr>
          <w:t>פקודת הסמים המסוכנים</w:t>
        </w:r>
      </w:hyperlink>
      <w:r w:rsidRPr="00987005">
        <w:rPr>
          <w:rFonts w:ascii="Times New Roman" w:hAnsi="Times New Roman" w:cs="Times New Roman"/>
          <w:rtl/>
        </w:rPr>
        <w:t xml:space="preserve">. ההתחייבות תוצהר לפרוטוקול . </w:t>
      </w:r>
    </w:p>
    <w:p w14:paraId="47CE5DCB"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b/>
          <w:bCs/>
          <w:rtl/>
        </w:rPr>
        <w:t>התחייבות</w:t>
      </w:r>
      <w:r w:rsidRPr="00987005">
        <w:rPr>
          <w:rFonts w:ascii="Times New Roman" w:hAnsi="Times New Roman" w:cs="Times New Roman"/>
          <w:rtl/>
        </w:rPr>
        <w:t xml:space="preserve"> הנאשם בסך של </w:t>
      </w:r>
      <w:r w:rsidRPr="00987005">
        <w:rPr>
          <w:rFonts w:ascii="Times New Roman" w:hAnsi="Times New Roman" w:cs="Times New Roman" w:hint="cs"/>
          <w:b/>
          <w:bCs/>
          <w:rtl/>
        </w:rPr>
        <w:t>5</w:t>
      </w:r>
      <w:r w:rsidRPr="00987005">
        <w:rPr>
          <w:rFonts w:ascii="Times New Roman" w:hAnsi="Times New Roman" w:cs="Times New Roman"/>
          <w:b/>
          <w:bCs/>
          <w:rtl/>
        </w:rPr>
        <w:t xml:space="preserve">,000 ₪ </w:t>
      </w:r>
      <w:r w:rsidRPr="00987005">
        <w:rPr>
          <w:rFonts w:ascii="Times New Roman" w:hAnsi="Times New Roman" w:cs="Times New Roman"/>
          <w:rtl/>
        </w:rPr>
        <w:t xml:space="preserve">שלא לעבור במשך 3 שנים מהיום  עבירה </w:t>
      </w:r>
      <w:r w:rsidRPr="00987005">
        <w:rPr>
          <w:rFonts w:ascii="Times New Roman" w:hAnsi="Times New Roman" w:cs="Times New Roman" w:hint="cs"/>
          <w:rtl/>
        </w:rPr>
        <w:t xml:space="preserve">מסוג עוון </w:t>
      </w:r>
      <w:r w:rsidRPr="00987005">
        <w:rPr>
          <w:rFonts w:ascii="Times New Roman" w:hAnsi="Times New Roman" w:cs="Times New Roman"/>
          <w:rtl/>
        </w:rPr>
        <w:t xml:space="preserve">לפי </w:t>
      </w:r>
      <w:hyperlink r:id="rId33" w:history="1">
        <w:r w:rsidR="00E532A4" w:rsidRPr="00E532A4">
          <w:rPr>
            <w:rFonts w:ascii="Times New Roman" w:hAnsi="Times New Roman" w:cs="Times New Roman"/>
            <w:color w:val="0000FF"/>
            <w:u w:val="single"/>
            <w:rtl/>
          </w:rPr>
          <w:t>פקודת הסמים המסוכנים</w:t>
        </w:r>
      </w:hyperlink>
      <w:r w:rsidRPr="00987005">
        <w:rPr>
          <w:rFonts w:ascii="Times New Roman" w:hAnsi="Times New Roman" w:cs="Times New Roman"/>
          <w:rtl/>
        </w:rPr>
        <w:t xml:space="preserve">. ההתחייבות תוצהר לפרוטוקול . </w:t>
      </w:r>
    </w:p>
    <w:p w14:paraId="52F10A8A" w14:textId="77777777" w:rsidR="00987005" w:rsidRPr="00987005" w:rsidRDefault="00987005" w:rsidP="00987005">
      <w:pPr>
        <w:pStyle w:val="aa"/>
        <w:spacing w:line="360" w:lineRule="auto"/>
        <w:ind w:left="1080"/>
        <w:jc w:val="both"/>
        <w:rPr>
          <w:rFonts w:ascii="Times New Roman" w:hAnsi="Times New Roman" w:cs="Times New Roman"/>
        </w:rPr>
      </w:pPr>
    </w:p>
    <w:p w14:paraId="042E2927" w14:textId="77777777" w:rsidR="00987005" w:rsidRPr="00987005" w:rsidRDefault="00987005" w:rsidP="00987005">
      <w:pPr>
        <w:pStyle w:val="aa"/>
        <w:spacing w:line="360" w:lineRule="auto"/>
        <w:ind w:left="1080"/>
        <w:jc w:val="both"/>
        <w:rPr>
          <w:rFonts w:ascii="Times New Roman" w:hAnsi="Times New Roman" w:cs="Times New Roman"/>
        </w:rPr>
      </w:pPr>
    </w:p>
    <w:p w14:paraId="79ED688C" w14:textId="77777777" w:rsidR="00987005" w:rsidRDefault="00987005" w:rsidP="00987005">
      <w:pPr>
        <w:pStyle w:val="aa"/>
        <w:numPr>
          <w:ilvl w:val="0"/>
          <w:numId w:val="1"/>
        </w:numPr>
        <w:spacing w:line="360" w:lineRule="auto"/>
        <w:jc w:val="both"/>
        <w:rPr>
          <w:sz w:val="20"/>
          <w:szCs w:val="20"/>
        </w:rPr>
      </w:pPr>
      <w:r w:rsidRPr="00546543">
        <w:rPr>
          <w:b/>
          <w:bCs/>
          <w:rtl/>
        </w:rPr>
        <w:t>אני פוסל את הנאשם</w:t>
      </w:r>
      <w:r>
        <w:rPr>
          <w:rtl/>
        </w:rPr>
        <w:t xml:space="preserve"> מלקבל או מלהחזיק רישיון נהיגה למשך 6 חודשים</w:t>
      </w:r>
      <w:r>
        <w:rPr>
          <w:rFonts w:hint="cs"/>
          <w:rtl/>
        </w:rPr>
        <w:t xml:space="preserve">, החל מהיום הנאשם מצהיר לפרוטוקול שאין לו רישיון נהיגה. </w:t>
      </w:r>
    </w:p>
    <w:p w14:paraId="23D0C995" w14:textId="77777777" w:rsidR="00987005" w:rsidRPr="00987005" w:rsidRDefault="00987005" w:rsidP="00987005">
      <w:pPr>
        <w:pStyle w:val="aa"/>
        <w:numPr>
          <w:ilvl w:val="0"/>
          <w:numId w:val="1"/>
        </w:numPr>
        <w:spacing w:line="360" w:lineRule="auto"/>
        <w:jc w:val="both"/>
        <w:rPr>
          <w:rFonts w:ascii="Times New Roman" w:hAnsi="Times New Roman" w:cs="Times New Roman"/>
        </w:rPr>
      </w:pPr>
      <w:r w:rsidRPr="00987005">
        <w:rPr>
          <w:rFonts w:ascii="Times New Roman" w:hAnsi="Times New Roman" w:cs="Times New Roman"/>
          <w:rtl/>
        </w:rPr>
        <w:t xml:space="preserve">אני מורה על שלילת רישיון הנהיגה של הנאשם, שלילה  </w:t>
      </w:r>
      <w:r w:rsidRPr="00987005">
        <w:rPr>
          <w:rFonts w:ascii="Times New Roman" w:hAnsi="Times New Roman" w:cs="Times New Roman"/>
          <w:b/>
          <w:bCs/>
          <w:rtl/>
        </w:rPr>
        <w:t>על תנאי</w:t>
      </w:r>
      <w:r w:rsidRPr="00987005">
        <w:rPr>
          <w:rFonts w:ascii="Times New Roman" w:hAnsi="Times New Roman" w:cs="Times New Roman"/>
          <w:rtl/>
        </w:rPr>
        <w:t xml:space="preserve"> בת </w:t>
      </w:r>
      <w:r w:rsidRPr="00987005">
        <w:rPr>
          <w:rFonts w:ascii="Times New Roman" w:hAnsi="Times New Roman" w:cs="Times New Roman" w:hint="cs"/>
          <w:rtl/>
        </w:rPr>
        <w:t>12</w:t>
      </w:r>
      <w:r w:rsidRPr="00987005">
        <w:rPr>
          <w:rFonts w:ascii="Times New Roman" w:hAnsi="Times New Roman" w:cs="Times New Roman"/>
          <w:rtl/>
        </w:rPr>
        <w:t xml:space="preserve"> חודשים, וזאת למשך תקופה של 3 שנים מ</w:t>
      </w:r>
      <w:r w:rsidRPr="00987005">
        <w:rPr>
          <w:rFonts w:ascii="Times New Roman" w:hAnsi="Times New Roman" w:cs="Times New Roman" w:hint="cs"/>
          <w:rtl/>
        </w:rPr>
        <w:t xml:space="preserve">סיום תקופת הפסילה בפועל . </w:t>
      </w:r>
    </w:p>
    <w:p w14:paraId="1BD22363" w14:textId="77777777" w:rsidR="00987005" w:rsidRPr="00987005" w:rsidRDefault="00987005" w:rsidP="00987005">
      <w:pPr>
        <w:pStyle w:val="aa"/>
        <w:spacing w:line="360" w:lineRule="auto"/>
        <w:ind w:left="1080"/>
        <w:jc w:val="both"/>
        <w:rPr>
          <w:rFonts w:ascii="Times New Roman" w:hAnsi="Times New Roman" w:cs="Times New Roman"/>
        </w:rPr>
      </w:pPr>
    </w:p>
    <w:p w14:paraId="67A440AA" w14:textId="77777777" w:rsidR="00987005" w:rsidRPr="00987005" w:rsidRDefault="00E532A4" w:rsidP="00987005">
      <w:pPr>
        <w:pStyle w:val="aa"/>
        <w:numPr>
          <w:ilvl w:val="0"/>
          <w:numId w:val="1"/>
        </w:numPr>
        <w:spacing w:line="360" w:lineRule="auto"/>
        <w:jc w:val="both"/>
        <w:rPr>
          <w:rFonts w:ascii="Times New Roman" w:hAnsi="Times New Roman" w:cs="Times New Roman"/>
          <w:rtl/>
        </w:rPr>
      </w:pPr>
      <w:r w:rsidRPr="00E532A4">
        <w:rPr>
          <w:rFonts w:ascii="Times New Roman" w:hAnsi="Times New Roman" w:cs="Times New Roman"/>
          <w:color w:val="FFFFFF"/>
          <w:sz w:val="2"/>
          <w:szCs w:val="2"/>
          <w:rtl/>
        </w:rPr>
        <w:t>5129371</w:t>
      </w:r>
      <w:r w:rsidR="00987005" w:rsidRPr="00987005">
        <w:rPr>
          <w:rFonts w:ascii="Times New Roman" w:hAnsi="Times New Roman" w:cs="Times New Roman"/>
          <w:rtl/>
        </w:rPr>
        <w:t xml:space="preserve">הסם וכל ציוד אחר שחולט יושמד או יחולט לפי שיקול דעת קצין החקירות. </w:t>
      </w:r>
    </w:p>
    <w:p w14:paraId="2351A056" w14:textId="77777777" w:rsidR="00987005" w:rsidRPr="00987005" w:rsidRDefault="00E532A4" w:rsidP="00987005">
      <w:pPr>
        <w:jc w:val="both"/>
        <w:rPr>
          <w:rFonts w:cs="Times New Roman"/>
          <w:b/>
          <w:bCs/>
          <w:sz w:val="22"/>
          <w:szCs w:val="22"/>
          <w:rtl/>
        </w:rPr>
      </w:pPr>
      <w:r w:rsidRPr="00E532A4">
        <w:rPr>
          <w:rFonts w:cs="Times New Roman"/>
          <w:b/>
          <w:bCs/>
          <w:color w:val="FFFFFF"/>
          <w:sz w:val="2"/>
          <w:szCs w:val="2"/>
          <w:rtl/>
        </w:rPr>
        <w:t>54678313</w:t>
      </w:r>
      <w:r w:rsidR="00987005" w:rsidRPr="00987005">
        <w:rPr>
          <w:rFonts w:cs="Times New Roman" w:hint="cs"/>
          <w:b/>
          <w:bCs/>
          <w:sz w:val="22"/>
          <w:szCs w:val="22"/>
          <w:rtl/>
        </w:rPr>
        <w:t xml:space="preserve">זכות ערעור כחוק. </w:t>
      </w:r>
    </w:p>
    <w:p w14:paraId="0D80D046" w14:textId="77777777" w:rsidR="00987005" w:rsidRPr="00987005" w:rsidRDefault="00987005" w:rsidP="00987005">
      <w:pPr>
        <w:jc w:val="both"/>
        <w:rPr>
          <w:rFonts w:cs="Times New Roman"/>
          <w:b/>
          <w:bCs/>
          <w:sz w:val="22"/>
          <w:szCs w:val="22"/>
          <w:rtl/>
        </w:rPr>
      </w:pPr>
    </w:p>
    <w:p w14:paraId="21C2B66B" w14:textId="77777777" w:rsidR="00987005" w:rsidRPr="00987005" w:rsidRDefault="00E532A4" w:rsidP="00987005">
      <w:pPr>
        <w:spacing w:line="360" w:lineRule="auto"/>
        <w:jc w:val="both"/>
        <w:rPr>
          <w:rFonts w:cs="Times New Roman"/>
          <w:b/>
          <w:bCs/>
          <w:sz w:val="22"/>
          <w:szCs w:val="22"/>
          <w:rtl/>
        </w:rPr>
      </w:pPr>
      <w:bookmarkStart w:id="8" w:name="Nitan"/>
      <w:r>
        <w:rPr>
          <w:rFonts w:cs="Times New Roman"/>
          <w:b/>
          <w:bCs/>
          <w:sz w:val="22"/>
          <w:szCs w:val="22"/>
          <w:rtl/>
        </w:rPr>
        <w:t xml:space="preserve">ניתן היום,  כ"ח תשרי תשפ"ה, 30 אוקטובר 2024, בהעדר הצדדים.    </w:t>
      </w:r>
      <w:bookmarkEnd w:id="8"/>
      <w:r w:rsidR="00987005" w:rsidRPr="00987005">
        <w:rPr>
          <w:rFonts w:cs="Times New Roman"/>
          <w:b/>
          <w:bCs/>
          <w:sz w:val="22"/>
          <w:szCs w:val="22"/>
          <w:rtl/>
        </w:rPr>
        <w:tab/>
      </w:r>
      <w:r w:rsidR="00987005" w:rsidRPr="00987005">
        <w:rPr>
          <w:rFonts w:cs="Times New Roman"/>
          <w:b/>
          <w:bCs/>
          <w:sz w:val="22"/>
          <w:szCs w:val="22"/>
          <w:rtl/>
        </w:rPr>
        <w:tab/>
      </w:r>
      <w:r w:rsidR="00987005" w:rsidRPr="00987005">
        <w:rPr>
          <w:rFonts w:cs="Times New Roman"/>
          <w:b/>
          <w:bCs/>
          <w:sz w:val="22"/>
          <w:szCs w:val="22"/>
          <w:rtl/>
        </w:rPr>
        <w:tab/>
        <w:t xml:space="preserve">         </w:t>
      </w:r>
    </w:p>
    <w:p w14:paraId="45DCE80F" w14:textId="77777777" w:rsidR="00987005" w:rsidRPr="00144F25" w:rsidRDefault="00987005" w:rsidP="00E532A4">
      <w:pPr>
        <w:jc w:val="both"/>
      </w:pPr>
      <w:r w:rsidRPr="00987005">
        <w:rPr>
          <w:rFonts w:cs="Times New Roman"/>
          <w:b/>
          <w:bCs/>
          <w:sz w:val="22"/>
          <w:szCs w:val="22"/>
          <w:rtl/>
        </w:rPr>
        <w:t xml:space="preserve">   </w:t>
      </w:r>
      <w:r w:rsidRPr="00987005">
        <w:rPr>
          <w:rFonts w:cs="Times New Roman"/>
          <w:b/>
          <w:bCs/>
          <w:sz w:val="22"/>
          <w:szCs w:val="22"/>
          <w:rtl/>
        </w:rPr>
        <w:tab/>
      </w:r>
      <w:r w:rsidRPr="00987005">
        <w:rPr>
          <w:rFonts w:cs="Times New Roman"/>
          <w:b/>
          <w:bCs/>
          <w:sz w:val="22"/>
          <w:szCs w:val="22"/>
          <w:rtl/>
        </w:rPr>
        <w:tab/>
      </w:r>
      <w:r w:rsidRPr="00987005">
        <w:rPr>
          <w:rFonts w:cs="Times New Roman"/>
          <w:b/>
          <w:bCs/>
          <w:sz w:val="22"/>
          <w:szCs w:val="22"/>
          <w:rtl/>
        </w:rPr>
        <w:tab/>
      </w:r>
      <w:r w:rsidRPr="00987005">
        <w:rPr>
          <w:rFonts w:cs="Times New Roman"/>
          <w:b/>
          <w:bCs/>
          <w:sz w:val="22"/>
          <w:szCs w:val="22"/>
          <w:rtl/>
        </w:rPr>
        <w:tab/>
      </w:r>
      <w:r w:rsidRPr="00987005">
        <w:rPr>
          <w:rFonts w:cs="Times New Roman"/>
          <w:b/>
          <w:bCs/>
          <w:sz w:val="22"/>
          <w:szCs w:val="22"/>
          <w:rtl/>
        </w:rPr>
        <w:tab/>
      </w:r>
    </w:p>
    <w:p w14:paraId="46BF6256" w14:textId="77777777" w:rsidR="00987005" w:rsidRPr="00AF03C0" w:rsidRDefault="00AF03C0" w:rsidP="00987005">
      <w:pPr>
        <w:jc w:val="both"/>
        <w:rPr>
          <w:rFonts w:cs="Times New Roman"/>
          <w:b/>
          <w:bCs/>
          <w:color w:val="FFFFFF"/>
          <w:sz w:val="2"/>
          <w:szCs w:val="2"/>
          <w:rtl/>
        </w:rPr>
      </w:pPr>
      <w:r w:rsidRPr="00AF03C0">
        <w:rPr>
          <w:rFonts w:cs="Times New Roman"/>
          <w:b/>
          <w:bCs/>
          <w:color w:val="FFFFFF"/>
          <w:sz w:val="2"/>
          <w:szCs w:val="2"/>
          <w:rtl/>
        </w:rPr>
        <w:t>5129371</w:t>
      </w:r>
    </w:p>
    <w:p w14:paraId="372C63BF" w14:textId="77777777" w:rsidR="00575E5A" w:rsidRPr="00AF03C0" w:rsidRDefault="00AF03C0" w:rsidP="00E532A4">
      <w:pPr>
        <w:keepNext/>
        <w:rPr>
          <w:rFonts w:ascii="David" w:hAnsi="David"/>
          <w:color w:val="FFFFFF"/>
          <w:sz w:val="2"/>
          <w:szCs w:val="2"/>
          <w:rtl/>
        </w:rPr>
      </w:pPr>
      <w:r w:rsidRPr="00AF03C0">
        <w:rPr>
          <w:rFonts w:ascii="David" w:hAnsi="David"/>
          <w:color w:val="FFFFFF"/>
          <w:sz w:val="2"/>
          <w:szCs w:val="2"/>
          <w:rtl/>
        </w:rPr>
        <w:t>54678313</w:t>
      </w:r>
    </w:p>
    <w:p w14:paraId="3CFB5C72" w14:textId="77777777" w:rsidR="00E532A4" w:rsidRDefault="00E532A4" w:rsidP="00E532A4">
      <w:pPr>
        <w:rPr>
          <w:rtl/>
        </w:rPr>
      </w:pPr>
    </w:p>
    <w:p w14:paraId="121654E3" w14:textId="77777777" w:rsidR="00E532A4" w:rsidRDefault="00E532A4" w:rsidP="00E532A4">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DC34946" w14:textId="77777777" w:rsidR="00AF03C0" w:rsidRPr="00AF03C0" w:rsidRDefault="00AF03C0" w:rsidP="00AF03C0">
      <w:pPr>
        <w:keepNext/>
        <w:rPr>
          <w:rFonts w:ascii="David" w:hAnsi="David"/>
          <w:color w:val="000000"/>
          <w:sz w:val="22"/>
          <w:szCs w:val="22"/>
          <w:rtl/>
        </w:rPr>
      </w:pPr>
    </w:p>
    <w:p w14:paraId="47DF0734" w14:textId="77777777" w:rsidR="00AF03C0" w:rsidRPr="00AF03C0" w:rsidRDefault="00AF03C0" w:rsidP="00AF03C0">
      <w:pPr>
        <w:keepNext/>
        <w:rPr>
          <w:rFonts w:ascii="David" w:hAnsi="David"/>
          <w:color w:val="000000"/>
          <w:sz w:val="22"/>
          <w:szCs w:val="22"/>
          <w:rtl/>
        </w:rPr>
      </w:pPr>
      <w:r w:rsidRPr="00AF03C0">
        <w:rPr>
          <w:rFonts w:ascii="David" w:hAnsi="David"/>
          <w:color w:val="000000"/>
          <w:sz w:val="22"/>
          <w:szCs w:val="22"/>
          <w:rtl/>
        </w:rPr>
        <w:t>אריה דורני דורון 54678313-/</w:t>
      </w:r>
    </w:p>
    <w:p w14:paraId="52242AA2" w14:textId="77777777" w:rsidR="00E532A4" w:rsidRPr="00E532A4" w:rsidRDefault="00AF03C0" w:rsidP="00AF03C0">
      <w:pPr>
        <w:rPr>
          <w:color w:val="0000FF"/>
          <w:u w:val="single"/>
        </w:rPr>
      </w:pPr>
      <w:r w:rsidRPr="00AF03C0">
        <w:rPr>
          <w:color w:val="000000"/>
          <w:u w:val="single"/>
          <w:rtl/>
        </w:rPr>
        <w:t>נוסח מסמך זה כפוף לשינויי ניסוח ועריכה</w:t>
      </w:r>
    </w:p>
    <w:sectPr w:rsidR="00E532A4" w:rsidRPr="00E532A4" w:rsidSect="00AF03C0">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A76E0" w14:textId="77777777" w:rsidR="00A8654A" w:rsidRDefault="00A8654A" w:rsidP="00927200">
      <w:r>
        <w:separator/>
      </w:r>
    </w:p>
  </w:endnote>
  <w:endnote w:type="continuationSeparator" w:id="0">
    <w:p w14:paraId="66B4D6FA" w14:textId="77777777" w:rsidR="00A8654A" w:rsidRDefault="00A8654A" w:rsidP="00927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EFF4D" w14:textId="77777777" w:rsidR="00AF03C0" w:rsidRDefault="00AF03C0" w:rsidP="00AF03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350FA7" w14:textId="77777777" w:rsidR="00575E5A" w:rsidRPr="00AF03C0" w:rsidRDefault="00AF03C0" w:rsidP="00AF03C0">
    <w:pPr>
      <w:pStyle w:val="a5"/>
      <w:pBdr>
        <w:top w:val="single" w:sz="4" w:space="1" w:color="auto"/>
        <w:between w:val="single" w:sz="4" w:space="0" w:color="auto"/>
      </w:pBdr>
      <w:spacing w:after="60"/>
      <w:jc w:val="center"/>
      <w:rPr>
        <w:rFonts w:ascii="FrankRuehl" w:hAnsi="FrankRuehl" w:cs="FrankRuehl"/>
        <w:color w:val="000000"/>
      </w:rPr>
    </w:pPr>
    <w:r w:rsidRPr="00AF03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34549" w14:textId="77777777" w:rsidR="00AF03C0" w:rsidRDefault="00AF03C0" w:rsidP="00AF03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56FF">
      <w:rPr>
        <w:rFonts w:ascii="FrankRuehl" w:hAnsi="FrankRuehl" w:cs="FrankRuehl"/>
        <w:noProof/>
        <w:rtl/>
      </w:rPr>
      <w:t>1</w:t>
    </w:r>
    <w:r>
      <w:rPr>
        <w:rFonts w:ascii="FrankRuehl" w:hAnsi="FrankRuehl" w:cs="FrankRuehl"/>
        <w:rtl/>
      </w:rPr>
      <w:fldChar w:fldCharType="end"/>
    </w:r>
  </w:p>
  <w:p w14:paraId="6125D5AA" w14:textId="77777777" w:rsidR="00575E5A" w:rsidRPr="00AF03C0" w:rsidRDefault="00AF03C0" w:rsidP="00AF03C0">
    <w:pPr>
      <w:pStyle w:val="a5"/>
      <w:pBdr>
        <w:top w:val="single" w:sz="4" w:space="1" w:color="auto"/>
        <w:between w:val="single" w:sz="4" w:space="0" w:color="auto"/>
      </w:pBdr>
      <w:spacing w:after="60"/>
      <w:jc w:val="center"/>
      <w:rPr>
        <w:rFonts w:ascii="FrankRuehl" w:hAnsi="FrankRuehl" w:cs="FrankRuehl"/>
        <w:color w:val="000000"/>
      </w:rPr>
    </w:pPr>
    <w:r w:rsidRPr="00AF03C0">
      <w:rPr>
        <w:rFonts w:ascii="FrankRuehl" w:hAnsi="FrankRuehl" w:cs="FrankRuehl"/>
        <w:color w:val="000000"/>
      </w:rPr>
      <w:pict w14:anchorId="71769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BF523" w14:textId="77777777" w:rsidR="00A8654A" w:rsidRDefault="00A8654A" w:rsidP="00927200">
      <w:r>
        <w:separator/>
      </w:r>
    </w:p>
  </w:footnote>
  <w:footnote w:type="continuationSeparator" w:id="0">
    <w:p w14:paraId="593A4E46" w14:textId="77777777" w:rsidR="00A8654A" w:rsidRDefault="00A8654A" w:rsidP="00927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FE06" w14:textId="77777777" w:rsidR="00E532A4" w:rsidRPr="00AF03C0" w:rsidRDefault="00AF03C0" w:rsidP="00AF03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10788-12-21</w:t>
    </w:r>
    <w:r>
      <w:rPr>
        <w:rFonts w:ascii="David" w:hAnsi="David"/>
        <w:color w:val="000000"/>
        <w:sz w:val="22"/>
        <w:szCs w:val="22"/>
        <w:rtl/>
      </w:rPr>
      <w:tab/>
      <w:t xml:space="preserve"> מדינת ישראל נ' דמיטרי נוחרין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86C9C" w14:textId="77777777" w:rsidR="00E532A4" w:rsidRPr="00AF03C0" w:rsidRDefault="00AF03C0" w:rsidP="00AF03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10788-12-21</w:t>
    </w:r>
    <w:r>
      <w:rPr>
        <w:rFonts w:ascii="David" w:hAnsi="David"/>
        <w:color w:val="000000"/>
        <w:sz w:val="22"/>
        <w:szCs w:val="22"/>
        <w:rtl/>
      </w:rPr>
      <w:tab/>
      <w:t xml:space="preserve"> מדינת ישראל נ' דמיטרי נוחרין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A02BF"/>
    <w:multiLevelType w:val="hybridMultilevel"/>
    <w:tmpl w:val="17C6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B15E6"/>
    <w:multiLevelType w:val="hybridMultilevel"/>
    <w:tmpl w:val="27F8AA2A"/>
    <w:lvl w:ilvl="0" w:tplc="97307576">
      <w:start w:val="1"/>
      <w:numFmt w:val="hebrew1"/>
      <w:lvlText w:val="%1."/>
      <w:lvlJc w:val="left"/>
      <w:pPr>
        <w:ind w:left="1080" w:hanging="360"/>
      </w:pPr>
    </w:lvl>
    <w:lvl w:ilvl="1" w:tplc="A42EFF6C">
      <w:start w:val="1"/>
      <w:numFmt w:val="lowerLetter"/>
      <w:lvlText w:val="%2."/>
      <w:lvlJc w:val="left"/>
      <w:pPr>
        <w:ind w:left="1800" w:hanging="360"/>
      </w:pPr>
    </w:lvl>
    <w:lvl w:ilvl="2" w:tplc="8AA6AA74">
      <w:start w:val="1"/>
      <w:numFmt w:val="lowerRoman"/>
      <w:lvlText w:val="%3."/>
      <w:lvlJc w:val="right"/>
      <w:pPr>
        <w:ind w:left="2520" w:hanging="180"/>
      </w:pPr>
    </w:lvl>
    <w:lvl w:ilvl="3" w:tplc="B5F85868">
      <w:start w:val="1"/>
      <w:numFmt w:val="decimal"/>
      <w:lvlText w:val="%4."/>
      <w:lvlJc w:val="left"/>
      <w:pPr>
        <w:ind w:left="3240" w:hanging="360"/>
      </w:pPr>
    </w:lvl>
    <w:lvl w:ilvl="4" w:tplc="2A4877FC">
      <w:start w:val="1"/>
      <w:numFmt w:val="lowerLetter"/>
      <w:lvlText w:val="%5."/>
      <w:lvlJc w:val="left"/>
      <w:pPr>
        <w:ind w:left="3960" w:hanging="360"/>
      </w:pPr>
    </w:lvl>
    <w:lvl w:ilvl="5" w:tplc="A0B4B052">
      <w:start w:val="1"/>
      <w:numFmt w:val="lowerRoman"/>
      <w:lvlText w:val="%6."/>
      <w:lvlJc w:val="right"/>
      <w:pPr>
        <w:ind w:left="4680" w:hanging="180"/>
      </w:pPr>
    </w:lvl>
    <w:lvl w:ilvl="6" w:tplc="E834B5F4">
      <w:start w:val="1"/>
      <w:numFmt w:val="decimal"/>
      <w:lvlText w:val="%7."/>
      <w:lvlJc w:val="left"/>
      <w:pPr>
        <w:ind w:left="5400" w:hanging="360"/>
      </w:pPr>
    </w:lvl>
    <w:lvl w:ilvl="7" w:tplc="D14AC062">
      <w:start w:val="1"/>
      <w:numFmt w:val="lowerLetter"/>
      <w:lvlText w:val="%8."/>
      <w:lvlJc w:val="left"/>
      <w:pPr>
        <w:ind w:left="6120" w:hanging="360"/>
      </w:pPr>
    </w:lvl>
    <w:lvl w:ilvl="8" w:tplc="E4924D0A">
      <w:start w:val="1"/>
      <w:numFmt w:val="lowerRoman"/>
      <w:lvlText w:val="%9."/>
      <w:lvlJc w:val="right"/>
      <w:pPr>
        <w:ind w:left="6840" w:hanging="180"/>
      </w:pPr>
    </w:lvl>
  </w:abstractNum>
  <w:num w:numId="1" w16cid:durableId="1761177123">
    <w:abstractNumId w:val="1"/>
  </w:num>
  <w:num w:numId="2" w16cid:durableId="6653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7005"/>
    <w:rsid w:val="000F56FF"/>
    <w:rsid w:val="0018641C"/>
    <w:rsid w:val="00575E5A"/>
    <w:rsid w:val="00676B76"/>
    <w:rsid w:val="00927200"/>
    <w:rsid w:val="00987005"/>
    <w:rsid w:val="00A8654A"/>
    <w:rsid w:val="00AF03C0"/>
    <w:rsid w:val="00E532A4"/>
    <w:rsid w:val="00FD75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ABBC5D"/>
  <w15:chartTrackingRefBased/>
  <w15:docId w15:val="{696CE2E1-C50D-4843-9F76-48F2FB9C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70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7005"/>
    <w:pPr>
      <w:tabs>
        <w:tab w:val="center" w:pos="4153"/>
        <w:tab w:val="right" w:pos="8306"/>
      </w:tabs>
    </w:pPr>
  </w:style>
  <w:style w:type="character" w:customStyle="1" w:styleId="a4">
    <w:name w:val="כותרת עליונה תו"/>
    <w:link w:val="a3"/>
    <w:rsid w:val="00987005"/>
    <w:rPr>
      <w:rFonts w:ascii="Times New Roman" w:eastAsia="Times New Roman" w:hAnsi="Times New Roman" w:cs="David"/>
      <w:sz w:val="24"/>
      <w:szCs w:val="24"/>
    </w:rPr>
  </w:style>
  <w:style w:type="paragraph" w:styleId="a5">
    <w:name w:val="footer"/>
    <w:basedOn w:val="a"/>
    <w:link w:val="a6"/>
    <w:rsid w:val="00987005"/>
    <w:pPr>
      <w:tabs>
        <w:tab w:val="center" w:pos="4153"/>
        <w:tab w:val="right" w:pos="8306"/>
      </w:tabs>
    </w:pPr>
  </w:style>
  <w:style w:type="character" w:customStyle="1" w:styleId="a6">
    <w:name w:val="כותרת תחתונה תו"/>
    <w:link w:val="a5"/>
    <w:rsid w:val="00987005"/>
    <w:rPr>
      <w:rFonts w:ascii="Times New Roman" w:eastAsia="Times New Roman" w:hAnsi="Times New Roman" w:cs="David"/>
      <w:sz w:val="24"/>
      <w:szCs w:val="24"/>
    </w:rPr>
  </w:style>
  <w:style w:type="table" w:styleId="a7">
    <w:name w:val="Table Grid"/>
    <w:basedOn w:val="a1"/>
    <w:rsid w:val="009870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7005"/>
  </w:style>
  <w:style w:type="character" w:customStyle="1" w:styleId="TimesNewRomanTimesNewRoman">
    <w:name w:val="סגנון (לטיני) Times New Roman (עברית ושפות אחרות) Times New Roman..."/>
    <w:rsid w:val="00987005"/>
    <w:rPr>
      <w:rFonts w:ascii="Times New Roman" w:hAnsi="Times New Roman" w:cs="David" w:hint="default"/>
      <w:b/>
      <w:bCs/>
      <w:sz w:val="26"/>
      <w:szCs w:val="26"/>
    </w:rPr>
  </w:style>
  <w:style w:type="character" w:customStyle="1" w:styleId="a9">
    <w:name w:val="פיסקת רשימה תו"/>
    <w:link w:val="aa"/>
    <w:locked/>
    <w:rsid w:val="00987005"/>
  </w:style>
  <w:style w:type="paragraph" w:styleId="aa">
    <w:name w:val="List Paragraph"/>
    <w:basedOn w:val="a"/>
    <w:link w:val="a9"/>
    <w:qFormat/>
    <w:rsid w:val="00987005"/>
    <w:pPr>
      <w:spacing w:after="160" w:line="254" w:lineRule="auto"/>
      <w:ind w:left="720"/>
      <w:contextualSpacing/>
    </w:pPr>
    <w:rPr>
      <w:rFonts w:ascii="Calibri" w:eastAsia="Calibri" w:hAnsi="Calibri" w:cs="Arial"/>
      <w:sz w:val="22"/>
      <w:szCs w:val="22"/>
    </w:rPr>
  </w:style>
  <w:style w:type="character" w:styleId="Hyperlink">
    <w:name w:val="Hyperlink"/>
    <w:rsid w:val="00E532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8374981" TargetMode="External"/><Relationship Id="rId26" Type="http://schemas.openxmlformats.org/officeDocument/2006/relationships/hyperlink" Target="http://www.nevo.co.il/case/20604405" TargetMode="External"/><Relationship Id="rId39" Type="http://schemas.openxmlformats.org/officeDocument/2006/relationships/fontTable" Target="fontTable.xml"/><Relationship Id="rId21" Type="http://schemas.openxmlformats.org/officeDocument/2006/relationships/hyperlink" Target="http://www.nevo.co.il/case/2088108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8118210" TargetMode="External"/><Relationship Id="rId25" Type="http://schemas.openxmlformats.org/officeDocument/2006/relationships/hyperlink" Target="http://www.nevo.co.il/case/17995021"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822571" TargetMode="External"/><Relationship Id="rId20" Type="http://schemas.openxmlformats.org/officeDocument/2006/relationships/hyperlink" Target="http://www.nevo.co.il/case/5738608" TargetMode="External"/><Relationship Id="rId29" Type="http://schemas.openxmlformats.org/officeDocument/2006/relationships/hyperlink" Target="http://www.nevo.co.il/case/235419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7765855"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11708" TargetMode="External"/><Relationship Id="rId28" Type="http://schemas.openxmlformats.org/officeDocument/2006/relationships/hyperlink" Target="http://www.nevo.co.il/case/23162195"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8811299"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770504" TargetMode="External"/><Relationship Id="rId27" Type="http://schemas.openxmlformats.org/officeDocument/2006/relationships/hyperlink" Target="http://www.nevo.co.il/case/16938303" TargetMode="External"/><Relationship Id="rId30" Type="http://schemas.openxmlformats.org/officeDocument/2006/relationships/hyperlink" Target="http://www.nevo.co.il/law/4216"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3132</Words>
  <Characters>15665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18760</CharactersWithSpaces>
  <SharedDoc>false</SharedDoc>
  <HLinks>
    <vt:vector size="168"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3407994</vt:i4>
      </vt:variant>
      <vt:variant>
        <vt:i4>66</vt:i4>
      </vt:variant>
      <vt:variant>
        <vt:i4>0</vt:i4>
      </vt:variant>
      <vt:variant>
        <vt:i4>5</vt:i4>
      </vt:variant>
      <vt:variant>
        <vt:lpwstr>http://www.nevo.co.il/case/23541922</vt:lpwstr>
      </vt:variant>
      <vt:variant>
        <vt:lpwstr/>
      </vt:variant>
      <vt:variant>
        <vt:i4>3670128</vt:i4>
      </vt:variant>
      <vt:variant>
        <vt:i4>63</vt:i4>
      </vt:variant>
      <vt:variant>
        <vt:i4>0</vt:i4>
      </vt:variant>
      <vt:variant>
        <vt:i4>5</vt:i4>
      </vt:variant>
      <vt:variant>
        <vt:lpwstr>http://www.nevo.co.il/case/23162195</vt:lpwstr>
      </vt:variant>
      <vt:variant>
        <vt:lpwstr/>
      </vt:variant>
      <vt:variant>
        <vt:i4>3145842</vt:i4>
      </vt:variant>
      <vt:variant>
        <vt:i4>60</vt:i4>
      </vt:variant>
      <vt:variant>
        <vt:i4>0</vt:i4>
      </vt:variant>
      <vt:variant>
        <vt:i4>5</vt:i4>
      </vt:variant>
      <vt:variant>
        <vt:lpwstr>http://www.nevo.co.il/case/16938303</vt:lpwstr>
      </vt:variant>
      <vt:variant>
        <vt:lpwstr/>
      </vt:variant>
      <vt:variant>
        <vt:i4>3145840</vt:i4>
      </vt:variant>
      <vt:variant>
        <vt:i4>57</vt:i4>
      </vt:variant>
      <vt:variant>
        <vt:i4>0</vt:i4>
      </vt:variant>
      <vt:variant>
        <vt:i4>5</vt:i4>
      </vt:variant>
      <vt:variant>
        <vt:lpwstr>http://www.nevo.co.il/case/20604405</vt:lpwstr>
      </vt:variant>
      <vt:variant>
        <vt:lpwstr/>
      </vt:variant>
      <vt:variant>
        <vt:i4>4128890</vt:i4>
      </vt:variant>
      <vt:variant>
        <vt:i4>54</vt:i4>
      </vt:variant>
      <vt:variant>
        <vt:i4>0</vt:i4>
      </vt:variant>
      <vt:variant>
        <vt:i4>5</vt:i4>
      </vt:variant>
      <vt:variant>
        <vt:lpwstr>http://www.nevo.co.il/case/17995021</vt:lpwstr>
      </vt:variant>
      <vt:variant>
        <vt:lpwstr/>
      </vt:variant>
      <vt:variant>
        <vt:i4>3932275</vt:i4>
      </vt:variant>
      <vt:variant>
        <vt:i4>51</vt:i4>
      </vt:variant>
      <vt:variant>
        <vt:i4>0</vt:i4>
      </vt:variant>
      <vt:variant>
        <vt:i4>5</vt:i4>
      </vt:variant>
      <vt:variant>
        <vt:lpwstr>http://www.nevo.co.il/case/7765855</vt:lpwstr>
      </vt:variant>
      <vt:variant>
        <vt:lpwstr/>
      </vt:variant>
      <vt:variant>
        <vt:i4>3276914</vt:i4>
      </vt:variant>
      <vt:variant>
        <vt:i4>48</vt:i4>
      </vt:variant>
      <vt:variant>
        <vt:i4>0</vt:i4>
      </vt:variant>
      <vt:variant>
        <vt:i4>5</vt:i4>
      </vt:variant>
      <vt:variant>
        <vt:lpwstr>http://www.nevo.co.il/case/20111708</vt:lpwstr>
      </vt:variant>
      <vt:variant>
        <vt:lpwstr/>
      </vt:variant>
      <vt:variant>
        <vt:i4>3473526</vt:i4>
      </vt:variant>
      <vt:variant>
        <vt:i4>45</vt:i4>
      </vt:variant>
      <vt:variant>
        <vt:i4>0</vt:i4>
      </vt:variant>
      <vt:variant>
        <vt:i4>5</vt:i4>
      </vt:variant>
      <vt:variant>
        <vt:lpwstr>http://www.nevo.co.il/case/20770504</vt:lpwstr>
      </vt:variant>
      <vt:variant>
        <vt:lpwstr/>
      </vt:variant>
      <vt:variant>
        <vt:i4>3342460</vt:i4>
      </vt:variant>
      <vt:variant>
        <vt:i4>42</vt:i4>
      </vt:variant>
      <vt:variant>
        <vt:i4>0</vt:i4>
      </vt:variant>
      <vt:variant>
        <vt:i4>5</vt:i4>
      </vt:variant>
      <vt:variant>
        <vt:lpwstr>http://www.nevo.co.il/case/20881083</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3276927</vt:i4>
      </vt:variant>
      <vt:variant>
        <vt:i4>36</vt:i4>
      </vt:variant>
      <vt:variant>
        <vt:i4>0</vt:i4>
      </vt:variant>
      <vt:variant>
        <vt:i4>5</vt:i4>
      </vt:variant>
      <vt:variant>
        <vt:lpwstr>http://www.nevo.co.il/case/28811299</vt:lpwstr>
      </vt:variant>
      <vt:variant>
        <vt:lpwstr/>
      </vt:variant>
      <vt:variant>
        <vt:i4>3997810</vt:i4>
      </vt:variant>
      <vt:variant>
        <vt:i4>33</vt:i4>
      </vt:variant>
      <vt:variant>
        <vt:i4>0</vt:i4>
      </vt:variant>
      <vt:variant>
        <vt:i4>5</vt:i4>
      </vt:variant>
      <vt:variant>
        <vt:lpwstr>http://www.nevo.co.il/case/28374981</vt:lpwstr>
      </vt:variant>
      <vt:variant>
        <vt:lpwstr/>
      </vt:variant>
      <vt:variant>
        <vt:i4>3801215</vt:i4>
      </vt:variant>
      <vt:variant>
        <vt:i4>30</vt:i4>
      </vt:variant>
      <vt:variant>
        <vt:i4>0</vt:i4>
      </vt:variant>
      <vt:variant>
        <vt:i4>5</vt:i4>
      </vt:variant>
      <vt:variant>
        <vt:lpwstr>http://www.nevo.co.il/case/28118210</vt:lpwstr>
      </vt:variant>
      <vt:variant>
        <vt:lpwstr/>
      </vt:variant>
      <vt:variant>
        <vt:i4>4128891</vt:i4>
      </vt:variant>
      <vt:variant>
        <vt:i4>27</vt:i4>
      </vt:variant>
      <vt:variant>
        <vt:i4>0</vt:i4>
      </vt:variant>
      <vt:variant>
        <vt:i4>5</vt:i4>
      </vt:variant>
      <vt:variant>
        <vt:lpwstr>http://www.nevo.co.il/case/28822571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2025-04-23T01:17:00Z</dcterms:created>
  <dcterms:modified xsi:type="dcterms:W3CDTF">2025-04-23T01:17:00Z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10788</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דמיטרי נוחרין </vt:lpwstr>
  </property>
  <property fmtid="{D5CDD505-2E9C-101B-9397-08002B2CF9AE}" pid="10" name="LAWYER">
    <vt:lpwstr>גל קנדלקר;ליאור כהן</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20241030</vt:lpwstr>
  </property>
  <property fmtid="{D5CDD505-2E9C-101B-9397-08002B2CF9AE}" pid="14" name="TYPE_N_DATE">
    <vt:lpwstr>38020241030</vt:lpwstr>
  </property>
  <property fmtid="{D5CDD505-2E9C-101B-9397-08002B2CF9AE}" pid="15" name="CASESLISTTMP1">
    <vt:lpwstr>28822571;28118210;28374981;28811299;5738608;20881083;20770504;20111708;7765855;17995021;20604405;16938303;23162195;23541922</vt:lpwstr>
  </property>
  <property fmtid="{D5CDD505-2E9C-101B-9397-08002B2CF9AE}" pid="16" name="WORDNUMPAGES">
    <vt:lpwstr>10</vt:lpwstr>
  </property>
  <property fmtid="{D5CDD505-2E9C-101B-9397-08002B2CF9AE}" pid="17" name="TYPE_ABS_DATE">
    <vt:lpwstr>380020241030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ies>
</file>