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02FA6" w:rsidRPr="0073784D" w14:paraId="03BA434D" w14:textId="77777777" w:rsidTr="00143D84">
        <w:trPr>
          <w:trHeight w:hRule="exact" w:val="418"/>
          <w:jc w:val="center"/>
        </w:trPr>
        <w:tc>
          <w:tcPr>
            <w:tcW w:w="8721" w:type="dxa"/>
            <w:gridSpan w:val="2"/>
          </w:tcPr>
          <w:p w14:paraId="55143822" w14:textId="77777777" w:rsidR="00502FA6" w:rsidRPr="0073784D" w:rsidRDefault="00502FA6" w:rsidP="00A55AA4">
            <w:pPr>
              <w:pStyle w:val="a3"/>
              <w:jc w:val="center"/>
              <w:rPr>
                <w:rFonts w:ascii="Tahoma" w:hAnsi="Tahoma" w:cs="Tahoma"/>
                <w:color w:val="000080"/>
                <w:rtl/>
              </w:rPr>
            </w:pPr>
            <w:bookmarkStart w:id="0" w:name="LastJudge"/>
            <w:r w:rsidRPr="0073784D">
              <w:rPr>
                <w:rFonts w:ascii="Tahoma" w:hAnsi="Tahoma" w:cs="Tahoma"/>
                <w:b/>
                <w:bCs/>
                <w:color w:val="000080"/>
                <w:rtl/>
              </w:rPr>
              <w:t>בית משפט השלום בתל אביב -יפו</w:t>
            </w:r>
          </w:p>
        </w:tc>
      </w:tr>
      <w:tr w:rsidR="00502FA6" w:rsidRPr="0073784D" w14:paraId="341731C1" w14:textId="77777777" w:rsidTr="00143D84">
        <w:trPr>
          <w:trHeight w:val="337"/>
          <w:jc w:val="center"/>
        </w:trPr>
        <w:tc>
          <w:tcPr>
            <w:tcW w:w="5054" w:type="dxa"/>
          </w:tcPr>
          <w:p w14:paraId="1BB49760" w14:textId="77777777" w:rsidR="00502FA6" w:rsidRPr="0073784D" w:rsidRDefault="00502FA6" w:rsidP="00A55AA4">
            <w:pPr>
              <w:rPr>
                <w:rFonts w:cs="FrankRuehl"/>
                <w:sz w:val="28"/>
                <w:szCs w:val="28"/>
                <w:rtl/>
              </w:rPr>
            </w:pPr>
            <w:r w:rsidRPr="0073784D">
              <w:rPr>
                <w:rFonts w:cs="FrankRuehl"/>
                <w:sz w:val="28"/>
                <w:szCs w:val="28"/>
                <w:rtl/>
              </w:rPr>
              <w:t>ת"פ</w:t>
            </w:r>
            <w:r w:rsidRPr="0073784D">
              <w:rPr>
                <w:rFonts w:cs="FrankRuehl" w:hint="cs"/>
                <w:sz w:val="28"/>
                <w:szCs w:val="28"/>
                <w:rtl/>
              </w:rPr>
              <w:t xml:space="preserve"> </w:t>
            </w:r>
            <w:r w:rsidRPr="0073784D">
              <w:rPr>
                <w:rFonts w:cs="FrankRuehl"/>
                <w:sz w:val="28"/>
                <w:szCs w:val="28"/>
                <w:rtl/>
              </w:rPr>
              <w:t>52282-01-22</w:t>
            </w:r>
            <w:r w:rsidRPr="0073784D">
              <w:rPr>
                <w:rFonts w:cs="FrankRuehl" w:hint="cs"/>
                <w:sz w:val="28"/>
                <w:szCs w:val="28"/>
                <w:rtl/>
              </w:rPr>
              <w:t xml:space="preserve"> </w:t>
            </w:r>
            <w:r w:rsidRPr="0073784D">
              <w:rPr>
                <w:rFonts w:cs="FrankRuehl"/>
                <w:sz w:val="28"/>
                <w:szCs w:val="28"/>
                <w:rtl/>
              </w:rPr>
              <w:t>מדינת ישראל נ' אלקובי</w:t>
            </w:r>
          </w:p>
          <w:p w14:paraId="7A1FEC67" w14:textId="77777777" w:rsidR="00502FA6" w:rsidRPr="0073784D" w:rsidRDefault="00502FA6" w:rsidP="00A55AA4">
            <w:pPr>
              <w:pStyle w:val="a3"/>
              <w:rPr>
                <w:rFonts w:cs="FrankRuehl"/>
                <w:sz w:val="28"/>
                <w:szCs w:val="28"/>
                <w:rtl/>
              </w:rPr>
            </w:pPr>
          </w:p>
        </w:tc>
        <w:tc>
          <w:tcPr>
            <w:tcW w:w="3667" w:type="dxa"/>
          </w:tcPr>
          <w:p w14:paraId="35BD23E7" w14:textId="77777777" w:rsidR="00502FA6" w:rsidRPr="0073784D" w:rsidRDefault="00502FA6" w:rsidP="00A55AA4">
            <w:pPr>
              <w:pStyle w:val="a3"/>
              <w:jc w:val="right"/>
              <w:rPr>
                <w:rFonts w:cs="FrankRuehl"/>
                <w:sz w:val="28"/>
                <w:szCs w:val="28"/>
                <w:rtl/>
              </w:rPr>
            </w:pPr>
          </w:p>
        </w:tc>
      </w:tr>
    </w:tbl>
    <w:p w14:paraId="78DC94F9" w14:textId="77777777" w:rsidR="00502FA6" w:rsidRPr="0073784D" w:rsidRDefault="00502FA6" w:rsidP="00502FA6">
      <w:pPr>
        <w:pStyle w:val="a3"/>
        <w:rPr>
          <w:rtl/>
        </w:rPr>
      </w:pPr>
      <w:r w:rsidRPr="0073784D">
        <w:rPr>
          <w:rFonts w:hint="cs"/>
          <w:rtl/>
        </w:rPr>
        <w:t xml:space="preserve"> </w:t>
      </w:r>
    </w:p>
    <w:p w14:paraId="414C08D2" w14:textId="77777777" w:rsidR="00502FA6" w:rsidRPr="0073784D" w:rsidRDefault="00502FA6" w:rsidP="00502FA6">
      <w:pPr>
        <w:rPr>
          <w:sz w:val="26"/>
          <w:szCs w:val="26"/>
          <w:rtl/>
        </w:rPr>
      </w:pPr>
    </w:p>
    <w:p w14:paraId="1CFB3D94" w14:textId="77777777" w:rsidR="00502FA6" w:rsidRPr="0073784D" w:rsidRDefault="00502FA6" w:rsidP="00502FA6">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02FA6" w:rsidRPr="0073784D" w14:paraId="04B57125" w14:textId="77777777" w:rsidTr="00502FA6">
        <w:trPr>
          <w:trHeight w:val="295"/>
          <w:jc w:val="center"/>
        </w:trPr>
        <w:tc>
          <w:tcPr>
            <w:tcW w:w="923" w:type="dxa"/>
            <w:tcBorders>
              <w:top w:val="nil"/>
              <w:left w:val="nil"/>
              <w:bottom w:val="nil"/>
              <w:right w:val="nil"/>
            </w:tcBorders>
            <w:shd w:val="clear" w:color="auto" w:fill="auto"/>
          </w:tcPr>
          <w:p w14:paraId="6D760FB5" w14:textId="77777777" w:rsidR="00502FA6" w:rsidRPr="0073784D" w:rsidRDefault="00502FA6" w:rsidP="00502FA6">
            <w:pPr>
              <w:jc w:val="both"/>
              <w:rPr>
                <w:rFonts w:ascii="David" w:hAnsi="David"/>
                <w:sz w:val="26"/>
                <w:szCs w:val="26"/>
              </w:rPr>
            </w:pPr>
            <w:r w:rsidRPr="0073784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54594C1" w14:textId="77777777" w:rsidR="00502FA6" w:rsidRPr="0073784D" w:rsidRDefault="00502FA6" w:rsidP="00A55AA4">
            <w:pPr>
              <w:rPr>
                <w:rFonts w:ascii="David" w:hAnsi="David"/>
                <w:b/>
                <w:bCs/>
                <w:sz w:val="26"/>
                <w:szCs w:val="26"/>
                <w:rtl/>
              </w:rPr>
            </w:pPr>
            <w:r w:rsidRPr="0073784D">
              <w:rPr>
                <w:rFonts w:ascii="David" w:hAnsi="David"/>
                <w:b/>
                <w:bCs/>
                <w:sz w:val="26"/>
                <w:szCs w:val="26"/>
                <w:rtl/>
              </w:rPr>
              <w:t>כבוד השופטת  מירי הרט-ריץ</w:t>
            </w:r>
          </w:p>
          <w:p w14:paraId="39688FA6" w14:textId="77777777" w:rsidR="00502FA6" w:rsidRPr="0073784D" w:rsidRDefault="00502FA6" w:rsidP="00A55AA4">
            <w:pPr>
              <w:rPr>
                <w:rFonts w:ascii="David" w:hAnsi="David"/>
                <w:sz w:val="26"/>
                <w:szCs w:val="26"/>
                <w:rtl/>
              </w:rPr>
            </w:pPr>
          </w:p>
          <w:p w14:paraId="7B5B9D7B" w14:textId="77777777" w:rsidR="00502FA6" w:rsidRPr="0073784D" w:rsidRDefault="00502FA6" w:rsidP="00502FA6">
            <w:pPr>
              <w:jc w:val="both"/>
              <w:rPr>
                <w:rFonts w:ascii="David" w:hAnsi="David"/>
                <w:sz w:val="26"/>
                <w:szCs w:val="26"/>
              </w:rPr>
            </w:pPr>
          </w:p>
        </w:tc>
      </w:tr>
      <w:tr w:rsidR="00502FA6" w:rsidRPr="0073784D" w14:paraId="7D70D8E1" w14:textId="77777777" w:rsidTr="00502FA6">
        <w:trPr>
          <w:trHeight w:val="355"/>
          <w:jc w:val="center"/>
        </w:trPr>
        <w:tc>
          <w:tcPr>
            <w:tcW w:w="923" w:type="dxa"/>
            <w:tcBorders>
              <w:top w:val="nil"/>
              <w:left w:val="nil"/>
              <w:bottom w:val="nil"/>
              <w:right w:val="nil"/>
            </w:tcBorders>
            <w:shd w:val="clear" w:color="auto" w:fill="auto"/>
          </w:tcPr>
          <w:p w14:paraId="3FC25CDA" w14:textId="77777777" w:rsidR="00502FA6" w:rsidRPr="0073784D" w:rsidRDefault="00502FA6" w:rsidP="00502FA6">
            <w:pPr>
              <w:jc w:val="both"/>
              <w:rPr>
                <w:rFonts w:ascii="David" w:hAnsi="David"/>
                <w:sz w:val="26"/>
                <w:szCs w:val="26"/>
              </w:rPr>
            </w:pPr>
            <w:bookmarkStart w:id="1" w:name="FirstAppellant"/>
            <w:bookmarkStart w:id="2" w:name="FirstLawyer"/>
            <w:r w:rsidRPr="0073784D">
              <w:rPr>
                <w:rFonts w:ascii="David" w:hAnsi="David"/>
                <w:sz w:val="26"/>
                <w:szCs w:val="26"/>
                <w:rtl/>
              </w:rPr>
              <w:t>בעניין:</w:t>
            </w:r>
          </w:p>
        </w:tc>
        <w:tc>
          <w:tcPr>
            <w:tcW w:w="3219" w:type="dxa"/>
            <w:tcBorders>
              <w:top w:val="nil"/>
              <w:left w:val="nil"/>
              <w:bottom w:val="nil"/>
              <w:right w:val="nil"/>
            </w:tcBorders>
            <w:shd w:val="clear" w:color="auto" w:fill="auto"/>
          </w:tcPr>
          <w:p w14:paraId="1E70EAD1" w14:textId="77777777" w:rsidR="00502FA6" w:rsidRPr="0073784D" w:rsidRDefault="00502FA6" w:rsidP="00502FA6">
            <w:pPr>
              <w:suppressLineNumbers/>
            </w:pPr>
            <w:r w:rsidRPr="0073784D">
              <w:rPr>
                <w:rFonts w:ascii="Arial" w:hAnsi="Arial" w:hint="cs"/>
                <w:b/>
                <w:bCs/>
                <w:sz w:val="26"/>
                <w:szCs w:val="26"/>
                <w:rtl/>
              </w:rPr>
              <w:t>מאשימה:</w:t>
            </w:r>
          </w:p>
          <w:p w14:paraId="6CED22AC" w14:textId="77777777" w:rsidR="00502FA6" w:rsidRPr="0073784D" w:rsidRDefault="00502FA6" w:rsidP="00A55AA4">
            <w:pPr>
              <w:rPr>
                <w:rFonts w:ascii="David" w:hAnsi="David"/>
                <w:sz w:val="26"/>
                <w:szCs w:val="26"/>
              </w:rPr>
            </w:pPr>
          </w:p>
        </w:tc>
        <w:tc>
          <w:tcPr>
            <w:tcW w:w="4678" w:type="dxa"/>
            <w:tcBorders>
              <w:top w:val="nil"/>
              <w:left w:val="nil"/>
              <w:bottom w:val="nil"/>
              <w:right w:val="nil"/>
            </w:tcBorders>
            <w:shd w:val="clear" w:color="auto" w:fill="auto"/>
            <w:vAlign w:val="center"/>
          </w:tcPr>
          <w:p w14:paraId="60581D03" w14:textId="77777777" w:rsidR="00502FA6" w:rsidRPr="0073784D" w:rsidRDefault="00502FA6" w:rsidP="00502FA6">
            <w:pPr>
              <w:suppressLineNumbers/>
              <w:rPr>
                <w:rFonts w:ascii="Arial" w:hAnsi="Arial"/>
                <w:b/>
                <w:bCs/>
                <w:sz w:val="26"/>
                <w:szCs w:val="26"/>
                <w:rtl/>
              </w:rPr>
            </w:pPr>
            <w:r w:rsidRPr="0073784D">
              <w:rPr>
                <w:rFonts w:ascii="Arial" w:hAnsi="Arial"/>
                <w:b/>
                <w:bCs/>
                <w:sz w:val="26"/>
                <w:szCs w:val="26"/>
                <w:rtl/>
              </w:rPr>
              <w:t>מדינת ישראל</w:t>
            </w:r>
            <w:r w:rsidRPr="0073784D">
              <w:rPr>
                <w:rFonts w:ascii="Arial" w:hAnsi="Arial" w:hint="cs"/>
                <w:b/>
                <w:bCs/>
                <w:sz w:val="26"/>
                <w:szCs w:val="26"/>
                <w:rtl/>
              </w:rPr>
              <w:t xml:space="preserve"> </w:t>
            </w:r>
          </w:p>
          <w:p w14:paraId="2F5DF819" w14:textId="77777777" w:rsidR="00502FA6" w:rsidRPr="0073784D" w:rsidRDefault="00502FA6" w:rsidP="00502FA6">
            <w:pPr>
              <w:suppressLineNumbers/>
            </w:pPr>
            <w:r w:rsidRPr="0073784D">
              <w:rPr>
                <w:rFonts w:ascii="Arial" w:hAnsi="Arial"/>
                <w:rtl/>
              </w:rPr>
              <w:t>ע"י ב"כ עו"ד</w:t>
            </w:r>
            <w:r w:rsidRPr="0073784D">
              <w:rPr>
                <w:rFonts w:hint="cs"/>
                <w:rtl/>
              </w:rPr>
              <w:t xml:space="preserve"> אביב שטרית</w:t>
            </w:r>
          </w:p>
          <w:p w14:paraId="4303A229" w14:textId="77777777" w:rsidR="00502FA6" w:rsidRPr="0073784D" w:rsidRDefault="00502FA6" w:rsidP="00A55AA4">
            <w:pPr>
              <w:rPr>
                <w:rFonts w:ascii="David" w:hAnsi="David"/>
                <w:sz w:val="26"/>
                <w:szCs w:val="26"/>
              </w:rPr>
            </w:pPr>
          </w:p>
        </w:tc>
      </w:tr>
      <w:bookmarkEnd w:id="1"/>
      <w:bookmarkEnd w:id="2"/>
      <w:tr w:rsidR="00502FA6" w:rsidRPr="0073784D" w14:paraId="68D99AE7" w14:textId="77777777" w:rsidTr="00502FA6">
        <w:trPr>
          <w:trHeight w:val="355"/>
          <w:jc w:val="center"/>
        </w:trPr>
        <w:tc>
          <w:tcPr>
            <w:tcW w:w="923" w:type="dxa"/>
            <w:tcBorders>
              <w:top w:val="nil"/>
              <w:left w:val="nil"/>
              <w:bottom w:val="nil"/>
              <w:right w:val="nil"/>
            </w:tcBorders>
            <w:shd w:val="clear" w:color="auto" w:fill="auto"/>
          </w:tcPr>
          <w:p w14:paraId="6D3D35B5" w14:textId="77777777" w:rsidR="00502FA6" w:rsidRPr="0073784D" w:rsidRDefault="00502FA6" w:rsidP="00502FA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0425843" w14:textId="77777777" w:rsidR="00502FA6" w:rsidRPr="0073784D" w:rsidRDefault="00502FA6" w:rsidP="00502FA6">
            <w:pPr>
              <w:jc w:val="center"/>
              <w:rPr>
                <w:rFonts w:ascii="David" w:hAnsi="David"/>
                <w:b/>
                <w:bCs/>
                <w:sz w:val="26"/>
                <w:szCs w:val="26"/>
                <w:rtl/>
              </w:rPr>
            </w:pPr>
          </w:p>
          <w:p w14:paraId="6C40F7C0" w14:textId="77777777" w:rsidR="00502FA6" w:rsidRPr="0073784D" w:rsidRDefault="00502FA6" w:rsidP="00502FA6">
            <w:pPr>
              <w:jc w:val="center"/>
              <w:rPr>
                <w:rFonts w:ascii="David" w:hAnsi="David"/>
                <w:b/>
                <w:bCs/>
                <w:sz w:val="26"/>
                <w:szCs w:val="26"/>
                <w:rtl/>
              </w:rPr>
            </w:pPr>
            <w:r w:rsidRPr="0073784D">
              <w:rPr>
                <w:rFonts w:ascii="David" w:hAnsi="David"/>
                <w:b/>
                <w:bCs/>
                <w:sz w:val="26"/>
                <w:szCs w:val="26"/>
                <w:rtl/>
              </w:rPr>
              <w:t>נגד</w:t>
            </w:r>
          </w:p>
          <w:p w14:paraId="136D72CB" w14:textId="77777777" w:rsidR="00502FA6" w:rsidRPr="0073784D" w:rsidRDefault="00502FA6" w:rsidP="00502FA6">
            <w:pPr>
              <w:jc w:val="both"/>
              <w:rPr>
                <w:rFonts w:ascii="David" w:hAnsi="David"/>
                <w:sz w:val="26"/>
                <w:szCs w:val="26"/>
              </w:rPr>
            </w:pPr>
          </w:p>
        </w:tc>
      </w:tr>
      <w:tr w:rsidR="00502FA6" w:rsidRPr="0073784D" w14:paraId="599A338A" w14:textId="77777777" w:rsidTr="00502FA6">
        <w:trPr>
          <w:trHeight w:val="355"/>
          <w:jc w:val="center"/>
        </w:trPr>
        <w:tc>
          <w:tcPr>
            <w:tcW w:w="923" w:type="dxa"/>
            <w:tcBorders>
              <w:top w:val="nil"/>
              <w:left w:val="nil"/>
              <w:bottom w:val="nil"/>
              <w:right w:val="nil"/>
            </w:tcBorders>
            <w:shd w:val="clear" w:color="auto" w:fill="auto"/>
          </w:tcPr>
          <w:p w14:paraId="7F1882DB" w14:textId="77777777" w:rsidR="00502FA6" w:rsidRPr="0073784D" w:rsidRDefault="00502FA6" w:rsidP="00A55AA4">
            <w:pPr>
              <w:rPr>
                <w:rFonts w:ascii="David" w:hAnsi="David"/>
                <w:sz w:val="26"/>
                <w:szCs w:val="26"/>
                <w:rtl/>
              </w:rPr>
            </w:pPr>
          </w:p>
        </w:tc>
        <w:tc>
          <w:tcPr>
            <w:tcW w:w="3219" w:type="dxa"/>
            <w:tcBorders>
              <w:top w:val="nil"/>
              <w:left w:val="nil"/>
              <w:bottom w:val="nil"/>
              <w:right w:val="nil"/>
            </w:tcBorders>
            <w:shd w:val="clear" w:color="auto" w:fill="auto"/>
          </w:tcPr>
          <w:p w14:paraId="6A60FDD2" w14:textId="77777777" w:rsidR="00502FA6" w:rsidRPr="0073784D" w:rsidRDefault="00502FA6" w:rsidP="00A55AA4">
            <w:pPr>
              <w:rPr>
                <w:rFonts w:ascii="Arial" w:hAnsi="Arial"/>
                <w:b/>
                <w:bCs/>
                <w:sz w:val="26"/>
                <w:szCs w:val="26"/>
                <w:rtl/>
              </w:rPr>
            </w:pPr>
            <w:r w:rsidRPr="0073784D">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25F661A5" w14:textId="77777777" w:rsidR="00502FA6" w:rsidRPr="0073784D" w:rsidRDefault="00502FA6" w:rsidP="00502FA6">
            <w:pPr>
              <w:suppressLineNumbers/>
              <w:rPr>
                <w:rFonts w:ascii="Arial" w:hAnsi="Arial"/>
                <w:b/>
                <w:bCs/>
                <w:sz w:val="26"/>
                <w:szCs w:val="26"/>
                <w:rtl/>
              </w:rPr>
            </w:pPr>
            <w:r w:rsidRPr="0073784D">
              <w:rPr>
                <w:rFonts w:ascii="Arial" w:hAnsi="Arial"/>
                <w:b/>
                <w:bCs/>
                <w:sz w:val="26"/>
                <w:szCs w:val="26"/>
                <w:rtl/>
              </w:rPr>
              <w:t>רון אלקובי</w:t>
            </w:r>
            <w:r w:rsidRPr="0073784D">
              <w:rPr>
                <w:rFonts w:ascii="Arial" w:hAnsi="Arial" w:hint="cs"/>
                <w:b/>
                <w:bCs/>
                <w:sz w:val="26"/>
                <w:szCs w:val="26"/>
                <w:rtl/>
              </w:rPr>
              <w:t xml:space="preserve"> </w:t>
            </w:r>
          </w:p>
          <w:p w14:paraId="780CB02F" w14:textId="77777777" w:rsidR="00502FA6" w:rsidRPr="0073784D" w:rsidRDefault="00502FA6" w:rsidP="00502FA6">
            <w:pPr>
              <w:suppressLineNumbers/>
            </w:pPr>
            <w:r w:rsidRPr="0073784D">
              <w:rPr>
                <w:rFonts w:ascii="Arial" w:hAnsi="Arial"/>
                <w:rtl/>
              </w:rPr>
              <w:t>ע"י ב"כ עו"ד</w:t>
            </w:r>
            <w:r w:rsidRPr="0073784D">
              <w:rPr>
                <w:rFonts w:hint="cs"/>
                <w:rtl/>
              </w:rPr>
              <w:t xml:space="preserve"> שי רודה </w:t>
            </w:r>
          </w:p>
          <w:p w14:paraId="19CFF296" w14:textId="77777777" w:rsidR="00502FA6" w:rsidRPr="0073784D" w:rsidRDefault="00502FA6" w:rsidP="00A55AA4">
            <w:pPr>
              <w:rPr>
                <w:rFonts w:ascii="David" w:hAnsi="David"/>
                <w:sz w:val="26"/>
                <w:szCs w:val="26"/>
              </w:rPr>
            </w:pPr>
          </w:p>
        </w:tc>
      </w:tr>
    </w:tbl>
    <w:p w14:paraId="0BB8272D" w14:textId="77777777" w:rsidR="00E17CA6" w:rsidRPr="00E17CA6" w:rsidRDefault="00E17CA6" w:rsidP="00E17CA6">
      <w:pPr>
        <w:spacing w:before="120" w:after="120" w:line="240" w:lineRule="exact"/>
        <w:ind w:left="283" w:hanging="283"/>
        <w:jc w:val="both"/>
        <w:rPr>
          <w:rFonts w:ascii="FrankRuehl" w:hAnsi="FrankRuehl" w:cs="FrankRuehl"/>
          <w:rtl/>
        </w:rPr>
      </w:pPr>
    </w:p>
    <w:p w14:paraId="32C3AE5C" w14:textId="77777777" w:rsidR="001843FF" w:rsidRDefault="001843FF" w:rsidP="001843FF">
      <w:pPr>
        <w:spacing w:before="120" w:after="120" w:line="240" w:lineRule="exact"/>
        <w:jc w:val="both"/>
        <w:rPr>
          <w:rFonts w:ascii="FrankRuehl" w:hAnsi="FrankRuehl" w:cs="FrankRuehl"/>
          <w:rtl/>
        </w:rPr>
      </w:pPr>
      <w:bookmarkStart w:id="3" w:name="LawTable"/>
      <w:bookmarkEnd w:id="3"/>
    </w:p>
    <w:p w14:paraId="1804BE11" w14:textId="77777777" w:rsidR="001843FF" w:rsidRPr="001843FF" w:rsidRDefault="001843FF" w:rsidP="001843FF">
      <w:pPr>
        <w:spacing w:before="120" w:after="120" w:line="240" w:lineRule="exact"/>
        <w:ind w:left="283" w:hanging="283"/>
        <w:jc w:val="both"/>
        <w:rPr>
          <w:rFonts w:ascii="FrankRuehl" w:hAnsi="FrankRuehl" w:cs="FrankRuehl"/>
          <w:rtl/>
        </w:rPr>
      </w:pPr>
    </w:p>
    <w:p w14:paraId="08FC3FF6" w14:textId="77777777" w:rsidR="001843FF" w:rsidRPr="001843FF" w:rsidRDefault="001843FF" w:rsidP="001843FF">
      <w:pPr>
        <w:spacing w:before="120" w:after="120" w:line="240" w:lineRule="exact"/>
        <w:ind w:left="283" w:hanging="283"/>
        <w:jc w:val="both"/>
        <w:rPr>
          <w:rFonts w:ascii="FrankRuehl" w:hAnsi="FrankRuehl" w:cs="FrankRuehl"/>
          <w:rtl/>
        </w:rPr>
      </w:pPr>
    </w:p>
    <w:p w14:paraId="502E732B" w14:textId="77777777" w:rsidR="001843FF" w:rsidRPr="001843FF" w:rsidRDefault="001843FF" w:rsidP="001843FF">
      <w:pPr>
        <w:spacing w:before="120" w:after="120" w:line="240" w:lineRule="exact"/>
        <w:ind w:left="283" w:hanging="283"/>
        <w:jc w:val="both"/>
        <w:rPr>
          <w:rFonts w:ascii="FrankRuehl" w:hAnsi="FrankRuehl" w:cs="FrankRuehl"/>
          <w:rtl/>
        </w:rPr>
      </w:pPr>
      <w:r w:rsidRPr="001843FF">
        <w:rPr>
          <w:rFonts w:ascii="FrankRuehl" w:hAnsi="FrankRuehl" w:cs="FrankRuehl"/>
          <w:rtl/>
        </w:rPr>
        <w:t xml:space="preserve">חקיקה שאוזכרה: </w:t>
      </w:r>
    </w:p>
    <w:p w14:paraId="2105184F" w14:textId="77777777" w:rsidR="001843FF" w:rsidRPr="001843FF" w:rsidRDefault="001843FF" w:rsidP="001843FF">
      <w:pPr>
        <w:spacing w:before="120" w:after="120" w:line="240" w:lineRule="exact"/>
        <w:ind w:left="283" w:hanging="283"/>
        <w:jc w:val="both"/>
        <w:rPr>
          <w:rFonts w:ascii="FrankRuehl" w:hAnsi="FrankRuehl" w:cs="FrankRuehl"/>
          <w:rtl/>
        </w:rPr>
      </w:pPr>
      <w:hyperlink r:id="rId7" w:history="1">
        <w:r w:rsidRPr="001843FF">
          <w:rPr>
            <w:rFonts w:ascii="FrankRuehl" w:hAnsi="FrankRuehl" w:cs="FrankRuehl"/>
            <w:color w:val="0000FF"/>
            <w:rtl/>
          </w:rPr>
          <w:t>פקודת הסמים המסוכנים [נוסח חדש], תשל"ג-1973</w:t>
        </w:r>
      </w:hyperlink>
      <w:r w:rsidRPr="001843FF">
        <w:rPr>
          <w:rFonts w:ascii="FrankRuehl" w:hAnsi="FrankRuehl" w:cs="FrankRuehl"/>
          <w:rtl/>
        </w:rPr>
        <w:t xml:space="preserve">: סע'  </w:t>
      </w:r>
      <w:hyperlink r:id="rId8" w:history="1">
        <w:r w:rsidRPr="001843FF">
          <w:rPr>
            <w:rFonts w:ascii="FrankRuehl" w:hAnsi="FrankRuehl" w:cs="FrankRuehl"/>
            <w:color w:val="0000FF"/>
            <w:rtl/>
          </w:rPr>
          <w:t>7(א)</w:t>
        </w:r>
      </w:hyperlink>
      <w:r w:rsidRPr="001843FF">
        <w:rPr>
          <w:rFonts w:ascii="FrankRuehl" w:hAnsi="FrankRuehl" w:cs="FrankRuehl"/>
          <w:rtl/>
        </w:rPr>
        <w:t xml:space="preserve">, </w:t>
      </w:r>
      <w:hyperlink r:id="rId9" w:history="1">
        <w:r w:rsidRPr="001843FF">
          <w:rPr>
            <w:rFonts w:ascii="FrankRuehl" w:hAnsi="FrankRuehl" w:cs="FrankRuehl"/>
            <w:color w:val="0000FF"/>
            <w:rtl/>
          </w:rPr>
          <w:t>7(ג)</w:t>
        </w:r>
      </w:hyperlink>
    </w:p>
    <w:p w14:paraId="5B824073" w14:textId="77777777" w:rsidR="001843FF" w:rsidRPr="001843FF" w:rsidRDefault="001843FF" w:rsidP="001843FF">
      <w:pPr>
        <w:spacing w:before="120" w:after="120" w:line="240" w:lineRule="exact"/>
        <w:ind w:left="283" w:hanging="283"/>
        <w:jc w:val="both"/>
        <w:rPr>
          <w:rFonts w:ascii="FrankRuehl" w:hAnsi="FrankRuehl" w:cs="FrankRuehl"/>
          <w:rtl/>
        </w:rPr>
      </w:pPr>
      <w:hyperlink r:id="rId10" w:history="1">
        <w:r w:rsidRPr="001843FF">
          <w:rPr>
            <w:rFonts w:ascii="FrankRuehl" w:hAnsi="FrankRuehl" w:cs="FrankRuehl"/>
            <w:color w:val="0000FF"/>
            <w:rtl/>
          </w:rPr>
          <w:t>חוק העונשין, תשל"ז-1977</w:t>
        </w:r>
      </w:hyperlink>
      <w:r w:rsidRPr="001843FF">
        <w:rPr>
          <w:rFonts w:ascii="FrankRuehl" w:hAnsi="FrankRuehl" w:cs="FrankRuehl"/>
          <w:rtl/>
        </w:rPr>
        <w:t xml:space="preserve">: סע'  </w:t>
      </w:r>
      <w:hyperlink r:id="rId11" w:history="1">
        <w:r w:rsidRPr="001843FF">
          <w:rPr>
            <w:rFonts w:ascii="FrankRuehl" w:hAnsi="FrankRuehl" w:cs="FrankRuehl"/>
            <w:color w:val="0000FF"/>
            <w:rtl/>
          </w:rPr>
          <w:t>40ב</w:t>
        </w:r>
      </w:hyperlink>
      <w:r w:rsidRPr="001843FF">
        <w:rPr>
          <w:rFonts w:ascii="FrankRuehl" w:hAnsi="FrankRuehl" w:cs="FrankRuehl"/>
          <w:rtl/>
        </w:rPr>
        <w:t xml:space="preserve">, </w:t>
      </w:r>
      <w:hyperlink r:id="rId12" w:history="1">
        <w:r w:rsidRPr="001843FF">
          <w:rPr>
            <w:rFonts w:ascii="FrankRuehl" w:hAnsi="FrankRuehl" w:cs="FrankRuehl"/>
            <w:color w:val="0000FF"/>
            <w:rtl/>
          </w:rPr>
          <w:t>40יא(6)</w:t>
        </w:r>
      </w:hyperlink>
    </w:p>
    <w:p w14:paraId="2EEF6CFF" w14:textId="77777777" w:rsidR="001843FF" w:rsidRPr="001843FF" w:rsidRDefault="001843FF" w:rsidP="001843FF">
      <w:pPr>
        <w:spacing w:before="120" w:after="120" w:line="240" w:lineRule="exact"/>
        <w:jc w:val="both"/>
        <w:rPr>
          <w:rFonts w:ascii="FrankRuehl" w:hAnsi="FrankRuehl" w:cs="FrankRuehl"/>
          <w:rtl/>
        </w:rPr>
      </w:pPr>
      <w:bookmarkStart w:id="4" w:name="LawTable_End"/>
      <w:bookmarkEnd w:id="4"/>
    </w:p>
    <w:p w14:paraId="323537B9" w14:textId="77777777" w:rsidR="0073784D" w:rsidRPr="00E17CA6" w:rsidRDefault="0073784D" w:rsidP="00E17CA6">
      <w:pPr>
        <w:spacing w:before="120" w:after="120" w:line="240" w:lineRule="exact"/>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2FA6" w14:paraId="23F241D2" w14:textId="77777777" w:rsidTr="00502FA6">
        <w:trPr>
          <w:trHeight w:val="355"/>
          <w:jc w:val="center"/>
        </w:trPr>
        <w:tc>
          <w:tcPr>
            <w:tcW w:w="8820" w:type="dxa"/>
            <w:tcBorders>
              <w:top w:val="nil"/>
              <w:left w:val="nil"/>
              <w:bottom w:val="nil"/>
              <w:right w:val="nil"/>
            </w:tcBorders>
            <w:shd w:val="clear" w:color="auto" w:fill="auto"/>
          </w:tcPr>
          <w:p w14:paraId="3EA779D1" w14:textId="77777777" w:rsidR="0073784D" w:rsidRPr="0073784D" w:rsidRDefault="0073784D" w:rsidP="0073784D">
            <w:pPr>
              <w:jc w:val="center"/>
              <w:rPr>
                <w:rFonts w:ascii="David" w:hAnsi="David"/>
                <w:b/>
                <w:bCs/>
                <w:sz w:val="36"/>
                <w:szCs w:val="36"/>
                <w:u w:val="single"/>
                <w:rtl/>
              </w:rPr>
            </w:pPr>
            <w:bookmarkStart w:id="5" w:name="PsakDin" w:colFirst="0" w:colLast="0"/>
            <w:bookmarkEnd w:id="0"/>
            <w:r w:rsidRPr="0073784D">
              <w:rPr>
                <w:rFonts w:ascii="David" w:hAnsi="David"/>
                <w:b/>
                <w:bCs/>
                <w:sz w:val="36"/>
                <w:szCs w:val="36"/>
                <w:u w:val="single"/>
                <w:rtl/>
              </w:rPr>
              <w:t>גזר דין</w:t>
            </w:r>
          </w:p>
          <w:p w14:paraId="39F916F3" w14:textId="77777777" w:rsidR="00502FA6" w:rsidRPr="0073784D" w:rsidRDefault="00502FA6" w:rsidP="0073784D">
            <w:pPr>
              <w:jc w:val="center"/>
              <w:rPr>
                <w:rFonts w:ascii="David" w:hAnsi="David"/>
                <w:bCs/>
                <w:sz w:val="36"/>
                <w:szCs w:val="36"/>
                <w:u w:val="single"/>
                <w:rtl/>
              </w:rPr>
            </w:pPr>
          </w:p>
        </w:tc>
      </w:tr>
    </w:tbl>
    <w:p w14:paraId="1FD3CB17" w14:textId="77777777" w:rsidR="00502FA6" w:rsidRDefault="00502FA6" w:rsidP="00502FA6">
      <w:pPr>
        <w:numPr>
          <w:ilvl w:val="0"/>
          <w:numId w:val="1"/>
        </w:numPr>
        <w:spacing w:before="240" w:after="120" w:line="360" w:lineRule="auto"/>
        <w:jc w:val="both"/>
        <w:rPr>
          <w:rFonts w:ascii="Arial" w:hAnsi="Arial"/>
        </w:rPr>
      </w:pPr>
      <w:bookmarkStart w:id="6" w:name="ABSTRACT_START"/>
      <w:bookmarkEnd w:id="5"/>
      <w:bookmarkEnd w:id="6"/>
      <w:r>
        <w:rPr>
          <w:rFonts w:ascii="Garamond" w:hAnsi="Garamond"/>
          <w:rtl/>
          <w:lang w:eastAsia="he-IL"/>
        </w:rPr>
        <w:t xml:space="preserve">הנאשם הורשע לאחר ניהול הוכחות בעבירה של החזקת סמים שלא לצריכה עצמית, עבירה לפי </w:t>
      </w:r>
      <w:hyperlink r:id="rId13" w:history="1">
        <w:r w:rsidR="00143D84" w:rsidRPr="00143D84">
          <w:rPr>
            <w:rStyle w:val="Hyperlink"/>
            <w:rFonts w:ascii="Garamond" w:hAnsi="Garamond" w:hint="eastAsia"/>
            <w:rtl/>
            <w:lang w:eastAsia="he-IL"/>
          </w:rPr>
          <w:t>סעיף</w:t>
        </w:r>
        <w:r w:rsidR="00143D84" w:rsidRPr="00143D84">
          <w:rPr>
            <w:rStyle w:val="Hyperlink"/>
            <w:rFonts w:ascii="Garamond" w:hAnsi="Garamond"/>
            <w:rtl/>
            <w:lang w:eastAsia="he-IL"/>
          </w:rPr>
          <w:t xml:space="preserve"> 7(</w:t>
        </w:r>
        <w:r w:rsidR="00143D84" w:rsidRPr="00143D84">
          <w:rPr>
            <w:rStyle w:val="Hyperlink"/>
            <w:rFonts w:ascii="Garamond" w:hAnsi="Garamond" w:hint="eastAsia"/>
            <w:rtl/>
            <w:lang w:eastAsia="he-IL"/>
          </w:rPr>
          <w:t>א</w:t>
        </w:r>
        <w:r w:rsidR="00143D84" w:rsidRPr="00143D84">
          <w:rPr>
            <w:rStyle w:val="Hyperlink"/>
            <w:rFonts w:ascii="Garamond" w:hAnsi="Garamond"/>
            <w:rtl/>
            <w:lang w:eastAsia="he-IL"/>
          </w:rPr>
          <w:t>)</w:t>
        </w:r>
      </w:hyperlink>
      <w:r>
        <w:rPr>
          <w:rFonts w:ascii="Garamond" w:hAnsi="Garamond"/>
          <w:rtl/>
          <w:lang w:eastAsia="he-IL"/>
        </w:rPr>
        <w:t xml:space="preserve"> + </w:t>
      </w:r>
      <w:hyperlink r:id="rId14" w:history="1">
        <w:r w:rsidR="00143D84" w:rsidRPr="00143D84">
          <w:rPr>
            <w:rStyle w:val="Hyperlink"/>
            <w:rFonts w:ascii="Garamond" w:hAnsi="Garamond"/>
            <w:rtl/>
            <w:lang w:eastAsia="he-IL"/>
          </w:rPr>
          <w:t>7(</w:t>
        </w:r>
        <w:r w:rsidR="00143D84" w:rsidRPr="00143D84">
          <w:rPr>
            <w:rStyle w:val="Hyperlink"/>
            <w:rFonts w:ascii="Garamond" w:hAnsi="Garamond" w:hint="eastAsia"/>
            <w:rtl/>
            <w:lang w:eastAsia="he-IL"/>
          </w:rPr>
          <w:t>ג</w:t>
        </w:r>
        <w:r w:rsidR="00143D84" w:rsidRPr="00143D84">
          <w:rPr>
            <w:rStyle w:val="Hyperlink"/>
            <w:rFonts w:ascii="Garamond" w:hAnsi="Garamond"/>
            <w:rtl/>
            <w:lang w:eastAsia="he-IL"/>
          </w:rPr>
          <w:t>)</w:t>
        </w:r>
      </w:hyperlink>
      <w:r>
        <w:rPr>
          <w:rFonts w:ascii="Garamond" w:hAnsi="Garamond"/>
          <w:rtl/>
          <w:lang w:eastAsia="he-IL"/>
        </w:rPr>
        <w:t xml:space="preserve"> רישא ל</w:t>
      </w:r>
      <w:hyperlink r:id="rId15" w:history="1">
        <w:r w:rsidR="0073784D" w:rsidRPr="0073784D">
          <w:rPr>
            <w:rFonts w:ascii="Garamond" w:hAnsi="Garamond" w:hint="eastAsia"/>
            <w:color w:val="0000FF"/>
            <w:u w:val="single"/>
            <w:rtl/>
            <w:lang w:eastAsia="he-IL"/>
          </w:rPr>
          <w:t>פקודת</w:t>
        </w:r>
        <w:r w:rsidR="0073784D" w:rsidRPr="0073784D">
          <w:rPr>
            <w:rFonts w:ascii="Garamond" w:hAnsi="Garamond"/>
            <w:color w:val="0000FF"/>
            <w:u w:val="single"/>
            <w:rtl/>
            <w:lang w:eastAsia="he-IL"/>
          </w:rPr>
          <w:t xml:space="preserve"> </w:t>
        </w:r>
        <w:r w:rsidR="0073784D" w:rsidRPr="0073784D">
          <w:rPr>
            <w:rFonts w:ascii="Garamond" w:hAnsi="Garamond" w:hint="eastAsia"/>
            <w:color w:val="0000FF"/>
            <w:u w:val="single"/>
            <w:rtl/>
            <w:lang w:eastAsia="he-IL"/>
          </w:rPr>
          <w:t>הסמים</w:t>
        </w:r>
        <w:r w:rsidR="0073784D" w:rsidRPr="0073784D">
          <w:rPr>
            <w:rFonts w:ascii="Garamond" w:hAnsi="Garamond"/>
            <w:color w:val="0000FF"/>
            <w:u w:val="single"/>
            <w:rtl/>
            <w:lang w:eastAsia="he-IL"/>
          </w:rPr>
          <w:t xml:space="preserve"> </w:t>
        </w:r>
        <w:r w:rsidR="0073784D" w:rsidRPr="0073784D">
          <w:rPr>
            <w:rFonts w:ascii="Garamond" w:hAnsi="Garamond" w:hint="eastAsia"/>
            <w:color w:val="0000FF"/>
            <w:u w:val="single"/>
            <w:rtl/>
            <w:lang w:eastAsia="he-IL"/>
          </w:rPr>
          <w:t>המסוכנים</w:t>
        </w:r>
      </w:hyperlink>
      <w:r>
        <w:rPr>
          <w:rFonts w:ascii="Garamond" w:hAnsi="Garamond"/>
          <w:rtl/>
          <w:lang w:eastAsia="he-IL"/>
        </w:rPr>
        <w:t xml:space="preserve"> (נוסח חדש), תשל"ג-1973 </w:t>
      </w:r>
      <w:bookmarkStart w:id="7" w:name="ABSTRACT_END"/>
      <w:bookmarkEnd w:id="7"/>
      <w:r>
        <w:rPr>
          <w:rFonts w:ascii="Garamond" w:hAnsi="Garamond"/>
          <w:rtl/>
          <w:lang w:eastAsia="he-IL"/>
        </w:rPr>
        <w:t>(להלן - "</w:t>
      </w:r>
      <w:r>
        <w:rPr>
          <w:rFonts w:ascii="Garamond" w:hAnsi="Garamond"/>
          <w:b/>
          <w:bCs/>
          <w:rtl/>
          <w:lang w:eastAsia="he-IL"/>
        </w:rPr>
        <w:t>הפקודה</w:t>
      </w:r>
      <w:r>
        <w:rPr>
          <w:rFonts w:ascii="Garamond" w:hAnsi="Garamond"/>
          <w:rtl/>
          <w:lang w:eastAsia="he-IL"/>
        </w:rPr>
        <w:t>").</w:t>
      </w:r>
    </w:p>
    <w:p w14:paraId="1B22F4DE" w14:textId="77777777" w:rsidR="00502FA6" w:rsidRDefault="00502FA6" w:rsidP="00502FA6">
      <w:pPr>
        <w:numPr>
          <w:ilvl w:val="0"/>
          <w:numId w:val="1"/>
        </w:numPr>
        <w:spacing w:before="240" w:after="120" w:line="360" w:lineRule="auto"/>
        <w:jc w:val="both"/>
        <w:rPr>
          <w:rFonts w:ascii="Arial" w:hAnsi="Arial"/>
        </w:rPr>
      </w:pPr>
      <w:r>
        <w:rPr>
          <w:rFonts w:ascii="Arial" w:hAnsi="Arial"/>
          <w:rtl/>
        </w:rPr>
        <w:t xml:space="preserve">לפי הנטען בכתב האישום ביום 12.1.22 בשעה 19:53 לערך בעודו רוכב על אופנוע החזיק הנאשם בסמים מסוכנים שיפורטו להלן. </w:t>
      </w:r>
    </w:p>
    <w:p w14:paraId="2718B560" w14:textId="77777777" w:rsidR="00502FA6" w:rsidRDefault="00502FA6" w:rsidP="00502FA6">
      <w:pPr>
        <w:numPr>
          <w:ilvl w:val="0"/>
          <w:numId w:val="1"/>
        </w:numPr>
        <w:spacing w:before="240" w:after="120" w:line="360" w:lineRule="auto"/>
        <w:jc w:val="both"/>
        <w:rPr>
          <w:rFonts w:ascii="Arial" w:hAnsi="Arial"/>
        </w:rPr>
      </w:pPr>
      <w:r>
        <w:rPr>
          <w:rFonts w:ascii="Arial" w:hAnsi="Arial"/>
          <w:rtl/>
        </w:rPr>
        <w:t xml:space="preserve">במסגרת הכרעת הדין, נדחו טענות הנאשם כי החיפוש נערך שלא כדין וכי נפל פגם בשרשרת הראיות. בנוסף נדחו טענותיו כנגד ממצאי חוות דעת מעבדת הסמים. בהתאם, לאחר שקיבלתי את ממצאי החיפוש ומצאתי כי שרשרת הראיות תקינה ובהסתמך על עדויות השוטרים, דו"חות </w:t>
      </w:r>
      <w:r>
        <w:rPr>
          <w:rFonts w:ascii="Arial" w:hAnsi="Arial"/>
          <w:rtl/>
        </w:rPr>
        <w:lastRenderedPageBreak/>
        <w:t xml:space="preserve">הפעולה ויתר הראיות קבעתי כי הנאשם החזיק באופנוע שבו נהג ובמעילו סמים מסוגים שונים: </w:t>
      </w:r>
      <w:r>
        <w:rPr>
          <w:rFonts w:ascii="David" w:hAnsi="David"/>
          <w:rtl/>
          <w:lang w:eastAsia="he-IL"/>
        </w:rPr>
        <w:t>כ – 4 גרם קוקאין</w:t>
      </w:r>
      <w:r>
        <w:rPr>
          <w:rFonts w:ascii="Arial" w:hAnsi="Arial"/>
          <w:rtl/>
        </w:rPr>
        <w:t xml:space="preserve">; </w:t>
      </w:r>
      <w:r>
        <w:rPr>
          <w:rFonts w:ascii="David" w:hAnsi="David"/>
          <w:rtl/>
          <w:lang w:eastAsia="he-IL"/>
        </w:rPr>
        <w:t xml:space="preserve">43 עטיפות מרדיד אלומיניום המכילות </w:t>
      </w:r>
      <w:r>
        <w:rPr>
          <w:rFonts w:ascii="David" w:hAnsi="David"/>
          <w:lang w:eastAsia="he-IL"/>
        </w:rPr>
        <w:t>LSD</w:t>
      </w:r>
      <w:r>
        <w:rPr>
          <w:rFonts w:ascii="Arial" w:hAnsi="Arial"/>
          <w:rtl/>
        </w:rPr>
        <w:t xml:space="preserve">; כ – 14 גרם </w:t>
      </w:r>
      <w:r>
        <w:rPr>
          <w:rFonts w:ascii="David" w:hAnsi="David"/>
          <w:rtl/>
          <w:lang w:eastAsia="he-IL"/>
        </w:rPr>
        <w:t xml:space="preserve">מתיל-מת-קאטינון; 25 מ"ל קטמין; כ – 7 גרם </w:t>
      </w:r>
      <w:r>
        <w:rPr>
          <w:rFonts w:ascii="David" w:hAnsi="David"/>
          <w:lang w:eastAsia="he-IL"/>
        </w:rPr>
        <w:t>MDMA</w:t>
      </w:r>
      <w:r>
        <w:rPr>
          <w:rFonts w:ascii="David" w:hAnsi="David"/>
          <w:rtl/>
          <w:lang w:eastAsia="he-IL"/>
        </w:rPr>
        <w:t xml:space="preserve">; 32 טבליות המכילות </w:t>
      </w:r>
      <w:r>
        <w:rPr>
          <w:rFonts w:ascii="David" w:hAnsi="David"/>
          <w:lang w:eastAsia="he-IL"/>
        </w:rPr>
        <w:t>MDMA</w:t>
      </w:r>
      <w:r>
        <w:rPr>
          <w:rFonts w:ascii="David" w:hAnsi="David"/>
          <w:rtl/>
          <w:lang w:eastAsia="he-IL"/>
        </w:rPr>
        <w:t xml:space="preserve">; כ – 5 גרם קנבוס; כ – 5 גרם פסילוצין; כ – 5 גרם קטמין ו – </w:t>
      </w:r>
      <w:r>
        <w:rPr>
          <w:rFonts w:ascii="David" w:hAnsi="David"/>
          <w:lang w:eastAsia="he-IL"/>
        </w:rPr>
        <w:t>MDMA</w:t>
      </w:r>
      <w:r>
        <w:rPr>
          <w:rFonts w:ascii="David" w:hAnsi="David"/>
          <w:rtl/>
          <w:lang w:eastAsia="he-IL"/>
        </w:rPr>
        <w:t>; כ- 0.6 גרם קטמין.</w:t>
      </w:r>
      <w:r>
        <w:rPr>
          <w:rFonts w:ascii="Garamond" w:hAnsi="Garamond"/>
          <w:rtl/>
          <w:lang w:eastAsia="he-IL"/>
        </w:rPr>
        <w:t xml:space="preserve"> </w:t>
      </w:r>
    </w:p>
    <w:p w14:paraId="79F2FDB6"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לאחר הרשעתו, לבקשת ב</w:t>
      </w:r>
      <w:r>
        <w:rPr>
          <w:rFonts w:ascii="Garamond" w:hAnsi="Garamond" w:hint="cs"/>
          <w:rtl/>
          <w:lang w:eastAsia="he-IL"/>
        </w:rPr>
        <w:t xml:space="preserve">א כוחו, </w:t>
      </w:r>
      <w:r>
        <w:rPr>
          <w:rFonts w:ascii="Garamond" w:hAnsi="Garamond"/>
          <w:rtl/>
          <w:lang w:eastAsia="he-IL"/>
        </w:rPr>
        <w:t xml:space="preserve">הופנה הנאשם לקבלת תסקיר שירות מבחן וכן לממונה על עבודות השרות לקבלת חוות דעת אשר לכשירותו לבצע עונש מאסר בתנאי עבודות שירות ונמצא מתאים. </w:t>
      </w:r>
    </w:p>
    <w:p w14:paraId="79FC2726" w14:textId="77777777" w:rsidR="00502FA6" w:rsidRDefault="00502FA6" w:rsidP="00502FA6">
      <w:pPr>
        <w:spacing w:before="240" w:after="120" w:line="360" w:lineRule="auto"/>
        <w:jc w:val="both"/>
        <w:rPr>
          <w:rFonts w:ascii="Garamond" w:hAnsi="Garamond"/>
          <w:b/>
          <w:bCs/>
          <w:lang w:eastAsia="he-IL"/>
        </w:rPr>
      </w:pPr>
      <w:r>
        <w:rPr>
          <w:rFonts w:ascii="Garamond" w:hAnsi="Garamond"/>
          <w:b/>
          <w:bCs/>
          <w:rtl/>
          <w:lang w:eastAsia="he-IL"/>
        </w:rPr>
        <w:t xml:space="preserve">תסקיר שירות המבחן </w:t>
      </w:r>
    </w:p>
    <w:p w14:paraId="5976DCB5"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בתסקיר מיום 4.6.24 תואר הנאשם כבן 25, רווק, מתגורר עם משפחתו בראשון לציון. הנאשם השלים 11 שנות לימוד, לא שירת בצבא על רקע מצבו הבריאותי שאותו לא פירט. בעברו, הנאשם עבד לאורך השנים בעבודות מזדמנות והתקשה לשמור על יציבות ורציפות. בשנת 2021 עבר תאונת דרכים אשר בעקבותיה הפסיק את עבודתו ועבר תקופת שיקום ממושכת. כיום, כך התסקיר, עובד מזה שמונה חודשים כטבח במסעדה, אך לא הוצג אישור לכך. </w:t>
      </w:r>
    </w:p>
    <w:p w14:paraId="3FFDE7FE" w14:textId="77777777" w:rsidR="00502FA6" w:rsidRDefault="00502FA6" w:rsidP="00502FA6">
      <w:pPr>
        <w:numPr>
          <w:ilvl w:val="0"/>
          <w:numId w:val="1"/>
        </w:numPr>
        <w:spacing w:before="240" w:after="120" w:line="360" w:lineRule="auto"/>
        <w:jc w:val="both"/>
        <w:rPr>
          <w:rFonts w:ascii="Garamond" w:hAnsi="Garamond"/>
          <w:rtl/>
          <w:lang w:eastAsia="he-IL"/>
        </w:rPr>
      </w:pPr>
      <w:r>
        <w:rPr>
          <w:rFonts w:ascii="Garamond" w:hAnsi="Garamond"/>
          <w:rtl/>
          <w:lang w:eastAsia="he-IL"/>
        </w:rPr>
        <w:t>שירות המבחן ציין, שהנאשם נעדר עבר פלילי וכי הביע חרטה תוך שהסביר כי ברקע לביצוע העבירה עמדה התנהלות כלכלית לקויה, מצוקה כספית וחוסר מעש.</w:t>
      </w:r>
    </w:p>
    <w:p w14:paraId="0AB9C5C1"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עוד עולה מהתסקיר, כי לדברי הנאשם החל לצרוך אלכוהול בגיל נעורים וכי בהמשך פנה לשימוש בסמים מסוג קנאביס באופן מזדמן. כמו כן, סיפר כי בעקבות פציעתו בתאונת הדרכים קיבל רישיון לשימוש בקנאביס רפואי. </w:t>
      </w:r>
    </w:p>
    <w:p w14:paraId="13E445B9" w14:textId="77777777" w:rsidR="00502FA6" w:rsidRDefault="00502FA6" w:rsidP="00502FA6">
      <w:pPr>
        <w:spacing w:before="240" w:after="120" w:line="360" w:lineRule="auto"/>
        <w:ind w:left="360"/>
        <w:jc w:val="both"/>
        <w:rPr>
          <w:rFonts w:ascii="Garamond" w:hAnsi="Garamond"/>
          <w:lang w:eastAsia="he-IL"/>
        </w:rPr>
      </w:pPr>
      <w:r>
        <w:rPr>
          <w:rFonts w:ascii="Garamond" w:hAnsi="Garamond"/>
          <w:rtl/>
          <w:lang w:eastAsia="he-IL"/>
        </w:rPr>
        <w:t>הנאשם לא הציג בפני שירות המבחן אישור המאמת את רישיונו לשימוש בקנאביס רפואי ולא התייצב לבדיקת שתן אליה זומן, אך הציג בשלב הטיעונים לעונש רישיון שהיה בתוקפו במועד התייצבותו בפני שירות המבחן והממונה על עבודות השירות.</w:t>
      </w:r>
    </w:p>
    <w:p w14:paraId="37537E0F" w14:textId="77777777" w:rsidR="00502FA6" w:rsidRDefault="00502FA6" w:rsidP="00502FA6">
      <w:pPr>
        <w:numPr>
          <w:ilvl w:val="0"/>
          <w:numId w:val="1"/>
        </w:numPr>
        <w:spacing w:before="240" w:after="120" w:line="360" w:lineRule="auto"/>
        <w:jc w:val="both"/>
        <w:rPr>
          <w:rFonts w:ascii="Garamond" w:hAnsi="Garamond"/>
          <w:rtl/>
          <w:lang w:eastAsia="he-IL"/>
        </w:rPr>
      </w:pPr>
      <w:r>
        <w:rPr>
          <w:rFonts w:ascii="Garamond" w:hAnsi="Garamond"/>
          <w:rtl/>
          <w:lang w:eastAsia="he-IL"/>
        </w:rPr>
        <w:t xml:space="preserve">שירות המבחן התרשם כי ברקע לביצוע העבירה עמד הצורך של הנאשם להתמודד עם כאביו וניסיון לעמוד בהוצאות הכלכליות הכרוכות בשימוש אינטנסיבי בסמים והתקשה להעריך הפחתה בסיכון למעורבות חוזרת בביצוע עבירות דומות בשל היעדר יציבות תעסוקתית והרגלי צריכת הסמים של הנאשם. בנוסף, שירות המבחן התרשם כי הנאשם אינו בשל לבחינת דפוסיו ובחירותיו, מתקשה לשתף פעולה עם הגורמים הרלוונטיים, שולל תלות או צורך בטיפול ייעודי ולכן אין פתח להמשך מעורבות בעניינו. </w:t>
      </w:r>
    </w:p>
    <w:p w14:paraId="1917D39A" w14:textId="77777777" w:rsidR="00502FA6" w:rsidRDefault="00502FA6" w:rsidP="00502FA6">
      <w:pPr>
        <w:spacing w:before="240" w:after="120" w:line="360" w:lineRule="auto"/>
        <w:jc w:val="both"/>
        <w:rPr>
          <w:rFonts w:ascii="Garamond" w:hAnsi="Garamond"/>
          <w:b/>
          <w:bCs/>
          <w:u w:val="single"/>
          <w:rtl/>
          <w:lang w:eastAsia="he-IL"/>
        </w:rPr>
      </w:pPr>
      <w:r>
        <w:rPr>
          <w:rFonts w:ascii="Garamond" w:hAnsi="Garamond"/>
          <w:b/>
          <w:bCs/>
          <w:u w:val="single"/>
          <w:rtl/>
          <w:lang w:eastAsia="he-IL"/>
        </w:rPr>
        <w:t>עיקר טענות הצדדים לקביעת העונש</w:t>
      </w:r>
    </w:p>
    <w:p w14:paraId="421D7FBB" w14:textId="77777777" w:rsidR="00502FA6" w:rsidRDefault="00502FA6" w:rsidP="00502FA6">
      <w:pPr>
        <w:numPr>
          <w:ilvl w:val="0"/>
          <w:numId w:val="1"/>
        </w:numPr>
        <w:spacing w:before="240" w:after="120" w:line="360" w:lineRule="auto"/>
        <w:jc w:val="both"/>
        <w:rPr>
          <w:rFonts w:ascii="Garamond" w:hAnsi="Garamond"/>
          <w:rtl/>
          <w:lang w:eastAsia="he-IL"/>
        </w:rPr>
      </w:pPr>
      <w:r>
        <w:rPr>
          <w:rFonts w:ascii="Garamond" w:hAnsi="Garamond"/>
          <w:rtl/>
          <w:lang w:eastAsia="he-IL"/>
        </w:rPr>
        <w:lastRenderedPageBreak/>
        <w:t xml:space="preserve">ב"כ המאשימה עמדה בטיעוניה על הערכים המוגנים שנפגעו כתוצאה ממעשיו של הנאשם בדמות שמירה על שלום הציבור ובריאותו והדגישה שהנאשם הורשע לאחר ניהול הוכחות ובהחזקה של שבעה סוגי סמים מסוכנים ביניהם קוקאין במשקל של 4 גרם וכי הסמים היו מחולקים לאריזות ונתפסו באופנוע של הנאשם ובכיס מעילו. </w:t>
      </w:r>
    </w:p>
    <w:p w14:paraId="00B9F909" w14:textId="77777777" w:rsidR="00502FA6" w:rsidRDefault="00502FA6" w:rsidP="00502FA6">
      <w:pPr>
        <w:spacing w:before="240" w:after="120" w:line="360" w:lineRule="auto"/>
        <w:ind w:left="360"/>
        <w:jc w:val="both"/>
        <w:rPr>
          <w:rFonts w:ascii="Garamond" w:hAnsi="Garamond"/>
          <w:lang w:eastAsia="he-IL"/>
        </w:rPr>
      </w:pPr>
      <w:r>
        <w:rPr>
          <w:rFonts w:ascii="Garamond" w:hAnsi="Garamond"/>
          <w:rtl/>
          <w:lang w:eastAsia="he-IL"/>
        </w:rPr>
        <w:t xml:space="preserve">אשר למתחם העונש ההולם - הפנתה לפסיקה וטענה בהסתמך עליה למתחם של 18 – 36 חודשי מאסר בפועל. </w:t>
      </w:r>
    </w:p>
    <w:p w14:paraId="79938869" w14:textId="77777777" w:rsidR="00502FA6" w:rsidRDefault="00502FA6" w:rsidP="00502FA6">
      <w:pPr>
        <w:spacing w:before="240" w:after="120" w:line="360" w:lineRule="auto"/>
        <w:ind w:left="360"/>
        <w:jc w:val="both"/>
        <w:rPr>
          <w:rFonts w:ascii="Garamond" w:hAnsi="Garamond"/>
          <w:rtl/>
          <w:lang w:eastAsia="he-IL"/>
        </w:rPr>
      </w:pPr>
      <w:r>
        <w:rPr>
          <w:rFonts w:ascii="Garamond" w:hAnsi="Garamond"/>
          <w:rtl/>
          <w:lang w:eastAsia="he-IL"/>
        </w:rPr>
        <w:t xml:space="preserve">אשר לנסיבות אישיות טענה ב"כ המאשימה, כי הנאשם לא לקח אחריות, לא הכיר בחומרת מעשיו ולא נשלל על ידי שירות המבחן סיכון להישנות התנהלות פורצת גבולות. עוד טענה כי הנאשם לא החל בתהליך שיקומי על אף הצהרותיו לפנות להליך זה והפנתה לקביעות שירות המבחן. </w:t>
      </w:r>
    </w:p>
    <w:p w14:paraId="2BE5228D" w14:textId="77777777" w:rsidR="00502FA6" w:rsidRDefault="00502FA6" w:rsidP="00502FA6">
      <w:pPr>
        <w:spacing w:before="240" w:after="120" w:line="360" w:lineRule="auto"/>
        <w:ind w:left="360"/>
        <w:jc w:val="both"/>
        <w:rPr>
          <w:rFonts w:ascii="Garamond" w:hAnsi="Garamond"/>
          <w:rtl/>
          <w:lang w:eastAsia="he-IL"/>
        </w:rPr>
      </w:pPr>
      <w:r>
        <w:rPr>
          <w:rFonts w:ascii="Garamond" w:hAnsi="Garamond"/>
          <w:rtl/>
          <w:lang w:eastAsia="he-IL"/>
        </w:rPr>
        <w:t>לבסוף טענה ב"כ המאשימה, כי יש למקם את הנאשם בשליש התחתון אך לא בתחתית ולהשית עליו 22 חודשי מאסר בפועל, מאסר על תנאי, קנס וחילוט הכספים כמפורט בכתב האישום, פסילה בפועל ועל תנאי. עם זאת, נוכח הסכמת ב"כ הנאשם לחילוט הכסף במזומן שנתפס כמוצג והכסף שהופקד במסגרת שחרור האופנוע, חזרה בה מבקשתה להכריז על הנאשם סוחר סמים.</w:t>
      </w:r>
    </w:p>
    <w:p w14:paraId="106B4ABA" w14:textId="77777777" w:rsidR="00502FA6" w:rsidRDefault="00502FA6" w:rsidP="00502FA6">
      <w:pPr>
        <w:numPr>
          <w:ilvl w:val="0"/>
          <w:numId w:val="1"/>
        </w:numPr>
        <w:spacing w:before="240" w:after="120" w:line="360" w:lineRule="auto"/>
        <w:jc w:val="both"/>
        <w:rPr>
          <w:rFonts w:ascii="Garamond" w:hAnsi="Garamond"/>
          <w:rtl/>
          <w:lang w:eastAsia="he-IL"/>
        </w:rPr>
      </w:pPr>
      <w:r>
        <w:rPr>
          <w:rFonts w:ascii="Garamond" w:hAnsi="Garamond"/>
          <w:rtl/>
          <w:lang w:eastAsia="he-IL"/>
        </w:rPr>
        <w:t>ב"כ הנאשם לא חלק בטיעוניו על הפגיעה בערכים המוגנים, אך טען כי מדובר בפגיעה במידה בינונית שכן אין אינדיקציה לעבירות של סחר בסמים.</w:t>
      </w:r>
    </w:p>
    <w:p w14:paraId="7F1E6A54" w14:textId="77777777" w:rsidR="00502FA6" w:rsidRDefault="00502FA6" w:rsidP="00502FA6">
      <w:pPr>
        <w:spacing w:before="240" w:after="120" w:line="360" w:lineRule="auto"/>
        <w:ind w:left="360"/>
        <w:jc w:val="both"/>
        <w:rPr>
          <w:rFonts w:ascii="Garamond" w:hAnsi="Garamond"/>
          <w:lang w:eastAsia="he-IL"/>
        </w:rPr>
      </w:pPr>
      <w:r>
        <w:rPr>
          <w:rFonts w:ascii="Garamond" w:hAnsi="Garamond"/>
          <w:rtl/>
          <w:lang w:eastAsia="he-IL"/>
        </w:rPr>
        <w:t>אשר לנסיבות הקשורות בעבירה טען כי מדובר בעבירות שלא הוכח לגביהם תכנון והואיל ואין כאמור אינדיקציות לסחר, גם אין מקום לשקול נזק שהיה צפוי להיגרם.</w:t>
      </w:r>
    </w:p>
    <w:p w14:paraId="4CE21186" w14:textId="77777777" w:rsidR="00502FA6" w:rsidRDefault="00502FA6" w:rsidP="00502FA6">
      <w:pPr>
        <w:spacing w:before="240" w:after="120" w:line="360" w:lineRule="auto"/>
        <w:ind w:left="360"/>
        <w:jc w:val="both"/>
        <w:rPr>
          <w:rFonts w:ascii="Garamond" w:hAnsi="Garamond"/>
          <w:rtl/>
          <w:lang w:eastAsia="he-IL"/>
        </w:rPr>
      </w:pPr>
      <w:r>
        <w:rPr>
          <w:rFonts w:ascii="Garamond" w:hAnsi="Garamond" w:hint="cs"/>
          <w:rtl/>
          <w:lang w:eastAsia="he-IL"/>
        </w:rPr>
        <w:t>לעניין ה</w:t>
      </w:r>
      <w:r>
        <w:rPr>
          <w:rFonts w:ascii="Garamond" w:hAnsi="Garamond"/>
          <w:rtl/>
          <w:lang w:eastAsia="he-IL"/>
        </w:rPr>
        <w:t xml:space="preserve">נסיבות האישיות טען כי הנאשם נעדר עבר פלילי והעבירות בוצעו על רקע משבר אישי ותאונת דרכים קשה שעבר והליך שיקום ארוך. עוד טען כי הנאשם הביע חרטה על מעשיו וכי הוא מודע להתנהגותו הבעייתית. יצוין, כי ב"כ הנאשם הציג רישיון של הנאשם לקנביס שתוקפו מיום 28.03.24 ועד ספטמבר 2024. </w:t>
      </w:r>
    </w:p>
    <w:p w14:paraId="17C72902" w14:textId="77777777" w:rsidR="00502FA6" w:rsidRDefault="00502FA6" w:rsidP="00502FA6">
      <w:pPr>
        <w:spacing w:before="240" w:after="120" w:line="360" w:lineRule="auto"/>
        <w:ind w:left="360"/>
        <w:jc w:val="both"/>
        <w:rPr>
          <w:rFonts w:ascii="Garamond" w:hAnsi="Garamond"/>
          <w:rtl/>
          <w:lang w:eastAsia="he-IL"/>
        </w:rPr>
      </w:pPr>
      <w:r>
        <w:rPr>
          <w:rFonts w:ascii="Garamond" w:hAnsi="Garamond"/>
          <w:rtl/>
          <w:lang w:eastAsia="he-IL"/>
        </w:rPr>
        <w:t xml:space="preserve">אשר למתחם העונש ההולם טען כי המתחם נע בין מספר חודשי מאסר לריצוי בעבודות שירות ועד 18 חודשי מאסר בפועל ועתר למיקום הנאשם בתחתית המתחם, כך שיושת עליו עונש מאסר לריצוי בעבודות שירות. בהקשר זה ציין כי הנאשם זוכה לאחר ניהול הוכחות מהעבירה של נהיגה תחת השפעת אלכוהול וכי במרכז ההליך עמדו טענות משפטיות. </w:t>
      </w:r>
    </w:p>
    <w:p w14:paraId="4E7CF7B6" w14:textId="77777777" w:rsidR="00502FA6" w:rsidRDefault="00502FA6" w:rsidP="00502FA6">
      <w:pPr>
        <w:spacing w:before="240" w:after="120" w:line="360" w:lineRule="auto"/>
        <w:ind w:left="360"/>
        <w:jc w:val="both"/>
        <w:rPr>
          <w:rFonts w:ascii="Garamond" w:hAnsi="Garamond"/>
          <w:lang w:eastAsia="he-IL"/>
        </w:rPr>
      </w:pPr>
      <w:r>
        <w:rPr>
          <w:rFonts w:ascii="Garamond" w:hAnsi="Garamond"/>
          <w:rtl/>
          <w:lang w:eastAsia="he-IL"/>
        </w:rPr>
        <w:t xml:space="preserve">משנשאל ב"כ הנאשם על ידי בית המשפט מדוע לא היה שיתוף פעולה מצד הנאשם עם שירות המבחן השיב כי הנאשם לא מצא לנכון לבוא ולבחון את דפוסיו והתנהגותו שכן הוא לא נוגע ומשתמש בסמים אחרים ולא מדובר בהתמכרות לסמים. </w:t>
      </w:r>
    </w:p>
    <w:p w14:paraId="2B37CD9F" w14:textId="77777777" w:rsidR="00502FA6" w:rsidRDefault="00502FA6" w:rsidP="00502FA6">
      <w:pPr>
        <w:spacing w:before="240" w:after="120" w:line="360" w:lineRule="auto"/>
        <w:ind w:left="360"/>
        <w:jc w:val="both"/>
        <w:rPr>
          <w:rFonts w:ascii="Garamond" w:hAnsi="Garamond"/>
          <w:rtl/>
          <w:lang w:eastAsia="he-IL"/>
        </w:rPr>
      </w:pPr>
      <w:r>
        <w:rPr>
          <w:rFonts w:ascii="Garamond" w:hAnsi="Garamond"/>
          <w:rtl/>
          <w:lang w:eastAsia="he-IL"/>
        </w:rPr>
        <w:t xml:space="preserve">כאמור, ב"כ הנאשם נתן הסכמתו לחילוט הכסף במזומן שנתפס כמוצג והכסף שהופקד במסגרת שחרור האופנוע, ככל שהופקד. </w:t>
      </w:r>
    </w:p>
    <w:p w14:paraId="16D811B3" w14:textId="77777777" w:rsidR="00502FA6" w:rsidRDefault="00502FA6" w:rsidP="00502FA6">
      <w:pPr>
        <w:numPr>
          <w:ilvl w:val="0"/>
          <w:numId w:val="1"/>
        </w:numPr>
        <w:spacing w:before="240" w:after="120" w:line="360" w:lineRule="auto"/>
        <w:jc w:val="both"/>
        <w:rPr>
          <w:rFonts w:ascii="Garamond" w:hAnsi="Garamond"/>
          <w:rtl/>
          <w:lang w:eastAsia="he-IL"/>
        </w:rPr>
      </w:pPr>
      <w:r>
        <w:rPr>
          <w:rFonts w:ascii="Garamond" w:hAnsi="Garamond"/>
          <w:rtl/>
          <w:lang w:eastAsia="he-IL"/>
        </w:rPr>
        <w:t>הנאשם בדבריו סיפר כי עבר תאונה קשה בשנת 2021 ועבר תהליך שיקום ארוך. לדבריו, לא התרשם כי שירות המבחן מכוון להליך טיפולי ואם כך היו הדברים היה נכון להליך כזה. לבסוף, ביקש מבית המשפט לרצות את עונשו במסגרת עבודות שירות.</w:t>
      </w:r>
    </w:p>
    <w:p w14:paraId="7A2BB7B2" w14:textId="77777777" w:rsidR="00502FA6" w:rsidRDefault="00502FA6" w:rsidP="00502FA6">
      <w:pPr>
        <w:spacing w:before="240" w:after="120" w:line="360" w:lineRule="auto"/>
        <w:jc w:val="both"/>
        <w:rPr>
          <w:rFonts w:ascii="Garamond" w:hAnsi="Garamond"/>
          <w:b/>
          <w:bCs/>
          <w:u w:val="single"/>
          <w:lang w:eastAsia="he-IL"/>
        </w:rPr>
      </w:pPr>
      <w:r>
        <w:rPr>
          <w:rFonts w:ascii="Garamond" w:hAnsi="Garamond"/>
          <w:b/>
          <w:bCs/>
          <w:u w:val="single"/>
          <w:rtl/>
          <w:lang w:eastAsia="he-IL"/>
        </w:rPr>
        <w:t xml:space="preserve">קביעת מתחם העונש ההולם </w:t>
      </w:r>
    </w:p>
    <w:p w14:paraId="7A33264A" w14:textId="77777777" w:rsidR="00502FA6" w:rsidRDefault="00502FA6" w:rsidP="00502FA6">
      <w:pPr>
        <w:numPr>
          <w:ilvl w:val="0"/>
          <w:numId w:val="1"/>
        </w:numPr>
        <w:spacing w:before="240" w:after="120" w:line="360" w:lineRule="auto"/>
        <w:jc w:val="both"/>
        <w:rPr>
          <w:rFonts w:ascii="Garamond" w:hAnsi="Garamond"/>
          <w:rtl/>
          <w:lang w:eastAsia="he-IL"/>
        </w:rPr>
      </w:pPr>
      <w:r>
        <w:rPr>
          <w:rFonts w:ascii="Garamond" w:hAnsi="Garamond"/>
          <w:rtl/>
          <w:lang w:eastAsia="he-IL"/>
        </w:rPr>
        <w:t xml:space="preserve">בהתאם </w:t>
      </w:r>
      <w:hyperlink r:id="rId16" w:history="1">
        <w:r w:rsidR="00143D84" w:rsidRPr="00143D84">
          <w:rPr>
            <w:rStyle w:val="Hyperlink"/>
            <w:rFonts w:ascii="Garamond" w:hAnsi="Garamond" w:hint="eastAsia"/>
            <w:rtl/>
            <w:lang w:eastAsia="he-IL"/>
          </w:rPr>
          <w:t>לסעיף</w:t>
        </w:r>
        <w:r w:rsidR="00143D84" w:rsidRPr="00143D84">
          <w:rPr>
            <w:rStyle w:val="Hyperlink"/>
            <w:rFonts w:ascii="Garamond" w:hAnsi="Garamond"/>
            <w:rtl/>
            <w:lang w:eastAsia="he-IL"/>
          </w:rPr>
          <w:t xml:space="preserve"> 40</w:t>
        </w:r>
        <w:r w:rsidR="00143D84" w:rsidRPr="00143D84">
          <w:rPr>
            <w:rStyle w:val="Hyperlink"/>
            <w:rFonts w:ascii="Garamond" w:hAnsi="Garamond" w:hint="eastAsia"/>
            <w:rtl/>
            <w:lang w:eastAsia="he-IL"/>
          </w:rPr>
          <w:t>ב</w:t>
        </w:r>
      </w:hyperlink>
      <w:r>
        <w:rPr>
          <w:rFonts w:ascii="Garamond" w:hAnsi="Garamond"/>
          <w:rtl/>
          <w:lang w:eastAsia="he-IL"/>
        </w:rPr>
        <w:t xml:space="preserve"> ל</w:t>
      </w:r>
      <w:hyperlink r:id="rId17" w:history="1">
        <w:r w:rsidR="0073784D" w:rsidRPr="0073784D">
          <w:rPr>
            <w:rFonts w:ascii="Garamond" w:hAnsi="Garamond" w:hint="eastAsia"/>
            <w:color w:val="0000FF"/>
            <w:u w:val="single"/>
            <w:rtl/>
            <w:lang w:eastAsia="he-IL"/>
          </w:rPr>
          <w:t>חוק</w:t>
        </w:r>
        <w:r w:rsidR="0073784D" w:rsidRPr="0073784D">
          <w:rPr>
            <w:rFonts w:ascii="Garamond" w:hAnsi="Garamond"/>
            <w:color w:val="0000FF"/>
            <w:u w:val="single"/>
            <w:rtl/>
            <w:lang w:eastAsia="he-IL"/>
          </w:rPr>
          <w:t xml:space="preserve"> </w:t>
        </w:r>
        <w:r w:rsidR="0073784D" w:rsidRPr="0073784D">
          <w:rPr>
            <w:rFonts w:ascii="Garamond" w:hAnsi="Garamond" w:hint="eastAsia"/>
            <w:color w:val="0000FF"/>
            <w:u w:val="single"/>
            <w:rtl/>
            <w:lang w:eastAsia="he-IL"/>
          </w:rPr>
          <w:t>העונשין</w:t>
        </w:r>
      </w:hyperlink>
      <w:r>
        <w:rPr>
          <w:rFonts w:ascii="Garamond" w:hAnsi="Garamond"/>
          <w:rtl/>
          <w:lang w:eastAsia="he-IL"/>
        </w:rPr>
        <w:t>, העיקרון המנחה בענישה הינו קיומו של יחס הולם בין חומרת מעשה העבירה בנסיבותיו ומידת אשמתו של הנאשם ובין סוג ומידת העונש המוטל עליו. בקביעת מתחם העונש ההולם, על בית המשפט להתחשב בערכים החברתיים הנפגעים מביצוע העבירה, במידת הפגיעה בהם, במדיניות הענישה הנהוגה ובנסיבות הקשורות בביצוע העבירה.</w:t>
      </w:r>
    </w:p>
    <w:p w14:paraId="1750E430"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כתוצאה מביצוע העבירה בה הורשע הנאשם נפגעו ערכים בדמות שלום הציבור ובריאותו. בנוסף, הנאשם פגע במעשיו במאבק בנגע הסמים אשר גורר נזקים חברתיים – ישירים ועקיפים, הן בשל הפגיעה במשתמשים ובסובבים אותם והן בשל העבריינות הנלווית לא אחת לשימוש בסמים. </w:t>
      </w:r>
    </w:p>
    <w:p w14:paraId="154ED04B"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ב"כ הצדדים הגישו פסקי-דין שונים המשקפים לשיטתם את מדיניות הענישה הנוהגת בעבירה המיוחסת לנאשם. להלן פסקי-הדין אליהם הפנו הצדדים וכן פסקי דין נוספים. </w:t>
      </w:r>
    </w:p>
    <w:p w14:paraId="0B999255" w14:textId="77777777" w:rsidR="00502FA6" w:rsidRDefault="0073784D" w:rsidP="00502FA6">
      <w:pPr>
        <w:spacing w:before="240" w:after="120" w:line="360" w:lineRule="auto"/>
        <w:ind w:left="360"/>
        <w:jc w:val="both"/>
        <w:rPr>
          <w:rFonts w:ascii="Garamond" w:hAnsi="Garamond"/>
          <w:lang w:eastAsia="he-IL"/>
        </w:rPr>
      </w:pPr>
      <w:hyperlink r:id="rId18" w:history="1">
        <w:r w:rsidRPr="0073784D">
          <w:rPr>
            <w:rFonts w:ascii="Garamond" w:hAnsi="Garamond" w:hint="eastAsia"/>
            <w:color w:val="0000FF"/>
            <w:u w:val="single"/>
            <w:rtl/>
            <w:lang w:eastAsia="he-IL"/>
          </w:rPr>
          <w:t>רע</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5382/22</w:t>
        </w:r>
      </w:hyperlink>
      <w:r w:rsidR="00502FA6">
        <w:rPr>
          <w:rFonts w:ascii="Garamond" w:hAnsi="Garamond"/>
          <w:rtl/>
          <w:lang w:eastAsia="he-IL"/>
        </w:rPr>
        <w:t xml:space="preserve"> </w:t>
      </w:r>
      <w:r w:rsidR="00502FA6">
        <w:rPr>
          <w:rFonts w:ascii="Garamond" w:hAnsi="Garamond"/>
          <w:b/>
          <w:bCs/>
          <w:rtl/>
          <w:lang w:eastAsia="he-IL"/>
        </w:rPr>
        <w:t>דסיה נ' מדינת ישראל</w:t>
      </w:r>
      <w:r w:rsidR="00502FA6">
        <w:rPr>
          <w:rFonts w:ascii="Garamond" w:hAnsi="Garamond"/>
          <w:rtl/>
          <w:lang w:eastAsia="he-IL"/>
        </w:rPr>
        <w:t xml:space="preserve"> (2022) - המבקש הודה והורשע על פי הודאתו בעבירה של החזקת סמים שלא לצריכה עצמית בכך שביחידת דיור שלו החזיק כ - 74.8 גרם קנבוס וכ – 3.3 גרם קוקאין. בית המשפט בערכאה הדיונית קבע מתחם של 8 – 18 חודשי מאסר בפועל וגזר על המבקש 10 חודשי מאסר בפועל. ערעור שהוגש לבית המשפט המחוזי נדחה וכך גם בקשת ערעור שהוגשה לבית המשפט העליון.</w:t>
      </w:r>
    </w:p>
    <w:p w14:paraId="1D8F8C7D" w14:textId="77777777" w:rsidR="00502FA6" w:rsidRDefault="0073784D" w:rsidP="00502FA6">
      <w:pPr>
        <w:spacing w:before="240" w:after="120" w:line="360" w:lineRule="auto"/>
        <w:ind w:left="360"/>
        <w:jc w:val="both"/>
        <w:rPr>
          <w:rFonts w:ascii="Garamond" w:hAnsi="Garamond"/>
          <w:rtl/>
          <w:lang w:eastAsia="he-IL"/>
        </w:rPr>
      </w:pPr>
      <w:hyperlink r:id="rId19" w:history="1">
        <w:r w:rsidRPr="0073784D">
          <w:rPr>
            <w:rFonts w:ascii="Garamond" w:hAnsi="Garamond" w:hint="eastAsia"/>
            <w:color w:val="0000FF"/>
            <w:u w:val="single"/>
            <w:rtl/>
            <w:lang w:eastAsia="he-IL"/>
          </w:rPr>
          <w:t>רע</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747/14</w:t>
        </w:r>
      </w:hyperlink>
      <w:r w:rsidR="00502FA6">
        <w:rPr>
          <w:rFonts w:ascii="Garamond" w:hAnsi="Garamond"/>
          <w:rtl/>
          <w:lang w:eastAsia="he-IL"/>
        </w:rPr>
        <w:t xml:space="preserve"> </w:t>
      </w:r>
      <w:r w:rsidR="00502FA6">
        <w:rPr>
          <w:rFonts w:ascii="Garamond" w:hAnsi="Garamond"/>
          <w:b/>
          <w:bCs/>
          <w:rtl/>
          <w:lang w:eastAsia="he-IL"/>
        </w:rPr>
        <w:t>לוי נ' מדינת ישראל</w:t>
      </w:r>
      <w:r w:rsidR="00502FA6">
        <w:rPr>
          <w:rFonts w:ascii="Garamond" w:hAnsi="Garamond"/>
          <w:rtl/>
          <w:lang w:eastAsia="he-IL"/>
        </w:rPr>
        <w:t xml:space="preserve"> (2014) – המבקש הורשע לאחר ניהול הוכחות, בעבירה של החזקת סם שלא לצריכה עצמית בכך שהחזיק על גופו 5 גרם הירואין ו – 0.095 גרם קוקאין. המבקש צירף תיק נוסף שאף בו הורשע על יסוד הודאתו בעבירה של החזקת סם לצריכה עצמית בכך שהחזיק כחצי גרם הירואין. בית משפט השלום קבע מתחם של 8 - 18 חודשי מאסר בפועל וגזר על המבקש 8 חודשי מאסר בפועל. ערעור שהוגש לבית המשפט המחוזי (ר' </w:t>
      </w:r>
      <w:hyperlink r:id="rId20" w:history="1">
        <w:r w:rsidRPr="0073784D">
          <w:rPr>
            <w:rFonts w:ascii="Garamond" w:hAnsi="Garamond" w:hint="eastAsia"/>
            <w:color w:val="0000FF"/>
            <w:u w:val="single"/>
            <w:rtl/>
            <w:lang w:eastAsia="he-IL"/>
          </w:rPr>
          <w:t>ע</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20374-11-13</w:t>
        </w:r>
      </w:hyperlink>
      <w:r w:rsidR="00502FA6">
        <w:rPr>
          <w:rFonts w:ascii="Garamond" w:hAnsi="Garamond"/>
          <w:rtl/>
          <w:lang w:eastAsia="he-IL"/>
        </w:rPr>
        <w:t>) ובקשת רשות ערעור שהוגשה לבית המשפט העליון נדחו.</w:t>
      </w:r>
    </w:p>
    <w:p w14:paraId="270D676F" w14:textId="77777777" w:rsidR="00502FA6" w:rsidRDefault="0073784D" w:rsidP="00502FA6">
      <w:pPr>
        <w:spacing w:before="240" w:after="120" w:line="360" w:lineRule="auto"/>
        <w:ind w:left="360"/>
        <w:jc w:val="both"/>
        <w:rPr>
          <w:rFonts w:ascii="Garamond" w:hAnsi="Garamond"/>
          <w:rtl/>
          <w:lang w:eastAsia="he-IL"/>
        </w:rPr>
      </w:pPr>
      <w:hyperlink r:id="rId21" w:history="1">
        <w:r w:rsidRPr="0073784D">
          <w:rPr>
            <w:rFonts w:ascii="Garamond" w:hAnsi="Garamond" w:hint="eastAsia"/>
            <w:color w:val="0000FF"/>
            <w:u w:val="single"/>
            <w:rtl/>
            <w:lang w:eastAsia="he-IL"/>
          </w:rPr>
          <w:t>עפ</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ג</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י</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ם</w:t>
        </w:r>
        <w:r w:rsidRPr="0073784D">
          <w:rPr>
            <w:rFonts w:ascii="Garamond" w:hAnsi="Garamond"/>
            <w:color w:val="0000FF"/>
            <w:u w:val="single"/>
            <w:rtl/>
            <w:lang w:eastAsia="he-IL"/>
          </w:rPr>
          <w:t>) 1810-06-24</w:t>
        </w:r>
      </w:hyperlink>
      <w:r w:rsidR="00502FA6">
        <w:rPr>
          <w:rFonts w:ascii="Garamond" w:hAnsi="Garamond"/>
          <w:rtl/>
          <w:lang w:eastAsia="he-IL"/>
        </w:rPr>
        <w:t xml:space="preserve"> </w:t>
      </w:r>
      <w:r w:rsidR="00502FA6">
        <w:rPr>
          <w:rFonts w:ascii="Garamond" w:hAnsi="Garamond"/>
          <w:b/>
          <w:bCs/>
          <w:rtl/>
          <w:lang w:eastAsia="he-IL"/>
        </w:rPr>
        <w:t>עמר נ' מדינת ישראל</w:t>
      </w:r>
      <w:r w:rsidR="00502FA6">
        <w:rPr>
          <w:rFonts w:ascii="Garamond" w:hAnsi="Garamond"/>
          <w:rtl/>
          <w:lang w:eastAsia="he-IL"/>
        </w:rPr>
        <w:t xml:space="preserve"> (2024) – המערער הורשע על פי הודאתו בעבירות של החזקת סמים שלא לצריכה עצמית בכך שהחזיק בתוך רכב כ – 7 גרם קוקאין, כ - 10 גרם </w:t>
      </w:r>
      <w:r w:rsidR="00502FA6">
        <w:rPr>
          <w:rFonts w:ascii="Garamond" w:hAnsi="Garamond"/>
          <w:lang w:eastAsia="he-IL"/>
        </w:rPr>
        <w:t>MDMA</w:t>
      </w:r>
      <w:r w:rsidR="00502FA6">
        <w:rPr>
          <w:rFonts w:ascii="Garamond" w:hAnsi="Garamond"/>
          <w:rtl/>
          <w:lang w:eastAsia="he-IL"/>
        </w:rPr>
        <w:t xml:space="preserve"> וקטמין, כ – 6.7 גרם מטה-פטמין, כ – 23 גרם קטמין, בקבוק 1 מ"ל של </w:t>
      </w:r>
      <w:r w:rsidR="00502FA6">
        <w:rPr>
          <w:rFonts w:ascii="Garamond" w:hAnsi="Garamond"/>
          <w:lang w:eastAsia="he-IL"/>
        </w:rPr>
        <w:t>LSD</w:t>
      </w:r>
      <w:r w:rsidR="00502FA6">
        <w:rPr>
          <w:rFonts w:ascii="Garamond" w:hAnsi="Garamond"/>
          <w:rtl/>
          <w:lang w:eastAsia="he-IL"/>
        </w:rPr>
        <w:t xml:space="preserve">, 85 יחידות </w:t>
      </w:r>
      <w:r w:rsidR="00502FA6">
        <w:rPr>
          <w:rFonts w:ascii="Garamond" w:hAnsi="Garamond"/>
          <w:lang w:eastAsia="he-IL"/>
        </w:rPr>
        <w:t>MDMA</w:t>
      </w:r>
      <w:r w:rsidR="00502FA6">
        <w:rPr>
          <w:rFonts w:ascii="Garamond" w:hAnsi="Garamond"/>
          <w:rtl/>
          <w:lang w:eastAsia="he-IL"/>
        </w:rPr>
        <w:t xml:space="preserve">, 10 יחידות </w:t>
      </w:r>
      <w:r w:rsidR="00502FA6">
        <w:rPr>
          <w:rFonts w:ascii="Garamond" w:hAnsi="Garamond"/>
          <w:lang w:eastAsia="he-IL"/>
        </w:rPr>
        <w:t>LSD</w:t>
      </w:r>
      <w:r w:rsidR="00502FA6">
        <w:rPr>
          <w:rFonts w:ascii="Garamond" w:hAnsi="Garamond"/>
          <w:rtl/>
          <w:lang w:eastAsia="he-IL"/>
        </w:rPr>
        <w:t xml:space="preserve"> וכ – 10 גרם פסילוצין. בית המשפט בערכאה הדיונית קבע מתחם של 18 – 36 חודשי מאסר וגזר על הנאשם, בעל עבר פלילי, עונש של 25 חודשי מאסר בפועל תוך הפעלת מאסר מותנה של 5 חודשים מתיק אחר, כך שבסך הכל ירצה הנאשם 28 חודשים. ערעור שהוגש לבית המשפט המחוזי נדחה (להליך בבית משפט השלום, ר' </w:t>
      </w:r>
      <w:hyperlink r:id="rId22" w:history="1">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י</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ם</w:t>
        </w:r>
        <w:r w:rsidRPr="0073784D">
          <w:rPr>
            <w:rFonts w:ascii="Garamond" w:hAnsi="Garamond"/>
            <w:color w:val="0000FF"/>
            <w:u w:val="single"/>
            <w:rtl/>
            <w:lang w:eastAsia="he-IL"/>
          </w:rPr>
          <w:t>) 57341-02-23</w:t>
        </w:r>
      </w:hyperlink>
      <w:r w:rsidR="00502FA6">
        <w:rPr>
          <w:rFonts w:ascii="Garamond" w:hAnsi="Garamond"/>
          <w:rtl/>
          <w:lang w:eastAsia="he-IL"/>
        </w:rPr>
        <w:t>).</w:t>
      </w:r>
    </w:p>
    <w:p w14:paraId="4845E6DD" w14:textId="77777777" w:rsidR="00502FA6" w:rsidRDefault="0073784D" w:rsidP="00502FA6">
      <w:pPr>
        <w:spacing w:before="240" w:after="120" w:line="360" w:lineRule="auto"/>
        <w:ind w:left="360"/>
        <w:jc w:val="both"/>
        <w:rPr>
          <w:rFonts w:ascii="Garamond" w:hAnsi="Garamond"/>
          <w:lang w:eastAsia="he-IL"/>
        </w:rPr>
      </w:pPr>
      <w:hyperlink r:id="rId23" w:history="1">
        <w:r w:rsidRPr="0073784D">
          <w:rPr>
            <w:rFonts w:ascii="Garamond" w:hAnsi="Garamond" w:hint="eastAsia"/>
            <w:color w:val="0000FF"/>
            <w:u w:val="single"/>
            <w:rtl/>
            <w:lang w:eastAsia="he-IL"/>
          </w:rPr>
          <w:t>עפ</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ג</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מרכז</w:t>
        </w:r>
        <w:r w:rsidRPr="0073784D">
          <w:rPr>
            <w:rFonts w:ascii="Garamond" w:hAnsi="Garamond"/>
            <w:color w:val="0000FF"/>
            <w:u w:val="single"/>
            <w:rtl/>
            <w:lang w:eastAsia="he-IL"/>
          </w:rPr>
          <w:t>) 49027-02-19</w:t>
        </w:r>
      </w:hyperlink>
      <w:r w:rsidR="00502FA6">
        <w:rPr>
          <w:rFonts w:ascii="Garamond" w:hAnsi="Garamond"/>
          <w:rtl/>
          <w:lang w:eastAsia="he-IL"/>
        </w:rPr>
        <w:t xml:space="preserve"> </w:t>
      </w:r>
      <w:r w:rsidR="00502FA6">
        <w:rPr>
          <w:rFonts w:ascii="Garamond" w:hAnsi="Garamond"/>
          <w:b/>
          <w:bCs/>
          <w:rtl/>
          <w:lang w:eastAsia="he-IL"/>
        </w:rPr>
        <w:t>וקנין נ' מדינת ישראל</w:t>
      </w:r>
      <w:r w:rsidR="00502FA6">
        <w:rPr>
          <w:rFonts w:ascii="Garamond" w:hAnsi="Garamond"/>
          <w:rtl/>
          <w:lang w:eastAsia="he-IL"/>
        </w:rPr>
        <w:t xml:space="preserve"> (2019) - המערער הורשע על פי הודאתו בעבירות של החזקת סמים שלא לצריכה עצמית והפרעה לשוטר בכך שהחזיק ברכבו 8.4 גרם קוקאין וכאשר הגיע למחסום משטרתי העביר את הסם לקטין שהיה עמו. בית המשפט בערכאה הדיונית קבע מתחם של 8 – 18 חודשי מאסר בפועל וגזר על הנאשם 10 חודשי מאסר בפועל. ערעור שהוגש על חומרת העונש על ידי הנאשם נדחה (להליך בבית משפט השלום, ר' </w:t>
      </w:r>
      <w:hyperlink r:id="rId24" w:history="1">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רמ</w:t>
        </w:r>
        <w:r w:rsidRPr="0073784D">
          <w:rPr>
            <w:rFonts w:ascii="Garamond" w:hAnsi="Garamond"/>
            <w:color w:val="0000FF"/>
            <w:u w:val="single"/>
            <w:rtl/>
            <w:lang w:eastAsia="he-IL"/>
          </w:rPr>
          <w:t>') 50955-01-16</w:t>
        </w:r>
      </w:hyperlink>
      <w:r w:rsidR="00502FA6">
        <w:rPr>
          <w:rFonts w:ascii="Garamond" w:hAnsi="Garamond"/>
          <w:rtl/>
          <w:lang w:eastAsia="he-IL"/>
        </w:rPr>
        <w:t xml:space="preserve">). </w:t>
      </w:r>
    </w:p>
    <w:p w14:paraId="3CB68873" w14:textId="77777777" w:rsidR="00502FA6" w:rsidRDefault="0073784D" w:rsidP="00502FA6">
      <w:pPr>
        <w:spacing w:before="240" w:after="120" w:line="360" w:lineRule="auto"/>
        <w:ind w:left="360"/>
        <w:jc w:val="both"/>
        <w:rPr>
          <w:rFonts w:ascii="Garamond" w:hAnsi="Garamond"/>
          <w:rtl/>
          <w:lang w:eastAsia="he-IL"/>
        </w:rPr>
      </w:pPr>
      <w:hyperlink r:id="rId25" w:history="1">
        <w:r w:rsidRPr="0073784D">
          <w:rPr>
            <w:rFonts w:ascii="Garamond" w:hAnsi="Garamond" w:hint="eastAsia"/>
            <w:color w:val="0000FF"/>
            <w:u w:val="single"/>
            <w:rtl/>
            <w:lang w:eastAsia="he-IL"/>
          </w:rPr>
          <w:t>עפ</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ג</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א</w:t>
        </w:r>
        <w:r w:rsidRPr="0073784D">
          <w:rPr>
            <w:rFonts w:ascii="Garamond" w:hAnsi="Garamond"/>
            <w:color w:val="0000FF"/>
            <w:u w:val="single"/>
            <w:rtl/>
            <w:lang w:eastAsia="he-IL"/>
          </w:rPr>
          <w:t>) 6761-02-15</w:t>
        </w:r>
      </w:hyperlink>
      <w:r w:rsidR="00502FA6">
        <w:rPr>
          <w:rFonts w:ascii="Garamond" w:hAnsi="Garamond"/>
          <w:rtl/>
          <w:lang w:eastAsia="he-IL"/>
        </w:rPr>
        <w:t xml:space="preserve"> </w:t>
      </w:r>
      <w:r w:rsidR="00502FA6">
        <w:rPr>
          <w:rFonts w:ascii="Garamond" w:hAnsi="Garamond"/>
          <w:b/>
          <w:bCs/>
          <w:rtl/>
          <w:lang w:eastAsia="he-IL"/>
        </w:rPr>
        <w:t>כהן נ' מדינת ישראל</w:t>
      </w:r>
      <w:r w:rsidR="00502FA6">
        <w:rPr>
          <w:rFonts w:ascii="Garamond" w:hAnsi="Garamond"/>
          <w:rtl/>
          <w:lang w:eastAsia="he-IL"/>
        </w:rPr>
        <w:t xml:space="preserve"> (2015) – המערער הודה והורשע על פי הודאתו בעבירות של החזקת סם שלא לצריכה עצמית והכנת כלים שלא לצריכה עצמית בכך שהחזיק בדירתו כ- 4.9 גרם קוקאין ומשקל אלקטרוני. בית המשפט בערכאה הדיונית קבע מתחם של 8 – 18 חודשי מאסר בפועל וגזר על המערער עונש של 14 חודשי מאסר. ערעור שהוגש על חומרת העונש לבית המשפט המחוזי נדחה למעט לעניין תקופת הפסילה מנהיגה (להליך בבית משפט השלום ר', </w:t>
      </w:r>
      <w:hyperlink r:id="rId26" w:history="1">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15725-02-14</w:t>
        </w:r>
      </w:hyperlink>
      <w:r w:rsidR="00502FA6">
        <w:rPr>
          <w:rFonts w:ascii="Garamond" w:hAnsi="Garamond"/>
          <w:rtl/>
          <w:lang w:eastAsia="he-IL"/>
        </w:rPr>
        <w:t xml:space="preserve">). </w:t>
      </w:r>
    </w:p>
    <w:p w14:paraId="419D674A" w14:textId="77777777" w:rsidR="00502FA6" w:rsidRDefault="0073784D" w:rsidP="00502FA6">
      <w:pPr>
        <w:spacing w:before="240" w:after="120" w:line="360" w:lineRule="auto"/>
        <w:ind w:left="360"/>
        <w:jc w:val="both"/>
        <w:rPr>
          <w:rFonts w:ascii="Garamond" w:hAnsi="Garamond"/>
          <w:rtl/>
          <w:lang w:eastAsia="he-IL"/>
        </w:rPr>
      </w:pPr>
      <w:hyperlink r:id="rId27" w:history="1">
        <w:r w:rsidRPr="0073784D">
          <w:rPr>
            <w:rFonts w:ascii="Garamond" w:hAnsi="Garamond" w:hint="eastAsia"/>
            <w:color w:val="0000FF"/>
            <w:u w:val="single"/>
            <w:rtl/>
            <w:lang w:eastAsia="he-IL"/>
          </w:rPr>
          <w:t>עפ</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ג</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א</w:t>
        </w:r>
        <w:r w:rsidRPr="0073784D">
          <w:rPr>
            <w:rFonts w:ascii="Garamond" w:hAnsi="Garamond"/>
            <w:color w:val="0000FF"/>
            <w:u w:val="single"/>
            <w:rtl/>
            <w:lang w:eastAsia="he-IL"/>
          </w:rPr>
          <w:t>) 26655-04-14</w:t>
        </w:r>
      </w:hyperlink>
      <w:r w:rsidR="00502FA6">
        <w:rPr>
          <w:rFonts w:ascii="Garamond" w:hAnsi="Garamond"/>
          <w:rtl/>
          <w:lang w:eastAsia="he-IL"/>
        </w:rPr>
        <w:t xml:space="preserve"> </w:t>
      </w:r>
      <w:r w:rsidR="00502FA6">
        <w:rPr>
          <w:rFonts w:ascii="Garamond" w:hAnsi="Garamond"/>
          <w:b/>
          <w:bCs/>
          <w:rtl/>
          <w:lang w:eastAsia="he-IL"/>
        </w:rPr>
        <w:t>חמדאן נ' מדינת ישראל</w:t>
      </w:r>
      <w:r w:rsidR="00502FA6">
        <w:rPr>
          <w:rFonts w:ascii="Garamond" w:hAnsi="Garamond"/>
          <w:rtl/>
          <w:lang w:eastAsia="he-IL"/>
        </w:rPr>
        <w:t xml:space="preserve"> (2014) – המערער הורשע על פי הודאתו בעבירה של החזקת סם מסוכן שלא לצריכה עצמית בכך שהחזיק ברכב בו נהג כ - 5.2 גרם קוקאין. בית משפט בערכאה הדיונית קבע מתחם עונש של 8 – 18 חודשי מאסר בפועל וגזר על הנאשם, נעדר עבר פלילי, עונש של 8 חודשי מאסר בפועל. ערעור שהוגש לבית המשפט המחוזי נדחה (להליך בבית משפט השלום, ר' </w:t>
      </w:r>
      <w:hyperlink r:id="rId28" w:history="1">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א</w:t>
        </w:r>
        <w:r w:rsidRPr="0073784D">
          <w:rPr>
            <w:rFonts w:ascii="Garamond" w:hAnsi="Garamond"/>
            <w:color w:val="0000FF"/>
            <w:u w:val="single"/>
            <w:rtl/>
            <w:lang w:eastAsia="he-IL"/>
          </w:rPr>
          <w:t>) 22464-07-12</w:t>
        </w:r>
      </w:hyperlink>
      <w:r w:rsidR="00502FA6">
        <w:rPr>
          <w:rFonts w:ascii="Garamond" w:hAnsi="Garamond"/>
          <w:rtl/>
          <w:lang w:eastAsia="he-IL"/>
        </w:rPr>
        <w:t xml:space="preserve">). </w:t>
      </w:r>
    </w:p>
    <w:p w14:paraId="4E904E9C" w14:textId="77777777" w:rsidR="00502FA6" w:rsidRDefault="0073784D" w:rsidP="00502FA6">
      <w:pPr>
        <w:spacing w:before="240" w:after="120" w:line="360" w:lineRule="auto"/>
        <w:ind w:left="360"/>
        <w:jc w:val="both"/>
        <w:rPr>
          <w:rFonts w:ascii="Garamond" w:hAnsi="Garamond"/>
          <w:rtl/>
          <w:lang w:eastAsia="he-IL"/>
        </w:rPr>
      </w:pPr>
      <w:hyperlink r:id="rId29" w:history="1">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פ</w:t>
        </w:r>
        <w:r w:rsidRPr="0073784D">
          <w:rPr>
            <w:rFonts w:ascii="Garamond" w:hAnsi="Garamond"/>
            <w:color w:val="0000FF"/>
            <w:u w:val="single"/>
            <w:rtl/>
            <w:lang w:eastAsia="he-IL"/>
          </w:rPr>
          <w:t xml:space="preserve"> (</w:t>
        </w:r>
        <w:r w:rsidRPr="0073784D">
          <w:rPr>
            <w:rFonts w:ascii="Garamond" w:hAnsi="Garamond" w:hint="eastAsia"/>
            <w:color w:val="0000FF"/>
            <w:u w:val="single"/>
            <w:rtl/>
            <w:lang w:eastAsia="he-IL"/>
          </w:rPr>
          <w:t>ת</w:t>
        </w:r>
        <w:r w:rsidRPr="0073784D">
          <w:rPr>
            <w:rFonts w:ascii="Garamond" w:hAnsi="Garamond"/>
            <w:color w:val="0000FF"/>
            <w:u w:val="single"/>
            <w:rtl/>
            <w:lang w:eastAsia="he-IL"/>
          </w:rPr>
          <w:t>"</w:t>
        </w:r>
        <w:r w:rsidRPr="0073784D">
          <w:rPr>
            <w:rFonts w:ascii="Garamond" w:hAnsi="Garamond" w:hint="eastAsia"/>
            <w:color w:val="0000FF"/>
            <w:u w:val="single"/>
            <w:rtl/>
            <w:lang w:eastAsia="he-IL"/>
          </w:rPr>
          <w:t>א</w:t>
        </w:r>
        <w:r w:rsidRPr="0073784D">
          <w:rPr>
            <w:rFonts w:ascii="Garamond" w:hAnsi="Garamond"/>
            <w:color w:val="0000FF"/>
            <w:u w:val="single"/>
            <w:rtl/>
            <w:lang w:eastAsia="he-IL"/>
          </w:rPr>
          <w:t>) 17751-11-21</w:t>
        </w:r>
      </w:hyperlink>
      <w:r w:rsidR="00502FA6">
        <w:rPr>
          <w:rFonts w:ascii="Garamond" w:hAnsi="Garamond"/>
          <w:rtl/>
          <w:lang w:eastAsia="he-IL"/>
        </w:rPr>
        <w:t xml:space="preserve"> </w:t>
      </w:r>
      <w:r w:rsidR="00502FA6">
        <w:rPr>
          <w:rFonts w:ascii="Garamond" w:hAnsi="Garamond"/>
          <w:b/>
          <w:bCs/>
          <w:rtl/>
          <w:lang w:eastAsia="he-IL"/>
        </w:rPr>
        <w:t>מדינת ישראל נ' פלוני</w:t>
      </w:r>
      <w:r w:rsidR="00502FA6">
        <w:rPr>
          <w:rFonts w:ascii="Garamond" w:hAnsi="Garamond"/>
          <w:rtl/>
          <w:lang w:eastAsia="he-IL"/>
        </w:rPr>
        <w:t xml:space="preserve"> (2024) – הנאשם הורשע על פי הודאתו בעבירה של החזקת סמים שלא לצריכה עצמית בכך שהחזיק, עת רכב על אופנוע, כ - 8 גרם קוקאין, כ - 20 גרם מתיל-מת-קאטינון, כ - 9 גרם קטאמין, כ - 14 גרם </w:t>
      </w:r>
      <w:r w:rsidR="00502FA6">
        <w:rPr>
          <w:rFonts w:ascii="Garamond" w:hAnsi="Garamond"/>
          <w:lang w:eastAsia="he-IL"/>
        </w:rPr>
        <w:t>MDMA</w:t>
      </w:r>
      <w:r w:rsidR="00502FA6">
        <w:rPr>
          <w:rFonts w:ascii="Garamond" w:hAnsi="Garamond"/>
          <w:rtl/>
          <w:lang w:eastAsia="he-IL"/>
        </w:rPr>
        <w:t xml:space="preserve">, 15 יחידות </w:t>
      </w:r>
      <w:r w:rsidR="00502FA6">
        <w:rPr>
          <w:rFonts w:ascii="Garamond" w:hAnsi="Garamond"/>
          <w:lang w:eastAsia="he-IL"/>
        </w:rPr>
        <w:t>LSD</w:t>
      </w:r>
      <w:r w:rsidR="00502FA6">
        <w:rPr>
          <w:rFonts w:ascii="Garamond" w:hAnsi="Garamond"/>
          <w:rtl/>
          <w:lang w:eastAsia="he-IL"/>
        </w:rPr>
        <w:t xml:space="preserve"> ו - 20 גרם קנביס. בית המשפט קבע מתחם של 12 – 24 חודשי מאסר אך סטה בשל שיקולי שיקום מהמתחם וגזר על הנאשם, הנעדר עבר פלילי, עונש של 6 חודשים לריצוי בעבודות שירות. </w:t>
      </w:r>
    </w:p>
    <w:p w14:paraId="11249084" w14:textId="77777777" w:rsidR="00502FA6" w:rsidRDefault="00502FA6" w:rsidP="00502FA6">
      <w:pPr>
        <w:spacing w:before="240" w:after="120" w:line="360" w:lineRule="auto"/>
        <w:ind w:left="360"/>
        <w:jc w:val="both"/>
        <w:rPr>
          <w:rFonts w:ascii="Garamond" w:hAnsi="Garamond"/>
          <w:lang w:eastAsia="he-IL"/>
        </w:rPr>
      </w:pPr>
      <w:r>
        <w:rPr>
          <w:rFonts w:ascii="Garamond" w:hAnsi="Garamond"/>
          <w:rtl/>
          <w:lang w:eastAsia="he-IL"/>
        </w:rPr>
        <w:t>המאשימה הפנתה ל</w:t>
      </w:r>
      <w:hyperlink r:id="rId30" w:history="1">
        <w:r w:rsidR="0073784D" w:rsidRPr="0073784D">
          <w:rPr>
            <w:rFonts w:ascii="Garamond" w:hAnsi="Garamond" w:hint="eastAsia"/>
            <w:color w:val="0000FF"/>
            <w:u w:val="single"/>
            <w:rtl/>
            <w:lang w:eastAsia="he-IL"/>
          </w:rPr>
          <w:t>ת</w:t>
        </w:r>
        <w:r w:rsidR="0073784D" w:rsidRPr="0073784D">
          <w:rPr>
            <w:rFonts w:ascii="Garamond" w:hAnsi="Garamond"/>
            <w:color w:val="0000FF"/>
            <w:u w:val="single"/>
            <w:rtl/>
            <w:lang w:eastAsia="he-IL"/>
          </w:rPr>
          <w:t>"</w:t>
        </w:r>
        <w:r w:rsidR="0073784D" w:rsidRPr="0073784D">
          <w:rPr>
            <w:rFonts w:ascii="Garamond" w:hAnsi="Garamond" w:hint="eastAsia"/>
            <w:color w:val="0000FF"/>
            <w:u w:val="single"/>
            <w:rtl/>
            <w:lang w:eastAsia="he-IL"/>
          </w:rPr>
          <w:t>פ</w:t>
        </w:r>
        <w:r w:rsidR="0073784D" w:rsidRPr="0073784D">
          <w:rPr>
            <w:rFonts w:ascii="Garamond" w:hAnsi="Garamond"/>
            <w:color w:val="0000FF"/>
            <w:u w:val="single"/>
            <w:rtl/>
            <w:lang w:eastAsia="he-IL"/>
          </w:rPr>
          <w:t xml:space="preserve"> 3282-06-19</w:t>
        </w:r>
      </w:hyperlink>
      <w:r>
        <w:rPr>
          <w:rFonts w:ascii="Garamond" w:hAnsi="Garamond"/>
          <w:rtl/>
          <w:lang w:eastAsia="he-IL"/>
        </w:rPr>
        <w:t xml:space="preserve"> (רמלה) </w:t>
      </w:r>
      <w:r>
        <w:rPr>
          <w:rFonts w:ascii="Garamond" w:hAnsi="Garamond"/>
          <w:b/>
          <w:bCs/>
          <w:rtl/>
          <w:lang w:eastAsia="he-IL"/>
        </w:rPr>
        <w:t>מדינת ישראל נ' אבו יחיא</w:t>
      </w:r>
      <w:r>
        <w:rPr>
          <w:rFonts w:ascii="Garamond" w:hAnsi="Garamond"/>
          <w:rtl/>
          <w:lang w:eastAsia="he-IL"/>
        </w:rPr>
        <w:t xml:space="preserve"> (2022) - הנאשם הורשע, לאחר ניהול הוכחות, בעבירה של החזקת סמים שלא לצריכה עצמית בכך שבעודו נוסע במונית החזיק כ - 4  גרם קוקאין. בית המשפט קבע מתחם הנע בין 6 - 15 חודשי מאסר בפועל וגזר על הנאשם, בעל עבר פלילי, 10 חודשי מאסר בפועל וכן הפעיל במצטבר מאסר מותנה של 6 חודשים, כך שירצה 16 חודשי מאסר בפועל. </w:t>
      </w:r>
    </w:p>
    <w:p w14:paraId="42C8C343" w14:textId="77777777" w:rsidR="00502FA6" w:rsidRDefault="00502FA6" w:rsidP="00502FA6">
      <w:pPr>
        <w:spacing w:before="240" w:after="120" w:line="360" w:lineRule="auto"/>
        <w:ind w:left="360"/>
        <w:jc w:val="both"/>
        <w:rPr>
          <w:rFonts w:ascii="Garamond" w:hAnsi="Garamond"/>
          <w:rtl/>
          <w:lang w:eastAsia="he-IL"/>
        </w:rPr>
      </w:pPr>
      <w:r>
        <w:rPr>
          <w:rFonts w:ascii="Garamond" w:hAnsi="Garamond"/>
          <w:rtl/>
          <w:lang w:eastAsia="he-IL"/>
        </w:rPr>
        <w:t>ההגנה הפנתה ל</w:t>
      </w:r>
      <w:hyperlink r:id="rId31" w:history="1">
        <w:r w:rsidR="0073784D" w:rsidRPr="0073784D">
          <w:rPr>
            <w:rFonts w:ascii="Garamond" w:hAnsi="Garamond" w:hint="eastAsia"/>
            <w:color w:val="0000FF"/>
            <w:u w:val="single"/>
            <w:rtl/>
            <w:lang w:eastAsia="he-IL"/>
          </w:rPr>
          <w:t>ת</w:t>
        </w:r>
        <w:r w:rsidR="0073784D" w:rsidRPr="0073784D">
          <w:rPr>
            <w:rFonts w:ascii="Garamond" w:hAnsi="Garamond"/>
            <w:color w:val="0000FF"/>
            <w:u w:val="single"/>
            <w:rtl/>
            <w:lang w:eastAsia="he-IL"/>
          </w:rPr>
          <w:t>"</w:t>
        </w:r>
        <w:r w:rsidR="0073784D" w:rsidRPr="0073784D">
          <w:rPr>
            <w:rFonts w:ascii="Garamond" w:hAnsi="Garamond" w:hint="eastAsia"/>
            <w:color w:val="0000FF"/>
            <w:u w:val="single"/>
            <w:rtl/>
            <w:lang w:eastAsia="he-IL"/>
          </w:rPr>
          <w:t>פ</w:t>
        </w:r>
        <w:r w:rsidR="0073784D" w:rsidRPr="0073784D">
          <w:rPr>
            <w:rFonts w:ascii="Garamond" w:hAnsi="Garamond"/>
            <w:color w:val="0000FF"/>
            <w:u w:val="single"/>
            <w:rtl/>
            <w:lang w:eastAsia="he-IL"/>
          </w:rPr>
          <w:t xml:space="preserve"> (</w:t>
        </w:r>
        <w:r w:rsidR="0073784D" w:rsidRPr="0073784D">
          <w:rPr>
            <w:rFonts w:ascii="Garamond" w:hAnsi="Garamond" w:hint="eastAsia"/>
            <w:color w:val="0000FF"/>
            <w:u w:val="single"/>
            <w:rtl/>
            <w:lang w:eastAsia="he-IL"/>
          </w:rPr>
          <w:t>רח</w:t>
        </w:r>
        <w:r w:rsidR="0073784D" w:rsidRPr="0073784D">
          <w:rPr>
            <w:rFonts w:ascii="Garamond" w:hAnsi="Garamond"/>
            <w:color w:val="0000FF"/>
            <w:u w:val="single"/>
            <w:rtl/>
            <w:lang w:eastAsia="he-IL"/>
          </w:rPr>
          <w:t>') 48479-07-22</w:t>
        </w:r>
      </w:hyperlink>
      <w:r>
        <w:rPr>
          <w:rFonts w:ascii="Garamond" w:hAnsi="Garamond"/>
          <w:rtl/>
          <w:lang w:eastAsia="he-IL"/>
        </w:rPr>
        <w:t xml:space="preserve"> </w:t>
      </w:r>
      <w:r>
        <w:rPr>
          <w:rFonts w:ascii="Garamond" w:hAnsi="Garamond"/>
          <w:b/>
          <w:bCs/>
          <w:rtl/>
          <w:lang w:eastAsia="he-IL"/>
        </w:rPr>
        <w:t>מדינת ישראל נ' וואסיהון טגניה</w:t>
      </w:r>
      <w:r>
        <w:rPr>
          <w:rFonts w:ascii="Garamond" w:hAnsi="Garamond"/>
          <w:rtl/>
          <w:lang w:eastAsia="he-IL"/>
        </w:rPr>
        <w:t xml:space="preserve"> (2023) – הנאשם הורשע על פי הודאתו בעבירה של החזקת סמים שלא לצריכה עצמית ובעבירה של החזקת סמים לצריכה עצמית בכך שהחזיק ברכבו 0.7 גרם קנבוס, כ - 7.5 גרם קוקאין, כ – 0.9 גרם קטמין, 20 טבליות </w:t>
      </w:r>
      <w:r>
        <w:rPr>
          <w:rFonts w:ascii="Garamond" w:hAnsi="Garamond"/>
          <w:lang w:eastAsia="he-IL"/>
        </w:rPr>
        <w:t>MDMA</w:t>
      </w:r>
      <w:r>
        <w:rPr>
          <w:rFonts w:ascii="Garamond" w:hAnsi="Garamond"/>
          <w:rtl/>
          <w:lang w:eastAsia="he-IL"/>
        </w:rPr>
        <w:t xml:space="preserve">, כ – 5 גרם </w:t>
      </w:r>
      <w:r>
        <w:rPr>
          <w:rFonts w:ascii="Garamond" w:hAnsi="Garamond"/>
          <w:lang w:eastAsia="he-IL"/>
        </w:rPr>
        <w:t>MDMA</w:t>
      </w:r>
      <w:r>
        <w:rPr>
          <w:rFonts w:ascii="Garamond" w:hAnsi="Garamond"/>
          <w:rtl/>
          <w:lang w:eastAsia="he-IL"/>
        </w:rPr>
        <w:t xml:space="preserve"> וכן החזיק בתחתוניו כ- 0.3 גרם קוקאין, 13 טבליות </w:t>
      </w:r>
      <w:r>
        <w:rPr>
          <w:rFonts w:ascii="Garamond" w:hAnsi="Garamond"/>
          <w:lang w:eastAsia="he-IL"/>
        </w:rPr>
        <w:t>MDMA</w:t>
      </w:r>
      <w:r>
        <w:rPr>
          <w:rFonts w:ascii="Garamond" w:hAnsi="Garamond"/>
          <w:rtl/>
          <w:lang w:eastAsia="he-IL"/>
        </w:rPr>
        <w:t xml:space="preserve"> וסמים נוספים (להלן – "</w:t>
      </w:r>
      <w:r>
        <w:rPr>
          <w:rFonts w:ascii="Garamond" w:hAnsi="Garamond"/>
          <w:b/>
          <w:bCs/>
          <w:rtl/>
          <w:lang w:eastAsia="he-IL"/>
        </w:rPr>
        <w:t>התיק העיקרי</w:t>
      </w:r>
      <w:r>
        <w:rPr>
          <w:rFonts w:ascii="Garamond" w:hAnsi="Garamond"/>
          <w:rtl/>
          <w:lang w:eastAsia="he-IL"/>
        </w:rPr>
        <w:t xml:space="preserve">"). בנוסף צירף הנאשם כתב אישום נוסף והורשע על יסוד הודאתו בעבירה של סחר בסמים מסוכנים ועבירה של החזקת סמים שלא לצריכה עצמית. בית המשפט קבע בהקשרו של התיק העיקרי מתחם עונש של 8 – 18 חודשי מאסר בפועל. </w:t>
      </w:r>
    </w:p>
    <w:p w14:paraId="2AF7BABB"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נסיבות הקשורות בביצוע העבירה - סוגי הסמים שהחזיק הנאשם הכוללים גם סמים שהוגדרו בפסיקה כסמים "קשים", ריבוי הסוגים והכמויות והעובדה כי הסמים הוחזקו מחוץ לביתו של הנאשם  - באופנוע בו נהג ועל גופו - מהווים נסיבות מחמירות ומובילים למסקנה כי הפגיעה בערכים המוגנים במקרה דנן היא ממשית וברף הבינוני - גבוה. הסמים נתפסו בשקיות רבות ושונות ובנוסף נתפס כסף מזומן בסכום של 2,620 ₪. </w:t>
      </w:r>
    </w:p>
    <w:p w14:paraId="7CC36628"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לאור כל האמור, לאחר שבחנתי את הפסיקה הנוהגת ואת כלל השיקולים הנדרשים, אני קובעת כי מתחם העונש ההולם נע בין 10 חודשי מאסר עד 24 חודשי מאסר. </w:t>
      </w:r>
    </w:p>
    <w:p w14:paraId="6F32FEA5" w14:textId="77777777" w:rsidR="00502FA6" w:rsidRDefault="00502FA6" w:rsidP="00502FA6">
      <w:pPr>
        <w:spacing w:before="240" w:after="120" w:line="360" w:lineRule="auto"/>
        <w:jc w:val="both"/>
        <w:rPr>
          <w:rFonts w:ascii="Garamond" w:hAnsi="Garamond"/>
          <w:b/>
          <w:bCs/>
          <w:u w:val="single"/>
          <w:lang w:eastAsia="he-IL"/>
        </w:rPr>
      </w:pPr>
      <w:r>
        <w:rPr>
          <w:rFonts w:ascii="Garamond" w:hAnsi="Garamond"/>
          <w:b/>
          <w:bCs/>
          <w:u w:val="single"/>
          <w:rtl/>
          <w:lang w:eastAsia="he-IL"/>
        </w:rPr>
        <w:t>גזירת עונשו של הנאשם בתוך מתחם העונש ההולם</w:t>
      </w:r>
    </w:p>
    <w:p w14:paraId="125FF25C"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לא מצאתי כי מתקיימות נסיבות לסטייה ממתחם הענישה לקולה ולחומרה. לפיכך, יש לגזור את דינו של הנאשם בתוך המתחם. </w:t>
      </w:r>
    </w:p>
    <w:p w14:paraId="05E174FD"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הנאשם, צעיר בן 25, רווק, השלים 11 שנות לימוד. הנאשם עבר תאונת דרכים קשה, שבעקבותיה הפסיק את עבודתו ועבר תקופת שיקום ממושכת. מהתסקיר שהוגש בענייננו עולה כי העבירות דנן בוצעו על רקע חיפוש אחר פתרון מיידי להתמודד עם קושי כלכלי שנבע גם מההוצאות הכספיות הכרוכות בשימוש אינטנסיבי בסמים ועל מנת להתמודד עם מצב בריאותי מאתגר בשל אותה תאונת דרכים. </w:t>
      </w:r>
    </w:p>
    <w:p w14:paraId="3551BEEA"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הנאשם כפר וניהל הוכחות. מובן, כי זו זכותו המלאה וכי בהתאם </w:t>
      </w:r>
      <w:hyperlink r:id="rId32" w:history="1">
        <w:r w:rsidR="00143D84" w:rsidRPr="00143D84">
          <w:rPr>
            <w:rStyle w:val="Hyperlink"/>
            <w:rFonts w:ascii="Garamond" w:hAnsi="Garamond" w:hint="eastAsia"/>
            <w:rtl/>
            <w:lang w:eastAsia="he-IL"/>
          </w:rPr>
          <w:t>לסעיף</w:t>
        </w:r>
        <w:r w:rsidR="00143D84" w:rsidRPr="00143D84">
          <w:rPr>
            <w:rStyle w:val="Hyperlink"/>
            <w:rFonts w:ascii="Garamond" w:hAnsi="Garamond"/>
            <w:rtl/>
            <w:lang w:eastAsia="he-IL"/>
          </w:rPr>
          <w:t xml:space="preserve"> 40</w:t>
        </w:r>
        <w:r w:rsidR="00143D84" w:rsidRPr="00143D84">
          <w:rPr>
            <w:rStyle w:val="Hyperlink"/>
            <w:rFonts w:ascii="Garamond" w:hAnsi="Garamond" w:hint="eastAsia"/>
            <w:rtl/>
            <w:lang w:eastAsia="he-IL"/>
          </w:rPr>
          <w:t>יא</w:t>
        </w:r>
        <w:r w:rsidR="00143D84" w:rsidRPr="00143D84">
          <w:rPr>
            <w:rStyle w:val="Hyperlink"/>
            <w:rFonts w:ascii="Garamond" w:hAnsi="Garamond"/>
            <w:rtl/>
            <w:lang w:eastAsia="he-IL"/>
          </w:rPr>
          <w:t>(6)</w:t>
        </w:r>
      </w:hyperlink>
      <w:r>
        <w:rPr>
          <w:rFonts w:ascii="Garamond" w:hAnsi="Garamond"/>
          <w:rtl/>
          <w:lang w:eastAsia="he-IL"/>
        </w:rPr>
        <w:t xml:space="preserve"> ל</w:t>
      </w:r>
      <w:hyperlink r:id="rId33" w:history="1">
        <w:r w:rsidR="0073784D" w:rsidRPr="0073784D">
          <w:rPr>
            <w:rFonts w:ascii="Garamond" w:hAnsi="Garamond" w:hint="eastAsia"/>
            <w:color w:val="0000FF"/>
            <w:u w:val="single"/>
            <w:rtl/>
            <w:lang w:eastAsia="he-IL"/>
          </w:rPr>
          <w:t>חוק</w:t>
        </w:r>
        <w:r w:rsidR="0073784D" w:rsidRPr="0073784D">
          <w:rPr>
            <w:rFonts w:ascii="Garamond" w:hAnsi="Garamond"/>
            <w:color w:val="0000FF"/>
            <w:u w:val="single"/>
            <w:rtl/>
            <w:lang w:eastAsia="he-IL"/>
          </w:rPr>
          <w:t xml:space="preserve"> </w:t>
        </w:r>
        <w:r w:rsidR="0073784D" w:rsidRPr="0073784D">
          <w:rPr>
            <w:rFonts w:ascii="Garamond" w:hAnsi="Garamond" w:hint="eastAsia"/>
            <w:color w:val="0000FF"/>
            <w:u w:val="single"/>
            <w:rtl/>
            <w:lang w:eastAsia="he-IL"/>
          </w:rPr>
          <w:t>העונשין</w:t>
        </w:r>
      </w:hyperlink>
      <w:r>
        <w:rPr>
          <w:rFonts w:ascii="Garamond" w:hAnsi="Garamond"/>
          <w:rtl/>
          <w:lang w:eastAsia="he-IL"/>
        </w:rPr>
        <w:t xml:space="preserve"> לא אזקוף שיקול זה לחובתו, אך לקבלת אחריות והודאה יש משקל רב לזכות נאשם. לכן, הנאשם אינו זכאי להקלה המיועדת לנאשמים אשר מודים במיוחס להם ולוקחים אחריות. לצד זאת יודגש, כי במסגרת הכרעת הדין זיכיתי את הנאשם מעבירה של נהיגה תחת השפעת סמים. </w:t>
      </w:r>
    </w:p>
    <w:p w14:paraId="1C15E8E8"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מהתסקיר עולה כי הנאשם התקשה להכיר בחומרת מעשיו והשלכותיהם. הגם שהביע חרטה על מעשיו, נטה לייחס את מעורבותו בעבירות להתנהלות כלכלית בעייתית והתקשה להתייחס לקשריו השוליים וקשייו להציב גבולות פנימיים מעבר לשימוש עצמי בסמים. לפיכך, בהעדר נכונות לשיתוף פעולה עם שירות המבחן ונוכח שלילת התלות בסמים והצורך בטיפול ייעודי - שירות המבחן לא יכול היה לשלול סיכון להישנות התנהלות פורצת גבולות. </w:t>
      </w:r>
    </w:p>
    <w:p w14:paraId="0F94D437"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אציין, כי גם במהלך הטיעונים לעונש ועת נשאל ב"כ הנאשם אשר לאי שיתוף הפעולה עם שירות המבחן הבהיר כי הנאשם לא מצא לנכון לבצע בדיקה אשר לדפוסיו והתנהגותו. הנאשם מצידו הסביר כי לא קיבל את הרושם ששירות המבחן מכוון להליך טיפולי. </w:t>
      </w:r>
    </w:p>
    <w:p w14:paraId="5B9E03D7" w14:textId="77777777" w:rsidR="00502FA6" w:rsidRDefault="00502FA6" w:rsidP="00502FA6">
      <w:pPr>
        <w:spacing w:before="240" w:after="120" w:line="360" w:lineRule="auto"/>
        <w:ind w:left="360"/>
        <w:jc w:val="both"/>
        <w:rPr>
          <w:rFonts w:ascii="Garamond" w:hAnsi="Garamond"/>
          <w:lang w:eastAsia="he-IL"/>
        </w:rPr>
      </w:pPr>
      <w:r>
        <w:rPr>
          <w:rFonts w:ascii="Garamond" w:hAnsi="Garamond"/>
          <w:rtl/>
          <w:lang w:eastAsia="he-IL"/>
        </w:rPr>
        <w:t>על אף דברי הנאשם בדיון, לא התרשמתי כי הנאשם אכן מעונין - באמת ובתמים - בהליך טיפולי ובקשר עם שירות המבחן ובקשה להפנותו לשירות המבחן פעם נוספת אף לא הועלתה בפניי.</w:t>
      </w:r>
    </w:p>
    <w:p w14:paraId="58064258"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 xml:space="preserve">מנגד, עומדים לזכות הנאשם גילו הצעיר והעובדה שהוא נעדר עבר פלילי. </w:t>
      </w:r>
    </w:p>
    <w:p w14:paraId="032C11C0"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לאור כל האמור, אני סבורה כי יש למקם את עונשו של הנאשם בשליש התחתון של המתחם, אך לא בתחתית המתחם.</w:t>
      </w:r>
    </w:p>
    <w:p w14:paraId="4CB195D1" w14:textId="77777777" w:rsidR="00502FA6" w:rsidRDefault="00502FA6" w:rsidP="00502FA6">
      <w:pPr>
        <w:numPr>
          <w:ilvl w:val="0"/>
          <w:numId w:val="1"/>
        </w:numPr>
        <w:spacing w:before="240" w:after="120" w:line="360" w:lineRule="auto"/>
        <w:jc w:val="both"/>
        <w:rPr>
          <w:rFonts w:ascii="Garamond" w:hAnsi="Garamond"/>
          <w:lang w:eastAsia="he-IL"/>
        </w:rPr>
      </w:pPr>
      <w:r>
        <w:rPr>
          <w:rFonts w:ascii="Garamond" w:hAnsi="Garamond"/>
          <w:rtl/>
          <w:lang w:eastAsia="he-IL"/>
        </w:rPr>
        <w:t>אשר לבקשה להכריז על הנאשם סוחר סמים – נוכח הסכמת ב"כ הנאשם לחילוט הכסף שנתפס כמוצג בתיק וכן לחילוט סכום ההפקדה שהופקד על ידי הנאשם, ככל שהופקד, לצורך שחרור האופנוע - הודיעה ב"כ המאשימה כי היא אינה עומדת על בקשתה להכריז על הנאשם סוחר סמים. משכך, התייתר הצורך לדון בבקשה זו.</w:t>
      </w:r>
    </w:p>
    <w:p w14:paraId="53CD4D11" w14:textId="77777777" w:rsidR="00502FA6" w:rsidRDefault="00502FA6" w:rsidP="00502FA6">
      <w:pPr>
        <w:spacing w:before="240" w:after="120" w:line="360" w:lineRule="auto"/>
        <w:jc w:val="both"/>
        <w:rPr>
          <w:rFonts w:ascii="Garamond" w:hAnsi="Garamond"/>
          <w:b/>
          <w:bCs/>
          <w:u w:val="single"/>
          <w:lang w:eastAsia="he-IL"/>
        </w:rPr>
      </w:pPr>
      <w:r>
        <w:rPr>
          <w:rFonts w:ascii="Garamond" w:hAnsi="Garamond"/>
          <w:b/>
          <w:bCs/>
          <w:u w:val="single"/>
          <w:rtl/>
          <w:lang w:eastAsia="he-IL"/>
        </w:rPr>
        <w:t>סוף דבר</w:t>
      </w:r>
    </w:p>
    <w:p w14:paraId="0612635D" w14:textId="77777777" w:rsidR="00502FA6" w:rsidRDefault="00502FA6" w:rsidP="00502FA6">
      <w:pPr>
        <w:numPr>
          <w:ilvl w:val="0"/>
          <w:numId w:val="1"/>
        </w:numPr>
        <w:spacing w:before="240" w:after="120" w:line="360" w:lineRule="auto"/>
        <w:jc w:val="both"/>
        <w:rPr>
          <w:rFonts w:ascii="Garamond" w:hAnsi="Garamond"/>
          <w:rtl/>
          <w:lang w:eastAsia="he-IL"/>
        </w:rPr>
      </w:pPr>
      <w:r>
        <w:rPr>
          <w:rFonts w:ascii="Garamond" w:hAnsi="Garamond"/>
          <w:rtl/>
          <w:lang w:eastAsia="he-IL"/>
        </w:rPr>
        <w:t xml:space="preserve">לאור כל האמור, אני גוזרת על הנאשם את העונשים הבאים: </w:t>
      </w:r>
    </w:p>
    <w:p w14:paraId="0A7AA6A1" w14:textId="77777777" w:rsidR="00502FA6" w:rsidRDefault="00502FA6" w:rsidP="00502FA6">
      <w:pPr>
        <w:pStyle w:val="aa"/>
        <w:numPr>
          <w:ilvl w:val="1"/>
          <w:numId w:val="1"/>
        </w:numPr>
        <w:spacing w:before="240"/>
        <w:jc w:val="both"/>
        <w:rPr>
          <w:rFonts w:ascii="Garamond" w:hAnsi="Garamond"/>
          <w:lang w:eastAsia="he-IL"/>
        </w:rPr>
      </w:pPr>
      <w:r>
        <w:rPr>
          <w:rFonts w:ascii="Garamond" w:hAnsi="Garamond"/>
          <w:rtl/>
          <w:lang w:eastAsia="he-IL"/>
        </w:rPr>
        <w:t>11 חודשי מאסר בפועל בניכוי ימי מעצרו</w:t>
      </w:r>
      <w:r>
        <w:rPr>
          <w:rFonts w:ascii="Garamond" w:hAnsi="Garamond" w:hint="cs"/>
          <w:rtl/>
          <w:lang w:eastAsia="he-IL"/>
        </w:rPr>
        <w:t xml:space="preserve"> על פי רישומי שב"ס</w:t>
      </w:r>
      <w:r>
        <w:rPr>
          <w:rFonts w:ascii="Garamond" w:hAnsi="Garamond"/>
          <w:rtl/>
          <w:lang w:eastAsia="he-IL"/>
        </w:rPr>
        <w:t xml:space="preserve">. </w:t>
      </w:r>
    </w:p>
    <w:p w14:paraId="1E5718AD" w14:textId="77777777" w:rsidR="00502FA6" w:rsidRDefault="00502FA6" w:rsidP="00502FA6">
      <w:pPr>
        <w:pStyle w:val="aa"/>
        <w:numPr>
          <w:ilvl w:val="1"/>
          <w:numId w:val="1"/>
        </w:numPr>
        <w:spacing w:before="240"/>
        <w:jc w:val="both"/>
        <w:rPr>
          <w:rFonts w:ascii="Garamond" w:hAnsi="Garamond"/>
          <w:lang w:eastAsia="he-IL"/>
        </w:rPr>
      </w:pPr>
      <w:r>
        <w:rPr>
          <w:rFonts w:ascii="Garamond" w:hAnsi="Garamond"/>
          <w:rtl/>
          <w:lang w:eastAsia="he-IL"/>
        </w:rPr>
        <w:t xml:space="preserve">6 חודשי מאסר על תנאי, אותם לא ירצה הנאשם, אלא אם יעבור כל עבירה מסוג פשע לפי </w:t>
      </w:r>
      <w:hyperlink r:id="rId34" w:history="1">
        <w:r w:rsidR="0073784D" w:rsidRPr="0073784D">
          <w:rPr>
            <w:rFonts w:ascii="Garamond" w:hAnsi="Garamond" w:hint="cs"/>
            <w:color w:val="0000FF"/>
            <w:u w:val="single"/>
            <w:rtl/>
            <w:lang w:eastAsia="he-IL"/>
          </w:rPr>
          <w:t>פקודת</w:t>
        </w:r>
        <w:r w:rsidR="0073784D" w:rsidRPr="0073784D">
          <w:rPr>
            <w:rFonts w:ascii="Garamond" w:hAnsi="Garamond"/>
            <w:color w:val="0000FF"/>
            <w:u w:val="single"/>
            <w:rtl/>
            <w:lang w:eastAsia="he-IL"/>
          </w:rPr>
          <w:t xml:space="preserve"> </w:t>
        </w:r>
        <w:r w:rsidR="0073784D" w:rsidRPr="0073784D">
          <w:rPr>
            <w:rFonts w:ascii="Garamond" w:hAnsi="Garamond" w:hint="cs"/>
            <w:color w:val="0000FF"/>
            <w:u w:val="single"/>
            <w:rtl/>
            <w:lang w:eastAsia="he-IL"/>
          </w:rPr>
          <w:t>הסמים</w:t>
        </w:r>
        <w:r w:rsidR="0073784D" w:rsidRPr="0073784D">
          <w:rPr>
            <w:rFonts w:ascii="Garamond" w:hAnsi="Garamond"/>
            <w:color w:val="0000FF"/>
            <w:u w:val="single"/>
            <w:rtl/>
            <w:lang w:eastAsia="he-IL"/>
          </w:rPr>
          <w:t xml:space="preserve"> </w:t>
        </w:r>
        <w:r w:rsidR="0073784D" w:rsidRPr="0073784D">
          <w:rPr>
            <w:rFonts w:ascii="Garamond" w:hAnsi="Garamond" w:hint="cs"/>
            <w:color w:val="0000FF"/>
            <w:u w:val="single"/>
            <w:rtl/>
            <w:lang w:eastAsia="he-IL"/>
          </w:rPr>
          <w:t>המסוכנים</w:t>
        </w:r>
      </w:hyperlink>
      <w:r>
        <w:rPr>
          <w:rFonts w:ascii="Garamond" w:hAnsi="Garamond"/>
          <w:rtl/>
          <w:lang w:eastAsia="he-IL"/>
        </w:rPr>
        <w:t xml:space="preserve">, למשך 3 שנים מיום שחרורו ממאסר. </w:t>
      </w:r>
    </w:p>
    <w:p w14:paraId="0E5A6271" w14:textId="77777777" w:rsidR="00502FA6" w:rsidRDefault="00502FA6" w:rsidP="00502FA6">
      <w:pPr>
        <w:pStyle w:val="aa"/>
        <w:numPr>
          <w:ilvl w:val="1"/>
          <w:numId w:val="1"/>
        </w:numPr>
        <w:spacing w:before="240"/>
        <w:jc w:val="both"/>
        <w:rPr>
          <w:rFonts w:ascii="Garamond" w:hAnsi="Garamond"/>
          <w:lang w:eastAsia="he-IL"/>
        </w:rPr>
      </w:pPr>
      <w:r>
        <w:rPr>
          <w:rFonts w:ascii="Garamond" w:hAnsi="Garamond"/>
          <w:rtl/>
          <w:lang w:eastAsia="he-IL"/>
        </w:rPr>
        <w:t xml:space="preserve">3 חודשי מאסר על תנאי, אותם לא ירצה הנאשם, אלא אם יעבור כל עבירה מסוג עוון לפי </w:t>
      </w:r>
      <w:hyperlink r:id="rId35" w:history="1">
        <w:r w:rsidR="0073784D" w:rsidRPr="0073784D">
          <w:rPr>
            <w:rFonts w:ascii="Garamond" w:hAnsi="Garamond" w:hint="cs"/>
            <w:color w:val="0000FF"/>
            <w:u w:val="single"/>
            <w:rtl/>
            <w:lang w:eastAsia="he-IL"/>
          </w:rPr>
          <w:t>פקודת</w:t>
        </w:r>
        <w:r w:rsidR="0073784D" w:rsidRPr="0073784D">
          <w:rPr>
            <w:rFonts w:ascii="Garamond" w:hAnsi="Garamond"/>
            <w:color w:val="0000FF"/>
            <w:u w:val="single"/>
            <w:rtl/>
            <w:lang w:eastAsia="he-IL"/>
          </w:rPr>
          <w:t xml:space="preserve"> </w:t>
        </w:r>
        <w:r w:rsidR="0073784D" w:rsidRPr="0073784D">
          <w:rPr>
            <w:rFonts w:ascii="Garamond" w:hAnsi="Garamond" w:hint="cs"/>
            <w:color w:val="0000FF"/>
            <w:u w:val="single"/>
            <w:rtl/>
            <w:lang w:eastAsia="he-IL"/>
          </w:rPr>
          <w:t>הסמים</w:t>
        </w:r>
        <w:r w:rsidR="0073784D" w:rsidRPr="0073784D">
          <w:rPr>
            <w:rFonts w:ascii="Garamond" w:hAnsi="Garamond"/>
            <w:color w:val="0000FF"/>
            <w:u w:val="single"/>
            <w:rtl/>
            <w:lang w:eastAsia="he-IL"/>
          </w:rPr>
          <w:t xml:space="preserve"> </w:t>
        </w:r>
        <w:r w:rsidR="0073784D" w:rsidRPr="0073784D">
          <w:rPr>
            <w:rFonts w:ascii="Garamond" w:hAnsi="Garamond" w:hint="cs"/>
            <w:color w:val="0000FF"/>
            <w:u w:val="single"/>
            <w:rtl/>
            <w:lang w:eastAsia="he-IL"/>
          </w:rPr>
          <w:t>המסוכנים</w:t>
        </w:r>
      </w:hyperlink>
      <w:r>
        <w:rPr>
          <w:rFonts w:ascii="Garamond" w:hAnsi="Garamond"/>
          <w:rtl/>
          <w:lang w:eastAsia="he-IL"/>
        </w:rPr>
        <w:t xml:space="preserve">, למשך 3 שנים מיום שחרורו ממאסר. </w:t>
      </w:r>
    </w:p>
    <w:p w14:paraId="3C7F485E" w14:textId="77777777" w:rsidR="00502FA6" w:rsidRDefault="00502FA6" w:rsidP="00502FA6">
      <w:pPr>
        <w:pStyle w:val="aa"/>
        <w:numPr>
          <w:ilvl w:val="1"/>
          <w:numId w:val="1"/>
        </w:numPr>
        <w:spacing w:before="240"/>
        <w:jc w:val="both"/>
        <w:rPr>
          <w:rFonts w:ascii="Garamond" w:hAnsi="Garamond"/>
          <w:lang w:eastAsia="he-IL"/>
        </w:rPr>
      </w:pPr>
      <w:r>
        <w:rPr>
          <w:rFonts w:ascii="Garamond" w:hAnsi="Garamond"/>
          <w:rtl/>
          <w:lang w:eastAsia="he-IL"/>
        </w:rPr>
        <w:t xml:space="preserve">פסילה בפועל מלקבל או להחזיק רישיון נהיגה למשך 12 חודשים ממועד שחרורו של הנאשם ממאסר. </w:t>
      </w:r>
    </w:p>
    <w:p w14:paraId="7A080447" w14:textId="77777777" w:rsidR="00502FA6" w:rsidRDefault="00502FA6" w:rsidP="00502FA6">
      <w:pPr>
        <w:pStyle w:val="aa"/>
        <w:numPr>
          <w:ilvl w:val="1"/>
          <w:numId w:val="1"/>
        </w:numPr>
        <w:spacing w:before="240"/>
        <w:jc w:val="both"/>
        <w:rPr>
          <w:rFonts w:ascii="Garamond" w:hAnsi="Garamond"/>
          <w:lang w:eastAsia="he-IL"/>
        </w:rPr>
      </w:pPr>
      <w:r>
        <w:rPr>
          <w:rFonts w:ascii="Garamond" w:hAnsi="Garamond"/>
          <w:rtl/>
          <w:lang w:eastAsia="he-IL"/>
        </w:rPr>
        <w:t xml:space="preserve">פסילה על תנאי מלקבל או להחזיק רישיון נהיגה למשך 6 חודשים. הנאשם יישא בעונש זה אם בתקופה של שנתיים מיום שחרורו ממאסר יעבור עבירה לפי </w:t>
      </w:r>
      <w:hyperlink r:id="rId36" w:history="1">
        <w:r w:rsidR="0073784D" w:rsidRPr="0073784D">
          <w:rPr>
            <w:rFonts w:ascii="Garamond" w:hAnsi="Garamond" w:hint="cs"/>
            <w:color w:val="0000FF"/>
            <w:u w:val="single"/>
            <w:rtl/>
            <w:lang w:eastAsia="he-IL"/>
          </w:rPr>
          <w:t>פקודת</w:t>
        </w:r>
        <w:r w:rsidR="0073784D" w:rsidRPr="0073784D">
          <w:rPr>
            <w:rFonts w:ascii="Garamond" w:hAnsi="Garamond"/>
            <w:color w:val="0000FF"/>
            <w:u w:val="single"/>
            <w:rtl/>
            <w:lang w:eastAsia="he-IL"/>
          </w:rPr>
          <w:t xml:space="preserve"> </w:t>
        </w:r>
        <w:r w:rsidR="0073784D" w:rsidRPr="0073784D">
          <w:rPr>
            <w:rFonts w:ascii="Garamond" w:hAnsi="Garamond" w:hint="cs"/>
            <w:color w:val="0000FF"/>
            <w:u w:val="single"/>
            <w:rtl/>
            <w:lang w:eastAsia="he-IL"/>
          </w:rPr>
          <w:t>הסמים</w:t>
        </w:r>
        <w:r w:rsidR="0073784D" w:rsidRPr="0073784D">
          <w:rPr>
            <w:rFonts w:ascii="Garamond" w:hAnsi="Garamond"/>
            <w:color w:val="0000FF"/>
            <w:u w:val="single"/>
            <w:rtl/>
            <w:lang w:eastAsia="he-IL"/>
          </w:rPr>
          <w:t xml:space="preserve"> </w:t>
        </w:r>
        <w:r w:rsidR="0073784D" w:rsidRPr="0073784D">
          <w:rPr>
            <w:rFonts w:ascii="Garamond" w:hAnsi="Garamond" w:hint="cs"/>
            <w:color w:val="0000FF"/>
            <w:u w:val="single"/>
            <w:rtl/>
            <w:lang w:eastAsia="he-IL"/>
          </w:rPr>
          <w:t>המסוכנים</w:t>
        </w:r>
      </w:hyperlink>
      <w:r>
        <w:rPr>
          <w:rFonts w:ascii="Garamond" w:hAnsi="Garamond"/>
          <w:rtl/>
          <w:lang w:eastAsia="he-IL"/>
        </w:rPr>
        <w:t xml:space="preserve">. </w:t>
      </w:r>
    </w:p>
    <w:p w14:paraId="20991899" w14:textId="77777777" w:rsidR="00502FA6" w:rsidRDefault="00502FA6" w:rsidP="00502FA6">
      <w:pPr>
        <w:pStyle w:val="aa"/>
        <w:numPr>
          <w:ilvl w:val="1"/>
          <w:numId w:val="1"/>
        </w:numPr>
        <w:spacing w:before="240"/>
        <w:jc w:val="both"/>
        <w:rPr>
          <w:rFonts w:ascii="Garamond" w:hAnsi="Garamond"/>
          <w:lang w:eastAsia="he-IL"/>
        </w:rPr>
      </w:pPr>
      <w:r>
        <w:rPr>
          <w:rFonts w:ascii="Garamond" w:hAnsi="Garamond"/>
          <w:rtl/>
          <w:lang w:eastAsia="he-IL"/>
        </w:rPr>
        <w:t xml:space="preserve">קנס בסך 3,000 ₪ או 30 ימי מאסר תמורתו. הקנס ישולם ב - 6 תשלומים חודשיים שווים ורצופים החל מיום 1.9.24 ובכל ראשון לחודש שלאחריו. </w:t>
      </w:r>
    </w:p>
    <w:p w14:paraId="2C51625A" w14:textId="77777777" w:rsidR="00502FA6" w:rsidRDefault="0073784D" w:rsidP="00502FA6">
      <w:pPr>
        <w:pStyle w:val="aa"/>
        <w:numPr>
          <w:ilvl w:val="1"/>
          <w:numId w:val="1"/>
        </w:numPr>
        <w:spacing w:before="240"/>
        <w:jc w:val="both"/>
        <w:rPr>
          <w:rFonts w:ascii="Garamond" w:hAnsi="Garamond"/>
          <w:lang w:eastAsia="he-IL"/>
        </w:rPr>
      </w:pPr>
      <w:r w:rsidRPr="0073784D">
        <w:rPr>
          <w:rFonts w:ascii="Garamond" w:hAnsi="Garamond"/>
          <w:color w:val="FFFFFF"/>
          <w:sz w:val="2"/>
          <w:szCs w:val="2"/>
          <w:rtl/>
          <w:lang w:eastAsia="he-IL"/>
        </w:rPr>
        <w:t>5129371</w:t>
      </w:r>
      <w:r w:rsidR="00502FA6">
        <w:rPr>
          <w:rFonts w:ascii="Garamond" w:hAnsi="Garamond"/>
          <w:rtl/>
          <w:lang w:eastAsia="he-IL"/>
        </w:rPr>
        <w:t xml:space="preserve">מורה על חילוט הכסף שנתפס כמוצג בתיק לטובת המדינה וכן על חילוט סכום הכסף שהופקד לטובת שחרור האופנוע של הנאשם, ככל שהופקד. </w:t>
      </w:r>
    </w:p>
    <w:p w14:paraId="4936D616" w14:textId="77777777" w:rsidR="00502FA6" w:rsidRDefault="0073784D" w:rsidP="00502FA6">
      <w:pPr>
        <w:spacing w:before="240" w:after="120" w:line="360" w:lineRule="auto"/>
        <w:ind w:left="360"/>
        <w:jc w:val="both"/>
        <w:rPr>
          <w:rFonts w:ascii="Garamond" w:hAnsi="Garamond"/>
          <w:b/>
          <w:bCs/>
          <w:lang w:eastAsia="he-IL"/>
        </w:rPr>
      </w:pPr>
      <w:r w:rsidRPr="0073784D">
        <w:rPr>
          <w:rFonts w:ascii="Garamond" w:hAnsi="Garamond"/>
          <w:b/>
          <w:bCs/>
          <w:color w:val="FFFFFF"/>
          <w:sz w:val="2"/>
          <w:szCs w:val="2"/>
          <w:rtl/>
          <w:lang w:eastAsia="he-IL"/>
        </w:rPr>
        <w:t>54678313</w:t>
      </w:r>
      <w:r w:rsidR="00502FA6">
        <w:rPr>
          <w:rFonts w:ascii="Garamond" w:hAnsi="Garamond"/>
          <w:b/>
          <w:bCs/>
          <w:rtl/>
          <w:lang w:eastAsia="he-IL"/>
        </w:rPr>
        <w:t xml:space="preserve">ניתן צו כללי להשמדת, חילוט או השבת המוצגים – לפי החלטת היחידה החוקרת. </w:t>
      </w:r>
    </w:p>
    <w:p w14:paraId="57BFD718" w14:textId="77777777" w:rsidR="00502FA6" w:rsidRPr="000F2247" w:rsidRDefault="00502FA6" w:rsidP="00502FA6">
      <w:pPr>
        <w:spacing w:before="240" w:after="120" w:line="360" w:lineRule="auto"/>
        <w:ind w:left="360"/>
        <w:jc w:val="both"/>
        <w:rPr>
          <w:rFonts w:ascii="Arial" w:hAnsi="Arial"/>
          <w:b/>
          <w:bCs/>
          <w:sz w:val="26"/>
          <w:szCs w:val="26"/>
          <w:rtl/>
        </w:rPr>
      </w:pPr>
      <w:r>
        <w:rPr>
          <w:rFonts w:ascii="Garamond" w:hAnsi="Garamond"/>
          <w:b/>
          <w:bCs/>
          <w:rtl/>
          <w:lang w:eastAsia="he-IL"/>
        </w:rPr>
        <w:t xml:space="preserve">זכות ערעור תוך 45 ימים לבית המשפט המחוזי.  </w:t>
      </w:r>
    </w:p>
    <w:p w14:paraId="75AB8A08" w14:textId="77777777" w:rsidR="00502FA6" w:rsidRPr="000F2247" w:rsidRDefault="0073784D" w:rsidP="00502FA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תמוז תשפ"ד, 17 יולי 2024, במעמד הצדדים. </w:t>
      </w:r>
      <w:bookmarkEnd w:id="8"/>
      <w:r w:rsidR="00502FA6">
        <w:rPr>
          <w:rFonts w:ascii="Arial" w:hAnsi="Arial"/>
          <w:b/>
          <w:bCs/>
          <w:sz w:val="26"/>
          <w:szCs w:val="26"/>
          <w:rtl/>
        </w:rPr>
        <w:tab/>
      </w:r>
      <w:r w:rsidR="00502FA6">
        <w:rPr>
          <w:rFonts w:ascii="Arial" w:hAnsi="Arial"/>
          <w:b/>
          <w:bCs/>
          <w:sz w:val="26"/>
          <w:szCs w:val="26"/>
          <w:rtl/>
        </w:rPr>
        <w:tab/>
      </w:r>
      <w:r w:rsidR="00502FA6">
        <w:rPr>
          <w:rFonts w:ascii="Arial" w:hAnsi="Arial"/>
          <w:b/>
          <w:bCs/>
          <w:sz w:val="26"/>
          <w:szCs w:val="26"/>
          <w:rtl/>
        </w:rPr>
        <w:tab/>
      </w:r>
      <w:r w:rsidR="00502FA6">
        <w:rPr>
          <w:rFonts w:ascii="Arial" w:hAnsi="Arial"/>
          <w:b/>
          <w:bCs/>
          <w:sz w:val="26"/>
          <w:szCs w:val="26"/>
          <w:rtl/>
        </w:rPr>
        <w:tab/>
      </w:r>
      <w:r w:rsidR="00502FA6">
        <w:rPr>
          <w:rFonts w:ascii="Arial" w:hAnsi="Arial"/>
          <w:b/>
          <w:bCs/>
          <w:sz w:val="26"/>
          <w:szCs w:val="26"/>
          <w:rtl/>
        </w:rPr>
        <w:tab/>
      </w:r>
      <w:r w:rsidR="00502FA6">
        <w:rPr>
          <w:rFonts w:ascii="Arial" w:hAnsi="Arial"/>
          <w:b/>
          <w:bCs/>
          <w:sz w:val="26"/>
          <w:szCs w:val="26"/>
          <w:rtl/>
        </w:rPr>
        <w:tab/>
      </w:r>
      <w:r w:rsidR="00502FA6">
        <w:rPr>
          <w:rFonts w:ascii="Arial" w:hAnsi="Arial" w:hint="cs"/>
          <w:b/>
          <w:bCs/>
          <w:sz w:val="26"/>
          <w:szCs w:val="26"/>
          <w:rtl/>
        </w:rPr>
        <w:t xml:space="preserve">     </w:t>
      </w:r>
    </w:p>
    <w:p w14:paraId="50DB5EB3" w14:textId="77777777" w:rsidR="00502FA6" w:rsidRDefault="00502FA6" w:rsidP="0073784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CCD45E" w14:textId="77777777" w:rsidR="00502FA6" w:rsidRDefault="00502FA6" w:rsidP="00502FA6">
      <w:pPr>
        <w:jc w:val="center"/>
        <w:rPr>
          <w:rFonts w:ascii="Arial" w:hAnsi="Arial"/>
          <w:b/>
          <w:bCs/>
          <w:sz w:val="26"/>
          <w:szCs w:val="26"/>
          <w:rtl/>
        </w:rPr>
      </w:pPr>
    </w:p>
    <w:p w14:paraId="6EFBDDBB" w14:textId="77777777" w:rsidR="003E5A23" w:rsidRPr="0073784D" w:rsidRDefault="003E5A23" w:rsidP="0073784D">
      <w:pPr>
        <w:keepNext/>
        <w:rPr>
          <w:rFonts w:ascii="David" w:hAnsi="David"/>
          <w:color w:val="000000"/>
          <w:sz w:val="22"/>
          <w:szCs w:val="22"/>
          <w:rtl/>
        </w:rPr>
      </w:pPr>
    </w:p>
    <w:p w14:paraId="4F7648FE" w14:textId="77777777" w:rsidR="0073784D" w:rsidRPr="0073784D" w:rsidRDefault="0073784D" w:rsidP="0073784D">
      <w:pPr>
        <w:keepNext/>
        <w:rPr>
          <w:rFonts w:ascii="David" w:hAnsi="David"/>
          <w:color w:val="000000"/>
          <w:sz w:val="22"/>
          <w:szCs w:val="22"/>
          <w:rtl/>
        </w:rPr>
      </w:pPr>
      <w:r w:rsidRPr="0073784D">
        <w:rPr>
          <w:rFonts w:ascii="David" w:hAnsi="David"/>
          <w:color w:val="000000"/>
          <w:sz w:val="22"/>
          <w:szCs w:val="22"/>
          <w:rtl/>
        </w:rPr>
        <w:t>מירי הרט ריץ 54678313</w:t>
      </w:r>
    </w:p>
    <w:p w14:paraId="07DB0E12" w14:textId="77777777" w:rsidR="0073784D" w:rsidRDefault="0073784D" w:rsidP="0073784D">
      <w:r w:rsidRPr="0073784D">
        <w:rPr>
          <w:color w:val="000000"/>
          <w:rtl/>
        </w:rPr>
        <w:t>נוסח מסמך זה כפוף לשינויי ניסוח ועריכה</w:t>
      </w:r>
    </w:p>
    <w:p w14:paraId="79B77B30" w14:textId="77777777" w:rsidR="0073784D" w:rsidRDefault="0073784D" w:rsidP="0073784D">
      <w:pPr>
        <w:rPr>
          <w:rtl/>
        </w:rPr>
      </w:pPr>
    </w:p>
    <w:p w14:paraId="0EFDD88D" w14:textId="77777777" w:rsidR="0073784D" w:rsidRDefault="0073784D" w:rsidP="0073784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B69534B" w14:textId="77777777" w:rsidR="0073784D" w:rsidRPr="0073784D" w:rsidRDefault="0073784D" w:rsidP="0073784D">
      <w:pPr>
        <w:jc w:val="center"/>
        <w:rPr>
          <w:color w:val="0000FF"/>
          <w:u w:val="single"/>
        </w:rPr>
      </w:pPr>
    </w:p>
    <w:sectPr w:rsidR="0073784D" w:rsidRPr="0073784D" w:rsidSect="0073784D">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E0EDB" w14:textId="77777777" w:rsidR="00145FB0" w:rsidRDefault="00145FB0" w:rsidP="00711592">
      <w:r>
        <w:separator/>
      </w:r>
    </w:p>
  </w:endnote>
  <w:endnote w:type="continuationSeparator" w:id="0">
    <w:p w14:paraId="3180BA5F" w14:textId="77777777" w:rsidR="00145FB0" w:rsidRDefault="00145FB0" w:rsidP="0071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BA32" w14:textId="77777777" w:rsidR="0073784D" w:rsidRDefault="0073784D" w:rsidP="007378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62ABA93" w14:textId="77777777" w:rsidR="00A55AA4" w:rsidRPr="0073784D" w:rsidRDefault="0073784D" w:rsidP="007378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C2FDF" w14:textId="77777777" w:rsidR="0073784D" w:rsidRDefault="0073784D" w:rsidP="0073784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7A11">
      <w:rPr>
        <w:rFonts w:ascii="FrankRuehl" w:hAnsi="FrankRuehl" w:cs="FrankRuehl"/>
        <w:noProof/>
        <w:rtl/>
      </w:rPr>
      <w:t>1</w:t>
    </w:r>
    <w:r>
      <w:rPr>
        <w:rFonts w:ascii="FrankRuehl" w:hAnsi="FrankRuehl" w:cs="FrankRuehl"/>
        <w:rtl/>
      </w:rPr>
      <w:fldChar w:fldCharType="end"/>
    </w:r>
  </w:p>
  <w:p w14:paraId="7EF54544" w14:textId="77777777" w:rsidR="00A55AA4" w:rsidRPr="0073784D" w:rsidRDefault="0073784D" w:rsidP="0073784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C60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352CB" w14:textId="77777777" w:rsidR="00145FB0" w:rsidRDefault="00145FB0" w:rsidP="00711592">
      <w:r>
        <w:separator/>
      </w:r>
    </w:p>
  </w:footnote>
  <w:footnote w:type="continuationSeparator" w:id="0">
    <w:p w14:paraId="7E51FA4D" w14:textId="77777777" w:rsidR="00145FB0" w:rsidRDefault="00145FB0" w:rsidP="00711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1D09F" w14:textId="77777777" w:rsidR="0073784D" w:rsidRPr="0073784D" w:rsidRDefault="0073784D" w:rsidP="007378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52282-01-22</w:t>
    </w:r>
    <w:r>
      <w:rPr>
        <w:rFonts w:ascii="David" w:hAnsi="David"/>
        <w:color w:val="000000"/>
        <w:sz w:val="22"/>
        <w:szCs w:val="22"/>
        <w:rtl/>
      </w:rPr>
      <w:tab/>
      <w:t xml:space="preserve"> מדינת ישראל נ' רון אלקובי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33C33" w14:textId="77777777" w:rsidR="0073784D" w:rsidRPr="0073784D" w:rsidRDefault="0073784D" w:rsidP="0073784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52282-01-22</w:t>
    </w:r>
    <w:r>
      <w:rPr>
        <w:rFonts w:ascii="David" w:hAnsi="David"/>
        <w:color w:val="000000"/>
        <w:sz w:val="22"/>
        <w:szCs w:val="22"/>
        <w:rtl/>
      </w:rPr>
      <w:tab/>
      <w:t xml:space="preserve"> מדינת ישראל נ' רון אלקובי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D207FD"/>
    <w:multiLevelType w:val="hybridMultilevel"/>
    <w:tmpl w:val="292E1EB4"/>
    <w:lvl w:ilvl="0" w:tplc="433A8AC4">
      <w:start w:val="1"/>
      <w:numFmt w:val="decimal"/>
      <w:lvlText w:val="%1."/>
      <w:lvlJc w:val="left"/>
      <w:pPr>
        <w:tabs>
          <w:tab w:val="num" w:pos="360"/>
        </w:tabs>
        <w:ind w:left="360" w:hanging="360"/>
      </w:pPr>
      <w:rPr>
        <w:b w:val="0"/>
        <w:bCs w:val="0"/>
        <w:color w:val="000000"/>
        <w:lang w:val="en-US" w:bidi="he-IL"/>
      </w:rPr>
    </w:lvl>
    <w:lvl w:ilvl="1" w:tplc="314223CC">
      <w:start w:val="1"/>
      <w:numFmt w:val="hebrew1"/>
      <w:lvlText w:val="%2."/>
      <w:lvlJc w:val="center"/>
      <w:pPr>
        <w:tabs>
          <w:tab w:val="num" w:pos="1080"/>
        </w:tabs>
        <w:ind w:left="1080" w:hanging="360"/>
      </w:pPr>
    </w:lvl>
    <w:lvl w:ilvl="2" w:tplc="AFEEBCEA">
      <w:start w:val="1"/>
      <w:numFmt w:val="lowerRoman"/>
      <w:lvlText w:val="%3."/>
      <w:lvlJc w:val="right"/>
      <w:pPr>
        <w:tabs>
          <w:tab w:val="num" w:pos="1800"/>
        </w:tabs>
        <w:ind w:left="1800" w:hanging="180"/>
      </w:pPr>
    </w:lvl>
    <w:lvl w:ilvl="3" w:tplc="122472AC">
      <w:start w:val="1"/>
      <w:numFmt w:val="decimal"/>
      <w:lvlText w:val="%4."/>
      <w:lvlJc w:val="left"/>
      <w:pPr>
        <w:tabs>
          <w:tab w:val="num" w:pos="2520"/>
        </w:tabs>
        <w:ind w:left="2520" w:hanging="360"/>
      </w:pPr>
    </w:lvl>
    <w:lvl w:ilvl="4" w:tplc="AE5EE042">
      <w:start w:val="1"/>
      <w:numFmt w:val="lowerLetter"/>
      <w:lvlText w:val="%5."/>
      <w:lvlJc w:val="left"/>
      <w:pPr>
        <w:tabs>
          <w:tab w:val="num" w:pos="3240"/>
        </w:tabs>
        <w:ind w:left="3240" w:hanging="360"/>
      </w:pPr>
    </w:lvl>
    <w:lvl w:ilvl="5" w:tplc="F1388020">
      <w:start w:val="1"/>
      <w:numFmt w:val="lowerRoman"/>
      <w:lvlText w:val="%6."/>
      <w:lvlJc w:val="right"/>
      <w:pPr>
        <w:tabs>
          <w:tab w:val="num" w:pos="3960"/>
        </w:tabs>
        <w:ind w:left="3960" w:hanging="180"/>
      </w:pPr>
    </w:lvl>
    <w:lvl w:ilvl="6" w:tplc="F02A0634">
      <w:start w:val="1"/>
      <w:numFmt w:val="decimal"/>
      <w:lvlText w:val="%7."/>
      <w:lvlJc w:val="left"/>
      <w:pPr>
        <w:tabs>
          <w:tab w:val="num" w:pos="4680"/>
        </w:tabs>
        <w:ind w:left="4680" w:hanging="360"/>
      </w:pPr>
    </w:lvl>
    <w:lvl w:ilvl="7" w:tplc="44D04A6E">
      <w:start w:val="1"/>
      <w:numFmt w:val="lowerLetter"/>
      <w:lvlText w:val="%8."/>
      <w:lvlJc w:val="left"/>
      <w:pPr>
        <w:tabs>
          <w:tab w:val="num" w:pos="5400"/>
        </w:tabs>
        <w:ind w:left="5400" w:hanging="360"/>
      </w:pPr>
    </w:lvl>
    <w:lvl w:ilvl="8" w:tplc="CB5C41D0">
      <w:start w:val="1"/>
      <w:numFmt w:val="lowerRoman"/>
      <w:lvlText w:val="%9."/>
      <w:lvlJc w:val="right"/>
      <w:pPr>
        <w:tabs>
          <w:tab w:val="num" w:pos="6120"/>
        </w:tabs>
        <w:ind w:left="6120" w:hanging="180"/>
      </w:pPr>
    </w:lvl>
  </w:abstractNum>
  <w:num w:numId="1" w16cid:durableId="2117822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2FA6"/>
    <w:rsid w:val="00143D84"/>
    <w:rsid w:val="00145FB0"/>
    <w:rsid w:val="001843FF"/>
    <w:rsid w:val="00240A2C"/>
    <w:rsid w:val="003E5A23"/>
    <w:rsid w:val="004576C3"/>
    <w:rsid w:val="00502FA6"/>
    <w:rsid w:val="00711592"/>
    <w:rsid w:val="0073784D"/>
    <w:rsid w:val="008E3D32"/>
    <w:rsid w:val="009A4E4C"/>
    <w:rsid w:val="00A55AA4"/>
    <w:rsid w:val="00E17CA6"/>
    <w:rsid w:val="00E310C2"/>
    <w:rsid w:val="00E7197F"/>
    <w:rsid w:val="00E76B11"/>
    <w:rsid w:val="00ED7A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B63183"/>
  <w15:chartTrackingRefBased/>
  <w15:docId w15:val="{3A1645AF-2586-47C3-A7E7-4F7CF71C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2FA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2FA6"/>
    <w:pPr>
      <w:tabs>
        <w:tab w:val="center" w:pos="4153"/>
        <w:tab w:val="right" w:pos="8306"/>
      </w:tabs>
    </w:pPr>
  </w:style>
  <w:style w:type="character" w:customStyle="1" w:styleId="a4">
    <w:name w:val="כותרת עליונה תו"/>
    <w:link w:val="a3"/>
    <w:rsid w:val="00502FA6"/>
    <w:rPr>
      <w:rFonts w:ascii="Times New Roman" w:eastAsia="Times New Roman" w:hAnsi="Times New Roman" w:cs="David"/>
      <w:sz w:val="24"/>
      <w:szCs w:val="24"/>
    </w:rPr>
  </w:style>
  <w:style w:type="paragraph" w:styleId="a5">
    <w:name w:val="footer"/>
    <w:basedOn w:val="a"/>
    <w:link w:val="a6"/>
    <w:rsid w:val="00502FA6"/>
    <w:pPr>
      <w:tabs>
        <w:tab w:val="center" w:pos="4153"/>
        <w:tab w:val="right" w:pos="8306"/>
      </w:tabs>
    </w:pPr>
  </w:style>
  <w:style w:type="character" w:customStyle="1" w:styleId="a6">
    <w:name w:val="כותרת תחתונה תו"/>
    <w:link w:val="a5"/>
    <w:rsid w:val="00502FA6"/>
    <w:rPr>
      <w:rFonts w:ascii="Times New Roman" w:eastAsia="Times New Roman" w:hAnsi="Times New Roman" w:cs="David"/>
      <w:sz w:val="24"/>
      <w:szCs w:val="24"/>
    </w:rPr>
  </w:style>
  <w:style w:type="table" w:styleId="a7">
    <w:name w:val="Table Grid"/>
    <w:basedOn w:val="a1"/>
    <w:rsid w:val="00502FA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2FA6"/>
  </w:style>
  <w:style w:type="character" w:customStyle="1" w:styleId="a9">
    <w:name w:val="פיסקת רשימה תו"/>
    <w:link w:val="aa"/>
    <w:locked/>
    <w:rsid w:val="00502FA6"/>
    <w:rPr>
      <w:rFonts w:cs="David"/>
      <w:sz w:val="24"/>
      <w:szCs w:val="24"/>
    </w:rPr>
  </w:style>
  <w:style w:type="paragraph" w:styleId="aa">
    <w:name w:val="List Paragraph"/>
    <w:basedOn w:val="a"/>
    <w:link w:val="a9"/>
    <w:qFormat/>
    <w:rsid w:val="00502FA6"/>
    <w:pPr>
      <w:spacing w:after="120" w:line="360" w:lineRule="auto"/>
      <w:ind w:left="720"/>
      <w:contextualSpacing/>
    </w:pPr>
    <w:rPr>
      <w:rFonts w:ascii="Calibri" w:eastAsia="Calibri" w:hAnsi="Calibri"/>
    </w:rPr>
  </w:style>
  <w:style w:type="character" w:styleId="Hyperlink">
    <w:name w:val="Hyperlink"/>
    <w:rsid w:val="00737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8854489" TargetMode="External"/><Relationship Id="rId26" Type="http://schemas.openxmlformats.org/officeDocument/2006/relationships/hyperlink" Target="http://www.nevo.co.il/case/11304198" TargetMode="External"/><Relationship Id="rId39" Type="http://schemas.openxmlformats.org/officeDocument/2006/relationships/header" Target="header2.xml"/><Relationship Id="rId21" Type="http://schemas.openxmlformats.org/officeDocument/2006/relationships/hyperlink" Target="http://www.nevo.co.il/case/30721116" TargetMode="External"/><Relationship Id="rId34" Type="http://schemas.openxmlformats.org/officeDocument/2006/relationships/hyperlink" Target="http://www.nevo.co.il/law/4216"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case/10459248" TargetMode="External"/><Relationship Id="rId29" Type="http://schemas.openxmlformats.org/officeDocument/2006/relationships/hyperlink" Target="http://www.nevo.co.il/case/2807310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b" TargetMode="External"/><Relationship Id="rId24" Type="http://schemas.openxmlformats.org/officeDocument/2006/relationships/hyperlink" Target="http://www.nevo.co.il/case/20909561" TargetMode="External"/><Relationship Id="rId32" Type="http://schemas.openxmlformats.org/officeDocument/2006/relationships/hyperlink" Target="http://www.nevo.co.il/law/70301/40ja.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5469114" TargetMode="External"/><Relationship Id="rId28" Type="http://schemas.openxmlformats.org/officeDocument/2006/relationships/hyperlink" Target="http://www.nevo.co.il/case/3846305"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1279208" TargetMode="External"/><Relationship Id="rId31" Type="http://schemas.openxmlformats.org/officeDocument/2006/relationships/hyperlink" Target="http://www.nevo.co.il/case/2879735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9432133" TargetMode="External"/><Relationship Id="rId27" Type="http://schemas.openxmlformats.org/officeDocument/2006/relationships/hyperlink" Target="http://www.nevo.co.il/case/16879489" TargetMode="External"/><Relationship Id="rId30" Type="http://schemas.openxmlformats.org/officeDocument/2006/relationships/hyperlink" Target="http://www.nevo.co.il/case/25747404"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a.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106875" TargetMode="External"/><Relationship Id="rId33" Type="http://schemas.openxmlformats.org/officeDocument/2006/relationships/hyperlink" Target="http://www.nevo.co.il/law/7030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2510</Words>
  <Characters>12550</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15030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3276837</vt:i4>
      </vt:variant>
      <vt:variant>
        <vt:i4>75</vt:i4>
      </vt:variant>
      <vt:variant>
        <vt:i4>0</vt:i4>
      </vt:variant>
      <vt:variant>
        <vt:i4>5</vt:i4>
      </vt:variant>
      <vt:variant>
        <vt:lpwstr>http://www.nevo.co.il/law/70301/40ja.6</vt:lpwstr>
      </vt:variant>
      <vt:variant>
        <vt:lpwstr/>
      </vt:variant>
      <vt:variant>
        <vt:i4>3604598</vt:i4>
      </vt:variant>
      <vt:variant>
        <vt:i4>72</vt:i4>
      </vt:variant>
      <vt:variant>
        <vt:i4>0</vt:i4>
      </vt:variant>
      <vt:variant>
        <vt:i4>5</vt:i4>
      </vt:variant>
      <vt:variant>
        <vt:lpwstr>http://www.nevo.co.il/case/28797353</vt:lpwstr>
      </vt:variant>
      <vt:variant>
        <vt:lpwstr/>
      </vt:variant>
      <vt:variant>
        <vt:i4>3276913</vt:i4>
      </vt:variant>
      <vt:variant>
        <vt:i4>69</vt:i4>
      </vt:variant>
      <vt:variant>
        <vt:i4>0</vt:i4>
      </vt:variant>
      <vt:variant>
        <vt:i4>5</vt:i4>
      </vt:variant>
      <vt:variant>
        <vt:lpwstr>http://www.nevo.co.il/case/25747404</vt:lpwstr>
      </vt:variant>
      <vt:variant>
        <vt:lpwstr/>
      </vt:variant>
      <vt:variant>
        <vt:i4>3211386</vt:i4>
      </vt:variant>
      <vt:variant>
        <vt:i4>66</vt:i4>
      </vt:variant>
      <vt:variant>
        <vt:i4>0</vt:i4>
      </vt:variant>
      <vt:variant>
        <vt:i4>5</vt:i4>
      </vt:variant>
      <vt:variant>
        <vt:lpwstr>http://www.nevo.co.il/case/28073106</vt:lpwstr>
      </vt:variant>
      <vt:variant>
        <vt:lpwstr/>
      </vt:variant>
      <vt:variant>
        <vt:i4>3211386</vt:i4>
      </vt:variant>
      <vt:variant>
        <vt:i4>63</vt:i4>
      </vt:variant>
      <vt:variant>
        <vt:i4>0</vt:i4>
      </vt:variant>
      <vt:variant>
        <vt:i4>5</vt:i4>
      </vt:variant>
      <vt:variant>
        <vt:lpwstr>http://www.nevo.co.il/case/3846305</vt:lpwstr>
      </vt:variant>
      <vt:variant>
        <vt:lpwstr/>
      </vt:variant>
      <vt:variant>
        <vt:i4>3670129</vt:i4>
      </vt:variant>
      <vt:variant>
        <vt:i4>60</vt:i4>
      </vt:variant>
      <vt:variant>
        <vt:i4>0</vt:i4>
      </vt:variant>
      <vt:variant>
        <vt:i4>5</vt:i4>
      </vt:variant>
      <vt:variant>
        <vt:lpwstr>http://www.nevo.co.il/case/16879489</vt:lpwstr>
      </vt:variant>
      <vt:variant>
        <vt:lpwstr/>
      </vt:variant>
      <vt:variant>
        <vt:i4>4128884</vt:i4>
      </vt:variant>
      <vt:variant>
        <vt:i4>57</vt:i4>
      </vt:variant>
      <vt:variant>
        <vt:i4>0</vt:i4>
      </vt:variant>
      <vt:variant>
        <vt:i4>5</vt:i4>
      </vt:variant>
      <vt:variant>
        <vt:lpwstr>http://www.nevo.co.il/case/11304198</vt:lpwstr>
      </vt:variant>
      <vt:variant>
        <vt:lpwstr/>
      </vt:variant>
      <vt:variant>
        <vt:i4>3276924</vt:i4>
      </vt:variant>
      <vt:variant>
        <vt:i4>54</vt:i4>
      </vt:variant>
      <vt:variant>
        <vt:i4>0</vt:i4>
      </vt:variant>
      <vt:variant>
        <vt:i4>5</vt:i4>
      </vt:variant>
      <vt:variant>
        <vt:lpwstr>http://www.nevo.co.il/case/20106875</vt:lpwstr>
      </vt:variant>
      <vt:variant>
        <vt:lpwstr/>
      </vt:variant>
      <vt:variant>
        <vt:i4>3407985</vt:i4>
      </vt:variant>
      <vt:variant>
        <vt:i4>51</vt:i4>
      </vt:variant>
      <vt:variant>
        <vt:i4>0</vt:i4>
      </vt:variant>
      <vt:variant>
        <vt:i4>5</vt:i4>
      </vt:variant>
      <vt:variant>
        <vt:lpwstr>http://www.nevo.co.il/case/20909561</vt:lpwstr>
      </vt:variant>
      <vt:variant>
        <vt:lpwstr/>
      </vt:variant>
      <vt:variant>
        <vt:i4>4063350</vt:i4>
      </vt:variant>
      <vt:variant>
        <vt:i4>48</vt:i4>
      </vt:variant>
      <vt:variant>
        <vt:i4>0</vt:i4>
      </vt:variant>
      <vt:variant>
        <vt:i4>5</vt:i4>
      </vt:variant>
      <vt:variant>
        <vt:lpwstr>http://www.nevo.co.il/case/25469114</vt:lpwstr>
      </vt:variant>
      <vt:variant>
        <vt:lpwstr/>
      </vt:variant>
      <vt:variant>
        <vt:i4>3604607</vt:i4>
      </vt:variant>
      <vt:variant>
        <vt:i4>45</vt:i4>
      </vt:variant>
      <vt:variant>
        <vt:i4>0</vt:i4>
      </vt:variant>
      <vt:variant>
        <vt:i4>5</vt:i4>
      </vt:variant>
      <vt:variant>
        <vt:lpwstr>http://www.nevo.co.il/case/29432133</vt:lpwstr>
      </vt:variant>
      <vt:variant>
        <vt:lpwstr/>
      </vt:variant>
      <vt:variant>
        <vt:i4>3407991</vt:i4>
      </vt:variant>
      <vt:variant>
        <vt:i4>42</vt:i4>
      </vt:variant>
      <vt:variant>
        <vt:i4>0</vt:i4>
      </vt:variant>
      <vt:variant>
        <vt:i4>5</vt:i4>
      </vt:variant>
      <vt:variant>
        <vt:lpwstr>http://www.nevo.co.il/case/30721116</vt:lpwstr>
      </vt:variant>
      <vt:variant>
        <vt:lpwstr/>
      </vt:variant>
      <vt:variant>
        <vt:i4>3670131</vt:i4>
      </vt:variant>
      <vt:variant>
        <vt:i4>39</vt:i4>
      </vt:variant>
      <vt:variant>
        <vt:i4>0</vt:i4>
      </vt:variant>
      <vt:variant>
        <vt:i4>5</vt:i4>
      </vt:variant>
      <vt:variant>
        <vt:lpwstr>http://www.nevo.co.il/case/10459248</vt:lpwstr>
      </vt:variant>
      <vt:variant>
        <vt:lpwstr/>
      </vt:variant>
      <vt:variant>
        <vt:i4>3801200</vt:i4>
      </vt:variant>
      <vt:variant>
        <vt:i4>36</vt:i4>
      </vt:variant>
      <vt:variant>
        <vt:i4>0</vt:i4>
      </vt:variant>
      <vt:variant>
        <vt:i4>5</vt:i4>
      </vt:variant>
      <vt:variant>
        <vt:lpwstr>http://www.nevo.co.il/case/11279208</vt:lpwstr>
      </vt:variant>
      <vt:variant>
        <vt:lpwstr/>
      </vt:variant>
      <vt:variant>
        <vt:i4>3539069</vt:i4>
      </vt:variant>
      <vt:variant>
        <vt:i4>33</vt:i4>
      </vt:variant>
      <vt:variant>
        <vt:i4>0</vt:i4>
      </vt:variant>
      <vt:variant>
        <vt:i4>5</vt:i4>
      </vt:variant>
      <vt:variant>
        <vt:lpwstr>http://www.nevo.co.il/case/28854489</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3276837</vt:i4>
      </vt:variant>
      <vt:variant>
        <vt:i4>15</vt:i4>
      </vt:variant>
      <vt:variant>
        <vt:i4>0</vt:i4>
      </vt:variant>
      <vt:variant>
        <vt:i4>5</vt:i4>
      </vt:variant>
      <vt:variant>
        <vt:lpwstr>http://www.nevo.co.il/law/70301/40ja.6</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52282</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רון אלקובי</vt:lpwstr>
  </property>
  <property fmtid="{D5CDD505-2E9C-101B-9397-08002B2CF9AE}" pid="10" name="LAWYER">
    <vt:lpwstr>אביב שטרית;שי רודה</vt:lpwstr>
  </property>
  <property fmtid="{D5CDD505-2E9C-101B-9397-08002B2CF9AE}" pid="11" name="JUDGE">
    <vt:lpwstr>מירי הרט ריץ</vt:lpwstr>
  </property>
  <property fmtid="{D5CDD505-2E9C-101B-9397-08002B2CF9AE}" pid="12" name="CITY">
    <vt:lpwstr>ת"א</vt:lpwstr>
  </property>
  <property fmtid="{D5CDD505-2E9C-101B-9397-08002B2CF9AE}" pid="13" name="DATE">
    <vt:lpwstr>20240717</vt:lpwstr>
  </property>
  <property fmtid="{D5CDD505-2E9C-101B-9397-08002B2CF9AE}" pid="14" name="TYPE_N_DATE">
    <vt:lpwstr>38020240717</vt:lpwstr>
  </property>
  <property fmtid="{D5CDD505-2E9C-101B-9397-08002B2CF9AE}" pid="15" name="WORDNUMPAGES">
    <vt:lpwstr>8</vt:lpwstr>
  </property>
  <property fmtid="{D5CDD505-2E9C-101B-9397-08002B2CF9AE}" pid="16" name="TYPE_ABS_DATE">
    <vt:lpwstr>380020240717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28854489;11279208;10459248;30721116;29432133;25469114;20909561;20106875;11304198;16879489;3846305;28073106;25747404;28797353</vt:lpwstr>
  </property>
  <property fmtid="{D5CDD505-2E9C-101B-9397-08002B2CF9AE}" pid="36" name="LAWLISTTMP1">
    <vt:lpwstr>4216/007.a;007.c</vt:lpwstr>
  </property>
  <property fmtid="{D5CDD505-2E9C-101B-9397-08002B2CF9AE}" pid="37" name="LAWLISTTMP2">
    <vt:lpwstr>70301/040b;40ja.6</vt:lpwstr>
  </property>
</Properties>
</file>