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551249" w:rsidRPr="00D91CEF" w14:paraId="5E59F93B" w14:textId="77777777" w:rsidTr="001C5EF4">
        <w:trPr>
          <w:gridAfter w:val="1"/>
          <w:wAfter w:w="99" w:type="dxa"/>
          <w:trHeight w:hRule="exact" w:val="418"/>
          <w:jc w:val="center"/>
        </w:trPr>
        <w:tc>
          <w:tcPr>
            <w:tcW w:w="8721" w:type="dxa"/>
            <w:gridSpan w:val="4"/>
          </w:tcPr>
          <w:p w14:paraId="6225C741" w14:textId="77777777" w:rsidR="00551249" w:rsidRPr="00D91CEF" w:rsidRDefault="00551249" w:rsidP="00A16B0C">
            <w:pPr>
              <w:pStyle w:val="a3"/>
              <w:jc w:val="center"/>
              <w:rPr>
                <w:rFonts w:ascii="Tahoma" w:hAnsi="Tahoma" w:cs="Tahoma"/>
                <w:color w:val="000080"/>
                <w:rtl/>
              </w:rPr>
            </w:pPr>
            <w:bookmarkStart w:id="0" w:name="LastJudge"/>
            <w:r w:rsidRPr="00D91CEF">
              <w:rPr>
                <w:rFonts w:ascii="Tahoma" w:hAnsi="Tahoma" w:cs="Tahoma"/>
                <w:b/>
                <w:bCs/>
                <w:color w:val="000080"/>
                <w:rtl/>
              </w:rPr>
              <w:t>בית משפט השלום בחיפה</w:t>
            </w:r>
          </w:p>
        </w:tc>
      </w:tr>
      <w:tr w:rsidR="00551249" w:rsidRPr="00D91CEF" w14:paraId="67148581" w14:textId="77777777" w:rsidTr="001C5EF4">
        <w:trPr>
          <w:gridAfter w:val="1"/>
          <w:wAfter w:w="99" w:type="dxa"/>
          <w:trHeight w:val="53"/>
          <w:jc w:val="center"/>
        </w:trPr>
        <w:tc>
          <w:tcPr>
            <w:tcW w:w="5058" w:type="dxa"/>
            <w:gridSpan w:val="3"/>
          </w:tcPr>
          <w:p w14:paraId="3CBB267F" w14:textId="77777777" w:rsidR="00551249" w:rsidRPr="00D91CEF" w:rsidRDefault="00551249" w:rsidP="00A16B0C">
            <w:pPr>
              <w:rPr>
                <w:rFonts w:cs="FrankRuehl"/>
                <w:b/>
                <w:bCs/>
                <w:sz w:val="28"/>
                <w:szCs w:val="28"/>
                <w:rtl/>
              </w:rPr>
            </w:pPr>
            <w:r w:rsidRPr="00D91CEF">
              <w:rPr>
                <w:rFonts w:ascii="David" w:hAnsi="David"/>
                <w:b/>
                <w:bCs/>
                <w:sz w:val="28"/>
                <w:szCs w:val="28"/>
                <w:rtl/>
              </w:rPr>
              <w:t>ת"פ 13223-02-22 מדינת ישראל נ' עווד(עציר)</w:t>
            </w:r>
          </w:p>
        </w:tc>
        <w:tc>
          <w:tcPr>
            <w:tcW w:w="3663" w:type="dxa"/>
          </w:tcPr>
          <w:p w14:paraId="72C0BCB6" w14:textId="77777777" w:rsidR="00551249" w:rsidRPr="00D91CEF" w:rsidRDefault="00551249" w:rsidP="00A16B0C">
            <w:pPr>
              <w:pStyle w:val="a3"/>
              <w:jc w:val="right"/>
              <w:rPr>
                <w:rFonts w:cs="FrankRuehl"/>
                <w:sz w:val="28"/>
                <w:szCs w:val="28"/>
                <w:rtl/>
              </w:rPr>
            </w:pPr>
          </w:p>
        </w:tc>
      </w:tr>
      <w:tr w:rsidR="00551249" w:rsidRPr="00D91CEF" w14:paraId="44CEE58B" w14:textId="77777777" w:rsidTr="001C5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9529B94" w14:textId="77777777" w:rsidR="00551249" w:rsidRPr="00D91CEF" w:rsidRDefault="00551249" w:rsidP="00551249">
            <w:pPr>
              <w:jc w:val="both"/>
              <w:rPr>
                <w:rFonts w:ascii="David" w:hAnsi="David"/>
                <w:b/>
                <w:bCs/>
                <w:sz w:val="26"/>
                <w:szCs w:val="26"/>
              </w:rPr>
            </w:pPr>
            <w:r w:rsidRPr="00D91CEF">
              <w:rPr>
                <w:rFonts w:hint="cs"/>
                <w:rtl/>
              </w:rPr>
              <w:t xml:space="preserve"> </w:t>
            </w:r>
            <w:r w:rsidRPr="00D91CEF">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11273DF5" w14:textId="77777777" w:rsidR="00551249" w:rsidRPr="00D91CEF" w:rsidRDefault="00551249" w:rsidP="00A16B0C">
            <w:pPr>
              <w:rPr>
                <w:rFonts w:ascii="David" w:hAnsi="David"/>
                <w:sz w:val="26"/>
                <w:szCs w:val="26"/>
                <w:rtl/>
              </w:rPr>
            </w:pPr>
            <w:r w:rsidRPr="00D91CEF">
              <w:rPr>
                <w:rFonts w:ascii="David" w:hAnsi="David"/>
                <w:b/>
                <w:bCs/>
                <w:sz w:val="26"/>
                <w:szCs w:val="26"/>
                <w:rtl/>
              </w:rPr>
              <w:t>כבוד השופט שלמה בנג'ו</w:t>
            </w:r>
            <w:r w:rsidRPr="00D91CEF">
              <w:rPr>
                <w:rFonts w:ascii="David" w:hAnsi="David" w:hint="cs"/>
                <w:sz w:val="26"/>
                <w:szCs w:val="26"/>
                <w:rtl/>
              </w:rPr>
              <w:t xml:space="preserve"> </w:t>
            </w:r>
          </w:p>
          <w:p w14:paraId="29809488" w14:textId="77777777" w:rsidR="00551249" w:rsidRPr="00D91CEF" w:rsidRDefault="00551249" w:rsidP="00551249">
            <w:pPr>
              <w:jc w:val="both"/>
              <w:rPr>
                <w:rFonts w:ascii="David" w:hAnsi="David"/>
                <w:sz w:val="26"/>
                <w:szCs w:val="26"/>
              </w:rPr>
            </w:pPr>
          </w:p>
        </w:tc>
      </w:tr>
      <w:tr w:rsidR="00551249" w:rsidRPr="00D91CEF" w14:paraId="7A5AB06A" w14:textId="77777777" w:rsidTr="001C5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48F1EB" w14:textId="77777777" w:rsidR="00551249" w:rsidRPr="00D91CEF" w:rsidRDefault="00551249" w:rsidP="00551249">
            <w:pPr>
              <w:jc w:val="both"/>
              <w:rPr>
                <w:rFonts w:ascii="David" w:hAnsi="David"/>
                <w:b/>
                <w:bCs/>
                <w:sz w:val="26"/>
                <w:szCs w:val="26"/>
              </w:rPr>
            </w:pPr>
            <w:bookmarkStart w:id="1" w:name="FirstAppellant"/>
            <w:r w:rsidRPr="00D91CEF">
              <w:rPr>
                <w:rFonts w:ascii="David" w:hAnsi="David"/>
                <w:b/>
                <w:bCs/>
                <w:sz w:val="26"/>
                <w:szCs w:val="26"/>
                <w:rtl/>
              </w:rPr>
              <w:t>בעניין:</w:t>
            </w:r>
          </w:p>
        </w:tc>
        <w:tc>
          <w:tcPr>
            <w:tcW w:w="3219" w:type="dxa"/>
            <w:tcBorders>
              <w:top w:val="nil"/>
              <w:left w:val="nil"/>
              <w:bottom w:val="nil"/>
              <w:right w:val="nil"/>
            </w:tcBorders>
            <w:shd w:val="clear" w:color="auto" w:fill="auto"/>
          </w:tcPr>
          <w:p w14:paraId="197597D8" w14:textId="77777777" w:rsidR="00551249" w:rsidRPr="00D91CEF" w:rsidRDefault="00551249" w:rsidP="00551249">
            <w:pPr>
              <w:suppressLineNumbers/>
            </w:pPr>
            <w:r w:rsidRPr="00D91CEF">
              <w:rPr>
                <w:rFonts w:ascii="Arial" w:hAnsi="Arial" w:hint="cs"/>
                <w:b/>
                <w:bCs/>
                <w:sz w:val="26"/>
                <w:szCs w:val="26"/>
                <w:rtl/>
              </w:rPr>
              <w:t>ה</w:t>
            </w:r>
            <w:r w:rsidRPr="00D91CEF">
              <w:rPr>
                <w:rFonts w:ascii="Arial" w:hAnsi="Arial"/>
                <w:b/>
                <w:bCs/>
                <w:sz w:val="26"/>
                <w:szCs w:val="26"/>
                <w:rtl/>
              </w:rPr>
              <w:t>מאשימה</w:t>
            </w:r>
          </w:p>
          <w:p w14:paraId="4F4EFA48" w14:textId="77777777" w:rsidR="00551249" w:rsidRPr="00D91CEF" w:rsidRDefault="00551249" w:rsidP="00A16B0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3E47A91" w14:textId="77777777" w:rsidR="00551249" w:rsidRPr="00D91CEF" w:rsidRDefault="00551249" w:rsidP="00551249">
            <w:pPr>
              <w:suppressLineNumbers/>
              <w:rPr>
                <w:rFonts w:ascii="Arial" w:hAnsi="Arial"/>
                <w:b/>
                <w:bCs/>
                <w:sz w:val="26"/>
                <w:szCs w:val="26"/>
                <w:rtl/>
              </w:rPr>
            </w:pPr>
            <w:r w:rsidRPr="00D91CEF">
              <w:rPr>
                <w:rFonts w:ascii="Arial" w:hAnsi="Arial"/>
                <w:b/>
                <w:bCs/>
                <w:sz w:val="26"/>
                <w:szCs w:val="26"/>
                <w:rtl/>
              </w:rPr>
              <w:t>מדינת ישראל</w:t>
            </w:r>
            <w:r w:rsidRPr="00D91CEF">
              <w:rPr>
                <w:rFonts w:ascii="Arial" w:hAnsi="Arial" w:hint="cs"/>
                <w:b/>
                <w:bCs/>
                <w:sz w:val="26"/>
                <w:szCs w:val="26"/>
                <w:rtl/>
              </w:rPr>
              <w:t xml:space="preserve"> </w:t>
            </w:r>
          </w:p>
          <w:p w14:paraId="0F3EE16C" w14:textId="77777777" w:rsidR="00551249" w:rsidRPr="00D91CEF" w:rsidRDefault="00551249" w:rsidP="00551249">
            <w:pPr>
              <w:suppressLineNumbers/>
              <w:rPr>
                <w:rFonts w:ascii="David" w:hAnsi="David"/>
                <w:sz w:val="26"/>
                <w:szCs w:val="26"/>
              </w:rPr>
            </w:pPr>
            <w:r w:rsidRPr="00D91CEF">
              <w:rPr>
                <w:rFonts w:ascii="Arial" w:hAnsi="Arial" w:hint="cs"/>
                <w:b/>
                <w:bCs/>
                <w:sz w:val="26"/>
                <w:szCs w:val="26"/>
                <w:rtl/>
              </w:rPr>
              <w:t xml:space="preserve">באמצעות פרקליטות חיפה </w:t>
            </w:r>
          </w:p>
        </w:tc>
      </w:tr>
      <w:bookmarkEnd w:id="1"/>
      <w:tr w:rsidR="00551249" w:rsidRPr="00D91CEF" w14:paraId="08A010D7" w14:textId="77777777" w:rsidTr="001C5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2EDDF4" w14:textId="77777777" w:rsidR="00551249" w:rsidRPr="00D91CEF" w:rsidRDefault="00551249" w:rsidP="00551249">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5058E78" w14:textId="77777777" w:rsidR="00551249" w:rsidRPr="00D91CEF" w:rsidRDefault="00551249" w:rsidP="00551249">
            <w:pPr>
              <w:jc w:val="center"/>
              <w:rPr>
                <w:rFonts w:ascii="David" w:hAnsi="David"/>
                <w:b/>
                <w:bCs/>
                <w:sz w:val="26"/>
                <w:szCs w:val="26"/>
                <w:rtl/>
              </w:rPr>
            </w:pPr>
          </w:p>
          <w:p w14:paraId="1137473F" w14:textId="77777777" w:rsidR="00551249" w:rsidRPr="00D91CEF" w:rsidRDefault="00551249" w:rsidP="00551249">
            <w:pPr>
              <w:jc w:val="center"/>
              <w:rPr>
                <w:rFonts w:ascii="David" w:hAnsi="David"/>
                <w:b/>
                <w:bCs/>
                <w:sz w:val="26"/>
                <w:szCs w:val="26"/>
                <w:rtl/>
              </w:rPr>
            </w:pPr>
            <w:r w:rsidRPr="00D91CEF">
              <w:rPr>
                <w:rFonts w:ascii="David" w:hAnsi="David"/>
                <w:b/>
                <w:bCs/>
                <w:sz w:val="26"/>
                <w:szCs w:val="26"/>
                <w:rtl/>
              </w:rPr>
              <w:t>נגד</w:t>
            </w:r>
          </w:p>
          <w:p w14:paraId="10B4F177" w14:textId="77777777" w:rsidR="00551249" w:rsidRPr="00D91CEF" w:rsidRDefault="00551249" w:rsidP="00551249">
            <w:pPr>
              <w:jc w:val="both"/>
              <w:rPr>
                <w:rFonts w:ascii="David" w:hAnsi="David"/>
                <w:sz w:val="26"/>
                <w:szCs w:val="26"/>
              </w:rPr>
            </w:pPr>
          </w:p>
        </w:tc>
      </w:tr>
      <w:tr w:rsidR="00551249" w:rsidRPr="00D91CEF" w14:paraId="3D8FFCA7" w14:textId="77777777" w:rsidTr="001C5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B2BAD4" w14:textId="77777777" w:rsidR="00551249" w:rsidRPr="00D91CEF" w:rsidRDefault="00551249" w:rsidP="00A16B0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6B65619" w14:textId="77777777" w:rsidR="00551249" w:rsidRPr="00D91CEF" w:rsidRDefault="00551249" w:rsidP="00A16B0C">
            <w:pPr>
              <w:rPr>
                <w:rFonts w:ascii="Arial" w:hAnsi="Arial"/>
                <w:b/>
                <w:bCs/>
                <w:sz w:val="26"/>
                <w:szCs w:val="26"/>
                <w:rtl/>
              </w:rPr>
            </w:pPr>
            <w:r w:rsidRPr="00D91CE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C11B2F5" w14:textId="77777777" w:rsidR="00551249" w:rsidRPr="00D91CEF" w:rsidRDefault="00551249" w:rsidP="00551249">
            <w:pPr>
              <w:suppressLineNumbers/>
              <w:rPr>
                <w:rFonts w:ascii="Arial" w:hAnsi="Arial"/>
                <w:b/>
                <w:bCs/>
                <w:sz w:val="26"/>
                <w:szCs w:val="26"/>
                <w:rtl/>
              </w:rPr>
            </w:pPr>
            <w:r w:rsidRPr="00D91CEF">
              <w:rPr>
                <w:rFonts w:ascii="Arial" w:hAnsi="Arial"/>
                <w:b/>
                <w:bCs/>
                <w:sz w:val="26"/>
                <w:szCs w:val="26"/>
                <w:rtl/>
              </w:rPr>
              <w:t>ח'יר עווד (עציר)</w:t>
            </w:r>
            <w:r w:rsidRPr="00D91CEF">
              <w:rPr>
                <w:rFonts w:ascii="Arial" w:hAnsi="Arial" w:hint="cs"/>
                <w:b/>
                <w:bCs/>
                <w:sz w:val="26"/>
                <w:szCs w:val="26"/>
                <w:rtl/>
              </w:rPr>
              <w:t xml:space="preserve"> </w:t>
            </w:r>
          </w:p>
          <w:p w14:paraId="6E0B2B7B" w14:textId="77777777" w:rsidR="00551249" w:rsidRPr="00D91CEF" w:rsidRDefault="00551249" w:rsidP="00551249">
            <w:pPr>
              <w:suppressLineNumbers/>
              <w:rPr>
                <w:rFonts w:ascii="David" w:hAnsi="David"/>
                <w:sz w:val="26"/>
                <w:szCs w:val="26"/>
              </w:rPr>
            </w:pPr>
            <w:r w:rsidRPr="00D91CEF">
              <w:rPr>
                <w:rFonts w:ascii="Arial" w:hAnsi="Arial"/>
                <w:b/>
                <w:bCs/>
                <w:sz w:val="26"/>
                <w:szCs w:val="26"/>
                <w:rtl/>
              </w:rPr>
              <w:t>ע"י ב"כ עוה"ד</w:t>
            </w:r>
            <w:r w:rsidRPr="00D91CEF">
              <w:rPr>
                <w:rFonts w:ascii="Arial" w:hAnsi="Arial" w:hint="cs"/>
                <w:b/>
                <w:bCs/>
                <w:sz w:val="26"/>
                <w:szCs w:val="26"/>
                <w:rtl/>
              </w:rPr>
              <w:t xml:space="preserve"> שאדי דבאח </w:t>
            </w:r>
            <w:r w:rsidRPr="00D91CEF">
              <w:rPr>
                <w:rFonts w:hint="cs"/>
                <w:rtl/>
              </w:rPr>
              <w:t xml:space="preserve"> </w:t>
            </w:r>
          </w:p>
        </w:tc>
      </w:tr>
      <w:bookmarkEnd w:id="2"/>
    </w:tbl>
    <w:p w14:paraId="57DC6CF5" w14:textId="77777777" w:rsidR="008C00C5" w:rsidRDefault="008C00C5" w:rsidP="00D91CEF">
      <w:pPr>
        <w:rPr>
          <w:rFonts w:ascii="Arial" w:hAnsi="Arial"/>
          <w:sz w:val="26"/>
          <w:szCs w:val="26"/>
          <w:rtl/>
        </w:rPr>
      </w:pPr>
    </w:p>
    <w:p w14:paraId="3E4CC81F" w14:textId="77777777" w:rsidR="008C00C5" w:rsidRPr="008C00C5" w:rsidRDefault="008C00C5" w:rsidP="008C00C5">
      <w:pPr>
        <w:spacing w:after="120" w:line="240" w:lineRule="exact"/>
        <w:ind w:left="283" w:hanging="283"/>
        <w:jc w:val="both"/>
        <w:rPr>
          <w:rFonts w:ascii="FrankRuehl" w:hAnsi="FrankRuehl" w:cs="FrankRuehl"/>
          <w:rtl/>
        </w:rPr>
      </w:pPr>
    </w:p>
    <w:p w14:paraId="22A6344A" w14:textId="77777777" w:rsidR="008D7781" w:rsidRPr="008D7781" w:rsidRDefault="008D7781" w:rsidP="008D7781">
      <w:pPr>
        <w:spacing w:before="120" w:after="120" w:line="240" w:lineRule="exact"/>
        <w:ind w:left="283" w:hanging="283"/>
        <w:jc w:val="both"/>
        <w:rPr>
          <w:rFonts w:ascii="FrankRuehl" w:hAnsi="FrankRuehl" w:cs="FrankRuehl"/>
          <w:rtl/>
        </w:rPr>
      </w:pPr>
    </w:p>
    <w:p w14:paraId="5D30CB5B" w14:textId="77777777" w:rsidR="00B94924" w:rsidRDefault="00B94924" w:rsidP="00B94924">
      <w:pPr>
        <w:rPr>
          <w:rFonts w:ascii="Arial" w:hAnsi="Arial"/>
          <w:sz w:val="26"/>
          <w:szCs w:val="26"/>
          <w:rtl/>
        </w:rPr>
      </w:pPr>
      <w:bookmarkStart w:id="3" w:name="LawTable"/>
      <w:bookmarkEnd w:id="3"/>
    </w:p>
    <w:p w14:paraId="33F63F0C" w14:textId="77777777" w:rsidR="00B94924" w:rsidRPr="00B94924" w:rsidRDefault="00B94924" w:rsidP="00B94924">
      <w:pPr>
        <w:spacing w:before="120" w:after="120" w:line="240" w:lineRule="exact"/>
        <w:ind w:left="283" w:hanging="283"/>
        <w:jc w:val="both"/>
        <w:rPr>
          <w:rFonts w:ascii="FrankRuehl" w:hAnsi="FrankRuehl" w:cs="FrankRuehl"/>
          <w:rtl/>
        </w:rPr>
      </w:pPr>
    </w:p>
    <w:p w14:paraId="08DD72CC" w14:textId="77777777" w:rsidR="00B94924" w:rsidRPr="00B94924" w:rsidRDefault="00B94924" w:rsidP="00B94924">
      <w:pPr>
        <w:spacing w:before="120" w:after="120" w:line="240" w:lineRule="exact"/>
        <w:ind w:left="283" w:hanging="283"/>
        <w:jc w:val="both"/>
        <w:rPr>
          <w:rFonts w:ascii="FrankRuehl" w:hAnsi="FrankRuehl" w:cs="FrankRuehl"/>
          <w:rtl/>
        </w:rPr>
      </w:pPr>
    </w:p>
    <w:p w14:paraId="3289C1DE" w14:textId="77777777" w:rsidR="00B94924" w:rsidRPr="00B94924" w:rsidRDefault="00B94924" w:rsidP="00B94924">
      <w:pPr>
        <w:spacing w:before="120" w:after="120" w:line="240" w:lineRule="exact"/>
        <w:ind w:left="283" w:hanging="283"/>
        <w:jc w:val="both"/>
        <w:rPr>
          <w:rFonts w:ascii="FrankRuehl" w:hAnsi="FrankRuehl" w:cs="FrankRuehl"/>
          <w:rtl/>
        </w:rPr>
      </w:pPr>
      <w:r w:rsidRPr="00B94924">
        <w:rPr>
          <w:rFonts w:ascii="FrankRuehl" w:hAnsi="FrankRuehl" w:cs="FrankRuehl"/>
          <w:rtl/>
        </w:rPr>
        <w:t xml:space="preserve">חקיקה שאוזכרה: </w:t>
      </w:r>
    </w:p>
    <w:p w14:paraId="69DF3F9B" w14:textId="77777777" w:rsidR="00B94924" w:rsidRPr="00B94924" w:rsidRDefault="00B94924" w:rsidP="00B94924">
      <w:pPr>
        <w:spacing w:before="120" w:after="120" w:line="240" w:lineRule="exact"/>
        <w:ind w:left="283" w:hanging="283"/>
        <w:jc w:val="both"/>
        <w:rPr>
          <w:rFonts w:ascii="FrankRuehl" w:hAnsi="FrankRuehl" w:cs="FrankRuehl"/>
          <w:rtl/>
        </w:rPr>
      </w:pPr>
      <w:hyperlink r:id="rId7" w:history="1">
        <w:r w:rsidRPr="00B94924">
          <w:rPr>
            <w:rFonts w:ascii="FrankRuehl" w:hAnsi="FrankRuehl" w:cs="FrankRuehl"/>
            <w:color w:val="0000FF"/>
            <w:rtl/>
          </w:rPr>
          <w:t>פקודת הסמים המסוכנים [נוסח חדש], תשל"ג-1973</w:t>
        </w:r>
      </w:hyperlink>
      <w:r w:rsidRPr="00B94924">
        <w:rPr>
          <w:rFonts w:ascii="FrankRuehl" w:hAnsi="FrankRuehl" w:cs="FrankRuehl"/>
          <w:rtl/>
        </w:rPr>
        <w:t xml:space="preserve">: סע'  </w:t>
      </w:r>
      <w:hyperlink r:id="rId8" w:history="1">
        <w:r w:rsidRPr="00B94924">
          <w:rPr>
            <w:rFonts w:ascii="FrankRuehl" w:hAnsi="FrankRuehl" w:cs="FrankRuehl"/>
            <w:color w:val="0000FF"/>
            <w:rtl/>
          </w:rPr>
          <w:t>7 (א)</w:t>
        </w:r>
      </w:hyperlink>
      <w:r w:rsidRPr="00B94924">
        <w:rPr>
          <w:rFonts w:ascii="FrankRuehl" w:hAnsi="FrankRuehl" w:cs="FrankRuehl"/>
          <w:rtl/>
        </w:rPr>
        <w:t xml:space="preserve">, </w:t>
      </w:r>
      <w:hyperlink r:id="rId9" w:history="1">
        <w:r w:rsidRPr="00B94924">
          <w:rPr>
            <w:rFonts w:ascii="FrankRuehl" w:hAnsi="FrankRuehl" w:cs="FrankRuehl"/>
            <w:color w:val="0000FF"/>
            <w:rtl/>
          </w:rPr>
          <w:t>ג</w:t>
        </w:r>
      </w:hyperlink>
    </w:p>
    <w:p w14:paraId="349814F8" w14:textId="77777777" w:rsidR="00B94924" w:rsidRPr="00B94924" w:rsidRDefault="00B94924" w:rsidP="00B94924">
      <w:pPr>
        <w:spacing w:before="120" w:after="120" w:line="240" w:lineRule="exact"/>
        <w:ind w:left="283" w:hanging="283"/>
        <w:jc w:val="both"/>
        <w:rPr>
          <w:rFonts w:ascii="FrankRuehl" w:hAnsi="FrankRuehl" w:cs="FrankRuehl"/>
          <w:rtl/>
        </w:rPr>
      </w:pPr>
      <w:hyperlink r:id="rId10" w:history="1">
        <w:r w:rsidRPr="00B94924">
          <w:rPr>
            <w:rFonts w:ascii="FrankRuehl" w:hAnsi="FrankRuehl" w:cs="FrankRuehl"/>
            <w:color w:val="0000FF"/>
            <w:rtl/>
          </w:rPr>
          <w:t>חוק העונשין, תשל"ז-1977</w:t>
        </w:r>
      </w:hyperlink>
      <w:r w:rsidRPr="00B94924">
        <w:rPr>
          <w:rFonts w:ascii="FrankRuehl" w:hAnsi="FrankRuehl" w:cs="FrankRuehl"/>
          <w:rtl/>
        </w:rPr>
        <w:t xml:space="preserve">: סע'  </w:t>
      </w:r>
      <w:hyperlink r:id="rId11" w:history="1">
        <w:r w:rsidRPr="00B94924">
          <w:rPr>
            <w:rFonts w:ascii="FrankRuehl" w:hAnsi="FrankRuehl" w:cs="FrankRuehl"/>
            <w:color w:val="0000FF"/>
            <w:rtl/>
          </w:rPr>
          <w:t>40ג (א)</w:t>
        </w:r>
      </w:hyperlink>
      <w:r w:rsidRPr="00B94924">
        <w:rPr>
          <w:rFonts w:ascii="FrankRuehl" w:hAnsi="FrankRuehl" w:cs="FrankRuehl"/>
          <w:rtl/>
        </w:rPr>
        <w:t xml:space="preserve">, </w:t>
      </w:r>
      <w:hyperlink r:id="rId12" w:history="1">
        <w:r w:rsidRPr="00B94924">
          <w:rPr>
            <w:rFonts w:ascii="FrankRuehl" w:hAnsi="FrankRuehl" w:cs="FrankRuehl"/>
            <w:color w:val="0000FF"/>
            <w:rtl/>
          </w:rPr>
          <w:t>40ג (ב)</w:t>
        </w:r>
      </w:hyperlink>
      <w:r w:rsidRPr="00B94924">
        <w:rPr>
          <w:rFonts w:ascii="FrankRuehl" w:hAnsi="FrankRuehl" w:cs="FrankRuehl"/>
          <w:rtl/>
        </w:rPr>
        <w:t xml:space="preserve">, </w:t>
      </w:r>
      <w:hyperlink r:id="rId13" w:history="1">
        <w:r w:rsidRPr="00B94924">
          <w:rPr>
            <w:rFonts w:ascii="FrankRuehl" w:hAnsi="FrankRuehl" w:cs="FrankRuehl"/>
            <w:color w:val="0000FF"/>
            <w:rtl/>
          </w:rPr>
          <w:t>40ט</w:t>
        </w:r>
      </w:hyperlink>
      <w:r w:rsidRPr="00B94924">
        <w:rPr>
          <w:rFonts w:ascii="FrankRuehl" w:hAnsi="FrankRuehl" w:cs="FrankRuehl"/>
          <w:rtl/>
        </w:rPr>
        <w:t xml:space="preserve">, </w:t>
      </w:r>
      <w:hyperlink r:id="rId14" w:history="1">
        <w:r w:rsidRPr="00B94924">
          <w:rPr>
            <w:rFonts w:ascii="FrankRuehl" w:hAnsi="FrankRuehl" w:cs="FrankRuehl"/>
            <w:color w:val="0000FF"/>
            <w:rtl/>
          </w:rPr>
          <w:t>40יא</w:t>
        </w:r>
      </w:hyperlink>
      <w:r w:rsidRPr="00B94924">
        <w:rPr>
          <w:rFonts w:ascii="FrankRuehl" w:hAnsi="FrankRuehl" w:cs="FrankRuehl"/>
          <w:rtl/>
        </w:rPr>
        <w:t xml:space="preserve">, </w:t>
      </w:r>
      <w:hyperlink r:id="rId15" w:history="1">
        <w:r w:rsidRPr="00B94924">
          <w:rPr>
            <w:rFonts w:ascii="FrankRuehl" w:hAnsi="FrankRuehl" w:cs="FrankRuehl"/>
            <w:color w:val="0000FF"/>
            <w:rtl/>
          </w:rPr>
          <w:t>40יד (2)</w:t>
        </w:r>
      </w:hyperlink>
    </w:p>
    <w:p w14:paraId="49694B01" w14:textId="77777777" w:rsidR="00B94924" w:rsidRPr="00B94924" w:rsidRDefault="00B94924" w:rsidP="00B94924">
      <w:pPr>
        <w:rPr>
          <w:rFonts w:ascii="Arial" w:hAnsi="Arial"/>
          <w:sz w:val="26"/>
          <w:szCs w:val="26"/>
          <w:rtl/>
        </w:rPr>
      </w:pPr>
      <w:bookmarkStart w:id="4" w:name="LawTable_End"/>
      <w:bookmarkEnd w:id="4"/>
    </w:p>
    <w:p w14:paraId="676F4831" w14:textId="77777777" w:rsidR="00551249" w:rsidRPr="008D7781" w:rsidRDefault="00551249" w:rsidP="008D7781">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1249" w14:paraId="585BAFF2" w14:textId="77777777" w:rsidTr="00551249">
        <w:trPr>
          <w:trHeight w:val="355"/>
          <w:jc w:val="center"/>
        </w:trPr>
        <w:tc>
          <w:tcPr>
            <w:tcW w:w="8820" w:type="dxa"/>
            <w:tcBorders>
              <w:top w:val="nil"/>
              <w:left w:val="nil"/>
              <w:bottom w:val="nil"/>
              <w:right w:val="nil"/>
            </w:tcBorders>
            <w:shd w:val="clear" w:color="auto" w:fill="auto"/>
          </w:tcPr>
          <w:p w14:paraId="3331700B" w14:textId="77777777" w:rsidR="00D91CEF" w:rsidRPr="00D91CEF" w:rsidRDefault="00D91CEF" w:rsidP="00D91CEF">
            <w:pPr>
              <w:jc w:val="center"/>
              <w:rPr>
                <w:rFonts w:ascii="David" w:hAnsi="David"/>
                <w:b/>
                <w:bCs/>
                <w:sz w:val="32"/>
                <w:szCs w:val="32"/>
                <w:u w:val="single"/>
                <w:rtl/>
              </w:rPr>
            </w:pPr>
            <w:bookmarkStart w:id="5" w:name="PsakDin" w:colFirst="0" w:colLast="0"/>
            <w:bookmarkEnd w:id="0"/>
            <w:r w:rsidRPr="00D91CEF">
              <w:rPr>
                <w:rFonts w:ascii="David" w:hAnsi="David"/>
                <w:b/>
                <w:bCs/>
                <w:sz w:val="32"/>
                <w:szCs w:val="32"/>
                <w:u w:val="single"/>
                <w:rtl/>
              </w:rPr>
              <w:t>גזר דין</w:t>
            </w:r>
          </w:p>
          <w:p w14:paraId="0AA43396" w14:textId="77777777" w:rsidR="00551249" w:rsidRPr="00D91CEF" w:rsidRDefault="00551249" w:rsidP="00D91CEF">
            <w:pPr>
              <w:jc w:val="center"/>
              <w:rPr>
                <w:rFonts w:ascii="David" w:hAnsi="David"/>
                <w:bCs/>
                <w:sz w:val="32"/>
                <w:szCs w:val="32"/>
                <w:u w:val="single"/>
                <w:rtl/>
              </w:rPr>
            </w:pPr>
          </w:p>
        </w:tc>
      </w:tr>
      <w:bookmarkEnd w:id="5"/>
    </w:tbl>
    <w:p w14:paraId="5079C86E" w14:textId="77777777" w:rsidR="00551249" w:rsidRPr="000F2247" w:rsidRDefault="00551249" w:rsidP="00551249">
      <w:pPr>
        <w:rPr>
          <w:rFonts w:ascii="Arial" w:hAnsi="Arial"/>
          <w:b/>
          <w:bCs/>
          <w:sz w:val="26"/>
          <w:szCs w:val="26"/>
          <w:rtl/>
        </w:rPr>
      </w:pPr>
    </w:p>
    <w:p w14:paraId="6B0B04EA" w14:textId="77777777" w:rsidR="00551249" w:rsidRDefault="00551249" w:rsidP="00551249">
      <w:pPr>
        <w:spacing w:after="160" w:line="360" w:lineRule="auto"/>
        <w:jc w:val="both"/>
        <w:rPr>
          <w:rFonts w:ascii="David" w:eastAsia="Calibri" w:hAnsi="David"/>
          <w:b/>
          <w:bCs/>
          <w:u w:val="single"/>
          <w:rtl/>
        </w:rPr>
      </w:pPr>
      <w:bookmarkStart w:id="6" w:name="ABSTRACT_START"/>
      <w:bookmarkEnd w:id="6"/>
    </w:p>
    <w:p w14:paraId="20C886DC" w14:textId="77777777" w:rsidR="00551249" w:rsidRPr="00147A76" w:rsidRDefault="00551249" w:rsidP="00551249">
      <w:pPr>
        <w:spacing w:after="160" w:line="360" w:lineRule="auto"/>
        <w:jc w:val="both"/>
        <w:rPr>
          <w:rFonts w:ascii="David" w:eastAsia="Calibri" w:hAnsi="David"/>
          <w:b/>
          <w:bCs/>
          <w:u w:val="single"/>
          <w:rtl/>
        </w:rPr>
      </w:pPr>
      <w:r w:rsidRPr="00147A76">
        <w:rPr>
          <w:rFonts w:ascii="David" w:eastAsia="Calibri" w:hAnsi="David"/>
          <w:b/>
          <w:bCs/>
          <w:u w:val="single"/>
          <w:rtl/>
        </w:rPr>
        <w:t xml:space="preserve">כתב האישום ורקע כללי: </w:t>
      </w:r>
    </w:p>
    <w:p w14:paraId="47EA7785" w14:textId="77777777" w:rsidR="00551249" w:rsidRPr="00147A76" w:rsidRDefault="00551249" w:rsidP="00551249">
      <w:pPr>
        <w:spacing w:after="160" w:line="360" w:lineRule="auto"/>
        <w:jc w:val="both"/>
        <w:rPr>
          <w:rFonts w:ascii="David" w:eastAsia="Calibri" w:hAnsi="David"/>
          <w:rtl/>
        </w:rPr>
      </w:pPr>
      <w:r w:rsidRPr="00147A76">
        <w:rPr>
          <w:rFonts w:ascii="David" w:eastAsia="Calibri" w:hAnsi="David"/>
          <w:rtl/>
        </w:rPr>
        <w:t xml:space="preserve">הנאשם הורשע לאחר שמיעת ראיות בעבירה של החזקת סם מסוכן שלא לצריכה עצמית– עבירה לפי סעיף </w:t>
      </w:r>
      <w:hyperlink r:id="rId16" w:history="1">
        <w:r w:rsidR="001C5EF4" w:rsidRPr="001C5EF4">
          <w:rPr>
            <w:rStyle w:val="Hyperlink"/>
            <w:rFonts w:ascii="David" w:eastAsia="Calibri" w:hAnsi="David"/>
            <w:rtl/>
          </w:rPr>
          <w:t>7 (א)</w:t>
        </w:r>
      </w:hyperlink>
      <w:r w:rsidRPr="00147A76">
        <w:rPr>
          <w:rFonts w:ascii="David" w:eastAsia="Calibri" w:hAnsi="David"/>
          <w:rtl/>
        </w:rPr>
        <w:t xml:space="preserve"> + (</w:t>
      </w:r>
      <w:hyperlink r:id="rId17" w:history="1">
        <w:r w:rsidR="001C5EF4" w:rsidRPr="001C5EF4">
          <w:rPr>
            <w:rStyle w:val="Hyperlink"/>
            <w:rFonts w:ascii="David" w:eastAsia="Calibri" w:hAnsi="David"/>
            <w:rtl/>
          </w:rPr>
          <w:t>ג</w:t>
        </w:r>
      </w:hyperlink>
      <w:r w:rsidRPr="00147A76">
        <w:rPr>
          <w:rFonts w:ascii="David" w:eastAsia="Calibri" w:hAnsi="David"/>
          <w:rtl/>
        </w:rPr>
        <w:t>) רישא ל</w:t>
      </w:r>
      <w:hyperlink r:id="rId18" w:history="1">
        <w:r w:rsidR="00D91CEF" w:rsidRPr="00D91CEF">
          <w:rPr>
            <w:rFonts w:ascii="David" w:eastAsia="Calibri" w:hAnsi="David"/>
            <w:color w:val="0000FF"/>
            <w:u w:val="single"/>
            <w:rtl/>
          </w:rPr>
          <w:t>פקודת הסמים המסוכנים</w:t>
        </w:r>
      </w:hyperlink>
      <w:r w:rsidRPr="00147A76">
        <w:rPr>
          <w:rFonts w:ascii="David" w:eastAsia="Calibri" w:hAnsi="David"/>
          <w:rtl/>
        </w:rPr>
        <w:t xml:space="preserve"> (נוסח חדש), התשל"ג – 1973.</w:t>
      </w:r>
    </w:p>
    <w:p w14:paraId="08F7FBBE" w14:textId="77777777" w:rsidR="00551249" w:rsidRPr="00147A76" w:rsidRDefault="00551249" w:rsidP="00551249">
      <w:pPr>
        <w:spacing w:after="160" w:line="360" w:lineRule="auto"/>
        <w:jc w:val="both"/>
        <w:rPr>
          <w:rFonts w:ascii="David" w:eastAsia="Calibri" w:hAnsi="David"/>
          <w:rtl/>
        </w:rPr>
      </w:pPr>
      <w:r w:rsidRPr="00147A76">
        <w:rPr>
          <w:rFonts w:ascii="David" w:eastAsia="Calibri" w:hAnsi="David"/>
          <w:rtl/>
        </w:rPr>
        <w:t xml:space="preserve">להלן, העובדות שנקבעו בהכרעת הדין: </w:t>
      </w:r>
    </w:p>
    <w:p w14:paraId="2C815402" w14:textId="77777777" w:rsidR="00551249" w:rsidRPr="00147A76" w:rsidRDefault="00551249" w:rsidP="00551249">
      <w:pPr>
        <w:spacing w:after="160" w:line="360" w:lineRule="auto"/>
        <w:jc w:val="both"/>
        <w:rPr>
          <w:rFonts w:ascii="David" w:eastAsia="Calibri" w:hAnsi="David"/>
          <w:rtl/>
        </w:rPr>
      </w:pPr>
      <w:bookmarkStart w:id="7" w:name="ABSTRACT_END"/>
      <w:bookmarkEnd w:id="7"/>
      <w:r w:rsidRPr="00147A76">
        <w:rPr>
          <w:rFonts w:ascii="David" w:eastAsia="Calibri" w:hAnsi="David"/>
          <w:rtl/>
        </w:rPr>
        <w:t xml:space="preserve">בזמנים הרלוונטיים לכתב האישום התגורר הנאשם במבנה ארעי הממוקם במתחם השייך למשפחת אבו עייש ברחוב בן עמי בשכונת עין אל סט בעיר עכו (להלן: </w:t>
      </w:r>
      <w:r w:rsidRPr="00147A76">
        <w:rPr>
          <w:rFonts w:ascii="David" w:eastAsia="Calibri" w:hAnsi="David"/>
          <w:b/>
          <w:bCs/>
          <w:rtl/>
        </w:rPr>
        <w:t>"המבנה"</w:t>
      </w:r>
      <w:r w:rsidRPr="00147A76">
        <w:rPr>
          <w:rFonts w:ascii="David" w:eastAsia="Calibri" w:hAnsi="David"/>
          <w:rtl/>
        </w:rPr>
        <w:t>).</w:t>
      </w:r>
    </w:p>
    <w:p w14:paraId="78809C1A" w14:textId="77777777" w:rsidR="00551249" w:rsidRPr="00147A76" w:rsidRDefault="00551249" w:rsidP="00551249">
      <w:pPr>
        <w:spacing w:after="160" w:line="360" w:lineRule="auto"/>
        <w:jc w:val="both"/>
        <w:rPr>
          <w:rFonts w:ascii="David" w:eastAsia="Calibri" w:hAnsi="David"/>
        </w:rPr>
      </w:pPr>
      <w:r w:rsidRPr="00147A76">
        <w:rPr>
          <w:rFonts w:ascii="David" w:eastAsia="Calibri" w:hAnsi="David"/>
          <w:rtl/>
        </w:rPr>
        <w:t xml:space="preserve">בתאריך 18/1/22, יצא הנאשם מהמבנה כשהוא מחזיק ברשותו סמים מסוג קוקאין </w:t>
      </w:r>
      <w:r w:rsidRPr="00147A76">
        <w:rPr>
          <w:rFonts w:ascii="David" w:eastAsia="Calibri" w:hAnsi="David"/>
          <w:b/>
          <w:bCs/>
          <w:rtl/>
        </w:rPr>
        <w:t xml:space="preserve">(להלן: "הסמים") </w:t>
      </w:r>
      <w:r w:rsidRPr="00147A76">
        <w:rPr>
          <w:rFonts w:ascii="David" w:eastAsia="Calibri" w:hAnsi="David"/>
          <w:rtl/>
        </w:rPr>
        <w:t>במשקל כולל של 39.5782 גרם נטו, זאת שלא לצריכתו העצמית, ללא היתר וללא רישיון מאת המנהל.</w:t>
      </w:r>
    </w:p>
    <w:p w14:paraId="78F1874E" w14:textId="77777777" w:rsidR="00551249" w:rsidRPr="00147A76" w:rsidRDefault="00551249" w:rsidP="00551249">
      <w:pPr>
        <w:spacing w:after="160" w:line="360" w:lineRule="auto"/>
        <w:jc w:val="both"/>
        <w:rPr>
          <w:rFonts w:ascii="David" w:eastAsia="Calibri" w:hAnsi="David"/>
          <w:rtl/>
        </w:rPr>
      </w:pPr>
      <w:r w:rsidRPr="00147A76">
        <w:rPr>
          <w:rFonts w:ascii="David" w:eastAsia="Calibri" w:hAnsi="David"/>
          <w:rtl/>
        </w:rPr>
        <w:t>הנאשם החזיק את הסמים בידו הימנית כשהם בתוך שקית ניילון לבנה ומחולקים כמפורט להלן:</w:t>
      </w:r>
    </w:p>
    <w:p w14:paraId="64E0B0E6" w14:textId="77777777" w:rsidR="00551249" w:rsidRPr="00147A76" w:rsidRDefault="00551249" w:rsidP="00551249">
      <w:pPr>
        <w:numPr>
          <w:ilvl w:val="0"/>
          <w:numId w:val="1"/>
        </w:numPr>
        <w:spacing w:after="160" w:line="360" w:lineRule="auto"/>
        <w:contextualSpacing/>
        <w:jc w:val="both"/>
        <w:rPr>
          <w:rFonts w:ascii="David" w:eastAsia="Calibri" w:hAnsi="David"/>
          <w:rtl/>
        </w:rPr>
      </w:pPr>
      <w:r w:rsidRPr="00147A76">
        <w:rPr>
          <w:rFonts w:ascii="David" w:eastAsia="Calibri" w:hAnsi="David"/>
          <w:rtl/>
        </w:rPr>
        <w:lastRenderedPageBreak/>
        <w:t>אריזה מפלסטיק פתוחה ובתוכה 44 אריזות מפלסטיק סגורות כל אחת בחום, המכילות סם מסוג קוקאין במשקל כולל של 3.5992 גרם נטו וכן סם מסוג קוקאין בתפזורת במשקל כולל של 5.42 גרם נטו.</w:t>
      </w:r>
    </w:p>
    <w:p w14:paraId="1AEF413F" w14:textId="77777777" w:rsidR="00551249" w:rsidRPr="00147A76" w:rsidRDefault="00551249" w:rsidP="00551249">
      <w:pPr>
        <w:numPr>
          <w:ilvl w:val="0"/>
          <w:numId w:val="1"/>
        </w:numPr>
        <w:spacing w:after="160" w:line="360" w:lineRule="auto"/>
        <w:contextualSpacing/>
        <w:jc w:val="both"/>
        <w:rPr>
          <w:rFonts w:ascii="David" w:eastAsia="Calibri" w:hAnsi="David"/>
          <w:rtl/>
        </w:rPr>
      </w:pPr>
      <w:r w:rsidRPr="00147A76">
        <w:rPr>
          <w:rFonts w:ascii="David" w:eastAsia="Calibri" w:hAnsi="David"/>
          <w:rtl/>
        </w:rPr>
        <w:t>אריזה מפלסטיק פתוחה ובתוכה 2 אריזות מפלסטיק סגורות כל אחת בקשר המכילות סם מסוג קוקאין במשקל כולל של 22.24 גרם נטו.</w:t>
      </w:r>
    </w:p>
    <w:p w14:paraId="67A6D19F" w14:textId="77777777" w:rsidR="00551249" w:rsidRPr="00147A76" w:rsidRDefault="00551249" w:rsidP="00551249">
      <w:pPr>
        <w:numPr>
          <w:ilvl w:val="0"/>
          <w:numId w:val="1"/>
        </w:numPr>
        <w:spacing w:after="160" w:line="360" w:lineRule="auto"/>
        <w:contextualSpacing/>
        <w:jc w:val="both"/>
        <w:rPr>
          <w:rFonts w:ascii="David" w:eastAsia="Calibri" w:hAnsi="David"/>
          <w:rtl/>
        </w:rPr>
      </w:pPr>
      <w:r w:rsidRPr="00147A76">
        <w:rPr>
          <w:rFonts w:ascii="David" w:eastAsia="Calibri" w:hAnsi="David"/>
          <w:rtl/>
        </w:rPr>
        <w:t>14 אריזות פלסטיק סגורות כל אחת בחום, המכילות סם מסוג קוקאין במשקל כולל של 1.1690 גרם נטו.</w:t>
      </w:r>
    </w:p>
    <w:p w14:paraId="05C4A266" w14:textId="77777777" w:rsidR="00551249" w:rsidRPr="00147A76" w:rsidRDefault="00551249" w:rsidP="00551249">
      <w:pPr>
        <w:numPr>
          <w:ilvl w:val="0"/>
          <w:numId w:val="1"/>
        </w:numPr>
        <w:spacing w:after="160" w:line="360" w:lineRule="auto"/>
        <w:contextualSpacing/>
        <w:jc w:val="both"/>
        <w:rPr>
          <w:rFonts w:ascii="David" w:eastAsia="Calibri" w:hAnsi="David"/>
        </w:rPr>
      </w:pPr>
      <w:r w:rsidRPr="00147A76">
        <w:rPr>
          <w:rFonts w:ascii="David" w:eastAsia="Calibri" w:hAnsi="David"/>
          <w:rtl/>
        </w:rPr>
        <w:t>סם מסוג קוקאין בתפזורת במשקל כולל של 7.15 גרם נטו.</w:t>
      </w:r>
    </w:p>
    <w:p w14:paraId="6396CA2A" w14:textId="77777777" w:rsidR="00551249" w:rsidRPr="00147A76" w:rsidRDefault="00551249" w:rsidP="00551249">
      <w:pPr>
        <w:spacing w:after="160" w:line="360" w:lineRule="auto"/>
        <w:ind w:left="720"/>
        <w:contextualSpacing/>
        <w:jc w:val="both"/>
        <w:rPr>
          <w:rFonts w:ascii="David" w:eastAsia="Calibri" w:hAnsi="David"/>
        </w:rPr>
      </w:pPr>
    </w:p>
    <w:p w14:paraId="2AD6A66B" w14:textId="77777777" w:rsidR="00551249" w:rsidRPr="00147A76" w:rsidRDefault="00551249" w:rsidP="00551249">
      <w:pPr>
        <w:spacing w:after="160" w:line="360" w:lineRule="auto"/>
        <w:jc w:val="both"/>
        <w:rPr>
          <w:rFonts w:ascii="David" w:eastAsia="Calibri" w:hAnsi="David"/>
        </w:rPr>
      </w:pPr>
      <w:r w:rsidRPr="00147A76">
        <w:rPr>
          <w:rFonts w:ascii="David" w:eastAsia="Calibri" w:hAnsi="David"/>
          <w:rtl/>
        </w:rPr>
        <w:t xml:space="preserve">נקבע, כי במעשיו המתוארים לעיל, החזיק הנאשם בסם מסוכן מסוג קוקאין, במשקל כולל של 39.5782 גרם נטו, שלא לצריכתו העצמית, וללא היתר וללא רישיון מאת המנהל. </w:t>
      </w:r>
    </w:p>
    <w:p w14:paraId="07BB25B3" w14:textId="77777777" w:rsidR="00551249" w:rsidRPr="00147A76" w:rsidRDefault="00551249" w:rsidP="00551249">
      <w:pPr>
        <w:spacing w:after="160" w:line="360" w:lineRule="auto"/>
        <w:jc w:val="both"/>
        <w:rPr>
          <w:rFonts w:ascii="Calibri" w:eastAsia="Calibri" w:hAnsi="Calibri"/>
          <w:b/>
          <w:bCs/>
          <w:u w:val="single"/>
          <w:rtl/>
        </w:rPr>
      </w:pPr>
    </w:p>
    <w:p w14:paraId="31A1FACD"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ראיות לעונש:</w:t>
      </w:r>
    </w:p>
    <w:p w14:paraId="2E1F5BD9"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ב"כ המאשימה הגישה גיליון הרשעותיו של הנאשם (ג/1);</w:t>
      </w:r>
    </w:p>
    <w:p w14:paraId="0413515A"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rtl/>
        </w:rPr>
        <w:t xml:space="preserve">ב"כ הנאשם לא הגיש ראיות לעונש. </w:t>
      </w:r>
    </w:p>
    <w:p w14:paraId="7424A20A" w14:textId="77777777" w:rsidR="00551249" w:rsidRPr="00147A76" w:rsidRDefault="00551249" w:rsidP="00551249">
      <w:pPr>
        <w:spacing w:after="160" w:line="360" w:lineRule="auto"/>
        <w:jc w:val="both"/>
        <w:rPr>
          <w:rFonts w:ascii="Calibri" w:eastAsia="Calibri" w:hAnsi="Calibri"/>
          <w:b/>
          <w:bCs/>
          <w:u w:val="single"/>
          <w:rtl/>
        </w:rPr>
      </w:pPr>
    </w:p>
    <w:p w14:paraId="3C694A40"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טענות הצדדים:</w:t>
      </w:r>
    </w:p>
    <w:p w14:paraId="2E525364" w14:textId="77777777" w:rsidR="00551249" w:rsidRPr="00147A76" w:rsidRDefault="00551249" w:rsidP="00551249">
      <w:pPr>
        <w:spacing w:after="160" w:line="360" w:lineRule="auto"/>
        <w:jc w:val="both"/>
        <w:rPr>
          <w:rFonts w:ascii="Calibri" w:eastAsia="Calibri" w:hAnsi="Calibri"/>
        </w:rPr>
      </w:pPr>
      <w:r w:rsidRPr="00147A76">
        <w:rPr>
          <w:rFonts w:ascii="Calibri" w:eastAsia="Calibri" w:hAnsi="Calibri"/>
          <w:rtl/>
        </w:rPr>
        <w:t xml:space="preserve">ב"כ המאשימה הגיש טיעונים בכתב לעונש (סת/1), הדגיש את נסיבות ביצוע העבירה, את סוג הסם שהינו סם קשה וחמור, הכמות הגדולה של הסם, כשהסם מחולק לעשרות שקיות, דבר המעיד על התכנון שעמד מאחורי המעשה, הפנה לענישה הנוהגת, וטען למתחם שנע בין 2 ל-4 שנות מאסר בפועל, ובנסיבותיו של הנאשם נוכח עברו הפלילי, העדר אפיק שיקומי והצורך לשלב גם שיקולי הרתעת היחיד והרתעת הרבים, עתר ב"כ המאשימה לקבוע את עונשו של הנאשם ברף העליון של המתחם. </w:t>
      </w:r>
    </w:p>
    <w:p w14:paraId="2755EA83"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ב"כ הנאשם טען שמדובר בנאשם שניסה לנהל הוכחות, על מנת להוכיח את טענתו שהסם שהחזיק היה לשימושו העצמי, והגם שבית המשפט דחה את הטענה, ומצא שהסם הוחזק שלא לצריכה עצמית, בית המשפט נחשף לנסיבותיו האישיות הקשות של הנאשם, ובעניינו של הנאשם נוכח מצוקותיו הגדולות, יש להשוות אותו לנאשם שהוא בתחתית המדרג של עולם הפצת הסמים. </w:t>
      </w:r>
    </w:p>
    <w:p w14:paraId="26126C7F"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עוד טען כי מדובר בנאשם שסבל מעזובה ומצוקה כלכלית קשה ביותר, היה ללא קורת גג, ללא בית, ישן בבית קברות, דבר שהשפיע על התנהלותו.</w:t>
      </w:r>
    </w:p>
    <w:p w14:paraId="2BD913DD" w14:textId="77777777" w:rsidR="00551249" w:rsidRPr="00147A76" w:rsidRDefault="00551249" w:rsidP="00551249">
      <w:pPr>
        <w:spacing w:after="160" w:line="360" w:lineRule="auto"/>
        <w:jc w:val="both"/>
        <w:rPr>
          <w:rFonts w:ascii="Calibri" w:eastAsia="Calibri" w:hAnsi="Calibri"/>
          <w:rtl/>
        </w:rPr>
      </w:pPr>
    </w:p>
    <w:p w14:paraId="41DBC2F4"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lastRenderedPageBreak/>
        <w:t>דבר הנאשם בטרם מתן גזר הדין:</w:t>
      </w:r>
    </w:p>
    <w:p w14:paraId="26D2D0ED"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הנאשם ביקש שבית המשפט יסתפק במאסר על תנאי.</w:t>
      </w:r>
    </w:p>
    <w:p w14:paraId="00A5D61D"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לשאלת בית המשפט מדוע לא הסכים להפנותו לתסקיר ולשיקום, השיב: </w:t>
      </w:r>
      <w:r w:rsidRPr="00147A76">
        <w:rPr>
          <w:rFonts w:ascii="Calibri" w:eastAsia="Calibri" w:hAnsi="Calibri"/>
          <w:b/>
          <w:bCs/>
          <w:rtl/>
        </w:rPr>
        <w:t xml:space="preserve">"...אני אומר שאני לא רוצה להתנקות, אז מה יעזור שיקום? למה אני יילך? הכלא ידרדר אותי למקום אחר" </w:t>
      </w:r>
      <w:r w:rsidRPr="00147A76">
        <w:rPr>
          <w:rFonts w:ascii="Calibri" w:eastAsia="Calibri" w:hAnsi="Calibri"/>
          <w:rtl/>
        </w:rPr>
        <w:t>(עמ' 42 שורות 18 – 20).</w:t>
      </w:r>
    </w:p>
    <w:p w14:paraId="7513CAFB"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rtl/>
        </w:rPr>
        <w:t xml:space="preserve"> </w:t>
      </w:r>
    </w:p>
    <w:p w14:paraId="135F0516" w14:textId="77777777" w:rsidR="00551249" w:rsidRPr="00147A76" w:rsidRDefault="00551249" w:rsidP="00551249">
      <w:pPr>
        <w:spacing w:after="160" w:line="360" w:lineRule="auto"/>
        <w:jc w:val="both"/>
        <w:rPr>
          <w:rFonts w:ascii="Calibri" w:eastAsia="Calibri" w:hAnsi="Calibri"/>
          <w:b/>
          <w:bCs/>
          <w:u w:val="single"/>
          <w:rtl/>
        </w:rPr>
      </w:pPr>
    </w:p>
    <w:p w14:paraId="3F52CC6C" w14:textId="77777777" w:rsidR="00551249" w:rsidRPr="00147A76" w:rsidRDefault="00551249" w:rsidP="00551249">
      <w:pPr>
        <w:spacing w:after="160" w:line="360" w:lineRule="auto"/>
        <w:jc w:val="both"/>
        <w:rPr>
          <w:rFonts w:ascii="Calibri" w:eastAsia="Calibri" w:hAnsi="Calibri"/>
          <w:b/>
          <w:bCs/>
          <w:u w:val="single"/>
          <w:rtl/>
        </w:rPr>
      </w:pPr>
    </w:p>
    <w:p w14:paraId="6679243F" w14:textId="77777777" w:rsidR="00551249" w:rsidRPr="00147A76" w:rsidRDefault="00551249" w:rsidP="00551249">
      <w:pPr>
        <w:spacing w:after="160" w:line="360" w:lineRule="auto"/>
        <w:jc w:val="both"/>
        <w:rPr>
          <w:rFonts w:ascii="Calibri" w:eastAsia="Calibri" w:hAnsi="Calibri"/>
          <w:b/>
          <w:bCs/>
          <w:u w:val="single"/>
          <w:rtl/>
        </w:rPr>
      </w:pPr>
    </w:p>
    <w:p w14:paraId="50707CFF" w14:textId="77777777" w:rsidR="00551249" w:rsidRDefault="00551249" w:rsidP="00551249">
      <w:pPr>
        <w:spacing w:after="160" w:line="360" w:lineRule="auto"/>
        <w:jc w:val="both"/>
        <w:rPr>
          <w:rFonts w:ascii="Calibri" w:eastAsia="Calibri" w:hAnsi="Calibri"/>
          <w:b/>
          <w:bCs/>
          <w:u w:val="single"/>
          <w:rtl/>
        </w:rPr>
      </w:pPr>
    </w:p>
    <w:p w14:paraId="06782300"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b/>
          <w:bCs/>
          <w:u w:val="single"/>
          <w:rtl/>
        </w:rPr>
        <w:t>דיון והכרעה עונשית:</w:t>
      </w:r>
    </w:p>
    <w:p w14:paraId="49E35ABE"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 xml:space="preserve">הערך החברתי שנפגע ומידת הפגיעה בו (סעיף </w:t>
      </w:r>
      <w:hyperlink r:id="rId19" w:history="1">
        <w:r w:rsidR="001C5EF4" w:rsidRPr="001C5EF4">
          <w:rPr>
            <w:rStyle w:val="Hyperlink"/>
            <w:rFonts w:ascii="Calibri" w:eastAsia="Calibri" w:hAnsi="Calibri"/>
            <w:b/>
            <w:bCs/>
            <w:rtl/>
          </w:rPr>
          <w:t>40</w:t>
        </w:r>
        <w:r w:rsidR="001C5EF4" w:rsidRPr="001C5EF4">
          <w:rPr>
            <w:rStyle w:val="Hyperlink"/>
            <w:rFonts w:ascii="Calibri" w:eastAsia="Calibri" w:hAnsi="Calibri" w:hint="cs"/>
            <w:b/>
            <w:bCs/>
            <w:rtl/>
          </w:rPr>
          <w:t>ג</w:t>
        </w:r>
        <w:r w:rsidR="001C5EF4" w:rsidRPr="001C5EF4">
          <w:rPr>
            <w:rStyle w:val="Hyperlink"/>
            <w:rFonts w:ascii="Calibri" w:eastAsia="Calibri" w:hAnsi="Calibri"/>
            <w:b/>
            <w:bCs/>
            <w:rtl/>
          </w:rPr>
          <w:t xml:space="preserve"> (</w:t>
        </w:r>
        <w:r w:rsidR="001C5EF4" w:rsidRPr="001C5EF4">
          <w:rPr>
            <w:rStyle w:val="Hyperlink"/>
            <w:rFonts w:ascii="Calibri" w:eastAsia="Calibri" w:hAnsi="Calibri" w:hint="cs"/>
            <w:b/>
            <w:bCs/>
            <w:rtl/>
          </w:rPr>
          <w:t>א</w:t>
        </w:r>
        <w:r w:rsidR="001C5EF4" w:rsidRPr="001C5EF4">
          <w:rPr>
            <w:rStyle w:val="Hyperlink"/>
            <w:rFonts w:ascii="Calibri" w:eastAsia="Calibri" w:hAnsi="Calibri"/>
            <w:b/>
            <w:bCs/>
            <w:rtl/>
          </w:rPr>
          <w:t>)</w:t>
        </w:r>
      </w:hyperlink>
      <w:r w:rsidRPr="00147A76">
        <w:rPr>
          <w:rFonts w:ascii="Calibri" w:eastAsia="Calibri" w:hAnsi="Calibri"/>
          <w:b/>
          <w:bCs/>
          <w:u w:val="single"/>
          <w:rtl/>
        </w:rPr>
        <w:t xml:space="preserve"> ל</w:t>
      </w:r>
      <w:hyperlink r:id="rId20" w:history="1">
        <w:r w:rsidR="00D91CEF" w:rsidRPr="00D91CEF">
          <w:rPr>
            <w:rFonts w:ascii="Calibri" w:eastAsia="Calibri" w:hAnsi="Calibri" w:hint="cs"/>
            <w:b/>
            <w:bCs/>
            <w:color w:val="0000FF"/>
            <w:u w:val="single"/>
            <w:rtl/>
          </w:rPr>
          <w:t>חוק</w:t>
        </w:r>
        <w:r w:rsidR="00D91CEF" w:rsidRPr="00D91CEF">
          <w:rPr>
            <w:rFonts w:ascii="Calibri" w:eastAsia="Calibri" w:hAnsi="Calibri"/>
            <w:b/>
            <w:bCs/>
            <w:color w:val="0000FF"/>
            <w:u w:val="single"/>
            <w:rtl/>
          </w:rPr>
          <w:t xml:space="preserve"> </w:t>
        </w:r>
        <w:r w:rsidR="00D91CEF" w:rsidRPr="00D91CEF">
          <w:rPr>
            <w:rFonts w:ascii="Calibri" w:eastAsia="Calibri" w:hAnsi="Calibri" w:hint="cs"/>
            <w:b/>
            <w:bCs/>
            <w:color w:val="0000FF"/>
            <w:u w:val="single"/>
            <w:rtl/>
          </w:rPr>
          <w:t>העונשין</w:t>
        </w:r>
      </w:hyperlink>
      <w:r w:rsidRPr="00147A76">
        <w:rPr>
          <w:rFonts w:ascii="Calibri" w:eastAsia="Calibri" w:hAnsi="Calibri"/>
          <w:b/>
          <w:bCs/>
          <w:u w:val="single"/>
          <w:rtl/>
        </w:rPr>
        <w:t>):</w:t>
      </w:r>
    </w:p>
    <w:p w14:paraId="321CF727"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העבירות מתחום הסמים בעיקר, תורמות באופן משמעותי להתחוללותן של עבירות רכוש ועבירות אלימות, וזאת בשל התלות הקשה של המכורים לסם, אשר לא יירתעו ויבצעו עבירות, על מנת לממן את הסם. לפיכך, לעבירות מסוג זה השלכות רוחב - הן פוגעות בציבור בשלומו וביטחונו האישי, וזאת מעבר לפגיעה הקונקרטית הקשה בציבור המשתמשים בסם.</w:t>
      </w:r>
    </w:p>
    <w:p w14:paraId="1C425BA0"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על חומרתה המופלגת של עבירת החזקת סם שלא לצריכה עצמית, התבטא לא אחת בית המשפט העליון, תוך שהוא קורא לערכאות הדיוניות, להעביר מסר חד משמעי של הרתעה, כדי לשמש כאחד הכלים החשובים בפעילות ביעורו של נגע הסמים (</w:t>
      </w:r>
      <w:hyperlink r:id="rId21" w:history="1">
        <w:r w:rsidR="00D91CEF" w:rsidRPr="00D91CEF">
          <w:rPr>
            <w:rFonts w:ascii="Calibri" w:eastAsia="Calibri" w:hAnsi="Calibri" w:hint="cs"/>
            <w:color w:val="0000FF"/>
            <w:u w:val="single"/>
            <w:rtl/>
          </w:rPr>
          <w:t>ע</w:t>
        </w:r>
        <w:r w:rsidR="00D91CEF" w:rsidRPr="00D91CEF">
          <w:rPr>
            <w:rFonts w:ascii="Calibri" w:eastAsia="Calibri" w:hAnsi="Calibri"/>
            <w:color w:val="0000FF"/>
            <w:u w:val="single"/>
            <w:rtl/>
          </w:rPr>
          <w:t>"</w:t>
        </w:r>
        <w:r w:rsidR="00D91CEF" w:rsidRPr="00D91CEF">
          <w:rPr>
            <w:rFonts w:ascii="Calibri" w:eastAsia="Calibri" w:hAnsi="Calibri" w:hint="cs"/>
            <w:color w:val="0000FF"/>
            <w:u w:val="single"/>
            <w:rtl/>
          </w:rPr>
          <w:t>פ</w:t>
        </w:r>
        <w:r w:rsidR="00D91CEF" w:rsidRPr="00D91CEF">
          <w:rPr>
            <w:rFonts w:ascii="Calibri" w:eastAsia="Calibri" w:hAnsi="Calibri"/>
            <w:color w:val="0000FF"/>
            <w:u w:val="single"/>
            <w:rtl/>
          </w:rPr>
          <w:t xml:space="preserve"> 211/09</w:t>
        </w:r>
      </w:hyperlink>
      <w:r w:rsidRPr="00147A76">
        <w:rPr>
          <w:rFonts w:ascii="Calibri" w:eastAsia="Calibri" w:hAnsi="Calibri"/>
          <w:rtl/>
        </w:rPr>
        <w:t xml:space="preserve"> </w:t>
      </w:r>
      <w:r w:rsidRPr="00147A76">
        <w:rPr>
          <w:rFonts w:ascii="Calibri" w:eastAsia="Calibri" w:hAnsi="Calibri"/>
          <w:b/>
          <w:bCs/>
          <w:rtl/>
        </w:rPr>
        <w:t xml:space="preserve">אזולאי נ' מדינת ישראל </w:t>
      </w:r>
      <w:r w:rsidRPr="00147A76">
        <w:rPr>
          <w:rFonts w:ascii="Calibri" w:eastAsia="Calibri" w:hAnsi="Calibri"/>
          <w:rtl/>
        </w:rPr>
        <w:t xml:space="preserve">(2010)). </w:t>
      </w:r>
    </w:p>
    <w:p w14:paraId="38C1D567" w14:textId="77777777" w:rsidR="00551249" w:rsidRPr="00147A76" w:rsidRDefault="00551249" w:rsidP="00551249">
      <w:pPr>
        <w:spacing w:after="160" w:line="360" w:lineRule="auto"/>
        <w:jc w:val="both"/>
        <w:rPr>
          <w:rFonts w:ascii="Calibri" w:eastAsia="Calibri" w:hAnsi="Calibri"/>
          <w:rtl/>
        </w:rPr>
      </w:pPr>
    </w:p>
    <w:p w14:paraId="7F24A6CF"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 xml:space="preserve">מדיניות הענישה (סעיף </w:t>
      </w:r>
      <w:hyperlink r:id="rId22" w:history="1">
        <w:r w:rsidR="001C5EF4" w:rsidRPr="001C5EF4">
          <w:rPr>
            <w:rStyle w:val="Hyperlink"/>
            <w:rFonts w:ascii="Calibri" w:eastAsia="Calibri" w:hAnsi="Calibri"/>
            <w:b/>
            <w:bCs/>
            <w:rtl/>
          </w:rPr>
          <w:t>40</w:t>
        </w:r>
        <w:r w:rsidR="001C5EF4" w:rsidRPr="001C5EF4">
          <w:rPr>
            <w:rStyle w:val="Hyperlink"/>
            <w:rFonts w:ascii="Calibri" w:eastAsia="Calibri" w:hAnsi="Calibri" w:hint="cs"/>
            <w:b/>
            <w:bCs/>
            <w:rtl/>
          </w:rPr>
          <w:t>ג</w:t>
        </w:r>
        <w:r w:rsidR="001C5EF4" w:rsidRPr="001C5EF4">
          <w:rPr>
            <w:rStyle w:val="Hyperlink"/>
            <w:rFonts w:ascii="Calibri" w:eastAsia="Calibri" w:hAnsi="Calibri"/>
            <w:b/>
            <w:bCs/>
            <w:rtl/>
          </w:rPr>
          <w:t xml:space="preserve"> (</w:t>
        </w:r>
        <w:r w:rsidR="001C5EF4" w:rsidRPr="001C5EF4">
          <w:rPr>
            <w:rStyle w:val="Hyperlink"/>
            <w:rFonts w:ascii="Calibri" w:eastAsia="Calibri" w:hAnsi="Calibri" w:hint="cs"/>
            <w:b/>
            <w:bCs/>
            <w:rtl/>
          </w:rPr>
          <w:t>א</w:t>
        </w:r>
        <w:r w:rsidR="001C5EF4" w:rsidRPr="001C5EF4">
          <w:rPr>
            <w:rStyle w:val="Hyperlink"/>
            <w:rFonts w:ascii="Calibri" w:eastAsia="Calibri" w:hAnsi="Calibri"/>
            <w:b/>
            <w:bCs/>
            <w:rtl/>
          </w:rPr>
          <w:t>)</w:t>
        </w:r>
      </w:hyperlink>
      <w:r w:rsidRPr="00147A76">
        <w:rPr>
          <w:rFonts w:ascii="Calibri" w:eastAsia="Calibri" w:hAnsi="Calibri"/>
          <w:b/>
          <w:bCs/>
          <w:u w:val="single"/>
          <w:rtl/>
        </w:rPr>
        <w:t xml:space="preserve"> ל</w:t>
      </w:r>
      <w:hyperlink r:id="rId23" w:history="1">
        <w:r w:rsidR="00D91CEF" w:rsidRPr="00D91CEF">
          <w:rPr>
            <w:rFonts w:ascii="Calibri" w:eastAsia="Calibri" w:hAnsi="Calibri" w:hint="cs"/>
            <w:b/>
            <w:bCs/>
            <w:color w:val="0000FF"/>
            <w:u w:val="single"/>
            <w:rtl/>
          </w:rPr>
          <w:t>חוק</w:t>
        </w:r>
        <w:r w:rsidR="00D91CEF" w:rsidRPr="00D91CEF">
          <w:rPr>
            <w:rFonts w:ascii="Calibri" w:eastAsia="Calibri" w:hAnsi="Calibri"/>
            <w:b/>
            <w:bCs/>
            <w:color w:val="0000FF"/>
            <w:u w:val="single"/>
            <w:rtl/>
          </w:rPr>
          <w:t xml:space="preserve"> </w:t>
        </w:r>
        <w:r w:rsidR="00D91CEF" w:rsidRPr="00D91CEF">
          <w:rPr>
            <w:rFonts w:ascii="Calibri" w:eastAsia="Calibri" w:hAnsi="Calibri" w:hint="cs"/>
            <w:b/>
            <w:bCs/>
            <w:color w:val="0000FF"/>
            <w:u w:val="single"/>
            <w:rtl/>
          </w:rPr>
          <w:t>העונשין</w:t>
        </w:r>
      </w:hyperlink>
      <w:r w:rsidRPr="00147A76">
        <w:rPr>
          <w:rFonts w:ascii="Calibri" w:eastAsia="Calibri" w:hAnsi="Calibri"/>
          <w:b/>
          <w:bCs/>
          <w:u w:val="single"/>
          <w:rtl/>
        </w:rPr>
        <w:t>):</w:t>
      </w:r>
    </w:p>
    <w:p w14:paraId="3C203D99" w14:textId="77777777" w:rsidR="00551249" w:rsidRDefault="00551249" w:rsidP="00551249">
      <w:pPr>
        <w:shd w:val="clear" w:color="auto" w:fill="FFFFFF"/>
        <w:spacing w:line="360" w:lineRule="atLeast"/>
        <w:ind w:left="720" w:hanging="720"/>
        <w:jc w:val="both"/>
        <w:rPr>
          <w:rFonts w:ascii="David" w:hAnsi="David"/>
          <w:color w:val="000000"/>
          <w:rtl/>
        </w:rPr>
      </w:pPr>
      <w:r w:rsidRPr="00147A76">
        <w:rPr>
          <w:rFonts w:ascii="David" w:hAnsi="David"/>
          <w:color w:val="000000"/>
          <w:rtl/>
        </w:rPr>
        <w:t xml:space="preserve">על הצורך בהטלת ענישה מחמירה ומרתיעה על מבצעי עבירות סמים ראו דבריו של בית המשפט </w:t>
      </w:r>
    </w:p>
    <w:p w14:paraId="3BE7EDB9" w14:textId="77777777" w:rsidR="00551249" w:rsidRPr="00147A76" w:rsidRDefault="00551249" w:rsidP="00551249">
      <w:pPr>
        <w:shd w:val="clear" w:color="auto" w:fill="FFFFFF"/>
        <w:spacing w:line="360" w:lineRule="atLeast"/>
        <w:ind w:left="720" w:hanging="720"/>
        <w:jc w:val="both"/>
        <w:rPr>
          <w:rFonts w:ascii="David" w:hAnsi="David"/>
          <w:color w:val="000000"/>
          <w:rtl/>
        </w:rPr>
      </w:pPr>
      <w:r w:rsidRPr="00147A76">
        <w:rPr>
          <w:rFonts w:ascii="David" w:hAnsi="David"/>
          <w:color w:val="000000"/>
          <w:rtl/>
        </w:rPr>
        <w:t>העליון ב</w:t>
      </w:r>
      <w:hyperlink r:id="rId24" w:history="1">
        <w:r w:rsidR="00D91CEF" w:rsidRPr="00D91CEF">
          <w:rPr>
            <w:rFonts w:ascii="David" w:hAnsi="David"/>
            <w:color w:val="0000FF"/>
            <w:u w:val="single"/>
            <w:rtl/>
          </w:rPr>
          <w:t>ע"פ 8048/19</w:t>
        </w:r>
      </w:hyperlink>
      <w:r w:rsidR="00D91CEF">
        <w:rPr>
          <w:rFonts w:ascii="David" w:hAnsi="David"/>
          <w:color w:val="000000"/>
          <w:rtl/>
        </w:rPr>
        <w:t xml:space="preserve"> </w:t>
      </w:r>
      <w:r w:rsidRPr="00147A76">
        <w:rPr>
          <w:rFonts w:ascii="David" w:hAnsi="David"/>
          <w:b/>
          <w:bCs/>
          <w:color w:val="000000"/>
          <w:rtl/>
        </w:rPr>
        <w:t>פיצ'חדזה נ' מדינת ישראל</w:t>
      </w:r>
      <w:r w:rsidRPr="00147A76">
        <w:rPr>
          <w:rFonts w:ascii="David" w:hAnsi="David"/>
          <w:color w:val="000000"/>
          <w:rtl/>
        </w:rPr>
        <w:t xml:space="preserve"> (4.6.2020):</w:t>
      </w:r>
    </w:p>
    <w:p w14:paraId="4B97B590" w14:textId="77777777" w:rsidR="00551249" w:rsidRPr="00147A76" w:rsidRDefault="00D91CEF" w:rsidP="00551249">
      <w:pPr>
        <w:shd w:val="clear" w:color="auto" w:fill="FFFFFF"/>
        <w:spacing w:line="360" w:lineRule="atLeast"/>
        <w:ind w:left="720" w:hanging="720"/>
        <w:jc w:val="both"/>
        <w:rPr>
          <w:rFonts w:ascii="David" w:hAnsi="David"/>
          <w:color w:val="000000"/>
        </w:rPr>
      </w:pPr>
      <w:r>
        <w:rPr>
          <w:rFonts w:ascii="David" w:hAnsi="David"/>
          <w:color w:val="000000"/>
          <w:rtl/>
        </w:rPr>
        <w:t xml:space="preserve"> </w:t>
      </w:r>
    </w:p>
    <w:p w14:paraId="161D299C" w14:textId="77777777" w:rsidR="00551249" w:rsidRPr="00147A76" w:rsidRDefault="00551249" w:rsidP="00551249">
      <w:pPr>
        <w:shd w:val="clear" w:color="auto" w:fill="FFFFFF"/>
        <w:spacing w:line="360" w:lineRule="atLeast"/>
        <w:ind w:left="1076" w:right="851"/>
        <w:jc w:val="both"/>
        <w:rPr>
          <w:rFonts w:ascii="David" w:hAnsi="David"/>
          <w:b/>
          <w:bCs/>
          <w:color w:val="000000"/>
          <w:rtl/>
        </w:rPr>
      </w:pPr>
      <w:r w:rsidRPr="00147A76">
        <w:rPr>
          <w:rFonts w:ascii="David" w:hAnsi="David"/>
          <w:b/>
          <w:bCs/>
          <w:color w:val="000000"/>
          <w:rtl/>
        </w:rPr>
        <w:t>"דברים אלו מקבלים משנה תוקף, עת הורשע המערער בהחזקת כמות גדולה של סם מסוג קוקאין, הנמנה בין הרעים והמרים שבסמים המסוכנים, בשל טבעו הממכר והתלות הגבוהה הנוצרת בו, ומחמת השפעותיו ההרסניות על גוף האדם ונפשו ועל החברה כולה (ראו גם</w:t>
      </w:r>
      <w:r w:rsidR="00D91CEF">
        <w:rPr>
          <w:rFonts w:ascii="David" w:hAnsi="David"/>
          <w:b/>
          <w:bCs/>
          <w:color w:val="000000"/>
          <w:rtl/>
        </w:rPr>
        <w:t xml:space="preserve"> </w:t>
      </w:r>
      <w:hyperlink r:id="rId25" w:history="1">
        <w:r w:rsidR="00D91CEF" w:rsidRPr="00D91CEF">
          <w:rPr>
            <w:rFonts w:ascii="David" w:hAnsi="David"/>
            <w:b/>
            <w:bCs/>
            <w:color w:val="0000FF"/>
            <w:u w:val="single"/>
            <w:rtl/>
          </w:rPr>
          <w:t>ע"פ 972/11</w:t>
        </w:r>
      </w:hyperlink>
      <w:r w:rsidR="00D91CEF">
        <w:rPr>
          <w:rFonts w:ascii="David" w:hAnsi="David"/>
          <w:b/>
          <w:bCs/>
          <w:color w:val="000000"/>
          <w:rtl/>
        </w:rPr>
        <w:t xml:space="preserve"> </w:t>
      </w:r>
      <w:r w:rsidRPr="00147A76">
        <w:rPr>
          <w:rFonts w:ascii="David" w:hAnsi="David"/>
          <w:b/>
          <w:bCs/>
          <w:color w:val="000000"/>
          <w:rtl/>
        </w:rPr>
        <w:t>מדינת ישראל נ' יונה, פסקה 4 (4.7.2012))".</w:t>
      </w:r>
    </w:p>
    <w:p w14:paraId="77D20668" w14:textId="77777777" w:rsidR="00551249" w:rsidRPr="00147A76" w:rsidRDefault="00551249" w:rsidP="00551249">
      <w:pPr>
        <w:spacing w:after="160" w:line="360" w:lineRule="auto"/>
        <w:jc w:val="both"/>
        <w:rPr>
          <w:rFonts w:ascii="David" w:eastAsia="Calibri" w:hAnsi="David"/>
          <w:rtl/>
        </w:rPr>
      </w:pPr>
    </w:p>
    <w:p w14:paraId="4F4CC196" w14:textId="77777777" w:rsidR="00551249" w:rsidRPr="00147A76" w:rsidRDefault="00D91CEF" w:rsidP="00551249">
      <w:pPr>
        <w:shd w:val="clear" w:color="auto" w:fill="FFFFFF"/>
        <w:spacing w:line="360" w:lineRule="atLeast"/>
        <w:jc w:val="both"/>
        <w:rPr>
          <w:rFonts w:ascii="David" w:hAnsi="David"/>
          <w:color w:val="000000"/>
          <w:u w:val="single"/>
          <w:rtl/>
        </w:rPr>
      </w:pPr>
      <w:hyperlink r:id="rId26" w:history="1">
        <w:r w:rsidRPr="00D91CEF">
          <w:rPr>
            <w:rFonts w:ascii="David" w:hAnsi="David"/>
            <w:color w:val="0000FF"/>
            <w:u w:val="single"/>
            <w:rtl/>
          </w:rPr>
          <w:t>רע"פ 1807/22</w:t>
        </w:r>
      </w:hyperlink>
      <w:r>
        <w:rPr>
          <w:rFonts w:ascii="David" w:hAnsi="David"/>
          <w:color w:val="000000"/>
          <w:rtl/>
        </w:rPr>
        <w:t xml:space="preserve"> </w:t>
      </w:r>
      <w:r w:rsidR="00551249" w:rsidRPr="00147A76">
        <w:rPr>
          <w:rFonts w:ascii="David" w:hAnsi="David"/>
          <w:b/>
          <w:bCs/>
          <w:color w:val="000000"/>
          <w:rtl/>
        </w:rPr>
        <w:t>פלוני נ' מדינת ישראל</w:t>
      </w:r>
      <w:r>
        <w:rPr>
          <w:rFonts w:ascii="David" w:hAnsi="David"/>
          <w:color w:val="000000"/>
          <w:rtl/>
        </w:rPr>
        <w:t xml:space="preserve"> </w:t>
      </w:r>
      <w:r w:rsidR="00551249" w:rsidRPr="00147A76">
        <w:rPr>
          <w:rFonts w:ascii="David" w:hAnsi="David"/>
          <w:color w:val="000000"/>
          <w:rtl/>
        </w:rPr>
        <w:t xml:space="preserve">(16.3.2022) - פלוני הורשע בבית משפט השלום, על פי הודאתו במסגרת הסדר טיעון, בעבירות של החזקת סם מסוכן שלא לצריכה עצמית, שיבוש מהלכי משפט, נהיגה ללא רישיון תקף, וכן עבירה של חובת פוליסה. פלוני </w:t>
      </w:r>
      <w:r w:rsidR="00551249" w:rsidRPr="00147A76">
        <w:rPr>
          <w:rFonts w:ascii="David" w:hAnsi="David"/>
          <w:color w:val="000000"/>
          <w:u w:val="single"/>
          <w:rtl/>
        </w:rPr>
        <w:t>החזיק ברכבו סם מסוכן מסוג קוקאין</w:t>
      </w:r>
      <w:r w:rsidR="00551249" w:rsidRPr="00147A76">
        <w:rPr>
          <w:rFonts w:ascii="David" w:hAnsi="David"/>
          <w:color w:val="000000"/>
          <w:rtl/>
        </w:rPr>
        <w:t xml:space="preserve"> </w:t>
      </w:r>
      <w:r w:rsidR="00551249" w:rsidRPr="00147A76">
        <w:rPr>
          <w:rFonts w:ascii="David" w:hAnsi="David"/>
          <w:color w:val="000000"/>
          <w:u w:val="single"/>
          <w:rtl/>
        </w:rPr>
        <w:t>במשקל 49.3 גרם נטו</w:t>
      </w:r>
      <w:r w:rsidR="00551249" w:rsidRPr="00147A76">
        <w:rPr>
          <w:rFonts w:ascii="David" w:hAnsi="David"/>
          <w:color w:val="000000"/>
          <w:rtl/>
        </w:rPr>
        <w:t xml:space="preserve">. בנוגע לעבירת הסמים ולעבירת שיבוש מהלכי משפט, קבע בית משפט השלום </w:t>
      </w:r>
      <w:r w:rsidR="00551249" w:rsidRPr="00147A76">
        <w:rPr>
          <w:rFonts w:ascii="David" w:hAnsi="David"/>
          <w:color w:val="000000"/>
          <w:u w:val="single"/>
          <w:rtl/>
        </w:rPr>
        <w:t>מתחם הנע בין 15 ל- 30 חודשי מאסר בפועל</w:t>
      </w:r>
      <w:r w:rsidR="00551249" w:rsidRPr="00147A76">
        <w:rPr>
          <w:rFonts w:ascii="David" w:hAnsi="David"/>
          <w:color w:val="000000"/>
          <w:rtl/>
        </w:rPr>
        <w:t xml:space="preserve">, ובכל הנוגע לעבירות התעבורה נקבע מתחם הנע בין מאסר מותנה ל- 12 חודשי מאסר בפועל. לבסוף, סטה בית משפט השלום מן המתחם שקבע, והשית על פלוני 9 חודשי מאסר שירוצו בעבודות שירות, לצד עונשים נלווים. </w:t>
      </w:r>
      <w:r w:rsidR="00551249" w:rsidRPr="00147A76">
        <w:rPr>
          <w:rFonts w:ascii="David" w:hAnsi="David"/>
          <w:color w:val="000000"/>
          <w:u w:val="single"/>
          <w:rtl/>
        </w:rPr>
        <w:t>בית המשפט המחוזי קיבל את ערעור המדינה על קולת העונש, כך שעל פלוני הושתו 18 חודשי מאסר בפועל (חלף המאסר לריצוי בעבודות שירות). בקשת רשות הערעור נדחתה.</w:t>
      </w:r>
    </w:p>
    <w:p w14:paraId="4EAB706E" w14:textId="77777777" w:rsidR="00551249" w:rsidRPr="00147A76" w:rsidRDefault="00551249" w:rsidP="00551249">
      <w:pPr>
        <w:spacing w:after="160" w:line="360" w:lineRule="auto"/>
        <w:ind w:hanging="720"/>
        <w:jc w:val="both"/>
        <w:rPr>
          <w:rFonts w:ascii="David" w:eastAsia="Calibri" w:hAnsi="David"/>
          <w:u w:val="single"/>
          <w:rtl/>
        </w:rPr>
      </w:pPr>
    </w:p>
    <w:p w14:paraId="22051D1B" w14:textId="77777777" w:rsidR="00551249" w:rsidRDefault="00551249" w:rsidP="00551249">
      <w:pPr>
        <w:spacing w:after="160" w:line="360" w:lineRule="auto"/>
        <w:jc w:val="both"/>
        <w:rPr>
          <w:rFonts w:ascii="David" w:eastAsia="Calibri" w:hAnsi="David"/>
          <w:color w:val="000000"/>
          <w:shd w:val="clear" w:color="auto" w:fill="FFFFFF"/>
          <w:rtl/>
        </w:rPr>
      </w:pPr>
    </w:p>
    <w:p w14:paraId="393A52ED" w14:textId="77777777" w:rsidR="00551249" w:rsidRPr="00147A76" w:rsidRDefault="00551249" w:rsidP="00551249">
      <w:pPr>
        <w:spacing w:after="160" w:line="360" w:lineRule="auto"/>
        <w:jc w:val="both"/>
        <w:rPr>
          <w:rFonts w:ascii="David" w:eastAsia="Calibri" w:hAnsi="David"/>
          <w:rtl/>
        </w:rPr>
      </w:pPr>
      <w:r w:rsidRPr="00147A76">
        <w:rPr>
          <w:rFonts w:ascii="David" w:eastAsia="Calibri" w:hAnsi="David"/>
          <w:color w:val="000000"/>
          <w:shd w:val="clear" w:color="auto" w:fill="FFFFFF"/>
          <w:rtl/>
        </w:rPr>
        <w:t>ב</w:t>
      </w:r>
      <w:hyperlink r:id="rId27" w:history="1">
        <w:r w:rsidR="00D91CEF" w:rsidRPr="00D91CEF">
          <w:rPr>
            <w:rFonts w:ascii="David" w:eastAsia="Calibri" w:hAnsi="David"/>
            <w:color w:val="0000FF"/>
            <w:u w:val="single"/>
            <w:shd w:val="clear" w:color="auto" w:fill="FFFFFF"/>
            <w:rtl/>
          </w:rPr>
          <w:t>ע"פ 8048/19</w:t>
        </w:r>
      </w:hyperlink>
      <w:r w:rsidR="00D91CEF">
        <w:rPr>
          <w:rFonts w:ascii="David" w:hAnsi="David"/>
          <w:color w:val="000000"/>
          <w:rtl/>
        </w:rPr>
        <w:t xml:space="preserve"> </w:t>
      </w:r>
      <w:r w:rsidRPr="00147A76">
        <w:rPr>
          <w:rFonts w:ascii="David" w:hAnsi="David"/>
          <w:b/>
          <w:bCs/>
          <w:color w:val="000000"/>
          <w:rtl/>
        </w:rPr>
        <w:t>פיצ'חדזה נ' מדינת ישראל</w:t>
      </w:r>
      <w:r>
        <w:rPr>
          <w:rFonts w:ascii="David" w:hAnsi="David" w:hint="cs"/>
          <w:b/>
          <w:bCs/>
          <w:color w:val="000000"/>
          <w:rtl/>
        </w:rPr>
        <w:t xml:space="preserve"> </w:t>
      </w:r>
      <w:r>
        <w:rPr>
          <w:rFonts w:ascii="David" w:hAnsi="David" w:hint="cs"/>
          <w:color w:val="000000"/>
          <w:rtl/>
        </w:rPr>
        <w:t>(4.6.20)</w:t>
      </w:r>
      <w:r w:rsidRPr="00147A76">
        <w:rPr>
          <w:rFonts w:ascii="David" w:eastAsia="Calibri" w:hAnsi="David"/>
          <w:color w:val="000000"/>
          <w:shd w:val="clear" w:color="auto" w:fill="FFFFFF"/>
        </w:rPr>
        <w:t xml:space="preserve"> - </w:t>
      </w:r>
      <w:r w:rsidRPr="00147A76">
        <w:rPr>
          <w:rFonts w:ascii="David" w:eastAsia="Calibri" w:hAnsi="David"/>
          <w:color w:val="000000"/>
          <w:shd w:val="clear" w:color="auto" w:fill="FFFFFF"/>
          <w:rtl/>
        </w:rPr>
        <w:t>המערער הודה בעובדות כתב אישום מתוקן במסגרת הסדר טיעון, והורשע בביצוע עבירות של החזקת סם שלא לצריכה עצמית והחזקת כלים להכנת סם מסוכן או לצריכתו ללא היתר. המערער החזיק בביתו 55 גרם של סם מסוכן מסוג קוקאין המחולק ל- 38 מנות, משקל אלקטרוני וכסף מזומן. בית המשפט המחוזי קבע מתחם הנע בין 24 ל- 48 חודשי מאסר בפועל. לבסוף, וחרף המלצת שירות המבחן, השית על המערער 18 חודשי מאסר בפועל, לצד עונשים נלווים. הערעור נדחה</w:t>
      </w:r>
      <w:r w:rsidRPr="00147A76">
        <w:rPr>
          <w:rFonts w:ascii="David" w:eastAsia="Calibri" w:hAnsi="David"/>
          <w:color w:val="000000"/>
          <w:shd w:val="clear" w:color="auto" w:fill="FFFFFF"/>
        </w:rPr>
        <w:t>.</w:t>
      </w:r>
    </w:p>
    <w:p w14:paraId="0D8C17D5" w14:textId="77777777" w:rsidR="00551249" w:rsidRPr="00147A76" w:rsidRDefault="00551249" w:rsidP="00551249">
      <w:pPr>
        <w:spacing w:after="160" w:line="360" w:lineRule="auto"/>
        <w:ind w:left="-720"/>
        <w:jc w:val="both"/>
        <w:rPr>
          <w:rFonts w:ascii="David" w:eastAsia="Calibri" w:hAnsi="David"/>
          <w:rtl/>
        </w:rPr>
      </w:pPr>
    </w:p>
    <w:p w14:paraId="527AEFAA" w14:textId="77777777" w:rsidR="00551249" w:rsidRPr="00147A76" w:rsidRDefault="00D91CEF" w:rsidP="00551249">
      <w:pPr>
        <w:spacing w:after="160" w:line="360" w:lineRule="auto"/>
        <w:jc w:val="both"/>
        <w:rPr>
          <w:rFonts w:ascii="David" w:eastAsia="Calibri" w:hAnsi="David"/>
          <w:rtl/>
        </w:rPr>
      </w:pPr>
      <w:hyperlink r:id="rId28" w:history="1">
        <w:r w:rsidRPr="00D91CEF">
          <w:rPr>
            <w:rFonts w:ascii="David" w:hAnsi="David"/>
            <w:color w:val="0000FF"/>
            <w:u w:val="single"/>
            <w:rtl/>
          </w:rPr>
          <w:t>רע"פ 894/16</w:t>
        </w:r>
      </w:hyperlink>
      <w:r>
        <w:rPr>
          <w:rFonts w:ascii="David" w:hAnsi="David"/>
          <w:color w:val="000000"/>
          <w:rtl/>
        </w:rPr>
        <w:t xml:space="preserve"> </w:t>
      </w:r>
      <w:r w:rsidR="00551249" w:rsidRPr="00147A76">
        <w:rPr>
          <w:rFonts w:ascii="David" w:hAnsi="David"/>
          <w:b/>
          <w:bCs/>
          <w:color w:val="000000"/>
          <w:rtl/>
        </w:rPr>
        <w:t>פרץ נ' מדינת ישראל</w:t>
      </w:r>
      <w:r>
        <w:rPr>
          <w:rFonts w:ascii="David" w:hAnsi="David"/>
          <w:color w:val="000000"/>
          <w:rtl/>
        </w:rPr>
        <w:t xml:space="preserve"> </w:t>
      </w:r>
      <w:r w:rsidR="00551249" w:rsidRPr="00147A76">
        <w:rPr>
          <w:rFonts w:ascii="David" w:hAnsi="David"/>
          <w:color w:val="000000"/>
          <w:rtl/>
        </w:rPr>
        <w:t xml:space="preserve">(10.2.2016) - המבקש הורשע על יסוד הודאתו במסגרת הסדר טיעון בביצוע עבירה של החזקת סם מסוכן שלא לצריכה עצמית. המבקש </w:t>
      </w:r>
      <w:r w:rsidR="00551249" w:rsidRPr="00147A76">
        <w:rPr>
          <w:rFonts w:ascii="David" w:hAnsi="David"/>
          <w:color w:val="000000"/>
          <w:u w:val="single"/>
          <w:rtl/>
        </w:rPr>
        <w:t>החזיק בדירתו 31.05 גרם נטו של סם מסוכן מסוג קוקאין</w:t>
      </w:r>
      <w:r w:rsidR="00551249" w:rsidRPr="00147A76">
        <w:rPr>
          <w:rFonts w:ascii="David" w:hAnsi="David"/>
          <w:color w:val="000000"/>
          <w:rtl/>
        </w:rPr>
        <w:t xml:space="preserve">. בית משפט השלום קבע </w:t>
      </w:r>
      <w:r w:rsidR="00551249" w:rsidRPr="00147A76">
        <w:rPr>
          <w:rFonts w:ascii="David" w:hAnsi="David"/>
          <w:color w:val="000000"/>
          <w:u w:val="single"/>
          <w:rtl/>
        </w:rPr>
        <w:t>מתחם הנע בין 15 ל- 36 חודשי מאסר בפועל, והשית על המבקש 15 חודשי מאסר בפועל</w:t>
      </w:r>
      <w:r w:rsidR="00551249" w:rsidRPr="00147A76">
        <w:rPr>
          <w:rFonts w:ascii="David" w:hAnsi="David"/>
          <w:color w:val="000000"/>
          <w:rtl/>
        </w:rPr>
        <w:t>, לצד עונשים נלווים. ערעורו של המבקש נדחה. כך גם בקשת רשות הערעור.</w:t>
      </w:r>
    </w:p>
    <w:p w14:paraId="514929D1" w14:textId="77777777" w:rsidR="00551249" w:rsidRPr="00147A76" w:rsidRDefault="00D91CEF" w:rsidP="00551249">
      <w:pPr>
        <w:shd w:val="clear" w:color="auto" w:fill="FFFFFF"/>
        <w:spacing w:line="360" w:lineRule="atLeast"/>
        <w:ind w:left="720" w:hanging="720"/>
        <w:jc w:val="both"/>
        <w:rPr>
          <w:rFonts w:ascii="David" w:hAnsi="David"/>
          <w:color w:val="000000"/>
        </w:rPr>
      </w:pPr>
      <w:r>
        <w:rPr>
          <w:rFonts w:ascii="David" w:hAnsi="David"/>
          <w:color w:val="000000"/>
          <w:rtl/>
        </w:rPr>
        <w:t xml:space="preserve"> </w:t>
      </w:r>
    </w:p>
    <w:p w14:paraId="7ED627B0" w14:textId="77777777" w:rsidR="00551249" w:rsidRPr="00147A76" w:rsidRDefault="00D91CEF" w:rsidP="00551249">
      <w:pPr>
        <w:spacing w:after="160" w:line="360" w:lineRule="auto"/>
        <w:jc w:val="both"/>
        <w:rPr>
          <w:rFonts w:ascii="David" w:eastAsia="Calibri" w:hAnsi="David"/>
          <w:rtl/>
        </w:rPr>
      </w:pPr>
      <w:hyperlink r:id="rId29" w:history="1">
        <w:r w:rsidRPr="00D91CEF">
          <w:rPr>
            <w:rFonts w:ascii="David" w:eastAsia="Calibri" w:hAnsi="David"/>
            <w:color w:val="0000FF"/>
            <w:u w:val="single"/>
            <w:shd w:val="clear" w:color="auto" w:fill="FFFFFF"/>
            <w:rtl/>
          </w:rPr>
          <w:t>עפ"ג (מרכז) 41795-11-18</w:t>
        </w:r>
      </w:hyperlink>
      <w:r>
        <w:rPr>
          <w:rFonts w:ascii="David" w:eastAsia="Calibri" w:hAnsi="David"/>
          <w:color w:val="000000"/>
          <w:shd w:val="clear" w:color="auto" w:fill="FFFFFF"/>
        </w:rPr>
        <w:t xml:space="preserve"> </w:t>
      </w:r>
      <w:r w:rsidR="00551249" w:rsidRPr="00147A76">
        <w:rPr>
          <w:rFonts w:ascii="David" w:eastAsia="Calibri" w:hAnsi="David"/>
          <w:b/>
          <w:bCs/>
          <w:color w:val="000000"/>
          <w:shd w:val="clear" w:color="auto" w:fill="FFFFFF"/>
          <w:rtl/>
        </w:rPr>
        <w:t>חזן נ' מדינת ישראל</w:t>
      </w:r>
      <w:r>
        <w:rPr>
          <w:rFonts w:ascii="David" w:eastAsia="Calibri" w:hAnsi="David"/>
          <w:color w:val="000000"/>
          <w:shd w:val="clear" w:color="auto" w:fill="FFFFFF"/>
          <w:rtl/>
        </w:rPr>
        <w:t xml:space="preserve"> </w:t>
      </w:r>
      <w:r w:rsidR="00551249" w:rsidRPr="00147A76">
        <w:rPr>
          <w:rFonts w:ascii="David" w:eastAsia="Calibri" w:hAnsi="David"/>
          <w:color w:val="000000"/>
          <w:shd w:val="clear" w:color="auto" w:fill="FFFFFF"/>
        </w:rPr>
        <w:t xml:space="preserve"> - (15.7.19) </w:t>
      </w:r>
      <w:r w:rsidR="00551249" w:rsidRPr="00147A76">
        <w:rPr>
          <w:rFonts w:ascii="David" w:eastAsia="Calibri" w:hAnsi="David"/>
          <w:color w:val="000000"/>
          <w:shd w:val="clear" w:color="auto" w:fill="FFFFFF"/>
          <w:rtl/>
        </w:rPr>
        <w:t xml:space="preserve">בית משפט השלום הרשיע את הנאשם, לאחר ניהול הוכחות, בעבירה של החזקת סמים שלא לצריכה עצמית, בכך </w:t>
      </w:r>
      <w:r w:rsidR="00551249" w:rsidRPr="00147A76">
        <w:rPr>
          <w:rFonts w:ascii="David" w:eastAsia="Calibri" w:hAnsi="David"/>
          <w:color w:val="000000"/>
          <w:u w:val="single"/>
          <w:shd w:val="clear" w:color="auto" w:fill="FFFFFF"/>
          <w:rtl/>
        </w:rPr>
        <w:t>שהחזיק סם מסוכן מסוג קוקאין במשקל של 37.8942 גרם ומשקל אלקטרוני</w:t>
      </w:r>
      <w:r w:rsidR="00551249" w:rsidRPr="00147A76">
        <w:rPr>
          <w:rFonts w:ascii="David" w:eastAsia="Calibri" w:hAnsi="David"/>
          <w:color w:val="000000"/>
          <w:shd w:val="clear" w:color="auto" w:fill="FFFFFF"/>
          <w:rtl/>
        </w:rPr>
        <w:t xml:space="preserve">. </w:t>
      </w:r>
      <w:r w:rsidR="00551249" w:rsidRPr="00147A76">
        <w:rPr>
          <w:rFonts w:ascii="David" w:eastAsia="Calibri" w:hAnsi="David"/>
          <w:color w:val="000000"/>
          <w:u w:val="single"/>
          <w:shd w:val="clear" w:color="auto" w:fill="FFFFFF"/>
          <w:rtl/>
        </w:rPr>
        <w:t>בית המשפט הטיל על הנאשם מאסר לתקופה של 32 חודשים,</w:t>
      </w:r>
      <w:r w:rsidR="00551249" w:rsidRPr="00147A76">
        <w:rPr>
          <w:rFonts w:ascii="David" w:eastAsia="Calibri" w:hAnsi="David"/>
          <w:color w:val="000000"/>
          <w:shd w:val="clear" w:color="auto" w:fill="FFFFFF"/>
          <w:rtl/>
        </w:rPr>
        <w:t xml:space="preserve"> הפעיל מאסר על תנאי, מאסרים על תנאי, קנס בסכום של 10,000 ₪ וחילוט כסף. בית המשפט המחוזי דחה את ערעורו של הנאשם</w:t>
      </w:r>
      <w:r w:rsidR="00551249" w:rsidRPr="00147A76">
        <w:rPr>
          <w:rFonts w:ascii="David" w:eastAsia="Calibri" w:hAnsi="David"/>
          <w:color w:val="000000"/>
          <w:shd w:val="clear" w:color="auto" w:fill="FFFFFF"/>
        </w:rPr>
        <w:t>;</w:t>
      </w:r>
    </w:p>
    <w:p w14:paraId="78BD994C" w14:textId="77777777" w:rsidR="00551249" w:rsidRDefault="00D91CEF" w:rsidP="00551249">
      <w:pPr>
        <w:spacing w:after="160" w:line="360" w:lineRule="auto"/>
        <w:jc w:val="both"/>
        <w:rPr>
          <w:rFonts w:ascii="Calibri" w:eastAsia="Calibri" w:hAnsi="Calibri"/>
          <w:rtl/>
        </w:rPr>
      </w:pPr>
      <w:hyperlink r:id="rId30" w:history="1">
        <w:r w:rsidRPr="00D91CEF">
          <w:rPr>
            <w:rFonts w:ascii="Calibri" w:eastAsia="Calibri" w:hAnsi="Calibri" w:hint="cs"/>
            <w:color w:val="0000FF"/>
            <w:u w:val="single"/>
            <w:rtl/>
          </w:rPr>
          <w:t>עפ</w:t>
        </w:r>
        <w:r w:rsidRPr="00D91CEF">
          <w:rPr>
            <w:rFonts w:ascii="Calibri" w:eastAsia="Calibri" w:hAnsi="Calibri"/>
            <w:color w:val="0000FF"/>
            <w:u w:val="single"/>
            <w:rtl/>
          </w:rPr>
          <w:t>"</w:t>
        </w:r>
        <w:r w:rsidRPr="00D91CEF">
          <w:rPr>
            <w:rFonts w:ascii="Calibri" w:eastAsia="Calibri" w:hAnsi="Calibri" w:hint="cs"/>
            <w:color w:val="0000FF"/>
            <w:u w:val="single"/>
            <w:rtl/>
          </w:rPr>
          <w:t>ג</w:t>
        </w:r>
        <w:r w:rsidRPr="00D91CEF">
          <w:rPr>
            <w:rFonts w:ascii="Calibri" w:eastAsia="Calibri" w:hAnsi="Calibri"/>
            <w:color w:val="0000FF"/>
            <w:u w:val="single"/>
            <w:rtl/>
          </w:rPr>
          <w:t xml:space="preserve"> (</w:t>
        </w:r>
        <w:r w:rsidRPr="00D91CEF">
          <w:rPr>
            <w:rFonts w:ascii="Calibri" w:eastAsia="Calibri" w:hAnsi="Calibri" w:hint="cs"/>
            <w:color w:val="0000FF"/>
            <w:u w:val="single"/>
            <w:rtl/>
          </w:rPr>
          <w:t>חיפה</w:t>
        </w:r>
        <w:r w:rsidRPr="00D91CEF">
          <w:rPr>
            <w:rFonts w:ascii="Calibri" w:eastAsia="Calibri" w:hAnsi="Calibri"/>
            <w:color w:val="0000FF"/>
            <w:u w:val="single"/>
            <w:rtl/>
          </w:rPr>
          <w:t>) 7732-04-20</w:t>
        </w:r>
      </w:hyperlink>
      <w:r w:rsidR="00551249" w:rsidRPr="00147A76">
        <w:rPr>
          <w:rFonts w:ascii="Calibri" w:eastAsia="Calibri" w:hAnsi="Calibri"/>
          <w:rtl/>
        </w:rPr>
        <w:t xml:space="preserve"> </w:t>
      </w:r>
      <w:r w:rsidR="00551249" w:rsidRPr="00147A76">
        <w:rPr>
          <w:rFonts w:ascii="Calibri" w:eastAsia="Calibri" w:hAnsi="Calibri"/>
          <w:b/>
          <w:bCs/>
          <w:rtl/>
        </w:rPr>
        <w:t xml:space="preserve">מדינת ישראל נ' אבו דבוס </w:t>
      </w:r>
      <w:r w:rsidR="00551249" w:rsidRPr="00147A76">
        <w:rPr>
          <w:rFonts w:ascii="Calibri" w:eastAsia="Calibri" w:hAnsi="Calibri"/>
          <w:rtl/>
        </w:rPr>
        <w:t xml:space="preserve">(2020) – שם החזיק הנאשם  ב-2.15 גרם נטו סם מסוג קוקאין, ועוד 26.49 גרם נטו של סם מסוג הירואין. הסמים נתפסו ברכבו של הנאשם, כשהם ארוזים בשלוש שקיות, המחולקים לאריזות. </w:t>
      </w:r>
      <w:r w:rsidR="00551249" w:rsidRPr="00147A76">
        <w:rPr>
          <w:rFonts w:ascii="Calibri" w:eastAsia="Calibri" w:hAnsi="Calibri"/>
          <w:u w:val="single"/>
          <w:rtl/>
        </w:rPr>
        <w:t>בית משפט השלום, קבע מתחם של 15 עד 30 חודשי מאסר בפועל, וחרג מהמתחם מטעמי שיקום ל-14 חודשים</w:t>
      </w:r>
      <w:r w:rsidR="00551249" w:rsidRPr="00147A76">
        <w:rPr>
          <w:rFonts w:ascii="Calibri" w:eastAsia="Calibri" w:hAnsi="Calibri"/>
          <w:rtl/>
        </w:rPr>
        <w:t xml:space="preserve">. המדינה ערערה על קולת העונש. בית המשפט המחוזי בהרכב בראשות כב' הנשיא ד"ר ר. שפירא, מציין: </w:t>
      </w:r>
      <w:r w:rsidR="00551249" w:rsidRPr="00147A76">
        <w:rPr>
          <w:rFonts w:ascii="Calibri" w:eastAsia="Calibri" w:hAnsi="Calibri"/>
          <w:b/>
          <w:bCs/>
          <w:rtl/>
        </w:rPr>
        <w:t xml:space="preserve">"כי אכן מדובר בעונש הנוטה לקולה, וגם לא מצאנו עילה המצדיקה סטייה ממתחם העונש שקבע בית המשפט קמא. לא כל שכן, כאשר לא ברור הזיקה שבין הפחתת העונש לבין שיקולי שיקום" </w:t>
      </w:r>
      <w:r w:rsidR="00551249" w:rsidRPr="00147A76">
        <w:rPr>
          <w:rFonts w:ascii="Calibri" w:eastAsia="Calibri" w:hAnsi="Calibri"/>
          <w:rtl/>
        </w:rPr>
        <w:t xml:space="preserve">(עמ' 3, שורות 21 – 23 לפסק הדין). יחד עם זאת, לא מצא בית המשפט להתערב, על אף שסבר שהעונש נוטה לקולה, מאחר ולא מצא שהחריגה היא ברמה המצדיקה את התערבותו. </w:t>
      </w:r>
      <w:r w:rsidR="00551249" w:rsidRPr="00147A76">
        <w:rPr>
          <w:rFonts w:ascii="Calibri" w:eastAsia="Calibri" w:hAnsi="Calibri"/>
          <w:b/>
          <w:bCs/>
          <w:rtl/>
        </w:rPr>
        <w:t xml:space="preserve">  </w:t>
      </w:r>
    </w:p>
    <w:p w14:paraId="1CAEFD4F" w14:textId="77777777" w:rsidR="00551249" w:rsidRPr="00147A76" w:rsidRDefault="00D91CEF" w:rsidP="00551249">
      <w:pPr>
        <w:spacing w:after="160" w:line="360" w:lineRule="auto"/>
        <w:jc w:val="both"/>
        <w:rPr>
          <w:rFonts w:ascii="David" w:eastAsia="Calibri" w:hAnsi="David"/>
          <w:rtl/>
        </w:rPr>
      </w:pPr>
      <w:hyperlink r:id="rId31" w:history="1">
        <w:r w:rsidRPr="00D91CEF">
          <w:rPr>
            <w:rFonts w:ascii="David" w:eastAsia="Calibri" w:hAnsi="David"/>
            <w:color w:val="0000FF"/>
            <w:u w:val="single"/>
            <w:rtl/>
          </w:rPr>
          <w:t>ת"פ (שלום רחובות) 54036-06-19</w:t>
        </w:r>
      </w:hyperlink>
      <w:r w:rsidR="00551249" w:rsidRPr="00147A76">
        <w:rPr>
          <w:rFonts w:ascii="David" w:eastAsia="Calibri" w:hAnsi="David"/>
          <w:rtl/>
        </w:rPr>
        <w:t xml:space="preserve"> </w:t>
      </w:r>
      <w:r w:rsidR="00551249" w:rsidRPr="00147A76">
        <w:rPr>
          <w:rFonts w:ascii="David" w:eastAsia="Calibri" w:hAnsi="David"/>
          <w:b/>
          <w:bCs/>
          <w:rtl/>
        </w:rPr>
        <w:t>פרקליטות מחוז מרכז – פלילי נ' גונן בן עזרא</w:t>
      </w:r>
      <w:r w:rsidR="00551249" w:rsidRPr="00147A76">
        <w:rPr>
          <w:rFonts w:ascii="David" w:eastAsia="Calibri" w:hAnsi="David"/>
          <w:rtl/>
        </w:rPr>
        <w:t xml:space="preserve"> (26.2.2020) - </w:t>
      </w:r>
      <w:r w:rsidR="00551249" w:rsidRPr="00147A76">
        <w:rPr>
          <w:rFonts w:ascii="David" w:eastAsia="Calibri" w:hAnsi="David"/>
          <w:color w:val="000000"/>
          <w:rtl/>
        </w:rPr>
        <w:t>הנאשם הורשע, עפ"י הודאתו ובמסגרת הסדר טיעון, בעבירה של החזקת סמים שלא לשימוש עצמי</w:t>
      </w:r>
      <w:r>
        <w:rPr>
          <w:rFonts w:ascii="David" w:eastAsia="Calibri" w:hAnsi="David"/>
          <w:color w:val="000000"/>
          <w:rtl/>
        </w:rPr>
        <w:t xml:space="preserve"> </w:t>
      </w:r>
      <w:r w:rsidR="00551249" w:rsidRPr="00147A76">
        <w:rPr>
          <w:rFonts w:ascii="David" w:eastAsia="Calibri" w:hAnsi="David"/>
          <w:color w:val="000000"/>
          <w:rtl/>
        </w:rPr>
        <w:t xml:space="preserve">ובעבירה של החזקה כלים </w:t>
      </w:r>
      <w:r w:rsidR="00551249" w:rsidRPr="00147A76">
        <w:rPr>
          <w:rFonts w:ascii="David" w:hAnsi="David"/>
          <w:color w:val="000000"/>
          <w:rtl/>
        </w:rPr>
        <w:t>.</w:t>
      </w:r>
      <w:r>
        <w:rPr>
          <w:rFonts w:ascii="David" w:hAnsi="David"/>
          <w:color w:val="000000"/>
          <w:rtl/>
        </w:rPr>
        <w:t xml:space="preserve"> </w:t>
      </w:r>
      <w:r w:rsidR="00551249" w:rsidRPr="00147A76">
        <w:rPr>
          <w:rFonts w:ascii="David" w:hAnsi="David"/>
          <w:color w:val="000000"/>
          <w:u w:val="single"/>
          <w:rtl/>
        </w:rPr>
        <w:t xml:space="preserve">הנאשם הורשע בכך </w:t>
      </w:r>
      <w:r w:rsidR="00551249" w:rsidRPr="00147A76">
        <w:rPr>
          <w:rFonts w:ascii="David" w:eastAsia="Calibri" w:hAnsi="David"/>
          <w:color w:val="000000"/>
          <w:u w:val="single"/>
          <w:rtl/>
        </w:rPr>
        <w:t>ש</w:t>
      </w:r>
      <w:r w:rsidR="00551249" w:rsidRPr="00147A76">
        <w:rPr>
          <w:rFonts w:ascii="David" w:hAnsi="David"/>
          <w:color w:val="000000"/>
          <w:u w:val="single"/>
          <w:rtl/>
        </w:rPr>
        <w:t>החזיק על גופו סם מסוכן מסוג קוקאין במשקל של 33.73 גר' נטו</w:t>
      </w:r>
      <w:r w:rsidR="00551249" w:rsidRPr="00147A76">
        <w:rPr>
          <w:rFonts w:ascii="David" w:hAnsi="David"/>
          <w:color w:val="000000"/>
          <w:rtl/>
        </w:rPr>
        <w:t>. בנוסף, החזיק הנאשם בחדר השינה בביתו משקל דיגיטלי וכן 1,800 ₪ במזומן.</w:t>
      </w:r>
      <w:r w:rsidR="00551249" w:rsidRPr="00147A76">
        <w:rPr>
          <w:rFonts w:ascii="David" w:eastAsia="Calibri" w:hAnsi="David"/>
          <w:rtl/>
        </w:rPr>
        <w:t xml:space="preserve"> </w:t>
      </w:r>
      <w:r w:rsidR="00551249" w:rsidRPr="00147A76">
        <w:rPr>
          <w:rFonts w:ascii="David" w:eastAsia="Calibri" w:hAnsi="David"/>
          <w:u w:val="single"/>
          <w:rtl/>
        </w:rPr>
        <w:t>באותו מקרה נדון הנאשם לעונש של 23 חודשי מאסר</w:t>
      </w:r>
      <w:r w:rsidR="00551249" w:rsidRPr="00147A76">
        <w:rPr>
          <w:rFonts w:ascii="David" w:eastAsia="Calibri" w:hAnsi="David"/>
          <w:rtl/>
        </w:rPr>
        <w:t>.</w:t>
      </w:r>
    </w:p>
    <w:p w14:paraId="00388D8E" w14:textId="77777777" w:rsidR="00551249" w:rsidRPr="00147A76" w:rsidRDefault="00551249" w:rsidP="00551249">
      <w:pPr>
        <w:spacing w:after="160" w:line="360" w:lineRule="auto"/>
        <w:jc w:val="both"/>
        <w:rPr>
          <w:rFonts w:ascii="Calibri" w:eastAsia="Calibri" w:hAnsi="Calibri"/>
          <w:rtl/>
        </w:rPr>
      </w:pPr>
    </w:p>
    <w:p w14:paraId="149B2980"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נסיבות שקשורות בביצוע העבירה (</w:t>
      </w:r>
      <w:hyperlink r:id="rId32" w:history="1">
        <w:r w:rsidR="001C5EF4" w:rsidRPr="001C5EF4">
          <w:rPr>
            <w:rStyle w:val="Hyperlink"/>
            <w:rFonts w:ascii="Calibri" w:eastAsia="Calibri" w:hAnsi="Calibri" w:hint="cs"/>
            <w:b/>
            <w:bCs/>
            <w:rtl/>
          </w:rPr>
          <w:t>סעיף</w:t>
        </w:r>
        <w:r w:rsidR="001C5EF4" w:rsidRPr="001C5EF4">
          <w:rPr>
            <w:rStyle w:val="Hyperlink"/>
            <w:rFonts w:ascii="Calibri" w:eastAsia="Calibri" w:hAnsi="Calibri"/>
            <w:b/>
            <w:bCs/>
            <w:rtl/>
          </w:rPr>
          <w:t xml:space="preserve"> 40</w:t>
        </w:r>
        <w:r w:rsidR="001C5EF4" w:rsidRPr="001C5EF4">
          <w:rPr>
            <w:rStyle w:val="Hyperlink"/>
            <w:rFonts w:ascii="Calibri" w:eastAsia="Calibri" w:hAnsi="Calibri" w:hint="cs"/>
            <w:b/>
            <w:bCs/>
            <w:rtl/>
          </w:rPr>
          <w:t>ט</w:t>
        </w:r>
      </w:hyperlink>
      <w:r w:rsidRPr="00147A76">
        <w:rPr>
          <w:rFonts w:ascii="Calibri" w:eastAsia="Calibri" w:hAnsi="Calibri"/>
          <w:b/>
          <w:bCs/>
          <w:u w:val="single"/>
          <w:rtl/>
        </w:rPr>
        <w:t xml:space="preserve"> ל</w:t>
      </w:r>
      <w:hyperlink r:id="rId33" w:history="1">
        <w:r w:rsidR="00D91CEF" w:rsidRPr="00D91CEF">
          <w:rPr>
            <w:rFonts w:ascii="Calibri" w:eastAsia="Calibri" w:hAnsi="Calibri" w:hint="cs"/>
            <w:b/>
            <w:bCs/>
            <w:color w:val="0000FF"/>
            <w:u w:val="single"/>
            <w:rtl/>
          </w:rPr>
          <w:t>חוק</w:t>
        </w:r>
        <w:r w:rsidR="00D91CEF" w:rsidRPr="00D91CEF">
          <w:rPr>
            <w:rFonts w:ascii="Calibri" w:eastAsia="Calibri" w:hAnsi="Calibri"/>
            <w:b/>
            <w:bCs/>
            <w:color w:val="0000FF"/>
            <w:u w:val="single"/>
            <w:rtl/>
          </w:rPr>
          <w:t xml:space="preserve"> </w:t>
        </w:r>
        <w:r w:rsidR="00D91CEF" w:rsidRPr="00D91CEF">
          <w:rPr>
            <w:rFonts w:ascii="Calibri" w:eastAsia="Calibri" w:hAnsi="Calibri" w:hint="cs"/>
            <w:b/>
            <w:bCs/>
            <w:color w:val="0000FF"/>
            <w:u w:val="single"/>
            <w:rtl/>
          </w:rPr>
          <w:t>העונשין</w:t>
        </w:r>
      </w:hyperlink>
      <w:r w:rsidRPr="00147A76">
        <w:rPr>
          <w:rFonts w:ascii="Calibri" w:eastAsia="Calibri" w:hAnsi="Calibri"/>
          <w:b/>
          <w:bCs/>
          <w:u w:val="single"/>
          <w:rtl/>
        </w:rPr>
        <w:t>):</w:t>
      </w:r>
    </w:p>
    <w:p w14:paraId="1F93CDB9"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הנאשם הורשע לאחר שמיעת ראיות בהחזקת כמות ניכרת של סם מסוכן מסוג קוקאין, הוא טען שהחזיק את הסם לצריכתו העצמית, בעוד שהוכח מעבר לכל ספק סביר שהחזקת הסם הייתה שלא לצריכה עצמית. הנאשם דל אמצעים, הוא לא הראה כי יכול היה לממן כמות כה ניכרת של סם יקר, וכן לא הראה, כי הוא יכול באמת לצרוך כמויות כה ניכרות של הסם שהחזיק, כפי שטען.</w:t>
      </w:r>
    </w:p>
    <w:p w14:paraId="0447F939"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מחומר הראיות עלה, כי הנאשם אחז בידו שקית ובה סם מסוג קוקאין, במשקל כולל של - 39.57 גרם נטו, כשהסם מחולק לאריזות שונות, כמפורט בסעיף 3 (א) עד 3 (ג) לכתב האישום. הסם נתפס במקום המכונה בעגה העבריינית "כספומט" לרכישת סם.</w:t>
      </w:r>
    </w:p>
    <w:p w14:paraId="5830C28B"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האופן בו נתפס הסם, המקום בו נתפס הסם, הציוד, המארזים הקטנים והסגורים, בו היה ארוז הסם, הכל מעיד על החזקת הסם להפצה, על ארגון ותכנון.  </w:t>
      </w:r>
    </w:p>
    <w:p w14:paraId="61A4293C"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אין צורך להכביר מילים על הנזק הצפוי להיגרם מהפצת סם כה מסוכן, כמו קוקאין, שנמצא בראש סולם הסמים המסוכנים והקשים. </w:t>
      </w:r>
    </w:p>
    <w:p w14:paraId="71CEBB5C"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הנאשם ביצע את העבירות הללו מטעמי בצע, ומוכן אני להניח שגם כדי שאף הוא יוכל להשתמש בחלק מהסם, לצורך צריכתו העצמית, אך אין הדבר גורע מהחומרה היתרה שיש במעשיו של הנאשם. </w:t>
      </w:r>
    </w:p>
    <w:p w14:paraId="22F6AD16"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הטענה המרומזת שעלתה מטיעוני ההגנה, כאילו הנאשם החזיק בסם עבור אחרים, אינה יכולה להועיל לנאשם, שכן, בטענה מקופלת בעצם אמירה שהנאשם הוא חלק ממערך מאורגן, שיטתי, העוסק בהחזקת סם מסוג זה, ובכמות הזו, שלא לצריכה עצמית, שבהמשך הדרך בוודאי תופץ לכל דורש. כל הנוטל חלק באופרציה עבריינית שכזו, מקטן ועד גדול, ראוי לו שייענש, כדי לקטוע את שרשרת הפצת הסם. </w:t>
      </w:r>
    </w:p>
    <w:p w14:paraId="6C5AF7C9" w14:textId="77777777" w:rsidR="00551249" w:rsidRPr="00147A76" w:rsidRDefault="00551249" w:rsidP="00551249">
      <w:pPr>
        <w:spacing w:after="160" w:line="360" w:lineRule="auto"/>
        <w:jc w:val="both"/>
        <w:rPr>
          <w:rFonts w:ascii="Calibri" w:eastAsia="Calibri" w:hAnsi="Calibri"/>
          <w:rtl/>
        </w:rPr>
      </w:pPr>
    </w:p>
    <w:p w14:paraId="78E0CF34"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 xml:space="preserve">מתחם העונש ההולם (סעיף </w:t>
      </w:r>
      <w:hyperlink r:id="rId34" w:history="1">
        <w:r w:rsidR="001C5EF4" w:rsidRPr="001C5EF4">
          <w:rPr>
            <w:rStyle w:val="Hyperlink"/>
            <w:rFonts w:ascii="Calibri" w:eastAsia="Calibri" w:hAnsi="Calibri"/>
            <w:b/>
            <w:bCs/>
            <w:rtl/>
          </w:rPr>
          <w:t>40</w:t>
        </w:r>
        <w:r w:rsidR="001C5EF4" w:rsidRPr="001C5EF4">
          <w:rPr>
            <w:rStyle w:val="Hyperlink"/>
            <w:rFonts w:ascii="Calibri" w:eastAsia="Calibri" w:hAnsi="Calibri" w:hint="cs"/>
            <w:b/>
            <w:bCs/>
            <w:rtl/>
          </w:rPr>
          <w:t>ג</w:t>
        </w:r>
        <w:r w:rsidR="001C5EF4" w:rsidRPr="001C5EF4">
          <w:rPr>
            <w:rStyle w:val="Hyperlink"/>
            <w:rFonts w:ascii="Calibri" w:eastAsia="Calibri" w:hAnsi="Calibri"/>
            <w:b/>
            <w:bCs/>
            <w:rtl/>
          </w:rPr>
          <w:t xml:space="preserve"> (</w:t>
        </w:r>
        <w:r w:rsidR="001C5EF4" w:rsidRPr="001C5EF4">
          <w:rPr>
            <w:rStyle w:val="Hyperlink"/>
            <w:rFonts w:ascii="Calibri" w:eastAsia="Calibri" w:hAnsi="Calibri" w:hint="cs"/>
            <w:b/>
            <w:bCs/>
            <w:rtl/>
          </w:rPr>
          <w:t>ב</w:t>
        </w:r>
        <w:r w:rsidR="001C5EF4" w:rsidRPr="001C5EF4">
          <w:rPr>
            <w:rStyle w:val="Hyperlink"/>
            <w:rFonts w:ascii="Calibri" w:eastAsia="Calibri" w:hAnsi="Calibri"/>
            <w:b/>
            <w:bCs/>
            <w:rtl/>
          </w:rPr>
          <w:t>)</w:t>
        </w:r>
      </w:hyperlink>
      <w:r w:rsidRPr="00147A76">
        <w:rPr>
          <w:rFonts w:ascii="Calibri" w:eastAsia="Calibri" w:hAnsi="Calibri"/>
          <w:b/>
          <w:bCs/>
          <w:u w:val="single"/>
          <w:rtl/>
        </w:rPr>
        <w:t xml:space="preserve"> ל</w:t>
      </w:r>
      <w:hyperlink r:id="rId35" w:history="1">
        <w:r w:rsidR="00D91CEF" w:rsidRPr="00D91CEF">
          <w:rPr>
            <w:rFonts w:ascii="Calibri" w:eastAsia="Calibri" w:hAnsi="Calibri" w:hint="cs"/>
            <w:b/>
            <w:bCs/>
            <w:color w:val="0000FF"/>
            <w:u w:val="single"/>
            <w:rtl/>
          </w:rPr>
          <w:t>חוק</w:t>
        </w:r>
        <w:r w:rsidR="00D91CEF" w:rsidRPr="00D91CEF">
          <w:rPr>
            <w:rFonts w:ascii="Calibri" w:eastAsia="Calibri" w:hAnsi="Calibri"/>
            <w:b/>
            <w:bCs/>
            <w:color w:val="0000FF"/>
            <w:u w:val="single"/>
            <w:rtl/>
          </w:rPr>
          <w:t xml:space="preserve"> </w:t>
        </w:r>
        <w:r w:rsidR="00D91CEF" w:rsidRPr="00D91CEF">
          <w:rPr>
            <w:rFonts w:ascii="Calibri" w:eastAsia="Calibri" w:hAnsi="Calibri" w:hint="cs"/>
            <w:b/>
            <w:bCs/>
            <w:color w:val="0000FF"/>
            <w:u w:val="single"/>
            <w:rtl/>
          </w:rPr>
          <w:t>העונשין</w:t>
        </w:r>
      </w:hyperlink>
      <w:r w:rsidRPr="00147A76">
        <w:rPr>
          <w:rFonts w:ascii="Calibri" w:eastAsia="Calibri" w:hAnsi="Calibri"/>
          <w:b/>
          <w:bCs/>
          <w:u w:val="single"/>
          <w:rtl/>
        </w:rPr>
        <w:t>):</w:t>
      </w:r>
    </w:p>
    <w:p w14:paraId="637A0163"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בהינתן הערכים המוגנים שנקבעו כתוצאה ממעשיו של הנאשם, מידת הפגיעה בהם, מדיניות הענישה הנוהגת ונסיבות ביצוע העבירה, לרבות סוג הסם, כמותו והאופן בו הוחזק, על שלל נסיבותיו, אני מוצא לקבוע מתחם עונש הולם שנע בין 15 ל-30 חודשי מאסר בפועל, לצד ענישה נלווית. </w:t>
      </w:r>
    </w:p>
    <w:p w14:paraId="5A942AC6" w14:textId="77777777" w:rsidR="00551249" w:rsidRDefault="00551249" w:rsidP="00551249">
      <w:pPr>
        <w:spacing w:after="160" w:line="360" w:lineRule="auto"/>
        <w:jc w:val="both"/>
        <w:rPr>
          <w:rFonts w:ascii="Calibri" w:eastAsia="Calibri" w:hAnsi="Calibri"/>
          <w:b/>
          <w:bCs/>
          <w:u w:val="single"/>
          <w:rtl/>
        </w:rPr>
      </w:pPr>
    </w:p>
    <w:p w14:paraId="0139D8C8" w14:textId="77777777" w:rsidR="00551249" w:rsidRDefault="00551249" w:rsidP="00551249">
      <w:pPr>
        <w:spacing w:after="160" w:line="360" w:lineRule="auto"/>
        <w:jc w:val="both"/>
        <w:rPr>
          <w:rFonts w:ascii="Calibri" w:eastAsia="Calibri" w:hAnsi="Calibri"/>
          <w:b/>
          <w:bCs/>
          <w:u w:val="single"/>
          <w:rtl/>
        </w:rPr>
      </w:pPr>
    </w:p>
    <w:p w14:paraId="233E24E2" w14:textId="77777777" w:rsidR="00551249" w:rsidRPr="00147A76" w:rsidRDefault="00551249" w:rsidP="00551249">
      <w:pPr>
        <w:spacing w:after="160" w:line="360" w:lineRule="auto"/>
        <w:jc w:val="both"/>
        <w:rPr>
          <w:rFonts w:ascii="Calibri" w:eastAsia="Calibri" w:hAnsi="Calibri"/>
          <w:b/>
          <w:bCs/>
          <w:u w:val="single"/>
          <w:rtl/>
        </w:rPr>
      </w:pPr>
    </w:p>
    <w:p w14:paraId="2219BCBC"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נסיבות שאינן קשורות בביצוע העבירה (</w:t>
      </w:r>
      <w:hyperlink r:id="rId36" w:history="1">
        <w:r w:rsidR="001C5EF4" w:rsidRPr="001C5EF4">
          <w:rPr>
            <w:rStyle w:val="Hyperlink"/>
            <w:rFonts w:ascii="Calibri" w:eastAsia="Calibri" w:hAnsi="Calibri" w:hint="cs"/>
            <w:b/>
            <w:bCs/>
            <w:rtl/>
          </w:rPr>
          <w:t>סעיף</w:t>
        </w:r>
        <w:r w:rsidR="001C5EF4" w:rsidRPr="001C5EF4">
          <w:rPr>
            <w:rStyle w:val="Hyperlink"/>
            <w:rFonts w:ascii="Calibri" w:eastAsia="Calibri" w:hAnsi="Calibri"/>
            <w:b/>
            <w:bCs/>
            <w:rtl/>
          </w:rPr>
          <w:t xml:space="preserve"> 40</w:t>
        </w:r>
        <w:r w:rsidR="001C5EF4" w:rsidRPr="001C5EF4">
          <w:rPr>
            <w:rStyle w:val="Hyperlink"/>
            <w:rFonts w:ascii="Calibri" w:eastAsia="Calibri" w:hAnsi="Calibri" w:hint="cs"/>
            <w:b/>
            <w:bCs/>
            <w:rtl/>
          </w:rPr>
          <w:t>יא</w:t>
        </w:r>
      </w:hyperlink>
      <w:r w:rsidRPr="00147A76">
        <w:rPr>
          <w:rFonts w:ascii="Calibri" w:eastAsia="Calibri" w:hAnsi="Calibri"/>
          <w:b/>
          <w:bCs/>
          <w:u w:val="single"/>
          <w:rtl/>
        </w:rPr>
        <w:t xml:space="preserve">  ל</w:t>
      </w:r>
      <w:hyperlink r:id="rId37" w:history="1">
        <w:r w:rsidR="00D91CEF" w:rsidRPr="00D91CEF">
          <w:rPr>
            <w:rFonts w:ascii="Calibri" w:eastAsia="Calibri" w:hAnsi="Calibri" w:hint="cs"/>
            <w:b/>
            <w:bCs/>
            <w:color w:val="0000FF"/>
            <w:u w:val="single"/>
            <w:rtl/>
          </w:rPr>
          <w:t>חוק</w:t>
        </w:r>
        <w:r w:rsidR="00D91CEF" w:rsidRPr="00D91CEF">
          <w:rPr>
            <w:rFonts w:ascii="Calibri" w:eastAsia="Calibri" w:hAnsi="Calibri"/>
            <w:b/>
            <w:bCs/>
            <w:color w:val="0000FF"/>
            <w:u w:val="single"/>
            <w:rtl/>
          </w:rPr>
          <w:t xml:space="preserve"> </w:t>
        </w:r>
        <w:r w:rsidR="00D91CEF" w:rsidRPr="00D91CEF">
          <w:rPr>
            <w:rFonts w:ascii="Calibri" w:eastAsia="Calibri" w:hAnsi="Calibri" w:hint="cs"/>
            <w:b/>
            <w:bCs/>
            <w:color w:val="0000FF"/>
            <w:u w:val="single"/>
            <w:rtl/>
          </w:rPr>
          <w:t>העונשין</w:t>
        </w:r>
      </w:hyperlink>
      <w:r w:rsidRPr="00147A76">
        <w:rPr>
          <w:rFonts w:ascii="Calibri" w:eastAsia="Calibri" w:hAnsi="Calibri"/>
          <w:b/>
          <w:bCs/>
          <w:u w:val="single"/>
          <w:rtl/>
        </w:rPr>
        <w:t>):</w:t>
      </w:r>
    </w:p>
    <w:p w14:paraId="506A33FA"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מדובר בנאשם יליד 1982. </w:t>
      </w:r>
    </w:p>
    <w:p w14:paraId="1558DE71"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עברו של הנאשם מכביד, ומעיד עליו שמרבית חייו הבוגרים, עסק בפשיעה. לחובתו 12 הרשעות קודמות, הכוללות מגוון רחב של עבירות מתחום הסמים, עבירות רכוש, עבירות של תקיפת שוטר באיומים. </w:t>
      </w:r>
    </w:p>
    <w:p w14:paraId="0D5A6454"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הנאשם ריצה עונשי מאסר בפועל, מאסרים מותנים שהוטלו עליו במהלך השנים, לא הרתיעו אותו, והוא חזר ועבר עבירות, לרבות העבירה שבפני בית המשפט. </w:t>
      </w:r>
    </w:p>
    <w:p w14:paraId="5FC7A4BC"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אין בעניינו של הנאשם אפיק טיפולי. הנאשם סירב להצעת בית המשפט להישלח לקבלת תסקיר על מנת לבחון אפיק טיפולי. הוא שלל כל נזקקות להליך שיקומי, כפי שהצהיר על כך, לשאלה ישירה שהפנה אליו בית המשפט (ראו לעיל דברי הנאשם בטרם מתן גזר הדין).</w:t>
      </w:r>
    </w:p>
    <w:p w14:paraId="09079F4F"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הנאשם לא קיבל אחריות על המעשה, ולכן לא ניתן לזקוף לזכותו חסכון בזמן שיפוטי, מה גם שהתשתית הראייתית שנחשפה במשפט, עקב ניהול המשפט, חידדה והבהירה לבית המשפט את מנגנון ההפצה בתוכו פעל הנאשם והחזיק את הסמים. </w:t>
      </w:r>
    </w:p>
    <w:p w14:paraId="04775978"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הנאשם לא הביע חרטה על מעשיו וכאמור בדבריו לפני גזר הדין הבהיר שאין הוא חפץ בשיקום. </w:t>
      </w:r>
    </w:p>
    <w:p w14:paraId="71AFF3CF"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יחד עם זאת, אין לכחד כי נסיבות חייו של הנאשם קשות ושובות לב, הוא חי מרבית חייו הבוגרים בעזובה רגשית וכלכלית, ובילה את ימיו כחסר בית ותקווה, ומשם הדרך להתדרדר לסמים ופשע קצרה מאוד.</w:t>
      </w:r>
    </w:p>
    <w:p w14:paraId="06293447" w14:textId="77777777" w:rsidR="00551249" w:rsidRPr="00147A76" w:rsidRDefault="00551249" w:rsidP="00551249">
      <w:pPr>
        <w:spacing w:after="160" w:line="360" w:lineRule="auto"/>
        <w:jc w:val="both"/>
        <w:rPr>
          <w:rFonts w:ascii="Calibri" w:eastAsia="Calibri" w:hAnsi="Calibri"/>
          <w:rtl/>
        </w:rPr>
      </w:pPr>
    </w:p>
    <w:p w14:paraId="75C746CE"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 xml:space="preserve">העונש המתאים (סעיף </w:t>
      </w:r>
      <w:hyperlink r:id="rId38" w:history="1">
        <w:r w:rsidR="001C5EF4" w:rsidRPr="001C5EF4">
          <w:rPr>
            <w:rStyle w:val="Hyperlink"/>
            <w:rFonts w:ascii="Calibri" w:eastAsia="Calibri" w:hAnsi="Calibri"/>
            <w:b/>
            <w:bCs/>
            <w:rtl/>
          </w:rPr>
          <w:t>40</w:t>
        </w:r>
        <w:r w:rsidR="001C5EF4" w:rsidRPr="001C5EF4">
          <w:rPr>
            <w:rStyle w:val="Hyperlink"/>
            <w:rFonts w:ascii="Calibri" w:eastAsia="Calibri" w:hAnsi="Calibri" w:hint="cs"/>
            <w:b/>
            <w:bCs/>
            <w:rtl/>
          </w:rPr>
          <w:t>יד</w:t>
        </w:r>
        <w:r w:rsidR="001C5EF4" w:rsidRPr="001C5EF4">
          <w:rPr>
            <w:rStyle w:val="Hyperlink"/>
            <w:rFonts w:ascii="Calibri" w:eastAsia="Calibri" w:hAnsi="Calibri"/>
            <w:b/>
            <w:bCs/>
            <w:rtl/>
          </w:rPr>
          <w:t xml:space="preserve"> (2)</w:t>
        </w:r>
      </w:hyperlink>
      <w:r w:rsidRPr="00147A76">
        <w:rPr>
          <w:rFonts w:ascii="Calibri" w:eastAsia="Calibri" w:hAnsi="Calibri"/>
          <w:b/>
          <w:bCs/>
          <w:u w:val="single"/>
          <w:rtl/>
        </w:rPr>
        <w:t xml:space="preserve"> ל</w:t>
      </w:r>
      <w:hyperlink r:id="rId39" w:history="1">
        <w:r w:rsidR="00D91CEF" w:rsidRPr="00D91CEF">
          <w:rPr>
            <w:rFonts w:ascii="Calibri" w:eastAsia="Calibri" w:hAnsi="Calibri" w:hint="cs"/>
            <w:b/>
            <w:bCs/>
            <w:color w:val="0000FF"/>
            <w:u w:val="single"/>
            <w:rtl/>
          </w:rPr>
          <w:t>חוק</w:t>
        </w:r>
        <w:r w:rsidR="00D91CEF" w:rsidRPr="00D91CEF">
          <w:rPr>
            <w:rFonts w:ascii="Calibri" w:eastAsia="Calibri" w:hAnsi="Calibri"/>
            <w:b/>
            <w:bCs/>
            <w:color w:val="0000FF"/>
            <w:u w:val="single"/>
            <w:rtl/>
          </w:rPr>
          <w:t xml:space="preserve"> </w:t>
        </w:r>
        <w:r w:rsidR="00D91CEF" w:rsidRPr="00D91CEF">
          <w:rPr>
            <w:rFonts w:ascii="Calibri" w:eastAsia="Calibri" w:hAnsi="Calibri" w:hint="cs"/>
            <w:b/>
            <w:bCs/>
            <w:color w:val="0000FF"/>
            <w:u w:val="single"/>
            <w:rtl/>
          </w:rPr>
          <w:t>העונשין</w:t>
        </w:r>
      </w:hyperlink>
      <w:r w:rsidRPr="00147A76">
        <w:rPr>
          <w:rFonts w:ascii="Calibri" w:eastAsia="Calibri" w:hAnsi="Calibri"/>
          <w:b/>
          <w:bCs/>
          <w:u w:val="single"/>
          <w:rtl/>
        </w:rPr>
        <w:t>):</w:t>
      </w:r>
    </w:p>
    <w:p w14:paraId="78F443D2" w14:textId="77777777" w:rsidR="00551249" w:rsidRDefault="00551249" w:rsidP="00551249">
      <w:pPr>
        <w:spacing w:after="160" w:line="360" w:lineRule="auto"/>
        <w:jc w:val="both"/>
        <w:rPr>
          <w:rFonts w:ascii="Calibri" w:eastAsia="Calibri" w:hAnsi="Calibri"/>
          <w:rtl/>
        </w:rPr>
      </w:pPr>
      <w:r w:rsidRPr="00147A76">
        <w:rPr>
          <w:rFonts w:ascii="Calibri" w:eastAsia="Calibri" w:hAnsi="Calibri"/>
          <w:rtl/>
        </w:rPr>
        <w:t xml:space="preserve">בהינתן מכלול הנסיבות, יש להטיל על הנאשם עונש מאסר בפועל, ממושך ומרתיע, שיהיה בו כדי לשקלל את מכלול השיקולים לחומרה ולקולה, ובהינתן העדר אפיק שיקומי, אין בסיס ועילה </w:t>
      </w:r>
      <w:r>
        <w:rPr>
          <w:rFonts w:ascii="Calibri" w:eastAsia="Calibri" w:hAnsi="Calibri" w:hint="cs"/>
          <w:rtl/>
        </w:rPr>
        <w:t>לחרוג ממתחם העונש ההולם.</w:t>
      </w:r>
    </w:p>
    <w:p w14:paraId="4DDABA36"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יחד עם זאת, לא ימוצה הדין עם הנאשם, מתוך תקווה, שאולי תיתפס כנאיבית, שמא יתן הנאשם אל ליבו, כאשר יהיה נתון מאחורי סורג ובריח, יעשה חשבון נפש, ויפעל לגמילתו, על מנת להיחלץ מלפיתת המוות של הסם המסוכן, שהולך ומכלה בו כל חלקה טובה. לו יהי.</w:t>
      </w:r>
    </w:p>
    <w:p w14:paraId="5B268B3F" w14:textId="77777777" w:rsidR="00551249" w:rsidRPr="00147A76" w:rsidRDefault="00551249" w:rsidP="00551249">
      <w:pPr>
        <w:spacing w:after="160" w:line="360" w:lineRule="auto"/>
        <w:jc w:val="both"/>
        <w:rPr>
          <w:rFonts w:ascii="Calibri" w:eastAsia="Calibri" w:hAnsi="Calibri"/>
          <w:rtl/>
        </w:rPr>
      </w:pPr>
    </w:p>
    <w:p w14:paraId="70B8E3B9" w14:textId="77777777" w:rsidR="00551249" w:rsidRPr="00147A76" w:rsidRDefault="00551249" w:rsidP="00551249">
      <w:pPr>
        <w:spacing w:after="160" w:line="360" w:lineRule="auto"/>
        <w:jc w:val="both"/>
        <w:rPr>
          <w:rFonts w:ascii="Calibri" w:eastAsia="Calibri" w:hAnsi="Calibri"/>
          <w:b/>
          <w:bCs/>
          <w:u w:val="single"/>
          <w:rtl/>
        </w:rPr>
      </w:pPr>
    </w:p>
    <w:p w14:paraId="0005295F" w14:textId="77777777" w:rsidR="00551249" w:rsidRPr="00147A76" w:rsidRDefault="00551249" w:rsidP="00551249">
      <w:pPr>
        <w:spacing w:after="160" w:line="360" w:lineRule="auto"/>
        <w:jc w:val="both"/>
        <w:rPr>
          <w:rFonts w:ascii="Calibri" w:eastAsia="Calibri" w:hAnsi="Calibri"/>
          <w:b/>
          <w:bCs/>
          <w:u w:val="single"/>
          <w:rtl/>
        </w:rPr>
      </w:pPr>
    </w:p>
    <w:p w14:paraId="6110CA0C" w14:textId="77777777" w:rsidR="00551249" w:rsidRPr="00147A76" w:rsidRDefault="00551249" w:rsidP="00551249">
      <w:pPr>
        <w:spacing w:after="160" w:line="360" w:lineRule="auto"/>
        <w:jc w:val="both"/>
        <w:rPr>
          <w:rFonts w:ascii="Calibri" w:eastAsia="Calibri" w:hAnsi="Calibri"/>
          <w:b/>
          <w:bCs/>
          <w:u w:val="single"/>
          <w:rtl/>
        </w:rPr>
      </w:pPr>
      <w:r w:rsidRPr="00147A76">
        <w:rPr>
          <w:rFonts w:ascii="Calibri" w:eastAsia="Calibri" w:hAnsi="Calibri"/>
          <w:b/>
          <w:bCs/>
          <w:u w:val="single"/>
          <w:rtl/>
        </w:rPr>
        <w:t xml:space="preserve">אשר על כן, אני גוזר על הנאשם את העונשים הבאים: </w:t>
      </w:r>
    </w:p>
    <w:p w14:paraId="5C241277" w14:textId="77777777" w:rsidR="00551249" w:rsidRDefault="00551249" w:rsidP="00551249">
      <w:pPr>
        <w:spacing w:after="160" w:line="360" w:lineRule="auto"/>
        <w:jc w:val="both"/>
        <w:rPr>
          <w:rFonts w:ascii="Calibri" w:eastAsia="Calibri" w:hAnsi="Calibri"/>
          <w:rtl/>
        </w:rPr>
      </w:pPr>
    </w:p>
    <w:p w14:paraId="6EE53A57"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18 חודשי מאסר בפועל מיום מעצרו - 18/1/22. </w:t>
      </w:r>
    </w:p>
    <w:p w14:paraId="6AFC1703" w14:textId="77777777" w:rsidR="00551249" w:rsidRPr="00147A76" w:rsidRDefault="00551249" w:rsidP="00551249">
      <w:pPr>
        <w:spacing w:after="160" w:line="360" w:lineRule="auto"/>
        <w:jc w:val="both"/>
        <w:rPr>
          <w:rFonts w:ascii="Calibri" w:eastAsia="Calibri" w:hAnsi="Calibri"/>
          <w:rtl/>
        </w:rPr>
      </w:pPr>
      <w:r w:rsidRPr="00147A76">
        <w:rPr>
          <w:rFonts w:ascii="Calibri" w:eastAsia="Calibri" w:hAnsi="Calibri"/>
          <w:rtl/>
        </w:rPr>
        <w:t xml:space="preserve">10 חודשי מאסר על תנאי למשך 3 שנים, מיום שחרורו, שלא יעבור כל עבירה מסוג פשע על </w:t>
      </w:r>
      <w:hyperlink r:id="rId40" w:history="1">
        <w:r w:rsidR="00D91CEF" w:rsidRPr="00D91CEF">
          <w:rPr>
            <w:rFonts w:ascii="Calibri" w:eastAsia="Calibri" w:hAnsi="Calibri" w:hint="cs"/>
            <w:color w:val="0000FF"/>
            <w:u w:val="single"/>
            <w:rtl/>
          </w:rPr>
          <w:t>פקודת</w:t>
        </w:r>
        <w:r w:rsidR="00D91CEF" w:rsidRPr="00D91CEF">
          <w:rPr>
            <w:rFonts w:ascii="Calibri" w:eastAsia="Calibri" w:hAnsi="Calibri"/>
            <w:color w:val="0000FF"/>
            <w:u w:val="single"/>
            <w:rtl/>
          </w:rPr>
          <w:t xml:space="preserve"> </w:t>
        </w:r>
        <w:r w:rsidR="00D91CEF" w:rsidRPr="00D91CEF">
          <w:rPr>
            <w:rFonts w:ascii="Calibri" w:eastAsia="Calibri" w:hAnsi="Calibri" w:hint="cs"/>
            <w:color w:val="0000FF"/>
            <w:u w:val="single"/>
            <w:rtl/>
          </w:rPr>
          <w:t>הסמים</w:t>
        </w:r>
        <w:r w:rsidR="00D91CEF" w:rsidRPr="00D91CEF">
          <w:rPr>
            <w:rFonts w:ascii="Calibri" w:eastAsia="Calibri" w:hAnsi="Calibri"/>
            <w:color w:val="0000FF"/>
            <w:u w:val="single"/>
            <w:rtl/>
          </w:rPr>
          <w:t xml:space="preserve"> </w:t>
        </w:r>
        <w:r w:rsidR="00D91CEF" w:rsidRPr="00D91CEF">
          <w:rPr>
            <w:rFonts w:ascii="Calibri" w:eastAsia="Calibri" w:hAnsi="Calibri" w:hint="cs"/>
            <w:color w:val="0000FF"/>
            <w:u w:val="single"/>
            <w:rtl/>
          </w:rPr>
          <w:t>המסוכנים</w:t>
        </w:r>
      </w:hyperlink>
      <w:r w:rsidRPr="00147A76">
        <w:rPr>
          <w:rFonts w:ascii="Calibri" w:eastAsia="Calibri" w:hAnsi="Calibri"/>
          <w:rtl/>
        </w:rPr>
        <w:t xml:space="preserve">. </w:t>
      </w:r>
    </w:p>
    <w:p w14:paraId="640BAE39" w14:textId="77777777" w:rsidR="00551249" w:rsidRPr="00147A76" w:rsidRDefault="00551249" w:rsidP="00551249">
      <w:pPr>
        <w:spacing w:after="160" w:line="360" w:lineRule="auto"/>
        <w:jc w:val="both"/>
        <w:rPr>
          <w:rFonts w:ascii="Calibri" w:eastAsia="Calibri" w:hAnsi="Calibri"/>
          <w:rtl/>
        </w:rPr>
      </w:pPr>
      <w:r>
        <w:rPr>
          <w:rFonts w:ascii="Calibri" w:eastAsia="Calibri" w:hAnsi="Calibri"/>
          <w:rtl/>
        </w:rPr>
        <w:t>הסמים – יושמדו</w:t>
      </w:r>
      <w:r>
        <w:rPr>
          <w:rFonts w:ascii="Calibri" w:eastAsia="Calibri" w:hAnsi="Calibri" w:hint="cs"/>
          <w:rtl/>
        </w:rPr>
        <w:t xml:space="preserve"> בתום 45 יום  מהיום. </w:t>
      </w:r>
    </w:p>
    <w:p w14:paraId="2F279C58" w14:textId="77777777" w:rsidR="00551249" w:rsidRPr="00147A76" w:rsidRDefault="00D91CEF" w:rsidP="00551249">
      <w:pPr>
        <w:spacing w:after="160" w:line="360" w:lineRule="auto"/>
        <w:jc w:val="both"/>
        <w:rPr>
          <w:rFonts w:ascii="Calibri" w:eastAsia="Calibri" w:hAnsi="Calibri"/>
          <w:rtl/>
        </w:rPr>
      </w:pPr>
      <w:r w:rsidRPr="00D91CEF">
        <w:rPr>
          <w:rFonts w:ascii="Calibri" w:eastAsia="Calibri" w:hAnsi="Calibri"/>
          <w:color w:val="FFFFFF"/>
          <w:sz w:val="2"/>
          <w:szCs w:val="2"/>
          <w:rtl/>
        </w:rPr>
        <w:t>5129371</w:t>
      </w:r>
      <w:r w:rsidR="00551249" w:rsidRPr="00147A76">
        <w:rPr>
          <w:rFonts w:ascii="Calibri" w:eastAsia="Calibri" w:hAnsi="Calibri"/>
          <w:rtl/>
        </w:rPr>
        <w:t>מומלץ לשב"ס לשלב את הנאשם בתוכנית טיפולית לניקיון וגמילה מסמים.</w:t>
      </w:r>
    </w:p>
    <w:p w14:paraId="1DA5BB6E" w14:textId="77777777" w:rsidR="00551249" w:rsidRPr="00147A76" w:rsidRDefault="00D91CEF" w:rsidP="00551249">
      <w:pPr>
        <w:spacing w:after="160" w:line="360" w:lineRule="auto"/>
        <w:jc w:val="both"/>
        <w:rPr>
          <w:rFonts w:ascii="Calibri" w:eastAsia="Calibri" w:hAnsi="Calibri"/>
          <w:b/>
          <w:bCs/>
          <w:u w:val="single"/>
          <w:rtl/>
        </w:rPr>
      </w:pPr>
      <w:r w:rsidRPr="00D91CEF">
        <w:rPr>
          <w:rFonts w:ascii="Calibri" w:eastAsia="Calibri" w:hAnsi="Calibri"/>
          <w:b/>
          <w:bCs/>
          <w:color w:val="FFFFFF"/>
          <w:sz w:val="2"/>
          <w:szCs w:val="2"/>
          <w:u w:val="single"/>
          <w:rtl/>
        </w:rPr>
        <w:t>54678313</w:t>
      </w:r>
      <w:r w:rsidR="00551249" w:rsidRPr="00147A76">
        <w:rPr>
          <w:rFonts w:ascii="Calibri" w:eastAsia="Calibri" w:hAnsi="Calibri"/>
          <w:b/>
          <w:bCs/>
          <w:u w:val="single"/>
          <w:rtl/>
        </w:rPr>
        <w:t xml:space="preserve">זכות ערעור תוך 45 יום לבית המשפט המחוזי. </w:t>
      </w:r>
    </w:p>
    <w:p w14:paraId="7A142E2B" w14:textId="77777777" w:rsidR="00551249" w:rsidRPr="00147A76" w:rsidRDefault="00551249" w:rsidP="00551249">
      <w:pPr>
        <w:rPr>
          <w:rFonts w:ascii="Arial" w:hAnsi="Arial"/>
          <w:b/>
          <w:bCs/>
          <w:rtl/>
        </w:rPr>
      </w:pPr>
    </w:p>
    <w:p w14:paraId="733C2533" w14:textId="77777777" w:rsidR="00551249" w:rsidRPr="000F2247" w:rsidRDefault="00D91CEF" w:rsidP="0055124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אדר תשפ"ג, 12 מרץ 2023, במעמד הצדדים. </w:t>
      </w:r>
      <w:bookmarkEnd w:id="8"/>
      <w:r w:rsidR="00551249">
        <w:rPr>
          <w:rFonts w:ascii="Arial" w:hAnsi="Arial"/>
          <w:b/>
          <w:bCs/>
          <w:sz w:val="26"/>
          <w:szCs w:val="26"/>
          <w:rtl/>
        </w:rPr>
        <w:tab/>
      </w:r>
      <w:r w:rsidR="00551249">
        <w:rPr>
          <w:rFonts w:ascii="Arial" w:hAnsi="Arial"/>
          <w:b/>
          <w:bCs/>
          <w:sz w:val="26"/>
          <w:szCs w:val="26"/>
          <w:rtl/>
        </w:rPr>
        <w:tab/>
      </w:r>
      <w:r w:rsidR="00551249">
        <w:rPr>
          <w:rFonts w:ascii="Arial" w:hAnsi="Arial"/>
          <w:b/>
          <w:bCs/>
          <w:sz w:val="26"/>
          <w:szCs w:val="26"/>
          <w:rtl/>
        </w:rPr>
        <w:tab/>
      </w:r>
      <w:r w:rsidR="00551249">
        <w:rPr>
          <w:rFonts w:ascii="Arial" w:hAnsi="Arial"/>
          <w:b/>
          <w:bCs/>
          <w:sz w:val="26"/>
          <w:szCs w:val="26"/>
          <w:rtl/>
        </w:rPr>
        <w:tab/>
      </w:r>
      <w:r w:rsidR="00551249">
        <w:rPr>
          <w:rFonts w:ascii="Arial" w:hAnsi="Arial"/>
          <w:b/>
          <w:bCs/>
          <w:sz w:val="26"/>
          <w:szCs w:val="26"/>
          <w:rtl/>
        </w:rPr>
        <w:tab/>
      </w:r>
      <w:r w:rsidR="00551249">
        <w:rPr>
          <w:rFonts w:ascii="Arial" w:hAnsi="Arial"/>
          <w:b/>
          <w:bCs/>
          <w:sz w:val="26"/>
          <w:szCs w:val="26"/>
          <w:rtl/>
        </w:rPr>
        <w:tab/>
      </w:r>
      <w:r w:rsidR="00551249">
        <w:rPr>
          <w:rFonts w:ascii="Arial" w:hAnsi="Arial"/>
          <w:b/>
          <w:bCs/>
          <w:sz w:val="26"/>
          <w:szCs w:val="26"/>
          <w:rtl/>
        </w:rPr>
        <w:tab/>
      </w:r>
      <w:r w:rsidR="00551249">
        <w:rPr>
          <w:rFonts w:ascii="Arial" w:hAnsi="Arial" w:hint="cs"/>
          <w:b/>
          <w:bCs/>
          <w:sz w:val="26"/>
          <w:szCs w:val="26"/>
          <w:rtl/>
        </w:rPr>
        <w:t xml:space="preserve">         </w:t>
      </w:r>
    </w:p>
    <w:p w14:paraId="656BFFD9" w14:textId="77777777" w:rsidR="00551249" w:rsidRPr="000F2247" w:rsidRDefault="00551249" w:rsidP="00D91CE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B431E71" w14:textId="77777777" w:rsidR="00551249" w:rsidRPr="001C5EF4" w:rsidRDefault="001C5EF4" w:rsidP="00551249">
      <w:pPr>
        <w:jc w:val="center"/>
        <w:rPr>
          <w:rFonts w:ascii="Arial" w:hAnsi="Arial"/>
          <w:b/>
          <w:bCs/>
          <w:color w:val="FFFFFF"/>
          <w:sz w:val="2"/>
          <w:szCs w:val="2"/>
          <w:rtl/>
        </w:rPr>
      </w:pPr>
      <w:r w:rsidRPr="001C5EF4">
        <w:rPr>
          <w:rFonts w:ascii="Arial" w:hAnsi="Arial"/>
          <w:b/>
          <w:bCs/>
          <w:color w:val="FFFFFF"/>
          <w:sz w:val="2"/>
          <w:szCs w:val="2"/>
          <w:rtl/>
        </w:rPr>
        <w:t>5129371</w:t>
      </w:r>
    </w:p>
    <w:p w14:paraId="58F3C37E" w14:textId="77777777" w:rsidR="00702FF3" w:rsidRPr="001C5EF4" w:rsidRDefault="001C5EF4" w:rsidP="00D91CEF">
      <w:pPr>
        <w:keepNext/>
        <w:rPr>
          <w:rFonts w:ascii="David" w:hAnsi="David"/>
          <w:color w:val="FFFFFF"/>
          <w:sz w:val="2"/>
          <w:szCs w:val="2"/>
          <w:rtl/>
        </w:rPr>
      </w:pPr>
      <w:r w:rsidRPr="001C5EF4">
        <w:rPr>
          <w:rFonts w:ascii="David" w:hAnsi="David"/>
          <w:color w:val="FFFFFF"/>
          <w:sz w:val="2"/>
          <w:szCs w:val="2"/>
          <w:rtl/>
        </w:rPr>
        <w:t>54678313</w:t>
      </w:r>
    </w:p>
    <w:p w14:paraId="1A9FAF16" w14:textId="77777777" w:rsidR="00D91CEF" w:rsidRPr="00D91CEF" w:rsidRDefault="00D91CEF" w:rsidP="00D91CEF">
      <w:pPr>
        <w:keepNext/>
        <w:rPr>
          <w:rFonts w:ascii="David" w:hAnsi="David"/>
          <w:color w:val="000000"/>
          <w:sz w:val="22"/>
          <w:szCs w:val="22"/>
          <w:rtl/>
        </w:rPr>
      </w:pPr>
    </w:p>
    <w:p w14:paraId="7B0CB18F" w14:textId="77777777" w:rsidR="00D91CEF" w:rsidRDefault="00D91CEF" w:rsidP="00D91CEF">
      <w:pPr>
        <w:rPr>
          <w:rtl/>
        </w:rPr>
      </w:pPr>
    </w:p>
    <w:p w14:paraId="3104C199" w14:textId="77777777" w:rsidR="00D91CEF" w:rsidRDefault="00D91CEF" w:rsidP="00D91CEF">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E83CDCC" w14:textId="77777777" w:rsidR="001C5EF4" w:rsidRPr="001C5EF4" w:rsidRDefault="001C5EF4" w:rsidP="001C5EF4">
      <w:pPr>
        <w:keepNext/>
        <w:rPr>
          <w:rFonts w:ascii="David" w:hAnsi="David"/>
          <w:color w:val="000000"/>
          <w:sz w:val="22"/>
          <w:szCs w:val="22"/>
          <w:rtl/>
        </w:rPr>
      </w:pPr>
    </w:p>
    <w:p w14:paraId="417ABBF6" w14:textId="77777777" w:rsidR="001C5EF4" w:rsidRPr="001C5EF4" w:rsidRDefault="001C5EF4" w:rsidP="001C5EF4">
      <w:pPr>
        <w:keepNext/>
        <w:rPr>
          <w:rFonts w:ascii="David" w:hAnsi="David"/>
          <w:color w:val="000000"/>
          <w:sz w:val="22"/>
          <w:szCs w:val="22"/>
          <w:rtl/>
        </w:rPr>
      </w:pPr>
      <w:r w:rsidRPr="001C5EF4">
        <w:rPr>
          <w:rFonts w:ascii="David" w:hAnsi="David"/>
          <w:color w:val="000000"/>
          <w:sz w:val="22"/>
          <w:szCs w:val="22"/>
          <w:rtl/>
        </w:rPr>
        <w:t>שלמה בנג'ו 54678313-/</w:t>
      </w:r>
    </w:p>
    <w:p w14:paraId="1C89B6B1" w14:textId="77777777" w:rsidR="00D91CEF" w:rsidRPr="00D91CEF" w:rsidRDefault="001C5EF4" w:rsidP="001C5EF4">
      <w:pPr>
        <w:rPr>
          <w:color w:val="0000FF"/>
          <w:u w:val="single"/>
        </w:rPr>
      </w:pPr>
      <w:r w:rsidRPr="001C5EF4">
        <w:rPr>
          <w:color w:val="000000"/>
          <w:u w:val="single"/>
          <w:rtl/>
        </w:rPr>
        <w:t>נוסח מסמך זה כפוף לשינויי ניסוח ועריכה</w:t>
      </w:r>
    </w:p>
    <w:sectPr w:rsidR="00D91CEF" w:rsidRPr="00D91CEF" w:rsidSect="001C5EF4">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D7567" w14:textId="77777777" w:rsidR="009F76CC" w:rsidRDefault="009F76CC" w:rsidP="00DD7B34">
      <w:r>
        <w:separator/>
      </w:r>
    </w:p>
  </w:endnote>
  <w:endnote w:type="continuationSeparator" w:id="0">
    <w:p w14:paraId="281B7F48" w14:textId="77777777" w:rsidR="009F76CC" w:rsidRDefault="009F76CC" w:rsidP="00DD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F485C" w14:textId="77777777" w:rsidR="001C5EF4" w:rsidRDefault="001C5EF4" w:rsidP="001C5E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57B1DC" w14:textId="77777777" w:rsidR="00A16B0C" w:rsidRPr="001C5EF4" w:rsidRDefault="001C5EF4" w:rsidP="001C5EF4">
    <w:pPr>
      <w:pStyle w:val="a5"/>
      <w:pBdr>
        <w:top w:val="single" w:sz="4" w:space="1" w:color="auto"/>
        <w:between w:val="single" w:sz="4" w:space="0" w:color="auto"/>
      </w:pBdr>
      <w:spacing w:after="60"/>
      <w:jc w:val="center"/>
      <w:rPr>
        <w:rFonts w:ascii="FrankRuehl" w:hAnsi="FrankRuehl" w:cs="FrankRuehl"/>
        <w:color w:val="000000"/>
      </w:rPr>
    </w:pPr>
    <w:r w:rsidRPr="001C5E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2628C" w14:textId="77777777" w:rsidR="001C5EF4" w:rsidRDefault="001C5EF4" w:rsidP="001C5E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65B7">
      <w:rPr>
        <w:rFonts w:ascii="FrankRuehl" w:hAnsi="FrankRuehl" w:cs="FrankRuehl"/>
        <w:noProof/>
        <w:rtl/>
      </w:rPr>
      <w:t>1</w:t>
    </w:r>
    <w:r>
      <w:rPr>
        <w:rFonts w:ascii="FrankRuehl" w:hAnsi="FrankRuehl" w:cs="FrankRuehl"/>
        <w:rtl/>
      </w:rPr>
      <w:fldChar w:fldCharType="end"/>
    </w:r>
  </w:p>
  <w:p w14:paraId="65DB572B" w14:textId="77777777" w:rsidR="00A16B0C" w:rsidRPr="001C5EF4" w:rsidRDefault="001C5EF4" w:rsidP="001C5EF4">
    <w:pPr>
      <w:pStyle w:val="a5"/>
      <w:pBdr>
        <w:top w:val="single" w:sz="4" w:space="1" w:color="auto"/>
        <w:between w:val="single" w:sz="4" w:space="0" w:color="auto"/>
      </w:pBdr>
      <w:spacing w:after="60"/>
      <w:jc w:val="center"/>
      <w:rPr>
        <w:rFonts w:ascii="FrankRuehl" w:hAnsi="FrankRuehl" w:cs="FrankRuehl"/>
        <w:color w:val="000000"/>
      </w:rPr>
    </w:pPr>
    <w:r w:rsidRPr="001C5EF4">
      <w:rPr>
        <w:rFonts w:ascii="FrankRuehl" w:hAnsi="FrankRuehl" w:cs="FrankRuehl"/>
        <w:color w:val="000000"/>
      </w:rPr>
      <w:pict w14:anchorId="57E0D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B2D6F" w14:textId="77777777" w:rsidR="009F76CC" w:rsidRDefault="009F76CC" w:rsidP="00DD7B34">
      <w:r>
        <w:separator/>
      </w:r>
    </w:p>
  </w:footnote>
  <w:footnote w:type="continuationSeparator" w:id="0">
    <w:p w14:paraId="59ED6825" w14:textId="77777777" w:rsidR="009F76CC" w:rsidRDefault="009F76CC" w:rsidP="00DD7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542EC" w14:textId="77777777" w:rsidR="00D91CEF" w:rsidRPr="001C5EF4" w:rsidRDefault="001C5EF4" w:rsidP="001C5E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13223-02-22</w:t>
    </w:r>
    <w:r>
      <w:rPr>
        <w:rFonts w:ascii="David" w:hAnsi="David"/>
        <w:color w:val="000000"/>
        <w:sz w:val="22"/>
        <w:szCs w:val="22"/>
        <w:rtl/>
      </w:rPr>
      <w:tab/>
      <w:t xml:space="preserve"> מדינת ישראל נ' ח'יר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340A1" w14:textId="77777777" w:rsidR="00D91CEF" w:rsidRPr="001C5EF4" w:rsidRDefault="001C5EF4" w:rsidP="001C5E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13223-02-22</w:t>
    </w:r>
    <w:r>
      <w:rPr>
        <w:rFonts w:ascii="David" w:hAnsi="David"/>
        <w:color w:val="000000"/>
        <w:sz w:val="22"/>
        <w:szCs w:val="22"/>
        <w:rtl/>
      </w:rPr>
      <w:tab/>
      <w:t xml:space="preserve"> מדינת ישראל נ' ח'יר עווד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42094"/>
    <w:multiLevelType w:val="hybridMultilevel"/>
    <w:tmpl w:val="23CCA8DA"/>
    <w:lvl w:ilvl="0" w:tplc="491A0176">
      <w:start w:val="1"/>
      <w:numFmt w:val="hebrew1"/>
      <w:lvlText w:val="%1."/>
      <w:lvlJc w:val="center"/>
      <w:pPr>
        <w:ind w:left="720" w:hanging="360"/>
      </w:pPr>
    </w:lvl>
    <w:lvl w:ilvl="1" w:tplc="4C70C37A">
      <w:start w:val="1"/>
      <w:numFmt w:val="lowerLetter"/>
      <w:lvlText w:val="%2."/>
      <w:lvlJc w:val="left"/>
      <w:pPr>
        <w:ind w:left="1440" w:hanging="360"/>
      </w:pPr>
    </w:lvl>
    <w:lvl w:ilvl="2" w:tplc="AADC6CDA">
      <w:start w:val="1"/>
      <w:numFmt w:val="lowerRoman"/>
      <w:lvlText w:val="%3."/>
      <w:lvlJc w:val="right"/>
      <w:pPr>
        <w:ind w:left="2160" w:hanging="180"/>
      </w:pPr>
    </w:lvl>
    <w:lvl w:ilvl="3" w:tplc="4DD42946">
      <w:start w:val="1"/>
      <w:numFmt w:val="decimal"/>
      <w:lvlText w:val="%4."/>
      <w:lvlJc w:val="left"/>
      <w:pPr>
        <w:ind w:left="2880" w:hanging="360"/>
      </w:pPr>
    </w:lvl>
    <w:lvl w:ilvl="4" w:tplc="D4AEBD82">
      <w:start w:val="1"/>
      <w:numFmt w:val="lowerLetter"/>
      <w:lvlText w:val="%5."/>
      <w:lvlJc w:val="left"/>
      <w:pPr>
        <w:ind w:left="3600" w:hanging="360"/>
      </w:pPr>
    </w:lvl>
    <w:lvl w:ilvl="5" w:tplc="D8FA8E06">
      <w:start w:val="1"/>
      <w:numFmt w:val="lowerRoman"/>
      <w:lvlText w:val="%6."/>
      <w:lvlJc w:val="right"/>
      <w:pPr>
        <w:ind w:left="4320" w:hanging="180"/>
      </w:pPr>
    </w:lvl>
    <w:lvl w:ilvl="6" w:tplc="F66E8DDA">
      <w:start w:val="1"/>
      <w:numFmt w:val="decimal"/>
      <w:lvlText w:val="%7."/>
      <w:lvlJc w:val="left"/>
      <w:pPr>
        <w:ind w:left="5040" w:hanging="360"/>
      </w:pPr>
    </w:lvl>
    <w:lvl w:ilvl="7" w:tplc="87B0EFD2">
      <w:start w:val="1"/>
      <w:numFmt w:val="lowerLetter"/>
      <w:lvlText w:val="%8."/>
      <w:lvlJc w:val="left"/>
      <w:pPr>
        <w:ind w:left="5760" w:hanging="360"/>
      </w:pPr>
    </w:lvl>
    <w:lvl w:ilvl="8" w:tplc="F0F0E6BC">
      <w:start w:val="1"/>
      <w:numFmt w:val="lowerRoman"/>
      <w:lvlText w:val="%9."/>
      <w:lvlJc w:val="right"/>
      <w:pPr>
        <w:ind w:left="6480" w:hanging="180"/>
      </w:pPr>
    </w:lvl>
  </w:abstractNum>
  <w:num w:numId="1" w16cid:durableId="1925912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1249"/>
    <w:rsid w:val="0001438E"/>
    <w:rsid w:val="001C5EF4"/>
    <w:rsid w:val="002024B9"/>
    <w:rsid w:val="004051A6"/>
    <w:rsid w:val="00551249"/>
    <w:rsid w:val="00702FF3"/>
    <w:rsid w:val="008C00C5"/>
    <w:rsid w:val="008C0A71"/>
    <w:rsid w:val="008D7781"/>
    <w:rsid w:val="009A4E4C"/>
    <w:rsid w:val="009F76CC"/>
    <w:rsid w:val="00A16B0C"/>
    <w:rsid w:val="00B94924"/>
    <w:rsid w:val="00BF497E"/>
    <w:rsid w:val="00D765B7"/>
    <w:rsid w:val="00D91CEF"/>
    <w:rsid w:val="00DD7B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08D419"/>
  <w15:chartTrackingRefBased/>
  <w15:docId w15:val="{AE154849-014A-41B3-BE5B-BD5EA0B4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12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1249"/>
    <w:pPr>
      <w:tabs>
        <w:tab w:val="center" w:pos="4153"/>
        <w:tab w:val="right" w:pos="8306"/>
      </w:tabs>
    </w:pPr>
  </w:style>
  <w:style w:type="character" w:customStyle="1" w:styleId="a4">
    <w:name w:val="כותרת עליונה תו"/>
    <w:link w:val="a3"/>
    <w:rsid w:val="00551249"/>
    <w:rPr>
      <w:rFonts w:ascii="Times New Roman" w:eastAsia="Times New Roman" w:hAnsi="Times New Roman" w:cs="David"/>
      <w:sz w:val="24"/>
      <w:szCs w:val="24"/>
    </w:rPr>
  </w:style>
  <w:style w:type="paragraph" w:styleId="a5">
    <w:name w:val="footer"/>
    <w:basedOn w:val="a"/>
    <w:link w:val="a6"/>
    <w:rsid w:val="00551249"/>
    <w:pPr>
      <w:tabs>
        <w:tab w:val="center" w:pos="4153"/>
        <w:tab w:val="right" w:pos="8306"/>
      </w:tabs>
    </w:pPr>
  </w:style>
  <w:style w:type="character" w:customStyle="1" w:styleId="a6">
    <w:name w:val="כותרת תחתונה תו"/>
    <w:link w:val="a5"/>
    <w:rsid w:val="00551249"/>
    <w:rPr>
      <w:rFonts w:ascii="Times New Roman" w:eastAsia="Times New Roman" w:hAnsi="Times New Roman" w:cs="David"/>
      <w:sz w:val="24"/>
      <w:szCs w:val="24"/>
    </w:rPr>
  </w:style>
  <w:style w:type="table" w:styleId="a7">
    <w:name w:val="Table Grid"/>
    <w:basedOn w:val="a1"/>
    <w:rsid w:val="005512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1249"/>
  </w:style>
  <w:style w:type="character" w:styleId="Hyperlink">
    <w:name w:val="Hyperlink"/>
    <w:rsid w:val="00D91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8400049"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698919" TargetMode="External"/><Relationship Id="rId34" Type="http://schemas.openxmlformats.org/officeDocument/2006/relationships/hyperlink" Target="http://www.nevo.co.il/law/70301/40c.b"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51564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26246488"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d.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956295"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2580925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6246488" TargetMode="External"/><Relationship Id="rId30" Type="http://schemas.openxmlformats.org/officeDocument/2006/relationships/hyperlink" Target="http://www.nevo.co.il/case/26589937"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738608"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d.2"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2091</Words>
  <Characters>10456</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12522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3342373</vt:i4>
      </vt:variant>
      <vt:variant>
        <vt:i4>93</vt:i4>
      </vt:variant>
      <vt:variant>
        <vt:i4>0</vt:i4>
      </vt:variant>
      <vt:variant>
        <vt:i4>5</vt:i4>
      </vt:variant>
      <vt:variant>
        <vt:lpwstr>http://www.nevo.co.il/law/70301/40jd.2</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4915202</vt:i4>
      </vt:variant>
      <vt:variant>
        <vt:i4>81</vt:i4>
      </vt:variant>
      <vt:variant>
        <vt:i4>0</vt:i4>
      </vt:variant>
      <vt:variant>
        <vt:i4>5</vt:i4>
      </vt:variant>
      <vt:variant>
        <vt:lpwstr>http://www.nevo.co.il/law/70301/40c.b</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3539059</vt:i4>
      </vt:variant>
      <vt:variant>
        <vt:i4>72</vt:i4>
      </vt:variant>
      <vt:variant>
        <vt:i4>0</vt:i4>
      </vt:variant>
      <vt:variant>
        <vt:i4>5</vt:i4>
      </vt:variant>
      <vt:variant>
        <vt:lpwstr>http://www.nevo.co.il/case/25809256</vt:lpwstr>
      </vt:variant>
      <vt:variant>
        <vt:lpwstr/>
      </vt:variant>
      <vt:variant>
        <vt:i4>3997811</vt:i4>
      </vt:variant>
      <vt:variant>
        <vt:i4>69</vt:i4>
      </vt:variant>
      <vt:variant>
        <vt:i4>0</vt:i4>
      </vt:variant>
      <vt:variant>
        <vt:i4>5</vt:i4>
      </vt:variant>
      <vt:variant>
        <vt:lpwstr>http://www.nevo.co.il/case/26589937</vt:lpwstr>
      </vt:variant>
      <vt:variant>
        <vt:lpwstr/>
      </vt:variant>
      <vt:variant>
        <vt:i4>3604592</vt:i4>
      </vt:variant>
      <vt:variant>
        <vt:i4>66</vt:i4>
      </vt:variant>
      <vt:variant>
        <vt:i4>0</vt:i4>
      </vt:variant>
      <vt:variant>
        <vt:i4>5</vt:i4>
      </vt:variant>
      <vt:variant>
        <vt:lpwstr>http://www.nevo.co.il/case/25156420</vt:lpwstr>
      </vt:variant>
      <vt:variant>
        <vt:lpwstr/>
      </vt:variant>
      <vt:variant>
        <vt:i4>3407987</vt:i4>
      </vt:variant>
      <vt:variant>
        <vt:i4>63</vt:i4>
      </vt:variant>
      <vt:variant>
        <vt:i4>0</vt:i4>
      </vt:variant>
      <vt:variant>
        <vt:i4>5</vt:i4>
      </vt:variant>
      <vt:variant>
        <vt:lpwstr>http://www.nevo.co.il/case/20956295</vt:lpwstr>
      </vt:variant>
      <vt:variant>
        <vt:lpwstr/>
      </vt:variant>
      <vt:variant>
        <vt:i4>4063346</vt:i4>
      </vt:variant>
      <vt:variant>
        <vt:i4>60</vt:i4>
      </vt:variant>
      <vt:variant>
        <vt:i4>0</vt:i4>
      </vt:variant>
      <vt:variant>
        <vt:i4>5</vt:i4>
      </vt:variant>
      <vt:variant>
        <vt:lpwstr>http://www.nevo.co.il/case/26246488</vt:lpwstr>
      </vt:variant>
      <vt:variant>
        <vt:lpwstr/>
      </vt:variant>
      <vt:variant>
        <vt:i4>3276924</vt:i4>
      </vt:variant>
      <vt:variant>
        <vt:i4>57</vt:i4>
      </vt:variant>
      <vt:variant>
        <vt:i4>0</vt:i4>
      </vt:variant>
      <vt:variant>
        <vt:i4>5</vt:i4>
      </vt:variant>
      <vt:variant>
        <vt:lpwstr>http://www.nevo.co.il/case/28400049</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4063346</vt:i4>
      </vt:variant>
      <vt:variant>
        <vt:i4>51</vt:i4>
      </vt:variant>
      <vt:variant>
        <vt:i4>0</vt:i4>
      </vt:variant>
      <vt:variant>
        <vt:i4>5</vt:i4>
      </vt:variant>
      <vt:variant>
        <vt:lpwstr>http://www.nevo.co.il/case/26246488</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3342373</vt:i4>
      </vt:variant>
      <vt:variant>
        <vt:i4>24</vt:i4>
      </vt:variant>
      <vt:variant>
        <vt:i4>0</vt:i4>
      </vt:variant>
      <vt:variant>
        <vt:i4>5</vt:i4>
      </vt:variant>
      <vt:variant>
        <vt:lpwstr>http://www.nevo.co.il/law/70301/40jd.2</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13223</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ח'יר עווד</vt:lpwstr>
  </property>
  <property fmtid="{D5CDD505-2E9C-101B-9397-08002B2CF9AE}" pid="10" name="LAWYER">
    <vt:lpwstr>שאדי דבאח</vt:lpwstr>
  </property>
  <property fmtid="{D5CDD505-2E9C-101B-9397-08002B2CF9AE}" pid="11" name="JUDGE">
    <vt:lpwstr>שלמה בנג'ו</vt:lpwstr>
  </property>
  <property fmtid="{D5CDD505-2E9C-101B-9397-08002B2CF9AE}" pid="12" name="CITY">
    <vt:lpwstr>חי'</vt:lpwstr>
  </property>
  <property fmtid="{D5CDD505-2E9C-101B-9397-08002B2CF9AE}" pid="13" name="DATE">
    <vt:lpwstr>20230312</vt:lpwstr>
  </property>
  <property fmtid="{D5CDD505-2E9C-101B-9397-08002B2CF9AE}" pid="14" name="TYPE_N_DATE">
    <vt:lpwstr>38020230312</vt:lpwstr>
  </property>
  <property fmtid="{D5CDD505-2E9C-101B-9397-08002B2CF9AE}" pid="15" name="WORDNUMPAGES">
    <vt:lpwstr>7</vt:lpwstr>
  </property>
  <property fmtid="{D5CDD505-2E9C-101B-9397-08002B2CF9AE}" pid="16" name="TYPE_ABS_DATE">
    <vt:lpwstr>380020230312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5698919;26246488:2;5738608;28400049;20956295;25156420;26589937;25809256</vt:lpwstr>
  </property>
  <property fmtid="{D5CDD505-2E9C-101B-9397-08002B2CF9AE}" pid="36" name="LAWLISTTMP1">
    <vt:lpwstr>4216/007.a;007.c</vt:lpwstr>
  </property>
  <property fmtid="{D5CDD505-2E9C-101B-9397-08002B2CF9AE}" pid="37" name="LAWLISTTMP2">
    <vt:lpwstr>70301/040c.a:2;040i;040c.b;40ja;40jd.2</vt:lpwstr>
  </property>
</Properties>
</file>