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85CDA" w:rsidRPr="006F2186" w14:paraId="5F8D6422" w14:textId="77777777" w:rsidTr="00625A2F">
        <w:trPr>
          <w:trHeight w:hRule="exact" w:val="418"/>
          <w:jc w:val="center"/>
        </w:trPr>
        <w:tc>
          <w:tcPr>
            <w:tcW w:w="8721" w:type="dxa"/>
            <w:gridSpan w:val="2"/>
          </w:tcPr>
          <w:p w14:paraId="2C449ED0" w14:textId="77777777" w:rsidR="00085CDA" w:rsidRPr="006F2186" w:rsidRDefault="00085CDA" w:rsidP="00617C9F">
            <w:pPr>
              <w:pStyle w:val="a3"/>
              <w:jc w:val="center"/>
              <w:rPr>
                <w:rFonts w:ascii="Tahoma" w:hAnsi="Tahoma" w:cs="Tahoma"/>
                <w:color w:val="000080"/>
                <w:rtl/>
              </w:rPr>
            </w:pPr>
            <w:bookmarkStart w:id="0" w:name="LastJudge"/>
            <w:r w:rsidRPr="006F2186">
              <w:rPr>
                <w:rFonts w:ascii="Tahoma" w:hAnsi="Tahoma" w:cs="Tahoma"/>
                <w:b/>
                <w:bCs/>
                <w:color w:val="000080"/>
                <w:rtl/>
              </w:rPr>
              <w:t>בית משפט השלום בקריות</w:t>
            </w:r>
          </w:p>
        </w:tc>
      </w:tr>
      <w:tr w:rsidR="00085CDA" w:rsidRPr="006F2186" w14:paraId="4E6DD3FF" w14:textId="77777777" w:rsidTr="00625A2F">
        <w:trPr>
          <w:trHeight w:val="337"/>
          <w:jc w:val="center"/>
        </w:trPr>
        <w:tc>
          <w:tcPr>
            <w:tcW w:w="5054" w:type="dxa"/>
          </w:tcPr>
          <w:p w14:paraId="4E474CA2" w14:textId="77777777" w:rsidR="00085CDA" w:rsidRPr="006F2186" w:rsidRDefault="00085CDA" w:rsidP="00617C9F">
            <w:pPr>
              <w:rPr>
                <w:rFonts w:cs="FrankRuehl"/>
                <w:sz w:val="28"/>
                <w:szCs w:val="28"/>
                <w:rtl/>
              </w:rPr>
            </w:pPr>
            <w:r w:rsidRPr="006F2186">
              <w:rPr>
                <w:rFonts w:cs="FrankRuehl"/>
                <w:sz w:val="28"/>
                <w:szCs w:val="28"/>
                <w:rtl/>
              </w:rPr>
              <w:t>ת"פ</w:t>
            </w:r>
            <w:r w:rsidRPr="006F2186">
              <w:rPr>
                <w:rFonts w:cs="FrankRuehl" w:hint="cs"/>
                <w:sz w:val="28"/>
                <w:szCs w:val="28"/>
                <w:rtl/>
              </w:rPr>
              <w:t xml:space="preserve"> </w:t>
            </w:r>
            <w:r w:rsidRPr="006F2186">
              <w:rPr>
                <w:rFonts w:cs="FrankRuehl"/>
                <w:sz w:val="28"/>
                <w:szCs w:val="28"/>
                <w:rtl/>
              </w:rPr>
              <w:t>35208-03-22</w:t>
            </w:r>
            <w:r w:rsidRPr="006F2186">
              <w:rPr>
                <w:rFonts w:cs="FrankRuehl" w:hint="cs"/>
                <w:sz w:val="28"/>
                <w:szCs w:val="28"/>
                <w:rtl/>
              </w:rPr>
              <w:t xml:space="preserve"> </w:t>
            </w:r>
            <w:r w:rsidRPr="006F2186">
              <w:rPr>
                <w:rFonts w:cs="FrankRuehl"/>
                <w:sz w:val="28"/>
                <w:szCs w:val="28"/>
                <w:rtl/>
              </w:rPr>
              <w:t>מדינת ישראל נ' אזולאי</w:t>
            </w:r>
          </w:p>
          <w:p w14:paraId="2053CC5A" w14:textId="77777777" w:rsidR="00085CDA" w:rsidRPr="006F2186" w:rsidRDefault="00085CDA" w:rsidP="00617C9F">
            <w:pPr>
              <w:pStyle w:val="a3"/>
              <w:rPr>
                <w:rFonts w:cs="FrankRuehl"/>
                <w:sz w:val="28"/>
                <w:szCs w:val="28"/>
                <w:rtl/>
              </w:rPr>
            </w:pPr>
          </w:p>
        </w:tc>
        <w:tc>
          <w:tcPr>
            <w:tcW w:w="3667" w:type="dxa"/>
          </w:tcPr>
          <w:p w14:paraId="49D368F1" w14:textId="77777777" w:rsidR="00085CDA" w:rsidRPr="006F2186" w:rsidRDefault="00085CDA" w:rsidP="00617C9F">
            <w:pPr>
              <w:pStyle w:val="a3"/>
              <w:jc w:val="right"/>
              <w:rPr>
                <w:rFonts w:cs="FrankRuehl"/>
                <w:sz w:val="28"/>
                <w:szCs w:val="28"/>
                <w:rtl/>
              </w:rPr>
            </w:pPr>
          </w:p>
        </w:tc>
      </w:tr>
    </w:tbl>
    <w:p w14:paraId="666AAD6F" w14:textId="77777777" w:rsidR="00085CDA" w:rsidRPr="006F2186" w:rsidRDefault="00085CDA" w:rsidP="00085CDA">
      <w:pPr>
        <w:pStyle w:val="a3"/>
        <w:rPr>
          <w:rtl/>
        </w:rPr>
      </w:pPr>
      <w:r w:rsidRPr="006F2186">
        <w:rPr>
          <w:rFonts w:hint="cs"/>
          <w:rtl/>
        </w:rPr>
        <w:t xml:space="preserve"> </w:t>
      </w:r>
    </w:p>
    <w:p w14:paraId="258C6653" w14:textId="77777777" w:rsidR="00085CDA" w:rsidRPr="006F2186" w:rsidRDefault="00085CDA" w:rsidP="00085CDA">
      <w:pPr>
        <w:rPr>
          <w:rtl/>
        </w:rPr>
      </w:pPr>
    </w:p>
    <w:p w14:paraId="163E4051" w14:textId="77777777" w:rsidR="00085CDA" w:rsidRPr="006F2186" w:rsidRDefault="00085CDA" w:rsidP="00085CD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85CDA" w:rsidRPr="006F2186" w14:paraId="1A61C69C" w14:textId="77777777" w:rsidTr="00085CDA">
        <w:trPr>
          <w:trHeight w:val="295"/>
          <w:jc w:val="center"/>
        </w:trPr>
        <w:tc>
          <w:tcPr>
            <w:tcW w:w="923" w:type="dxa"/>
            <w:tcBorders>
              <w:top w:val="nil"/>
              <w:left w:val="nil"/>
              <w:bottom w:val="nil"/>
              <w:right w:val="nil"/>
            </w:tcBorders>
            <w:shd w:val="clear" w:color="auto" w:fill="auto"/>
          </w:tcPr>
          <w:p w14:paraId="6D3625CF" w14:textId="77777777" w:rsidR="00085CDA" w:rsidRPr="006F2186" w:rsidRDefault="00085CDA" w:rsidP="00085CDA">
            <w:pPr>
              <w:jc w:val="both"/>
              <w:rPr>
                <w:rFonts w:ascii="David" w:hAnsi="David"/>
                <w:sz w:val="26"/>
                <w:szCs w:val="26"/>
              </w:rPr>
            </w:pPr>
            <w:r w:rsidRPr="006F2186">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15573DA" w14:textId="77777777" w:rsidR="00085CDA" w:rsidRPr="006F2186" w:rsidRDefault="00085CDA" w:rsidP="00617C9F">
            <w:pPr>
              <w:rPr>
                <w:rFonts w:ascii="David" w:hAnsi="David"/>
                <w:b/>
                <w:bCs/>
                <w:sz w:val="26"/>
                <w:szCs w:val="26"/>
                <w:rtl/>
              </w:rPr>
            </w:pPr>
            <w:r w:rsidRPr="006F2186">
              <w:rPr>
                <w:rFonts w:ascii="David" w:hAnsi="David"/>
                <w:b/>
                <w:bCs/>
                <w:sz w:val="26"/>
                <w:szCs w:val="26"/>
                <w:rtl/>
              </w:rPr>
              <w:t>כבוד השופטת  סימי פלג קימלוב</w:t>
            </w:r>
          </w:p>
          <w:p w14:paraId="564A6390" w14:textId="77777777" w:rsidR="00085CDA" w:rsidRPr="006F2186" w:rsidRDefault="00085CDA" w:rsidP="00617C9F">
            <w:pPr>
              <w:rPr>
                <w:rFonts w:ascii="David" w:hAnsi="David"/>
                <w:sz w:val="26"/>
                <w:szCs w:val="26"/>
                <w:rtl/>
              </w:rPr>
            </w:pPr>
          </w:p>
          <w:p w14:paraId="7EDA5E54" w14:textId="77777777" w:rsidR="00085CDA" w:rsidRPr="006F2186" w:rsidRDefault="00085CDA" w:rsidP="00085CDA">
            <w:pPr>
              <w:jc w:val="both"/>
              <w:rPr>
                <w:rFonts w:ascii="David" w:hAnsi="David"/>
                <w:sz w:val="26"/>
                <w:szCs w:val="26"/>
              </w:rPr>
            </w:pPr>
          </w:p>
        </w:tc>
      </w:tr>
      <w:tr w:rsidR="00085CDA" w:rsidRPr="006F2186" w14:paraId="01ABCE68" w14:textId="77777777" w:rsidTr="00085CDA">
        <w:trPr>
          <w:trHeight w:val="355"/>
          <w:jc w:val="center"/>
        </w:trPr>
        <w:tc>
          <w:tcPr>
            <w:tcW w:w="923" w:type="dxa"/>
            <w:tcBorders>
              <w:top w:val="nil"/>
              <w:left w:val="nil"/>
              <w:bottom w:val="nil"/>
              <w:right w:val="nil"/>
            </w:tcBorders>
            <w:shd w:val="clear" w:color="auto" w:fill="auto"/>
          </w:tcPr>
          <w:p w14:paraId="340D1F85" w14:textId="77777777" w:rsidR="00085CDA" w:rsidRPr="006F2186" w:rsidRDefault="00085CDA" w:rsidP="00085CDA">
            <w:pPr>
              <w:jc w:val="both"/>
              <w:rPr>
                <w:rFonts w:ascii="David" w:hAnsi="David"/>
                <w:sz w:val="26"/>
                <w:szCs w:val="26"/>
              </w:rPr>
            </w:pPr>
            <w:bookmarkStart w:id="1" w:name="FirstAppellant"/>
            <w:r w:rsidRPr="006F2186">
              <w:rPr>
                <w:rFonts w:ascii="David" w:hAnsi="David"/>
                <w:sz w:val="26"/>
                <w:szCs w:val="26"/>
                <w:rtl/>
              </w:rPr>
              <w:t>בעניין:</w:t>
            </w:r>
          </w:p>
        </w:tc>
        <w:tc>
          <w:tcPr>
            <w:tcW w:w="3219" w:type="dxa"/>
            <w:tcBorders>
              <w:top w:val="nil"/>
              <w:left w:val="nil"/>
              <w:bottom w:val="nil"/>
              <w:right w:val="nil"/>
            </w:tcBorders>
            <w:shd w:val="clear" w:color="auto" w:fill="auto"/>
          </w:tcPr>
          <w:p w14:paraId="767F0AC7" w14:textId="77777777" w:rsidR="00085CDA" w:rsidRPr="006F2186" w:rsidRDefault="00085CDA" w:rsidP="00085CDA">
            <w:pPr>
              <w:suppressLineNumbers/>
            </w:pPr>
            <w:r w:rsidRPr="006F2186">
              <w:rPr>
                <w:rFonts w:ascii="Arial" w:hAnsi="Arial" w:hint="cs"/>
                <w:b/>
                <w:bCs/>
                <w:sz w:val="26"/>
                <w:szCs w:val="26"/>
                <w:rtl/>
              </w:rPr>
              <w:t>ה</w:t>
            </w:r>
            <w:r w:rsidRPr="006F2186">
              <w:rPr>
                <w:rFonts w:ascii="Arial" w:hAnsi="Arial"/>
                <w:b/>
                <w:bCs/>
                <w:sz w:val="26"/>
                <w:szCs w:val="26"/>
                <w:rtl/>
              </w:rPr>
              <w:t>מאשימה</w:t>
            </w:r>
          </w:p>
          <w:p w14:paraId="02CD6FDB" w14:textId="77777777" w:rsidR="00085CDA" w:rsidRPr="006F2186" w:rsidRDefault="00085CDA" w:rsidP="00617C9F">
            <w:pPr>
              <w:rPr>
                <w:rFonts w:ascii="David" w:hAnsi="David"/>
                <w:sz w:val="26"/>
                <w:szCs w:val="26"/>
              </w:rPr>
            </w:pPr>
          </w:p>
        </w:tc>
        <w:tc>
          <w:tcPr>
            <w:tcW w:w="4678" w:type="dxa"/>
            <w:tcBorders>
              <w:top w:val="nil"/>
              <w:left w:val="nil"/>
              <w:bottom w:val="nil"/>
              <w:right w:val="nil"/>
            </w:tcBorders>
            <w:shd w:val="clear" w:color="auto" w:fill="auto"/>
            <w:vAlign w:val="center"/>
          </w:tcPr>
          <w:p w14:paraId="1E48C5E7" w14:textId="77777777" w:rsidR="00085CDA" w:rsidRPr="006F2186" w:rsidRDefault="00085CDA" w:rsidP="00085CDA">
            <w:pPr>
              <w:suppressLineNumbers/>
            </w:pPr>
            <w:r w:rsidRPr="006F2186">
              <w:rPr>
                <w:rFonts w:ascii="Arial" w:hAnsi="Arial"/>
                <w:b/>
                <w:bCs/>
                <w:sz w:val="26"/>
                <w:szCs w:val="26"/>
                <w:rtl/>
              </w:rPr>
              <w:t>מדינת ישראל</w:t>
            </w:r>
            <w:r w:rsidRPr="006F2186">
              <w:rPr>
                <w:rFonts w:ascii="Arial" w:hAnsi="Arial" w:hint="cs"/>
                <w:b/>
                <w:bCs/>
                <w:sz w:val="26"/>
                <w:szCs w:val="26"/>
                <w:rtl/>
              </w:rPr>
              <w:t xml:space="preserve"> </w:t>
            </w:r>
          </w:p>
          <w:p w14:paraId="68DD023D" w14:textId="77777777" w:rsidR="00085CDA" w:rsidRPr="006F2186" w:rsidRDefault="00085CDA" w:rsidP="00617C9F">
            <w:pPr>
              <w:rPr>
                <w:rFonts w:ascii="David" w:hAnsi="David"/>
                <w:sz w:val="26"/>
                <w:szCs w:val="26"/>
              </w:rPr>
            </w:pPr>
          </w:p>
        </w:tc>
      </w:tr>
      <w:bookmarkEnd w:id="1"/>
      <w:tr w:rsidR="00085CDA" w:rsidRPr="006F2186" w14:paraId="625679F7" w14:textId="77777777" w:rsidTr="00085CDA">
        <w:trPr>
          <w:trHeight w:val="355"/>
          <w:jc w:val="center"/>
        </w:trPr>
        <w:tc>
          <w:tcPr>
            <w:tcW w:w="923" w:type="dxa"/>
            <w:tcBorders>
              <w:top w:val="nil"/>
              <w:left w:val="nil"/>
              <w:bottom w:val="nil"/>
              <w:right w:val="nil"/>
            </w:tcBorders>
            <w:shd w:val="clear" w:color="auto" w:fill="auto"/>
          </w:tcPr>
          <w:p w14:paraId="371A2301" w14:textId="77777777" w:rsidR="00085CDA" w:rsidRPr="006F2186" w:rsidRDefault="00085CDA" w:rsidP="00085CD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0BDB230" w14:textId="77777777" w:rsidR="00085CDA" w:rsidRPr="006F2186" w:rsidRDefault="00085CDA" w:rsidP="00085CDA">
            <w:pPr>
              <w:jc w:val="center"/>
              <w:rPr>
                <w:rFonts w:ascii="David" w:hAnsi="David"/>
                <w:b/>
                <w:bCs/>
                <w:sz w:val="26"/>
                <w:szCs w:val="26"/>
                <w:rtl/>
              </w:rPr>
            </w:pPr>
          </w:p>
          <w:p w14:paraId="0869973C" w14:textId="77777777" w:rsidR="00085CDA" w:rsidRPr="006F2186" w:rsidRDefault="00085CDA" w:rsidP="00085CDA">
            <w:pPr>
              <w:jc w:val="center"/>
              <w:rPr>
                <w:rFonts w:ascii="David" w:hAnsi="David"/>
                <w:b/>
                <w:bCs/>
                <w:sz w:val="26"/>
                <w:szCs w:val="26"/>
                <w:rtl/>
              </w:rPr>
            </w:pPr>
            <w:r w:rsidRPr="006F2186">
              <w:rPr>
                <w:rFonts w:ascii="David" w:hAnsi="David"/>
                <w:b/>
                <w:bCs/>
                <w:sz w:val="26"/>
                <w:szCs w:val="26"/>
                <w:rtl/>
              </w:rPr>
              <w:t>נגד</w:t>
            </w:r>
          </w:p>
          <w:p w14:paraId="55DB8A53" w14:textId="77777777" w:rsidR="00085CDA" w:rsidRPr="006F2186" w:rsidRDefault="00085CDA" w:rsidP="00085CDA">
            <w:pPr>
              <w:jc w:val="both"/>
              <w:rPr>
                <w:rFonts w:ascii="David" w:hAnsi="David"/>
                <w:sz w:val="26"/>
                <w:szCs w:val="26"/>
              </w:rPr>
            </w:pPr>
          </w:p>
        </w:tc>
      </w:tr>
      <w:tr w:rsidR="00085CDA" w:rsidRPr="006F2186" w14:paraId="7E7FC984" w14:textId="77777777" w:rsidTr="00085CDA">
        <w:trPr>
          <w:trHeight w:val="355"/>
          <w:jc w:val="center"/>
        </w:trPr>
        <w:tc>
          <w:tcPr>
            <w:tcW w:w="923" w:type="dxa"/>
            <w:tcBorders>
              <w:top w:val="nil"/>
              <w:left w:val="nil"/>
              <w:bottom w:val="nil"/>
              <w:right w:val="nil"/>
            </w:tcBorders>
            <w:shd w:val="clear" w:color="auto" w:fill="auto"/>
          </w:tcPr>
          <w:p w14:paraId="2A91D8CA" w14:textId="77777777" w:rsidR="00085CDA" w:rsidRPr="006F2186" w:rsidRDefault="00085CDA" w:rsidP="00617C9F">
            <w:pPr>
              <w:rPr>
                <w:rFonts w:ascii="David" w:hAnsi="David"/>
                <w:sz w:val="26"/>
                <w:szCs w:val="26"/>
                <w:rtl/>
              </w:rPr>
            </w:pPr>
          </w:p>
        </w:tc>
        <w:tc>
          <w:tcPr>
            <w:tcW w:w="3219" w:type="dxa"/>
            <w:tcBorders>
              <w:top w:val="nil"/>
              <w:left w:val="nil"/>
              <w:bottom w:val="nil"/>
              <w:right w:val="nil"/>
            </w:tcBorders>
            <w:shd w:val="clear" w:color="auto" w:fill="auto"/>
          </w:tcPr>
          <w:p w14:paraId="383691FA" w14:textId="77777777" w:rsidR="00085CDA" w:rsidRPr="006F2186" w:rsidRDefault="00085CDA" w:rsidP="00617C9F">
            <w:pPr>
              <w:rPr>
                <w:rFonts w:ascii="Arial" w:hAnsi="Arial"/>
                <w:b/>
                <w:bCs/>
                <w:sz w:val="26"/>
                <w:szCs w:val="26"/>
                <w:rtl/>
              </w:rPr>
            </w:pPr>
            <w:r w:rsidRPr="006F218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08B006F" w14:textId="77777777" w:rsidR="00085CDA" w:rsidRPr="006F2186" w:rsidRDefault="00085CDA" w:rsidP="00085CDA">
            <w:pPr>
              <w:suppressLineNumbers/>
            </w:pPr>
            <w:r w:rsidRPr="006F2186">
              <w:rPr>
                <w:rFonts w:ascii="Arial" w:hAnsi="Arial"/>
                <w:b/>
                <w:bCs/>
                <w:sz w:val="26"/>
                <w:szCs w:val="26"/>
                <w:rtl/>
              </w:rPr>
              <w:t>שמואל אזולאי</w:t>
            </w:r>
            <w:r w:rsidRPr="006F2186">
              <w:rPr>
                <w:rFonts w:ascii="Arial" w:hAnsi="Arial" w:hint="cs"/>
                <w:b/>
                <w:bCs/>
                <w:sz w:val="26"/>
                <w:szCs w:val="26"/>
                <w:rtl/>
              </w:rPr>
              <w:t xml:space="preserve"> </w:t>
            </w:r>
          </w:p>
          <w:p w14:paraId="0F9C6949" w14:textId="77777777" w:rsidR="00085CDA" w:rsidRPr="006F2186" w:rsidRDefault="00085CDA" w:rsidP="00617C9F">
            <w:pPr>
              <w:rPr>
                <w:rFonts w:ascii="David" w:hAnsi="David"/>
                <w:sz w:val="26"/>
                <w:szCs w:val="26"/>
              </w:rPr>
            </w:pPr>
          </w:p>
        </w:tc>
      </w:tr>
    </w:tbl>
    <w:p w14:paraId="0762CF68" w14:textId="77777777" w:rsidR="00625A2F" w:rsidRPr="00625A2F" w:rsidRDefault="00625A2F" w:rsidP="00625A2F">
      <w:pPr>
        <w:spacing w:before="120" w:after="120" w:line="240" w:lineRule="exact"/>
        <w:ind w:left="283" w:hanging="283"/>
        <w:jc w:val="both"/>
        <w:rPr>
          <w:rFonts w:ascii="FrankRuehl" w:hAnsi="FrankRuehl" w:cs="FrankRuehl"/>
          <w:rtl/>
        </w:rPr>
      </w:pPr>
    </w:p>
    <w:p w14:paraId="74BB8565" w14:textId="77777777" w:rsidR="000A55FB" w:rsidRPr="000A55FB" w:rsidRDefault="000A55FB" w:rsidP="000A55FB">
      <w:pPr>
        <w:spacing w:before="120" w:after="120" w:line="240" w:lineRule="exact"/>
        <w:ind w:left="283" w:hanging="283"/>
        <w:jc w:val="both"/>
        <w:rPr>
          <w:rFonts w:ascii="FrankRuehl" w:hAnsi="FrankRuehl" w:cs="FrankRuehl"/>
          <w:rtl/>
        </w:rPr>
      </w:pPr>
    </w:p>
    <w:p w14:paraId="58F971DF" w14:textId="77777777" w:rsidR="00EF261A" w:rsidRDefault="00EF261A" w:rsidP="00EF261A">
      <w:pPr>
        <w:rPr>
          <w:sz w:val="26"/>
          <w:szCs w:val="26"/>
          <w:rtl/>
        </w:rPr>
      </w:pPr>
      <w:bookmarkStart w:id="2" w:name="LawTable"/>
      <w:bookmarkEnd w:id="2"/>
    </w:p>
    <w:p w14:paraId="74924D5A" w14:textId="77777777" w:rsidR="00EF261A" w:rsidRPr="00EF261A" w:rsidRDefault="00EF261A" w:rsidP="00EF261A">
      <w:pPr>
        <w:spacing w:before="120" w:after="120" w:line="240" w:lineRule="exact"/>
        <w:ind w:left="283" w:hanging="283"/>
        <w:jc w:val="both"/>
        <w:rPr>
          <w:rFonts w:ascii="FrankRuehl" w:hAnsi="FrankRuehl" w:cs="FrankRuehl"/>
          <w:rtl/>
        </w:rPr>
      </w:pPr>
    </w:p>
    <w:p w14:paraId="2BAE71A1" w14:textId="77777777" w:rsidR="00EF261A" w:rsidRPr="00EF261A" w:rsidRDefault="00EF261A" w:rsidP="00EF261A">
      <w:pPr>
        <w:spacing w:before="120" w:after="120" w:line="240" w:lineRule="exact"/>
        <w:ind w:left="283" w:hanging="283"/>
        <w:jc w:val="both"/>
        <w:rPr>
          <w:rFonts w:ascii="FrankRuehl" w:hAnsi="FrankRuehl" w:cs="FrankRuehl"/>
          <w:rtl/>
        </w:rPr>
      </w:pPr>
    </w:p>
    <w:p w14:paraId="5E49F1BF" w14:textId="77777777" w:rsidR="00EF261A" w:rsidRPr="00EF261A" w:rsidRDefault="00EF261A" w:rsidP="00EF261A">
      <w:pPr>
        <w:spacing w:before="120" w:after="120" w:line="240" w:lineRule="exact"/>
        <w:ind w:left="283" w:hanging="283"/>
        <w:jc w:val="both"/>
        <w:rPr>
          <w:rFonts w:ascii="FrankRuehl" w:hAnsi="FrankRuehl" w:cs="FrankRuehl"/>
          <w:rtl/>
        </w:rPr>
      </w:pPr>
      <w:r w:rsidRPr="00EF261A">
        <w:rPr>
          <w:rFonts w:ascii="FrankRuehl" w:hAnsi="FrankRuehl" w:cs="FrankRuehl"/>
          <w:rtl/>
        </w:rPr>
        <w:t xml:space="preserve">חקיקה שאוזכרה: </w:t>
      </w:r>
    </w:p>
    <w:p w14:paraId="55CC186F" w14:textId="77777777" w:rsidR="00EF261A" w:rsidRPr="00EF261A" w:rsidRDefault="00EF261A" w:rsidP="00EF261A">
      <w:pPr>
        <w:spacing w:before="120" w:after="120" w:line="240" w:lineRule="exact"/>
        <w:ind w:left="283" w:hanging="283"/>
        <w:jc w:val="both"/>
        <w:rPr>
          <w:rFonts w:ascii="FrankRuehl" w:hAnsi="FrankRuehl" w:cs="FrankRuehl"/>
          <w:rtl/>
        </w:rPr>
      </w:pPr>
      <w:hyperlink r:id="rId7" w:history="1">
        <w:r w:rsidRPr="00EF261A">
          <w:rPr>
            <w:rFonts w:ascii="FrankRuehl" w:hAnsi="FrankRuehl" w:cs="FrankRuehl"/>
            <w:color w:val="0000FF"/>
            <w:rtl/>
          </w:rPr>
          <w:t>פקודת הסמים המסוכנים [נוסח חדש], תשל"ג-1973</w:t>
        </w:r>
      </w:hyperlink>
      <w:r w:rsidRPr="00EF261A">
        <w:rPr>
          <w:rFonts w:ascii="FrankRuehl" w:hAnsi="FrankRuehl" w:cs="FrankRuehl"/>
          <w:rtl/>
        </w:rPr>
        <w:t xml:space="preserve">: סע'  </w:t>
      </w:r>
      <w:hyperlink r:id="rId8" w:history="1">
        <w:r w:rsidRPr="00EF261A">
          <w:rPr>
            <w:rFonts w:ascii="FrankRuehl" w:hAnsi="FrankRuehl" w:cs="FrankRuehl"/>
            <w:color w:val="0000FF"/>
            <w:rtl/>
          </w:rPr>
          <w:t>13</w:t>
        </w:r>
      </w:hyperlink>
      <w:r w:rsidRPr="00EF261A">
        <w:rPr>
          <w:rFonts w:ascii="FrankRuehl" w:hAnsi="FrankRuehl" w:cs="FrankRuehl"/>
          <w:rtl/>
        </w:rPr>
        <w:t xml:space="preserve">, </w:t>
      </w:r>
      <w:hyperlink r:id="rId9" w:history="1">
        <w:r w:rsidRPr="00EF261A">
          <w:rPr>
            <w:rFonts w:ascii="FrankRuehl" w:hAnsi="FrankRuehl" w:cs="FrankRuehl"/>
            <w:color w:val="0000FF"/>
            <w:rtl/>
          </w:rPr>
          <w:t>19א</w:t>
        </w:r>
      </w:hyperlink>
    </w:p>
    <w:p w14:paraId="11D23152" w14:textId="77777777" w:rsidR="00EF261A" w:rsidRPr="00EF261A" w:rsidRDefault="00EF261A" w:rsidP="00EF261A">
      <w:pPr>
        <w:spacing w:before="120" w:after="120" w:line="240" w:lineRule="exact"/>
        <w:ind w:left="283" w:hanging="283"/>
        <w:jc w:val="both"/>
        <w:rPr>
          <w:rFonts w:ascii="FrankRuehl" w:hAnsi="FrankRuehl" w:cs="FrankRuehl"/>
          <w:rtl/>
        </w:rPr>
      </w:pPr>
      <w:hyperlink r:id="rId10" w:history="1">
        <w:r w:rsidRPr="00EF261A">
          <w:rPr>
            <w:rFonts w:ascii="FrankRuehl" w:hAnsi="FrankRuehl" w:cs="FrankRuehl"/>
            <w:color w:val="0000FF"/>
            <w:rtl/>
          </w:rPr>
          <w:t>חוק העונשין, תשל"ז-1977</w:t>
        </w:r>
      </w:hyperlink>
      <w:r w:rsidRPr="00EF261A">
        <w:rPr>
          <w:rFonts w:ascii="FrankRuehl" w:hAnsi="FrankRuehl" w:cs="FrankRuehl"/>
          <w:rtl/>
        </w:rPr>
        <w:t xml:space="preserve">: סע'  </w:t>
      </w:r>
      <w:hyperlink r:id="rId11" w:history="1">
        <w:r w:rsidRPr="00EF261A">
          <w:rPr>
            <w:rFonts w:ascii="FrankRuehl" w:hAnsi="FrankRuehl" w:cs="FrankRuehl"/>
            <w:color w:val="0000FF"/>
            <w:rtl/>
          </w:rPr>
          <w:t>40ג</w:t>
        </w:r>
      </w:hyperlink>
      <w:r w:rsidRPr="00EF261A">
        <w:rPr>
          <w:rFonts w:ascii="FrankRuehl" w:hAnsi="FrankRuehl" w:cs="FrankRuehl"/>
          <w:rtl/>
        </w:rPr>
        <w:t xml:space="preserve">, </w:t>
      </w:r>
      <w:hyperlink r:id="rId12" w:history="1">
        <w:r w:rsidRPr="00EF261A">
          <w:rPr>
            <w:rFonts w:ascii="FrankRuehl" w:hAnsi="FrankRuehl" w:cs="FrankRuehl"/>
            <w:color w:val="0000FF"/>
            <w:rtl/>
          </w:rPr>
          <w:t>40ד.</w:t>
        </w:r>
      </w:hyperlink>
    </w:p>
    <w:p w14:paraId="47BAC5D8" w14:textId="77777777" w:rsidR="00EF261A" w:rsidRPr="00EF261A" w:rsidRDefault="00EF261A" w:rsidP="00EF261A">
      <w:pPr>
        <w:rPr>
          <w:sz w:val="26"/>
          <w:szCs w:val="26"/>
          <w:rtl/>
        </w:rPr>
      </w:pPr>
      <w:bookmarkStart w:id="3" w:name="LawTable_End"/>
      <w:bookmarkEnd w:id="3"/>
    </w:p>
    <w:p w14:paraId="6344CC01" w14:textId="77777777" w:rsidR="00085CDA" w:rsidRPr="000A55FB" w:rsidRDefault="00085CDA" w:rsidP="000A55F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5CDA" w14:paraId="1AA32972" w14:textId="77777777" w:rsidTr="00085CDA">
        <w:trPr>
          <w:trHeight w:val="355"/>
          <w:jc w:val="center"/>
        </w:trPr>
        <w:tc>
          <w:tcPr>
            <w:tcW w:w="8820" w:type="dxa"/>
            <w:tcBorders>
              <w:top w:val="nil"/>
              <w:left w:val="nil"/>
              <w:bottom w:val="nil"/>
              <w:right w:val="nil"/>
            </w:tcBorders>
            <w:shd w:val="clear" w:color="auto" w:fill="auto"/>
          </w:tcPr>
          <w:p w14:paraId="615328B7" w14:textId="77777777" w:rsidR="006F2186" w:rsidRPr="006F2186" w:rsidRDefault="006F2186" w:rsidP="006F2186">
            <w:pPr>
              <w:jc w:val="center"/>
              <w:rPr>
                <w:rFonts w:ascii="David" w:hAnsi="David"/>
                <w:b/>
                <w:bCs/>
                <w:sz w:val="32"/>
                <w:szCs w:val="32"/>
                <w:u w:val="single"/>
                <w:rtl/>
              </w:rPr>
            </w:pPr>
            <w:bookmarkStart w:id="4" w:name="PsakDin" w:colFirst="0" w:colLast="0"/>
            <w:bookmarkEnd w:id="0"/>
            <w:r w:rsidRPr="006F2186">
              <w:rPr>
                <w:rFonts w:ascii="David" w:hAnsi="David"/>
                <w:b/>
                <w:bCs/>
                <w:sz w:val="32"/>
                <w:szCs w:val="32"/>
                <w:u w:val="single"/>
                <w:rtl/>
              </w:rPr>
              <w:t>גזר דין</w:t>
            </w:r>
          </w:p>
          <w:p w14:paraId="4E4DD2F7" w14:textId="77777777" w:rsidR="00085CDA" w:rsidRPr="006F2186" w:rsidRDefault="00085CDA" w:rsidP="006F2186">
            <w:pPr>
              <w:jc w:val="center"/>
              <w:rPr>
                <w:rFonts w:ascii="David" w:hAnsi="David"/>
                <w:bCs/>
                <w:sz w:val="32"/>
                <w:szCs w:val="32"/>
                <w:u w:val="single"/>
                <w:rtl/>
              </w:rPr>
            </w:pPr>
          </w:p>
        </w:tc>
      </w:tr>
      <w:bookmarkEnd w:id="4"/>
    </w:tbl>
    <w:p w14:paraId="0079BA7B" w14:textId="77777777" w:rsidR="00085CDA" w:rsidRPr="000F2247" w:rsidRDefault="00085CDA" w:rsidP="00085CDA">
      <w:pPr>
        <w:rPr>
          <w:rFonts w:ascii="Arial" w:hAnsi="Arial"/>
          <w:b/>
          <w:bCs/>
          <w:sz w:val="26"/>
          <w:szCs w:val="26"/>
          <w:rtl/>
        </w:rPr>
      </w:pPr>
    </w:p>
    <w:p w14:paraId="58F3BFC6" w14:textId="77777777" w:rsidR="00085CDA" w:rsidRDefault="00085CDA" w:rsidP="00085CDA">
      <w:pPr>
        <w:spacing w:line="360" w:lineRule="auto"/>
        <w:jc w:val="both"/>
        <w:rPr>
          <w:rFonts w:ascii="Arial" w:hAnsi="Arial"/>
          <w:b/>
          <w:bCs/>
          <w:u w:val="single"/>
          <w:rtl/>
        </w:rPr>
      </w:pPr>
      <w:r>
        <w:rPr>
          <w:rFonts w:ascii="Arial" w:hAnsi="Arial"/>
          <w:b/>
          <w:bCs/>
          <w:sz w:val="26"/>
          <w:szCs w:val="26"/>
          <w:rtl/>
        </w:rPr>
        <w:tab/>
      </w:r>
      <w:r w:rsidRPr="00EA2494">
        <w:rPr>
          <w:rFonts w:ascii="Arial" w:hAnsi="Arial" w:hint="cs"/>
          <w:b/>
          <w:bCs/>
          <w:u w:val="single"/>
          <w:rtl/>
        </w:rPr>
        <w:t xml:space="preserve">כתב האישום המתוקן </w:t>
      </w:r>
    </w:p>
    <w:p w14:paraId="1A10E686" w14:textId="77777777" w:rsidR="00085CDA" w:rsidRDefault="00085CDA" w:rsidP="00085CDA">
      <w:pPr>
        <w:pStyle w:val="a9"/>
        <w:numPr>
          <w:ilvl w:val="0"/>
          <w:numId w:val="1"/>
        </w:numPr>
        <w:spacing w:line="360" w:lineRule="auto"/>
        <w:jc w:val="both"/>
        <w:rPr>
          <w:rFonts w:ascii="Arial" w:hAnsi="Arial"/>
        </w:rPr>
      </w:pPr>
      <w:r>
        <w:rPr>
          <w:rFonts w:ascii="Arial" w:hAnsi="Arial" w:hint="cs"/>
          <w:rtl/>
        </w:rPr>
        <w:t xml:space="preserve">הנאשם הורשע על פי הודאתו לאחר שחזר מכפירה בעובדות כתב אישום הכולל ארבעה אישומים כמפורט להלן: </w:t>
      </w:r>
    </w:p>
    <w:p w14:paraId="15686E96" w14:textId="77777777" w:rsidR="00085CDA" w:rsidRDefault="00085CDA" w:rsidP="00085CDA">
      <w:pPr>
        <w:pStyle w:val="a9"/>
        <w:spacing w:line="360" w:lineRule="auto"/>
        <w:jc w:val="both"/>
        <w:rPr>
          <w:rFonts w:ascii="Arial" w:hAnsi="Arial"/>
          <w:b/>
          <w:bCs/>
          <w:rtl/>
        </w:rPr>
      </w:pPr>
    </w:p>
    <w:p w14:paraId="6267240B" w14:textId="77777777" w:rsidR="00085CDA" w:rsidRPr="00EA2494" w:rsidRDefault="00085CDA" w:rsidP="00085CDA">
      <w:pPr>
        <w:pStyle w:val="a9"/>
        <w:spacing w:line="360" w:lineRule="auto"/>
        <w:jc w:val="both"/>
        <w:rPr>
          <w:rFonts w:ascii="Arial" w:hAnsi="Arial"/>
          <w:b/>
          <w:bCs/>
          <w:rtl/>
        </w:rPr>
      </w:pPr>
      <w:r w:rsidRPr="00EA2494">
        <w:rPr>
          <w:rFonts w:ascii="Arial" w:hAnsi="Arial" w:hint="cs"/>
          <w:b/>
          <w:bCs/>
          <w:rtl/>
        </w:rPr>
        <w:t>אישום מספר 1:</w:t>
      </w:r>
    </w:p>
    <w:p w14:paraId="29DE92A3" w14:textId="77777777" w:rsidR="00085CDA" w:rsidRDefault="00085CDA" w:rsidP="00085CDA">
      <w:pPr>
        <w:pStyle w:val="a9"/>
        <w:spacing w:line="360" w:lineRule="auto"/>
        <w:jc w:val="both"/>
        <w:rPr>
          <w:rFonts w:ascii="Arial" w:hAnsi="Arial"/>
          <w:rtl/>
        </w:rPr>
      </w:pPr>
      <w:r>
        <w:rPr>
          <w:rFonts w:ascii="Arial" w:hAnsi="Arial" w:hint="cs"/>
          <w:rtl/>
        </w:rPr>
        <w:t xml:space="preserve">על פי עובדות אישום זה בתאריך 26.1.22 בשעה 21:38 יצר הקונה מאישום זה קשר טלפוני עם הנאשם במטרה לרכוש ממנו סמים מסוכנים מסוג קנבוס. בתאריך 27.1.22 בשעה 19:34 יצר הקונה קשר טלפוני נוסף עם הנאשם במטרה לתאם את מועד הגעתו לביתו בהמשך לשיחתם הטלפונית בתאריך 26.1.22 ובשעה 20:30  הגיע הקונה לביתו של הנאשם והנאשם מכר לו סם מסוכן מסוג קנבוס במשקל של 44.31 גרם נטו תמורת סכום מוערך של 1,100 ₪. </w:t>
      </w:r>
    </w:p>
    <w:p w14:paraId="5AAC4C7B" w14:textId="77777777" w:rsidR="00085CDA" w:rsidRDefault="00085CDA" w:rsidP="00085CDA">
      <w:pPr>
        <w:pStyle w:val="a9"/>
        <w:spacing w:line="360" w:lineRule="auto"/>
        <w:jc w:val="both"/>
        <w:rPr>
          <w:rFonts w:ascii="Arial" w:hAnsi="Arial"/>
          <w:rtl/>
        </w:rPr>
      </w:pPr>
    </w:p>
    <w:p w14:paraId="1EFEFFA6" w14:textId="77777777" w:rsidR="00085CDA" w:rsidRPr="001C21FC" w:rsidRDefault="00085CDA" w:rsidP="00085CDA">
      <w:pPr>
        <w:pStyle w:val="a9"/>
        <w:spacing w:line="360" w:lineRule="auto"/>
        <w:jc w:val="both"/>
        <w:rPr>
          <w:rFonts w:ascii="Arial" w:hAnsi="Arial"/>
          <w:b/>
          <w:bCs/>
          <w:rtl/>
        </w:rPr>
      </w:pPr>
      <w:bookmarkStart w:id="5" w:name="ABSTRACT_START"/>
      <w:bookmarkEnd w:id="5"/>
      <w:r w:rsidRPr="001C21FC">
        <w:rPr>
          <w:rFonts w:ascii="Arial" w:hAnsi="Arial" w:hint="cs"/>
          <w:b/>
          <w:bCs/>
          <w:rtl/>
        </w:rPr>
        <w:lastRenderedPageBreak/>
        <w:t xml:space="preserve">בגין אישום זה הורשע הנאשם בעבירה של יצוא, יבוא, מסחר הספקה סמים מסוכנים </w:t>
      </w:r>
      <w:r w:rsidRPr="001C21FC">
        <w:rPr>
          <w:rFonts w:ascii="Arial" w:hAnsi="Arial"/>
          <w:b/>
          <w:bCs/>
          <w:rtl/>
        </w:rPr>
        <w:t>–</w:t>
      </w:r>
      <w:r w:rsidRPr="001C21FC">
        <w:rPr>
          <w:rFonts w:ascii="Arial" w:hAnsi="Arial" w:hint="cs"/>
          <w:b/>
          <w:bCs/>
          <w:rtl/>
        </w:rPr>
        <w:t xml:space="preserve"> עבירה לפי </w:t>
      </w:r>
      <w:hyperlink r:id="rId13" w:history="1">
        <w:r w:rsidR="00625A2F" w:rsidRPr="00625A2F">
          <w:rPr>
            <w:rStyle w:val="Hyperlink"/>
            <w:rFonts w:ascii="Arial" w:hAnsi="Arial" w:hint="eastAsia"/>
            <w:b/>
            <w:bCs/>
            <w:rtl/>
          </w:rPr>
          <w:t>סעיף</w:t>
        </w:r>
        <w:r w:rsidR="00625A2F" w:rsidRPr="00625A2F">
          <w:rPr>
            <w:rStyle w:val="Hyperlink"/>
            <w:rFonts w:ascii="Arial" w:hAnsi="Arial"/>
            <w:b/>
            <w:bCs/>
            <w:rtl/>
          </w:rPr>
          <w:t xml:space="preserve"> 13</w:t>
        </w:r>
      </w:hyperlink>
      <w:r w:rsidRPr="001C21FC">
        <w:rPr>
          <w:rFonts w:ascii="Arial" w:hAnsi="Arial" w:hint="cs"/>
          <w:b/>
          <w:bCs/>
          <w:rtl/>
        </w:rPr>
        <w:t xml:space="preserve"> + </w:t>
      </w:r>
      <w:hyperlink r:id="rId14" w:history="1">
        <w:r w:rsidR="00625A2F" w:rsidRPr="00625A2F">
          <w:rPr>
            <w:rStyle w:val="Hyperlink"/>
            <w:rFonts w:ascii="Arial" w:hAnsi="Arial"/>
            <w:b/>
            <w:bCs/>
            <w:rtl/>
          </w:rPr>
          <w:t>19א</w:t>
        </w:r>
      </w:hyperlink>
      <w:r w:rsidRPr="001C21FC">
        <w:rPr>
          <w:rFonts w:ascii="Arial" w:hAnsi="Arial" w:hint="cs"/>
          <w:b/>
          <w:bCs/>
          <w:rtl/>
        </w:rPr>
        <w:t xml:space="preserve"> ל</w:t>
      </w:r>
      <w:hyperlink r:id="rId15" w:history="1">
        <w:r w:rsidR="006F2186" w:rsidRPr="006F2186">
          <w:rPr>
            <w:rFonts w:ascii="Arial" w:hAnsi="Arial"/>
            <w:b/>
            <w:bCs/>
            <w:color w:val="0000FF"/>
            <w:u w:val="single"/>
            <w:rtl/>
          </w:rPr>
          <w:t>פקודת הסמים המסוכנים</w:t>
        </w:r>
      </w:hyperlink>
      <w:r w:rsidRPr="001C21FC">
        <w:rPr>
          <w:rFonts w:ascii="Arial" w:hAnsi="Arial" w:hint="cs"/>
          <w:b/>
          <w:bCs/>
          <w:rtl/>
        </w:rPr>
        <w:t xml:space="preserve"> (נוסח חדש) תשל"ג </w:t>
      </w:r>
      <w:r w:rsidRPr="001C21FC">
        <w:rPr>
          <w:rFonts w:ascii="Arial" w:hAnsi="Arial"/>
          <w:b/>
          <w:bCs/>
          <w:rtl/>
        </w:rPr>
        <w:t>–</w:t>
      </w:r>
      <w:r w:rsidRPr="001C21FC">
        <w:rPr>
          <w:rFonts w:ascii="Arial" w:hAnsi="Arial" w:hint="cs"/>
          <w:b/>
          <w:bCs/>
          <w:rtl/>
        </w:rPr>
        <w:t xml:space="preserve"> 1973 </w:t>
      </w:r>
      <w:bookmarkStart w:id="6" w:name="ABSTRACT_END"/>
      <w:bookmarkEnd w:id="6"/>
      <w:r w:rsidRPr="001C21FC">
        <w:rPr>
          <w:rFonts w:ascii="Arial" w:hAnsi="Arial" w:hint="cs"/>
          <w:b/>
          <w:bCs/>
          <w:rtl/>
        </w:rPr>
        <w:t xml:space="preserve">(להלן: "פקודת הסמים"). </w:t>
      </w:r>
    </w:p>
    <w:p w14:paraId="37A24B89" w14:textId="77777777" w:rsidR="00085CDA" w:rsidRDefault="00085CDA" w:rsidP="00085CDA">
      <w:pPr>
        <w:pStyle w:val="a9"/>
        <w:spacing w:line="360" w:lineRule="auto"/>
        <w:jc w:val="both"/>
        <w:rPr>
          <w:rFonts w:ascii="Arial" w:hAnsi="Arial"/>
          <w:rtl/>
        </w:rPr>
      </w:pPr>
    </w:p>
    <w:p w14:paraId="6838A481" w14:textId="77777777" w:rsidR="00085CDA" w:rsidRPr="001C21FC" w:rsidRDefault="00085CDA" w:rsidP="00085CDA">
      <w:pPr>
        <w:pStyle w:val="a9"/>
        <w:spacing w:line="360" w:lineRule="auto"/>
        <w:jc w:val="both"/>
        <w:rPr>
          <w:rFonts w:ascii="Arial" w:hAnsi="Arial"/>
          <w:b/>
          <w:bCs/>
          <w:rtl/>
        </w:rPr>
      </w:pPr>
      <w:r w:rsidRPr="001C21FC">
        <w:rPr>
          <w:rFonts w:ascii="Arial" w:hAnsi="Arial" w:hint="cs"/>
          <w:b/>
          <w:bCs/>
          <w:rtl/>
        </w:rPr>
        <w:t>אישום מספר 2:</w:t>
      </w:r>
    </w:p>
    <w:p w14:paraId="600BCB9E" w14:textId="77777777" w:rsidR="00085CDA" w:rsidRDefault="00085CDA" w:rsidP="00085CDA">
      <w:pPr>
        <w:pStyle w:val="a9"/>
        <w:spacing w:line="360" w:lineRule="auto"/>
        <w:jc w:val="both"/>
        <w:rPr>
          <w:rFonts w:ascii="Arial" w:hAnsi="Arial"/>
          <w:rtl/>
        </w:rPr>
      </w:pPr>
      <w:r>
        <w:rPr>
          <w:rFonts w:ascii="Arial" w:hAnsi="Arial" w:hint="cs"/>
          <w:rtl/>
        </w:rPr>
        <w:t xml:space="preserve">על פי עובדות אישום זה  ביום 15.2.22 בשעה 19:28 יצר הקונה מאישום זה קשר טלפוני עם הנאשם במטרה לרכוש ממנו סמים מסוכנים מסוג קנבוס עבור אשתו הגברת ממן. </w:t>
      </w:r>
    </w:p>
    <w:p w14:paraId="3F8F55AC" w14:textId="77777777" w:rsidR="00085CDA" w:rsidRDefault="00085CDA" w:rsidP="00085CDA">
      <w:pPr>
        <w:pStyle w:val="a9"/>
        <w:spacing w:line="360" w:lineRule="auto"/>
        <w:jc w:val="both"/>
        <w:rPr>
          <w:rFonts w:ascii="Arial" w:hAnsi="Arial"/>
          <w:rtl/>
        </w:rPr>
      </w:pPr>
      <w:r>
        <w:rPr>
          <w:rFonts w:ascii="Arial" w:hAnsi="Arial" w:hint="cs"/>
          <w:rtl/>
        </w:rPr>
        <w:t xml:space="preserve">בתאריך 16.2.22 בסמוך לשעה 11:00 ובהמשך לתיאום טלפוני בין השניים, הגיע הקונה לביתו של הנאשם והנאשם מכר לו סמים מסוכנים מסוג קנביס במשקל של 10.50 גרם נטו תמורת 500 ₪. </w:t>
      </w:r>
    </w:p>
    <w:p w14:paraId="78D68930" w14:textId="77777777" w:rsidR="00085CDA" w:rsidRDefault="00085CDA" w:rsidP="00085CDA">
      <w:pPr>
        <w:pStyle w:val="a9"/>
        <w:spacing w:line="360" w:lineRule="auto"/>
        <w:jc w:val="both"/>
        <w:rPr>
          <w:rFonts w:ascii="Arial" w:hAnsi="Arial"/>
          <w:rtl/>
        </w:rPr>
      </w:pPr>
    </w:p>
    <w:p w14:paraId="5959F13E" w14:textId="77777777" w:rsidR="00085CDA" w:rsidRPr="008C47E3" w:rsidRDefault="00085CDA" w:rsidP="00085CDA">
      <w:pPr>
        <w:pStyle w:val="a9"/>
        <w:spacing w:line="360" w:lineRule="auto"/>
        <w:jc w:val="both"/>
        <w:rPr>
          <w:rFonts w:ascii="Arial" w:hAnsi="Arial"/>
          <w:b/>
          <w:bCs/>
          <w:rtl/>
        </w:rPr>
      </w:pPr>
      <w:r w:rsidRPr="008C47E3">
        <w:rPr>
          <w:rFonts w:ascii="Arial" w:hAnsi="Arial" w:hint="cs"/>
          <w:b/>
          <w:bCs/>
          <w:rtl/>
        </w:rPr>
        <w:t xml:space="preserve">בגין אישום זה הורשע הנאשם בעבירה של יצוא, יבוא, מסחר הספקה סמים מסוכנים </w:t>
      </w:r>
      <w:r w:rsidRPr="008C47E3">
        <w:rPr>
          <w:rFonts w:ascii="Arial" w:hAnsi="Arial"/>
          <w:b/>
          <w:bCs/>
          <w:rtl/>
        </w:rPr>
        <w:t>–</w:t>
      </w:r>
      <w:r w:rsidRPr="008C47E3">
        <w:rPr>
          <w:rFonts w:ascii="Arial" w:hAnsi="Arial" w:hint="cs"/>
          <w:b/>
          <w:bCs/>
          <w:rtl/>
        </w:rPr>
        <w:t xml:space="preserve"> עבירה לפי </w:t>
      </w:r>
      <w:hyperlink r:id="rId16" w:history="1">
        <w:r w:rsidR="00625A2F" w:rsidRPr="00625A2F">
          <w:rPr>
            <w:rStyle w:val="Hyperlink"/>
            <w:rFonts w:ascii="Arial" w:hAnsi="Arial" w:hint="eastAsia"/>
            <w:b/>
            <w:bCs/>
            <w:rtl/>
          </w:rPr>
          <w:t>סעיף</w:t>
        </w:r>
        <w:r w:rsidR="00625A2F" w:rsidRPr="00625A2F">
          <w:rPr>
            <w:rStyle w:val="Hyperlink"/>
            <w:rFonts w:ascii="Arial" w:hAnsi="Arial"/>
            <w:b/>
            <w:bCs/>
            <w:rtl/>
          </w:rPr>
          <w:t xml:space="preserve"> 13</w:t>
        </w:r>
      </w:hyperlink>
      <w:r w:rsidRPr="008C47E3">
        <w:rPr>
          <w:rFonts w:ascii="Arial" w:hAnsi="Arial" w:hint="cs"/>
          <w:b/>
          <w:bCs/>
          <w:rtl/>
        </w:rPr>
        <w:t xml:space="preserve"> + </w:t>
      </w:r>
      <w:hyperlink r:id="rId17" w:history="1">
        <w:r w:rsidR="00625A2F" w:rsidRPr="00625A2F">
          <w:rPr>
            <w:rStyle w:val="Hyperlink"/>
            <w:rFonts w:ascii="Arial" w:hAnsi="Arial"/>
            <w:b/>
            <w:bCs/>
            <w:rtl/>
          </w:rPr>
          <w:t>19א</w:t>
        </w:r>
      </w:hyperlink>
      <w:r w:rsidRPr="008C47E3">
        <w:rPr>
          <w:rFonts w:ascii="Arial" w:hAnsi="Arial" w:hint="cs"/>
          <w:b/>
          <w:bCs/>
          <w:rtl/>
        </w:rPr>
        <w:t xml:space="preserve"> לפקודת הסמים. </w:t>
      </w:r>
    </w:p>
    <w:p w14:paraId="6A88CCA2" w14:textId="77777777" w:rsidR="00085CDA" w:rsidRDefault="00085CDA" w:rsidP="00085CDA">
      <w:pPr>
        <w:pStyle w:val="a9"/>
        <w:spacing w:line="360" w:lineRule="auto"/>
        <w:jc w:val="both"/>
        <w:rPr>
          <w:rFonts w:ascii="Arial" w:hAnsi="Arial"/>
          <w:rtl/>
        </w:rPr>
      </w:pPr>
    </w:p>
    <w:p w14:paraId="1D1F5F63" w14:textId="77777777" w:rsidR="00085CDA" w:rsidRPr="00DC36E4" w:rsidRDefault="00085CDA" w:rsidP="00085CDA">
      <w:pPr>
        <w:pStyle w:val="a9"/>
        <w:spacing w:line="360" w:lineRule="auto"/>
        <w:jc w:val="both"/>
        <w:rPr>
          <w:rFonts w:ascii="Arial" w:hAnsi="Arial"/>
          <w:b/>
          <w:bCs/>
          <w:rtl/>
        </w:rPr>
      </w:pPr>
      <w:r w:rsidRPr="00DC36E4">
        <w:rPr>
          <w:rFonts w:ascii="Arial" w:hAnsi="Arial" w:hint="cs"/>
          <w:b/>
          <w:bCs/>
          <w:rtl/>
        </w:rPr>
        <w:t>אישום מספר 3:</w:t>
      </w:r>
    </w:p>
    <w:p w14:paraId="579B0818" w14:textId="77777777" w:rsidR="00085CDA" w:rsidRDefault="00085CDA" w:rsidP="00085CDA">
      <w:pPr>
        <w:pStyle w:val="a9"/>
        <w:spacing w:line="360" w:lineRule="auto"/>
        <w:jc w:val="both"/>
        <w:rPr>
          <w:rFonts w:ascii="Arial" w:hAnsi="Arial"/>
          <w:rtl/>
        </w:rPr>
      </w:pPr>
      <w:r>
        <w:rPr>
          <w:rFonts w:ascii="Arial" w:hAnsi="Arial" w:hint="cs"/>
          <w:rtl/>
        </w:rPr>
        <w:t xml:space="preserve">על פי עובדות אישום זה בתאריך 23.2.22 בשעה 12:21 יצר הקונה מאישום זה קשר טלפוני עם הנאשם במטרה לרכוש ממנו סמים מסוכנים מסוג קנבוס. בהמשך לתיאום הטלפוני ובסמוך לשעה 13:45 הגיע הקונה לביתו של הנאשם תוך שמשוחח עמו טלפונית והלה מכווין אותו למקום בו הניח בחצר ביתו את הסם המסוכן מסוג קנבוס במשקל של 10.09 גרם נטו. </w:t>
      </w:r>
    </w:p>
    <w:p w14:paraId="71926439" w14:textId="77777777" w:rsidR="00085CDA" w:rsidRDefault="00085CDA" w:rsidP="00085CDA">
      <w:pPr>
        <w:spacing w:line="360" w:lineRule="auto"/>
        <w:ind w:left="720"/>
        <w:jc w:val="both"/>
        <w:rPr>
          <w:rFonts w:ascii="Arial" w:hAnsi="Arial"/>
          <w:rtl/>
        </w:rPr>
      </w:pPr>
      <w:r>
        <w:rPr>
          <w:rFonts w:ascii="Arial" w:hAnsi="Arial" w:hint="cs"/>
          <w:rtl/>
        </w:rPr>
        <w:t xml:space="preserve">באותן הנסיבות נטל הקונה לידו את הסמים המסוכנים והניח לנאשם תמורתם 500 ₪ בחצר ביתו. </w:t>
      </w:r>
    </w:p>
    <w:p w14:paraId="181BC0F1" w14:textId="77777777" w:rsidR="00085CDA" w:rsidRDefault="00085CDA" w:rsidP="00085CDA">
      <w:pPr>
        <w:spacing w:line="360" w:lineRule="auto"/>
        <w:ind w:left="720"/>
        <w:jc w:val="both"/>
        <w:rPr>
          <w:rFonts w:ascii="Arial" w:hAnsi="Arial"/>
          <w:rtl/>
        </w:rPr>
      </w:pPr>
    </w:p>
    <w:p w14:paraId="7BC5961E" w14:textId="77777777" w:rsidR="00085CDA" w:rsidRDefault="00085CDA" w:rsidP="00085CDA">
      <w:pPr>
        <w:spacing w:line="360" w:lineRule="auto"/>
        <w:ind w:left="720"/>
        <w:jc w:val="both"/>
        <w:rPr>
          <w:rFonts w:ascii="Arial" w:hAnsi="Arial"/>
          <w:rtl/>
        </w:rPr>
      </w:pPr>
      <w:r>
        <w:rPr>
          <w:rFonts w:ascii="Arial" w:hAnsi="Arial" w:hint="cs"/>
          <w:rtl/>
        </w:rPr>
        <w:t xml:space="preserve">בתאריך 10.2.22 בסמוך לשעה 18:30 יצר הקונה קשר טלפוני עם הנאשם במטרה לרכוש ממנו סמים מסוכנים מסוג קנבוס. </w:t>
      </w:r>
    </w:p>
    <w:p w14:paraId="661D026B" w14:textId="77777777" w:rsidR="00085CDA" w:rsidRDefault="00085CDA" w:rsidP="00085CDA">
      <w:pPr>
        <w:spacing w:line="360" w:lineRule="auto"/>
        <w:ind w:left="720"/>
        <w:jc w:val="both"/>
        <w:rPr>
          <w:rFonts w:ascii="Arial" w:hAnsi="Arial"/>
          <w:rtl/>
        </w:rPr>
      </w:pPr>
      <w:r>
        <w:rPr>
          <w:rFonts w:ascii="Arial" w:hAnsi="Arial" w:hint="cs"/>
          <w:rtl/>
        </w:rPr>
        <w:t xml:space="preserve">באותו היום ובהמשך לתיאום הטלפוני, הגיע הקונה לחצר ביתו של הנאשם וקנה ממנו סם מסוכן מסוג קנבוס במשקל 5 גרם תמורת 300 ₪. </w:t>
      </w:r>
    </w:p>
    <w:p w14:paraId="01F2B717" w14:textId="77777777" w:rsidR="00085CDA" w:rsidRDefault="00085CDA" w:rsidP="00085CDA">
      <w:pPr>
        <w:spacing w:line="360" w:lineRule="auto"/>
        <w:ind w:left="720"/>
        <w:jc w:val="both"/>
        <w:rPr>
          <w:rFonts w:ascii="Arial" w:hAnsi="Arial"/>
          <w:rtl/>
        </w:rPr>
      </w:pPr>
    </w:p>
    <w:p w14:paraId="57669644" w14:textId="77777777" w:rsidR="00085CDA" w:rsidRPr="008C47E3" w:rsidRDefault="00085CDA" w:rsidP="00085CDA">
      <w:pPr>
        <w:pStyle w:val="a9"/>
        <w:spacing w:line="360" w:lineRule="auto"/>
        <w:jc w:val="both"/>
        <w:rPr>
          <w:rFonts w:ascii="Arial" w:hAnsi="Arial"/>
          <w:b/>
          <w:bCs/>
          <w:rtl/>
        </w:rPr>
      </w:pPr>
      <w:r w:rsidRPr="008C47E3">
        <w:rPr>
          <w:rFonts w:ascii="Arial" w:hAnsi="Arial" w:hint="cs"/>
          <w:b/>
          <w:bCs/>
          <w:rtl/>
        </w:rPr>
        <w:t xml:space="preserve">בגין אישום זה הורשע הנאשם בעבירה של יצוא, יבוא, מסחר הספקה סמים מסוכנים </w:t>
      </w:r>
      <w:r w:rsidRPr="008C47E3">
        <w:rPr>
          <w:rFonts w:ascii="Arial" w:hAnsi="Arial"/>
          <w:b/>
          <w:bCs/>
          <w:rtl/>
        </w:rPr>
        <w:t>–</w:t>
      </w:r>
      <w:r w:rsidRPr="008C47E3">
        <w:rPr>
          <w:rFonts w:ascii="Arial" w:hAnsi="Arial" w:hint="cs"/>
          <w:b/>
          <w:bCs/>
          <w:rtl/>
        </w:rPr>
        <w:t xml:space="preserve"> עבירה לפי </w:t>
      </w:r>
      <w:hyperlink r:id="rId18" w:history="1">
        <w:r w:rsidR="00625A2F" w:rsidRPr="00625A2F">
          <w:rPr>
            <w:rStyle w:val="Hyperlink"/>
            <w:rFonts w:ascii="Arial" w:hAnsi="Arial" w:hint="eastAsia"/>
            <w:b/>
            <w:bCs/>
            <w:rtl/>
          </w:rPr>
          <w:t>סעיף</w:t>
        </w:r>
        <w:r w:rsidR="00625A2F" w:rsidRPr="00625A2F">
          <w:rPr>
            <w:rStyle w:val="Hyperlink"/>
            <w:rFonts w:ascii="Arial" w:hAnsi="Arial"/>
            <w:b/>
            <w:bCs/>
            <w:rtl/>
          </w:rPr>
          <w:t xml:space="preserve"> 13</w:t>
        </w:r>
      </w:hyperlink>
      <w:r w:rsidRPr="008C47E3">
        <w:rPr>
          <w:rFonts w:ascii="Arial" w:hAnsi="Arial" w:hint="cs"/>
          <w:b/>
          <w:bCs/>
          <w:rtl/>
        </w:rPr>
        <w:t xml:space="preserve"> + </w:t>
      </w:r>
      <w:hyperlink r:id="rId19" w:history="1">
        <w:r w:rsidR="00625A2F" w:rsidRPr="00625A2F">
          <w:rPr>
            <w:rStyle w:val="Hyperlink"/>
            <w:rFonts w:ascii="Arial" w:hAnsi="Arial"/>
            <w:b/>
            <w:bCs/>
            <w:rtl/>
          </w:rPr>
          <w:t>19א</w:t>
        </w:r>
      </w:hyperlink>
      <w:r w:rsidRPr="008C47E3">
        <w:rPr>
          <w:rFonts w:ascii="Arial" w:hAnsi="Arial" w:hint="cs"/>
          <w:b/>
          <w:bCs/>
          <w:rtl/>
        </w:rPr>
        <w:t xml:space="preserve"> לפקודת הסמים. </w:t>
      </w:r>
    </w:p>
    <w:p w14:paraId="159F8F4A" w14:textId="77777777" w:rsidR="00085CDA" w:rsidRPr="00DC36E4" w:rsidRDefault="00085CDA" w:rsidP="00085CDA">
      <w:pPr>
        <w:spacing w:line="360" w:lineRule="auto"/>
        <w:ind w:left="720"/>
        <w:jc w:val="both"/>
        <w:rPr>
          <w:rFonts w:ascii="Arial" w:hAnsi="Arial"/>
          <w:rtl/>
        </w:rPr>
      </w:pPr>
    </w:p>
    <w:p w14:paraId="2548D989" w14:textId="77777777" w:rsidR="00085CDA" w:rsidRDefault="00085CDA" w:rsidP="00085CDA">
      <w:pPr>
        <w:spacing w:line="360" w:lineRule="auto"/>
        <w:rPr>
          <w:rFonts w:ascii="Arial" w:hAnsi="Arial"/>
          <w:b/>
          <w:bCs/>
          <w:sz w:val="26"/>
          <w:szCs w:val="26"/>
          <w:rtl/>
        </w:rPr>
      </w:pPr>
      <w:r>
        <w:rPr>
          <w:rFonts w:ascii="Arial" w:hAnsi="Arial"/>
          <w:b/>
          <w:bCs/>
          <w:sz w:val="26"/>
          <w:szCs w:val="26"/>
          <w:rtl/>
        </w:rPr>
        <w:tab/>
      </w:r>
      <w:r>
        <w:rPr>
          <w:rFonts w:ascii="Arial" w:hAnsi="Arial" w:hint="cs"/>
          <w:b/>
          <w:bCs/>
          <w:sz w:val="26"/>
          <w:szCs w:val="26"/>
          <w:rtl/>
        </w:rPr>
        <w:t>אישום מספר 4:</w:t>
      </w:r>
    </w:p>
    <w:p w14:paraId="76CE1377" w14:textId="77777777" w:rsidR="00085CDA" w:rsidRPr="008C47E3" w:rsidRDefault="00085CDA" w:rsidP="00085CDA">
      <w:pPr>
        <w:spacing w:line="360" w:lineRule="auto"/>
        <w:ind w:left="720"/>
        <w:jc w:val="both"/>
        <w:rPr>
          <w:rFonts w:ascii="Arial" w:hAnsi="Arial"/>
          <w:rtl/>
        </w:rPr>
      </w:pPr>
      <w:r>
        <w:rPr>
          <w:rFonts w:ascii="Arial" w:hAnsi="Arial" w:hint="cs"/>
          <w:rtl/>
        </w:rPr>
        <w:t xml:space="preserve">על פי עובדות אישום זה, בתאריך 23.2.22 בשעה 20:43 יצר הקונה מאישום זה קשר טלפוני עם הנאשם במטרה לרכוש ממנו סמים מסוכנים מסוג קנבוס עבור חברו אשר המתין לו ברכבו בסמיכות לביתו של הנאשם. </w:t>
      </w:r>
    </w:p>
    <w:p w14:paraId="5ACDACFF" w14:textId="77777777" w:rsidR="00085CDA" w:rsidRDefault="00085CDA" w:rsidP="00085CDA">
      <w:pPr>
        <w:spacing w:line="360" w:lineRule="auto"/>
        <w:ind w:left="720"/>
        <w:jc w:val="both"/>
        <w:rPr>
          <w:rFonts w:ascii="Arial" w:hAnsi="Arial"/>
          <w:rtl/>
        </w:rPr>
      </w:pPr>
    </w:p>
    <w:p w14:paraId="1F729AB7" w14:textId="77777777" w:rsidR="00085CDA" w:rsidRDefault="00085CDA" w:rsidP="00085CDA">
      <w:pPr>
        <w:spacing w:line="360" w:lineRule="auto"/>
        <w:ind w:left="720"/>
        <w:jc w:val="both"/>
        <w:rPr>
          <w:rFonts w:ascii="Arial" w:hAnsi="Arial"/>
          <w:rtl/>
        </w:rPr>
      </w:pPr>
      <w:r w:rsidRPr="00CF759F">
        <w:rPr>
          <w:rFonts w:ascii="Arial" w:hAnsi="Arial" w:hint="cs"/>
          <w:rtl/>
        </w:rPr>
        <w:t xml:space="preserve">בהמשך לתיאום הטלפוני בסמוך לשעה 20:50 הגיע הקונה לביתו של הנאשם, פגש בו ורכש ממנו סם מסוכן מסוג קנבוס במשקל 10.28 גרם נטו תמורת 500 ₪. </w:t>
      </w:r>
    </w:p>
    <w:p w14:paraId="0AA61D6C" w14:textId="77777777" w:rsidR="00085CDA" w:rsidRDefault="00085CDA" w:rsidP="00085CDA">
      <w:pPr>
        <w:spacing w:line="360" w:lineRule="auto"/>
        <w:ind w:left="720"/>
        <w:jc w:val="both"/>
        <w:rPr>
          <w:rFonts w:ascii="Arial" w:hAnsi="Arial"/>
          <w:rtl/>
        </w:rPr>
      </w:pPr>
    </w:p>
    <w:p w14:paraId="21C381E4" w14:textId="77777777" w:rsidR="00085CDA" w:rsidRDefault="00085CDA" w:rsidP="00085CDA">
      <w:pPr>
        <w:pStyle w:val="a9"/>
        <w:spacing w:line="360" w:lineRule="auto"/>
        <w:jc w:val="both"/>
        <w:rPr>
          <w:rFonts w:ascii="Arial" w:hAnsi="Arial"/>
          <w:b/>
          <w:bCs/>
          <w:rtl/>
        </w:rPr>
      </w:pPr>
      <w:r w:rsidRPr="00CF759F">
        <w:rPr>
          <w:rFonts w:ascii="Arial" w:hAnsi="Arial" w:hint="cs"/>
          <w:b/>
          <w:bCs/>
          <w:rtl/>
        </w:rPr>
        <w:t>בגין אישום זה הורשע הנאשם בעבירה</w:t>
      </w:r>
      <w:r w:rsidRPr="008C47E3">
        <w:rPr>
          <w:rFonts w:ascii="Arial" w:hAnsi="Arial" w:hint="cs"/>
          <w:b/>
          <w:bCs/>
          <w:rtl/>
        </w:rPr>
        <w:t xml:space="preserve"> של יצוא, יבוא, מסחר הספקה סמים מסוכנים </w:t>
      </w:r>
      <w:r w:rsidRPr="008C47E3">
        <w:rPr>
          <w:rFonts w:ascii="Arial" w:hAnsi="Arial"/>
          <w:b/>
          <w:bCs/>
          <w:rtl/>
        </w:rPr>
        <w:t>–</w:t>
      </w:r>
      <w:r w:rsidRPr="008C47E3">
        <w:rPr>
          <w:rFonts w:ascii="Arial" w:hAnsi="Arial" w:hint="cs"/>
          <w:b/>
          <w:bCs/>
          <w:rtl/>
        </w:rPr>
        <w:t xml:space="preserve"> עבירה לפי </w:t>
      </w:r>
      <w:hyperlink r:id="rId20" w:history="1">
        <w:r w:rsidR="00625A2F" w:rsidRPr="00625A2F">
          <w:rPr>
            <w:rStyle w:val="Hyperlink"/>
            <w:rFonts w:ascii="Arial" w:hAnsi="Arial" w:hint="eastAsia"/>
            <w:b/>
            <w:bCs/>
            <w:rtl/>
          </w:rPr>
          <w:t>סעיף</w:t>
        </w:r>
        <w:r w:rsidR="00625A2F" w:rsidRPr="00625A2F">
          <w:rPr>
            <w:rStyle w:val="Hyperlink"/>
            <w:rFonts w:ascii="Arial" w:hAnsi="Arial"/>
            <w:b/>
            <w:bCs/>
            <w:rtl/>
          </w:rPr>
          <w:t xml:space="preserve"> 13</w:t>
        </w:r>
      </w:hyperlink>
      <w:r w:rsidRPr="008C47E3">
        <w:rPr>
          <w:rFonts w:ascii="Arial" w:hAnsi="Arial" w:hint="cs"/>
          <w:b/>
          <w:bCs/>
          <w:rtl/>
        </w:rPr>
        <w:t xml:space="preserve"> + </w:t>
      </w:r>
      <w:hyperlink r:id="rId21" w:history="1">
        <w:r w:rsidR="00625A2F" w:rsidRPr="00625A2F">
          <w:rPr>
            <w:rStyle w:val="Hyperlink"/>
            <w:rFonts w:ascii="Arial" w:hAnsi="Arial"/>
            <w:b/>
            <w:bCs/>
            <w:rtl/>
          </w:rPr>
          <w:t>19א</w:t>
        </w:r>
      </w:hyperlink>
      <w:r w:rsidRPr="008C47E3">
        <w:rPr>
          <w:rFonts w:ascii="Arial" w:hAnsi="Arial" w:hint="cs"/>
          <w:b/>
          <w:bCs/>
          <w:rtl/>
        </w:rPr>
        <w:t xml:space="preserve"> לפקודת הסמים. </w:t>
      </w:r>
    </w:p>
    <w:p w14:paraId="645AD082" w14:textId="77777777" w:rsidR="00085CDA" w:rsidRDefault="00085CDA" w:rsidP="00085CDA">
      <w:pPr>
        <w:pStyle w:val="a9"/>
        <w:spacing w:line="360" w:lineRule="auto"/>
        <w:jc w:val="both"/>
        <w:rPr>
          <w:rFonts w:ascii="Arial" w:hAnsi="Arial"/>
          <w:b/>
          <w:bCs/>
          <w:rtl/>
        </w:rPr>
      </w:pPr>
    </w:p>
    <w:p w14:paraId="0AFDEC6A" w14:textId="77777777" w:rsidR="00085CDA" w:rsidRDefault="00085CDA" w:rsidP="00085CDA">
      <w:pPr>
        <w:pStyle w:val="a9"/>
        <w:numPr>
          <w:ilvl w:val="0"/>
          <w:numId w:val="1"/>
        </w:numPr>
        <w:spacing w:line="360" w:lineRule="auto"/>
        <w:jc w:val="both"/>
        <w:rPr>
          <w:rFonts w:ascii="Arial" w:hAnsi="Arial"/>
        </w:rPr>
      </w:pPr>
      <w:r>
        <w:rPr>
          <w:rFonts w:ascii="Arial" w:hAnsi="Arial" w:hint="cs"/>
          <w:rtl/>
        </w:rPr>
        <w:t xml:space="preserve">הנאשם הורשע על פי הודאתו לאחר שנשמעו חלק מראיות התביעה במסגרת פרשת התביעה וזאת במסגרת הסדר טיעון בין הצדדים לפיו לאחר הודאתו הנאשם יופנה לקבלת תסקיר של שירות המבחן וכן לקבלת חוות דעת הממונה על עבודות השירות, כאשר המאשימה הצהירה שתגביל עצמה לעתירה לעונש של 18 חודשי מאסר בפועל וההגנה תהיה חופשיה בטיעוניה. </w:t>
      </w:r>
    </w:p>
    <w:p w14:paraId="4A63422C" w14:textId="77777777" w:rsidR="00085CDA" w:rsidRDefault="00085CDA" w:rsidP="00085CDA">
      <w:pPr>
        <w:spacing w:line="360" w:lineRule="auto"/>
        <w:ind w:left="360"/>
        <w:jc w:val="both"/>
        <w:rPr>
          <w:rFonts w:ascii="Arial" w:hAnsi="Arial"/>
          <w:rtl/>
        </w:rPr>
      </w:pPr>
    </w:p>
    <w:p w14:paraId="5CEE7D81" w14:textId="77777777" w:rsidR="00085CDA" w:rsidRPr="00CF759F" w:rsidRDefault="00085CDA" w:rsidP="00085CDA">
      <w:pPr>
        <w:spacing w:line="360" w:lineRule="auto"/>
        <w:ind w:left="360" w:firstLine="360"/>
        <w:jc w:val="both"/>
        <w:rPr>
          <w:rFonts w:ascii="Arial" w:hAnsi="Arial"/>
          <w:b/>
          <w:bCs/>
          <w:u w:val="single"/>
        </w:rPr>
      </w:pPr>
      <w:r w:rsidRPr="00CF759F">
        <w:rPr>
          <w:rFonts w:ascii="Arial" w:hAnsi="Arial" w:hint="cs"/>
          <w:b/>
          <w:bCs/>
          <w:u w:val="single"/>
          <w:rtl/>
        </w:rPr>
        <w:t>תסקירי שירות המבחן</w:t>
      </w:r>
    </w:p>
    <w:p w14:paraId="4451B0CE" w14:textId="77777777" w:rsidR="00085CDA" w:rsidRDefault="00085CDA" w:rsidP="00085CDA">
      <w:pPr>
        <w:pStyle w:val="a9"/>
        <w:numPr>
          <w:ilvl w:val="0"/>
          <w:numId w:val="1"/>
        </w:numPr>
        <w:spacing w:line="360" w:lineRule="auto"/>
        <w:jc w:val="both"/>
        <w:rPr>
          <w:rFonts w:ascii="Arial" w:hAnsi="Arial"/>
        </w:rPr>
      </w:pPr>
      <w:r>
        <w:rPr>
          <w:rFonts w:ascii="Arial" w:hAnsi="Arial" w:hint="cs"/>
          <w:rtl/>
        </w:rPr>
        <w:t xml:space="preserve">ביום 17.4.23 הוגש תסקיר ראשון של שירות המבחן. בתסקיר שירות המבחן סקר את הרקע האישי והמשפחתי של הנאשם, בן 48, נשוי ואב לשישה ילדים. הנאשם נעדר יציבות תעסוקתית בשנים האחרונות אולם הנאשם ציין שעבד מספר חודשים בחנות לאספקה טכנית. נסיבותיו האישיות והמשפחתיות מפורטות בתסקיר. בהתייחסותו לעבירה הנאשם שיתף כי נעדר בפרנסה ואף עבר ניתוח שהשפיע על מצבו הרפואי ועל יכולתו לעבוד. הנאשם נטל אחריות מילולית לביצוע העבירות וגילה הבנה לחומרתן. כיום מבטא מוכנות לבצע מהלכים שיפחיתו סיכון. שירות המבחן מציין בתסקיר כי ניכר שיפור הדרגתי ביכולתו של הנאשם לבחון את דפוסיו המכשילים אך ניכר כי התקשה להעמיק בכך. כמו כן מציין שירות המבחן כי לא חווה הרתעה באופן מספק בתקופת מעצרו שכן נרשמו לחובתו מספר הפרות משמעת. שירות המבחן ציין כי ההערכה היא שהוא זקוק לטיפול שיסייע לו בהעמקת החיבור לדפוסיו המכשילים. כמו כן קיימת מוטיבציה לשילובו בטיפול במסגרת שירות המבחן. שירות המבחן סבור כי הפרוגנוזה לשיקום חיובית. לפיכך, המליץ שירות המבחן על הטלת צו מבחן למשך שנה, במהלכה ישולב בטיפול קבוצתי ארוך טווח. בנוסף, המליץ שירות המבחן על הטלת צו של"צ בהיקף של 300 שעות. </w:t>
      </w:r>
    </w:p>
    <w:p w14:paraId="0CF89ABE" w14:textId="77777777" w:rsidR="00085CDA" w:rsidRDefault="00085CDA" w:rsidP="00085CDA">
      <w:pPr>
        <w:pStyle w:val="a9"/>
        <w:spacing w:line="360" w:lineRule="auto"/>
        <w:jc w:val="both"/>
        <w:rPr>
          <w:rFonts w:ascii="Arial" w:hAnsi="Arial"/>
        </w:rPr>
      </w:pPr>
    </w:p>
    <w:p w14:paraId="38551E93" w14:textId="77777777" w:rsidR="00085CDA" w:rsidRDefault="00085CDA" w:rsidP="00085CDA">
      <w:pPr>
        <w:pStyle w:val="a9"/>
        <w:numPr>
          <w:ilvl w:val="0"/>
          <w:numId w:val="1"/>
        </w:numPr>
        <w:spacing w:line="360" w:lineRule="auto"/>
        <w:jc w:val="both"/>
        <w:rPr>
          <w:rFonts w:ascii="Arial" w:hAnsi="Arial"/>
        </w:rPr>
      </w:pPr>
      <w:r>
        <w:rPr>
          <w:rFonts w:ascii="Arial" w:hAnsi="Arial" w:hint="cs"/>
          <w:rtl/>
        </w:rPr>
        <w:t xml:space="preserve">לבקשת שירות המבחן ועל מנת להתרשם מהתקדמות הנאשם בטיפול התבקש תסקיר נוסף. ביום 20.6.23 הוגש תסקיר נוסף של שירות המבחן. שירות המבחן ציין כי בתקופת הדחיה הנאשם שולב בקבוצה טיפולית בשירות המבחן וזאת ביום 17.4.23. מדיווח המנחה עולה כי הנאשם מגיע בהתמדה  למפגשי הקבוצה ומגלה יכולת הדרגתית לשיתוף פעולה ופתיחות באופן כן אודות אורחות חייו. שירות המבחן התרשם  כי בשלב זה גורמי הסיכון פחתו כיום וכי קיימת פרוגנוזה שיקומית חיובית. לאור זאת שירות המבחן חוזר על עמדתו כפי שהובאה בתסקיר הקודם  וממליץ להטיל על הנאשם צו מבחן למשך שנה במהלכה ימשיך שילובו בטיפול קבוצתי ארוך טווח במסגרת שירות המבחן. בנוסף, ועל מנת לחדד לנאשם גבולות התנהגות המליץ שירות המבחן על הטלת צו של"צ בהיקף של 300 שעות. </w:t>
      </w:r>
    </w:p>
    <w:p w14:paraId="3482C60B" w14:textId="77777777" w:rsidR="00085CDA" w:rsidRPr="00D87F28" w:rsidRDefault="00085CDA" w:rsidP="00085CDA">
      <w:pPr>
        <w:pStyle w:val="a9"/>
        <w:rPr>
          <w:rFonts w:ascii="Arial" w:hAnsi="Arial"/>
          <w:rtl/>
        </w:rPr>
      </w:pPr>
    </w:p>
    <w:p w14:paraId="17F46944" w14:textId="77777777" w:rsidR="00085CDA" w:rsidRPr="00D87F28" w:rsidRDefault="00085CDA" w:rsidP="00085CDA">
      <w:pPr>
        <w:pStyle w:val="a9"/>
        <w:spacing w:line="360" w:lineRule="auto"/>
        <w:jc w:val="both"/>
        <w:rPr>
          <w:rFonts w:ascii="Arial" w:hAnsi="Arial"/>
          <w:b/>
          <w:bCs/>
          <w:u w:val="single"/>
        </w:rPr>
      </w:pPr>
      <w:r w:rsidRPr="00D87F28">
        <w:rPr>
          <w:rFonts w:ascii="Arial" w:hAnsi="Arial" w:hint="cs"/>
          <w:b/>
          <w:bCs/>
          <w:u w:val="single"/>
          <w:rtl/>
        </w:rPr>
        <w:t>טיעוני הצדדים לעונש</w:t>
      </w:r>
    </w:p>
    <w:p w14:paraId="1677244E" w14:textId="77777777" w:rsidR="00085CDA" w:rsidRDefault="00085CDA" w:rsidP="00085CDA">
      <w:pPr>
        <w:pStyle w:val="a9"/>
        <w:numPr>
          <w:ilvl w:val="0"/>
          <w:numId w:val="1"/>
        </w:numPr>
        <w:spacing w:line="360" w:lineRule="auto"/>
        <w:jc w:val="both"/>
        <w:rPr>
          <w:rFonts w:ascii="Arial" w:hAnsi="Arial"/>
        </w:rPr>
      </w:pPr>
      <w:r>
        <w:rPr>
          <w:rFonts w:ascii="Arial" w:hAnsi="Arial" w:hint="cs"/>
          <w:rtl/>
        </w:rPr>
        <w:t xml:space="preserve">ב"כ המאשימה הגיש במסגרת הראיות לעונש את גיליון הרשעותיו הקודמות של הנאשם </w:t>
      </w:r>
      <w:r w:rsidRPr="00217AA8">
        <w:rPr>
          <w:rFonts w:ascii="Arial" w:hAnsi="Arial" w:hint="cs"/>
          <w:b/>
          <w:bCs/>
          <w:rtl/>
        </w:rPr>
        <w:t>(ע/1)</w:t>
      </w:r>
      <w:r>
        <w:rPr>
          <w:rFonts w:ascii="Arial" w:hAnsi="Arial" w:hint="cs"/>
          <w:rtl/>
        </w:rPr>
        <w:t xml:space="preserve"> וכן הגיש טיעונים לעונש בכתב </w:t>
      </w:r>
      <w:r w:rsidRPr="00217AA8">
        <w:rPr>
          <w:rFonts w:ascii="Arial" w:hAnsi="Arial" w:hint="cs"/>
          <w:b/>
          <w:bCs/>
          <w:rtl/>
        </w:rPr>
        <w:t>(ע/2).</w:t>
      </w:r>
      <w:r>
        <w:rPr>
          <w:rFonts w:ascii="Arial" w:hAnsi="Arial" w:hint="cs"/>
          <w:rtl/>
        </w:rPr>
        <w:t xml:space="preserve"> </w:t>
      </w:r>
    </w:p>
    <w:p w14:paraId="73B88C90" w14:textId="77777777" w:rsidR="00085CDA" w:rsidRDefault="00085CDA" w:rsidP="00085CDA">
      <w:pPr>
        <w:pStyle w:val="a9"/>
        <w:spacing w:line="360" w:lineRule="auto"/>
        <w:jc w:val="both"/>
        <w:rPr>
          <w:rFonts w:ascii="Arial" w:hAnsi="Arial"/>
          <w:rtl/>
        </w:rPr>
      </w:pPr>
    </w:p>
    <w:p w14:paraId="09F5746A" w14:textId="77777777" w:rsidR="00085CDA" w:rsidRDefault="00085CDA" w:rsidP="00085CDA">
      <w:pPr>
        <w:pStyle w:val="a9"/>
        <w:spacing w:line="360" w:lineRule="auto"/>
        <w:jc w:val="both"/>
        <w:rPr>
          <w:rFonts w:ascii="Arial" w:hAnsi="Arial"/>
          <w:rtl/>
        </w:rPr>
      </w:pPr>
      <w:r>
        <w:rPr>
          <w:rFonts w:ascii="Arial" w:hAnsi="Arial" w:hint="cs"/>
          <w:rtl/>
        </w:rPr>
        <w:t xml:space="preserve">ב"כ המאשימה הדגיש את הפגיעה בערכים חברתיים מוגנים כתוצאה ממעשיו של הנאשם וטען כי מדובר בעבירות שבוצעו תוך תכנון מוקדם ותיאום מוקדם. המאשימה עתרה למתחם עונש הולם שנע בין 16 חודשי מאסר בפועל ועד לעונש של 36 חודשי מאסר בפועל ברף העליון לצד ענשה נלווית. המאשימה עתרה שלא לקבל המלצת שירות המבחן וכי אין כל סיבה לסטייה ממתחם העונש ההולם. לנאשם עבר פלילי קודם גם אם מדובר בעבר ישן. לפיכך, עתרה המאשימה לעונש של 18 חודשי מאסר בפועל בניכוי ימי מעצרו של הנאשם, מאסר על תנאי ארוך ומרתיע, פסילת רישיון הנהיגה של הנאשם בפועל ועל תנאי, קנס כספי בשיעור גבוה, התחייבות להימנע מביצוע עבירות סמים. </w:t>
      </w:r>
    </w:p>
    <w:p w14:paraId="287FC2FA" w14:textId="77777777" w:rsidR="00085CDA" w:rsidRDefault="00085CDA" w:rsidP="00085CDA">
      <w:pPr>
        <w:pStyle w:val="a9"/>
        <w:spacing w:line="360" w:lineRule="auto"/>
        <w:jc w:val="both"/>
        <w:rPr>
          <w:rFonts w:ascii="Arial" w:hAnsi="Arial"/>
          <w:rtl/>
        </w:rPr>
      </w:pPr>
    </w:p>
    <w:p w14:paraId="4867BAB3" w14:textId="77777777" w:rsidR="00085CDA" w:rsidRDefault="00085CDA" w:rsidP="00085CDA">
      <w:pPr>
        <w:pStyle w:val="a9"/>
        <w:numPr>
          <w:ilvl w:val="0"/>
          <w:numId w:val="1"/>
        </w:numPr>
        <w:spacing w:line="360" w:lineRule="auto"/>
        <w:jc w:val="both"/>
        <w:rPr>
          <w:rFonts w:ascii="Arial" w:hAnsi="Arial"/>
        </w:rPr>
      </w:pPr>
      <w:r>
        <w:rPr>
          <w:rFonts w:ascii="Arial" w:hAnsi="Arial" w:hint="cs"/>
          <w:rtl/>
        </w:rPr>
        <w:t xml:space="preserve">ב"כ הנאשם הדגיש את שילובו המוצלח לדבריו של הנאשם בהליך שיקומי ושיתוף הפעולה המלא עם שירות המבחן. ב"כ הנאשם הוסיף עוד כי הצלחתו של הנאשם מתעצמת גם נוכח העובדה שמדובר באדם שיש לו מעורבות קודמת  בעולם הפלילי. זאת ועוד ציין הסנגור כי רמת המסוכנות להישנות עבירות בעתיד פחתה וכי מדובר בתסקיר חיובי ויש לקבל המלצותיו. ב"כ הנאשם עתר כנגד מתחם הענישה לו עותרת המאשימה והפנה  לפסיקה התואמת את מדיניות הענישה לשיטת ההגנה (ענ/1). ב"כ הנאשם הוסיף והדגיש את הודאת הנאשם ולקיחת האחריות על מעשיו הגם שנשמעו חלק מראיות המאשימה. ב"כ הנאשם הדגיש את נסיבותיו האישיות והמשפחתיות. </w:t>
      </w:r>
    </w:p>
    <w:p w14:paraId="4E72429D" w14:textId="77777777" w:rsidR="00085CDA" w:rsidRDefault="00085CDA" w:rsidP="00085CDA">
      <w:pPr>
        <w:pStyle w:val="a9"/>
        <w:spacing w:line="360" w:lineRule="auto"/>
        <w:jc w:val="both"/>
        <w:rPr>
          <w:rFonts w:ascii="Arial" w:hAnsi="Arial"/>
        </w:rPr>
      </w:pPr>
    </w:p>
    <w:p w14:paraId="107255DB" w14:textId="77777777" w:rsidR="00085CDA" w:rsidRPr="00CF759F" w:rsidRDefault="00085CDA" w:rsidP="00085CDA">
      <w:pPr>
        <w:pStyle w:val="a9"/>
        <w:numPr>
          <w:ilvl w:val="0"/>
          <w:numId w:val="1"/>
        </w:numPr>
        <w:spacing w:line="360" w:lineRule="auto"/>
        <w:jc w:val="both"/>
        <w:rPr>
          <w:rFonts w:ascii="Arial" w:hAnsi="Arial"/>
          <w:rtl/>
        </w:rPr>
      </w:pPr>
      <w:r>
        <w:rPr>
          <w:rFonts w:ascii="Arial" w:hAnsi="Arial" w:hint="cs"/>
          <w:rtl/>
        </w:rPr>
        <w:t xml:space="preserve">הנאשם בדברו אמר שהוא מתחרט על מעשיו וציין כי ההליך השיקומי מסייע לו מאד. </w:t>
      </w:r>
    </w:p>
    <w:p w14:paraId="0D547DB7" w14:textId="77777777" w:rsidR="00085CDA" w:rsidRPr="00CF759F" w:rsidRDefault="00085CDA" w:rsidP="00085CDA">
      <w:pPr>
        <w:pStyle w:val="a9"/>
        <w:spacing w:line="360" w:lineRule="auto"/>
        <w:jc w:val="both"/>
        <w:rPr>
          <w:rFonts w:ascii="Arial" w:hAnsi="Arial"/>
          <w:rtl/>
        </w:rPr>
      </w:pPr>
    </w:p>
    <w:p w14:paraId="7D679012" w14:textId="77777777" w:rsidR="00085CDA" w:rsidRPr="00BB59BD" w:rsidRDefault="00085CDA" w:rsidP="00085CDA">
      <w:pPr>
        <w:spacing w:line="360" w:lineRule="auto"/>
        <w:ind w:left="720"/>
        <w:jc w:val="both"/>
        <w:rPr>
          <w:rFonts w:ascii="Arial" w:hAnsi="Arial"/>
          <w:b/>
          <w:bCs/>
          <w:u w:val="single"/>
          <w:rtl/>
        </w:rPr>
      </w:pPr>
      <w:r w:rsidRPr="00BB59BD">
        <w:rPr>
          <w:rFonts w:ascii="Arial" w:hAnsi="Arial" w:hint="cs"/>
          <w:b/>
          <w:bCs/>
          <w:u w:val="single"/>
          <w:rtl/>
        </w:rPr>
        <w:t>דיון והכרעה</w:t>
      </w:r>
    </w:p>
    <w:p w14:paraId="090F0465" w14:textId="77777777" w:rsidR="00085CDA" w:rsidRPr="00CF759F" w:rsidRDefault="00085CDA" w:rsidP="00085CDA">
      <w:pPr>
        <w:spacing w:line="360" w:lineRule="auto"/>
        <w:ind w:left="720"/>
        <w:jc w:val="both"/>
        <w:rPr>
          <w:rFonts w:ascii="Arial" w:hAnsi="Arial"/>
          <w:rtl/>
        </w:rPr>
      </w:pPr>
    </w:p>
    <w:p w14:paraId="202841ED" w14:textId="77777777" w:rsidR="00085CDA" w:rsidRDefault="00085CDA" w:rsidP="00085CDA">
      <w:pPr>
        <w:pStyle w:val="a9"/>
        <w:numPr>
          <w:ilvl w:val="0"/>
          <w:numId w:val="1"/>
        </w:numPr>
        <w:spacing w:line="360" w:lineRule="auto"/>
        <w:jc w:val="both"/>
        <w:rPr>
          <w:rtl/>
        </w:rPr>
      </w:pPr>
      <w:r>
        <w:rPr>
          <w:rFonts w:hint="cs"/>
          <w:rtl/>
        </w:rPr>
        <w:t xml:space="preserve">הנאשם הורשע בארבעה אישומים שבכתב האישום. אני סבורה שארבעת האישומים  מקיימים רצף וסמיכות זמנים מבחינת זמן ומקום והם תחת תכנית עבריינית אחת  ובכך יש להצביע על קשר מהותי ביניהם באופן שניתן לקבוע כי מדובר באירוע אחד בגינו יש לקבוע מתחם עונש הולם  אחד. </w:t>
      </w:r>
    </w:p>
    <w:p w14:paraId="4375F385" w14:textId="77777777" w:rsidR="00085CDA" w:rsidRDefault="00085CDA" w:rsidP="00085CDA">
      <w:pPr>
        <w:spacing w:line="360" w:lineRule="auto"/>
        <w:ind w:left="720"/>
        <w:jc w:val="both"/>
        <w:rPr>
          <w:rtl/>
        </w:rPr>
      </w:pPr>
    </w:p>
    <w:p w14:paraId="1F0C07AA" w14:textId="77777777" w:rsidR="00085CDA" w:rsidRDefault="00085CDA" w:rsidP="00085CDA">
      <w:pPr>
        <w:pStyle w:val="a9"/>
        <w:numPr>
          <w:ilvl w:val="0"/>
          <w:numId w:val="1"/>
        </w:numPr>
        <w:spacing w:line="360" w:lineRule="auto"/>
        <w:jc w:val="both"/>
      </w:pPr>
      <w:r>
        <w:rPr>
          <w:rFonts w:hint="cs"/>
          <w:rtl/>
        </w:rPr>
        <w:t>תיקון 113 ל</w:t>
      </w:r>
      <w:hyperlink r:id="rId22" w:history="1">
        <w:r w:rsidR="006F2186" w:rsidRPr="006F2186">
          <w:rPr>
            <w:color w:val="0000FF"/>
            <w:u w:val="single"/>
            <w:rtl/>
          </w:rPr>
          <w:t>חוק העונשין</w:t>
        </w:r>
      </w:hyperlink>
      <w:r>
        <w:rPr>
          <w:rFonts w:hint="cs"/>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23" w:history="1">
        <w:r w:rsidR="00625A2F" w:rsidRPr="00625A2F">
          <w:rPr>
            <w:rStyle w:val="Hyperlink"/>
            <w:rFonts w:hint="eastAsia"/>
            <w:rtl/>
          </w:rPr>
          <w:t>לסעיף</w:t>
        </w:r>
        <w:r w:rsidR="00625A2F" w:rsidRPr="00625A2F">
          <w:rPr>
            <w:rStyle w:val="Hyperlink"/>
            <w:rtl/>
          </w:rPr>
          <w:t xml:space="preserve"> 40ג</w:t>
        </w:r>
      </w:hyperlink>
      <w:r>
        <w:rPr>
          <w:rFonts w:hint="cs"/>
          <w:rtl/>
        </w:rPr>
        <w:t xml:space="preserve"> ל</w:t>
      </w:r>
      <w:hyperlink r:id="rId24" w:history="1">
        <w:r w:rsidR="006F2186" w:rsidRPr="006F2186">
          <w:rPr>
            <w:color w:val="0000FF"/>
            <w:u w:val="single"/>
            <w:rtl/>
          </w:rPr>
          <w:t>חוק העונשין</w:t>
        </w:r>
      </w:hyperlink>
      <w:r>
        <w:rPr>
          <w:rFonts w:hint="cs"/>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2B8ED023" w14:textId="77777777" w:rsidR="00085CDA" w:rsidRDefault="00085CDA" w:rsidP="00085CDA">
      <w:pPr>
        <w:spacing w:line="360" w:lineRule="auto"/>
        <w:jc w:val="both"/>
        <w:rPr>
          <w:rtl/>
        </w:rPr>
      </w:pPr>
    </w:p>
    <w:p w14:paraId="20D39E37" w14:textId="77777777" w:rsidR="00085CDA" w:rsidRDefault="00085CDA" w:rsidP="00085CDA">
      <w:pPr>
        <w:pStyle w:val="a9"/>
        <w:numPr>
          <w:ilvl w:val="0"/>
          <w:numId w:val="1"/>
        </w:numPr>
        <w:spacing w:line="360" w:lineRule="auto"/>
        <w:jc w:val="both"/>
        <w:rPr>
          <w:rtl/>
        </w:rPr>
      </w:pPr>
      <w:r>
        <w:rPr>
          <w:rFonts w:hint="cs"/>
          <w:rtl/>
        </w:rPr>
        <w:t xml:space="preserve">במקרה דנן, הערך החברתי שנפגע בביצוע עבירות סמים הינו ההגנה מפני הנזקים הישירים והעקיפים הנגרמים עקב השימוש בסמים ועבירות הסמים. מדובר בצורך להגן, מן הצד האחד, על בריאות גופו ונפשו של ציבור המשתמשים בסמים, ומן הצד השני, עולה הצורך להגן על החברה מפני הנזקים הנגרמים לה, עקב עבירות הסמים המתבצעות על-ידי עבריינים. מדובר בעבירות של סחר בסמים מסוכנים מעשים אשר מהווים חלק משרשרת הפצת הסם המסוכן. </w:t>
      </w:r>
    </w:p>
    <w:p w14:paraId="7169731A" w14:textId="77777777" w:rsidR="00085CDA" w:rsidRDefault="00085CDA" w:rsidP="00085CDA">
      <w:pPr>
        <w:spacing w:line="360" w:lineRule="auto"/>
        <w:ind w:left="720" w:hanging="720"/>
        <w:jc w:val="both"/>
        <w:rPr>
          <w:rtl/>
        </w:rPr>
      </w:pPr>
    </w:p>
    <w:p w14:paraId="7571A574" w14:textId="77777777" w:rsidR="00085CDA" w:rsidRPr="00E37691" w:rsidRDefault="00085CDA" w:rsidP="00085CDA">
      <w:pPr>
        <w:pStyle w:val="a9"/>
        <w:numPr>
          <w:ilvl w:val="0"/>
          <w:numId w:val="1"/>
        </w:numPr>
        <w:spacing w:line="360" w:lineRule="auto"/>
        <w:jc w:val="both"/>
        <w:rPr>
          <w:b/>
          <w:bCs/>
        </w:rPr>
      </w:pPr>
      <w:r>
        <w:rPr>
          <w:rFonts w:hint="cs"/>
          <w:rtl/>
        </w:rPr>
        <w:t xml:space="preserve">פסיקת בית המשפט הדגישה את נזקי הסחר בסמים והעבירות הנלוות לסחר בסמים ולעניין זה יפים דברי </w:t>
      </w:r>
      <w:r w:rsidRPr="00E37691">
        <w:rPr>
          <w:rFonts w:hint="cs"/>
          <w:b/>
          <w:bCs/>
          <w:rtl/>
        </w:rPr>
        <w:t>כב' השופט י. עמית  ב</w:t>
      </w:r>
      <w:hyperlink r:id="rId25" w:history="1">
        <w:r w:rsidR="006F2186" w:rsidRPr="006F2186">
          <w:rPr>
            <w:b/>
            <w:bCs/>
            <w:color w:val="0000FF"/>
            <w:u w:val="single"/>
            <w:rtl/>
          </w:rPr>
          <w:t>ע"פ 3172/13</w:t>
        </w:r>
      </w:hyperlink>
      <w:r w:rsidRPr="00E37691">
        <w:rPr>
          <w:rFonts w:hint="cs"/>
          <w:b/>
          <w:bCs/>
          <w:rtl/>
        </w:rPr>
        <w:t xml:space="preserve"> סואעד נ' מדינת ישראל ( 6.1.14):</w:t>
      </w:r>
    </w:p>
    <w:p w14:paraId="23E53A78" w14:textId="77777777" w:rsidR="00085CDA" w:rsidRPr="00E37691" w:rsidRDefault="00085CDA" w:rsidP="00085CDA">
      <w:pPr>
        <w:spacing w:line="360" w:lineRule="auto"/>
        <w:ind w:left="1440"/>
        <w:jc w:val="both"/>
        <w:rPr>
          <w:rFonts w:ascii="Miriam" w:hAnsi="Miriam" w:cs="Miriam"/>
          <w:rtl/>
        </w:rPr>
      </w:pPr>
      <w:r w:rsidRPr="00E37691">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C00D3A7" w14:textId="77777777" w:rsidR="00085CDA" w:rsidRDefault="00085CDA" w:rsidP="00085CDA">
      <w:pPr>
        <w:spacing w:line="360" w:lineRule="auto"/>
        <w:jc w:val="both"/>
        <w:rPr>
          <w:rtl/>
        </w:rPr>
      </w:pPr>
    </w:p>
    <w:p w14:paraId="36C48124" w14:textId="77777777" w:rsidR="00085CDA" w:rsidRDefault="00085CDA" w:rsidP="00085CDA">
      <w:pPr>
        <w:spacing w:line="360" w:lineRule="auto"/>
        <w:ind w:left="720"/>
        <w:jc w:val="both"/>
        <w:rPr>
          <w:b/>
          <w:bCs/>
          <w:rtl/>
        </w:rPr>
      </w:pPr>
      <w:r>
        <w:rPr>
          <w:rFonts w:hint="cs"/>
          <w:b/>
          <w:bCs/>
          <w:rtl/>
        </w:rPr>
        <w:t>וכן דברי כב' השופט א. שהם ב</w:t>
      </w:r>
      <w:hyperlink r:id="rId26" w:history="1">
        <w:r w:rsidR="006F2186" w:rsidRPr="006F2186">
          <w:rPr>
            <w:b/>
            <w:bCs/>
            <w:color w:val="0000FF"/>
            <w:u w:val="single"/>
            <w:rtl/>
          </w:rPr>
          <w:t>ע"פ 3117/12</w:t>
        </w:r>
      </w:hyperlink>
      <w:r>
        <w:rPr>
          <w:rFonts w:hint="cs"/>
          <w:b/>
          <w:bCs/>
          <w:rtl/>
        </w:rPr>
        <w:t xml:space="preserve"> ארביב נ' מדינת ישראל (6.9.12):  </w:t>
      </w:r>
    </w:p>
    <w:p w14:paraId="2B9B02E5" w14:textId="77777777" w:rsidR="00085CDA" w:rsidRPr="00E37691" w:rsidRDefault="00085CDA" w:rsidP="00085CDA">
      <w:pPr>
        <w:spacing w:line="360" w:lineRule="auto"/>
        <w:ind w:left="1440"/>
        <w:jc w:val="both"/>
        <w:rPr>
          <w:rFonts w:ascii="Miriam" w:hAnsi="Miriam" w:cs="Miriam"/>
          <w:rtl/>
        </w:rPr>
      </w:pPr>
      <w:r w:rsidRPr="00E37691">
        <w:rPr>
          <w:rFonts w:ascii="Miriam" w:hAnsi="Miriam"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74CAC33C" w14:textId="77777777" w:rsidR="00085CDA" w:rsidRDefault="00085CDA" w:rsidP="00085CDA">
      <w:pPr>
        <w:spacing w:line="360" w:lineRule="auto"/>
        <w:ind w:left="720" w:hanging="720"/>
        <w:jc w:val="both"/>
        <w:rPr>
          <w:rtl/>
        </w:rPr>
      </w:pPr>
    </w:p>
    <w:p w14:paraId="21B0CFE8" w14:textId="77777777" w:rsidR="00085CDA" w:rsidRDefault="00085CDA" w:rsidP="00085CDA">
      <w:pPr>
        <w:pStyle w:val="a9"/>
        <w:numPr>
          <w:ilvl w:val="0"/>
          <w:numId w:val="1"/>
        </w:numPr>
        <w:spacing w:line="360" w:lineRule="auto"/>
        <w:jc w:val="both"/>
      </w:pPr>
      <w:r>
        <w:rPr>
          <w:rFonts w:hint="cs"/>
          <w:rtl/>
        </w:rPr>
        <w:t xml:space="preserve">באשר לנסיבות הקשורות בביצוע העבירה: מדובר בארבעה אישומים בהם הורשע הנאשם בעבירות של סחר בסמים ועל כן מדובר בפגיעה לא מבוטלת בערכים חברתיים מוגנים כתוצאה ממעשי הנאשם.  </w:t>
      </w:r>
    </w:p>
    <w:p w14:paraId="1724BB8B" w14:textId="77777777" w:rsidR="00085CDA" w:rsidRDefault="00085CDA" w:rsidP="00085CDA">
      <w:pPr>
        <w:spacing w:line="360" w:lineRule="auto"/>
        <w:jc w:val="both"/>
        <w:rPr>
          <w:rtl/>
        </w:rPr>
      </w:pPr>
    </w:p>
    <w:p w14:paraId="773B892D" w14:textId="77777777" w:rsidR="00085CDA" w:rsidRDefault="00085CDA" w:rsidP="00085CDA">
      <w:pPr>
        <w:pStyle w:val="a9"/>
        <w:numPr>
          <w:ilvl w:val="0"/>
          <w:numId w:val="1"/>
        </w:numPr>
        <w:spacing w:line="360" w:lineRule="auto"/>
        <w:jc w:val="both"/>
      </w:pPr>
      <w:r>
        <w:rPr>
          <w:rFonts w:hint="cs"/>
          <w:rtl/>
        </w:rPr>
        <w:t>הצדדים הפנו כל אחד מהם לפסיקה רלוונטית בעבירות של סחר בסמים . בחינת מדיניות הענישה הנוהגת מעלה כי במקרים דומים הוטלו על נאשמים עונשים במנעד רחב כמפורט להלן:</w:t>
      </w:r>
    </w:p>
    <w:p w14:paraId="420A80B4" w14:textId="77777777" w:rsidR="00085CDA" w:rsidRDefault="00085CDA" w:rsidP="00085CDA">
      <w:pPr>
        <w:spacing w:line="360" w:lineRule="auto"/>
        <w:ind w:left="720"/>
        <w:jc w:val="both"/>
        <w:rPr>
          <w:rtl/>
        </w:rPr>
      </w:pPr>
      <w:r>
        <w:rPr>
          <w:rFonts w:hint="cs"/>
          <w:b/>
          <w:bCs/>
          <w:rtl/>
        </w:rPr>
        <w:t>ב</w:t>
      </w:r>
      <w:hyperlink r:id="rId27" w:history="1">
        <w:r w:rsidR="006F2186" w:rsidRPr="006F2186">
          <w:rPr>
            <w:b/>
            <w:bCs/>
            <w:color w:val="0000FF"/>
            <w:u w:val="single"/>
            <w:rtl/>
          </w:rPr>
          <w:t>עפ"ג (מח' חי') 39261-10-13</w:t>
        </w:r>
      </w:hyperlink>
      <w:r>
        <w:rPr>
          <w:rFonts w:hint="cs"/>
          <w:b/>
          <w:bCs/>
          <w:rtl/>
        </w:rPr>
        <w:t xml:space="preserve"> מדינת ישראל נ' הולצמן</w:t>
      </w:r>
      <w:r>
        <w:rPr>
          <w:rFonts w:hint="cs"/>
          <w:rtl/>
        </w:rPr>
        <w:t xml:space="preserve"> (30.12.13) נדחה ערעור המדינה נגד קולת עונשם של שלושה נאשמים אשר הורשעו בעבירות של סחר בסם ותיווך בסם. הנאשמים מכרו על פני תקופה של מספר שנים סמים מסוג חשיש בכמויות שונות. הנאשמים נידונו לעונשים הבאים: נאשם 1 בעל עבר פלילי וריצה מאסר בעברו נידון ל- 8 חודשי מאסר. נאשם 2 לחובתו עבר מכביד בתחום הסמים נידון ל- 24 חודשי מאסר. נאשם 3 צעיר, נעדר עבר פלילי נידון ל- 6 חודשי עבודות שירות.</w:t>
      </w:r>
    </w:p>
    <w:p w14:paraId="27F84EE3" w14:textId="77777777" w:rsidR="00085CDA" w:rsidRDefault="00085CDA" w:rsidP="00085CDA">
      <w:pPr>
        <w:spacing w:line="360" w:lineRule="auto"/>
        <w:ind w:left="720"/>
        <w:jc w:val="both"/>
        <w:rPr>
          <w:rtl/>
        </w:rPr>
      </w:pPr>
      <w:r>
        <w:rPr>
          <w:rFonts w:hint="cs"/>
          <w:b/>
          <w:bCs/>
          <w:rtl/>
        </w:rPr>
        <w:t>ב</w:t>
      </w:r>
      <w:hyperlink r:id="rId28" w:history="1">
        <w:r w:rsidR="006F2186" w:rsidRPr="006F2186">
          <w:rPr>
            <w:b/>
            <w:bCs/>
            <w:color w:val="0000FF"/>
            <w:u w:val="single"/>
            <w:rtl/>
          </w:rPr>
          <w:t>ת"פ (רמ') 26709-06-14</w:t>
        </w:r>
      </w:hyperlink>
      <w:r>
        <w:rPr>
          <w:rFonts w:hint="cs"/>
          <w:b/>
          <w:bCs/>
          <w:rtl/>
        </w:rPr>
        <w:t xml:space="preserve"> מדינת ישראל נ' ישראלוב</w:t>
      </w:r>
      <w:r>
        <w:rPr>
          <w:rFonts w:hint="cs"/>
          <w:rtl/>
        </w:rPr>
        <w:t xml:space="preserve"> (26.10.14), הורשע נאשם בשלושה אישומים של סחר בסם בכך שמכר בשלוש הזדמנויות שונות סם מסוג חשיש במשקלים של 7.54 גרם, 21 גרם ו- 9.4 גרם, לסוכנת משטרתית בנסיבות חברתיות. הנאשם בעל עבר פלילי בעבירות אלימות נידון ל- 11 חודשי מאסר בפועל. </w:t>
      </w:r>
    </w:p>
    <w:p w14:paraId="7BF7179A" w14:textId="77777777" w:rsidR="00085CDA" w:rsidRDefault="00085CDA" w:rsidP="00085CDA">
      <w:pPr>
        <w:spacing w:line="360" w:lineRule="auto"/>
        <w:ind w:left="720"/>
        <w:jc w:val="both"/>
        <w:rPr>
          <w:rtl/>
        </w:rPr>
      </w:pPr>
      <w:r>
        <w:rPr>
          <w:rFonts w:hint="cs"/>
          <w:b/>
          <w:bCs/>
          <w:rtl/>
        </w:rPr>
        <w:t>ב</w:t>
      </w:r>
      <w:hyperlink r:id="rId29" w:history="1">
        <w:r w:rsidR="006F2186" w:rsidRPr="006F2186">
          <w:rPr>
            <w:b/>
            <w:bCs/>
            <w:color w:val="0000FF"/>
            <w:u w:val="single"/>
            <w:rtl/>
          </w:rPr>
          <w:t>ת"פ (רשל"צ) 40168-05-14</w:t>
        </w:r>
      </w:hyperlink>
      <w:r>
        <w:rPr>
          <w:rFonts w:hint="cs"/>
          <w:b/>
          <w:bCs/>
          <w:rtl/>
        </w:rPr>
        <w:t xml:space="preserve"> מדינת ישראל נ' חרבי</w:t>
      </w:r>
      <w:r>
        <w:rPr>
          <w:rFonts w:hint="cs"/>
          <w:rtl/>
        </w:rPr>
        <w:t xml:space="preserve"> (6.4.16), הורשעו הנאשמים בריבוי עבירות של סחר בסמים, החזקת סמים לצריכה עצמית והחזקת כלים להכנת סם מסוכן. הנאשמים סחרו בסמים עשרות פעמים, באירועים שונים לאורך תקופה ארוכה. לגבי נאשם 1 נקבע בהסדר טיעון 6 חודשי עבודות שירות בהתחשב בכך שאין לו עבר פלילי ושהוא נמצא בהליכי שיקום מתקדמים. נאשם 2, בעל עבר פלילי, אינו יכול לבצע עבודות שירות בשל מצבו הרפואי ואפיק השיקום שלו נמצא בספק, נדון ל-12 חודשי מאסר בפועל.</w:t>
      </w:r>
    </w:p>
    <w:p w14:paraId="5151778A" w14:textId="77777777" w:rsidR="00085CDA" w:rsidRDefault="00085CDA" w:rsidP="00085CDA">
      <w:pPr>
        <w:spacing w:line="360" w:lineRule="auto"/>
        <w:ind w:left="720"/>
        <w:jc w:val="both"/>
        <w:rPr>
          <w:rtl/>
        </w:rPr>
      </w:pPr>
      <w:r>
        <w:rPr>
          <w:rFonts w:hint="cs"/>
          <w:rtl/>
        </w:rPr>
        <w:t>ב</w:t>
      </w:r>
      <w:hyperlink r:id="rId30" w:history="1">
        <w:r w:rsidR="006F2186" w:rsidRPr="006F2186">
          <w:rPr>
            <w:color w:val="0000FF"/>
            <w:u w:val="single"/>
            <w:rtl/>
          </w:rPr>
          <w:t>ת"פ (פ"ת) 44321-09-11</w:t>
        </w:r>
      </w:hyperlink>
      <w:r>
        <w:rPr>
          <w:rFonts w:hint="cs"/>
          <w:rtl/>
        </w:rPr>
        <w:t xml:space="preserve"> </w:t>
      </w:r>
      <w:r w:rsidRPr="00CB1927">
        <w:rPr>
          <w:rFonts w:hint="cs"/>
          <w:b/>
          <w:bCs/>
          <w:rtl/>
        </w:rPr>
        <w:t>מדינת ישראל נ' איפרגן</w:t>
      </w:r>
      <w:r>
        <w:rPr>
          <w:rFonts w:hint="cs"/>
          <w:rtl/>
        </w:rPr>
        <w:t xml:space="preserve"> (1.2.12), הורשע נאשם בשתי עבירות של סחר בסם מסוכן ובעבירה של ניסיון לסחר מסוכן. הנאשם סחר בשתי הזדמנויות בסם מסוג חשיש במשקל של כ- 5.6 וכן במשקל שאינו ידוע תמורת 200 ₪ וכן ניסה לסחור בהזדמנות נוספת שלא צלחה. הנאשם נעדר עבר פלילי, בעל משפחה וילדים קטנים. נידון ל- 8 חודשי מאסר בפועל.</w:t>
      </w:r>
    </w:p>
    <w:p w14:paraId="3D63C811" w14:textId="77777777" w:rsidR="00085CDA" w:rsidRDefault="00085CDA" w:rsidP="00085CDA">
      <w:pPr>
        <w:spacing w:line="360" w:lineRule="auto"/>
        <w:ind w:left="720"/>
        <w:jc w:val="both"/>
        <w:rPr>
          <w:rtl/>
        </w:rPr>
      </w:pPr>
      <w:r>
        <w:rPr>
          <w:rFonts w:hint="cs"/>
          <w:b/>
          <w:bCs/>
          <w:rtl/>
        </w:rPr>
        <w:t>ב</w:t>
      </w:r>
      <w:hyperlink r:id="rId31" w:history="1">
        <w:r w:rsidR="006F2186" w:rsidRPr="006F2186">
          <w:rPr>
            <w:b/>
            <w:bCs/>
            <w:color w:val="0000FF"/>
            <w:u w:val="single"/>
            <w:rtl/>
          </w:rPr>
          <w:t>ת"פ (פ"ת) 26762-06-14</w:t>
        </w:r>
      </w:hyperlink>
      <w:r>
        <w:rPr>
          <w:rFonts w:hint="cs"/>
          <w:b/>
          <w:bCs/>
          <w:rtl/>
        </w:rPr>
        <w:t xml:space="preserve"> מדינת ישראל נ' טהאהא</w:t>
      </w:r>
      <w:r>
        <w:rPr>
          <w:rFonts w:hint="cs"/>
          <w:rtl/>
        </w:rPr>
        <w:t xml:space="preserve"> (11.06.15), הורשע נאשם על פי הודאתו, בשתי עבירות של סחר בסמים מסוכנים. הנאשם מכר בשתי הזדמנויות שונות לסוכנת משטרתית סמים מסוכנים מסוג חשיש במשקל של 0.48 גרם ו-2.99 גרם. הנאשם נידון ל-6 חודשי עבודות שירות.</w:t>
      </w:r>
    </w:p>
    <w:p w14:paraId="37FF1356" w14:textId="77777777" w:rsidR="00085CDA" w:rsidRDefault="00085CDA" w:rsidP="00085CDA">
      <w:pPr>
        <w:spacing w:line="360" w:lineRule="auto"/>
        <w:ind w:left="720"/>
        <w:jc w:val="both"/>
        <w:rPr>
          <w:rtl/>
        </w:rPr>
      </w:pPr>
      <w:r>
        <w:rPr>
          <w:rFonts w:hint="cs"/>
          <w:b/>
          <w:bCs/>
          <w:rtl/>
        </w:rPr>
        <w:t>ב</w:t>
      </w:r>
      <w:hyperlink r:id="rId32" w:history="1">
        <w:r w:rsidR="006F2186" w:rsidRPr="006F2186">
          <w:rPr>
            <w:b/>
            <w:bCs/>
            <w:color w:val="0000FF"/>
            <w:u w:val="single"/>
            <w:rtl/>
          </w:rPr>
          <w:t>ת"פ (רמ') 21873-05-14</w:t>
        </w:r>
      </w:hyperlink>
      <w:r>
        <w:rPr>
          <w:rFonts w:hint="cs"/>
          <w:b/>
          <w:bCs/>
          <w:rtl/>
        </w:rPr>
        <w:t xml:space="preserve"> מדינת ישראל נ' דהאן</w:t>
      </w:r>
      <w:r>
        <w:rPr>
          <w:rFonts w:hint="cs"/>
          <w:rtl/>
        </w:rPr>
        <w:t xml:space="preserve"> (06.09.15), הורשע נאשם בהתאם להודאתו בעבירות של החזקת סמים שלא לצריכה עצמית, החזקת כלים להכנת סם שלא לצריכה עצמית וסחר בסמים. על פי המתואר, הנאשם מכר בארבעה מועדים שונים לאחר מנת סם מסוג חשיש במשקל שאינו ידוע במדויק. בנוסף, הנאשם החזיק במקומות שונים חשיש במשקל של 248 גרם. הנאשם נידון ל-6 חודשי עבודות שירות.</w:t>
      </w:r>
    </w:p>
    <w:p w14:paraId="4F9597F1" w14:textId="77777777" w:rsidR="00085CDA" w:rsidRDefault="00085CDA" w:rsidP="00085CDA">
      <w:pPr>
        <w:spacing w:line="360" w:lineRule="auto"/>
        <w:ind w:left="720"/>
        <w:jc w:val="both"/>
        <w:rPr>
          <w:rtl/>
        </w:rPr>
      </w:pPr>
      <w:r>
        <w:rPr>
          <w:rFonts w:hint="cs"/>
          <w:b/>
          <w:bCs/>
          <w:rtl/>
        </w:rPr>
        <w:t>ב</w:t>
      </w:r>
      <w:hyperlink r:id="rId33" w:history="1">
        <w:r w:rsidR="006F2186" w:rsidRPr="006F2186">
          <w:rPr>
            <w:b/>
            <w:bCs/>
            <w:color w:val="0000FF"/>
            <w:u w:val="single"/>
            <w:rtl/>
          </w:rPr>
          <w:t>ת"פ (י-ם) 54706-01-13</w:t>
        </w:r>
      </w:hyperlink>
      <w:r>
        <w:rPr>
          <w:rFonts w:hint="cs"/>
          <w:b/>
          <w:bCs/>
          <w:rtl/>
        </w:rPr>
        <w:t xml:space="preserve"> מדינת ישראל נ' חביב</w:t>
      </w:r>
      <w:r>
        <w:rPr>
          <w:rFonts w:hint="cs"/>
          <w:rtl/>
        </w:rPr>
        <w:t xml:space="preserve"> (09.09.13), הורשע נאשם שמכר בארבע הזדמנויות שונות סמים מסוג חשיש במשקלים של 6.4 גרם, 5.38 גרם, 3.98 גרם, וכן אצבע חשיש בכמות לא ידועה. הנאשם נידון ל-6 חודשי עבודות שירות.</w:t>
      </w:r>
    </w:p>
    <w:p w14:paraId="38F2E041" w14:textId="77777777" w:rsidR="00085CDA" w:rsidRDefault="00085CDA" w:rsidP="00085CDA">
      <w:pPr>
        <w:spacing w:line="360" w:lineRule="auto"/>
        <w:ind w:left="720"/>
        <w:jc w:val="both"/>
        <w:rPr>
          <w:rtl/>
        </w:rPr>
      </w:pPr>
      <w:r>
        <w:rPr>
          <w:rFonts w:hint="cs"/>
          <w:b/>
          <w:bCs/>
          <w:rtl/>
        </w:rPr>
        <w:t>ב</w:t>
      </w:r>
      <w:hyperlink r:id="rId34" w:history="1">
        <w:r w:rsidR="006F2186" w:rsidRPr="006F2186">
          <w:rPr>
            <w:b/>
            <w:bCs/>
            <w:color w:val="0000FF"/>
            <w:u w:val="single"/>
            <w:rtl/>
          </w:rPr>
          <w:t>ת"פ (ראשל"צ) 3720-03-15</w:t>
        </w:r>
      </w:hyperlink>
      <w:r>
        <w:rPr>
          <w:rFonts w:hint="cs"/>
          <w:b/>
          <w:bCs/>
          <w:rtl/>
        </w:rPr>
        <w:t xml:space="preserve"> מדינת ישראל נ' דוידוב</w:t>
      </w:r>
      <w:r>
        <w:rPr>
          <w:rFonts w:hint="cs"/>
          <w:rtl/>
        </w:rPr>
        <w:t xml:space="preserve"> (25.10.15), הורשע נאשם בשישה אישומים של סחר בסם ובאישום נוסף של החזקת סמים. הנאשם מכר לאחרים סם מסוג מריחואנה בכמויות קטנות. הנאשם צעיר נורמטיבי. נידון ל- 6 חודשי עבודות שירות.</w:t>
      </w:r>
    </w:p>
    <w:p w14:paraId="5891E013" w14:textId="77777777" w:rsidR="00085CDA" w:rsidRDefault="00085CDA" w:rsidP="00085CDA">
      <w:pPr>
        <w:spacing w:line="360" w:lineRule="auto"/>
        <w:ind w:left="720"/>
        <w:jc w:val="both"/>
        <w:rPr>
          <w:rtl/>
        </w:rPr>
      </w:pPr>
      <w:r>
        <w:rPr>
          <w:rFonts w:hint="cs"/>
          <w:b/>
          <w:bCs/>
          <w:rtl/>
        </w:rPr>
        <w:t>ב</w:t>
      </w:r>
      <w:hyperlink r:id="rId35" w:history="1">
        <w:r w:rsidR="006F2186" w:rsidRPr="006F2186">
          <w:rPr>
            <w:b/>
            <w:bCs/>
            <w:color w:val="0000FF"/>
            <w:u w:val="single"/>
            <w:rtl/>
          </w:rPr>
          <w:t>ת"פ (י-ם) 39699-03-13</w:t>
        </w:r>
      </w:hyperlink>
      <w:r>
        <w:rPr>
          <w:rFonts w:hint="cs"/>
          <w:b/>
          <w:bCs/>
          <w:rtl/>
        </w:rPr>
        <w:t xml:space="preserve"> מדינת ישראל נ' ממן</w:t>
      </w:r>
      <w:r>
        <w:rPr>
          <w:rFonts w:hint="cs"/>
          <w:rtl/>
        </w:rPr>
        <w:t xml:space="preserve"> (12.11.14), הורשע נאשם בחמישה אישומים של סחר בסמים. הנאשם מכר בארבעה מועדים שונים סם מסוג קנבוס בכמויות קטנות ובהזדמנות נוספת סם מסוג מריחואנה לסוכן משטרתי. הנאשם צעיר, נעדר עבר פלילי. נידון ל- 6 חודשי עבודות שירות.  </w:t>
      </w:r>
    </w:p>
    <w:p w14:paraId="6F4E1729" w14:textId="77777777" w:rsidR="00085CDA" w:rsidRDefault="00085CDA" w:rsidP="00085CDA">
      <w:pPr>
        <w:spacing w:line="360" w:lineRule="auto"/>
        <w:ind w:left="720"/>
        <w:jc w:val="both"/>
        <w:rPr>
          <w:rtl/>
        </w:rPr>
      </w:pPr>
      <w:r>
        <w:rPr>
          <w:rFonts w:hint="cs"/>
          <w:b/>
          <w:bCs/>
          <w:rtl/>
        </w:rPr>
        <w:t>ב</w:t>
      </w:r>
      <w:hyperlink r:id="rId36" w:history="1">
        <w:r w:rsidR="006F2186" w:rsidRPr="006F2186">
          <w:rPr>
            <w:b/>
            <w:bCs/>
            <w:color w:val="0000FF"/>
            <w:u w:val="single"/>
            <w:rtl/>
          </w:rPr>
          <w:t>ת"פ (רמ') 49401-08-15</w:t>
        </w:r>
      </w:hyperlink>
      <w:r>
        <w:rPr>
          <w:rFonts w:hint="cs"/>
          <w:b/>
          <w:bCs/>
          <w:rtl/>
        </w:rPr>
        <w:t xml:space="preserve"> מדינת ישראל נ' יהל</w:t>
      </w:r>
      <w:r>
        <w:rPr>
          <w:rFonts w:hint="cs"/>
          <w:rtl/>
        </w:rPr>
        <w:t xml:space="preserve"> (22.5.16), הורשע נאשם בריבוי עבירות של סחר בסמים והחזקת סמים לצריכה עצמית. הנאשם סחר ב-12 הזדמנויות שונות בסמים מסוג קנאבוס במשקלים של כ-5 גרם לאירוע. לנאשם עבר פלילי מועט, נדון ל-6 חודשי עבודות שירות. </w:t>
      </w:r>
    </w:p>
    <w:p w14:paraId="21DB6D11" w14:textId="77777777" w:rsidR="00085CDA" w:rsidRDefault="00085CDA" w:rsidP="00085CDA">
      <w:pPr>
        <w:spacing w:line="360" w:lineRule="auto"/>
        <w:ind w:left="720"/>
        <w:jc w:val="both"/>
        <w:rPr>
          <w:rtl/>
        </w:rPr>
      </w:pPr>
      <w:r>
        <w:rPr>
          <w:rFonts w:hint="cs"/>
          <w:b/>
          <w:bCs/>
          <w:rtl/>
        </w:rPr>
        <w:t>ב</w:t>
      </w:r>
      <w:hyperlink r:id="rId37" w:history="1">
        <w:r w:rsidR="006F2186" w:rsidRPr="006F2186">
          <w:rPr>
            <w:b/>
            <w:bCs/>
            <w:color w:val="0000FF"/>
            <w:u w:val="single"/>
            <w:rtl/>
          </w:rPr>
          <w:t>ת"פ (נת') 6553-05-14</w:t>
        </w:r>
      </w:hyperlink>
      <w:r>
        <w:rPr>
          <w:rFonts w:hint="cs"/>
          <w:b/>
          <w:bCs/>
          <w:rtl/>
        </w:rPr>
        <w:t xml:space="preserve"> מדינת ישראל נ' זרחאי</w:t>
      </w:r>
      <w:r>
        <w:rPr>
          <w:rFonts w:hint="cs"/>
          <w:rtl/>
        </w:rPr>
        <w:t xml:space="preserve"> (25.10.15), הורשע הנאשם בריבוי עבירות של סחר בסמים, הספקת סמים, החזקה ושימוש בסמים שלא לצריכה עצמית ובהחזקת כלים להכנת סם מסוכן. הנאשם סחר בסמים עשרות פעמים, במשך תקופה ארוכה ובכמויות גדולות. נקבע כי לאור הליכי השיקום שהנאשם החל, יש לסטות ממתחם הענישה, ולהעמיד את עונשו של הנאשם על 6 חודשי עבודות שירות.</w:t>
      </w:r>
    </w:p>
    <w:p w14:paraId="79F3F1AD" w14:textId="77777777" w:rsidR="00085CDA" w:rsidRDefault="00085CDA" w:rsidP="00085CDA">
      <w:pPr>
        <w:spacing w:line="360" w:lineRule="auto"/>
        <w:ind w:left="720"/>
        <w:jc w:val="both"/>
        <w:rPr>
          <w:rtl/>
        </w:rPr>
      </w:pPr>
      <w:r>
        <w:rPr>
          <w:rFonts w:hint="cs"/>
          <w:b/>
          <w:bCs/>
          <w:rtl/>
        </w:rPr>
        <w:t>ב</w:t>
      </w:r>
      <w:hyperlink r:id="rId38" w:history="1">
        <w:r w:rsidR="006F2186" w:rsidRPr="006F2186">
          <w:rPr>
            <w:b/>
            <w:bCs/>
            <w:color w:val="0000FF"/>
            <w:u w:val="single"/>
            <w:rtl/>
          </w:rPr>
          <w:t>ת"פ (פ"ת) 40701-10-14</w:t>
        </w:r>
      </w:hyperlink>
      <w:r>
        <w:rPr>
          <w:rFonts w:hint="cs"/>
          <w:b/>
          <w:bCs/>
          <w:rtl/>
        </w:rPr>
        <w:t xml:space="preserve"> מדינת ישראל נ' אוחיון</w:t>
      </w:r>
      <w:r>
        <w:rPr>
          <w:rFonts w:hint="cs"/>
          <w:rtl/>
        </w:rPr>
        <w:t xml:space="preserve"> (09.07.15), הורשע נאשם בעבירות של סחר בסמים, החזקת סם שלא לצריכה עצמית והחזקת תחמושת. הנאשם מכר כמויות קטנות של סם מסוג חשיש בשלוש הזדמנויות שונות, החזיק שלא לשימוש עצמי כ-30 גרם חשיש וקנבוס וכן החזיק ב-3 מחסניות וב-12 כדורי רובה. הנאשם נעדר עבר פלילי נידון ל-5 חודשי עבודות שירות. </w:t>
      </w:r>
    </w:p>
    <w:p w14:paraId="1E8B6526" w14:textId="77777777" w:rsidR="00085CDA" w:rsidRDefault="006F2186" w:rsidP="00085CDA">
      <w:pPr>
        <w:spacing w:line="360" w:lineRule="auto"/>
        <w:ind w:left="720"/>
        <w:jc w:val="both"/>
        <w:rPr>
          <w:rtl/>
        </w:rPr>
      </w:pPr>
      <w:hyperlink r:id="rId39" w:history="1">
        <w:r w:rsidRPr="006F2186">
          <w:rPr>
            <w:b/>
            <w:bCs/>
            <w:color w:val="0000FF"/>
            <w:u w:val="single"/>
            <w:rtl/>
          </w:rPr>
          <w:t>ת"פ 12451-03-18</w:t>
        </w:r>
      </w:hyperlink>
      <w:r w:rsidR="00085CDA">
        <w:rPr>
          <w:b/>
          <w:bCs/>
          <w:rtl/>
        </w:rPr>
        <w:t xml:space="preserve"> מדינת ישראל נ' יזראילוב ואיזנקוט</w:t>
      </w:r>
      <w:r w:rsidR="00085CDA">
        <w:rPr>
          <w:rtl/>
        </w:rPr>
        <w:t xml:space="preserve"> – נקבע מתחם ענישה שנע בין 7 חודשי מאסר בפועל ברף התחתון לבין עונש של 20 חודשי מאסר בפועל ברף העליון. על הנאשם 1  נגזר עונש במסגרת הסדר טיעון של 12 חודשי מאסר בפועל בין היתר לאור העובדה שעברו הפלילי כולל הרשעות קודמות בעבירות סמים. על הנאשם 2 נגזר עונש של מאסר על תנאי, צו מבחן וצו של"צ נוכח הליך שיקומי ארוך שהביא לסטייה ממתחם ה</w:t>
      </w:r>
    </w:p>
    <w:p w14:paraId="64B41A79" w14:textId="77777777" w:rsidR="00085CDA" w:rsidRDefault="00085CDA" w:rsidP="00085CDA">
      <w:pPr>
        <w:spacing w:line="360" w:lineRule="auto"/>
        <w:ind w:left="720"/>
        <w:jc w:val="both"/>
      </w:pPr>
    </w:p>
    <w:p w14:paraId="6C689295" w14:textId="77777777" w:rsidR="00085CDA" w:rsidRPr="00CB1927" w:rsidRDefault="00085CDA" w:rsidP="00085CDA">
      <w:pPr>
        <w:pStyle w:val="a9"/>
        <w:numPr>
          <w:ilvl w:val="0"/>
          <w:numId w:val="1"/>
        </w:numPr>
        <w:spacing w:line="360" w:lineRule="auto"/>
        <w:jc w:val="both"/>
        <w:rPr>
          <w:b/>
          <w:bCs/>
        </w:rPr>
      </w:pPr>
      <w:r w:rsidRPr="00CB1927">
        <w:rPr>
          <w:rFonts w:hint="cs"/>
          <w:b/>
          <w:bCs/>
          <w:rtl/>
        </w:rPr>
        <w:t xml:space="preserve">במכלול השיקולים: הפגיעה בערך חברתי המוגן, נסיבות שקשורות בביצוע העבירות, מדיניות הענישה ומידת אשמו של הנאשם אני קובעת את מתחם העונש ההולם נע בין 7   חודשי מאסר  ברף התחתון לבין 20 חודשי מאסר ברף העליון, מאסר על תנאי, וקנס כספי . </w:t>
      </w:r>
    </w:p>
    <w:p w14:paraId="02CC5D49" w14:textId="77777777" w:rsidR="00085CDA" w:rsidRDefault="00085CDA" w:rsidP="00085CDA">
      <w:pPr>
        <w:spacing w:line="360" w:lineRule="auto"/>
        <w:jc w:val="both"/>
        <w:rPr>
          <w:rtl/>
        </w:rPr>
      </w:pPr>
    </w:p>
    <w:p w14:paraId="7523766F" w14:textId="77777777" w:rsidR="00085CDA" w:rsidRDefault="00085CDA" w:rsidP="00085CDA">
      <w:pPr>
        <w:pStyle w:val="a9"/>
        <w:numPr>
          <w:ilvl w:val="0"/>
          <w:numId w:val="1"/>
        </w:numPr>
        <w:spacing w:line="360" w:lineRule="auto"/>
        <w:jc w:val="both"/>
      </w:pPr>
      <w:r>
        <w:rPr>
          <w:rtl/>
        </w:rPr>
        <w:t xml:space="preserve">בהינתן מתחם העונש ההולם יש לבחון האם מתקיימים שיקולים לחריגה ממנו, ובעניינו של הנאשם דנן - יש לבחון התקיימותם של שיקולים המצדיקים חריגה לקולא בהתאם </w:t>
      </w:r>
      <w:hyperlink r:id="rId40" w:history="1">
        <w:r w:rsidR="00625A2F" w:rsidRPr="00625A2F">
          <w:rPr>
            <w:rStyle w:val="Hyperlink"/>
            <w:rtl/>
          </w:rPr>
          <w:t>לסעיף 40ד.</w:t>
        </w:r>
      </w:hyperlink>
      <w:r>
        <w:rPr>
          <w:rtl/>
        </w:rPr>
        <w:t xml:space="preserve"> ל</w:t>
      </w:r>
      <w:hyperlink r:id="rId41" w:history="1">
        <w:r w:rsidR="006F2186" w:rsidRPr="006F2186">
          <w:rPr>
            <w:color w:val="0000FF"/>
            <w:u w:val="single"/>
            <w:rtl/>
          </w:rPr>
          <w:t>חוק העונשין</w:t>
        </w:r>
      </w:hyperlink>
      <w:r>
        <w:rPr>
          <w:rtl/>
        </w:rPr>
        <w:t xml:space="preserve">, והכוונה היא לנתונים המלמדים על סיכוי ממשי לשיקום הנאשם. </w:t>
      </w:r>
    </w:p>
    <w:p w14:paraId="6C837403" w14:textId="77777777" w:rsidR="00085CDA" w:rsidRDefault="00085CDA" w:rsidP="00085CDA">
      <w:pPr>
        <w:pStyle w:val="a9"/>
      </w:pPr>
    </w:p>
    <w:p w14:paraId="0A069965" w14:textId="77777777" w:rsidR="00085CDA" w:rsidRDefault="00085CDA" w:rsidP="00085CDA">
      <w:pPr>
        <w:pStyle w:val="a9"/>
        <w:numPr>
          <w:ilvl w:val="0"/>
          <w:numId w:val="1"/>
        </w:numPr>
        <w:spacing w:line="360" w:lineRule="auto"/>
        <w:jc w:val="both"/>
        <w:rPr>
          <w:rFonts w:ascii="Arial" w:hAnsi="Arial"/>
        </w:rPr>
      </w:pPr>
      <w:r>
        <w:rPr>
          <w:rtl/>
        </w:rPr>
        <w:t>אמנם דרכו הראשונית של הנאשם</w:t>
      </w:r>
      <w:r>
        <w:rPr>
          <w:rFonts w:hint="cs"/>
          <w:rtl/>
        </w:rPr>
        <w:t xml:space="preserve"> במסגרת צו הפיקוח  </w:t>
      </w:r>
      <w:r>
        <w:rPr>
          <w:rtl/>
        </w:rPr>
        <w:t>לוותה בקשיים לא מבוטלים בעיקר בשל עמדתו</w:t>
      </w:r>
      <w:r>
        <w:rPr>
          <w:rFonts w:hint="cs"/>
          <w:rtl/>
        </w:rPr>
        <w:t xml:space="preserve"> של הנאשם </w:t>
      </w:r>
      <w:r>
        <w:rPr>
          <w:rtl/>
        </w:rPr>
        <w:t xml:space="preserve">ביחס להליך הטיפולי ואולם לאחר מכן הנאשם השתלב בהליך הטיפולי והתמיד בו. </w:t>
      </w:r>
      <w:r>
        <w:rPr>
          <w:rFonts w:ascii="Arial" w:hAnsi="Arial"/>
          <w:rtl/>
        </w:rPr>
        <w:t xml:space="preserve"> מתסקיר שירות המבחן עולה </w:t>
      </w:r>
      <w:r>
        <w:rPr>
          <w:rFonts w:ascii="Arial" w:hAnsi="Arial" w:hint="cs"/>
          <w:rtl/>
        </w:rPr>
        <w:t xml:space="preserve">שישנה הפחתה ברמת הסיכון להישנות עבירות דומות בעתיד וכי </w:t>
      </w:r>
      <w:r>
        <w:rPr>
          <w:rFonts w:ascii="Arial" w:hAnsi="Arial"/>
          <w:rtl/>
        </w:rPr>
        <w:t>ישנם סיכויי שיקום ככל שהנאשם יתמיד בהליך הטיפולי</w:t>
      </w:r>
      <w:r>
        <w:rPr>
          <w:rFonts w:ascii="Arial" w:hAnsi="Arial" w:hint="cs"/>
          <w:rtl/>
        </w:rPr>
        <w:t xml:space="preserve"> וכי הפרוגנוזה בעניינו של הנאשם חיובית. </w:t>
      </w:r>
      <w:r>
        <w:rPr>
          <w:rFonts w:ascii="Arial" w:hAnsi="Arial"/>
          <w:rtl/>
        </w:rPr>
        <w:t xml:space="preserve">לפיכך, לאחר שאני סבורה כי הוכח סיכוי ממשי לשיקום הנאשם, שוכנעתי כי בעניינו של הנאשם יש לחרוג ממתחם העונש ההולם אותו קבעתי בשל שיקולי שיקום. </w:t>
      </w:r>
    </w:p>
    <w:p w14:paraId="3A37665F" w14:textId="77777777" w:rsidR="00085CDA" w:rsidRPr="005C53C9" w:rsidRDefault="00085CDA" w:rsidP="00085CDA">
      <w:pPr>
        <w:pStyle w:val="a9"/>
        <w:rPr>
          <w:rFonts w:ascii="Arial" w:hAnsi="Arial"/>
          <w:rtl/>
        </w:rPr>
      </w:pPr>
    </w:p>
    <w:p w14:paraId="7A5F2A91" w14:textId="77777777" w:rsidR="00085CDA" w:rsidRDefault="00085CDA" w:rsidP="00085CDA">
      <w:pPr>
        <w:pStyle w:val="a9"/>
        <w:spacing w:line="360" w:lineRule="auto"/>
        <w:jc w:val="both"/>
        <w:rPr>
          <w:rFonts w:ascii="Arial" w:hAnsi="Arial"/>
        </w:rPr>
      </w:pPr>
    </w:p>
    <w:p w14:paraId="2FF0F7A2" w14:textId="77777777" w:rsidR="00085CDA" w:rsidRDefault="00085CDA" w:rsidP="00085CDA">
      <w:pPr>
        <w:pStyle w:val="a9"/>
        <w:numPr>
          <w:ilvl w:val="0"/>
          <w:numId w:val="1"/>
        </w:numPr>
        <w:spacing w:line="360" w:lineRule="auto"/>
        <w:jc w:val="both"/>
        <w:rPr>
          <w:rFonts w:ascii="Arial" w:hAnsi="Arial"/>
        </w:rPr>
      </w:pPr>
      <w:r>
        <w:rPr>
          <w:rFonts w:ascii="Arial" w:hAnsi="Arial"/>
          <w:rtl/>
        </w:rPr>
        <w:t>המלצת שירות המבחן ה</w:t>
      </w:r>
      <w:r>
        <w:rPr>
          <w:rFonts w:ascii="Arial" w:hAnsi="Arial" w:hint="cs"/>
          <w:rtl/>
        </w:rPr>
        <w:t xml:space="preserve">יא </w:t>
      </w:r>
      <w:r>
        <w:rPr>
          <w:rFonts w:ascii="Arial" w:hAnsi="Arial"/>
          <w:rtl/>
        </w:rPr>
        <w:t xml:space="preserve">בבחינת המלצה בלבד ואין בכוחה לחייב את בית המשפט אשר מופקד על בחינת המקרה בראייה הכוללת של שיקולים נוספים על פני טובת הנאשם כגון טובת האינטרס הציבורי. שירות המבחן ממליץ להסתפק בצו שירות לתועלת הציבור. התלבטתי האם נוכח עברו הפלילי של הנאשם יש מקום שלא להסתפק בענישה הכוללת צו של"צ הגם שהנאשם הופנה לקבלת חוות דעת של הממונה על עבודות השירות.  שוכנעתי </w:t>
      </w:r>
      <w:r>
        <w:rPr>
          <w:rFonts w:ascii="Arial" w:hAnsi="Arial" w:hint="cs"/>
          <w:rtl/>
        </w:rPr>
        <w:t xml:space="preserve">כי בסופו של יום לאור עברו הפלילי של הנאשם (הגם שהרשעתו האחרונה בשנת 2011) , העובדה כי הנאשם </w:t>
      </w:r>
      <w:r>
        <w:rPr>
          <w:rFonts w:ascii="Arial" w:hAnsi="Arial"/>
          <w:rtl/>
        </w:rPr>
        <w:t xml:space="preserve">בסופו של יום </w:t>
      </w:r>
      <w:r>
        <w:rPr>
          <w:rFonts w:ascii="Arial" w:hAnsi="Arial" w:hint="cs"/>
          <w:rtl/>
        </w:rPr>
        <w:t>שולב בהליך טיפולי והוא בשלב שאינו מתקדם הרי שענישה בדמות עבודות של"צ אינה תואמת את נסיבות תיק זה. ל</w:t>
      </w:r>
      <w:r>
        <w:rPr>
          <w:rFonts w:ascii="Arial" w:hAnsi="Arial"/>
          <w:rtl/>
        </w:rPr>
        <w:t xml:space="preserve">פיכך, </w:t>
      </w:r>
      <w:r>
        <w:rPr>
          <w:rFonts w:ascii="Arial" w:hAnsi="Arial" w:hint="cs"/>
          <w:rtl/>
        </w:rPr>
        <w:t xml:space="preserve">אני סבורה שענישה בדרך של עבודות שירות יש בה כדי להלום את הנסיבות בתיק זה, ומהווה איזון בין הישגיו של הנאשם עד כה בהליך הטיפולי וכן שיקולי הלימה וטובת האינטרס הציבורי ושיקולי הרתעה. </w:t>
      </w:r>
      <w:r>
        <w:rPr>
          <w:rFonts w:ascii="Arial" w:hAnsi="Arial"/>
          <w:rtl/>
        </w:rPr>
        <w:t xml:space="preserve"> </w:t>
      </w:r>
    </w:p>
    <w:p w14:paraId="4A58DE8A" w14:textId="77777777" w:rsidR="00085CDA" w:rsidRDefault="00085CDA" w:rsidP="00085CDA">
      <w:pPr>
        <w:pStyle w:val="a9"/>
        <w:spacing w:line="360" w:lineRule="auto"/>
        <w:jc w:val="both"/>
        <w:rPr>
          <w:rFonts w:ascii="Arial" w:hAnsi="Arial"/>
        </w:rPr>
      </w:pPr>
    </w:p>
    <w:p w14:paraId="4E5E220F" w14:textId="77777777" w:rsidR="00085CDA" w:rsidRDefault="00085CDA" w:rsidP="00085CDA">
      <w:pPr>
        <w:pStyle w:val="a9"/>
        <w:numPr>
          <w:ilvl w:val="0"/>
          <w:numId w:val="1"/>
        </w:numPr>
        <w:spacing w:line="360" w:lineRule="auto"/>
        <w:jc w:val="both"/>
      </w:pPr>
      <w:r>
        <w:rPr>
          <w:rFonts w:hint="cs"/>
          <w:rtl/>
        </w:rPr>
        <w:t xml:space="preserve">לקולא יש לתת משקל של ממש להודאת הנאשם ולקיחת האחריות וכן כאמור שילובו המוצלח של הנאשם עד כה בהליך טיפולי אשר הביא למסקנה כי הפרוגנוזה בעניינו של הנאשם חיובית. לחומרא יש לקחת בחשבון את עברו הפלילי של הנאשם הכולל בעיקר עבירות סמים דבר שמלמד על הצורך בשיקולי הרתעה. יחד עם זאת התחשבתי בשיקולי השיקום גם בתקופה שקבעתי לביצוע עבודות שירות על מנת לאפשר לנאשם להתפנות להליך הטיפולי ולהתמיד בו וכן לאפשר לנאשם יכולת להתפרנס. </w:t>
      </w:r>
    </w:p>
    <w:p w14:paraId="0C4D6FB2" w14:textId="77777777" w:rsidR="00085CDA" w:rsidRDefault="00085CDA" w:rsidP="00085CDA">
      <w:pPr>
        <w:pStyle w:val="a9"/>
        <w:rPr>
          <w:rtl/>
        </w:rPr>
      </w:pPr>
    </w:p>
    <w:p w14:paraId="11C2B5C4" w14:textId="77777777" w:rsidR="00085CDA" w:rsidRDefault="00085CDA" w:rsidP="00085CDA">
      <w:pPr>
        <w:pStyle w:val="a9"/>
        <w:numPr>
          <w:ilvl w:val="0"/>
          <w:numId w:val="1"/>
        </w:numPr>
        <w:spacing w:line="360" w:lineRule="auto"/>
        <w:jc w:val="both"/>
      </w:pPr>
      <w:r>
        <w:rPr>
          <w:rFonts w:hint="cs"/>
          <w:rtl/>
        </w:rPr>
        <w:t xml:space="preserve">הנאשם הופנה לקבלת חוות דעת של הממונה על עבודות השירות ובעניינו הוגשה חוות דעת ממנה ניתן ללמוד שהנאשם מתאים לביצוע עבודות שירות. </w:t>
      </w:r>
    </w:p>
    <w:p w14:paraId="75C3D938" w14:textId="77777777" w:rsidR="00085CDA" w:rsidRDefault="00085CDA" w:rsidP="00085CDA">
      <w:pPr>
        <w:pStyle w:val="a9"/>
        <w:rPr>
          <w:rtl/>
        </w:rPr>
      </w:pPr>
    </w:p>
    <w:p w14:paraId="7571424F" w14:textId="77777777" w:rsidR="00085CDA" w:rsidRPr="004E0868" w:rsidRDefault="00085CDA" w:rsidP="00085CDA">
      <w:pPr>
        <w:pStyle w:val="a9"/>
        <w:numPr>
          <w:ilvl w:val="0"/>
          <w:numId w:val="1"/>
        </w:numPr>
        <w:spacing w:line="360" w:lineRule="auto"/>
        <w:jc w:val="both"/>
        <w:rPr>
          <w:b/>
          <w:bCs/>
        </w:rPr>
      </w:pPr>
      <w:r w:rsidRPr="004E0868">
        <w:rPr>
          <w:rFonts w:hint="cs"/>
          <w:b/>
          <w:bCs/>
          <w:rtl/>
        </w:rPr>
        <w:t xml:space="preserve">בשקלול כל השיקולים אני גוזרת על הנאשם את העונשים הבאים: </w:t>
      </w:r>
    </w:p>
    <w:p w14:paraId="1509D267" w14:textId="77777777" w:rsidR="00085CDA" w:rsidRDefault="00085CDA" w:rsidP="00085CDA">
      <w:pPr>
        <w:pStyle w:val="a9"/>
        <w:spacing w:line="360" w:lineRule="auto"/>
        <w:jc w:val="both"/>
        <w:rPr>
          <w:b/>
          <w:bCs/>
          <w:rtl/>
        </w:rPr>
      </w:pPr>
      <w:r>
        <w:rPr>
          <w:rFonts w:hint="cs"/>
          <w:b/>
          <w:bCs/>
          <w:rtl/>
        </w:rPr>
        <w:t>5 חודשי מאסר אותם יישא הנאשם בדרך של עבודות שירות על פי חוות הדעת של הממונה על עבודות השירות בעיריית נהריה.</w:t>
      </w:r>
    </w:p>
    <w:p w14:paraId="34D97D14" w14:textId="77777777" w:rsidR="00085CDA" w:rsidRDefault="00085CDA" w:rsidP="00085CDA">
      <w:pPr>
        <w:pStyle w:val="a9"/>
        <w:spacing w:line="360" w:lineRule="auto"/>
        <w:jc w:val="both"/>
        <w:rPr>
          <w:b/>
          <w:bCs/>
          <w:rtl/>
        </w:rPr>
      </w:pPr>
      <w:r>
        <w:rPr>
          <w:rFonts w:hint="cs"/>
          <w:b/>
          <w:bCs/>
          <w:rtl/>
        </w:rPr>
        <w:t xml:space="preserve">הנאשם יתייצב לביצוע  עבודות השירות  ביום 10.9.23 בשעה 08:00 במשרדי הממונה על עבודות השירות. </w:t>
      </w:r>
    </w:p>
    <w:p w14:paraId="16A042EF" w14:textId="77777777" w:rsidR="00085CDA" w:rsidRPr="004E0868" w:rsidRDefault="00085CDA" w:rsidP="00085CDA">
      <w:pPr>
        <w:pStyle w:val="a9"/>
        <w:spacing w:line="360" w:lineRule="auto"/>
        <w:jc w:val="both"/>
        <w:rPr>
          <w:b/>
          <w:bCs/>
          <w:rtl/>
        </w:rPr>
      </w:pPr>
      <w:r>
        <w:rPr>
          <w:rFonts w:hint="cs"/>
          <w:b/>
          <w:bCs/>
          <w:rtl/>
        </w:rPr>
        <w:t xml:space="preserve">הנאשם מוזהר כי עליו לבצע את עבודות השירות על פי הנחיות ונהלי הממונה על עבודות השירות, שכן אם לא יעשה כן, ניתן יהיה להפסיק את עבודות השירות ויתרת העונש תרוצה מאחורי סורג ובריח. </w:t>
      </w:r>
    </w:p>
    <w:p w14:paraId="1D34760F" w14:textId="77777777" w:rsidR="00085CDA" w:rsidRDefault="00085CDA" w:rsidP="00085CDA">
      <w:pPr>
        <w:pStyle w:val="a9"/>
        <w:spacing w:line="360" w:lineRule="auto"/>
        <w:jc w:val="both"/>
        <w:rPr>
          <w:rFonts w:ascii="Arial" w:hAnsi="Arial"/>
          <w:b/>
          <w:bCs/>
          <w:rtl/>
        </w:rPr>
      </w:pPr>
    </w:p>
    <w:p w14:paraId="00A1EFE0" w14:textId="77777777" w:rsidR="00085CDA" w:rsidRDefault="00085CDA" w:rsidP="00085CDA">
      <w:pPr>
        <w:pStyle w:val="a9"/>
        <w:spacing w:line="360" w:lineRule="auto"/>
        <w:jc w:val="both"/>
        <w:rPr>
          <w:rFonts w:ascii="Arial" w:hAnsi="Arial"/>
          <w:b/>
          <w:bCs/>
        </w:rPr>
      </w:pPr>
      <w:r>
        <w:rPr>
          <w:rFonts w:ascii="Arial" w:hAnsi="Arial"/>
          <w:b/>
          <w:bCs/>
          <w:rtl/>
        </w:rPr>
        <w:t xml:space="preserve">מאסר על תנאי למשך 6 חודשים והתנאי הוא שהנאשם לא יעבור במשך 3 שנים כל  עבירה  מסוג פשע על פי פקודת הסמים ויורשע בה. </w:t>
      </w:r>
    </w:p>
    <w:p w14:paraId="5F7C105B" w14:textId="77777777" w:rsidR="00085CDA" w:rsidRDefault="00085CDA" w:rsidP="00085CDA">
      <w:pPr>
        <w:pStyle w:val="a9"/>
        <w:spacing w:line="360" w:lineRule="auto"/>
        <w:jc w:val="both"/>
        <w:rPr>
          <w:rFonts w:ascii="Arial" w:hAnsi="Arial"/>
          <w:rtl/>
        </w:rPr>
      </w:pPr>
    </w:p>
    <w:p w14:paraId="358C64CD" w14:textId="77777777" w:rsidR="00085CDA" w:rsidRDefault="00085CDA" w:rsidP="00085CDA">
      <w:pPr>
        <w:pStyle w:val="a9"/>
        <w:spacing w:line="360" w:lineRule="auto"/>
        <w:jc w:val="both"/>
        <w:rPr>
          <w:rFonts w:ascii="Arial" w:hAnsi="Arial"/>
          <w:b/>
          <w:bCs/>
          <w:rtl/>
        </w:rPr>
      </w:pPr>
      <w:r>
        <w:rPr>
          <w:rFonts w:ascii="Arial" w:hAnsi="Arial"/>
          <w:b/>
          <w:bCs/>
          <w:rtl/>
        </w:rPr>
        <w:t>אני מעמידה את הנאשם בפיקוח שירות המבחן למשך</w:t>
      </w:r>
      <w:r>
        <w:rPr>
          <w:rFonts w:ascii="Arial" w:hAnsi="Arial" w:hint="cs"/>
          <w:b/>
          <w:bCs/>
          <w:rtl/>
        </w:rPr>
        <w:t xml:space="preserve"> 18 </w:t>
      </w:r>
      <w:r>
        <w:rPr>
          <w:rFonts w:ascii="Arial" w:hAnsi="Arial"/>
          <w:b/>
          <w:bCs/>
          <w:rtl/>
        </w:rPr>
        <w:t xml:space="preserve"> חודשים. הובהר לנאשם, בלשון פשוטה, כי עליו למלא אחר הוראות שירות המבחן וכי אם לא יעשה כן ניתן יהיה להפקיע את הצו ולהטיל עליו ענישה נוספת. </w:t>
      </w:r>
      <w:r>
        <w:rPr>
          <w:rFonts w:ascii="Arial" w:hAnsi="Arial" w:hint="cs"/>
          <w:b/>
          <w:bCs/>
          <w:rtl/>
        </w:rPr>
        <w:t xml:space="preserve">לאור עברו הפלילי של הנאשם הכולל עבירות סמים החלטתי לחרוג מתקופת צו המבחן שהתבקשה על ידי שירות המבחן וליתן צו לתקופה של 18 חודשים במהלכם יהיה הנאשם נתון בפיקוח שירות המבחן. </w:t>
      </w:r>
    </w:p>
    <w:p w14:paraId="6603E76F" w14:textId="77777777" w:rsidR="00085CDA" w:rsidRPr="004E0868" w:rsidRDefault="00085CDA" w:rsidP="00085CDA">
      <w:pPr>
        <w:spacing w:line="360" w:lineRule="auto"/>
        <w:jc w:val="both"/>
        <w:rPr>
          <w:rFonts w:ascii="Arial" w:hAnsi="Arial"/>
          <w:b/>
          <w:bCs/>
          <w:rtl/>
        </w:rPr>
      </w:pPr>
    </w:p>
    <w:p w14:paraId="3ED27ACB" w14:textId="77777777" w:rsidR="00085CDA" w:rsidRDefault="00085CDA" w:rsidP="00085CDA">
      <w:pPr>
        <w:pStyle w:val="a9"/>
        <w:spacing w:line="360" w:lineRule="auto"/>
        <w:jc w:val="both"/>
        <w:rPr>
          <w:rFonts w:ascii="Arial" w:hAnsi="Arial"/>
          <w:b/>
          <w:bCs/>
        </w:rPr>
      </w:pPr>
      <w:r>
        <w:rPr>
          <w:rFonts w:ascii="Arial" w:hAnsi="Arial"/>
          <w:b/>
          <w:bCs/>
          <w:rtl/>
        </w:rPr>
        <w:t>קנס כספי בסך של 5,000  ₪ או חודש מאסר תמורתו . הקנס ישולם ב- 8 תשלומים חודשיים רצופים ושווים החל מיום</w:t>
      </w:r>
      <w:r>
        <w:rPr>
          <w:rFonts w:ascii="Arial" w:hAnsi="Arial" w:hint="cs"/>
          <w:b/>
          <w:bCs/>
          <w:rtl/>
        </w:rPr>
        <w:t xml:space="preserve"> 1.12.23 </w:t>
      </w:r>
      <w:r>
        <w:rPr>
          <w:rFonts w:ascii="Arial" w:hAnsi="Arial"/>
          <w:b/>
          <w:bCs/>
          <w:rtl/>
        </w:rPr>
        <w:t xml:space="preserve">. </w:t>
      </w:r>
    </w:p>
    <w:p w14:paraId="2BBDA60C" w14:textId="77777777" w:rsidR="00085CDA" w:rsidRDefault="00085CDA" w:rsidP="00085CDA">
      <w:pPr>
        <w:pStyle w:val="a9"/>
        <w:spacing w:line="360" w:lineRule="auto"/>
        <w:jc w:val="both"/>
        <w:rPr>
          <w:rFonts w:ascii="Arial" w:hAnsi="Arial"/>
          <w:b/>
          <w:bCs/>
          <w:rtl/>
        </w:rPr>
      </w:pPr>
      <w:r>
        <w:rPr>
          <w:rFonts w:ascii="Arial" w:hAnsi="Arial"/>
          <w:b/>
          <w:bCs/>
          <w:rtl/>
        </w:rPr>
        <w:t xml:space="preserve">היה והקנס או חלקו לא ישולם במועד, תעמוד יתרת הקנס לתשלום מיידי. </w:t>
      </w:r>
    </w:p>
    <w:p w14:paraId="2597EE35" w14:textId="77777777" w:rsidR="00085CDA" w:rsidRDefault="00085CDA" w:rsidP="00085CDA">
      <w:pPr>
        <w:pStyle w:val="a9"/>
        <w:spacing w:line="360" w:lineRule="auto"/>
        <w:jc w:val="both"/>
        <w:rPr>
          <w:rFonts w:ascii="Arial" w:hAnsi="Arial"/>
          <w:b/>
          <w:bCs/>
        </w:rPr>
      </w:pPr>
      <w:r>
        <w:rPr>
          <w:rFonts w:ascii="Arial" w:hAnsi="Arial"/>
          <w:b/>
          <w:bCs/>
          <w:rtl/>
        </w:rPr>
        <w:t>אני פוסלת את הנאשם ולהחזיק או לנהוג על תנאי רישיון נהיגה  וזאת לתקופה של חודשיים למשך שנתיים והתנאי הוא שהנאשם לא יעבור כל עבירת סמים על פי פקודת הסמים ויורשע בה. אציין כי החלטתי שלא להשית על הנאשם פסילה בפועל וזאת בין היתר לאור העובדה כי מתסקיר שירות המבחן עולה כי בדיקות השתן אותם מסר הנאשם מעידות על ניקיון משימוש בסמים.</w:t>
      </w:r>
    </w:p>
    <w:p w14:paraId="509A248B" w14:textId="77777777" w:rsidR="00085CDA" w:rsidRDefault="00085CDA" w:rsidP="00085CDA">
      <w:pPr>
        <w:pStyle w:val="a9"/>
        <w:spacing w:line="360" w:lineRule="auto"/>
        <w:jc w:val="both"/>
        <w:rPr>
          <w:rFonts w:ascii="Arial" w:hAnsi="Arial"/>
          <w:b/>
          <w:bCs/>
          <w:rtl/>
        </w:rPr>
      </w:pPr>
    </w:p>
    <w:p w14:paraId="4478D8AA" w14:textId="77777777" w:rsidR="00085CDA" w:rsidRDefault="00085CDA" w:rsidP="00085CDA">
      <w:pPr>
        <w:pStyle w:val="a9"/>
        <w:spacing w:line="360" w:lineRule="auto"/>
        <w:jc w:val="both"/>
        <w:rPr>
          <w:rFonts w:ascii="Arial" w:hAnsi="Arial"/>
          <w:b/>
          <w:bCs/>
        </w:rPr>
      </w:pPr>
      <w:r>
        <w:rPr>
          <w:rFonts w:ascii="Arial" w:hAnsi="Arial"/>
          <w:b/>
          <w:bCs/>
          <w:rtl/>
        </w:rPr>
        <w:t xml:space="preserve">בחלוף תקופת הערעור, ניתן להשמיד את המוצגים - הסמים </w:t>
      </w:r>
      <w:r>
        <w:rPr>
          <w:rFonts w:ascii="Arial" w:hAnsi="Arial" w:hint="cs"/>
          <w:b/>
          <w:bCs/>
          <w:rtl/>
        </w:rPr>
        <w:t>בתום תקופת הערעור</w:t>
      </w:r>
      <w:r>
        <w:rPr>
          <w:rFonts w:ascii="Arial" w:hAnsi="Arial"/>
          <w:b/>
          <w:bCs/>
          <w:rtl/>
        </w:rPr>
        <w:t>.</w:t>
      </w:r>
    </w:p>
    <w:p w14:paraId="6B1CC85F" w14:textId="77777777" w:rsidR="00085CDA" w:rsidRDefault="00085CDA" w:rsidP="00085CDA">
      <w:pPr>
        <w:spacing w:line="360" w:lineRule="auto"/>
        <w:ind w:firstLine="720"/>
        <w:jc w:val="both"/>
        <w:rPr>
          <w:rFonts w:ascii="Arial" w:hAnsi="Arial"/>
          <w:b/>
          <w:bCs/>
          <w:u w:val="single"/>
          <w:rtl/>
        </w:rPr>
      </w:pPr>
      <w:r>
        <w:rPr>
          <w:rFonts w:ascii="Arial" w:hAnsi="Arial" w:hint="cs"/>
          <w:b/>
          <w:bCs/>
          <w:u w:val="single"/>
          <w:rtl/>
        </w:rPr>
        <w:t>מוצגים שקיימים יושבו לבעליהם.</w:t>
      </w:r>
    </w:p>
    <w:p w14:paraId="4A3FE3D1" w14:textId="77777777" w:rsidR="00085CDA" w:rsidRDefault="00085CDA" w:rsidP="00085CDA">
      <w:pPr>
        <w:spacing w:line="360" w:lineRule="auto"/>
        <w:ind w:firstLine="720"/>
        <w:jc w:val="both"/>
        <w:rPr>
          <w:rFonts w:ascii="Arial" w:hAnsi="Arial"/>
          <w:b/>
          <w:bCs/>
          <w:u w:val="single"/>
          <w:rtl/>
        </w:rPr>
      </w:pPr>
      <w:r>
        <w:rPr>
          <w:rFonts w:ascii="Arial" w:hAnsi="Arial"/>
          <w:b/>
          <w:bCs/>
          <w:u w:val="single"/>
          <w:rtl/>
        </w:rPr>
        <w:t>זכות ערעור בתוך 45 יום.</w:t>
      </w:r>
    </w:p>
    <w:p w14:paraId="101393C8" w14:textId="77777777" w:rsidR="00085CDA" w:rsidRPr="006F2186" w:rsidRDefault="006F2186" w:rsidP="00085CDA">
      <w:pPr>
        <w:spacing w:line="360" w:lineRule="auto"/>
        <w:ind w:firstLine="720"/>
        <w:jc w:val="both"/>
        <w:rPr>
          <w:rFonts w:ascii="Arial" w:hAnsi="Arial"/>
          <w:b/>
          <w:bCs/>
          <w:color w:val="FFFFFF"/>
          <w:sz w:val="2"/>
          <w:szCs w:val="2"/>
          <w:u w:val="single"/>
          <w:rtl/>
        </w:rPr>
      </w:pPr>
      <w:r w:rsidRPr="006F2186">
        <w:rPr>
          <w:rFonts w:ascii="Arial" w:hAnsi="Arial"/>
          <w:b/>
          <w:bCs/>
          <w:color w:val="FFFFFF"/>
          <w:sz w:val="2"/>
          <w:szCs w:val="2"/>
          <w:u w:val="single"/>
          <w:rtl/>
        </w:rPr>
        <w:t>5129371</w:t>
      </w:r>
    </w:p>
    <w:p w14:paraId="5A1924BD" w14:textId="77777777" w:rsidR="00085CDA" w:rsidRDefault="006F2186" w:rsidP="00085CDA">
      <w:pPr>
        <w:spacing w:line="360" w:lineRule="auto"/>
        <w:ind w:left="720"/>
        <w:jc w:val="both"/>
        <w:rPr>
          <w:rFonts w:ascii="Arial" w:hAnsi="Arial"/>
          <w:b/>
          <w:bCs/>
          <w:u w:val="single"/>
          <w:rtl/>
        </w:rPr>
      </w:pPr>
      <w:r w:rsidRPr="006F2186">
        <w:rPr>
          <w:rFonts w:ascii="Arial" w:hAnsi="Arial"/>
          <w:b/>
          <w:bCs/>
          <w:color w:val="FFFFFF"/>
          <w:sz w:val="2"/>
          <w:szCs w:val="2"/>
          <w:u w:val="single"/>
          <w:rtl/>
        </w:rPr>
        <w:t>54678313</w:t>
      </w:r>
      <w:r w:rsidR="00085CDA">
        <w:rPr>
          <w:rFonts w:ascii="Arial" w:hAnsi="Arial"/>
          <w:b/>
          <w:bCs/>
          <w:u w:val="single"/>
          <w:rtl/>
        </w:rPr>
        <w:t>מזכירות בימ"ש תשלח העתק מגזר הדין לשירות המבחן וכן למשרד הרישוי</w:t>
      </w:r>
      <w:r w:rsidR="00085CDA">
        <w:rPr>
          <w:rFonts w:ascii="Arial" w:hAnsi="Arial" w:hint="cs"/>
          <w:b/>
          <w:bCs/>
          <w:u w:val="single"/>
          <w:rtl/>
        </w:rPr>
        <w:t xml:space="preserve"> ולממונה על עבודות השירות</w:t>
      </w:r>
      <w:r w:rsidR="00085CDA">
        <w:rPr>
          <w:rFonts w:ascii="Arial" w:hAnsi="Arial"/>
          <w:b/>
          <w:bCs/>
          <w:u w:val="single"/>
          <w:rtl/>
        </w:rPr>
        <w:t xml:space="preserve">. </w:t>
      </w:r>
    </w:p>
    <w:p w14:paraId="11A352A3" w14:textId="77777777" w:rsidR="00085CDA" w:rsidRDefault="00085CDA" w:rsidP="00085CDA">
      <w:pPr>
        <w:pStyle w:val="David"/>
        <w:jc w:val="center"/>
        <w:rPr>
          <w:rFonts w:ascii="David" w:hAnsi="David"/>
          <w:sz w:val="6"/>
          <w:szCs w:val="6"/>
          <w:rtl/>
        </w:rPr>
      </w:pPr>
      <w:r>
        <w:rPr>
          <w:rFonts w:ascii="David" w:hAnsi="David"/>
          <w:sz w:val="6"/>
          <w:szCs w:val="6"/>
          <w:rtl/>
        </w:rPr>
        <w:t>#&gt;</w:t>
      </w:r>
    </w:p>
    <w:p w14:paraId="41A5E0E0" w14:textId="77777777" w:rsidR="00085CDA" w:rsidRPr="000F2247" w:rsidRDefault="006F2186" w:rsidP="00085CDA">
      <w:pPr>
        <w:spacing w:line="360" w:lineRule="auto"/>
        <w:jc w:val="both"/>
        <w:rPr>
          <w:rFonts w:ascii="Arial" w:hAnsi="Arial"/>
          <w:b/>
          <w:bCs/>
          <w:sz w:val="26"/>
          <w:szCs w:val="26"/>
          <w:rtl/>
        </w:rPr>
      </w:pPr>
      <w:bookmarkStart w:id="7" w:name="Nitan"/>
      <w:r>
        <w:rPr>
          <w:rFonts w:ascii="Arial" w:hAnsi="Arial"/>
          <w:rtl/>
        </w:rPr>
        <w:t xml:space="preserve">ניתן היום,  כ"ב תמוז תשפ"ג, 11 יולי 2023, במעמד הצדדים. </w:t>
      </w:r>
      <w:bookmarkEnd w:id="7"/>
      <w:r w:rsidR="00085CDA">
        <w:rPr>
          <w:rFonts w:ascii="Arial" w:hAnsi="Arial"/>
          <w:b/>
          <w:bCs/>
          <w:sz w:val="26"/>
          <w:szCs w:val="26"/>
          <w:rtl/>
        </w:rPr>
        <w:tab/>
      </w:r>
      <w:r w:rsidR="00085CDA">
        <w:rPr>
          <w:rFonts w:ascii="Arial" w:hAnsi="Arial"/>
          <w:b/>
          <w:bCs/>
          <w:sz w:val="26"/>
          <w:szCs w:val="26"/>
          <w:rtl/>
        </w:rPr>
        <w:tab/>
      </w:r>
      <w:r w:rsidR="00085CDA">
        <w:rPr>
          <w:rFonts w:ascii="Arial" w:hAnsi="Arial"/>
          <w:b/>
          <w:bCs/>
          <w:sz w:val="26"/>
          <w:szCs w:val="26"/>
          <w:rtl/>
        </w:rPr>
        <w:tab/>
      </w:r>
      <w:r w:rsidR="00085CDA">
        <w:rPr>
          <w:rFonts w:ascii="Arial" w:hAnsi="Arial"/>
          <w:b/>
          <w:bCs/>
          <w:sz w:val="26"/>
          <w:szCs w:val="26"/>
          <w:rtl/>
        </w:rPr>
        <w:tab/>
      </w:r>
      <w:r w:rsidR="00085CDA">
        <w:rPr>
          <w:rFonts w:ascii="Arial" w:hAnsi="Arial"/>
          <w:b/>
          <w:bCs/>
          <w:sz w:val="26"/>
          <w:szCs w:val="26"/>
          <w:rtl/>
        </w:rPr>
        <w:tab/>
      </w:r>
      <w:r w:rsidR="00085CDA">
        <w:rPr>
          <w:rFonts w:ascii="Arial" w:hAnsi="Arial"/>
          <w:b/>
          <w:bCs/>
          <w:sz w:val="26"/>
          <w:szCs w:val="26"/>
          <w:rtl/>
        </w:rPr>
        <w:tab/>
      </w:r>
      <w:r w:rsidR="00085CDA">
        <w:rPr>
          <w:rFonts w:ascii="Arial" w:hAnsi="Arial"/>
          <w:b/>
          <w:bCs/>
          <w:sz w:val="26"/>
          <w:szCs w:val="26"/>
          <w:rtl/>
        </w:rPr>
        <w:tab/>
      </w:r>
      <w:r w:rsidR="00085CDA">
        <w:rPr>
          <w:rFonts w:ascii="Arial" w:hAnsi="Arial" w:hint="cs"/>
          <w:b/>
          <w:bCs/>
          <w:sz w:val="26"/>
          <w:szCs w:val="26"/>
          <w:rtl/>
        </w:rPr>
        <w:t xml:space="preserve">         </w:t>
      </w:r>
    </w:p>
    <w:p w14:paraId="13B0CAEB" w14:textId="77777777" w:rsidR="00085CDA" w:rsidRPr="000F2247" w:rsidRDefault="00085CDA" w:rsidP="006F21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654F2C" w14:textId="77777777" w:rsidR="00085CDA" w:rsidRPr="000F2247" w:rsidRDefault="00085CDA" w:rsidP="00085CDA">
      <w:pPr>
        <w:jc w:val="center"/>
        <w:rPr>
          <w:rFonts w:ascii="Arial" w:hAnsi="Arial"/>
          <w:b/>
          <w:bCs/>
          <w:sz w:val="26"/>
          <w:szCs w:val="26"/>
          <w:rtl/>
        </w:rPr>
      </w:pPr>
    </w:p>
    <w:p w14:paraId="499B0E7F" w14:textId="77777777" w:rsidR="006F1A2F" w:rsidRPr="006F2186" w:rsidRDefault="006F1A2F" w:rsidP="006F2186">
      <w:pPr>
        <w:keepNext/>
        <w:rPr>
          <w:rFonts w:ascii="David" w:hAnsi="David"/>
          <w:color w:val="000000"/>
          <w:sz w:val="22"/>
          <w:szCs w:val="22"/>
          <w:rtl/>
        </w:rPr>
      </w:pPr>
    </w:p>
    <w:p w14:paraId="5C87EADD" w14:textId="77777777" w:rsidR="006F2186" w:rsidRPr="006F2186" w:rsidRDefault="006F2186" w:rsidP="006F2186">
      <w:pPr>
        <w:keepNext/>
        <w:rPr>
          <w:rFonts w:ascii="David" w:hAnsi="David"/>
          <w:color w:val="000000"/>
          <w:sz w:val="22"/>
          <w:szCs w:val="22"/>
          <w:rtl/>
        </w:rPr>
      </w:pPr>
      <w:r w:rsidRPr="006F2186">
        <w:rPr>
          <w:rFonts w:ascii="David" w:hAnsi="David"/>
          <w:color w:val="000000"/>
          <w:sz w:val="22"/>
          <w:szCs w:val="22"/>
          <w:rtl/>
        </w:rPr>
        <w:t>סימי פלג קימלוב 54678313</w:t>
      </w:r>
    </w:p>
    <w:p w14:paraId="654A0882" w14:textId="77777777" w:rsidR="006F2186" w:rsidRDefault="006F2186" w:rsidP="006F2186">
      <w:r w:rsidRPr="006F2186">
        <w:rPr>
          <w:color w:val="000000"/>
          <w:rtl/>
        </w:rPr>
        <w:t>נוסח מסמך זה כפוף לשינויי ניסוח ועריכה</w:t>
      </w:r>
    </w:p>
    <w:p w14:paraId="64355677" w14:textId="77777777" w:rsidR="006F2186" w:rsidRDefault="006F2186" w:rsidP="006F2186">
      <w:pPr>
        <w:rPr>
          <w:rtl/>
        </w:rPr>
      </w:pPr>
    </w:p>
    <w:p w14:paraId="6D42FB01" w14:textId="77777777" w:rsidR="006F2186" w:rsidRDefault="006F2186" w:rsidP="006F2186">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DA44528" w14:textId="77777777" w:rsidR="006F2186" w:rsidRPr="006F2186" w:rsidRDefault="006F2186" w:rsidP="006F2186">
      <w:pPr>
        <w:jc w:val="center"/>
        <w:rPr>
          <w:color w:val="0000FF"/>
          <w:u w:val="single"/>
        </w:rPr>
      </w:pPr>
    </w:p>
    <w:sectPr w:rsidR="006F2186" w:rsidRPr="006F2186" w:rsidSect="006F2186">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9D1A7" w14:textId="77777777" w:rsidR="0006257A" w:rsidRDefault="0006257A" w:rsidP="0043324F">
      <w:r>
        <w:separator/>
      </w:r>
    </w:p>
  </w:endnote>
  <w:endnote w:type="continuationSeparator" w:id="0">
    <w:p w14:paraId="3FCDC0EF" w14:textId="77777777" w:rsidR="0006257A" w:rsidRDefault="0006257A" w:rsidP="00433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7642E" w14:textId="77777777" w:rsidR="006F2186" w:rsidRDefault="006F2186" w:rsidP="006F21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1B16E5" w14:textId="77777777" w:rsidR="00617C9F" w:rsidRPr="006F2186" w:rsidRDefault="006F2186" w:rsidP="006F218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F343D" w14:textId="77777777" w:rsidR="006F2186" w:rsidRDefault="006F2186" w:rsidP="006F21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3549">
      <w:rPr>
        <w:rFonts w:ascii="FrankRuehl" w:hAnsi="FrankRuehl" w:cs="FrankRuehl"/>
        <w:noProof/>
        <w:rtl/>
      </w:rPr>
      <w:t>1</w:t>
    </w:r>
    <w:r>
      <w:rPr>
        <w:rFonts w:ascii="FrankRuehl" w:hAnsi="FrankRuehl" w:cs="FrankRuehl"/>
        <w:rtl/>
      </w:rPr>
      <w:fldChar w:fldCharType="end"/>
    </w:r>
  </w:p>
  <w:p w14:paraId="78B3EC1D" w14:textId="77777777" w:rsidR="00617C9F" w:rsidRPr="006F2186" w:rsidRDefault="006F2186" w:rsidP="006F218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81D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A32AA" w14:textId="77777777" w:rsidR="0006257A" w:rsidRDefault="0006257A" w:rsidP="0043324F">
      <w:r>
        <w:separator/>
      </w:r>
    </w:p>
  </w:footnote>
  <w:footnote w:type="continuationSeparator" w:id="0">
    <w:p w14:paraId="78F34343" w14:textId="77777777" w:rsidR="0006257A" w:rsidRDefault="0006257A" w:rsidP="00433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B8D1D" w14:textId="77777777" w:rsidR="006F2186" w:rsidRPr="006F2186" w:rsidRDefault="006F2186" w:rsidP="006F21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35208-03-22</w:t>
    </w:r>
    <w:r>
      <w:rPr>
        <w:rFonts w:ascii="David" w:hAnsi="David"/>
        <w:color w:val="000000"/>
        <w:sz w:val="22"/>
        <w:szCs w:val="22"/>
        <w:rtl/>
      </w:rPr>
      <w:tab/>
      <w:t xml:space="preserve"> מדינת ישראל נ' שמואל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45F3E" w14:textId="77777777" w:rsidR="006F2186" w:rsidRPr="006F2186" w:rsidRDefault="006F2186" w:rsidP="006F21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35208-03-22</w:t>
    </w:r>
    <w:r>
      <w:rPr>
        <w:rFonts w:ascii="David" w:hAnsi="David"/>
        <w:color w:val="000000"/>
        <w:sz w:val="22"/>
        <w:szCs w:val="22"/>
        <w:rtl/>
      </w:rPr>
      <w:tab/>
      <w:t xml:space="preserve"> מדינת ישראל נ' שמואל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E5640"/>
    <w:multiLevelType w:val="hybridMultilevel"/>
    <w:tmpl w:val="F1D8A58C"/>
    <w:lvl w:ilvl="0" w:tplc="77F4326C">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23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5CDA"/>
    <w:rsid w:val="0006257A"/>
    <w:rsid w:val="00085CDA"/>
    <w:rsid w:val="000A55FB"/>
    <w:rsid w:val="001B5A3B"/>
    <w:rsid w:val="0043324F"/>
    <w:rsid w:val="00617C9F"/>
    <w:rsid w:val="00625A2F"/>
    <w:rsid w:val="00643549"/>
    <w:rsid w:val="006F1A2F"/>
    <w:rsid w:val="006F2186"/>
    <w:rsid w:val="0087388D"/>
    <w:rsid w:val="009119C3"/>
    <w:rsid w:val="00A77144"/>
    <w:rsid w:val="00EE7161"/>
    <w:rsid w:val="00EF261A"/>
    <w:rsid w:val="00F50B80"/>
    <w:rsid w:val="00F760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15C795"/>
  <w15:chartTrackingRefBased/>
  <w15:docId w15:val="{A2EE1D9A-B083-497F-A48C-FF654367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C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5CDA"/>
    <w:pPr>
      <w:tabs>
        <w:tab w:val="center" w:pos="4153"/>
        <w:tab w:val="right" w:pos="8306"/>
      </w:tabs>
    </w:pPr>
  </w:style>
  <w:style w:type="character" w:customStyle="1" w:styleId="a4">
    <w:name w:val="כותרת עליונה תו"/>
    <w:link w:val="a3"/>
    <w:rsid w:val="00085CDA"/>
    <w:rPr>
      <w:rFonts w:ascii="Times New Roman" w:eastAsia="Times New Roman" w:hAnsi="Times New Roman" w:cs="David"/>
      <w:sz w:val="24"/>
      <w:szCs w:val="24"/>
    </w:rPr>
  </w:style>
  <w:style w:type="paragraph" w:styleId="a5">
    <w:name w:val="footer"/>
    <w:basedOn w:val="a"/>
    <w:link w:val="a6"/>
    <w:rsid w:val="00085CDA"/>
    <w:pPr>
      <w:tabs>
        <w:tab w:val="center" w:pos="4153"/>
        <w:tab w:val="right" w:pos="8306"/>
      </w:tabs>
    </w:pPr>
  </w:style>
  <w:style w:type="character" w:customStyle="1" w:styleId="a6">
    <w:name w:val="כותרת תחתונה תו"/>
    <w:link w:val="a5"/>
    <w:rsid w:val="00085CDA"/>
    <w:rPr>
      <w:rFonts w:ascii="Times New Roman" w:eastAsia="Times New Roman" w:hAnsi="Times New Roman" w:cs="David"/>
      <w:sz w:val="24"/>
      <w:szCs w:val="24"/>
    </w:rPr>
  </w:style>
  <w:style w:type="table" w:styleId="a7">
    <w:name w:val="Table Grid"/>
    <w:basedOn w:val="a1"/>
    <w:rsid w:val="00085C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5CDA"/>
  </w:style>
  <w:style w:type="paragraph" w:styleId="a9">
    <w:name w:val="List Paragraph"/>
    <w:basedOn w:val="a"/>
    <w:link w:val="aa"/>
    <w:qFormat/>
    <w:rsid w:val="00085CDA"/>
    <w:pPr>
      <w:ind w:left="720"/>
      <w:contextualSpacing/>
    </w:pPr>
  </w:style>
  <w:style w:type="character" w:styleId="Hyperlink">
    <w:name w:val="Hyperlink"/>
    <w:rsid w:val="00085CDA"/>
    <w:rPr>
      <w:color w:val="0000FF"/>
      <w:u w:val="single"/>
    </w:rPr>
  </w:style>
  <w:style w:type="character" w:customStyle="1" w:styleId="aa">
    <w:name w:val="פיסקת רשימה תו"/>
    <w:link w:val="a9"/>
    <w:locked/>
    <w:rsid w:val="00085CDA"/>
    <w:rPr>
      <w:rFonts w:ascii="Times New Roman" w:eastAsia="Times New Roman" w:hAnsi="Times New Roman" w:cs="David"/>
      <w:sz w:val="24"/>
      <w:szCs w:val="24"/>
    </w:rPr>
  </w:style>
  <w:style w:type="paragraph" w:customStyle="1" w:styleId="David">
    <w:name w:val="סגנון (עברית ושפות אחרות) David מיושר לשני הצדדים מרווח בין שורות..."/>
    <w:basedOn w:val="a"/>
    <w:rsid w:val="00085CDA"/>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583030" TargetMode="External"/><Relationship Id="rId39" Type="http://schemas.openxmlformats.org/officeDocument/2006/relationships/hyperlink" Target="http://www.nevo.co.il/case/23766491"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008133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169486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927083" TargetMode="External"/><Relationship Id="rId37" Type="http://schemas.openxmlformats.org/officeDocument/2006/relationships/hyperlink" Target="http://www.nevo.co.il/case/16908139" TargetMode="External"/><Relationship Id="rId40" Type="http://schemas.openxmlformats.org/officeDocument/2006/relationships/hyperlink" Target="http://www.nevo.co.il/law/70301/40d"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c" TargetMode="External"/><Relationship Id="rId28" Type="http://schemas.openxmlformats.org/officeDocument/2006/relationships/hyperlink" Target="http://www.nevo.co.il/case/17011278" TargetMode="External"/><Relationship Id="rId36" Type="http://schemas.openxmlformats.org/officeDocument/2006/relationships/hyperlink" Target="http://www.nevo.co.il/case/20535175"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1701134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8448705" TargetMode="External"/><Relationship Id="rId30" Type="http://schemas.openxmlformats.org/officeDocument/2006/relationships/hyperlink" Target="http://www.nevo.co.il/case/4626995" TargetMode="External"/><Relationship Id="rId35" Type="http://schemas.openxmlformats.org/officeDocument/2006/relationships/hyperlink" Target="http://www.nevo.co.il/case/685052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6987521" TargetMode="External"/><Relationship Id="rId33" Type="http://schemas.openxmlformats.org/officeDocument/2006/relationships/hyperlink" Target="http://www.nevo.co.il/case/5642705" TargetMode="External"/><Relationship Id="rId38" Type="http://schemas.openxmlformats.org/officeDocument/2006/relationships/hyperlink" Target="http://www.nevo.co.il/case/18117030" TargetMode="External"/><Relationship Id="rId46" Type="http://schemas.openxmlformats.org/officeDocument/2006/relationships/footer" Target="footer2.xml"/><Relationship Id="rId20" Type="http://schemas.openxmlformats.org/officeDocument/2006/relationships/hyperlink" Target="http://www.nevo.co.il/law/4216/13"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3081</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18454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3801205</vt:i4>
      </vt:variant>
      <vt:variant>
        <vt:i4>96</vt:i4>
      </vt:variant>
      <vt:variant>
        <vt:i4>0</vt:i4>
      </vt:variant>
      <vt:variant>
        <vt:i4>5</vt:i4>
      </vt:variant>
      <vt:variant>
        <vt:lpwstr>http://www.nevo.co.il/case/23766491</vt:lpwstr>
      </vt:variant>
      <vt:variant>
        <vt:lpwstr/>
      </vt:variant>
      <vt:variant>
        <vt:i4>3407997</vt:i4>
      </vt:variant>
      <vt:variant>
        <vt:i4>93</vt:i4>
      </vt:variant>
      <vt:variant>
        <vt:i4>0</vt:i4>
      </vt:variant>
      <vt:variant>
        <vt:i4>5</vt:i4>
      </vt:variant>
      <vt:variant>
        <vt:lpwstr>http://www.nevo.co.il/case/18117030</vt:lpwstr>
      </vt:variant>
      <vt:variant>
        <vt:lpwstr/>
      </vt:variant>
      <vt:variant>
        <vt:i4>3342451</vt:i4>
      </vt:variant>
      <vt:variant>
        <vt:i4>90</vt:i4>
      </vt:variant>
      <vt:variant>
        <vt:i4>0</vt:i4>
      </vt:variant>
      <vt:variant>
        <vt:i4>5</vt:i4>
      </vt:variant>
      <vt:variant>
        <vt:lpwstr>http://www.nevo.co.il/case/16908139</vt:lpwstr>
      </vt:variant>
      <vt:variant>
        <vt:lpwstr/>
      </vt:variant>
      <vt:variant>
        <vt:i4>3473526</vt:i4>
      </vt:variant>
      <vt:variant>
        <vt:i4>87</vt:i4>
      </vt:variant>
      <vt:variant>
        <vt:i4>0</vt:i4>
      </vt:variant>
      <vt:variant>
        <vt:i4>5</vt:i4>
      </vt:variant>
      <vt:variant>
        <vt:lpwstr>http://www.nevo.co.il/case/20535175</vt:lpwstr>
      </vt:variant>
      <vt:variant>
        <vt:lpwstr/>
      </vt:variant>
      <vt:variant>
        <vt:i4>3342462</vt:i4>
      </vt:variant>
      <vt:variant>
        <vt:i4>84</vt:i4>
      </vt:variant>
      <vt:variant>
        <vt:i4>0</vt:i4>
      </vt:variant>
      <vt:variant>
        <vt:i4>5</vt:i4>
      </vt:variant>
      <vt:variant>
        <vt:lpwstr>http://www.nevo.co.il/case/6850525</vt:lpwstr>
      </vt:variant>
      <vt:variant>
        <vt:lpwstr/>
      </vt:variant>
      <vt:variant>
        <vt:i4>3145855</vt:i4>
      </vt:variant>
      <vt:variant>
        <vt:i4>81</vt:i4>
      </vt:variant>
      <vt:variant>
        <vt:i4>0</vt:i4>
      </vt:variant>
      <vt:variant>
        <vt:i4>5</vt:i4>
      </vt:variant>
      <vt:variant>
        <vt:lpwstr>http://www.nevo.co.il/case/20081335</vt:lpwstr>
      </vt:variant>
      <vt:variant>
        <vt:lpwstr/>
      </vt:variant>
      <vt:variant>
        <vt:i4>3342448</vt:i4>
      </vt:variant>
      <vt:variant>
        <vt:i4>78</vt:i4>
      </vt:variant>
      <vt:variant>
        <vt:i4>0</vt:i4>
      </vt:variant>
      <vt:variant>
        <vt:i4>5</vt:i4>
      </vt:variant>
      <vt:variant>
        <vt:lpwstr>http://www.nevo.co.il/case/5642705</vt:lpwstr>
      </vt:variant>
      <vt:variant>
        <vt:lpwstr/>
      </vt:variant>
      <vt:variant>
        <vt:i4>3604592</vt:i4>
      </vt:variant>
      <vt:variant>
        <vt:i4>75</vt:i4>
      </vt:variant>
      <vt:variant>
        <vt:i4>0</vt:i4>
      </vt:variant>
      <vt:variant>
        <vt:i4>5</vt:i4>
      </vt:variant>
      <vt:variant>
        <vt:lpwstr>http://www.nevo.co.il/case/16927083</vt:lpwstr>
      </vt:variant>
      <vt:variant>
        <vt:lpwstr/>
      </vt:variant>
      <vt:variant>
        <vt:i4>3407985</vt:i4>
      </vt:variant>
      <vt:variant>
        <vt:i4>72</vt:i4>
      </vt:variant>
      <vt:variant>
        <vt:i4>0</vt:i4>
      </vt:variant>
      <vt:variant>
        <vt:i4>5</vt:i4>
      </vt:variant>
      <vt:variant>
        <vt:lpwstr>http://www.nevo.co.il/case/17011345</vt:lpwstr>
      </vt:variant>
      <vt:variant>
        <vt:lpwstr/>
      </vt:variant>
      <vt:variant>
        <vt:i4>3801213</vt:i4>
      </vt:variant>
      <vt:variant>
        <vt:i4>69</vt:i4>
      </vt:variant>
      <vt:variant>
        <vt:i4>0</vt:i4>
      </vt:variant>
      <vt:variant>
        <vt:i4>5</vt:i4>
      </vt:variant>
      <vt:variant>
        <vt:lpwstr>http://www.nevo.co.il/case/4626995</vt:lpwstr>
      </vt:variant>
      <vt:variant>
        <vt:lpwstr/>
      </vt:variant>
      <vt:variant>
        <vt:i4>3735664</vt:i4>
      </vt:variant>
      <vt:variant>
        <vt:i4>66</vt:i4>
      </vt:variant>
      <vt:variant>
        <vt:i4>0</vt:i4>
      </vt:variant>
      <vt:variant>
        <vt:i4>5</vt:i4>
      </vt:variant>
      <vt:variant>
        <vt:lpwstr>http://www.nevo.co.il/case/16948699</vt:lpwstr>
      </vt:variant>
      <vt:variant>
        <vt:lpwstr/>
      </vt:variant>
      <vt:variant>
        <vt:i4>3604592</vt:i4>
      </vt:variant>
      <vt:variant>
        <vt:i4>63</vt:i4>
      </vt:variant>
      <vt:variant>
        <vt:i4>0</vt:i4>
      </vt:variant>
      <vt:variant>
        <vt:i4>5</vt:i4>
      </vt:variant>
      <vt:variant>
        <vt:lpwstr>http://www.nevo.co.il/case/17011278</vt:lpwstr>
      </vt:variant>
      <vt:variant>
        <vt:lpwstr/>
      </vt:variant>
      <vt:variant>
        <vt:i4>4063352</vt:i4>
      </vt:variant>
      <vt:variant>
        <vt:i4>60</vt:i4>
      </vt:variant>
      <vt:variant>
        <vt:i4>0</vt:i4>
      </vt:variant>
      <vt:variant>
        <vt:i4>5</vt:i4>
      </vt:variant>
      <vt:variant>
        <vt:lpwstr>http://www.nevo.co.il/case/8448705</vt:lpwstr>
      </vt:variant>
      <vt:variant>
        <vt:lpwstr/>
      </vt:variant>
      <vt:variant>
        <vt:i4>3997809</vt:i4>
      </vt:variant>
      <vt:variant>
        <vt:i4>57</vt:i4>
      </vt:variant>
      <vt:variant>
        <vt:i4>0</vt:i4>
      </vt:variant>
      <vt:variant>
        <vt:i4>5</vt:i4>
      </vt:variant>
      <vt:variant>
        <vt:lpwstr>http://www.nevo.co.il/case/5583030</vt:lpwstr>
      </vt:variant>
      <vt:variant>
        <vt:lpwstr/>
      </vt:variant>
      <vt:variant>
        <vt:i4>3801208</vt:i4>
      </vt:variant>
      <vt:variant>
        <vt:i4>54</vt:i4>
      </vt:variant>
      <vt:variant>
        <vt:i4>0</vt:i4>
      </vt:variant>
      <vt:variant>
        <vt:i4>5</vt:i4>
      </vt:variant>
      <vt:variant>
        <vt:lpwstr>http://www.nevo.co.il/case/6987521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7995492</vt:i4>
      </vt:variant>
      <vt:variant>
        <vt:i4>45</vt:i4>
      </vt:variant>
      <vt:variant>
        <vt:i4>0</vt:i4>
      </vt:variant>
      <vt:variant>
        <vt:i4>5</vt:i4>
      </vt:variant>
      <vt:variant>
        <vt:lpwstr>http://www.nevo.co.il/law/70301</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35208</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שמואל אזולאי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20230711</vt:lpwstr>
  </property>
  <property fmtid="{D5CDD505-2E9C-101B-9397-08002B2CF9AE}" pid="13" name="TYPE_N_DATE">
    <vt:lpwstr>38020230711</vt:lpwstr>
  </property>
  <property fmtid="{D5CDD505-2E9C-101B-9397-08002B2CF9AE}" pid="14" name="WORDNUMPAGES">
    <vt:lpwstr>10</vt:lpwstr>
  </property>
  <property fmtid="{D5CDD505-2E9C-101B-9397-08002B2CF9AE}" pid="15" name="TYPE_ABS_DATE">
    <vt:lpwstr>380020230711</vt:lpwstr>
  </property>
  <property fmtid="{D5CDD505-2E9C-101B-9397-08002B2CF9AE}" pid="16" name="ISABSTRACT">
    <vt:lpwstr>Y</vt:lpwstr>
  </property>
  <property fmtid="{D5CDD505-2E9C-101B-9397-08002B2CF9AE}" pid="17" name="CASESLISTTMP1">
    <vt:lpwstr>6987521;5583030;8448705;17011278;16948699;4626995;17011345;16927083;5642705;20081335;6850525;20535175;16908139;18117030;23766491</vt:lpwstr>
  </property>
  <property fmtid="{D5CDD505-2E9C-101B-9397-08002B2CF9AE}" pid="18" name="LAWLISTTMP1">
    <vt:lpwstr>4216/013:4;019a:4</vt:lpwstr>
  </property>
  <property fmtid="{D5CDD505-2E9C-101B-9397-08002B2CF9AE}" pid="19" name="LAWLISTTMP2">
    <vt:lpwstr>70301/040c;040d</vt:lpwstr>
  </property>
</Properties>
</file>