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025F4" w:rsidRPr="00CD1BDA" w14:paraId="412F435D" w14:textId="77777777" w:rsidTr="00025DE9">
        <w:trPr>
          <w:trHeight w:hRule="exact" w:val="418"/>
          <w:jc w:val="center"/>
        </w:trPr>
        <w:tc>
          <w:tcPr>
            <w:tcW w:w="8721" w:type="dxa"/>
            <w:gridSpan w:val="2"/>
          </w:tcPr>
          <w:p w14:paraId="3610E508" w14:textId="77777777" w:rsidR="002025F4" w:rsidRPr="00CD1BDA" w:rsidRDefault="002025F4" w:rsidP="00CC1C9F">
            <w:pPr>
              <w:pStyle w:val="a3"/>
              <w:jc w:val="center"/>
              <w:rPr>
                <w:rFonts w:ascii="Tahoma" w:hAnsi="Tahoma" w:cs="Tahoma"/>
                <w:color w:val="000080"/>
                <w:rtl/>
              </w:rPr>
            </w:pPr>
            <w:bookmarkStart w:id="0" w:name="LastJudge"/>
            <w:r w:rsidRPr="00CD1BDA">
              <w:rPr>
                <w:rFonts w:ascii="Tahoma" w:hAnsi="Tahoma" w:cs="Tahoma"/>
                <w:b/>
                <w:bCs/>
                <w:color w:val="000080"/>
                <w:rtl/>
              </w:rPr>
              <w:t>בית משפט השלום בבאר שבע</w:t>
            </w:r>
          </w:p>
        </w:tc>
      </w:tr>
      <w:tr w:rsidR="002025F4" w:rsidRPr="00CD1BDA" w14:paraId="4A3CA961" w14:textId="77777777" w:rsidTr="00025DE9">
        <w:trPr>
          <w:trHeight w:val="337"/>
          <w:jc w:val="center"/>
        </w:trPr>
        <w:tc>
          <w:tcPr>
            <w:tcW w:w="5054" w:type="dxa"/>
          </w:tcPr>
          <w:p w14:paraId="4D38305C" w14:textId="77777777" w:rsidR="002025F4" w:rsidRPr="00CD1BDA" w:rsidRDefault="002025F4" w:rsidP="00CC1C9F">
            <w:pPr>
              <w:rPr>
                <w:rFonts w:cs="FrankRuehl"/>
                <w:sz w:val="28"/>
                <w:szCs w:val="28"/>
                <w:rtl/>
              </w:rPr>
            </w:pPr>
            <w:r w:rsidRPr="00CD1BDA">
              <w:rPr>
                <w:rFonts w:cs="FrankRuehl"/>
                <w:sz w:val="28"/>
                <w:szCs w:val="28"/>
                <w:rtl/>
              </w:rPr>
              <w:t>ת"פ</w:t>
            </w:r>
            <w:r w:rsidRPr="00CD1BDA">
              <w:rPr>
                <w:rFonts w:cs="FrankRuehl" w:hint="cs"/>
                <w:sz w:val="28"/>
                <w:szCs w:val="28"/>
                <w:rtl/>
              </w:rPr>
              <w:t xml:space="preserve"> </w:t>
            </w:r>
            <w:r w:rsidRPr="00CD1BDA">
              <w:rPr>
                <w:rFonts w:cs="FrankRuehl"/>
                <w:sz w:val="28"/>
                <w:szCs w:val="28"/>
                <w:rtl/>
              </w:rPr>
              <w:t>60855-05-22</w:t>
            </w:r>
            <w:r w:rsidRPr="00CD1BDA">
              <w:rPr>
                <w:rFonts w:cs="FrankRuehl" w:hint="cs"/>
                <w:sz w:val="28"/>
                <w:szCs w:val="28"/>
                <w:rtl/>
              </w:rPr>
              <w:t xml:space="preserve"> </w:t>
            </w:r>
            <w:r w:rsidRPr="00CD1BDA">
              <w:rPr>
                <w:rFonts w:cs="FrankRuehl"/>
                <w:sz w:val="28"/>
                <w:szCs w:val="28"/>
                <w:rtl/>
              </w:rPr>
              <w:t>מדינת ישראל נ' אל אעסם</w:t>
            </w:r>
          </w:p>
          <w:p w14:paraId="7FA410A3" w14:textId="77777777" w:rsidR="002025F4" w:rsidRPr="00CD1BDA" w:rsidRDefault="002025F4" w:rsidP="00CC1C9F">
            <w:pPr>
              <w:pStyle w:val="a3"/>
              <w:rPr>
                <w:rFonts w:cs="FrankRuehl"/>
                <w:sz w:val="28"/>
                <w:szCs w:val="28"/>
                <w:rtl/>
              </w:rPr>
            </w:pPr>
          </w:p>
        </w:tc>
        <w:tc>
          <w:tcPr>
            <w:tcW w:w="3667" w:type="dxa"/>
          </w:tcPr>
          <w:p w14:paraId="541F278A" w14:textId="77777777" w:rsidR="002025F4" w:rsidRPr="00CD1BDA" w:rsidRDefault="002025F4" w:rsidP="00CC1C9F">
            <w:pPr>
              <w:pStyle w:val="a3"/>
              <w:jc w:val="right"/>
              <w:rPr>
                <w:rFonts w:cs="FrankRuehl"/>
                <w:sz w:val="28"/>
                <w:szCs w:val="28"/>
                <w:rtl/>
              </w:rPr>
            </w:pPr>
          </w:p>
        </w:tc>
      </w:tr>
    </w:tbl>
    <w:p w14:paraId="143ADCB0" w14:textId="77777777" w:rsidR="002025F4" w:rsidRPr="00CD1BDA" w:rsidRDefault="002025F4" w:rsidP="002025F4">
      <w:pPr>
        <w:pStyle w:val="a3"/>
        <w:rPr>
          <w:rtl/>
        </w:rPr>
      </w:pPr>
      <w:r w:rsidRPr="00CD1BDA">
        <w:rPr>
          <w:rFonts w:hint="cs"/>
          <w:rtl/>
        </w:rPr>
        <w:t xml:space="preserve"> </w:t>
      </w:r>
    </w:p>
    <w:tbl>
      <w:tblPr>
        <w:bidiVisual/>
        <w:tblW w:w="8802" w:type="dxa"/>
        <w:tblInd w:w="-28" w:type="dxa"/>
        <w:tblLook w:val="01E0" w:firstRow="1" w:lastRow="1" w:firstColumn="1" w:lastColumn="1" w:noHBand="0" w:noVBand="0"/>
      </w:tblPr>
      <w:tblGrid>
        <w:gridCol w:w="2880"/>
        <w:gridCol w:w="5838"/>
        <w:gridCol w:w="84"/>
      </w:tblGrid>
      <w:tr w:rsidR="002025F4" w:rsidRPr="00CD1BDA" w14:paraId="3E422882" w14:textId="77777777" w:rsidTr="002025F4">
        <w:trPr>
          <w:gridAfter w:val="1"/>
          <w:wAfter w:w="84" w:type="dxa"/>
        </w:trPr>
        <w:tc>
          <w:tcPr>
            <w:tcW w:w="8718" w:type="dxa"/>
            <w:gridSpan w:val="2"/>
            <w:shd w:val="clear" w:color="auto" w:fill="auto"/>
          </w:tcPr>
          <w:p w14:paraId="3130F560" w14:textId="77777777" w:rsidR="002025F4" w:rsidRPr="00CD1BDA" w:rsidRDefault="002025F4" w:rsidP="002025F4">
            <w:pPr>
              <w:spacing w:line="360" w:lineRule="auto"/>
              <w:jc w:val="both"/>
              <w:rPr>
                <w:rFonts w:cs="Times New Roman"/>
                <w:b/>
                <w:bCs/>
                <w:rtl/>
              </w:rPr>
            </w:pPr>
            <w:r w:rsidRPr="00CD1BDA">
              <w:rPr>
                <w:rFonts w:cs="Times New Roman"/>
                <w:b/>
                <w:bCs/>
                <w:rtl/>
              </w:rPr>
              <w:t>לפני כבוד השופט אריה דורני-דורון</w:t>
            </w:r>
            <w:r w:rsidRPr="00CD1BDA">
              <w:rPr>
                <w:rStyle w:val="TimesNewRomanTimesNewRoman"/>
                <w:rFonts w:cs="Times New Roman"/>
                <w:rtl/>
              </w:rPr>
              <w:t xml:space="preserve"> </w:t>
            </w:r>
          </w:p>
        </w:tc>
      </w:tr>
      <w:tr w:rsidR="002025F4" w:rsidRPr="00CD1BDA" w14:paraId="66925368" w14:textId="77777777" w:rsidTr="002025F4">
        <w:trPr>
          <w:cantSplit/>
          <w:trHeight w:val="724"/>
        </w:trPr>
        <w:tc>
          <w:tcPr>
            <w:tcW w:w="2880" w:type="dxa"/>
            <w:shd w:val="clear" w:color="auto" w:fill="auto"/>
          </w:tcPr>
          <w:p w14:paraId="0B18EBC1" w14:textId="77777777" w:rsidR="002025F4" w:rsidRPr="00CD1BDA" w:rsidRDefault="002025F4" w:rsidP="002025F4">
            <w:pPr>
              <w:spacing w:line="360" w:lineRule="auto"/>
              <w:ind w:left="26"/>
              <w:jc w:val="both"/>
              <w:rPr>
                <w:rFonts w:cs="Times New Roman"/>
                <w:b/>
                <w:bCs/>
                <w:rtl/>
              </w:rPr>
            </w:pPr>
            <w:bookmarkStart w:id="1" w:name="FirstAppellant"/>
            <w:bookmarkStart w:id="2" w:name="FirstLawyer"/>
          </w:p>
          <w:p w14:paraId="56190D80" w14:textId="77777777" w:rsidR="002025F4" w:rsidRPr="00CD1BDA" w:rsidRDefault="002025F4" w:rsidP="002025F4">
            <w:pPr>
              <w:spacing w:line="360" w:lineRule="auto"/>
              <w:ind w:left="26"/>
              <w:jc w:val="both"/>
              <w:rPr>
                <w:rFonts w:cs="Times New Roman"/>
                <w:b/>
                <w:bCs/>
                <w:rtl/>
              </w:rPr>
            </w:pPr>
            <w:r w:rsidRPr="00CD1BDA">
              <w:rPr>
                <w:rFonts w:cs="Times New Roman"/>
                <w:b/>
                <w:bCs/>
                <w:rtl/>
              </w:rPr>
              <w:t>המאשימה</w:t>
            </w:r>
          </w:p>
        </w:tc>
        <w:tc>
          <w:tcPr>
            <w:tcW w:w="5922" w:type="dxa"/>
            <w:gridSpan w:val="2"/>
            <w:shd w:val="clear" w:color="auto" w:fill="auto"/>
          </w:tcPr>
          <w:p w14:paraId="1A27BECB" w14:textId="77777777" w:rsidR="002025F4" w:rsidRPr="00CD1BDA" w:rsidRDefault="002025F4" w:rsidP="002025F4">
            <w:pPr>
              <w:spacing w:line="360" w:lineRule="auto"/>
              <w:jc w:val="both"/>
              <w:rPr>
                <w:rFonts w:cs="Times New Roman"/>
                <w:rtl/>
              </w:rPr>
            </w:pPr>
          </w:p>
          <w:p w14:paraId="01CF3CAE" w14:textId="77777777" w:rsidR="002025F4" w:rsidRPr="00CD1BDA" w:rsidRDefault="002025F4" w:rsidP="002025F4">
            <w:pPr>
              <w:spacing w:line="360" w:lineRule="auto"/>
              <w:jc w:val="both"/>
              <w:rPr>
                <w:rFonts w:cs="Times New Roman"/>
                <w:b/>
                <w:bCs/>
                <w:rtl/>
              </w:rPr>
            </w:pPr>
            <w:r w:rsidRPr="00CD1BDA">
              <w:rPr>
                <w:rFonts w:cs="Times New Roman"/>
                <w:b/>
                <w:bCs/>
                <w:rtl/>
              </w:rPr>
              <w:t xml:space="preserve">מדינת ישראל  </w:t>
            </w:r>
          </w:p>
          <w:p w14:paraId="065784E7" w14:textId="77777777" w:rsidR="002025F4" w:rsidRPr="00CD1BDA" w:rsidRDefault="002025F4" w:rsidP="002025F4">
            <w:pPr>
              <w:spacing w:line="360" w:lineRule="auto"/>
              <w:jc w:val="both"/>
              <w:rPr>
                <w:rFonts w:cs="Times New Roman"/>
                <w:b/>
                <w:bCs/>
                <w:rtl/>
              </w:rPr>
            </w:pPr>
            <w:r w:rsidRPr="00CD1BDA">
              <w:rPr>
                <w:rFonts w:cs="Times New Roman"/>
                <w:b/>
                <w:bCs/>
                <w:rtl/>
              </w:rPr>
              <w:t>ע"י ב"כ עו"ד</w:t>
            </w:r>
            <w:r w:rsidRPr="00CD1BDA">
              <w:rPr>
                <w:rFonts w:cs="Times New Roman" w:hint="cs"/>
                <w:b/>
                <w:bCs/>
                <w:rtl/>
              </w:rPr>
              <w:t xml:space="preserve"> לי מגן </w:t>
            </w:r>
            <w:r w:rsidRPr="00CD1BDA">
              <w:rPr>
                <w:rFonts w:cs="Times New Roman"/>
                <w:b/>
                <w:bCs/>
                <w:rtl/>
              </w:rPr>
              <w:t xml:space="preserve"> </w:t>
            </w:r>
          </w:p>
        </w:tc>
      </w:tr>
      <w:bookmarkEnd w:id="1"/>
      <w:bookmarkEnd w:id="2"/>
      <w:tr w:rsidR="002025F4" w:rsidRPr="00CD1BDA" w14:paraId="610827AC" w14:textId="77777777" w:rsidTr="002025F4">
        <w:tc>
          <w:tcPr>
            <w:tcW w:w="8802" w:type="dxa"/>
            <w:gridSpan w:val="3"/>
            <w:shd w:val="clear" w:color="auto" w:fill="auto"/>
            <w:vAlign w:val="center"/>
          </w:tcPr>
          <w:p w14:paraId="1696A42D" w14:textId="77777777" w:rsidR="002025F4" w:rsidRPr="00CD1BDA" w:rsidRDefault="002025F4" w:rsidP="002025F4">
            <w:pPr>
              <w:spacing w:line="360" w:lineRule="auto"/>
              <w:jc w:val="both"/>
              <w:rPr>
                <w:rFonts w:cs="Times New Roman"/>
                <w:b/>
                <w:bCs/>
                <w:rtl/>
              </w:rPr>
            </w:pPr>
          </w:p>
          <w:p w14:paraId="2C251004" w14:textId="77777777" w:rsidR="002025F4" w:rsidRPr="00CD1BDA" w:rsidRDefault="002025F4" w:rsidP="002025F4">
            <w:pPr>
              <w:spacing w:line="360" w:lineRule="auto"/>
              <w:jc w:val="both"/>
              <w:rPr>
                <w:rFonts w:cs="Times New Roman"/>
                <w:b/>
                <w:bCs/>
                <w:rtl/>
              </w:rPr>
            </w:pPr>
            <w:r w:rsidRPr="00CD1BDA">
              <w:rPr>
                <w:rFonts w:cs="Times New Roman"/>
                <w:b/>
                <w:bCs/>
                <w:rtl/>
              </w:rPr>
              <w:t>נגד</w:t>
            </w:r>
          </w:p>
          <w:p w14:paraId="24E42FBD" w14:textId="77777777" w:rsidR="002025F4" w:rsidRPr="00CD1BDA" w:rsidRDefault="002025F4" w:rsidP="002025F4">
            <w:pPr>
              <w:spacing w:line="360" w:lineRule="auto"/>
              <w:jc w:val="both"/>
              <w:rPr>
                <w:rFonts w:cs="Times New Roman"/>
                <w:b/>
                <w:bCs/>
                <w:rtl/>
              </w:rPr>
            </w:pPr>
          </w:p>
        </w:tc>
      </w:tr>
      <w:tr w:rsidR="002025F4" w:rsidRPr="00CD1BDA" w14:paraId="1DD11EDC" w14:textId="77777777" w:rsidTr="002025F4">
        <w:tc>
          <w:tcPr>
            <w:tcW w:w="2880" w:type="dxa"/>
            <w:shd w:val="clear" w:color="auto" w:fill="auto"/>
          </w:tcPr>
          <w:p w14:paraId="10E6CC4D" w14:textId="77777777" w:rsidR="002025F4" w:rsidRPr="00CD1BDA" w:rsidRDefault="002025F4" w:rsidP="002025F4">
            <w:pPr>
              <w:spacing w:line="360" w:lineRule="auto"/>
              <w:ind w:left="26"/>
              <w:jc w:val="both"/>
              <w:rPr>
                <w:rFonts w:cs="Times New Roman"/>
                <w:b/>
                <w:bCs/>
              </w:rPr>
            </w:pPr>
            <w:r w:rsidRPr="00CD1BDA">
              <w:rPr>
                <w:rFonts w:cs="Times New Roman"/>
                <w:b/>
                <w:bCs/>
                <w:rtl/>
              </w:rPr>
              <w:t>הנאשם</w:t>
            </w:r>
          </w:p>
        </w:tc>
        <w:tc>
          <w:tcPr>
            <w:tcW w:w="5922" w:type="dxa"/>
            <w:gridSpan w:val="2"/>
            <w:shd w:val="clear" w:color="auto" w:fill="auto"/>
          </w:tcPr>
          <w:p w14:paraId="01385F26" w14:textId="77777777" w:rsidR="002025F4" w:rsidRPr="00CD1BDA" w:rsidRDefault="002025F4" w:rsidP="002025F4">
            <w:pPr>
              <w:spacing w:line="360" w:lineRule="auto"/>
              <w:jc w:val="both"/>
              <w:rPr>
                <w:rFonts w:cs="Times New Roman"/>
                <w:b/>
                <w:bCs/>
                <w:rtl/>
              </w:rPr>
            </w:pPr>
            <w:r w:rsidRPr="00CD1BDA">
              <w:rPr>
                <w:rFonts w:cs="Times New Roman"/>
                <w:b/>
                <w:bCs/>
                <w:rtl/>
              </w:rPr>
              <w:t>עאדל אל אעסם</w:t>
            </w:r>
            <w:r w:rsidRPr="00CD1BDA">
              <w:rPr>
                <w:rFonts w:cs="Times New Roman"/>
                <w:rtl/>
              </w:rPr>
              <w:t xml:space="preserve"> </w:t>
            </w:r>
            <w:r w:rsidRPr="00CD1BDA">
              <w:rPr>
                <w:rFonts w:cs="Times New Roman"/>
                <w:b/>
                <w:bCs/>
                <w:rtl/>
              </w:rPr>
              <w:t xml:space="preserve">ת"ז  </w:t>
            </w:r>
            <w:r w:rsidR="00CD1BDA">
              <w:rPr>
                <w:rFonts w:cs="Times New Roman"/>
                <w:b/>
                <w:bCs/>
              </w:rPr>
              <w:t>xxxxxxxxxx</w:t>
            </w:r>
            <w:r w:rsidRPr="00CD1BDA">
              <w:rPr>
                <w:rFonts w:cs="Times New Roman"/>
                <w:b/>
                <w:bCs/>
                <w:rtl/>
              </w:rPr>
              <w:t>-</w:t>
            </w:r>
          </w:p>
          <w:p w14:paraId="6AA6D89E" w14:textId="77777777" w:rsidR="002025F4" w:rsidRPr="00CD1BDA" w:rsidRDefault="002025F4" w:rsidP="002025F4">
            <w:pPr>
              <w:spacing w:line="360" w:lineRule="auto"/>
              <w:jc w:val="both"/>
              <w:rPr>
                <w:rFonts w:cs="Times New Roman"/>
                <w:b/>
                <w:bCs/>
                <w:rtl/>
              </w:rPr>
            </w:pPr>
            <w:r w:rsidRPr="00CD1BDA">
              <w:rPr>
                <w:rFonts w:cs="Times New Roman"/>
                <w:b/>
                <w:bCs/>
                <w:rtl/>
              </w:rPr>
              <w:t xml:space="preserve">ע"י ב"כ עו"ד </w:t>
            </w:r>
            <w:r w:rsidRPr="00CD1BDA">
              <w:rPr>
                <w:rFonts w:cs="Times New Roman" w:hint="cs"/>
                <w:b/>
                <w:bCs/>
                <w:rtl/>
              </w:rPr>
              <w:t xml:space="preserve">ולריה קומקוב ממשרדה של עו"ד </w:t>
            </w:r>
            <w:r w:rsidRPr="00CD1BDA">
              <w:rPr>
                <w:rFonts w:cs="Times New Roman"/>
                <w:b/>
                <w:bCs/>
                <w:rtl/>
              </w:rPr>
              <w:t>נטלי אוטן</w:t>
            </w:r>
          </w:p>
        </w:tc>
      </w:tr>
    </w:tbl>
    <w:p w14:paraId="7A99ADB8" w14:textId="77777777" w:rsidR="002025F4" w:rsidRPr="00CD1BDA" w:rsidRDefault="002025F4" w:rsidP="002025F4">
      <w:pPr>
        <w:spacing w:line="360" w:lineRule="auto"/>
        <w:jc w:val="both"/>
        <w:rPr>
          <w:rFonts w:cs="Times New Roman"/>
          <w:rtl/>
        </w:rPr>
      </w:pPr>
    </w:p>
    <w:p w14:paraId="74AA56D7" w14:textId="77777777" w:rsidR="00025DE9" w:rsidRPr="00025DE9" w:rsidRDefault="00025DE9" w:rsidP="00025DE9">
      <w:pPr>
        <w:spacing w:before="120" w:after="120" w:line="240" w:lineRule="exact"/>
        <w:ind w:left="283" w:hanging="283"/>
        <w:jc w:val="both"/>
        <w:rPr>
          <w:rFonts w:ascii="FrankRuehl" w:hAnsi="FrankRuehl" w:cs="FrankRuehl"/>
          <w:rtl/>
        </w:rPr>
      </w:pPr>
      <w:bookmarkStart w:id="3" w:name="LawTable"/>
      <w:bookmarkEnd w:id="3"/>
    </w:p>
    <w:p w14:paraId="45D25EA1" w14:textId="77777777" w:rsidR="00025DE9" w:rsidRPr="00025DE9" w:rsidRDefault="00025DE9" w:rsidP="00025DE9">
      <w:pPr>
        <w:spacing w:before="120" w:after="120" w:line="240" w:lineRule="exact"/>
        <w:ind w:left="283" w:hanging="283"/>
        <w:jc w:val="both"/>
        <w:rPr>
          <w:rFonts w:ascii="FrankRuehl" w:hAnsi="FrankRuehl" w:cs="FrankRuehl"/>
          <w:rtl/>
        </w:rPr>
      </w:pPr>
      <w:r w:rsidRPr="00025DE9">
        <w:rPr>
          <w:rFonts w:ascii="FrankRuehl" w:hAnsi="FrankRuehl" w:cs="FrankRuehl"/>
          <w:rtl/>
        </w:rPr>
        <w:t xml:space="preserve">חקיקה שאוזכרה: </w:t>
      </w:r>
    </w:p>
    <w:p w14:paraId="32852F50" w14:textId="77777777" w:rsidR="00025DE9" w:rsidRPr="00025DE9" w:rsidRDefault="00025DE9" w:rsidP="00025DE9">
      <w:pPr>
        <w:spacing w:before="120" w:after="120" w:line="240" w:lineRule="exact"/>
        <w:ind w:left="283" w:hanging="283"/>
        <w:jc w:val="both"/>
        <w:rPr>
          <w:rFonts w:ascii="FrankRuehl" w:hAnsi="FrankRuehl" w:cs="FrankRuehl"/>
          <w:color w:val="0000FF"/>
          <w:rtl/>
        </w:rPr>
      </w:pPr>
      <w:hyperlink r:id="rId7" w:history="1">
        <w:r w:rsidRPr="00025DE9">
          <w:rPr>
            <w:rStyle w:val="Hyperlink"/>
            <w:rFonts w:ascii="FrankRuehl" w:hAnsi="FrankRuehl" w:cs="FrankRuehl"/>
            <w:u w:val="none"/>
            <w:rtl/>
          </w:rPr>
          <w:t>פקודת הסמים המסוכנים [נוסח חדש], תשל"ג-1973</w:t>
        </w:r>
      </w:hyperlink>
      <w:r w:rsidRPr="00025DE9">
        <w:rPr>
          <w:rFonts w:ascii="FrankRuehl" w:hAnsi="FrankRuehl" w:cs="FrankRuehl"/>
          <w:color w:val="0000FF"/>
          <w:rtl/>
        </w:rPr>
        <w:t xml:space="preserve">: סע'  </w:t>
      </w:r>
      <w:hyperlink r:id="rId8" w:history="1">
        <w:r w:rsidRPr="00025DE9">
          <w:rPr>
            <w:rStyle w:val="Hyperlink"/>
            <w:rFonts w:ascii="FrankRuehl" w:hAnsi="FrankRuehl" w:cs="FrankRuehl"/>
            <w:u w:val="none"/>
          </w:rPr>
          <w:t>7</w:t>
        </w:r>
      </w:hyperlink>
      <w:r w:rsidRPr="00025DE9">
        <w:rPr>
          <w:rFonts w:ascii="FrankRuehl" w:hAnsi="FrankRuehl" w:cs="FrankRuehl"/>
          <w:color w:val="0000FF"/>
          <w:rtl/>
        </w:rPr>
        <w:t xml:space="preserve">(א), </w:t>
      </w:r>
      <w:hyperlink r:id="rId9" w:history="1">
        <w:r w:rsidRPr="00025DE9">
          <w:rPr>
            <w:rStyle w:val="Hyperlink"/>
            <w:rFonts w:ascii="FrankRuehl" w:hAnsi="FrankRuehl" w:cs="FrankRuehl"/>
            <w:u w:val="none"/>
          </w:rPr>
          <w:t>7</w:t>
        </w:r>
      </w:hyperlink>
      <w:r w:rsidRPr="00025DE9">
        <w:rPr>
          <w:rFonts w:ascii="FrankRuehl" w:hAnsi="FrankRuehl" w:cs="FrankRuehl"/>
          <w:color w:val="0000FF"/>
          <w:rtl/>
        </w:rPr>
        <w:t xml:space="preserve">(ג), </w:t>
      </w:r>
      <w:hyperlink r:id="rId10" w:history="1">
        <w:r w:rsidRPr="00025DE9">
          <w:rPr>
            <w:rStyle w:val="Hyperlink"/>
            <w:rFonts w:ascii="FrankRuehl" w:hAnsi="FrankRuehl" w:cs="FrankRuehl"/>
            <w:u w:val="none"/>
          </w:rPr>
          <w:t>37</w:t>
        </w:r>
        <w:r w:rsidRPr="00025DE9">
          <w:rPr>
            <w:rStyle w:val="Hyperlink"/>
            <w:rFonts w:ascii="FrankRuehl" w:hAnsi="FrankRuehl" w:cs="FrankRuehl"/>
            <w:u w:val="none"/>
            <w:rtl/>
          </w:rPr>
          <w:t>א</w:t>
        </w:r>
      </w:hyperlink>
    </w:p>
    <w:p w14:paraId="3A74EE53" w14:textId="77777777" w:rsidR="00025DE9" w:rsidRPr="00025DE9" w:rsidRDefault="00025DE9" w:rsidP="00025DE9">
      <w:pPr>
        <w:spacing w:before="120" w:after="120" w:line="240" w:lineRule="exact"/>
        <w:ind w:left="283" w:hanging="283"/>
        <w:jc w:val="both"/>
        <w:rPr>
          <w:rFonts w:ascii="FrankRuehl" w:hAnsi="FrankRuehl" w:cs="FrankRuehl"/>
          <w:color w:val="0000FF"/>
          <w:rtl/>
        </w:rPr>
      </w:pPr>
      <w:hyperlink r:id="rId11" w:history="1">
        <w:r w:rsidRPr="00025DE9">
          <w:rPr>
            <w:rStyle w:val="Hyperlink"/>
            <w:rFonts w:ascii="FrankRuehl" w:hAnsi="FrankRuehl" w:cs="FrankRuehl"/>
            <w:u w:val="none"/>
            <w:rtl/>
          </w:rPr>
          <w:t>חוק העונשין, תשל"ז-1977</w:t>
        </w:r>
      </w:hyperlink>
      <w:r w:rsidRPr="00025DE9">
        <w:rPr>
          <w:rFonts w:ascii="FrankRuehl" w:hAnsi="FrankRuehl" w:cs="FrankRuehl"/>
          <w:color w:val="0000FF"/>
          <w:rtl/>
        </w:rPr>
        <w:t xml:space="preserve">: סע'  </w:t>
      </w:r>
      <w:hyperlink r:id="rId12" w:history="1">
        <w:r w:rsidRPr="00025DE9">
          <w:rPr>
            <w:rStyle w:val="Hyperlink"/>
            <w:rFonts w:ascii="FrankRuehl" w:hAnsi="FrankRuehl" w:cs="FrankRuehl"/>
            <w:u w:val="none"/>
          </w:rPr>
          <w:t>40</w:t>
        </w:r>
        <w:r w:rsidRPr="00025DE9">
          <w:rPr>
            <w:rStyle w:val="Hyperlink"/>
            <w:rFonts w:ascii="FrankRuehl" w:hAnsi="FrankRuehl" w:cs="FrankRuehl"/>
            <w:u w:val="none"/>
            <w:rtl/>
          </w:rPr>
          <w:t>ג</w:t>
        </w:r>
      </w:hyperlink>
      <w:r w:rsidRPr="00025DE9">
        <w:rPr>
          <w:rFonts w:ascii="FrankRuehl" w:hAnsi="FrankRuehl" w:cs="FrankRuehl"/>
          <w:color w:val="0000FF"/>
          <w:rtl/>
        </w:rPr>
        <w:t xml:space="preserve">(ב), </w:t>
      </w:r>
      <w:hyperlink r:id="rId13" w:history="1">
        <w:r w:rsidRPr="00025DE9">
          <w:rPr>
            <w:rStyle w:val="Hyperlink"/>
            <w:rFonts w:ascii="FrankRuehl" w:hAnsi="FrankRuehl" w:cs="FrankRuehl"/>
            <w:u w:val="none"/>
          </w:rPr>
          <w:t>40</w:t>
        </w:r>
        <w:r w:rsidRPr="00025DE9">
          <w:rPr>
            <w:rStyle w:val="Hyperlink"/>
            <w:rFonts w:ascii="FrankRuehl" w:hAnsi="FrankRuehl" w:cs="FrankRuehl"/>
            <w:u w:val="none"/>
            <w:rtl/>
          </w:rPr>
          <w:t>יא</w:t>
        </w:r>
      </w:hyperlink>
    </w:p>
    <w:p w14:paraId="32E7ACF6" w14:textId="77777777" w:rsidR="00025DE9" w:rsidRPr="00025DE9" w:rsidRDefault="00025DE9" w:rsidP="00025DE9">
      <w:pPr>
        <w:spacing w:before="120" w:after="120" w:line="240" w:lineRule="exact"/>
        <w:ind w:left="283" w:hanging="283"/>
        <w:jc w:val="both"/>
        <w:rPr>
          <w:rFonts w:ascii="FrankRuehl" w:hAnsi="FrankRuehl" w:cs="FrankRuehl"/>
          <w:color w:val="0000FF"/>
          <w:rtl/>
        </w:rPr>
      </w:pPr>
      <w:hyperlink r:id="rId14" w:history="1">
        <w:r w:rsidRPr="00025DE9">
          <w:rPr>
            <w:rStyle w:val="Hyperlink"/>
            <w:rFonts w:ascii="FrankRuehl" w:hAnsi="FrankRuehl" w:cs="FrankRuehl"/>
            <w:u w:val="none"/>
            <w:rtl/>
          </w:rPr>
          <w:t>תקנות העונשין (התחייבות להימנע מעבירה), תש"ף-2019</w:t>
        </w:r>
      </w:hyperlink>
    </w:p>
    <w:p w14:paraId="7CE325CA" w14:textId="77777777" w:rsidR="002025F4" w:rsidRPr="00025DE9" w:rsidRDefault="002025F4" w:rsidP="00025DE9">
      <w:pPr>
        <w:spacing w:line="360" w:lineRule="auto"/>
        <w:jc w:val="both"/>
        <w:rPr>
          <w:rFonts w:cs="Times New Roman"/>
          <w:rtl/>
        </w:rPr>
      </w:pPr>
      <w:bookmarkStart w:id="4" w:name="LawTable_End"/>
      <w:bookmarkEnd w:id="4"/>
    </w:p>
    <w:p w14:paraId="312DC114" w14:textId="77777777" w:rsidR="00025DE9" w:rsidRPr="00CD1BDA" w:rsidRDefault="00025DE9" w:rsidP="00CD1BDA">
      <w:pPr>
        <w:spacing w:line="360" w:lineRule="auto"/>
        <w:jc w:val="center"/>
        <w:rPr>
          <w:rFonts w:cs="Times New Roman"/>
          <w:b/>
          <w:bCs/>
          <w:u w:val="single"/>
          <w:rtl/>
        </w:rPr>
      </w:pPr>
      <w:bookmarkStart w:id="5" w:name="PsakDin" w:colFirst="0" w:colLast="0"/>
      <w:bookmarkEnd w:id="0"/>
      <w:r w:rsidRPr="00CD1BDA">
        <w:rPr>
          <w:rFonts w:cs="Times New Roman"/>
          <w:b/>
          <w:bCs/>
          <w:u w:val="single"/>
          <w:rtl/>
        </w:rPr>
        <w:t>גזר דין</w:t>
      </w:r>
    </w:p>
    <w:p w14:paraId="4354D822" w14:textId="77777777" w:rsidR="00025DE9" w:rsidRPr="00CD1BDA" w:rsidRDefault="00025DE9" w:rsidP="00CD1BDA">
      <w:pPr>
        <w:spacing w:line="360" w:lineRule="auto"/>
        <w:jc w:val="center"/>
        <w:rPr>
          <w:rFonts w:cs="Times New Roman"/>
          <w:bCs/>
          <w:u w:val="single"/>
          <w:rtl/>
        </w:rPr>
      </w:pPr>
    </w:p>
    <w:bookmarkEnd w:id="5"/>
    <w:p w14:paraId="28F46F36" w14:textId="77777777" w:rsidR="002025F4" w:rsidRPr="002025F4" w:rsidRDefault="002025F4" w:rsidP="002025F4">
      <w:pPr>
        <w:spacing w:line="360" w:lineRule="auto"/>
        <w:jc w:val="both"/>
        <w:rPr>
          <w:rFonts w:cs="Times New Roman"/>
          <w:b/>
          <w:bCs/>
          <w:rtl/>
        </w:rPr>
      </w:pPr>
    </w:p>
    <w:p w14:paraId="445B42CF" w14:textId="77777777" w:rsidR="002025F4" w:rsidRPr="002025F4" w:rsidRDefault="002025F4" w:rsidP="002025F4">
      <w:pPr>
        <w:spacing w:line="360" w:lineRule="auto"/>
        <w:jc w:val="both"/>
        <w:rPr>
          <w:rFonts w:cs="Times New Roman"/>
          <w:b/>
          <w:bCs/>
          <w:rtl/>
        </w:rPr>
      </w:pPr>
    </w:p>
    <w:p w14:paraId="7C1ED104" w14:textId="77777777" w:rsidR="002025F4" w:rsidRPr="002025F4" w:rsidRDefault="002025F4" w:rsidP="002025F4">
      <w:pPr>
        <w:spacing w:line="360" w:lineRule="auto"/>
        <w:jc w:val="both"/>
        <w:rPr>
          <w:rFonts w:cs="Times New Roman"/>
          <w:b/>
          <w:bCs/>
          <w:rtl/>
        </w:rPr>
      </w:pPr>
      <w:bookmarkStart w:id="6" w:name="ABSTRACT_START"/>
      <w:bookmarkEnd w:id="6"/>
    </w:p>
    <w:p w14:paraId="45459424" w14:textId="77777777" w:rsidR="002025F4" w:rsidRPr="002025F4" w:rsidRDefault="002025F4" w:rsidP="002025F4">
      <w:pPr>
        <w:pStyle w:val="aa"/>
        <w:numPr>
          <w:ilvl w:val="0"/>
          <w:numId w:val="1"/>
        </w:numPr>
        <w:spacing w:line="360" w:lineRule="auto"/>
        <w:jc w:val="both"/>
        <w:rPr>
          <w:rFonts w:ascii="Times New Roman" w:hAnsi="Times New Roman" w:cs="Times New Roman"/>
        </w:rPr>
      </w:pPr>
      <w:r w:rsidRPr="002025F4">
        <w:rPr>
          <w:rFonts w:ascii="Times New Roman" w:hAnsi="Times New Roman" w:cs="Times New Roman"/>
          <w:rtl/>
        </w:rPr>
        <w:t xml:space="preserve">הנאשם הורשע, בהתאם להודאתו, בכתב האישום המתוקן, בעבירה של </w:t>
      </w:r>
      <w:r w:rsidRPr="002025F4">
        <w:rPr>
          <w:rFonts w:ascii="Times New Roman" w:hAnsi="Times New Roman" w:cs="Times New Roman"/>
          <w:b/>
          <w:bCs/>
          <w:rtl/>
        </w:rPr>
        <w:t>החזקת סמים שלא לצריכה עצמית</w:t>
      </w:r>
      <w:r w:rsidRPr="002025F4">
        <w:rPr>
          <w:rFonts w:ascii="Times New Roman" w:hAnsi="Times New Roman" w:cs="Times New Roman"/>
          <w:rtl/>
        </w:rPr>
        <w:t xml:space="preserve">, לפי </w:t>
      </w:r>
      <w:hyperlink r:id="rId15" w:history="1">
        <w:r w:rsidR="00025DE9" w:rsidRPr="00025DE9">
          <w:rPr>
            <w:rStyle w:val="Hyperlink"/>
            <w:rFonts w:ascii="Times New Roman" w:hAnsi="Times New Roman" w:cs="Times New Roman"/>
            <w:color w:val="0000FF"/>
            <w:rtl/>
          </w:rPr>
          <w:t>סע' 7(א)</w:t>
        </w:r>
      </w:hyperlink>
      <w:r w:rsidRPr="002025F4">
        <w:rPr>
          <w:rFonts w:ascii="Times New Roman" w:hAnsi="Times New Roman" w:cs="Times New Roman"/>
          <w:rtl/>
        </w:rPr>
        <w:t xml:space="preserve"> + </w:t>
      </w:r>
      <w:hyperlink r:id="rId16" w:history="1">
        <w:r w:rsidR="00025DE9" w:rsidRPr="00025DE9">
          <w:rPr>
            <w:rStyle w:val="Hyperlink"/>
            <w:rFonts w:ascii="Times New Roman" w:hAnsi="Times New Roman" w:cs="Times New Roman"/>
            <w:color w:val="0000FF"/>
            <w:rtl/>
          </w:rPr>
          <w:t>7(ג)</w:t>
        </w:r>
      </w:hyperlink>
      <w:r w:rsidRPr="002025F4">
        <w:rPr>
          <w:rFonts w:ascii="Times New Roman" w:hAnsi="Times New Roman" w:cs="Times New Roman"/>
          <w:rtl/>
        </w:rPr>
        <w:t xml:space="preserve"> רישא ל</w:t>
      </w:r>
      <w:hyperlink r:id="rId17" w:history="1">
        <w:r w:rsidR="00CD1BDA" w:rsidRPr="00CD1BDA">
          <w:rPr>
            <w:rFonts w:ascii="Times New Roman" w:hAnsi="Times New Roman" w:cs="Times New Roman"/>
            <w:color w:val="0000FF"/>
            <w:u w:val="single"/>
            <w:rtl/>
          </w:rPr>
          <w:t>פקודת הסמים המסוכנים</w:t>
        </w:r>
      </w:hyperlink>
      <w:r w:rsidRPr="002025F4">
        <w:rPr>
          <w:rFonts w:ascii="Times New Roman" w:hAnsi="Times New Roman" w:cs="Times New Roman"/>
          <w:rtl/>
        </w:rPr>
        <w:t xml:space="preserve"> (נוסח חדש) התשל"ג – 1973.  </w:t>
      </w:r>
    </w:p>
    <w:p w14:paraId="19511581" w14:textId="77777777" w:rsidR="002025F4" w:rsidRPr="002025F4" w:rsidRDefault="002025F4" w:rsidP="002025F4">
      <w:pPr>
        <w:pStyle w:val="aa"/>
        <w:numPr>
          <w:ilvl w:val="0"/>
          <w:numId w:val="1"/>
        </w:numPr>
        <w:spacing w:before="240" w:line="360" w:lineRule="auto"/>
        <w:jc w:val="both"/>
        <w:rPr>
          <w:rFonts w:ascii="Times New Roman" w:hAnsi="Times New Roman" w:cs="Times New Roman"/>
          <w:color w:val="000000"/>
          <w:rtl/>
        </w:rPr>
      </w:pPr>
      <w:bookmarkStart w:id="7" w:name="ABSTRACT_END"/>
      <w:bookmarkEnd w:id="7"/>
      <w:r w:rsidRPr="002025F4">
        <w:rPr>
          <w:rFonts w:ascii="Times New Roman" w:hAnsi="Times New Roman" w:cs="Times New Roman"/>
          <w:color w:val="000000"/>
          <w:rtl/>
        </w:rPr>
        <w:t>על-פי המתואר בעובדות כתב האישום  המתוקן, ביום 14.9.21 בסמוך לשעה 22:45 בזולה בשטח פתוח, בסמוך למסוף הדלק ביציאה מבאר שבע, לכיוון חצרים (להלן: "</w:t>
      </w:r>
      <w:r w:rsidRPr="002025F4">
        <w:rPr>
          <w:rFonts w:ascii="Times New Roman" w:hAnsi="Times New Roman" w:cs="Times New Roman"/>
          <w:b/>
          <w:bCs/>
          <w:color w:val="000000"/>
          <w:rtl/>
        </w:rPr>
        <w:t>הזולה</w:t>
      </w:r>
      <w:r w:rsidRPr="002025F4">
        <w:rPr>
          <w:rFonts w:ascii="Times New Roman" w:hAnsi="Times New Roman" w:cs="Times New Roman"/>
          <w:color w:val="000000"/>
          <w:rtl/>
        </w:rPr>
        <w:t>") החזיק הנאשם בידו קופסת סיגריות, ובתוכה 8 יחידות סם מסוכן מסוג קוקאין, במשקל כולל של 3 גרם נטו, שלא לצריכה עצמית, וללא היתר בפקודה או בתקנות לפיה או רישיון מאת המנהל.</w:t>
      </w:r>
    </w:p>
    <w:p w14:paraId="56B2A2F8" w14:textId="77777777" w:rsidR="002025F4" w:rsidRPr="002025F4" w:rsidRDefault="002025F4" w:rsidP="002025F4">
      <w:pPr>
        <w:pStyle w:val="aa"/>
        <w:numPr>
          <w:ilvl w:val="0"/>
          <w:numId w:val="1"/>
        </w:numPr>
        <w:spacing w:before="240" w:line="360" w:lineRule="auto"/>
        <w:jc w:val="both"/>
        <w:rPr>
          <w:rFonts w:ascii="Times New Roman" w:hAnsi="Times New Roman" w:cs="Times New Roman"/>
          <w:color w:val="000000"/>
          <w:rtl/>
        </w:rPr>
      </w:pPr>
      <w:r w:rsidRPr="002025F4">
        <w:rPr>
          <w:rFonts w:ascii="Times New Roman" w:hAnsi="Times New Roman" w:cs="Times New Roman"/>
          <w:color w:val="000000"/>
          <w:rtl/>
        </w:rPr>
        <w:lastRenderedPageBreak/>
        <w:t>כמו כן, החזיק הנאשם ברכבו, מתחת למושב הנהג, תעודת זהות ובתוכה, מזומן בסך 5850 ₪, ובתא בין המושבים הקדמיים, שקיות שקופות.</w:t>
      </w:r>
    </w:p>
    <w:p w14:paraId="1E22EB46" w14:textId="77777777" w:rsidR="002025F4" w:rsidRPr="002025F4" w:rsidRDefault="002025F4" w:rsidP="002025F4">
      <w:pPr>
        <w:pStyle w:val="aa"/>
        <w:numPr>
          <w:ilvl w:val="0"/>
          <w:numId w:val="1"/>
        </w:numPr>
        <w:spacing w:after="160" w:line="360" w:lineRule="auto"/>
        <w:jc w:val="both"/>
        <w:rPr>
          <w:rFonts w:ascii="Times New Roman" w:hAnsi="Times New Roman" w:cs="Times New Roman"/>
        </w:rPr>
      </w:pPr>
      <w:r w:rsidRPr="002025F4">
        <w:rPr>
          <w:rFonts w:ascii="Times New Roman" w:hAnsi="Times New Roman" w:cs="Times New Roman"/>
          <w:rtl/>
        </w:rPr>
        <w:t>הכל כאמור בעובדות כתב האישום המתוקן.</w:t>
      </w:r>
    </w:p>
    <w:p w14:paraId="3CA8947A" w14:textId="77777777" w:rsidR="002025F4" w:rsidRPr="002025F4" w:rsidRDefault="002025F4" w:rsidP="002025F4">
      <w:pPr>
        <w:spacing w:after="160" w:line="360" w:lineRule="auto"/>
        <w:ind w:left="-58" w:hanging="369"/>
        <w:contextualSpacing/>
        <w:jc w:val="both"/>
        <w:rPr>
          <w:rFonts w:eastAsia="Calibri" w:cs="Times New Roman"/>
          <w:b/>
          <w:bCs/>
        </w:rPr>
      </w:pPr>
    </w:p>
    <w:p w14:paraId="2A54E111" w14:textId="77777777" w:rsidR="002025F4" w:rsidRPr="002025F4" w:rsidRDefault="002025F4" w:rsidP="002025F4">
      <w:pPr>
        <w:spacing w:line="360" w:lineRule="auto"/>
        <w:jc w:val="both"/>
        <w:rPr>
          <w:rFonts w:cs="Times New Roman"/>
          <w:b/>
          <w:bCs/>
          <w:rtl/>
        </w:rPr>
      </w:pPr>
    </w:p>
    <w:p w14:paraId="154B0D5D" w14:textId="77777777" w:rsidR="002025F4" w:rsidRPr="002025F4" w:rsidRDefault="002025F4" w:rsidP="002025F4">
      <w:pPr>
        <w:spacing w:line="360" w:lineRule="auto"/>
        <w:jc w:val="both"/>
        <w:rPr>
          <w:rFonts w:cs="Times New Roman"/>
          <w:b/>
          <w:bCs/>
          <w:rtl/>
        </w:rPr>
      </w:pPr>
      <w:r w:rsidRPr="002025F4">
        <w:rPr>
          <w:rFonts w:cs="Times New Roman"/>
          <w:b/>
          <w:bCs/>
          <w:rtl/>
        </w:rPr>
        <w:t>ראיות לעונש:</w:t>
      </w:r>
    </w:p>
    <w:p w14:paraId="7B4C677F"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b/>
          <w:bCs/>
          <w:color w:val="000000"/>
          <w:rtl/>
        </w:rPr>
        <w:t>המאשימה הגישה:</w:t>
      </w:r>
      <w:r w:rsidRPr="002025F4">
        <w:rPr>
          <w:rFonts w:ascii="Times New Roman" w:hAnsi="Times New Roman" w:cs="Times New Roman"/>
          <w:color w:val="000000"/>
          <w:rtl/>
        </w:rPr>
        <w:t xml:space="preserve"> </w:t>
      </w:r>
      <w:r w:rsidRPr="002025F4">
        <w:rPr>
          <w:rFonts w:ascii="Times New Roman" w:hAnsi="Times New Roman" w:cs="Times New Roman"/>
          <w:rtl/>
        </w:rPr>
        <w:t>גיליון הרשעות קודמות (</w:t>
      </w:r>
      <w:r w:rsidRPr="002025F4">
        <w:rPr>
          <w:rFonts w:ascii="Times New Roman" w:hAnsi="Times New Roman" w:cs="Times New Roman"/>
          <w:b/>
          <w:bCs/>
          <w:rtl/>
        </w:rPr>
        <w:t>ת/1.);</w:t>
      </w:r>
      <w:r w:rsidRPr="002025F4">
        <w:rPr>
          <w:rFonts w:ascii="Times New Roman" w:hAnsi="Times New Roman" w:cs="Times New Roman"/>
          <w:b/>
          <w:bCs/>
        </w:rPr>
        <w:t xml:space="preserve"> </w:t>
      </w:r>
      <w:r w:rsidRPr="002025F4">
        <w:rPr>
          <w:rFonts w:ascii="Times New Roman" w:hAnsi="Times New Roman" w:cs="Times New Roman"/>
          <w:b/>
          <w:bCs/>
          <w:rtl/>
        </w:rPr>
        <w:t>רישום תעבורתי</w:t>
      </w:r>
      <w:r w:rsidRPr="002025F4">
        <w:rPr>
          <w:rFonts w:ascii="Times New Roman" w:hAnsi="Times New Roman" w:cs="Times New Roman"/>
        </w:rPr>
        <w:t xml:space="preserve"> </w:t>
      </w:r>
      <w:r w:rsidRPr="002025F4">
        <w:rPr>
          <w:rFonts w:ascii="Times New Roman" w:hAnsi="Times New Roman" w:cs="Times New Roman"/>
          <w:rtl/>
        </w:rPr>
        <w:t>(</w:t>
      </w:r>
      <w:r w:rsidRPr="002025F4">
        <w:rPr>
          <w:rFonts w:ascii="Times New Roman" w:hAnsi="Times New Roman" w:cs="Times New Roman"/>
          <w:b/>
          <w:bCs/>
          <w:rtl/>
        </w:rPr>
        <w:t>ת/2</w:t>
      </w:r>
      <w:r w:rsidRPr="002025F4">
        <w:rPr>
          <w:rFonts w:ascii="Times New Roman" w:hAnsi="Times New Roman" w:cs="Times New Roman"/>
          <w:rtl/>
        </w:rPr>
        <w:t>)</w:t>
      </w:r>
      <w:r w:rsidRPr="002025F4">
        <w:rPr>
          <w:rFonts w:ascii="Times New Roman" w:hAnsi="Times New Roman" w:cs="Times New Roman"/>
        </w:rPr>
        <w:t xml:space="preserve"> </w:t>
      </w:r>
      <w:r w:rsidRPr="002025F4">
        <w:rPr>
          <w:rFonts w:ascii="Times New Roman" w:hAnsi="Times New Roman" w:cs="Times New Roman"/>
          <w:rtl/>
        </w:rPr>
        <w:t>;</w:t>
      </w:r>
      <w:r w:rsidRPr="002025F4">
        <w:rPr>
          <w:rFonts w:ascii="Times New Roman" w:hAnsi="Times New Roman" w:cs="Times New Roman"/>
          <w:b/>
          <w:bCs/>
          <w:rtl/>
        </w:rPr>
        <w:t xml:space="preserve">טיעונים לעונש ת/3. </w:t>
      </w:r>
    </w:p>
    <w:p w14:paraId="3D2B749D" w14:textId="77777777" w:rsidR="002025F4" w:rsidRPr="002025F4" w:rsidRDefault="002025F4" w:rsidP="002025F4">
      <w:pPr>
        <w:spacing w:line="360" w:lineRule="auto"/>
        <w:jc w:val="both"/>
        <w:rPr>
          <w:rFonts w:cs="Times New Roman"/>
          <w:b/>
          <w:bCs/>
          <w:color w:val="000000"/>
          <w:rtl/>
        </w:rPr>
      </w:pPr>
    </w:p>
    <w:p w14:paraId="47258014" w14:textId="77777777" w:rsidR="002025F4" w:rsidRPr="002025F4" w:rsidRDefault="002025F4" w:rsidP="002025F4">
      <w:pPr>
        <w:pStyle w:val="aa"/>
        <w:numPr>
          <w:ilvl w:val="0"/>
          <w:numId w:val="1"/>
        </w:numPr>
        <w:spacing w:line="360" w:lineRule="auto"/>
        <w:jc w:val="both"/>
        <w:rPr>
          <w:rFonts w:ascii="Times New Roman" w:hAnsi="Times New Roman" w:cs="Times New Roman"/>
        </w:rPr>
      </w:pPr>
      <w:r w:rsidRPr="002025F4">
        <w:rPr>
          <w:rFonts w:ascii="Times New Roman" w:hAnsi="Times New Roman" w:cs="Times New Roman"/>
          <w:b/>
          <w:bCs/>
          <w:color w:val="000000"/>
          <w:rtl/>
        </w:rPr>
        <w:t>ההגנה הגישה</w:t>
      </w:r>
      <w:r w:rsidRPr="002025F4">
        <w:rPr>
          <w:rFonts w:ascii="Times New Roman" w:hAnsi="Times New Roman" w:cs="Times New Roman"/>
          <w:color w:val="000000"/>
          <w:rtl/>
        </w:rPr>
        <w:t xml:space="preserve">: </w:t>
      </w:r>
      <w:r w:rsidRPr="002025F4">
        <w:rPr>
          <w:rFonts w:ascii="Times New Roman" w:hAnsi="Times New Roman" w:cs="Times New Roman"/>
          <w:b/>
          <w:bCs/>
          <w:rtl/>
        </w:rPr>
        <w:t xml:space="preserve">מכתב המלצה ;תלושי שכר </w:t>
      </w:r>
    </w:p>
    <w:p w14:paraId="04AF5F54" w14:textId="77777777" w:rsidR="002025F4" w:rsidRPr="002025F4" w:rsidRDefault="002025F4" w:rsidP="002025F4">
      <w:pPr>
        <w:spacing w:line="360" w:lineRule="auto"/>
        <w:jc w:val="both"/>
        <w:rPr>
          <w:rFonts w:cs="Times New Roman"/>
        </w:rPr>
      </w:pPr>
    </w:p>
    <w:p w14:paraId="56E8C7BF" w14:textId="77777777" w:rsidR="002025F4" w:rsidRPr="002025F4" w:rsidRDefault="002025F4" w:rsidP="002025F4">
      <w:pPr>
        <w:spacing w:line="360" w:lineRule="auto"/>
        <w:jc w:val="both"/>
        <w:rPr>
          <w:rFonts w:cs="Times New Roman"/>
          <w:b/>
          <w:bCs/>
        </w:rPr>
      </w:pPr>
    </w:p>
    <w:p w14:paraId="3B43C700" w14:textId="77777777" w:rsidR="002025F4" w:rsidRPr="002025F4" w:rsidRDefault="002025F4" w:rsidP="002025F4">
      <w:pPr>
        <w:pStyle w:val="aa"/>
        <w:numPr>
          <w:ilvl w:val="0"/>
          <w:numId w:val="1"/>
        </w:numPr>
        <w:spacing w:line="360" w:lineRule="auto"/>
        <w:jc w:val="both"/>
        <w:rPr>
          <w:rFonts w:ascii="Times New Roman" w:hAnsi="Times New Roman" w:cs="Times New Roman"/>
          <w:b/>
          <w:bCs/>
          <w:color w:val="000000"/>
          <w:rtl/>
        </w:rPr>
      </w:pPr>
      <w:r w:rsidRPr="002025F4">
        <w:rPr>
          <w:rFonts w:ascii="Times New Roman" w:hAnsi="Times New Roman" w:cs="Times New Roman"/>
          <w:b/>
          <w:bCs/>
          <w:color w:val="000000"/>
          <w:rtl/>
        </w:rPr>
        <w:t>ההגנה ביקשה להשמיע עד אופי אודות הנאשם:</w:t>
      </w:r>
    </w:p>
    <w:p w14:paraId="323611F5" w14:textId="77777777" w:rsidR="002025F4" w:rsidRPr="002025F4" w:rsidRDefault="002025F4" w:rsidP="002025F4">
      <w:pPr>
        <w:spacing w:line="360" w:lineRule="auto"/>
        <w:jc w:val="both"/>
        <w:rPr>
          <w:rFonts w:cs="Times New Roman"/>
          <w:b/>
          <w:bCs/>
          <w:rtl/>
        </w:rPr>
      </w:pPr>
    </w:p>
    <w:p w14:paraId="5F5BBE5E" w14:textId="77777777" w:rsidR="002025F4" w:rsidRPr="002025F4" w:rsidRDefault="002025F4" w:rsidP="002025F4">
      <w:pPr>
        <w:pStyle w:val="aa"/>
        <w:spacing w:line="360" w:lineRule="auto"/>
        <w:jc w:val="both"/>
        <w:rPr>
          <w:rFonts w:ascii="Times New Roman" w:hAnsi="Times New Roman" w:cs="Times New Roman"/>
          <w:b/>
          <w:bCs/>
          <w:u w:val="single"/>
        </w:rPr>
      </w:pPr>
      <w:r w:rsidRPr="002025F4">
        <w:rPr>
          <w:rFonts w:ascii="Times New Roman" w:hAnsi="Times New Roman" w:cs="Times New Roman"/>
          <w:b/>
          <w:bCs/>
          <w:u w:val="single"/>
          <w:rtl/>
        </w:rPr>
        <w:t xml:space="preserve">מר אברהים אלהוושלה: </w:t>
      </w:r>
    </w:p>
    <w:p w14:paraId="5DA2F83C" w14:textId="77777777" w:rsidR="002025F4" w:rsidRPr="002025F4" w:rsidRDefault="002025F4" w:rsidP="002025F4">
      <w:pPr>
        <w:pStyle w:val="aa"/>
        <w:numPr>
          <w:ilvl w:val="0"/>
          <w:numId w:val="1"/>
        </w:numPr>
        <w:spacing w:line="360" w:lineRule="auto"/>
        <w:jc w:val="both"/>
        <w:rPr>
          <w:rFonts w:ascii="Times New Roman" w:hAnsi="Times New Roman" w:cs="Times New Roman"/>
          <w:color w:val="000000"/>
          <w:spacing w:val="2"/>
          <w:shd w:val="clear" w:color="auto" w:fill="FFFFFF"/>
          <w:rtl/>
        </w:rPr>
      </w:pPr>
      <w:r w:rsidRPr="002025F4">
        <w:rPr>
          <w:rFonts w:ascii="Times New Roman" w:hAnsi="Times New Roman" w:cs="Times New Roman"/>
          <w:color w:val="000000"/>
          <w:spacing w:val="2"/>
          <w:shd w:val="clear" w:color="auto" w:fill="FFFFFF"/>
          <w:rtl/>
        </w:rPr>
        <w:t>הנאשם הוא קרוב משפחתי מצד אימי, אני משרת בעזה כמג"ד, הנאשם פנה אלי  בעבר, והתעניין באפשרות להתגייס לצה"ל ולתרום למדינה, עשיתי ניסיונות לגייס אותו, אך לא הצלחתי, אני רואה אותו בכל חופשה, הוא עובד, יש עליו מעקב משפחתי, התנהגותו השתנתה לטובה, והוא מתחבר עם אנשים חיוביים, ולא עבריינים.</w:t>
      </w:r>
    </w:p>
    <w:p w14:paraId="5019F8B4" w14:textId="77777777" w:rsidR="002025F4" w:rsidRPr="002025F4" w:rsidRDefault="002025F4" w:rsidP="002025F4">
      <w:pPr>
        <w:pStyle w:val="aa"/>
        <w:spacing w:line="360" w:lineRule="auto"/>
        <w:jc w:val="both"/>
        <w:rPr>
          <w:rFonts w:ascii="Times New Roman" w:hAnsi="Times New Roman" w:cs="Times New Roman"/>
          <w:color w:val="000000"/>
          <w:spacing w:val="2"/>
          <w:shd w:val="clear" w:color="auto" w:fill="FFFFFF"/>
          <w:rtl/>
        </w:rPr>
      </w:pPr>
      <w:r w:rsidRPr="002025F4">
        <w:rPr>
          <w:rFonts w:ascii="Times New Roman" w:hAnsi="Times New Roman" w:cs="Times New Roman"/>
          <w:color w:val="000000"/>
          <w:spacing w:val="2"/>
          <w:shd w:val="clear" w:color="auto" w:fill="FFFFFF"/>
          <w:rtl/>
        </w:rPr>
        <w:t>אני ממליץ להתחשב בו, לא רק בשל השינוי החיובי, שעשה בחייו, יש פה הזדמנות לאפשר לו לעלות על דרך חדשה וטובה.</w:t>
      </w:r>
    </w:p>
    <w:p w14:paraId="0F66E23E" w14:textId="77777777" w:rsidR="002025F4" w:rsidRPr="002025F4" w:rsidRDefault="002025F4" w:rsidP="002025F4">
      <w:pPr>
        <w:spacing w:line="360" w:lineRule="auto"/>
        <w:jc w:val="both"/>
        <w:rPr>
          <w:rFonts w:cs="Times New Roman"/>
          <w:color w:val="000000"/>
          <w:spacing w:val="2"/>
          <w:shd w:val="clear" w:color="auto" w:fill="FFFFFF"/>
          <w:rtl/>
        </w:rPr>
      </w:pPr>
    </w:p>
    <w:p w14:paraId="7902179F" w14:textId="77777777" w:rsidR="002025F4" w:rsidRPr="002025F4" w:rsidRDefault="002025F4" w:rsidP="002025F4">
      <w:pPr>
        <w:spacing w:line="360" w:lineRule="auto"/>
        <w:jc w:val="both"/>
        <w:rPr>
          <w:rFonts w:cs="Times New Roman"/>
          <w:b/>
          <w:bCs/>
          <w:rtl/>
        </w:rPr>
      </w:pPr>
      <w:r w:rsidRPr="002025F4">
        <w:rPr>
          <w:rFonts w:cs="Times New Roman"/>
          <w:b/>
          <w:bCs/>
          <w:rtl/>
        </w:rPr>
        <w:t>תמצית תסקיר שירות המבחן:</w:t>
      </w:r>
    </w:p>
    <w:p w14:paraId="60512A51" w14:textId="77777777" w:rsidR="002025F4" w:rsidRPr="002025F4" w:rsidRDefault="002025F4" w:rsidP="002025F4">
      <w:pPr>
        <w:spacing w:line="360" w:lineRule="auto"/>
        <w:jc w:val="both"/>
        <w:rPr>
          <w:rFonts w:cs="Times New Roman"/>
          <w:b/>
          <w:bCs/>
          <w:rtl/>
        </w:rPr>
      </w:pPr>
    </w:p>
    <w:p w14:paraId="24D1537F" w14:textId="77777777" w:rsidR="002025F4" w:rsidRPr="002025F4" w:rsidRDefault="002025F4" w:rsidP="002025F4">
      <w:pPr>
        <w:pStyle w:val="aa"/>
        <w:numPr>
          <w:ilvl w:val="0"/>
          <w:numId w:val="1"/>
        </w:numPr>
        <w:spacing w:line="360" w:lineRule="auto"/>
        <w:jc w:val="both"/>
        <w:rPr>
          <w:rFonts w:ascii="Times New Roman" w:hAnsi="Times New Roman" w:cs="Times New Roman"/>
        </w:rPr>
      </w:pPr>
      <w:r w:rsidRPr="002025F4">
        <w:rPr>
          <w:rFonts w:ascii="Times New Roman" w:hAnsi="Times New Roman" w:cs="Times New Roman"/>
          <w:u w:val="single"/>
          <w:rtl/>
        </w:rPr>
        <w:t>מתסקיר שירות המבחן אשר הוגש ביום 11.3.24</w:t>
      </w:r>
      <w:r w:rsidRPr="002025F4">
        <w:rPr>
          <w:rFonts w:ascii="Times New Roman" w:hAnsi="Times New Roman" w:cs="Times New Roman"/>
          <w:rtl/>
        </w:rPr>
        <w:t xml:space="preserve">  עולה כי , הנאשם כבן 33 נשוי ואב לחמישה ילדים בגילאים 3-10 שנים, מתגורר עם אשתו וילדיו בישוב אבו תלול, מזה כשנה </w:t>
      </w:r>
    </w:p>
    <w:p w14:paraId="0D7D0276" w14:textId="77777777" w:rsidR="002025F4" w:rsidRPr="002025F4" w:rsidRDefault="002025F4" w:rsidP="002025F4">
      <w:pPr>
        <w:pStyle w:val="aa"/>
        <w:spacing w:line="360" w:lineRule="auto"/>
        <w:jc w:val="both"/>
        <w:rPr>
          <w:rFonts w:ascii="Times New Roman" w:hAnsi="Times New Roman" w:cs="Times New Roman"/>
          <w:rtl/>
        </w:rPr>
      </w:pPr>
      <w:r w:rsidRPr="002025F4">
        <w:rPr>
          <w:rFonts w:ascii="Times New Roman" w:hAnsi="Times New Roman" w:cs="Times New Roman"/>
          <w:rtl/>
        </w:rPr>
        <w:t>עובד כמסגר בחברת "ורדיס" (לא הוצגו אישורים), נמצא הבליך הסדר מול הוצאה לפועל בשל חובות כספיים שצבר לחובו .</w:t>
      </w:r>
    </w:p>
    <w:p w14:paraId="0FD41BBF"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rtl/>
        </w:rPr>
        <w:lastRenderedPageBreak/>
        <w:t>מעיון ברישומו הפלילי של הנאשם, עולה כי לנאשם, הרשעה אחת משנת 2017 בגין עבירה שעניינה, גידול ייצור והכנת סמים מסוכנים, ואשר בגינה נידון למאסר בעבודות שירות, מאסר מותנה, קנס, פסילה של רישיון נהיגה  בפועל ועל תנאי.</w:t>
      </w:r>
    </w:p>
    <w:p w14:paraId="57392EAD" w14:textId="77777777" w:rsidR="002025F4" w:rsidRPr="002025F4" w:rsidRDefault="002025F4" w:rsidP="002025F4">
      <w:pPr>
        <w:pStyle w:val="aa"/>
        <w:numPr>
          <w:ilvl w:val="0"/>
          <w:numId w:val="1"/>
        </w:numPr>
        <w:spacing w:after="160" w:line="360" w:lineRule="auto"/>
        <w:jc w:val="both"/>
        <w:rPr>
          <w:rFonts w:ascii="Times New Roman" w:hAnsi="Times New Roman" w:cs="Times New Roman"/>
          <w:rtl/>
        </w:rPr>
      </w:pPr>
      <w:r w:rsidRPr="002025F4">
        <w:rPr>
          <w:rFonts w:ascii="Times New Roman" w:hAnsi="Times New Roman" w:cs="Times New Roman"/>
          <w:rtl/>
        </w:rPr>
        <w:t xml:space="preserve">הנאשם עבר בדיקות שתן לגילוי סמים בשלושה מועדים שונים, שתוצאותיהן היו שליליות לסמים, </w:t>
      </w:r>
    </w:p>
    <w:p w14:paraId="47C076D8" w14:textId="77777777" w:rsidR="002025F4" w:rsidRPr="002025F4" w:rsidRDefault="002025F4" w:rsidP="002025F4">
      <w:pPr>
        <w:pStyle w:val="aa"/>
        <w:numPr>
          <w:ilvl w:val="0"/>
          <w:numId w:val="1"/>
        </w:numPr>
        <w:spacing w:after="160" w:line="360" w:lineRule="auto"/>
        <w:jc w:val="both"/>
        <w:rPr>
          <w:rFonts w:ascii="Times New Roman" w:hAnsi="Times New Roman" w:cs="Times New Roman"/>
          <w:rtl/>
        </w:rPr>
      </w:pPr>
      <w:r w:rsidRPr="002025F4">
        <w:rPr>
          <w:rFonts w:ascii="Times New Roman" w:hAnsi="Times New Roman" w:cs="Times New Roman"/>
          <w:rtl/>
        </w:rPr>
        <w:t>בהתייחס לעבירה מושא התיק הנוכחי, הנאשם הודה במעשיו, וטען כי מעולם לא היה מעורב בסחר בסמים, אך נקלע לקשיים כלכליים קשים שהובילו אותו לשקול אפשרות זו. הביע חרטה על מעשיו, וחשש מהשלכותיהם על משפחתו.</w:t>
      </w:r>
    </w:p>
    <w:p w14:paraId="3D9C07B2" w14:textId="77777777" w:rsidR="002025F4" w:rsidRPr="002025F4" w:rsidRDefault="002025F4" w:rsidP="002025F4">
      <w:pPr>
        <w:pStyle w:val="aa"/>
        <w:numPr>
          <w:ilvl w:val="0"/>
          <w:numId w:val="1"/>
        </w:numPr>
        <w:spacing w:line="360" w:lineRule="auto"/>
        <w:jc w:val="both"/>
        <w:rPr>
          <w:rFonts w:ascii="Times New Roman" w:hAnsi="Times New Roman" w:cs="Times New Roman"/>
        </w:rPr>
      </w:pPr>
      <w:r w:rsidRPr="002025F4">
        <w:rPr>
          <w:rFonts w:ascii="Times New Roman" w:hAnsi="Times New Roman" w:cs="Times New Roman"/>
          <w:rtl/>
        </w:rPr>
        <w:t>הנאשם הביע מוטיבציה להשתקם, השתתף במפגש הכנה לטיפול והביע רצון להמשיך ולהשתלב בטיפול קבוצתי.</w:t>
      </w:r>
    </w:p>
    <w:p w14:paraId="25E01F97"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rtl/>
        </w:rPr>
        <w:t>לאור האמור, והמוטיבציה שמביע הנאשם, להשתלבות בהליך טיפולי, שירות המבחן ממליץ על העמדתו של הנאשם, בצו מבחן למשך שנה, שבמהלכה ישולב בקבוצה טיפולית, והטלת ענישה חינוכית טיפולית, בדמות צו של"צ בהקיף של 140 שעות,</w:t>
      </w:r>
    </w:p>
    <w:p w14:paraId="2228BB39" w14:textId="77777777" w:rsidR="002025F4" w:rsidRPr="002025F4" w:rsidRDefault="002025F4" w:rsidP="002025F4">
      <w:pPr>
        <w:spacing w:line="360" w:lineRule="auto"/>
        <w:jc w:val="both"/>
        <w:rPr>
          <w:rFonts w:cs="Times New Roman"/>
          <w:b/>
          <w:bCs/>
          <w:u w:val="single"/>
          <w:rtl/>
        </w:rPr>
      </w:pPr>
    </w:p>
    <w:p w14:paraId="0FA34B9B"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u w:val="single"/>
          <w:rtl/>
        </w:rPr>
        <w:t>מתסקיר שירות המבחן אשר הוגש ביום 10.9.24</w:t>
      </w:r>
      <w:r w:rsidRPr="002025F4">
        <w:rPr>
          <w:rFonts w:ascii="Times New Roman" w:hAnsi="Times New Roman" w:cs="Times New Roman"/>
          <w:rtl/>
        </w:rPr>
        <w:t xml:space="preserve"> עולה כי בתקופת הדחיה, הנאשם השתלב </w:t>
      </w:r>
    </w:p>
    <w:p w14:paraId="0698413E" w14:textId="77777777" w:rsidR="002025F4" w:rsidRPr="002025F4" w:rsidRDefault="002025F4" w:rsidP="002025F4">
      <w:pPr>
        <w:pStyle w:val="aa"/>
        <w:spacing w:after="160" w:line="360" w:lineRule="auto"/>
        <w:jc w:val="both"/>
        <w:rPr>
          <w:rFonts w:ascii="Times New Roman" w:hAnsi="Times New Roman" w:cs="Times New Roman"/>
          <w:rtl/>
        </w:rPr>
      </w:pPr>
      <w:r w:rsidRPr="002025F4">
        <w:rPr>
          <w:rFonts w:ascii="Times New Roman" w:hAnsi="Times New Roman" w:cs="Times New Roman"/>
          <w:rtl/>
        </w:rPr>
        <w:t>בקבוצה טיפולית במסגרת שירות המבחן, אשר במסגרתה, הביע מוטיבציה להמשך התהליך הטיפולי, שירות המבחן התרשם כי הנאשם מביע מחויבות לתפקידו התעסוקתי, לאור האמור, שירות המבחן חזר על המלצתו מהתסקיר הקודם , על העמדתו של הנאשם בצו מבחן למשך שנה, והטלת ענישה חינוכית טיפולית, בדמות צו של"צ בהקיף של 140 שעות.</w:t>
      </w:r>
    </w:p>
    <w:p w14:paraId="1A0BA963"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u w:val="single"/>
          <w:rtl/>
        </w:rPr>
        <w:t>תסקיר משלים בעניינו של הנאשם הוגש ביום  29.10.24</w:t>
      </w:r>
      <w:r w:rsidRPr="002025F4">
        <w:rPr>
          <w:rFonts w:ascii="Times New Roman" w:hAnsi="Times New Roman" w:cs="Times New Roman"/>
          <w:rtl/>
        </w:rPr>
        <w:t>, ממנו עולה כי, הנאשם מגיע למפגשים הקבוצתיים באופן קבוע, והינו משתתף פעיל, ומשמעותי בקבוצה, מביע רצון להמשיך ולעבוד על דפוסיו המכשילים שהובילו אותו למעורבות פלילית.</w:t>
      </w:r>
    </w:p>
    <w:p w14:paraId="4C6E07D7" w14:textId="77777777" w:rsidR="002025F4" w:rsidRPr="002025F4" w:rsidRDefault="002025F4" w:rsidP="002025F4">
      <w:pPr>
        <w:pStyle w:val="aa"/>
        <w:numPr>
          <w:ilvl w:val="0"/>
          <w:numId w:val="1"/>
        </w:numPr>
        <w:spacing w:after="160" w:line="360" w:lineRule="auto"/>
        <w:jc w:val="both"/>
        <w:rPr>
          <w:rFonts w:ascii="Times New Roman" w:hAnsi="Times New Roman" w:cs="Times New Roman"/>
          <w:rtl/>
        </w:rPr>
      </w:pPr>
      <w:r w:rsidRPr="002025F4">
        <w:rPr>
          <w:rFonts w:ascii="Times New Roman" w:hAnsi="Times New Roman" w:cs="Times New Roman"/>
          <w:rtl/>
        </w:rPr>
        <w:t>שירות המבחן התרשם כי, הנאשם מחויב לתהליך הטיפולי ומביע חרטה על מעשיו, וחזר על המלצותיו מתסקיריו הקודמים, העמדתו של הנאשם לצו מבחן למשך שנה, והטלת ענישה חינוכית טיפולית, בדמות צו של"צ בהקיף של 140 שעות.</w:t>
      </w:r>
    </w:p>
    <w:p w14:paraId="342FAAE2" w14:textId="77777777" w:rsidR="002025F4" w:rsidRPr="002025F4" w:rsidRDefault="002025F4" w:rsidP="002025F4">
      <w:pPr>
        <w:spacing w:line="360" w:lineRule="auto"/>
        <w:jc w:val="both"/>
        <w:rPr>
          <w:rFonts w:cs="Times New Roman"/>
          <w:rtl/>
        </w:rPr>
      </w:pPr>
    </w:p>
    <w:p w14:paraId="23BB6989" w14:textId="77777777" w:rsidR="002025F4" w:rsidRPr="002025F4" w:rsidRDefault="002025F4" w:rsidP="002025F4">
      <w:pPr>
        <w:pStyle w:val="aa"/>
        <w:numPr>
          <w:ilvl w:val="0"/>
          <w:numId w:val="1"/>
        </w:numPr>
        <w:spacing w:line="360" w:lineRule="auto"/>
        <w:jc w:val="both"/>
        <w:rPr>
          <w:rFonts w:ascii="Times New Roman" w:hAnsi="Times New Roman" w:cs="Times New Roman"/>
        </w:rPr>
      </w:pPr>
      <w:r w:rsidRPr="002025F4">
        <w:rPr>
          <w:rFonts w:ascii="Times New Roman" w:hAnsi="Times New Roman" w:cs="Times New Roman"/>
          <w:b/>
          <w:bCs/>
          <w:rtl/>
        </w:rPr>
        <w:t>מחוות דעת הממונה על עבודות השירות</w:t>
      </w:r>
      <w:r w:rsidRPr="002025F4">
        <w:rPr>
          <w:rFonts w:ascii="Times New Roman" w:hAnsi="Times New Roman" w:cs="Times New Roman"/>
          <w:rtl/>
        </w:rPr>
        <w:t>, שהתקבלה בעניינו של הנאשם  ביום 19.12.24, עולה כי הנאשם מתאים לביצוע עבודות שירות.</w:t>
      </w:r>
    </w:p>
    <w:p w14:paraId="67CC608B" w14:textId="77777777" w:rsidR="002025F4" w:rsidRPr="002025F4" w:rsidRDefault="002025F4" w:rsidP="002025F4">
      <w:pPr>
        <w:pStyle w:val="aa"/>
        <w:jc w:val="both"/>
        <w:rPr>
          <w:rFonts w:ascii="Times New Roman" w:hAnsi="Times New Roman" w:cs="Times New Roman"/>
          <w:rtl/>
        </w:rPr>
      </w:pPr>
    </w:p>
    <w:p w14:paraId="26A0A20B" w14:textId="77777777" w:rsidR="002025F4" w:rsidRPr="002025F4" w:rsidRDefault="002025F4" w:rsidP="002025F4">
      <w:pPr>
        <w:spacing w:line="360" w:lineRule="auto"/>
        <w:jc w:val="both"/>
        <w:rPr>
          <w:rFonts w:cs="Times New Roman"/>
          <w:rtl/>
        </w:rPr>
      </w:pPr>
    </w:p>
    <w:p w14:paraId="7B7548E6" w14:textId="77777777" w:rsidR="002025F4" w:rsidRPr="002025F4" w:rsidRDefault="002025F4" w:rsidP="002025F4">
      <w:pPr>
        <w:spacing w:line="360" w:lineRule="auto"/>
        <w:jc w:val="both"/>
        <w:rPr>
          <w:rFonts w:cs="Times New Roman"/>
          <w:b/>
          <w:bCs/>
          <w:u w:val="single"/>
          <w:rtl/>
        </w:rPr>
      </w:pPr>
      <w:r w:rsidRPr="002025F4">
        <w:rPr>
          <w:rFonts w:cs="Times New Roman"/>
          <w:b/>
          <w:bCs/>
          <w:u w:val="single"/>
          <w:rtl/>
        </w:rPr>
        <w:t>תמצית טיעוני המאשימה:</w:t>
      </w:r>
    </w:p>
    <w:p w14:paraId="5D7A95A4"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b/>
          <w:bCs/>
          <w:rtl/>
        </w:rPr>
        <w:t xml:space="preserve">המאשימה טענה לפגיעה בערכים המוגנים כדלקמן: </w:t>
      </w:r>
      <w:r w:rsidRPr="002025F4">
        <w:rPr>
          <w:rFonts w:ascii="Times New Roman" w:hAnsi="Times New Roman" w:cs="Times New Roman"/>
          <w:rtl/>
        </w:rPr>
        <w:t xml:space="preserve">הגנה על שלום ובריאות הציבור מפני פגיעתם הקשה של סמים מסוכנים ומניעת נזקים כלכליים וחברתיים עקיפים. לעניין זה הפנתה לפסיקת בית המשפט העליון </w:t>
      </w:r>
      <w:r w:rsidRPr="002025F4">
        <w:rPr>
          <w:rFonts w:ascii="Times New Roman" w:hAnsi="Times New Roman" w:cs="Times New Roman"/>
          <w:b/>
          <w:bCs/>
          <w:rtl/>
        </w:rPr>
        <w:t>ב</w:t>
      </w:r>
      <w:hyperlink r:id="rId18" w:history="1">
        <w:r w:rsidR="00CD1BDA" w:rsidRPr="00CD1BDA">
          <w:rPr>
            <w:rFonts w:ascii="Times New Roman" w:hAnsi="Times New Roman" w:cs="Times New Roman"/>
            <w:b/>
            <w:bCs/>
            <w:color w:val="0000FF"/>
            <w:u w:val="single"/>
            <w:rtl/>
          </w:rPr>
          <w:t>ע"פ 3117/12</w:t>
        </w:r>
      </w:hyperlink>
      <w:r w:rsidRPr="002025F4">
        <w:rPr>
          <w:rFonts w:ascii="Times New Roman" w:hAnsi="Times New Roman" w:cs="Times New Roman"/>
          <w:b/>
          <w:bCs/>
          <w:rtl/>
        </w:rPr>
        <w:t xml:space="preserve"> ארביב נ' מדינת-ישראל (טרם פורסם 06/09/12). </w:t>
      </w:r>
    </w:p>
    <w:p w14:paraId="42CB989C" w14:textId="77777777" w:rsidR="002025F4" w:rsidRPr="002025F4" w:rsidRDefault="002025F4" w:rsidP="002025F4">
      <w:pPr>
        <w:spacing w:line="360" w:lineRule="auto"/>
        <w:jc w:val="both"/>
        <w:rPr>
          <w:rFonts w:cs="Times New Roman"/>
          <w:strike/>
          <w:rtl/>
        </w:rPr>
      </w:pPr>
    </w:p>
    <w:p w14:paraId="17AA5EF5"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b/>
          <w:bCs/>
          <w:rtl/>
        </w:rPr>
        <w:t>מידת פגיעת של הנאשם בערכים המוגנים,</w:t>
      </w:r>
      <w:r w:rsidRPr="002025F4">
        <w:rPr>
          <w:rFonts w:ascii="Times New Roman" w:hAnsi="Times New Roman" w:cs="Times New Roman"/>
          <w:rtl/>
        </w:rPr>
        <w:t xml:space="preserve">  הינה משמעותית ומדובר בהחזקה של סם מסוכן </w:t>
      </w:r>
    </w:p>
    <w:p w14:paraId="7E099F03" w14:textId="77777777" w:rsidR="002025F4" w:rsidRPr="002025F4" w:rsidRDefault="002025F4" w:rsidP="002025F4">
      <w:pPr>
        <w:pStyle w:val="aa"/>
        <w:spacing w:line="360" w:lineRule="auto"/>
        <w:jc w:val="both"/>
        <w:rPr>
          <w:rFonts w:ascii="Times New Roman" w:hAnsi="Times New Roman" w:cs="Times New Roman"/>
          <w:rtl/>
        </w:rPr>
      </w:pPr>
      <w:r w:rsidRPr="002025F4">
        <w:rPr>
          <w:rFonts w:ascii="Times New Roman" w:hAnsi="Times New Roman" w:cs="Times New Roman"/>
          <w:rtl/>
        </w:rPr>
        <w:t xml:space="preserve">מסוג קוקאין, המחולק ל- 8 יחידות במשקל של 3 גרם, וכי מדובר בכמות גדולה העולה לכדי פי 10מהכמות שהוגדרה, בפקודת הסמים ככמות, אשר ממנה תיחשב החזקה שלא לצריכה עצמית, וכי, מכמות כזו ניתן להפיק עשרות מנות סם לצורך הפצה . </w:t>
      </w:r>
    </w:p>
    <w:p w14:paraId="52263744"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rtl/>
        </w:rPr>
        <w:t>זאת ועוד, הסמים הוסלקו בתוך קופסת סיגריות תמימה למראה. כאשר ברכבו אף החזיק סכום כסף</w:t>
      </w:r>
    </w:p>
    <w:p w14:paraId="1F230B3D"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rtl/>
        </w:rPr>
        <w:t>מזומן בסך 5,850 ₪ ושקיות שקופות המשמשות לחלוקת מנות הסמים, נסיבות ההחזקה מלמדות באופן מובהק, על כך כי הסמים אשר נתפסו, על הנאשם נועדו להפצה לצרכנים השונים.</w:t>
      </w:r>
    </w:p>
    <w:p w14:paraId="1E72ED57"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rtl/>
        </w:rPr>
        <w:t>מתחם העונש ההולם נע בין 3-18 חודשי מאסר בפועל.(</w:t>
      </w:r>
      <w:r w:rsidRPr="002025F4">
        <w:rPr>
          <w:rFonts w:ascii="Times New Roman" w:hAnsi="Times New Roman" w:cs="Times New Roman"/>
          <w:b/>
          <w:bCs/>
          <w:rtl/>
        </w:rPr>
        <w:t>בטיעונים בכתב צוין 9-18</w:t>
      </w:r>
      <w:r w:rsidRPr="002025F4">
        <w:rPr>
          <w:rFonts w:ascii="Times New Roman" w:hAnsi="Times New Roman" w:cs="Times New Roman"/>
          <w:rtl/>
        </w:rPr>
        <w:t xml:space="preserve"> )</w:t>
      </w:r>
    </w:p>
    <w:p w14:paraId="3A07F5B4"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rtl/>
        </w:rPr>
        <w:t xml:space="preserve">לזכות הנאשם יש לזקוף העובדה שהודה במיוחס לו וחסך זמן שיפוטי יקר, אך יחד עם זאת, נוכח חומרת העבירה המיוחסת לנאשם,  ונפיצותה, יש לבקר את שיקולי הגמול וההרתעה על פני שיקולי השיקום. </w:t>
      </w:r>
    </w:p>
    <w:p w14:paraId="5E69BEB9"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rtl/>
        </w:rPr>
        <w:t>עברו הפלילי של הנאשם, כולל, הרשעה אחת, בעבירה של גידול סמים מסוכנים, בגינה נדון ל-8 חודשי מאסר בעבודות שירות, לצד ענישה נלווית, בעברו התעבורתי, 5 הרשעות קודמות.</w:t>
      </w:r>
    </w:p>
    <w:p w14:paraId="19C6B23A"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rtl/>
        </w:rPr>
        <w:t>ביחס להמלצת שירות המבחן, טענה ב"כ המאשימה כי, אין לאמץ אותה, כפי שנקבע בהלכה הפסוקה, המנדט שניתן לשירות המבחן, הינו להאיר בפני בית המשפט, שיקול אחד ויחיד, מבין שיקולי הענישה, שיקול השיקום.</w:t>
      </w:r>
    </w:p>
    <w:p w14:paraId="76B00793"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rtl/>
        </w:rPr>
        <w:t xml:space="preserve">נוכח ההליך הטיפולי, אותו עבר הנאשם, ואשר באה לידי ביטוי בתסקיר האחרון, ועל אף עברו הפלילי והתעבורתי, תעתור המאשימה להשית על הנאשם, עונש  אשר יעמוד בשליש  התחתון של המתחם, מע"ת ארוך ומרתיע, קנס כספי, פסילת רישיון בפועל ועל תנאי והתחייבות להימנע ביצוע עבירה. </w:t>
      </w:r>
    </w:p>
    <w:p w14:paraId="5A1F8E8F" w14:textId="77777777" w:rsidR="002025F4" w:rsidRPr="002025F4" w:rsidRDefault="002025F4" w:rsidP="002025F4">
      <w:pPr>
        <w:spacing w:line="360" w:lineRule="auto"/>
        <w:ind w:firstLine="60"/>
        <w:jc w:val="both"/>
        <w:rPr>
          <w:rFonts w:cs="Times New Roman"/>
        </w:rPr>
      </w:pPr>
    </w:p>
    <w:p w14:paraId="07ACDD0B" w14:textId="77777777" w:rsidR="002025F4" w:rsidRPr="002025F4" w:rsidRDefault="002025F4" w:rsidP="002025F4">
      <w:pPr>
        <w:spacing w:line="360" w:lineRule="auto"/>
        <w:jc w:val="both"/>
        <w:rPr>
          <w:rFonts w:cs="Times New Roman"/>
          <w:b/>
          <w:bCs/>
          <w:rtl/>
        </w:rPr>
      </w:pPr>
    </w:p>
    <w:p w14:paraId="0DA8A15A" w14:textId="77777777" w:rsidR="002025F4" w:rsidRPr="002025F4" w:rsidRDefault="002025F4" w:rsidP="002025F4">
      <w:pPr>
        <w:spacing w:line="360" w:lineRule="auto"/>
        <w:jc w:val="both"/>
        <w:rPr>
          <w:rFonts w:cs="Times New Roman"/>
          <w:rtl/>
        </w:rPr>
      </w:pPr>
      <w:r w:rsidRPr="002025F4">
        <w:rPr>
          <w:rFonts w:cs="Times New Roman"/>
          <w:bCs/>
          <w:u w:val="single"/>
          <w:rtl/>
        </w:rPr>
        <w:t>תמצית טיעוני ההגנה</w:t>
      </w:r>
      <w:r w:rsidRPr="002025F4">
        <w:rPr>
          <w:rFonts w:cs="Times New Roman"/>
          <w:rtl/>
        </w:rPr>
        <w:t>:</w:t>
      </w:r>
    </w:p>
    <w:p w14:paraId="1942AF92" w14:textId="77777777" w:rsidR="002025F4" w:rsidRPr="002025F4" w:rsidRDefault="002025F4" w:rsidP="002025F4">
      <w:pPr>
        <w:spacing w:line="360" w:lineRule="auto"/>
        <w:jc w:val="both"/>
        <w:rPr>
          <w:rFonts w:cs="Times New Roman"/>
          <w:rtl/>
        </w:rPr>
      </w:pPr>
    </w:p>
    <w:p w14:paraId="2E563E85" w14:textId="77777777" w:rsidR="002025F4" w:rsidRPr="002025F4" w:rsidRDefault="002025F4" w:rsidP="002025F4">
      <w:pPr>
        <w:pStyle w:val="aa"/>
        <w:numPr>
          <w:ilvl w:val="0"/>
          <w:numId w:val="1"/>
        </w:numPr>
        <w:spacing w:line="360" w:lineRule="auto"/>
        <w:jc w:val="both"/>
        <w:rPr>
          <w:rFonts w:ascii="Times New Roman" w:eastAsia="David" w:hAnsi="Times New Roman" w:cs="Times New Roman"/>
          <w:rtl/>
        </w:rPr>
      </w:pPr>
      <w:r w:rsidRPr="002025F4">
        <w:rPr>
          <w:rFonts w:ascii="Times New Roman" w:eastAsia="David" w:hAnsi="Times New Roman" w:cs="Times New Roman"/>
          <w:rtl/>
        </w:rPr>
        <w:t>הפסיקה אשר הציגה המאשימה  הינה ישנה מאוד, ואינה מתאימה, לקביעת מתחם העונש ההולם.</w:t>
      </w:r>
    </w:p>
    <w:p w14:paraId="3DA93CEC" w14:textId="77777777" w:rsidR="002025F4" w:rsidRPr="002025F4" w:rsidRDefault="002025F4" w:rsidP="002025F4">
      <w:pPr>
        <w:pStyle w:val="aa"/>
        <w:numPr>
          <w:ilvl w:val="0"/>
          <w:numId w:val="1"/>
        </w:numPr>
        <w:spacing w:line="360" w:lineRule="auto"/>
        <w:jc w:val="both"/>
        <w:rPr>
          <w:rFonts w:ascii="Times New Roman" w:eastAsia="David" w:hAnsi="Times New Roman" w:cs="Times New Roman"/>
        </w:rPr>
      </w:pPr>
      <w:r w:rsidRPr="002025F4">
        <w:rPr>
          <w:rFonts w:ascii="Times New Roman" w:eastAsia="David" w:hAnsi="Times New Roman" w:cs="Times New Roman"/>
          <w:rtl/>
        </w:rPr>
        <w:t>במקרה דנן, מדובר בהחזקה של  פחות מ 3 גרם קוקאין, לא מדובר בכמות גבוהה, מבלי להקל ראש , מפנה, לפסקי הדין הבאים:</w:t>
      </w:r>
    </w:p>
    <w:p w14:paraId="209303F3" w14:textId="77777777" w:rsidR="002025F4" w:rsidRPr="002025F4" w:rsidRDefault="002025F4" w:rsidP="002025F4">
      <w:pPr>
        <w:pStyle w:val="aa"/>
        <w:spacing w:line="360" w:lineRule="auto"/>
        <w:jc w:val="both"/>
        <w:rPr>
          <w:rFonts w:ascii="Times New Roman" w:eastAsia="David" w:hAnsi="Times New Roman" w:cs="Times New Roman"/>
          <w:rtl/>
        </w:rPr>
      </w:pPr>
      <w:r w:rsidRPr="002025F4">
        <w:rPr>
          <w:rFonts w:ascii="Times New Roman" w:eastAsia="David" w:hAnsi="Times New Roman" w:cs="Times New Roman"/>
          <w:rtl/>
        </w:rPr>
        <w:t xml:space="preserve"> ב</w:t>
      </w:r>
      <w:hyperlink r:id="rId19" w:history="1">
        <w:r w:rsidR="00CD1BDA" w:rsidRPr="00CD1BDA">
          <w:rPr>
            <w:rFonts w:ascii="Times New Roman" w:eastAsia="David" w:hAnsi="Times New Roman" w:cs="Times New Roman"/>
            <w:color w:val="0000FF"/>
            <w:u w:val="single"/>
            <w:rtl/>
          </w:rPr>
          <w:t>ת.פ. 52781-10-18</w:t>
        </w:r>
      </w:hyperlink>
      <w:r w:rsidRPr="002025F4">
        <w:rPr>
          <w:rFonts w:ascii="Times New Roman" w:eastAsia="David" w:hAnsi="Times New Roman" w:cs="Times New Roman"/>
          <w:rtl/>
        </w:rPr>
        <w:t>, החזקת 3 גרם קוקאין המחולק ל 10 שקיות הנאשם, ברח מהשוטרים, נאשם שבעברו, הרשעה קודמת אחת, ריצה בגינה מאסר, 3 תסקירים שהמליצו על של"צ כמו במקרה שלנו, בימ"ש שלום, קובע מתחם בין 5-12 חודשים;</w:t>
      </w:r>
      <w:r w:rsidRPr="002025F4">
        <w:rPr>
          <w:rFonts w:ascii="Times New Roman" w:eastAsia="David" w:hAnsi="Times New Roman" w:cs="Times New Roman"/>
        </w:rPr>
        <w:t xml:space="preserve"> </w:t>
      </w:r>
      <w:r w:rsidRPr="002025F4">
        <w:rPr>
          <w:rFonts w:ascii="Times New Roman" w:eastAsia="David" w:hAnsi="Times New Roman" w:cs="Times New Roman"/>
          <w:rtl/>
        </w:rPr>
        <w:t>ב</w:t>
      </w:r>
      <w:hyperlink r:id="rId20" w:history="1">
        <w:r w:rsidR="00CD1BDA" w:rsidRPr="00CD1BDA">
          <w:rPr>
            <w:rFonts w:ascii="Times New Roman" w:eastAsia="David" w:hAnsi="Times New Roman" w:cs="Times New Roman"/>
            <w:color w:val="0000FF"/>
            <w:u w:val="single"/>
            <w:rtl/>
          </w:rPr>
          <w:t>ת.פ. 30702-07-20</w:t>
        </w:r>
      </w:hyperlink>
      <w:r w:rsidRPr="002025F4">
        <w:rPr>
          <w:rFonts w:ascii="Times New Roman" w:eastAsia="David" w:hAnsi="Times New Roman" w:cs="Times New Roman"/>
          <w:rtl/>
        </w:rPr>
        <w:t>, החזקה של 7 גרם קריסטל, נאשם בעל עבר פלילי, גם שם היה הליך טיפולי, בית המשפט  משית על הנאשם  140 של"צ;</w:t>
      </w:r>
      <w:r w:rsidRPr="002025F4">
        <w:rPr>
          <w:rFonts w:ascii="Times New Roman" w:eastAsia="David" w:hAnsi="Times New Roman" w:cs="Times New Roman"/>
        </w:rPr>
        <w:t xml:space="preserve"> </w:t>
      </w:r>
      <w:r w:rsidRPr="002025F4">
        <w:rPr>
          <w:rFonts w:ascii="Times New Roman" w:eastAsia="David" w:hAnsi="Times New Roman" w:cs="Times New Roman"/>
          <w:rtl/>
        </w:rPr>
        <w:t>ב</w:t>
      </w:r>
      <w:hyperlink r:id="rId21" w:history="1">
        <w:r w:rsidR="00CD1BDA" w:rsidRPr="00CD1BDA">
          <w:rPr>
            <w:rFonts w:ascii="Times New Roman" w:eastAsia="David" w:hAnsi="Times New Roman" w:cs="Times New Roman"/>
            <w:color w:val="0000FF"/>
            <w:u w:val="single"/>
            <w:rtl/>
          </w:rPr>
          <w:t>ת.פ. 1488-11-19</w:t>
        </w:r>
      </w:hyperlink>
      <w:r w:rsidRPr="002025F4">
        <w:rPr>
          <w:rFonts w:ascii="Times New Roman" w:eastAsia="David" w:hAnsi="Times New Roman" w:cs="Times New Roman"/>
          <w:rtl/>
        </w:rPr>
        <w:t xml:space="preserve">, מדובר במי שנהג שיכור ברכב והחזיק 2 גרם קוקאין. בעברו 24 הרשעות קודמות  בתחום התעבורה ושלש הרשעות קודמות בעבירות סמים ואלימות. שירות המבחן המליץ של"צ וחרף העבר הפלילי המכביד בימ"ש מאמץ את ההמלצה. </w:t>
      </w:r>
    </w:p>
    <w:p w14:paraId="430B4F6D" w14:textId="77777777" w:rsidR="002025F4" w:rsidRPr="002025F4" w:rsidRDefault="002025F4" w:rsidP="002025F4">
      <w:pPr>
        <w:pStyle w:val="aa"/>
        <w:numPr>
          <w:ilvl w:val="0"/>
          <w:numId w:val="1"/>
        </w:numPr>
        <w:spacing w:line="360" w:lineRule="auto"/>
        <w:jc w:val="both"/>
        <w:rPr>
          <w:rFonts w:ascii="Times New Roman" w:eastAsia="David" w:hAnsi="Times New Roman" w:cs="Times New Roman"/>
          <w:rtl/>
        </w:rPr>
      </w:pPr>
      <w:r w:rsidRPr="002025F4">
        <w:rPr>
          <w:rFonts w:ascii="Times New Roman" w:eastAsia="David" w:hAnsi="Times New Roman" w:cs="Times New Roman"/>
          <w:rtl/>
        </w:rPr>
        <w:t>במקרים שהוצגו לעיל, הנאשמים לא עברו הליך שיקומי, ולא היו שיקולים של סטייה מהמתחם, ובית המשפט משית, בכמויות אלו, רף נמוך של עבודות שירות.</w:t>
      </w:r>
    </w:p>
    <w:p w14:paraId="23F2F3BF" w14:textId="77777777" w:rsidR="002025F4" w:rsidRPr="002025F4" w:rsidRDefault="002025F4" w:rsidP="002025F4">
      <w:pPr>
        <w:pStyle w:val="aa"/>
        <w:numPr>
          <w:ilvl w:val="0"/>
          <w:numId w:val="1"/>
        </w:numPr>
        <w:spacing w:line="360" w:lineRule="auto"/>
        <w:jc w:val="both"/>
        <w:rPr>
          <w:rFonts w:ascii="Times New Roman" w:eastAsia="David" w:hAnsi="Times New Roman" w:cs="Times New Roman"/>
          <w:rtl/>
        </w:rPr>
      </w:pPr>
      <w:r w:rsidRPr="002025F4">
        <w:rPr>
          <w:rFonts w:ascii="Times New Roman" w:eastAsia="David" w:hAnsi="Times New Roman" w:cs="Times New Roman"/>
          <w:rtl/>
        </w:rPr>
        <w:t xml:space="preserve">הנאשם יליד 1991 - נשוי ואב ל 5 ילדים קטינים, מתגורר בישוב אבו תלול, עובד למחייתו עבודה מסודרת כבר מספר שנים ברצף, כעובד עירייה עם תלוש שכר וקיים חשש שבמידה ויעדר מעבודתו, הוא יפוטר. </w:t>
      </w:r>
    </w:p>
    <w:p w14:paraId="3A7DB67C" w14:textId="77777777" w:rsidR="002025F4" w:rsidRPr="002025F4" w:rsidRDefault="002025F4" w:rsidP="002025F4">
      <w:pPr>
        <w:pStyle w:val="aa"/>
        <w:numPr>
          <w:ilvl w:val="0"/>
          <w:numId w:val="1"/>
        </w:numPr>
        <w:spacing w:line="360" w:lineRule="auto"/>
        <w:jc w:val="both"/>
        <w:rPr>
          <w:rFonts w:ascii="Times New Roman" w:eastAsia="David" w:hAnsi="Times New Roman" w:cs="Times New Roman"/>
          <w:rtl/>
        </w:rPr>
      </w:pPr>
      <w:r w:rsidRPr="002025F4">
        <w:rPr>
          <w:rFonts w:ascii="Times New Roman" w:eastAsia="David" w:hAnsi="Times New Roman" w:cs="Times New Roman"/>
          <w:rtl/>
        </w:rPr>
        <w:t>בעניינו של הנאשם הוגשו 3 תסקירים, שירות המבחן סקר בהרחבה את הרקע המשפחתי של הנאשם, עברו, וציין שנערכו לנאשם בדיקות שתן וכולן נמצאו ללא שרידי סם.</w:t>
      </w:r>
    </w:p>
    <w:p w14:paraId="03CE938F" w14:textId="77777777" w:rsidR="002025F4" w:rsidRPr="002025F4" w:rsidRDefault="002025F4" w:rsidP="002025F4">
      <w:pPr>
        <w:pStyle w:val="aa"/>
        <w:numPr>
          <w:ilvl w:val="0"/>
          <w:numId w:val="1"/>
        </w:numPr>
        <w:spacing w:line="360" w:lineRule="auto"/>
        <w:jc w:val="both"/>
        <w:rPr>
          <w:rFonts w:ascii="Times New Roman" w:eastAsia="David" w:hAnsi="Times New Roman" w:cs="Times New Roman"/>
          <w:rtl/>
        </w:rPr>
      </w:pPr>
      <w:r w:rsidRPr="002025F4">
        <w:rPr>
          <w:rFonts w:ascii="Times New Roman" w:eastAsia="David" w:hAnsi="Times New Roman" w:cs="Times New Roman"/>
          <w:rtl/>
        </w:rPr>
        <w:t>כבר בתסקיר הראשון סבר שירות המבחן כי הנאשם מתאים לעבור הליך טיפולי והמליצו על של"צ.</w:t>
      </w:r>
    </w:p>
    <w:p w14:paraId="26FF86A1" w14:textId="77777777" w:rsidR="002025F4" w:rsidRPr="002025F4" w:rsidRDefault="002025F4" w:rsidP="002025F4">
      <w:pPr>
        <w:pStyle w:val="aa"/>
        <w:numPr>
          <w:ilvl w:val="0"/>
          <w:numId w:val="1"/>
        </w:numPr>
        <w:spacing w:line="360" w:lineRule="auto"/>
        <w:jc w:val="both"/>
        <w:rPr>
          <w:rFonts w:ascii="Times New Roman" w:eastAsia="David" w:hAnsi="Times New Roman" w:cs="Times New Roman"/>
          <w:rtl/>
        </w:rPr>
      </w:pPr>
      <w:r w:rsidRPr="002025F4">
        <w:rPr>
          <w:rFonts w:ascii="Times New Roman" w:eastAsia="David" w:hAnsi="Times New Roman" w:cs="Times New Roman"/>
          <w:rtl/>
        </w:rPr>
        <w:t xml:space="preserve">שירות המבחן חזר על המלצתו בתסקיר הראשון, בתסקיר השני, ואף בתסקיר המשלים מיום </w:t>
      </w:r>
      <w:r w:rsidRPr="002025F4">
        <w:rPr>
          <w:rFonts w:ascii="Times New Roman" w:eastAsia="David" w:hAnsi="Times New Roman" w:cs="Times New Roman"/>
          <w:u w:val="single"/>
          <w:rtl/>
        </w:rPr>
        <w:t>29.10.24</w:t>
      </w:r>
      <w:r w:rsidRPr="002025F4">
        <w:rPr>
          <w:rFonts w:ascii="Times New Roman" w:eastAsia="David" w:hAnsi="Times New Roman" w:cs="Times New Roman"/>
          <w:rtl/>
        </w:rPr>
        <w:t xml:space="preserve"> מתאר שירות המבחן, בהרחבה על התהליך הטיפולי, החיובי אותו עבר ועובר הנאשם לאורך כל התקופה .</w:t>
      </w:r>
    </w:p>
    <w:p w14:paraId="33DC9260" w14:textId="77777777" w:rsidR="002025F4" w:rsidRPr="002025F4" w:rsidRDefault="002025F4" w:rsidP="002025F4">
      <w:pPr>
        <w:pStyle w:val="aa"/>
        <w:numPr>
          <w:ilvl w:val="0"/>
          <w:numId w:val="1"/>
        </w:numPr>
        <w:spacing w:line="360" w:lineRule="auto"/>
        <w:jc w:val="both"/>
        <w:rPr>
          <w:rFonts w:ascii="Times New Roman" w:eastAsia="David" w:hAnsi="Times New Roman" w:cs="Times New Roman"/>
          <w:rtl/>
        </w:rPr>
      </w:pPr>
      <w:r w:rsidRPr="002025F4">
        <w:rPr>
          <w:rFonts w:ascii="Times New Roman" w:eastAsia="David" w:hAnsi="Times New Roman" w:cs="Times New Roman"/>
          <w:rtl/>
        </w:rPr>
        <w:t>נבקש מבית המשפט להסתפק בשל"צ, וצו מבחן לשנה.</w:t>
      </w:r>
    </w:p>
    <w:p w14:paraId="2FE83615" w14:textId="77777777" w:rsidR="002025F4" w:rsidRPr="002025F4" w:rsidRDefault="002025F4" w:rsidP="002025F4">
      <w:pPr>
        <w:pStyle w:val="aa"/>
        <w:numPr>
          <w:ilvl w:val="0"/>
          <w:numId w:val="1"/>
        </w:numPr>
        <w:spacing w:line="360" w:lineRule="auto"/>
        <w:jc w:val="both"/>
        <w:rPr>
          <w:rFonts w:ascii="Times New Roman" w:eastAsia="David" w:hAnsi="Times New Roman" w:cs="Times New Roman"/>
          <w:rtl/>
        </w:rPr>
      </w:pPr>
      <w:r w:rsidRPr="002025F4">
        <w:rPr>
          <w:rFonts w:ascii="Times New Roman" w:eastAsia="David" w:hAnsi="Times New Roman" w:cs="Times New Roman"/>
          <w:rtl/>
        </w:rPr>
        <w:t>נוכח העובדה כי הנאשם מתגורר בישוב שאין בו תחבורה ציבורית, נבקש לא לשלול את רישיונו של הנאשם, היות ופסילת רישיונו, יכולה להקשות על הנאשם לצאת לעבודה, ולהגיע לקבוצות הטיפול של שירות המבחן.</w:t>
      </w:r>
    </w:p>
    <w:p w14:paraId="7A6F88DC" w14:textId="77777777" w:rsidR="002025F4" w:rsidRPr="002025F4" w:rsidRDefault="002025F4" w:rsidP="002025F4">
      <w:pPr>
        <w:spacing w:line="360" w:lineRule="auto"/>
        <w:jc w:val="both"/>
        <w:rPr>
          <w:rFonts w:eastAsia="David" w:cs="Times New Roman"/>
          <w:rtl/>
        </w:rPr>
      </w:pPr>
    </w:p>
    <w:p w14:paraId="23E259D5" w14:textId="77777777" w:rsidR="002025F4" w:rsidRPr="002025F4" w:rsidRDefault="002025F4" w:rsidP="002025F4">
      <w:pPr>
        <w:spacing w:line="360" w:lineRule="auto"/>
        <w:jc w:val="both"/>
        <w:rPr>
          <w:rFonts w:eastAsia="David" w:cs="Times New Roman"/>
          <w:b/>
          <w:bCs/>
          <w:u w:val="single"/>
          <w:rtl/>
        </w:rPr>
      </w:pPr>
      <w:r w:rsidRPr="002025F4">
        <w:rPr>
          <w:rFonts w:eastAsia="David" w:cs="Times New Roman"/>
          <w:b/>
          <w:bCs/>
          <w:u w:val="single"/>
          <w:rtl/>
        </w:rPr>
        <w:t>הנאשם בדברו לעונש – ציטוט :</w:t>
      </w:r>
    </w:p>
    <w:p w14:paraId="3D9D083C" w14:textId="77777777" w:rsidR="002025F4" w:rsidRPr="002025F4" w:rsidRDefault="002025F4" w:rsidP="002025F4">
      <w:pPr>
        <w:pStyle w:val="aa"/>
        <w:numPr>
          <w:ilvl w:val="0"/>
          <w:numId w:val="1"/>
        </w:numPr>
        <w:spacing w:line="360" w:lineRule="auto"/>
        <w:jc w:val="both"/>
        <w:rPr>
          <w:rFonts w:ascii="Times New Roman" w:eastAsia="David" w:hAnsi="Times New Roman" w:cs="Times New Roman"/>
          <w:rtl/>
        </w:rPr>
      </w:pPr>
      <w:r w:rsidRPr="002025F4">
        <w:rPr>
          <w:rFonts w:ascii="Times New Roman" w:eastAsia="David" w:hAnsi="Times New Roman" w:cs="Times New Roman"/>
          <w:rtl/>
        </w:rPr>
        <w:t>"אני עובד בעירית באר שבע, כל יום יוצא בשעה 04:00 בבוקר עד 14:00 בצהריים, מהבית לעבודה .... יוצא לקבוצה הטיפולית כל יום ראשון ..... אחרי יום עבודה קשה,.....  אני עובד בפינוי אשפה ושולחים אותי מדי פעם לגבול לסייע לצה"ל בפינוי אשפה...אני אבא לחמישה ילדים ומפרנס אותם בכבוד, אני התיישרתי "</w:t>
      </w:r>
    </w:p>
    <w:p w14:paraId="4C51C70E" w14:textId="77777777" w:rsidR="002025F4" w:rsidRPr="002025F4" w:rsidRDefault="002025F4" w:rsidP="002025F4">
      <w:pPr>
        <w:spacing w:line="360" w:lineRule="auto"/>
        <w:jc w:val="both"/>
        <w:rPr>
          <w:rFonts w:cs="Times New Roman"/>
          <w:u w:val="single"/>
        </w:rPr>
      </w:pPr>
    </w:p>
    <w:p w14:paraId="784E3515" w14:textId="77777777" w:rsidR="002025F4" w:rsidRPr="002025F4" w:rsidRDefault="002025F4" w:rsidP="002025F4">
      <w:pPr>
        <w:spacing w:line="360" w:lineRule="auto"/>
        <w:jc w:val="both"/>
        <w:rPr>
          <w:rFonts w:cs="Times New Roman"/>
          <w:b/>
          <w:bCs/>
          <w:u w:val="single"/>
          <w:rtl/>
        </w:rPr>
      </w:pPr>
      <w:r w:rsidRPr="002025F4">
        <w:rPr>
          <w:rFonts w:cs="Times New Roman"/>
          <w:b/>
          <w:bCs/>
          <w:u w:val="single"/>
          <w:rtl/>
        </w:rPr>
        <w:t>מתחם העונש ההולם:</w:t>
      </w:r>
    </w:p>
    <w:p w14:paraId="6B574E07" w14:textId="77777777" w:rsidR="002025F4" w:rsidRPr="002025F4" w:rsidRDefault="002025F4" w:rsidP="002025F4">
      <w:pPr>
        <w:spacing w:line="360" w:lineRule="auto"/>
        <w:jc w:val="both"/>
        <w:rPr>
          <w:rFonts w:cs="Times New Roman"/>
          <w:b/>
          <w:bCs/>
          <w:rtl/>
        </w:rPr>
      </w:pPr>
    </w:p>
    <w:p w14:paraId="0F5955DC"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rtl/>
        </w:rPr>
        <w:t xml:space="preserve">מתחם העונש ההולם למעשה העבירה הינו בהתאם לעיקרון ההלימה ולפיו נדרש יחס הולם בין חומרת מעשה העבירה בנסיבותיו ומידת האשם של הנאשם, לבין סוג ומידת העונש המוטל עליו.  ביישום עיקרון ההלימה וקביעת מתחם העונש במקרה קונקרטי, בית המשפט יתחשב בארבעת אלה: הערך החברתי שנפגע; מידת הפגיעה בו; מדיניות הענישה הנוהגת; נסיבות הקשורות בביצוע העבירה. </w:t>
      </w:r>
    </w:p>
    <w:p w14:paraId="713FA160" w14:textId="77777777" w:rsidR="002025F4" w:rsidRPr="002025F4" w:rsidRDefault="002025F4" w:rsidP="002025F4">
      <w:pPr>
        <w:spacing w:line="360" w:lineRule="auto"/>
        <w:jc w:val="both"/>
        <w:rPr>
          <w:rFonts w:cs="Times New Roman"/>
          <w:b/>
          <w:bCs/>
          <w:u w:val="single"/>
          <w:rtl/>
        </w:rPr>
      </w:pPr>
    </w:p>
    <w:p w14:paraId="311ED284" w14:textId="77777777" w:rsidR="002025F4" w:rsidRPr="002025F4" w:rsidRDefault="002025F4" w:rsidP="002025F4">
      <w:pPr>
        <w:spacing w:line="360" w:lineRule="auto"/>
        <w:jc w:val="both"/>
        <w:rPr>
          <w:rFonts w:cs="Times New Roman"/>
          <w:b/>
          <w:bCs/>
          <w:u w:val="single"/>
          <w:rtl/>
        </w:rPr>
      </w:pPr>
      <w:r w:rsidRPr="002025F4">
        <w:rPr>
          <w:rFonts w:cs="Times New Roman"/>
          <w:b/>
          <w:bCs/>
          <w:u w:val="single"/>
          <w:rtl/>
        </w:rPr>
        <w:t>הערכים המוגנים:</w:t>
      </w:r>
    </w:p>
    <w:p w14:paraId="067EE880" w14:textId="77777777" w:rsidR="002025F4" w:rsidRPr="002025F4" w:rsidRDefault="002025F4" w:rsidP="002025F4">
      <w:pPr>
        <w:spacing w:line="360" w:lineRule="auto"/>
        <w:jc w:val="both"/>
        <w:rPr>
          <w:rFonts w:cs="Times New Roman"/>
          <w:rtl/>
        </w:rPr>
      </w:pPr>
    </w:p>
    <w:p w14:paraId="4DAA221C"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rtl/>
        </w:rPr>
        <w:t xml:space="preserve">הערכים המוגנים בעבירות סמים : הגנה על בריאות הציבור, ועל שלומו הפיזי והנפשי מפני הנזקים הישירים והעקיפים הנגרמים עקב השימוש בסמים.  חקיקת חוקי הסמים נועדה לעקור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 </w:t>
      </w:r>
    </w:p>
    <w:p w14:paraId="12EB5B13" w14:textId="77777777" w:rsidR="002025F4" w:rsidRPr="002025F4" w:rsidRDefault="002025F4" w:rsidP="002025F4">
      <w:pPr>
        <w:pStyle w:val="aa"/>
        <w:spacing w:after="160" w:line="360" w:lineRule="auto"/>
        <w:jc w:val="both"/>
        <w:rPr>
          <w:rFonts w:ascii="Times New Roman" w:hAnsi="Times New Roman" w:cs="Times New Roman"/>
          <w:rtl/>
          <w:lang w:eastAsia="he-IL"/>
        </w:rPr>
      </w:pPr>
    </w:p>
    <w:p w14:paraId="6A11A5A4" w14:textId="77777777" w:rsidR="002025F4" w:rsidRPr="002025F4" w:rsidRDefault="002025F4" w:rsidP="002025F4">
      <w:pPr>
        <w:pStyle w:val="aa"/>
        <w:numPr>
          <w:ilvl w:val="0"/>
          <w:numId w:val="1"/>
        </w:numPr>
        <w:spacing w:after="160" w:line="360" w:lineRule="auto"/>
        <w:jc w:val="both"/>
        <w:rPr>
          <w:rFonts w:ascii="Times New Roman" w:hAnsi="Times New Roman" w:cs="Times New Roman"/>
          <w:rtl/>
          <w:lang w:eastAsia="he-IL"/>
        </w:rPr>
      </w:pPr>
      <w:r w:rsidRPr="002025F4">
        <w:rPr>
          <w:rFonts w:ascii="Times New Roman" w:hAnsi="Times New Roman" w:cs="Times New Roman"/>
          <w:rtl/>
        </w:rPr>
        <w:t xml:space="preserve">עבירות הסמים פוגעות גם בערכים מוגנים נוספים, שהם שמירה על הביטחון הכללי של הציבור ועל רכושו, שכן הקשר בין שימוש בסמים לבין קשת רחבה של עבירות רכוש ואלימות הנו קשר ידוע וברור, ארגוני פשע מבססים לא אחת חלק מהכנסותיהם מצריכת הסמים על ידי משתמשים, ומדינות המערב מבקשות להילחם במה שעלול לפגוע פגיעה אנושה בנוער, במשפחות ובהשלכות עבריינות הסמים בכללותה. </w:t>
      </w:r>
    </w:p>
    <w:p w14:paraId="420C7831" w14:textId="77777777" w:rsidR="002025F4" w:rsidRPr="002025F4" w:rsidRDefault="002025F4" w:rsidP="002025F4">
      <w:pPr>
        <w:pStyle w:val="aa"/>
        <w:spacing w:line="360" w:lineRule="auto"/>
        <w:ind w:left="1440"/>
        <w:jc w:val="both"/>
        <w:rPr>
          <w:rFonts w:ascii="Times New Roman" w:hAnsi="Times New Roman" w:cs="Times New Roman"/>
          <w:rtl/>
        </w:rPr>
      </w:pPr>
      <w:r w:rsidRPr="002025F4">
        <w:rPr>
          <w:rFonts w:ascii="Times New Roman" w:hAnsi="Times New Roman" w:cs="Times New Roman"/>
          <w:rtl/>
        </w:rPr>
        <w:t xml:space="preserve">לעניין זה ראו </w:t>
      </w:r>
      <w:hyperlink r:id="rId22" w:history="1">
        <w:r w:rsidR="00CD1BDA" w:rsidRPr="00CD1BDA">
          <w:rPr>
            <w:rFonts w:ascii="Times New Roman" w:hAnsi="Times New Roman" w:cs="Times New Roman"/>
            <w:color w:val="0000FF"/>
            <w:u w:val="single"/>
            <w:rtl/>
          </w:rPr>
          <w:t>ע"פ 972/11</w:t>
        </w:r>
      </w:hyperlink>
      <w:r w:rsidRPr="002025F4">
        <w:rPr>
          <w:rFonts w:ascii="Times New Roman" w:hAnsi="Times New Roman" w:cs="Times New Roman"/>
          <w:rtl/>
        </w:rPr>
        <w:t xml:space="preserve"> </w:t>
      </w:r>
      <w:r w:rsidRPr="002025F4">
        <w:rPr>
          <w:rFonts w:ascii="Times New Roman" w:hAnsi="Times New Roman" w:cs="Times New Roman"/>
          <w:b/>
          <w:bCs/>
          <w:rtl/>
        </w:rPr>
        <w:t xml:space="preserve">מדינת ישראל נגד יניב יונה </w:t>
      </w:r>
      <w:r w:rsidRPr="002025F4">
        <w:rPr>
          <w:rFonts w:ascii="Times New Roman" w:hAnsi="Times New Roman" w:cs="Times New Roman"/>
          <w:rtl/>
        </w:rPr>
        <w:t>[פורסם במאגרים] (04.07.12):</w:t>
      </w:r>
    </w:p>
    <w:p w14:paraId="736BD40D" w14:textId="77777777" w:rsidR="002025F4" w:rsidRPr="002025F4" w:rsidRDefault="002025F4" w:rsidP="002025F4">
      <w:pPr>
        <w:pStyle w:val="aa"/>
        <w:spacing w:line="360" w:lineRule="auto"/>
        <w:ind w:left="2880" w:right="851"/>
        <w:jc w:val="both"/>
        <w:rPr>
          <w:rFonts w:ascii="Times New Roman" w:hAnsi="Times New Roman" w:cs="Times New Roman"/>
          <w:b/>
          <w:bCs/>
        </w:rPr>
      </w:pPr>
      <w:r w:rsidRPr="002025F4">
        <w:rPr>
          <w:rFonts w:ascii="Times New Roman" w:hAnsi="Times New Roman" w:cs="Times New Roman"/>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0AB2F847" w14:textId="77777777" w:rsidR="002025F4" w:rsidRPr="002025F4" w:rsidRDefault="002025F4" w:rsidP="002025F4">
      <w:pPr>
        <w:spacing w:line="360" w:lineRule="auto"/>
        <w:ind w:left="720"/>
        <w:jc w:val="both"/>
        <w:rPr>
          <w:rFonts w:cs="Times New Roman"/>
          <w:highlight w:val="yellow"/>
          <w:rtl/>
        </w:rPr>
      </w:pPr>
    </w:p>
    <w:p w14:paraId="0EEB7185" w14:textId="77777777" w:rsidR="002025F4" w:rsidRPr="002025F4" w:rsidRDefault="002025F4" w:rsidP="002025F4">
      <w:pPr>
        <w:pStyle w:val="aa"/>
        <w:spacing w:line="360" w:lineRule="auto"/>
        <w:ind w:left="1440"/>
        <w:jc w:val="both"/>
        <w:rPr>
          <w:rFonts w:ascii="Times New Roman" w:hAnsi="Times New Roman" w:cs="Times New Roman"/>
        </w:rPr>
      </w:pPr>
      <w:r w:rsidRPr="002025F4">
        <w:rPr>
          <w:rFonts w:ascii="Times New Roman" w:hAnsi="Times New Roman" w:cs="Times New Roman"/>
          <w:rtl/>
        </w:rPr>
        <w:t>עוד ראו בעניין זה הדברים שנאמרו ב</w:t>
      </w:r>
      <w:hyperlink r:id="rId23" w:history="1">
        <w:r w:rsidR="00CD1BDA" w:rsidRPr="00CD1BDA">
          <w:rPr>
            <w:rFonts w:ascii="Times New Roman" w:hAnsi="Times New Roman" w:cs="Times New Roman"/>
            <w:color w:val="0000FF"/>
            <w:u w:val="single"/>
            <w:rtl/>
          </w:rPr>
          <w:t>רע"פ 2557/12</w:t>
        </w:r>
      </w:hyperlink>
      <w:r w:rsidRPr="002025F4">
        <w:rPr>
          <w:rFonts w:ascii="Times New Roman" w:hAnsi="Times New Roman" w:cs="Times New Roman"/>
          <w:rtl/>
        </w:rPr>
        <w:t xml:space="preserve"> </w:t>
      </w:r>
      <w:r w:rsidRPr="002025F4">
        <w:rPr>
          <w:rFonts w:ascii="Times New Roman" w:hAnsi="Times New Roman" w:cs="Times New Roman"/>
          <w:b/>
          <w:bCs/>
          <w:rtl/>
        </w:rPr>
        <w:t>תמם פרדי נגד מדינת ישראל</w:t>
      </w:r>
      <w:r w:rsidRPr="002025F4">
        <w:rPr>
          <w:rFonts w:ascii="Times New Roman" w:hAnsi="Times New Roman" w:cs="Times New Roman"/>
          <w:rtl/>
        </w:rPr>
        <w:t xml:space="preserve"> [פורסם במאגרים] (05.04.12), בהתייחסותו של  בית המשפט העליון לעבירה של הפצת הסם, שהיא עבירת אחות לעבירת החזקת הסם שלא לצריכה עצמית: </w:t>
      </w:r>
    </w:p>
    <w:p w14:paraId="796EB7DB" w14:textId="77777777" w:rsidR="002025F4" w:rsidRPr="002025F4" w:rsidRDefault="002025F4" w:rsidP="002025F4">
      <w:pPr>
        <w:spacing w:line="360" w:lineRule="auto"/>
        <w:ind w:left="720"/>
        <w:jc w:val="both"/>
        <w:rPr>
          <w:rFonts w:cs="Times New Roman"/>
        </w:rPr>
      </w:pPr>
    </w:p>
    <w:p w14:paraId="279043C5" w14:textId="77777777" w:rsidR="002025F4" w:rsidRPr="002025F4" w:rsidRDefault="002025F4" w:rsidP="002025F4">
      <w:pPr>
        <w:pStyle w:val="aa"/>
        <w:spacing w:line="360" w:lineRule="auto"/>
        <w:ind w:left="2880" w:right="851"/>
        <w:jc w:val="both"/>
        <w:rPr>
          <w:rFonts w:ascii="Times New Roman" w:hAnsi="Times New Roman" w:cs="Times New Roman"/>
          <w:b/>
          <w:bCs/>
          <w:rtl/>
        </w:rPr>
      </w:pPr>
      <w:r w:rsidRPr="002025F4">
        <w:rPr>
          <w:rFonts w:ascii="Times New Roman" w:hAnsi="Times New Roman" w:cs="Times New Roman"/>
          <w:b/>
          <w:bCs/>
          <w:rtl/>
        </w:rPr>
        <w:t xml:space="preserve">"עמדנו לא אחת על חומרתן של עבירות הפצת סמים והחשיבות בהרתעה אפקטיבית: </w:t>
      </w:r>
    </w:p>
    <w:p w14:paraId="6484B61B" w14:textId="77777777" w:rsidR="002025F4" w:rsidRPr="002025F4" w:rsidRDefault="002025F4" w:rsidP="002025F4">
      <w:pPr>
        <w:pStyle w:val="aa"/>
        <w:spacing w:line="360" w:lineRule="auto"/>
        <w:ind w:left="2880" w:right="851"/>
        <w:jc w:val="both"/>
        <w:rPr>
          <w:rFonts w:ascii="Times New Roman" w:hAnsi="Times New Roman" w:cs="Times New Roman"/>
          <w:b/>
          <w:bCs/>
          <w:rtl/>
        </w:rPr>
      </w:pPr>
      <w:r w:rsidRPr="002025F4">
        <w:rPr>
          <w:rFonts w:ascii="Times New Roman" w:hAnsi="Times New Roman" w:cs="Times New Roman"/>
          <w:b/>
          <w:bCs/>
          <w:rtl/>
        </w:rPr>
        <w:t>"חשיבות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w:t>
      </w:r>
      <w:hyperlink r:id="rId24" w:history="1">
        <w:r w:rsidR="00CD1BDA" w:rsidRPr="00CD1BDA">
          <w:rPr>
            <w:rFonts w:ascii="Times New Roman" w:hAnsi="Times New Roman" w:cs="Times New Roman"/>
            <w:b/>
            <w:bCs/>
            <w:color w:val="0000FF"/>
            <w:u w:val="single"/>
            <w:rtl/>
          </w:rPr>
          <w:t>ע"פ 4998/95</w:t>
        </w:r>
      </w:hyperlink>
      <w:r w:rsidRPr="002025F4">
        <w:rPr>
          <w:rFonts w:ascii="Times New Roman" w:hAnsi="Times New Roman" w:cs="Times New Roman"/>
          <w:b/>
          <w:bCs/>
          <w:rtl/>
        </w:rPr>
        <w:t xml:space="preserve"> מדינת ישראל נ' אוקטביו, פ"ד נא(3) 769, 787 השופט כתארו אז - מ' חשין)" (</w:t>
      </w:r>
      <w:hyperlink r:id="rId25" w:history="1">
        <w:r w:rsidR="00CD1BDA" w:rsidRPr="00CD1BDA">
          <w:rPr>
            <w:rFonts w:ascii="Times New Roman" w:hAnsi="Times New Roman" w:cs="Times New Roman"/>
            <w:b/>
            <w:bCs/>
            <w:color w:val="0000FF"/>
            <w:u w:val="single"/>
            <w:rtl/>
          </w:rPr>
          <w:t>רע"פ 1720/11</w:t>
        </w:r>
      </w:hyperlink>
      <w:r w:rsidRPr="002025F4">
        <w:rPr>
          <w:rFonts w:ascii="Times New Roman" w:hAnsi="Times New Roman" w:cs="Times New Roman"/>
          <w:b/>
          <w:bCs/>
          <w:rtl/>
        </w:rPr>
        <w:t xml:space="preserve">  גליק נ' מדינת ישראל (לא פורסם) [פורסם במאגרים] פסקה ז')."</w:t>
      </w:r>
    </w:p>
    <w:p w14:paraId="524B05F8" w14:textId="77777777" w:rsidR="002025F4" w:rsidRPr="002025F4" w:rsidRDefault="002025F4" w:rsidP="002025F4">
      <w:pPr>
        <w:spacing w:line="360" w:lineRule="auto"/>
        <w:ind w:left="1440" w:right="851"/>
        <w:jc w:val="both"/>
        <w:rPr>
          <w:rFonts w:cs="Times New Roman"/>
          <w:b/>
          <w:bCs/>
          <w:highlight w:val="yellow"/>
          <w:rtl/>
        </w:rPr>
      </w:pPr>
    </w:p>
    <w:p w14:paraId="2330E4F8" w14:textId="77777777" w:rsidR="002025F4" w:rsidRPr="002025F4" w:rsidRDefault="002025F4" w:rsidP="002025F4">
      <w:pPr>
        <w:pStyle w:val="aa"/>
        <w:numPr>
          <w:ilvl w:val="0"/>
          <w:numId w:val="1"/>
        </w:numPr>
        <w:spacing w:after="200" w:line="360" w:lineRule="auto"/>
        <w:jc w:val="both"/>
        <w:rPr>
          <w:rFonts w:ascii="Times New Roman" w:hAnsi="Times New Roman" w:cs="Times New Roman"/>
          <w:color w:val="FF0000"/>
          <w:rtl/>
        </w:rPr>
      </w:pPr>
      <w:r w:rsidRPr="002025F4">
        <w:rPr>
          <w:rFonts w:ascii="Times New Roman" w:hAnsi="Times New Roman" w:cs="Times New Roman"/>
          <w:rtl/>
        </w:rPr>
        <w:t>במקרה דנן, סמים מסוכנים. בקביעת מתחם העונש ההולם יש להביא בחשבון גם העובדה שמדובר בסם מסוג קוקאין שנמנה על קבוצת הסמים "הקשים" .</w:t>
      </w:r>
    </w:p>
    <w:p w14:paraId="25CCCAD2" w14:textId="77777777" w:rsidR="002025F4" w:rsidRPr="002025F4" w:rsidRDefault="002025F4" w:rsidP="002025F4">
      <w:pPr>
        <w:pStyle w:val="aa"/>
        <w:spacing w:after="200" w:line="360" w:lineRule="auto"/>
        <w:jc w:val="both"/>
        <w:rPr>
          <w:rFonts w:ascii="Times New Roman" w:hAnsi="Times New Roman" w:cs="Times New Roman"/>
          <w:rtl/>
        </w:rPr>
      </w:pPr>
    </w:p>
    <w:p w14:paraId="3C8DB421" w14:textId="77777777" w:rsidR="002025F4" w:rsidRPr="002025F4" w:rsidRDefault="002025F4" w:rsidP="002025F4">
      <w:pPr>
        <w:spacing w:line="360" w:lineRule="auto"/>
        <w:jc w:val="both"/>
        <w:rPr>
          <w:rFonts w:cs="Times New Roman"/>
          <w:b/>
          <w:bCs/>
          <w:u w:val="single"/>
          <w:rtl/>
        </w:rPr>
      </w:pPr>
      <w:r w:rsidRPr="002025F4">
        <w:rPr>
          <w:rFonts w:cs="Times New Roman"/>
          <w:b/>
          <w:bCs/>
          <w:u w:val="single"/>
          <w:rtl/>
        </w:rPr>
        <w:t>מדיניות הענישה הנוהגת:</w:t>
      </w:r>
    </w:p>
    <w:p w14:paraId="234427AA" w14:textId="77777777" w:rsidR="002025F4" w:rsidRPr="002025F4" w:rsidRDefault="002025F4" w:rsidP="002025F4">
      <w:pPr>
        <w:spacing w:line="360" w:lineRule="auto"/>
        <w:jc w:val="both"/>
        <w:rPr>
          <w:rFonts w:cs="Times New Roman"/>
          <w:b/>
          <w:bCs/>
          <w:u w:val="single"/>
          <w:rtl/>
        </w:rPr>
      </w:pPr>
    </w:p>
    <w:p w14:paraId="08B257CA" w14:textId="77777777" w:rsidR="002025F4" w:rsidRPr="002025F4" w:rsidRDefault="002025F4" w:rsidP="002025F4">
      <w:pPr>
        <w:pStyle w:val="aa"/>
        <w:numPr>
          <w:ilvl w:val="0"/>
          <w:numId w:val="1"/>
        </w:numPr>
        <w:spacing w:after="160" w:line="360" w:lineRule="auto"/>
        <w:jc w:val="both"/>
        <w:rPr>
          <w:rFonts w:ascii="Times New Roman" w:hAnsi="Times New Roman" w:cs="Times New Roman"/>
          <w:rtl/>
          <w:lang w:eastAsia="he-IL"/>
        </w:rPr>
      </w:pPr>
      <w:r w:rsidRPr="002025F4">
        <w:rPr>
          <w:rFonts w:ascii="Times New Roman" w:hAnsi="Times New Roman" w:cs="Times New Roman"/>
          <w:rtl/>
          <w:lang w:eastAsia="he-IL"/>
        </w:rPr>
        <w:t>פסיקת בתי המשפט מלמדת, כי במקרים שונים נקבעו מתחמי ענישה במנעד מסוים, שאינו מושפע אך ורק ממשקל הסמים, אלא גם מהנסיבות שברקע להחזקה.</w:t>
      </w:r>
    </w:p>
    <w:p w14:paraId="3CDE883F" w14:textId="77777777" w:rsidR="002025F4" w:rsidRPr="002025F4" w:rsidRDefault="002025F4" w:rsidP="002025F4">
      <w:pPr>
        <w:pStyle w:val="aa"/>
        <w:spacing w:after="160" w:line="360" w:lineRule="auto"/>
        <w:ind w:left="1080"/>
        <w:jc w:val="both"/>
        <w:rPr>
          <w:rFonts w:ascii="Times New Roman" w:hAnsi="Times New Roman" w:cs="Times New Roman"/>
          <w:highlight w:val="yellow"/>
          <w:rtl/>
        </w:rPr>
      </w:pPr>
    </w:p>
    <w:p w14:paraId="401DA4A4" w14:textId="77777777" w:rsidR="002025F4" w:rsidRPr="002025F4" w:rsidRDefault="002025F4" w:rsidP="002025F4">
      <w:pPr>
        <w:pStyle w:val="aa"/>
        <w:numPr>
          <w:ilvl w:val="0"/>
          <w:numId w:val="3"/>
        </w:numPr>
        <w:spacing w:after="160" w:line="360" w:lineRule="auto"/>
        <w:ind w:left="1440"/>
        <w:jc w:val="both"/>
        <w:rPr>
          <w:rFonts w:ascii="Times New Roman" w:hAnsi="Times New Roman" w:cs="Times New Roman"/>
        </w:rPr>
      </w:pPr>
      <w:r w:rsidRPr="002025F4">
        <w:rPr>
          <w:rFonts w:ascii="Times New Roman" w:hAnsi="Times New Roman" w:cs="Times New Roman"/>
          <w:rtl/>
        </w:rPr>
        <w:t>ב</w:t>
      </w:r>
      <w:hyperlink r:id="rId26" w:history="1">
        <w:r w:rsidR="00CD1BDA" w:rsidRPr="00CD1BDA">
          <w:rPr>
            <w:rFonts w:ascii="Times New Roman" w:hAnsi="Times New Roman" w:cs="Times New Roman"/>
            <w:color w:val="0000FF"/>
            <w:u w:val="single"/>
            <w:rtl/>
          </w:rPr>
          <w:t>רע"פ 1473/18</w:t>
        </w:r>
      </w:hyperlink>
      <w:r w:rsidRPr="002025F4">
        <w:rPr>
          <w:rFonts w:ascii="Times New Roman" w:hAnsi="Times New Roman" w:cs="Times New Roman"/>
          <w:rtl/>
        </w:rPr>
        <w:t xml:space="preserve"> </w:t>
      </w:r>
      <w:r w:rsidRPr="002025F4">
        <w:rPr>
          <w:rFonts w:ascii="Times New Roman" w:hAnsi="Times New Roman" w:cs="Times New Roman"/>
          <w:b/>
          <w:bCs/>
          <w:rtl/>
        </w:rPr>
        <w:t xml:space="preserve">אוחיון נ' מדינת ישראל </w:t>
      </w:r>
      <w:r w:rsidRPr="002025F4">
        <w:rPr>
          <w:rFonts w:ascii="Times New Roman" w:hAnsi="Times New Roman" w:cs="Times New Roman"/>
          <w:rtl/>
        </w:rPr>
        <w:t xml:space="preserve">(22.4.18), הנאשם הורשע בעבירה של החזקת סמים שלא לצריכה עצמית, בכך שהחזיק 4 יחידות סם מסוג קוקאין במשקל 1.6888 גרם נטו ויחידת סם מסוג קוקאין במשקל 0.4185 גרם. בית המשפט הטיל על הנאשם מאסר על תנאי, קנס בסכום של 2,000 ₪ ופסילה על תנאי. בית המשפט המחוזי קיבל את ערעור התביעה והטיל על הנאשם מאסר לתקופה של </w:t>
      </w:r>
      <w:r w:rsidRPr="002025F4">
        <w:rPr>
          <w:rFonts w:ascii="Times New Roman" w:hAnsi="Times New Roman" w:cs="Times New Roman"/>
          <w:b/>
          <w:bCs/>
          <w:rtl/>
        </w:rPr>
        <w:t>חודשיים בדרך של עבודות שירות</w:t>
      </w:r>
      <w:r w:rsidRPr="002025F4">
        <w:rPr>
          <w:rFonts w:ascii="Times New Roman" w:hAnsi="Times New Roman" w:cs="Times New Roman"/>
          <w:rtl/>
        </w:rPr>
        <w:t>. בית המשפט העליון דחה את בקשת הנאשם לרשות ערעור.</w:t>
      </w:r>
    </w:p>
    <w:p w14:paraId="4C41F38E" w14:textId="77777777" w:rsidR="002025F4" w:rsidRPr="002025F4" w:rsidRDefault="002025F4" w:rsidP="002025F4">
      <w:pPr>
        <w:pStyle w:val="aa"/>
        <w:spacing w:after="160" w:line="360" w:lineRule="auto"/>
        <w:ind w:left="1440"/>
        <w:jc w:val="both"/>
        <w:rPr>
          <w:rFonts w:ascii="Times New Roman" w:hAnsi="Times New Roman" w:cs="Times New Roman"/>
        </w:rPr>
      </w:pPr>
    </w:p>
    <w:p w14:paraId="19296F79" w14:textId="77777777" w:rsidR="002025F4" w:rsidRPr="002025F4" w:rsidRDefault="002025F4" w:rsidP="002025F4">
      <w:pPr>
        <w:pStyle w:val="aa"/>
        <w:numPr>
          <w:ilvl w:val="0"/>
          <w:numId w:val="3"/>
        </w:numPr>
        <w:spacing w:after="160" w:line="360" w:lineRule="auto"/>
        <w:ind w:left="1440"/>
        <w:jc w:val="both"/>
        <w:rPr>
          <w:rFonts w:ascii="Times New Roman" w:hAnsi="Times New Roman" w:cs="Times New Roman"/>
        </w:rPr>
      </w:pPr>
      <w:r w:rsidRPr="002025F4">
        <w:rPr>
          <w:rFonts w:ascii="Times New Roman" w:hAnsi="Times New Roman" w:cs="Times New Roman"/>
          <w:rtl/>
        </w:rPr>
        <w:t>ב</w:t>
      </w:r>
      <w:hyperlink r:id="rId27" w:history="1">
        <w:r w:rsidR="00CD1BDA" w:rsidRPr="00CD1BDA">
          <w:rPr>
            <w:rFonts w:ascii="Times New Roman" w:hAnsi="Times New Roman" w:cs="Times New Roman"/>
            <w:color w:val="0000FF"/>
            <w:u w:val="single"/>
            <w:rtl/>
          </w:rPr>
          <w:t>עפ"ג (תל-אביב) 31809-03-20</w:t>
        </w:r>
      </w:hyperlink>
      <w:r w:rsidRPr="002025F4">
        <w:rPr>
          <w:rFonts w:ascii="Times New Roman" w:hAnsi="Times New Roman" w:cs="Times New Roman"/>
          <w:rtl/>
        </w:rPr>
        <w:t xml:space="preserve"> </w:t>
      </w:r>
      <w:r w:rsidRPr="002025F4">
        <w:rPr>
          <w:rFonts w:ascii="Times New Roman" w:hAnsi="Times New Roman" w:cs="Times New Roman"/>
          <w:b/>
          <w:bCs/>
          <w:rtl/>
        </w:rPr>
        <w:t>יורגאייב נ' מדינת ישראל</w:t>
      </w:r>
      <w:r w:rsidRPr="002025F4">
        <w:rPr>
          <w:rFonts w:ascii="Times New Roman" w:hAnsi="Times New Roman" w:cs="Times New Roman"/>
          <w:rtl/>
        </w:rPr>
        <w:t xml:space="preserve"> (3.5.20)- הנאשם הודה והורשע בעבירה של החזקת סם שלא לצריכה עצמית וב-2 עבירות נוספות של החזקת סם לצריכה עצמית. נגזרו על הנאשם </w:t>
      </w:r>
      <w:r w:rsidRPr="002025F4">
        <w:rPr>
          <w:rFonts w:ascii="Times New Roman" w:hAnsi="Times New Roman" w:cs="Times New Roman"/>
          <w:b/>
          <w:bCs/>
          <w:rtl/>
        </w:rPr>
        <w:t>עונש של 6 חודשי מאסר שירוצו בדרך של עבודות שירות,</w:t>
      </w:r>
      <w:r w:rsidRPr="002025F4">
        <w:rPr>
          <w:rFonts w:ascii="Times New Roman" w:hAnsi="Times New Roman" w:cs="Times New Roman"/>
          <w:rtl/>
        </w:rPr>
        <w:t xml:space="preserve"> לצד מע"ת, קנס בגובה 1,500 ₪ ופסילת רישיון נהיגה לתקופה של 12 חודשים. הערעור שהוגש לבית המשפט המחוזי נדחה.</w:t>
      </w:r>
    </w:p>
    <w:p w14:paraId="65A6231C" w14:textId="77777777" w:rsidR="002025F4" w:rsidRPr="002025F4" w:rsidRDefault="002025F4" w:rsidP="002025F4">
      <w:pPr>
        <w:pStyle w:val="aa"/>
        <w:jc w:val="both"/>
        <w:rPr>
          <w:rFonts w:ascii="Times New Roman" w:hAnsi="Times New Roman" w:cs="Times New Roman"/>
          <w:rtl/>
        </w:rPr>
      </w:pPr>
    </w:p>
    <w:p w14:paraId="319DE52E" w14:textId="77777777" w:rsidR="002025F4" w:rsidRPr="002025F4" w:rsidRDefault="002025F4" w:rsidP="002025F4">
      <w:pPr>
        <w:pStyle w:val="aa"/>
        <w:spacing w:after="160" w:line="360" w:lineRule="auto"/>
        <w:ind w:left="1440"/>
        <w:jc w:val="both"/>
        <w:rPr>
          <w:rFonts w:ascii="Times New Roman" w:hAnsi="Times New Roman" w:cs="Times New Roman"/>
        </w:rPr>
      </w:pPr>
    </w:p>
    <w:p w14:paraId="116DE0CB" w14:textId="77777777" w:rsidR="002025F4" w:rsidRPr="002025F4" w:rsidRDefault="002025F4" w:rsidP="002025F4">
      <w:pPr>
        <w:pStyle w:val="aa"/>
        <w:numPr>
          <w:ilvl w:val="0"/>
          <w:numId w:val="3"/>
        </w:numPr>
        <w:spacing w:before="120" w:after="120" w:line="360" w:lineRule="auto"/>
        <w:ind w:left="1440"/>
        <w:jc w:val="both"/>
        <w:rPr>
          <w:rFonts w:ascii="Times New Roman" w:hAnsi="Times New Roman" w:cs="Times New Roman"/>
          <w:rtl/>
        </w:rPr>
      </w:pPr>
      <w:r w:rsidRPr="002025F4">
        <w:rPr>
          <w:rFonts w:ascii="Times New Roman" w:hAnsi="Times New Roman" w:cs="Times New Roman"/>
          <w:rtl/>
        </w:rPr>
        <w:t>ב</w:t>
      </w:r>
      <w:hyperlink r:id="rId28" w:history="1">
        <w:r w:rsidR="00CD1BDA" w:rsidRPr="00CD1BDA">
          <w:rPr>
            <w:rFonts w:ascii="Times New Roman" w:hAnsi="Times New Roman" w:cs="Times New Roman"/>
            <w:color w:val="0000FF"/>
            <w:u w:val="single"/>
            <w:rtl/>
          </w:rPr>
          <w:t>ת"פ (ת"א) 17610-09-15</w:t>
        </w:r>
      </w:hyperlink>
      <w:r w:rsidRPr="002025F4">
        <w:rPr>
          <w:rFonts w:ascii="Times New Roman" w:hAnsi="Times New Roman" w:cs="Times New Roman"/>
          <w:rtl/>
        </w:rPr>
        <w:t xml:space="preserve"> </w:t>
      </w:r>
      <w:r w:rsidRPr="002025F4">
        <w:rPr>
          <w:rFonts w:ascii="Times New Roman" w:hAnsi="Times New Roman" w:cs="Times New Roman"/>
          <w:b/>
          <w:bCs/>
          <w:rtl/>
        </w:rPr>
        <w:t>מדינת ישראל נ' אבו עביד</w:t>
      </w:r>
      <w:r w:rsidRPr="002025F4">
        <w:rPr>
          <w:rFonts w:ascii="Times New Roman" w:hAnsi="Times New Roman" w:cs="Times New Roman"/>
          <w:rtl/>
        </w:rPr>
        <w:t xml:space="preserve"> (3.4.19) הנאשם הורשע בעבירה של החזקת סמים שלא לצריכה עצמית. הנאשם החזיק סם מסוג קוקאין במשקל 4.0168 גרם נטו. בית המשפט הטיל על הנאשם מאסר לתקופה של </w:t>
      </w:r>
      <w:r w:rsidRPr="002025F4">
        <w:rPr>
          <w:rFonts w:ascii="Times New Roman" w:hAnsi="Times New Roman" w:cs="Times New Roman"/>
          <w:b/>
          <w:bCs/>
          <w:rtl/>
        </w:rPr>
        <w:t>6 חודשים בדרך של עבודות שירות</w:t>
      </w:r>
      <w:r w:rsidRPr="002025F4">
        <w:rPr>
          <w:rFonts w:ascii="Times New Roman" w:hAnsi="Times New Roman" w:cs="Times New Roman"/>
          <w:rtl/>
        </w:rPr>
        <w:t>, מאסר על תנאי, קנס בסכום של 5,000 ₪, התחייבות בסכום של 1,000 ₪ ופסילה על תנאי.</w:t>
      </w:r>
    </w:p>
    <w:p w14:paraId="3F557F5F" w14:textId="77777777" w:rsidR="002025F4" w:rsidRPr="002025F4" w:rsidRDefault="002025F4" w:rsidP="002025F4">
      <w:pPr>
        <w:pStyle w:val="aa"/>
        <w:spacing w:before="120" w:after="120" w:line="360" w:lineRule="auto"/>
        <w:ind w:left="1440"/>
        <w:jc w:val="both"/>
        <w:rPr>
          <w:rFonts w:ascii="Times New Roman" w:hAnsi="Times New Roman" w:cs="Times New Roman"/>
          <w:rtl/>
        </w:rPr>
      </w:pPr>
    </w:p>
    <w:p w14:paraId="4E043F1F" w14:textId="77777777" w:rsidR="002025F4" w:rsidRPr="002025F4" w:rsidRDefault="002025F4" w:rsidP="002025F4">
      <w:pPr>
        <w:pStyle w:val="aa"/>
        <w:numPr>
          <w:ilvl w:val="0"/>
          <w:numId w:val="3"/>
        </w:numPr>
        <w:spacing w:before="120" w:after="120" w:line="360" w:lineRule="auto"/>
        <w:ind w:left="1440"/>
        <w:jc w:val="both"/>
        <w:rPr>
          <w:rFonts w:ascii="Times New Roman" w:hAnsi="Times New Roman" w:cs="Times New Roman"/>
        </w:rPr>
      </w:pPr>
      <w:r w:rsidRPr="002025F4">
        <w:rPr>
          <w:rFonts w:ascii="Times New Roman" w:hAnsi="Times New Roman" w:cs="Times New Roman"/>
          <w:rtl/>
        </w:rPr>
        <w:t>ב</w:t>
      </w:r>
      <w:hyperlink r:id="rId29" w:history="1">
        <w:r w:rsidR="00CD1BDA" w:rsidRPr="00CD1BDA">
          <w:rPr>
            <w:rFonts w:ascii="Times New Roman" w:hAnsi="Times New Roman" w:cs="Times New Roman"/>
            <w:color w:val="0000FF"/>
            <w:u w:val="single"/>
            <w:rtl/>
          </w:rPr>
          <w:t>ת"פ (ב"ש) 17043-12-21</w:t>
        </w:r>
      </w:hyperlink>
      <w:r w:rsidR="00CD1BDA">
        <w:rPr>
          <w:rFonts w:ascii="Times New Roman" w:hAnsi="Times New Roman" w:cs="Times New Roman"/>
          <w:rtl/>
        </w:rPr>
        <w:t xml:space="preserve"> </w:t>
      </w:r>
      <w:r w:rsidRPr="002025F4">
        <w:rPr>
          <w:rFonts w:ascii="Times New Roman" w:hAnsi="Times New Roman" w:cs="Times New Roman"/>
          <w:b/>
          <w:bCs/>
          <w:rtl/>
        </w:rPr>
        <w:t>מדינת ישראל נ' חלאיקה ואח'</w:t>
      </w:r>
      <w:r w:rsidR="00CD1BDA">
        <w:rPr>
          <w:rFonts w:ascii="Times New Roman" w:hAnsi="Times New Roman" w:cs="Times New Roman"/>
          <w:rtl/>
        </w:rPr>
        <w:t xml:space="preserve"> </w:t>
      </w:r>
      <w:r w:rsidRPr="002025F4">
        <w:rPr>
          <w:rFonts w:ascii="Times New Roman" w:hAnsi="Times New Roman" w:cs="Times New Roman"/>
          <w:rtl/>
        </w:rPr>
        <w:t>(30.1.23) – הנאשם הודה והורשע בהחזקת סם מסוכן מסוג</w:t>
      </w:r>
      <w:r w:rsidR="00CD1BDA">
        <w:rPr>
          <w:rFonts w:ascii="Times New Roman" w:hAnsi="Times New Roman" w:cs="Times New Roman"/>
          <w:rtl/>
        </w:rPr>
        <w:t xml:space="preserve"> </w:t>
      </w:r>
      <w:r w:rsidRPr="002025F4">
        <w:rPr>
          <w:rFonts w:ascii="Times New Roman" w:hAnsi="Times New Roman" w:cs="Times New Roman"/>
        </w:rPr>
        <w:t>MDMA</w:t>
      </w:r>
      <w:r w:rsidR="00CD1BDA">
        <w:rPr>
          <w:rFonts w:ascii="Times New Roman" w:hAnsi="Times New Roman" w:cs="Times New Roman"/>
          <w:rtl/>
        </w:rPr>
        <w:t xml:space="preserve"> </w:t>
      </w:r>
      <w:r w:rsidRPr="002025F4">
        <w:rPr>
          <w:rFonts w:ascii="Times New Roman" w:hAnsi="Times New Roman" w:cs="Times New Roman"/>
          <w:rtl/>
        </w:rPr>
        <w:t xml:space="preserve">לצריכה עצמית במשקל של 0.3049 גר'. בית המשפט אימץ את הסדר הטיעון וגזר על הנאשם </w:t>
      </w:r>
      <w:r w:rsidRPr="002025F4">
        <w:rPr>
          <w:rFonts w:ascii="Times New Roman" w:hAnsi="Times New Roman" w:cs="Times New Roman"/>
          <w:b/>
          <w:bCs/>
          <w:rtl/>
        </w:rPr>
        <w:t>מאסר על תנאי,</w:t>
      </w:r>
      <w:r w:rsidRPr="002025F4">
        <w:rPr>
          <w:rFonts w:ascii="Times New Roman" w:hAnsi="Times New Roman" w:cs="Times New Roman"/>
          <w:rtl/>
        </w:rPr>
        <w:t xml:space="preserve"> קנס סימלי, התחייבות ופסילה על תנאי.</w:t>
      </w:r>
    </w:p>
    <w:p w14:paraId="13F65969" w14:textId="77777777" w:rsidR="002025F4" w:rsidRPr="002025F4" w:rsidRDefault="002025F4" w:rsidP="002025F4">
      <w:pPr>
        <w:pStyle w:val="aa"/>
        <w:spacing w:before="120" w:after="120" w:line="360" w:lineRule="auto"/>
        <w:ind w:left="1440"/>
        <w:jc w:val="both"/>
        <w:rPr>
          <w:rFonts w:ascii="Times New Roman" w:hAnsi="Times New Roman" w:cs="Times New Roman"/>
          <w:rtl/>
        </w:rPr>
      </w:pPr>
    </w:p>
    <w:p w14:paraId="6CD0E01E" w14:textId="77777777" w:rsidR="002025F4" w:rsidRPr="002025F4" w:rsidRDefault="002025F4" w:rsidP="002025F4">
      <w:pPr>
        <w:pStyle w:val="aa"/>
        <w:numPr>
          <w:ilvl w:val="0"/>
          <w:numId w:val="3"/>
        </w:numPr>
        <w:spacing w:before="120" w:after="120" w:line="360" w:lineRule="auto"/>
        <w:ind w:left="1440"/>
        <w:jc w:val="both"/>
        <w:rPr>
          <w:rFonts w:ascii="Times New Roman" w:hAnsi="Times New Roman" w:cs="Times New Roman"/>
        </w:rPr>
      </w:pPr>
      <w:r w:rsidRPr="002025F4">
        <w:rPr>
          <w:rFonts w:ascii="Times New Roman" w:hAnsi="Times New Roman" w:cs="Times New Roman"/>
          <w:rtl/>
        </w:rPr>
        <w:t>ב</w:t>
      </w:r>
      <w:hyperlink r:id="rId30" w:history="1">
        <w:r w:rsidR="00CD1BDA" w:rsidRPr="00CD1BDA">
          <w:rPr>
            <w:rFonts w:ascii="Times New Roman" w:hAnsi="Times New Roman" w:cs="Times New Roman"/>
            <w:color w:val="0000FF"/>
            <w:u w:val="single"/>
            <w:rtl/>
          </w:rPr>
          <w:t>ת"פ (ב"ש) 68386-11-20</w:t>
        </w:r>
      </w:hyperlink>
      <w:r w:rsidR="00CD1BDA">
        <w:rPr>
          <w:rFonts w:ascii="Times New Roman" w:hAnsi="Times New Roman" w:cs="Times New Roman"/>
          <w:rtl/>
        </w:rPr>
        <w:t xml:space="preserve"> </w:t>
      </w:r>
      <w:r w:rsidRPr="002025F4">
        <w:rPr>
          <w:rFonts w:ascii="Times New Roman" w:hAnsi="Times New Roman" w:cs="Times New Roman"/>
          <w:b/>
          <w:bCs/>
          <w:rtl/>
        </w:rPr>
        <w:t>מדינת ישראל נ' עדי אוואסקר</w:t>
      </w:r>
      <w:r w:rsidR="00CD1BDA">
        <w:rPr>
          <w:rFonts w:ascii="Times New Roman" w:hAnsi="Times New Roman" w:cs="Times New Roman"/>
          <w:rtl/>
        </w:rPr>
        <w:t xml:space="preserve"> </w:t>
      </w:r>
      <w:r w:rsidRPr="002025F4">
        <w:rPr>
          <w:rFonts w:ascii="Times New Roman" w:hAnsi="Times New Roman" w:cs="Times New Roman"/>
          <w:rtl/>
        </w:rPr>
        <w:t>(19.09.2022)- הנאשם הודה והורשע בהחזקת סם מסוכן, לצריכה עצמית, קנאביס במשקל 13.1 , קנאביס במשקל 0.1937 וכן החזקת סם מסוכן מסוג</w:t>
      </w:r>
      <w:r w:rsidR="00CD1BDA">
        <w:rPr>
          <w:rFonts w:ascii="Times New Roman" w:hAnsi="Times New Roman" w:cs="Times New Roman"/>
          <w:rtl/>
        </w:rPr>
        <w:t xml:space="preserve"> </w:t>
      </w:r>
      <w:r w:rsidRPr="002025F4">
        <w:rPr>
          <w:rFonts w:ascii="Times New Roman" w:hAnsi="Times New Roman" w:cs="Times New Roman"/>
        </w:rPr>
        <w:t>MDMA</w:t>
      </w:r>
      <w:r w:rsidR="00CD1BDA">
        <w:rPr>
          <w:rFonts w:ascii="Times New Roman" w:hAnsi="Times New Roman" w:cs="Times New Roman"/>
          <w:rtl/>
        </w:rPr>
        <w:t xml:space="preserve"> </w:t>
      </w:r>
      <w:r w:rsidRPr="002025F4">
        <w:rPr>
          <w:rFonts w:ascii="Times New Roman" w:hAnsi="Times New Roman" w:cs="Times New Roman"/>
          <w:rtl/>
        </w:rPr>
        <w:t>במשקל 0.3 גרם.</w:t>
      </w:r>
      <w:r w:rsidR="00CD1BDA">
        <w:rPr>
          <w:rFonts w:ascii="Times New Roman" w:hAnsi="Times New Roman" w:cs="Times New Roman"/>
          <w:b/>
          <w:bCs/>
          <w:rtl/>
        </w:rPr>
        <w:t xml:space="preserve"> </w:t>
      </w:r>
      <w:r w:rsidRPr="002025F4">
        <w:rPr>
          <w:rFonts w:ascii="Times New Roman" w:hAnsi="Times New Roman" w:cs="Times New Roman"/>
          <w:rtl/>
        </w:rPr>
        <w:t xml:space="preserve">בית המשפט קבע מתחם הנע בין מאסר על תנאי ל-6 חודשי עבודות שירות וגזר על הנאשם 30 ימי מאסר, הפעלת מאסר מותנה בן 4 חודשים בחופף כך שבסך הכל ירצה הנאשם </w:t>
      </w:r>
      <w:r w:rsidRPr="002025F4">
        <w:rPr>
          <w:rFonts w:ascii="Times New Roman" w:hAnsi="Times New Roman" w:cs="Times New Roman"/>
          <w:b/>
          <w:bCs/>
          <w:rtl/>
        </w:rPr>
        <w:t>4 חודשי מאסר בעבודות שירות</w:t>
      </w:r>
      <w:r w:rsidRPr="002025F4">
        <w:rPr>
          <w:rFonts w:ascii="Times New Roman" w:hAnsi="Times New Roman" w:cs="Times New Roman"/>
          <w:rtl/>
        </w:rPr>
        <w:t>, וענישה נלווית.</w:t>
      </w:r>
    </w:p>
    <w:p w14:paraId="2432C9F9" w14:textId="77777777" w:rsidR="002025F4" w:rsidRPr="002025F4" w:rsidRDefault="002025F4" w:rsidP="002025F4">
      <w:pPr>
        <w:pStyle w:val="aa"/>
        <w:jc w:val="both"/>
        <w:rPr>
          <w:rFonts w:ascii="Times New Roman" w:hAnsi="Times New Roman" w:cs="Times New Roman"/>
          <w:rtl/>
        </w:rPr>
      </w:pPr>
    </w:p>
    <w:p w14:paraId="4B7B1EA9" w14:textId="77777777" w:rsidR="002025F4" w:rsidRPr="002025F4" w:rsidRDefault="002025F4" w:rsidP="002025F4">
      <w:pPr>
        <w:pStyle w:val="aa"/>
        <w:spacing w:before="120" w:after="120" w:line="360" w:lineRule="auto"/>
        <w:ind w:left="1440"/>
        <w:jc w:val="both"/>
        <w:rPr>
          <w:rFonts w:ascii="Times New Roman" w:hAnsi="Times New Roman" w:cs="Times New Roman"/>
          <w:rtl/>
        </w:rPr>
      </w:pPr>
    </w:p>
    <w:p w14:paraId="4D5424FE" w14:textId="77777777" w:rsidR="002025F4" w:rsidRPr="002025F4" w:rsidRDefault="002025F4" w:rsidP="002025F4">
      <w:pPr>
        <w:pStyle w:val="aa"/>
        <w:numPr>
          <w:ilvl w:val="0"/>
          <w:numId w:val="3"/>
        </w:numPr>
        <w:spacing w:before="120" w:after="120" w:line="360" w:lineRule="auto"/>
        <w:ind w:left="1440"/>
        <w:jc w:val="both"/>
        <w:rPr>
          <w:rFonts w:ascii="Times New Roman" w:hAnsi="Times New Roman" w:cs="Times New Roman"/>
        </w:rPr>
      </w:pPr>
      <w:r w:rsidRPr="002025F4">
        <w:rPr>
          <w:rFonts w:ascii="Times New Roman" w:hAnsi="Times New Roman" w:cs="Times New Roman"/>
          <w:rtl/>
        </w:rPr>
        <w:t>ב</w:t>
      </w:r>
      <w:hyperlink r:id="rId31" w:history="1">
        <w:r w:rsidR="00CD1BDA" w:rsidRPr="00CD1BDA">
          <w:rPr>
            <w:rFonts w:ascii="Times New Roman" w:hAnsi="Times New Roman" w:cs="Times New Roman"/>
            <w:color w:val="0000FF"/>
            <w:u w:val="single"/>
            <w:shd w:val="clear" w:color="auto" w:fill="FAFAFA"/>
            <w:rtl/>
          </w:rPr>
          <w:t>ת"פ (ב"ש) 59017-02-21</w:t>
        </w:r>
      </w:hyperlink>
      <w:r w:rsidR="00CD1BDA">
        <w:rPr>
          <w:rFonts w:ascii="Times New Roman" w:hAnsi="Times New Roman" w:cs="Times New Roman"/>
          <w:shd w:val="clear" w:color="auto" w:fill="FAFAFA"/>
          <w:rtl/>
        </w:rPr>
        <w:t xml:space="preserve"> </w:t>
      </w:r>
      <w:r w:rsidRPr="002025F4">
        <w:rPr>
          <w:rFonts w:ascii="Times New Roman" w:hAnsi="Times New Roman" w:cs="Times New Roman"/>
          <w:b/>
          <w:bCs/>
          <w:shd w:val="clear" w:color="auto" w:fill="FAFAFA"/>
          <w:rtl/>
        </w:rPr>
        <w:t>מדינת ישראל נ' אלירן מויאל</w:t>
      </w:r>
      <w:r w:rsidR="00CD1BDA">
        <w:rPr>
          <w:rFonts w:ascii="Times New Roman" w:hAnsi="Times New Roman" w:cs="Times New Roman"/>
          <w:shd w:val="clear" w:color="auto" w:fill="FAFAFA"/>
          <w:rtl/>
        </w:rPr>
        <w:t xml:space="preserve"> </w:t>
      </w:r>
      <w:r w:rsidRPr="002025F4">
        <w:rPr>
          <w:rFonts w:ascii="Times New Roman" w:hAnsi="Times New Roman" w:cs="Times New Roman"/>
          <w:shd w:val="clear" w:color="auto" w:fill="FAFAFA"/>
          <w:rtl/>
        </w:rPr>
        <w:t>(12.09.2022)</w:t>
      </w:r>
      <w:r w:rsidR="00CD1BDA">
        <w:rPr>
          <w:rFonts w:ascii="Times New Roman" w:hAnsi="Times New Roman" w:cs="Times New Roman"/>
          <w:rtl/>
        </w:rPr>
        <w:t xml:space="preserve"> </w:t>
      </w:r>
      <w:r w:rsidRPr="002025F4">
        <w:rPr>
          <w:rFonts w:ascii="Times New Roman" w:hAnsi="Times New Roman" w:cs="Times New Roman"/>
          <w:rtl/>
        </w:rPr>
        <w:t>- הנאשם הודה</w:t>
      </w:r>
      <w:r w:rsidR="00CD1BDA">
        <w:rPr>
          <w:rFonts w:ascii="Times New Roman" w:hAnsi="Times New Roman" w:cs="Times New Roman"/>
          <w:rtl/>
        </w:rPr>
        <w:t xml:space="preserve"> </w:t>
      </w:r>
      <w:r w:rsidRPr="002025F4">
        <w:rPr>
          <w:rFonts w:ascii="Times New Roman" w:hAnsi="Times New Roman" w:cs="Times New Roman"/>
          <w:rtl/>
        </w:rPr>
        <w:t xml:space="preserve">והורשע בהחזקת 3 יחידות סם מסוכן מסוג קוקאין במשקל 1.2 גרם שלא לצריכתו העצמית. </w:t>
      </w:r>
      <w:r w:rsidRPr="002025F4">
        <w:rPr>
          <w:rFonts w:ascii="Times New Roman" w:hAnsi="Times New Roman" w:cs="Times New Roman"/>
          <w:b/>
          <w:bCs/>
          <w:rtl/>
        </w:rPr>
        <w:t>נוכח הליך שיקומי שעבר הנאשם סטה בית המשפט ממתחם העונש ההולם וגזר על הנאשם מאסרים מותנים, קנס ופסילה על תנאי</w:t>
      </w:r>
      <w:r w:rsidRPr="002025F4">
        <w:rPr>
          <w:rFonts w:ascii="Times New Roman" w:hAnsi="Times New Roman" w:cs="Times New Roman"/>
          <w:rtl/>
        </w:rPr>
        <w:t>.</w:t>
      </w:r>
    </w:p>
    <w:p w14:paraId="301BF7D2" w14:textId="77777777" w:rsidR="002025F4" w:rsidRPr="002025F4" w:rsidRDefault="002025F4" w:rsidP="002025F4">
      <w:pPr>
        <w:pStyle w:val="aa"/>
        <w:spacing w:before="120" w:after="120" w:line="360" w:lineRule="auto"/>
        <w:ind w:left="1440"/>
        <w:jc w:val="both"/>
        <w:rPr>
          <w:rFonts w:ascii="Times New Roman" w:hAnsi="Times New Roman" w:cs="Times New Roman"/>
          <w:rtl/>
        </w:rPr>
      </w:pPr>
    </w:p>
    <w:p w14:paraId="3BFEFB12" w14:textId="77777777" w:rsidR="002025F4" w:rsidRPr="002025F4" w:rsidRDefault="002025F4" w:rsidP="002025F4">
      <w:pPr>
        <w:pStyle w:val="aa"/>
        <w:numPr>
          <w:ilvl w:val="0"/>
          <w:numId w:val="3"/>
        </w:numPr>
        <w:spacing w:before="120" w:after="120" w:line="360" w:lineRule="auto"/>
        <w:ind w:left="1440"/>
        <w:jc w:val="both"/>
        <w:rPr>
          <w:rFonts w:ascii="Times New Roman" w:hAnsi="Times New Roman" w:cs="Times New Roman"/>
        </w:rPr>
      </w:pPr>
      <w:r w:rsidRPr="002025F4">
        <w:rPr>
          <w:rFonts w:ascii="Times New Roman" w:hAnsi="Times New Roman" w:cs="Times New Roman"/>
          <w:rtl/>
        </w:rPr>
        <w:t>ב</w:t>
      </w:r>
      <w:hyperlink r:id="rId32" w:history="1">
        <w:r w:rsidR="00CD1BDA" w:rsidRPr="00CD1BDA">
          <w:rPr>
            <w:rFonts w:ascii="Times New Roman" w:hAnsi="Times New Roman" w:cs="Times New Roman"/>
            <w:color w:val="0000FF"/>
            <w:u w:val="single"/>
            <w:rtl/>
          </w:rPr>
          <w:t>ת"פ (ירושלים) 15744-01-19</w:t>
        </w:r>
      </w:hyperlink>
      <w:r w:rsidR="00CD1BDA">
        <w:rPr>
          <w:rFonts w:ascii="Times New Roman" w:hAnsi="Times New Roman" w:cs="Times New Roman"/>
          <w:rtl/>
        </w:rPr>
        <w:t xml:space="preserve"> </w:t>
      </w:r>
      <w:r w:rsidRPr="002025F4">
        <w:rPr>
          <w:rFonts w:ascii="Times New Roman" w:hAnsi="Times New Roman" w:cs="Times New Roman"/>
          <w:b/>
          <w:bCs/>
          <w:rtl/>
        </w:rPr>
        <w:t>מדינת ישראל נ'</w:t>
      </w:r>
      <w:r w:rsidR="00CD1BDA">
        <w:rPr>
          <w:rFonts w:ascii="Times New Roman" w:hAnsi="Times New Roman" w:cs="Times New Roman"/>
        </w:rPr>
        <w:t xml:space="preserve"> </w:t>
      </w:r>
      <w:r w:rsidRPr="002025F4">
        <w:rPr>
          <w:rFonts w:ascii="Times New Roman" w:hAnsi="Times New Roman" w:cs="Times New Roman"/>
          <w:b/>
          <w:bCs/>
          <w:rtl/>
        </w:rPr>
        <w:t>ראיד עואודה</w:t>
      </w:r>
      <w:r w:rsidR="00CD1BDA">
        <w:rPr>
          <w:rFonts w:ascii="Times New Roman" w:hAnsi="Times New Roman" w:cs="Times New Roman"/>
          <w:rtl/>
        </w:rPr>
        <w:t xml:space="preserve"> </w:t>
      </w:r>
      <w:r w:rsidRPr="002025F4">
        <w:rPr>
          <w:rFonts w:ascii="Times New Roman" w:hAnsi="Times New Roman" w:cs="Times New Roman"/>
          <w:rtl/>
        </w:rPr>
        <w:t>(18.11.19) – הנאשם הורשע בהחזקת 20 יחידות של סם מסוג</w:t>
      </w:r>
      <w:r w:rsidR="00CD1BDA">
        <w:rPr>
          <w:rFonts w:ascii="Times New Roman" w:hAnsi="Times New Roman" w:cs="Times New Roman"/>
        </w:rPr>
        <w:t xml:space="preserve"> </w:t>
      </w:r>
      <w:r w:rsidRPr="002025F4">
        <w:rPr>
          <w:rFonts w:ascii="Times New Roman" w:hAnsi="Times New Roman" w:cs="Times New Roman"/>
        </w:rPr>
        <w:t>MDMA</w:t>
      </w:r>
      <w:r w:rsidR="00CD1BDA">
        <w:rPr>
          <w:rFonts w:ascii="Times New Roman" w:hAnsi="Times New Roman" w:cs="Times New Roman"/>
        </w:rPr>
        <w:t xml:space="preserve"> </w:t>
      </w:r>
      <w:r w:rsidRPr="002025F4">
        <w:rPr>
          <w:rFonts w:ascii="Times New Roman" w:hAnsi="Times New Roman" w:cs="Times New Roman"/>
          <w:rtl/>
        </w:rPr>
        <w:t>שלא לצריכה עצמית. בית המשפט קבע מתחם הנע בין</w:t>
      </w:r>
      <w:r w:rsidR="00CD1BDA">
        <w:rPr>
          <w:rFonts w:ascii="Times New Roman" w:hAnsi="Times New Roman" w:cs="Times New Roman"/>
          <w:rtl/>
        </w:rPr>
        <w:t xml:space="preserve"> </w:t>
      </w:r>
      <w:r w:rsidRPr="002025F4">
        <w:rPr>
          <w:rFonts w:ascii="Times New Roman" w:hAnsi="Times New Roman" w:cs="Times New Roman"/>
          <w:rtl/>
        </w:rPr>
        <w:t xml:space="preserve">מאסר על-תנאי ושל"צ נרחב, ועד ל-6 חודשי מאסר לרבות בעבודות שירות, </w:t>
      </w:r>
      <w:r w:rsidRPr="002025F4">
        <w:rPr>
          <w:rFonts w:ascii="Times New Roman" w:hAnsi="Times New Roman" w:cs="Times New Roman"/>
          <w:b/>
          <w:bCs/>
          <w:rtl/>
        </w:rPr>
        <w:t>וגזר על הנאשם 300 שעות של"צ,</w:t>
      </w:r>
      <w:r w:rsidRPr="002025F4">
        <w:rPr>
          <w:rFonts w:ascii="Times New Roman" w:hAnsi="Times New Roman" w:cs="Times New Roman"/>
          <w:rtl/>
        </w:rPr>
        <w:t xml:space="preserve"> צו מבחן, מאסר על תנאי, קנס ופסילה על תנאי.</w:t>
      </w:r>
    </w:p>
    <w:p w14:paraId="3FF2BBD4" w14:textId="77777777" w:rsidR="002025F4" w:rsidRPr="002025F4" w:rsidRDefault="002025F4" w:rsidP="002025F4">
      <w:pPr>
        <w:pStyle w:val="aa"/>
        <w:jc w:val="both"/>
        <w:rPr>
          <w:rFonts w:ascii="Times New Roman" w:hAnsi="Times New Roman" w:cs="Times New Roman"/>
          <w:rtl/>
        </w:rPr>
      </w:pPr>
    </w:p>
    <w:p w14:paraId="5E1C8922" w14:textId="77777777" w:rsidR="002025F4" w:rsidRPr="002025F4" w:rsidRDefault="002025F4" w:rsidP="002025F4">
      <w:pPr>
        <w:pStyle w:val="aa"/>
        <w:spacing w:before="120" w:after="120" w:line="360" w:lineRule="auto"/>
        <w:ind w:left="1440"/>
        <w:jc w:val="both"/>
        <w:rPr>
          <w:rFonts w:ascii="Times New Roman" w:hAnsi="Times New Roman" w:cs="Times New Roman"/>
          <w:rtl/>
        </w:rPr>
      </w:pPr>
    </w:p>
    <w:p w14:paraId="07C5C462" w14:textId="77777777" w:rsidR="002025F4" w:rsidRPr="002025F4" w:rsidRDefault="002025F4" w:rsidP="002025F4">
      <w:pPr>
        <w:pStyle w:val="aa"/>
        <w:numPr>
          <w:ilvl w:val="0"/>
          <w:numId w:val="3"/>
        </w:numPr>
        <w:spacing w:before="120" w:after="120" w:line="360" w:lineRule="auto"/>
        <w:ind w:left="1440"/>
        <w:jc w:val="both"/>
        <w:rPr>
          <w:rFonts w:ascii="Times New Roman" w:hAnsi="Times New Roman" w:cs="Times New Roman"/>
        </w:rPr>
      </w:pPr>
      <w:r w:rsidRPr="002025F4">
        <w:rPr>
          <w:rFonts w:ascii="Times New Roman" w:hAnsi="Times New Roman" w:cs="Times New Roman"/>
          <w:rtl/>
        </w:rPr>
        <w:t>ב</w:t>
      </w:r>
      <w:hyperlink r:id="rId33" w:history="1">
        <w:r w:rsidR="00CD1BDA" w:rsidRPr="00CD1BDA">
          <w:rPr>
            <w:rFonts w:ascii="Times New Roman" w:hAnsi="Times New Roman" w:cs="Times New Roman"/>
            <w:color w:val="0000FF"/>
            <w:u w:val="single"/>
            <w:rtl/>
          </w:rPr>
          <w:t>ת"פ (רמלה) 21616-09-13</w:t>
        </w:r>
      </w:hyperlink>
      <w:r w:rsidR="00CD1BDA">
        <w:rPr>
          <w:rFonts w:ascii="Times New Roman" w:hAnsi="Times New Roman" w:cs="Times New Roman"/>
          <w:b/>
          <w:bCs/>
          <w:rtl/>
        </w:rPr>
        <w:t xml:space="preserve"> </w:t>
      </w:r>
      <w:r w:rsidRPr="002025F4">
        <w:rPr>
          <w:rFonts w:ascii="Times New Roman" w:hAnsi="Times New Roman" w:cs="Times New Roman"/>
          <w:b/>
          <w:bCs/>
          <w:rtl/>
        </w:rPr>
        <w:t>מדינת ישראל נ' שושנה אכלופי</w:t>
      </w:r>
      <w:r w:rsidR="00CD1BDA">
        <w:rPr>
          <w:rFonts w:ascii="Times New Roman" w:hAnsi="Times New Roman" w:cs="Times New Roman"/>
          <w:b/>
          <w:bCs/>
          <w:rtl/>
        </w:rPr>
        <w:t xml:space="preserve"> </w:t>
      </w:r>
      <w:r w:rsidRPr="002025F4">
        <w:rPr>
          <w:rFonts w:ascii="Times New Roman" w:hAnsi="Times New Roman" w:cs="Times New Roman"/>
          <w:rtl/>
        </w:rPr>
        <w:t>(19.6.2014) – הנאשמת בת 53, הורשעה בהחזקת הרואין, במשקל נטו 0.575 גר' לשימוש עצמי. בית המשפט קבע מתחם הנע בין ענישה הצופה פני עתיד ועד מאסר קצר, שיכול שירוצה בעבודות שרות, ובסופו של יום גזר בית המשפט על הנאשמת צו מבחן לשנה, התחייבות והאריך את המאסר המותנה בן 4 חודשים, אשר היה תלוי ועומד כנגדה.</w:t>
      </w:r>
    </w:p>
    <w:p w14:paraId="490B8DB6" w14:textId="77777777" w:rsidR="002025F4" w:rsidRPr="002025F4" w:rsidRDefault="002025F4" w:rsidP="002025F4">
      <w:pPr>
        <w:pStyle w:val="aa"/>
        <w:spacing w:before="120" w:after="120" w:line="360" w:lineRule="auto"/>
        <w:ind w:left="1440"/>
        <w:jc w:val="both"/>
        <w:rPr>
          <w:rFonts w:ascii="Times New Roman" w:hAnsi="Times New Roman" w:cs="Times New Roman"/>
        </w:rPr>
      </w:pPr>
    </w:p>
    <w:p w14:paraId="5B485C1A" w14:textId="77777777" w:rsidR="002025F4" w:rsidRPr="002025F4" w:rsidRDefault="002025F4" w:rsidP="002025F4">
      <w:pPr>
        <w:pStyle w:val="aa"/>
        <w:numPr>
          <w:ilvl w:val="0"/>
          <w:numId w:val="1"/>
        </w:numPr>
        <w:spacing w:line="360" w:lineRule="auto"/>
        <w:jc w:val="both"/>
        <w:rPr>
          <w:rFonts w:ascii="Times New Roman" w:hAnsi="Times New Roman" w:cs="Times New Roman"/>
        </w:rPr>
      </w:pPr>
      <w:r w:rsidRPr="002025F4">
        <w:rPr>
          <w:rFonts w:ascii="Times New Roman" w:hAnsi="Times New Roman" w:cs="Times New Roman"/>
          <w:b/>
          <w:bCs/>
          <w:u w:val="single"/>
          <w:rtl/>
        </w:rPr>
        <w:t>נסיבות הקשורות בביצוע העבירה</w:t>
      </w:r>
    </w:p>
    <w:p w14:paraId="02023B40" w14:textId="77777777" w:rsidR="002025F4" w:rsidRPr="002025F4" w:rsidRDefault="002025F4" w:rsidP="002025F4">
      <w:pPr>
        <w:pStyle w:val="aa"/>
        <w:spacing w:line="360" w:lineRule="auto"/>
        <w:jc w:val="both"/>
        <w:rPr>
          <w:rFonts w:ascii="Times New Roman" w:hAnsi="Times New Roman" w:cs="Times New Roman"/>
          <w:rtl/>
        </w:rPr>
      </w:pPr>
    </w:p>
    <w:p w14:paraId="2AA7A5A6" w14:textId="77777777" w:rsidR="002025F4" w:rsidRPr="002025F4" w:rsidRDefault="002025F4" w:rsidP="002025F4">
      <w:pPr>
        <w:pStyle w:val="aa"/>
        <w:numPr>
          <w:ilvl w:val="1"/>
          <w:numId w:val="2"/>
        </w:numPr>
        <w:spacing w:after="160" w:line="360" w:lineRule="auto"/>
        <w:jc w:val="both"/>
        <w:rPr>
          <w:rFonts w:ascii="Times New Roman" w:hAnsi="Times New Roman" w:cs="Times New Roman"/>
          <w:b/>
          <w:bCs/>
          <w:u w:val="single"/>
        </w:rPr>
      </w:pPr>
      <w:r w:rsidRPr="002025F4">
        <w:rPr>
          <w:rFonts w:ascii="Times New Roman" w:hAnsi="Times New Roman" w:cs="Times New Roman"/>
          <w:rtl/>
        </w:rPr>
        <w:t xml:space="preserve">הנאשם החזיק בסם  מסוכן מסוג קוקאין </w:t>
      </w:r>
      <w:r w:rsidRPr="002025F4">
        <w:rPr>
          <w:rFonts w:ascii="Times New Roman" w:hAnsi="Times New Roman" w:cs="Times New Roman"/>
          <w:color w:val="000000"/>
          <w:rtl/>
        </w:rPr>
        <w:t xml:space="preserve">במשקל כולל של 3 גרם נטו </w:t>
      </w:r>
    </w:p>
    <w:p w14:paraId="7C8A88E7" w14:textId="77777777" w:rsidR="002025F4" w:rsidRPr="002025F4" w:rsidRDefault="002025F4" w:rsidP="002025F4">
      <w:pPr>
        <w:pStyle w:val="aa"/>
        <w:numPr>
          <w:ilvl w:val="1"/>
          <w:numId w:val="2"/>
        </w:numPr>
        <w:spacing w:after="160" w:line="360" w:lineRule="auto"/>
        <w:jc w:val="both"/>
        <w:rPr>
          <w:rFonts w:ascii="Times New Roman" w:hAnsi="Times New Roman" w:cs="Times New Roman"/>
        </w:rPr>
      </w:pPr>
      <w:r w:rsidRPr="002025F4">
        <w:rPr>
          <w:rFonts w:ascii="Times New Roman" w:hAnsi="Times New Roman" w:cs="Times New Roman"/>
          <w:rtl/>
        </w:rPr>
        <w:t xml:space="preserve">תפיסת הסמים הייתה ברכב בו נהג הנאשם. נסיבה לחומרה. </w:t>
      </w:r>
    </w:p>
    <w:p w14:paraId="69B2EE37" w14:textId="77777777" w:rsidR="002025F4" w:rsidRPr="002025F4" w:rsidRDefault="002025F4" w:rsidP="002025F4">
      <w:pPr>
        <w:pStyle w:val="aa"/>
        <w:numPr>
          <w:ilvl w:val="1"/>
          <w:numId w:val="2"/>
        </w:numPr>
        <w:spacing w:after="160" w:line="360" w:lineRule="auto"/>
        <w:jc w:val="both"/>
        <w:rPr>
          <w:rFonts w:ascii="Times New Roman" w:hAnsi="Times New Roman" w:cs="Times New Roman"/>
        </w:rPr>
      </w:pPr>
      <w:r w:rsidRPr="002025F4">
        <w:rPr>
          <w:rFonts w:ascii="Times New Roman" w:hAnsi="Times New Roman" w:cs="Times New Roman"/>
          <w:color w:val="000000"/>
          <w:rtl/>
        </w:rPr>
        <w:t>הנאשם החזיק ברכבו, מתחת למושב הנהג, תעודת זהות ובתוכה, מזומן בסך 5850 ₪, ובתא בין המושבים הקדמיים, שקיות שקופות</w:t>
      </w:r>
      <w:r w:rsidRPr="002025F4">
        <w:rPr>
          <w:rFonts w:ascii="Times New Roman" w:hAnsi="Times New Roman" w:cs="Times New Roman"/>
          <w:rtl/>
        </w:rPr>
        <w:t>, נסיבה לחומרה.</w:t>
      </w:r>
    </w:p>
    <w:p w14:paraId="1069AE31" w14:textId="77777777" w:rsidR="002025F4" w:rsidRPr="002025F4" w:rsidRDefault="002025F4" w:rsidP="002025F4">
      <w:pPr>
        <w:pStyle w:val="aa"/>
        <w:numPr>
          <w:ilvl w:val="1"/>
          <w:numId w:val="2"/>
        </w:numPr>
        <w:spacing w:after="160" w:line="360" w:lineRule="auto"/>
        <w:jc w:val="both"/>
        <w:rPr>
          <w:rFonts w:ascii="Times New Roman" w:hAnsi="Times New Roman" w:cs="Times New Roman"/>
          <w:rtl/>
        </w:rPr>
      </w:pPr>
      <w:r w:rsidRPr="002025F4">
        <w:rPr>
          <w:rFonts w:ascii="Times New Roman" w:hAnsi="Times New Roman" w:cs="Times New Roman"/>
          <w:rtl/>
        </w:rPr>
        <w:t xml:space="preserve">העבירה בוצעה על ידי הנאשם ביודעו ידיעה מובהקת האיסור הנורמטיבי  שבה, ובהיותו עובד ברשות ציבורית . </w:t>
      </w:r>
    </w:p>
    <w:p w14:paraId="414C4B18" w14:textId="77777777" w:rsidR="002025F4" w:rsidRPr="002025F4" w:rsidRDefault="002025F4" w:rsidP="002025F4">
      <w:pPr>
        <w:pStyle w:val="aa"/>
        <w:spacing w:line="360" w:lineRule="auto"/>
        <w:jc w:val="both"/>
        <w:rPr>
          <w:rFonts w:ascii="Times New Roman" w:hAnsi="Times New Roman" w:cs="Times New Roman"/>
        </w:rPr>
      </w:pPr>
    </w:p>
    <w:p w14:paraId="26E9A186" w14:textId="77777777" w:rsidR="002025F4" w:rsidRPr="002025F4" w:rsidRDefault="002025F4" w:rsidP="002025F4">
      <w:pPr>
        <w:pStyle w:val="aa"/>
        <w:numPr>
          <w:ilvl w:val="0"/>
          <w:numId w:val="1"/>
        </w:numPr>
        <w:snapToGrid w:val="0"/>
        <w:spacing w:line="360" w:lineRule="auto"/>
        <w:jc w:val="both"/>
        <w:rPr>
          <w:rFonts w:ascii="Times New Roman" w:hAnsi="Times New Roman" w:cs="Times New Roman"/>
          <w:rtl/>
        </w:rPr>
      </w:pPr>
      <w:r w:rsidRPr="002025F4">
        <w:rPr>
          <w:rFonts w:ascii="Times New Roman" w:hAnsi="Times New Roman" w:cs="Times New Roman"/>
          <w:rtl/>
        </w:rPr>
        <w:t>מכל המפורט לעיל, עולה</w:t>
      </w:r>
      <w:r w:rsidRPr="002025F4">
        <w:rPr>
          <w:rFonts w:ascii="Times New Roman" w:hAnsi="Times New Roman" w:cs="Times New Roman"/>
          <w:b/>
          <w:bCs/>
          <w:rtl/>
        </w:rPr>
        <w:t xml:space="preserve"> </w:t>
      </w:r>
      <w:r w:rsidRPr="002025F4">
        <w:rPr>
          <w:rFonts w:ascii="Times New Roman" w:hAnsi="Times New Roman" w:cs="Times New Roman"/>
          <w:b/>
          <w:bCs/>
          <w:rtl/>
          <w:lang w:eastAsia="he-IL"/>
        </w:rPr>
        <w:t>מתחם עונש הולם לאירוע זה</w:t>
      </w:r>
      <w:r w:rsidRPr="002025F4">
        <w:rPr>
          <w:rFonts w:ascii="Times New Roman" w:hAnsi="Times New Roman" w:cs="Times New Roman"/>
          <w:b/>
          <w:rtl/>
          <w:lang w:eastAsia="he-IL"/>
        </w:rPr>
        <w:t>, תחילתו ב</w:t>
      </w:r>
      <w:r w:rsidRPr="002025F4">
        <w:rPr>
          <w:rFonts w:ascii="Times New Roman" w:hAnsi="Times New Roman" w:cs="Times New Roman"/>
          <w:bCs/>
          <w:rtl/>
          <w:lang w:eastAsia="he-IL"/>
        </w:rPr>
        <w:t>מספר חודשי מאסר אשר יכול שירוצו בעבודות שירות ועד 18 חודשי מאסר בפועל</w:t>
      </w:r>
      <w:r w:rsidRPr="002025F4">
        <w:rPr>
          <w:rFonts w:ascii="Times New Roman" w:hAnsi="Times New Roman" w:cs="Times New Roman"/>
          <w:b/>
          <w:rtl/>
          <w:lang w:eastAsia="he-IL"/>
        </w:rPr>
        <w:t xml:space="preserve">. </w:t>
      </w:r>
      <w:r w:rsidRPr="002025F4">
        <w:rPr>
          <w:rFonts w:ascii="Times New Roman" w:hAnsi="Times New Roman" w:cs="Times New Roman"/>
          <w:rtl/>
          <w:lang w:eastAsia="he-IL"/>
        </w:rPr>
        <w:t xml:space="preserve">עבירות הסמים הן עבירות כלכליות וככאלו מחייבות עיצומים כלכליים, שיהיה בהם כדי ללמד על חוסר הכדאיות בצבירת הון על חשבון בריאות הציבור - משכך, אני קובע, כי </w:t>
      </w:r>
      <w:r w:rsidRPr="002025F4">
        <w:rPr>
          <w:rFonts w:ascii="Times New Roman" w:hAnsi="Times New Roman" w:cs="Times New Roman"/>
          <w:b/>
          <w:bCs/>
          <w:rtl/>
          <w:lang w:eastAsia="he-IL"/>
        </w:rPr>
        <w:t>מתחם הקנס</w:t>
      </w:r>
      <w:r w:rsidRPr="002025F4">
        <w:rPr>
          <w:rFonts w:ascii="Times New Roman" w:hAnsi="Times New Roman" w:cs="Times New Roman"/>
          <w:rtl/>
          <w:lang w:eastAsia="he-IL"/>
        </w:rPr>
        <w:t xml:space="preserve">, בהתאם למנעד שבמדיניות הענישה הנוהגת, </w:t>
      </w:r>
      <w:r w:rsidRPr="002025F4">
        <w:rPr>
          <w:rFonts w:ascii="Times New Roman" w:hAnsi="Times New Roman" w:cs="Times New Roman"/>
          <w:b/>
          <w:bCs/>
          <w:rtl/>
          <w:lang w:eastAsia="he-IL"/>
        </w:rPr>
        <w:t>נע בין 2,000 ₪ ל-10,000 ₪</w:t>
      </w:r>
      <w:r w:rsidRPr="002025F4">
        <w:rPr>
          <w:rFonts w:ascii="Times New Roman" w:hAnsi="Times New Roman" w:cs="Times New Roman"/>
          <w:rtl/>
          <w:lang w:eastAsia="he-IL"/>
        </w:rPr>
        <w:t xml:space="preserve">, תלוי סוג הסם, כמותו ונסיבות החזקתו. כפי שנקבע בפסיקה ובהתאם להוראות </w:t>
      </w:r>
      <w:hyperlink r:id="rId34" w:history="1">
        <w:r w:rsidR="00025DE9" w:rsidRPr="00025DE9">
          <w:rPr>
            <w:rStyle w:val="Hyperlink"/>
            <w:rFonts w:ascii="Times New Roman" w:hAnsi="Times New Roman" w:cs="Times New Roman"/>
            <w:color w:val="0000FF"/>
            <w:rtl/>
            <w:lang w:eastAsia="he-IL"/>
          </w:rPr>
          <w:t>סעיף 37א</w:t>
        </w:r>
      </w:hyperlink>
      <w:r w:rsidRPr="002025F4">
        <w:rPr>
          <w:rFonts w:ascii="Times New Roman" w:hAnsi="Times New Roman" w:cs="Times New Roman"/>
          <w:rtl/>
          <w:lang w:eastAsia="he-IL"/>
        </w:rPr>
        <w:t xml:space="preserve"> ל</w:t>
      </w:r>
      <w:r w:rsidRPr="002025F4">
        <w:rPr>
          <w:rFonts w:ascii="Times New Roman" w:hAnsi="Times New Roman" w:cs="Times New Roman"/>
          <w:b/>
          <w:bCs/>
          <w:rtl/>
          <w:lang w:eastAsia="he-IL"/>
        </w:rPr>
        <w:t>פקודת הסמים</w:t>
      </w:r>
      <w:r w:rsidRPr="002025F4">
        <w:rPr>
          <w:rFonts w:ascii="Times New Roman" w:hAnsi="Times New Roman" w:cs="Times New Roman"/>
          <w:rtl/>
          <w:lang w:eastAsia="he-IL"/>
        </w:rPr>
        <w:t xml:space="preserve">, בעבירות הקשורות בסם מסוכן יש חשיבות לפסילה, בין אם בפועל ובין אם על תנאי. משכך, אני קובע , כי </w:t>
      </w:r>
      <w:r w:rsidRPr="002025F4">
        <w:rPr>
          <w:rFonts w:ascii="Times New Roman" w:hAnsi="Times New Roman" w:cs="Times New Roman"/>
          <w:b/>
          <w:bCs/>
          <w:rtl/>
          <w:lang w:eastAsia="he-IL"/>
        </w:rPr>
        <w:t>מתחם הפסילה נע בין פסילה מותנית לבין שנת פסילה בפועל</w:t>
      </w:r>
      <w:r w:rsidRPr="002025F4">
        <w:rPr>
          <w:rFonts w:ascii="Times New Roman" w:hAnsi="Times New Roman" w:cs="Times New Roman"/>
          <w:rtl/>
          <w:lang w:eastAsia="he-IL"/>
        </w:rPr>
        <w:t xml:space="preserve">. בנוסף, יש להשית </w:t>
      </w:r>
      <w:r w:rsidRPr="002025F4">
        <w:rPr>
          <w:rFonts w:ascii="Times New Roman" w:hAnsi="Times New Roman" w:cs="Times New Roman"/>
          <w:b/>
          <w:rtl/>
          <w:lang w:eastAsia="he-IL"/>
        </w:rPr>
        <w:t xml:space="preserve">ענישה נלווית הכוללת </w:t>
      </w:r>
      <w:r w:rsidRPr="002025F4">
        <w:rPr>
          <w:rFonts w:ascii="Times New Roman" w:hAnsi="Times New Roman" w:cs="Times New Roman"/>
          <w:bCs/>
          <w:rtl/>
          <w:lang w:eastAsia="he-IL"/>
        </w:rPr>
        <w:t>מאסרים ופסילה מותנים</w:t>
      </w:r>
      <w:r w:rsidRPr="002025F4">
        <w:rPr>
          <w:rFonts w:ascii="Times New Roman" w:hAnsi="Times New Roman" w:cs="Times New Roman"/>
          <w:rtl/>
          <w:lang w:eastAsia="he-IL"/>
        </w:rPr>
        <w:t xml:space="preserve"> - תלוי נסיבותיו האינדיבידואליות של כל נאשם והמלצות שירות המבחן, ככל שאלו קיימות בעניינו</w:t>
      </w:r>
      <w:r w:rsidRPr="002025F4">
        <w:rPr>
          <w:rFonts w:ascii="Times New Roman" w:hAnsi="Times New Roman" w:cs="Times New Roman"/>
          <w:b/>
          <w:rtl/>
          <w:lang w:eastAsia="he-IL"/>
        </w:rPr>
        <w:t>.</w:t>
      </w:r>
    </w:p>
    <w:p w14:paraId="6BE6684B" w14:textId="77777777" w:rsidR="002025F4" w:rsidRPr="002025F4" w:rsidRDefault="002025F4" w:rsidP="002025F4">
      <w:pPr>
        <w:spacing w:before="240" w:line="360" w:lineRule="auto"/>
        <w:jc w:val="both"/>
        <w:rPr>
          <w:rFonts w:cs="Times New Roman"/>
          <w:bCs/>
          <w:u w:val="single"/>
          <w:rtl/>
        </w:rPr>
      </w:pPr>
      <w:r w:rsidRPr="002025F4">
        <w:rPr>
          <w:rFonts w:cs="Times New Roman"/>
          <w:bCs/>
          <w:u w:val="single"/>
          <w:rtl/>
        </w:rPr>
        <w:t>גזירת העונש המתאים לנאשם במסגרת המתחם</w:t>
      </w:r>
    </w:p>
    <w:p w14:paraId="013C048E" w14:textId="77777777" w:rsidR="002025F4" w:rsidRPr="002025F4" w:rsidRDefault="002025F4" w:rsidP="002025F4">
      <w:pPr>
        <w:spacing w:before="240" w:line="360" w:lineRule="auto"/>
        <w:jc w:val="both"/>
        <w:rPr>
          <w:rFonts w:cs="Times New Roman"/>
          <w:bCs/>
          <w:u w:val="single"/>
          <w:rtl/>
        </w:rPr>
      </w:pPr>
    </w:p>
    <w:p w14:paraId="76876013" w14:textId="77777777" w:rsidR="002025F4" w:rsidRPr="002025F4" w:rsidRDefault="002025F4" w:rsidP="002025F4">
      <w:pPr>
        <w:pStyle w:val="aa"/>
        <w:numPr>
          <w:ilvl w:val="0"/>
          <w:numId w:val="1"/>
        </w:numPr>
        <w:spacing w:line="360" w:lineRule="auto"/>
        <w:jc w:val="both"/>
        <w:rPr>
          <w:rFonts w:ascii="Times New Roman" w:hAnsi="Times New Roman" w:cs="Times New Roman"/>
        </w:rPr>
      </w:pPr>
      <w:r w:rsidRPr="002025F4">
        <w:rPr>
          <w:rFonts w:ascii="Times New Roman" w:hAnsi="Times New Roman" w:cs="Times New Roman"/>
          <w:rtl/>
          <w:lang w:eastAsia="he-IL"/>
        </w:rPr>
        <w:t xml:space="preserve">בגזירת העונש המתאים לנאשם התחשבתי, בהתאם </w:t>
      </w:r>
      <w:hyperlink r:id="rId35" w:history="1">
        <w:r w:rsidR="00025DE9" w:rsidRPr="00025DE9">
          <w:rPr>
            <w:rStyle w:val="Hyperlink"/>
            <w:rFonts w:ascii="Times New Roman" w:hAnsi="Times New Roman" w:cs="Times New Roman"/>
            <w:color w:val="0000FF"/>
            <w:rtl/>
            <w:lang w:eastAsia="he-IL"/>
          </w:rPr>
          <w:t>לסעיף 40ג(ב)</w:t>
        </w:r>
      </w:hyperlink>
      <w:r w:rsidRPr="002025F4">
        <w:rPr>
          <w:rFonts w:ascii="Times New Roman" w:hAnsi="Times New Roman" w:cs="Times New Roman"/>
          <w:rtl/>
          <w:lang w:eastAsia="he-IL"/>
        </w:rPr>
        <w:t xml:space="preserve"> ל</w:t>
      </w:r>
      <w:hyperlink r:id="rId36" w:history="1">
        <w:r w:rsidR="00CD1BDA" w:rsidRPr="00CD1BDA">
          <w:rPr>
            <w:rFonts w:ascii="Times New Roman" w:hAnsi="Times New Roman" w:cs="Times New Roman"/>
            <w:b/>
            <w:bCs/>
            <w:color w:val="0000FF"/>
            <w:u w:val="single"/>
            <w:rtl/>
            <w:lang w:eastAsia="he-IL"/>
          </w:rPr>
          <w:t>חוק העונשין</w:t>
        </w:r>
      </w:hyperlink>
      <w:r w:rsidRPr="002025F4">
        <w:rPr>
          <w:rFonts w:ascii="Times New Roman" w:hAnsi="Times New Roman" w:cs="Times New Roman"/>
          <w:b/>
          <w:bCs/>
          <w:rtl/>
          <w:lang w:eastAsia="he-IL"/>
        </w:rPr>
        <w:t xml:space="preserve">, </w:t>
      </w:r>
      <w:r w:rsidRPr="002025F4">
        <w:rPr>
          <w:rFonts w:ascii="Times New Roman" w:hAnsi="Times New Roman" w:cs="Times New Roman"/>
          <w:rtl/>
          <w:lang w:eastAsia="he-IL"/>
        </w:rPr>
        <w:t xml:space="preserve">בנסיבות שאינן קשורות בביצוע העבירה כאמור </w:t>
      </w:r>
      <w:hyperlink r:id="rId37" w:history="1">
        <w:r w:rsidR="00025DE9" w:rsidRPr="00025DE9">
          <w:rPr>
            <w:rStyle w:val="Hyperlink"/>
            <w:rFonts w:ascii="Times New Roman" w:hAnsi="Times New Roman" w:cs="Times New Roman"/>
            <w:color w:val="0000FF"/>
            <w:rtl/>
            <w:lang w:eastAsia="he-IL"/>
          </w:rPr>
          <w:t>בסעיף 40יא</w:t>
        </w:r>
      </w:hyperlink>
      <w:r w:rsidRPr="002025F4">
        <w:rPr>
          <w:rFonts w:ascii="Times New Roman" w:hAnsi="Times New Roman" w:cs="Times New Roman"/>
          <w:rtl/>
          <w:lang w:eastAsia="he-IL"/>
        </w:rPr>
        <w:t xml:space="preserve"> ל</w:t>
      </w:r>
      <w:r w:rsidRPr="002025F4">
        <w:rPr>
          <w:rFonts w:ascii="Times New Roman" w:hAnsi="Times New Roman" w:cs="Times New Roman"/>
          <w:b/>
          <w:bCs/>
          <w:rtl/>
          <w:lang w:eastAsia="he-IL"/>
        </w:rPr>
        <w:t>חוק העונשין</w:t>
      </w:r>
      <w:r w:rsidRPr="002025F4">
        <w:rPr>
          <w:rFonts w:ascii="Times New Roman" w:hAnsi="Times New Roman" w:cs="Times New Roman"/>
          <w:rtl/>
          <w:lang w:eastAsia="he-IL"/>
        </w:rPr>
        <w:t xml:space="preserve">, כפי שעלה משלושת התסקירים שהוגשו בעניינו של הנאשם (מיום </w:t>
      </w:r>
      <w:r w:rsidRPr="002025F4">
        <w:rPr>
          <w:rFonts w:ascii="Times New Roman" w:hAnsi="Times New Roman" w:cs="Times New Roman"/>
          <w:rtl/>
        </w:rPr>
        <w:t>11.3.24, 10.9.24 ו- 29.10.24</w:t>
      </w:r>
      <w:r w:rsidRPr="002025F4">
        <w:rPr>
          <w:rFonts w:ascii="Times New Roman" w:hAnsi="Times New Roman" w:cs="Times New Roman"/>
          <w:rtl/>
          <w:lang w:eastAsia="he-IL"/>
        </w:rPr>
        <w:t xml:space="preserve">) , טיעוני הנאשם, בא כוחו, מכתב ההמלצה ממעסיקו של הנאשם, ועדות האופי שהושמעה בפני בית המשפט: </w:t>
      </w:r>
    </w:p>
    <w:p w14:paraId="427DA45A" w14:textId="77777777" w:rsidR="002025F4" w:rsidRPr="002025F4" w:rsidRDefault="002025F4" w:rsidP="002025F4">
      <w:pPr>
        <w:pStyle w:val="aa"/>
        <w:spacing w:line="360" w:lineRule="auto"/>
        <w:jc w:val="both"/>
        <w:rPr>
          <w:rFonts w:ascii="Times New Roman" w:hAnsi="Times New Roman" w:cs="Times New Roman"/>
          <w:b/>
          <w:bCs/>
        </w:rPr>
      </w:pPr>
      <w:r w:rsidRPr="002025F4">
        <w:rPr>
          <w:rFonts w:ascii="Times New Roman" w:hAnsi="Times New Roman" w:cs="Times New Roman"/>
          <w:b/>
          <w:bCs/>
          <w:rtl/>
        </w:rPr>
        <w:t xml:space="preserve">  </w:t>
      </w:r>
    </w:p>
    <w:p w14:paraId="6916E1D7" w14:textId="77777777" w:rsidR="002025F4" w:rsidRPr="002025F4" w:rsidRDefault="002025F4" w:rsidP="002025F4">
      <w:pPr>
        <w:pStyle w:val="aa"/>
        <w:numPr>
          <w:ilvl w:val="0"/>
          <w:numId w:val="4"/>
        </w:numPr>
        <w:spacing w:line="360" w:lineRule="auto"/>
        <w:jc w:val="both"/>
        <w:rPr>
          <w:rFonts w:ascii="Times New Roman" w:hAnsi="Times New Roman" w:cs="Times New Roman"/>
        </w:rPr>
      </w:pPr>
      <w:r w:rsidRPr="002025F4">
        <w:rPr>
          <w:rFonts w:ascii="Times New Roman" w:hAnsi="Times New Roman" w:cs="Times New Roman"/>
          <w:rtl/>
        </w:rPr>
        <w:t>פגיעת העונש בנאשם וילדיו, משמעותית לרבות בשל גילו 33 נשוי, ואב לחמישה  ילדים קטנים;</w:t>
      </w:r>
    </w:p>
    <w:p w14:paraId="2DE2EA72" w14:textId="77777777" w:rsidR="002025F4" w:rsidRPr="002025F4" w:rsidRDefault="002025F4" w:rsidP="002025F4">
      <w:pPr>
        <w:pStyle w:val="aa"/>
        <w:numPr>
          <w:ilvl w:val="0"/>
          <w:numId w:val="4"/>
        </w:numPr>
        <w:spacing w:line="360" w:lineRule="auto"/>
        <w:jc w:val="both"/>
        <w:rPr>
          <w:rFonts w:ascii="Times New Roman" w:hAnsi="Times New Roman" w:cs="Times New Roman"/>
        </w:rPr>
      </w:pPr>
      <w:r w:rsidRPr="002025F4">
        <w:rPr>
          <w:rFonts w:ascii="Times New Roman" w:hAnsi="Times New Roman" w:cs="Times New Roman"/>
          <w:rtl/>
        </w:rPr>
        <w:t>הנאשם הודה בביצוע העבירה, הביע חרטה על ביצועה וקיבל על עצמו האחריות;</w:t>
      </w:r>
    </w:p>
    <w:p w14:paraId="7548DC1F" w14:textId="77777777" w:rsidR="002025F4" w:rsidRPr="002025F4" w:rsidRDefault="002025F4" w:rsidP="002025F4">
      <w:pPr>
        <w:pStyle w:val="aa"/>
        <w:numPr>
          <w:ilvl w:val="0"/>
          <w:numId w:val="4"/>
        </w:numPr>
        <w:spacing w:line="360" w:lineRule="auto"/>
        <w:jc w:val="both"/>
        <w:rPr>
          <w:rFonts w:ascii="Times New Roman" w:hAnsi="Times New Roman" w:cs="Times New Roman"/>
        </w:rPr>
      </w:pPr>
      <w:r w:rsidRPr="002025F4">
        <w:rPr>
          <w:rFonts w:ascii="Times New Roman" w:hAnsi="Times New Roman" w:cs="Times New Roman"/>
          <w:rtl/>
        </w:rPr>
        <w:t xml:space="preserve">עברו הפלילי של הנאשם, כולל, הרשעה אחת, בעבירה של גידול סמים מסוכנים, בגינה נדון </w:t>
      </w:r>
      <w:r w:rsidRPr="002025F4">
        <w:rPr>
          <w:rFonts w:ascii="Times New Roman" w:hAnsi="Times New Roman" w:cs="Times New Roman"/>
          <w:b/>
          <w:bCs/>
          <w:u w:val="single"/>
          <w:rtl/>
        </w:rPr>
        <w:t>ל-8 חודשי מאסר בעבודות שירות</w:t>
      </w:r>
      <w:r w:rsidRPr="002025F4">
        <w:rPr>
          <w:rFonts w:ascii="Times New Roman" w:hAnsi="Times New Roman" w:cs="Times New Roman"/>
          <w:u w:val="single"/>
          <w:rtl/>
        </w:rPr>
        <w:t>.</w:t>
      </w:r>
    </w:p>
    <w:p w14:paraId="073180C2" w14:textId="77777777" w:rsidR="002025F4" w:rsidRPr="002025F4" w:rsidRDefault="002025F4" w:rsidP="002025F4">
      <w:pPr>
        <w:pStyle w:val="ab"/>
        <w:numPr>
          <w:ilvl w:val="0"/>
          <w:numId w:val="4"/>
        </w:numPr>
        <w:spacing w:after="0"/>
        <w:rPr>
          <w:rFonts w:ascii="Times New Roman" w:hAnsi="Times New Roman" w:cs="Times New Roman"/>
        </w:rPr>
      </w:pPr>
      <w:r w:rsidRPr="002025F4">
        <w:rPr>
          <w:rFonts w:ascii="Times New Roman" w:hAnsi="Times New Roman" w:cs="Times New Roman"/>
          <w:rtl/>
        </w:rPr>
        <w:t xml:space="preserve">חלוף הזמן </w:t>
      </w:r>
      <w:r w:rsidRPr="002025F4">
        <w:rPr>
          <w:rFonts w:ascii="Times New Roman" w:hAnsi="Times New Roman" w:cs="Times New Roman"/>
          <w:b/>
          <w:bCs/>
          <w:rtl/>
        </w:rPr>
        <w:t>של כ 3 שנים</w:t>
      </w:r>
      <w:r w:rsidRPr="002025F4">
        <w:rPr>
          <w:rFonts w:ascii="Times New Roman" w:hAnsi="Times New Roman" w:cs="Times New Roman"/>
          <w:rtl/>
        </w:rPr>
        <w:t xml:space="preserve"> מאז ביצוע העבירה – נסיבה לטובת הנאשם. </w:t>
      </w:r>
    </w:p>
    <w:p w14:paraId="112550BF" w14:textId="77777777" w:rsidR="002025F4" w:rsidRPr="002025F4" w:rsidRDefault="002025F4" w:rsidP="002025F4">
      <w:pPr>
        <w:pStyle w:val="aa"/>
        <w:numPr>
          <w:ilvl w:val="0"/>
          <w:numId w:val="4"/>
        </w:numPr>
        <w:spacing w:line="360" w:lineRule="auto"/>
        <w:jc w:val="both"/>
        <w:rPr>
          <w:rFonts w:ascii="Times New Roman" w:hAnsi="Times New Roman" w:cs="Times New Roman"/>
        </w:rPr>
      </w:pPr>
      <w:r w:rsidRPr="002025F4">
        <w:rPr>
          <w:rFonts w:ascii="Times New Roman" w:hAnsi="Times New Roman" w:cs="Times New Roman"/>
          <w:rtl/>
        </w:rPr>
        <w:t xml:space="preserve">שרות המבחן, פרט בשלושה תסקירים שהוגשו בעניינו, אודות התהליך הטיפולי אותו עובר הנאשם, </w:t>
      </w:r>
      <w:r w:rsidRPr="002025F4">
        <w:rPr>
          <w:rFonts w:ascii="Times New Roman" w:hAnsi="Times New Roman" w:cs="Times New Roman"/>
          <w:b/>
          <w:bCs/>
          <w:u w:val="single"/>
          <w:rtl/>
        </w:rPr>
        <w:t>במהלך תשע</w:t>
      </w:r>
      <w:r w:rsidRPr="002025F4">
        <w:rPr>
          <w:rFonts w:ascii="Times New Roman" w:hAnsi="Times New Roman" w:cs="Times New Roman" w:hint="cs"/>
          <w:b/>
          <w:bCs/>
          <w:u w:val="single"/>
          <w:rtl/>
        </w:rPr>
        <w:t>ת</w:t>
      </w:r>
      <w:r w:rsidRPr="002025F4">
        <w:rPr>
          <w:rFonts w:ascii="Times New Roman" w:hAnsi="Times New Roman" w:cs="Times New Roman"/>
          <w:b/>
          <w:bCs/>
          <w:u w:val="single"/>
          <w:rtl/>
        </w:rPr>
        <w:t xml:space="preserve"> </w:t>
      </w:r>
      <w:r w:rsidRPr="002025F4">
        <w:rPr>
          <w:rFonts w:ascii="Times New Roman" w:hAnsi="Times New Roman" w:cs="Times New Roman" w:hint="cs"/>
          <w:b/>
          <w:bCs/>
          <w:u w:val="single"/>
          <w:rtl/>
        </w:rPr>
        <w:t>ה</w:t>
      </w:r>
      <w:r w:rsidRPr="002025F4">
        <w:rPr>
          <w:rFonts w:ascii="Times New Roman" w:hAnsi="Times New Roman" w:cs="Times New Roman"/>
          <w:b/>
          <w:bCs/>
          <w:u w:val="single"/>
          <w:rtl/>
        </w:rPr>
        <w:t>חודשים האחרונים,</w:t>
      </w:r>
      <w:r w:rsidRPr="002025F4">
        <w:rPr>
          <w:rFonts w:ascii="Times New Roman" w:hAnsi="Times New Roman" w:cs="Times New Roman"/>
          <w:rtl/>
        </w:rPr>
        <w:t xml:space="preserve"> לרבות העובדה כי נערכו לנאשם מספר בדיקות לגילוי סם, </w:t>
      </w:r>
      <w:r w:rsidRPr="002025F4">
        <w:rPr>
          <w:rFonts w:ascii="Times New Roman" w:hAnsi="Times New Roman" w:cs="Times New Roman"/>
          <w:u w:val="single"/>
          <w:rtl/>
        </w:rPr>
        <w:t>והם נמצאו תקינות</w:t>
      </w:r>
      <w:r w:rsidRPr="002025F4">
        <w:rPr>
          <w:rFonts w:ascii="Times New Roman" w:hAnsi="Times New Roman" w:cs="Times New Roman" w:hint="cs"/>
          <w:u w:val="single"/>
          <w:rtl/>
        </w:rPr>
        <w:t xml:space="preserve">. </w:t>
      </w:r>
      <w:r w:rsidRPr="002025F4">
        <w:rPr>
          <w:rFonts w:ascii="Times New Roman" w:hAnsi="Times New Roman" w:cs="Times New Roman"/>
          <w:rtl/>
        </w:rPr>
        <w:t xml:space="preserve"> שירות המבחן המליץ על ענישה, בדמות של"צ של 140 שעות, יחד עם צו מבחן למשך שנה, וחזר על המלצתו בכל התסקירים</w:t>
      </w:r>
      <w:r w:rsidRPr="002025F4">
        <w:rPr>
          <w:rFonts w:ascii="Times New Roman" w:hAnsi="Times New Roman" w:cs="Times New Roman" w:hint="cs"/>
          <w:rtl/>
        </w:rPr>
        <w:t xml:space="preserve"> המלווים </w:t>
      </w:r>
      <w:r w:rsidRPr="002025F4">
        <w:rPr>
          <w:rFonts w:ascii="Times New Roman" w:hAnsi="Times New Roman" w:cs="Times New Roman"/>
          <w:rtl/>
        </w:rPr>
        <w:t>.</w:t>
      </w:r>
    </w:p>
    <w:p w14:paraId="5F9760B0" w14:textId="77777777" w:rsidR="002025F4" w:rsidRPr="002025F4" w:rsidRDefault="002025F4" w:rsidP="002025F4">
      <w:pPr>
        <w:pStyle w:val="aa"/>
        <w:numPr>
          <w:ilvl w:val="0"/>
          <w:numId w:val="4"/>
        </w:numPr>
        <w:spacing w:line="360" w:lineRule="auto"/>
        <w:jc w:val="both"/>
        <w:rPr>
          <w:rFonts w:ascii="Times New Roman" w:hAnsi="Times New Roman" w:cs="Times New Roman"/>
        </w:rPr>
      </w:pPr>
      <w:r w:rsidRPr="002025F4">
        <w:rPr>
          <w:rFonts w:ascii="Times New Roman" w:hAnsi="Times New Roman" w:cs="Times New Roman"/>
          <w:rtl/>
        </w:rPr>
        <w:t xml:space="preserve">הנאשם מצוי </w:t>
      </w:r>
      <w:r w:rsidRPr="002025F4">
        <w:rPr>
          <w:rFonts w:ascii="Times New Roman" w:hAnsi="Times New Roman" w:cs="Times New Roman"/>
          <w:b/>
          <w:bCs/>
          <w:u w:val="single"/>
          <w:rtl/>
        </w:rPr>
        <w:t>ביציבות תעסוקתית</w:t>
      </w:r>
      <w:r w:rsidRPr="002025F4">
        <w:rPr>
          <w:rFonts w:ascii="Times New Roman" w:hAnsi="Times New Roman" w:cs="Times New Roman"/>
          <w:rtl/>
        </w:rPr>
        <w:t xml:space="preserve"> ויש לשקול היטב ניתוקו הימנה, גם ביחס להשלכות הענישה על משפחתו, המצומצמת והמורחבת.</w:t>
      </w:r>
    </w:p>
    <w:p w14:paraId="4D652DB5" w14:textId="77777777" w:rsidR="002025F4" w:rsidRPr="002025F4" w:rsidRDefault="002025F4" w:rsidP="002025F4">
      <w:pPr>
        <w:pStyle w:val="aa"/>
        <w:numPr>
          <w:ilvl w:val="0"/>
          <w:numId w:val="4"/>
        </w:numPr>
        <w:spacing w:line="360" w:lineRule="auto"/>
        <w:jc w:val="both"/>
        <w:rPr>
          <w:rFonts w:ascii="Times New Roman" w:hAnsi="Times New Roman" w:cs="Times New Roman"/>
        </w:rPr>
      </w:pPr>
      <w:r w:rsidRPr="002025F4">
        <w:rPr>
          <w:rFonts w:ascii="Times New Roman" w:hAnsi="Times New Roman" w:cs="Times New Roman"/>
          <w:rtl/>
        </w:rPr>
        <w:t xml:space="preserve">במסגרת הראיות לעונש, העיד מר, </w:t>
      </w:r>
      <w:r w:rsidRPr="002025F4">
        <w:rPr>
          <w:rFonts w:ascii="Times New Roman" w:hAnsi="Times New Roman" w:cs="Times New Roman"/>
          <w:u w:val="single"/>
          <w:rtl/>
        </w:rPr>
        <w:t>אברהים אלהוושלה</w:t>
      </w:r>
      <w:r w:rsidRPr="002025F4">
        <w:rPr>
          <w:rFonts w:ascii="Times New Roman" w:hAnsi="Times New Roman" w:cs="Times New Roman"/>
          <w:rtl/>
        </w:rPr>
        <w:t xml:space="preserve"> קרוב משפחתו של הנאשם, שהינו </w:t>
      </w:r>
      <w:r w:rsidRPr="002025F4">
        <w:rPr>
          <w:rFonts w:ascii="Times New Roman" w:hAnsi="Times New Roman" w:cs="Times New Roman"/>
          <w:b/>
          <w:bCs/>
          <w:rtl/>
        </w:rPr>
        <w:t>מג"ד בשרות פעיל</w:t>
      </w:r>
      <w:r w:rsidRPr="002025F4">
        <w:rPr>
          <w:rFonts w:ascii="Times New Roman" w:hAnsi="Times New Roman" w:cs="Times New Roman"/>
          <w:rtl/>
        </w:rPr>
        <w:t xml:space="preserve">, הלה ציין כי הוא מכיר את הנאשם באופן אישי, ואת התהליך השיקומי החיובי אותו עשה הנאשם בחודשים האחרונים. עדותו הייתה בבחינת </w:t>
      </w:r>
      <w:r w:rsidRPr="002025F4">
        <w:rPr>
          <w:rFonts w:ascii="Times New Roman" w:hAnsi="Times New Roman" w:cs="Times New Roman"/>
          <w:b/>
          <w:bCs/>
          <w:rtl/>
        </w:rPr>
        <w:t>" אנוכי אערבנו מידי תבקשנו " .</w:t>
      </w:r>
      <w:r w:rsidRPr="002025F4">
        <w:rPr>
          <w:rFonts w:ascii="Times New Roman" w:hAnsi="Times New Roman" w:cs="Times New Roman"/>
          <w:rtl/>
        </w:rPr>
        <w:t xml:space="preserve"> בדבריו : </w:t>
      </w:r>
    </w:p>
    <w:p w14:paraId="3D975691" w14:textId="77777777" w:rsidR="002025F4" w:rsidRPr="002025F4" w:rsidRDefault="002025F4" w:rsidP="002025F4">
      <w:pPr>
        <w:pStyle w:val="aa"/>
        <w:spacing w:line="276" w:lineRule="auto"/>
        <w:ind w:left="3600"/>
        <w:jc w:val="both"/>
        <w:rPr>
          <w:rFonts w:ascii="Times New Roman" w:hAnsi="Times New Roman" w:cs="Times New Roman"/>
          <w:b/>
          <w:bCs/>
          <w:sz w:val="22"/>
          <w:szCs w:val="22"/>
          <w:rtl/>
        </w:rPr>
      </w:pPr>
      <w:r w:rsidRPr="002025F4">
        <w:rPr>
          <w:rFonts w:ascii="Times New Roman" w:hAnsi="Times New Roman" w:cs="Times New Roman"/>
          <w:sz w:val="22"/>
          <w:szCs w:val="22"/>
        </w:rPr>
        <w:t>"</w:t>
      </w:r>
      <w:r w:rsidRPr="002025F4">
        <w:rPr>
          <w:rFonts w:ascii="Times New Roman" w:hAnsi="Times New Roman" w:cs="Times New Roman"/>
          <w:b/>
          <w:bCs/>
          <w:sz w:val="22"/>
          <w:szCs w:val="22"/>
          <w:rtl/>
        </w:rPr>
        <w:t xml:space="preserve"> לגבי עאדל </w:t>
      </w:r>
      <w:r w:rsidRPr="002025F4">
        <w:rPr>
          <w:rFonts w:ascii="Times New Roman" w:hAnsi="Times New Roman" w:cs="Times New Roman" w:hint="cs"/>
          <w:b/>
          <w:bCs/>
          <w:sz w:val="22"/>
          <w:szCs w:val="22"/>
          <w:rtl/>
        </w:rPr>
        <w:t>...</w:t>
      </w:r>
      <w:r w:rsidRPr="002025F4">
        <w:rPr>
          <w:rFonts w:ascii="Times New Roman" w:hAnsi="Times New Roman" w:cs="Times New Roman"/>
          <w:b/>
          <w:bCs/>
          <w:sz w:val="22"/>
          <w:szCs w:val="22"/>
          <w:rtl/>
        </w:rPr>
        <w:t>א</w:t>
      </w:r>
      <w:r w:rsidRPr="002025F4">
        <w:rPr>
          <w:rFonts w:ascii="Times New Roman" w:hAnsi="Times New Roman" w:cs="Times New Roman" w:hint="cs"/>
          <w:b/>
          <w:bCs/>
          <w:sz w:val="22"/>
          <w:szCs w:val="22"/>
          <w:rtl/>
        </w:rPr>
        <w:t>נ</w:t>
      </w:r>
      <w:r w:rsidRPr="002025F4">
        <w:rPr>
          <w:rFonts w:ascii="Times New Roman" w:hAnsi="Times New Roman" w:cs="Times New Roman"/>
          <w:b/>
          <w:bCs/>
          <w:sz w:val="22"/>
          <w:szCs w:val="22"/>
          <w:rtl/>
        </w:rPr>
        <w:t>י רואה אותו בכל חופש שאני יוצא, הוא התיישר הוא עובד, הוא בתוך המשפחה יש עליו מעקב רציני ומבחינת בן אדם הוא השתנה מבחינת התנהגות ועם האנשים שהוא הולך הם אנשים טובים והוא לא אחת שאל אותי איך להתפטר מהתיק הזה ואיך להתגייס לצה"ל ולתרום למדינה בכל מה שצריך. אני נמצא בעזה, אני מג"ד ובתמרונים.  אני מכיר את עאדל לפני המלחמה הוא נהיה יותר רציני, ממושמע ויותר בן אדם וזה נותן תקוות טובות לאדם שמשתבח עם הזמן, ההתנהגות שלו חיובית מאוד והולך עם אנשים טובים לא עבריינים. הוא יושב במקום שאנו יושבים ורואה אותו מקרוב, זו ההמלצה שלי עליו ובנוסף האדם השתנה לחיוב ומגיע לו לשפר את חייו ולעלות על מסילה חדשה וזה יעזור לו בהתפתחות שלו ואם לא</w:t>
      </w:r>
      <w:r w:rsidRPr="002025F4">
        <w:rPr>
          <w:rFonts w:ascii="Times New Roman" w:hAnsi="Times New Roman" w:cs="Times New Roman" w:hint="cs"/>
          <w:b/>
          <w:bCs/>
          <w:sz w:val="22"/>
          <w:szCs w:val="22"/>
          <w:rtl/>
        </w:rPr>
        <w:t>,</w:t>
      </w:r>
      <w:r w:rsidRPr="002025F4">
        <w:rPr>
          <w:rFonts w:ascii="Times New Roman" w:hAnsi="Times New Roman" w:cs="Times New Roman"/>
          <w:b/>
          <w:bCs/>
          <w:sz w:val="22"/>
          <w:szCs w:val="22"/>
          <w:rtl/>
        </w:rPr>
        <w:t xml:space="preserve"> המצב הנפשי שלו ירד לעוגמת נפש והתדרדרות</w:t>
      </w:r>
      <w:r w:rsidRPr="002025F4">
        <w:rPr>
          <w:rFonts w:ascii="Times New Roman" w:hAnsi="Times New Roman" w:cs="Times New Roman" w:hint="cs"/>
          <w:b/>
          <w:bCs/>
          <w:sz w:val="22"/>
          <w:szCs w:val="22"/>
          <w:rtl/>
        </w:rPr>
        <w:t>,</w:t>
      </w:r>
      <w:r w:rsidRPr="002025F4">
        <w:rPr>
          <w:rFonts w:ascii="Times New Roman" w:hAnsi="Times New Roman" w:cs="Times New Roman"/>
          <w:b/>
          <w:bCs/>
          <w:sz w:val="22"/>
          <w:szCs w:val="22"/>
          <w:rtl/>
        </w:rPr>
        <w:t xml:space="preserve"> וזה משהו שאנו לא רוצים</w:t>
      </w:r>
      <w:r w:rsidRPr="002025F4">
        <w:rPr>
          <w:rFonts w:ascii="Times New Roman" w:hAnsi="Times New Roman" w:cs="Times New Roman" w:hint="cs"/>
          <w:b/>
          <w:bCs/>
          <w:sz w:val="22"/>
          <w:szCs w:val="22"/>
          <w:rtl/>
        </w:rPr>
        <w:t>.</w:t>
      </w:r>
      <w:r w:rsidRPr="002025F4">
        <w:rPr>
          <w:rFonts w:ascii="Times New Roman" w:hAnsi="Times New Roman" w:cs="Times New Roman"/>
          <w:b/>
          <w:bCs/>
          <w:sz w:val="22"/>
          <w:szCs w:val="22"/>
          <w:rtl/>
        </w:rPr>
        <w:t xml:space="preserve"> </w:t>
      </w:r>
      <w:r w:rsidRPr="002025F4">
        <w:rPr>
          <w:rFonts w:ascii="Times New Roman" w:hAnsi="Times New Roman" w:cs="Times New Roman"/>
          <w:b/>
          <w:bCs/>
          <w:sz w:val="22"/>
          <w:szCs w:val="22"/>
        </w:rPr>
        <w:t>"</w:t>
      </w:r>
      <w:r w:rsidRPr="002025F4">
        <w:rPr>
          <w:rFonts w:ascii="Times New Roman" w:hAnsi="Times New Roman" w:cs="Times New Roman" w:hint="cs"/>
          <w:b/>
          <w:bCs/>
          <w:sz w:val="22"/>
          <w:szCs w:val="22"/>
        </w:rPr>
        <w:t xml:space="preserve"> </w:t>
      </w:r>
    </w:p>
    <w:p w14:paraId="71E0BC09" w14:textId="77777777" w:rsidR="002025F4" w:rsidRPr="002025F4" w:rsidRDefault="002025F4" w:rsidP="002025F4">
      <w:pPr>
        <w:pStyle w:val="aa"/>
        <w:spacing w:line="360" w:lineRule="auto"/>
        <w:ind w:left="3600"/>
        <w:jc w:val="both"/>
        <w:rPr>
          <w:rFonts w:ascii="Times New Roman" w:hAnsi="Times New Roman" w:cs="Times New Roman"/>
          <w:sz w:val="22"/>
          <w:szCs w:val="22"/>
        </w:rPr>
      </w:pPr>
    </w:p>
    <w:p w14:paraId="559A8A6C" w14:textId="77777777" w:rsidR="002025F4" w:rsidRPr="002025F4" w:rsidRDefault="002025F4" w:rsidP="002025F4">
      <w:pPr>
        <w:pStyle w:val="aa"/>
        <w:numPr>
          <w:ilvl w:val="0"/>
          <w:numId w:val="4"/>
        </w:numPr>
        <w:spacing w:line="360" w:lineRule="auto"/>
        <w:jc w:val="both"/>
        <w:rPr>
          <w:rFonts w:ascii="Times New Roman" w:hAnsi="Times New Roman" w:cs="Times New Roman"/>
        </w:rPr>
      </w:pPr>
      <w:r w:rsidRPr="002025F4">
        <w:rPr>
          <w:rFonts w:ascii="Times New Roman" w:hAnsi="Times New Roman" w:cs="Times New Roman" w:hint="cs"/>
          <w:rtl/>
        </w:rPr>
        <w:t xml:space="preserve">זאת ובנוסף, </w:t>
      </w:r>
      <w:r w:rsidRPr="002025F4">
        <w:rPr>
          <w:rFonts w:ascii="Times New Roman" w:hAnsi="Times New Roman" w:cs="Times New Roman"/>
          <w:rtl/>
        </w:rPr>
        <w:t>ממכתב ההמלצה ממעסיקו של הנאשם, עולה כי, כי הנאשם עובד בחברה, מעל שנתיים</w:t>
      </w:r>
      <w:r w:rsidRPr="002025F4">
        <w:rPr>
          <w:rFonts w:ascii="Times New Roman" w:hAnsi="Times New Roman" w:cs="Times New Roman" w:hint="cs"/>
          <w:rtl/>
        </w:rPr>
        <w:t xml:space="preserve"> ו</w:t>
      </w:r>
      <w:r w:rsidRPr="002025F4">
        <w:rPr>
          <w:rFonts w:ascii="Times New Roman" w:hAnsi="Times New Roman" w:cs="Times New Roman"/>
          <w:rtl/>
        </w:rPr>
        <w:t>הינו עובד חיונ</w:t>
      </w:r>
      <w:r w:rsidRPr="002025F4">
        <w:rPr>
          <w:rFonts w:ascii="Times New Roman" w:hAnsi="Times New Roman" w:cs="Times New Roman" w:hint="cs"/>
          <w:rtl/>
        </w:rPr>
        <w:t xml:space="preserve">י . </w:t>
      </w:r>
      <w:r w:rsidRPr="002025F4">
        <w:rPr>
          <w:rFonts w:ascii="Times New Roman" w:hAnsi="Times New Roman" w:cs="Times New Roman"/>
          <w:rtl/>
        </w:rPr>
        <w:t xml:space="preserve"> הנאשם עדכן את מעסיקו, לגבי ההליך הפלילי, בעניינו, וכי ייתכן ועונשו יהיה בדרך של מאסר בעבודות שרות</w:t>
      </w:r>
      <w:r w:rsidRPr="002025F4">
        <w:rPr>
          <w:rFonts w:ascii="Times New Roman" w:hAnsi="Times New Roman" w:cs="Times New Roman" w:hint="cs"/>
          <w:rtl/>
        </w:rPr>
        <w:t xml:space="preserve">. </w:t>
      </w:r>
      <w:r w:rsidRPr="002025F4">
        <w:rPr>
          <w:rFonts w:ascii="Times New Roman" w:hAnsi="Times New Roman" w:cs="Times New Roman"/>
          <w:rtl/>
        </w:rPr>
        <w:t xml:space="preserve"> במקרה זה מציין מעסיקו, של הנאשם כי ייתכן ותופסק עבודתו.</w:t>
      </w:r>
      <w:r w:rsidRPr="002025F4">
        <w:rPr>
          <w:rFonts w:ascii="Times New Roman" w:hAnsi="Times New Roman" w:cs="Times New Roman" w:hint="cs"/>
          <w:rtl/>
        </w:rPr>
        <w:t xml:space="preserve"> </w:t>
      </w:r>
    </w:p>
    <w:p w14:paraId="24BD3378" w14:textId="77777777" w:rsidR="002025F4" w:rsidRPr="002025F4" w:rsidRDefault="002025F4" w:rsidP="002025F4">
      <w:pPr>
        <w:spacing w:line="360" w:lineRule="auto"/>
        <w:jc w:val="both"/>
        <w:rPr>
          <w:rFonts w:cs="Times New Roman"/>
          <w:b/>
          <w:bCs/>
          <w:rtl/>
        </w:rPr>
      </w:pPr>
    </w:p>
    <w:p w14:paraId="096C3B18" w14:textId="77777777" w:rsidR="002025F4" w:rsidRPr="002025F4" w:rsidRDefault="002025F4" w:rsidP="002025F4">
      <w:pPr>
        <w:spacing w:line="360" w:lineRule="auto"/>
        <w:jc w:val="both"/>
        <w:rPr>
          <w:rFonts w:cs="Times New Roman"/>
          <w:b/>
          <w:bCs/>
          <w:rtl/>
        </w:rPr>
      </w:pPr>
    </w:p>
    <w:p w14:paraId="1823B98C" w14:textId="77777777" w:rsidR="002025F4" w:rsidRPr="002025F4" w:rsidRDefault="002025F4" w:rsidP="002025F4">
      <w:pPr>
        <w:pStyle w:val="aa"/>
        <w:numPr>
          <w:ilvl w:val="0"/>
          <w:numId w:val="1"/>
        </w:numPr>
        <w:spacing w:line="360" w:lineRule="auto"/>
        <w:jc w:val="both"/>
        <w:rPr>
          <w:rFonts w:ascii="Times New Roman" w:hAnsi="Times New Roman" w:cs="Times New Roman"/>
        </w:rPr>
      </w:pPr>
      <w:r w:rsidRPr="002025F4">
        <w:rPr>
          <w:rFonts w:ascii="Times New Roman" w:hAnsi="Times New Roman" w:cs="Times New Roman"/>
          <w:rtl/>
        </w:rPr>
        <w:t xml:space="preserve">בתיק זה קיים הצדק לסטייה ממתחם הענישה נוכח הליך השיקום אותו עבר הנאשם ועדיין עובר, </w:t>
      </w:r>
      <w:r w:rsidRPr="002025F4">
        <w:rPr>
          <w:rFonts w:ascii="Times New Roman" w:hAnsi="Times New Roman" w:cs="Times New Roman"/>
          <w:b/>
          <w:bCs/>
          <w:rtl/>
        </w:rPr>
        <w:t>כאמור בסעיף ה לעיל</w:t>
      </w:r>
      <w:r w:rsidRPr="002025F4">
        <w:rPr>
          <w:rFonts w:ascii="Times New Roman" w:hAnsi="Times New Roman" w:cs="Times New Roman"/>
          <w:rtl/>
        </w:rPr>
        <w:t xml:space="preserve"> . </w:t>
      </w:r>
    </w:p>
    <w:p w14:paraId="2D9201AF" w14:textId="77777777" w:rsidR="002025F4" w:rsidRPr="002025F4" w:rsidRDefault="002025F4" w:rsidP="002025F4">
      <w:pPr>
        <w:pStyle w:val="aa"/>
        <w:numPr>
          <w:ilvl w:val="0"/>
          <w:numId w:val="1"/>
        </w:numPr>
        <w:spacing w:line="360" w:lineRule="auto"/>
        <w:jc w:val="both"/>
        <w:rPr>
          <w:rFonts w:ascii="Times New Roman" w:hAnsi="Times New Roman" w:cs="Times New Roman"/>
        </w:rPr>
      </w:pPr>
      <w:r w:rsidRPr="002025F4">
        <w:rPr>
          <w:rFonts w:ascii="Times New Roman" w:hAnsi="Times New Roman" w:cs="Times New Roman"/>
          <w:rtl/>
        </w:rPr>
        <w:t>הנאשם משתף פעולה עם שירות המבחן</w:t>
      </w:r>
      <w:r w:rsidRPr="002025F4">
        <w:rPr>
          <w:rFonts w:ascii="Times New Roman" w:hAnsi="Times New Roman" w:cs="Times New Roman" w:hint="cs"/>
          <w:rtl/>
        </w:rPr>
        <w:t xml:space="preserve"> לאורך כ 9 חודשים הליך שיקומי משמעותי ביותר בתחום הסמים</w:t>
      </w:r>
      <w:r w:rsidRPr="002025F4">
        <w:rPr>
          <w:rFonts w:ascii="Times New Roman" w:hAnsi="Times New Roman" w:cs="Times New Roman"/>
          <w:rtl/>
        </w:rPr>
        <w:t>, ובבדיקות הסמים לא נמצאו שרידי סם, הנאשם עושה מאמצים להצליח בשיקומו ובשמירתו עצמו מפני הסמים ביודעו נזקם. לאורך כל תקופת ההארכה חזר שירות המבחן על המלצותיו, לענישה חינוכית טיפולית, בדמות צו של"צ, וצו מבחן.</w:t>
      </w:r>
    </w:p>
    <w:p w14:paraId="55575789" w14:textId="77777777" w:rsidR="002025F4" w:rsidRPr="002025F4" w:rsidRDefault="002025F4" w:rsidP="002025F4">
      <w:pPr>
        <w:jc w:val="both"/>
        <w:rPr>
          <w:rFonts w:cs="Times New Roman"/>
        </w:rPr>
      </w:pPr>
    </w:p>
    <w:p w14:paraId="12C60F1E" w14:textId="77777777" w:rsidR="002025F4" w:rsidRPr="002025F4" w:rsidRDefault="002025F4" w:rsidP="002025F4">
      <w:pPr>
        <w:pStyle w:val="aa"/>
        <w:numPr>
          <w:ilvl w:val="0"/>
          <w:numId w:val="1"/>
        </w:numPr>
        <w:spacing w:line="360" w:lineRule="auto"/>
        <w:jc w:val="both"/>
        <w:rPr>
          <w:rFonts w:ascii="Times New Roman" w:hAnsi="Times New Roman" w:cs="Times New Roman"/>
        </w:rPr>
      </w:pPr>
      <w:r w:rsidRPr="002025F4">
        <w:rPr>
          <w:rFonts w:ascii="Times New Roman" w:hAnsi="Times New Roman" w:cs="Times New Roman"/>
          <w:rtl/>
        </w:rPr>
        <w:t xml:space="preserve">החברה מעוניינת בשיקום עברייני סמים מכורים, יותר מאשר ישיבתם בכלא על כל השלכותיו  דווקא בתחום זה. החברה הרואה את מאמציו של הנאשם עצמו להתרחק  מסביבה מדרדרת חייבת לתרום להרחקתו מסביבה מסוכנת לא פחות - תוככי הכלא. הרחקת העבריין מסביבה שיש בה סיכון היא חלק מראיית בית המשפט את היעד והוא העדר שיבתו של הנאשם ל"מעגל סמים". </w:t>
      </w:r>
    </w:p>
    <w:p w14:paraId="533EBE66" w14:textId="77777777" w:rsidR="002025F4" w:rsidRPr="002025F4" w:rsidRDefault="002025F4" w:rsidP="002025F4">
      <w:pPr>
        <w:pStyle w:val="aa"/>
        <w:rPr>
          <w:rFonts w:ascii="Times New Roman" w:hAnsi="Times New Roman" w:cs="Times New Roman"/>
          <w:rtl/>
        </w:rPr>
      </w:pPr>
    </w:p>
    <w:p w14:paraId="291B3A5B" w14:textId="77777777" w:rsidR="002025F4" w:rsidRPr="002025F4" w:rsidRDefault="002025F4" w:rsidP="002025F4">
      <w:pPr>
        <w:pStyle w:val="aa"/>
        <w:spacing w:line="360" w:lineRule="auto"/>
        <w:jc w:val="both"/>
        <w:rPr>
          <w:rFonts w:ascii="Times New Roman" w:hAnsi="Times New Roman" w:cs="Times New Roman"/>
          <w:rtl/>
        </w:rPr>
      </w:pPr>
    </w:p>
    <w:p w14:paraId="149A6CBC"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rtl/>
        </w:rPr>
        <w:t xml:space="preserve">בתחום זה וביחס לעבירה בנסיבותיה, המשקל הניתן לשיקולי השיקום גובר אך לא מבטל ההלימה וההרתעה וככל שניתן לאזנה בהגדלת משך השעות של השל"צ יש לעשות כן </w:t>
      </w:r>
      <w:r w:rsidRPr="002025F4">
        <w:rPr>
          <w:rFonts w:ascii="Times New Roman" w:hAnsi="Times New Roman" w:cs="Times New Roman" w:hint="cs"/>
          <w:rtl/>
        </w:rPr>
        <w:t>, זאת נוכח סוג הסם, מיקום התפיסה, השקיות והסכנות</w:t>
      </w:r>
      <w:r w:rsidRPr="002025F4">
        <w:rPr>
          <w:rFonts w:ascii="Times New Roman" w:hAnsi="Times New Roman" w:cs="Times New Roman"/>
          <w:rtl/>
        </w:rPr>
        <w:t xml:space="preserve">. </w:t>
      </w:r>
    </w:p>
    <w:p w14:paraId="034A1A34"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rtl/>
        </w:rPr>
        <w:t>האיזון ימצא בדמות הענישה בדרך של של"צ משמעותי</w:t>
      </w:r>
      <w:r w:rsidRPr="002025F4">
        <w:rPr>
          <w:rFonts w:ascii="Times New Roman" w:hAnsi="Times New Roman" w:cs="Times New Roman" w:hint="cs"/>
          <w:rtl/>
        </w:rPr>
        <w:t xml:space="preserve"> של 300 שעות ( בדומה לגזר הדין שניתן ב</w:t>
      </w:r>
      <w:hyperlink r:id="rId38" w:history="1">
        <w:r w:rsidR="00CD1BDA" w:rsidRPr="00CD1BDA">
          <w:rPr>
            <w:rFonts w:ascii="Times New Roman" w:hAnsi="Times New Roman" w:cs="Times New Roman"/>
            <w:color w:val="0000FF"/>
            <w:u w:val="single"/>
            <w:rtl/>
          </w:rPr>
          <w:t>ת"פ 1488-11-19</w:t>
        </w:r>
      </w:hyperlink>
      <w:r w:rsidRPr="002025F4">
        <w:rPr>
          <w:rFonts w:ascii="Times New Roman" w:hAnsi="Times New Roman" w:cs="Times New Roman" w:hint="cs"/>
          <w:rtl/>
        </w:rPr>
        <w:t xml:space="preserve"> מד"י נגד בוהדנה בגין החזקת סם קוקאין של כ  2 גרם ועוד עבירות נלוות, למרות שיתוף פעולה חלקי עם שירות המבחן, ו3 הרשעות קודמות) , אקוויוולנטי פרקטית למאסר קצר בעבודות שירות</w:t>
      </w:r>
      <w:r w:rsidRPr="002025F4">
        <w:rPr>
          <w:rFonts w:ascii="Times New Roman" w:hAnsi="Times New Roman" w:cs="Times New Roman"/>
          <w:rtl/>
        </w:rPr>
        <w:t xml:space="preserve">, מאסר מותנה צו המבחן ורכיבים כספיים, נוכח </w:t>
      </w:r>
      <w:r w:rsidRPr="002025F4">
        <w:rPr>
          <w:rFonts w:ascii="Times New Roman" w:hAnsi="Times New Roman" w:cs="Times New Roman" w:hint="cs"/>
          <w:rtl/>
        </w:rPr>
        <w:t xml:space="preserve">הימצאות </w:t>
      </w:r>
      <w:r w:rsidRPr="002025F4">
        <w:rPr>
          <w:rFonts w:ascii="Times New Roman" w:hAnsi="Times New Roman" w:cs="Times New Roman"/>
          <w:rtl/>
        </w:rPr>
        <w:t xml:space="preserve">הכסף </w:t>
      </w:r>
      <w:r w:rsidRPr="002025F4">
        <w:rPr>
          <w:rFonts w:ascii="Times New Roman" w:hAnsi="Times New Roman" w:cs="Times New Roman" w:hint="cs"/>
          <w:rtl/>
        </w:rPr>
        <w:t xml:space="preserve">המזומן </w:t>
      </w:r>
      <w:r w:rsidRPr="002025F4">
        <w:rPr>
          <w:rFonts w:ascii="Times New Roman" w:hAnsi="Times New Roman" w:cs="Times New Roman"/>
          <w:rtl/>
        </w:rPr>
        <w:t xml:space="preserve"> ותכליות הסנקציה הכספית בעבירות סמים, המגלגלות כתעשייה מיליארדי דולרים ומניעות עבריינות קשה בעולם כולו, וכך יובטח ויישקל בהקשרו של נאשם זה ההווה העבר והעתיד . </w:t>
      </w:r>
    </w:p>
    <w:p w14:paraId="4CDBEF51" w14:textId="77777777" w:rsidR="002025F4" w:rsidRPr="002025F4" w:rsidRDefault="002025F4" w:rsidP="002025F4">
      <w:pPr>
        <w:spacing w:line="360" w:lineRule="auto"/>
        <w:jc w:val="both"/>
        <w:rPr>
          <w:rFonts w:cs="Times New Roman"/>
          <w:rtl/>
        </w:rPr>
      </w:pPr>
    </w:p>
    <w:p w14:paraId="2C78D9A2" w14:textId="77777777" w:rsidR="002025F4" w:rsidRPr="002025F4" w:rsidRDefault="002025F4" w:rsidP="002025F4">
      <w:pPr>
        <w:pStyle w:val="aa"/>
        <w:numPr>
          <w:ilvl w:val="0"/>
          <w:numId w:val="1"/>
        </w:numPr>
        <w:spacing w:line="360" w:lineRule="auto"/>
        <w:jc w:val="both"/>
        <w:rPr>
          <w:rFonts w:ascii="Times New Roman" w:hAnsi="Times New Roman" w:cs="Times New Roman"/>
        </w:rPr>
      </w:pPr>
      <w:r w:rsidRPr="002025F4">
        <w:rPr>
          <w:rFonts w:ascii="Times New Roman" w:hAnsi="Times New Roman" w:cs="Times New Roman"/>
          <w:rtl/>
        </w:rPr>
        <w:t xml:space="preserve">לעניין פסילת הרישיון  בפועל, התבקשתי להימנע מהטלת רכיב ענישתי זה, במכלול הנסיבות לקולא, לנוכח מקום מגוריו של הנאשם, העדר תחבורה ציבורית זמינה, הרי שבנסיבות מתן ההזדמנות לנאשם, להמשיך את ההליך השיקומי, בו הוא נמצא, ויציבותו התעסוקתית, לא אכשיל מגמה זו,  </w:t>
      </w:r>
      <w:r w:rsidRPr="002025F4">
        <w:rPr>
          <w:rFonts w:ascii="Times New Roman" w:hAnsi="Times New Roman" w:cs="Times New Roman"/>
          <w:b/>
          <w:bCs/>
          <w:rtl/>
        </w:rPr>
        <w:t>ולא אפסול בפועל,  את רישיונו,</w:t>
      </w:r>
      <w:r w:rsidRPr="002025F4">
        <w:rPr>
          <w:rFonts w:ascii="Times New Roman" w:hAnsi="Times New Roman" w:cs="Times New Roman"/>
          <w:rtl/>
        </w:rPr>
        <w:t xml:space="preserve"> לעומת זאת פסלתי פסילה </w:t>
      </w:r>
      <w:r w:rsidRPr="002025F4">
        <w:rPr>
          <w:rFonts w:ascii="Times New Roman" w:hAnsi="Times New Roman" w:cs="Times New Roman"/>
          <w:b/>
          <w:bCs/>
          <w:rtl/>
        </w:rPr>
        <w:t>על תנאי</w:t>
      </w:r>
      <w:r w:rsidRPr="002025F4">
        <w:rPr>
          <w:rFonts w:ascii="Times New Roman" w:hAnsi="Times New Roman" w:cs="Times New Roman"/>
          <w:rtl/>
        </w:rPr>
        <w:t xml:space="preserve"> כדי להבהיר כי הסנקציות בעבירה זו נוגעות לכל חיי השגרה והרווחה.</w:t>
      </w:r>
    </w:p>
    <w:p w14:paraId="3341F937" w14:textId="77777777" w:rsidR="002025F4" w:rsidRPr="002025F4" w:rsidRDefault="002025F4" w:rsidP="002025F4">
      <w:pPr>
        <w:pStyle w:val="aa"/>
        <w:rPr>
          <w:rFonts w:ascii="Times New Roman" w:hAnsi="Times New Roman" w:cs="Times New Roman"/>
          <w:rtl/>
        </w:rPr>
      </w:pPr>
    </w:p>
    <w:p w14:paraId="050272E6" w14:textId="77777777" w:rsidR="002025F4" w:rsidRPr="002025F4" w:rsidRDefault="002025F4" w:rsidP="002025F4">
      <w:pPr>
        <w:pStyle w:val="aa"/>
        <w:numPr>
          <w:ilvl w:val="0"/>
          <w:numId w:val="1"/>
        </w:numPr>
        <w:spacing w:line="360" w:lineRule="auto"/>
        <w:jc w:val="both"/>
        <w:rPr>
          <w:rFonts w:ascii="Times New Roman" w:hAnsi="Times New Roman" w:cs="Times New Roman"/>
        </w:rPr>
      </w:pPr>
      <w:r w:rsidRPr="002025F4">
        <w:rPr>
          <w:rFonts w:ascii="Times New Roman" w:hAnsi="Times New Roman" w:cs="Times New Roman"/>
          <w:rtl/>
        </w:rPr>
        <w:t xml:space="preserve">שירות המבחן נתן אמונו בנאשם, גורם בעל משקל במנהיגותו המשפחתית בתרומתו למדינה נטל על עצמו אחריות על הנאשם. הנאשם עצמו עובר הליך שיקומי משמעותי ויש לכך בתחום הסמים משקל המעודד והממריץ לפתור בעיה משורשה ההתמכרותי, כל אלו מלבד חלוף הזמן ושאר נימוקים מצדיקים מתן ההזדמנות מבלי לפגוע ברכיבי ענישה משלימים מאזנים והמבטיחים כי כל מעידה תבוא חשבון עונשי משמעותי ללא רחם. </w:t>
      </w:r>
    </w:p>
    <w:p w14:paraId="49FE92B5" w14:textId="77777777" w:rsidR="002025F4" w:rsidRPr="002025F4" w:rsidRDefault="002025F4" w:rsidP="002025F4">
      <w:pPr>
        <w:pStyle w:val="aa"/>
        <w:rPr>
          <w:rFonts w:ascii="Times New Roman" w:hAnsi="Times New Roman" w:cs="Times New Roman"/>
          <w:rtl/>
        </w:rPr>
      </w:pPr>
    </w:p>
    <w:p w14:paraId="464F0996" w14:textId="77777777" w:rsidR="002025F4" w:rsidRPr="002025F4" w:rsidRDefault="002025F4" w:rsidP="002025F4">
      <w:pPr>
        <w:pStyle w:val="aa"/>
        <w:numPr>
          <w:ilvl w:val="0"/>
          <w:numId w:val="1"/>
        </w:numPr>
        <w:spacing w:after="160" w:line="360" w:lineRule="auto"/>
        <w:jc w:val="both"/>
        <w:rPr>
          <w:rFonts w:ascii="Times New Roman" w:hAnsi="Times New Roman" w:cs="Times New Roman"/>
        </w:rPr>
      </w:pPr>
      <w:r w:rsidRPr="002025F4">
        <w:rPr>
          <w:rFonts w:ascii="Times New Roman" w:hAnsi="Times New Roman" w:cs="Times New Roman"/>
          <w:rtl/>
        </w:rPr>
        <w:t xml:space="preserve">תסקיר שירות המבחן הוגדר בפסיקה כ"המלצה" שעל בית המשפט לשקול. הוא אינו בא במקום שיקול דעתם הרחב יותר של המותבים, הוא לא יכול להיות "האורים והתומים" של קביעת הנורמות במדינה ובחברה. כוחו בהפניית זרקור להיבטים סוציאליים חלק מהיכרות עם הנאשם בהליך הפלילי בסופו עת אמור בית המשפט לגזור עונשו . </w:t>
      </w:r>
    </w:p>
    <w:p w14:paraId="612FA58B" w14:textId="77777777" w:rsidR="002025F4" w:rsidRPr="002025F4" w:rsidRDefault="002025F4" w:rsidP="002025F4">
      <w:pPr>
        <w:pStyle w:val="aa"/>
        <w:rPr>
          <w:rFonts w:ascii="Times New Roman" w:hAnsi="Times New Roman" w:cs="Times New Roman"/>
          <w:rtl/>
        </w:rPr>
      </w:pPr>
    </w:p>
    <w:p w14:paraId="7BEEAE78" w14:textId="77777777" w:rsidR="002025F4" w:rsidRPr="002025F4" w:rsidRDefault="002025F4" w:rsidP="002025F4">
      <w:pPr>
        <w:pStyle w:val="aa"/>
        <w:numPr>
          <w:ilvl w:val="0"/>
          <w:numId w:val="1"/>
        </w:numPr>
        <w:spacing w:after="160" w:line="360" w:lineRule="auto"/>
        <w:jc w:val="both"/>
        <w:rPr>
          <w:rFonts w:ascii="Times New Roman" w:hAnsi="Times New Roman" w:cs="Times New Roman"/>
        </w:rPr>
      </w:pPr>
      <w:r w:rsidRPr="002025F4">
        <w:rPr>
          <w:rFonts w:ascii="Times New Roman" w:hAnsi="Times New Roman" w:cs="Times New Roman"/>
          <w:rtl/>
        </w:rPr>
        <w:t xml:space="preserve">לעניין הגדלת היקף שעות השל"ץ </w:t>
      </w:r>
      <w:r w:rsidRPr="002025F4">
        <w:rPr>
          <w:rFonts w:ascii="Times New Roman" w:hAnsi="Times New Roman" w:cs="Times New Roman" w:hint="cs"/>
          <w:rtl/>
        </w:rPr>
        <w:t xml:space="preserve">מההיקף עליו המליץ שירות המבחן, </w:t>
      </w:r>
      <w:r w:rsidRPr="002025F4">
        <w:rPr>
          <w:rFonts w:ascii="Times New Roman" w:hAnsi="Times New Roman" w:cs="Times New Roman"/>
          <w:rtl/>
        </w:rPr>
        <w:t xml:space="preserve">תחת מאסר קצר בעבודות שירות </w:t>
      </w:r>
      <w:r w:rsidRPr="002025F4">
        <w:rPr>
          <w:rFonts w:ascii="Times New Roman" w:hAnsi="Times New Roman" w:cs="Times New Roman" w:hint="cs"/>
          <w:rtl/>
        </w:rPr>
        <w:t xml:space="preserve">שבתוך המתחם, </w:t>
      </w:r>
      <w:r w:rsidRPr="002025F4">
        <w:rPr>
          <w:rFonts w:ascii="Times New Roman" w:hAnsi="Times New Roman" w:cs="Times New Roman"/>
          <w:rtl/>
        </w:rPr>
        <w:t>בית המשפט המבקש כלים א</w:t>
      </w:r>
      <w:r w:rsidRPr="002025F4">
        <w:rPr>
          <w:rFonts w:ascii="Times New Roman" w:hAnsi="Times New Roman" w:cs="Times New Roman" w:hint="cs"/>
          <w:rtl/>
        </w:rPr>
        <w:t>י</w:t>
      </w:r>
      <w:r w:rsidRPr="002025F4">
        <w:rPr>
          <w:rFonts w:ascii="Times New Roman" w:hAnsi="Times New Roman" w:cs="Times New Roman"/>
          <w:rtl/>
        </w:rPr>
        <w:t>נד</w:t>
      </w:r>
      <w:r w:rsidRPr="002025F4">
        <w:rPr>
          <w:rFonts w:ascii="Times New Roman" w:hAnsi="Times New Roman" w:cs="Times New Roman" w:hint="cs"/>
          <w:rtl/>
        </w:rPr>
        <w:t>י</w:t>
      </w:r>
      <w:r w:rsidRPr="002025F4">
        <w:rPr>
          <w:rFonts w:ascii="Times New Roman" w:hAnsi="Times New Roman" w:cs="Times New Roman"/>
          <w:rtl/>
        </w:rPr>
        <w:t xml:space="preserve">ווידואלית, נדרש זהירות שלא לראות  בשירות המבחן את עמדת " המדינה"  בקביעת הדין. נכון הוא שגורמי המקצוע </w:t>
      </w:r>
      <w:r w:rsidRPr="002025F4">
        <w:rPr>
          <w:rFonts w:ascii="Times New Roman" w:hAnsi="Times New Roman" w:cs="Times New Roman" w:hint="cs"/>
          <w:rtl/>
        </w:rPr>
        <w:t xml:space="preserve">המסורים והנאשמנים </w:t>
      </w:r>
      <w:r w:rsidRPr="002025F4">
        <w:rPr>
          <w:rFonts w:ascii="Times New Roman" w:hAnsi="Times New Roman" w:cs="Times New Roman"/>
          <w:rtl/>
        </w:rPr>
        <w:t xml:space="preserve">הם עובדי מדינה, אך כאמור "משרד הרווחה" אינו "משרד המשפטים" או "התביעות </w:t>
      </w:r>
      <w:r w:rsidRPr="002025F4">
        <w:rPr>
          <w:rFonts w:ascii="Times New Roman" w:hAnsi="Times New Roman" w:cs="Times New Roman" w:hint="cs"/>
          <w:rtl/>
        </w:rPr>
        <w:t xml:space="preserve">- </w:t>
      </w:r>
      <w:r w:rsidRPr="002025F4">
        <w:rPr>
          <w:rFonts w:ascii="Times New Roman" w:hAnsi="Times New Roman" w:cs="Times New Roman"/>
          <w:rtl/>
        </w:rPr>
        <w:t xml:space="preserve">במשרד לביטחון פנים " האחרונים מחויבים בהצגת המתחמים ושאר פרמטרים בהבניית העונש ובכללם : הערכים המוגנים, מידת הפגיעה, הנסיבות של ביצוע העבירה, </w:t>
      </w:r>
      <w:r w:rsidRPr="002025F4">
        <w:rPr>
          <w:rFonts w:ascii="Times New Roman" w:hAnsi="Times New Roman" w:cs="Times New Roman" w:hint="cs"/>
          <w:rtl/>
        </w:rPr>
        <w:t>ה</w:t>
      </w:r>
      <w:r w:rsidRPr="002025F4">
        <w:rPr>
          <w:rFonts w:ascii="Times New Roman" w:hAnsi="Times New Roman" w:cs="Times New Roman"/>
          <w:rtl/>
        </w:rPr>
        <w:t xml:space="preserve">ענישה </w:t>
      </w:r>
      <w:r w:rsidRPr="002025F4">
        <w:rPr>
          <w:rFonts w:ascii="Times New Roman" w:hAnsi="Times New Roman" w:cs="Times New Roman" w:hint="cs"/>
          <w:rtl/>
        </w:rPr>
        <w:t>ה</w:t>
      </w:r>
      <w:r w:rsidRPr="002025F4">
        <w:rPr>
          <w:rFonts w:ascii="Times New Roman" w:hAnsi="Times New Roman" w:cs="Times New Roman"/>
          <w:rtl/>
        </w:rPr>
        <w:t xml:space="preserve">נוהגת , </w:t>
      </w:r>
      <w:r w:rsidRPr="002025F4">
        <w:rPr>
          <w:rFonts w:ascii="Times New Roman" w:hAnsi="Times New Roman" w:cs="Times New Roman" w:hint="cs"/>
          <w:rtl/>
        </w:rPr>
        <w:t>ו</w:t>
      </w:r>
      <w:r w:rsidRPr="002025F4">
        <w:rPr>
          <w:rFonts w:ascii="Times New Roman" w:hAnsi="Times New Roman" w:cs="Times New Roman"/>
          <w:rtl/>
        </w:rPr>
        <w:t xml:space="preserve">סטייה לצורך הגנה על שלום הציבור, או שיקולים בתוך המתחם כהרתעת הרבים, והפער בין העמדות לא אחת הינו פער המלמד על השוני המובנה  ועל נקודות המוצא השונות.   </w:t>
      </w:r>
    </w:p>
    <w:p w14:paraId="0EA81DCB" w14:textId="77777777" w:rsidR="002025F4" w:rsidRPr="002025F4" w:rsidRDefault="002025F4" w:rsidP="002025F4">
      <w:pPr>
        <w:pStyle w:val="aa"/>
        <w:spacing w:after="160" w:line="360" w:lineRule="auto"/>
        <w:jc w:val="both"/>
        <w:rPr>
          <w:rFonts w:ascii="Times New Roman" w:hAnsi="Times New Roman" w:cs="Times New Roman"/>
        </w:rPr>
      </w:pPr>
    </w:p>
    <w:p w14:paraId="628BB34F" w14:textId="77777777" w:rsidR="002025F4" w:rsidRPr="002025F4" w:rsidRDefault="002025F4" w:rsidP="002025F4">
      <w:pPr>
        <w:pStyle w:val="aa"/>
        <w:numPr>
          <w:ilvl w:val="0"/>
          <w:numId w:val="1"/>
        </w:numPr>
        <w:spacing w:after="160" w:line="360" w:lineRule="auto"/>
        <w:jc w:val="both"/>
        <w:rPr>
          <w:rFonts w:ascii="Times New Roman" w:hAnsi="Times New Roman" w:cs="Times New Roman"/>
        </w:rPr>
      </w:pPr>
      <w:r w:rsidRPr="002025F4">
        <w:rPr>
          <w:rFonts w:ascii="Times New Roman" w:hAnsi="Times New Roman" w:cs="Times New Roman"/>
          <w:rtl/>
        </w:rPr>
        <w:t>זאת ועוד, קביעות סוציאליות  אינן בהכרח פרי חקירה רחבה על ידי חוקרי שטח לאורך זמן בעדויות קשת משפחתית רחבה,  בשל מצוקת משאבי זמן וכוח אדם. פסיקות בתי המשפט המחוזי בתיקים אחרים,  אינן מנחות או מחייבות את שירות המבחן</w:t>
      </w:r>
      <w:r w:rsidRPr="002025F4">
        <w:rPr>
          <w:rFonts w:ascii="Times New Roman" w:hAnsi="Times New Roman" w:cs="Times New Roman" w:hint="cs"/>
          <w:rtl/>
        </w:rPr>
        <w:t xml:space="preserve"> וספק אם מובאות הן לפניו בתכלית גישתו </w:t>
      </w:r>
      <w:r w:rsidRPr="002025F4">
        <w:rPr>
          <w:rFonts w:ascii="Times New Roman" w:hAnsi="Times New Roman" w:cs="Times New Roman"/>
          <w:rtl/>
        </w:rPr>
        <w:t>...  הוא אינו בוחן המלצותיו לאורן</w:t>
      </w:r>
      <w:r w:rsidRPr="002025F4">
        <w:rPr>
          <w:rFonts w:ascii="Times New Roman" w:hAnsi="Times New Roman" w:cs="Times New Roman" w:hint="cs"/>
          <w:rtl/>
        </w:rPr>
        <w:t>,</w:t>
      </w:r>
      <w:r w:rsidRPr="002025F4">
        <w:rPr>
          <w:rFonts w:ascii="Times New Roman" w:hAnsi="Times New Roman" w:cs="Times New Roman"/>
          <w:rtl/>
        </w:rPr>
        <w:t xml:space="preserve"> אינו מציין דבר בהקשרן, ואף המלצותיו </w:t>
      </w:r>
      <w:r w:rsidRPr="002025F4">
        <w:rPr>
          <w:rFonts w:ascii="Times New Roman" w:hAnsi="Times New Roman" w:cs="Times New Roman" w:hint="cs"/>
          <w:rtl/>
        </w:rPr>
        <w:t>"</w:t>
      </w:r>
      <w:r w:rsidRPr="002025F4">
        <w:rPr>
          <w:rFonts w:ascii="Times New Roman" w:hAnsi="Times New Roman" w:cs="Times New Roman"/>
          <w:rtl/>
        </w:rPr>
        <w:t>אינן מחייבות או מנחות</w:t>
      </w:r>
      <w:r w:rsidRPr="002025F4">
        <w:rPr>
          <w:rFonts w:ascii="Times New Roman" w:hAnsi="Times New Roman" w:cs="Times New Roman" w:hint="cs"/>
          <w:rtl/>
        </w:rPr>
        <w:t>"</w:t>
      </w:r>
      <w:r w:rsidRPr="002025F4">
        <w:rPr>
          <w:rFonts w:ascii="Times New Roman" w:hAnsi="Times New Roman" w:cs="Times New Roman"/>
          <w:rtl/>
        </w:rPr>
        <w:t xml:space="preserve"> את בית המשפט, שנוטה </w:t>
      </w:r>
      <w:r w:rsidRPr="002025F4">
        <w:rPr>
          <w:rFonts w:ascii="Times New Roman" w:hAnsi="Times New Roman" w:cs="Times New Roman" w:hint="cs"/>
          <w:rtl/>
        </w:rPr>
        <w:t xml:space="preserve">אמנם </w:t>
      </w:r>
      <w:r w:rsidRPr="002025F4">
        <w:rPr>
          <w:rFonts w:ascii="Times New Roman" w:hAnsi="Times New Roman" w:cs="Times New Roman"/>
          <w:rtl/>
        </w:rPr>
        <w:t xml:space="preserve">לא אחת לראות בהן </w:t>
      </w:r>
      <w:r w:rsidRPr="002025F4">
        <w:rPr>
          <w:rFonts w:ascii="Times New Roman" w:hAnsi="Times New Roman" w:cs="Times New Roman" w:hint="cs"/>
          <w:rtl/>
        </w:rPr>
        <w:t>"ידו הארוכה", אך עדיין מחויב בהתבוננות עם הבאת ממצאיה של זו היד</w:t>
      </w:r>
      <w:r w:rsidRPr="002025F4">
        <w:rPr>
          <w:rFonts w:ascii="Times New Roman" w:hAnsi="Times New Roman" w:cs="Times New Roman"/>
          <w:rtl/>
        </w:rPr>
        <w:t xml:space="preserve">. </w:t>
      </w:r>
      <w:r w:rsidRPr="002025F4">
        <w:rPr>
          <w:rFonts w:ascii="Times New Roman" w:hAnsi="Times New Roman" w:cs="Times New Roman" w:hint="cs"/>
          <w:rtl/>
        </w:rPr>
        <w:t xml:space="preserve">יד ולא ראש. </w:t>
      </w:r>
      <w:r w:rsidRPr="002025F4">
        <w:rPr>
          <w:rFonts w:ascii="Times New Roman" w:hAnsi="Times New Roman" w:cs="Times New Roman" w:hint="cs"/>
          <w:b/>
          <w:bCs/>
          <w:rtl/>
        </w:rPr>
        <w:t xml:space="preserve">המלצה </w:t>
      </w:r>
      <w:r w:rsidRPr="002025F4">
        <w:rPr>
          <w:rFonts w:ascii="Times New Roman" w:hAnsi="Times New Roman" w:cs="Times New Roman" w:hint="cs"/>
          <w:rtl/>
        </w:rPr>
        <w:t xml:space="preserve">ולא </w:t>
      </w:r>
      <w:r w:rsidRPr="002025F4">
        <w:rPr>
          <w:rFonts w:ascii="Times New Roman" w:hAnsi="Times New Roman" w:cs="Times New Roman" w:hint="cs"/>
          <w:b/>
          <w:bCs/>
          <w:rtl/>
        </w:rPr>
        <w:t>אחריות</w:t>
      </w:r>
      <w:r w:rsidRPr="002025F4">
        <w:rPr>
          <w:rFonts w:ascii="Times New Roman" w:hAnsi="Times New Roman" w:cs="Times New Roman" w:hint="cs"/>
          <w:rtl/>
        </w:rPr>
        <w:t xml:space="preserve"> בהבניית שיקול הדעת העונשי חברתי - במדינה. </w:t>
      </w:r>
    </w:p>
    <w:p w14:paraId="246AD13E" w14:textId="77777777" w:rsidR="002025F4" w:rsidRPr="002025F4" w:rsidRDefault="002025F4" w:rsidP="002025F4">
      <w:pPr>
        <w:pStyle w:val="aa"/>
        <w:rPr>
          <w:rFonts w:ascii="Times New Roman" w:hAnsi="Times New Roman" w:cs="Times New Roman"/>
          <w:rtl/>
        </w:rPr>
      </w:pPr>
    </w:p>
    <w:p w14:paraId="30E9EE72" w14:textId="77777777" w:rsidR="002025F4" w:rsidRPr="002025F4" w:rsidRDefault="002025F4" w:rsidP="002025F4">
      <w:pPr>
        <w:pStyle w:val="aa"/>
        <w:numPr>
          <w:ilvl w:val="0"/>
          <w:numId w:val="1"/>
        </w:numPr>
        <w:spacing w:after="160" w:line="360" w:lineRule="auto"/>
        <w:jc w:val="both"/>
        <w:rPr>
          <w:rFonts w:ascii="Times New Roman" w:hAnsi="Times New Roman" w:cs="Times New Roman"/>
        </w:rPr>
      </w:pPr>
      <w:r w:rsidRPr="002025F4">
        <w:rPr>
          <w:rFonts w:ascii="Times New Roman" w:hAnsi="Times New Roman" w:cs="Times New Roman"/>
          <w:rtl/>
        </w:rPr>
        <w:t>שירות המבחן מציג הערכות עתיד מנתח עבר והווה, ומבקש הוא להכיר נפש האדם. עובדים סוציאליים מסורים , נדרשים ולא</w:t>
      </w:r>
      <w:r w:rsidRPr="002025F4">
        <w:rPr>
          <w:rFonts w:ascii="Times New Roman" w:hAnsi="Times New Roman" w:cs="Times New Roman" w:hint="cs"/>
          <w:rtl/>
        </w:rPr>
        <w:t xml:space="preserve"> תמיד</w:t>
      </w:r>
      <w:r w:rsidRPr="002025F4">
        <w:rPr>
          <w:rFonts w:ascii="Times New Roman" w:hAnsi="Times New Roman" w:cs="Times New Roman"/>
          <w:rtl/>
        </w:rPr>
        <w:t xml:space="preserve"> בידם </w:t>
      </w:r>
      <w:r w:rsidRPr="002025F4">
        <w:rPr>
          <w:rFonts w:ascii="Times New Roman" w:hAnsi="Times New Roman" w:cs="Times New Roman" w:hint="cs"/>
          <w:rtl/>
        </w:rPr>
        <w:t xml:space="preserve">צפות צפונות עתיד, </w:t>
      </w:r>
      <w:r w:rsidRPr="002025F4">
        <w:rPr>
          <w:rFonts w:ascii="Times New Roman" w:hAnsi="Times New Roman" w:cs="Times New Roman"/>
          <w:rtl/>
        </w:rPr>
        <w:t>להעמיק לאורכם ורוחבם של חיי נאשם, משפחתו, אישיותו בכלים מקצועיים של מומחים, הצצה בזכוכית מגדלת לאמיתת נפשו פנימיותו בהערכת סיכונים מצד</w:t>
      </w:r>
      <w:r w:rsidRPr="002025F4">
        <w:rPr>
          <w:rFonts w:ascii="Times New Roman" w:hAnsi="Times New Roman" w:cs="Times New Roman" w:hint="cs"/>
          <w:rtl/>
        </w:rPr>
        <w:t xml:space="preserve">ו, אין בידינו כלי מעקב תקופתי בדבר היקף ההמלצות ומידת הצלחתן לאורך זמן </w:t>
      </w:r>
      <w:r w:rsidRPr="002025F4">
        <w:rPr>
          <w:rFonts w:ascii="Times New Roman" w:hAnsi="Times New Roman" w:cs="Times New Roman"/>
          <w:rtl/>
        </w:rPr>
        <w:t xml:space="preserve">. </w:t>
      </w:r>
    </w:p>
    <w:p w14:paraId="196D6ABA" w14:textId="77777777" w:rsidR="002025F4" w:rsidRPr="002025F4" w:rsidRDefault="002025F4" w:rsidP="002025F4">
      <w:pPr>
        <w:pStyle w:val="aa"/>
        <w:spacing w:after="160" w:line="360" w:lineRule="auto"/>
        <w:jc w:val="both"/>
        <w:rPr>
          <w:rFonts w:ascii="Times New Roman" w:hAnsi="Times New Roman" w:cs="Times New Roman"/>
          <w:b/>
          <w:bCs/>
          <w:u w:val="single"/>
        </w:rPr>
      </w:pPr>
    </w:p>
    <w:p w14:paraId="15A416D9" w14:textId="77777777" w:rsidR="002025F4" w:rsidRPr="002025F4" w:rsidRDefault="002025F4" w:rsidP="002025F4">
      <w:pPr>
        <w:pStyle w:val="aa"/>
        <w:numPr>
          <w:ilvl w:val="0"/>
          <w:numId w:val="1"/>
        </w:numPr>
        <w:spacing w:after="160" w:line="360" w:lineRule="auto"/>
        <w:jc w:val="both"/>
        <w:rPr>
          <w:rFonts w:ascii="Times New Roman" w:hAnsi="Times New Roman" w:cs="Times New Roman"/>
          <w:u w:val="single"/>
        </w:rPr>
      </w:pPr>
      <w:r w:rsidRPr="002025F4">
        <w:rPr>
          <w:rFonts w:ascii="Times New Roman" w:hAnsi="Times New Roman" w:cs="Times New Roman"/>
          <w:rtl/>
          <w:lang w:eastAsia="he-IL"/>
        </w:rPr>
        <w:t xml:space="preserve">יושם אל לב, כי שירות המבחן הוא חלק אינטגראלי ומיסודו של </w:t>
      </w:r>
      <w:r w:rsidRPr="002025F4">
        <w:rPr>
          <w:rFonts w:ascii="Times New Roman" w:hAnsi="Times New Roman" w:cs="Times New Roman"/>
          <w:b/>
          <w:bCs/>
          <w:rtl/>
          <w:lang w:eastAsia="he-IL"/>
        </w:rPr>
        <w:t>משרד הרווחה</w:t>
      </w:r>
      <w:r w:rsidRPr="002025F4">
        <w:rPr>
          <w:rFonts w:ascii="Times New Roman" w:hAnsi="Times New Roman" w:cs="Times New Roman"/>
          <w:rtl/>
          <w:lang w:eastAsia="he-IL"/>
        </w:rPr>
        <w:t xml:space="preserve">. בבסיס הקמת השירות התכלית השיקומית, הראיה האינדיווידואלית של היחיד והבחינה הסוציאלית. </w:t>
      </w:r>
      <w:r w:rsidRPr="002025F4">
        <w:rPr>
          <w:rFonts w:ascii="Times New Roman" w:hAnsi="Times New Roman" w:cs="Times New Roman"/>
          <w:rtl/>
        </w:rPr>
        <w:t xml:space="preserve">על בית המשפט מוטלת החובה לראיית התמונה הרחבה הכוללת גם את האינטרס הציבורי, ומיגור פשיעה וצמצומה בתחום הסמים. </w:t>
      </w:r>
      <w:r w:rsidRPr="002025F4">
        <w:rPr>
          <w:rFonts w:ascii="Times New Roman" w:hAnsi="Times New Roman" w:cs="Times New Roman" w:hint="cs"/>
          <w:rtl/>
        </w:rPr>
        <w:t xml:space="preserve">המונח שיקום אינו מילת קסם שמבטלת את שאר הפרמטרים בשיקול הדעת הענישתי, וגם זה "השיקום" אף  בדברי המחוקק עצמו מקבל משקל שונה ביחס לפרמטרים נוספים כחומרת העבירה ועוד .  </w:t>
      </w:r>
      <w:r w:rsidRPr="002025F4">
        <w:rPr>
          <w:rFonts w:ascii="Times New Roman" w:hAnsi="Times New Roman" w:cs="Times New Roman"/>
          <w:rtl/>
        </w:rPr>
        <w:t xml:space="preserve">  </w:t>
      </w:r>
    </w:p>
    <w:p w14:paraId="530D3BED" w14:textId="77777777" w:rsidR="002025F4" w:rsidRPr="002025F4" w:rsidRDefault="002025F4" w:rsidP="002025F4">
      <w:pPr>
        <w:pStyle w:val="aa"/>
        <w:rPr>
          <w:rFonts w:ascii="Times New Roman" w:hAnsi="Times New Roman" w:cs="Times New Roman"/>
        </w:rPr>
      </w:pPr>
    </w:p>
    <w:p w14:paraId="3DC0DCAC" w14:textId="77777777" w:rsidR="002025F4" w:rsidRPr="002025F4" w:rsidRDefault="002025F4" w:rsidP="002025F4">
      <w:pPr>
        <w:pStyle w:val="aa"/>
        <w:numPr>
          <w:ilvl w:val="0"/>
          <w:numId w:val="1"/>
        </w:numPr>
        <w:spacing w:after="160" w:line="360" w:lineRule="auto"/>
        <w:jc w:val="both"/>
        <w:rPr>
          <w:rFonts w:ascii="Times New Roman" w:hAnsi="Times New Roman" w:cs="Times New Roman"/>
          <w:u w:val="single"/>
        </w:rPr>
      </w:pPr>
      <w:r w:rsidRPr="002025F4">
        <w:rPr>
          <w:rFonts w:ascii="Times New Roman" w:hAnsi="Times New Roman" w:cs="Times New Roman"/>
          <w:rtl/>
        </w:rPr>
        <w:t>משרדי הממשלה המופקדים על ה</w:t>
      </w:r>
      <w:r w:rsidRPr="002025F4">
        <w:rPr>
          <w:rFonts w:ascii="Times New Roman" w:hAnsi="Times New Roman" w:cs="Times New Roman"/>
          <w:b/>
          <w:bCs/>
          <w:rtl/>
        </w:rPr>
        <w:t>אכיפה</w:t>
      </w:r>
      <w:r w:rsidRPr="002025F4">
        <w:rPr>
          <w:rFonts w:ascii="Times New Roman" w:hAnsi="Times New Roman" w:cs="Times New Roman"/>
          <w:rtl/>
        </w:rPr>
        <w:t xml:space="preserve"> אינם בהגדרה </w:t>
      </w:r>
      <w:r w:rsidRPr="002025F4">
        <w:rPr>
          <w:rFonts w:ascii="Times New Roman" w:hAnsi="Times New Roman" w:cs="Times New Roman" w:hint="cs"/>
          <w:rtl/>
        </w:rPr>
        <w:t xml:space="preserve">או בתפיסה </w:t>
      </w:r>
      <w:r w:rsidRPr="002025F4">
        <w:rPr>
          <w:rFonts w:ascii="Times New Roman" w:hAnsi="Times New Roman" w:cs="Times New Roman"/>
          <w:rtl/>
        </w:rPr>
        <w:t xml:space="preserve">"משרד הרווחה". </w:t>
      </w:r>
      <w:r w:rsidRPr="002025F4">
        <w:rPr>
          <w:rFonts w:ascii="Times New Roman" w:hAnsi="Times New Roman" w:cs="Times New Roman"/>
          <w:b/>
          <w:bCs/>
          <w:rtl/>
        </w:rPr>
        <w:t>המשרד</w:t>
      </w:r>
      <w:r w:rsidRPr="002025F4">
        <w:rPr>
          <w:rFonts w:ascii="Times New Roman" w:hAnsi="Times New Roman" w:cs="Times New Roman" w:hint="cs"/>
          <w:b/>
          <w:bCs/>
          <w:rtl/>
        </w:rPr>
        <w:t xml:space="preserve">ים </w:t>
      </w:r>
      <w:r w:rsidRPr="002025F4">
        <w:rPr>
          <w:rFonts w:ascii="Times New Roman" w:hAnsi="Times New Roman" w:cs="Times New Roman"/>
          <w:b/>
          <w:bCs/>
          <w:rtl/>
        </w:rPr>
        <w:t xml:space="preserve"> לביטחון פנים ומשרד המשפטים,</w:t>
      </w:r>
      <w:r w:rsidRPr="002025F4">
        <w:rPr>
          <w:rFonts w:ascii="Times New Roman" w:hAnsi="Times New Roman" w:cs="Times New Roman"/>
          <w:rtl/>
        </w:rPr>
        <w:t xml:space="preserve"> עם </w:t>
      </w:r>
      <w:r w:rsidRPr="002025F4">
        <w:rPr>
          <w:rFonts w:ascii="Times New Roman" w:hAnsi="Times New Roman" w:cs="Times New Roman"/>
          <w:b/>
          <w:bCs/>
          <w:rtl/>
        </w:rPr>
        <w:t>הגופים המשפטיים</w:t>
      </w:r>
      <w:r w:rsidRPr="002025F4">
        <w:rPr>
          <w:rFonts w:ascii="Times New Roman" w:hAnsi="Times New Roman" w:cs="Times New Roman"/>
          <w:rtl/>
        </w:rPr>
        <w:t xml:space="preserve"> </w:t>
      </w:r>
      <w:r w:rsidRPr="002025F4">
        <w:rPr>
          <w:rFonts w:ascii="Times New Roman" w:hAnsi="Times New Roman" w:cs="Times New Roman" w:hint="cs"/>
          <w:rtl/>
        </w:rPr>
        <w:t>הם ה</w:t>
      </w:r>
      <w:r w:rsidRPr="002025F4">
        <w:rPr>
          <w:rFonts w:ascii="Times New Roman" w:hAnsi="Times New Roman" w:cs="Times New Roman"/>
          <w:rtl/>
        </w:rPr>
        <w:t xml:space="preserve">אמונים על מיצוי חקירה, פתיחת הליכים פליליים והבאת הכול </w:t>
      </w:r>
      <w:r w:rsidRPr="002025F4">
        <w:rPr>
          <w:rFonts w:ascii="Times New Roman" w:hAnsi="Times New Roman" w:cs="Times New Roman" w:hint="cs"/>
          <w:rtl/>
        </w:rPr>
        <w:t xml:space="preserve">בסופו של הליך פלילי </w:t>
      </w:r>
      <w:r w:rsidRPr="002025F4">
        <w:rPr>
          <w:rFonts w:ascii="Times New Roman" w:hAnsi="Times New Roman" w:cs="Times New Roman"/>
          <w:rtl/>
        </w:rPr>
        <w:t xml:space="preserve">לשיקולי ענישה הולמת בהתאם לתיקון 113 </w:t>
      </w:r>
      <w:r w:rsidRPr="002025F4">
        <w:rPr>
          <w:rFonts w:ascii="Times New Roman" w:hAnsi="Times New Roman" w:cs="Times New Roman" w:hint="cs"/>
          <w:rtl/>
        </w:rPr>
        <w:t xml:space="preserve">שהוגדר כ"גמולני" עם פתחי איזון  שיקומיים, </w:t>
      </w:r>
      <w:r w:rsidRPr="002025F4">
        <w:rPr>
          <w:rFonts w:ascii="Times New Roman" w:hAnsi="Times New Roman" w:cs="Times New Roman"/>
          <w:rtl/>
        </w:rPr>
        <w:t xml:space="preserve">לפתחו של בית המשפט בסופו של הליך. אין זו מלאכה קלה עד הגיעו של תיק ראייתית לבשלות לקראת  קביעת העונש לאחר ההרשעה. בית המשפט מחויב לבחון בין יתר השיקולים גם את שיקולי הרתעת הרבים </w:t>
      </w:r>
      <w:r w:rsidRPr="002025F4">
        <w:rPr>
          <w:rFonts w:ascii="Times New Roman" w:hAnsi="Times New Roman" w:cs="Times New Roman" w:hint="cs"/>
          <w:rtl/>
        </w:rPr>
        <w:t>ו</w:t>
      </w:r>
      <w:r w:rsidRPr="002025F4">
        <w:rPr>
          <w:rFonts w:ascii="Times New Roman" w:hAnsi="Times New Roman" w:cs="Times New Roman"/>
          <w:rtl/>
        </w:rPr>
        <w:t xml:space="preserve">צמצום תופעות עברייניות. </w:t>
      </w:r>
    </w:p>
    <w:p w14:paraId="2ADE89B4" w14:textId="77777777" w:rsidR="002025F4" w:rsidRPr="002025F4" w:rsidRDefault="002025F4" w:rsidP="002025F4">
      <w:pPr>
        <w:spacing w:line="360" w:lineRule="auto"/>
        <w:jc w:val="both"/>
        <w:rPr>
          <w:rFonts w:cs="Times New Roman"/>
          <w:rtl/>
        </w:rPr>
      </w:pPr>
    </w:p>
    <w:p w14:paraId="3655825A"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rtl/>
        </w:rPr>
        <w:t xml:space="preserve">המשקל הניתן לאופי השיקומי של הענישה ביחס לנאשם, </w:t>
      </w:r>
      <w:r w:rsidRPr="002025F4">
        <w:rPr>
          <w:rFonts w:ascii="Times New Roman" w:hAnsi="Times New Roman" w:cs="Times New Roman" w:hint="cs"/>
          <w:rtl/>
        </w:rPr>
        <w:t xml:space="preserve">במעקב שירות המבחן להבדיל מאמירה סתמית המבוצע לאורך זמן ממשי של חודשים, </w:t>
      </w:r>
      <w:r w:rsidRPr="002025F4">
        <w:rPr>
          <w:rFonts w:ascii="Times New Roman" w:hAnsi="Times New Roman" w:cs="Times New Roman"/>
          <w:rtl/>
        </w:rPr>
        <w:t xml:space="preserve">והתעוררותו להצלת עצמו וחייו, יקבל בזה את אמון בית המשפט בגורמי המקצוע ובנאשם  כפוף לדין ולכל תנאי לפיו אם יפר אמון זה, ייגזר עונשו מחדש לכל דבר ועניין,  ובכלל זה גם רכיבי ענישה מחמירים לרבות מאסר בפועל </w:t>
      </w:r>
      <w:r w:rsidRPr="002025F4">
        <w:rPr>
          <w:rFonts w:ascii="Times New Roman" w:hAnsi="Times New Roman" w:cs="Times New Roman" w:hint="cs"/>
          <w:rtl/>
        </w:rPr>
        <w:t>מאחורי סורג ובריח</w:t>
      </w:r>
      <w:r w:rsidRPr="002025F4">
        <w:rPr>
          <w:rFonts w:ascii="Times New Roman" w:hAnsi="Times New Roman" w:cs="Times New Roman"/>
          <w:rtl/>
        </w:rPr>
        <w:t>.</w:t>
      </w:r>
    </w:p>
    <w:p w14:paraId="097686DF" w14:textId="77777777" w:rsidR="002025F4" w:rsidRPr="002025F4" w:rsidRDefault="002025F4" w:rsidP="002025F4">
      <w:pPr>
        <w:spacing w:before="240" w:line="360" w:lineRule="auto"/>
        <w:jc w:val="both"/>
        <w:rPr>
          <w:rFonts w:cs="Times New Roman"/>
          <w:b/>
          <w:bCs/>
          <w:u w:val="single"/>
        </w:rPr>
      </w:pPr>
      <w:r w:rsidRPr="002025F4">
        <w:rPr>
          <w:rFonts w:cs="Times New Roman"/>
          <w:b/>
          <w:bCs/>
          <w:u w:val="single"/>
          <w:rtl/>
        </w:rPr>
        <w:t>סוף דבר</w:t>
      </w:r>
    </w:p>
    <w:p w14:paraId="2320DA20" w14:textId="77777777" w:rsidR="002025F4" w:rsidRPr="002025F4" w:rsidRDefault="002025F4" w:rsidP="002025F4">
      <w:pPr>
        <w:pStyle w:val="aa"/>
        <w:jc w:val="both"/>
        <w:rPr>
          <w:rFonts w:ascii="Times New Roman" w:hAnsi="Times New Roman" w:cs="Times New Roman"/>
          <w:color w:val="FF0000"/>
          <w:rtl/>
        </w:rPr>
      </w:pPr>
    </w:p>
    <w:p w14:paraId="3E5CD18C" w14:textId="77777777" w:rsidR="002025F4" w:rsidRPr="002025F4" w:rsidRDefault="002025F4" w:rsidP="002025F4">
      <w:pPr>
        <w:pStyle w:val="aa"/>
        <w:numPr>
          <w:ilvl w:val="0"/>
          <w:numId w:val="1"/>
        </w:numPr>
        <w:spacing w:line="360" w:lineRule="auto"/>
        <w:jc w:val="both"/>
        <w:rPr>
          <w:rFonts w:ascii="Times New Roman" w:hAnsi="Times New Roman" w:cs="Times New Roman"/>
          <w:rtl/>
        </w:rPr>
      </w:pPr>
      <w:r w:rsidRPr="002025F4">
        <w:rPr>
          <w:rFonts w:ascii="Times New Roman" w:hAnsi="Times New Roman" w:cs="Times New Roman"/>
          <w:rtl/>
          <w:lang w:eastAsia="he-IL"/>
        </w:rPr>
        <w:t xml:space="preserve">מצאתי לנכון, </w:t>
      </w:r>
      <w:r w:rsidRPr="002025F4">
        <w:rPr>
          <w:rFonts w:ascii="Times New Roman" w:hAnsi="Times New Roman" w:cs="Times New Roman"/>
          <w:rtl/>
        </w:rPr>
        <w:t>לסטות מהמתחם מטעמי שיקום ומטעמי צדק כשלמול זה האינטרס הציבורי בעבירות מסוג זה</w:t>
      </w:r>
      <w:r w:rsidRPr="002025F4">
        <w:rPr>
          <w:rFonts w:ascii="Times New Roman" w:hAnsi="Times New Roman" w:cs="Times New Roman" w:hint="cs"/>
          <w:rtl/>
        </w:rPr>
        <w:t xml:space="preserve">, אך לאזן ברכיבי הענישה לצורך תכליותיהם הפרטיקולאריים ביחס לנאשם הספציפי אף זאת חלק ממצוות החברה והאינטרס הציבורי לטווח ארוך </w:t>
      </w:r>
      <w:r w:rsidRPr="002025F4">
        <w:rPr>
          <w:rFonts w:ascii="Times New Roman" w:hAnsi="Times New Roman" w:cs="Times New Roman"/>
          <w:rtl/>
        </w:rPr>
        <w:t>.</w:t>
      </w:r>
    </w:p>
    <w:p w14:paraId="09DFAC1F" w14:textId="77777777" w:rsidR="002025F4" w:rsidRPr="002025F4" w:rsidRDefault="002025F4" w:rsidP="002025F4">
      <w:pPr>
        <w:pStyle w:val="ab"/>
        <w:ind w:left="720"/>
        <w:rPr>
          <w:rFonts w:ascii="Times New Roman" w:hAnsi="Times New Roman" w:cs="Times New Roman"/>
          <w:strike/>
          <w:rtl/>
        </w:rPr>
      </w:pPr>
    </w:p>
    <w:p w14:paraId="64DAE6F1" w14:textId="77777777" w:rsidR="002025F4" w:rsidRPr="002025F4" w:rsidRDefault="002025F4" w:rsidP="002025F4">
      <w:pPr>
        <w:pStyle w:val="aa"/>
        <w:numPr>
          <w:ilvl w:val="0"/>
          <w:numId w:val="1"/>
        </w:numPr>
        <w:spacing w:line="360" w:lineRule="auto"/>
        <w:jc w:val="both"/>
        <w:rPr>
          <w:rFonts w:ascii="Times New Roman" w:hAnsi="Times New Roman" w:cs="Times New Roman"/>
          <w:b/>
          <w:bCs/>
          <w:lang w:eastAsia="he-IL"/>
        </w:rPr>
      </w:pPr>
      <w:r w:rsidRPr="002025F4">
        <w:rPr>
          <w:rFonts w:ascii="Times New Roman" w:hAnsi="Times New Roman" w:cs="Times New Roman"/>
          <w:b/>
          <w:bCs/>
          <w:rtl/>
          <w:lang w:eastAsia="he-IL"/>
        </w:rPr>
        <w:t>מכל המקובץ לעיל, אני גוזר על הנאשם את העונשים הבאים:</w:t>
      </w:r>
    </w:p>
    <w:p w14:paraId="3CDAA8E8" w14:textId="77777777" w:rsidR="002025F4" w:rsidRPr="002025F4" w:rsidRDefault="002025F4" w:rsidP="002025F4">
      <w:pPr>
        <w:pStyle w:val="aa"/>
        <w:jc w:val="both"/>
        <w:rPr>
          <w:rFonts w:ascii="Times New Roman" w:hAnsi="Times New Roman" w:cs="Times New Roman"/>
          <w:rtl/>
        </w:rPr>
      </w:pPr>
    </w:p>
    <w:p w14:paraId="2B8EA1B3" w14:textId="77777777" w:rsidR="002025F4" w:rsidRPr="002025F4" w:rsidRDefault="002025F4" w:rsidP="002025F4">
      <w:pPr>
        <w:pStyle w:val="aa"/>
        <w:numPr>
          <w:ilvl w:val="0"/>
          <w:numId w:val="5"/>
        </w:numPr>
        <w:spacing w:line="360" w:lineRule="auto"/>
        <w:ind w:left="1440"/>
        <w:jc w:val="both"/>
        <w:rPr>
          <w:rFonts w:ascii="Times New Roman" w:hAnsi="Times New Roman" w:cs="Times New Roman"/>
        </w:rPr>
      </w:pPr>
      <w:r w:rsidRPr="002025F4">
        <w:rPr>
          <w:rFonts w:ascii="Times New Roman" w:hAnsi="Times New Roman" w:cs="Times New Roman"/>
          <w:b/>
          <w:bCs/>
          <w:rtl/>
        </w:rPr>
        <w:t xml:space="preserve">צו לביצוע </w:t>
      </w:r>
      <w:r w:rsidRPr="002025F4">
        <w:rPr>
          <w:rFonts w:ascii="Times New Roman" w:hAnsi="Times New Roman" w:cs="Times New Roman" w:hint="cs"/>
          <w:b/>
          <w:bCs/>
          <w:rtl/>
        </w:rPr>
        <w:t>30</w:t>
      </w:r>
      <w:r w:rsidRPr="002025F4">
        <w:rPr>
          <w:rFonts w:ascii="Times New Roman" w:hAnsi="Times New Roman" w:cs="Times New Roman"/>
          <w:b/>
          <w:bCs/>
          <w:rtl/>
        </w:rPr>
        <w:t xml:space="preserve">0 שעות של"צ, </w:t>
      </w:r>
      <w:r w:rsidRPr="002025F4">
        <w:rPr>
          <w:rFonts w:ascii="Times New Roman" w:hAnsi="Times New Roman" w:cs="Times New Roman"/>
          <w:rtl/>
        </w:rPr>
        <w:t>שירות המבחן יגיש תכנית לביצוע השעות בתוך 30 יום מהיום לאישור בית המשפט, אם יתעורר צורך בשינוי מקום ההשמה, שרות המבחן יעשה כן וידווח לבית המשפט.</w:t>
      </w:r>
    </w:p>
    <w:p w14:paraId="19DE2C91" w14:textId="77777777" w:rsidR="002025F4" w:rsidRPr="002025F4" w:rsidRDefault="002025F4" w:rsidP="002025F4">
      <w:pPr>
        <w:pStyle w:val="aa"/>
        <w:spacing w:line="360" w:lineRule="auto"/>
        <w:ind w:left="1440"/>
        <w:jc w:val="both"/>
        <w:rPr>
          <w:rFonts w:ascii="Times New Roman" w:hAnsi="Times New Roman" w:cs="Times New Roman"/>
          <w:rtl/>
        </w:rPr>
      </w:pPr>
      <w:r w:rsidRPr="002025F4">
        <w:rPr>
          <w:rFonts w:ascii="Times New Roman" w:hAnsi="Times New Roman" w:cs="Times New Roman"/>
          <w:rtl/>
        </w:rPr>
        <w:t xml:space="preserve">הנאשם מוזהר כי אם לא ימולאו תנאי הצו במלואם, ניתן יהיה לבטלו ולהטיל עונש נוסף, בגין העבירות בהן הורשע, במקום צו השל"צ. </w:t>
      </w:r>
    </w:p>
    <w:p w14:paraId="7B6076A9" w14:textId="77777777" w:rsidR="002025F4" w:rsidRPr="002025F4" w:rsidRDefault="002025F4" w:rsidP="002025F4">
      <w:pPr>
        <w:pStyle w:val="aa"/>
        <w:spacing w:line="360" w:lineRule="auto"/>
        <w:ind w:left="1440"/>
        <w:jc w:val="both"/>
        <w:rPr>
          <w:rFonts w:ascii="Times New Roman" w:hAnsi="Times New Roman" w:cs="Times New Roman"/>
          <w:rtl/>
        </w:rPr>
      </w:pPr>
    </w:p>
    <w:p w14:paraId="3EB5363E" w14:textId="77777777" w:rsidR="002025F4" w:rsidRPr="002025F4" w:rsidRDefault="002025F4" w:rsidP="002025F4">
      <w:pPr>
        <w:pStyle w:val="aa"/>
        <w:numPr>
          <w:ilvl w:val="0"/>
          <w:numId w:val="5"/>
        </w:numPr>
        <w:spacing w:line="360" w:lineRule="auto"/>
        <w:ind w:left="1440"/>
        <w:jc w:val="both"/>
        <w:rPr>
          <w:rFonts w:ascii="Times New Roman" w:hAnsi="Times New Roman" w:cs="Times New Roman"/>
        </w:rPr>
      </w:pPr>
      <w:r w:rsidRPr="002025F4">
        <w:rPr>
          <w:rFonts w:ascii="Times New Roman" w:hAnsi="Times New Roman" w:cs="Times New Roman"/>
          <w:b/>
          <w:bCs/>
          <w:rtl/>
        </w:rPr>
        <w:t>ניתן צו מבחן למשך שנה</w:t>
      </w:r>
      <w:r w:rsidRPr="002025F4">
        <w:rPr>
          <w:rFonts w:ascii="Times New Roman" w:hAnsi="Times New Roman" w:cs="Times New Roman"/>
          <w:rtl/>
        </w:rPr>
        <w:t xml:space="preserve">. הנאשם יפעל בהתאם להוראות שירות המבחן או מי מטעמו , שאם לא כן, יופקע הצו וייגזר עונשו של הנאשם מחדש לכל דבר ועניין לרבות הפעלת התנאי וגזירת עונש מאסר. </w:t>
      </w:r>
    </w:p>
    <w:p w14:paraId="48EEC44F" w14:textId="77777777" w:rsidR="002025F4" w:rsidRPr="002025F4" w:rsidRDefault="002025F4" w:rsidP="002025F4">
      <w:pPr>
        <w:spacing w:line="360" w:lineRule="auto"/>
        <w:ind w:left="720"/>
        <w:jc w:val="both"/>
        <w:rPr>
          <w:rFonts w:cs="Times New Roman"/>
          <w:rtl/>
        </w:rPr>
      </w:pPr>
    </w:p>
    <w:p w14:paraId="0AEDF819" w14:textId="77777777" w:rsidR="002025F4" w:rsidRPr="002025F4" w:rsidRDefault="002025F4" w:rsidP="002025F4">
      <w:pPr>
        <w:pStyle w:val="aa"/>
        <w:numPr>
          <w:ilvl w:val="0"/>
          <w:numId w:val="5"/>
        </w:numPr>
        <w:spacing w:line="360" w:lineRule="auto"/>
        <w:ind w:left="1440"/>
        <w:jc w:val="both"/>
        <w:rPr>
          <w:rFonts w:ascii="Times New Roman" w:hAnsi="Times New Roman" w:cs="Times New Roman"/>
        </w:rPr>
      </w:pPr>
      <w:r w:rsidRPr="002025F4">
        <w:rPr>
          <w:rFonts w:ascii="Times New Roman" w:hAnsi="Times New Roman" w:cs="Times New Roman"/>
          <w:b/>
          <w:bCs/>
          <w:rtl/>
        </w:rPr>
        <w:t>6 חודשי מאסר על תנאי</w:t>
      </w:r>
      <w:r w:rsidRPr="002025F4">
        <w:rPr>
          <w:rFonts w:ascii="Times New Roman" w:hAnsi="Times New Roman" w:cs="Times New Roman"/>
          <w:rtl/>
        </w:rPr>
        <w:t xml:space="preserve">, לתקופה של 3 שנים מהיום, לבל יעבור במשך תקופת התנאי כל עבירת סמים מסוג פשע לפי </w:t>
      </w:r>
      <w:hyperlink r:id="rId39" w:history="1">
        <w:r w:rsidR="00CD1BDA" w:rsidRPr="00CD1BDA">
          <w:rPr>
            <w:rFonts w:ascii="Times New Roman" w:hAnsi="Times New Roman" w:cs="Times New Roman"/>
            <w:color w:val="0000FF"/>
            <w:u w:val="single"/>
            <w:rtl/>
          </w:rPr>
          <w:t>פקודת הסמים המסוכנים</w:t>
        </w:r>
      </w:hyperlink>
      <w:r w:rsidRPr="002025F4">
        <w:rPr>
          <w:rFonts w:ascii="Times New Roman" w:hAnsi="Times New Roman" w:cs="Times New Roman"/>
          <w:rtl/>
        </w:rPr>
        <w:t xml:space="preserve">, התשל"ג – 1973.  </w:t>
      </w:r>
    </w:p>
    <w:p w14:paraId="6653920C" w14:textId="77777777" w:rsidR="002025F4" w:rsidRPr="002025F4" w:rsidRDefault="002025F4" w:rsidP="002025F4">
      <w:pPr>
        <w:spacing w:line="360" w:lineRule="auto"/>
        <w:ind w:left="720"/>
        <w:jc w:val="both"/>
        <w:rPr>
          <w:rFonts w:cs="Times New Roman"/>
        </w:rPr>
      </w:pPr>
    </w:p>
    <w:p w14:paraId="2F16D4B1" w14:textId="77777777" w:rsidR="002025F4" w:rsidRPr="002025F4" w:rsidRDefault="002025F4" w:rsidP="002025F4">
      <w:pPr>
        <w:pStyle w:val="aa"/>
        <w:numPr>
          <w:ilvl w:val="0"/>
          <w:numId w:val="5"/>
        </w:numPr>
        <w:spacing w:line="360" w:lineRule="auto"/>
        <w:ind w:left="1440"/>
        <w:jc w:val="both"/>
        <w:rPr>
          <w:rFonts w:ascii="Times New Roman" w:hAnsi="Times New Roman" w:cs="Times New Roman"/>
        </w:rPr>
      </w:pPr>
      <w:r w:rsidRPr="002025F4">
        <w:rPr>
          <w:rFonts w:ascii="Times New Roman" w:hAnsi="Times New Roman" w:cs="Times New Roman"/>
          <w:b/>
          <w:bCs/>
          <w:rtl/>
        </w:rPr>
        <w:t>3 חודשי מאסר על תנאי</w:t>
      </w:r>
      <w:r w:rsidRPr="002025F4">
        <w:rPr>
          <w:rFonts w:ascii="Times New Roman" w:hAnsi="Times New Roman" w:cs="Times New Roman"/>
          <w:rtl/>
        </w:rPr>
        <w:t xml:space="preserve">, לתקופה של 3 שנים מהיום, לבל יעבור במשך תקופת התנאי כל עבירת סמים  מסוג עוון לפי </w:t>
      </w:r>
      <w:hyperlink r:id="rId40" w:history="1">
        <w:r w:rsidR="00CD1BDA" w:rsidRPr="00CD1BDA">
          <w:rPr>
            <w:rFonts w:ascii="Times New Roman" w:hAnsi="Times New Roman" w:cs="Times New Roman"/>
            <w:color w:val="0000FF"/>
            <w:u w:val="single"/>
            <w:rtl/>
          </w:rPr>
          <w:t>פקודת הסמים המסוכנים</w:t>
        </w:r>
      </w:hyperlink>
      <w:r w:rsidRPr="002025F4">
        <w:rPr>
          <w:rFonts w:ascii="Times New Roman" w:hAnsi="Times New Roman" w:cs="Times New Roman"/>
          <w:rtl/>
        </w:rPr>
        <w:t xml:space="preserve">, התשל"ג – 1973.  </w:t>
      </w:r>
    </w:p>
    <w:p w14:paraId="19EA4738" w14:textId="77777777" w:rsidR="002025F4" w:rsidRPr="002025F4" w:rsidRDefault="002025F4" w:rsidP="002025F4">
      <w:pPr>
        <w:spacing w:line="360" w:lineRule="auto"/>
        <w:jc w:val="both"/>
        <w:rPr>
          <w:rFonts w:cs="Times New Roman"/>
        </w:rPr>
      </w:pPr>
    </w:p>
    <w:p w14:paraId="4BBAFCAB" w14:textId="77777777" w:rsidR="002025F4" w:rsidRPr="002025F4" w:rsidRDefault="002025F4" w:rsidP="002025F4">
      <w:pPr>
        <w:pStyle w:val="aa"/>
        <w:numPr>
          <w:ilvl w:val="0"/>
          <w:numId w:val="5"/>
        </w:numPr>
        <w:spacing w:line="360" w:lineRule="auto"/>
        <w:ind w:left="1440"/>
        <w:jc w:val="both"/>
        <w:rPr>
          <w:rFonts w:ascii="Times New Roman" w:hAnsi="Times New Roman" w:cs="Times New Roman"/>
        </w:rPr>
      </w:pPr>
      <w:r w:rsidRPr="002025F4">
        <w:rPr>
          <w:rFonts w:ascii="Times New Roman" w:hAnsi="Times New Roman" w:cs="Times New Roman"/>
          <w:b/>
          <w:bCs/>
          <w:rtl/>
        </w:rPr>
        <w:t xml:space="preserve">קנס בסך </w:t>
      </w:r>
      <w:r w:rsidRPr="002025F4">
        <w:rPr>
          <w:rFonts w:ascii="Times New Roman" w:hAnsi="Times New Roman" w:cs="Times New Roman" w:hint="cs"/>
          <w:b/>
          <w:bCs/>
          <w:rtl/>
        </w:rPr>
        <w:t>6</w:t>
      </w:r>
      <w:r w:rsidRPr="002025F4">
        <w:rPr>
          <w:rFonts w:ascii="Times New Roman" w:hAnsi="Times New Roman" w:cs="Times New Roman"/>
          <w:b/>
          <w:bCs/>
          <w:rtl/>
        </w:rPr>
        <w:t>,000 ₪</w:t>
      </w:r>
      <w:r w:rsidRPr="002025F4">
        <w:rPr>
          <w:rFonts w:ascii="Times New Roman" w:hAnsi="Times New Roman" w:cs="Times New Roman"/>
          <w:rtl/>
        </w:rPr>
        <w:t xml:space="preserve"> או </w:t>
      </w:r>
      <w:r w:rsidRPr="002025F4">
        <w:rPr>
          <w:rFonts w:ascii="Times New Roman" w:hAnsi="Times New Roman" w:cs="Times New Roman" w:hint="cs"/>
          <w:rtl/>
        </w:rPr>
        <w:t>3</w:t>
      </w:r>
      <w:r w:rsidRPr="002025F4">
        <w:rPr>
          <w:rFonts w:ascii="Times New Roman" w:hAnsi="Times New Roman" w:cs="Times New Roman"/>
          <w:rtl/>
        </w:rPr>
        <w:t xml:space="preserve">0 ימי מאסר תמורתו. הקנס ישולם ב- 10   תשלומים חודשיים שווים ורצופים החל מיום 10.5.25 ובכל עשירי לחודש שלאחריו. לא ישולם תשלום אחד מהתשלומים במועדו תעמוד יתרת הקנס לפירעון מידי ויצטרפו אליה חיובי ריבית והצמדה כחוק. </w:t>
      </w:r>
    </w:p>
    <w:p w14:paraId="5F7C1758" w14:textId="77777777" w:rsidR="002025F4" w:rsidRPr="002025F4" w:rsidRDefault="002025F4" w:rsidP="002025F4">
      <w:pPr>
        <w:spacing w:line="360" w:lineRule="auto"/>
        <w:jc w:val="both"/>
        <w:rPr>
          <w:rFonts w:cs="Times New Roman"/>
        </w:rPr>
      </w:pPr>
    </w:p>
    <w:p w14:paraId="36986209" w14:textId="77777777" w:rsidR="002025F4" w:rsidRPr="002025F4" w:rsidRDefault="002025F4" w:rsidP="002025F4">
      <w:pPr>
        <w:pStyle w:val="aa"/>
        <w:numPr>
          <w:ilvl w:val="0"/>
          <w:numId w:val="5"/>
        </w:numPr>
        <w:spacing w:line="360" w:lineRule="auto"/>
        <w:ind w:left="1440"/>
        <w:jc w:val="both"/>
        <w:rPr>
          <w:rFonts w:ascii="Times New Roman" w:hAnsi="Times New Roman" w:cs="Times New Roman"/>
        </w:rPr>
      </w:pPr>
      <w:r w:rsidRPr="002025F4">
        <w:rPr>
          <w:rFonts w:ascii="Times New Roman" w:hAnsi="Times New Roman" w:cs="Times New Roman"/>
          <w:b/>
          <w:bCs/>
          <w:rtl/>
        </w:rPr>
        <w:t>שליל</w:t>
      </w:r>
      <w:r w:rsidRPr="002025F4">
        <w:rPr>
          <w:rFonts w:ascii="Times New Roman" w:hAnsi="Times New Roman" w:cs="Times New Roman" w:hint="cs"/>
          <w:b/>
          <w:bCs/>
          <w:rtl/>
        </w:rPr>
        <w:t xml:space="preserve">ת רישיון </w:t>
      </w:r>
      <w:r w:rsidRPr="002025F4">
        <w:rPr>
          <w:rFonts w:ascii="Times New Roman" w:hAnsi="Times New Roman" w:cs="Times New Roman"/>
          <w:b/>
          <w:bCs/>
          <w:rtl/>
        </w:rPr>
        <w:t xml:space="preserve"> על תנאי </w:t>
      </w:r>
      <w:r w:rsidRPr="002025F4">
        <w:rPr>
          <w:rFonts w:ascii="Times New Roman" w:hAnsi="Times New Roman" w:cs="Times New Roman"/>
          <w:rtl/>
        </w:rPr>
        <w:t xml:space="preserve">- אני מורה על שלילת רישיון הנהיגה של הנאשם, שלילה  על תנאי בת 6 חודשים, וזאת למשך תקופה של שלוש שנים מהיום, והתנאי שלא יעבור במשך תקופת התנאי כל עבירת סמים לפי  </w:t>
      </w:r>
      <w:hyperlink r:id="rId41" w:history="1">
        <w:r w:rsidR="00CD1BDA" w:rsidRPr="00CD1BDA">
          <w:rPr>
            <w:rFonts w:ascii="Times New Roman" w:hAnsi="Times New Roman" w:cs="Times New Roman"/>
            <w:color w:val="0000FF"/>
            <w:u w:val="single"/>
            <w:rtl/>
          </w:rPr>
          <w:t>פקודת הסמים המסוכנים</w:t>
        </w:r>
      </w:hyperlink>
      <w:r w:rsidRPr="002025F4">
        <w:rPr>
          <w:rFonts w:ascii="Times New Roman" w:hAnsi="Times New Roman" w:cs="Times New Roman"/>
          <w:rtl/>
        </w:rPr>
        <w:t xml:space="preserve">, התשל"ג – 1973.  </w:t>
      </w:r>
    </w:p>
    <w:p w14:paraId="0EF5CFA9" w14:textId="77777777" w:rsidR="002025F4" w:rsidRPr="002025F4" w:rsidRDefault="002025F4" w:rsidP="002025F4">
      <w:pPr>
        <w:spacing w:line="360" w:lineRule="auto"/>
        <w:jc w:val="both"/>
        <w:rPr>
          <w:rFonts w:cs="Times New Roman"/>
        </w:rPr>
      </w:pPr>
    </w:p>
    <w:p w14:paraId="072C3873" w14:textId="77777777" w:rsidR="002025F4" w:rsidRPr="002025F4" w:rsidRDefault="002025F4" w:rsidP="002025F4">
      <w:pPr>
        <w:pStyle w:val="aa"/>
        <w:numPr>
          <w:ilvl w:val="0"/>
          <w:numId w:val="5"/>
        </w:numPr>
        <w:spacing w:line="360" w:lineRule="auto"/>
        <w:ind w:left="1440"/>
        <w:jc w:val="both"/>
        <w:rPr>
          <w:rFonts w:ascii="Times New Roman" w:hAnsi="Times New Roman" w:cs="Times New Roman"/>
        </w:rPr>
      </w:pPr>
      <w:r w:rsidRPr="002025F4">
        <w:rPr>
          <w:rFonts w:ascii="Times New Roman" w:hAnsi="Times New Roman" w:cs="Times New Roman"/>
          <w:b/>
          <w:bCs/>
          <w:rtl/>
        </w:rPr>
        <w:t>הנאשם יצהיר</w:t>
      </w:r>
      <w:r w:rsidRPr="002025F4">
        <w:rPr>
          <w:rFonts w:ascii="Times New Roman" w:hAnsi="Times New Roman" w:cs="Times New Roman"/>
          <w:rtl/>
        </w:rPr>
        <w:t xml:space="preserve"> בהתאם </w:t>
      </w:r>
      <w:hyperlink r:id="rId42" w:history="1">
        <w:r w:rsidR="00025DE9" w:rsidRPr="00025DE9">
          <w:rPr>
            <w:rStyle w:val="Hyperlink"/>
            <w:rFonts w:ascii="Times New Roman" w:hAnsi="Times New Roman" w:cs="Times New Roman"/>
            <w:color w:val="0000FF"/>
            <w:rtl/>
          </w:rPr>
          <w:t>לתקנות העונשין (התחייבות להימנע מעבירה), התש"ף-2019,</w:t>
        </w:r>
      </w:hyperlink>
      <w:r w:rsidRPr="002025F4">
        <w:rPr>
          <w:rFonts w:ascii="Times New Roman" w:hAnsi="Times New Roman" w:cs="Times New Roman"/>
          <w:rtl/>
        </w:rPr>
        <w:t xml:space="preserve"> על התחייבות כספית שלא לעבור כל עבירה על פי </w:t>
      </w:r>
      <w:hyperlink r:id="rId43" w:history="1">
        <w:r w:rsidR="00CD1BDA" w:rsidRPr="00CD1BDA">
          <w:rPr>
            <w:rFonts w:ascii="Times New Roman" w:hAnsi="Times New Roman" w:cs="Times New Roman"/>
            <w:color w:val="0000FF"/>
            <w:u w:val="single"/>
            <w:rtl/>
          </w:rPr>
          <w:t>פקודת הסמים המסוכנים</w:t>
        </w:r>
      </w:hyperlink>
      <w:r w:rsidRPr="002025F4">
        <w:rPr>
          <w:rFonts w:ascii="Times New Roman" w:hAnsi="Times New Roman" w:cs="Times New Roman"/>
        </w:rPr>
        <w:t xml:space="preserve">. </w:t>
      </w:r>
      <w:r w:rsidRPr="002025F4">
        <w:rPr>
          <w:rFonts w:ascii="Times New Roman" w:hAnsi="Times New Roman" w:cs="Times New Roman"/>
          <w:rtl/>
        </w:rPr>
        <w:t xml:space="preserve">התשל"ג – 1973.  </w:t>
      </w:r>
      <w:r w:rsidRPr="002025F4">
        <w:rPr>
          <w:rFonts w:ascii="Times New Roman" w:hAnsi="Times New Roman" w:cs="Times New Roman"/>
        </w:rPr>
        <w:t xml:space="preserve"> </w:t>
      </w:r>
      <w:r w:rsidRPr="002025F4">
        <w:rPr>
          <w:rFonts w:ascii="Times New Roman" w:hAnsi="Times New Roman" w:cs="Times New Roman"/>
          <w:rtl/>
        </w:rPr>
        <w:t>ההתחייבות תהא לתקופה של שלוש שנים מהיום ובסך של 5000 ₪ ההתחייבות תוצהר לפרוטוקול.</w:t>
      </w:r>
    </w:p>
    <w:p w14:paraId="467E5424" w14:textId="77777777" w:rsidR="002025F4" w:rsidRPr="002025F4" w:rsidRDefault="002025F4" w:rsidP="002025F4">
      <w:pPr>
        <w:tabs>
          <w:tab w:val="left" w:pos="3061"/>
        </w:tabs>
        <w:spacing w:line="360" w:lineRule="auto"/>
        <w:jc w:val="both"/>
        <w:rPr>
          <w:rFonts w:cs="Times New Roman"/>
          <w:b/>
          <w:bCs/>
          <w:rtl/>
        </w:rPr>
      </w:pPr>
    </w:p>
    <w:p w14:paraId="776EC40A" w14:textId="77777777" w:rsidR="002025F4" w:rsidRPr="002025F4" w:rsidRDefault="002025F4" w:rsidP="002025F4">
      <w:pPr>
        <w:spacing w:line="360" w:lineRule="auto"/>
        <w:jc w:val="both"/>
        <w:rPr>
          <w:rFonts w:cs="Times New Roman"/>
          <w:b/>
          <w:bCs/>
          <w:sz w:val="20"/>
          <w:szCs w:val="20"/>
          <w:rtl/>
        </w:rPr>
      </w:pPr>
      <w:r w:rsidRPr="002025F4">
        <w:rPr>
          <w:rFonts w:cs="Times New Roman"/>
          <w:b/>
          <w:bCs/>
          <w:sz w:val="20"/>
          <w:szCs w:val="20"/>
          <w:rtl/>
        </w:rPr>
        <w:t>את הקנס ניתן לשלם באחת מהדרכים הבאות:</w:t>
      </w:r>
    </w:p>
    <w:p w14:paraId="6F63A11A" w14:textId="77777777" w:rsidR="002025F4" w:rsidRPr="002025F4" w:rsidRDefault="002025F4" w:rsidP="002025F4">
      <w:pPr>
        <w:spacing w:line="360" w:lineRule="auto"/>
        <w:ind w:left="2636"/>
        <w:jc w:val="both"/>
        <w:rPr>
          <w:rFonts w:cs="Times New Roman"/>
          <w:sz w:val="20"/>
          <w:szCs w:val="20"/>
        </w:rPr>
      </w:pPr>
      <w:r w:rsidRPr="002025F4">
        <w:rPr>
          <w:rFonts w:cs="Times New Roman"/>
          <w:sz w:val="20"/>
          <w:szCs w:val="20"/>
          <w:rtl/>
        </w:rPr>
        <w:t>•</w:t>
      </w:r>
      <w:r w:rsidRPr="002025F4">
        <w:rPr>
          <w:rFonts w:cs="Times New Roman"/>
          <w:sz w:val="20"/>
          <w:szCs w:val="20"/>
          <w:rtl/>
        </w:rPr>
        <w:tab/>
        <w:t xml:space="preserve">תשלום בכרטיס אשראי באמצעות האתר המקוון של רשות האכיפה והגבייה. </w:t>
      </w:r>
    </w:p>
    <w:p w14:paraId="5C284AD2" w14:textId="77777777" w:rsidR="002025F4" w:rsidRPr="002025F4" w:rsidRDefault="002025F4" w:rsidP="002025F4">
      <w:pPr>
        <w:spacing w:line="360" w:lineRule="auto"/>
        <w:ind w:left="2636"/>
        <w:jc w:val="both"/>
        <w:rPr>
          <w:rFonts w:cs="Times New Roman"/>
          <w:sz w:val="20"/>
          <w:szCs w:val="20"/>
          <w:rtl/>
        </w:rPr>
      </w:pPr>
      <w:r w:rsidRPr="002025F4">
        <w:rPr>
          <w:rFonts w:cs="Times New Roman"/>
          <w:sz w:val="20"/>
          <w:szCs w:val="20"/>
          <w:rtl/>
        </w:rPr>
        <w:t>•</w:t>
      </w:r>
      <w:r w:rsidRPr="002025F4">
        <w:rPr>
          <w:rFonts w:cs="Times New Roman"/>
          <w:sz w:val="20"/>
          <w:szCs w:val="20"/>
          <w:rtl/>
        </w:rPr>
        <w:tab/>
        <w:t>תשלום בשירות עצמי באמצעות מוקד שירות טלפוני של מרכז הגבייה, בטלפון שמספרו 35592* או, 073-205-5000.</w:t>
      </w:r>
    </w:p>
    <w:p w14:paraId="10CB352E" w14:textId="77777777" w:rsidR="002025F4" w:rsidRPr="002025F4" w:rsidRDefault="002025F4" w:rsidP="002025F4">
      <w:pPr>
        <w:spacing w:line="360" w:lineRule="auto"/>
        <w:ind w:left="2636"/>
        <w:jc w:val="both"/>
        <w:rPr>
          <w:rFonts w:cs="Times New Roman"/>
          <w:sz w:val="20"/>
          <w:szCs w:val="20"/>
          <w:rtl/>
        </w:rPr>
      </w:pPr>
      <w:r w:rsidRPr="002025F4">
        <w:rPr>
          <w:rFonts w:cs="Times New Roman"/>
          <w:sz w:val="20"/>
          <w:szCs w:val="20"/>
          <w:rtl/>
        </w:rPr>
        <w:t>•</w:t>
      </w:r>
      <w:r w:rsidRPr="002025F4">
        <w:rPr>
          <w:rFonts w:cs="Times New Roman"/>
          <w:sz w:val="20"/>
          <w:szCs w:val="20"/>
          <w:rtl/>
        </w:rPr>
        <w:tab/>
        <w:t>תשלום במזומן בכל סניף של בנק הדואר, בהצגת תעודת זהות בלבד (אין צורך בהצגת שוברי תשלום).</w:t>
      </w:r>
    </w:p>
    <w:p w14:paraId="5EC3E5D9" w14:textId="77777777" w:rsidR="002025F4" w:rsidRPr="00CD1BDA" w:rsidRDefault="00CD1BDA" w:rsidP="002025F4">
      <w:pPr>
        <w:spacing w:line="360" w:lineRule="auto"/>
        <w:ind w:left="2636"/>
        <w:jc w:val="both"/>
        <w:rPr>
          <w:rFonts w:cs="Times New Roman"/>
          <w:color w:val="FFFFFF"/>
          <w:sz w:val="2"/>
          <w:szCs w:val="2"/>
          <w:rtl/>
        </w:rPr>
      </w:pPr>
      <w:r w:rsidRPr="00CD1BDA">
        <w:rPr>
          <w:rFonts w:cs="Times New Roman"/>
          <w:color w:val="FFFFFF"/>
          <w:sz w:val="2"/>
          <w:szCs w:val="2"/>
          <w:rtl/>
        </w:rPr>
        <w:t>5129371</w:t>
      </w:r>
    </w:p>
    <w:p w14:paraId="1C55A241" w14:textId="77777777" w:rsidR="002025F4" w:rsidRPr="002025F4" w:rsidRDefault="00CD1BDA" w:rsidP="002025F4">
      <w:pPr>
        <w:widowControl w:val="0"/>
        <w:spacing w:line="360" w:lineRule="auto"/>
        <w:ind w:left="720"/>
        <w:jc w:val="both"/>
        <w:rPr>
          <w:rFonts w:cs="Times New Roman"/>
          <w:b/>
          <w:bCs/>
          <w:noProof/>
          <w:rtl/>
        </w:rPr>
      </w:pPr>
      <w:r w:rsidRPr="00CD1BDA">
        <w:rPr>
          <w:rFonts w:cs="Times New Roman"/>
          <w:b/>
          <w:bCs/>
          <w:color w:val="FFFFFF"/>
          <w:sz w:val="2"/>
          <w:szCs w:val="2"/>
          <w:rtl/>
        </w:rPr>
        <w:t>54678313</w:t>
      </w:r>
      <w:r w:rsidR="002025F4" w:rsidRPr="002025F4">
        <w:rPr>
          <w:rFonts w:cs="Times New Roman"/>
          <w:b/>
          <w:bCs/>
          <w:rtl/>
        </w:rPr>
        <w:t>ניתן צו להשמדת הסמים</w:t>
      </w:r>
      <w:r w:rsidR="002025F4" w:rsidRPr="002025F4">
        <w:rPr>
          <w:rFonts w:cs="Times New Roman" w:hint="cs"/>
          <w:b/>
          <w:bCs/>
          <w:rtl/>
        </w:rPr>
        <w:t xml:space="preserve"> וחילוט הכסף המזומן שנתפסו כמוצגים בתיק וככל שישנם מוצגים נוספים מסורים אלה לשיקול דעת מפקד התחנה מושא היחידה החוקרת</w:t>
      </w:r>
      <w:r w:rsidR="002025F4" w:rsidRPr="002025F4">
        <w:rPr>
          <w:rFonts w:cs="Times New Roman"/>
          <w:b/>
          <w:bCs/>
          <w:rtl/>
        </w:rPr>
        <w:t>.</w:t>
      </w:r>
    </w:p>
    <w:p w14:paraId="1C3E6B16" w14:textId="77777777" w:rsidR="002025F4" w:rsidRPr="002025F4" w:rsidRDefault="002025F4" w:rsidP="002025F4">
      <w:pPr>
        <w:spacing w:line="360" w:lineRule="auto"/>
        <w:jc w:val="both"/>
        <w:rPr>
          <w:rFonts w:cs="Times New Roman"/>
          <w:rtl/>
        </w:rPr>
      </w:pPr>
      <w:r w:rsidRPr="002025F4">
        <w:rPr>
          <w:rFonts w:cs="Times New Roman"/>
          <w:rtl/>
        </w:rPr>
        <w:tab/>
        <w:t xml:space="preserve">זכות ערעור כחוק. </w:t>
      </w:r>
    </w:p>
    <w:p w14:paraId="219EEBCF" w14:textId="77777777" w:rsidR="002025F4" w:rsidRPr="002025F4" w:rsidRDefault="00CD1BDA" w:rsidP="002025F4">
      <w:pPr>
        <w:spacing w:line="360" w:lineRule="auto"/>
        <w:jc w:val="both"/>
        <w:rPr>
          <w:rFonts w:cs="Times New Roman"/>
          <w:b/>
          <w:bCs/>
          <w:rtl/>
        </w:rPr>
      </w:pPr>
      <w:bookmarkStart w:id="8" w:name="Nitan"/>
      <w:r>
        <w:rPr>
          <w:rFonts w:cs="Times New Roman"/>
          <w:b/>
          <w:bCs/>
          <w:rtl/>
        </w:rPr>
        <w:t xml:space="preserve">ניתן היום,  ה' שבט תשפ"ה, 03 פברואר 2025, בהעדר הצדדים. </w:t>
      </w:r>
      <w:bookmarkEnd w:id="8"/>
      <w:r w:rsidR="002025F4" w:rsidRPr="002025F4">
        <w:rPr>
          <w:rFonts w:cs="Times New Roman"/>
          <w:b/>
          <w:bCs/>
          <w:rtl/>
        </w:rPr>
        <w:tab/>
      </w:r>
      <w:r w:rsidR="002025F4" w:rsidRPr="002025F4">
        <w:rPr>
          <w:rFonts w:cs="Times New Roman"/>
          <w:b/>
          <w:bCs/>
          <w:rtl/>
        </w:rPr>
        <w:tab/>
      </w:r>
      <w:r w:rsidR="002025F4" w:rsidRPr="002025F4">
        <w:rPr>
          <w:rFonts w:cs="Times New Roman"/>
          <w:b/>
          <w:bCs/>
          <w:rtl/>
        </w:rPr>
        <w:tab/>
      </w:r>
      <w:r w:rsidR="002025F4" w:rsidRPr="002025F4">
        <w:rPr>
          <w:rFonts w:cs="Times New Roman"/>
          <w:b/>
          <w:bCs/>
          <w:rtl/>
        </w:rPr>
        <w:tab/>
      </w:r>
      <w:r w:rsidR="002025F4" w:rsidRPr="002025F4">
        <w:rPr>
          <w:rFonts w:cs="Times New Roman"/>
          <w:b/>
          <w:bCs/>
          <w:rtl/>
        </w:rPr>
        <w:tab/>
      </w:r>
      <w:r w:rsidR="002025F4" w:rsidRPr="002025F4">
        <w:rPr>
          <w:rFonts w:cs="Times New Roman"/>
          <w:b/>
          <w:bCs/>
          <w:rtl/>
        </w:rPr>
        <w:tab/>
      </w:r>
      <w:r w:rsidR="002025F4" w:rsidRPr="002025F4">
        <w:rPr>
          <w:rFonts w:cs="Times New Roman"/>
          <w:b/>
          <w:bCs/>
          <w:rtl/>
        </w:rPr>
        <w:tab/>
        <w:t xml:space="preserve">         </w:t>
      </w:r>
    </w:p>
    <w:p w14:paraId="68C91C3E" w14:textId="77777777" w:rsidR="002025F4" w:rsidRPr="00690BDC" w:rsidRDefault="002025F4" w:rsidP="00CD1BDA">
      <w:pPr>
        <w:spacing w:line="360" w:lineRule="auto"/>
        <w:jc w:val="both"/>
      </w:pPr>
      <w:r w:rsidRPr="002025F4">
        <w:rPr>
          <w:rFonts w:cs="Times New Roman"/>
          <w:b/>
          <w:bCs/>
          <w:rtl/>
        </w:rPr>
        <w:t xml:space="preserve">   </w:t>
      </w:r>
      <w:r w:rsidRPr="002025F4">
        <w:rPr>
          <w:rFonts w:cs="Times New Roman"/>
          <w:b/>
          <w:bCs/>
          <w:rtl/>
        </w:rPr>
        <w:tab/>
      </w:r>
      <w:r w:rsidRPr="002025F4">
        <w:rPr>
          <w:rFonts w:cs="Times New Roman"/>
          <w:b/>
          <w:bCs/>
          <w:rtl/>
        </w:rPr>
        <w:tab/>
      </w:r>
      <w:r w:rsidRPr="002025F4">
        <w:rPr>
          <w:rFonts w:cs="Times New Roman"/>
          <w:b/>
          <w:bCs/>
          <w:rtl/>
        </w:rPr>
        <w:tab/>
      </w:r>
      <w:r w:rsidRPr="002025F4">
        <w:rPr>
          <w:rFonts w:cs="Times New Roman"/>
          <w:b/>
          <w:bCs/>
          <w:rtl/>
        </w:rPr>
        <w:tab/>
      </w:r>
      <w:r w:rsidRPr="002025F4">
        <w:rPr>
          <w:rFonts w:cs="Times New Roman"/>
          <w:b/>
          <w:bCs/>
          <w:rtl/>
        </w:rPr>
        <w:tab/>
      </w:r>
    </w:p>
    <w:p w14:paraId="064D71A2" w14:textId="77777777" w:rsidR="002025F4" w:rsidRPr="00025DE9" w:rsidRDefault="00025DE9" w:rsidP="002025F4">
      <w:pPr>
        <w:spacing w:line="360" w:lineRule="auto"/>
        <w:jc w:val="both"/>
        <w:rPr>
          <w:rFonts w:cs="Times New Roman"/>
          <w:b/>
          <w:bCs/>
          <w:color w:val="FFFFFF"/>
          <w:sz w:val="2"/>
          <w:szCs w:val="2"/>
          <w:rtl/>
        </w:rPr>
      </w:pPr>
      <w:r w:rsidRPr="00025DE9">
        <w:rPr>
          <w:rFonts w:cs="Times New Roman"/>
          <w:b/>
          <w:bCs/>
          <w:color w:val="FFFFFF"/>
          <w:sz w:val="2"/>
          <w:szCs w:val="2"/>
          <w:rtl/>
        </w:rPr>
        <w:t>5129371</w:t>
      </w:r>
    </w:p>
    <w:p w14:paraId="640D1809" w14:textId="77777777" w:rsidR="009B2B32" w:rsidRPr="00025DE9" w:rsidRDefault="00025DE9" w:rsidP="00CD1BDA">
      <w:pPr>
        <w:keepNext/>
        <w:rPr>
          <w:rFonts w:ascii="David" w:hAnsi="David"/>
          <w:color w:val="FFFFFF"/>
          <w:sz w:val="2"/>
          <w:szCs w:val="2"/>
          <w:rtl/>
        </w:rPr>
      </w:pPr>
      <w:r w:rsidRPr="00025DE9">
        <w:rPr>
          <w:rFonts w:ascii="David" w:hAnsi="David"/>
          <w:color w:val="FFFFFF"/>
          <w:sz w:val="2"/>
          <w:szCs w:val="2"/>
          <w:rtl/>
        </w:rPr>
        <w:t>54678313</w:t>
      </w:r>
    </w:p>
    <w:p w14:paraId="655FF659" w14:textId="77777777" w:rsidR="00CD1BDA" w:rsidRDefault="00CD1BDA" w:rsidP="00CD1BDA">
      <w:pPr>
        <w:rPr>
          <w:rtl/>
        </w:rPr>
      </w:pPr>
    </w:p>
    <w:p w14:paraId="2D7A8F72" w14:textId="77777777" w:rsidR="00CD1BDA" w:rsidRDefault="00CD1BDA" w:rsidP="00CD1BDA">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51DDDD75" w14:textId="77777777" w:rsidR="00025DE9" w:rsidRPr="00025DE9" w:rsidRDefault="00025DE9" w:rsidP="00025DE9">
      <w:pPr>
        <w:keepNext/>
        <w:rPr>
          <w:rFonts w:ascii="David" w:hAnsi="David"/>
          <w:color w:val="000000"/>
          <w:sz w:val="22"/>
          <w:szCs w:val="22"/>
          <w:rtl/>
        </w:rPr>
      </w:pPr>
    </w:p>
    <w:p w14:paraId="4785B190" w14:textId="77777777" w:rsidR="00025DE9" w:rsidRPr="00025DE9" w:rsidRDefault="00025DE9" w:rsidP="00025DE9">
      <w:pPr>
        <w:keepNext/>
        <w:rPr>
          <w:rFonts w:ascii="David" w:hAnsi="David"/>
          <w:color w:val="000000"/>
          <w:sz w:val="22"/>
          <w:szCs w:val="22"/>
          <w:rtl/>
        </w:rPr>
      </w:pPr>
      <w:r w:rsidRPr="00025DE9">
        <w:rPr>
          <w:rFonts w:ascii="David" w:hAnsi="David"/>
          <w:color w:val="000000"/>
          <w:sz w:val="22"/>
          <w:szCs w:val="22"/>
          <w:rtl/>
        </w:rPr>
        <w:t>אריה דורני דורון 54678313-/</w:t>
      </w:r>
    </w:p>
    <w:p w14:paraId="6EF9B5E7" w14:textId="77777777" w:rsidR="00CD1BDA" w:rsidRPr="00CD1BDA" w:rsidRDefault="00025DE9" w:rsidP="00025DE9">
      <w:pPr>
        <w:rPr>
          <w:color w:val="0000FF"/>
          <w:u w:val="single"/>
        </w:rPr>
      </w:pPr>
      <w:r w:rsidRPr="00025DE9">
        <w:rPr>
          <w:color w:val="000000"/>
          <w:u w:val="single"/>
          <w:rtl/>
        </w:rPr>
        <w:t>נוסח מסמך זה כפוף לשינויי ניסוח ועריכה</w:t>
      </w:r>
    </w:p>
    <w:sectPr w:rsidR="00CD1BDA" w:rsidRPr="00CD1BDA" w:rsidSect="00025DE9">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8C473" w14:textId="77777777" w:rsidR="009C1C83" w:rsidRDefault="009C1C83" w:rsidP="00001ABA">
      <w:r>
        <w:separator/>
      </w:r>
    </w:p>
  </w:endnote>
  <w:endnote w:type="continuationSeparator" w:id="0">
    <w:p w14:paraId="5790CD02" w14:textId="77777777" w:rsidR="009C1C83" w:rsidRDefault="009C1C83" w:rsidP="00001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5CCF2" w14:textId="77777777" w:rsidR="00025DE9" w:rsidRDefault="00025DE9" w:rsidP="00025D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4D46417" w14:textId="77777777" w:rsidR="00CC1C9F" w:rsidRPr="00025DE9" w:rsidRDefault="00025DE9" w:rsidP="00025DE9">
    <w:pPr>
      <w:pStyle w:val="a5"/>
      <w:pBdr>
        <w:top w:val="single" w:sz="4" w:space="1" w:color="auto"/>
        <w:between w:val="single" w:sz="4" w:space="0" w:color="auto"/>
      </w:pBdr>
      <w:spacing w:after="60"/>
      <w:jc w:val="center"/>
      <w:rPr>
        <w:rFonts w:ascii="FrankRuehl" w:hAnsi="FrankRuehl" w:cs="FrankRuehl"/>
        <w:color w:val="000000"/>
      </w:rPr>
    </w:pPr>
    <w:r w:rsidRPr="00025D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016A2" w14:textId="77777777" w:rsidR="00025DE9" w:rsidRDefault="00025DE9" w:rsidP="00025D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3E66">
      <w:rPr>
        <w:rFonts w:ascii="FrankRuehl" w:hAnsi="FrankRuehl" w:cs="FrankRuehl"/>
        <w:noProof/>
        <w:rtl/>
      </w:rPr>
      <w:t>1</w:t>
    </w:r>
    <w:r>
      <w:rPr>
        <w:rFonts w:ascii="FrankRuehl" w:hAnsi="FrankRuehl" w:cs="FrankRuehl"/>
        <w:rtl/>
      </w:rPr>
      <w:fldChar w:fldCharType="end"/>
    </w:r>
  </w:p>
  <w:p w14:paraId="18F126EF" w14:textId="77777777" w:rsidR="00CC1C9F" w:rsidRPr="00025DE9" w:rsidRDefault="00025DE9" w:rsidP="00025DE9">
    <w:pPr>
      <w:pStyle w:val="a5"/>
      <w:pBdr>
        <w:top w:val="single" w:sz="4" w:space="1" w:color="auto"/>
        <w:between w:val="single" w:sz="4" w:space="0" w:color="auto"/>
      </w:pBdr>
      <w:spacing w:after="60"/>
      <w:jc w:val="center"/>
      <w:rPr>
        <w:rFonts w:ascii="FrankRuehl" w:hAnsi="FrankRuehl" w:cs="FrankRuehl"/>
        <w:color w:val="000000"/>
      </w:rPr>
    </w:pPr>
    <w:r w:rsidRPr="00025DE9">
      <w:rPr>
        <w:rFonts w:ascii="FrankRuehl" w:hAnsi="FrankRuehl" w:cs="FrankRuehl"/>
        <w:color w:val="000000"/>
      </w:rPr>
      <w:pict w14:anchorId="358A9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C5527" w14:textId="77777777" w:rsidR="009C1C83" w:rsidRDefault="009C1C83" w:rsidP="00001ABA">
      <w:r>
        <w:separator/>
      </w:r>
    </w:p>
  </w:footnote>
  <w:footnote w:type="continuationSeparator" w:id="0">
    <w:p w14:paraId="04EAC695" w14:textId="77777777" w:rsidR="009C1C83" w:rsidRDefault="009C1C83" w:rsidP="00001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46954" w14:textId="77777777" w:rsidR="00CD1BDA" w:rsidRPr="00025DE9" w:rsidRDefault="00025DE9" w:rsidP="00025D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60855-05-22</w:t>
    </w:r>
    <w:r>
      <w:rPr>
        <w:rFonts w:ascii="David" w:hAnsi="David"/>
        <w:color w:val="000000"/>
        <w:sz w:val="22"/>
        <w:szCs w:val="22"/>
        <w:rtl/>
      </w:rPr>
      <w:tab/>
      <w:t xml:space="preserve"> מדינת ישראל נ' עאדל אל אעסם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9BD0B" w14:textId="77777777" w:rsidR="00CD1BDA" w:rsidRPr="00025DE9" w:rsidRDefault="00025DE9" w:rsidP="00025D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60855-05-22</w:t>
    </w:r>
    <w:r>
      <w:rPr>
        <w:rFonts w:ascii="David" w:hAnsi="David"/>
        <w:color w:val="000000"/>
        <w:sz w:val="22"/>
        <w:szCs w:val="22"/>
        <w:rtl/>
      </w:rPr>
      <w:tab/>
      <w:t xml:space="preserve"> מדינת ישראל נ' עאדל אל אעסם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63F9"/>
    <w:multiLevelType w:val="hybridMultilevel"/>
    <w:tmpl w:val="738665C6"/>
    <w:lvl w:ilvl="0" w:tplc="622214E4">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D113A"/>
    <w:multiLevelType w:val="hybridMultilevel"/>
    <w:tmpl w:val="343AE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03452"/>
    <w:multiLevelType w:val="hybridMultilevel"/>
    <w:tmpl w:val="EB7EF2B2"/>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D0610E"/>
    <w:multiLevelType w:val="hybridMultilevel"/>
    <w:tmpl w:val="48A66B0A"/>
    <w:lvl w:ilvl="0" w:tplc="04090013">
      <w:start w:val="1"/>
      <w:numFmt w:val="hebrew1"/>
      <w:lvlText w:val="%1."/>
      <w:lvlJc w:val="center"/>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79CA7DD5"/>
    <w:multiLevelType w:val="hybridMultilevel"/>
    <w:tmpl w:val="3A902D7A"/>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6636655">
    <w:abstractNumId w:val="0"/>
  </w:num>
  <w:num w:numId="2" w16cid:durableId="401949024">
    <w:abstractNumId w:val="1"/>
  </w:num>
  <w:num w:numId="3" w16cid:durableId="987173427">
    <w:abstractNumId w:val="4"/>
  </w:num>
  <w:num w:numId="4" w16cid:durableId="18487078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3919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025F4"/>
    <w:rsid w:val="00001ABA"/>
    <w:rsid w:val="00025DE9"/>
    <w:rsid w:val="002025F4"/>
    <w:rsid w:val="00322869"/>
    <w:rsid w:val="0098134B"/>
    <w:rsid w:val="009B2B32"/>
    <w:rsid w:val="009C1C83"/>
    <w:rsid w:val="00AC3E66"/>
    <w:rsid w:val="00CC1C9F"/>
    <w:rsid w:val="00CD1B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A48477"/>
  <w15:chartTrackingRefBased/>
  <w15:docId w15:val="{F1206D0C-81C7-4644-930D-0154234F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25F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025F4"/>
    <w:pPr>
      <w:tabs>
        <w:tab w:val="center" w:pos="4153"/>
        <w:tab w:val="right" w:pos="8306"/>
      </w:tabs>
    </w:pPr>
  </w:style>
  <w:style w:type="character" w:customStyle="1" w:styleId="a4">
    <w:name w:val="כותרת עליונה תו"/>
    <w:link w:val="a3"/>
    <w:rsid w:val="002025F4"/>
    <w:rPr>
      <w:rFonts w:ascii="Times New Roman" w:eastAsia="Times New Roman" w:hAnsi="Times New Roman" w:cs="David"/>
      <w:sz w:val="24"/>
      <w:szCs w:val="24"/>
    </w:rPr>
  </w:style>
  <w:style w:type="paragraph" w:styleId="a5">
    <w:name w:val="footer"/>
    <w:basedOn w:val="a"/>
    <w:link w:val="a6"/>
    <w:rsid w:val="002025F4"/>
    <w:pPr>
      <w:tabs>
        <w:tab w:val="center" w:pos="4153"/>
        <w:tab w:val="right" w:pos="8306"/>
      </w:tabs>
    </w:pPr>
  </w:style>
  <w:style w:type="character" w:customStyle="1" w:styleId="a6">
    <w:name w:val="כותרת תחתונה תו"/>
    <w:link w:val="a5"/>
    <w:rsid w:val="002025F4"/>
    <w:rPr>
      <w:rFonts w:ascii="Times New Roman" w:eastAsia="Times New Roman" w:hAnsi="Times New Roman" w:cs="David"/>
      <w:sz w:val="24"/>
      <w:szCs w:val="24"/>
    </w:rPr>
  </w:style>
  <w:style w:type="table" w:styleId="a7">
    <w:name w:val="Table Grid"/>
    <w:basedOn w:val="a1"/>
    <w:rsid w:val="002025F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025F4"/>
  </w:style>
  <w:style w:type="character" w:customStyle="1" w:styleId="TimesNewRomanTimesNewRoman">
    <w:name w:val="סגנון (לטיני) Times New Roman (עברית ושפות אחרות) Times New Roman..."/>
    <w:rsid w:val="002025F4"/>
    <w:rPr>
      <w:rFonts w:ascii="Times New Roman" w:hAnsi="Times New Roman" w:cs="David" w:hint="default"/>
      <w:b/>
      <w:bCs/>
      <w:sz w:val="26"/>
      <w:szCs w:val="26"/>
    </w:rPr>
  </w:style>
  <w:style w:type="character" w:styleId="Hyperlink">
    <w:name w:val="Hyperlink"/>
    <w:rsid w:val="002025F4"/>
    <w:rPr>
      <w:color w:val="0563C1"/>
      <w:u w:val="single"/>
    </w:rPr>
  </w:style>
  <w:style w:type="character" w:customStyle="1" w:styleId="a9">
    <w:name w:val="פיסקת רשימה תו"/>
    <w:link w:val="aa"/>
    <w:locked/>
    <w:rsid w:val="002025F4"/>
    <w:rPr>
      <w:rFonts w:cs="David"/>
      <w:sz w:val="24"/>
      <w:szCs w:val="24"/>
    </w:rPr>
  </w:style>
  <w:style w:type="paragraph" w:styleId="aa">
    <w:name w:val="List Paragraph"/>
    <w:basedOn w:val="a"/>
    <w:link w:val="a9"/>
    <w:qFormat/>
    <w:rsid w:val="002025F4"/>
    <w:pPr>
      <w:ind w:left="720"/>
      <w:contextualSpacing/>
    </w:pPr>
    <w:rPr>
      <w:rFonts w:ascii="Calibri" w:eastAsia="Calibri" w:hAnsi="Calibri"/>
    </w:rPr>
  </w:style>
  <w:style w:type="paragraph" w:customStyle="1" w:styleId="ab">
    <w:name w:val="ללא מספור"/>
    <w:rsid w:val="002025F4"/>
    <w:pPr>
      <w:bidi/>
      <w:spacing w:after="240" w:line="360" w:lineRule="auto"/>
      <w:ind w:left="709"/>
      <w:jc w:val="both"/>
    </w:pPr>
    <w:rPr>
      <w:rFonts w:ascii="David" w:hAnsi="David"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5583030" TargetMode="External"/><Relationship Id="rId26" Type="http://schemas.openxmlformats.org/officeDocument/2006/relationships/hyperlink" Target="http://www.nevo.co.il/case/23750765" TargetMode="External"/><Relationship Id="rId39" Type="http://schemas.openxmlformats.org/officeDocument/2006/relationships/hyperlink" Target="http://www.nevo.co.il/law/4216" TargetMode="External"/><Relationship Id="rId21" Type="http://schemas.openxmlformats.org/officeDocument/2006/relationships/hyperlink" Target="http://www.nevo.co.il/case/26148653" TargetMode="External"/><Relationship Id="rId34" Type="http://schemas.openxmlformats.org/officeDocument/2006/relationships/hyperlink" Target="http://www.nevo.co.il/law/4216/37a" TargetMode="External"/><Relationship Id="rId42" Type="http://schemas.openxmlformats.org/officeDocument/2006/relationships/hyperlink" Target="http://www.nevo.co.il/law/163224"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8159723"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988308" TargetMode="External"/><Relationship Id="rId32" Type="http://schemas.openxmlformats.org/officeDocument/2006/relationships/hyperlink" Target="http://www.nevo.co.il/case/25297221"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law/4216"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5580841" TargetMode="External"/><Relationship Id="rId28" Type="http://schemas.openxmlformats.org/officeDocument/2006/relationships/hyperlink" Target="http://www.nevo.co.il/case/20563667" TargetMode="External"/><Relationship Id="rId36" Type="http://schemas.openxmlformats.org/officeDocument/2006/relationships/hyperlink" Target="http://www.nevo.co.il/law/70301" TargetMode="External"/><Relationship Id="rId49" Type="http://schemas.openxmlformats.org/officeDocument/2006/relationships/fontTable" Target="fontTable.xml"/><Relationship Id="rId10" Type="http://schemas.openxmlformats.org/officeDocument/2006/relationships/hyperlink" Target="http://www.nevo.co.il/law/4216/37a" TargetMode="External"/><Relationship Id="rId19" Type="http://schemas.openxmlformats.org/officeDocument/2006/relationships/hyperlink" Target="http://www.nevo.co.il/case/25075625" TargetMode="External"/><Relationship Id="rId31" Type="http://schemas.openxmlformats.org/officeDocument/2006/relationships/hyperlink" Target="http://www.nevo.co.il/case/27435100"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163224"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6540916" TargetMode="External"/><Relationship Id="rId30" Type="http://schemas.openxmlformats.org/officeDocument/2006/relationships/hyperlink" Target="http://www.nevo.co.il/case/27195223" TargetMode="External"/><Relationship Id="rId35" Type="http://schemas.openxmlformats.org/officeDocument/2006/relationships/hyperlink" Target="http://www.nevo.co.il/law/70301/40c.b"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787128" TargetMode="External"/><Relationship Id="rId33" Type="http://schemas.openxmlformats.org/officeDocument/2006/relationships/hyperlink" Target="http://www.nevo.co.il/case/8278474" TargetMode="External"/><Relationship Id="rId38" Type="http://schemas.openxmlformats.org/officeDocument/2006/relationships/hyperlink" Target="http://www.nevo.co.il/case/26148653" TargetMode="External"/><Relationship Id="rId46" Type="http://schemas.openxmlformats.org/officeDocument/2006/relationships/header" Target="header2.xml"/><Relationship Id="rId20" Type="http://schemas.openxmlformats.org/officeDocument/2006/relationships/hyperlink" Target="http://www.nevo.co.il/case/26843612"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4202</Words>
  <Characters>21013</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25165</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4849744</vt:i4>
      </vt:variant>
      <vt:variant>
        <vt:i4>105</vt:i4>
      </vt:variant>
      <vt:variant>
        <vt:i4>0</vt:i4>
      </vt:variant>
      <vt:variant>
        <vt:i4>5</vt:i4>
      </vt:variant>
      <vt:variant>
        <vt:lpwstr>http://www.nevo.co.il/law/163224</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4063344</vt:i4>
      </vt:variant>
      <vt:variant>
        <vt:i4>93</vt:i4>
      </vt:variant>
      <vt:variant>
        <vt:i4>0</vt:i4>
      </vt:variant>
      <vt:variant>
        <vt:i4>5</vt:i4>
      </vt:variant>
      <vt:variant>
        <vt:lpwstr>http://www.nevo.co.il/case/26148653</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4915202</vt:i4>
      </vt:variant>
      <vt:variant>
        <vt:i4>84</vt:i4>
      </vt:variant>
      <vt:variant>
        <vt:i4>0</vt:i4>
      </vt:variant>
      <vt:variant>
        <vt:i4>5</vt:i4>
      </vt:variant>
      <vt:variant>
        <vt:lpwstr>http://www.nevo.co.il/law/70301/40c.b</vt:lpwstr>
      </vt:variant>
      <vt:variant>
        <vt:lpwstr/>
      </vt:variant>
      <vt:variant>
        <vt:i4>2883709</vt:i4>
      </vt:variant>
      <vt:variant>
        <vt:i4>81</vt:i4>
      </vt:variant>
      <vt:variant>
        <vt:i4>0</vt:i4>
      </vt:variant>
      <vt:variant>
        <vt:i4>5</vt:i4>
      </vt:variant>
      <vt:variant>
        <vt:lpwstr>http://www.nevo.co.il/law/4216/37a</vt:lpwstr>
      </vt:variant>
      <vt:variant>
        <vt:lpwstr/>
      </vt:variant>
      <vt:variant>
        <vt:i4>4128889</vt:i4>
      </vt:variant>
      <vt:variant>
        <vt:i4>78</vt:i4>
      </vt:variant>
      <vt:variant>
        <vt:i4>0</vt:i4>
      </vt:variant>
      <vt:variant>
        <vt:i4>5</vt:i4>
      </vt:variant>
      <vt:variant>
        <vt:lpwstr>http://www.nevo.co.il/case/8278474</vt:lpwstr>
      </vt:variant>
      <vt:variant>
        <vt:lpwstr/>
      </vt:variant>
      <vt:variant>
        <vt:i4>3473530</vt:i4>
      </vt:variant>
      <vt:variant>
        <vt:i4>75</vt:i4>
      </vt:variant>
      <vt:variant>
        <vt:i4>0</vt:i4>
      </vt:variant>
      <vt:variant>
        <vt:i4>5</vt:i4>
      </vt:variant>
      <vt:variant>
        <vt:lpwstr>http://www.nevo.co.il/case/25297221</vt:lpwstr>
      </vt:variant>
      <vt:variant>
        <vt:lpwstr/>
      </vt:variant>
      <vt:variant>
        <vt:i4>3342449</vt:i4>
      </vt:variant>
      <vt:variant>
        <vt:i4>72</vt:i4>
      </vt:variant>
      <vt:variant>
        <vt:i4>0</vt:i4>
      </vt:variant>
      <vt:variant>
        <vt:i4>5</vt:i4>
      </vt:variant>
      <vt:variant>
        <vt:lpwstr>http://www.nevo.co.il/case/27435100</vt:lpwstr>
      </vt:variant>
      <vt:variant>
        <vt:lpwstr/>
      </vt:variant>
      <vt:variant>
        <vt:i4>3407992</vt:i4>
      </vt:variant>
      <vt:variant>
        <vt:i4>69</vt:i4>
      </vt:variant>
      <vt:variant>
        <vt:i4>0</vt:i4>
      </vt:variant>
      <vt:variant>
        <vt:i4>5</vt:i4>
      </vt:variant>
      <vt:variant>
        <vt:lpwstr>http://www.nevo.co.il/case/27195223</vt:lpwstr>
      </vt:variant>
      <vt:variant>
        <vt:lpwstr/>
      </vt:variant>
      <vt:variant>
        <vt:i4>3670142</vt:i4>
      </vt:variant>
      <vt:variant>
        <vt:i4>66</vt:i4>
      </vt:variant>
      <vt:variant>
        <vt:i4>0</vt:i4>
      </vt:variant>
      <vt:variant>
        <vt:i4>5</vt:i4>
      </vt:variant>
      <vt:variant>
        <vt:lpwstr>http://www.nevo.co.il/case/28159723</vt:lpwstr>
      </vt:variant>
      <vt:variant>
        <vt:lpwstr/>
      </vt:variant>
      <vt:variant>
        <vt:i4>3276916</vt:i4>
      </vt:variant>
      <vt:variant>
        <vt:i4>63</vt:i4>
      </vt:variant>
      <vt:variant>
        <vt:i4>0</vt:i4>
      </vt:variant>
      <vt:variant>
        <vt:i4>5</vt:i4>
      </vt:variant>
      <vt:variant>
        <vt:lpwstr>http://www.nevo.co.il/case/20563667</vt:lpwstr>
      </vt:variant>
      <vt:variant>
        <vt:lpwstr/>
      </vt:variant>
      <vt:variant>
        <vt:i4>3539071</vt:i4>
      </vt:variant>
      <vt:variant>
        <vt:i4>60</vt:i4>
      </vt:variant>
      <vt:variant>
        <vt:i4>0</vt:i4>
      </vt:variant>
      <vt:variant>
        <vt:i4>5</vt:i4>
      </vt:variant>
      <vt:variant>
        <vt:lpwstr>http://www.nevo.co.il/case/26540916</vt:lpwstr>
      </vt:variant>
      <vt:variant>
        <vt:lpwstr/>
      </vt:variant>
      <vt:variant>
        <vt:i4>3342453</vt:i4>
      </vt:variant>
      <vt:variant>
        <vt:i4>57</vt:i4>
      </vt:variant>
      <vt:variant>
        <vt:i4>0</vt:i4>
      </vt:variant>
      <vt:variant>
        <vt:i4>5</vt:i4>
      </vt:variant>
      <vt:variant>
        <vt:lpwstr>http://www.nevo.co.il/case/23750765</vt:lpwstr>
      </vt:variant>
      <vt:variant>
        <vt:lpwstr/>
      </vt:variant>
      <vt:variant>
        <vt:i4>3407990</vt:i4>
      </vt:variant>
      <vt:variant>
        <vt:i4>54</vt:i4>
      </vt:variant>
      <vt:variant>
        <vt:i4>0</vt:i4>
      </vt:variant>
      <vt:variant>
        <vt:i4>5</vt:i4>
      </vt:variant>
      <vt:variant>
        <vt:lpwstr>http://www.nevo.co.il/case/5787128</vt:lpwstr>
      </vt:variant>
      <vt:variant>
        <vt:lpwstr/>
      </vt:variant>
      <vt:variant>
        <vt:i4>3539061</vt:i4>
      </vt:variant>
      <vt:variant>
        <vt:i4>51</vt:i4>
      </vt:variant>
      <vt:variant>
        <vt:i4>0</vt:i4>
      </vt:variant>
      <vt:variant>
        <vt:i4>5</vt:i4>
      </vt:variant>
      <vt:variant>
        <vt:lpwstr>http://www.nevo.co.il/case/5988308</vt:lpwstr>
      </vt:variant>
      <vt:variant>
        <vt:lpwstr/>
      </vt:variant>
      <vt:variant>
        <vt:i4>3407989</vt:i4>
      </vt:variant>
      <vt:variant>
        <vt:i4>48</vt:i4>
      </vt:variant>
      <vt:variant>
        <vt:i4>0</vt:i4>
      </vt:variant>
      <vt:variant>
        <vt:i4>5</vt:i4>
      </vt:variant>
      <vt:variant>
        <vt:lpwstr>http://www.nevo.co.il/case/5580841</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4063344</vt:i4>
      </vt:variant>
      <vt:variant>
        <vt:i4>42</vt:i4>
      </vt:variant>
      <vt:variant>
        <vt:i4>0</vt:i4>
      </vt:variant>
      <vt:variant>
        <vt:i4>5</vt:i4>
      </vt:variant>
      <vt:variant>
        <vt:lpwstr>http://www.nevo.co.il/case/26148653</vt:lpwstr>
      </vt:variant>
      <vt:variant>
        <vt:lpwstr/>
      </vt:variant>
      <vt:variant>
        <vt:i4>3670128</vt:i4>
      </vt:variant>
      <vt:variant>
        <vt:i4>39</vt:i4>
      </vt:variant>
      <vt:variant>
        <vt:i4>0</vt:i4>
      </vt:variant>
      <vt:variant>
        <vt:i4>5</vt:i4>
      </vt:variant>
      <vt:variant>
        <vt:lpwstr>http://www.nevo.co.il/case/26843612</vt:lpwstr>
      </vt:variant>
      <vt:variant>
        <vt:lpwstr/>
      </vt:variant>
      <vt:variant>
        <vt:i4>3473520</vt:i4>
      </vt:variant>
      <vt:variant>
        <vt:i4>36</vt:i4>
      </vt:variant>
      <vt:variant>
        <vt:i4>0</vt:i4>
      </vt:variant>
      <vt:variant>
        <vt:i4>5</vt:i4>
      </vt:variant>
      <vt:variant>
        <vt:lpwstr>http://www.nevo.co.il/case/25075625</vt:lpwstr>
      </vt:variant>
      <vt:variant>
        <vt:lpwstr/>
      </vt:variant>
      <vt:variant>
        <vt:i4>3997809</vt:i4>
      </vt:variant>
      <vt:variant>
        <vt:i4>33</vt:i4>
      </vt:variant>
      <vt:variant>
        <vt:i4>0</vt:i4>
      </vt:variant>
      <vt:variant>
        <vt:i4>5</vt:i4>
      </vt:variant>
      <vt:variant>
        <vt:lpwstr>http://www.nevo.co.il/case/5583030</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4849744</vt:i4>
      </vt:variant>
      <vt:variant>
        <vt:i4>21</vt:i4>
      </vt:variant>
      <vt:variant>
        <vt:i4>0</vt:i4>
      </vt:variant>
      <vt:variant>
        <vt:i4>5</vt:i4>
      </vt:variant>
      <vt:variant>
        <vt:lpwstr>http://www.nevo.co.il/law/163224</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2025-04-23T01:29:00Z</dcterms:created>
  <dcterms:modified xsi:type="dcterms:W3CDTF">2025-04-23T01:29:00Z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60855</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עאדל אל אעסם </vt:lpwstr>
  </property>
  <property fmtid="{D5CDD505-2E9C-101B-9397-08002B2CF9AE}" pid="10" name="LAWYER">
    <vt:lpwstr>לי מגן;ולריה קומקוב </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20250203</vt:lpwstr>
  </property>
  <property fmtid="{D5CDD505-2E9C-101B-9397-08002B2CF9AE}" pid="14" name="TYPE_N_DATE">
    <vt:lpwstr>38020250203</vt:lpwstr>
  </property>
  <property fmtid="{D5CDD505-2E9C-101B-9397-08002B2CF9AE}" pid="15" name="CASESLISTTMP1">
    <vt:lpwstr>5583030;25075625;26843612;26148653:2;5738608;5580841;5988308;5787128;23750765;26540916;20563667;28159723;27195223;27435100;25297221;8278474</vt:lpwstr>
  </property>
  <property fmtid="{D5CDD505-2E9C-101B-9397-08002B2CF9AE}" pid="16" name="WORDNUMPAGES">
    <vt:lpwstr>15</vt:lpwstr>
  </property>
  <property fmtid="{D5CDD505-2E9C-101B-9397-08002B2CF9AE}" pid="17" name="TYPE_ABS_DATE">
    <vt:lpwstr>380020250203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4216/007.a;007.c;037a</vt:lpwstr>
  </property>
  <property fmtid="{D5CDD505-2E9C-101B-9397-08002B2CF9AE}" pid="36" name="LAWLISTTMP2">
    <vt:lpwstr>70301/040c.b;40ja</vt:lpwstr>
  </property>
  <property fmtid="{D5CDD505-2E9C-101B-9397-08002B2CF9AE}" pid="37" name="LAWLISTTMP3">
    <vt:lpwstr>163224</vt:lpwstr>
  </property>
  <property fmtid="{D5CDD505-2E9C-101B-9397-08002B2CF9AE}" pid="38" name="ISABSTRACT">
    <vt:lpwstr>Y</vt:lpwstr>
  </property>
</Properties>
</file>