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207AC" w:rsidRPr="0059127B" w14:paraId="5DB9B98B" w14:textId="77777777" w:rsidTr="00EE171A">
        <w:trPr>
          <w:trHeight w:hRule="exact" w:val="418"/>
          <w:jc w:val="center"/>
        </w:trPr>
        <w:tc>
          <w:tcPr>
            <w:tcW w:w="8721" w:type="dxa"/>
            <w:gridSpan w:val="2"/>
          </w:tcPr>
          <w:p w14:paraId="3C5D2DFB" w14:textId="77777777" w:rsidR="006207AC" w:rsidRPr="0059127B" w:rsidRDefault="006207AC" w:rsidP="00FB7DEC">
            <w:pPr>
              <w:pStyle w:val="a3"/>
              <w:jc w:val="center"/>
              <w:rPr>
                <w:rFonts w:ascii="Tahoma" w:hAnsi="Tahoma" w:cs="Tahoma"/>
                <w:color w:val="000080"/>
                <w:rtl/>
              </w:rPr>
            </w:pPr>
            <w:bookmarkStart w:id="0" w:name="LastJudge"/>
            <w:r w:rsidRPr="0059127B">
              <w:rPr>
                <w:rFonts w:ascii="Tahoma" w:hAnsi="Tahoma" w:cs="Tahoma"/>
                <w:b/>
                <w:bCs/>
                <w:color w:val="000080"/>
                <w:rtl/>
              </w:rPr>
              <w:t>בית משפט השלום בתל אביב -יפו</w:t>
            </w:r>
          </w:p>
        </w:tc>
      </w:tr>
      <w:tr w:rsidR="006207AC" w:rsidRPr="0059127B" w14:paraId="36FD2AE6" w14:textId="77777777" w:rsidTr="00EE171A">
        <w:trPr>
          <w:trHeight w:val="337"/>
          <w:jc w:val="center"/>
        </w:trPr>
        <w:tc>
          <w:tcPr>
            <w:tcW w:w="5054" w:type="dxa"/>
          </w:tcPr>
          <w:p w14:paraId="390FEEA6" w14:textId="77777777" w:rsidR="006207AC" w:rsidRPr="0059127B" w:rsidRDefault="006207AC" w:rsidP="00FB7DEC">
            <w:pPr>
              <w:rPr>
                <w:rFonts w:cs="FrankRuehl"/>
                <w:sz w:val="28"/>
                <w:szCs w:val="28"/>
                <w:rtl/>
              </w:rPr>
            </w:pPr>
            <w:r w:rsidRPr="0059127B">
              <w:rPr>
                <w:rFonts w:cs="FrankRuehl"/>
                <w:sz w:val="28"/>
                <w:szCs w:val="28"/>
                <w:rtl/>
              </w:rPr>
              <w:t>ת"פ</w:t>
            </w:r>
            <w:r w:rsidRPr="0059127B">
              <w:rPr>
                <w:rFonts w:cs="FrankRuehl" w:hint="cs"/>
                <w:sz w:val="28"/>
                <w:szCs w:val="28"/>
                <w:rtl/>
              </w:rPr>
              <w:t xml:space="preserve"> </w:t>
            </w:r>
            <w:r w:rsidRPr="0059127B">
              <w:rPr>
                <w:rFonts w:cs="FrankRuehl"/>
                <w:sz w:val="28"/>
                <w:szCs w:val="28"/>
                <w:rtl/>
              </w:rPr>
              <w:t>40167-06-22</w:t>
            </w:r>
            <w:r w:rsidRPr="0059127B">
              <w:rPr>
                <w:rFonts w:cs="FrankRuehl" w:hint="cs"/>
                <w:sz w:val="28"/>
                <w:szCs w:val="28"/>
                <w:rtl/>
              </w:rPr>
              <w:t xml:space="preserve"> </w:t>
            </w:r>
            <w:r w:rsidRPr="0059127B">
              <w:rPr>
                <w:rFonts w:cs="FrankRuehl"/>
                <w:sz w:val="28"/>
                <w:szCs w:val="28"/>
                <w:rtl/>
              </w:rPr>
              <w:t>מדינת ישראל נ' סרור</w:t>
            </w:r>
          </w:p>
          <w:p w14:paraId="33433863" w14:textId="77777777" w:rsidR="006207AC" w:rsidRPr="0059127B" w:rsidRDefault="006207AC" w:rsidP="00FB7DEC">
            <w:pPr>
              <w:pStyle w:val="a3"/>
              <w:rPr>
                <w:rFonts w:cs="FrankRuehl"/>
                <w:sz w:val="28"/>
                <w:szCs w:val="28"/>
                <w:rtl/>
              </w:rPr>
            </w:pPr>
          </w:p>
        </w:tc>
        <w:tc>
          <w:tcPr>
            <w:tcW w:w="3667" w:type="dxa"/>
          </w:tcPr>
          <w:p w14:paraId="34D6FEE3" w14:textId="77777777" w:rsidR="006207AC" w:rsidRPr="0059127B" w:rsidRDefault="006207AC" w:rsidP="00FB7DEC">
            <w:pPr>
              <w:pStyle w:val="a3"/>
              <w:jc w:val="right"/>
              <w:rPr>
                <w:rFonts w:cs="FrankRuehl"/>
                <w:sz w:val="28"/>
                <w:szCs w:val="28"/>
                <w:rtl/>
              </w:rPr>
            </w:pPr>
          </w:p>
        </w:tc>
      </w:tr>
    </w:tbl>
    <w:p w14:paraId="29638AA1" w14:textId="77777777" w:rsidR="006207AC" w:rsidRPr="0059127B" w:rsidRDefault="006207AC" w:rsidP="006207AC">
      <w:pPr>
        <w:pStyle w:val="a3"/>
        <w:rPr>
          <w:rtl/>
        </w:rPr>
      </w:pPr>
      <w:r w:rsidRPr="0059127B">
        <w:rPr>
          <w:rFonts w:hint="cs"/>
          <w:rtl/>
        </w:rPr>
        <w:t xml:space="preserve"> </w:t>
      </w:r>
    </w:p>
    <w:p w14:paraId="6ACA0A7E" w14:textId="77777777" w:rsidR="006207AC" w:rsidRPr="0059127B" w:rsidRDefault="006207AC" w:rsidP="006207AC">
      <w:pPr>
        <w:rPr>
          <w:rFonts w:ascii="David" w:hAnsi="David"/>
          <w:rtl/>
        </w:rPr>
      </w:pPr>
    </w:p>
    <w:p w14:paraId="640172F7" w14:textId="77777777" w:rsidR="006207AC" w:rsidRPr="0059127B" w:rsidRDefault="006207AC" w:rsidP="006207AC">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207AC" w:rsidRPr="0059127B" w14:paraId="0AED67B1" w14:textId="77777777" w:rsidTr="006207AC">
        <w:trPr>
          <w:trHeight w:val="295"/>
          <w:jc w:val="center"/>
        </w:trPr>
        <w:tc>
          <w:tcPr>
            <w:tcW w:w="923" w:type="dxa"/>
            <w:tcBorders>
              <w:top w:val="nil"/>
              <w:left w:val="nil"/>
              <w:bottom w:val="nil"/>
              <w:right w:val="nil"/>
            </w:tcBorders>
            <w:shd w:val="clear" w:color="auto" w:fill="auto"/>
          </w:tcPr>
          <w:p w14:paraId="26A45CDA" w14:textId="77777777" w:rsidR="006207AC" w:rsidRPr="0059127B" w:rsidRDefault="006207AC" w:rsidP="006207AC">
            <w:pPr>
              <w:jc w:val="both"/>
              <w:rPr>
                <w:rFonts w:ascii="David" w:hAnsi="David"/>
                <w:sz w:val="26"/>
                <w:szCs w:val="26"/>
              </w:rPr>
            </w:pPr>
            <w:r w:rsidRPr="0059127B">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A8AD8FC" w14:textId="77777777" w:rsidR="006207AC" w:rsidRPr="0059127B" w:rsidRDefault="006207AC" w:rsidP="00FB7DEC">
            <w:pPr>
              <w:rPr>
                <w:rFonts w:ascii="David" w:hAnsi="David"/>
                <w:b/>
                <w:bCs/>
                <w:sz w:val="26"/>
                <w:szCs w:val="26"/>
                <w:rtl/>
              </w:rPr>
            </w:pPr>
            <w:r w:rsidRPr="0059127B">
              <w:rPr>
                <w:rFonts w:ascii="David" w:hAnsi="David"/>
                <w:b/>
                <w:bCs/>
                <w:sz w:val="26"/>
                <w:szCs w:val="26"/>
                <w:rtl/>
              </w:rPr>
              <w:t>כבוד השופט איתי הרמלין</w:t>
            </w:r>
          </w:p>
          <w:p w14:paraId="0BB30175" w14:textId="77777777" w:rsidR="006207AC" w:rsidRPr="0059127B" w:rsidRDefault="006207AC" w:rsidP="00FB7DEC">
            <w:pPr>
              <w:rPr>
                <w:rFonts w:ascii="David" w:hAnsi="David"/>
                <w:sz w:val="26"/>
                <w:szCs w:val="26"/>
                <w:rtl/>
              </w:rPr>
            </w:pPr>
          </w:p>
          <w:p w14:paraId="6D4BAB09" w14:textId="77777777" w:rsidR="006207AC" w:rsidRPr="0059127B" w:rsidRDefault="006207AC" w:rsidP="006207AC">
            <w:pPr>
              <w:jc w:val="both"/>
              <w:rPr>
                <w:rFonts w:ascii="David" w:hAnsi="David"/>
                <w:sz w:val="26"/>
                <w:szCs w:val="26"/>
              </w:rPr>
            </w:pPr>
          </w:p>
        </w:tc>
      </w:tr>
      <w:tr w:rsidR="006207AC" w:rsidRPr="0059127B" w14:paraId="75C227E9" w14:textId="77777777" w:rsidTr="006207AC">
        <w:trPr>
          <w:trHeight w:val="355"/>
          <w:jc w:val="center"/>
        </w:trPr>
        <w:tc>
          <w:tcPr>
            <w:tcW w:w="923" w:type="dxa"/>
            <w:tcBorders>
              <w:top w:val="nil"/>
              <w:left w:val="nil"/>
              <w:bottom w:val="nil"/>
              <w:right w:val="nil"/>
            </w:tcBorders>
            <w:shd w:val="clear" w:color="auto" w:fill="auto"/>
          </w:tcPr>
          <w:p w14:paraId="50AFA8AC" w14:textId="77777777" w:rsidR="006207AC" w:rsidRPr="0059127B" w:rsidRDefault="006207AC" w:rsidP="006207AC">
            <w:pPr>
              <w:jc w:val="both"/>
              <w:rPr>
                <w:rFonts w:ascii="David" w:hAnsi="David"/>
                <w:sz w:val="26"/>
                <w:szCs w:val="26"/>
              </w:rPr>
            </w:pPr>
            <w:bookmarkStart w:id="1" w:name="FirstAppellant"/>
            <w:bookmarkStart w:id="2" w:name="FirstLawyer"/>
            <w:r w:rsidRPr="0059127B">
              <w:rPr>
                <w:rFonts w:ascii="David" w:hAnsi="David"/>
                <w:sz w:val="26"/>
                <w:szCs w:val="26"/>
                <w:rtl/>
              </w:rPr>
              <w:t>בעניין:</w:t>
            </w:r>
          </w:p>
        </w:tc>
        <w:tc>
          <w:tcPr>
            <w:tcW w:w="3219" w:type="dxa"/>
            <w:tcBorders>
              <w:top w:val="nil"/>
              <w:left w:val="nil"/>
              <w:bottom w:val="nil"/>
              <w:right w:val="nil"/>
            </w:tcBorders>
            <w:shd w:val="clear" w:color="auto" w:fill="auto"/>
          </w:tcPr>
          <w:p w14:paraId="7DE6B13D" w14:textId="77777777" w:rsidR="006207AC" w:rsidRPr="0059127B" w:rsidRDefault="006207AC" w:rsidP="006207AC">
            <w:pPr>
              <w:suppressLineNumbers/>
              <w:rPr>
                <w:rFonts w:ascii="David" w:hAnsi="David"/>
              </w:rPr>
            </w:pPr>
            <w:r w:rsidRPr="0059127B">
              <w:rPr>
                <w:rFonts w:ascii="David" w:hAnsi="David"/>
                <w:b/>
                <w:bCs/>
                <w:sz w:val="26"/>
                <w:szCs w:val="26"/>
                <w:rtl/>
              </w:rPr>
              <w:t>המאשימה:</w:t>
            </w:r>
          </w:p>
          <w:p w14:paraId="162A5A70" w14:textId="77777777" w:rsidR="006207AC" w:rsidRPr="0059127B" w:rsidRDefault="006207AC" w:rsidP="00FB7DEC">
            <w:pPr>
              <w:rPr>
                <w:rFonts w:ascii="David" w:hAnsi="David"/>
                <w:sz w:val="26"/>
                <w:szCs w:val="26"/>
              </w:rPr>
            </w:pPr>
          </w:p>
        </w:tc>
        <w:tc>
          <w:tcPr>
            <w:tcW w:w="4678" w:type="dxa"/>
            <w:tcBorders>
              <w:top w:val="nil"/>
              <w:left w:val="nil"/>
              <w:bottom w:val="nil"/>
              <w:right w:val="nil"/>
            </w:tcBorders>
            <w:shd w:val="clear" w:color="auto" w:fill="auto"/>
            <w:vAlign w:val="center"/>
          </w:tcPr>
          <w:p w14:paraId="71DC361A" w14:textId="77777777" w:rsidR="006207AC" w:rsidRPr="0059127B" w:rsidRDefault="006207AC" w:rsidP="006207AC">
            <w:pPr>
              <w:suppressLineNumbers/>
              <w:rPr>
                <w:rFonts w:ascii="David" w:hAnsi="David"/>
                <w:b/>
                <w:bCs/>
                <w:sz w:val="26"/>
                <w:szCs w:val="26"/>
                <w:rtl/>
              </w:rPr>
            </w:pPr>
            <w:r w:rsidRPr="0059127B">
              <w:rPr>
                <w:rFonts w:ascii="David" w:hAnsi="David"/>
                <w:b/>
                <w:bCs/>
                <w:sz w:val="26"/>
                <w:szCs w:val="26"/>
                <w:rtl/>
              </w:rPr>
              <w:t xml:space="preserve">מדינת ישראל </w:t>
            </w:r>
          </w:p>
          <w:p w14:paraId="28148539" w14:textId="77777777" w:rsidR="006207AC" w:rsidRPr="0059127B" w:rsidRDefault="006207AC" w:rsidP="006207AC">
            <w:pPr>
              <w:suppressLineNumbers/>
              <w:rPr>
                <w:rFonts w:ascii="David" w:hAnsi="David"/>
              </w:rPr>
            </w:pPr>
            <w:r w:rsidRPr="0059127B">
              <w:rPr>
                <w:rFonts w:ascii="David" w:hAnsi="David"/>
                <w:rtl/>
              </w:rPr>
              <w:t>ע"י עו"ד מיכל בן דוד</w:t>
            </w:r>
          </w:p>
          <w:p w14:paraId="3647A643" w14:textId="77777777" w:rsidR="006207AC" w:rsidRPr="0059127B" w:rsidRDefault="006207AC" w:rsidP="00FB7DEC">
            <w:pPr>
              <w:rPr>
                <w:rFonts w:ascii="David" w:hAnsi="David"/>
                <w:sz w:val="26"/>
                <w:szCs w:val="26"/>
              </w:rPr>
            </w:pPr>
          </w:p>
        </w:tc>
      </w:tr>
      <w:bookmarkEnd w:id="1"/>
      <w:bookmarkEnd w:id="2"/>
      <w:tr w:rsidR="006207AC" w:rsidRPr="0059127B" w14:paraId="0CD4B39D" w14:textId="77777777" w:rsidTr="006207AC">
        <w:trPr>
          <w:trHeight w:val="355"/>
          <w:jc w:val="center"/>
        </w:trPr>
        <w:tc>
          <w:tcPr>
            <w:tcW w:w="923" w:type="dxa"/>
            <w:tcBorders>
              <w:top w:val="nil"/>
              <w:left w:val="nil"/>
              <w:bottom w:val="nil"/>
              <w:right w:val="nil"/>
            </w:tcBorders>
            <w:shd w:val="clear" w:color="auto" w:fill="auto"/>
          </w:tcPr>
          <w:p w14:paraId="3482121A" w14:textId="77777777" w:rsidR="006207AC" w:rsidRPr="0059127B" w:rsidRDefault="006207AC" w:rsidP="006207A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CFD3E0B" w14:textId="77777777" w:rsidR="006207AC" w:rsidRPr="0059127B" w:rsidRDefault="006207AC" w:rsidP="006207AC">
            <w:pPr>
              <w:jc w:val="center"/>
              <w:rPr>
                <w:rFonts w:ascii="David" w:hAnsi="David"/>
                <w:b/>
                <w:bCs/>
                <w:sz w:val="26"/>
                <w:szCs w:val="26"/>
                <w:rtl/>
              </w:rPr>
            </w:pPr>
          </w:p>
          <w:p w14:paraId="1A421A98" w14:textId="77777777" w:rsidR="006207AC" w:rsidRPr="0059127B" w:rsidRDefault="006207AC" w:rsidP="006207AC">
            <w:pPr>
              <w:jc w:val="center"/>
              <w:rPr>
                <w:rFonts w:ascii="David" w:hAnsi="David"/>
                <w:b/>
                <w:bCs/>
                <w:sz w:val="26"/>
                <w:szCs w:val="26"/>
                <w:rtl/>
              </w:rPr>
            </w:pPr>
            <w:r w:rsidRPr="0059127B">
              <w:rPr>
                <w:rFonts w:ascii="David" w:hAnsi="David"/>
                <w:b/>
                <w:bCs/>
                <w:sz w:val="26"/>
                <w:szCs w:val="26"/>
                <w:rtl/>
              </w:rPr>
              <w:t>נגד</w:t>
            </w:r>
          </w:p>
          <w:p w14:paraId="7502F096" w14:textId="77777777" w:rsidR="006207AC" w:rsidRPr="0059127B" w:rsidRDefault="006207AC" w:rsidP="006207AC">
            <w:pPr>
              <w:jc w:val="both"/>
              <w:rPr>
                <w:rFonts w:ascii="David" w:hAnsi="David"/>
                <w:sz w:val="26"/>
                <w:szCs w:val="26"/>
              </w:rPr>
            </w:pPr>
          </w:p>
        </w:tc>
      </w:tr>
      <w:tr w:rsidR="006207AC" w:rsidRPr="0059127B" w14:paraId="08A6A41F" w14:textId="77777777" w:rsidTr="006207AC">
        <w:trPr>
          <w:trHeight w:val="355"/>
          <w:jc w:val="center"/>
        </w:trPr>
        <w:tc>
          <w:tcPr>
            <w:tcW w:w="923" w:type="dxa"/>
            <w:tcBorders>
              <w:top w:val="nil"/>
              <w:left w:val="nil"/>
              <w:bottom w:val="nil"/>
              <w:right w:val="nil"/>
            </w:tcBorders>
            <w:shd w:val="clear" w:color="auto" w:fill="auto"/>
          </w:tcPr>
          <w:p w14:paraId="56FB5118" w14:textId="77777777" w:rsidR="006207AC" w:rsidRPr="0059127B" w:rsidRDefault="006207AC" w:rsidP="00FB7DEC">
            <w:pPr>
              <w:rPr>
                <w:rFonts w:ascii="David" w:hAnsi="David"/>
                <w:sz w:val="26"/>
                <w:szCs w:val="26"/>
                <w:rtl/>
              </w:rPr>
            </w:pPr>
          </w:p>
        </w:tc>
        <w:tc>
          <w:tcPr>
            <w:tcW w:w="3219" w:type="dxa"/>
            <w:tcBorders>
              <w:top w:val="nil"/>
              <w:left w:val="nil"/>
              <w:bottom w:val="nil"/>
              <w:right w:val="nil"/>
            </w:tcBorders>
            <w:shd w:val="clear" w:color="auto" w:fill="auto"/>
          </w:tcPr>
          <w:p w14:paraId="0262F55E" w14:textId="77777777" w:rsidR="006207AC" w:rsidRPr="0059127B" w:rsidRDefault="006207AC" w:rsidP="00FB7DEC">
            <w:pPr>
              <w:rPr>
                <w:rFonts w:ascii="David" w:hAnsi="David"/>
                <w:b/>
                <w:bCs/>
                <w:sz w:val="26"/>
                <w:szCs w:val="26"/>
                <w:rtl/>
              </w:rPr>
            </w:pPr>
            <w:r w:rsidRPr="0059127B">
              <w:rPr>
                <w:rFonts w:ascii="David" w:hAnsi="David"/>
                <w:b/>
                <w:bCs/>
                <w:sz w:val="26"/>
                <w:szCs w:val="26"/>
                <w:rtl/>
              </w:rPr>
              <w:t>הנאשם:</w:t>
            </w:r>
          </w:p>
        </w:tc>
        <w:tc>
          <w:tcPr>
            <w:tcW w:w="4678" w:type="dxa"/>
            <w:tcBorders>
              <w:top w:val="nil"/>
              <w:left w:val="nil"/>
              <w:bottom w:val="nil"/>
              <w:right w:val="nil"/>
            </w:tcBorders>
            <w:shd w:val="clear" w:color="auto" w:fill="auto"/>
            <w:vAlign w:val="center"/>
          </w:tcPr>
          <w:p w14:paraId="296BBCFD" w14:textId="77777777" w:rsidR="006207AC" w:rsidRPr="0059127B" w:rsidRDefault="006207AC" w:rsidP="006207AC">
            <w:pPr>
              <w:suppressLineNumbers/>
              <w:rPr>
                <w:rFonts w:ascii="David" w:hAnsi="David"/>
                <w:b/>
                <w:bCs/>
                <w:sz w:val="26"/>
                <w:szCs w:val="26"/>
                <w:rtl/>
              </w:rPr>
            </w:pPr>
            <w:r w:rsidRPr="0059127B">
              <w:rPr>
                <w:rFonts w:ascii="David" w:hAnsi="David"/>
                <w:b/>
                <w:bCs/>
                <w:sz w:val="26"/>
                <w:szCs w:val="26"/>
                <w:rtl/>
              </w:rPr>
              <w:t xml:space="preserve">יעיש סרור </w:t>
            </w:r>
          </w:p>
          <w:p w14:paraId="253E0557" w14:textId="77777777" w:rsidR="006207AC" w:rsidRPr="0059127B" w:rsidRDefault="006207AC" w:rsidP="006207AC">
            <w:pPr>
              <w:suppressLineNumbers/>
              <w:rPr>
                <w:rFonts w:ascii="David" w:hAnsi="David"/>
              </w:rPr>
            </w:pPr>
            <w:r w:rsidRPr="0059127B">
              <w:rPr>
                <w:rFonts w:ascii="David" w:hAnsi="David"/>
                <w:rtl/>
              </w:rPr>
              <w:t>ע"י עו"ד אבישג כהן</w:t>
            </w:r>
          </w:p>
          <w:p w14:paraId="575F9366" w14:textId="77777777" w:rsidR="006207AC" w:rsidRPr="0059127B" w:rsidRDefault="006207AC" w:rsidP="00FB7DEC">
            <w:pPr>
              <w:rPr>
                <w:rFonts w:ascii="David" w:hAnsi="David"/>
                <w:sz w:val="26"/>
                <w:szCs w:val="26"/>
              </w:rPr>
            </w:pPr>
          </w:p>
        </w:tc>
      </w:tr>
      <w:tr w:rsidR="006207AC" w:rsidRPr="0059127B" w14:paraId="68CF58AC" w14:textId="77777777" w:rsidTr="006207AC">
        <w:trPr>
          <w:trHeight w:val="355"/>
          <w:jc w:val="center"/>
        </w:trPr>
        <w:tc>
          <w:tcPr>
            <w:tcW w:w="923" w:type="dxa"/>
            <w:tcBorders>
              <w:top w:val="nil"/>
              <w:left w:val="nil"/>
              <w:bottom w:val="nil"/>
              <w:right w:val="nil"/>
            </w:tcBorders>
            <w:shd w:val="clear" w:color="auto" w:fill="auto"/>
          </w:tcPr>
          <w:p w14:paraId="7BF2FA99" w14:textId="77777777" w:rsidR="006207AC" w:rsidRPr="0059127B" w:rsidRDefault="006207AC" w:rsidP="006207AC">
            <w:pPr>
              <w:jc w:val="both"/>
              <w:rPr>
                <w:rFonts w:ascii="David" w:hAnsi="David"/>
                <w:sz w:val="26"/>
                <w:szCs w:val="26"/>
                <w:rtl/>
              </w:rPr>
            </w:pPr>
          </w:p>
        </w:tc>
        <w:tc>
          <w:tcPr>
            <w:tcW w:w="3219" w:type="dxa"/>
            <w:tcBorders>
              <w:top w:val="nil"/>
              <w:left w:val="nil"/>
              <w:bottom w:val="nil"/>
              <w:right w:val="nil"/>
            </w:tcBorders>
            <w:shd w:val="clear" w:color="auto" w:fill="auto"/>
          </w:tcPr>
          <w:p w14:paraId="3384A868" w14:textId="77777777" w:rsidR="006207AC" w:rsidRPr="0059127B" w:rsidRDefault="006207AC" w:rsidP="006207AC">
            <w:pPr>
              <w:jc w:val="both"/>
              <w:rPr>
                <w:rFonts w:ascii="David" w:hAnsi="David"/>
                <w:sz w:val="26"/>
                <w:szCs w:val="26"/>
                <w:rtl/>
              </w:rPr>
            </w:pPr>
          </w:p>
        </w:tc>
        <w:tc>
          <w:tcPr>
            <w:tcW w:w="4678" w:type="dxa"/>
            <w:tcBorders>
              <w:top w:val="nil"/>
              <w:left w:val="nil"/>
              <w:bottom w:val="nil"/>
              <w:right w:val="nil"/>
            </w:tcBorders>
            <w:shd w:val="clear" w:color="auto" w:fill="auto"/>
          </w:tcPr>
          <w:p w14:paraId="033D7C1F" w14:textId="77777777" w:rsidR="006207AC" w:rsidRPr="0059127B" w:rsidRDefault="006207AC" w:rsidP="006207AC">
            <w:pPr>
              <w:jc w:val="right"/>
              <w:rPr>
                <w:rFonts w:ascii="David" w:hAnsi="David"/>
                <w:sz w:val="26"/>
                <w:szCs w:val="26"/>
              </w:rPr>
            </w:pPr>
          </w:p>
        </w:tc>
      </w:tr>
    </w:tbl>
    <w:p w14:paraId="7589AD27" w14:textId="77777777" w:rsidR="0059127B" w:rsidRDefault="0059127B" w:rsidP="0059127B">
      <w:pPr>
        <w:rPr>
          <w:rFonts w:ascii="David" w:hAnsi="David"/>
          <w:sz w:val="26"/>
          <w:szCs w:val="26"/>
          <w:rtl/>
        </w:rPr>
      </w:pPr>
    </w:p>
    <w:p w14:paraId="3DC4ACE0" w14:textId="77777777" w:rsidR="0059127B" w:rsidRPr="0059127B" w:rsidRDefault="0059127B" w:rsidP="0059127B">
      <w:pPr>
        <w:spacing w:before="120" w:after="120" w:line="240" w:lineRule="exact"/>
        <w:ind w:left="283" w:hanging="283"/>
        <w:jc w:val="both"/>
        <w:rPr>
          <w:rFonts w:ascii="FrankRuehl" w:hAnsi="FrankRuehl" w:cs="FrankRuehl"/>
          <w:rtl/>
        </w:rPr>
      </w:pPr>
    </w:p>
    <w:p w14:paraId="3D28E305" w14:textId="77777777" w:rsidR="0059127B" w:rsidRPr="0059127B" w:rsidRDefault="0059127B" w:rsidP="0059127B">
      <w:pPr>
        <w:spacing w:before="120" w:after="120" w:line="240" w:lineRule="exact"/>
        <w:ind w:left="283" w:hanging="283"/>
        <w:jc w:val="both"/>
        <w:rPr>
          <w:rFonts w:ascii="FrankRuehl" w:hAnsi="FrankRuehl" w:cs="FrankRuehl"/>
          <w:rtl/>
        </w:rPr>
      </w:pPr>
    </w:p>
    <w:p w14:paraId="649A01E5" w14:textId="77777777" w:rsidR="00F6466F" w:rsidRPr="00F6466F" w:rsidRDefault="00F6466F" w:rsidP="00F6466F">
      <w:pPr>
        <w:spacing w:before="120" w:after="120" w:line="240" w:lineRule="exact"/>
        <w:ind w:left="283" w:hanging="283"/>
        <w:jc w:val="both"/>
        <w:rPr>
          <w:rFonts w:ascii="FrankRuehl" w:hAnsi="FrankRuehl" w:cs="FrankRuehl"/>
          <w:rtl/>
        </w:rPr>
      </w:pPr>
    </w:p>
    <w:p w14:paraId="0347882F" w14:textId="77777777" w:rsidR="002E7B12" w:rsidRDefault="002E7B12" w:rsidP="002E7B12">
      <w:pPr>
        <w:rPr>
          <w:rFonts w:ascii="David" w:hAnsi="David"/>
          <w:sz w:val="26"/>
          <w:szCs w:val="26"/>
          <w:rtl/>
        </w:rPr>
      </w:pPr>
      <w:bookmarkStart w:id="3" w:name="LawTable"/>
      <w:bookmarkEnd w:id="3"/>
    </w:p>
    <w:p w14:paraId="6A402C51" w14:textId="77777777" w:rsidR="002E7B12" w:rsidRPr="002E7B12" w:rsidRDefault="002E7B12" w:rsidP="002E7B12">
      <w:pPr>
        <w:spacing w:before="120" w:after="120" w:line="240" w:lineRule="exact"/>
        <w:ind w:left="283" w:hanging="283"/>
        <w:jc w:val="both"/>
        <w:rPr>
          <w:rFonts w:ascii="FrankRuehl" w:hAnsi="FrankRuehl" w:cs="FrankRuehl"/>
          <w:rtl/>
        </w:rPr>
      </w:pPr>
    </w:p>
    <w:p w14:paraId="3AF116F0" w14:textId="77777777" w:rsidR="002E7B12" w:rsidRPr="002E7B12" w:rsidRDefault="002E7B12" w:rsidP="002E7B12">
      <w:pPr>
        <w:spacing w:before="120" w:after="120" w:line="240" w:lineRule="exact"/>
        <w:ind w:left="283" w:hanging="283"/>
        <w:jc w:val="both"/>
        <w:rPr>
          <w:rFonts w:ascii="FrankRuehl" w:hAnsi="FrankRuehl" w:cs="FrankRuehl"/>
          <w:rtl/>
        </w:rPr>
      </w:pPr>
    </w:p>
    <w:p w14:paraId="4E09DB2A" w14:textId="77777777" w:rsidR="002E7B12" w:rsidRPr="002E7B12" w:rsidRDefault="002E7B12" w:rsidP="002E7B12">
      <w:pPr>
        <w:spacing w:before="120" w:after="120" w:line="240" w:lineRule="exact"/>
        <w:ind w:left="283" w:hanging="283"/>
        <w:jc w:val="both"/>
        <w:rPr>
          <w:rFonts w:ascii="FrankRuehl" w:hAnsi="FrankRuehl" w:cs="FrankRuehl"/>
          <w:rtl/>
        </w:rPr>
      </w:pPr>
      <w:r w:rsidRPr="002E7B12">
        <w:rPr>
          <w:rFonts w:ascii="FrankRuehl" w:hAnsi="FrankRuehl" w:cs="FrankRuehl"/>
          <w:rtl/>
        </w:rPr>
        <w:t xml:space="preserve">חקיקה שאוזכרה: </w:t>
      </w:r>
    </w:p>
    <w:p w14:paraId="6B29BC43" w14:textId="77777777" w:rsidR="002E7B12" w:rsidRPr="002E7B12" w:rsidRDefault="002E7B12" w:rsidP="002E7B12">
      <w:pPr>
        <w:spacing w:before="120" w:after="120" w:line="240" w:lineRule="exact"/>
        <w:ind w:left="283" w:hanging="283"/>
        <w:jc w:val="both"/>
        <w:rPr>
          <w:rFonts w:ascii="FrankRuehl" w:hAnsi="FrankRuehl" w:cs="FrankRuehl"/>
          <w:rtl/>
        </w:rPr>
      </w:pPr>
      <w:hyperlink r:id="rId7" w:history="1">
        <w:r w:rsidRPr="002E7B12">
          <w:rPr>
            <w:rFonts w:ascii="FrankRuehl" w:hAnsi="FrankRuehl" w:cs="FrankRuehl"/>
            <w:color w:val="0000FF"/>
            <w:rtl/>
          </w:rPr>
          <w:t>פקודת הסמים המסוכנים [נוסח חדש], תשל"ג-1973</w:t>
        </w:r>
      </w:hyperlink>
    </w:p>
    <w:p w14:paraId="3B2846A8" w14:textId="77777777" w:rsidR="002E7B12" w:rsidRPr="002E7B12" w:rsidRDefault="002E7B12" w:rsidP="002E7B12">
      <w:pPr>
        <w:spacing w:before="120" w:after="120" w:line="240" w:lineRule="exact"/>
        <w:ind w:left="283" w:hanging="283"/>
        <w:jc w:val="both"/>
        <w:rPr>
          <w:rFonts w:ascii="FrankRuehl" w:hAnsi="FrankRuehl" w:cs="FrankRuehl"/>
          <w:rtl/>
        </w:rPr>
      </w:pPr>
      <w:hyperlink r:id="rId8" w:history="1">
        <w:r w:rsidRPr="002E7B12">
          <w:rPr>
            <w:rFonts w:ascii="FrankRuehl" w:hAnsi="FrankRuehl" w:cs="FrankRuehl"/>
            <w:color w:val="0000FF"/>
            <w:rtl/>
          </w:rPr>
          <w:t>תקנות העבירות המינהליות, תשמ"ו-1986</w:t>
        </w:r>
      </w:hyperlink>
    </w:p>
    <w:p w14:paraId="132B7FAA" w14:textId="77777777" w:rsidR="002E7B12" w:rsidRPr="002E7B12" w:rsidRDefault="002E7B12" w:rsidP="002E7B12">
      <w:pPr>
        <w:rPr>
          <w:rFonts w:ascii="David" w:hAnsi="David"/>
          <w:sz w:val="26"/>
          <w:szCs w:val="26"/>
          <w:rtl/>
        </w:rPr>
      </w:pPr>
      <w:bookmarkStart w:id="4" w:name="LawTable_End"/>
      <w:bookmarkEnd w:id="4"/>
    </w:p>
    <w:p w14:paraId="06CD4E10" w14:textId="77777777" w:rsidR="006207AC" w:rsidRPr="00F6466F" w:rsidRDefault="006207AC" w:rsidP="00F6466F">
      <w:pPr>
        <w:rPr>
          <w:rFonts w:ascii="David" w:hAnsi="David"/>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07AC" w:rsidRPr="00B2313C" w14:paraId="70AD96E4" w14:textId="77777777" w:rsidTr="006207AC">
        <w:trPr>
          <w:trHeight w:val="355"/>
          <w:jc w:val="center"/>
        </w:trPr>
        <w:tc>
          <w:tcPr>
            <w:tcW w:w="8820" w:type="dxa"/>
            <w:tcBorders>
              <w:top w:val="nil"/>
              <w:left w:val="nil"/>
              <w:bottom w:val="nil"/>
              <w:right w:val="nil"/>
            </w:tcBorders>
            <w:shd w:val="clear" w:color="auto" w:fill="auto"/>
          </w:tcPr>
          <w:p w14:paraId="0D388339" w14:textId="77777777" w:rsidR="0059127B" w:rsidRPr="0059127B" w:rsidRDefault="0059127B" w:rsidP="0059127B">
            <w:pPr>
              <w:jc w:val="center"/>
              <w:rPr>
                <w:rFonts w:ascii="David" w:hAnsi="David"/>
                <w:b/>
                <w:bCs/>
                <w:sz w:val="36"/>
                <w:szCs w:val="36"/>
                <w:u w:val="single"/>
                <w:rtl/>
              </w:rPr>
            </w:pPr>
            <w:bookmarkStart w:id="5" w:name="PsakDin" w:colFirst="0" w:colLast="0"/>
            <w:bookmarkEnd w:id="0"/>
            <w:r w:rsidRPr="0059127B">
              <w:rPr>
                <w:rFonts w:ascii="David" w:hAnsi="David"/>
                <w:b/>
                <w:bCs/>
                <w:sz w:val="36"/>
                <w:szCs w:val="36"/>
                <w:u w:val="single"/>
                <w:rtl/>
              </w:rPr>
              <w:t>גזר דין</w:t>
            </w:r>
          </w:p>
          <w:p w14:paraId="4C0ED927" w14:textId="77777777" w:rsidR="006207AC" w:rsidRPr="0059127B" w:rsidRDefault="006207AC" w:rsidP="0059127B">
            <w:pPr>
              <w:jc w:val="center"/>
              <w:rPr>
                <w:rFonts w:ascii="David" w:hAnsi="David"/>
                <w:bCs/>
                <w:sz w:val="36"/>
                <w:szCs w:val="36"/>
                <w:u w:val="single"/>
                <w:rtl/>
              </w:rPr>
            </w:pPr>
          </w:p>
        </w:tc>
      </w:tr>
      <w:bookmarkEnd w:id="5"/>
    </w:tbl>
    <w:p w14:paraId="4E828DFB" w14:textId="77777777" w:rsidR="006207AC" w:rsidRPr="00B2313C" w:rsidRDefault="006207AC" w:rsidP="006207AC">
      <w:pPr>
        <w:rPr>
          <w:rFonts w:ascii="David" w:hAnsi="David"/>
          <w:b/>
          <w:bCs/>
          <w:sz w:val="26"/>
          <w:szCs w:val="26"/>
          <w:rtl/>
        </w:rPr>
      </w:pPr>
    </w:p>
    <w:p w14:paraId="018DB86B" w14:textId="77777777" w:rsidR="006207AC" w:rsidRPr="00B2313C" w:rsidRDefault="006207AC" w:rsidP="006207AC">
      <w:pPr>
        <w:spacing w:line="360" w:lineRule="auto"/>
        <w:jc w:val="both"/>
        <w:rPr>
          <w:rFonts w:ascii="David" w:hAnsi="David"/>
          <w:rtl/>
        </w:rPr>
      </w:pPr>
    </w:p>
    <w:p w14:paraId="34E8995E"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 xml:space="preserve">הנאשם הורשע בכך שב-14.6.2022 החזיק בביתו שלא לצריכתו העצמית כחצי קילו קנביס מחולק לשלוש אריזות שונות. עוד הורשע הנאשם בכך שגידל בחצר ביתו צמח קנביס במשקל כ-280 גרם. יש לציין שהנאשם הודה בהחזקת הסמים, אך טען שהחזיקם לצריכה עצמית. הואיל והנאשם לא הצליח לשכנעני בכך, הרשעתי אותו בהחזקת הסמים שלא לצריכה עצמית על בסיס חזקת הכמות הקבועה בחוק. עוד יש לציין שבביתו של הנאשם </w:t>
      </w:r>
      <w:r w:rsidRPr="00B2313C">
        <w:rPr>
          <w:rFonts w:ascii="David" w:hAnsi="David"/>
          <w:rtl/>
        </w:rPr>
        <w:lastRenderedPageBreak/>
        <w:t xml:space="preserve">נמצא גם משקל דיגיטלי קטן – עובדה זו צוינה בכתב האישום, אך לא יוחסה לנאשם בגינה עבירה נפרדת. </w:t>
      </w:r>
    </w:p>
    <w:p w14:paraId="5A508357" w14:textId="77777777" w:rsidR="006207AC" w:rsidRPr="00B2313C" w:rsidRDefault="006207AC" w:rsidP="006207AC">
      <w:pPr>
        <w:pStyle w:val="a9"/>
        <w:spacing w:line="360" w:lineRule="auto"/>
        <w:jc w:val="both"/>
        <w:rPr>
          <w:rFonts w:ascii="David" w:hAnsi="David"/>
        </w:rPr>
      </w:pPr>
    </w:p>
    <w:p w14:paraId="5DCB7DED"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במעשיו פגע הנאשם במאבקה של המדינה בהפצה לא מבוקרת של חומרים משני תודעה המשפיעים על תפקוד צרכניהם. הפגיעה לא הייתה מן הקלות ביותר, אך גם לא מן החמורות ביותר.</w:t>
      </w:r>
    </w:p>
    <w:p w14:paraId="62AAE308" w14:textId="77777777" w:rsidR="006207AC" w:rsidRPr="00B2313C" w:rsidRDefault="006207AC" w:rsidP="006207AC">
      <w:pPr>
        <w:pStyle w:val="a9"/>
        <w:rPr>
          <w:rFonts w:ascii="David" w:hAnsi="David"/>
          <w:rtl/>
        </w:rPr>
      </w:pPr>
    </w:p>
    <w:p w14:paraId="50D4A65D"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התובעת טענה כי מתחם העונש ההולם נע בין מספר חודשי מאסר שניתן לרצות בעבודות שירות ל-12 חודשי מאסר בפועל. לטענת הסניגורית, קצהו התחתון של מתחם העונש ההולם כולל מאסר על תנאי בלבד.</w:t>
      </w:r>
    </w:p>
    <w:p w14:paraId="08FF0C50" w14:textId="77777777" w:rsidR="006207AC" w:rsidRPr="00B2313C" w:rsidRDefault="006207AC" w:rsidP="006207AC">
      <w:pPr>
        <w:pStyle w:val="a9"/>
        <w:rPr>
          <w:rFonts w:ascii="David" w:hAnsi="David"/>
          <w:rtl/>
        </w:rPr>
      </w:pPr>
    </w:p>
    <w:p w14:paraId="3B881A53"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התובעת הפנתה לשורת פסקי דין מהם ניתן ללמוד לדעתה את מדיניות הענישה הנוהגת. להלן אפרט את אלו מביניהם הדומים יותר לתיק שבפניי. ב</w:t>
      </w:r>
      <w:hyperlink r:id="rId9" w:history="1">
        <w:r w:rsidR="0059127B" w:rsidRPr="0059127B">
          <w:rPr>
            <w:rFonts w:ascii="David" w:hAnsi="David"/>
            <w:color w:val="0000FF"/>
            <w:u w:val="single"/>
            <w:rtl/>
          </w:rPr>
          <w:t>רע"פ 636/21</w:t>
        </w:r>
      </w:hyperlink>
      <w:r w:rsidRPr="00B2313C">
        <w:rPr>
          <w:rFonts w:ascii="David" w:hAnsi="David"/>
          <w:rtl/>
        </w:rPr>
        <w:t xml:space="preserve"> </w:t>
      </w:r>
      <w:r w:rsidRPr="00B2313C">
        <w:rPr>
          <w:rFonts w:ascii="David" w:hAnsi="David"/>
          <w:b/>
          <w:bCs/>
          <w:rtl/>
        </w:rPr>
        <w:t>ברוך לוי נ' מדינת ישראל</w:t>
      </w:r>
      <w:r w:rsidRPr="00B2313C">
        <w:rPr>
          <w:rFonts w:ascii="David" w:hAnsi="David"/>
          <w:rtl/>
        </w:rPr>
        <w:t xml:space="preserve"> (16.2.2021) נדחתה בקשת רשות ערעור של מי שהחזיק בדירתו 760 גרם קנביס ובית משפט השלום קבע כי מתחם העונש ההולם נע בין 6 חודשים מאסר בפועל ל-12 חודשי מאסר בפועל. ב</w:t>
      </w:r>
      <w:hyperlink r:id="rId10" w:history="1">
        <w:r w:rsidR="0059127B" w:rsidRPr="0059127B">
          <w:rPr>
            <w:rFonts w:ascii="David" w:hAnsi="David"/>
            <w:color w:val="0000FF"/>
            <w:u w:val="single"/>
            <w:rtl/>
          </w:rPr>
          <w:t>עפ"ג (מרכז – לוד) 25018-07-22</w:t>
        </w:r>
      </w:hyperlink>
      <w:r w:rsidRPr="00B2313C">
        <w:rPr>
          <w:rFonts w:ascii="David" w:hAnsi="David"/>
          <w:rtl/>
        </w:rPr>
        <w:t xml:space="preserve"> </w:t>
      </w:r>
      <w:r w:rsidRPr="00B2313C">
        <w:rPr>
          <w:rFonts w:ascii="David" w:hAnsi="David"/>
          <w:b/>
          <w:bCs/>
          <w:rtl/>
        </w:rPr>
        <w:t>מדינת ישראל נ' נתנאל בלקר</w:t>
      </w:r>
      <w:r w:rsidRPr="00B2313C">
        <w:rPr>
          <w:rFonts w:ascii="David" w:hAnsi="David"/>
          <w:rtl/>
        </w:rPr>
        <w:t xml:space="preserve"> (5.2.2023) נידון עניינו של מי שבחצר ביתו נתפסו כ-650 גרם קנביס מחולקים לשתי אריזות ובביתו נמצאו שני משקלים דיגיטליים. בית המשפט המחוזי קבע כי מתחם העונש ההולם מתחיל ממספר חודשי מאסר שניתן לרצות בעבודות שירות וגזר על הנאשם עונש של חודשי</w:t>
      </w:r>
      <w:r>
        <w:rPr>
          <w:rFonts w:ascii="David" w:hAnsi="David" w:hint="cs"/>
          <w:rtl/>
        </w:rPr>
        <w:t>י</w:t>
      </w:r>
      <w:r w:rsidRPr="00B2313C">
        <w:rPr>
          <w:rFonts w:ascii="David" w:hAnsi="David"/>
          <w:rtl/>
        </w:rPr>
        <w:t>ם מאסר בפועל שירוצו בעבודות שירות.</w:t>
      </w:r>
    </w:p>
    <w:p w14:paraId="6F66C402" w14:textId="77777777" w:rsidR="006207AC" w:rsidRPr="00B2313C" w:rsidRDefault="006207AC" w:rsidP="006207AC">
      <w:pPr>
        <w:pStyle w:val="a9"/>
        <w:rPr>
          <w:rFonts w:ascii="David" w:hAnsi="David"/>
          <w:rtl/>
        </w:rPr>
      </w:pPr>
    </w:p>
    <w:p w14:paraId="547A631B"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גם הסניגורית הפנתה לשורת גזרי דין מהם ניתן ללמוד לדעתה את רמת הענישה הנוהגת. ואולם אינני מוצא מקום לפרט גזרי דין אלה כיוון שכולם התייחסו לשתי קבוצות שניתן לסכמן כך: חלק מגזרי הדין ניתנו תוך אימוץ הסדרי טיעון שבהם העונש הוסכם בין הצדדים וחלק מגזרי הדין עסקו במקרים שעובדותיהם שונות מאד מאלה שבהן הרשעתי את הנאשם. הסניגורית מבקשת שאגז</w:t>
      </w:r>
      <w:r>
        <w:rPr>
          <w:rFonts w:ascii="David" w:hAnsi="David" w:hint="cs"/>
          <w:rtl/>
        </w:rPr>
        <w:t>ו</w:t>
      </w:r>
      <w:r w:rsidRPr="00B2313C">
        <w:rPr>
          <w:rFonts w:ascii="David" w:hAnsi="David"/>
          <w:rtl/>
        </w:rPr>
        <w:t>ר את מדיניות הענישה הנוהגת בדרך של היסק חומר וקל מגזרי הדין מן הקבוצה השנייה, אך אין מקום לעשות זאת כאשר ניתן למצוא בנקל תיקים שבהם הורשעו נאשמים בנסיבות דומות ועונשיהם לא נגזרו מהסכמות בין הצדדים.</w:t>
      </w:r>
    </w:p>
    <w:p w14:paraId="7638EFAD" w14:textId="77777777" w:rsidR="006207AC" w:rsidRPr="00B2313C" w:rsidRDefault="006207AC" w:rsidP="006207AC">
      <w:pPr>
        <w:pStyle w:val="a9"/>
        <w:rPr>
          <w:rFonts w:ascii="David" w:hAnsi="David"/>
          <w:rtl/>
        </w:rPr>
      </w:pPr>
    </w:p>
    <w:p w14:paraId="014FBD22" w14:textId="77777777" w:rsidR="006207AC" w:rsidRPr="00B2313C" w:rsidRDefault="006207AC" w:rsidP="006207AC">
      <w:pPr>
        <w:pStyle w:val="a9"/>
        <w:numPr>
          <w:ilvl w:val="0"/>
          <w:numId w:val="1"/>
        </w:numPr>
        <w:spacing w:line="360" w:lineRule="auto"/>
        <w:jc w:val="both"/>
        <w:rPr>
          <w:rFonts w:ascii="David" w:hAnsi="David"/>
          <w:b/>
          <w:bCs/>
        </w:rPr>
      </w:pPr>
      <w:r w:rsidRPr="00B2313C">
        <w:rPr>
          <w:rFonts w:ascii="David" w:hAnsi="David"/>
          <w:rtl/>
        </w:rPr>
        <w:t xml:space="preserve">אמנם </w:t>
      </w:r>
      <w:hyperlink r:id="rId11" w:history="1">
        <w:r w:rsidR="0059127B" w:rsidRPr="0059127B">
          <w:rPr>
            <w:rFonts w:ascii="David" w:hAnsi="David"/>
            <w:color w:val="0000FF"/>
            <w:u w:val="single"/>
            <w:rtl/>
          </w:rPr>
          <w:t>פקודת הסמים המסוכנים</w:t>
        </w:r>
      </w:hyperlink>
      <w:r w:rsidRPr="00B2313C">
        <w:rPr>
          <w:rFonts w:ascii="David" w:hAnsi="David"/>
          <w:rtl/>
        </w:rPr>
        <w:t xml:space="preserve"> [נוסח חדש], תשל"ג-1973 עדיין קובעת עונש מרבי של 20 שנות מאסר לעבירה של </w:t>
      </w:r>
      <w:r>
        <w:rPr>
          <w:rFonts w:ascii="David" w:hAnsi="David" w:hint="cs"/>
          <w:rtl/>
        </w:rPr>
        <w:t>החזקת</w:t>
      </w:r>
      <w:r w:rsidRPr="00B2313C">
        <w:rPr>
          <w:rFonts w:ascii="David" w:hAnsi="David"/>
          <w:rtl/>
        </w:rPr>
        <w:t xml:space="preserve"> סמים מסוכנים</w:t>
      </w:r>
      <w:r>
        <w:rPr>
          <w:rFonts w:ascii="David" w:hAnsi="David" w:hint="cs"/>
          <w:rtl/>
        </w:rPr>
        <w:t xml:space="preserve"> שלא לצריכה עצמית</w:t>
      </w:r>
      <w:r w:rsidRPr="00B2313C">
        <w:rPr>
          <w:rFonts w:ascii="David" w:hAnsi="David"/>
          <w:rtl/>
        </w:rPr>
        <w:t>, וזאת גם כאשר מדובר בהחזקת קנביס. ואולם, לא ניתן להתעלם לחלוטין מתהליך הדה-קרימינליזציה שעבר השימוש בקנביס בשנים האחרונות. לשיא הגיעו הדברים כאשר העבירה של החזקה לצריכה עצמית ושימוש עצמי בקנביס נקבעה כעבירה מנהלית שעונשה קנס שבין 500 ל-1,000 ש"ח. זאת, ב</w:t>
      </w:r>
      <w:hyperlink r:id="rId12" w:history="1">
        <w:r w:rsidR="0059127B" w:rsidRPr="0059127B">
          <w:rPr>
            <w:rFonts w:ascii="David" w:hAnsi="David"/>
            <w:color w:val="0000FF"/>
            <w:u w:val="single"/>
            <w:rtl/>
          </w:rPr>
          <w:t>תקנות העבירות המינהליות</w:t>
        </w:r>
      </w:hyperlink>
      <w:r w:rsidRPr="00B2313C">
        <w:rPr>
          <w:rFonts w:ascii="David" w:hAnsi="David"/>
          <w:rtl/>
        </w:rPr>
        <w:t xml:space="preserve"> (קנס מינהלי – החזקת קנאביס ושימוש בו לצריכה עצמית), תשפ"ב-2022, שנכנסו לתוקף ב-1.4.2022. פסקי הדין שאליהם הפנתה התובעת ניתנו לפני שנחתמו התקנות ולפני כניסתן לתוקף. לנוכח עובדה זו, אני מוצא כי יש </w:t>
      </w:r>
      <w:r w:rsidRPr="00B2313C">
        <w:rPr>
          <w:rFonts w:ascii="David" w:hAnsi="David"/>
          <w:rtl/>
        </w:rPr>
        <w:lastRenderedPageBreak/>
        <w:t xml:space="preserve">להנמיך מעט את הרף התחתון של מתחם העונש ההולם בעבירות שנעברו בנסיבות שבהן עבר אותן הנאשם, כך שחלף קביעת רף תחתון של מספר חודשי מאסר שניתן לרצות בעבודות שירות או שישה חודשי מאסר שניתן לרצות בעבודות שירות, הרף התחתון יהיה תקופת מאסר קצרה שניתן לרצות בעבודות שירות, והרף העליון של 12 חודשים מאסר בפועל יוחלף ברף עליון של 9 חודשים מאסר בפועל. </w:t>
      </w:r>
    </w:p>
    <w:p w14:paraId="6B176970" w14:textId="77777777" w:rsidR="006207AC" w:rsidRPr="00B2313C" w:rsidRDefault="006207AC" w:rsidP="006207AC">
      <w:pPr>
        <w:pStyle w:val="a9"/>
        <w:rPr>
          <w:rFonts w:ascii="David" w:hAnsi="David"/>
          <w:rtl/>
        </w:rPr>
      </w:pPr>
    </w:p>
    <w:p w14:paraId="7C34CE58"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הנאשם בן 65. לחובתו הרשעה בשימוש בקנביס לצריכה עצמית משנת 2017. מצבו הכלכלי קשה והוא סובל מכאבים עקב נפילה מסולם בשנת 2007 (ראו נ/3). הנאשם היה עצור במשך שבעה ימים וכחמישה חודשים במעצר בית בתיק זה.</w:t>
      </w:r>
    </w:p>
    <w:p w14:paraId="10DCF77D" w14:textId="77777777" w:rsidR="006207AC" w:rsidRPr="00B2313C" w:rsidRDefault="006207AC" w:rsidP="006207AC">
      <w:pPr>
        <w:pStyle w:val="a9"/>
        <w:rPr>
          <w:rFonts w:ascii="David" w:hAnsi="David"/>
          <w:rtl/>
        </w:rPr>
      </w:pPr>
    </w:p>
    <w:p w14:paraId="080F3115"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הנאשם ביקש את רחמי בית המשפט, העיד על עצמו שהוא "חסר אונים וחסר כוחות" ונזקק לתמיכה.</w:t>
      </w:r>
    </w:p>
    <w:p w14:paraId="49DAAEB9" w14:textId="77777777" w:rsidR="006207AC" w:rsidRDefault="006207AC" w:rsidP="006207AC">
      <w:pPr>
        <w:pStyle w:val="a9"/>
        <w:rPr>
          <w:rFonts w:ascii="David" w:hAnsi="David"/>
          <w:rtl/>
        </w:rPr>
      </w:pPr>
    </w:p>
    <w:p w14:paraId="656DBC9B" w14:textId="77777777" w:rsidR="006207AC" w:rsidRDefault="006207AC" w:rsidP="006207AC">
      <w:pPr>
        <w:pStyle w:val="a9"/>
        <w:rPr>
          <w:rFonts w:ascii="David" w:hAnsi="David"/>
          <w:rtl/>
        </w:rPr>
      </w:pPr>
    </w:p>
    <w:p w14:paraId="3DE97880" w14:textId="77777777" w:rsidR="006207AC" w:rsidRPr="00B2313C" w:rsidRDefault="006207AC" w:rsidP="006207AC">
      <w:pPr>
        <w:pStyle w:val="a9"/>
        <w:rPr>
          <w:rFonts w:ascii="David" w:hAnsi="David"/>
          <w:rtl/>
        </w:rPr>
      </w:pPr>
    </w:p>
    <w:p w14:paraId="40C09972"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בטרם גזירת עונשו של הנאשם הפניתי אותו לממונה על עבודות השירות לחוות דעת בדבר התאמתו לרצות עונש מאסר בדרך של עבודות שירות. על אף מגבלותיו הרפואיות סבר הממונה שהנאשם מתאים לריצוי עונש בדרך של עבודות שירות, אך הנאשם הבהיר שאינו יכול לקום מוקדם בבוקר ולעבוד במשך שעות ארוכות. גם כאשר הבהרתי לנאשם שהוא עומד בסכנה של עונש מאסר בכליאה אם לא יסכים לבצע עבודות שירות, עמד הנאשם על כך שאינו יכול לקום מוקדם בבוקר והוסיף וה</w:t>
      </w:r>
      <w:r>
        <w:rPr>
          <w:rFonts w:ascii="David" w:hAnsi="David" w:hint="cs"/>
          <w:rtl/>
        </w:rPr>
        <w:t>ד</w:t>
      </w:r>
      <w:r w:rsidRPr="00B2313C">
        <w:rPr>
          <w:rFonts w:ascii="David" w:hAnsi="David"/>
          <w:rtl/>
        </w:rPr>
        <w:t>גיש ש"אין מי שיעיר אותו בבוקר".</w:t>
      </w:r>
    </w:p>
    <w:p w14:paraId="37CB872D" w14:textId="77777777" w:rsidR="006207AC" w:rsidRPr="00B2313C" w:rsidRDefault="006207AC" w:rsidP="006207AC">
      <w:pPr>
        <w:pStyle w:val="a9"/>
        <w:spacing w:line="360" w:lineRule="auto"/>
        <w:jc w:val="both"/>
        <w:rPr>
          <w:rFonts w:ascii="David" w:hAnsi="David"/>
          <w:sz w:val="16"/>
          <w:szCs w:val="16"/>
        </w:rPr>
      </w:pPr>
    </w:p>
    <w:p w14:paraId="160D9E3F"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התובעת ביקשה כי אגזור על הנאשם 3 חודשים מאסר בפועל, מאסר על תנאי, קנס ופסילת ר</w:t>
      </w:r>
      <w:r>
        <w:rPr>
          <w:rFonts w:ascii="David" w:hAnsi="David" w:hint="cs"/>
          <w:rtl/>
        </w:rPr>
        <w:t>י</w:t>
      </w:r>
      <w:r w:rsidRPr="00B2313C">
        <w:rPr>
          <w:rFonts w:ascii="David" w:hAnsi="David"/>
          <w:rtl/>
        </w:rPr>
        <w:t>שיון נהיגה בפועל. הסניגורית ביקשה כי אסתפק בשבעת הימים שהיה הנאשם עצור כעונש מאסר בפועל.</w:t>
      </w:r>
    </w:p>
    <w:p w14:paraId="237C82A6" w14:textId="77777777" w:rsidR="006207AC" w:rsidRPr="00B2313C" w:rsidRDefault="006207AC" w:rsidP="006207AC">
      <w:pPr>
        <w:pStyle w:val="a9"/>
        <w:rPr>
          <w:rFonts w:ascii="David" w:hAnsi="David"/>
          <w:sz w:val="16"/>
          <w:szCs w:val="16"/>
          <w:rtl/>
        </w:rPr>
      </w:pPr>
    </w:p>
    <w:p w14:paraId="7AACD0C6"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לנוכח הנסיבות שפורטו לעיל, ובהן גילו והעובדה שהיה נתון במעצר בית לתקופה ממושכת, אני מוצא כי יש למקם את עונשו של הנאשם ברף התחתון של מתחם העונש ההולם. בלי להתעלם מן הקושי האובייקטיבי של הנאשם לבצע עבודות שירות, אני מוצא שהעובדה שהנאשם אינו מוכן להתאמץ לבצע עבודות שירות שהממונה על עבודות השירות מוכן להתאים לו, אינה מצדיקה לפטור אותו לחלוטין מריצוי עונש מאסר בפועל. הואיל ולא היה כל קשר בין ביצוע העבירה על ידי הנאשם לשימוש ברכב והנאשם אף לא הורשע בשימוש עצמי בסם, אינני מוצא מקום להטיל עליו עונש של פסילת ר</w:t>
      </w:r>
      <w:r>
        <w:rPr>
          <w:rFonts w:ascii="David" w:hAnsi="David" w:hint="cs"/>
          <w:rtl/>
        </w:rPr>
        <w:t>י</w:t>
      </w:r>
      <w:r w:rsidRPr="00B2313C">
        <w:rPr>
          <w:rFonts w:ascii="David" w:hAnsi="David"/>
          <w:rtl/>
        </w:rPr>
        <w:t>שיון נהיגה. לנוכח מצבו הכלכלי של הנאשם, אינני מוצא מקום לגזור עליו קנס כספי.</w:t>
      </w:r>
    </w:p>
    <w:p w14:paraId="52D23E27" w14:textId="77777777" w:rsidR="006207AC" w:rsidRPr="00B2313C" w:rsidRDefault="006207AC" w:rsidP="006207AC">
      <w:pPr>
        <w:pStyle w:val="a9"/>
        <w:rPr>
          <w:rFonts w:ascii="David" w:hAnsi="David"/>
          <w:sz w:val="16"/>
          <w:szCs w:val="16"/>
          <w:rtl/>
        </w:rPr>
      </w:pPr>
    </w:p>
    <w:p w14:paraId="66A752AE"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לנוכח כל האמור לעיל, אני גוזר על הנאשם את העונשים הבאים:</w:t>
      </w:r>
    </w:p>
    <w:p w14:paraId="3C1BC85C" w14:textId="77777777" w:rsidR="006207AC" w:rsidRPr="00B2313C" w:rsidRDefault="006207AC" w:rsidP="006207AC">
      <w:pPr>
        <w:pStyle w:val="a9"/>
        <w:spacing w:line="360" w:lineRule="auto"/>
        <w:jc w:val="both"/>
        <w:rPr>
          <w:rFonts w:ascii="David" w:hAnsi="David"/>
          <w:sz w:val="16"/>
          <w:szCs w:val="16"/>
          <w:rtl/>
        </w:rPr>
      </w:pPr>
    </w:p>
    <w:p w14:paraId="10E24186" w14:textId="77777777" w:rsidR="006207AC" w:rsidRPr="00B2313C" w:rsidRDefault="006207AC" w:rsidP="006207AC">
      <w:pPr>
        <w:pStyle w:val="a9"/>
        <w:numPr>
          <w:ilvl w:val="0"/>
          <w:numId w:val="2"/>
        </w:numPr>
        <w:spacing w:line="360" w:lineRule="auto"/>
        <w:jc w:val="both"/>
        <w:rPr>
          <w:rFonts w:ascii="David" w:hAnsi="David"/>
        </w:rPr>
      </w:pPr>
      <w:r w:rsidRPr="00B2313C">
        <w:rPr>
          <w:rFonts w:ascii="David" w:hAnsi="David"/>
          <w:rtl/>
        </w:rPr>
        <w:t>45 יום מאסר בפועל בניכוי שבעת ימי מעצרו (14-20.6.2022).</w:t>
      </w:r>
      <w:r>
        <w:rPr>
          <w:rFonts w:ascii="David" w:hAnsi="David" w:hint="cs"/>
          <w:rtl/>
        </w:rPr>
        <w:t xml:space="preserve"> </w:t>
      </w:r>
    </w:p>
    <w:p w14:paraId="52F86BD3" w14:textId="77777777" w:rsidR="006207AC" w:rsidRPr="00B2313C" w:rsidRDefault="006207AC" w:rsidP="006207AC">
      <w:pPr>
        <w:pStyle w:val="a9"/>
        <w:spacing w:line="360" w:lineRule="auto"/>
        <w:ind w:left="1080"/>
        <w:jc w:val="both"/>
        <w:rPr>
          <w:rFonts w:ascii="David" w:hAnsi="David"/>
          <w:sz w:val="16"/>
          <w:szCs w:val="16"/>
        </w:rPr>
      </w:pPr>
    </w:p>
    <w:p w14:paraId="1F4D55B2" w14:textId="77777777" w:rsidR="006207AC" w:rsidRPr="00B2313C" w:rsidRDefault="006207AC" w:rsidP="006207AC">
      <w:pPr>
        <w:pStyle w:val="a9"/>
        <w:numPr>
          <w:ilvl w:val="0"/>
          <w:numId w:val="2"/>
        </w:numPr>
        <w:spacing w:line="360" w:lineRule="auto"/>
        <w:jc w:val="both"/>
        <w:rPr>
          <w:rFonts w:ascii="David" w:hAnsi="David"/>
          <w:rtl/>
        </w:rPr>
      </w:pPr>
      <w:r w:rsidRPr="00B2313C">
        <w:rPr>
          <w:rFonts w:ascii="David" w:hAnsi="David"/>
          <w:rtl/>
        </w:rPr>
        <w:t>6 חודשי מאסר על תנאי למשך 3 שנים שלא ישוב ויעבור עבירת סמים שהיא פשע.</w:t>
      </w:r>
    </w:p>
    <w:p w14:paraId="74DD518C" w14:textId="77777777" w:rsidR="006207AC" w:rsidRPr="00B2313C" w:rsidRDefault="006207AC" w:rsidP="006207AC">
      <w:pPr>
        <w:pStyle w:val="a9"/>
        <w:spacing w:line="360" w:lineRule="auto"/>
        <w:jc w:val="both"/>
        <w:rPr>
          <w:rFonts w:ascii="David" w:hAnsi="David"/>
          <w:sz w:val="16"/>
          <w:szCs w:val="16"/>
          <w:rtl/>
        </w:rPr>
      </w:pPr>
    </w:p>
    <w:p w14:paraId="698E576D" w14:textId="77777777" w:rsidR="006207AC" w:rsidRDefault="006207AC" w:rsidP="006207AC">
      <w:pPr>
        <w:pStyle w:val="a9"/>
        <w:numPr>
          <w:ilvl w:val="0"/>
          <w:numId w:val="1"/>
        </w:numPr>
        <w:spacing w:line="360" w:lineRule="auto"/>
        <w:jc w:val="both"/>
      </w:pPr>
      <w:r w:rsidRPr="00931DB3">
        <w:rPr>
          <w:rFonts w:ascii="David" w:hAnsi="David"/>
          <w:rtl/>
        </w:rPr>
        <w:t>הנאשם יתייצב ל</w:t>
      </w:r>
      <w:r w:rsidRPr="00931DB3">
        <w:rPr>
          <w:rFonts w:ascii="David" w:hAnsi="David" w:hint="cs"/>
          <w:rtl/>
        </w:rPr>
        <w:t xml:space="preserve">ריצוי </w:t>
      </w:r>
      <w:r w:rsidRPr="00931DB3">
        <w:rPr>
          <w:rFonts w:ascii="David" w:hAnsi="David"/>
          <w:rtl/>
        </w:rPr>
        <w:t>מאסרו ב</w:t>
      </w:r>
      <w:r w:rsidRPr="00931DB3">
        <w:rPr>
          <w:rFonts w:ascii="David" w:hAnsi="David" w:hint="cs"/>
          <w:rtl/>
        </w:rPr>
        <w:t xml:space="preserve">בית מעצר "ניצן" </w:t>
      </w:r>
      <w:r w:rsidRPr="00931DB3">
        <w:rPr>
          <w:rFonts w:ascii="David" w:hAnsi="David"/>
          <w:rtl/>
        </w:rPr>
        <w:t xml:space="preserve">ביום </w:t>
      </w:r>
      <w:r>
        <w:rPr>
          <w:rFonts w:ascii="David" w:hAnsi="David" w:hint="cs"/>
          <w:rtl/>
        </w:rPr>
        <w:t>26.5.2024</w:t>
      </w:r>
      <w:r w:rsidRPr="00931DB3">
        <w:rPr>
          <w:rFonts w:ascii="David" w:hAnsi="David"/>
          <w:rtl/>
        </w:rPr>
        <w:t xml:space="preserve"> </w:t>
      </w:r>
      <w:r w:rsidRPr="00931DB3">
        <w:rPr>
          <w:rFonts w:ascii="David" w:hAnsi="David" w:hint="cs"/>
          <w:rtl/>
        </w:rPr>
        <w:t xml:space="preserve">עד השעה 10:00 </w:t>
      </w:r>
      <w:r w:rsidRPr="00931DB3">
        <w:rPr>
          <w:rFonts w:ascii="David" w:hAnsi="David"/>
          <w:rtl/>
        </w:rPr>
        <w:t>או לפי החלטת שב"ס, כשברשותו תעודת זהות או דרכון. על הנ</w:t>
      </w:r>
      <w:r w:rsidRPr="00931DB3">
        <w:rPr>
          <w:rFonts w:ascii="David" w:hAnsi="David" w:hint="cs"/>
          <w:rtl/>
        </w:rPr>
        <w:t>אשם</w:t>
      </w:r>
      <w:r w:rsidRPr="00931DB3">
        <w:rPr>
          <w:rFonts w:ascii="David" w:hAnsi="David"/>
          <w:rtl/>
        </w:rPr>
        <w:t xml:space="preserve"> לתאם את הכניסה למאסר כולל האפשרות למיון מוקדם עם ענף אבחון ומיון של שב"ס בטלפונים: 074-7831077/8 </w:t>
      </w:r>
      <w:r w:rsidRPr="00931DB3">
        <w:rPr>
          <w:rFonts w:ascii="David" w:hAnsi="David" w:hint="cs"/>
          <w:rtl/>
        </w:rPr>
        <w:t xml:space="preserve">( </w:t>
      </w:r>
      <w:hyperlink r:id="rId13" w:history="1">
        <w:r w:rsidRPr="00931DB3">
          <w:rPr>
            <w:rStyle w:val="Hyperlink"/>
            <w:rFonts w:ascii="David" w:hAnsi="David"/>
          </w:rPr>
          <w:t>maasarn@ips.gov.il</w:t>
        </w:r>
      </w:hyperlink>
      <w:r w:rsidRPr="00931DB3">
        <w:rPr>
          <w:rFonts w:ascii="David" w:hAnsi="David"/>
          <w:rtl/>
        </w:rPr>
        <w:t xml:space="preserve"> </w:t>
      </w:r>
      <w:r w:rsidRPr="00931DB3">
        <w:rPr>
          <w:rFonts w:ascii="David" w:hAnsi="David" w:hint="cs"/>
          <w:rtl/>
        </w:rPr>
        <w:t xml:space="preserve">), </w:t>
      </w:r>
      <w:r w:rsidRPr="00931DB3">
        <w:rPr>
          <w:rFonts w:ascii="David" w:hAnsi="David"/>
          <w:rtl/>
        </w:rPr>
        <w:t>וכן להתעדכן באתר האינטרנט של שב"ס ברשימת הציוד הראשוני שניתן להביא בעת ההתייצבות.</w:t>
      </w:r>
    </w:p>
    <w:p w14:paraId="14BCDC46" w14:textId="77777777" w:rsidR="006207AC" w:rsidRDefault="006207AC" w:rsidP="006207AC">
      <w:pPr>
        <w:pStyle w:val="a9"/>
        <w:spacing w:line="360" w:lineRule="auto"/>
        <w:jc w:val="both"/>
        <w:rPr>
          <w:rFonts w:ascii="David" w:hAnsi="David"/>
        </w:rPr>
      </w:pPr>
    </w:p>
    <w:p w14:paraId="2C5B1D95" w14:textId="77777777" w:rsidR="006207AC" w:rsidRPr="00B2313C" w:rsidRDefault="006207AC" w:rsidP="006207AC">
      <w:pPr>
        <w:pStyle w:val="a9"/>
        <w:numPr>
          <w:ilvl w:val="0"/>
          <w:numId w:val="1"/>
        </w:numPr>
        <w:spacing w:line="360" w:lineRule="auto"/>
        <w:jc w:val="both"/>
        <w:rPr>
          <w:rFonts w:ascii="David" w:hAnsi="David"/>
        </w:rPr>
      </w:pPr>
      <w:r w:rsidRPr="00B2313C">
        <w:rPr>
          <w:rFonts w:ascii="David" w:hAnsi="David"/>
          <w:rtl/>
        </w:rPr>
        <w:t xml:space="preserve">אני מורה להשמיד את הסמים ואת המשקל הדיגיטלי שנתפסו.     </w:t>
      </w:r>
    </w:p>
    <w:p w14:paraId="3E8AA0CA" w14:textId="77777777" w:rsidR="006207AC" w:rsidRDefault="006207AC" w:rsidP="006207AC">
      <w:pPr>
        <w:spacing w:line="360" w:lineRule="auto"/>
        <w:ind w:left="360"/>
        <w:jc w:val="both"/>
        <w:rPr>
          <w:rFonts w:ascii="David" w:hAnsi="David"/>
          <w:rtl/>
        </w:rPr>
      </w:pPr>
    </w:p>
    <w:p w14:paraId="6747400B" w14:textId="77777777" w:rsidR="006207AC" w:rsidRDefault="006207AC" w:rsidP="006207AC">
      <w:pPr>
        <w:spacing w:line="360" w:lineRule="auto"/>
        <w:ind w:left="360"/>
        <w:jc w:val="both"/>
        <w:rPr>
          <w:rFonts w:ascii="David" w:hAnsi="David"/>
          <w:rtl/>
        </w:rPr>
      </w:pPr>
    </w:p>
    <w:p w14:paraId="3370DDF5" w14:textId="77777777" w:rsidR="006207AC" w:rsidRDefault="0059127B" w:rsidP="006207AC">
      <w:pPr>
        <w:spacing w:line="360" w:lineRule="auto"/>
        <w:ind w:left="360"/>
        <w:jc w:val="both"/>
        <w:rPr>
          <w:rFonts w:ascii="David" w:hAnsi="David"/>
          <w:rtl/>
        </w:rPr>
      </w:pPr>
      <w:r w:rsidRPr="0059127B">
        <w:rPr>
          <w:rFonts w:ascii="David" w:hAnsi="David"/>
          <w:color w:val="FFFFFF"/>
          <w:sz w:val="2"/>
          <w:szCs w:val="2"/>
          <w:rtl/>
        </w:rPr>
        <w:t>5129371</w:t>
      </w:r>
      <w:r w:rsidR="006207AC">
        <w:rPr>
          <w:rFonts w:ascii="David" w:hAnsi="David" w:hint="cs"/>
          <w:rtl/>
        </w:rPr>
        <w:t>זכות ערעור לבית המשפט המחוזי בתוך 45 יום.</w:t>
      </w:r>
    </w:p>
    <w:p w14:paraId="0BFFD26E" w14:textId="77777777" w:rsidR="006207AC" w:rsidRPr="0059127B" w:rsidRDefault="0059127B" w:rsidP="006207AC">
      <w:pPr>
        <w:spacing w:line="360" w:lineRule="auto"/>
        <w:ind w:left="360"/>
        <w:jc w:val="both"/>
        <w:rPr>
          <w:rFonts w:ascii="David" w:hAnsi="David"/>
          <w:color w:val="FFFFFF"/>
          <w:sz w:val="2"/>
          <w:szCs w:val="2"/>
          <w:rtl/>
        </w:rPr>
      </w:pPr>
      <w:r w:rsidRPr="0059127B">
        <w:rPr>
          <w:rFonts w:ascii="David" w:hAnsi="David"/>
          <w:color w:val="FFFFFF"/>
          <w:sz w:val="2"/>
          <w:szCs w:val="2"/>
          <w:rtl/>
        </w:rPr>
        <w:t>54678313</w:t>
      </w:r>
    </w:p>
    <w:p w14:paraId="703871F1" w14:textId="77777777" w:rsidR="006207AC" w:rsidRPr="00C37DBE" w:rsidRDefault="006207AC" w:rsidP="006207AC">
      <w:pPr>
        <w:pStyle w:val="a9"/>
        <w:spacing w:line="360" w:lineRule="auto"/>
        <w:jc w:val="both"/>
        <w:rPr>
          <w:rFonts w:ascii="David" w:hAnsi="David"/>
          <w:rtl/>
        </w:rPr>
      </w:pPr>
    </w:p>
    <w:p w14:paraId="40781C4B" w14:textId="77777777" w:rsidR="006207AC" w:rsidRPr="00C37DBE" w:rsidRDefault="0059127B" w:rsidP="006207AC">
      <w:pPr>
        <w:spacing w:line="360" w:lineRule="auto"/>
        <w:jc w:val="both"/>
        <w:rPr>
          <w:rFonts w:ascii="David" w:hAnsi="David"/>
          <w:rtl/>
        </w:rPr>
      </w:pPr>
      <w:bookmarkStart w:id="6" w:name="Nitan"/>
      <w:r>
        <w:rPr>
          <w:rFonts w:ascii="David" w:hAnsi="David"/>
          <w:rtl/>
        </w:rPr>
        <w:t xml:space="preserve">ניתן היום, 26 במרץ 2024, במעמד הצדדים. </w:t>
      </w:r>
      <w:bookmarkEnd w:id="6"/>
      <w:r w:rsidR="006207AC" w:rsidRPr="00C37DBE">
        <w:rPr>
          <w:rFonts w:ascii="David" w:hAnsi="David"/>
          <w:rtl/>
        </w:rPr>
        <w:tab/>
      </w:r>
      <w:r w:rsidR="006207AC" w:rsidRPr="00C37DBE">
        <w:rPr>
          <w:rFonts w:ascii="David" w:hAnsi="David"/>
          <w:rtl/>
        </w:rPr>
        <w:tab/>
      </w:r>
      <w:r w:rsidR="006207AC" w:rsidRPr="00C37DBE">
        <w:rPr>
          <w:rFonts w:ascii="David" w:hAnsi="David"/>
          <w:rtl/>
        </w:rPr>
        <w:tab/>
      </w:r>
      <w:r w:rsidR="006207AC" w:rsidRPr="00C37DBE">
        <w:rPr>
          <w:rFonts w:ascii="David" w:hAnsi="David"/>
          <w:rtl/>
        </w:rPr>
        <w:tab/>
      </w:r>
      <w:r w:rsidR="006207AC" w:rsidRPr="00C37DBE">
        <w:rPr>
          <w:rFonts w:ascii="David" w:hAnsi="David"/>
          <w:rtl/>
        </w:rPr>
        <w:tab/>
      </w:r>
      <w:r w:rsidR="006207AC" w:rsidRPr="00C37DBE">
        <w:rPr>
          <w:rFonts w:ascii="David" w:hAnsi="David"/>
          <w:rtl/>
        </w:rPr>
        <w:tab/>
      </w:r>
      <w:r w:rsidR="006207AC" w:rsidRPr="00C37DBE">
        <w:rPr>
          <w:rFonts w:ascii="David" w:hAnsi="David"/>
          <w:rtl/>
        </w:rPr>
        <w:tab/>
        <w:t xml:space="preserve">         </w:t>
      </w:r>
    </w:p>
    <w:p w14:paraId="5AE238E5" w14:textId="77777777" w:rsidR="006207AC" w:rsidRPr="00C37DBE" w:rsidRDefault="006207AC" w:rsidP="0059127B">
      <w:pPr>
        <w:jc w:val="center"/>
      </w:pPr>
      <w:r w:rsidRPr="00C37DBE">
        <w:rPr>
          <w:rFonts w:ascii="David" w:hAnsi="David"/>
          <w:rtl/>
        </w:rPr>
        <w:t xml:space="preserve">   </w:t>
      </w:r>
      <w:r w:rsidRPr="00C37DBE">
        <w:rPr>
          <w:rFonts w:ascii="David" w:hAnsi="David"/>
          <w:rtl/>
        </w:rPr>
        <w:tab/>
      </w:r>
      <w:r w:rsidRPr="00C37DBE">
        <w:rPr>
          <w:rFonts w:ascii="David" w:hAnsi="David"/>
          <w:rtl/>
        </w:rPr>
        <w:tab/>
      </w:r>
      <w:r w:rsidRPr="00C37DBE">
        <w:rPr>
          <w:rFonts w:ascii="David" w:hAnsi="David"/>
          <w:rtl/>
        </w:rPr>
        <w:tab/>
      </w:r>
      <w:r w:rsidRPr="00C37DBE">
        <w:rPr>
          <w:rFonts w:ascii="David" w:hAnsi="David"/>
          <w:rtl/>
        </w:rPr>
        <w:tab/>
      </w:r>
      <w:r w:rsidRPr="00C37DBE">
        <w:rPr>
          <w:rFonts w:ascii="David" w:hAnsi="David"/>
          <w:rtl/>
        </w:rPr>
        <w:tab/>
      </w:r>
    </w:p>
    <w:p w14:paraId="33AD8641" w14:textId="77777777" w:rsidR="006207AC" w:rsidRPr="00C37DBE" w:rsidRDefault="006207AC" w:rsidP="006207AC">
      <w:pPr>
        <w:jc w:val="center"/>
        <w:rPr>
          <w:rFonts w:ascii="David" w:hAnsi="David"/>
          <w:rtl/>
        </w:rPr>
      </w:pPr>
    </w:p>
    <w:p w14:paraId="23043605" w14:textId="77777777" w:rsidR="00D306DD" w:rsidRPr="0059127B" w:rsidRDefault="00D306DD" w:rsidP="0059127B">
      <w:pPr>
        <w:keepNext/>
        <w:rPr>
          <w:rFonts w:ascii="David" w:hAnsi="David"/>
          <w:color w:val="000000"/>
          <w:sz w:val="22"/>
          <w:szCs w:val="22"/>
          <w:rtl/>
        </w:rPr>
      </w:pPr>
    </w:p>
    <w:p w14:paraId="73991F73" w14:textId="77777777" w:rsidR="0059127B" w:rsidRPr="0059127B" w:rsidRDefault="0059127B" w:rsidP="0059127B">
      <w:pPr>
        <w:keepNext/>
        <w:rPr>
          <w:rFonts w:ascii="David" w:hAnsi="David"/>
          <w:color w:val="000000"/>
          <w:sz w:val="22"/>
          <w:szCs w:val="22"/>
          <w:rtl/>
        </w:rPr>
      </w:pPr>
      <w:r w:rsidRPr="0059127B">
        <w:rPr>
          <w:rFonts w:ascii="David" w:hAnsi="David"/>
          <w:color w:val="000000"/>
          <w:sz w:val="22"/>
          <w:szCs w:val="22"/>
          <w:rtl/>
        </w:rPr>
        <w:t>איתי הרמלין 54678313</w:t>
      </w:r>
    </w:p>
    <w:p w14:paraId="54588379" w14:textId="77777777" w:rsidR="0059127B" w:rsidRDefault="0059127B" w:rsidP="0059127B">
      <w:r w:rsidRPr="0059127B">
        <w:rPr>
          <w:color w:val="000000"/>
          <w:rtl/>
        </w:rPr>
        <w:t>נוסח מסמך זה כפוף לשינויי ניסוח ועריכה</w:t>
      </w:r>
    </w:p>
    <w:p w14:paraId="62B8AD2B" w14:textId="77777777" w:rsidR="0059127B" w:rsidRDefault="0059127B" w:rsidP="0059127B">
      <w:pPr>
        <w:rPr>
          <w:rtl/>
        </w:rPr>
      </w:pPr>
    </w:p>
    <w:p w14:paraId="61D84042" w14:textId="77777777" w:rsidR="0059127B" w:rsidRDefault="0059127B" w:rsidP="0059127B">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4026048F" w14:textId="77777777" w:rsidR="0059127B" w:rsidRPr="0059127B" w:rsidRDefault="0059127B" w:rsidP="0059127B">
      <w:pPr>
        <w:jc w:val="center"/>
        <w:rPr>
          <w:color w:val="0000FF"/>
          <w:u w:val="single"/>
        </w:rPr>
      </w:pPr>
    </w:p>
    <w:sectPr w:rsidR="0059127B" w:rsidRPr="0059127B" w:rsidSect="0059127B">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2E335" w14:textId="77777777" w:rsidR="00B65B65" w:rsidRDefault="00B65B65" w:rsidP="00337C69">
      <w:r>
        <w:separator/>
      </w:r>
    </w:p>
  </w:endnote>
  <w:endnote w:type="continuationSeparator" w:id="0">
    <w:p w14:paraId="01F7859D" w14:textId="77777777" w:rsidR="00B65B65" w:rsidRDefault="00B65B65" w:rsidP="0033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0F353" w14:textId="77777777" w:rsidR="0059127B" w:rsidRDefault="0059127B" w:rsidP="005912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B37FAE" w14:textId="77777777" w:rsidR="00FB7DEC" w:rsidRPr="0059127B" w:rsidRDefault="0059127B" w:rsidP="0059127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55D8F" w14:textId="77777777" w:rsidR="0059127B" w:rsidRDefault="0059127B" w:rsidP="0059127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3020F">
      <w:rPr>
        <w:rFonts w:ascii="FrankRuehl" w:hAnsi="FrankRuehl" w:cs="FrankRuehl"/>
        <w:noProof/>
        <w:rtl/>
      </w:rPr>
      <w:t>1</w:t>
    </w:r>
    <w:r>
      <w:rPr>
        <w:rFonts w:ascii="FrankRuehl" w:hAnsi="FrankRuehl" w:cs="FrankRuehl"/>
        <w:rtl/>
      </w:rPr>
      <w:fldChar w:fldCharType="end"/>
    </w:r>
  </w:p>
  <w:p w14:paraId="017321E0" w14:textId="77777777" w:rsidR="00FB7DEC" w:rsidRPr="0059127B" w:rsidRDefault="0059127B" w:rsidP="0059127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FFD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C5D21" w14:textId="77777777" w:rsidR="00B65B65" w:rsidRDefault="00B65B65" w:rsidP="00337C69">
      <w:r>
        <w:separator/>
      </w:r>
    </w:p>
  </w:footnote>
  <w:footnote w:type="continuationSeparator" w:id="0">
    <w:p w14:paraId="57A354AF" w14:textId="77777777" w:rsidR="00B65B65" w:rsidRDefault="00B65B65" w:rsidP="0033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AD654" w14:textId="77777777" w:rsidR="0059127B" w:rsidRPr="0059127B" w:rsidRDefault="0059127B" w:rsidP="005912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40167-06-22</w:t>
    </w:r>
    <w:r>
      <w:rPr>
        <w:rFonts w:ascii="David" w:hAnsi="David"/>
        <w:color w:val="000000"/>
        <w:sz w:val="22"/>
        <w:szCs w:val="22"/>
        <w:rtl/>
      </w:rPr>
      <w:tab/>
      <w:t xml:space="preserve"> מדינת ישראל נ' יעיש סרור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141" w14:textId="77777777" w:rsidR="0059127B" w:rsidRPr="0059127B" w:rsidRDefault="0059127B" w:rsidP="0059127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40167-06-22</w:t>
    </w:r>
    <w:r>
      <w:rPr>
        <w:rFonts w:ascii="David" w:hAnsi="David"/>
        <w:color w:val="000000"/>
        <w:sz w:val="22"/>
        <w:szCs w:val="22"/>
        <w:rtl/>
      </w:rPr>
      <w:tab/>
      <w:t xml:space="preserve"> מדינת ישראל נ' יעיש סרור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63C29"/>
    <w:multiLevelType w:val="hybridMultilevel"/>
    <w:tmpl w:val="1EE0D61C"/>
    <w:lvl w:ilvl="0" w:tplc="A30A58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C10BF"/>
    <w:multiLevelType w:val="hybridMultilevel"/>
    <w:tmpl w:val="2570C050"/>
    <w:lvl w:ilvl="0" w:tplc="B7DC251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860269">
    <w:abstractNumId w:val="0"/>
  </w:num>
  <w:num w:numId="2" w16cid:durableId="30057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07AC"/>
    <w:rsid w:val="00044773"/>
    <w:rsid w:val="000E2831"/>
    <w:rsid w:val="001B5A3B"/>
    <w:rsid w:val="002E7B12"/>
    <w:rsid w:val="00337C69"/>
    <w:rsid w:val="0059127B"/>
    <w:rsid w:val="006207AC"/>
    <w:rsid w:val="007515FC"/>
    <w:rsid w:val="007B5C0F"/>
    <w:rsid w:val="00B65B65"/>
    <w:rsid w:val="00C3020F"/>
    <w:rsid w:val="00D306DD"/>
    <w:rsid w:val="00E70655"/>
    <w:rsid w:val="00EE171A"/>
    <w:rsid w:val="00F6466F"/>
    <w:rsid w:val="00FB7D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ABB7F4"/>
  <w15:chartTrackingRefBased/>
  <w15:docId w15:val="{5B6D8D2D-54F5-411F-AC4D-005C465E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07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207AC"/>
    <w:pPr>
      <w:tabs>
        <w:tab w:val="center" w:pos="4153"/>
        <w:tab w:val="right" w:pos="8306"/>
      </w:tabs>
    </w:pPr>
  </w:style>
  <w:style w:type="character" w:customStyle="1" w:styleId="a4">
    <w:name w:val="כותרת עליונה תו"/>
    <w:link w:val="a3"/>
    <w:rsid w:val="006207AC"/>
    <w:rPr>
      <w:rFonts w:ascii="Times New Roman" w:eastAsia="Times New Roman" w:hAnsi="Times New Roman" w:cs="David"/>
      <w:sz w:val="24"/>
      <w:szCs w:val="24"/>
    </w:rPr>
  </w:style>
  <w:style w:type="paragraph" w:styleId="a5">
    <w:name w:val="footer"/>
    <w:basedOn w:val="a"/>
    <w:link w:val="a6"/>
    <w:rsid w:val="006207AC"/>
    <w:pPr>
      <w:tabs>
        <w:tab w:val="center" w:pos="4153"/>
        <w:tab w:val="right" w:pos="8306"/>
      </w:tabs>
    </w:pPr>
  </w:style>
  <w:style w:type="character" w:customStyle="1" w:styleId="a6">
    <w:name w:val="כותרת תחתונה תו"/>
    <w:link w:val="a5"/>
    <w:rsid w:val="006207AC"/>
    <w:rPr>
      <w:rFonts w:ascii="Times New Roman" w:eastAsia="Times New Roman" w:hAnsi="Times New Roman" w:cs="David"/>
      <w:sz w:val="24"/>
      <w:szCs w:val="24"/>
    </w:rPr>
  </w:style>
  <w:style w:type="table" w:styleId="a7">
    <w:name w:val="Table Grid"/>
    <w:basedOn w:val="a1"/>
    <w:rsid w:val="006207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207AC"/>
  </w:style>
  <w:style w:type="paragraph" w:styleId="a9">
    <w:name w:val="List Paragraph"/>
    <w:basedOn w:val="a"/>
    <w:qFormat/>
    <w:rsid w:val="006207AC"/>
    <w:pPr>
      <w:ind w:left="720"/>
      <w:contextualSpacing/>
    </w:pPr>
  </w:style>
  <w:style w:type="character" w:styleId="Hyperlink">
    <w:name w:val="Hyperlink"/>
    <w:rsid w:val="006207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323" TargetMode="External"/><Relationship Id="rId13" Type="http://schemas.openxmlformats.org/officeDocument/2006/relationships/hyperlink" Target="mailto:maasarn@ips.gov.il"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32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2876830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case/27361147"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996</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5969</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196725</vt:i4>
      </vt:variant>
      <vt:variant>
        <vt:i4>18</vt:i4>
      </vt:variant>
      <vt:variant>
        <vt:i4>0</vt:i4>
      </vt:variant>
      <vt:variant>
        <vt:i4>5</vt:i4>
      </vt:variant>
      <vt:variant>
        <vt:lpwstr>mailto:maasarn@ips.gov.il</vt:lpwstr>
      </vt:variant>
      <vt:variant>
        <vt:lpwstr/>
      </vt:variant>
      <vt:variant>
        <vt:i4>7995494</vt:i4>
      </vt:variant>
      <vt:variant>
        <vt:i4>15</vt:i4>
      </vt:variant>
      <vt:variant>
        <vt:i4>0</vt:i4>
      </vt:variant>
      <vt:variant>
        <vt:i4>5</vt:i4>
      </vt:variant>
      <vt:variant>
        <vt:lpwstr>http://www.nevo.co.il/law/4323</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3997817</vt:i4>
      </vt:variant>
      <vt:variant>
        <vt:i4>9</vt:i4>
      </vt:variant>
      <vt:variant>
        <vt:i4>0</vt:i4>
      </vt:variant>
      <vt:variant>
        <vt:i4>5</vt:i4>
      </vt:variant>
      <vt:variant>
        <vt:lpwstr>http://www.nevo.co.il/case/28768305</vt:lpwstr>
      </vt:variant>
      <vt:variant>
        <vt:lpwstr/>
      </vt:variant>
      <vt:variant>
        <vt:i4>3407988</vt:i4>
      </vt:variant>
      <vt:variant>
        <vt:i4>6</vt:i4>
      </vt:variant>
      <vt:variant>
        <vt:i4>0</vt:i4>
      </vt:variant>
      <vt:variant>
        <vt:i4>5</vt:i4>
      </vt:variant>
      <vt:variant>
        <vt:lpwstr>http://www.nevo.co.il/case/27361147</vt:lpwstr>
      </vt:variant>
      <vt:variant>
        <vt:lpwstr/>
      </vt:variant>
      <vt:variant>
        <vt:i4>7995494</vt:i4>
      </vt:variant>
      <vt:variant>
        <vt:i4>3</vt:i4>
      </vt:variant>
      <vt:variant>
        <vt:i4>0</vt:i4>
      </vt:variant>
      <vt:variant>
        <vt:i4>5</vt:i4>
      </vt:variant>
      <vt:variant>
        <vt:lpwstr>http://www.nevo.co.il/law/4323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40167</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יעיש סרור</vt:lpwstr>
  </property>
  <property fmtid="{D5CDD505-2E9C-101B-9397-08002B2CF9AE}" pid="10" name="LAWYER">
    <vt:lpwstr>מיכל בן דוד;אבישג כהן</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20240326</vt:lpwstr>
  </property>
  <property fmtid="{D5CDD505-2E9C-101B-9397-08002B2CF9AE}" pid="14" name="TYPE_N_DATE">
    <vt:lpwstr>38020240326</vt:lpwstr>
  </property>
  <property fmtid="{D5CDD505-2E9C-101B-9397-08002B2CF9AE}" pid="15" name="WORDNUMPAGES">
    <vt:lpwstr>4</vt:lpwstr>
  </property>
  <property fmtid="{D5CDD505-2E9C-101B-9397-08002B2CF9AE}" pid="16" name="TYPE_ABS_DATE">
    <vt:lpwstr>380020240326</vt:lpwstr>
  </property>
  <property fmtid="{D5CDD505-2E9C-101B-9397-08002B2CF9AE}" pid="17" name="CASESLISTTMP1">
    <vt:lpwstr>27361147;28768305</vt:lpwstr>
  </property>
  <property fmtid="{D5CDD505-2E9C-101B-9397-08002B2CF9AE}" pid="18" name="LAWLISTTMP1">
    <vt:lpwstr>4216</vt:lpwstr>
  </property>
  <property fmtid="{D5CDD505-2E9C-101B-9397-08002B2CF9AE}" pid="19" name="LAWLISTTMP2">
    <vt:lpwstr>4323</vt:lpwstr>
  </property>
</Properties>
</file>