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73215" w:rsidRPr="0033583F" w14:paraId="62AA0963" w14:textId="77777777" w:rsidTr="0099424E">
        <w:trPr>
          <w:trHeight w:hRule="exact" w:val="418"/>
          <w:jc w:val="center"/>
        </w:trPr>
        <w:tc>
          <w:tcPr>
            <w:tcW w:w="8721" w:type="dxa"/>
            <w:gridSpan w:val="2"/>
          </w:tcPr>
          <w:p w14:paraId="1D22FF54" w14:textId="77777777" w:rsidR="00F73215" w:rsidRPr="0033583F" w:rsidRDefault="00F73215" w:rsidP="009A08E3">
            <w:pPr>
              <w:pStyle w:val="a5"/>
              <w:jc w:val="center"/>
              <w:rPr>
                <w:rFonts w:ascii="Tahoma" w:hAnsi="Tahoma" w:cs="Tahoma"/>
                <w:color w:val="000080"/>
                <w:rtl/>
              </w:rPr>
            </w:pPr>
            <w:bookmarkStart w:id="0" w:name="LastJudge"/>
            <w:r w:rsidRPr="0033583F">
              <w:rPr>
                <w:rFonts w:ascii="Tahoma" w:hAnsi="Tahoma" w:cs="Tahoma"/>
                <w:b/>
                <w:bCs/>
                <w:color w:val="000080"/>
                <w:rtl/>
              </w:rPr>
              <w:t>בית משפט השלום בבאר שבע</w:t>
            </w:r>
          </w:p>
        </w:tc>
      </w:tr>
      <w:tr w:rsidR="00F73215" w:rsidRPr="0033583F" w14:paraId="4A47D4EA" w14:textId="77777777" w:rsidTr="0099424E">
        <w:trPr>
          <w:trHeight w:val="337"/>
          <w:jc w:val="center"/>
        </w:trPr>
        <w:tc>
          <w:tcPr>
            <w:tcW w:w="5055" w:type="dxa"/>
          </w:tcPr>
          <w:p w14:paraId="30370CEF" w14:textId="77777777" w:rsidR="00F73215" w:rsidRPr="0033583F" w:rsidRDefault="00F73215" w:rsidP="009A08E3">
            <w:pPr>
              <w:rPr>
                <w:rFonts w:cs="FrankRuehl"/>
                <w:sz w:val="28"/>
                <w:szCs w:val="28"/>
                <w:rtl/>
              </w:rPr>
            </w:pPr>
            <w:r w:rsidRPr="0033583F">
              <w:rPr>
                <w:rFonts w:cs="FrankRuehl"/>
                <w:sz w:val="28"/>
                <w:szCs w:val="28"/>
                <w:rtl/>
              </w:rPr>
              <w:t>ת"פ</w:t>
            </w:r>
            <w:r w:rsidRPr="0033583F">
              <w:rPr>
                <w:rFonts w:cs="FrankRuehl" w:hint="cs"/>
                <w:sz w:val="28"/>
                <w:szCs w:val="28"/>
                <w:rtl/>
              </w:rPr>
              <w:t xml:space="preserve"> </w:t>
            </w:r>
            <w:r w:rsidRPr="0033583F">
              <w:rPr>
                <w:rFonts w:cs="FrankRuehl"/>
                <w:sz w:val="28"/>
                <w:szCs w:val="28"/>
                <w:rtl/>
              </w:rPr>
              <w:t>50979-06-22</w:t>
            </w:r>
            <w:r w:rsidRPr="0033583F">
              <w:rPr>
                <w:rFonts w:cs="FrankRuehl" w:hint="cs"/>
                <w:sz w:val="28"/>
                <w:szCs w:val="28"/>
                <w:rtl/>
              </w:rPr>
              <w:t xml:space="preserve"> </w:t>
            </w:r>
            <w:r w:rsidRPr="0033583F">
              <w:rPr>
                <w:rFonts w:cs="FrankRuehl"/>
                <w:sz w:val="28"/>
                <w:szCs w:val="28"/>
                <w:rtl/>
              </w:rPr>
              <w:t>מדינת ישראל נ' מטיראת</w:t>
            </w:r>
          </w:p>
          <w:p w14:paraId="4AF7EADD" w14:textId="77777777" w:rsidR="00F73215" w:rsidRPr="0033583F" w:rsidRDefault="00F73215" w:rsidP="009A08E3">
            <w:pPr>
              <w:pStyle w:val="a5"/>
              <w:rPr>
                <w:rFonts w:cs="FrankRuehl"/>
                <w:sz w:val="28"/>
                <w:szCs w:val="28"/>
                <w:rtl/>
              </w:rPr>
            </w:pPr>
          </w:p>
        </w:tc>
        <w:tc>
          <w:tcPr>
            <w:tcW w:w="3666" w:type="dxa"/>
          </w:tcPr>
          <w:p w14:paraId="23FA0969" w14:textId="77777777" w:rsidR="00F73215" w:rsidRPr="0033583F" w:rsidRDefault="00F73215" w:rsidP="009A08E3">
            <w:pPr>
              <w:pStyle w:val="a5"/>
              <w:jc w:val="right"/>
              <w:rPr>
                <w:rFonts w:cs="FrankRuehl"/>
                <w:sz w:val="28"/>
                <w:szCs w:val="28"/>
                <w:rtl/>
              </w:rPr>
            </w:pPr>
          </w:p>
        </w:tc>
      </w:tr>
    </w:tbl>
    <w:p w14:paraId="40BFF1B2" w14:textId="77777777" w:rsidR="00F73215" w:rsidRPr="0033583F" w:rsidRDefault="00F73215" w:rsidP="00F73215">
      <w:pPr>
        <w:pStyle w:val="a5"/>
        <w:rPr>
          <w:rtl/>
        </w:rPr>
      </w:pPr>
      <w:r w:rsidRPr="0033583F">
        <w:rPr>
          <w:rFonts w:hint="cs"/>
          <w:rtl/>
        </w:rPr>
        <w:t xml:space="preserve"> </w:t>
      </w:r>
    </w:p>
    <w:p w14:paraId="1EA80798" w14:textId="77777777" w:rsidR="00F73215" w:rsidRPr="0033583F" w:rsidRDefault="00F73215" w:rsidP="00F73215">
      <w:pPr>
        <w:spacing w:line="360" w:lineRule="auto"/>
        <w:rPr>
          <w:rFonts w:cs="Times New Roman"/>
          <w:rtl/>
        </w:rPr>
      </w:pPr>
    </w:p>
    <w:p w14:paraId="2F380219" w14:textId="77777777" w:rsidR="00F73215" w:rsidRPr="0033583F" w:rsidRDefault="00F73215" w:rsidP="00F73215">
      <w:pPr>
        <w:spacing w:line="360" w:lineRule="auto"/>
        <w:rPr>
          <w:rFonts w:cs="Times New Roman"/>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733"/>
        <w:gridCol w:w="5959"/>
      </w:tblGrid>
      <w:tr w:rsidR="00F73215" w:rsidRPr="0033583F" w14:paraId="3873314F" w14:textId="77777777" w:rsidTr="00F73215">
        <w:trPr>
          <w:trHeight w:val="295"/>
          <w:jc w:val="center"/>
        </w:trPr>
        <w:tc>
          <w:tcPr>
            <w:tcW w:w="1128" w:type="dxa"/>
            <w:tcBorders>
              <w:top w:val="nil"/>
              <w:left w:val="nil"/>
              <w:bottom w:val="nil"/>
              <w:right w:val="nil"/>
            </w:tcBorders>
            <w:shd w:val="clear" w:color="auto" w:fill="auto"/>
          </w:tcPr>
          <w:p w14:paraId="12B5558C" w14:textId="77777777" w:rsidR="00F73215" w:rsidRPr="0033583F" w:rsidRDefault="00F73215" w:rsidP="00F73215">
            <w:pPr>
              <w:spacing w:line="360" w:lineRule="auto"/>
              <w:rPr>
                <w:rFonts w:cs="Times New Roman"/>
              </w:rPr>
            </w:pPr>
            <w:r w:rsidRPr="0033583F">
              <w:rPr>
                <w:rFonts w:cs="Times New Roman"/>
                <w:rtl/>
              </w:rPr>
              <w:t xml:space="preserve">לפני </w:t>
            </w:r>
          </w:p>
        </w:tc>
        <w:tc>
          <w:tcPr>
            <w:tcW w:w="7692" w:type="dxa"/>
            <w:gridSpan w:val="2"/>
            <w:tcBorders>
              <w:top w:val="nil"/>
              <w:left w:val="nil"/>
              <w:bottom w:val="nil"/>
              <w:right w:val="nil"/>
            </w:tcBorders>
            <w:shd w:val="clear" w:color="auto" w:fill="auto"/>
          </w:tcPr>
          <w:p w14:paraId="519F94E1" w14:textId="77777777" w:rsidR="00F73215" w:rsidRPr="0033583F" w:rsidRDefault="00F73215" w:rsidP="00F73215">
            <w:pPr>
              <w:spacing w:line="360" w:lineRule="auto"/>
              <w:rPr>
                <w:rFonts w:cs="Times New Roman"/>
                <w:b/>
                <w:bCs/>
                <w:rtl/>
              </w:rPr>
            </w:pPr>
            <w:r w:rsidRPr="0033583F">
              <w:rPr>
                <w:rFonts w:cs="Times New Roman"/>
                <w:b/>
                <w:bCs/>
                <w:rtl/>
              </w:rPr>
              <w:t>כבוד השופט  אריה דורני-דורון</w:t>
            </w:r>
          </w:p>
          <w:p w14:paraId="721F5E57" w14:textId="77777777" w:rsidR="00F73215" w:rsidRPr="0033583F" w:rsidRDefault="00F73215" w:rsidP="00F73215">
            <w:pPr>
              <w:spacing w:line="360" w:lineRule="auto"/>
              <w:rPr>
                <w:rFonts w:cs="Times New Roman"/>
              </w:rPr>
            </w:pPr>
          </w:p>
        </w:tc>
      </w:tr>
      <w:tr w:rsidR="00F73215" w:rsidRPr="0033583F" w14:paraId="767B2974" w14:textId="77777777" w:rsidTr="00F73215">
        <w:trPr>
          <w:trHeight w:val="355"/>
          <w:jc w:val="center"/>
        </w:trPr>
        <w:tc>
          <w:tcPr>
            <w:tcW w:w="1128" w:type="dxa"/>
            <w:tcBorders>
              <w:top w:val="nil"/>
              <w:left w:val="nil"/>
              <w:bottom w:val="nil"/>
              <w:right w:val="nil"/>
            </w:tcBorders>
            <w:shd w:val="clear" w:color="auto" w:fill="auto"/>
          </w:tcPr>
          <w:p w14:paraId="3637675C" w14:textId="77777777" w:rsidR="00F73215" w:rsidRPr="0033583F" w:rsidRDefault="00F73215" w:rsidP="00F73215">
            <w:pPr>
              <w:spacing w:line="360" w:lineRule="auto"/>
              <w:jc w:val="both"/>
              <w:rPr>
                <w:rFonts w:cs="Times New Roman"/>
              </w:rPr>
            </w:pPr>
            <w:bookmarkStart w:id="1" w:name="FirstAppellant"/>
            <w:bookmarkStart w:id="2" w:name="FirstLawyer"/>
            <w:r w:rsidRPr="0033583F">
              <w:rPr>
                <w:rFonts w:cs="Times New Roman"/>
                <w:rtl/>
              </w:rPr>
              <w:t>בעניין:</w:t>
            </w:r>
          </w:p>
        </w:tc>
        <w:tc>
          <w:tcPr>
            <w:tcW w:w="1733" w:type="dxa"/>
            <w:tcBorders>
              <w:top w:val="nil"/>
              <w:left w:val="nil"/>
              <w:bottom w:val="nil"/>
              <w:right w:val="nil"/>
            </w:tcBorders>
            <w:shd w:val="clear" w:color="auto" w:fill="auto"/>
          </w:tcPr>
          <w:p w14:paraId="06850F17" w14:textId="77777777" w:rsidR="00F73215" w:rsidRPr="0033583F" w:rsidRDefault="00F73215" w:rsidP="00F73215">
            <w:pPr>
              <w:suppressLineNumbers/>
              <w:spacing w:line="360" w:lineRule="auto"/>
              <w:rPr>
                <w:rFonts w:cs="Times New Roman"/>
              </w:rPr>
            </w:pPr>
            <w:r w:rsidRPr="0033583F">
              <w:rPr>
                <w:rFonts w:cs="Times New Roman"/>
                <w:b/>
                <w:bCs/>
                <w:rtl/>
              </w:rPr>
              <w:t>המאשימה</w:t>
            </w:r>
          </w:p>
          <w:p w14:paraId="39A09097" w14:textId="77777777" w:rsidR="00F73215" w:rsidRPr="0033583F" w:rsidRDefault="00F73215" w:rsidP="00F73215">
            <w:pPr>
              <w:spacing w:line="360" w:lineRule="auto"/>
              <w:rPr>
                <w:rFonts w:cs="Times New Roman"/>
              </w:rPr>
            </w:pPr>
          </w:p>
        </w:tc>
        <w:tc>
          <w:tcPr>
            <w:tcW w:w="5959" w:type="dxa"/>
            <w:tcBorders>
              <w:top w:val="nil"/>
              <w:left w:val="nil"/>
              <w:bottom w:val="nil"/>
              <w:right w:val="nil"/>
            </w:tcBorders>
            <w:shd w:val="clear" w:color="auto" w:fill="auto"/>
            <w:vAlign w:val="center"/>
          </w:tcPr>
          <w:p w14:paraId="5FD7C346" w14:textId="77777777" w:rsidR="00F73215" w:rsidRPr="0033583F" w:rsidRDefault="00F73215" w:rsidP="00F73215">
            <w:pPr>
              <w:suppressLineNumbers/>
              <w:spacing w:line="360" w:lineRule="auto"/>
              <w:rPr>
                <w:rFonts w:cs="Times New Roman"/>
                <w:b/>
                <w:bCs/>
                <w:rtl/>
              </w:rPr>
            </w:pPr>
            <w:r w:rsidRPr="0033583F">
              <w:rPr>
                <w:rFonts w:cs="Times New Roman"/>
                <w:b/>
                <w:bCs/>
                <w:rtl/>
              </w:rPr>
              <w:t xml:space="preserve">מדינת ישראל </w:t>
            </w:r>
          </w:p>
          <w:p w14:paraId="736B4D23" w14:textId="77777777" w:rsidR="00F73215" w:rsidRPr="0033583F" w:rsidRDefault="00F73215" w:rsidP="00F73215">
            <w:pPr>
              <w:suppressLineNumbers/>
              <w:spacing w:line="360" w:lineRule="auto"/>
              <w:rPr>
                <w:rFonts w:cs="Times New Roman"/>
              </w:rPr>
            </w:pPr>
            <w:r w:rsidRPr="0033583F">
              <w:rPr>
                <w:rFonts w:cs="Times New Roman"/>
                <w:b/>
                <w:bCs/>
                <w:rtl/>
              </w:rPr>
              <w:t>ע"י ב"כ עוה"ד</w:t>
            </w:r>
            <w:r w:rsidRPr="0033583F">
              <w:rPr>
                <w:rFonts w:cs="Times New Roman" w:hint="cs"/>
                <w:rtl/>
              </w:rPr>
              <w:t xml:space="preserve"> לבנת בנני</w:t>
            </w:r>
          </w:p>
        </w:tc>
      </w:tr>
      <w:bookmarkEnd w:id="1"/>
      <w:bookmarkEnd w:id="2"/>
      <w:tr w:rsidR="00F73215" w:rsidRPr="0033583F" w14:paraId="20F550EB" w14:textId="77777777" w:rsidTr="00F73215">
        <w:trPr>
          <w:trHeight w:val="355"/>
          <w:jc w:val="center"/>
        </w:trPr>
        <w:tc>
          <w:tcPr>
            <w:tcW w:w="1128" w:type="dxa"/>
            <w:tcBorders>
              <w:top w:val="nil"/>
              <w:left w:val="nil"/>
              <w:bottom w:val="nil"/>
              <w:right w:val="nil"/>
            </w:tcBorders>
            <w:shd w:val="clear" w:color="auto" w:fill="auto"/>
          </w:tcPr>
          <w:p w14:paraId="6DF23D26" w14:textId="77777777" w:rsidR="00F73215" w:rsidRPr="0033583F" w:rsidRDefault="00F73215" w:rsidP="00F73215">
            <w:pPr>
              <w:spacing w:line="360" w:lineRule="auto"/>
              <w:ind w:left="360"/>
              <w:rPr>
                <w:rFonts w:cs="Times New Roman"/>
                <w:rtl/>
              </w:rPr>
            </w:pPr>
          </w:p>
        </w:tc>
        <w:tc>
          <w:tcPr>
            <w:tcW w:w="7692" w:type="dxa"/>
            <w:gridSpan w:val="2"/>
            <w:tcBorders>
              <w:top w:val="nil"/>
              <w:left w:val="nil"/>
              <w:bottom w:val="nil"/>
              <w:right w:val="nil"/>
            </w:tcBorders>
            <w:shd w:val="clear" w:color="auto" w:fill="auto"/>
          </w:tcPr>
          <w:p w14:paraId="0120DE4F" w14:textId="77777777" w:rsidR="00F73215" w:rsidRPr="0033583F" w:rsidRDefault="00F73215" w:rsidP="00F73215">
            <w:pPr>
              <w:spacing w:line="360" w:lineRule="auto"/>
              <w:ind w:left="360"/>
              <w:rPr>
                <w:rFonts w:cs="Times New Roman"/>
                <w:b/>
                <w:bCs/>
                <w:rtl/>
              </w:rPr>
            </w:pPr>
          </w:p>
          <w:p w14:paraId="64FD27C8" w14:textId="77777777" w:rsidR="00F73215" w:rsidRPr="0033583F" w:rsidRDefault="00F73215" w:rsidP="00F73215">
            <w:pPr>
              <w:spacing w:line="360" w:lineRule="auto"/>
              <w:ind w:left="360"/>
              <w:jc w:val="center"/>
              <w:rPr>
                <w:rFonts w:cs="Times New Roman"/>
                <w:b/>
                <w:bCs/>
                <w:rtl/>
              </w:rPr>
            </w:pPr>
            <w:r w:rsidRPr="0033583F">
              <w:rPr>
                <w:rFonts w:cs="Times New Roman"/>
                <w:b/>
                <w:bCs/>
                <w:rtl/>
              </w:rPr>
              <w:t>נגד</w:t>
            </w:r>
          </w:p>
          <w:p w14:paraId="5EEC0E81" w14:textId="77777777" w:rsidR="00F73215" w:rsidRPr="0033583F" w:rsidRDefault="00F73215" w:rsidP="00F73215">
            <w:pPr>
              <w:spacing w:line="360" w:lineRule="auto"/>
              <w:rPr>
                <w:rFonts w:cs="Times New Roman"/>
              </w:rPr>
            </w:pPr>
          </w:p>
        </w:tc>
      </w:tr>
      <w:tr w:rsidR="00F73215" w:rsidRPr="0033583F" w14:paraId="7E555964" w14:textId="77777777" w:rsidTr="00F73215">
        <w:trPr>
          <w:trHeight w:val="355"/>
          <w:jc w:val="center"/>
        </w:trPr>
        <w:tc>
          <w:tcPr>
            <w:tcW w:w="1128" w:type="dxa"/>
            <w:tcBorders>
              <w:top w:val="nil"/>
              <w:left w:val="nil"/>
              <w:bottom w:val="nil"/>
              <w:right w:val="nil"/>
            </w:tcBorders>
            <w:shd w:val="clear" w:color="auto" w:fill="auto"/>
          </w:tcPr>
          <w:p w14:paraId="7E2E09FB" w14:textId="77777777" w:rsidR="00F73215" w:rsidRPr="0033583F" w:rsidRDefault="00F73215" w:rsidP="00F73215">
            <w:pPr>
              <w:spacing w:line="360" w:lineRule="auto"/>
              <w:ind w:left="360"/>
              <w:rPr>
                <w:rFonts w:cs="Times New Roman"/>
                <w:rtl/>
              </w:rPr>
            </w:pPr>
          </w:p>
        </w:tc>
        <w:tc>
          <w:tcPr>
            <w:tcW w:w="1733" w:type="dxa"/>
            <w:tcBorders>
              <w:top w:val="nil"/>
              <w:left w:val="nil"/>
              <w:bottom w:val="nil"/>
              <w:right w:val="nil"/>
            </w:tcBorders>
            <w:shd w:val="clear" w:color="auto" w:fill="auto"/>
          </w:tcPr>
          <w:p w14:paraId="4741CE61" w14:textId="77777777" w:rsidR="00F73215" w:rsidRPr="0033583F" w:rsidRDefault="00F73215" w:rsidP="00F73215">
            <w:pPr>
              <w:spacing w:line="360" w:lineRule="auto"/>
              <w:rPr>
                <w:rFonts w:cs="Times New Roman"/>
                <w:b/>
                <w:bCs/>
                <w:rtl/>
              </w:rPr>
            </w:pPr>
            <w:r w:rsidRPr="0033583F">
              <w:rPr>
                <w:rFonts w:cs="Times New Roman"/>
                <w:b/>
                <w:bCs/>
                <w:rtl/>
              </w:rPr>
              <w:t>הנאשם</w:t>
            </w:r>
          </w:p>
        </w:tc>
        <w:tc>
          <w:tcPr>
            <w:tcW w:w="5959" w:type="dxa"/>
            <w:tcBorders>
              <w:top w:val="nil"/>
              <w:left w:val="nil"/>
              <w:bottom w:val="nil"/>
              <w:right w:val="nil"/>
            </w:tcBorders>
            <w:shd w:val="clear" w:color="auto" w:fill="auto"/>
            <w:vAlign w:val="center"/>
          </w:tcPr>
          <w:p w14:paraId="4297442B" w14:textId="77777777" w:rsidR="00F73215" w:rsidRPr="0033583F" w:rsidRDefault="00F73215" w:rsidP="00F73215">
            <w:pPr>
              <w:suppressLineNumbers/>
              <w:spacing w:line="360" w:lineRule="auto"/>
              <w:rPr>
                <w:rFonts w:cs="Times New Roman"/>
                <w:b/>
                <w:bCs/>
                <w:rtl/>
              </w:rPr>
            </w:pPr>
            <w:r w:rsidRPr="0033583F">
              <w:rPr>
                <w:rFonts w:cs="Times New Roman"/>
                <w:b/>
                <w:bCs/>
                <w:rtl/>
              </w:rPr>
              <w:t xml:space="preserve">ערף מטיראת </w:t>
            </w:r>
          </w:p>
          <w:p w14:paraId="401EF2CC" w14:textId="77777777" w:rsidR="00F73215" w:rsidRPr="0033583F" w:rsidRDefault="00F73215" w:rsidP="00F73215">
            <w:pPr>
              <w:suppressLineNumbers/>
              <w:spacing w:line="360" w:lineRule="auto"/>
              <w:rPr>
                <w:rFonts w:cs="Times New Roman"/>
              </w:rPr>
            </w:pPr>
            <w:r w:rsidRPr="0033583F">
              <w:rPr>
                <w:rFonts w:cs="Times New Roman"/>
                <w:b/>
                <w:bCs/>
                <w:rtl/>
              </w:rPr>
              <w:t>ע"י ב"כ עוה"ד</w:t>
            </w:r>
            <w:r w:rsidRPr="0033583F">
              <w:rPr>
                <w:rFonts w:cs="Times New Roman" w:hint="cs"/>
                <w:rtl/>
              </w:rPr>
              <w:t xml:space="preserve"> ויקטור אוזן ממשרד עו"ד אסתר בר ציון</w:t>
            </w:r>
          </w:p>
        </w:tc>
      </w:tr>
    </w:tbl>
    <w:p w14:paraId="2B535700" w14:textId="77777777" w:rsidR="0033583F" w:rsidRPr="0033583F" w:rsidRDefault="0033583F" w:rsidP="0033583F">
      <w:pPr>
        <w:spacing w:before="120" w:after="120" w:line="240" w:lineRule="exact"/>
        <w:ind w:left="283" w:hanging="283"/>
        <w:jc w:val="both"/>
        <w:rPr>
          <w:rFonts w:ascii="FrankRuehl" w:hAnsi="FrankRuehl" w:cs="FrankRuehl"/>
          <w:rtl/>
        </w:rPr>
      </w:pPr>
    </w:p>
    <w:p w14:paraId="373D76A3" w14:textId="77777777" w:rsidR="0099424E" w:rsidRPr="0099424E" w:rsidRDefault="0099424E" w:rsidP="0099424E">
      <w:pPr>
        <w:spacing w:before="120" w:after="120" w:line="240" w:lineRule="exact"/>
        <w:ind w:left="283" w:hanging="283"/>
        <w:jc w:val="both"/>
        <w:rPr>
          <w:rFonts w:ascii="FrankRuehl" w:hAnsi="FrankRuehl" w:cs="FrankRuehl"/>
          <w:rtl/>
        </w:rPr>
      </w:pPr>
      <w:bookmarkStart w:id="3" w:name="LawTable"/>
      <w:bookmarkEnd w:id="3"/>
      <w:r w:rsidRPr="0099424E">
        <w:rPr>
          <w:rFonts w:ascii="FrankRuehl" w:hAnsi="FrankRuehl" w:cs="FrankRuehl"/>
          <w:rtl/>
        </w:rPr>
        <w:t xml:space="preserve">חקיקה שאוזכרה: </w:t>
      </w:r>
    </w:p>
    <w:p w14:paraId="4BFD2AAC" w14:textId="77777777" w:rsidR="0099424E" w:rsidRPr="0099424E" w:rsidRDefault="0099424E" w:rsidP="0099424E">
      <w:pPr>
        <w:spacing w:before="120" w:after="120" w:line="240" w:lineRule="exact"/>
        <w:ind w:left="283" w:hanging="283"/>
        <w:jc w:val="both"/>
        <w:rPr>
          <w:rFonts w:ascii="FrankRuehl" w:hAnsi="FrankRuehl" w:cs="FrankRuehl"/>
          <w:color w:val="0000FF"/>
          <w:rtl/>
        </w:rPr>
      </w:pPr>
      <w:hyperlink r:id="rId7" w:history="1">
        <w:r w:rsidRPr="0099424E">
          <w:rPr>
            <w:rStyle w:val="Hyperlink"/>
            <w:rFonts w:ascii="FrankRuehl" w:hAnsi="FrankRuehl" w:cs="FrankRuehl"/>
            <w:u w:val="none"/>
            <w:rtl/>
          </w:rPr>
          <w:t>פקודת הסמים המסוכנים [נוסח חדש], תשל"ג-1973</w:t>
        </w:r>
      </w:hyperlink>
      <w:r w:rsidRPr="0099424E">
        <w:rPr>
          <w:rFonts w:ascii="FrankRuehl" w:hAnsi="FrankRuehl" w:cs="FrankRuehl"/>
          <w:color w:val="0000FF"/>
          <w:rtl/>
        </w:rPr>
        <w:t xml:space="preserve">: סע'  </w:t>
      </w:r>
      <w:hyperlink r:id="rId8" w:history="1">
        <w:r w:rsidRPr="0099424E">
          <w:rPr>
            <w:rStyle w:val="Hyperlink"/>
            <w:rFonts w:ascii="FrankRuehl" w:hAnsi="FrankRuehl" w:cs="FrankRuehl"/>
            <w:u w:val="none"/>
          </w:rPr>
          <w:t>7</w:t>
        </w:r>
      </w:hyperlink>
      <w:r w:rsidRPr="0099424E">
        <w:rPr>
          <w:rFonts w:ascii="FrankRuehl" w:hAnsi="FrankRuehl" w:cs="FrankRuehl"/>
          <w:color w:val="0000FF"/>
          <w:rtl/>
        </w:rPr>
        <w:t xml:space="preserve">(א), </w:t>
      </w:r>
      <w:hyperlink r:id="rId9" w:history="1">
        <w:r w:rsidRPr="0099424E">
          <w:rPr>
            <w:rStyle w:val="Hyperlink"/>
            <w:rFonts w:ascii="FrankRuehl" w:hAnsi="FrankRuehl" w:cs="FrankRuehl"/>
            <w:u w:val="none"/>
          </w:rPr>
          <w:t>(</w:t>
        </w:r>
        <w:r w:rsidRPr="0099424E">
          <w:rPr>
            <w:rStyle w:val="Hyperlink"/>
            <w:rFonts w:ascii="FrankRuehl" w:hAnsi="FrankRuehl" w:cs="FrankRuehl"/>
            <w:u w:val="none"/>
            <w:rtl/>
          </w:rPr>
          <w:t>ג</w:t>
        </w:r>
        <w:r w:rsidRPr="0099424E">
          <w:rPr>
            <w:rStyle w:val="Hyperlink"/>
            <w:rFonts w:ascii="FrankRuehl" w:hAnsi="FrankRuehl" w:cs="FrankRuehl"/>
            <w:u w:val="none"/>
          </w:rPr>
          <w:t>)</w:t>
        </w:r>
      </w:hyperlink>
    </w:p>
    <w:p w14:paraId="4A5AF20F" w14:textId="77777777" w:rsidR="0099424E" w:rsidRPr="0099424E" w:rsidRDefault="0099424E" w:rsidP="0099424E">
      <w:pPr>
        <w:spacing w:before="120" w:after="120" w:line="240" w:lineRule="exact"/>
        <w:ind w:left="283" w:hanging="283"/>
        <w:jc w:val="both"/>
        <w:rPr>
          <w:rFonts w:ascii="FrankRuehl" w:hAnsi="FrankRuehl" w:cs="FrankRuehl"/>
          <w:color w:val="0000FF"/>
          <w:rtl/>
        </w:rPr>
      </w:pPr>
      <w:hyperlink r:id="rId10" w:history="1">
        <w:r w:rsidRPr="0099424E">
          <w:rPr>
            <w:rStyle w:val="Hyperlink"/>
            <w:rFonts w:ascii="FrankRuehl" w:hAnsi="FrankRuehl" w:cs="FrankRuehl"/>
            <w:u w:val="none"/>
            <w:rtl/>
          </w:rPr>
          <w:t>חוק העונשין, תשל"ז-1977</w:t>
        </w:r>
      </w:hyperlink>
      <w:r w:rsidRPr="0099424E">
        <w:rPr>
          <w:rFonts w:ascii="FrankRuehl" w:hAnsi="FrankRuehl" w:cs="FrankRuehl"/>
          <w:color w:val="0000FF"/>
          <w:rtl/>
        </w:rPr>
        <w:t xml:space="preserve">: סע'  </w:t>
      </w:r>
      <w:hyperlink r:id="rId11" w:history="1">
        <w:r w:rsidRPr="0099424E">
          <w:rPr>
            <w:rStyle w:val="Hyperlink"/>
            <w:rFonts w:ascii="FrankRuehl" w:hAnsi="FrankRuehl" w:cs="FrankRuehl"/>
            <w:u w:val="none"/>
          </w:rPr>
          <w:t>40</w:t>
        </w:r>
        <w:r w:rsidRPr="0099424E">
          <w:rPr>
            <w:rStyle w:val="Hyperlink"/>
            <w:rFonts w:ascii="FrankRuehl" w:hAnsi="FrankRuehl" w:cs="FrankRuehl"/>
            <w:u w:val="none"/>
            <w:rtl/>
          </w:rPr>
          <w:t>ט</w:t>
        </w:r>
        <w:r w:rsidRPr="0099424E">
          <w:rPr>
            <w:rStyle w:val="Hyperlink"/>
            <w:rFonts w:ascii="FrankRuehl" w:hAnsi="FrankRuehl" w:cs="FrankRuehl"/>
            <w:u w:val="none"/>
          </w:rPr>
          <w:t>.</w:t>
        </w:r>
      </w:hyperlink>
      <w:r w:rsidRPr="0099424E">
        <w:rPr>
          <w:rFonts w:ascii="FrankRuehl" w:hAnsi="FrankRuehl" w:cs="FrankRuehl"/>
          <w:color w:val="0000FF"/>
          <w:rtl/>
        </w:rPr>
        <w:t xml:space="preserve">(א), </w:t>
      </w:r>
      <w:hyperlink r:id="rId12" w:history="1">
        <w:r w:rsidRPr="0099424E">
          <w:rPr>
            <w:rStyle w:val="Hyperlink"/>
            <w:rFonts w:ascii="FrankRuehl" w:hAnsi="FrankRuehl" w:cs="FrankRuehl"/>
            <w:u w:val="none"/>
          </w:rPr>
          <w:t>40</w:t>
        </w:r>
        <w:r w:rsidRPr="0099424E">
          <w:rPr>
            <w:rStyle w:val="Hyperlink"/>
            <w:rFonts w:ascii="FrankRuehl" w:hAnsi="FrankRuehl" w:cs="FrankRuehl"/>
            <w:u w:val="none"/>
            <w:rtl/>
          </w:rPr>
          <w:t>יא</w:t>
        </w:r>
        <w:r w:rsidRPr="0099424E">
          <w:rPr>
            <w:rStyle w:val="Hyperlink"/>
            <w:rFonts w:ascii="FrankRuehl" w:hAnsi="FrankRuehl" w:cs="FrankRuehl"/>
            <w:u w:val="none"/>
          </w:rPr>
          <w:t>.</w:t>
        </w:r>
      </w:hyperlink>
    </w:p>
    <w:p w14:paraId="1E0500AB" w14:textId="77777777" w:rsidR="00F73215" w:rsidRPr="0099424E" w:rsidRDefault="00F73215" w:rsidP="0099424E">
      <w:pPr>
        <w:spacing w:line="360" w:lineRule="auto"/>
        <w:ind w:left="2160"/>
        <w:jc w:val="both"/>
        <w:rPr>
          <w:rFonts w:ascii="FrankRuehl" w:hAnsi="FrankRuehl" w:cs="FrankRuehl"/>
          <w:sz w:val="22"/>
          <w:szCs w:val="22"/>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3215" w:rsidRPr="00FE5D7E" w14:paraId="116724F4" w14:textId="77777777" w:rsidTr="00F73215">
        <w:trPr>
          <w:trHeight w:val="355"/>
          <w:jc w:val="center"/>
        </w:trPr>
        <w:tc>
          <w:tcPr>
            <w:tcW w:w="8820" w:type="dxa"/>
            <w:tcBorders>
              <w:top w:val="nil"/>
              <w:left w:val="nil"/>
              <w:bottom w:val="nil"/>
              <w:right w:val="nil"/>
            </w:tcBorders>
            <w:shd w:val="clear" w:color="auto" w:fill="auto"/>
          </w:tcPr>
          <w:p w14:paraId="40F76415" w14:textId="77777777" w:rsidR="0033583F" w:rsidRPr="0033583F" w:rsidRDefault="0033583F" w:rsidP="0033583F">
            <w:pPr>
              <w:spacing w:line="360" w:lineRule="auto"/>
              <w:ind w:left="360"/>
              <w:jc w:val="center"/>
              <w:rPr>
                <w:rFonts w:cs="Times New Roman"/>
                <w:b/>
                <w:bCs/>
                <w:u w:val="single"/>
                <w:rtl/>
              </w:rPr>
            </w:pPr>
            <w:bookmarkStart w:id="5" w:name="PsakDin" w:colFirst="0" w:colLast="0"/>
            <w:bookmarkEnd w:id="0"/>
            <w:r w:rsidRPr="0033583F">
              <w:rPr>
                <w:rFonts w:cs="Times New Roman"/>
                <w:b/>
                <w:bCs/>
                <w:u w:val="single"/>
                <w:rtl/>
              </w:rPr>
              <w:t>גזר דין</w:t>
            </w:r>
          </w:p>
          <w:p w14:paraId="6DC749CD" w14:textId="77777777" w:rsidR="00F73215" w:rsidRPr="0033583F" w:rsidRDefault="00F73215" w:rsidP="0033583F">
            <w:pPr>
              <w:spacing w:line="360" w:lineRule="auto"/>
              <w:ind w:left="360"/>
              <w:jc w:val="center"/>
              <w:rPr>
                <w:rFonts w:cs="Times New Roman"/>
                <w:bCs/>
                <w:u w:val="single"/>
                <w:rtl/>
              </w:rPr>
            </w:pPr>
          </w:p>
        </w:tc>
      </w:tr>
      <w:bookmarkEnd w:id="5"/>
    </w:tbl>
    <w:p w14:paraId="3D015246" w14:textId="77777777" w:rsidR="00F73215" w:rsidRDefault="00F73215" w:rsidP="00F73215">
      <w:pPr>
        <w:spacing w:line="360" w:lineRule="auto"/>
        <w:ind w:left="2160"/>
        <w:jc w:val="both"/>
        <w:rPr>
          <w:rFonts w:ascii="FrankRuehl" w:hAnsi="FrankRuehl" w:cs="FrankRuehl"/>
          <w:sz w:val="22"/>
          <w:szCs w:val="22"/>
          <w:rtl/>
        </w:rPr>
      </w:pPr>
    </w:p>
    <w:p w14:paraId="76BE12A8" w14:textId="77777777" w:rsidR="00F73215" w:rsidRPr="00082D3B" w:rsidRDefault="00F73215" w:rsidP="00F73215">
      <w:pPr>
        <w:spacing w:line="360" w:lineRule="auto"/>
        <w:ind w:right="993"/>
        <w:jc w:val="both"/>
        <w:rPr>
          <w:rFonts w:ascii="FrankRuehl" w:hAnsi="FrankRuehl" w:cs="FrankRuehl"/>
          <w:b/>
          <w:bCs/>
          <w:i/>
          <w:iCs/>
          <w:sz w:val="22"/>
          <w:szCs w:val="22"/>
          <w:rtl/>
        </w:rPr>
      </w:pPr>
      <w:r>
        <w:rPr>
          <w:rFonts w:ascii="FrankRuehl" w:hAnsi="FrankRuehl" w:cs="FrankRuehl"/>
          <w:sz w:val="22"/>
          <w:szCs w:val="22"/>
          <w:rtl/>
        </w:rPr>
        <w:br/>
      </w:r>
      <w:r>
        <w:rPr>
          <w:rFonts w:ascii="FrankRuehl" w:hAnsi="FrankRuehl" w:cs="FrankRuehl" w:hint="cs"/>
          <w:b/>
          <w:bCs/>
          <w:sz w:val="22"/>
          <w:szCs w:val="22"/>
          <w:rtl/>
        </w:rPr>
        <w:t>א</w:t>
      </w:r>
      <w:r w:rsidRPr="00E13B5A">
        <w:rPr>
          <w:rFonts w:ascii="FrankRuehl" w:hAnsi="FrankRuehl" w:cs="FrankRuehl" w:hint="cs"/>
          <w:b/>
          <w:bCs/>
          <w:sz w:val="22"/>
          <w:szCs w:val="22"/>
          <w:rtl/>
        </w:rPr>
        <w:t>קדמות מילין:</w:t>
      </w:r>
    </w:p>
    <w:p w14:paraId="74DE9EF4" w14:textId="77777777" w:rsidR="00F73215" w:rsidRPr="00082D3B" w:rsidRDefault="00F73215" w:rsidP="00F73215">
      <w:pPr>
        <w:spacing w:line="360" w:lineRule="auto"/>
        <w:ind w:left="720" w:right="993"/>
        <w:jc w:val="both"/>
        <w:rPr>
          <w:rFonts w:ascii="FrankRuehl" w:hAnsi="FrankRuehl" w:cs="FrankRuehl"/>
          <w:i/>
          <w:iCs/>
          <w:sz w:val="22"/>
          <w:szCs w:val="22"/>
          <w:rtl/>
        </w:rPr>
      </w:pPr>
    </w:p>
    <w:p w14:paraId="1B84F473" w14:textId="77777777" w:rsidR="00F73215" w:rsidRPr="00F73215" w:rsidRDefault="00F73215" w:rsidP="00F73215">
      <w:pPr>
        <w:spacing w:line="360" w:lineRule="auto"/>
        <w:ind w:left="720" w:right="993"/>
        <w:jc w:val="both"/>
        <w:rPr>
          <w:rFonts w:cs="Times New Roman"/>
          <w:b/>
          <w:bCs/>
          <w:i/>
          <w:iCs/>
          <w:rtl/>
        </w:rPr>
      </w:pPr>
      <w:r w:rsidRPr="00F73215">
        <w:rPr>
          <w:rFonts w:cs="Times New Roman"/>
          <w:b/>
          <w:bCs/>
          <w:i/>
          <w:iCs/>
          <w:rtl/>
        </w:rPr>
        <w:t xml:space="preserve">"סמים הם מאבות החולי החברתי בן דורנו ומזמן. אם רצית להרוס חברה בריאה טע בה גידולי חולי הרסני זה. די בכך כדי להביאה אל עברי פי פחת. אויבי כל אומה לא צריכים לנצחה במטוסים שריון ופגזים יקרים. מספיקה מנה להריח לבלוע אולי מחט. מספיק שנעריה ונערותיה אנשיה ומשפחותיה יהיו מכורים. מי שמכור - ימכור את אביו ואמו מולדתו ומדינתו, את ילדיו שלו. מי שמכור ולא ידע זאת עד כלאו, יפגע, יבזוז, ינצל, יימכר לעבדות מינית או אחרת מתחנן למנה, מתחייב לשתיים, וחוטף מנה אחת אפיים. תחילתם בקלים וסופם באובדן ועלפון חושים. </w:t>
      </w:r>
      <w:r w:rsidRPr="00F73215">
        <w:rPr>
          <w:rFonts w:cs="Times New Roman"/>
          <w:b/>
          <w:bCs/>
          <w:i/>
          <w:iCs/>
          <w:rtl/>
        </w:rPr>
        <w:lastRenderedPageBreak/>
        <w:t xml:space="preserve">עבירות רכוש, אלימות ומין. גם ליודעי דת ודין . הפיתוי עצום. הריק קסום. הכסף קל. החוב כבד. תאבד נערה חושיה וחייה באובדן שליטה, תאבד משפחה יקיריה במאבק ארגוני פשיעה ומפגן שליטה.  ברוב עם. מעגל שוטה קם. מעגל סמים רחוק מקסמים. גרם פה וגרם שם. הבור ריק יש בו סם. תחילתו בפשיעה, סופו בהרשעה.  הסקרנות מהשטן. הדוד סם. הרס אדם וכל עם." </w:t>
      </w:r>
    </w:p>
    <w:p w14:paraId="56A2925A" w14:textId="77777777" w:rsidR="00F73215" w:rsidRPr="00F73215" w:rsidRDefault="00F73215" w:rsidP="00F73215">
      <w:pPr>
        <w:spacing w:line="360" w:lineRule="auto"/>
        <w:ind w:left="720" w:right="993"/>
        <w:jc w:val="both"/>
        <w:rPr>
          <w:rFonts w:cs="Times New Roman"/>
          <w:sz w:val="22"/>
          <w:szCs w:val="22"/>
        </w:rPr>
      </w:pPr>
    </w:p>
    <w:p w14:paraId="35D577D7" w14:textId="77777777" w:rsidR="00F73215" w:rsidRPr="00F73215" w:rsidRDefault="00F73215" w:rsidP="00F73215">
      <w:pPr>
        <w:pStyle w:val="ac"/>
        <w:numPr>
          <w:ilvl w:val="0"/>
          <w:numId w:val="3"/>
        </w:numPr>
        <w:spacing w:line="360" w:lineRule="auto"/>
        <w:jc w:val="both"/>
        <w:rPr>
          <w:rFonts w:ascii="Times New Roman" w:hAnsi="Times New Roman" w:cs="Times New Roman"/>
        </w:rPr>
      </w:pPr>
      <w:bookmarkStart w:id="6" w:name="ABSTRACT_START"/>
      <w:bookmarkEnd w:id="6"/>
      <w:r w:rsidRPr="00F73215">
        <w:rPr>
          <w:rFonts w:ascii="Times New Roman" w:hAnsi="Times New Roman" w:cs="Times New Roman"/>
          <w:color w:val="000000"/>
          <w:rtl/>
        </w:rPr>
        <w:t>הנאשם הורשע בהתאם להודאתו בעובדות כתב האישום המתוקן בעבירה</w:t>
      </w:r>
      <w:r w:rsidRPr="00F73215">
        <w:rPr>
          <w:rFonts w:ascii="Times New Roman" w:hAnsi="Times New Roman" w:cs="Times New Roman"/>
          <w:b/>
          <w:bCs/>
          <w:rtl/>
        </w:rPr>
        <w:t xml:space="preserve"> של החזקת סמים מסוכנים שלא לצריכה עצמית, </w:t>
      </w:r>
      <w:r w:rsidRPr="00F73215">
        <w:rPr>
          <w:rFonts w:ascii="Times New Roman" w:hAnsi="Times New Roman" w:cs="Times New Roman"/>
          <w:rtl/>
        </w:rPr>
        <w:t xml:space="preserve">לפי </w:t>
      </w:r>
      <w:hyperlink r:id="rId13" w:history="1">
        <w:r w:rsidR="0099424E" w:rsidRPr="0099424E">
          <w:rPr>
            <w:rStyle w:val="Hyperlink"/>
            <w:rFonts w:ascii="Times New Roman" w:hAnsi="Times New Roman" w:cs="Times New Roman"/>
            <w:rtl/>
          </w:rPr>
          <w:t>סעיף 7(א)</w:t>
        </w:r>
      </w:hyperlink>
      <w:r w:rsidRPr="00F73215">
        <w:rPr>
          <w:rFonts w:ascii="Times New Roman" w:hAnsi="Times New Roman" w:cs="Times New Roman"/>
          <w:rtl/>
        </w:rPr>
        <w:t xml:space="preserve"> + </w:t>
      </w:r>
      <w:hyperlink r:id="rId14" w:history="1">
        <w:r w:rsidR="0099424E" w:rsidRPr="0099424E">
          <w:rPr>
            <w:rStyle w:val="Hyperlink"/>
            <w:rFonts w:ascii="Times New Roman" w:hAnsi="Times New Roman" w:cs="Times New Roman"/>
            <w:rtl/>
          </w:rPr>
          <w:t>(ג)</w:t>
        </w:r>
      </w:hyperlink>
      <w:r w:rsidRPr="00F73215">
        <w:rPr>
          <w:rFonts w:ascii="Times New Roman" w:hAnsi="Times New Roman" w:cs="Times New Roman"/>
          <w:rtl/>
        </w:rPr>
        <w:t xml:space="preserve"> רישא ל</w:t>
      </w:r>
      <w:hyperlink r:id="rId15" w:history="1">
        <w:r w:rsidR="0033583F" w:rsidRPr="0033583F">
          <w:rPr>
            <w:rFonts w:ascii="Times New Roman" w:hAnsi="Times New Roman" w:cs="Times New Roman"/>
            <w:color w:val="0000FF"/>
            <w:u w:val="single"/>
            <w:rtl/>
          </w:rPr>
          <w:t>פקודת הסמים המסוכנים</w:t>
        </w:r>
      </w:hyperlink>
      <w:r w:rsidRPr="00F73215">
        <w:rPr>
          <w:rFonts w:ascii="Times New Roman" w:hAnsi="Times New Roman" w:cs="Times New Roman"/>
          <w:rtl/>
        </w:rPr>
        <w:t>, התשל"ג-1973.</w:t>
      </w:r>
      <w:r w:rsidRPr="00F73215">
        <w:rPr>
          <w:rFonts w:ascii="Times New Roman" w:hAnsi="Times New Roman" w:cs="Times New Roman"/>
          <w:color w:val="000000"/>
          <w:rtl/>
        </w:rPr>
        <w:t xml:space="preserve"> </w:t>
      </w:r>
      <w:bookmarkStart w:id="7" w:name="ABSTRACT_END"/>
      <w:bookmarkEnd w:id="7"/>
      <w:r w:rsidRPr="00F73215">
        <w:rPr>
          <w:rFonts w:ascii="Times New Roman" w:hAnsi="Times New Roman" w:cs="Times New Roman"/>
          <w:color w:val="000000"/>
          <w:rtl/>
        </w:rPr>
        <w:t>(להלן: "</w:t>
      </w:r>
      <w:r w:rsidRPr="00F73215">
        <w:rPr>
          <w:rFonts w:ascii="Times New Roman" w:hAnsi="Times New Roman" w:cs="Times New Roman"/>
          <w:b/>
          <w:bCs/>
          <w:color w:val="000000"/>
          <w:rtl/>
        </w:rPr>
        <w:t>החוק</w:t>
      </w:r>
      <w:r w:rsidRPr="00F73215">
        <w:rPr>
          <w:rFonts w:ascii="Times New Roman" w:hAnsi="Times New Roman" w:cs="Times New Roman"/>
          <w:color w:val="000000"/>
          <w:rtl/>
        </w:rPr>
        <w:t>").</w:t>
      </w:r>
    </w:p>
    <w:p w14:paraId="59633138"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Pr>
      </w:pPr>
      <w:r w:rsidRPr="00F73215">
        <w:rPr>
          <w:rFonts w:ascii="Times New Roman" w:hAnsi="Times New Roman" w:cs="Times New Roman"/>
          <w:color w:val="000000"/>
          <w:rtl/>
        </w:rPr>
        <w:t>על-פי המתואר בעובדות כתב האישום המתוקן, במועדים הרלוונטיים לעובדות כתב האישום שימש השוטר אורי רביד (להלן:"</w:t>
      </w:r>
      <w:r w:rsidRPr="00F73215">
        <w:rPr>
          <w:rFonts w:ascii="Times New Roman" w:hAnsi="Times New Roman" w:cs="Times New Roman"/>
          <w:b/>
          <w:bCs/>
          <w:color w:val="000000"/>
          <w:rtl/>
        </w:rPr>
        <w:t>השוטר רביד</w:t>
      </w:r>
      <w:r w:rsidRPr="00F73215">
        <w:rPr>
          <w:rFonts w:ascii="Times New Roman" w:hAnsi="Times New Roman" w:cs="Times New Roman"/>
          <w:color w:val="000000"/>
          <w:rtl/>
        </w:rPr>
        <w:t>") כסוכן משטרה בפעולות כנגד סוחרי סמים (להלן: "</w:t>
      </w:r>
      <w:r w:rsidRPr="00F73215">
        <w:rPr>
          <w:rFonts w:ascii="Times New Roman" w:hAnsi="Times New Roman" w:cs="Times New Roman"/>
          <w:b/>
          <w:bCs/>
          <w:color w:val="000000"/>
          <w:rtl/>
        </w:rPr>
        <w:t>הפעילות</w:t>
      </w:r>
      <w:r w:rsidRPr="00F73215">
        <w:rPr>
          <w:rFonts w:ascii="Times New Roman" w:hAnsi="Times New Roman" w:cs="Times New Roman"/>
          <w:color w:val="000000"/>
          <w:rtl/>
        </w:rPr>
        <w:t>" )</w:t>
      </w:r>
    </w:p>
    <w:p w14:paraId="4D642170"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בתאריך 08.06.2022 בין השעה 14:20 לשעה 21:20 שוחח השוטר רביד עם אחר שזהותו אינה ידועה במדויק למאשימה ואשר מכונה עלי (להלן: עלי") על קניית סם מסוכן, במהלך השיחות ניסו השניים לתאם ביצוע עסקת  סמים, אך לעלי לא היה מי שיוביל עבורו את הסמים, והעסקה לא בוצעה .</w:t>
      </w:r>
    </w:p>
    <w:p w14:paraId="15639557"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 xml:space="preserve">בהמשך למתואר לעיל, בתאריך 09.06.2022, בסמוך לשעה 15:40 התקשר השוטר  רביד לנאשם מטלפון 052-5265957 (להלן:" </w:t>
      </w:r>
      <w:r w:rsidRPr="00F73215">
        <w:rPr>
          <w:rFonts w:ascii="Times New Roman" w:hAnsi="Times New Roman" w:cs="Times New Roman"/>
          <w:b/>
          <w:bCs/>
          <w:color w:val="000000"/>
          <w:rtl/>
        </w:rPr>
        <w:t>הטלפון</w:t>
      </w:r>
      <w:r w:rsidRPr="00F73215">
        <w:rPr>
          <w:rFonts w:ascii="Times New Roman" w:hAnsi="Times New Roman" w:cs="Times New Roman"/>
          <w:color w:val="000000"/>
          <w:rtl/>
        </w:rPr>
        <w:t>") ולאחר שהנאשם לא ענה שלח לו מסרון וביקש שיחזור אליו.</w:t>
      </w:r>
    </w:p>
    <w:p w14:paraId="2864E14E"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 xml:space="preserve">מיד ובסמוך למתואר לעיל, בסמוך לשעה 15:45 התקשר הנאשם לטלפון ושוחח עם השוטר רביד, במהלך השיחה שאל  השוטר רביד את הנאשם " </w:t>
      </w:r>
      <w:r w:rsidRPr="00F73215">
        <w:rPr>
          <w:rFonts w:ascii="Times New Roman" w:hAnsi="Times New Roman" w:cs="Times New Roman"/>
          <w:b/>
          <w:bCs/>
          <w:color w:val="000000"/>
          <w:rtl/>
        </w:rPr>
        <w:t>אתה פנוי... אני נותן לך טלפון של מישהו להביא ממנו יסתדר לך ?</w:t>
      </w:r>
      <w:r w:rsidRPr="00F73215">
        <w:rPr>
          <w:rFonts w:ascii="Times New Roman" w:hAnsi="Times New Roman" w:cs="Times New Roman"/>
          <w:color w:val="000000"/>
          <w:rtl/>
        </w:rPr>
        <w:t xml:space="preserve"> " וזה ענה לו בחיוב, אז שלח השוטר רביד לנאשם במסרון את המספר טלפון של עלי על מנת שיתאם אתו.</w:t>
      </w:r>
    </w:p>
    <w:p w14:paraId="412437BD"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בהמשך למתואר לעיל, בסמוך לשעה 19:00 התקשר עלי לשוטר רביד ושאל אותו אם הוא שלח לו מישהו, בתגובה ענה לו השוטר רביד כי הוא שלח לו את הנאשם, אז אמר לו עלי "</w:t>
      </w:r>
      <w:r w:rsidRPr="00F73215">
        <w:rPr>
          <w:rFonts w:ascii="Times New Roman" w:hAnsi="Times New Roman" w:cs="Times New Roman"/>
          <w:b/>
          <w:bCs/>
          <w:color w:val="000000"/>
          <w:rtl/>
        </w:rPr>
        <w:t>אני נותן לחבר שלי לדבר אתך הוא יסגור אתך את כל הנושא הזה</w:t>
      </w:r>
      <w:r w:rsidRPr="00F73215">
        <w:rPr>
          <w:rFonts w:ascii="Times New Roman" w:hAnsi="Times New Roman" w:cs="Times New Roman"/>
          <w:color w:val="000000"/>
          <w:rtl/>
        </w:rPr>
        <w:t>"</w:t>
      </w:r>
    </w:p>
    <w:p w14:paraId="257B35AA"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בהמשך למתואר לעיל, בסמוך לשעה 19:03 קיבל השוטר רביד שיחה מטלפון חסום מאחר שזהותו אינה ידוע למאשימה, ששאל אותו אם הוא שולח מישהו "</w:t>
      </w:r>
      <w:r w:rsidRPr="00F73215">
        <w:rPr>
          <w:rFonts w:ascii="Times New Roman" w:hAnsi="Times New Roman" w:cs="Times New Roman"/>
          <w:b/>
          <w:bCs/>
          <w:color w:val="000000"/>
          <w:rtl/>
        </w:rPr>
        <w:t>לקחת את זה</w:t>
      </w:r>
      <w:r w:rsidRPr="00F73215">
        <w:rPr>
          <w:rFonts w:ascii="Times New Roman" w:hAnsi="Times New Roman" w:cs="Times New Roman"/>
          <w:color w:val="000000"/>
          <w:rtl/>
        </w:rPr>
        <w:t>" והשוטר רביד ענה לו כי שלח לו את הנאשם.</w:t>
      </w:r>
    </w:p>
    <w:p w14:paraId="02C672BC"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lastRenderedPageBreak/>
        <w:t>במשך למתואר לעיל, בסמוך לשעה 20:00 התקשר השוטר רביד לנאשם באמצעות הטלפון, במהלך השיחה, עדכן הנאשם את השוטר רביד כי הוא עוד חצי שעה אצלו השוטר רביד שאל את הנאשם אם לקח ממנו כבר, והנאשם השיב בחיוב.</w:t>
      </w:r>
    </w:p>
    <w:p w14:paraId="122C3DB6"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 xml:space="preserve">בהמשך למתואר לעיל, בסמוך לשעה 21:24 התקשר השוטר רביד לנאשם ושאל אותו היכן הוא, אז ענה לו הנאשם, </w:t>
      </w:r>
      <w:r w:rsidRPr="00F73215">
        <w:rPr>
          <w:rFonts w:ascii="Times New Roman" w:hAnsi="Times New Roman" w:cs="Times New Roman"/>
          <w:b/>
          <w:bCs/>
          <w:color w:val="000000"/>
          <w:rtl/>
        </w:rPr>
        <w:t>"אני עוד 25 דקות אבל בפקק</w:t>
      </w:r>
      <w:r w:rsidRPr="00F73215">
        <w:rPr>
          <w:rFonts w:ascii="Times New Roman" w:hAnsi="Times New Roman" w:cs="Times New Roman"/>
          <w:color w:val="000000"/>
          <w:rtl/>
        </w:rPr>
        <w:t>" והשניים ניתקו את השיחה.</w:t>
      </w:r>
    </w:p>
    <w:p w14:paraId="4648376D"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בהמשך למתואר בסמוך לשעה 21:30 על כביש 6 בסמוך למחלף נחשונים (להלן: "</w:t>
      </w:r>
      <w:r w:rsidRPr="00F73215">
        <w:rPr>
          <w:rFonts w:ascii="Times New Roman" w:hAnsi="Times New Roman" w:cs="Times New Roman"/>
          <w:b/>
          <w:bCs/>
          <w:color w:val="000000"/>
          <w:rtl/>
        </w:rPr>
        <w:t>המקום</w:t>
      </w:r>
      <w:r w:rsidRPr="00F73215">
        <w:rPr>
          <w:rFonts w:ascii="Times New Roman" w:hAnsi="Times New Roman" w:cs="Times New Roman"/>
          <w:color w:val="000000"/>
          <w:rtl/>
        </w:rPr>
        <w:t>") עצר הנאשם את הרכב בו נהג, רכב מסוג טויוטה מ.ר 68-974-52 בפקק תנועה שהיה במקום, במעמד זה החזיק הנאשם בתוך תא המטען של הרכב, בסם מסוכן מסוג קנבוס, במשקל כולל של 8.4 ק"ג נטו.</w:t>
      </w:r>
    </w:p>
    <w:p w14:paraId="5B8325F1"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בעשותו את האמור לעיל, החזיק הנאשם בצוותא חדא עם עלי, בסם מסוכן מסוג קנבוס במשקל כולל של 8.4 ק"ג נטו, זאת מבלי שהדבר הותר לו בפקודה, בתקנות או ברישיון מאת המנהל .</w:t>
      </w:r>
      <w:r w:rsidRPr="00F73215">
        <w:rPr>
          <w:rFonts w:ascii="Times New Roman" w:hAnsi="Times New Roman" w:cs="Times New Roman" w:hint="cs"/>
          <w:color w:val="000000"/>
          <w:rtl/>
        </w:rPr>
        <w:t xml:space="preserve">הכול כאמור בכתב האישום המתוקן . </w:t>
      </w:r>
    </w:p>
    <w:p w14:paraId="5153641E" w14:textId="77777777" w:rsidR="00F73215" w:rsidRPr="00F73215" w:rsidRDefault="00F73215" w:rsidP="00F73215">
      <w:pPr>
        <w:spacing w:before="240" w:line="360" w:lineRule="auto"/>
        <w:jc w:val="both"/>
        <w:rPr>
          <w:rFonts w:cs="Times New Roman"/>
          <w:color w:val="000000"/>
          <w:rtl/>
        </w:rPr>
      </w:pPr>
    </w:p>
    <w:p w14:paraId="0734BD60" w14:textId="77777777" w:rsidR="00F73215" w:rsidRPr="00F73215" w:rsidRDefault="00F73215" w:rsidP="00F73215">
      <w:pPr>
        <w:pStyle w:val="ac"/>
        <w:spacing w:before="240" w:line="360" w:lineRule="auto"/>
        <w:jc w:val="both"/>
        <w:rPr>
          <w:rFonts w:ascii="Times New Roman" w:hAnsi="Times New Roman" w:cs="Times New Roman"/>
          <w:color w:val="000000"/>
        </w:rPr>
      </w:pPr>
      <w:r w:rsidRPr="00F73215">
        <w:rPr>
          <w:rFonts w:ascii="Times New Roman" w:hAnsi="Times New Roman" w:cs="Times New Roman"/>
          <w:b/>
          <w:bCs/>
          <w:rtl/>
        </w:rPr>
        <w:t>תמצית תסקירי שירות המבחן:</w:t>
      </w:r>
    </w:p>
    <w:p w14:paraId="0D51C3A0"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rtl/>
        </w:rPr>
        <w:t>מתסקיר שירות המבחן אשר הוגש ביום 25.12.23 , עולה כי הנאשם בן</w:t>
      </w:r>
      <w:r w:rsidRPr="00F73215">
        <w:rPr>
          <w:rFonts w:ascii="Times New Roman" w:hAnsi="Times New Roman" w:cs="Times New Roman"/>
          <w:color w:val="000000"/>
          <w:rtl/>
        </w:rPr>
        <w:t xml:space="preserve"> 28, רווק, מתגורר בערד ועובד במלון ים המלח, באחזקה, מפרוץ המלחמה 7.10.23 לא חזר לעבודה, וכשנה שוהה במעצר בית לילי בבית הוריו, בהתייחסו לעבירה, מודה במיוחס לו, מתאר כי תיווך בהעברת הסמים למטרת רווח כספי מהיר וקל.</w:t>
      </w:r>
    </w:p>
    <w:p w14:paraId="14CA8A00"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color w:val="000000"/>
          <w:rtl/>
        </w:rPr>
        <w:t xml:space="preserve">מעיון ברישומו פלילי, עולה כי לנאשם הרשעה אחת בגין עבירות רכוש בתחום הרכב והתעבורה משנת 2016, בגינה ריצה מאסר בעבודות שירות. </w:t>
      </w:r>
    </w:p>
    <w:p w14:paraId="391CD04E"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rtl/>
        </w:rPr>
        <w:t xml:space="preserve">מתסקיר שירות המבחן מיום 3.4.24 </w:t>
      </w:r>
      <w:r w:rsidRPr="00F73215">
        <w:rPr>
          <w:rFonts w:ascii="Times New Roman" w:hAnsi="Times New Roman" w:cs="Times New Roman"/>
          <w:color w:val="000000"/>
          <w:rtl/>
        </w:rPr>
        <w:t>עולה כי הנאשם החל להשתלב בקבוצה טיפולית, ולאור התגייסותו של הנאשם להליך הטיפולי, המליץ שירות המבחן על הטלת צו מבחן לשנה , צו של"צ בהקיף של 340 שעות והטלת מאסר צופה פני עתיד והתחייבות להימנע מעבירה.</w:t>
      </w:r>
    </w:p>
    <w:p w14:paraId="217023EB"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b/>
          <w:bCs/>
          <w:rtl/>
        </w:rPr>
        <w:t xml:space="preserve">ביום 4.7.24 </w:t>
      </w:r>
      <w:r w:rsidRPr="00F73215">
        <w:rPr>
          <w:rFonts w:ascii="Times New Roman" w:hAnsi="Times New Roman" w:cs="Times New Roman"/>
          <w:b/>
          <w:bCs/>
          <w:color w:val="000000"/>
          <w:rtl/>
        </w:rPr>
        <w:t xml:space="preserve"> הוגש עדכון דחוף</w:t>
      </w:r>
      <w:r w:rsidRPr="00F73215">
        <w:rPr>
          <w:rFonts w:ascii="Times New Roman" w:hAnsi="Times New Roman" w:cs="Times New Roman"/>
          <w:color w:val="000000"/>
          <w:rtl/>
        </w:rPr>
        <w:t xml:space="preserve"> בעניינו של הנאשם, ע"י שירות המבחן , וממנו עולה כי הנאשם הודיע לקצינת המבחן שלא יוכל לקחת חלק בטיפול הקבוצתי, ולמרות ההסבר שקיבל כי שרות המבחן לא יוכל לתת המלצה שיקומית בעניינו, ס</w:t>
      </w:r>
      <w:r w:rsidRPr="00F73215">
        <w:rPr>
          <w:rFonts w:ascii="Times New Roman" w:hAnsi="Times New Roman" w:cs="Times New Roman" w:hint="cs"/>
          <w:color w:val="000000"/>
          <w:rtl/>
        </w:rPr>
        <w:t>י</w:t>
      </w:r>
      <w:r w:rsidRPr="00F73215">
        <w:rPr>
          <w:rFonts w:ascii="Times New Roman" w:hAnsi="Times New Roman" w:cs="Times New Roman"/>
          <w:color w:val="000000"/>
          <w:rtl/>
        </w:rPr>
        <w:t>רב לשנות את דעתו.</w:t>
      </w:r>
    </w:p>
    <w:p w14:paraId="661EB135"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b/>
          <w:bCs/>
          <w:color w:val="000000"/>
          <w:rtl/>
        </w:rPr>
      </w:pPr>
      <w:r w:rsidRPr="00F73215">
        <w:rPr>
          <w:rFonts w:ascii="Times New Roman" w:hAnsi="Times New Roman" w:cs="Times New Roman"/>
          <w:b/>
          <w:bCs/>
          <w:color w:val="000000"/>
          <w:rtl/>
        </w:rPr>
        <w:t xml:space="preserve">לנוכח </w:t>
      </w:r>
      <w:r w:rsidRPr="00F73215">
        <w:rPr>
          <w:rFonts w:ascii="Times New Roman" w:hAnsi="Times New Roman" w:cs="Times New Roman" w:hint="cs"/>
          <w:b/>
          <w:bCs/>
          <w:color w:val="000000"/>
          <w:rtl/>
        </w:rPr>
        <w:t xml:space="preserve">האמור, </w:t>
      </w:r>
      <w:r w:rsidRPr="00F73215">
        <w:rPr>
          <w:rFonts w:ascii="Times New Roman" w:hAnsi="Times New Roman" w:cs="Times New Roman"/>
          <w:b/>
          <w:bCs/>
          <w:color w:val="000000"/>
          <w:rtl/>
        </w:rPr>
        <w:t xml:space="preserve"> שירות המבחן חזר בו מהמלצתו השיקומית, והמליץ כי תוטל על הנאשם ענישה בדמות מאסר בעבודות שירות, כרכיב ענישה שיש בו להציב גבול בפני הנאשם להישנות עבירות דומות בעתיד.</w:t>
      </w:r>
    </w:p>
    <w:p w14:paraId="428118FE"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tl/>
        </w:rPr>
      </w:pPr>
      <w:r w:rsidRPr="00F73215">
        <w:rPr>
          <w:rFonts w:ascii="Times New Roman" w:hAnsi="Times New Roman" w:cs="Times New Roman"/>
          <w:b/>
          <w:bCs/>
          <w:rtl/>
        </w:rPr>
        <w:t xml:space="preserve">ביום 8.10.24 </w:t>
      </w:r>
      <w:r w:rsidRPr="00F73215">
        <w:rPr>
          <w:rFonts w:ascii="Times New Roman" w:hAnsi="Times New Roman" w:cs="Times New Roman"/>
          <w:b/>
          <w:bCs/>
          <w:color w:val="000000"/>
          <w:rtl/>
        </w:rPr>
        <w:t xml:space="preserve">הוגש עדכון נוסף </w:t>
      </w:r>
      <w:r w:rsidRPr="00F73215">
        <w:rPr>
          <w:rFonts w:ascii="Times New Roman" w:hAnsi="Times New Roman" w:cs="Times New Roman"/>
          <w:color w:val="000000"/>
          <w:rtl/>
        </w:rPr>
        <w:t>בעניינו של הנאשם, ע"י שירות המבחן, וממנו עולה כי הנאשם, השתלב שנית בקבוצה טיפולית בעניינו, אולם שרות המבחן התרשם כי לנאשם מוטיבציה נמוכה להשתלבות בתהליך, וכי אין מדובר במי שנכון לערוך שינוי ובחינה של התנהלותו במסגרת טיפול.</w:t>
      </w:r>
    </w:p>
    <w:p w14:paraId="6DA8A0D6"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b/>
          <w:bCs/>
          <w:color w:val="000000"/>
          <w:rtl/>
        </w:rPr>
      </w:pPr>
      <w:r w:rsidRPr="00F73215">
        <w:rPr>
          <w:rFonts w:ascii="Times New Roman" w:hAnsi="Times New Roman" w:cs="Times New Roman"/>
          <w:b/>
          <w:bCs/>
          <w:color w:val="000000"/>
          <w:rtl/>
        </w:rPr>
        <w:t>לסיכום, שירות המבחן לא המליץ על ענישה שיקומית בעינינו של הנאשם, וחזר על המלצתו בתסקיר מיום 4.7.24, להטיל על הנאשם רכיב ענישה, שיש בו להציב גבול להישנות עבירות דומות בעתיד, בדמות של מאסר בעבודות שירות.</w:t>
      </w:r>
    </w:p>
    <w:p w14:paraId="792F2667" w14:textId="77777777" w:rsidR="00F73215" w:rsidRPr="00F73215" w:rsidRDefault="00F73215" w:rsidP="00F73215">
      <w:pPr>
        <w:spacing w:before="240" w:line="360" w:lineRule="auto"/>
        <w:jc w:val="both"/>
        <w:rPr>
          <w:rFonts w:cs="Times New Roman"/>
          <w:color w:val="000000"/>
          <w:rtl/>
        </w:rPr>
      </w:pPr>
    </w:p>
    <w:p w14:paraId="20E13694" w14:textId="77777777" w:rsidR="00F73215" w:rsidRPr="00F73215" w:rsidRDefault="00F73215" w:rsidP="00F73215">
      <w:pPr>
        <w:pStyle w:val="ac"/>
        <w:spacing w:line="360" w:lineRule="auto"/>
        <w:jc w:val="both"/>
        <w:rPr>
          <w:rFonts w:ascii="Times New Roman" w:hAnsi="Times New Roman" w:cs="Times New Roman"/>
          <w:b/>
          <w:bCs/>
          <w:u w:val="single"/>
          <w:rtl/>
        </w:rPr>
      </w:pPr>
      <w:r w:rsidRPr="00F73215">
        <w:rPr>
          <w:rFonts w:ascii="Times New Roman" w:hAnsi="Times New Roman" w:cs="Times New Roman"/>
          <w:b/>
          <w:bCs/>
          <w:u w:val="single"/>
          <w:rtl/>
        </w:rPr>
        <w:t>תמצית חוות דעת ממונה:</w:t>
      </w:r>
    </w:p>
    <w:p w14:paraId="7AF79AA9" w14:textId="77777777" w:rsidR="00F73215" w:rsidRPr="00F73215" w:rsidRDefault="00F73215" w:rsidP="00F73215">
      <w:pPr>
        <w:pStyle w:val="ac"/>
        <w:spacing w:line="360" w:lineRule="auto"/>
        <w:jc w:val="both"/>
        <w:rPr>
          <w:rFonts w:ascii="Times New Roman" w:hAnsi="Times New Roman" w:cs="Times New Roman"/>
          <w:b/>
          <w:bCs/>
          <w:u w:val="single"/>
          <w:rtl/>
        </w:rPr>
      </w:pPr>
    </w:p>
    <w:p w14:paraId="07F54FDE" w14:textId="77777777" w:rsidR="00F73215" w:rsidRPr="00F73215" w:rsidRDefault="00F73215" w:rsidP="00F73215">
      <w:pPr>
        <w:pStyle w:val="ac"/>
        <w:numPr>
          <w:ilvl w:val="0"/>
          <w:numId w:val="3"/>
        </w:numPr>
        <w:spacing w:line="360" w:lineRule="auto"/>
        <w:rPr>
          <w:rFonts w:ascii="Times New Roman" w:hAnsi="Times New Roman" w:cs="Times New Roman"/>
        </w:rPr>
      </w:pPr>
      <w:r w:rsidRPr="00F73215">
        <w:rPr>
          <w:rFonts w:ascii="Times New Roman" w:hAnsi="Times New Roman" w:cs="Times New Roman"/>
          <w:b/>
          <w:bCs/>
          <w:rtl/>
        </w:rPr>
        <w:t>מחוות דעת הממונה על עבודות השירות</w:t>
      </w:r>
      <w:r w:rsidRPr="00F73215">
        <w:rPr>
          <w:rFonts w:ascii="Times New Roman" w:hAnsi="Times New Roman" w:cs="Times New Roman"/>
          <w:rtl/>
        </w:rPr>
        <w:t xml:space="preserve">, שהתקבלה בעניינו של הנאשם ביום 27.6.24, עולה כי הנאשם מתאים לביצוע עבודות שירות. </w:t>
      </w:r>
    </w:p>
    <w:p w14:paraId="69059E89" w14:textId="77777777" w:rsidR="00F73215" w:rsidRPr="00F73215" w:rsidRDefault="00F73215" w:rsidP="00F73215">
      <w:pPr>
        <w:pStyle w:val="ac"/>
        <w:spacing w:line="360" w:lineRule="auto"/>
        <w:rPr>
          <w:rFonts w:ascii="Times New Roman" w:hAnsi="Times New Roman" w:cs="Times New Roman"/>
          <w:rtl/>
        </w:rPr>
      </w:pPr>
    </w:p>
    <w:p w14:paraId="179FD207" w14:textId="77777777" w:rsidR="00F73215" w:rsidRPr="00F73215" w:rsidRDefault="00F73215" w:rsidP="00F73215">
      <w:pPr>
        <w:pStyle w:val="ac"/>
        <w:spacing w:before="240" w:line="360" w:lineRule="auto"/>
        <w:jc w:val="both"/>
        <w:rPr>
          <w:rFonts w:ascii="Times New Roman" w:hAnsi="Times New Roman" w:cs="Times New Roman"/>
          <w:b/>
          <w:bCs/>
          <w:u w:val="single"/>
          <w:rtl/>
          <w:lang w:eastAsia="he-IL"/>
        </w:rPr>
      </w:pPr>
      <w:r w:rsidRPr="00F73215">
        <w:rPr>
          <w:rFonts w:ascii="Times New Roman" w:hAnsi="Times New Roman" w:cs="Times New Roman"/>
          <w:b/>
          <w:bCs/>
          <w:u w:val="single"/>
          <w:rtl/>
          <w:lang w:eastAsia="he-IL"/>
        </w:rPr>
        <w:t>ראיות לעונש</w:t>
      </w:r>
    </w:p>
    <w:p w14:paraId="69490B5D" w14:textId="77777777" w:rsidR="00F73215" w:rsidRPr="00F73215" w:rsidRDefault="00F73215" w:rsidP="00F73215">
      <w:pPr>
        <w:pStyle w:val="ac"/>
        <w:numPr>
          <w:ilvl w:val="0"/>
          <w:numId w:val="3"/>
        </w:numPr>
        <w:spacing w:after="160" w:line="360" w:lineRule="auto"/>
        <w:jc w:val="both"/>
        <w:rPr>
          <w:rFonts w:ascii="Times New Roman" w:hAnsi="Times New Roman" w:cs="Times New Roman"/>
          <w:rtl/>
        </w:rPr>
      </w:pPr>
      <w:r w:rsidRPr="00F73215">
        <w:rPr>
          <w:rFonts w:ascii="Times New Roman" w:hAnsi="Times New Roman" w:cs="Times New Roman"/>
          <w:rtl/>
        </w:rPr>
        <w:t>מטעם המאשימה הוגשו גיליון הרשעות קודמות פלילי (</w:t>
      </w:r>
      <w:r w:rsidRPr="00F73215">
        <w:rPr>
          <w:rFonts w:ascii="Times New Roman" w:hAnsi="Times New Roman" w:cs="Times New Roman"/>
          <w:b/>
          <w:bCs/>
          <w:rtl/>
        </w:rPr>
        <w:t>ת/1</w:t>
      </w:r>
      <w:r w:rsidRPr="00F73215">
        <w:rPr>
          <w:rFonts w:ascii="Times New Roman" w:hAnsi="Times New Roman" w:cs="Times New Roman"/>
          <w:rtl/>
        </w:rPr>
        <w:t>)  וגיליון הרשעות קודמות תעבורתי (</w:t>
      </w:r>
      <w:r w:rsidRPr="00F73215">
        <w:rPr>
          <w:rFonts w:ascii="Times New Roman" w:hAnsi="Times New Roman" w:cs="Times New Roman"/>
          <w:b/>
          <w:bCs/>
          <w:rtl/>
        </w:rPr>
        <w:t>ת/2</w:t>
      </w:r>
      <w:r w:rsidRPr="00F73215">
        <w:rPr>
          <w:rFonts w:ascii="Times New Roman" w:hAnsi="Times New Roman" w:cs="Times New Roman"/>
          <w:rtl/>
        </w:rPr>
        <w:t>).</w:t>
      </w:r>
    </w:p>
    <w:p w14:paraId="3245F129" w14:textId="77777777" w:rsidR="00F73215" w:rsidRPr="00F73215" w:rsidRDefault="00F73215" w:rsidP="00F73215">
      <w:pPr>
        <w:pStyle w:val="ac"/>
        <w:numPr>
          <w:ilvl w:val="0"/>
          <w:numId w:val="3"/>
        </w:numPr>
        <w:spacing w:after="160" w:line="360" w:lineRule="auto"/>
        <w:jc w:val="both"/>
        <w:rPr>
          <w:rFonts w:ascii="Times New Roman" w:hAnsi="Times New Roman" w:cs="Times New Roman"/>
        </w:rPr>
      </w:pPr>
      <w:r w:rsidRPr="00F73215">
        <w:rPr>
          <w:rFonts w:ascii="Times New Roman" w:hAnsi="Times New Roman" w:cs="Times New Roman"/>
          <w:rtl/>
        </w:rPr>
        <w:t>מטעם ההגנה הוגשו תלושי שכר (</w:t>
      </w:r>
      <w:r w:rsidRPr="00F73215">
        <w:rPr>
          <w:rFonts w:ascii="Times New Roman" w:hAnsi="Times New Roman" w:cs="Times New Roman"/>
          <w:b/>
          <w:bCs/>
          <w:rtl/>
        </w:rPr>
        <w:t>נ/1</w:t>
      </w:r>
      <w:r w:rsidRPr="00F73215">
        <w:rPr>
          <w:rFonts w:ascii="Times New Roman" w:hAnsi="Times New Roman" w:cs="Times New Roman"/>
          <w:rtl/>
        </w:rPr>
        <w:t>); פסיקה (</w:t>
      </w:r>
      <w:r w:rsidRPr="00F73215">
        <w:rPr>
          <w:rFonts w:ascii="Times New Roman" w:hAnsi="Times New Roman" w:cs="Times New Roman"/>
          <w:b/>
          <w:bCs/>
          <w:rtl/>
        </w:rPr>
        <w:t>נ/2</w:t>
      </w:r>
      <w:r w:rsidRPr="00F73215">
        <w:rPr>
          <w:rFonts w:ascii="Times New Roman" w:hAnsi="Times New Roman" w:cs="Times New Roman"/>
          <w:rtl/>
        </w:rPr>
        <w:t>).</w:t>
      </w:r>
    </w:p>
    <w:p w14:paraId="40418DD5" w14:textId="77777777" w:rsidR="00F73215" w:rsidRPr="00F73215" w:rsidRDefault="00F73215" w:rsidP="00F73215">
      <w:pPr>
        <w:pStyle w:val="ac"/>
        <w:spacing w:before="240" w:line="360" w:lineRule="auto"/>
        <w:jc w:val="both"/>
        <w:rPr>
          <w:rFonts w:ascii="Times New Roman" w:hAnsi="Times New Roman" w:cs="Times New Roman"/>
          <w:b/>
          <w:bCs/>
          <w:u w:val="single"/>
          <w:rtl/>
          <w:lang w:eastAsia="he-IL"/>
        </w:rPr>
      </w:pPr>
      <w:r w:rsidRPr="00F73215">
        <w:rPr>
          <w:rFonts w:ascii="Times New Roman" w:hAnsi="Times New Roman" w:cs="Times New Roman"/>
          <w:b/>
          <w:bCs/>
          <w:u w:val="single"/>
          <w:rtl/>
          <w:lang w:eastAsia="he-IL"/>
        </w:rPr>
        <w:t>טיעוני הצדדים</w:t>
      </w:r>
      <w:r w:rsidRPr="00F73215">
        <w:rPr>
          <w:rFonts w:ascii="Times New Roman" w:hAnsi="Times New Roman" w:cs="Times New Roman" w:hint="cs"/>
          <w:b/>
          <w:bCs/>
          <w:u w:val="single"/>
          <w:rtl/>
          <w:lang w:eastAsia="he-IL"/>
        </w:rPr>
        <w:t xml:space="preserve">: </w:t>
      </w:r>
    </w:p>
    <w:p w14:paraId="2DEAF959" w14:textId="77777777" w:rsidR="00F73215" w:rsidRPr="00F73215" w:rsidRDefault="00F73215" w:rsidP="00F73215">
      <w:pPr>
        <w:pStyle w:val="ac"/>
        <w:spacing w:before="240" w:line="360" w:lineRule="auto"/>
        <w:jc w:val="both"/>
        <w:rPr>
          <w:rFonts w:ascii="Times New Roman" w:hAnsi="Times New Roman" w:cs="Times New Roman"/>
          <w:b/>
          <w:bCs/>
          <w:u w:val="single"/>
          <w:rtl/>
          <w:lang w:eastAsia="he-IL"/>
        </w:rPr>
      </w:pPr>
      <w:r w:rsidRPr="00F73215">
        <w:rPr>
          <w:rFonts w:ascii="Times New Roman" w:hAnsi="Times New Roman" w:cs="Times New Roman" w:hint="cs"/>
          <w:b/>
          <w:bCs/>
          <w:u w:val="single"/>
          <w:rtl/>
          <w:lang w:eastAsia="he-IL"/>
        </w:rPr>
        <w:t xml:space="preserve">תמצית טענות המאשימה: </w:t>
      </w:r>
    </w:p>
    <w:p w14:paraId="2A6CA46C" w14:textId="77777777" w:rsidR="00F73215" w:rsidRPr="00F73215" w:rsidRDefault="00F73215" w:rsidP="00F73215">
      <w:pPr>
        <w:spacing w:before="240" w:line="360" w:lineRule="auto"/>
        <w:jc w:val="both"/>
        <w:rPr>
          <w:rFonts w:cs="Times New Roman"/>
          <w:b/>
          <w:bCs/>
          <w:u w:val="single"/>
          <w:lang w:eastAsia="he-IL"/>
        </w:rPr>
      </w:pPr>
    </w:p>
    <w:p w14:paraId="24EC9BF4" w14:textId="77777777" w:rsidR="00F73215" w:rsidRPr="00F73215" w:rsidRDefault="00F73215" w:rsidP="00F73215">
      <w:pPr>
        <w:pStyle w:val="ac"/>
        <w:numPr>
          <w:ilvl w:val="0"/>
          <w:numId w:val="3"/>
        </w:numPr>
        <w:spacing w:line="360" w:lineRule="auto"/>
        <w:jc w:val="both"/>
        <w:rPr>
          <w:rFonts w:ascii="Times New Roman" w:hAnsi="Times New Roman" w:cs="Times New Roman"/>
          <w:rtl/>
        </w:rPr>
      </w:pPr>
      <w:r w:rsidRPr="00F73215">
        <w:rPr>
          <w:rFonts w:ascii="Times New Roman" w:hAnsi="Times New Roman" w:cs="Times New Roman"/>
          <w:b/>
          <w:bCs/>
          <w:rtl/>
        </w:rPr>
        <w:t>המאשימה</w:t>
      </w:r>
      <w:r w:rsidRPr="00F73215">
        <w:rPr>
          <w:rFonts w:ascii="Times New Roman" w:hAnsi="Times New Roman" w:cs="Times New Roman"/>
          <w:rtl/>
        </w:rPr>
        <w:t xml:space="preserve"> הגישה טיעוניה בכתב ובעל פה . </w:t>
      </w:r>
    </w:p>
    <w:p w14:paraId="24279584" w14:textId="77777777" w:rsidR="00F73215" w:rsidRPr="00F73215" w:rsidRDefault="00F73215" w:rsidP="00F73215">
      <w:pPr>
        <w:pStyle w:val="ac"/>
        <w:numPr>
          <w:ilvl w:val="0"/>
          <w:numId w:val="3"/>
        </w:numPr>
        <w:spacing w:line="360" w:lineRule="auto"/>
        <w:jc w:val="both"/>
        <w:rPr>
          <w:rFonts w:ascii="Times New Roman" w:hAnsi="Times New Roman" w:cs="Times New Roman"/>
          <w:color w:val="000000"/>
        </w:rPr>
      </w:pPr>
      <w:r w:rsidRPr="00F73215">
        <w:rPr>
          <w:rFonts w:ascii="Times New Roman" w:hAnsi="Times New Roman" w:cs="Times New Roman"/>
          <w:color w:val="000000"/>
          <w:rtl/>
        </w:rPr>
        <w:t>הערכים החברתיים אשר נפגעו ממעשיו של הנאשם הם הגנה על בריאות הציבור, שלומו הפיזי והנפשי מפני נגע הסמים, ונזקים עקיפים או ישירים שעשויים להיגרם בשל השימוש בסמים, עבירות הסמים, פוגעות בערכים מוגנים בדמות שמירה על שלטון החוק ושמירת בטחונו של הציבור, ולעיתים מעורבים בעבירות סמים מבצעים בצדו של השימוש בסמים, החזקת סמים, גידולם, סחר בהם או יצורם, ועבירות נוספות.</w:t>
      </w:r>
    </w:p>
    <w:p w14:paraId="1D9FB36F" w14:textId="77777777" w:rsidR="00F73215" w:rsidRPr="00F73215" w:rsidRDefault="00F73215" w:rsidP="00F73215">
      <w:pPr>
        <w:pStyle w:val="ac"/>
        <w:numPr>
          <w:ilvl w:val="0"/>
          <w:numId w:val="3"/>
        </w:numPr>
        <w:spacing w:after="160" w:line="360" w:lineRule="auto"/>
        <w:jc w:val="both"/>
        <w:rPr>
          <w:rFonts w:ascii="Times New Roman" w:hAnsi="Times New Roman" w:cs="Times New Roman"/>
          <w:color w:val="000000"/>
        </w:rPr>
      </w:pPr>
      <w:r w:rsidRPr="00F73215">
        <w:rPr>
          <w:rFonts w:ascii="Times New Roman" w:hAnsi="Times New Roman" w:cs="Times New Roman"/>
          <w:rtl/>
        </w:rPr>
        <w:t xml:space="preserve">מידת הפגיעה בערכים המוגנים גבהה, נוכח העובדה כי הנאשם החזיק ברכב בו נהג, כמות של 8.4 ק"ג נטו של סם מסוכן מסוג קנבוס, </w:t>
      </w:r>
      <w:r w:rsidRPr="00F73215">
        <w:rPr>
          <w:rFonts w:ascii="Times New Roman" w:hAnsi="Times New Roman" w:cs="Times New Roman"/>
          <w:color w:val="000000"/>
          <w:rtl/>
        </w:rPr>
        <w:t>והיה בדרכו לפגוש בסוכן משטרתי להעביר לו את הסם, מכאן הנזק הפוטנציאלי, שיכול היה להיגרם במידה והסם היה מופץ ולא נתפס.</w:t>
      </w:r>
    </w:p>
    <w:p w14:paraId="12B371EF" w14:textId="77777777" w:rsidR="00F73215" w:rsidRPr="00F73215" w:rsidRDefault="00F73215" w:rsidP="00F73215">
      <w:pPr>
        <w:pStyle w:val="ac"/>
        <w:spacing w:after="160" w:line="360" w:lineRule="auto"/>
        <w:jc w:val="both"/>
        <w:rPr>
          <w:rFonts w:ascii="Times New Roman" w:hAnsi="Times New Roman" w:cs="Times New Roman"/>
          <w:color w:val="000000"/>
          <w:rtl/>
        </w:rPr>
      </w:pPr>
    </w:p>
    <w:p w14:paraId="092691AE" w14:textId="77777777" w:rsidR="00F73215" w:rsidRPr="00F73215" w:rsidRDefault="00F73215" w:rsidP="00F73215">
      <w:pPr>
        <w:pStyle w:val="ac"/>
        <w:numPr>
          <w:ilvl w:val="0"/>
          <w:numId w:val="3"/>
        </w:numPr>
        <w:spacing w:after="160" w:line="360" w:lineRule="auto"/>
        <w:jc w:val="both"/>
        <w:rPr>
          <w:rFonts w:ascii="Times New Roman" w:hAnsi="Times New Roman" w:cs="Times New Roman"/>
          <w:b/>
          <w:bCs/>
        </w:rPr>
      </w:pPr>
      <w:r w:rsidRPr="00F73215">
        <w:rPr>
          <w:rFonts w:ascii="Times New Roman" w:hAnsi="Times New Roman" w:cs="Times New Roman"/>
          <w:b/>
          <w:bCs/>
          <w:rtl/>
        </w:rPr>
        <w:t>המאשימה טענה למתחם עונש הולם בין 16-30 חודשי מאסר בפועל, וצרפה פסיקה לתמיכת טיעוניה.</w:t>
      </w:r>
    </w:p>
    <w:p w14:paraId="27AF6800" w14:textId="77777777" w:rsidR="00F73215" w:rsidRPr="00F73215" w:rsidRDefault="00F73215" w:rsidP="00F73215">
      <w:pPr>
        <w:pStyle w:val="ac"/>
        <w:jc w:val="both"/>
        <w:rPr>
          <w:rFonts w:ascii="Times New Roman" w:hAnsi="Times New Roman" w:cs="Times New Roman"/>
          <w:b/>
          <w:bCs/>
          <w:rtl/>
        </w:rPr>
      </w:pPr>
    </w:p>
    <w:p w14:paraId="0F358CCA" w14:textId="77777777" w:rsidR="00F73215" w:rsidRPr="00F73215" w:rsidRDefault="00F73215" w:rsidP="00F73215">
      <w:pPr>
        <w:pStyle w:val="ac"/>
        <w:spacing w:after="160" w:line="360" w:lineRule="auto"/>
        <w:jc w:val="both"/>
        <w:rPr>
          <w:rFonts w:ascii="Times New Roman" w:hAnsi="Times New Roman" w:cs="Times New Roman"/>
          <w:b/>
          <w:bCs/>
          <w:rtl/>
        </w:rPr>
      </w:pPr>
    </w:p>
    <w:p w14:paraId="1466CB1F" w14:textId="77777777" w:rsidR="00F73215" w:rsidRPr="00F73215" w:rsidRDefault="00F73215" w:rsidP="00F73215">
      <w:pPr>
        <w:pStyle w:val="ac"/>
        <w:numPr>
          <w:ilvl w:val="0"/>
          <w:numId w:val="3"/>
        </w:numPr>
        <w:spacing w:line="360" w:lineRule="auto"/>
        <w:jc w:val="both"/>
        <w:rPr>
          <w:rFonts w:ascii="Times New Roman" w:hAnsi="Times New Roman" w:cs="Times New Roman"/>
          <w:rtl/>
        </w:rPr>
      </w:pPr>
      <w:r w:rsidRPr="00F73215">
        <w:rPr>
          <w:rFonts w:ascii="Times New Roman" w:hAnsi="Times New Roman" w:cs="Times New Roman"/>
          <w:b/>
          <w:bCs/>
          <w:rtl/>
        </w:rPr>
        <w:t>ב"כ המאשימה</w:t>
      </w:r>
      <w:r w:rsidRPr="00F73215">
        <w:rPr>
          <w:rFonts w:ascii="Times New Roman" w:hAnsi="Times New Roman" w:cs="Times New Roman"/>
          <w:rtl/>
        </w:rPr>
        <w:t xml:space="preserve"> הפנתה לתסקיר האחרון, שהוגש בעינינו של הנאשם ואשר לפיו שירות המבחן חזרו בהם מהמלצתם בתסקירים הקודמים והמליצו להטיל על הנאשם עונש מוחשי, עבודות שירות, וזאת לאחר שהנאשם סרב להמשיך בהליך הטיפולי אותו החל, גם לאחר שהוסברו לו ההשלכות של סירובו, מכאן שלא קיימים נימוקים מצדיקים לסטייה ממתחם העונש ההולם.</w:t>
      </w:r>
    </w:p>
    <w:p w14:paraId="468B1E68" w14:textId="77777777" w:rsidR="00F73215" w:rsidRPr="00F73215" w:rsidRDefault="00F73215" w:rsidP="00F73215">
      <w:pPr>
        <w:spacing w:line="360" w:lineRule="auto"/>
        <w:jc w:val="both"/>
        <w:rPr>
          <w:rFonts w:cs="Times New Roman"/>
          <w:rtl/>
        </w:rPr>
      </w:pPr>
    </w:p>
    <w:p w14:paraId="621A53D2" w14:textId="77777777" w:rsidR="00F73215" w:rsidRPr="00F73215" w:rsidRDefault="00F73215" w:rsidP="00F73215">
      <w:pPr>
        <w:pStyle w:val="ac"/>
        <w:numPr>
          <w:ilvl w:val="0"/>
          <w:numId w:val="3"/>
        </w:numPr>
        <w:spacing w:after="160" w:line="360" w:lineRule="auto"/>
        <w:jc w:val="both"/>
        <w:rPr>
          <w:rFonts w:ascii="Times New Roman" w:hAnsi="Times New Roman" w:cs="Times New Roman"/>
          <w:b/>
          <w:bCs/>
        </w:rPr>
      </w:pPr>
      <w:r w:rsidRPr="00F73215">
        <w:rPr>
          <w:rFonts w:ascii="Times New Roman" w:hAnsi="Times New Roman" w:cs="Times New Roman"/>
          <w:b/>
          <w:bCs/>
          <w:rtl/>
        </w:rPr>
        <w:t>בסיום טיעוניה עתרה המאשימה למקם את הנאשם בשליש התחתון של מתחם העונש, להטיל על הנאשם ענישה נלוות בדמות מאסר מותנה ארוך מרתיע, פסילת רישיון נהיגה בפועל ועל תנאי, קנס משמעותי</w:t>
      </w:r>
      <w:r w:rsidRPr="00F73215">
        <w:rPr>
          <w:rFonts w:ascii="Times New Roman" w:hAnsi="Times New Roman" w:cs="Times New Roman" w:hint="cs"/>
          <w:b/>
          <w:bCs/>
          <w:rtl/>
        </w:rPr>
        <w:t xml:space="preserve">, </w:t>
      </w:r>
      <w:r w:rsidRPr="00F73215">
        <w:rPr>
          <w:rFonts w:ascii="Times New Roman" w:hAnsi="Times New Roman" w:cs="Times New Roman"/>
          <w:b/>
          <w:bCs/>
          <w:rtl/>
        </w:rPr>
        <w:t>התחייבות להימנע מעבירה, ו</w:t>
      </w:r>
      <w:r w:rsidRPr="00F73215">
        <w:rPr>
          <w:rFonts w:ascii="Times New Roman" w:hAnsi="Times New Roman" w:cs="Times New Roman" w:hint="cs"/>
          <w:b/>
          <w:bCs/>
          <w:rtl/>
        </w:rPr>
        <w:t xml:space="preserve">כן צו להשמדת </w:t>
      </w:r>
      <w:r w:rsidRPr="00F73215">
        <w:rPr>
          <w:rFonts w:ascii="Times New Roman" w:hAnsi="Times New Roman" w:cs="Times New Roman"/>
          <w:b/>
          <w:bCs/>
          <w:rtl/>
        </w:rPr>
        <w:t xml:space="preserve"> הסמים.</w:t>
      </w:r>
    </w:p>
    <w:p w14:paraId="270E898A" w14:textId="77777777" w:rsidR="00F73215" w:rsidRPr="00F73215" w:rsidRDefault="00F73215" w:rsidP="00F73215">
      <w:pPr>
        <w:pStyle w:val="ac"/>
        <w:rPr>
          <w:rFonts w:ascii="Times New Roman" w:hAnsi="Times New Roman" w:cs="Times New Roman"/>
          <w:rtl/>
        </w:rPr>
      </w:pPr>
    </w:p>
    <w:p w14:paraId="73BF3C56" w14:textId="77777777" w:rsidR="00F73215" w:rsidRPr="00F73215" w:rsidRDefault="00F73215" w:rsidP="00F73215">
      <w:pPr>
        <w:pStyle w:val="ac"/>
        <w:spacing w:after="160" w:line="360" w:lineRule="auto"/>
        <w:jc w:val="both"/>
        <w:rPr>
          <w:rFonts w:ascii="Times New Roman" w:hAnsi="Times New Roman" w:cs="Times New Roman"/>
          <w:rtl/>
        </w:rPr>
      </w:pPr>
    </w:p>
    <w:p w14:paraId="0A7A9AD8" w14:textId="77777777" w:rsidR="00F73215" w:rsidRPr="00F73215" w:rsidRDefault="00F73215" w:rsidP="00F73215">
      <w:pPr>
        <w:pStyle w:val="ac"/>
        <w:spacing w:after="160" w:line="360" w:lineRule="auto"/>
        <w:jc w:val="both"/>
        <w:rPr>
          <w:rFonts w:ascii="Times New Roman" w:hAnsi="Times New Roman" w:cs="Times New Roman"/>
          <w:b/>
          <w:bCs/>
          <w:rtl/>
        </w:rPr>
      </w:pPr>
      <w:r w:rsidRPr="00F73215">
        <w:rPr>
          <w:rFonts w:ascii="Times New Roman" w:hAnsi="Times New Roman" w:cs="Times New Roman" w:hint="cs"/>
          <w:b/>
          <w:bCs/>
          <w:rtl/>
        </w:rPr>
        <w:t xml:space="preserve">תמצית טענות ההגנה : </w:t>
      </w:r>
    </w:p>
    <w:p w14:paraId="1C92FDA7" w14:textId="77777777" w:rsidR="00F73215" w:rsidRPr="00F73215" w:rsidRDefault="00F73215" w:rsidP="00F73215">
      <w:pPr>
        <w:pStyle w:val="ac"/>
        <w:spacing w:after="160" w:line="360" w:lineRule="auto"/>
        <w:jc w:val="both"/>
        <w:rPr>
          <w:rFonts w:ascii="Times New Roman" w:hAnsi="Times New Roman" w:cs="Times New Roman"/>
          <w:rtl/>
        </w:rPr>
      </w:pPr>
    </w:p>
    <w:p w14:paraId="4E19B773" w14:textId="77777777" w:rsidR="00F73215" w:rsidRPr="00F73215" w:rsidRDefault="00F73215" w:rsidP="00F73215">
      <w:pPr>
        <w:pStyle w:val="ac"/>
        <w:numPr>
          <w:ilvl w:val="0"/>
          <w:numId w:val="3"/>
        </w:numPr>
        <w:spacing w:line="360" w:lineRule="auto"/>
        <w:jc w:val="both"/>
        <w:rPr>
          <w:rFonts w:ascii="Times New Roman" w:hAnsi="Times New Roman" w:cs="Times New Roman"/>
        </w:rPr>
      </w:pPr>
      <w:r w:rsidRPr="00F73215">
        <w:rPr>
          <w:rFonts w:ascii="Times New Roman" w:hAnsi="Times New Roman" w:cs="Times New Roman"/>
          <w:rtl/>
        </w:rPr>
        <w:t>בתיק זה יש לקחת בחשבון את הנסיבות האירוע בו נעצרו</w:t>
      </w:r>
      <w:r w:rsidRPr="00F73215">
        <w:rPr>
          <w:rFonts w:ascii="Times New Roman" w:hAnsi="Times New Roman" w:cs="Times New Roman"/>
          <w:b/>
          <w:bCs/>
          <w:rtl/>
        </w:rPr>
        <w:t xml:space="preserve"> </w:t>
      </w:r>
      <w:r w:rsidRPr="00F73215">
        <w:rPr>
          <w:rFonts w:ascii="Times New Roman" w:hAnsi="Times New Roman" w:cs="Times New Roman"/>
          <w:rtl/>
        </w:rPr>
        <w:t>שלושה מעורבים נוספים, המעורב הראשי פרדי תמם – קיבל 9 חודשי עבודות שירות בשל קושי ראייתי.</w:t>
      </w:r>
    </w:p>
    <w:p w14:paraId="4B9F9111" w14:textId="77777777" w:rsidR="00F73215" w:rsidRPr="00F73215" w:rsidRDefault="00F73215" w:rsidP="00F73215">
      <w:pPr>
        <w:pStyle w:val="ac"/>
        <w:spacing w:line="360" w:lineRule="auto"/>
        <w:jc w:val="both"/>
        <w:rPr>
          <w:rFonts w:ascii="Times New Roman" w:hAnsi="Times New Roman" w:cs="Times New Roman"/>
        </w:rPr>
      </w:pPr>
    </w:p>
    <w:p w14:paraId="438D0E4B" w14:textId="77777777" w:rsidR="00F73215" w:rsidRPr="00F73215" w:rsidRDefault="00F73215" w:rsidP="00F73215">
      <w:pPr>
        <w:pStyle w:val="ac"/>
        <w:numPr>
          <w:ilvl w:val="0"/>
          <w:numId w:val="3"/>
        </w:numPr>
        <w:spacing w:line="360" w:lineRule="auto"/>
        <w:jc w:val="both"/>
        <w:rPr>
          <w:rFonts w:ascii="Times New Roman" w:hAnsi="Times New Roman" w:cs="Times New Roman"/>
          <w:rtl/>
        </w:rPr>
      </w:pPr>
      <w:r w:rsidRPr="00F73215">
        <w:rPr>
          <w:rFonts w:ascii="Times New Roman" w:hAnsi="Times New Roman" w:cs="Times New Roman"/>
          <w:rtl/>
        </w:rPr>
        <w:t xml:space="preserve">עצור נוסף – יאסר אבו גרדוד, הורשע בניסיון לסחר בסמים, שם בהסכמה השיתו עליו עונש של 14 חודשים מאסר בפועל. לגבי המעורב הנוסף – סאבר דנפירי, היה דיון שנדחה, לשם קבלת תסקיר. </w:t>
      </w:r>
    </w:p>
    <w:p w14:paraId="156A3A47" w14:textId="77777777" w:rsidR="00F73215" w:rsidRPr="00F73215" w:rsidRDefault="00F73215" w:rsidP="00F73215">
      <w:pPr>
        <w:spacing w:line="360" w:lineRule="auto"/>
        <w:jc w:val="both"/>
        <w:rPr>
          <w:rFonts w:cs="Times New Roman"/>
          <w:rtl/>
        </w:rPr>
      </w:pPr>
    </w:p>
    <w:p w14:paraId="274A5FE8" w14:textId="77777777" w:rsidR="00F73215" w:rsidRPr="00F73215" w:rsidRDefault="00F73215" w:rsidP="00F73215">
      <w:pPr>
        <w:pStyle w:val="ac"/>
        <w:numPr>
          <w:ilvl w:val="0"/>
          <w:numId w:val="3"/>
        </w:numPr>
        <w:spacing w:line="360" w:lineRule="auto"/>
        <w:jc w:val="both"/>
        <w:rPr>
          <w:rFonts w:ascii="Times New Roman" w:hAnsi="Times New Roman" w:cs="Times New Roman"/>
          <w:b/>
          <w:bCs/>
          <w:u w:val="single"/>
        </w:rPr>
      </w:pPr>
      <w:r w:rsidRPr="00F73215">
        <w:rPr>
          <w:rFonts w:ascii="Times New Roman" w:hAnsi="Times New Roman" w:cs="Times New Roman"/>
          <w:b/>
          <w:bCs/>
          <w:rtl/>
        </w:rPr>
        <w:t>לטענת ב"כ הנאשם,</w:t>
      </w:r>
      <w:r w:rsidRPr="00F73215">
        <w:rPr>
          <w:rFonts w:ascii="Times New Roman" w:hAnsi="Times New Roman" w:cs="Times New Roman"/>
          <w:rtl/>
        </w:rPr>
        <w:t xml:space="preserve"> המתחם אותו מבקשת המאשימה (16-30) גבוה מהמתחם שנקבע למעורבים האחרים שהעבירה שלהם היא חמורה יותר, </w:t>
      </w:r>
      <w:hyperlink r:id="rId16" w:history="1">
        <w:r w:rsidR="0033583F" w:rsidRPr="0033583F">
          <w:rPr>
            <w:rFonts w:ascii="Times New Roman" w:hAnsi="Times New Roman" w:cs="Times New Roman"/>
            <w:color w:val="0000FF"/>
            <w:u w:val="single"/>
            <w:rtl/>
          </w:rPr>
          <w:t>ת"פ 25777-08-22</w:t>
        </w:r>
      </w:hyperlink>
      <w:r w:rsidRPr="00F73215">
        <w:rPr>
          <w:rFonts w:ascii="Times New Roman" w:hAnsi="Times New Roman" w:cs="Times New Roman"/>
          <w:rtl/>
        </w:rPr>
        <w:t>, יאסר אבו גרדוד, גזר דין מיום 10.1.23, ו</w:t>
      </w:r>
      <w:hyperlink r:id="rId17" w:history="1">
        <w:r w:rsidR="0033583F" w:rsidRPr="0033583F">
          <w:rPr>
            <w:rFonts w:ascii="Times New Roman" w:hAnsi="Times New Roman" w:cs="Times New Roman"/>
            <w:color w:val="0000FF"/>
            <w:u w:val="single"/>
            <w:rtl/>
          </w:rPr>
          <w:t>ת"פ 60921-06-22</w:t>
        </w:r>
      </w:hyperlink>
      <w:r w:rsidRPr="00F73215">
        <w:rPr>
          <w:rFonts w:ascii="Times New Roman" w:hAnsi="Times New Roman" w:cs="Times New Roman"/>
          <w:rtl/>
        </w:rPr>
        <w:t>, פרדי תמם, גזר דין מיום 22.02.23.</w:t>
      </w:r>
    </w:p>
    <w:p w14:paraId="6B4DFDE7" w14:textId="77777777" w:rsidR="00F73215" w:rsidRPr="00F73215" w:rsidRDefault="00F73215" w:rsidP="00F73215">
      <w:pPr>
        <w:pStyle w:val="ac"/>
        <w:rPr>
          <w:rFonts w:ascii="Times New Roman" w:hAnsi="Times New Roman" w:cs="Times New Roman"/>
          <w:b/>
          <w:bCs/>
          <w:u w:val="single"/>
          <w:rtl/>
        </w:rPr>
      </w:pPr>
    </w:p>
    <w:p w14:paraId="2A1270B8" w14:textId="77777777" w:rsidR="00F73215" w:rsidRPr="00F73215" w:rsidRDefault="00F73215" w:rsidP="00F73215">
      <w:pPr>
        <w:pStyle w:val="ac"/>
        <w:spacing w:line="360" w:lineRule="auto"/>
        <w:jc w:val="both"/>
        <w:rPr>
          <w:rFonts w:ascii="Times New Roman" w:hAnsi="Times New Roman" w:cs="Times New Roman"/>
          <w:b/>
          <w:bCs/>
          <w:u w:val="single"/>
          <w:rtl/>
        </w:rPr>
      </w:pPr>
    </w:p>
    <w:p w14:paraId="207B089B" w14:textId="77777777" w:rsidR="00F73215" w:rsidRPr="00F73215" w:rsidRDefault="00F73215" w:rsidP="00F73215">
      <w:pPr>
        <w:pStyle w:val="ac"/>
        <w:numPr>
          <w:ilvl w:val="0"/>
          <w:numId w:val="3"/>
        </w:numPr>
        <w:spacing w:line="360" w:lineRule="auto"/>
        <w:jc w:val="both"/>
        <w:rPr>
          <w:rFonts w:ascii="Times New Roman" w:hAnsi="Times New Roman" w:cs="Times New Roman"/>
        </w:rPr>
      </w:pPr>
      <w:r w:rsidRPr="00F73215">
        <w:rPr>
          <w:rFonts w:ascii="Times New Roman" w:hAnsi="Times New Roman" w:cs="Times New Roman"/>
          <w:b/>
          <w:bCs/>
          <w:rtl/>
        </w:rPr>
        <w:t>ב"כ הנאשם טען</w:t>
      </w:r>
      <w:r w:rsidRPr="00F73215">
        <w:rPr>
          <w:rFonts w:ascii="Times New Roman" w:hAnsi="Times New Roman" w:cs="Times New Roman"/>
          <w:rtl/>
        </w:rPr>
        <w:t xml:space="preserve"> כי כתב האישום תוקן באופן משמעותי, וכי אין מחלוקת כי נתפסה חבילה אך בשום מקום בכתב, האישום לא עולה כי הנאשם ידע את כמות הסם, ולא עולה כי הנאשם קיבל דבר מה או הובטח לו משהוא. </w:t>
      </w:r>
    </w:p>
    <w:p w14:paraId="2B05D9E8" w14:textId="77777777" w:rsidR="00F73215" w:rsidRPr="00F73215" w:rsidRDefault="00F73215" w:rsidP="00F73215">
      <w:pPr>
        <w:pStyle w:val="ac"/>
        <w:spacing w:line="360" w:lineRule="auto"/>
        <w:jc w:val="both"/>
        <w:rPr>
          <w:rFonts w:ascii="Times New Roman" w:hAnsi="Times New Roman" w:cs="Times New Roman"/>
          <w:rtl/>
        </w:rPr>
      </w:pPr>
    </w:p>
    <w:p w14:paraId="1A856A95" w14:textId="77777777" w:rsidR="00F73215" w:rsidRPr="00F73215" w:rsidRDefault="00F73215" w:rsidP="00F73215">
      <w:pPr>
        <w:pStyle w:val="ac"/>
        <w:numPr>
          <w:ilvl w:val="0"/>
          <w:numId w:val="3"/>
        </w:numPr>
        <w:spacing w:line="360" w:lineRule="auto"/>
        <w:jc w:val="both"/>
        <w:rPr>
          <w:rFonts w:ascii="Times New Roman" w:hAnsi="Times New Roman" w:cs="Times New Roman"/>
        </w:rPr>
      </w:pPr>
      <w:r w:rsidRPr="00F73215">
        <w:rPr>
          <w:rFonts w:ascii="Times New Roman" w:hAnsi="Times New Roman" w:cs="Times New Roman"/>
          <w:rtl/>
        </w:rPr>
        <w:t>ביחס לעברו הפלילי של הנאשם טען כי העבירה בגינה ריצה עבודות שירות הינה משנת 2015, הנאשם עובד באופן רצוף מיום שחרורו בתיק דנן ועד היום.</w:t>
      </w:r>
    </w:p>
    <w:p w14:paraId="0B568CAE" w14:textId="77777777" w:rsidR="00F73215" w:rsidRPr="00F73215" w:rsidRDefault="00F73215" w:rsidP="00F73215">
      <w:pPr>
        <w:pStyle w:val="ac"/>
        <w:rPr>
          <w:rFonts w:ascii="Times New Roman" w:hAnsi="Times New Roman" w:cs="Times New Roman"/>
          <w:rtl/>
        </w:rPr>
      </w:pPr>
    </w:p>
    <w:p w14:paraId="125FABAE" w14:textId="77777777" w:rsidR="00F73215" w:rsidRPr="00F73215" w:rsidRDefault="00F73215" w:rsidP="00F73215">
      <w:pPr>
        <w:pStyle w:val="ac"/>
        <w:spacing w:line="360" w:lineRule="auto"/>
        <w:jc w:val="both"/>
        <w:rPr>
          <w:rFonts w:ascii="Times New Roman" w:hAnsi="Times New Roman" w:cs="Times New Roman"/>
          <w:rtl/>
        </w:rPr>
      </w:pPr>
    </w:p>
    <w:p w14:paraId="7B49FC16" w14:textId="77777777" w:rsidR="00F73215" w:rsidRPr="00F73215" w:rsidRDefault="00F73215" w:rsidP="00F73215">
      <w:pPr>
        <w:pStyle w:val="ac"/>
        <w:numPr>
          <w:ilvl w:val="0"/>
          <w:numId w:val="3"/>
        </w:numPr>
        <w:spacing w:line="360" w:lineRule="auto"/>
        <w:jc w:val="both"/>
        <w:rPr>
          <w:rFonts w:ascii="Times New Roman" w:hAnsi="Times New Roman" w:cs="Times New Roman"/>
        </w:rPr>
      </w:pPr>
      <w:r w:rsidRPr="00F73215">
        <w:rPr>
          <w:rFonts w:ascii="Times New Roman" w:hAnsi="Times New Roman" w:cs="Times New Roman"/>
          <w:rtl/>
        </w:rPr>
        <w:t>הנאשם הופנה מרצונו לשירות המבחן,  הנאשם השתתף בקבוצה ייעודית, הגיע בקביעות לפגישות, שירות המבחן הפך את המלצתו השיקומית , רק לאחר שהנאשם טען שיש לו קושי להגיע לאחר שהתחיל עבודה חדשה</w:t>
      </w:r>
      <w:r w:rsidRPr="00F73215">
        <w:rPr>
          <w:rFonts w:ascii="Times New Roman" w:hAnsi="Times New Roman" w:cs="Times New Roman" w:hint="cs"/>
          <w:rtl/>
        </w:rPr>
        <w:t xml:space="preserve">. </w:t>
      </w:r>
    </w:p>
    <w:p w14:paraId="6058DBF0" w14:textId="77777777" w:rsidR="00F73215" w:rsidRPr="00F73215" w:rsidRDefault="00F73215" w:rsidP="00F73215">
      <w:pPr>
        <w:pStyle w:val="ac"/>
        <w:spacing w:line="360" w:lineRule="auto"/>
        <w:jc w:val="both"/>
        <w:rPr>
          <w:rFonts w:ascii="Times New Roman" w:hAnsi="Times New Roman" w:cs="Times New Roman"/>
        </w:rPr>
      </w:pPr>
    </w:p>
    <w:p w14:paraId="4BFA8172" w14:textId="77777777" w:rsidR="00F73215" w:rsidRPr="00F73215" w:rsidRDefault="00F73215" w:rsidP="00F73215">
      <w:pPr>
        <w:pStyle w:val="ac"/>
        <w:numPr>
          <w:ilvl w:val="0"/>
          <w:numId w:val="3"/>
        </w:numPr>
        <w:spacing w:line="360" w:lineRule="auto"/>
        <w:jc w:val="both"/>
        <w:rPr>
          <w:rFonts w:ascii="Times New Roman" w:hAnsi="Times New Roman" w:cs="Times New Roman"/>
          <w:rtl/>
        </w:rPr>
      </w:pPr>
      <w:r w:rsidRPr="00F73215">
        <w:rPr>
          <w:rFonts w:ascii="Times New Roman" w:hAnsi="Times New Roman" w:cs="Times New Roman"/>
          <w:rtl/>
        </w:rPr>
        <w:t xml:space="preserve"> בחו"ד ממונה </w:t>
      </w:r>
      <w:r w:rsidRPr="00F73215">
        <w:rPr>
          <w:rFonts w:ascii="Times New Roman" w:hAnsi="Times New Roman" w:cs="Times New Roman" w:hint="cs"/>
          <w:rtl/>
        </w:rPr>
        <w:t xml:space="preserve">על עבודות השירות </w:t>
      </w:r>
      <w:r w:rsidRPr="00F73215">
        <w:rPr>
          <w:rFonts w:ascii="Times New Roman" w:hAnsi="Times New Roman" w:cs="Times New Roman"/>
          <w:rtl/>
        </w:rPr>
        <w:t>הנאשם נמצא מתאים, הנאשם היה עצור מאחורי סורג ובריח כחודשיים וחצי  בשלב המעצר, לאחר מכן מעצר בית מלא 14 חודשים ללא הפרות, ולאחר מכן מעצר בית לילי.</w:t>
      </w:r>
    </w:p>
    <w:p w14:paraId="6444C489" w14:textId="77777777" w:rsidR="00F73215" w:rsidRPr="00F73215" w:rsidRDefault="00F73215" w:rsidP="00F73215">
      <w:pPr>
        <w:spacing w:line="360" w:lineRule="auto"/>
        <w:jc w:val="both"/>
        <w:rPr>
          <w:rFonts w:cs="Times New Roman"/>
          <w:rtl/>
        </w:rPr>
      </w:pPr>
    </w:p>
    <w:p w14:paraId="3D34989B" w14:textId="77777777" w:rsidR="00F73215" w:rsidRPr="00F73215" w:rsidRDefault="00F73215" w:rsidP="00F73215">
      <w:pPr>
        <w:pStyle w:val="ac"/>
        <w:numPr>
          <w:ilvl w:val="0"/>
          <w:numId w:val="3"/>
        </w:numPr>
        <w:spacing w:line="360" w:lineRule="auto"/>
        <w:jc w:val="both"/>
        <w:rPr>
          <w:rFonts w:ascii="Times New Roman" w:hAnsi="Times New Roman" w:cs="Times New Roman"/>
          <w:rtl/>
        </w:rPr>
      </w:pPr>
      <w:r w:rsidRPr="00F73215">
        <w:rPr>
          <w:rFonts w:ascii="Times New Roman" w:hAnsi="Times New Roman" w:cs="Times New Roman"/>
          <w:b/>
          <w:bCs/>
          <w:rtl/>
        </w:rPr>
        <w:t>לסיכום טען ב"כ הנאשם</w:t>
      </w:r>
      <w:r w:rsidRPr="00F73215">
        <w:rPr>
          <w:rFonts w:ascii="Times New Roman" w:hAnsi="Times New Roman" w:cs="Times New Roman"/>
          <w:rtl/>
        </w:rPr>
        <w:t xml:space="preserve"> כי בנסיבות התיק ובשים לב לתסקירים שהוגשו בעניינו של הנאשם,  מתחם העונש הראוי הינו ממספר חודשים של עבודות שירות ועד לרף המקסימלי של עבודות שירות.</w:t>
      </w:r>
    </w:p>
    <w:p w14:paraId="25CF4E2C" w14:textId="77777777" w:rsidR="00F73215" w:rsidRPr="00F73215" w:rsidRDefault="00F73215" w:rsidP="00F73215">
      <w:pPr>
        <w:spacing w:line="360" w:lineRule="auto"/>
        <w:rPr>
          <w:rFonts w:cs="Times New Roman"/>
          <w:b/>
          <w:bCs/>
          <w:rtl/>
        </w:rPr>
      </w:pPr>
    </w:p>
    <w:p w14:paraId="1CF6BBFD" w14:textId="77777777" w:rsidR="00F73215" w:rsidRPr="00F73215" w:rsidRDefault="00F73215" w:rsidP="00F73215">
      <w:pPr>
        <w:pStyle w:val="ac"/>
        <w:numPr>
          <w:ilvl w:val="0"/>
          <w:numId w:val="3"/>
        </w:numPr>
        <w:spacing w:line="360" w:lineRule="auto"/>
        <w:jc w:val="both"/>
        <w:rPr>
          <w:rFonts w:ascii="Times New Roman" w:hAnsi="Times New Roman" w:cs="Times New Roman"/>
        </w:rPr>
      </w:pPr>
      <w:r w:rsidRPr="00F73215">
        <w:rPr>
          <w:rFonts w:ascii="Times New Roman" w:hAnsi="Times New Roman" w:cs="Times New Roman"/>
          <w:b/>
          <w:bCs/>
          <w:rtl/>
        </w:rPr>
        <w:t>אחיו של הנאשם</w:t>
      </w:r>
      <w:r w:rsidRPr="00F73215">
        <w:rPr>
          <w:rFonts w:ascii="Times New Roman" w:hAnsi="Times New Roman" w:cs="Times New Roman"/>
          <w:rtl/>
        </w:rPr>
        <w:t>, בדבריו לבית המשפט, מסר את הדברים הבאים :</w:t>
      </w:r>
    </w:p>
    <w:p w14:paraId="40968FC2" w14:textId="77777777" w:rsidR="00F73215" w:rsidRPr="00F73215" w:rsidRDefault="00F73215" w:rsidP="00F73215">
      <w:pPr>
        <w:pStyle w:val="ac"/>
        <w:rPr>
          <w:rFonts w:ascii="Times New Roman" w:hAnsi="Times New Roman" w:cs="Times New Roman"/>
          <w:rtl/>
        </w:rPr>
      </w:pPr>
    </w:p>
    <w:p w14:paraId="6B15DDD1" w14:textId="77777777" w:rsidR="00F73215" w:rsidRPr="00F73215" w:rsidRDefault="00F73215" w:rsidP="00F73215">
      <w:pPr>
        <w:pStyle w:val="ac"/>
        <w:spacing w:line="360" w:lineRule="auto"/>
        <w:jc w:val="both"/>
        <w:rPr>
          <w:rFonts w:ascii="Times New Roman" w:hAnsi="Times New Roman" w:cs="Times New Roman"/>
        </w:rPr>
      </w:pPr>
    </w:p>
    <w:p w14:paraId="40EB7AAF" w14:textId="77777777" w:rsidR="00F73215" w:rsidRPr="00F73215" w:rsidRDefault="00F73215" w:rsidP="00F73215">
      <w:pPr>
        <w:pStyle w:val="ac"/>
        <w:spacing w:line="360" w:lineRule="auto"/>
        <w:ind w:left="2160"/>
        <w:jc w:val="both"/>
        <w:rPr>
          <w:rFonts w:ascii="Times New Roman" w:hAnsi="Times New Roman" w:cs="Times New Roman"/>
          <w:rtl/>
        </w:rPr>
      </w:pPr>
      <w:r w:rsidRPr="00F73215">
        <w:rPr>
          <w:rFonts w:ascii="Times New Roman" w:hAnsi="Times New Roman" w:cs="Times New Roman"/>
          <w:rtl/>
        </w:rPr>
        <w:t>"אני אחיו של הנאשם, נשוי ואב לחמישה ילדים. אני עובד. מה שקרה זה בושה. זה לא קל לנו. אחי הוא בן אדם טוב ולא מתעסק בדברים כאלה, הוא היה עובד ואני לא יודע איך הוא הגיע לדרך הזאת. עכשיו הוא התחיל לעבוד איתי, צמוד אליי. אני מבקש שהוא לא יכנס לכלא, זה יקשה עליו, הוא צריך לעבוד."</w:t>
      </w:r>
    </w:p>
    <w:p w14:paraId="24CE6ACF" w14:textId="77777777" w:rsidR="00F73215" w:rsidRPr="00F73215" w:rsidRDefault="00F73215" w:rsidP="00F73215">
      <w:pPr>
        <w:spacing w:line="360" w:lineRule="auto"/>
        <w:ind w:left="1440"/>
        <w:jc w:val="both"/>
        <w:rPr>
          <w:rFonts w:cs="Times New Roman"/>
          <w:rtl/>
        </w:rPr>
      </w:pPr>
    </w:p>
    <w:p w14:paraId="1DE45BDF" w14:textId="77777777" w:rsidR="00F73215" w:rsidRPr="00F73215" w:rsidRDefault="00F73215" w:rsidP="00F73215">
      <w:pPr>
        <w:pStyle w:val="ac"/>
        <w:numPr>
          <w:ilvl w:val="0"/>
          <w:numId w:val="3"/>
        </w:numPr>
        <w:spacing w:after="160" w:line="360" w:lineRule="auto"/>
        <w:jc w:val="both"/>
        <w:rPr>
          <w:rFonts w:ascii="Times New Roman" w:hAnsi="Times New Roman" w:cs="Times New Roman"/>
        </w:rPr>
      </w:pPr>
      <w:r w:rsidRPr="00F73215">
        <w:rPr>
          <w:rFonts w:ascii="Times New Roman" w:hAnsi="Times New Roman" w:cs="Times New Roman"/>
          <w:b/>
          <w:bCs/>
          <w:rtl/>
        </w:rPr>
        <w:t>הנאשם בדבריו לבית המשפט</w:t>
      </w:r>
      <w:r w:rsidRPr="00F73215">
        <w:rPr>
          <w:rFonts w:ascii="Times New Roman" w:hAnsi="Times New Roman" w:cs="Times New Roman"/>
          <w:rtl/>
        </w:rPr>
        <w:t xml:space="preserve"> ביקש מבית המשפט, שלא לחזור לכלא, הודה בטעותו,  טען כי למד מהטעות החמורה שעשה ושזאת אינה הדרך להשיג כסף, הדרך להשיג כסף היא בעבודה.</w:t>
      </w:r>
    </w:p>
    <w:p w14:paraId="5CA5373A" w14:textId="77777777" w:rsidR="00F73215" w:rsidRPr="00F73215" w:rsidRDefault="00F73215" w:rsidP="00F73215">
      <w:pPr>
        <w:pStyle w:val="ac"/>
        <w:spacing w:after="160" w:line="360" w:lineRule="auto"/>
        <w:jc w:val="both"/>
        <w:rPr>
          <w:rFonts w:ascii="Times New Roman" w:hAnsi="Times New Roman" w:cs="Times New Roman"/>
          <w:rtl/>
        </w:rPr>
      </w:pPr>
    </w:p>
    <w:p w14:paraId="49449545" w14:textId="77777777" w:rsidR="00F73215" w:rsidRPr="00F73215" w:rsidRDefault="00F73215" w:rsidP="00F73215">
      <w:pPr>
        <w:pStyle w:val="ac"/>
        <w:spacing w:before="240" w:line="360" w:lineRule="auto"/>
        <w:jc w:val="both"/>
        <w:rPr>
          <w:rFonts w:ascii="Times New Roman" w:hAnsi="Times New Roman" w:cs="Times New Roman"/>
          <w:b/>
          <w:bCs/>
          <w:u w:val="single"/>
          <w:rtl/>
          <w:lang w:eastAsia="he-IL"/>
        </w:rPr>
      </w:pPr>
      <w:r w:rsidRPr="00F73215">
        <w:rPr>
          <w:rFonts w:ascii="Times New Roman" w:hAnsi="Times New Roman" w:cs="Times New Roman"/>
          <w:b/>
          <w:bCs/>
          <w:u w:val="single"/>
          <w:rtl/>
          <w:lang w:eastAsia="he-IL"/>
        </w:rPr>
        <w:t>דיון- קביעת מתחם העונש ההולם</w:t>
      </w:r>
      <w:r w:rsidRPr="00F73215">
        <w:rPr>
          <w:rFonts w:ascii="Times New Roman" w:hAnsi="Times New Roman" w:cs="Times New Roman" w:hint="cs"/>
          <w:b/>
          <w:bCs/>
          <w:u w:val="single"/>
          <w:rtl/>
          <w:lang w:eastAsia="he-IL"/>
        </w:rPr>
        <w:t xml:space="preserve"> : </w:t>
      </w:r>
    </w:p>
    <w:p w14:paraId="671F52CD" w14:textId="77777777" w:rsidR="00F73215" w:rsidRPr="00F73215" w:rsidRDefault="00F73215" w:rsidP="00F73215">
      <w:pPr>
        <w:pStyle w:val="ac"/>
        <w:spacing w:before="240" w:line="360" w:lineRule="auto"/>
        <w:jc w:val="both"/>
        <w:rPr>
          <w:rFonts w:ascii="Times New Roman" w:hAnsi="Times New Roman" w:cs="Times New Roman"/>
          <w:b/>
          <w:bCs/>
          <w:u w:val="single"/>
          <w:lang w:eastAsia="he-IL"/>
        </w:rPr>
      </w:pPr>
    </w:p>
    <w:p w14:paraId="37B88167"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rtl/>
        </w:rPr>
      </w:pPr>
      <w:r w:rsidRPr="00F73215">
        <w:rPr>
          <w:rFonts w:ascii="Times New Roman" w:hAnsi="Times New Roman" w:cs="Times New Roman"/>
          <w:rtl/>
        </w:rPr>
        <w:t>העיקרון המנחה בענישה הוא עקרון ההלימה, היינו קיומו של יחס הולם בין חומרת מעשה העבירה בנסיבותיו ומידת אשמתו של הנאשם ובין סוג ומידת העונש המוטל עליו. לשם קביעת מתחם העונש ההולם, בהתאם לעקרון ההלימה, יש להתחשב בערך החברתי שנפגע, במידת הפגיעה בו, במדיניות הענישה הנוהגת ובנסיבות הקשורות בביצוע העבירה.</w:t>
      </w:r>
    </w:p>
    <w:p w14:paraId="3C491AB8"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rtl/>
        </w:rPr>
      </w:pPr>
      <w:r w:rsidRPr="00F73215">
        <w:rPr>
          <w:rFonts w:ascii="Times New Roman" w:hAnsi="Times New Roman" w:cs="Times New Roman"/>
          <w:rtl/>
        </w:rPr>
        <w:t>הערכים החברתיים המוגנים, על ידי פקודת הסמים,  כוללים את שמירה על בריאות הציבור וביטחונו,  מפני הסכנות הנובעות מהשימוש בסמים, כמו גם, את הנזקים החברתיים, הכלכליים והגופניים הנלווים לכך. מדובר בנזקים ישירים, המופיעים אצל המשתמשים עצמם, וכן בנזקים עקיפים, הפוגעים בציבור הרחב, כגון עבירות רכוש ואלימות שמבצעים חלק ניכר מהמכורים לסמים.</w:t>
      </w:r>
    </w:p>
    <w:p w14:paraId="5B92D790" w14:textId="77777777" w:rsidR="00F73215" w:rsidRPr="00F73215" w:rsidRDefault="00F73215" w:rsidP="00F73215">
      <w:pPr>
        <w:spacing w:before="240" w:line="360" w:lineRule="auto"/>
        <w:ind w:left="84" w:hanging="368"/>
        <w:jc w:val="both"/>
        <w:rPr>
          <w:rFonts w:cs="Times New Roman"/>
          <w:rtl/>
        </w:rPr>
      </w:pPr>
    </w:p>
    <w:p w14:paraId="2B649D89" w14:textId="77777777" w:rsidR="00F73215" w:rsidRPr="00F73215" w:rsidRDefault="00F73215" w:rsidP="00F73215">
      <w:pPr>
        <w:pStyle w:val="ac"/>
        <w:numPr>
          <w:ilvl w:val="0"/>
          <w:numId w:val="3"/>
        </w:numPr>
        <w:spacing w:line="360" w:lineRule="auto"/>
        <w:jc w:val="both"/>
        <w:rPr>
          <w:rFonts w:ascii="Times New Roman" w:hAnsi="Times New Roman" w:cs="Times New Roman"/>
          <w:rtl/>
        </w:rPr>
      </w:pPr>
      <w:r w:rsidRPr="00F73215">
        <w:rPr>
          <w:rFonts w:ascii="Times New Roman" w:hAnsi="Times New Roman" w:cs="Times New Roman"/>
          <w:rtl/>
        </w:rPr>
        <w:t>במעשיו, הנאשם פגע פגיעה חמורה בערכים המוגנים, כאשר שימש כגורם המחזיק ומשנע סמים במשקל רב ברכבו, שלא לצרכיו האישיים. הנסיבות מעידות על כך שמטרת החזקתם הייתה קשורה באופן ישיר למכירה ולהפצה שלהם.</w:t>
      </w:r>
    </w:p>
    <w:p w14:paraId="4DFC4BAA" w14:textId="77777777" w:rsidR="00F73215" w:rsidRPr="00F73215" w:rsidRDefault="00F73215" w:rsidP="00F73215">
      <w:pPr>
        <w:spacing w:line="360" w:lineRule="auto"/>
        <w:jc w:val="both"/>
        <w:rPr>
          <w:rFonts w:cs="Times New Roman"/>
          <w:rtl/>
        </w:rPr>
      </w:pPr>
    </w:p>
    <w:p w14:paraId="62EF89C1" w14:textId="77777777" w:rsidR="00F73215" w:rsidRPr="00F73215" w:rsidRDefault="00F73215" w:rsidP="00F73215">
      <w:pPr>
        <w:pStyle w:val="ad"/>
        <w:numPr>
          <w:ilvl w:val="0"/>
          <w:numId w:val="3"/>
        </w:numPr>
        <w:rPr>
          <w:rFonts w:ascii="Times New Roman" w:hAnsi="Times New Roman" w:cs="Times New Roman"/>
          <w:b/>
          <w:bCs/>
          <w:color w:val="000000"/>
          <w:shd w:val="clear" w:color="auto" w:fill="FFFFFF"/>
          <w:rtl/>
        </w:rPr>
      </w:pPr>
      <w:r w:rsidRPr="00F73215">
        <w:rPr>
          <w:rFonts w:ascii="Times New Roman" w:hAnsi="Times New Roman" w:cs="Times New Roman"/>
          <w:color w:val="000000"/>
          <w:shd w:val="clear" w:color="auto" w:fill="FFFFFF"/>
          <w:rtl/>
        </w:rPr>
        <w:t xml:space="preserve">את העבירה של החזקת סם מסוכן שלא לצריכה עצמית רואה הפסיקה כעבירת אחות לעבירת הסחר בסמים מסוכנים. </w:t>
      </w:r>
      <w:r w:rsidRPr="00F73215">
        <w:rPr>
          <w:rFonts w:ascii="Times New Roman" w:hAnsi="Times New Roman" w:cs="Times New Roman"/>
          <w:shd w:val="clear" w:color="auto" w:fill="FFFFFF"/>
          <w:rtl/>
        </w:rPr>
        <w:t>ר</w:t>
      </w:r>
      <w:r w:rsidRPr="00F73215">
        <w:rPr>
          <w:rFonts w:ascii="Times New Roman" w:hAnsi="Times New Roman" w:cs="Times New Roman"/>
          <w:shd w:val="clear" w:color="auto" w:fill="FFFFFF"/>
        </w:rPr>
        <w:t>'</w:t>
      </w:r>
      <w:r w:rsidR="0033583F">
        <w:rPr>
          <w:rFonts w:ascii="Times New Roman" w:hAnsi="Times New Roman" w:cs="Times New Roman"/>
          <w:shd w:val="clear" w:color="auto" w:fill="FFFFFF"/>
        </w:rPr>
        <w:t xml:space="preserve"> </w:t>
      </w:r>
      <w:hyperlink r:id="rId18" w:history="1">
        <w:r w:rsidR="0033583F" w:rsidRPr="0033583F">
          <w:rPr>
            <w:rFonts w:ascii="Times New Roman" w:hAnsi="Times New Roman" w:cs="Times New Roman"/>
            <w:color w:val="0000FF"/>
            <w:u w:val="single"/>
            <w:shd w:val="clear" w:color="auto" w:fill="FFFFFF"/>
            <w:rtl/>
          </w:rPr>
          <w:t>רע"פ 2557/12</w:t>
        </w:r>
      </w:hyperlink>
      <w:r w:rsidR="0033583F">
        <w:rPr>
          <w:rFonts w:ascii="Times New Roman" w:hAnsi="Times New Roman" w:cs="Times New Roman"/>
          <w:shd w:val="clear" w:color="auto" w:fill="FFFFFF"/>
        </w:rPr>
        <w:t xml:space="preserve"> </w:t>
      </w:r>
      <w:r w:rsidRPr="00F73215">
        <w:rPr>
          <w:rFonts w:ascii="Times New Roman" w:hAnsi="Times New Roman" w:cs="Times New Roman"/>
          <w:b/>
          <w:bCs/>
          <w:shd w:val="clear" w:color="auto" w:fill="FFFFFF"/>
          <w:rtl/>
        </w:rPr>
        <w:t>תמם פרדי נ' מ"י [נבו]</w:t>
      </w:r>
      <w:r w:rsidR="0033583F">
        <w:rPr>
          <w:rFonts w:ascii="Times New Roman" w:hAnsi="Times New Roman" w:cs="Times New Roman"/>
          <w:b/>
          <w:bCs/>
          <w:shd w:val="clear" w:color="auto" w:fill="FFFFFF"/>
          <w:rtl/>
        </w:rPr>
        <w:t xml:space="preserve"> </w:t>
      </w:r>
      <w:r w:rsidRPr="00F73215">
        <w:rPr>
          <w:rFonts w:ascii="Times New Roman" w:hAnsi="Times New Roman" w:cs="Times New Roman"/>
          <w:color w:val="000000"/>
          <w:shd w:val="clear" w:color="auto" w:fill="FFFFFF"/>
        </w:rPr>
        <w:t xml:space="preserve">(5.4.2012), </w:t>
      </w:r>
      <w:r w:rsidRPr="00F73215">
        <w:rPr>
          <w:rFonts w:ascii="Times New Roman" w:hAnsi="Times New Roman" w:cs="Times New Roman"/>
          <w:color w:val="000000"/>
          <w:shd w:val="clear" w:color="auto" w:fill="FFFFFF"/>
          <w:rtl/>
        </w:rPr>
        <w:t>שם בהתייחס לעבירה זו נקבע כי</w:t>
      </w:r>
      <w:r w:rsidR="0033583F">
        <w:rPr>
          <w:rFonts w:ascii="Times New Roman" w:hAnsi="Times New Roman" w:cs="Times New Roman"/>
          <w:color w:val="000000"/>
          <w:shd w:val="clear" w:color="auto" w:fill="FFFFFF"/>
        </w:rPr>
        <w:t xml:space="preserve"> </w:t>
      </w:r>
      <w:r w:rsidRPr="00F73215">
        <w:rPr>
          <w:rFonts w:ascii="Times New Roman" w:hAnsi="Times New Roman" w:cs="Times New Roman"/>
          <w:b/>
          <w:bCs/>
          <w:color w:val="000000"/>
          <w:shd w:val="clear" w:color="auto" w:fill="FFFFFF"/>
        </w:rPr>
        <w:t>"</w:t>
      </w:r>
    </w:p>
    <w:p w14:paraId="1A849884" w14:textId="77777777" w:rsidR="00F73215" w:rsidRPr="00F73215" w:rsidRDefault="00F73215" w:rsidP="00F73215">
      <w:pPr>
        <w:pStyle w:val="ad"/>
        <w:ind w:left="1440" w:right="794" w:firstLine="0"/>
        <w:rPr>
          <w:rFonts w:ascii="Times New Roman" w:hAnsi="Times New Roman" w:cs="Times New Roman"/>
        </w:rPr>
      </w:pPr>
      <w:r w:rsidRPr="00F73215">
        <w:rPr>
          <w:rFonts w:ascii="Times New Roman" w:hAnsi="Times New Roman" w:cs="Times New Roman"/>
          <w:b/>
          <w:bCs/>
          <w:color w:val="000000"/>
          <w:shd w:val="clear" w:color="auto" w:fill="FFFFFF"/>
          <w:rtl/>
        </w:rPr>
        <w:t>"החזקת סמים שלא לצריכה עצמית על פי העונש שקבע המחוקק, היא אחותה, ניתן לומר תאומתה, שעבירת הסחר בסמים</w:t>
      </w:r>
      <w:r w:rsidRPr="00F73215">
        <w:rPr>
          <w:rFonts w:ascii="Times New Roman" w:hAnsi="Times New Roman" w:cs="Times New Roman"/>
          <w:b/>
          <w:bCs/>
          <w:color w:val="000000"/>
          <w:shd w:val="clear" w:color="auto" w:fill="FFFFFF"/>
        </w:rPr>
        <w:t>"</w:t>
      </w:r>
    </w:p>
    <w:p w14:paraId="6BDBCCE7" w14:textId="77777777" w:rsidR="00F73215" w:rsidRPr="00F73215" w:rsidRDefault="00F73215" w:rsidP="00F73215">
      <w:pPr>
        <w:pStyle w:val="a"/>
        <w:numPr>
          <w:ilvl w:val="0"/>
          <w:numId w:val="3"/>
        </w:numPr>
        <w:tabs>
          <w:tab w:val="left" w:pos="720"/>
        </w:tabs>
        <w:rPr>
          <w:rFonts w:ascii="Times New Roman" w:hAnsi="Times New Roman" w:cs="Times New Roman"/>
          <w:rtl/>
        </w:rPr>
      </w:pPr>
      <w:r w:rsidRPr="00F73215">
        <w:rPr>
          <w:rFonts w:ascii="Times New Roman" w:hAnsi="Times New Roman" w:cs="Times New Roman"/>
          <w:rtl/>
        </w:rPr>
        <w:t xml:space="preserve">מעיון בפסיקה הקיימת במקרים דומים של ביצוע עבירת החזקת סמים שלא לצריכה עצמית, בחלקם חמורים יותר וחמורים פחות, עולה התמונה הבאה: </w:t>
      </w:r>
    </w:p>
    <w:p w14:paraId="6A50A8A9" w14:textId="77777777" w:rsidR="00F73215" w:rsidRPr="00F73215" w:rsidRDefault="00F73215" w:rsidP="00F73215">
      <w:pPr>
        <w:pStyle w:val="a0"/>
        <w:numPr>
          <w:ilvl w:val="0"/>
          <w:numId w:val="3"/>
        </w:numPr>
        <w:jc w:val="both"/>
        <w:rPr>
          <w:rFonts w:ascii="Times New Roman" w:hAnsi="Times New Roman" w:cs="Times New Roman"/>
          <w:rtl/>
        </w:rPr>
      </w:pPr>
      <w:r w:rsidRPr="00F73215">
        <w:rPr>
          <w:rFonts w:ascii="Times New Roman" w:hAnsi="Times New Roman" w:cs="Times New Roman" w:hint="cs"/>
          <w:rtl/>
        </w:rPr>
        <w:t>ב</w:t>
      </w:r>
      <w:hyperlink r:id="rId19" w:history="1">
        <w:r w:rsidR="0033583F" w:rsidRPr="0033583F">
          <w:rPr>
            <w:rFonts w:ascii="Times New Roman" w:hAnsi="Times New Roman" w:cs="Times New Roman"/>
            <w:color w:val="0000FF"/>
            <w:u w:val="single"/>
            <w:rtl/>
          </w:rPr>
          <w:t>עפ"ג (מח' ב"ש) 32345-04-23</w:t>
        </w:r>
      </w:hyperlink>
      <w:r w:rsidRPr="00F73215">
        <w:rPr>
          <w:rFonts w:ascii="Times New Roman" w:hAnsi="Times New Roman" w:cs="Times New Roman"/>
          <w:rtl/>
        </w:rPr>
        <w:t xml:space="preserve"> </w:t>
      </w:r>
      <w:r w:rsidRPr="00F73215">
        <w:rPr>
          <w:rFonts w:ascii="Times New Roman" w:hAnsi="Times New Roman" w:cs="Times New Roman"/>
          <w:b/>
          <w:bCs/>
          <w:rtl/>
        </w:rPr>
        <w:t>סאנע נ' מדינת ישראל</w:t>
      </w:r>
      <w:r w:rsidRPr="00F73215">
        <w:rPr>
          <w:rFonts w:ascii="Times New Roman" w:hAnsi="Times New Roman" w:cs="Times New Roman"/>
          <w:rtl/>
        </w:rPr>
        <w:t xml:space="preserve"> (28.6.23) הנאשם הורשע על פי הודאתו, בהחזקה של 8.5 ק"ג קנביס שהיה מחולק ל-3 יחידות. </w:t>
      </w:r>
      <w:r w:rsidRPr="00F73215">
        <w:rPr>
          <w:rFonts w:ascii="Times New Roman" w:hAnsi="Times New Roman" w:cs="Times New Roman"/>
          <w:b/>
          <w:bCs/>
          <w:rtl/>
        </w:rPr>
        <w:t>המתחם שנקבע לעבירה נע בין 16 ל-36 חודשי מאסר</w:t>
      </w:r>
      <w:r w:rsidRPr="00F73215">
        <w:rPr>
          <w:rFonts w:ascii="Times New Roman" w:hAnsi="Times New Roman" w:cs="Times New Roman"/>
          <w:rtl/>
        </w:rPr>
        <w:t>. בשל היעדר עבר פלילי נגזרו על הנאשם 16 חודשי מאסר, 15,000 ₪ קנס ופסילת רישיון נהיגה למשך שנה.</w:t>
      </w:r>
    </w:p>
    <w:p w14:paraId="33634738" w14:textId="77777777" w:rsidR="00F73215" w:rsidRPr="00F73215" w:rsidRDefault="00F73215" w:rsidP="00F73215">
      <w:pPr>
        <w:pStyle w:val="a0"/>
        <w:numPr>
          <w:ilvl w:val="0"/>
          <w:numId w:val="3"/>
        </w:numPr>
        <w:jc w:val="both"/>
        <w:rPr>
          <w:rFonts w:ascii="Times New Roman" w:hAnsi="Times New Roman" w:cs="Times New Roman"/>
          <w:rtl/>
        </w:rPr>
      </w:pPr>
      <w:r w:rsidRPr="00F73215">
        <w:rPr>
          <w:rFonts w:ascii="Times New Roman" w:hAnsi="Times New Roman" w:cs="Times New Roman" w:hint="cs"/>
          <w:rtl/>
        </w:rPr>
        <w:t>ב</w:t>
      </w:r>
      <w:hyperlink r:id="rId20" w:history="1">
        <w:r w:rsidR="0033583F" w:rsidRPr="0033583F">
          <w:rPr>
            <w:rFonts w:ascii="Times New Roman" w:hAnsi="Times New Roman" w:cs="Times New Roman"/>
            <w:color w:val="0000FF"/>
            <w:u w:val="single"/>
            <w:rtl/>
          </w:rPr>
          <w:t>רע"פ 8630/21</w:t>
        </w:r>
      </w:hyperlink>
      <w:r w:rsidRPr="00F73215">
        <w:rPr>
          <w:rFonts w:ascii="Times New Roman" w:hAnsi="Times New Roman" w:cs="Times New Roman"/>
          <w:rtl/>
        </w:rPr>
        <w:t xml:space="preserve"> </w:t>
      </w:r>
      <w:r w:rsidRPr="00F73215">
        <w:rPr>
          <w:rFonts w:ascii="Times New Roman" w:hAnsi="Times New Roman" w:cs="Times New Roman"/>
          <w:b/>
          <w:bCs/>
          <w:rtl/>
        </w:rPr>
        <w:t>נחמן האמער נ' מדינת ישראל</w:t>
      </w:r>
      <w:r w:rsidRPr="00F73215">
        <w:rPr>
          <w:rFonts w:ascii="Times New Roman" w:hAnsi="Times New Roman" w:cs="Times New Roman"/>
          <w:rtl/>
        </w:rPr>
        <w:t xml:space="preserve"> (נבו 21.12.2021) הנאשם הורשע על פי הודאתו בהחזקת 3.5 ק"ג קנביס בתוך מחסן, שלא לצריכתו העצמית. במסגרת הסדר הטיעון, הגבילה המאשימה את טיעוניה ל-13 חודשי מאסר. </w:t>
      </w:r>
      <w:r w:rsidRPr="00F73215">
        <w:rPr>
          <w:rFonts w:ascii="Times New Roman" w:hAnsi="Times New Roman" w:cs="Times New Roman"/>
          <w:b/>
          <w:bCs/>
          <w:rtl/>
        </w:rPr>
        <w:t>בית-המשפט קבע מתחם שנע בין 10 ל-30 חודשי מאסר</w:t>
      </w:r>
      <w:r w:rsidRPr="00F73215">
        <w:rPr>
          <w:rFonts w:ascii="Times New Roman" w:hAnsi="Times New Roman" w:cs="Times New Roman"/>
          <w:rtl/>
        </w:rPr>
        <w:t xml:space="preserve"> ובהעדר עבר פלילי ובשל נסיבות אישיות ולרבות רפואיות, </w:t>
      </w:r>
      <w:r w:rsidRPr="00F73215">
        <w:rPr>
          <w:rFonts w:ascii="Times New Roman" w:hAnsi="Times New Roman" w:cs="Times New Roman"/>
          <w:b/>
          <w:bCs/>
          <w:rtl/>
        </w:rPr>
        <w:t>גזר על הנאשם 11 חודשי מאסר</w:t>
      </w:r>
      <w:r w:rsidRPr="00F73215">
        <w:rPr>
          <w:rFonts w:ascii="Times New Roman" w:hAnsi="Times New Roman" w:cs="Times New Roman"/>
          <w:rtl/>
        </w:rPr>
        <w:t>. בדחותו את הערעור, ציין בית-המשפט המחוזי כי מדובר במתחם ענישה ראוי. בקשת הרשות לערעור נדחתה</w:t>
      </w:r>
    </w:p>
    <w:p w14:paraId="02AFF16F" w14:textId="77777777" w:rsidR="00F73215" w:rsidRPr="00F73215" w:rsidRDefault="00F73215" w:rsidP="00F73215">
      <w:pPr>
        <w:pStyle w:val="-"/>
        <w:numPr>
          <w:ilvl w:val="0"/>
          <w:numId w:val="3"/>
        </w:numPr>
        <w:rPr>
          <w:rFonts w:ascii="Times New Roman" w:hAnsi="Times New Roman" w:cs="Times New Roman"/>
          <w:b/>
          <w:bCs/>
        </w:rPr>
      </w:pPr>
      <w:r w:rsidRPr="00F73215">
        <w:rPr>
          <w:rFonts w:ascii="Times New Roman" w:hAnsi="Times New Roman" w:cs="Times New Roman" w:hint="cs"/>
          <w:rtl/>
        </w:rPr>
        <w:t>ב</w:t>
      </w:r>
      <w:hyperlink r:id="rId21" w:history="1">
        <w:r w:rsidR="0033583F" w:rsidRPr="0033583F">
          <w:rPr>
            <w:rFonts w:ascii="Times New Roman" w:hAnsi="Times New Roman" w:cs="Times New Roman"/>
            <w:color w:val="0000FF"/>
            <w:u w:val="single"/>
            <w:rtl/>
          </w:rPr>
          <w:t>רע"פ 3084/21</w:t>
        </w:r>
      </w:hyperlink>
      <w:r w:rsidRPr="00F73215">
        <w:rPr>
          <w:rFonts w:ascii="Times New Roman" w:hAnsi="Times New Roman" w:cs="Times New Roman"/>
          <w:rtl/>
        </w:rPr>
        <w:t xml:space="preserve"> </w:t>
      </w:r>
      <w:r w:rsidRPr="00F73215">
        <w:rPr>
          <w:rFonts w:ascii="Times New Roman" w:hAnsi="Times New Roman" w:cs="Times New Roman"/>
          <w:b/>
          <w:bCs/>
          <w:rtl/>
        </w:rPr>
        <w:t>יוסף יאגודאייב נ' מדינת ישראל</w:t>
      </w:r>
      <w:r w:rsidRPr="00F73215">
        <w:rPr>
          <w:rFonts w:ascii="Times New Roman" w:hAnsi="Times New Roman" w:cs="Times New Roman"/>
          <w:rtl/>
        </w:rPr>
        <w:t xml:space="preserve"> (נבו 12.05.2021) הנאשם הורשע על פי הודאתו בהחזקה של כ-10 ק"ג קנביס בתא המטען ברכבו. </w:t>
      </w:r>
      <w:r w:rsidRPr="00F73215">
        <w:rPr>
          <w:rFonts w:ascii="Times New Roman" w:hAnsi="Times New Roman" w:cs="Times New Roman"/>
          <w:b/>
          <w:bCs/>
          <w:rtl/>
        </w:rPr>
        <w:t>המתחם שנקבע נע בין 10 ל-24 חודשי מאסר</w:t>
      </w:r>
      <w:r w:rsidRPr="00F73215">
        <w:rPr>
          <w:rFonts w:ascii="Times New Roman" w:hAnsi="Times New Roman" w:cs="Times New Roman"/>
          <w:rtl/>
        </w:rPr>
        <w:t xml:space="preserve">. נוכח עבר פלילי וחרף המלצה שיקומית של שירות המבחן, נגזרו על הנאשם </w:t>
      </w:r>
      <w:r w:rsidRPr="00F73215">
        <w:rPr>
          <w:rFonts w:ascii="Times New Roman" w:hAnsi="Times New Roman" w:cs="Times New Roman"/>
          <w:b/>
          <w:bCs/>
          <w:rtl/>
        </w:rPr>
        <w:t>12 חודשי מאסר. הן ערעורו והן בקשת הרשות לערעור נדחו.</w:t>
      </w:r>
    </w:p>
    <w:p w14:paraId="32CDEABE" w14:textId="77777777" w:rsidR="00F73215" w:rsidRPr="00F73215" w:rsidRDefault="00F73215" w:rsidP="00F73215">
      <w:pPr>
        <w:pStyle w:val="-"/>
        <w:numPr>
          <w:ilvl w:val="0"/>
          <w:numId w:val="3"/>
        </w:numPr>
        <w:rPr>
          <w:rFonts w:ascii="Times New Roman" w:hAnsi="Times New Roman" w:cs="Times New Roman"/>
        </w:rPr>
      </w:pPr>
      <w:r w:rsidRPr="00F73215">
        <w:rPr>
          <w:rFonts w:ascii="Times New Roman" w:hAnsi="Times New Roman" w:cs="Times New Roman" w:hint="cs"/>
          <w:rtl/>
        </w:rPr>
        <w:t>ב</w:t>
      </w:r>
      <w:hyperlink r:id="rId22" w:history="1">
        <w:r w:rsidR="0033583F" w:rsidRPr="0033583F">
          <w:rPr>
            <w:rFonts w:ascii="Times New Roman" w:hAnsi="Times New Roman" w:cs="Times New Roman"/>
            <w:color w:val="0000FF"/>
            <w:u w:val="single"/>
            <w:rtl/>
          </w:rPr>
          <w:t>רע"פ 1830/16</w:t>
        </w:r>
      </w:hyperlink>
      <w:r w:rsidRPr="00F73215">
        <w:rPr>
          <w:rFonts w:ascii="Times New Roman" w:hAnsi="Times New Roman" w:cs="Times New Roman"/>
          <w:b/>
          <w:bCs/>
          <w:rtl/>
        </w:rPr>
        <w:t xml:space="preserve"> רקיבי נגד מדינת ישראל</w:t>
      </w:r>
      <w:r w:rsidRPr="00F73215">
        <w:rPr>
          <w:rFonts w:ascii="Times New Roman" w:hAnsi="Times New Roman" w:cs="Times New Roman"/>
          <w:rtl/>
        </w:rPr>
        <w:t xml:space="preserve"> (11.4.16) שם אושר מתחם של 6-15 חודשי מאסר ונגזרו על נאשם אשר החזיק חשיש ברכבו, מחולק לאריזות רבות במשקל כולל של כ - 2,300 גרם. על הנאשם, ללא עבר פלילי ולאחר שהתקבל בעניינו תסקיר חיובי, </w:t>
      </w:r>
      <w:r w:rsidRPr="00F73215">
        <w:rPr>
          <w:rFonts w:ascii="Times New Roman" w:hAnsi="Times New Roman" w:cs="Times New Roman"/>
          <w:b/>
          <w:bCs/>
          <w:rtl/>
        </w:rPr>
        <w:t>הוטלו  8 חודשי מאסר בפועל.</w:t>
      </w:r>
    </w:p>
    <w:p w14:paraId="20B35671" w14:textId="77777777" w:rsidR="00F73215" w:rsidRPr="00F73215" w:rsidRDefault="00F73215" w:rsidP="00F73215">
      <w:pPr>
        <w:pStyle w:val="-"/>
        <w:numPr>
          <w:ilvl w:val="0"/>
          <w:numId w:val="3"/>
        </w:numPr>
        <w:rPr>
          <w:rFonts w:ascii="Times New Roman" w:hAnsi="Times New Roman" w:cs="Times New Roman"/>
        </w:rPr>
      </w:pPr>
      <w:r w:rsidRPr="00F73215">
        <w:rPr>
          <w:rFonts w:ascii="Times New Roman" w:hAnsi="Times New Roman" w:cs="Times New Roman" w:hint="cs"/>
          <w:rtl/>
        </w:rPr>
        <w:t>ב</w:t>
      </w:r>
      <w:hyperlink r:id="rId23" w:history="1">
        <w:r w:rsidR="0033583F" w:rsidRPr="0033583F">
          <w:rPr>
            <w:rFonts w:ascii="Times New Roman" w:hAnsi="Times New Roman" w:cs="Times New Roman"/>
            <w:color w:val="0000FF"/>
            <w:u w:val="single"/>
            <w:rtl/>
          </w:rPr>
          <w:t>רע"פ 322/15</w:t>
        </w:r>
      </w:hyperlink>
      <w:r w:rsidRPr="00F73215">
        <w:rPr>
          <w:rFonts w:ascii="Times New Roman" w:hAnsi="Times New Roman" w:cs="Times New Roman"/>
          <w:b/>
          <w:bCs/>
          <w:rtl/>
        </w:rPr>
        <w:t xml:space="preserve"> ג'אנח נ' מדינת ישראל </w:t>
      </w:r>
      <w:r w:rsidRPr="00F73215">
        <w:rPr>
          <w:rFonts w:ascii="Times New Roman" w:hAnsi="Times New Roman" w:cs="Times New Roman"/>
          <w:rtl/>
        </w:rPr>
        <w:t>(22.1.15) שם אישר בית המשפט העליון מתחם עונש של  7-18 חודשי מאסר בגין החזקת חשיש במשקל כולל של כ - 400 גרם בבית מגוריו של המערער.</w:t>
      </w:r>
    </w:p>
    <w:p w14:paraId="1B07E83F" w14:textId="77777777" w:rsidR="00F73215" w:rsidRPr="00F73215" w:rsidRDefault="00F73215" w:rsidP="00F73215">
      <w:pPr>
        <w:pStyle w:val="-"/>
        <w:numPr>
          <w:ilvl w:val="0"/>
          <w:numId w:val="3"/>
        </w:numPr>
        <w:rPr>
          <w:rFonts w:ascii="Times New Roman" w:hAnsi="Times New Roman" w:cs="Times New Roman"/>
        </w:rPr>
      </w:pPr>
      <w:r w:rsidRPr="00F73215">
        <w:rPr>
          <w:rFonts w:ascii="Times New Roman" w:hAnsi="Times New Roman" w:cs="Times New Roman" w:hint="cs"/>
          <w:rtl/>
        </w:rPr>
        <w:t>ב</w:t>
      </w:r>
      <w:hyperlink r:id="rId24" w:history="1">
        <w:r w:rsidR="0033583F" w:rsidRPr="0033583F">
          <w:rPr>
            <w:rFonts w:ascii="Times New Roman" w:hAnsi="Times New Roman" w:cs="Times New Roman"/>
            <w:color w:val="0000FF"/>
            <w:u w:val="single"/>
            <w:rtl/>
          </w:rPr>
          <w:t>עפ"ג (ב"ש) 24043-04-17</w:t>
        </w:r>
      </w:hyperlink>
      <w:r w:rsidRPr="00F73215">
        <w:rPr>
          <w:rFonts w:ascii="Times New Roman" w:hAnsi="Times New Roman" w:cs="Times New Roman"/>
          <w:b/>
          <w:bCs/>
          <w:rtl/>
        </w:rPr>
        <w:t xml:space="preserve"> אל קשכר נגד מדינת ישראל </w:t>
      </w:r>
      <w:r w:rsidRPr="00F73215">
        <w:rPr>
          <w:rFonts w:ascii="Times New Roman" w:hAnsi="Times New Roman" w:cs="Times New Roman"/>
          <w:rtl/>
        </w:rPr>
        <w:t>(4.6.17) שם אושר בבית המשפט המחוזי עונש של שבעה חודשי מאסר בגין החזקת קנבוס במשקל 922.40 גרם נטו.</w:t>
      </w:r>
    </w:p>
    <w:p w14:paraId="19657F66" w14:textId="77777777" w:rsidR="00F73215" w:rsidRPr="00F73215" w:rsidRDefault="00F73215" w:rsidP="00F73215">
      <w:pPr>
        <w:pStyle w:val="-"/>
        <w:numPr>
          <w:ilvl w:val="0"/>
          <w:numId w:val="3"/>
        </w:numPr>
        <w:rPr>
          <w:rFonts w:ascii="Times New Roman" w:hAnsi="Times New Roman" w:cs="Times New Roman"/>
        </w:rPr>
      </w:pPr>
      <w:r w:rsidRPr="00F73215">
        <w:rPr>
          <w:rFonts w:ascii="Times New Roman" w:hAnsi="Times New Roman" w:cs="Times New Roman" w:hint="cs"/>
          <w:rtl/>
        </w:rPr>
        <w:t>ב</w:t>
      </w:r>
      <w:hyperlink r:id="rId25" w:history="1">
        <w:r w:rsidR="0033583F" w:rsidRPr="0033583F">
          <w:rPr>
            <w:rFonts w:ascii="Times New Roman" w:hAnsi="Times New Roman" w:cs="Times New Roman"/>
            <w:color w:val="0000FF"/>
            <w:u w:val="single"/>
            <w:rtl/>
          </w:rPr>
          <w:t>עפ"ג 38161-12-16</w:t>
        </w:r>
      </w:hyperlink>
      <w:r w:rsidRPr="00F73215">
        <w:rPr>
          <w:rFonts w:ascii="Times New Roman" w:hAnsi="Times New Roman" w:cs="Times New Roman"/>
          <w:rtl/>
        </w:rPr>
        <w:t xml:space="preserve"> </w:t>
      </w:r>
      <w:r w:rsidRPr="00F73215">
        <w:rPr>
          <w:rFonts w:ascii="Times New Roman" w:hAnsi="Times New Roman" w:cs="Times New Roman"/>
          <w:b/>
          <w:bCs/>
          <w:rtl/>
        </w:rPr>
        <w:t>אלעול נ' מדינת ישראל</w:t>
      </w:r>
      <w:r w:rsidRPr="00F73215">
        <w:rPr>
          <w:rFonts w:ascii="Times New Roman" w:hAnsi="Times New Roman" w:cs="Times New Roman"/>
          <w:rtl/>
        </w:rPr>
        <w:t xml:space="preserve"> (18.1.17): שם נותר על כנו גזר דין במסגרתו הוטלו על הנאשם  14 חודשי מאסר בגין החזקת קנבוס במשקל של 6 ק"ג. </w:t>
      </w:r>
    </w:p>
    <w:p w14:paraId="65D51C9B" w14:textId="77777777" w:rsidR="00F73215" w:rsidRPr="00F73215" w:rsidRDefault="00F73215" w:rsidP="00F73215">
      <w:pPr>
        <w:pStyle w:val="-"/>
        <w:numPr>
          <w:ilvl w:val="0"/>
          <w:numId w:val="3"/>
        </w:numPr>
        <w:rPr>
          <w:rFonts w:ascii="Times New Roman" w:hAnsi="Times New Roman" w:cs="Times New Roman"/>
        </w:rPr>
      </w:pPr>
      <w:r w:rsidRPr="00F73215">
        <w:rPr>
          <w:rFonts w:ascii="Times New Roman" w:hAnsi="Times New Roman" w:cs="Times New Roman" w:hint="cs"/>
          <w:rtl/>
        </w:rPr>
        <w:t>ב</w:t>
      </w:r>
      <w:hyperlink r:id="rId26" w:history="1">
        <w:r w:rsidR="0033583F" w:rsidRPr="0033583F">
          <w:rPr>
            <w:rFonts w:ascii="Times New Roman" w:hAnsi="Times New Roman" w:cs="Times New Roman"/>
            <w:color w:val="0000FF"/>
            <w:u w:val="single"/>
            <w:rtl/>
          </w:rPr>
          <w:t>ת"פ (ב"ש) 31479-11-20</w:t>
        </w:r>
      </w:hyperlink>
      <w:r w:rsidRPr="00F73215">
        <w:rPr>
          <w:rFonts w:ascii="Times New Roman" w:hAnsi="Times New Roman" w:cs="Times New Roman"/>
          <w:b/>
          <w:bCs/>
          <w:rtl/>
        </w:rPr>
        <w:t xml:space="preserve"> מדינת ישראל נ' אבו סבית</w:t>
      </w:r>
      <w:r w:rsidRPr="00F73215">
        <w:rPr>
          <w:rFonts w:ascii="Times New Roman" w:hAnsi="Times New Roman" w:cs="Times New Roman"/>
          <w:rtl/>
        </w:rPr>
        <w:t>, שם נגזרו על הנאשם,  6 חודשי מאסר בגין החזקת כארבעה ק"ג חשיש, מתוך התחשבות מרובה בגיל ציר, היעדר עבר פלילי, נטילת אחריות שלמה ותסקיר חיובי מאד אשר המליץ על כך.</w:t>
      </w:r>
    </w:p>
    <w:p w14:paraId="3BB75B1F" w14:textId="77777777" w:rsidR="00F73215" w:rsidRPr="00F73215" w:rsidRDefault="00F73215" w:rsidP="00F73215">
      <w:pPr>
        <w:pStyle w:val="-"/>
        <w:numPr>
          <w:ilvl w:val="0"/>
          <w:numId w:val="3"/>
        </w:numPr>
        <w:rPr>
          <w:rFonts w:ascii="Times New Roman" w:hAnsi="Times New Roman" w:cs="Times New Roman"/>
        </w:rPr>
      </w:pPr>
      <w:r w:rsidRPr="00F73215">
        <w:rPr>
          <w:rFonts w:ascii="Times New Roman" w:hAnsi="Times New Roman" w:cs="Times New Roman" w:hint="cs"/>
          <w:rtl/>
        </w:rPr>
        <w:t>ב</w:t>
      </w:r>
      <w:hyperlink r:id="rId27" w:history="1">
        <w:r w:rsidR="0033583F" w:rsidRPr="0033583F">
          <w:rPr>
            <w:rFonts w:ascii="Times New Roman" w:hAnsi="Times New Roman" w:cs="Times New Roman"/>
            <w:b/>
            <w:bCs/>
            <w:color w:val="0000FF"/>
            <w:u w:val="single"/>
            <w:rtl/>
          </w:rPr>
          <w:t>ת"פ (ב"ש) 19923-05-19</w:t>
        </w:r>
      </w:hyperlink>
      <w:r w:rsidRPr="00F73215">
        <w:rPr>
          <w:rFonts w:ascii="Times New Roman" w:hAnsi="Times New Roman" w:cs="Times New Roman"/>
          <w:b/>
          <w:bCs/>
          <w:rtl/>
        </w:rPr>
        <w:t xml:space="preserve"> מדינת ישראל נ' אלאפשק </w:t>
      </w:r>
      <w:r w:rsidRPr="00F73215">
        <w:rPr>
          <w:rFonts w:ascii="Times New Roman" w:hAnsi="Times New Roman" w:cs="Times New Roman"/>
          <w:rtl/>
        </w:rPr>
        <w:t xml:space="preserve">(5.1.21) שם הורשע הנאשם בהחזקת קנבוס במשקל של 1.7 ק"ג. על הנאשם, שהיה בעל הרשעות קודמות והוגש בעניינו תסקיר חיובי, הוטלו 6 חודשי מאסר בדרך של עבודות שירות. </w:t>
      </w:r>
    </w:p>
    <w:p w14:paraId="042F94EC" w14:textId="77777777" w:rsidR="00F73215" w:rsidRPr="00F73215" w:rsidRDefault="00F73215" w:rsidP="00F73215">
      <w:pPr>
        <w:pStyle w:val="-"/>
        <w:ind w:left="720"/>
        <w:rPr>
          <w:rFonts w:ascii="Times New Roman" w:hAnsi="Times New Roman" w:cs="Times New Roman"/>
        </w:rPr>
      </w:pPr>
      <w:r w:rsidRPr="00F73215">
        <w:rPr>
          <w:rFonts w:ascii="Times New Roman" w:hAnsi="Times New Roman" w:cs="Times New Roman" w:hint="cs"/>
          <w:rtl/>
        </w:rPr>
        <w:t xml:space="preserve">במקרה דנן הכמות היא פי 4 . התסקיר אינו חיובי . </w:t>
      </w:r>
    </w:p>
    <w:p w14:paraId="3070E15A" w14:textId="77777777" w:rsidR="00F73215" w:rsidRPr="00F73215" w:rsidRDefault="0033583F" w:rsidP="00F73215">
      <w:pPr>
        <w:pStyle w:val="-"/>
        <w:numPr>
          <w:ilvl w:val="0"/>
          <w:numId w:val="3"/>
        </w:numPr>
        <w:rPr>
          <w:rFonts w:ascii="Times New Roman" w:hAnsi="Times New Roman" w:cs="Times New Roman"/>
        </w:rPr>
      </w:pPr>
      <w:hyperlink r:id="rId28" w:history="1">
        <w:r w:rsidRPr="0033583F">
          <w:rPr>
            <w:rFonts w:ascii="Times New Roman" w:hAnsi="Times New Roman" w:cs="Times New Roman"/>
            <w:b/>
            <w:bCs/>
            <w:color w:val="0000FF"/>
            <w:u w:val="single"/>
            <w:rtl/>
          </w:rPr>
          <w:t>ת"פ (ב"ש) 14782-06-18</w:t>
        </w:r>
      </w:hyperlink>
      <w:r w:rsidR="00F73215" w:rsidRPr="00F73215">
        <w:rPr>
          <w:rFonts w:ascii="Times New Roman" w:hAnsi="Times New Roman" w:cs="Times New Roman"/>
          <w:b/>
          <w:bCs/>
          <w:rtl/>
        </w:rPr>
        <w:t xml:space="preserve"> מדינת ישראל נ' אלעול </w:t>
      </w:r>
      <w:r w:rsidR="00F73215" w:rsidRPr="00F73215">
        <w:rPr>
          <w:rFonts w:ascii="Times New Roman" w:hAnsi="Times New Roman" w:cs="Times New Roman"/>
          <w:rtl/>
        </w:rPr>
        <w:t>(7.1.20) שם הורשע הנאשם בהחזקת 3.8 ק"ג קנבוס. על הנאשם, צעיר בן 23 ללא הרשעות קודמות ותסקיר חיובי, הוטלו 9 חודשי מאסר לריצוי בעבודות שירות</w:t>
      </w:r>
      <w:r w:rsidR="00F73215" w:rsidRPr="00F73215">
        <w:rPr>
          <w:rFonts w:ascii="Times New Roman" w:hAnsi="Times New Roman" w:cs="Times New Roman"/>
          <w:b/>
          <w:bCs/>
          <w:rtl/>
        </w:rPr>
        <w:t>.</w:t>
      </w:r>
    </w:p>
    <w:p w14:paraId="7581F556" w14:textId="77777777" w:rsidR="00F73215" w:rsidRPr="00F73215" w:rsidRDefault="00F73215" w:rsidP="00F73215">
      <w:pPr>
        <w:pStyle w:val="-"/>
        <w:ind w:left="720"/>
        <w:rPr>
          <w:rFonts w:ascii="Times New Roman" w:hAnsi="Times New Roman" w:cs="Times New Roman"/>
        </w:rPr>
      </w:pPr>
      <w:r w:rsidRPr="00F73215">
        <w:rPr>
          <w:rFonts w:ascii="Times New Roman" w:hAnsi="Times New Roman" w:cs="Times New Roman" w:hint="cs"/>
          <w:rtl/>
        </w:rPr>
        <w:t xml:space="preserve">במקרה דנן, לנאשם עבר פלילי, התסקיר אינו חיובי, הכמות הינה פי 2 מהכמות בגזר הדין הנ"ל . בכל זאת העונש הינו בגבול המאסר בפועל וברף המקסימאלי של המאסר בעבודות שירות . </w:t>
      </w:r>
    </w:p>
    <w:p w14:paraId="15ADD490" w14:textId="77777777" w:rsidR="00F73215" w:rsidRPr="00F73215" w:rsidRDefault="00F73215" w:rsidP="00F73215">
      <w:pPr>
        <w:pStyle w:val="-"/>
        <w:numPr>
          <w:ilvl w:val="0"/>
          <w:numId w:val="3"/>
        </w:numPr>
        <w:rPr>
          <w:rFonts w:ascii="Times New Roman" w:hAnsi="Times New Roman" w:cs="Times New Roman"/>
        </w:rPr>
      </w:pPr>
      <w:r w:rsidRPr="00F73215">
        <w:rPr>
          <w:rFonts w:ascii="Times New Roman" w:hAnsi="Times New Roman" w:cs="Times New Roman"/>
          <w:color w:val="000000"/>
          <w:rtl/>
        </w:rPr>
        <w:t xml:space="preserve">במסגרת </w:t>
      </w:r>
      <w:r w:rsidRPr="00F73215">
        <w:rPr>
          <w:rFonts w:ascii="Times New Roman" w:hAnsi="Times New Roman" w:cs="Times New Roman"/>
          <w:b/>
          <w:bCs/>
          <w:color w:val="000000"/>
          <w:rtl/>
        </w:rPr>
        <w:t>הנסיבות הקשורות בביצוע העבירה</w:t>
      </w:r>
      <w:r w:rsidRPr="00F73215">
        <w:rPr>
          <w:rFonts w:ascii="Times New Roman" w:hAnsi="Times New Roman" w:cs="Times New Roman"/>
          <w:color w:val="000000"/>
          <w:rtl/>
        </w:rPr>
        <w:t xml:space="preserve">, כקבוע </w:t>
      </w:r>
      <w:hyperlink r:id="rId29" w:history="1">
        <w:r w:rsidR="0099424E" w:rsidRPr="0099424E">
          <w:rPr>
            <w:rStyle w:val="Hyperlink"/>
            <w:rFonts w:ascii="Times New Roman" w:hAnsi="Times New Roman" w:cs="Times New Roman"/>
            <w:rtl/>
          </w:rPr>
          <w:t>בסעיף 40ט.(א)</w:t>
        </w:r>
      </w:hyperlink>
      <w:r w:rsidRPr="00F73215">
        <w:rPr>
          <w:rFonts w:ascii="Times New Roman" w:hAnsi="Times New Roman" w:cs="Times New Roman"/>
          <w:color w:val="000000"/>
          <w:rtl/>
        </w:rPr>
        <w:t xml:space="preserve"> לחוק, יש ליתן את הדעת לשיקולים הבאים:</w:t>
      </w:r>
    </w:p>
    <w:p w14:paraId="48C05694" w14:textId="77777777" w:rsidR="00F73215" w:rsidRPr="00F73215" w:rsidRDefault="00F73215" w:rsidP="00F73215">
      <w:pPr>
        <w:spacing w:line="360" w:lineRule="auto"/>
        <w:rPr>
          <w:rFonts w:eastAsia="David" w:cs="Times New Roman"/>
          <w:rtl/>
        </w:rPr>
      </w:pPr>
    </w:p>
    <w:p w14:paraId="15C6436F" w14:textId="77777777" w:rsidR="00F73215" w:rsidRPr="00F73215" w:rsidRDefault="00F73215" w:rsidP="00F73215">
      <w:pPr>
        <w:pStyle w:val="ad"/>
        <w:numPr>
          <w:ilvl w:val="2"/>
          <w:numId w:val="3"/>
        </w:numPr>
        <w:jc w:val="left"/>
        <w:rPr>
          <w:rFonts w:ascii="Times New Roman" w:hAnsi="Times New Roman" w:cs="Times New Roman"/>
          <w:rtl/>
        </w:rPr>
      </w:pPr>
      <w:r w:rsidRPr="00F73215">
        <w:rPr>
          <w:rFonts w:ascii="Times New Roman" w:hAnsi="Times New Roman" w:cs="Times New Roman"/>
          <w:rtl/>
        </w:rPr>
        <w:t>כמות הסמים ונסיבות החזקתם</w:t>
      </w:r>
      <w:r w:rsidRPr="00F73215">
        <w:rPr>
          <w:rFonts w:ascii="Times New Roman" w:hAnsi="Times New Roman" w:cs="Times New Roman" w:hint="cs"/>
          <w:rtl/>
        </w:rPr>
        <w:t xml:space="preserve"> מדובר ב8.4 נטו של סם מסוג קנאביס , בנסיבות של שינוע בדרך ברכב  </w:t>
      </w:r>
      <w:r w:rsidRPr="00F73215">
        <w:rPr>
          <w:rFonts w:ascii="Times New Roman" w:hAnsi="Times New Roman" w:cs="Times New Roman"/>
          <w:rtl/>
        </w:rPr>
        <w:t xml:space="preserve">: </w:t>
      </w:r>
    </w:p>
    <w:p w14:paraId="7215C0BA" w14:textId="77777777" w:rsidR="00F73215" w:rsidRPr="00F73215" w:rsidRDefault="00F73215" w:rsidP="00F73215">
      <w:pPr>
        <w:pStyle w:val="ad"/>
        <w:numPr>
          <w:ilvl w:val="2"/>
          <w:numId w:val="3"/>
        </w:numPr>
        <w:jc w:val="left"/>
        <w:rPr>
          <w:rFonts w:ascii="Times New Roman" w:hAnsi="Times New Roman" w:cs="Times New Roman"/>
          <w:rtl/>
        </w:rPr>
      </w:pPr>
      <w:r w:rsidRPr="00F73215">
        <w:rPr>
          <w:rFonts w:ascii="Times New Roman" w:hAnsi="Times New Roman" w:cs="Times New Roman"/>
          <w:rtl/>
        </w:rPr>
        <w:t>תכנון המעשים</w:t>
      </w:r>
      <w:r w:rsidRPr="00F73215">
        <w:rPr>
          <w:rFonts w:ascii="Times New Roman" w:hAnsi="Times New Roman" w:cs="Times New Roman" w:hint="cs"/>
          <w:rtl/>
        </w:rPr>
        <w:t xml:space="preserve">, המדובר בתכנון וביצוע ולא במקריות אגבית, בתקשורת ובביצוע מעשי </w:t>
      </w:r>
      <w:r w:rsidRPr="00F73215">
        <w:rPr>
          <w:rFonts w:ascii="Times New Roman" w:hAnsi="Times New Roman" w:cs="Times New Roman"/>
          <w:rtl/>
        </w:rPr>
        <w:t xml:space="preserve">: </w:t>
      </w:r>
    </w:p>
    <w:p w14:paraId="478FA3BE" w14:textId="77777777" w:rsidR="00F73215" w:rsidRPr="00F73215" w:rsidRDefault="00F73215" w:rsidP="00F73215">
      <w:pPr>
        <w:pStyle w:val="ad"/>
        <w:numPr>
          <w:ilvl w:val="2"/>
          <w:numId w:val="3"/>
        </w:numPr>
        <w:jc w:val="left"/>
        <w:rPr>
          <w:rFonts w:ascii="Times New Roman" w:hAnsi="Times New Roman" w:cs="Times New Roman"/>
          <w:rtl/>
        </w:rPr>
      </w:pPr>
      <w:r w:rsidRPr="00F73215">
        <w:rPr>
          <w:rFonts w:ascii="Times New Roman" w:hAnsi="Times New Roman" w:cs="Times New Roman"/>
          <w:rtl/>
        </w:rPr>
        <w:t>פוטנציאל נזק</w:t>
      </w:r>
      <w:r w:rsidRPr="00F73215">
        <w:rPr>
          <w:rFonts w:ascii="Times New Roman" w:hAnsi="Times New Roman" w:cs="Times New Roman" w:hint="cs"/>
          <w:rtl/>
        </w:rPr>
        <w:t xml:space="preserve"> גדול בשל נזקי הסמים והפצתם בכמות שכזו אינה גבולית אלא בעלת פוטנציאל הרסני מובהק. </w:t>
      </w:r>
    </w:p>
    <w:p w14:paraId="6C8999BF" w14:textId="77777777" w:rsidR="00F73215" w:rsidRPr="00F73215" w:rsidRDefault="00F73215" w:rsidP="00F73215">
      <w:pPr>
        <w:pStyle w:val="ad"/>
        <w:numPr>
          <w:ilvl w:val="2"/>
          <w:numId w:val="3"/>
        </w:numPr>
        <w:jc w:val="left"/>
        <w:rPr>
          <w:rFonts w:ascii="Times New Roman" w:hAnsi="Times New Roman" w:cs="Times New Roman"/>
        </w:rPr>
      </w:pPr>
      <w:r w:rsidRPr="00F73215">
        <w:rPr>
          <w:rFonts w:ascii="Times New Roman" w:hAnsi="Times New Roman" w:cs="Times New Roman"/>
          <w:rtl/>
        </w:rPr>
        <w:t>חלקו היחסי של הנאשם בביצוע העבירה</w:t>
      </w:r>
      <w:r w:rsidRPr="00F73215">
        <w:rPr>
          <w:rFonts w:ascii="Times New Roman" w:hAnsi="Times New Roman" w:cs="Times New Roman" w:hint="cs"/>
          <w:rtl/>
        </w:rPr>
        <w:t xml:space="preserve"> מהותי . הוא המשנע, הוא נוהג ברכב בו הסמים בתא המטען . </w:t>
      </w:r>
      <w:r w:rsidRPr="00F73215">
        <w:rPr>
          <w:rFonts w:ascii="Times New Roman" w:hAnsi="Times New Roman" w:cs="Times New Roman"/>
          <w:rtl/>
        </w:rPr>
        <w:t xml:space="preserve"> </w:t>
      </w:r>
    </w:p>
    <w:p w14:paraId="75DC1989" w14:textId="77777777" w:rsidR="00F73215" w:rsidRPr="00F73215" w:rsidRDefault="00F73215" w:rsidP="00F73215">
      <w:pPr>
        <w:pStyle w:val="ad"/>
        <w:numPr>
          <w:ilvl w:val="2"/>
          <w:numId w:val="3"/>
        </w:numPr>
        <w:rPr>
          <w:rFonts w:ascii="Times New Roman" w:hAnsi="Times New Roman" w:cs="Times New Roman"/>
        </w:rPr>
      </w:pPr>
      <w:r w:rsidRPr="00F73215">
        <w:rPr>
          <w:rFonts w:ascii="Times New Roman" w:hAnsi="Times New Roman" w:cs="Times New Roman" w:hint="cs"/>
          <w:rtl/>
        </w:rPr>
        <w:t xml:space="preserve">ברוב פסקי הדין של בתי המשפט העליון והמחוזי, כמות שכזו מחייבת מאסר בפועל. רוב פסקי הדין בהם העונש מבוצע בעבודות שירות , או שהתסקיר חיובי מאד או שהכמות קטנה פי כמה או שישנה נסיבה מיוחדת. </w:t>
      </w:r>
    </w:p>
    <w:p w14:paraId="17CCA55E" w14:textId="77777777" w:rsidR="00F73215" w:rsidRPr="00F73215" w:rsidRDefault="00F73215" w:rsidP="00F73215">
      <w:pPr>
        <w:pStyle w:val="ad"/>
        <w:rPr>
          <w:rFonts w:ascii="Times New Roman" w:hAnsi="Times New Roman" w:cs="Times New Roman"/>
        </w:rPr>
      </w:pPr>
    </w:p>
    <w:p w14:paraId="20F0BFB9" w14:textId="77777777" w:rsidR="00F73215" w:rsidRPr="00F73215" w:rsidRDefault="00F73215" w:rsidP="00F73215">
      <w:pPr>
        <w:pStyle w:val="ad"/>
        <w:ind w:left="1980" w:firstLine="0"/>
        <w:rPr>
          <w:rFonts w:ascii="Times New Roman" w:hAnsi="Times New Roman" w:cs="Times New Roman"/>
          <w:rtl/>
        </w:rPr>
      </w:pPr>
      <w:r w:rsidRPr="00F73215">
        <w:rPr>
          <w:rFonts w:ascii="Times New Roman" w:hAnsi="Times New Roman" w:cs="Times New Roman" w:hint="cs"/>
          <w:rtl/>
        </w:rPr>
        <w:t xml:space="preserve"> </w:t>
      </w:r>
    </w:p>
    <w:p w14:paraId="4EF7D501" w14:textId="77777777" w:rsidR="00F73215" w:rsidRPr="00F73215" w:rsidRDefault="00F73215" w:rsidP="00F73215">
      <w:pPr>
        <w:pStyle w:val="ac"/>
        <w:numPr>
          <w:ilvl w:val="0"/>
          <w:numId w:val="3"/>
        </w:numPr>
        <w:shd w:val="clear" w:color="auto" w:fill="FFFFFF"/>
        <w:spacing w:after="160" w:line="360" w:lineRule="auto"/>
        <w:jc w:val="both"/>
        <w:rPr>
          <w:rFonts w:ascii="Times New Roman" w:hAnsi="Times New Roman" w:cs="Times New Roman"/>
          <w:b/>
          <w:bCs/>
          <w:color w:val="000000"/>
        </w:rPr>
      </w:pPr>
      <w:r w:rsidRPr="00F73215">
        <w:rPr>
          <w:rFonts w:ascii="Times New Roman" w:hAnsi="Times New Roman" w:cs="Times New Roman"/>
          <w:b/>
          <w:bCs/>
          <w:color w:val="000000"/>
          <w:rtl/>
        </w:rPr>
        <w:t>לאור כל המפורט לעיל</w:t>
      </w:r>
      <w:r w:rsidR="0033583F">
        <w:rPr>
          <w:rFonts w:ascii="Times New Roman" w:hAnsi="Times New Roman" w:cs="Times New Roman"/>
          <w:b/>
          <w:bCs/>
          <w:color w:val="000000"/>
          <w:rtl/>
        </w:rPr>
        <w:t xml:space="preserve"> </w:t>
      </w:r>
      <w:r w:rsidRPr="00F73215">
        <w:rPr>
          <w:rFonts w:ascii="Times New Roman" w:hAnsi="Times New Roman" w:cs="Times New Roman"/>
          <w:b/>
          <w:bCs/>
          <w:color w:val="000000"/>
          <w:rtl/>
        </w:rPr>
        <w:t xml:space="preserve"> אני קובע כי מתחם העונש ההולם לאירוע בכללותו נע </w:t>
      </w:r>
      <w:r w:rsidRPr="00F73215">
        <w:rPr>
          <w:rFonts w:ascii="Times New Roman" w:hAnsi="Times New Roman" w:cs="Times New Roman" w:hint="cs"/>
          <w:b/>
          <w:bCs/>
          <w:color w:val="000000"/>
          <w:rtl/>
        </w:rPr>
        <w:t xml:space="preserve">בין 12 חודשי מאסר ועד 24 חודשי מאסר לצד עונשים נלווים ובכללם מאסר על תנאי, קנס, התחייבות , שלילת רישיון בפועל ועל תנאי . </w:t>
      </w:r>
    </w:p>
    <w:p w14:paraId="14B35511" w14:textId="77777777" w:rsidR="00F73215" w:rsidRPr="00F73215" w:rsidRDefault="00F73215" w:rsidP="00F73215">
      <w:pPr>
        <w:pStyle w:val="ac"/>
        <w:numPr>
          <w:ilvl w:val="0"/>
          <w:numId w:val="3"/>
        </w:numPr>
        <w:shd w:val="clear" w:color="auto" w:fill="FFFFFF"/>
        <w:spacing w:after="160" w:line="360" w:lineRule="auto"/>
        <w:jc w:val="both"/>
        <w:rPr>
          <w:rFonts w:ascii="Times New Roman" w:hAnsi="Times New Roman" w:cs="Times New Roman"/>
          <w:b/>
          <w:bCs/>
          <w:color w:val="000000"/>
        </w:rPr>
      </w:pPr>
      <w:r w:rsidRPr="00F73215">
        <w:rPr>
          <w:rFonts w:ascii="Times New Roman" w:hAnsi="Times New Roman" w:cs="Times New Roman" w:hint="cs"/>
          <w:b/>
          <w:bCs/>
          <w:color w:val="000000"/>
          <w:rtl/>
        </w:rPr>
        <w:t xml:space="preserve">בכל הנוגע למתחם הקנס הרי שבעבירות סמים הכרוכות בכספים באשר הם עוברים מיד ליד בהיקפים משמעותיים, הרי שגם המאבק בפשיעה זו מחייב רכיב ענישתי כספי משמעותי . </w:t>
      </w:r>
    </w:p>
    <w:p w14:paraId="3ED32E83" w14:textId="77777777" w:rsidR="00F73215" w:rsidRPr="00F73215" w:rsidRDefault="00F73215" w:rsidP="00F73215">
      <w:pPr>
        <w:pStyle w:val="ac"/>
        <w:shd w:val="clear" w:color="auto" w:fill="FFFFFF"/>
        <w:spacing w:after="160" w:line="360" w:lineRule="auto"/>
        <w:jc w:val="both"/>
        <w:rPr>
          <w:rFonts w:ascii="Times New Roman" w:hAnsi="Times New Roman" w:cs="Times New Roman"/>
          <w:b/>
          <w:bCs/>
          <w:color w:val="000000"/>
          <w:rtl/>
        </w:rPr>
      </w:pPr>
    </w:p>
    <w:p w14:paraId="46AC406A" w14:textId="77777777" w:rsidR="00F73215" w:rsidRPr="00F73215" w:rsidRDefault="00F73215" w:rsidP="00F73215">
      <w:pPr>
        <w:pStyle w:val="ac"/>
        <w:spacing w:before="240" w:line="360" w:lineRule="auto"/>
        <w:jc w:val="both"/>
        <w:rPr>
          <w:rFonts w:ascii="Times New Roman" w:hAnsi="Times New Roman" w:cs="Times New Roman"/>
          <w:b/>
          <w:bCs/>
          <w:u w:val="single"/>
          <w:rtl/>
          <w:lang w:eastAsia="he-IL"/>
        </w:rPr>
      </w:pPr>
      <w:r w:rsidRPr="00F73215">
        <w:rPr>
          <w:rFonts w:ascii="Times New Roman" w:hAnsi="Times New Roman" w:cs="Times New Roman"/>
          <w:b/>
          <w:bCs/>
          <w:u w:val="single"/>
          <w:rtl/>
          <w:lang w:eastAsia="he-IL"/>
        </w:rPr>
        <w:t>גזירת העונש המתאים לנאשם</w:t>
      </w:r>
      <w:r w:rsidRPr="00F73215">
        <w:rPr>
          <w:rFonts w:ascii="Times New Roman" w:hAnsi="Times New Roman" w:cs="Times New Roman" w:hint="cs"/>
          <w:b/>
          <w:bCs/>
          <w:u w:val="single"/>
          <w:rtl/>
          <w:lang w:eastAsia="he-IL"/>
        </w:rPr>
        <w:t xml:space="preserve">: </w:t>
      </w:r>
    </w:p>
    <w:p w14:paraId="593000C4" w14:textId="77777777" w:rsidR="00F73215" w:rsidRPr="00F73215" w:rsidRDefault="00F73215" w:rsidP="00F73215">
      <w:pPr>
        <w:pStyle w:val="ac"/>
        <w:spacing w:before="240" w:line="360" w:lineRule="auto"/>
        <w:jc w:val="both"/>
        <w:rPr>
          <w:rFonts w:ascii="Times New Roman" w:hAnsi="Times New Roman" w:cs="Times New Roman"/>
          <w:u w:val="single"/>
          <w:lang w:eastAsia="he-IL"/>
        </w:rPr>
      </w:pPr>
    </w:p>
    <w:p w14:paraId="219A4C60"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Pr>
      </w:pPr>
      <w:r w:rsidRPr="00F73215">
        <w:rPr>
          <w:rFonts w:ascii="Times New Roman" w:hAnsi="Times New Roman" w:cs="Times New Roman"/>
          <w:color w:val="000000"/>
          <w:rtl/>
        </w:rPr>
        <w:t xml:space="preserve">בגזירת העונש המתאים לנאשם, בגדרי מתחם העונש ההולם, יש להתחשב </w:t>
      </w:r>
      <w:r w:rsidRPr="00F73215">
        <w:rPr>
          <w:rFonts w:ascii="Times New Roman" w:hAnsi="Times New Roman" w:cs="Times New Roman"/>
          <w:b/>
          <w:bCs/>
          <w:color w:val="000000"/>
          <w:rtl/>
        </w:rPr>
        <w:t>בנסיבות שאינן קשורות בביצוע העבירה</w:t>
      </w:r>
      <w:r w:rsidRPr="00F73215">
        <w:rPr>
          <w:rFonts w:ascii="Times New Roman" w:hAnsi="Times New Roman" w:cs="Times New Roman"/>
          <w:color w:val="000000"/>
          <w:rtl/>
        </w:rPr>
        <w:t xml:space="preserve"> (</w:t>
      </w:r>
      <w:hyperlink r:id="rId30" w:history="1">
        <w:r w:rsidR="0099424E" w:rsidRPr="0099424E">
          <w:rPr>
            <w:rStyle w:val="Hyperlink"/>
            <w:rFonts w:ascii="Times New Roman" w:hAnsi="Times New Roman" w:cs="Times New Roman"/>
            <w:rtl/>
          </w:rPr>
          <w:t>סעיף 40יא.</w:t>
        </w:r>
      </w:hyperlink>
      <w:r w:rsidRPr="00F73215">
        <w:rPr>
          <w:rFonts w:ascii="Times New Roman" w:hAnsi="Times New Roman" w:cs="Times New Roman"/>
          <w:color w:val="000000"/>
          <w:rtl/>
        </w:rPr>
        <w:t xml:space="preserve"> לחוק). במסגרת זו יש ליתן את הדעת לנסיבות הבאות:</w:t>
      </w:r>
    </w:p>
    <w:p w14:paraId="3770CB4D"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rPr>
      </w:pPr>
      <w:r w:rsidRPr="00F73215">
        <w:rPr>
          <w:rFonts w:ascii="Times New Roman" w:hAnsi="Times New Roman" w:cs="Times New Roman" w:hint="cs"/>
          <w:rtl/>
        </w:rPr>
        <w:t xml:space="preserve">הנאשם הודה וקיבל על עצמו הדין. </w:t>
      </w:r>
    </w:p>
    <w:p w14:paraId="7D342D4C"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rPr>
      </w:pPr>
      <w:r w:rsidRPr="00F73215">
        <w:rPr>
          <w:rFonts w:ascii="Times New Roman" w:hAnsi="Times New Roman" w:cs="Times New Roman" w:hint="cs"/>
          <w:rtl/>
        </w:rPr>
        <w:t xml:space="preserve">העבירה בוצעה ב2022 . אלמלא הודאת הנאשם וחלק מהליכים שעבר במסגרת שירות המבחן , היה עונשו חמור יותר משמעותית מזה שגזרתי . </w:t>
      </w:r>
    </w:p>
    <w:p w14:paraId="55BAC521"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b/>
          <w:bCs/>
        </w:rPr>
      </w:pPr>
      <w:r w:rsidRPr="00F73215">
        <w:rPr>
          <w:rFonts w:ascii="Times New Roman" w:hAnsi="Times New Roman" w:cs="Times New Roman" w:hint="cs"/>
          <w:b/>
          <w:bCs/>
          <w:rtl/>
        </w:rPr>
        <w:t xml:space="preserve">הנאשם בעל עבר פלילי של : קבלת רכב או חלקי רכב גנובים מ2016 במסגרתה ריצה עונש של 6 חודשי מאסר בפועל ועונשים נילווים . </w:t>
      </w:r>
    </w:p>
    <w:p w14:paraId="79295B07" w14:textId="77777777" w:rsidR="00F73215" w:rsidRPr="00F73215" w:rsidRDefault="00F73215" w:rsidP="00F73215">
      <w:pPr>
        <w:pStyle w:val="ad"/>
        <w:numPr>
          <w:ilvl w:val="0"/>
          <w:numId w:val="3"/>
        </w:numPr>
        <w:rPr>
          <w:rFonts w:ascii="Times New Roman" w:hAnsi="Times New Roman" w:cs="Times New Roman"/>
        </w:rPr>
      </w:pPr>
      <w:r w:rsidRPr="00F73215">
        <w:rPr>
          <w:rFonts w:ascii="Times New Roman" w:hAnsi="Times New Roman" w:cs="Times New Roman" w:hint="cs"/>
          <w:rtl/>
        </w:rPr>
        <w:t xml:space="preserve">ההגנה מתבססת בעיקר על ההשוואה של האמור עם גזרי הדין של מעורבים אחרים בפרשה. המאשימה השיבה כי : א. מדובר בהסדרים וככאלו , אין ללמוד מהם על הטיעון הפתוח   ב. היו קשיים ראייתיים בנוגע לשאר מעורבים,  מה שאין כן בתפיסת 8.4 ק"ג בקשר טלפוני ישיר ובנהיגת הנאשם ברכב מושא התפיסה. ג. לנאשם אין תסקיר חיובי ושירות המבחן מתרשם בניסיונו,  כי אין מדובר במי שהסיכון ממנו נמוך, אלא ההיפך,  דהיינו הסטייה מטעמי שיקום אינה מתקיימת,  ומשאינה מתקיימת הרי שיש לקבוע עונשו של הנאשם בתוך המתחם לקביעת עונש הולם. </w:t>
      </w:r>
    </w:p>
    <w:p w14:paraId="429605CB" w14:textId="77777777" w:rsidR="00F73215" w:rsidRPr="00F73215" w:rsidRDefault="00F73215" w:rsidP="00F73215">
      <w:pPr>
        <w:pStyle w:val="ad"/>
        <w:numPr>
          <w:ilvl w:val="0"/>
          <w:numId w:val="3"/>
        </w:numPr>
        <w:rPr>
          <w:rFonts w:ascii="Times New Roman" w:hAnsi="Times New Roman" w:cs="Times New Roman"/>
        </w:rPr>
      </w:pPr>
      <w:r w:rsidRPr="00F73215">
        <w:rPr>
          <w:rFonts w:ascii="Times New Roman" w:hAnsi="Times New Roman" w:cs="Times New Roman" w:hint="cs"/>
          <w:rtl/>
        </w:rPr>
        <w:t xml:space="preserve">בית המשפט עיין בכל התסקירים כולל האחרון אך אינו מקבל ההמלצה במכלול שיקול הדעת העונשי בתיק זה . </w:t>
      </w:r>
    </w:p>
    <w:p w14:paraId="1069061B"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Pr>
      </w:pPr>
      <w:r w:rsidRPr="00F73215">
        <w:rPr>
          <w:rFonts w:ascii="Times New Roman" w:hAnsi="Times New Roman" w:cs="Times New Roman"/>
          <w:color w:val="000000"/>
          <w:rtl/>
        </w:rPr>
        <w:t xml:space="preserve">באיזון בין השיקולים השונים, </w:t>
      </w:r>
      <w:r w:rsidRPr="00F73215">
        <w:rPr>
          <w:rFonts w:ascii="Times New Roman" w:hAnsi="Times New Roman" w:cs="Times New Roman" w:hint="cs"/>
          <w:color w:val="000000"/>
          <w:rtl/>
        </w:rPr>
        <w:t xml:space="preserve">לא ניתן להילחם בנגע הסמים במלל בלבד. לבית המשפט קולמוס הענישה המרתיעה. אם לא יעשה בו שימוש במקרים כמו החזקת 8.4 ק"ג ברכב, אל יצא עתק מפיו, הכף נוטה כמצוות המחוקק, ובהוראות פסקי הדין המחייבים והמנחים לעבר האינטרס הציבורי ולהרתעת היחיד והרבים בהגנה על הציבור, ומתחם הענישה ההולם,  מספיק כדי מיצוי העונש ההולם במכלול השיקולים כולם . </w:t>
      </w:r>
    </w:p>
    <w:p w14:paraId="281BE69E" w14:textId="77777777" w:rsidR="00F73215" w:rsidRPr="00F73215" w:rsidRDefault="00F73215" w:rsidP="00F73215">
      <w:pPr>
        <w:pStyle w:val="ac"/>
        <w:numPr>
          <w:ilvl w:val="0"/>
          <w:numId w:val="3"/>
        </w:numPr>
        <w:spacing w:before="240" w:line="360" w:lineRule="auto"/>
        <w:jc w:val="both"/>
        <w:rPr>
          <w:rFonts w:ascii="Times New Roman" w:hAnsi="Times New Roman" w:cs="Times New Roman"/>
          <w:color w:val="000000"/>
        </w:rPr>
      </w:pPr>
      <w:r w:rsidRPr="00F73215">
        <w:rPr>
          <w:rFonts w:ascii="Times New Roman" w:hAnsi="Times New Roman" w:cs="Times New Roman" w:hint="cs"/>
          <w:color w:val="000000"/>
          <w:rtl/>
        </w:rPr>
        <w:t xml:space="preserve">נתתי דעתי לטענות ההגנה לרבות בכל הנוגע לשאר המעורבים, ולא ראיתי כיצד החזקת 8.4 ק"ג סמים ברכב לאחר תקשורת עם סוכן , מאפשרים תוצאה דומה לתיק של מחצית מהכמות שבגינה נגזרו 9 חודשי מאסר או להשוואה מול מי שקיימים קשיים ראייתיים בתיקו והסתיים בהסדר או תסקירים חיוביים הממליצים על ענישה שיקומית שלא ניתנו בתיק זה כלפי נאשם זה . </w:t>
      </w:r>
    </w:p>
    <w:p w14:paraId="516B06B3" w14:textId="77777777" w:rsidR="00F73215" w:rsidRPr="00F73215" w:rsidRDefault="00F73215" w:rsidP="00F73215">
      <w:pPr>
        <w:pStyle w:val="ac"/>
        <w:spacing w:before="240" w:line="360" w:lineRule="auto"/>
        <w:jc w:val="both"/>
        <w:rPr>
          <w:rFonts w:ascii="Times New Roman" w:hAnsi="Times New Roman" w:cs="Times New Roman"/>
          <w:color w:val="000000"/>
        </w:rPr>
      </w:pPr>
    </w:p>
    <w:p w14:paraId="11ECEFED" w14:textId="77777777" w:rsidR="00F73215" w:rsidRPr="00F73215" w:rsidRDefault="00F73215" w:rsidP="00F73215">
      <w:pPr>
        <w:spacing w:before="240" w:line="360" w:lineRule="auto"/>
        <w:ind w:left="368" w:hanging="368"/>
        <w:jc w:val="both"/>
        <w:rPr>
          <w:rFonts w:cs="Times New Roman"/>
          <w:color w:val="000000"/>
          <w:rtl/>
        </w:rPr>
      </w:pPr>
    </w:p>
    <w:p w14:paraId="49BD03FB" w14:textId="77777777" w:rsidR="00F73215" w:rsidRPr="00F73215" w:rsidRDefault="00F73215" w:rsidP="00F73215">
      <w:pPr>
        <w:pStyle w:val="ac"/>
        <w:numPr>
          <w:ilvl w:val="0"/>
          <w:numId w:val="3"/>
        </w:numPr>
        <w:spacing w:after="160" w:line="360" w:lineRule="auto"/>
        <w:jc w:val="both"/>
        <w:rPr>
          <w:rFonts w:ascii="Times New Roman" w:hAnsi="Times New Roman" w:cs="Times New Roman"/>
          <w:b/>
          <w:bCs/>
          <w:rtl/>
        </w:rPr>
      </w:pPr>
      <w:r w:rsidRPr="00F73215">
        <w:rPr>
          <w:rFonts w:ascii="Times New Roman" w:hAnsi="Times New Roman" w:cs="Times New Roman"/>
          <w:b/>
          <w:bCs/>
          <w:rtl/>
        </w:rPr>
        <w:t>לאחר ששקלתי את מכלול השיקולים, לחומרה ולקולא, גוזר אני על הנאשם את העונשים הבאים:</w:t>
      </w:r>
    </w:p>
    <w:p w14:paraId="734E8674" w14:textId="77777777" w:rsidR="00F73215" w:rsidRPr="00F73215" w:rsidRDefault="00F73215" w:rsidP="00F73215">
      <w:pPr>
        <w:spacing w:before="240" w:line="360" w:lineRule="auto"/>
        <w:ind w:left="368" w:hanging="368"/>
        <w:jc w:val="both"/>
        <w:rPr>
          <w:rFonts w:cs="Times New Roman"/>
          <w:color w:val="000000"/>
          <w:rtl/>
        </w:rPr>
      </w:pPr>
    </w:p>
    <w:p w14:paraId="2688FAEA" w14:textId="77777777" w:rsidR="00F73215" w:rsidRPr="00F73215" w:rsidRDefault="00F73215" w:rsidP="00F73215">
      <w:pPr>
        <w:pStyle w:val="a0"/>
        <w:numPr>
          <w:ilvl w:val="2"/>
          <w:numId w:val="3"/>
        </w:numPr>
        <w:jc w:val="both"/>
        <w:rPr>
          <w:rFonts w:ascii="Times New Roman" w:hAnsi="Times New Roman" w:cs="Times New Roman"/>
          <w:rtl/>
        </w:rPr>
      </w:pPr>
      <w:r w:rsidRPr="00F73215">
        <w:rPr>
          <w:rFonts w:ascii="Times New Roman" w:hAnsi="Times New Roman" w:cs="Times New Roman" w:hint="cs"/>
          <w:rtl/>
        </w:rPr>
        <w:t xml:space="preserve">12 </w:t>
      </w:r>
      <w:r w:rsidRPr="00F73215">
        <w:rPr>
          <w:rFonts w:ascii="Times New Roman" w:hAnsi="Times New Roman" w:cs="Times New Roman"/>
          <w:rtl/>
        </w:rPr>
        <w:t xml:space="preserve"> חודשי מאסר בפועל, בניכוי ימי מעצרו בתיק זה</w:t>
      </w:r>
      <w:r w:rsidRPr="00F73215">
        <w:rPr>
          <w:rFonts w:ascii="Times New Roman" w:hAnsi="Times New Roman" w:cs="Times New Roman" w:hint="cs"/>
          <w:rtl/>
        </w:rPr>
        <w:t xml:space="preserve"> לפי רישומי שב"ס </w:t>
      </w:r>
      <w:r w:rsidRPr="00F73215">
        <w:rPr>
          <w:rFonts w:ascii="Times New Roman" w:hAnsi="Times New Roman" w:cs="Times New Roman"/>
          <w:rtl/>
        </w:rPr>
        <w:t>.</w:t>
      </w:r>
      <w:r w:rsidRPr="00F73215">
        <w:rPr>
          <w:rFonts w:ascii="Times New Roman" w:hAnsi="Times New Roman" w:cs="Times New Roman" w:hint="cs"/>
          <w:rtl/>
        </w:rPr>
        <w:t xml:space="preserve"> </w:t>
      </w:r>
    </w:p>
    <w:p w14:paraId="700EB6B3" w14:textId="77777777" w:rsidR="00F73215" w:rsidRPr="00F73215" w:rsidRDefault="00F73215" w:rsidP="00F73215">
      <w:pPr>
        <w:pStyle w:val="a0"/>
        <w:numPr>
          <w:ilvl w:val="2"/>
          <w:numId w:val="3"/>
        </w:numPr>
        <w:jc w:val="both"/>
        <w:rPr>
          <w:rFonts w:ascii="Times New Roman" w:hAnsi="Times New Roman" w:cs="Times New Roman"/>
        </w:rPr>
      </w:pPr>
      <w:r w:rsidRPr="00F73215">
        <w:rPr>
          <w:rFonts w:ascii="Times New Roman" w:hAnsi="Times New Roman" w:cs="Times New Roman"/>
          <w:rtl/>
        </w:rPr>
        <w:t xml:space="preserve">מאסר על תנאי בן 6 חודשים תקופת התנאי 3 שנים מיום שחרורו ממאסר, אם יעבור הנאשם עבירת סמים מסוג פשע לפי </w:t>
      </w:r>
      <w:hyperlink r:id="rId31" w:history="1">
        <w:r w:rsidR="0033583F" w:rsidRPr="0033583F">
          <w:rPr>
            <w:rFonts w:ascii="Times New Roman" w:hAnsi="Times New Roman" w:cs="Times New Roman"/>
            <w:color w:val="0000FF"/>
            <w:u w:val="single"/>
            <w:rtl/>
          </w:rPr>
          <w:t>פקודת הסמים המסוכנים</w:t>
        </w:r>
      </w:hyperlink>
      <w:r w:rsidRPr="00F73215">
        <w:rPr>
          <w:rFonts w:ascii="Times New Roman" w:hAnsi="Times New Roman" w:cs="Times New Roman"/>
          <w:rtl/>
        </w:rPr>
        <w:t xml:space="preserve"> התשל"ג-1973.</w:t>
      </w:r>
    </w:p>
    <w:p w14:paraId="7F83ED1B" w14:textId="77777777" w:rsidR="00F73215" w:rsidRPr="00F73215" w:rsidRDefault="00F73215" w:rsidP="00F73215">
      <w:pPr>
        <w:pStyle w:val="a0"/>
        <w:numPr>
          <w:ilvl w:val="2"/>
          <w:numId w:val="3"/>
        </w:numPr>
        <w:rPr>
          <w:rFonts w:ascii="Times New Roman" w:hAnsi="Times New Roman" w:cs="Times New Roman"/>
        </w:rPr>
      </w:pPr>
      <w:r w:rsidRPr="00F73215">
        <w:rPr>
          <w:rFonts w:ascii="Times New Roman" w:hAnsi="Times New Roman" w:cs="Times New Roman"/>
          <w:rtl/>
        </w:rPr>
        <w:t xml:space="preserve">מאסר על תנאי בן 3 חודשים, אם יעבור הנאשם עבירת סמים מסוג עוון לפי </w:t>
      </w:r>
      <w:hyperlink r:id="rId32" w:history="1">
        <w:r w:rsidR="0033583F" w:rsidRPr="0033583F">
          <w:rPr>
            <w:rFonts w:ascii="Times New Roman" w:hAnsi="Times New Roman" w:cs="Times New Roman"/>
            <w:color w:val="0000FF"/>
            <w:u w:val="single"/>
            <w:rtl/>
          </w:rPr>
          <w:t>פקודת הסמים המסוכנים</w:t>
        </w:r>
      </w:hyperlink>
      <w:r w:rsidRPr="00F73215">
        <w:rPr>
          <w:rFonts w:ascii="Times New Roman" w:hAnsi="Times New Roman" w:cs="Times New Roman"/>
          <w:rtl/>
        </w:rPr>
        <w:t>- התשל"ג-1973. תקופת התנאי 3 שנים ממועד שחרורו ממאסר.</w:t>
      </w:r>
    </w:p>
    <w:p w14:paraId="032C1D39" w14:textId="77777777" w:rsidR="00F73215" w:rsidRPr="00F73215" w:rsidRDefault="00F73215" w:rsidP="00F73215">
      <w:pPr>
        <w:pStyle w:val="a0"/>
        <w:numPr>
          <w:ilvl w:val="2"/>
          <w:numId w:val="3"/>
        </w:numPr>
        <w:jc w:val="both"/>
        <w:rPr>
          <w:rFonts w:ascii="Times New Roman" w:hAnsi="Times New Roman" w:cs="Times New Roman"/>
        </w:rPr>
      </w:pPr>
      <w:r w:rsidRPr="00F73215">
        <w:rPr>
          <w:rFonts w:ascii="Times New Roman" w:hAnsi="Times New Roman" w:cs="Times New Roman"/>
          <w:rtl/>
        </w:rPr>
        <w:t xml:space="preserve">קנס כספי בסך : 8,000 ₪ או 30 ימי מאסר תמורתו. הקנס ישולם ב-10 תשלומים חודשיים שווים ורצופים, החל מיום 10.1.26 ובמשך כל 10 לחודש שלאחריו. אם לא ישולם אחד התשלומים במועדו, תעמוד כל היתרה לפירעון מידי ויתווספו תוספות פיגור כחוק, וזאת מעבר לזכותה של המאשימה לבקש הפעלת מאסר חלף הקנס. </w:t>
      </w:r>
    </w:p>
    <w:p w14:paraId="4E69C349" w14:textId="77777777" w:rsidR="00F73215" w:rsidRPr="00F73215" w:rsidRDefault="00F73215" w:rsidP="00F73215">
      <w:pPr>
        <w:pStyle w:val="a0"/>
        <w:numPr>
          <w:ilvl w:val="2"/>
          <w:numId w:val="3"/>
        </w:numPr>
        <w:rPr>
          <w:rFonts w:ascii="Times New Roman" w:hAnsi="Times New Roman" w:cs="Times New Roman"/>
        </w:rPr>
      </w:pPr>
      <w:r w:rsidRPr="00F73215">
        <w:rPr>
          <w:rFonts w:ascii="Times New Roman" w:hAnsi="Times New Roman" w:cs="Times New Roman"/>
          <w:rtl/>
        </w:rPr>
        <w:t xml:space="preserve">התחייבות על סך 15,000 ₪ אם יעבור הנאשם בתוך 3 שנים ממועד שחרורו מהמאסר, עבירת סמים מסוג פשע לפי </w:t>
      </w:r>
      <w:hyperlink r:id="rId33" w:history="1">
        <w:r w:rsidR="0033583F" w:rsidRPr="0033583F">
          <w:rPr>
            <w:rFonts w:ascii="Times New Roman" w:hAnsi="Times New Roman" w:cs="Times New Roman"/>
            <w:color w:val="0000FF"/>
            <w:u w:val="single"/>
            <w:rtl/>
          </w:rPr>
          <w:t>פקודת הסמים המסוכנים</w:t>
        </w:r>
      </w:hyperlink>
      <w:r w:rsidRPr="00F73215">
        <w:rPr>
          <w:rFonts w:ascii="Times New Roman" w:hAnsi="Times New Roman" w:cs="Times New Roman"/>
          <w:rtl/>
        </w:rPr>
        <w:t xml:space="preserve"> התשל"ג-1973.ההתחייבות תוצהר לפרוטוקול . </w:t>
      </w:r>
    </w:p>
    <w:p w14:paraId="4A75AE79" w14:textId="77777777" w:rsidR="00F73215" w:rsidRPr="00E13B5A" w:rsidRDefault="00F73215" w:rsidP="00F73215">
      <w:pPr>
        <w:pStyle w:val="-"/>
        <w:rPr>
          <w:rtl/>
        </w:rPr>
      </w:pPr>
    </w:p>
    <w:p w14:paraId="1FB33878" w14:textId="77777777" w:rsidR="00F73215" w:rsidRPr="00F73215" w:rsidRDefault="00F73215" w:rsidP="00F73215">
      <w:pPr>
        <w:pStyle w:val="-"/>
        <w:numPr>
          <w:ilvl w:val="2"/>
          <w:numId w:val="3"/>
        </w:numPr>
        <w:rPr>
          <w:rFonts w:ascii="Times New Roman" w:hAnsi="Times New Roman" w:cs="Times New Roman"/>
          <w:rtl/>
        </w:rPr>
      </w:pPr>
      <w:r w:rsidRPr="00F73215">
        <w:rPr>
          <w:rFonts w:ascii="Times New Roman" w:hAnsi="Times New Roman" w:cs="Times New Roman"/>
          <w:rtl/>
        </w:rPr>
        <w:t xml:space="preserve">התחייבות על סך 5,000 ₪ אם יעבור הנאשם בתוך 3 שנים ממועד שחרורו , עבירת סמים מסוג עוון לפי </w:t>
      </w:r>
      <w:hyperlink r:id="rId34" w:history="1">
        <w:r w:rsidR="0033583F" w:rsidRPr="0033583F">
          <w:rPr>
            <w:rFonts w:ascii="Times New Roman" w:hAnsi="Times New Roman" w:cs="Times New Roman"/>
            <w:color w:val="0000FF"/>
            <w:u w:val="single"/>
            <w:rtl/>
          </w:rPr>
          <w:t>פקודת הסמים המסוכנים</w:t>
        </w:r>
      </w:hyperlink>
      <w:r w:rsidRPr="00F73215">
        <w:rPr>
          <w:rFonts w:ascii="Times New Roman" w:hAnsi="Times New Roman" w:cs="Times New Roman"/>
          <w:rtl/>
        </w:rPr>
        <w:t xml:space="preserve"> התשל"ג-1973 . ההתחייבות תוצהר לפרוטוקול . </w:t>
      </w:r>
    </w:p>
    <w:p w14:paraId="398A0546" w14:textId="77777777" w:rsidR="00F73215" w:rsidRPr="00F73215" w:rsidRDefault="00F73215" w:rsidP="00F73215">
      <w:pPr>
        <w:pStyle w:val="-"/>
        <w:rPr>
          <w:rFonts w:ascii="Times New Roman" w:hAnsi="Times New Roman" w:cs="Times New Roman"/>
          <w:rtl/>
        </w:rPr>
      </w:pPr>
    </w:p>
    <w:p w14:paraId="7EF91250" w14:textId="77777777" w:rsidR="00F73215" w:rsidRPr="00F73215" w:rsidRDefault="00F73215" w:rsidP="00F73215">
      <w:pPr>
        <w:pStyle w:val="-"/>
        <w:numPr>
          <w:ilvl w:val="2"/>
          <w:numId w:val="3"/>
        </w:numPr>
        <w:rPr>
          <w:rFonts w:ascii="Times New Roman" w:hAnsi="Times New Roman" w:cs="Times New Roman"/>
          <w:rtl/>
        </w:rPr>
      </w:pPr>
      <w:r w:rsidRPr="00F73215">
        <w:rPr>
          <w:rFonts w:ascii="Times New Roman" w:hAnsi="Times New Roman" w:cs="Times New Roman"/>
          <w:rtl/>
        </w:rPr>
        <w:t xml:space="preserve">פסילה מלקבל או להחזיק רישיון נהיגה למשך 10 חודשים מיום השחרור ממאסר. על הנאשם להפקיד את רישיון הנהיגה במזכירות בית-המשפט ולחלופין למלא תצהיר מתאים במזכירות בית-המשפט. הפסילה תהיה במצטבר לכל פסילה אחרת, אם קיימת. </w:t>
      </w:r>
    </w:p>
    <w:p w14:paraId="344076A2" w14:textId="77777777" w:rsidR="00F73215" w:rsidRPr="00F73215" w:rsidRDefault="00F73215" w:rsidP="00F73215">
      <w:pPr>
        <w:pStyle w:val="a0"/>
        <w:numPr>
          <w:ilvl w:val="0"/>
          <w:numId w:val="0"/>
        </w:numPr>
        <w:ind w:left="1080" w:hanging="360"/>
        <w:jc w:val="both"/>
        <w:rPr>
          <w:rFonts w:ascii="Times New Roman" w:hAnsi="Times New Roman" w:cs="Times New Roman"/>
        </w:rPr>
      </w:pPr>
    </w:p>
    <w:p w14:paraId="2813EA29" w14:textId="77777777" w:rsidR="00F73215" w:rsidRPr="00F73215" w:rsidRDefault="00F73215" w:rsidP="00F73215">
      <w:pPr>
        <w:pStyle w:val="-"/>
        <w:numPr>
          <w:ilvl w:val="2"/>
          <w:numId w:val="3"/>
        </w:numPr>
        <w:rPr>
          <w:rFonts w:ascii="Times New Roman" w:hAnsi="Times New Roman" w:cs="Times New Roman"/>
          <w:rtl/>
        </w:rPr>
      </w:pPr>
      <w:r w:rsidRPr="00F73215">
        <w:rPr>
          <w:rFonts w:ascii="Times New Roman" w:hAnsi="Times New Roman" w:cs="Times New Roman"/>
          <w:rtl/>
        </w:rPr>
        <w:t xml:space="preserve">פסילה מלקבל או מלהחזיק רישיון נהיגה 12 חודשים על תנאי </w:t>
      </w:r>
      <w:r w:rsidRPr="00F73215">
        <w:rPr>
          <w:rFonts w:ascii="Times New Roman" w:hAnsi="Times New Roman" w:cs="Times New Roman" w:hint="cs"/>
          <w:rtl/>
        </w:rPr>
        <w:t xml:space="preserve">תקופת התנאי 3 שנים ממועד סיום הפסילה בפועל דלעיל </w:t>
      </w:r>
      <w:r w:rsidRPr="00F73215">
        <w:rPr>
          <w:rFonts w:ascii="Times New Roman" w:hAnsi="Times New Roman" w:cs="Times New Roman"/>
          <w:rtl/>
        </w:rPr>
        <w:t>.</w:t>
      </w:r>
    </w:p>
    <w:p w14:paraId="1F0B0169" w14:textId="77777777" w:rsidR="00F73215" w:rsidRPr="00F73215" w:rsidRDefault="00F73215" w:rsidP="00F73215">
      <w:pPr>
        <w:pStyle w:val="-"/>
        <w:rPr>
          <w:rFonts w:ascii="Times New Roman" w:hAnsi="Times New Roman" w:cs="Times New Roman"/>
        </w:rPr>
      </w:pPr>
    </w:p>
    <w:p w14:paraId="0441DCCF" w14:textId="77777777" w:rsidR="00F73215" w:rsidRPr="00F73215" w:rsidRDefault="00F73215" w:rsidP="00F73215">
      <w:pPr>
        <w:pStyle w:val="ac"/>
        <w:numPr>
          <w:ilvl w:val="0"/>
          <w:numId w:val="3"/>
        </w:numPr>
        <w:spacing w:line="360" w:lineRule="auto"/>
        <w:jc w:val="both"/>
        <w:rPr>
          <w:rFonts w:ascii="Times New Roman" w:hAnsi="Times New Roman" w:cs="Times New Roman"/>
          <w:b/>
          <w:bCs/>
          <w:rtl/>
        </w:rPr>
      </w:pPr>
      <w:r w:rsidRPr="00F73215">
        <w:rPr>
          <w:rFonts w:ascii="Times New Roman" w:hAnsi="Times New Roman" w:cs="Times New Roman"/>
          <w:b/>
          <w:bCs/>
          <w:rtl/>
        </w:rPr>
        <w:t>את הקנס ניתן לשלם כעבור 3 ימים מהיום באחת מהדרכים הבאות:</w:t>
      </w:r>
    </w:p>
    <w:p w14:paraId="6DC0A57F" w14:textId="77777777" w:rsidR="00F73215" w:rsidRPr="00F73215" w:rsidRDefault="00F73215" w:rsidP="00F73215">
      <w:pPr>
        <w:numPr>
          <w:ilvl w:val="4"/>
          <w:numId w:val="4"/>
        </w:numPr>
        <w:spacing w:line="360" w:lineRule="auto"/>
        <w:jc w:val="both"/>
        <w:rPr>
          <w:rFonts w:cs="Times New Roman"/>
          <w:b/>
          <w:bCs/>
          <w:sz w:val="20"/>
          <w:szCs w:val="20"/>
        </w:rPr>
      </w:pPr>
      <w:r w:rsidRPr="00F73215">
        <w:rPr>
          <w:rFonts w:cs="Times New Roman"/>
          <w:b/>
          <w:bCs/>
          <w:sz w:val="20"/>
          <w:szCs w:val="20"/>
          <w:rtl/>
        </w:rPr>
        <w:t xml:space="preserve">תשלום בכרטיס אשראי באמצעות האתר המקוון של רשות האכיפה והגבייה בכתובת: </w:t>
      </w:r>
      <w:r w:rsidRPr="00F73215">
        <w:rPr>
          <w:rFonts w:cs="Times New Roman"/>
          <w:b/>
          <w:bCs/>
          <w:sz w:val="20"/>
          <w:szCs w:val="20"/>
        </w:rPr>
        <w:t>www.eca.gov.il</w:t>
      </w:r>
      <w:r w:rsidRPr="00F73215">
        <w:rPr>
          <w:rFonts w:cs="Times New Roman"/>
          <w:b/>
          <w:bCs/>
          <w:sz w:val="20"/>
          <w:szCs w:val="20"/>
          <w:rtl/>
        </w:rPr>
        <w:t>.</w:t>
      </w:r>
    </w:p>
    <w:p w14:paraId="1299F11A" w14:textId="77777777" w:rsidR="00F73215" w:rsidRPr="00F73215" w:rsidRDefault="00F73215" w:rsidP="00F73215">
      <w:pPr>
        <w:numPr>
          <w:ilvl w:val="4"/>
          <w:numId w:val="4"/>
        </w:numPr>
        <w:spacing w:line="360" w:lineRule="auto"/>
        <w:jc w:val="both"/>
        <w:rPr>
          <w:rFonts w:cs="Times New Roman"/>
          <w:b/>
          <w:bCs/>
          <w:sz w:val="20"/>
          <w:szCs w:val="20"/>
        </w:rPr>
      </w:pPr>
      <w:r w:rsidRPr="00F73215">
        <w:rPr>
          <w:rFonts w:cs="Times New Roman"/>
          <w:b/>
          <w:bCs/>
          <w:sz w:val="20"/>
          <w:szCs w:val="20"/>
          <w:rtl/>
        </w:rPr>
        <w:t>תשלום בשירות עצמי באמצעות מוקד שירות טלפוני של מרכז הגבייה, בטלפון שמספרו 35592* או, 073-205-5000.</w:t>
      </w:r>
    </w:p>
    <w:p w14:paraId="36C31E94" w14:textId="77777777" w:rsidR="00F73215" w:rsidRPr="00F73215" w:rsidRDefault="00F73215" w:rsidP="00F73215">
      <w:pPr>
        <w:numPr>
          <w:ilvl w:val="4"/>
          <w:numId w:val="4"/>
        </w:numPr>
        <w:spacing w:line="360" w:lineRule="auto"/>
        <w:jc w:val="both"/>
        <w:rPr>
          <w:rFonts w:cs="Times New Roman"/>
          <w:b/>
          <w:bCs/>
          <w:sz w:val="20"/>
          <w:szCs w:val="20"/>
          <w:rtl/>
        </w:rPr>
      </w:pPr>
      <w:r w:rsidRPr="00F73215">
        <w:rPr>
          <w:rFonts w:cs="Times New Roman"/>
          <w:b/>
          <w:bCs/>
          <w:sz w:val="20"/>
          <w:szCs w:val="20"/>
          <w:rtl/>
        </w:rPr>
        <w:t>תשלום במזומן בכל סניף של בנק הדואר, בהצגת תעודת זהות בלבד (אין צורך בהצגת שוברי תשלום)</w:t>
      </w:r>
    </w:p>
    <w:p w14:paraId="7678ED14" w14:textId="77777777" w:rsidR="00F73215" w:rsidRPr="00F73215" w:rsidRDefault="00F73215" w:rsidP="00F73215">
      <w:pPr>
        <w:pStyle w:val="-"/>
        <w:ind w:left="651"/>
        <w:rPr>
          <w:rFonts w:ascii="Times New Roman" w:hAnsi="Times New Roman" w:cs="Times New Roman"/>
          <w:rtl/>
        </w:rPr>
      </w:pPr>
    </w:p>
    <w:p w14:paraId="182C05E3" w14:textId="77777777" w:rsidR="00F73215" w:rsidRPr="00F73215" w:rsidRDefault="00F73215" w:rsidP="00F73215">
      <w:pPr>
        <w:pStyle w:val="-"/>
        <w:ind w:left="651"/>
        <w:rPr>
          <w:rFonts w:ascii="Times New Roman" w:hAnsi="Times New Roman" w:cs="Times New Roman"/>
          <w:rtl/>
        </w:rPr>
      </w:pPr>
      <w:r w:rsidRPr="00F73215">
        <w:rPr>
          <w:rFonts w:ascii="Times New Roman" w:hAnsi="Times New Roman" w:cs="Times New Roman" w:hint="cs"/>
          <w:rtl/>
        </w:rPr>
        <w:t xml:space="preserve">מוצגי הסמים יושמדו . אם ישנם מוצגים אחרים בתיק הללו יושבו או יושמדו בהתאם לשיקול דעת הקצין הממונה על החקירה או מפקד תחנת המשטרה הרלוונטית . </w:t>
      </w:r>
    </w:p>
    <w:p w14:paraId="6BEAA569" w14:textId="77777777" w:rsidR="00F73215" w:rsidRPr="0033583F" w:rsidRDefault="0033583F" w:rsidP="00F73215">
      <w:pPr>
        <w:spacing w:line="360" w:lineRule="auto"/>
        <w:rPr>
          <w:rFonts w:cs="Times New Roman"/>
          <w:b/>
          <w:bCs/>
          <w:color w:val="FFFFFF"/>
          <w:sz w:val="2"/>
          <w:szCs w:val="2"/>
          <w:rtl/>
        </w:rPr>
      </w:pPr>
      <w:r w:rsidRPr="0033583F">
        <w:rPr>
          <w:rFonts w:cs="Times New Roman"/>
          <w:b/>
          <w:bCs/>
          <w:color w:val="FFFFFF"/>
          <w:sz w:val="2"/>
          <w:szCs w:val="2"/>
          <w:rtl/>
        </w:rPr>
        <w:t>5129371</w:t>
      </w:r>
    </w:p>
    <w:p w14:paraId="23D8A615" w14:textId="77777777" w:rsidR="00F73215" w:rsidRPr="00F73215" w:rsidRDefault="0033583F" w:rsidP="00F73215">
      <w:pPr>
        <w:spacing w:line="360" w:lineRule="auto"/>
        <w:rPr>
          <w:rFonts w:cs="Times New Roman"/>
          <w:b/>
          <w:bCs/>
          <w:rtl/>
        </w:rPr>
      </w:pPr>
      <w:r w:rsidRPr="0033583F">
        <w:rPr>
          <w:rFonts w:cs="Times New Roman"/>
          <w:b/>
          <w:bCs/>
          <w:color w:val="FFFFFF"/>
          <w:sz w:val="2"/>
          <w:szCs w:val="2"/>
          <w:rtl/>
        </w:rPr>
        <w:t>54678313</w:t>
      </w:r>
      <w:r w:rsidR="00F73215" w:rsidRPr="00F73215">
        <w:rPr>
          <w:rFonts w:cs="Times New Roman"/>
          <w:b/>
          <w:bCs/>
          <w:rtl/>
        </w:rPr>
        <w:tab/>
      </w:r>
      <w:r w:rsidR="00F73215" w:rsidRPr="00F73215">
        <w:rPr>
          <w:rFonts w:cs="Times New Roman" w:hint="cs"/>
          <w:b/>
          <w:bCs/>
          <w:rtl/>
        </w:rPr>
        <w:t xml:space="preserve">זכות ערעור כחוק בבית המשפט המחוזי בתוך 45 יום. </w:t>
      </w:r>
    </w:p>
    <w:p w14:paraId="49682DB3" w14:textId="77777777" w:rsidR="00F73215" w:rsidRPr="00F73215" w:rsidRDefault="00F73215" w:rsidP="00F73215">
      <w:pPr>
        <w:spacing w:line="360" w:lineRule="auto"/>
        <w:rPr>
          <w:rFonts w:cs="Times New Roman"/>
          <w:b/>
          <w:bCs/>
          <w:rtl/>
        </w:rPr>
      </w:pPr>
    </w:p>
    <w:p w14:paraId="3CADFD1A" w14:textId="77777777" w:rsidR="00F73215" w:rsidRPr="00F73215" w:rsidRDefault="0033583F" w:rsidP="00F73215">
      <w:pPr>
        <w:spacing w:line="360" w:lineRule="auto"/>
        <w:ind w:firstLine="5580"/>
        <w:jc w:val="both"/>
        <w:rPr>
          <w:rFonts w:cs="Times New Roman"/>
          <w:b/>
          <w:bCs/>
          <w:rtl/>
        </w:rPr>
      </w:pPr>
      <w:bookmarkStart w:id="8" w:name="Nitan"/>
      <w:r>
        <w:rPr>
          <w:rFonts w:eastAsia="David" w:cs="Times New Roman"/>
          <w:b/>
          <w:bCs/>
          <w:rtl/>
        </w:rPr>
        <w:t xml:space="preserve">ניתן היום,  י"ב חשוון תשפ"ה, 13 נובמבר 2024, בהעדר הצדדים. </w:t>
      </w:r>
      <w:bookmarkEnd w:id="8"/>
      <w:r w:rsidR="00F73215">
        <w:rPr>
          <w:rFonts w:ascii="Arial" w:hAnsi="Arial" w:hint="cs"/>
          <w:b/>
          <w:bCs/>
          <w:sz w:val="26"/>
          <w:szCs w:val="26"/>
          <w:rtl/>
        </w:rPr>
        <w:t xml:space="preserve">    </w:t>
      </w:r>
    </w:p>
    <w:p w14:paraId="79D39673" w14:textId="77777777" w:rsidR="00F73215" w:rsidRPr="00FE5D7E" w:rsidRDefault="00F73215" w:rsidP="00F73215">
      <w:pPr>
        <w:spacing w:line="360" w:lineRule="auto"/>
        <w:ind w:left="4320"/>
      </w:pPr>
    </w:p>
    <w:p w14:paraId="453FA8F9" w14:textId="77777777" w:rsidR="00F73215" w:rsidRPr="00F73215" w:rsidRDefault="00F73215" w:rsidP="00F73215">
      <w:pPr>
        <w:pStyle w:val="ac"/>
        <w:spacing w:line="360" w:lineRule="auto"/>
        <w:ind w:left="4320"/>
        <w:rPr>
          <w:rFonts w:ascii="Times New Roman" w:hAnsi="Times New Roman" w:cs="Times New Roman"/>
          <w:b/>
          <w:bCs/>
          <w:rtl/>
        </w:rPr>
      </w:pPr>
    </w:p>
    <w:p w14:paraId="36422137" w14:textId="77777777" w:rsidR="00DD0F90" w:rsidRPr="0033583F" w:rsidRDefault="00DD0F90" w:rsidP="0033583F">
      <w:pPr>
        <w:keepNext/>
        <w:rPr>
          <w:rFonts w:ascii="David" w:hAnsi="David"/>
          <w:color w:val="000000"/>
          <w:sz w:val="22"/>
          <w:szCs w:val="22"/>
          <w:rtl/>
        </w:rPr>
      </w:pPr>
    </w:p>
    <w:p w14:paraId="2200FCC5" w14:textId="77777777" w:rsidR="0033583F" w:rsidRPr="0033583F" w:rsidRDefault="0033583F" w:rsidP="0033583F">
      <w:pPr>
        <w:keepNext/>
        <w:rPr>
          <w:rFonts w:ascii="David" w:hAnsi="David"/>
          <w:color w:val="000000"/>
          <w:sz w:val="22"/>
          <w:szCs w:val="22"/>
          <w:rtl/>
        </w:rPr>
      </w:pPr>
      <w:r w:rsidRPr="0033583F">
        <w:rPr>
          <w:rFonts w:ascii="David" w:hAnsi="David"/>
          <w:color w:val="000000"/>
          <w:sz w:val="22"/>
          <w:szCs w:val="22"/>
          <w:rtl/>
        </w:rPr>
        <w:t>אריה דורני דורון 54678313</w:t>
      </w:r>
    </w:p>
    <w:p w14:paraId="1AEDD77A" w14:textId="77777777" w:rsidR="0033583F" w:rsidRDefault="0033583F" w:rsidP="0033583F">
      <w:r w:rsidRPr="0033583F">
        <w:rPr>
          <w:color w:val="000000"/>
          <w:rtl/>
        </w:rPr>
        <w:t>נוסח מסמך זה כפוף לשינויי ניסוח ועריכה</w:t>
      </w:r>
    </w:p>
    <w:p w14:paraId="317028DB" w14:textId="77777777" w:rsidR="0033583F" w:rsidRDefault="0033583F" w:rsidP="0033583F">
      <w:pPr>
        <w:rPr>
          <w:rtl/>
        </w:rPr>
      </w:pPr>
    </w:p>
    <w:p w14:paraId="36DC229D" w14:textId="77777777" w:rsidR="0033583F" w:rsidRDefault="0033583F" w:rsidP="0033583F">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628BEB2" w14:textId="77777777" w:rsidR="0033583F" w:rsidRPr="0033583F" w:rsidRDefault="0033583F" w:rsidP="0033583F">
      <w:pPr>
        <w:jc w:val="center"/>
        <w:rPr>
          <w:color w:val="0000FF"/>
          <w:u w:val="single"/>
        </w:rPr>
      </w:pPr>
    </w:p>
    <w:sectPr w:rsidR="0033583F" w:rsidRPr="0033583F" w:rsidSect="0033583F">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59000" w14:textId="77777777" w:rsidR="00923CA3" w:rsidRDefault="00923CA3" w:rsidP="00B9257F">
      <w:r>
        <w:separator/>
      </w:r>
    </w:p>
  </w:endnote>
  <w:endnote w:type="continuationSeparator" w:id="0">
    <w:p w14:paraId="4DB712FD" w14:textId="77777777" w:rsidR="00923CA3" w:rsidRDefault="00923CA3" w:rsidP="00B9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79250" w14:textId="77777777" w:rsidR="0033583F" w:rsidRDefault="0033583F" w:rsidP="0033583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74F907" w14:textId="77777777" w:rsidR="009A08E3" w:rsidRPr="0033583F" w:rsidRDefault="0033583F" w:rsidP="0033583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0BDE8" w14:textId="77777777" w:rsidR="0033583F" w:rsidRDefault="0033583F" w:rsidP="0033583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3AD7">
      <w:rPr>
        <w:rFonts w:ascii="FrankRuehl" w:hAnsi="FrankRuehl" w:cs="FrankRuehl"/>
        <w:noProof/>
        <w:rtl/>
      </w:rPr>
      <w:t>1</w:t>
    </w:r>
    <w:r>
      <w:rPr>
        <w:rFonts w:ascii="FrankRuehl" w:hAnsi="FrankRuehl" w:cs="FrankRuehl"/>
        <w:rtl/>
      </w:rPr>
      <w:fldChar w:fldCharType="end"/>
    </w:r>
  </w:p>
  <w:p w14:paraId="2BD2634B" w14:textId="77777777" w:rsidR="009A08E3" w:rsidRPr="0033583F" w:rsidRDefault="0033583F" w:rsidP="0033583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7BA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DBF2C" w14:textId="77777777" w:rsidR="00923CA3" w:rsidRDefault="00923CA3" w:rsidP="00B9257F">
      <w:r>
        <w:separator/>
      </w:r>
    </w:p>
  </w:footnote>
  <w:footnote w:type="continuationSeparator" w:id="0">
    <w:p w14:paraId="58CFE764" w14:textId="77777777" w:rsidR="00923CA3" w:rsidRDefault="00923CA3" w:rsidP="00B92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54C07" w14:textId="77777777" w:rsidR="0033583F" w:rsidRPr="0033583F" w:rsidRDefault="0033583F" w:rsidP="0033583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50979-06-22</w:t>
    </w:r>
    <w:r>
      <w:rPr>
        <w:rFonts w:ascii="David" w:hAnsi="David"/>
        <w:color w:val="000000"/>
        <w:sz w:val="22"/>
        <w:szCs w:val="22"/>
        <w:rtl/>
      </w:rPr>
      <w:tab/>
      <w:t xml:space="preserve"> מדינת ישראל נ' ערף מטיראת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F673F" w14:textId="77777777" w:rsidR="0033583F" w:rsidRPr="0033583F" w:rsidRDefault="0033583F" w:rsidP="0033583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50979-06-22</w:t>
    </w:r>
    <w:r>
      <w:rPr>
        <w:rFonts w:ascii="David" w:hAnsi="David"/>
        <w:color w:val="000000"/>
        <w:sz w:val="22"/>
        <w:szCs w:val="22"/>
        <w:rtl/>
      </w:rPr>
      <w:tab/>
      <w:t xml:space="preserve"> מדינת ישראל נ' ערף מטיראת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213B8"/>
    <w:multiLevelType w:val="hybridMultilevel"/>
    <w:tmpl w:val="52782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00C5E6C">
      <w:start w:val="1"/>
      <w:numFmt w:val="hebrew1"/>
      <w:lvlText w:val="%3."/>
      <w:lvlJc w:val="right"/>
      <w:pPr>
        <w:ind w:left="2160" w:hanging="180"/>
      </w:pPr>
      <w:rPr>
        <w:rFonts w:ascii="Times New Roman" w:eastAsia="Calibri"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47AD4"/>
    <w:multiLevelType w:val="hybridMultilevel"/>
    <w:tmpl w:val="BAB8C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00C5E6C">
      <w:start w:val="1"/>
      <w:numFmt w:val="hebrew1"/>
      <w:lvlText w:val="%3."/>
      <w:lvlJc w:val="right"/>
      <w:pPr>
        <w:ind w:left="2160" w:hanging="180"/>
      </w:pPr>
      <w:rPr>
        <w:rFonts w:ascii="Times New Roman" w:eastAsia="Calibri" w:hAnsi="Times New Roman" w:cs="Times New Roman"/>
      </w:rPr>
    </w:lvl>
    <w:lvl w:ilvl="3" w:tplc="0409000F">
      <w:start w:val="1"/>
      <w:numFmt w:val="decimal"/>
      <w:lvlText w:val="%4."/>
      <w:lvlJc w:val="left"/>
      <w:pPr>
        <w:ind w:left="2880" w:hanging="360"/>
      </w:pPr>
    </w:lvl>
    <w:lvl w:ilvl="4" w:tplc="8A987F2C">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4128F"/>
    <w:multiLevelType w:val="multilevel"/>
    <w:tmpl w:val="EBDAB394"/>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rPr>
        <w:lang w:val="en-US"/>
      </w:r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3" w15:restartNumberingAfterBreak="0">
    <w:nsid w:val="72685967"/>
    <w:multiLevelType w:val="hybridMultilevel"/>
    <w:tmpl w:val="FAE49D4C"/>
    <w:lvl w:ilvl="0" w:tplc="8BA4AB70">
      <w:start w:val="1"/>
      <w:numFmt w:val="hebrew1"/>
      <w:pStyle w:val="a0"/>
      <w:lvlText w:val="%1."/>
      <w:lvlJc w:val="center"/>
      <w:pPr>
        <w:ind w:left="1080" w:hanging="360"/>
      </w:pPr>
    </w:lvl>
    <w:lvl w:ilvl="1" w:tplc="5B38DD28">
      <w:start w:val="1"/>
      <w:numFmt w:val="lowerLetter"/>
      <w:lvlText w:val="%2."/>
      <w:lvlJc w:val="left"/>
      <w:pPr>
        <w:ind w:left="1800" w:hanging="360"/>
      </w:pPr>
    </w:lvl>
    <w:lvl w:ilvl="2" w:tplc="E326CF60">
      <w:start w:val="1"/>
      <w:numFmt w:val="lowerRoman"/>
      <w:lvlText w:val="%3."/>
      <w:lvlJc w:val="right"/>
      <w:pPr>
        <w:ind w:left="2520" w:hanging="180"/>
      </w:pPr>
    </w:lvl>
    <w:lvl w:ilvl="3" w:tplc="48A8A844">
      <w:start w:val="1"/>
      <w:numFmt w:val="decimal"/>
      <w:lvlText w:val="%4."/>
      <w:lvlJc w:val="left"/>
      <w:pPr>
        <w:ind w:left="3240" w:hanging="360"/>
      </w:pPr>
    </w:lvl>
    <w:lvl w:ilvl="4" w:tplc="D264DD2A">
      <w:start w:val="1"/>
      <w:numFmt w:val="lowerLetter"/>
      <w:lvlText w:val="%5."/>
      <w:lvlJc w:val="left"/>
      <w:pPr>
        <w:ind w:left="3960" w:hanging="360"/>
      </w:pPr>
    </w:lvl>
    <w:lvl w:ilvl="5" w:tplc="37A2B1EC">
      <w:start w:val="1"/>
      <w:numFmt w:val="lowerRoman"/>
      <w:lvlText w:val="%6."/>
      <w:lvlJc w:val="right"/>
      <w:pPr>
        <w:ind w:left="4680" w:hanging="180"/>
      </w:pPr>
    </w:lvl>
    <w:lvl w:ilvl="6" w:tplc="1F2C5066">
      <w:start w:val="1"/>
      <w:numFmt w:val="decimal"/>
      <w:lvlText w:val="%7."/>
      <w:lvlJc w:val="left"/>
      <w:pPr>
        <w:ind w:left="5400" w:hanging="360"/>
      </w:pPr>
    </w:lvl>
    <w:lvl w:ilvl="7" w:tplc="BCF22EDC">
      <w:start w:val="1"/>
      <w:numFmt w:val="lowerLetter"/>
      <w:lvlText w:val="%8."/>
      <w:lvlJc w:val="left"/>
      <w:pPr>
        <w:ind w:left="6120" w:hanging="360"/>
      </w:pPr>
    </w:lvl>
    <w:lvl w:ilvl="8" w:tplc="362A6502">
      <w:start w:val="1"/>
      <w:numFmt w:val="lowerRoman"/>
      <w:lvlText w:val="%9."/>
      <w:lvlJc w:val="right"/>
      <w:pPr>
        <w:ind w:left="6840" w:hanging="180"/>
      </w:pPr>
    </w:lvl>
  </w:abstractNum>
  <w:num w:numId="1" w16cid:durableId="11482794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3829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5910804">
    <w:abstractNumId w:val="0"/>
  </w:num>
  <w:num w:numId="4" w16cid:durableId="87392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3215"/>
    <w:rsid w:val="000B69EC"/>
    <w:rsid w:val="002E3AD7"/>
    <w:rsid w:val="0033583F"/>
    <w:rsid w:val="00923CA3"/>
    <w:rsid w:val="0099424E"/>
    <w:rsid w:val="009A08E3"/>
    <w:rsid w:val="00B9257F"/>
    <w:rsid w:val="00B92735"/>
    <w:rsid w:val="00CF5E8C"/>
    <w:rsid w:val="00DD0F90"/>
    <w:rsid w:val="00F732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86D586"/>
  <w15:chartTrackingRefBased/>
  <w15:docId w15:val="{B8224515-C9B6-4BB5-82DA-AEFBDF60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73215"/>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F73215"/>
    <w:pPr>
      <w:tabs>
        <w:tab w:val="center" w:pos="4153"/>
        <w:tab w:val="right" w:pos="8306"/>
      </w:tabs>
    </w:pPr>
  </w:style>
  <w:style w:type="character" w:customStyle="1" w:styleId="a6">
    <w:name w:val="כותרת עליונה תו"/>
    <w:link w:val="a5"/>
    <w:rsid w:val="00F73215"/>
    <w:rPr>
      <w:rFonts w:ascii="Times New Roman" w:eastAsia="Times New Roman" w:hAnsi="Times New Roman" w:cs="David"/>
      <w:sz w:val="24"/>
      <w:szCs w:val="24"/>
    </w:rPr>
  </w:style>
  <w:style w:type="paragraph" w:styleId="a7">
    <w:name w:val="footer"/>
    <w:basedOn w:val="a1"/>
    <w:link w:val="a8"/>
    <w:rsid w:val="00F73215"/>
    <w:pPr>
      <w:tabs>
        <w:tab w:val="center" w:pos="4153"/>
        <w:tab w:val="right" w:pos="8306"/>
      </w:tabs>
    </w:pPr>
  </w:style>
  <w:style w:type="character" w:customStyle="1" w:styleId="a8">
    <w:name w:val="כותרת תחתונה תו"/>
    <w:link w:val="a7"/>
    <w:rsid w:val="00F73215"/>
    <w:rPr>
      <w:rFonts w:ascii="Times New Roman" w:eastAsia="Times New Roman" w:hAnsi="Times New Roman" w:cs="David"/>
      <w:sz w:val="24"/>
      <w:szCs w:val="24"/>
    </w:rPr>
  </w:style>
  <w:style w:type="table" w:styleId="a9">
    <w:name w:val="Table Grid"/>
    <w:basedOn w:val="a3"/>
    <w:rsid w:val="00F732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F73215"/>
  </w:style>
  <w:style w:type="character" w:customStyle="1" w:styleId="ab">
    <w:name w:val="פיסקת רשימה תו"/>
    <w:link w:val="ac"/>
    <w:locked/>
    <w:rsid w:val="00F73215"/>
    <w:rPr>
      <w:rFonts w:ascii="David" w:eastAsia="David" w:hAnsi="David" w:cs="David"/>
      <w:sz w:val="24"/>
      <w:szCs w:val="24"/>
    </w:rPr>
  </w:style>
  <w:style w:type="paragraph" w:styleId="ac">
    <w:name w:val="List Paragraph"/>
    <w:basedOn w:val="a1"/>
    <w:link w:val="ab"/>
    <w:qFormat/>
    <w:rsid w:val="00F73215"/>
    <w:pPr>
      <w:ind w:left="720"/>
      <w:contextualSpacing/>
    </w:pPr>
    <w:rPr>
      <w:rFonts w:ascii="David" w:eastAsia="David" w:hAnsi="David"/>
    </w:rPr>
  </w:style>
  <w:style w:type="character" w:styleId="Hyperlink">
    <w:name w:val="Hyperlink"/>
    <w:rsid w:val="00F73215"/>
    <w:rPr>
      <w:color w:val="0000FF"/>
      <w:u w:val="single"/>
    </w:rPr>
  </w:style>
  <w:style w:type="paragraph" w:customStyle="1" w:styleId="a">
    <w:name w:val="ממוספר"/>
    <w:basedOn w:val="ac"/>
    <w:next w:val="a1"/>
    <w:rsid w:val="00F73215"/>
    <w:pPr>
      <w:numPr>
        <w:ilvl w:val="1"/>
        <w:numId w:val="1"/>
      </w:numPr>
      <w:tabs>
        <w:tab w:val="clear" w:pos="2911"/>
        <w:tab w:val="num" w:pos="360"/>
      </w:tabs>
      <w:spacing w:after="240" w:line="360" w:lineRule="auto"/>
      <w:ind w:left="720" w:firstLine="0"/>
      <w:contextualSpacing w:val="0"/>
      <w:jc w:val="both"/>
    </w:pPr>
  </w:style>
  <w:style w:type="paragraph" w:customStyle="1" w:styleId="ad">
    <w:name w:val="ללא מספור"/>
    <w:rsid w:val="00F73215"/>
    <w:pPr>
      <w:bidi/>
      <w:spacing w:after="240" w:line="360" w:lineRule="auto"/>
      <w:ind w:left="651" w:hanging="7"/>
      <w:jc w:val="both"/>
    </w:pPr>
    <w:rPr>
      <w:rFonts w:ascii="David" w:hAnsi="David" w:cs="David"/>
      <w:sz w:val="24"/>
      <w:szCs w:val="24"/>
    </w:rPr>
  </w:style>
  <w:style w:type="paragraph" w:customStyle="1" w:styleId="-">
    <w:name w:val="ללא מספור - אות"/>
    <w:rsid w:val="00F73215"/>
    <w:pPr>
      <w:bidi/>
      <w:spacing w:after="120" w:line="360" w:lineRule="auto"/>
      <w:ind w:left="1218"/>
      <w:jc w:val="both"/>
    </w:pPr>
    <w:rPr>
      <w:rFonts w:ascii="David" w:hAnsi="David" w:cs="David"/>
      <w:sz w:val="24"/>
      <w:szCs w:val="24"/>
    </w:rPr>
  </w:style>
  <w:style w:type="paragraph" w:customStyle="1" w:styleId="a0">
    <w:name w:val="מספור אות"/>
    <w:next w:val="-"/>
    <w:rsid w:val="00F73215"/>
    <w:pPr>
      <w:numPr>
        <w:numId w:val="2"/>
      </w:numPr>
      <w:bidi/>
      <w:spacing w:before="240" w:after="120" w:line="360" w:lineRule="auto"/>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5580841" TargetMode="External"/><Relationship Id="rId26" Type="http://schemas.openxmlformats.org/officeDocument/2006/relationships/hyperlink" Target="http://www.nevo.co.il/case/27153038" TargetMode="External"/><Relationship Id="rId39" Type="http://schemas.openxmlformats.org/officeDocument/2006/relationships/footer" Target="footer2.xml"/><Relationship Id="rId21" Type="http://schemas.openxmlformats.org/officeDocument/2006/relationships/hyperlink" Target="http://www.nevo.co.il/case/27596218"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853017" TargetMode="External"/><Relationship Id="rId20" Type="http://schemas.openxmlformats.org/officeDocument/2006/relationships/hyperlink" Target="http://www.nevo.co.il/case/28180177" TargetMode="External"/><Relationship Id="rId29" Type="http://schemas.openxmlformats.org/officeDocument/2006/relationships/hyperlink" Target="http://www.nevo.co.il/law/70301/40i#.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2535152"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9999565" TargetMode="External"/><Relationship Id="rId28" Type="http://schemas.openxmlformats.org/officeDocument/2006/relationships/hyperlink" Target="http://www.nevo.co.il/case/24282715"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9597475"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1017469" TargetMode="External"/><Relationship Id="rId27" Type="http://schemas.openxmlformats.org/officeDocument/2006/relationships/hyperlink" Target="http://www.nevo.co.il/case/25678016"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8728770" TargetMode="External"/><Relationship Id="rId25" Type="http://schemas.openxmlformats.org/officeDocument/2006/relationships/hyperlink" Target="http://www.nevo.co.il/case/21799035"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3077</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18427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262223</vt:i4>
      </vt:variant>
      <vt:variant>
        <vt:i4>66</vt:i4>
      </vt:variant>
      <vt:variant>
        <vt:i4>0</vt:i4>
      </vt:variant>
      <vt:variant>
        <vt:i4>5</vt:i4>
      </vt:variant>
      <vt:variant>
        <vt:lpwstr>http://www.nevo.co.il/law/70301/40i</vt:lpwstr>
      </vt:variant>
      <vt:variant>
        <vt:lpwstr>.a</vt:lpwstr>
      </vt:variant>
      <vt:variant>
        <vt:i4>3342463</vt:i4>
      </vt:variant>
      <vt:variant>
        <vt:i4>63</vt:i4>
      </vt:variant>
      <vt:variant>
        <vt:i4>0</vt:i4>
      </vt:variant>
      <vt:variant>
        <vt:i4>5</vt:i4>
      </vt:variant>
      <vt:variant>
        <vt:lpwstr>http://www.nevo.co.il/case/24282715</vt:lpwstr>
      </vt:variant>
      <vt:variant>
        <vt:lpwstr/>
      </vt:variant>
      <vt:variant>
        <vt:i4>3997814</vt:i4>
      </vt:variant>
      <vt:variant>
        <vt:i4>60</vt:i4>
      </vt:variant>
      <vt:variant>
        <vt:i4>0</vt:i4>
      </vt:variant>
      <vt:variant>
        <vt:i4>5</vt:i4>
      </vt:variant>
      <vt:variant>
        <vt:lpwstr>http://www.nevo.co.il/case/25678016</vt:lpwstr>
      </vt:variant>
      <vt:variant>
        <vt:lpwstr/>
      </vt:variant>
      <vt:variant>
        <vt:i4>3342454</vt:i4>
      </vt:variant>
      <vt:variant>
        <vt:i4>57</vt:i4>
      </vt:variant>
      <vt:variant>
        <vt:i4>0</vt:i4>
      </vt:variant>
      <vt:variant>
        <vt:i4>5</vt:i4>
      </vt:variant>
      <vt:variant>
        <vt:lpwstr>http://www.nevo.co.il/case/27153038</vt:lpwstr>
      </vt:variant>
      <vt:variant>
        <vt:lpwstr/>
      </vt:variant>
      <vt:variant>
        <vt:i4>4128892</vt:i4>
      </vt:variant>
      <vt:variant>
        <vt:i4>54</vt:i4>
      </vt:variant>
      <vt:variant>
        <vt:i4>0</vt:i4>
      </vt:variant>
      <vt:variant>
        <vt:i4>5</vt:i4>
      </vt:variant>
      <vt:variant>
        <vt:lpwstr>http://www.nevo.co.il/case/21799035</vt:lpwstr>
      </vt:variant>
      <vt:variant>
        <vt:lpwstr/>
      </vt:variant>
      <vt:variant>
        <vt:i4>3604596</vt:i4>
      </vt:variant>
      <vt:variant>
        <vt:i4>51</vt:i4>
      </vt:variant>
      <vt:variant>
        <vt:i4>0</vt:i4>
      </vt:variant>
      <vt:variant>
        <vt:i4>5</vt:i4>
      </vt:variant>
      <vt:variant>
        <vt:lpwstr>http://www.nevo.co.il/case/22535152</vt:lpwstr>
      </vt:variant>
      <vt:variant>
        <vt:lpwstr/>
      </vt:variant>
      <vt:variant>
        <vt:i4>3604593</vt:i4>
      </vt:variant>
      <vt:variant>
        <vt:i4>48</vt:i4>
      </vt:variant>
      <vt:variant>
        <vt:i4>0</vt:i4>
      </vt:variant>
      <vt:variant>
        <vt:i4>5</vt:i4>
      </vt:variant>
      <vt:variant>
        <vt:lpwstr>http://www.nevo.co.il/case/19999565</vt:lpwstr>
      </vt:variant>
      <vt:variant>
        <vt:lpwstr/>
      </vt:variant>
      <vt:variant>
        <vt:i4>3342448</vt:i4>
      </vt:variant>
      <vt:variant>
        <vt:i4>45</vt:i4>
      </vt:variant>
      <vt:variant>
        <vt:i4>0</vt:i4>
      </vt:variant>
      <vt:variant>
        <vt:i4>5</vt:i4>
      </vt:variant>
      <vt:variant>
        <vt:lpwstr>http://www.nevo.co.il/case/21017469</vt:lpwstr>
      </vt:variant>
      <vt:variant>
        <vt:lpwstr/>
      </vt:variant>
      <vt:variant>
        <vt:i4>3145848</vt:i4>
      </vt:variant>
      <vt:variant>
        <vt:i4>42</vt:i4>
      </vt:variant>
      <vt:variant>
        <vt:i4>0</vt:i4>
      </vt:variant>
      <vt:variant>
        <vt:i4>5</vt:i4>
      </vt:variant>
      <vt:variant>
        <vt:lpwstr>http://www.nevo.co.il/case/27596218</vt:lpwstr>
      </vt:variant>
      <vt:variant>
        <vt:lpwstr/>
      </vt:variant>
      <vt:variant>
        <vt:i4>3407989</vt:i4>
      </vt:variant>
      <vt:variant>
        <vt:i4>39</vt:i4>
      </vt:variant>
      <vt:variant>
        <vt:i4>0</vt:i4>
      </vt:variant>
      <vt:variant>
        <vt:i4>5</vt:i4>
      </vt:variant>
      <vt:variant>
        <vt:lpwstr>http://www.nevo.co.il/case/28180177</vt:lpwstr>
      </vt:variant>
      <vt:variant>
        <vt:lpwstr/>
      </vt:variant>
      <vt:variant>
        <vt:i4>3604592</vt:i4>
      </vt:variant>
      <vt:variant>
        <vt:i4>36</vt:i4>
      </vt:variant>
      <vt:variant>
        <vt:i4>0</vt:i4>
      </vt:variant>
      <vt:variant>
        <vt:i4>5</vt:i4>
      </vt:variant>
      <vt:variant>
        <vt:lpwstr>http://www.nevo.co.il/case/29597475</vt:lpwstr>
      </vt:variant>
      <vt:variant>
        <vt:lpwstr/>
      </vt:variant>
      <vt:variant>
        <vt:i4>3407989</vt:i4>
      </vt:variant>
      <vt:variant>
        <vt:i4>33</vt:i4>
      </vt:variant>
      <vt:variant>
        <vt:i4>0</vt:i4>
      </vt:variant>
      <vt:variant>
        <vt:i4>5</vt:i4>
      </vt:variant>
      <vt:variant>
        <vt:lpwstr>http://www.nevo.co.il/case/5580841</vt:lpwstr>
      </vt:variant>
      <vt:variant>
        <vt:lpwstr/>
      </vt:variant>
      <vt:variant>
        <vt:i4>3801209</vt:i4>
      </vt:variant>
      <vt:variant>
        <vt:i4>30</vt:i4>
      </vt:variant>
      <vt:variant>
        <vt:i4>0</vt:i4>
      </vt:variant>
      <vt:variant>
        <vt:i4>5</vt:i4>
      </vt:variant>
      <vt:variant>
        <vt:lpwstr>http://www.nevo.co.il/case/28728770</vt:lpwstr>
      </vt:variant>
      <vt:variant>
        <vt:lpwstr/>
      </vt:variant>
      <vt:variant>
        <vt:i4>3670137</vt:i4>
      </vt:variant>
      <vt:variant>
        <vt:i4>27</vt:i4>
      </vt:variant>
      <vt:variant>
        <vt:i4>0</vt:i4>
      </vt:variant>
      <vt:variant>
        <vt:i4>5</vt:i4>
      </vt:variant>
      <vt:variant>
        <vt:lpwstr>http://www.nevo.co.il/case/28853017</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2025-04-23T01:30:00Z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50979</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ערף מטיראת</vt:lpwstr>
  </property>
  <property fmtid="{D5CDD505-2E9C-101B-9397-08002B2CF9AE}" pid="10" name="LAWYER">
    <vt:lpwstr>לבנת בנני;ויקטור אוזן </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20241113</vt:lpwstr>
  </property>
  <property fmtid="{D5CDD505-2E9C-101B-9397-08002B2CF9AE}" pid="14" name="TYPE_N_DATE">
    <vt:lpwstr>38020241113</vt:lpwstr>
  </property>
  <property fmtid="{D5CDD505-2E9C-101B-9397-08002B2CF9AE}" pid="15" name="CASESLISTTMP1">
    <vt:lpwstr>28853017;28728770;5580841;29597475;28180177;27596218;21017469;19999565;22535152;21799035;27153038;25678016;24282715</vt:lpwstr>
  </property>
  <property fmtid="{D5CDD505-2E9C-101B-9397-08002B2CF9AE}" pid="16" name="ISABSTRACT">
    <vt:lpwstr>Y</vt:lpwstr>
  </property>
  <property fmtid="{D5CDD505-2E9C-101B-9397-08002B2CF9AE}" pid="17" name="WORDNUMPAGES">
    <vt:lpwstr>13</vt:lpwstr>
  </property>
  <property fmtid="{D5CDD505-2E9C-101B-9397-08002B2CF9AE}" pid="18" name="TYPE_ABS_DATE">
    <vt:lpwstr>380020241113</vt:lpwstr>
  </property>
  <property fmtid="{D5CDD505-2E9C-101B-9397-08002B2CF9AE}" pid="19" name="LAWLISTTMP1">
    <vt:lpwstr>4216/007.a;007.c</vt:lpwstr>
  </property>
  <property fmtid="{D5CDD505-2E9C-101B-9397-08002B2CF9AE}" pid="20" name="LAWLISTTMP2">
    <vt:lpwstr>70301/040i;40ja</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