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8"/>
        <w:gridCol w:w="3661"/>
        <w:gridCol w:w="99"/>
      </w:tblGrid>
      <w:tr w:rsidR="00DB2676" w:rsidRPr="00DA2A82" w14:paraId="226DC2E3" w14:textId="77777777" w:rsidTr="00EA41FF">
        <w:trPr>
          <w:gridAfter w:val="1"/>
          <w:wAfter w:w="99" w:type="dxa"/>
          <w:trHeight w:hRule="exact" w:val="418"/>
          <w:jc w:val="center"/>
        </w:trPr>
        <w:tc>
          <w:tcPr>
            <w:tcW w:w="8721" w:type="dxa"/>
            <w:gridSpan w:val="4"/>
          </w:tcPr>
          <w:p w14:paraId="76728539" w14:textId="77777777" w:rsidR="00DB2676" w:rsidRPr="00DA2A82" w:rsidRDefault="00DB2676" w:rsidP="00EE10BE">
            <w:pPr>
              <w:pStyle w:val="a3"/>
              <w:jc w:val="center"/>
              <w:rPr>
                <w:rFonts w:ascii="Tahoma" w:hAnsi="Tahoma" w:cs="Tahoma"/>
                <w:color w:val="000080"/>
                <w:rtl/>
              </w:rPr>
            </w:pPr>
            <w:bookmarkStart w:id="0" w:name="LastJudge"/>
            <w:r w:rsidRPr="00DA2A82">
              <w:rPr>
                <w:rFonts w:ascii="Tahoma" w:hAnsi="Tahoma" w:cs="Tahoma"/>
                <w:b/>
                <w:bCs/>
                <w:color w:val="000080"/>
                <w:rtl/>
              </w:rPr>
              <w:t>בית משפט השלום בבאר שבע</w:t>
            </w:r>
          </w:p>
        </w:tc>
      </w:tr>
      <w:tr w:rsidR="00DB2676" w:rsidRPr="00DA2A82" w14:paraId="1692E9E2" w14:textId="77777777" w:rsidTr="00EA41FF">
        <w:trPr>
          <w:gridAfter w:val="1"/>
          <w:wAfter w:w="99" w:type="dxa"/>
          <w:trHeight w:val="337"/>
          <w:jc w:val="center"/>
        </w:trPr>
        <w:tc>
          <w:tcPr>
            <w:tcW w:w="5060" w:type="dxa"/>
            <w:gridSpan w:val="3"/>
          </w:tcPr>
          <w:p w14:paraId="67DA3696" w14:textId="77777777" w:rsidR="00DB2676" w:rsidRPr="00DA2A82" w:rsidRDefault="00DB2676" w:rsidP="00EE10BE">
            <w:pPr>
              <w:rPr>
                <w:rFonts w:cs="FrankRuehl"/>
                <w:sz w:val="28"/>
                <w:szCs w:val="28"/>
                <w:rtl/>
              </w:rPr>
            </w:pPr>
            <w:r w:rsidRPr="00DA2A82">
              <w:rPr>
                <w:rFonts w:cs="FrankRuehl"/>
                <w:sz w:val="28"/>
                <w:szCs w:val="28"/>
                <w:rtl/>
              </w:rPr>
              <w:t>ת"פ</w:t>
            </w:r>
            <w:r w:rsidRPr="00DA2A82">
              <w:rPr>
                <w:rFonts w:cs="FrankRuehl" w:hint="cs"/>
                <w:sz w:val="28"/>
                <w:szCs w:val="28"/>
                <w:rtl/>
              </w:rPr>
              <w:t xml:space="preserve"> </w:t>
            </w:r>
            <w:r w:rsidRPr="00DA2A82">
              <w:rPr>
                <w:rFonts w:cs="FrankRuehl"/>
                <w:sz w:val="28"/>
                <w:szCs w:val="28"/>
                <w:rtl/>
              </w:rPr>
              <w:t>8917-06-22</w:t>
            </w:r>
            <w:r w:rsidRPr="00DA2A82">
              <w:rPr>
                <w:rFonts w:cs="FrankRuehl" w:hint="cs"/>
                <w:sz w:val="28"/>
                <w:szCs w:val="28"/>
                <w:rtl/>
              </w:rPr>
              <w:t xml:space="preserve"> </w:t>
            </w:r>
            <w:r w:rsidRPr="00DA2A82">
              <w:rPr>
                <w:rFonts w:cs="FrankRuehl"/>
                <w:sz w:val="28"/>
                <w:szCs w:val="28"/>
                <w:rtl/>
              </w:rPr>
              <w:t>מדינת ישראל נ' אלנבארי(עציר)</w:t>
            </w:r>
          </w:p>
          <w:p w14:paraId="396CF435" w14:textId="77777777" w:rsidR="00DB2676" w:rsidRPr="00DA2A82" w:rsidRDefault="00DB2676" w:rsidP="00EE10BE">
            <w:pPr>
              <w:pStyle w:val="a3"/>
              <w:rPr>
                <w:rFonts w:cs="FrankRuehl"/>
                <w:sz w:val="28"/>
                <w:szCs w:val="28"/>
                <w:rtl/>
              </w:rPr>
            </w:pPr>
          </w:p>
        </w:tc>
        <w:tc>
          <w:tcPr>
            <w:tcW w:w="3661" w:type="dxa"/>
          </w:tcPr>
          <w:p w14:paraId="23E15552" w14:textId="77777777" w:rsidR="00DB2676" w:rsidRPr="00DA2A82" w:rsidRDefault="00DB2676" w:rsidP="00EE10BE">
            <w:pPr>
              <w:pStyle w:val="a3"/>
              <w:jc w:val="right"/>
              <w:rPr>
                <w:rFonts w:cs="FrankRuehl"/>
                <w:sz w:val="28"/>
                <w:szCs w:val="28"/>
                <w:rtl/>
              </w:rPr>
            </w:pPr>
          </w:p>
        </w:tc>
      </w:tr>
      <w:tr w:rsidR="00DB2676" w:rsidRPr="00DA2A82" w14:paraId="4AB02C75" w14:textId="77777777" w:rsidTr="00EA41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D233455" w14:textId="77777777" w:rsidR="00DB2676" w:rsidRPr="00DA2A82" w:rsidRDefault="00DB2676" w:rsidP="00DB2676">
            <w:pPr>
              <w:jc w:val="both"/>
              <w:rPr>
                <w:rFonts w:ascii="David" w:hAnsi="David"/>
                <w:sz w:val="26"/>
                <w:szCs w:val="26"/>
              </w:rPr>
            </w:pPr>
            <w:r w:rsidRPr="00DA2A82">
              <w:rPr>
                <w:rFonts w:hint="cs"/>
                <w:rtl/>
              </w:rPr>
              <w:t xml:space="preserve"> </w:t>
            </w:r>
            <w:r w:rsidRPr="00DA2A82">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A9B6151" w14:textId="77777777" w:rsidR="00DB2676" w:rsidRPr="00DA2A82" w:rsidRDefault="00DB2676" w:rsidP="00EE10BE">
            <w:pPr>
              <w:rPr>
                <w:rFonts w:ascii="David" w:hAnsi="David"/>
                <w:b/>
                <w:bCs/>
                <w:sz w:val="26"/>
                <w:szCs w:val="26"/>
                <w:rtl/>
              </w:rPr>
            </w:pPr>
            <w:r w:rsidRPr="00DA2A82">
              <w:rPr>
                <w:rFonts w:ascii="David" w:hAnsi="David"/>
                <w:b/>
                <w:bCs/>
                <w:sz w:val="26"/>
                <w:szCs w:val="26"/>
                <w:rtl/>
              </w:rPr>
              <w:t>כבוד השופטת שוש שטרית</w:t>
            </w:r>
          </w:p>
          <w:p w14:paraId="65F1425B" w14:textId="77777777" w:rsidR="00DB2676" w:rsidRPr="00DA2A82" w:rsidRDefault="00DB2676" w:rsidP="00EE10BE">
            <w:pPr>
              <w:rPr>
                <w:rFonts w:ascii="David" w:hAnsi="David"/>
                <w:sz w:val="26"/>
                <w:szCs w:val="26"/>
                <w:rtl/>
              </w:rPr>
            </w:pPr>
          </w:p>
          <w:p w14:paraId="738B8668" w14:textId="77777777" w:rsidR="00DB2676" w:rsidRPr="00DA2A82" w:rsidRDefault="00DB2676" w:rsidP="00DB2676">
            <w:pPr>
              <w:jc w:val="both"/>
              <w:rPr>
                <w:rFonts w:ascii="David" w:hAnsi="David"/>
                <w:sz w:val="26"/>
                <w:szCs w:val="26"/>
              </w:rPr>
            </w:pPr>
          </w:p>
        </w:tc>
      </w:tr>
      <w:tr w:rsidR="00DB2676" w:rsidRPr="00DA2A82" w14:paraId="26877B95" w14:textId="77777777" w:rsidTr="00EA41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3A654E6" w14:textId="77777777" w:rsidR="00DB2676" w:rsidRPr="00DA2A82" w:rsidRDefault="00DB2676" w:rsidP="00DB2676">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7F13F7EF" w14:textId="77777777" w:rsidR="00DB2676" w:rsidRPr="00DA2A82" w:rsidRDefault="00DB2676" w:rsidP="00DB2676">
            <w:pPr>
              <w:suppressLineNumbers/>
            </w:pPr>
            <w:r w:rsidRPr="00DA2A82">
              <w:rPr>
                <w:rFonts w:ascii="Arial" w:hAnsi="Arial" w:hint="cs"/>
                <w:b/>
                <w:bCs/>
                <w:sz w:val="26"/>
                <w:szCs w:val="26"/>
                <w:rtl/>
              </w:rPr>
              <w:t>ה</w:t>
            </w:r>
            <w:r w:rsidRPr="00DA2A82">
              <w:rPr>
                <w:rFonts w:ascii="Arial" w:hAnsi="Arial"/>
                <w:b/>
                <w:bCs/>
                <w:sz w:val="26"/>
                <w:szCs w:val="26"/>
                <w:rtl/>
              </w:rPr>
              <w:t>מאשימה</w:t>
            </w:r>
          </w:p>
          <w:p w14:paraId="3C1B79BF" w14:textId="77777777" w:rsidR="00DB2676" w:rsidRPr="00DA2A82" w:rsidRDefault="00DB2676" w:rsidP="00EE10B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51A59D9" w14:textId="77777777" w:rsidR="00DB2676" w:rsidRPr="00DA2A82" w:rsidRDefault="00DB2676" w:rsidP="00DB2676">
            <w:pPr>
              <w:suppressLineNumbers/>
              <w:rPr>
                <w:rFonts w:ascii="Arial" w:hAnsi="Arial"/>
                <w:b/>
                <w:bCs/>
                <w:sz w:val="26"/>
                <w:szCs w:val="26"/>
                <w:rtl/>
              </w:rPr>
            </w:pPr>
            <w:r w:rsidRPr="00DA2A82">
              <w:rPr>
                <w:rFonts w:ascii="Arial" w:hAnsi="Arial"/>
                <w:b/>
                <w:bCs/>
                <w:sz w:val="26"/>
                <w:szCs w:val="26"/>
                <w:rtl/>
              </w:rPr>
              <w:t>מדינת ישראל</w:t>
            </w:r>
            <w:r w:rsidRPr="00DA2A82">
              <w:rPr>
                <w:rFonts w:ascii="Arial" w:hAnsi="Arial" w:hint="cs"/>
                <w:b/>
                <w:bCs/>
                <w:sz w:val="26"/>
                <w:szCs w:val="26"/>
                <w:rtl/>
              </w:rPr>
              <w:t xml:space="preserve"> </w:t>
            </w:r>
            <w:r w:rsidRPr="00DA2A82">
              <w:rPr>
                <w:rFonts w:ascii="Arial" w:hAnsi="Arial"/>
                <w:b/>
                <w:bCs/>
                <w:sz w:val="26"/>
                <w:szCs w:val="26"/>
                <w:rtl/>
              </w:rPr>
              <w:t>–</w:t>
            </w:r>
            <w:r w:rsidRPr="00DA2A82">
              <w:rPr>
                <w:rFonts w:ascii="Arial" w:hAnsi="Arial" w:hint="cs"/>
                <w:b/>
                <w:bCs/>
                <w:sz w:val="26"/>
                <w:szCs w:val="26"/>
                <w:rtl/>
              </w:rPr>
              <w:t xml:space="preserve"> תביעות נגב</w:t>
            </w:r>
          </w:p>
          <w:p w14:paraId="5EF59BEB" w14:textId="77777777" w:rsidR="00DB2676" w:rsidRPr="00DA2A82" w:rsidRDefault="00DB2676" w:rsidP="00DB2676">
            <w:pPr>
              <w:suppressLineNumbers/>
            </w:pPr>
            <w:r w:rsidRPr="00DA2A82">
              <w:rPr>
                <w:rFonts w:ascii="Arial" w:hAnsi="Arial"/>
                <w:b/>
                <w:bCs/>
                <w:sz w:val="26"/>
                <w:szCs w:val="26"/>
                <w:rtl/>
              </w:rPr>
              <w:t>ע"י ב"כ עוה"ד</w:t>
            </w:r>
            <w:r w:rsidRPr="00DA2A82">
              <w:rPr>
                <w:rFonts w:hint="cs"/>
                <w:rtl/>
              </w:rPr>
              <w:t xml:space="preserve"> </w:t>
            </w:r>
            <w:r w:rsidRPr="00DA2A82">
              <w:rPr>
                <w:rFonts w:hint="cs"/>
                <w:b/>
                <w:bCs/>
                <w:rtl/>
              </w:rPr>
              <w:t>רמה קלימי</w:t>
            </w:r>
            <w:r w:rsidRPr="00DA2A82">
              <w:rPr>
                <w:rFonts w:hint="cs"/>
                <w:rtl/>
              </w:rPr>
              <w:t xml:space="preserve"> </w:t>
            </w:r>
          </w:p>
          <w:p w14:paraId="0F6B6828" w14:textId="77777777" w:rsidR="00DB2676" w:rsidRPr="00DA2A82" w:rsidRDefault="00DB2676" w:rsidP="00EE10BE">
            <w:pPr>
              <w:rPr>
                <w:rFonts w:ascii="David" w:hAnsi="David"/>
                <w:sz w:val="26"/>
                <w:szCs w:val="26"/>
              </w:rPr>
            </w:pPr>
          </w:p>
        </w:tc>
      </w:tr>
      <w:bookmarkEnd w:id="1"/>
      <w:bookmarkEnd w:id="2"/>
      <w:tr w:rsidR="00DB2676" w:rsidRPr="00DA2A82" w14:paraId="6620DDE4" w14:textId="77777777" w:rsidTr="00EA41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69CCDAF" w14:textId="77777777" w:rsidR="00DB2676" w:rsidRPr="00DA2A82" w:rsidRDefault="00DB2676" w:rsidP="00DB267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88B8226" w14:textId="77777777" w:rsidR="00DB2676" w:rsidRPr="00DA2A82" w:rsidRDefault="00DB2676" w:rsidP="00DB2676">
            <w:pPr>
              <w:jc w:val="center"/>
              <w:rPr>
                <w:rFonts w:ascii="David" w:hAnsi="David"/>
                <w:b/>
                <w:bCs/>
                <w:sz w:val="26"/>
                <w:szCs w:val="26"/>
                <w:rtl/>
              </w:rPr>
            </w:pPr>
          </w:p>
          <w:p w14:paraId="5B0CC1E5" w14:textId="77777777" w:rsidR="00DB2676" w:rsidRPr="00DA2A82" w:rsidRDefault="00DB2676" w:rsidP="00DB2676">
            <w:pPr>
              <w:jc w:val="center"/>
              <w:rPr>
                <w:rFonts w:ascii="David" w:hAnsi="David"/>
                <w:b/>
                <w:bCs/>
                <w:sz w:val="26"/>
                <w:szCs w:val="26"/>
                <w:rtl/>
              </w:rPr>
            </w:pPr>
            <w:r w:rsidRPr="00DA2A82">
              <w:rPr>
                <w:rFonts w:ascii="David" w:hAnsi="David"/>
                <w:b/>
                <w:bCs/>
                <w:sz w:val="26"/>
                <w:szCs w:val="26"/>
                <w:rtl/>
              </w:rPr>
              <w:t>נגד</w:t>
            </w:r>
          </w:p>
          <w:p w14:paraId="13776315" w14:textId="77777777" w:rsidR="00DB2676" w:rsidRPr="00DA2A82" w:rsidRDefault="00DB2676" w:rsidP="00DB2676">
            <w:pPr>
              <w:jc w:val="both"/>
              <w:rPr>
                <w:rFonts w:ascii="David" w:hAnsi="David"/>
                <w:sz w:val="26"/>
                <w:szCs w:val="26"/>
              </w:rPr>
            </w:pPr>
          </w:p>
        </w:tc>
      </w:tr>
      <w:tr w:rsidR="00DB2676" w:rsidRPr="00DA2A82" w14:paraId="670E674D" w14:textId="77777777" w:rsidTr="00EA41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ED55B0" w14:textId="77777777" w:rsidR="00DB2676" w:rsidRPr="00DA2A82" w:rsidRDefault="00DB2676" w:rsidP="00EE10BE">
            <w:pPr>
              <w:rPr>
                <w:rFonts w:ascii="David" w:hAnsi="David"/>
                <w:sz w:val="26"/>
                <w:szCs w:val="26"/>
                <w:rtl/>
              </w:rPr>
            </w:pPr>
          </w:p>
        </w:tc>
        <w:tc>
          <w:tcPr>
            <w:tcW w:w="3219" w:type="dxa"/>
            <w:tcBorders>
              <w:top w:val="nil"/>
              <w:left w:val="nil"/>
              <w:bottom w:val="nil"/>
              <w:right w:val="nil"/>
            </w:tcBorders>
            <w:shd w:val="clear" w:color="auto" w:fill="auto"/>
          </w:tcPr>
          <w:p w14:paraId="4CFCFCF4" w14:textId="77777777" w:rsidR="00DB2676" w:rsidRPr="00DA2A82" w:rsidRDefault="00DB2676" w:rsidP="00EE10BE">
            <w:pPr>
              <w:rPr>
                <w:rFonts w:ascii="Arial" w:hAnsi="Arial"/>
                <w:b/>
                <w:bCs/>
                <w:sz w:val="26"/>
                <w:szCs w:val="26"/>
                <w:rtl/>
              </w:rPr>
            </w:pPr>
            <w:r w:rsidRPr="00DA2A82">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0810970" w14:textId="77777777" w:rsidR="00DB2676" w:rsidRPr="00DA2A82" w:rsidRDefault="00DB2676" w:rsidP="00DB2676">
            <w:pPr>
              <w:suppressLineNumbers/>
              <w:rPr>
                <w:rFonts w:ascii="Arial" w:hAnsi="Arial"/>
                <w:b/>
                <w:bCs/>
                <w:sz w:val="26"/>
                <w:szCs w:val="26"/>
                <w:rtl/>
              </w:rPr>
            </w:pPr>
            <w:r w:rsidRPr="00DA2A82">
              <w:rPr>
                <w:rFonts w:ascii="Arial" w:hAnsi="Arial"/>
                <w:b/>
                <w:bCs/>
                <w:sz w:val="26"/>
                <w:szCs w:val="26"/>
                <w:rtl/>
              </w:rPr>
              <w:t>מוחמד אלנבארי (עציר)</w:t>
            </w:r>
            <w:r w:rsidRPr="00DA2A82">
              <w:rPr>
                <w:rFonts w:ascii="Arial" w:hAnsi="Arial" w:hint="cs"/>
                <w:b/>
                <w:bCs/>
                <w:sz w:val="26"/>
                <w:szCs w:val="26"/>
                <w:rtl/>
              </w:rPr>
              <w:t xml:space="preserve"> </w:t>
            </w:r>
            <w:r w:rsidRPr="00DA2A82">
              <w:rPr>
                <w:rFonts w:ascii="Arial" w:hAnsi="Arial"/>
                <w:b/>
                <w:bCs/>
                <w:sz w:val="26"/>
                <w:szCs w:val="26"/>
                <w:rtl/>
              </w:rPr>
              <w:t>–</w:t>
            </w:r>
            <w:r w:rsidRPr="00DA2A82">
              <w:rPr>
                <w:rFonts w:ascii="Arial" w:hAnsi="Arial" w:hint="cs"/>
                <w:b/>
                <w:bCs/>
                <w:sz w:val="26"/>
                <w:szCs w:val="26"/>
                <w:rtl/>
              </w:rPr>
              <w:t xml:space="preserve"> הובא ע"י שב"ס</w:t>
            </w:r>
          </w:p>
          <w:p w14:paraId="1153DDA4" w14:textId="77777777" w:rsidR="00DB2676" w:rsidRPr="00DA2A82" w:rsidRDefault="00DB2676" w:rsidP="00DB2676">
            <w:pPr>
              <w:suppressLineNumbers/>
            </w:pPr>
            <w:r w:rsidRPr="00DA2A82">
              <w:rPr>
                <w:rFonts w:ascii="Arial" w:hAnsi="Arial"/>
                <w:b/>
                <w:bCs/>
                <w:sz w:val="26"/>
                <w:szCs w:val="26"/>
                <w:rtl/>
              </w:rPr>
              <w:t>ע"י ב"כ עוה"ד</w:t>
            </w:r>
            <w:r w:rsidRPr="00DA2A82">
              <w:rPr>
                <w:rFonts w:ascii="Arial" w:hAnsi="Arial" w:hint="cs"/>
                <w:b/>
                <w:bCs/>
                <w:sz w:val="26"/>
                <w:szCs w:val="26"/>
                <w:rtl/>
              </w:rPr>
              <w:t xml:space="preserve"> נתי טרבלסי</w:t>
            </w:r>
          </w:p>
          <w:p w14:paraId="596A88C9" w14:textId="77777777" w:rsidR="00DB2676" w:rsidRPr="00DA2A82" w:rsidRDefault="00DB2676" w:rsidP="00EE10BE">
            <w:pPr>
              <w:rPr>
                <w:rFonts w:ascii="David" w:hAnsi="David"/>
                <w:sz w:val="26"/>
                <w:szCs w:val="26"/>
              </w:rPr>
            </w:pPr>
          </w:p>
        </w:tc>
      </w:tr>
    </w:tbl>
    <w:p w14:paraId="2E9DDE79" w14:textId="77777777" w:rsidR="00EA41FF" w:rsidRDefault="00EA41FF" w:rsidP="00DA2A82">
      <w:pPr>
        <w:rPr>
          <w:rFonts w:ascii="Arial" w:hAnsi="Arial"/>
          <w:sz w:val="26"/>
          <w:szCs w:val="26"/>
          <w:rtl/>
        </w:rPr>
      </w:pPr>
    </w:p>
    <w:p w14:paraId="796C9834" w14:textId="77777777" w:rsidR="00EA41FF" w:rsidRPr="00EA41FF" w:rsidRDefault="00EA41FF" w:rsidP="00EA41FF">
      <w:pPr>
        <w:spacing w:after="120" w:line="240" w:lineRule="exact"/>
        <w:ind w:left="283" w:hanging="283"/>
        <w:jc w:val="both"/>
        <w:rPr>
          <w:rFonts w:ascii="FrankRuehl" w:hAnsi="FrankRuehl" w:cs="FrankRuehl"/>
          <w:rtl/>
        </w:rPr>
      </w:pPr>
    </w:p>
    <w:p w14:paraId="5617F155" w14:textId="77777777" w:rsidR="004445B7" w:rsidRPr="004445B7" w:rsidRDefault="004445B7" w:rsidP="004445B7">
      <w:pPr>
        <w:spacing w:before="120" w:after="120" w:line="240" w:lineRule="exact"/>
        <w:ind w:left="283" w:hanging="283"/>
        <w:jc w:val="both"/>
        <w:rPr>
          <w:rFonts w:ascii="FrankRuehl" w:hAnsi="FrankRuehl" w:cs="FrankRuehl"/>
          <w:rtl/>
        </w:rPr>
      </w:pPr>
    </w:p>
    <w:p w14:paraId="6F924030" w14:textId="77777777" w:rsidR="00D158D2" w:rsidRDefault="00D158D2" w:rsidP="00D158D2">
      <w:pPr>
        <w:rPr>
          <w:rFonts w:ascii="Arial" w:hAnsi="Arial"/>
          <w:sz w:val="26"/>
          <w:szCs w:val="26"/>
          <w:rtl/>
        </w:rPr>
      </w:pPr>
      <w:bookmarkStart w:id="3" w:name="LawTable"/>
      <w:bookmarkEnd w:id="3"/>
    </w:p>
    <w:p w14:paraId="58B56A5F" w14:textId="77777777" w:rsidR="00D158D2" w:rsidRPr="00D158D2" w:rsidRDefault="00D158D2" w:rsidP="00D158D2">
      <w:pPr>
        <w:spacing w:before="120" w:after="120" w:line="240" w:lineRule="exact"/>
        <w:ind w:left="283" w:hanging="283"/>
        <w:jc w:val="both"/>
        <w:rPr>
          <w:rFonts w:ascii="FrankRuehl" w:hAnsi="FrankRuehl" w:cs="FrankRuehl"/>
          <w:rtl/>
        </w:rPr>
      </w:pPr>
    </w:p>
    <w:p w14:paraId="42BE9EF2" w14:textId="77777777" w:rsidR="00D158D2" w:rsidRPr="00D158D2" w:rsidRDefault="00D158D2" w:rsidP="00D158D2">
      <w:pPr>
        <w:spacing w:before="120" w:after="120" w:line="240" w:lineRule="exact"/>
        <w:ind w:left="283" w:hanging="283"/>
        <w:jc w:val="both"/>
        <w:rPr>
          <w:rFonts w:ascii="FrankRuehl" w:hAnsi="FrankRuehl" w:cs="FrankRuehl"/>
          <w:rtl/>
        </w:rPr>
      </w:pPr>
    </w:p>
    <w:p w14:paraId="25E47AFD" w14:textId="77777777" w:rsidR="00D158D2" w:rsidRPr="00D158D2" w:rsidRDefault="00D158D2" w:rsidP="00D158D2">
      <w:pPr>
        <w:spacing w:before="120" w:after="120" w:line="240" w:lineRule="exact"/>
        <w:ind w:left="283" w:hanging="283"/>
        <w:jc w:val="both"/>
        <w:rPr>
          <w:rFonts w:ascii="FrankRuehl" w:hAnsi="FrankRuehl" w:cs="FrankRuehl"/>
          <w:rtl/>
        </w:rPr>
      </w:pPr>
      <w:r w:rsidRPr="00D158D2">
        <w:rPr>
          <w:rFonts w:ascii="FrankRuehl" w:hAnsi="FrankRuehl" w:cs="FrankRuehl"/>
          <w:rtl/>
        </w:rPr>
        <w:t xml:space="preserve">חקיקה שאוזכרה: </w:t>
      </w:r>
    </w:p>
    <w:p w14:paraId="494F03EA" w14:textId="77777777" w:rsidR="00D158D2" w:rsidRPr="00D158D2" w:rsidRDefault="00D158D2" w:rsidP="00D158D2">
      <w:pPr>
        <w:spacing w:before="120" w:after="120" w:line="240" w:lineRule="exact"/>
        <w:ind w:left="283" w:hanging="283"/>
        <w:jc w:val="both"/>
        <w:rPr>
          <w:rFonts w:ascii="FrankRuehl" w:hAnsi="FrankRuehl" w:cs="FrankRuehl"/>
          <w:rtl/>
        </w:rPr>
      </w:pPr>
      <w:hyperlink r:id="rId7" w:history="1">
        <w:r w:rsidRPr="00D158D2">
          <w:rPr>
            <w:rFonts w:ascii="FrankRuehl" w:hAnsi="FrankRuehl" w:cs="FrankRuehl"/>
            <w:color w:val="0000FF"/>
            <w:rtl/>
          </w:rPr>
          <w:t>פקודת הסמים המסוכנים [נוסח חדש], תשל"ג-1973</w:t>
        </w:r>
      </w:hyperlink>
      <w:r w:rsidRPr="00D158D2">
        <w:rPr>
          <w:rFonts w:ascii="FrankRuehl" w:hAnsi="FrankRuehl" w:cs="FrankRuehl"/>
          <w:rtl/>
        </w:rPr>
        <w:t xml:space="preserve">: סע'  </w:t>
      </w:r>
      <w:hyperlink r:id="rId8" w:history="1">
        <w:r w:rsidRPr="00D158D2">
          <w:rPr>
            <w:rFonts w:ascii="FrankRuehl" w:hAnsi="FrankRuehl" w:cs="FrankRuehl"/>
            <w:color w:val="0000FF"/>
            <w:rtl/>
          </w:rPr>
          <w:t>13</w:t>
        </w:r>
      </w:hyperlink>
      <w:r w:rsidRPr="00D158D2">
        <w:rPr>
          <w:rFonts w:ascii="FrankRuehl" w:hAnsi="FrankRuehl" w:cs="FrankRuehl"/>
          <w:rtl/>
        </w:rPr>
        <w:t xml:space="preserve">, </w:t>
      </w:r>
      <w:hyperlink r:id="rId9" w:history="1">
        <w:r w:rsidRPr="00D158D2">
          <w:rPr>
            <w:rFonts w:ascii="FrankRuehl" w:hAnsi="FrankRuehl" w:cs="FrankRuehl"/>
            <w:color w:val="0000FF"/>
            <w:rtl/>
          </w:rPr>
          <w:t>19.א</w:t>
        </w:r>
      </w:hyperlink>
    </w:p>
    <w:p w14:paraId="77561733" w14:textId="77777777" w:rsidR="00D158D2" w:rsidRPr="00D158D2" w:rsidRDefault="00D158D2" w:rsidP="00D158D2">
      <w:pPr>
        <w:spacing w:before="120" w:after="120" w:line="240" w:lineRule="exact"/>
        <w:ind w:left="283" w:hanging="283"/>
        <w:jc w:val="both"/>
        <w:rPr>
          <w:rFonts w:ascii="FrankRuehl" w:hAnsi="FrankRuehl" w:cs="FrankRuehl"/>
          <w:rtl/>
        </w:rPr>
      </w:pPr>
      <w:hyperlink r:id="rId10" w:history="1">
        <w:r w:rsidRPr="00D158D2">
          <w:rPr>
            <w:rFonts w:ascii="FrankRuehl" w:hAnsi="FrankRuehl" w:cs="FrankRuehl"/>
            <w:color w:val="0000FF"/>
            <w:rtl/>
          </w:rPr>
          <w:t>חוק העונשין, תשל"ז-1977</w:t>
        </w:r>
      </w:hyperlink>
      <w:r w:rsidRPr="00D158D2">
        <w:rPr>
          <w:rFonts w:ascii="FrankRuehl" w:hAnsi="FrankRuehl" w:cs="FrankRuehl"/>
          <w:rtl/>
        </w:rPr>
        <w:t xml:space="preserve">: סע'  </w:t>
      </w:r>
      <w:hyperlink r:id="rId11" w:history="1">
        <w:r w:rsidRPr="00D158D2">
          <w:rPr>
            <w:rFonts w:ascii="FrankRuehl" w:hAnsi="FrankRuehl" w:cs="FrankRuehl"/>
            <w:color w:val="0000FF"/>
            <w:rtl/>
          </w:rPr>
          <w:t>40יג (א)</w:t>
        </w:r>
      </w:hyperlink>
    </w:p>
    <w:p w14:paraId="3CC4EEA6" w14:textId="77777777" w:rsidR="00D158D2" w:rsidRPr="00D158D2" w:rsidRDefault="00D158D2" w:rsidP="00D158D2">
      <w:pPr>
        <w:rPr>
          <w:rFonts w:ascii="Arial" w:hAnsi="Arial"/>
          <w:sz w:val="26"/>
          <w:szCs w:val="26"/>
          <w:rtl/>
        </w:rPr>
      </w:pPr>
      <w:bookmarkStart w:id="4" w:name="LawTable_End"/>
      <w:bookmarkEnd w:id="4"/>
    </w:p>
    <w:p w14:paraId="6A04182A" w14:textId="77777777" w:rsidR="00DB2676" w:rsidRPr="004445B7" w:rsidRDefault="00DB2676" w:rsidP="004445B7">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B2676" w14:paraId="78F9D36F" w14:textId="77777777" w:rsidTr="00DB2676">
        <w:trPr>
          <w:trHeight w:val="355"/>
          <w:jc w:val="center"/>
        </w:trPr>
        <w:tc>
          <w:tcPr>
            <w:tcW w:w="8820" w:type="dxa"/>
            <w:tcBorders>
              <w:top w:val="nil"/>
              <w:left w:val="nil"/>
              <w:bottom w:val="nil"/>
              <w:right w:val="nil"/>
            </w:tcBorders>
            <w:shd w:val="clear" w:color="auto" w:fill="auto"/>
          </w:tcPr>
          <w:p w14:paraId="3A1FF680" w14:textId="77777777" w:rsidR="00DA2A82" w:rsidRPr="00DA2A82" w:rsidRDefault="00DA2A82" w:rsidP="00DA2A82">
            <w:pPr>
              <w:jc w:val="center"/>
              <w:rPr>
                <w:rFonts w:ascii="David" w:hAnsi="David"/>
                <w:b/>
                <w:bCs/>
                <w:sz w:val="32"/>
                <w:szCs w:val="32"/>
                <w:u w:val="single"/>
                <w:rtl/>
              </w:rPr>
            </w:pPr>
            <w:bookmarkStart w:id="5" w:name="PsakDin" w:colFirst="0" w:colLast="0"/>
            <w:bookmarkEnd w:id="0"/>
            <w:r w:rsidRPr="00DA2A82">
              <w:rPr>
                <w:rFonts w:ascii="David" w:hAnsi="David"/>
                <w:b/>
                <w:bCs/>
                <w:sz w:val="32"/>
                <w:szCs w:val="32"/>
                <w:u w:val="single"/>
                <w:rtl/>
              </w:rPr>
              <w:t>גזר דין</w:t>
            </w:r>
          </w:p>
          <w:p w14:paraId="77404DE9" w14:textId="77777777" w:rsidR="00DB2676" w:rsidRPr="00DA2A82" w:rsidRDefault="00DB2676" w:rsidP="00DA2A82">
            <w:pPr>
              <w:jc w:val="center"/>
              <w:rPr>
                <w:rFonts w:ascii="David" w:hAnsi="David"/>
                <w:bCs/>
                <w:sz w:val="32"/>
                <w:szCs w:val="32"/>
                <w:u w:val="single"/>
                <w:rtl/>
              </w:rPr>
            </w:pPr>
          </w:p>
        </w:tc>
      </w:tr>
      <w:bookmarkEnd w:id="5"/>
    </w:tbl>
    <w:p w14:paraId="233149D4" w14:textId="77777777" w:rsidR="00DB2676" w:rsidRPr="000F2247" w:rsidRDefault="00DB2676" w:rsidP="00DB2676">
      <w:pPr>
        <w:rPr>
          <w:rFonts w:ascii="Arial" w:hAnsi="Arial"/>
          <w:b/>
          <w:bCs/>
          <w:sz w:val="26"/>
          <w:szCs w:val="26"/>
          <w:rtl/>
        </w:rPr>
      </w:pPr>
    </w:p>
    <w:p w14:paraId="34EA1146" w14:textId="77777777" w:rsidR="00DB2676" w:rsidRDefault="00DB2676" w:rsidP="00DB2676">
      <w:pPr>
        <w:rPr>
          <w:rFonts w:ascii="Arial" w:hAnsi="Arial"/>
          <w:b/>
          <w:bCs/>
          <w:sz w:val="26"/>
          <w:szCs w:val="26"/>
          <w:rtl/>
        </w:rPr>
      </w:pPr>
    </w:p>
    <w:p w14:paraId="12A57A4E" w14:textId="77777777" w:rsidR="00DB2676" w:rsidRDefault="00DB2676" w:rsidP="00DB2676">
      <w:pPr>
        <w:suppressLineNumbers/>
        <w:spacing w:line="360" w:lineRule="auto"/>
        <w:jc w:val="both"/>
      </w:pPr>
      <w:bookmarkStart w:id="6" w:name="ABSTRACT_START"/>
      <w:bookmarkEnd w:id="6"/>
      <w:r>
        <w:rPr>
          <w:rFonts w:ascii="Arial" w:hAnsi="Arial"/>
          <w:rtl/>
        </w:rPr>
        <w:t xml:space="preserve">במסגרת הסדר טיעון אליו הגיעו הצדדים ועל יסוד הודאתו בעובדות כתב האישום המתוקן,  הורשע הנאשם בשלוש עבירות של </w:t>
      </w:r>
      <w:r>
        <w:rPr>
          <w:rtl/>
        </w:rPr>
        <w:t xml:space="preserve">סחר בסמים , לפי </w:t>
      </w:r>
      <w:hyperlink r:id="rId12" w:history="1">
        <w:r w:rsidR="00EA41FF" w:rsidRPr="00EA41FF">
          <w:rPr>
            <w:rStyle w:val="Hyperlink"/>
            <w:rtl/>
          </w:rPr>
          <w:t xml:space="preserve">סעיף 13 + 19א </w:t>
        </w:r>
      </w:hyperlink>
      <w:r>
        <w:rPr>
          <w:rtl/>
        </w:rPr>
        <w:t xml:space="preserve">  ל</w:t>
      </w:r>
      <w:hyperlink r:id="rId13" w:history="1">
        <w:r w:rsidR="00DA2A82" w:rsidRPr="00DA2A82">
          <w:rPr>
            <w:color w:val="0000FF"/>
            <w:u w:val="single"/>
            <w:rtl/>
          </w:rPr>
          <w:t>פקודת הסמים המסוכנים</w:t>
        </w:r>
      </w:hyperlink>
      <w:r>
        <w:rPr>
          <w:rtl/>
        </w:rPr>
        <w:t xml:space="preserve"> [נוסח חדש] תשל"ג – 1973.</w:t>
      </w:r>
    </w:p>
    <w:p w14:paraId="7151CDF0" w14:textId="77777777" w:rsidR="00DB2676" w:rsidRDefault="00DB2676" w:rsidP="00DB2676">
      <w:pPr>
        <w:spacing w:line="360" w:lineRule="auto"/>
        <w:jc w:val="both"/>
        <w:rPr>
          <w:rFonts w:ascii="Arial" w:hAnsi="Arial"/>
          <w:b/>
          <w:bCs/>
          <w:sz w:val="26"/>
          <w:szCs w:val="26"/>
          <w:u w:val="single"/>
        </w:rPr>
      </w:pPr>
      <w:bookmarkStart w:id="7" w:name="ABSTRACT_END"/>
      <w:bookmarkEnd w:id="7"/>
    </w:p>
    <w:p w14:paraId="6A565497" w14:textId="77777777" w:rsidR="00DB2676" w:rsidRDefault="00DB2676" w:rsidP="00DB2676">
      <w:pPr>
        <w:spacing w:line="360" w:lineRule="auto"/>
        <w:jc w:val="both"/>
        <w:rPr>
          <w:rFonts w:ascii="Arial" w:hAnsi="Arial"/>
          <w:b/>
          <w:bCs/>
          <w:sz w:val="26"/>
          <w:szCs w:val="26"/>
          <w:u w:val="single"/>
          <w:rtl/>
        </w:rPr>
      </w:pPr>
      <w:r>
        <w:rPr>
          <w:rFonts w:ascii="Arial" w:hAnsi="Arial"/>
          <w:b/>
          <w:bCs/>
          <w:sz w:val="26"/>
          <w:szCs w:val="26"/>
          <w:u w:val="single"/>
          <w:rtl/>
        </w:rPr>
        <w:t>כתב האישום המתוקן</w:t>
      </w:r>
    </w:p>
    <w:p w14:paraId="0CF80DFC" w14:textId="77777777" w:rsidR="00DB2676" w:rsidRDefault="00DB2676" w:rsidP="00DB2676">
      <w:pPr>
        <w:spacing w:line="360" w:lineRule="auto"/>
        <w:jc w:val="both"/>
        <w:rPr>
          <w:rFonts w:ascii="Arial" w:hAnsi="Arial"/>
          <w:rtl/>
        </w:rPr>
      </w:pPr>
      <w:r>
        <w:rPr>
          <w:rFonts w:ascii="Arial" w:hAnsi="Arial"/>
          <w:rtl/>
        </w:rPr>
        <w:t>1.</w:t>
      </w:r>
      <w:r>
        <w:rPr>
          <w:rFonts w:ascii="Arial" w:hAnsi="Arial"/>
          <w:rtl/>
        </w:rPr>
        <w:tab/>
        <w:t>על פי החלק הכללי בכתב האישום, שימשה השוטרת ספיר בשירי כסוכנת משטרתית במועדים הרלוונטיים לעובדות כתב האישום.</w:t>
      </w:r>
    </w:p>
    <w:p w14:paraId="233D29F5" w14:textId="77777777" w:rsidR="00DB2676" w:rsidRPr="00E640C4" w:rsidRDefault="00DB2676" w:rsidP="00DB2676">
      <w:pPr>
        <w:spacing w:line="360" w:lineRule="auto"/>
        <w:jc w:val="both"/>
        <w:rPr>
          <w:rFonts w:ascii="Arial" w:hAnsi="Arial"/>
          <w:rtl/>
        </w:rPr>
      </w:pPr>
      <w:r>
        <w:rPr>
          <w:rFonts w:ascii="Arial" w:hAnsi="Arial"/>
          <w:b/>
          <w:bCs/>
          <w:rtl/>
        </w:rPr>
        <w:t>על פי האישום הראשון</w:t>
      </w:r>
      <w:r>
        <w:rPr>
          <w:rFonts w:ascii="Arial" w:hAnsi="Arial"/>
          <w:rtl/>
        </w:rPr>
        <w:t xml:space="preserve">, במהלך פעילותה שלחה השוטרת לנאשם ביום 12.5.2022 הודעה באמצעות ישימון וואטסאפ בקשר לקניית סם ומיד בסמוך לאחר מכן החלה התכתבות בין השניים בגדרה הוחלפו הודעות קוליות באמצעות הוואטסאפ לצורך קביעת מועד ומקום לביצוע עסקת הסמים, כשבין היתר הנאשם שאל את הסוכנת אם היא מעוניינת </w:t>
      </w:r>
      <w:r>
        <w:rPr>
          <w:rFonts w:ascii="Arial" w:hAnsi="Arial"/>
          <w:b/>
          <w:bCs/>
          <w:rtl/>
        </w:rPr>
        <w:t>"בירוק או בלב</w:t>
      </w:r>
      <w:r>
        <w:rPr>
          <w:rFonts w:ascii="Arial" w:hAnsi="Arial"/>
          <w:rtl/>
        </w:rPr>
        <w:t xml:space="preserve">ן" וזו ענתה כי היא מעוניינת </w:t>
      </w:r>
      <w:r>
        <w:rPr>
          <w:rFonts w:ascii="Arial" w:hAnsi="Arial"/>
          <w:rtl/>
        </w:rPr>
        <w:lastRenderedPageBreak/>
        <w:t xml:space="preserve">"בלבן". בהמשך אותו יום </w:t>
      </w:r>
      <w:r w:rsidRPr="00E640C4">
        <w:rPr>
          <w:rFonts w:ascii="Arial" w:hAnsi="Arial"/>
          <w:rtl/>
        </w:rPr>
        <w:t>הגיע הנאשם באמצעות רכב למקום המפגש שנקבע ומסר לשוטרת סם מסוג קוקאין במשקל של 0.8084 בתמורה ל 400 ₪.</w:t>
      </w:r>
    </w:p>
    <w:p w14:paraId="7C7F5253" w14:textId="77777777" w:rsidR="00DB2676" w:rsidRPr="00E640C4" w:rsidRDefault="00DB2676" w:rsidP="00DB2676">
      <w:pPr>
        <w:spacing w:line="360" w:lineRule="auto"/>
        <w:jc w:val="both"/>
        <w:rPr>
          <w:rFonts w:ascii="Arial" w:hAnsi="Arial"/>
          <w:rtl/>
        </w:rPr>
      </w:pPr>
      <w:r w:rsidRPr="00E640C4">
        <w:rPr>
          <w:rFonts w:ascii="Arial" w:hAnsi="Arial"/>
          <w:b/>
          <w:bCs/>
          <w:rtl/>
        </w:rPr>
        <w:t>על פי העובדות באישום השני,</w:t>
      </w:r>
      <w:r w:rsidRPr="00E640C4">
        <w:rPr>
          <w:rFonts w:ascii="Arial" w:hAnsi="Arial"/>
          <w:rtl/>
        </w:rPr>
        <w:t xml:space="preserve"> ביום 19.5.2022 יצרה השוטרת עם הנאשם קשר באמצעות ישי</w:t>
      </w:r>
      <w:r>
        <w:rPr>
          <w:rFonts w:ascii="Arial" w:hAnsi="Arial"/>
          <w:rtl/>
        </w:rPr>
        <w:t xml:space="preserve">מון </w:t>
      </w:r>
      <w:r>
        <w:rPr>
          <w:rFonts w:ascii="Arial" w:hAnsi="Arial" w:hint="cs"/>
          <w:rtl/>
        </w:rPr>
        <w:t>הו</w:t>
      </w:r>
      <w:r>
        <w:rPr>
          <w:rFonts w:ascii="Arial" w:hAnsi="Arial"/>
          <w:rtl/>
        </w:rPr>
        <w:t>ו</w:t>
      </w:r>
      <w:r w:rsidRPr="00E640C4">
        <w:rPr>
          <w:rFonts w:ascii="Arial" w:hAnsi="Arial"/>
          <w:rtl/>
        </w:rPr>
        <w:t>ט</w:t>
      </w:r>
      <w:r>
        <w:rPr>
          <w:rFonts w:ascii="Arial" w:hAnsi="Arial" w:hint="cs"/>
          <w:rtl/>
        </w:rPr>
        <w:t>צ</w:t>
      </w:r>
      <w:r w:rsidRPr="00E640C4">
        <w:rPr>
          <w:rFonts w:ascii="Arial" w:hAnsi="Arial"/>
          <w:rtl/>
        </w:rPr>
        <w:t xml:space="preserve">אפ ושניים קבעו ביניהם להיפגש במקום בו נפגשו בעסקה הקודמת. בהמשך לכך הגיע הנאשם למקום ברכב, הסוכנת ניגש לעברו ובמעמד זה העביר לה סם מסוג קוקאין במשקל של  0.9023 גרם נטו, ובתמורה מסרה לו השוטרת 400 ₪. </w:t>
      </w:r>
    </w:p>
    <w:p w14:paraId="3B862E71" w14:textId="77777777" w:rsidR="00DB2676" w:rsidRDefault="00DB2676" w:rsidP="00DB2676">
      <w:pPr>
        <w:spacing w:line="360" w:lineRule="auto"/>
        <w:jc w:val="both"/>
        <w:rPr>
          <w:rFonts w:ascii="Arial" w:hAnsi="Arial"/>
          <w:rtl/>
        </w:rPr>
      </w:pPr>
      <w:r w:rsidRPr="00E640C4">
        <w:rPr>
          <w:rFonts w:ascii="Arial" w:hAnsi="Arial"/>
          <w:b/>
          <w:bCs/>
          <w:rtl/>
        </w:rPr>
        <w:t>על פי העובדות באישום השלישי</w:t>
      </w:r>
      <w:r w:rsidRPr="00E640C4">
        <w:rPr>
          <w:rFonts w:ascii="Arial" w:hAnsi="Arial"/>
          <w:rtl/>
        </w:rPr>
        <w:t xml:space="preserve"> – ביום 26.5.2022 שלח הנאשם הודעה טלפונית לשוטרת ושאל לשלומה. מכאן החלה התכתבות בין השניים באמצעות ישימון הו</w:t>
      </w:r>
      <w:r>
        <w:rPr>
          <w:rFonts w:ascii="Arial" w:hAnsi="Arial" w:hint="cs"/>
          <w:rtl/>
        </w:rPr>
        <w:t>וטצ</w:t>
      </w:r>
      <w:r w:rsidRPr="00E640C4">
        <w:rPr>
          <w:rFonts w:ascii="Arial" w:hAnsi="Arial"/>
          <w:rtl/>
        </w:rPr>
        <w:t>אפ,</w:t>
      </w:r>
      <w:r>
        <w:rPr>
          <w:rFonts w:ascii="Arial" w:hAnsi="Arial"/>
          <w:rtl/>
        </w:rPr>
        <w:t xml:space="preserve"> במסגרתה קבעו ביניהם פגישה לצורך ביצוע עסקת סמים נוספת. בהמשך סמוך לשעה 20:00 הגיע הנאשם למקום המפגש ברכב מסוג אחר, השוטרת זיהתה את הנאשם הגיעה סמוך לרכב והאחרון מסר לה סם מסוג קוקאין במשקל של 1.8677 גרם נטו, וסם מסוג קנבוס במשקל של 6.45 וזאת בתמורה ל 1,000 ₪ אותם נתנה בידו השוטרת. </w:t>
      </w:r>
    </w:p>
    <w:p w14:paraId="25B07B4C" w14:textId="77777777" w:rsidR="00DB2676" w:rsidRDefault="00DB2676" w:rsidP="00DB2676">
      <w:pPr>
        <w:spacing w:line="360" w:lineRule="auto"/>
        <w:jc w:val="both"/>
        <w:rPr>
          <w:rFonts w:ascii="Arial" w:hAnsi="Arial"/>
          <w:rtl/>
        </w:rPr>
      </w:pPr>
      <w:r>
        <w:rPr>
          <w:rFonts w:ascii="Arial" w:hAnsi="Arial"/>
          <w:rtl/>
        </w:rPr>
        <w:t xml:space="preserve"> </w:t>
      </w:r>
    </w:p>
    <w:p w14:paraId="7E76C8B4" w14:textId="77777777" w:rsidR="00DB2676" w:rsidRDefault="00DB2676" w:rsidP="00DB2676">
      <w:pPr>
        <w:spacing w:line="360" w:lineRule="auto"/>
        <w:jc w:val="both"/>
        <w:rPr>
          <w:rFonts w:ascii="Arial" w:hAnsi="Arial"/>
          <w:b/>
          <w:bCs/>
          <w:sz w:val="26"/>
          <w:szCs w:val="26"/>
          <w:u w:val="single"/>
          <w:rtl/>
        </w:rPr>
      </w:pPr>
      <w:r>
        <w:rPr>
          <w:rFonts w:ascii="Arial" w:hAnsi="Arial"/>
          <w:b/>
          <w:bCs/>
          <w:sz w:val="26"/>
          <w:szCs w:val="26"/>
          <w:u w:val="single"/>
          <w:rtl/>
        </w:rPr>
        <w:t>ראיות וטיעוני הצדדים לעונש</w:t>
      </w:r>
    </w:p>
    <w:p w14:paraId="2DFEA724" w14:textId="77777777" w:rsidR="00DB2676" w:rsidRDefault="00DB2676" w:rsidP="00DB2676">
      <w:pPr>
        <w:spacing w:line="360" w:lineRule="auto"/>
        <w:jc w:val="both"/>
        <w:rPr>
          <w:noProof/>
          <w:rtl/>
        </w:rPr>
      </w:pPr>
      <w:r>
        <w:rPr>
          <w:rtl/>
        </w:rPr>
        <w:t>2.</w:t>
      </w:r>
      <w:r>
        <w:rPr>
          <w:rtl/>
        </w:rPr>
        <w:tab/>
        <w:t>ב</w:t>
      </w:r>
      <w:r>
        <w:rPr>
          <w:b/>
          <w:bCs/>
          <w:rtl/>
        </w:rPr>
        <w:t>"כ התביעה</w:t>
      </w:r>
      <w:r>
        <w:rPr>
          <w:rtl/>
        </w:rPr>
        <w:t xml:space="preserve">, בטיעוניה בכתב ועל פה עמדה על הערכים המוגנים ומידת פגיעת הנאשם בהם ועתרה לקבוע מתחם עונש נפרד לכל אישום </w:t>
      </w:r>
      <w:r>
        <w:rPr>
          <w:b/>
          <w:bCs/>
          <w:rtl/>
        </w:rPr>
        <w:t>שינוע בין  8 ל – 18 חודשי מאסר בפועל.</w:t>
      </w:r>
      <w:r>
        <w:rPr>
          <w:rtl/>
        </w:rPr>
        <w:t xml:space="preserve"> בהדגישה בין היתר את ביצוע העסקאות בטווח זמנים קצר לרבות נגישות הנאשם לסוגי סמים שונים בקשה התובעת ללמד עליו כמי שמעורב היטב בעולם הסמים. אשר לעונשו של הנאשם עתרה להעמידו ברף התחתון של כל מתחם אם כי לא בתחתיתו ולצד זאת להשית עליו מאסרים על תנאי ממושכים,  פסילה של רישיון נהיגה בפועל ועל תנאי, וקנס משמעותי. </w:t>
      </w:r>
    </w:p>
    <w:p w14:paraId="1D5ECC66" w14:textId="77777777" w:rsidR="00DB2676" w:rsidRDefault="00DB2676" w:rsidP="00DB2676">
      <w:pPr>
        <w:spacing w:line="360" w:lineRule="auto"/>
        <w:jc w:val="both"/>
        <w:rPr>
          <w:rtl/>
        </w:rPr>
      </w:pPr>
    </w:p>
    <w:p w14:paraId="58D420FF" w14:textId="77777777" w:rsidR="00DB2676" w:rsidRDefault="00DB2676" w:rsidP="00DB2676">
      <w:pPr>
        <w:spacing w:line="360" w:lineRule="auto"/>
        <w:jc w:val="both"/>
        <w:rPr>
          <w:rtl/>
        </w:rPr>
      </w:pPr>
      <w:r>
        <w:rPr>
          <w:b/>
          <w:bCs/>
          <w:rtl/>
        </w:rPr>
        <w:t>3.</w:t>
      </w:r>
      <w:r>
        <w:rPr>
          <w:b/>
          <w:bCs/>
          <w:rtl/>
        </w:rPr>
        <w:tab/>
        <w:t>ב"כ הנאשם, עוה"ד נתי טרבלסי</w:t>
      </w:r>
      <w:r>
        <w:rPr>
          <w:rtl/>
        </w:rPr>
        <w:t xml:space="preserve"> סבר כי יש לקבוע מתחם עונש אחד לכלל עבירות  הסחר, ובהקשר זה הפנה למקרים מהזמן הקרוב עם נסיבות דומות בהן עתרה התביעה לקבוע מתחם אחד לכלל עבירות הסחר.   </w:t>
      </w:r>
    </w:p>
    <w:p w14:paraId="5D02BC76" w14:textId="77777777" w:rsidR="00DB2676" w:rsidRDefault="00DB2676" w:rsidP="00DB2676">
      <w:pPr>
        <w:spacing w:line="360" w:lineRule="auto"/>
        <w:jc w:val="both"/>
        <w:rPr>
          <w:rtl/>
        </w:rPr>
      </w:pPr>
      <w:r>
        <w:rPr>
          <w:rtl/>
        </w:rPr>
        <w:t>אשר לגבולות המתחם הפנה למקרים בפסיקה אליה הפנתה התביעה ללמד כי מתחם הענישה לו עתרה מחמיר למדי. הסנגור סבור כי מתחם העונש ההולם לכלל עבירות הסחר צריך וינוע בין 10 ל 24 חודשי מאסר בפועל. זאת בהינתן נסיבות לפיהם הסוכנת היא זו שיצרה  קשר עם הנאשם בשתי  העסקאות  הראשונות והגם שההגנה לא העלתה טענה לסוכן מדיח יש להביא נסיבה זו לקולא בקביעת מתחם העונש, עוד הוסיף וטען כי נסיבות ביצוע העבירות אינן מהמחמירות בהינתן שהנאשם ביצע אותן לבדו ולא כחלק הקבוצה.  בתימוכין  למתחם העונש לו עתר הפנה הסנגור ל</w:t>
      </w:r>
      <w:hyperlink r:id="rId14" w:history="1">
        <w:r w:rsidR="00DA2A82" w:rsidRPr="00DA2A82">
          <w:rPr>
            <w:color w:val="0000FF"/>
            <w:u w:val="single"/>
            <w:rtl/>
          </w:rPr>
          <w:t>ת"פ 54597-11-21</w:t>
        </w:r>
      </w:hyperlink>
      <w:r>
        <w:rPr>
          <w:rtl/>
        </w:rPr>
        <w:t xml:space="preserve"> מדינת ישראל נ' אבו עליון, ומאחר ובית המשפט הקליד בעצמו את פרוטוקול הדיון בקש שלא להכביד בהפניה והגיש אסופת פסיקה בקשר עם מתחמי הענישה הנוהגים. </w:t>
      </w:r>
    </w:p>
    <w:p w14:paraId="4D04F54D" w14:textId="77777777" w:rsidR="00DB2676" w:rsidRDefault="00DB2676" w:rsidP="00DB2676">
      <w:pPr>
        <w:spacing w:line="360" w:lineRule="auto"/>
        <w:jc w:val="both"/>
        <w:rPr>
          <w:rtl/>
        </w:rPr>
      </w:pPr>
    </w:p>
    <w:p w14:paraId="52435D2B" w14:textId="77777777" w:rsidR="00DB2676" w:rsidRDefault="00DB2676" w:rsidP="00DB2676">
      <w:pPr>
        <w:spacing w:line="360" w:lineRule="auto"/>
        <w:jc w:val="both"/>
        <w:rPr>
          <w:rtl/>
        </w:rPr>
      </w:pPr>
      <w:r>
        <w:rPr>
          <w:rtl/>
        </w:rPr>
        <w:t>אשר לנסי</w:t>
      </w:r>
      <w:r>
        <w:rPr>
          <w:rFonts w:hint="cs"/>
          <w:rtl/>
        </w:rPr>
        <w:t>בותיו</w:t>
      </w:r>
      <w:r>
        <w:rPr>
          <w:rtl/>
        </w:rPr>
        <w:t xml:space="preserve"> האישיות של הנאשם בקש להביא בחשבון כי הנאשם בן 24 , נשוי ואב לילד בן 3 שנים, אשר לקח אחריות על מעשיו עוד בחקירתו במשטרה ומיד עם פתיחת ההליך נגדו. כי בעת מעצרו ולאחרונה אושפזה  והיא עדיין מאושפזת. עוד בקש להביא בחשבון כי זו הסתבכותו הראשונה של הנאשם עם החוק, כי הנאשם נתון בתנאי מעצר זמן ממושך וזהו מאסרו הראשון. </w:t>
      </w:r>
    </w:p>
    <w:p w14:paraId="7D5A1E6C" w14:textId="77777777" w:rsidR="00DB2676" w:rsidRDefault="00DB2676" w:rsidP="00DB2676">
      <w:pPr>
        <w:spacing w:line="360" w:lineRule="auto"/>
        <w:jc w:val="both"/>
        <w:rPr>
          <w:rtl/>
        </w:rPr>
      </w:pPr>
      <w:r>
        <w:rPr>
          <w:rtl/>
        </w:rPr>
        <w:lastRenderedPageBreak/>
        <w:t xml:space="preserve">לדידו של הסנגור הצטברות כל הנסיבות האמורות מביאות לכך כי עונשו של  הנאשם צריך וייגזר בתחתית המתחם לו עתרנו. </w:t>
      </w:r>
    </w:p>
    <w:p w14:paraId="054E1358" w14:textId="77777777" w:rsidR="00DB2676" w:rsidRDefault="00DB2676" w:rsidP="00DB2676">
      <w:pPr>
        <w:spacing w:line="360" w:lineRule="auto"/>
        <w:jc w:val="both"/>
        <w:rPr>
          <w:rtl/>
        </w:rPr>
      </w:pPr>
    </w:p>
    <w:p w14:paraId="1F48BF0F" w14:textId="77777777" w:rsidR="00DB2676" w:rsidRDefault="00DB2676" w:rsidP="00DB2676">
      <w:pPr>
        <w:spacing w:line="360" w:lineRule="auto"/>
        <w:jc w:val="both"/>
        <w:rPr>
          <w:rtl/>
        </w:rPr>
      </w:pPr>
      <w:r>
        <w:rPr>
          <w:rtl/>
        </w:rPr>
        <w:t xml:space="preserve">הנאשם בדבריו הביע צער על מעשיו ובקש שלא להכביד בעונשו. </w:t>
      </w:r>
    </w:p>
    <w:p w14:paraId="44D65CBE" w14:textId="77777777" w:rsidR="00DB2676" w:rsidRDefault="00DB2676" w:rsidP="00DB2676">
      <w:pPr>
        <w:spacing w:line="360" w:lineRule="auto"/>
        <w:jc w:val="both"/>
        <w:rPr>
          <w:rFonts w:ascii="Arial" w:hAnsi="Arial"/>
          <w:rtl/>
        </w:rPr>
      </w:pPr>
    </w:p>
    <w:p w14:paraId="6EB0CB00" w14:textId="77777777" w:rsidR="00DB2676" w:rsidRDefault="00DB2676" w:rsidP="00DB2676">
      <w:pPr>
        <w:spacing w:line="360" w:lineRule="auto"/>
        <w:jc w:val="both"/>
        <w:rPr>
          <w:rFonts w:ascii="Arial" w:hAnsi="Arial"/>
          <w:b/>
          <w:bCs/>
          <w:sz w:val="28"/>
          <w:szCs w:val="28"/>
          <w:u w:val="single"/>
          <w:rtl/>
        </w:rPr>
      </w:pPr>
      <w:r>
        <w:rPr>
          <w:rFonts w:ascii="Arial" w:hAnsi="Arial"/>
          <w:b/>
          <w:bCs/>
          <w:sz w:val="28"/>
          <w:szCs w:val="28"/>
          <w:u w:val="single"/>
          <w:rtl/>
        </w:rPr>
        <w:t xml:space="preserve">דיון </w:t>
      </w:r>
    </w:p>
    <w:p w14:paraId="0F68A102" w14:textId="77777777" w:rsidR="00DB2676" w:rsidRDefault="00DB2676" w:rsidP="00DB2676">
      <w:pPr>
        <w:spacing w:line="360" w:lineRule="auto"/>
        <w:jc w:val="both"/>
        <w:rPr>
          <w:rFonts w:ascii="Arial" w:hAnsi="Arial"/>
          <w:b/>
          <w:bCs/>
          <w:sz w:val="26"/>
          <w:szCs w:val="26"/>
          <w:u w:val="single"/>
          <w:rtl/>
        </w:rPr>
      </w:pPr>
      <w:r>
        <w:rPr>
          <w:rFonts w:ascii="Arial" w:hAnsi="Arial"/>
          <w:b/>
          <w:bCs/>
          <w:sz w:val="26"/>
          <w:szCs w:val="26"/>
          <w:u w:val="single"/>
          <w:rtl/>
        </w:rPr>
        <w:t>מתחם העונש ההולם</w:t>
      </w:r>
    </w:p>
    <w:p w14:paraId="3BF593AE" w14:textId="77777777" w:rsidR="00DB2676" w:rsidRDefault="00DB2676" w:rsidP="00DB2676">
      <w:pPr>
        <w:spacing w:line="360" w:lineRule="auto"/>
        <w:jc w:val="both"/>
        <w:rPr>
          <w:rFonts w:ascii="David" w:hAnsi="David"/>
          <w:noProof/>
          <w:rtl/>
        </w:rPr>
      </w:pPr>
      <w:r>
        <w:rPr>
          <w:rtl/>
        </w:rPr>
        <w:t>4.</w:t>
      </w:r>
      <w:r>
        <w:rPr>
          <w:rtl/>
        </w:rPr>
        <w:tab/>
        <w:t xml:space="preserve">קביעת מתחם העונש ההולם למעשי העבירות תעשה בהתאם לעקרון ההלימה, ולשם כך יש להתחשב בערך החברתי שנפגע, במידת הפגיעה בו, במדיניות הענישה הנוהגת ובנסיבות הקשורות בביצוע העבירה. </w:t>
      </w:r>
    </w:p>
    <w:p w14:paraId="572F5EC3" w14:textId="77777777" w:rsidR="00DB2676" w:rsidRDefault="00DB2676" w:rsidP="00DB2676">
      <w:pPr>
        <w:spacing w:line="360" w:lineRule="auto"/>
        <w:jc w:val="both"/>
        <w:rPr>
          <w:rFonts w:ascii="Arial" w:hAnsi="Arial"/>
          <w:b/>
          <w:bCs/>
          <w:sz w:val="26"/>
          <w:szCs w:val="26"/>
          <w:rtl/>
        </w:rPr>
      </w:pPr>
    </w:p>
    <w:p w14:paraId="4F5355E6" w14:textId="77777777" w:rsidR="00DB2676" w:rsidRDefault="00DB2676" w:rsidP="00DB2676">
      <w:pPr>
        <w:spacing w:line="360" w:lineRule="auto"/>
        <w:jc w:val="both"/>
        <w:rPr>
          <w:rFonts w:ascii="Arial" w:hAnsi="Arial"/>
          <w:b/>
          <w:bCs/>
          <w:noProof/>
          <w:u w:val="single"/>
          <w:rtl/>
        </w:rPr>
      </w:pPr>
      <w:r>
        <w:rPr>
          <w:b/>
          <w:bCs/>
          <w:rtl/>
        </w:rPr>
        <w:t>הערכים החברתיים הנפגעים בעבירות סמים</w:t>
      </w:r>
      <w:r>
        <w:rPr>
          <w:rtl/>
        </w:rPr>
        <w:t xml:space="preserve"> ובראשן עבירת הסחר בסמים, הם הגנה על שלום הציבור, ביטחונו ובריאותו מפני הפגיעה הכרוכה בשימוש בסמים. בנוסף נמצא פגיעה ונזקים  כלכליים וחברתיים עקיפים הנגרמים בעבירות סמים והשימוש בהם, הן כמחוללי פשיעה בתחומים רבים לצורך מימון הסמים ו/או לצורך הפצתם, והן בשל שמשתמשי סמים הופכים לנטל על החברה.   </w:t>
      </w:r>
    </w:p>
    <w:p w14:paraId="4B134A72" w14:textId="77777777" w:rsidR="00DB2676" w:rsidRDefault="00DB2676" w:rsidP="00DB2676">
      <w:pPr>
        <w:spacing w:line="360" w:lineRule="auto"/>
        <w:jc w:val="both"/>
        <w:rPr>
          <w:rtl/>
        </w:rPr>
      </w:pPr>
    </w:p>
    <w:p w14:paraId="3E1BD4DA" w14:textId="77777777" w:rsidR="00DB2676" w:rsidRDefault="00DB2676" w:rsidP="00DB2676">
      <w:pPr>
        <w:spacing w:line="360" w:lineRule="auto"/>
        <w:jc w:val="both"/>
        <w:rPr>
          <w:rtl/>
        </w:rPr>
      </w:pPr>
      <w:r>
        <w:rPr>
          <w:rtl/>
        </w:rPr>
        <w:t>הפגיעה בערכים המוגנים מתעצמת בעבירות מסוג הסחר בסמים שכן הסוחרים הם החוליות המהותיות בשרשרת הפצת הסם. בתי המשפט מחויבים לה</w:t>
      </w:r>
      <w:r>
        <w:rPr>
          <w:rFonts w:hint="cs"/>
          <w:rtl/>
        </w:rPr>
        <w:t>י</w:t>
      </w:r>
      <w:r>
        <w:rPr>
          <w:rtl/>
        </w:rPr>
        <w:t>רתם למאבק בעבירות סמים, בין היתר על ידי הטלת עונשים מחמירים על מי שנותן ידו להפיכת הסמים לזמינים ונגישים. ראו למשל על מקומם ומשקלם של שיקולי ההרתעה והגמול במכלול השיקולים לעונש ראו ב</w:t>
      </w:r>
      <w:hyperlink r:id="rId15" w:history="1">
        <w:r w:rsidR="00DA2A82" w:rsidRPr="00DA2A82">
          <w:rPr>
            <w:color w:val="0000FF"/>
            <w:u w:val="single"/>
            <w:rtl/>
          </w:rPr>
          <w:t>ע"פ 9482/09</w:t>
        </w:r>
      </w:hyperlink>
      <w:r>
        <w:rPr>
          <w:rtl/>
        </w:rPr>
        <w:t xml:space="preserve"> </w:t>
      </w:r>
      <w:r>
        <w:rPr>
          <w:b/>
          <w:bCs/>
          <w:rtl/>
        </w:rPr>
        <w:t>ביטון נגד מדינת ישראל</w:t>
      </w:r>
      <w:r>
        <w:rPr>
          <w:rtl/>
        </w:rPr>
        <w:t xml:space="preserve"> (2011). </w:t>
      </w:r>
    </w:p>
    <w:p w14:paraId="4CC17614" w14:textId="77777777" w:rsidR="00DB2676" w:rsidRDefault="00DB2676" w:rsidP="00DB2676">
      <w:pPr>
        <w:spacing w:line="360" w:lineRule="auto"/>
        <w:jc w:val="both"/>
        <w:rPr>
          <w:noProof/>
        </w:rPr>
      </w:pPr>
    </w:p>
    <w:p w14:paraId="34DBB0A9" w14:textId="77777777" w:rsidR="00DB2676" w:rsidRDefault="00DB2676" w:rsidP="00DB2676">
      <w:pPr>
        <w:spacing w:line="360" w:lineRule="auto"/>
        <w:jc w:val="both"/>
        <w:rPr>
          <w:rtl/>
        </w:rPr>
      </w:pPr>
      <w:r>
        <w:rPr>
          <w:rFonts w:ascii="Arial" w:hAnsi="Arial"/>
          <w:b/>
          <w:bCs/>
          <w:rtl/>
        </w:rPr>
        <w:t xml:space="preserve">מידת פגיעתו של הנאשם </w:t>
      </w:r>
      <w:r>
        <w:rPr>
          <w:b/>
          <w:bCs/>
          <w:rtl/>
        </w:rPr>
        <w:t xml:space="preserve">בערכים המוגנים הינה משמעותית נוכח סוג הסם לצד עבירות הסחר. </w:t>
      </w:r>
      <w:r>
        <w:rPr>
          <w:rFonts w:ascii="Arial" w:hAnsi="Arial"/>
          <w:rtl/>
        </w:rPr>
        <w:t>סם הקוקאין נמנה בין סוגי הסמים הקטלניים ש</w:t>
      </w:r>
      <w:hyperlink r:id="rId16" w:history="1">
        <w:r w:rsidR="00DA2A82" w:rsidRPr="00DA2A82">
          <w:rPr>
            <w:rFonts w:ascii="Arial" w:hAnsi="Arial"/>
            <w:color w:val="0000FF"/>
            <w:u w:val="single"/>
            <w:rtl/>
          </w:rPr>
          <w:t>פקודת הסמים המסוכנים</w:t>
        </w:r>
      </w:hyperlink>
      <w:r>
        <w:rPr>
          <w:rFonts w:ascii="Arial" w:hAnsi="Arial"/>
          <w:rtl/>
        </w:rPr>
        <w:t xml:space="preserve"> נוכח השפעותיו ההרסניות ופוטנציאל ההתמכרות הגבוה הטמון בו. </w:t>
      </w:r>
      <w:r>
        <w:rPr>
          <w:rtl/>
        </w:rPr>
        <w:t xml:space="preserve">המדובר בשלושה עסקאות סחר בסם הקוקאין בשלושה מועדים שונים שנפרשו על פני חודש אחד. כטענת הסנגור, בשתי העסקאות הראשונות נמצא כי הסוכנת היא זו שיוצרת קשר עם הנאשם ולמעשה אין תכנון מוקדם של הנאשם לביצוע העבירות  ( ראו בהקשר זה </w:t>
      </w:r>
      <w:hyperlink r:id="rId17" w:history="1">
        <w:r w:rsidR="00DA2A82" w:rsidRPr="00DA2A82">
          <w:rPr>
            <w:color w:val="0000FF"/>
            <w:u w:val="single"/>
            <w:rtl/>
          </w:rPr>
          <w:t>ע"פ 1224/07</w:t>
        </w:r>
      </w:hyperlink>
      <w:r>
        <w:rPr>
          <w:rtl/>
        </w:rPr>
        <w:t xml:space="preserve"> בלדב נ' מדינת ישראל (10.2.10); </w:t>
      </w:r>
      <w:hyperlink r:id="rId18" w:history="1">
        <w:r w:rsidR="00DA2A82" w:rsidRPr="00DA2A82">
          <w:rPr>
            <w:color w:val="0000FF"/>
            <w:u w:val="single"/>
            <w:rtl/>
          </w:rPr>
          <w:t>ע"פ 307-17</w:t>
        </w:r>
      </w:hyperlink>
      <w:r w:rsidR="00DA2A82">
        <w:rPr>
          <w:rtl/>
        </w:rPr>
        <w:t xml:space="preserve"> </w:t>
      </w:r>
      <w:r>
        <w:rPr>
          <w:rtl/>
        </w:rPr>
        <w:t>יחזקאל גבריאל זוננישוילי</w:t>
      </w:r>
      <w:r w:rsidR="00DA2A82">
        <w:rPr>
          <w:rtl/>
        </w:rPr>
        <w:t xml:space="preserve"> </w:t>
      </w:r>
      <w:r>
        <w:rPr>
          <w:rtl/>
        </w:rPr>
        <w:t>נ</w:t>
      </w:r>
      <w:r>
        <w:t>'</w:t>
      </w:r>
      <w:r w:rsidR="00DA2A82">
        <w:t xml:space="preserve"> </w:t>
      </w:r>
      <w:r>
        <w:rPr>
          <w:rtl/>
        </w:rPr>
        <w:t xml:space="preserve">מדינת ישראל, 21.3.17). </w:t>
      </w:r>
      <w:r>
        <w:rPr>
          <w:rFonts w:ascii="David" w:hAnsi="David"/>
          <w:rtl/>
        </w:rPr>
        <w:t xml:space="preserve"> עם זאת, יש לתת משקל לעובדה כי הסוכנת לא בחרה לפנות אל הנאשם באופן אקראי אלא כי לכך קדמה ידיעה על מע</w:t>
      </w:r>
      <w:r>
        <w:rPr>
          <w:rFonts w:ascii="David" w:hAnsi="David" w:hint="cs"/>
          <w:rtl/>
        </w:rPr>
        <w:t>ו</w:t>
      </w:r>
      <w:r>
        <w:rPr>
          <w:rFonts w:ascii="David" w:hAnsi="David"/>
          <w:rtl/>
        </w:rPr>
        <w:t xml:space="preserve">רבותו בתחום הסחר בסמים. עוד יש לתת את הדעת בהקשר זה, כי מיד עם פניית הסוכנת לנאשם החל האחרון לשתף פעולה ובשאלתו מה היא צריכה " </w:t>
      </w:r>
      <w:r>
        <w:rPr>
          <w:rtl/>
        </w:rPr>
        <w:t xml:space="preserve"> </w:t>
      </w:r>
      <w:r>
        <w:rPr>
          <w:b/>
          <w:bCs/>
          <w:rtl/>
        </w:rPr>
        <w:t>"ירוק או לבן</w:t>
      </w:r>
      <w:r>
        <w:rPr>
          <w:rtl/>
        </w:rPr>
        <w:t xml:space="preserve">"  אישר כי הוא סוחר בסמים ולא רק, אלא כי הוא מחזיק ויכול לספק מגוון סמים על פי דרישה.  </w:t>
      </w:r>
    </w:p>
    <w:p w14:paraId="6B15239A" w14:textId="77777777" w:rsidR="00DB2676" w:rsidRDefault="00DB2676" w:rsidP="00DB2676">
      <w:pPr>
        <w:spacing w:line="360" w:lineRule="auto"/>
        <w:jc w:val="both"/>
        <w:rPr>
          <w:rtl/>
        </w:rPr>
      </w:pPr>
    </w:p>
    <w:p w14:paraId="2503AD7A" w14:textId="77777777" w:rsidR="00DB2676" w:rsidRDefault="00DB2676" w:rsidP="00DB2676">
      <w:pPr>
        <w:spacing w:line="360" w:lineRule="auto"/>
        <w:jc w:val="both"/>
        <w:rPr>
          <w:rFonts w:ascii="Arial" w:hAnsi="Arial"/>
          <w:rtl/>
        </w:rPr>
      </w:pPr>
      <w:r>
        <w:rPr>
          <w:rtl/>
        </w:rPr>
        <w:t xml:space="preserve">הדברים האמורים מקבלים משנה תוקף בעסקה השלישית בה נמצא כי הנאשם הוא היוזם של העסקה, הוא אשר יוצר קשר עם הסוכנת ולמעשה משדל אותה לעסקת סמים שבגדרה מכר לסוכנת </w:t>
      </w:r>
      <w:r>
        <w:rPr>
          <w:rFonts w:ascii="Arial" w:hAnsi="Arial"/>
          <w:rtl/>
        </w:rPr>
        <w:t xml:space="preserve"> סם מסוג קוקאין בכמות גדולה משתי העסקאות הקודמות יחד, 1.8677 גרם נטו, זאת בנוסף  לסם מסוכן מסוג קנבוס במשקל של 6.45, בתמורה  ל 1,000 ₪.  </w:t>
      </w:r>
    </w:p>
    <w:p w14:paraId="1922F5C4" w14:textId="77777777" w:rsidR="00DB2676" w:rsidRDefault="00DB2676" w:rsidP="00DB2676">
      <w:pPr>
        <w:spacing w:line="360" w:lineRule="auto"/>
        <w:jc w:val="both"/>
        <w:rPr>
          <w:rFonts w:ascii="Arial" w:hAnsi="Arial"/>
          <w:b/>
          <w:bCs/>
          <w:noProof/>
          <w:sz w:val="26"/>
          <w:szCs w:val="26"/>
          <w:rtl/>
        </w:rPr>
      </w:pPr>
      <w:r>
        <w:rPr>
          <w:rtl/>
        </w:rPr>
        <w:t xml:space="preserve">עוד נלמד מעובדות כתב האישום על כי חלקו של הנאשם בהיערכות הפלילית וביצוע כלל העבירות בכל אחד מהאירועים הוא מרכזי ומלא, וכי </w:t>
      </w:r>
      <w:r>
        <w:rPr>
          <w:rFonts w:ascii="David" w:hAnsi="David"/>
          <w:rtl/>
        </w:rPr>
        <w:t xml:space="preserve">ביצע את העבירות </w:t>
      </w:r>
      <w:r>
        <w:rPr>
          <w:rtl/>
        </w:rPr>
        <w:t xml:space="preserve">במטרה להשיג כסף קל ומהיר על חשבון בריאות הציבור.  </w:t>
      </w:r>
    </w:p>
    <w:p w14:paraId="6D3B2EE0" w14:textId="77777777" w:rsidR="00DB2676" w:rsidRDefault="00DB2676" w:rsidP="00DB2676">
      <w:pPr>
        <w:spacing w:line="360" w:lineRule="auto"/>
        <w:jc w:val="both"/>
        <w:rPr>
          <w:rFonts w:ascii="Arial" w:hAnsi="Arial"/>
          <w:b/>
          <w:bCs/>
          <w:sz w:val="26"/>
          <w:szCs w:val="26"/>
          <w:rtl/>
        </w:rPr>
      </w:pPr>
    </w:p>
    <w:p w14:paraId="12823CF1" w14:textId="77777777" w:rsidR="00DB2676" w:rsidRDefault="00DB2676" w:rsidP="00DB2676">
      <w:pPr>
        <w:spacing w:line="360" w:lineRule="auto"/>
        <w:jc w:val="both"/>
        <w:rPr>
          <w:rFonts w:ascii="David" w:hAnsi="David"/>
          <w:rtl/>
        </w:rPr>
      </w:pPr>
      <w:r>
        <w:rPr>
          <w:rFonts w:ascii="David" w:hAnsi="David"/>
          <w:rtl/>
        </w:rPr>
        <w:t>נסיבה מחמירה נוספת יש לראות בעובדה כי הנאשם</w:t>
      </w:r>
      <w:r>
        <w:rPr>
          <w:rFonts w:ascii="David" w:hAnsi="David"/>
          <w:b/>
          <w:bCs/>
          <w:rtl/>
        </w:rPr>
        <w:t xml:space="preserve"> </w:t>
      </w:r>
      <w:r>
        <w:rPr>
          <w:rFonts w:ascii="David" w:hAnsi="David"/>
          <w:rtl/>
        </w:rPr>
        <w:t xml:space="preserve">הסתייע בשני רכבים שונים לביצוע עסקאות הסחר ונהג ברכב בעצמו בעסקה הראשונה. שימוש ברכב לצורך העברת סמים ממקום למקום מקימה סיכונים  לנהיגה פוחזת ועד להימלטות הרכב משוטרים שעלולים להתפתח אף במקרים בהם מבקש העבריין להימנע מבדיקה משטרתית שגרתית על מנת שלא להיתפס מחזיק בסמים כפי שמלמד ניסיון החיים.  </w:t>
      </w:r>
    </w:p>
    <w:p w14:paraId="29689CE1" w14:textId="77777777" w:rsidR="00DB2676" w:rsidRDefault="00DB2676" w:rsidP="00DB2676">
      <w:pPr>
        <w:spacing w:line="360" w:lineRule="auto"/>
        <w:jc w:val="both"/>
        <w:rPr>
          <w:rFonts w:ascii="Arial" w:hAnsi="Arial"/>
          <w:b/>
          <w:bCs/>
          <w:sz w:val="26"/>
          <w:szCs w:val="26"/>
          <w:rtl/>
        </w:rPr>
      </w:pPr>
      <w:r>
        <w:rPr>
          <w:rFonts w:ascii="Arial" w:hAnsi="Arial"/>
          <w:b/>
          <w:bCs/>
          <w:sz w:val="26"/>
          <w:szCs w:val="26"/>
          <w:rtl/>
        </w:rPr>
        <w:t xml:space="preserve">ענישה נוהגת </w:t>
      </w:r>
    </w:p>
    <w:p w14:paraId="2D57277A" w14:textId="77777777" w:rsidR="00DB2676" w:rsidRDefault="00DB2676" w:rsidP="00DB2676">
      <w:pPr>
        <w:spacing w:line="360" w:lineRule="auto"/>
        <w:jc w:val="both"/>
        <w:rPr>
          <w:noProof/>
          <w:rtl/>
        </w:rPr>
      </w:pPr>
      <w:r>
        <w:rPr>
          <w:rtl/>
        </w:rPr>
        <w:t>5.</w:t>
      </w:r>
      <w:r>
        <w:rPr>
          <w:rtl/>
        </w:rPr>
        <w:tab/>
        <w:t>מנעד הענישה בעבירה של סחר בסמים הוא  תלוי סוג הסם, מספר העסקאות וכמות הסם שנמכרה בכל פ. להלן נביא מקרים מפסיקת בתי המשפט בעבירות סחר בסמים מסוג קנאביס או חשיש בנסיבות קרובות פחות או יותר לנסיבות של המקרה הנדון כאן:</w:t>
      </w:r>
    </w:p>
    <w:p w14:paraId="03922E98" w14:textId="77777777" w:rsidR="00DB2676" w:rsidRDefault="00DA2A82" w:rsidP="00DB2676">
      <w:pPr>
        <w:spacing w:line="360" w:lineRule="auto"/>
        <w:jc w:val="both"/>
        <w:rPr>
          <w:rFonts w:ascii="David" w:hAnsi="David"/>
        </w:rPr>
      </w:pPr>
      <w:hyperlink r:id="rId19" w:history="1">
        <w:r w:rsidRPr="00DA2A82">
          <w:rPr>
            <w:b/>
            <w:bCs/>
            <w:color w:val="0000FF"/>
            <w:u w:val="single"/>
            <w:rtl/>
          </w:rPr>
          <w:t>רע"פ 126/15</w:t>
        </w:r>
      </w:hyperlink>
      <w:r w:rsidR="00DB2676">
        <w:rPr>
          <w:b/>
          <w:bCs/>
          <w:rtl/>
        </w:rPr>
        <w:t xml:space="preserve"> חביף נגד מדינת ישראל</w:t>
      </w:r>
      <w:r w:rsidR="00DB2676">
        <w:rPr>
          <w:rtl/>
        </w:rPr>
        <w:t xml:space="preserve"> (13.1.15), נדון עניינו של המבקש שהורשע ב 3 עבירות של סחר בסם קוקאין. </w:t>
      </w:r>
      <w:r w:rsidR="00DB2676">
        <w:rPr>
          <w:b/>
          <w:bCs/>
          <w:rtl/>
        </w:rPr>
        <w:t xml:space="preserve">בית המשפט השלום קבע את מתחם העונש ההולם בין 8 ל 18 חודשי מאסר בפועל </w:t>
      </w:r>
      <w:r w:rsidR="00DB2676">
        <w:rPr>
          <w:rtl/>
        </w:rPr>
        <w:t xml:space="preserve">והשית על הנאשם 16 חודשי מאסר בפועל, מאסרים על תנאי, קנס בסך של 2,000 ₪, התחייבות ופסילה על תנאי מלהחזיק ברישיון. המדובר במכירת סם מסוג קוקאין בשלושה מועדים שונים, במשקלים של 0.3901 גרם,  0.8179 גרם ו - 2.5056 גרם. ערעורו למחוזי נדחה ובקשה למתן רשות לערער לעליון כאמור נדחתה. </w:t>
      </w:r>
    </w:p>
    <w:p w14:paraId="1A122455" w14:textId="77777777" w:rsidR="00DB2676" w:rsidRDefault="00DB2676" w:rsidP="00DB2676">
      <w:pPr>
        <w:spacing w:line="360" w:lineRule="auto"/>
        <w:jc w:val="both"/>
        <w:rPr>
          <w:rFonts w:ascii="David" w:hAnsi="David"/>
          <w:rtl/>
        </w:rPr>
      </w:pPr>
    </w:p>
    <w:p w14:paraId="4508A3AD" w14:textId="77777777" w:rsidR="00DB2676" w:rsidRDefault="00DB2676" w:rsidP="00DB2676">
      <w:pPr>
        <w:spacing w:line="360" w:lineRule="auto"/>
        <w:jc w:val="both"/>
        <w:rPr>
          <w:rtl/>
        </w:rPr>
      </w:pPr>
      <w:r>
        <w:rPr>
          <w:b/>
          <w:bCs/>
          <w:rtl/>
        </w:rPr>
        <w:t>ב</w:t>
      </w:r>
      <w:hyperlink r:id="rId20" w:history="1">
        <w:r w:rsidR="00DA2A82" w:rsidRPr="00DA2A82">
          <w:rPr>
            <w:b/>
            <w:bCs/>
            <w:color w:val="0000FF"/>
            <w:u w:val="single"/>
            <w:rtl/>
          </w:rPr>
          <w:t>רע"פ 6871/19</w:t>
        </w:r>
      </w:hyperlink>
      <w:r>
        <w:rPr>
          <w:b/>
          <w:bCs/>
          <w:rtl/>
        </w:rPr>
        <w:t xml:space="preserve"> אבו טאיע</w:t>
      </w:r>
      <w:r>
        <w:rPr>
          <w:rtl/>
        </w:rPr>
        <w:t xml:space="preserve"> (18.11.19), המבקש הורשע בסחר בקוקאין לסוכן בשתי הזדמנויות שונות, </w:t>
      </w:r>
      <w:r>
        <w:rPr>
          <w:b/>
          <w:bCs/>
          <w:rtl/>
        </w:rPr>
        <w:t>בכמות של 20 גרם בכל הפעם</w:t>
      </w:r>
      <w:r>
        <w:rPr>
          <w:rtl/>
        </w:rPr>
        <w:t xml:space="preserve">. </w:t>
      </w:r>
      <w:r>
        <w:rPr>
          <w:b/>
          <w:bCs/>
          <w:rtl/>
        </w:rPr>
        <w:t>בית משפט השלום קבע מתחם עונש לאירוע בודד של סחר בקוקאין במשקל שבין 9 גר' ל 40 גר', כך שינוע בין 12 ל 40 חודשי מאסר בפועל</w:t>
      </w:r>
      <w:r>
        <w:rPr>
          <w:rtl/>
        </w:rPr>
        <w:t xml:space="preserve">, והשית על המבקש 24 חודשי מאסר בפועל,  מאסרים מותנים וקנס בסך 15,000 ₪ וחילט כסף מזומן.  בית המשפט המחוזי דחה את ערעורו וכך נדחתה הבקשה למתן רשות ערעור בעליון. </w:t>
      </w:r>
    </w:p>
    <w:p w14:paraId="777BF2AB" w14:textId="77777777" w:rsidR="00DB2676" w:rsidRDefault="00DB2676" w:rsidP="00DB2676">
      <w:pPr>
        <w:spacing w:line="360" w:lineRule="auto"/>
        <w:jc w:val="both"/>
        <w:rPr>
          <w:rtl/>
        </w:rPr>
      </w:pPr>
      <w:r>
        <w:rPr>
          <w:rtl/>
        </w:rPr>
        <w:t xml:space="preserve"> </w:t>
      </w:r>
    </w:p>
    <w:p w14:paraId="69198D9E" w14:textId="77777777" w:rsidR="00DB2676" w:rsidRDefault="00DB2676" w:rsidP="00DB2676">
      <w:pPr>
        <w:spacing w:line="360" w:lineRule="auto"/>
        <w:jc w:val="both"/>
        <w:rPr>
          <w:b/>
          <w:bCs/>
          <w:noProof/>
          <w:u w:val="single"/>
        </w:rPr>
      </w:pPr>
      <w:r>
        <w:rPr>
          <w:b/>
          <w:bCs/>
          <w:rtl/>
        </w:rPr>
        <w:t>ב</w:t>
      </w:r>
      <w:hyperlink r:id="rId21" w:history="1">
        <w:r w:rsidR="00DA2A82" w:rsidRPr="00DA2A82">
          <w:rPr>
            <w:b/>
            <w:bCs/>
            <w:color w:val="0000FF"/>
            <w:u w:val="single"/>
            <w:rtl/>
          </w:rPr>
          <w:t>עפ"ג (י"ם) 1434-12-18</w:t>
        </w:r>
      </w:hyperlink>
      <w:r>
        <w:rPr>
          <w:b/>
          <w:bCs/>
          <w:rtl/>
        </w:rPr>
        <w:t xml:space="preserve"> מדינת ישראל נ'  נתנאל נסים (</w:t>
      </w:r>
      <w:r>
        <w:rPr>
          <w:rtl/>
        </w:rPr>
        <w:t xml:space="preserve">13.03.19), התערב בית המשפט במתחם הענישה והעונש אותו קבע בית המשפט השלום. המדובר בנאשם שהורשע בשלוש עבירות של סחר בסם מסוכן מסוג קוקאין לסוכן משטרתי, במשקל 2.47 גר, במשקל 2.35 גר ובמשקל 2.37 גרם. </w:t>
      </w:r>
      <w:r>
        <w:rPr>
          <w:b/>
          <w:bCs/>
          <w:rtl/>
        </w:rPr>
        <w:t>בית משפט השלום קבע את מתחם העונש ההולם בין 5 חודשי מאסר בפועל שיכול וירוצו בעבודות שירות לבין 12 חודשי מאסר בפועל</w:t>
      </w:r>
      <w:r>
        <w:rPr>
          <w:rtl/>
        </w:rPr>
        <w:t xml:space="preserve">, בית המשפט המחוזי קבע כי מתחם העונש שנקבע אינו תואם מדיניות הענישה הנוהגת וכי בעבירות סחר בסמים קשים סוג קוקאין מתחם העונש ההולם נכון שיחל ממאסר בפועל  ועד 24 חודשי מאסר בפועל, ולא יחל על דרך עבודות שירות. </w:t>
      </w:r>
    </w:p>
    <w:p w14:paraId="145ADE36" w14:textId="77777777" w:rsidR="00DB2676" w:rsidRDefault="00DB2676" w:rsidP="00DB2676">
      <w:pPr>
        <w:tabs>
          <w:tab w:val="left" w:pos="6612"/>
        </w:tabs>
        <w:spacing w:line="360" w:lineRule="auto"/>
        <w:jc w:val="both"/>
        <w:rPr>
          <w:rFonts w:ascii="Arial" w:hAnsi="Arial"/>
          <w:rtl/>
        </w:rPr>
      </w:pPr>
      <w:r>
        <w:rPr>
          <w:rFonts w:ascii="Arial" w:hAnsi="Arial"/>
          <w:rtl/>
        </w:rPr>
        <w:t>ב</w:t>
      </w:r>
      <w:hyperlink r:id="rId22" w:history="1">
        <w:r w:rsidR="00DA2A82" w:rsidRPr="00DA2A82">
          <w:rPr>
            <w:rFonts w:ascii="Arial" w:hAnsi="Arial"/>
            <w:color w:val="0000FF"/>
            <w:u w:val="single"/>
            <w:rtl/>
          </w:rPr>
          <w:t>ת"פ  ( שלום ב"ש)  28766-04-22</w:t>
        </w:r>
      </w:hyperlink>
      <w:r>
        <w:rPr>
          <w:rFonts w:ascii="Arial" w:hAnsi="Arial"/>
          <w:rtl/>
        </w:rPr>
        <w:t xml:space="preserve"> מדינת ישראל נ' אלעסם (ניתן 3.11.22) </w:t>
      </w:r>
      <w:r>
        <w:rPr>
          <w:rFonts w:ascii="Arial" w:hAnsi="Arial"/>
          <w:b/>
          <w:bCs/>
          <w:rtl/>
        </w:rPr>
        <w:t xml:space="preserve">נקבע מתחם עונש הולם בין  12 ועד 24 חודשי מאסר בפועל </w:t>
      </w:r>
      <w:r>
        <w:rPr>
          <w:rFonts w:ascii="Arial" w:hAnsi="Arial"/>
          <w:rtl/>
        </w:rPr>
        <w:t xml:space="preserve">בנסיבות בהן הורשע הנאשם </w:t>
      </w:r>
      <w:r>
        <w:rPr>
          <w:rFonts w:ascii="Arial" w:hAnsi="Arial"/>
          <w:b/>
          <w:bCs/>
          <w:rtl/>
        </w:rPr>
        <w:t>ב 3 עבירות סחר בסם קוקאין</w:t>
      </w:r>
      <w:r>
        <w:rPr>
          <w:rFonts w:ascii="Arial" w:hAnsi="Arial"/>
          <w:rtl/>
        </w:rPr>
        <w:t xml:space="preserve">, לסוכן משטרתי במשקלים, 0.3850 גרם בתמורה ל 400 ₪, במשקל 0.3336 גרם בתמורה ל 200 ₪ ו </w:t>
      </w:r>
    </w:p>
    <w:p w14:paraId="7D0B8219" w14:textId="77777777" w:rsidR="00DB2676" w:rsidRDefault="00DB2676" w:rsidP="00DB2676">
      <w:pPr>
        <w:spacing w:line="360" w:lineRule="auto"/>
        <w:jc w:val="both"/>
        <w:rPr>
          <w:rFonts w:ascii="Arial" w:hAnsi="Arial"/>
          <w:rtl/>
        </w:rPr>
      </w:pPr>
      <w:r>
        <w:rPr>
          <w:rFonts w:ascii="Arial" w:hAnsi="Arial"/>
          <w:rtl/>
        </w:rPr>
        <w:t xml:space="preserve">0.4202 גרם בתמורה ל 400 ₪. הנאשם הגיע לכל העסקאות ברכב בו נהג אדם אחר שזהותו לא ידועה.   </w:t>
      </w:r>
    </w:p>
    <w:p w14:paraId="3D8AFA09" w14:textId="77777777" w:rsidR="00DB2676" w:rsidRDefault="00DB2676" w:rsidP="00DB2676">
      <w:pPr>
        <w:spacing w:line="360" w:lineRule="auto"/>
        <w:jc w:val="both"/>
        <w:rPr>
          <w:rFonts w:ascii="Arial" w:hAnsi="Arial"/>
          <w:rtl/>
        </w:rPr>
      </w:pPr>
    </w:p>
    <w:p w14:paraId="17A6F5FA" w14:textId="77777777" w:rsidR="00DB2676" w:rsidRDefault="00DB2676" w:rsidP="00DB2676">
      <w:pPr>
        <w:spacing w:line="360" w:lineRule="auto"/>
        <w:jc w:val="both"/>
        <w:rPr>
          <w:rFonts w:ascii="Arial" w:hAnsi="Arial"/>
          <w:b/>
          <w:bCs/>
          <w:sz w:val="26"/>
          <w:szCs w:val="26"/>
          <w:rtl/>
        </w:rPr>
      </w:pPr>
      <w:r>
        <w:rPr>
          <w:rFonts w:ascii="Arial" w:hAnsi="Arial"/>
          <w:rtl/>
        </w:rPr>
        <w:t>ב</w:t>
      </w:r>
      <w:hyperlink r:id="rId23" w:history="1">
        <w:r w:rsidR="00DA2A82" w:rsidRPr="00DA2A82">
          <w:rPr>
            <w:rFonts w:ascii="Arial" w:hAnsi="Arial"/>
            <w:color w:val="0000FF"/>
            <w:u w:val="single"/>
            <w:rtl/>
          </w:rPr>
          <w:t>ת"פ (שלום ב"ש) 54597-11-21</w:t>
        </w:r>
      </w:hyperlink>
      <w:r>
        <w:rPr>
          <w:rFonts w:ascii="Arial" w:hAnsi="Arial"/>
          <w:rtl/>
        </w:rPr>
        <w:t xml:space="preserve"> </w:t>
      </w:r>
      <w:r>
        <w:rPr>
          <w:rFonts w:ascii="Arial" w:hAnsi="Arial"/>
          <w:b/>
          <w:bCs/>
          <w:rtl/>
        </w:rPr>
        <w:t>מדינת ישראל נ' ראד אבו זוהיר</w:t>
      </w:r>
      <w:r>
        <w:rPr>
          <w:rFonts w:ascii="Arial" w:hAnsi="Arial"/>
          <w:rtl/>
        </w:rPr>
        <w:t xml:space="preserve"> (ניתן ב 21.6.22) (אליו הפנה הסנגור) נקבע מתחם העונש ההולם  בין 10 ל 27 חודשי מאסר בפועל. אולם בנסיבות המקרה יודגש כי דובר על </w:t>
      </w:r>
      <w:r>
        <w:rPr>
          <w:b/>
          <w:bCs/>
          <w:rtl/>
        </w:rPr>
        <w:t>עבירה אחת של סחר בסם מסוג קוקאין</w:t>
      </w:r>
      <w:r>
        <w:rPr>
          <w:rtl/>
        </w:rPr>
        <w:t xml:space="preserve">, ועבירה אחת של החזקת סם קוקאין מחולק וכן הפרעה לשוטר במילוי תפקידו. נסיבות המקרה כוללות </w:t>
      </w:r>
      <w:r>
        <w:rPr>
          <w:rFonts w:ascii="Arial" w:hAnsi="Arial"/>
          <w:rtl/>
        </w:rPr>
        <w:t>פניית סוכן משטרתי לנאשם במטרה לרכוש ממנו סמים כלאחר תיאום בינ</w:t>
      </w:r>
      <w:r>
        <w:rPr>
          <w:rFonts w:ascii="Arial" w:hAnsi="Arial" w:hint="cs"/>
          <w:rtl/>
        </w:rPr>
        <w:t>י</w:t>
      </w:r>
      <w:r>
        <w:rPr>
          <w:rFonts w:ascii="Arial" w:hAnsi="Arial"/>
          <w:rtl/>
        </w:rPr>
        <w:t xml:space="preserve">הם הגיעו השניים למקום המפגש שנקבע. הנאשם מסר לסוכן סם מסוכן מסוג קוקאין </w:t>
      </w:r>
      <w:r>
        <w:rPr>
          <w:rFonts w:ascii="Arial" w:hAnsi="Arial"/>
          <w:b/>
          <w:bCs/>
          <w:rtl/>
        </w:rPr>
        <w:t>במשקל כולל של 0.8 גרם נטו</w:t>
      </w:r>
      <w:r>
        <w:rPr>
          <w:rFonts w:ascii="Arial" w:hAnsi="Arial"/>
          <w:rtl/>
        </w:rPr>
        <w:t xml:space="preserve"> בתמורה ל 500 ₪. מספר ימים לאחר מכן ( אישום שני) נמצא הנאשם </w:t>
      </w:r>
      <w:r>
        <w:rPr>
          <w:rFonts w:ascii="Arial" w:hAnsi="Arial"/>
          <w:b/>
          <w:bCs/>
          <w:rtl/>
        </w:rPr>
        <w:t>מחזיק בתוך רכב סם מסוכן מסוג קוקאין במשקל כולל של 6 גרם נטו, מחולק ל-10 יחידות</w:t>
      </w:r>
      <w:r>
        <w:rPr>
          <w:rFonts w:ascii="Arial" w:hAnsi="Arial"/>
          <w:rtl/>
        </w:rPr>
        <w:t xml:space="preserve"> אותם השליך מידיו על הרצפה בעת מעצרו במקום. </w:t>
      </w:r>
    </w:p>
    <w:p w14:paraId="7B372EF7" w14:textId="77777777" w:rsidR="00DB2676" w:rsidRDefault="00DB2676" w:rsidP="00DB2676">
      <w:pPr>
        <w:spacing w:line="360" w:lineRule="auto"/>
        <w:jc w:val="both"/>
        <w:rPr>
          <w:noProof/>
          <w:highlight w:val="yellow"/>
          <w:rtl/>
        </w:rPr>
      </w:pPr>
    </w:p>
    <w:p w14:paraId="0F11ADF3" w14:textId="77777777" w:rsidR="00DB2676" w:rsidRDefault="00DB2676" w:rsidP="00DB2676">
      <w:pPr>
        <w:spacing w:line="360" w:lineRule="auto"/>
        <w:jc w:val="both"/>
        <w:rPr>
          <w:rFonts w:ascii="Arial" w:hAnsi="Arial"/>
          <w:rtl/>
        </w:rPr>
      </w:pPr>
      <w:r>
        <w:rPr>
          <w:rtl/>
        </w:rPr>
        <w:t>ב</w:t>
      </w:r>
      <w:hyperlink r:id="rId24" w:history="1">
        <w:r w:rsidR="00DA2A82" w:rsidRPr="00DA2A82">
          <w:rPr>
            <w:color w:val="0000FF"/>
            <w:u w:val="single"/>
            <w:rtl/>
          </w:rPr>
          <w:t>ת"פ (שלום ב"ש) 4179-06-21</w:t>
        </w:r>
      </w:hyperlink>
      <w:r>
        <w:rPr>
          <w:b/>
          <w:bCs/>
          <w:sz w:val="26"/>
          <w:szCs w:val="26"/>
          <w:rtl/>
        </w:rPr>
        <w:t xml:space="preserve"> </w:t>
      </w:r>
      <w:r>
        <w:rPr>
          <w:rFonts w:ascii="Arial" w:hAnsi="Arial"/>
          <w:b/>
          <w:bCs/>
          <w:rtl/>
        </w:rPr>
        <w:t>מדינת ישראל נגד אבו עסא ואח'</w:t>
      </w:r>
      <w:r>
        <w:rPr>
          <w:rFonts w:ascii="Arial" w:hAnsi="Arial"/>
          <w:rtl/>
        </w:rPr>
        <w:t xml:space="preserve"> (13.06.22) </w:t>
      </w:r>
      <w:r>
        <w:rPr>
          <w:b/>
          <w:bCs/>
          <w:rtl/>
        </w:rPr>
        <w:t>נקבע מתחם העונש ההולם בין 16 ל– 28 חודשי מאסר בפועל,</w:t>
      </w:r>
      <w:r>
        <w:rPr>
          <w:rtl/>
        </w:rPr>
        <w:t xml:space="preserve"> ועונשו של הנאשם (נאשם 1) נגזר ל 17 חודשי מאסר בפועל. נסיבות המקרה כוללות </w:t>
      </w:r>
      <w:r>
        <w:rPr>
          <w:rFonts w:ascii="Arial" w:hAnsi="Arial"/>
          <w:rtl/>
        </w:rPr>
        <w:t xml:space="preserve">שלושה אירועים נפרדים שכל אחד כלל עבירה של הסתייעות ברכב לעבור עבירה </w:t>
      </w:r>
      <w:r>
        <w:rPr>
          <w:rFonts w:ascii="Arial" w:hAnsi="Arial"/>
          <w:b/>
          <w:bCs/>
          <w:rtl/>
        </w:rPr>
        <w:t>וסחר בסמים מסוג קוקאין של 0.4128 גרם נטו תמורת 400 ₪, 0.2942 גרם נטו תמורת 200 ₪ ו 4149 0. גרם נטו תמורת 400 ₪.</w:t>
      </w:r>
      <w:r>
        <w:rPr>
          <w:rFonts w:ascii="Arial" w:hAnsi="Arial"/>
          <w:rtl/>
        </w:rPr>
        <w:t xml:space="preserve"> בנוסף הורשע הנאשם בעבירה של החזקה בצוותא חדא עם נאשם אחר, סם מסוג קוקאין במשקל 2.4917 גרם נטו מחולק ל- 2 אריזות פלסטיק, משקל דיגיטלי, 8500 ₪ וסכין שלא מטרה כשרה.</w:t>
      </w:r>
    </w:p>
    <w:p w14:paraId="344AEC44" w14:textId="77777777" w:rsidR="00DB2676" w:rsidRDefault="00DB2676" w:rsidP="00DB2676">
      <w:pPr>
        <w:spacing w:line="360" w:lineRule="auto"/>
        <w:jc w:val="both"/>
        <w:rPr>
          <w:highlight w:val="yellow"/>
          <w:rtl/>
        </w:rPr>
      </w:pPr>
    </w:p>
    <w:p w14:paraId="3956ADE4" w14:textId="77777777" w:rsidR="00DB2676" w:rsidRDefault="00DB2676" w:rsidP="00DB2676">
      <w:pPr>
        <w:spacing w:line="360" w:lineRule="auto"/>
        <w:jc w:val="both"/>
        <w:rPr>
          <w:rtl/>
        </w:rPr>
      </w:pPr>
      <w:r>
        <w:rPr>
          <w:rtl/>
        </w:rPr>
        <w:t>ב</w:t>
      </w:r>
      <w:hyperlink r:id="rId25" w:history="1">
        <w:r w:rsidR="00DA2A82" w:rsidRPr="00DA2A82">
          <w:rPr>
            <w:color w:val="0000FF"/>
            <w:u w:val="single"/>
            <w:rtl/>
          </w:rPr>
          <w:t>ת"פ 32041-03-21</w:t>
        </w:r>
      </w:hyperlink>
      <w:r>
        <w:rPr>
          <w:rtl/>
        </w:rPr>
        <w:t xml:space="preserve"> (ניתן ב 14.03.2022 ) </w:t>
      </w:r>
      <w:r>
        <w:rPr>
          <w:b/>
          <w:bCs/>
          <w:rtl/>
        </w:rPr>
        <w:t>מדינת ישראל נ' לוגסי</w:t>
      </w:r>
      <w:r>
        <w:rPr>
          <w:rtl/>
        </w:rPr>
        <w:t xml:space="preserve"> (שלום ב"ש) הורשע הנאשם בעבירה אחת של תיווך בעסקת סם מסוג קוקאין במשקל 0.749 גרם תמורת 400 ₪ ועבירה אחת של סחר בסם מסוג קוקאין במשקל 0.5664 גרם תמורת 400 ₪, לסוכן משטרתי</w:t>
      </w:r>
      <w:r>
        <w:rPr>
          <w:b/>
          <w:bCs/>
          <w:rtl/>
        </w:rPr>
        <w:t xml:space="preserve">. </w:t>
      </w:r>
      <w:r w:rsidR="00DA2A82">
        <w:rPr>
          <w:b/>
          <w:bCs/>
          <w:rtl/>
        </w:rPr>
        <w:t xml:space="preserve"> </w:t>
      </w:r>
      <w:r>
        <w:rPr>
          <w:b/>
          <w:bCs/>
          <w:rtl/>
        </w:rPr>
        <w:t xml:space="preserve">מתחם העונש ההולם נקבע בין 5 – 18 חודשי מאסר בפועל </w:t>
      </w:r>
      <w:r>
        <w:rPr>
          <w:rtl/>
        </w:rPr>
        <w:t xml:space="preserve">ועל הנאשם, בעל עבר פלילי שלא ממן העניין אשר ביצע את עבירת הסחר כשהוא נתון בתנאים מגבילים הכוללים מעצר בית, גזר בית המשפט 7 חודשי מאסר בפועל. </w:t>
      </w:r>
    </w:p>
    <w:p w14:paraId="4D59DEB7" w14:textId="77777777" w:rsidR="00DB2676" w:rsidRDefault="00DB2676" w:rsidP="00DB2676">
      <w:pPr>
        <w:spacing w:line="360" w:lineRule="auto"/>
        <w:jc w:val="both"/>
        <w:rPr>
          <w:rtl/>
        </w:rPr>
      </w:pPr>
    </w:p>
    <w:p w14:paraId="0BC1F8FC" w14:textId="77777777" w:rsidR="00DB2676" w:rsidRDefault="00DB2676" w:rsidP="00DB2676">
      <w:pPr>
        <w:spacing w:line="360" w:lineRule="auto"/>
        <w:jc w:val="both"/>
        <w:rPr>
          <w:rFonts w:ascii="David" w:hAnsi="David"/>
          <w:noProof/>
          <w:rtl/>
        </w:rPr>
      </w:pPr>
      <w:r w:rsidRPr="00B11FB3">
        <w:rPr>
          <w:rFonts w:ascii="David" w:hAnsi="David"/>
          <w:b/>
          <w:bCs/>
          <w:u w:val="single"/>
          <w:rtl/>
        </w:rPr>
        <w:t>והשוו עם</w:t>
      </w:r>
      <w:r>
        <w:rPr>
          <w:rFonts w:ascii="David" w:hAnsi="David"/>
          <w:rtl/>
        </w:rPr>
        <w:t>:</w:t>
      </w:r>
    </w:p>
    <w:p w14:paraId="2B79A19B" w14:textId="77777777" w:rsidR="00DB2676" w:rsidRDefault="00DB2676" w:rsidP="00DB2676">
      <w:pPr>
        <w:spacing w:line="360" w:lineRule="auto"/>
        <w:jc w:val="both"/>
        <w:rPr>
          <w:rFonts w:ascii="David" w:hAnsi="David"/>
          <w:noProof/>
          <w:rtl/>
        </w:rPr>
      </w:pPr>
    </w:p>
    <w:p w14:paraId="74398AC7" w14:textId="77777777" w:rsidR="00DB2676" w:rsidRDefault="00DA2A82" w:rsidP="00DB2676">
      <w:pPr>
        <w:spacing w:line="360" w:lineRule="auto"/>
        <w:jc w:val="both"/>
        <w:rPr>
          <w:rFonts w:ascii="Arial" w:hAnsi="Arial"/>
          <w:rtl/>
        </w:rPr>
      </w:pPr>
      <w:hyperlink r:id="rId26" w:history="1">
        <w:r w:rsidRPr="00DA2A82">
          <w:rPr>
            <w:rFonts w:ascii="David" w:hAnsi="David"/>
            <w:color w:val="0000FF"/>
            <w:u w:val="single"/>
            <w:rtl/>
          </w:rPr>
          <w:t>ת"פ  59067-03-21</w:t>
        </w:r>
      </w:hyperlink>
      <w:r w:rsidR="00DB2676">
        <w:rPr>
          <w:rFonts w:ascii="David" w:hAnsi="David"/>
          <w:b/>
          <w:bCs/>
          <w:rtl/>
        </w:rPr>
        <w:t xml:space="preserve"> מדינת ישראל נ' יאסר אבו סבילה</w:t>
      </w:r>
      <w:r w:rsidR="00DB2676">
        <w:rPr>
          <w:rFonts w:ascii="David" w:hAnsi="David"/>
          <w:rtl/>
        </w:rPr>
        <w:t xml:space="preserve"> (ניתן ביום</w:t>
      </w:r>
      <w:r>
        <w:rPr>
          <w:rFonts w:ascii="David" w:hAnsi="David"/>
          <w:rtl/>
        </w:rPr>
        <w:t xml:space="preserve">  </w:t>
      </w:r>
      <w:r w:rsidR="00DB2676">
        <w:rPr>
          <w:rFonts w:ascii="David" w:hAnsi="David"/>
          <w:rtl/>
        </w:rPr>
        <w:t>22.1.23)</w:t>
      </w:r>
      <w:r>
        <w:rPr>
          <w:rFonts w:ascii="David" w:hAnsi="David"/>
          <w:rtl/>
        </w:rPr>
        <w:t xml:space="preserve"> </w:t>
      </w:r>
      <w:r w:rsidR="00DB2676">
        <w:rPr>
          <w:rFonts w:ascii="David" w:hAnsi="David"/>
          <w:rtl/>
        </w:rPr>
        <w:t xml:space="preserve"> נקבע מתחם עונש הולם בין 10 ל 27 חודשי מאסר בפועל בנסיבות בהן </w:t>
      </w:r>
      <w:r w:rsidR="00DB2676">
        <w:rPr>
          <w:rFonts w:ascii="David" w:hAnsi="David"/>
          <w:b/>
          <w:bCs/>
          <w:rtl/>
        </w:rPr>
        <w:t>הורשע</w:t>
      </w:r>
      <w:r>
        <w:rPr>
          <w:rFonts w:ascii="David" w:hAnsi="David"/>
          <w:b/>
          <w:bCs/>
          <w:rtl/>
        </w:rPr>
        <w:t xml:space="preserve"> </w:t>
      </w:r>
      <w:r w:rsidR="00DB2676">
        <w:rPr>
          <w:rFonts w:ascii="David" w:hAnsi="David"/>
          <w:b/>
          <w:bCs/>
          <w:rtl/>
        </w:rPr>
        <w:t xml:space="preserve"> נאשם בשלוש עסקאות</w:t>
      </w:r>
      <w:r w:rsidR="00DB2676">
        <w:rPr>
          <w:rFonts w:ascii="David" w:hAnsi="David"/>
          <w:rtl/>
        </w:rPr>
        <w:t xml:space="preserve"> </w:t>
      </w:r>
      <w:r w:rsidR="00DB2676">
        <w:rPr>
          <w:rFonts w:ascii="David" w:hAnsi="David"/>
          <w:b/>
          <w:bCs/>
          <w:rtl/>
        </w:rPr>
        <w:t xml:space="preserve">סמים מסוג </w:t>
      </w:r>
      <w:r w:rsidR="00DB2676">
        <w:rPr>
          <w:rFonts w:ascii="David" w:hAnsi="David"/>
          <w:b/>
          <w:bCs/>
          <w:u w:val="single"/>
          <w:rtl/>
        </w:rPr>
        <w:t>קנבוס</w:t>
      </w:r>
      <w:r w:rsidR="00DB2676">
        <w:rPr>
          <w:rFonts w:ascii="David" w:hAnsi="David"/>
          <w:rtl/>
        </w:rPr>
        <w:t xml:space="preserve"> </w:t>
      </w:r>
      <w:r w:rsidR="00DB2676">
        <w:rPr>
          <w:rFonts w:ascii="David" w:hAnsi="David"/>
          <w:b/>
          <w:bCs/>
          <w:rtl/>
        </w:rPr>
        <w:t>לסוכן משטרתי במשקלים שבין 5 עד 10 גרם</w:t>
      </w:r>
      <w:r w:rsidR="00DB2676">
        <w:rPr>
          <w:rFonts w:ascii="David" w:hAnsi="David"/>
          <w:rtl/>
        </w:rPr>
        <w:t xml:space="preserve">. עבירה אחת בתווך לסחר עם שני נאשמים אחרים אליהם חבר בתכנית עבריינית ושתי עבירות של סחר שביצע בעצמו מול הסוכן.   </w:t>
      </w:r>
    </w:p>
    <w:p w14:paraId="5E8DDB78" w14:textId="77777777" w:rsidR="00DB2676" w:rsidRDefault="00DB2676" w:rsidP="00DB2676">
      <w:pPr>
        <w:spacing w:line="360" w:lineRule="auto"/>
        <w:jc w:val="both"/>
        <w:rPr>
          <w:rFonts w:ascii="Arial" w:hAnsi="Arial"/>
          <w:rtl/>
        </w:rPr>
      </w:pPr>
    </w:p>
    <w:p w14:paraId="03296915" w14:textId="77777777" w:rsidR="00DB2676" w:rsidRDefault="00DA2A82" w:rsidP="00DB2676">
      <w:pPr>
        <w:spacing w:line="360" w:lineRule="auto"/>
        <w:jc w:val="both"/>
        <w:rPr>
          <w:sz w:val="20"/>
          <w:rtl/>
          <w:lang w:eastAsia="he-IL"/>
        </w:rPr>
      </w:pPr>
      <w:hyperlink r:id="rId27" w:history="1">
        <w:r w:rsidRPr="00DA2A82">
          <w:rPr>
            <w:color w:val="0000FF"/>
            <w:u w:val="single"/>
            <w:rtl/>
          </w:rPr>
          <w:t>ת"פ ( שלום ב"ש)  38257-03-21</w:t>
        </w:r>
      </w:hyperlink>
      <w:r w:rsidR="00DB2676">
        <w:rPr>
          <w:rtl/>
        </w:rPr>
        <w:t xml:space="preserve"> </w:t>
      </w:r>
      <w:r w:rsidR="00DB2676">
        <w:rPr>
          <w:b/>
          <w:bCs/>
          <w:rtl/>
        </w:rPr>
        <w:t>מדינת ישראל נ' מלול</w:t>
      </w:r>
      <w:r w:rsidR="00DB2676">
        <w:rPr>
          <w:rtl/>
        </w:rPr>
        <w:t xml:space="preserve"> ( ניתן ב 19.10.22) </w:t>
      </w:r>
      <w:r w:rsidR="00DB2676">
        <w:rPr>
          <w:b/>
          <w:bCs/>
          <w:rtl/>
        </w:rPr>
        <w:t>קבע  בית משפט מתחם עונש הולם שבין 8 ל- 24 חודשי מאסר בפועל,</w:t>
      </w:r>
      <w:r w:rsidR="00DB2676">
        <w:rPr>
          <w:rtl/>
        </w:rPr>
        <w:t xml:space="preserve"> </w:t>
      </w:r>
      <w:r w:rsidR="00DB2676">
        <w:rPr>
          <w:b/>
          <w:bCs/>
          <w:rtl/>
        </w:rPr>
        <w:t>בנסיבות בהן הורשע נאשם ב –3 עבירות של סחר</w:t>
      </w:r>
      <w:r w:rsidR="00DB2676">
        <w:rPr>
          <w:rtl/>
        </w:rPr>
        <w:t xml:space="preserve"> </w:t>
      </w:r>
      <w:r w:rsidR="00DB2676">
        <w:rPr>
          <w:b/>
          <w:bCs/>
          <w:u w:val="single"/>
          <w:rtl/>
        </w:rPr>
        <w:t>בסם קנבוס</w:t>
      </w:r>
      <w:r w:rsidR="00DB2676">
        <w:rPr>
          <w:rtl/>
        </w:rPr>
        <w:t xml:space="preserve"> ועבירה של עסקה אחרת בסמים והחזקת סמים שלא לצריכה עצמית. המדובר בנאשם שמכר </w:t>
      </w:r>
      <w:r w:rsidR="00DB2676">
        <w:rPr>
          <w:rFonts w:ascii="Arial" w:hAnsi="Arial"/>
          <w:rtl/>
        </w:rPr>
        <w:t>לחבר קרוב שלו, בשלושה מועדים סמוכים סם מסוג קנביס במשקלים שונים  ( 1 גרם, 5 גרם,  5 גרם) בתמורה כוללת של 350 ₪ ונמצא מחזיק בביתו 90 גרם קנביס ומשקל אלקטרוני. בין השיקולים הובאו בחשבון סוג הסם, הכמות והתמורה הכוללת שהתקבלה עבורו, ובעיקר שלא מדובר בסחר והפצה רבתית אלא במכירה לקונה בודד שהיה חברו הקרוב של הנאשם, וכי הסיבות שהביאו את הנאשם לבצע את העבירות</w:t>
      </w:r>
      <w:r w:rsidR="00DB2676">
        <w:rPr>
          <w:rFonts w:ascii="Arial" w:hAnsi="Arial" w:hint="cs"/>
          <w:rtl/>
        </w:rPr>
        <w:t xml:space="preserve"> מלמדות</w:t>
      </w:r>
      <w:r w:rsidR="00DB2676">
        <w:rPr>
          <w:rFonts w:ascii="Arial" w:hAnsi="Arial"/>
          <w:rtl/>
        </w:rPr>
        <w:t xml:space="preserve"> כי אין מדובר במי שבחר בסחר בסמים כעיסוק ולמטרות רווח.  </w:t>
      </w:r>
    </w:p>
    <w:p w14:paraId="66B0FFFA" w14:textId="77777777" w:rsidR="00DB2676" w:rsidRDefault="00DB2676" w:rsidP="00DB2676">
      <w:pPr>
        <w:spacing w:line="360" w:lineRule="auto"/>
        <w:jc w:val="both"/>
        <w:rPr>
          <w:rFonts w:ascii="Arial" w:hAnsi="Arial"/>
          <w:rtl/>
        </w:rPr>
      </w:pPr>
    </w:p>
    <w:p w14:paraId="2F590040" w14:textId="77777777" w:rsidR="00DB2676" w:rsidRDefault="00DA2A82" w:rsidP="00DB2676">
      <w:pPr>
        <w:spacing w:line="360" w:lineRule="auto"/>
        <w:jc w:val="both"/>
        <w:rPr>
          <w:rFonts w:ascii="Arial" w:hAnsi="Arial"/>
          <w:rtl/>
        </w:rPr>
      </w:pPr>
      <w:hyperlink r:id="rId28" w:history="1">
        <w:r w:rsidRPr="00DA2A82">
          <w:rPr>
            <w:rFonts w:ascii="Arial" w:hAnsi="Arial"/>
            <w:color w:val="0000FF"/>
            <w:u w:val="single"/>
            <w:rtl/>
          </w:rPr>
          <w:t>ת"פ 34668-04-22</w:t>
        </w:r>
      </w:hyperlink>
      <w:r w:rsidR="00DB2676">
        <w:rPr>
          <w:rFonts w:ascii="Arial" w:hAnsi="Arial"/>
          <w:rtl/>
        </w:rPr>
        <w:t xml:space="preserve"> </w:t>
      </w:r>
      <w:r w:rsidR="00DB2676">
        <w:rPr>
          <w:rFonts w:ascii="Arial" w:hAnsi="Arial"/>
          <w:b/>
          <w:bCs/>
          <w:rtl/>
        </w:rPr>
        <w:t>מדינת ישראל נ' צוצין</w:t>
      </w:r>
      <w:r w:rsidR="00DB2676">
        <w:rPr>
          <w:rFonts w:ascii="Arial" w:hAnsi="Arial"/>
          <w:rtl/>
        </w:rPr>
        <w:t xml:space="preserve">  </w:t>
      </w:r>
      <w:r w:rsidR="00DB2676">
        <w:rPr>
          <w:rFonts w:ascii="Arial" w:hAnsi="Arial"/>
          <w:b/>
          <w:bCs/>
          <w:rtl/>
        </w:rPr>
        <w:t>נקבע מתחם עונש הולם בין  9 ל 27 חודשי מאסר בפועל</w:t>
      </w:r>
      <w:r w:rsidR="00DB2676">
        <w:rPr>
          <w:rFonts w:ascii="Arial" w:hAnsi="Arial"/>
          <w:rtl/>
        </w:rPr>
        <w:t xml:space="preserve"> בנסיבות בהן הורשע הנאשם ב </w:t>
      </w:r>
      <w:r w:rsidR="00DB2676">
        <w:rPr>
          <w:rFonts w:ascii="Arial" w:hAnsi="Arial"/>
          <w:b/>
          <w:bCs/>
          <w:rtl/>
        </w:rPr>
        <w:t xml:space="preserve">2 עבירות של סחר בסמים </w:t>
      </w:r>
      <w:r w:rsidR="00DB2676">
        <w:rPr>
          <w:rFonts w:ascii="Arial" w:hAnsi="Arial"/>
          <w:b/>
          <w:bCs/>
          <w:u w:val="single"/>
          <w:rtl/>
        </w:rPr>
        <w:t>מסוג קנבוס</w:t>
      </w:r>
      <w:r w:rsidR="00DB2676">
        <w:rPr>
          <w:rFonts w:ascii="Arial" w:hAnsi="Arial"/>
          <w:b/>
          <w:bCs/>
          <w:rtl/>
        </w:rPr>
        <w:t xml:space="preserve"> לסוכן משטרתי</w:t>
      </w:r>
      <w:r w:rsidR="00DB2676">
        <w:rPr>
          <w:rFonts w:ascii="Arial" w:hAnsi="Arial"/>
          <w:rtl/>
        </w:rPr>
        <w:t xml:space="preserve"> במשקל כולל של 10.09 גרם נטו תמורת 300 ₪ ובתוך כך אמר לו כי במידה וירצה לרכוש סמים נוספים שיצור אתו קשר ומסר לו מספר טלפון נוסף להתקשרות.  במועד נוסף מאוחר יותר מכר הנאשם לסוכן המשטרתי סם מסוג קנבוס במשקל כולל של 15.19 גרם נטו בתמורה ל 1,000 ₪. בנוסף, במעמד תפיסתו נמצא הנאשם מחזיק ברכב מחברת בה רישום מספרי טלפון, שמות של אנשים ולצדם סכומים שונים. </w:t>
      </w:r>
    </w:p>
    <w:p w14:paraId="046B6D59" w14:textId="77777777" w:rsidR="00DB2676" w:rsidRDefault="00DB2676" w:rsidP="00DB2676">
      <w:pPr>
        <w:tabs>
          <w:tab w:val="left" w:pos="6612"/>
        </w:tabs>
        <w:spacing w:line="360" w:lineRule="auto"/>
        <w:jc w:val="both"/>
        <w:rPr>
          <w:rFonts w:ascii="Arial" w:hAnsi="Arial"/>
          <w:rtl/>
        </w:rPr>
      </w:pPr>
    </w:p>
    <w:p w14:paraId="284E977F" w14:textId="77777777" w:rsidR="00DB2676" w:rsidRDefault="00DB2676" w:rsidP="00DB2676">
      <w:pPr>
        <w:spacing w:line="360" w:lineRule="auto"/>
        <w:jc w:val="both"/>
        <w:rPr>
          <w:rFonts w:ascii="David" w:hAnsi="David"/>
          <w:color w:val="000000"/>
          <w:rtl/>
        </w:rPr>
      </w:pPr>
      <w:r>
        <w:rPr>
          <w:rtl/>
        </w:rPr>
        <w:t>6.</w:t>
      </w:r>
      <w:r>
        <w:rPr>
          <w:rtl/>
        </w:rPr>
        <w:tab/>
      </w:r>
      <w:r>
        <w:rPr>
          <w:rFonts w:ascii="David" w:hAnsi="David"/>
          <w:color w:val="000000"/>
          <w:rtl/>
        </w:rPr>
        <w:t xml:space="preserve">לעתירת התביעה לקביעת שלושה מתחמי ענישה נפרדים אין מקום בנסיבות המקרה הנדון. בהתאם לסעיף </w:t>
      </w:r>
      <w:hyperlink r:id="rId29" w:history="1">
        <w:r w:rsidR="00EA41FF" w:rsidRPr="00EA41FF">
          <w:rPr>
            <w:rStyle w:val="Hyperlink"/>
            <w:rFonts w:ascii="David" w:hAnsi="David"/>
            <w:rtl/>
          </w:rPr>
          <w:t>40יג (א)</w:t>
        </w:r>
      </w:hyperlink>
      <w:r>
        <w:rPr>
          <w:rFonts w:ascii="David" w:hAnsi="David"/>
          <w:color w:val="000000"/>
          <w:rtl/>
        </w:rPr>
        <w:t xml:space="preserve"> לחוק, משהרשיע בית המשפט נאשם בכמה עבירות המהוות אירוע אחד, יקבע מתחם עונש הולם לאירוע כולו, ויגזור עונש כולל לכל העבירות בשל אותו אירוע. המונח "</w:t>
      </w:r>
      <w:r>
        <w:rPr>
          <w:rFonts w:ascii="David" w:hAnsi="David"/>
          <w:b/>
          <w:bCs/>
          <w:color w:val="000000"/>
          <w:rtl/>
        </w:rPr>
        <w:t>אירוע"</w:t>
      </w:r>
      <w:r>
        <w:rPr>
          <w:rFonts w:ascii="David" w:hAnsi="David"/>
          <w:color w:val="000000"/>
          <w:rtl/>
        </w:rPr>
        <w:t xml:space="preserve"> בהוראת החוק הנ"ל על פי הפסיקה תיעשה בהתאם למבחן הקשר ההדוק, כך שעבירות שיש ביניהן קשר הדוק ייחשבו לאירוע אחד. קשר כזה יימצא בין עבירות שיש ביניהן סמיכות זמנים, או כאשר הן חלק מאותה תכנית עבריינית, אף אם בוצעו לאורך תקופת זמן שאינה קצרה,</w:t>
      </w:r>
      <w:r w:rsidR="00DA2A82">
        <w:rPr>
          <w:rFonts w:ascii="David" w:hAnsi="David"/>
          <w:color w:val="000000"/>
          <w:rtl/>
        </w:rPr>
        <w:t xml:space="preserve"> </w:t>
      </w:r>
      <w:r>
        <w:rPr>
          <w:rFonts w:ascii="David" w:hAnsi="David"/>
          <w:color w:val="000000"/>
          <w:rtl/>
        </w:rPr>
        <w:t>ואף כאשר ניתן היה להפריד ביניהן ולחדול לאחר ביצוע כל אחת מהן</w:t>
      </w:r>
      <w:r w:rsidR="00DA2A82">
        <w:rPr>
          <w:rFonts w:ascii="David" w:hAnsi="David"/>
          <w:color w:val="000000"/>
          <w:rtl/>
        </w:rPr>
        <w:t xml:space="preserve"> </w:t>
      </w:r>
      <w:r>
        <w:rPr>
          <w:rFonts w:ascii="David" w:hAnsi="David"/>
          <w:color w:val="000000"/>
          <w:rtl/>
        </w:rPr>
        <w:t>(ראו ב</w:t>
      </w:r>
      <w:hyperlink r:id="rId30" w:history="1">
        <w:r w:rsidR="00DA2A82" w:rsidRPr="00DA2A82">
          <w:rPr>
            <w:rFonts w:ascii="David" w:hAnsi="David"/>
            <w:color w:val="0000FF"/>
            <w:u w:val="single"/>
            <w:rtl/>
          </w:rPr>
          <w:t>ע"פ 4910/13</w:t>
        </w:r>
      </w:hyperlink>
      <w:r w:rsidR="00DA2A82">
        <w:rPr>
          <w:rFonts w:ascii="David" w:hAnsi="David"/>
          <w:color w:val="000000"/>
          <w:rtl/>
        </w:rPr>
        <w:t xml:space="preserve">  </w:t>
      </w:r>
      <w:r>
        <w:rPr>
          <w:b/>
          <w:bCs/>
          <w:rtl/>
        </w:rPr>
        <w:t>ג'אבר נ' מדינת ישראל,</w:t>
      </w:r>
      <w:r>
        <w:rPr>
          <w:rtl/>
        </w:rPr>
        <w:t xml:space="preserve"> 29.10.14; </w:t>
      </w:r>
      <w:hyperlink r:id="rId31" w:history="1">
        <w:r w:rsidR="00DA2A82" w:rsidRPr="00DA2A82">
          <w:rPr>
            <w:color w:val="0000FF"/>
            <w:u w:val="single"/>
            <w:rtl/>
          </w:rPr>
          <w:t>רע"פ 4760/14</w:t>
        </w:r>
      </w:hyperlink>
      <w:r w:rsidR="00DA2A82">
        <w:t xml:space="preserve"> </w:t>
      </w:r>
      <w:r>
        <w:rPr>
          <w:b/>
          <w:bCs/>
          <w:rtl/>
        </w:rPr>
        <w:t>קיסלמן ואח' נ' מדינת ישראל</w:t>
      </w:r>
      <w:r>
        <w:rPr>
          <w:rtl/>
        </w:rPr>
        <w:t xml:space="preserve"> 07.05.15; </w:t>
      </w:r>
      <w:hyperlink r:id="rId32" w:history="1">
        <w:r w:rsidR="00DA2A82" w:rsidRPr="00DA2A82">
          <w:rPr>
            <w:color w:val="0000FF"/>
            <w:u w:val="single"/>
            <w:rtl/>
          </w:rPr>
          <w:t>דנ"פ 2999/16</w:t>
        </w:r>
      </w:hyperlink>
      <w:r w:rsidR="00DA2A82">
        <w:t xml:space="preserve"> </w:t>
      </w:r>
      <w:r>
        <w:rPr>
          <w:b/>
          <w:bCs/>
          <w:rtl/>
        </w:rPr>
        <w:t>מזרחי נ' מדינת ישראל</w:t>
      </w:r>
      <w:r>
        <w:rPr>
          <w:rtl/>
        </w:rPr>
        <w:t xml:space="preserve"> 22.05.16).  </w:t>
      </w:r>
      <w:r>
        <w:rPr>
          <w:rFonts w:ascii="David" w:hAnsi="David"/>
          <w:color w:val="000000"/>
          <w:rtl/>
        </w:rPr>
        <w:t>כעולה מהחלק הכללי בכתב האישום ועובדותיו, כלל מעשי הנאשם נעשו כחלק מתוכנית עבריינית אחת, במהלך כחודש ימים ובשיטת ביצוע דומה אל מול אותה סוכנת משטרתית. בהתאם, יש לראות את העבירות כ"אירוע אחד".</w:t>
      </w:r>
    </w:p>
    <w:p w14:paraId="6A16A466" w14:textId="77777777" w:rsidR="00DB2676" w:rsidRDefault="00DB2676" w:rsidP="00DB2676">
      <w:pPr>
        <w:spacing w:line="360" w:lineRule="auto"/>
        <w:jc w:val="both"/>
        <w:rPr>
          <w:b/>
          <w:bCs/>
          <w:rtl/>
        </w:rPr>
      </w:pPr>
      <w:r>
        <w:rPr>
          <w:b/>
          <w:bCs/>
          <w:sz w:val="20"/>
          <w:rtl/>
          <w:lang w:eastAsia="he-IL"/>
        </w:rPr>
        <w:t>סיכום כלל הדברים האמורים ו</w:t>
      </w:r>
      <w:r>
        <w:rPr>
          <w:rFonts w:ascii="Calibri" w:hAnsi="Calibri"/>
          <w:rtl/>
        </w:rPr>
        <w:t xml:space="preserve">לאחר שנתתי דעתי למתחמי הענישה הנוהגת לרבות אלה אליהם הפנו ב"כ הצדדים, למידת פגיעת הנאשם בערכים המוגנים, </w:t>
      </w:r>
      <w:r>
        <w:rPr>
          <w:sz w:val="20"/>
          <w:rtl/>
          <w:lang w:eastAsia="he-IL"/>
        </w:rPr>
        <w:t xml:space="preserve">תוך התחשבות בתדירותן של העבירות סוג הסם וכמות המכירה,  </w:t>
      </w:r>
      <w:r>
        <w:rPr>
          <w:b/>
          <w:bCs/>
          <w:rtl/>
        </w:rPr>
        <w:t xml:space="preserve">סבורני כי מתחם העונש ההולם לכלל העבירות בהן הורשע צריך וינוע בין  15  ועד 30 חודשי מאסר בפועל.  </w:t>
      </w:r>
    </w:p>
    <w:p w14:paraId="01ADBEEA" w14:textId="77777777" w:rsidR="00DB2676" w:rsidRDefault="00DB2676" w:rsidP="00DB2676">
      <w:pPr>
        <w:spacing w:line="360" w:lineRule="auto"/>
        <w:jc w:val="both"/>
        <w:rPr>
          <w:rFonts w:ascii="Arial" w:hAnsi="Arial"/>
          <w:b/>
          <w:bCs/>
          <w:noProof/>
          <w:u w:val="single"/>
          <w:rtl/>
        </w:rPr>
      </w:pPr>
    </w:p>
    <w:p w14:paraId="0181D308" w14:textId="77777777" w:rsidR="00DB2676" w:rsidRDefault="00DB2676" w:rsidP="00DB2676">
      <w:pPr>
        <w:spacing w:line="360" w:lineRule="auto"/>
        <w:jc w:val="both"/>
        <w:rPr>
          <w:rFonts w:ascii="Arial" w:hAnsi="Arial"/>
          <w:b/>
          <w:bCs/>
          <w:sz w:val="26"/>
          <w:szCs w:val="26"/>
          <w:u w:val="single"/>
          <w:rtl/>
        </w:rPr>
      </w:pPr>
      <w:r>
        <w:rPr>
          <w:rFonts w:ascii="Arial" w:hAnsi="Arial"/>
          <w:b/>
          <w:bCs/>
          <w:sz w:val="26"/>
          <w:szCs w:val="26"/>
          <w:u w:val="single"/>
          <w:rtl/>
        </w:rPr>
        <w:t>עונשו של הנאשם</w:t>
      </w:r>
    </w:p>
    <w:p w14:paraId="6C8979FA" w14:textId="77777777" w:rsidR="00DB2676" w:rsidRDefault="00DB2676" w:rsidP="00DB2676">
      <w:pPr>
        <w:spacing w:line="360" w:lineRule="auto"/>
        <w:jc w:val="both"/>
        <w:rPr>
          <w:b/>
          <w:bCs/>
          <w:noProof/>
        </w:rPr>
      </w:pPr>
      <w:r>
        <w:rPr>
          <w:rtl/>
        </w:rPr>
        <w:t>7.</w:t>
      </w:r>
      <w:r>
        <w:rPr>
          <w:rtl/>
        </w:rPr>
        <w:tab/>
        <w:t xml:space="preserve">בעניין הנדון לא נמצא שיקולים שיהיה בהם להצדיק חריגה ממתחם העונש שנקבע, לחומרה או לקולא. אשר על כן, בגזירת העונש המתאים בגדרי מתחם העונש אותו קבעתי אביא בחשבון נסיבות שאינן קשורות בביצוע העבירות. </w:t>
      </w:r>
    </w:p>
    <w:p w14:paraId="711952C3" w14:textId="77777777" w:rsidR="00DB2676" w:rsidRDefault="00DB2676" w:rsidP="00DB2676">
      <w:pPr>
        <w:spacing w:line="360" w:lineRule="auto"/>
        <w:jc w:val="both"/>
        <w:rPr>
          <w:rtl/>
        </w:rPr>
      </w:pPr>
    </w:p>
    <w:p w14:paraId="73890609" w14:textId="77777777" w:rsidR="00DB2676" w:rsidRDefault="00DB2676" w:rsidP="00DB2676">
      <w:pPr>
        <w:spacing w:line="360" w:lineRule="auto"/>
        <w:jc w:val="both"/>
        <w:rPr>
          <w:rtl/>
        </w:rPr>
      </w:pPr>
      <w:r>
        <w:rPr>
          <w:rtl/>
        </w:rPr>
        <w:t>יינתן משקל לאחריות שנטל הנאשם על מעשיו והודאתו ב</w:t>
      </w:r>
      <w:r>
        <w:rPr>
          <w:rFonts w:hint="cs"/>
          <w:rtl/>
        </w:rPr>
        <w:t>ה</w:t>
      </w:r>
      <w:r>
        <w:rPr>
          <w:rtl/>
        </w:rPr>
        <w:t>זדמנות הראשונה שחסכה בין היתר זמן שיפוטי יקר.</w:t>
      </w:r>
    </w:p>
    <w:p w14:paraId="6AB98991" w14:textId="77777777" w:rsidR="00DB2676" w:rsidRDefault="00DB2676" w:rsidP="00DB2676">
      <w:pPr>
        <w:spacing w:line="360" w:lineRule="auto"/>
        <w:jc w:val="both"/>
        <w:rPr>
          <w:rFonts w:ascii="David" w:hAnsi="David"/>
          <w:rtl/>
        </w:rPr>
      </w:pPr>
      <w:r>
        <w:rPr>
          <w:rtl/>
        </w:rPr>
        <w:t>אל מול עובדת גילו הצעיר של הנאשם אשר זהו מאסרו הראשון על כל השלכותיו לרבות אלה על בני משפחתו, יש להביא את שיקולי הרתעת היחיד והרבים להם נודעה חשיבות רבה בעבירות הסמים</w:t>
      </w:r>
      <w:r>
        <w:rPr>
          <w:rFonts w:ascii="David" w:hAnsi="David"/>
          <w:rtl/>
        </w:rPr>
        <w:t xml:space="preserve"> ובשים לב כי נסיבות אישיות מהוות גורם משני בלבד בבחינת עונשו של הסוחר בסמים.  </w:t>
      </w:r>
    </w:p>
    <w:p w14:paraId="6ADF7B15" w14:textId="77777777" w:rsidR="00DB2676" w:rsidRDefault="00DB2676" w:rsidP="00DB2676">
      <w:pPr>
        <w:spacing w:line="360" w:lineRule="auto"/>
        <w:jc w:val="both"/>
        <w:rPr>
          <w:rFonts w:ascii="David" w:hAnsi="David"/>
          <w:rtl/>
        </w:rPr>
      </w:pPr>
    </w:p>
    <w:p w14:paraId="1A81B4B1" w14:textId="77777777" w:rsidR="00DB2676" w:rsidRPr="006940DD" w:rsidRDefault="00DB2676" w:rsidP="00DB2676">
      <w:pPr>
        <w:spacing w:line="360" w:lineRule="auto"/>
        <w:jc w:val="both"/>
        <w:rPr>
          <w:rFonts w:ascii="David" w:hAnsi="David"/>
          <w:rtl/>
        </w:rPr>
      </w:pPr>
      <w:r>
        <w:rPr>
          <w:rtl/>
        </w:rPr>
        <w:t xml:space="preserve">בעבירות בעלות אופי כלכלי מובהק יש להשית ענישה כלכלית אם כי יינתן משקל לגילו הצעיר של הנאשם אשר נוכח מעצרו לא יכול לפרנס את משפחתו. </w:t>
      </w:r>
    </w:p>
    <w:p w14:paraId="7CFD98AE" w14:textId="77777777" w:rsidR="00DB2676" w:rsidRDefault="00DB2676" w:rsidP="00DB2676">
      <w:pPr>
        <w:spacing w:after="160" w:line="360" w:lineRule="auto"/>
        <w:jc w:val="both"/>
        <w:rPr>
          <w:rtl/>
        </w:rPr>
      </w:pPr>
      <w:r>
        <w:rPr>
          <w:rtl/>
        </w:rPr>
        <w:t xml:space="preserve">אשר לעתירת התביעה לפסילת הנאשם מלנהוג ולהחזיק רישיון נהיגה, זו בדין, בהינתן כי הנאשם הסתייע ברכב לצורך ביצוע כל העסקאות ובאחת מהן נהג ברכב  בעצמו. עם זאת, הפסילה תהא מתונה על מנת לאפשר לנאשם אשר ככל שבאמת חפץ ללכת בדרך הישר ולעבוד לפרנסתו, לחזור למעגל העבודה.   </w:t>
      </w:r>
    </w:p>
    <w:p w14:paraId="27D735C3" w14:textId="77777777" w:rsidR="00DB2676" w:rsidRDefault="00DB2676" w:rsidP="00DB2676">
      <w:pPr>
        <w:spacing w:line="360" w:lineRule="auto"/>
        <w:jc w:val="both"/>
        <w:rPr>
          <w:b/>
          <w:bCs/>
          <w:u w:val="single"/>
          <w:rtl/>
        </w:rPr>
      </w:pPr>
      <w:r>
        <w:rPr>
          <w:b/>
          <w:bCs/>
          <w:u w:val="single"/>
          <w:rtl/>
        </w:rPr>
        <w:t>סוף דבר</w:t>
      </w:r>
    </w:p>
    <w:p w14:paraId="063638B5" w14:textId="77777777" w:rsidR="00DB2676" w:rsidRDefault="00DB2676" w:rsidP="00DB2676">
      <w:pPr>
        <w:spacing w:line="360" w:lineRule="auto"/>
        <w:jc w:val="both"/>
        <w:rPr>
          <w:rtl/>
        </w:rPr>
      </w:pPr>
      <w:r>
        <w:rPr>
          <w:rtl/>
        </w:rPr>
        <w:t xml:space="preserve">לאחר שחזרתי ושקלתי את מכלול השיקולים המתבקשים לבחינת עונשו של הנאשם בתוך המתחם אותו קבעתי, אני גוזרת עליו את העונשים הבאים: </w:t>
      </w:r>
    </w:p>
    <w:p w14:paraId="692A3A70" w14:textId="77777777" w:rsidR="00DB2676" w:rsidRDefault="00DB2676" w:rsidP="00DB2676">
      <w:pPr>
        <w:spacing w:line="360" w:lineRule="auto"/>
        <w:jc w:val="both"/>
        <w:rPr>
          <w:rtl/>
        </w:rPr>
      </w:pPr>
    </w:p>
    <w:p w14:paraId="1410CDDB" w14:textId="77777777" w:rsidR="00DB2676" w:rsidRDefault="00DB2676" w:rsidP="00DB2676">
      <w:pPr>
        <w:pStyle w:val="aa"/>
        <w:numPr>
          <w:ilvl w:val="0"/>
          <w:numId w:val="1"/>
        </w:numPr>
        <w:spacing w:after="160" w:line="360" w:lineRule="auto"/>
        <w:jc w:val="both"/>
        <w:rPr>
          <w:rtl/>
        </w:rPr>
      </w:pPr>
      <w:r>
        <w:rPr>
          <w:rFonts w:hint="cs"/>
          <w:rtl/>
        </w:rPr>
        <w:t xml:space="preserve">15 חודשי מאסר בפועל, החל מיום מעצרו על פי רישומי שב"ס. </w:t>
      </w:r>
    </w:p>
    <w:p w14:paraId="63B60500" w14:textId="77777777" w:rsidR="00DB2676" w:rsidRDefault="00DB2676" w:rsidP="00DB2676">
      <w:pPr>
        <w:pStyle w:val="aa"/>
        <w:numPr>
          <w:ilvl w:val="0"/>
          <w:numId w:val="1"/>
        </w:numPr>
        <w:spacing w:after="160" w:line="360" w:lineRule="auto"/>
        <w:jc w:val="both"/>
        <w:rPr>
          <w:rtl/>
        </w:rPr>
      </w:pPr>
      <w:r>
        <w:rPr>
          <w:rFonts w:hint="cs"/>
          <w:rtl/>
        </w:rPr>
        <w:t xml:space="preserve">8 חודשי מאסר על תנאי, לבל יעבור משך שלוש שנים מיום שחרורו  מן המאסר עבירת סמים מסוג פשע. </w:t>
      </w:r>
    </w:p>
    <w:p w14:paraId="58EAC4EA" w14:textId="77777777" w:rsidR="00DB2676" w:rsidRDefault="00DB2676" w:rsidP="00DB2676">
      <w:pPr>
        <w:pStyle w:val="aa"/>
        <w:numPr>
          <w:ilvl w:val="0"/>
          <w:numId w:val="1"/>
        </w:numPr>
        <w:spacing w:line="360" w:lineRule="auto"/>
        <w:jc w:val="both"/>
      </w:pPr>
      <w:r>
        <w:rPr>
          <w:rFonts w:hint="cs"/>
          <w:b/>
          <w:bCs/>
          <w:rtl/>
        </w:rPr>
        <w:t>5 חודשי פסילה מלנהוג, להחזיק או לקבל רישיון נהיגה</w:t>
      </w:r>
      <w:r>
        <w:rPr>
          <w:rFonts w:hint="cs"/>
          <w:rtl/>
        </w:rPr>
        <w:t>.</w:t>
      </w:r>
      <w:r>
        <w:rPr>
          <w:rFonts w:hint="cs"/>
          <w:b/>
          <w:bCs/>
          <w:rtl/>
        </w:rPr>
        <w:t xml:space="preserve"> </w:t>
      </w:r>
      <w:r>
        <w:rPr>
          <w:rFonts w:hint="cs"/>
          <w:rtl/>
        </w:rPr>
        <w:t xml:space="preserve">מניין תקופת הפסילה יחל 7 ימים לאחר שחרור הנאשם ממאסר ובכפוף להצגת אישור על מועד השחרור והפקדת רישיון הנהיגה במזכירות בית המשפט. </w:t>
      </w:r>
    </w:p>
    <w:p w14:paraId="41911EC6" w14:textId="77777777" w:rsidR="00DB2676" w:rsidRPr="006940DD" w:rsidRDefault="00DB2676" w:rsidP="00DB2676">
      <w:pPr>
        <w:pStyle w:val="aa"/>
        <w:numPr>
          <w:ilvl w:val="0"/>
          <w:numId w:val="1"/>
        </w:numPr>
        <w:spacing w:line="360" w:lineRule="auto"/>
        <w:jc w:val="both"/>
      </w:pPr>
      <w:r>
        <w:rPr>
          <w:rFonts w:hint="cs"/>
          <w:b/>
          <w:bCs/>
          <w:rtl/>
        </w:rPr>
        <w:t>3 חודשי פסילה על תנאי, לנהוג, להחזיק או לקבל רישיון נהיגה</w:t>
      </w:r>
      <w:r>
        <w:rPr>
          <w:rFonts w:hint="cs"/>
          <w:rtl/>
        </w:rPr>
        <w:t xml:space="preserve">, והתנאי שהנאשם לא יעבור עבירת סמים </w:t>
      </w:r>
      <w:r w:rsidRPr="006940DD">
        <w:rPr>
          <w:rFonts w:hint="cs"/>
          <w:rtl/>
        </w:rPr>
        <w:t xml:space="preserve">מוסג פשע, משך 3 שנים מיום שחרורו ממאסר. </w:t>
      </w:r>
    </w:p>
    <w:p w14:paraId="77565CA1" w14:textId="77777777" w:rsidR="00DB2676" w:rsidRDefault="00DB2676" w:rsidP="00DB2676">
      <w:pPr>
        <w:pStyle w:val="aa"/>
        <w:numPr>
          <w:ilvl w:val="0"/>
          <w:numId w:val="1"/>
        </w:numPr>
        <w:spacing w:after="160" w:line="360" w:lineRule="auto"/>
        <w:jc w:val="both"/>
        <w:rPr>
          <w:rtl/>
        </w:rPr>
      </w:pPr>
      <w:r w:rsidRPr="006940DD">
        <w:rPr>
          <w:rFonts w:hint="cs"/>
          <w:rtl/>
        </w:rPr>
        <w:t xml:space="preserve">קנס כספי בסך 4,500  ₪ או 30 ימי מאסר תמורתו. הקנס ישולם ב-4 תשלומים חודשיים שווים ורצופים, החל מיום 10.06.2023 ובכל 10 לחודש שלאחריו. לא ישולם תשלום כלשהו במועדו, תעמוד היתרה לפירעון מידי. </w:t>
      </w:r>
    </w:p>
    <w:p w14:paraId="472C905D" w14:textId="77777777" w:rsidR="00DB2676" w:rsidRDefault="00DB2676" w:rsidP="00DB2676">
      <w:pPr>
        <w:pStyle w:val="aa"/>
        <w:numPr>
          <w:ilvl w:val="0"/>
          <w:numId w:val="1"/>
        </w:numPr>
        <w:spacing w:after="160" w:line="360" w:lineRule="auto"/>
        <w:jc w:val="both"/>
        <w:rPr>
          <w:rtl/>
        </w:rPr>
      </w:pPr>
      <w:r>
        <w:rPr>
          <w:rFonts w:hint="cs"/>
          <w:rtl/>
        </w:rPr>
        <w:t>4 חודשי פסילה על תנאי מלנהוג / להחזיק רישיון נהיגה, למשך 3 שנים מיום שחרורו מהמאסר.</w:t>
      </w:r>
    </w:p>
    <w:p w14:paraId="13AB0DA4" w14:textId="77777777" w:rsidR="00DB2676" w:rsidRDefault="00DB2676" w:rsidP="00DB2676">
      <w:pPr>
        <w:spacing w:line="360" w:lineRule="auto"/>
        <w:jc w:val="both"/>
      </w:pPr>
      <w:r>
        <w:rPr>
          <w:rtl/>
        </w:rPr>
        <w:t xml:space="preserve"> </w:t>
      </w:r>
    </w:p>
    <w:p w14:paraId="2436F57E" w14:textId="77777777" w:rsidR="00DB2676" w:rsidRDefault="00DB2676" w:rsidP="00DB2676">
      <w:pPr>
        <w:spacing w:line="360" w:lineRule="auto"/>
        <w:jc w:val="both"/>
        <w:rPr>
          <w:b/>
          <w:bCs/>
          <w:rtl/>
        </w:rPr>
      </w:pPr>
      <w:r>
        <w:rPr>
          <w:b/>
          <w:bCs/>
          <w:rtl/>
        </w:rPr>
        <w:t>את הקנס ניתן לשלם באחת מהדרכים הבאות:</w:t>
      </w:r>
    </w:p>
    <w:p w14:paraId="6B749CFE" w14:textId="77777777" w:rsidR="00DB2676" w:rsidRDefault="00DB2676" w:rsidP="00DB2676">
      <w:pPr>
        <w:spacing w:line="360" w:lineRule="auto"/>
        <w:jc w:val="both"/>
        <w:rPr>
          <w:b/>
          <w:bCs/>
          <w:rtl/>
        </w:rPr>
      </w:pPr>
      <w:r>
        <w:rPr>
          <w:b/>
          <w:bCs/>
          <w:rtl/>
        </w:rPr>
        <w:t>•</w:t>
      </w:r>
      <w:r>
        <w:rPr>
          <w:b/>
          <w:bCs/>
          <w:rtl/>
        </w:rPr>
        <w:tab/>
        <w:t xml:space="preserve">בכרטיס אשראי – באתר המקוון של רשות האכיפה והגבייה </w:t>
      </w:r>
      <w:r>
        <w:rPr>
          <w:b/>
          <w:bCs/>
        </w:rPr>
        <w:t>WWW.eca.gov.il</w:t>
      </w:r>
    </w:p>
    <w:p w14:paraId="73B79B48" w14:textId="77777777" w:rsidR="00DB2676" w:rsidRDefault="00DB2676" w:rsidP="00DB2676">
      <w:pPr>
        <w:spacing w:line="360" w:lineRule="auto"/>
        <w:jc w:val="both"/>
        <w:rPr>
          <w:b/>
          <w:bCs/>
          <w:rtl/>
        </w:rPr>
      </w:pPr>
      <w:r>
        <w:rPr>
          <w:b/>
          <w:bCs/>
          <w:rtl/>
        </w:rPr>
        <w:t>•</w:t>
      </w:r>
      <w:r>
        <w:rPr>
          <w:b/>
          <w:bCs/>
          <w:rtl/>
        </w:rPr>
        <w:tab/>
        <w:t xml:space="preserve">מוקד שירות טלפוני בשרות עצמי (מרכב גבייה) – בטלפון 35592* או בטלפון 073-2055000. </w:t>
      </w:r>
    </w:p>
    <w:p w14:paraId="65CCFF48" w14:textId="77777777" w:rsidR="00DB2676" w:rsidRDefault="00DB2676" w:rsidP="00DB2676">
      <w:pPr>
        <w:spacing w:line="360" w:lineRule="auto"/>
        <w:ind w:left="720" w:hanging="720"/>
        <w:jc w:val="both"/>
        <w:rPr>
          <w:b/>
          <w:bCs/>
          <w:rtl/>
        </w:rPr>
      </w:pPr>
      <w:r>
        <w:rPr>
          <w:b/>
          <w:bCs/>
          <w:rtl/>
        </w:rPr>
        <w:t>•</w:t>
      </w:r>
      <w:r>
        <w:rPr>
          <w:b/>
          <w:bCs/>
          <w:rtl/>
        </w:rPr>
        <w:tab/>
        <w:t>במזומן בכל סניף של בנק הדואר – בהצגת תעודת זהות בלבד (אין צורך בהצגת שוברי תשלום).</w:t>
      </w:r>
    </w:p>
    <w:p w14:paraId="046A5D2E" w14:textId="77777777" w:rsidR="00DB2676" w:rsidRDefault="00DB2676" w:rsidP="00DB2676">
      <w:pPr>
        <w:spacing w:line="360" w:lineRule="auto"/>
        <w:jc w:val="both"/>
        <w:rPr>
          <w:rtl/>
        </w:rPr>
      </w:pPr>
    </w:p>
    <w:p w14:paraId="7F855006" w14:textId="77777777" w:rsidR="00DB2676" w:rsidRDefault="00DB2676" w:rsidP="00DB2676">
      <w:pPr>
        <w:spacing w:line="360" w:lineRule="auto"/>
        <w:jc w:val="both"/>
        <w:rPr>
          <w:b/>
          <w:bCs/>
          <w:rtl/>
        </w:rPr>
      </w:pPr>
      <w:r>
        <w:rPr>
          <w:rtl/>
        </w:rPr>
        <w:t xml:space="preserve"> </w:t>
      </w:r>
    </w:p>
    <w:p w14:paraId="385BFDBA" w14:textId="77777777" w:rsidR="00DB2676" w:rsidRDefault="00DB2676" w:rsidP="00DB2676">
      <w:pPr>
        <w:spacing w:line="360" w:lineRule="auto"/>
        <w:jc w:val="both"/>
        <w:rPr>
          <w:b/>
          <w:bCs/>
          <w:rtl/>
        </w:rPr>
      </w:pPr>
      <w:r>
        <w:rPr>
          <w:b/>
          <w:bCs/>
          <w:rtl/>
        </w:rPr>
        <w:t xml:space="preserve">צו כללי להשמדת מוצג הסמים. </w:t>
      </w:r>
    </w:p>
    <w:p w14:paraId="3C2192AD" w14:textId="77777777" w:rsidR="00DB2676" w:rsidRDefault="00DB2676" w:rsidP="00DB2676">
      <w:pPr>
        <w:rPr>
          <w:rFonts w:ascii="Arial" w:hAnsi="Arial"/>
          <w:b/>
          <w:bCs/>
          <w:sz w:val="26"/>
          <w:szCs w:val="26"/>
          <w:rtl/>
        </w:rPr>
      </w:pPr>
      <w:r>
        <w:rPr>
          <w:rFonts w:ascii="Arial" w:hAnsi="Arial" w:hint="cs"/>
          <w:b/>
          <w:bCs/>
          <w:sz w:val="26"/>
          <w:szCs w:val="26"/>
          <w:rtl/>
        </w:rPr>
        <w:t xml:space="preserve">המכשירים הניידים השייכים לנאשם ומוחזקים אצל היחידה החוקרת יוחזרו לנאשם לידי מי מבני משפחתו ובהצגת תעודת זהות. </w:t>
      </w:r>
    </w:p>
    <w:p w14:paraId="6F04C2F9" w14:textId="77777777" w:rsidR="00DB2676" w:rsidRDefault="00DB2676" w:rsidP="00DB2676">
      <w:pPr>
        <w:rPr>
          <w:rFonts w:ascii="Arial" w:hAnsi="Arial"/>
          <w:b/>
          <w:bCs/>
          <w:sz w:val="26"/>
          <w:szCs w:val="26"/>
          <w:rtl/>
        </w:rPr>
      </w:pPr>
    </w:p>
    <w:p w14:paraId="24B8B947" w14:textId="77777777" w:rsidR="00DB2676" w:rsidRDefault="00DB2676" w:rsidP="00DB2676">
      <w:pPr>
        <w:rPr>
          <w:rFonts w:ascii="Arial" w:hAnsi="Arial"/>
          <w:b/>
          <w:bCs/>
          <w:sz w:val="26"/>
          <w:szCs w:val="26"/>
          <w:rtl/>
        </w:rPr>
      </w:pPr>
    </w:p>
    <w:p w14:paraId="5DA8A525" w14:textId="77777777" w:rsidR="00DB2676" w:rsidRPr="000F2247" w:rsidRDefault="00DA2A82" w:rsidP="00DB2676">
      <w:pPr>
        <w:rPr>
          <w:rFonts w:ascii="Arial" w:hAnsi="Arial"/>
          <w:b/>
          <w:bCs/>
          <w:sz w:val="26"/>
          <w:szCs w:val="26"/>
          <w:rtl/>
        </w:rPr>
      </w:pPr>
      <w:r w:rsidRPr="00DA2A82">
        <w:rPr>
          <w:color w:val="FFFFFF"/>
          <w:sz w:val="2"/>
          <w:szCs w:val="2"/>
          <w:rtl/>
        </w:rPr>
        <w:t>5129371</w:t>
      </w:r>
      <w:r w:rsidR="00DB2676">
        <w:rPr>
          <w:rtl/>
        </w:rPr>
        <w:t>הודעה זכות הערעור</w:t>
      </w:r>
      <w:r w:rsidR="00DB2676">
        <w:rPr>
          <w:rFonts w:ascii="Arial" w:hAnsi="Arial" w:hint="cs"/>
          <w:b/>
          <w:bCs/>
          <w:sz w:val="26"/>
          <w:szCs w:val="26"/>
          <w:rtl/>
        </w:rPr>
        <w:t>.</w:t>
      </w:r>
    </w:p>
    <w:p w14:paraId="29D459CE" w14:textId="77777777" w:rsidR="00DB2676" w:rsidRPr="00DA2A82" w:rsidRDefault="00DA2A82" w:rsidP="00DB2676">
      <w:pPr>
        <w:rPr>
          <w:rFonts w:ascii="Arial" w:hAnsi="Arial"/>
          <w:b/>
          <w:bCs/>
          <w:color w:val="FFFFFF"/>
          <w:sz w:val="2"/>
          <w:szCs w:val="2"/>
          <w:rtl/>
        </w:rPr>
      </w:pPr>
      <w:r w:rsidRPr="00DA2A82">
        <w:rPr>
          <w:rFonts w:ascii="Arial" w:hAnsi="Arial"/>
          <w:b/>
          <w:bCs/>
          <w:color w:val="FFFFFF"/>
          <w:sz w:val="2"/>
          <w:szCs w:val="2"/>
          <w:rtl/>
        </w:rPr>
        <w:t>54678313</w:t>
      </w:r>
    </w:p>
    <w:p w14:paraId="5285F3C0" w14:textId="77777777" w:rsidR="00DB2676" w:rsidRPr="000F2247" w:rsidRDefault="00DB2676" w:rsidP="00DB2676">
      <w:pPr>
        <w:rPr>
          <w:rFonts w:ascii="Arial" w:hAnsi="Arial"/>
          <w:b/>
          <w:bCs/>
          <w:sz w:val="26"/>
          <w:szCs w:val="26"/>
          <w:rtl/>
        </w:rPr>
      </w:pPr>
    </w:p>
    <w:p w14:paraId="77E4E443" w14:textId="77777777" w:rsidR="00DB2676" w:rsidRPr="000F2247" w:rsidRDefault="00DA2A82" w:rsidP="00DB267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כ"א שבט תשפ"ג, 12 פברואר 2023, במעמד הצדדים. </w:t>
      </w:r>
      <w:bookmarkEnd w:id="8"/>
      <w:r w:rsidR="00DB2676">
        <w:rPr>
          <w:rFonts w:ascii="Arial" w:hAnsi="Arial"/>
          <w:b/>
          <w:bCs/>
          <w:sz w:val="26"/>
          <w:szCs w:val="26"/>
          <w:rtl/>
        </w:rPr>
        <w:tab/>
      </w:r>
      <w:r w:rsidR="00DB2676">
        <w:rPr>
          <w:rFonts w:ascii="Arial" w:hAnsi="Arial"/>
          <w:b/>
          <w:bCs/>
          <w:sz w:val="26"/>
          <w:szCs w:val="26"/>
          <w:rtl/>
        </w:rPr>
        <w:tab/>
      </w:r>
      <w:r w:rsidR="00DB2676">
        <w:rPr>
          <w:rFonts w:ascii="Arial" w:hAnsi="Arial"/>
          <w:b/>
          <w:bCs/>
          <w:sz w:val="26"/>
          <w:szCs w:val="26"/>
          <w:rtl/>
        </w:rPr>
        <w:tab/>
      </w:r>
      <w:r w:rsidR="00DB2676">
        <w:rPr>
          <w:rFonts w:ascii="Arial" w:hAnsi="Arial"/>
          <w:b/>
          <w:bCs/>
          <w:sz w:val="26"/>
          <w:szCs w:val="26"/>
          <w:rtl/>
        </w:rPr>
        <w:tab/>
      </w:r>
      <w:r w:rsidR="00DB2676">
        <w:rPr>
          <w:rFonts w:ascii="Arial" w:hAnsi="Arial"/>
          <w:b/>
          <w:bCs/>
          <w:sz w:val="26"/>
          <w:szCs w:val="26"/>
          <w:rtl/>
        </w:rPr>
        <w:tab/>
      </w:r>
      <w:r w:rsidR="00DB2676">
        <w:rPr>
          <w:rFonts w:ascii="Arial" w:hAnsi="Arial"/>
          <w:b/>
          <w:bCs/>
          <w:sz w:val="26"/>
          <w:szCs w:val="26"/>
          <w:rtl/>
        </w:rPr>
        <w:tab/>
      </w:r>
      <w:r w:rsidR="00DB2676">
        <w:rPr>
          <w:rFonts w:ascii="Arial" w:hAnsi="Arial"/>
          <w:b/>
          <w:bCs/>
          <w:sz w:val="26"/>
          <w:szCs w:val="26"/>
          <w:rtl/>
        </w:rPr>
        <w:tab/>
      </w:r>
      <w:r w:rsidR="00DB2676">
        <w:rPr>
          <w:rFonts w:ascii="Arial" w:hAnsi="Arial" w:hint="cs"/>
          <w:b/>
          <w:bCs/>
          <w:sz w:val="26"/>
          <w:szCs w:val="26"/>
          <w:rtl/>
        </w:rPr>
        <w:t xml:space="preserve">         </w:t>
      </w:r>
    </w:p>
    <w:p w14:paraId="2315E48A" w14:textId="77777777" w:rsidR="00DA2A82" w:rsidRDefault="00DA2A82" w:rsidP="00DA2A82">
      <w:pPr>
        <w:rPr>
          <w:rtl/>
        </w:rPr>
      </w:pPr>
    </w:p>
    <w:p w14:paraId="19ED41E6" w14:textId="77777777" w:rsidR="00DA2A82" w:rsidRDefault="00DA2A82" w:rsidP="00DA2A82">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3E05DE22" w14:textId="77777777" w:rsidR="00EA41FF" w:rsidRPr="00EA41FF" w:rsidRDefault="00EA41FF" w:rsidP="00EA41FF">
      <w:pPr>
        <w:keepNext/>
        <w:rPr>
          <w:rFonts w:ascii="David" w:hAnsi="David"/>
          <w:color w:val="000000"/>
          <w:sz w:val="22"/>
          <w:szCs w:val="22"/>
          <w:rtl/>
        </w:rPr>
      </w:pPr>
    </w:p>
    <w:p w14:paraId="0227A66E" w14:textId="77777777" w:rsidR="00EA41FF" w:rsidRPr="00EA41FF" w:rsidRDefault="00EA41FF" w:rsidP="00EA41FF">
      <w:pPr>
        <w:keepNext/>
        <w:rPr>
          <w:rFonts w:ascii="David" w:hAnsi="David"/>
          <w:color w:val="000000"/>
          <w:sz w:val="22"/>
          <w:szCs w:val="22"/>
          <w:rtl/>
        </w:rPr>
      </w:pPr>
      <w:r w:rsidRPr="00EA41FF">
        <w:rPr>
          <w:rFonts w:ascii="David" w:hAnsi="David"/>
          <w:color w:val="000000"/>
          <w:sz w:val="22"/>
          <w:szCs w:val="22"/>
          <w:rtl/>
        </w:rPr>
        <w:t>שוש שטרית 54678313-/</w:t>
      </w:r>
    </w:p>
    <w:p w14:paraId="462888E7" w14:textId="77777777" w:rsidR="00DA2A82" w:rsidRPr="00DA2A82" w:rsidRDefault="00EA41FF" w:rsidP="00EA41FF">
      <w:pPr>
        <w:rPr>
          <w:color w:val="0000FF"/>
          <w:u w:val="single"/>
        </w:rPr>
      </w:pPr>
      <w:r w:rsidRPr="00EA41FF">
        <w:rPr>
          <w:color w:val="000000"/>
          <w:u w:val="single"/>
          <w:rtl/>
        </w:rPr>
        <w:t>נוסח מסמך זה כפוף לשינויי ניסוח ועריכה</w:t>
      </w:r>
    </w:p>
    <w:sectPr w:rsidR="00DA2A82" w:rsidRPr="00DA2A82" w:rsidSect="00EA41FF">
      <w:headerReference w:type="even" r:id="rId34"/>
      <w:headerReference w:type="default" r:id="rId35"/>
      <w:footerReference w:type="even" r:id="rId36"/>
      <w:footerReference w:type="default" r:id="rId37"/>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E45F7" w14:textId="77777777" w:rsidR="00A27EB7" w:rsidRDefault="00A27EB7" w:rsidP="00FC2D85">
      <w:r>
        <w:separator/>
      </w:r>
    </w:p>
  </w:endnote>
  <w:endnote w:type="continuationSeparator" w:id="0">
    <w:p w14:paraId="1001FE4C" w14:textId="77777777" w:rsidR="00A27EB7" w:rsidRDefault="00A27EB7" w:rsidP="00FC2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41BE6" w14:textId="77777777" w:rsidR="00EA41FF" w:rsidRDefault="00EA41FF" w:rsidP="00EA41F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03F3FB7" w14:textId="77777777" w:rsidR="00EE10BE" w:rsidRPr="00EA41FF" w:rsidRDefault="00EA41FF" w:rsidP="00EA41FF">
    <w:pPr>
      <w:pStyle w:val="a5"/>
      <w:pBdr>
        <w:top w:val="single" w:sz="4" w:space="1" w:color="auto"/>
        <w:between w:val="single" w:sz="4" w:space="0" w:color="auto"/>
      </w:pBdr>
      <w:spacing w:after="60"/>
      <w:jc w:val="center"/>
      <w:rPr>
        <w:rFonts w:ascii="FrankRuehl" w:hAnsi="FrankRuehl" w:cs="FrankRuehl"/>
        <w:color w:val="000000"/>
      </w:rPr>
    </w:pPr>
    <w:r w:rsidRPr="00EA41F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65357" w14:textId="77777777" w:rsidR="00EA41FF" w:rsidRDefault="00EA41FF" w:rsidP="00EA41F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6140">
      <w:rPr>
        <w:rFonts w:ascii="FrankRuehl" w:hAnsi="FrankRuehl" w:cs="FrankRuehl"/>
        <w:noProof/>
        <w:rtl/>
      </w:rPr>
      <w:t>1</w:t>
    </w:r>
    <w:r>
      <w:rPr>
        <w:rFonts w:ascii="FrankRuehl" w:hAnsi="FrankRuehl" w:cs="FrankRuehl"/>
        <w:rtl/>
      </w:rPr>
      <w:fldChar w:fldCharType="end"/>
    </w:r>
  </w:p>
  <w:p w14:paraId="08D82439" w14:textId="77777777" w:rsidR="00EE10BE" w:rsidRPr="00EA41FF" w:rsidRDefault="00EA41FF" w:rsidP="00EA41FF">
    <w:pPr>
      <w:pStyle w:val="a5"/>
      <w:pBdr>
        <w:top w:val="single" w:sz="4" w:space="1" w:color="auto"/>
        <w:between w:val="single" w:sz="4" w:space="0" w:color="auto"/>
      </w:pBdr>
      <w:spacing w:after="60"/>
      <w:jc w:val="center"/>
      <w:rPr>
        <w:rFonts w:ascii="FrankRuehl" w:hAnsi="FrankRuehl" w:cs="FrankRuehl"/>
        <w:color w:val="000000"/>
      </w:rPr>
    </w:pPr>
    <w:r w:rsidRPr="00EA41FF">
      <w:rPr>
        <w:rFonts w:ascii="FrankRuehl" w:hAnsi="FrankRuehl" w:cs="FrankRuehl"/>
        <w:color w:val="000000"/>
      </w:rPr>
      <w:pict w14:anchorId="1B56A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01A15" w14:textId="77777777" w:rsidR="00A27EB7" w:rsidRDefault="00A27EB7" w:rsidP="00FC2D85">
      <w:r>
        <w:separator/>
      </w:r>
    </w:p>
  </w:footnote>
  <w:footnote w:type="continuationSeparator" w:id="0">
    <w:p w14:paraId="4C6C7B06" w14:textId="77777777" w:rsidR="00A27EB7" w:rsidRDefault="00A27EB7" w:rsidP="00FC2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6B6F6" w14:textId="77777777" w:rsidR="00DA2A82" w:rsidRPr="00EA41FF" w:rsidRDefault="00EA41FF" w:rsidP="00EA41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8917-06-22</w:t>
    </w:r>
    <w:r>
      <w:rPr>
        <w:rFonts w:ascii="David" w:hAnsi="David"/>
        <w:color w:val="000000"/>
        <w:sz w:val="22"/>
        <w:szCs w:val="22"/>
        <w:rtl/>
      </w:rPr>
      <w:tab/>
      <w:t xml:space="preserve"> מדינת ישראל נ' מוחמד אלנבארי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3C37B" w14:textId="77777777" w:rsidR="00DA2A82" w:rsidRPr="00EA41FF" w:rsidRDefault="00EA41FF" w:rsidP="00EA41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8917-06-22</w:t>
    </w:r>
    <w:r>
      <w:rPr>
        <w:rFonts w:ascii="David" w:hAnsi="David"/>
        <w:color w:val="000000"/>
        <w:sz w:val="22"/>
        <w:szCs w:val="22"/>
        <w:rtl/>
      </w:rPr>
      <w:tab/>
      <w:t xml:space="preserve"> מדינת ישראל נ' מוחמד אלנבארי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AA09A2"/>
    <w:multiLevelType w:val="hybridMultilevel"/>
    <w:tmpl w:val="B5504920"/>
    <w:lvl w:ilvl="0" w:tplc="6D48CF20">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9753298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B2676"/>
    <w:rsid w:val="001B5A3B"/>
    <w:rsid w:val="002C4984"/>
    <w:rsid w:val="003F6140"/>
    <w:rsid w:val="004445B7"/>
    <w:rsid w:val="00597197"/>
    <w:rsid w:val="006208EF"/>
    <w:rsid w:val="007D509D"/>
    <w:rsid w:val="00900A18"/>
    <w:rsid w:val="00A27EB7"/>
    <w:rsid w:val="00D158D2"/>
    <w:rsid w:val="00DA2A82"/>
    <w:rsid w:val="00DB2676"/>
    <w:rsid w:val="00E36D3D"/>
    <w:rsid w:val="00EA41FF"/>
    <w:rsid w:val="00EE10BE"/>
    <w:rsid w:val="00FC2D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92F79A"/>
  <w15:chartTrackingRefBased/>
  <w15:docId w15:val="{82DABF77-55B8-4156-B377-48511E9C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B267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B2676"/>
    <w:pPr>
      <w:tabs>
        <w:tab w:val="center" w:pos="4153"/>
        <w:tab w:val="right" w:pos="8306"/>
      </w:tabs>
    </w:pPr>
  </w:style>
  <w:style w:type="character" w:customStyle="1" w:styleId="a4">
    <w:name w:val="כותרת עליונה תו"/>
    <w:link w:val="a3"/>
    <w:rsid w:val="00DB2676"/>
    <w:rPr>
      <w:rFonts w:ascii="Times New Roman" w:eastAsia="Times New Roman" w:hAnsi="Times New Roman" w:cs="David"/>
      <w:sz w:val="24"/>
      <w:szCs w:val="24"/>
    </w:rPr>
  </w:style>
  <w:style w:type="paragraph" w:styleId="a5">
    <w:name w:val="footer"/>
    <w:basedOn w:val="a"/>
    <w:link w:val="a6"/>
    <w:rsid w:val="00DB2676"/>
    <w:pPr>
      <w:tabs>
        <w:tab w:val="center" w:pos="4153"/>
        <w:tab w:val="right" w:pos="8306"/>
      </w:tabs>
    </w:pPr>
  </w:style>
  <w:style w:type="character" w:customStyle="1" w:styleId="a6">
    <w:name w:val="כותרת תחתונה תו"/>
    <w:link w:val="a5"/>
    <w:rsid w:val="00DB2676"/>
    <w:rPr>
      <w:rFonts w:ascii="Times New Roman" w:eastAsia="Times New Roman" w:hAnsi="Times New Roman" w:cs="David"/>
      <w:sz w:val="24"/>
      <w:szCs w:val="24"/>
    </w:rPr>
  </w:style>
  <w:style w:type="table" w:styleId="a7">
    <w:name w:val="Table Grid"/>
    <w:basedOn w:val="a1"/>
    <w:rsid w:val="00DB26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B2676"/>
  </w:style>
  <w:style w:type="character" w:customStyle="1" w:styleId="a9">
    <w:name w:val="פיסקת רשימה תו"/>
    <w:link w:val="aa"/>
    <w:locked/>
    <w:rsid w:val="00DB2676"/>
    <w:rPr>
      <w:rFonts w:ascii="David" w:hAnsi="David" w:cs="David"/>
      <w:noProof/>
      <w:sz w:val="24"/>
      <w:szCs w:val="24"/>
    </w:rPr>
  </w:style>
  <w:style w:type="paragraph" w:styleId="aa">
    <w:name w:val="List Paragraph"/>
    <w:basedOn w:val="a"/>
    <w:link w:val="a9"/>
    <w:qFormat/>
    <w:rsid w:val="00DB2676"/>
    <w:pPr>
      <w:ind w:left="720"/>
      <w:contextualSpacing/>
    </w:pPr>
    <w:rPr>
      <w:rFonts w:ascii="David" w:eastAsia="Calibri" w:hAnsi="David"/>
      <w:noProof/>
    </w:rPr>
  </w:style>
  <w:style w:type="character" w:styleId="Hyperlink">
    <w:name w:val="Hyperlink"/>
    <w:rsid w:val="00DA2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2116530" TargetMode="External"/><Relationship Id="rId26" Type="http://schemas.openxmlformats.org/officeDocument/2006/relationships/hyperlink" Target="http://www.nevo.co.il/case/27506068" TargetMode="External"/><Relationship Id="rId39" Type="http://schemas.openxmlformats.org/officeDocument/2006/relationships/theme" Target="theme/theme1.xml"/><Relationship Id="rId21" Type="http://schemas.openxmlformats.org/officeDocument/2006/relationships/hyperlink" Target="http://www.nevo.co.il/case/25193405"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13;19.a" TargetMode="External"/><Relationship Id="rId17" Type="http://schemas.openxmlformats.org/officeDocument/2006/relationships/hyperlink" Target="http://www.nevo.co.il/case/5704648" TargetMode="External"/><Relationship Id="rId25" Type="http://schemas.openxmlformats.org/officeDocument/2006/relationships/hyperlink" Target="http://www.nevo.co.il/case/27474114"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6122083" TargetMode="External"/><Relationship Id="rId29" Type="http://schemas.openxmlformats.org/officeDocument/2006/relationships/hyperlink" Target="http://www.nevo.co.il/law/70301/40j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a" TargetMode="External"/><Relationship Id="rId24" Type="http://schemas.openxmlformats.org/officeDocument/2006/relationships/hyperlink" Target="http://www.nevo.co.il/case/27670645" TargetMode="External"/><Relationship Id="rId32" Type="http://schemas.openxmlformats.org/officeDocument/2006/relationships/hyperlink" Target="http://www.nevo.co.il/case/21473042"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5726579" TargetMode="External"/><Relationship Id="rId23" Type="http://schemas.openxmlformats.org/officeDocument/2006/relationships/hyperlink" Target="http://www.nevo.co.il/case/28117487" TargetMode="External"/><Relationship Id="rId28" Type="http://schemas.openxmlformats.org/officeDocument/2006/relationships/hyperlink" Target="http://www.nevo.co.il/case/28542851"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18793360" TargetMode="External"/><Relationship Id="rId31" Type="http://schemas.openxmlformats.org/officeDocument/2006/relationships/hyperlink" Target="http://www.nevo.co.il/case/17023776"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8117487" TargetMode="External"/><Relationship Id="rId22" Type="http://schemas.openxmlformats.org/officeDocument/2006/relationships/hyperlink" Target="http://www.nevo.co.il/case/28535634" TargetMode="External"/><Relationship Id="rId27" Type="http://schemas.openxmlformats.org/officeDocument/2006/relationships/hyperlink" Target="http://www.nevo.co.il/case/27481503" TargetMode="External"/><Relationship Id="rId30" Type="http://schemas.openxmlformats.org/officeDocument/2006/relationships/hyperlink" Target="http://www.nevo.co.il/case/13093721" TargetMode="External"/><Relationship Id="rId35" Type="http://schemas.openxmlformats.org/officeDocument/2006/relationships/header" Target="header2.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2737</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16394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3211378</vt:i4>
      </vt:variant>
      <vt:variant>
        <vt:i4>75</vt:i4>
      </vt:variant>
      <vt:variant>
        <vt:i4>0</vt:i4>
      </vt:variant>
      <vt:variant>
        <vt:i4>5</vt:i4>
      </vt:variant>
      <vt:variant>
        <vt:lpwstr>http://www.nevo.co.il/case/21473042</vt:lpwstr>
      </vt:variant>
      <vt:variant>
        <vt:lpwstr/>
      </vt:variant>
      <vt:variant>
        <vt:i4>3473526</vt:i4>
      </vt:variant>
      <vt:variant>
        <vt:i4>72</vt:i4>
      </vt:variant>
      <vt:variant>
        <vt:i4>0</vt:i4>
      </vt:variant>
      <vt:variant>
        <vt:i4>5</vt:i4>
      </vt:variant>
      <vt:variant>
        <vt:lpwstr>http://www.nevo.co.il/case/17023776</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6750245</vt:i4>
      </vt:variant>
      <vt:variant>
        <vt:i4>66</vt:i4>
      </vt:variant>
      <vt:variant>
        <vt:i4>0</vt:i4>
      </vt:variant>
      <vt:variant>
        <vt:i4>5</vt:i4>
      </vt:variant>
      <vt:variant>
        <vt:lpwstr>http://www.nevo.co.il/law/70301/40jc.a</vt:lpwstr>
      </vt:variant>
      <vt:variant>
        <vt:lpwstr/>
      </vt:variant>
      <vt:variant>
        <vt:i4>3145840</vt:i4>
      </vt:variant>
      <vt:variant>
        <vt:i4>63</vt:i4>
      </vt:variant>
      <vt:variant>
        <vt:i4>0</vt:i4>
      </vt:variant>
      <vt:variant>
        <vt:i4>5</vt:i4>
      </vt:variant>
      <vt:variant>
        <vt:lpwstr>http://www.nevo.co.il/case/28542851</vt:lpwstr>
      </vt:variant>
      <vt:variant>
        <vt:lpwstr/>
      </vt:variant>
      <vt:variant>
        <vt:i4>3604606</vt:i4>
      </vt:variant>
      <vt:variant>
        <vt:i4>60</vt:i4>
      </vt:variant>
      <vt:variant>
        <vt:i4>0</vt:i4>
      </vt:variant>
      <vt:variant>
        <vt:i4>5</vt:i4>
      </vt:variant>
      <vt:variant>
        <vt:lpwstr>http://www.nevo.co.il/case/27481503</vt:lpwstr>
      </vt:variant>
      <vt:variant>
        <vt:lpwstr/>
      </vt:variant>
      <vt:variant>
        <vt:i4>3604595</vt:i4>
      </vt:variant>
      <vt:variant>
        <vt:i4>57</vt:i4>
      </vt:variant>
      <vt:variant>
        <vt:i4>0</vt:i4>
      </vt:variant>
      <vt:variant>
        <vt:i4>5</vt:i4>
      </vt:variant>
      <vt:variant>
        <vt:lpwstr>http://www.nevo.co.il/case/27506068</vt:lpwstr>
      </vt:variant>
      <vt:variant>
        <vt:lpwstr/>
      </vt:variant>
      <vt:variant>
        <vt:i4>3342453</vt:i4>
      </vt:variant>
      <vt:variant>
        <vt:i4>54</vt:i4>
      </vt:variant>
      <vt:variant>
        <vt:i4>0</vt:i4>
      </vt:variant>
      <vt:variant>
        <vt:i4>5</vt:i4>
      </vt:variant>
      <vt:variant>
        <vt:lpwstr>http://www.nevo.co.il/case/27474114</vt:lpwstr>
      </vt:variant>
      <vt:variant>
        <vt:lpwstr/>
      </vt:variant>
      <vt:variant>
        <vt:i4>3145842</vt:i4>
      </vt:variant>
      <vt:variant>
        <vt:i4>51</vt:i4>
      </vt:variant>
      <vt:variant>
        <vt:i4>0</vt:i4>
      </vt:variant>
      <vt:variant>
        <vt:i4>5</vt:i4>
      </vt:variant>
      <vt:variant>
        <vt:lpwstr>http://www.nevo.co.il/case/27670645</vt:lpwstr>
      </vt:variant>
      <vt:variant>
        <vt:lpwstr/>
      </vt:variant>
      <vt:variant>
        <vt:i4>3932281</vt:i4>
      </vt:variant>
      <vt:variant>
        <vt:i4>48</vt:i4>
      </vt:variant>
      <vt:variant>
        <vt:i4>0</vt:i4>
      </vt:variant>
      <vt:variant>
        <vt:i4>5</vt:i4>
      </vt:variant>
      <vt:variant>
        <vt:lpwstr>http://www.nevo.co.il/case/28117487</vt:lpwstr>
      </vt:variant>
      <vt:variant>
        <vt:lpwstr/>
      </vt:variant>
      <vt:variant>
        <vt:i4>3211385</vt:i4>
      </vt:variant>
      <vt:variant>
        <vt:i4>45</vt:i4>
      </vt:variant>
      <vt:variant>
        <vt:i4>0</vt:i4>
      </vt:variant>
      <vt:variant>
        <vt:i4>5</vt:i4>
      </vt:variant>
      <vt:variant>
        <vt:lpwstr>http://www.nevo.co.il/case/28535634</vt:lpwstr>
      </vt:variant>
      <vt:variant>
        <vt:lpwstr/>
      </vt:variant>
      <vt:variant>
        <vt:i4>3145852</vt:i4>
      </vt:variant>
      <vt:variant>
        <vt:i4>42</vt:i4>
      </vt:variant>
      <vt:variant>
        <vt:i4>0</vt:i4>
      </vt:variant>
      <vt:variant>
        <vt:i4>5</vt:i4>
      </vt:variant>
      <vt:variant>
        <vt:lpwstr>http://www.nevo.co.il/case/25193405</vt:lpwstr>
      </vt:variant>
      <vt:variant>
        <vt:lpwstr/>
      </vt:variant>
      <vt:variant>
        <vt:i4>3735664</vt:i4>
      </vt:variant>
      <vt:variant>
        <vt:i4>39</vt:i4>
      </vt:variant>
      <vt:variant>
        <vt:i4>0</vt:i4>
      </vt:variant>
      <vt:variant>
        <vt:i4>5</vt:i4>
      </vt:variant>
      <vt:variant>
        <vt:lpwstr>http://www.nevo.co.il/case/26122083</vt:lpwstr>
      </vt:variant>
      <vt:variant>
        <vt:lpwstr/>
      </vt:variant>
      <vt:variant>
        <vt:i4>3342454</vt:i4>
      </vt:variant>
      <vt:variant>
        <vt:i4>36</vt:i4>
      </vt:variant>
      <vt:variant>
        <vt:i4>0</vt:i4>
      </vt:variant>
      <vt:variant>
        <vt:i4>5</vt:i4>
      </vt:variant>
      <vt:variant>
        <vt:lpwstr>http://www.nevo.co.il/case/18793360</vt:lpwstr>
      </vt:variant>
      <vt:variant>
        <vt:lpwstr/>
      </vt:variant>
      <vt:variant>
        <vt:i4>3539058</vt:i4>
      </vt:variant>
      <vt:variant>
        <vt:i4>33</vt:i4>
      </vt:variant>
      <vt:variant>
        <vt:i4>0</vt:i4>
      </vt:variant>
      <vt:variant>
        <vt:i4>5</vt:i4>
      </vt:variant>
      <vt:variant>
        <vt:lpwstr>http://www.nevo.co.il/case/22116530</vt:lpwstr>
      </vt:variant>
      <vt:variant>
        <vt:lpwstr/>
      </vt:variant>
      <vt:variant>
        <vt:i4>3866739</vt:i4>
      </vt:variant>
      <vt:variant>
        <vt:i4>30</vt:i4>
      </vt:variant>
      <vt:variant>
        <vt:i4>0</vt:i4>
      </vt:variant>
      <vt:variant>
        <vt:i4>5</vt:i4>
      </vt:variant>
      <vt:variant>
        <vt:lpwstr>http://www.nevo.co.il/case/5704648</vt:lpwstr>
      </vt:variant>
      <vt:variant>
        <vt:lpwstr/>
      </vt:variant>
      <vt:variant>
        <vt:i4>8257637</vt:i4>
      </vt:variant>
      <vt:variant>
        <vt:i4>27</vt:i4>
      </vt:variant>
      <vt:variant>
        <vt:i4>0</vt:i4>
      </vt:variant>
      <vt:variant>
        <vt:i4>5</vt:i4>
      </vt:variant>
      <vt:variant>
        <vt:lpwstr>http://www.nevo.co.il/law/4216</vt:lpwstr>
      </vt:variant>
      <vt:variant>
        <vt:lpwstr/>
      </vt:variant>
      <vt:variant>
        <vt:i4>3866738</vt:i4>
      </vt:variant>
      <vt:variant>
        <vt:i4>24</vt:i4>
      </vt:variant>
      <vt:variant>
        <vt:i4>0</vt:i4>
      </vt:variant>
      <vt:variant>
        <vt:i4>5</vt:i4>
      </vt:variant>
      <vt:variant>
        <vt:lpwstr>http://www.nevo.co.il/case/5726579</vt:lpwstr>
      </vt:variant>
      <vt:variant>
        <vt:lpwstr/>
      </vt:variant>
      <vt:variant>
        <vt:i4>3932281</vt:i4>
      </vt:variant>
      <vt:variant>
        <vt:i4>21</vt:i4>
      </vt:variant>
      <vt:variant>
        <vt:i4>0</vt:i4>
      </vt:variant>
      <vt:variant>
        <vt:i4>5</vt:i4>
      </vt:variant>
      <vt:variant>
        <vt:lpwstr>http://www.nevo.co.il/case/28117487</vt:lpwstr>
      </vt:variant>
      <vt:variant>
        <vt:lpwstr/>
      </vt:variant>
      <vt:variant>
        <vt:i4>8257637</vt:i4>
      </vt:variant>
      <vt:variant>
        <vt:i4>18</vt:i4>
      </vt:variant>
      <vt:variant>
        <vt:i4>0</vt:i4>
      </vt:variant>
      <vt:variant>
        <vt:i4>5</vt:i4>
      </vt:variant>
      <vt:variant>
        <vt:lpwstr>http://www.nevo.co.il/law/4216</vt:lpwstr>
      </vt:variant>
      <vt:variant>
        <vt:lpwstr/>
      </vt:variant>
      <vt:variant>
        <vt:i4>2883686</vt:i4>
      </vt:variant>
      <vt:variant>
        <vt:i4>15</vt:i4>
      </vt:variant>
      <vt:variant>
        <vt:i4>0</vt:i4>
      </vt:variant>
      <vt:variant>
        <vt:i4>5</vt:i4>
      </vt:variant>
      <vt:variant>
        <vt:lpwstr>http://www.nevo.co.il/law/4216/13;19.a</vt:lpwstr>
      </vt:variant>
      <vt:variant>
        <vt:lpwstr/>
      </vt:variant>
      <vt:variant>
        <vt:i4>6750245</vt:i4>
      </vt:variant>
      <vt:variant>
        <vt:i4>12</vt:i4>
      </vt:variant>
      <vt:variant>
        <vt:i4>0</vt:i4>
      </vt:variant>
      <vt:variant>
        <vt:i4>5</vt:i4>
      </vt:variant>
      <vt:variant>
        <vt:lpwstr>http://www.nevo.co.il/law/70301/40jc.a</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2025-04-23T01:31:00Z</dcterms:created>
  <dcterms:modified xsi:type="dcterms:W3CDTF">2025-04-23T01:31:00Z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8917</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אלנבארי </vt:lpwstr>
  </property>
  <property fmtid="{D5CDD505-2E9C-101B-9397-08002B2CF9AE}" pid="10" name="LAWYER">
    <vt:lpwstr>רמה קלימי;נתי טרבלסי</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20230212</vt:lpwstr>
  </property>
  <property fmtid="{D5CDD505-2E9C-101B-9397-08002B2CF9AE}" pid="14" name="TYPE_N_DATE">
    <vt:lpwstr>38020230212</vt:lpwstr>
  </property>
  <property fmtid="{D5CDD505-2E9C-101B-9397-08002B2CF9AE}" pid="15" name="WORDNUMPAGES">
    <vt:lpwstr>8</vt:lpwstr>
  </property>
  <property fmtid="{D5CDD505-2E9C-101B-9397-08002B2CF9AE}" pid="16" name="TYPE_ABS_DATE">
    <vt:lpwstr>380020230212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28117487:2;5726579;5704648;22116530;18793360;26122083;25193405;28535634;27670645;27474114;27506068;27481503;28542851;13093721;17023776;21473042</vt:lpwstr>
  </property>
  <property fmtid="{D5CDD505-2E9C-101B-9397-08002B2CF9AE}" pid="36" name="LAWLISTTMP1">
    <vt:lpwstr>4216/013;019.a</vt:lpwstr>
  </property>
  <property fmtid="{D5CDD505-2E9C-101B-9397-08002B2CF9AE}" pid="37" name="LAWLISTTMP2">
    <vt:lpwstr>70301/40jc.a</vt:lpwstr>
  </property>
</Properties>
</file>