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FD372D" w:rsidRPr="00586DEE" w14:paraId="038F99C9" w14:textId="77777777" w:rsidTr="00DF0D84">
        <w:trPr>
          <w:gridAfter w:val="1"/>
          <w:wAfter w:w="99" w:type="dxa"/>
          <w:trHeight w:hRule="exact" w:val="418"/>
          <w:jc w:val="center"/>
        </w:trPr>
        <w:tc>
          <w:tcPr>
            <w:tcW w:w="8721" w:type="dxa"/>
            <w:gridSpan w:val="4"/>
          </w:tcPr>
          <w:p w14:paraId="2F12E95E" w14:textId="77777777" w:rsidR="00FD372D" w:rsidRPr="00586DEE" w:rsidRDefault="00FD372D" w:rsidP="007413C5">
            <w:pPr>
              <w:pStyle w:val="a3"/>
              <w:jc w:val="center"/>
              <w:rPr>
                <w:rFonts w:ascii="Tahoma" w:hAnsi="Tahoma" w:cs="Tahoma"/>
                <w:color w:val="000080"/>
                <w:rtl/>
              </w:rPr>
            </w:pPr>
            <w:bookmarkStart w:id="0" w:name="LastJudge"/>
            <w:r w:rsidRPr="00586DEE">
              <w:rPr>
                <w:rFonts w:ascii="Tahoma" w:hAnsi="Tahoma" w:cs="Tahoma"/>
                <w:b/>
                <w:bCs/>
                <w:color w:val="000080"/>
                <w:rtl/>
              </w:rPr>
              <w:t>בית משפט השלום ברחובות</w:t>
            </w:r>
          </w:p>
        </w:tc>
      </w:tr>
      <w:tr w:rsidR="00FD372D" w:rsidRPr="00586DEE" w14:paraId="4BD493DD" w14:textId="77777777" w:rsidTr="00DF0D84">
        <w:trPr>
          <w:gridAfter w:val="1"/>
          <w:wAfter w:w="99" w:type="dxa"/>
          <w:trHeight w:val="337"/>
          <w:jc w:val="center"/>
        </w:trPr>
        <w:tc>
          <w:tcPr>
            <w:tcW w:w="5058" w:type="dxa"/>
            <w:gridSpan w:val="3"/>
          </w:tcPr>
          <w:p w14:paraId="370B774E" w14:textId="77777777" w:rsidR="00FD372D" w:rsidRPr="00586DEE" w:rsidRDefault="00FD372D" w:rsidP="007413C5">
            <w:pPr>
              <w:rPr>
                <w:rFonts w:cs="FrankRuehl"/>
                <w:sz w:val="28"/>
                <w:szCs w:val="28"/>
                <w:rtl/>
              </w:rPr>
            </w:pPr>
            <w:r w:rsidRPr="00586DEE">
              <w:rPr>
                <w:rFonts w:cs="FrankRuehl"/>
                <w:sz w:val="28"/>
                <w:szCs w:val="28"/>
                <w:rtl/>
              </w:rPr>
              <w:t>ת"פ</w:t>
            </w:r>
            <w:r w:rsidRPr="00586DEE">
              <w:rPr>
                <w:rFonts w:cs="FrankRuehl" w:hint="cs"/>
                <w:sz w:val="28"/>
                <w:szCs w:val="28"/>
                <w:rtl/>
              </w:rPr>
              <w:t xml:space="preserve"> </w:t>
            </w:r>
            <w:r w:rsidRPr="00586DEE">
              <w:rPr>
                <w:rFonts w:cs="FrankRuehl"/>
                <w:sz w:val="28"/>
                <w:szCs w:val="28"/>
                <w:rtl/>
              </w:rPr>
              <w:t>48479-07-22</w:t>
            </w:r>
            <w:r w:rsidRPr="00586DEE">
              <w:rPr>
                <w:rFonts w:cs="FrankRuehl" w:hint="cs"/>
                <w:sz w:val="28"/>
                <w:szCs w:val="28"/>
                <w:rtl/>
              </w:rPr>
              <w:t xml:space="preserve"> </w:t>
            </w:r>
            <w:r w:rsidRPr="00586DEE">
              <w:rPr>
                <w:rFonts w:cs="FrankRuehl"/>
                <w:sz w:val="28"/>
                <w:szCs w:val="28"/>
                <w:rtl/>
              </w:rPr>
              <w:t>מדינת ישראל נ' טגניה(עציר)</w:t>
            </w:r>
          </w:p>
          <w:p w14:paraId="4DECC985" w14:textId="77777777" w:rsidR="00FD372D" w:rsidRPr="00586DEE" w:rsidRDefault="00FD372D" w:rsidP="007413C5">
            <w:pPr>
              <w:pStyle w:val="a3"/>
              <w:rPr>
                <w:rFonts w:cs="FrankRuehl"/>
                <w:sz w:val="28"/>
                <w:szCs w:val="28"/>
                <w:rtl/>
              </w:rPr>
            </w:pPr>
          </w:p>
        </w:tc>
        <w:tc>
          <w:tcPr>
            <w:tcW w:w="3663" w:type="dxa"/>
          </w:tcPr>
          <w:p w14:paraId="0FFBD986" w14:textId="77777777" w:rsidR="00FD372D" w:rsidRPr="00586DEE" w:rsidRDefault="00FD372D" w:rsidP="007413C5">
            <w:pPr>
              <w:pStyle w:val="a3"/>
              <w:jc w:val="right"/>
              <w:rPr>
                <w:rFonts w:cs="FrankRuehl"/>
                <w:sz w:val="28"/>
                <w:szCs w:val="28"/>
                <w:rtl/>
              </w:rPr>
            </w:pPr>
          </w:p>
        </w:tc>
      </w:tr>
      <w:tr w:rsidR="00FD372D" w:rsidRPr="00586DEE" w14:paraId="1C426AA4" w14:textId="77777777" w:rsidTr="00DF0D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539693E" w14:textId="77777777" w:rsidR="00FD372D" w:rsidRPr="00586DEE" w:rsidRDefault="00FD372D" w:rsidP="00FD372D">
            <w:pPr>
              <w:jc w:val="both"/>
              <w:rPr>
                <w:rFonts w:ascii="David" w:hAnsi="David"/>
                <w:sz w:val="26"/>
                <w:szCs w:val="26"/>
              </w:rPr>
            </w:pPr>
            <w:r w:rsidRPr="00586DEE">
              <w:rPr>
                <w:rFonts w:hint="cs"/>
                <w:rtl/>
              </w:rPr>
              <w:t xml:space="preserve"> </w:t>
            </w:r>
            <w:r w:rsidRPr="00586DEE">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6872ED6" w14:textId="77777777" w:rsidR="00FD372D" w:rsidRPr="00586DEE" w:rsidRDefault="00FD372D" w:rsidP="007413C5">
            <w:pPr>
              <w:rPr>
                <w:rFonts w:ascii="David" w:hAnsi="David"/>
                <w:b/>
                <w:bCs/>
                <w:sz w:val="26"/>
                <w:szCs w:val="26"/>
                <w:rtl/>
              </w:rPr>
            </w:pPr>
            <w:r w:rsidRPr="00586DEE">
              <w:rPr>
                <w:rFonts w:ascii="David" w:hAnsi="David"/>
                <w:b/>
                <w:bCs/>
                <w:sz w:val="26"/>
                <w:szCs w:val="26"/>
                <w:rtl/>
              </w:rPr>
              <w:t>כבוד השופטת  אושרית הובר היימן</w:t>
            </w:r>
          </w:p>
          <w:p w14:paraId="3B1CB43D" w14:textId="77777777" w:rsidR="00FD372D" w:rsidRPr="00586DEE" w:rsidRDefault="00FD372D" w:rsidP="007413C5">
            <w:pPr>
              <w:rPr>
                <w:rFonts w:ascii="David" w:hAnsi="David"/>
                <w:sz w:val="26"/>
                <w:szCs w:val="26"/>
                <w:rtl/>
              </w:rPr>
            </w:pPr>
          </w:p>
          <w:p w14:paraId="573B6299" w14:textId="77777777" w:rsidR="00FD372D" w:rsidRPr="00586DEE" w:rsidRDefault="00FD372D" w:rsidP="00FD372D">
            <w:pPr>
              <w:jc w:val="both"/>
              <w:rPr>
                <w:rFonts w:ascii="David" w:hAnsi="David"/>
                <w:sz w:val="26"/>
                <w:szCs w:val="26"/>
              </w:rPr>
            </w:pPr>
          </w:p>
        </w:tc>
      </w:tr>
      <w:tr w:rsidR="00FD372D" w:rsidRPr="00586DEE" w14:paraId="2D8A9ECB" w14:textId="77777777" w:rsidTr="00DF0D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01CE00" w14:textId="77777777" w:rsidR="00FD372D" w:rsidRPr="00586DEE" w:rsidRDefault="00FD372D" w:rsidP="00FD372D">
            <w:pPr>
              <w:jc w:val="both"/>
              <w:rPr>
                <w:rFonts w:ascii="David" w:hAnsi="David"/>
                <w:sz w:val="26"/>
                <w:szCs w:val="26"/>
              </w:rPr>
            </w:pPr>
            <w:bookmarkStart w:id="1" w:name="FirstAppellant"/>
            <w:r w:rsidRPr="00586DEE">
              <w:rPr>
                <w:rFonts w:ascii="David" w:hAnsi="David"/>
                <w:sz w:val="26"/>
                <w:szCs w:val="26"/>
                <w:rtl/>
              </w:rPr>
              <w:t>בעניין:</w:t>
            </w:r>
          </w:p>
        </w:tc>
        <w:tc>
          <w:tcPr>
            <w:tcW w:w="3219" w:type="dxa"/>
            <w:tcBorders>
              <w:top w:val="nil"/>
              <w:left w:val="nil"/>
              <w:bottom w:val="nil"/>
              <w:right w:val="nil"/>
            </w:tcBorders>
            <w:shd w:val="clear" w:color="auto" w:fill="auto"/>
          </w:tcPr>
          <w:p w14:paraId="4F48A739" w14:textId="77777777" w:rsidR="00FD372D" w:rsidRPr="00586DEE" w:rsidRDefault="00FD372D" w:rsidP="00FD372D">
            <w:pPr>
              <w:suppressLineNumbers/>
            </w:pPr>
            <w:r w:rsidRPr="00586DEE">
              <w:rPr>
                <w:rFonts w:ascii="Arial" w:hAnsi="Arial" w:hint="cs"/>
                <w:b/>
                <w:bCs/>
                <w:sz w:val="26"/>
                <w:szCs w:val="26"/>
                <w:rtl/>
              </w:rPr>
              <w:t>ה</w:t>
            </w:r>
            <w:r w:rsidRPr="00586DEE">
              <w:rPr>
                <w:rFonts w:ascii="Arial" w:hAnsi="Arial"/>
                <w:b/>
                <w:bCs/>
                <w:sz w:val="26"/>
                <w:szCs w:val="26"/>
                <w:rtl/>
              </w:rPr>
              <w:t>מאשימה</w:t>
            </w:r>
          </w:p>
          <w:p w14:paraId="31440BA7" w14:textId="77777777" w:rsidR="00FD372D" w:rsidRPr="00586DEE" w:rsidRDefault="00FD372D" w:rsidP="007413C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A7FC642" w14:textId="77777777" w:rsidR="00FD372D" w:rsidRPr="00586DEE" w:rsidRDefault="00FD372D" w:rsidP="00FD372D">
            <w:pPr>
              <w:suppressLineNumbers/>
            </w:pPr>
            <w:r w:rsidRPr="00586DEE">
              <w:rPr>
                <w:rFonts w:ascii="Arial" w:hAnsi="Arial"/>
                <w:b/>
                <w:bCs/>
                <w:sz w:val="26"/>
                <w:szCs w:val="26"/>
                <w:rtl/>
              </w:rPr>
              <w:t>מדינת ישראל</w:t>
            </w:r>
            <w:r w:rsidRPr="00586DEE">
              <w:rPr>
                <w:rFonts w:ascii="Arial" w:hAnsi="Arial" w:hint="cs"/>
                <w:b/>
                <w:bCs/>
                <w:sz w:val="26"/>
                <w:szCs w:val="26"/>
                <w:rtl/>
              </w:rPr>
              <w:t xml:space="preserve"> </w:t>
            </w:r>
          </w:p>
          <w:p w14:paraId="32E59B7B" w14:textId="77777777" w:rsidR="00FD372D" w:rsidRPr="00586DEE" w:rsidRDefault="00FD372D" w:rsidP="007413C5">
            <w:pPr>
              <w:rPr>
                <w:rFonts w:ascii="David" w:hAnsi="David"/>
                <w:sz w:val="26"/>
                <w:szCs w:val="26"/>
              </w:rPr>
            </w:pPr>
          </w:p>
        </w:tc>
      </w:tr>
      <w:bookmarkEnd w:id="1"/>
      <w:tr w:rsidR="00FD372D" w:rsidRPr="00586DEE" w14:paraId="3FC3FDFC" w14:textId="77777777" w:rsidTr="00DF0D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FA94CF" w14:textId="77777777" w:rsidR="00FD372D" w:rsidRPr="00586DEE" w:rsidRDefault="00FD372D" w:rsidP="00FD372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D2B927A" w14:textId="77777777" w:rsidR="00FD372D" w:rsidRPr="00586DEE" w:rsidRDefault="00FD372D" w:rsidP="00FD372D">
            <w:pPr>
              <w:jc w:val="center"/>
              <w:rPr>
                <w:rFonts w:ascii="David" w:hAnsi="David"/>
                <w:b/>
                <w:bCs/>
                <w:sz w:val="26"/>
                <w:szCs w:val="26"/>
                <w:rtl/>
              </w:rPr>
            </w:pPr>
          </w:p>
          <w:p w14:paraId="6B9F44E2" w14:textId="77777777" w:rsidR="00FD372D" w:rsidRPr="00586DEE" w:rsidRDefault="00FD372D" w:rsidP="00FD372D">
            <w:pPr>
              <w:jc w:val="center"/>
              <w:rPr>
                <w:rFonts w:ascii="David" w:hAnsi="David"/>
                <w:b/>
                <w:bCs/>
                <w:sz w:val="26"/>
                <w:szCs w:val="26"/>
                <w:rtl/>
              </w:rPr>
            </w:pPr>
            <w:r w:rsidRPr="00586DEE">
              <w:rPr>
                <w:rFonts w:ascii="David" w:hAnsi="David"/>
                <w:b/>
                <w:bCs/>
                <w:sz w:val="26"/>
                <w:szCs w:val="26"/>
                <w:rtl/>
              </w:rPr>
              <w:t>נגד</w:t>
            </w:r>
          </w:p>
          <w:p w14:paraId="582287E3" w14:textId="77777777" w:rsidR="00FD372D" w:rsidRPr="00586DEE" w:rsidRDefault="00FD372D" w:rsidP="00FD372D">
            <w:pPr>
              <w:jc w:val="both"/>
              <w:rPr>
                <w:rFonts w:ascii="David" w:hAnsi="David"/>
                <w:sz w:val="26"/>
                <w:szCs w:val="26"/>
              </w:rPr>
            </w:pPr>
          </w:p>
        </w:tc>
      </w:tr>
      <w:tr w:rsidR="00FD372D" w:rsidRPr="00586DEE" w14:paraId="34545C65" w14:textId="77777777" w:rsidTr="00DF0D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F38350" w14:textId="77777777" w:rsidR="00FD372D" w:rsidRPr="00586DEE" w:rsidRDefault="00FD372D" w:rsidP="007413C5">
            <w:pPr>
              <w:rPr>
                <w:rFonts w:ascii="David" w:hAnsi="David"/>
                <w:sz w:val="26"/>
                <w:szCs w:val="26"/>
                <w:rtl/>
              </w:rPr>
            </w:pPr>
          </w:p>
        </w:tc>
        <w:tc>
          <w:tcPr>
            <w:tcW w:w="3219" w:type="dxa"/>
            <w:tcBorders>
              <w:top w:val="nil"/>
              <w:left w:val="nil"/>
              <w:bottom w:val="nil"/>
              <w:right w:val="nil"/>
            </w:tcBorders>
            <w:shd w:val="clear" w:color="auto" w:fill="auto"/>
          </w:tcPr>
          <w:p w14:paraId="05017AF1" w14:textId="77777777" w:rsidR="00FD372D" w:rsidRPr="00586DEE" w:rsidRDefault="00FD372D" w:rsidP="007413C5">
            <w:pPr>
              <w:rPr>
                <w:rFonts w:ascii="Arial" w:hAnsi="Arial"/>
                <w:b/>
                <w:bCs/>
                <w:sz w:val="26"/>
                <w:szCs w:val="26"/>
                <w:rtl/>
              </w:rPr>
            </w:pPr>
            <w:r w:rsidRPr="00586DEE">
              <w:rPr>
                <w:rFonts w:ascii="Arial" w:hAnsi="Arial"/>
                <w:b/>
                <w:bCs/>
                <w:sz w:val="26"/>
                <w:szCs w:val="26"/>
                <w:rtl/>
              </w:rPr>
              <w:t>הנאש</w:t>
            </w:r>
            <w:r w:rsidRPr="00586DEE">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24D63217" w14:textId="77777777" w:rsidR="00FD372D" w:rsidRPr="00586DEE" w:rsidRDefault="00FD372D" w:rsidP="00FD372D">
            <w:pPr>
              <w:suppressLineNumbers/>
            </w:pPr>
            <w:r w:rsidRPr="00586DEE">
              <w:rPr>
                <w:rFonts w:ascii="Arial" w:hAnsi="Arial"/>
                <w:b/>
                <w:bCs/>
                <w:sz w:val="26"/>
                <w:szCs w:val="26"/>
                <w:rtl/>
              </w:rPr>
              <w:t>וואסיהון טגניה (עציר)</w:t>
            </w:r>
            <w:r w:rsidRPr="00586DEE">
              <w:rPr>
                <w:rFonts w:ascii="Arial" w:hAnsi="Arial" w:hint="cs"/>
                <w:b/>
                <w:bCs/>
                <w:sz w:val="26"/>
                <w:szCs w:val="26"/>
                <w:rtl/>
              </w:rPr>
              <w:t xml:space="preserve"> </w:t>
            </w:r>
          </w:p>
          <w:p w14:paraId="484C5B38" w14:textId="77777777" w:rsidR="00FD372D" w:rsidRPr="00586DEE" w:rsidRDefault="00FD372D" w:rsidP="007413C5">
            <w:pPr>
              <w:rPr>
                <w:rFonts w:ascii="David" w:hAnsi="David"/>
                <w:sz w:val="26"/>
                <w:szCs w:val="26"/>
              </w:rPr>
            </w:pPr>
          </w:p>
        </w:tc>
      </w:tr>
    </w:tbl>
    <w:p w14:paraId="23695B7F" w14:textId="77777777" w:rsidR="00DF0D84" w:rsidRPr="00586DEE" w:rsidRDefault="00DF0D84" w:rsidP="00586DEE">
      <w:pPr>
        <w:spacing w:before="120" w:after="120" w:line="240" w:lineRule="exact"/>
        <w:ind w:left="283" w:hanging="283"/>
        <w:jc w:val="both"/>
        <w:rPr>
          <w:rFonts w:ascii="FrankRuehl" w:hAnsi="FrankRuehl" w:cs="FrankRuehl"/>
          <w:rtl/>
        </w:rPr>
      </w:pPr>
    </w:p>
    <w:p w14:paraId="1BE7D195" w14:textId="77777777" w:rsidR="00DF0D84" w:rsidRPr="00DF0D84" w:rsidRDefault="00DF0D84" w:rsidP="00DF0D84">
      <w:pPr>
        <w:spacing w:before="120" w:after="120" w:line="240" w:lineRule="exact"/>
        <w:ind w:left="283" w:hanging="283"/>
        <w:jc w:val="both"/>
        <w:rPr>
          <w:rFonts w:ascii="FrankRuehl" w:hAnsi="FrankRuehl" w:cs="FrankRuehl"/>
          <w:rtl/>
        </w:rPr>
      </w:pPr>
    </w:p>
    <w:p w14:paraId="27600EAE" w14:textId="77777777" w:rsidR="00871D82" w:rsidRPr="00871D82" w:rsidRDefault="00871D82" w:rsidP="00871D82">
      <w:pPr>
        <w:spacing w:before="120" w:after="120" w:line="240" w:lineRule="exact"/>
        <w:ind w:left="283" w:hanging="283"/>
        <w:jc w:val="both"/>
        <w:rPr>
          <w:rFonts w:ascii="FrankRuehl" w:hAnsi="FrankRuehl" w:cs="FrankRuehl"/>
          <w:rtl/>
        </w:rPr>
      </w:pPr>
    </w:p>
    <w:p w14:paraId="2B2002FA" w14:textId="77777777" w:rsidR="008C1311" w:rsidRDefault="008C1311" w:rsidP="008C1311">
      <w:pPr>
        <w:jc w:val="center"/>
        <w:rPr>
          <w:rFonts w:ascii="David" w:hAnsi="David"/>
          <w:sz w:val="32"/>
          <w:szCs w:val="32"/>
          <w:rtl/>
        </w:rPr>
      </w:pPr>
      <w:bookmarkStart w:id="2" w:name="LawTable"/>
      <w:bookmarkEnd w:id="2"/>
    </w:p>
    <w:p w14:paraId="061EFB87" w14:textId="77777777" w:rsidR="008C1311" w:rsidRPr="008C1311" w:rsidRDefault="008C1311" w:rsidP="008C1311">
      <w:pPr>
        <w:spacing w:before="120" w:after="120" w:line="240" w:lineRule="exact"/>
        <w:ind w:left="283" w:hanging="283"/>
        <w:jc w:val="both"/>
        <w:rPr>
          <w:rFonts w:ascii="FrankRuehl" w:hAnsi="FrankRuehl" w:cs="FrankRuehl"/>
          <w:rtl/>
        </w:rPr>
      </w:pPr>
    </w:p>
    <w:p w14:paraId="6DA42130" w14:textId="77777777" w:rsidR="008C1311" w:rsidRPr="008C1311" w:rsidRDefault="008C1311" w:rsidP="008C1311">
      <w:pPr>
        <w:spacing w:before="120" w:after="120" w:line="240" w:lineRule="exact"/>
        <w:ind w:left="283" w:hanging="283"/>
        <w:jc w:val="both"/>
        <w:rPr>
          <w:rFonts w:ascii="FrankRuehl" w:hAnsi="FrankRuehl" w:cs="FrankRuehl"/>
          <w:rtl/>
        </w:rPr>
      </w:pPr>
    </w:p>
    <w:p w14:paraId="4C9A22A7" w14:textId="77777777" w:rsidR="008C1311" w:rsidRPr="008C1311" w:rsidRDefault="008C1311" w:rsidP="008C1311">
      <w:pPr>
        <w:spacing w:before="120" w:after="120" w:line="240" w:lineRule="exact"/>
        <w:ind w:left="283" w:hanging="283"/>
        <w:jc w:val="both"/>
        <w:rPr>
          <w:rFonts w:ascii="FrankRuehl" w:hAnsi="FrankRuehl" w:cs="FrankRuehl"/>
          <w:rtl/>
        </w:rPr>
      </w:pPr>
      <w:r w:rsidRPr="008C1311">
        <w:rPr>
          <w:rFonts w:ascii="FrankRuehl" w:hAnsi="FrankRuehl" w:cs="FrankRuehl"/>
          <w:rtl/>
        </w:rPr>
        <w:t xml:space="preserve">חקיקה שאוזכרה: </w:t>
      </w:r>
    </w:p>
    <w:p w14:paraId="50303004" w14:textId="77777777" w:rsidR="008C1311" w:rsidRPr="008C1311" w:rsidRDefault="008C1311" w:rsidP="008C1311">
      <w:pPr>
        <w:spacing w:before="120" w:after="120" w:line="240" w:lineRule="exact"/>
        <w:ind w:left="283" w:hanging="283"/>
        <w:jc w:val="both"/>
        <w:rPr>
          <w:rFonts w:ascii="FrankRuehl" w:hAnsi="FrankRuehl" w:cs="FrankRuehl"/>
          <w:rtl/>
        </w:rPr>
      </w:pPr>
      <w:hyperlink r:id="rId7" w:history="1">
        <w:r w:rsidRPr="008C1311">
          <w:rPr>
            <w:rFonts w:ascii="FrankRuehl" w:hAnsi="FrankRuehl" w:cs="FrankRuehl"/>
            <w:color w:val="0000FF"/>
            <w:rtl/>
          </w:rPr>
          <w:t>פקודת הסמים המסוכנים [נוסח חדש], תשל"ג-1973</w:t>
        </w:r>
      </w:hyperlink>
      <w:r w:rsidRPr="008C1311">
        <w:rPr>
          <w:rFonts w:ascii="FrankRuehl" w:hAnsi="FrankRuehl" w:cs="FrankRuehl"/>
          <w:rtl/>
        </w:rPr>
        <w:t xml:space="preserve">: סע'  </w:t>
      </w:r>
      <w:hyperlink r:id="rId8" w:history="1">
        <w:r w:rsidRPr="008C1311">
          <w:rPr>
            <w:rFonts w:ascii="FrankRuehl" w:hAnsi="FrankRuehl" w:cs="FrankRuehl"/>
            <w:color w:val="0000FF"/>
            <w:rtl/>
          </w:rPr>
          <w:t>7(א)</w:t>
        </w:r>
      </w:hyperlink>
      <w:r w:rsidRPr="008C1311">
        <w:rPr>
          <w:rFonts w:ascii="FrankRuehl" w:hAnsi="FrankRuehl" w:cs="FrankRuehl"/>
          <w:rtl/>
        </w:rPr>
        <w:t xml:space="preserve">, </w:t>
      </w:r>
      <w:hyperlink r:id="rId9" w:history="1">
        <w:r w:rsidRPr="008C1311">
          <w:rPr>
            <w:rFonts w:ascii="FrankRuehl" w:hAnsi="FrankRuehl" w:cs="FrankRuehl"/>
            <w:color w:val="0000FF"/>
            <w:rtl/>
          </w:rPr>
          <w:t>7(ג)</w:t>
        </w:r>
      </w:hyperlink>
      <w:r w:rsidRPr="008C1311">
        <w:rPr>
          <w:rFonts w:ascii="FrankRuehl" w:hAnsi="FrankRuehl" w:cs="FrankRuehl"/>
          <w:rtl/>
        </w:rPr>
        <w:t xml:space="preserve">, </w:t>
      </w:r>
      <w:hyperlink r:id="rId10" w:history="1">
        <w:r w:rsidRPr="008C1311">
          <w:rPr>
            <w:rFonts w:ascii="FrankRuehl" w:hAnsi="FrankRuehl" w:cs="FrankRuehl"/>
            <w:color w:val="0000FF"/>
            <w:rtl/>
          </w:rPr>
          <w:t>13</w:t>
        </w:r>
      </w:hyperlink>
      <w:r w:rsidRPr="008C1311">
        <w:rPr>
          <w:rFonts w:ascii="FrankRuehl" w:hAnsi="FrankRuehl" w:cs="FrankRuehl"/>
          <w:rtl/>
        </w:rPr>
        <w:t xml:space="preserve">, </w:t>
      </w:r>
      <w:hyperlink r:id="rId11" w:history="1">
        <w:r w:rsidRPr="008C1311">
          <w:rPr>
            <w:rFonts w:ascii="FrankRuehl" w:hAnsi="FrankRuehl" w:cs="FrankRuehl"/>
            <w:color w:val="0000FF"/>
            <w:rtl/>
          </w:rPr>
          <w:t>19 (א)</w:t>
        </w:r>
      </w:hyperlink>
    </w:p>
    <w:p w14:paraId="63AEF101" w14:textId="77777777" w:rsidR="008C1311" w:rsidRPr="008C1311" w:rsidRDefault="008C1311" w:rsidP="008C1311">
      <w:pPr>
        <w:spacing w:before="120" w:after="120" w:line="240" w:lineRule="exact"/>
        <w:ind w:left="283" w:hanging="283"/>
        <w:jc w:val="both"/>
        <w:rPr>
          <w:rFonts w:ascii="FrankRuehl" w:hAnsi="FrankRuehl" w:cs="FrankRuehl"/>
          <w:rtl/>
        </w:rPr>
      </w:pPr>
      <w:hyperlink r:id="rId12" w:history="1">
        <w:r w:rsidRPr="008C1311">
          <w:rPr>
            <w:rFonts w:ascii="FrankRuehl" w:hAnsi="FrankRuehl" w:cs="FrankRuehl"/>
            <w:color w:val="0000FF"/>
            <w:rtl/>
          </w:rPr>
          <w:t>חוק העונשין, תשל"ז-1977</w:t>
        </w:r>
      </w:hyperlink>
      <w:r w:rsidRPr="008C1311">
        <w:rPr>
          <w:rFonts w:ascii="FrankRuehl" w:hAnsi="FrankRuehl" w:cs="FrankRuehl"/>
          <w:rtl/>
        </w:rPr>
        <w:t xml:space="preserve">: סע'  </w:t>
      </w:r>
      <w:hyperlink r:id="rId13" w:history="1">
        <w:r w:rsidRPr="008C1311">
          <w:rPr>
            <w:rFonts w:ascii="FrankRuehl" w:hAnsi="FrankRuehl" w:cs="FrankRuehl"/>
            <w:color w:val="0000FF"/>
            <w:rtl/>
          </w:rPr>
          <w:t>40י</w:t>
        </w:r>
      </w:hyperlink>
    </w:p>
    <w:p w14:paraId="49608E40" w14:textId="77777777" w:rsidR="008C1311" w:rsidRPr="008C1311" w:rsidRDefault="008C1311" w:rsidP="008C1311">
      <w:pPr>
        <w:jc w:val="center"/>
        <w:rPr>
          <w:rFonts w:ascii="David" w:hAnsi="David"/>
          <w:sz w:val="32"/>
          <w:szCs w:val="32"/>
          <w:rtl/>
        </w:rPr>
      </w:pPr>
      <w:bookmarkStart w:id="3" w:name="LawTable_End"/>
      <w:bookmarkEnd w:id="3"/>
    </w:p>
    <w:p w14:paraId="183E13C1" w14:textId="77777777" w:rsidR="00DF0D84" w:rsidRPr="00871D82" w:rsidRDefault="00DF0D84" w:rsidP="00871D82">
      <w:pPr>
        <w:jc w:val="center"/>
        <w:rPr>
          <w:rFonts w:ascii="David" w:hAnsi="David"/>
          <w:sz w:val="32"/>
          <w:szCs w:val="32"/>
          <w:rtl/>
        </w:rPr>
      </w:pPr>
    </w:p>
    <w:p w14:paraId="2088992C" w14:textId="77777777" w:rsidR="00DF0D84" w:rsidRPr="00586DEE" w:rsidRDefault="00DF0D84" w:rsidP="00586DEE">
      <w:pPr>
        <w:jc w:val="center"/>
        <w:rPr>
          <w:rFonts w:ascii="David" w:hAnsi="David"/>
          <w:b/>
          <w:bCs/>
          <w:sz w:val="32"/>
          <w:szCs w:val="32"/>
          <w:u w:val="single"/>
          <w:rtl/>
        </w:rPr>
      </w:pPr>
      <w:bookmarkStart w:id="4" w:name="PsakDin"/>
      <w:r w:rsidRPr="00586DEE">
        <w:rPr>
          <w:rFonts w:ascii="David" w:hAnsi="David"/>
          <w:b/>
          <w:bCs/>
          <w:sz w:val="32"/>
          <w:szCs w:val="32"/>
          <w:u w:val="single"/>
          <w:rtl/>
        </w:rPr>
        <w:t>גזר דין</w:t>
      </w:r>
    </w:p>
    <w:bookmarkEnd w:id="4"/>
    <w:p w14:paraId="33690075" w14:textId="77777777" w:rsidR="00DF0D84" w:rsidRPr="00FD372D" w:rsidRDefault="00DF0D84" w:rsidP="00FD372D">
      <w:pPr>
        <w:jc w:val="center"/>
        <w:rPr>
          <w:rFonts w:ascii="David" w:hAnsi="David"/>
          <w:sz w:val="32"/>
          <w:szCs w:val="32"/>
          <w:u w:val="single"/>
        </w:rPr>
      </w:pPr>
    </w:p>
    <w:p w14:paraId="5E434951" w14:textId="77777777" w:rsidR="00FD372D" w:rsidRDefault="00FD372D" w:rsidP="00FD372D">
      <w:pPr>
        <w:numPr>
          <w:ilvl w:val="0"/>
          <w:numId w:val="1"/>
        </w:numPr>
        <w:spacing w:before="100" w:beforeAutospacing="1" w:after="120" w:line="360" w:lineRule="auto"/>
        <w:contextualSpacing/>
        <w:jc w:val="both"/>
        <w:rPr>
          <w:rFonts w:ascii="David" w:hAnsi="David"/>
        </w:rPr>
      </w:pPr>
      <w:bookmarkStart w:id="5" w:name="ABSTRACT_START"/>
      <w:bookmarkEnd w:id="0"/>
      <w:bookmarkEnd w:id="5"/>
      <w:r>
        <w:rPr>
          <w:rFonts w:ascii="David" w:hAnsi="David" w:hint="cs"/>
          <w:rtl/>
        </w:rPr>
        <w:t>הנאשם הורשע, עפ"י הודאתו, בעבירות שיוחסו לו בשני כתבי אישום:</w:t>
      </w:r>
    </w:p>
    <w:p w14:paraId="566086D6" w14:textId="77777777" w:rsidR="00FD372D" w:rsidRDefault="00FD372D" w:rsidP="00FD372D">
      <w:pPr>
        <w:pStyle w:val="a9"/>
        <w:numPr>
          <w:ilvl w:val="0"/>
          <w:numId w:val="3"/>
        </w:numPr>
        <w:spacing w:before="100" w:beforeAutospacing="1" w:after="120" w:line="360" w:lineRule="auto"/>
        <w:jc w:val="both"/>
        <w:rPr>
          <w:rFonts w:ascii="David" w:hAnsi="David"/>
        </w:rPr>
      </w:pPr>
      <w:r>
        <w:rPr>
          <w:rFonts w:ascii="David" w:hAnsi="David" w:hint="cs"/>
          <w:rtl/>
        </w:rPr>
        <w:t xml:space="preserve">בתיק העיקרי, </w:t>
      </w:r>
      <w:hyperlink r:id="rId14" w:history="1">
        <w:r w:rsidR="00586DEE" w:rsidRPr="00586DEE">
          <w:rPr>
            <w:rFonts w:ascii="David" w:hAnsi="David"/>
            <w:b/>
            <w:bCs/>
            <w:color w:val="0000FF"/>
            <w:u w:val="single"/>
            <w:rtl/>
          </w:rPr>
          <w:t>ת"פ 48479-07-22</w:t>
        </w:r>
      </w:hyperlink>
      <w:r>
        <w:rPr>
          <w:rFonts w:ascii="David" w:hAnsi="David" w:hint="cs"/>
          <w:rtl/>
        </w:rPr>
        <w:t xml:space="preserve">, הנאשם הורשע על יסוד הודאתו בעבירות של החזקת סמים שלא לצריכה עצמית, לפי </w:t>
      </w:r>
      <w:hyperlink r:id="rId15" w:history="1">
        <w:r w:rsidR="00DF0D84" w:rsidRPr="00DF0D84">
          <w:rPr>
            <w:rStyle w:val="Hyperlink"/>
            <w:rFonts w:ascii="David" w:hAnsi="David" w:hint="eastAsia"/>
            <w:rtl/>
          </w:rPr>
          <w:t>סעיף</w:t>
        </w:r>
        <w:r w:rsidR="00DF0D84" w:rsidRPr="00DF0D84">
          <w:rPr>
            <w:rStyle w:val="Hyperlink"/>
            <w:rFonts w:ascii="David" w:hAnsi="David"/>
            <w:rtl/>
          </w:rPr>
          <w:t xml:space="preserve">  7(א)</w:t>
        </w:r>
      </w:hyperlink>
      <w:r>
        <w:rPr>
          <w:rFonts w:ascii="David" w:hAnsi="David" w:hint="cs"/>
          <w:rtl/>
        </w:rPr>
        <w:t xml:space="preserve"> ו- </w:t>
      </w:r>
      <w:hyperlink r:id="rId16" w:history="1">
        <w:r w:rsidR="00DF0D84" w:rsidRPr="00DF0D84">
          <w:rPr>
            <w:rStyle w:val="Hyperlink"/>
            <w:rFonts w:ascii="David" w:hAnsi="David"/>
            <w:rtl/>
          </w:rPr>
          <w:t>7(ג)</w:t>
        </w:r>
      </w:hyperlink>
      <w:r>
        <w:rPr>
          <w:rFonts w:ascii="David" w:hAnsi="David" w:hint="cs"/>
          <w:rtl/>
        </w:rPr>
        <w:t xml:space="preserve"> רישא ל</w:t>
      </w:r>
      <w:hyperlink r:id="rId17" w:history="1">
        <w:r w:rsidR="00586DEE" w:rsidRPr="00586DEE">
          <w:rPr>
            <w:rFonts w:ascii="David" w:hAnsi="David"/>
            <w:color w:val="0000FF"/>
            <w:u w:val="single"/>
            <w:rtl/>
          </w:rPr>
          <w:t>פקודת הסמים המסוכנים</w:t>
        </w:r>
      </w:hyperlink>
      <w:r>
        <w:rPr>
          <w:rFonts w:ascii="David" w:hAnsi="David" w:hint="cs"/>
          <w:rtl/>
        </w:rPr>
        <w:t xml:space="preserve"> (נוסח חדש) תשל"ג </w:t>
      </w:r>
      <w:r>
        <w:rPr>
          <w:rFonts w:ascii="David" w:hAnsi="David"/>
          <w:rtl/>
        </w:rPr>
        <w:t>–</w:t>
      </w:r>
      <w:r>
        <w:rPr>
          <w:rFonts w:ascii="David" w:hAnsi="David" w:hint="cs"/>
          <w:rtl/>
        </w:rPr>
        <w:t xml:space="preserve"> 1973 (להלן </w:t>
      </w:r>
      <w:r>
        <w:rPr>
          <w:rFonts w:ascii="David" w:hAnsi="David"/>
          <w:rtl/>
        </w:rPr>
        <w:t>–</w:t>
      </w:r>
      <w:r>
        <w:rPr>
          <w:rFonts w:ascii="David" w:hAnsi="David" w:hint="cs"/>
          <w:rtl/>
        </w:rPr>
        <w:t xml:space="preserve"> </w:t>
      </w:r>
      <w:r w:rsidRPr="00F02641">
        <w:rPr>
          <w:rFonts w:ascii="David" w:hAnsi="David" w:hint="cs"/>
          <w:b/>
          <w:bCs/>
          <w:rtl/>
        </w:rPr>
        <w:t>"פקודת הסמים המסוכנים</w:t>
      </w:r>
      <w:r>
        <w:rPr>
          <w:rFonts w:ascii="David" w:hAnsi="David" w:hint="cs"/>
          <w:b/>
          <w:bCs/>
          <w:rtl/>
        </w:rPr>
        <w:t xml:space="preserve">" </w:t>
      </w:r>
      <w:r w:rsidRPr="00F02641">
        <w:rPr>
          <w:rFonts w:ascii="David" w:hAnsi="David" w:hint="cs"/>
          <w:b/>
          <w:bCs/>
          <w:rtl/>
        </w:rPr>
        <w:t xml:space="preserve">/ </w:t>
      </w:r>
      <w:r>
        <w:rPr>
          <w:rFonts w:ascii="David" w:hAnsi="David" w:hint="cs"/>
          <w:b/>
          <w:bCs/>
          <w:rtl/>
        </w:rPr>
        <w:t>"הפקודה"</w:t>
      </w:r>
      <w:r>
        <w:rPr>
          <w:rFonts w:ascii="David" w:hAnsi="David" w:hint="cs"/>
          <w:rtl/>
        </w:rPr>
        <w:t xml:space="preserve">) וכן בעבירה של החזקת סמים לצריכה עצמית, עבירה לפי </w:t>
      </w:r>
      <w:hyperlink r:id="rId18" w:history="1">
        <w:r w:rsidR="00DF0D84" w:rsidRPr="00DF0D84">
          <w:rPr>
            <w:rStyle w:val="Hyperlink"/>
            <w:rFonts w:ascii="David" w:hAnsi="David" w:hint="eastAsia"/>
            <w:rtl/>
          </w:rPr>
          <w:t>סעיף</w:t>
        </w:r>
        <w:r w:rsidR="00DF0D84" w:rsidRPr="00DF0D84">
          <w:rPr>
            <w:rStyle w:val="Hyperlink"/>
            <w:rFonts w:ascii="David" w:hAnsi="David"/>
            <w:rtl/>
          </w:rPr>
          <w:t xml:space="preserve"> 7(א)</w:t>
        </w:r>
      </w:hyperlink>
      <w:r>
        <w:rPr>
          <w:rFonts w:ascii="David" w:hAnsi="David" w:hint="cs"/>
          <w:rtl/>
        </w:rPr>
        <w:t xml:space="preserve"> ו- </w:t>
      </w:r>
      <w:hyperlink r:id="rId19" w:history="1">
        <w:r w:rsidR="00DF0D84" w:rsidRPr="00DF0D84">
          <w:rPr>
            <w:rStyle w:val="Hyperlink"/>
            <w:rFonts w:ascii="David" w:hAnsi="David"/>
            <w:rtl/>
          </w:rPr>
          <w:t>7(ג)</w:t>
        </w:r>
      </w:hyperlink>
      <w:r>
        <w:rPr>
          <w:rFonts w:ascii="David" w:hAnsi="David" w:hint="cs"/>
          <w:rtl/>
        </w:rPr>
        <w:t xml:space="preserve"> סיפא לפקודה.</w:t>
      </w:r>
    </w:p>
    <w:p w14:paraId="5021947C" w14:textId="77777777" w:rsidR="00FD372D" w:rsidRPr="00F02641" w:rsidRDefault="00FD372D" w:rsidP="00FD372D">
      <w:pPr>
        <w:pStyle w:val="a9"/>
        <w:spacing w:before="100" w:beforeAutospacing="1" w:after="120" w:line="360" w:lineRule="auto"/>
        <w:ind w:left="1080"/>
        <w:jc w:val="both"/>
        <w:rPr>
          <w:rFonts w:ascii="David" w:hAnsi="David"/>
        </w:rPr>
      </w:pPr>
      <w:bookmarkStart w:id="6" w:name="ABSTRACT_END"/>
      <w:bookmarkEnd w:id="6"/>
    </w:p>
    <w:p w14:paraId="334A4399" w14:textId="77777777" w:rsidR="00FD372D" w:rsidRDefault="00FD372D" w:rsidP="00FD372D">
      <w:pPr>
        <w:pStyle w:val="a9"/>
        <w:spacing w:before="100" w:beforeAutospacing="1" w:after="120" w:line="360" w:lineRule="auto"/>
        <w:ind w:left="1080"/>
        <w:jc w:val="both"/>
        <w:rPr>
          <w:rFonts w:ascii="David" w:hAnsi="David"/>
          <w:rtl/>
        </w:rPr>
      </w:pPr>
      <w:r>
        <w:rPr>
          <w:rFonts w:ascii="David" w:hAnsi="David" w:hint="cs"/>
          <w:rtl/>
        </w:rPr>
        <w:t>על פי כתב האישום, ביום 21.09.21, בשעה 06:45 או בסמוך לכך, נסע הנאשם יחד עם אחר ברכב. שוטר שהבחין כי הרכב עובר מנתיב לנתיב הורה לנהג הרכב לעצור. בהמשך, בחיפוש שבוצע ברכב, נתפסו סמים כמפורט להלן:</w:t>
      </w:r>
    </w:p>
    <w:p w14:paraId="4310034C" w14:textId="77777777" w:rsidR="00FD372D" w:rsidRDefault="00FD372D" w:rsidP="00FD372D">
      <w:pPr>
        <w:pStyle w:val="a9"/>
        <w:numPr>
          <w:ilvl w:val="3"/>
          <w:numId w:val="1"/>
        </w:numPr>
        <w:spacing w:before="100" w:beforeAutospacing="1" w:after="120" w:line="360" w:lineRule="auto"/>
        <w:ind w:left="1275" w:hanging="141"/>
        <w:jc w:val="both"/>
        <w:rPr>
          <w:rFonts w:ascii="David" w:hAnsi="David"/>
          <w:rtl/>
        </w:rPr>
      </w:pPr>
      <w:r>
        <w:rPr>
          <w:rFonts w:ascii="David" w:hAnsi="David" w:hint="cs"/>
          <w:rtl/>
        </w:rPr>
        <w:t xml:space="preserve">בשקית על רצפת הרכב במושב הסמוך למושב הנהג </w:t>
      </w:r>
      <w:r>
        <w:rPr>
          <w:rFonts w:ascii="David" w:hAnsi="David"/>
          <w:rtl/>
        </w:rPr>
        <w:t>–</w:t>
      </w:r>
      <w:r>
        <w:rPr>
          <w:rFonts w:ascii="David" w:hAnsi="David" w:hint="cs"/>
          <w:rtl/>
        </w:rPr>
        <w:t xml:space="preserve"> 0.7 גרם מסוכן מסוג קנבוס;</w:t>
      </w:r>
    </w:p>
    <w:p w14:paraId="585B55B9" w14:textId="77777777" w:rsidR="00FD372D" w:rsidRDefault="00FD372D" w:rsidP="00FD372D">
      <w:pPr>
        <w:pStyle w:val="a9"/>
        <w:numPr>
          <w:ilvl w:val="3"/>
          <w:numId w:val="1"/>
        </w:numPr>
        <w:spacing w:before="100" w:beforeAutospacing="1" w:after="120" w:line="360" w:lineRule="auto"/>
        <w:ind w:left="1275" w:hanging="141"/>
        <w:jc w:val="both"/>
        <w:rPr>
          <w:rFonts w:ascii="David" w:hAnsi="David"/>
          <w:rtl/>
        </w:rPr>
      </w:pPr>
      <w:r>
        <w:rPr>
          <w:rFonts w:ascii="David" w:hAnsi="David" w:hint="cs"/>
          <w:rtl/>
        </w:rPr>
        <w:lastRenderedPageBreak/>
        <w:t>7.44 גרם סם מסוכן מסוג קוקאין מחולק לשקיות;</w:t>
      </w:r>
    </w:p>
    <w:p w14:paraId="42F46F40" w14:textId="77777777" w:rsidR="00FD372D" w:rsidRDefault="00FD372D" w:rsidP="00FD372D">
      <w:pPr>
        <w:pStyle w:val="a9"/>
        <w:numPr>
          <w:ilvl w:val="3"/>
          <w:numId w:val="1"/>
        </w:numPr>
        <w:spacing w:before="100" w:beforeAutospacing="1" w:after="120" w:line="360" w:lineRule="auto"/>
        <w:ind w:left="1275" w:hanging="141"/>
        <w:jc w:val="both"/>
        <w:rPr>
          <w:rFonts w:ascii="David" w:hAnsi="David"/>
          <w:rtl/>
        </w:rPr>
      </w:pPr>
      <w:r>
        <w:rPr>
          <w:rFonts w:ascii="David" w:hAnsi="David" w:hint="cs"/>
          <w:rtl/>
        </w:rPr>
        <w:t>0.9823 גרם סם מסוכן מסוג קטמין;</w:t>
      </w:r>
    </w:p>
    <w:p w14:paraId="365CCA4F" w14:textId="77777777" w:rsidR="00FD372D" w:rsidRDefault="00FD372D" w:rsidP="00FD372D">
      <w:pPr>
        <w:pStyle w:val="a9"/>
        <w:numPr>
          <w:ilvl w:val="3"/>
          <w:numId w:val="1"/>
        </w:numPr>
        <w:spacing w:before="100" w:beforeAutospacing="1" w:after="120" w:line="360" w:lineRule="auto"/>
        <w:ind w:left="1275" w:hanging="141"/>
        <w:jc w:val="both"/>
        <w:rPr>
          <w:rFonts w:ascii="David" w:hAnsi="David"/>
          <w:rtl/>
        </w:rPr>
      </w:pPr>
      <w:r>
        <w:rPr>
          <w:rFonts w:ascii="David" w:hAnsi="David" w:hint="cs"/>
          <w:rtl/>
        </w:rPr>
        <w:t xml:space="preserve">20 טבליות סם מסוג </w:t>
      </w:r>
      <w:r>
        <w:rPr>
          <w:rFonts w:ascii="David" w:hAnsi="David" w:hint="cs"/>
        </w:rPr>
        <w:t>MDMA</w:t>
      </w:r>
      <w:r>
        <w:rPr>
          <w:rFonts w:ascii="David" w:hAnsi="David" w:hint="cs"/>
          <w:rtl/>
        </w:rPr>
        <w:t xml:space="preserve"> מחולק לשקיות;</w:t>
      </w:r>
    </w:p>
    <w:p w14:paraId="20CA0D4C" w14:textId="77777777" w:rsidR="00FD372D" w:rsidRDefault="00FD372D" w:rsidP="00FD372D">
      <w:pPr>
        <w:pStyle w:val="a9"/>
        <w:numPr>
          <w:ilvl w:val="3"/>
          <w:numId w:val="1"/>
        </w:numPr>
        <w:spacing w:before="100" w:beforeAutospacing="1" w:after="120" w:line="360" w:lineRule="auto"/>
        <w:ind w:left="1275" w:hanging="141"/>
        <w:jc w:val="both"/>
        <w:rPr>
          <w:rFonts w:ascii="David" w:hAnsi="David"/>
          <w:rtl/>
        </w:rPr>
      </w:pPr>
      <w:r>
        <w:rPr>
          <w:rFonts w:ascii="David" w:hAnsi="David" w:hint="cs"/>
          <w:rtl/>
        </w:rPr>
        <w:t xml:space="preserve">סם מסוכן מסוג </w:t>
      </w:r>
      <w:r>
        <w:rPr>
          <w:rFonts w:ascii="David" w:hAnsi="David" w:hint="cs"/>
        </w:rPr>
        <w:t>MDMA</w:t>
      </w:r>
      <w:r>
        <w:rPr>
          <w:rFonts w:ascii="David" w:hAnsi="David" w:hint="cs"/>
          <w:rtl/>
        </w:rPr>
        <w:t xml:space="preserve"> במשקל 4.9622 גרם מחולק לשקיות; </w:t>
      </w:r>
    </w:p>
    <w:p w14:paraId="026CD2DD" w14:textId="77777777" w:rsidR="00FD372D" w:rsidRDefault="00FD372D" w:rsidP="00FD372D">
      <w:pPr>
        <w:pStyle w:val="a9"/>
        <w:spacing w:before="100" w:beforeAutospacing="1" w:after="120" w:line="360" w:lineRule="auto"/>
        <w:ind w:left="1080"/>
        <w:jc w:val="both"/>
        <w:rPr>
          <w:rFonts w:ascii="David" w:hAnsi="David"/>
          <w:rtl/>
        </w:rPr>
      </w:pPr>
    </w:p>
    <w:p w14:paraId="23E208E2" w14:textId="77777777" w:rsidR="00FD372D" w:rsidRDefault="00FD372D" w:rsidP="00FD372D">
      <w:pPr>
        <w:pStyle w:val="a9"/>
        <w:spacing w:before="100" w:beforeAutospacing="1" w:after="120" w:line="360" w:lineRule="auto"/>
        <w:ind w:left="1080"/>
        <w:jc w:val="both"/>
        <w:rPr>
          <w:rFonts w:ascii="David" w:hAnsi="David"/>
          <w:rtl/>
        </w:rPr>
      </w:pPr>
      <w:r>
        <w:rPr>
          <w:rFonts w:ascii="David" w:hAnsi="David" w:hint="cs"/>
          <w:rtl/>
        </w:rPr>
        <w:t>בהמשך לאותן נסיבות, בתחתוניו של הנאשם נתפסו סמים כמפורט להלן:</w:t>
      </w:r>
    </w:p>
    <w:p w14:paraId="317B7A1B" w14:textId="77777777" w:rsidR="00FD372D" w:rsidRDefault="00FD372D" w:rsidP="00FD372D">
      <w:pPr>
        <w:pStyle w:val="a9"/>
        <w:numPr>
          <w:ilvl w:val="0"/>
          <w:numId w:val="4"/>
        </w:numPr>
        <w:spacing w:before="100" w:beforeAutospacing="1" w:after="120" w:line="360" w:lineRule="auto"/>
        <w:jc w:val="both"/>
        <w:rPr>
          <w:rFonts w:ascii="David" w:hAnsi="David"/>
        </w:rPr>
      </w:pPr>
      <w:r>
        <w:rPr>
          <w:rFonts w:ascii="David" w:hAnsi="David" w:hint="cs"/>
          <w:rtl/>
        </w:rPr>
        <w:t>0.3351 גרם סם מסוכן מסוג קוקאין;</w:t>
      </w:r>
    </w:p>
    <w:p w14:paraId="69082A88" w14:textId="77777777" w:rsidR="00FD372D" w:rsidRDefault="00FD372D" w:rsidP="00FD372D">
      <w:pPr>
        <w:pStyle w:val="a9"/>
        <w:numPr>
          <w:ilvl w:val="0"/>
          <w:numId w:val="4"/>
        </w:numPr>
        <w:spacing w:before="100" w:beforeAutospacing="1" w:after="120" w:line="360" w:lineRule="auto"/>
        <w:jc w:val="both"/>
        <w:rPr>
          <w:rFonts w:ascii="David" w:hAnsi="David"/>
        </w:rPr>
      </w:pPr>
      <w:r>
        <w:rPr>
          <w:rFonts w:ascii="David" w:hAnsi="David" w:hint="cs"/>
          <w:rtl/>
        </w:rPr>
        <w:t xml:space="preserve">13 טבליות סם מסוכן מסוג </w:t>
      </w:r>
      <w:r>
        <w:rPr>
          <w:rFonts w:ascii="David" w:hAnsi="David" w:hint="cs"/>
        </w:rPr>
        <w:t>MDMA</w:t>
      </w:r>
      <w:r>
        <w:rPr>
          <w:rFonts w:ascii="David" w:hAnsi="David" w:hint="cs"/>
          <w:rtl/>
        </w:rPr>
        <w:t xml:space="preserve"> מחולק לשקיות;</w:t>
      </w:r>
    </w:p>
    <w:p w14:paraId="7954A39B" w14:textId="77777777" w:rsidR="00FD372D" w:rsidRDefault="00FD372D" w:rsidP="00FD372D">
      <w:pPr>
        <w:pStyle w:val="a9"/>
        <w:numPr>
          <w:ilvl w:val="0"/>
          <w:numId w:val="4"/>
        </w:numPr>
        <w:spacing w:before="100" w:beforeAutospacing="1" w:after="120" w:line="360" w:lineRule="auto"/>
        <w:jc w:val="both"/>
        <w:rPr>
          <w:rFonts w:ascii="David" w:hAnsi="David"/>
        </w:rPr>
      </w:pPr>
      <w:r>
        <w:rPr>
          <w:rFonts w:ascii="David" w:hAnsi="David" w:hint="cs"/>
          <w:rtl/>
        </w:rPr>
        <w:t xml:space="preserve">1.8792 גרם סם מסוכן מסוג </w:t>
      </w:r>
      <w:r>
        <w:rPr>
          <w:rFonts w:ascii="David" w:hAnsi="David" w:hint="cs"/>
        </w:rPr>
        <w:t>MDMA</w:t>
      </w:r>
      <w:r>
        <w:rPr>
          <w:rFonts w:ascii="David" w:hAnsi="David" w:hint="cs"/>
          <w:rtl/>
        </w:rPr>
        <w:t>;</w:t>
      </w:r>
    </w:p>
    <w:p w14:paraId="3F156958" w14:textId="77777777" w:rsidR="00FD372D" w:rsidRDefault="00FD372D" w:rsidP="00FD372D">
      <w:pPr>
        <w:pStyle w:val="a9"/>
        <w:numPr>
          <w:ilvl w:val="0"/>
          <w:numId w:val="4"/>
        </w:numPr>
        <w:spacing w:before="100" w:beforeAutospacing="1" w:after="120" w:line="360" w:lineRule="auto"/>
        <w:jc w:val="both"/>
        <w:rPr>
          <w:rFonts w:ascii="David" w:hAnsi="David"/>
        </w:rPr>
      </w:pPr>
      <w:r>
        <w:rPr>
          <w:rFonts w:ascii="David" w:hAnsi="David" w:hint="cs"/>
          <w:rtl/>
        </w:rPr>
        <w:t xml:space="preserve">0.2152 גרם סם מסוכן מסוג </w:t>
      </w:r>
      <w:r>
        <w:rPr>
          <w:rFonts w:ascii="David" w:hAnsi="David"/>
        </w:rPr>
        <w:t>m-methylmethcathinone</w:t>
      </w:r>
      <w:r>
        <w:rPr>
          <w:rFonts w:ascii="David" w:hAnsi="David" w:hint="cs"/>
          <w:rtl/>
        </w:rPr>
        <w:t xml:space="preserve"> אשר הינו נגזרת של סם מתקאתינון הכלול ב</w:t>
      </w:r>
      <w:hyperlink r:id="rId20" w:history="1">
        <w:r w:rsidR="00586DEE" w:rsidRPr="00586DEE">
          <w:rPr>
            <w:rFonts w:ascii="David" w:hAnsi="David"/>
            <w:color w:val="0000FF"/>
            <w:u w:val="single"/>
            <w:rtl/>
          </w:rPr>
          <w:t>פקודת הסמים המסוכנים</w:t>
        </w:r>
      </w:hyperlink>
      <w:r>
        <w:rPr>
          <w:rFonts w:ascii="David" w:hAnsi="David" w:hint="cs"/>
          <w:rtl/>
        </w:rPr>
        <w:t>;</w:t>
      </w:r>
    </w:p>
    <w:p w14:paraId="33772E82" w14:textId="77777777" w:rsidR="00FD372D" w:rsidRDefault="00FD372D" w:rsidP="00FD372D">
      <w:pPr>
        <w:pStyle w:val="a9"/>
        <w:numPr>
          <w:ilvl w:val="0"/>
          <w:numId w:val="4"/>
        </w:numPr>
        <w:spacing w:before="100" w:beforeAutospacing="1" w:after="120" w:line="360" w:lineRule="auto"/>
        <w:jc w:val="both"/>
        <w:rPr>
          <w:rFonts w:ascii="David" w:hAnsi="David"/>
        </w:rPr>
      </w:pPr>
      <w:r>
        <w:rPr>
          <w:rFonts w:ascii="David" w:hAnsi="David" w:hint="cs"/>
          <w:rtl/>
        </w:rPr>
        <w:t xml:space="preserve">0.5635 גרם סם מסוכן מסוג </w:t>
      </w:r>
      <w:r>
        <w:rPr>
          <w:rFonts w:ascii="David" w:hAnsi="David"/>
        </w:rPr>
        <w:t>ketamine,</w:t>
      </w:r>
      <w:r w:rsidRPr="00E32286">
        <w:rPr>
          <w:rFonts w:ascii="David" w:hAnsi="David"/>
        </w:rPr>
        <w:t xml:space="preserve"> m-methylmethcathinone</w:t>
      </w:r>
      <w:r>
        <w:rPr>
          <w:rFonts w:ascii="David" w:hAnsi="David"/>
        </w:rPr>
        <w:t xml:space="preserve"> </w:t>
      </w:r>
      <w:r>
        <w:rPr>
          <w:rFonts w:ascii="David" w:hAnsi="David" w:hint="cs"/>
          <w:rtl/>
        </w:rPr>
        <w:t xml:space="preserve"> אשר הינו נגזרת של סם מתקאתינון הכלול ב</w:t>
      </w:r>
      <w:hyperlink r:id="rId21" w:history="1">
        <w:r w:rsidR="00586DEE" w:rsidRPr="00586DEE">
          <w:rPr>
            <w:rFonts w:ascii="David" w:hAnsi="David"/>
            <w:color w:val="0000FF"/>
            <w:u w:val="single"/>
            <w:rtl/>
          </w:rPr>
          <w:t>פקודת הסמים המסוכנים</w:t>
        </w:r>
      </w:hyperlink>
      <w:r>
        <w:rPr>
          <w:rFonts w:ascii="David" w:hAnsi="David" w:hint="cs"/>
          <w:rtl/>
        </w:rPr>
        <w:t>;</w:t>
      </w:r>
    </w:p>
    <w:p w14:paraId="7E400D63" w14:textId="77777777" w:rsidR="00FD372D" w:rsidRDefault="00FD372D" w:rsidP="00FD372D">
      <w:pPr>
        <w:pStyle w:val="a9"/>
        <w:numPr>
          <w:ilvl w:val="0"/>
          <w:numId w:val="4"/>
        </w:numPr>
        <w:spacing w:before="100" w:beforeAutospacing="1" w:after="120" w:line="360" w:lineRule="auto"/>
        <w:jc w:val="both"/>
        <w:rPr>
          <w:rFonts w:ascii="David" w:hAnsi="David"/>
        </w:rPr>
      </w:pPr>
      <w:r>
        <w:rPr>
          <w:rFonts w:ascii="David" w:hAnsi="David" w:hint="cs"/>
          <w:rtl/>
        </w:rPr>
        <w:t xml:space="preserve">יחידה של סם מסוכן מסוג </w:t>
      </w:r>
      <w:r>
        <w:rPr>
          <w:rFonts w:ascii="David" w:hAnsi="David"/>
        </w:rPr>
        <w:t>ketamine</w:t>
      </w:r>
      <w:r>
        <w:rPr>
          <w:rFonts w:ascii="David" w:hAnsi="David" w:hint="cs"/>
          <w:rtl/>
        </w:rPr>
        <w:t xml:space="preserve"> במשקל 0.6453 גרם.</w:t>
      </w:r>
    </w:p>
    <w:p w14:paraId="7A4E78D6" w14:textId="77777777" w:rsidR="00FD372D" w:rsidRDefault="00FD372D" w:rsidP="00FD372D">
      <w:pPr>
        <w:pStyle w:val="a9"/>
        <w:spacing w:before="100" w:beforeAutospacing="1" w:after="120" w:line="360" w:lineRule="auto"/>
        <w:ind w:left="1080"/>
        <w:jc w:val="both"/>
        <w:rPr>
          <w:rFonts w:ascii="David" w:hAnsi="David"/>
        </w:rPr>
      </w:pPr>
    </w:p>
    <w:p w14:paraId="2F7E9CE9" w14:textId="77777777" w:rsidR="00FD372D" w:rsidRDefault="00FD372D" w:rsidP="00FD372D">
      <w:pPr>
        <w:pStyle w:val="a9"/>
        <w:numPr>
          <w:ilvl w:val="0"/>
          <w:numId w:val="3"/>
        </w:numPr>
        <w:spacing w:before="100" w:beforeAutospacing="1" w:after="120" w:line="360" w:lineRule="auto"/>
        <w:jc w:val="both"/>
        <w:rPr>
          <w:rFonts w:ascii="David" w:hAnsi="David"/>
        </w:rPr>
      </w:pPr>
      <w:r>
        <w:rPr>
          <w:rFonts w:ascii="David" w:hAnsi="David" w:hint="cs"/>
          <w:rtl/>
        </w:rPr>
        <w:t xml:space="preserve">בתיק המצורף, </w:t>
      </w:r>
      <w:hyperlink r:id="rId22" w:history="1">
        <w:r w:rsidR="00586DEE" w:rsidRPr="00586DEE">
          <w:rPr>
            <w:rFonts w:ascii="David" w:hAnsi="David"/>
            <w:b/>
            <w:bCs/>
            <w:color w:val="0000FF"/>
            <w:u w:val="single"/>
            <w:rtl/>
          </w:rPr>
          <w:t>ת"פ (אילת) 25274-05-22</w:t>
        </w:r>
      </w:hyperlink>
      <w:r>
        <w:rPr>
          <w:rFonts w:ascii="David" w:hAnsi="David" w:hint="cs"/>
          <w:rtl/>
        </w:rPr>
        <w:t xml:space="preserve"> , הנאשם הורשע על יסוד הודאתו בכתב אישום מתוקן, בעבירות של סחר בסמים מסוכנים, עבירה לפי </w:t>
      </w:r>
      <w:hyperlink r:id="rId23" w:history="1">
        <w:r w:rsidR="00DF0D84" w:rsidRPr="00DF0D84">
          <w:rPr>
            <w:rStyle w:val="Hyperlink"/>
            <w:rFonts w:ascii="David" w:hAnsi="David" w:hint="eastAsia"/>
            <w:rtl/>
          </w:rPr>
          <w:t>סעיף</w:t>
        </w:r>
        <w:r w:rsidR="00DF0D84" w:rsidRPr="00DF0D84">
          <w:rPr>
            <w:rStyle w:val="Hyperlink"/>
            <w:rFonts w:ascii="David" w:hAnsi="David"/>
            <w:rtl/>
          </w:rPr>
          <w:t xml:space="preserve"> 13</w:t>
        </w:r>
      </w:hyperlink>
      <w:r>
        <w:rPr>
          <w:rFonts w:ascii="David" w:hAnsi="David" w:hint="cs"/>
          <w:rtl/>
        </w:rPr>
        <w:t xml:space="preserve"> ו- </w:t>
      </w:r>
      <w:hyperlink r:id="rId24" w:history="1">
        <w:r w:rsidR="00DF0D84" w:rsidRPr="00DF0D84">
          <w:rPr>
            <w:rStyle w:val="Hyperlink"/>
            <w:rFonts w:ascii="David" w:hAnsi="David"/>
            <w:rtl/>
          </w:rPr>
          <w:t>19 (א)</w:t>
        </w:r>
      </w:hyperlink>
      <w:r>
        <w:rPr>
          <w:rFonts w:ascii="David" w:hAnsi="David" w:hint="cs"/>
          <w:rtl/>
        </w:rPr>
        <w:t xml:space="preserve"> לפקודה וכן בעבירה של החזקת סמים שלא לצריכה עצמית, עבירה לפי </w:t>
      </w:r>
      <w:hyperlink r:id="rId25" w:history="1">
        <w:r w:rsidR="00DF0D84" w:rsidRPr="00DF0D84">
          <w:rPr>
            <w:rStyle w:val="Hyperlink"/>
            <w:rFonts w:ascii="David" w:hAnsi="David" w:hint="eastAsia"/>
            <w:rtl/>
          </w:rPr>
          <w:t>סעיף</w:t>
        </w:r>
        <w:r w:rsidR="00DF0D84" w:rsidRPr="00DF0D84">
          <w:rPr>
            <w:rStyle w:val="Hyperlink"/>
            <w:rFonts w:ascii="David" w:hAnsi="David"/>
            <w:rtl/>
          </w:rPr>
          <w:t xml:space="preserve"> 7(א)</w:t>
        </w:r>
      </w:hyperlink>
      <w:r>
        <w:rPr>
          <w:rFonts w:ascii="David" w:hAnsi="David" w:hint="cs"/>
          <w:rtl/>
        </w:rPr>
        <w:t xml:space="preserve"> ו- </w:t>
      </w:r>
      <w:hyperlink r:id="rId26" w:history="1">
        <w:r w:rsidR="00DF0D84" w:rsidRPr="00DF0D84">
          <w:rPr>
            <w:rStyle w:val="Hyperlink"/>
            <w:rFonts w:ascii="David" w:hAnsi="David"/>
            <w:rtl/>
          </w:rPr>
          <w:t>7(ג)</w:t>
        </w:r>
      </w:hyperlink>
      <w:r>
        <w:rPr>
          <w:rFonts w:ascii="David" w:hAnsi="David" w:hint="cs"/>
          <w:rtl/>
        </w:rPr>
        <w:t xml:space="preserve"> רישא ל</w:t>
      </w:r>
      <w:hyperlink r:id="rId27" w:history="1">
        <w:r w:rsidR="00586DEE" w:rsidRPr="00586DEE">
          <w:rPr>
            <w:rFonts w:ascii="David" w:hAnsi="David"/>
            <w:color w:val="0000FF"/>
            <w:u w:val="single"/>
            <w:rtl/>
          </w:rPr>
          <w:t>פקודת הסמים המסוכנים</w:t>
        </w:r>
      </w:hyperlink>
      <w:r>
        <w:rPr>
          <w:rFonts w:ascii="David" w:hAnsi="David" w:hint="cs"/>
          <w:rtl/>
        </w:rPr>
        <w:t xml:space="preserve">. </w:t>
      </w:r>
    </w:p>
    <w:p w14:paraId="2756512A" w14:textId="77777777" w:rsidR="00FD372D" w:rsidRPr="00F02641" w:rsidRDefault="00FD372D" w:rsidP="00FD372D">
      <w:pPr>
        <w:pStyle w:val="a9"/>
        <w:spacing w:before="100" w:beforeAutospacing="1" w:after="120" w:line="360" w:lineRule="auto"/>
        <w:ind w:left="1080"/>
        <w:jc w:val="both"/>
        <w:rPr>
          <w:rFonts w:ascii="David" w:hAnsi="David"/>
          <w:rtl/>
        </w:rPr>
      </w:pPr>
    </w:p>
    <w:p w14:paraId="35748CC7" w14:textId="77777777" w:rsidR="00FD372D" w:rsidRDefault="00FD372D" w:rsidP="00FD372D">
      <w:pPr>
        <w:pStyle w:val="a9"/>
        <w:spacing w:before="100" w:beforeAutospacing="1" w:after="120" w:line="360" w:lineRule="auto"/>
        <w:ind w:left="1080"/>
        <w:jc w:val="both"/>
        <w:rPr>
          <w:rFonts w:ascii="David" w:hAnsi="David"/>
          <w:rtl/>
        </w:rPr>
      </w:pPr>
      <w:r>
        <w:rPr>
          <w:rFonts w:ascii="David" w:hAnsi="David" w:hint="cs"/>
          <w:rtl/>
        </w:rPr>
        <w:t>על פי כתב האישום המתוקן, בתאריך 01.05.22, סמוך לשעה 16:00 פנתה השוטרת בר יהודה באמצעות אפליקציית בטלגרם לשם משתמש "</w:t>
      </w:r>
      <w:r>
        <w:rPr>
          <w:rFonts w:ascii="David" w:hAnsi="David" w:hint="cs"/>
        </w:rPr>
        <w:t>ASTRIX ISRAEL</w:t>
      </w:r>
      <w:r>
        <w:rPr>
          <w:rFonts w:ascii="David" w:hAnsi="David" w:hint="cs"/>
          <w:rtl/>
        </w:rPr>
        <w:t xml:space="preserve">", בבקשה לרכוש מנת דוסה (שם רחוב לתרכובת סם מסוכן) ובהתכתבות זו הוצע לה לרכוש שתי מנות "דוסה" וזאת בתמורה לתשלום בסך 750 ₪. </w:t>
      </w:r>
    </w:p>
    <w:p w14:paraId="534983EF" w14:textId="77777777" w:rsidR="00FD372D" w:rsidRDefault="00FD372D" w:rsidP="00FD372D">
      <w:pPr>
        <w:pStyle w:val="a9"/>
        <w:spacing w:before="100" w:beforeAutospacing="1" w:after="120" w:line="360" w:lineRule="auto"/>
        <w:ind w:left="1080"/>
        <w:jc w:val="both"/>
        <w:rPr>
          <w:rFonts w:ascii="David" w:hAnsi="David"/>
          <w:rtl/>
        </w:rPr>
      </w:pPr>
      <w:r>
        <w:rPr>
          <w:rFonts w:ascii="David" w:hAnsi="David" w:hint="cs"/>
          <w:rtl/>
        </w:rPr>
        <w:t xml:space="preserve">בהמשך לכך התבקשה השוטרת לשלוח פרטים מזהים הכוללים תעודת זהות, פרופיל חשבון רשת חברתית "פייסבוק" וסרטון בו היא מצלמת את עצמה אומרת את התאריך והשעה של אותו מועד. השניים קבעו כי יפגשו במלון "אגמים" באילת (להלן: </w:t>
      </w:r>
      <w:r>
        <w:rPr>
          <w:rFonts w:ascii="David" w:hAnsi="David" w:hint="cs"/>
          <w:b/>
          <w:bCs/>
          <w:rtl/>
        </w:rPr>
        <w:t>"המקום"</w:t>
      </w:r>
      <w:r>
        <w:rPr>
          <w:rFonts w:ascii="David" w:hAnsi="David" w:hint="cs"/>
          <w:rtl/>
        </w:rPr>
        <w:t xml:space="preserve">). </w:t>
      </w:r>
    </w:p>
    <w:p w14:paraId="46575944" w14:textId="77777777" w:rsidR="00FD372D" w:rsidRDefault="00FD372D" w:rsidP="00FD372D">
      <w:pPr>
        <w:pStyle w:val="a9"/>
        <w:spacing w:before="100" w:beforeAutospacing="1" w:after="120" w:line="360" w:lineRule="auto"/>
        <w:ind w:left="1080"/>
        <w:jc w:val="both"/>
        <w:rPr>
          <w:rFonts w:ascii="David" w:hAnsi="David"/>
          <w:rtl/>
        </w:rPr>
      </w:pPr>
    </w:p>
    <w:p w14:paraId="20085FB2" w14:textId="77777777" w:rsidR="00FD372D" w:rsidRDefault="00FD372D" w:rsidP="00FD372D">
      <w:pPr>
        <w:pStyle w:val="a9"/>
        <w:spacing w:before="100" w:beforeAutospacing="1" w:after="120" w:line="360" w:lineRule="auto"/>
        <w:ind w:left="1080"/>
        <w:jc w:val="both"/>
        <w:rPr>
          <w:rFonts w:ascii="David" w:hAnsi="David"/>
          <w:rtl/>
        </w:rPr>
      </w:pPr>
      <w:r>
        <w:rPr>
          <w:rFonts w:ascii="David" w:hAnsi="David" w:hint="cs"/>
          <w:rtl/>
        </w:rPr>
        <w:t xml:space="preserve">בסמוך לשעה 16:50, הגיע הנאשם למקום ובמעמד זה מסר הנאשם לשוטרת שקית שקופה המכילה תרכובת של סמים מסוכנים מסוג </w:t>
      </w:r>
      <w:r>
        <w:rPr>
          <w:rFonts w:ascii="David" w:hAnsi="David" w:hint="cs"/>
        </w:rPr>
        <w:t>MDMA</w:t>
      </w:r>
      <w:r>
        <w:rPr>
          <w:rFonts w:ascii="David" w:hAnsi="David" w:hint="cs"/>
          <w:rtl/>
        </w:rPr>
        <w:t xml:space="preserve"> ו- </w:t>
      </w:r>
      <w:r>
        <w:rPr>
          <w:rFonts w:ascii="David" w:hAnsi="David" w:hint="cs"/>
        </w:rPr>
        <w:t>KETAMINE</w:t>
      </w:r>
      <w:r>
        <w:rPr>
          <w:rFonts w:ascii="David" w:hAnsi="David" w:hint="cs"/>
          <w:rtl/>
        </w:rPr>
        <w:t xml:space="preserve"> במשקל 2.0028 גרם נטו, תוך שהוא לוחץ את ידה. בתמורה קיבל לידיו כסף מזומן בסך 850 ₪. </w:t>
      </w:r>
    </w:p>
    <w:p w14:paraId="7C4BE8E8" w14:textId="77777777" w:rsidR="00FD372D" w:rsidRDefault="00FD372D" w:rsidP="00FD372D">
      <w:pPr>
        <w:pStyle w:val="a9"/>
        <w:spacing w:before="100" w:beforeAutospacing="1" w:after="120" w:line="360" w:lineRule="auto"/>
        <w:ind w:left="1080"/>
        <w:jc w:val="both"/>
        <w:rPr>
          <w:rFonts w:ascii="David" w:hAnsi="David"/>
          <w:rtl/>
        </w:rPr>
      </w:pPr>
      <w:r>
        <w:rPr>
          <w:rFonts w:ascii="David" w:hAnsi="David" w:hint="cs"/>
          <w:rtl/>
        </w:rPr>
        <w:t>מיד ובסמוך, עת נערך חיפוש כדין, בביתו של הנאשם, החזיק הנאשם בביתו בסמים המסוכנים המפורטים להלן:</w:t>
      </w:r>
    </w:p>
    <w:p w14:paraId="073303CC" w14:textId="77777777" w:rsidR="00FD372D" w:rsidRDefault="00FD372D" w:rsidP="00FD372D">
      <w:pPr>
        <w:pStyle w:val="a9"/>
        <w:numPr>
          <w:ilvl w:val="0"/>
          <w:numId w:val="5"/>
        </w:numPr>
        <w:spacing w:before="100" w:beforeAutospacing="1" w:after="120" w:line="360" w:lineRule="auto"/>
        <w:jc w:val="both"/>
        <w:rPr>
          <w:rFonts w:ascii="David" w:hAnsi="David"/>
        </w:rPr>
      </w:pPr>
      <w:r>
        <w:rPr>
          <w:rFonts w:ascii="David" w:hAnsi="David" w:hint="cs"/>
          <w:rtl/>
        </w:rPr>
        <w:t xml:space="preserve">סם מסוכן מסוג </w:t>
      </w:r>
      <w:r>
        <w:rPr>
          <w:rFonts w:ascii="David" w:hAnsi="David" w:hint="cs"/>
        </w:rPr>
        <w:t>MDMA</w:t>
      </w:r>
      <w:r>
        <w:rPr>
          <w:rFonts w:ascii="David" w:hAnsi="David" w:hint="cs"/>
          <w:rtl/>
        </w:rPr>
        <w:t xml:space="preserve"> במשקל של 10.44 גרם נטו;</w:t>
      </w:r>
    </w:p>
    <w:p w14:paraId="4B2551CC" w14:textId="77777777" w:rsidR="00FD372D" w:rsidRDefault="00FD372D" w:rsidP="00FD372D">
      <w:pPr>
        <w:pStyle w:val="a9"/>
        <w:numPr>
          <w:ilvl w:val="0"/>
          <w:numId w:val="5"/>
        </w:numPr>
        <w:spacing w:before="100" w:beforeAutospacing="1" w:after="120" w:line="360" w:lineRule="auto"/>
        <w:jc w:val="both"/>
        <w:rPr>
          <w:rFonts w:ascii="David" w:hAnsi="David"/>
        </w:rPr>
      </w:pPr>
      <w:r>
        <w:rPr>
          <w:rFonts w:ascii="David" w:hAnsi="David" w:hint="cs"/>
          <w:rtl/>
        </w:rPr>
        <w:lastRenderedPageBreak/>
        <w:t xml:space="preserve">סם מסוכן מסוג </w:t>
      </w:r>
      <w:r>
        <w:rPr>
          <w:rFonts w:ascii="David" w:hAnsi="David" w:hint="cs"/>
        </w:rPr>
        <w:t>KETAMINE</w:t>
      </w:r>
      <w:r>
        <w:rPr>
          <w:rFonts w:ascii="David" w:hAnsi="David" w:hint="cs"/>
          <w:rtl/>
        </w:rPr>
        <w:t xml:space="preserve"> במשקל של 9.02 גרם נטו;</w:t>
      </w:r>
    </w:p>
    <w:p w14:paraId="71BFCAC9" w14:textId="77777777" w:rsidR="00FD372D" w:rsidRDefault="00FD372D" w:rsidP="00FD372D">
      <w:pPr>
        <w:pStyle w:val="a9"/>
        <w:numPr>
          <w:ilvl w:val="0"/>
          <w:numId w:val="5"/>
        </w:numPr>
        <w:spacing w:before="100" w:beforeAutospacing="1" w:after="120" w:line="360" w:lineRule="auto"/>
        <w:jc w:val="both"/>
        <w:rPr>
          <w:rFonts w:ascii="David" w:hAnsi="David"/>
        </w:rPr>
      </w:pPr>
      <w:r>
        <w:rPr>
          <w:rFonts w:ascii="David" w:hAnsi="David" w:hint="cs"/>
          <w:rtl/>
        </w:rPr>
        <w:t xml:space="preserve">13 יחידות סם מסוכן מסוג </w:t>
      </w:r>
      <w:r>
        <w:rPr>
          <w:rFonts w:ascii="David" w:hAnsi="David" w:hint="cs"/>
        </w:rPr>
        <w:t>MDMA</w:t>
      </w:r>
      <w:r>
        <w:rPr>
          <w:rFonts w:ascii="David" w:hAnsi="David" w:hint="cs"/>
          <w:rtl/>
        </w:rPr>
        <w:t>;</w:t>
      </w:r>
    </w:p>
    <w:p w14:paraId="65D36C64" w14:textId="77777777" w:rsidR="00FD372D" w:rsidRDefault="00FD372D" w:rsidP="00FD372D">
      <w:pPr>
        <w:pStyle w:val="a9"/>
        <w:numPr>
          <w:ilvl w:val="0"/>
          <w:numId w:val="5"/>
        </w:numPr>
        <w:spacing w:before="100" w:beforeAutospacing="1" w:after="120" w:line="360" w:lineRule="auto"/>
        <w:jc w:val="both"/>
        <w:rPr>
          <w:rFonts w:ascii="David" w:hAnsi="David"/>
        </w:rPr>
      </w:pPr>
      <w:r>
        <w:rPr>
          <w:rFonts w:ascii="David" w:hAnsi="David" w:hint="cs"/>
          <w:rtl/>
        </w:rPr>
        <w:t xml:space="preserve">סם מסוכן מסוג </w:t>
      </w:r>
      <w:r>
        <w:rPr>
          <w:rFonts w:ascii="David" w:hAnsi="David" w:hint="cs"/>
        </w:rPr>
        <w:t>COCAINE</w:t>
      </w:r>
      <w:r>
        <w:rPr>
          <w:rFonts w:ascii="David" w:hAnsi="David" w:hint="cs"/>
          <w:rtl/>
        </w:rPr>
        <w:t xml:space="preserve"> במשקל של 5.42 גרם נטו;</w:t>
      </w:r>
    </w:p>
    <w:p w14:paraId="7AF21D67" w14:textId="77777777" w:rsidR="00FD372D" w:rsidRDefault="00FD372D" w:rsidP="00FD372D">
      <w:pPr>
        <w:pStyle w:val="a9"/>
        <w:numPr>
          <w:ilvl w:val="0"/>
          <w:numId w:val="5"/>
        </w:numPr>
        <w:spacing w:before="100" w:beforeAutospacing="1" w:after="120" w:line="360" w:lineRule="auto"/>
        <w:jc w:val="both"/>
        <w:rPr>
          <w:rFonts w:ascii="David" w:hAnsi="David"/>
        </w:rPr>
      </w:pPr>
      <w:r>
        <w:rPr>
          <w:rFonts w:ascii="David" w:hAnsi="David" w:hint="cs"/>
          <w:rtl/>
        </w:rPr>
        <w:t xml:space="preserve">סם מסוכן מסוג </w:t>
      </w:r>
      <w:r>
        <w:rPr>
          <w:rFonts w:ascii="David" w:hAnsi="David" w:hint="cs"/>
        </w:rPr>
        <w:t>METHYLMETCATHINONE</w:t>
      </w:r>
      <w:r>
        <w:rPr>
          <w:rFonts w:ascii="David" w:hAnsi="David" w:hint="cs"/>
          <w:rtl/>
        </w:rPr>
        <w:t xml:space="preserve"> במשקל של 2.9029 גרם נטו;</w:t>
      </w:r>
    </w:p>
    <w:p w14:paraId="355EF9E5" w14:textId="77777777" w:rsidR="00FD372D" w:rsidRDefault="00FD372D" w:rsidP="00FD372D">
      <w:pPr>
        <w:pStyle w:val="a9"/>
        <w:numPr>
          <w:ilvl w:val="0"/>
          <w:numId w:val="5"/>
        </w:numPr>
        <w:spacing w:before="100" w:beforeAutospacing="1" w:after="120" w:line="360" w:lineRule="auto"/>
        <w:jc w:val="both"/>
        <w:rPr>
          <w:rFonts w:ascii="David" w:hAnsi="David"/>
        </w:rPr>
      </w:pPr>
      <w:r>
        <w:rPr>
          <w:rFonts w:ascii="David" w:hAnsi="David" w:hint="cs"/>
          <w:rtl/>
        </w:rPr>
        <w:t xml:space="preserve">סם מסוכן מסוג </w:t>
      </w:r>
      <w:r>
        <w:rPr>
          <w:rFonts w:ascii="David" w:hAnsi="David" w:hint="cs"/>
        </w:rPr>
        <w:t>KETAMINE</w:t>
      </w:r>
      <w:r>
        <w:rPr>
          <w:rFonts w:ascii="David" w:hAnsi="David" w:hint="cs"/>
          <w:rtl/>
        </w:rPr>
        <w:t xml:space="preserve"> במשקל של 3.17 גרם נטו;</w:t>
      </w:r>
    </w:p>
    <w:p w14:paraId="17A59B3D" w14:textId="77777777" w:rsidR="00FD372D" w:rsidRDefault="00FD372D" w:rsidP="00FD372D">
      <w:pPr>
        <w:pStyle w:val="a9"/>
        <w:numPr>
          <w:ilvl w:val="0"/>
          <w:numId w:val="5"/>
        </w:numPr>
        <w:spacing w:before="100" w:beforeAutospacing="1" w:after="120" w:line="360" w:lineRule="auto"/>
        <w:jc w:val="both"/>
        <w:rPr>
          <w:rFonts w:ascii="David" w:hAnsi="David"/>
        </w:rPr>
      </w:pPr>
      <w:r>
        <w:rPr>
          <w:rFonts w:ascii="David" w:hAnsi="David" w:hint="cs"/>
          <w:rtl/>
        </w:rPr>
        <w:t xml:space="preserve">סם מסוכן מסוג </w:t>
      </w:r>
      <w:r>
        <w:rPr>
          <w:rFonts w:ascii="David" w:hAnsi="David" w:hint="cs"/>
        </w:rPr>
        <w:t>KETAMINE</w:t>
      </w:r>
      <w:r>
        <w:rPr>
          <w:rFonts w:ascii="David" w:hAnsi="David" w:hint="cs"/>
          <w:rtl/>
        </w:rPr>
        <w:t xml:space="preserve"> ו- </w:t>
      </w:r>
      <w:r>
        <w:rPr>
          <w:rFonts w:ascii="David" w:hAnsi="David" w:hint="cs"/>
        </w:rPr>
        <w:t>MDM</w:t>
      </w:r>
      <w:r>
        <w:rPr>
          <w:rFonts w:ascii="David" w:hAnsi="David"/>
        </w:rPr>
        <w:t>A</w:t>
      </w:r>
      <w:r>
        <w:rPr>
          <w:rFonts w:ascii="David" w:hAnsi="David" w:hint="cs"/>
          <w:rtl/>
        </w:rPr>
        <w:t xml:space="preserve"> במשקל של 8.08 גרם נטו;</w:t>
      </w:r>
    </w:p>
    <w:p w14:paraId="47412CDB" w14:textId="77777777" w:rsidR="00FD372D" w:rsidRDefault="00FD372D" w:rsidP="00FD372D">
      <w:pPr>
        <w:pStyle w:val="a9"/>
        <w:numPr>
          <w:ilvl w:val="0"/>
          <w:numId w:val="5"/>
        </w:numPr>
        <w:spacing w:before="100" w:beforeAutospacing="1" w:after="120" w:line="360" w:lineRule="auto"/>
        <w:jc w:val="both"/>
        <w:rPr>
          <w:rFonts w:ascii="David" w:hAnsi="David"/>
        </w:rPr>
      </w:pPr>
      <w:r>
        <w:rPr>
          <w:rFonts w:ascii="David" w:hAnsi="David" w:hint="cs"/>
          <w:rtl/>
        </w:rPr>
        <w:t xml:space="preserve">51 יחידות סם מסוכן מסוג </w:t>
      </w:r>
      <w:r>
        <w:rPr>
          <w:rFonts w:ascii="David" w:hAnsi="David" w:hint="cs"/>
        </w:rPr>
        <w:t>MDMA</w:t>
      </w:r>
      <w:r>
        <w:rPr>
          <w:rFonts w:ascii="David" w:hAnsi="David" w:hint="cs"/>
          <w:rtl/>
        </w:rPr>
        <w:t>;</w:t>
      </w:r>
    </w:p>
    <w:p w14:paraId="2A62A227" w14:textId="77777777" w:rsidR="00FD372D" w:rsidRDefault="00FD372D" w:rsidP="00FD372D">
      <w:pPr>
        <w:pStyle w:val="a9"/>
        <w:numPr>
          <w:ilvl w:val="0"/>
          <w:numId w:val="5"/>
        </w:numPr>
        <w:spacing w:before="100" w:beforeAutospacing="1" w:after="120" w:line="360" w:lineRule="auto"/>
        <w:jc w:val="both"/>
        <w:rPr>
          <w:rFonts w:ascii="David" w:hAnsi="David"/>
        </w:rPr>
      </w:pPr>
      <w:r>
        <w:rPr>
          <w:rFonts w:ascii="David" w:hAnsi="David" w:hint="cs"/>
          <w:rtl/>
        </w:rPr>
        <w:t xml:space="preserve">סם מסוכן מסוג </w:t>
      </w:r>
      <w:r>
        <w:rPr>
          <w:rFonts w:ascii="David" w:hAnsi="David" w:hint="cs"/>
        </w:rPr>
        <w:t>COCAINE</w:t>
      </w:r>
      <w:r>
        <w:rPr>
          <w:rFonts w:ascii="David" w:hAnsi="David" w:hint="cs"/>
          <w:rtl/>
        </w:rPr>
        <w:t xml:space="preserve"> במשקל של 11.42 גרם נטו.</w:t>
      </w:r>
    </w:p>
    <w:p w14:paraId="24F38EC8" w14:textId="77777777" w:rsidR="00FD372D" w:rsidRDefault="00FD372D" w:rsidP="00FD372D">
      <w:pPr>
        <w:spacing w:before="100" w:beforeAutospacing="1" w:after="120" w:line="360" w:lineRule="auto"/>
        <w:ind w:left="1080"/>
        <w:jc w:val="both"/>
        <w:rPr>
          <w:rFonts w:ascii="David" w:hAnsi="David"/>
          <w:rtl/>
        </w:rPr>
      </w:pPr>
      <w:r>
        <w:rPr>
          <w:rFonts w:ascii="David" w:hAnsi="David" w:hint="cs"/>
          <w:rtl/>
        </w:rPr>
        <w:t>את הסמים המסוכנים החזיק הנאשם שלא לצריכה עצמית, מבלי שהדבר בותר ב</w:t>
      </w:r>
      <w:hyperlink r:id="rId28" w:history="1">
        <w:r w:rsidR="00586DEE" w:rsidRPr="00586DEE">
          <w:rPr>
            <w:rFonts w:ascii="David" w:hAnsi="David"/>
            <w:color w:val="0000FF"/>
            <w:u w:val="single"/>
            <w:rtl/>
          </w:rPr>
          <w:t>פקודת הסמים המסוכנים</w:t>
        </w:r>
      </w:hyperlink>
      <w:r>
        <w:rPr>
          <w:rFonts w:ascii="David" w:hAnsi="David" w:hint="cs"/>
          <w:rtl/>
        </w:rPr>
        <w:t xml:space="preserve"> וללא רישיון מאת המנהל. במעמד החיפוש נתפסו משקלים, טלפון סלולארי וכסף מזומן בסך 22,000 ₪. </w:t>
      </w:r>
    </w:p>
    <w:p w14:paraId="2EB9559D" w14:textId="77777777" w:rsidR="00FD372D" w:rsidRPr="00323C48" w:rsidRDefault="00FD372D" w:rsidP="00FD372D">
      <w:pPr>
        <w:spacing w:before="100" w:beforeAutospacing="1" w:after="120" w:line="360" w:lineRule="auto"/>
        <w:jc w:val="both"/>
        <w:rPr>
          <w:rFonts w:ascii="David" w:hAnsi="David"/>
          <w:b/>
          <w:bCs/>
          <w:u w:val="single"/>
          <w:rtl/>
        </w:rPr>
      </w:pPr>
      <w:r>
        <w:rPr>
          <w:rFonts w:ascii="David" w:hAnsi="David"/>
          <w:rtl/>
        </w:rPr>
        <w:tab/>
      </w:r>
      <w:r>
        <w:rPr>
          <w:rFonts w:ascii="David" w:hAnsi="David" w:hint="cs"/>
          <w:b/>
          <w:bCs/>
          <w:u w:val="single"/>
          <w:rtl/>
        </w:rPr>
        <w:t>תסקיר שירות המבחן:</w:t>
      </w:r>
    </w:p>
    <w:p w14:paraId="17164267" w14:textId="77777777" w:rsidR="00FD372D" w:rsidRDefault="00FD372D" w:rsidP="00FD372D">
      <w:pPr>
        <w:numPr>
          <w:ilvl w:val="0"/>
          <w:numId w:val="1"/>
        </w:numPr>
        <w:spacing w:before="100" w:beforeAutospacing="1" w:after="120" w:line="360" w:lineRule="auto"/>
        <w:contextualSpacing/>
        <w:jc w:val="both"/>
        <w:rPr>
          <w:rFonts w:ascii="David" w:hAnsi="David"/>
          <w:u w:val="single"/>
        </w:rPr>
      </w:pPr>
      <w:r w:rsidRPr="00323C48">
        <w:rPr>
          <w:rFonts w:ascii="David" w:hAnsi="David" w:hint="cs"/>
          <w:rtl/>
        </w:rPr>
        <w:t xml:space="preserve">על רקע גילו של הנאשם, יליד 2002, הנאשם נשלח לעריכת תסקיר בעניינו. </w:t>
      </w:r>
    </w:p>
    <w:p w14:paraId="4BFE1F24" w14:textId="77777777" w:rsidR="00FD372D" w:rsidRPr="00323C48" w:rsidRDefault="00FD372D" w:rsidP="00FD372D">
      <w:pPr>
        <w:spacing w:before="100" w:beforeAutospacing="1" w:after="120" w:line="360" w:lineRule="auto"/>
        <w:ind w:left="720"/>
        <w:contextualSpacing/>
        <w:jc w:val="both"/>
        <w:rPr>
          <w:rFonts w:ascii="David" w:hAnsi="David"/>
          <w:u w:val="single"/>
        </w:rPr>
      </w:pPr>
    </w:p>
    <w:p w14:paraId="6EFD8AFB" w14:textId="77777777" w:rsidR="00FD372D" w:rsidRPr="00323C48" w:rsidRDefault="00FD372D" w:rsidP="00FD372D">
      <w:pPr>
        <w:numPr>
          <w:ilvl w:val="0"/>
          <w:numId w:val="1"/>
        </w:numPr>
        <w:spacing w:before="100" w:beforeAutospacing="1" w:after="120" w:line="360" w:lineRule="auto"/>
        <w:contextualSpacing/>
        <w:jc w:val="both"/>
        <w:rPr>
          <w:rFonts w:ascii="David" w:hAnsi="David"/>
          <w:u w:val="single"/>
        </w:rPr>
      </w:pPr>
      <w:r>
        <w:rPr>
          <w:rFonts w:ascii="David" w:hAnsi="David" w:hint="cs"/>
          <w:rtl/>
        </w:rPr>
        <w:t>תסקיר בעניינו של הנאשם הוגש ביום 04.03.23. להלן יובאו עיקריו;</w:t>
      </w:r>
    </w:p>
    <w:p w14:paraId="0FC9B666" w14:textId="77777777" w:rsidR="00FD372D" w:rsidRDefault="00FD372D" w:rsidP="00FD372D">
      <w:pPr>
        <w:pStyle w:val="a9"/>
        <w:rPr>
          <w:rFonts w:ascii="David" w:hAnsi="David"/>
          <w:u w:val="single"/>
          <w:rtl/>
        </w:rPr>
      </w:pPr>
    </w:p>
    <w:p w14:paraId="48671A3B" w14:textId="77777777" w:rsidR="00FD372D" w:rsidRDefault="00FD372D" w:rsidP="00FD372D">
      <w:pPr>
        <w:numPr>
          <w:ilvl w:val="0"/>
          <w:numId w:val="1"/>
        </w:numPr>
        <w:spacing w:before="100" w:beforeAutospacing="1" w:after="120" w:line="360" w:lineRule="auto"/>
        <w:contextualSpacing/>
        <w:jc w:val="both"/>
        <w:rPr>
          <w:rFonts w:ascii="David" w:hAnsi="David"/>
        </w:rPr>
      </w:pPr>
      <w:r w:rsidRPr="00323C48">
        <w:rPr>
          <w:rFonts w:ascii="David" w:hAnsi="David" w:hint="cs"/>
          <w:rtl/>
        </w:rPr>
        <w:t xml:space="preserve">הנאשם, בן 20, רווק ללא ילדים, טרם מעצרו התגורר לבדו בדירה שכורה באילת ועבד בשטיפת רכבים. </w:t>
      </w:r>
    </w:p>
    <w:p w14:paraId="36662599" w14:textId="77777777" w:rsidR="00FD372D" w:rsidRDefault="00FD372D" w:rsidP="00FD372D">
      <w:pPr>
        <w:pStyle w:val="a9"/>
        <w:rPr>
          <w:rFonts w:ascii="David" w:hAnsi="David"/>
          <w:rtl/>
        </w:rPr>
      </w:pPr>
    </w:p>
    <w:p w14:paraId="07BD2219" w14:textId="77777777" w:rsidR="00FD372D" w:rsidRDefault="00FD372D" w:rsidP="00FD372D">
      <w:pPr>
        <w:numPr>
          <w:ilvl w:val="0"/>
          <w:numId w:val="1"/>
        </w:numPr>
        <w:spacing w:before="100" w:beforeAutospacing="1" w:after="120" w:line="360" w:lineRule="auto"/>
        <w:contextualSpacing/>
        <w:jc w:val="both"/>
        <w:rPr>
          <w:rFonts w:ascii="David" w:hAnsi="David"/>
        </w:rPr>
      </w:pPr>
      <w:r w:rsidRPr="00323C48">
        <w:rPr>
          <w:rFonts w:ascii="David" w:hAnsi="David" w:hint="cs"/>
          <w:rtl/>
        </w:rPr>
        <w:t xml:space="preserve">משפחת מוצאו מונה זוג הורים גרושים וארבעה אחים. האם עובדת בתחם הניקיון. מתאר יחסים תקינים עם בני משפחתו, למעט עם האב עימו נותק הקשר על רקע גירושין. בהיותו בן חודשיים עלה עם משפחתו לארץ שם המשפחה התמקמה בבית שמש, סיים 11 שנות לימוד מחמת קשיי למידה שולב בפנימיות. </w:t>
      </w:r>
    </w:p>
    <w:p w14:paraId="7DD1BF71" w14:textId="77777777" w:rsidR="00FD372D" w:rsidRDefault="00FD372D" w:rsidP="00FD372D">
      <w:pPr>
        <w:pStyle w:val="a9"/>
        <w:rPr>
          <w:rFonts w:ascii="David" w:hAnsi="David"/>
          <w:rtl/>
        </w:rPr>
      </w:pPr>
    </w:p>
    <w:p w14:paraId="72AA5240" w14:textId="77777777" w:rsidR="00FD372D" w:rsidRDefault="00FD372D" w:rsidP="00FD372D">
      <w:pPr>
        <w:numPr>
          <w:ilvl w:val="0"/>
          <w:numId w:val="1"/>
        </w:numPr>
        <w:spacing w:before="100" w:beforeAutospacing="1" w:after="120" w:line="360" w:lineRule="auto"/>
        <w:contextualSpacing/>
        <w:jc w:val="both"/>
        <w:rPr>
          <w:rFonts w:ascii="David" w:hAnsi="David"/>
        </w:rPr>
      </w:pPr>
      <w:r w:rsidRPr="00323C48">
        <w:rPr>
          <w:rFonts w:ascii="David" w:hAnsi="David" w:hint="cs"/>
          <w:rtl/>
        </w:rPr>
        <w:t xml:space="preserve">על רקע סגירת הפנימיה בה למד, חזר הביתה והחל לצרוך סמים. הנאשם נעדר עבר פלילי ולוקח אחריות על מעשיו, שיתף כי נזקק לכסף זמין ומיידי להוצאות מחייתו. תאר כי היה מעורב בחברה שולית בשלב הראשון ובהמשך מכר סמים בתמורה לשימוש עצמי, כאשר לנגד עיניו עמד רק הסיפוק המיידי ולא חשב על השלכות מעשיו וחומרתם. בשיחה שהשירות ניהל עימו, לא ביטא נזקקות או מוטיבציה לערוך שינוי בחייו ולהשתלב במסגרת טיפולית כוללנית. </w:t>
      </w:r>
    </w:p>
    <w:p w14:paraId="0B22595D" w14:textId="77777777" w:rsidR="00FD372D" w:rsidRDefault="00FD372D" w:rsidP="00FD372D">
      <w:pPr>
        <w:pStyle w:val="a9"/>
        <w:rPr>
          <w:rFonts w:ascii="David" w:hAnsi="David"/>
          <w:rtl/>
        </w:rPr>
      </w:pPr>
    </w:p>
    <w:p w14:paraId="3FCAFEDB" w14:textId="77777777" w:rsidR="00FD372D" w:rsidRDefault="00FD372D" w:rsidP="00FD372D">
      <w:pPr>
        <w:numPr>
          <w:ilvl w:val="0"/>
          <w:numId w:val="1"/>
        </w:numPr>
        <w:spacing w:before="100" w:beforeAutospacing="1" w:after="120" w:line="360" w:lineRule="auto"/>
        <w:contextualSpacing/>
        <w:jc w:val="both"/>
        <w:rPr>
          <w:rFonts w:ascii="David" w:hAnsi="David"/>
        </w:rPr>
      </w:pPr>
      <w:r w:rsidRPr="00323C48">
        <w:rPr>
          <w:rFonts w:ascii="David" w:hAnsi="David" w:hint="cs"/>
          <w:rtl/>
        </w:rPr>
        <w:t xml:space="preserve">אשר להערכת הסיכון לעבריינות והסיכוי לשיקום </w:t>
      </w:r>
      <w:r w:rsidRPr="00323C48">
        <w:rPr>
          <w:rFonts w:ascii="David" w:hAnsi="David"/>
          <w:rtl/>
        </w:rPr>
        <w:t>–</w:t>
      </w:r>
      <w:r w:rsidRPr="00323C48">
        <w:rPr>
          <w:rFonts w:ascii="David" w:hAnsi="David" w:hint="cs"/>
          <w:rtl/>
        </w:rPr>
        <w:t xml:space="preserve"> מדובר בצעיר אשר שהה במסגרות פנימייה מגיל צעיר. גילה קשיים התנהגותיים וקשיי הסתגלות, מגיל צעיר חבר לחברה שולית והחל התמכרותו לחומרים ממכרים. לא ביטא מודעות או נזקקות לערוך שינוי בחייו או להשתלב במסגרת טיפולית הנותנת מענה בתחום ההתמכרויות ואלה מהווים גורמי סיכון להישנות ביצוע עבירות נוספות. לצד זאת, עורכי התסקיר התרשמו מבחור צעיר, אשר לו יכולות קוגנטיביות וורבליות תקינות, נעדר עבר פלילי, לוקח אחריות על מעורבותו בעבירה תוך ביטוי שאיפה </w:t>
      </w:r>
      <w:r>
        <w:rPr>
          <w:rFonts w:ascii="David" w:hAnsi="David" w:hint="cs"/>
          <w:rtl/>
        </w:rPr>
        <w:t>לניהול אורח חיים שומר חוק בעתיד</w:t>
      </w:r>
      <w:r w:rsidRPr="00323C48">
        <w:rPr>
          <w:rFonts w:ascii="David" w:hAnsi="David" w:hint="cs"/>
          <w:rtl/>
        </w:rPr>
        <w:t xml:space="preserve">, המהווים גורמי סיכון למניעת הישנות עבריינות בעתיד. </w:t>
      </w:r>
    </w:p>
    <w:p w14:paraId="699FE8A1" w14:textId="77777777" w:rsidR="00FD372D" w:rsidRPr="00323C48" w:rsidRDefault="00FD372D" w:rsidP="00FD372D">
      <w:pPr>
        <w:numPr>
          <w:ilvl w:val="0"/>
          <w:numId w:val="1"/>
        </w:numPr>
        <w:spacing w:before="100" w:beforeAutospacing="1" w:after="120" w:line="360" w:lineRule="auto"/>
        <w:contextualSpacing/>
        <w:jc w:val="both"/>
        <w:rPr>
          <w:rFonts w:ascii="David" w:hAnsi="David"/>
          <w:rtl/>
        </w:rPr>
      </w:pPr>
      <w:r w:rsidRPr="00323C48">
        <w:rPr>
          <w:rFonts w:ascii="David" w:hAnsi="David" w:hint="cs"/>
          <w:rtl/>
        </w:rPr>
        <w:t xml:space="preserve">באותן נסיבות, נוכח חומרת העבירה, מאפייני הנאשם, הערכת הסיכון והעדר רצון להשתלב במסגרת טיפולית הנותנת מענה בתחום ההתמכרויות, לא בא שירות המבחן בהמלצה על חלופת ענישה וההמלצה הינה אפוא להטלת עונש מאסר וכן מאסר על תנאי. </w:t>
      </w:r>
    </w:p>
    <w:p w14:paraId="36AC56DC" w14:textId="77777777" w:rsidR="00FD372D" w:rsidRDefault="00FD372D" w:rsidP="00FD372D">
      <w:pPr>
        <w:spacing w:before="100" w:beforeAutospacing="1" w:after="120" w:line="360" w:lineRule="auto"/>
        <w:contextualSpacing/>
        <w:jc w:val="both"/>
        <w:rPr>
          <w:rFonts w:ascii="David" w:hAnsi="David"/>
          <w:rtl/>
        </w:rPr>
      </w:pPr>
    </w:p>
    <w:p w14:paraId="0C8CFEC1" w14:textId="77777777" w:rsidR="00FD372D" w:rsidRPr="00B75BE9" w:rsidRDefault="00FD372D" w:rsidP="00FD372D">
      <w:pPr>
        <w:spacing w:before="100" w:beforeAutospacing="1" w:after="120" w:line="360" w:lineRule="auto"/>
        <w:contextualSpacing/>
        <w:jc w:val="both"/>
        <w:rPr>
          <w:rFonts w:ascii="David" w:hAnsi="David"/>
          <w:b/>
          <w:bCs/>
          <w:u w:val="single"/>
        </w:rPr>
      </w:pPr>
      <w:r w:rsidRPr="00B75BE9">
        <w:rPr>
          <w:rFonts w:ascii="David" w:hAnsi="David" w:hint="cs"/>
          <w:b/>
          <w:bCs/>
          <w:u w:val="single"/>
          <w:rtl/>
        </w:rPr>
        <w:t>חוות דעת פרטית מטעם הנאשם</w:t>
      </w:r>
    </w:p>
    <w:p w14:paraId="1815FADF" w14:textId="77777777" w:rsidR="00FD372D" w:rsidRDefault="00FD372D" w:rsidP="00FD372D">
      <w:pPr>
        <w:numPr>
          <w:ilvl w:val="0"/>
          <w:numId w:val="1"/>
        </w:numPr>
        <w:spacing w:before="100" w:beforeAutospacing="1" w:after="120" w:line="360" w:lineRule="auto"/>
        <w:contextualSpacing/>
        <w:jc w:val="both"/>
        <w:rPr>
          <w:rFonts w:ascii="David" w:hAnsi="David"/>
        </w:rPr>
      </w:pPr>
      <w:r>
        <w:rPr>
          <w:rFonts w:ascii="David" w:hAnsi="David" w:hint="cs"/>
          <w:rtl/>
        </w:rPr>
        <w:t>כחלק מראיותיו לעונש, הגיש הנאשם חוות דעת פרטית, ערוכה על ידי המומחיות ד"ר דנה קייזר, קרימינולוגית יישומית וכן על ידי ד"ר מורן בניסטי, קרימינולוגית חברתית שיקומית, מהמרכז "התחלה חדשה" ואלו עיקרי חוות הדעת:</w:t>
      </w:r>
    </w:p>
    <w:p w14:paraId="1E45FECD" w14:textId="77777777" w:rsidR="00FD372D" w:rsidRPr="008910AE" w:rsidRDefault="00FD372D" w:rsidP="00FD372D">
      <w:pPr>
        <w:spacing w:before="100" w:beforeAutospacing="1" w:after="120" w:line="360" w:lineRule="auto"/>
        <w:ind w:left="720"/>
        <w:contextualSpacing/>
        <w:jc w:val="both"/>
        <w:rPr>
          <w:rFonts w:ascii="David" w:hAnsi="David"/>
        </w:rPr>
      </w:pPr>
    </w:p>
    <w:p w14:paraId="7E4CC461" w14:textId="77777777" w:rsidR="00FD372D" w:rsidRDefault="00FD372D" w:rsidP="00FD372D">
      <w:pPr>
        <w:numPr>
          <w:ilvl w:val="0"/>
          <w:numId w:val="1"/>
        </w:numPr>
        <w:spacing w:before="100" w:beforeAutospacing="1" w:after="120" w:line="360" w:lineRule="auto"/>
        <w:contextualSpacing/>
        <w:jc w:val="both"/>
        <w:rPr>
          <w:rFonts w:ascii="David" w:hAnsi="David"/>
        </w:rPr>
      </w:pPr>
      <w:r w:rsidRPr="008910AE">
        <w:rPr>
          <w:rFonts w:ascii="David" w:hAnsi="David" w:hint="cs"/>
          <w:rtl/>
        </w:rPr>
        <w:t xml:space="preserve">הנאשם נעדר עבר פלילי , נטל אחריות על מעשיו והביע חרטה ("זו טעות שעשיתי. אני לומד מטעויות ואני לא חוזר עליהן") ואף פירט על השפעתו המרתיעה של המעצר ("אני פה מבזבז את הזמן שלי.. אני רואה פה אנשים שזה החיים שלהם, סמים ובית כלא , ואני לא רוצה שזה יהיה החיים שלי"). במסגרת מעצרו, הנאשם ממלא תפקיד בחוליית האגף, יוצא לקבוצות במסגרת אגף החינוך ואף פוקד את מדרשת האגף כאשר ביכולתו לעשות זאת. מסר כי לא נרשמו לחובתו דוחות משמעת. </w:t>
      </w:r>
    </w:p>
    <w:p w14:paraId="6216A922" w14:textId="77777777" w:rsidR="00FD372D" w:rsidRDefault="00FD372D" w:rsidP="00FD372D">
      <w:pPr>
        <w:pStyle w:val="a9"/>
        <w:rPr>
          <w:rFonts w:ascii="David" w:hAnsi="David"/>
          <w:rtl/>
        </w:rPr>
      </w:pPr>
    </w:p>
    <w:p w14:paraId="1A636CC6" w14:textId="77777777" w:rsidR="00FD372D" w:rsidRDefault="00FD372D" w:rsidP="00FD372D">
      <w:pPr>
        <w:numPr>
          <w:ilvl w:val="0"/>
          <w:numId w:val="1"/>
        </w:numPr>
        <w:spacing w:before="100" w:beforeAutospacing="1" w:after="120" w:line="360" w:lineRule="auto"/>
        <w:contextualSpacing/>
        <w:jc w:val="both"/>
        <w:rPr>
          <w:rFonts w:ascii="David" w:hAnsi="David"/>
        </w:rPr>
      </w:pPr>
      <w:r w:rsidRPr="008910AE">
        <w:rPr>
          <w:rFonts w:ascii="David" w:hAnsi="David" w:hint="cs"/>
          <w:rtl/>
        </w:rPr>
        <w:t>אשר לשימוש בחומרים ממכרים</w:t>
      </w:r>
      <w:r>
        <w:rPr>
          <w:rFonts w:ascii="David" w:hAnsi="David" w:hint="cs"/>
          <w:rtl/>
        </w:rPr>
        <w:t>,</w:t>
      </w:r>
      <w:r w:rsidRPr="008910AE">
        <w:rPr>
          <w:rFonts w:ascii="David" w:hAnsi="David" w:hint="cs"/>
          <w:rtl/>
        </w:rPr>
        <w:t xml:space="preserve"> מסר כי עם חזרתו לבית אמו, בהיותו בגיל 17 לערך, החל לצרוך קנאביס באופן יומיומי וכן דיווח כי נהג לצאת ל"מסיבות טבע" בתדירות של חודשיים שלושה, שם נהג לצרוך חומרים פסיכואק</w:t>
      </w:r>
      <w:r>
        <w:rPr>
          <w:rFonts w:ascii="David" w:hAnsi="David" w:hint="cs"/>
          <w:rtl/>
        </w:rPr>
        <w:t>ט</w:t>
      </w:r>
      <w:r w:rsidRPr="008910AE">
        <w:rPr>
          <w:rFonts w:ascii="David" w:hAnsi="David" w:hint="cs"/>
          <w:rtl/>
        </w:rPr>
        <w:t>יבי</w:t>
      </w:r>
      <w:r>
        <w:rPr>
          <w:rFonts w:ascii="David" w:hAnsi="David" w:hint="cs"/>
          <w:rtl/>
        </w:rPr>
        <w:t>י</w:t>
      </w:r>
      <w:r w:rsidRPr="008910AE">
        <w:rPr>
          <w:rFonts w:ascii="David" w:hAnsi="David" w:hint="cs"/>
          <w:rtl/>
        </w:rPr>
        <w:t xml:space="preserve">ם הזייתיים שהיו עוזרים לו לרקוד ולהשתחרר. את השימוש בסמים מימן באמצעות עבודות מזדמנות, בעיקר בשטיפת רכבים. לבסוף מסר כי היה מעוניין לטפל בנושא (" כשאני משתחרר אני רוצה לעשות שיקום לעצמי. לשנות את המחשבה שלי, לא רוצה שזה יהיה החיים שלי"). הנאשם שלל צריכת אלכוהול ומסר כי בדיקות השתן שנלקחו במהלך מעצרו היו ללא ממצאי סמים. </w:t>
      </w:r>
    </w:p>
    <w:p w14:paraId="73509F39" w14:textId="77777777" w:rsidR="00FD372D" w:rsidRDefault="00FD372D" w:rsidP="00FD372D">
      <w:pPr>
        <w:pStyle w:val="a9"/>
        <w:rPr>
          <w:rFonts w:ascii="David" w:hAnsi="David"/>
          <w:rtl/>
        </w:rPr>
      </w:pPr>
    </w:p>
    <w:p w14:paraId="76F94FDB" w14:textId="77777777" w:rsidR="00FD372D" w:rsidRDefault="00FD372D" w:rsidP="00FD372D">
      <w:pPr>
        <w:numPr>
          <w:ilvl w:val="0"/>
          <w:numId w:val="1"/>
        </w:numPr>
        <w:spacing w:before="100" w:beforeAutospacing="1" w:after="120" w:line="360" w:lineRule="auto"/>
        <w:contextualSpacing/>
        <w:jc w:val="both"/>
        <w:rPr>
          <w:rFonts w:ascii="David" w:hAnsi="David"/>
        </w:rPr>
      </w:pPr>
      <w:r>
        <w:rPr>
          <w:rFonts w:ascii="David" w:hAnsi="David" w:hint="cs"/>
          <w:rtl/>
        </w:rPr>
        <w:t>צוין, כי</w:t>
      </w:r>
      <w:r w:rsidRPr="008910AE">
        <w:rPr>
          <w:rFonts w:ascii="David" w:hAnsi="David" w:hint="cs"/>
          <w:rtl/>
        </w:rPr>
        <w:t xml:space="preserve"> בבדיקתו הנאשם היה נעים הליכות ומנומס, שיתף פעולה באופן מלא עם הבדיקה ושיתף מעולמו הפנימי. בשאלון השלכתי של השלמת משפטים עלתה השפעתו המרתיעה של המעצר, רצונו בשיקום אורחות חייו, ויש לו מוטיבציה גבוהה לניהול חיים ללא עשיה פלילית או התמכרותית, עם שאיפות לתעסוקה עצמאית  (לפתוח עסק עצמאי) והוא ניחן בכוחות נפש. בנוסף עלתה מתשובותיו מודעות גבוהה לחולשות. עוד צוין כי גורם חוסן משמעותי שעלה מתשובותיו קשור במשפחתו ובמשפחה שמעוניין להקים בעצמו. </w:t>
      </w:r>
    </w:p>
    <w:p w14:paraId="55797207" w14:textId="77777777" w:rsidR="00FD372D" w:rsidRDefault="00FD372D" w:rsidP="00FD372D">
      <w:pPr>
        <w:pStyle w:val="a9"/>
        <w:rPr>
          <w:rFonts w:ascii="David" w:hAnsi="David"/>
          <w:rtl/>
        </w:rPr>
      </w:pPr>
    </w:p>
    <w:p w14:paraId="2F185EEB" w14:textId="77777777" w:rsidR="00FD372D" w:rsidRPr="008910AE" w:rsidRDefault="00FD372D" w:rsidP="00FD372D">
      <w:pPr>
        <w:numPr>
          <w:ilvl w:val="0"/>
          <w:numId w:val="1"/>
        </w:numPr>
        <w:spacing w:before="100" w:beforeAutospacing="1" w:after="120" w:line="360" w:lineRule="auto"/>
        <w:contextualSpacing/>
        <w:jc w:val="both"/>
        <w:rPr>
          <w:rFonts w:ascii="David" w:hAnsi="David"/>
          <w:rtl/>
        </w:rPr>
      </w:pPr>
      <w:r w:rsidRPr="008910AE">
        <w:rPr>
          <w:rFonts w:ascii="David" w:hAnsi="David" w:hint="cs"/>
          <w:rtl/>
        </w:rPr>
        <w:t xml:space="preserve">בסיכום הדברים בשים לב לגילו הצעיר של הנאשם ועברו הנקי מהרשעות, להבעת החרטה, לקשר הזוגי בו נמצא, לעתידו התעסוקתי, ונוכח כוחות נפש גדולים ואיתנים, באו עורכות חוות הדעת בהמלצה לענישה שיקומית צופה פני עתיד או לכל הפחות ענישה סמלית הכוללת רכיב טיפולי וזאת כדי להימנע מפגיעה בעתידו אותו הוא מעוניין לבנות כאזרח נורמטיבי ויצרני בחברה. כן צוין בשלהי חוות הדעת כי הנאשם יוכל להשתלב במרכז בתכנית טיפול פרטנית וקבוצתית המותאמת לצרכיו.  </w:t>
      </w:r>
    </w:p>
    <w:p w14:paraId="54FE382F" w14:textId="77777777" w:rsidR="00FD372D" w:rsidRDefault="00FD372D" w:rsidP="00FD372D">
      <w:pPr>
        <w:spacing w:before="100" w:beforeAutospacing="1" w:after="120" w:line="360" w:lineRule="auto"/>
        <w:ind w:left="720"/>
        <w:contextualSpacing/>
        <w:jc w:val="both"/>
        <w:rPr>
          <w:rFonts w:ascii="David" w:hAnsi="David"/>
        </w:rPr>
      </w:pPr>
    </w:p>
    <w:p w14:paraId="37BE429C" w14:textId="77777777" w:rsidR="00FD372D" w:rsidRDefault="00FD372D" w:rsidP="00FD372D">
      <w:pPr>
        <w:numPr>
          <w:ilvl w:val="0"/>
          <w:numId w:val="1"/>
        </w:numPr>
        <w:spacing w:before="100" w:beforeAutospacing="1" w:after="120" w:line="360" w:lineRule="auto"/>
        <w:contextualSpacing/>
        <w:jc w:val="both"/>
        <w:rPr>
          <w:rFonts w:ascii="David" w:hAnsi="David"/>
        </w:rPr>
      </w:pPr>
      <w:r>
        <w:rPr>
          <w:rFonts w:ascii="David" w:hAnsi="David" w:hint="cs"/>
          <w:rtl/>
        </w:rPr>
        <w:t xml:space="preserve">בהמשך לדיון שהתקיים ביום 31.05.23, התייצבה גב' דנה קייזר, עורכת חוות הדעת, לדיון שהתקיים ביום 06.07.23 ובין היתר ביקשה לציין את הדברים הבאים </w:t>
      </w:r>
      <w:r>
        <w:rPr>
          <w:rFonts w:ascii="David" w:hAnsi="David"/>
          <w:rtl/>
        </w:rPr>
        <w:t>–</w:t>
      </w:r>
      <w:r>
        <w:rPr>
          <w:rFonts w:ascii="David" w:hAnsi="David" w:hint="cs"/>
          <w:rtl/>
        </w:rPr>
        <w:t xml:space="preserve"> </w:t>
      </w:r>
    </w:p>
    <w:p w14:paraId="190E24DB" w14:textId="77777777" w:rsidR="00FD372D" w:rsidRDefault="00FD372D" w:rsidP="00FD372D">
      <w:pPr>
        <w:spacing w:before="100" w:beforeAutospacing="1" w:after="120" w:line="360" w:lineRule="auto"/>
        <w:ind w:left="1134" w:right="709"/>
        <w:contextualSpacing/>
        <w:jc w:val="both"/>
        <w:rPr>
          <w:rFonts w:ascii="David" w:eastAsia="David" w:hAnsi="David"/>
          <w:b/>
          <w:bCs/>
          <w:rtl/>
        </w:rPr>
      </w:pPr>
      <w:r w:rsidRPr="00251F23">
        <w:rPr>
          <w:rFonts w:ascii="David" w:eastAsia="David" w:hAnsi="David" w:hint="cs"/>
          <w:b/>
          <w:bCs/>
          <w:rtl/>
        </w:rPr>
        <w:t>"...מדובר על בחור צעיר שזו הסתבכותו הראשונה בפלילים ... בניגוד לאמור בתסקיר, הוא מגלה מוטיבציה לטיפול, אנו ערוכים לקלוט אותו בכל רגע נתון ואני באמת מבקשת לתת דגש לשיקולי שיקום שמשרתים גם את האינטרס הציבורי במקרה הזה, בגלל גילו המאוד צעיר ואורח החיים הנורמטיבי שהוא קיים עד לעבירות האלה במערך תמיכה משפחתי משמעותי שמחכה לו.</w:t>
      </w:r>
      <w:r>
        <w:rPr>
          <w:rFonts w:ascii="David" w:eastAsia="David" w:hAnsi="David" w:hint="cs"/>
          <w:b/>
          <w:bCs/>
          <w:rtl/>
        </w:rPr>
        <w:t>"</w:t>
      </w:r>
    </w:p>
    <w:p w14:paraId="4EA8924A" w14:textId="77777777" w:rsidR="00FD372D" w:rsidRDefault="00FD372D" w:rsidP="00FD372D">
      <w:pPr>
        <w:spacing w:before="100" w:beforeAutospacing="1" w:after="120" w:line="360" w:lineRule="auto"/>
        <w:ind w:left="1134" w:right="709"/>
        <w:contextualSpacing/>
        <w:jc w:val="both"/>
        <w:rPr>
          <w:rFonts w:ascii="David" w:hAnsi="David"/>
          <w:rtl/>
        </w:rPr>
      </w:pPr>
      <w:r>
        <w:rPr>
          <w:rFonts w:ascii="David" w:eastAsia="David" w:hAnsi="David" w:hint="cs"/>
          <w:b/>
          <w:bCs/>
          <w:rtl/>
        </w:rPr>
        <w:t>(פרוטוקול, עמ' 12, שורות 20 עד עמ' 13 שורה 2).</w:t>
      </w:r>
      <w:r w:rsidRPr="00251F23">
        <w:rPr>
          <w:rFonts w:ascii="David" w:eastAsia="David" w:hAnsi="David" w:hint="cs"/>
          <w:b/>
          <w:bCs/>
          <w:rtl/>
        </w:rPr>
        <w:t xml:space="preserve"> </w:t>
      </w:r>
    </w:p>
    <w:p w14:paraId="34010B95" w14:textId="77777777" w:rsidR="00FD372D" w:rsidRPr="00FC0F97" w:rsidRDefault="00FD372D" w:rsidP="00FD372D">
      <w:pPr>
        <w:pStyle w:val="a9"/>
        <w:numPr>
          <w:ilvl w:val="0"/>
          <w:numId w:val="1"/>
        </w:numPr>
        <w:spacing w:before="100" w:beforeAutospacing="1" w:after="120" w:line="360" w:lineRule="auto"/>
        <w:jc w:val="both"/>
        <w:rPr>
          <w:rFonts w:ascii="David" w:hAnsi="David"/>
        </w:rPr>
      </w:pPr>
      <w:r>
        <w:rPr>
          <w:rFonts w:ascii="David" w:hAnsi="David" w:hint="cs"/>
          <w:rtl/>
        </w:rPr>
        <w:t>ב"כ המאשימה הודיעה, כי היא מוותרת על חקירתה הנגדית של העדה ובקשה אך להתייחס לשאלת משקל חוות הדעת הפרטית. בטיעוניה טענה ב"כ המאשימה, כי על בית המשפט לסמוך ידיו על הגורם המקצועי הרלוונטי, הוא שירות המבחן על התסקיר שניתן על ידו.</w:t>
      </w:r>
    </w:p>
    <w:p w14:paraId="27261FC8" w14:textId="77777777" w:rsidR="00FD372D" w:rsidRPr="00414279" w:rsidRDefault="00FD372D" w:rsidP="00FD372D">
      <w:pPr>
        <w:spacing w:before="100" w:beforeAutospacing="1" w:after="120" w:line="360" w:lineRule="auto"/>
        <w:ind w:left="-58"/>
        <w:jc w:val="both"/>
        <w:rPr>
          <w:rFonts w:ascii="David" w:hAnsi="David"/>
          <w:bCs/>
          <w:u w:val="single"/>
          <w:rtl/>
        </w:rPr>
      </w:pPr>
      <w:r w:rsidRPr="00414279">
        <w:rPr>
          <w:rFonts w:ascii="David" w:hAnsi="David"/>
          <w:bCs/>
          <w:u w:val="single"/>
          <w:rtl/>
        </w:rPr>
        <w:t>טיעוני הצדדים לעונש</w:t>
      </w:r>
    </w:p>
    <w:p w14:paraId="7C9E0E86" w14:textId="77777777" w:rsidR="00FD372D" w:rsidRPr="00414279" w:rsidRDefault="00FD372D" w:rsidP="00FD372D">
      <w:pPr>
        <w:spacing w:before="100" w:beforeAutospacing="1" w:after="120" w:line="360" w:lineRule="auto"/>
        <w:ind w:left="720"/>
        <w:contextualSpacing/>
        <w:jc w:val="both"/>
        <w:rPr>
          <w:rFonts w:ascii="David" w:hAnsi="David"/>
          <w:b/>
          <w:u w:val="single"/>
          <w:rtl/>
        </w:rPr>
      </w:pPr>
      <w:r w:rsidRPr="00414279">
        <w:rPr>
          <w:rFonts w:ascii="David" w:hAnsi="David"/>
          <w:b/>
          <w:u w:val="single"/>
          <w:rtl/>
        </w:rPr>
        <w:t>טיעוני המאשימה:</w:t>
      </w:r>
    </w:p>
    <w:p w14:paraId="56A026D6" w14:textId="77777777" w:rsidR="00FD372D" w:rsidRDefault="00FD372D" w:rsidP="00FD372D">
      <w:pPr>
        <w:numPr>
          <w:ilvl w:val="0"/>
          <w:numId w:val="1"/>
        </w:numPr>
        <w:spacing w:before="100" w:beforeAutospacing="1" w:after="120" w:line="360" w:lineRule="auto"/>
        <w:contextualSpacing/>
        <w:jc w:val="both"/>
        <w:rPr>
          <w:rFonts w:ascii="David" w:hAnsi="David"/>
          <w:b/>
        </w:rPr>
      </w:pPr>
      <w:r>
        <w:rPr>
          <w:rFonts w:ascii="David" w:hAnsi="David" w:hint="cs"/>
          <w:b/>
          <w:rtl/>
        </w:rPr>
        <w:t>ב"כ המאשימה עתרה, כי בית המשפט יכריז על הנאשם כסוחר סמים.</w:t>
      </w:r>
    </w:p>
    <w:p w14:paraId="58FEB8D5" w14:textId="77777777" w:rsidR="00FD372D" w:rsidRDefault="00FD372D" w:rsidP="00FD372D">
      <w:pPr>
        <w:spacing w:before="100" w:beforeAutospacing="1" w:after="120" w:line="360" w:lineRule="auto"/>
        <w:ind w:left="720"/>
        <w:contextualSpacing/>
        <w:jc w:val="both"/>
        <w:rPr>
          <w:rFonts w:ascii="David" w:hAnsi="David"/>
          <w:b/>
        </w:rPr>
      </w:pPr>
    </w:p>
    <w:p w14:paraId="3F059C18" w14:textId="77777777" w:rsidR="00FD372D" w:rsidRDefault="00FD372D" w:rsidP="00FD372D">
      <w:pPr>
        <w:numPr>
          <w:ilvl w:val="0"/>
          <w:numId w:val="1"/>
        </w:numPr>
        <w:spacing w:before="100" w:beforeAutospacing="1" w:after="120" w:line="360" w:lineRule="auto"/>
        <w:contextualSpacing/>
        <w:jc w:val="both"/>
        <w:rPr>
          <w:rFonts w:ascii="David" w:hAnsi="David"/>
          <w:b/>
        </w:rPr>
      </w:pPr>
      <w:r>
        <w:rPr>
          <w:rFonts w:ascii="David" w:hAnsi="David" w:hint="cs"/>
          <w:b/>
          <w:rtl/>
        </w:rPr>
        <w:t xml:space="preserve">בטיעוניה, צוין כי </w:t>
      </w:r>
      <w:r w:rsidRPr="008910AE">
        <w:rPr>
          <w:rFonts w:ascii="David" w:hAnsi="David" w:hint="cs"/>
          <w:b/>
          <w:rtl/>
        </w:rPr>
        <w:t xml:space="preserve">הנאשם יליד 2002, נעדר הרשעות קודמות, הודה בשני כתבי אישום שפער הזמנים ביניהם </w:t>
      </w:r>
      <w:r>
        <w:rPr>
          <w:rFonts w:ascii="David" w:hAnsi="David" w:hint="cs"/>
          <w:b/>
          <w:rtl/>
        </w:rPr>
        <w:t>אינו רב</w:t>
      </w:r>
      <w:r w:rsidRPr="008910AE">
        <w:rPr>
          <w:rFonts w:ascii="David" w:hAnsi="David" w:hint="cs"/>
          <w:b/>
          <w:rtl/>
        </w:rPr>
        <w:t xml:space="preserve">, בהחזקת מגוון רחב של סמים בכמויות גדולות. </w:t>
      </w:r>
    </w:p>
    <w:p w14:paraId="554220F4" w14:textId="77777777" w:rsidR="00FD372D" w:rsidRDefault="00FD372D" w:rsidP="00FD372D">
      <w:pPr>
        <w:pStyle w:val="a9"/>
        <w:rPr>
          <w:rFonts w:ascii="David" w:hAnsi="David"/>
          <w:b/>
          <w:rtl/>
        </w:rPr>
      </w:pPr>
    </w:p>
    <w:p w14:paraId="64F7217B" w14:textId="77777777" w:rsidR="00FD372D" w:rsidRDefault="00FD372D" w:rsidP="00FD372D">
      <w:pPr>
        <w:numPr>
          <w:ilvl w:val="0"/>
          <w:numId w:val="1"/>
        </w:numPr>
        <w:spacing w:before="100" w:beforeAutospacing="1" w:after="120" w:line="360" w:lineRule="auto"/>
        <w:contextualSpacing/>
        <w:jc w:val="both"/>
        <w:rPr>
          <w:rFonts w:ascii="David" w:hAnsi="David"/>
          <w:b/>
        </w:rPr>
      </w:pPr>
      <w:r w:rsidRPr="00962355">
        <w:rPr>
          <w:rFonts w:ascii="David" w:hAnsi="David" w:hint="cs"/>
          <w:b/>
          <w:rtl/>
        </w:rPr>
        <w:t>במעשיו פגע הנאשם ב</w:t>
      </w:r>
      <w:r w:rsidRPr="00962355">
        <w:rPr>
          <w:rFonts w:ascii="David" w:hAnsi="David"/>
          <w:b/>
          <w:rtl/>
        </w:rPr>
        <w:t>הגנה על שלום הציבור מפני נגע ה</w:t>
      </w:r>
      <w:r>
        <w:rPr>
          <w:rFonts w:ascii="David" w:hAnsi="David"/>
          <w:b/>
          <w:rtl/>
        </w:rPr>
        <w:t>סמים המחולל פשיעה, על כל גווניה</w:t>
      </w:r>
      <w:r w:rsidRPr="00962355">
        <w:rPr>
          <w:rFonts w:ascii="David" w:hAnsi="David"/>
          <w:b/>
          <w:rtl/>
        </w:rPr>
        <w:t xml:space="preserve"> </w:t>
      </w:r>
      <w:r w:rsidRPr="00962355">
        <w:rPr>
          <w:rFonts w:ascii="David" w:hAnsi="David" w:hint="cs"/>
          <w:b/>
          <w:rtl/>
        </w:rPr>
        <w:t xml:space="preserve">לרבות </w:t>
      </w:r>
      <w:r w:rsidRPr="00962355">
        <w:rPr>
          <w:rFonts w:ascii="David" w:hAnsi="David"/>
          <w:b/>
          <w:rtl/>
        </w:rPr>
        <w:t>ר</w:t>
      </w:r>
      <w:r w:rsidRPr="00962355">
        <w:rPr>
          <w:rFonts w:ascii="David" w:hAnsi="David" w:hint="cs"/>
          <w:b/>
          <w:rtl/>
        </w:rPr>
        <w:t xml:space="preserve">כוש ואלימות. </w:t>
      </w:r>
    </w:p>
    <w:p w14:paraId="77CC5AA6" w14:textId="77777777" w:rsidR="00FD372D" w:rsidRDefault="00FD372D" w:rsidP="00FD372D">
      <w:pPr>
        <w:pStyle w:val="a9"/>
        <w:rPr>
          <w:rFonts w:ascii="David" w:hAnsi="David"/>
          <w:b/>
          <w:rtl/>
        </w:rPr>
      </w:pPr>
    </w:p>
    <w:p w14:paraId="75BE92E1" w14:textId="77777777" w:rsidR="00FD372D" w:rsidRDefault="00FD372D" w:rsidP="00FD372D">
      <w:pPr>
        <w:numPr>
          <w:ilvl w:val="0"/>
          <w:numId w:val="1"/>
        </w:numPr>
        <w:spacing w:before="100" w:beforeAutospacing="1" w:after="120" w:line="360" w:lineRule="auto"/>
        <w:contextualSpacing/>
        <w:jc w:val="both"/>
        <w:rPr>
          <w:rFonts w:ascii="David" w:hAnsi="David"/>
          <w:b/>
        </w:rPr>
      </w:pPr>
      <w:r w:rsidRPr="00962355">
        <w:rPr>
          <w:rFonts w:ascii="David" w:hAnsi="David" w:hint="cs"/>
          <w:b/>
          <w:rtl/>
        </w:rPr>
        <w:t xml:space="preserve">בתיק העיקרי </w:t>
      </w:r>
      <w:r>
        <w:rPr>
          <w:rFonts w:ascii="David" w:hAnsi="David" w:hint="cs"/>
          <w:b/>
          <w:rtl/>
        </w:rPr>
        <w:t>טענה</w:t>
      </w:r>
      <w:r w:rsidRPr="00962355">
        <w:rPr>
          <w:rFonts w:ascii="David" w:hAnsi="David" w:hint="cs"/>
          <w:b/>
          <w:rtl/>
        </w:rPr>
        <w:t xml:space="preserve"> המאשימה למתחם</w:t>
      </w:r>
      <w:r>
        <w:rPr>
          <w:rFonts w:ascii="David" w:hAnsi="David" w:hint="cs"/>
          <w:b/>
          <w:rtl/>
        </w:rPr>
        <w:t xml:space="preserve"> ענישה ה</w:t>
      </w:r>
      <w:r w:rsidRPr="00962355">
        <w:rPr>
          <w:rFonts w:ascii="David" w:hAnsi="David" w:hint="cs"/>
          <w:b/>
          <w:rtl/>
        </w:rPr>
        <w:t xml:space="preserve">נע בין 8 ל- 18 חודשי מאסר בפועל. </w:t>
      </w:r>
      <w:r>
        <w:rPr>
          <w:rFonts w:ascii="David" w:hAnsi="David" w:hint="cs"/>
          <w:b/>
          <w:rtl/>
        </w:rPr>
        <w:t>לעניין מתחם זה הוגשה פסיקה לעיון בית המשפט.</w:t>
      </w:r>
    </w:p>
    <w:p w14:paraId="2B15B641" w14:textId="77777777" w:rsidR="00FD372D" w:rsidRDefault="00FD372D" w:rsidP="00FD372D">
      <w:pPr>
        <w:pStyle w:val="a9"/>
        <w:rPr>
          <w:rFonts w:ascii="David" w:hAnsi="David"/>
          <w:b/>
          <w:rtl/>
        </w:rPr>
      </w:pPr>
    </w:p>
    <w:p w14:paraId="7AFDA078" w14:textId="77777777" w:rsidR="00FD372D" w:rsidRDefault="00FD372D" w:rsidP="00FD372D">
      <w:pPr>
        <w:numPr>
          <w:ilvl w:val="0"/>
          <w:numId w:val="1"/>
        </w:numPr>
        <w:spacing w:before="100" w:beforeAutospacing="1" w:after="120" w:line="360" w:lineRule="auto"/>
        <w:contextualSpacing/>
        <w:jc w:val="both"/>
        <w:rPr>
          <w:rFonts w:ascii="David" w:hAnsi="David"/>
          <w:b/>
        </w:rPr>
      </w:pPr>
      <w:r w:rsidRPr="00962355">
        <w:rPr>
          <w:rFonts w:ascii="David" w:hAnsi="David" w:hint="cs"/>
          <w:b/>
          <w:rtl/>
        </w:rPr>
        <w:t>בתיק שצורף עתרה המאשימה למתחם</w:t>
      </w:r>
      <w:r>
        <w:rPr>
          <w:rFonts w:ascii="David" w:hAnsi="David" w:hint="cs"/>
          <w:b/>
          <w:rtl/>
        </w:rPr>
        <w:t xml:space="preserve"> ענישה הנע בין 3 - </w:t>
      </w:r>
      <w:r w:rsidRPr="00962355">
        <w:rPr>
          <w:rFonts w:ascii="David" w:hAnsi="David" w:hint="cs"/>
          <w:b/>
          <w:rtl/>
        </w:rPr>
        <w:t>5 שנ</w:t>
      </w:r>
      <w:r>
        <w:rPr>
          <w:rFonts w:ascii="David" w:hAnsi="David" w:hint="cs"/>
          <w:b/>
          <w:rtl/>
        </w:rPr>
        <w:t>ות</w:t>
      </w:r>
      <w:r w:rsidRPr="00962355">
        <w:rPr>
          <w:rFonts w:ascii="David" w:hAnsi="David" w:hint="cs"/>
          <w:b/>
          <w:rtl/>
        </w:rPr>
        <w:t xml:space="preserve"> מאסר בפועל, בשים לב לכך שמדובר בסחר בסמים והחזקת מגוון רחב של סמים ובכמויות גדולות. </w:t>
      </w:r>
      <w:r>
        <w:rPr>
          <w:rFonts w:ascii="David" w:hAnsi="David" w:hint="cs"/>
          <w:b/>
          <w:rtl/>
        </w:rPr>
        <w:t>יצוין, כי ב"כ המאשימה לא תמכה עתירתה למתחם זה בפסיקה מתאימה.</w:t>
      </w:r>
    </w:p>
    <w:p w14:paraId="6F021905" w14:textId="77777777" w:rsidR="00FD372D" w:rsidRDefault="00FD372D" w:rsidP="00FD372D">
      <w:pPr>
        <w:pStyle w:val="a9"/>
        <w:rPr>
          <w:rFonts w:ascii="David" w:hAnsi="David"/>
          <w:b/>
          <w:rtl/>
        </w:rPr>
      </w:pPr>
    </w:p>
    <w:p w14:paraId="3E86D7B7" w14:textId="77777777" w:rsidR="00FD372D" w:rsidRDefault="00FD372D" w:rsidP="00FD372D">
      <w:pPr>
        <w:numPr>
          <w:ilvl w:val="0"/>
          <w:numId w:val="1"/>
        </w:numPr>
        <w:spacing w:before="100" w:beforeAutospacing="1" w:after="120" w:line="360" w:lineRule="auto"/>
        <w:contextualSpacing/>
        <w:jc w:val="both"/>
        <w:rPr>
          <w:rFonts w:ascii="David" w:hAnsi="David"/>
          <w:b/>
        </w:rPr>
      </w:pPr>
      <w:r w:rsidRPr="00962355">
        <w:rPr>
          <w:rFonts w:ascii="David" w:hAnsi="David" w:hint="cs"/>
          <w:b/>
          <w:rtl/>
        </w:rPr>
        <w:t xml:space="preserve">אשר לנסיבות שאינן קשורות בביצוע העבירה </w:t>
      </w:r>
      <w:r>
        <w:rPr>
          <w:rFonts w:ascii="David" w:hAnsi="David"/>
          <w:b/>
          <w:rtl/>
        </w:rPr>
        <w:t>–</w:t>
      </w:r>
      <w:r w:rsidRPr="00962355">
        <w:rPr>
          <w:rFonts w:ascii="David" w:hAnsi="David" w:hint="cs"/>
          <w:b/>
          <w:rtl/>
        </w:rPr>
        <w:t xml:space="preserve"> </w:t>
      </w:r>
      <w:r>
        <w:rPr>
          <w:rFonts w:ascii="David" w:hAnsi="David" w:hint="cs"/>
          <w:b/>
          <w:rtl/>
        </w:rPr>
        <w:t xml:space="preserve">ציינה ב"כ המאשימה, כי </w:t>
      </w:r>
      <w:r w:rsidRPr="00962355">
        <w:rPr>
          <w:rFonts w:ascii="David" w:hAnsi="David" w:hint="cs"/>
          <w:b/>
          <w:rtl/>
        </w:rPr>
        <w:t>הנאשם הודה</w:t>
      </w:r>
      <w:r>
        <w:rPr>
          <w:rFonts w:ascii="David" w:hAnsi="David" w:hint="cs"/>
          <w:b/>
          <w:rtl/>
        </w:rPr>
        <w:t xml:space="preserve"> במיוחס לו</w:t>
      </w:r>
      <w:r w:rsidRPr="00962355">
        <w:rPr>
          <w:rFonts w:ascii="David" w:hAnsi="David" w:hint="cs"/>
          <w:b/>
          <w:rtl/>
        </w:rPr>
        <w:t xml:space="preserve"> והוא נעדר הרשעות קודמות. יחד עם זאת, מדובר בנאשם צעיר שהחל שימוש בסמים בגיל צעיר. למרות שישנה נזקקות לטיפול, הנאשם לא ביטא מודעות או נזקקות לשינוי באורחות חייו להשתלב במסגרת טיפולית. </w:t>
      </w:r>
    </w:p>
    <w:p w14:paraId="560E6DE8" w14:textId="77777777" w:rsidR="00FD372D" w:rsidRDefault="00FD372D" w:rsidP="00FD372D">
      <w:pPr>
        <w:pStyle w:val="a9"/>
        <w:rPr>
          <w:rFonts w:ascii="David" w:hAnsi="David"/>
          <w:b/>
          <w:rtl/>
        </w:rPr>
      </w:pPr>
    </w:p>
    <w:p w14:paraId="029B42BD" w14:textId="77777777" w:rsidR="00FD372D" w:rsidRPr="00962355" w:rsidRDefault="00FD372D" w:rsidP="00FD372D">
      <w:pPr>
        <w:numPr>
          <w:ilvl w:val="0"/>
          <w:numId w:val="1"/>
        </w:numPr>
        <w:spacing w:before="100" w:beforeAutospacing="1" w:after="120" w:line="360" w:lineRule="auto"/>
        <w:contextualSpacing/>
        <w:jc w:val="both"/>
        <w:rPr>
          <w:rFonts w:ascii="David" w:hAnsi="David"/>
          <w:b/>
          <w:rtl/>
        </w:rPr>
      </w:pPr>
      <w:r>
        <w:rPr>
          <w:rFonts w:ascii="David" w:hAnsi="David" w:hint="cs"/>
          <w:b/>
          <w:rtl/>
        </w:rPr>
        <w:t>סופו של דבר</w:t>
      </w:r>
      <w:r w:rsidRPr="00962355">
        <w:rPr>
          <w:rFonts w:ascii="David" w:hAnsi="David" w:hint="cs"/>
          <w:b/>
          <w:rtl/>
        </w:rPr>
        <w:t>, עתרה המאשימה להטיל על</w:t>
      </w:r>
      <w:r>
        <w:rPr>
          <w:rFonts w:ascii="David" w:hAnsi="David" w:hint="cs"/>
          <w:b/>
          <w:rtl/>
        </w:rPr>
        <w:t xml:space="preserve"> הנאשם</w:t>
      </w:r>
      <w:r w:rsidRPr="00962355">
        <w:rPr>
          <w:rFonts w:ascii="David" w:hAnsi="David" w:hint="cs"/>
          <w:b/>
          <w:rtl/>
        </w:rPr>
        <w:t xml:space="preserve"> עונש של 48 חודשי מאסר, לצד מאסר על תנאי, קנס משמעותי מרתיע, פסילה בפועל, פסילה על תנאי, חילוט על פי הודעת חילוט והשמדת סמים.  </w:t>
      </w:r>
    </w:p>
    <w:p w14:paraId="195BFDE4" w14:textId="77777777" w:rsidR="00FD372D" w:rsidRDefault="00FD372D" w:rsidP="00FD372D">
      <w:pPr>
        <w:spacing w:before="100" w:beforeAutospacing="1" w:after="120" w:line="360" w:lineRule="auto"/>
        <w:contextualSpacing/>
        <w:jc w:val="both"/>
        <w:rPr>
          <w:rFonts w:ascii="David" w:hAnsi="David"/>
          <w:b/>
        </w:rPr>
      </w:pPr>
    </w:p>
    <w:p w14:paraId="7927D444" w14:textId="77777777" w:rsidR="00FD372D" w:rsidRPr="00BB1E40" w:rsidRDefault="00FD372D" w:rsidP="00FD372D">
      <w:pPr>
        <w:spacing w:before="100" w:beforeAutospacing="1" w:after="120" w:line="360" w:lineRule="auto"/>
        <w:ind w:left="720"/>
        <w:contextualSpacing/>
        <w:jc w:val="both"/>
        <w:rPr>
          <w:rFonts w:ascii="David" w:hAnsi="David"/>
          <w:b/>
          <w:u w:val="single"/>
        </w:rPr>
      </w:pPr>
      <w:r w:rsidRPr="00BB1E40">
        <w:rPr>
          <w:rFonts w:ascii="David" w:hAnsi="David" w:hint="cs"/>
          <w:b/>
          <w:u w:val="single"/>
          <w:rtl/>
        </w:rPr>
        <w:t>טיעוני ב"כ הנאשם:</w:t>
      </w:r>
    </w:p>
    <w:p w14:paraId="08072DA4" w14:textId="77777777" w:rsidR="00FD372D" w:rsidRDefault="00FD372D" w:rsidP="00FD372D">
      <w:pPr>
        <w:numPr>
          <w:ilvl w:val="0"/>
          <w:numId w:val="1"/>
        </w:numPr>
        <w:spacing w:before="100" w:beforeAutospacing="1" w:after="120" w:line="360" w:lineRule="auto"/>
        <w:contextualSpacing/>
        <w:jc w:val="both"/>
        <w:rPr>
          <w:rFonts w:ascii="David" w:hAnsi="David"/>
          <w:b/>
        </w:rPr>
      </w:pPr>
      <w:r>
        <w:rPr>
          <w:rFonts w:ascii="David" w:hAnsi="David" w:hint="cs"/>
          <w:b/>
          <w:rtl/>
        </w:rPr>
        <w:t xml:space="preserve">ב"כ הנאשם טען, כי על אף חומרתם של העבירות שביצע, מדובר באדם שביצע את העבירות בגיל צעיר בשעה שסטה מדרך הישר. </w:t>
      </w:r>
    </w:p>
    <w:p w14:paraId="166EA6A7" w14:textId="77777777" w:rsidR="00FD372D" w:rsidRDefault="00FD372D" w:rsidP="00FD372D">
      <w:pPr>
        <w:spacing w:before="100" w:beforeAutospacing="1" w:after="120" w:line="360" w:lineRule="auto"/>
        <w:ind w:left="720"/>
        <w:contextualSpacing/>
        <w:jc w:val="both"/>
        <w:rPr>
          <w:rFonts w:ascii="David" w:hAnsi="David"/>
          <w:b/>
        </w:rPr>
      </w:pPr>
    </w:p>
    <w:p w14:paraId="2DFBFF61" w14:textId="77777777" w:rsidR="00FD372D" w:rsidRDefault="00FD372D" w:rsidP="00FD372D">
      <w:pPr>
        <w:numPr>
          <w:ilvl w:val="0"/>
          <w:numId w:val="1"/>
        </w:numPr>
        <w:spacing w:before="100" w:beforeAutospacing="1" w:after="120" w:line="360" w:lineRule="auto"/>
        <w:contextualSpacing/>
        <w:jc w:val="both"/>
        <w:rPr>
          <w:rFonts w:ascii="David" w:hAnsi="David"/>
          <w:b/>
        </w:rPr>
      </w:pPr>
      <w:r>
        <w:rPr>
          <w:rFonts w:ascii="David" w:hAnsi="David" w:hint="cs"/>
          <w:b/>
          <w:rtl/>
        </w:rPr>
        <w:t xml:space="preserve">צוינה עובדת מעצרו הממושך, תקופה של למעלה משנה. נטען, כי נוכח מעצרו, משפחתו ניתקה עימו קשר, ולכן ההרתעה בעניינו של הנאשם כבר הושגה. </w:t>
      </w:r>
    </w:p>
    <w:p w14:paraId="3780F43F" w14:textId="77777777" w:rsidR="00FD372D" w:rsidRDefault="00FD372D" w:rsidP="00FD372D">
      <w:pPr>
        <w:pStyle w:val="a9"/>
        <w:rPr>
          <w:rFonts w:ascii="David" w:hAnsi="David"/>
          <w:b/>
          <w:rtl/>
        </w:rPr>
      </w:pPr>
    </w:p>
    <w:p w14:paraId="6926DDB7" w14:textId="77777777" w:rsidR="00FD372D" w:rsidRDefault="00FD372D" w:rsidP="00FD372D">
      <w:pPr>
        <w:numPr>
          <w:ilvl w:val="0"/>
          <w:numId w:val="1"/>
        </w:numPr>
        <w:spacing w:before="100" w:beforeAutospacing="1" w:after="120" w:line="360" w:lineRule="auto"/>
        <w:contextualSpacing/>
        <w:jc w:val="both"/>
        <w:rPr>
          <w:rFonts w:ascii="David" w:hAnsi="David"/>
          <w:b/>
        </w:rPr>
      </w:pPr>
      <w:r>
        <w:rPr>
          <w:rFonts w:ascii="David" w:hAnsi="David" w:hint="cs"/>
          <w:b/>
          <w:rtl/>
        </w:rPr>
        <w:t>ב"כ הנאשם לא התייחס בטיעוניו לעתירת המאשימה להכריז עליון כעל "סוחר סמים".</w:t>
      </w:r>
    </w:p>
    <w:p w14:paraId="1314A49A" w14:textId="77777777" w:rsidR="00FD372D" w:rsidRDefault="00FD372D" w:rsidP="00FD372D">
      <w:pPr>
        <w:pStyle w:val="a9"/>
        <w:rPr>
          <w:rFonts w:ascii="David" w:hAnsi="David"/>
          <w:b/>
          <w:rtl/>
        </w:rPr>
      </w:pPr>
    </w:p>
    <w:p w14:paraId="19FB69BC" w14:textId="77777777" w:rsidR="00FD372D" w:rsidRDefault="00FD372D" w:rsidP="00FD372D">
      <w:pPr>
        <w:numPr>
          <w:ilvl w:val="0"/>
          <w:numId w:val="1"/>
        </w:numPr>
        <w:spacing w:before="100" w:beforeAutospacing="1" w:after="120" w:line="360" w:lineRule="auto"/>
        <w:contextualSpacing/>
        <w:jc w:val="both"/>
        <w:rPr>
          <w:rFonts w:ascii="David" w:hAnsi="David"/>
          <w:b/>
        </w:rPr>
      </w:pPr>
      <w:r w:rsidRPr="00962355">
        <w:rPr>
          <w:rFonts w:ascii="David" w:hAnsi="David" w:hint="cs"/>
          <w:b/>
          <w:rtl/>
        </w:rPr>
        <w:t>ב"כ הנאשם עתר לקבוע מתחם עונש הנע בין 12 ל- 30 חודשי מאסר בפועל.</w:t>
      </w:r>
    </w:p>
    <w:p w14:paraId="5D141734" w14:textId="77777777" w:rsidR="00FD372D" w:rsidRDefault="00FD372D" w:rsidP="00FD372D">
      <w:pPr>
        <w:pStyle w:val="a9"/>
        <w:rPr>
          <w:rFonts w:ascii="David" w:hAnsi="David"/>
          <w:b/>
          <w:rtl/>
        </w:rPr>
      </w:pPr>
    </w:p>
    <w:p w14:paraId="66CB11C9" w14:textId="77777777" w:rsidR="00FD372D" w:rsidRDefault="00FD372D" w:rsidP="00FD372D">
      <w:pPr>
        <w:numPr>
          <w:ilvl w:val="0"/>
          <w:numId w:val="1"/>
        </w:numPr>
        <w:spacing w:before="100" w:beforeAutospacing="1" w:after="120" w:line="360" w:lineRule="auto"/>
        <w:contextualSpacing/>
        <w:jc w:val="both"/>
        <w:rPr>
          <w:rFonts w:ascii="David" w:hAnsi="David"/>
          <w:b/>
        </w:rPr>
      </w:pPr>
      <w:r w:rsidRPr="00EA2AE9">
        <w:rPr>
          <w:rFonts w:ascii="David" w:hAnsi="David" w:hint="cs"/>
          <w:b/>
          <w:rtl/>
        </w:rPr>
        <w:t>בנסיבות תיק זה, מחמת גילו של הנאשם, העובדה כי הוא נעדר הרשעות קודמות, הודה וחסך בזמן שיפוטי, שהה תקופה ארוכה במעצר, נטל אחריות, לאור מצבו המשפחתי הרגיש, וחוות הדעת של הגב' קייזר המעידה על פוטנציאל שיקומי, עתר למקם את עונשו של הנאשם ברף התחתון של המתחם.</w:t>
      </w:r>
    </w:p>
    <w:p w14:paraId="17763B71" w14:textId="77777777" w:rsidR="00FD372D" w:rsidRDefault="00FD372D" w:rsidP="00FD372D">
      <w:pPr>
        <w:spacing w:before="100" w:beforeAutospacing="1" w:after="120" w:line="360" w:lineRule="auto"/>
        <w:contextualSpacing/>
        <w:jc w:val="both"/>
        <w:rPr>
          <w:rFonts w:ascii="David" w:hAnsi="David"/>
          <w:bCs/>
          <w:u w:val="single"/>
          <w:rtl/>
        </w:rPr>
      </w:pPr>
    </w:p>
    <w:p w14:paraId="2DD31559" w14:textId="77777777" w:rsidR="00FD372D" w:rsidRPr="00962355" w:rsidRDefault="00FD372D" w:rsidP="00FD372D">
      <w:pPr>
        <w:spacing w:before="100" w:beforeAutospacing="1" w:after="120" w:line="360" w:lineRule="auto"/>
        <w:contextualSpacing/>
        <w:jc w:val="both"/>
        <w:rPr>
          <w:rFonts w:ascii="David" w:hAnsi="David"/>
          <w:bCs/>
          <w:u w:val="single"/>
        </w:rPr>
      </w:pPr>
      <w:r w:rsidRPr="00962355">
        <w:rPr>
          <w:rFonts w:ascii="David" w:hAnsi="David" w:hint="cs"/>
          <w:bCs/>
          <w:u w:val="single"/>
          <w:rtl/>
        </w:rPr>
        <w:t>דברו האחרון של הנאשם:</w:t>
      </w:r>
    </w:p>
    <w:p w14:paraId="15E6D31F" w14:textId="77777777" w:rsidR="00FD372D" w:rsidRDefault="00FD372D" w:rsidP="00FD372D">
      <w:pPr>
        <w:numPr>
          <w:ilvl w:val="0"/>
          <w:numId w:val="1"/>
        </w:numPr>
        <w:spacing w:before="100" w:beforeAutospacing="1" w:after="120" w:line="360" w:lineRule="auto"/>
        <w:contextualSpacing/>
        <w:jc w:val="both"/>
        <w:rPr>
          <w:rFonts w:ascii="David" w:hAnsi="David"/>
          <w:b/>
        </w:rPr>
      </w:pPr>
      <w:r>
        <w:rPr>
          <w:rFonts w:ascii="David" w:hAnsi="David" w:hint="cs"/>
          <w:b/>
          <w:rtl/>
        </w:rPr>
        <w:t xml:space="preserve">הנאשם פנה לבית המשפט ואמר בדברו האחרון לפני מתן גזר הדין </w:t>
      </w:r>
      <w:r w:rsidRPr="00257E23">
        <w:rPr>
          <w:rFonts w:ascii="David" w:hAnsi="David" w:hint="cs"/>
          <w:bCs/>
          <w:rtl/>
        </w:rPr>
        <w:t>"</w:t>
      </w:r>
      <w:r w:rsidRPr="00257E23">
        <w:rPr>
          <w:rFonts w:ascii="David" w:hAnsi="David"/>
          <w:bCs/>
          <w:rtl/>
        </w:rPr>
        <w:t>אני מודה על מה שעשיתי. אני עובר תהליך. אני רוצה להשתקם, אני מתחיל לחזור לדבר עם המשפחה שלי. אני רוצה להשתקם בחוץ ואני משתקם גם בתוך הבית סוהר, אני עושה קבוצות.</w:t>
      </w:r>
      <w:r w:rsidRPr="00257E23">
        <w:rPr>
          <w:rFonts w:ascii="David" w:hAnsi="David" w:hint="cs"/>
          <w:bCs/>
          <w:rtl/>
        </w:rPr>
        <w:t>"</w:t>
      </w:r>
      <w:r>
        <w:rPr>
          <w:rFonts w:ascii="David" w:hAnsi="David" w:hint="cs"/>
          <w:bCs/>
          <w:rtl/>
        </w:rPr>
        <w:t xml:space="preserve"> </w:t>
      </w:r>
      <w:r>
        <w:rPr>
          <w:rFonts w:ascii="David" w:hAnsi="David" w:hint="cs"/>
          <w:b/>
          <w:rtl/>
        </w:rPr>
        <w:t xml:space="preserve">(עמ' 14, ש' 29 </w:t>
      </w:r>
      <w:r>
        <w:rPr>
          <w:rFonts w:ascii="David" w:hAnsi="David"/>
          <w:b/>
          <w:rtl/>
        </w:rPr>
        <w:t>–</w:t>
      </w:r>
      <w:r>
        <w:rPr>
          <w:rFonts w:ascii="David" w:hAnsi="David" w:hint="cs"/>
          <w:b/>
          <w:rtl/>
        </w:rPr>
        <w:t xml:space="preserve"> 30). </w:t>
      </w:r>
    </w:p>
    <w:p w14:paraId="533E134B" w14:textId="77777777" w:rsidR="00FD372D" w:rsidRPr="00414279" w:rsidRDefault="00FD372D" w:rsidP="00FD372D">
      <w:pPr>
        <w:bidi w:val="0"/>
        <w:spacing w:line="360" w:lineRule="auto"/>
        <w:ind w:left="720"/>
        <w:contextualSpacing/>
        <w:rPr>
          <w:rFonts w:ascii="David" w:hAnsi="David"/>
          <w:b/>
        </w:rPr>
      </w:pPr>
    </w:p>
    <w:p w14:paraId="0F770595" w14:textId="77777777" w:rsidR="00FD372D" w:rsidRPr="003777E4" w:rsidRDefault="00FD372D" w:rsidP="00FD372D">
      <w:pPr>
        <w:spacing w:line="360" w:lineRule="auto"/>
        <w:jc w:val="both"/>
        <w:rPr>
          <w:rFonts w:ascii="David" w:hAnsi="David"/>
          <w:b/>
          <w:bCs/>
          <w:u w:val="single"/>
          <w:rtl/>
        </w:rPr>
      </w:pPr>
      <w:r w:rsidRPr="00414279">
        <w:rPr>
          <w:rFonts w:ascii="David" w:hAnsi="David"/>
          <w:b/>
          <w:bCs/>
          <w:u w:val="single"/>
          <w:rtl/>
        </w:rPr>
        <w:t>דיון והכרעה</w:t>
      </w:r>
    </w:p>
    <w:p w14:paraId="641DD6BB" w14:textId="77777777" w:rsidR="00FD372D" w:rsidRPr="00414279" w:rsidRDefault="00FD372D" w:rsidP="00FD372D">
      <w:pPr>
        <w:spacing w:line="360" w:lineRule="auto"/>
        <w:jc w:val="both"/>
        <w:rPr>
          <w:rFonts w:ascii="David" w:hAnsi="David"/>
          <w:color w:val="000000"/>
          <w:u w:val="single"/>
        </w:rPr>
      </w:pPr>
      <w:r w:rsidRPr="00414279">
        <w:rPr>
          <w:rFonts w:ascii="David" w:hAnsi="David"/>
          <w:color w:val="000000"/>
          <w:u w:val="single"/>
          <w:rtl/>
        </w:rPr>
        <w:t>מדיניות הענישה הנוהגת:</w:t>
      </w:r>
    </w:p>
    <w:p w14:paraId="67C3A736" w14:textId="77777777" w:rsidR="00FD372D" w:rsidRDefault="00FD372D" w:rsidP="00FD372D">
      <w:pPr>
        <w:spacing w:line="360" w:lineRule="auto"/>
        <w:contextualSpacing/>
        <w:jc w:val="both"/>
        <w:rPr>
          <w:rFonts w:ascii="David" w:hAnsi="David"/>
        </w:rPr>
      </w:pPr>
    </w:p>
    <w:p w14:paraId="57F2B64E" w14:textId="77777777" w:rsidR="00FD372D" w:rsidRDefault="00FD372D" w:rsidP="00FD372D">
      <w:pPr>
        <w:numPr>
          <w:ilvl w:val="0"/>
          <w:numId w:val="1"/>
        </w:numPr>
        <w:spacing w:line="360" w:lineRule="auto"/>
        <w:contextualSpacing/>
        <w:jc w:val="both"/>
        <w:rPr>
          <w:rFonts w:ascii="David" w:hAnsi="David"/>
        </w:rPr>
      </w:pPr>
      <w:r>
        <w:rPr>
          <w:rFonts w:ascii="David" w:hAnsi="David" w:hint="cs"/>
          <w:rtl/>
        </w:rPr>
        <w:t>כאמור לעיל, בתיק העיקרי הורשע הנאשם בעבירה של החזקת סמים לצריכה עצמית והחזקת סמים שלא לצריכה עצמית, בכך שבחיפוש ברכבו ובבגדיו, נמצאה כמות לא מבוטלת של סמים מסוגים שונים, והכל כפו שפורט לעיל.</w:t>
      </w:r>
    </w:p>
    <w:p w14:paraId="1548B990" w14:textId="77777777" w:rsidR="00FD372D" w:rsidRPr="0061341D" w:rsidRDefault="00FD372D" w:rsidP="00FD372D">
      <w:pPr>
        <w:spacing w:line="360" w:lineRule="auto"/>
        <w:ind w:left="720"/>
        <w:contextualSpacing/>
        <w:jc w:val="both"/>
        <w:rPr>
          <w:rFonts w:ascii="David" w:hAnsi="David"/>
          <w:rtl/>
        </w:rPr>
      </w:pPr>
      <w:r>
        <w:rPr>
          <w:rFonts w:ascii="David" w:hAnsi="David" w:hint="cs"/>
          <w:rtl/>
        </w:rPr>
        <w:t xml:space="preserve">בתיק </w:t>
      </w:r>
      <w:r w:rsidRPr="0061341D">
        <w:rPr>
          <w:rFonts w:ascii="David" w:hAnsi="David" w:hint="cs"/>
          <w:rtl/>
        </w:rPr>
        <w:t xml:space="preserve">המצורף הורשע הנאשם </w:t>
      </w:r>
      <w:r w:rsidRPr="0061341D">
        <w:rPr>
          <w:rFonts w:ascii="David" w:hAnsi="David"/>
          <w:rtl/>
        </w:rPr>
        <w:t>בעביר</w:t>
      </w:r>
      <w:r>
        <w:rPr>
          <w:rFonts w:ascii="David" w:hAnsi="David" w:hint="cs"/>
          <w:rtl/>
        </w:rPr>
        <w:t>ה</w:t>
      </w:r>
      <w:r w:rsidRPr="0061341D">
        <w:rPr>
          <w:rFonts w:ascii="David" w:hAnsi="David"/>
          <w:rtl/>
        </w:rPr>
        <w:t xml:space="preserve"> של סחר </w:t>
      </w:r>
      <w:r>
        <w:rPr>
          <w:rFonts w:ascii="David" w:hAnsi="David" w:hint="cs"/>
          <w:rtl/>
        </w:rPr>
        <w:t>ב</w:t>
      </w:r>
      <w:r w:rsidRPr="0061341D">
        <w:rPr>
          <w:rFonts w:ascii="David" w:hAnsi="David"/>
          <w:rtl/>
        </w:rPr>
        <w:t>סמים מסוכנים, וכן בעבירה של החזק</w:t>
      </w:r>
      <w:r>
        <w:rPr>
          <w:rFonts w:ascii="David" w:hAnsi="David" w:hint="cs"/>
          <w:rtl/>
        </w:rPr>
        <w:t xml:space="preserve">ת </w:t>
      </w:r>
      <w:r w:rsidRPr="0061341D">
        <w:rPr>
          <w:rFonts w:ascii="David" w:hAnsi="David"/>
          <w:rtl/>
        </w:rPr>
        <w:t>סמים שלא לצריכה עצמית,</w:t>
      </w:r>
      <w:r w:rsidRPr="0061341D">
        <w:rPr>
          <w:rFonts w:ascii="David" w:hAnsi="David" w:hint="cs"/>
          <w:rtl/>
        </w:rPr>
        <w:t xml:space="preserve"> בכך שמכר לשוטרת תרכובת של סמים מסוכנים ובהמשך, בחיפוש בביתו נמצאה כמות מכובדת של סוגים שונים של סמים. </w:t>
      </w:r>
    </w:p>
    <w:p w14:paraId="22037A05" w14:textId="77777777" w:rsidR="00FD372D" w:rsidRPr="00414279" w:rsidRDefault="00FD372D" w:rsidP="00FD372D">
      <w:pPr>
        <w:spacing w:line="360" w:lineRule="auto"/>
        <w:ind w:left="720"/>
        <w:contextualSpacing/>
        <w:jc w:val="both"/>
        <w:rPr>
          <w:rFonts w:ascii="David" w:hAnsi="David"/>
          <w:rtl/>
        </w:rPr>
      </w:pPr>
    </w:p>
    <w:p w14:paraId="7A6CC7D6" w14:textId="77777777" w:rsidR="00FD372D" w:rsidRDefault="00FD372D" w:rsidP="00FD372D">
      <w:pPr>
        <w:numPr>
          <w:ilvl w:val="0"/>
          <w:numId w:val="1"/>
        </w:numPr>
        <w:spacing w:line="360" w:lineRule="auto"/>
        <w:contextualSpacing/>
        <w:jc w:val="both"/>
        <w:rPr>
          <w:rFonts w:ascii="David" w:hAnsi="David"/>
        </w:rPr>
      </w:pPr>
      <w:r w:rsidRPr="00414279">
        <w:rPr>
          <w:rFonts w:ascii="David" w:hAnsi="David"/>
          <w:rtl/>
        </w:rPr>
        <w:t xml:space="preserve">במעשיו </w:t>
      </w:r>
      <w:r>
        <w:rPr>
          <w:rFonts w:ascii="David" w:hAnsi="David" w:hint="cs"/>
          <w:rtl/>
        </w:rPr>
        <w:t xml:space="preserve">הנאשם </w:t>
      </w:r>
      <w:r w:rsidRPr="00414279">
        <w:rPr>
          <w:rFonts w:ascii="David" w:hAnsi="David"/>
          <w:rtl/>
        </w:rPr>
        <w:t>פגע ב</w:t>
      </w:r>
      <w:r w:rsidRPr="00414279">
        <w:rPr>
          <w:rFonts w:ascii="David" w:hAnsi="David"/>
          <w:b/>
          <w:bCs/>
          <w:rtl/>
        </w:rPr>
        <w:t>ערכים המוגנים</w:t>
      </w:r>
      <w:r w:rsidRPr="00414279">
        <w:rPr>
          <w:rFonts w:ascii="David" w:hAnsi="David"/>
          <w:rtl/>
        </w:rPr>
        <w:t xml:space="preserve"> עליהם ביקש המחוקק להגן ובכלל אלה, שמירה על שלום ובריאות הציבור וההגנה</w:t>
      </w:r>
      <w:r w:rsidR="00586DEE">
        <w:rPr>
          <w:rFonts w:ascii="David" w:hAnsi="David"/>
          <w:rtl/>
        </w:rPr>
        <w:t xml:space="preserve"> </w:t>
      </w:r>
      <w:r w:rsidRPr="00414279">
        <w:rPr>
          <w:rFonts w:ascii="David" w:hAnsi="David"/>
          <w:rtl/>
        </w:rPr>
        <w:t xml:space="preserve"> מפני הנזקים החברתיים, הן הישירים והן העקיפים אשר נגרמים כתוצאה מעבריינות הנלווית לשימוש בסמים לרבות ההגנה על הביטחון האישי ורכוש הציבור (</w:t>
      </w:r>
      <w:hyperlink r:id="rId29" w:history="1">
        <w:r w:rsidR="00586DEE" w:rsidRPr="00586DEE">
          <w:rPr>
            <w:rFonts w:ascii="David" w:hAnsi="David"/>
            <w:b/>
            <w:bCs/>
            <w:color w:val="0000FF"/>
            <w:u w:val="single"/>
            <w:rtl/>
          </w:rPr>
          <w:t>ע"פ 6029/03</w:t>
        </w:r>
      </w:hyperlink>
      <w:r w:rsidR="00586DEE">
        <w:rPr>
          <w:rFonts w:ascii="David" w:hAnsi="David"/>
          <w:b/>
          <w:bCs/>
          <w:rtl/>
        </w:rPr>
        <w:t xml:space="preserve"> </w:t>
      </w:r>
      <w:r w:rsidRPr="00414279">
        <w:rPr>
          <w:rFonts w:ascii="David" w:hAnsi="David"/>
          <w:b/>
          <w:bCs/>
          <w:rtl/>
        </w:rPr>
        <w:t>מדינת ישראל נ' שמאי</w:t>
      </w:r>
      <w:r w:rsidRPr="00414279">
        <w:rPr>
          <w:rFonts w:ascii="David" w:hAnsi="David"/>
          <w:rtl/>
        </w:rPr>
        <w:t>, פ"ד נח (2) 734 (9.2.2004);</w:t>
      </w:r>
      <w:r w:rsidR="00586DEE">
        <w:rPr>
          <w:rFonts w:ascii="David" w:hAnsi="David"/>
          <w:rtl/>
        </w:rPr>
        <w:t xml:space="preserve"> </w:t>
      </w:r>
      <w:hyperlink r:id="rId30" w:history="1">
        <w:r w:rsidR="00586DEE" w:rsidRPr="00586DEE">
          <w:rPr>
            <w:rFonts w:ascii="David" w:hAnsi="David"/>
            <w:b/>
            <w:bCs/>
            <w:color w:val="0000FF"/>
            <w:u w:val="single"/>
            <w:rtl/>
          </w:rPr>
          <w:t>ע"פ 6021/95</w:t>
        </w:r>
      </w:hyperlink>
      <w:r w:rsidRPr="00414279">
        <w:rPr>
          <w:rFonts w:ascii="David" w:hAnsi="David"/>
          <w:rtl/>
        </w:rPr>
        <w:t>, 4998/95, 5267/95, 5313/95</w:t>
      </w:r>
      <w:r w:rsidR="00586DEE">
        <w:rPr>
          <w:rFonts w:ascii="David" w:hAnsi="David"/>
          <w:rtl/>
        </w:rPr>
        <w:t xml:space="preserve"> </w:t>
      </w:r>
      <w:r w:rsidRPr="00414279">
        <w:rPr>
          <w:rFonts w:ascii="David" w:hAnsi="David"/>
          <w:b/>
          <w:bCs/>
          <w:rtl/>
        </w:rPr>
        <w:t>מדינת ישראל נ' גומז</w:t>
      </w:r>
      <w:r w:rsidR="00586DEE">
        <w:rPr>
          <w:rFonts w:ascii="David" w:hAnsi="David"/>
          <w:rtl/>
        </w:rPr>
        <w:t xml:space="preserve"> </w:t>
      </w:r>
      <w:r w:rsidRPr="00414279">
        <w:rPr>
          <w:rFonts w:ascii="David" w:hAnsi="David"/>
          <w:rtl/>
        </w:rPr>
        <w:t>(31.7.1997);</w:t>
      </w:r>
      <w:r w:rsidR="00586DEE">
        <w:rPr>
          <w:rFonts w:ascii="David" w:hAnsi="David"/>
          <w:rtl/>
        </w:rPr>
        <w:t xml:space="preserve"> </w:t>
      </w:r>
      <w:hyperlink r:id="rId31" w:history="1">
        <w:r w:rsidR="00586DEE" w:rsidRPr="00586DEE">
          <w:rPr>
            <w:rFonts w:ascii="David" w:hAnsi="David"/>
            <w:b/>
            <w:bCs/>
            <w:color w:val="0000FF"/>
            <w:u w:val="single"/>
            <w:rtl/>
          </w:rPr>
          <w:t>ע"פ 575/88</w:t>
        </w:r>
      </w:hyperlink>
      <w:r w:rsidR="00586DEE">
        <w:rPr>
          <w:rFonts w:ascii="David" w:hAnsi="David"/>
          <w:rtl/>
        </w:rPr>
        <w:t xml:space="preserve"> </w:t>
      </w:r>
      <w:r w:rsidRPr="00414279">
        <w:rPr>
          <w:rFonts w:ascii="David" w:hAnsi="David"/>
          <w:b/>
          <w:bCs/>
          <w:rtl/>
        </w:rPr>
        <w:t>עודה נ' מדינת ישראל</w:t>
      </w:r>
      <w:r w:rsidRPr="00414279">
        <w:rPr>
          <w:rFonts w:ascii="David" w:hAnsi="David"/>
          <w:rtl/>
        </w:rPr>
        <w:t>, פ"ד מב (4) 242 (11.12.1988)).</w:t>
      </w:r>
    </w:p>
    <w:p w14:paraId="3A3B5B86" w14:textId="77777777" w:rsidR="00FD372D" w:rsidRDefault="00FD372D" w:rsidP="00FD372D">
      <w:pPr>
        <w:spacing w:line="360" w:lineRule="auto"/>
        <w:ind w:left="720"/>
        <w:contextualSpacing/>
        <w:jc w:val="both"/>
        <w:rPr>
          <w:rFonts w:ascii="David" w:hAnsi="David"/>
        </w:rPr>
      </w:pPr>
    </w:p>
    <w:p w14:paraId="1232E40C" w14:textId="77777777" w:rsidR="00FD372D" w:rsidRPr="00694E38" w:rsidRDefault="00FD372D" w:rsidP="00FD372D">
      <w:pPr>
        <w:numPr>
          <w:ilvl w:val="0"/>
          <w:numId w:val="1"/>
        </w:numPr>
        <w:spacing w:line="360" w:lineRule="auto"/>
        <w:contextualSpacing/>
        <w:jc w:val="both"/>
        <w:rPr>
          <w:rFonts w:ascii="David" w:hAnsi="David"/>
        </w:rPr>
      </w:pPr>
      <w:r w:rsidRPr="00694E38">
        <w:rPr>
          <w:rFonts w:ascii="David" w:hAnsi="David"/>
          <w:rtl/>
        </w:rPr>
        <w:t>בית המשפט מצווה ליטול חלק במאבק בנגע הסמים המסב נזק לכל חלקה טובה – לבריאות הציבור, לשלומו, לביטחונו, לסדר הציבורי, ומהווה אחד ממחוללי הפשיעה העיקריים, בעיקר בעבירות רכוש ואלימות.</w:t>
      </w:r>
      <w:r>
        <w:rPr>
          <w:rFonts w:ascii="David" w:hAnsi="David" w:hint="cs"/>
          <w:rtl/>
        </w:rPr>
        <w:t xml:space="preserve"> ר' למשל, ב - </w:t>
      </w:r>
      <w:hyperlink r:id="rId32" w:history="1">
        <w:r w:rsidR="00586DEE" w:rsidRPr="00586DEE">
          <w:rPr>
            <w:rFonts w:ascii="David" w:hAnsi="David"/>
            <w:b/>
            <w:bCs/>
            <w:color w:val="0000FF"/>
            <w:u w:val="single"/>
            <w:rtl/>
          </w:rPr>
          <w:t>רע"פ 6869/17</w:t>
        </w:r>
      </w:hyperlink>
      <w:r w:rsidRPr="00694E38">
        <w:rPr>
          <w:rFonts w:ascii="David" w:hAnsi="David"/>
          <w:rtl/>
        </w:rPr>
        <w:t xml:space="preserve"> </w:t>
      </w:r>
      <w:r w:rsidRPr="00694E38">
        <w:rPr>
          <w:rFonts w:ascii="David" w:hAnsi="David"/>
          <w:b/>
          <w:bCs/>
          <w:u w:val="single"/>
          <w:rtl/>
        </w:rPr>
        <w:t>יבגני פילברג נ' מדינת ישראל</w:t>
      </w:r>
      <w:r>
        <w:rPr>
          <w:rFonts w:ascii="David" w:hAnsi="David"/>
          <w:rtl/>
        </w:rPr>
        <w:t xml:space="preserve"> (11.9.2017))</w:t>
      </w:r>
      <w:r>
        <w:rPr>
          <w:rFonts w:ascii="David" w:hAnsi="David" w:hint="cs"/>
          <w:rtl/>
        </w:rPr>
        <w:t>:</w:t>
      </w:r>
      <w:r w:rsidRPr="00694E38">
        <w:rPr>
          <w:rFonts w:ascii="David" w:hAnsi="David"/>
          <w:rtl/>
        </w:rPr>
        <w:t xml:space="preserve"> </w:t>
      </w:r>
      <w:r w:rsidRPr="00694E38">
        <w:rPr>
          <w:rFonts w:ascii="David" w:hAnsi="David"/>
          <w:b/>
          <w:bCs/>
          <w:rtl/>
        </w:rPr>
        <w:t>"עבירות הסמים הפכו זה מכבר לנגע הפוגע בציבור המשתמשים ובחברה בכללותה, ויש לעשות הכל על מנת למגרן ולעקרן מן השורש, גם בדרך של ענישה קשה ומחמירה"</w:t>
      </w:r>
      <w:r>
        <w:rPr>
          <w:rFonts w:ascii="David" w:hAnsi="David" w:hint="cs"/>
          <w:rtl/>
        </w:rPr>
        <w:t>.</w:t>
      </w:r>
    </w:p>
    <w:p w14:paraId="456354F6" w14:textId="77777777" w:rsidR="00FD372D" w:rsidRPr="00414279" w:rsidRDefault="00FD372D" w:rsidP="00FD372D">
      <w:pPr>
        <w:bidi w:val="0"/>
        <w:spacing w:line="360" w:lineRule="auto"/>
        <w:ind w:left="720"/>
        <w:contextualSpacing/>
        <w:rPr>
          <w:rFonts w:ascii="David" w:hAnsi="David"/>
        </w:rPr>
      </w:pPr>
    </w:p>
    <w:p w14:paraId="0EBF287A" w14:textId="77777777" w:rsidR="00FD372D" w:rsidRPr="003825D3" w:rsidRDefault="00FD372D" w:rsidP="00FD372D">
      <w:pPr>
        <w:numPr>
          <w:ilvl w:val="0"/>
          <w:numId w:val="1"/>
        </w:numPr>
        <w:spacing w:line="360" w:lineRule="auto"/>
        <w:contextualSpacing/>
        <w:jc w:val="both"/>
        <w:rPr>
          <w:rFonts w:ascii="David" w:hAnsi="David"/>
        </w:rPr>
      </w:pPr>
      <w:r w:rsidRPr="00414279">
        <w:rPr>
          <w:rFonts w:ascii="David" w:hAnsi="David"/>
          <w:b/>
          <w:bCs/>
          <w:rtl/>
        </w:rPr>
        <w:t>מידת הפגיעה</w:t>
      </w:r>
      <w:r w:rsidRPr="00414279">
        <w:rPr>
          <w:rFonts w:ascii="David" w:hAnsi="David"/>
          <w:rtl/>
        </w:rPr>
        <w:t xml:space="preserve"> בערכים החברתיים המוגנים במקרה דנן </w:t>
      </w:r>
      <w:r>
        <w:rPr>
          <w:rFonts w:ascii="David" w:hAnsi="David" w:hint="cs"/>
          <w:rtl/>
        </w:rPr>
        <w:t xml:space="preserve">היא ברף הבינוני </w:t>
      </w:r>
      <w:r>
        <w:rPr>
          <w:rFonts w:ascii="David" w:hAnsi="David"/>
          <w:rtl/>
        </w:rPr>
        <w:t>–</w:t>
      </w:r>
      <w:r>
        <w:rPr>
          <w:rFonts w:ascii="David" w:hAnsi="David" w:hint="cs"/>
          <w:rtl/>
        </w:rPr>
        <w:t xml:space="preserve"> גבוה, זאת בשים לב לעובדה שהנאשם החזיק </w:t>
      </w:r>
      <w:r w:rsidRPr="00F87984">
        <w:rPr>
          <w:rFonts w:ascii="David" w:hAnsi="David" w:hint="cs"/>
          <w:b/>
          <w:rtl/>
        </w:rPr>
        <w:t>מגוון רחב של סמים</w:t>
      </w:r>
      <w:r>
        <w:rPr>
          <w:rFonts w:ascii="David" w:hAnsi="David" w:hint="cs"/>
          <w:b/>
          <w:rtl/>
        </w:rPr>
        <w:t>, בהם גם סמים הנחשבים "קשים"</w:t>
      </w:r>
      <w:r w:rsidRPr="00F87984">
        <w:rPr>
          <w:rFonts w:ascii="David" w:hAnsi="David" w:hint="cs"/>
          <w:b/>
          <w:rtl/>
        </w:rPr>
        <w:t xml:space="preserve"> </w:t>
      </w:r>
      <w:r>
        <w:rPr>
          <w:rFonts w:ascii="David" w:hAnsi="David" w:hint="cs"/>
          <w:b/>
          <w:rtl/>
        </w:rPr>
        <w:t>ובכמויות בלתי מבוטלות, באופן המוכן להפצה,  וכן בשים לב לסמיכות הזמנים שבין האירוע הראשון בו הורשע לבין האירוע השני, תוך הסלמה בחומרת העבירות, שכן באירוע השני הורשע הנאשם בעבירת סחר.</w:t>
      </w:r>
    </w:p>
    <w:p w14:paraId="56809242" w14:textId="77777777" w:rsidR="00FD372D" w:rsidRDefault="00FD372D" w:rsidP="00FD372D">
      <w:pPr>
        <w:numPr>
          <w:ilvl w:val="0"/>
          <w:numId w:val="1"/>
        </w:numPr>
        <w:spacing w:line="360" w:lineRule="auto"/>
        <w:contextualSpacing/>
        <w:jc w:val="both"/>
        <w:rPr>
          <w:rFonts w:ascii="David" w:hAnsi="David"/>
        </w:rPr>
      </w:pPr>
      <w:r w:rsidRPr="007E046E">
        <w:rPr>
          <w:rFonts w:ascii="David" w:hAnsi="David"/>
          <w:rtl/>
        </w:rPr>
        <w:t xml:space="preserve">למדיניות הענישה בעבירות </w:t>
      </w:r>
      <w:r>
        <w:rPr>
          <w:rFonts w:ascii="David" w:hAnsi="David" w:hint="cs"/>
          <w:rtl/>
        </w:rPr>
        <w:t>החזקת סמים מסוכנים</w:t>
      </w:r>
      <w:r w:rsidRPr="007E046E">
        <w:rPr>
          <w:rFonts w:ascii="David" w:hAnsi="David"/>
          <w:rtl/>
        </w:rPr>
        <w:t xml:space="preserve"> בשים לב לסוג הסם וכמותו, ראו</w:t>
      </w:r>
      <w:r>
        <w:rPr>
          <w:rFonts w:ascii="David" w:hAnsi="David" w:hint="cs"/>
          <w:rtl/>
        </w:rPr>
        <w:t xml:space="preserve"> למשל</w:t>
      </w:r>
      <w:r w:rsidRPr="007E046E">
        <w:rPr>
          <w:rFonts w:ascii="David" w:hAnsi="David"/>
          <w:rtl/>
        </w:rPr>
        <w:t xml:space="preserve"> פסקי הדין שלהלן:</w:t>
      </w:r>
    </w:p>
    <w:p w14:paraId="1D77C1D3" w14:textId="77777777" w:rsidR="00FD372D" w:rsidRDefault="00FD372D" w:rsidP="00FD372D">
      <w:pPr>
        <w:pStyle w:val="a9"/>
        <w:rPr>
          <w:rFonts w:ascii="David" w:hAnsi="David"/>
          <w:b/>
          <w:bCs/>
          <w:rtl/>
        </w:rPr>
      </w:pPr>
    </w:p>
    <w:p w14:paraId="165378F2" w14:textId="77777777" w:rsidR="00FD372D" w:rsidRPr="006C5762" w:rsidRDefault="00586DEE" w:rsidP="00FD372D">
      <w:pPr>
        <w:pStyle w:val="a9"/>
        <w:numPr>
          <w:ilvl w:val="0"/>
          <w:numId w:val="8"/>
        </w:numPr>
        <w:spacing w:line="360" w:lineRule="auto"/>
        <w:jc w:val="both"/>
        <w:rPr>
          <w:rFonts w:ascii="David" w:hAnsi="David"/>
        </w:rPr>
      </w:pPr>
      <w:hyperlink r:id="rId33" w:history="1">
        <w:r w:rsidRPr="00586DEE">
          <w:rPr>
            <w:rFonts w:ascii="David" w:hAnsi="David"/>
            <w:b/>
            <w:bCs/>
            <w:color w:val="0000FF"/>
            <w:u w:val="single"/>
            <w:rtl/>
          </w:rPr>
          <w:t>רע"פ 2472/15</w:t>
        </w:r>
      </w:hyperlink>
      <w:r w:rsidR="00FD372D" w:rsidRPr="006C5762">
        <w:rPr>
          <w:rFonts w:ascii="David" w:hAnsi="David"/>
          <w:b/>
          <w:bCs/>
          <w:rtl/>
        </w:rPr>
        <w:t xml:space="preserve"> </w:t>
      </w:r>
      <w:r w:rsidR="00FD372D" w:rsidRPr="006C5762">
        <w:rPr>
          <w:rFonts w:ascii="David" w:hAnsi="David"/>
          <w:b/>
          <w:bCs/>
          <w:u w:val="single"/>
          <w:rtl/>
        </w:rPr>
        <w:t>שורצמן נ' מדינת ישראל</w:t>
      </w:r>
      <w:r w:rsidR="00FD372D" w:rsidRPr="006C5762">
        <w:rPr>
          <w:rFonts w:ascii="David" w:hAnsi="David"/>
          <w:b/>
          <w:bCs/>
          <w:rtl/>
        </w:rPr>
        <w:t xml:space="preserve"> </w:t>
      </w:r>
      <w:r w:rsidR="00FD372D" w:rsidRPr="006C5762">
        <w:rPr>
          <w:rFonts w:ascii="David" w:hAnsi="David"/>
          <w:rtl/>
        </w:rPr>
        <w:t>(21.5.2015)</w:t>
      </w:r>
      <w:r w:rsidR="00FD372D" w:rsidRPr="006C5762">
        <w:rPr>
          <w:rFonts w:ascii="David" w:hAnsi="David" w:hint="cs"/>
          <w:rtl/>
        </w:rPr>
        <w:t xml:space="preserve">: </w:t>
      </w:r>
      <w:r w:rsidR="00FD372D" w:rsidRPr="006C5762">
        <w:rPr>
          <w:rFonts w:ascii="David" w:hAnsi="David"/>
          <w:rtl/>
        </w:rPr>
        <w:t>המבקש החזיק בתחתוניו 17.3 גרם הרואין ו-1.4 גרם קוקאין מחולקים למנות. בית משפט השלום קבע את מתחם העונש בין 20-10 חודשי מאסר וגזר את עונשו ל-16 חודשי מאסר בפועל ועונשים נלווים. ערעור המאשימה התקבל</w:t>
      </w:r>
      <w:r w:rsidR="00FD372D" w:rsidRPr="006C5762">
        <w:rPr>
          <w:rFonts w:ascii="David" w:hAnsi="David" w:hint="cs"/>
          <w:rtl/>
        </w:rPr>
        <w:t xml:space="preserve"> ו</w:t>
      </w:r>
      <w:r w:rsidR="00FD372D" w:rsidRPr="006C5762">
        <w:rPr>
          <w:rFonts w:ascii="David" w:hAnsi="David"/>
          <w:rtl/>
        </w:rPr>
        <w:t>בית המשפט המחוזי העמיד את מתחם העונש בין 24-12 חודשי מאסר, והחמיר בעונש המאסר בפועל לכדי 20 חודשים, עליהם הפעיל במצטבר מאסר על-תנאי בן 4 חודשים. בקשתו לרשות ערעור נדחתה.</w:t>
      </w:r>
    </w:p>
    <w:p w14:paraId="1B53A5B9" w14:textId="77777777" w:rsidR="00FD372D" w:rsidRDefault="00FD372D" w:rsidP="00FD372D">
      <w:pPr>
        <w:pStyle w:val="a9"/>
        <w:spacing w:line="360" w:lineRule="auto"/>
        <w:ind w:left="1080"/>
        <w:jc w:val="both"/>
        <w:rPr>
          <w:rFonts w:ascii="David" w:hAnsi="David"/>
        </w:rPr>
      </w:pPr>
    </w:p>
    <w:p w14:paraId="73095A75" w14:textId="77777777" w:rsidR="00FD372D" w:rsidRDefault="00586DEE" w:rsidP="00FD372D">
      <w:pPr>
        <w:pStyle w:val="a9"/>
        <w:numPr>
          <w:ilvl w:val="0"/>
          <w:numId w:val="8"/>
        </w:numPr>
        <w:spacing w:line="360" w:lineRule="auto"/>
        <w:jc w:val="both"/>
        <w:rPr>
          <w:rFonts w:ascii="David" w:hAnsi="David"/>
        </w:rPr>
      </w:pPr>
      <w:hyperlink r:id="rId34" w:history="1">
        <w:r w:rsidRPr="00586DEE">
          <w:rPr>
            <w:rFonts w:ascii="David" w:hAnsi="David"/>
            <w:b/>
            <w:bCs/>
            <w:color w:val="0000FF"/>
            <w:u w:val="single"/>
            <w:rtl/>
          </w:rPr>
          <w:t>עפ"ג (מח' מרכז) 34181-10-22</w:t>
        </w:r>
      </w:hyperlink>
      <w:r w:rsidR="00FD372D" w:rsidRPr="007E046E">
        <w:rPr>
          <w:rFonts w:ascii="David" w:hAnsi="David"/>
          <w:b/>
          <w:bCs/>
          <w:rtl/>
        </w:rPr>
        <w:t xml:space="preserve"> </w:t>
      </w:r>
      <w:r w:rsidR="00FD372D" w:rsidRPr="007E046E">
        <w:rPr>
          <w:rFonts w:ascii="David" w:hAnsi="David"/>
          <w:b/>
          <w:bCs/>
          <w:u w:val="single"/>
          <w:rtl/>
        </w:rPr>
        <w:t>מאירוב נ' מדינת ישראל</w:t>
      </w:r>
      <w:r w:rsidR="00FD372D" w:rsidRPr="007E046E">
        <w:rPr>
          <w:rFonts w:ascii="David" w:hAnsi="David"/>
          <w:b/>
          <w:bCs/>
          <w:rtl/>
        </w:rPr>
        <w:t xml:space="preserve"> </w:t>
      </w:r>
      <w:r w:rsidR="00FD372D" w:rsidRPr="007E046E">
        <w:rPr>
          <w:rFonts w:ascii="David" w:hAnsi="David"/>
          <w:rtl/>
        </w:rPr>
        <w:t>(13.3.2023</w:t>
      </w:r>
      <w:r w:rsidR="00FD372D" w:rsidRPr="007E046E">
        <w:rPr>
          <w:rFonts w:ascii="David" w:hAnsi="David" w:hint="cs"/>
          <w:rtl/>
        </w:rPr>
        <w:t>)</w:t>
      </w:r>
      <w:r w:rsidR="00FD372D" w:rsidRPr="007E046E">
        <w:rPr>
          <w:rFonts w:ascii="David" w:hAnsi="David"/>
          <w:b/>
          <w:bCs/>
          <w:rtl/>
        </w:rPr>
        <w:t xml:space="preserve"> </w:t>
      </w:r>
      <w:r w:rsidR="00FD372D">
        <w:rPr>
          <w:rFonts w:ascii="David" w:hAnsi="David" w:hint="cs"/>
          <w:b/>
          <w:bCs/>
          <w:rtl/>
        </w:rPr>
        <w:t xml:space="preserve"> </w:t>
      </w:r>
      <w:r w:rsidR="00FD372D" w:rsidRPr="00181019">
        <w:rPr>
          <w:rFonts w:ascii="David" w:hAnsi="David" w:hint="cs"/>
          <w:rtl/>
        </w:rPr>
        <w:t xml:space="preserve">- </w:t>
      </w:r>
      <w:r w:rsidR="00FD372D" w:rsidRPr="00181019">
        <w:rPr>
          <w:rFonts w:ascii="David" w:hAnsi="David"/>
          <w:rtl/>
        </w:rPr>
        <w:t xml:space="preserve">המערער הורשע בהתאם להודאתו בהחזקת סוגים שונים של סמים מסוכנים שלא לצריכה עצמית: סם מסוג קנאביס במשקל 1.8 ק"ג מחולק לשקיות במקומות שונים בדירה; עשרות גרמים של סם מסוג קוקאין מחולקים ומוסלקים; 8.5 מ"ל סם מסוג </w:t>
      </w:r>
      <w:r w:rsidR="00FD372D" w:rsidRPr="00181019">
        <w:rPr>
          <w:rFonts w:ascii="David" w:hAnsi="David"/>
        </w:rPr>
        <w:t>DELTA9-TETRAHYDROCANNABINOL</w:t>
      </w:r>
      <w:r w:rsidR="00FD372D" w:rsidRPr="00181019">
        <w:rPr>
          <w:rFonts w:ascii="David" w:hAnsi="David"/>
          <w:rtl/>
        </w:rPr>
        <w:t xml:space="preserve"> נוזלי, מחולק לבקבוקים; 7 יחידות סם מסוג </w:t>
      </w:r>
      <w:r w:rsidR="00FD372D" w:rsidRPr="00181019">
        <w:rPr>
          <w:rFonts w:ascii="David" w:hAnsi="David"/>
        </w:rPr>
        <w:t>FENTANYL</w:t>
      </w:r>
      <w:r w:rsidR="00FD372D" w:rsidRPr="00181019">
        <w:rPr>
          <w:rFonts w:ascii="David" w:hAnsi="David"/>
          <w:rtl/>
        </w:rPr>
        <w:t xml:space="preserve">. בית משפט השלום (הח"מ) קבע מתחם עונש בין 40-20 חודשי מאסר, וגזר את עונשו של המערער ל-22 חודשי מאסר בפועל. בית המשפט המחוזי שקל לזכותו של המערער תהליך שיקום ממושך בו התמיד גם בתקופת הערעור, וקיצר את עונשו ל-14 חודשי מאסר בפועל. </w:t>
      </w:r>
    </w:p>
    <w:p w14:paraId="48E039CF" w14:textId="77777777" w:rsidR="00FD372D" w:rsidRPr="00181019" w:rsidRDefault="00FD372D" w:rsidP="00FD372D">
      <w:pPr>
        <w:pStyle w:val="a9"/>
        <w:rPr>
          <w:rFonts w:ascii="David" w:hAnsi="David"/>
          <w:b/>
          <w:bCs/>
          <w:rtl/>
        </w:rPr>
      </w:pPr>
    </w:p>
    <w:p w14:paraId="5D16850D" w14:textId="77777777" w:rsidR="00FD372D" w:rsidRDefault="00586DEE" w:rsidP="00FD372D">
      <w:pPr>
        <w:pStyle w:val="a9"/>
        <w:numPr>
          <w:ilvl w:val="0"/>
          <w:numId w:val="8"/>
        </w:numPr>
        <w:spacing w:line="360" w:lineRule="auto"/>
        <w:jc w:val="both"/>
        <w:rPr>
          <w:rFonts w:ascii="David" w:hAnsi="David"/>
        </w:rPr>
      </w:pPr>
      <w:hyperlink r:id="rId35" w:history="1">
        <w:r w:rsidRPr="00586DEE">
          <w:rPr>
            <w:rFonts w:ascii="David" w:hAnsi="David"/>
            <w:b/>
            <w:bCs/>
            <w:color w:val="0000FF"/>
            <w:u w:val="single"/>
            <w:rtl/>
          </w:rPr>
          <w:t>עפ"ג (מח' חיפה) 61867-11-19</w:t>
        </w:r>
      </w:hyperlink>
      <w:r w:rsidR="00FD372D" w:rsidRPr="00181019">
        <w:rPr>
          <w:rFonts w:ascii="David" w:hAnsi="David"/>
          <w:b/>
          <w:bCs/>
          <w:rtl/>
        </w:rPr>
        <w:t xml:space="preserve"> </w:t>
      </w:r>
      <w:r w:rsidR="00FD372D" w:rsidRPr="00181019">
        <w:rPr>
          <w:rFonts w:ascii="David" w:hAnsi="David"/>
          <w:b/>
          <w:bCs/>
          <w:u w:val="single"/>
          <w:rtl/>
        </w:rPr>
        <w:t>מדינת ישראל נ' אבו עיסא</w:t>
      </w:r>
      <w:r w:rsidR="00FD372D" w:rsidRPr="00181019">
        <w:rPr>
          <w:rFonts w:ascii="David" w:hAnsi="David"/>
          <w:b/>
          <w:bCs/>
          <w:rtl/>
        </w:rPr>
        <w:t xml:space="preserve"> </w:t>
      </w:r>
      <w:r w:rsidR="00FD372D">
        <w:rPr>
          <w:rFonts w:ascii="David" w:hAnsi="David"/>
          <w:rtl/>
        </w:rPr>
        <w:t>(4.12.2019)</w:t>
      </w:r>
      <w:r w:rsidR="00FD372D">
        <w:rPr>
          <w:rFonts w:ascii="David" w:hAnsi="David" w:hint="cs"/>
          <w:rtl/>
        </w:rPr>
        <w:t xml:space="preserve"> - </w:t>
      </w:r>
      <w:r w:rsidR="00FD372D" w:rsidRPr="00181019">
        <w:rPr>
          <w:rFonts w:ascii="David" w:hAnsi="David"/>
          <w:rtl/>
        </w:rPr>
        <w:t>המשיב הורשע בהחזקת סמים שלא לצריכה עצמית: 23 יחידות סם מסוג הרואין במשקל כולל כ-19 גרם, 9 יחידות סם מסוג קוקאין במשקל כ-2 גרם וסם מסוג חשיש במשקל 2.62 גרם. בית משפט השלום קבע מתחם עונש בין 18-9 חודשי מאסר, ממנו מצא לסטות לקולה, וגזר על המשיב 6 חודשי מאסר בפועל. בית המשפט המחוזי קיבל חלקית את ערעור המשיבה, אישר את המתחם שנקבע והעמיד את עונשו של המשיב על 9 חודשי מאסר בפועל.</w:t>
      </w:r>
      <w:r>
        <w:rPr>
          <w:rFonts w:ascii="David" w:hAnsi="David"/>
          <w:rtl/>
        </w:rPr>
        <w:t xml:space="preserve"> </w:t>
      </w:r>
      <w:r w:rsidR="00FD372D" w:rsidRPr="00181019">
        <w:rPr>
          <w:rFonts w:ascii="David" w:hAnsi="David"/>
          <w:rtl/>
        </w:rPr>
        <w:t xml:space="preserve"> </w:t>
      </w:r>
    </w:p>
    <w:p w14:paraId="43FB2F2B" w14:textId="77777777" w:rsidR="00FD372D" w:rsidRPr="007946AE" w:rsidRDefault="00FD372D" w:rsidP="00FD372D">
      <w:pPr>
        <w:pStyle w:val="a9"/>
        <w:rPr>
          <w:rFonts w:ascii="David" w:hAnsi="David"/>
          <w:rtl/>
        </w:rPr>
      </w:pPr>
    </w:p>
    <w:p w14:paraId="164D7098" w14:textId="77777777" w:rsidR="00FD372D" w:rsidRPr="007946AE" w:rsidRDefault="00586DEE" w:rsidP="00FD372D">
      <w:pPr>
        <w:pStyle w:val="a9"/>
        <w:numPr>
          <w:ilvl w:val="0"/>
          <w:numId w:val="8"/>
        </w:numPr>
        <w:spacing w:line="360" w:lineRule="auto"/>
        <w:jc w:val="both"/>
        <w:rPr>
          <w:rFonts w:ascii="David" w:hAnsi="David"/>
          <w:rtl/>
        </w:rPr>
      </w:pPr>
      <w:hyperlink r:id="rId36" w:history="1">
        <w:r w:rsidRPr="00586DEE">
          <w:rPr>
            <w:rFonts w:ascii="David" w:hAnsi="David"/>
            <w:b/>
            <w:bCs/>
            <w:color w:val="0000FF"/>
            <w:u w:val="single"/>
            <w:rtl/>
          </w:rPr>
          <w:t>עפ"ג (מח' מרכז) 65932-01-20</w:t>
        </w:r>
      </w:hyperlink>
      <w:r w:rsidR="00FD372D" w:rsidRPr="007946AE">
        <w:rPr>
          <w:rFonts w:ascii="David" w:hAnsi="David"/>
          <w:b/>
          <w:bCs/>
          <w:rtl/>
        </w:rPr>
        <w:t xml:space="preserve"> </w:t>
      </w:r>
      <w:r w:rsidR="00FD372D" w:rsidRPr="007946AE">
        <w:rPr>
          <w:rFonts w:ascii="David" w:hAnsi="David"/>
          <w:b/>
          <w:bCs/>
          <w:u w:val="single"/>
          <w:rtl/>
        </w:rPr>
        <w:t>מדינת ישראל נ' לולו</w:t>
      </w:r>
      <w:r w:rsidR="00FD372D" w:rsidRPr="007946AE">
        <w:rPr>
          <w:rFonts w:ascii="David" w:hAnsi="David"/>
          <w:rtl/>
        </w:rPr>
        <w:t xml:space="preserve"> (16.6.2020)</w:t>
      </w:r>
      <w:r w:rsidR="00FD372D">
        <w:rPr>
          <w:rFonts w:ascii="David" w:hAnsi="David" w:hint="cs"/>
          <w:rtl/>
        </w:rPr>
        <w:t xml:space="preserve"> - </w:t>
      </w:r>
      <w:r w:rsidR="00FD372D" w:rsidRPr="007946AE">
        <w:rPr>
          <w:rFonts w:ascii="David" w:hAnsi="David"/>
          <w:rtl/>
        </w:rPr>
        <w:t>המשיב הורשע בהתאם להודאתו בשתי עבירות של החזקת סם שלא לצריכה עצמית באישומים נפרדים: האחד, החזקת קוקאין במשקל 15.8 גרם ומשקל דיגיטלי; השני, החזקת קוקאין במשקל כ-34 גרם, קנאביס במשקל כ-5 גרם ומשקל דיגיטלי, זאת בעת שהיה משוחרר בתנאים מגבילים בגין האישום הראשון. לאישום הראשון נקבע</w:t>
      </w:r>
      <w:r w:rsidR="00FD372D">
        <w:rPr>
          <w:rFonts w:ascii="David" w:hAnsi="David"/>
          <w:rtl/>
        </w:rPr>
        <w:t xml:space="preserve"> מתחם 18-9 חודשי מאסר, ולאישום </w:t>
      </w:r>
      <w:r w:rsidR="00FD372D" w:rsidRPr="007946AE">
        <w:rPr>
          <w:rFonts w:ascii="David" w:hAnsi="David"/>
          <w:rtl/>
        </w:rPr>
        <w:t xml:space="preserve">השני 30-12 חודשים. לנאשם הרשעות קודמות מכבידות ורלוונטיות. עונשו נגזר ל-26 חודשי מאסר בפועל. בית המשפט המחוזי אישר את מתחמי הענישה הנפרדים תוך שקיבל את ערעור המדינה, התערב במיקום המשיב בתוך המתחם והעמיד את עונשו על 32 חודשי מאסר. </w:t>
      </w:r>
    </w:p>
    <w:p w14:paraId="33E5473E" w14:textId="77777777" w:rsidR="00FD372D" w:rsidRPr="00255265" w:rsidRDefault="00FD372D" w:rsidP="00FD372D">
      <w:pPr>
        <w:pStyle w:val="a9"/>
        <w:rPr>
          <w:rFonts w:ascii="David" w:hAnsi="David"/>
          <w:rtl/>
        </w:rPr>
      </w:pPr>
    </w:p>
    <w:p w14:paraId="7DEAEF0F" w14:textId="77777777" w:rsidR="00FD372D" w:rsidRDefault="00FD372D" w:rsidP="00FD372D">
      <w:pPr>
        <w:numPr>
          <w:ilvl w:val="0"/>
          <w:numId w:val="1"/>
        </w:numPr>
        <w:spacing w:line="360" w:lineRule="auto"/>
        <w:contextualSpacing/>
        <w:jc w:val="both"/>
        <w:rPr>
          <w:rFonts w:ascii="David" w:hAnsi="David"/>
          <w:u w:val="single"/>
        </w:rPr>
      </w:pPr>
      <w:r>
        <w:rPr>
          <w:rFonts w:ascii="David" w:hAnsi="David" w:hint="cs"/>
          <w:rtl/>
        </w:rPr>
        <w:t>בעבירת הסחר בסמים ומטבעם של דברים, קיים מנעד ענישה המשתנה בהתאם לסוג הסם, הכמויות ומספר העסקאות. אתן להלן מספר דוגמאות בלתי ממצה:</w:t>
      </w:r>
    </w:p>
    <w:p w14:paraId="38E214FA" w14:textId="77777777" w:rsidR="00FD372D" w:rsidRDefault="00FD372D" w:rsidP="00FD372D">
      <w:pPr>
        <w:spacing w:line="360" w:lineRule="auto"/>
        <w:ind w:left="720"/>
        <w:contextualSpacing/>
        <w:jc w:val="both"/>
        <w:rPr>
          <w:rFonts w:ascii="David" w:hAnsi="David"/>
          <w:u w:val="single"/>
        </w:rPr>
      </w:pPr>
    </w:p>
    <w:p w14:paraId="544B7E7B" w14:textId="77777777" w:rsidR="00FD372D" w:rsidRDefault="00586DEE" w:rsidP="00FD372D">
      <w:pPr>
        <w:pStyle w:val="a9"/>
        <w:numPr>
          <w:ilvl w:val="0"/>
          <w:numId w:val="10"/>
        </w:numPr>
        <w:spacing w:line="360" w:lineRule="auto"/>
        <w:jc w:val="both"/>
        <w:rPr>
          <w:rFonts w:ascii="David" w:hAnsi="David"/>
          <w:u w:val="single"/>
        </w:rPr>
      </w:pPr>
      <w:hyperlink r:id="rId37" w:history="1">
        <w:r w:rsidRPr="00586DEE">
          <w:rPr>
            <w:b/>
            <w:bCs/>
            <w:color w:val="0000FF"/>
            <w:u w:val="single"/>
            <w:rtl/>
          </w:rPr>
          <w:t>ת"פ 19625-03-18</w:t>
        </w:r>
      </w:hyperlink>
      <w:r w:rsidR="00FD372D" w:rsidRPr="006C5762">
        <w:rPr>
          <w:rFonts w:ascii="David" w:hAnsi="David"/>
          <w:b/>
          <w:bCs/>
          <w:rtl/>
        </w:rPr>
        <w:t xml:space="preserve"> </w:t>
      </w:r>
      <w:r w:rsidR="00FD372D" w:rsidRPr="006C5762">
        <w:rPr>
          <w:rFonts w:ascii="David" w:hAnsi="David"/>
          <w:b/>
          <w:bCs/>
          <w:u w:val="single"/>
          <w:rtl/>
        </w:rPr>
        <w:t>מדינת ישראל נ' משה עמוס</w:t>
      </w:r>
      <w:r w:rsidR="00FD372D" w:rsidRPr="006C5762">
        <w:rPr>
          <w:rFonts w:ascii="David" w:hAnsi="David"/>
          <w:b/>
          <w:bCs/>
          <w:rtl/>
        </w:rPr>
        <w:t xml:space="preserve"> </w:t>
      </w:r>
      <w:r w:rsidR="00FD372D" w:rsidRPr="006C5762">
        <w:rPr>
          <w:rFonts w:ascii="David" w:hAnsi="David"/>
          <w:rtl/>
        </w:rPr>
        <w:t>(24.10.19)</w:t>
      </w:r>
      <w:r w:rsidR="00FD372D">
        <w:rPr>
          <w:rFonts w:ascii="David" w:hAnsi="David" w:hint="cs"/>
          <w:rtl/>
        </w:rPr>
        <w:t xml:space="preserve"> - </w:t>
      </w:r>
      <w:r w:rsidR="00FD372D" w:rsidRPr="006C5762">
        <w:rPr>
          <w:rFonts w:ascii="David" w:hAnsi="David"/>
          <w:rtl/>
        </w:rPr>
        <w:t>הנאשם הורשע על פי הודאתו בעבירות של סחר בסם מסוכן בשני אישומים שונים. הנאשם מכר לסוכן משטרתי סם מסוכן מסוג קוקאין במשקל של כ- 30 גרם וכן 32 גרם של חומר נוסף, תמורת 18,000 ₪. בהזדמנות שניה מסר הסוכן לנאשם סכום של 18,000 ₪ בתמורה ל- 29 גרם נטו של סם מסוכן מסוג קוקאין. נקבע כי מתחם העונש ההולם לכל העסקאות נע בין 20 ל- 40 חודשי מאסר בפועל ועל הנאשם הושת לאחר נשקלו שיקולי שיקום עונש של 9 חודשי מאסר בפועל לריצוי בעבודות שירות, צו מבחן, מאסר על תנאי, קנס ופסילת רישיון נהיגה.</w:t>
      </w:r>
    </w:p>
    <w:p w14:paraId="6F400F58" w14:textId="77777777" w:rsidR="00FD372D" w:rsidRPr="006C5762" w:rsidRDefault="00FD372D" w:rsidP="00FD372D">
      <w:pPr>
        <w:pStyle w:val="a9"/>
        <w:spacing w:line="360" w:lineRule="auto"/>
        <w:jc w:val="both"/>
        <w:rPr>
          <w:rFonts w:ascii="David" w:hAnsi="David"/>
          <w:u w:val="single"/>
        </w:rPr>
      </w:pPr>
    </w:p>
    <w:p w14:paraId="07999AEF" w14:textId="77777777" w:rsidR="00FD372D" w:rsidRPr="006C5762" w:rsidRDefault="00586DEE" w:rsidP="00FD372D">
      <w:pPr>
        <w:pStyle w:val="a9"/>
        <w:numPr>
          <w:ilvl w:val="0"/>
          <w:numId w:val="10"/>
        </w:numPr>
        <w:spacing w:line="360" w:lineRule="auto"/>
        <w:jc w:val="both"/>
        <w:rPr>
          <w:rFonts w:ascii="David" w:hAnsi="David"/>
          <w:u w:val="single"/>
        </w:rPr>
      </w:pPr>
      <w:hyperlink r:id="rId38" w:history="1">
        <w:r w:rsidRPr="00586DEE">
          <w:rPr>
            <w:b/>
            <w:bCs/>
            <w:color w:val="0000FF"/>
            <w:u w:val="single"/>
            <w:rtl/>
          </w:rPr>
          <w:t>ת"פ 16107-03-18</w:t>
        </w:r>
      </w:hyperlink>
      <w:r w:rsidR="00FD372D" w:rsidRPr="006C5762">
        <w:rPr>
          <w:rFonts w:ascii="David" w:hAnsi="David"/>
          <w:b/>
          <w:bCs/>
          <w:rtl/>
        </w:rPr>
        <w:t xml:space="preserve"> </w:t>
      </w:r>
      <w:r w:rsidR="00FD372D" w:rsidRPr="006C5762">
        <w:rPr>
          <w:rFonts w:ascii="David" w:hAnsi="David"/>
          <w:b/>
          <w:bCs/>
          <w:u w:val="single"/>
          <w:rtl/>
        </w:rPr>
        <w:t>מדינת ישראל נ' לירן אבוטובול</w:t>
      </w:r>
      <w:r w:rsidR="00FD372D" w:rsidRPr="006C5762">
        <w:rPr>
          <w:rFonts w:ascii="David" w:hAnsi="David"/>
          <w:b/>
          <w:bCs/>
          <w:rtl/>
        </w:rPr>
        <w:t xml:space="preserve"> </w:t>
      </w:r>
      <w:r w:rsidR="00FD372D" w:rsidRPr="006C5762">
        <w:rPr>
          <w:rFonts w:ascii="David" w:hAnsi="David"/>
          <w:rtl/>
        </w:rPr>
        <w:t>(16.12.20)</w:t>
      </w:r>
      <w:r w:rsidR="00FD372D">
        <w:rPr>
          <w:rFonts w:ascii="David" w:hAnsi="David" w:hint="cs"/>
          <w:rtl/>
        </w:rPr>
        <w:t xml:space="preserve"> - </w:t>
      </w:r>
      <w:r w:rsidR="00FD372D" w:rsidRPr="006C5762">
        <w:rPr>
          <w:rFonts w:ascii="David" w:hAnsi="David"/>
          <w:rtl/>
        </w:rPr>
        <w:t>הנאשם הורשע באישום הראשון בעבירה של סיוע לסחר בסם מסוכן ובאישום השני בעבירה של סחר בסם מסוכן. באישום הראשון מסר נאשם 2 לסוכן משטרתי 28.10 גרם נטו של סם מסוכן מסוג קוקאין ובכך סייע לסחר בסם מסוכן ואילו באישום השני סחר הנאשם בסם מסוכן מסוג קוקאין בכמות של 30.51 גרם נטו.</w:t>
      </w:r>
      <w:r w:rsidR="00FD372D">
        <w:rPr>
          <w:rFonts w:ascii="David" w:hAnsi="David" w:hint="cs"/>
          <w:rtl/>
        </w:rPr>
        <w:t xml:space="preserve"> </w:t>
      </w:r>
      <w:r w:rsidR="00FD372D" w:rsidRPr="006C5762">
        <w:rPr>
          <w:rFonts w:ascii="David" w:hAnsi="David"/>
          <w:rtl/>
        </w:rPr>
        <w:t>נקבע כי מתחם העונש ההולם לכל האישומים נע בין 10 ל-30 חודשי מאסר בפועל. על הנאשם הושת עונש של 6 חודשי מאסר לריצוי בעבודות שירות וענישה נלווית.</w:t>
      </w:r>
    </w:p>
    <w:p w14:paraId="2AD96EF5" w14:textId="77777777" w:rsidR="00FD372D" w:rsidRPr="006C5762" w:rsidRDefault="00FD372D" w:rsidP="00FD372D">
      <w:pPr>
        <w:pStyle w:val="a9"/>
        <w:rPr>
          <w:b/>
          <w:bCs/>
          <w:rtl/>
        </w:rPr>
      </w:pPr>
    </w:p>
    <w:p w14:paraId="72828651" w14:textId="77777777" w:rsidR="00FD372D" w:rsidRPr="006C5762" w:rsidRDefault="00586DEE" w:rsidP="00FD372D">
      <w:pPr>
        <w:pStyle w:val="a9"/>
        <w:numPr>
          <w:ilvl w:val="0"/>
          <w:numId w:val="10"/>
        </w:numPr>
        <w:spacing w:line="360" w:lineRule="auto"/>
        <w:jc w:val="both"/>
        <w:rPr>
          <w:rFonts w:ascii="David" w:hAnsi="David"/>
          <w:u w:val="single"/>
        </w:rPr>
      </w:pPr>
      <w:hyperlink r:id="rId39" w:history="1">
        <w:r w:rsidRPr="00586DEE">
          <w:rPr>
            <w:b/>
            <w:bCs/>
            <w:color w:val="0000FF"/>
            <w:u w:val="single"/>
            <w:rtl/>
          </w:rPr>
          <w:t>רע"פ 6160/18</w:t>
        </w:r>
      </w:hyperlink>
      <w:r w:rsidR="00FD372D" w:rsidRPr="006C5762">
        <w:rPr>
          <w:b/>
          <w:bCs/>
          <w:rtl/>
        </w:rPr>
        <w:t xml:space="preserve"> </w:t>
      </w:r>
      <w:r w:rsidR="00FD372D" w:rsidRPr="006C5762">
        <w:rPr>
          <w:b/>
          <w:bCs/>
          <w:u w:val="single"/>
          <w:rtl/>
        </w:rPr>
        <w:t>רפאל מרואני נ' מדינת ישראל</w:t>
      </w:r>
      <w:r w:rsidR="00FD372D" w:rsidRPr="006C5762">
        <w:rPr>
          <w:b/>
          <w:bCs/>
          <w:rtl/>
        </w:rPr>
        <w:t xml:space="preserve"> </w:t>
      </w:r>
      <w:r w:rsidR="00FD372D">
        <w:rPr>
          <w:rtl/>
        </w:rPr>
        <w:t>(5.9.18)</w:t>
      </w:r>
      <w:r w:rsidR="00FD372D">
        <w:rPr>
          <w:rFonts w:hint="cs"/>
          <w:rtl/>
        </w:rPr>
        <w:t xml:space="preserve"> -</w:t>
      </w:r>
      <w:r w:rsidR="00FD372D">
        <w:rPr>
          <w:rFonts w:hint="cs"/>
          <w:b/>
          <w:bCs/>
          <w:rtl/>
        </w:rPr>
        <w:t xml:space="preserve"> </w:t>
      </w:r>
      <w:r w:rsidR="00FD372D" w:rsidRPr="006C5762">
        <w:rPr>
          <w:rtl/>
        </w:rPr>
        <w:t>המבקש הורשע בעבירות של סחר בסם מסוכן. המבקש מכר סם מסוג קנבוס לשוטר בארבעה מועדים שונים, בכמות כוללת של 29.05 גרם בתמורה לסכום מצטבר של 2,500 ₪. בנוסף, מכר המבקש בשלושה מועדים שונים סם מסוג חשיש במשקל של גרם אחד בכל מועד בתמורה לסך מצטבר של 300 ₪. בית משפט השלום קבע כי מתחם העונש ההולם בגין עבירות הסמים שלעיל נע בין 6 ל- 18 חודשי מאסר בפועל. בנוסף, המבקש צירף תיק נוסף, במסגרתו הורשע בהחזקת סמים שלא לצריכה עצמית, הפרת הוראה חוקית ועבירות נוספות, כאשר עבירות אלו בוצעו על ידו תוך כדי ניהול התיק הראשון. בגין שני התיקים</w:t>
      </w:r>
      <w:r>
        <w:rPr>
          <w:rtl/>
        </w:rPr>
        <w:t xml:space="preserve"> </w:t>
      </w:r>
      <w:r w:rsidR="00FD372D" w:rsidRPr="006C5762">
        <w:rPr>
          <w:rtl/>
        </w:rPr>
        <w:t xml:space="preserve"> הושת על המבקש עונש של 10 חודשי מאסר בפועל וענישה נלווית. בית משפט מחוזי קיבל את ערעור המדינה וגזר על המבקש עונש של 17 חודשי מאסר בפועל. בקשת רשות ערעור שהוגשה לבית משפט עליון נדחתה.</w:t>
      </w:r>
      <w:r w:rsidR="00FD372D" w:rsidRPr="006C5762">
        <w:rPr>
          <w:b/>
          <w:bCs/>
          <w:rtl/>
        </w:rPr>
        <w:t xml:space="preserve"> </w:t>
      </w:r>
    </w:p>
    <w:p w14:paraId="1467BF0D" w14:textId="77777777" w:rsidR="00FD372D" w:rsidRPr="006C5762" w:rsidRDefault="00FD372D" w:rsidP="00FD372D">
      <w:pPr>
        <w:pStyle w:val="a9"/>
        <w:rPr>
          <w:rFonts w:ascii="David" w:hAnsi="David"/>
          <w:color w:val="0000FF"/>
          <w:u w:val="single"/>
          <w:rtl/>
        </w:rPr>
      </w:pPr>
    </w:p>
    <w:p w14:paraId="6B18FF4E" w14:textId="77777777" w:rsidR="00FD372D" w:rsidRPr="002A5EE9" w:rsidRDefault="00586DEE" w:rsidP="00FD372D">
      <w:pPr>
        <w:pStyle w:val="a9"/>
        <w:numPr>
          <w:ilvl w:val="0"/>
          <w:numId w:val="10"/>
        </w:numPr>
        <w:spacing w:line="360" w:lineRule="auto"/>
        <w:jc w:val="both"/>
        <w:rPr>
          <w:rFonts w:ascii="David" w:hAnsi="David"/>
          <w:u w:val="single"/>
        </w:rPr>
      </w:pPr>
      <w:hyperlink r:id="rId40" w:history="1">
        <w:r w:rsidRPr="00586DEE">
          <w:rPr>
            <w:rFonts w:ascii="David" w:hAnsi="David"/>
            <w:b/>
            <w:bCs/>
            <w:color w:val="0000FF"/>
            <w:u w:val="single"/>
            <w:rtl/>
          </w:rPr>
          <w:t>רע"פ 6401/18</w:t>
        </w:r>
      </w:hyperlink>
      <w:r w:rsidR="00FD372D" w:rsidRPr="006C5762">
        <w:rPr>
          <w:rFonts w:ascii="David" w:hAnsi="David"/>
          <w:b/>
          <w:bCs/>
          <w:rtl/>
        </w:rPr>
        <w:t xml:space="preserve"> </w:t>
      </w:r>
      <w:r w:rsidR="00FD372D" w:rsidRPr="002A5EE9">
        <w:rPr>
          <w:rFonts w:ascii="David" w:hAnsi="David"/>
          <w:b/>
          <w:bCs/>
          <w:u w:val="single"/>
          <w:rtl/>
        </w:rPr>
        <w:t>אביעד ספיר נ' מדינת ישראל</w:t>
      </w:r>
      <w:r w:rsidR="00FD372D">
        <w:rPr>
          <w:rFonts w:ascii="David" w:hAnsi="David"/>
          <w:rtl/>
        </w:rPr>
        <w:t xml:space="preserve"> (17.9.18)</w:t>
      </w:r>
      <w:r w:rsidR="00FD372D">
        <w:rPr>
          <w:rFonts w:ascii="David" w:hAnsi="David" w:hint="cs"/>
          <w:rtl/>
        </w:rPr>
        <w:t xml:space="preserve"> - </w:t>
      </w:r>
      <w:r w:rsidR="00FD372D" w:rsidRPr="006C5762">
        <w:rPr>
          <w:rFonts w:ascii="David" w:hAnsi="David"/>
          <w:rtl/>
        </w:rPr>
        <w:t xml:space="preserve">המבקש הורשע בבית משפט השלום בביצוע עבירות של סחר בסם מסוכן מסוג קנבוס, ניסיון לסחר בסם מסוכן ובתיווך סם מסוכן במסגרת 7 אישומים בכמויות שנעו בין 5-23 גרם. בגין עבירות אלה קבע בית משפט שלום מתחם </w:t>
      </w:r>
      <w:r w:rsidR="00FD372D" w:rsidRPr="002A5EE9">
        <w:rPr>
          <w:rFonts w:ascii="David" w:hAnsi="David"/>
          <w:rtl/>
        </w:rPr>
        <w:t>שנע בין 16 ל-36 חודשי מאסר</w:t>
      </w:r>
      <w:r w:rsidR="00FD372D" w:rsidRPr="006C5762">
        <w:rPr>
          <w:rFonts w:ascii="David" w:hAnsi="David"/>
          <w:rtl/>
        </w:rPr>
        <w:t xml:space="preserve"> והשית על המבקש 12 חודשי מאסר בפועל, בניכוי ימי מעצרו וענישה נלווית לאחר שסטה ממתחם העונש ההולם בשל נסיבות אישיות ושיקולי שיקום. בית המשפט המחוזי דחה את ערעור המבקש על חומרת העונש, תוך שציין כי לא מצא מקום להתערב בקביעת מתחם העונש ההולם. בקשת רשות ערעור שהוגשה לבית משפט עליון נדחתה אף היא. </w:t>
      </w:r>
    </w:p>
    <w:p w14:paraId="39074C45" w14:textId="77777777" w:rsidR="00FD372D" w:rsidRPr="002A5EE9" w:rsidRDefault="00FD372D" w:rsidP="00FD372D">
      <w:pPr>
        <w:pStyle w:val="a9"/>
        <w:rPr>
          <w:rFonts w:ascii="David" w:hAnsi="David"/>
          <w:color w:val="0000FF"/>
          <w:u w:val="single"/>
          <w:rtl/>
        </w:rPr>
      </w:pPr>
    </w:p>
    <w:p w14:paraId="6805D37F" w14:textId="77777777" w:rsidR="00FD372D" w:rsidRPr="002A5EE9" w:rsidRDefault="00586DEE" w:rsidP="00FD372D">
      <w:pPr>
        <w:pStyle w:val="a9"/>
        <w:numPr>
          <w:ilvl w:val="0"/>
          <w:numId w:val="10"/>
        </w:numPr>
        <w:spacing w:line="360" w:lineRule="auto"/>
        <w:jc w:val="both"/>
        <w:rPr>
          <w:rFonts w:ascii="David" w:hAnsi="David"/>
          <w:u w:val="single"/>
        </w:rPr>
      </w:pPr>
      <w:hyperlink r:id="rId41" w:history="1">
        <w:r w:rsidRPr="00586DEE">
          <w:rPr>
            <w:rFonts w:ascii="David" w:hAnsi="David"/>
            <w:b/>
            <w:bCs/>
            <w:color w:val="0000FF"/>
            <w:u w:val="single"/>
            <w:rtl/>
          </w:rPr>
          <w:t>עפ"ג 70430-01-20</w:t>
        </w:r>
      </w:hyperlink>
      <w:r w:rsidR="00FD372D" w:rsidRPr="002A5EE9">
        <w:rPr>
          <w:rFonts w:ascii="David" w:hAnsi="David"/>
          <w:b/>
          <w:bCs/>
          <w:rtl/>
        </w:rPr>
        <w:t xml:space="preserve"> </w:t>
      </w:r>
      <w:r w:rsidR="00FD372D" w:rsidRPr="002A5EE9">
        <w:rPr>
          <w:rFonts w:ascii="David" w:hAnsi="David"/>
          <w:b/>
          <w:bCs/>
          <w:u w:val="single"/>
          <w:rtl/>
        </w:rPr>
        <w:t>נאור עוזיאל נ' מדינת ישראל</w:t>
      </w:r>
      <w:r w:rsidR="00FD372D" w:rsidRPr="002A5EE9">
        <w:rPr>
          <w:rFonts w:ascii="David" w:hAnsi="David"/>
          <w:rtl/>
        </w:rPr>
        <w:t xml:space="preserve"> </w:t>
      </w:r>
      <w:r w:rsidR="00FD372D">
        <w:rPr>
          <w:rFonts w:ascii="David" w:hAnsi="David"/>
          <w:rtl/>
        </w:rPr>
        <w:t>(21.5.20)</w:t>
      </w:r>
      <w:r w:rsidR="00FD372D">
        <w:rPr>
          <w:rFonts w:ascii="David" w:hAnsi="David" w:hint="cs"/>
          <w:rtl/>
        </w:rPr>
        <w:t xml:space="preserve"> - </w:t>
      </w:r>
      <w:r w:rsidR="00FD372D" w:rsidRPr="002A5EE9">
        <w:rPr>
          <w:rFonts w:ascii="David" w:hAnsi="David"/>
          <w:rtl/>
        </w:rPr>
        <w:t>המערער הורשע בארבע עבירות של סחר בסם מסוכן מסוג קנבוס וחשיש. המערער הורשע גם בעבירה של החזקת סם מסוכן מסוג חשיש לצריכה עצמית. בית משפט השלום קבע כי מתחם עונש ההולם נע בין מספר חודשי מאסר שניתן לבצע בעבודות שירות ל- 18 חודשי מאסר לצד ענישה נלווית.</w:t>
      </w:r>
      <w:r w:rsidR="00FD372D" w:rsidRPr="002A5EE9">
        <w:rPr>
          <w:rFonts w:ascii="Miriam" w:hAnsi="Miriam" w:cs="Miriam"/>
          <w:rtl/>
        </w:rPr>
        <w:t xml:space="preserve"> </w:t>
      </w:r>
      <w:r w:rsidR="00FD372D" w:rsidRPr="002A5EE9">
        <w:rPr>
          <w:rFonts w:ascii="David" w:hAnsi="David"/>
          <w:rtl/>
        </w:rPr>
        <w:t>המערער בעל עבר פלילי. בית משפט שלום מצא לסטות ממתחם העונש ההולם שקבע בשל שיקולי שיקום. על המערער נגזר עונש של 3 חודשי מאסר לריצוי בעבודות שירות, וענישה נלווית. ערעור שהוגש על ידי המערער לבית המשפט המחוזי נדחה.</w:t>
      </w:r>
    </w:p>
    <w:p w14:paraId="428FA693" w14:textId="77777777" w:rsidR="00FD372D" w:rsidRPr="002A5EE9" w:rsidRDefault="00FD372D" w:rsidP="00FD372D">
      <w:pPr>
        <w:pStyle w:val="a9"/>
        <w:rPr>
          <w:rFonts w:ascii="David" w:hAnsi="David"/>
          <w:color w:val="0000FF"/>
          <w:u w:val="single"/>
          <w:rtl/>
        </w:rPr>
      </w:pPr>
    </w:p>
    <w:p w14:paraId="1BF61D69" w14:textId="77777777" w:rsidR="00FD372D" w:rsidRPr="002A5EE9" w:rsidRDefault="00586DEE" w:rsidP="00FD372D">
      <w:pPr>
        <w:pStyle w:val="a9"/>
        <w:numPr>
          <w:ilvl w:val="0"/>
          <w:numId w:val="10"/>
        </w:numPr>
        <w:spacing w:line="360" w:lineRule="auto"/>
        <w:jc w:val="both"/>
        <w:rPr>
          <w:rFonts w:ascii="David" w:hAnsi="David"/>
          <w:u w:val="single"/>
        </w:rPr>
      </w:pPr>
      <w:hyperlink r:id="rId42" w:history="1">
        <w:r w:rsidRPr="00586DEE">
          <w:rPr>
            <w:rFonts w:ascii="David" w:hAnsi="David"/>
            <w:b/>
            <w:bCs/>
            <w:color w:val="0000FF"/>
            <w:u w:val="single"/>
            <w:rtl/>
          </w:rPr>
          <w:t>עפ"ג 22792-06-20</w:t>
        </w:r>
      </w:hyperlink>
      <w:r w:rsidR="00FD372D" w:rsidRPr="002A5EE9">
        <w:rPr>
          <w:rFonts w:ascii="David" w:hAnsi="David"/>
          <w:rtl/>
        </w:rPr>
        <w:t xml:space="preserve"> </w:t>
      </w:r>
      <w:r w:rsidR="00FD372D" w:rsidRPr="002A5EE9">
        <w:rPr>
          <w:rFonts w:ascii="David" w:hAnsi="David"/>
          <w:b/>
          <w:bCs/>
          <w:u w:val="single"/>
          <w:rtl/>
        </w:rPr>
        <w:t>יעקובוב נ' מדינת ישראל</w:t>
      </w:r>
      <w:r w:rsidR="00FD372D" w:rsidRPr="002A5EE9">
        <w:rPr>
          <w:rFonts w:ascii="David" w:hAnsi="David"/>
          <w:rtl/>
        </w:rPr>
        <w:t xml:space="preserve"> (30.7.20) המערער הורשע בארבעה אישומים של עבירות סחר והספקת סמים מסוכנים מסוג קנבוס בכמויות של מספר גרמים, וכן בעבירה של החזקת סמים לצריכה עצמית. בית משפט שלום קבע כי ארבעת אישומי הסחר מהווים אירוע אחד וקבע כי מתחם העונש ההולם נע</w:t>
      </w:r>
      <w:r w:rsidR="00FD372D" w:rsidRPr="002A5EE9">
        <w:rPr>
          <w:rFonts w:ascii="David" w:hAnsi="David"/>
          <w:b/>
          <w:bCs/>
          <w:rtl/>
        </w:rPr>
        <w:t xml:space="preserve"> </w:t>
      </w:r>
      <w:r w:rsidR="00FD372D" w:rsidRPr="002A5EE9">
        <w:rPr>
          <w:rFonts w:ascii="David" w:hAnsi="David"/>
          <w:rtl/>
        </w:rPr>
        <w:t>בין 10 ל- 20 חודשי מאסר לצד ענישה נלווית. למערער עבר פלילי משמעותי. המערער נדון ל-12 חודשי מאסר בפועל והופעלו במצטבר שני חודשי מאסר על תנאי ברי הפעלה כך שנגזר על המערער לרצו</w:t>
      </w:r>
      <w:r w:rsidR="00FD372D">
        <w:rPr>
          <w:rFonts w:ascii="David" w:hAnsi="David"/>
          <w:rtl/>
        </w:rPr>
        <w:t xml:space="preserve">ת סך הכל 14 חודשי מאסר בפועל. </w:t>
      </w:r>
      <w:r w:rsidR="00FD372D" w:rsidRPr="002A5EE9">
        <w:rPr>
          <w:rFonts w:ascii="David" w:hAnsi="David"/>
          <w:rtl/>
        </w:rPr>
        <w:t>המערער הגיש ערעור לבית המשפט המחוזי. בשל מצב בריאותי של המערער הורה בית משפט מחוזי כי חודשיים של מאסר על תנאי שהופעלו במצטבר, ירוצו על ידו בחופף.</w:t>
      </w:r>
    </w:p>
    <w:p w14:paraId="4BD30DF9" w14:textId="77777777" w:rsidR="00FD372D" w:rsidRPr="002A5EE9" w:rsidRDefault="00FD372D" w:rsidP="00FD372D">
      <w:pPr>
        <w:pStyle w:val="a9"/>
        <w:rPr>
          <w:rFonts w:ascii="David" w:hAnsi="David"/>
          <w:color w:val="0000FF"/>
          <w:u w:val="single"/>
          <w:rtl/>
        </w:rPr>
      </w:pPr>
    </w:p>
    <w:p w14:paraId="7ACBF893" w14:textId="77777777" w:rsidR="00FD372D" w:rsidRPr="005562BC" w:rsidRDefault="00586DEE" w:rsidP="00FD372D">
      <w:pPr>
        <w:pStyle w:val="a9"/>
        <w:numPr>
          <w:ilvl w:val="0"/>
          <w:numId w:val="10"/>
        </w:numPr>
        <w:spacing w:line="360" w:lineRule="auto"/>
        <w:jc w:val="both"/>
        <w:rPr>
          <w:rFonts w:ascii="David" w:hAnsi="David"/>
          <w:u w:val="single"/>
        </w:rPr>
      </w:pPr>
      <w:hyperlink r:id="rId43" w:history="1">
        <w:r w:rsidRPr="00586DEE">
          <w:rPr>
            <w:rFonts w:ascii="David" w:hAnsi="David"/>
            <w:b/>
            <w:bCs/>
            <w:color w:val="0000FF"/>
            <w:u w:val="single"/>
            <w:rtl/>
          </w:rPr>
          <w:t>עפ"ג (מרכז) 5342-09-17</w:t>
        </w:r>
      </w:hyperlink>
      <w:r w:rsidR="00FD372D" w:rsidRPr="002A5EE9">
        <w:rPr>
          <w:rFonts w:ascii="David" w:hAnsi="David"/>
          <w:rtl/>
        </w:rPr>
        <w:t xml:space="preserve"> </w:t>
      </w:r>
      <w:r w:rsidR="00FD372D" w:rsidRPr="002A5EE9">
        <w:rPr>
          <w:rFonts w:ascii="David" w:hAnsi="David"/>
          <w:b/>
          <w:bCs/>
          <w:rtl/>
        </w:rPr>
        <w:t>עקיבא נ' מדינת ישראל</w:t>
      </w:r>
      <w:r w:rsidR="00FD372D" w:rsidRPr="002A5EE9">
        <w:rPr>
          <w:rFonts w:ascii="David" w:hAnsi="David"/>
          <w:rtl/>
        </w:rPr>
        <w:t xml:space="preserve"> (3.12.2017), המערער הורשע על יסוד הודאתו, בשתי עבירות של סחר ותיווך בסם מסוכן מסוג קוקאין במשקל של פחות מ-2 גרם בכל אירוע, ובעבירה של החזקת סם מסוכן מסוג קנאביס לשימוש עצמי. למרות המלצת שירות המבחן לבטל את הרשעתו</w:t>
      </w:r>
      <w:r w:rsidR="00FD372D" w:rsidRPr="00882E49">
        <w:rPr>
          <w:rFonts w:ascii="David" w:hAnsi="David"/>
          <w:rtl/>
        </w:rPr>
        <w:t xml:space="preserve">, נקבע מתחם עונש הולם הנע בין 8 ל-18 חודשי מאסר לכל עבירת סחר, ועל המערער הושת </w:t>
      </w:r>
      <w:r w:rsidR="00FD372D" w:rsidRPr="002A5EE9">
        <w:rPr>
          <w:rFonts w:ascii="David" w:hAnsi="David"/>
          <w:rtl/>
        </w:rPr>
        <w:t xml:space="preserve">עונש של 6 חודשי מאסר לריצוי בדרך של עבודות שירות וענישה נלווית, לאחר שבית המשפט מצא לסטות ממתחם העונש ההולם משיקולי שיקום בשים לב לכך שהמערער עבר הליך גמילה ולאור תרומתו המשמעותית לחברה במסגרת שירותו הצבאי. ערעור שהוגש לבית המשפט המחוזי על ידי המערער נדחה. </w:t>
      </w:r>
    </w:p>
    <w:p w14:paraId="7E0C078D" w14:textId="77777777" w:rsidR="00FD372D" w:rsidRPr="005562BC" w:rsidRDefault="00FD372D" w:rsidP="00FD372D">
      <w:pPr>
        <w:pStyle w:val="a9"/>
        <w:rPr>
          <w:rFonts w:ascii="David" w:hAnsi="David"/>
          <w:color w:val="0000FF"/>
          <w:u w:val="single"/>
          <w:rtl/>
        </w:rPr>
      </w:pPr>
    </w:p>
    <w:p w14:paraId="2E8A98A5" w14:textId="77777777" w:rsidR="00FD372D" w:rsidRPr="005562BC" w:rsidRDefault="00586DEE" w:rsidP="00FD372D">
      <w:pPr>
        <w:pStyle w:val="a9"/>
        <w:numPr>
          <w:ilvl w:val="0"/>
          <w:numId w:val="10"/>
        </w:numPr>
        <w:spacing w:line="360" w:lineRule="auto"/>
        <w:jc w:val="both"/>
        <w:rPr>
          <w:rFonts w:ascii="David" w:hAnsi="David"/>
          <w:u w:val="single"/>
          <w:rtl/>
        </w:rPr>
      </w:pPr>
      <w:hyperlink r:id="rId44" w:history="1">
        <w:r w:rsidRPr="00586DEE">
          <w:rPr>
            <w:rFonts w:ascii="David" w:hAnsi="David"/>
            <w:b/>
            <w:bCs/>
            <w:color w:val="0000FF"/>
            <w:u w:val="single"/>
            <w:rtl/>
          </w:rPr>
          <w:t>ת"פ (קריות) 11744-11-18</w:t>
        </w:r>
      </w:hyperlink>
      <w:r w:rsidR="00FD372D" w:rsidRPr="005562BC">
        <w:rPr>
          <w:rFonts w:ascii="David" w:hAnsi="David"/>
          <w:rtl/>
        </w:rPr>
        <w:t xml:space="preserve"> </w:t>
      </w:r>
      <w:r w:rsidR="00FD372D" w:rsidRPr="005562BC">
        <w:rPr>
          <w:rFonts w:ascii="David" w:hAnsi="David"/>
          <w:b/>
          <w:bCs/>
          <w:u w:val="single"/>
          <w:rtl/>
        </w:rPr>
        <w:t>מדינת ישראל נ' סלפוי</w:t>
      </w:r>
      <w:r w:rsidR="00FD372D" w:rsidRPr="005562BC">
        <w:rPr>
          <w:rFonts w:ascii="David" w:hAnsi="David"/>
          <w:rtl/>
        </w:rPr>
        <w:t xml:space="preserve"> (23.1.19) –הנאשם הורשע בעבירת החזקת סמים שלא לצריכה עצמית ובארבע עבירות סחר בסם מסוכן. הנאשם ביצע ארבע עסקאות</w:t>
      </w:r>
      <w:r>
        <w:rPr>
          <w:rFonts w:ascii="David" w:hAnsi="David"/>
          <w:rtl/>
        </w:rPr>
        <w:t xml:space="preserve"> </w:t>
      </w:r>
      <w:r w:rsidR="00FD372D" w:rsidRPr="005562BC">
        <w:rPr>
          <w:rFonts w:ascii="David" w:hAnsi="David"/>
          <w:rtl/>
        </w:rPr>
        <w:t xml:space="preserve"> בסם מסוכן מסוג קנבוס בכמויות קטנות. בית המשפט קבע כי מתחם העונש ההולם נע בין 10 ל- 20 חודשי מאסר בפועל. על הנאשם צעיר, בעל עבר פלילי שאינו מכביד, אשר הודה ללא שמיעת ראיות, נגזרו 10 חודשי מאסר בפועל לצד ענישה נלוות.</w:t>
      </w:r>
    </w:p>
    <w:p w14:paraId="160EC57D" w14:textId="77777777" w:rsidR="00FD372D" w:rsidRDefault="00FD372D" w:rsidP="00FD372D">
      <w:pPr>
        <w:pStyle w:val="a9"/>
        <w:spacing w:before="288" w:after="288"/>
        <w:rPr>
          <w:rFonts w:ascii="David" w:hAnsi="David"/>
          <w:u w:val="single"/>
          <w:rtl/>
        </w:rPr>
      </w:pPr>
      <w:r>
        <w:rPr>
          <w:rFonts w:ascii="David" w:hAnsi="David" w:hint="cs"/>
          <w:u w:val="single"/>
          <w:rtl/>
        </w:rPr>
        <w:t xml:space="preserve"> </w:t>
      </w:r>
    </w:p>
    <w:p w14:paraId="4FBB1431" w14:textId="77777777" w:rsidR="00FD372D" w:rsidRDefault="00FD372D" w:rsidP="00FD372D">
      <w:pPr>
        <w:numPr>
          <w:ilvl w:val="0"/>
          <w:numId w:val="1"/>
        </w:numPr>
        <w:spacing w:line="360" w:lineRule="auto"/>
        <w:contextualSpacing/>
        <w:jc w:val="both"/>
        <w:rPr>
          <w:rFonts w:ascii="David" w:hAnsi="David"/>
          <w:u w:val="single"/>
        </w:rPr>
      </w:pPr>
      <w:r>
        <w:rPr>
          <w:rFonts w:ascii="David" w:hAnsi="David" w:hint="cs"/>
          <w:u w:val="single"/>
          <w:rtl/>
        </w:rPr>
        <w:t>אתייחס בקצרה לפסיקה שהוגשה ע"י הצדדים:</w:t>
      </w:r>
    </w:p>
    <w:p w14:paraId="57027617" w14:textId="77777777" w:rsidR="00FD372D" w:rsidRPr="00181019" w:rsidRDefault="00FD372D" w:rsidP="00FD372D">
      <w:pPr>
        <w:spacing w:line="360" w:lineRule="auto"/>
        <w:ind w:left="720"/>
        <w:contextualSpacing/>
        <w:jc w:val="both"/>
        <w:rPr>
          <w:rFonts w:ascii="David" w:hAnsi="David"/>
        </w:rPr>
      </w:pPr>
      <w:r w:rsidRPr="00181019">
        <w:rPr>
          <w:rFonts w:ascii="David" w:hAnsi="David" w:hint="cs"/>
          <w:rtl/>
        </w:rPr>
        <w:t>33.1 המאשימה הפנתה, בין היתר,</w:t>
      </w:r>
      <w:r>
        <w:rPr>
          <w:rFonts w:ascii="David" w:hAnsi="David" w:hint="cs"/>
          <w:rtl/>
        </w:rPr>
        <w:t xml:space="preserve"> לפסקי הדין שלהלן. אדגיש, כי המאשימה לא תמכה כדבעי, בעיני, את עתירתה לקביעת מתחם ענישה שבין 3  - 5 שנות מאסר ביחס לתיק שצורף.</w:t>
      </w:r>
    </w:p>
    <w:p w14:paraId="1479257A" w14:textId="77777777" w:rsidR="00FD372D" w:rsidRPr="00E66944" w:rsidRDefault="00FD372D" w:rsidP="00FD372D">
      <w:pPr>
        <w:pStyle w:val="a9"/>
        <w:rPr>
          <w:rFonts w:ascii="David" w:hAnsi="David"/>
          <w:rtl/>
        </w:rPr>
      </w:pPr>
    </w:p>
    <w:p w14:paraId="069F79FD" w14:textId="77777777" w:rsidR="00FD372D" w:rsidRDefault="00586DEE" w:rsidP="00FD372D">
      <w:pPr>
        <w:pStyle w:val="a9"/>
        <w:numPr>
          <w:ilvl w:val="0"/>
          <w:numId w:val="6"/>
        </w:numPr>
        <w:spacing w:line="360" w:lineRule="auto"/>
        <w:jc w:val="both"/>
        <w:rPr>
          <w:rFonts w:ascii="David" w:hAnsi="David"/>
        </w:rPr>
      </w:pPr>
      <w:hyperlink r:id="rId45" w:history="1">
        <w:r w:rsidRPr="00586DEE">
          <w:rPr>
            <w:rFonts w:ascii="David" w:hAnsi="David"/>
            <w:color w:val="0000FF"/>
            <w:u w:val="single"/>
            <w:rtl/>
          </w:rPr>
          <w:t>ת"פ 50955-01-16</w:t>
        </w:r>
      </w:hyperlink>
      <w:r w:rsidR="00FD372D">
        <w:rPr>
          <w:rFonts w:ascii="David" w:hAnsi="David" w:hint="cs"/>
          <w:rtl/>
        </w:rPr>
        <w:t xml:space="preserve"> </w:t>
      </w:r>
      <w:r w:rsidR="00FD372D" w:rsidRPr="00992298">
        <w:rPr>
          <w:rFonts w:ascii="David" w:hAnsi="David" w:hint="cs"/>
          <w:b/>
          <w:bCs/>
          <w:rtl/>
        </w:rPr>
        <w:t>מדינת ישראל נ' וקנין</w:t>
      </w:r>
      <w:r w:rsidR="00FD372D">
        <w:rPr>
          <w:rFonts w:ascii="David" w:hAnsi="David" w:hint="cs"/>
          <w:rtl/>
        </w:rPr>
        <w:t xml:space="preserve"> (06.01.19) </w:t>
      </w:r>
      <w:r w:rsidR="00FD372D">
        <w:rPr>
          <w:rFonts w:ascii="David" w:hAnsi="David"/>
          <w:rtl/>
        </w:rPr>
        <w:t>–</w:t>
      </w:r>
      <w:r w:rsidR="00FD372D">
        <w:rPr>
          <w:rFonts w:ascii="David" w:hAnsi="David" w:hint="cs"/>
          <w:rtl/>
        </w:rPr>
        <w:t xml:space="preserve"> הנאשם הודה והורשע בביצוע עבירות של החזקת סמים שלא לצריכה עצמית והפרעה לשוטר. הנאשם החזיק ברכבו סם מסוכן מסוג קוקאין במשקל 8.4 גרם נטו. משהגיע הרכב למחסום המשטרה, הניח הנאשם את הסם בידו של אחר, אמר לו להסתירו במכנסיו וכך עשה האחר.  נקבע מתחם עונש הולם הנע בין 8 עד 18 חודשי מאסר. הושת על הנאשם 10 חודשי מאסר בפועל, לצד ענישה נלווית. </w:t>
      </w:r>
    </w:p>
    <w:p w14:paraId="2F178905" w14:textId="77777777" w:rsidR="00FD372D" w:rsidRDefault="00586DEE" w:rsidP="00FD372D">
      <w:pPr>
        <w:pStyle w:val="a9"/>
        <w:numPr>
          <w:ilvl w:val="0"/>
          <w:numId w:val="6"/>
        </w:numPr>
        <w:spacing w:line="360" w:lineRule="auto"/>
        <w:jc w:val="both"/>
        <w:rPr>
          <w:rFonts w:ascii="David" w:hAnsi="David"/>
        </w:rPr>
      </w:pPr>
      <w:hyperlink r:id="rId46" w:history="1">
        <w:r w:rsidRPr="00586DEE">
          <w:rPr>
            <w:rFonts w:ascii="David" w:hAnsi="David"/>
            <w:color w:val="0000FF"/>
            <w:u w:val="single"/>
            <w:rtl/>
          </w:rPr>
          <w:t>ת"פ 43850-06-21</w:t>
        </w:r>
      </w:hyperlink>
      <w:r w:rsidR="00FD372D">
        <w:rPr>
          <w:rFonts w:ascii="David" w:hAnsi="David" w:hint="cs"/>
          <w:rtl/>
        </w:rPr>
        <w:t xml:space="preserve"> </w:t>
      </w:r>
      <w:r w:rsidR="00FD372D" w:rsidRPr="00992298">
        <w:rPr>
          <w:rFonts w:ascii="David" w:hAnsi="David" w:hint="cs"/>
          <w:b/>
          <w:bCs/>
          <w:rtl/>
        </w:rPr>
        <w:t>מדינת ישראל נ' דסיה</w:t>
      </w:r>
      <w:r w:rsidR="00FD372D">
        <w:rPr>
          <w:rFonts w:ascii="David" w:hAnsi="David" w:hint="cs"/>
          <w:rtl/>
        </w:rPr>
        <w:t xml:space="preserve"> (20.03.22) </w:t>
      </w:r>
      <w:r w:rsidR="00FD372D">
        <w:rPr>
          <w:rFonts w:ascii="David" w:hAnsi="David"/>
          <w:rtl/>
        </w:rPr>
        <w:t>–</w:t>
      </w:r>
      <w:r w:rsidR="00FD372D">
        <w:rPr>
          <w:rFonts w:ascii="David" w:hAnsi="David" w:hint="cs"/>
          <w:rtl/>
        </w:rPr>
        <w:t xml:space="preserve"> הנאשם הורשע על פי הודאתו בכתב אישום מתוקן בעבירה של החזקה או שימוש בסמים שלא לצריכה עצמית. במהלך חיפוש בדירתו נתפסו סמים מסוגים שונים </w:t>
      </w:r>
      <w:r w:rsidR="00FD372D">
        <w:rPr>
          <w:rFonts w:ascii="David" w:hAnsi="David"/>
          <w:rtl/>
        </w:rPr>
        <w:t>–</w:t>
      </w:r>
      <w:r w:rsidR="00FD372D">
        <w:rPr>
          <w:rFonts w:ascii="David" w:hAnsi="David" w:hint="cs"/>
          <w:rtl/>
        </w:rPr>
        <w:t xml:space="preserve"> קנבוס במשקל של 40.83 גרם נטו, קנבוס במשקל 2.44 גרם נטו, קנבוס במשקל 31.53 גרם נטו וכן סם מסוג קוקאין במשקל כולל של 3.3859 גרם נטו, בשבע שקיות. נקבע מתחם עונש הנע בין 8 ל- 18 חודשי מאסר בפועל לצד ענישה נלווית. הושת על הנאשם מאסר בפועל למשך 10 חודשים לצד ענישה נלווית.</w:t>
      </w:r>
    </w:p>
    <w:p w14:paraId="34F061CE" w14:textId="77777777" w:rsidR="00FD372D" w:rsidRDefault="00FD372D" w:rsidP="00FD372D">
      <w:pPr>
        <w:pStyle w:val="a9"/>
        <w:spacing w:line="360" w:lineRule="auto"/>
        <w:ind w:left="1080"/>
        <w:jc w:val="both"/>
        <w:rPr>
          <w:rFonts w:ascii="David" w:hAnsi="David"/>
        </w:rPr>
      </w:pPr>
      <w:r>
        <w:rPr>
          <w:rFonts w:ascii="David" w:hAnsi="David" w:hint="cs"/>
          <w:rtl/>
        </w:rPr>
        <w:t xml:space="preserve"> </w:t>
      </w:r>
    </w:p>
    <w:p w14:paraId="04E4DF46" w14:textId="77777777" w:rsidR="00FD372D" w:rsidRPr="00421A0F" w:rsidRDefault="00FD372D" w:rsidP="00FD372D">
      <w:pPr>
        <w:pStyle w:val="a9"/>
        <w:numPr>
          <w:ilvl w:val="1"/>
          <w:numId w:val="9"/>
        </w:numPr>
        <w:spacing w:line="360" w:lineRule="auto"/>
        <w:jc w:val="both"/>
        <w:rPr>
          <w:rFonts w:ascii="David" w:hAnsi="David"/>
          <w:rtl/>
        </w:rPr>
      </w:pPr>
      <w:r w:rsidRPr="00421A0F">
        <w:rPr>
          <w:rFonts w:ascii="David" w:hAnsi="David" w:hint="cs"/>
          <w:rtl/>
        </w:rPr>
        <w:t>ב"כ הנאשם הפנה לטבלת פסיקה שערך, אך זו רלוונטית לשנים 1998 ועד 2009, הרבה קודם לכניסת תיקון 113 ל</w:t>
      </w:r>
      <w:hyperlink r:id="rId47" w:history="1">
        <w:r w:rsidR="00586DEE" w:rsidRPr="00586DEE">
          <w:rPr>
            <w:rFonts w:ascii="David" w:hAnsi="David"/>
            <w:color w:val="0000FF"/>
            <w:u w:val="single"/>
            <w:rtl/>
          </w:rPr>
          <w:t>חוק העונשין</w:t>
        </w:r>
      </w:hyperlink>
      <w:r w:rsidRPr="00421A0F">
        <w:rPr>
          <w:rFonts w:ascii="David" w:hAnsi="David" w:hint="cs"/>
          <w:rtl/>
        </w:rPr>
        <w:t xml:space="preserve">, תשל"ז </w:t>
      </w:r>
      <w:r w:rsidRPr="00421A0F">
        <w:rPr>
          <w:rFonts w:ascii="David" w:hAnsi="David"/>
          <w:rtl/>
        </w:rPr>
        <w:t>–</w:t>
      </w:r>
      <w:r w:rsidRPr="00421A0F">
        <w:rPr>
          <w:rFonts w:ascii="David" w:hAnsi="David" w:hint="cs"/>
          <w:rtl/>
        </w:rPr>
        <w:t xml:space="preserve"> 1977, לתוקפו. כידוע, תיקון החוק מעגן </w:t>
      </w:r>
      <w:r>
        <w:rPr>
          <w:rFonts w:ascii="David" w:hAnsi="David" w:hint="cs"/>
          <w:rtl/>
        </w:rPr>
        <w:t>את עקרונות הענישה ואת האופן בו על בית המשפט ל</w:t>
      </w:r>
      <w:r w:rsidRPr="00421A0F">
        <w:rPr>
          <w:rFonts w:ascii="David" w:hAnsi="David" w:hint="cs"/>
          <w:rtl/>
        </w:rPr>
        <w:t>גזור את הדין</w:t>
      </w:r>
      <w:r>
        <w:rPr>
          <w:rFonts w:ascii="David" w:hAnsi="David" w:hint="cs"/>
          <w:rtl/>
        </w:rPr>
        <w:t>,</w:t>
      </w:r>
      <w:r w:rsidRPr="00421A0F">
        <w:rPr>
          <w:rFonts w:ascii="David" w:hAnsi="David" w:hint="cs"/>
          <w:rtl/>
        </w:rPr>
        <w:t xml:space="preserve"> לאורו של עקרון ההלימה. הפסיקה שצורפה  ע"י ב"כ הנאשם, ברובה אינה </w:t>
      </w:r>
      <w:r>
        <w:rPr>
          <w:rFonts w:ascii="David" w:hAnsi="David" w:hint="cs"/>
          <w:rtl/>
        </w:rPr>
        <w:t>מתייחסת</w:t>
      </w:r>
      <w:r w:rsidRPr="00421A0F">
        <w:rPr>
          <w:rFonts w:ascii="David" w:hAnsi="David" w:hint="cs"/>
          <w:rtl/>
        </w:rPr>
        <w:t xml:space="preserve"> אפוא </w:t>
      </w:r>
      <w:r>
        <w:rPr>
          <w:rFonts w:ascii="David" w:hAnsi="David" w:hint="cs"/>
          <w:rtl/>
        </w:rPr>
        <w:t>ל</w:t>
      </w:r>
      <w:r w:rsidRPr="00421A0F">
        <w:rPr>
          <w:rFonts w:ascii="David" w:hAnsi="David" w:hint="cs"/>
          <w:rtl/>
        </w:rPr>
        <w:t xml:space="preserve">מתחם הענישה, </w:t>
      </w:r>
      <w:r>
        <w:rPr>
          <w:rFonts w:ascii="David" w:hAnsi="David" w:hint="cs"/>
          <w:rtl/>
        </w:rPr>
        <w:t xml:space="preserve"> זו פסיקה ישנה </w:t>
      </w:r>
      <w:r w:rsidRPr="00421A0F">
        <w:rPr>
          <w:rFonts w:ascii="David" w:hAnsi="David" w:hint="cs"/>
          <w:rtl/>
        </w:rPr>
        <w:t>שניתנה עובר לתיקון</w:t>
      </w:r>
      <w:r>
        <w:rPr>
          <w:rFonts w:ascii="David" w:hAnsi="David" w:hint="cs"/>
          <w:rtl/>
        </w:rPr>
        <w:t xml:space="preserve"> לחוק ועל כן לפיכך היא אינה משקפת בעיני את מדיניות הענישה הנוהגת</w:t>
      </w:r>
      <w:r w:rsidRPr="00421A0F">
        <w:rPr>
          <w:rFonts w:ascii="David" w:hAnsi="David" w:hint="cs"/>
          <w:rtl/>
        </w:rPr>
        <w:t>. להלן</w:t>
      </w:r>
      <w:r>
        <w:rPr>
          <w:rFonts w:ascii="David" w:hAnsi="David" w:hint="cs"/>
          <w:rtl/>
        </w:rPr>
        <w:t xml:space="preserve"> אציין</w:t>
      </w:r>
      <w:r w:rsidRPr="00421A0F">
        <w:rPr>
          <w:rFonts w:ascii="David" w:hAnsi="David" w:hint="cs"/>
          <w:rtl/>
        </w:rPr>
        <w:t xml:space="preserve"> חלק מפסקי הדין:</w:t>
      </w:r>
    </w:p>
    <w:p w14:paraId="5B564630" w14:textId="77777777" w:rsidR="00FD372D" w:rsidRDefault="00586DEE" w:rsidP="00FD372D">
      <w:pPr>
        <w:pStyle w:val="a9"/>
        <w:numPr>
          <w:ilvl w:val="0"/>
          <w:numId w:val="7"/>
        </w:numPr>
        <w:spacing w:line="360" w:lineRule="auto"/>
        <w:jc w:val="both"/>
        <w:rPr>
          <w:rFonts w:ascii="David" w:hAnsi="David"/>
        </w:rPr>
      </w:pPr>
      <w:hyperlink r:id="rId48" w:history="1">
        <w:r w:rsidRPr="00586DEE">
          <w:rPr>
            <w:rFonts w:ascii="David" w:hAnsi="David"/>
            <w:b/>
            <w:bCs/>
            <w:color w:val="0000FF"/>
            <w:u w:val="single"/>
            <w:rtl/>
          </w:rPr>
          <w:t>ע"פ 7176-04</w:t>
        </w:r>
      </w:hyperlink>
      <w:r w:rsidR="00FD372D" w:rsidRPr="00421A0F">
        <w:rPr>
          <w:rFonts w:ascii="David" w:hAnsi="David" w:hint="cs"/>
          <w:b/>
          <w:bCs/>
          <w:rtl/>
        </w:rPr>
        <w:t xml:space="preserve"> </w:t>
      </w:r>
      <w:r w:rsidR="00FD372D" w:rsidRPr="00421A0F">
        <w:rPr>
          <w:rFonts w:ascii="David" w:hAnsi="David" w:hint="cs"/>
          <w:b/>
          <w:bCs/>
          <w:u w:val="single"/>
          <w:rtl/>
        </w:rPr>
        <w:t>ירון תלמי נ' מדינת ישראל</w:t>
      </w:r>
      <w:r w:rsidR="00FD372D" w:rsidRPr="00333F0A">
        <w:rPr>
          <w:rFonts w:ascii="David" w:hAnsi="David" w:hint="cs"/>
          <w:rtl/>
        </w:rPr>
        <w:t xml:space="preserve"> (20.06.05) </w:t>
      </w:r>
      <w:r w:rsidR="00FD372D" w:rsidRPr="00333F0A">
        <w:rPr>
          <w:rFonts w:ascii="David" w:hAnsi="David"/>
          <w:rtl/>
        </w:rPr>
        <w:t>–</w:t>
      </w:r>
      <w:r w:rsidR="00FD372D" w:rsidRPr="00333F0A">
        <w:rPr>
          <w:rFonts w:ascii="David" w:hAnsi="David" w:hint="cs"/>
          <w:rtl/>
        </w:rPr>
        <w:t xml:space="preserve"> ה</w:t>
      </w:r>
      <w:r w:rsidR="00FD372D">
        <w:rPr>
          <w:rFonts w:ascii="David" w:hAnsi="David" w:hint="cs"/>
          <w:rtl/>
        </w:rPr>
        <w:t>מערער</w:t>
      </w:r>
      <w:r w:rsidR="00FD372D" w:rsidRPr="00333F0A">
        <w:rPr>
          <w:rFonts w:ascii="David" w:hAnsi="David" w:hint="cs"/>
          <w:rtl/>
        </w:rPr>
        <w:t xml:space="preserve"> הורשע בעביר</w:t>
      </w:r>
      <w:r w:rsidR="00FD372D">
        <w:rPr>
          <w:rFonts w:ascii="David" w:hAnsi="David" w:hint="cs"/>
          <w:rtl/>
        </w:rPr>
        <w:t xml:space="preserve">ה של החזקת סם מסוכן שלא לצריכה עצמית ובעבירה של ניסיון לסחר בסם מסוכן. דובר על 5 שקים ובהם 64.82 ק"ג של סם מסוכן מסוג קנאביס. הושת על המערער 44 חודשי מאסר,  מתוכם 20 חודשים לריצוי בפועל לצד ענישה נלווית. </w:t>
      </w:r>
    </w:p>
    <w:p w14:paraId="17CF7D66" w14:textId="77777777" w:rsidR="00FD372D" w:rsidRPr="00421A0F" w:rsidRDefault="00FD372D" w:rsidP="00FD372D">
      <w:pPr>
        <w:pStyle w:val="a9"/>
        <w:numPr>
          <w:ilvl w:val="0"/>
          <w:numId w:val="7"/>
        </w:numPr>
        <w:spacing w:line="360" w:lineRule="auto"/>
        <w:jc w:val="both"/>
        <w:rPr>
          <w:rFonts w:ascii="David" w:hAnsi="David"/>
        </w:rPr>
      </w:pPr>
      <w:r w:rsidRPr="00421A0F">
        <w:rPr>
          <w:rFonts w:ascii="David" w:hAnsi="David"/>
          <w:b/>
          <w:bCs/>
          <w:rtl/>
        </w:rPr>
        <w:t>ת</w:t>
      </w:r>
      <w:r w:rsidRPr="00421A0F">
        <w:rPr>
          <w:rFonts w:ascii="David" w:hAnsi="David" w:hint="cs"/>
          <w:b/>
          <w:bCs/>
          <w:rtl/>
        </w:rPr>
        <w:t>"</w:t>
      </w:r>
      <w:r w:rsidRPr="00421A0F">
        <w:rPr>
          <w:rFonts w:ascii="David" w:hAnsi="David"/>
          <w:b/>
          <w:bCs/>
          <w:rtl/>
        </w:rPr>
        <w:t xml:space="preserve">פ (נצ') </w:t>
      </w:r>
      <w:hyperlink r:id="rId49" w:history="1">
        <w:r w:rsidR="00871D82" w:rsidRPr="00871D82">
          <w:rPr>
            <w:rFonts w:ascii="David" w:hAnsi="David"/>
            <w:b/>
            <w:bCs/>
            <w:color w:val="0000FF"/>
            <w:u w:val="single"/>
            <w:rtl/>
          </w:rPr>
          <w:t xml:space="preserve">3230/05  </w:t>
        </w:r>
      </w:hyperlink>
      <w:r w:rsidRPr="00421A0F">
        <w:rPr>
          <w:rFonts w:ascii="David" w:hAnsi="David"/>
          <w:b/>
          <w:bCs/>
          <w:rtl/>
        </w:rPr>
        <w:t xml:space="preserve"> </w:t>
      </w:r>
      <w:r w:rsidRPr="00421A0F">
        <w:rPr>
          <w:rFonts w:ascii="David" w:hAnsi="David"/>
          <w:b/>
          <w:bCs/>
          <w:u w:val="single"/>
          <w:rtl/>
        </w:rPr>
        <w:t>מדינת ישראל נ' רנטה בוקסדורף</w:t>
      </w:r>
      <w:r w:rsidRPr="00421A0F">
        <w:rPr>
          <w:rFonts w:ascii="David" w:hAnsi="David" w:hint="cs"/>
          <w:u w:val="single"/>
          <w:rtl/>
        </w:rPr>
        <w:t xml:space="preserve"> </w:t>
      </w:r>
      <w:r w:rsidRPr="00421A0F">
        <w:rPr>
          <w:rFonts w:ascii="David" w:hAnsi="David" w:hint="cs"/>
          <w:rtl/>
        </w:rPr>
        <w:t xml:space="preserve">(28.01.07) </w:t>
      </w:r>
      <w:r w:rsidRPr="00421A0F">
        <w:rPr>
          <w:rFonts w:ascii="David" w:hAnsi="David"/>
          <w:rtl/>
        </w:rPr>
        <w:t>–</w:t>
      </w:r>
      <w:r w:rsidRPr="00421A0F">
        <w:rPr>
          <w:rFonts w:ascii="David" w:hAnsi="David" w:hint="cs"/>
          <w:rtl/>
        </w:rPr>
        <w:t xml:space="preserve"> הנאשמת הורשעה על פי הודאתה ב</w:t>
      </w:r>
      <w:r>
        <w:rPr>
          <w:rFonts w:ascii="David" w:hAnsi="David" w:hint="cs"/>
          <w:rtl/>
        </w:rPr>
        <w:t xml:space="preserve">עבירות של נסיון לסחר בסם מסוכן </w:t>
      </w:r>
      <w:r w:rsidRPr="00421A0F">
        <w:rPr>
          <w:rFonts w:ascii="David" w:hAnsi="David" w:hint="cs"/>
          <w:rtl/>
        </w:rPr>
        <w:t xml:space="preserve">החזקה ושימוש בסם מסוכן שלא לצריכה עצמית בצוותא, החזקת סם מסוכן לצריכה עצמית, קבלת נכסים שהושגו בעוון, החזקת סכין שלא כדין. הנאשמת החזיקה 36 כדורי סם מסוכן מסוג </w:t>
      </w:r>
      <w:r w:rsidRPr="00421A0F">
        <w:rPr>
          <w:rFonts w:ascii="David" w:hAnsi="David" w:hint="cs"/>
        </w:rPr>
        <w:t>MDMA</w:t>
      </w:r>
      <w:r w:rsidRPr="00421A0F">
        <w:rPr>
          <w:rFonts w:ascii="David" w:hAnsi="David" w:hint="cs"/>
          <w:rtl/>
        </w:rPr>
        <w:t xml:space="preserve"> , צורף תיק נוסף לפיו הנאשמת החזיקה הרואין בכמות לא מצוינת, מתאדון בנפח 22 מ"ל, כן נמצאה מראה שגנבה הנאשמת ובנוסף היא החזיקה סכין שלא כדין. הושתו על הנאשמת 6 חודשי מאסר בפועל לצד ענישה נלווית.</w:t>
      </w:r>
    </w:p>
    <w:p w14:paraId="0E0A835B" w14:textId="77777777" w:rsidR="00FD372D" w:rsidRDefault="00FD372D" w:rsidP="00FD372D">
      <w:pPr>
        <w:pStyle w:val="a9"/>
        <w:numPr>
          <w:ilvl w:val="0"/>
          <w:numId w:val="7"/>
        </w:numPr>
        <w:spacing w:line="360" w:lineRule="auto"/>
        <w:jc w:val="both"/>
        <w:rPr>
          <w:rFonts w:ascii="David" w:hAnsi="David"/>
        </w:rPr>
      </w:pPr>
      <w:r w:rsidRPr="00421A0F">
        <w:rPr>
          <w:rFonts w:ascii="David" w:hAnsi="David" w:hint="cs"/>
          <w:b/>
          <w:bCs/>
          <w:rtl/>
        </w:rPr>
        <w:t xml:space="preserve">ת"פ 1154-05 </w:t>
      </w:r>
      <w:r w:rsidRPr="00421A0F">
        <w:rPr>
          <w:rFonts w:ascii="David" w:hAnsi="David" w:hint="cs"/>
          <w:b/>
          <w:bCs/>
          <w:u w:val="single"/>
          <w:rtl/>
        </w:rPr>
        <w:t>מדינת ישראל נ' גדי</w:t>
      </w:r>
      <w:r w:rsidRPr="00421A0F">
        <w:rPr>
          <w:rFonts w:ascii="David" w:hAnsi="David" w:hint="cs"/>
          <w:u w:val="single"/>
          <w:rtl/>
        </w:rPr>
        <w:t xml:space="preserve"> </w:t>
      </w:r>
      <w:r>
        <w:rPr>
          <w:rFonts w:ascii="David" w:hAnsi="David" w:hint="cs"/>
          <w:rtl/>
        </w:rPr>
        <w:t xml:space="preserve">(13.11.05) </w:t>
      </w:r>
      <w:r>
        <w:rPr>
          <w:rFonts w:ascii="David" w:hAnsi="David"/>
          <w:rtl/>
        </w:rPr>
        <w:t>–</w:t>
      </w:r>
      <w:r>
        <w:rPr>
          <w:rFonts w:ascii="David" w:hAnsi="David" w:hint="cs"/>
          <w:rtl/>
        </w:rPr>
        <w:t xml:space="preserve"> הנאשם הודה והורשע בשמונה עבירות של סחר בסם מסוכן ובעבירות של החזקת סם שלא לצריכה עצמית והחזקת כלים. הנאשם סחר בכ- 255 גרם קנאבוס ובביתו נמצאה כמות של 8.6 ק"ג סם מסוג קנאבוס. הושתו על הנאשם 6 חודשי מאסר בפועל שירוצו בדרך של עבודות שירות לצד ענישה נלווית. </w:t>
      </w:r>
    </w:p>
    <w:p w14:paraId="445DF09B" w14:textId="77777777" w:rsidR="00FD372D" w:rsidRDefault="00FD372D" w:rsidP="00FD372D">
      <w:pPr>
        <w:numPr>
          <w:ilvl w:val="0"/>
          <w:numId w:val="1"/>
        </w:numPr>
        <w:shd w:val="clear" w:color="auto" w:fill="FFFFFF"/>
        <w:spacing w:line="360" w:lineRule="atLeast"/>
        <w:contextualSpacing/>
        <w:jc w:val="both"/>
        <w:rPr>
          <w:rFonts w:ascii="David" w:hAnsi="David"/>
        </w:rPr>
      </w:pPr>
      <w:r>
        <w:rPr>
          <w:rFonts w:ascii="David" w:hAnsi="David" w:hint="cs"/>
          <w:rtl/>
        </w:rPr>
        <w:t xml:space="preserve">לאחר שבחנתי את הפסיקה שפורטה לעיל ולאורן של נסיבות ביצוע העבירות בהן הורשע הנאשם שלפניי, אני קובעת כי מתחם הענישה ההולם ביחס לתיק העיקרי נע בין 8 </w:t>
      </w:r>
      <w:r>
        <w:rPr>
          <w:rFonts w:ascii="David" w:hAnsi="David"/>
          <w:rtl/>
        </w:rPr>
        <w:t>–</w:t>
      </w:r>
      <w:r>
        <w:rPr>
          <w:rFonts w:ascii="David" w:hAnsi="David" w:hint="cs"/>
          <w:rtl/>
        </w:rPr>
        <w:t xml:space="preserve"> 18 חודשי מאסר בצירוף לעונשים נלווים, ומתחם הענישה ההולם ביחס לתיק שצורף נע בין 14 </w:t>
      </w:r>
      <w:r>
        <w:rPr>
          <w:rFonts w:ascii="David" w:hAnsi="David"/>
          <w:rtl/>
        </w:rPr>
        <w:t>–</w:t>
      </w:r>
      <w:r>
        <w:rPr>
          <w:rFonts w:ascii="David" w:hAnsi="David" w:hint="cs"/>
          <w:rtl/>
        </w:rPr>
        <w:t xml:space="preserve"> 36 חודשי מאסר בצירוף לעונשים נלווים.</w:t>
      </w:r>
    </w:p>
    <w:p w14:paraId="62E44D23" w14:textId="77777777" w:rsidR="00FD372D" w:rsidRPr="00895251" w:rsidRDefault="00FD372D" w:rsidP="00FD372D">
      <w:pPr>
        <w:shd w:val="clear" w:color="auto" w:fill="FFFFFF"/>
        <w:spacing w:line="360" w:lineRule="atLeast"/>
        <w:ind w:left="720"/>
        <w:contextualSpacing/>
        <w:jc w:val="both"/>
        <w:rPr>
          <w:rFonts w:ascii="David" w:hAnsi="David"/>
        </w:rPr>
      </w:pPr>
    </w:p>
    <w:p w14:paraId="6B7027F5" w14:textId="77777777" w:rsidR="00FD372D" w:rsidRPr="00414279" w:rsidRDefault="00FD372D" w:rsidP="00FD372D">
      <w:pPr>
        <w:shd w:val="clear" w:color="auto" w:fill="FFFFFF"/>
        <w:spacing w:line="360" w:lineRule="atLeast"/>
        <w:ind w:left="720"/>
        <w:contextualSpacing/>
        <w:jc w:val="both"/>
        <w:rPr>
          <w:rFonts w:ascii="David" w:hAnsi="David"/>
          <w:color w:val="000000"/>
          <w:u w:val="single"/>
        </w:rPr>
      </w:pPr>
      <w:r w:rsidRPr="00414279">
        <w:rPr>
          <w:rFonts w:ascii="David" w:hAnsi="David"/>
          <w:color w:val="000000"/>
          <w:u w:val="single"/>
          <w:rtl/>
        </w:rPr>
        <w:t>נסיבות שאינן קשורות בביצוע העבירות:</w:t>
      </w:r>
    </w:p>
    <w:p w14:paraId="48B9BF97" w14:textId="77777777" w:rsidR="00FD372D" w:rsidRPr="00414279" w:rsidRDefault="00FD372D" w:rsidP="00FD372D">
      <w:pPr>
        <w:numPr>
          <w:ilvl w:val="0"/>
          <w:numId w:val="1"/>
        </w:numPr>
        <w:shd w:val="clear" w:color="auto" w:fill="FFFFFF"/>
        <w:spacing w:line="360" w:lineRule="atLeast"/>
        <w:contextualSpacing/>
        <w:jc w:val="both"/>
        <w:rPr>
          <w:rFonts w:ascii="David" w:hAnsi="David"/>
          <w:color w:val="000000"/>
        </w:rPr>
      </w:pPr>
      <w:r w:rsidRPr="00414279">
        <w:rPr>
          <w:rFonts w:ascii="David" w:hAnsi="David"/>
          <w:color w:val="000000"/>
          <w:rtl/>
        </w:rPr>
        <w:t xml:space="preserve">בגזירת העונש המתאים לנאשם, בהתאם להוראות </w:t>
      </w:r>
      <w:hyperlink r:id="rId50" w:history="1">
        <w:r w:rsidR="00DF0D84" w:rsidRPr="00DF0D84">
          <w:rPr>
            <w:rStyle w:val="Hyperlink"/>
            <w:rFonts w:ascii="David" w:hAnsi="David"/>
            <w:rtl/>
          </w:rPr>
          <w:t>סעיף 40י</w:t>
        </w:r>
      </w:hyperlink>
      <w:r w:rsidRPr="00414279">
        <w:rPr>
          <w:rFonts w:ascii="David" w:hAnsi="David"/>
          <w:color w:val="000000"/>
          <w:rtl/>
        </w:rPr>
        <w:t xml:space="preserve"> ל</w:t>
      </w:r>
      <w:hyperlink r:id="rId51" w:history="1">
        <w:r w:rsidR="00586DEE" w:rsidRPr="00586DEE">
          <w:rPr>
            <w:rFonts w:ascii="David" w:hAnsi="David"/>
            <w:color w:val="0000FF"/>
            <w:u w:val="single"/>
            <w:rtl/>
          </w:rPr>
          <w:t>חוק העונשין</w:t>
        </w:r>
      </w:hyperlink>
      <w:r w:rsidRPr="00414279">
        <w:rPr>
          <w:rFonts w:ascii="David" w:hAnsi="David"/>
          <w:color w:val="000000"/>
          <w:rtl/>
        </w:rPr>
        <w:t>, יובאו בכלל חשבון נסיבותיו האישיות, שאינן קשורות בביצוע העבירה. בדרך זו חידד תיקון 113 ל</w:t>
      </w:r>
      <w:hyperlink r:id="rId52" w:history="1">
        <w:r w:rsidR="00586DEE" w:rsidRPr="00586DEE">
          <w:rPr>
            <w:rFonts w:ascii="David" w:hAnsi="David"/>
            <w:color w:val="0000FF"/>
            <w:u w:val="single"/>
            <w:rtl/>
          </w:rPr>
          <w:t>חוק העונשין</w:t>
        </w:r>
      </w:hyperlink>
      <w:r w:rsidRPr="00414279">
        <w:rPr>
          <w:rFonts w:ascii="David" w:hAnsi="David"/>
          <w:color w:val="000000"/>
          <w:rtl/>
        </w:rPr>
        <w:t xml:space="preserve"> את הצורך בהמשך נקיטת שיטת ענישה אינדיווידואלית, הבוחנת נסיבותיו של כל מקרה ואדם המובא לדין (</w:t>
      </w:r>
      <w:hyperlink r:id="rId53" w:history="1">
        <w:r w:rsidR="00586DEE" w:rsidRPr="00586DEE">
          <w:rPr>
            <w:rFonts w:ascii="David" w:hAnsi="David"/>
            <w:color w:val="0000FF"/>
            <w:u w:val="single"/>
            <w:rtl/>
          </w:rPr>
          <w:t>ע"פ 433/89</w:t>
        </w:r>
      </w:hyperlink>
      <w:r w:rsidRPr="00414279">
        <w:rPr>
          <w:rFonts w:ascii="David" w:hAnsi="David"/>
          <w:color w:val="000000"/>
          <w:rtl/>
        </w:rPr>
        <w:t xml:space="preserve">) </w:t>
      </w:r>
      <w:r w:rsidRPr="00414279">
        <w:rPr>
          <w:rFonts w:ascii="David" w:hAnsi="David"/>
          <w:b/>
          <w:bCs/>
          <w:color w:val="000000"/>
          <w:rtl/>
        </w:rPr>
        <w:t>אטיאס נ' מדינת ישראל</w:t>
      </w:r>
      <w:r w:rsidRPr="00414279">
        <w:rPr>
          <w:rFonts w:ascii="David" w:hAnsi="David"/>
          <w:color w:val="000000"/>
          <w:rtl/>
        </w:rPr>
        <w:t xml:space="preserve">, פ"ד מג(4) 170; </w:t>
      </w:r>
      <w:hyperlink r:id="rId54" w:history="1">
        <w:r w:rsidR="00586DEE" w:rsidRPr="00586DEE">
          <w:rPr>
            <w:rFonts w:ascii="David" w:hAnsi="David"/>
            <w:color w:val="0000FF"/>
            <w:u w:val="single"/>
            <w:rtl/>
          </w:rPr>
          <w:t>ע"פ 5106/99</w:t>
        </w:r>
      </w:hyperlink>
      <w:r w:rsidRPr="00414279">
        <w:rPr>
          <w:rFonts w:ascii="David" w:hAnsi="David"/>
          <w:color w:val="000000"/>
          <w:rtl/>
        </w:rPr>
        <w:t xml:space="preserve"> </w:t>
      </w:r>
      <w:r w:rsidRPr="00414279">
        <w:rPr>
          <w:rFonts w:ascii="David" w:hAnsi="David"/>
          <w:b/>
          <w:bCs/>
          <w:color w:val="000000"/>
          <w:rtl/>
        </w:rPr>
        <w:t>אבו נג'ימה נ' מדינת ישראל</w:t>
      </w:r>
      <w:r w:rsidRPr="00414279">
        <w:rPr>
          <w:rFonts w:ascii="David" w:hAnsi="David"/>
          <w:color w:val="000000"/>
          <w:rtl/>
        </w:rPr>
        <w:t xml:space="preserve">, פ"ד נד(1) 350; </w:t>
      </w:r>
      <w:hyperlink r:id="rId55" w:history="1">
        <w:r w:rsidR="00586DEE" w:rsidRPr="00586DEE">
          <w:rPr>
            <w:rFonts w:ascii="David" w:hAnsi="David"/>
            <w:color w:val="0000FF"/>
            <w:u w:val="single"/>
            <w:rtl/>
          </w:rPr>
          <w:t>רע"פ 3173/09</w:t>
        </w:r>
      </w:hyperlink>
      <w:r w:rsidRPr="00414279">
        <w:rPr>
          <w:rFonts w:ascii="David" w:hAnsi="David"/>
          <w:color w:val="000000"/>
          <w:rtl/>
        </w:rPr>
        <w:t xml:space="preserve"> </w:t>
      </w:r>
      <w:r w:rsidRPr="00414279">
        <w:rPr>
          <w:rFonts w:ascii="David" w:hAnsi="David"/>
          <w:b/>
          <w:bCs/>
          <w:color w:val="000000"/>
          <w:rtl/>
        </w:rPr>
        <w:t>פראגין נ' מדינת ישראל</w:t>
      </w:r>
      <w:r w:rsidRPr="00414279">
        <w:rPr>
          <w:rFonts w:ascii="David" w:hAnsi="David"/>
          <w:color w:val="000000"/>
          <w:rtl/>
        </w:rPr>
        <w:t xml:space="preserve"> (05.05.09)).</w:t>
      </w:r>
    </w:p>
    <w:p w14:paraId="18F7D8C0" w14:textId="77777777" w:rsidR="00FD372D" w:rsidRPr="00414279" w:rsidRDefault="00FD372D" w:rsidP="00FD372D">
      <w:pPr>
        <w:shd w:val="clear" w:color="auto" w:fill="FFFFFF"/>
        <w:spacing w:line="360" w:lineRule="atLeast"/>
        <w:ind w:left="720"/>
        <w:contextualSpacing/>
        <w:jc w:val="both"/>
        <w:rPr>
          <w:rFonts w:ascii="David" w:hAnsi="David"/>
          <w:color w:val="000000"/>
        </w:rPr>
      </w:pPr>
    </w:p>
    <w:p w14:paraId="77430FDE" w14:textId="77777777" w:rsidR="00FD372D" w:rsidRDefault="00FD372D" w:rsidP="00FD372D">
      <w:pPr>
        <w:numPr>
          <w:ilvl w:val="0"/>
          <w:numId w:val="1"/>
        </w:numPr>
        <w:shd w:val="clear" w:color="auto" w:fill="FFFFFF"/>
        <w:spacing w:line="360" w:lineRule="atLeast"/>
        <w:contextualSpacing/>
        <w:jc w:val="both"/>
        <w:rPr>
          <w:rFonts w:ascii="David" w:hAnsi="David"/>
          <w:color w:val="000000"/>
        </w:rPr>
      </w:pPr>
      <w:r w:rsidRPr="00414279">
        <w:rPr>
          <w:rFonts w:ascii="David" w:hAnsi="David"/>
          <w:color w:val="000000"/>
          <w:rtl/>
        </w:rPr>
        <w:t>במכלול השיקולים</w:t>
      </w:r>
      <w:r>
        <w:rPr>
          <w:rFonts w:ascii="David" w:hAnsi="David" w:hint="cs"/>
          <w:color w:val="000000"/>
          <w:rtl/>
        </w:rPr>
        <w:t xml:space="preserve"> שיפורטו לעיל</w:t>
      </w:r>
      <w:r w:rsidRPr="00414279">
        <w:rPr>
          <w:rFonts w:ascii="David" w:hAnsi="David"/>
          <w:color w:val="000000"/>
          <w:rtl/>
        </w:rPr>
        <w:t>, לא מצאתי כי יש מקום לסטות, לקול</w:t>
      </w:r>
      <w:r>
        <w:rPr>
          <w:rFonts w:ascii="David" w:hAnsi="David" w:hint="cs"/>
          <w:color w:val="000000"/>
          <w:rtl/>
        </w:rPr>
        <w:t>א</w:t>
      </w:r>
      <w:r w:rsidRPr="00414279">
        <w:rPr>
          <w:rFonts w:ascii="David" w:hAnsi="David"/>
          <w:color w:val="000000"/>
          <w:rtl/>
        </w:rPr>
        <w:t xml:space="preserve"> או לחומר</w:t>
      </w:r>
      <w:r>
        <w:rPr>
          <w:rFonts w:ascii="David" w:hAnsi="David" w:hint="cs"/>
          <w:color w:val="000000"/>
          <w:rtl/>
        </w:rPr>
        <w:t>ה</w:t>
      </w:r>
      <w:r w:rsidRPr="00414279">
        <w:rPr>
          <w:rFonts w:ascii="David" w:hAnsi="David"/>
          <w:color w:val="000000"/>
          <w:rtl/>
        </w:rPr>
        <w:t>, ממתחמי הענישה אותם קבעתי</w:t>
      </w:r>
      <w:r>
        <w:rPr>
          <w:rFonts w:ascii="David" w:hAnsi="David" w:hint="cs"/>
          <w:color w:val="000000"/>
          <w:rtl/>
        </w:rPr>
        <w:t xml:space="preserve"> לעיל</w:t>
      </w:r>
      <w:r w:rsidRPr="00414279">
        <w:rPr>
          <w:rFonts w:ascii="David" w:hAnsi="David"/>
          <w:color w:val="000000"/>
          <w:rtl/>
        </w:rPr>
        <w:t>.</w:t>
      </w:r>
    </w:p>
    <w:p w14:paraId="62C4BAD9" w14:textId="77777777" w:rsidR="00FD372D" w:rsidRPr="00AD287C" w:rsidRDefault="00FD372D" w:rsidP="00FD372D">
      <w:pPr>
        <w:pStyle w:val="a9"/>
        <w:rPr>
          <w:rFonts w:ascii="David" w:hAnsi="David"/>
          <w:color w:val="000000"/>
          <w:rtl/>
        </w:rPr>
      </w:pPr>
    </w:p>
    <w:p w14:paraId="3040F2C5" w14:textId="77777777" w:rsidR="00FD372D" w:rsidRDefault="00FD372D" w:rsidP="00FD372D">
      <w:pPr>
        <w:numPr>
          <w:ilvl w:val="0"/>
          <w:numId w:val="1"/>
        </w:numPr>
        <w:shd w:val="clear" w:color="auto" w:fill="FFFFFF"/>
        <w:spacing w:line="360" w:lineRule="atLeast"/>
        <w:contextualSpacing/>
        <w:jc w:val="both"/>
        <w:rPr>
          <w:rFonts w:ascii="David" w:hAnsi="David"/>
          <w:color w:val="000000"/>
        </w:rPr>
      </w:pPr>
      <w:r>
        <w:rPr>
          <w:rFonts w:ascii="David" w:hAnsi="David" w:hint="cs"/>
          <w:color w:val="000000"/>
          <w:rtl/>
        </w:rPr>
        <w:t xml:space="preserve">הנאשם יליד 2002, בן 21 היום, רווק, ללא ילדים, עובר למעצרו עבד בשטיפת רכבים. </w:t>
      </w:r>
    </w:p>
    <w:p w14:paraId="46AE4489" w14:textId="77777777" w:rsidR="00FD372D" w:rsidRDefault="00FD372D" w:rsidP="00FD372D">
      <w:pPr>
        <w:pStyle w:val="a9"/>
        <w:rPr>
          <w:rFonts w:ascii="David" w:hAnsi="David"/>
          <w:color w:val="000000"/>
          <w:rtl/>
        </w:rPr>
      </w:pPr>
    </w:p>
    <w:p w14:paraId="268814DC" w14:textId="77777777" w:rsidR="00FD372D" w:rsidRDefault="00FD372D" w:rsidP="00FD372D">
      <w:pPr>
        <w:numPr>
          <w:ilvl w:val="0"/>
          <w:numId w:val="1"/>
        </w:numPr>
        <w:shd w:val="clear" w:color="auto" w:fill="FFFFFF"/>
        <w:spacing w:line="360" w:lineRule="atLeast"/>
        <w:contextualSpacing/>
        <w:jc w:val="both"/>
        <w:rPr>
          <w:rFonts w:ascii="David" w:hAnsi="David"/>
          <w:color w:val="000000"/>
        </w:rPr>
      </w:pPr>
      <w:r>
        <w:rPr>
          <w:rFonts w:ascii="David" w:hAnsi="David" w:hint="cs"/>
          <w:color w:val="000000"/>
          <w:rtl/>
        </w:rPr>
        <w:t xml:space="preserve">הנאשם נעדר עבר פלילי. </w:t>
      </w:r>
    </w:p>
    <w:p w14:paraId="4D9514A3" w14:textId="77777777" w:rsidR="00FD372D" w:rsidRDefault="00FD372D" w:rsidP="00FD372D">
      <w:pPr>
        <w:pStyle w:val="a9"/>
        <w:rPr>
          <w:rFonts w:ascii="David" w:hAnsi="David"/>
          <w:color w:val="000000"/>
          <w:rtl/>
        </w:rPr>
      </w:pPr>
    </w:p>
    <w:p w14:paraId="6B458D73" w14:textId="77777777" w:rsidR="00FD372D" w:rsidRPr="00910F8E" w:rsidRDefault="00FD372D" w:rsidP="00FD372D">
      <w:pPr>
        <w:numPr>
          <w:ilvl w:val="0"/>
          <w:numId w:val="1"/>
        </w:numPr>
        <w:shd w:val="clear" w:color="auto" w:fill="FFFFFF"/>
        <w:spacing w:line="360" w:lineRule="atLeast"/>
        <w:contextualSpacing/>
        <w:jc w:val="both"/>
        <w:rPr>
          <w:rFonts w:ascii="David" w:hAnsi="David"/>
          <w:color w:val="000000"/>
        </w:rPr>
      </w:pPr>
      <w:r>
        <w:rPr>
          <w:rFonts w:ascii="David" w:hAnsi="David" w:hint="cs"/>
          <w:color w:val="000000"/>
          <w:rtl/>
        </w:rPr>
        <w:t xml:space="preserve">הנאשם הודה בשני כתבי האישום, הביע חרטה על מעשיו, </w:t>
      </w:r>
      <w:r w:rsidRPr="00910F8E">
        <w:rPr>
          <w:rFonts w:ascii="David" w:hAnsi="David" w:hint="cs"/>
          <w:color w:val="000000"/>
          <w:rtl/>
        </w:rPr>
        <w:t>נטל אחריות על מעשיו וחסך זמן שיפוטי יקר ו</w:t>
      </w:r>
      <w:r>
        <w:rPr>
          <w:rFonts w:ascii="David" w:hAnsi="David" w:hint="cs"/>
          <w:color w:val="000000"/>
          <w:rtl/>
        </w:rPr>
        <w:t>את זמנם של העדים וכל אלו נזקפים היום לזכותו.</w:t>
      </w:r>
    </w:p>
    <w:p w14:paraId="6650659E" w14:textId="77777777" w:rsidR="00FD372D" w:rsidRPr="00910F8E" w:rsidRDefault="00FD372D" w:rsidP="00FD372D">
      <w:pPr>
        <w:pStyle w:val="a9"/>
        <w:rPr>
          <w:rFonts w:ascii="David" w:hAnsi="David"/>
          <w:color w:val="000000"/>
          <w:rtl/>
        </w:rPr>
      </w:pPr>
    </w:p>
    <w:p w14:paraId="35574D85" w14:textId="77777777" w:rsidR="00FD372D" w:rsidRDefault="00FD372D" w:rsidP="00FD372D">
      <w:pPr>
        <w:numPr>
          <w:ilvl w:val="0"/>
          <w:numId w:val="1"/>
        </w:numPr>
        <w:shd w:val="clear" w:color="auto" w:fill="FFFFFF"/>
        <w:spacing w:line="360" w:lineRule="atLeast"/>
        <w:contextualSpacing/>
        <w:jc w:val="both"/>
        <w:rPr>
          <w:rFonts w:ascii="David" w:hAnsi="David"/>
          <w:color w:val="000000"/>
        </w:rPr>
      </w:pPr>
      <w:r>
        <w:rPr>
          <w:rFonts w:ascii="David" w:hAnsi="David" w:hint="cs"/>
          <w:color w:val="000000"/>
          <w:rtl/>
        </w:rPr>
        <w:t>הנאשם מצוי בתנאי מעצר, שהינם קשים יותר מתנאיו של אסיר, למשך תקופה ארוכה בת כשנה.</w:t>
      </w:r>
    </w:p>
    <w:p w14:paraId="7145A91A" w14:textId="77777777" w:rsidR="00FD372D" w:rsidRDefault="00FD372D" w:rsidP="00FD372D">
      <w:pPr>
        <w:pStyle w:val="a9"/>
        <w:rPr>
          <w:rFonts w:ascii="David" w:hAnsi="David"/>
          <w:color w:val="000000"/>
          <w:rtl/>
        </w:rPr>
      </w:pPr>
    </w:p>
    <w:p w14:paraId="187536B8" w14:textId="77777777" w:rsidR="00FD372D" w:rsidRDefault="00FD372D" w:rsidP="00FD372D">
      <w:pPr>
        <w:numPr>
          <w:ilvl w:val="0"/>
          <w:numId w:val="1"/>
        </w:numPr>
        <w:shd w:val="clear" w:color="auto" w:fill="FFFFFF"/>
        <w:spacing w:line="360" w:lineRule="atLeast"/>
        <w:contextualSpacing/>
        <w:jc w:val="both"/>
        <w:rPr>
          <w:rFonts w:ascii="David" w:hAnsi="David"/>
          <w:color w:val="000000"/>
        </w:rPr>
      </w:pPr>
      <w:r>
        <w:rPr>
          <w:rFonts w:ascii="David" w:hAnsi="David" w:hint="cs"/>
          <w:color w:val="000000"/>
          <w:rtl/>
        </w:rPr>
        <w:t>הנאשם מסר לבית המשפט, כי בעקבות מעצרו התערער הקשר עם בני משפחתו.</w:t>
      </w:r>
    </w:p>
    <w:p w14:paraId="63C0F673" w14:textId="77777777" w:rsidR="00FD372D" w:rsidRDefault="00FD372D" w:rsidP="00FD372D">
      <w:pPr>
        <w:pStyle w:val="a9"/>
        <w:rPr>
          <w:rFonts w:ascii="David" w:hAnsi="David"/>
          <w:color w:val="000000"/>
          <w:rtl/>
        </w:rPr>
      </w:pPr>
    </w:p>
    <w:p w14:paraId="7CBB9029" w14:textId="77777777" w:rsidR="00FD372D" w:rsidRDefault="00FD372D" w:rsidP="00FD372D">
      <w:pPr>
        <w:numPr>
          <w:ilvl w:val="0"/>
          <w:numId w:val="1"/>
        </w:numPr>
        <w:shd w:val="clear" w:color="auto" w:fill="FFFFFF"/>
        <w:spacing w:line="360" w:lineRule="atLeast"/>
        <w:contextualSpacing/>
        <w:jc w:val="both"/>
        <w:rPr>
          <w:rFonts w:ascii="David" w:hAnsi="David"/>
          <w:color w:val="000000"/>
        </w:rPr>
      </w:pPr>
      <w:r>
        <w:rPr>
          <w:rFonts w:ascii="David" w:hAnsi="David" w:hint="cs"/>
          <w:color w:val="000000"/>
          <w:rtl/>
        </w:rPr>
        <w:t>הנאשם ביצע את העבירה בתיק שצורף, לאחר שנעצר ונחקר כבר בגין האירוע מושא כתב האישום בתיק העיקרי, עובדה המלמדת על כי לא היה בעובדת מעצרו של הנאשם בכדי להרתיעו מלשוב ולבצע עבירות בתחום הסמים.</w:t>
      </w:r>
    </w:p>
    <w:p w14:paraId="429674CC" w14:textId="77777777" w:rsidR="00FD372D" w:rsidRPr="00C84217" w:rsidRDefault="00FD372D" w:rsidP="00FD372D">
      <w:pPr>
        <w:pStyle w:val="a9"/>
        <w:rPr>
          <w:rFonts w:ascii="David" w:hAnsi="David"/>
          <w:color w:val="000000"/>
          <w:rtl/>
        </w:rPr>
      </w:pPr>
    </w:p>
    <w:p w14:paraId="210B9259" w14:textId="77777777" w:rsidR="00FD372D" w:rsidRPr="00AD287C" w:rsidRDefault="00FD372D" w:rsidP="00FD372D">
      <w:pPr>
        <w:numPr>
          <w:ilvl w:val="0"/>
          <w:numId w:val="1"/>
        </w:numPr>
        <w:shd w:val="clear" w:color="auto" w:fill="FFFFFF"/>
        <w:spacing w:line="360" w:lineRule="atLeast"/>
        <w:contextualSpacing/>
        <w:jc w:val="both"/>
        <w:rPr>
          <w:rFonts w:ascii="David" w:hAnsi="David"/>
          <w:color w:val="000000"/>
        </w:rPr>
      </w:pPr>
      <w:r>
        <w:rPr>
          <w:rFonts w:ascii="David" w:hAnsi="David" w:hint="cs"/>
          <w:color w:val="000000"/>
          <w:rtl/>
        </w:rPr>
        <w:t xml:space="preserve">כפי שצוין לעיל, בעניינו של הנאשם הוגש תסקיר שירות המבחן, אך השירות לא בא בהמלצה טיפולית, נוכח התרשמות השירות ממאפייני אישיותו של הנאשם, הערכת הסיכון בעניינו, שלילת נזקקות טיפולית על ידו והעדר הבעת רצון מצידו להשתלב במסגרת טיפולית. שירות המבחן התרשם, כי הנאשם לקח אחריות על מעשיו ועם זאת לא ביטא נזקקות או מוטיבציה לערוך שינוי בחייו ולהשתלב בתוכנית טיפולית. לאור האמור, </w:t>
      </w:r>
      <w:r w:rsidRPr="00AD287C">
        <w:rPr>
          <w:rFonts w:ascii="David" w:hAnsi="David" w:hint="cs"/>
          <w:color w:val="000000"/>
          <w:rtl/>
        </w:rPr>
        <w:t>המלצת שירות המבחן היא לעונש בדמות מאסר בפועל ומאסר על תנאי מרתיע.</w:t>
      </w:r>
    </w:p>
    <w:p w14:paraId="53FA2ACF" w14:textId="77777777" w:rsidR="00FD372D" w:rsidRPr="00AD287C" w:rsidRDefault="00FD372D" w:rsidP="00FD372D">
      <w:pPr>
        <w:pStyle w:val="a9"/>
        <w:rPr>
          <w:rFonts w:ascii="David" w:hAnsi="David"/>
          <w:color w:val="000000"/>
          <w:rtl/>
        </w:rPr>
      </w:pPr>
    </w:p>
    <w:p w14:paraId="3F49362B" w14:textId="77777777" w:rsidR="00FD372D" w:rsidRDefault="00FD372D" w:rsidP="00FD372D">
      <w:pPr>
        <w:numPr>
          <w:ilvl w:val="0"/>
          <w:numId w:val="1"/>
        </w:numPr>
        <w:shd w:val="clear" w:color="auto" w:fill="FFFFFF"/>
        <w:spacing w:line="360" w:lineRule="atLeast"/>
        <w:contextualSpacing/>
        <w:jc w:val="both"/>
        <w:rPr>
          <w:rFonts w:ascii="David" w:hAnsi="David"/>
          <w:color w:val="000000"/>
        </w:rPr>
      </w:pPr>
      <w:r>
        <w:rPr>
          <w:rFonts w:ascii="David" w:hAnsi="David" w:hint="cs"/>
          <w:color w:val="000000"/>
          <w:rtl/>
        </w:rPr>
        <w:t>במסגרת טיעוניו לעונש, עתר ב"כ הנאשם, כי בית המשפט יאמץ את חוות הדעת הפרטית שהוגשה מטעם הנאשם ואת עדותה של ד"ר קייזר, לפיה יש ליתן בכורה לשיקולי השיקום של הנאשם ולגזור את דינו בהתאם לרף הענישה הנמוך, ולמעשה להסתפק בימי המעצר שריצה עד כה.</w:t>
      </w:r>
    </w:p>
    <w:p w14:paraId="76AFE9D5" w14:textId="77777777" w:rsidR="00FD372D" w:rsidRDefault="00FD372D" w:rsidP="00FD372D">
      <w:pPr>
        <w:pStyle w:val="a9"/>
        <w:rPr>
          <w:rFonts w:ascii="David" w:hAnsi="David"/>
          <w:color w:val="000000"/>
          <w:rtl/>
        </w:rPr>
      </w:pPr>
    </w:p>
    <w:p w14:paraId="55AA84E4" w14:textId="77777777" w:rsidR="00FD372D" w:rsidRDefault="00FD372D" w:rsidP="00FD372D">
      <w:pPr>
        <w:pStyle w:val="a9"/>
        <w:rPr>
          <w:rFonts w:ascii="David" w:hAnsi="David"/>
          <w:color w:val="000000"/>
          <w:rtl/>
        </w:rPr>
      </w:pPr>
    </w:p>
    <w:p w14:paraId="09B90A0E" w14:textId="77777777" w:rsidR="00FD372D" w:rsidRDefault="00FD372D" w:rsidP="00FD372D">
      <w:pPr>
        <w:pStyle w:val="a9"/>
        <w:numPr>
          <w:ilvl w:val="0"/>
          <w:numId w:val="1"/>
        </w:numPr>
        <w:spacing w:line="360" w:lineRule="auto"/>
        <w:jc w:val="both"/>
      </w:pPr>
      <w:r w:rsidRPr="00910F8E">
        <w:rPr>
          <w:rFonts w:ascii="Arial" w:hAnsi="Arial"/>
          <w:rtl/>
        </w:rPr>
        <w:t xml:space="preserve">שקלתי בכובד ראש בקשה זו אך מצאתי </w:t>
      </w:r>
      <w:r>
        <w:rPr>
          <w:rFonts w:ascii="Arial" w:hAnsi="Arial"/>
          <w:rtl/>
        </w:rPr>
        <w:t>שלא להיעתר לה</w:t>
      </w:r>
      <w:r>
        <w:rPr>
          <w:rFonts w:ascii="Arial" w:hAnsi="Arial" w:hint="cs"/>
          <w:rtl/>
        </w:rPr>
        <w:t xml:space="preserve">; </w:t>
      </w:r>
      <w:r w:rsidRPr="00910F8E">
        <w:rPr>
          <w:rFonts w:ascii="Arial" w:hAnsi="Arial"/>
          <w:rtl/>
        </w:rPr>
        <w:t xml:space="preserve">איני רואה מקום לאמץ את המלצות חוות הדעת </w:t>
      </w:r>
      <w:r>
        <w:rPr>
          <w:rFonts w:ascii="Arial" w:hAnsi="Arial" w:hint="cs"/>
          <w:rtl/>
        </w:rPr>
        <w:t>שניתנה ע"י</w:t>
      </w:r>
      <w:r w:rsidRPr="00910F8E">
        <w:rPr>
          <w:rFonts w:ascii="Arial" w:hAnsi="Arial"/>
          <w:rtl/>
        </w:rPr>
        <w:t xml:space="preserve"> "התחלה חדשה" ולהעדיפן על פני עמדת שירות המבחן בתסקיר. </w:t>
      </w:r>
      <w:r>
        <w:rPr>
          <w:rFonts w:ascii="Arial" w:hAnsi="Arial" w:hint="cs"/>
          <w:rtl/>
        </w:rPr>
        <w:t xml:space="preserve">אמנם, </w:t>
      </w:r>
      <w:r>
        <w:rPr>
          <w:rFonts w:ascii="Arial" w:hAnsi="Arial"/>
          <w:rtl/>
        </w:rPr>
        <w:t>המלצות שירות המבחן</w:t>
      </w:r>
      <w:r>
        <w:rPr>
          <w:rFonts w:ascii="Arial" w:hAnsi="Arial" w:hint="cs"/>
          <w:rtl/>
        </w:rPr>
        <w:t xml:space="preserve">, </w:t>
      </w:r>
      <w:r w:rsidRPr="00910F8E">
        <w:rPr>
          <w:rFonts w:ascii="Arial" w:hAnsi="Arial"/>
          <w:rtl/>
        </w:rPr>
        <w:t>כמו גם המלצות בחוו</w:t>
      </w:r>
      <w:r>
        <w:rPr>
          <w:rFonts w:ascii="Arial" w:hAnsi="Arial"/>
          <w:rtl/>
        </w:rPr>
        <w:t>ת דעת פרטיות דוגמת חוות הדעת של גב' קייזר</w:t>
      </w:r>
      <w:r>
        <w:rPr>
          <w:rFonts w:ascii="Arial" w:hAnsi="Arial" w:hint="cs"/>
          <w:rtl/>
        </w:rPr>
        <w:t xml:space="preserve">, כשמן הן ומהוות המלצות בלבד, </w:t>
      </w:r>
      <w:r>
        <w:rPr>
          <w:rFonts w:ascii="Arial" w:hAnsi="Arial"/>
          <w:rtl/>
        </w:rPr>
        <w:t>שיקול</w:t>
      </w:r>
      <w:r>
        <w:rPr>
          <w:rFonts w:ascii="Arial" w:hAnsi="Arial" w:hint="cs"/>
          <w:rtl/>
        </w:rPr>
        <w:t xml:space="preserve"> אחד, </w:t>
      </w:r>
      <w:r w:rsidRPr="00910F8E">
        <w:rPr>
          <w:rFonts w:ascii="Arial" w:hAnsi="Arial"/>
          <w:rtl/>
        </w:rPr>
        <w:t>מבין מגוון השיקולים ששוקל בית המשפט בעניינו של נאשם המובא בפניו,</w:t>
      </w:r>
      <w:r>
        <w:rPr>
          <w:rFonts w:ascii="Arial" w:hAnsi="Arial" w:hint="cs"/>
          <w:rtl/>
        </w:rPr>
        <w:t xml:space="preserve"> בטרם הוא גוזר את דינו, ו</w:t>
      </w:r>
      <w:r w:rsidRPr="00910F8E">
        <w:rPr>
          <w:rFonts w:ascii="Arial" w:hAnsi="Arial"/>
          <w:rtl/>
        </w:rPr>
        <w:t>עדיין סבורני כי יש להעדיף את העמדה המוצגת על ידי שירות המבחן שהיא מאוזנת</w:t>
      </w:r>
      <w:r>
        <w:rPr>
          <w:rFonts w:ascii="Arial" w:hAnsi="Arial"/>
          <w:rtl/>
        </w:rPr>
        <w:t xml:space="preserve"> ואובייקטיבית. </w:t>
      </w:r>
    </w:p>
    <w:p w14:paraId="1AC36BCB" w14:textId="77777777" w:rsidR="00FD372D" w:rsidRPr="00C74B83" w:rsidRDefault="00FD372D" w:rsidP="00FD372D">
      <w:pPr>
        <w:pStyle w:val="a9"/>
        <w:spacing w:line="360" w:lineRule="auto"/>
        <w:jc w:val="both"/>
      </w:pPr>
    </w:p>
    <w:p w14:paraId="560B00C5" w14:textId="77777777" w:rsidR="00FD372D" w:rsidRDefault="00FD372D" w:rsidP="00FD372D">
      <w:pPr>
        <w:pStyle w:val="a9"/>
        <w:numPr>
          <w:ilvl w:val="0"/>
          <w:numId w:val="1"/>
        </w:numPr>
        <w:spacing w:line="360" w:lineRule="auto"/>
        <w:jc w:val="both"/>
      </w:pPr>
      <w:r>
        <w:rPr>
          <w:rFonts w:ascii="Arial" w:hAnsi="Arial"/>
          <w:rtl/>
        </w:rPr>
        <w:t xml:space="preserve">לא הובאה </w:t>
      </w:r>
      <w:r>
        <w:rPr>
          <w:rFonts w:ascii="Arial" w:hAnsi="Arial" w:hint="cs"/>
          <w:rtl/>
        </w:rPr>
        <w:t>ל</w:t>
      </w:r>
      <w:r w:rsidRPr="00910F8E">
        <w:rPr>
          <w:rFonts w:ascii="Arial" w:hAnsi="Arial"/>
          <w:rtl/>
        </w:rPr>
        <w:t xml:space="preserve">פניי כל הנמקה מדוע אין לקבל את העמדה המוצגת בתסקיר. </w:t>
      </w:r>
      <w:r w:rsidRPr="00C74B83">
        <w:rPr>
          <w:rFonts w:ascii="Arial" w:hAnsi="Arial"/>
          <w:rtl/>
        </w:rPr>
        <w:t>כפי ששני הצדדים טענו – אין מחלוקת באשר ל</w:t>
      </w:r>
      <w:r>
        <w:rPr>
          <w:rFonts w:ascii="Arial" w:hAnsi="Arial" w:hint="cs"/>
          <w:rtl/>
        </w:rPr>
        <w:t>נטילת האחריות ע"י הנאשם ו</w:t>
      </w:r>
      <w:r w:rsidRPr="00C74B83">
        <w:rPr>
          <w:rFonts w:ascii="Arial" w:hAnsi="Arial"/>
          <w:rtl/>
        </w:rPr>
        <w:t>הבעת רצונו</w:t>
      </w:r>
      <w:r>
        <w:rPr>
          <w:rFonts w:ascii="Arial" w:hAnsi="Arial" w:hint="cs"/>
          <w:rtl/>
        </w:rPr>
        <w:t xml:space="preserve"> ושאיפתו</w:t>
      </w:r>
      <w:r w:rsidRPr="00C74B83">
        <w:rPr>
          <w:rFonts w:ascii="Arial" w:hAnsi="Arial"/>
          <w:rtl/>
        </w:rPr>
        <w:t xml:space="preserve"> </w:t>
      </w:r>
      <w:r>
        <w:rPr>
          <w:rFonts w:ascii="Arial" w:hAnsi="Arial" w:hint="cs"/>
          <w:rtl/>
        </w:rPr>
        <w:t xml:space="preserve"> לניהול אורח חיים נורמטיבי. </w:t>
      </w:r>
      <w:r w:rsidRPr="00C74B83">
        <w:rPr>
          <w:rFonts w:ascii="Arial" w:hAnsi="Arial"/>
          <w:rtl/>
        </w:rPr>
        <w:t xml:space="preserve">המחלוקת היא בשאלת </w:t>
      </w:r>
      <w:r>
        <w:rPr>
          <w:rFonts w:ascii="Arial" w:hAnsi="Arial" w:hint="cs"/>
          <w:rtl/>
        </w:rPr>
        <w:t xml:space="preserve">מוכנותו ומסוגלותו של </w:t>
      </w:r>
      <w:r>
        <w:rPr>
          <w:rFonts w:ascii="Arial" w:hAnsi="Arial"/>
          <w:rtl/>
        </w:rPr>
        <w:t xml:space="preserve">הנאשם להצליח </w:t>
      </w:r>
      <w:r>
        <w:rPr>
          <w:rFonts w:hint="cs"/>
          <w:rtl/>
        </w:rPr>
        <w:t>להשתלב בהליך טיפולי.</w:t>
      </w:r>
    </w:p>
    <w:p w14:paraId="7F295DFA" w14:textId="77777777" w:rsidR="00FD372D" w:rsidRDefault="00FD372D" w:rsidP="00FD372D">
      <w:pPr>
        <w:pStyle w:val="a9"/>
        <w:rPr>
          <w:rtl/>
        </w:rPr>
      </w:pPr>
    </w:p>
    <w:p w14:paraId="71074CE8" w14:textId="77777777" w:rsidR="00FD372D" w:rsidRPr="000B7217" w:rsidRDefault="00FD372D" w:rsidP="00FD372D">
      <w:pPr>
        <w:pStyle w:val="a9"/>
        <w:numPr>
          <w:ilvl w:val="0"/>
          <w:numId w:val="1"/>
        </w:numPr>
        <w:spacing w:line="360" w:lineRule="auto"/>
        <w:jc w:val="both"/>
      </w:pPr>
      <w:r w:rsidRPr="000B7217">
        <w:rPr>
          <w:rFonts w:ascii="Arial" w:hAnsi="Arial"/>
          <w:rtl/>
        </w:rPr>
        <w:t>במחלוקת זו, כשאני שמה לנגד עיני את האינטרס הציבורי שעשוי להיפגע ככל שהנאשם לא ישכיל להיר</w:t>
      </w:r>
      <w:r w:rsidRPr="000B7217">
        <w:rPr>
          <w:rFonts w:ascii="Arial" w:hAnsi="Arial" w:hint="cs"/>
          <w:rtl/>
        </w:rPr>
        <w:t>ת</w:t>
      </w:r>
      <w:r w:rsidRPr="000B7217">
        <w:rPr>
          <w:rFonts w:ascii="Arial" w:hAnsi="Arial"/>
          <w:rtl/>
        </w:rPr>
        <w:t xml:space="preserve">ם </w:t>
      </w:r>
      <w:r w:rsidRPr="000B7217">
        <w:rPr>
          <w:rFonts w:ascii="Arial" w:hAnsi="Arial" w:hint="cs"/>
          <w:rtl/>
        </w:rPr>
        <w:t>ל</w:t>
      </w:r>
      <w:r w:rsidRPr="000B7217">
        <w:rPr>
          <w:rFonts w:ascii="Arial" w:hAnsi="Arial"/>
          <w:rtl/>
        </w:rPr>
        <w:t xml:space="preserve">טיפול השיקומי ויחזור לסורו, עדיפה בעיני עמדת שירות </w:t>
      </w:r>
      <w:r>
        <w:rPr>
          <w:rFonts w:ascii="Arial" w:hAnsi="Arial"/>
          <w:rtl/>
        </w:rPr>
        <w:t>המבחן</w:t>
      </w:r>
      <w:r>
        <w:rPr>
          <w:rFonts w:ascii="Arial" w:hAnsi="Arial" w:hint="cs"/>
          <w:rtl/>
        </w:rPr>
        <w:t xml:space="preserve">, </w:t>
      </w:r>
      <w:r w:rsidRPr="000B7217">
        <w:rPr>
          <w:rFonts w:ascii="Arial" w:hAnsi="Arial"/>
          <w:rtl/>
        </w:rPr>
        <w:t xml:space="preserve">אשר גם בה אין בה כדי שלילת שיקוליו האישיים של הנאשם. </w:t>
      </w:r>
      <w:r w:rsidRPr="000B7217">
        <w:rPr>
          <w:rFonts w:ascii="Arial" w:hAnsi="Arial" w:hint="cs"/>
          <w:rtl/>
        </w:rPr>
        <w:t xml:space="preserve">נדמה, כי </w:t>
      </w:r>
      <w:r w:rsidRPr="000B7217">
        <w:rPr>
          <w:rFonts w:ascii="Arial" w:hAnsi="Arial"/>
          <w:rtl/>
        </w:rPr>
        <w:t xml:space="preserve">שיקום במסגרת כתלי בית הסוהר – </w:t>
      </w:r>
      <w:r>
        <w:rPr>
          <w:rFonts w:hint="cs"/>
          <w:rtl/>
        </w:rPr>
        <w:t xml:space="preserve">ככל שיחפוץ בו הנאשם, </w:t>
      </w:r>
      <w:r w:rsidRPr="000B7217">
        <w:rPr>
          <w:rFonts w:ascii="Arial" w:hAnsi="Arial" w:hint="cs"/>
          <w:rtl/>
        </w:rPr>
        <w:t>יהא</w:t>
      </w:r>
      <w:r w:rsidRPr="000B7217">
        <w:rPr>
          <w:rFonts w:ascii="Arial" w:hAnsi="Arial"/>
          <w:rtl/>
        </w:rPr>
        <w:t xml:space="preserve"> בו הן  מענה לצרכיו האישיים של הנאשם, והן מענה אינטרס הציבורי תוך שמירה על שלומו, בטחונו וקניינו של הציבור, העשוי להיפגע מהישנות עבירות על ידי הנאשם.</w:t>
      </w:r>
    </w:p>
    <w:p w14:paraId="401E61AF" w14:textId="77777777" w:rsidR="00FD372D" w:rsidRPr="000B7217" w:rsidRDefault="00FD372D" w:rsidP="00FD372D">
      <w:pPr>
        <w:pStyle w:val="a9"/>
        <w:rPr>
          <w:rFonts w:ascii="Arial" w:hAnsi="Arial"/>
          <w:rtl/>
        </w:rPr>
      </w:pPr>
    </w:p>
    <w:p w14:paraId="689644B9" w14:textId="77777777" w:rsidR="00FD372D" w:rsidRPr="009D27C6" w:rsidRDefault="00FD372D" w:rsidP="00FD372D">
      <w:pPr>
        <w:pStyle w:val="a9"/>
        <w:numPr>
          <w:ilvl w:val="0"/>
          <w:numId w:val="1"/>
        </w:numPr>
        <w:spacing w:line="360" w:lineRule="auto"/>
        <w:jc w:val="both"/>
      </w:pPr>
      <w:r>
        <w:rPr>
          <w:rFonts w:ascii="Arial" w:hAnsi="Arial" w:hint="cs"/>
          <w:rtl/>
        </w:rPr>
        <w:t xml:space="preserve">אין אני יכולה להתעלם עוד מן העובדה שחוות הדעת מטעם ההגנה נעדרת כל רמז לכך שהנאשם אכן הביע רצון להשתלב בהליך טיפולי ושיקומי מחוץ לכתלי בית הסוהר. כל שנכתב הוא, כי הנאשם הביע חרטה, נטל אחריות, כי לניהול ההליך הפלילי אפקט מרתיע כלפיו וכי הביע מוטיבציה לניהול אורח חיים נורמטיבי. דא עקא, שדברים אלו עולים גם מתסקיר שירות המבחן. בחוות הדעת אין כל אמירה קונקרטית של הנאשם על מוכנותו להשתלב בתכנית טיפולית, אלא אמירות כלליות בלבד, בדיוק כפי שעולה מתסקיר שירות המבחן. </w:t>
      </w:r>
      <w:r w:rsidRPr="00910F8E">
        <w:rPr>
          <w:rFonts w:ascii="Arial" w:hAnsi="Arial"/>
          <w:rtl/>
        </w:rPr>
        <w:t>סבורני</w:t>
      </w:r>
      <w:r>
        <w:rPr>
          <w:rFonts w:ascii="Arial" w:hAnsi="Arial" w:hint="cs"/>
          <w:rtl/>
        </w:rPr>
        <w:t>,</w:t>
      </w:r>
      <w:r w:rsidRPr="00910F8E">
        <w:rPr>
          <w:rFonts w:ascii="Arial" w:hAnsi="Arial"/>
          <w:rtl/>
        </w:rPr>
        <w:t xml:space="preserve"> כי לא בכדי מצא שירות המבחן כי אין די בהבעת הרצון מילולית</w:t>
      </w:r>
      <w:r>
        <w:rPr>
          <w:rFonts w:ascii="Arial" w:hAnsi="Arial" w:hint="cs"/>
          <w:rtl/>
        </w:rPr>
        <w:t xml:space="preserve"> כוללנית של הנאשם לשפר דרכיו, שעה שהוא שולל נזקקות טיפולית. </w:t>
      </w:r>
      <w:r>
        <w:rPr>
          <w:rFonts w:ascii="Arial" w:hAnsi="Arial"/>
          <w:rtl/>
        </w:rPr>
        <w:t>אמירות מן הפה ולחוץ, כאשר אימת הדין</w:t>
      </w:r>
      <w:r>
        <w:rPr>
          <w:rFonts w:ascii="Arial" w:hAnsi="Arial" w:hint="cs"/>
          <w:rtl/>
        </w:rPr>
        <w:t xml:space="preserve"> </w:t>
      </w:r>
      <w:r w:rsidRPr="00910F8E">
        <w:rPr>
          <w:rFonts w:ascii="Arial" w:hAnsi="Arial"/>
          <w:rtl/>
        </w:rPr>
        <w:t>מרחפת מעל ראשו של הנאשם - אין בהן די.</w:t>
      </w:r>
    </w:p>
    <w:p w14:paraId="67D7585A" w14:textId="77777777" w:rsidR="00FD372D" w:rsidRDefault="00FD372D" w:rsidP="00FD372D">
      <w:pPr>
        <w:pStyle w:val="a9"/>
        <w:rPr>
          <w:rtl/>
        </w:rPr>
      </w:pPr>
    </w:p>
    <w:p w14:paraId="4B656B28" w14:textId="77777777" w:rsidR="00FD372D" w:rsidRDefault="00FD372D" w:rsidP="00FD372D">
      <w:pPr>
        <w:pStyle w:val="a9"/>
        <w:numPr>
          <w:ilvl w:val="0"/>
          <w:numId w:val="1"/>
        </w:numPr>
        <w:spacing w:line="360" w:lineRule="auto"/>
        <w:jc w:val="both"/>
      </w:pPr>
      <w:r w:rsidRPr="0036478C">
        <w:rPr>
          <w:rFonts w:ascii="Arial" w:hAnsi="Arial" w:hint="cs"/>
          <w:rtl/>
        </w:rPr>
        <w:t xml:space="preserve">נציין עוד, כי במסגרת חוות הדעת של ד"ר קייזר נטען, כי </w:t>
      </w:r>
      <w:r w:rsidRPr="0036478C">
        <w:rPr>
          <w:rFonts w:ascii="Arial" w:hAnsi="Arial"/>
          <w:rtl/>
        </w:rPr>
        <w:t>אמו של הנאשם תהווה עבורו גורם תומך בתהליך השיקומי המוצע על ידי עורכי חוות הדעת</w:t>
      </w:r>
      <w:r w:rsidRPr="0036478C">
        <w:rPr>
          <w:rFonts w:ascii="Arial" w:hAnsi="Arial" w:hint="cs"/>
          <w:rtl/>
        </w:rPr>
        <w:t xml:space="preserve">, אולם </w:t>
      </w:r>
      <w:r w:rsidRPr="0036478C">
        <w:rPr>
          <w:rFonts w:ascii="Arial" w:hAnsi="Arial"/>
          <w:rtl/>
        </w:rPr>
        <w:t xml:space="preserve">לא ברור על סמך מה נקבעה עמדה זו, כאשר עורכי חוות הדעת כלל לא נפגשו עם האם על מנת להתרשם אם אמנם ביכולתה להוות גורם תומך כאמור. יתר על כן, </w:t>
      </w:r>
      <w:r w:rsidRPr="0036478C">
        <w:rPr>
          <w:rFonts w:ascii="Arial" w:hAnsi="Arial" w:hint="cs"/>
          <w:rtl/>
        </w:rPr>
        <w:t>כלל לא עולה מ</w:t>
      </w:r>
      <w:r w:rsidRPr="0036478C">
        <w:rPr>
          <w:rFonts w:ascii="Arial" w:hAnsi="Arial"/>
          <w:rtl/>
        </w:rPr>
        <w:t>חוות הדעת מדוע יש לסבור</w:t>
      </w:r>
      <w:r w:rsidRPr="0036478C">
        <w:rPr>
          <w:rFonts w:ascii="Arial" w:hAnsi="Arial" w:hint="cs"/>
          <w:rtl/>
        </w:rPr>
        <w:t>, בניגוד לעמדת שירות המבחן,</w:t>
      </w:r>
      <w:r w:rsidRPr="0036478C">
        <w:rPr>
          <w:rFonts w:ascii="Arial" w:hAnsi="Arial"/>
          <w:rtl/>
        </w:rPr>
        <w:t xml:space="preserve"> כי הנאשם יכול לעמוד בהליך שיקומי במסגרת טיפולית שלא בין כתלי הכלא. </w:t>
      </w:r>
    </w:p>
    <w:p w14:paraId="0CCCBE0B" w14:textId="77777777" w:rsidR="00FD372D" w:rsidRDefault="00FD372D" w:rsidP="00FD372D">
      <w:pPr>
        <w:pStyle w:val="a9"/>
        <w:rPr>
          <w:rtl/>
        </w:rPr>
      </w:pPr>
    </w:p>
    <w:p w14:paraId="25A35DAD" w14:textId="77777777" w:rsidR="00FD372D" w:rsidRDefault="00FD372D" w:rsidP="00FD372D">
      <w:pPr>
        <w:pStyle w:val="a9"/>
        <w:numPr>
          <w:ilvl w:val="0"/>
          <w:numId w:val="1"/>
        </w:numPr>
        <w:spacing w:line="360" w:lineRule="auto"/>
        <w:jc w:val="both"/>
        <w:rPr>
          <w:rtl/>
        </w:rPr>
      </w:pPr>
      <w:r>
        <w:rPr>
          <w:rFonts w:hint="cs"/>
          <w:rtl/>
        </w:rPr>
        <w:t>אשר על כן וכאמור לעיל, מצאתי ליתן בכורה לאמור בתסקיר שירות המבחן על פני חוות הדעת הפרטית שהוגשה מטעם הנאשם.</w:t>
      </w:r>
    </w:p>
    <w:p w14:paraId="074D79BD" w14:textId="77777777" w:rsidR="00FD372D" w:rsidRPr="00414279" w:rsidRDefault="00FD372D" w:rsidP="00FD372D">
      <w:pPr>
        <w:bidi w:val="0"/>
        <w:spacing w:line="360" w:lineRule="auto"/>
        <w:ind w:left="720"/>
        <w:contextualSpacing/>
        <w:rPr>
          <w:rFonts w:ascii="David" w:hAnsi="David"/>
          <w:color w:val="000000"/>
        </w:rPr>
      </w:pPr>
    </w:p>
    <w:p w14:paraId="4243EA81" w14:textId="77777777" w:rsidR="00FD372D" w:rsidRPr="00414279" w:rsidRDefault="00FD372D" w:rsidP="00FD372D">
      <w:pPr>
        <w:numPr>
          <w:ilvl w:val="0"/>
          <w:numId w:val="1"/>
        </w:numPr>
        <w:shd w:val="clear" w:color="auto" w:fill="FFFFFF"/>
        <w:spacing w:line="360" w:lineRule="atLeast"/>
        <w:contextualSpacing/>
        <w:jc w:val="both"/>
        <w:rPr>
          <w:rFonts w:ascii="David" w:hAnsi="David"/>
          <w:color w:val="000000"/>
        </w:rPr>
      </w:pPr>
      <w:r w:rsidRPr="00414279">
        <w:rPr>
          <w:rFonts w:ascii="David" w:hAnsi="David"/>
          <w:color w:val="000000"/>
          <w:rtl/>
        </w:rPr>
        <w:t>מ</w:t>
      </w:r>
      <w:r>
        <w:rPr>
          <w:rFonts w:ascii="David" w:hAnsi="David" w:hint="cs"/>
          <w:color w:val="000000"/>
          <w:rtl/>
        </w:rPr>
        <w:t>כ</w:t>
      </w:r>
      <w:r w:rsidRPr="00414279">
        <w:rPr>
          <w:rFonts w:ascii="David" w:hAnsi="David"/>
          <w:color w:val="000000"/>
          <w:rtl/>
        </w:rPr>
        <w:t xml:space="preserve">ל המקובץ לעיל, בהביאי בכלל חשבון את שיקולי הגמול, השיקום וההרתעה, ביחס לנאשם בנסיבותיו, </w:t>
      </w:r>
      <w:r>
        <w:rPr>
          <w:rFonts w:ascii="David" w:hAnsi="David" w:hint="cs"/>
          <w:color w:val="000000"/>
          <w:rtl/>
        </w:rPr>
        <w:t xml:space="preserve">הודאתו, העדר עבר פלילי, </w:t>
      </w:r>
      <w:r w:rsidRPr="00414279">
        <w:rPr>
          <w:rFonts w:ascii="David" w:hAnsi="David"/>
          <w:color w:val="000000"/>
          <w:rtl/>
        </w:rPr>
        <w:t>הסלידה שחשה החברה נוכח מעשיו והוקעתם הנדרשת, הצורך בהמחשת חומרת מעשיו, הרתעתו והרתעת עבריינים כמותו, לצד צרכיי שיקומו, הרי שבגדר קביעת תמהיל הענישה בעניינו של הנאשם,</w:t>
      </w:r>
      <w:r>
        <w:rPr>
          <w:rFonts w:ascii="David" w:hAnsi="David" w:hint="cs"/>
          <w:color w:val="000000"/>
          <w:rtl/>
        </w:rPr>
        <w:t xml:space="preserve"> מצאתי למקם את הנאשם ברף האמצעי של מתחמי הענישה, </w:t>
      </w:r>
      <w:r w:rsidRPr="00414279">
        <w:rPr>
          <w:rFonts w:ascii="David" w:hAnsi="David"/>
          <w:color w:val="000000"/>
          <w:rtl/>
        </w:rPr>
        <w:t>לצד מאסרים מותנים, פסילת רישיון נהיגה מותנית צו מבחן וקנס כספי.</w:t>
      </w:r>
    </w:p>
    <w:p w14:paraId="42881C19" w14:textId="77777777" w:rsidR="00FD372D" w:rsidRPr="004F1E00" w:rsidRDefault="00FD372D" w:rsidP="00FD372D">
      <w:pPr>
        <w:shd w:val="clear" w:color="auto" w:fill="FFFFFF"/>
        <w:spacing w:line="360" w:lineRule="atLeast"/>
        <w:contextualSpacing/>
        <w:jc w:val="both"/>
        <w:rPr>
          <w:rFonts w:ascii="David" w:hAnsi="David"/>
          <w:color w:val="000000"/>
          <w:rtl/>
        </w:rPr>
      </w:pPr>
    </w:p>
    <w:p w14:paraId="7AAABEA0" w14:textId="77777777" w:rsidR="00FD372D" w:rsidRDefault="00FD372D" w:rsidP="00FD372D">
      <w:pPr>
        <w:spacing w:line="360" w:lineRule="auto"/>
        <w:ind w:left="720"/>
        <w:contextualSpacing/>
        <w:jc w:val="both"/>
        <w:rPr>
          <w:rFonts w:ascii="David" w:hAnsi="David"/>
          <w:b/>
          <w:bCs/>
          <w:u w:val="single"/>
          <w:rtl/>
        </w:rPr>
      </w:pPr>
    </w:p>
    <w:p w14:paraId="035FEE46" w14:textId="77777777" w:rsidR="00FD372D" w:rsidRDefault="00FD372D" w:rsidP="00FD372D">
      <w:pPr>
        <w:spacing w:line="360" w:lineRule="auto"/>
        <w:ind w:left="720"/>
        <w:contextualSpacing/>
        <w:jc w:val="both"/>
        <w:rPr>
          <w:rFonts w:ascii="David" w:hAnsi="David"/>
          <w:b/>
          <w:bCs/>
          <w:u w:val="single"/>
          <w:rtl/>
        </w:rPr>
      </w:pPr>
    </w:p>
    <w:p w14:paraId="1244A782" w14:textId="77777777" w:rsidR="00FD372D" w:rsidRDefault="00FD372D" w:rsidP="00FD372D">
      <w:pPr>
        <w:spacing w:line="360" w:lineRule="auto"/>
        <w:ind w:left="720"/>
        <w:contextualSpacing/>
        <w:jc w:val="both"/>
        <w:rPr>
          <w:rFonts w:ascii="David" w:hAnsi="David"/>
          <w:b/>
          <w:bCs/>
          <w:u w:val="single"/>
          <w:rtl/>
        </w:rPr>
      </w:pPr>
    </w:p>
    <w:p w14:paraId="6EDAE2EA" w14:textId="77777777" w:rsidR="00FD372D" w:rsidRPr="00414279" w:rsidRDefault="00FD372D" w:rsidP="00FD372D">
      <w:pPr>
        <w:spacing w:line="360" w:lineRule="auto"/>
        <w:ind w:left="720"/>
        <w:contextualSpacing/>
        <w:jc w:val="both"/>
        <w:rPr>
          <w:rFonts w:ascii="David" w:hAnsi="David"/>
          <w:b/>
          <w:bCs/>
          <w:u w:val="single"/>
        </w:rPr>
      </w:pPr>
      <w:r w:rsidRPr="00414279">
        <w:rPr>
          <w:rFonts w:ascii="David" w:hAnsi="David"/>
          <w:b/>
          <w:bCs/>
          <w:u w:val="single"/>
          <w:rtl/>
        </w:rPr>
        <w:t>סוף דבר:</w:t>
      </w:r>
    </w:p>
    <w:p w14:paraId="5E403027" w14:textId="77777777" w:rsidR="00FD372D" w:rsidRPr="00E66944" w:rsidRDefault="00FD372D" w:rsidP="00FD372D">
      <w:pPr>
        <w:numPr>
          <w:ilvl w:val="0"/>
          <w:numId w:val="1"/>
        </w:numPr>
        <w:shd w:val="clear" w:color="auto" w:fill="FFFFFF"/>
        <w:spacing w:line="360" w:lineRule="atLeast"/>
        <w:contextualSpacing/>
        <w:jc w:val="both"/>
        <w:rPr>
          <w:rFonts w:ascii="David" w:hAnsi="David"/>
          <w:b/>
          <w:bCs/>
          <w:u w:val="single"/>
          <w:rtl/>
        </w:rPr>
      </w:pPr>
      <w:r w:rsidRPr="00E66944">
        <w:rPr>
          <w:rFonts w:ascii="David" w:hAnsi="David"/>
          <w:rtl/>
        </w:rPr>
        <w:t>אני מכריזה על הנאשם כסוחר סמים ואני גוזרת עליו את העונשים הבאים:</w:t>
      </w:r>
    </w:p>
    <w:p w14:paraId="5F843FD4" w14:textId="77777777" w:rsidR="00FD372D" w:rsidRPr="00414279" w:rsidRDefault="00FD372D" w:rsidP="00FD372D">
      <w:pPr>
        <w:shd w:val="clear" w:color="auto" w:fill="FFFFFF"/>
        <w:spacing w:line="360" w:lineRule="atLeast"/>
        <w:ind w:left="720"/>
        <w:contextualSpacing/>
        <w:jc w:val="both"/>
        <w:rPr>
          <w:rFonts w:ascii="David" w:hAnsi="David"/>
          <w:b/>
          <w:bCs/>
          <w:u w:val="single"/>
        </w:rPr>
      </w:pPr>
    </w:p>
    <w:p w14:paraId="6F9184ED" w14:textId="77777777" w:rsidR="00FD372D" w:rsidRPr="00381E50" w:rsidRDefault="00FD372D" w:rsidP="00FD372D">
      <w:pPr>
        <w:numPr>
          <w:ilvl w:val="0"/>
          <w:numId w:val="2"/>
        </w:numPr>
        <w:shd w:val="clear" w:color="auto" w:fill="FFFFFF"/>
        <w:spacing w:line="360" w:lineRule="atLeast"/>
        <w:contextualSpacing/>
        <w:jc w:val="both"/>
        <w:rPr>
          <w:rFonts w:ascii="David" w:hAnsi="David"/>
          <w:b/>
          <w:bCs/>
          <w:rtl/>
        </w:rPr>
      </w:pPr>
      <w:r>
        <w:rPr>
          <w:rFonts w:ascii="David" w:hAnsi="David" w:hint="cs"/>
          <w:b/>
          <w:bCs/>
          <w:rtl/>
        </w:rPr>
        <w:t>30 חודשי מאסר בפועל</w:t>
      </w:r>
      <w:r>
        <w:rPr>
          <w:rFonts w:ascii="David" w:hAnsi="David" w:hint="cs"/>
          <w:rtl/>
        </w:rPr>
        <w:t xml:space="preserve"> שימנו ממועד מעצרו 01.05.22.</w:t>
      </w:r>
    </w:p>
    <w:p w14:paraId="3CA55AEE" w14:textId="77777777" w:rsidR="00FD372D" w:rsidRPr="00414279" w:rsidRDefault="00FD372D" w:rsidP="00FD372D">
      <w:pPr>
        <w:shd w:val="clear" w:color="auto" w:fill="FFFFFF"/>
        <w:spacing w:line="360" w:lineRule="atLeast"/>
        <w:ind w:left="1080"/>
        <w:contextualSpacing/>
        <w:jc w:val="both"/>
        <w:rPr>
          <w:rFonts w:ascii="David" w:hAnsi="David"/>
          <w:rtl/>
        </w:rPr>
      </w:pPr>
    </w:p>
    <w:p w14:paraId="2E9E266B" w14:textId="77777777" w:rsidR="00FD372D" w:rsidRDefault="00FD372D" w:rsidP="00FD372D">
      <w:pPr>
        <w:numPr>
          <w:ilvl w:val="0"/>
          <w:numId w:val="2"/>
        </w:numPr>
        <w:shd w:val="clear" w:color="auto" w:fill="FFFFFF"/>
        <w:spacing w:line="360" w:lineRule="atLeast"/>
        <w:contextualSpacing/>
        <w:jc w:val="both"/>
        <w:rPr>
          <w:rFonts w:ascii="David" w:hAnsi="David"/>
          <w:b/>
          <w:bCs/>
          <w:u w:val="single"/>
        </w:rPr>
      </w:pPr>
      <w:r w:rsidRPr="00414279">
        <w:rPr>
          <w:rFonts w:ascii="David" w:hAnsi="David"/>
          <w:b/>
          <w:bCs/>
          <w:rtl/>
        </w:rPr>
        <w:t>מאסר מותנה</w:t>
      </w:r>
      <w:r w:rsidRPr="00414279">
        <w:rPr>
          <w:rFonts w:ascii="David" w:hAnsi="David"/>
          <w:rtl/>
        </w:rPr>
        <w:t xml:space="preserve"> לתקופה של </w:t>
      </w:r>
      <w:r>
        <w:rPr>
          <w:rFonts w:ascii="David" w:hAnsi="David" w:hint="cs"/>
          <w:rtl/>
        </w:rPr>
        <w:t>10</w:t>
      </w:r>
      <w:r w:rsidRPr="00414279">
        <w:rPr>
          <w:rFonts w:ascii="David" w:hAnsi="David"/>
          <w:rtl/>
        </w:rPr>
        <w:t xml:space="preserve"> חודשים, אותם לא ירצה הנאשם, אלא אם יעבור כל עבירה מסוג פשע לפי </w:t>
      </w:r>
      <w:hyperlink r:id="rId56" w:history="1">
        <w:r w:rsidR="00586DEE" w:rsidRPr="00586DEE">
          <w:rPr>
            <w:rFonts w:ascii="David" w:hAnsi="David"/>
            <w:color w:val="0000FF"/>
            <w:u w:val="single"/>
            <w:rtl/>
          </w:rPr>
          <w:t>פקודת הסמים המסוכנים</w:t>
        </w:r>
      </w:hyperlink>
      <w:r w:rsidRPr="00414279">
        <w:rPr>
          <w:rFonts w:ascii="David" w:hAnsi="David"/>
          <w:rtl/>
        </w:rPr>
        <w:t xml:space="preserve">, למשך 3 שנים </w:t>
      </w:r>
      <w:r>
        <w:rPr>
          <w:rFonts w:ascii="David" w:hAnsi="David" w:hint="cs"/>
          <w:rtl/>
        </w:rPr>
        <w:t>מיום שחרורו ממאסר</w:t>
      </w:r>
      <w:r w:rsidRPr="00414279">
        <w:rPr>
          <w:rFonts w:ascii="David" w:hAnsi="David"/>
          <w:rtl/>
        </w:rPr>
        <w:t>.</w:t>
      </w:r>
    </w:p>
    <w:p w14:paraId="04349511" w14:textId="77777777" w:rsidR="00FD372D" w:rsidRDefault="00FD372D" w:rsidP="00FD372D">
      <w:pPr>
        <w:pStyle w:val="a9"/>
        <w:rPr>
          <w:rFonts w:ascii="David" w:hAnsi="David"/>
          <w:b/>
          <w:bCs/>
          <w:u w:val="single"/>
          <w:rtl/>
        </w:rPr>
      </w:pPr>
    </w:p>
    <w:p w14:paraId="70475782" w14:textId="77777777" w:rsidR="00FD372D" w:rsidRPr="00414279" w:rsidRDefault="00FD372D" w:rsidP="00FD372D">
      <w:pPr>
        <w:numPr>
          <w:ilvl w:val="0"/>
          <w:numId w:val="2"/>
        </w:numPr>
        <w:shd w:val="clear" w:color="auto" w:fill="FFFFFF"/>
        <w:spacing w:line="360" w:lineRule="atLeast"/>
        <w:contextualSpacing/>
        <w:jc w:val="both"/>
        <w:rPr>
          <w:rFonts w:ascii="David" w:hAnsi="David"/>
          <w:b/>
          <w:bCs/>
          <w:u w:val="single"/>
        </w:rPr>
      </w:pPr>
      <w:r w:rsidRPr="00414279">
        <w:rPr>
          <w:rFonts w:ascii="David" w:hAnsi="David"/>
          <w:b/>
          <w:bCs/>
          <w:rtl/>
        </w:rPr>
        <w:t>מאסר מותנה</w:t>
      </w:r>
      <w:r w:rsidRPr="00414279">
        <w:rPr>
          <w:rFonts w:ascii="David" w:hAnsi="David"/>
          <w:rtl/>
        </w:rPr>
        <w:t xml:space="preserve"> לתקופה של 8 חודשים אותם לא ירצה הנאשם, אלא אם יעבור כל  עבירה מסוג עוון לפי </w:t>
      </w:r>
      <w:hyperlink r:id="rId57" w:history="1">
        <w:r w:rsidR="00586DEE" w:rsidRPr="00586DEE">
          <w:rPr>
            <w:rFonts w:ascii="David" w:hAnsi="David"/>
            <w:color w:val="0000FF"/>
            <w:u w:val="single"/>
            <w:rtl/>
          </w:rPr>
          <w:t>פקודת הסמים המסוכנים</w:t>
        </w:r>
      </w:hyperlink>
      <w:r w:rsidRPr="00414279">
        <w:rPr>
          <w:rFonts w:ascii="David" w:hAnsi="David"/>
          <w:rtl/>
        </w:rPr>
        <w:t xml:space="preserve">, למשך 3 שנים </w:t>
      </w:r>
      <w:r>
        <w:rPr>
          <w:rFonts w:ascii="David" w:hAnsi="David" w:hint="cs"/>
          <w:rtl/>
        </w:rPr>
        <w:t>מיום שחרורו ממאסר</w:t>
      </w:r>
      <w:r w:rsidRPr="00414279">
        <w:rPr>
          <w:rFonts w:ascii="David" w:hAnsi="David"/>
          <w:rtl/>
        </w:rPr>
        <w:t>.</w:t>
      </w:r>
    </w:p>
    <w:p w14:paraId="7BF5081D" w14:textId="77777777" w:rsidR="00FD372D" w:rsidRPr="00414279" w:rsidRDefault="00FD372D" w:rsidP="00FD372D">
      <w:pPr>
        <w:bidi w:val="0"/>
        <w:spacing w:line="360" w:lineRule="auto"/>
        <w:ind w:left="720"/>
        <w:contextualSpacing/>
        <w:rPr>
          <w:rFonts w:ascii="David" w:hAnsi="David"/>
          <w:b/>
          <w:bCs/>
          <w:u w:val="single"/>
        </w:rPr>
      </w:pPr>
    </w:p>
    <w:p w14:paraId="02454457" w14:textId="77777777" w:rsidR="00FD372D" w:rsidRPr="00E66944" w:rsidRDefault="00FD372D" w:rsidP="00FD372D">
      <w:pPr>
        <w:numPr>
          <w:ilvl w:val="0"/>
          <w:numId w:val="2"/>
        </w:numPr>
        <w:shd w:val="clear" w:color="auto" w:fill="FFFFFF"/>
        <w:spacing w:line="360" w:lineRule="atLeast"/>
        <w:contextualSpacing/>
        <w:jc w:val="both"/>
        <w:rPr>
          <w:rFonts w:ascii="David" w:hAnsi="David"/>
          <w:b/>
          <w:bCs/>
          <w:u w:val="single"/>
        </w:rPr>
      </w:pPr>
      <w:r>
        <w:rPr>
          <w:rFonts w:ascii="David" w:hAnsi="David" w:hint="cs"/>
          <w:b/>
          <w:bCs/>
          <w:rtl/>
        </w:rPr>
        <w:t xml:space="preserve">פסילה בפועל </w:t>
      </w:r>
      <w:r>
        <w:rPr>
          <w:rFonts w:ascii="David" w:hAnsi="David" w:hint="cs"/>
          <w:rtl/>
        </w:rPr>
        <w:t>מלקבל או להחזיק רישיון נהיגה, למשך 12 חודשים ממועד שחרורו של הנאשם ממאסר.</w:t>
      </w:r>
    </w:p>
    <w:p w14:paraId="365B5E33" w14:textId="77777777" w:rsidR="00FD372D" w:rsidRDefault="00FD372D" w:rsidP="00FD372D">
      <w:pPr>
        <w:pStyle w:val="a9"/>
        <w:rPr>
          <w:rFonts w:ascii="David" w:hAnsi="David"/>
          <w:b/>
          <w:bCs/>
          <w:rtl/>
        </w:rPr>
      </w:pPr>
    </w:p>
    <w:p w14:paraId="6A39A4E4" w14:textId="77777777" w:rsidR="00FD372D" w:rsidRPr="00414279" w:rsidRDefault="00FD372D" w:rsidP="00FD372D">
      <w:pPr>
        <w:numPr>
          <w:ilvl w:val="0"/>
          <w:numId w:val="2"/>
        </w:numPr>
        <w:shd w:val="clear" w:color="auto" w:fill="FFFFFF"/>
        <w:spacing w:line="360" w:lineRule="atLeast"/>
        <w:contextualSpacing/>
        <w:jc w:val="both"/>
        <w:rPr>
          <w:rFonts w:ascii="David" w:hAnsi="David"/>
          <w:b/>
          <w:bCs/>
          <w:u w:val="single"/>
          <w:rtl/>
        </w:rPr>
      </w:pPr>
      <w:r w:rsidRPr="00414279">
        <w:rPr>
          <w:rFonts w:ascii="David" w:hAnsi="David"/>
          <w:b/>
          <w:bCs/>
          <w:rtl/>
        </w:rPr>
        <w:t>פסילה על תנאי</w:t>
      </w:r>
      <w:r w:rsidRPr="00414279">
        <w:rPr>
          <w:rFonts w:ascii="David" w:hAnsi="David"/>
          <w:rtl/>
        </w:rPr>
        <w:t xml:space="preserve"> מלקבל או להחזיק רישיון נהיגה למשך 12 חודשים. הנאשם יישא בעונש זה אם בתקופה של שלוש שנים </w:t>
      </w:r>
      <w:r>
        <w:rPr>
          <w:rFonts w:ascii="David" w:hAnsi="David" w:hint="cs"/>
          <w:rtl/>
        </w:rPr>
        <w:t>מיום שחרורו ממאסר</w:t>
      </w:r>
      <w:r w:rsidRPr="00414279">
        <w:rPr>
          <w:rFonts w:ascii="David" w:hAnsi="David"/>
          <w:rtl/>
        </w:rPr>
        <w:t xml:space="preserve"> יעבור כל עבירה לפי </w:t>
      </w:r>
      <w:hyperlink r:id="rId58" w:history="1">
        <w:r w:rsidR="00586DEE" w:rsidRPr="00586DEE">
          <w:rPr>
            <w:rFonts w:ascii="David" w:hAnsi="David"/>
            <w:color w:val="0000FF"/>
            <w:u w:val="single"/>
            <w:rtl/>
          </w:rPr>
          <w:t>פקודת הסמים המסוכנים</w:t>
        </w:r>
      </w:hyperlink>
      <w:r w:rsidRPr="00414279">
        <w:rPr>
          <w:rFonts w:ascii="David" w:hAnsi="David"/>
          <w:rtl/>
        </w:rPr>
        <w:t>.</w:t>
      </w:r>
    </w:p>
    <w:p w14:paraId="4077B1EB" w14:textId="77777777" w:rsidR="00FD372D" w:rsidRPr="00414279" w:rsidRDefault="00FD372D" w:rsidP="00FD372D">
      <w:pPr>
        <w:bidi w:val="0"/>
        <w:spacing w:line="360" w:lineRule="auto"/>
        <w:ind w:left="720"/>
        <w:contextualSpacing/>
        <w:rPr>
          <w:rFonts w:ascii="David" w:hAnsi="David"/>
          <w:rtl/>
        </w:rPr>
      </w:pPr>
    </w:p>
    <w:p w14:paraId="4AF15E36" w14:textId="77777777" w:rsidR="00FD372D" w:rsidRPr="00414279" w:rsidRDefault="00FD372D" w:rsidP="00FD372D">
      <w:pPr>
        <w:numPr>
          <w:ilvl w:val="0"/>
          <w:numId w:val="2"/>
        </w:numPr>
        <w:shd w:val="clear" w:color="auto" w:fill="FFFFFF"/>
        <w:spacing w:line="360" w:lineRule="atLeast"/>
        <w:contextualSpacing/>
        <w:jc w:val="both"/>
        <w:rPr>
          <w:rFonts w:ascii="David" w:hAnsi="David"/>
          <w:b/>
          <w:bCs/>
          <w:u w:val="single"/>
        </w:rPr>
      </w:pPr>
      <w:r w:rsidRPr="00414279">
        <w:rPr>
          <w:rFonts w:ascii="David" w:hAnsi="David"/>
          <w:b/>
          <w:bCs/>
          <w:rtl/>
        </w:rPr>
        <w:t>קנס</w:t>
      </w:r>
      <w:r w:rsidRPr="00414279">
        <w:rPr>
          <w:rFonts w:ascii="David" w:hAnsi="David"/>
          <w:rtl/>
        </w:rPr>
        <w:t xml:space="preserve"> ע"ס </w:t>
      </w:r>
      <w:r>
        <w:rPr>
          <w:rFonts w:ascii="David" w:hAnsi="David" w:hint="cs"/>
          <w:rtl/>
        </w:rPr>
        <w:t xml:space="preserve">7,500 </w:t>
      </w:r>
      <w:r>
        <w:rPr>
          <w:rFonts w:ascii="David" w:hAnsi="David"/>
          <w:rtl/>
        </w:rPr>
        <w:t xml:space="preserve">₪, </w:t>
      </w:r>
      <w:r>
        <w:rPr>
          <w:rFonts w:ascii="David" w:hAnsi="David" w:hint="cs"/>
          <w:rtl/>
        </w:rPr>
        <w:t xml:space="preserve">או 30 ימי מאסר תמורתו </w:t>
      </w:r>
      <w:r>
        <w:rPr>
          <w:rFonts w:ascii="David" w:hAnsi="David"/>
          <w:rtl/>
        </w:rPr>
        <w:t>אשר ישולם ב -</w:t>
      </w:r>
      <w:r>
        <w:rPr>
          <w:rFonts w:ascii="David" w:hAnsi="David" w:hint="cs"/>
          <w:rtl/>
        </w:rPr>
        <w:t xml:space="preserve"> 10</w:t>
      </w:r>
      <w:r w:rsidRPr="00414279">
        <w:rPr>
          <w:rFonts w:ascii="David" w:hAnsi="David"/>
          <w:rtl/>
        </w:rPr>
        <w:t xml:space="preserve">  תשלומים חודשיים שווים ורצופים, החל מיום 10.</w:t>
      </w:r>
      <w:r>
        <w:rPr>
          <w:rFonts w:ascii="David" w:hAnsi="David" w:hint="cs"/>
          <w:rtl/>
        </w:rPr>
        <w:t>09</w:t>
      </w:r>
      <w:r w:rsidRPr="00414279">
        <w:rPr>
          <w:rFonts w:ascii="David" w:hAnsi="David"/>
          <w:rtl/>
        </w:rPr>
        <w:t>.</w:t>
      </w:r>
      <w:r>
        <w:rPr>
          <w:rFonts w:ascii="David" w:hAnsi="David" w:hint="cs"/>
          <w:rtl/>
        </w:rPr>
        <w:t>23</w:t>
      </w:r>
      <w:r w:rsidRPr="00414279">
        <w:rPr>
          <w:rFonts w:ascii="David" w:hAnsi="David"/>
          <w:rtl/>
        </w:rPr>
        <w:t xml:space="preserve"> ובכל 10 לחודש שלאחר מכן.</w:t>
      </w:r>
    </w:p>
    <w:p w14:paraId="28B80F4A" w14:textId="77777777" w:rsidR="00FD372D" w:rsidRPr="00414279" w:rsidRDefault="00FD372D" w:rsidP="00FD372D">
      <w:pPr>
        <w:bidi w:val="0"/>
        <w:spacing w:line="360" w:lineRule="auto"/>
        <w:ind w:left="720"/>
        <w:contextualSpacing/>
        <w:rPr>
          <w:rFonts w:ascii="David" w:hAnsi="David"/>
          <w:rtl/>
        </w:rPr>
      </w:pPr>
    </w:p>
    <w:p w14:paraId="382F6346" w14:textId="77777777" w:rsidR="00FD372D" w:rsidRPr="00414279" w:rsidRDefault="00FD372D" w:rsidP="00FD372D">
      <w:pPr>
        <w:numPr>
          <w:ilvl w:val="0"/>
          <w:numId w:val="1"/>
        </w:numPr>
        <w:shd w:val="clear" w:color="auto" w:fill="FFFFFF"/>
        <w:spacing w:line="360" w:lineRule="atLeast"/>
        <w:contextualSpacing/>
        <w:jc w:val="both"/>
        <w:rPr>
          <w:rFonts w:ascii="David" w:hAnsi="David"/>
        </w:rPr>
      </w:pPr>
      <w:r w:rsidRPr="00414279">
        <w:rPr>
          <w:rFonts w:ascii="David" w:hAnsi="David"/>
          <w:rtl/>
        </w:rPr>
        <w:t>ניתן צו כללי להשמדת המוצגים</w:t>
      </w:r>
      <w:r>
        <w:rPr>
          <w:rFonts w:ascii="David" w:hAnsi="David" w:hint="cs"/>
          <w:rtl/>
        </w:rPr>
        <w:t>.</w:t>
      </w:r>
    </w:p>
    <w:p w14:paraId="0D0042A9" w14:textId="77777777" w:rsidR="00FD372D" w:rsidRPr="00586DEE" w:rsidRDefault="00586DEE" w:rsidP="00FD372D">
      <w:pPr>
        <w:shd w:val="clear" w:color="auto" w:fill="FFFFFF"/>
        <w:spacing w:line="360" w:lineRule="atLeast"/>
        <w:ind w:left="720"/>
        <w:contextualSpacing/>
        <w:jc w:val="both"/>
        <w:rPr>
          <w:rFonts w:ascii="David" w:hAnsi="David"/>
          <w:color w:val="FFFFFF"/>
          <w:sz w:val="2"/>
          <w:szCs w:val="2"/>
          <w:rtl/>
        </w:rPr>
      </w:pPr>
      <w:r w:rsidRPr="00586DEE">
        <w:rPr>
          <w:rFonts w:ascii="David" w:hAnsi="David"/>
          <w:color w:val="FFFFFF"/>
          <w:sz w:val="2"/>
          <w:szCs w:val="2"/>
          <w:rtl/>
        </w:rPr>
        <w:t>5129371</w:t>
      </w:r>
    </w:p>
    <w:p w14:paraId="5E09F2C8" w14:textId="77777777" w:rsidR="00FD372D" w:rsidRPr="00414279" w:rsidRDefault="00586DEE" w:rsidP="00FD372D">
      <w:pPr>
        <w:shd w:val="clear" w:color="auto" w:fill="FFFFFF"/>
        <w:spacing w:line="360" w:lineRule="atLeast"/>
        <w:jc w:val="both"/>
        <w:rPr>
          <w:rFonts w:ascii="David" w:hAnsi="David"/>
          <w:b/>
          <w:bCs/>
        </w:rPr>
      </w:pPr>
      <w:r w:rsidRPr="00586DEE">
        <w:rPr>
          <w:rFonts w:ascii="David" w:hAnsi="David"/>
          <w:b/>
          <w:bCs/>
          <w:color w:val="FFFFFF"/>
          <w:sz w:val="2"/>
          <w:szCs w:val="2"/>
          <w:rtl/>
        </w:rPr>
        <w:t>54678313</w:t>
      </w:r>
      <w:r w:rsidR="00FD372D" w:rsidRPr="00414279">
        <w:rPr>
          <w:rFonts w:ascii="David" w:hAnsi="David"/>
          <w:b/>
          <w:bCs/>
          <w:rtl/>
        </w:rPr>
        <w:t xml:space="preserve">זכות ערעור </w:t>
      </w:r>
      <w:r w:rsidR="00FD372D">
        <w:rPr>
          <w:rFonts w:ascii="David" w:hAnsi="David" w:hint="cs"/>
          <w:b/>
          <w:bCs/>
          <w:rtl/>
        </w:rPr>
        <w:t>כחוק</w:t>
      </w:r>
    </w:p>
    <w:p w14:paraId="3EB3D4FF" w14:textId="77777777" w:rsidR="00FD372D" w:rsidRPr="00C84217" w:rsidRDefault="00FD372D" w:rsidP="00FD372D">
      <w:pPr>
        <w:rPr>
          <w:rFonts w:ascii="Arial" w:hAnsi="Arial"/>
          <w:b/>
          <w:bCs/>
          <w:sz w:val="26"/>
          <w:szCs w:val="26"/>
          <w:rtl/>
        </w:rPr>
      </w:pPr>
    </w:p>
    <w:p w14:paraId="13FF1B86" w14:textId="77777777" w:rsidR="00FD372D" w:rsidRPr="000F2247" w:rsidRDefault="00586DEE" w:rsidP="00FD372D">
      <w:pPr>
        <w:spacing w:line="360" w:lineRule="auto"/>
        <w:jc w:val="both"/>
        <w:rPr>
          <w:rFonts w:ascii="Arial" w:hAnsi="Arial"/>
          <w:b/>
          <w:bCs/>
          <w:sz w:val="26"/>
          <w:szCs w:val="26"/>
          <w:rtl/>
        </w:rPr>
      </w:pPr>
      <w:bookmarkStart w:id="7" w:name="Nitan"/>
      <w:r>
        <w:rPr>
          <w:rFonts w:ascii="Arial" w:hAnsi="Arial"/>
          <w:b/>
          <w:bCs/>
          <w:rtl/>
        </w:rPr>
        <w:t xml:space="preserve">ניתן היום,  כ"ח תמוז תשפ"ג, 17 יולי 2023, בהעדר הצדדים. </w:t>
      </w:r>
      <w:bookmarkEnd w:id="7"/>
      <w:r w:rsidR="00FD372D">
        <w:rPr>
          <w:rFonts w:ascii="Arial" w:hAnsi="Arial"/>
          <w:b/>
          <w:bCs/>
          <w:sz w:val="26"/>
          <w:szCs w:val="26"/>
          <w:rtl/>
        </w:rPr>
        <w:tab/>
      </w:r>
      <w:r w:rsidR="00FD372D">
        <w:rPr>
          <w:rFonts w:ascii="Arial" w:hAnsi="Arial"/>
          <w:b/>
          <w:bCs/>
          <w:sz w:val="26"/>
          <w:szCs w:val="26"/>
          <w:rtl/>
        </w:rPr>
        <w:tab/>
      </w:r>
      <w:r w:rsidR="00FD372D">
        <w:rPr>
          <w:rFonts w:ascii="Arial" w:hAnsi="Arial"/>
          <w:b/>
          <w:bCs/>
          <w:sz w:val="26"/>
          <w:szCs w:val="26"/>
          <w:rtl/>
        </w:rPr>
        <w:tab/>
      </w:r>
      <w:r w:rsidR="00FD372D">
        <w:rPr>
          <w:rFonts w:ascii="Arial" w:hAnsi="Arial"/>
          <w:b/>
          <w:bCs/>
          <w:sz w:val="26"/>
          <w:szCs w:val="26"/>
          <w:rtl/>
        </w:rPr>
        <w:tab/>
      </w:r>
      <w:r w:rsidR="00FD372D">
        <w:rPr>
          <w:rFonts w:ascii="Arial" w:hAnsi="Arial"/>
          <w:b/>
          <w:bCs/>
          <w:sz w:val="26"/>
          <w:szCs w:val="26"/>
          <w:rtl/>
        </w:rPr>
        <w:tab/>
      </w:r>
      <w:r w:rsidR="00FD372D">
        <w:rPr>
          <w:rFonts w:ascii="Arial" w:hAnsi="Arial"/>
          <w:b/>
          <w:bCs/>
          <w:sz w:val="26"/>
          <w:szCs w:val="26"/>
          <w:rtl/>
        </w:rPr>
        <w:tab/>
      </w:r>
      <w:r w:rsidR="00FD372D">
        <w:rPr>
          <w:rFonts w:ascii="Arial" w:hAnsi="Arial"/>
          <w:b/>
          <w:bCs/>
          <w:sz w:val="26"/>
          <w:szCs w:val="26"/>
          <w:rtl/>
        </w:rPr>
        <w:tab/>
      </w:r>
      <w:r w:rsidR="00FD372D">
        <w:rPr>
          <w:rFonts w:ascii="Arial" w:hAnsi="Arial" w:hint="cs"/>
          <w:b/>
          <w:bCs/>
          <w:sz w:val="26"/>
          <w:szCs w:val="26"/>
          <w:rtl/>
        </w:rPr>
        <w:t xml:space="preserve">         </w:t>
      </w:r>
    </w:p>
    <w:p w14:paraId="3CCF91D6" w14:textId="77777777" w:rsidR="00FD372D" w:rsidRPr="000F2247" w:rsidRDefault="00FD372D" w:rsidP="00586DE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21A9464" w14:textId="77777777" w:rsidR="00FD372D" w:rsidRPr="000F2247" w:rsidRDefault="00FD372D" w:rsidP="00FD372D">
      <w:pPr>
        <w:jc w:val="center"/>
        <w:rPr>
          <w:rFonts w:ascii="Arial" w:hAnsi="Arial"/>
          <w:b/>
          <w:bCs/>
          <w:sz w:val="26"/>
          <w:szCs w:val="26"/>
          <w:rtl/>
        </w:rPr>
      </w:pPr>
    </w:p>
    <w:p w14:paraId="50BB650B" w14:textId="77777777" w:rsidR="00955445" w:rsidRPr="00586DEE" w:rsidRDefault="00955445" w:rsidP="00586DEE">
      <w:pPr>
        <w:keepNext/>
        <w:rPr>
          <w:rFonts w:ascii="David" w:hAnsi="David"/>
          <w:color w:val="000000"/>
          <w:sz w:val="22"/>
          <w:szCs w:val="22"/>
          <w:rtl/>
        </w:rPr>
      </w:pPr>
    </w:p>
    <w:p w14:paraId="402030FD" w14:textId="77777777" w:rsidR="00586DEE" w:rsidRPr="00586DEE" w:rsidRDefault="00586DEE" w:rsidP="00586DEE">
      <w:pPr>
        <w:keepNext/>
        <w:rPr>
          <w:rFonts w:ascii="David" w:hAnsi="David"/>
          <w:color w:val="000000"/>
          <w:sz w:val="22"/>
          <w:szCs w:val="22"/>
          <w:rtl/>
        </w:rPr>
      </w:pPr>
      <w:r w:rsidRPr="00586DEE">
        <w:rPr>
          <w:rFonts w:ascii="David" w:hAnsi="David"/>
          <w:color w:val="000000"/>
          <w:sz w:val="22"/>
          <w:szCs w:val="22"/>
          <w:rtl/>
        </w:rPr>
        <w:t>אושרית הובר היימן 54678313</w:t>
      </w:r>
    </w:p>
    <w:p w14:paraId="2E042A29" w14:textId="77777777" w:rsidR="00586DEE" w:rsidRDefault="00586DEE" w:rsidP="00586DEE">
      <w:r w:rsidRPr="00586DEE">
        <w:rPr>
          <w:color w:val="000000"/>
          <w:rtl/>
        </w:rPr>
        <w:t>נוסח מסמך זה כפוף לשינויי ניסוח ועריכה</w:t>
      </w:r>
    </w:p>
    <w:p w14:paraId="70D22EF9" w14:textId="77777777" w:rsidR="00586DEE" w:rsidRDefault="00586DEE" w:rsidP="00586DEE">
      <w:pPr>
        <w:rPr>
          <w:rtl/>
        </w:rPr>
      </w:pPr>
    </w:p>
    <w:p w14:paraId="4A60FC9E" w14:textId="77777777" w:rsidR="00586DEE" w:rsidRDefault="00586DEE" w:rsidP="00586DEE">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05C8247A" w14:textId="77777777" w:rsidR="00586DEE" w:rsidRPr="00586DEE" w:rsidRDefault="00586DEE" w:rsidP="00586DEE">
      <w:pPr>
        <w:jc w:val="center"/>
        <w:rPr>
          <w:color w:val="0000FF"/>
          <w:u w:val="single"/>
        </w:rPr>
      </w:pPr>
    </w:p>
    <w:sectPr w:rsidR="00586DEE" w:rsidRPr="00586DEE" w:rsidSect="00586DEE">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6FC98" w14:textId="77777777" w:rsidR="00DE556A" w:rsidRDefault="00DE556A" w:rsidP="00744241">
      <w:r>
        <w:separator/>
      </w:r>
    </w:p>
  </w:endnote>
  <w:endnote w:type="continuationSeparator" w:id="0">
    <w:p w14:paraId="5B121B91" w14:textId="77777777" w:rsidR="00DE556A" w:rsidRDefault="00DE556A" w:rsidP="0074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3F209" w14:textId="77777777" w:rsidR="00586DEE" w:rsidRDefault="00586DEE" w:rsidP="00586D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5934F0" w14:textId="77777777" w:rsidR="007413C5" w:rsidRPr="00586DEE" w:rsidRDefault="00586DEE" w:rsidP="00586D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59D16" w14:textId="77777777" w:rsidR="00586DEE" w:rsidRDefault="00586DEE" w:rsidP="00586D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1C03">
      <w:rPr>
        <w:rFonts w:ascii="FrankRuehl" w:hAnsi="FrankRuehl" w:cs="FrankRuehl"/>
        <w:noProof/>
        <w:rtl/>
      </w:rPr>
      <w:t>1</w:t>
    </w:r>
    <w:r>
      <w:rPr>
        <w:rFonts w:ascii="FrankRuehl" w:hAnsi="FrankRuehl" w:cs="FrankRuehl"/>
        <w:rtl/>
      </w:rPr>
      <w:fldChar w:fldCharType="end"/>
    </w:r>
  </w:p>
  <w:p w14:paraId="7A884DA0" w14:textId="77777777" w:rsidR="007413C5" w:rsidRPr="00586DEE" w:rsidRDefault="00586DEE" w:rsidP="00586D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0833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5D39F" w14:textId="77777777" w:rsidR="00DE556A" w:rsidRDefault="00DE556A" w:rsidP="00744241">
      <w:r>
        <w:separator/>
      </w:r>
    </w:p>
  </w:footnote>
  <w:footnote w:type="continuationSeparator" w:id="0">
    <w:p w14:paraId="0B0B0D5F" w14:textId="77777777" w:rsidR="00DE556A" w:rsidRDefault="00DE556A" w:rsidP="00744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CBA11" w14:textId="77777777" w:rsidR="00586DEE" w:rsidRPr="00586DEE" w:rsidRDefault="00586DEE" w:rsidP="00586D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48479-07-22</w:t>
    </w:r>
    <w:r>
      <w:rPr>
        <w:rFonts w:ascii="David" w:hAnsi="David"/>
        <w:color w:val="000000"/>
        <w:sz w:val="22"/>
        <w:szCs w:val="22"/>
        <w:rtl/>
      </w:rPr>
      <w:tab/>
      <w:t xml:space="preserve"> מדינת ישראל נ' וואסיהון טגניה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F6E61" w14:textId="77777777" w:rsidR="00586DEE" w:rsidRPr="00586DEE" w:rsidRDefault="00586DEE" w:rsidP="00586D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48479-07-22</w:t>
    </w:r>
    <w:r>
      <w:rPr>
        <w:rFonts w:ascii="David" w:hAnsi="David"/>
        <w:color w:val="000000"/>
        <w:sz w:val="22"/>
        <w:szCs w:val="22"/>
        <w:rtl/>
      </w:rPr>
      <w:tab/>
      <w:t xml:space="preserve"> מדינת ישראל נ' וואסיהון טגניה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3C86"/>
    <w:multiLevelType w:val="hybridMultilevel"/>
    <w:tmpl w:val="5D281AF8"/>
    <w:lvl w:ilvl="0" w:tplc="FD543A6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EA0E1C"/>
    <w:multiLevelType w:val="hybridMultilevel"/>
    <w:tmpl w:val="F6FCE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8C4856"/>
    <w:multiLevelType w:val="hybridMultilevel"/>
    <w:tmpl w:val="F12EF99C"/>
    <w:lvl w:ilvl="0" w:tplc="FF24A7C0">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EE17A5"/>
    <w:multiLevelType w:val="hybridMultilevel"/>
    <w:tmpl w:val="996E8E8C"/>
    <w:lvl w:ilvl="0" w:tplc="1228CD24">
      <w:start w:val="1"/>
      <w:numFmt w:val="hebrew1"/>
      <w:lvlText w:val="%1."/>
      <w:lvlJc w:val="left"/>
      <w:pPr>
        <w:ind w:left="720" w:hanging="360"/>
      </w:pPr>
      <w:rPr>
        <w:rFonts w:ascii="David" w:eastAsia="Times New Roman"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A2314"/>
    <w:multiLevelType w:val="hybridMultilevel"/>
    <w:tmpl w:val="E5908910"/>
    <w:lvl w:ilvl="0" w:tplc="C3F0469A">
      <w:start w:val="1"/>
      <w:numFmt w:val="decimal"/>
      <w:lvlText w:val="%1."/>
      <w:lvlJc w:val="left"/>
      <w:pPr>
        <w:ind w:left="720" w:hanging="360"/>
      </w:pPr>
      <w:rPr>
        <w:rFonts w:ascii="David" w:hAnsi="David" w:cs="David"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4F5ABD"/>
    <w:multiLevelType w:val="hybridMultilevel"/>
    <w:tmpl w:val="F6FCE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877E14"/>
    <w:multiLevelType w:val="hybridMultilevel"/>
    <w:tmpl w:val="CE5E8EBA"/>
    <w:lvl w:ilvl="0" w:tplc="DE306642">
      <w:start w:val="1"/>
      <w:numFmt w:val="hebrew1"/>
      <w:lvlText w:val="%1."/>
      <w:lvlJc w:val="left"/>
      <w:pPr>
        <w:ind w:left="1080" w:hanging="360"/>
      </w:pPr>
      <w:rPr>
        <w:b/>
        <w:bCs w:val="0"/>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519517EB"/>
    <w:multiLevelType w:val="hybridMultilevel"/>
    <w:tmpl w:val="F39092A4"/>
    <w:lvl w:ilvl="0" w:tplc="A1C2F86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684B4C"/>
    <w:multiLevelType w:val="multilevel"/>
    <w:tmpl w:val="BA58580A"/>
    <w:lvl w:ilvl="0">
      <w:start w:val="33"/>
      <w:numFmt w:val="decimal"/>
      <w:lvlText w:val="%1"/>
      <w:lvlJc w:val="left"/>
      <w:pPr>
        <w:ind w:left="390" w:hanging="390"/>
      </w:pPr>
      <w:rPr>
        <w:rFonts w:hint="default"/>
      </w:rPr>
    </w:lvl>
    <w:lvl w:ilvl="1">
      <w:start w:val="2"/>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4E5415D"/>
    <w:multiLevelType w:val="hybridMultilevel"/>
    <w:tmpl w:val="FD707BAC"/>
    <w:lvl w:ilvl="0" w:tplc="4D0089A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54735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0476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0281234">
    <w:abstractNumId w:val="7"/>
  </w:num>
  <w:num w:numId="4" w16cid:durableId="1686445926">
    <w:abstractNumId w:val="1"/>
  </w:num>
  <w:num w:numId="5" w16cid:durableId="903611118">
    <w:abstractNumId w:val="5"/>
  </w:num>
  <w:num w:numId="6" w16cid:durableId="339894118">
    <w:abstractNumId w:val="0"/>
  </w:num>
  <w:num w:numId="7" w16cid:durableId="515651763">
    <w:abstractNumId w:val="9"/>
  </w:num>
  <w:num w:numId="8" w16cid:durableId="1467117681">
    <w:abstractNumId w:val="2"/>
  </w:num>
  <w:num w:numId="9" w16cid:durableId="1730298486">
    <w:abstractNumId w:val="8"/>
  </w:num>
  <w:num w:numId="10" w16cid:durableId="2083333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372D"/>
    <w:rsid w:val="001B5A3B"/>
    <w:rsid w:val="00225FB3"/>
    <w:rsid w:val="00586DEE"/>
    <w:rsid w:val="00692B93"/>
    <w:rsid w:val="007413C5"/>
    <w:rsid w:val="00744241"/>
    <w:rsid w:val="007470F5"/>
    <w:rsid w:val="00871D82"/>
    <w:rsid w:val="008C1311"/>
    <w:rsid w:val="00955445"/>
    <w:rsid w:val="00B81C03"/>
    <w:rsid w:val="00D35DCF"/>
    <w:rsid w:val="00DE556A"/>
    <w:rsid w:val="00DF0D84"/>
    <w:rsid w:val="00E6453D"/>
    <w:rsid w:val="00FD37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1376F2"/>
  <w15:chartTrackingRefBased/>
  <w15:docId w15:val="{5FB73B35-A0C1-40E1-900C-7611D9B8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372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372D"/>
    <w:pPr>
      <w:tabs>
        <w:tab w:val="center" w:pos="4153"/>
        <w:tab w:val="right" w:pos="8306"/>
      </w:tabs>
    </w:pPr>
  </w:style>
  <w:style w:type="character" w:customStyle="1" w:styleId="a4">
    <w:name w:val="כותרת עליונה תו"/>
    <w:link w:val="a3"/>
    <w:rsid w:val="00FD372D"/>
    <w:rPr>
      <w:rFonts w:ascii="Times New Roman" w:eastAsia="Times New Roman" w:hAnsi="Times New Roman" w:cs="David"/>
      <w:sz w:val="24"/>
      <w:szCs w:val="24"/>
    </w:rPr>
  </w:style>
  <w:style w:type="paragraph" w:styleId="a5">
    <w:name w:val="footer"/>
    <w:basedOn w:val="a"/>
    <w:link w:val="a6"/>
    <w:rsid w:val="00FD372D"/>
    <w:pPr>
      <w:tabs>
        <w:tab w:val="center" w:pos="4153"/>
        <w:tab w:val="right" w:pos="8306"/>
      </w:tabs>
    </w:pPr>
  </w:style>
  <w:style w:type="character" w:customStyle="1" w:styleId="a6">
    <w:name w:val="כותרת תחתונה תו"/>
    <w:link w:val="a5"/>
    <w:rsid w:val="00FD372D"/>
    <w:rPr>
      <w:rFonts w:ascii="Times New Roman" w:eastAsia="Times New Roman" w:hAnsi="Times New Roman" w:cs="David"/>
      <w:sz w:val="24"/>
      <w:szCs w:val="24"/>
    </w:rPr>
  </w:style>
  <w:style w:type="table" w:styleId="a7">
    <w:name w:val="Table Grid"/>
    <w:basedOn w:val="a1"/>
    <w:rsid w:val="00FD372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D372D"/>
  </w:style>
  <w:style w:type="table" w:customStyle="1" w:styleId="1">
    <w:name w:val="רשת טבלה1"/>
    <w:basedOn w:val="a1"/>
    <w:next w:val="a7"/>
    <w:rsid w:val="00FD372D"/>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qFormat/>
    <w:rsid w:val="00FD372D"/>
    <w:pPr>
      <w:ind w:left="720"/>
      <w:contextualSpacing/>
    </w:pPr>
  </w:style>
  <w:style w:type="character" w:styleId="Hyperlink">
    <w:name w:val="Hyperlink"/>
    <w:rsid w:val="00FD37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c"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9068733" TargetMode="External"/><Relationship Id="rId42" Type="http://schemas.openxmlformats.org/officeDocument/2006/relationships/hyperlink" Target="http://www.nevo.co.il/case/26742584"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40j" TargetMode="External"/><Relationship Id="rId55" Type="http://schemas.openxmlformats.org/officeDocument/2006/relationships/hyperlink" Target="http://www.nevo.co.il/case/5880417"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578682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22961877" TargetMode="External"/><Relationship Id="rId37" Type="http://schemas.openxmlformats.org/officeDocument/2006/relationships/hyperlink" Target="http://www.nevo.co.il/case/23775015" TargetMode="External"/><Relationship Id="rId40" Type="http://schemas.openxmlformats.org/officeDocument/2006/relationships/hyperlink" Target="http://www.nevo.co.il/case/24975541" TargetMode="External"/><Relationship Id="rId45" Type="http://schemas.openxmlformats.org/officeDocument/2006/relationships/hyperlink" Target="http://www.nevo.co.il/case/20909561" TargetMode="External"/><Relationship Id="rId53" Type="http://schemas.openxmlformats.org/officeDocument/2006/relationships/hyperlink" Target="http://www.nevo.co.il/case/17941073" TargetMode="External"/><Relationship Id="rId58"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7.c" TargetMode="External"/><Relationship Id="rId14" Type="http://schemas.openxmlformats.org/officeDocument/2006/relationships/hyperlink" Target="http://www.nevo.co.il/case/28797353" TargetMode="External"/><Relationship Id="rId22" Type="http://schemas.openxmlformats.org/officeDocument/2006/relationships/hyperlink" Target="http://www.nevo.co.il/case/28598520" TargetMode="External"/><Relationship Id="rId27" Type="http://schemas.openxmlformats.org/officeDocument/2006/relationships/hyperlink" Target="http://www.nevo.co.il/law/4216" TargetMode="External"/><Relationship Id="rId30" Type="http://schemas.openxmlformats.org/officeDocument/2006/relationships/hyperlink" Target="http://www.nevo.co.il/case/6045416" TargetMode="External"/><Relationship Id="rId35" Type="http://schemas.openxmlformats.org/officeDocument/2006/relationships/hyperlink" Target="http://www.nevo.co.il/case/26220458" TargetMode="External"/><Relationship Id="rId43" Type="http://schemas.openxmlformats.org/officeDocument/2006/relationships/hyperlink" Target="http://www.nevo.co.il/case/23133132" TargetMode="External"/><Relationship Id="rId48" Type="http://schemas.openxmlformats.org/officeDocument/2006/relationships/hyperlink" Target="http://www.nevo.co.il/case/6097496" TargetMode="External"/><Relationship Id="rId56" Type="http://schemas.openxmlformats.org/officeDocument/2006/relationships/hyperlink" Target="http://www.nevo.co.il/law/4216" TargetMode="External"/><Relationship Id="rId64"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7.a" TargetMode="External"/><Relationship Id="rId33" Type="http://schemas.openxmlformats.org/officeDocument/2006/relationships/hyperlink" Target="http://www.nevo.co.il/case/20178093" TargetMode="External"/><Relationship Id="rId38" Type="http://schemas.openxmlformats.org/officeDocument/2006/relationships/hyperlink" Target="http://www.nevo.co.il/case/23770755" TargetMode="External"/><Relationship Id="rId46" Type="http://schemas.openxmlformats.org/officeDocument/2006/relationships/hyperlink" Target="http://www.nevo.co.il/case/27719783"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6407216" TargetMode="External"/><Relationship Id="rId54" Type="http://schemas.openxmlformats.org/officeDocument/2006/relationships/hyperlink" Target="http://www.nevo.co.il/case/5993616"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 TargetMode="External"/><Relationship Id="rId36" Type="http://schemas.openxmlformats.org/officeDocument/2006/relationships/hyperlink" Target="http://www.nevo.co.il/case/26402047" TargetMode="External"/><Relationship Id="rId49" Type="http://schemas.openxmlformats.org/officeDocument/2006/relationships/hyperlink" Target="http://www.nevo.co.il/case/3626620"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17939812" TargetMode="External"/><Relationship Id="rId44" Type="http://schemas.openxmlformats.org/officeDocument/2006/relationships/hyperlink" Target="http://www.nevo.co.il/case/25118939" TargetMode="External"/><Relationship Id="rId52" Type="http://schemas.openxmlformats.org/officeDocument/2006/relationships/hyperlink" Target="http://www.nevo.co.il/law/70301"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j"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2494363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4834</Words>
  <Characters>24173</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28950</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8257637</vt:i4>
      </vt:variant>
      <vt:variant>
        <vt:i4>153</vt:i4>
      </vt:variant>
      <vt:variant>
        <vt:i4>0</vt:i4>
      </vt:variant>
      <vt:variant>
        <vt:i4>5</vt:i4>
      </vt:variant>
      <vt:variant>
        <vt:lpwstr>http://www.nevo.co.il/law/4216</vt:lpwstr>
      </vt:variant>
      <vt:variant>
        <vt:lpwstr/>
      </vt:variant>
      <vt:variant>
        <vt:i4>8257637</vt:i4>
      </vt:variant>
      <vt:variant>
        <vt:i4>150</vt:i4>
      </vt:variant>
      <vt:variant>
        <vt:i4>0</vt:i4>
      </vt:variant>
      <vt:variant>
        <vt:i4>5</vt:i4>
      </vt:variant>
      <vt:variant>
        <vt:lpwstr>http://www.nevo.co.il/law/4216</vt:lpwstr>
      </vt:variant>
      <vt:variant>
        <vt:lpwstr/>
      </vt:variant>
      <vt:variant>
        <vt:i4>8257637</vt:i4>
      </vt:variant>
      <vt:variant>
        <vt:i4>147</vt:i4>
      </vt:variant>
      <vt:variant>
        <vt:i4>0</vt:i4>
      </vt:variant>
      <vt:variant>
        <vt:i4>5</vt:i4>
      </vt:variant>
      <vt:variant>
        <vt:lpwstr>http://www.nevo.co.il/law/4216</vt:lpwstr>
      </vt:variant>
      <vt:variant>
        <vt:lpwstr/>
      </vt:variant>
      <vt:variant>
        <vt:i4>4063357</vt:i4>
      </vt:variant>
      <vt:variant>
        <vt:i4>144</vt:i4>
      </vt:variant>
      <vt:variant>
        <vt:i4>0</vt:i4>
      </vt:variant>
      <vt:variant>
        <vt:i4>5</vt:i4>
      </vt:variant>
      <vt:variant>
        <vt:lpwstr>http://www.nevo.co.il/case/5880417</vt:lpwstr>
      </vt:variant>
      <vt:variant>
        <vt:lpwstr/>
      </vt:variant>
      <vt:variant>
        <vt:i4>3932287</vt:i4>
      </vt:variant>
      <vt:variant>
        <vt:i4>141</vt:i4>
      </vt:variant>
      <vt:variant>
        <vt:i4>0</vt:i4>
      </vt:variant>
      <vt:variant>
        <vt:i4>5</vt:i4>
      </vt:variant>
      <vt:variant>
        <vt:lpwstr>http://www.nevo.co.il/case/5993616</vt:lpwstr>
      </vt:variant>
      <vt:variant>
        <vt:lpwstr/>
      </vt:variant>
      <vt:variant>
        <vt:i4>4063351</vt:i4>
      </vt:variant>
      <vt:variant>
        <vt:i4>138</vt:i4>
      </vt:variant>
      <vt:variant>
        <vt:i4>0</vt:i4>
      </vt:variant>
      <vt:variant>
        <vt:i4>5</vt:i4>
      </vt:variant>
      <vt:variant>
        <vt:lpwstr>http://www.nevo.co.il/case/17941073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http://www.nevo.co.il/law/70301/40j</vt:lpwstr>
      </vt:variant>
      <vt:variant>
        <vt:lpwstr/>
      </vt:variant>
      <vt:variant>
        <vt:i4>3604598</vt:i4>
      </vt:variant>
      <vt:variant>
        <vt:i4>126</vt:i4>
      </vt:variant>
      <vt:variant>
        <vt:i4>0</vt:i4>
      </vt:variant>
      <vt:variant>
        <vt:i4>5</vt:i4>
      </vt:variant>
      <vt:variant>
        <vt:lpwstr>http://www.nevo.co.il/case/3626620</vt:lpwstr>
      </vt:variant>
      <vt:variant>
        <vt:lpwstr/>
      </vt:variant>
      <vt:variant>
        <vt:i4>3997818</vt:i4>
      </vt:variant>
      <vt:variant>
        <vt:i4>123</vt:i4>
      </vt:variant>
      <vt:variant>
        <vt:i4>0</vt:i4>
      </vt:variant>
      <vt:variant>
        <vt:i4>5</vt:i4>
      </vt:variant>
      <vt:variant>
        <vt:lpwstr>http://www.nevo.co.il/case/6097496</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3407989</vt:i4>
      </vt:variant>
      <vt:variant>
        <vt:i4>117</vt:i4>
      </vt:variant>
      <vt:variant>
        <vt:i4>0</vt:i4>
      </vt:variant>
      <vt:variant>
        <vt:i4>5</vt:i4>
      </vt:variant>
      <vt:variant>
        <vt:lpwstr>http://www.nevo.co.il/case/27719783</vt:lpwstr>
      </vt:variant>
      <vt:variant>
        <vt:lpwstr/>
      </vt:variant>
      <vt:variant>
        <vt:i4>3407985</vt:i4>
      </vt:variant>
      <vt:variant>
        <vt:i4>114</vt:i4>
      </vt:variant>
      <vt:variant>
        <vt:i4>0</vt:i4>
      </vt:variant>
      <vt:variant>
        <vt:i4>5</vt:i4>
      </vt:variant>
      <vt:variant>
        <vt:lpwstr>http://www.nevo.co.il/case/20909561</vt:lpwstr>
      </vt:variant>
      <vt:variant>
        <vt:lpwstr/>
      </vt:variant>
      <vt:variant>
        <vt:i4>3670137</vt:i4>
      </vt:variant>
      <vt:variant>
        <vt:i4>111</vt:i4>
      </vt:variant>
      <vt:variant>
        <vt:i4>0</vt:i4>
      </vt:variant>
      <vt:variant>
        <vt:i4>5</vt:i4>
      </vt:variant>
      <vt:variant>
        <vt:lpwstr>http://www.nevo.co.il/case/25118939</vt:lpwstr>
      </vt:variant>
      <vt:variant>
        <vt:lpwstr/>
      </vt:variant>
      <vt:variant>
        <vt:i4>3342453</vt:i4>
      </vt:variant>
      <vt:variant>
        <vt:i4>108</vt:i4>
      </vt:variant>
      <vt:variant>
        <vt:i4>0</vt:i4>
      </vt:variant>
      <vt:variant>
        <vt:i4>5</vt:i4>
      </vt:variant>
      <vt:variant>
        <vt:lpwstr>http://www.nevo.co.il/case/23133132</vt:lpwstr>
      </vt:variant>
      <vt:variant>
        <vt:lpwstr/>
      </vt:variant>
      <vt:variant>
        <vt:i4>4128883</vt:i4>
      </vt:variant>
      <vt:variant>
        <vt:i4>105</vt:i4>
      </vt:variant>
      <vt:variant>
        <vt:i4>0</vt:i4>
      </vt:variant>
      <vt:variant>
        <vt:i4>5</vt:i4>
      </vt:variant>
      <vt:variant>
        <vt:lpwstr>http://www.nevo.co.il/case/26742584</vt:lpwstr>
      </vt:variant>
      <vt:variant>
        <vt:lpwstr/>
      </vt:variant>
      <vt:variant>
        <vt:i4>3145840</vt:i4>
      </vt:variant>
      <vt:variant>
        <vt:i4>102</vt:i4>
      </vt:variant>
      <vt:variant>
        <vt:i4>0</vt:i4>
      </vt:variant>
      <vt:variant>
        <vt:i4>5</vt:i4>
      </vt:variant>
      <vt:variant>
        <vt:lpwstr>http://www.nevo.co.il/case/26407216</vt:lpwstr>
      </vt:variant>
      <vt:variant>
        <vt:lpwstr/>
      </vt:variant>
      <vt:variant>
        <vt:i4>3801202</vt:i4>
      </vt:variant>
      <vt:variant>
        <vt:i4>99</vt:i4>
      </vt:variant>
      <vt:variant>
        <vt:i4>0</vt:i4>
      </vt:variant>
      <vt:variant>
        <vt:i4>5</vt:i4>
      </vt:variant>
      <vt:variant>
        <vt:lpwstr>http://www.nevo.co.il/case/24975541</vt:lpwstr>
      </vt:variant>
      <vt:variant>
        <vt:lpwstr/>
      </vt:variant>
      <vt:variant>
        <vt:i4>3866738</vt:i4>
      </vt:variant>
      <vt:variant>
        <vt:i4>96</vt:i4>
      </vt:variant>
      <vt:variant>
        <vt:i4>0</vt:i4>
      </vt:variant>
      <vt:variant>
        <vt:i4>5</vt:i4>
      </vt:variant>
      <vt:variant>
        <vt:lpwstr>http://www.nevo.co.il/case/24943632</vt:lpwstr>
      </vt:variant>
      <vt:variant>
        <vt:lpwstr/>
      </vt:variant>
      <vt:variant>
        <vt:i4>3145847</vt:i4>
      </vt:variant>
      <vt:variant>
        <vt:i4>93</vt:i4>
      </vt:variant>
      <vt:variant>
        <vt:i4>0</vt:i4>
      </vt:variant>
      <vt:variant>
        <vt:i4>5</vt:i4>
      </vt:variant>
      <vt:variant>
        <vt:lpwstr>http://www.nevo.co.il/case/23770755</vt:lpwstr>
      </vt:variant>
      <vt:variant>
        <vt:lpwstr/>
      </vt:variant>
      <vt:variant>
        <vt:i4>3211376</vt:i4>
      </vt:variant>
      <vt:variant>
        <vt:i4>90</vt:i4>
      </vt:variant>
      <vt:variant>
        <vt:i4>0</vt:i4>
      </vt:variant>
      <vt:variant>
        <vt:i4>5</vt:i4>
      </vt:variant>
      <vt:variant>
        <vt:lpwstr>http://www.nevo.co.il/case/23775015</vt:lpwstr>
      </vt:variant>
      <vt:variant>
        <vt:lpwstr/>
      </vt:variant>
      <vt:variant>
        <vt:i4>3145842</vt:i4>
      </vt:variant>
      <vt:variant>
        <vt:i4>87</vt:i4>
      </vt:variant>
      <vt:variant>
        <vt:i4>0</vt:i4>
      </vt:variant>
      <vt:variant>
        <vt:i4>5</vt:i4>
      </vt:variant>
      <vt:variant>
        <vt:lpwstr>http://www.nevo.co.il/case/26402047</vt:lpwstr>
      </vt:variant>
      <vt:variant>
        <vt:lpwstr/>
      </vt:variant>
      <vt:variant>
        <vt:i4>3473524</vt:i4>
      </vt:variant>
      <vt:variant>
        <vt:i4>84</vt:i4>
      </vt:variant>
      <vt:variant>
        <vt:i4>0</vt:i4>
      </vt:variant>
      <vt:variant>
        <vt:i4>5</vt:i4>
      </vt:variant>
      <vt:variant>
        <vt:lpwstr>http://www.nevo.co.il/case/26220458</vt:lpwstr>
      </vt:variant>
      <vt:variant>
        <vt:lpwstr/>
      </vt:variant>
      <vt:variant>
        <vt:i4>3735676</vt:i4>
      </vt:variant>
      <vt:variant>
        <vt:i4>81</vt:i4>
      </vt:variant>
      <vt:variant>
        <vt:i4>0</vt:i4>
      </vt:variant>
      <vt:variant>
        <vt:i4>5</vt:i4>
      </vt:variant>
      <vt:variant>
        <vt:lpwstr>http://www.nevo.co.il/case/29068733</vt:lpwstr>
      </vt:variant>
      <vt:variant>
        <vt:lpwstr/>
      </vt:variant>
      <vt:variant>
        <vt:i4>3276915</vt:i4>
      </vt:variant>
      <vt:variant>
        <vt:i4>78</vt:i4>
      </vt:variant>
      <vt:variant>
        <vt:i4>0</vt:i4>
      </vt:variant>
      <vt:variant>
        <vt:i4>5</vt:i4>
      </vt:variant>
      <vt:variant>
        <vt:lpwstr>http://www.nevo.co.il/case/20178093</vt:lpwstr>
      </vt:variant>
      <vt:variant>
        <vt:lpwstr/>
      </vt:variant>
      <vt:variant>
        <vt:i4>3997816</vt:i4>
      </vt:variant>
      <vt:variant>
        <vt:i4>75</vt:i4>
      </vt:variant>
      <vt:variant>
        <vt:i4>0</vt:i4>
      </vt:variant>
      <vt:variant>
        <vt:i4>5</vt:i4>
      </vt:variant>
      <vt:variant>
        <vt:lpwstr>http://www.nevo.co.il/case/22961877</vt:lpwstr>
      </vt:variant>
      <vt:variant>
        <vt:lpwstr/>
      </vt:variant>
      <vt:variant>
        <vt:i4>3145848</vt:i4>
      </vt:variant>
      <vt:variant>
        <vt:i4>72</vt:i4>
      </vt:variant>
      <vt:variant>
        <vt:i4>0</vt:i4>
      </vt:variant>
      <vt:variant>
        <vt:i4>5</vt:i4>
      </vt:variant>
      <vt:variant>
        <vt:lpwstr>http://www.nevo.co.il/case/17939812</vt:lpwstr>
      </vt:variant>
      <vt:variant>
        <vt:lpwstr/>
      </vt:variant>
      <vt:variant>
        <vt:i4>3145840</vt:i4>
      </vt:variant>
      <vt:variant>
        <vt:i4>69</vt:i4>
      </vt:variant>
      <vt:variant>
        <vt:i4>0</vt:i4>
      </vt:variant>
      <vt:variant>
        <vt:i4>5</vt:i4>
      </vt:variant>
      <vt:variant>
        <vt:lpwstr>http://www.nevo.co.il/case/6045416</vt:lpwstr>
      </vt:variant>
      <vt:variant>
        <vt:lpwstr/>
      </vt:variant>
      <vt:variant>
        <vt:i4>3407991</vt:i4>
      </vt:variant>
      <vt:variant>
        <vt:i4>66</vt:i4>
      </vt:variant>
      <vt:variant>
        <vt:i4>0</vt:i4>
      </vt:variant>
      <vt:variant>
        <vt:i4>5</vt:i4>
      </vt:variant>
      <vt:variant>
        <vt:lpwstr>http://www.nevo.co.il/case/5786821</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6357107</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3997808</vt:i4>
      </vt:variant>
      <vt:variant>
        <vt:i4>45</vt:i4>
      </vt:variant>
      <vt:variant>
        <vt:i4>0</vt:i4>
      </vt:variant>
      <vt:variant>
        <vt:i4>5</vt:i4>
      </vt:variant>
      <vt:variant>
        <vt:lpwstr>http://www.nevo.co.il/case/28598520</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3604598</vt:i4>
      </vt:variant>
      <vt:variant>
        <vt:i4>21</vt:i4>
      </vt:variant>
      <vt:variant>
        <vt:i4>0</vt:i4>
      </vt:variant>
      <vt:variant>
        <vt:i4>5</vt:i4>
      </vt:variant>
      <vt:variant>
        <vt:lpwstr>http://www.nevo.co.il/case/28797353</vt:lpwstr>
      </vt:variant>
      <vt:variant>
        <vt:lpwstr/>
      </vt:variant>
      <vt:variant>
        <vt:i4>6619233</vt:i4>
      </vt:variant>
      <vt:variant>
        <vt:i4>18</vt:i4>
      </vt:variant>
      <vt:variant>
        <vt:i4>0</vt:i4>
      </vt:variant>
      <vt:variant>
        <vt:i4>5</vt:i4>
      </vt:variant>
      <vt:variant>
        <vt:lpwstr>http://www.nevo.co.il/law/70301/40j</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2025-04-23T01:31:00Z</dcterms:created>
  <dcterms:modified xsi:type="dcterms:W3CDTF">2025-04-23T01:31:00Z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48479</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וואסיהון טגניה</vt:lpwstr>
  </property>
  <property fmtid="{D5CDD505-2E9C-101B-9397-08002B2CF9AE}" pid="10" name="JUDGE">
    <vt:lpwstr>אושרית הובר היימן</vt:lpwstr>
  </property>
  <property fmtid="{D5CDD505-2E9C-101B-9397-08002B2CF9AE}" pid="11" name="CITY">
    <vt:lpwstr>רח'</vt:lpwstr>
  </property>
  <property fmtid="{D5CDD505-2E9C-101B-9397-08002B2CF9AE}" pid="12" name="DATE">
    <vt:lpwstr>20230717</vt:lpwstr>
  </property>
  <property fmtid="{D5CDD505-2E9C-101B-9397-08002B2CF9AE}" pid="13" name="TYPE_N_DATE">
    <vt:lpwstr>38020230717</vt:lpwstr>
  </property>
  <property fmtid="{D5CDD505-2E9C-101B-9397-08002B2CF9AE}" pid="14" name="WORDNUMPAGES">
    <vt:lpwstr>16</vt:lpwstr>
  </property>
  <property fmtid="{D5CDD505-2E9C-101B-9397-08002B2CF9AE}" pid="15" name="TYPE_ABS_DATE">
    <vt:lpwstr>380020230717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28797353;28598520;5786821;6045416;17939812;22961877;20178093;29068733;26220458;26402047;23775015;23770755;24943632;24975541;26407216;26742584;23133132;25118939;20909561;27719783;6097496;3626620;17941073;5993616;5880417</vt:lpwstr>
  </property>
  <property fmtid="{D5CDD505-2E9C-101B-9397-08002B2CF9AE}" pid="36" name="LAWLISTTMP1">
    <vt:lpwstr>4216/007.a:3;007.c:3;013;019.a</vt:lpwstr>
  </property>
  <property fmtid="{D5CDD505-2E9C-101B-9397-08002B2CF9AE}" pid="37" name="LAWLISTTMP2">
    <vt:lpwstr>70301/040j</vt:lpwstr>
  </property>
</Properties>
</file>