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17783" w:rsidRPr="00E57EC9" w14:paraId="278EA4AE" w14:textId="77777777" w:rsidTr="00C03A7D">
        <w:trPr>
          <w:gridAfter w:val="1"/>
          <w:wAfter w:w="99" w:type="dxa"/>
          <w:trHeight w:hRule="exact" w:val="418"/>
          <w:jc w:val="center"/>
        </w:trPr>
        <w:tc>
          <w:tcPr>
            <w:tcW w:w="8721" w:type="dxa"/>
            <w:gridSpan w:val="4"/>
          </w:tcPr>
          <w:p w14:paraId="4DF0BCFA" w14:textId="77777777" w:rsidR="00717783" w:rsidRPr="00E57EC9" w:rsidRDefault="00717783" w:rsidP="00E06B19">
            <w:pPr>
              <w:pStyle w:val="a3"/>
              <w:jc w:val="center"/>
              <w:rPr>
                <w:rFonts w:ascii="Tahoma" w:hAnsi="Tahoma" w:cs="Tahoma"/>
                <w:color w:val="000080"/>
                <w:rtl/>
              </w:rPr>
            </w:pPr>
            <w:bookmarkStart w:id="0" w:name="LastJudge"/>
            <w:r w:rsidRPr="00E57EC9">
              <w:rPr>
                <w:rFonts w:ascii="Tahoma" w:hAnsi="Tahoma" w:cs="Tahoma"/>
                <w:b/>
                <w:bCs/>
                <w:color w:val="000080"/>
                <w:rtl/>
              </w:rPr>
              <w:t>בית משפט השלום ברמלה</w:t>
            </w:r>
          </w:p>
        </w:tc>
      </w:tr>
      <w:tr w:rsidR="00717783" w:rsidRPr="00E57EC9" w14:paraId="53A4383A" w14:textId="77777777" w:rsidTr="00C03A7D">
        <w:trPr>
          <w:gridAfter w:val="1"/>
          <w:wAfter w:w="99" w:type="dxa"/>
          <w:trHeight w:val="337"/>
          <w:jc w:val="center"/>
        </w:trPr>
        <w:tc>
          <w:tcPr>
            <w:tcW w:w="5054" w:type="dxa"/>
            <w:gridSpan w:val="3"/>
          </w:tcPr>
          <w:p w14:paraId="2650633B" w14:textId="77777777" w:rsidR="00717783" w:rsidRPr="00E57EC9" w:rsidRDefault="00717783" w:rsidP="00E06B19">
            <w:pPr>
              <w:rPr>
                <w:rFonts w:cs="FrankRuehl"/>
                <w:sz w:val="28"/>
                <w:szCs w:val="28"/>
                <w:rtl/>
              </w:rPr>
            </w:pPr>
            <w:r w:rsidRPr="00E57EC9">
              <w:rPr>
                <w:rFonts w:cs="FrankRuehl"/>
                <w:sz w:val="28"/>
                <w:szCs w:val="28"/>
                <w:rtl/>
              </w:rPr>
              <w:t>ת"פ</w:t>
            </w:r>
            <w:r w:rsidRPr="00E57EC9">
              <w:rPr>
                <w:rFonts w:cs="FrankRuehl" w:hint="cs"/>
                <w:sz w:val="28"/>
                <w:szCs w:val="28"/>
                <w:rtl/>
              </w:rPr>
              <w:t xml:space="preserve"> </w:t>
            </w:r>
            <w:r w:rsidRPr="00E57EC9">
              <w:rPr>
                <w:rFonts w:cs="FrankRuehl"/>
                <w:sz w:val="28"/>
                <w:szCs w:val="28"/>
                <w:rtl/>
              </w:rPr>
              <w:t>59577-07-22</w:t>
            </w:r>
            <w:r w:rsidRPr="00E57EC9">
              <w:rPr>
                <w:rFonts w:cs="FrankRuehl" w:hint="cs"/>
                <w:sz w:val="28"/>
                <w:szCs w:val="28"/>
                <w:rtl/>
              </w:rPr>
              <w:t xml:space="preserve"> </w:t>
            </w:r>
            <w:r w:rsidRPr="00E57EC9">
              <w:rPr>
                <w:rFonts w:cs="FrankRuehl"/>
                <w:sz w:val="28"/>
                <w:szCs w:val="28"/>
                <w:rtl/>
              </w:rPr>
              <w:t>מדינת ישראל נ' אלמלח</w:t>
            </w:r>
          </w:p>
          <w:p w14:paraId="74FB94DD" w14:textId="77777777" w:rsidR="00717783" w:rsidRPr="00E57EC9" w:rsidRDefault="00717783" w:rsidP="00E06B19">
            <w:pPr>
              <w:pStyle w:val="a3"/>
              <w:rPr>
                <w:rFonts w:cs="FrankRuehl"/>
                <w:sz w:val="28"/>
                <w:szCs w:val="28"/>
                <w:rtl/>
              </w:rPr>
            </w:pPr>
          </w:p>
        </w:tc>
        <w:tc>
          <w:tcPr>
            <w:tcW w:w="3667" w:type="dxa"/>
          </w:tcPr>
          <w:p w14:paraId="728AD898" w14:textId="77777777" w:rsidR="00717783" w:rsidRPr="00E57EC9" w:rsidRDefault="00717783" w:rsidP="00E06B19">
            <w:pPr>
              <w:pStyle w:val="a3"/>
              <w:jc w:val="right"/>
              <w:rPr>
                <w:rFonts w:cs="FrankRuehl"/>
                <w:sz w:val="28"/>
                <w:szCs w:val="28"/>
                <w:rtl/>
              </w:rPr>
            </w:pPr>
          </w:p>
        </w:tc>
      </w:tr>
      <w:tr w:rsidR="00717783" w:rsidRPr="00E57EC9" w14:paraId="52ADBC57" w14:textId="77777777" w:rsidTr="00C03A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E0DF065" w14:textId="77777777" w:rsidR="00717783" w:rsidRPr="00E57EC9" w:rsidRDefault="00717783" w:rsidP="00717783">
            <w:pPr>
              <w:jc w:val="both"/>
              <w:rPr>
                <w:rFonts w:ascii="David" w:hAnsi="David"/>
                <w:sz w:val="26"/>
                <w:szCs w:val="26"/>
              </w:rPr>
            </w:pPr>
            <w:r w:rsidRPr="00E57EC9">
              <w:rPr>
                <w:rFonts w:hint="cs"/>
                <w:rtl/>
              </w:rPr>
              <w:t xml:space="preserve"> </w:t>
            </w:r>
            <w:r w:rsidRPr="00E57EC9">
              <w:rPr>
                <w:rFonts w:ascii="David" w:hAnsi="David" w:hint="cs"/>
                <w:sz w:val="26"/>
                <w:szCs w:val="26"/>
                <w:rtl/>
              </w:rPr>
              <w:t>ל</w:t>
            </w:r>
            <w:r w:rsidRPr="00E57EC9">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7CC3F09" w14:textId="77777777" w:rsidR="00717783" w:rsidRPr="00E57EC9" w:rsidRDefault="00717783" w:rsidP="00E06B19">
            <w:pPr>
              <w:rPr>
                <w:rFonts w:ascii="David" w:hAnsi="David"/>
                <w:b/>
                <w:bCs/>
                <w:sz w:val="26"/>
                <w:szCs w:val="26"/>
                <w:rtl/>
              </w:rPr>
            </w:pPr>
            <w:r w:rsidRPr="00E57EC9">
              <w:rPr>
                <w:rFonts w:ascii="David" w:hAnsi="David"/>
                <w:b/>
                <w:bCs/>
                <w:sz w:val="26"/>
                <w:szCs w:val="26"/>
                <w:rtl/>
              </w:rPr>
              <w:t>כבוד השופט  טל ענר</w:t>
            </w:r>
          </w:p>
          <w:p w14:paraId="519B2F22" w14:textId="77777777" w:rsidR="00717783" w:rsidRPr="00E57EC9" w:rsidRDefault="00717783" w:rsidP="00E06B19">
            <w:pPr>
              <w:rPr>
                <w:rFonts w:ascii="David" w:hAnsi="David"/>
                <w:sz w:val="26"/>
                <w:szCs w:val="26"/>
                <w:rtl/>
              </w:rPr>
            </w:pPr>
          </w:p>
          <w:p w14:paraId="496C16A6" w14:textId="77777777" w:rsidR="00717783" w:rsidRPr="00E57EC9" w:rsidRDefault="00717783" w:rsidP="00717783">
            <w:pPr>
              <w:jc w:val="both"/>
              <w:rPr>
                <w:rFonts w:ascii="David" w:hAnsi="David"/>
                <w:sz w:val="26"/>
                <w:szCs w:val="26"/>
              </w:rPr>
            </w:pPr>
          </w:p>
        </w:tc>
      </w:tr>
      <w:tr w:rsidR="00717783" w:rsidRPr="00E57EC9" w14:paraId="7B776CB5" w14:textId="77777777" w:rsidTr="00C03A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1F2DDE" w14:textId="77777777" w:rsidR="00717783" w:rsidRPr="00E57EC9" w:rsidRDefault="00717783" w:rsidP="00717783">
            <w:pPr>
              <w:jc w:val="both"/>
              <w:rPr>
                <w:rFonts w:ascii="David" w:hAnsi="David"/>
                <w:sz w:val="26"/>
                <w:szCs w:val="26"/>
              </w:rPr>
            </w:pPr>
            <w:bookmarkStart w:id="1" w:name="FirstAppellant"/>
            <w:r w:rsidRPr="00E57EC9">
              <w:rPr>
                <w:rFonts w:ascii="David" w:hAnsi="David"/>
                <w:sz w:val="26"/>
                <w:szCs w:val="26"/>
                <w:rtl/>
              </w:rPr>
              <w:t>בעניין:</w:t>
            </w:r>
          </w:p>
        </w:tc>
        <w:tc>
          <w:tcPr>
            <w:tcW w:w="3219" w:type="dxa"/>
            <w:tcBorders>
              <w:top w:val="nil"/>
              <w:left w:val="nil"/>
              <w:bottom w:val="nil"/>
              <w:right w:val="nil"/>
            </w:tcBorders>
            <w:shd w:val="clear" w:color="auto" w:fill="auto"/>
          </w:tcPr>
          <w:p w14:paraId="3D2F9CCD" w14:textId="77777777" w:rsidR="00717783" w:rsidRPr="00E57EC9" w:rsidRDefault="00717783" w:rsidP="00717783">
            <w:pPr>
              <w:suppressLineNumbers/>
            </w:pPr>
            <w:r w:rsidRPr="00E57EC9">
              <w:rPr>
                <w:rFonts w:ascii="Arial" w:hAnsi="Arial" w:hint="cs"/>
                <w:b/>
                <w:bCs/>
                <w:sz w:val="26"/>
                <w:szCs w:val="26"/>
                <w:rtl/>
              </w:rPr>
              <w:t>ה</w:t>
            </w:r>
            <w:r w:rsidRPr="00E57EC9">
              <w:rPr>
                <w:rFonts w:ascii="Arial" w:hAnsi="Arial"/>
                <w:b/>
                <w:bCs/>
                <w:sz w:val="26"/>
                <w:szCs w:val="26"/>
                <w:rtl/>
              </w:rPr>
              <w:t>מאשימה</w:t>
            </w:r>
          </w:p>
          <w:p w14:paraId="669F47C0" w14:textId="77777777" w:rsidR="00717783" w:rsidRPr="00E57EC9" w:rsidRDefault="00717783" w:rsidP="00E06B1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7908471" w14:textId="77777777" w:rsidR="00717783" w:rsidRPr="00E57EC9" w:rsidRDefault="00717783" w:rsidP="00717783">
            <w:pPr>
              <w:suppressLineNumbers/>
            </w:pPr>
            <w:r w:rsidRPr="00E57EC9">
              <w:rPr>
                <w:rFonts w:ascii="Arial" w:hAnsi="Arial"/>
                <w:b/>
                <w:bCs/>
                <w:sz w:val="26"/>
                <w:szCs w:val="26"/>
                <w:rtl/>
              </w:rPr>
              <w:t>מדינת ישראל</w:t>
            </w:r>
            <w:r w:rsidRPr="00E57EC9">
              <w:rPr>
                <w:rFonts w:ascii="Arial" w:hAnsi="Arial" w:hint="cs"/>
                <w:b/>
                <w:bCs/>
                <w:sz w:val="26"/>
                <w:szCs w:val="26"/>
                <w:rtl/>
              </w:rPr>
              <w:t xml:space="preserve"> </w:t>
            </w:r>
          </w:p>
          <w:p w14:paraId="4E35A7E9" w14:textId="77777777" w:rsidR="00717783" w:rsidRPr="00E57EC9" w:rsidRDefault="00717783" w:rsidP="00E06B19">
            <w:pPr>
              <w:rPr>
                <w:rFonts w:ascii="David" w:hAnsi="David"/>
                <w:sz w:val="26"/>
                <w:szCs w:val="26"/>
              </w:rPr>
            </w:pPr>
          </w:p>
        </w:tc>
      </w:tr>
      <w:bookmarkEnd w:id="1"/>
      <w:tr w:rsidR="00717783" w:rsidRPr="00E57EC9" w14:paraId="3D1EBD02" w14:textId="77777777" w:rsidTr="00C03A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925E81" w14:textId="77777777" w:rsidR="00717783" w:rsidRPr="00E57EC9" w:rsidRDefault="00717783" w:rsidP="0071778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D40535B" w14:textId="77777777" w:rsidR="00717783" w:rsidRPr="00E57EC9" w:rsidRDefault="00717783" w:rsidP="00717783">
            <w:pPr>
              <w:jc w:val="center"/>
              <w:rPr>
                <w:rFonts w:ascii="David" w:hAnsi="David"/>
                <w:b/>
                <w:bCs/>
                <w:sz w:val="26"/>
                <w:szCs w:val="26"/>
                <w:rtl/>
              </w:rPr>
            </w:pPr>
          </w:p>
          <w:p w14:paraId="47CA9164" w14:textId="77777777" w:rsidR="00717783" w:rsidRPr="00E57EC9" w:rsidRDefault="00717783" w:rsidP="00717783">
            <w:pPr>
              <w:jc w:val="center"/>
              <w:rPr>
                <w:rFonts w:ascii="David" w:hAnsi="David"/>
                <w:b/>
                <w:bCs/>
                <w:sz w:val="26"/>
                <w:szCs w:val="26"/>
                <w:rtl/>
              </w:rPr>
            </w:pPr>
            <w:r w:rsidRPr="00E57EC9">
              <w:rPr>
                <w:rFonts w:ascii="David" w:hAnsi="David"/>
                <w:b/>
                <w:bCs/>
                <w:sz w:val="26"/>
                <w:szCs w:val="26"/>
                <w:rtl/>
              </w:rPr>
              <w:t>נגד</w:t>
            </w:r>
          </w:p>
          <w:p w14:paraId="4138802C" w14:textId="77777777" w:rsidR="00717783" w:rsidRPr="00E57EC9" w:rsidRDefault="00717783" w:rsidP="00717783">
            <w:pPr>
              <w:jc w:val="both"/>
              <w:rPr>
                <w:rFonts w:ascii="David" w:hAnsi="David"/>
                <w:sz w:val="26"/>
                <w:szCs w:val="26"/>
                <w:rtl/>
              </w:rPr>
            </w:pPr>
          </w:p>
          <w:p w14:paraId="2F99DF78" w14:textId="77777777" w:rsidR="00717783" w:rsidRPr="00E57EC9" w:rsidRDefault="00717783" w:rsidP="00717783">
            <w:pPr>
              <w:jc w:val="both"/>
              <w:rPr>
                <w:rFonts w:ascii="David" w:hAnsi="David"/>
                <w:sz w:val="26"/>
                <w:szCs w:val="26"/>
              </w:rPr>
            </w:pPr>
          </w:p>
        </w:tc>
      </w:tr>
      <w:tr w:rsidR="00717783" w:rsidRPr="00E57EC9" w14:paraId="621A3002" w14:textId="77777777" w:rsidTr="00C03A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45DB54" w14:textId="77777777" w:rsidR="00717783" w:rsidRPr="00E57EC9" w:rsidRDefault="00717783" w:rsidP="00E06B19">
            <w:pPr>
              <w:rPr>
                <w:rFonts w:ascii="David" w:hAnsi="David"/>
                <w:sz w:val="26"/>
                <w:szCs w:val="26"/>
                <w:rtl/>
              </w:rPr>
            </w:pPr>
          </w:p>
        </w:tc>
        <w:tc>
          <w:tcPr>
            <w:tcW w:w="3219" w:type="dxa"/>
            <w:tcBorders>
              <w:top w:val="nil"/>
              <w:left w:val="nil"/>
              <w:bottom w:val="nil"/>
              <w:right w:val="nil"/>
            </w:tcBorders>
            <w:shd w:val="clear" w:color="auto" w:fill="auto"/>
          </w:tcPr>
          <w:p w14:paraId="15FC0B0C" w14:textId="77777777" w:rsidR="00717783" w:rsidRPr="00E57EC9" w:rsidRDefault="00717783" w:rsidP="00E06B19">
            <w:pPr>
              <w:rPr>
                <w:rFonts w:ascii="Arial" w:hAnsi="Arial"/>
                <w:b/>
                <w:bCs/>
                <w:sz w:val="26"/>
                <w:szCs w:val="26"/>
                <w:rtl/>
              </w:rPr>
            </w:pPr>
            <w:r w:rsidRPr="00E57EC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140838F" w14:textId="77777777" w:rsidR="00717783" w:rsidRPr="00E57EC9" w:rsidRDefault="00717783" w:rsidP="00717783">
            <w:pPr>
              <w:suppressLineNumbers/>
            </w:pPr>
            <w:r w:rsidRPr="00E57EC9">
              <w:rPr>
                <w:rFonts w:ascii="Arial" w:hAnsi="Arial"/>
                <w:b/>
                <w:bCs/>
                <w:sz w:val="26"/>
                <w:szCs w:val="26"/>
                <w:rtl/>
              </w:rPr>
              <w:t>עמוס אלמלח</w:t>
            </w:r>
            <w:r w:rsidRPr="00E57EC9">
              <w:rPr>
                <w:rFonts w:ascii="Arial" w:hAnsi="Arial" w:hint="cs"/>
                <w:b/>
                <w:bCs/>
                <w:sz w:val="26"/>
                <w:szCs w:val="26"/>
                <w:rtl/>
              </w:rPr>
              <w:t xml:space="preserve"> </w:t>
            </w:r>
          </w:p>
          <w:p w14:paraId="2303C145" w14:textId="77777777" w:rsidR="00717783" w:rsidRPr="00E57EC9" w:rsidRDefault="00717783" w:rsidP="00E06B19">
            <w:pPr>
              <w:rPr>
                <w:rFonts w:ascii="David" w:hAnsi="David"/>
                <w:sz w:val="26"/>
                <w:szCs w:val="26"/>
              </w:rPr>
            </w:pPr>
          </w:p>
        </w:tc>
      </w:tr>
    </w:tbl>
    <w:p w14:paraId="21B0AE0F" w14:textId="77777777" w:rsidR="00E57EC9" w:rsidRPr="00E57EC9" w:rsidRDefault="00E57EC9" w:rsidP="00E57EC9">
      <w:pPr>
        <w:spacing w:before="120" w:after="120" w:line="240" w:lineRule="exact"/>
        <w:ind w:left="283" w:hanging="283"/>
        <w:jc w:val="both"/>
        <w:rPr>
          <w:rFonts w:ascii="FrankRuehl" w:hAnsi="FrankRuehl" w:cs="FrankRuehl"/>
          <w:rtl/>
        </w:rPr>
      </w:pPr>
    </w:p>
    <w:p w14:paraId="121231D8" w14:textId="77777777" w:rsidR="00C03A7D" w:rsidRPr="00C03A7D" w:rsidRDefault="00C03A7D" w:rsidP="00C03A7D">
      <w:pPr>
        <w:spacing w:before="120" w:after="120" w:line="240" w:lineRule="exact"/>
        <w:ind w:left="283" w:hanging="283"/>
        <w:jc w:val="both"/>
        <w:rPr>
          <w:rFonts w:ascii="FrankRuehl" w:hAnsi="FrankRuehl" w:cs="FrankRuehl"/>
          <w:rtl/>
        </w:rPr>
      </w:pPr>
      <w:bookmarkStart w:id="2" w:name="LawTable"/>
      <w:bookmarkEnd w:id="2"/>
    </w:p>
    <w:p w14:paraId="5F0EEE61" w14:textId="77777777" w:rsidR="00C03A7D" w:rsidRPr="00C03A7D" w:rsidRDefault="00C03A7D" w:rsidP="00C03A7D">
      <w:pPr>
        <w:spacing w:before="120" w:after="120" w:line="240" w:lineRule="exact"/>
        <w:ind w:left="283" w:hanging="283"/>
        <w:jc w:val="both"/>
        <w:rPr>
          <w:rFonts w:ascii="FrankRuehl" w:hAnsi="FrankRuehl" w:cs="FrankRuehl"/>
          <w:rtl/>
        </w:rPr>
      </w:pPr>
      <w:r w:rsidRPr="00C03A7D">
        <w:rPr>
          <w:rFonts w:ascii="FrankRuehl" w:hAnsi="FrankRuehl" w:cs="FrankRuehl"/>
          <w:rtl/>
        </w:rPr>
        <w:t xml:space="preserve">חקיקה שאוזכרה: </w:t>
      </w:r>
    </w:p>
    <w:p w14:paraId="5ADBE0F2" w14:textId="77777777" w:rsidR="00C03A7D" w:rsidRPr="00C03A7D" w:rsidRDefault="00C03A7D" w:rsidP="00C03A7D">
      <w:pPr>
        <w:spacing w:before="120" w:after="120" w:line="240" w:lineRule="exact"/>
        <w:ind w:left="283" w:hanging="283"/>
        <w:jc w:val="both"/>
        <w:rPr>
          <w:rFonts w:ascii="FrankRuehl" w:hAnsi="FrankRuehl" w:cs="FrankRuehl"/>
          <w:color w:val="0000FF"/>
          <w:rtl/>
        </w:rPr>
      </w:pPr>
      <w:hyperlink r:id="rId7" w:history="1">
        <w:r w:rsidRPr="00C03A7D">
          <w:rPr>
            <w:rStyle w:val="Hyperlink"/>
            <w:rFonts w:ascii="FrankRuehl" w:hAnsi="FrankRuehl" w:cs="FrankRuehl"/>
            <w:u w:val="none"/>
            <w:rtl/>
          </w:rPr>
          <w:t>פקודת הסמים המסוכנים [נוסח חדש], תשל"ג-1973</w:t>
        </w:r>
      </w:hyperlink>
      <w:r w:rsidRPr="00C03A7D">
        <w:rPr>
          <w:rFonts w:ascii="FrankRuehl" w:hAnsi="FrankRuehl" w:cs="FrankRuehl"/>
          <w:color w:val="0000FF"/>
          <w:rtl/>
        </w:rPr>
        <w:t xml:space="preserve">: סע'  </w:t>
      </w:r>
      <w:hyperlink r:id="rId8" w:history="1">
        <w:r w:rsidRPr="00C03A7D">
          <w:rPr>
            <w:rStyle w:val="Hyperlink"/>
            <w:rFonts w:ascii="FrankRuehl" w:hAnsi="FrankRuehl" w:cs="FrankRuehl"/>
            <w:u w:val="none"/>
          </w:rPr>
          <w:t>7.</w:t>
        </w:r>
        <w:r w:rsidRPr="00C03A7D">
          <w:rPr>
            <w:rStyle w:val="Hyperlink"/>
            <w:rFonts w:ascii="FrankRuehl" w:hAnsi="FrankRuehl" w:cs="FrankRuehl"/>
            <w:u w:val="none"/>
            <w:rtl/>
          </w:rPr>
          <w:t>א</w:t>
        </w:r>
        <w:r w:rsidRPr="00C03A7D">
          <w:rPr>
            <w:rStyle w:val="Hyperlink"/>
            <w:rFonts w:ascii="FrankRuehl" w:hAnsi="FrankRuehl" w:cs="FrankRuehl"/>
            <w:u w:val="none"/>
          </w:rPr>
          <w:t>.</w:t>
        </w:r>
      </w:hyperlink>
      <w:r w:rsidRPr="00C03A7D">
        <w:rPr>
          <w:rFonts w:ascii="FrankRuehl" w:hAnsi="FrankRuehl" w:cs="FrankRuehl"/>
          <w:color w:val="0000FF"/>
          <w:rtl/>
        </w:rPr>
        <w:t xml:space="preserve">, </w:t>
      </w:r>
      <w:hyperlink r:id="rId9" w:history="1">
        <w:r w:rsidRPr="00C03A7D">
          <w:rPr>
            <w:rStyle w:val="Hyperlink"/>
            <w:rFonts w:ascii="FrankRuehl" w:hAnsi="FrankRuehl" w:cs="FrankRuehl"/>
            <w:u w:val="none"/>
          </w:rPr>
          <w:t>7.</w:t>
        </w:r>
        <w:r w:rsidRPr="00C03A7D">
          <w:rPr>
            <w:rStyle w:val="Hyperlink"/>
            <w:rFonts w:ascii="FrankRuehl" w:hAnsi="FrankRuehl" w:cs="FrankRuehl"/>
            <w:u w:val="none"/>
            <w:rtl/>
          </w:rPr>
          <w:t>ג</w:t>
        </w:r>
      </w:hyperlink>
      <w:r w:rsidRPr="00C03A7D">
        <w:rPr>
          <w:rFonts w:ascii="FrankRuehl" w:hAnsi="FrankRuehl" w:cs="FrankRuehl"/>
          <w:color w:val="0000FF"/>
          <w:rtl/>
        </w:rPr>
        <w:t xml:space="preserve">, </w:t>
      </w:r>
      <w:hyperlink r:id="rId10" w:history="1">
        <w:r w:rsidRPr="00C03A7D">
          <w:rPr>
            <w:rStyle w:val="Hyperlink"/>
            <w:rFonts w:ascii="FrankRuehl" w:hAnsi="FrankRuehl" w:cs="FrankRuehl"/>
            <w:u w:val="none"/>
          </w:rPr>
          <w:t>10</w:t>
        </w:r>
      </w:hyperlink>
      <w:r w:rsidRPr="00C03A7D">
        <w:rPr>
          <w:rFonts w:ascii="FrankRuehl" w:hAnsi="FrankRuehl" w:cs="FrankRuehl"/>
          <w:color w:val="0000FF"/>
          <w:rtl/>
        </w:rPr>
        <w:t xml:space="preserve">, </w:t>
      </w:r>
      <w:hyperlink r:id="rId11" w:history="1">
        <w:r w:rsidRPr="00C03A7D">
          <w:rPr>
            <w:rStyle w:val="Hyperlink"/>
            <w:rFonts w:ascii="FrankRuehl" w:hAnsi="FrankRuehl" w:cs="FrankRuehl"/>
            <w:u w:val="none"/>
          </w:rPr>
          <w:t>13.</w:t>
        </w:r>
        <w:r w:rsidRPr="00C03A7D">
          <w:rPr>
            <w:rStyle w:val="Hyperlink"/>
            <w:rFonts w:ascii="FrankRuehl" w:hAnsi="FrankRuehl" w:cs="FrankRuehl"/>
            <w:u w:val="none"/>
            <w:rtl/>
          </w:rPr>
          <w:t>א</w:t>
        </w:r>
      </w:hyperlink>
      <w:r w:rsidRPr="00C03A7D">
        <w:rPr>
          <w:rFonts w:ascii="FrankRuehl" w:hAnsi="FrankRuehl" w:cs="FrankRuehl"/>
          <w:color w:val="0000FF"/>
          <w:rtl/>
        </w:rPr>
        <w:t xml:space="preserve">, </w:t>
      </w:r>
      <w:hyperlink r:id="rId12" w:history="1">
        <w:r w:rsidRPr="00C03A7D">
          <w:rPr>
            <w:rStyle w:val="Hyperlink"/>
            <w:rFonts w:ascii="FrankRuehl" w:hAnsi="FrankRuehl" w:cs="FrankRuehl"/>
            <w:u w:val="none"/>
          </w:rPr>
          <w:t>19</w:t>
        </w:r>
      </w:hyperlink>
    </w:p>
    <w:p w14:paraId="4051785C" w14:textId="77777777" w:rsidR="00717783" w:rsidRPr="00C03A7D" w:rsidRDefault="00717783" w:rsidP="00C03A7D">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7783" w14:paraId="069FE9C6" w14:textId="77777777" w:rsidTr="00717783">
        <w:trPr>
          <w:trHeight w:val="355"/>
          <w:jc w:val="center"/>
        </w:trPr>
        <w:tc>
          <w:tcPr>
            <w:tcW w:w="8820" w:type="dxa"/>
            <w:tcBorders>
              <w:top w:val="nil"/>
              <w:left w:val="nil"/>
              <w:bottom w:val="nil"/>
              <w:right w:val="nil"/>
            </w:tcBorders>
            <w:shd w:val="clear" w:color="auto" w:fill="auto"/>
          </w:tcPr>
          <w:p w14:paraId="1083301A" w14:textId="77777777" w:rsidR="00E57EC9" w:rsidRPr="00E57EC9" w:rsidRDefault="00E57EC9" w:rsidP="00E57EC9">
            <w:pPr>
              <w:jc w:val="center"/>
              <w:rPr>
                <w:rFonts w:ascii="David" w:hAnsi="David"/>
                <w:b/>
                <w:bCs/>
                <w:sz w:val="32"/>
                <w:szCs w:val="32"/>
                <w:u w:val="single"/>
                <w:rtl/>
              </w:rPr>
            </w:pPr>
            <w:bookmarkStart w:id="4" w:name="PsakDin" w:colFirst="0" w:colLast="0"/>
            <w:bookmarkEnd w:id="0"/>
            <w:r w:rsidRPr="00E57EC9">
              <w:rPr>
                <w:rFonts w:ascii="David" w:hAnsi="David"/>
                <w:b/>
                <w:bCs/>
                <w:sz w:val="32"/>
                <w:szCs w:val="32"/>
                <w:u w:val="single"/>
                <w:rtl/>
              </w:rPr>
              <w:t>גזר דין</w:t>
            </w:r>
          </w:p>
          <w:p w14:paraId="13D8FE49" w14:textId="77777777" w:rsidR="00717783" w:rsidRPr="00E57EC9" w:rsidRDefault="00717783" w:rsidP="00E57EC9">
            <w:pPr>
              <w:jc w:val="center"/>
              <w:rPr>
                <w:rFonts w:ascii="David" w:hAnsi="David"/>
                <w:bCs/>
                <w:sz w:val="32"/>
                <w:szCs w:val="32"/>
                <w:u w:val="single"/>
                <w:rtl/>
              </w:rPr>
            </w:pPr>
          </w:p>
        </w:tc>
      </w:tr>
      <w:bookmarkEnd w:id="4"/>
    </w:tbl>
    <w:p w14:paraId="3FD80DB2" w14:textId="77777777" w:rsidR="00717783" w:rsidRPr="000F2247" w:rsidRDefault="00717783" w:rsidP="00717783">
      <w:pPr>
        <w:rPr>
          <w:rFonts w:ascii="Arial" w:hAnsi="Arial"/>
          <w:b/>
          <w:bCs/>
          <w:sz w:val="26"/>
          <w:szCs w:val="26"/>
          <w:rtl/>
        </w:rPr>
      </w:pPr>
    </w:p>
    <w:p w14:paraId="5E924B6A" w14:textId="77777777" w:rsidR="00717783" w:rsidRPr="000F2247" w:rsidRDefault="00717783" w:rsidP="00717783">
      <w:pPr>
        <w:rPr>
          <w:rFonts w:ascii="Arial" w:hAnsi="Arial"/>
          <w:b/>
          <w:bCs/>
          <w:sz w:val="26"/>
          <w:szCs w:val="26"/>
          <w:rtl/>
        </w:rPr>
      </w:pPr>
    </w:p>
    <w:p w14:paraId="2D6414F9" w14:textId="77777777" w:rsidR="00717783" w:rsidRPr="00770D8C" w:rsidRDefault="00717783" w:rsidP="00717783">
      <w:pPr>
        <w:spacing w:line="360" w:lineRule="auto"/>
        <w:jc w:val="both"/>
        <w:rPr>
          <w:rFonts w:ascii="David" w:hAnsi="David"/>
          <w:u w:val="double"/>
          <w:rtl/>
        </w:rPr>
      </w:pPr>
      <w:r w:rsidRPr="00770D8C">
        <w:rPr>
          <w:rFonts w:ascii="David" w:hAnsi="David" w:hint="cs"/>
          <w:u w:val="double"/>
          <w:rtl/>
        </w:rPr>
        <w:t xml:space="preserve">כתב האישום </w:t>
      </w:r>
    </w:p>
    <w:p w14:paraId="73856AC6" w14:textId="77777777" w:rsidR="00717783" w:rsidRPr="00770D8C" w:rsidRDefault="00717783" w:rsidP="00717783">
      <w:pPr>
        <w:spacing w:line="360" w:lineRule="auto"/>
        <w:jc w:val="both"/>
        <w:rPr>
          <w:rFonts w:ascii="David" w:hAnsi="David"/>
        </w:rPr>
      </w:pPr>
    </w:p>
    <w:p w14:paraId="605E115C" w14:textId="77777777" w:rsidR="00717783" w:rsidRDefault="00717783" w:rsidP="00717783">
      <w:pPr>
        <w:pStyle w:val="a9"/>
        <w:numPr>
          <w:ilvl w:val="0"/>
          <w:numId w:val="1"/>
        </w:numPr>
        <w:spacing w:line="360" w:lineRule="auto"/>
        <w:jc w:val="both"/>
        <w:rPr>
          <w:rFonts w:ascii="David" w:hAnsi="David" w:cs="David"/>
          <w:sz w:val="24"/>
          <w:szCs w:val="24"/>
        </w:rPr>
      </w:pPr>
      <w:bookmarkStart w:id="5" w:name="ABSTRACT_START"/>
      <w:bookmarkEnd w:id="5"/>
      <w:r>
        <w:rPr>
          <w:rFonts w:ascii="David" w:hAnsi="David" w:cs="David"/>
          <w:sz w:val="24"/>
          <w:szCs w:val="24"/>
          <w:rtl/>
        </w:rPr>
        <w:t xml:space="preserve">הנאשם הורשע לפי הודאתו בכתב אישום מתוקן האוחז תשעה אישומים. </w:t>
      </w:r>
    </w:p>
    <w:p w14:paraId="13CCD1C3" w14:textId="77777777" w:rsidR="00717783" w:rsidRDefault="00717783" w:rsidP="00717783">
      <w:pPr>
        <w:pStyle w:val="a9"/>
        <w:spacing w:line="360" w:lineRule="auto"/>
        <w:ind w:left="360"/>
        <w:jc w:val="both"/>
        <w:rPr>
          <w:rFonts w:ascii="David" w:hAnsi="David" w:cs="David"/>
          <w:sz w:val="24"/>
          <w:szCs w:val="24"/>
        </w:rPr>
      </w:pPr>
    </w:p>
    <w:p w14:paraId="3397E96D" w14:textId="77777777" w:rsidR="00717783" w:rsidRDefault="00717783" w:rsidP="00717783">
      <w:pPr>
        <w:pStyle w:val="a9"/>
        <w:numPr>
          <w:ilvl w:val="0"/>
          <w:numId w:val="1"/>
        </w:numPr>
        <w:spacing w:line="360" w:lineRule="auto"/>
        <w:jc w:val="both"/>
        <w:rPr>
          <w:rFonts w:ascii="David" w:hAnsi="David" w:cs="David"/>
          <w:sz w:val="24"/>
          <w:szCs w:val="24"/>
        </w:rPr>
      </w:pPr>
      <w:r w:rsidRPr="007251F6">
        <w:rPr>
          <w:rFonts w:ascii="David" w:hAnsi="David" w:cs="David"/>
          <w:sz w:val="24"/>
          <w:szCs w:val="24"/>
          <w:rtl/>
        </w:rPr>
        <w:t>לפי אישום מס' 1, ביום 27.6.2022, החזיק הנאשם ברכב רנו (מס' רישוי 212-48-101) סמים מסוגים שונים כדלהלן</w:t>
      </w:r>
      <w:r>
        <w:rPr>
          <w:rFonts w:ascii="David" w:hAnsi="David" w:cs="David"/>
          <w:sz w:val="24"/>
          <w:szCs w:val="24"/>
          <w:rtl/>
        </w:rPr>
        <w:t>: 358.57 גרם קנב</w:t>
      </w:r>
      <w:r>
        <w:rPr>
          <w:rFonts w:ascii="David" w:hAnsi="David" w:cs="David" w:hint="cs"/>
          <w:sz w:val="24"/>
          <w:szCs w:val="24"/>
          <w:rtl/>
        </w:rPr>
        <w:t>י</w:t>
      </w:r>
      <w:r>
        <w:rPr>
          <w:rFonts w:ascii="David" w:hAnsi="David" w:cs="David"/>
          <w:sz w:val="24"/>
          <w:szCs w:val="24"/>
          <w:rtl/>
        </w:rPr>
        <w:t>ס; 20.10 גרם חשיש; 2 יחידות במשקל לא ידוע של</w:t>
      </w:r>
      <w:r>
        <w:rPr>
          <w:rFonts w:ascii="David" w:hAnsi="David" w:cs="David"/>
          <w:sz w:val="24"/>
          <w:szCs w:val="24"/>
        </w:rPr>
        <w:t xml:space="preserve">THC </w:t>
      </w:r>
      <w:r>
        <w:rPr>
          <w:rFonts w:ascii="David" w:hAnsi="David" w:cs="David"/>
          <w:sz w:val="24"/>
          <w:szCs w:val="24"/>
          <w:rtl/>
        </w:rPr>
        <w:t xml:space="preserve"> (החומר הפעיל בקנב</w:t>
      </w:r>
      <w:r>
        <w:rPr>
          <w:rFonts w:ascii="David" w:hAnsi="David" w:cs="David" w:hint="cs"/>
          <w:sz w:val="24"/>
          <w:szCs w:val="24"/>
          <w:rtl/>
        </w:rPr>
        <w:t>י</w:t>
      </w:r>
      <w:r>
        <w:rPr>
          <w:rFonts w:ascii="David" w:hAnsi="David" w:cs="David"/>
          <w:sz w:val="24"/>
          <w:szCs w:val="24"/>
          <w:rtl/>
        </w:rPr>
        <w:t>ס); בנוסף לסמים נמצאו ברכב ניירות גלגול, 3 מגרסות סמים ו-70 שקיות חלוקה.</w:t>
      </w:r>
    </w:p>
    <w:p w14:paraId="65E2CE4A" w14:textId="77777777" w:rsidR="00717783" w:rsidRPr="00EC0D6B" w:rsidRDefault="00717783" w:rsidP="00717783">
      <w:pPr>
        <w:pStyle w:val="a9"/>
        <w:rPr>
          <w:rFonts w:ascii="David" w:hAnsi="David" w:cs="David"/>
          <w:sz w:val="24"/>
          <w:szCs w:val="24"/>
        </w:rPr>
      </w:pPr>
      <w:bookmarkStart w:id="6" w:name="ABSTRACT_END"/>
      <w:bookmarkEnd w:id="6"/>
    </w:p>
    <w:p w14:paraId="4910E8F7"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sz w:val="24"/>
          <w:szCs w:val="24"/>
          <w:rtl/>
        </w:rPr>
        <w:t>באותו מועד נתפסו בבית הנאשם סמים בפירוט שלהלן: 47.53 גרם חשיש (נתפסו על ארון בסלון הבית); 0.3189 גרם קנב</w:t>
      </w:r>
      <w:r>
        <w:rPr>
          <w:rFonts w:ascii="David" w:hAnsi="David" w:cs="David" w:hint="cs"/>
          <w:sz w:val="24"/>
          <w:szCs w:val="24"/>
          <w:rtl/>
        </w:rPr>
        <w:t>י</w:t>
      </w:r>
      <w:r>
        <w:rPr>
          <w:rFonts w:ascii="David" w:hAnsi="David" w:cs="David"/>
          <w:sz w:val="24"/>
          <w:szCs w:val="24"/>
          <w:rtl/>
        </w:rPr>
        <w:t xml:space="preserve">ס (במגירה בחדר השינה). </w:t>
      </w:r>
    </w:p>
    <w:p w14:paraId="28C61DC7" w14:textId="77777777" w:rsidR="00717783" w:rsidRDefault="00717783" w:rsidP="00717783">
      <w:pPr>
        <w:pStyle w:val="a9"/>
        <w:rPr>
          <w:rFonts w:ascii="David" w:hAnsi="David" w:cs="David"/>
          <w:sz w:val="24"/>
          <w:szCs w:val="24"/>
        </w:rPr>
      </w:pPr>
    </w:p>
    <w:p w14:paraId="53713129"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sz w:val="24"/>
          <w:szCs w:val="24"/>
          <w:rtl/>
        </w:rPr>
        <w:t>במועד אחר, 25.7.</w:t>
      </w:r>
      <w:r>
        <w:rPr>
          <w:rFonts w:ascii="David" w:hAnsi="David" w:cs="David" w:hint="cs"/>
          <w:sz w:val="24"/>
          <w:szCs w:val="24"/>
          <w:rtl/>
        </w:rPr>
        <w:t>2022</w:t>
      </w:r>
      <w:r>
        <w:rPr>
          <w:rFonts w:ascii="David" w:hAnsi="David" w:cs="David"/>
          <w:sz w:val="24"/>
          <w:szCs w:val="24"/>
          <w:rtl/>
        </w:rPr>
        <w:t xml:space="preserve"> החזיק הנאשם בחדר השינה סם מסוג קנב</w:t>
      </w:r>
      <w:r>
        <w:rPr>
          <w:rFonts w:ascii="David" w:hAnsi="David" w:cs="David" w:hint="cs"/>
          <w:sz w:val="24"/>
          <w:szCs w:val="24"/>
          <w:rtl/>
        </w:rPr>
        <w:t>י</w:t>
      </w:r>
      <w:r>
        <w:rPr>
          <w:rFonts w:ascii="David" w:hAnsi="David" w:cs="David"/>
          <w:sz w:val="24"/>
          <w:szCs w:val="24"/>
          <w:rtl/>
        </w:rPr>
        <w:t>ס במשקל שאינו ידוע למאשימה.</w:t>
      </w:r>
    </w:p>
    <w:p w14:paraId="3877D1E1" w14:textId="77777777" w:rsidR="00717783" w:rsidRDefault="00717783" w:rsidP="00717783">
      <w:pPr>
        <w:pStyle w:val="a9"/>
        <w:rPr>
          <w:rFonts w:ascii="David" w:hAnsi="David" w:cs="David"/>
          <w:sz w:val="24"/>
          <w:szCs w:val="24"/>
        </w:rPr>
      </w:pPr>
    </w:p>
    <w:p w14:paraId="67BB725D"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בעקבות הודאתו בעובדות האישום הראשון הורשע הנאשם בהחזקת סמים שלא לצריכה עצמית, לפי  </w:t>
      </w:r>
      <w:hyperlink r:id="rId13" w:history="1">
        <w:r w:rsidR="00C03A7D" w:rsidRPr="00C03A7D">
          <w:rPr>
            <w:rStyle w:val="Hyperlink"/>
            <w:rFonts w:ascii="David" w:hAnsi="David" w:cs="David"/>
            <w:color w:val="0000FF"/>
            <w:sz w:val="24"/>
            <w:szCs w:val="24"/>
            <w:rtl/>
          </w:rPr>
          <w:t>סעיפים 7(א)+7(ג)</w:t>
        </w:r>
      </w:hyperlink>
      <w:r>
        <w:rPr>
          <w:rFonts w:ascii="David" w:hAnsi="David" w:cs="David"/>
          <w:sz w:val="24"/>
          <w:szCs w:val="24"/>
          <w:rtl/>
        </w:rPr>
        <w:t xml:space="preserve"> רישא ל</w:t>
      </w:r>
      <w:hyperlink r:id="rId14" w:history="1">
        <w:r w:rsidR="00E57EC9" w:rsidRPr="00E57EC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הפקודה), ובהחזקת כלים להכנת סם שלא לצריכה עצמית, לפי </w:t>
      </w:r>
      <w:hyperlink r:id="rId15" w:history="1">
        <w:r w:rsidR="00C03A7D" w:rsidRPr="00C03A7D">
          <w:rPr>
            <w:rStyle w:val="Hyperlink"/>
            <w:rFonts w:ascii="David" w:hAnsi="David" w:cs="David"/>
            <w:color w:val="0000FF"/>
            <w:sz w:val="24"/>
            <w:szCs w:val="24"/>
            <w:rtl/>
          </w:rPr>
          <w:t>סעיף 10</w:t>
        </w:r>
      </w:hyperlink>
      <w:r>
        <w:rPr>
          <w:rFonts w:ascii="David" w:hAnsi="David" w:cs="David"/>
          <w:sz w:val="24"/>
          <w:szCs w:val="24"/>
          <w:rtl/>
        </w:rPr>
        <w:t xml:space="preserve"> רישא לפקודה.</w:t>
      </w:r>
    </w:p>
    <w:p w14:paraId="1D1F3A85" w14:textId="77777777" w:rsidR="00717783" w:rsidRDefault="00717783" w:rsidP="00717783">
      <w:pPr>
        <w:pStyle w:val="a9"/>
        <w:rPr>
          <w:rFonts w:ascii="David" w:hAnsi="David" w:cs="David"/>
          <w:sz w:val="24"/>
          <w:szCs w:val="24"/>
        </w:rPr>
      </w:pPr>
    </w:p>
    <w:p w14:paraId="5214C6E6"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אישומים מס' 2 עד 9 מגוללים סדרה של עסקאות סמים, שבוצעו בשיטת פעולה זהה. ככלל, אדם שזהותו אינה ידועה תיאם עם רוכשי הסם מכירת קנבוס באפליקציית 'טלגרם'. לאחר מכן, הנאשם תיאם טלפונית פגישה עם הרוכש, נפגש פיזית עם הרוכש ומסר לו סמים תמורת כסף מזומן. לא אלאה בפרטים העובדתיים של העסקאות, המפורטים כדבעי בכתב האישום, ואסתפק באיזכור הפרטים החיוניים של כל עסקה </w:t>
      </w:r>
      <w:r w:rsidRPr="0049197C">
        <w:rPr>
          <w:rFonts w:ascii="David" w:hAnsi="David" w:cs="David"/>
          <w:sz w:val="24"/>
          <w:szCs w:val="24"/>
          <w:rtl/>
        </w:rPr>
        <w:t>–</w:t>
      </w:r>
      <w:r>
        <w:rPr>
          <w:rFonts w:ascii="David" w:hAnsi="David" w:cs="David"/>
          <w:sz w:val="24"/>
          <w:szCs w:val="24"/>
          <w:rtl/>
        </w:rPr>
        <w:t xml:space="preserve"> כמות הסם והתמורה הכספית: </w:t>
      </w:r>
    </w:p>
    <w:p w14:paraId="021F4372" w14:textId="77777777" w:rsidR="00717783" w:rsidRDefault="00717783" w:rsidP="00717783">
      <w:pPr>
        <w:pStyle w:val="a9"/>
        <w:rPr>
          <w:rFonts w:ascii="David" w:hAnsi="David" w:cs="David"/>
          <w:sz w:val="24"/>
          <w:szCs w:val="24"/>
        </w:rPr>
      </w:pPr>
    </w:p>
    <w:p w14:paraId="046B1062"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באישום מס' 2</w:t>
      </w:r>
      <w:r>
        <w:rPr>
          <w:rFonts w:ascii="David" w:hAnsi="David" w:cs="David"/>
          <w:sz w:val="24"/>
          <w:szCs w:val="24"/>
          <w:rtl/>
        </w:rPr>
        <w:t xml:space="preserve"> מכר הנאשם 5 גרם קנבוס תמורת 350 ₪; </w:t>
      </w:r>
      <w:r>
        <w:rPr>
          <w:rFonts w:ascii="David" w:hAnsi="David" w:cs="David"/>
          <w:b/>
          <w:bCs/>
          <w:sz w:val="24"/>
          <w:szCs w:val="24"/>
          <w:rtl/>
        </w:rPr>
        <w:t>באישום מס' 3</w:t>
      </w:r>
      <w:r>
        <w:rPr>
          <w:rFonts w:ascii="David" w:hAnsi="David" w:cs="David"/>
          <w:sz w:val="24"/>
          <w:szCs w:val="24"/>
          <w:rtl/>
        </w:rPr>
        <w:t xml:space="preserve"> מכר הנאשם 20 גרם קנבוס תמורת 1,000 ₪; </w:t>
      </w:r>
      <w:r>
        <w:rPr>
          <w:rFonts w:ascii="David" w:hAnsi="David" w:cs="David"/>
          <w:b/>
          <w:bCs/>
          <w:sz w:val="24"/>
          <w:szCs w:val="24"/>
          <w:rtl/>
        </w:rPr>
        <w:t>באישום מס' 4</w:t>
      </w:r>
      <w:r>
        <w:rPr>
          <w:rFonts w:ascii="David" w:hAnsi="David" w:cs="David"/>
          <w:sz w:val="24"/>
          <w:szCs w:val="24"/>
          <w:rtl/>
        </w:rPr>
        <w:t xml:space="preserve"> מכר הנאשם 5 גרם קנבוס תמורת 300 ₪; </w:t>
      </w:r>
      <w:r>
        <w:rPr>
          <w:rFonts w:ascii="David" w:hAnsi="David" w:cs="David"/>
          <w:b/>
          <w:bCs/>
          <w:sz w:val="24"/>
          <w:szCs w:val="24"/>
          <w:rtl/>
        </w:rPr>
        <w:t xml:space="preserve">באישום מס' 5 </w:t>
      </w:r>
      <w:r>
        <w:rPr>
          <w:rFonts w:ascii="David" w:hAnsi="David" w:cs="David"/>
          <w:sz w:val="24"/>
          <w:szCs w:val="24"/>
          <w:rtl/>
        </w:rPr>
        <w:t xml:space="preserve">מכר הנאשם 5 גרם קנבוס תמורת 300 ₪; </w:t>
      </w:r>
      <w:r>
        <w:rPr>
          <w:rFonts w:ascii="David" w:hAnsi="David" w:cs="David"/>
          <w:b/>
          <w:bCs/>
          <w:sz w:val="24"/>
          <w:szCs w:val="24"/>
          <w:rtl/>
        </w:rPr>
        <w:t xml:space="preserve">באישום מס' 6 </w:t>
      </w:r>
      <w:r>
        <w:rPr>
          <w:rFonts w:ascii="David" w:hAnsi="David" w:cs="David"/>
          <w:sz w:val="24"/>
          <w:szCs w:val="24"/>
          <w:rtl/>
        </w:rPr>
        <w:t xml:space="preserve">שתי עסקאות עם אותו רוכש במועדים שונים, בכל אחת מהן מכר הנאשם 5 גרם קנבוס תמורת 300 ₪; </w:t>
      </w:r>
      <w:r>
        <w:rPr>
          <w:rFonts w:ascii="David" w:hAnsi="David" w:cs="David"/>
          <w:b/>
          <w:bCs/>
          <w:sz w:val="24"/>
          <w:szCs w:val="24"/>
          <w:rtl/>
        </w:rPr>
        <w:t xml:space="preserve">באישום מס' 7 </w:t>
      </w:r>
      <w:r>
        <w:rPr>
          <w:rFonts w:ascii="David" w:hAnsi="David" w:cs="David"/>
          <w:sz w:val="24"/>
          <w:szCs w:val="24"/>
          <w:rtl/>
        </w:rPr>
        <w:t xml:space="preserve">שתי עסקאות עם אותו רוכש במועדים שונים, בכל אחת מהן מכר הנאשם 5 גרם קנבוס תמורת 300 ₪; </w:t>
      </w:r>
      <w:r>
        <w:rPr>
          <w:rFonts w:ascii="David" w:hAnsi="David" w:cs="David"/>
          <w:b/>
          <w:bCs/>
          <w:sz w:val="24"/>
          <w:szCs w:val="24"/>
          <w:rtl/>
        </w:rPr>
        <w:t>באישום מס' 8</w:t>
      </w:r>
      <w:r>
        <w:rPr>
          <w:rFonts w:ascii="David" w:hAnsi="David" w:cs="David"/>
          <w:sz w:val="24"/>
          <w:szCs w:val="24"/>
          <w:rtl/>
        </w:rPr>
        <w:t xml:space="preserve"> מכר הנאשם 2 גרם קנבוס תמורת 150 ₪; </w:t>
      </w:r>
      <w:r>
        <w:rPr>
          <w:rFonts w:ascii="David" w:hAnsi="David" w:cs="David"/>
          <w:b/>
          <w:bCs/>
          <w:sz w:val="24"/>
          <w:szCs w:val="24"/>
          <w:rtl/>
        </w:rPr>
        <w:t>באישום מס' 9</w:t>
      </w:r>
      <w:r>
        <w:rPr>
          <w:rFonts w:ascii="David" w:hAnsi="David" w:cs="David"/>
          <w:sz w:val="24"/>
          <w:szCs w:val="24"/>
          <w:rtl/>
        </w:rPr>
        <w:t xml:space="preserve"> מכר הנאשם 5 גרם קנבוס תמורת 300 ₪.</w:t>
      </w:r>
    </w:p>
    <w:p w14:paraId="1A603A46" w14:textId="77777777" w:rsidR="00717783" w:rsidRDefault="00717783" w:rsidP="00717783">
      <w:pPr>
        <w:pStyle w:val="a9"/>
        <w:rPr>
          <w:rFonts w:ascii="David" w:hAnsi="David" w:cs="David"/>
          <w:sz w:val="24"/>
          <w:szCs w:val="24"/>
        </w:rPr>
      </w:pPr>
    </w:p>
    <w:p w14:paraId="78A86283" w14:textId="77777777" w:rsidR="00717783" w:rsidRDefault="00717783" w:rsidP="00717783">
      <w:pPr>
        <w:pStyle w:val="a9"/>
        <w:numPr>
          <w:ilvl w:val="0"/>
          <w:numId w:val="1"/>
        </w:numPr>
        <w:spacing w:line="360" w:lineRule="auto"/>
        <w:jc w:val="both"/>
        <w:rPr>
          <w:rFonts w:ascii="David" w:hAnsi="David" w:cs="David"/>
          <w:sz w:val="24"/>
          <w:szCs w:val="24"/>
          <w:rtl/>
        </w:rPr>
      </w:pPr>
      <w:r>
        <w:rPr>
          <w:rFonts w:ascii="David" w:hAnsi="David" w:cs="David"/>
          <w:sz w:val="24"/>
          <w:szCs w:val="24"/>
          <w:rtl/>
        </w:rPr>
        <w:t>סה"כ מדובר בעשר עסקאות בסם מסוכן עם 8 לקוחות שונים, ועל כן בכל אחד מהאישומים</w:t>
      </w:r>
      <w:r>
        <w:rPr>
          <w:rFonts w:ascii="David" w:hAnsi="David" w:cs="David" w:hint="cs"/>
          <w:sz w:val="24"/>
          <w:szCs w:val="24"/>
          <w:rtl/>
        </w:rPr>
        <w:t xml:space="preserve"> מס' </w:t>
      </w:r>
      <w:r>
        <w:rPr>
          <w:rFonts w:ascii="David" w:hAnsi="David" w:cs="David"/>
          <w:sz w:val="24"/>
          <w:szCs w:val="24"/>
          <w:rtl/>
        </w:rPr>
        <w:t xml:space="preserve"> 2 עד</w:t>
      </w:r>
      <w:r>
        <w:rPr>
          <w:rFonts w:ascii="David" w:hAnsi="David" w:cs="David" w:hint="cs"/>
          <w:sz w:val="24"/>
          <w:szCs w:val="24"/>
          <w:rtl/>
        </w:rPr>
        <w:t xml:space="preserve"> מס'</w:t>
      </w:r>
      <w:r>
        <w:rPr>
          <w:rFonts w:ascii="David" w:hAnsi="David" w:cs="David"/>
          <w:sz w:val="24"/>
          <w:szCs w:val="24"/>
          <w:rtl/>
        </w:rPr>
        <w:t xml:space="preserve"> 9 הורשע הנאשם בסחר בסמים, לפי </w:t>
      </w:r>
      <w:hyperlink r:id="rId16" w:history="1">
        <w:r w:rsidR="00C03A7D" w:rsidRPr="00C03A7D">
          <w:rPr>
            <w:rStyle w:val="Hyperlink"/>
            <w:rFonts w:ascii="David" w:hAnsi="David" w:cs="David"/>
            <w:color w:val="0000FF"/>
            <w:sz w:val="24"/>
            <w:szCs w:val="24"/>
            <w:rtl/>
          </w:rPr>
          <w:t>סעיפים 13+19א</w:t>
        </w:r>
      </w:hyperlink>
      <w:r>
        <w:rPr>
          <w:rFonts w:ascii="David" w:hAnsi="David" w:cs="David"/>
          <w:sz w:val="24"/>
          <w:szCs w:val="24"/>
          <w:rtl/>
        </w:rPr>
        <w:t xml:space="preserve"> לפקודה.</w:t>
      </w:r>
    </w:p>
    <w:p w14:paraId="6ED83D67" w14:textId="77777777" w:rsidR="00717783" w:rsidRPr="00EC0D6B" w:rsidRDefault="00717783" w:rsidP="00717783">
      <w:pPr>
        <w:rPr>
          <w:rFonts w:ascii="David" w:hAnsi="David"/>
        </w:rPr>
      </w:pPr>
    </w:p>
    <w:p w14:paraId="78B879BF" w14:textId="77777777" w:rsidR="00717783" w:rsidRPr="00770D8C" w:rsidRDefault="00717783" w:rsidP="00717783">
      <w:pPr>
        <w:spacing w:line="360" w:lineRule="auto"/>
        <w:jc w:val="both"/>
        <w:rPr>
          <w:rFonts w:ascii="David" w:hAnsi="David"/>
          <w:u w:val="double"/>
        </w:rPr>
      </w:pPr>
      <w:r w:rsidRPr="00770D8C">
        <w:rPr>
          <w:rFonts w:ascii="David" w:hAnsi="David" w:hint="cs"/>
          <w:u w:val="double"/>
          <w:rtl/>
        </w:rPr>
        <w:t>ראיות וטיעונים לעונש</w:t>
      </w:r>
    </w:p>
    <w:p w14:paraId="582392CA" w14:textId="77777777" w:rsidR="00717783" w:rsidRPr="00770D8C" w:rsidRDefault="00717783" w:rsidP="00717783">
      <w:pPr>
        <w:pStyle w:val="a9"/>
        <w:rPr>
          <w:rFonts w:ascii="David" w:hAnsi="David" w:cs="David"/>
          <w:sz w:val="24"/>
          <w:szCs w:val="24"/>
          <w:rtl/>
        </w:rPr>
      </w:pPr>
    </w:p>
    <w:p w14:paraId="67C339B4" w14:textId="77777777" w:rsidR="00717783" w:rsidRDefault="00717783" w:rsidP="00717783">
      <w:pPr>
        <w:pStyle w:val="a9"/>
        <w:numPr>
          <w:ilvl w:val="0"/>
          <w:numId w:val="1"/>
        </w:numPr>
        <w:spacing w:line="360" w:lineRule="auto"/>
        <w:jc w:val="both"/>
        <w:rPr>
          <w:rFonts w:ascii="David" w:hAnsi="David" w:cs="David"/>
          <w:sz w:val="24"/>
          <w:szCs w:val="24"/>
        </w:rPr>
      </w:pPr>
      <w:r>
        <w:rPr>
          <w:rFonts w:ascii="David" w:hAnsi="David" w:cs="David"/>
          <w:sz w:val="24"/>
          <w:szCs w:val="24"/>
          <w:rtl/>
        </w:rPr>
        <w:t>ביום 22.8.</w:t>
      </w:r>
      <w:r>
        <w:rPr>
          <w:rFonts w:ascii="David" w:hAnsi="David" w:cs="David" w:hint="cs"/>
          <w:sz w:val="24"/>
          <w:szCs w:val="24"/>
          <w:rtl/>
        </w:rPr>
        <w:t>2023</w:t>
      </w:r>
      <w:r>
        <w:rPr>
          <w:rFonts w:ascii="David" w:hAnsi="David" w:cs="David"/>
          <w:sz w:val="24"/>
          <w:szCs w:val="24"/>
          <w:rtl/>
        </w:rPr>
        <w:t xml:space="preserve"> הוגש תסקיר לבדיקת אפשרות שילוב הנאשם בבית המשפט הקהילתי. לפי התסקיר, הנאשם בן 22, נשוי מזה כשנתיים ואב לשני קטינים מאימהות שונות. מצוי במעצר בית בפיקוח אישתו, ועובד בניקיון ושליחויות. הנאשם נשר מבית הספר לאחר 9 </w:t>
      </w:r>
      <w:r>
        <w:rPr>
          <w:rFonts w:ascii="David" w:hAnsi="David" w:cs="David" w:hint="cs"/>
          <w:sz w:val="24"/>
          <w:szCs w:val="24"/>
          <w:rtl/>
        </w:rPr>
        <w:t xml:space="preserve">שנות לימוד וסבל </w:t>
      </w:r>
      <w:r>
        <w:rPr>
          <w:rFonts w:ascii="David" w:hAnsi="David" w:cs="David"/>
          <w:sz w:val="24"/>
          <w:szCs w:val="24"/>
          <w:rtl/>
        </w:rPr>
        <w:t xml:space="preserve">מקשיי קשב וריכוז ומהתקפי זעם. חבר לחברה שולית והעמיק מעורבותו בפלילים. בגיל 15 עבר תאונת דרכים לאחר שנהג מבלי שהוסמך לכך ונזקק לניתוח. את יחסיו עם בני משפחתו תיאר </w:t>
      </w:r>
      <w:r>
        <w:rPr>
          <w:rFonts w:ascii="David" w:hAnsi="David" w:cs="David" w:hint="cs"/>
          <w:sz w:val="24"/>
          <w:szCs w:val="24"/>
          <w:rtl/>
        </w:rPr>
        <w:t xml:space="preserve">הנאשם </w:t>
      </w:r>
      <w:r>
        <w:rPr>
          <w:rFonts w:ascii="David" w:hAnsi="David" w:cs="David"/>
          <w:sz w:val="24"/>
          <w:szCs w:val="24"/>
          <w:rtl/>
        </w:rPr>
        <w:t>כקונפליקטואליים</w:t>
      </w:r>
      <w:r>
        <w:rPr>
          <w:rFonts w:ascii="David" w:hAnsi="David" w:cs="David" w:hint="cs"/>
          <w:sz w:val="24"/>
          <w:szCs w:val="24"/>
          <w:rtl/>
        </w:rPr>
        <w:t xml:space="preserve">. </w:t>
      </w:r>
      <w:r>
        <w:rPr>
          <w:rFonts w:ascii="David" w:hAnsi="David" w:cs="David"/>
          <w:sz w:val="24"/>
          <w:szCs w:val="24"/>
          <w:rtl/>
        </w:rPr>
        <w:t>לדבריו גדל באווירת מתח ותוקפנות, אלימות פיזית ומילולית. תיאר תחושה של חוסר שייכות, יחסיו עם אמו נעדרי קרבה ואמון הדדי. בגיל 17 פגש בזוגתו הקודמת והם הפכו להורים. תיאר קשיים כלכליים וזוגיים, ו</w:t>
      </w:r>
      <w:r>
        <w:rPr>
          <w:rFonts w:ascii="David" w:hAnsi="David" w:cs="David" w:hint="cs"/>
          <w:sz w:val="24"/>
          <w:szCs w:val="24"/>
          <w:rtl/>
        </w:rPr>
        <w:t xml:space="preserve">עימותים </w:t>
      </w:r>
      <w:r>
        <w:rPr>
          <w:rFonts w:ascii="David" w:hAnsi="David" w:cs="David"/>
          <w:sz w:val="24"/>
          <w:szCs w:val="24"/>
          <w:rtl/>
        </w:rPr>
        <w:t>לאחר ש</w:t>
      </w:r>
      <w:r>
        <w:rPr>
          <w:rFonts w:ascii="David" w:hAnsi="David" w:cs="David" w:hint="cs"/>
          <w:sz w:val="24"/>
          <w:szCs w:val="24"/>
          <w:rtl/>
        </w:rPr>
        <w:t xml:space="preserve">בת הזוג </w:t>
      </w:r>
      <w:r>
        <w:rPr>
          <w:rFonts w:ascii="David" w:hAnsi="David" w:cs="David"/>
          <w:sz w:val="24"/>
          <w:szCs w:val="24"/>
          <w:rtl/>
        </w:rPr>
        <w:t>הגישה נגדו תלונות על אלימות. לאחר כשנה וחצי נפרדו, וכיום אין הסדרי ראייה והוא אינו משלם מזונות. הנאשם מצוי בהליך חדלות פירעון לאחר שניסה להקים עסק, לקח הלוואות והעסק כשל.</w:t>
      </w:r>
    </w:p>
    <w:p w14:paraId="4789A4ED" w14:textId="77777777" w:rsidR="00717783" w:rsidRPr="0049197C" w:rsidRDefault="00717783" w:rsidP="00717783">
      <w:pPr>
        <w:pStyle w:val="a9"/>
        <w:rPr>
          <w:rFonts w:ascii="David" w:hAnsi="David" w:cs="David"/>
          <w:sz w:val="24"/>
          <w:szCs w:val="24"/>
          <w:rtl/>
        </w:rPr>
      </w:pPr>
    </w:p>
    <w:p w14:paraId="0688FF94" w14:textId="77777777" w:rsidR="00717783" w:rsidRDefault="00717783" w:rsidP="00717783">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הנאשם </w:t>
      </w:r>
      <w:r>
        <w:rPr>
          <w:rFonts w:ascii="David" w:hAnsi="David" w:cs="David"/>
          <w:sz w:val="24"/>
          <w:szCs w:val="24"/>
          <w:rtl/>
        </w:rPr>
        <w:t xml:space="preserve">סובל ממחלת </w:t>
      </w:r>
      <w:r>
        <w:rPr>
          <w:rFonts w:ascii="David" w:hAnsi="David" w:cs="David"/>
          <w:sz w:val="24"/>
          <w:szCs w:val="24"/>
        </w:rPr>
        <w:t>FMF</w:t>
      </w:r>
      <w:r>
        <w:rPr>
          <w:rFonts w:ascii="David" w:hAnsi="David" w:cs="David"/>
          <w:sz w:val="24"/>
          <w:szCs w:val="24"/>
          <w:rtl/>
        </w:rPr>
        <w:t xml:space="preserve"> </w:t>
      </w:r>
      <w:r>
        <w:rPr>
          <w:rFonts w:ascii="David" w:hAnsi="David" w:cs="David" w:hint="cs"/>
          <w:sz w:val="24"/>
          <w:szCs w:val="24"/>
          <w:rtl/>
        </w:rPr>
        <w:t xml:space="preserve">(מחלה דלקתית תורשתית וכרונית), ובנוסף סובל נפשית </w:t>
      </w:r>
      <w:r>
        <w:rPr>
          <w:rFonts w:ascii="David" w:hAnsi="David" w:cs="David"/>
          <w:sz w:val="24"/>
          <w:szCs w:val="24"/>
          <w:rtl/>
        </w:rPr>
        <w:t xml:space="preserve">מחרדות </w:t>
      </w:r>
      <w:r>
        <w:rPr>
          <w:rFonts w:ascii="David" w:hAnsi="David" w:cs="David" w:hint="cs"/>
          <w:sz w:val="24"/>
          <w:szCs w:val="24"/>
          <w:rtl/>
        </w:rPr>
        <w:t>ו</w:t>
      </w:r>
      <w:r>
        <w:rPr>
          <w:rFonts w:ascii="David" w:hAnsi="David" w:cs="David"/>
          <w:sz w:val="24"/>
          <w:szCs w:val="24"/>
          <w:rtl/>
        </w:rPr>
        <w:t xml:space="preserve">תסמיני פוסט טראומה בשל חוויה קשה שהיה עד לה במהלך מעצרו. נוטל טיפול תרופתי </w:t>
      </w:r>
      <w:r>
        <w:rPr>
          <w:rFonts w:ascii="David" w:hAnsi="David" w:cs="David"/>
          <w:sz w:val="24"/>
          <w:szCs w:val="24"/>
          <w:rtl/>
        </w:rPr>
        <w:lastRenderedPageBreak/>
        <w:t>פסיכיאטרי שאינו מסייע לו. קבע תור לבירור הטיפול. מבחינת שימוש בסמים, משתמש מדי פעם כשחש צורך בכך. בבדיקת שתן נמצאו שרידי סם מסוג קנבוס. מסר כי כמעט שאינו צורך אלכוהול.</w:t>
      </w:r>
    </w:p>
    <w:p w14:paraId="50C17E52" w14:textId="77777777" w:rsidR="00717783" w:rsidRPr="00822BED" w:rsidRDefault="00717783" w:rsidP="00717783">
      <w:pPr>
        <w:pStyle w:val="a9"/>
        <w:rPr>
          <w:rFonts w:ascii="David" w:hAnsi="David" w:cs="David"/>
          <w:sz w:val="24"/>
          <w:szCs w:val="24"/>
          <w:rtl/>
        </w:rPr>
      </w:pPr>
    </w:p>
    <w:p w14:paraId="2A17FA6A" w14:textId="77777777" w:rsidR="00717783" w:rsidRDefault="00717783" w:rsidP="00717783">
      <w:pPr>
        <w:pStyle w:val="a9"/>
        <w:numPr>
          <w:ilvl w:val="0"/>
          <w:numId w:val="1"/>
        </w:numPr>
        <w:spacing w:line="360" w:lineRule="auto"/>
        <w:jc w:val="both"/>
        <w:rPr>
          <w:rFonts w:ascii="David" w:hAnsi="David" w:cs="David"/>
          <w:sz w:val="24"/>
          <w:szCs w:val="24"/>
        </w:rPr>
      </w:pPr>
      <w:r w:rsidRPr="00822BED">
        <w:rPr>
          <w:rFonts w:ascii="David" w:hAnsi="David" w:cs="David"/>
          <w:sz w:val="24"/>
          <w:szCs w:val="24"/>
          <w:rtl/>
        </w:rPr>
        <w:t>לנאשם הרשעה אחת בגין עבירת אלימות משנת 2022, וארבע הרשעות תעבורתיות 2016-2019 בגין האחרונה ריצה 5 חודשי מאסר בפועל. הנאשם לקח אחריות על מעשיו</w:t>
      </w:r>
      <w:r>
        <w:rPr>
          <w:rFonts w:ascii="David" w:hAnsi="David" w:cs="David" w:hint="cs"/>
          <w:sz w:val="24"/>
          <w:szCs w:val="24"/>
          <w:rtl/>
        </w:rPr>
        <w:t xml:space="preserve">. </w:t>
      </w:r>
      <w:r w:rsidRPr="00822BED">
        <w:rPr>
          <w:rFonts w:ascii="David" w:hAnsi="David" w:cs="David"/>
          <w:sz w:val="24"/>
          <w:szCs w:val="24"/>
          <w:rtl/>
        </w:rPr>
        <w:t xml:space="preserve">לדבריו, עקב הלוואות </w:t>
      </w:r>
      <w:r>
        <w:rPr>
          <w:rFonts w:ascii="David" w:hAnsi="David" w:cs="David" w:hint="cs"/>
          <w:sz w:val="24"/>
          <w:szCs w:val="24"/>
          <w:rtl/>
        </w:rPr>
        <w:t xml:space="preserve">שנטל </w:t>
      </w:r>
      <w:r w:rsidRPr="00822BED">
        <w:rPr>
          <w:rFonts w:ascii="David" w:hAnsi="David" w:cs="David"/>
          <w:sz w:val="24"/>
          <w:szCs w:val="24"/>
          <w:rtl/>
        </w:rPr>
        <w:t>בשוק האפור</w:t>
      </w:r>
      <w:r>
        <w:rPr>
          <w:rFonts w:ascii="David" w:hAnsi="David" w:cs="David" w:hint="cs"/>
          <w:sz w:val="24"/>
          <w:szCs w:val="24"/>
          <w:rtl/>
        </w:rPr>
        <w:t xml:space="preserve"> והתקשה להחזיר</w:t>
      </w:r>
      <w:r w:rsidRPr="00822BED">
        <w:rPr>
          <w:rFonts w:ascii="David" w:hAnsi="David" w:cs="David"/>
          <w:sz w:val="24"/>
          <w:szCs w:val="24"/>
          <w:rtl/>
        </w:rPr>
        <w:t xml:space="preserve">, נאלץ לעבוד </w:t>
      </w:r>
      <w:r>
        <w:rPr>
          <w:rFonts w:ascii="David" w:hAnsi="David" w:cs="David" w:hint="cs"/>
          <w:sz w:val="24"/>
          <w:szCs w:val="24"/>
          <w:rtl/>
        </w:rPr>
        <w:t xml:space="preserve">עבור המלווים </w:t>
      </w:r>
      <w:r w:rsidRPr="00822BED">
        <w:rPr>
          <w:rFonts w:ascii="David" w:hAnsi="David" w:cs="David"/>
          <w:sz w:val="24"/>
          <w:szCs w:val="24"/>
          <w:rtl/>
        </w:rPr>
        <w:t xml:space="preserve">כשליח </w:t>
      </w:r>
      <w:r>
        <w:rPr>
          <w:rFonts w:ascii="David" w:hAnsi="David" w:cs="David" w:hint="cs"/>
          <w:sz w:val="24"/>
          <w:szCs w:val="24"/>
          <w:rtl/>
        </w:rPr>
        <w:t xml:space="preserve">סמים. הנאשם </w:t>
      </w:r>
      <w:r w:rsidRPr="00822BED">
        <w:rPr>
          <w:rFonts w:ascii="David" w:hAnsi="David" w:cs="David"/>
          <w:sz w:val="24"/>
          <w:szCs w:val="24"/>
          <w:rtl/>
        </w:rPr>
        <w:t>הביע צער וחרטה על מעשיו ומודעות לחומרת מעשיו והתנהלותו</w:t>
      </w:r>
      <w:r>
        <w:rPr>
          <w:rFonts w:ascii="David" w:hAnsi="David" w:cs="David" w:hint="cs"/>
          <w:sz w:val="24"/>
          <w:szCs w:val="24"/>
          <w:rtl/>
        </w:rPr>
        <w:t xml:space="preserve">, </w:t>
      </w:r>
      <w:r w:rsidRPr="00822BED">
        <w:rPr>
          <w:rFonts w:ascii="David" w:hAnsi="David" w:cs="David"/>
          <w:sz w:val="24"/>
          <w:szCs w:val="24"/>
          <w:rtl/>
        </w:rPr>
        <w:t>ו</w:t>
      </w:r>
      <w:r>
        <w:rPr>
          <w:rFonts w:ascii="David" w:hAnsi="David" w:cs="David" w:hint="cs"/>
          <w:sz w:val="24"/>
          <w:szCs w:val="24"/>
          <w:rtl/>
        </w:rPr>
        <w:t xml:space="preserve">מסר כי </w:t>
      </w:r>
      <w:r w:rsidRPr="00822BED">
        <w:rPr>
          <w:rFonts w:ascii="David" w:hAnsi="David" w:cs="David"/>
          <w:sz w:val="24"/>
          <w:szCs w:val="24"/>
          <w:rtl/>
        </w:rPr>
        <w:t>עובד קשה</w:t>
      </w:r>
      <w:r>
        <w:rPr>
          <w:rFonts w:ascii="David" w:hAnsi="David" w:cs="David"/>
          <w:sz w:val="24"/>
          <w:szCs w:val="24"/>
          <w:rtl/>
        </w:rPr>
        <w:t xml:space="preserve"> למחייתו ולהסדרת חובותי</w:t>
      </w:r>
      <w:r>
        <w:rPr>
          <w:rFonts w:ascii="David" w:hAnsi="David" w:cs="David" w:hint="cs"/>
          <w:sz w:val="24"/>
          <w:szCs w:val="24"/>
          <w:rtl/>
        </w:rPr>
        <w:t>ו</w:t>
      </w:r>
      <w:r w:rsidRPr="00822BED">
        <w:rPr>
          <w:rFonts w:ascii="David" w:hAnsi="David" w:cs="David"/>
          <w:sz w:val="24"/>
          <w:szCs w:val="24"/>
          <w:rtl/>
        </w:rPr>
        <w:t>.</w:t>
      </w:r>
    </w:p>
    <w:p w14:paraId="74EE7A30" w14:textId="77777777" w:rsidR="00717783" w:rsidRPr="00822BED" w:rsidRDefault="00717783" w:rsidP="00717783">
      <w:pPr>
        <w:pStyle w:val="a9"/>
        <w:rPr>
          <w:rFonts w:ascii="David" w:hAnsi="David" w:cs="David"/>
          <w:sz w:val="24"/>
          <w:szCs w:val="24"/>
          <w:rtl/>
        </w:rPr>
      </w:pPr>
    </w:p>
    <w:p w14:paraId="7BD280CA" w14:textId="77777777" w:rsidR="00717783" w:rsidRDefault="00717783" w:rsidP="00717783">
      <w:pPr>
        <w:pStyle w:val="a9"/>
        <w:numPr>
          <w:ilvl w:val="0"/>
          <w:numId w:val="1"/>
        </w:numPr>
        <w:spacing w:line="360" w:lineRule="auto"/>
        <w:jc w:val="both"/>
        <w:rPr>
          <w:rFonts w:ascii="David" w:hAnsi="David" w:cs="David"/>
          <w:sz w:val="24"/>
          <w:szCs w:val="24"/>
        </w:rPr>
      </w:pPr>
      <w:r w:rsidRPr="00822BED">
        <w:rPr>
          <w:rFonts w:ascii="David" w:hAnsi="David" w:cs="David"/>
          <w:sz w:val="24"/>
          <w:szCs w:val="24"/>
          <w:rtl/>
        </w:rPr>
        <w:t>בתסקיר מיום 12.12.</w:t>
      </w:r>
      <w:r>
        <w:rPr>
          <w:rFonts w:ascii="David" w:hAnsi="David" w:cs="David" w:hint="cs"/>
          <w:sz w:val="24"/>
          <w:szCs w:val="24"/>
          <w:rtl/>
        </w:rPr>
        <w:t>2023</w:t>
      </w:r>
      <w:r w:rsidRPr="00822BED">
        <w:rPr>
          <w:rFonts w:ascii="David" w:hAnsi="David" w:cs="David"/>
          <w:sz w:val="24"/>
          <w:szCs w:val="24"/>
          <w:rtl/>
        </w:rPr>
        <w:t xml:space="preserve"> נמצא </w:t>
      </w:r>
      <w:r>
        <w:rPr>
          <w:rFonts w:ascii="David" w:hAnsi="David" w:cs="David" w:hint="cs"/>
          <w:sz w:val="24"/>
          <w:szCs w:val="24"/>
          <w:rtl/>
        </w:rPr>
        <w:t xml:space="preserve">הנאשם </w:t>
      </w:r>
      <w:r w:rsidRPr="00822BED">
        <w:rPr>
          <w:rFonts w:ascii="David" w:hAnsi="David" w:cs="David"/>
          <w:sz w:val="24"/>
          <w:szCs w:val="24"/>
          <w:rtl/>
        </w:rPr>
        <w:t>מתאים לשילוב בבית המשפט הקהילתי</w:t>
      </w:r>
      <w:r>
        <w:rPr>
          <w:rFonts w:ascii="David" w:hAnsi="David" w:cs="David" w:hint="cs"/>
          <w:sz w:val="24"/>
          <w:szCs w:val="24"/>
          <w:rtl/>
        </w:rPr>
        <w:t xml:space="preserve">, אך למרבה הצער נפלט משם ביום 9.10.2024, לאחר שלא הצליח לעמוד בדרישות התוכנית. </w:t>
      </w:r>
    </w:p>
    <w:p w14:paraId="55A3C13D" w14:textId="77777777" w:rsidR="00717783" w:rsidRPr="00B76125" w:rsidRDefault="00717783" w:rsidP="00717783">
      <w:pPr>
        <w:pStyle w:val="a9"/>
        <w:rPr>
          <w:rFonts w:ascii="David" w:hAnsi="David" w:cs="David"/>
          <w:sz w:val="24"/>
          <w:szCs w:val="24"/>
          <w:rtl/>
        </w:rPr>
      </w:pPr>
    </w:p>
    <w:p w14:paraId="063924BE" w14:textId="77777777" w:rsidR="00717783" w:rsidRDefault="00717783" w:rsidP="00717783">
      <w:pPr>
        <w:pStyle w:val="a9"/>
        <w:numPr>
          <w:ilvl w:val="0"/>
          <w:numId w:val="1"/>
        </w:numPr>
        <w:spacing w:line="360" w:lineRule="auto"/>
        <w:jc w:val="both"/>
        <w:rPr>
          <w:rFonts w:ascii="David" w:hAnsi="David" w:cs="David"/>
          <w:sz w:val="24"/>
          <w:szCs w:val="24"/>
        </w:rPr>
      </w:pPr>
      <w:r w:rsidRPr="00B76125">
        <w:rPr>
          <w:rFonts w:ascii="David" w:hAnsi="David" w:cs="David" w:hint="cs"/>
          <w:sz w:val="24"/>
          <w:szCs w:val="24"/>
          <w:rtl/>
        </w:rPr>
        <w:t xml:space="preserve">בטיעונה לעונש עמדה המאשימה על הערכים המוגנים בהם פגע הנאשם, וציינה כי מדובר בסחר בסמים בהיקף רחב, כשהנאשם מהווה חוליה מרכזית בביצוע העבירות. בהתבסס על פסיקה אליה הופניתי עתרה המאשימה למתחם ענישה של 24 עד 48 חודשי מאסר, ולגזור עליו (למרות הודאתו והרשעותיו הקודמות שאינן ממין העניין) 30 חודשי מאסר, בשים לב לחוסר שיתוף הפעולה שלו עם שירות המבחן. בנוסף התבקשה הכרזה על הנאשם כסוחר סמים, </w:t>
      </w:r>
      <w:r>
        <w:rPr>
          <w:rFonts w:ascii="David" w:hAnsi="David" w:cs="David" w:hint="cs"/>
          <w:sz w:val="24"/>
          <w:szCs w:val="24"/>
          <w:rtl/>
        </w:rPr>
        <w:t xml:space="preserve">וכן התבקשו </w:t>
      </w:r>
      <w:r w:rsidRPr="00B76125">
        <w:rPr>
          <w:rFonts w:ascii="David" w:hAnsi="David" w:cs="David" w:hint="cs"/>
          <w:sz w:val="24"/>
          <w:szCs w:val="24"/>
          <w:rtl/>
        </w:rPr>
        <w:t xml:space="preserve">רכיבי ענישה כלכליים, פסילת רישיון נהיגה וחילוט. </w:t>
      </w:r>
    </w:p>
    <w:p w14:paraId="59434FDC" w14:textId="77777777" w:rsidR="00717783" w:rsidRPr="00B76125" w:rsidRDefault="00717783" w:rsidP="00717783">
      <w:pPr>
        <w:pStyle w:val="a9"/>
        <w:rPr>
          <w:rFonts w:ascii="David" w:hAnsi="David" w:cs="David"/>
          <w:sz w:val="24"/>
          <w:szCs w:val="24"/>
          <w:rtl/>
        </w:rPr>
      </w:pPr>
    </w:p>
    <w:p w14:paraId="065B85AA" w14:textId="77777777" w:rsidR="00717783" w:rsidRDefault="00717783" w:rsidP="00717783">
      <w:pPr>
        <w:pStyle w:val="a9"/>
        <w:numPr>
          <w:ilvl w:val="0"/>
          <w:numId w:val="1"/>
        </w:numPr>
        <w:spacing w:line="360" w:lineRule="auto"/>
        <w:jc w:val="both"/>
        <w:rPr>
          <w:rFonts w:ascii="David" w:hAnsi="David" w:cs="David"/>
          <w:sz w:val="24"/>
          <w:szCs w:val="24"/>
        </w:rPr>
      </w:pPr>
      <w:r w:rsidRPr="00B76125">
        <w:rPr>
          <w:rFonts w:ascii="David" w:hAnsi="David" w:cs="David"/>
          <w:sz w:val="24"/>
          <w:szCs w:val="24"/>
          <w:rtl/>
        </w:rPr>
        <w:t>הסניגור טען כי</w:t>
      </w:r>
      <w:r w:rsidRPr="00B76125">
        <w:rPr>
          <w:rFonts w:ascii="David" w:hAnsi="David" w:cs="David" w:hint="cs"/>
          <w:sz w:val="24"/>
          <w:szCs w:val="24"/>
          <w:rtl/>
        </w:rPr>
        <w:t xml:space="preserve"> מדובר בסחר בקנביס, במספר לא רב של אירועים, וללא נסיבות מחמירות מיוחדות (כגון מכירה לקטינים, כמויות חריגות או מכירת סמים קשים). לדבריו הנאשם שימש כשליח, והעבירות נעברו במשך תקופה קצרה. בהתבסס על פסיקה אליה הופניתי טענה ההגנה שמתחם הענישה מתחיל בתקופת מאסר שניתן לרצו</w:t>
      </w:r>
      <w:r>
        <w:rPr>
          <w:rFonts w:ascii="David" w:hAnsi="David" w:cs="David" w:hint="cs"/>
          <w:sz w:val="24"/>
          <w:szCs w:val="24"/>
          <w:rtl/>
        </w:rPr>
        <w:t>ת</w:t>
      </w:r>
      <w:r w:rsidRPr="00B76125">
        <w:rPr>
          <w:rFonts w:ascii="David" w:hAnsi="David" w:cs="David" w:hint="cs"/>
          <w:sz w:val="24"/>
          <w:szCs w:val="24"/>
          <w:rtl/>
        </w:rPr>
        <w:t xml:space="preserve"> בעבודות שירות, וביקש לגזור על הנאשם עונש זה. הסניגור ביקש להתחשב בנסיבותיו האישיות של הנאשם כפי שעלו מן התסקירים, וכן במצבו הכלכלי הקשה.</w:t>
      </w:r>
    </w:p>
    <w:p w14:paraId="00237CF7" w14:textId="77777777" w:rsidR="00717783" w:rsidRPr="00B76125" w:rsidRDefault="00717783" w:rsidP="00717783">
      <w:pPr>
        <w:pStyle w:val="a9"/>
        <w:rPr>
          <w:rFonts w:ascii="David" w:hAnsi="David" w:cs="David"/>
          <w:sz w:val="24"/>
          <w:szCs w:val="24"/>
          <w:rtl/>
        </w:rPr>
      </w:pPr>
    </w:p>
    <w:p w14:paraId="6C7DB7AA" w14:textId="77777777" w:rsidR="00717783" w:rsidRDefault="00717783" w:rsidP="00717783">
      <w:pPr>
        <w:pStyle w:val="a9"/>
        <w:numPr>
          <w:ilvl w:val="0"/>
          <w:numId w:val="1"/>
        </w:numPr>
        <w:spacing w:line="360" w:lineRule="auto"/>
        <w:jc w:val="both"/>
        <w:rPr>
          <w:rFonts w:ascii="David" w:hAnsi="David" w:cs="David"/>
          <w:sz w:val="24"/>
          <w:szCs w:val="24"/>
        </w:rPr>
      </w:pPr>
      <w:r w:rsidRPr="00B76125">
        <w:rPr>
          <w:rFonts w:ascii="David" w:hAnsi="David" w:cs="David"/>
          <w:sz w:val="24"/>
          <w:szCs w:val="24"/>
          <w:rtl/>
        </w:rPr>
        <w:t xml:space="preserve">הנאשם בדברו האחרון </w:t>
      </w:r>
      <w:r w:rsidRPr="00B76125">
        <w:rPr>
          <w:rFonts w:ascii="David" w:hAnsi="David" w:cs="David" w:hint="cs"/>
          <w:sz w:val="24"/>
          <w:szCs w:val="24"/>
          <w:rtl/>
        </w:rPr>
        <w:t>הביע צער ובושה על מעשיו, והגדירם כ"טעות אמיתית" שנעשתה בשעת לחץ</w:t>
      </w:r>
      <w:r>
        <w:rPr>
          <w:rFonts w:ascii="David" w:hAnsi="David" w:cs="David" w:hint="cs"/>
          <w:sz w:val="24"/>
          <w:szCs w:val="24"/>
          <w:rtl/>
        </w:rPr>
        <w:t>.</w:t>
      </w:r>
    </w:p>
    <w:p w14:paraId="2DFBEDD8" w14:textId="77777777" w:rsidR="00717783" w:rsidRPr="002B0676" w:rsidRDefault="00717783" w:rsidP="00717783">
      <w:pPr>
        <w:jc w:val="center"/>
        <w:rPr>
          <w:rFonts w:ascii="David" w:hAnsi="David"/>
          <w:b/>
          <w:bCs/>
          <w:sz w:val="42"/>
          <w:szCs w:val="42"/>
          <w:rtl/>
        </w:rPr>
      </w:pPr>
      <w:r w:rsidRPr="002B0676">
        <w:rPr>
          <w:rFonts w:ascii="David" w:hAnsi="David" w:hint="cs"/>
          <w:b/>
          <w:bCs/>
          <w:sz w:val="42"/>
          <w:szCs w:val="42"/>
          <w:rtl/>
        </w:rPr>
        <w:t>* * *</w:t>
      </w:r>
    </w:p>
    <w:p w14:paraId="34E04DB6" w14:textId="77777777" w:rsidR="00717783" w:rsidRPr="002B0676" w:rsidRDefault="00717783" w:rsidP="00717783">
      <w:pPr>
        <w:rPr>
          <w:rFonts w:ascii="David" w:hAnsi="David"/>
          <w:b/>
          <w:bCs/>
          <w:u w:val="single"/>
          <w:rtl/>
        </w:rPr>
      </w:pPr>
    </w:p>
    <w:p w14:paraId="1C121B95" w14:textId="77777777" w:rsidR="00717783" w:rsidRPr="00B76125" w:rsidRDefault="00717783" w:rsidP="00717783">
      <w:pPr>
        <w:spacing w:line="360" w:lineRule="auto"/>
        <w:jc w:val="both"/>
        <w:rPr>
          <w:rFonts w:ascii="David" w:hAnsi="David"/>
          <w:u w:val="double"/>
        </w:rPr>
      </w:pPr>
      <w:r w:rsidRPr="00B76125">
        <w:rPr>
          <w:rFonts w:ascii="David" w:hAnsi="David"/>
          <w:b/>
          <w:u w:val="double"/>
          <w:rtl/>
        </w:rPr>
        <w:t>דיון והכרעה</w:t>
      </w:r>
    </w:p>
    <w:p w14:paraId="7DB8DC25" w14:textId="77777777" w:rsidR="00717783" w:rsidRPr="00B76125" w:rsidRDefault="00717783" w:rsidP="00717783">
      <w:pPr>
        <w:pStyle w:val="a9"/>
        <w:rPr>
          <w:rFonts w:ascii="David" w:hAnsi="David" w:cs="David"/>
          <w:rtl/>
        </w:rPr>
      </w:pPr>
    </w:p>
    <w:p w14:paraId="37E28069" w14:textId="77777777" w:rsidR="00717783" w:rsidRPr="008F39E3" w:rsidRDefault="00717783" w:rsidP="00717783">
      <w:pPr>
        <w:pStyle w:val="a9"/>
        <w:numPr>
          <w:ilvl w:val="0"/>
          <w:numId w:val="1"/>
        </w:numPr>
        <w:spacing w:line="360" w:lineRule="auto"/>
        <w:jc w:val="both"/>
        <w:rPr>
          <w:rFonts w:ascii="David" w:hAnsi="David" w:cs="David"/>
          <w:sz w:val="24"/>
          <w:szCs w:val="24"/>
        </w:rPr>
      </w:pPr>
      <w:r w:rsidRPr="008F39E3">
        <w:rPr>
          <w:rFonts w:ascii="David" w:hAnsi="David" w:cs="David"/>
          <w:sz w:val="24"/>
          <w:szCs w:val="24"/>
          <w:rtl/>
        </w:rPr>
        <w:t>בקביעת מתחם העונש ההולם בהתאם לעקרון ההלימה, יש להתחשב בערכים החברתיים שנפגעו, במידת הפגיעה, במדיניות הענישה הנוהגת ובנסיבות הקשורות בעבירה</w:t>
      </w:r>
      <w:r w:rsidRPr="008F39E3">
        <w:rPr>
          <w:rFonts w:ascii="David" w:hAnsi="David" w:cs="David"/>
          <w:color w:val="000000"/>
          <w:sz w:val="24"/>
          <w:szCs w:val="24"/>
          <w:rtl/>
        </w:rPr>
        <w:t xml:space="preserve">. </w:t>
      </w:r>
    </w:p>
    <w:p w14:paraId="0765177C" w14:textId="77777777" w:rsidR="00717783" w:rsidRPr="008F39E3" w:rsidRDefault="00717783" w:rsidP="00717783">
      <w:pPr>
        <w:pStyle w:val="a9"/>
        <w:spacing w:line="360" w:lineRule="auto"/>
        <w:ind w:left="360"/>
        <w:jc w:val="both"/>
        <w:rPr>
          <w:rFonts w:ascii="David" w:hAnsi="David" w:cs="David"/>
          <w:sz w:val="24"/>
          <w:szCs w:val="24"/>
        </w:rPr>
      </w:pPr>
    </w:p>
    <w:p w14:paraId="4C42B3A2" w14:textId="77777777" w:rsidR="00717783" w:rsidRDefault="00717783" w:rsidP="00717783">
      <w:pPr>
        <w:pStyle w:val="a9"/>
        <w:numPr>
          <w:ilvl w:val="0"/>
          <w:numId w:val="1"/>
        </w:numPr>
        <w:spacing w:line="360" w:lineRule="auto"/>
        <w:jc w:val="both"/>
        <w:rPr>
          <w:rFonts w:ascii="David" w:hAnsi="David" w:cs="David"/>
          <w:sz w:val="24"/>
          <w:szCs w:val="24"/>
        </w:rPr>
      </w:pPr>
      <w:r w:rsidRPr="008F39E3">
        <w:rPr>
          <w:rFonts w:ascii="David" w:hAnsi="David" w:cs="David" w:hint="cs"/>
          <w:color w:val="000000"/>
          <w:sz w:val="24"/>
          <w:szCs w:val="24"/>
          <w:rtl/>
        </w:rPr>
        <w:t>עבירות הסמים פוגעות כידוע בבריאות הציבור, ולצד זאת מחוללות עבריינות נלווית הפוגעת בשלום הציבור וב</w:t>
      </w:r>
      <w:r>
        <w:rPr>
          <w:rFonts w:ascii="David" w:hAnsi="David" w:cs="David" w:hint="cs"/>
          <w:color w:val="000000"/>
          <w:sz w:val="24"/>
          <w:szCs w:val="24"/>
          <w:rtl/>
        </w:rPr>
        <w:t>י</w:t>
      </w:r>
      <w:r w:rsidRPr="008F39E3">
        <w:rPr>
          <w:rFonts w:ascii="David" w:hAnsi="David" w:cs="David" w:hint="cs"/>
          <w:color w:val="000000"/>
          <w:sz w:val="24"/>
          <w:szCs w:val="24"/>
          <w:rtl/>
        </w:rPr>
        <w:t xml:space="preserve">טחונו, כגון עבירות אלימות ועבירות רכוש. </w:t>
      </w:r>
      <w:r w:rsidRPr="008F39E3">
        <w:rPr>
          <w:rFonts w:ascii="David" w:hAnsi="David" w:cs="David" w:hint="cs"/>
          <w:sz w:val="24"/>
          <w:szCs w:val="24"/>
          <w:rtl/>
        </w:rPr>
        <w:t xml:space="preserve">בית המשפט העליון עמד על כך אינספור פעמים, והדגיש </w:t>
      </w:r>
      <w:r w:rsidRPr="008F39E3">
        <w:rPr>
          <w:rFonts w:ascii="David" w:eastAsia="Times New Roman" w:hAnsi="David" w:cs="David" w:hint="cs"/>
          <w:color w:val="000000"/>
          <w:spacing w:val="2"/>
          <w:sz w:val="24"/>
          <w:szCs w:val="24"/>
          <w:rtl/>
        </w:rPr>
        <w:t xml:space="preserve">שיש לנקוט ביד </w:t>
      </w:r>
      <w:r w:rsidRPr="008F39E3">
        <w:rPr>
          <w:rFonts w:ascii="David" w:hAnsi="David" w:cs="David"/>
          <w:spacing w:val="2"/>
          <w:sz w:val="24"/>
          <w:szCs w:val="24"/>
          <w:rtl/>
        </w:rPr>
        <w:t xml:space="preserve">קשה כלפי המעורבים בשרשרת ביצוע </w:t>
      </w:r>
      <w:r w:rsidRPr="008F39E3">
        <w:rPr>
          <w:rFonts w:ascii="David" w:hAnsi="David" w:cs="David" w:hint="cs"/>
          <w:spacing w:val="2"/>
          <w:sz w:val="24"/>
          <w:szCs w:val="24"/>
          <w:rtl/>
        </w:rPr>
        <w:t xml:space="preserve">עבירות הסמים וכך </w:t>
      </w:r>
      <w:r w:rsidRPr="008F39E3">
        <w:rPr>
          <w:rFonts w:ascii="David" w:hAnsi="David" w:cs="David"/>
          <w:spacing w:val="2"/>
          <w:sz w:val="24"/>
          <w:szCs w:val="24"/>
          <w:rtl/>
        </w:rPr>
        <w:t xml:space="preserve">לשדר מסר </w:t>
      </w:r>
      <w:r w:rsidRPr="008F39E3">
        <w:rPr>
          <w:rFonts w:ascii="David" w:hAnsi="David" w:cs="David" w:hint="cs"/>
          <w:spacing w:val="2"/>
          <w:sz w:val="24"/>
          <w:szCs w:val="24"/>
          <w:rtl/>
        </w:rPr>
        <w:t xml:space="preserve">מרתיע </w:t>
      </w:r>
      <w:r w:rsidRPr="008F39E3">
        <w:rPr>
          <w:rFonts w:ascii="David" w:hAnsi="David" w:cs="David"/>
          <w:spacing w:val="2"/>
          <w:sz w:val="24"/>
          <w:szCs w:val="24"/>
          <w:rtl/>
        </w:rPr>
        <w:t xml:space="preserve">ברור לאלה המחפשים דרכים לעשיית רווח </w:t>
      </w:r>
      <w:r w:rsidRPr="008F39E3">
        <w:rPr>
          <w:rFonts w:ascii="David" w:hAnsi="David" w:cs="David" w:hint="cs"/>
          <w:spacing w:val="2"/>
          <w:sz w:val="24"/>
          <w:szCs w:val="24"/>
          <w:rtl/>
        </w:rPr>
        <w:t xml:space="preserve">מהיר וקל (ר' למשל </w:t>
      </w:r>
      <w:hyperlink r:id="rId17" w:history="1">
        <w:r w:rsidR="00E57EC9" w:rsidRPr="00E57EC9">
          <w:rPr>
            <w:rFonts w:ascii="David" w:hAnsi="David" w:cs="David"/>
            <w:color w:val="0000FF"/>
            <w:spacing w:val="2"/>
            <w:sz w:val="24"/>
            <w:szCs w:val="24"/>
            <w:u w:val="single"/>
            <w:rtl/>
          </w:rPr>
          <w:t>רע"פ 8388/22</w:t>
        </w:r>
      </w:hyperlink>
      <w:r w:rsidR="00E57EC9">
        <w:rPr>
          <w:rFonts w:ascii="David" w:hAnsi="David" w:cs="David"/>
          <w:spacing w:val="2"/>
          <w:sz w:val="24"/>
          <w:szCs w:val="24"/>
        </w:rPr>
        <w:t xml:space="preserve"> </w:t>
      </w:r>
      <w:r w:rsidRPr="008F39E3">
        <w:rPr>
          <w:rFonts w:ascii="David" w:hAnsi="David" w:cs="David"/>
          <w:b/>
          <w:bCs/>
          <w:spacing w:val="2"/>
          <w:sz w:val="24"/>
          <w:szCs w:val="24"/>
          <w:rtl/>
        </w:rPr>
        <w:t>אביבי נ' מדינת ישראל</w:t>
      </w:r>
      <w:r w:rsidRPr="008F39E3">
        <w:rPr>
          <w:rFonts w:ascii="David" w:hAnsi="David" w:cs="David" w:hint="cs"/>
          <w:spacing w:val="2"/>
          <w:sz w:val="24"/>
          <w:szCs w:val="24"/>
          <w:rtl/>
        </w:rPr>
        <w:t xml:space="preserve"> (8.12.2022, פסקה 13); </w:t>
      </w:r>
      <w:hyperlink r:id="rId18" w:history="1">
        <w:r w:rsidR="00E57EC9" w:rsidRPr="00E57EC9">
          <w:rPr>
            <w:rFonts w:ascii="David" w:hAnsi="David" w:cs="David"/>
            <w:color w:val="0000FF"/>
            <w:spacing w:val="2"/>
            <w:sz w:val="24"/>
            <w:szCs w:val="24"/>
            <w:u w:val="single"/>
            <w:rtl/>
          </w:rPr>
          <w:t>רע"פ 3084/21</w:t>
        </w:r>
      </w:hyperlink>
      <w:r w:rsidR="00E57EC9">
        <w:rPr>
          <w:rFonts w:ascii="David" w:hAnsi="David" w:cs="David"/>
          <w:spacing w:val="2"/>
          <w:sz w:val="24"/>
          <w:szCs w:val="24"/>
        </w:rPr>
        <w:t xml:space="preserve"> </w:t>
      </w:r>
      <w:r w:rsidRPr="008F39E3">
        <w:rPr>
          <w:rFonts w:ascii="David" w:hAnsi="David" w:cs="David"/>
          <w:b/>
          <w:bCs/>
          <w:spacing w:val="2"/>
          <w:sz w:val="24"/>
          <w:szCs w:val="24"/>
          <w:rtl/>
        </w:rPr>
        <w:t>יאגודאייב נ' מדינת ישראל</w:t>
      </w:r>
      <w:r w:rsidRPr="008F39E3">
        <w:rPr>
          <w:rFonts w:ascii="David" w:hAnsi="David" w:cs="David" w:hint="cs"/>
          <w:spacing w:val="2"/>
          <w:sz w:val="24"/>
          <w:szCs w:val="24"/>
          <w:rtl/>
        </w:rPr>
        <w:t xml:space="preserve"> (12.5.2021, פסקה 8)</w:t>
      </w:r>
      <w:r w:rsidRPr="008F39E3">
        <w:rPr>
          <w:rFonts w:ascii="David" w:hAnsi="David" w:cs="David" w:hint="cs"/>
          <w:sz w:val="24"/>
          <w:szCs w:val="24"/>
          <w:rtl/>
        </w:rPr>
        <w:t xml:space="preserve">. </w:t>
      </w:r>
    </w:p>
    <w:p w14:paraId="35F2218C" w14:textId="77777777" w:rsidR="00717783" w:rsidRPr="00DD2000" w:rsidRDefault="00717783" w:rsidP="00717783">
      <w:pPr>
        <w:pStyle w:val="a9"/>
        <w:rPr>
          <w:rFonts w:ascii="David" w:hAnsi="David" w:cs="David"/>
          <w:sz w:val="24"/>
          <w:szCs w:val="24"/>
          <w:rtl/>
        </w:rPr>
      </w:pPr>
    </w:p>
    <w:p w14:paraId="24FDCD94" w14:textId="77777777" w:rsidR="00717783" w:rsidRDefault="00717783" w:rsidP="00717783">
      <w:pPr>
        <w:pStyle w:val="a9"/>
        <w:numPr>
          <w:ilvl w:val="0"/>
          <w:numId w:val="1"/>
        </w:numPr>
        <w:spacing w:line="360" w:lineRule="auto"/>
        <w:jc w:val="both"/>
        <w:rPr>
          <w:rFonts w:ascii="David" w:hAnsi="David" w:cs="David"/>
          <w:sz w:val="24"/>
          <w:szCs w:val="24"/>
        </w:rPr>
      </w:pPr>
      <w:r w:rsidRPr="008F39E3">
        <w:rPr>
          <w:rFonts w:ascii="David" w:hAnsi="David" w:cs="David" w:hint="cs"/>
          <w:sz w:val="24"/>
          <w:szCs w:val="24"/>
          <w:rtl/>
        </w:rPr>
        <w:t xml:space="preserve">יצוין כי </w:t>
      </w:r>
      <w:r>
        <w:rPr>
          <w:rFonts w:ascii="David" w:hAnsi="David" w:cs="David" w:hint="cs"/>
          <w:sz w:val="24"/>
          <w:szCs w:val="24"/>
          <w:rtl/>
        </w:rPr>
        <w:t>קביעות נורמטיביות</w:t>
      </w:r>
      <w:r w:rsidRPr="008F39E3">
        <w:rPr>
          <w:rFonts w:ascii="David" w:hAnsi="David" w:cs="David" w:hint="cs"/>
          <w:sz w:val="24"/>
          <w:szCs w:val="24"/>
          <w:rtl/>
        </w:rPr>
        <w:t xml:space="preserve"> </w:t>
      </w:r>
      <w:r>
        <w:rPr>
          <w:rFonts w:ascii="David" w:hAnsi="David" w:cs="David" w:hint="cs"/>
          <w:sz w:val="24"/>
          <w:szCs w:val="24"/>
          <w:rtl/>
        </w:rPr>
        <w:t>אלה</w:t>
      </w:r>
      <w:r w:rsidRPr="008F39E3">
        <w:rPr>
          <w:rFonts w:ascii="David" w:hAnsi="David" w:cs="David" w:hint="cs"/>
          <w:sz w:val="24"/>
          <w:szCs w:val="24"/>
          <w:rtl/>
        </w:rPr>
        <w:t xml:space="preserve"> של בית המשפט העליון נותר</w:t>
      </w:r>
      <w:r>
        <w:rPr>
          <w:rFonts w:ascii="David" w:hAnsi="David" w:cs="David" w:hint="cs"/>
          <w:sz w:val="24"/>
          <w:szCs w:val="24"/>
          <w:rtl/>
        </w:rPr>
        <w:t>ו</w:t>
      </w:r>
      <w:r w:rsidRPr="008F39E3">
        <w:rPr>
          <w:rFonts w:ascii="David" w:hAnsi="David" w:cs="David" w:hint="cs"/>
          <w:sz w:val="24"/>
          <w:szCs w:val="24"/>
          <w:rtl/>
        </w:rPr>
        <w:t xml:space="preserve"> בעינ</w:t>
      </w:r>
      <w:r>
        <w:rPr>
          <w:rFonts w:ascii="David" w:hAnsi="David" w:cs="David" w:hint="cs"/>
          <w:sz w:val="24"/>
          <w:szCs w:val="24"/>
          <w:rtl/>
        </w:rPr>
        <w:t>ן</w:t>
      </w:r>
      <w:r w:rsidRPr="008F39E3">
        <w:rPr>
          <w:rFonts w:ascii="David" w:hAnsi="David" w:cs="David" w:hint="cs"/>
          <w:sz w:val="24"/>
          <w:szCs w:val="24"/>
          <w:rtl/>
        </w:rPr>
        <w:t>, הגם שהיחס החברתי כלפי שימוש בקנביס עבר תמורות משמעותיות בעשור האחרון. כך למשל נפסק כי השינויים במדיניות האכיפה</w:t>
      </w:r>
      <w:r>
        <w:rPr>
          <w:rFonts w:ascii="David" w:hAnsi="David" w:cs="David" w:hint="cs"/>
          <w:sz w:val="24"/>
          <w:szCs w:val="24"/>
          <w:rtl/>
        </w:rPr>
        <w:t xml:space="preserve"> כלפי משתמשי קנביס </w:t>
      </w:r>
      <w:r w:rsidRPr="008F39E3">
        <w:rPr>
          <w:rFonts w:ascii="David" w:hAnsi="David" w:cs="David" w:hint="cs"/>
          <w:b/>
          <w:bCs/>
          <w:color w:val="000000"/>
          <w:spacing w:val="2"/>
          <w:sz w:val="24"/>
          <w:szCs w:val="24"/>
          <w:rtl/>
        </w:rPr>
        <w:t xml:space="preserve">"לא נועדו </w:t>
      </w:r>
      <w:r w:rsidRPr="008F39E3">
        <w:rPr>
          <w:rFonts w:ascii="David" w:hAnsi="David" w:cs="David"/>
          <w:b/>
          <w:bCs/>
          <w:color w:val="000000"/>
          <w:spacing w:val="2"/>
          <w:sz w:val="24"/>
          <w:szCs w:val="24"/>
          <w:rtl/>
        </w:rPr>
        <w:t>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8F39E3">
        <w:rPr>
          <w:rFonts w:ascii="David" w:hAnsi="David" w:cs="David" w:hint="cs"/>
          <w:b/>
          <w:bCs/>
          <w:sz w:val="24"/>
          <w:szCs w:val="24"/>
          <w:rtl/>
        </w:rPr>
        <w:t>"</w:t>
      </w:r>
      <w:r w:rsidRPr="008F39E3">
        <w:rPr>
          <w:rFonts w:ascii="David" w:hAnsi="David" w:cs="David" w:hint="cs"/>
          <w:sz w:val="24"/>
          <w:szCs w:val="24"/>
          <w:rtl/>
        </w:rPr>
        <w:t xml:space="preserve"> (</w:t>
      </w:r>
      <w:hyperlink r:id="rId19" w:history="1">
        <w:r w:rsidR="00E57EC9" w:rsidRPr="00E57EC9">
          <w:rPr>
            <w:rFonts w:ascii="David" w:hAnsi="David" w:cs="David"/>
            <w:color w:val="0000FF"/>
            <w:sz w:val="24"/>
            <w:szCs w:val="24"/>
            <w:u w:val="single"/>
            <w:rtl/>
          </w:rPr>
          <w:t>ע"פ 5807/17</w:t>
        </w:r>
      </w:hyperlink>
      <w:r w:rsidRPr="008F39E3">
        <w:rPr>
          <w:rFonts w:ascii="David" w:hAnsi="David" w:cs="David" w:hint="cs"/>
          <w:sz w:val="24"/>
          <w:szCs w:val="24"/>
          <w:rtl/>
        </w:rPr>
        <w:t xml:space="preserve"> </w:t>
      </w:r>
      <w:r w:rsidRPr="008F39E3">
        <w:rPr>
          <w:rFonts w:ascii="David" w:hAnsi="David" w:cs="David" w:hint="cs"/>
          <w:b/>
          <w:bCs/>
          <w:sz w:val="24"/>
          <w:szCs w:val="24"/>
          <w:rtl/>
        </w:rPr>
        <w:t>דרחי נ' מדינת ישראל</w:t>
      </w:r>
      <w:r w:rsidRPr="008F39E3">
        <w:rPr>
          <w:rFonts w:ascii="David" w:hAnsi="David" w:cs="David" w:hint="cs"/>
          <w:sz w:val="24"/>
          <w:szCs w:val="24"/>
          <w:rtl/>
        </w:rPr>
        <w:t>, 18.6.2018).</w:t>
      </w:r>
    </w:p>
    <w:p w14:paraId="37C478D0" w14:textId="77777777" w:rsidR="00717783" w:rsidRPr="005920B6" w:rsidRDefault="00717783" w:rsidP="00717783">
      <w:pPr>
        <w:pStyle w:val="a9"/>
        <w:rPr>
          <w:rFonts w:ascii="David" w:hAnsi="David" w:cs="David"/>
          <w:color w:val="000000"/>
          <w:sz w:val="24"/>
          <w:szCs w:val="24"/>
          <w:rtl/>
        </w:rPr>
      </w:pPr>
    </w:p>
    <w:p w14:paraId="075B996F" w14:textId="77777777" w:rsidR="00717783" w:rsidRPr="005B08AB" w:rsidRDefault="00717783" w:rsidP="00717783">
      <w:pPr>
        <w:pStyle w:val="a9"/>
        <w:numPr>
          <w:ilvl w:val="0"/>
          <w:numId w:val="1"/>
        </w:numPr>
        <w:spacing w:line="360" w:lineRule="auto"/>
        <w:jc w:val="both"/>
        <w:rPr>
          <w:rFonts w:ascii="David" w:hAnsi="David" w:cs="David"/>
          <w:sz w:val="24"/>
          <w:szCs w:val="24"/>
        </w:rPr>
      </w:pPr>
      <w:r w:rsidRPr="005920B6">
        <w:rPr>
          <w:rFonts w:ascii="David" w:hAnsi="David" w:cs="David"/>
          <w:color w:val="000000"/>
          <w:sz w:val="24"/>
          <w:szCs w:val="24"/>
          <w:rtl/>
        </w:rPr>
        <w:t xml:space="preserve">עובדות כתב האישום </w:t>
      </w:r>
      <w:r>
        <w:rPr>
          <w:rFonts w:ascii="David" w:hAnsi="David" w:cs="David" w:hint="cs"/>
          <w:color w:val="000000"/>
          <w:sz w:val="24"/>
          <w:szCs w:val="24"/>
          <w:rtl/>
        </w:rPr>
        <w:t xml:space="preserve">המתוקן מלמדות </w:t>
      </w:r>
      <w:r>
        <w:rPr>
          <w:rFonts w:ascii="David" w:hAnsi="David" w:cs="David"/>
          <w:color w:val="000000"/>
          <w:sz w:val="24"/>
          <w:szCs w:val="24"/>
          <w:rtl/>
        </w:rPr>
        <w:t>–</w:t>
      </w:r>
      <w:r w:rsidRPr="005B08AB">
        <w:rPr>
          <w:rFonts w:ascii="David" w:hAnsi="David" w:cs="David" w:hint="cs"/>
          <w:color w:val="000000"/>
          <w:sz w:val="24"/>
          <w:szCs w:val="24"/>
          <w:rtl/>
        </w:rPr>
        <w:t xml:space="preserve"> והנאשם עצמו אינו טוען אחרת</w:t>
      </w:r>
      <w:r>
        <w:rPr>
          <w:rFonts w:ascii="David" w:hAnsi="David" w:cs="David" w:hint="cs"/>
          <w:color w:val="000000"/>
          <w:sz w:val="24"/>
          <w:szCs w:val="24"/>
          <w:rtl/>
        </w:rPr>
        <w:t xml:space="preserve"> </w:t>
      </w:r>
      <w:r>
        <w:rPr>
          <w:rFonts w:ascii="David" w:hAnsi="David" w:cs="David"/>
          <w:color w:val="000000"/>
          <w:sz w:val="24"/>
          <w:szCs w:val="24"/>
          <w:rtl/>
        </w:rPr>
        <w:t>–</w:t>
      </w:r>
      <w:r w:rsidRPr="005B08AB">
        <w:rPr>
          <w:rFonts w:ascii="David" w:hAnsi="David" w:cs="David" w:hint="cs"/>
          <w:color w:val="000000"/>
          <w:sz w:val="24"/>
          <w:szCs w:val="24"/>
          <w:rtl/>
        </w:rPr>
        <w:t xml:space="preserve"> כי לא מדובר באירוע מקרי, אלא בפעילות שיטתית של הנאשם בתקופה האמורה, לדבריו על רקע של חיפוש פתרונות מהירים למצוקתו כלכלית. הנאשם לא עמד ככל הידוע בראש ההתארגנות העבריינית, ומילא תפקיד או</w:t>
      </w:r>
      <w:r>
        <w:rPr>
          <w:rFonts w:ascii="David" w:hAnsi="David" w:cs="David" w:hint="cs"/>
          <w:color w:val="000000"/>
          <w:sz w:val="24"/>
          <w:szCs w:val="24"/>
          <w:rtl/>
        </w:rPr>
        <w:t>פרטיבי של מסירת הסמים וביצוע הע</w:t>
      </w:r>
      <w:r w:rsidRPr="005B08AB">
        <w:rPr>
          <w:rFonts w:ascii="David" w:hAnsi="David" w:cs="David" w:hint="cs"/>
          <w:color w:val="000000"/>
          <w:sz w:val="24"/>
          <w:szCs w:val="24"/>
          <w:rtl/>
        </w:rPr>
        <w:t>סק</w:t>
      </w:r>
      <w:r>
        <w:rPr>
          <w:rFonts w:ascii="David" w:hAnsi="David" w:cs="David" w:hint="cs"/>
          <w:color w:val="000000"/>
          <w:sz w:val="24"/>
          <w:szCs w:val="24"/>
          <w:rtl/>
        </w:rPr>
        <w:t>אות</w:t>
      </w:r>
      <w:r w:rsidRPr="005B08AB">
        <w:rPr>
          <w:rFonts w:ascii="David" w:hAnsi="David" w:cs="David" w:hint="cs"/>
          <w:color w:val="000000"/>
          <w:sz w:val="24"/>
          <w:szCs w:val="24"/>
          <w:rtl/>
        </w:rPr>
        <w:t xml:space="preserve"> בפועל. עדיין, מדובר בחוליה משמעותית </w:t>
      </w:r>
      <w:r>
        <w:rPr>
          <w:rFonts w:ascii="David" w:hAnsi="David" w:cs="David" w:hint="cs"/>
          <w:color w:val="000000"/>
          <w:sz w:val="24"/>
          <w:szCs w:val="24"/>
          <w:rtl/>
        </w:rPr>
        <w:t xml:space="preserve">והכרחית </w:t>
      </w:r>
      <w:r w:rsidRPr="005B08AB">
        <w:rPr>
          <w:rFonts w:ascii="David" w:hAnsi="David" w:cs="David" w:hint="cs"/>
          <w:color w:val="000000"/>
          <w:sz w:val="24"/>
          <w:szCs w:val="24"/>
          <w:rtl/>
        </w:rPr>
        <w:t xml:space="preserve">בשרשרת הסחר, ובמי שהיה מעורב עד צוואר בהפצת סמים. יעידו על כך כמויות הסם הבלתי מבוטלות, שלא לצריכה עצמית, שהחזיק בביתו וברכבו.    </w:t>
      </w:r>
    </w:p>
    <w:p w14:paraId="6019F0F1" w14:textId="77777777" w:rsidR="00717783" w:rsidRPr="005920B6" w:rsidRDefault="00717783" w:rsidP="00717783">
      <w:pPr>
        <w:pStyle w:val="a9"/>
        <w:rPr>
          <w:rFonts w:ascii="David" w:hAnsi="David" w:cs="David"/>
          <w:sz w:val="24"/>
          <w:szCs w:val="24"/>
          <w:rtl/>
        </w:rPr>
      </w:pPr>
    </w:p>
    <w:p w14:paraId="5E3D418A" w14:textId="77777777" w:rsidR="00717783" w:rsidRPr="00FD024F" w:rsidRDefault="00717783" w:rsidP="00717783">
      <w:pPr>
        <w:pStyle w:val="a9"/>
        <w:numPr>
          <w:ilvl w:val="0"/>
          <w:numId w:val="1"/>
        </w:numPr>
        <w:spacing w:line="360" w:lineRule="auto"/>
        <w:jc w:val="both"/>
        <w:rPr>
          <w:rFonts w:ascii="David" w:hAnsi="David" w:cs="David"/>
          <w:sz w:val="24"/>
          <w:szCs w:val="24"/>
        </w:rPr>
      </w:pPr>
      <w:r w:rsidRPr="00FD024F">
        <w:rPr>
          <w:rFonts w:ascii="David" w:hAnsi="David" w:cs="David"/>
          <w:sz w:val="24"/>
          <w:szCs w:val="24"/>
          <w:rtl/>
        </w:rPr>
        <w:t>מדיניות הענישה המקובלת בעבירות סחר בסמים</w:t>
      </w:r>
      <w:r>
        <w:rPr>
          <w:rFonts w:ascii="David" w:hAnsi="David" w:cs="David" w:hint="cs"/>
          <w:sz w:val="24"/>
          <w:szCs w:val="24"/>
          <w:rtl/>
        </w:rPr>
        <w:t>, לרבות קנביס,</w:t>
      </w:r>
      <w:r w:rsidRPr="00FD024F">
        <w:rPr>
          <w:rFonts w:ascii="David" w:hAnsi="David" w:cs="David"/>
          <w:sz w:val="24"/>
          <w:szCs w:val="24"/>
          <w:rtl/>
        </w:rPr>
        <w:t xml:space="preserve"> כוללת לרוב עונשי מאסר ממשיים גם ברף התחתון של מתחם הענישה. להמחשה אפנה לפסקי הדין הבאים:</w:t>
      </w:r>
    </w:p>
    <w:p w14:paraId="6F082BDD" w14:textId="77777777" w:rsidR="00717783" w:rsidRPr="002B0676" w:rsidRDefault="00717783" w:rsidP="00717783">
      <w:pPr>
        <w:pStyle w:val="a9"/>
        <w:rPr>
          <w:rFonts w:ascii="David" w:hAnsi="David" w:cs="David"/>
          <w:spacing w:val="2"/>
          <w:sz w:val="24"/>
          <w:szCs w:val="24"/>
          <w:rtl/>
        </w:rPr>
      </w:pPr>
    </w:p>
    <w:p w14:paraId="2787AA3C" w14:textId="77777777" w:rsidR="00717783" w:rsidRPr="002B0676" w:rsidRDefault="00E57EC9" w:rsidP="00717783">
      <w:pPr>
        <w:pStyle w:val="a9"/>
        <w:numPr>
          <w:ilvl w:val="0"/>
          <w:numId w:val="3"/>
        </w:numPr>
        <w:spacing w:line="360" w:lineRule="auto"/>
        <w:jc w:val="both"/>
        <w:rPr>
          <w:rFonts w:ascii="David" w:hAnsi="David" w:cs="David"/>
          <w:sz w:val="24"/>
          <w:szCs w:val="24"/>
        </w:rPr>
      </w:pPr>
      <w:hyperlink r:id="rId20" w:history="1">
        <w:r w:rsidRPr="00E57EC9">
          <w:rPr>
            <w:rFonts w:ascii="David" w:hAnsi="David" w:cs="David"/>
            <w:color w:val="0000FF"/>
            <w:spacing w:val="2"/>
            <w:sz w:val="24"/>
            <w:szCs w:val="24"/>
            <w:u w:val="single"/>
            <w:rtl/>
          </w:rPr>
          <w:t>רע"פ 3059/21</w:t>
        </w:r>
      </w:hyperlink>
      <w:r>
        <w:rPr>
          <w:rFonts w:ascii="David" w:hAnsi="David" w:cs="David"/>
          <w:spacing w:val="2"/>
          <w:sz w:val="24"/>
          <w:szCs w:val="24"/>
          <w:rtl/>
        </w:rPr>
        <w:t xml:space="preserve"> </w:t>
      </w:r>
      <w:r w:rsidR="00717783" w:rsidRPr="002B0676">
        <w:rPr>
          <w:rFonts w:ascii="David" w:hAnsi="David" w:cs="David"/>
          <w:b/>
          <w:bCs/>
          <w:spacing w:val="2"/>
          <w:sz w:val="24"/>
          <w:szCs w:val="24"/>
          <w:rtl/>
        </w:rPr>
        <w:t>ימין נ' מדינת ישראל</w:t>
      </w:r>
      <w:r>
        <w:rPr>
          <w:rFonts w:ascii="David" w:hAnsi="David" w:cs="David"/>
          <w:b/>
          <w:bCs/>
          <w:spacing w:val="2"/>
          <w:sz w:val="24"/>
          <w:szCs w:val="24"/>
          <w:rtl/>
        </w:rPr>
        <w:t xml:space="preserve"> </w:t>
      </w:r>
      <w:r w:rsidR="00717783" w:rsidRPr="002B0676">
        <w:rPr>
          <w:rFonts w:ascii="David" w:hAnsi="David" w:cs="David"/>
          <w:spacing w:val="2"/>
          <w:sz w:val="24"/>
          <w:szCs w:val="24"/>
          <w:rtl/>
        </w:rPr>
        <w:t xml:space="preserve">(5.5.2021): חמש עבירות סחר בסם מסוג קנביס בצוותא באמצעות יישומון ה"טלגראס", תמורת שכר יומי בסך 500 ₪ וכן החזקת 50 גרם קנביס שלא לצריכה עצמית, מחולק למנות, שנמצא לצד שקיות חלוקה, משקל וכסף מזומן בסך של מעל 25,000 ₪. בית משפט השלום קבע כי מתחם העונש ההולם נע </w:t>
      </w:r>
      <w:r w:rsidR="00717783">
        <w:rPr>
          <w:rFonts w:ascii="David" w:hAnsi="David" w:cs="David"/>
          <w:spacing w:val="2"/>
          <w:sz w:val="24"/>
          <w:szCs w:val="24"/>
          <w:u w:val="single"/>
          <w:rtl/>
        </w:rPr>
        <w:t>בין 10 ל</w:t>
      </w:r>
      <w:r w:rsidR="00717783">
        <w:rPr>
          <w:rFonts w:ascii="David" w:hAnsi="David" w:cs="David" w:hint="cs"/>
          <w:spacing w:val="2"/>
          <w:sz w:val="24"/>
          <w:szCs w:val="24"/>
          <w:u w:val="single"/>
          <w:rtl/>
        </w:rPr>
        <w:t>-</w:t>
      </w:r>
      <w:r w:rsidR="00717783" w:rsidRPr="002B0676">
        <w:rPr>
          <w:rFonts w:ascii="David" w:hAnsi="David" w:cs="David"/>
          <w:spacing w:val="2"/>
          <w:sz w:val="24"/>
          <w:szCs w:val="24"/>
          <w:u w:val="single"/>
          <w:rtl/>
        </w:rPr>
        <w:t>20 חודשי מאסר בפועל</w:t>
      </w:r>
      <w:r w:rsidR="00717783" w:rsidRPr="002B0676">
        <w:rPr>
          <w:rFonts w:ascii="David" w:hAnsi="David" w:cs="David"/>
          <w:spacing w:val="2"/>
          <w:sz w:val="24"/>
          <w:szCs w:val="24"/>
          <w:rtl/>
        </w:rPr>
        <w:t xml:space="preserve"> בגין עבירות הסחר בסמים, אך חרג ממתחם הענישה מטעמי שיקום.</w:t>
      </w:r>
    </w:p>
    <w:p w14:paraId="1A9A7779" w14:textId="77777777" w:rsidR="00717783" w:rsidRPr="005B08AB" w:rsidRDefault="00717783" w:rsidP="00717783">
      <w:pPr>
        <w:pStyle w:val="a9"/>
        <w:spacing w:line="360" w:lineRule="auto"/>
        <w:ind w:left="1080"/>
        <w:jc w:val="both"/>
        <w:rPr>
          <w:rFonts w:ascii="David" w:hAnsi="David" w:cs="David"/>
          <w:sz w:val="24"/>
          <w:szCs w:val="24"/>
        </w:rPr>
      </w:pPr>
    </w:p>
    <w:p w14:paraId="32E60EDC" w14:textId="77777777" w:rsidR="00717783" w:rsidRPr="002B0676" w:rsidRDefault="00E57EC9" w:rsidP="00717783">
      <w:pPr>
        <w:pStyle w:val="a9"/>
        <w:numPr>
          <w:ilvl w:val="0"/>
          <w:numId w:val="3"/>
        </w:numPr>
        <w:spacing w:line="360" w:lineRule="auto"/>
        <w:jc w:val="both"/>
        <w:rPr>
          <w:rFonts w:ascii="David" w:hAnsi="David" w:cs="David"/>
          <w:sz w:val="24"/>
          <w:szCs w:val="24"/>
        </w:rPr>
      </w:pPr>
      <w:hyperlink r:id="rId21" w:history="1">
        <w:r w:rsidRPr="00E57EC9">
          <w:rPr>
            <w:rFonts w:ascii="David" w:hAnsi="David" w:cs="David"/>
            <w:color w:val="0000FF"/>
            <w:spacing w:val="2"/>
            <w:sz w:val="24"/>
            <w:szCs w:val="24"/>
            <w:u w:val="single"/>
            <w:rtl/>
          </w:rPr>
          <w:t>רע"פ 7858/19</w:t>
        </w:r>
      </w:hyperlink>
      <w:r>
        <w:rPr>
          <w:rFonts w:ascii="David" w:hAnsi="David" w:cs="David"/>
          <w:spacing w:val="2"/>
          <w:sz w:val="24"/>
          <w:szCs w:val="24"/>
          <w:rtl/>
        </w:rPr>
        <w:t xml:space="preserve"> </w:t>
      </w:r>
      <w:r w:rsidR="00717783" w:rsidRPr="002B0676">
        <w:rPr>
          <w:rFonts w:ascii="David" w:hAnsi="David" w:cs="David"/>
          <w:b/>
          <w:bCs/>
          <w:spacing w:val="2"/>
          <w:sz w:val="24"/>
          <w:szCs w:val="24"/>
          <w:rtl/>
        </w:rPr>
        <w:t>וקנין נ' מדינת ישראל</w:t>
      </w:r>
      <w:r>
        <w:rPr>
          <w:rFonts w:ascii="David" w:hAnsi="David" w:cs="David"/>
          <w:spacing w:val="2"/>
          <w:sz w:val="24"/>
          <w:szCs w:val="24"/>
          <w:rtl/>
        </w:rPr>
        <w:t xml:space="preserve"> </w:t>
      </w:r>
      <w:r w:rsidR="00717783" w:rsidRPr="002B0676">
        <w:rPr>
          <w:rFonts w:ascii="David" w:hAnsi="David" w:cs="David"/>
          <w:spacing w:val="2"/>
          <w:sz w:val="24"/>
          <w:szCs w:val="24"/>
          <w:rtl/>
        </w:rPr>
        <w:t xml:space="preserve">(28.11.2019): סחר בסמים בקנביס וחשיש בכמויות קטנות בשתי הזדמנויות. נקבע מתחם </w:t>
      </w:r>
      <w:r w:rsidR="00717783" w:rsidRPr="002B0676">
        <w:rPr>
          <w:rFonts w:ascii="David" w:hAnsi="David" w:cs="David"/>
          <w:spacing w:val="2"/>
          <w:sz w:val="24"/>
          <w:szCs w:val="24"/>
          <w:u w:val="single"/>
          <w:rtl/>
        </w:rPr>
        <w:t>בין מספר חודשי מאסר ועד שמונה חודשי מאסר שיכול שירוצו בעבודות שירות</w:t>
      </w:r>
      <w:r w:rsidR="00717783" w:rsidRPr="002B0676">
        <w:rPr>
          <w:rFonts w:ascii="David" w:hAnsi="David" w:cs="David"/>
          <w:spacing w:val="2"/>
          <w:sz w:val="24"/>
          <w:szCs w:val="24"/>
          <w:rtl/>
        </w:rPr>
        <w:t xml:space="preserve">. בשל עבר פלילי מכביד הושתו על הנאשם </w:t>
      </w:r>
      <w:r w:rsidR="00717783">
        <w:rPr>
          <w:rFonts w:ascii="David" w:hAnsi="David" w:cs="David" w:hint="cs"/>
          <w:spacing w:val="2"/>
          <w:sz w:val="24"/>
          <w:szCs w:val="24"/>
          <w:rtl/>
        </w:rPr>
        <w:t>חמישה</w:t>
      </w:r>
      <w:r w:rsidR="00717783" w:rsidRPr="002B0676">
        <w:rPr>
          <w:rFonts w:ascii="David" w:hAnsi="David" w:cs="David"/>
          <w:spacing w:val="2"/>
          <w:sz w:val="24"/>
          <w:szCs w:val="24"/>
          <w:rtl/>
        </w:rPr>
        <w:t xml:space="preserve"> חודשי מאסר בפועל והופעלו מאסרים מותנים.</w:t>
      </w:r>
    </w:p>
    <w:p w14:paraId="3ED4E6B6" w14:textId="77777777" w:rsidR="00717783" w:rsidRPr="005B08AB" w:rsidRDefault="00717783" w:rsidP="00717783">
      <w:pPr>
        <w:pStyle w:val="a9"/>
        <w:rPr>
          <w:rFonts w:ascii="David" w:hAnsi="David" w:cs="David"/>
          <w:spacing w:val="2"/>
          <w:sz w:val="24"/>
          <w:szCs w:val="24"/>
          <w:rtl/>
        </w:rPr>
      </w:pPr>
    </w:p>
    <w:p w14:paraId="08A3B753" w14:textId="77777777" w:rsidR="00717783" w:rsidRPr="00DD2000" w:rsidRDefault="00E57EC9" w:rsidP="00717783">
      <w:pPr>
        <w:pStyle w:val="a9"/>
        <w:numPr>
          <w:ilvl w:val="0"/>
          <w:numId w:val="3"/>
        </w:numPr>
        <w:spacing w:line="360" w:lineRule="auto"/>
        <w:jc w:val="both"/>
        <w:rPr>
          <w:rFonts w:ascii="David" w:hAnsi="David"/>
        </w:rPr>
      </w:pPr>
      <w:hyperlink r:id="rId22" w:history="1">
        <w:r w:rsidRPr="00E57EC9">
          <w:rPr>
            <w:rFonts w:ascii="David" w:hAnsi="David" w:cs="David"/>
            <w:color w:val="0000FF"/>
            <w:spacing w:val="2"/>
            <w:sz w:val="24"/>
            <w:szCs w:val="24"/>
            <w:u w:val="single"/>
            <w:rtl/>
          </w:rPr>
          <w:t>רע"פ 6160/18</w:t>
        </w:r>
      </w:hyperlink>
      <w:r>
        <w:rPr>
          <w:rFonts w:ascii="David" w:hAnsi="David" w:cs="David"/>
          <w:b/>
          <w:bCs/>
          <w:spacing w:val="2"/>
          <w:sz w:val="24"/>
          <w:szCs w:val="24"/>
          <w:rtl/>
        </w:rPr>
        <w:t xml:space="preserve"> </w:t>
      </w:r>
      <w:r w:rsidR="00717783" w:rsidRPr="002B0676">
        <w:rPr>
          <w:rFonts w:ascii="David" w:hAnsi="David" w:cs="David"/>
          <w:b/>
          <w:bCs/>
          <w:spacing w:val="2"/>
          <w:sz w:val="24"/>
          <w:szCs w:val="24"/>
          <w:rtl/>
        </w:rPr>
        <w:t>מרואני נ' מדינת ישראל</w:t>
      </w:r>
      <w:r>
        <w:rPr>
          <w:rFonts w:ascii="David" w:hAnsi="David" w:cs="David"/>
          <w:b/>
          <w:bCs/>
          <w:spacing w:val="2"/>
          <w:sz w:val="24"/>
          <w:szCs w:val="24"/>
          <w:rtl/>
        </w:rPr>
        <w:t xml:space="preserve"> </w:t>
      </w:r>
      <w:r w:rsidR="00717783" w:rsidRPr="002B0676">
        <w:rPr>
          <w:rFonts w:ascii="David" w:hAnsi="David" w:cs="David"/>
          <w:spacing w:val="2"/>
          <w:sz w:val="24"/>
          <w:szCs w:val="24"/>
          <w:rtl/>
        </w:rPr>
        <w:t xml:space="preserve">(5.9.2018): </w:t>
      </w:r>
      <w:r w:rsidR="00717783">
        <w:rPr>
          <w:rFonts w:ascii="David" w:hAnsi="David" w:cs="David" w:hint="cs"/>
          <w:spacing w:val="2"/>
          <w:sz w:val="24"/>
          <w:szCs w:val="24"/>
          <w:rtl/>
        </w:rPr>
        <w:t>שבע מכירות של קנביס וחשיש</w:t>
      </w:r>
      <w:r w:rsidR="00717783" w:rsidRPr="002B0676">
        <w:rPr>
          <w:rFonts w:ascii="David" w:hAnsi="David" w:cs="David"/>
          <w:spacing w:val="2"/>
          <w:sz w:val="24"/>
          <w:szCs w:val="24"/>
          <w:rtl/>
        </w:rPr>
        <w:t>. בנוסף</w:t>
      </w:r>
      <w:r w:rsidR="00717783">
        <w:rPr>
          <w:rFonts w:ascii="David" w:hAnsi="David" w:cs="David" w:hint="cs"/>
          <w:spacing w:val="2"/>
          <w:sz w:val="24"/>
          <w:szCs w:val="24"/>
          <w:rtl/>
        </w:rPr>
        <w:t>,</w:t>
      </w:r>
      <w:r w:rsidR="00717783" w:rsidRPr="002B0676">
        <w:rPr>
          <w:rFonts w:ascii="David" w:hAnsi="David" w:cs="David"/>
          <w:spacing w:val="2"/>
          <w:sz w:val="24"/>
          <w:szCs w:val="24"/>
          <w:rtl/>
        </w:rPr>
        <w:t xml:space="preserve"> בחיפוש בבית</w:t>
      </w:r>
      <w:r w:rsidR="00717783">
        <w:rPr>
          <w:rFonts w:ascii="David" w:hAnsi="David" w:cs="David" w:hint="cs"/>
          <w:spacing w:val="2"/>
          <w:sz w:val="24"/>
          <w:szCs w:val="24"/>
          <w:rtl/>
        </w:rPr>
        <w:t xml:space="preserve"> </w:t>
      </w:r>
      <w:r w:rsidR="00717783" w:rsidRPr="002B0676">
        <w:rPr>
          <w:rFonts w:ascii="David" w:hAnsi="David" w:cs="David"/>
          <w:spacing w:val="2"/>
          <w:sz w:val="24"/>
          <w:szCs w:val="24"/>
          <w:rtl/>
        </w:rPr>
        <w:t>הנאשם</w:t>
      </w:r>
      <w:r w:rsidR="00717783" w:rsidRPr="00DD2000">
        <w:rPr>
          <w:rFonts w:ascii="David" w:hAnsi="David" w:cs="David"/>
          <w:spacing w:val="2"/>
          <w:sz w:val="24"/>
          <w:szCs w:val="24"/>
          <w:rtl/>
        </w:rPr>
        <w:t xml:space="preserve"> נמצאו קנביס וחשיש במשקל כולל של למעלה מ-600 גרם. צורף תיק נוסף של החזקת סמים שלא לצריכה עצמית, הפרת הוראה חוקית ועבירות נוספות שבוצעו על ידו תוך כדי ניהול התיק הראשון. בית משפט השלום קבע כי מתחם העונש ההולם בגין עבירות הסחר הסמים נע </w:t>
      </w:r>
      <w:r w:rsidR="00717783" w:rsidRPr="00DD2000">
        <w:rPr>
          <w:rFonts w:ascii="David" w:hAnsi="David" w:cs="David"/>
          <w:spacing w:val="2"/>
          <w:sz w:val="24"/>
          <w:szCs w:val="24"/>
          <w:u w:val="single"/>
          <w:rtl/>
        </w:rPr>
        <w:t xml:space="preserve">בין </w:t>
      </w:r>
      <w:r w:rsidR="00717783">
        <w:rPr>
          <w:rFonts w:ascii="David" w:hAnsi="David" w:cs="David" w:hint="cs"/>
          <w:spacing w:val="2"/>
          <w:sz w:val="24"/>
          <w:szCs w:val="24"/>
          <w:u w:val="single"/>
          <w:rtl/>
        </w:rPr>
        <w:t>שישה</w:t>
      </w:r>
      <w:r w:rsidR="00717783" w:rsidRPr="00DD2000">
        <w:rPr>
          <w:rFonts w:ascii="David" w:hAnsi="David" w:cs="David"/>
          <w:spacing w:val="2"/>
          <w:sz w:val="24"/>
          <w:szCs w:val="24"/>
          <w:u w:val="single"/>
          <w:rtl/>
        </w:rPr>
        <w:t xml:space="preserve"> ל-18 חודשי מאסר בפועל</w:t>
      </w:r>
      <w:r w:rsidR="00717783" w:rsidRPr="00DD2000">
        <w:rPr>
          <w:rFonts w:ascii="David" w:hAnsi="David" w:cs="David"/>
          <w:spacing w:val="2"/>
          <w:sz w:val="24"/>
          <w:szCs w:val="24"/>
          <w:rtl/>
        </w:rPr>
        <w:t>. בגין שני התיקים</w:t>
      </w:r>
      <w:r>
        <w:rPr>
          <w:rFonts w:ascii="David" w:hAnsi="David" w:cs="David"/>
          <w:spacing w:val="2"/>
          <w:sz w:val="24"/>
          <w:szCs w:val="24"/>
          <w:rtl/>
        </w:rPr>
        <w:t xml:space="preserve"> </w:t>
      </w:r>
      <w:r w:rsidR="00717783" w:rsidRPr="00DD2000">
        <w:rPr>
          <w:rFonts w:ascii="David" w:hAnsi="David" w:cs="David"/>
          <w:spacing w:val="2"/>
          <w:sz w:val="24"/>
          <w:szCs w:val="24"/>
          <w:rtl/>
        </w:rPr>
        <w:t xml:space="preserve">הושת על המבקש עונש של 10 חודשי מאסר בפועל וענישה נלווית. בית </w:t>
      </w:r>
      <w:r w:rsidR="00717783">
        <w:rPr>
          <w:rFonts w:ascii="David" w:hAnsi="David" w:cs="David" w:hint="cs"/>
          <w:spacing w:val="2"/>
          <w:sz w:val="24"/>
          <w:szCs w:val="24"/>
          <w:rtl/>
        </w:rPr>
        <w:t>ה</w:t>
      </w:r>
      <w:r w:rsidR="00717783" w:rsidRPr="00DD2000">
        <w:rPr>
          <w:rFonts w:ascii="David" w:hAnsi="David" w:cs="David"/>
          <w:spacing w:val="2"/>
          <w:sz w:val="24"/>
          <w:szCs w:val="24"/>
          <w:rtl/>
        </w:rPr>
        <w:t xml:space="preserve">משפט </w:t>
      </w:r>
      <w:r w:rsidR="00717783">
        <w:rPr>
          <w:rFonts w:ascii="David" w:hAnsi="David" w:cs="David" w:hint="cs"/>
          <w:spacing w:val="2"/>
          <w:sz w:val="24"/>
          <w:szCs w:val="24"/>
          <w:rtl/>
        </w:rPr>
        <w:t>ה</w:t>
      </w:r>
      <w:r w:rsidR="00717783" w:rsidRPr="00DD2000">
        <w:rPr>
          <w:rFonts w:ascii="David" w:hAnsi="David" w:cs="David"/>
          <w:spacing w:val="2"/>
          <w:sz w:val="24"/>
          <w:szCs w:val="24"/>
          <w:rtl/>
        </w:rPr>
        <w:t>מחוזי קיבל את ערעור המדינה וגזר על המבקש עונש של 17 חודשי מאסר בפועל.</w:t>
      </w:r>
      <w:r>
        <w:rPr>
          <w:rFonts w:ascii="David" w:hAnsi="David" w:cs="David"/>
          <w:spacing w:val="2"/>
          <w:sz w:val="24"/>
          <w:szCs w:val="24"/>
          <w:rtl/>
        </w:rPr>
        <w:t xml:space="preserve"> </w:t>
      </w:r>
    </w:p>
    <w:p w14:paraId="0BBCB183" w14:textId="77777777" w:rsidR="00717783" w:rsidRPr="00DD2000" w:rsidRDefault="00717783" w:rsidP="00717783">
      <w:pPr>
        <w:pStyle w:val="a9"/>
        <w:rPr>
          <w:rFonts w:ascii="David" w:hAnsi="David" w:cs="David"/>
          <w:spacing w:val="2"/>
          <w:sz w:val="24"/>
          <w:szCs w:val="24"/>
          <w:rtl/>
        </w:rPr>
      </w:pPr>
    </w:p>
    <w:p w14:paraId="60F2B791" w14:textId="77777777" w:rsidR="00717783" w:rsidRPr="002B0676" w:rsidRDefault="00E57EC9" w:rsidP="00717783">
      <w:pPr>
        <w:pStyle w:val="a9"/>
        <w:numPr>
          <w:ilvl w:val="0"/>
          <w:numId w:val="3"/>
        </w:numPr>
        <w:spacing w:line="360" w:lineRule="auto"/>
        <w:jc w:val="both"/>
        <w:rPr>
          <w:rFonts w:ascii="David" w:hAnsi="David"/>
        </w:rPr>
      </w:pPr>
      <w:hyperlink r:id="rId23" w:history="1">
        <w:r w:rsidRPr="00E57EC9">
          <w:rPr>
            <w:rFonts w:ascii="David" w:hAnsi="David" w:cs="David"/>
            <w:color w:val="0000FF"/>
            <w:spacing w:val="2"/>
            <w:sz w:val="24"/>
            <w:szCs w:val="24"/>
            <w:u w:val="single"/>
            <w:rtl/>
          </w:rPr>
          <w:t>עפ"ג (מרכז) 7725-03-23</w:t>
        </w:r>
      </w:hyperlink>
      <w:r>
        <w:rPr>
          <w:rFonts w:ascii="David" w:hAnsi="David" w:cs="David"/>
          <w:spacing w:val="2"/>
          <w:sz w:val="24"/>
          <w:szCs w:val="24"/>
          <w:rtl/>
        </w:rPr>
        <w:t xml:space="preserve"> </w:t>
      </w:r>
      <w:r w:rsidR="00717783" w:rsidRPr="00DD2000">
        <w:rPr>
          <w:rFonts w:ascii="David" w:hAnsi="David" w:cs="David"/>
          <w:b/>
          <w:bCs/>
          <w:spacing w:val="2"/>
          <w:sz w:val="24"/>
          <w:szCs w:val="24"/>
          <w:rtl/>
        </w:rPr>
        <w:t>מזרחי נ' מדינת ישראל</w:t>
      </w:r>
      <w:r>
        <w:rPr>
          <w:rFonts w:ascii="David" w:hAnsi="David" w:cs="David"/>
          <w:spacing w:val="2"/>
          <w:sz w:val="24"/>
          <w:szCs w:val="24"/>
          <w:rtl/>
        </w:rPr>
        <w:t xml:space="preserve"> </w:t>
      </w:r>
      <w:r w:rsidR="00717783" w:rsidRPr="00DD2000">
        <w:rPr>
          <w:rFonts w:ascii="David" w:hAnsi="David" w:cs="David"/>
          <w:spacing w:val="2"/>
          <w:sz w:val="24"/>
          <w:szCs w:val="24"/>
          <w:rtl/>
        </w:rPr>
        <w:t>(22.5.</w:t>
      </w:r>
      <w:r w:rsidR="00717783" w:rsidRPr="00DD2000">
        <w:rPr>
          <w:rFonts w:ascii="David" w:hAnsi="David" w:cs="David" w:hint="cs"/>
          <w:spacing w:val="2"/>
          <w:sz w:val="24"/>
          <w:szCs w:val="24"/>
          <w:rtl/>
        </w:rPr>
        <w:t>2023</w:t>
      </w:r>
      <w:r w:rsidR="00717783" w:rsidRPr="00DD2000">
        <w:rPr>
          <w:rFonts w:ascii="David" w:hAnsi="David" w:cs="David"/>
          <w:spacing w:val="2"/>
          <w:sz w:val="24"/>
          <w:szCs w:val="24"/>
          <w:rtl/>
        </w:rPr>
        <w:t>)</w:t>
      </w:r>
      <w:r w:rsidR="00717783">
        <w:rPr>
          <w:rFonts w:ascii="David" w:hAnsi="David" w:cs="David" w:hint="cs"/>
          <w:spacing w:val="2"/>
          <w:sz w:val="24"/>
          <w:szCs w:val="24"/>
          <w:rtl/>
        </w:rPr>
        <w:t>:</w:t>
      </w:r>
      <w:r w:rsidR="00717783" w:rsidRPr="00DD2000">
        <w:rPr>
          <w:rFonts w:ascii="David" w:hAnsi="David" w:cs="David"/>
          <w:spacing w:val="2"/>
          <w:sz w:val="24"/>
          <w:szCs w:val="24"/>
          <w:rtl/>
        </w:rPr>
        <w:t xml:space="preserve"> הנאשם ביצע 34 עבירות סחר בהן נמכר קנביס במשקל כולל של 37 גרם ל-7 קונים, ביניהם שני קטינים, </w:t>
      </w:r>
      <w:r w:rsidR="00717783">
        <w:rPr>
          <w:rFonts w:ascii="David" w:hAnsi="David" w:cs="David" w:hint="cs"/>
          <w:spacing w:val="2"/>
          <w:sz w:val="24"/>
          <w:szCs w:val="24"/>
          <w:rtl/>
        </w:rPr>
        <w:t>תמורת</w:t>
      </w:r>
      <w:r w:rsidR="00717783">
        <w:rPr>
          <w:rFonts w:ascii="David" w:hAnsi="David" w:cs="David"/>
          <w:spacing w:val="2"/>
          <w:sz w:val="24"/>
          <w:szCs w:val="24"/>
          <w:rtl/>
        </w:rPr>
        <w:t xml:space="preserve"> 50 ₪ לגרם.</w:t>
      </w:r>
      <w:r w:rsidR="00717783" w:rsidRPr="00DD2000">
        <w:rPr>
          <w:rFonts w:ascii="David" w:hAnsi="David" w:cs="David"/>
          <w:spacing w:val="2"/>
          <w:sz w:val="24"/>
          <w:szCs w:val="24"/>
          <w:rtl/>
        </w:rPr>
        <w:t xml:space="preserve"> בית משפט השלום קבע כי מתחם העונש ההולם בגין כלל המעשים נע בין </w:t>
      </w:r>
      <w:r w:rsidR="00717783" w:rsidRPr="00DD2000">
        <w:rPr>
          <w:rFonts w:ascii="David" w:hAnsi="David" w:cs="David"/>
          <w:spacing w:val="2"/>
          <w:sz w:val="24"/>
          <w:szCs w:val="24"/>
          <w:u w:val="single"/>
          <w:rtl/>
        </w:rPr>
        <w:t>18 ל-36 חודשי</w:t>
      </w:r>
      <w:r w:rsidR="00717783" w:rsidRPr="00DD2000">
        <w:rPr>
          <w:rFonts w:ascii="David" w:hAnsi="David" w:cs="David" w:hint="cs"/>
          <w:spacing w:val="2"/>
          <w:sz w:val="24"/>
          <w:szCs w:val="24"/>
          <w:u w:val="single"/>
          <w:rtl/>
        </w:rPr>
        <w:t xml:space="preserve"> מאסר</w:t>
      </w:r>
      <w:r w:rsidR="00717783" w:rsidRPr="00DD2000">
        <w:rPr>
          <w:rFonts w:ascii="David" w:hAnsi="David" w:cs="David"/>
          <w:spacing w:val="2"/>
          <w:sz w:val="24"/>
          <w:szCs w:val="24"/>
          <w:rtl/>
        </w:rPr>
        <w:t>, אולם מצא לסטות מהמתחם מטעמי שיקום והטיל על הנאשם, צעיר נעדר הרשעות קודמות, 12 חודשי מאסר בפועל. בית המשפט המחוזי קיבל את הערעור על חומרת העונש ועל מנת לעודד את הנאשם בדרך השיקום, העמיד את העונש על 8 חודשי מאסר בפועל.</w:t>
      </w:r>
      <w:r>
        <w:rPr>
          <w:rFonts w:ascii="David" w:hAnsi="David" w:cs="David"/>
          <w:spacing w:val="2"/>
          <w:sz w:val="24"/>
          <w:szCs w:val="24"/>
          <w:rtl/>
        </w:rPr>
        <w:t xml:space="preserve"> </w:t>
      </w:r>
    </w:p>
    <w:p w14:paraId="5A7932BB" w14:textId="77777777" w:rsidR="00717783" w:rsidRPr="002B0676" w:rsidRDefault="00717783" w:rsidP="00717783">
      <w:pPr>
        <w:pStyle w:val="a9"/>
        <w:rPr>
          <w:rFonts w:ascii="David" w:hAnsi="David" w:cs="David"/>
          <w:spacing w:val="2"/>
          <w:sz w:val="24"/>
          <w:szCs w:val="24"/>
          <w:rtl/>
        </w:rPr>
      </w:pPr>
    </w:p>
    <w:p w14:paraId="769C0FD7" w14:textId="77777777" w:rsidR="00717783" w:rsidRPr="002B0676" w:rsidRDefault="00E57EC9" w:rsidP="00717783">
      <w:pPr>
        <w:pStyle w:val="a9"/>
        <w:numPr>
          <w:ilvl w:val="0"/>
          <w:numId w:val="3"/>
        </w:numPr>
        <w:spacing w:line="360" w:lineRule="auto"/>
        <w:jc w:val="both"/>
        <w:rPr>
          <w:rFonts w:ascii="David" w:hAnsi="David"/>
        </w:rPr>
      </w:pPr>
      <w:hyperlink r:id="rId24" w:history="1">
        <w:r w:rsidRPr="00E57EC9">
          <w:rPr>
            <w:rFonts w:ascii="David" w:hAnsi="David" w:cs="David"/>
            <w:color w:val="0000FF"/>
            <w:spacing w:val="2"/>
            <w:sz w:val="24"/>
            <w:szCs w:val="24"/>
            <w:u w:val="single"/>
            <w:rtl/>
          </w:rPr>
          <w:t>עפ"ג 36380-07-23</w:t>
        </w:r>
      </w:hyperlink>
      <w:r>
        <w:rPr>
          <w:rFonts w:ascii="David" w:hAnsi="David" w:cs="David"/>
          <w:b/>
          <w:bCs/>
          <w:spacing w:val="2"/>
          <w:sz w:val="24"/>
          <w:szCs w:val="24"/>
          <w:rtl/>
        </w:rPr>
        <w:t xml:space="preserve"> </w:t>
      </w:r>
      <w:r w:rsidR="00717783" w:rsidRPr="002B0676">
        <w:rPr>
          <w:rFonts w:ascii="David" w:hAnsi="David" w:cs="David"/>
          <w:b/>
          <w:bCs/>
          <w:spacing w:val="2"/>
          <w:sz w:val="24"/>
          <w:szCs w:val="24"/>
          <w:rtl/>
        </w:rPr>
        <w:t>מוכתרי נ' מדינת ישראל</w:t>
      </w:r>
      <w:r>
        <w:rPr>
          <w:rFonts w:ascii="David" w:hAnsi="David" w:cs="David"/>
          <w:spacing w:val="2"/>
          <w:sz w:val="24"/>
          <w:szCs w:val="24"/>
          <w:rtl/>
        </w:rPr>
        <w:t xml:space="preserve"> </w:t>
      </w:r>
      <w:r w:rsidR="00717783" w:rsidRPr="002B0676">
        <w:rPr>
          <w:rFonts w:ascii="David" w:hAnsi="David" w:cs="David"/>
          <w:spacing w:val="2"/>
          <w:sz w:val="24"/>
          <w:szCs w:val="24"/>
          <w:rtl/>
        </w:rPr>
        <w:t>(4.12.</w:t>
      </w:r>
      <w:r w:rsidR="00717783" w:rsidRPr="002B0676">
        <w:rPr>
          <w:rFonts w:ascii="David" w:hAnsi="David" w:cs="David" w:hint="cs"/>
          <w:spacing w:val="2"/>
          <w:sz w:val="24"/>
          <w:szCs w:val="24"/>
          <w:rtl/>
        </w:rPr>
        <w:t>2023</w:t>
      </w:r>
      <w:r w:rsidR="00717783" w:rsidRPr="002B0676">
        <w:rPr>
          <w:rFonts w:ascii="David" w:hAnsi="David" w:cs="David"/>
          <w:spacing w:val="2"/>
          <w:sz w:val="24"/>
          <w:szCs w:val="24"/>
          <w:rtl/>
        </w:rPr>
        <w:t xml:space="preserve">) – המערער הורשע בסחר בסם בקנביס, ב-6 הזדמנויות שונות, בכל פעם במשקל 10 עד 15 גרם. כמו כן החזיק ברכבו קנביס מחולק לשקיות במשקל כולל </w:t>
      </w:r>
      <w:r w:rsidR="00717783" w:rsidRPr="002B0676">
        <w:rPr>
          <w:rFonts w:ascii="David" w:hAnsi="David" w:cs="David"/>
          <w:color w:val="000000"/>
          <w:spacing w:val="2"/>
          <w:sz w:val="24"/>
          <w:szCs w:val="24"/>
          <w:rtl/>
        </w:rPr>
        <w:t xml:space="preserve">של כ- 145 גרם, משקל דיגיטאלי וכסף מזומן בסך כולל של 6,770 ₪. בית משפט השלום קבע כי מתחם העונש ההולם נע </w:t>
      </w:r>
      <w:r w:rsidR="00717783" w:rsidRPr="002B0676">
        <w:rPr>
          <w:rFonts w:ascii="David" w:hAnsi="David" w:cs="David"/>
          <w:color w:val="000000"/>
          <w:spacing w:val="2"/>
          <w:sz w:val="24"/>
          <w:szCs w:val="24"/>
          <w:u w:val="single"/>
          <w:rtl/>
        </w:rPr>
        <w:t>בין 12 ל-24 חודשי מאסר בפועל</w:t>
      </w:r>
      <w:r w:rsidR="00717783" w:rsidRPr="002B0676">
        <w:rPr>
          <w:rFonts w:ascii="David" w:hAnsi="David" w:cs="David"/>
          <w:color w:val="000000"/>
          <w:spacing w:val="2"/>
          <w:sz w:val="24"/>
          <w:szCs w:val="24"/>
          <w:rtl/>
        </w:rPr>
        <w:t>, אולם מצא לחרוג ממתחם העונש ההולם מטעמי שיקום והשית על המערער 9 חודשי מאסר בעבודות שרות. הערעור על חומרת העונש נדחה.</w:t>
      </w:r>
      <w:r>
        <w:rPr>
          <w:rFonts w:ascii="David" w:hAnsi="David" w:cs="David"/>
          <w:color w:val="000000"/>
          <w:spacing w:val="2"/>
          <w:sz w:val="24"/>
          <w:szCs w:val="24"/>
          <w:rtl/>
        </w:rPr>
        <w:t xml:space="preserve"> </w:t>
      </w:r>
    </w:p>
    <w:p w14:paraId="5C189820" w14:textId="77777777" w:rsidR="00717783" w:rsidRPr="00B17AE2" w:rsidRDefault="00717783" w:rsidP="00717783">
      <w:pPr>
        <w:pStyle w:val="a9"/>
        <w:rPr>
          <w:rFonts w:ascii="David" w:hAnsi="David" w:cs="David"/>
          <w:color w:val="000000"/>
          <w:sz w:val="24"/>
          <w:szCs w:val="24"/>
          <w:rtl/>
        </w:rPr>
      </w:pPr>
    </w:p>
    <w:p w14:paraId="3690E88E" w14:textId="77777777" w:rsidR="00717783" w:rsidRPr="00B17AE2" w:rsidRDefault="00717783" w:rsidP="00717783">
      <w:pPr>
        <w:pStyle w:val="a9"/>
        <w:numPr>
          <w:ilvl w:val="0"/>
          <w:numId w:val="1"/>
        </w:numPr>
        <w:spacing w:line="360" w:lineRule="auto"/>
        <w:jc w:val="both"/>
        <w:rPr>
          <w:rFonts w:ascii="David" w:hAnsi="David" w:cs="David"/>
          <w:color w:val="000000"/>
          <w:sz w:val="24"/>
          <w:szCs w:val="24"/>
        </w:rPr>
      </w:pPr>
      <w:r w:rsidRPr="00B17AE2">
        <w:rPr>
          <w:rFonts w:ascii="David" w:hAnsi="David" w:cs="David"/>
          <w:color w:val="000000"/>
          <w:sz w:val="24"/>
          <w:szCs w:val="24"/>
          <w:rtl/>
        </w:rPr>
        <w:t>לאור כל האמור עד כה, בהינתן הערכים המוגנים ומידת הפגיעה בהם</w:t>
      </w:r>
      <w:r>
        <w:rPr>
          <w:rFonts w:ascii="David" w:hAnsi="David" w:cs="David" w:hint="cs"/>
          <w:color w:val="000000"/>
          <w:sz w:val="24"/>
          <w:szCs w:val="24"/>
          <w:rtl/>
        </w:rPr>
        <w:t>,</w:t>
      </w:r>
      <w:r w:rsidRPr="00B17AE2">
        <w:rPr>
          <w:rFonts w:ascii="David" w:hAnsi="David" w:cs="David"/>
          <w:color w:val="000000"/>
          <w:sz w:val="24"/>
          <w:szCs w:val="24"/>
          <w:rtl/>
        </w:rPr>
        <w:t xml:space="preserve"> ולאור הענישה המקובלת בעבירות סחר </w:t>
      </w:r>
      <w:r>
        <w:rPr>
          <w:rFonts w:ascii="David" w:hAnsi="David" w:cs="David" w:hint="cs"/>
          <w:color w:val="000000"/>
          <w:sz w:val="24"/>
          <w:szCs w:val="24"/>
          <w:rtl/>
        </w:rPr>
        <w:t>בקנביס</w:t>
      </w:r>
      <w:r w:rsidRPr="00B17AE2">
        <w:rPr>
          <w:rFonts w:ascii="David" w:hAnsi="David" w:cs="David"/>
          <w:color w:val="000000"/>
          <w:sz w:val="24"/>
          <w:szCs w:val="24"/>
          <w:rtl/>
        </w:rPr>
        <w:t xml:space="preserve"> </w:t>
      </w:r>
      <w:r>
        <w:rPr>
          <w:rFonts w:ascii="David" w:hAnsi="David" w:cs="David" w:hint="cs"/>
          <w:color w:val="000000"/>
          <w:sz w:val="24"/>
          <w:szCs w:val="24"/>
          <w:rtl/>
        </w:rPr>
        <w:t xml:space="preserve">בכמויות והיקף עסקאות דומה, </w:t>
      </w:r>
      <w:r w:rsidRPr="00B17AE2">
        <w:rPr>
          <w:rFonts w:ascii="David" w:hAnsi="David" w:cs="David"/>
          <w:color w:val="000000"/>
          <w:sz w:val="24"/>
          <w:szCs w:val="24"/>
          <w:rtl/>
        </w:rPr>
        <w:t xml:space="preserve">בצירוף החזקת קנביס בכמויות של מאות גרמים, </w:t>
      </w:r>
      <w:r w:rsidRPr="002B0676">
        <w:rPr>
          <w:rFonts w:ascii="David" w:hAnsi="David" w:cs="David"/>
          <w:b/>
          <w:bCs/>
          <w:color w:val="000000"/>
          <w:sz w:val="24"/>
          <w:szCs w:val="24"/>
          <w:u w:val="single"/>
          <w:rtl/>
        </w:rPr>
        <w:t xml:space="preserve">מצאתי כי מתחם העונש ההולם בענייננו נע בין </w:t>
      </w:r>
      <w:r>
        <w:rPr>
          <w:rFonts w:ascii="David" w:hAnsi="David" w:cs="David" w:hint="cs"/>
          <w:b/>
          <w:bCs/>
          <w:color w:val="000000"/>
          <w:sz w:val="24"/>
          <w:szCs w:val="24"/>
          <w:u w:val="single"/>
          <w:rtl/>
        </w:rPr>
        <w:t>14</w:t>
      </w:r>
      <w:r w:rsidRPr="002B0676">
        <w:rPr>
          <w:rFonts w:ascii="David" w:hAnsi="David" w:cs="David"/>
          <w:b/>
          <w:bCs/>
          <w:color w:val="000000"/>
          <w:sz w:val="24"/>
          <w:szCs w:val="24"/>
          <w:u w:val="single"/>
          <w:rtl/>
        </w:rPr>
        <w:t xml:space="preserve"> ל-24 חודשי מאסר בפועל</w:t>
      </w:r>
      <w:r w:rsidRPr="00B17AE2">
        <w:rPr>
          <w:rFonts w:ascii="David" w:hAnsi="David" w:cs="David" w:hint="cs"/>
          <w:color w:val="000000"/>
          <w:sz w:val="24"/>
          <w:szCs w:val="24"/>
          <w:rtl/>
        </w:rPr>
        <w:t>.</w:t>
      </w:r>
    </w:p>
    <w:p w14:paraId="70365CC2" w14:textId="77777777" w:rsidR="00717783" w:rsidRPr="00767F14" w:rsidRDefault="00717783" w:rsidP="00717783">
      <w:pPr>
        <w:pStyle w:val="a9"/>
        <w:rPr>
          <w:rFonts w:ascii="David" w:hAnsi="David" w:cs="David"/>
          <w:color w:val="000000"/>
          <w:sz w:val="24"/>
          <w:szCs w:val="24"/>
          <w:rtl/>
        </w:rPr>
      </w:pPr>
    </w:p>
    <w:p w14:paraId="7091821F" w14:textId="77777777" w:rsidR="00717783" w:rsidRDefault="00717783" w:rsidP="00717783">
      <w:pPr>
        <w:pStyle w:val="a9"/>
        <w:numPr>
          <w:ilvl w:val="0"/>
          <w:numId w:val="1"/>
        </w:numPr>
        <w:spacing w:line="360" w:lineRule="auto"/>
        <w:jc w:val="both"/>
        <w:rPr>
          <w:rFonts w:ascii="David" w:hAnsi="David" w:cs="David"/>
          <w:color w:val="000000"/>
          <w:sz w:val="24"/>
          <w:szCs w:val="24"/>
        </w:rPr>
      </w:pPr>
      <w:r w:rsidRPr="00B17AE2">
        <w:rPr>
          <w:rFonts w:ascii="David" w:hAnsi="David" w:cs="David"/>
          <w:color w:val="000000"/>
          <w:sz w:val="24"/>
          <w:szCs w:val="24"/>
          <w:rtl/>
        </w:rPr>
        <w:t xml:space="preserve">בבואי לקבוע את העונש המתאים לנאשם בתוך המתחם (אין בפניי טענה כי יש לסטות מן המתחם לכאן או לכאן) שקלתי </w:t>
      </w:r>
      <w:r w:rsidRPr="00B17AE2">
        <w:rPr>
          <w:rFonts w:ascii="David" w:hAnsi="David" w:cs="David" w:hint="cs"/>
          <w:color w:val="000000"/>
          <w:sz w:val="24"/>
          <w:szCs w:val="24"/>
          <w:rtl/>
        </w:rPr>
        <w:t>לזכות הנאשם את הודאתו והבעת החרטה, וכן את חסכון הזמן השיפוטי הכרוך בכך. בנוסף שקלתי לזכותו היעדר הרשעות קודמות בעבירות סמים.</w:t>
      </w:r>
    </w:p>
    <w:p w14:paraId="1939E503" w14:textId="77777777" w:rsidR="00717783" w:rsidRPr="00B17AE2" w:rsidRDefault="00717783" w:rsidP="00717783">
      <w:pPr>
        <w:pStyle w:val="a9"/>
        <w:rPr>
          <w:rFonts w:ascii="David" w:hAnsi="David" w:cs="David"/>
          <w:color w:val="000000"/>
          <w:sz w:val="24"/>
          <w:szCs w:val="24"/>
          <w:rtl/>
        </w:rPr>
      </w:pPr>
    </w:p>
    <w:p w14:paraId="5D136068" w14:textId="77777777" w:rsidR="00717783" w:rsidRDefault="00717783" w:rsidP="00717783">
      <w:pPr>
        <w:pStyle w:val="a9"/>
        <w:numPr>
          <w:ilvl w:val="0"/>
          <w:numId w:val="1"/>
        </w:numPr>
        <w:spacing w:line="360" w:lineRule="auto"/>
        <w:jc w:val="both"/>
        <w:rPr>
          <w:rFonts w:ascii="David" w:hAnsi="David" w:cs="David"/>
          <w:color w:val="000000"/>
          <w:sz w:val="24"/>
          <w:szCs w:val="24"/>
        </w:rPr>
      </w:pPr>
      <w:r>
        <w:rPr>
          <w:rFonts w:ascii="David" w:hAnsi="David" w:cs="David" w:hint="cs"/>
          <w:color w:val="000000"/>
          <w:sz w:val="24"/>
          <w:szCs w:val="24"/>
          <w:rtl/>
        </w:rPr>
        <w:t>ל</w:t>
      </w:r>
      <w:r w:rsidRPr="00B17AE2">
        <w:rPr>
          <w:rFonts w:ascii="David" w:hAnsi="David" w:cs="David" w:hint="cs"/>
          <w:color w:val="000000"/>
          <w:sz w:val="24"/>
          <w:szCs w:val="24"/>
          <w:rtl/>
        </w:rPr>
        <w:t>מרבה הצער הנאשם לא השכיל לנצל את ההזדמנות שניתנה לו במסגרת בית המשפט הקהילתי, ולכן אין אפשרות לסטות ממתחם הענישה מטעמי שיקום. עדיין, יש להתחשב בגילו הצעיר של הנאשם</w:t>
      </w:r>
      <w:r>
        <w:rPr>
          <w:rFonts w:ascii="David" w:hAnsi="David" w:cs="David" w:hint="cs"/>
          <w:color w:val="000000"/>
          <w:sz w:val="24"/>
          <w:szCs w:val="24"/>
          <w:rtl/>
        </w:rPr>
        <w:t xml:space="preserve"> ו</w:t>
      </w:r>
      <w:r w:rsidRPr="00B17AE2">
        <w:rPr>
          <w:rFonts w:ascii="David" w:hAnsi="David" w:cs="David" w:hint="cs"/>
          <w:color w:val="000000"/>
          <w:sz w:val="24"/>
          <w:szCs w:val="24"/>
          <w:rtl/>
        </w:rPr>
        <w:t>בנסיבותיו האישיות והמשפחתיות המורכבות</w:t>
      </w:r>
      <w:r>
        <w:rPr>
          <w:rFonts w:ascii="David" w:hAnsi="David" w:cs="David" w:hint="cs"/>
          <w:color w:val="000000"/>
          <w:sz w:val="24"/>
          <w:szCs w:val="24"/>
          <w:rtl/>
        </w:rPr>
        <w:t>.</w:t>
      </w:r>
      <w:r w:rsidRPr="00B17AE2">
        <w:rPr>
          <w:rFonts w:ascii="David" w:hAnsi="David" w:cs="David" w:hint="cs"/>
          <w:color w:val="000000"/>
          <w:sz w:val="24"/>
          <w:szCs w:val="24"/>
          <w:rtl/>
        </w:rPr>
        <w:t xml:space="preserve"> כל אלה בהצטברם מביאים למסקנה שיש לגזור את הדין ברף התחתון של מתחם הענישה. </w:t>
      </w:r>
    </w:p>
    <w:p w14:paraId="4B665816" w14:textId="77777777" w:rsidR="00717783" w:rsidRPr="00B17AE2" w:rsidRDefault="00717783" w:rsidP="00717783">
      <w:pPr>
        <w:pStyle w:val="a9"/>
        <w:rPr>
          <w:rFonts w:ascii="David" w:hAnsi="David" w:cs="David"/>
          <w:color w:val="000000"/>
          <w:sz w:val="24"/>
          <w:szCs w:val="24"/>
          <w:rtl/>
        </w:rPr>
      </w:pPr>
    </w:p>
    <w:p w14:paraId="304E29D2" w14:textId="77777777" w:rsidR="00717783" w:rsidRDefault="00717783" w:rsidP="00717783">
      <w:pPr>
        <w:pStyle w:val="a9"/>
        <w:numPr>
          <w:ilvl w:val="0"/>
          <w:numId w:val="1"/>
        </w:numPr>
        <w:spacing w:line="360" w:lineRule="auto"/>
        <w:jc w:val="both"/>
        <w:rPr>
          <w:rFonts w:ascii="David" w:hAnsi="David" w:cs="David"/>
          <w:color w:val="000000"/>
          <w:sz w:val="24"/>
          <w:szCs w:val="24"/>
        </w:rPr>
      </w:pPr>
      <w:r>
        <w:rPr>
          <w:rFonts w:ascii="David" w:hAnsi="David" w:cs="David" w:hint="cs"/>
          <w:color w:val="000000"/>
          <w:sz w:val="24"/>
          <w:szCs w:val="24"/>
          <w:rtl/>
        </w:rPr>
        <w:t>בשל העובדה שהנאשם נדון למאסר ולא יתפרנס בתקופה זו, בצירוף העובדה שיחולט ממנו כסף תפוס, מצאתי שאין להכביד עימו בהיבט הכלכלי של גזר הדין, וייגזר עליו קנס מתון בלבד.</w:t>
      </w:r>
    </w:p>
    <w:p w14:paraId="41A7315C" w14:textId="77777777" w:rsidR="00717783" w:rsidRPr="00B17AE2" w:rsidRDefault="00717783" w:rsidP="00717783">
      <w:pPr>
        <w:pStyle w:val="a9"/>
        <w:rPr>
          <w:rFonts w:ascii="David" w:hAnsi="David" w:cs="David"/>
          <w:sz w:val="24"/>
          <w:szCs w:val="24"/>
          <w:rtl/>
        </w:rPr>
      </w:pPr>
    </w:p>
    <w:p w14:paraId="461D689E" w14:textId="77777777" w:rsidR="00717783" w:rsidRPr="002B0676" w:rsidRDefault="00717783" w:rsidP="00717783">
      <w:pPr>
        <w:pStyle w:val="a9"/>
        <w:spacing w:line="360" w:lineRule="auto"/>
        <w:ind w:left="360"/>
        <w:jc w:val="both"/>
        <w:rPr>
          <w:rFonts w:ascii="David" w:hAnsi="David" w:cs="David"/>
          <w:color w:val="000000"/>
          <w:sz w:val="24"/>
          <w:szCs w:val="24"/>
        </w:rPr>
      </w:pPr>
    </w:p>
    <w:p w14:paraId="71435933" w14:textId="77777777" w:rsidR="00717783" w:rsidRDefault="00717783" w:rsidP="00717783">
      <w:pPr>
        <w:spacing w:line="360" w:lineRule="auto"/>
        <w:jc w:val="both"/>
        <w:rPr>
          <w:rFonts w:ascii="David" w:hAnsi="David"/>
          <w:color w:val="000000"/>
          <w:u w:val="double"/>
          <w:rtl/>
        </w:rPr>
      </w:pPr>
      <w:r w:rsidRPr="002B0676">
        <w:rPr>
          <w:rFonts w:ascii="David" w:hAnsi="David" w:hint="cs"/>
          <w:color w:val="000000"/>
          <w:u w:val="double"/>
          <w:rtl/>
        </w:rPr>
        <w:t>סיכום</w:t>
      </w:r>
    </w:p>
    <w:p w14:paraId="3FC1F7A2" w14:textId="77777777" w:rsidR="00717783" w:rsidRPr="002B0676" w:rsidRDefault="00717783" w:rsidP="00717783">
      <w:pPr>
        <w:spacing w:line="360" w:lineRule="auto"/>
        <w:jc w:val="both"/>
        <w:rPr>
          <w:rFonts w:ascii="David" w:hAnsi="David"/>
          <w:b/>
          <w:bCs/>
          <w:color w:val="000000"/>
          <w:rtl/>
        </w:rPr>
      </w:pPr>
    </w:p>
    <w:p w14:paraId="0F45D04E" w14:textId="77777777" w:rsidR="00717783" w:rsidRDefault="00717783" w:rsidP="00717783">
      <w:pPr>
        <w:spacing w:line="360" w:lineRule="auto"/>
        <w:jc w:val="both"/>
        <w:rPr>
          <w:rFonts w:ascii="David" w:hAnsi="David"/>
          <w:rtl/>
        </w:rPr>
      </w:pPr>
      <w:r w:rsidRPr="002B0676">
        <w:rPr>
          <w:rFonts w:ascii="David" w:hAnsi="David"/>
          <w:b/>
          <w:bCs/>
          <w:rtl/>
        </w:rPr>
        <w:t>אשר על כן אני דן את הנאשם לעונשים הבאים</w:t>
      </w:r>
      <w:r w:rsidRPr="002B0676">
        <w:rPr>
          <w:rFonts w:ascii="David" w:hAnsi="David" w:hint="cs"/>
          <w:rtl/>
        </w:rPr>
        <w:t>:</w:t>
      </w:r>
    </w:p>
    <w:p w14:paraId="0454FAA2" w14:textId="77777777" w:rsidR="00717783" w:rsidRPr="002B0676" w:rsidRDefault="00717783" w:rsidP="00717783">
      <w:pPr>
        <w:spacing w:line="360" w:lineRule="auto"/>
        <w:jc w:val="both"/>
        <w:rPr>
          <w:rFonts w:ascii="David" w:hAnsi="David"/>
          <w:color w:val="000000"/>
        </w:rPr>
      </w:pPr>
    </w:p>
    <w:p w14:paraId="4B1FD877" w14:textId="77777777" w:rsidR="00717783" w:rsidRPr="002B0676" w:rsidRDefault="00717783" w:rsidP="00717783">
      <w:pPr>
        <w:pStyle w:val="a9"/>
        <w:numPr>
          <w:ilvl w:val="0"/>
          <w:numId w:val="2"/>
        </w:numPr>
        <w:spacing w:line="360" w:lineRule="auto"/>
        <w:jc w:val="both"/>
        <w:rPr>
          <w:rFonts w:ascii="David" w:hAnsi="David" w:cs="David"/>
          <w:color w:val="000000"/>
          <w:sz w:val="24"/>
          <w:szCs w:val="24"/>
        </w:rPr>
      </w:pPr>
      <w:r w:rsidRPr="00EC0D6B">
        <w:rPr>
          <w:rFonts w:ascii="David" w:hAnsi="David" w:cs="David" w:hint="cs"/>
          <w:b/>
          <w:bCs/>
          <w:sz w:val="24"/>
          <w:szCs w:val="24"/>
          <w:rtl/>
        </w:rPr>
        <w:t>14</w:t>
      </w:r>
      <w:r w:rsidRPr="00EC0D6B">
        <w:rPr>
          <w:rFonts w:ascii="David" w:hAnsi="David" w:cs="David"/>
          <w:b/>
          <w:bCs/>
          <w:sz w:val="24"/>
          <w:szCs w:val="24"/>
          <w:rtl/>
        </w:rPr>
        <w:t xml:space="preserve"> חודשי מאסר בפועל</w:t>
      </w:r>
      <w:r w:rsidRPr="00EC0D6B">
        <w:rPr>
          <w:rFonts w:ascii="David" w:hAnsi="David" w:cs="David" w:hint="cs"/>
          <w:sz w:val="24"/>
          <w:szCs w:val="24"/>
          <w:rtl/>
        </w:rPr>
        <w:t>,</w:t>
      </w:r>
      <w:r w:rsidRPr="00EC0D6B">
        <w:rPr>
          <w:rFonts w:ascii="David" w:hAnsi="David" w:cs="David"/>
          <w:sz w:val="24"/>
          <w:szCs w:val="24"/>
          <w:rtl/>
        </w:rPr>
        <w:t xml:space="preserve"> בניכוי תקופת מעצרו, לפי רישומי שב"ס.</w:t>
      </w:r>
      <w:r w:rsidRPr="00EC0D6B">
        <w:rPr>
          <w:rFonts w:ascii="David" w:hAnsi="David" w:cs="David" w:hint="cs"/>
          <w:sz w:val="24"/>
          <w:szCs w:val="24"/>
          <w:rtl/>
        </w:rPr>
        <w:t xml:space="preserve"> </w:t>
      </w:r>
      <w:r w:rsidRPr="00EC0D6B">
        <w:rPr>
          <w:rFonts w:ascii="David" w:hAnsi="David" w:cs="David" w:hint="cs"/>
          <w:sz w:val="24"/>
          <w:szCs w:val="24"/>
          <w:u w:val="single"/>
          <w:rtl/>
        </w:rPr>
        <w:t>הנאשם יתייצב לריצוי העונש בבית סוהר 'הדרים' ביום 22.4.25</w:t>
      </w:r>
      <w:r w:rsidRPr="00EC0D6B">
        <w:rPr>
          <w:rFonts w:ascii="David" w:hAnsi="David" w:cs="David" w:hint="cs"/>
          <w:sz w:val="24"/>
          <w:szCs w:val="24"/>
          <w:u w:val="single"/>
        </w:rPr>
        <w:t xml:space="preserve"> </w:t>
      </w:r>
      <w:r w:rsidRPr="00EC0D6B">
        <w:rPr>
          <w:rFonts w:ascii="David" w:hAnsi="David" w:cs="David" w:hint="cs"/>
          <w:sz w:val="24"/>
          <w:szCs w:val="24"/>
          <w:u w:val="single"/>
          <w:rtl/>
        </w:rPr>
        <w:t>בשעה 10:00, או במקום עליו יורה שב"ס אם יפנה הנאשם להליך מיון מוקדם למאסר</w:t>
      </w:r>
      <w:r>
        <w:rPr>
          <w:rFonts w:ascii="David" w:hAnsi="David" w:cs="David" w:hint="cs"/>
          <w:sz w:val="24"/>
          <w:szCs w:val="24"/>
          <w:rtl/>
        </w:rPr>
        <w:t xml:space="preserve">. </w:t>
      </w:r>
    </w:p>
    <w:p w14:paraId="1FC02F3D" w14:textId="77777777" w:rsidR="00717783" w:rsidRPr="00B17AE2" w:rsidRDefault="00717783" w:rsidP="00717783">
      <w:pPr>
        <w:pStyle w:val="a9"/>
        <w:spacing w:line="360" w:lineRule="auto"/>
        <w:ind w:left="820"/>
        <w:jc w:val="both"/>
        <w:rPr>
          <w:rFonts w:ascii="David" w:hAnsi="David" w:cs="David"/>
          <w:color w:val="000000"/>
          <w:sz w:val="24"/>
          <w:szCs w:val="24"/>
        </w:rPr>
      </w:pPr>
    </w:p>
    <w:p w14:paraId="2AE1011E" w14:textId="77777777" w:rsidR="00717783" w:rsidRPr="00EC0D6B" w:rsidRDefault="00717783" w:rsidP="00717783">
      <w:pPr>
        <w:pStyle w:val="a9"/>
        <w:numPr>
          <w:ilvl w:val="0"/>
          <w:numId w:val="2"/>
        </w:numPr>
        <w:spacing w:line="360" w:lineRule="auto"/>
        <w:jc w:val="both"/>
        <w:rPr>
          <w:rFonts w:ascii="David" w:hAnsi="David" w:cs="David"/>
          <w:color w:val="000000"/>
          <w:sz w:val="24"/>
          <w:szCs w:val="24"/>
        </w:rPr>
      </w:pPr>
      <w:r>
        <w:rPr>
          <w:rFonts w:ascii="David" w:hAnsi="David" w:cs="David" w:hint="cs"/>
          <w:b/>
          <w:bCs/>
          <w:sz w:val="24"/>
          <w:szCs w:val="24"/>
          <w:rtl/>
        </w:rPr>
        <w:t>6</w:t>
      </w:r>
      <w:r w:rsidRPr="00B17AE2">
        <w:rPr>
          <w:rFonts w:ascii="David" w:hAnsi="David" w:cs="David"/>
          <w:b/>
          <w:bCs/>
          <w:sz w:val="24"/>
          <w:szCs w:val="24"/>
          <w:rtl/>
        </w:rPr>
        <w:t xml:space="preserve"> חודשי מאסר על תנאי</w:t>
      </w:r>
      <w:r>
        <w:rPr>
          <w:rFonts w:ascii="David" w:hAnsi="David" w:cs="David"/>
          <w:sz w:val="24"/>
          <w:szCs w:val="24"/>
          <w:rtl/>
        </w:rPr>
        <w:t>, למשך שנתיים מיום שחרורו מ</w:t>
      </w:r>
      <w:r w:rsidRPr="00B17AE2">
        <w:rPr>
          <w:rFonts w:ascii="David" w:hAnsi="David" w:cs="David"/>
          <w:sz w:val="24"/>
          <w:szCs w:val="24"/>
          <w:rtl/>
        </w:rPr>
        <w:t xml:space="preserve">מאסר, לבל יעבור הנאשם עבירת פשע על </w:t>
      </w:r>
      <w:hyperlink r:id="rId25" w:history="1">
        <w:r w:rsidR="00E57EC9" w:rsidRPr="00E57EC9">
          <w:rPr>
            <w:rFonts w:ascii="David" w:hAnsi="David" w:cs="David"/>
            <w:color w:val="0000FF"/>
            <w:sz w:val="24"/>
            <w:szCs w:val="24"/>
            <w:u w:val="single"/>
            <w:rtl/>
          </w:rPr>
          <w:t>פקודת הסמים המסוכנים</w:t>
        </w:r>
      </w:hyperlink>
      <w:r w:rsidRPr="00B17AE2">
        <w:rPr>
          <w:rFonts w:ascii="David" w:hAnsi="David" w:cs="David"/>
          <w:sz w:val="24"/>
          <w:szCs w:val="24"/>
          <w:rtl/>
        </w:rPr>
        <w:t xml:space="preserve">. </w:t>
      </w:r>
    </w:p>
    <w:p w14:paraId="14F49A18" w14:textId="77777777" w:rsidR="00717783" w:rsidRPr="00EC0D6B" w:rsidRDefault="00717783" w:rsidP="00717783">
      <w:pPr>
        <w:pStyle w:val="a9"/>
        <w:rPr>
          <w:rFonts w:ascii="David" w:hAnsi="David" w:cs="David"/>
          <w:color w:val="000000"/>
          <w:sz w:val="24"/>
          <w:szCs w:val="24"/>
          <w:rtl/>
        </w:rPr>
      </w:pPr>
    </w:p>
    <w:p w14:paraId="06C8350F" w14:textId="77777777" w:rsidR="00717783" w:rsidRDefault="00717783" w:rsidP="00717783">
      <w:pPr>
        <w:pStyle w:val="a9"/>
        <w:numPr>
          <w:ilvl w:val="0"/>
          <w:numId w:val="2"/>
        </w:numPr>
        <w:spacing w:line="360" w:lineRule="auto"/>
        <w:jc w:val="both"/>
        <w:rPr>
          <w:rFonts w:ascii="David" w:hAnsi="David" w:cs="David"/>
          <w:color w:val="000000"/>
          <w:sz w:val="24"/>
          <w:szCs w:val="24"/>
        </w:rPr>
      </w:pPr>
      <w:r>
        <w:rPr>
          <w:rFonts w:ascii="David" w:hAnsi="David" w:cs="David" w:hint="cs"/>
          <w:b/>
          <w:bCs/>
          <w:sz w:val="24"/>
          <w:szCs w:val="24"/>
          <w:rtl/>
        </w:rPr>
        <w:t>3</w:t>
      </w:r>
      <w:r w:rsidRPr="00B17AE2">
        <w:rPr>
          <w:rFonts w:ascii="David" w:hAnsi="David" w:cs="David"/>
          <w:b/>
          <w:bCs/>
          <w:sz w:val="24"/>
          <w:szCs w:val="24"/>
          <w:rtl/>
        </w:rPr>
        <w:t xml:space="preserve"> חודשי מאסר על תנאי</w:t>
      </w:r>
      <w:r>
        <w:rPr>
          <w:rFonts w:ascii="David" w:hAnsi="David" w:cs="David"/>
          <w:sz w:val="24"/>
          <w:szCs w:val="24"/>
          <w:rtl/>
        </w:rPr>
        <w:t>, למשך שנתיים מיום שחרורו מ</w:t>
      </w:r>
      <w:r w:rsidRPr="00B17AE2">
        <w:rPr>
          <w:rFonts w:ascii="David" w:hAnsi="David" w:cs="David"/>
          <w:sz w:val="24"/>
          <w:szCs w:val="24"/>
          <w:rtl/>
        </w:rPr>
        <w:t xml:space="preserve">מאסר, לבל יעבור הנאשם עבירת </w:t>
      </w:r>
      <w:r>
        <w:rPr>
          <w:rFonts w:ascii="David" w:hAnsi="David" w:cs="David" w:hint="cs"/>
          <w:sz w:val="24"/>
          <w:szCs w:val="24"/>
          <w:rtl/>
        </w:rPr>
        <w:t>עוון</w:t>
      </w:r>
      <w:r w:rsidRPr="00B17AE2">
        <w:rPr>
          <w:rFonts w:ascii="David" w:hAnsi="David" w:cs="David"/>
          <w:sz w:val="24"/>
          <w:szCs w:val="24"/>
          <w:rtl/>
        </w:rPr>
        <w:t xml:space="preserve"> על </w:t>
      </w:r>
      <w:hyperlink r:id="rId26" w:history="1">
        <w:r w:rsidR="00E57EC9" w:rsidRPr="00E57EC9">
          <w:rPr>
            <w:rFonts w:ascii="David" w:hAnsi="David" w:cs="David"/>
            <w:color w:val="0000FF"/>
            <w:sz w:val="24"/>
            <w:szCs w:val="24"/>
            <w:u w:val="single"/>
            <w:rtl/>
          </w:rPr>
          <w:t>פקודת הסמים המסוכנים</w:t>
        </w:r>
      </w:hyperlink>
    </w:p>
    <w:p w14:paraId="49A8259D" w14:textId="77777777" w:rsidR="00717783" w:rsidRPr="007251F6" w:rsidRDefault="00717783" w:rsidP="00717783">
      <w:pPr>
        <w:pStyle w:val="a9"/>
        <w:rPr>
          <w:rFonts w:ascii="David" w:hAnsi="David" w:cs="David"/>
          <w:color w:val="000000"/>
          <w:sz w:val="24"/>
          <w:szCs w:val="24"/>
          <w:rtl/>
        </w:rPr>
      </w:pPr>
    </w:p>
    <w:p w14:paraId="52B7D578" w14:textId="77777777" w:rsidR="00717783" w:rsidRPr="007251F6" w:rsidRDefault="00717783" w:rsidP="00717783">
      <w:pPr>
        <w:pStyle w:val="a9"/>
        <w:numPr>
          <w:ilvl w:val="0"/>
          <w:numId w:val="2"/>
        </w:numPr>
        <w:spacing w:line="360" w:lineRule="auto"/>
        <w:jc w:val="both"/>
        <w:rPr>
          <w:rFonts w:ascii="David" w:hAnsi="David" w:cs="David"/>
          <w:sz w:val="24"/>
          <w:szCs w:val="24"/>
          <w:rtl/>
        </w:rPr>
      </w:pPr>
      <w:r w:rsidRPr="002B0676">
        <w:rPr>
          <w:rFonts w:ascii="David" w:hAnsi="David" w:cs="David" w:hint="cs"/>
          <w:b/>
          <w:bCs/>
          <w:color w:val="000000"/>
          <w:sz w:val="24"/>
          <w:szCs w:val="24"/>
          <w:rtl/>
        </w:rPr>
        <w:t>קנס בסך 2,000 ₪</w:t>
      </w:r>
      <w:r w:rsidRPr="007251F6">
        <w:rPr>
          <w:rFonts w:ascii="David" w:hAnsi="David" w:cs="David" w:hint="cs"/>
          <w:color w:val="000000"/>
          <w:sz w:val="24"/>
          <w:szCs w:val="24"/>
          <w:rtl/>
        </w:rPr>
        <w:t>, ישולם ב-4 תשלומים חודשיים שווים מיום 1.5.25 ואילך</w:t>
      </w:r>
      <w:r>
        <w:rPr>
          <w:rFonts w:ascii="David" w:hAnsi="David" w:cs="David" w:hint="cs"/>
          <w:color w:val="000000"/>
          <w:sz w:val="24"/>
          <w:szCs w:val="24"/>
          <w:rtl/>
        </w:rPr>
        <w:t>.</w:t>
      </w:r>
    </w:p>
    <w:p w14:paraId="718549D6" w14:textId="77777777" w:rsidR="00717783" w:rsidRPr="002B0676" w:rsidRDefault="00717783" w:rsidP="00717783">
      <w:pPr>
        <w:pStyle w:val="a9"/>
        <w:spacing w:line="360" w:lineRule="auto"/>
        <w:ind w:left="820"/>
        <w:jc w:val="both"/>
        <w:rPr>
          <w:rFonts w:ascii="David" w:hAnsi="David" w:cs="David"/>
          <w:color w:val="000000"/>
          <w:sz w:val="24"/>
          <w:szCs w:val="24"/>
        </w:rPr>
      </w:pPr>
    </w:p>
    <w:p w14:paraId="216E9081" w14:textId="77777777" w:rsidR="00717783" w:rsidRDefault="00717783" w:rsidP="00717783">
      <w:pPr>
        <w:pStyle w:val="a9"/>
        <w:numPr>
          <w:ilvl w:val="0"/>
          <w:numId w:val="2"/>
        </w:numPr>
        <w:spacing w:line="360" w:lineRule="auto"/>
        <w:jc w:val="both"/>
        <w:rPr>
          <w:rFonts w:ascii="David" w:hAnsi="David" w:cs="David"/>
          <w:color w:val="000000"/>
          <w:sz w:val="24"/>
          <w:szCs w:val="24"/>
        </w:rPr>
      </w:pPr>
      <w:r w:rsidRPr="002B0676">
        <w:rPr>
          <w:rFonts w:ascii="David" w:hAnsi="David" w:cs="David" w:hint="cs"/>
          <w:b/>
          <w:bCs/>
          <w:sz w:val="24"/>
          <w:szCs w:val="24"/>
          <w:rtl/>
        </w:rPr>
        <w:t xml:space="preserve">12 חודשי </w:t>
      </w:r>
      <w:r w:rsidRPr="002B0676">
        <w:rPr>
          <w:rFonts w:ascii="David" w:hAnsi="David" w:cs="David"/>
          <w:b/>
          <w:bCs/>
          <w:sz w:val="24"/>
          <w:szCs w:val="24"/>
          <w:rtl/>
        </w:rPr>
        <w:t>פסיל</w:t>
      </w:r>
      <w:r w:rsidRPr="002B0676">
        <w:rPr>
          <w:rFonts w:ascii="David" w:hAnsi="David" w:cs="David" w:hint="cs"/>
          <w:b/>
          <w:bCs/>
          <w:sz w:val="24"/>
          <w:szCs w:val="24"/>
          <w:rtl/>
        </w:rPr>
        <w:t xml:space="preserve">ת </w:t>
      </w:r>
      <w:r w:rsidRPr="002B0676">
        <w:rPr>
          <w:rFonts w:ascii="David" w:hAnsi="David" w:cs="David"/>
          <w:b/>
          <w:bCs/>
          <w:sz w:val="24"/>
          <w:szCs w:val="24"/>
          <w:rtl/>
        </w:rPr>
        <w:t>רישיון נהיגה</w:t>
      </w:r>
      <w:r w:rsidRPr="002B0676">
        <w:rPr>
          <w:rFonts w:ascii="David" w:hAnsi="David" w:cs="David" w:hint="cs"/>
          <w:b/>
          <w:bCs/>
          <w:sz w:val="24"/>
          <w:szCs w:val="24"/>
          <w:rtl/>
        </w:rPr>
        <w:t xml:space="preserve"> על תנאי</w:t>
      </w:r>
      <w:r>
        <w:rPr>
          <w:rFonts w:ascii="David" w:hAnsi="David" w:cs="David" w:hint="cs"/>
          <w:sz w:val="24"/>
          <w:szCs w:val="24"/>
          <w:rtl/>
        </w:rPr>
        <w:t xml:space="preserve">, לבל יורשע בעבירת סמים במשך שנתיים מיום שחרורו </w:t>
      </w:r>
      <w:r w:rsidRPr="00B17AE2">
        <w:rPr>
          <w:rFonts w:ascii="David" w:hAnsi="David" w:cs="David"/>
          <w:sz w:val="24"/>
          <w:szCs w:val="24"/>
          <w:rtl/>
        </w:rPr>
        <w:t xml:space="preserve">ממאסר. </w:t>
      </w:r>
    </w:p>
    <w:p w14:paraId="29AA5EC9" w14:textId="77777777" w:rsidR="00717783" w:rsidRDefault="00717783" w:rsidP="00717783">
      <w:pPr>
        <w:pStyle w:val="a9"/>
        <w:spacing w:line="360" w:lineRule="auto"/>
        <w:ind w:left="820"/>
        <w:jc w:val="both"/>
        <w:rPr>
          <w:rFonts w:ascii="David" w:hAnsi="David" w:cs="David"/>
          <w:color w:val="000000"/>
          <w:sz w:val="24"/>
          <w:szCs w:val="24"/>
        </w:rPr>
      </w:pPr>
    </w:p>
    <w:p w14:paraId="08030829" w14:textId="77777777" w:rsidR="00717783" w:rsidRDefault="00717783" w:rsidP="00717783">
      <w:pPr>
        <w:pStyle w:val="a9"/>
        <w:numPr>
          <w:ilvl w:val="0"/>
          <w:numId w:val="2"/>
        </w:numPr>
        <w:spacing w:line="360" w:lineRule="auto"/>
        <w:jc w:val="both"/>
        <w:rPr>
          <w:rFonts w:ascii="David" w:hAnsi="David" w:cs="David"/>
          <w:color w:val="000000"/>
          <w:sz w:val="24"/>
          <w:szCs w:val="24"/>
        </w:rPr>
      </w:pPr>
      <w:r w:rsidRPr="002B0676">
        <w:rPr>
          <w:rFonts w:ascii="David" w:hAnsi="David" w:cs="David" w:hint="cs"/>
          <w:b/>
          <w:bCs/>
          <w:color w:val="000000"/>
          <w:sz w:val="24"/>
          <w:szCs w:val="24"/>
          <w:rtl/>
        </w:rPr>
        <w:t>מכריז על הנאשם כסוחר סמים ומורה על חילוט הכסף התפוס בסך 8,500 ₪ לאוצר המדינה</w:t>
      </w:r>
      <w:r>
        <w:rPr>
          <w:rFonts w:ascii="David" w:hAnsi="David" w:cs="David" w:hint="cs"/>
          <w:color w:val="000000"/>
          <w:sz w:val="24"/>
          <w:szCs w:val="24"/>
          <w:rtl/>
        </w:rPr>
        <w:t>.</w:t>
      </w:r>
    </w:p>
    <w:p w14:paraId="775CB6C7" w14:textId="77777777" w:rsidR="00717783" w:rsidRPr="002B0676" w:rsidRDefault="00717783" w:rsidP="00717783">
      <w:pPr>
        <w:pStyle w:val="a9"/>
        <w:rPr>
          <w:rFonts w:ascii="David" w:hAnsi="David" w:cs="David"/>
          <w:color w:val="000000"/>
          <w:sz w:val="24"/>
          <w:szCs w:val="24"/>
          <w:rtl/>
        </w:rPr>
      </w:pPr>
    </w:p>
    <w:p w14:paraId="3ADCDEBD" w14:textId="77777777" w:rsidR="00717783" w:rsidRPr="007251F6" w:rsidRDefault="00717783" w:rsidP="00717783">
      <w:pPr>
        <w:spacing w:line="360" w:lineRule="auto"/>
        <w:jc w:val="both"/>
        <w:rPr>
          <w:rtl/>
        </w:rPr>
      </w:pPr>
      <w:r>
        <w:rPr>
          <w:rFonts w:hint="cs"/>
          <w:rtl/>
        </w:rPr>
        <w:t xml:space="preserve">ניתן צו כללי למוצגים (הסמים יושמדו). </w:t>
      </w:r>
    </w:p>
    <w:p w14:paraId="4659C89C" w14:textId="77777777" w:rsidR="00717783" w:rsidRDefault="00717783" w:rsidP="00717783">
      <w:pPr>
        <w:spacing w:line="360" w:lineRule="auto"/>
        <w:jc w:val="both"/>
        <w:rPr>
          <w:rtl/>
        </w:rPr>
      </w:pPr>
    </w:p>
    <w:p w14:paraId="7D71DB3D" w14:textId="77777777" w:rsidR="00717783" w:rsidRDefault="00E57EC9" w:rsidP="00717783">
      <w:pPr>
        <w:spacing w:line="360" w:lineRule="auto"/>
        <w:jc w:val="both"/>
        <w:rPr>
          <w:b/>
          <w:bCs/>
          <w:rtl/>
        </w:rPr>
      </w:pPr>
      <w:r w:rsidRPr="00E57EC9">
        <w:rPr>
          <w:b/>
          <w:bCs/>
          <w:color w:val="FFFFFF"/>
          <w:sz w:val="2"/>
          <w:szCs w:val="2"/>
          <w:rtl/>
        </w:rPr>
        <w:t>5129371</w:t>
      </w:r>
      <w:r w:rsidR="00717783">
        <w:rPr>
          <w:rFonts w:hint="cs"/>
          <w:b/>
          <w:bCs/>
          <w:rtl/>
        </w:rPr>
        <w:t>זכות ערעור תוך 45 ימים מהיום.</w:t>
      </w:r>
    </w:p>
    <w:p w14:paraId="13F4B9CF" w14:textId="77777777" w:rsidR="00717783" w:rsidRPr="00E57EC9" w:rsidRDefault="00E57EC9" w:rsidP="00717783">
      <w:pPr>
        <w:spacing w:line="360" w:lineRule="auto"/>
        <w:jc w:val="both"/>
        <w:rPr>
          <w:color w:val="FFFFFF"/>
          <w:sz w:val="2"/>
          <w:szCs w:val="2"/>
        </w:rPr>
      </w:pPr>
      <w:r w:rsidRPr="00E57EC9">
        <w:rPr>
          <w:color w:val="FFFFFF"/>
          <w:sz w:val="2"/>
          <w:szCs w:val="2"/>
          <w:rtl/>
        </w:rPr>
        <w:t>54678313</w:t>
      </w:r>
    </w:p>
    <w:p w14:paraId="2E88FD69" w14:textId="77777777" w:rsidR="00717783" w:rsidRPr="000F2247" w:rsidRDefault="00717783" w:rsidP="00717783">
      <w:pPr>
        <w:rPr>
          <w:rFonts w:ascii="Arial" w:hAnsi="Arial"/>
          <w:b/>
          <w:bCs/>
          <w:sz w:val="26"/>
          <w:szCs w:val="26"/>
          <w:rtl/>
        </w:rPr>
      </w:pPr>
    </w:p>
    <w:p w14:paraId="586E7C5C" w14:textId="77777777" w:rsidR="00E57EC9" w:rsidRDefault="00E57EC9" w:rsidP="00E57EC9">
      <w:bookmarkStart w:id="7" w:name="Nitan"/>
      <w:r>
        <w:rPr>
          <w:rFonts w:ascii="Arial" w:hAnsi="Arial"/>
          <w:b/>
          <w:bCs/>
          <w:sz w:val="26"/>
          <w:szCs w:val="26"/>
          <w:rtl/>
        </w:rPr>
        <w:t xml:space="preserve">ניתן היום,  כ"ג אדר תשפ"ה, 23 מרץ 2025, במעמד הצדדים. </w:t>
      </w:r>
      <w:bookmarkEnd w:id="7"/>
      <w:r w:rsidR="00717783">
        <w:rPr>
          <w:rFonts w:ascii="Arial" w:hAnsi="Arial"/>
          <w:b/>
          <w:bCs/>
          <w:sz w:val="26"/>
          <w:szCs w:val="26"/>
          <w:rtl/>
        </w:rPr>
        <w:tab/>
      </w:r>
      <w:r w:rsidR="00717783">
        <w:rPr>
          <w:rFonts w:ascii="Arial" w:hAnsi="Arial"/>
          <w:b/>
          <w:bCs/>
          <w:sz w:val="26"/>
          <w:szCs w:val="26"/>
          <w:rtl/>
        </w:rPr>
        <w:tab/>
      </w:r>
      <w:r w:rsidR="00717783">
        <w:rPr>
          <w:rFonts w:ascii="Arial" w:hAnsi="Arial"/>
          <w:b/>
          <w:bCs/>
          <w:sz w:val="26"/>
          <w:szCs w:val="26"/>
          <w:rtl/>
        </w:rPr>
        <w:tab/>
      </w:r>
    </w:p>
    <w:p w14:paraId="21A5BFBF" w14:textId="77777777" w:rsidR="00E57EC9" w:rsidRDefault="00E57EC9" w:rsidP="00E57EC9">
      <w:pPr>
        <w:rPr>
          <w:rtl/>
        </w:rPr>
      </w:pPr>
    </w:p>
    <w:p w14:paraId="6EB9D28F" w14:textId="77777777" w:rsidR="00E57EC9" w:rsidRDefault="00E57EC9" w:rsidP="00E57EC9">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9CF9F6C" w14:textId="77777777" w:rsidR="00C03A7D" w:rsidRPr="00C03A7D" w:rsidRDefault="00C03A7D" w:rsidP="00C03A7D">
      <w:pPr>
        <w:keepNext/>
        <w:rPr>
          <w:rFonts w:ascii="David" w:hAnsi="David"/>
          <w:color w:val="000000"/>
          <w:sz w:val="22"/>
          <w:szCs w:val="22"/>
          <w:rtl/>
        </w:rPr>
      </w:pPr>
    </w:p>
    <w:p w14:paraId="5D23EC97" w14:textId="77777777" w:rsidR="00C03A7D" w:rsidRPr="00C03A7D" w:rsidRDefault="00C03A7D" w:rsidP="00C03A7D">
      <w:pPr>
        <w:keepNext/>
        <w:rPr>
          <w:rFonts w:ascii="David" w:hAnsi="David"/>
          <w:color w:val="000000"/>
          <w:sz w:val="22"/>
          <w:szCs w:val="22"/>
          <w:rtl/>
        </w:rPr>
      </w:pPr>
      <w:r w:rsidRPr="00C03A7D">
        <w:rPr>
          <w:rFonts w:ascii="David" w:hAnsi="David"/>
          <w:color w:val="000000"/>
          <w:sz w:val="22"/>
          <w:szCs w:val="22"/>
          <w:rtl/>
        </w:rPr>
        <w:t>טל ענר 54678313</w:t>
      </w:r>
    </w:p>
    <w:p w14:paraId="46384E72" w14:textId="77777777" w:rsidR="00E57EC9" w:rsidRPr="00E57EC9" w:rsidRDefault="00C03A7D" w:rsidP="00C03A7D">
      <w:pPr>
        <w:rPr>
          <w:color w:val="0000FF"/>
          <w:u w:val="single"/>
        </w:rPr>
      </w:pPr>
      <w:r w:rsidRPr="00C03A7D">
        <w:rPr>
          <w:color w:val="000000"/>
          <w:u w:val="single"/>
          <w:rtl/>
        </w:rPr>
        <w:t>נוסח מסמך זה כפוף לשינויי ניסוח ועריכה</w:t>
      </w:r>
    </w:p>
    <w:sectPr w:rsidR="00E57EC9" w:rsidRPr="00E57EC9" w:rsidSect="00C03A7D">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590FF" w14:textId="77777777" w:rsidR="00FC276A" w:rsidRDefault="00FC276A" w:rsidP="004758CF">
      <w:r>
        <w:separator/>
      </w:r>
    </w:p>
  </w:endnote>
  <w:endnote w:type="continuationSeparator" w:id="0">
    <w:p w14:paraId="53426E18" w14:textId="77777777" w:rsidR="00FC276A" w:rsidRDefault="00FC276A" w:rsidP="0047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DA228" w14:textId="77777777" w:rsidR="00C03A7D" w:rsidRDefault="00C03A7D" w:rsidP="00C03A7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D22AA34" w14:textId="77777777" w:rsidR="00E06B19" w:rsidRPr="00C03A7D" w:rsidRDefault="00C03A7D" w:rsidP="00C03A7D">
    <w:pPr>
      <w:pStyle w:val="a5"/>
      <w:pBdr>
        <w:top w:val="single" w:sz="4" w:space="1" w:color="auto"/>
        <w:between w:val="single" w:sz="4" w:space="0" w:color="auto"/>
      </w:pBdr>
      <w:spacing w:after="60"/>
      <w:jc w:val="center"/>
      <w:rPr>
        <w:rFonts w:ascii="FrankRuehl" w:hAnsi="FrankRuehl" w:cs="FrankRuehl"/>
        <w:color w:val="000000"/>
      </w:rPr>
    </w:pPr>
    <w:r w:rsidRPr="00C03A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8A661" w14:textId="77777777" w:rsidR="00C03A7D" w:rsidRDefault="00C03A7D" w:rsidP="00C03A7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5589">
      <w:rPr>
        <w:rFonts w:ascii="FrankRuehl" w:hAnsi="FrankRuehl" w:cs="FrankRuehl"/>
        <w:noProof/>
        <w:rtl/>
      </w:rPr>
      <w:t>1</w:t>
    </w:r>
    <w:r>
      <w:rPr>
        <w:rFonts w:ascii="FrankRuehl" w:hAnsi="FrankRuehl" w:cs="FrankRuehl"/>
        <w:rtl/>
      </w:rPr>
      <w:fldChar w:fldCharType="end"/>
    </w:r>
  </w:p>
  <w:p w14:paraId="0403C95C" w14:textId="77777777" w:rsidR="00E06B19" w:rsidRPr="00C03A7D" w:rsidRDefault="00C03A7D" w:rsidP="00C03A7D">
    <w:pPr>
      <w:pStyle w:val="a5"/>
      <w:pBdr>
        <w:top w:val="single" w:sz="4" w:space="1" w:color="auto"/>
        <w:between w:val="single" w:sz="4" w:space="0" w:color="auto"/>
      </w:pBdr>
      <w:spacing w:after="60"/>
      <w:jc w:val="center"/>
      <w:rPr>
        <w:rFonts w:ascii="FrankRuehl" w:hAnsi="FrankRuehl" w:cs="FrankRuehl"/>
        <w:color w:val="000000"/>
      </w:rPr>
    </w:pPr>
    <w:r w:rsidRPr="00C03A7D">
      <w:rPr>
        <w:rFonts w:ascii="FrankRuehl" w:hAnsi="FrankRuehl" w:cs="FrankRuehl"/>
        <w:color w:val="000000"/>
      </w:rPr>
      <w:pict w14:anchorId="4AEF3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807F9" w14:textId="77777777" w:rsidR="00FC276A" w:rsidRDefault="00FC276A" w:rsidP="004758CF">
      <w:r>
        <w:separator/>
      </w:r>
    </w:p>
  </w:footnote>
  <w:footnote w:type="continuationSeparator" w:id="0">
    <w:p w14:paraId="26AB03BC" w14:textId="77777777" w:rsidR="00FC276A" w:rsidRDefault="00FC276A" w:rsidP="00475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140A3" w14:textId="77777777" w:rsidR="00E57EC9" w:rsidRPr="00C03A7D" w:rsidRDefault="00C03A7D" w:rsidP="00C03A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59577-07-22</w:t>
    </w:r>
    <w:r>
      <w:rPr>
        <w:rFonts w:ascii="David" w:hAnsi="David"/>
        <w:color w:val="000000"/>
        <w:sz w:val="22"/>
        <w:szCs w:val="22"/>
        <w:rtl/>
      </w:rPr>
      <w:tab/>
      <w:t xml:space="preserve"> מדינת ישראל נ' עמוס אלמלח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2E957" w14:textId="77777777" w:rsidR="00E57EC9" w:rsidRPr="00C03A7D" w:rsidRDefault="00C03A7D" w:rsidP="00C03A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59577-07-22</w:t>
    </w:r>
    <w:r>
      <w:rPr>
        <w:rFonts w:ascii="David" w:hAnsi="David"/>
        <w:color w:val="000000"/>
        <w:sz w:val="22"/>
        <w:szCs w:val="22"/>
        <w:rtl/>
      </w:rPr>
      <w:tab/>
      <w:t xml:space="preserve"> מדינת ישראל נ' עמוס אלמלח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3C6"/>
    <w:multiLevelType w:val="hybridMultilevel"/>
    <w:tmpl w:val="10D8AB64"/>
    <w:lvl w:ilvl="0" w:tplc="9432DEEE">
      <w:start w:val="1"/>
      <w:numFmt w:val="hebrew1"/>
      <w:lvlText w:val="%1."/>
      <w:lvlJc w:val="left"/>
      <w:pPr>
        <w:ind w:left="820" w:hanging="4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1A4E28"/>
    <w:multiLevelType w:val="hybridMultilevel"/>
    <w:tmpl w:val="60B221EC"/>
    <w:lvl w:ilvl="0" w:tplc="6ABABF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972FF7"/>
    <w:multiLevelType w:val="hybridMultilevel"/>
    <w:tmpl w:val="F5C4152A"/>
    <w:lvl w:ilvl="0" w:tplc="542C73C0">
      <w:start w:val="1"/>
      <w:numFmt w:val="decimal"/>
      <w:lvlText w:val="%1."/>
      <w:lvlJc w:val="left"/>
      <w:pPr>
        <w:ind w:left="360" w:hanging="360"/>
      </w:pPr>
      <w:rPr>
        <w:rFonts w:hint="default"/>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27444709">
    <w:abstractNumId w:val="2"/>
  </w:num>
  <w:num w:numId="2" w16cid:durableId="2094542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5773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7783"/>
    <w:rsid w:val="0019365A"/>
    <w:rsid w:val="001B5A3B"/>
    <w:rsid w:val="004758CF"/>
    <w:rsid w:val="00635030"/>
    <w:rsid w:val="00717783"/>
    <w:rsid w:val="00965589"/>
    <w:rsid w:val="00C03A7D"/>
    <w:rsid w:val="00E06B19"/>
    <w:rsid w:val="00E57EC9"/>
    <w:rsid w:val="00FC27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771993"/>
  <w15:chartTrackingRefBased/>
  <w15:docId w15:val="{F8290FF5-A217-4762-986C-F34A4298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77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7783"/>
    <w:pPr>
      <w:tabs>
        <w:tab w:val="center" w:pos="4153"/>
        <w:tab w:val="right" w:pos="8306"/>
      </w:tabs>
    </w:pPr>
  </w:style>
  <w:style w:type="character" w:customStyle="1" w:styleId="a4">
    <w:name w:val="כותרת עליונה תו"/>
    <w:link w:val="a3"/>
    <w:rsid w:val="00717783"/>
    <w:rPr>
      <w:rFonts w:ascii="Times New Roman" w:eastAsia="Times New Roman" w:hAnsi="Times New Roman" w:cs="David"/>
      <w:sz w:val="24"/>
      <w:szCs w:val="24"/>
    </w:rPr>
  </w:style>
  <w:style w:type="paragraph" w:styleId="a5">
    <w:name w:val="footer"/>
    <w:basedOn w:val="a"/>
    <w:link w:val="a6"/>
    <w:rsid w:val="00717783"/>
    <w:pPr>
      <w:tabs>
        <w:tab w:val="center" w:pos="4153"/>
        <w:tab w:val="right" w:pos="8306"/>
      </w:tabs>
    </w:pPr>
  </w:style>
  <w:style w:type="character" w:customStyle="1" w:styleId="a6">
    <w:name w:val="כותרת תחתונה תו"/>
    <w:link w:val="a5"/>
    <w:rsid w:val="00717783"/>
    <w:rPr>
      <w:rFonts w:ascii="Times New Roman" w:eastAsia="Times New Roman" w:hAnsi="Times New Roman" w:cs="David"/>
      <w:sz w:val="24"/>
      <w:szCs w:val="24"/>
    </w:rPr>
  </w:style>
  <w:style w:type="table" w:styleId="a7">
    <w:name w:val="Table Grid"/>
    <w:basedOn w:val="a1"/>
    <w:rsid w:val="007177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7783"/>
  </w:style>
  <w:style w:type="paragraph" w:styleId="a9">
    <w:name w:val="List Paragraph"/>
    <w:basedOn w:val="a"/>
    <w:qFormat/>
    <w:rsid w:val="00717783"/>
    <w:pPr>
      <w:spacing w:after="160" w:line="252" w:lineRule="auto"/>
      <w:ind w:left="720"/>
      <w:contextualSpacing/>
    </w:pPr>
    <w:rPr>
      <w:rFonts w:ascii="Calibri" w:eastAsia="Calibri" w:hAnsi="Calibri" w:cs="Calibri"/>
      <w:sz w:val="22"/>
      <w:szCs w:val="22"/>
    </w:rPr>
  </w:style>
  <w:style w:type="character" w:styleId="Hyperlink">
    <w:name w:val="Hyperlink"/>
    <w:rsid w:val="00E57E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759621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622264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 TargetMode="External"/><Relationship Id="rId17" Type="http://schemas.openxmlformats.org/officeDocument/2006/relationships/hyperlink" Target="http://www.nevo.co.il/case/29200734"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13.a" TargetMode="External"/><Relationship Id="rId20" Type="http://schemas.openxmlformats.org/officeDocument/2006/relationships/hyperlink" Target="http://www.nevo.co.il/case/2759253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a" TargetMode="External"/><Relationship Id="rId24" Type="http://schemas.openxmlformats.org/officeDocument/2006/relationships/hyperlink" Target="http://www.nevo.co.il/case/2984053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9456185" TargetMode="External"/><Relationship Id="rId28"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case/228414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494363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1889</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11317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3735676</vt:i4>
      </vt:variant>
      <vt:variant>
        <vt:i4>51</vt:i4>
      </vt:variant>
      <vt:variant>
        <vt:i4>0</vt:i4>
      </vt:variant>
      <vt:variant>
        <vt:i4>5</vt:i4>
      </vt:variant>
      <vt:variant>
        <vt:lpwstr>http://www.nevo.co.il/case/29840538</vt:lpwstr>
      </vt:variant>
      <vt:variant>
        <vt:lpwstr/>
      </vt:variant>
      <vt:variant>
        <vt:i4>3670137</vt:i4>
      </vt:variant>
      <vt:variant>
        <vt:i4>48</vt:i4>
      </vt:variant>
      <vt:variant>
        <vt:i4>0</vt:i4>
      </vt:variant>
      <vt:variant>
        <vt:i4>5</vt:i4>
      </vt:variant>
      <vt:variant>
        <vt:lpwstr>http://www.nevo.co.il/case/29456185</vt:lpwstr>
      </vt:variant>
      <vt:variant>
        <vt:lpwstr/>
      </vt:variant>
      <vt:variant>
        <vt:i4>3866738</vt:i4>
      </vt:variant>
      <vt:variant>
        <vt:i4>45</vt:i4>
      </vt:variant>
      <vt:variant>
        <vt:i4>0</vt:i4>
      </vt:variant>
      <vt:variant>
        <vt:i4>5</vt:i4>
      </vt:variant>
      <vt:variant>
        <vt:lpwstr>http://www.nevo.co.il/case/24943632</vt:lpwstr>
      </vt:variant>
      <vt:variant>
        <vt:lpwstr/>
      </vt:variant>
      <vt:variant>
        <vt:i4>3539062</vt:i4>
      </vt:variant>
      <vt:variant>
        <vt:i4>42</vt:i4>
      </vt:variant>
      <vt:variant>
        <vt:i4>0</vt:i4>
      </vt:variant>
      <vt:variant>
        <vt:i4>5</vt:i4>
      </vt:variant>
      <vt:variant>
        <vt:lpwstr>http://www.nevo.co.il/case/26222649</vt:lpwstr>
      </vt:variant>
      <vt:variant>
        <vt:lpwstr/>
      </vt:variant>
      <vt:variant>
        <vt:i4>3539071</vt:i4>
      </vt:variant>
      <vt:variant>
        <vt:i4>39</vt:i4>
      </vt:variant>
      <vt:variant>
        <vt:i4>0</vt:i4>
      </vt:variant>
      <vt:variant>
        <vt:i4>5</vt:i4>
      </vt:variant>
      <vt:variant>
        <vt:lpwstr>http://www.nevo.co.il/case/27592536</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3145848</vt:i4>
      </vt:variant>
      <vt:variant>
        <vt:i4>33</vt:i4>
      </vt:variant>
      <vt:variant>
        <vt:i4>0</vt:i4>
      </vt:variant>
      <vt:variant>
        <vt:i4>5</vt:i4>
      </vt:variant>
      <vt:variant>
        <vt:lpwstr>http://www.nevo.co.il/case/27596218</vt:lpwstr>
      </vt:variant>
      <vt:variant>
        <vt:lpwstr/>
      </vt:variant>
      <vt:variant>
        <vt:i4>3342458</vt:i4>
      </vt:variant>
      <vt:variant>
        <vt:i4>30</vt:i4>
      </vt:variant>
      <vt:variant>
        <vt:i4>0</vt:i4>
      </vt:variant>
      <vt:variant>
        <vt:i4>5</vt:i4>
      </vt:variant>
      <vt:variant>
        <vt:lpwstr>http://www.nevo.co.il/case/29200734</vt:lpwstr>
      </vt:variant>
      <vt:variant>
        <vt:lpwstr/>
      </vt:variant>
      <vt:variant>
        <vt:i4>2490476</vt:i4>
      </vt:variant>
      <vt:variant>
        <vt:i4>27</vt:i4>
      </vt:variant>
      <vt:variant>
        <vt:i4>0</vt:i4>
      </vt:variant>
      <vt:variant>
        <vt:i4>5</vt:i4>
      </vt:variant>
      <vt:variant>
        <vt:lpwstr>http://www.nevo.co.il/law/4216/19;13.a</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5177418</vt:i4>
      </vt:variant>
      <vt:variant>
        <vt:i4>15</vt:i4>
      </vt:variant>
      <vt:variant>
        <vt:i4>0</vt:i4>
      </vt:variant>
      <vt:variant>
        <vt:i4>5</vt:i4>
      </vt:variant>
      <vt:variant>
        <vt:lpwstr>http://www.nevo.co.il/law/4216/19</vt:lpwstr>
      </vt:variant>
      <vt:variant>
        <vt:lpwstr/>
      </vt:variant>
      <vt:variant>
        <vt:i4>6357113</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59577</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עמוס אלמלח</vt:lpwstr>
  </property>
  <property fmtid="{D5CDD505-2E9C-101B-9397-08002B2CF9AE}" pid="10" name="JUDGE">
    <vt:lpwstr>טל ענר</vt:lpwstr>
  </property>
  <property fmtid="{D5CDD505-2E9C-101B-9397-08002B2CF9AE}" pid="11" name="CITY">
    <vt:lpwstr>רמ'</vt:lpwstr>
  </property>
  <property fmtid="{D5CDD505-2E9C-101B-9397-08002B2CF9AE}" pid="12" name="DATE">
    <vt:lpwstr>20250323</vt:lpwstr>
  </property>
  <property fmtid="{D5CDD505-2E9C-101B-9397-08002B2CF9AE}" pid="13" name="TYPE_N_DATE">
    <vt:lpwstr>38020250323</vt:lpwstr>
  </property>
  <property fmtid="{D5CDD505-2E9C-101B-9397-08002B2CF9AE}" pid="14" name="CASESLISTTMP1">
    <vt:lpwstr>29200734;27596218;22841413;27592536;26222649;24943632;29456185;29840538</vt:lpwstr>
  </property>
  <property fmtid="{D5CDD505-2E9C-101B-9397-08002B2CF9AE}" pid="15" name="WORDNUMPAGES">
    <vt:lpwstr>6</vt:lpwstr>
  </property>
  <property fmtid="{D5CDD505-2E9C-101B-9397-08002B2CF9AE}" pid="16" name="TYPE_ABS_DATE">
    <vt:lpwstr>380020250323</vt:lpwstr>
  </property>
  <property fmtid="{D5CDD505-2E9C-101B-9397-08002B2CF9AE}" pid="17" name="LAWLISTTMP1">
    <vt:lpwstr>4216/007.a;007.c;010;019;013.a</vt:lpwstr>
  </property>
  <property fmtid="{D5CDD505-2E9C-101B-9397-08002B2CF9AE}" pid="18" name="ISABSTRACT">
    <vt:lpwstr>Y</vt:lpwstr>
  </property>
</Properties>
</file>