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6"/>
        <w:gridCol w:w="3663"/>
        <w:gridCol w:w="99"/>
      </w:tblGrid>
      <w:tr w:rsidR="00A4471B" w:rsidRPr="00FA0486" w14:paraId="288A4424" w14:textId="77777777" w:rsidTr="002C549D">
        <w:trPr>
          <w:gridAfter w:val="1"/>
          <w:wAfter w:w="99" w:type="dxa"/>
          <w:trHeight w:hRule="exact" w:val="418"/>
          <w:jc w:val="center"/>
        </w:trPr>
        <w:tc>
          <w:tcPr>
            <w:tcW w:w="8721" w:type="dxa"/>
            <w:gridSpan w:val="4"/>
          </w:tcPr>
          <w:p w14:paraId="2BC7BC29" w14:textId="77777777" w:rsidR="00A4471B" w:rsidRPr="00FA0486" w:rsidRDefault="00A4471B" w:rsidP="005557EB">
            <w:pPr>
              <w:pStyle w:val="a3"/>
              <w:jc w:val="center"/>
              <w:rPr>
                <w:rFonts w:ascii="Tahoma" w:hAnsi="Tahoma" w:cs="Tahoma"/>
                <w:color w:val="000080"/>
                <w:rtl/>
              </w:rPr>
            </w:pPr>
            <w:bookmarkStart w:id="0" w:name="LastJudge"/>
            <w:r w:rsidRPr="00FA0486">
              <w:rPr>
                <w:rFonts w:ascii="Tahoma" w:hAnsi="Tahoma" w:cs="Tahoma"/>
                <w:b/>
                <w:bCs/>
                <w:color w:val="000080"/>
                <w:rtl/>
              </w:rPr>
              <w:t>בית משפט השלום בירושלים</w:t>
            </w:r>
          </w:p>
        </w:tc>
      </w:tr>
      <w:tr w:rsidR="00A4471B" w:rsidRPr="00FA0486" w14:paraId="6B82EDB5" w14:textId="77777777" w:rsidTr="002C549D">
        <w:trPr>
          <w:gridAfter w:val="1"/>
          <w:wAfter w:w="99" w:type="dxa"/>
          <w:trHeight w:val="337"/>
          <w:jc w:val="center"/>
        </w:trPr>
        <w:tc>
          <w:tcPr>
            <w:tcW w:w="5058" w:type="dxa"/>
            <w:gridSpan w:val="3"/>
          </w:tcPr>
          <w:p w14:paraId="5B64EB59" w14:textId="77777777" w:rsidR="00A4471B" w:rsidRPr="00FA0486" w:rsidRDefault="00A4471B" w:rsidP="005557EB">
            <w:pPr>
              <w:rPr>
                <w:rFonts w:cs="FrankRuehl"/>
                <w:sz w:val="28"/>
                <w:szCs w:val="28"/>
                <w:rtl/>
              </w:rPr>
            </w:pPr>
            <w:r w:rsidRPr="00FA0486">
              <w:rPr>
                <w:rFonts w:cs="FrankRuehl"/>
                <w:sz w:val="28"/>
                <w:szCs w:val="28"/>
                <w:rtl/>
              </w:rPr>
              <w:t>ת"פ</w:t>
            </w:r>
            <w:r w:rsidRPr="00FA0486">
              <w:rPr>
                <w:rFonts w:cs="FrankRuehl" w:hint="cs"/>
                <w:sz w:val="28"/>
                <w:szCs w:val="28"/>
                <w:rtl/>
              </w:rPr>
              <w:t xml:space="preserve"> </w:t>
            </w:r>
            <w:r w:rsidRPr="00FA0486">
              <w:rPr>
                <w:rFonts w:cs="FrankRuehl"/>
                <w:sz w:val="28"/>
                <w:szCs w:val="28"/>
                <w:rtl/>
              </w:rPr>
              <w:t>22021-09-22</w:t>
            </w:r>
            <w:r w:rsidRPr="00FA0486">
              <w:rPr>
                <w:rFonts w:cs="FrankRuehl" w:hint="cs"/>
                <w:sz w:val="28"/>
                <w:szCs w:val="28"/>
                <w:rtl/>
              </w:rPr>
              <w:t xml:space="preserve"> </w:t>
            </w:r>
            <w:r w:rsidRPr="00FA0486">
              <w:rPr>
                <w:rFonts w:cs="FrankRuehl"/>
                <w:sz w:val="28"/>
                <w:szCs w:val="28"/>
                <w:rtl/>
              </w:rPr>
              <w:t>מדינת ישראל נ' אזרזר(עציר)</w:t>
            </w:r>
          </w:p>
          <w:p w14:paraId="49A5A01B" w14:textId="77777777" w:rsidR="00A4471B" w:rsidRPr="00FA0486" w:rsidRDefault="00A4471B" w:rsidP="005557EB">
            <w:pPr>
              <w:pStyle w:val="a3"/>
              <w:rPr>
                <w:rFonts w:cs="FrankRuehl"/>
                <w:sz w:val="28"/>
                <w:szCs w:val="28"/>
                <w:rtl/>
              </w:rPr>
            </w:pPr>
          </w:p>
        </w:tc>
        <w:tc>
          <w:tcPr>
            <w:tcW w:w="3663" w:type="dxa"/>
          </w:tcPr>
          <w:p w14:paraId="71FBFF6D" w14:textId="77777777" w:rsidR="00A4471B" w:rsidRPr="00FA0486" w:rsidRDefault="00A4471B" w:rsidP="005557EB">
            <w:pPr>
              <w:pStyle w:val="a3"/>
              <w:jc w:val="right"/>
              <w:rPr>
                <w:rFonts w:cs="FrankRuehl"/>
                <w:sz w:val="28"/>
                <w:szCs w:val="28"/>
                <w:rtl/>
              </w:rPr>
            </w:pPr>
          </w:p>
        </w:tc>
      </w:tr>
      <w:tr w:rsidR="00A4471B" w:rsidRPr="00FA0486" w14:paraId="6B775048" w14:textId="77777777" w:rsidTr="002C54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8E6355D" w14:textId="77777777" w:rsidR="00A4471B" w:rsidRPr="00FA0486" w:rsidRDefault="00A4471B" w:rsidP="00A4471B">
            <w:pPr>
              <w:jc w:val="both"/>
              <w:rPr>
                <w:rFonts w:ascii="David" w:hAnsi="David"/>
                <w:sz w:val="26"/>
                <w:szCs w:val="26"/>
              </w:rPr>
            </w:pPr>
            <w:r w:rsidRPr="00FA0486">
              <w:rPr>
                <w:rFonts w:hint="cs"/>
                <w:rtl/>
              </w:rPr>
              <w:t xml:space="preserve"> </w:t>
            </w:r>
            <w:r w:rsidRPr="00FA0486">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5299E6F5" w14:textId="77777777" w:rsidR="00A4471B" w:rsidRPr="00FA0486" w:rsidRDefault="00A4471B" w:rsidP="005557EB">
            <w:pPr>
              <w:rPr>
                <w:rFonts w:ascii="David" w:hAnsi="David"/>
                <w:b/>
                <w:bCs/>
                <w:sz w:val="26"/>
                <w:szCs w:val="26"/>
                <w:rtl/>
              </w:rPr>
            </w:pPr>
            <w:r w:rsidRPr="00FA0486">
              <w:rPr>
                <w:rFonts w:ascii="David" w:hAnsi="David"/>
                <w:b/>
                <w:bCs/>
                <w:sz w:val="26"/>
                <w:szCs w:val="26"/>
                <w:rtl/>
              </w:rPr>
              <w:t>כבוד השופט  ארנון איתן</w:t>
            </w:r>
          </w:p>
          <w:p w14:paraId="753E2B5A" w14:textId="77777777" w:rsidR="00A4471B" w:rsidRPr="00FA0486" w:rsidRDefault="00A4471B" w:rsidP="005557EB">
            <w:pPr>
              <w:rPr>
                <w:rFonts w:ascii="David" w:hAnsi="David"/>
                <w:sz w:val="26"/>
                <w:szCs w:val="26"/>
                <w:rtl/>
              </w:rPr>
            </w:pPr>
          </w:p>
          <w:p w14:paraId="6D12208A" w14:textId="77777777" w:rsidR="00A4471B" w:rsidRPr="00FA0486" w:rsidRDefault="00A4471B" w:rsidP="00A4471B">
            <w:pPr>
              <w:jc w:val="both"/>
              <w:rPr>
                <w:rFonts w:ascii="David" w:hAnsi="David"/>
                <w:sz w:val="26"/>
                <w:szCs w:val="26"/>
              </w:rPr>
            </w:pPr>
          </w:p>
        </w:tc>
      </w:tr>
      <w:tr w:rsidR="00A4471B" w:rsidRPr="00FA0486" w14:paraId="23F03870" w14:textId="77777777" w:rsidTr="002C54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B4FC7A0" w14:textId="77777777" w:rsidR="00A4471B" w:rsidRPr="00FA0486" w:rsidRDefault="00A4471B" w:rsidP="00A4471B">
            <w:pPr>
              <w:jc w:val="both"/>
              <w:rPr>
                <w:rFonts w:ascii="David" w:hAnsi="David"/>
              </w:rPr>
            </w:pPr>
            <w:bookmarkStart w:id="1" w:name="FirstAppellant"/>
            <w:r w:rsidRPr="00FA0486">
              <w:rPr>
                <w:rFonts w:ascii="David" w:hAnsi="David"/>
                <w:rtl/>
              </w:rPr>
              <w:t>בעניין:</w:t>
            </w:r>
          </w:p>
        </w:tc>
        <w:tc>
          <w:tcPr>
            <w:tcW w:w="3219" w:type="dxa"/>
            <w:tcBorders>
              <w:top w:val="nil"/>
              <w:left w:val="nil"/>
              <w:bottom w:val="nil"/>
              <w:right w:val="nil"/>
            </w:tcBorders>
            <w:shd w:val="clear" w:color="auto" w:fill="auto"/>
          </w:tcPr>
          <w:p w14:paraId="1EAA2D81" w14:textId="77777777" w:rsidR="00A4471B" w:rsidRPr="00FA0486" w:rsidRDefault="00A4471B" w:rsidP="00A4471B">
            <w:pPr>
              <w:suppressLineNumbers/>
            </w:pPr>
            <w:r w:rsidRPr="00FA0486">
              <w:rPr>
                <w:rFonts w:ascii="Arial" w:hAnsi="Arial" w:hint="cs"/>
                <w:b/>
                <w:bCs/>
                <w:rtl/>
              </w:rPr>
              <w:t>ה</w:t>
            </w:r>
            <w:r w:rsidRPr="00FA0486">
              <w:rPr>
                <w:rFonts w:ascii="Arial" w:hAnsi="Arial"/>
                <w:b/>
                <w:bCs/>
                <w:rtl/>
              </w:rPr>
              <w:t>מאשימה</w:t>
            </w:r>
          </w:p>
          <w:p w14:paraId="01A06251" w14:textId="77777777" w:rsidR="00A4471B" w:rsidRPr="00FA0486" w:rsidRDefault="00A4471B" w:rsidP="005557EB">
            <w:pPr>
              <w:rPr>
                <w:rFonts w:ascii="David" w:hAnsi="David"/>
              </w:rPr>
            </w:pPr>
          </w:p>
        </w:tc>
        <w:tc>
          <w:tcPr>
            <w:tcW w:w="4678" w:type="dxa"/>
            <w:gridSpan w:val="3"/>
            <w:tcBorders>
              <w:top w:val="nil"/>
              <w:left w:val="nil"/>
              <w:bottom w:val="nil"/>
              <w:right w:val="nil"/>
            </w:tcBorders>
            <w:shd w:val="clear" w:color="auto" w:fill="auto"/>
            <w:vAlign w:val="center"/>
          </w:tcPr>
          <w:p w14:paraId="00E8769A" w14:textId="77777777" w:rsidR="00A4471B" w:rsidRPr="00FA0486" w:rsidRDefault="00A4471B" w:rsidP="00A4471B">
            <w:pPr>
              <w:suppressLineNumbers/>
            </w:pPr>
            <w:r w:rsidRPr="00FA0486">
              <w:rPr>
                <w:rFonts w:ascii="Arial" w:hAnsi="Arial"/>
                <w:b/>
                <w:bCs/>
                <w:rtl/>
              </w:rPr>
              <w:t>מדינת ישראל</w:t>
            </w:r>
            <w:r w:rsidRPr="00FA0486">
              <w:rPr>
                <w:rFonts w:ascii="Arial" w:hAnsi="Arial" w:hint="cs"/>
                <w:b/>
                <w:bCs/>
                <w:rtl/>
              </w:rPr>
              <w:t xml:space="preserve"> </w:t>
            </w:r>
            <w:r w:rsidRPr="00FA0486">
              <w:rPr>
                <w:rFonts w:ascii="Arial" w:hAnsi="Arial"/>
                <w:rtl/>
              </w:rPr>
              <w:t xml:space="preserve">ע"י </w:t>
            </w:r>
            <w:r w:rsidRPr="00FA0486">
              <w:rPr>
                <w:rFonts w:ascii="Arial" w:hAnsi="Arial" w:hint="cs"/>
                <w:rtl/>
              </w:rPr>
              <w:t>יחידת תביעות מחוז ירושלים</w:t>
            </w:r>
          </w:p>
          <w:p w14:paraId="711A95C2" w14:textId="77777777" w:rsidR="00A4471B" w:rsidRPr="00FA0486" w:rsidRDefault="00A4471B" w:rsidP="005557EB">
            <w:pPr>
              <w:rPr>
                <w:rFonts w:ascii="David" w:hAnsi="David"/>
              </w:rPr>
            </w:pPr>
          </w:p>
        </w:tc>
      </w:tr>
      <w:bookmarkEnd w:id="1"/>
      <w:tr w:rsidR="00A4471B" w:rsidRPr="00FA0486" w14:paraId="5CBF5333" w14:textId="77777777" w:rsidTr="002C54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1B1DCB4" w14:textId="77777777" w:rsidR="00A4471B" w:rsidRPr="00FA0486" w:rsidRDefault="00A4471B" w:rsidP="00A4471B">
            <w:pPr>
              <w:jc w:val="both"/>
              <w:rPr>
                <w:rFonts w:ascii="David" w:hAnsi="David"/>
                <w:rtl/>
              </w:rPr>
            </w:pPr>
          </w:p>
        </w:tc>
        <w:tc>
          <w:tcPr>
            <w:tcW w:w="7897" w:type="dxa"/>
            <w:gridSpan w:val="4"/>
            <w:tcBorders>
              <w:top w:val="nil"/>
              <w:left w:val="nil"/>
              <w:bottom w:val="nil"/>
              <w:right w:val="nil"/>
            </w:tcBorders>
            <w:shd w:val="clear" w:color="auto" w:fill="auto"/>
          </w:tcPr>
          <w:p w14:paraId="2F6CD230" w14:textId="77777777" w:rsidR="00A4471B" w:rsidRPr="00FA0486" w:rsidRDefault="00A4471B" w:rsidP="00A4471B">
            <w:pPr>
              <w:jc w:val="center"/>
              <w:rPr>
                <w:rFonts w:ascii="David" w:hAnsi="David"/>
                <w:b/>
                <w:bCs/>
                <w:rtl/>
              </w:rPr>
            </w:pPr>
          </w:p>
          <w:p w14:paraId="7CC84B62" w14:textId="77777777" w:rsidR="00A4471B" w:rsidRPr="00FA0486" w:rsidRDefault="00A4471B" w:rsidP="00A4471B">
            <w:pPr>
              <w:jc w:val="center"/>
              <w:rPr>
                <w:rFonts w:ascii="David" w:hAnsi="David"/>
                <w:b/>
                <w:bCs/>
                <w:rtl/>
              </w:rPr>
            </w:pPr>
            <w:r w:rsidRPr="00FA0486">
              <w:rPr>
                <w:rFonts w:ascii="David" w:hAnsi="David"/>
                <w:b/>
                <w:bCs/>
                <w:rtl/>
              </w:rPr>
              <w:t>נגד</w:t>
            </w:r>
          </w:p>
          <w:p w14:paraId="2B00E78A" w14:textId="77777777" w:rsidR="00A4471B" w:rsidRPr="00FA0486" w:rsidRDefault="00A4471B" w:rsidP="00A4471B">
            <w:pPr>
              <w:jc w:val="both"/>
              <w:rPr>
                <w:rFonts w:ascii="David" w:hAnsi="David"/>
              </w:rPr>
            </w:pPr>
          </w:p>
        </w:tc>
      </w:tr>
      <w:tr w:rsidR="00A4471B" w:rsidRPr="00FA0486" w14:paraId="47E77F94" w14:textId="77777777" w:rsidTr="002C54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2E7C2F7" w14:textId="77777777" w:rsidR="00A4471B" w:rsidRPr="00FA0486" w:rsidRDefault="00A4471B" w:rsidP="005557EB">
            <w:pPr>
              <w:rPr>
                <w:rFonts w:ascii="David" w:hAnsi="David"/>
                <w:rtl/>
              </w:rPr>
            </w:pPr>
            <w:bookmarkStart w:id="2" w:name="FirstLawyer"/>
          </w:p>
        </w:tc>
        <w:tc>
          <w:tcPr>
            <w:tcW w:w="3219" w:type="dxa"/>
            <w:tcBorders>
              <w:top w:val="nil"/>
              <w:left w:val="nil"/>
              <w:bottom w:val="nil"/>
              <w:right w:val="nil"/>
            </w:tcBorders>
            <w:shd w:val="clear" w:color="auto" w:fill="auto"/>
          </w:tcPr>
          <w:p w14:paraId="002F45BE" w14:textId="77777777" w:rsidR="00A4471B" w:rsidRPr="00FA0486" w:rsidRDefault="00A4471B" w:rsidP="005557EB">
            <w:pPr>
              <w:rPr>
                <w:rFonts w:ascii="Arial" w:hAnsi="Arial"/>
                <w:b/>
                <w:bCs/>
                <w:rtl/>
              </w:rPr>
            </w:pPr>
            <w:r w:rsidRPr="00FA0486">
              <w:rPr>
                <w:rFonts w:ascii="Arial" w:hAnsi="Arial"/>
                <w:b/>
                <w:bCs/>
                <w:rtl/>
              </w:rPr>
              <w:t>הנא</w:t>
            </w:r>
            <w:r w:rsidRPr="00FA0486">
              <w:rPr>
                <w:rFonts w:ascii="Arial" w:hAnsi="Arial" w:hint="cs"/>
                <w:b/>
                <w:bCs/>
                <w:rtl/>
              </w:rPr>
              <w:t>ש</w:t>
            </w:r>
            <w:r w:rsidRPr="00FA0486">
              <w:rPr>
                <w:rFonts w:ascii="Arial" w:hAnsi="Arial"/>
                <w:b/>
                <w:bCs/>
                <w:rtl/>
              </w:rPr>
              <w:t>ם</w:t>
            </w:r>
          </w:p>
        </w:tc>
        <w:tc>
          <w:tcPr>
            <w:tcW w:w="4678" w:type="dxa"/>
            <w:gridSpan w:val="3"/>
            <w:tcBorders>
              <w:top w:val="nil"/>
              <w:left w:val="nil"/>
              <w:bottom w:val="nil"/>
              <w:right w:val="nil"/>
            </w:tcBorders>
            <w:shd w:val="clear" w:color="auto" w:fill="auto"/>
            <w:vAlign w:val="center"/>
          </w:tcPr>
          <w:p w14:paraId="30932C7E" w14:textId="77777777" w:rsidR="00A4471B" w:rsidRPr="00FA0486" w:rsidRDefault="00A4471B" w:rsidP="00A4471B">
            <w:pPr>
              <w:suppressLineNumbers/>
            </w:pPr>
            <w:r w:rsidRPr="00FA0486">
              <w:rPr>
                <w:rFonts w:ascii="Arial" w:hAnsi="Arial"/>
                <w:b/>
                <w:bCs/>
                <w:rtl/>
              </w:rPr>
              <w:t>מישל אזרזר (עציר)</w:t>
            </w:r>
            <w:r w:rsidRPr="00FA0486">
              <w:rPr>
                <w:rFonts w:ascii="Arial" w:hAnsi="Arial" w:hint="cs"/>
                <w:b/>
                <w:bCs/>
                <w:rtl/>
              </w:rPr>
              <w:t xml:space="preserve"> </w:t>
            </w:r>
            <w:r w:rsidRPr="00FA0486">
              <w:rPr>
                <w:rFonts w:ascii="Arial" w:hAnsi="Arial"/>
                <w:rtl/>
              </w:rPr>
              <w:t>ע"י ב"כ עוה"ד</w:t>
            </w:r>
            <w:r w:rsidRPr="00FA0486">
              <w:rPr>
                <w:rFonts w:hint="cs"/>
                <w:rtl/>
              </w:rPr>
              <w:t xml:space="preserve"> גבי טרנשווילי</w:t>
            </w:r>
          </w:p>
          <w:p w14:paraId="191EA688" w14:textId="77777777" w:rsidR="00A4471B" w:rsidRPr="00FA0486" w:rsidRDefault="00A4471B" w:rsidP="005557EB">
            <w:pPr>
              <w:rPr>
                <w:rFonts w:ascii="David" w:hAnsi="David"/>
              </w:rPr>
            </w:pPr>
          </w:p>
        </w:tc>
      </w:tr>
      <w:bookmarkEnd w:id="2"/>
    </w:tbl>
    <w:p w14:paraId="1716383F" w14:textId="77777777" w:rsidR="002C549D" w:rsidRDefault="002C549D" w:rsidP="00FA0486">
      <w:pPr>
        <w:rPr>
          <w:rtl/>
        </w:rPr>
      </w:pPr>
    </w:p>
    <w:p w14:paraId="4A787671" w14:textId="77777777" w:rsidR="002C549D" w:rsidRPr="002C549D" w:rsidRDefault="002C549D" w:rsidP="002C549D">
      <w:pPr>
        <w:spacing w:after="120" w:line="240" w:lineRule="exact"/>
        <w:ind w:left="283" w:hanging="283"/>
        <w:jc w:val="both"/>
        <w:rPr>
          <w:rFonts w:ascii="FrankRuehl" w:hAnsi="FrankRuehl" w:cs="FrankRuehl"/>
          <w:rtl/>
        </w:rPr>
      </w:pPr>
    </w:p>
    <w:p w14:paraId="0A64B7AD" w14:textId="77777777" w:rsidR="00E458DD" w:rsidRPr="00E458DD" w:rsidRDefault="00E458DD" w:rsidP="00E458DD">
      <w:pPr>
        <w:spacing w:before="120" w:after="120" w:line="240" w:lineRule="exact"/>
        <w:ind w:left="283" w:hanging="283"/>
        <w:jc w:val="both"/>
        <w:rPr>
          <w:rFonts w:ascii="FrankRuehl" w:hAnsi="FrankRuehl" w:cs="FrankRuehl"/>
          <w:rtl/>
        </w:rPr>
      </w:pPr>
    </w:p>
    <w:p w14:paraId="54E72D88" w14:textId="77777777" w:rsidR="00D11CB9" w:rsidRDefault="00D11CB9" w:rsidP="00D11CB9">
      <w:pPr>
        <w:rPr>
          <w:rtl/>
        </w:rPr>
      </w:pPr>
      <w:bookmarkStart w:id="3" w:name="LawTable"/>
      <w:bookmarkEnd w:id="3"/>
    </w:p>
    <w:p w14:paraId="43CA9166" w14:textId="77777777" w:rsidR="00D11CB9" w:rsidRPr="00D11CB9" w:rsidRDefault="00D11CB9" w:rsidP="00D11CB9">
      <w:pPr>
        <w:spacing w:before="120" w:after="120" w:line="240" w:lineRule="exact"/>
        <w:ind w:left="283" w:hanging="283"/>
        <w:jc w:val="both"/>
        <w:rPr>
          <w:rFonts w:ascii="FrankRuehl" w:hAnsi="FrankRuehl" w:cs="FrankRuehl"/>
          <w:rtl/>
        </w:rPr>
      </w:pPr>
    </w:p>
    <w:p w14:paraId="4D38CB79" w14:textId="77777777" w:rsidR="00D11CB9" w:rsidRPr="00D11CB9" w:rsidRDefault="00D11CB9" w:rsidP="00D11CB9">
      <w:pPr>
        <w:spacing w:before="120" w:after="120" w:line="240" w:lineRule="exact"/>
        <w:ind w:left="283" w:hanging="283"/>
        <w:jc w:val="both"/>
        <w:rPr>
          <w:rFonts w:ascii="FrankRuehl" w:hAnsi="FrankRuehl" w:cs="FrankRuehl"/>
          <w:rtl/>
        </w:rPr>
      </w:pPr>
    </w:p>
    <w:p w14:paraId="16E2BD7F" w14:textId="77777777" w:rsidR="00D11CB9" w:rsidRPr="00D11CB9" w:rsidRDefault="00D11CB9" w:rsidP="00D11CB9">
      <w:pPr>
        <w:spacing w:before="120" w:after="120" w:line="240" w:lineRule="exact"/>
        <w:ind w:left="283" w:hanging="283"/>
        <w:jc w:val="both"/>
        <w:rPr>
          <w:rFonts w:ascii="FrankRuehl" w:hAnsi="FrankRuehl" w:cs="FrankRuehl"/>
          <w:rtl/>
        </w:rPr>
      </w:pPr>
      <w:r w:rsidRPr="00D11CB9">
        <w:rPr>
          <w:rFonts w:ascii="FrankRuehl" w:hAnsi="FrankRuehl" w:cs="FrankRuehl"/>
          <w:rtl/>
        </w:rPr>
        <w:t xml:space="preserve">חקיקה שאוזכרה: </w:t>
      </w:r>
    </w:p>
    <w:p w14:paraId="138C7121" w14:textId="77777777" w:rsidR="00D11CB9" w:rsidRPr="00D11CB9" w:rsidRDefault="00D11CB9" w:rsidP="00D11CB9">
      <w:pPr>
        <w:spacing w:before="120" w:after="120" w:line="240" w:lineRule="exact"/>
        <w:ind w:left="283" w:hanging="283"/>
        <w:jc w:val="both"/>
        <w:rPr>
          <w:rFonts w:ascii="FrankRuehl" w:hAnsi="FrankRuehl" w:cs="FrankRuehl"/>
          <w:rtl/>
        </w:rPr>
      </w:pPr>
      <w:hyperlink r:id="rId7" w:history="1">
        <w:r w:rsidRPr="00D11CB9">
          <w:rPr>
            <w:rFonts w:ascii="FrankRuehl" w:hAnsi="FrankRuehl" w:cs="FrankRuehl"/>
            <w:color w:val="0000FF"/>
            <w:rtl/>
          </w:rPr>
          <w:t>פקודת הסמים המסוכנים [נוסח חדש], תשל"ג-1973</w:t>
        </w:r>
      </w:hyperlink>
      <w:r w:rsidRPr="00D11CB9">
        <w:rPr>
          <w:rFonts w:ascii="FrankRuehl" w:hAnsi="FrankRuehl" w:cs="FrankRuehl"/>
          <w:rtl/>
        </w:rPr>
        <w:t xml:space="preserve">: סע'  </w:t>
      </w:r>
      <w:hyperlink r:id="rId8" w:history="1">
        <w:r w:rsidRPr="00D11CB9">
          <w:rPr>
            <w:rFonts w:ascii="FrankRuehl" w:hAnsi="FrankRuehl" w:cs="FrankRuehl"/>
            <w:color w:val="0000FF"/>
            <w:rtl/>
          </w:rPr>
          <w:t>7(א)</w:t>
        </w:r>
      </w:hyperlink>
      <w:r w:rsidRPr="00D11CB9">
        <w:rPr>
          <w:rFonts w:ascii="FrankRuehl" w:hAnsi="FrankRuehl" w:cs="FrankRuehl"/>
          <w:rtl/>
        </w:rPr>
        <w:t xml:space="preserve">, </w:t>
      </w:r>
      <w:hyperlink r:id="rId9" w:history="1">
        <w:r w:rsidRPr="00D11CB9">
          <w:rPr>
            <w:rFonts w:ascii="FrankRuehl" w:hAnsi="FrankRuehl" w:cs="FrankRuehl"/>
            <w:color w:val="0000FF"/>
            <w:rtl/>
          </w:rPr>
          <w:t>7(ג)</w:t>
        </w:r>
      </w:hyperlink>
      <w:r w:rsidRPr="00D11CB9">
        <w:rPr>
          <w:rFonts w:ascii="FrankRuehl" w:hAnsi="FrankRuehl" w:cs="FrankRuehl"/>
          <w:rtl/>
        </w:rPr>
        <w:t xml:space="preserve">, </w:t>
      </w:r>
      <w:hyperlink r:id="rId10" w:history="1">
        <w:r w:rsidRPr="00D11CB9">
          <w:rPr>
            <w:rFonts w:ascii="FrankRuehl" w:hAnsi="FrankRuehl" w:cs="FrankRuehl"/>
            <w:color w:val="0000FF"/>
            <w:rtl/>
          </w:rPr>
          <w:t>13</w:t>
        </w:r>
      </w:hyperlink>
      <w:r w:rsidRPr="00D11CB9">
        <w:rPr>
          <w:rFonts w:ascii="FrankRuehl" w:hAnsi="FrankRuehl" w:cs="FrankRuehl"/>
          <w:rtl/>
        </w:rPr>
        <w:t xml:space="preserve">, </w:t>
      </w:r>
      <w:hyperlink r:id="rId11" w:history="1">
        <w:r w:rsidRPr="00D11CB9">
          <w:rPr>
            <w:rFonts w:ascii="FrankRuehl" w:hAnsi="FrankRuehl" w:cs="FrankRuehl"/>
            <w:color w:val="0000FF"/>
            <w:rtl/>
          </w:rPr>
          <w:t>19 א</w:t>
        </w:r>
      </w:hyperlink>
    </w:p>
    <w:p w14:paraId="0DDCB71D" w14:textId="77777777" w:rsidR="00D11CB9" w:rsidRPr="00D11CB9" w:rsidRDefault="00D11CB9" w:rsidP="00D11CB9">
      <w:pPr>
        <w:spacing w:before="120" w:after="120" w:line="240" w:lineRule="exact"/>
        <w:ind w:left="283" w:hanging="283"/>
        <w:jc w:val="both"/>
        <w:rPr>
          <w:rFonts w:ascii="FrankRuehl" w:hAnsi="FrankRuehl" w:cs="FrankRuehl"/>
          <w:rtl/>
        </w:rPr>
      </w:pPr>
      <w:hyperlink r:id="rId12" w:history="1">
        <w:r w:rsidRPr="00D11CB9">
          <w:rPr>
            <w:rFonts w:ascii="FrankRuehl" w:hAnsi="FrankRuehl" w:cs="FrankRuehl"/>
            <w:color w:val="0000FF"/>
            <w:rtl/>
          </w:rPr>
          <w:t>חוק העונשין, תשל"ז-1977</w:t>
        </w:r>
      </w:hyperlink>
      <w:r w:rsidRPr="00D11CB9">
        <w:rPr>
          <w:rFonts w:ascii="FrankRuehl" w:hAnsi="FrankRuehl" w:cs="FrankRuehl"/>
          <w:rtl/>
        </w:rPr>
        <w:t xml:space="preserve">: סע'  </w:t>
      </w:r>
      <w:hyperlink r:id="rId13" w:history="1">
        <w:r w:rsidRPr="00D11CB9">
          <w:rPr>
            <w:rFonts w:ascii="FrankRuehl" w:hAnsi="FrankRuehl" w:cs="FrankRuehl"/>
            <w:color w:val="0000FF"/>
            <w:rtl/>
          </w:rPr>
          <w:t>40 יג'</w:t>
        </w:r>
      </w:hyperlink>
    </w:p>
    <w:p w14:paraId="676988E2" w14:textId="77777777" w:rsidR="00D11CB9" w:rsidRPr="00D11CB9" w:rsidRDefault="00D11CB9" w:rsidP="00D11CB9">
      <w:pPr>
        <w:rPr>
          <w:rtl/>
        </w:rPr>
      </w:pPr>
      <w:bookmarkStart w:id="4" w:name="LawTable_End"/>
      <w:bookmarkEnd w:id="4"/>
    </w:p>
    <w:p w14:paraId="56B52C87" w14:textId="77777777" w:rsidR="00A4471B" w:rsidRPr="00E458DD" w:rsidRDefault="00A4471B" w:rsidP="00E458DD"/>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4471B" w:rsidRPr="00D129CC" w14:paraId="5262C572" w14:textId="77777777" w:rsidTr="00A4471B">
        <w:trPr>
          <w:trHeight w:val="355"/>
          <w:jc w:val="center"/>
        </w:trPr>
        <w:tc>
          <w:tcPr>
            <w:tcW w:w="8820" w:type="dxa"/>
            <w:tcBorders>
              <w:top w:val="nil"/>
              <w:left w:val="nil"/>
              <w:bottom w:val="nil"/>
              <w:right w:val="nil"/>
            </w:tcBorders>
            <w:shd w:val="clear" w:color="auto" w:fill="auto"/>
          </w:tcPr>
          <w:p w14:paraId="7F7A1C7E" w14:textId="77777777" w:rsidR="00FA0486" w:rsidRPr="00FA0486" w:rsidRDefault="00FA0486" w:rsidP="00FA0486">
            <w:pPr>
              <w:jc w:val="center"/>
              <w:rPr>
                <w:rFonts w:ascii="David" w:hAnsi="David"/>
                <w:b/>
                <w:bCs/>
                <w:u w:val="single"/>
                <w:rtl/>
              </w:rPr>
            </w:pPr>
            <w:bookmarkStart w:id="5" w:name="PsakDin" w:colFirst="0" w:colLast="0"/>
            <w:bookmarkEnd w:id="0"/>
            <w:r w:rsidRPr="00FA0486">
              <w:rPr>
                <w:rFonts w:ascii="David" w:hAnsi="David"/>
                <w:b/>
                <w:bCs/>
                <w:u w:val="single"/>
                <w:rtl/>
              </w:rPr>
              <w:t>גזר דין</w:t>
            </w:r>
          </w:p>
          <w:p w14:paraId="0AA40BBB" w14:textId="77777777" w:rsidR="00A4471B" w:rsidRPr="00FA0486" w:rsidRDefault="00A4471B" w:rsidP="00FA0486">
            <w:pPr>
              <w:jc w:val="center"/>
              <w:rPr>
                <w:rFonts w:ascii="David" w:hAnsi="David"/>
                <w:bCs/>
                <w:u w:val="single"/>
                <w:rtl/>
              </w:rPr>
            </w:pPr>
          </w:p>
        </w:tc>
      </w:tr>
      <w:bookmarkEnd w:id="5"/>
    </w:tbl>
    <w:p w14:paraId="323D8F51" w14:textId="77777777" w:rsidR="00A4471B" w:rsidRPr="00D129CC" w:rsidRDefault="00A4471B" w:rsidP="00A4471B">
      <w:pPr>
        <w:rPr>
          <w:rFonts w:ascii="Arial" w:hAnsi="Arial"/>
          <w:b/>
          <w:bCs/>
          <w:rtl/>
        </w:rPr>
      </w:pPr>
    </w:p>
    <w:p w14:paraId="7EAFD54A" w14:textId="77777777" w:rsidR="00A4471B" w:rsidRPr="00725F28" w:rsidRDefault="00A4471B" w:rsidP="00A4471B">
      <w:pPr>
        <w:spacing w:line="360" w:lineRule="auto"/>
        <w:ind w:firstLine="720"/>
        <w:jc w:val="both"/>
        <w:rPr>
          <w:rFonts w:ascii="Arial" w:hAnsi="Arial"/>
          <w:b/>
          <w:bCs/>
        </w:rPr>
      </w:pPr>
      <w:r w:rsidRPr="00725F28">
        <w:rPr>
          <w:rFonts w:ascii="Arial" w:hAnsi="Arial" w:hint="cs"/>
          <w:b/>
          <w:bCs/>
          <w:u w:val="single"/>
          <w:rtl/>
        </w:rPr>
        <w:t>כתב האישום</w:t>
      </w:r>
      <w:r w:rsidRPr="00725F28">
        <w:rPr>
          <w:rFonts w:ascii="Arial" w:hAnsi="Arial" w:hint="cs"/>
          <w:b/>
          <w:bCs/>
          <w:rtl/>
        </w:rPr>
        <w:t>:</w:t>
      </w:r>
    </w:p>
    <w:p w14:paraId="3A9660EF" w14:textId="77777777" w:rsidR="00A4471B" w:rsidRPr="00D129CC" w:rsidRDefault="00A4471B" w:rsidP="00A4471B">
      <w:pPr>
        <w:pStyle w:val="a9"/>
        <w:numPr>
          <w:ilvl w:val="0"/>
          <w:numId w:val="1"/>
        </w:numPr>
        <w:spacing w:line="360" w:lineRule="auto"/>
        <w:jc w:val="both"/>
        <w:rPr>
          <w:rFonts w:ascii="Arial" w:hAnsi="Arial"/>
        </w:rPr>
      </w:pPr>
      <w:bookmarkStart w:id="6" w:name="ABSTRACT_START"/>
      <w:bookmarkEnd w:id="6"/>
      <w:r w:rsidRPr="00D129CC">
        <w:rPr>
          <w:rFonts w:ascii="Arial" w:hAnsi="Arial" w:hint="cs"/>
          <w:rtl/>
        </w:rPr>
        <w:t xml:space="preserve">הנאשם הורשע על פי הודאתו, ובמסגרת הסדר טעון, בכתב האישום מתוקן, בעבירות של סחר בסם מסוכן, לפי </w:t>
      </w:r>
      <w:hyperlink r:id="rId14" w:history="1">
        <w:r w:rsidR="002C549D" w:rsidRPr="002C549D">
          <w:rPr>
            <w:rStyle w:val="Hyperlink"/>
            <w:rFonts w:ascii="Arial" w:hAnsi="Arial" w:hint="eastAsia"/>
            <w:rtl/>
          </w:rPr>
          <w:t>סעיף</w:t>
        </w:r>
        <w:r w:rsidR="002C549D" w:rsidRPr="002C549D">
          <w:rPr>
            <w:rStyle w:val="Hyperlink"/>
            <w:rFonts w:ascii="Arial" w:hAnsi="Arial"/>
            <w:rtl/>
          </w:rPr>
          <w:t xml:space="preserve"> 13</w:t>
        </w:r>
      </w:hyperlink>
      <w:r w:rsidRPr="00D129CC">
        <w:rPr>
          <w:rFonts w:ascii="Arial" w:hAnsi="Arial" w:hint="cs"/>
          <w:rtl/>
        </w:rPr>
        <w:t xml:space="preserve"> בצירוף </w:t>
      </w:r>
      <w:hyperlink r:id="rId15" w:history="1">
        <w:r w:rsidR="002C549D" w:rsidRPr="002C549D">
          <w:rPr>
            <w:rStyle w:val="Hyperlink"/>
            <w:rFonts w:ascii="Arial" w:hAnsi="Arial"/>
            <w:rtl/>
          </w:rPr>
          <w:t>19 א</w:t>
        </w:r>
      </w:hyperlink>
      <w:r w:rsidRPr="00D129CC">
        <w:rPr>
          <w:rFonts w:ascii="Arial" w:hAnsi="Arial" w:hint="cs"/>
          <w:rtl/>
        </w:rPr>
        <w:t xml:space="preserve"> ל</w:t>
      </w:r>
      <w:hyperlink r:id="rId16" w:history="1">
        <w:r w:rsidR="00FA0486" w:rsidRPr="00FA0486">
          <w:rPr>
            <w:rFonts w:ascii="Arial" w:hAnsi="Arial"/>
            <w:color w:val="0000FF"/>
            <w:u w:val="single"/>
            <w:rtl/>
          </w:rPr>
          <w:t>פקודת הסמים המסוכנים</w:t>
        </w:r>
      </w:hyperlink>
      <w:r w:rsidRPr="00D129CC">
        <w:rPr>
          <w:rFonts w:ascii="Arial" w:hAnsi="Arial" w:hint="cs"/>
          <w:rtl/>
        </w:rPr>
        <w:t xml:space="preserve"> (נוסח חדש) תשל"ג 1973 (להלן: </w:t>
      </w:r>
      <w:r w:rsidRPr="00F61420">
        <w:rPr>
          <w:rFonts w:ascii="Arial" w:hAnsi="Arial" w:hint="cs"/>
          <w:b/>
          <w:bCs/>
          <w:rtl/>
        </w:rPr>
        <w:t>"פקודת הסמים"</w:t>
      </w:r>
      <w:r w:rsidRPr="00D129CC">
        <w:rPr>
          <w:rFonts w:ascii="Arial" w:hAnsi="Arial" w:hint="cs"/>
          <w:rtl/>
        </w:rPr>
        <w:t xml:space="preserve">) (4 עבירות), ובעבירות של החזקת סם שלא לצריכה עצמית, לפי </w:t>
      </w:r>
      <w:hyperlink r:id="rId17" w:history="1">
        <w:r w:rsidR="002C549D" w:rsidRPr="002C549D">
          <w:rPr>
            <w:rStyle w:val="Hyperlink"/>
            <w:rFonts w:ascii="Arial" w:hAnsi="Arial" w:hint="eastAsia"/>
            <w:rtl/>
          </w:rPr>
          <w:t>סעיף</w:t>
        </w:r>
        <w:r w:rsidR="002C549D" w:rsidRPr="002C549D">
          <w:rPr>
            <w:rStyle w:val="Hyperlink"/>
            <w:rFonts w:ascii="Arial" w:hAnsi="Arial"/>
            <w:rtl/>
          </w:rPr>
          <w:t xml:space="preserve"> 7(א)</w:t>
        </w:r>
      </w:hyperlink>
      <w:r w:rsidRPr="00D129CC">
        <w:rPr>
          <w:rFonts w:ascii="Arial" w:hAnsi="Arial" w:hint="cs"/>
          <w:rtl/>
        </w:rPr>
        <w:t xml:space="preserve"> בצירוף </w:t>
      </w:r>
      <w:hyperlink r:id="rId18" w:history="1">
        <w:r w:rsidR="002C549D" w:rsidRPr="002C549D">
          <w:rPr>
            <w:rStyle w:val="Hyperlink"/>
            <w:rFonts w:ascii="Arial" w:hAnsi="Arial"/>
            <w:rtl/>
          </w:rPr>
          <w:t>7(ג)</w:t>
        </w:r>
      </w:hyperlink>
      <w:r w:rsidRPr="00D129CC">
        <w:rPr>
          <w:rFonts w:ascii="Arial" w:hAnsi="Arial" w:hint="cs"/>
          <w:rtl/>
        </w:rPr>
        <w:t xml:space="preserve"> רישא לפקודת הסמים המסוכנים (שתי עבירות).</w:t>
      </w:r>
    </w:p>
    <w:p w14:paraId="36117DC7" w14:textId="77777777" w:rsidR="00A4471B" w:rsidRDefault="00A4471B" w:rsidP="00A4471B">
      <w:pPr>
        <w:pStyle w:val="a9"/>
        <w:numPr>
          <w:ilvl w:val="0"/>
          <w:numId w:val="1"/>
        </w:numPr>
        <w:spacing w:line="360" w:lineRule="auto"/>
        <w:jc w:val="both"/>
        <w:rPr>
          <w:rFonts w:ascii="Arial" w:hAnsi="Arial"/>
        </w:rPr>
      </w:pPr>
      <w:bookmarkStart w:id="7" w:name="ABSTRACT_END"/>
      <w:bookmarkEnd w:id="7"/>
      <w:r w:rsidRPr="00D129CC">
        <w:rPr>
          <w:rFonts w:ascii="Arial" w:hAnsi="Arial" w:hint="cs"/>
          <w:rtl/>
        </w:rPr>
        <w:t>על פי הנטען באישום הראשון, ביום 17.8.2022 בשעה שאינה ידועה במדויק למאשימה, ביקש שמעון שוורץ, לרכוש באמצעות יישומון "ווטס-אפ" סם מסוכן מסוג קנבוס במשקל 10 גרם בתמורה ל-450 ₪. סוכם, כי הסם יישלח לרחוב יפו 212 ירושלים</w:t>
      </w:r>
      <w:r>
        <w:rPr>
          <w:rFonts w:ascii="Arial" w:hAnsi="Arial" w:hint="cs"/>
          <w:rtl/>
        </w:rPr>
        <w:t>, ו</w:t>
      </w:r>
      <w:r w:rsidRPr="00D129CC">
        <w:rPr>
          <w:rFonts w:ascii="Arial" w:hAnsi="Arial" w:hint="cs"/>
          <w:rtl/>
        </w:rPr>
        <w:t>בהמשך לכך, הועברו פרטי העסקה לנאשם, אשר הגיע בשעה</w:t>
      </w:r>
      <w:r>
        <w:rPr>
          <w:rFonts w:ascii="Arial" w:hAnsi="Arial" w:hint="cs"/>
          <w:rtl/>
        </w:rPr>
        <w:t xml:space="preserve"> 13:18 ל</w:t>
      </w:r>
      <w:r w:rsidRPr="00D129CC">
        <w:rPr>
          <w:rFonts w:ascii="Arial" w:hAnsi="Arial" w:hint="cs"/>
          <w:rtl/>
        </w:rPr>
        <w:t>מקום ברכב נושא לוחית רישוי</w:t>
      </w:r>
      <w:r>
        <w:rPr>
          <w:rFonts w:ascii="Arial" w:hAnsi="Arial" w:hint="cs"/>
          <w:rtl/>
        </w:rPr>
        <w:t xml:space="preserve"> 7732158 (להלן: </w:t>
      </w:r>
      <w:r w:rsidRPr="00F61420">
        <w:rPr>
          <w:rFonts w:ascii="Arial" w:hAnsi="Arial" w:hint="cs"/>
          <w:b/>
          <w:bCs/>
          <w:rtl/>
        </w:rPr>
        <w:t>"הרכב"</w:t>
      </w:r>
      <w:r>
        <w:rPr>
          <w:rFonts w:ascii="Arial" w:hAnsi="Arial" w:hint="cs"/>
          <w:rtl/>
        </w:rPr>
        <w:t xml:space="preserve">), </w:t>
      </w:r>
      <w:r w:rsidRPr="00D129CC">
        <w:rPr>
          <w:rFonts w:ascii="Arial" w:hAnsi="Arial" w:hint="cs"/>
          <w:rtl/>
        </w:rPr>
        <w:t xml:space="preserve">שם מכר לשמעון סם </w:t>
      </w:r>
      <w:r>
        <w:rPr>
          <w:rFonts w:ascii="Arial" w:hAnsi="Arial" w:hint="cs"/>
          <w:rtl/>
        </w:rPr>
        <w:t xml:space="preserve">מסוג קנבוס </w:t>
      </w:r>
      <w:r w:rsidRPr="00D129CC">
        <w:rPr>
          <w:rFonts w:ascii="Arial" w:hAnsi="Arial" w:hint="cs"/>
          <w:rtl/>
        </w:rPr>
        <w:t>במשק</w:t>
      </w:r>
      <w:r>
        <w:rPr>
          <w:rFonts w:ascii="Arial" w:hAnsi="Arial" w:hint="cs"/>
          <w:rtl/>
        </w:rPr>
        <w:t>ל</w:t>
      </w:r>
      <w:r w:rsidRPr="00D129CC">
        <w:rPr>
          <w:rFonts w:ascii="Arial" w:hAnsi="Arial" w:hint="cs"/>
          <w:rtl/>
        </w:rPr>
        <w:t xml:space="preserve"> 15.06 גרם נטו</w:t>
      </w:r>
      <w:r>
        <w:rPr>
          <w:rFonts w:ascii="Arial" w:hAnsi="Arial" w:hint="cs"/>
          <w:rtl/>
        </w:rPr>
        <w:t>, בתמורה ל- 4</w:t>
      </w:r>
      <w:r w:rsidRPr="00D129CC">
        <w:rPr>
          <w:rFonts w:ascii="Arial" w:hAnsi="Arial" w:hint="cs"/>
          <w:rtl/>
        </w:rPr>
        <w:t>50 ₪.</w:t>
      </w:r>
    </w:p>
    <w:p w14:paraId="581303AC" w14:textId="77777777" w:rsidR="00A4471B" w:rsidRPr="00D129CC" w:rsidRDefault="00A4471B" w:rsidP="00A4471B">
      <w:pPr>
        <w:pStyle w:val="a9"/>
        <w:numPr>
          <w:ilvl w:val="0"/>
          <w:numId w:val="1"/>
        </w:numPr>
        <w:spacing w:line="360" w:lineRule="auto"/>
        <w:jc w:val="both"/>
        <w:rPr>
          <w:rFonts w:ascii="Arial" w:hAnsi="Arial"/>
          <w:rtl/>
        </w:rPr>
      </w:pPr>
      <w:r w:rsidRPr="00D129CC">
        <w:rPr>
          <w:rFonts w:ascii="Arial" w:hAnsi="Arial"/>
          <w:rtl/>
        </w:rPr>
        <w:t>על פי הנטען באישום ה</w:t>
      </w:r>
      <w:r>
        <w:rPr>
          <w:rFonts w:ascii="Arial" w:hAnsi="Arial" w:hint="cs"/>
          <w:rtl/>
        </w:rPr>
        <w:t>שני</w:t>
      </w:r>
      <w:r w:rsidRPr="00D129CC">
        <w:rPr>
          <w:rFonts w:ascii="Arial" w:hAnsi="Arial"/>
          <w:rtl/>
        </w:rPr>
        <w:t>, ביום</w:t>
      </w:r>
      <w:r>
        <w:rPr>
          <w:rFonts w:ascii="Arial" w:hAnsi="Arial" w:hint="cs"/>
          <w:rtl/>
        </w:rPr>
        <w:t xml:space="preserve"> 22.8.2022</w:t>
      </w:r>
      <w:r w:rsidRPr="00D129CC">
        <w:rPr>
          <w:rFonts w:ascii="Arial" w:hAnsi="Arial"/>
          <w:rtl/>
        </w:rPr>
        <w:t xml:space="preserve"> בשעה שאינה ידועה במדויק למאשימה, ביקש </w:t>
      </w:r>
      <w:r>
        <w:rPr>
          <w:rFonts w:ascii="Arial" w:hAnsi="Arial" w:hint="cs"/>
          <w:rtl/>
        </w:rPr>
        <w:t>עומר בר חי</w:t>
      </w:r>
      <w:r w:rsidRPr="00D129CC">
        <w:rPr>
          <w:rFonts w:ascii="Arial" w:hAnsi="Arial"/>
          <w:rtl/>
        </w:rPr>
        <w:t xml:space="preserve">, לרכוש באמצעות </w:t>
      </w:r>
      <w:r>
        <w:rPr>
          <w:rFonts w:ascii="Arial" w:hAnsi="Arial" w:hint="cs"/>
          <w:rtl/>
        </w:rPr>
        <w:t>ה</w:t>
      </w:r>
      <w:r w:rsidRPr="00D129CC">
        <w:rPr>
          <w:rFonts w:ascii="Arial" w:hAnsi="Arial"/>
          <w:rtl/>
        </w:rPr>
        <w:t>יישומון "</w:t>
      </w:r>
      <w:r>
        <w:rPr>
          <w:rFonts w:ascii="Arial" w:hAnsi="Arial" w:hint="cs"/>
          <w:rtl/>
        </w:rPr>
        <w:t>טלגרם</w:t>
      </w:r>
      <w:r w:rsidRPr="00D129CC">
        <w:rPr>
          <w:rFonts w:ascii="Arial" w:hAnsi="Arial"/>
          <w:rtl/>
        </w:rPr>
        <w:t>" סם מסוכן מסוג קנבוס במשקל</w:t>
      </w:r>
      <w:r>
        <w:rPr>
          <w:rFonts w:ascii="Arial" w:hAnsi="Arial" w:hint="cs"/>
          <w:rtl/>
        </w:rPr>
        <w:t xml:space="preserve"> 20</w:t>
      </w:r>
      <w:r w:rsidRPr="00D129CC">
        <w:rPr>
          <w:rFonts w:ascii="Arial" w:hAnsi="Arial"/>
          <w:rtl/>
        </w:rPr>
        <w:t xml:space="preserve"> גרם בתמורה</w:t>
      </w:r>
      <w:r>
        <w:rPr>
          <w:rFonts w:ascii="Arial" w:hAnsi="Arial" w:hint="cs"/>
          <w:rtl/>
        </w:rPr>
        <w:t xml:space="preserve"> ל-1000 ש"ח</w:t>
      </w:r>
      <w:r w:rsidRPr="00D129CC">
        <w:rPr>
          <w:rFonts w:ascii="Arial" w:hAnsi="Arial"/>
          <w:rtl/>
        </w:rPr>
        <w:t xml:space="preserve">. סוכם, כי הסם יישלח לרחוב </w:t>
      </w:r>
      <w:r>
        <w:rPr>
          <w:rFonts w:ascii="Arial" w:hAnsi="Arial" w:hint="cs"/>
          <w:rtl/>
        </w:rPr>
        <w:t xml:space="preserve">גיורא יוספטל 10 בפסגת זאב </w:t>
      </w:r>
      <w:r>
        <w:rPr>
          <w:rFonts w:ascii="Arial" w:hAnsi="Arial" w:hint="cs"/>
          <w:rtl/>
        </w:rPr>
        <w:lastRenderedPageBreak/>
        <w:t>בירושלים</w:t>
      </w:r>
      <w:r w:rsidRPr="00D129CC">
        <w:rPr>
          <w:rFonts w:ascii="Arial" w:hAnsi="Arial"/>
          <w:rtl/>
        </w:rPr>
        <w:t>, ובהמשך לכך, הועברו פרטי העסקה לנאשם, אשר הגיע ב</w:t>
      </w:r>
      <w:r>
        <w:rPr>
          <w:rFonts w:ascii="Arial" w:hAnsi="Arial" w:hint="cs"/>
          <w:rtl/>
        </w:rPr>
        <w:t xml:space="preserve">יום 23.8.2022 בשעה 20:00 לערך </w:t>
      </w:r>
      <w:r w:rsidRPr="00D129CC">
        <w:rPr>
          <w:rFonts w:ascii="Arial" w:hAnsi="Arial"/>
          <w:rtl/>
        </w:rPr>
        <w:t>למקום ברכב, שם מכר ל</w:t>
      </w:r>
      <w:r>
        <w:rPr>
          <w:rFonts w:ascii="Arial" w:hAnsi="Arial" w:hint="cs"/>
          <w:rtl/>
        </w:rPr>
        <w:t xml:space="preserve">עומר </w:t>
      </w:r>
      <w:r w:rsidRPr="00D129CC">
        <w:rPr>
          <w:rFonts w:ascii="Arial" w:hAnsi="Arial"/>
          <w:rtl/>
        </w:rPr>
        <w:t>סם מסוג קנבוס במשקל</w:t>
      </w:r>
      <w:r>
        <w:rPr>
          <w:rFonts w:ascii="Arial" w:hAnsi="Arial" w:hint="cs"/>
          <w:rtl/>
        </w:rPr>
        <w:t xml:space="preserve"> 18.73</w:t>
      </w:r>
      <w:r w:rsidRPr="00D129CC">
        <w:rPr>
          <w:rFonts w:ascii="Arial" w:hAnsi="Arial"/>
          <w:rtl/>
        </w:rPr>
        <w:t xml:space="preserve"> גרם נטו, בתמורה </w:t>
      </w:r>
      <w:r>
        <w:rPr>
          <w:rFonts w:ascii="Arial" w:hAnsi="Arial" w:hint="cs"/>
          <w:rtl/>
        </w:rPr>
        <w:t>ל-1100 ש"ח.</w:t>
      </w:r>
    </w:p>
    <w:p w14:paraId="6C80C927" w14:textId="77777777" w:rsidR="00A4471B" w:rsidRPr="00AD0955" w:rsidRDefault="00A4471B" w:rsidP="00A4471B">
      <w:pPr>
        <w:pStyle w:val="a9"/>
        <w:numPr>
          <w:ilvl w:val="0"/>
          <w:numId w:val="1"/>
        </w:numPr>
        <w:spacing w:line="360" w:lineRule="auto"/>
        <w:jc w:val="both"/>
        <w:rPr>
          <w:rFonts w:ascii="Arial" w:hAnsi="Arial"/>
        </w:rPr>
      </w:pPr>
      <w:r w:rsidRPr="00AD0955">
        <w:rPr>
          <w:rFonts w:ascii="Arial" w:hAnsi="Arial" w:hint="cs"/>
          <w:rtl/>
        </w:rPr>
        <w:t>באישום השלישי נטען, כי ביום 23.8.2022 בשעה 21:00 לערך, הגיע הנאשם ברכב לשדרות אדם בישוב אדם, שם מכר ל</w:t>
      </w:r>
      <w:r>
        <w:rPr>
          <w:rFonts w:ascii="Arial" w:hAnsi="Arial" w:hint="cs"/>
          <w:rtl/>
        </w:rPr>
        <w:t>-</w:t>
      </w:r>
      <w:r w:rsidRPr="00AD0955">
        <w:rPr>
          <w:rFonts w:ascii="Arial" w:hAnsi="Arial" w:hint="cs"/>
          <w:rtl/>
        </w:rPr>
        <w:t>י.ל (יליד 2004), 19.97 גרם נטו של סם מסוג קנבוס תמורת 850 ₪.</w:t>
      </w:r>
    </w:p>
    <w:p w14:paraId="23B1DE0C" w14:textId="77777777" w:rsidR="00A4471B" w:rsidRDefault="00A4471B" w:rsidP="00A4471B">
      <w:pPr>
        <w:pStyle w:val="a9"/>
        <w:numPr>
          <w:ilvl w:val="0"/>
          <w:numId w:val="1"/>
        </w:numPr>
        <w:spacing w:line="360" w:lineRule="auto"/>
        <w:jc w:val="both"/>
        <w:rPr>
          <w:rFonts w:ascii="Arial" w:hAnsi="Arial"/>
        </w:rPr>
      </w:pPr>
      <w:r>
        <w:rPr>
          <w:rFonts w:ascii="Arial" w:hAnsi="Arial" w:hint="cs"/>
          <w:rtl/>
        </w:rPr>
        <w:t xml:space="preserve">באישום השישי נטען, כי </w:t>
      </w:r>
      <w:r w:rsidRPr="00AD0955">
        <w:rPr>
          <w:rFonts w:ascii="Arial" w:hAnsi="Arial" w:hint="cs"/>
          <w:rtl/>
        </w:rPr>
        <w:t xml:space="preserve">בתאריך 30.8.2022 בשעה 20:30 לערך, בסמוך לביתו של הנאשם ברחוב השומר 10 בירושלים, </w:t>
      </w:r>
      <w:r>
        <w:rPr>
          <w:rFonts w:ascii="Arial" w:hAnsi="Arial" w:hint="cs"/>
          <w:rtl/>
        </w:rPr>
        <w:t>ה</w:t>
      </w:r>
      <w:r w:rsidRPr="00AD0955">
        <w:rPr>
          <w:rFonts w:ascii="Arial" w:hAnsi="Arial" w:hint="cs"/>
          <w:rtl/>
        </w:rPr>
        <w:t xml:space="preserve">עביר הנאשם לדוד קימיאגריב סם מסוכן מסוג קנבוס במשקל 812.41. </w:t>
      </w:r>
    </w:p>
    <w:p w14:paraId="79A03604" w14:textId="77777777" w:rsidR="00A4471B" w:rsidRDefault="00A4471B" w:rsidP="00A4471B">
      <w:pPr>
        <w:pStyle w:val="a9"/>
        <w:numPr>
          <w:ilvl w:val="0"/>
          <w:numId w:val="1"/>
        </w:numPr>
        <w:spacing w:line="360" w:lineRule="auto"/>
        <w:jc w:val="both"/>
        <w:rPr>
          <w:rFonts w:ascii="Arial" w:hAnsi="Arial"/>
        </w:rPr>
      </w:pPr>
      <w:r>
        <w:rPr>
          <w:rFonts w:ascii="Arial" w:hAnsi="Arial" w:hint="cs"/>
          <w:rtl/>
        </w:rPr>
        <w:t>באישום השביעי נטען, כי בתאריך 30.8.2022 בשעה 20:30 לערך, בשומר, החזיק הנאשם ברכב, סם מסוכן מסוג קנבוס במשקל 203.08 גרם נטו וסם מסוכן מסוג חשיש במשקל 20.12 גרם נטו, כאשר הסמים מחולקים בשקיות.</w:t>
      </w:r>
    </w:p>
    <w:p w14:paraId="1245387C" w14:textId="77777777" w:rsidR="00A4471B" w:rsidRPr="001F27DF" w:rsidRDefault="00A4471B" w:rsidP="00A4471B">
      <w:pPr>
        <w:pStyle w:val="a9"/>
        <w:numPr>
          <w:ilvl w:val="0"/>
          <w:numId w:val="1"/>
        </w:numPr>
        <w:spacing w:line="360" w:lineRule="auto"/>
        <w:jc w:val="both"/>
        <w:rPr>
          <w:rFonts w:ascii="Arial" w:hAnsi="Arial"/>
          <w:rtl/>
        </w:rPr>
      </w:pPr>
      <w:r w:rsidRPr="001F27DF">
        <w:rPr>
          <w:rFonts w:ascii="Arial" w:hAnsi="Arial"/>
          <w:rtl/>
        </w:rPr>
        <w:t>באישום הש</w:t>
      </w:r>
      <w:r>
        <w:rPr>
          <w:rFonts w:ascii="Arial" w:hAnsi="Arial" w:hint="cs"/>
          <w:rtl/>
        </w:rPr>
        <w:t>מיני</w:t>
      </w:r>
      <w:r w:rsidRPr="001F27DF">
        <w:rPr>
          <w:rFonts w:ascii="Arial" w:hAnsi="Arial"/>
          <w:rtl/>
        </w:rPr>
        <w:t xml:space="preserve"> נטען, כי בתאריך 3</w:t>
      </w:r>
      <w:r>
        <w:rPr>
          <w:rFonts w:ascii="Arial" w:hAnsi="Arial" w:hint="cs"/>
          <w:rtl/>
        </w:rPr>
        <w:t>1</w:t>
      </w:r>
      <w:r w:rsidRPr="001F27DF">
        <w:rPr>
          <w:rFonts w:ascii="Arial" w:hAnsi="Arial"/>
          <w:rtl/>
        </w:rPr>
        <w:t>.8.2022 בשעה</w:t>
      </w:r>
      <w:r>
        <w:rPr>
          <w:rFonts w:ascii="Arial" w:hAnsi="Arial" w:hint="cs"/>
          <w:rtl/>
        </w:rPr>
        <w:t xml:space="preserve"> 22:15</w:t>
      </w:r>
      <w:r w:rsidRPr="001F27DF">
        <w:rPr>
          <w:rFonts w:ascii="Arial" w:hAnsi="Arial"/>
          <w:rtl/>
        </w:rPr>
        <w:t xml:space="preserve"> לערך, ב</w:t>
      </w:r>
      <w:r>
        <w:rPr>
          <w:rFonts w:ascii="Arial" w:hAnsi="Arial" w:hint="cs"/>
          <w:rtl/>
        </w:rPr>
        <w:t>מחסן ברחוב קרייבסקי 2 בירושלים, החזיק הנאשם יחד עם אחרים שזהותם אינה ידועה למאשימה, במספר רב של שקיות מחולקות ובהן סם מסוכן מסוג קנבוס במשקל של 3922.56 גרם נטו</w:t>
      </w:r>
      <w:r w:rsidRPr="001F27DF">
        <w:rPr>
          <w:rFonts w:ascii="Arial" w:hAnsi="Arial"/>
          <w:rtl/>
        </w:rPr>
        <w:t>.</w:t>
      </w:r>
    </w:p>
    <w:p w14:paraId="0494986F" w14:textId="77777777" w:rsidR="00A4471B" w:rsidRPr="00725F28" w:rsidRDefault="00A4471B" w:rsidP="00A4471B">
      <w:pPr>
        <w:spacing w:line="360" w:lineRule="auto"/>
        <w:ind w:firstLine="720"/>
        <w:jc w:val="both"/>
        <w:rPr>
          <w:rFonts w:ascii="Arial" w:hAnsi="Arial"/>
        </w:rPr>
      </w:pPr>
      <w:r w:rsidRPr="00725F28">
        <w:rPr>
          <w:rFonts w:ascii="Arial" w:hAnsi="Arial" w:hint="cs"/>
          <w:b/>
          <w:bCs/>
          <w:u w:val="single"/>
          <w:rtl/>
        </w:rPr>
        <w:t>ראיות ההגנה לעונש</w:t>
      </w:r>
      <w:r w:rsidRPr="00725F28">
        <w:rPr>
          <w:rFonts w:ascii="Arial" w:hAnsi="Arial" w:hint="cs"/>
          <w:b/>
          <w:bCs/>
          <w:rtl/>
        </w:rPr>
        <w:t>:</w:t>
      </w:r>
      <w:r w:rsidRPr="00725F28">
        <w:rPr>
          <w:rFonts w:ascii="Arial" w:hAnsi="Arial" w:hint="cs"/>
          <w:rtl/>
        </w:rPr>
        <w:t xml:space="preserve"> דוחות פעולה סומנו נ/1 </w:t>
      </w:r>
      <w:r w:rsidRPr="00725F28">
        <w:rPr>
          <w:rFonts w:ascii="Arial" w:hAnsi="Arial"/>
          <w:rtl/>
        </w:rPr>
        <w:t>–</w:t>
      </w:r>
      <w:r w:rsidRPr="00725F28">
        <w:rPr>
          <w:rFonts w:ascii="Arial" w:hAnsi="Arial" w:hint="cs"/>
          <w:rtl/>
        </w:rPr>
        <w:t>נ/2.</w:t>
      </w:r>
    </w:p>
    <w:p w14:paraId="53A89451" w14:textId="77777777" w:rsidR="00A4471B" w:rsidRPr="00725F28" w:rsidRDefault="00A4471B" w:rsidP="00A4471B">
      <w:pPr>
        <w:spacing w:line="360" w:lineRule="auto"/>
        <w:ind w:firstLine="720"/>
        <w:jc w:val="both"/>
        <w:rPr>
          <w:rFonts w:ascii="Arial" w:hAnsi="Arial"/>
          <w:b/>
          <w:bCs/>
        </w:rPr>
      </w:pPr>
      <w:r w:rsidRPr="00725F28">
        <w:rPr>
          <w:rFonts w:ascii="Arial" w:hAnsi="Arial" w:hint="cs"/>
          <w:b/>
          <w:bCs/>
          <w:u w:val="single"/>
          <w:rtl/>
        </w:rPr>
        <w:t>תמצית טיעוני הצדדים</w:t>
      </w:r>
      <w:r w:rsidRPr="00725F28">
        <w:rPr>
          <w:rFonts w:ascii="Arial" w:hAnsi="Arial" w:hint="cs"/>
          <w:b/>
          <w:bCs/>
          <w:rtl/>
        </w:rPr>
        <w:t>:</w:t>
      </w:r>
    </w:p>
    <w:p w14:paraId="054ED7E6" w14:textId="77777777" w:rsidR="00A4471B" w:rsidRPr="001F27DF" w:rsidRDefault="00A4471B" w:rsidP="00A4471B">
      <w:pPr>
        <w:pStyle w:val="a9"/>
        <w:numPr>
          <w:ilvl w:val="0"/>
          <w:numId w:val="1"/>
        </w:numPr>
        <w:spacing w:line="360" w:lineRule="auto"/>
        <w:jc w:val="both"/>
        <w:rPr>
          <w:rFonts w:ascii="Arial" w:hAnsi="Arial"/>
          <w:rtl/>
        </w:rPr>
      </w:pPr>
      <w:r>
        <w:rPr>
          <w:rFonts w:ascii="Arial" w:hAnsi="Arial" w:hint="cs"/>
          <w:rtl/>
        </w:rPr>
        <w:t>ב"כ המאשימה הפנתה בטיעוניה לעובדות כתב האישום המתוקן, להיקף המכירות והכמויות שנתפסו ברכב ובמחסן, וכן לערכים המוגנים בהם פגע הנאשם במעשיו. צוין, כי הנאשם יליד 1958 נעדר רישום פלילי, אשר ביטא בשרות המבחן עמדות אמביוולנטיות ביחס לעבירות אותן ביצע, תוך שציין כי נוכח קשיים כלכליים עמם התמודד ביצע את העבירות, וזאת מבלי שהוא מפנים את חומרת מעשיו. ביחס לאישומים 1 -3 ונוכח הערות בית המשפט, ביקשה המאשימה לקבוע מתחם עונש שבין 8 חודשים ועד 20 חודשים, ביחס לאישום 5 החל מ-10 חודשים ועד 30 חודשים, וביחס לאישומים 4 ו-6 מתחמי ענישה נפרדים, החל מ-12 חודשים ועד 24 חודשים.</w:t>
      </w:r>
    </w:p>
    <w:p w14:paraId="3CBD3852" w14:textId="77777777" w:rsidR="00A4471B" w:rsidRDefault="00A4471B" w:rsidP="00A4471B">
      <w:pPr>
        <w:pStyle w:val="a9"/>
        <w:numPr>
          <w:ilvl w:val="0"/>
          <w:numId w:val="1"/>
        </w:numPr>
        <w:spacing w:line="360" w:lineRule="auto"/>
        <w:jc w:val="both"/>
        <w:rPr>
          <w:rFonts w:ascii="Arial" w:hAnsi="Arial"/>
        </w:rPr>
      </w:pPr>
      <w:r>
        <w:rPr>
          <w:rFonts w:ascii="Arial" w:hAnsi="Arial" w:hint="cs"/>
          <w:rtl/>
        </w:rPr>
        <w:t>המאשימה ביקשה לזקוף לזכות הנאשם את הודאתו ונטילת האחריות, ולחומרה את תוכנו של תסקיר המבחן והעדר המלצה. על הנאשם ביקשה להטיל 40 חודשי מאסר, לצד ענישה נלווית, לרבות חילוט הרכב ששימש לביצוע העבירות.</w:t>
      </w:r>
    </w:p>
    <w:p w14:paraId="42266A3F" w14:textId="77777777" w:rsidR="00A4471B" w:rsidRDefault="00A4471B" w:rsidP="00A4471B">
      <w:pPr>
        <w:pStyle w:val="a9"/>
        <w:numPr>
          <w:ilvl w:val="0"/>
          <w:numId w:val="1"/>
        </w:numPr>
        <w:spacing w:line="360" w:lineRule="auto"/>
        <w:jc w:val="both"/>
        <w:rPr>
          <w:rFonts w:ascii="Arial" w:hAnsi="Arial"/>
        </w:rPr>
      </w:pPr>
      <w:r>
        <w:rPr>
          <w:rFonts w:ascii="Arial" w:hAnsi="Arial" w:hint="cs"/>
          <w:rtl/>
        </w:rPr>
        <w:t>הסנגור ביקש לשים דגש על שיתוף הפעולה שבין הנאשם ליחידה החוקרת. על פיו, וככל והנאשם היה מיוצג מעת מעצרו, היה ניתן לכך משקל רב יותר, במסגרת טיעוני המאשימה לעונש. הסנגור הפנה לשני דוחות פעולה המצביעים לדבריו על אופן התנהלות הנאשם בעת המעצר, שיתוף הפעולה, והכוונת השוטרים למקום בו נמצאו הסמים (אישום 6).</w:t>
      </w:r>
    </w:p>
    <w:p w14:paraId="56C6BF2A" w14:textId="77777777" w:rsidR="00A4471B" w:rsidRDefault="00A4471B" w:rsidP="00A4471B">
      <w:pPr>
        <w:pStyle w:val="a9"/>
        <w:numPr>
          <w:ilvl w:val="0"/>
          <w:numId w:val="1"/>
        </w:numPr>
        <w:spacing w:line="360" w:lineRule="auto"/>
        <w:jc w:val="both"/>
        <w:rPr>
          <w:rFonts w:ascii="Arial" w:hAnsi="Arial"/>
        </w:rPr>
      </w:pPr>
      <w:r>
        <w:rPr>
          <w:rFonts w:ascii="Arial" w:hAnsi="Arial" w:hint="cs"/>
          <w:rtl/>
        </w:rPr>
        <w:t>הסנגור הוסיף, כי כתב האישום בו הודה הנאשם, מבסס 3 עבירות של סחר בסם מסוכן, ועבירה אחת של אספקה (אישום 6), שכן לא התקבלה תמורה בעבור אספקת הסם.</w:t>
      </w:r>
    </w:p>
    <w:p w14:paraId="21A084A7" w14:textId="77777777" w:rsidR="00A4471B" w:rsidRDefault="00A4471B" w:rsidP="00A4471B">
      <w:pPr>
        <w:pStyle w:val="a9"/>
        <w:numPr>
          <w:ilvl w:val="0"/>
          <w:numId w:val="1"/>
        </w:numPr>
        <w:spacing w:line="360" w:lineRule="auto"/>
        <w:jc w:val="both"/>
        <w:rPr>
          <w:rFonts w:ascii="Arial" w:hAnsi="Arial"/>
        </w:rPr>
      </w:pPr>
      <w:r>
        <w:rPr>
          <w:rFonts w:ascii="Arial" w:hAnsi="Arial" w:hint="cs"/>
          <w:rtl/>
        </w:rPr>
        <w:lastRenderedPageBreak/>
        <w:t>הסנגור הפנה לתוכנו של תסקיר המבחן, הרקע בו צמח הנאשם, והיקלעותו למשבר כלכלי שהובילו לביצוע העבירות. הוסף בעניין זה, כי אף שרות המבחן לא התרשם כי המדובר באדם בעל קווים עברייניי</w:t>
      </w:r>
      <w:r>
        <w:rPr>
          <w:rFonts w:ascii="Arial" w:hAnsi="Arial" w:hint="eastAsia"/>
          <w:rtl/>
        </w:rPr>
        <w:t>ם</w:t>
      </w:r>
      <w:r>
        <w:rPr>
          <w:rFonts w:ascii="Arial" w:hAnsi="Arial" w:hint="cs"/>
          <w:rtl/>
        </w:rPr>
        <w:t>, ומהתסקיר עולים גורמי הסיכוי על גורמי הסיכון. הוסף, כי לדעת שרות המבחן, המעצר וכן ניהול ההליך, הינם גורמים בעלי השפעה רבה על הנאשם.</w:t>
      </w:r>
    </w:p>
    <w:p w14:paraId="260DBEB4" w14:textId="77777777" w:rsidR="00A4471B" w:rsidRDefault="00A4471B" w:rsidP="00A4471B">
      <w:pPr>
        <w:pStyle w:val="a9"/>
        <w:numPr>
          <w:ilvl w:val="0"/>
          <w:numId w:val="1"/>
        </w:numPr>
        <w:spacing w:line="360" w:lineRule="auto"/>
        <w:jc w:val="both"/>
        <w:rPr>
          <w:rFonts w:ascii="Arial" w:hAnsi="Arial"/>
        </w:rPr>
      </w:pPr>
      <w:r>
        <w:rPr>
          <w:rFonts w:ascii="Arial" w:hAnsi="Arial" w:hint="cs"/>
          <w:rtl/>
        </w:rPr>
        <w:t>הסנגור ביקש לכלול את כל כתב האישום תחת מתחם עונש אחד, שהרף התחתון שבו הינו החל מ-10 חודשים. הסנגור הפנה לפסיקה תומכת, במסגרתה נקבעו מתחמי עונש שבין 10 חודשים ועד 24 חודשים.</w:t>
      </w:r>
    </w:p>
    <w:p w14:paraId="7859D687" w14:textId="77777777" w:rsidR="00A4471B" w:rsidRDefault="00A4471B" w:rsidP="00A4471B">
      <w:pPr>
        <w:pStyle w:val="a9"/>
        <w:numPr>
          <w:ilvl w:val="0"/>
          <w:numId w:val="1"/>
        </w:numPr>
        <w:spacing w:line="360" w:lineRule="auto"/>
        <w:jc w:val="both"/>
        <w:rPr>
          <w:rFonts w:ascii="Arial" w:hAnsi="Arial"/>
        </w:rPr>
      </w:pPr>
      <w:r>
        <w:rPr>
          <w:rFonts w:ascii="Arial" w:hAnsi="Arial" w:hint="cs"/>
          <w:rtl/>
        </w:rPr>
        <w:t>בהתייחס לבקשת חילוט הרכב ציין הסנגור, כי הוא משאיר את העניין לשיקול דעת בית המשפט, ואולם ביקש לקחת בחשבון כי ערכו של הרכב נמוך.</w:t>
      </w:r>
    </w:p>
    <w:p w14:paraId="298802C3" w14:textId="77777777" w:rsidR="00A4471B" w:rsidRDefault="00A4471B" w:rsidP="00A4471B">
      <w:pPr>
        <w:pStyle w:val="a9"/>
        <w:numPr>
          <w:ilvl w:val="0"/>
          <w:numId w:val="1"/>
        </w:numPr>
        <w:spacing w:line="360" w:lineRule="auto"/>
        <w:jc w:val="both"/>
        <w:rPr>
          <w:rFonts w:ascii="Arial" w:hAnsi="Arial"/>
        </w:rPr>
      </w:pPr>
      <w:r>
        <w:rPr>
          <w:rFonts w:ascii="Arial" w:hAnsi="Arial" w:hint="cs"/>
          <w:rtl/>
        </w:rPr>
        <w:t xml:space="preserve">הנאשם הביע צער ובושה על מעשיו, וציין כי מעשיו נעשו מתוך חוסר אונים, נוכח חובותיו לשוק האפור, ואולם הוא מבין כי הדבר אינו מצדיק בשום דרך את ביצוע העבירות, והוא לא ישוב עליהם. הנאשם הוסיף, כי תקופת המעצר הבהירה לו היטב את חומרת המעשים, ומכך למד לקח. הנאשם ציין, כי הוא אב ל-7 ילדים ו-14 נכדים אליהם הוא מתגעגע. הנאשם ביקש לשוב לחיק משפחתו. </w:t>
      </w:r>
    </w:p>
    <w:p w14:paraId="61DEC748" w14:textId="77777777" w:rsidR="00A4471B" w:rsidRPr="00725F28" w:rsidRDefault="00A4471B" w:rsidP="00A4471B">
      <w:pPr>
        <w:spacing w:line="360" w:lineRule="auto"/>
        <w:ind w:firstLine="720"/>
        <w:jc w:val="both"/>
        <w:rPr>
          <w:rFonts w:ascii="Arial" w:hAnsi="Arial"/>
          <w:b/>
          <w:bCs/>
        </w:rPr>
      </w:pPr>
      <w:r w:rsidRPr="00725F28">
        <w:rPr>
          <w:rFonts w:ascii="Arial" w:hAnsi="Arial" w:hint="cs"/>
          <w:b/>
          <w:bCs/>
          <w:u w:val="single"/>
          <w:rtl/>
        </w:rPr>
        <w:t>מתחם העונש ההולם</w:t>
      </w:r>
      <w:r w:rsidRPr="00725F28">
        <w:rPr>
          <w:rFonts w:ascii="Arial" w:hAnsi="Arial" w:hint="cs"/>
          <w:b/>
          <w:bCs/>
          <w:rtl/>
        </w:rPr>
        <w:t>:</w:t>
      </w:r>
    </w:p>
    <w:p w14:paraId="3A900A32" w14:textId="77777777" w:rsidR="00A4471B" w:rsidRPr="00C47803" w:rsidRDefault="00A4471B" w:rsidP="00A4471B">
      <w:pPr>
        <w:pStyle w:val="a9"/>
        <w:numPr>
          <w:ilvl w:val="0"/>
          <w:numId w:val="1"/>
        </w:numPr>
        <w:spacing w:line="360" w:lineRule="auto"/>
        <w:jc w:val="both"/>
        <w:rPr>
          <w:rFonts w:ascii="Arial" w:hAnsi="Arial"/>
          <w:rtl/>
        </w:rPr>
      </w:pPr>
      <w:r w:rsidRPr="00C47803">
        <w:rPr>
          <w:rFonts w:ascii="Arial" w:hAnsi="Arial"/>
          <w:rtl/>
        </w:rPr>
        <w:t>ב</w:t>
      </w:r>
      <w:r>
        <w:rPr>
          <w:rFonts w:ascii="Arial" w:hAnsi="Arial" w:hint="cs"/>
          <w:rtl/>
        </w:rPr>
        <w:t xml:space="preserve">ענייננו, </w:t>
      </w:r>
      <w:r w:rsidRPr="00C47803">
        <w:rPr>
          <w:rFonts w:ascii="Arial" w:hAnsi="Arial"/>
          <w:rtl/>
        </w:rPr>
        <w:t>יש לקבוע מתחם ענישה אחד, ולתת ביטוי לצבר העבירות בתוך המתחם שייקבע, שכן המדובר בעבירות הנובעות מאותה מסכת עובדתית, שנעברו במועדים סמוכים מאוד (</w:t>
      </w:r>
      <w:r>
        <w:rPr>
          <w:rFonts w:ascii="Arial" w:hAnsi="Arial" w:hint="cs"/>
          <w:rtl/>
        </w:rPr>
        <w:t>בפרק זמן של כשבוע</w:t>
      </w:r>
      <w:r w:rsidRPr="00C47803">
        <w:rPr>
          <w:rFonts w:ascii="Arial" w:hAnsi="Arial"/>
          <w:rtl/>
        </w:rPr>
        <w:t xml:space="preserve">), אשר בוצעו באמצעות אפליקציית </w:t>
      </w:r>
      <w:r>
        <w:rPr>
          <w:rFonts w:ascii="Arial" w:hAnsi="Arial" w:hint="cs"/>
          <w:rtl/>
        </w:rPr>
        <w:t xml:space="preserve">ווטס אפ או </w:t>
      </w:r>
      <w:r w:rsidRPr="00C47803">
        <w:rPr>
          <w:rFonts w:ascii="Arial" w:hAnsi="Arial"/>
          <w:rtl/>
        </w:rPr>
        <w:t>טלגראם, לצרכני סמים שונים אשר יצרו קשר באמצעות האפליקציה</w:t>
      </w:r>
      <w:r>
        <w:rPr>
          <w:rFonts w:ascii="Arial" w:hAnsi="Arial" w:hint="cs"/>
          <w:rtl/>
        </w:rPr>
        <w:t>, כאשר תפקידו של הנאשם היה להעביר את הסם לאותם צרכנים</w:t>
      </w:r>
      <w:r w:rsidRPr="00C47803">
        <w:rPr>
          <w:rFonts w:ascii="Arial" w:hAnsi="Arial"/>
          <w:rtl/>
        </w:rPr>
        <w:t>. העביר</w:t>
      </w:r>
      <w:r>
        <w:rPr>
          <w:rFonts w:ascii="Arial" w:hAnsi="Arial" w:hint="cs"/>
          <w:rtl/>
        </w:rPr>
        <w:t xml:space="preserve">ות </w:t>
      </w:r>
      <w:r w:rsidRPr="00C47803">
        <w:rPr>
          <w:rFonts w:ascii="Arial" w:hAnsi="Arial"/>
          <w:rtl/>
        </w:rPr>
        <w:t>הנוספ</w:t>
      </w:r>
      <w:r>
        <w:rPr>
          <w:rFonts w:ascii="Arial" w:hAnsi="Arial" w:hint="cs"/>
          <w:rtl/>
        </w:rPr>
        <w:t>ו</w:t>
      </w:r>
      <w:r w:rsidRPr="00C47803">
        <w:rPr>
          <w:rFonts w:ascii="Arial" w:hAnsi="Arial"/>
          <w:rtl/>
        </w:rPr>
        <w:t>ת של החזקת סם שלא לצריכה עצמית, הינ</w:t>
      </w:r>
      <w:r>
        <w:rPr>
          <w:rFonts w:ascii="Arial" w:hAnsi="Arial" w:hint="cs"/>
          <w:rtl/>
        </w:rPr>
        <w:t>ן</w:t>
      </w:r>
      <w:r w:rsidRPr="00C47803">
        <w:rPr>
          <w:rFonts w:ascii="Arial" w:hAnsi="Arial"/>
          <w:rtl/>
        </w:rPr>
        <w:t xml:space="preserve"> עביר</w:t>
      </w:r>
      <w:r>
        <w:rPr>
          <w:rFonts w:ascii="Arial" w:hAnsi="Arial" w:hint="cs"/>
          <w:rtl/>
        </w:rPr>
        <w:t xml:space="preserve">ות </w:t>
      </w:r>
      <w:r w:rsidRPr="00C47803">
        <w:rPr>
          <w:rFonts w:ascii="Arial" w:hAnsi="Arial"/>
          <w:rtl/>
        </w:rPr>
        <w:t>שנלוו לעבירות הסחר.</w:t>
      </w:r>
      <w:r>
        <w:rPr>
          <w:rFonts w:ascii="Arial" w:hAnsi="Arial" w:hint="cs"/>
          <w:rtl/>
        </w:rPr>
        <w:t xml:space="preserve"> עיון בנ/1 ונ/2 שהוגשו בהסכמה מחזקים עניין זה ביתר שאת.</w:t>
      </w:r>
    </w:p>
    <w:p w14:paraId="42E3EF5D" w14:textId="77777777" w:rsidR="00A4471B" w:rsidRDefault="00A4471B" w:rsidP="00A4471B">
      <w:pPr>
        <w:pStyle w:val="a9"/>
        <w:numPr>
          <w:ilvl w:val="0"/>
          <w:numId w:val="1"/>
        </w:numPr>
        <w:spacing w:line="360" w:lineRule="auto"/>
        <w:jc w:val="both"/>
        <w:rPr>
          <w:rFonts w:ascii="Arial" w:hAnsi="Arial"/>
        </w:rPr>
      </w:pPr>
      <w:r w:rsidRPr="00E50A85">
        <w:rPr>
          <w:rFonts w:ascii="Arial" w:hAnsi="Arial"/>
          <w:rtl/>
        </w:rPr>
        <w:t xml:space="preserve">המדובר בארבע עבירות של סחר בסם מסוג קנביס </w:t>
      </w:r>
      <w:r w:rsidRPr="00E50A85">
        <w:rPr>
          <w:rFonts w:ascii="Arial" w:hAnsi="Arial" w:hint="cs"/>
          <w:rtl/>
        </w:rPr>
        <w:t xml:space="preserve">וחשיש, </w:t>
      </w:r>
      <w:r w:rsidRPr="00E50A85">
        <w:rPr>
          <w:rFonts w:ascii="Arial" w:hAnsi="Arial"/>
          <w:rtl/>
        </w:rPr>
        <w:t>בכמו</w:t>
      </w:r>
      <w:r w:rsidRPr="00E50A85">
        <w:rPr>
          <w:rFonts w:ascii="Arial" w:hAnsi="Arial" w:hint="cs"/>
          <w:rtl/>
        </w:rPr>
        <w:t>יות של בין 10 גרם ל- 20 גרם תמורת סכומי כסף בין 450 ₪ ועד 1100 ₪. באישום מספר 6 העביר הנאשם סם מסוכן מסוג קנבוס במשקל של 812.41 גרם נטו. אעיר ב</w:t>
      </w:r>
      <w:r>
        <w:rPr>
          <w:rFonts w:ascii="Arial" w:hAnsi="Arial" w:hint="cs"/>
          <w:rtl/>
        </w:rPr>
        <w:t xml:space="preserve">עניין זה, </w:t>
      </w:r>
      <w:r w:rsidRPr="00E50A85">
        <w:rPr>
          <w:rFonts w:ascii="Arial" w:hAnsi="Arial" w:hint="cs"/>
          <w:rtl/>
        </w:rPr>
        <w:t xml:space="preserve">כי בהתאם להוראת החוק, אין בעובדה כי לא התקבלה תמורה, כדי לבסס כנגד הנאשם עבירה מופחתת של אספקה, </w:t>
      </w:r>
      <w:r>
        <w:rPr>
          <w:rFonts w:ascii="Arial" w:hAnsi="Arial" w:hint="cs"/>
          <w:rtl/>
        </w:rPr>
        <w:t xml:space="preserve">ואולם אף היא </w:t>
      </w:r>
      <w:r w:rsidRPr="00E50A85">
        <w:rPr>
          <w:rFonts w:ascii="Arial" w:hAnsi="Arial" w:hint="cs"/>
          <w:rtl/>
        </w:rPr>
        <w:t xml:space="preserve">מצויה </w:t>
      </w:r>
      <w:r>
        <w:rPr>
          <w:rFonts w:ascii="Arial" w:hAnsi="Arial" w:hint="cs"/>
          <w:rtl/>
        </w:rPr>
        <w:t xml:space="preserve">תחת אותה </w:t>
      </w:r>
      <w:r w:rsidRPr="00E50A85">
        <w:rPr>
          <w:rFonts w:ascii="Arial" w:hAnsi="Arial" w:hint="cs"/>
          <w:rtl/>
        </w:rPr>
        <w:t xml:space="preserve">הוראת חוק, </w:t>
      </w:r>
      <w:r>
        <w:rPr>
          <w:rFonts w:ascii="Arial" w:hAnsi="Arial" w:hint="cs"/>
          <w:rtl/>
        </w:rPr>
        <w:t>וחומרתה ב</w:t>
      </w:r>
      <w:r w:rsidRPr="00E50A85">
        <w:rPr>
          <w:rFonts w:ascii="Arial" w:hAnsi="Arial" w:hint="cs"/>
          <w:rtl/>
        </w:rPr>
        <w:t xml:space="preserve">אה לידי ביטוי בכמות הסם </w:t>
      </w:r>
      <w:r>
        <w:rPr>
          <w:rFonts w:ascii="Arial" w:hAnsi="Arial" w:hint="cs"/>
          <w:rtl/>
        </w:rPr>
        <w:t xml:space="preserve">הגדולה </w:t>
      </w:r>
      <w:r w:rsidRPr="00E50A85">
        <w:rPr>
          <w:rFonts w:ascii="Arial" w:hAnsi="Arial" w:hint="cs"/>
          <w:rtl/>
        </w:rPr>
        <w:t>אותה העביר הנאשם לקונה, וביסוס מסקנה כי נגישותו לסמים הי</w:t>
      </w:r>
      <w:r>
        <w:rPr>
          <w:rFonts w:ascii="Arial" w:hAnsi="Arial" w:hint="cs"/>
          <w:rtl/>
        </w:rPr>
        <w:t>יתה</w:t>
      </w:r>
      <w:r w:rsidRPr="00E50A85">
        <w:rPr>
          <w:rFonts w:ascii="Arial" w:hAnsi="Arial" w:hint="cs"/>
          <w:rtl/>
        </w:rPr>
        <w:t xml:space="preserve"> גדולה</w:t>
      </w:r>
      <w:r>
        <w:rPr>
          <w:rFonts w:ascii="Arial" w:hAnsi="Arial" w:hint="cs"/>
          <w:rtl/>
        </w:rPr>
        <w:t xml:space="preserve">, זאת בין היתר בהתאם למסמכים אותם ביקש הסנגור להגיש אשר עולים הן מדברי </w:t>
      </w:r>
      <w:r w:rsidRPr="00A70E67">
        <w:rPr>
          <w:rFonts w:ascii="Arial" w:hAnsi="Arial"/>
          <w:rtl/>
        </w:rPr>
        <w:t>דוד קימיאגריב</w:t>
      </w:r>
      <w:r>
        <w:rPr>
          <w:rFonts w:ascii="Arial" w:hAnsi="Arial" w:hint="cs"/>
          <w:rtl/>
        </w:rPr>
        <w:t xml:space="preserve">, וכן מדוח הפעולה. </w:t>
      </w:r>
      <w:r w:rsidRPr="00E50A85">
        <w:rPr>
          <w:rFonts w:ascii="Arial" w:hAnsi="Arial" w:hint="cs"/>
          <w:rtl/>
        </w:rPr>
        <w:t xml:space="preserve">מעבר לכך, המעשים </w:t>
      </w:r>
      <w:r w:rsidRPr="00E50A85">
        <w:rPr>
          <w:rFonts w:ascii="Arial" w:hAnsi="Arial"/>
          <w:rtl/>
        </w:rPr>
        <w:t>בכללותם מצביעים על תכנון מוקדם, תיאום והגעה למקום עליו סוכם מראש, לצורך השלמת העסק</w:t>
      </w:r>
      <w:r>
        <w:rPr>
          <w:rFonts w:ascii="Arial" w:hAnsi="Arial" w:hint="cs"/>
          <w:rtl/>
        </w:rPr>
        <w:t>אות</w:t>
      </w:r>
      <w:r w:rsidRPr="00E50A85">
        <w:rPr>
          <w:rFonts w:ascii="Arial" w:hAnsi="Arial"/>
          <w:rtl/>
        </w:rPr>
        <w:t>. יתרה מזאת, במסגרת אישום</w:t>
      </w:r>
      <w:r>
        <w:rPr>
          <w:rFonts w:ascii="Arial" w:hAnsi="Arial" w:hint="cs"/>
          <w:rtl/>
        </w:rPr>
        <w:t xml:space="preserve"> 7</w:t>
      </w:r>
      <w:r w:rsidRPr="00E50A85">
        <w:rPr>
          <w:rFonts w:ascii="Arial" w:hAnsi="Arial"/>
          <w:rtl/>
        </w:rPr>
        <w:t>, נתפסו ברכב סמים בכמות גדולה</w:t>
      </w:r>
      <w:r>
        <w:rPr>
          <w:rFonts w:ascii="Arial" w:hAnsi="Arial" w:hint="cs"/>
          <w:rtl/>
        </w:rPr>
        <w:t xml:space="preserve">. 203.08 </w:t>
      </w:r>
      <w:r w:rsidRPr="00E50A85">
        <w:rPr>
          <w:rFonts w:ascii="Arial" w:hAnsi="Arial"/>
          <w:rtl/>
        </w:rPr>
        <w:t xml:space="preserve">גרם </w:t>
      </w:r>
      <w:r>
        <w:rPr>
          <w:rFonts w:ascii="Arial" w:hAnsi="Arial" w:hint="cs"/>
          <w:rtl/>
        </w:rPr>
        <w:t xml:space="preserve">נטו של סם מסוג קנבוס, וכן 20.12 גרם נטו של סם מסוג חשיש </w:t>
      </w:r>
      <w:r w:rsidRPr="00E50A85">
        <w:rPr>
          <w:rFonts w:ascii="Arial" w:hAnsi="Arial"/>
          <w:rtl/>
        </w:rPr>
        <w:t>מחולקים לשקיות</w:t>
      </w:r>
      <w:r>
        <w:rPr>
          <w:rFonts w:ascii="Arial" w:hAnsi="Arial" w:hint="cs"/>
          <w:rtl/>
        </w:rPr>
        <w:t xml:space="preserve">. </w:t>
      </w:r>
    </w:p>
    <w:p w14:paraId="3D629C66" w14:textId="77777777" w:rsidR="00A4471B" w:rsidRDefault="00A4471B" w:rsidP="00A4471B">
      <w:pPr>
        <w:pStyle w:val="a9"/>
        <w:numPr>
          <w:ilvl w:val="0"/>
          <w:numId w:val="1"/>
        </w:numPr>
        <w:spacing w:line="360" w:lineRule="auto"/>
        <w:jc w:val="both"/>
        <w:rPr>
          <w:rFonts w:ascii="Arial" w:hAnsi="Arial"/>
        </w:rPr>
      </w:pPr>
      <w:r>
        <w:rPr>
          <w:rFonts w:ascii="Arial" w:hAnsi="Arial" w:hint="cs"/>
          <w:rtl/>
        </w:rPr>
        <w:t xml:space="preserve">במסגרת האישום האחרון נטל הנאשם אחריות על החזקת סם שלא לצריכה עצמית, בכמות של כ-4 ק"ג, יחד עם אחרים שזהותם אינה ידועה. ביחס לכך, יש להביא בחשבון מחד, את הכמות שנתפסה במחסן שהוחזק לצורך ביצוע העסקאות, את ההחזקה המשותפת, וכן את העובדה, כי הנאשם הוא שהוביל את החוקרים למחסן, וחשף בפניהם את המקום בו הוחזק הסם. </w:t>
      </w:r>
    </w:p>
    <w:p w14:paraId="0B16D830" w14:textId="77777777" w:rsidR="00A4471B" w:rsidRPr="00C47803" w:rsidRDefault="00A4471B" w:rsidP="00A4471B">
      <w:pPr>
        <w:pStyle w:val="a9"/>
        <w:numPr>
          <w:ilvl w:val="0"/>
          <w:numId w:val="1"/>
        </w:numPr>
        <w:spacing w:line="360" w:lineRule="auto"/>
        <w:jc w:val="both"/>
        <w:rPr>
          <w:rFonts w:ascii="Arial" w:hAnsi="Arial"/>
          <w:rtl/>
        </w:rPr>
      </w:pPr>
      <w:r w:rsidRPr="00C47803">
        <w:rPr>
          <w:rFonts w:ascii="Arial" w:hAnsi="Arial"/>
          <w:rtl/>
        </w:rPr>
        <w:t>עבירות הסחר והשימוש בסמים חומרתן רבה, והן פוגעות בערכים המוגנים של הגנה על שלום הציבור וביטחונו מפני הנזקים החמורים הנגרמים כתוצאה משימוש והפצה של סמים.</w:t>
      </w:r>
    </w:p>
    <w:p w14:paraId="067068D5" w14:textId="77777777" w:rsidR="00A4471B" w:rsidRPr="00C47803" w:rsidRDefault="00A4471B" w:rsidP="00A4471B">
      <w:pPr>
        <w:pStyle w:val="a9"/>
        <w:numPr>
          <w:ilvl w:val="0"/>
          <w:numId w:val="1"/>
        </w:numPr>
        <w:spacing w:line="360" w:lineRule="auto"/>
        <w:jc w:val="both"/>
        <w:rPr>
          <w:rFonts w:ascii="Arial" w:hAnsi="Arial"/>
          <w:rtl/>
        </w:rPr>
      </w:pPr>
      <w:r w:rsidRPr="00C47803">
        <w:rPr>
          <w:rFonts w:ascii="Arial" w:hAnsi="Arial"/>
          <w:rtl/>
        </w:rPr>
        <w:t>ב</w:t>
      </w:r>
      <w:hyperlink r:id="rId19" w:history="1">
        <w:r w:rsidR="00FA0486" w:rsidRPr="00FA0486">
          <w:rPr>
            <w:rFonts w:ascii="Arial" w:hAnsi="Arial"/>
            <w:color w:val="0000FF"/>
            <w:u w:val="single"/>
            <w:rtl/>
          </w:rPr>
          <w:t>ע"פ 6029/03</w:t>
        </w:r>
      </w:hyperlink>
      <w:r w:rsidRPr="00C47803">
        <w:rPr>
          <w:rFonts w:ascii="Arial" w:hAnsi="Arial"/>
          <w:rtl/>
        </w:rPr>
        <w:t xml:space="preserve"> </w:t>
      </w:r>
      <w:r w:rsidRPr="00725F28">
        <w:rPr>
          <w:rFonts w:ascii="Arial" w:hAnsi="Arial"/>
          <w:b/>
          <w:bCs/>
          <w:rtl/>
        </w:rPr>
        <w:t>מדינת ישראל נ' גולן שמאי</w:t>
      </w:r>
      <w:r w:rsidRPr="00C47803">
        <w:rPr>
          <w:rFonts w:ascii="Arial" w:hAnsi="Arial"/>
          <w:rtl/>
        </w:rPr>
        <w:t xml:space="preserve"> [פורסם בנבו] (9.2.04) קבע בית המשפט העליון כי: "נגע הסמים אוכל </w:t>
      </w:r>
      <w:r w:rsidRPr="00C47803">
        <w:rPr>
          <w:rFonts w:ascii="Arial" w:hAnsi="Arial" w:hint="cs"/>
          <w:rtl/>
        </w:rPr>
        <w:t>באוכלוסיי</w:t>
      </w:r>
      <w:r w:rsidRPr="00C47803">
        <w:rPr>
          <w:rFonts w:ascii="Arial" w:hAnsi="Arial" w:hint="eastAsia"/>
          <w:rtl/>
        </w:rPr>
        <w:t>ה</w:t>
      </w:r>
      <w:r w:rsidRPr="00C47803">
        <w:rPr>
          <w:rFonts w:ascii="Arial" w:hAnsi="Arial"/>
          <w:rtl/>
        </w:rPr>
        <w:t xml:space="preserve"> שלנו בכל פה והחברה הכריזה עליו מלחמת חורמה ומצפה שהעונשים שיגזרו על ידי בתי המשפט בשל עבירות סמים ישתלבו במאבק הכולל להדברת הנגע. עונש הולם למחזיקי סמים שלא לשימוש-עצמי, קרי: למשולבים במערך ההפצה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p>
    <w:p w14:paraId="21725A1E" w14:textId="77777777" w:rsidR="00A4471B" w:rsidRPr="00C47803" w:rsidRDefault="00A4471B" w:rsidP="00A4471B">
      <w:pPr>
        <w:pStyle w:val="a9"/>
        <w:numPr>
          <w:ilvl w:val="0"/>
          <w:numId w:val="1"/>
        </w:numPr>
        <w:spacing w:line="360" w:lineRule="auto"/>
        <w:jc w:val="both"/>
        <w:rPr>
          <w:rFonts w:ascii="Arial" w:hAnsi="Arial"/>
          <w:rtl/>
        </w:rPr>
      </w:pPr>
      <w:r w:rsidRPr="00C47803">
        <w:rPr>
          <w:rFonts w:ascii="Arial" w:hAnsi="Arial"/>
          <w:rtl/>
        </w:rPr>
        <w:t>לרוב נהוג לגזור בגין עבירות סחר בסמים עונשי מאסר בפועל. בית המשפט קבע כי נוכח הצורך החשוב שבמאבק בעבירות הסחר בסמים, על בית המשפט לתת משקל ממשי לשיקול</w:t>
      </w:r>
    </w:p>
    <w:p w14:paraId="3AF80737" w14:textId="77777777" w:rsidR="00A4471B" w:rsidRPr="00C47803" w:rsidRDefault="00A4471B" w:rsidP="00A4471B">
      <w:pPr>
        <w:pStyle w:val="a9"/>
        <w:numPr>
          <w:ilvl w:val="0"/>
          <w:numId w:val="1"/>
        </w:numPr>
        <w:spacing w:line="360" w:lineRule="auto"/>
        <w:jc w:val="both"/>
        <w:rPr>
          <w:rFonts w:ascii="Arial" w:hAnsi="Arial"/>
          <w:rtl/>
        </w:rPr>
      </w:pPr>
      <w:r w:rsidRPr="00C47803">
        <w:rPr>
          <w:rFonts w:ascii="Arial" w:hAnsi="Arial"/>
          <w:rtl/>
        </w:rPr>
        <w:t xml:space="preserve">ההרתעתי אל מול השיקולים האישיים. </w:t>
      </w:r>
      <w:hyperlink r:id="rId20" w:history="1">
        <w:r w:rsidR="00FA0486" w:rsidRPr="00FA0486">
          <w:rPr>
            <w:rFonts w:ascii="Arial" w:hAnsi="Arial"/>
            <w:color w:val="0000FF"/>
            <w:u w:val="single"/>
            <w:rtl/>
          </w:rPr>
          <w:t>ע"פ 9482/09</w:t>
        </w:r>
      </w:hyperlink>
      <w:r w:rsidRPr="00C47803">
        <w:rPr>
          <w:rFonts w:ascii="Arial" w:hAnsi="Arial"/>
          <w:rtl/>
        </w:rPr>
        <w:t xml:space="preserve"> ביטון נ' מדינת ישראל [פורסם בנבו] (24.7.11).</w:t>
      </w:r>
    </w:p>
    <w:p w14:paraId="5839AC69" w14:textId="77777777" w:rsidR="00A4471B" w:rsidRPr="00C47803" w:rsidRDefault="00A4471B" w:rsidP="00A4471B">
      <w:pPr>
        <w:pStyle w:val="a9"/>
        <w:numPr>
          <w:ilvl w:val="0"/>
          <w:numId w:val="1"/>
        </w:numPr>
        <w:spacing w:line="360" w:lineRule="auto"/>
        <w:jc w:val="both"/>
        <w:rPr>
          <w:rFonts w:ascii="Arial" w:hAnsi="Arial"/>
          <w:rtl/>
        </w:rPr>
      </w:pPr>
      <w:r w:rsidRPr="00C47803">
        <w:rPr>
          <w:rFonts w:ascii="Arial" w:hAnsi="Arial"/>
          <w:rtl/>
        </w:rPr>
        <w:t>ב</w:t>
      </w:r>
      <w:hyperlink r:id="rId21" w:history="1">
        <w:r w:rsidR="00FA0486" w:rsidRPr="00FA0486">
          <w:rPr>
            <w:rFonts w:ascii="Arial" w:hAnsi="Arial"/>
            <w:color w:val="0000FF"/>
            <w:u w:val="single"/>
            <w:rtl/>
          </w:rPr>
          <w:t>ע"פ 2596/18</w:t>
        </w:r>
      </w:hyperlink>
      <w:r w:rsidRPr="00C47803">
        <w:rPr>
          <w:rFonts w:ascii="Arial" w:hAnsi="Arial"/>
          <w:rtl/>
        </w:rPr>
        <w:t xml:space="preserve"> זנזורי נ' מדינת ישראל [פורסם בנבו] (12.8.18) עמד בית המשפט על חומרתה של עבירת הסחר דווקא בזמנים אלו, כאשר אמצעים טכנולוגיים כגון אפליקציית טלגראס מהווים פלטפורמה נוחה ומזמינה יותר לביצוע עבירות סחר בסמים. לאור האמור עמד בית המשפט על הצורך להחמיר בענישה בעבירות הסחר בסמים, כדי להגביר את ההרתעה משימוש באמצעים אלו. וראו גם: </w:t>
      </w:r>
      <w:hyperlink r:id="rId22" w:history="1">
        <w:r w:rsidR="00FA0486" w:rsidRPr="00FA0486">
          <w:rPr>
            <w:rFonts w:ascii="Arial" w:hAnsi="Arial"/>
            <w:color w:val="0000FF"/>
            <w:u w:val="single"/>
            <w:rtl/>
          </w:rPr>
          <w:t>ת"פ 42189-08-19</w:t>
        </w:r>
      </w:hyperlink>
      <w:r w:rsidRPr="00C47803">
        <w:rPr>
          <w:rFonts w:ascii="Arial" w:hAnsi="Arial"/>
          <w:rtl/>
        </w:rPr>
        <w:t xml:space="preserve"> מדינת ישראל נ' נני מזוז [פורסם בנבו] (06.04.20).</w:t>
      </w:r>
    </w:p>
    <w:p w14:paraId="37981368" w14:textId="77777777" w:rsidR="00A4471B" w:rsidRPr="00C47803" w:rsidRDefault="00A4471B" w:rsidP="00A4471B">
      <w:pPr>
        <w:pStyle w:val="a9"/>
        <w:numPr>
          <w:ilvl w:val="0"/>
          <w:numId w:val="1"/>
        </w:numPr>
        <w:spacing w:line="360" w:lineRule="auto"/>
        <w:jc w:val="both"/>
        <w:rPr>
          <w:rFonts w:ascii="Arial" w:hAnsi="Arial"/>
          <w:rtl/>
        </w:rPr>
      </w:pPr>
      <w:r w:rsidRPr="00C47803">
        <w:rPr>
          <w:rFonts w:ascii="Arial" w:hAnsi="Arial"/>
          <w:rtl/>
        </w:rPr>
        <w:t>אמנם, המדובר בסם מסוג קנאביס, המוגדר כסם קל יחסית בפסיקה, ואשר הענישה בעניינו פחותה יותר ביחס לסמים אחרים. עם זאת, אין להתעלם מהנזק ומהסיכון הרב הטמון בעבירות הסחר והחזקת הסמים, וכפי שציינתי לעיל – הפסיקה מייחסת לעבירות אלו חומרה יתרה. כך נקבע ב</w:t>
      </w:r>
      <w:hyperlink r:id="rId23" w:history="1">
        <w:r w:rsidR="00FA0486" w:rsidRPr="00FA0486">
          <w:rPr>
            <w:rFonts w:ascii="Arial" w:hAnsi="Arial"/>
            <w:color w:val="0000FF"/>
            <w:u w:val="single"/>
            <w:rtl/>
          </w:rPr>
          <w:t>ע"פ 170/07</w:t>
        </w:r>
      </w:hyperlink>
      <w:r w:rsidRPr="00C47803">
        <w:rPr>
          <w:rFonts w:ascii="Arial" w:hAnsi="Arial"/>
          <w:rtl/>
        </w:rPr>
        <w:t xml:space="preserve"> מטיס נ' מדינת ישראל [פורסם בנבו] (2007), ביחס לסם הקנאביס, כי גם סמים קלים מהווים לעיתים קרובות את יריית הפתיחה להתמכרות לסמים קשים יותר וכי גם בשימוש בהם עצמם טמונה סכנה.</w:t>
      </w:r>
    </w:p>
    <w:p w14:paraId="602D5FC3" w14:textId="77777777" w:rsidR="00A4471B" w:rsidRPr="00C47803" w:rsidRDefault="00A4471B" w:rsidP="00A4471B">
      <w:pPr>
        <w:pStyle w:val="a9"/>
        <w:numPr>
          <w:ilvl w:val="0"/>
          <w:numId w:val="1"/>
        </w:numPr>
        <w:spacing w:line="360" w:lineRule="auto"/>
        <w:jc w:val="both"/>
        <w:rPr>
          <w:rFonts w:ascii="Arial" w:hAnsi="Arial"/>
          <w:rtl/>
        </w:rPr>
      </w:pPr>
      <w:r w:rsidRPr="00C47803">
        <w:rPr>
          <w:rFonts w:ascii="Arial" w:hAnsi="Arial"/>
          <w:rtl/>
        </w:rPr>
        <w:t>באשר למתחם הענישה שנקבע בפסיקה בגין עבירות סחר דומות אפנה לפסקי דין אלו:</w:t>
      </w:r>
    </w:p>
    <w:p w14:paraId="47BF93A8" w14:textId="77777777" w:rsidR="00A4471B" w:rsidRPr="006D516B" w:rsidRDefault="00FA0486" w:rsidP="00A4471B">
      <w:pPr>
        <w:pStyle w:val="a9"/>
        <w:numPr>
          <w:ilvl w:val="0"/>
          <w:numId w:val="3"/>
        </w:numPr>
        <w:spacing w:line="360" w:lineRule="auto"/>
        <w:jc w:val="both"/>
        <w:rPr>
          <w:rFonts w:ascii="Arial" w:hAnsi="Arial"/>
          <w:rtl/>
        </w:rPr>
      </w:pPr>
      <w:hyperlink r:id="rId24" w:history="1">
        <w:r w:rsidRPr="00FA0486">
          <w:rPr>
            <w:rFonts w:ascii="Arial" w:hAnsi="Arial"/>
            <w:color w:val="0000FF"/>
            <w:u w:val="single"/>
            <w:rtl/>
          </w:rPr>
          <w:t>רע"פ 1720/11</w:t>
        </w:r>
      </w:hyperlink>
      <w:r w:rsidR="00A4471B" w:rsidRPr="006D516B">
        <w:rPr>
          <w:rFonts w:ascii="Arial" w:hAnsi="Arial"/>
          <w:rtl/>
        </w:rPr>
        <w:t xml:space="preserve"> מיכאל גליק נגד מדינת ישראל [פורסם בנבו] (07.03.11), אושר גזר דינו של בית משפט השלום בו הוטלו על נאשם ב-3 עבירות סחר בסם מסוג חשיש (בסה"כ 110 גרם) ובעבירה של תיווך בחשיש (בכמות של כ- 95 גרם) 8 חודשי מאסר לריצוי בפועל בתוספת ענישה נלווית.</w:t>
      </w:r>
    </w:p>
    <w:p w14:paraId="1B906961" w14:textId="77777777" w:rsidR="00A4471B" w:rsidRPr="006D516B" w:rsidRDefault="00FA0486" w:rsidP="00A4471B">
      <w:pPr>
        <w:pStyle w:val="a9"/>
        <w:numPr>
          <w:ilvl w:val="0"/>
          <w:numId w:val="3"/>
        </w:numPr>
        <w:spacing w:line="360" w:lineRule="auto"/>
        <w:jc w:val="both"/>
        <w:rPr>
          <w:rFonts w:ascii="Arial" w:hAnsi="Arial"/>
          <w:rtl/>
        </w:rPr>
      </w:pPr>
      <w:hyperlink r:id="rId25" w:history="1">
        <w:r w:rsidRPr="00FA0486">
          <w:rPr>
            <w:rFonts w:ascii="Arial" w:hAnsi="Arial"/>
            <w:color w:val="0000FF"/>
            <w:u w:val="single"/>
            <w:rtl/>
          </w:rPr>
          <w:t>רע"פ 5712/16</w:t>
        </w:r>
      </w:hyperlink>
      <w:r w:rsidR="00A4471B" w:rsidRPr="006D516B">
        <w:rPr>
          <w:rFonts w:ascii="Arial" w:hAnsi="Arial"/>
          <w:rtl/>
        </w:rPr>
        <w:t xml:space="preserve"> יצחק אייזנבאך נ' מדינת ישראל [פורסם בנבו] (17.08.16) אושר גזר דינו של בית משפט השלום אשר קבע, כי מתחם הענישה ההולם בעניינו של נאשם ב-4 עבירות סחר בקנאביס בכמויות קטנות הינו בין 8-24 חודשי מאסר, ותוך התחשבות בגילו הצעיר של הנאשם, היעדר עבר פלילי קודם, נסיבות חייו ושיקומו הוטלו על הנאשם 8 חודשי מאסר בפועל בתוספת ענישה נלווית.</w:t>
      </w:r>
    </w:p>
    <w:p w14:paraId="0E275D72" w14:textId="77777777" w:rsidR="00A4471B" w:rsidRPr="006D516B" w:rsidRDefault="00FA0486" w:rsidP="00A4471B">
      <w:pPr>
        <w:pStyle w:val="a9"/>
        <w:numPr>
          <w:ilvl w:val="0"/>
          <w:numId w:val="3"/>
        </w:numPr>
        <w:spacing w:line="360" w:lineRule="auto"/>
        <w:jc w:val="both"/>
        <w:rPr>
          <w:rFonts w:ascii="Arial" w:hAnsi="Arial"/>
          <w:rtl/>
        </w:rPr>
      </w:pPr>
      <w:hyperlink r:id="rId26" w:history="1">
        <w:r w:rsidRPr="00FA0486">
          <w:rPr>
            <w:rFonts w:ascii="Arial" w:hAnsi="Arial"/>
            <w:color w:val="0000FF"/>
            <w:u w:val="single"/>
            <w:rtl/>
          </w:rPr>
          <w:t>רע"פ 3627/13</w:t>
        </w:r>
      </w:hyperlink>
      <w:r w:rsidR="00A4471B" w:rsidRPr="006D516B">
        <w:rPr>
          <w:rFonts w:ascii="Arial" w:hAnsi="Arial"/>
          <w:rtl/>
        </w:rPr>
        <w:t xml:space="preserve"> שדה נגד מדינת ישראל [פורסם בנבו] (22.5.13) אושר גזר דין בו הוטל על נאשם שהורשע על יסוד הודאתו ב-2 עבירות של סחר בסמים בכמויות קטנות מאוד מסוג קנביס (0.8 גרם ו-1 גרם) עונש של 7 חודשי מאסר בפועל, אך זאת בשל עבר פלילי עשיר וחוסר שת"פ עם שירות המבחן.</w:t>
      </w:r>
    </w:p>
    <w:p w14:paraId="1738A287" w14:textId="77777777" w:rsidR="00A4471B" w:rsidRPr="006D516B" w:rsidRDefault="00FA0486" w:rsidP="00A4471B">
      <w:pPr>
        <w:pStyle w:val="a9"/>
        <w:numPr>
          <w:ilvl w:val="0"/>
          <w:numId w:val="3"/>
        </w:numPr>
        <w:spacing w:line="360" w:lineRule="auto"/>
        <w:jc w:val="both"/>
        <w:rPr>
          <w:rFonts w:ascii="Arial" w:hAnsi="Arial"/>
          <w:rtl/>
        </w:rPr>
      </w:pPr>
      <w:hyperlink r:id="rId27" w:history="1">
        <w:r w:rsidRPr="00FA0486">
          <w:rPr>
            <w:rFonts w:ascii="Arial" w:hAnsi="Arial"/>
            <w:color w:val="0000FF"/>
            <w:u w:val="single"/>
            <w:rtl/>
          </w:rPr>
          <w:t>עפ"ג 31347-08-14</w:t>
        </w:r>
      </w:hyperlink>
      <w:r w:rsidR="00A4471B" w:rsidRPr="006D516B">
        <w:rPr>
          <w:rFonts w:ascii="Arial" w:hAnsi="Arial"/>
          <w:rtl/>
        </w:rPr>
        <w:t xml:space="preserve"> מדינת ישראל נגד אברהים בשיטי [פורסם בנבו] (10.12.14) נגזרו על נאשם שהורשע ב-2 עבירות סחר בקנאביס (במשקל 97 גרם ו-47 גרם) ובמכירת 5 טבליות </w:t>
      </w:r>
      <w:r w:rsidR="00A4471B" w:rsidRPr="006D516B">
        <w:rPr>
          <w:rFonts w:ascii="Arial" w:hAnsi="Arial"/>
        </w:rPr>
        <w:t>MDMA</w:t>
      </w:r>
      <w:r w:rsidR="00A4471B" w:rsidRPr="006D516B">
        <w:rPr>
          <w:rFonts w:ascii="Arial" w:hAnsi="Arial"/>
          <w:rtl/>
        </w:rPr>
        <w:t>, נעדר עבר פלילי, 6 חודשי עבודות שרות, מאסר על תנאי וקנס.</w:t>
      </w:r>
    </w:p>
    <w:p w14:paraId="72BFCCC9" w14:textId="77777777" w:rsidR="00A4471B" w:rsidRPr="006D516B" w:rsidRDefault="00A4471B" w:rsidP="00A4471B">
      <w:pPr>
        <w:pStyle w:val="a9"/>
        <w:numPr>
          <w:ilvl w:val="0"/>
          <w:numId w:val="3"/>
        </w:numPr>
        <w:spacing w:line="360" w:lineRule="auto"/>
        <w:jc w:val="both"/>
        <w:rPr>
          <w:rFonts w:ascii="Arial" w:hAnsi="Arial"/>
          <w:rtl/>
        </w:rPr>
      </w:pPr>
      <w:r w:rsidRPr="006D516B">
        <w:rPr>
          <w:rFonts w:ascii="Arial" w:hAnsi="Arial"/>
          <w:rtl/>
        </w:rPr>
        <w:t>ב</w:t>
      </w:r>
      <w:hyperlink r:id="rId28" w:history="1">
        <w:r w:rsidR="00FA0486" w:rsidRPr="00FA0486">
          <w:rPr>
            <w:rFonts w:ascii="Arial" w:hAnsi="Arial"/>
            <w:color w:val="0000FF"/>
            <w:u w:val="single"/>
            <w:rtl/>
          </w:rPr>
          <w:t>ע"פ 7319-08-12</w:t>
        </w:r>
      </w:hyperlink>
      <w:r w:rsidRPr="006D516B">
        <w:rPr>
          <w:rFonts w:ascii="Arial" w:hAnsi="Arial"/>
          <w:rtl/>
        </w:rPr>
        <w:t xml:space="preserve"> אבישי סבח נגד מדינת ישראל [פורסם בנבו] (25.10.12), נדחה ערעורו של נאשם שהורשע ב-2 עבירות סחר בחשיש בכמויות קטנות (5.3 גרם ו-2.9 גרם) ובעבירה אחת לתיווך לרכישת סם והוטל עליו עונש מאסר של 18 חודשי מאסר לריצוי בפועל.</w:t>
      </w:r>
    </w:p>
    <w:p w14:paraId="4320409E" w14:textId="77777777" w:rsidR="00A4471B" w:rsidRPr="006D516B" w:rsidRDefault="00FA0486" w:rsidP="00A4471B">
      <w:pPr>
        <w:pStyle w:val="a9"/>
        <w:numPr>
          <w:ilvl w:val="0"/>
          <w:numId w:val="3"/>
        </w:numPr>
        <w:spacing w:line="360" w:lineRule="auto"/>
        <w:jc w:val="both"/>
        <w:rPr>
          <w:rFonts w:ascii="Arial" w:hAnsi="Arial"/>
          <w:rtl/>
        </w:rPr>
      </w:pPr>
      <w:hyperlink r:id="rId29" w:history="1">
        <w:r w:rsidRPr="00FA0486">
          <w:rPr>
            <w:rFonts w:ascii="Arial" w:hAnsi="Arial"/>
            <w:color w:val="0000FF"/>
            <w:u w:val="single"/>
            <w:rtl/>
          </w:rPr>
          <w:t>ת"פ 726-01-14</w:t>
        </w:r>
      </w:hyperlink>
      <w:r w:rsidR="00A4471B" w:rsidRPr="006D516B">
        <w:rPr>
          <w:rFonts w:ascii="Arial" w:hAnsi="Arial"/>
          <w:rtl/>
        </w:rPr>
        <w:t xml:space="preserve"> מדינת ישראל נ' עבד אל חלים זיתון [פורסם בנבו] (21.07.14) נקבע ביחס לאישום של 3 עבירות סחר בחשיש בכמויות קטנות (בגזה"ד נדונו 2 עבירות סחר נוספות) כי מתחם הענישה ההולם הינו בין 3 ל-10 חודשי מאסר בפועל ונגזרו על הנאשם 4 חודשי</w:t>
      </w:r>
      <w:r w:rsidR="00A4471B" w:rsidRPr="006D516B">
        <w:rPr>
          <w:rFonts w:ascii="Arial" w:hAnsi="Arial" w:hint="cs"/>
          <w:rtl/>
        </w:rPr>
        <w:t xml:space="preserve"> מ</w:t>
      </w:r>
      <w:r w:rsidR="00A4471B" w:rsidRPr="006D516B">
        <w:rPr>
          <w:rFonts w:ascii="Arial" w:hAnsi="Arial"/>
          <w:rtl/>
        </w:rPr>
        <w:t>אסר בגין כל אחת מהעבירות, ובסה"כ, עם ריצוין בחופף, נגזרו על הנאשם בגין רכיב זה 6 חודשי מאסר בפועל.</w:t>
      </w:r>
    </w:p>
    <w:p w14:paraId="475BC224" w14:textId="77777777" w:rsidR="00A4471B" w:rsidRDefault="00FA0486" w:rsidP="00A4471B">
      <w:pPr>
        <w:pStyle w:val="a9"/>
        <w:numPr>
          <w:ilvl w:val="0"/>
          <w:numId w:val="3"/>
        </w:numPr>
        <w:spacing w:line="360" w:lineRule="auto"/>
        <w:jc w:val="both"/>
        <w:rPr>
          <w:rFonts w:ascii="Arial" w:hAnsi="Arial"/>
        </w:rPr>
      </w:pPr>
      <w:hyperlink r:id="rId30" w:history="1">
        <w:r w:rsidRPr="00FA0486">
          <w:rPr>
            <w:rFonts w:ascii="Arial" w:hAnsi="Arial"/>
            <w:color w:val="0000FF"/>
            <w:u w:val="single"/>
            <w:rtl/>
          </w:rPr>
          <w:t>ת"פ 56059-07-17</w:t>
        </w:r>
      </w:hyperlink>
      <w:r w:rsidR="00A4471B" w:rsidRPr="006D516B">
        <w:rPr>
          <w:rFonts w:ascii="Arial" w:hAnsi="Arial"/>
          <w:rtl/>
        </w:rPr>
        <w:t xml:space="preserve"> מדינת ישראל נגד מתן רווח [פורסם בנבו] (12.03.18), נגזרו על נאשם שהורשע ב-3 עבירות סחר בקנאביס באמצעות טלגראס (9.8 גרם, 12.7 גרם ו-2.9 גרם) 5 חודשי מאסר בפועל בתוספת ענישה נלווית.</w:t>
      </w:r>
    </w:p>
    <w:p w14:paraId="2633C9A1" w14:textId="77777777" w:rsidR="00A4471B" w:rsidRPr="006D516B" w:rsidRDefault="00FA0486" w:rsidP="00A4471B">
      <w:pPr>
        <w:pStyle w:val="a9"/>
        <w:numPr>
          <w:ilvl w:val="0"/>
          <w:numId w:val="3"/>
        </w:numPr>
        <w:spacing w:line="360" w:lineRule="auto"/>
        <w:jc w:val="both"/>
        <w:rPr>
          <w:rFonts w:ascii="Arial" w:hAnsi="Arial"/>
          <w:rtl/>
        </w:rPr>
      </w:pPr>
      <w:hyperlink r:id="rId31" w:history="1">
        <w:r w:rsidRPr="00FA0486">
          <w:rPr>
            <w:rFonts w:ascii="Arial" w:hAnsi="Arial"/>
            <w:color w:val="0000FF"/>
            <w:u w:val="single"/>
            <w:rtl/>
          </w:rPr>
          <w:t>ת"פ 1197-11-21</w:t>
        </w:r>
      </w:hyperlink>
      <w:r w:rsidR="00A4471B">
        <w:rPr>
          <w:rFonts w:ascii="Arial" w:hAnsi="Arial" w:hint="cs"/>
          <w:rtl/>
        </w:rPr>
        <w:t xml:space="preserve"> מדינת ישראל נגד קנאפו, (7.3.2022) בגין 4 עבירות של סחר בסם מסוכן והחזקה שלא לצריכה עצמית, בכמויות קטנות מהתיק שבפנינו, גזרתי 12 חודשי מאסר בפועל לצד ענישה נלווית.</w:t>
      </w:r>
    </w:p>
    <w:p w14:paraId="2BCAE434" w14:textId="77777777" w:rsidR="00A4471B" w:rsidRPr="00C47803" w:rsidRDefault="00A4471B" w:rsidP="00A4471B">
      <w:pPr>
        <w:pStyle w:val="a9"/>
        <w:numPr>
          <w:ilvl w:val="0"/>
          <w:numId w:val="1"/>
        </w:numPr>
        <w:spacing w:line="360" w:lineRule="auto"/>
        <w:jc w:val="both"/>
        <w:rPr>
          <w:rFonts w:ascii="Arial" w:hAnsi="Arial"/>
          <w:rtl/>
        </w:rPr>
      </w:pPr>
      <w:r w:rsidRPr="00C47803">
        <w:rPr>
          <w:rFonts w:ascii="Arial" w:hAnsi="Arial"/>
          <w:rtl/>
        </w:rPr>
        <w:t>בהתאם לתיקון 113 ל</w:t>
      </w:r>
      <w:hyperlink r:id="rId32" w:history="1">
        <w:r w:rsidR="00FA0486" w:rsidRPr="00FA0486">
          <w:rPr>
            <w:rFonts w:ascii="Arial" w:hAnsi="Arial"/>
            <w:color w:val="0000FF"/>
            <w:u w:val="single"/>
            <w:rtl/>
          </w:rPr>
          <w:t>חוק העונשין</w:t>
        </w:r>
      </w:hyperlink>
      <w:r w:rsidRPr="00C47803">
        <w:rPr>
          <w:rFonts w:ascii="Arial" w:hAnsi="Arial"/>
          <w:rtl/>
        </w:rPr>
        <w:t xml:space="preserve"> (סעיף </w:t>
      </w:r>
      <w:hyperlink r:id="rId33" w:history="1">
        <w:r w:rsidR="002C549D" w:rsidRPr="002C549D">
          <w:rPr>
            <w:rStyle w:val="Hyperlink"/>
            <w:rFonts w:ascii="Arial" w:hAnsi="Arial"/>
            <w:rtl/>
          </w:rPr>
          <w:t>40 יג'</w:t>
        </w:r>
      </w:hyperlink>
      <w:r w:rsidRPr="00C47803">
        <w:rPr>
          <w:rFonts w:ascii="Arial" w:hAnsi="Arial"/>
          <w:rtl/>
        </w:rPr>
        <w:t>), סבורני</w:t>
      </w:r>
      <w:r>
        <w:rPr>
          <w:rFonts w:ascii="Arial" w:hAnsi="Arial" w:hint="cs"/>
          <w:rtl/>
        </w:rPr>
        <w:t>,</w:t>
      </w:r>
      <w:r w:rsidRPr="00C47803">
        <w:rPr>
          <w:rFonts w:ascii="Arial" w:hAnsi="Arial"/>
          <w:rtl/>
        </w:rPr>
        <w:t xml:space="preserve"> כי מתחם העונש ההולם ביחס לעבירות הסחר וכן עביר</w:t>
      </w:r>
      <w:r>
        <w:rPr>
          <w:rFonts w:ascii="Arial" w:hAnsi="Arial" w:hint="cs"/>
          <w:rtl/>
        </w:rPr>
        <w:t>ו</w:t>
      </w:r>
      <w:r w:rsidRPr="00C47803">
        <w:rPr>
          <w:rFonts w:ascii="Arial" w:hAnsi="Arial"/>
          <w:rtl/>
        </w:rPr>
        <w:t>ת ההחזקה הינו החל מ-</w:t>
      </w:r>
      <w:r>
        <w:rPr>
          <w:rFonts w:ascii="Arial" w:hAnsi="Arial" w:hint="cs"/>
          <w:rtl/>
        </w:rPr>
        <w:t>18</w:t>
      </w:r>
      <w:r w:rsidRPr="00C47803">
        <w:rPr>
          <w:rFonts w:ascii="Arial" w:hAnsi="Arial"/>
          <w:rtl/>
        </w:rPr>
        <w:t xml:space="preserve"> חודשים ועד ל-</w:t>
      </w:r>
      <w:r>
        <w:rPr>
          <w:rFonts w:ascii="Arial" w:hAnsi="Arial" w:hint="cs"/>
          <w:rtl/>
        </w:rPr>
        <w:t>30</w:t>
      </w:r>
      <w:r w:rsidRPr="00C47803">
        <w:rPr>
          <w:rFonts w:ascii="Arial" w:hAnsi="Arial"/>
          <w:rtl/>
        </w:rPr>
        <w:t xml:space="preserve"> חודשים לצד ענישה נלווית.</w:t>
      </w:r>
    </w:p>
    <w:p w14:paraId="21A17A01" w14:textId="77777777" w:rsidR="00A4471B" w:rsidRPr="006D516B" w:rsidRDefault="00A4471B" w:rsidP="00A4471B">
      <w:pPr>
        <w:spacing w:line="360" w:lineRule="auto"/>
        <w:ind w:firstLine="720"/>
        <w:jc w:val="both"/>
        <w:rPr>
          <w:rFonts w:ascii="Arial" w:hAnsi="Arial"/>
          <w:b/>
          <w:bCs/>
          <w:rtl/>
        </w:rPr>
      </w:pPr>
      <w:r w:rsidRPr="006D516B">
        <w:rPr>
          <w:rFonts w:ascii="Arial" w:hAnsi="Arial"/>
          <w:b/>
          <w:bCs/>
          <w:u w:val="single"/>
          <w:rtl/>
        </w:rPr>
        <w:t>העונש המתאים לנאשם</w:t>
      </w:r>
      <w:r w:rsidRPr="006D516B">
        <w:rPr>
          <w:rFonts w:ascii="Arial" w:hAnsi="Arial"/>
          <w:b/>
          <w:bCs/>
          <w:rtl/>
        </w:rPr>
        <w:t>:</w:t>
      </w:r>
    </w:p>
    <w:p w14:paraId="4AD24D68" w14:textId="77777777" w:rsidR="00A4471B" w:rsidRDefault="00A4471B" w:rsidP="00A4471B">
      <w:pPr>
        <w:pStyle w:val="a9"/>
        <w:numPr>
          <w:ilvl w:val="0"/>
          <w:numId w:val="1"/>
        </w:numPr>
        <w:spacing w:line="360" w:lineRule="auto"/>
        <w:jc w:val="both"/>
        <w:rPr>
          <w:rFonts w:ascii="Arial" w:hAnsi="Arial"/>
        </w:rPr>
      </w:pPr>
      <w:r>
        <w:rPr>
          <w:rFonts w:ascii="Arial" w:hAnsi="Arial" w:hint="cs"/>
          <w:rtl/>
        </w:rPr>
        <w:t>ה</w:t>
      </w:r>
      <w:r w:rsidRPr="00C47803">
        <w:rPr>
          <w:rFonts w:ascii="Arial" w:hAnsi="Arial"/>
          <w:rtl/>
        </w:rPr>
        <w:t>נאשם כב</w:t>
      </w:r>
      <w:r>
        <w:rPr>
          <w:rFonts w:ascii="Arial" w:hAnsi="Arial" w:hint="cs"/>
          <w:rtl/>
        </w:rPr>
        <w:t xml:space="preserve">ן 65 נשוי אב ל-7 ילדים בגילאים 22-37 נעדר רישום פלילי, </w:t>
      </w:r>
      <w:r w:rsidRPr="00C47803">
        <w:rPr>
          <w:rFonts w:ascii="Arial" w:hAnsi="Arial"/>
          <w:rtl/>
        </w:rPr>
        <w:t xml:space="preserve">הודה בבית משפט בעבירות שיוחסו </w:t>
      </w:r>
      <w:r>
        <w:rPr>
          <w:rFonts w:ascii="Arial" w:hAnsi="Arial" w:hint="cs"/>
          <w:rtl/>
        </w:rPr>
        <w:t>והביע חרטה ובושה על מעורבותו בהן.</w:t>
      </w:r>
    </w:p>
    <w:p w14:paraId="00F06ED8" w14:textId="77777777" w:rsidR="00A4471B" w:rsidRDefault="00A4471B" w:rsidP="00A4471B">
      <w:pPr>
        <w:pStyle w:val="a9"/>
        <w:numPr>
          <w:ilvl w:val="0"/>
          <w:numId w:val="1"/>
        </w:numPr>
        <w:spacing w:line="360" w:lineRule="auto"/>
        <w:jc w:val="both"/>
        <w:rPr>
          <w:rFonts w:ascii="Arial" w:hAnsi="Arial"/>
        </w:rPr>
      </w:pPr>
      <w:r>
        <w:rPr>
          <w:rFonts w:ascii="Arial" w:hAnsi="Arial" w:hint="cs"/>
          <w:rtl/>
        </w:rPr>
        <w:t>בתסקיר המבחן פורט בהרחבה הרקע בו צמח הנאשם, וכן קשריו עם משפחתו. מפאת צנעת הפרט אציין רק את הפרטים הרלבנטיים לענייננו. הנאשם נשוי מזה כ- 40 שנה, ומנהל מערכת יחסים קרובה עם אשתו. בני הזוג מתמודדים משך כ-30 שנה עם קשיים כלכליים. הן הנאשם והן אשתו פוטרו ממקום עבודתם, והם מתקיימים מקצבת השלמת הכנסה, ומקבלים סיוע חומרי מטעם המחלקה לשירותים חברתיים בירושלים. משיחה עם גורמי הרווחה עולה, כי מזה 20 שנה מלווה המחלקה את המשפחה, בהיבטים שונים.</w:t>
      </w:r>
    </w:p>
    <w:p w14:paraId="22D902B4" w14:textId="77777777" w:rsidR="00A4471B" w:rsidRDefault="00A4471B" w:rsidP="00A4471B">
      <w:pPr>
        <w:pStyle w:val="a9"/>
        <w:numPr>
          <w:ilvl w:val="0"/>
          <w:numId w:val="1"/>
        </w:numPr>
        <w:spacing w:line="360" w:lineRule="auto"/>
        <w:jc w:val="both"/>
        <w:rPr>
          <w:rFonts w:ascii="Arial" w:hAnsi="Arial"/>
        </w:rPr>
      </w:pPr>
      <w:r>
        <w:rPr>
          <w:rFonts w:ascii="Arial" w:hAnsi="Arial" w:hint="cs"/>
          <w:rtl/>
        </w:rPr>
        <w:t xml:space="preserve">הנאשם נטל אחריות מלאה על מעשיו בשרות המבחן, והביע צער על ביצוען. הנאשם הסביר כי ברקע למעשים משבר כלכלי חמור אותו חווה, ונוכח טרגדיות שחווה במשפחתו, אובדן אמו, אחותו ואחיו בפרק זמן קצר. הנאשם מסר, כי נטל הלוואה מהשוק האפור, אותה לא יכול היה להשיב, ובנסיבות אלו ביצע את העבירות. להתרשמות שרות המבחן, הנאשם מחזיק בעמדה קורבנית וממוקד במשבר שחווה, ולדעתם ממעיט מחומרת המעשים והשלכותיו. לצד זאת, הביע הנאשם עמדות שומרות חוק, חשש אותו חש בעת ביצוע העבירות, ותחושות חרטה בעת ביצוען. שרות המבחן מוסר התייחסות גם באשר לאופן בו חווה הנאשם את המעצר. (ראו: עמוד 4 פיסקה 1 החל משורה 4). </w:t>
      </w:r>
    </w:p>
    <w:p w14:paraId="7A4969A3" w14:textId="77777777" w:rsidR="00A4471B" w:rsidRDefault="00A4471B" w:rsidP="00A4471B">
      <w:pPr>
        <w:pStyle w:val="a9"/>
        <w:numPr>
          <w:ilvl w:val="0"/>
          <w:numId w:val="1"/>
        </w:numPr>
        <w:spacing w:line="360" w:lineRule="auto"/>
        <w:jc w:val="both"/>
        <w:rPr>
          <w:rFonts w:ascii="Arial" w:hAnsi="Arial"/>
        </w:rPr>
      </w:pPr>
      <w:r>
        <w:rPr>
          <w:rFonts w:ascii="Arial" w:hAnsi="Arial" w:hint="cs"/>
          <w:rtl/>
        </w:rPr>
        <w:t>שרות המבחן עומד על גורמי הסיכוי בכל הנוגע לנאשם בהיותו נעדר דפוסים עברייניי</w:t>
      </w:r>
      <w:r>
        <w:rPr>
          <w:rFonts w:ascii="Arial" w:hAnsi="Arial" w:hint="eastAsia"/>
          <w:rtl/>
        </w:rPr>
        <w:t>ם</w:t>
      </w:r>
      <w:r>
        <w:rPr>
          <w:rFonts w:ascii="Arial" w:hAnsi="Arial" w:hint="cs"/>
          <w:rtl/>
        </w:rPr>
        <w:t xml:space="preserve"> ורישום פלילי, מחזיק בעמדות שומרות חוק, וכמי שנטל אחריות על המעשים, ועורך מאמצים לתפקד כאב לילדיו. הנאשם בעל רצף תעסוקתי ומערך תמיכה משפחתי, ומורתע מההליך הפלילי. מנגד, הנאשם מצוי במצב כלכלי קשה, ובכך, לדעת שרות המבחן, סיכון להישנות עבירות דומות. בנוסף, התקשה הנאשם לתאר חלופות להתנהגות שומרת חוק בנסיבות דומות, לצד עמדה קורבנית אותה הציג, וכן העדר יכולת לרסן את דחפיו לביצוע המעשים, במהלך התקופה בו ביצע את העבירות.</w:t>
      </w:r>
    </w:p>
    <w:p w14:paraId="6D668B09" w14:textId="77777777" w:rsidR="00A4471B" w:rsidRDefault="00A4471B" w:rsidP="00A4471B">
      <w:pPr>
        <w:pStyle w:val="a9"/>
        <w:numPr>
          <w:ilvl w:val="0"/>
          <w:numId w:val="1"/>
        </w:numPr>
        <w:spacing w:line="360" w:lineRule="auto"/>
        <w:jc w:val="both"/>
        <w:rPr>
          <w:rFonts w:ascii="Arial" w:hAnsi="Arial"/>
        </w:rPr>
      </w:pPr>
      <w:r>
        <w:rPr>
          <w:rFonts w:ascii="Arial" w:hAnsi="Arial" w:hint="cs"/>
          <w:rtl/>
        </w:rPr>
        <w:t xml:space="preserve">שרות המבחן, אינו סבור כי קיימת נזקקות טיפולית, והוא נמנע מהמלצה.  </w:t>
      </w:r>
    </w:p>
    <w:p w14:paraId="11F0C166" w14:textId="77777777" w:rsidR="00A4471B" w:rsidRDefault="00A4471B" w:rsidP="00A4471B">
      <w:pPr>
        <w:pStyle w:val="a9"/>
        <w:numPr>
          <w:ilvl w:val="0"/>
          <w:numId w:val="1"/>
        </w:numPr>
        <w:spacing w:line="360" w:lineRule="auto"/>
        <w:jc w:val="both"/>
        <w:rPr>
          <w:rFonts w:ascii="Arial" w:hAnsi="Arial"/>
        </w:rPr>
      </w:pPr>
      <w:r>
        <w:rPr>
          <w:rFonts w:ascii="Arial" w:hAnsi="Arial" w:hint="cs"/>
          <w:rtl/>
        </w:rPr>
        <w:t xml:space="preserve">הבאתי בחשבון במסגרת שיקולי הענישה, גם את שיתוף הפעולה במסגרת הליכי החקירה, כפי שהדבר בא לידי ביטוי במסגרת המסמכים שהוגשו לעיוני נ/1 ו-נ/2. הנאשם הוא שהוביל את החוקרים למחסן וחשף בפניהם את המקום בו הוחזקו הסמים המיועדים להפצה.  </w:t>
      </w:r>
    </w:p>
    <w:p w14:paraId="5C381389" w14:textId="77777777" w:rsidR="00A4471B" w:rsidRPr="000F6F6A" w:rsidRDefault="00A4471B" w:rsidP="00A4471B">
      <w:pPr>
        <w:pStyle w:val="a9"/>
        <w:numPr>
          <w:ilvl w:val="0"/>
          <w:numId w:val="1"/>
        </w:numPr>
        <w:spacing w:line="360" w:lineRule="auto"/>
        <w:jc w:val="both"/>
        <w:rPr>
          <w:rFonts w:ascii="Arial" w:hAnsi="Arial"/>
          <w:rtl/>
        </w:rPr>
      </w:pPr>
      <w:r>
        <w:rPr>
          <w:rFonts w:ascii="Arial" w:hAnsi="Arial" w:hint="cs"/>
          <w:rtl/>
        </w:rPr>
        <w:t>ב</w:t>
      </w:r>
      <w:r w:rsidRPr="000F6F6A">
        <w:rPr>
          <w:rFonts w:ascii="Arial" w:hAnsi="Arial"/>
          <w:rtl/>
        </w:rPr>
        <w:t>איזון בין השיקולים השונים ראיתי לקבוע את עונשו של הנאשם ב</w:t>
      </w:r>
      <w:r>
        <w:rPr>
          <w:rFonts w:ascii="Arial" w:hAnsi="Arial" w:hint="cs"/>
          <w:rtl/>
        </w:rPr>
        <w:t>תחתית המתחם ו</w:t>
      </w:r>
      <w:r w:rsidRPr="000F6F6A">
        <w:rPr>
          <w:rFonts w:ascii="Arial" w:hAnsi="Arial"/>
          <w:rtl/>
        </w:rPr>
        <w:t>לגזור עליו את העונשים הבאים:</w:t>
      </w:r>
    </w:p>
    <w:p w14:paraId="6E52526C" w14:textId="77777777" w:rsidR="00A4471B" w:rsidRPr="007D748D" w:rsidRDefault="00A4471B" w:rsidP="00A4471B">
      <w:pPr>
        <w:pStyle w:val="a9"/>
        <w:numPr>
          <w:ilvl w:val="0"/>
          <w:numId w:val="2"/>
        </w:numPr>
        <w:spacing w:line="360" w:lineRule="auto"/>
        <w:jc w:val="both"/>
        <w:rPr>
          <w:rFonts w:ascii="Arial" w:hAnsi="Arial"/>
          <w:rtl/>
        </w:rPr>
      </w:pPr>
      <w:r w:rsidRPr="007D748D">
        <w:rPr>
          <w:rFonts w:ascii="Arial" w:hAnsi="Arial" w:hint="cs"/>
          <w:rtl/>
        </w:rPr>
        <w:t>18</w:t>
      </w:r>
      <w:r w:rsidRPr="007D748D">
        <w:rPr>
          <w:rFonts w:ascii="Arial" w:hAnsi="Arial"/>
          <w:rtl/>
        </w:rPr>
        <w:t xml:space="preserve"> חודשי מאסר בניכוי</w:t>
      </w:r>
      <w:r>
        <w:rPr>
          <w:rFonts w:ascii="Arial" w:hAnsi="Arial" w:hint="cs"/>
          <w:rtl/>
        </w:rPr>
        <w:t xml:space="preserve"> ימי המעצר שיימנו החל מיום 30.8.2022</w:t>
      </w:r>
      <w:r w:rsidRPr="007D748D">
        <w:rPr>
          <w:rFonts w:ascii="Arial" w:hAnsi="Arial"/>
          <w:rtl/>
        </w:rPr>
        <w:t>.</w:t>
      </w:r>
    </w:p>
    <w:p w14:paraId="6730E966" w14:textId="77777777" w:rsidR="00A4471B" w:rsidRPr="007D748D" w:rsidRDefault="00A4471B" w:rsidP="00A4471B">
      <w:pPr>
        <w:pStyle w:val="a9"/>
        <w:numPr>
          <w:ilvl w:val="0"/>
          <w:numId w:val="2"/>
        </w:numPr>
        <w:spacing w:line="360" w:lineRule="auto"/>
        <w:jc w:val="both"/>
        <w:rPr>
          <w:rFonts w:ascii="Arial" w:hAnsi="Arial"/>
          <w:rtl/>
        </w:rPr>
      </w:pPr>
      <w:r w:rsidRPr="007D748D">
        <w:rPr>
          <w:rFonts w:ascii="Arial" w:hAnsi="Arial" w:hint="cs"/>
          <w:rtl/>
        </w:rPr>
        <w:t>ש</w:t>
      </w:r>
      <w:r>
        <w:rPr>
          <w:rFonts w:ascii="Arial" w:hAnsi="Arial" w:hint="cs"/>
          <w:rtl/>
        </w:rPr>
        <w:t>בעה</w:t>
      </w:r>
      <w:r w:rsidRPr="007D748D">
        <w:rPr>
          <w:rFonts w:ascii="Arial" w:hAnsi="Arial"/>
          <w:rtl/>
        </w:rPr>
        <w:t xml:space="preserve"> חודשי מאסר אשר אותם לא ירצה הנאשם אלא אם יעבור תוך שלוש שנים וזאת מיום שחרורו על כל עבירת פשע המנויה ב</w:t>
      </w:r>
      <w:hyperlink r:id="rId34" w:history="1">
        <w:r w:rsidR="00FA0486" w:rsidRPr="00FA0486">
          <w:rPr>
            <w:rFonts w:ascii="Arial" w:hAnsi="Arial"/>
            <w:color w:val="0000FF"/>
            <w:u w:val="single"/>
            <w:rtl/>
          </w:rPr>
          <w:t>פקודת הסמים המסוכנים</w:t>
        </w:r>
      </w:hyperlink>
      <w:r w:rsidRPr="007D748D">
        <w:rPr>
          <w:rFonts w:ascii="Arial" w:hAnsi="Arial"/>
          <w:rtl/>
        </w:rPr>
        <w:t>.</w:t>
      </w:r>
    </w:p>
    <w:p w14:paraId="5A76EB1C" w14:textId="77777777" w:rsidR="00A4471B" w:rsidRPr="007D748D" w:rsidRDefault="00A4471B" w:rsidP="00A4471B">
      <w:pPr>
        <w:pStyle w:val="a9"/>
        <w:numPr>
          <w:ilvl w:val="0"/>
          <w:numId w:val="2"/>
        </w:numPr>
        <w:spacing w:line="360" w:lineRule="auto"/>
        <w:jc w:val="both"/>
        <w:rPr>
          <w:rFonts w:ascii="Arial" w:hAnsi="Arial"/>
          <w:rtl/>
        </w:rPr>
      </w:pPr>
      <w:r w:rsidRPr="007D748D">
        <w:rPr>
          <w:rFonts w:ascii="Arial" w:hAnsi="Arial" w:hint="cs"/>
          <w:rtl/>
        </w:rPr>
        <w:t>ארבעה</w:t>
      </w:r>
      <w:r w:rsidRPr="007D748D">
        <w:rPr>
          <w:rFonts w:ascii="Arial" w:hAnsi="Arial"/>
          <w:rtl/>
        </w:rPr>
        <w:t xml:space="preserve"> חודשי מאסר אשר אותם לא ירצה אלא אם יעבור תוך שלוש שנים וזאת מיום שחרורו על כל עבירת עוון המנויה ב</w:t>
      </w:r>
      <w:hyperlink r:id="rId35" w:history="1">
        <w:r w:rsidR="00FA0486" w:rsidRPr="00FA0486">
          <w:rPr>
            <w:rFonts w:ascii="Arial" w:hAnsi="Arial"/>
            <w:color w:val="0000FF"/>
            <w:u w:val="single"/>
            <w:rtl/>
          </w:rPr>
          <w:t>פקודת הסמים המסוכנים</w:t>
        </w:r>
      </w:hyperlink>
      <w:r w:rsidRPr="007D748D">
        <w:rPr>
          <w:rFonts w:ascii="Arial" w:hAnsi="Arial"/>
          <w:rtl/>
        </w:rPr>
        <w:t>.</w:t>
      </w:r>
    </w:p>
    <w:p w14:paraId="1F267115" w14:textId="77777777" w:rsidR="00A4471B" w:rsidRPr="00F748D7" w:rsidRDefault="00A4471B" w:rsidP="00A4471B">
      <w:pPr>
        <w:pStyle w:val="a9"/>
        <w:numPr>
          <w:ilvl w:val="0"/>
          <w:numId w:val="2"/>
        </w:numPr>
        <w:spacing w:line="360" w:lineRule="auto"/>
        <w:jc w:val="both"/>
        <w:rPr>
          <w:rFonts w:ascii="Arial" w:hAnsi="Arial"/>
          <w:rtl/>
        </w:rPr>
      </w:pPr>
      <w:r w:rsidRPr="00A46265">
        <w:rPr>
          <w:rFonts w:ascii="Arial" w:hAnsi="Arial"/>
          <w:rtl/>
        </w:rPr>
        <w:t>מכריז על הנאשם כ"סוחר סמים" נוכח מעשיו, ובהתאם מורה על חילוט כספים ומוצגים המצויים בידי המאשימה</w:t>
      </w:r>
      <w:r>
        <w:rPr>
          <w:rFonts w:ascii="Arial" w:hAnsi="Arial" w:hint="cs"/>
          <w:rtl/>
        </w:rPr>
        <w:t xml:space="preserve">, לרבות חילוט רכב נושא לוחית רישוי 7732158 באמצעותו בוצעו העבירות. </w:t>
      </w:r>
      <w:r w:rsidRPr="00F748D7">
        <w:rPr>
          <w:rtl/>
        </w:rPr>
        <w:t xml:space="preserve"> </w:t>
      </w:r>
    </w:p>
    <w:p w14:paraId="20CCF94A" w14:textId="77777777" w:rsidR="00A4471B" w:rsidRPr="007D748D" w:rsidRDefault="00A4471B" w:rsidP="00A4471B">
      <w:pPr>
        <w:pStyle w:val="a9"/>
        <w:numPr>
          <w:ilvl w:val="0"/>
          <w:numId w:val="2"/>
        </w:numPr>
        <w:spacing w:line="360" w:lineRule="auto"/>
        <w:jc w:val="both"/>
        <w:rPr>
          <w:rFonts w:ascii="Arial" w:hAnsi="Arial"/>
          <w:rtl/>
        </w:rPr>
      </w:pPr>
      <w:r w:rsidRPr="007D748D">
        <w:rPr>
          <w:rFonts w:ascii="Arial" w:hAnsi="Arial"/>
          <w:rtl/>
        </w:rPr>
        <w:t>קנס בסך</w:t>
      </w:r>
      <w:r w:rsidRPr="007D748D">
        <w:rPr>
          <w:rFonts w:ascii="Arial" w:hAnsi="Arial" w:hint="cs"/>
          <w:rtl/>
        </w:rPr>
        <w:t xml:space="preserve"> 5000 </w:t>
      </w:r>
      <w:r w:rsidRPr="007D748D">
        <w:rPr>
          <w:rFonts w:ascii="Arial" w:hAnsi="Arial"/>
          <w:rtl/>
        </w:rPr>
        <w:t xml:space="preserve">₪ </w:t>
      </w:r>
      <w:r w:rsidRPr="007D748D">
        <w:rPr>
          <w:rFonts w:ascii="Arial" w:hAnsi="Arial" w:hint="cs"/>
          <w:rtl/>
        </w:rPr>
        <w:t xml:space="preserve">אשר ישולם </w:t>
      </w:r>
      <w:r>
        <w:rPr>
          <w:rFonts w:ascii="Arial" w:hAnsi="Arial" w:hint="cs"/>
          <w:rtl/>
        </w:rPr>
        <w:t>ב-5 תשלומים חודשיים החל מ</w:t>
      </w:r>
      <w:r w:rsidRPr="007D748D">
        <w:rPr>
          <w:rFonts w:ascii="Arial" w:hAnsi="Arial" w:hint="cs"/>
          <w:rtl/>
        </w:rPr>
        <w:t>יום 3.9.2023.</w:t>
      </w:r>
    </w:p>
    <w:p w14:paraId="72844A5F" w14:textId="77777777" w:rsidR="00A4471B" w:rsidRPr="007D748D" w:rsidRDefault="00A4471B" w:rsidP="00A4471B">
      <w:pPr>
        <w:pStyle w:val="a9"/>
        <w:numPr>
          <w:ilvl w:val="0"/>
          <w:numId w:val="2"/>
        </w:numPr>
        <w:spacing w:line="360" w:lineRule="auto"/>
        <w:ind w:left="1077"/>
        <w:jc w:val="both"/>
        <w:rPr>
          <w:rFonts w:ascii="Arial" w:hAnsi="Arial"/>
          <w:rtl/>
        </w:rPr>
      </w:pPr>
      <w:r w:rsidRPr="007D748D">
        <w:rPr>
          <w:rFonts w:ascii="Arial" w:hAnsi="Arial"/>
          <w:rtl/>
        </w:rPr>
        <w:t>התחייבות בסך</w:t>
      </w:r>
      <w:r w:rsidRPr="007D748D">
        <w:rPr>
          <w:rFonts w:ascii="Arial" w:hAnsi="Arial" w:hint="cs"/>
          <w:rtl/>
        </w:rPr>
        <w:t xml:space="preserve"> 5000</w:t>
      </w:r>
      <w:r w:rsidRPr="007D748D">
        <w:rPr>
          <w:rFonts w:ascii="Arial" w:hAnsi="Arial"/>
          <w:rtl/>
        </w:rPr>
        <w:t xml:space="preserve"> ₪ שלא לעבור כל עבירה לפי </w:t>
      </w:r>
      <w:hyperlink r:id="rId36" w:history="1">
        <w:r w:rsidR="00FA0486" w:rsidRPr="00FA0486">
          <w:rPr>
            <w:rFonts w:ascii="Arial" w:hAnsi="Arial"/>
            <w:color w:val="0000FF"/>
            <w:u w:val="single"/>
            <w:rtl/>
          </w:rPr>
          <w:t>פקודת הסמים המסוכנים</w:t>
        </w:r>
      </w:hyperlink>
      <w:r w:rsidRPr="007D748D">
        <w:rPr>
          <w:rFonts w:ascii="Arial" w:hAnsi="Arial"/>
          <w:rtl/>
        </w:rPr>
        <w:t>, וזאת במשך שנתיים מהיום. הנאשם הבין את מהותה של ההתחייבות והסכים לה. רשמתי לפניי את התחייבות הנאשם בע"פ.</w:t>
      </w:r>
    </w:p>
    <w:p w14:paraId="58260B15" w14:textId="77777777" w:rsidR="00A4471B" w:rsidRPr="00D32E0A" w:rsidRDefault="00A4471B" w:rsidP="00A4471B">
      <w:pPr>
        <w:pStyle w:val="a9"/>
        <w:numPr>
          <w:ilvl w:val="0"/>
          <w:numId w:val="2"/>
        </w:numPr>
        <w:spacing w:line="360" w:lineRule="auto"/>
        <w:ind w:left="1077"/>
        <w:rPr>
          <w:rFonts w:ascii="Arial" w:hAnsi="Arial"/>
          <w:rtl/>
        </w:rPr>
      </w:pPr>
      <w:r w:rsidRPr="00D32E0A">
        <w:rPr>
          <w:rFonts w:ascii="Arial" w:hAnsi="Arial"/>
          <w:rtl/>
        </w:rPr>
        <w:t>שישה חודשי פסילה מלקבל או מלהחזיק ברישיון. הרישיון יופקד בתוך 5 ימים מעת שחרורו של הנאשם מהמאסר.</w:t>
      </w:r>
    </w:p>
    <w:p w14:paraId="4684061C" w14:textId="77777777" w:rsidR="00A4471B" w:rsidRDefault="00A4471B" w:rsidP="00A4471B">
      <w:pPr>
        <w:pStyle w:val="a9"/>
        <w:numPr>
          <w:ilvl w:val="0"/>
          <w:numId w:val="2"/>
        </w:numPr>
        <w:spacing w:line="360" w:lineRule="auto"/>
        <w:ind w:left="1077"/>
        <w:jc w:val="both"/>
        <w:rPr>
          <w:rFonts w:ascii="Arial" w:hAnsi="Arial"/>
        </w:rPr>
      </w:pPr>
      <w:r w:rsidRPr="007D748D">
        <w:rPr>
          <w:rFonts w:ascii="Arial" w:hAnsi="Arial"/>
          <w:rtl/>
        </w:rPr>
        <w:t xml:space="preserve">שלושה חודשי פסילה מלקבל או מלהחזיק ברישיון נהיגה, אשר לא ירוצו אלא אם יעבור הנאשם על כל עבירה לפי </w:t>
      </w:r>
      <w:hyperlink r:id="rId37" w:history="1">
        <w:r w:rsidR="00FA0486" w:rsidRPr="00FA0486">
          <w:rPr>
            <w:rFonts w:ascii="Arial" w:hAnsi="Arial"/>
            <w:color w:val="0000FF"/>
            <w:u w:val="single"/>
            <w:rtl/>
          </w:rPr>
          <w:t>פקודת הסמים המסוכנים</w:t>
        </w:r>
      </w:hyperlink>
      <w:r w:rsidRPr="007D748D">
        <w:rPr>
          <w:rFonts w:ascii="Arial" w:hAnsi="Arial"/>
          <w:rtl/>
        </w:rPr>
        <w:t>, זאת תוך שנתיים מיום שחרורו מהמאסר.</w:t>
      </w:r>
    </w:p>
    <w:p w14:paraId="51EB4613" w14:textId="77777777" w:rsidR="00A4471B" w:rsidRPr="007D748D" w:rsidRDefault="00A4471B" w:rsidP="00A4471B">
      <w:pPr>
        <w:pStyle w:val="a9"/>
        <w:numPr>
          <w:ilvl w:val="0"/>
          <w:numId w:val="2"/>
        </w:numPr>
        <w:spacing w:line="360" w:lineRule="auto"/>
        <w:ind w:left="1077"/>
        <w:jc w:val="both"/>
        <w:rPr>
          <w:rFonts w:ascii="Arial" w:hAnsi="Arial"/>
          <w:rtl/>
        </w:rPr>
      </w:pPr>
      <w:r>
        <w:rPr>
          <w:rFonts w:ascii="Arial" w:hAnsi="Arial" w:hint="cs"/>
          <w:rtl/>
        </w:rPr>
        <w:t>הסמים יושמדו.</w:t>
      </w:r>
    </w:p>
    <w:p w14:paraId="49EC21F1" w14:textId="77777777" w:rsidR="00A4471B" w:rsidRPr="00FA0486" w:rsidRDefault="00FA0486" w:rsidP="00A4471B">
      <w:pPr>
        <w:spacing w:line="360" w:lineRule="auto"/>
        <w:ind w:firstLine="720"/>
        <w:jc w:val="both"/>
        <w:rPr>
          <w:rFonts w:ascii="Arial" w:hAnsi="Arial"/>
          <w:b/>
          <w:bCs/>
          <w:color w:val="FFFFFF"/>
          <w:sz w:val="2"/>
          <w:szCs w:val="2"/>
          <w:rtl/>
        </w:rPr>
      </w:pPr>
      <w:r w:rsidRPr="00FA0486">
        <w:rPr>
          <w:rFonts w:ascii="Arial" w:hAnsi="Arial"/>
          <w:b/>
          <w:bCs/>
          <w:color w:val="FFFFFF"/>
          <w:sz w:val="2"/>
          <w:szCs w:val="2"/>
          <w:rtl/>
        </w:rPr>
        <w:t>5129371</w:t>
      </w:r>
    </w:p>
    <w:p w14:paraId="02DEE8A1" w14:textId="77777777" w:rsidR="00A4471B" w:rsidRPr="007D748D" w:rsidRDefault="00FA0486" w:rsidP="00A4471B">
      <w:pPr>
        <w:spacing w:line="360" w:lineRule="auto"/>
        <w:ind w:firstLine="720"/>
        <w:jc w:val="both"/>
        <w:rPr>
          <w:rFonts w:ascii="Arial" w:hAnsi="Arial"/>
          <w:b/>
          <w:bCs/>
          <w:rtl/>
        </w:rPr>
      </w:pPr>
      <w:r w:rsidRPr="00FA0486">
        <w:rPr>
          <w:rFonts w:ascii="Arial" w:hAnsi="Arial"/>
          <w:b/>
          <w:bCs/>
          <w:color w:val="FFFFFF"/>
          <w:sz w:val="2"/>
          <w:szCs w:val="2"/>
          <w:rtl/>
        </w:rPr>
        <w:t>54678313</w:t>
      </w:r>
      <w:r w:rsidR="00A4471B" w:rsidRPr="007D748D">
        <w:rPr>
          <w:rFonts w:ascii="Arial" w:hAnsi="Arial"/>
          <w:b/>
          <w:bCs/>
          <w:rtl/>
        </w:rPr>
        <w:t>זכות ערעור לבית המשפט המחוזי בתוך 45 יום.</w:t>
      </w:r>
    </w:p>
    <w:p w14:paraId="3C8F264E" w14:textId="77777777" w:rsidR="00A4471B" w:rsidRPr="007D748D" w:rsidRDefault="00A4471B" w:rsidP="00A4471B">
      <w:pPr>
        <w:spacing w:line="360" w:lineRule="auto"/>
        <w:jc w:val="both"/>
        <w:rPr>
          <w:rFonts w:ascii="Arial" w:hAnsi="Arial"/>
          <w:b/>
          <w:bCs/>
          <w:rtl/>
        </w:rPr>
      </w:pPr>
      <w:r w:rsidRPr="007D748D">
        <w:rPr>
          <w:rFonts w:ascii="Arial" w:hAnsi="Arial" w:hint="cs"/>
          <w:b/>
          <w:bCs/>
          <w:rtl/>
        </w:rPr>
        <w:t xml:space="preserve">  </w:t>
      </w:r>
    </w:p>
    <w:p w14:paraId="5ABD528E" w14:textId="77777777" w:rsidR="00A4471B" w:rsidRPr="002862D1" w:rsidRDefault="00FA0486" w:rsidP="00A4471B">
      <w:pPr>
        <w:spacing w:line="360" w:lineRule="auto"/>
        <w:jc w:val="both"/>
        <w:rPr>
          <w:rFonts w:ascii="Arial" w:hAnsi="Arial"/>
          <w:b/>
          <w:bCs/>
          <w:rtl/>
        </w:rPr>
      </w:pPr>
      <w:bookmarkStart w:id="8" w:name="Nitan"/>
      <w:r>
        <w:rPr>
          <w:rFonts w:ascii="Arial" w:hAnsi="Arial"/>
          <w:b/>
          <w:bCs/>
          <w:rtl/>
        </w:rPr>
        <w:t xml:space="preserve">ניתן היום,  י"ז אייר תשפ"ג, 08 מאי 2023, במעמד הנוכחים (הנאשם בוויעוד חזותי). </w:t>
      </w:r>
      <w:bookmarkEnd w:id="8"/>
      <w:r w:rsidR="00A4471B" w:rsidRPr="002862D1">
        <w:rPr>
          <w:rFonts w:ascii="Arial" w:hAnsi="Arial"/>
          <w:b/>
          <w:bCs/>
          <w:rtl/>
        </w:rPr>
        <w:tab/>
      </w:r>
      <w:r w:rsidR="00A4471B" w:rsidRPr="002862D1">
        <w:rPr>
          <w:rFonts w:ascii="Arial" w:hAnsi="Arial"/>
          <w:b/>
          <w:bCs/>
          <w:rtl/>
        </w:rPr>
        <w:tab/>
      </w:r>
      <w:r w:rsidR="00A4471B" w:rsidRPr="002862D1">
        <w:rPr>
          <w:rFonts w:ascii="Arial" w:hAnsi="Arial"/>
          <w:b/>
          <w:bCs/>
          <w:rtl/>
        </w:rPr>
        <w:tab/>
      </w:r>
      <w:r w:rsidR="00A4471B" w:rsidRPr="002862D1">
        <w:rPr>
          <w:rFonts w:ascii="Arial" w:hAnsi="Arial"/>
          <w:b/>
          <w:bCs/>
          <w:rtl/>
        </w:rPr>
        <w:tab/>
      </w:r>
      <w:r w:rsidR="00A4471B" w:rsidRPr="002862D1">
        <w:rPr>
          <w:rFonts w:ascii="Arial" w:hAnsi="Arial"/>
          <w:b/>
          <w:bCs/>
          <w:rtl/>
        </w:rPr>
        <w:tab/>
      </w:r>
      <w:r w:rsidR="00A4471B" w:rsidRPr="002862D1">
        <w:rPr>
          <w:rFonts w:ascii="Arial" w:hAnsi="Arial"/>
          <w:b/>
          <w:bCs/>
          <w:rtl/>
        </w:rPr>
        <w:tab/>
      </w:r>
      <w:r w:rsidR="00A4471B" w:rsidRPr="002862D1">
        <w:rPr>
          <w:rFonts w:ascii="Arial" w:hAnsi="Arial"/>
          <w:b/>
          <w:bCs/>
          <w:rtl/>
        </w:rPr>
        <w:tab/>
      </w:r>
      <w:r w:rsidR="00A4471B" w:rsidRPr="002862D1">
        <w:rPr>
          <w:rFonts w:ascii="Arial" w:hAnsi="Arial" w:hint="cs"/>
          <w:b/>
          <w:bCs/>
          <w:rtl/>
        </w:rPr>
        <w:t xml:space="preserve">         </w:t>
      </w:r>
    </w:p>
    <w:p w14:paraId="2C1508B9" w14:textId="77777777" w:rsidR="00FA0486" w:rsidRDefault="00FA0486" w:rsidP="00FA0486">
      <w:pPr>
        <w:rPr>
          <w:rtl/>
        </w:rPr>
      </w:pPr>
    </w:p>
    <w:p w14:paraId="3DFC73B4" w14:textId="77777777" w:rsidR="00FA0486" w:rsidRDefault="00FA0486" w:rsidP="00FA0486">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18EF99B5" w14:textId="77777777" w:rsidR="002C549D" w:rsidRPr="002C549D" w:rsidRDefault="002C549D" w:rsidP="002C549D">
      <w:pPr>
        <w:keepNext/>
        <w:rPr>
          <w:rFonts w:ascii="David" w:hAnsi="David"/>
          <w:color w:val="000000"/>
          <w:sz w:val="22"/>
          <w:szCs w:val="22"/>
          <w:rtl/>
        </w:rPr>
      </w:pPr>
    </w:p>
    <w:p w14:paraId="3AE87C03" w14:textId="77777777" w:rsidR="002C549D" w:rsidRPr="002C549D" w:rsidRDefault="002C549D" w:rsidP="002C549D">
      <w:pPr>
        <w:keepNext/>
        <w:rPr>
          <w:rFonts w:ascii="David" w:hAnsi="David"/>
          <w:color w:val="000000"/>
          <w:sz w:val="22"/>
          <w:szCs w:val="22"/>
          <w:rtl/>
        </w:rPr>
      </w:pPr>
      <w:r w:rsidRPr="002C549D">
        <w:rPr>
          <w:rFonts w:ascii="David" w:hAnsi="David"/>
          <w:color w:val="000000"/>
          <w:sz w:val="22"/>
          <w:szCs w:val="22"/>
          <w:rtl/>
        </w:rPr>
        <w:t>ארנון איתן 54678313-/</w:t>
      </w:r>
    </w:p>
    <w:p w14:paraId="03EA4EF8" w14:textId="77777777" w:rsidR="00FA0486" w:rsidRPr="00FA0486" w:rsidRDefault="002C549D" w:rsidP="002C549D">
      <w:pPr>
        <w:rPr>
          <w:color w:val="0000FF"/>
          <w:u w:val="single"/>
        </w:rPr>
      </w:pPr>
      <w:r w:rsidRPr="002C549D">
        <w:rPr>
          <w:color w:val="000000"/>
          <w:u w:val="single"/>
          <w:rtl/>
        </w:rPr>
        <w:t>נוסח מסמך זה כפוף לשינויי ניסוח ועריכה</w:t>
      </w:r>
    </w:p>
    <w:sectPr w:rsidR="00FA0486" w:rsidRPr="00FA0486" w:rsidSect="002C549D">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D542F1" w14:textId="77777777" w:rsidR="008534CA" w:rsidRDefault="008534CA" w:rsidP="006928A6">
      <w:r>
        <w:separator/>
      </w:r>
    </w:p>
  </w:endnote>
  <w:endnote w:type="continuationSeparator" w:id="0">
    <w:p w14:paraId="33F01EFE" w14:textId="77777777" w:rsidR="008534CA" w:rsidRDefault="008534CA" w:rsidP="00692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AACD3" w14:textId="77777777" w:rsidR="002C549D" w:rsidRDefault="002C549D" w:rsidP="002C549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254C6B5" w14:textId="77777777" w:rsidR="005557EB" w:rsidRPr="002C549D" w:rsidRDefault="002C549D" w:rsidP="002C549D">
    <w:pPr>
      <w:pStyle w:val="a5"/>
      <w:pBdr>
        <w:top w:val="single" w:sz="4" w:space="1" w:color="auto"/>
        <w:between w:val="single" w:sz="4" w:space="0" w:color="auto"/>
      </w:pBdr>
      <w:spacing w:after="60"/>
      <w:jc w:val="center"/>
      <w:rPr>
        <w:rFonts w:ascii="FrankRuehl" w:hAnsi="FrankRuehl" w:cs="FrankRuehl"/>
        <w:color w:val="000000"/>
      </w:rPr>
    </w:pPr>
    <w:r w:rsidRPr="002C549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CCE9B" w14:textId="77777777" w:rsidR="002C549D" w:rsidRDefault="002C549D" w:rsidP="002C549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14B93">
      <w:rPr>
        <w:rFonts w:ascii="FrankRuehl" w:hAnsi="FrankRuehl" w:cs="FrankRuehl"/>
        <w:noProof/>
        <w:rtl/>
      </w:rPr>
      <w:t>1</w:t>
    </w:r>
    <w:r>
      <w:rPr>
        <w:rFonts w:ascii="FrankRuehl" w:hAnsi="FrankRuehl" w:cs="FrankRuehl"/>
        <w:rtl/>
      </w:rPr>
      <w:fldChar w:fldCharType="end"/>
    </w:r>
  </w:p>
  <w:p w14:paraId="2D8F062C" w14:textId="77777777" w:rsidR="005557EB" w:rsidRPr="002C549D" w:rsidRDefault="002C549D" w:rsidP="002C549D">
    <w:pPr>
      <w:pStyle w:val="a5"/>
      <w:pBdr>
        <w:top w:val="single" w:sz="4" w:space="1" w:color="auto"/>
        <w:between w:val="single" w:sz="4" w:space="0" w:color="auto"/>
      </w:pBdr>
      <w:spacing w:after="60"/>
      <w:jc w:val="center"/>
      <w:rPr>
        <w:rFonts w:ascii="FrankRuehl" w:hAnsi="FrankRuehl" w:cs="FrankRuehl"/>
        <w:color w:val="000000"/>
      </w:rPr>
    </w:pPr>
    <w:r w:rsidRPr="002C549D">
      <w:rPr>
        <w:rFonts w:ascii="FrankRuehl" w:hAnsi="FrankRuehl" w:cs="FrankRuehl"/>
        <w:color w:val="000000"/>
      </w:rPr>
      <w:pict w14:anchorId="65FB1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791249" w14:textId="77777777" w:rsidR="008534CA" w:rsidRDefault="008534CA" w:rsidP="006928A6">
      <w:r>
        <w:separator/>
      </w:r>
    </w:p>
  </w:footnote>
  <w:footnote w:type="continuationSeparator" w:id="0">
    <w:p w14:paraId="0F9EC6EE" w14:textId="77777777" w:rsidR="008534CA" w:rsidRDefault="008534CA" w:rsidP="006928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E70A2" w14:textId="77777777" w:rsidR="00FA0486" w:rsidRPr="002C549D" w:rsidRDefault="002C549D" w:rsidP="002C549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22021-09-22</w:t>
    </w:r>
    <w:r>
      <w:rPr>
        <w:rFonts w:ascii="David" w:hAnsi="David"/>
        <w:color w:val="000000"/>
        <w:sz w:val="22"/>
        <w:szCs w:val="22"/>
        <w:rtl/>
      </w:rPr>
      <w:tab/>
      <w:t xml:space="preserve"> מדינת ישראל נ' מישל אזרזר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3233F" w14:textId="77777777" w:rsidR="00FA0486" w:rsidRPr="002C549D" w:rsidRDefault="002C549D" w:rsidP="002C549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22021-09-22</w:t>
    </w:r>
    <w:r>
      <w:rPr>
        <w:rFonts w:ascii="David" w:hAnsi="David"/>
        <w:color w:val="000000"/>
        <w:sz w:val="22"/>
        <w:szCs w:val="22"/>
        <w:rtl/>
      </w:rPr>
      <w:tab/>
      <w:t xml:space="preserve"> מדינת ישראל נ' מישל אזרזר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B1A6E"/>
    <w:multiLevelType w:val="hybridMultilevel"/>
    <w:tmpl w:val="0CA21B16"/>
    <w:lvl w:ilvl="0" w:tplc="161E03CC">
      <w:start w:val="1"/>
      <w:numFmt w:val="hebrew1"/>
      <w:lvlText w:val="%1."/>
      <w:lvlJc w:val="left"/>
      <w:pPr>
        <w:ind w:left="1005" w:hanging="6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06739"/>
    <w:multiLevelType w:val="hybridMultilevel"/>
    <w:tmpl w:val="E91EDA20"/>
    <w:lvl w:ilvl="0" w:tplc="7FBE33A0">
      <w:start w:val="1"/>
      <w:numFmt w:val="hebrew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A2BEB"/>
    <w:multiLevelType w:val="hybridMultilevel"/>
    <w:tmpl w:val="DFD693F2"/>
    <w:lvl w:ilvl="0" w:tplc="6C5C8360">
      <w:start w:val="1"/>
      <w:numFmt w:val="decimal"/>
      <w:lvlText w:val="%1."/>
      <w:lvlJc w:val="left"/>
      <w:pPr>
        <w:ind w:left="720" w:hanging="360"/>
      </w:pPr>
      <w:rPr>
        <w:rFonts w:ascii="David" w:hAnsi="David" w:cs="David" w:hint="default"/>
        <w:b w:val="0"/>
        <w:bCs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6223156">
    <w:abstractNumId w:val="2"/>
  </w:num>
  <w:num w:numId="2" w16cid:durableId="1405107473">
    <w:abstractNumId w:val="1"/>
  </w:num>
  <w:num w:numId="3" w16cid:durableId="1953894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4471B"/>
    <w:rsid w:val="001B5A3B"/>
    <w:rsid w:val="002C549D"/>
    <w:rsid w:val="005557EB"/>
    <w:rsid w:val="006928A6"/>
    <w:rsid w:val="007A3E00"/>
    <w:rsid w:val="007E5799"/>
    <w:rsid w:val="008534CA"/>
    <w:rsid w:val="009970F6"/>
    <w:rsid w:val="00A4471B"/>
    <w:rsid w:val="00A467BD"/>
    <w:rsid w:val="00C10DDC"/>
    <w:rsid w:val="00C14B93"/>
    <w:rsid w:val="00D11CB9"/>
    <w:rsid w:val="00E458DD"/>
    <w:rsid w:val="00EE02E5"/>
    <w:rsid w:val="00FA04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6793891"/>
  <w15:chartTrackingRefBased/>
  <w15:docId w15:val="{8136B7CB-8E61-47FE-AE29-BC08D9ADD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4471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4471B"/>
    <w:pPr>
      <w:tabs>
        <w:tab w:val="center" w:pos="4153"/>
        <w:tab w:val="right" w:pos="8306"/>
      </w:tabs>
    </w:pPr>
  </w:style>
  <w:style w:type="character" w:customStyle="1" w:styleId="a4">
    <w:name w:val="כותרת עליונה תו"/>
    <w:link w:val="a3"/>
    <w:rsid w:val="00A4471B"/>
    <w:rPr>
      <w:rFonts w:ascii="Times New Roman" w:eastAsia="Times New Roman" w:hAnsi="Times New Roman" w:cs="David"/>
      <w:sz w:val="24"/>
      <w:szCs w:val="24"/>
    </w:rPr>
  </w:style>
  <w:style w:type="paragraph" w:styleId="a5">
    <w:name w:val="footer"/>
    <w:basedOn w:val="a"/>
    <w:link w:val="a6"/>
    <w:rsid w:val="00A4471B"/>
    <w:pPr>
      <w:tabs>
        <w:tab w:val="center" w:pos="4153"/>
        <w:tab w:val="right" w:pos="8306"/>
      </w:tabs>
    </w:pPr>
  </w:style>
  <w:style w:type="character" w:customStyle="1" w:styleId="a6">
    <w:name w:val="כותרת תחתונה תו"/>
    <w:link w:val="a5"/>
    <w:rsid w:val="00A4471B"/>
    <w:rPr>
      <w:rFonts w:ascii="Times New Roman" w:eastAsia="Times New Roman" w:hAnsi="Times New Roman" w:cs="David"/>
      <w:sz w:val="24"/>
      <w:szCs w:val="24"/>
    </w:rPr>
  </w:style>
  <w:style w:type="table" w:styleId="a7">
    <w:name w:val="Table Grid"/>
    <w:basedOn w:val="a1"/>
    <w:rsid w:val="00A4471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4471B"/>
  </w:style>
  <w:style w:type="paragraph" w:styleId="a9">
    <w:name w:val="List Paragraph"/>
    <w:basedOn w:val="a"/>
    <w:qFormat/>
    <w:rsid w:val="00A4471B"/>
    <w:pPr>
      <w:ind w:left="720"/>
      <w:contextualSpacing/>
    </w:pPr>
  </w:style>
  <w:style w:type="character" w:styleId="Hyperlink">
    <w:name w:val="Hyperlink"/>
    <w:rsid w:val="00FA04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law/4216/7.c" TargetMode="External"/><Relationship Id="rId26" Type="http://schemas.openxmlformats.org/officeDocument/2006/relationships/hyperlink" Target="http://www.nevo.co.il/case/7012287" TargetMode="External"/><Relationship Id="rId39" Type="http://schemas.openxmlformats.org/officeDocument/2006/relationships/header" Target="header1.xml"/><Relationship Id="rId21" Type="http://schemas.openxmlformats.org/officeDocument/2006/relationships/hyperlink" Target="http://www.nevo.co.il/case/23827604" TargetMode="External"/><Relationship Id="rId34" Type="http://schemas.openxmlformats.org/officeDocument/2006/relationships/hyperlink" Target="http://www.nevo.co.il/law/4216"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5726579" TargetMode="External"/><Relationship Id="rId29" Type="http://schemas.openxmlformats.org/officeDocument/2006/relationships/hyperlink" Target="http://www.nevo.co.il/case/11213700"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5787128" TargetMode="External"/><Relationship Id="rId32" Type="http://schemas.openxmlformats.org/officeDocument/2006/relationships/hyperlink" Target="http://www.nevo.co.il/law/70301" TargetMode="External"/><Relationship Id="rId37" Type="http://schemas.openxmlformats.org/officeDocument/2006/relationships/hyperlink" Target="http://www.nevo.co.il/law/4216"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case/5681787" TargetMode="External"/><Relationship Id="rId28" Type="http://schemas.openxmlformats.org/officeDocument/2006/relationships/hyperlink" Target="http://www.nevo.co.il/case/3892678" TargetMode="External"/><Relationship Id="rId36" Type="http://schemas.openxmlformats.org/officeDocument/2006/relationships/hyperlink" Target="http://www.nevo.co.il/law/4216" TargetMode="External"/><Relationship Id="rId10" Type="http://schemas.openxmlformats.org/officeDocument/2006/relationships/hyperlink" Target="http://www.nevo.co.il/law/4216/13" TargetMode="External"/><Relationship Id="rId19" Type="http://schemas.openxmlformats.org/officeDocument/2006/relationships/hyperlink" Target="http://www.nevo.co.il/case/5786821" TargetMode="External"/><Relationship Id="rId31" Type="http://schemas.openxmlformats.org/officeDocument/2006/relationships/hyperlink" Target="http://www.nevo.co.il/case/28053110"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25973238" TargetMode="External"/><Relationship Id="rId27" Type="http://schemas.openxmlformats.org/officeDocument/2006/relationships/hyperlink" Target="http://www.nevo.co.il/case/17978777" TargetMode="External"/><Relationship Id="rId30" Type="http://schemas.openxmlformats.org/officeDocument/2006/relationships/hyperlink" Target="http://www.nevo.co.il/case/22856999" TargetMode="External"/><Relationship Id="rId35" Type="http://schemas.openxmlformats.org/officeDocument/2006/relationships/hyperlink" Target="http://www.nevo.co.il/law/4216" TargetMode="External"/><Relationship Id="rId43" Type="http://schemas.openxmlformats.org/officeDocument/2006/relationships/fontTable" Target="fontTable.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7.a" TargetMode="External"/><Relationship Id="rId25" Type="http://schemas.openxmlformats.org/officeDocument/2006/relationships/hyperlink" Target="http://www.nevo.co.il/case/21477472" TargetMode="External"/><Relationship Id="rId33" Type="http://schemas.openxmlformats.org/officeDocument/2006/relationships/hyperlink" Target="http://www.nevo.co.il/law/70301/40jc"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2484</Words>
  <Characters>12422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14877</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8257637</vt:i4>
      </vt:variant>
      <vt:variant>
        <vt:i4>90</vt:i4>
      </vt:variant>
      <vt:variant>
        <vt:i4>0</vt:i4>
      </vt:variant>
      <vt:variant>
        <vt:i4>5</vt:i4>
      </vt:variant>
      <vt:variant>
        <vt:lpwstr>http://www.nevo.co.il/law/4216</vt:lpwstr>
      </vt:variant>
      <vt:variant>
        <vt:lpwstr/>
      </vt:variant>
      <vt:variant>
        <vt:i4>8257637</vt:i4>
      </vt:variant>
      <vt:variant>
        <vt:i4>87</vt:i4>
      </vt:variant>
      <vt:variant>
        <vt:i4>0</vt:i4>
      </vt:variant>
      <vt:variant>
        <vt:i4>5</vt:i4>
      </vt:variant>
      <vt:variant>
        <vt:lpwstr>http://www.nevo.co.il/law/4216</vt:lpwstr>
      </vt:variant>
      <vt:variant>
        <vt:lpwstr/>
      </vt:variant>
      <vt:variant>
        <vt:i4>8257637</vt:i4>
      </vt:variant>
      <vt:variant>
        <vt:i4>84</vt:i4>
      </vt:variant>
      <vt:variant>
        <vt:i4>0</vt:i4>
      </vt:variant>
      <vt:variant>
        <vt:i4>5</vt:i4>
      </vt:variant>
      <vt:variant>
        <vt:lpwstr>http://www.nevo.co.il/law/4216</vt:lpwstr>
      </vt:variant>
      <vt:variant>
        <vt:lpwstr/>
      </vt:variant>
      <vt:variant>
        <vt:i4>8257637</vt:i4>
      </vt:variant>
      <vt:variant>
        <vt:i4>81</vt:i4>
      </vt:variant>
      <vt:variant>
        <vt:i4>0</vt:i4>
      </vt:variant>
      <vt:variant>
        <vt:i4>5</vt:i4>
      </vt:variant>
      <vt:variant>
        <vt:lpwstr>http://www.nevo.co.il/law/4216</vt:lpwstr>
      </vt:variant>
      <vt:variant>
        <vt:lpwstr/>
      </vt:variant>
      <vt:variant>
        <vt:i4>393227</vt:i4>
      </vt:variant>
      <vt:variant>
        <vt:i4>78</vt:i4>
      </vt:variant>
      <vt:variant>
        <vt:i4>0</vt:i4>
      </vt:variant>
      <vt:variant>
        <vt:i4>5</vt:i4>
      </vt:variant>
      <vt:variant>
        <vt:lpwstr>http://www.nevo.co.il/law/70301/40jc</vt:lpwstr>
      </vt:variant>
      <vt:variant>
        <vt:lpwstr/>
      </vt:variant>
      <vt:variant>
        <vt:i4>7995492</vt:i4>
      </vt:variant>
      <vt:variant>
        <vt:i4>75</vt:i4>
      </vt:variant>
      <vt:variant>
        <vt:i4>0</vt:i4>
      </vt:variant>
      <vt:variant>
        <vt:i4>5</vt:i4>
      </vt:variant>
      <vt:variant>
        <vt:lpwstr>http://www.nevo.co.il/law/70301</vt:lpwstr>
      </vt:variant>
      <vt:variant>
        <vt:lpwstr/>
      </vt:variant>
      <vt:variant>
        <vt:i4>3145848</vt:i4>
      </vt:variant>
      <vt:variant>
        <vt:i4>72</vt:i4>
      </vt:variant>
      <vt:variant>
        <vt:i4>0</vt:i4>
      </vt:variant>
      <vt:variant>
        <vt:i4>5</vt:i4>
      </vt:variant>
      <vt:variant>
        <vt:lpwstr>http://www.nevo.co.il/case/28053110</vt:lpwstr>
      </vt:variant>
      <vt:variant>
        <vt:lpwstr/>
      </vt:variant>
      <vt:variant>
        <vt:i4>3473530</vt:i4>
      </vt:variant>
      <vt:variant>
        <vt:i4>69</vt:i4>
      </vt:variant>
      <vt:variant>
        <vt:i4>0</vt:i4>
      </vt:variant>
      <vt:variant>
        <vt:i4>5</vt:i4>
      </vt:variant>
      <vt:variant>
        <vt:lpwstr>http://www.nevo.co.il/case/22856999</vt:lpwstr>
      </vt:variant>
      <vt:variant>
        <vt:lpwstr/>
      </vt:variant>
      <vt:variant>
        <vt:i4>3145843</vt:i4>
      </vt:variant>
      <vt:variant>
        <vt:i4>66</vt:i4>
      </vt:variant>
      <vt:variant>
        <vt:i4>0</vt:i4>
      </vt:variant>
      <vt:variant>
        <vt:i4>5</vt:i4>
      </vt:variant>
      <vt:variant>
        <vt:lpwstr>http://www.nevo.co.il/case/11213700</vt:lpwstr>
      </vt:variant>
      <vt:variant>
        <vt:lpwstr/>
      </vt:variant>
      <vt:variant>
        <vt:i4>3407993</vt:i4>
      </vt:variant>
      <vt:variant>
        <vt:i4>63</vt:i4>
      </vt:variant>
      <vt:variant>
        <vt:i4>0</vt:i4>
      </vt:variant>
      <vt:variant>
        <vt:i4>5</vt:i4>
      </vt:variant>
      <vt:variant>
        <vt:lpwstr>http://www.nevo.co.il/case/3892678</vt:lpwstr>
      </vt:variant>
      <vt:variant>
        <vt:lpwstr/>
      </vt:variant>
      <vt:variant>
        <vt:i4>3604595</vt:i4>
      </vt:variant>
      <vt:variant>
        <vt:i4>60</vt:i4>
      </vt:variant>
      <vt:variant>
        <vt:i4>0</vt:i4>
      </vt:variant>
      <vt:variant>
        <vt:i4>5</vt:i4>
      </vt:variant>
      <vt:variant>
        <vt:lpwstr>http://www.nevo.co.il/case/17978777</vt:lpwstr>
      </vt:variant>
      <vt:variant>
        <vt:lpwstr/>
      </vt:variant>
      <vt:variant>
        <vt:i4>3342462</vt:i4>
      </vt:variant>
      <vt:variant>
        <vt:i4>57</vt:i4>
      </vt:variant>
      <vt:variant>
        <vt:i4>0</vt:i4>
      </vt:variant>
      <vt:variant>
        <vt:i4>5</vt:i4>
      </vt:variant>
      <vt:variant>
        <vt:lpwstr>http://www.nevo.co.il/case/7012287</vt:lpwstr>
      </vt:variant>
      <vt:variant>
        <vt:lpwstr/>
      </vt:variant>
      <vt:variant>
        <vt:i4>3539062</vt:i4>
      </vt:variant>
      <vt:variant>
        <vt:i4>54</vt:i4>
      </vt:variant>
      <vt:variant>
        <vt:i4>0</vt:i4>
      </vt:variant>
      <vt:variant>
        <vt:i4>5</vt:i4>
      </vt:variant>
      <vt:variant>
        <vt:lpwstr>http://www.nevo.co.il/case/21477472</vt:lpwstr>
      </vt:variant>
      <vt:variant>
        <vt:lpwstr/>
      </vt:variant>
      <vt:variant>
        <vt:i4>3407990</vt:i4>
      </vt:variant>
      <vt:variant>
        <vt:i4>51</vt:i4>
      </vt:variant>
      <vt:variant>
        <vt:i4>0</vt:i4>
      </vt:variant>
      <vt:variant>
        <vt:i4>5</vt:i4>
      </vt:variant>
      <vt:variant>
        <vt:lpwstr>http://www.nevo.co.il/case/5787128</vt:lpwstr>
      </vt:variant>
      <vt:variant>
        <vt:lpwstr/>
      </vt:variant>
      <vt:variant>
        <vt:i4>3997819</vt:i4>
      </vt:variant>
      <vt:variant>
        <vt:i4>48</vt:i4>
      </vt:variant>
      <vt:variant>
        <vt:i4>0</vt:i4>
      </vt:variant>
      <vt:variant>
        <vt:i4>5</vt:i4>
      </vt:variant>
      <vt:variant>
        <vt:lpwstr>http://www.nevo.co.il/case/5681787</vt:lpwstr>
      </vt:variant>
      <vt:variant>
        <vt:lpwstr/>
      </vt:variant>
      <vt:variant>
        <vt:i4>3866740</vt:i4>
      </vt:variant>
      <vt:variant>
        <vt:i4>45</vt:i4>
      </vt:variant>
      <vt:variant>
        <vt:i4>0</vt:i4>
      </vt:variant>
      <vt:variant>
        <vt:i4>5</vt:i4>
      </vt:variant>
      <vt:variant>
        <vt:lpwstr>http://www.nevo.co.il/case/25973238</vt:lpwstr>
      </vt:variant>
      <vt:variant>
        <vt:lpwstr/>
      </vt:variant>
      <vt:variant>
        <vt:i4>3997811</vt:i4>
      </vt:variant>
      <vt:variant>
        <vt:i4>42</vt:i4>
      </vt:variant>
      <vt:variant>
        <vt:i4>0</vt:i4>
      </vt:variant>
      <vt:variant>
        <vt:i4>5</vt:i4>
      </vt:variant>
      <vt:variant>
        <vt:lpwstr>http://www.nevo.co.il/case/23827604</vt:lpwstr>
      </vt:variant>
      <vt:variant>
        <vt:lpwstr/>
      </vt:variant>
      <vt:variant>
        <vt:i4>3866738</vt:i4>
      </vt:variant>
      <vt:variant>
        <vt:i4>39</vt:i4>
      </vt:variant>
      <vt:variant>
        <vt:i4>0</vt:i4>
      </vt:variant>
      <vt:variant>
        <vt:i4>5</vt:i4>
      </vt:variant>
      <vt:variant>
        <vt:lpwstr>http://www.nevo.co.il/case/5726579</vt:lpwstr>
      </vt:variant>
      <vt:variant>
        <vt:lpwstr/>
      </vt:variant>
      <vt:variant>
        <vt:i4>3407991</vt:i4>
      </vt:variant>
      <vt:variant>
        <vt:i4>36</vt:i4>
      </vt:variant>
      <vt:variant>
        <vt:i4>0</vt:i4>
      </vt:variant>
      <vt:variant>
        <vt:i4>5</vt:i4>
      </vt:variant>
      <vt:variant>
        <vt:lpwstr>http://www.nevo.co.il/case/5786821</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2025-04-23T01:34:00Z</dcterms:created>
  <dcterms:modified xsi:type="dcterms:W3CDTF">2025-04-23T01:34:00Z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22021</vt:lpwstr>
  </property>
  <property fmtid="{D5CDD505-2E9C-101B-9397-08002B2CF9AE}" pid="6" name="NEWPARTB">
    <vt:lpwstr>09</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מישל אזרזר</vt:lpwstr>
  </property>
  <property fmtid="{D5CDD505-2E9C-101B-9397-08002B2CF9AE}" pid="10" name="LAWYER">
    <vt:lpwstr>גבי טרנשווילי</vt:lpwstr>
  </property>
  <property fmtid="{D5CDD505-2E9C-101B-9397-08002B2CF9AE}" pid="11" name="JUDGE">
    <vt:lpwstr>ארנון איתן</vt:lpwstr>
  </property>
  <property fmtid="{D5CDD505-2E9C-101B-9397-08002B2CF9AE}" pid="12" name="CITY">
    <vt:lpwstr>י-ם</vt:lpwstr>
  </property>
  <property fmtid="{D5CDD505-2E9C-101B-9397-08002B2CF9AE}" pid="13" name="DATE">
    <vt:lpwstr>20230508</vt:lpwstr>
  </property>
  <property fmtid="{D5CDD505-2E9C-101B-9397-08002B2CF9AE}" pid="14" name="TYPE_N_DATE">
    <vt:lpwstr>38020230508</vt:lpwstr>
  </property>
  <property fmtid="{D5CDD505-2E9C-101B-9397-08002B2CF9AE}" pid="15" name="WORDNUMPAGES">
    <vt:lpwstr>7</vt:lpwstr>
  </property>
  <property fmtid="{D5CDD505-2E9C-101B-9397-08002B2CF9AE}" pid="16" name="TYPE_ABS_DATE">
    <vt:lpwstr>380020230508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5786821;23827604;25973238;5681787;5787128;21477472;7012287;17978777;3892678;11213700;22856999;28053110</vt:lpwstr>
  </property>
  <property fmtid="{D5CDD505-2E9C-101B-9397-08002B2CF9AE}" pid="36" name="LAWLISTTMP1">
    <vt:lpwstr>4216/013;019a;007.a;007.c</vt:lpwstr>
  </property>
  <property fmtid="{D5CDD505-2E9C-101B-9397-08002B2CF9AE}" pid="37" name="LAWLISTTMP2">
    <vt:lpwstr>70301/40jc</vt:lpwstr>
  </property>
</Properties>
</file>