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615BFB" w:rsidRPr="000141AA" w14:paraId="7D9E31BD" w14:textId="77777777" w:rsidTr="006A75E9">
        <w:trPr>
          <w:gridAfter w:val="1"/>
          <w:wAfter w:w="99" w:type="dxa"/>
          <w:trHeight w:hRule="exact" w:val="418"/>
          <w:jc w:val="center"/>
        </w:trPr>
        <w:tc>
          <w:tcPr>
            <w:tcW w:w="8721" w:type="dxa"/>
            <w:gridSpan w:val="4"/>
          </w:tcPr>
          <w:p w14:paraId="0B3EA720" w14:textId="77777777" w:rsidR="00615BFB" w:rsidRPr="000141AA" w:rsidRDefault="00615BFB" w:rsidP="0062374D">
            <w:pPr>
              <w:pStyle w:val="a3"/>
              <w:jc w:val="center"/>
              <w:rPr>
                <w:rFonts w:ascii="Tahoma" w:hAnsi="Tahoma" w:cs="Tahoma"/>
                <w:color w:val="000080"/>
                <w:rtl/>
              </w:rPr>
            </w:pPr>
            <w:bookmarkStart w:id="0" w:name="LastJudge"/>
            <w:r w:rsidRPr="000141AA">
              <w:rPr>
                <w:rFonts w:ascii="Tahoma" w:hAnsi="Tahoma" w:cs="Tahoma"/>
                <w:b/>
                <w:bCs/>
                <w:color w:val="000080"/>
                <w:rtl/>
              </w:rPr>
              <w:t>בית משפט השלום בירושלים</w:t>
            </w:r>
          </w:p>
        </w:tc>
      </w:tr>
      <w:tr w:rsidR="00615BFB" w:rsidRPr="000141AA" w14:paraId="35BAF390" w14:textId="77777777" w:rsidTr="006A75E9">
        <w:trPr>
          <w:gridAfter w:val="1"/>
          <w:wAfter w:w="99" w:type="dxa"/>
          <w:trHeight w:val="337"/>
          <w:jc w:val="center"/>
        </w:trPr>
        <w:tc>
          <w:tcPr>
            <w:tcW w:w="5057" w:type="dxa"/>
            <w:gridSpan w:val="3"/>
          </w:tcPr>
          <w:p w14:paraId="38E72BED" w14:textId="77777777" w:rsidR="00615BFB" w:rsidRPr="000141AA" w:rsidRDefault="00615BFB" w:rsidP="0062374D">
            <w:pPr>
              <w:rPr>
                <w:rFonts w:cs="FrankRuehl"/>
                <w:sz w:val="28"/>
                <w:szCs w:val="28"/>
                <w:rtl/>
              </w:rPr>
            </w:pPr>
            <w:r w:rsidRPr="000141AA">
              <w:rPr>
                <w:rFonts w:cs="FrankRuehl"/>
                <w:sz w:val="28"/>
                <w:szCs w:val="28"/>
                <w:rtl/>
              </w:rPr>
              <w:t>ת"פ</w:t>
            </w:r>
            <w:r w:rsidRPr="000141AA">
              <w:rPr>
                <w:rFonts w:cs="FrankRuehl" w:hint="cs"/>
                <w:sz w:val="28"/>
                <w:szCs w:val="28"/>
                <w:rtl/>
              </w:rPr>
              <w:t xml:space="preserve"> </w:t>
            </w:r>
            <w:r w:rsidRPr="000141AA">
              <w:rPr>
                <w:rFonts w:cs="FrankRuehl"/>
                <w:sz w:val="28"/>
                <w:szCs w:val="28"/>
                <w:rtl/>
              </w:rPr>
              <w:t>37606-11-22</w:t>
            </w:r>
            <w:r w:rsidRPr="000141AA">
              <w:rPr>
                <w:rFonts w:cs="FrankRuehl" w:hint="cs"/>
                <w:sz w:val="28"/>
                <w:szCs w:val="28"/>
                <w:rtl/>
              </w:rPr>
              <w:t xml:space="preserve"> </w:t>
            </w:r>
            <w:r w:rsidRPr="000141AA">
              <w:rPr>
                <w:rFonts w:cs="FrankRuehl"/>
                <w:sz w:val="28"/>
                <w:szCs w:val="28"/>
                <w:rtl/>
              </w:rPr>
              <w:t>מדינת ישראל נ' אבו רמוז(עציר)</w:t>
            </w:r>
          </w:p>
          <w:p w14:paraId="178CFE23" w14:textId="77777777" w:rsidR="00615BFB" w:rsidRPr="000141AA" w:rsidRDefault="00615BFB" w:rsidP="0062374D">
            <w:pPr>
              <w:pStyle w:val="a3"/>
              <w:rPr>
                <w:rFonts w:cs="FrankRuehl"/>
                <w:sz w:val="28"/>
                <w:szCs w:val="28"/>
                <w:rtl/>
              </w:rPr>
            </w:pPr>
          </w:p>
        </w:tc>
        <w:tc>
          <w:tcPr>
            <w:tcW w:w="3664" w:type="dxa"/>
          </w:tcPr>
          <w:p w14:paraId="16FE52CB" w14:textId="77777777" w:rsidR="00615BFB" w:rsidRPr="000141AA" w:rsidRDefault="00615BFB" w:rsidP="0062374D">
            <w:pPr>
              <w:pStyle w:val="a3"/>
              <w:jc w:val="right"/>
              <w:rPr>
                <w:rFonts w:cs="FrankRuehl"/>
                <w:sz w:val="28"/>
                <w:szCs w:val="28"/>
                <w:rtl/>
              </w:rPr>
            </w:pPr>
          </w:p>
        </w:tc>
      </w:tr>
      <w:tr w:rsidR="00615BFB" w:rsidRPr="000141AA" w14:paraId="6389CBDC" w14:textId="77777777" w:rsidTr="006A75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01EAF88" w14:textId="77777777" w:rsidR="00615BFB" w:rsidRPr="000141AA" w:rsidRDefault="00615BFB" w:rsidP="00615BFB">
            <w:pPr>
              <w:jc w:val="both"/>
              <w:rPr>
                <w:rFonts w:ascii="David" w:hAnsi="David"/>
                <w:sz w:val="26"/>
                <w:szCs w:val="26"/>
              </w:rPr>
            </w:pPr>
            <w:r w:rsidRPr="000141AA">
              <w:rPr>
                <w:rFonts w:hint="cs"/>
                <w:rtl/>
              </w:rPr>
              <w:t xml:space="preserve"> </w:t>
            </w:r>
            <w:r w:rsidRPr="000141AA">
              <w:rPr>
                <w:rFonts w:ascii="David" w:hAnsi="David" w:hint="cs"/>
                <w:sz w:val="26"/>
                <w:szCs w:val="26"/>
                <w:rtl/>
              </w:rPr>
              <w:t>ל</w:t>
            </w:r>
            <w:r w:rsidRPr="000141AA">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1440D48B" w14:textId="77777777" w:rsidR="00615BFB" w:rsidRPr="000141AA" w:rsidRDefault="00615BFB" w:rsidP="0062374D">
            <w:pPr>
              <w:rPr>
                <w:rFonts w:ascii="David" w:hAnsi="David"/>
                <w:b/>
                <w:bCs/>
                <w:sz w:val="26"/>
                <w:szCs w:val="26"/>
                <w:rtl/>
              </w:rPr>
            </w:pPr>
            <w:r w:rsidRPr="000141AA">
              <w:rPr>
                <w:rFonts w:ascii="David" w:hAnsi="David"/>
                <w:b/>
                <w:bCs/>
                <w:sz w:val="26"/>
                <w:szCs w:val="26"/>
                <w:rtl/>
              </w:rPr>
              <w:t>כבוד הנשיא  שמואל הרבסט</w:t>
            </w:r>
          </w:p>
          <w:p w14:paraId="16268DB3" w14:textId="77777777" w:rsidR="00615BFB" w:rsidRPr="000141AA" w:rsidRDefault="00615BFB" w:rsidP="0062374D">
            <w:pPr>
              <w:rPr>
                <w:rFonts w:ascii="David" w:hAnsi="David"/>
                <w:sz w:val="26"/>
                <w:szCs w:val="26"/>
                <w:rtl/>
              </w:rPr>
            </w:pPr>
          </w:p>
          <w:p w14:paraId="6016BE27" w14:textId="77777777" w:rsidR="00615BFB" w:rsidRPr="000141AA" w:rsidRDefault="00615BFB" w:rsidP="00615BFB">
            <w:pPr>
              <w:jc w:val="both"/>
              <w:rPr>
                <w:rFonts w:ascii="David" w:hAnsi="David"/>
                <w:sz w:val="26"/>
                <w:szCs w:val="26"/>
              </w:rPr>
            </w:pPr>
          </w:p>
        </w:tc>
      </w:tr>
      <w:tr w:rsidR="00615BFB" w:rsidRPr="000141AA" w14:paraId="07BB07A4" w14:textId="77777777" w:rsidTr="006A75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85EB421" w14:textId="77777777" w:rsidR="00615BFB" w:rsidRPr="000141AA" w:rsidRDefault="00615BFB" w:rsidP="00615BFB">
            <w:pPr>
              <w:jc w:val="both"/>
              <w:rPr>
                <w:rFonts w:ascii="David" w:hAnsi="David"/>
                <w:sz w:val="26"/>
                <w:szCs w:val="26"/>
              </w:rPr>
            </w:pPr>
            <w:bookmarkStart w:id="1" w:name="FirstAppellant"/>
            <w:r w:rsidRPr="000141AA">
              <w:rPr>
                <w:rFonts w:ascii="David" w:hAnsi="David"/>
                <w:sz w:val="26"/>
                <w:szCs w:val="26"/>
                <w:rtl/>
              </w:rPr>
              <w:t>בעניין:</w:t>
            </w:r>
          </w:p>
        </w:tc>
        <w:tc>
          <w:tcPr>
            <w:tcW w:w="3219" w:type="dxa"/>
            <w:tcBorders>
              <w:top w:val="nil"/>
              <w:left w:val="nil"/>
              <w:bottom w:val="nil"/>
              <w:right w:val="nil"/>
            </w:tcBorders>
            <w:shd w:val="clear" w:color="auto" w:fill="auto"/>
          </w:tcPr>
          <w:p w14:paraId="24311D79" w14:textId="77777777" w:rsidR="00615BFB" w:rsidRPr="000141AA" w:rsidRDefault="00615BFB" w:rsidP="00615BFB">
            <w:pPr>
              <w:suppressLineNumbers/>
            </w:pPr>
            <w:r w:rsidRPr="000141AA">
              <w:rPr>
                <w:rFonts w:ascii="Arial" w:hAnsi="Arial" w:hint="cs"/>
                <w:b/>
                <w:bCs/>
                <w:sz w:val="26"/>
                <w:szCs w:val="26"/>
                <w:rtl/>
              </w:rPr>
              <w:t>ה</w:t>
            </w:r>
            <w:r w:rsidRPr="000141AA">
              <w:rPr>
                <w:rFonts w:ascii="Arial" w:hAnsi="Arial"/>
                <w:b/>
                <w:bCs/>
                <w:sz w:val="26"/>
                <w:szCs w:val="26"/>
                <w:rtl/>
              </w:rPr>
              <w:t>מאשימה</w:t>
            </w:r>
          </w:p>
          <w:p w14:paraId="0B446960" w14:textId="77777777" w:rsidR="00615BFB" w:rsidRPr="000141AA" w:rsidRDefault="00615BFB" w:rsidP="0062374D">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A8B471D" w14:textId="77777777" w:rsidR="00615BFB" w:rsidRPr="000141AA" w:rsidRDefault="00615BFB" w:rsidP="00615BFB">
            <w:pPr>
              <w:suppressLineNumbers/>
              <w:rPr>
                <w:rFonts w:ascii="Arial" w:hAnsi="Arial"/>
                <w:b/>
                <w:bCs/>
                <w:sz w:val="26"/>
                <w:szCs w:val="26"/>
                <w:rtl/>
              </w:rPr>
            </w:pPr>
            <w:r w:rsidRPr="000141AA">
              <w:rPr>
                <w:rFonts w:ascii="Arial" w:hAnsi="Arial"/>
                <w:b/>
                <w:bCs/>
                <w:sz w:val="26"/>
                <w:szCs w:val="26"/>
                <w:rtl/>
              </w:rPr>
              <w:t>מדינת ישראל</w:t>
            </w:r>
            <w:r w:rsidRPr="000141AA">
              <w:rPr>
                <w:rFonts w:ascii="Arial" w:hAnsi="Arial" w:hint="cs"/>
                <w:b/>
                <w:bCs/>
                <w:sz w:val="26"/>
                <w:szCs w:val="26"/>
                <w:rtl/>
              </w:rPr>
              <w:t xml:space="preserve"> </w:t>
            </w:r>
          </w:p>
          <w:p w14:paraId="2C340911" w14:textId="77777777" w:rsidR="00615BFB" w:rsidRPr="000141AA" w:rsidRDefault="00615BFB" w:rsidP="00615BFB">
            <w:pPr>
              <w:suppressLineNumbers/>
              <w:rPr>
                <w:rFonts w:ascii="Arial" w:hAnsi="Arial"/>
                <w:b/>
                <w:bCs/>
                <w:sz w:val="26"/>
                <w:szCs w:val="26"/>
                <w:rtl/>
              </w:rPr>
            </w:pPr>
            <w:r w:rsidRPr="000141AA">
              <w:rPr>
                <w:rFonts w:ascii="Arial" w:hAnsi="Arial"/>
                <w:b/>
                <w:bCs/>
                <w:sz w:val="26"/>
                <w:szCs w:val="26"/>
                <w:rtl/>
              </w:rPr>
              <w:t xml:space="preserve">ע"י </w:t>
            </w:r>
            <w:r w:rsidRPr="000141AA">
              <w:rPr>
                <w:rFonts w:ascii="Arial" w:hAnsi="Arial" w:hint="cs"/>
                <w:b/>
                <w:bCs/>
                <w:sz w:val="26"/>
                <w:szCs w:val="26"/>
                <w:rtl/>
              </w:rPr>
              <w:t>ענף תביעות</w:t>
            </w:r>
          </w:p>
          <w:p w14:paraId="634C895F" w14:textId="77777777" w:rsidR="00615BFB" w:rsidRPr="000141AA" w:rsidRDefault="00615BFB" w:rsidP="00615BFB">
            <w:pPr>
              <w:suppressLineNumbers/>
              <w:rPr>
                <w:b/>
                <w:bCs/>
                <w:rtl/>
              </w:rPr>
            </w:pPr>
            <w:r w:rsidRPr="000141AA">
              <w:rPr>
                <w:rFonts w:hint="cs"/>
                <w:b/>
                <w:bCs/>
                <w:rtl/>
              </w:rPr>
              <w:t>משטרת ישראל</w:t>
            </w:r>
          </w:p>
          <w:p w14:paraId="0A3EE432" w14:textId="77777777" w:rsidR="00615BFB" w:rsidRPr="000141AA" w:rsidRDefault="00615BFB" w:rsidP="00615BFB">
            <w:pPr>
              <w:suppressLineNumbers/>
              <w:rPr>
                <w:b/>
                <w:bCs/>
              </w:rPr>
            </w:pPr>
            <w:r w:rsidRPr="000141AA">
              <w:rPr>
                <w:rFonts w:hint="cs"/>
                <w:b/>
                <w:bCs/>
                <w:rtl/>
              </w:rPr>
              <w:t>ירושלים</w:t>
            </w:r>
          </w:p>
          <w:p w14:paraId="29C50E1C" w14:textId="77777777" w:rsidR="00615BFB" w:rsidRPr="000141AA" w:rsidRDefault="00615BFB" w:rsidP="0062374D">
            <w:pPr>
              <w:rPr>
                <w:rFonts w:ascii="David" w:hAnsi="David"/>
                <w:sz w:val="26"/>
                <w:szCs w:val="26"/>
              </w:rPr>
            </w:pPr>
          </w:p>
        </w:tc>
      </w:tr>
      <w:bookmarkEnd w:id="1"/>
      <w:tr w:rsidR="00615BFB" w:rsidRPr="000141AA" w14:paraId="4702A6B7" w14:textId="77777777" w:rsidTr="006A75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D20CC49" w14:textId="77777777" w:rsidR="00615BFB" w:rsidRPr="000141AA" w:rsidRDefault="00615BFB" w:rsidP="00615BFB">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E49DEB7" w14:textId="77777777" w:rsidR="00615BFB" w:rsidRPr="000141AA" w:rsidRDefault="00615BFB" w:rsidP="00615BFB">
            <w:pPr>
              <w:jc w:val="center"/>
              <w:rPr>
                <w:rFonts w:ascii="David" w:hAnsi="David"/>
                <w:b/>
                <w:bCs/>
                <w:sz w:val="26"/>
                <w:szCs w:val="26"/>
                <w:rtl/>
              </w:rPr>
            </w:pPr>
          </w:p>
          <w:p w14:paraId="52F1F649" w14:textId="77777777" w:rsidR="00615BFB" w:rsidRPr="000141AA" w:rsidRDefault="00615BFB" w:rsidP="00615BFB">
            <w:pPr>
              <w:jc w:val="center"/>
              <w:rPr>
                <w:rFonts w:ascii="David" w:hAnsi="David"/>
                <w:b/>
                <w:bCs/>
                <w:sz w:val="26"/>
                <w:szCs w:val="26"/>
                <w:rtl/>
              </w:rPr>
            </w:pPr>
            <w:r w:rsidRPr="000141AA">
              <w:rPr>
                <w:rFonts w:ascii="David" w:hAnsi="David"/>
                <w:b/>
                <w:bCs/>
                <w:sz w:val="26"/>
                <w:szCs w:val="26"/>
                <w:rtl/>
              </w:rPr>
              <w:t>נגד</w:t>
            </w:r>
          </w:p>
          <w:p w14:paraId="27822643" w14:textId="77777777" w:rsidR="00615BFB" w:rsidRPr="000141AA" w:rsidRDefault="00615BFB" w:rsidP="00615BFB">
            <w:pPr>
              <w:jc w:val="both"/>
              <w:rPr>
                <w:rFonts w:ascii="David" w:hAnsi="David"/>
                <w:sz w:val="26"/>
                <w:szCs w:val="26"/>
              </w:rPr>
            </w:pPr>
          </w:p>
        </w:tc>
      </w:tr>
      <w:tr w:rsidR="00615BFB" w:rsidRPr="000141AA" w14:paraId="79CD6F66" w14:textId="77777777" w:rsidTr="006A75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BC2942B" w14:textId="77777777" w:rsidR="00615BFB" w:rsidRPr="000141AA" w:rsidRDefault="00615BFB" w:rsidP="0062374D">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02BB1FB9" w14:textId="77777777" w:rsidR="00615BFB" w:rsidRPr="000141AA" w:rsidRDefault="00615BFB" w:rsidP="0062374D">
            <w:pPr>
              <w:rPr>
                <w:rFonts w:ascii="Arial" w:hAnsi="Arial"/>
                <w:b/>
                <w:bCs/>
                <w:sz w:val="26"/>
                <w:szCs w:val="26"/>
                <w:rtl/>
              </w:rPr>
            </w:pPr>
            <w:r w:rsidRPr="000141AA">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5FBCB779" w14:textId="77777777" w:rsidR="00615BFB" w:rsidRPr="000141AA" w:rsidRDefault="00615BFB" w:rsidP="00615BFB">
            <w:pPr>
              <w:suppressLineNumbers/>
              <w:rPr>
                <w:rFonts w:ascii="Arial" w:hAnsi="Arial"/>
                <w:b/>
                <w:bCs/>
                <w:sz w:val="26"/>
                <w:szCs w:val="26"/>
                <w:rtl/>
              </w:rPr>
            </w:pPr>
            <w:r w:rsidRPr="000141AA">
              <w:rPr>
                <w:rFonts w:ascii="Arial" w:hAnsi="Arial"/>
                <w:b/>
                <w:bCs/>
                <w:sz w:val="26"/>
                <w:szCs w:val="26"/>
                <w:rtl/>
              </w:rPr>
              <w:t>חדר אבו רמוז (עציר)</w:t>
            </w:r>
            <w:r w:rsidRPr="000141AA">
              <w:rPr>
                <w:rFonts w:ascii="Arial" w:hAnsi="Arial" w:hint="cs"/>
                <w:b/>
                <w:bCs/>
                <w:sz w:val="26"/>
                <w:szCs w:val="26"/>
                <w:rtl/>
              </w:rPr>
              <w:t xml:space="preserve"> </w:t>
            </w:r>
          </w:p>
          <w:p w14:paraId="65D790CC" w14:textId="77777777" w:rsidR="00615BFB" w:rsidRPr="000141AA" w:rsidRDefault="00615BFB" w:rsidP="00615BFB">
            <w:pPr>
              <w:suppressLineNumbers/>
            </w:pPr>
            <w:r w:rsidRPr="000141AA">
              <w:rPr>
                <w:rFonts w:ascii="Arial" w:hAnsi="Arial"/>
                <w:b/>
                <w:bCs/>
                <w:sz w:val="26"/>
                <w:szCs w:val="26"/>
                <w:rtl/>
              </w:rPr>
              <w:t>ע"י ב"כ עוה"ד</w:t>
            </w:r>
            <w:r w:rsidRPr="000141AA">
              <w:rPr>
                <w:rFonts w:hint="cs"/>
                <w:rtl/>
              </w:rPr>
              <w:t xml:space="preserve"> </w:t>
            </w:r>
            <w:r w:rsidRPr="000141AA">
              <w:rPr>
                <w:rFonts w:hint="cs"/>
                <w:b/>
                <w:bCs/>
                <w:rtl/>
              </w:rPr>
              <w:t>מ. ראבח</w:t>
            </w:r>
          </w:p>
          <w:p w14:paraId="19DACBE9" w14:textId="77777777" w:rsidR="00615BFB" w:rsidRPr="000141AA" w:rsidRDefault="00615BFB" w:rsidP="0062374D">
            <w:pPr>
              <w:rPr>
                <w:rFonts w:ascii="David" w:hAnsi="David"/>
                <w:sz w:val="26"/>
                <w:szCs w:val="26"/>
              </w:rPr>
            </w:pPr>
          </w:p>
        </w:tc>
      </w:tr>
      <w:bookmarkEnd w:id="2"/>
    </w:tbl>
    <w:p w14:paraId="5937A060" w14:textId="77777777" w:rsidR="000141AA" w:rsidRPr="000141AA" w:rsidRDefault="000141AA" w:rsidP="000141AA">
      <w:pPr>
        <w:spacing w:before="120" w:after="120" w:line="240" w:lineRule="exact"/>
        <w:ind w:left="283" w:hanging="283"/>
        <w:jc w:val="both"/>
        <w:rPr>
          <w:rFonts w:ascii="FrankRuehl" w:hAnsi="FrankRuehl" w:cs="FrankRuehl"/>
          <w:rtl/>
        </w:rPr>
      </w:pPr>
    </w:p>
    <w:p w14:paraId="46107AAF" w14:textId="77777777" w:rsidR="000141AA" w:rsidRPr="000141AA" w:rsidRDefault="000141AA" w:rsidP="000141AA">
      <w:pPr>
        <w:rPr>
          <w:sz w:val="26"/>
          <w:szCs w:val="26"/>
          <w:rtl/>
        </w:rPr>
      </w:pPr>
    </w:p>
    <w:p w14:paraId="013F766D" w14:textId="77777777" w:rsidR="006A75E9" w:rsidRPr="006A75E9" w:rsidRDefault="006A75E9" w:rsidP="006A75E9">
      <w:pPr>
        <w:spacing w:before="120" w:after="120" w:line="240" w:lineRule="exact"/>
        <w:ind w:left="283" w:hanging="283"/>
        <w:jc w:val="both"/>
        <w:rPr>
          <w:rFonts w:ascii="FrankRuehl" w:hAnsi="FrankRuehl" w:cs="FrankRuehl"/>
          <w:rtl/>
        </w:rPr>
      </w:pPr>
    </w:p>
    <w:p w14:paraId="7AAEE7D2" w14:textId="77777777" w:rsidR="00C37025" w:rsidRPr="00C37025" w:rsidRDefault="00C37025" w:rsidP="00C37025">
      <w:pPr>
        <w:spacing w:before="120" w:after="120" w:line="240" w:lineRule="exact"/>
        <w:ind w:left="283" w:hanging="283"/>
        <w:jc w:val="both"/>
        <w:rPr>
          <w:rFonts w:ascii="FrankRuehl" w:hAnsi="FrankRuehl" w:cs="FrankRuehl"/>
          <w:rtl/>
        </w:rPr>
      </w:pPr>
    </w:p>
    <w:p w14:paraId="23005449" w14:textId="77777777" w:rsidR="00B71CB2" w:rsidRDefault="00B71CB2" w:rsidP="00B71CB2">
      <w:pPr>
        <w:rPr>
          <w:sz w:val="26"/>
          <w:szCs w:val="26"/>
          <w:rtl/>
        </w:rPr>
      </w:pPr>
      <w:bookmarkStart w:id="3" w:name="LawTable"/>
      <w:bookmarkEnd w:id="3"/>
    </w:p>
    <w:p w14:paraId="5EAE303C" w14:textId="77777777" w:rsidR="00B71CB2" w:rsidRPr="00B71CB2" w:rsidRDefault="00B71CB2" w:rsidP="00B71CB2">
      <w:pPr>
        <w:spacing w:before="120" w:after="120" w:line="240" w:lineRule="exact"/>
        <w:ind w:left="283" w:hanging="283"/>
        <w:jc w:val="both"/>
        <w:rPr>
          <w:rFonts w:ascii="FrankRuehl" w:hAnsi="FrankRuehl" w:cs="FrankRuehl"/>
          <w:rtl/>
        </w:rPr>
      </w:pPr>
    </w:p>
    <w:p w14:paraId="5B7D6515" w14:textId="77777777" w:rsidR="00B71CB2" w:rsidRPr="00B71CB2" w:rsidRDefault="00B71CB2" w:rsidP="00B71CB2">
      <w:pPr>
        <w:spacing w:before="120" w:after="120" w:line="240" w:lineRule="exact"/>
        <w:ind w:left="283" w:hanging="283"/>
        <w:jc w:val="both"/>
        <w:rPr>
          <w:rFonts w:ascii="FrankRuehl" w:hAnsi="FrankRuehl" w:cs="FrankRuehl"/>
          <w:rtl/>
        </w:rPr>
      </w:pPr>
    </w:p>
    <w:p w14:paraId="749BB70F" w14:textId="77777777" w:rsidR="00B71CB2" w:rsidRPr="00B71CB2" w:rsidRDefault="00B71CB2" w:rsidP="00B71CB2">
      <w:pPr>
        <w:spacing w:before="120" w:after="120" w:line="240" w:lineRule="exact"/>
        <w:ind w:left="283" w:hanging="283"/>
        <w:jc w:val="both"/>
        <w:rPr>
          <w:rFonts w:ascii="FrankRuehl" w:hAnsi="FrankRuehl" w:cs="FrankRuehl"/>
          <w:rtl/>
        </w:rPr>
      </w:pPr>
      <w:r w:rsidRPr="00B71CB2">
        <w:rPr>
          <w:rFonts w:ascii="FrankRuehl" w:hAnsi="FrankRuehl" w:cs="FrankRuehl"/>
          <w:rtl/>
        </w:rPr>
        <w:t xml:space="preserve">חקיקה שאוזכרה: </w:t>
      </w:r>
    </w:p>
    <w:p w14:paraId="14CAB1E3" w14:textId="77777777" w:rsidR="00B71CB2" w:rsidRPr="00B71CB2" w:rsidRDefault="00B71CB2" w:rsidP="00B71CB2">
      <w:pPr>
        <w:spacing w:before="120" w:after="120" w:line="240" w:lineRule="exact"/>
        <w:ind w:left="283" w:hanging="283"/>
        <w:jc w:val="both"/>
        <w:rPr>
          <w:rFonts w:ascii="FrankRuehl" w:hAnsi="FrankRuehl" w:cs="FrankRuehl"/>
          <w:rtl/>
        </w:rPr>
      </w:pPr>
      <w:hyperlink r:id="rId7" w:history="1">
        <w:r w:rsidRPr="00B71CB2">
          <w:rPr>
            <w:rFonts w:ascii="FrankRuehl" w:hAnsi="FrankRuehl" w:cs="FrankRuehl"/>
            <w:color w:val="0000FF"/>
            <w:rtl/>
          </w:rPr>
          <w:t>פקודת הסמים המסוכנים [נוסח חדש], תשל"ג-1973</w:t>
        </w:r>
      </w:hyperlink>
      <w:r w:rsidRPr="00B71CB2">
        <w:rPr>
          <w:rFonts w:ascii="FrankRuehl" w:hAnsi="FrankRuehl" w:cs="FrankRuehl"/>
          <w:rtl/>
        </w:rPr>
        <w:t xml:space="preserve">: סע'  </w:t>
      </w:r>
      <w:hyperlink r:id="rId8" w:history="1">
        <w:r w:rsidRPr="00B71CB2">
          <w:rPr>
            <w:rFonts w:ascii="FrankRuehl" w:hAnsi="FrankRuehl" w:cs="FrankRuehl"/>
            <w:color w:val="0000FF"/>
            <w:rtl/>
          </w:rPr>
          <w:t>13</w:t>
        </w:r>
      </w:hyperlink>
      <w:r w:rsidRPr="00B71CB2">
        <w:rPr>
          <w:rFonts w:ascii="FrankRuehl" w:hAnsi="FrankRuehl" w:cs="FrankRuehl"/>
          <w:rtl/>
        </w:rPr>
        <w:t xml:space="preserve">, </w:t>
      </w:r>
      <w:hyperlink r:id="rId9" w:history="1">
        <w:r w:rsidRPr="00B71CB2">
          <w:rPr>
            <w:rFonts w:ascii="FrankRuehl" w:hAnsi="FrankRuehl" w:cs="FrankRuehl"/>
            <w:color w:val="0000FF"/>
            <w:rtl/>
          </w:rPr>
          <w:t>14</w:t>
        </w:r>
      </w:hyperlink>
      <w:r w:rsidRPr="00B71CB2">
        <w:rPr>
          <w:rFonts w:ascii="FrankRuehl" w:hAnsi="FrankRuehl" w:cs="FrankRuehl"/>
          <w:rtl/>
        </w:rPr>
        <w:t xml:space="preserve">, </w:t>
      </w:r>
      <w:hyperlink r:id="rId10" w:history="1">
        <w:r w:rsidRPr="00B71CB2">
          <w:rPr>
            <w:rFonts w:ascii="FrankRuehl" w:hAnsi="FrankRuehl" w:cs="FrankRuehl"/>
            <w:color w:val="0000FF"/>
            <w:rtl/>
          </w:rPr>
          <w:t>19.א.</w:t>
        </w:r>
      </w:hyperlink>
    </w:p>
    <w:p w14:paraId="3F17199F" w14:textId="77777777" w:rsidR="00B71CB2" w:rsidRPr="00B71CB2" w:rsidRDefault="00B71CB2" w:rsidP="00B71CB2">
      <w:pPr>
        <w:rPr>
          <w:sz w:val="26"/>
          <w:szCs w:val="26"/>
          <w:rtl/>
        </w:rPr>
      </w:pPr>
      <w:bookmarkStart w:id="4" w:name="LawTable_End"/>
      <w:bookmarkEnd w:id="4"/>
    </w:p>
    <w:p w14:paraId="743EBF87" w14:textId="77777777" w:rsidR="006A75E9" w:rsidRPr="00C37025" w:rsidRDefault="006A75E9" w:rsidP="00C37025">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15BFB" w14:paraId="3927602A" w14:textId="77777777" w:rsidTr="00615BFB">
        <w:trPr>
          <w:trHeight w:val="355"/>
          <w:jc w:val="center"/>
        </w:trPr>
        <w:tc>
          <w:tcPr>
            <w:tcW w:w="8820" w:type="dxa"/>
            <w:tcBorders>
              <w:top w:val="nil"/>
              <w:left w:val="nil"/>
              <w:bottom w:val="nil"/>
              <w:right w:val="nil"/>
            </w:tcBorders>
            <w:shd w:val="clear" w:color="auto" w:fill="auto"/>
          </w:tcPr>
          <w:p w14:paraId="264684EC" w14:textId="77777777" w:rsidR="000141AA" w:rsidRPr="000141AA" w:rsidRDefault="000141AA" w:rsidP="000141AA">
            <w:pPr>
              <w:jc w:val="center"/>
              <w:rPr>
                <w:rFonts w:ascii="David" w:hAnsi="David"/>
                <w:b/>
                <w:bCs/>
                <w:sz w:val="32"/>
                <w:szCs w:val="32"/>
                <w:u w:val="single"/>
                <w:rtl/>
              </w:rPr>
            </w:pPr>
            <w:bookmarkStart w:id="5" w:name="PsakDin" w:colFirst="0" w:colLast="0"/>
            <w:bookmarkEnd w:id="0"/>
            <w:r w:rsidRPr="000141AA">
              <w:rPr>
                <w:rFonts w:ascii="David" w:hAnsi="David"/>
                <w:b/>
                <w:bCs/>
                <w:sz w:val="32"/>
                <w:szCs w:val="32"/>
                <w:u w:val="single"/>
                <w:rtl/>
              </w:rPr>
              <w:t>גזר דין</w:t>
            </w:r>
          </w:p>
          <w:p w14:paraId="7A661458" w14:textId="77777777" w:rsidR="00615BFB" w:rsidRPr="000141AA" w:rsidRDefault="00615BFB" w:rsidP="000141AA">
            <w:pPr>
              <w:jc w:val="center"/>
              <w:rPr>
                <w:rFonts w:ascii="David" w:hAnsi="David"/>
                <w:bCs/>
                <w:sz w:val="32"/>
                <w:szCs w:val="32"/>
                <w:u w:val="single"/>
                <w:rtl/>
              </w:rPr>
            </w:pPr>
          </w:p>
        </w:tc>
      </w:tr>
      <w:bookmarkEnd w:id="5"/>
    </w:tbl>
    <w:p w14:paraId="36A11030" w14:textId="77777777" w:rsidR="00615BFB" w:rsidRPr="000F2247" w:rsidRDefault="00615BFB" w:rsidP="00615BFB">
      <w:pPr>
        <w:rPr>
          <w:rFonts w:ascii="Arial" w:hAnsi="Arial"/>
          <w:b/>
          <w:bCs/>
          <w:sz w:val="26"/>
          <w:szCs w:val="26"/>
          <w:rtl/>
        </w:rPr>
      </w:pPr>
    </w:p>
    <w:p w14:paraId="5BF6CE9D" w14:textId="77777777" w:rsidR="00615BFB" w:rsidRDefault="00615BFB" w:rsidP="00615BFB">
      <w:pPr>
        <w:spacing w:after="160" w:line="360" w:lineRule="auto"/>
        <w:jc w:val="both"/>
        <w:rPr>
          <w:rFonts w:ascii="David" w:eastAsia="Calibri" w:hAnsi="David"/>
          <w:b/>
          <w:bCs/>
          <w:u w:val="single"/>
          <w:rtl/>
        </w:rPr>
      </w:pPr>
    </w:p>
    <w:p w14:paraId="26613A53" w14:textId="77777777" w:rsidR="00615BFB" w:rsidRPr="00957BC6" w:rsidRDefault="00615BFB" w:rsidP="00615BFB">
      <w:pPr>
        <w:spacing w:after="160" w:line="360" w:lineRule="auto"/>
        <w:jc w:val="both"/>
        <w:rPr>
          <w:rFonts w:ascii="David" w:eastAsia="Calibri" w:hAnsi="David"/>
          <w:b/>
          <w:bCs/>
          <w:u w:val="single"/>
          <w:rtl/>
        </w:rPr>
      </w:pPr>
      <w:r w:rsidRPr="00957BC6">
        <w:rPr>
          <w:rFonts w:ascii="David" w:eastAsia="Calibri" w:hAnsi="David"/>
          <w:b/>
          <w:bCs/>
          <w:u w:val="single"/>
          <w:rtl/>
        </w:rPr>
        <w:t>כתב האישום והסדר הטיעון</w:t>
      </w:r>
    </w:p>
    <w:p w14:paraId="7B073B18" w14:textId="77777777" w:rsidR="00615BFB" w:rsidRPr="00957BC6" w:rsidRDefault="00615BFB" w:rsidP="00615BFB">
      <w:pPr>
        <w:spacing w:after="160" w:line="360" w:lineRule="auto"/>
        <w:jc w:val="both"/>
        <w:rPr>
          <w:rFonts w:ascii="David" w:eastAsia="Calibri" w:hAnsi="David"/>
          <w:rtl/>
        </w:rPr>
      </w:pPr>
      <w:bookmarkStart w:id="6" w:name="ABSTRACT_START"/>
      <w:bookmarkEnd w:id="6"/>
      <w:r w:rsidRPr="00957BC6">
        <w:rPr>
          <w:rFonts w:ascii="David" w:eastAsia="Calibri" w:hAnsi="David"/>
          <w:rtl/>
        </w:rPr>
        <w:t>הנאשם הורשע על פי הודאתו בעבירות העוסקות בסמים מסוכנים, במסגרתו של הסדר טיעון בין הצדדים.</w:t>
      </w:r>
    </w:p>
    <w:p w14:paraId="5F7309B8"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כתב האישום תוקן כחלק מההסדר, והוא כולל לאחר תיקונו 4 אישומים.</w:t>
      </w:r>
    </w:p>
    <w:p w14:paraId="5B48B760"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החלק הכללי בכתב האישום מתאר כי משטרת ישראל הפעילה שוטר כסוכן סמוי תחת הכינוי "חיים כהן", לשם מיגור תופעת הסחר והפצת הסמים המסוכנים.</w:t>
      </w:r>
    </w:p>
    <w:p w14:paraId="0FAFCE6C" w14:textId="77777777" w:rsidR="00615BFB" w:rsidRPr="00957BC6" w:rsidRDefault="00615BFB" w:rsidP="00615BFB">
      <w:pPr>
        <w:spacing w:after="160" w:line="360" w:lineRule="auto"/>
        <w:jc w:val="both"/>
        <w:rPr>
          <w:rFonts w:ascii="David" w:eastAsia="Calibri" w:hAnsi="David"/>
          <w:rtl/>
        </w:rPr>
      </w:pPr>
      <w:bookmarkStart w:id="7" w:name="ABSTRACT_END"/>
      <w:bookmarkEnd w:id="7"/>
      <w:r w:rsidRPr="00957BC6">
        <w:rPr>
          <w:rFonts w:ascii="David" w:eastAsia="Calibri" w:hAnsi="David"/>
          <w:rtl/>
        </w:rPr>
        <w:lastRenderedPageBreak/>
        <w:t>צוין כי בעת ביצוע העבירות, הנאשם עשה שימוש במכשיר טלפון סלולרי ונהג בשתי מוניות מסוג מרצדס, וכן החזיק בסכום של 2,520 ₪ ובמונית הראשונה.</w:t>
      </w:r>
    </w:p>
    <w:p w14:paraId="668EB1F7"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אישום 1 נמחק מכתב האישום.</w:t>
      </w:r>
    </w:p>
    <w:p w14:paraId="0B4E3B6F"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אישום 2 אוחד עם אישום 3 ולפיהם, ביום 6.11.22 התקשר הסוכן לנאשם ותיאם עמו שלמחרת ימכור לו סם מסוג קוקאין. השניים נפגשו למחרת, בתחנת אוטובוס בירושלים, הסוכן התיישב במונית של הנאשם, ואז הנאשם מכר לו את הסם במשקל של 10.0218 גרם נטו בתמורה לסך של 4,400 ₪.</w:t>
      </w:r>
    </w:p>
    <w:p w14:paraId="534AB79D"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ביום 2.11.22, התקשר הסוכן לנאשם ותיאם איתו שימכור לו סם למחרת. למחרת נהג הנאשם במונית הראשונה, פגש את הסוכן בתחנת אוטובוס ומכר לו 9.546 גרם סם מסוג קוקאין תמורת 4,400 ₪.</w:t>
      </w:r>
    </w:p>
    <w:p w14:paraId="7472D4E7"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אישום 4 מתייחס ליום 17.10.22, בשעות הערב אז התקשר הסוכן לנאשם ותיאם איתו שימכור לו סם מסוג קוקאין למחרת היום. למחרת הגיע הנאשם רגלית לכיוון תחנת האוטובוס בירושלים, שם פגש את הסוכן ומכר לו סם מסוג קוקאין במשקל 10.28 גרם תמורת סך של 4,300 ₪.</w:t>
      </w:r>
    </w:p>
    <w:p w14:paraId="745E9E12"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 xml:space="preserve">אישום 5 מתאר כי ביום 29.9.22, התקשר הסוכן לנאשם ותיאם איתו שימכור לו סם מסוג קוקאין וסם מסוג </w:t>
      </w:r>
      <w:r w:rsidRPr="00957BC6">
        <w:rPr>
          <w:rFonts w:ascii="David" w:eastAsia="Calibri" w:hAnsi="David"/>
        </w:rPr>
        <w:t>MDMA</w:t>
      </w:r>
      <w:r w:rsidRPr="00957BC6">
        <w:rPr>
          <w:rFonts w:ascii="David" w:eastAsia="Calibri" w:hAnsi="David"/>
          <w:rtl/>
        </w:rPr>
        <w:t xml:space="preserve"> כאשר יפגשו ביום 2.10.22.</w:t>
      </w:r>
    </w:p>
    <w:p w14:paraId="6CE317FD"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 xml:space="preserve">כאשר נפגשו, מכר הנאשם לסוכן 9.95 סם מסוג קוקאין תמורת סך של 4,000 ₪ ו-50 טבליות של </w:t>
      </w:r>
      <w:r w:rsidRPr="00957BC6">
        <w:rPr>
          <w:rFonts w:ascii="David" w:eastAsia="Calibri" w:hAnsi="David"/>
        </w:rPr>
        <w:t>MDMA</w:t>
      </w:r>
      <w:r w:rsidRPr="00957BC6">
        <w:rPr>
          <w:rFonts w:ascii="David" w:eastAsia="Calibri" w:hAnsi="David"/>
          <w:rtl/>
        </w:rPr>
        <w:t xml:space="preserve"> בתמורה לסך של 2,000 ₪.</w:t>
      </w:r>
    </w:p>
    <w:p w14:paraId="5F1C4410"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 xml:space="preserve">אישום 6 מתאר כי ביום 13.9.22 בוצעו התקשרויות טלפוניות בין הנאשם לסוכן בהן תיאם הסוכן עם הנאשם שימכור לו סם מסוג קוקאין וסם מסוג </w:t>
      </w:r>
      <w:r w:rsidRPr="00957BC6">
        <w:rPr>
          <w:rFonts w:ascii="David" w:eastAsia="Calibri" w:hAnsi="David"/>
        </w:rPr>
        <w:t>MDMA</w:t>
      </w:r>
      <w:r w:rsidRPr="00957BC6">
        <w:rPr>
          <w:rFonts w:ascii="David" w:eastAsia="Calibri" w:hAnsi="David"/>
          <w:rtl/>
        </w:rPr>
        <w:t xml:space="preserve">. למחרת נפגשו הנאשם והסוכן, כאשר הנאשם נהג במונית והסוכן נכנס לתוכה. הנאשם מכר לסוכן 49 טבליות של </w:t>
      </w:r>
      <w:r w:rsidRPr="00957BC6">
        <w:rPr>
          <w:rFonts w:ascii="David" w:eastAsia="Calibri" w:hAnsi="David"/>
        </w:rPr>
        <w:t xml:space="preserve">MDMA </w:t>
      </w:r>
      <w:r w:rsidRPr="00957BC6">
        <w:rPr>
          <w:rFonts w:ascii="David" w:eastAsia="Calibri" w:hAnsi="David"/>
          <w:rtl/>
        </w:rPr>
        <w:t xml:space="preserve"> וסם מסוג קוקאין במשקל של 7.7862 גרם נטו, תמורת 5,000 ₪. </w:t>
      </w:r>
    </w:p>
    <w:p w14:paraId="5A6BFD17"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 xml:space="preserve">בגין מעשיו אלה, הורשע הנאשם ב- 3 עבירות של סחר בסמים מסוכנים ועבירה אחת של תיווך בסמים מסוכנים לפי סעיף </w:t>
      </w:r>
      <w:hyperlink r:id="rId11" w:history="1">
        <w:r w:rsidR="006A75E9" w:rsidRPr="006A75E9">
          <w:rPr>
            <w:rStyle w:val="Hyperlink"/>
            <w:rFonts w:ascii="David" w:eastAsia="Calibri" w:hAnsi="David"/>
            <w:rtl/>
          </w:rPr>
          <w:t>13 +19א ו- 19+14א</w:t>
        </w:r>
      </w:hyperlink>
      <w:r w:rsidRPr="00957BC6">
        <w:rPr>
          <w:rFonts w:ascii="David" w:eastAsia="Calibri" w:hAnsi="David"/>
          <w:rtl/>
        </w:rPr>
        <w:t xml:space="preserve"> ל</w:t>
      </w:r>
      <w:hyperlink r:id="rId12" w:history="1">
        <w:r w:rsidR="000141AA" w:rsidRPr="000141AA">
          <w:rPr>
            <w:rFonts w:ascii="David" w:eastAsia="Calibri" w:hAnsi="David"/>
            <w:color w:val="0000FF"/>
            <w:u w:val="single"/>
            <w:rtl/>
          </w:rPr>
          <w:t>פקודת הסמים המסוכנים</w:t>
        </w:r>
      </w:hyperlink>
      <w:r w:rsidRPr="00957BC6">
        <w:rPr>
          <w:rFonts w:ascii="David" w:eastAsia="Calibri" w:hAnsi="David"/>
          <w:rtl/>
        </w:rPr>
        <w:t xml:space="preserve">[נוסח חדש] תשל"ג-1973 (להלן: </w:t>
      </w:r>
      <w:r w:rsidRPr="00957BC6">
        <w:rPr>
          <w:rFonts w:ascii="David" w:eastAsia="Calibri" w:hAnsi="David"/>
          <w:b/>
          <w:bCs/>
          <w:rtl/>
        </w:rPr>
        <w:t>"פקודת הסמים המסוכנים"</w:t>
      </w:r>
      <w:r w:rsidRPr="00957BC6">
        <w:rPr>
          <w:rFonts w:ascii="David" w:eastAsia="Calibri" w:hAnsi="David"/>
          <w:rtl/>
        </w:rPr>
        <w:t>).</w:t>
      </w:r>
    </w:p>
    <w:p w14:paraId="7BD94F0B"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הסדר הטיעון לא כלל הסכמה לעניין העונש והצדדים טענו טיעוניהם לעניין זה.</w:t>
      </w:r>
    </w:p>
    <w:p w14:paraId="5ABA4438" w14:textId="77777777" w:rsidR="00615BFB" w:rsidRPr="00957BC6" w:rsidRDefault="00615BFB" w:rsidP="00615BFB">
      <w:pPr>
        <w:spacing w:after="160" w:line="360" w:lineRule="auto"/>
        <w:jc w:val="both"/>
        <w:rPr>
          <w:rFonts w:ascii="David" w:eastAsia="Calibri" w:hAnsi="David"/>
          <w:rtl/>
        </w:rPr>
      </w:pPr>
    </w:p>
    <w:p w14:paraId="36D7EF7C" w14:textId="77777777" w:rsidR="00615BFB" w:rsidRPr="00957BC6" w:rsidRDefault="00615BFB" w:rsidP="00615BFB">
      <w:pPr>
        <w:spacing w:after="160" w:line="360" w:lineRule="auto"/>
        <w:jc w:val="both"/>
        <w:rPr>
          <w:rFonts w:ascii="David" w:eastAsia="Calibri" w:hAnsi="David"/>
          <w:b/>
          <w:bCs/>
          <w:u w:val="single"/>
          <w:rtl/>
        </w:rPr>
      </w:pPr>
      <w:r w:rsidRPr="00957BC6">
        <w:rPr>
          <w:rFonts w:ascii="David" w:eastAsia="Calibri" w:hAnsi="David"/>
          <w:b/>
          <w:bCs/>
          <w:u w:val="single"/>
          <w:rtl/>
        </w:rPr>
        <w:t>טיעונים לעונש</w:t>
      </w:r>
    </w:p>
    <w:p w14:paraId="150B4B68"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b/>
          <w:bCs/>
          <w:rtl/>
        </w:rPr>
        <w:t>ב"כ המאשימה</w:t>
      </w:r>
      <w:r w:rsidRPr="00957BC6">
        <w:rPr>
          <w:rFonts w:ascii="David" w:eastAsia="Calibri" w:hAnsi="David"/>
          <w:rtl/>
        </w:rPr>
        <w:t xml:space="preserve"> טען כי כמויות הסם הנכבדות שבהן סחר הנאשם והסכומים הגבוהים שקיבל תמורתם, מלמדים על נגישותו לסמים מסוכנים וקשים.</w:t>
      </w:r>
    </w:p>
    <w:p w14:paraId="6D5882B6"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lastRenderedPageBreak/>
        <w:t xml:space="preserve">קצרה היריעה מלפרט את הנזקים שמעשיו של הנאשם גורמים, הסמים המסוכנים מהווים את אחד ממחוללי הפשיעה העיקריים, ומדובר בעבירות אשר משחיתות כל חלקה טובה ופוגעות באופן אנוש בחברה. הנאשם העדיף את טובתו האישית עבור בצע כסף וראה בביצוען משלח יד של ממש. </w:t>
      </w:r>
    </w:p>
    <w:p w14:paraId="779B6737"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ב"כ המאשימה טען שיש לקבוע 4 מתחמי ענישה נפרדים, מאחר שמדובר בעסקאות נפרדות ובתאריכים שונים. לגבי אישומים 2-3 אשר אוחדו, ביקש לקבוע מתחם אחד של 36-18 חודשי מאסר וענישה נלווית, לאישום 4 – מתחם הנע בין 12 ל-24 חודשי מאסר ולאישום 5- מתחם הנע בין 18 ל-36 חודשי מאסר.</w:t>
      </w:r>
    </w:p>
    <w:p w14:paraId="1FD3A6CA"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לשיטתו המאשימה, אמנם הנאשם ללא עבר פלילי, אך מדובר בסחר והחזקת סמים קשים מסוגים שונים ולכן, יש לבכר את האינטרס הציבורי על נסיבותיו האישיות ולהרתיעו.</w:t>
      </w:r>
    </w:p>
    <w:p w14:paraId="15B245F6"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 xml:space="preserve">לבסוף ביקש ב"כ המאשימה למקם את הנאשם במיקומו המרכזי-תחתון של כל אחד מהמתחמים, ולהשית עליו </w:t>
      </w:r>
      <w:r w:rsidRPr="00957BC6">
        <w:rPr>
          <w:rFonts w:ascii="David" w:eastAsia="Calibri" w:hAnsi="David"/>
          <w:b/>
          <w:bCs/>
          <w:rtl/>
        </w:rPr>
        <w:t>70 חודשי מאסר בפועל,</w:t>
      </w:r>
      <w:r w:rsidRPr="00957BC6">
        <w:rPr>
          <w:rFonts w:ascii="David" w:eastAsia="Calibri" w:hAnsi="David"/>
          <w:rtl/>
        </w:rPr>
        <w:t xml:space="preserve"> מאסר על תנאי משמעותי, פסילת רישיון בפועל ועל תנאי, התחייבות וקנס שלא יפחת מ-30,000 ₪ נוכח הסכומים הגדולים ששילש לכיסו בכל עסקה.</w:t>
      </w:r>
    </w:p>
    <w:p w14:paraId="7332B925"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 xml:space="preserve">עוד ביקש להכריז על הנאשם כסוחר סמים ולהורות על השמדת המוצגים וחילוט סכום הכסף שנתפס אצלו. </w:t>
      </w:r>
    </w:p>
    <w:p w14:paraId="7BF5A4EB" w14:textId="77777777" w:rsidR="00615BFB" w:rsidRPr="00957BC6" w:rsidRDefault="00615BFB" w:rsidP="00615BFB">
      <w:pPr>
        <w:spacing w:after="160" w:line="360" w:lineRule="auto"/>
        <w:jc w:val="both"/>
        <w:rPr>
          <w:rFonts w:ascii="David" w:eastAsia="Calibri" w:hAnsi="David"/>
          <w:rtl/>
        </w:rPr>
      </w:pPr>
    </w:p>
    <w:p w14:paraId="19C4BB8B"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b/>
          <w:bCs/>
          <w:rtl/>
        </w:rPr>
        <w:t>לשיטת הסנגור</w:t>
      </w:r>
      <w:r w:rsidRPr="00957BC6">
        <w:rPr>
          <w:rFonts w:ascii="David" w:eastAsia="Calibri" w:hAnsi="David"/>
          <w:rtl/>
        </w:rPr>
        <w:t xml:space="preserve"> יש לקבוע מתחם עונשי אחד במקרה זה. </w:t>
      </w:r>
    </w:p>
    <w:p w14:paraId="2B5B73D4"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 xml:space="preserve">לדבריו, הסוכן הוא זה שפנה אל הנאשם ו"הפיל אותו בפח", כאשר עלה למונית שלו וספר בפניו כסף. הוא ניצל את הנאשם ונהג כסוכן מדיח כאשר פעם אחר פעם, התקשר לנאשם וביקש ממנו שימכור לו את הסמים. הנאשם לא הפיק מכך רווח, למעט הכסף שהרוויח עבור הנסיעה. </w:t>
      </w:r>
    </w:p>
    <w:p w14:paraId="6E77458F"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 xml:space="preserve">לאחר שהוריו נפטרו נקלע הנאשם למשבר, ולמצבו הנפשי הייתה השפעה על התנהלותו בביצוע העבירות. </w:t>
      </w:r>
    </w:p>
    <w:p w14:paraId="70B46BF8"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עם מות אביו, הנאשם אישר כי קרניות עיניו יושתלו באדם שנזקק לכך, וכך זכה אותו אדם למאור עיניים.</w:t>
      </w:r>
    </w:p>
    <w:p w14:paraId="549EEE05"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תסקיר המעצר אשר הוגש היה חיובי מאוד ובית המשפט הורה על שחרור הנאשם לאיזוק אלקטרוני ולאחר הפרות טכניות, בית המשפט הורה לו לחזור לאיזוק אלקטרוני, אך הוא סירב וחזר למעצר מאחורי סורג ובריח בחודש מאי 2023.</w:t>
      </w:r>
    </w:p>
    <w:p w14:paraId="701E296E"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הסנגור הדגיש שהנאשם הינו ללא עבר פלילי, נשוי ואב ל-4 ילדים. מצבו הכלכלי קשה והוא נמצא בפשיטת רגל, כפי שעולה מצו לפתיחת הליכי חדלות פירעון שהוגש.</w:t>
      </w:r>
    </w:p>
    <w:p w14:paraId="50284537" w14:textId="77777777" w:rsidR="00615BFB" w:rsidRPr="00957BC6" w:rsidRDefault="00615BFB" w:rsidP="00615BFB">
      <w:pPr>
        <w:spacing w:after="160" w:line="360" w:lineRule="auto"/>
        <w:jc w:val="both"/>
        <w:rPr>
          <w:rFonts w:ascii="David" w:eastAsia="Calibri" w:hAnsi="David"/>
          <w:rtl/>
        </w:rPr>
      </w:pPr>
    </w:p>
    <w:p w14:paraId="33F42A52"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מדובר באדם שהכשילו אותו,  ללא דפוסים עברייניים מושרשים, המתפקד כאסיר תומך והבדיקות שמוסר נקיות.</w:t>
      </w:r>
    </w:p>
    <w:p w14:paraId="39084F60"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הנאשם שילם מחירים קשים בגין מעשיו והסיכוי שישוב לבצע עבירות דומות- נמוך.</w:t>
      </w:r>
    </w:p>
    <w:p w14:paraId="0ED9E993"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 xml:space="preserve">הסנגור הסביר כי בשל טעות, שירות המבחן לא ערך תסקיר בעניין הנאשם, וכדי שלא לעכב את עניינו ולהמתין לתסקיר, ביקש להסתפק במכתב מטעמה של נציגת השב"ס אשר הוגש. </w:t>
      </w:r>
    </w:p>
    <w:p w14:paraId="58E25BC1"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מכתב מטעם שירות בתי הסוהר מתאר כי בין המועדים 8-23.11.22, שהה הנאשם בבית המעצר בירושלים, ואז הועבר לבית המעצר במעשיהו. בין החודשים ינואר ועד מרץ 2023 תפקד כתומך לאסירי השגחה, שוחרר למעצר בית והגיע לבית המעצר גבעון ביוני 2023.</w:t>
      </w:r>
    </w:p>
    <w:p w14:paraId="7EE6F385"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מאז יולי 2023 משמש כתומך אסירים ומאז מבצע את תפקידו בצורה טובה ואחראית תוך דאגה ואכפתיות לאסירים השוהים עמו. באגף העצורים, התנהגותו תקינה, ללא הפרות משמעת ושתי בדיקות שמסר נמצאו ללא שרידי סם.</w:t>
      </w:r>
    </w:p>
    <w:p w14:paraId="7D19318B" w14:textId="77777777" w:rsidR="00615BFB" w:rsidRPr="00957BC6" w:rsidRDefault="00615BFB" w:rsidP="00615BFB">
      <w:pPr>
        <w:spacing w:after="160" w:line="360" w:lineRule="auto"/>
        <w:jc w:val="both"/>
        <w:rPr>
          <w:rFonts w:ascii="David" w:eastAsia="Calibri" w:hAnsi="David"/>
          <w:b/>
          <w:bCs/>
          <w:rtl/>
        </w:rPr>
      </w:pPr>
      <w:r w:rsidRPr="00957BC6">
        <w:rPr>
          <w:rFonts w:ascii="David" w:eastAsia="Calibri" w:hAnsi="David"/>
          <w:b/>
          <w:bCs/>
          <w:rtl/>
        </w:rPr>
        <w:t>לפיכך ולאור דברים אלה, ביקש הסנגור להסתפק ב-11 חודשי מעצרו של הנאשם.</w:t>
      </w:r>
    </w:p>
    <w:p w14:paraId="4A8EA7FE" w14:textId="77777777" w:rsidR="00615BFB" w:rsidRPr="00957BC6" w:rsidRDefault="00615BFB" w:rsidP="00615BFB">
      <w:pPr>
        <w:spacing w:after="160" w:line="360" w:lineRule="auto"/>
        <w:jc w:val="both"/>
        <w:rPr>
          <w:rFonts w:ascii="David" w:eastAsia="Calibri" w:hAnsi="David"/>
          <w:rtl/>
        </w:rPr>
      </w:pPr>
    </w:p>
    <w:p w14:paraId="5DCF96E9"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b/>
          <w:bCs/>
          <w:rtl/>
        </w:rPr>
        <w:t>הנאשם בדברו האחרון</w:t>
      </w:r>
      <w:r w:rsidRPr="00957BC6">
        <w:rPr>
          <w:rFonts w:ascii="David" w:eastAsia="Calibri" w:hAnsi="David"/>
          <w:rtl/>
        </w:rPr>
        <w:t xml:space="preserve"> ביקש מחילה על מעשיו. הוא סיפר לא תכנן לבצע את העבירות, הוא עבד כנהג והשוטר עלה למונית ומיד משך אותו לביצוע העבירות. </w:t>
      </w:r>
    </w:p>
    <w:p w14:paraId="7FDD4819"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הנאשם סיפר שמצבו הכלכלי אינו טוב, הוא משלם דמי שכירות הן עבור מגוריו והן עבור המונית שבה עבד.</w:t>
      </w:r>
    </w:p>
    <w:p w14:paraId="6723F704" w14:textId="77777777" w:rsidR="00615BFB" w:rsidRPr="00957BC6" w:rsidRDefault="00615BFB" w:rsidP="00615BFB">
      <w:pPr>
        <w:spacing w:after="160" w:line="360" w:lineRule="auto"/>
        <w:jc w:val="both"/>
        <w:rPr>
          <w:rFonts w:ascii="David" w:eastAsia="Calibri" w:hAnsi="David"/>
          <w:rtl/>
        </w:rPr>
      </w:pPr>
    </w:p>
    <w:p w14:paraId="69C8521B" w14:textId="77777777" w:rsidR="00615BFB" w:rsidRPr="00957BC6" w:rsidRDefault="00615BFB" w:rsidP="00615BFB">
      <w:pPr>
        <w:spacing w:after="160" w:line="360" w:lineRule="auto"/>
        <w:jc w:val="both"/>
        <w:rPr>
          <w:rFonts w:ascii="David" w:eastAsia="Calibri" w:hAnsi="David"/>
          <w:b/>
          <w:bCs/>
          <w:u w:val="single"/>
          <w:rtl/>
        </w:rPr>
      </w:pPr>
      <w:r w:rsidRPr="00957BC6">
        <w:rPr>
          <w:rFonts w:ascii="David" w:eastAsia="Calibri" w:hAnsi="David"/>
          <w:b/>
          <w:bCs/>
          <w:u w:val="single"/>
          <w:rtl/>
        </w:rPr>
        <w:t>דיון והכרעה</w:t>
      </w:r>
    </w:p>
    <w:p w14:paraId="4502C71A"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הערך החברתי המוגן בעבירות הסמים הוא הגנה על הציבור מפני נגע הסמים הפוגע קשות בחברה.</w:t>
      </w:r>
    </w:p>
    <w:p w14:paraId="169CFC80"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מעבר לפגיעה בבריאותם ובאורח חייהם, השימוש בסם עשוי להביא את המשתמשים בו להתמכרות ולעבריינות נלווית בתחום הרכוש והאלימות, וכך פוגע בחברה כולה.</w:t>
      </w:r>
    </w:p>
    <w:p w14:paraId="1F8F7BFD"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עבירות הסחר בסמים הן אלו המאפשרות את הפצת הסמים ואת זמינותם לכל דורש, ומכאן החומרה הרבה בענישה הקבועה לצדן. שרשרת הפצת הסמים מורכבת מחוליות רבות, אשר המניע אותן הוא בצע הכסף, תוך התעלמות מהנזקים והפגיעה בחברה, וככל שהעבריין ממוקם גבוה יותר בשרשרת זו, עונשו יהא כבד יותר.</w:t>
      </w:r>
    </w:p>
    <w:p w14:paraId="5E94694F"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בענייננו, הנאשם הואשם במספר אישומים בכתב האישום, אך מכיוון שבכל האישומים הנאשם מכר את הסמים לאותו סוכן משטרתי, בנסיבות דומות מאוד, הרי שמדובר בפרשייה עבריינית אחת שיש לקבוע לגביה מתחם עונשי אחד.</w:t>
      </w:r>
    </w:p>
    <w:p w14:paraId="7E98D1B7"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 xml:space="preserve">הנאשם חזר על עבירות הסמים 5 פעמים. בכל אחת מהפעמים, הנאשם מכר לסוכן כמויות של 7-10 גרם סם מסוג קוקאין, אחד הסמים הקשים, וכן סם נוסף בדמות כדורי </w:t>
      </w:r>
      <w:r w:rsidRPr="00957BC6">
        <w:rPr>
          <w:rFonts w:ascii="David" w:eastAsia="Calibri" w:hAnsi="David"/>
        </w:rPr>
        <w:t>MDMA</w:t>
      </w:r>
      <w:r w:rsidRPr="00957BC6">
        <w:rPr>
          <w:rFonts w:ascii="David" w:eastAsia="Calibri" w:hAnsi="David"/>
          <w:rtl/>
        </w:rPr>
        <w:t>. תמורת הסמים, קיבל הנאשם סך כולל של 24,100 ₪.</w:t>
      </w:r>
    </w:p>
    <w:p w14:paraId="47B24766"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סוג הסמים, החזרה על המעשים מספר פעמים ותדירות ביצוע העבירות מעידים על פגיעה משמעותית בערך המוגן.</w:t>
      </w:r>
    </w:p>
    <w:p w14:paraId="1D69FFE1"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עם זאת, העבירות כולן בוצעו כלפי סוכן משטרתי, כך שבפועל הסמים לא הגיעו אל הציבור ונמנע נזק חברתי רב יותר.</w:t>
      </w:r>
    </w:p>
    <w:p w14:paraId="068A1CD4"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לא ניתן להתעלם גם מכך שבכל האישומים, למעט האחרון, הסוכן המשטרתי הוא אשר יצר קשר עם הנאשם וביקש ממנו לרכוש את הסמים ולא מדובר ביוזמה של הנאשם.</w:t>
      </w:r>
    </w:p>
    <w:p w14:paraId="7B80AC6E" w14:textId="77777777" w:rsidR="00615BFB" w:rsidRPr="00957BC6" w:rsidRDefault="00615BFB" w:rsidP="00615BFB">
      <w:pPr>
        <w:spacing w:after="160" w:line="360" w:lineRule="auto"/>
        <w:jc w:val="both"/>
        <w:rPr>
          <w:rFonts w:ascii="David" w:eastAsia="Calibri" w:hAnsi="David"/>
          <w:b/>
          <w:bCs/>
          <w:rtl/>
        </w:rPr>
      </w:pPr>
      <w:r w:rsidRPr="00957BC6">
        <w:rPr>
          <w:rFonts w:ascii="David" w:eastAsia="Calibri" w:hAnsi="David"/>
          <w:rtl/>
        </w:rPr>
        <w:t xml:space="preserve">לאחר שנתתי דעתי לפגיעה בערך החברתי בנסיבות המתוארות, לענישה הנוהגת בפסיקה, גם זו אשר אליה הפנו הצדדים, אני קובע </w:t>
      </w:r>
      <w:r w:rsidRPr="00957BC6">
        <w:rPr>
          <w:rFonts w:ascii="David" w:eastAsia="Calibri" w:hAnsi="David"/>
          <w:b/>
          <w:bCs/>
          <w:rtl/>
        </w:rPr>
        <w:t>שמתחם העונש ההולם את העבירות במקרה זה נע 18-48 חודשי מאסר לריצוי בפועל, נוסף לעונשים נלווים.</w:t>
      </w:r>
    </w:p>
    <w:p w14:paraId="1263F9BD" w14:textId="77777777" w:rsidR="00615BFB" w:rsidRPr="00957BC6" w:rsidRDefault="00615BFB" w:rsidP="00615BFB">
      <w:pPr>
        <w:spacing w:after="160" w:line="360" w:lineRule="auto"/>
        <w:jc w:val="both"/>
        <w:rPr>
          <w:rFonts w:ascii="David" w:eastAsia="Calibri" w:hAnsi="David"/>
          <w:rtl/>
        </w:rPr>
      </w:pPr>
    </w:p>
    <w:p w14:paraId="20709237" w14:textId="77777777" w:rsidR="00615BFB" w:rsidRPr="00957BC6" w:rsidRDefault="00615BFB" w:rsidP="00615BFB">
      <w:pPr>
        <w:spacing w:after="160" w:line="360" w:lineRule="auto"/>
        <w:jc w:val="both"/>
        <w:rPr>
          <w:rFonts w:ascii="David" w:eastAsia="Calibri" w:hAnsi="David"/>
          <w:b/>
          <w:bCs/>
          <w:u w:val="single"/>
          <w:rtl/>
        </w:rPr>
      </w:pPr>
      <w:r w:rsidRPr="00957BC6">
        <w:rPr>
          <w:rFonts w:ascii="David" w:eastAsia="Calibri" w:hAnsi="David"/>
          <w:b/>
          <w:bCs/>
          <w:u w:val="single"/>
          <w:rtl/>
        </w:rPr>
        <w:t>עד כאן המעשים, ומכאן ואילך- העושה.</w:t>
      </w:r>
    </w:p>
    <w:p w14:paraId="19A6178F" w14:textId="77777777" w:rsidR="00615BFB" w:rsidRPr="00957BC6" w:rsidRDefault="00615BFB" w:rsidP="00615BFB">
      <w:pPr>
        <w:spacing w:after="160" w:line="360" w:lineRule="auto"/>
        <w:jc w:val="both"/>
        <w:rPr>
          <w:rFonts w:ascii="David" w:eastAsia="Calibri" w:hAnsi="David"/>
          <w:rtl/>
        </w:rPr>
      </w:pPr>
    </w:p>
    <w:p w14:paraId="13E278AE" w14:textId="77777777" w:rsidR="00615BFB" w:rsidRPr="00957BC6" w:rsidRDefault="00615BFB" w:rsidP="00615BFB">
      <w:pPr>
        <w:spacing w:after="160" w:line="360" w:lineRule="auto"/>
        <w:jc w:val="both"/>
        <w:rPr>
          <w:rFonts w:ascii="David" w:eastAsia="Calibri" w:hAnsi="David"/>
        </w:rPr>
      </w:pPr>
      <w:r w:rsidRPr="00957BC6">
        <w:rPr>
          <w:rFonts w:ascii="David" w:eastAsia="Calibri" w:hAnsi="David"/>
          <w:rtl/>
        </w:rPr>
        <w:t>הנאשם, יליד שנת 1986, בן כ-38 שנים, נשוי ואב ל-4 ילדים.</w:t>
      </w:r>
    </w:p>
    <w:p w14:paraId="723C79BC"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הנאשם הודה בעבירות המיוחסות לו ובכך נשא האחריות על ביצוען, שיתף פעולה עם רשויות אכיפת החוק וחסך את הצורך בניהול הליך הוכחות.</w:t>
      </w:r>
    </w:p>
    <w:p w14:paraId="151708ED"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הנאשם ביצע את העבירות על רקע משבר אישי, אבדן הוריו והיקלעותו למצב כלכלי קשה, ולכך הייתה השפעה על ביצוע העבירות.</w:t>
      </w:r>
    </w:p>
    <w:p w14:paraId="2FBE27AB"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זוהי הסתבכותו היחידה של הנאשם עם הדין הפלילי ואין לו עבר פלילי כלשהו.</w:t>
      </w:r>
    </w:p>
    <w:p w14:paraId="2D048E1C"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אין ספק שעונש מאסר שייגזר עליו ישפיע ויפגע בנאשם, ביכולתו להתפרנס ולפרנס את ילדיו, וגם לכך נתתי דעתי.</w:t>
      </w:r>
    </w:p>
    <w:p w14:paraId="22CC8A7C"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בין מכלול השיקולים, התחשבתי גם בתקופת מעצרו של הנאשם ובדיווח שירות בתי הסוהר לפיו הוא מתפקד כנדרש ממנו כעצור, ואף משמש כאסיר תומך עבור אסירים אחרים.</w:t>
      </w:r>
    </w:p>
    <w:p w14:paraId="1BE9875F" w14:textId="77777777"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ניכר כי מעצרו של הנאשם השפיע והרתיע אותו והוא מבין שאלה הן השלכות ישירות של מעורבות בביצוע עבירות. נדמה כי אין מחלוקת בדבר מיקומו של הנאשם בחלקו התחתון של מתחם הענישה ההולם.</w:t>
      </w:r>
    </w:p>
    <w:p w14:paraId="68FB168F" w14:textId="77777777" w:rsidR="00615BFB" w:rsidRDefault="00615BFB" w:rsidP="00615BFB">
      <w:pPr>
        <w:spacing w:after="160" w:line="360" w:lineRule="auto"/>
        <w:jc w:val="both"/>
        <w:rPr>
          <w:rFonts w:ascii="David" w:eastAsia="Calibri" w:hAnsi="David"/>
          <w:rtl/>
        </w:rPr>
      </w:pPr>
      <w:r w:rsidRPr="00957BC6">
        <w:rPr>
          <w:rFonts w:ascii="David" w:eastAsia="Calibri" w:hAnsi="David"/>
          <w:rtl/>
        </w:rPr>
        <w:t>לצד זאת, לנוכח המניע הכלכלי שעמד בבסיס ביצוע העבירות, על העונש שיושת על הנאשם להעביר לו מסר גם בתחום זה, ולכן תכלול הענישה גם רכיבים כלכליים.</w:t>
      </w:r>
    </w:p>
    <w:p w14:paraId="039D5DFE" w14:textId="77777777" w:rsidR="00615BFB" w:rsidRDefault="00615BFB" w:rsidP="00615BFB">
      <w:pPr>
        <w:spacing w:after="160" w:line="360" w:lineRule="auto"/>
        <w:jc w:val="both"/>
        <w:rPr>
          <w:rFonts w:ascii="David" w:eastAsia="Calibri" w:hAnsi="David"/>
          <w:rtl/>
        </w:rPr>
      </w:pPr>
    </w:p>
    <w:p w14:paraId="472B9E48" w14:textId="77777777" w:rsidR="00615BFB" w:rsidRDefault="00615BFB" w:rsidP="00615BFB">
      <w:pPr>
        <w:spacing w:after="160" w:line="360" w:lineRule="auto"/>
        <w:jc w:val="both"/>
        <w:rPr>
          <w:rFonts w:ascii="David" w:eastAsia="Calibri" w:hAnsi="David"/>
          <w:rtl/>
        </w:rPr>
      </w:pPr>
    </w:p>
    <w:p w14:paraId="6F641528" w14:textId="77777777" w:rsidR="00615BFB" w:rsidRDefault="00615BFB" w:rsidP="00615BFB">
      <w:pPr>
        <w:spacing w:after="160" w:line="360" w:lineRule="auto"/>
        <w:jc w:val="both"/>
        <w:rPr>
          <w:rFonts w:ascii="David" w:eastAsia="Calibri" w:hAnsi="David"/>
          <w:rtl/>
        </w:rPr>
      </w:pPr>
    </w:p>
    <w:p w14:paraId="6D8C9A09" w14:textId="77777777" w:rsidR="00615BFB" w:rsidRPr="00957BC6" w:rsidRDefault="00615BFB" w:rsidP="00615BFB">
      <w:pPr>
        <w:spacing w:after="160" w:line="360" w:lineRule="auto"/>
        <w:jc w:val="both"/>
        <w:rPr>
          <w:rFonts w:ascii="David" w:eastAsia="Calibri" w:hAnsi="David"/>
          <w:rtl/>
        </w:rPr>
      </w:pPr>
    </w:p>
    <w:p w14:paraId="45FE4ADF" w14:textId="77777777" w:rsidR="00615BFB" w:rsidRPr="00957BC6" w:rsidRDefault="00615BFB" w:rsidP="00615BFB">
      <w:pPr>
        <w:spacing w:after="160" w:line="360" w:lineRule="auto"/>
        <w:jc w:val="both"/>
        <w:rPr>
          <w:rFonts w:ascii="David" w:eastAsia="Calibri" w:hAnsi="David"/>
          <w:b/>
          <w:bCs/>
          <w:u w:val="single"/>
          <w:rtl/>
        </w:rPr>
      </w:pPr>
      <w:r w:rsidRPr="00957BC6">
        <w:rPr>
          <w:rFonts w:ascii="David" w:eastAsia="Calibri" w:hAnsi="David" w:hint="cs"/>
          <w:b/>
          <w:bCs/>
          <w:u w:val="single"/>
          <w:rtl/>
        </w:rPr>
        <w:t>סוף דבר</w:t>
      </w:r>
    </w:p>
    <w:p w14:paraId="478B33BD" w14:textId="77777777" w:rsidR="00615BFB" w:rsidRDefault="00615BFB" w:rsidP="00615BFB">
      <w:pPr>
        <w:spacing w:after="160" w:line="360" w:lineRule="auto"/>
        <w:jc w:val="both"/>
        <w:rPr>
          <w:rFonts w:ascii="David" w:eastAsia="Calibri" w:hAnsi="David"/>
          <w:rtl/>
        </w:rPr>
      </w:pPr>
      <w:r w:rsidRPr="00957BC6">
        <w:rPr>
          <w:rFonts w:ascii="David" w:eastAsia="Calibri" w:hAnsi="David"/>
          <w:rtl/>
        </w:rPr>
        <w:t>סיכומו של דבר, לאחר ששקלתי את מכלול שיקולי הענישה, את טענות הצדדים לעונש ואת כל האמור כאן, אני גוזר על הנאשם את העונשים הבאים:</w:t>
      </w:r>
    </w:p>
    <w:p w14:paraId="424CB4A0" w14:textId="77777777" w:rsidR="00615BFB" w:rsidRPr="00957BC6" w:rsidRDefault="00615BFB" w:rsidP="00615BFB">
      <w:pPr>
        <w:spacing w:after="160" w:line="360" w:lineRule="auto"/>
        <w:jc w:val="both"/>
        <w:rPr>
          <w:rFonts w:ascii="David" w:eastAsia="Calibri" w:hAnsi="David"/>
          <w:rtl/>
        </w:rPr>
      </w:pPr>
    </w:p>
    <w:p w14:paraId="13BA253C" w14:textId="77777777" w:rsidR="00615BFB" w:rsidRPr="00957BC6" w:rsidRDefault="00615BFB" w:rsidP="00615BFB">
      <w:pPr>
        <w:numPr>
          <w:ilvl w:val="0"/>
          <w:numId w:val="1"/>
        </w:numPr>
        <w:spacing w:after="160" w:line="360" w:lineRule="auto"/>
        <w:contextualSpacing/>
        <w:jc w:val="both"/>
        <w:rPr>
          <w:rFonts w:ascii="David" w:eastAsia="Calibri" w:hAnsi="David"/>
          <w:b/>
          <w:bCs/>
          <w:rtl/>
        </w:rPr>
      </w:pPr>
      <w:r>
        <w:rPr>
          <w:rFonts w:ascii="David" w:eastAsia="Calibri" w:hAnsi="David" w:hint="cs"/>
          <w:b/>
          <w:bCs/>
          <w:rtl/>
        </w:rPr>
        <w:t>22</w:t>
      </w:r>
      <w:r w:rsidRPr="00957BC6">
        <w:rPr>
          <w:rFonts w:ascii="David" w:eastAsia="Calibri" w:hAnsi="David"/>
          <w:b/>
          <w:bCs/>
          <w:rtl/>
        </w:rPr>
        <w:t xml:space="preserve"> חודשי מאסר לריצוי בפועל, בניכוי ימי מעצרו.</w:t>
      </w:r>
    </w:p>
    <w:p w14:paraId="673330BB" w14:textId="77777777" w:rsidR="00615BFB" w:rsidRPr="00957BC6" w:rsidRDefault="00615BFB" w:rsidP="00615BFB">
      <w:pPr>
        <w:numPr>
          <w:ilvl w:val="0"/>
          <w:numId w:val="1"/>
        </w:numPr>
        <w:spacing w:after="160" w:line="360" w:lineRule="auto"/>
        <w:contextualSpacing/>
        <w:jc w:val="both"/>
        <w:rPr>
          <w:rFonts w:ascii="David" w:eastAsia="Calibri" w:hAnsi="David"/>
          <w:b/>
          <w:bCs/>
        </w:rPr>
      </w:pPr>
      <w:r w:rsidRPr="00957BC6">
        <w:rPr>
          <w:rFonts w:ascii="David" w:eastAsia="Calibri" w:hAnsi="David"/>
          <w:b/>
          <w:bCs/>
          <w:rtl/>
        </w:rPr>
        <w:t xml:space="preserve">3 חודשי מאסר אשר לא ירוצו אלא אם הנאשם יעבור על כל עבירה לפי </w:t>
      </w:r>
      <w:hyperlink r:id="rId13" w:history="1">
        <w:r w:rsidR="000141AA" w:rsidRPr="000141AA">
          <w:rPr>
            <w:rFonts w:ascii="David" w:eastAsia="Calibri" w:hAnsi="David"/>
            <w:b/>
            <w:bCs/>
            <w:color w:val="0000FF"/>
            <w:u w:val="single"/>
            <w:rtl/>
          </w:rPr>
          <w:t>פקודת הסמים המסוכנים</w:t>
        </w:r>
      </w:hyperlink>
      <w:r w:rsidRPr="00957BC6">
        <w:rPr>
          <w:rFonts w:ascii="David" w:eastAsia="Calibri" w:hAnsi="David"/>
          <w:b/>
          <w:bCs/>
          <w:rtl/>
        </w:rPr>
        <w:t>, וזאת במשך שלוש שנים מיום שחרורו ממאסרו.</w:t>
      </w:r>
    </w:p>
    <w:p w14:paraId="31E17025" w14:textId="77777777" w:rsidR="00615BFB" w:rsidRPr="00957BC6" w:rsidRDefault="00615BFB" w:rsidP="00615BFB">
      <w:pPr>
        <w:numPr>
          <w:ilvl w:val="0"/>
          <w:numId w:val="1"/>
        </w:numPr>
        <w:spacing w:after="160" w:line="360" w:lineRule="auto"/>
        <w:contextualSpacing/>
        <w:jc w:val="both"/>
        <w:rPr>
          <w:rFonts w:ascii="David" w:eastAsia="Calibri" w:hAnsi="David"/>
          <w:b/>
          <w:bCs/>
        </w:rPr>
      </w:pPr>
      <w:r w:rsidRPr="00957BC6">
        <w:rPr>
          <w:rFonts w:ascii="David" w:eastAsia="Calibri" w:hAnsi="David"/>
          <w:b/>
          <w:bCs/>
          <w:rtl/>
        </w:rPr>
        <w:t>קנס בסך 5,000 ₪ או 30 ימי מאסר תמורתו. הקנס ישולם עד יום 1.1.2025.</w:t>
      </w:r>
    </w:p>
    <w:p w14:paraId="3097F8BC" w14:textId="77777777" w:rsidR="00615BFB" w:rsidRPr="00957BC6" w:rsidRDefault="00615BFB" w:rsidP="00615BFB">
      <w:pPr>
        <w:numPr>
          <w:ilvl w:val="0"/>
          <w:numId w:val="1"/>
        </w:numPr>
        <w:spacing w:after="160" w:line="360" w:lineRule="auto"/>
        <w:contextualSpacing/>
        <w:jc w:val="both"/>
        <w:rPr>
          <w:rFonts w:ascii="David" w:eastAsia="Calibri" w:hAnsi="David"/>
          <w:b/>
          <w:bCs/>
        </w:rPr>
      </w:pPr>
      <w:r w:rsidRPr="00957BC6">
        <w:rPr>
          <w:rFonts w:ascii="David" w:eastAsia="Calibri" w:hAnsi="David"/>
          <w:b/>
          <w:bCs/>
          <w:color w:val="000000"/>
          <w:rtl/>
        </w:rPr>
        <w:t xml:space="preserve">6 חודשי פסילה מלהחזיק ברישיון נהיגה או מלהוציאו, אשר לא ירוצו אלא אם יעבור הנאשם על כל עבירה לפי </w:t>
      </w:r>
      <w:hyperlink r:id="rId14" w:history="1">
        <w:r w:rsidR="000141AA" w:rsidRPr="000141AA">
          <w:rPr>
            <w:rFonts w:ascii="David" w:eastAsia="Calibri" w:hAnsi="David"/>
            <w:b/>
            <w:bCs/>
            <w:color w:val="0000FF"/>
            <w:u w:val="single"/>
            <w:rtl/>
          </w:rPr>
          <w:t>פקודת הסמים המסוכנים</w:t>
        </w:r>
      </w:hyperlink>
      <w:r w:rsidRPr="00957BC6">
        <w:rPr>
          <w:rFonts w:ascii="David" w:eastAsia="Calibri" w:hAnsi="David"/>
          <w:b/>
          <w:bCs/>
          <w:color w:val="000000"/>
          <w:rtl/>
        </w:rPr>
        <w:t>, וזאת תוך שנתיים מיום שחרורו ממאסרו</w:t>
      </w:r>
      <w:r w:rsidRPr="00957BC6">
        <w:rPr>
          <w:rFonts w:ascii="David" w:eastAsia="Calibri" w:hAnsi="David"/>
          <w:b/>
          <w:bCs/>
          <w:color w:val="000000"/>
        </w:rPr>
        <w:t>.</w:t>
      </w:r>
    </w:p>
    <w:p w14:paraId="512E0E1A" w14:textId="77777777" w:rsidR="00615BFB" w:rsidRPr="00957BC6" w:rsidRDefault="00615BFB" w:rsidP="00615BFB">
      <w:pPr>
        <w:numPr>
          <w:ilvl w:val="0"/>
          <w:numId w:val="1"/>
        </w:numPr>
        <w:spacing w:after="160" w:line="360" w:lineRule="auto"/>
        <w:contextualSpacing/>
        <w:jc w:val="both"/>
        <w:rPr>
          <w:rFonts w:ascii="David" w:eastAsia="Calibri" w:hAnsi="David"/>
          <w:b/>
          <w:bCs/>
        </w:rPr>
      </w:pPr>
      <w:r w:rsidRPr="00957BC6">
        <w:rPr>
          <w:rFonts w:ascii="David" w:eastAsia="Calibri" w:hAnsi="David"/>
          <w:b/>
          <w:bCs/>
          <w:rtl/>
        </w:rPr>
        <w:t xml:space="preserve">הנאשם מתחייב בסך 5,000 ₪ שלא לעבור כל עבירה לפי </w:t>
      </w:r>
      <w:hyperlink r:id="rId15" w:history="1">
        <w:r w:rsidR="000141AA" w:rsidRPr="000141AA">
          <w:rPr>
            <w:rFonts w:ascii="David" w:eastAsia="Calibri" w:hAnsi="David"/>
            <w:b/>
            <w:bCs/>
            <w:color w:val="0000FF"/>
            <w:u w:val="single"/>
            <w:rtl/>
          </w:rPr>
          <w:t>פקודת הסמים המסוכנים</w:t>
        </w:r>
      </w:hyperlink>
      <w:r w:rsidRPr="00957BC6">
        <w:rPr>
          <w:rFonts w:ascii="David" w:eastAsia="Calibri" w:hAnsi="David"/>
          <w:b/>
          <w:bCs/>
          <w:rtl/>
        </w:rPr>
        <w:t>, וזאת במשך שנתיים מהיום. הנאשם הבין והתחייב.</w:t>
      </w:r>
    </w:p>
    <w:p w14:paraId="6EDFD20F" w14:textId="77777777" w:rsidR="00615BFB" w:rsidRPr="00957BC6" w:rsidRDefault="00615BFB" w:rsidP="00615BFB">
      <w:pPr>
        <w:numPr>
          <w:ilvl w:val="0"/>
          <w:numId w:val="1"/>
        </w:numPr>
        <w:spacing w:after="160" w:line="360" w:lineRule="auto"/>
        <w:contextualSpacing/>
        <w:jc w:val="both"/>
        <w:rPr>
          <w:rFonts w:ascii="David" w:eastAsia="Calibri" w:hAnsi="David"/>
          <w:b/>
          <w:bCs/>
        </w:rPr>
      </w:pPr>
      <w:r w:rsidRPr="00957BC6">
        <w:rPr>
          <w:rFonts w:ascii="David" w:eastAsia="Calibri" w:hAnsi="David"/>
          <w:b/>
          <w:bCs/>
          <w:rtl/>
        </w:rPr>
        <w:t xml:space="preserve">הנאשם מוכרז בזאת כסוחר סמים, ובהתאם אני מורה על  חילוט המוצגים וסכום הכסף שנתפס בידיו, וזאת בהתאם לשיקול דעת הרשם על המוצגים במשטרת ישראל. </w:t>
      </w:r>
    </w:p>
    <w:p w14:paraId="1B8A88C1" w14:textId="77777777" w:rsidR="00615BFB" w:rsidRPr="000141AA" w:rsidRDefault="000141AA" w:rsidP="00615BFB">
      <w:pPr>
        <w:spacing w:after="160" w:line="360" w:lineRule="auto"/>
        <w:jc w:val="both"/>
        <w:rPr>
          <w:rFonts w:ascii="David" w:eastAsia="Calibri" w:hAnsi="David"/>
          <w:b/>
          <w:bCs/>
          <w:color w:val="FFFFFF"/>
          <w:sz w:val="2"/>
          <w:szCs w:val="2"/>
          <w:rtl/>
        </w:rPr>
      </w:pPr>
      <w:r w:rsidRPr="000141AA">
        <w:rPr>
          <w:rFonts w:ascii="David" w:eastAsia="Calibri" w:hAnsi="David"/>
          <w:b/>
          <w:bCs/>
          <w:color w:val="FFFFFF"/>
          <w:sz w:val="2"/>
          <w:szCs w:val="2"/>
          <w:rtl/>
        </w:rPr>
        <w:t>5129371</w:t>
      </w:r>
    </w:p>
    <w:p w14:paraId="2CAD1EF8" w14:textId="77777777" w:rsidR="00615BFB" w:rsidRPr="00957BC6" w:rsidRDefault="000141AA" w:rsidP="00615BFB">
      <w:pPr>
        <w:spacing w:after="160" w:line="360" w:lineRule="auto"/>
        <w:jc w:val="both"/>
        <w:rPr>
          <w:rFonts w:ascii="David" w:eastAsia="Calibri" w:hAnsi="David"/>
          <w:b/>
          <w:bCs/>
          <w:rtl/>
        </w:rPr>
      </w:pPr>
      <w:r w:rsidRPr="000141AA">
        <w:rPr>
          <w:rFonts w:ascii="David" w:eastAsia="Calibri" w:hAnsi="David"/>
          <w:b/>
          <w:bCs/>
          <w:color w:val="FFFFFF"/>
          <w:sz w:val="2"/>
          <w:szCs w:val="2"/>
          <w:rtl/>
        </w:rPr>
        <w:t>54678313</w:t>
      </w:r>
      <w:r w:rsidR="00615BFB" w:rsidRPr="00957BC6">
        <w:rPr>
          <w:rFonts w:ascii="David" w:eastAsia="Calibri" w:hAnsi="David"/>
          <w:b/>
          <w:bCs/>
          <w:rtl/>
        </w:rPr>
        <w:t>זכות ערעור לבית המשפט המחוזי בירושלים תוך 45 יום.</w:t>
      </w:r>
    </w:p>
    <w:p w14:paraId="0889D52E" w14:textId="77777777" w:rsidR="00615BFB" w:rsidRPr="000F2247" w:rsidRDefault="00615BFB" w:rsidP="00615BFB">
      <w:pPr>
        <w:rPr>
          <w:rFonts w:ascii="Arial" w:hAnsi="Arial"/>
          <w:b/>
          <w:bCs/>
          <w:sz w:val="26"/>
          <w:szCs w:val="26"/>
          <w:rtl/>
        </w:rPr>
      </w:pPr>
    </w:p>
    <w:p w14:paraId="2AC40B52" w14:textId="77777777" w:rsidR="00615BFB" w:rsidRPr="000F2247" w:rsidRDefault="000141AA" w:rsidP="00615BF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כ"ו טבת תשפ"ד, 07 ינואר 2024, בנוכחות הצדדים ובאי כוחם. </w:t>
      </w:r>
      <w:bookmarkEnd w:id="8"/>
      <w:r w:rsidR="00615BFB">
        <w:rPr>
          <w:rFonts w:ascii="Arial" w:hAnsi="Arial"/>
          <w:b/>
          <w:bCs/>
          <w:sz w:val="26"/>
          <w:szCs w:val="26"/>
          <w:rtl/>
        </w:rPr>
        <w:tab/>
      </w:r>
      <w:r w:rsidR="00615BFB">
        <w:rPr>
          <w:rFonts w:ascii="Arial" w:hAnsi="Arial"/>
          <w:b/>
          <w:bCs/>
          <w:sz w:val="26"/>
          <w:szCs w:val="26"/>
          <w:rtl/>
        </w:rPr>
        <w:tab/>
      </w:r>
      <w:r w:rsidR="00615BFB">
        <w:rPr>
          <w:rFonts w:ascii="Arial" w:hAnsi="Arial"/>
          <w:b/>
          <w:bCs/>
          <w:sz w:val="26"/>
          <w:szCs w:val="26"/>
          <w:rtl/>
        </w:rPr>
        <w:tab/>
      </w:r>
      <w:r w:rsidR="00615BFB">
        <w:rPr>
          <w:rFonts w:ascii="Arial" w:hAnsi="Arial"/>
          <w:b/>
          <w:bCs/>
          <w:sz w:val="26"/>
          <w:szCs w:val="26"/>
          <w:rtl/>
        </w:rPr>
        <w:tab/>
      </w:r>
      <w:r w:rsidR="00615BFB">
        <w:rPr>
          <w:rFonts w:ascii="Arial" w:hAnsi="Arial"/>
          <w:b/>
          <w:bCs/>
          <w:sz w:val="26"/>
          <w:szCs w:val="26"/>
          <w:rtl/>
        </w:rPr>
        <w:tab/>
      </w:r>
      <w:r w:rsidR="00615BFB">
        <w:rPr>
          <w:rFonts w:ascii="Arial" w:hAnsi="Arial"/>
          <w:b/>
          <w:bCs/>
          <w:sz w:val="26"/>
          <w:szCs w:val="26"/>
          <w:rtl/>
        </w:rPr>
        <w:tab/>
      </w:r>
      <w:r w:rsidR="00615BFB">
        <w:rPr>
          <w:rFonts w:ascii="Arial" w:hAnsi="Arial"/>
          <w:b/>
          <w:bCs/>
          <w:sz w:val="26"/>
          <w:szCs w:val="26"/>
          <w:rtl/>
        </w:rPr>
        <w:tab/>
      </w:r>
      <w:r w:rsidR="00615BFB">
        <w:rPr>
          <w:rFonts w:ascii="Arial" w:hAnsi="Arial" w:hint="cs"/>
          <w:b/>
          <w:bCs/>
          <w:sz w:val="26"/>
          <w:szCs w:val="26"/>
          <w:rtl/>
        </w:rPr>
        <w:t xml:space="preserve">         </w:t>
      </w:r>
    </w:p>
    <w:p w14:paraId="3DF318D0" w14:textId="77777777" w:rsidR="00615BFB" w:rsidRPr="000F2247" w:rsidRDefault="00615BFB" w:rsidP="000141A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20BBD1A" w14:textId="77777777" w:rsidR="00615BFB" w:rsidRPr="006A75E9" w:rsidRDefault="006A75E9" w:rsidP="00615BFB">
      <w:pPr>
        <w:jc w:val="center"/>
        <w:rPr>
          <w:rFonts w:ascii="Arial" w:hAnsi="Arial"/>
          <w:b/>
          <w:bCs/>
          <w:color w:val="FFFFFF"/>
          <w:sz w:val="2"/>
          <w:szCs w:val="2"/>
          <w:rtl/>
        </w:rPr>
      </w:pPr>
      <w:r w:rsidRPr="006A75E9">
        <w:rPr>
          <w:rFonts w:ascii="Arial" w:hAnsi="Arial"/>
          <w:b/>
          <w:bCs/>
          <w:color w:val="FFFFFF"/>
          <w:sz w:val="2"/>
          <w:szCs w:val="2"/>
          <w:rtl/>
        </w:rPr>
        <w:t>5129371</w:t>
      </w:r>
    </w:p>
    <w:p w14:paraId="07626A9C" w14:textId="77777777" w:rsidR="000E2F31" w:rsidRPr="006A75E9" w:rsidRDefault="006A75E9" w:rsidP="000141AA">
      <w:pPr>
        <w:keepNext/>
        <w:rPr>
          <w:rFonts w:ascii="David" w:hAnsi="David"/>
          <w:color w:val="FFFFFF"/>
          <w:sz w:val="2"/>
          <w:szCs w:val="2"/>
          <w:rtl/>
        </w:rPr>
      </w:pPr>
      <w:r w:rsidRPr="006A75E9">
        <w:rPr>
          <w:rFonts w:ascii="David" w:hAnsi="David"/>
          <w:color w:val="FFFFFF"/>
          <w:sz w:val="2"/>
          <w:szCs w:val="2"/>
          <w:rtl/>
        </w:rPr>
        <w:t>54678313</w:t>
      </w:r>
    </w:p>
    <w:p w14:paraId="65A0A62E" w14:textId="77777777" w:rsidR="000141AA" w:rsidRDefault="000141AA" w:rsidP="000141AA">
      <w:pPr>
        <w:rPr>
          <w:rtl/>
        </w:rPr>
      </w:pPr>
    </w:p>
    <w:p w14:paraId="5F1425CD" w14:textId="77777777" w:rsidR="000141AA" w:rsidRDefault="000141AA" w:rsidP="000141AA">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22FB0350" w14:textId="77777777" w:rsidR="006A75E9" w:rsidRPr="006A75E9" w:rsidRDefault="006A75E9" w:rsidP="006A75E9">
      <w:pPr>
        <w:keepNext/>
        <w:rPr>
          <w:rFonts w:ascii="David" w:hAnsi="David"/>
          <w:color w:val="000000"/>
          <w:sz w:val="22"/>
          <w:szCs w:val="22"/>
          <w:rtl/>
        </w:rPr>
      </w:pPr>
    </w:p>
    <w:p w14:paraId="12BAE5BD" w14:textId="77777777" w:rsidR="006A75E9" w:rsidRPr="006A75E9" w:rsidRDefault="006A75E9" w:rsidP="006A75E9">
      <w:pPr>
        <w:keepNext/>
        <w:rPr>
          <w:rFonts w:ascii="David" w:hAnsi="David"/>
          <w:color w:val="000000"/>
          <w:sz w:val="22"/>
          <w:szCs w:val="22"/>
          <w:rtl/>
        </w:rPr>
      </w:pPr>
      <w:r w:rsidRPr="006A75E9">
        <w:rPr>
          <w:rFonts w:ascii="David" w:hAnsi="David"/>
          <w:color w:val="000000"/>
          <w:sz w:val="22"/>
          <w:szCs w:val="22"/>
          <w:rtl/>
        </w:rPr>
        <w:t>שמואל הרבסט 54678313-/</w:t>
      </w:r>
    </w:p>
    <w:p w14:paraId="270C36B0" w14:textId="77777777" w:rsidR="000141AA" w:rsidRPr="000141AA" w:rsidRDefault="006A75E9" w:rsidP="006A75E9">
      <w:pPr>
        <w:rPr>
          <w:color w:val="0000FF"/>
          <w:u w:val="single"/>
        </w:rPr>
      </w:pPr>
      <w:r w:rsidRPr="006A75E9">
        <w:rPr>
          <w:color w:val="000000"/>
          <w:u w:val="single"/>
          <w:rtl/>
        </w:rPr>
        <w:t>נוסח מסמך זה כפוף לשינויי ניסוח ועריכה</w:t>
      </w:r>
    </w:p>
    <w:sectPr w:rsidR="000141AA" w:rsidRPr="000141AA" w:rsidSect="006A75E9">
      <w:headerReference w:type="even" r:id="rId17"/>
      <w:headerReference w:type="default" r:id="rId18"/>
      <w:footerReference w:type="even" r:id="rId19"/>
      <w:footerReference w:type="default" r:id="rId2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359BE" w14:textId="77777777" w:rsidR="006B3D4D" w:rsidRDefault="006B3D4D" w:rsidP="00612CA3">
      <w:r>
        <w:separator/>
      </w:r>
    </w:p>
  </w:endnote>
  <w:endnote w:type="continuationSeparator" w:id="0">
    <w:p w14:paraId="22F5D2CD" w14:textId="77777777" w:rsidR="006B3D4D" w:rsidRDefault="006B3D4D" w:rsidP="00612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88C5B" w14:textId="77777777" w:rsidR="006A75E9" w:rsidRDefault="006A75E9" w:rsidP="006A75E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5BD4989" w14:textId="77777777" w:rsidR="0062374D" w:rsidRPr="006A75E9" w:rsidRDefault="006A75E9" w:rsidP="006A75E9">
    <w:pPr>
      <w:pStyle w:val="a5"/>
      <w:pBdr>
        <w:top w:val="single" w:sz="4" w:space="1" w:color="auto"/>
        <w:between w:val="single" w:sz="4" w:space="0" w:color="auto"/>
      </w:pBdr>
      <w:spacing w:after="60"/>
      <w:jc w:val="center"/>
      <w:rPr>
        <w:rFonts w:ascii="FrankRuehl" w:hAnsi="FrankRuehl" w:cs="FrankRuehl"/>
        <w:color w:val="000000"/>
      </w:rPr>
    </w:pPr>
    <w:r w:rsidRPr="006A75E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85BF4" w14:textId="77777777" w:rsidR="006A75E9" w:rsidRDefault="006A75E9" w:rsidP="006A75E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B10E7">
      <w:rPr>
        <w:rFonts w:ascii="FrankRuehl" w:hAnsi="FrankRuehl" w:cs="FrankRuehl"/>
        <w:noProof/>
        <w:rtl/>
      </w:rPr>
      <w:t>1</w:t>
    </w:r>
    <w:r>
      <w:rPr>
        <w:rFonts w:ascii="FrankRuehl" w:hAnsi="FrankRuehl" w:cs="FrankRuehl"/>
        <w:rtl/>
      </w:rPr>
      <w:fldChar w:fldCharType="end"/>
    </w:r>
  </w:p>
  <w:p w14:paraId="79CC4E78" w14:textId="77777777" w:rsidR="0062374D" w:rsidRPr="006A75E9" w:rsidRDefault="006A75E9" w:rsidP="006A75E9">
    <w:pPr>
      <w:pStyle w:val="a5"/>
      <w:pBdr>
        <w:top w:val="single" w:sz="4" w:space="1" w:color="auto"/>
        <w:between w:val="single" w:sz="4" w:space="0" w:color="auto"/>
      </w:pBdr>
      <w:spacing w:after="60"/>
      <w:jc w:val="center"/>
      <w:rPr>
        <w:rFonts w:ascii="FrankRuehl" w:hAnsi="FrankRuehl" w:cs="FrankRuehl"/>
        <w:color w:val="000000"/>
      </w:rPr>
    </w:pPr>
    <w:r w:rsidRPr="006A75E9">
      <w:rPr>
        <w:rFonts w:ascii="FrankRuehl" w:hAnsi="FrankRuehl" w:cs="FrankRuehl"/>
        <w:color w:val="000000"/>
      </w:rPr>
      <w:pict w14:anchorId="7558DE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973303" w14:textId="77777777" w:rsidR="006B3D4D" w:rsidRDefault="006B3D4D" w:rsidP="00612CA3">
      <w:r>
        <w:separator/>
      </w:r>
    </w:p>
  </w:footnote>
  <w:footnote w:type="continuationSeparator" w:id="0">
    <w:p w14:paraId="01975B10" w14:textId="77777777" w:rsidR="006B3D4D" w:rsidRDefault="006B3D4D" w:rsidP="00612C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39238" w14:textId="77777777" w:rsidR="000141AA" w:rsidRPr="006A75E9" w:rsidRDefault="006A75E9" w:rsidP="006A75E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37606-11-22</w:t>
    </w:r>
    <w:r>
      <w:rPr>
        <w:rFonts w:ascii="David" w:hAnsi="David"/>
        <w:color w:val="000000"/>
        <w:sz w:val="22"/>
        <w:szCs w:val="22"/>
        <w:rtl/>
      </w:rPr>
      <w:tab/>
      <w:t xml:space="preserve"> מדינת ישראל נ' חדר אבו רמוז</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1A22C" w14:textId="77777777" w:rsidR="000141AA" w:rsidRPr="006A75E9" w:rsidRDefault="006A75E9" w:rsidP="006A75E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37606-11-22</w:t>
    </w:r>
    <w:r>
      <w:rPr>
        <w:rFonts w:ascii="David" w:hAnsi="David"/>
        <w:color w:val="000000"/>
        <w:sz w:val="22"/>
        <w:szCs w:val="22"/>
        <w:rtl/>
      </w:rPr>
      <w:tab/>
      <w:t xml:space="preserve"> מדינת ישראל נ' חדר אבו רמוז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0250F"/>
    <w:multiLevelType w:val="hybridMultilevel"/>
    <w:tmpl w:val="A9CA5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107931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15BFB"/>
    <w:rsid w:val="000141AA"/>
    <w:rsid w:val="000E2F31"/>
    <w:rsid w:val="001B5A3B"/>
    <w:rsid w:val="003B10E7"/>
    <w:rsid w:val="00612CA3"/>
    <w:rsid w:val="00615BFB"/>
    <w:rsid w:val="0062374D"/>
    <w:rsid w:val="006A75E9"/>
    <w:rsid w:val="006B3D4D"/>
    <w:rsid w:val="00804291"/>
    <w:rsid w:val="009B02D9"/>
    <w:rsid w:val="009B7113"/>
    <w:rsid w:val="00A02EAF"/>
    <w:rsid w:val="00B71CB2"/>
    <w:rsid w:val="00C37025"/>
    <w:rsid w:val="00D94A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2EBBA7"/>
  <w15:chartTrackingRefBased/>
  <w15:docId w15:val="{797BBF77-4F8B-441B-B24F-53FE27636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15BF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15BFB"/>
    <w:pPr>
      <w:tabs>
        <w:tab w:val="center" w:pos="4153"/>
        <w:tab w:val="right" w:pos="8306"/>
      </w:tabs>
    </w:pPr>
  </w:style>
  <w:style w:type="character" w:customStyle="1" w:styleId="a4">
    <w:name w:val="כותרת עליונה תו"/>
    <w:link w:val="a3"/>
    <w:rsid w:val="00615BFB"/>
    <w:rPr>
      <w:rFonts w:ascii="Times New Roman" w:eastAsia="Times New Roman" w:hAnsi="Times New Roman" w:cs="David"/>
      <w:sz w:val="24"/>
      <w:szCs w:val="24"/>
    </w:rPr>
  </w:style>
  <w:style w:type="paragraph" w:styleId="a5">
    <w:name w:val="footer"/>
    <w:basedOn w:val="a"/>
    <w:link w:val="a6"/>
    <w:rsid w:val="00615BFB"/>
    <w:pPr>
      <w:tabs>
        <w:tab w:val="center" w:pos="4153"/>
        <w:tab w:val="right" w:pos="8306"/>
      </w:tabs>
    </w:pPr>
  </w:style>
  <w:style w:type="character" w:customStyle="1" w:styleId="a6">
    <w:name w:val="כותרת תחתונה תו"/>
    <w:link w:val="a5"/>
    <w:rsid w:val="00615BFB"/>
    <w:rPr>
      <w:rFonts w:ascii="Times New Roman" w:eastAsia="Times New Roman" w:hAnsi="Times New Roman" w:cs="David"/>
      <w:sz w:val="24"/>
      <w:szCs w:val="24"/>
    </w:rPr>
  </w:style>
  <w:style w:type="table" w:styleId="a7">
    <w:name w:val="Table Grid"/>
    <w:basedOn w:val="a1"/>
    <w:rsid w:val="00615BF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15BFB"/>
  </w:style>
  <w:style w:type="character" w:styleId="Hyperlink">
    <w:name w:val="Hyperlink"/>
    <w:rsid w:val="000141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19.a.;14" TargetMode="External"/><Relationship Id="rId5" Type="http://schemas.openxmlformats.org/officeDocument/2006/relationships/footnotes" Target="footnotes.xml"/><Relationship Id="rId15" Type="http://schemas.openxmlformats.org/officeDocument/2006/relationships/hyperlink" Target="http://www.nevo.co.il/law/4216" TargetMode="External"/><Relationship Id="rId10" Type="http://schemas.openxmlformats.org/officeDocument/2006/relationships/hyperlink" Target="http://www.nevo.co.il/law/4216/19.a."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4" TargetMode="External"/><Relationship Id="rId14" Type="http://schemas.openxmlformats.org/officeDocument/2006/relationships/hyperlink" Target="http://www.nevo.co.il/law/4216"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1546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9262</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8257637</vt:i4>
      </vt:variant>
      <vt:variant>
        <vt:i4>24</vt:i4>
      </vt:variant>
      <vt:variant>
        <vt:i4>0</vt:i4>
      </vt:variant>
      <vt:variant>
        <vt:i4>5</vt:i4>
      </vt:variant>
      <vt:variant>
        <vt:lpwstr>http://www.nevo.co.il/law/4216</vt:lpwstr>
      </vt:variant>
      <vt:variant>
        <vt:lpwstr/>
      </vt:variant>
      <vt:variant>
        <vt:i4>8257637</vt:i4>
      </vt:variant>
      <vt:variant>
        <vt:i4>21</vt:i4>
      </vt:variant>
      <vt:variant>
        <vt:i4>0</vt:i4>
      </vt:variant>
      <vt:variant>
        <vt:i4>5</vt:i4>
      </vt:variant>
      <vt:variant>
        <vt:lpwstr>http://www.nevo.co.il/law/4216</vt:lpwstr>
      </vt:variant>
      <vt:variant>
        <vt:lpwstr/>
      </vt:variant>
      <vt:variant>
        <vt:i4>8257637</vt:i4>
      </vt:variant>
      <vt:variant>
        <vt:i4>18</vt:i4>
      </vt:variant>
      <vt:variant>
        <vt:i4>0</vt:i4>
      </vt:variant>
      <vt:variant>
        <vt:i4>5</vt:i4>
      </vt:variant>
      <vt:variant>
        <vt:lpwstr>http://www.nevo.co.il/law/4216</vt:lpwstr>
      </vt:variant>
      <vt:variant>
        <vt:lpwstr/>
      </vt:variant>
      <vt:variant>
        <vt:i4>8257637</vt:i4>
      </vt:variant>
      <vt:variant>
        <vt:i4>15</vt:i4>
      </vt:variant>
      <vt:variant>
        <vt:i4>0</vt:i4>
      </vt:variant>
      <vt:variant>
        <vt:i4>5</vt:i4>
      </vt:variant>
      <vt:variant>
        <vt:lpwstr>http://www.nevo.co.il/law/4216</vt:lpwstr>
      </vt:variant>
      <vt:variant>
        <vt:lpwstr/>
      </vt:variant>
      <vt:variant>
        <vt:i4>2293881</vt:i4>
      </vt:variant>
      <vt:variant>
        <vt:i4>12</vt:i4>
      </vt:variant>
      <vt:variant>
        <vt:i4>0</vt:i4>
      </vt:variant>
      <vt:variant>
        <vt:i4>5</vt:i4>
      </vt:variant>
      <vt:variant>
        <vt:lpwstr>http://www.nevo.co.il/law/4216/13;19.a.;14</vt:lpwstr>
      </vt:variant>
      <vt:variant>
        <vt:lpwstr/>
      </vt:variant>
      <vt:variant>
        <vt:i4>5177362</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http://www.nevo.co.il/law/4216/14</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2025-04-23T01:37:00Z</dcterms:created>
  <dcterms:modified xsi:type="dcterms:W3CDTF">2025-04-23T01:37:00Z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37606</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חדר אבו רמוז</vt:lpwstr>
  </property>
  <property fmtid="{D5CDD505-2E9C-101B-9397-08002B2CF9AE}" pid="10" name="LAWYER">
    <vt:lpwstr>מ. ראבח</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20240107</vt:lpwstr>
  </property>
  <property fmtid="{D5CDD505-2E9C-101B-9397-08002B2CF9AE}" pid="14" name="TYPE_N_DATE">
    <vt:lpwstr>38020240107</vt:lpwstr>
  </property>
  <property fmtid="{D5CDD505-2E9C-101B-9397-08002B2CF9AE}" pid="15" name="CASENOTES1">
    <vt:lpwstr>ProcID=278&amp;PartA=18&amp;PartC=48</vt:lpwstr>
  </property>
  <property fmtid="{D5CDD505-2E9C-101B-9397-08002B2CF9AE}" pid="16" name="WORDNUMPAGES">
    <vt:lpwstr>6</vt:lpwstr>
  </property>
  <property fmtid="{D5CDD505-2E9C-101B-9397-08002B2CF9AE}" pid="17" name="TYPE_ABS_DATE">
    <vt:lpwstr>380020240107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4216/013;019.a;014</vt:lpwstr>
  </property>
</Properties>
</file>