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523"/>
      </w:tblGrid>
      <w:tr w:rsidR="006A3CC3" w:rsidRPr="004D2AE3" w14:paraId="547E331D" w14:textId="77777777" w:rsidTr="00F0083D">
        <w:trPr>
          <w:trHeight w:hRule="exact" w:val="704"/>
          <w:jc w:val="center"/>
        </w:trPr>
        <w:tc>
          <w:tcPr>
            <w:tcW w:w="8523" w:type="dxa"/>
          </w:tcPr>
          <w:p w14:paraId="74D618B1" w14:textId="77777777" w:rsidR="006A3CC3" w:rsidRPr="004D2AE3" w:rsidRDefault="006A3CC3" w:rsidP="00745AA2">
            <w:pPr>
              <w:pStyle w:val="a3"/>
              <w:jc w:val="center"/>
              <w:rPr>
                <w:rFonts w:ascii="Tahoma" w:hAnsi="Tahoma"/>
                <w:noProof w:val="0"/>
                <w:color w:val="000080"/>
                <w:sz w:val="32"/>
                <w:szCs w:val="32"/>
                <w:rtl/>
              </w:rPr>
            </w:pPr>
            <w:r w:rsidRPr="004D2AE3">
              <w:rPr>
                <w:rFonts w:ascii="Tahoma" w:hAnsi="Tahoma"/>
                <w:color w:val="000080"/>
                <w:sz w:val="32"/>
                <w:szCs w:val="32"/>
                <w:rtl/>
              </w:rPr>
              <w:t>בית משפט השלום בראשון לציון</w:t>
            </w:r>
          </w:p>
        </w:tc>
      </w:tr>
      <w:tr w:rsidR="006A3CC3" w:rsidRPr="004D2AE3" w14:paraId="0B5B32DF" w14:textId="77777777" w:rsidTr="00F0083D">
        <w:trPr>
          <w:trHeight w:val="337"/>
          <w:jc w:val="center"/>
        </w:trPr>
        <w:tc>
          <w:tcPr>
            <w:tcW w:w="8523" w:type="dxa"/>
          </w:tcPr>
          <w:p w14:paraId="087BCEA8" w14:textId="77777777" w:rsidR="006A3CC3" w:rsidRPr="004D2AE3" w:rsidRDefault="006A3CC3" w:rsidP="00745AA2">
            <w:pPr>
              <w:rPr>
                <w:b/>
                <w:bCs/>
                <w:noProof w:val="0"/>
                <w:sz w:val="26"/>
                <w:szCs w:val="26"/>
                <w:rtl/>
              </w:rPr>
            </w:pPr>
            <w:r w:rsidRPr="004D2AE3">
              <w:rPr>
                <w:b/>
                <w:bCs/>
                <w:noProof w:val="0"/>
                <w:sz w:val="26"/>
                <w:szCs w:val="26"/>
                <w:rtl/>
              </w:rPr>
              <w:t xml:space="preserve">ת"פ 44604-11-22 מדינת ישראל נ' חכמון </w:t>
            </w:r>
          </w:p>
          <w:p w14:paraId="10B3C4D2" w14:textId="77777777" w:rsidR="006A3CC3" w:rsidRPr="004D2AE3" w:rsidRDefault="006A3CC3" w:rsidP="00745AA2">
            <w:pPr>
              <w:rPr>
                <w:b/>
                <w:bCs/>
                <w:noProof w:val="0"/>
                <w:sz w:val="2"/>
                <w:szCs w:val="2"/>
                <w:rtl/>
              </w:rPr>
            </w:pPr>
          </w:p>
          <w:p w14:paraId="5B927232" w14:textId="77777777" w:rsidR="006A3CC3" w:rsidRPr="004D2AE3" w:rsidRDefault="006A3CC3" w:rsidP="00745AA2">
            <w:pPr>
              <w:rPr>
                <w:sz w:val="20"/>
                <w:szCs w:val="20"/>
                <w:rtl/>
              </w:rPr>
            </w:pPr>
            <w:r w:rsidRPr="004D2AE3">
              <w:rPr>
                <w:rFonts w:hint="cs"/>
                <w:rtl/>
              </w:rPr>
              <w:t xml:space="preserve">                           </w:t>
            </w:r>
            <w:r w:rsidRPr="004D2AE3">
              <w:rPr>
                <w:rFonts w:hint="cs"/>
                <w:sz w:val="20"/>
                <w:szCs w:val="20"/>
                <w:rtl/>
              </w:rPr>
              <w:t xml:space="preserve">                                       </w:t>
            </w:r>
          </w:p>
          <w:p w14:paraId="1C33D410" w14:textId="77777777" w:rsidR="006A3CC3" w:rsidRPr="004D2AE3" w:rsidRDefault="006A3CC3" w:rsidP="00745AA2">
            <w:pPr>
              <w:rPr>
                <w:sz w:val="20"/>
                <w:szCs w:val="20"/>
                <w:rtl/>
              </w:rPr>
            </w:pPr>
            <w:r w:rsidRPr="004D2AE3">
              <w:rPr>
                <w:rFonts w:hint="cs"/>
                <w:sz w:val="20"/>
                <w:szCs w:val="20"/>
                <w:rtl/>
              </w:rPr>
              <w:t xml:space="preserve">תיק חיצוני: </w:t>
            </w:r>
            <w:r w:rsidRPr="004D2AE3">
              <w:rPr>
                <w:rFonts w:hint="eastAsia"/>
                <w:sz w:val="20"/>
                <w:szCs w:val="20"/>
              </w:rPr>
              <w:t>514164/2022</w:t>
            </w:r>
            <w:r w:rsidRPr="004D2AE3">
              <w:rPr>
                <w:rFonts w:hint="cs"/>
                <w:sz w:val="20"/>
                <w:szCs w:val="20"/>
                <w:rtl/>
              </w:rPr>
              <w:t xml:space="preserve"> </w:t>
            </w:r>
            <w:r w:rsidRPr="004D2AE3">
              <w:rPr>
                <w:sz w:val="20"/>
                <w:szCs w:val="20"/>
                <w:rtl/>
              </w:rPr>
              <w:t xml:space="preserve">  </w:t>
            </w:r>
          </w:p>
        </w:tc>
      </w:tr>
    </w:tbl>
    <w:p w14:paraId="44BB4C4F" w14:textId="77777777" w:rsidR="006A3CC3" w:rsidRPr="004D2AE3" w:rsidRDefault="006A3CC3" w:rsidP="00F0083D">
      <w:pPr>
        <w:pStyle w:val="a3"/>
        <w:rPr>
          <w:rtl/>
        </w:rPr>
      </w:pPr>
      <w:r w:rsidRPr="004D2AE3">
        <w:rPr>
          <w:noProof w:val="0"/>
          <w:rtl/>
        </w:rPr>
        <w:t xml:space="preserve"> </w:t>
      </w:r>
    </w:p>
    <w:tbl>
      <w:tblPr>
        <w:bidiVisual/>
        <w:tblW w:w="8820" w:type="dxa"/>
        <w:jc w:val="center"/>
        <w:tblLook w:val="01E0" w:firstRow="1" w:lastRow="1" w:firstColumn="1" w:lastColumn="1" w:noHBand="0" w:noVBand="0"/>
      </w:tblPr>
      <w:tblGrid>
        <w:gridCol w:w="743"/>
        <w:gridCol w:w="2506"/>
        <w:gridCol w:w="5571"/>
      </w:tblGrid>
      <w:tr w:rsidR="006A3CC3" w:rsidRPr="004D2AE3" w14:paraId="6F8FAF91" w14:textId="77777777" w:rsidTr="006A3CC3">
        <w:trPr>
          <w:jc w:val="center"/>
        </w:trPr>
        <w:tc>
          <w:tcPr>
            <w:tcW w:w="743" w:type="dxa"/>
            <w:shd w:val="clear" w:color="auto" w:fill="auto"/>
          </w:tcPr>
          <w:p w14:paraId="606B4E7C" w14:textId="77777777" w:rsidR="006A3CC3" w:rsidRPr="004D2AE3" w:rsidRDefault="006A3CC3" w:rsidP="006A3CC3">
            <w:pPr>
              <w:suppressLineNumbers/>
              <w:jc w:val="both"/>
              <w:rPr>
                <w:rFonts w:ascii="Arial" w:hAnsi="Arial"/>
                <w:b/>
                <w:bCs/>
                <w:sz w:val="26"/>
                <w:szCs w:val="26"/>
                <w:rtl/>
              </w:rPr>
            </w:pPr>
            <w:r w:rsidRPr="004D2AE3">
              <w:rPr>
                <w:rFonts w:ascii="Arial" w:hAnsi="Arial" w:hint="cs"/>
                <w:b/>
                <w:bCs/>
                <w:sz w:val="26"/>
                <w:szCs w:val="26"/>
                <w:rtl/>
              </w:rPr>
              <w:t>ל</w:t>
            </w:r>
            <w:r w:rsidRPr="004D2AE3">
              <w:rPr>
                <w:rFonts w:ascii="Arial" w:hAnsi="Arial"/>
                <w:b/>
                <w:bCs/>
                <w:sz w:val="26"/>
                <w:szCs w:val="26"/>
                <w:rtl/>
              </w:rPr>
              <w:t xml:space="preserve">פני </w:t>
            </w:r>
          </w:p>
        </w:tc>
        <w:tc>
          <w:tcPr>
            <w:tcW w:w="8077" w:type="dxa"/>
            <w:gridSpan w:val="2"/>
            <w:shd w:val="clear" w:color="auto" w:fill="auto"/>
          </w:tcPr>
          <w:p w14:paraId="0FAED872" w14:textId="77777777" w:rsidR="006A3CC3" w:rsidRPr="004D2AE3" w:rsidRDefault="006A3CC3" w:rsidP="006A3CC3">
            <w:pPr>
              <w:suppressLineNumbers/>
              <w:rPr>
                <w:rFonts w:ascii="Arial" w:hAnsi="Arial"/>
                <w:b/>
                <w:bCs/>
                <w:sz w:val="26"/>
                <w:szCs w:val="26"/>
                <w:rtl/>
              </w:rPr>
            </w:pPr>
            <w:r w:rsidRPr="004D2AE3">
              <w:rPr>
                <w:rFonts w:ascii="Arial" w:hAnsi="Arial" w:hint="cs"/>
                <w:b/>
                <w:bCs/>
                <w:sz w:val="26"/>
                <w:szCs w:val="26"/>
                <w:rtl/>
              </w:rPr>
              <w:t>כבוד ה</w:t>
            </w:r>
            <w:r w:rsidRPr="004D2AE3">
              <w:rPr>
                <w:rFonts w:ascii="Arial" w:hAnsi="Arial"/>
                <w:b/>
                <w:bCs/>
                <w:sz w:val="26"/>
                <w:szCs w:val="26"/>
                <w:rtl/>
              </w:rPr>
              <w:t>שופטת, סגנית הנשיא</w:t>
            </w:r>
            <w:r w:rsidRPr="004D2AE3">
              <w:rPr>
                <w:rFonts w:ascii="Arial" w:hAnsi="Arial" w:hint="cs"/>
                <w:b/>
                <w:bCs/>
                <w:sz w:val="26"/>
                <w:szCs w:val="26"/>
                <w:rtl/>
              </w:rPr>
              <w:t xml:space="preserve"> </w:t>
            </w:r>
            <w:r w:rsidRPr="004D2AE3">
              <w:rPr>
                <w:rFonts w:ascii="Arial" w:hAnsi="Arial"/>
                <w:b/>
                <w:bCs/>
                <w:sz w:val="26"/>
                <w:szCs w:val="26"/>
                <w:rtl/>
              </w:rPr>
              <w:t>שירלי דקל נוה</w:t>
            </w:r>
          </w:p>
          <w:p w14:paraId="41B24862" w14:textId="77777777" w:rsidR="006A3CC3" w:rsidRPr="004D2AE3" w:rsidRDefault="006A3CC3" w:rsidP="006A3CC3">
            <w:pPr>
              <w:suppressLineNumbers/>
              <w:rPr>
                <w:sz w:val="26"/>
                <w:szCs w:val="26"/>
              </w:rPr>
            </w:pPr>
          </w:p>
        </w:tc>
      </w:tr>
      <w:tr w:rsidR="006A3CC3" w:rsidRPr="004D2AE3" w14:paraId="5716680D" w14:textId="77777777" w:rsidTr="006A3CC3">
        <w:trPr>
          <w:jc w:val="center"/>
        </w:trPr>
        <w:tc>
          <w:tcPr>
            <w:tcW w:w="3249" w:type="dxa"/>
            <w:gridSpan w:val="2"/>
            <w:shd w:val="clear" w:color="auto" w:fill="auto"/>
          </w:tcPr>
          <w:p w14:paraId="764F30F4" w14:textId="77777777" w:rsidR="006A3CC3" w:rsidRPr="004D2AE3" w:rsidRDefault="006A3CC3" w:rsidP="006A3CC3">
            <w:pPr>
              <w:suppressLineNumbers/>
              <w:rPr>
                <w:rtl/>
              </w:rPr>
            </w:pPr>
            <w:bookmarkStart w:id="0" w:name="FirstAppellant"/>
            <w:bookmarkStart w:id="1" w:name="LastJudge"/>
            <w:bookmarkEnd w:id="1"/>
          </w:p>
          <w:p w14:paraId="5715F467" w14:textId="77777777" w:rsidR="006A3CC3" w:rsidRPr="004D2AE3" w:rsidRDefault="006A3CC3" w:rsidP="006A3CC3">
            <w:pPr>
              <w:suppressLineNumbers/>
              <w:rPr>
                <w:rFonts w:ascii="Arial" w:hAnsi="Arial"/>
                <w:b/>
                <w:bCs/>
                <w:noProof w:val="0"/>
                <w:sz w:val="26"/>
                <w:szCs w:val="26"/>
                <w:rtl/>
              </w:rPr>
            </w:pPr>
            <w:r w:rsidRPr="004D2AE3">
              <w:rPr>
                <w:rFonts w:ascii="Arial" w:hAnsi="Arial" w:hint="cs"/>
                <w:b/>
                <w:bCs/>
                <w:noProof w:val="0"/>
                <w:sz w:val="26"/>
                <w:szCs w:val="26"/>
                <w:rtl/>
              </w:rPr>
              <w:t>ה</w:t>
            </w:r>
            <w:r w:rsidRPr="004D2AE3">
              <w:rPr>
                <w:rFonts w:ascii="Arial" w:hAnsi="Arial"/>
                <w:b/>
                <w:bCs/>
                <w:noProof w:val="0"/>
                <w:sz w:val="26"/>
                <w:szCs w:val="26"/>
                <w:rtl/>
              </w:rPr>
              <w:t>מאשימה</w:t>
            </w:r>
          </w:p>
        </w:tc>
        <w:tc>
          <w:tcPr>
            <w:tcW w:w="5571" w:type="dxa"/>
            <w:shd w:val="clear" w:color="auto" w:fill="auto"/>
          </w:tcPr>
          <w:p w14:paraId="004E05B0" w14:textId="77777777" w:rsidR="006A3CC3" w:rsidRPr="004D2AE3" w:rsidRDefault="006A3CC3" w:rsidP="006A3CC3">
            <w:pPr>
              <w:suppressLineNumbers/>
              <w:rPr>
                <w:rtl/>
              </w:rPr>
            </w:pPr>
          </w:p>
          <w:p w14:paraId="4C3CE47D" w14:textId="77777777" w:rsidR="006A3CC3" w:rsidRPr="004D2AE3" w:rsidRDefault="006A3CC3" w:rsidP="006A3CC3">
            <w:pPr>
              <w:suppressLineNumbers/>
              <w:rPr>
                <w:b/>
                <w:bCs/>
                <w:noProof w:val="0"/>
                <w:sz w:val="26"/>
                <w:szCs w:val="26"/>
              </w:rPr>
            </w:pPr>
            <w:r w:rsidRPr="004D2AE3">
              <w:rPr>
                <w:rFonts w:ascii="Arial" w:hAnsi="Arial"/>
                <w:b/>
                <w:bCs/>
                <w:noProof w:val="0"/>
                <w:sz w:val="26"/>
                <w:szCs w:val="26"/>
                <w:rtl/>
              </w:rPr>
              <w:t>מדינת ישראל</w:t>
            </w:r>
          </w:p>
        </w:tc>
      </w:tr>
      <w:bookmarkEnd w:id="0"/>
      <w:tr w:rsidR="006A3CC3" w:rsidRPr="004D2AE3" w14:paraId="1527ACFA" w14:textId="77777777" w:rsidTr="006A3CC3">
        <w:trPr>
          <w:jc w:val="center"/>
        </w:trPr>
        <w:tc>
          <w:tcPr>
            <w:tcW w:w="8820" w:type="dxa"/>
            <w:gridSpan w:val="3"/>
            <w:shd w:val="clear" w:color="auto" w:fill="auto"/>
          </w:tcPr>
          <w:p w14:paraId="11A29E61" w14:textId="77777777" w:rsidR="006A3CC3" w:rsidRPr="004D2AE3" w:rsidRDefault="006A3CC3" w:rsidP="006A3CC3">
            <w:pPr>
              <w:suppressLineNumbers/>
              <w:rPr>
                <w:rFonts w:ascii="Arial" w:hAnsi="Arial"/>
                <w:b/>
                <w:bCs/>
                <w:noProof w:val="0"/>
                <w:sz w:val="26"/>
                <w:szCs w:val="26"/>
                <w:rtl/>
              </w:rPr>
            </w:pPr>
          </w:p>
          <w:p w14:paraId="26A2B90B" w14:textId="77777777" w:rsidR="006A3CC3" w:rsidRPr="004D2AE3" w:rsidRDefault="006A3CC3" w:rsidP="006A3CC3">
            <w:pPr>
              <w:suppressLineNumbers/>
              <w:jc w:val="center"/>
              <w:rPr>
                <w:rFonts w:ascii="Arial" w:hAnsi="Arial"/>
                <w:b/>
                <w:bCs/>
                <w:noProof w:val="0"/>
                <w:sz w:val="26"/>
                <w:szCs w:val="26"/>
                <w:rtl/>
              </w:rPr>
            </w:pPr>
            <w:r w:rsidRPr="004D2AE3">
              <w:rPr>
                <w:rFonts w:ascii="Arial" w:hAnsi="Arial"/>
                <w:b/>
                <w:bCs/>
                <w:noProof w:val="0"/>
                <w:sz w:val="26"/>
                <w:szCs w:val="26"/>
                <w:rtl/>
              </w:rPr>
              <w:t>נגד</w:t>
            </w:r>
          </w:p>
          <w:p w14:paraId="4BA1B19D" w14:textId="77777777" w:rsidR="006A3CC3" w:rsidRPr="004D2AE3" w:rsidRDefault="006A3CC3" w:rsidP="006A3CC3">
            <w:pPr>
              <w:suppressLineNumbers/>
              <w:rPr>
                <w:rFonts w:ascii="Arial" w:hAnsi="Arial"/>
                <w:b/>
                <w:bCs/>
                <w:noProof w:val="0"/>
                <w:sz w:val="26"/>
                <w:szCs w:val="26"/>
              </w:rPr>
            </w:pPr>
          </w:p>
        </w:tc>
      </w:tr>
      <w:tr w:rsidR="006A3CC3" w:rsidRPr="004D2AE3" w14:paraId="67D6DE8A" w14:textId="77777777" w:rsidTr="006A3CC3">
        <w:trPr>
          <w:jc w:val="center"/>
        </w:trPr>
        <w:tc>
          <w:tcPr>
            <w:tcW w:w="3249" w:type="dxa"/>
            <w:gridSpan w:val="2"/>
            <w:shd w:val="clear" w:color="auto" w:fill="auto"/>
          </w:tcPr>
          <w:p w14:paraId="2E23BD9A" w14:textId="77777777" w:rsidR="006A3CC3" w:rsidRPr="004D2AE3" w:rsidRDefault="006A3CC3" w:rsidP="006A3CC3">
            <w:pPr>
              <w:suppressLineNumbers/>
              <w:rPr>
                <w:rFonts w:ascii="Arial" w:hAnsi="Arial"/>
                <w:b/>
                <w:bCs/>
                <w:noProof w:val="0"/>
                <w:sz w:val="26"/>
                <w:szCs w:val="26"/>
              </w:rPr>
            </w:pPr>
            <w:r w:rsidRPr="004D2AE3">
              <w:rPr>
                <w:rFonts w:ascii="Arial" w:hAnsi="Arial" w:hint="cs"/>
                <w:b/>
                <w:bCs/>
                <w:noProof w:val="0"/>
                <w:sz w:val="26"/>
                <w:szCs w:val="26"/>
                <w:rtl/>
              </w:rPr>
              <w:t>ה</w:t>
            </w:r>
            <w:r w:rsidRPr="004D2AE3">
              <w:rPr>
                <w:rFonts w:ascii="Arial" w:hAnsi="Arial"/>
                <w:b/>
                <w:bCs/>
                <w:noProof w:val="0"/>
                <w:sz w:val="26"/>
                <w:szCs w:val="26"/>
                <w:rtl/>
              </w:rPr>
              <w:t>נאשם</w:t>
            </w:r>
          </w:p>
        </w:tc>
        <w:tc>
          <w:tcPr>
            <w:tcW w:w="5571" w:type="dxa"/>
            <w:shd w:val="clear" w:color="auto" w:fill="auto"/>
          </w:tcPr>
          <w:p w14:paraId="2C2D7B10" w14:textId="77777777" w:rsidR="006A3CC3" w:rsidRPr="004D2AE3" w:rsidRDefault="006A3CC3" w:rsidP="006A3CC3">
            <w:pPr>
              <w:suppressLineNumbers/>
              <w:rPr>
                <w:rFonts w:ascii="Arial" w:hAnsi="Arial"/>
                <w:b/>
                <w:bCs/>
                <w:noProof w:val="0"/>
                <w:sz w:val="26"/>
                <w:szCs w:val="26"/>
                <w:rtl/>
              </w:rPr>
            </w:pPr>
            <w:r w:rsidRPr="004D2AE3">
              <w:rPr>
                <w:rFonts w:ascii="Arial" w:hAnsi="Arial"/>
                <w:b/>
                <w:bCs/>
                <w:noProof w:val="0"/>
                <w:sz w:val="26"/>
                <w:szCs w:val="26"/>
                <w:rtl/>
              </w:rPr>
              <w:t>אלי חכמון</w:t>
            </w:r>
          </w:p>
        </w:tc>
      </w:tr>
    </w:tbl>
    <w:p w14:paraId="39244A25" w14:textId="77777777" w:rsidR="006A3CC3" w:rsidRPr="004D2AE3" w:rsidRDefault="006A3CC3" w:rsidP="006A3CC3">
      <w:pPr>
        <w:suppressLineNumbers/>
        <w:rPr>
          <w:color w:val="FF0000"/>
          <w:rtl/>
        </w:rPr>
      </w:pPr>
    </w:p>
    <w:p w14:paraId="403D4A81" w14:textId="77777777" w:rsidR="00F0083D" w:rsidRDefault="00F0083D" w:rsidP="006A3CC3">
      <w:pPr>
        <w:bidi w:val="0"/>
        <w:jc w:val="center"/>
        <w:rPr>
          <w:rFonts w:ascii="Arial" w:hAnsi="Arial"/>
          <w:b/>
          <w:bCs/>
          <w:noProof w:val="0"/>
          <w:sz w:val="28"/>
          <w:szCs w:val="28"/>
        </w:rPr>
      </w:pPr>
      <w:bookmarkStart w:id="2" w:name="FirstLawyer"/>
    </w:p>
    <w:p w14:paraId="0A600145" w14:textId="77777777" w:rsidR="00F0083D" w:rsidRPr="004D2AE3" w:rsidRDefault="00F0083D" w:rsidP="004D2AE3">
      <w:pPr>
        <w:spacing w:before="120" w:after="120" w:line="240" w:lineRule="exact"/>
        <w:ind w:left="283" w:hanging="283"/>
        <w:jc w:val="both"/>
        <w:rPr>
          <w:rFonts w:ascii="FrankRuehl" w:hAnsi="FrankRuehl" w:cs="FrankRuehl"/>
          <w:noProof w:val="0"/>
          <w:rtl/>
        </w:rPr>
      </w:pPr>
    </w:p>
    <w:p w14:paraId="201D75B5" w14:textId="77777777" w:rsidR="00F0083D" w:rsidRPr="00F0083D" w:rsidRDefault="00F0083D" w:rsidP="00F0083D">
      <w:pPr>
        <w:spacing w:before="120" w:after="120" w:line="240" w:lineRule="exact"/>
        <w:ind w:left="283" w:hanging="283"/>
        <w:jc w:val="both"/>
        <w:rPr>
          <w:rFonts w:ascii="FrankRuehl" w:hAnsi="FrankRuehl" w:cs="FrankRuehl"/>
          <w:noProof w:val="0"/>
          <w:rtl/>
        </w:rPr>
      </w:pPr>
      <w:bookmarkStart w:id="3" w:name="LawTable"/>
      <w:bookmarkEnd w:id="3"/>
    </w:p>
    <w:p w14:paraId="253958BA" w14:textId="77777777" w:rsidR="00F0083D" w:rsidRPr="00F0083D" w:rsidRDefault="00F0083D" w:rsidP="00F0083D">
      <w:pPr>
        <w:spacing w:before="120" w:after="120" w:line="240" w:lineRule="exact"/>
        <w:ind w:left="283" w:hanging="283"/>
        <w:jc w:val="both"/>
        <w:rPr>
          <w:rFonts w:ascii="FrankRuehl" w:hAnsi="FrankRuehl" w:cs="FrankRuehl"/>
          <w:noProof w:val="0"/>
          <w:rtl/>
        </w:rPr>
      </w:pPr>
      <w:r w:rsidRPr="00F0083D">
        <w:rPr>
          <w:rFonts w:ascii="FrankRuehl" w:hAnsi="FrankRuehl" w:cs="FrankRuehl"/>
          <w:noProof w:val="0"/>
          <w:rtl/>
        </w:rPr>
        <w:t xml:space="preserve">חקיקה שאוזכרה: </w:t>
      </w:r>
    </w:p>
    <w:p w14:paraId="240DA559" w14:textId="77777777" w:rsidR="00F0083D" w:rsidRPr="00F0083D" w:rsidRDefault="00F0083D" w:rsidP="00F0083D">
      <w:pPr>
        <w:spacing w:before="120" w:after="120" w:line="240" w:lineRule="exact"/>
        <w:ind w:left="283" w:hanging="283"/>
        <w:jc w:val="both"/>
        <w:rPr>
          <w:rFonts w:ascii="FrankRuehl" w:hAnsi="FrankRuehl" w:cs="FrankRuehl"/>
          <w:noProof w:val="0"/>
          <w:color w:val="0000FF"/>
          <w:rtl/>
        </w:rPr>
      </w:pPr>
      <w:hyperlink r:id="rId7" w:history="1">
        <w:r w:rsidRPr="00F0083D">
          <w:rPr>
            <w:rStyle w:val="Hyperlink"/>
            <w:rFonts w:ascii="FrankRuehl" w:hAnsi="FrankRuehl" w:cs="FrankRuehl"/>
            <w:u w:val="none"/>
            <w:rtl/>
          </w:rPr>
          <w:t>פקודת הסמים המסוכנים [נוסח חדש], תשל"ג-1973</w:t>
        </w:r>
      </w:hyperlink>
      <w:r w:rsidRPr="00F0083D">
        <w:rPr>
          <w:rFonts w:ascii="FrankRuehl" w:hAnsi="FrankRuehl" w:cs="FrankRuehl"/>
          <w:noProof w:val="0"/>
          <w:color w:val="0000FF"/>
          <w:rtl/>
        </w:rPr>
        <w:t xml:space="preserve">: סע'  </w:t>
      </w:r>
      <w:hyperlink r:id="rId8" w:history="1">
        <w:r w:rsidRPr="00F0083D">
          <w:rPr>
            <w:rStyle w:val="Hyperlink"/>
            <w:rFonts w:ascii="FrankRuehl" w:hAnsi="FrankRuehl" w:cs="FrankRuehl"/>
            <w:u w:val="none"/>
          </w:rPr>
          <w:t>6</w:t>
        </w:r>
      </w:hyperlink>
      <w:r w:rsidRPr="00F0083D">
        <w:rPr>
          <w:rFonts w:ascii="FrankRuehl" w:hAnsi="FrankRuehl" w:cs="FrankRuehl"/>
          <w:noProof w:val="0"/>
          <w:color w:val="0000FF"/>
          <w:rtl/>
        </w:rPr>
        <w:t xml:space="preserve">, </w:t>
      </w:r>
      <w:hyperlink r:id="rId9" w:history="1">
        <w:r w:rsidRPr="00F0083D">
          <w:rPr>
            <w:rStyle w:val="Hyperlink"/>
            <w:rFonts w:ascii="FrankRuehl" w:hAnsi="FrankRuehl" w:cs="FrankRuehl"/>
            <w:u w:val="none"/>
          </w:rPr>
          <w:t>10</w:t>
        </w:r>
      </w:hyperlink>
    </w:p>
    <w:p w14:paraId="3A8D0FA3" w14:textId="77777777" w:rsidR="00F0083D" w:rsidRPr="00F0083D" w:rsidRDefault="00F0083D" w:rsidP="00F0083D">
      <w:pPr>
        <w:spacing w:before="120" w:after="120" w:line="240" w:lineRule="exact"/>
        <w:ind w:left="283" w:hanging="283"/>
        <w:jc w:val="both"/>
        <w:rPr>
          <w:rFonts w:ascii="FrankRuehl" w:hAnsi="FrankRuehl" w:cs="FrankRuehl"/>
          <w:noProof w:val="0"/>
          <w:color w:val="0000FF"/>
          <w:rtl/>
        </w:rPr>
      </w:pPr>
      <w:hyperlink r:id="rId10" w:history="1">
        <w:r w:rsidRPr="00F0083D">
          <w:rPr>
            <w:rStyle w:val="Hyperlink"/>
            <w:rFonts w:ascii="FrankRuehl" w:hAnsi="FrankRuehl" w:cs="FrankRuehl"/>
            <w:u w:val="none"/>
            <w:rtl/>
          </w:rPr>
          <w:t>חוק העונשין, תשל"ז-1977</w:t>
        </w:r>
      </w:hyperlink>
      <w:r w:rsidRPr="00F0083D">
        <w:rPr>
          <w:rFonts w:ascii="FrankRuehl" w:hAnsi="FrankRuehl" w:cs="FrankRuehl"/>
          <w:noProof w:val="0"/>
          <w:color w:val="0000FF"/>
          <w:rtl/>
        </w:rPr>
        <w:t xml:space="preserve">: סע'  </w:t>
      </w:r>
      <w:hyperlink r:id="rId11" w:history="1">
        <w:r w:rsidRPr="00F0083D">
          <w:rPr>
            <w:rStyle w:val="Hyperlink"/>
            <w:rFonts w:ascii="FrankRuehl" w:hAnsi="FrankRuehl" w:cs="FrankRuehl"/>
            <w:u w:val="none"/>
          </w:rPr>
          <w:t>40</w:t>
        </w:r>
        <w:r w:rsidRPr="00F0083D">
          <w:rPr>
            <w:rStyle w:val="Hyperlink"/>
            <w:rFonts w:ascii="FrankRuehl" w:hAnsi="FrankRuehl" w:cs="FrankRuehl"/>
            <w:u w:val="none"/>
            <w:rtl/>
          </w:rPr>
          <w:t>ד</w:t>
        </w:r>
      </w:hyperlink>
      <w:r w:rsidRPr="00F0083D">
        <w:rPr>
          <w:rFonts w:ascii="FrankRuehl" w:hAnsi="FrankRuehl" w:cs="FrankRuehl"/>
          <w:noProof w:val="0"/>
          <w:color w:val="0000FF"/>
          <w:rtl/>
        </w:rPr>
        <w:t>(א)</w:t>
      </w:r>
    </w:p>
    <w:p w14:paraId="509DC4EB" w14:textId="77777777" w:rsidR="00F0083D" w:rsidRPr="00F0083D" w:rsidRDefault="00F0083D" w:rsidP="00F0083D">
      <w:pPr>
        <w:spacing w:before="120" w:after="120" w:line="240" w:lineRule="exact"/>
        <w:ind w:left="283" w:hanging="283"/>
        <w:jc w:val="both"/>
        <w:rPr>
          <w:rFonts w:ascii="FrankRuehl" w:hAnsi="FrankRuehl" w:cs="FrankRuehl"/>
          <w:noProof w:val="0"/>
          <w:color w:val="0000FF"/>
          <w:rtl/>
        </w:rPr>
      </w:pPr>
      <w:hyperlink r:id="rId12" w:history="1">
        <w:r w:rsidRPr="00F0083D">
          <w:rPr>
            <w:rStyle w:val="Hyperlink"/>
            <w:rFonts w:ascii="FrankRuehl" w:hAnsi="FrankRuehl" w:cs="FrankRuehl"/>
            <w:u w:val="none"/>
            <w:rtl/>
          </w:rPr>
          <w:t>פקודת המבחן [נוסח חדש], תשכ"ט-1969</w:t>
        </w:r>
      </w:hyperlink>
    </w:p>
    <w:p w14:paraId="4F984A01" w14:textId="77777777" w:rsidR="00F0083D" w:rsidRPr="00F0083D" w:rsidRDefault="00F0083D" w:rsidP="00F0083D">
      <w:pPr>
        <w:jc w:val="center"/>
        <w:rPr>
          <w:rFonts w:ascii="Arial" w:hAnsi="Arial"/>
          <w:noProof w:val="0"/>
          <w:sz w:val="28"/>
          <w:szCs w:val="28"/>
          <w:rtl/>
        </w:rPr>
      </w:pPr>
      <w:bookmarkStart w:id="4" w:name="LawTable_End"/>
      <w:bookmarkEnd w:id="4"/>
    </w:p>
    <w:p w14:paraId="205BF204" w14:textId="77777777" w:rsidR="00F0083D" w:rsidRPr="004D2AE3" w:rsidRDefault="00F0083D" w:rsidP="004D2AE3">
      <w:pPr>
        <w:spacing w:line="360" w:lineRule="auto"/>
        <w:jc w:val="center"/>
        <w:rPr>
          <w:rFonts w:ascii="Arial" w:hAnsi="Arial"/>
          <w:b/>
          <w:bCs/>
          <w:noProof w:val="0"/>
          <w:sz w:val="28"/>
          <w:szCs w:val="28"/>
          <w:u w:val="single"/>
          <w:rtl/>
        </w:rPr>
      </w:pPr>
      <w:bookmarkStart w:id="5" w:name="PsakDin"/>
      <w:r w:rsidRPr="004D2AE3">
        <w:rPr>
          <w:rFonts w:ascii="Arial" w:hAnsi="Arial"/>
          <w:b/>
          <w:bCs/>
          <w:noProof w:val="0"/>
          <w:sz w:val="28"/>
          <w:szCs w:val="28"/>
          <w:u w:val="single"/>
          <w:rtl/>
        </w:rPr>
        <w:t>גזר-דין</w:t>
      </w:r>
    </w:p>
    <w:bookmarkEnd w:id="5"/>
    <w:p w14:paraId="02603B47" w14:textId="77777777" w:rsidR="00F0083D" w:rsidRPr="006A3CC3" w:rsidRDefault="00F0083D" w:rsidP="006A3CC3">
      <w:pPr>
        <w:spacing w:line="360" w:lineRule="auto"/>
        <w:jc w:val="both"/>
        <w:rPr>
          <w:rFonts w:ascii="David" w:hAnsi="David"/>
          <w:b/>
          <w:bCs/>
          <w:u w:val="single"/>
          <w:rtl/>
        </w:rPr>
      </w:pPr>
    </w:p>
    <w:p w14:paraId="40CED2A2" w14:textId="77777777" w:rsidR="00F0083D" w:rsidRPr="006A3CC3" w:rsidRDefault="00F0083D" w:rsidP="006A3CC3">
      <w:pPr>
        <w:spacing w:line="360" w:lineRule="auto"/>
        <w:jc w:val="both"/>
        <w:rPr>
          <w:rFonts w:ascii="David" w:hAnsi="David"/>
          <w:rtl/>
        </w:rPr>
      </w:pPr>
      <w:bookmarkStart w:id="6" w:name="ABSTRACT_START"/>
      <w:bookmarkEnd w:id="6"/>
      <w:r w:rsidRPr="006A3CC3">
        <w:rPr>
          <w:rFonts w:ascii="David" w:hAnsi="David"/>
          <w:rtl/>
        </w:rPr>
        <w:t>הנאשם הורשע</w:t>
      </w:r>
      <w:r w:rsidRPr="006A3CC3">
        <w:rPr>
          <w:rFonts w:ascii="David" w:hAnsi="David" w:hint="cs"/>
        </w:rPr>
        <w:t xml:space="preserve"> </w:t>
      </w:r>
      <w:r w:rsidRPr="006A3CC3">
        <w:rPr>
          <w:rFonts w:ascii="David" w:hAnsi="David" w:hint="cs"/>
          <w:rtl/>
        </w:rPr>
        <w:t xml:space="preserve">על פי הודאתו, </w:t>
      </w:r>
      <w:r w:rsidRPr="006A3CC3">
        <w:rPr>
          <w:rFonts w:ascii="David" w:hAnsi="David"/>
          <w:rtl/>
        </w:rPr>
        <w:t>במסגרת הסדר דיוני, בעבירות של גידול,</w:t>
      </w:r>
      <w:r w:rsidRPr="006A3CC3">
        <w:rPr>
          <w:rFonts w:ascii="David" w:hAnsi="David" w:hint="cs"/>
          <w:rtl/>
        </w:rPr>
        <w:t xml:space="preserve"> </w:t>
      </w:r>
      <w:r w:rsidRPr="006A3CC3">
        <w:rPr>
          <w:rFonts w:ascii="David" w:hAnsi="David"/>
          <w:rtl/>
        </w:rPr>
        <w:t>ייצור הכנת סמים מסוכנים</w:t>
      </w:r>
      <w:r w:rsidRPr="006A3CC3">
        <w:rPr>
          <w:rFonts w:ascii="David" w:hAnsi="David" w:hint="cs"/>
          <w:rtl/>
        </w:rPr>
        <w:t>,</w:t>
      </w:r>
      <w:r w:rsidRPr="006A3CC3">
        <w:rPr>
          <w:rFonts w:ascii="David" w:hAnsi="David"/>
          <w:rtl/>
        </w:rPr>
        <w:t xml:space="preserve"> לפי </w:t>
      </w:r>
      <w:hyperlink r:id="rId13" w:history="1">
        <w:r w:rsidRPr="00F0083D">
          <w:rPr>
            <w:rStyle w:val="Hyperlink"/>
            <w:rFonts w:ascii="David" w:hAnsi="David"/>
            <w:rtl/>
          </w:rPr>
          <w:t>סעיף 6</w:t>
        </w:r>
      </w:hyperlink>
      <w:r w:rsidRPr="006A3CC3">
        <w:rPr>
          <w:rFonts w:ascii="David" w:hAnsi="David"/>
          <w:rtl/>
        </w:rPr>
        <w:t xml:space="preserve"> ל</w:t>
      </w:r>
      <w:hyperlink r:id="rId14" w:history="1">
        <w:r w:rsidRPr="004D2AE3">
          <w:rPr>
            <w:rFonts w:ascii="David" w:hAnsi="David"/>
            <w:color w:val="0000FF"/>
            <w:u w:val="single"/>
            <w:rtl/>
          </w:rPr>
          <w:t>פקודת הסמים המסוכנים</w:t>
        </w:r>
      </w:hyperlink>
      <w:r w:rsidRPr="006A3CC3">
        <w:rPr>
          <w:rFonts w:ascii="David" w:hAnsi="David"/>
          <w:rtl/>
        </w:rPr>
        <w:t xml:space="preserve"> </w:t>
      </w:r>
      <w:r w:rsidRPr="006A3CC3">
        <w:rPr>
          <w:rFonts w:ascii="David" w:hAnsi="David" w:hint="cs"/>
          <w:rtl/>
        </w:rPr>
        <w:t>[</w:t>
      </w:r>
      <w:r w:rsidRPr="006A3CC3">
        <w:rPr>
          <w:rFonts w:ascii="David" w:hAnsi="David"/>
          <w:rtl/>
        </w:rPr>
        <w:t>נוסח חדש</w:t>
      </w:r>
      <w:r w:rsidRPr="006A3CC3">
        <w:rPr>
          <w:rFonts w:ascii="David" w:hAnsi="David" w:hint="cs"/>
          <w:rtl/>
        </w:rPr>
        <w:t>],</w:t>
      </w:r>
      <w:r w:rsidRPr="006A3CC3">
        <w:rPr>
          <w:rFonts w:ascii="David" w:hAnsi="David"/>
          <w:rtl/>
        </w:rPr>
        <w:t xml:space="preserve"> התשל"ג-1973 (להלן:</w:t>
      </w:r>
      <w:r w:rsidRPr="006A3CC3">
        <w:rPr>
          <w:rFonts w:ascii="David" w:hAnsi="David" w:hint="cs"/>
          <w:rtl/>
        </w:rPr>
        <w:t xml:space="preserve"> </w:t>
      </w:r>
      <w:r w:rsidRPr="006A3CC3">
        <w:rPr>
          <w:rFonts w:ascii="David" w:hAnsi="David"/>
          <w:rtl/>
        </w:rPr>
        <w:t>"</w:t>
      </w:r>
      <w:r w:rsidRPr="006A3CC3">
        <w:rPr>
          <w:rFonts w:ascii="David" w:hAnsi="David"/>
          <w:b/>
          <w:bCs/>
          <w:rtl/>
        </w:rPr>
        <w:t>פקודת הסמים המסוכנים</w:t>
      </w:r>
      <w:r w:rsidRPr="006A3CC3">
        <w:rPr>
          <w:rFonts w:ascii="David" w:hAnsi="David"/>
          <w:rtl/>
        </w:rPr>
        <w:t xml:space="preserve">"), והחזקת כלים להכנת סם שלא לצריכה עצמית, לפי </w:t>
      </w:r>
      <w:hyperlink r:id="rId15" w:history="1">
        <w:r w:rsidRPr="00F0083D">
          <w:rPr>
            <w:rStyle w:val="Hyperlink"/>
            <w:rFonts w:ascii="David" w:hAnsi="David"/>
            <w:rtl/>
          </w:rPr>
          <w:t>סעיף 10</w:t>
        </w:r>
      </w:hyperlink>
      <w:r w:rsidRPr="006A3CC3">
        <w:rPr>
          <w:rFonts w:ascii="David" w:hAnsi="David"/>
          <w:rtl/>
        </w:rPr>
        <w:t xml:space="preserve"> רישא לפקודת הסמים המסוכנים.  </w:t>
      </w:r>
    </w:p>
    <w:p w14:paraId="59736167" w14:textId="77777777" w:rsidR="00F0083D" w:rsidRPr="006A3CC3" w:rsidRDefault="00F0083D" w:rsidP="006A3CC3">
      <w:pPr>
        <w:spacing w:line="360" w:lineRule="auto"/>
        <w:jc w:val="both"/>
        <w:rPr>
          <w:rFonts w:ascii="David" w:hAnsi="David"/>
          <w:rtl/>
        </w:rPr>
      </w:pPr>
      <w:bookmarkStart w:id="7" w:name="ABSTRACT_END"/>
      <w:bookmarkEnd w:id="7"/>
    </w:p>
    <w:p w14:paraId="3A6C8103" w14:textId="77777777" w:rsidR="00F0083D" w:rsidRPr="006A3CC3" w:rsidRDefault="00F0083D" w:rsidP="006A3CC3">
      <w:pPr>
        <w:spacing w:line="360" w:lineRule="auto"/>
        <w:jc w:val="both"/>
        <w:rPr>
          <w:rFonts w:ascii="David" w:hAnsi="David"/>
          <w:rtl/>
        </w:rPr>
      </w:pPr>
      <w:r w:rsidRPr="006A3CC3">
        <w:rPr>
          <w:rFonts w:ascii="David" w:hAnsi="David"/>
          <w:rtl/>
        </w:rPr>
        <w:t>לפי עובדות כתב האישום, מספר חודשים עובר ליום 14.11.</w:t>
      </w:r>
      <w:r w:rsidRPr="006A3CC3">
        <w:rPr>
          <w:rFonts w:ascii="David" w:hAnsi="David" w:hint="cs"/>
          <w:rtl/>
        </w:rPr>
        <w:t>20</w:t>
      </w:r>
      <w:r w:rsidRPr="006A3CC3">
        <w:rPr>
          <w:rFonts w:ascii="David" w:hAnsi="David"/>
          <w:rtl/>
        </w:rPr>
        <w:t>22</w:t>
      </w:r>
      <w:r w:rsidRPr="006A3CC3">
        <w:rPr>
          <w:rFonts w:ascii="David" w:hAnsi="David" w:hint="cs"/>
          <w:rtl/>
        </w:rPr>
        <w:t>,</w:t>
      </w:r>
      <w:r w:rsidRPr="006A3CC3">
        <w:rPr>
          <w:rFonts w:ascii="David" w:hAnsi="David"/>
          <w:rtl/>
        </w:rPr>
        <w:t xml:space="preserve"> בתאריך ובשעה שאינם ידועים</w:t>
      </w:r>
      <w:r w:rsidRPr="006A3CC3">
        <w:rPr>
          <w:rFonts w:ascii="David" w:hAnsi="David" w:hint="cs"/>
          <w:rtl/>
        </w:rPr>
        <w:t xml:space="preserve"> במדוייק</w:t>
      </w:r>
      <w:r w:rsidRPr="006A3CC3">
        <w:rPr>
          <w:rFonts w:ascii="David" w:hAnsi="David"/>
          <w:rtl/>
        </w:rPr>
        <w:t xml:space="preserve"> למאשימה</w:t>
      </w:r>
      <w:r w:rsidRPr="006A3CC3">
        <w:rPr>
          <w:rFonts w:ascii="David" w:hAnsi="David" w:hint="cs"/>
          <w:rtl/>
        </w:rPr>
        <w:t xml:space="preserve">, </w:t>
      </w:r>
      <w:r w:rsidRPr="006A3CC3">
        <w:rPr>
          <w:rFonts w:ascii="David" w:hAnsi="David"/>
          <w:rtl/>
        </w:rPr>
        <w:t xml:space="preserve">רכש הנאשם כלים לשם גידול סמים מסוכנים כמפורט: 16 מנורות חימום, 3 מזגנים, 2 מאווררים ו-3 מאווררי אוויר. </w:t>
      </w:r>
    </w:p>
    <w:p w14:paraId="6F9E2CB3" w14:textId="77777777" w:rsidR="00F0083D" w:rsidRPr="006A3CC3" w:rsidRDefault="00F0083D" w:rsidP="006A3CC3">
      <w:pPr>
        <w:spacing w:line="360" w:lineRule="auto"/>
        <w:jc w:val="both"/>
        <w:rPr>
          <w:rFonts w:ascii="David" w:hAnsi="David"/>
          <w:rtl/>
        </w:rPr>
      </w:pPr>
      <w:r w:rsidRPr="006A3CC3">
        <w:rPr>
          <w:rFonts w:ascii="David" w:hAnsi="David" w:hint="cs"/>
          <w:rtl/>
        </w:rPr>
        <w:t>בהמשך ל</w:t>
      </w:r>
      <w:r w:rsidRPr="006A3CC3">
        <w:rPr>
          <w:rFonts w:ascii="David" w:hAnsi="David"/>
          <w:rtl/>
        </w:rPr>
        <w:t>אותן הנסיבות</w:t>
      </w:r>
      <w:r w:rsidRPr="006A3CC3">
        <w:rPr>
          <w:rFonts w:ascii="David" w:hAnsi="David" w:hint="cs"/>
          <w:rtl/>
        </w:rPr>
        <w:t>,</w:t>
      </w:r>
      <w:r w:rsidRPr="006A3CC3">
        <w:rPr>
          <w:rFonts w:ascii="David" w:hAnsi="David"/>
          <w:rtl/>
        </w:rPr>
        <w:t xml:space="preserve"> ביום 14.11.</w:t>
      </w:r>
      <w:r w:rsidRPr="006A3CC3">
        <w:rPr>
          <w:rFonts w:ascii="David" w:hAnsi="David" w:hint="cs"/>
          <w:rtl/>
        </w:rPr>
        <w:t>20</w:t>
      </w:r>
      <w:r w:rsidRPr="006A3CC3">
        <w:rPr>
          <w:rFonts w:ascii="David" w:hAnsi="David"/>
          <w:rtl/>
        </w:rPr>
        <w:t>22</w:t>
      </w:r>
      <w:r w:rsidRPr="006A3CC3">
        <w:rPr>
          <w:rFonts w:ascii="David" w:hAnsi="David" w:hint="cs"/>
          <w:rtl/>
        </w:rPr>
        <w:t>,</w:t>
      </w:r>
      <w:r w:rsidRPr="006A3CC3">
        <w:rPr>
          <w:rFonts w:ascii="David" w:hAnsi="David"/>
          <w:rtl/>
        </w:rPr>
        <w:t xml:space="preserve"> גידל הנאשם בחדרים שונים בבית אותו שכר בראשון לציון (להלן: "</w:t>
      </w:r>
      <w:r w:rsidRPr="006A3CC3">
        <w:rPr>
          <w:rFonts w:ascii="David" w:hAnsi="David"/>
          <w:b/>
          <w:bCs/>
          <w:rtl/>
        </w:rPr>
        <w:t>הבית</w:t>
      </w:r>
      <w:r w:rsidRPr="006A3CC3">
        <w:rPr>
          <w:rFonts w:ascii="David" w:hAnsi="David"/>
          <w:rtl/>
        </w:rPr>
        <w:t>") 176 שתילים של סם מסוכן מסוג קאנבוס</w:t>
      </w:r>
      <w:r w:rsidRPr="006A3CC3">
        <w:rPr>
          <w:rFonts w:ascii="David" w:hAnsi="David" w:hint="cs"/>
          <w:rtl/>
        </w:rPr>
        <w:t>,</w:t>
      </w:r>
      <w:r w:rsidRPr="006A3CC3">
        <w:rPr>
          <w:rFonts w:ascii="David" w:hAnsi="David"/>
          <w:rtl/>
        </w:rPr>
        <w:t xml:space="preserve"> במשקל כולל של 10.6 ק"ג. </w:t>
      </w:r>
    </w:p>
    <w:p w14:paraId="2225BC5A" w14:textId="77777777" w:rsidR="00F0083D" w:rsidRPr="006A3CC3" w:rsidRDefault="00F0083D" w:rsidP="006A3CC3">
      <w:pPr>
        <w:spacing w:line="360" w:lineRule="auto"/>
        <w:rPr>
          <w:rFonts w:ascii="David" w:hAnsi="David"/>
          <w:rtl/>
        </w:rPr>
      </w:pPr>
    </w:p>
    <w:p w14:paraId="1CB77CC6" w14:textId="77777777" w:rsidR="00F0083D" w:rsidRPr="006A3CC3" w:rsidRDefault="00F0083D" w:rsidP="006A3CC3">
      <w:pPr>
        <w:spacing w:line="360" w:lineRule="auto"/>
        <w:rPr>
          <w:rFonts w:ascii="David" w:hAnsi="David"/>
          <w:b/>
          <w:bCs/>
          <w:u w:val="single"/>
          <w:rtl/>
        </w:rPr>
      </w:pPr>
      <w:r w:rsidRPr="006A3CC3">
        <w:rPr>
          <w:rFonts w:ascii="David" w:hAnsi="David"/>
          <w:b/>
          <w:bCs/>
          <w:u w:val="single"/>
          <w:rtl/>
        </w:rPr>
        <w:t xml:space="preserve">ההסדר הדיוני </w:t>
      </w:r>
      <w:r w:rsidRPr="006A3CC3">
        <w:rPr>
          <w:rFonts w:ascii="David" w:hAnsi="David" w:hint="cs"/>
          <w:b/>
          <w:bCs/>
          <w:u w:val="single"/>
          <w:rtl/>
        </w:rPr>
        <w:t>ותסקירי שירות המבחן</w:t>
      </w:r>
    </w:p>
    <w:p w14:paraId="463A749F" w14:textId="77777777" w:rsidR="00F0083D" w:rsidRPr="006A3CC3" w:rsidRDefault="00F0083D" w:rsidP="006A3CC3">
      <w:pPr>
        <w:spacing w:line="360" w:lineRule="auto"/>
        <w:rPr>
          <w:rFonts w:ascii="David" w:hAnsi="David"/>
          <w:b/>
          <w:bCs/>
          <w:u w:val="single"/>
          <w:rtl/>
        </w:rPr>
      </w:pPr>
    </w:p>
    <w:p w14:paraId="4B98D68C" w14:textId="77777777" w:rsidR="00F0083D" w:rsidRPr="006A3CC3" w:rsidRDefault="00F0083D" w:rsidP="006A3CC3">
      <w:pPr>
        <w:spacing w:line="360" w:lineRule="auto"/>
        <w:jc w:val="both"/>
        <w:rPr>
          <w:rFonts w:ascii="David" w:hAnsi="David"/>
          <w:rtl/>
        </w:rPr>
      </w:pPr>
      <w:r w:rsidRPr="006A3CC3">
        <w:rPr>
          <w:rFonts w:ascii="David" w:hAnsi="David"/>
          <w:rtl/>
        </w:rPr>
        <w:t xml:space="preserve">בדיון </w:t>
      </w:r>
      <w:r w:rsidRPr="006A3CC3">
        <w:rPr>
          <w:rFonts w:ascii="David" w:hAnsi="David" w:hint="cs"/>
          <w:rtl/>
        </w:rPr>
        <w:t xml:space="preserve">שנערך </w:t>
      </w:r>
      <w:r w:rsidRPr="006A3CC3">
        <w:rPr>
          <w:rFonts w:ascii="David" w:hAnsi="David"/>
          <w:rtl/>
        </w:rPr>
        <w:t>ביום  14.02.</w:t>
      </w:r>
      <w:r w:rsidRPr="006A3CC3">
        <w:rPr>
          <w:rFonts w:ascii="David" w:hAnsi="David" w:hint="cs"/>
          <w:rtl/>
        </w:rPr>
        <w:t>20</w:t>
      </w:r>
      <w:r w:rsidRPr="006A3CC3">
        <w:rPr>
          <w:rFonts w:ascii="David" w:hAnsi="David"/>
          <w:rtl/>
        </w:rPr>
        <w:t xml:space="preserve">23 הודיעו הצדדים </w:t>
      </w:r>
      <w:r w:rsidRPr="006A3CC3">
        <w:rPr>
          <w:rFonts w:ascii="David" w:hAnsi="David" w:hint="cs"/>
          <w:rtl/>
        </w:rPr>
        <w:t>כי הגיעו להסדר</w:t>
      </w:r>
      <w:r w:rsidRPr="006A3CC3">
        <w:rPr>
          <w:rFonts w:ascii="David" w:hAnsi="David"/>
          <w:rtl/>
        </w:rPr>
        <w:t xml:space="preserve"> לפיו הנאשם הודה והורשע בעבירות המיוחסות לו בכתב האישום. בהתאם להסדר בין הצדדים, נשלח הנאשם לקבלת תסקיר מטעם שירות המבחן.</w:t>
      </w:r>
      <w:r w:rsidRPr="006A3CC3">
        <w:rPr>
          <w:rFonts w:ascii="David" w:hAnsi="David" w:hint="cs"/>
          <w:rtl/>
        </w:rPr>
        <w:t xml:space="preserve"> </w:t>
      </w:r>
      <w:r w:rsidRPr="006A3CC3">
        <w:rPr>
          <w:rFonts w:ascii="David" w:hAnsi="David"/>
          <w:rtl/>
        </w:rPr>
        <w:t xml:space="preserve">לא גובשו הסכמות עונשיות והצדדים הודיעו כי ישובו לשוחח </w:t>
      </w:r>
      <w:r w:rsidRPr="006A3CC3">
        <w:rPr>
          <w:rFonts w:ascii="David" w:hAnsi="David" w:hint="cs"/>
          <w:rtl/>
        </w:rPr>
        <w:t xml:space="preserve">ביניהם </w:t>
      </w:r>
      <w:r w:rsidRPr="006A3CC3">
        <w:rPr>
          <w:rFonts w:ascii="David" w:hAnsi="David"/>
          <w:rtl/>
        </w:rPr>
        <w:t xml:space="preserve">לאחר קבלת התסקיר.  </w:t>
      </w:r>
    </w:p>
    <w:p w14:paraId="416B8A15" w14:textId="77777777" w:rsidR="00F0083D" w:rsidRPr="006A3CC3" w:rsidRDefault="00F0083D" w:rsidP="006A3CC3">
      <w:pPr>
        <w:spacing w:line="360" w:lineRule="auto"/>
        <w:rPr>
          <w:rFonts w:ascii="David" w:hAnsi="David"/>
          <w:b/>
          <w:bCs/>
          <w:u w:val="single"/>
          <w:rtl/>
        </w:rPr>
      </w:pPr>
    </w:p>
    <w:p w14:paraId="559D1D92" w14:textId="77777777" w:rsidR="00F0083D" w:rsidRPr="006A3CC3" w:rsidRDefault="00F0083D" w:rsidP="006A3CC3">
      <w:pPr>
        <w:spacing w:line="360" w:lineRule="auto"/>
        <w:rPr>
          <w:rFonts w:ascii="David" w:hAnsi="David"/>
          <w:u w:val="single"/>
          <w:rtl/>
        </w:rPr>
      </w:pPr>
      <w:r w:rsidRPr="006A3CC3">
        <w:rPr>
          <w:rFonts w:ascii="David" w:hAnsi="David" w:hint="cs"/>
          <w:u w:val="single"/>
          <w:rtl/>
        </w:rPr>
        <w:t xml:space="preserve">במהלך הדיונים הוגשו שלושה תסקירים מטעם שירות המבחן, שתמציתם תפורט להלן </w:t>
      </w:r>
      <w:r w:rsidRPr="006A3CC3">
        <w:rPr>
          <w:rFonts w:ascii="David" w:hAnsi="David"/>
          <w:u w:val="single"/>
          <w:rtl/>
        </w:rPr>
        <w:t>–</w:t>
      </w:r>
      <w:r w:rsidRPr="006A3CC3">
        <w:rPr>
          <w:rFonts w:ascii="David" w:hAnsi="David" w:hint="cs"/>
          <w:u w:val="single"/>
          <w:rtl/>
        </w:rPr>
        <w:t xml:space="preserve"> </w:t>
      </w:r>
    </w:p>
    <w:p w14:paraId="078450FF" w14:textId="77777777" w:rsidR="00F0083D" w:rsidRPr="006A3CC3" w:rsidRDefault="00F0083D" w:rsidP="006A3CC3">
      <w:pPr>
        <w:spacing w:line="360" w:lineRule="auto"/>
        <w:rPr>
          <w:rFonts w:ascii="David" w:hAnsi="David"/>
          <w:b/>
          <w:bCs/>
          <w:u w:val="single"/>
          <w:rtl/>
        </w:rPr>
      </w:pPr>
    </w:p>
    <w:p w14:paraId="7A23E9C6" w14:textId="77777777" w:rsidR="00F0083D" w:rsidRPr="006A3CC3" w:rsidRDefault="00F0083D" w:rsidP="006A3CC3">
      <w:pPr>
        <w:spacing w:line="360" w:lineRule="auto"/>
        <w:jc w:val="both"/>
        <w:rPr>
          <w:rFonts w:ascii="David" w:hAnsi="David"/>
          <w:rtl/>
        </w:rPr>
      </w:pPr>
      <w:r w:rsidRPr="006A3CC3">
        <w:rPr>
          <w:rFonts w:ascii="David" w:hAnsi="David"/>
          <w:u w:val="single"/>
          <w:rtl/>
        </w:rPr>
        <w:t>תסקיר מיום 7.10.2023</w:t>
      </w:r>
      <w:r w:rsidRPr="006A3CC3">
        <w:rPr>
          <w:rFonts w:ascii="David" w:hAnsi="David"/>
          <w:rtl/>
        </w:rPr>
        <w:t xml:space="preserve"> </w:t>
      </w:r>
      <w:r w:rsidRPr="006A3CC3">
        <w:rPr>
          <w:rFonts w:ascii="David" w:hAnsi="David" w:hint="cs"/>
          <w:rtl/>
        </w:rPr>
        <w:t xml:space="preserve">- </w:t>
      </w:r>
      <w:r w:rsidRPr="006A3CC3">
        <w:rPr>
          <w:rFonts w:ascii="David" w:hAnsi="David"/>
          <w:rtl/>
        </w:rPr>
        <w:t>צוין כי הנאשם בן 40</w:t>
      </w:r>
      <w:r w:rsidRPr="006A3CC3">
        <w:rPr>
          <w:rFonts w:ascii="David" w:hAnsi="David" w:hint="cs"/>
          <w:rtl/>
        </w:rPr>
        <w:t>,</w:t>
      </w:r>
      <w:r w:rsidRPr="006A3CC3">
        <w:rPr>
          <w:rFonts w:ascii="David" w:hAnsi="David"/>
          <w:rtl/>
        </w:rPr>
        <w:t xml:space="preserve"> רווק. הנאשם סיים 12 שנות לימוד ללא תעודת</w:t>
      </w:r>
      <w:r w:rsidRPr="006A3CC3">
        <w:rPr>
          <w:rFonts w:ascii="David" w:hAnsi="David" w:hint="cs"/>
          <w:rtl/>
        </w:rPr>
        <w:t xml:space="preserve"> בגרות. </w:t>
      </w:r>
    </w:p>
    <w:p w14:paraId="4ECC5866" w14:textId="77777777" w:rsidR="00F0083D" w:rsidRPr="006A3CC3" w:rsidRDefault="00F0083D" w:rsidP="006A3CC3">
      <w:pPr>
        <w:spacing w:line="360" w:lineRule="auto"/>
        <w:jc w:val="both"/>
        <w:rPr>
          <w:rFonts w:ascii="David" w:hAnsi="David"/>
          <w:rtl/>
        </w:rPr>
      </w:pPr>
      <w:r w:rsidRPr="006A3CC3">
        <w:rPr>
          <w:rFonts w:ascii="David" w:hAnsi="David" w:hint="cs"/>
          <w:rtl/>
        </w:rPr>
        <w:t xml:space="preserve">הנאשם תיאר התמודדות עם מורכבות רגשית, לתפיסתו, על רקע משבר נוכח גירושי הוריו. עוד  תיאר כי מגיל צעיר מתמודד עם קשיי שינה, תחושת מועקה, מחשבות טורדניות וקשיי תפקוד. </w:t>
      </w:r>
    </w:p>
    <w:p w14:paraId="10682A7B" w14:textId="77777777" w:rsidR="00F0083D" w:rsidRPr="006A3CC3" w:rsidRDefault="00F0083D" w:rsidP="006A3CC3">
      <w:pPr>
        <w:spacing w:line="360" w:lineRule="auto"/>
        <w:jc w:val="both"/>
        <w:rPr>
          <w:rFonts w:ascii="David" w:hAnsi="David"/>
          <w:rtl/>
        </w:rPr>
      </w:pPr>
      <w:r w:rsidRPr="006A3CC3">
        <w:rPr>
          <w:rFonts w:ascii="David" w:hAnsi="David" w:hint="cs"/>
          <w:rtl/>
        </w:rPr>
        <w:t xml:space="preserve">הנאשם </w:t>
      </w:r>
      <w:r w:rsidRPr="006A3CC3">
        <w:rPr>
          <w:rFonts w:ascii="David" w:hAnsi="David"/>
          <w:rtl/>
        </w:rPr>
        <w:t>שירת שירות צבאי מלא ביחידה קרבית וממשיך בשירות מילואים גם כיום</w:t>
      </w:r>
      <w:r w:rsidRPr="006A3CC3">
        <w:rPr>
          <w:rFonts w:ascii="David" w:hAnsi="David" w:hint="cs"/>
          <w:rtl/>
        </w:rPr>
        <w:t>, ו</w:t>
      </w:r>
      <w:r w:rsidRPr="006A3CC3">
        <w:rPr>
          <w:rFonts w:ascii="David" w:hAnsi="David"/>
          <w:rtl/>
        </w:rPr>
        <w:t>תיאר כי במהלך ת</w:t>
      </w:r>
      <w:r w:rsidRPr="006A3CC3">
        <w:rPr>
          <w:rFonts w:ascii="David" w:hAnsi="David" w:hint="cs"/>
          <w:rtl/>
        </w:rPr>
        <w:t>קופת</w:t>
      </w:r>
      <w:r w:rsidRPr="006A3CC3">
        <w:rPr>
          <w:rFonts w:ascii="David" w:hAnsi="David"/>
          <w:rtl/>
        </w:rPr>
        <w:t xml:space="preserve"> שירותו הצבאי נחשף לחוויות טראומטיות להן השלכות רגשיות על מצבו גם כיום.</w:t>
      </w:r>
    </w:p>
    <w:p w14:paraId="073279F8" w14:textId="77777777" w:rsidR="00F0083D" w:rsidRPr="006A3CC3" w:rsidRDefault="00F0083D" w:rsidP="006A3CC3">
      <w:pPr>
        <w:spacing w:line="360" w:lineRule="auto"/>
        <w:jc w:val="both"/>
        <w:rPr>
          <w:rFonts w:ascii="David" w:hAnsi="David"/>
          <w:rtl/>
        </w:rPr>
      </w:pPr>
      <w:r w:rsidRPr="006A3CC3">
        <w:rPr>
          <w:rFonts w:ascii="David" w:hAnsi="David" w:hint="cs"/>
          <w:rtl/>
        </w:rPr>
        <w:t xml:space="preserve">על רקע האמור, בגיל 30, </w:t>
      </w:r>
      <w:r w:rsidRPr="006A3CC3">
        <w:rPr>
          <w:rFonts w:ascii="David" w:hAnsi="David"/>
          <w:rtl/>
        </w:rPr>
        <w:t>בהמלצת רופא משפחה</w:t>
      </w:r>
      <w:r w:rsidRPr="006A3CC3">
        <w:rPr>
          <w:rFonts w:ascii="David" w:hAnsi="David" w:hint="cs"/>
          <w:rtl/>
        </w:rPr>
        <w:t xml:space="preserve">, </w:t>
      </w:r>
      <w:r w:rsidRPr="006A3CC3">
        <w:rPr>
          <w:rFonts w:ascii="David" w:hAnsi="David"/>
          <w:rtl/>
        </w:rPr>
        <w:t xml:space="preserve">החל </w:t>
      </w:r>
      <w:r w:rsidRPr="006A3CC3">
        <w:rPr>
          <w:rFonts w:ascii="David" w:hAnsi="David" w:hint="cs"/>
          <w:rtl/>
        </w:rPr>
        <w:t xml:space="preserve">הנאשם </w:t>
      </w:r>
      <w:r w:rsidRPr="006A3CC3">
        <w:rPr>
          <w:rFonts w:ascii="David" w:hAnsi="David"/>
          <w:rtl/>
        </w:rPr>
        <w:t>טיפול תרופתי בנוגדי דיכאון</w:t>
      </w:r>
      <w:r w:rsidRPr="006A3CC3">
        <w:rPr>
          <w:rFonts w:ascii="David" w:hAnsi="David" w:hint="cs"/>
          <w:rtl/>
        </w:rPr>
        <w:t>,</w:t>
      </w:r>
      <w:r w:rsidRPr="006A3CC3">
        <w:rPr>
          <w:rFonts w:ascii="David" w:hAnsi="David"/>
          <w:rtl/>
        </w:rPr>
        <w:t xml:space="preserve"> אותו הוא נוטל באופן קבוע ובהתאם למרשם רופא</w:t>
      </w:r>
      <w:r w:rsidRPr="006A3CC3">
        <w:rPr>
          <w:rFonts w:ascii="David" w:hAnsi="David" w:hint="cs"/>
          <w:rtl/>
        </w:rPr>
        <w:t xml:space="preserve">. הנאשם תיאר </w:t>
      </w:r>
      <w:r w:rsidRPr="006A3CC3">
        <w:rPr>
          <w:rFonts w:ascii="David" w:hAnsi="David"/>
          <w:rtl/>
        </w:rPr>
        <w:t xml:space="preserve">כי הטיפול </w:t>
      </w:r>
      <w:r w:rsidRPr="006A3CC3">
        <w:rPr>
          <w:rFonts w:ascii="David" w:hAnsi="David" w:hint="cs"/>
          <w:rtl/>
        </w:rPr>
        <w:t xml:space="preserve">התרופתי </w:t>
      </w:r>
      <w:r w:rsidRPr="006A3CC3">
        <w:rPr>
          <w:rFonts w:ascii="David" w:hAnsi="David"/>
          <w:rtl/>
        </w:rPr>
        <w:t>מסייע לו באופן חלקי</w:t>
      </w:r>
      <w:r w:rsidRPr="006A3CC3">
        <w:rPr>
          <w:rFonts w:ascii="David" w:hAnsi="David" w:hint="cs"/>
          <w:rtl/>
        </w:rPr>
        <w:t>,</w:t>
      </w:r>
      <w:r w:rsidRPr="006A3CC3">
        <w:rPr>
          <w:rFonts w:ascii="David" w:hAnsi="David"/>
          <w:rtl/>
        </w:rPr>
        <w:t xml:space="preserve"> שכן מצבו  הרגשי אינו יציב</w:t>
      </w:r>
      <w:r w:rsidRPr="006A3CC3">
        <w:rPr>
          <w:rFonts w:ascii="David" w:hAnsi="David" w:hint="cs"/>
          <w:rtl/>
        </w:rPr>
        <w:t xml:space="preserve"> ואף לטיפול התרופתי היו השפעות שליליות על תפקודו. </w:t>
      </w:r>
    </w:p>
    <w:p w14:paraId="367DC4EF" w14:textId="77777777" w:rsidR="00F0083D" w:rsidRPr="006A3CC3" w:rsidRDefault="00F0083D" w:rsidP="006A3CC3">
      <w:pPr>
        <w:spacing w:line="360" w:lineRule="auto"/>
        <w:jc w:val="both"/>
        <w:rPr>
          <w:rFonts w:ascii="David" w:hAnsi="David"/>
          <w:rtl/>
        </w:rPr>
      </w:pPr>
      <w:r w:rsidRPr="006A3CC3">
        <w:rPr>
          <w:rFonts w:ascii="David" w:hAnsi="David" w:hint="cs"/>
          <w:rtl/>
        </w:rPr>
        <w:t xml:space="preserve">לאורך חייו הועסק הנאשם בעבודות שונות בתחומים מגוונים. טרם מעצרו בתיק הנוכחי, במשך 5 שנים עבד הנאשם בתחום השיפוצים, לצד השקעה במטבעות דיגיטליים. </w:t>
      </w:r>
      <w:r w:rsidRPr="006A3CC3">
        <w:rPr>
          <w:rFonts w:ascii="David" w:hAnsi="David"/>
          <w:rtl/>
        </w:rPr>
        <w:t>מאז מעורבותו הנדונה</w:t>
      </w:r>
      <w:r w:rsidRPr="006A3CC3">
        <w:rPr>
          <w:rFonts w:ascii="David" w:hAnsi="David" w:hint="cs"/>
          <w:rtl/>
        </w:rPr>
        <w:t>,</w:t>
      </w:r>
      <w:r w:rsidRPr="006A3CC3">
        <w:rPr>
          <w:rFonts w:ascii="David" w:hAnsi="David"/>
          <w:rtl/>
        </w:rPr>
        <w:t xml:space="preserve"> הנאשם מתגורר בבית אמו, ומזה כארבעה חודשים מועסק בתחום </w:t>
      </w:r>
      <w:r w:rsidRPr="006A3CC3">
        <w:rPr>
          <w:rFonts w:ascii="David" w:hAnsi="David" w:hint="cs"/>
          <w:rtl/>
        </w:rPr>
        <w:t>ה</w:t>
      </w:r>
      <w:r w:rsidRPr="006A3CC3">
        <w:rPr>
          <w:rFonts w:ascii="David" w:hAnsi="David"/>
          <w:rtl/>
        </w:rPr>
        <w:t>ייעוץ והטמעת תוכנה</w:t>
      </w:r>
      <w:r w:rsidRPr="006A3CC3">
        <w:rPr>
          <w:rFonts w:ascii="David" w:hAnsi="David" w:hint="cs"/>
          <w:rtl/>
        </w:rPr>
        <w:t>,</w:t>
      </w:r>
      <w:r w:rsidRPr="006A3CC3">
        <w:rPr>
          <w:rFonts w:ascii="David" w:hAnsi="David"/>
          <w:rtl/>
        </w:rPr>
        <w:t xml:space="preserve"> </w:t>
      </w:r>
      <w:r w:rsidRPr="006A3CC3">
        <w:rPr>
          <w:rFonts w:ascii="David" w:hAnsi="David" w:hint="cs"/>
          <w:rtl/>
        </w:rPr>
        <w:t xml:space="preserve">זאת </w:t>
      </w:r>
      <w:r w:rsidRPr="006A3CC3">
        <w:rPr>
          <w:rFonts w:ascii="David" w:hAnsi="David"/>
          <w:rtl/>
        </w:rPr>
        <w:t>במקביל ללימודי תעודה בתחום בדיקת תוכנה</w:t>
      </w:r>
      <w:r w:rsidRPr="006A3CC3">
        <w:rPr>
          <w:rFonts w:ascii="David" w:hAnsi="David" w:hint="cs"/>
          <w:rtl/>
        </w:rPr>
        <w:t xml:space="preserve"> אותם החל לאחרונה</w:t>
      </w:r>
      <w:r w:rsidRPr="006A3CC3">
        <w:rPr>
          <w:rFonts w:ascii="David" w:hAnsi="David"/>
          <w:rtl/>
        </w:rPr>
        <w:t>.</w:t>
      </w:r>
      <w:r w:rsidRPr="006A3CC3">
        <w:rPr>
          <w:rFonts w:ascii="David" w:hAnsi="David" w:hint="cs"/>
          <w:rtl/>
        </w:rPr>
        <w:t xml:space="preserve"> טרם מעורבתו הנדונה, ניהל הנאשם קשר זוגי משך כשנה וחצי, אשר לדבריו הסתיים לאור אכזבתה של בת זוגו ממעורבותו בפלילים. </w:t>
      </w:r>
    </w:p>
    <w:p w14:paraId="11F8D440" w14:textId="77777777" w:rsidR="00F0083D" w:rsidRPr="006A3CC3" w:rsidRDefault="00F0083D" w:rsidP="006A3CC3">
      <w:pPr>
        <w:spacing w:line="360" w:lineRule="auto"/>
        <w:jc w:val="both"/>
        <w:rPr>
          <w:rFonts w:ascii="David" w:hAnsi="David"/>
          <w:rtl/>
        </w:rPr>
      </w:pPr>
      <w:r w:rsidRPr="006A3CC3">
        <w:rPr>
          <w:rFonts w:ascii="David" w:hAnsi="David" w:hint="cs"/>
          <w:rtl/>
        </w:rPr>
        <w:t xml:space="preserve">הנאשם תיאר כי בהיותו כבן 14, החל לצרוך אלכוהול בנסיבות חברתיות בכמויות מבוקרות וכך נוהג גם כיום. באשר לשימוש בסמים, מסר הנאשם כי טרם מעורבותו הנדונה לא התנסה בשימוש בסמים ורק בהיותו כבן 38, סמוך למועד ביצוע העבירות, החל לצרוך קאנביס, בתדירות משתנה ובכמויות משתנות, בניסיון למצוא מינון אשר יביא לשיפור מצבו הרגשי. </w:t>
      </w:r>
    </w:p>
    <w:p w14:paraId="11F36369" w14:textId="77777777" w:rsidR="00F0083D" w:rsidRPr="006A3CC3" w:rsidRDefault="00F0083D" w:rsidP="006A3CC3">
      <w:pPr>
        <w:spacing w:line="360" w:lineRule="auto"/>
        <w:jc w:val="both"/>
        <w:rPr>
          <w:rFonts w:ascii="David" w:hAnsi="David"/>
          <w:rtl/>
        </w:rPr>
      </w:pPr>
      <w:r w:rsidRPr="006A3CC3">
        <w:rPr>
          <w:rFonts w:ascii="David" w:hAnsi="David"/>
          <w:rtl/>
        </w:rPr>
        <w:t>לדבריי הנאשם</w:t>
      </w:r>
      <w:r w:rsidRPr="006A3CC3">
        <w:rPr>
          <w:rFonts w:ascii="David" w:hAnsi="David" w:hint="cs"/>
          <w:rtl/>
        </w:rPr>
        <w:t>,</w:t>
      </w:r>
      <w:r w:rsidRPr="006A3CC3">
        <w:rPr>
          <w:rFonts w:ascii="David" w:hAnsi="David"/>
          <w:rtl/>
        </w:rPr>
        <w:t xml:space="preserve"> מאז מעצרו בתיק הנוכחי</w:t>
      </w:r>
      <w:r w:rsidRPr="006A3CC3">
        <w:rPr>
          <w:rFonts w:ascii="David" w:hAnsi="David" w:hint="cs"/>
          <w:rtl/>
        </w:rPr>
        <w:t>, הוא</w:t>
      </w:r>
      <w:r w:rsidRPr="006A3CC3">
        <w:rPr>
          <w:rFonts w:ascii="David" w:hAnsi="David"/>
          <w:rtl/>
        </w:rPr>
        <w:t xml:space="preserve"> נמנע משימוש בסמים. הנאשם תיאר כי ממשיך </w:t>
      </w:r>
      <w:r w:rsidRPr="006A3CC3">
        <w:rPr>
          <w:rFonts w:ascii="David" w:hAnsi="David" w:hint="cs"/>
          <w:rtl/>
        </w:rPr>
        <w:t xml:space="preserve">גם כיום </w:t>
      </w:r>
      <w:r w:rsidRPr="006A3CC3">
        <w:rPr>
          <w:rFonts w:ascii="David" w:hAnsi="David"/>
          <w:rtl/>
        </w:rPr>
        <w:t xml:space="preserve">להתמודד עם קשיים במישור הרגשי והנפשי, </w:t>
      </w:r>
      <w:r w:rsidRPr="006A3CC3">
        <w:rPr>
          <w:rFonts w:ascii="David" w:hAnsi="David" w:hint="cs"/>
          <w:rtl/>
        </w:rPr>
        <w:t>ו</w:t>
      </w:r>
      <w:r w:rsidRPr="006A3CC3">
        <w:rPr>
          <w:rFonts w:ascii="David" w:hAnsi="David"/>
          <w:rtl/>
        </w:rPr>
        <w:t>נוכח האמור</w:t>
      </w:r>
      <w:r w:rsidRPr="006A3CC3">
        <w:rPr>
          <w:rFonts w:ascii="David" w:hAnsi="David" w:hint="cs"/>
          <w:rtl/>
        </w:rPr>
        <w:t>,</w:t>
      </w:r>
      <w:r w:rsidRPr="006A3CC3">
        <w:rPr>
          <w:rFonts w:ascii="David" w:hAnsi="David"/>
          <w:rtl/>
        </w:rPr>
        <w:t xml:space="preserve"> הוצע ל</w:t>
      </w:r>
      <w:r w:rsidRPr="006A3CC3">
        <w:rPr>
          <w:rFonts w:ascii="David" w:hAnsi="David" w:hint="cs"/>
          <w:rtl/>
        </w:rPr>
        <w:t>ו</w:t>
      </w:r>
      <w:r w:rsidRPr="006A3CC3">
        <w:rPr>
          <w:rFonts w:ascii="David" w:hAnsi="David"/>
          <w:rtl/>
        </w:rPr>
        <w:t xml:space="preserve"> לפנות לייעוץ פסיכיאטרי</w:t>
      </w:r>
      <w:r w:rsidRPr="006A3CC3">
        <w:rPr>
          <w:rFonts w:ascii="David" w:hAnsi="David" w:hint="cs"/>
          <w:rtl/>
        </w:rPr>
        <w:t>,</w:t>
      </w:r>
      <w:r w:rsidRPr="006A3CC3">
        <w:rPr>
          <w:rFonts w:ascii="David" w:hAnsi="David"/>
          <w:rtl/>
        </w:rPr>
        <w:t xml:space="preserve"> </w:t>
      </w:r>
      <w:r w:rsidRPr="006A3CC3">
        <w:rPr>
          <w:rFonts w:ascii="David" w:hAnsi="David" w:hint="cs"/>
          <w:rtl/>
        </w:rPr>
        <w:t xml:space="preserve">והוא הביע נכונות ביחס לכך. עוד </w:t>
      </w:r>
      <w:r w:rsidRPr="006A3CC3">
        <w:rPr>
          <w:rFonts w:ascii="David" w:hAnsi="David"/>
          <w:rtl/>
        </w:rPr>
        <w:t>הוצע</w:t>
      </w:r>
      <w:r w:rsidRPr="006A3CC3">
        <w:rPr>
          <w:rFonts w:ascii="David" w:hAnsi="David" w:hint="cs"/>
          <w:rtl/>
        </w:rPr>
        <w:t xml:space="preserve">, </w:t>
      </w:r>
      <w:r w:rsidRPr="006A3CC3">
        <w:rPr>
          <w:rFonts w:ascii="David" w:hAnsi="David"/>
          <w:rtl/>
        </w:rPr>
        <w:t xml:space="preserve">כי לאור התנהלותו השולית </w:t>
      </w:r>
      <w:r w:rsidRPr="006A3CC3">
        <w:rPr>
          <w:rFonts w:ascii="David" w:hAnsi="David" w:hint="cs"/>
          <w:rtl/>
        </w:rPr>
        <w:t xml:space="preserve">של הנאשם </w:t>
      </w:r>
      <w:r w:rsidRPr="006A3CC3">
        <w:rPr>
          <w:rFonts w:ascii="David" w:hAnsi="David"/>
          <w:rtl/>
        </w:rPr>
        <w:t>וחומרתה</w:t>
      </w:r>
      <w:r w:rsidRPr="006A3CC3">
        <w:rPr>
          <w:rFonts w:ascii="David" w:hAnsi="David" w:hint="cs"/>
          <w:rtl/>
        </w:rPr>
        <w:t>,</w:t>
      </w:r>
      <w:r w:rsidRPr="006A3CC3">
        <w:rPr>
          <w:rFonts w:ascii="David" w:hAnsi="David"/>
          <w:rtl/>
        </w:rPr>
        <w:t xml:space="preserve"> </w:t>
      </w:r>
      <w:r w:rsidRPr="006A3CC3">
        <w:rPr>
          <w:rFonts w:ascii="David" w:hAnsi="David" w:hint="cs"/>
          <w:rtl/>
        </w:rPr>
        <w:t xml:space="preserve">ישולב </w:t>
      </w:r>
      <w:r w:rsidRPr="006A3CC3">
        <w:rPr>
          <w:rFonts w:ascii="David" w:hAnsi="David"/>
          <w:rtl/>
        </w:rPr>
        <w:t>בטיפול קבוצתי המתקיים</w:t>
      </w:r>
      <w:r w:rsidRPr="006A3CC3">
        <w:rPr>
          <w:rFonts w:ascii="David" w:hAnsi="David" w:hint="cs"/>
          <w:rtl/>
        </w:rPr>
        <w:t xml:space="preserve"> </w:t>
      </w:r>
      <w:r w:rsidRPr="006A3CC3">
        <w:rPr>
          <w:rFonts w:ascii="David" w:hAnsi="David"/>
          <w:rtl/>
        </w:rPr>
        <w:t>בשירות המבחן ומיועד למופנים שזוהי מעורבותם הראשונה בפלילים. הנאשם הביע נכונות להיעזר בטיפול מסוג זה</w:t>
      </w:r>
      <w:r w:rsidRPr="006A3CC3">
        <w:rPr>
          <w:rFonts w:ascii="David" w:hAnsi="David" w:hint="cs"/>
          <w:rtl/>
        </w:rPr>
        <w:t>,</w:t>
      </w:r>
      <w:r w:rsidRPr="006A3CC3">
        <w:rPr>
          <w:rFonts w:ascii="David" w:hAnsi="David"/>
          <w:rtl/>
        </w:rPr>
        <w:t xml:space="preserve"> אולם ציין כי </w:t>
      </w:r>
      <w:r w:rsidRPr="006A3CC3">
        <w:rPr>
          <w:rFonts w:ascii="David" w:hAnsi="David" w:hint="cs"/>
          <w:rtl/>
        </w:rPr>
        <w:t xml:space="preserve">לאור </w:t>
      </w:r>
      <w:r w:rsidRPr="006A3CC3">
        <w:rPr>
          <w:rFonts w:ascii="David" w:hAnsi="David"/>
          <w:rtl/>
        </w:rPr>
        <w:t>מחויבות</w:t>
      </w:r>
      <w:r w:rsidRPr="006A3CC3">
        <w:rPr>
          <w:rFonts w:ascii="David" w:hAnsi="David" w:hint="cs"/>
          <w:rtl/>
        </w:rPr>
        <w:t xml:space="preserve">יו </w:t>
      </w:r>
      <w:r w:rsidRPr="006A3CC3">
        <w:rPr>
          <w:rFonts w:ascii="David" w:hAnsi="David"/>
          <w:rtl/>
        </w:rPr>
        <w:t>ללימודי</w:t>
      </w:r>
      <w:r w:rsidRPr="006A3CC3">
        <w:rPr>
          <w:rFonts w:ascii="David" w:hAnsi="David" w:hint="cs"/>
          <w:rtl/>
        </w:rPr>
        <w:t>ם</w:t>
      </w:r>
      <w:r w:rsidRPr="006A3CC3">
        <w:rPr>
          <w:rFonts w:ascii="David" w:hAnsi="David"/>
          <w:rtl/>
        </w:rPr>
        <w:t xml:space="preserve"> </w:t>
      </w:r>
      <w:r w:rsidRPr="006A3CC3">
        <w:rPr>
          <w:rFonts w:ascii="David" w:hAnsi="David" w:hint="cs"/>
          <w:rtl/>
        </w:rPr>
        <w:t xml:space="preserve">בקורס, </w:t>
      </w:r>
      <w:r w:rsidRPr="006A3CC3">
        <w:rPr>
          <w:rFonts w:ascii="David" w:hAnsi="David"/>
          <w:rtl/>
        </w:rPr>
        <w:t xml:space="preserve">יוכל להתפנות לטיפול הקבוצתי רק בחודש ינואר 2024. </w:t>
      </w:r>
    </w:p>
    <w:p w14:paraId="4139638C" w14:textId="77777777" w:rsidR="00F0083D" w:rsidRPr="006A3CC3" w:rsidRDefault="00F0083D" w:rsidP="006A3CC3">
      <w:pPr>
        <w:spacing w:line="360" w:lineRule="auto"/>
        <w:jc w:val="both"/>
        <w:rPr>
          <w:rFonts w:ascii="David" w:hAnsi="David"/>
          <w:rtl/>
        </w:rPr>
      </w:pPr>
    </w:p>
    <w:p w14:paraId="51ACD8BC" w14:textId="77777777" w:rsidR="00F0083D" w:rsidRPr="006A3CC3" w:rsidRDefault="00F0083D" w:rsidP="006A3CC3">
      <w:pPr>
        <w:spacing w:line="360" w:lineRule="auto"/>
        <w:jc w:val="both"/>
        <w:rPr>
          <w:rFonts w:ascii="David" w:hAnsi="David"/>
          <w:rtl/>
        </w:rPr>
      </w:pPr>
      <w:r w:rsidRPr="006A3CC3">
        <w:rPr>
          <w:rFonts w:ascii="David" w:hAnsi="David"/>
          <w:rtl/>
        </w:rPr>
        <w:t xml:space="preserve">שירות המבחן התרשם כי הנאשם גדל ברקע משפחתי מורכב, וכי לאחר גירושי הוריו </w:t>
      </w:r>
      <w:r w:rsidRPr="006A3CC3">
        <w:rPr>
          <w:rFonts w:ascii="David" w:hAnsi="David" w:hint="cs"/>
          <w:rtl/>
        </w:rPr>
        <w:t xml:space="preserve">הוא </w:t>
      </w:r>
      <w:r w:rsidRPr="006A3CC3">
        <w:rPr>
          <w:rFonts w:ascii="David" w:hAnsi="David"/>
          <w:rtl/>
        </w:rPr>
        <w:t>גדל ללא מענה מתאים לצרכיו הרגשיים</w:t>
      </w:r>
      <w:r w:rsidRPr="006A3CC3">
        <w:rPr>
          <w:rFonts w:ascii="David" w:hAnsi="David" w:hint="cs"/>
          <w:rtl/>
        </w:rPr>
        <w:t>,</w:t>
      </w:r>
      <w:r w:rsidRPr="006A3CC3">
        <w:rPr>
          <w:rFonts w:ascii="David" w:hAnsi="David"/>
          <w:rtl/>
        </w:rPr>
        <w:t xml:space="preserve"> ו</w:t>
      </w:r>
      <w:r w:rsidRPr="006A3CC3">
        <w:rPr>
          <w:rFonts w:ascii="David" w:hAnsi="David" w:hint="cs"/>
          <w:rtl/>
        </w:rPr>
        <w:t>ב</w:t>
      </w:r>
      <w:r w:rsidRPr="006A3CC3">
        <w:rPr>
          <w:rFonts w:ascii="David" w:hAnsi="David"/>
          <w:rtl/>
        </w:rPr>
        <w:t>העדר דמויות הוריות מכוונות וקשובות לצרכיו</w:t>
      </w:r>
      <w:r w:rsidRPr="006A3CC3">
        <w:rPr>
          <w:rFonts w:ascii="David" w:hAnsi="David" w:hint="cs"/>
          <w:rtl/>
        </w:rPr>
        <w:t xml:space="preserve"> </w:t>
      </w:r>
      <w:r w:rsidRPr="006A3CC3">
        <w:rPr>
          <w:rFonts w:ascii="David" w:hAnsi="David"/>
          <w:rtl/>
        </w:rPr>
        <w:t>התפתח לאדם המתמודד עם דימוי עצמי נמוך</w:t>
      </w:r>
      <w:r w:rsidRPr="006A3CC3">
        <w:rPr>
          <w:rFonts w:ascii="David" w:hAnsi="David" w:hint="cs"/>
          <w:rtl/>
        </w:rPr>
        <w:t xml:space="preserve"> וחוסר ביטחון, וכן כי קיימת </w:t>
      </w:r>
      <w:r w:rsidRPr="006A3CC3">
        <w:rPr>
          <w:rFonts w:ascii="David" w:hAnsi="David"/>
          <w:rtl/>
        </w:rPr>
        <w:t xml:space="preserve">מורכבות במצבו הנפשי והיעדר כלים ומיומנויות להתמודדות מותאמת במצבי </w:t>
      </w:r>
      <w:r w:rsidRPr="006A3CC3">
        <w:rPr>
          <w:rFonts w:ascii="David" w:hAnsi="David" w:hint="cs"/>
          <w:rtl/>
        </w:rPr>
        <w:t xml:space="preserve">דחק. </w:t>
      </w:r>
      <w:r w:rsidRPr="006A3CC3">
        <w:rPr>
          <w:rFonts w:ascii="David" w:hAnsi="David"/>
          <w:rtl/>
        </w:rPr>
        <w:t>לצד זאת</w:t>
      </w:r>
      <w:r w:rsidRPr="006A3CC3">
        <w:rPr>
          <w:rFonts w:ascii="David" w:hAnsi="David" w:hint="cs"/>
          <w:rtl/>
        </w:rPr>
        <w:t>,</w:t>
      </w:r>
      <w:r w:rsidRPr="006A3CC3">
        <w:rPr>
          <w:rFonts w:ascii="David" w:hAnsi="David"/>
          <w:rtl/>
        </w:rPr>
        <w:t xml:space="preserve"> ניכר כי לאורך חייו השקיע </w:t>
      </w:r>
      <w:r w:rsidRPr="006A3CC3">
        <w:rPr>
          <w:rFonts w:ascii="David" w:hAnsi="David" w:hint="cs"/>
          <w:rtl/>
        </w:rPr>
        <w:t xml:space="preserve">הנאשם </w:t>
      </w:r>
      <w:r w:rsidRPr="006A3CC3">
        <w:rPr>
          <w:rFonts w:ascii="David" w:hAnsi="David"/>
          <w:rtl/>
        </w:rPr>
        <w:t xml:space="preserve">מאמצים </w:t>
      </w:r>
      <w:r w:rsidRPr="006A3CC3">
        <w:rPr>
          <w:rFonts w:ascii="David" w:hAnsi="David" w:hint="cs"/>
          <w:rtl/>
        </w:rPr>
        <w:t xml:space="preserve">בשמירה </w:t>
      </w:r>
      <w:r w:rsidRPr="006A3CC3">
        <w:rPr>
          <w:rFonts w:ascii="David" w:hAnsi="David"/>
          <w:rtl/>
        </w:rPr>
        <w:t xml:space="preserve">על תפקוד </w:t>
      </w:r>
      <w:r w:rsidRPr="006A3CC3">
        <w:rPr>
          <w:rFonts w:ascii="David" w:hAnsi="David" w:hint="cs"/>
          <w:rtl/>
        </w:rPr>
        <w:t xml:space="preserve">מסויים </w:t>
      </w:r>
      <w:r w:rsidRPr="006A3CC3">
        <w:rPr>
          <w:rFonts w:ascii="David" w:hAnsi="David"/>
          <w:rtl/>
        </w:rPr>
        <w:t>במסגרות המקובלות</w:t>
      </w:r>
      <w:r w:rsidRPr="006A3CC3">
        <w:rPr>
          <w:rFonts w:ascii="David" w:hAnsi="David" w:hint="cs"/>
          <w:rtl/>
        </w:rPr>
        <w:t xml:space="preserve"> והימנעות </w:t>
      </w:r>
      <w:r w:rsidRPr="006A3CC3">
        <w:rPr>
          <w:rFonts w:ascii="David" w:hAnsi="David"/>
          <w:rtl/>
        </w:rPr>
        <w:t>ממעורבות שולית</w:t>
      </w:r>
      <w:r w:rsidRPr="006A3CC3">
        <w:rPr>
          <w:rFonts w:ascii="David" w:hAnsi="David" w:hint="cs"/>
          <w:rtl/>
        </w:rPr>
        <w:t xml:space="preserve">, </w:t>
      </w:r>
      <w:r w:rsidRPr="006A3CC3">
        <w:rPr>
          <w:rFonts w:ascii="David" w:hAnsi="David"/>
          <w:rtl/>
        </w:rPr>
        <w:t xml:space="preserve">ונראה כי אינו מאופיין בדפוסים עבריינים מושרשים. ברקע להסתבכותו הנדונה </w:t>
      </w:r>
      <w:r w:rsidRPr="006A3CC3">
        <w:rPr>
          <w:rFonts w:ascii="David" w:hAnsi="David" w:hint="cs"/>
          <w:rtl/>
        </w:rPr>
        <w:t xml:space="preserve">של הנאשם, </w:t>
      </w:r>
      <w:r w:rsidRPr="006A3CC3">
        <w:rPr>
          <w:rFonts w:ascii="David" w:hAnsi="David"/>
          <w:rtl/>
        </w:rPr>
        <w:t>עומד רצונו במציאת מענה למצבו הנפשי והרגשי</w:t>
      </w:r>
      <w:r w:rsidRPr="006A3CC3">
        <w:rPr>
          <w:rFonts w:ascii="David" w:hAnsi="David" w:hint="cs"/>
          <w:rtl/>
        </w:rPr>
        <w:t>,</w:t>
      </w:r>
      <w:r w:rsidRPr="006A3CC3">
        <w:rPr>
          <w:rFonts w:ascii="David" w:hAnsi="David"/>
          <w:rtl/>
        </w:rPr>
        <w:t xml:space="preserve"> </w:t>
      </w:r>
      <w:r w:rsidRPr="006A3CC3">
        <w:rPr>
          <w:rFonts w:ascii="David" w:hAnsi="David" w:hint="cs"/>
          <w:rtl/>
        </w:rPr>
        <w:t>ו</w:t>
      </w:r>
      <w:r w:rsidRPr="006A3CC3">
        <w:rPr>
          <w:rFonts w:ascii="David" w:hAnsi="David"/>
          <w:rtl/>
        </w:rPr>
        <w:t>כיום ה</w:t>
      </w:r>
      <w:r w:rsidRPr="006A3CC3">
        <w:rPr>
          <w:rFonts w:ascii="David" w:hAnsi="David" w:hint="cs"/>
          <w:rtl/>
        </w:rPr>
        <w:t>וא</w:t>
      </w:r>
      <w:r w:rsidRPr="006A3CC3">
        <w:rPr>
          <w:rFonts w:ascii="David" w:hAnsi="David"/>
          <w:rtl/>
        </w:rPr>
        <w:t xml:space="preserve"> מגלה הבנה ביחס לחומרת מעשיו ומשמעותיהם. </w:t>
      </w:r>
    </w:p>
    <w:p w14:paraId="6F038D32" w14:textId="77777777" w:rsidR="00F0083D" w:rsidRPr="006A3CC3" w:rsidRDefault="00F0083D" w:rsidP="006A3CC3">
      <w:pPr>
        <w:spacing w:line="360" w:lineRule="auto"/>
        <w:jc w:val="both"/>
        <w:rPr>
          <w:rFonts w:ascii="David" w:hAnsi="David"/>
          <w:rtl/>
        </w:rPr>
      </w:pPr>
      <w:r w:rsidRPr="006A3CC3">
        <w:rPr>
          <w:rFonts w:ascii="David" w:hAnsi="David"/>
          <w:rtl/>
        </w:rPr>
        <w:t>אשר לגורמי הסיכון במצבו של הנאשם</w:t>
      </w:r>
      <w:r w:rsidRPr="006A3CC3">
        <w:rPr>
          <w:rFonts w:ascii="David" w:hAnsi="David" w:hint="cs"/>
          <w:rtl/>
        </w:rPr>
        <w:t xml:space="preserve">, </w:t>
      </w:r>
      <w:r w:rsidRPr="006A3CC3">
        <w:rPr>
          <w:rFonts w:ascii="David" w:hAnsi="David"/>
          <w:rtl/>
        </w:rPr>
        <w:t xml:space="preserve">ציין שירות המבחן </w:t>
      </w:r>
      <w:r w:rsidRPr="006A3CC3">
        <w:rPr>
          <w:rFonts w:ascii="David" w:hAnsi="David" w:hint="cs"/>
          <w:rtl/>
        </w:rPr>
        <w:t xml:space="preserve">את </w:t>
      </w:r>
      <w:r w:rsidRPr="006A3CC3">
        <w:rPr>
          <w:rFonts w:ascii="David" w:hAnsi="David"/>
          <w:rtl/>
        </w:rPr>
        <w:t xml:space="preserve">חומרת העבירות ומהותן, המורכבות </w:t>
      </w:r>
      <w:r w:rsidRPr="006A3CC3">
        <w:rPr>
          <w:rFonts w:ascii="David" w:hAnsi="David" w:hint="cs"/>
          <w:rtl/>
        </w:rPr>
        <w:t>ב</w:t>
      </w:r>
      <w:r w:rsidRPr="006A3CC3">
        <w:rPr>
          <w:rFonts w:ascii="David" w:hAnsi="David"/>
          <w:rtl/>
        </w:rPr>
        <w:t>מצבו הנפשי והרגשי</w:t>
      </w:r>
      <w:r w:rsidRPr="006A3CC3">
        <w:rPr>
          <w:rFonts w:ascii="David" w:hAnsi="David" w:hint="cs"/>
          <w:rtl/>
        </w:rPr>
        <w:t>,</w:t>
      </w:r>
      <w:r w:rsidRPr="006A3CC3">
        <w:rPr>
          <w:rFonts w:ascii="David" w:hAnsi="David"/>
          <w:rtl/>
        </w:rPr>
        <w:t xml:space="preserve"> </w:t>
      </w:r>
      <w:r w:rsidRPr="006A3CC3">
        <w:rPr>
          <w:rFonts w:ascii="David" w:hAnsi="David" w:hint="cs"/>
          <w:rtl/>
        </w:rPr>
        <w:t xml:space="preserve">והערכה כי במצבים מסויימים הוא </w:t>
      </w:r>
      <w:r w:rsidRPr="006A3CC3">
        <w:rPr>
          <w:rFonts w:ascii="David" w:hAnsi="David"/>
          <w:rtl/>
        </w:rPr>
        <w:t xml:space="preserve">עלול לטשטש את חומרת </w:t>
      </w:r>
      <w:r w:rsidRPr="006A3CC3">
        <w:rPr>
          <w:rFonts w:ascii="David" w:hAnsi="David"/>
          <w:rtl/>
        </w:rPr>
        <w:lastRenderedPageBreak/>
        <w:t>מעשיו ולפנות לפתרונות בלתי מקדמים</w:t>
      </w:r>
      <w:r w:rsidRPr="006A3CC3">
        <w:rPr>
          <w:rFonts w:ascii="David" w:hAnsi="David" w:hint="cs"/>
          <w:rtl/>
        </w:rPr>
        <w:t xml:space="preserve"> להתמודדות עם בעיותיו. כמו כן, העובדה כי </w:t>
      </w:r>
      <w:r w:rsidRPr="006A3CC3">
        <w:rPr>
          <w:rFonts w:ascii="David" w:hAnsi="David"/>
          <w:rtl/>
        </w:rPr>
        <w:t>הנאשם נעדר גורמי תמיכה משמעותיים</w:t>
      </w:r>
      <w:r w:rsidRPr="006A3CC3">
        <w:rPr>
          <w:rFonts w:ascii="David" w:hAnsi="David" w:hint="cs"/>
          <w:rtl/>
        </w:rPr>
        <w:t>,</w:t>
      </w:r>
      <w:r w:rsidRPr="006A3CC3">
        <w:rPr>
          <w:rFonts w:ascii="David" w:hAnsi="David"/>
          <w:rtl/>
        </w:rPr>
        <w:t xml:space="preserve"> שיש בהם לכוון ולתמוך בו בעתות משבר או מצוקה.</w:t>
      </w:r>
    </w:p>
    <w:p w14:paraId="764C9C64" w14:textId="77777777" w:rsidR="00F0083D" w:rsidRPr="006A3CC3" w:rsidRDefault="00F0083D" w:rsidP="006A3CC3">
      <w:pPr>
        <w:spacing w:line="360" w:lineRule="auto"/>
        <w:jc w:val="both"/>
        <w:rPr>
          <w:rFonts w:ascii="David" w:hAnsi="David"/>
          <w:rtl/>
        </w:rPr>
      </w:pPr>
      <w:r w:rsidRPr="006A3CC3">
        <w:rPr>
          <w:rFonts w:ascii="David" w:hAnsi="David"/>
          <w:rtl/>
        </w:rPr>
        <w:t>כגורמי סיכוי לשיקום</w:t>
      </w:r>
      <w:r w:rsidRPr="006A3CC3">
        <w:rPr>
          <w:rFonts w:ascii="David" w:hAnsi="David" w:hint="cs"/>
          <w:rtl/>
        </w:rPr>
        <w:t xml:space="preserve">, </w:t>
      </w:r>
      <w:r w:rsidRPr="006A3CC3">
        <w:rPr>
          <w:rFonts w:ascii="David" w:hAnsi="David"/>
          <w:rtl/>
        </w:rPr>
        <w:t xml:space="preserve">ציין שירות מבחן כי זוהי מעורבותו הראשונה </w:t>
      </w:r>
      <w:r w:rsidRPr="006A3CC3">
        <w:rPr>
          <w:rFonts w:ascii="David" w:hAnsi="David" w:hint="cs"/>
          <w:rtl/>
        </w:rPr>
        <w:t xml:space="preserve">והיחידה </w:t>
      </w:r>
      <w:r w:rsidRPr="006A3CC3">
        <w:rPr>
          <w:rFonts w:ascii="David" w:hAnsi="David"/>
          <w:rtl/>
        </w:rPr>
        <w:t>של הנאשם</w:t>
      </w:r>
      <w:r w:rsidRPr="006A3CC3">
        <w:rPr>
          <w:rFonts w:ascii="David" w:hAnsi="David" w:hint="cs"/>
          <w:rtl/>
        </w:rPr>
        <w:t xml:space="preserve"> </w:t>
      </w:r>
      <w:r w:rsidRPr="006A3CC3">
        <w:rPr>
          <w:rFonts w:ascii="David" w:hAnsi="David"/>
          <w:rtl/>
        </w:rPr>
        <w:t>עם החוק</w:t>
      </w:r>
      <w:r w:rsidRPr="006A3CC3">
        <w:rPr>
          <w:rFonts w:ascii="David" w:hAnsi="David" w:hint="cs"/>
          <w:rtl/>
        </w:rPr>
        <w:t>,</w:t>
      </w:r>
      <w:r w:rsidRPr="006A3CC3">
        <w:rPr>
          <w:rFonts w:ascii="David" w:hAnsi="David"/>
          <w:rtl/>
        </w:rPr>
        <w:t xml:space="preserve"> התרשמותו </w:t>
      </w:r>
      <w:r w:rsidRPr="006A3CC3">
        <w:rPr>
          <w:rFonts w:ascii="David" w:hAnsi="David" w:hint="cs"/>
          <w:rtl/>
        </w:rPr>
        <w:t xml:space="preserve">כי </w:t>
      </w:r>
      <w:r w:rsidRPr="006A3CC3">
        <w:rPr>
          <w:rFonts w:ascii="David" w:hAnsi="David"/>
          <w:rtl/>
        </w:rPr>
        <w:t>הנאשם אינו מתאפיין בדפוסים עבריינים</w:t>
      </w:r>
      <w:r w:rsidRPr="006A3CC3">
        <w:rPr>
          <w:rFonts w:ascii="David" w:hAnsi="David" w:hint="cs"/>
          <w:rtl/>
        </w:rPr>
        <w:t xml:space="preserve">, </w:t>
      </w:r>
      <w:r w:rsidRPr="006A3CC3">
        <w:rPr>
          <w:rFonts w:ascii="David" w:hAnsi="David"/>
          <w:rtl/>
        </w:rPr>
        <w:t>מאמצי</w:t>
      </w:r>
      <w:r w:rsidRPr="006A3CC3">
        <w:rPr>
          <w:rFonts w:ascii="David" w:hAnsi="David" w:hint="cs"/>
          <w:rtl/>
        </w:rPr>
        <w:t xml:space="preserve"> הנאשם</w:t>
      </w:r>
      <w:r w:rsidRPr="006A3CC3">
        <w:rPr>
          <w:rFonts w:ascii="David" w:hAnsi="David"/>
          <w:rtl/>
        </w:rPr>
        <w:t xml:space="preserve"> לאורך חייו בשמירה על תפקוד חיובי ומ</w:t>
      </w:r>
      <w:r w:rsidRPr="006A3CC3">
        <w:rPr>
          <w:rFonts w:ascii="David" w:hAnsi="David" w:hint="cs"/>
          <w:rtl/>
        </w:rPr>
        <w:t>י</w:t>
      </w:r>
      <w:r w:rsidRPr="006A3CC3">
        <w:rPr>
          <w:rFonts w:ascii="David" w:hAnsi="David"/>
          <w:rtl/>
        </w:rPr>
        <w:t xml:space="preserve">טיב </w:t>
      </w:r>
      <w:r w:rsidRPr="006A3CC3">
        <w:rPr>
          <w:rFonts w:ascii="David" w:hAnsi="David" w:hint="cs"/>
          <w:rtl/>
        </w:rPr>
        <w:t>ו</w:t>
      </w:r>
      <w:r w:rsidRPr="006A3CC3">
        <w:rPr>
          <w:rFonts w:ascii="David" w:hAnsi="David"/>
          <w:rtl/>
        </w:rPr>
        <w:t xml:space="preserve">נכונותו </w:t>
      </w:r>
      <w:r w:rsidRPr="006A3CC3">
        <w:rPr>
          <w:rFonts w:ascii="David" w:hAnsi="David" w:hint="cs"/>
          <w:rtl/>
        </w:rPr>
        <w:t xml:space="preserve">לשתף פעולה </w:t>
      </w:r>
      <w:r w:rsidRPr="006A3CC3">
        <w:rPr>
          <w:rFonts w:ascii="David" w:hAnsi="David"/>
          <w:rtl/>
        </w:rPr>
        <w:t xml:space="preserve">כנדרש עם שירות המבחן. </w:t>
      </w:r>
    </w:p>
    <w:p w14:paraId="74189173" w14:textId="77777777" w:rsidR="00F0083D" w:rsidRPr="006A3CC3" w:rsidRDefault="00F0083D" w:rsidP="006A3CC3">
      <w:pPr>
        <w:spacing w:line="360" w:lineRule="auto"/>
        <w:jc w:val="both"/>
        <w:rPr>
          <w:rFonts w:ascii="David" w:hAnsi="David"/>
          <w:rtl/>
        </w:rPr>
      </w:pPr>
      <w:r w:rsidRPr="006A3CC3">
        <w:rPr>
          <w:rFonts w:ascii="David" w:hAnsi="David" w:hint="cs"/>
          <w:rtl/>
        </w:rPr>
        <w:t xml:space="preserve">שירות המבחן העריך כי ההליך המשפטי מהווה גורם מרתיע במצבו של הנאשם, אך עם זאת, מענה לצרכיו הרגשיים והנפשיים עשוי להפחית את הסיכון באופן משמעותי יותר. </w:t>
      </w:r>
    </w:p>
    <w:p w14:paraId="6D90E2FC" w14:textId="77777777" w:rsidR="00F0083D" w:rsidRPr="006A3CC3" w:rsidRDefault="00F0083D" w:rsidP="006A3CC3">
      <w:pPr>
        <w:spacing w:line="360" w:lineRule="auto"/>
        <w:jc w:val="both"/>
        <w:rPr>
          <w:rFonts w:ascii="David" w:hAnsi="David"/>
          <w:rtl/>
        </w:rPr>
      </w:pPr>
      <w:r w:rsidRPr="006A3CC3">
        <w:rPr>
          <w:rFonts w:ascii="David" w:hAnsi="David" w:hint="cs"/>
          <w:rtl/>
        </w:rPr>
        <w:t>לאור המתואר</w:t>
      </w:r>
      <w:r w:rsidRPr="006A3CC3">
        <w:rPr>
          <w:rFonts w:ascii="David" w:hAnsi="David"/>
          <w:rtl/>
        </w:rPr>
        <w:t>, ולאור נכונותו של הנאשם לעבור הערכה פסיכיאטרית ולהשתלב בהמשך בטיפול קבוצתי ייעודי</w:t>
      </w:r>
      <w:r w:rsidRPr="006A3CC3">
        <w:rPr>
          <w:rFonts w:ascii="David" w:hAnsi="David" w:hint="cs"/>
          <w:rtl/>
        </w:rPr>
        <w:t xml:space="preserve"> במסגרת שירות המבחן</w:t>
      </w:r>
      <w:r w:rsidRPr="006A3CC3">
        <w:rPr>
          <w:rFonts w:ascii="David" w:hAnsi="David"/>
          <w:rtl/>
        </w:rPr>
        <w:t xml:space="preserve">, </w:t>
      </w:r>
      <w:r w:rsidRPr="006A3CC3">
        <w:rPr>
          <w:rFonts w:ascii="David" w:hAnsi="David" w:hint="cs"/>
          <w:rtl/>
        </w:rPr>
        <w:t xml:space="preserve">הומלץ </w:t>
      </w:r>
      <w:r w:rsidRPr="006A3CC3">
        <w:rPr>
          <w:rFonts w:ascii="David" w:hAnsi="David"/>
          <w:rtl/>
        </w:rPr>
        <w:t xml:space="preserve"> על דחיית הדיון למשך שלושה חודשים.  </w:t>
      </w:r>
    </w:p>
    <w:p w14:paraId="6A60C146" w14:textId="77777777" w:rsidR="00F0083D" w:rsidRPr="006A3CC3" w:rsidRDefault="00F0083D" w:rsidP="006A3CC3">
      <w:pPr>
        <w:spacing w:line="360" w:lineRule="auto"/>
        <w:jc w:val="both"/>
        <w:rPr>
          <w:rFonts w:ascii="David" w:hAnsi="David"/>
          <w:rtl/>
        </w:rPr>
      </w:pPr>
    </w:p>
    <w:p w14:paraId="1CE391A5" w14:textId="77777777" w:rsidR="00F0083D" w:rsidRPr="006A3CC3" w:rsidRDefault="00F0083D" w:rsidP="006A3CC3">
      <w:pPr>
        <w:spacing w:line="360" w:lineRule="auto"/>
        <w:jc w:val="both"/>
        <w:rPr>
          <w:rFonts w:ascii="David" w:hAnsi="David"/>
          <w:rtl/>
        </w:rPr>
      </w:pPr>
      <w:r w:rsidRPr="006A3CC3">
        <w:rPr>
          <w:rFonts w:ascii="David" w:hAnsi="David"/>
          <w:u w:val="single"/>
          <w:rtl/>
        </w:rPr>
        <w:t>תסקיר משלים מיום 11.01.2024</w:t>
      </w:r>
      <w:r w:rsidRPr="006A3CC3">
        <w:rPr>
          <w:rFonts w:ascii="David" w:hAnsi="David"/>
          <w:rtl/>
        </w:rPr>
        <w:t xml:space="preserve"> –</w:t>
      </w:r>
      <w:r w:rsidRPr="006A3CC3">
        <w:rPr>
          <w:rFonts w:ascii="David" w:hAnsi="David" w:hint="cs"/>
          <w:rtl/>
        </w:rPr>
        <w:t xml:space="preserve"> </w:t>
      </w:r>
      <w:r w:rsidRPr="006A3CC3">
        <w:rPr>
          <w:rFonts w:ascii="David" w:hAnsi="David"/>
          <w:rtl/>
        </w:rPr>
        <w:t xml:space="preserve">שירות המבחן </w:t>
      </w:r>
      <w:r w:rsidRPr="006A3CC3">
        <w:rPr>
          <w:rFonts w:ascii="David" w:hAnsi="David" w:hint="cs"/>
          <w:rtl/>
        </w:rPr>
        <w:t xml:space="preserve">דיווח </w:t>
      </w:r>
      <w:r w:rsidRPr="006A3CC3">
        <w:rPr>
          <w:rFonts w:ascii="David" w:hAnsi="David"/>
          <w:rtl/>
        </w:rPr>
        <w:t>כי במהלך תקופת הדחייה</w:t>
      </w:r>
      <w:r w:rsidRPr="006A3CC3">
        <w:rPr>
          <w:rFonts w:ascii="David" w:hAnsi="David" w:hint="cs"/>
          <w:rtl/>
        </w:rPr>
        <w:t>,</w:t>
      </w:r>
      <w:r w:rsidRPr="006A3CC3">
        <w:rPr>
          <w:rFonts w:ascii="David" w:hAnsi="David"/>
          <w:rtl/>
        </w:rPr>
        <w:t xml:space="preserve"> </w:t>
      </w:r>
      <w:r w:rsidRPr="006A3CC3">
        <w:rPr>
          <w:rFonts w:ascii="David" w:hAnsi="David" w:hint="cs"/>
          <w:rtl/>
        </w:rPr>
        <w:t xml:space="preserve">קיים פגישה עם הנאשם, במהלכה </w:t>
      </w:r>
      <w:r w:rsidRPr="006A3CC3">
        <w:rPr>
          <w:rFonts w:ascii="David" w:hAnsi="David"/>
          <w:rtl/>
        </w:rPr>
        <w:t xml:space="preserve">שיתף האחרון </w:t>
      </w:r>
      <w:r w:rsidRPr="006A3CC3">
        <w:rPr>
          <w:rFonts w:ascii="David" w:hAnsi="David" w:hint="cs"/>
          <w:rtl/>
        </w:rPr>
        <w:t xml:space="preserve">כי </w:t>
      </w:r>
      <w:r w:rsidRPr="006A3CC3">
        <w:rPr>
          <w:rFonts w:ascii="David" w:hAnsi="David"/>
          <w:rtl/>
        </w:rPr>
        <w:t>בחודש נובמבר 20223 נבדק על ידי פסיכיאטרית</w:t>
      </w:r>
      <w:r w:rsidRPr="006A3CC3">
        <w:rPr>
          <w:rFonts w:ascii="David" w:hAnsi="David" w:hint="cs"/>
          <w:rtl/>
        </w:rPr>
        <w:t>,</w:t>
      </w:r>
      <w:r w:rsidRPr="006A3CC3">
        <w:rPr>
          <w:rFonts w:ascii="David" w:hAnsi="David"/>
          <w:rtl/>
        </w:rPr>
        <w:t xml:space="preserve"> </w:t>
      </w:r>
      <w:r w:rsidRPr="006A3CC3">
        <w:rPr>
          <w:rFonts w:ascii="David" w:hAnsi="David" w:hint="cs"/>
          <w:rtl/>
        </w:rPr>
        <w:t>ש</w:t>
      </w:r>
      <w:r w:rsidRPr="006A3CC3">
        <w:rPr>
          <w:rFonts w:ascii="David" w:hAnsi="David"/>
          <w:rtl/>
        </w:rPr>
        <w:t xml:space="preserve">המליצה לו על שינוי במינון התרופתי </w:t>
      </w:r>
      <w:r w:rsidRPr="006A3CC3">
        <w:rPr>
          <w:rFonts w:ascii="David" w:hAnsi="David" w:hint="cs"/>
          <w:rtl/>
        </w:rPr>
        <w:t>אותו הוא נוטל</w:t>
      </w:r>
      <w:r w:rsidRPr="006A3CC3">
        <w:rPr>
          <w:rFonts w:ascii="David" w:hAnsi="David"/>
          <w:rtl/>
        </w:rPr>
        <w:t>, אולם</w:t>
      </w:r>
      <w:r w:rsidRPr="006A3CC3">
        <w:rPr>
          <w:rFonts w:ascii="David" w:hAnsi="David" w:hint="cs"/>
          <w:rtl/>
        </w:rPr>
        <w:t xml:space="preserve"> הוא </w:t>
      </w:r>
      <w:r w:rsidRPr="006A3CC3">
        <w:rPr>
          <w:rFonts w:ascii="David" w:hAnsi="David"/>
          <w:rtl/>
        </w:rPr>
        <w:t xml:space="preserve">חווה קושי </w:t>
      </w:r>
      <w:r w:rsidRPr="006A3CC3">
        <w:rPr>
          <w:rFonts w:ascii="David" w:hAnsi="David" w:hint="cs"/>
          <w:rtl/>
        </w:rPr>
        <w:t xml:space="preserve">ביחס לכך </w:t>
      </w:r>
      <w:r w:rsidRPr="006A3CC3">
        <w:rPr>
          <w:rFonts w:ascii="David" w:hAnsi="David"/>
          <w:rtl/>
        </w:rPr>
        <w:t>אל מול תופעות הלוואי והשפעותי</w:t>
      </w:r>
      <w:r w:rsidRPr="006A3CC3">
        <w:rPr>
          <w:rFonts w:ascii="David" w:hAnsi="David" w:hint="cs"/>
          <w:rtl/>
        </w:rPr>
        <w:t>הן</w:t>
      </w:r>
      <w:r w:rsidRPr="006A3CC3">
        <w:rPr>
          <w:rFonts w:ascii="David" w:hAnsi="David"/>
          <w:rtl/>
        </w:rPr>
        <w:t xml:space="preserve"> השליליות על תפקודו. מעיון במסמך סיכום הבדיקה הפסיכיאטרית עלה כי הנאשם שיתף פעולה ומסר מידע רלוונטי אודות </w:t>
      </w:r>
      <w:r w:rsidRPr="006A3CC3">
        <w:rPr>
          <w:rFonts w:ascii="David" w:hAnsi="David" w:hint="cs"/>
          <w:rtl/>
        </w:rPr>
        <w:t>ה</w:t>
      </w:r>
      <w:r w:rsidRPr="006A3CC3">
        <w:rPr>
          <w:rFonts w:ascii="David" w:hAnsi="David"/>
          <w:rtl/>
        </w:rPr>
        <w:t>אירועים שחווה</w:t>
      </w:r>
      <w:r w:rsidRPr="006A3CC3">
        <w:rPr>
          <w:rFonts w:ascii="David" w:hAnsi="David" w:hint="cs"/>
          <w:rtl/>
        </w:rPr>
        <w:t xml:space="preserve">. </w:t>
      </w:r>
      <w:r w:rsidRPr="006A3CC3">
        <w:rPr>
          <w:rFonts w:ascii="David" w:hAnsi="David"/>
          <w:rtl/>
        </w:rPr>
        <w:t>להתרשמות ה</w:t>
      </w:r>
      <w:r w:rsidRPr="006A3CC3">
        <w:rPr>
          <w:rFonts w:ascii="David" w:hAnsi="David" w:hint="cs"/>
          <w:rtl/>
        </w:rPr>
        <w:t xml:space="preserve">פסיכיאטרית, </w:t>
      </w:r>
      <w:r w:rsidRPr="006A3CC3">
        <w:rPr>
          <w:rFonts w:ascii="David" w:hAnsi="David"/>
          <w:rtl/>
        </w:rPr>
        <w:t>הנאשם אינו מגלה סימנים פסיכוטיים או אפקטיביים מג'וריים</w:t>
      </w:r>
      <w:r w:rsidRPr="006A3CC3">
        <w:rPr>
          <w:rFonts w:ascii="David" w:hAnsi="David" w:hint="cs"/>
          <w:rtl/>
        </w:rPr>
        <w:t>, ולהערכתה הוא</w:t>
      </w:r>
      <w:r w:rsidRPr="006A3CC3">
        <w:rPr>
          <w:rFonts w:ascii="David" w:hAnsi="David"/>
          <w:rtl/>
        </w:rPr>
        <w:t xml:space="preserve"> מתמודד עם הפרעת דיכאון מתמשכת (</w:t>
      </w:r>
      <w:r w:rsidRPr="006A3CC3">
        <w:rPr>
          <w:rFonts w:ascii="David" w:hAnsi="David"/>
        </w:rPr>
        <w:t>(PDD</w:t>
      </w:r>
      <w:r w:rsidRPr="006A3CC3">
        <w:rPr>
          <w:rFonts w:ascii="David" w:hAnsi="David" w:hint="cs"/>
          <w:rtl/>
        </w:rPr>
        <w:t>.</w:t>
      </w:r>
      <w:r w:rsidRPr="006A3CC3">
        <w:rPr>
          <w:rFonts w:ascii="David" w:hAnsi="David"/>
          <w:rtl/>
        </w:rPr>
        <w:t>ל</w:t>
      </w:r>
      <w:r w:rsidRPr="006A3CC3">
        <w:rPr>
          <w:rFonts w:ascii="David" w:hAnsi="David" w:hint="cs"/>
          <w:rtl/>
        </w:rPr>
        <w:t xml:space="preserve">פי המלצת </w:t>
      </w:r>
      <w:r w:rsidRPr="006A3CC3">
        <w:rPr>
          <w:rFonts w:ascii="David" w:hAnsi="David"/>
          <w:rtl/>
        </w:rPr>
        <w:t>ה</w:t>
      </w:r>
      <w:r w:rsidRPr="006A3CC3">
        <w:rPr>
          <w:rFonts w:ascii="David" w:hAnsi="David" w:hint="cs"/>
          <w:rtl/>
        </w:rPr>
        <w:t>פסיכיאטרית,</w:t>
      </w:r>
      <w:r w:rsidRPr="006A3CC3">
        <w:rPr>
          <w:rFonts w:ascii="David" w:hAnsi="David"/>
          <w:rtl/>
        </w:rPr>
        <w:t xml:space="preserve"> יש להמשיך </w:t>
      </w:r>
      <w:r w:rsidRPr="006A3CC3">
        <w:rPr>
          <w:rFonts w:ascii="David" w:hAnsi="David" w:hint="cs"/>
          <w:rtl/>
        </w:rPr>
        <w:t>את ה</w:t>
      </w:r>
      <w:r w:rsidRPr="006A3CC3">
        <w:rPr>
          <w:rFonts w:ascii="David" w:hAnsi="David"/>
          <w:rtl/>
        </w:rPr>
        <w:t xml:space="preserve">טיפול </w:t>
      </w:r>
      <w:r w:rsidRPr="006A3CC3">
        <w:rPr>
          <w:rFonts w:ascii="David" w:hAnsi="David" w:hint="cs"/>
          <w:rtl/>
        </w:rPr>
        <w:t>ה</w:t>
      </w:r>
      <w:r w:rsidRPr="006A3CC3">
        <w:rPr>
          <w:rFonts w:ascii="David" w:hAnsi="David"/>
          <w:rtl/>
        </w:rPr>
        <w:t xml:space="preserve">תרופתי בנוגדי דכאון, פסיכותרפיה והמשך מעקב פסיכיאטרי מדי חודשיים. </w:t>
      </w:r>
    </w:p>
    <w:p w14:paraId="61571A0A" w14:textId="77777777" w:rsidR="00F0083D" w:rsidRPr="006A3CC3" w:rsidRDefault="00F0083D" w:rsidP="006A3CC3">
      <w:pPr>
        <w:spacing w:line="360" w:lineRule="auto"/>
        <w:jc w:val="both"/>
        <w:rPr>
          <w:rFonts w:ascii="David" w:hAnsi="David"/>
          <w:rtl/>
        </w:rPr>
      </w:pPr>
    </w:p>
    <w:p w14:paraId="658EED30" w14:textId="77777777" w:rsidR="00F0083D" w:rsidRPr="006A3CC3" w:rsidRDefault="00F0083D" w:rsidP="006A3CC3">
      <w:pPr>
        <w:spacing w:line="360" w:lineRule="auto"/>
        <w:jc w:val="both"/>
        <w:rPr>
          <w:rFonts w:ascii="David" w:hAnsi="David"/>
          <w:rtl/>
        </w:rPr>
      </w:pPr>
      <w:r w:rsidRPr="006A3CC3">
        <w:rPr>
          <w:rFonts w:ascii="David" w:hAnsi="David"/>
          <w:rtl/>
        </w:rPr>
        <w:t>בחודש דצמבר 2023 הגיע הנאשם למפגש היכרות טרם השתלבותו בטיפול הקבוצתי במסגרת שירות המבחן, במהלכו ניכר כי ב</w:t>
      </w:r>
      <w:r w:rsidRPr="006A3CC3">
        <w:rPr>
          <w:rFonts w:ascii="David" w:hAnsi="David" w:hint="cs"/>
          <w:rtl/>
        </w:rPr>
        <w:t>י</w:t>
      </w:r>
      <w:r w:rsidRPr="006A3CC3">
        <w:rPr>
          <w:rFonts w:ascii="David" w:hAnsi="David"/>
          <w:rtl/>
        </w:rPr>
        <w:t xml:space="preserve">טא מצוקה רגשית </w:t>
      </w:r>
      <w:r w:rsidRPr="006A3CC3">
        <w:rPr>
          <w:rFonts w:ascii="David" w:hAnsi="David" w:hint="cs"/>
          <w:rtl/>
        </w:rPr>
        <w:t>ו</w:t>
      </w:r>
      <w:r w:rsidRPr="006A3CC3">
        <w:rPr>
          <w:rFonts w:ascii="David" w:hAnsi="David"/>
          <w:rtl/>
        </w:rPr>
        <w:t>חווה הצפה</w:t>
      </w:r>
      <w:r w:rsidRPr="006A3CC3">
        <w:rPr>
          <w:rFonts w:ascii="David" w:hAnsi="David" w:hint="cs"/>
          <w:rtl/>
        </w:rPr>
        <w:t>, ה</w:t>
      </w:r>
      <w:r w:rsidRPr="006A3CC3">
        <w:rPr>
          <w:rFonts w:ascii="David" w:hAnsi="David"/>
          <w:rtl/>
        </w:rPr>
        <w:t>עלה תכני</w:t>
      </w:r>
      <w:r w:rsidRPr="006A3CC3">
        <w:rPr>
          <w:rFonts w:ascii="David" w:hAnsi="David" w:hint="cs"/>
          <w:rtl/>
        </w:rPr>
        <w:t>ם</w:t>
      </w:r>
      <w:r w:rsidRPr="006A3CC3">
        <w:rPr>
          <w:rFonts w:ascii="David" w:hAnsi="David"/>
          <w:rtl/>
        </w:rPr>
        <w:t xml:space="preserve"> טראומטיים מעברו ו</w:t>
      </w:r>
      <w:r w:rsidRPr="006A3CC3">
        <w:rPr>
          <w:rFonts w:ascii="David" w:hAnsi="David" w:hint="cs"/>
          <w:rtl/>
        </w:rPr>
        <w:t>ה</w:t>
      </w:r>
      <w:r w:rsidRPr="006A3CC3">
        <w:rPr>
          <w:rFonts w:ascii="David" w:hAnsi="David"/>
          <w:rtl/>
        </w:rPr>
        <w:t xml:space="preserve">תקשה </w:t>
      </w:r>
      <w:r w:rsidRPr="006A3CC3">
        <w:rPr>
          <w:rFonts w:ascii="David" w:hAnsi="David" w:hint="cs"/>
          <w:rtl/>
        </w:rPr>
        <w:t>בוויסות</w:t>
      </w:r>
      <w:r w:rsidRPr="006A3CC3">
        <w:rPr>
          <w:rFonts w:ascii="David" w:hAnsi="David"/>
          <w:rtl/>
        </w:rPr>
        <w:t xml:space="preserve"> רגשותיו </w:t>
      </w:r>
      <w:r w:rsidRPr="006A3CC3">
        <w:rPr>
          <w:rFonts w:ascii="David" w:hAnsi="David" w:hint="cs"/>
          <w:rtl/>
        </w:rPr>
        <w:t xml:space="preserve">והתמקדות </w:t>
      </w:r>
      <w:r w:rsidRPr="006A3CC3">
        <w:rPr>
          <w:rFonts w:ascii="David" w:hAnsi="David"/>
          <w:rtl/>
        </w:rPr>
        <w:t>במטרות הטיפוליות.</w:t>
      </w:r>
      <w:r w:rsidRPr="006A3CC3">
        <w:rPr>
          <w:rFonts w:ascii="David" w:hAnsi="David" w:hint="cs"/>
          <w:rtl/>
        </w:rPr>
        <w:t xml:space="preserve"> בשל כך, </w:t>
      </w:r>
      <w:r w:rsidRPr="006A3CC3">
        <w:rPr>
          <w:rFonts w:ascii="David" w:hAnsi="David"/>
          <w:rtl/>
        </w:rPr>
        <w:t>התרשם שירות המבחן כי בעית</w:t>
      </w:r>
      <w:r w:rsidRPr="006A3CC3">
        <w:rPr>
          <w:rFonts w:ascii="David" w:hAnsi="David" w:hint="cs"/>
          <w:rtl/>
        </w:rPr>
        <w:t>ו</w:t>
      </w:r>
      <w:r w:rsidRPr="006A3CC3">
        <w:rPr>
          <w:rFonts w:ascii="David" w:hAnsi="David"/>
          <w:rtl/>
        </w:rPr>
        <w:t xml:space="preserve">י הנוכחי </w:t>
      </w:r>
      <w:r w:rsidRPr="006A3CC3">
        <w:rPr>
          <w:rFonts w:ascii="David" w:hAnsi="David" w:hint="cs"/>
          <w:rtl/>
        </w:rPr>
        <w:t>ו</w:t>
      </w:r>
      <w:r w:rsidRPr="006A3CC3">
        <w:rPr>
          <w:rFonts w:ascii="David" w:hAnsi="David"/>
          <w:rtl/>
        </w:rPr>
        <w:t>לאור מצבו הרגשי של הנאשם</w:t>
      </w:r>
      <w:r w:rsidRPr="006A3CC3">
        <w:rPr>
          <w:rFonts w:ascii="David" w:hAnsi="David" w:hint="cs"/>
          <w:rtl/>
        </w:rPr>
        <w:t>,</w:t>
      </w:r>
      <w:r w:rsidRPr="006A3CC3">
        <w:rPr>
          <w:rFonts w:ascii="David" w:hAnsi="David"/>
          <w:rtl/>
        </w:rPr>
        <w:t xml:space="preserve"> ועל אף נכונותו לשתף פעולה כנדרש</w:t>
      </w:r>
      <w:r w:rsidRPr="006A3CC3">
        <w:rPr>
          <w:rFonts w:ascii="David" w:hAnsi="David" w:hint="cs"/>
          <w:rtl/>
        </w:rPr>
        <w:t xml:space="preserve">, הוא </w:t>
      </w:r>
      <w:r w:rsidRPr="006A3CC3">
        <w:rPr>
          <w:rFonts w:ascii="David" w:hAnsi="David"/>
          <w:rtl/>
        </w:rPr>
        <w:t>יתקשה בהפקת תועלת מהטיפול.</w:t>
      </w:r>
      <w:r w:rsidRPr="006A3CC3">
        <w:rPr>
          <w:rFonts w:ascii="David" w:hAnsi="David" w:hint="cs"/>
          <w:rtl/>
        </w:rPr>
        <w:t xml:space="preserve"> צויין כי </w:t>
      </w:r>
      <w:r w:rsidRPr="006A3CC3">
        <w:rPr>
          <w:rFonts w:ascii="David" w:hAnsi="David"/>
          <w:rtl/>
        </w:rPr>
        <w:t xml:space="preserve">לאחר הערכת צרכים טיפוליים מחודשת </w:t>
      </w:r>
      <w:r w:rsidRPr="006A3CC3">
        <w:rPr>
          <w:rFonts w:ascii="David" w:hAnsi="David" w:hint="cs"/>
          <w:rtl/>
        </w:rPr>
        <w:t>בעניינו של הנאשם, הוצע לו</w:t>
      </w:r>
      <w:r w:rsidRPr="006A3CC3">
        <w:rPr>
          <w:rFonts w:ascii="David" w:hAnsi="David"/>
          <w:rtl/>
        </w:rPr>
        <w:t xml:space="preserve"> </w:t>
      </w:r>
      <w:r w:rsidRPr="006A3CC3">
        <w:rPr>
          <w:rFonts w:ascii="David" w:hAnsi="David" w:hint="cs"/>
          <w:rtl/>
        </w:rPr>
        <w:t>לבחון</w:t>
      </w:r>
      <w:r w:rsidRPr="006A3CC3">
        <w:rPr>
          <w:rFonts w:ascii="David" w:hAnsi="David"/>
          <w:rtl/>
        </w:rPr>
        <w:t xml:space="preserve"> אופציות טיפוליות פרטניות הקיימות במסגרת קופת החולים בה הוא מטופל</w:t>
      </w:r>
      <w:r w:rsidRPr="006A3CC3">
        <w:rPr>
          <w:rFonts w:ascii="David" w:hAnsi="David" w:hint="cs"/>
          <w:rtl/>
        </w:rPr>
        <w:t>,</w:t>
      </w:r>
      <w:r w:rsidRPr="006A3CC3">
        <w:rPr>
          <w:rFonts w:ascii="David" w:hAnsi="David"/>
          <w:rtl/>
        </w:rPr>
        <w:t xml:space="preserve"> לצד המשך מעקב פסיכיאטרי. </w:t>
      </w:r>
    </w:p>
    <w:p w14:paraId="372E386F" w14:textId="77777777" w:rsidR="00F0083D" w:rsidRPr="006A3CC3" w:rsidRDefault="00F0083D" w:rsidP="006A3CC3">
      <w:pPr>
        <w:spacing w:line="360" w:lineRule="auto"/>
        <w:jc w:val="both"/>
        <w:rPr>
          <w:rFonts w:ascii="David" w:hAnsi="David"/>
          <w:rtl/>
        </w:rPr>
      </w:pPr>
    </w:p>
    <w:p w14:paraId="0337C6AE" w14:textId="77777777" w:rsidR="00F0083D" w:rsidRPr="006A3CC3" w:rsidRDefault="00F0083D" w:rsidP="006A3CC3">
      <w:pPr>
        <w:spacing w:line="360" w:lineRule="auto"/>
        <w:jc w:val="both"/>
        <w:rPr>
          <w:rFonts w:ascii="David" w:hAnsi="David"/>
          <w:rtl/>
        </w:rPr>
      </w:pPr>
      <w:r w:rsidRPr="006A3CC3">
        <w:rPr>
          <w:rFonts w:ascii="David" w:hAnsi="David"/>
          <w:rtl/>
        </w:rPr>
        <w:t xml:space="preserve">הנאשם </w:t>
      </w:r>
      <w:r w:rsidRPr="006A3CC3">
        <w:rPr>
          <w:rFonts w:ascii="David" w:hAnsi="David" w:hint="cs"/>
          <w:rtl/>
        </w:rPr>
        <w:t>הו</w:t>
      </w:r>
      <w:r w:rsidRPr="006A3CC3">
        <w:rPr>
          <w:rFonts w:ascii="David" w:hAnsi="David"/>
          <w:rtl/>
        </w:rPr>
        <w:t xml:space="preserve">זמן </w:t>
      </w:r>
      <w:r w:rsidRPr="006A3CC3">
        <w:rPr>
          <w:rFonts w:ascii="David" w:hAnsi="David" w:hint="cs"/>
          <w:rtl/>
        </w:rPr>
        <w:t xml:space="preserve">לשירות המבחן </w:t>
      </w:r>
      <w:r w:rsidRPr="006A3CC3">
        <w:rPr>
          <w:rFonts w:ascii="David" w:hAnsi="David"/>
          <w:rtl/>
        </w:rPr>
        <w:t>לבצע 4 בדיקות לאיתור שרידי סמים</w:t>
      </w:r>
      <w:r w:rsidRPr="006A3CC3">
        <w:rPr>
          <w:rFonts w:ascii="David" w:hAnsi="David" w:hint="cs"/>
          <w:rtl/>
        </w:rPr>
        <w:t>,</w:t>
      </w:r>
      <w:r w:rsidRPr="006A3CC3">
        <w:rPr>
          <w:rFonts w:ascii="David" w:hAnsi="David"/>
          <w:rtl/>
        </w:rPr>
        <w:t xml:space="preserve"> </w:t>
      </w:r>
      <w:r w:rsidRPr="006A3CC3">
        <w:rPr>
          <w:rFonts w:ascii="David" w:hAnsi="David" w:hint="cs"/>
          <w:rtl/>
        </w:rPr>
        <w:t>ה</w:t>
      </w:r>
      <w:r w:rsidRPr="006A3CC3">
        <w:rPr>
          <w:rFonts w:ascii="David" w:hAnsi="David"/>
          <w:rtl/>
        </w:rPr>
        <w:t xml:space="preserve">גיע לכלל הבדיקות, כאשר ב-2 בדיקות נמצאו שרידים מסוג אמפטמינים. הנאשם שלל שימוש בסמים ומסר כי צרך תרופה המיועדת לטיפול בקשיי קשב וריכוז אותה נוטל במרשם רפואי (הוצג אישור) בתדירות לא קבועה ובהתאם למועדי </w:t>
      </w:r>
      <w:r w:rsidRPr="006A3CC3">
        <w:rPr>
          <w:rFonts w:ascii="David" w:hAnsi="David" w:hint="cs"/>
          <w:rtl/>
        </w:rPr>
        <w:t>בחינותיו</w:t>
      </w:r>
      <w:r w:rsidRPr="006A3CC3">
        <w:rPr>
          <w:rFonts w:ascii="David" w:hAnsi="David"/>
          <w:rtl/>
        </w:rPr>
        <w:t>. לאור המתואר ולצורך בניית תכנית טיפולית בהתאם לצרכיו של הנאשם</w:t>
      </w:r>
      <w:r w:rsidRPr="006A3CC3">
        <w:rPr>
          <w:rFonts w:ascii="David" w:hAnsi="David" w:hint="cs"/>
          <w:rtl/>
        </w:rPr>
        <w:t>,</w:t>
      </w:r>
      <w:r w:rsidRPr="006A3CC3">
        <w:rPr>
          <w:rFonts w:ascii="David" w:hAnsi="David"/>
          <w:rtl/>
        </w:rPr>
        <w:t xml:space="preserve"> המליץ שירות המבחן על דחיה נוספת</w:t>
      </w:r>
      <w:r w:rsidRPr="006A3CC3">
        <w:rPr>
          <w:rFonts w:ascii="David" w:hAnsi="David" w:hint="cs"/>
          <w:rtl/>
        </w:rPr>
        <w:t xml:space="preserve"> </w:t>
      </w:r>
      <w:r w:rsidRPr="006A3CC3">
        <w:rPr>
          <w:rFonts w:ascii="David" w:hAnsi="David"/>
          <w:rtl/>
        </w:rPr>
        <w:t>בת שלושה חודשים</w:t>
      </w:r>
      <w:r w:rsidRPr="006A3CC3">
        <w:rPr>
          <w:rFonts w:ascii="David" w:hAnsi="David" w:hint="cs"/>
          <w:rtl/>
        </w:rPr>
        <w:t xml:space="preserve">, </w:t>
      </w:r>
      <w:r w:rsidRPr="006A3CC3">
        <w:rPr>
          <w:rFonts w:ascii="David" w:hAnsi="David"/>
          <w:rtl/>
        </w:rPr>
        <w:t>במהלכה י</w:t>
      </w:r>
      <w:r w:rsidRPr="006A3CC3">
        <w:rPr>
          <w:rFonts w:ascii="David" w:hAnsi="David" w:hint="cs"/>
          <w:rtl/>
        </w:rPr>
        <w:t xml:space="preserve">בוצע </w:t>
      </w:r>
      <w:r w:rsidRPr="006A3CC3">
        <w:rPr>
          <w:rFonts w:ascii="David" w:hAnsi="David"/>
          <w:rtl/>
        </w:rPr>
        <w:t>מעקב אחר השתלבות</w:t>
      </w:r>
      <w:r w:rsidRPr="006A3CC3">
        <w:rPr>
          <w:rFonts w:ascii="David" w:hAnsi="David" w:hint="cs"/>
          <w:rtl/>
        </w:rPr>
        <w:t xml:space="preserve"> הנאשם</w:t>
      </w:r>
      <w:r w:rsidRPr="006A3CC3">
        <w:rPr>
          <w:rFonts w:ascii="David" w:hAnsi="David"/>
          <w:rtl/>
        </w:rPr>
        <w:t xml:space="preserve"> בטיפול פרטני וביצוע בדיקות לאיתור שרידי סם. </w:t>
      </w:r>
    </w:p>
    <w:p w14:paraId="0DCDB836" w14:textId="77777777" w:rsidR="00F0083D" w:rsidRPr="006A3CC3" w:rsidRDefault="00F0083D" w:rsidP="006A3CC3">
      <w:pPr>
        <w:spacing w:line="360" w:lineRule="auto"/>
        <w:rPr>
          <w:rFonts w:ascii="David" w:hAnsi="David"/>
          <w:rtl/>
        </w:rPr>
      </w:pPr>
    </w:p>
    <w:p w14:paraId="2820AF89" w14:textId="77777777" w:rsidR="00F0083D" w:rsidRPr="006A3CC3" w:rsidRDefault="00F0083D" w:rsidP="006A3CC3">
      <w:pPr>
        <w:spacing w:line="360" w:lineRule="auto"/>
        <w:jc w:val="both"/>
        <w:rPr>
          <w:rFonts w:ascii="David" w:hAnsi="David"/>
          <w:rtl/>
        </w:rPr>
      </w:pPr>
      <w:r w:rsidRPr="006A3CC3">
        <w:rPr>
          <w:rFonts w:ascii="David" w:hAnsi="David"/>
          <w:u w:val="single"/>
          <w:rtl/>
        </w:rPr>
        <w:t>תסקיר משלים מיום 8.4.2024</w:t>
      </w:r>
      <w:r w:rsidRPr="006A3CC3">
        <w:rPr>
          <w:rFonts w:ascii="David" w:hAnsi="David"/>
          <w:rtl/>
        </w:rPr>
        <w:t xml:space="preserve"> –</w:t>
      </w:r>
      <w:r w:rsidRPr="006A3CC3">
        <w:rPr>
          <w:rFonts w:ascii="David" w:hAnsi="David" w:hint="cs"/>
          <w:rtl/>
        </w:rPr>
        <w:t xml:space="preserve"> צויין כי </w:t>
      </w:r>
      <w:r w:rsidRPr="006A3CC3">
        <w:rPr>
          <w:rFonts w:ascii="David" w:hAnsi="David"/>
          <w:rtl/>
        </w:rPr>
        <w:t xml:space="preserve">בחודש ינואר 2024 השתלב </w:t>
      </w:r>
      <w:r w:rsidRPr="006A3CC3">
        <w:rPr>
          <w:rFonts w:ascii="David" w:hAnsi="David" w:hint="cs"/>
          <w:rtl/>
        </w:rPr>
        <w:t xml:space="preserve">הנאשם </w:t>
      </w:r>
      <w:r w:rsidRPr="006A3CC3">
        <w:rPr>
          <w:rFonts w:ascii="David" w:hAnsi="David"/>
          <w:rtl/>
        </w:rPr>
        <w:t xml:space="preserve">בשיחות טיפוליות פרטניות אצל פסיכולוגית במסגרת קופת החולים, בתדירות של אחת לשבוע. </w:t>
      </w:r>
      <w:r w:rsidRPr="006A3CC3">
        <w:rPr>
          <w:rFonts w:ascii="David" w:hAnsi="David" w:hint="cs"/>
          <w:rtl/>
        </w:rPr>
        <w:t>הנאשם</w:t>
      </w:r>
      <w:r w:rsidRPr="006A3CC3">
        <w:rPr>
          <w:rFonts w:ascii="David" w:hAnsi="David"/>
          <w:rtl/>
        </w:rPr>
        <w:t xml:space="preserve"> שיתף כי הוא מגיע לטיפול בעקביות ונעזר בתכנית הטיפולית על מנת לבחון את עצמו ואת דפוסיו באופן ביקורתי</w:t>
      </w:r>
      <w:r w:rsidRPr="006A3CC3">
        <w:rPr>
          <w:rFonts w:ascii="David" w:hAnsi="David" w:hint="cs"/>
          <w:rtl/>
        </w:rPr>
        <w:t>,</w:t>
      </w:r>
      <w:r w:rsidRPr="006A3CC3">
        <w:rPr>
          <w:rFonts w:ascii="David" w:hAnsi="David"/>
          <w:rtl/>
        </w:rPr>
        <w:t xml:space="preserve"> מעמיק ומקדם. בשיחה עמו</w:t>
      </w:r>
      <w:r w:rsidRPr="006A3CC3">
        <w:rPr>
          <w:rFonts w:ascii="David" w:hAnsi="David" w:hint="cs"/>
          <w:rtl/>
        </w:rPr>
        <w:t xml:space="preserve">, </w:t>
      </w:r>
      <w:r w:rsidRPr="006A3CC3">
        <w:rPr>
          <w:rFonts w:ascii="David" w:hAnsi="David"/>
          <w:rtl/>
        </w:rPr>
        <w:t>ביטא הנאשם מוטיבציה ומוכנות להמשך הקשר הטיפולי שהחל</w:t>
      </w:r>
      <w:r w:rsidRPr="006A3CC3">
        <w:rPr>
          <w:rFonts w:ascii="David" w:hAnsi="David" w:hint="cs"/>
          <w:rtl/>
        </w:rPr>
        <w:t>,</w:t>
      </w:r>
      <w:r w:rsidRPr="006A3CC3">
        <w:rPr>
          <w:rFonts w:ascii="David" w:hAnsi="David"/>
          <w:rtl/>
        </w:rPr>
        <w:t xml:space="preserve"> והשתלבות בהמשך בטיפול קבוצתי ייעודי במסגרת שירות המבחן. במהלך תקופת הדחייה מסר הנאשם 2 בדיקות שתן שהעידו על ניקיונו משימוש בסמים. </w:t>
      </w:r>
    </w:p>
    <w:p w14:paraId="08FAE2EE" w14:textId="77777777" w:rsidR="00F0083D" w:rsidRPr="006A3CC3" w:rsidRDefault="00F0083D" w:rsidP="006A3CC3">
      <w:pPr>
        <w:spacing w:line="360" w:lineRule="auto"/>
        <w:jc w:val="both"/>
        <w:rPr>
          <w:rFonts w:ascii="David" w:hAnsi="David"/>
          <w:rtl/>
        </w:rPr>
      </w:pPr>
      <w:r w:rsidRPr="006A3CC3">
        <w:rPr>
          <w:rFonts w:ascii="David" w:hAnsi="David"/>
          <w:rtl/>
        </w:rPr>
        <w:t>כמו כן, התקבל מידע מהמטפלת</w:t>
      </w:r>
      <w:r w:rsidRPr="006A3CC3">
        <w:rPr>
          <w:rFonts w:ascii="David" w:hAnsi="David" w:hint="cs"/>
          <w:rtl/>
        </w:rPr>
        <w:t xml:space="preserve"> הפרטית </w:t>
      </w:r>
      <w:r w:rsidRPr="006A3CC3">
        <w:rPr>
          <w:rFonts w:ascii="David" w:hAnsi="David"/>
          <w:rtl/>
        </w:rPr>
        <w:t xml:space="preserve">של הנאשם </w:t>
      </w:r>
      <w:r w:rsidRPr="006A3CC3">
        <w:rPr>
          <w:rFonts w:ascii="David" w:hAnsi="David" w:hint="cs"/>
          <w:rtl/>
        </w:rPr>
        <w:t xml:space="preserve">ממנו עלה כי הוא </w:t>
      </w:r>
      <w:r w:rsidRPr="006A3CC3">
        <w:rPr>
          <w:rFonts w:ascii="David" w:hAnsi="David"/>
          <w:rtl/>
        </w:rPr>
        <w:t>מתמיד בהגעתו</w:t>
      </w:r>
      <w:r w:rsidRPr="006A3CC3">
        <w:rPr>
          <w:rFonts w:ascii="David" w:hAnsi="David" w:hint="cs"/>
          <w:rtl/>
        </w:rPr>
        <w:t xml:space="preserve">, </w:t>
      </w:r>
      <w:r w:rsidRPr="006A3CC3">
        <w:rPr>
          <w:rFonts w:ascii="David" w:hAnsi="David"/>
          <w:rtl/>
        </w:rPr>
        <w:t xml:space="preserve">משתף פעולה עם הטיפול </w:t>
      </w:r>
      <w:r w:rsidRPr="006A3CC3">
        <w:rPr>
          <w:rFonts w:ascii="David" w:hAnsi="David" w:hint="cs"/>
          <w:rtl/>
        </w:rPr>
        <w:t>ו</w:t>
      </w:r>
      <w:r w:rsidRPr="006A3CC3">
        <w:rPr>
          <w:rFonts w:ascii="David" w:hAnsi="David"/>
          <w:rtl/>
        </w:rPr>
        <w:t xml:space="preserve">ניכר כי </w:t>
      </w:r>
      <w:r w:rsidRPr="006A3CC3">
        <w:rPr>
          <w:rFonts w:ascii="David" w:hAnsi="David" w:hint="cs"/>
          <w:rtl/>
        </w:rPr>
        <w:t>הוא</w:t>
      </w:r>
      <w:r w:rsidRPr="006A3CC3">
        <w:rPr>
          <w:rFonts w:ascii="David" w:hAnsi="David"/>
          <w:rtl/>
        </w:rPr>
        <w:t xml:space="preserve"> בעל יכולות אינטלקטואליות ורגשיות</w:t>
      </w:r>
      <w:r w:rsidRPr="006A3CC3">
        <w:rPr>
          <w:rFonts w:ascii="David" w:hAnsi="David" w:hint="cs"/>
          <w:rtl/>
        </w:rPr>
        <w:t>,</w:t>
      </w:r>
      <w:r w:rsidRPr="006A3CC3">
        <w:rPr>
          <w:rFonts w:ascii="David" w:hAnsi="David"/>
          <w:rtl/>
        </w:rPr>
        <w:t xml:space="preserve"> שומר על תפקוד חיובי </w:t>
      </w:r>
      <w:r w:rsidRPr="006A3CC3">
        <w:rPr>
          <w:rFonts w:ascii="David" w:hAnsi="David" w:hint="cs"/>
          <w:rtl/>
        </w:rPr>
        <w:t>ו</w:t>
      </w:r>
      <w:r w:rsidRPr="006A3CC3">
        <w:rPr>
          <w:rFonts w:ascii="David" w:hAnsi="David"/>
          <w:rtl/>
        </w:rPr>
        <w:t xml:space="preserve">אינו מאופיין בדפוסים עבריינים. </w:t>
      </w:r>
      <w:r w:rsidRPr="006A3CC3">
        <w:rPr>
          <w:rFonts w:ascii="David" w:hAnsi="David" w:hint="cs"/>
          <w:rtl/>
        </w:rPr>
        <w:t xml:space="preserve">בנוסף התרשמה המטפלת כי </w:t>
      </w:r>
      <w:r w:rsidRPr="006A3CC3">
        <w:rPr>
          <w:rFonts w:ascii="David" w:hAnsi="David"/>
          <w:rtl/>
        </w:rPr>
        <w:t>הטיפול תורם לחיזוק ביטחונו האישי</w:t>
      </w:r>
      <w:r w:rsidRPr="006A3CC3">
        <w:rPr>
          <w:rFonts w:ascii="David" w:hAnsi="David" w:hint="cs"/>
          <w:rtl/>
        </w:rPr>
        <w:t xml:space="preserve"> של הנאשם</w:t>
      </w:r>
      <w:r w:rsidRPr="006A3CC3">
        <w:rPr>
          <w:rFonts w:ascii="David" w:hAnsi="David"/>
          <w:rtl/>
        </w:rPr>
        <w:t xml:space="preserve">, </w:t>
      </w:r>
      <w:r w:rsidRPr="006A3CC3">
        <w:rPr>
          <w:rFonts w:ascii="David" w:hAnsi="David" w:hint="cs"/>
          <w:rtl/>
        </w:rPr>
        <w:t>ל</w:t>
      </w:r>
      <w:r w:rsidRPr="006A3CC3">
        <w:rPr>
          <w:rFonts w:ascii="David" w:hAnsi="David"/>
          <w:rtl/>
        </w:rPr>
        <w:t>דימוי חיובי ובחינ</w:t>
      </w:r>
      <w:r w:rsidRPr="006A3CC3">
        <w:rPr>
          <w:rFonts w:ascii="David" w:hAnsi="David" w:hint="cs"/>
          <w:rtl/>
        </w:rPr>
        <w:t>ה</w:t>
      </w:r>
      <w:r w:rsidRPr="006A3CC3">
        <w:rPr>
          <w:rFonts w:ascii="David" w:hAnsi="David"/>
          <w:rtl/>
        </w:rPr>
        <w:t xml:space="preserve"> ביקורתית של </w:t>
      </w:r>
      <w:r w:rsidRPr="006A3CC3">
        <w:rPr>
          <w:rFonts w:ascii="David" w:hAnsi="David" w:hint="cs"/>
          <w:rtl/>
        </w:rPr>
        <w:t xml:space="preserve">הדפוסים </w:t>
      </w:r>
      <w:r w:rsidRPr="006A3CC3">
        <w:rPr>
          <w:rFonts w:ascii="David" w:hAnsi="David"/>
          <w:rtl/>
        </w:rPr>
        <w:t>שהביאו</w:t>
      </w:r>
      <w:r w:rsidRPr="006A3CC3">
        <w:rPr>
          <w:rFonts w:ascii="David" w:hAnsi="David" w:hint="cs"/>
          <w:rtl/>
        </w:rPr>
        <w:t>הו</w:t>
      </w:r>
      <w:r w:rsidRPr="006A3CC3">
        <w:rPr>
          <w:rFonts w:ascii="David" w:hAnsi="David"/>
          <w:rtl/>
        </w:rPr>
        <w:t xml:space="preserve"> להסתבכותו הנדונה. </w:t>
      </w:r>
      <w:r w:rsidRPr="006A3CC3">
        <w:rPr>
          <w:rFonts w:ascii="David" w:hAnsi="David" w:hint="cs"/>
          <w:rtl/>
        </w:rPr>
        <w:t>המטפלת הפרטית סברה כי ענישה בדרך של מאסר שירוצה בעבודות שירות עשוייה לפגוע בתהליך הטיפולי ולעכב את הנאשם בהתפתחותו התעסוקתית.</w:t>
      </w:r>
    </w:p>
    <w:p w14:paraId="1BE074DE" w14:textId="77777777" w:rsidR="00F0083D" w:rsidRPr="006A3CC3" w:rsidRDefault="00F0083D" w:rsidP="006A3CC3">
      <w:pPr>
        <w:spacing w:line="360" w:lineRule="auto"/>
        <w:jc w:val="both"/>
        <w:rPr>
          <w:rFonts w:ascii="David" w:hAnsi="David"/>
          <w:rtl/>
        </w:rPr>
      </w:pPr>
      <w:r w:rsidRPr="006A3CC3">
        <w:rPr>
          <w:rFonts w:ascii="David" w:hAnsi="David" w:hint="cs"/>
          <w:rtl/>
        </w:rPr>
        <w:t xml:space="preserve">שירות המבחן שב ושקל את </w:t>
      </w:r>
      <w:r w:rsidRPr="006A3CC3">
        <w:rPr>
          <w:rFonts w:ascii="David" w:hAnsi="David"/>
          <w:rtl/>
        </w:rPr>
        <w:t xml:space="preserve">גורמי הסיכון </w:t>
      </w:r>
      <w:r w:rsidRPr="006A3CC3">
        <w:rPr>
          <w:rFonts w:ascii="David" w:hAnsi="David" w:hint="cs"/>
          <w:rtl/>
        </w:rPr>
        <w:t xml:space="preserve">ואת גורמי הסיכוי בעת הנוכחית. אשר לגורמי הסיכון, </w:t>
      </w:r>
      <w:r w:rsidRPr="006A3CC3">
        <w:rPr>
          <w:rFonts w:ascii="David" w:hAnsi="David"/>
          <w:rtl/>
        </w:rPr>
        <w:t xml:space="preserve">שירות המבחן שקל </w:t>
      </w:r>
      <w:r w:rsidRPr="006A3CC3">
        <w:rPr>
          <w:rFonts w:ascii="David" w:hAnsi="David" w:hint="cs"/>
          <w:rtl/>
        </w:rPr>
        <w:t xml:space="preserve">את </w:t>
      </w:r>
      <w:r w:rsidRPr="006A3CC3">
        <w:rPr>
          <w:rFonts w:ascii="David" w:hAnsi="David"/>
          <w:rtl/>
        </w:rPr>
        <w:t>חומרת העבירות</w:t>
      </w:r>
      <w:r w:rsidRPr="006A3CC3">
        <w:rPr>
          <w:rFonts w:ascii="David" w:hAnsi="David" w:hint="cs"/>
          <w:rtl/>
        </w:rPr>
        <w:t xml:space="preserve"> ומהותן, </w:t>
      </w:r>
      <w:r w:rsidRPr="006A3CC3">
        <w:rPr>
          <w:rFonts w:ascii="David" w:hAnsi="David"/>
          <w:rtl/>
        </w:rPr>
        <w:t xml:space="preserve">התרשמותו </w:t>
      </w:r>
      <w:r w:rsidRPr="006A3CC3">
        <w:rPr>
          <w:rFonts w:ascii="David" w:hAnsi="David" w:hint="cs"/>
          <w:rtl/>
        </w:rPr>
        <w:t xml:space="preserve">כי </w:t>
      </w:r>
      <w:r w:rsidRPr="006A3CC3">
        <w:rPr>
          <w:rFonts w:ascii="David" w:hAnsi="David"/>
          <w:rtl/>
        </w:rPr>
        <w:t xml:space="preserve">מדובר בנאשם המתמודד עם מורכבות במצבו הרגשי וכי במצבי דחק </w:t>
      </w:r>
      <w:r w:rsidRPr="006A3CC3">
        <w:rPr>
          <w:rFonts w:ascii="David" w:hAnsi="David" w:hint="cs"/>
          <w:rtl/>
        </w:rPr>
        <w:t xml:space="preserve">הוא </w:t>
      </w:r>
      <w:r w:rsidRPr="006A3CC3">
        <w:rPr>
          <w:rFonts w:ascii="David" w:hAnsi="David"/>
          <w:rtl/>
        </w:rPr>
        <w:t>עלול</w:t>
      </w:r>
      <w:r w:rsidRPr="006A3CC3">
        <w:rPr>
          <w:rFonts w:ascii="David" w:hAnsi="David" w:hint="cs"/>
          <w:rtl/>
        </w:rPr>
        <w:t xml:space="preserve"> </w:t>
      </w:r>
      <w:r w:rsidRPr="006A3CC3">
        <w:rPr>
          <w:rFonts w:ascii="David" w:hAnsi="David"/>
          <w:rtl/>
        </w:rPr>
        <w:t xml:space="preserve">להתקשות בבחינת דרכי התמודדות מקדמים ולפעול בחוסר שיקול דעת מספק. </w:t>
      </w:r>
    </w:p>
    <w:p w14:paraId="0CF0292A" w14:textId="77777777" w:rsidR="00F0083D" w:rsidRPr="006A3CC3" w:rsidRDefault="00F0083D" w:rsidP="006A3CC3">
      <w:pPr>
        <w:spacing w:line="360" w:lineRule="auto"/>
        <w:jc w:val="both"/>
        <w:rPr>
          <w:rFonts w:ascii="David" w:hAnsi="David"/>
          <w:rtl/>
        </w:rPr>
      </w:pPr>
      <w:r w:rsidRPr="006A3CC3">
        <w:rPr>
          <w:rFonts w:ascii="David" w:hAnsi="David"/>
          <w:rtl/>
        </w:rPr>
        <w:t>בבחינת גורמי הסיכוי לשיקום, הובא בחשבון כי הנאשם משתף פעולה כנדרש, קידם את השתלבותו  בטיפול פרטני התואם את צרכיו</w:t>
      </w:r>
      <w:r w:rsidRPr="006A3CC3">
        <w:rPr>
          <w:rFonts w:ascii="David" w:hAnsi="David" w:hint="cs"/>
          <w:rtl/>
        </w:rPr>
        <w:t>,</w:t>
      </w:r>
      <w:r w:rsidRPr="006A3CC3">
        <w:rPr>
          <w:rFonts w:ascii="David" w:hAnsi="David"/>
          <w:rtl/>
        </w:rPr>
        <w:t xml:space="preserve"> ומבטא מוטיבציה להמשיך בתכנית הטיפולית הפרטנית אותה החל. עוד צוין כי מאז העבירות נשוא כתב האישום לא </w:t>
      </w:r>
      <w:r w:rsidRPr="006A3CC3">
        <w:rPr>
          <w:rFonts w:ascii="David" w:hAnsi="David" w:hint="cs"/>
          <w:rtl/>
        </w:rPr>
        <w:t>נ</w:t>
      </w:r>
      <w:r w:rsidRPr="006A3CC3">
        <w:rPr>
          <w:rFonts w:ascii="David" w:hAnsi="David"/>
          <w:rtl/>
        </w:rPr>
        <w:t>פתח</w:t>
      </w:r>
      <w:r w:rsidRPr="006A3CC3">
        <w:rPr>
          <w:rFonts w:ascii="David" w:hAnsi="David" w:hint="cs"/>
          <w:rtl/>
        </w:rPr>
        <w:t>ו נגד הנאשם</w:t>
      </w:r>
      <w:r w:rsidRPr="006A3CC3">
        <w:rPr>
          <w:rFonts w:ascii="David" w:hAnsi="David"/>
          <w:rtl/>
        </w:rPr>
        <w:t xml:space="preserve"> תיקים נוספים</w:t>
      </w:r>
      <w:r w:rsidRPr="006A3CC3">
        <w:rPr>
          <w:rFonts w:ascii="David" w:hAnsi="David" w:hint="cs"/>
          <w:rtl/>
        </w:rPr>
        <w:t>.</w:t>
      </w:r>
    </w:p>
    <w:p w14:paraId="7467F2CB" w14:textId="77777777" w:rsidR="00F0083D" w:rsidRPr="006A3CC3" w:rsidRDefault="00F0083D" w:rsidP="006A3CC3">
      <w:pPr>
        <w:spacing w:line="360" w:lineRule="auto"/>
        <w:jc w:val="both"/>
        <w:rPr>
          <w:rFonts w:ascii="David" w:hAnsi="David"/>
          <w:rtl/>
        </w:rPr>
      </w:pPr>
      <w:r w:rsidRPr="006A3CC3">
        <w:rPr>
          <w:rFonts w:ascii="David" w:hAnsi="David" w:hint="cs"/>
          <w:rtl/>
        </w:rPr>
        <w:t>ל</w:t>
      </w:r>
      <w:r w:rsidRPr="006A3CC3">
        <w:rPr>
          <w:rFonts w:ascii="David" w:hAnsi="David"/>
          <w:rtl/>
        </w:rPr>
        <w:t>התרשמות שירות המבחן</w:t>
      </w:r>
      <w:r w:rsidRPr="006A3CC3">
        <w:rPr>
          <w:rFonts w:ascii="David" w:hAnsi="David" w:hint="cs"/>
          <w:rtl/>
        </w:rPr>
        <w:t>,</w:t>
      </w:r>
      <w:r w:rsidRPr="006A3CC3">
        <w:rPr>
          <w:rFonts w:ascii="David" w:hAnsi="David"/>
          <w:rtl/>
        </w:rPr>
        <w:t xml:space="preserve"> ההליך המשפטי מהווה גורם מרתיע במצבו</w:t>
      </w:r>
      <w:r w:rsidRPr="006A3CC3">
        <w:rPr>
          <w:rFonts w:ascii="David" w:hAnsi="David" w:hint="cs"/>
          <w:rtl/>
        </w:rPr>
        <w:t xml:space="preserve"> של הנאשם,</w:t>
      </w:r>
      <w:r w:rsidRPr="006A3CC3">
        <w:rPr>
          <w:rFonts w:ascii="David" w:hAnsi="David"/>
          <w:rtl/>
        </w:rPr>
        <w:t xml:space="preserve"> </w:t>
      </w:r>
      <w:r w:rsidRPr="006A3CC3">
        <w:rPr>
          <w:rFonts w:ascii="David" w:hAnsi="David" w:hint="cs"/>
          <w:rtl/>
        </w:rPr>
        <w:t>ו</w:t>
      </w:r>
      <w:r w:rsidRPr="006A3CC3">
        <w:rPr>
          <w:rFonts w:ascii="David" w:hAnsi="David"/>
          <w:rtl/>
        </w:rPr>
        <w:t xml:space="preserve">השתלבותו בטיפול </w:t>
      </w:r>
      <w:r w:rsidRPr="006A3CC3">
        <w:rPr>
          <w:rFonts w:ascii="David" w:hAnsi="David" w:hint="cs"/>
          <w:rtl/>
        </w:rPr>
        <w:t>התואם</w:t>
      </w:r>
      <w:r w:rsidRPr="006A3CC3">
        <w:rPr>
          <w:rFonts w:ascii="David" w:hAnsi="David"/>
          <w:rtl/>
        </w:rPr>
        <w:t xml:space="preserve"> </w:t>
      </w:r>
      <w:r w:rsidRPr="006A3CC3">
        <w:rPr>
          <w:rFonts w:ascii="David" w:hAnsi="David" w:hint="cs"/>
          <w:rtl/>
        </w:rPr>
        <w:t xml:space="preserve">את </w:t>
      </w:r>
      <w:r w:rsidRPr="006A3CC3">
        <w:rPr>
          <w:rFonts w:ascii="David" w:hAnsi="David"/>
          <w:rtl/>
        </w:rPr>
        <w:t>צרכיו</w:t>
      </w:r>
      <w:r w:rsidRPr="006A3CC3">
        <w:rPr>
          <w:rFonts w:ascii="David" w:hAnsi="David" w:hint="cs"/>
          <w:rtl/>
        </w:rPr>
        <w:t>,</w:t>
      </w:r>
      <w:r w:rsidRPr="006A3CC3">
        <w:rPr>
          <w:rFonts w:ascii="David" w:hAnsi="David"/>
          <w:rtl/>
        </w:rPr>
        <w:t xml:space="preserve"> מהווה גורם מפחית סיכון באופן משמעותי יותר. </w:t>
      </w:r>
    </w:p>
    <w:p w14:paraId="52DA3AF9" w14:textId="77777777" w:rsidR="00F0083D" w:rsidRPr="006A3CC3" w:rsidRDefault="00F0083D" w:rsidP="006A3CC3">
      <w:pPr>
        <w:spacing w:line="360" w:lineRule="auto"/>
        <w:jc w:val="both"/>
        <w:rPr>
          <w:rFonts w:ascii="David" w:hAnsi="David"/>
          <w:rtl/>
        </w:rPr>
      </w:pPr>
      <w:r w:rsidRPr="006A3CC3">
        <w:rPr>
          <w:rFonts w:ascii="David" w:hAnsi="David"/>
          <w:rtl/>
        </w:rPr>
        <w:t>שירות המבחן המליץ לאמץ אפיק שיקומי-טיפולי בעניינו של הנאשם</w:t>
      </w:r>
      <w:r w:rsidRPr="006A3CC3">
        <w:rPr>
          <w:rFonts w:ascii="David" w:hAnsi="David" w:hint="cs"/>
          <w:rtl/>
        </w:rPr>
        <w:t>,</w:t>
      </w:r>
      <w:r w:rsidRPr="006A3CC3">
        <w:rPr>
          <w:rFonts w:ascii="David" w:hAnsi="David"/>
          <w:rtl/>
        </w:rPr>
        <w:t xml:space="preserve"> </w:t>
      </w:r>
      <w:r w:rsidRPr="006A3CC3">
        <w:rPr>
          <w:rFonts w:ascii="David" w:hAnsi="David" w:hint="cs"/>
          <w:rtl/>
        </w:rPr>
        <w:t xml:space="preserve">על מנת לחזק את תפקודו החיובי ואת המוטיבציה שלו להמשך קשר טיפולי, </w:t>
      </w:r>
      <w:r w:rsidRPr="006A3CC3">
        <w:rPr>
          <w:rFonts w:ascii="David" w:hAnsi="David"/>
          <w:rtl/>
        </w:rPr>
        <w:t xml:space="preserve">להעמידו בצו מבחן למשך שנה </w:t>
      </w:r>
      <w:r w:rsidRPr="006A3CC3">
        <w:rPr>
          <w:rFonts w:ascii="David" w:hAnsi="David" w:hint="cs"/>
          <w:rtl/>
        </w:rPr>
        <w:t xml:space="preserve">ולהטיל עליו </w:t>
      </w:r>
      <w:r w:rsidRPr="006A3CC3">
        <w:rPr>
          <w:rFonts w:ascii="David" w:hAnsi="David"/>
          <w:rtl/>
        </w:rPr>
        <w:t xml:space="preserve">צו של"צ בהיקף של 200 שעות. </w:t>
      </w:r>
    </w:p>
    <w:p w14:paraId="19154B96" w14:textId="77777777" w:rsidR="00F0083D" w:rsidRPr="006A3CC3" w:rsidRDefault="00F0083D" w:rsidP="006A3CC3">
      <w:pPr>
        <w:spacing w:line="360" w:lineRule="auto"/>
        <w:rPr>
          <w:rFonts w:ascii="David" w:hAnsi="David"/>
          <w:rtl/>
        </w:rPr>
      </w:pPr>
    </w:p>
    <w:p w14:paraId="610166E6" w14:textId="77777777" w:rsidR="00F0083D" w:rsidRPr="006A3CC3" w:rsidRDefault="00F0083D" w:rsidP="006A3CC3">
      <w:pPr>
        <w:spacing w:line="360" w:lineRule="auto"/>
        <w:rPr>
          <w:rFonts w:ascii="David" w:hAnsi="David"/>
          <w:b/>
          <w:bCs/>
          <w:u w:val="single"/>
          <w:rtl/>
        </w:rPr>
      </w:pPr>
      <w:r w:rsidRPr="006A3CC3">
        <w:rPr>
          <w:rFonts w:ascii="David" w:hAnsi="David"/>
          <w:b/>
          <w:bCs/>
          <w:u w:val="single"/>
          <w:rtl/>
        </w:rPr>
        <w:t xml:space="preserve">תמצית טיעוני הצדדים לעונש </w:t>
      </w:r>
    </w:p>
    <w:p w14:paraId="0DD5623F" w14:textId="77777777" w:rsidR="00F0083D" w:rsidRPr="006A3CC3" w:rsidRDefault="00F0083D" w:rsidP="006A3CC3">
      <w:pPr>
        <w:spacing w:line="360" w:lineRule="auto"/>
        <w:rPr>
          <w:rFonts w:ascii="David" w:hAnsi="David"/>
          <w:b/>
          <w:bCs/>
          <w:u w:val="single"/>
          <w:rtl/>
        </w:rPr>
      </w:pPr>
    </w:p>
    <w:p w14:paraId="4E26B273" w14:textId="77777777" w:rsidR="00F0083D" w:rsidRPr="006A3CC3" w:rsidRDefault="00F0083D" w:rsidP="006A3CC3">
      <w:pPr>
        <w:spacing w:line="360" w:lineRule="auto"/>
        <w:jc w:val="both"/>
        <w:rPr>
          <w:rFonts w:ascii="David" w:hAnsi="David"/>
          <w:rtl/>
        </w:rPr>
      </w:pPr>
      <w:r w:rsidRPr="006A3CC3">
        <w:rPr>
          <w:rFonts w:ascii="David" w:hAnsi="David"/>
          <w:rtl/>
        </w:rPr>
        <w:t>ב"כ המאשימה התייחסה</w:t>
      </w:r>
      <w:r w:rsidRPr="006A3CC3">
        <w:rPr>
          <w:rFonts w:ascii="David" w:hAnsi="David" w:hint="cs"/>
          <w:rtl/>
        </w:rPr>
        <w:t xml:space="preserve"> </w:t>
      </w:r>
      <w:r w:rsidRPr="006A3CC3">
        <w:rPr>
          <w:rFonts w:ascii="David" w:hAnsi="David"/>
          <w:rtl/>
        </w:rPr>
        <w:t>לנסיבות ביצוע העבירות ולערכים החברתיים שנפגעו כתוצאה מביצוען</w:t>
      </w:r>
      <w:r w:rsidRPr="006A3CC3">
        <w:rPr>
          <w:rFonts w:ascii="David" w:hAnsi="David" w:hint="cs"/>
          <w:rtl/>
        </w:rPr>
        <w:t xml:space="preserve">, טענה כי מתחם העונש ההולם את העבירות וחומרתן נע </w:t>
      </w:r>
      <w:r w:rsidRPr="006A3CC3">
        <w:rPr>
          <w:rFonts w:ascii="David" w:hAnsi="David"/>
          <w:rtl/>
        </w:rPr>
        <w:t>בין 10 ל-24 חודשי מאסר והפנתה לפסיקה</w:t>
      </w:r>
      <w:r w:rsidRPr="006A3CC3">
        <w:rPr>
          <w:rFonts w:ascii="David" w:hAnsi="David" w:hint="cs"/>
          <w:rtl/>
        </w:rPr>
        <w:t xml:space="preserve">, </w:t>
      </w:r>
      <w:r w:rsidRPr="006A3CC3">
        <w:rPr>
          <w:rFonts w:ascii="David" w:hAnsi="David"/>
          <w:rtl/>
        </w:rPr>
        <w:t>וכן טענה</w:t>
      </w:r>
      <w:r w:rsidRPr="006A3CC3">
        <w:rPr>
          <w:rFonts w:ascii="David" w:hAnsi="David" w:hint="cs"/>
          <w:rtl/>
        </w:rPr>
        <w:t xml:space="preserve"> </w:t>
      </w:r>
      <w:r w:rsidRPr="006A3CC3">
        <w:rPr>
          <w:rFonts w:ascii="David" w:hAnsi="David"/>
          <w:rtl/>
        </w:rPr>
        <w:t xml:space="preserve">כי אין </w:t>
      </w:r>
      <w:r w:rsidRPr="006A3CC3">
        <w:rPr>
          <w:rFonts w:ascii="David" w:hAnsi="David" w:hint="cs"/>
          <w:rtl/>
        </w:rPr>
        <w:t xml:space="preserve">כל </w:t>
      </w:r>
      <w:r w:rsidRPr="006A3CC3">
        <w:rPr>
          <w:rFonts w:ascii="David" w:hAnsi="David"/>
          <w:rtl/>
        </w:rPr>
        <w:t xml:space="preserve">הלימה בין המלצת שירות המבחן לבין העונש ההולם והראוי. </w:t>
      </w:r>
    </w:p>
    <w:p w14:paraId="3D98BC05" w14:textId="77777777" w:rsidR="00F0083D" w:rsidRPr="006A3CC3" w:rsidRDefault="00F0083D" w:rsidP="006A3CC3">
      <w:pPr>
        <w:spacing w:line="360" w:lineRule="auto"/>
        <w:jc w:val="both"/>
        <w:rPr>
          <w:rFonts w:ascii="David" w:hAnsi="David"/>
          <w:rtl/>
        </w:rPr>
      </w:pPr>
      <w:r w:rsidRPr="006A3CC3">
        <w:rPr>
          <w:rFonts w:ascii="David" w:hAnsi="David"/>
          <w:rtl/>
        </w:rPr>
        <w:t>ב"כ המאשימה סקרה את ה</w:t>
      </w:r>
      <w:r w:rsidRPr="006A3CC3">
        <w:rPr>
          <w:rFonts w:ascii="David" w:hAnsi="David" w:hint="cs"/>
          <w:rtl/>
        </w:rPr>
        <w:t>אמור ב</w:t>
      </w:r>
      <w:r w:rsidRPr="006A3CC3">
        <w:rPr>
          <w:rFonts w:ascii="David" w:hAnsi="David"/>
          <w:rtl/>
        </w:rPr>
        <w:t>תסקירים שהוגשו בעניינו של הנאשם</w:t>
      </w:r>
      <w:r w:rsidRPr="006A3CC3">
        <w:rPr>
          <w:rFonts w:ascii="David" w:hAnsi="David" w:hint="cs"/>
          <w:rtl/>
        </w:rPr>
        <w:t xml:space="preserve">, ובין היתר, עמדה על כך שהנאשם רק החל בטיפול פסיכולוגי וטרם השתלב בטיפול בשירות המבחן, וחרף האמור, </w:t>
      </w:r>
      <w:r w:rsidRPr="006A3CC3">
        <w:rPr>
          <w:rFonts w:ascii="David" w:hAnsi="David"/>
          <w:rtl/>
        </w:rPr>
        <w:t xml:space="preserve">שירות המבחן המליץ על סיום ההליך בענישה מקלה </w:t>
      </w:r>
      <w:r w:rsidRPr="006A3CC3">
        <w:rPr>
          <w:rFonts w:ascii="David" w:hAnsi="David" w:hint="cs"/>
          <w:rtl/>
        </w:rPr>
        <w:t>ביותר</w:t>
      </w:r>
      <w:r w:rsidRPr="006A3CC3">
        <w:rPr>
          <w:rFonts w:ascii="David" w:hAnsi="David"/>
          <w:rtl/>
        </w:rPr>
        <w:t xml:space="preserve">. </w:t>
      </w:r>
    </w:p>
    <w:p w14:paraId="2771E848" w14:textId="77777777" w:rsidR="00F0083D" w:rsidRPr="006A3CC3" w:rsidRDefault="00F0083D" w:rsidP="006A3CC3">
      <w:pPr>
        <w:spacing w:line="360" w:lineRule="auto"/>
        <w:jc w:val="both"/>
        <w:rPr>
          <w:rFonts w:ascii="David" w:hAnsi="David"/>
          <w:rtl/>
        </w:rPr>
      </w:pPr>
      <w:r w:rsidRPr="006A3CC3">
        <w:rPr>
          <w:rFonts w:ascii="David" w:hAnsi="David"/>
          <w:rtl/>
        </w:rPr>
        <w:t>ב"כ המאשימה טענה כי אין כל מקום לסטות ממתח</w:t>
      </w:r>
      <w:r w:rsidRPr="006A3CC3">
        <w:rPr>
          <w:rFonts w:ascii="David" w:hAnsi="David" w:hint="cs"/>
          <w:rtl/>
        </w:rPr>
        <w:t>ם</w:t>
      </w:r>
      <w:r w:rsidRPr="006A3CC3">
        <w:rPr>
          <w:rFonts w:ascii="David" w:hAnsi="David"/>
          <w:rtl/>
        </w:rPr>
        <w:t xml:space="preserve"> הענישה שנקבע בפסיקה בעבירות </w:t>
      </w:r>
      <w:r w:rsidRPr="006A3CC3">
        <w:rPr>
          <w:rFonts w:ascii="David" w:hAnsi="David" w:hint="cs"/>
          <w:rtl/>
        </w:rPr>
        <w:t xml:space="preserve">מהסוג דנן. </w:t>
      </w:r>
      <w:r w:rsidRPr="006A3CC3">
        <w:rPr>
          <w:rFonts w:ascii="David" w:hAnsi="David"/>
          <w:rtl/>
        </w:rPr>
        <w:t xml:space="preserve">משכך, ב"כ המאשימה עתרה למקם את </w:t>
      </w:r>
      <w:r w:rsidRPr="006A3CC3">
        <w:rPr>
          <w:rFonts w:ascii="David" w:hAnsi="David" w:hint="cs"/>
          <w:rtl/>
        </w:rPr>
        <w:t xml:space="preserve">עונשו של </w:t>
      </w:r>
      <w:r w:rsidRPr="006A3CC3">
        <w:rPr>
          <w:rFonts w:ascii="David" w:hAnsi="David"/>
          <w:rtl/>
        </w:rPr>
        <w:t xml:space="preserve">הנאשם ברף התחתון של מתחם </w:t>
      </w:r>
      <w:r w:rsidRPr="006A3CC3">
        <w:rPr>
          <w:rFonts w:ascii="David" w:hAnsi="David" w:hint="cs"/>
          <w:rtl/>
        </w:rPr>
        <w:t xml:space="preserve">הענישה </w:t>
      </w:r>
      <w:r w:rsidRPr="006A3CC3">
        <w:rPr>
          <w:rFonts w:ascii="David" w:hAnsi="David"/>
          <w:rtl/>
        </w:rPr>
        <w:t>ולגזור על</w:t>
      </w:r>
      <w:r w:rsidRPr="006A3CC3">
        <w:rPr>
          <w:rFonts w:ascii="David" w:hAnsi="David" w:hint="cs"/>
          <w:rtl/>
        </w:rPr>
        <w:t>יו</w:t>
      </w:r>
      <w:r w:rsidRPr="006A3CC3">
        <w:rPr>
          <w:rFonts w:ascii="David" w:hAnsi="David"/>
          <w:rtl/>
        </w:rPr>
        <w:t xml:space="preserve"> עשרה חודשי מאסר</w:t>
      </w:r>
      <w:r w:rsidRPr="006A3CC3">
        <w:rPr>
          <w:rFonts w:ascii="David" w:hAnsi="David" w:hint="cs"/>
          <w:rtl/>
        </w:rPr>
        <w:t xml:space="preserve"> בפועל</w:t>
      </w:r>
      <w:r w:rsidRPr="006A3CC3">
        <w:rPr>
          <w:rFonts w:ascii="David" w:hAnsi="David"/>
          <w:rtl/>
        </w:rPr>
        <w:t xml:space="preserve">, מאסר מותנה, קנס, פסילת רישיון נהיגה בפועל וכן </w:t>
      </w:r>
      <w:r w:rsidRPr="006A3CC3">
        <w:rPr>
          <w:rFonts w:ascii="David" w:hAnsi="David" w:hint="cs"/>
          <w:rtl/>
        </w:rPr>
        <w:t xml:space="preserve">פסילת רישיון נהיגה </w:t>
      </w:r>
      <w:r w:rsidRPr="006A3CC3">
        <w:rPr>
          <w:rFonts w:ascii="David" w:hAnsi="David"/>
          <w:rtl/>
        </w:rPr>
        <w:t xml:space="preserve">על תנאי. </w:t>
      </w:r>
    </w:p>
    <w:p w14:paraId="57E8CB2D" w14:textId="77777777" w:rsidR="00F0083D" w:rsidRPr="006A3CC3" w:rsidRDefault="00F0083D" w:rsidP="006A3CC3">
      <w:pPr>
        <w:spacing w:line="360" w:lineRule="auto"/>
        <w:jc w:val="both"/>
        <w:rPr>
          <w:rFonts w:ascii="David" w:hAnsi="David"/>
          <w:rtl/>
        </w:rPr>
      </w:pPr>
    </w:p>
    <w:p w14:paraId="18C75FF5" w14:textId="77777777" w:rsidR="00F0083D" w:rsidRPr="006A3CC3" w:rsidRDefault="00F0083D" w:rsidP="006A3CC3">
      <w:pPr>
        <w:spacing w:line="360" w:lineRule="auto"/>
        <w:jc w:val="both"/>
        <w:rPr>
          <w:rFonts w:ascii="David" w:hAnsi="David"/>
          <w:rtl/>
        </w:rPr>
      </w:pPr>
      <w:r w:rsidRPr="006A3CC3">
        <w:rPr>
          <w:rFonts w:ascii="David" w:hAnsi="David"/>
          <w:rtl/>
        </w:rPr>
        <w:t>ב"כ הנאשם טען כי הנאשם</w:t>
      </w:r>
      <w:r w:rsidRPr="006A3CC3">
        <w:rPr>
          <w:rFonts w:ascii="David" w:hAnsi="David" w:hint="cs"/>
          <w:rtl/>
        </w:rPr>
        <w:t xml:space="preserve"> </w:t>
      </w:r>
      <w:r w:rsidRPr="006A3CC3">
        <w:rPr>
          <w:rFonts w:ascii="David" w:hAnsi="David"/>
          <w:rtl/>
        </w:rPr>
        <w:t>נעדר הרשעות בעברו</w:t>
      </w:r>
      <w:r w:rsidRPr="006A3CC3">
        <w:rPr>
          <w:rFonts w:ascii="David" w:hAnsi="David" w:hint="cs"/>
          <w:rtl/>
        </w:rPr>
        <w:t>,</w:t>
      </w:r>
      <w:r w:rsidRPr="006A3CC3">
        <w:rPr>
          <w:rFonts w:ascii="David" w:hAnsi="David"/>
          <w:rtl/>
        </w:rPr>
        <w:t xml:space="preserve"> נעצר בתיק זה ביום 14.11.</w:t>
      </w:r>
      <w:r w:rsidRPr="006A3CC3">
        <w:rPr>
          <w:rFonts w:ascii="David" w:hAnsi="David" w:hint="cs"/>
          <w:rtl/>
        </w:rPr>
        <w:t>20</w:t>
      </w:r>
      <w:r w:rsidRPr="006A3CC3">
        <w:rPr>
          <w:rFonts w:ascii="David" w:hAnsi="David"/>
          <w:rtl/>
        </w:rPr>
        <w:t xml:space="preserve">22 ושוחרר </w:t>
      </w:r>
      <w:r w:rsidRPr="006A3CC3">
        <w:rPr>
          <w:rFonts w:ascii="David" w:hAnsi="David" w:hint="cs"/>
          <w:rtl/>
        </w:rPr>
        <w:t xml:space="preserve">לאחר </w:t>
      </w:r>
      <w:r w:rsidRPr="006A3CC3">
        <w:rPr>
          <w:rFonts w:ascii="David" w:hAnsi="David"/>
          <w:rtl/>
        </w:rPr>
        <w:t>ארבעה ימי מעצר</w:t>
      </w:r>
      <w:r w:rsidRPr="006A3CC3">
        <w:rPr>
          <w:rFonts w:ascii="David" w:hAnsi="David" w:hint="cs"/>
          <w:rtl/>
        </w:rPr>
        <w:t>,</w:t>
      </w:r>
      <w:r w:rsidRPr="006A3CC3">
        <w:rPr>
          <w:rFonts w:ascii="David" w:hAnsi="David"/>
          <w:rtl/>
        </w:rPr>
        <w:t xml:space="preserve"> </w:t>
      </w:r>
      <w:r w:rsidRPr="006A3CC3">
        <w:rPr>
          <w:rFonts w:ascii="David" w:hAnsi="David" w:hint="cs"/>
          <w:rtl/>
        </w:rPr>
        <w:t>ש</w:t>
      </w:r>
      <w:r w:rsidRPr="006A3CC3">
        <w:rPr>
          <w:rFonts w:ascii="David" w:hAnsi="David"/>
          <w:rtl/>
        </w:rPr>
        <w:t>היוו עבורו טראומה לא קלה</w:t>
      </w:r>
      <w:r w:rsidRPr="006A3CC3">
        <w:rPr>
          <w:rFonts w:ascii="David" w:hAnsi="David" w:hint="cs"/>
          <w:rtl/>
        </w:rPr>
        <w:t xml:space="preserve">, נמצא בטיפול </w:t>
      </w:r>
      <w:r w:rsidRPr="006A3CC3">
        <w:rPr>
          <w:rFonts w:ascii="David" w:hAnsi="David"/>
          <w:rtl/>
        </w:rPr>
        <w:t>פסיכיאטרי ו</w:t>
      </w:r>
      <w:r w:rsidRPr="006A3CC3">
        <w:rPr>
          <w:rFonts w:ascii="David" w:hAnsi="David" w:hint="cs"/>
          <w:rtl/>
        </w:rPr>
        <w:t xml:space="preserve">כי </w:t>
      </w:r>
      <w:r w:rsidRPr="006A3CC3">
        <w:rPr>
          <w:rFonts w:ascii="David" w:hAnsi="David"/>
          <w:rtl/>
        </w:rPr>
        <w:t>מאז ביצוע העבירות נ</w:t>
      </w:r>
      <w:r w:rsidRPr="006A3CC3">
        <w:rPr>
          <w:rFonts w:ascii="David" w:hAnsi="David" w:hint="cs"/>
          <w:rtl/>
        </w:rPr>
        <w:t>ו</w:t>
      </w:r>
      <w:r w:rsidRPr="006A3CC3">
        <w:rPr>
          <w:rFonts w:ascii="David" w:hAnsi="David"/>
          <w:rtl/>
        </w:rPr>
        <w:t xml:space="preserve">שא כתב האישום לא נפתחו נגדו תיקים נוספים. </w:t>
      </w:r>
      <w:r w:rsidRPr="006A3CC3">
        <w:rPr>
          <w:rFonts w:ascii="David" w:hAnsi="David" w:hint="cs"/>
          <w:rtl/>
        </w:rPr>
        <w:t>עוד טען, כי ה</w:t>
      </w:r>
      <w:r w:rsidRPr="006A3CC3">
        <w:rPr>
          <w:rFonts w:ascii="David" w:hAnsi="David"/>
          <w:rtl/>
        </w:rPr>
        <w:t xml:space="preserve">נאשם </w:t>
      </w:r>
      <w:r w:rsidRPr="006A3CC3">
        <w:rPr>
          <w:rFonts w:ascii="David" w:hAnsi="David" w:hint="cs"/>
          <w:rtl/>
        </w:rPr>
        <w:t>שירת</w:t>
      </w:r>
      <w:r w:rsidRPr="006A3CC3">
        <w:rPr>
          <w:rFonts w:ascii="David" w:hAnsi="David"/>
          <w:rtl/>
        </w:rPr>
        <w:t xml:space="preserve"> שירות צבאי מלא  בצנחנים, שירת במילואים </w:t>
      </w:r>
      <w:r w:rsidRPr="006A3CC3">
        <w:rPr>
          <w:rFonts w:ascii="David" w:hAnsi="David" w:hint="cs"/>
          <w:rtl/>
        </w:rPr>
        <w:t>ו</w:t>
      </w:r>
      <w:r w:rsidRPr="006A3CC3">
        <w:rPr>
          <w:rFonts w:ascii="David" w:hAnsi="David"/>
          <w:rtl/>
        </w:rPr>
        <w:t>במשרד רוה"מ</w:t>
      </w:r>
      <w:r w:rsidRPr="006A3CC3">
        <w:rPr>
          <w:rFonts w:ascii="David" w:hAnsi="David" w:hint="cs"/>
          <w:rtl/>
        </w:rPr>
        <w:t>,</w:t>
      </w:r>
      <w:r w:rsidRPr="006A3CC3">
        <w:rPr>
          <w:rFonts w:ascii="David" w:hAnsi="David"/>
          <w:rtl/>
        </w:rPr>
        <w:t xml:space="preserve"> בהמשך עב</w:t>
      </w:r>
      <w:r w:rsidRPr="006A3CC3">
        <w:rPr>
          <w:rFonts w:ascii="David" w:hAnsi="David" w:hint="cs"/>
          <w:rtl/>
        </w:rPr>
        <w:t>ד</w:t>
      </w:r>
      <w:r w:rsidRPr="006A3CC3">
        <w:rPr>
          <w:rFonts w:ascii="David" w:hAnsi="David"/>
          <w:rtl/>
        </w:rPr>
        <w:t xml:space="preserve"> </w:t>
      </w:r>
      <w:r w:rsidRPr="006A3CC3">
        <w:rPr>
          <w:rFonts w:ascii="David" w:hAnsi="David" w:hint="cs"/>
          <w:rtl/>
        </w:rPr>
        <w:t xml:space="preserve">מספר שנים </w:t>
      </w:r>
      <w:r w:rsidRPr="006A3CC3">
        <w:rPr>
          <w:rFonts w:ascii="David" w:hAnsi="David"/>
          <w:rtl/>
        </w:rPr>
        <w:t>באלביט</w:t>
      </w:r>
      <w:r w:rsidRPr="006A3CC3">
        <w:rPr>
          <w:rFonts w:ascii="David" w:hAnsi="David" w:hint="cs"/>
          <w:rtl/>
        </w:rPr>
        <w:t>,</w:t>
      </w:r>
      <w:r w:rsidRPr="006A3CC3">
        <w:rPr>
          <w:rFonts w:ascii="David" w:hAnsi="David"/>
          <w:rtl/>
        </w:rPr>
        <w:t xml:space="preserve"> ו</w:t>
      </w:r>
      <w:r w:rsidRPr="006A3CC3">
        <w:rPr>
          <w:rFonts w:ascii="David" w:hAnsi="David" w:hint="cs"/>
          <w:rtl/>
        </w:rPr>
        <w:t xml:space="preserve">כיום </w:t>
      </w:r>
      <w:r w:rsidRPr="006A3CC3">
        <w:rPr>
          <w:rFonts w:ascii="David" w:hAnsi="David"/>
          <w:rtl/>
        </w:rPr>
        <w:t xml:space="preserve">בעל </w:t>
      </w:r>
      <w:r w:rsidRPr="006A3CC3">
        <w:rPr>
          <w:rFonts w:ascii="David" w:hAnsi="David" w:hint="cs"/>
          <w:rtl/>
        </w:rPr>
        <w:t>הסמכה</w:t>
      </w:r>
      <w:r w:rsidRPr="006A3CC3">
        <w:rPr>
          <w:rFonts w:ascii="David" w:hAnsi="David"/>
          <w:rtl/>
        </w:rPr>
        <w:t xml:space="preserve"> </w:t>
      </w:r>
      <w:r w:rsidRPr="006A3CC3">
        <w:rPr>
          <w:rFonts w:ascii="David" w:hAnsi="David" w:hint="cs"/>
          <w:rtl/>
        </w:rPr>
        <w:t>כ</w:t>
      </w:r>
      <w:r w:rsidRPr="006A3CC3">
        <w:rPr>
          <w:rFonts w:ascii="David" w:hAnsi="David"/>
          <w:rtl/>
        </w:rPr>
        <w:t>בודק תוכנה.</w:t>
      </w:r>
      <w:r w:rsidRPr="006A3CC3">
        <w:rPr>
          <w:rFonts w:ascii="David" w:hAnsi="David" w:hint="cs"/>
          <w:rtl/>
        </w:rPr>
        <w:t xml:space="preserve"> ב"כ הנאשם טען כי </w:t>
      </w:r>
      <w:r w:rsidRPr="006A3CC3">
        <w:rPr>
          <w:rFonts w:ascii="David" w:hAnsi="David"/>
          <w:rtl/>
        </w:rPr>
        <w:t xml:space="preserve">התסקירים שהוגשו בעניינו של הנאשם מתארים אדם המבטא הכרה בבעיותיו </w:t>
      </w:r>
      <w:r w:rsidRPr="006A3CC3">
        <w:rPr>
          <w:rFonts w:ascii="David" w:hAnsi="David" w:hint="cs"/>
          <w:rtl/>
        </w:rPr>
        <w:t xml:space="preserve">וכי </w:t>
      </w:r>
      <w:r w:rsidRPr="006A3CC3">
        <w:rPr>
          <w:rFonts w:ascii="David" w:hAnsi="David"/>
          <w:rtl/>
        </w:rPr>
        <w:t>התנהלותו במקרה דנן הייתה על רקע התדרדרות במצבו הרגשי ו</w:t>
      </w:r>
      <w:r w:rsidRPr="006A3CC3">
        <w:rPr>
          <w:rFonts w:ascii="David" w:hAnsi="David" w:hint="cs"/>
          <w:rtl/>
        </w:rPr>
        <w:t xml:space="preserve">העדר </w:t>
      </w:r>
      <w:r w:rsidRPr="006A3CC3">
        <w:rPr>
          <w:rFonts w:ascii="David" w:hAnsi="David"/>
          <w:rtl/>
        </w:rPr>
        <w:t>שיקול דעת</w:t>
      </w:r>
      <w:r w:rsidRPr="006A3CC3">
        <w:rPr>
          <w:rFonts w:ascii="David" w:hAnsi="David" w:hint="cs"/>
          <w:rtl/>
        </w:rPr>
        <w:t xml:space="preserve">. </w:t>
      </w:r>
    </w:p>
    <w:p w14:paraId="33B8EEFB" w14:textId="77777777" w:rsidR="00F0083D" w:rsidRPr="006A3CC3" w:rsidRDefault="00F0083D" w:rsidP="006A3CC3">
      <w:pPr>
        <w:spacing w:line="360" w:lineRule="auto"/>
        <w:jc w:val="both"/>
        <w:rPr>
          <w:rFonts w:ascii="David" w:hAnsi="David"/>
          <w:rtl/>
        </w:rPr>
      </w:pPr>
      <w:r w:rsidRPr="006A3CC3">
        <w:rPr>
          <w:rFonts w:ascii="David" w:hAnsi="David"/>
          <w:rtl/>
        </w:rPr>
        <w:t>ב"כ הנאשם</w:t>
      </w:r>
      <w:r w:rsidRPr="006A3CC3">
        <w:rPr>
          <w:rFonts w:ascii="David" w:hAnsi="David" w:hint="cs"/>
          <w:rtl/>
        </w:rPr>
        <w:t xml:space="preserve"> הדגיש כי</w:t>
      </w:r>
      <w:r w:rsidRPr="006A3CC3">
        <w:rPr>
          <w:rFonts w:ascii="David" w:hAnsi="David"/>
          <w:rtl/>
        </w:rPr>
        <w:t xml:space="preserve"> הנאשם שיתף </w:t>
      </w:r>
      <w:r w:rsidRPr="006A3CC3">
        <w:rPr>
          <w:rFonts w:ascii="David" w:hAnsi="David" w:hint="cs"/>
          <w:rtl/>
        </w:rPr>
        <w:t>פעולה</w:t>
      </w:r>
      <w:r w:rsidRPr="006A3CC3">
        <w:rPr>
          <w:rFonts w:ascii="David" w:hAnsi="David"/>
          <w:rtl/>
        </w:rPr>
        <w:t xml:space="preserve"> בשיחות פרטניות טיפוליות </w:t>
      </w:r>
      <w:r w:rsidRPr="006A3CC3">
        <w:rPr>
          <w:rFonts w:ascii="David" w:hAnsi="David" w:hint="cs"/>
          <w:rtl/>
        </w:rPr>
        <w:t>המתקיימות במסגרת פרטית</w:t>
      </w:r>
      <w:r w:rsidRPr="006A3CC3">
        <w:rPr>
          <w:rFonts w:ascii="David" w:hAnsi="David"/>
          <w:rtl/>
        </w:rPr>
        <w:t xml:space="preserve">, מסר בדיקות שתן </w:t>
      </w:r>
      <w:r w:rsidRPr="006A3CC3">
        <w:rPr>
          <w:rFonts w:ascii="David" w:hAnsi="David" w:hint="cs"/>
          <w:rtl/>
        </w:rPr>
        <w:t>ללא שרידי סם</w:t>
      </w:r>
      <w:r w:rsidRPr="006A3CC3">
        <w:rPr>
          <w:rFonts w:ascii="David" w:hAnsi="David" w:hint="cs"/>
        </w:rPr>
        <w:t xml:space="preserve"> </w:t>
      </w:r>
      <w:r w:rsidRPr="006A3CC3">
        <w:rPr>
          <w:rFonts w:ascii="David" w:hAnsi="David" w:hint="cs"/>
          <w:rtl/>
        </w:rPr>
        <w:t>וטען כי</w:t>
      </w:r>
      <w:r w:rsidRPr="006A3CC3">
        <w:rPr>
          <w:rFonts w:ascii="David" w:hAnsi="David"/>
          <w:rtl/>
        </w:rPr>
        <w:t xml:space="preserve"> השתת עונש מוחשי בדמות מאסר בפועל או </w:t>
      </w:r>
      <w:r w:rsidRPr="006A3CC3">
        <w:rPr>
          <w:rFonts w:ascii="David" w:hAnsi="David" w:hint="cs"/>
          <w:rtl/>
        </w:rPr>
        <w:t xml:space="preserve">בדרך של </w:t>
      </w:r>
      <w:r w:rsidRPr="006A3CC3">
        <w:rPr>
          <w:rFonts w:ascii="David" w:hAnsi="David"/>
          <w:rtl/>
        </w:rPr>
        <w:t xml:space="preserve">עבודות שירות עלולים להביא לקריסת הנאשם ולרגרסיה קשה שתפגע אנושות בהליך השיקומי שלו. </w:t>
      </w:r>
      <w:r w:rsidRPr="006A3CC3">
        <w:rPr>
          <w:rFonts w:ascii="David" w:hAnsi="David" w:hint="cs"/>
          <w:rtl/>
        </w:rPr>
        <w:t xml:space="preserve">עוד טען כי </w:t>
      </w:r>
      <w:r w:rsidRPr="006A3CC3">
        <w:rPr>
          <w:rFonts w:ascii="David" w:hAnsi="David"/>
          <w:rtl/>
        </w:rPr>
        <w:t>הנאשם הבין את הפסול במעשיו,</w:t>
      </w:r>
      <w:r w:rsidRPr="006A3CC3">
        <w:rPr>
          <w:rFonts w:ascii="David" w:hAnsi="David" w:hint="cs"/>
          <w:rtl/>
        </w:rPr>
        <w:t xml:space="preserve"> </w:t>
      </w:r>
      <w:r w:rsidRPr="006A3CC3">
        <w:rPr>
          <w:rFonts w:ascii="David" w:hAnsi="David"/>
          <w:rtl/>
        </w:rPr>
        <w:t>לקח אחריות מלאה</w:t>
      </w:r>
      <w:r w:rsidRPr="006A3CC3">
        <w:rPr>
          <w:rFonts w:ascii="David" w:hAnsi="David" w:hint="cs"/>
        </w:rPr>
        <w:t xml:space="preserve"> </w:t>
      </w:r>
      <w:r w:rsidRPr="006A3CC3">
        <w:rPr>
          <w:rFonts w:ascii="David" w:hAnsi="David" w:hint="cs"/>
          <w:rtl/>
        </w:rPr>
        <w:t>עליהם</w:t>
      </w:r>
      <w:r w:rsidRPr="006A3CC3">
        <w:rPr>
          <w:rFonts w:ascii="David" w:hAnsi="David"/>
          <w:rtl/>
        </w:rPr>
        <w:t xml:space="preserve">, הביע חרטה, </w:t>
      </w:r>
      <w:r w:rsidRPr="006A3CC3">
        <w:rPr>
          <w:rFonts w:ascii="David" w:hAnsi="David" w:hint="cs"/>
          <w:rtl/>
        </w:rPr>
        <w:t xml:space="preserve">לא הפר את התנאים המגבילים ולא נפתחו נגדו תיקים נוספים. </w:t>
      </w:r>
      <w:r w:rsidRPr="006A3CC3">
        <w:rPr>
          <w:rFonts w:ascii="David" w:hAnsi="David"/>
          <w:rtl/>
        </w:rPr>
        <w:t>בסיום טיעוניו</w:t>
      </w:r>
      <w:r w:rsidRPr="006A3CC3">
        <w:rPr>
          <w:rFonts w:ascii="David" w:hAnsi="David" w:hint="cs"/>
          <w:rtl/>
        </w:rPr>
        <w:t xml:space="preserve"> לעונש</w:t>
      </w:r>
      <w:r w:rsidRPr="006A3CC3">
        <w:rPr>
          <w:rFonts w:ascii="David" w:hAnsi="David"/>
          <w:rtl/>
        </w:rPr>
        <w:t>, עתר ב"כ הנאשם לא</w:t>
      </w:r>
      <w:r w:rsidRPr="006A3CC3">
        <w:rPr>
          <w:rFonts w:ascii="David" w:hAnsi="David" w:hint="cs"/>
          <w:rtl/>
        </w:rPr>
        <w:t>י</w:t>
      </w:r>
      <w:r w:rsidRPr="006A3CC3">
        <w:rPr>
          <w:rFonts w:ascii="David" w:hAnsi="David"/>
          <w:rtl/>
        </w:rPr>
        <w:t>מ</w:t>
      </w:r>
      <w:r w:rsidRPr="006A3CC3">
        <w:rPr>
          <w:rFonts w:ascii="David" w:hAnsi="David" w:hint="cs"/>
          <w:rtl/>
        </w:rPr>
        <w:t>ו</w:t>
      </w:r>
      <w:r w:rsidRPr="006A3CC3">
        <w:rPr>
          <w:rFonts w:ascii="David" w:hAnsi="David"/>
          <w:rtl/>
        </w:rPr>
        <w:t xml:space="preserve">ץ המלצות שירות המבחן והפנה לפסיקה. </w:t>
      </w:r>
    </w:p>
    <w:p w14:paraId="58B4D6C5" w14:textId="77777777" w:rsidR="00F0083D" w:rsidRPr="006A3CC3" w:rsidRDefault="00F0083D" w:rsidP="006A3CC3">
      <w:pPr>
        <w:spacing w:line="360" w:lineRule="auto"/>
        <w:rPr>
          <w:rFonts w:ascii="David" w:hAnsi="David"/>
          <w:rtl/>
        </w:rPr>
      </w:pPr>
    </w:p>
    <w:p w14:paraId="2CA01743" w14:textId="77777777" w:rsidR="00F0083D" w:rsidRPr="006A3CC3" w:rsidRDefault="00F0083D" w:rsidP="006A3CC3">
      <w:pPr>
        <w:spacing w:line="360" w:lineRule="auto"/>
        <w:jc w:val="both"/>
        <w:rPr>
          <w:rFonts w:ascii="David" w:hAnsi="David"/>
          <w:rtl/>
        </w:rPr>
      </w:pPr>
      <w:r w:rsidRPr="006A3CC3">
        <w:rPr>
          <w:rFonts w:ascii="David" w:hAnsi="David"/>
          <w:rtl/>
        </w:rPr>
        <w:t xml:space="preserve">הנאשם בדברו האחרון </w:t>
      </w:r>
      <w:r w:rsidRPr="006A3CC3">
        <w:rPr>
          <w:rFonts w:ascii="David" w:hAnsi="David" w:hint="cs"/>
          <w:rtl/>
        </w:rPr>
        <w:t xml:space="preserve">טרם גזר הדין </w:t>
      </w:r>
      <w:r w:rsidRPr="006A3CC3">
        <w:rPr>
          <w:rFonts w:ascii="David" w:hAnsi="David"/>
          <w:rtl/>
        </w:rPr>
        <w:t>אמר כי הו</w:t>
      </w:r>
      <w:r w:rsidRPr="006A3CC3">
        <w:rPr>
          <w:rFonts w:ascii="David" w:hAnsi="David" w:hint="cs"/>
          <w:rtl/>
        </w:rPr>
        <w:t>א</w:t>
      </w:r>
      <w:r w:rsidRPr="006A3CC3">
        <w:rPr>
          <w:rFonts w:ascii="David" w:hAnsi="David"/>
          <w:rtl/>
        </w:rPr>
        <w:t xml:space="preserve"> מצר על מעשיו, </w:t>
      </w:r>
      <w:r w:rsidRPr="006A3CC3">
        <w:rPr>
          <w:rFonts w:ascii="David" w:hAnsi="David" w:hint="cs"/>
          <w:rtl/>
        </w:rPr>
        <w:t>שגרמו</w:t>
      </w:r>
      <w:r w:rsidRPr="006A3CC3">
        <w:rPr>
          <w:rFonts w:ascii="David" w:hAnsi="David"/>
          <w:rtl/>
        </w:rPr>
        <w:t xml:space="preserve"> גם לפגיעה בחייו</w:t>
      </w:r>
      <w:r w:rsidRPr="006A3CC3">
        <w:rPr>
          <w:rFonts w:ascii="David" w:hAnsi="David" w:hint="cs"/>
          <w:rtl/>
        </w:rPr>
        <w:t>,</w:t>
      </w:r>
      <w:r w:rsidRPr="006A3CC3">
        <w:rPr>
          <w:rFonts w:ascii="David" w:hAnsi="David"/>
          <w:rtl/>
        </w:rPr>
        <w:t xml:space="preserve"> ב</w:t>
      </w:r>
      <w:r w:rsidRPr="006A3CC3">
        <w:rPr>
          <w:rFonts w:ascii="David" w:hAnsi="David" w:hint="cs"/>
          <w:rtl/>
        </w:rPr>
        <w:t>עצם</w:t>
      </w:r>
      <w:r w:rsidRPr="006A3CC3">
        <w:rPr>
          <w:rFonts w:ascii="David" w:hAnsi="David"/>
          <w:rtl/>
        </w:rPr>
        <w:t xml:space="preserve"> חווי</w:t>
      </w:r>
      <w:r w:rsidRPr="006A3CC3">
        <w:rPr>
          <w:rFonts w:ascii="David" w:hAnsi="David" w:hint="cs"/>
          <w:rtl/>
        </w:rPr>
        <w:t>י</w:t>
      </w:r>
      <w:r w:rsidRPr="006A3CC3">
        <w:rPr>
          <w:rFonts w:ascii="David" w:hAnsi="David"/>
          <w:rtl/>
        </w:rPr>
        <w:t xml:space="preserve">ת </w:t>
      </w:r>
      <w:r w:rsidRPr="006A3CC3">
        <w:rPr>
          <w:rFonts w:ascii="David" w:hAnsi="David" w:hint="cs"/>
          <w:rtl/>
        </w:rPr>
        <w:t>ה</w:t>
      </w:r>
      <w:r w:rsidRPr="006A3CC3">
        <w:rPr>
          <w:rFonts w:ascii="David" w:hAnsi="David"/>
          <w:rtl/>
        </w:rPr>
        <w:t>מעצר, א</w:t>
      </w:r>
      <w:r w:rsidRPr="006A3CC3">
        <w:rPr>
          <w:rFonts w:ascii="David" w:hAnsi="David" w:hint="cs"/>
          <w:rtl/>
        </w:rPr>
        <w:t>ו</w:t>
      </w:r>
      <w:r w:rsidRPr="006A3CC3">
        <w:rPr>
          <w:rFonts w:ascii="David" w:hAnsi="David"/>
          <w:rtl/>
        </w:rPr>
        <w:t xml:space="preserve">בדן  הזוגיות </w:t>
      </w:r>
      <w:r w:rsidRPr="006A3CC3">
        <w:rPr>
          <w:rFonts w:ascii="David" w:hAnsi="David" w:hint="cs"/>
          <w:rtl/>
        </w:rPr>
        <w:t>ו</w:t>
      </w:r>
      <w:r w:rsidRPr="006A3CC3">
        <w:rPr>
          <w:rFonts w:ascii="David" w:hAnsi="David"/>
          <w:rtl/>
        </w:rPr>
        <w:t>אובדן עבודתו</w:t>
      </w:r>
      <w:r w:rsidRPr="006A3CC3">
        <w:rPr>
          <w:rFonts w:ascii="David" w:hAnsi="David" w:hint="cs"/>
          <w:rtl/>
        </w:rPr>
        <w:t>,</w:t>
      </w:r>
      <w:r w:rsidRPr="006A3CC3">
        <w:rPr>
          <w:rFonts w:ascii="David" w:hAnsi="David"/>
          <w:rtl/>
        </w:rPr>
        <w:t xml:space="preserve"> וכי </w:t>
      </w:r>
      <w:r w:rsidRPr="006A3CC3">
        <w:rPr>
          <w:rFonts w:ascii="David" w:hAnsi="David" w:hint="cs"/>
          <w:rtl/>
        </w:rPr>
        <w:t>כיום, כשהוא בן</w:t>
      </w:r>
      <w:r w:rsidRPr="006A3CC3">
        <w:rPr>
          <w:rFonts w:ascii="David" w:hAnsi="David"/>
          <w:rtl/>
        </w:rPr>
        <w:t xml:space="preserve"> 41</w:t>
      </w:r>
      <w:r w:rsidRPr="006A3CC3">
        <w:rPr>
          <w:rFonts w:ascii="David" w:hAnsi="David" w:hint="cs"/>
          <w:rtl/>
        </w:rPr>
        <w:t>,</w:t>
      </w:r>
      <w:r w:rsidRPr="006A3CC3">
        <w:rPr>
          <w:rFonts w:ascii="David" w:hAnsi="David"/>
          <w:rtl/>
        </w:rPr>
        <w:t xml:space="preserve"> </w:t>
      </w:r>
      <w:r w:rsidRPr="006A3CC3">
        <w:rPr>
          <w:rFonts w:ascii="David" w:hAnsi="David" w:hint="cs"/>
          <w:rtl/>
        </w:rPr>
        <w:t>עליו להתחיל לבנות את חייו</w:t>
      </w:r>
      <w:r w:rsidRPr="006A3CC3">
        <w:rPr>
          <w:rFonts w:ascii="David" w:hAnsi="David"/>
          <w:rtl/>
        </w:rPr>
        <w:t xml:space="preserve"> מחדש. </w:t>
      </w:r>
    </w:p>
    <w:p w14:paraId="14A93B10" w14:textId="77777777" w:rsidR="00F0083D" w:rsidRPr="006A3CC3" w:rsidRDefault="00F0083D" w:rsidP="006A3CC3">
      <w:pPr>
        <w:spacing w:line="360" w:lineRule="auto"/>
        <w:rPr>
          <w:rFonts w:ascii="David" w:hAnsi="David"/>
          <w:rtl/>
        </w:rPr>
      </w:pPr>
    </w:p>
    <w:p w14:paraId="3B4B807F" w14:textId="77777777" w:rsidR="00F0083D" w:rsidRPr="006A3CC3" w:rsidRDefault="00F0083D" w:rsidP="006A3CC3">
      <w:pPr>
        <w:spacing w:line="360" w:lineRule="auto"/>
        <w:rPr>
          <w:rFonts w:ascii="David" w:hAnsi="David"/>
          <w:b/>
          <w:bCs/>
          <w:u w:val="single"/>
          <w:rtl/>
        </w:rPr>
      </w:pPr>
      <w:r w:rsidRPr="006A3CC3">
        <w:rPr>
          <w:rFonts w:ascii="David" w:hAnsi="David"/>
          <w:b/>
          <w:bCs/>
          <w:u w:val="single"/>
          <w:rtl/>
        </w:rPr>
        <w:t xml:space="preserve">דיון והכרעה </w:t>
      </w:r>
    </w:p>
    <w:p w14:paraId="5A8D5E01" w14:textId="77777777" w:rsidR="00F0083D" w:rsidRPr="006A3CC3" w:rsidRDefault="00F0083D" w:rsidP="006A3CC3">
      <w:pPr>
        <w:spacing w:line="360" w:lineRule="auto"/>
        <w:jc w:val="both"/>
        <w:rPr>
          <w:rFonts w:ascii="David" w:hAnsi="David"/>
          <w:b/>
          <w:bCs/>
          <w:u w:val="single"/>
          <w:rtl/>
        </w:rPr>
      </w:pPr>
    </w:p>
    <w:p w14:paraId="7C5C2C58" w14:textId="77777777" w:rsidR="00F0083D" w:rsidRPr="006A3CC3" w:rsidRDefault="00F0083D" w:rsidP="006A3CC3">
      <w:pPr>
        <w:spacing w:line="360" w:lineRule="auto"/>
        <w:jc w:val="both"/>
        <w:rPr>
          <w:rFonts w:ascii="David" w:hAnsi="David"/>
          <w:rtl/>
        </w:rPr>
      </w:pPr>
      <w:r w:rsidRPr="006A3CC3">
        <w:rPr>
          <w:rFonts w:ascii="David" w:hAnsi="David" w:hint="cs"/>
          <w:rtl/>
        </w:rPr>
        <w:t xml:space="preserve">הנאשם הורשע בכך שגידל וייצר במעבדה שהקים בביתו 176 שתילים של סם מסוג קנאבוס במשקל כולל של 10.60 קילוגרם נטו וכן החזיק בכלים המשמשים להכנת הסם. </w:t>
      </w:r>
    </w:p>
    <w:p w14:paraId="771E1FF4" w14:textId="77777777" w:rsidR="00F0083D" w:rsidRPr="006A3CC3" w:rsidRDefault="00F0083D" w:rsidP="006A3CC3">
      <w:pPr>
        <w:spacing w:line="360" w:lineRule="auto"/>
        <w:jc w:val="both"/>
        <w:rPr>
          <w:rFonts w:ascii="David" w:hAnsi="David"/>
          <w:rtl/>
        </w:rPr>
      </w:pPr>
      <w:r w:rsidRPr="006A3CC3">
        <w:rPr>
          <w:rFonts w:ascii="David" w:hAnsi="David" w:hint="cs"/>
          <w:rtl/>
        </w:rPr>
        <w:t xml:space="preserve"> </w:t>
      </w:r>
    </w:p>
    <w:p w14:paraId="59BCDABC" w14:textId="77777777" w:rsidR="00F0083D" w:rsidRPr="006A3CC3" w:rsidRDefault="00F0083D" w:rsidP="006A3CC3">
      <w:pPr>
        <w:spacing w:line="360" w:lineRule="auto"/>
        <w:jc w:val="both"/>
        <w:rPr>
          <w:rFonts w:ascii="David" w:hAnsi="David"/>
          <w:rtl/>
        </w:rPr>
      </w:pPr>
      <w:r w:rsidRPr="006A3CC3">
        <w:rPr>
          <w:rFonts w:ascii="David" w:hAnsi="David"/>
          <w:rtl/>
        </w:rPr>
        <w:t xml:space="preserve">הערכים החברתיים המוגנים אשר נפגעו כתוצאה מביצוע העבירות הם בריאותו הפיזית והנפשית של הציבור מנזקי השימוש בסמים מסוכנים, לרבות ביצוע עבירות נלוות לשם מימון צריכת הסמים, בהיות העיסוק בסם מחולל פשיעה עיקרי. </w:t>
      </w:r>
    </w:p>
    <w:p w14:paraId="3D204B51" w14:textId="77777777" w:rsidR="00F0083D" w:rsidRPr="006A3CC3" w:rsidRDefault="00F0083D" w:rsidP="006A3CC3">
      <w:pPr>
        <w:spacing w:line="360" w:lineRule="auto"/>
        <w:jc w:val="both"/>
        <w:rPr>
          <w:rFonts w:ascii="David" w:hAnsi="David"/>
          <w:rtl/>
        </w:rPr>
      </w:pPr>
    </w:p>
    <w:p w14:paraId="1AF64748" w14:textId="77777777" w:rsidR="00F0083D" w:rsidRPr="006A3CC3" w:rsidRDefault="00F0083D" w:rsidP="006A3CC3">
      <w:pPr>
        <w:spacing w:line="360" w:lineRule="auto"/>
        <w:jc w:val="both"/>
        <w:rPr>
          <w:rFonts w:ascii="David" w:hAnsi="David"/>
          <w:rtl/>
        </w:rPr>
      </w:pPr>
      <w:r w:rsidRPr="006A3CC3">
        <w:rPr>
          <w:rFonts w:ascii="David" w:hAnsi="David"/>
          <w:rtl/>
        </w:rPr>
        <w:t>על החומרה שבעבירות הסמים בהן הורשע הנאשם</w:t>
      </w:r>
      <w:r w:rsidRPr="006A3CC3">
        <w:rPr>
          <w:rFonts w:ascii="David" w:hAnsi="David" w:hint="cs"/>
          <w:rtl/>
        </w:rPr>
        <w:t>,</w:t>
      </w:r>
      <w:r w:rsidRPr="006A3CC3">
        <w:rPr>
          <w:rFonts w:ascii="David" w:hAnsi="David"/>
          <w:rtl/>
        </w:rPr>
        <w:t xml:space="preserve"> ניתן ללמוד מהעונש המקסימלי שקבע המחוקק בצד כל אחת מעבירות אלו</w:t>
      </w:r>
      <w:r w:rsidRPr="006A3CC3">
        <w:rPr>
          <w:rFonts w:ascii="David" w:hAnsi="David" w:hint="cs"/>
          <w:rtl/>
        </w:rPr>
        <w:t xml:space="preserve"> </w:t>
      </w:r>
      <w:r w:rsidRPr="006A3CC3">
        <w:rPr>
          <w:rFonts w:ascii="David" w:hAnsi="David"/>
          <w:rtl/>
        </w:rPr>
        <w:t>–</w:t>
      </w:r>
      <w:r w:rsidRPr="006A3CC3">
        <w:rPr>
          <w:rFonts w:ascii="David" w:hAnsi="David" w:hint="cs"/>
          <w:rtl/>
        </w:rPr>
        <w:t xml:space="preserve"> עד </w:t>
      </w:r>
      <w:r w:rsidRPr="006A3CC3">
        <w:rPr>
          <w:rFonts w:ascii="David" w:hAnsi="David"/>
          <w:rtl/>
        </w:rPr>
        <w:t xml:space="preserve">20 שנות מאסר. </w:t>
      </w:r>
    </w:p>
    <w:p w14:paraId="75195B5C" w14:textId="77777777" w:rsidR="00F0083D" w:rsidRPr="006A3CC3" w:rsidRDefault="00F0083D" w:rsidP="006A3CC3">
      <w:pPr>
        <w:spacing w:line="360" w:lineRule="auto"/>
        <w:jc w:val="both"/>
        <w:rPr>
          <w:rFonts w:ascii="David" w:hAnsi="David"/>
          <w:rtl/>
        </w:rPr>
      </w:pPr>
    </w:p>
    <w:p w14:paraId="68D2E031" w14:textId="77777777" w:rsidR="00F0083D" w:rsidRPr="006A3CC3" w:rsidRDefault="00F0083D" w:rsidP="006A3CC3">
      <w:pPr>
        <w:spacing w:line="360" w:lineRule="auto"/>
        <w:jc w:val="both"/>
        <w:rPr>
          <w:rFonts w:ascii="David" w:hAnsi="David"/>
          <w:rtl/>
        </w:rPr>
      </w:pPr>
      <w:r w:rsidRPr="006A3CC3">
        <w:rPr>
          <w:rFonts w:ascii="David" w:hAnsi="David"/>
          <w:rtl/>
        </w:rPr>
        <w:t>עבירת גידול הס</w:t>
      </w:r>
      <w:r w:rsidRPr="006A3CC3">
        <w:rPr>
          <w:rFonts w:ascii="David" w:hAnsi="David" w:hint="cs"/>
          <w:rtl/>
        </w:rPr>
        <w:t>מי</w:t>
      </w:r>
      <w:r w:rsidRPr="006A3CC3">
        <w:rPr>
          <w:rFonts w:ascii="David" w:hAnsi="David"/>
          <w:rtl/>
        </w:rPr>
        <w:t xml:space="preserve">ם מנויה </w:t>
      </w:r>
      <w:hyperlink r:id="rId16" w:history="1">
        <w:r w:rsidRPr="00F0083D">
          <w:rPr>
            <w:rStyle w:val="Hyperlink"/>
            <w:rFonts w:ascii="David" w:hAnsi="David"/>
            <w:rtl/>
          </w:rPr>
          <w:t>בסעיף 6</w:t>
        </w:r>
      </w:hyperlink>
      <w:r w:rsidRPr="006A3CC3">
        <w:rPr>
          <w:rFonts w:ascii="David" w:hAnsi="David"/>
          <w:rtl/>
        </w:rPr>
        <w:t xml:space="preserve"> לפקודת הסמים המסוכנים, יחד עם ייצור והכנת סמים, כאשר הרציונל העומד מאחורי סעיף זה הוא מניעת הכנסת סם חדש למעגל הסמים. </w:t>
      </w:r>
    </w:p>
    <w:p w14:paraId="7CEF96BB" w14:textId="77777777" w:rsidR="00F0083D" w:rsidRPr="006A3CC3" w:rsidRDefault="00F0083D" w:rsidP="006A3CC3">
      <w:pPr>
        <w:spacing w:line="360" w:lineRule="auto"/>
        <w:jc w:val="both"/>
        <w:rPr>
          <w:rFonts w:ascii="David" w:hAnsi="David"/>
          <w:rtl/>
        </w:rPr>
      </w:pPr>
    </w:p>
    <w:p w14:paraId="0E768976" w14:textId="77777777" w:rsidR="00F0083D" w:rsidRPr="006A3CC3" w:rsidRDefault="00F0083D" w:rsidP="006A3CC3">
      <w:pPr>
        <w:spacing w:line="360" w:lineRule="auto"/>
        <w:jc w:val="both"/>
        <w:rPr>
          <w:rFonts w:ascii="David" w:hAnsi="David"/>
          <w:rtl/>
        </w:rPr>
      </w:pPr>
      <w:r w:rsidRPr="006A3CC3">
        <w:rPr>
          <w:rFonts w:ascii="David" w:hAnsi="David"/>
          <w:rtl/>
        </w:rPr>
        <w:t>על בית המשפט מוטלת החובה להחמיר בענישת מגדלי הסמים, על מנת לצקת תוכן לתכלית החקיקה, לגמול להם על מעשיהם</w:t>
      </w:r>
      <w:r w:rsidRPr="006A3CC3">
        <w:rPr>
          <w:rFonts w:ascii="David" w:hAnsi="David" w:hint="cs"/>
          <w:rtl/>
        </w:rPr>
        <w:t>,</w:t>
      </w:r>
      <w:r w:rsidRPr="006A3CC3">
        <w:rPr>
          <w:rFonts w:ascii="David" w:hAnsi="David"/>
          <w:rtl/>
        </w:rPr>
        <w:t xml:space="preserve"> ולהרתיע את הציבור בכלל ו</w:t>
      </w:r>
      <w:r w:rsidRPr="006A3CC3">
        <w:rPr>
          <w:rFonts w:ascii="David" w:hAnsi="David" w:hint="cs"/>
          <w:rtl/>
        </w:rPr>
        <w:t xml:space="preserve">את </w:t>
      </w:r>
      <w:r w:rsidRPr="006A3CC3">
        <w:rPr>
          <w:rFonts w:ascii="David" w:hAnsi="David"/>
          <w:rtl/>
        </w:rPr>
        <w:t>הנאשמים בפרט</w:t>
      </w:r>
      <w:r w:rsidRPr="006A3CC3">
        <w:rPr>
          <w:rFonts w:ascii="David" w:hAnsi="David" w:hint="cs"/>
          <w:rtl/>
        </w:rPr>
        <w:t xml:space="preserve"> מלבצע מעשים אלו</w:t>
      </w:r>
      <w:r w:rsidRPr="006A3CC3">
        <w:rPr>
          <w:rFonts w:ascii="David" w:hAnsi="David"/>
          <w:rtl/>
        </w:rPr>
        <w:t xml:space="preserve">. </w:t>
      </w:r>
    </w:p>
    <w:p w14:paraId="74841B5A" w14:textId="77777777" w:rsidR="00F0083D" w:rsidRPr="006A3CC3" w:rsidRDefault="00F0083D" w:rsidP="006A3CC3">
      <w:pPr>
        <w:spacing w:line="360" w:lineRule="auto"/>
        <w:rPr>
          <w:rFonts w:ascii="David" w:hAnsi="David"/>
          <w:rtl/>
        </w:rPr>
      </w:pPr>
    </w:p>
    <w:p w14:paraId="0B1A4156" w14:textId="77777777" w:rsidR="00F0083D" w:rsidRPr="006A3CC3" w:rsidRDefault="00F0083D" w:rsidP="006A3CC3">
      <w:pPr>
        <w:spacing w:line="360" w:lineRule="auto"/>
        <w:jc w:val="both"/>
        <w:rPr>
          <w:rFonts w:ascii="David" w:hAnsi="David"/>
          <w:rtl/>
        </w:rPr>
      </w:pPr>
      <w:r w:rsidRPr="006A3CC3">
        <w:rPr>
          <w:rFonts w:ascii="David" w:hAnsi="David"/>
          <w:rtl/>
        </w:rPr>
        <w:t xml:space="preserve">בתי המשפט שבו </w:t>
      </w:r>
      <w:r w:rsidRPr="006A3CC3">
        <w:rPr>
          <w:rFonts w:ascii="David" w:hAnsi="David" w:hint="cs"/>
          <w:rtl/>
        </w:rPr>
        <w:t xml:space="preserve">והדגישו בפסיקותיהם את </w:t>
      </w:r>
      <w:r w:rsidRPr="006A3CC3">
        <w:rPr>
          <w:rFonts w:ascii="David" w:hAnsi="David"/>
          <w:rtl/>
        </w:rPr>
        <w:t>חשיבות המאבק בעבירות הסמים</w:t>
      </w:r>
      <w:r w:rsidRPr="006A3CC3">
        <w:rPr>
          <w:rFonts w:ascii="David" w:hAnsi="David" w:hint="cs"/>
          <w:rtl/>
        </w:rPr>
        <w:t>, כך לדוגמה</w:t>
      </w:r>
      <w:r w:rsidRPr="006A3CC3">
        <w:rPr>
          <w:rFonts w:ascii="David" w:hAnsi="David"/>
          <w:rtl/>
        </w:rPr>
        <w:t xml:space="preserve"> ב</w:t>
      </w:r>
      <w:r w:rsidRPr="006A3CC3">
        <w:rPr>
          <w:rFonts w:ascii="David" w:hAnsi="David" w:hint="cs"/>
          <w:rtl/>
        </w:rPr>
        <w:t>-</w:t>
      </w:r>
      <w:hyperlink r:id="rId17" w:history="1">
        <w:r w:rsidRPr="004D2AE3">
          <w:rPr>
            <w:rFonts w:ascii="David" w:hAnsi="David"/>
            <w:color w:val="0000FF"/>
            <w:u w:val="single"/>
            <w:rtl/>
          </w:rPr>
          <w:t>ע"פ 972/11</w:t>
        </w:r>
      </w:hyperlink>
      <w:r w:rsidRPr="006A3CC3">
        <w:rPr>
          <w:rFonts w:ascii="David" w:hAnsi="David"/>
          <w:rtl/>
        </w:rPr>
        <w:t xml:space="preserve"> </w:t>
      </w:r>
      <w:r w:rsidRPr="006A3CC3">
        <w:rPr>
          <w:rFonts w:ascii="David" w:hAnsi="David"/>
          <w:b/>
          <w:bCs/>
          <w:rtl/>
        </w:rPr>
        <w:t xml:space="preserve">מדינת ישראל נ' יונה </w:t>
      </w:r>
      <w:r w:rsidRPr="006A3CC3">
        <w:rPr>
          <w:rFonts w:ascii="David" w:hAnsi="David"/>
          <w:rtl/>
        </w:rPr>
        <w:t>(4.7.</w:t>
      </w:r>
      <w:r w:rsidRPr="006A3CC3">
        <w:rPr>
          <w:rFonts w:ascii="David" w:hAnsi="David" w:hint="cs"/>
          <w:rtl/>
        </w:rPr>
        <w:t>20</w:t>
      </w:r>
      <w:r w:rsidRPr="006A3CC3">
        <w:rPr>
          <w:rFonts w:ascii="David" w:hAnsi="David"/>
          <w:rtl/>
        </w:rPr>
        <w:t xml:space="preserve">12): </w:t>
      </w:r>
    </w:p>
    <w:p w14:paraId="09493A9D" w14:textId="77777777" w:rsidR="00F0083D" w:rsidRPr="006A3CC3" w:rsidRDefault="00F0083D" w:rsidP="006A3CC3">
      <w:pPr>
        <w:spacing w:line="360" w:lineRule="auto"/>
        <w:rPr>
          <w:rFonts w:ascii="David" w:hAnsi="David"/>
          <w:rtl/>
        </w:rPr>
      </w:pPr>
    </w:p>
    <w:p w14:paraId="595A5F9E" w14:textId="77777777" w:rsidR="00F0083D" w:rsidRPr="006A3CC3" w:rsidRDefault="00F0083D" w:rsidP="006A3CC3">
      <w:pPr>
        <w:spacing w:line="360" w:lineRule="auto"/>
        <w:ind w:left="630" w:right="741"/>
        <w:jc w:val="both"/>
        <w:rPr>
          <w:rFonts w:ascii="David" w:hAnsi="David"/>
          <w:rtl/>
        </w:rPr>
      </w:pPr>
      <w:r w:rsidRPr="006A3CC3">
        <w:rPr>
          <w:rFonts w:ascii="David" w:hAnsi="David"/>
          <w:rtl/>
        </w:rPr>
        <w:t>"</w:t>
      </w:r>
      <w:r w:rsidRPr="006A3CC3">
        <w:rPr>
          <w:rFonts w:ascii="David" w:hAnsi="David"/>
          <w:b/>
          <w:bCs/>
          <w:rtl/>
        </w:rPr>
        <w:t>את נגע הסמים יש לעקור מן השורש. ייצור, הפצה, סחר וכמובן גם שימוש בסמים</w:t>
      </w:r>
      <w:r w:rsidRPr="006A3CC3">
        <w:rPr>
          <w:rFonts w:ascii="David" w:hAnsi="David" w:hint="cs"/>
          <w:b/>
          <w:bCs/>
          <w:rtl/>
        </w:rPr>
        <w:t xml:space="preserve"> </w:t>
      </w:r>
      <w:r w:rsidRPr="006A3CC3">
        <w:rPr>
          <w:rFonts w:ascii="David" w:hAnsi="David"/>
          <w:b/>
          <w:bCs/>
          <w:rtl/>
        </w:rPr>
        <w:t>- כל אלו מסבים נזק עצום. הנזק נגרם לא רק למעגל הסגור של המעורבים הישירים בביצוע העבירות, אלא גם לחברה בכללותה</w:t>
      </w:r>
      <w:r w:rsidRPr="006A3CC3">
        <w:rPr>
          <w:rFonts w:ascii="David" w:hAnsi="David" w:hint="cs"/>
          <w:b/>
          <w:bCs/>
          <w:rtl/>
        </w:rPr>
        <w:t xml:space="preserve"> </w:t>
      </w:r>
      <w:r w:rsidRPr="006A3CC3">
        <w:rPr>
          <w:rFonts w:ascii="David" w:hAnsi="David"/>
          <w:b/>
          <w:bCs/>
          <w:rtl/>
        </w:rPr>
        <w:t>[...] למאבק בנגע הסמים יש שותפים רבים [...] אף בית המשפט נוטל חלק חשוב במאבק,</w:t>
      </w:r>
      <w:r w:rsidRPr="006A3CC3">
        <w:rPr>
          <w:rFonts w:ascii="David" w:hAnsi="David" w:hint="cs"/>
          <w:b/>
          <w:bCs/>
          <w:rtl/>
        </w:rPr>
        <w:t xml:space="preserve"> </w:t>
      </w:r>
      <w:r w:rsidRPr="006A3CC3">
        <w:rPr>
          <w:rFonts w:ascii="David" w:hAnsi="David"/>
          <w:b/>
          <w:bCs/>
          <w:rtl/>
        </w:rPr>
        <w:t>באמצעות הטלת עונש מרתיע על מי שהורשע בעבירות סמים [...] צו השעה הוא להחמיר בענישה בעבירות סמים</w:t>
      </w:r>
      <w:r w:rsidRPr="006A3CC3">
        <w:rPr>
          <w:rFonts w:ascii="David" w:hAnsi="David"/>
          <w:rtl/>
        </w:rPr>
        <w:t xml:space="preserve"> [...]". </w:t>
      </w:r>
    </w:p>
    <w:p w14:paraId="7B130E48" w14:textId="77777777" w:rsidR="00F0083D" w:rsidRPr="006A3CC3" w:rsidRDefault="00F0083D" w:rsidP="006A3CC3">
      <w:pPr>
        <w:spacing w:line="360" w:lineRule="auto"/>
        <w:jc w:val="both"/>
        <w:rPr>
          <w:rFonts w:ascii="David" w:hAnsi="David"/>
          <w:rtl/>
        </w:rPr>
      </w:pPr>
    </w:p>
    <w:p w14:paraId="2517D0DA" w14:textId="77777777" w:rsidR="00F0083D" w:rsidRPr="006A3CC3" w:rsidRDefault="00F0083D" w:rsidP="006A3CC3">
      <w:pPr>
        <w:spacing w:line="360" w:lineRule="auto"/>
        <w:jc w:val="both"/>
        <w:rPr>
          <w:rFonts w:ascii="David" w:hAnsi="David"/>
          <w:rtl/>
        </w:rPr>
      </w:pPr>
      <w:r w:rsidRPr="006A3CC3">
        <w:rPr>
          <w:rFonts w:ascii="David" w:hAnsi="David"/>
          <w:rtl/>
        </w:rPr>
        <w:t xml:space="preserve">בחינת מידת הפגיעה בערכים החברתיים המוגנים </w:t>
      </w:r>
      <w:r w:rsidRPr="006A3CC3">
        <w:rPr>
          <w:rFonts w:ascii="David" w:hAnsi="David" w:hint="cs"/>
          <w:rtl/>
        </w:rPr>
        <w:t xml:space="preserve">בנסיבות המקרה </w:t>
      </w:r>
      <w:r w:rsidRPr="006A3CC3">
        <w:rPr>
          <w:rFonts w:ascii="David" w:hAnsi="David"/>
          <w:rtl/>
        </w:rPr>
        <w:t xml:space="preserve">מובילה למסקנה כי מדובר בפגיעה משמעותית ומוחשית, לנוכח רכישת הציוד הרב המתאים לשם הגידול, כמות השתילים וכמות הסם שנתפס. </w:t>
      </w:r>
    </w:p>
    <w:p w14:paraId="1DB3F5DE" w14:textId="77777777" w:rsidR="00F0083D" w:rsidRPr="006A3CC3" w:rsidRDefault="00F0083D" w:rsidP="006A3CC3">
      <w:pPr>
        <w:spacing w:line="360" w:lineRule="auto"/>
        <w:jc w:val="both"/>
        <w:rPr>
          <w:rFonts w:ascii="David" w:hAnsi="David"/>
          <w:rtl/>
        </w:rPr>
      </w:pPr>
    </w:p>
    <w:p w14:paraId="1BEC01BE" w14:textId="77777777" w:rsidR="00F0083D" w:rsidRPr="006A3CC3" w:rsidRDefault="00F0083D" w:rsidP="006A3CC3">
      <w:pPr>
        <w:spacing w:line="360" w:lineRule="auto"/>
        <w:jc w:val="both"/>
        <w:rPr>
          <w:rFonts w:ascii="David" w:hAnsi="David"/>
          <w:rtl/>
        </w:rPr>
      </w:pPr>
      <w:r w:rsidRPr="006A3CC3">
        <w:rPr>
          <w:rFonts w:ascii="David" w:hAnsi="David"/>
          <w:rtl/>
        </w:rPr>
        <w:t>אשר לנסיבות הקשורות בביצוע העבירות</w:t>
      </w:r>
      <w:r w:rsidRPr="006A3CC3">
        <w:rPr>
          <w:rFonts w:ascii="David" w:hAnsi="David" w:hint="cs"/>
          <w:rtl/>
        </w:rPr>
        <w:t xml:space="preserve">, </w:t>
      </w:r>
      <w:r w:rsidRPr="006A3CC3">
        <w:rPr>
          <w:rFonts w:ascii="David" w:hAnsi="David"/>
          <w:rtl/>
        </w:rPr>
        <w:t>יש להתחשב בתכנון שקדם לגידול הסמים המסוכנים. בענייננו, הנאשם הקים מעבדת סמים בדירה ששכר, למד את נושא גידול הסמים,</w:t>
      </w:r>
      <w:r w:rsidRPr="006A3CC3">
        <w:rPr>
          <w:rFonts w:ascii="David" w:hAnsi="David" w:hint="cs"/>
          <w:rtl/>
        </w:rPr>
        <w:t xml:space="preserve"> </w:t>
      </w:r>
      <w:r w:rsidRPr="006A3CC3">
        <w:rPr>
          <w:rFonts w:ascii="David" w:hAnsi="David"/>
          <w:rtl/>
        </w:rPr>
        <w:t>השקיע בגידול הסם כסף ומשאבים</w:t>
      </w:r>
      <w:r w:rsidRPr="006A3CC3">
        <w:rPr>
          <w:rFonts w:ascii="David" w:hAnsi="David" w:hint="cs"/>
          <w:rtl/>
        </w:rPr>
        <w:t xml:space="preserve"> לשם </w:t>
      </w:r>
      <w:r w:rsidRPr="006A3CC3">
        <w:rPr>
          <w:rFonts w:ascii="David" w:hAnsi="David"/>
          <w:rtl/>
        </w:rPr>
        <w:t>רכישת החומרים והאביזרים הנדרשים לצורך הצלחת הגידולים</w:t>
      </w:r>
      <w:r w:rsidRPr="006A3CC3">
        <w:rPr>
          <w:rFonts w:ascii="David" w:hAnsi="David" w:hint="cs"/>
          <w:rtl/>
        </w:rPr>
        <w:t>, לרבות מנורות חימום, מזגנים ומאווררי אוויר</w:t>
      </w:r>
      <w:r w:rsidRPr="006A3CC3">
        <w:rPr>
          <w:rFonts w:ascii="David" w:hAnsi="David"/>
          <w:rtl/>
        </w:rPr>
        <w:t xml:space="preserve">. </w:t>
      </w:r>
      <w:r w:rsidRPr="006A3CC3">
        <w:rPr>
          <w:rFonts w:ascii="David" w:hAnsi="David" w:hint="cs"/>
          <w:rtl/>
        </w:rPr>
        <w:t>עם זאת, יש לציין כי אין מדובר בציוד יוצא דופן או מתוחכם במיוחד.</w:t>
      </w:r>
    </w:p>
    <w:p w14:paraId="480BA36D" w14:textId="77777777" w:rsidR="00F0083D" w:rsidRPr="006A3CC3" w:rsidRDefault="00F0083D" w:rsidP="006A3CC3">
      <w:pPr>
        <w:spacing w:line="360" w:lineRule="auto"/>
        <w:jc w:val="both"/>
        <w:rPr>
          <w:rFonts w:ascii="David" w:hAnsi="David"/>
          <w:rtl/>
        </w:rPr>
      </w:pPr>
    </w:p>
    <w:p w14:paraId="0189586E" w14:textId="77777777" w:rsidR="00F0083D" w:rsidRPr="006A3CC3" w:rsidRDefault="00F0083D" w:rsidP="006A3CC3">
      <w:pPr>
        <w:spacing w:line="360" w:lineRule="auto"/>
        <w:jc w:val="both"/>
        <w:rPr>
          <w:rFonts w:ascii="David" w:hAnsi="David"/>
          <w:rtl/>
        </w:rPr>
      </w:pPr>
      <w:r w:rsidRPr="006A3CC3">
        <w:rPr>
          <w:rFonts w:ascii="David" w:hAnsi="David"/>
          <w:rtl/>
        </w:rPr>
        <w:t>גידול הסמים דרש תכנון מוקפד מצדו של הנאשם,</w:t>
      </w:r>
      <w:r w:rsidRPr="006A3CC3">
        <w:rPr>
          <w:rFonts w:ascii="David" w:hAnsi="David" w:hint="cs"/>
          <w:rtl/>
        </w:rPr>
        <w:t xml:space="preserve"> ש</w:t>
      </w:r>
      <w:r w:rsidRPr="006A3CC3">
        <w:rPr>
          <w:rFonts w:ascii="David" w:hAnsi="David"/>
          <w:rtl/>
        </w:rPr>
        <w:t>הצטייד בציוד ייעודי וכלים שונים, וגידוליו הניבו בתקופה הרלוונטית לכתב האישום 176 שתילים, וכמות סמים במשקל כולל של 10.6 קילו</w:t>
      </w:r>
      <w:r w:rsidRPr="006A3CC3">
        <w:rPr>
          <w:rFonts w:ascii="David" w:hAnsi="David" w:hint="cs"/>
          <w:rtl/>
        </w:rPr>
        <w:t xml:space="preserve"> נטו</w:t>
      </w:r>
      <w:r w:rsidRPr="006A3CC3">
        <w:rPr>
          <w:rFonts w:ascii="David" w:hAnsi="David"/>
          <w:rtl/>
        </w:rPr>
        <w:t xml:space="preserve">. </w:t>
      </w:r>
    </w:p>
    <w:p w14:paraId="0D12208C" w14:textId="77777777" w:rsidR="00F0083D" w:rsidRPr="006A3CC3" w:rsidRDefault="00F0083D" w:rsidP="006A3CC3">
      <w:pPr>
        <w:spacing w:line="360" w:lineRule="auto"/>
        <w:rPr>
          <w:rFonts w:ascii="David" w:hAnsi="David"/>
          <w:rtl/>
        </w:rPr>
      </w:pPr>
    </w:p>
    <w:p w14:paraId="0B775143" w14:textId="77777777" w:rsidR="00F0083D" w:rsidRPr="006A3CC3" w:rsidRDefault="00F0083D" w:rsidP="006A3CC3">
      <w:pPr>
        <w:spacing w:line="360" w:lineRule="auto"/>
        <w:jc w:val="both"/>
        <w:rPr>
          <w:rFonts w:ascii="David" w:hAnsi="David"/>
          <w:rtl/>
        </w:rPr>
      </w:pPr>
      <w:r w:rsidRPr="006A3CC3">
        <w:rPr>
          <w:rFonts w:ascii="David" w:hAnsi="David" w:hint="cs"/>
          <w:rtl/>
        </w:rPr>
        <w:t>גידול הסמים בשני חדרים בדירה,</w:t>
      </w:r>
      <w:r w:rsidRPr="006A3CC3">
        <w:rPr>
          <w:rFonts w:ascii="David" w:hAnsi="David"/>
          <w:rtl/>
        </w:rPr>
        <w:t xml:space="preserve"> הציוד הייעודי בו השתמש הנאשם לשם גידול הסמים </w:t>
      </w:r>
      <w:r w:rsidRPr="006A3CC3">
        <w:rPr>
          <w:rFonts w:ascii="David" w:hAnsi="David" w:hint="cs"/>
          <w:rtl/>
        </w:rPr>
        <w:t>ו</w:t>
      </w:r>
      <w:r w:rsidRPr="006A3CC3">
        <w:rPr>
          <w:rFonts w:ascii="David" w:hAnsi="David"/>
          <w:rtl/>
        </w:rPr>
        <w:t>הכמות המשמעותית של הסמים שנתפסה בסופו של יום בדירה</w:t>
      </w:r>
      <w:r w:rsidRPr="006A3CC3">
        <w:rPr>
          <w:rFonts w:ascii="David" w:hAnsi="David" w:hint="cs"/>
          <w:rtl/>
        </w:rPr>
        <w:t xml:space="preserve">, </w:t>
      </w:r>
      <w:r w:rsidRPr="006A3CC3">
        <w:rPr>
          <w:rFonts w:ascii="David" w:hAnsi="David"/>
          <w:rtl/>
        </w:rPr>
        <w:t xml:space="preserve">מעידים כי לא היה מדובר במעידה חד פעמית, אלא בנאשם </w:t>
      </w:r>
      <w:r w:rsidRPr="006A3CC3">
        <w:rPr>
          <w:rFonts w:ascii="David" w:hAnsi="David" w:hint="cs"/>
          <w:rtl/>
        </w:rPr>
        <w:t>ש</w:t>
      </w:r>
      <w:r w:rsidRPr="006A3CC3">
        <w:rPr>
          <w:rFonts w:ascii="David" w:hAnsi="David"/>
          <w:rtl/>
        </w:rPr>
        <w:t xml:space="preserve">השקיע ידע, מחשבה וכספים רבים לשם כך. </w:t>
      </w:r>
    </w:p>
    <w:p w14:paraId="7B75315E" w14:textId="77777777" w:rsidR="00F0083D" w:rsidRPr="006A3CC3" w:rsidRDefault="00F0083D" w:rsidP="006A3CC3">
      <w:pPr>
        <w:spacing w:line="360" w:lineRule="auto"/>
        <w:jc w:val="both"/>
        <w:rPr>
          <w:rFonts w:ascii="David" w:hAnsi="David"/>
          <w:rtl/>
        </w:rPr>
      </w:pPr>
    </w:p>
    <w:p w14:paraId="59F3EA48" w14:textId="77777777" w:rsidR="00F0083D" w:rsidRPr="006A3CC3" w:rsidRDefault="00F0083D" w:rsidP="006A3CC3">
      <w:pPr>
        <w:spacing w:line="360" w:lineRule="auto"/>
        <w:jc w:val="both"/>
        <w:rPr>
          <w:rFonts w:ascii="David" w:hAnsi="David"/>
          <w:rtl/>
        </w:rPr>
      </w:pPr>
      <w:r w:rsidRPr="006A3CC3">
        <w:rPr>
          <w:rFonts w:ascii="David" w:hAnsi="David"/>
          <w:rtl/>
        </w:rPr>
        <w:t>עוד יש לתת את הדעת לכך כי אין מדובר בהחזקה/שימוש בסמים בכמות המיועדת לצריכה עצמית, אלא בכמות גדולה</w:t>
      </w:r>
      <w:r w:rsidRPr="006A3CC3">
        <w:rPr>
          <w:rFonts w:ascii="David" w:hAnsi="David" w:hint="cs"/>
          <w:rtl/>
        </w:rPr>
        <w:t xml:space="preserve"> בעשרות מונים</w:t>
      </w:r>
      <w:r w:rsidRPr="006A3CC3">
        <w:rPr>
          <w:rFonts w:ascii="David" w:hAnsi="David"/>
          <w:rtl/>
        </w:rPr>
        <w:t xml:space="preserve">. </w:t>
      </w:r>
    </w:p>
    <w:p w14:paraId="7D6FA970" w14:textId="77777777" w:rsidR="00F0083D" w:rsidRPr="006A3CC3" w:rsidRDefault="00F0083D" w:rsidP="006A3CC3">
      <w:pPr>
        <w:spacing w:line="360" w:lineRule="auto"/>
        <w:jc w:val="both"/>
        <w:rPr>
          <w:rFonts w:ascii="David" w:hAnsi="David"/>
          <w:rtl/>
        </w:rPr>
      </w:pPr>
    </w:p>
    <w:p w14:paraId="3FC4335C" w14:textId="77777777" w:rsidR="00F0083D" w:rsidRPr="006A3CC3" w:rsidRDefault="00F0083D" w:rsidP="006A3CC3">
      <w:pPr>
        <w:spacing w:line="360" w:lineRule="auto"/>
        <w:jc w:val="both"/>
        <w:rPr>
          <w:rFonts w:ascii="David" w:hAnsi="David"/>
          <w:rtl/>
        </w:rPr>
      </w:pPr>
      <w:r w:rsidRPr="006A3CC3">
        <w:rPr>
          <w:rFonts w:ascii="David" w:hAnsi="David"/>
          <w:rtl/>
        </w:rPr>
        <w:t xml:space="preserve">לא נפגמה יכולתו של הנאשם להבין את אשר הוא עושה או את הפסול במעשיו וחלקו של הנאשם בביצוע העבירות הוא </w:t>
      </w:r>
      <w:r w:rsidRPr="006A3CC3">
        <w:rPr>
          <w:rFonts w:ascii="David" w:hAnsi="David" w:hint="cs"/>
          <w:rtl/>
        </w:rPr>
        <w:t>ה</w:t>
      </w:r>
      <w:r w:rsidRPr="006A3CC3">
        <w:rPr>
          <w:rFonts w:ascii="David" w:hAnsi="David"/>
          <w:rtl/>
        </w:rPr>
        <w:t xml:space="preserve">חלק </w:t>
      </w:r>
      <w:r w:rsidRPr="006A3CC3">
        <w:rPr>
          <w:rFonts w:ascii="David" w:hAnsi="David" w:hint="cs"/>
          <w:rtl/>
        </w:rPr>
        <w:t>ה</w:t>
      </w:r>
      <w:r w:rsidRPr="006A3CC3">
        <w:rPr>
          <w:rFonts w:ascii="David" w:hAnsi="David"/>
          <w:rtl/>
        </w:rPr>
        <w:t xml:space="preserve">עיקרי, שכן הוא פעל לבדו ולא היו שותפים למעשיו. </w:t>
      </w:r>
    </w:p>
    <w:p w14:paraId="64F32C0F" w14:textId="77777777" w:rsidR="00F0083D" w:rsidRPr="006A3CC3" w:rsidRDefault="00F0083D" w:rsidP="006A3CC3">
      <w:pPr>
        <w:spacing w:line="360" w:lineRule="auto"/>
        <w:jc w:val="both"/>
        <w:rPr>
          <w:rFonts w:ascii="David" w:hAnsi="David"/>
          <w:rtl/>
        </w:rPr>
      </w:pPr>
    </w:p>
    <w:p w14:paraId="5FEE1AE8" w14:textId="77777777" w:rsidR="00F0083D" w:rsidRPr="006A3CC3" w:rsidRDefault="00F0083D" w:rsidP="006A3CC3">
      <w:pPr>
        <w:spacing w:line="360" w:lineRule="auto"/>
        <w:jc w:val="both"/>
        <w:rPr>
          <w:rFonts w:ascii="David" w:hAnsi="David"/>
          <w:rtl/>
        </w:rPr>
      </w:pPr>
      <w:r w:rsidRPr="006A3CC3">
        <w:rPr>
          <w:rFonts w:ascii="David" w:hAnsi="David"/>
          <w:rtl/>
        </w:rPr>
        <w:t>אין טענה כי הנאשם החל להפיץ את הסמים שגידל, כך שב</w:t>
      </w:r>
      <w:r w:rsidRPr="006A3CC3">
        <w:rPr>
          <w:rFonts w:ascii="David" w:hAnsi="David" w:hint="cs"/>
          <w:rtl/>
        </w:rPr>
        <w:t>פ</w:t>
      </w:r>
      <w:r w:rsidRPr="006A3CC3">
        <w:rPr>
          <w:rFonts w:ascii="David" w:hAnsi="David"/>
          <w:rtl/>
        </w:rPr>
        <w:t>ועל לא נגרם נזק מאחר שהסמים נתפסו על ידי המשטרה. עם זאת, על רקע כמות השתילים וכמות הסם שנתפסו, הנזק הפוטנציאלי לציבור שעלול היה להתרחש אלמלא נתפס הסם הוא רב</w:t>
      </w:r>
      <w:r w:rsidRPr="006A3CC3">
        <w:rPr>
          <w:rFonts w:ascii="David" w:hAnsi="David" w:hint="cs"/>
          <w:rtl/>
        </w:rPr>
        <w:t>.</w:t>
      </w:r>
    </w:p>
    <w:p w14:paraId="4C8B1FDB" w14:textId="77777777" w:rsidR="00F0083D" w:rsidRPr="006A3CC3" w:rsidRDefault="00F0083D" w:rsidP="006A3CC3">
      <w:pPr>
        <w:spacing w:line="360" w:lineRule="auto"/>
        <w:rPr>
          <w:rFonts w:ascii="David" w:hAnsi="David"/>
          <w:rtl/>
        </w:rPr>
      </w:pPr>
    </w:p>
    <w:p w14:paraId="1051EBC7" w14:textId="77777777" w:rsidR="00F0083D" w:rsidRPr="006A3CC3" w:rsidRDefault="00F0083D" w:rsidP="006A3CC3">
      <w:pPr>
        <w:spacing w:line="360" w:lineRule="auto"/>
        <w:jc w:val="both"/>
        <w:rPr>
          <w:rFonts w:ascii="David" w:hAnsi="David"/>
          <w:rtl/>
        </w:rPr>
      </w:pPr>
      <w:r w:rsidRPr="006A3CC3">
        <w:rPr>
          <w:rFonts w:ascii="David" w:hAnsi="David" w:hint="cs"/>
          <w:rtl/>
        </w:rPr>
        <w:t xml:space="preserve">בפסיקה נקבע כי בעבירות על פקודת הסמים המסוכנים, מקבלים שיקולי הענישה את הבכורה וגוברים על השיקולים האישיים של העבריין (ראו לדוגמה </w:t>
      </w:r>
      <w:hyperlink r:id="rId18" w:history="1">
        <w:r w:rsidRPr="004D2AE3">
          <w:rPr>
            <w:rFonts w:ascii="David" w:hAnsi="David"/>
            <w:color w:val="0000FF"/>
            <w:u w:val="single"/>
            <w:rtl/>
          </w:rPr>
          <w:t>ע"פ 1274/16</w:t>
        </w:r>
      </w:hyperlink>
      <w:r w:rsidRPr="006A3CC3">
        <w:rPr>
          <w:rFonts w:ascii="David" w:hAnsi="David" w:hint="cs"/>
          <w:rtl/>
        </w:rPr>
        <w:t xml:space="preserve"> </w:t>
      </w:r>
      <w:r w:rsidRPr="006A3CC3">
        <w:rPr>
          <w:rFonts w:ascii="David" w:hAnsi="David" w:hint="cs"/>
          <w:b/>
          <w:bCs/>
          <w:rtl/>
        </w:rPr>
        <w:t xml:space="preserve">עווד נ' מדינת ישראל </w:t>
      </w:r>
      <w:r w:rsidRPr="006A3CC3">
        <w:rPr>
          <w:rFonts w:ascii="David" w:hAnsi="David" w:hint="cs"/>
          <w:rtl/>
        </w:rPr>
        <w:t>(6.10.2016), ודברים אלו יפים גם לגבי העבירה של גידול סמים (</w:t>
      </w:r>
      <w:hyperlink r:id="rId19" w:history="1">
        <w:r w:rsidRPr="004D2AE3">
          <w:rPr>
            <w:rFonts w:ascii="David" w:hAnsi="David"/>
            <w:color w:val="0000FF"/>
            <w:u w:val="single"/>
            <w:rtl/>
          </w:rPr>
          <w:t>ע"פ 6299/20</w:t>
        </w:r>
      </w:hyperlink>
      <w:r w:rsidRPr="006A3CC3">
        <w:rPr>
          <w:rFonts w:ascii="David" w:hAnsi="David" w:hint="cs"/>
          <w:rtl/>
        </w:rPr>
        <w:t xml:space="preserve"> </w:t>
      </w:r>
      <w:r w:rsidRPr="006A3CC3">
        <w:rPr>
          <w:rFonts w:ascii="David" w:hAnsi="David" w:hint="cs"/>
          <w:b/>
          <w:bCs/>
          <w:rtl/>
        </w:rPr>
        <w:t xml:space="preserve">חן נ' מדינת ישראל </w:t>
      </w:r>
      <w:r w:rsidRPr="006A3CC3">
        <w:rPr>
          <w:rFonts w:ascii="David" w:hAnsi="David" w:hint="cs"/>
          <w:rtl/>
        </w:rPr>
        <w:t>(4.2.2021).</w:t>
      </w:r>
    </w:p>
    <w:p w14:paraId="31CEF541" w14:textId="77777777" w:rsidR="00F0083D" w:rsidRPr="006A3CC3" w:rsidRDefault="00F0083D" w:rsidP="006A3CC3">
      <w:pPr>
        <w:spacing w:line="360" w:lineRule="auto"/>
        <w:rPr>
          <w:rFonts w:ascii="David" w:hAnsi="David"/>
          <w:rtl/>
        </w:rPr>
      </w:pPr>
    </w:p>
    <w:p w14:paraId="6BA38EC9" w14:textId="77777777" w:rsidR="00F0083D" w:rsidRPr="006A3CC3" w:rsidRDefault="00F0083D" w:rsidP="006A3CC3">
      <w:pPr>
        <w:spacing w:line="360" w:lineRule="auto"/>
        <w:jc w:val="both"/>
        <w:rPr>
          <w:rFonts w:ascii="David" w:hAnsi="David"/>
          <w:rtl/>
        </w:rPr>
      </w:pPr>
      <w:r w:rsidRPr="006A3CC3">
        <w:rPr>
          <w:rFonts w:ascii="David" w:hAnsi="David"/>
          <w:rtl/>
        </w:rPr>
        <w:t xml:space="preserve">בתי המשפט בערכאות שונות ציינו כי תופעת גידול הסמים במעבדות </w:t>
      </w:r>
      <w:r w:rsidRPr="006A3CC3">
        <w:rPr>
          <w:rFonts w:ascii="David" w:hAnsi="David" w:hint="cs"/>
          <w:rtl/>
        </w:rPr>
        <w:t xml:space="preserve">פרטיות </w:t>
      </w:r>
      <w:r w:rsidRPr="006A3CC3">
        <w:rPr>
          <w:rFonts w:ascii="David" w:hAnsi="David"/>
          <w:rtl/>
        </w:rPr>
        <w:t>הי</w:t>
      </w:r>
      <w:r w:rsidRPr="006A3CC3">
        <w:rPr>
          <w:rFonts w:ascii="David" w:hAnsi="David" w:hint="cs"/>
          <w:rtl/>
        </w:rPr>
        <w:t>א</w:t>
      </w:r>
      <w:r w:rsidRPr="006A3CC3">
        <w:rPr>
          <w:rFonts w:ascii="David" w:hAnsi="David"/>
          <w:rtl/>
        </w:rPr>
        <w:t xml:space="preserve"> בגדר "מכת מדינה"</w:t>
      </w:r>
      <w:r w:rsidRPr="006A3CC3">
        <w:rPr>
          <w:rFonts w:ascii="David" w:hAnsi="David" w:hint="cs"/>
          <w:rtl/>
        </w:rPr>
        <w:t>,</w:t>
      </w:r>
      <w:r w:rsidRPr="006A3CC3">
        <w:rPr>
          <w:rFonts w:ascii="David" w:hAnsi="David"/>
          <w:rtl/>
        </w:rPr>
        <w:t xml:space="preserve"> בשל נפיצותה, קלות ביצוע</w:t>
      </w:r>
      <w:r w:rsidRPr="006A3CC3">
        <w:rPr>
          <w:rFonts w:ascii="David" w:hAnsi="David" w:hint="cs"/>
          <w:rtl/>
        </w:rPr>
        <w:t>ה</w:t>
      </w:r>
      <w:r w:rsidRPr="006A3CC3">
        <w:rPr>
          <w:rFonts w:ascii="David" w:hAnsi="David"/>
          <w:rtl/>
        </w:rPr>
        <w:t>, הביטחון היחסי באי חשיפת העבירה המתבצעת בתחומי הבית ובשל פוטנציאל הנזק הגלום בה, והדגישו כי יש להילחם בה בחומרה</w:t>
      </w:r>
      <w:r w:rsidRPr="006A3CC3">
        <w:rPr>
          <w:rFonts w:ascii="David" w:hAnsi="David" w:hint="cs"/>
          <w:rtl/>
        </w:rPr>
        <w:t xml:space="preserve"> </w:t>
      </w:r>
      <w:r w:rsidRPr="006A3CC3">
        <w:rPr>
          <w:rFonts w:ascii="David" w:hAnsi="David"/>
          <w:rtl/>
        </w:rPr>
        <w:t>(</w:t>
      </w:r>
      <w:r w:rsidRPr="006A3CC3">
        <w:rPr>
          <w:rFonts w:ascii="David" w:hAnsi="David" w:hint="cs"/>
          <w:rtl/>
        </w:rPr>
        <w:t>ראו לדוגמה</w:t>
      </w:r>
      <w:r w:rsidRPr="006A3CC3">
        <w:rPr>
          <w:rFonts w:ascii="David" w:hAnsi="David"/>
          <w:rtl/>
        </w:rPr>
        <w:t xml:space="preserve"> </w:t>
      </w:r>
      <w:r w:rsidRPr="006A3CC3">
        <w:rPr>
          <w:rFonts w:ascii="David" w:hAnsi="David" w:hint="cs"/>
          <w:rtl/>
        </w:rPr>
        <w:t>ב-</w:t>
      </w:r>
      <w:hyperlink r:id="rId20" w:history="1">
        <w:r w:rsidRPr="004D2AE3">
          <w:rPr>
            <w:rFonts w:ascii="David" w:hAnsi="David"/>
            <w:color w:val="0000FF"/>
            <w:u w:val="single"/>
            <w:rtl/>
          </w:rPr>
          <w:t>עפ"ג (מחוזי-ת"א) 17796-10-14</w:t>
        </w:r>
      </w:hyperlink>
      <w:r w:rsidRPr="006A3CC3">
        <w:rPr>
          <w:rFonts w:ascii="David" w:hAnsi="David"/>
          <w:rtl/>
        </w:rPr>
        <w:t xml:space="preserve"> </w:t>
      </w:r>
      <w:r w:rsidRPr="006A3CC3">
        <w:rPr>
          <w:rFonts w:ascii="David" w:hAnsi="David"/>
          <w:b/>
          <w:bCs/>
          <w:rtl/>
        </w:rPr>
        <w:t>מדינת ישראל נ' דדון</w:t>
      </w:r>
      <w:r w:rsidRPr="006A3CC3">
        <w:rPr>
          <w:rFonts w:ascii="David" w:hAnsi="David" w:hint="cs"/>
          <w:b/>
          <w:bCs/>
          <w:rtl/>
        </w:rPr>
        <w:t xml:space="preserve"> </w:t>
      </w:r>
      <w:r w:rsidRPr="006A3CC3">
        <w:rPr>
          <w:rFonts w:ascii="David" w:hAnsi="David"/>
          <w:rtl/>
        </w:rPr>
        <w:t xml:space="preserve">(9.2.2015)). </w:t>
      </w:r>
    </w:p>
    <w:p w14:paraId="7CA99C7E" w14:textId="77777777" w:rsidR="00F0083D" w:rsidRPr="006A3CC3" w:rsidRDefault="00F0083D" w:rsidP="006A3CC3">
      <w:pPr>
        <w:spacing w:line="360" w:lineRule="auto"/>
        <w:jc w:val="both"/>
        <w:rPr>
          <w:rFonts w:ascii="David" w:hAnsi="David"/>
          <w:rtl/>
        </w:rPr>
      </w:pPr>
    </w:p>
    <w:p w14:paraId="11E58822" w14:textId="77777777" w:rsidR="00F0083D" w:rsidRPr="006A3CC3" w:rsidRDefault="00F0083D" w:rsidP="006A3CC3">
      <w:pPr>
        <w:spacing w:line="360" w:lineRule="auto"/>
        <w:jc w:val="both"/>
        <w:rPr>
          <w:rFonts w:ascii="David" w:hAnsi="David"/>
          <w:rtl/>
        </w:rPr>
      </w:pPr>
      <w:r w:rsidRPr="006A3CC3">
        <w:rPr>
          <w:rFonts w:ascii="David" w:hAnsi="David"/>
          <w:rtl/>
        </w:rPr>
        <w:t xml:space="preserve">בחינת מדיניות הענישה הנוהגת באשר לעבירות </w:t>
      </w:r>
      <w:r w:rsidRPr="006A3CC3">
        <w:rPr>
          <w:rFonts w:ascii="David" w:hAnsi="David" w:hint="cs"/>
          <w:rtl/>
        </w:rPr>
        <w:t xml:space="preserve">נושא כתב האישום </w:t>
      </w:r>
      <w:r w:rsidRPr="006A3CC3">
        <w:rPr>
          <w:rFonts w:ascii="David" w:hAnsi="David"/>
          <w:rtl/>
        </w:rPr>
        <w:t>מעלה כי במקרים דומים הוטלו על נאשמים עונשים במנעד ענישה רחב, בהתאם לנסיבות המקרה, ובשים לב, בין היתר</w:t>
      </w:r>
      <w:r w:rsidRPr="006A3CC3">
        <w:rPr>
          <w:rFonts w:ascii="David" w:hAnsi="David" w:hint="cs"/>
          <w:rtl/>
        </w:rPr>
        <w:t>,</w:t>
      </w:r>
      <w:r w:rsidRPr="006A3CC3">
        <w:rPr>
          <w:rFonts w:ascii="David" w:hAnsi="David"/>
          <w:rtl/>
        </w:rPr>
        <w:t xml:space="preserve"> לכמות השתילים, משקלם, סוג הסמים, כמות הציוד</w:t>
      </w:r>
      <w:r w:rsidRPr="006A3CC3">
        <w:rPr>
          <w:rFonts w:ascii="David" w:hAnsi="David" w:hint="cs"/>
          <w:rtl/>
        </w:rPr>
        <w:t>,</w:t>
      </w:r>
      <w:r w:rsidRPr="006A3CC3">
        <w:rPr>
          <w:rFonts w:ascii="David" w:hAnsi="David"/>
          <w:rtl/>
        </w:rPr>
        <w:t xml:space="preserve"> מטרת הגידול</w:t>
      </w:r>
      <w:r w:rsidRPr="006A3CC3">
        <w:rPr>
          <w:rFonts w:ascii="David" w:hAnsi="David" w:hint="cs"/>
          <w:rtl/>
        </w:rPr>
        <w:t>,</w:t>
      </w:r>
      <w:r w:rsidRPr="006A3CC3">
        <w:rPr>
          <w:rFonts w:ascii="David" w:hAnsi="David"/>
          <w:rtl/>
        </w:rPr>
        <w:t xml:space="preserve"> משך הזמן בו הופעלה המעבדה ונסיבותיו האישיות של הנאשם שעמד לדין.</w:t>
      </w:r>
      <w:r w:rsidRPr="006A3CC3">
        <w:rPr>
          <w:rFonts w:ascii="David" w:hAnsi="David" w:hint="cs"/>
          <w:rtl/>
        </w:rPr>
        <w:t xml:space="preserve"> </w:t>
      </w:r>
      <w:r w:rsidRPr="006A3CC3">
        <w:rPr>
          <w:rFonts w:ascii="David" w:hAnsi="David"/>
          <w:rtl/>
        </w:rPr>
        <w:t xml:space="preserve">על דרך </w:t>
      </w:r>
      <w:r w:rsidRPr="006A3CC3">
        <w:rPr>
          <w:rFonts w:ascii="David" w:hAnsi="David" w:hint="cs"/>
          <w:rtl/>
        </w:rPr>
        <w:t>ה</w:t>
      </w:r>
      <w:r w:rsidRPr="006A3CC3">
        <w:rPr>
          <w:rFonts w:ascii="David" w:hAnsi="David"/>
          <w:rtl/>
        </w:rPr>
        <w:t>כלל</w:t>
      </w:r>
      <w:r w:rsidRPr="006A3CC3">
        <w:rPr>
          <w:rFonts w:ascii="David" w:hAnsi="David" w:hint="cs"/>
          <w:rtl/>
        </w:rPr>
        <w:t>,</w:t>
      </w:r>
      <w:r w:rsidRPr="006A3CC3">
        <w:rPr>
          <w:rFonts w:ascii="David" w:hAnsi="David"/>
          <w:rtl/>
        </w:rPr>
        <w:t xml:space="preserve"> העונש </w:t>
      </w:r>
      <w:r w:rsidRPr="006A3CC3">
        <w:rPr>
          <w:rFonts w:ascii="David" w:hAnsi="David" w:hint="cs"/>
          <w:rtl/>
        </w:rPr>
        <w:t>שה</w:t>
      </w:r>
      <w:r w:rsidRPr="006A3CC3">
        <w:rPr>
          <w:rFonts w:ascii="David" w:hAnsi="David"/>
          <w:rtl/>
        </w:rPr>
        <w:t xml:space="preserve">וטל על הנאשמים הוא עונש </w:t>
      </w:r>
      <w:r w:rsidRPr="006A3CC3">
        <w:rPr>
          <w:rFonts w:ascii="David" w:hAnsi="David" w:hint="cs"/>
          <w:rtl/>
        </w:rPr>
        <w:t>הכולל בחובו מאסר בפועל או בדרך של עבודות שירות, גם כאשר עברו הליך שיקום משמעותי.</w:t>
      </w:r>
      <w:r w:rsidRPr="006A3CC3">
        <w:rPr>
          <w:rFonts w:ascii="David" w:hAnsi="David"/>
          <w:rtl/>
        </w:rPr>
        <w:t xml:space="preserve"> </w:t>
      </w:r>
    </w:p>
    <w:p w14:paraId="2DA44BA8" w14:textId="77777777" w:rsidR="00F0083D" w:rsidRPr="006A3CC3" w:rsidRDefault="00F0083D" w:rsidP="006A3CC3">
      <w:pPr>
        <w:spacing w:line="360" w:lineRule="auto"/>
        <w:jc w:val="both"/>
        <w:rPr>
          <w:rFonts w:ascii="David" w:hAnsi="David"/>
          <w:noProof w:val="0"/>
          <w:rtl/>
        </w:rPr>
      </w:pPr>
      <w:r w:rsidRPr="006A3CC3">
        <w:rPr>
          <w:rFonts w:ascii="David" w:hAnsi="David" w:hint="cs"/>
          <w:rtl/>
        </w:rPr>
        <w:t>ראו לדוגמה:</w:t>
      </w:r>
      <w:r w:rsidRPr="006A3CC3">
        <w:rPr>
          <w:rFonts w:ascii="David" w:hAnsi="David"/>
          <w:rtl/>
        </w:rPr>
        <w:t xml:space="preserve"> </w:t>
      </w:r>
      <w:hyperlink r:id="rId21" w:history="1">
        <w:r w:rsidRPr="004D2AE3">
          <w:rPr>
            <w:rFonts w:ascii="David" w:hAnsi="David"/>
            <w:color w:val="0000FF"/>
            <w:u w:val="single"/>
            <w:rtl/>
          </w:rPr>
          <w:t>רע"פ 7819/15</w:t>
        </w:r>
      </w:hyperlink>
      <w:r w:rsidRPr="006A3CC3">
        <w:rPr>
          <w:rFonts w:ascii="David" w:hAnsi="David"/>
          <w:rtl/>
        </w:rPr>
        <w:t xml:space="preserve"> </w:t>
      </w:r>
      <w:r w:rsidRPr="006A3CC3">
        <w:rPr>
          <w:rFonts w:ascii="David" w:hAnsi="David"/>
          <w:b/>
          <w:bCs/>
          <w:rtl/>
        </w:rPr>
        <w:t xml:space="preserve">סלור נ' מדינת ישראל </w:t>
      </w:r>
      <w:r w:rsidRPr="006A3CC3">
        <w:rPr>
          <w:rFonts w:ascii="David" w:hAnsi="David"/>
          <w:rtl/>
        </w:rPr>
        <w:t>(22.6.</w:t>
      </w:r>
      <w:r w:rsidRPr="006A3CC3">
        <w:rPr>
          <w:rFonts w:ascii="David" w:hAnsi="David" w:hint="cs"/>
          <w:rtl/>
        </w:rPr>
        <w:t>20</w:t>
      </w:r>
      <w:r w:rsidRPr="006A3CC3">
        <w:rPr>
          <w:rFonts w:ascii="David" w:hAnsi="David"/>
          <w:rtl/>
        </w:rPr>
        <w:t>16);</w:t>
      </w:r>
      <w:r w:rsidRPr="006A3CC3">
        <w:rPr>
          <w:rFonts w:ascii="David" w:hAnsi="David"/>
          <w:b/>
          <w:bCs/>
          <w:rtl/>
        </w:rPr>
        <w:t xml:space="preserve"> </w:t>
      </w:r>
      <w:hyperlink r:id="rId22" w:history="1">
        <w:r w:rsidRPr="004D2AE3">
          <w:rPr>
            <w:rFonts w:ascii="David" w:hAnsi="David"/>
            <w:color w:val="0000FF"/>
            <w:u w:val="single"/>
            <w:rtl/>
          </w:rPr>
          <w:t>רע"פ 7166/23</w:t>
        </w:r>
      </w:hyperlink>
      <w:r w:rsidRPr="006A3CC3">
        <w:rPr>
          <w:rFonts w:ascii="David" w:hAnsi="David" w:hint="cs"/>
          <w:rtl/>
        </w:rPr>
        <w:t xml:space="preserve"> </w:t>
      </w:r>
      <w:r w:rsidRPr="006A3CC3">
        <w:rPr>
          <w:rFonts w:ascii="David" w:hAnsi="David" w:hint="cs"/>
          <w:b/>
          <w:bCs/>
          <w:rtl/>
        </w:rPr>
        <w:t xml:space="preserve">אמסלם נ' מדינת ישראל </w:t>
      </w:r>
      <w:r w:rsidRPr="006A3CC3">
        <w:rPr>
          <w:rFonts w:ascii="David" w:hAnsi="David" w:hint="cs"/>
          <w:rtl/>
        </w:rPr>
        <w:t xml:space="preserve">(28.9.2023); </w:t>
      </w:r>
      <w:hyperlink r:id="rId23" w:history="1">
        <w:r w:rsidRPr="004D2AE3">
          <w:rPr>
            <w:rFonts w:ascii="David" w:hAnsi="David"/>
            <w:color w:val="0000FF"/>
            <w:u w:val="single"/>
            <w:rtl/>
          </w:rPr>
          <w:t>רע"פ 6987/13</w:t>
        </w:r>
      </w:hyperlink>
      <w:r w:rsidRPr="006A3CC3">
        <w:rPr>
          <w:rFonts w:ascii="David" w:hAnsi="David"/>
          <w:rtl/>
        </w:rPr>
        <w:t xml:space="preserve"> </w:t>
      </w:r>
      <w:r w:rsidRPr="006A3CC3">
        <w:rPr>
          <w:rFonts w:ascii="David" w:hAnsi="David"/>
          <w:b/>
          <w:bCs/>
          <w:rtl/>
        </w:rPr>
        <w:t xml:space="preserve">אברמוב נ' מדינת ישראל </w:t>
      </w:r>
      <w:r w:rsidRPr="006A3CC3">
        <w:rPr>
          <w:rFonts w:ascii="David" w:hAnsi="David"/>
          <w:rtl/>
        </w:rPr>
        <w:t>(21.10.</w:t>
      </w:r>
      <w:r w:rsidRPr="006A3CC3">
        <w:rPr>
          <w:rFonts w:ascii="David" w:hAnsi="David" w:hint="cs"/>
          <w:rtl/>
        </w:rPr>
        <w:t>2013</w:t>
      </w:r>
      <w:r w:rsidRPr="006A3CC3">
        <w:rPr>
          <w:rFonts w:ascii="David" w:hAnsi="David"/>
          <w:rtl/>
        </w:rPr>
        <w:t>)</w:t>
      </w:r>
      <w:r w:rsidRPr="006A3CC3">
        <w:rPr>
          <w:rFonts w:ascii="David" w:hAnsi="David" w:hint="cs"/>
          <w:rtl/>
        </w:rPr>
        <w:t>;</w:t>
      </w:r>
      <w:r w:rsidRPr="006A3CC3">
        <w:rPr>
          <w:rFonts w:ascii="David" w:hAnsi="David"/>
          <w:rtl/>
        </w:rPr>
        <w:t xml:space="preserve"> </w:t>
      </w:r>
      <w:hyperlink r:id="rId24" w:history="1">
        <w:r w:rsidRPr="004D2AE3">
          <w:rPr>
            <w:rFonts w:ascii="David" w:hAnsi="David"/>
            <w:color w:val="0000FF"/>
            <w:u w:val="single"/>
            <w:rtl/>
          </w:rPr>
          <w:t>רע"פ 1787/15</w:t>
        </w:r>
      </w:hyperlink>
      <w:r w:rsidRPr="006A3CC3">
        <w:rPr>
          <w:rFonts w:ascii="David" w:hAnsi="David"/>
          <w:rtl/>
        </w:rPr>
        <w:t xml:space="preserve"> </w:t>
      </w:r>
      <w:r w:rsidRPr="006A3CC3">
        <w:rPr>
          <w:rFonts w:ascii="David" w:hAnsi="David"/>
          <w:b/>
          <w:bCs/>
          <w:rtl/>
        </w:rPr>
        <w:t>עמר נ' מדינת ישראל</w:t>
      </w:r>
      <w:r w:rsidRPr="006A3CC3">
        <w:rPr>
          <w:rFonts w:ascii="David" w:hAnsi="David"/>
          <w:rtl/>
        </w:rPr>
        <w:t xml:space="preserve"> (24.03.2015); </w:t>
      </w:r>
      <w:hyperlink r:id="rId25" w:history="1">
        <w:r w:rsidRPr="004D2AE3">
          <w:rPr>
            <w:rFonts w:ascii="David" w:hAnsi="David"/>
            <w:color w:val="0000FF"/>
            <w:u w:val="single"/>
            <w:rtl/>
          </w:rPr>
          <w:t>רע"פ 2190/17</w:t>
        </w:r>
      </w:hyperlink>
      <w:r w:rsidRPr="006A3CC3">
        <w:rPr>
          <w:rFonts w:ascii="David" w:hAnsi="David" w:hint="cs"/>
          <w:rtl/>
        </w:rPr>
        <w:t xml:space="preserve"> </w:t>
      </w:r>
      <w:r w:rsidRPr="006A3CC3">
        <w:rPr>
          <w:rFonts w:ascii="David" w:hAnsi="David" w:hint="cs"/>
          <w:b/>
          <w:bCs/>
          <w:rtl/>
        </w:rPr>
        <w:t xml:space="preserve">גלבר נ' מדינת ישראל </w:t>
      </w:r>
      <w:r w:rsidRPr="006A3CC3">
        <w:rPr>
          <w:rFonts w:ascii="David" w:hAnsi="David" w:hint="cs"/>
          <w:rtl/>
        </w:rPr>
        <w:t xml:space="preserve">(3.5.2018); </w:t>
      </w:r>
      <w:hyperlink r:id="rId26" w:history="1">
        <w:r w:rsidRPr="004D2AE3">
          <w:rPr>
            <w:rFonts w:ascii="David" w:hAnsi="David"/>
            <w:color w:val="0000FF"/>
            <w:u w:val="single"/>
            <w:rtl/>
          </w:rPr>
          <w:t>רע"פ 2675/17</w:t>
        </w:r>
      </w:hyperlink>
      <w:r w:rsidRPr="006A3CC3">
        <w:rPr>
          <w:rFonts w:ascii="David" w:hAnsi="David" w:hint="cs"/>
          <w:rtl/>
        </w:rPr>
        <w:t xml:space="preserve"> </w:t>
      </w:r>
      <w:r w:rsidRPr="006A3CC3">
        <w:rPr>
          <w:rFonts w:ascii="David" w:hAnsi="David" w:hint="cs"/>
          <w:b/>
          <w:bCs/>
          <w:rtl/>
        </w:rPr>
        <w:t xml:space="preserve">ארצי נ' מדינת ישראל </w:t>
      </w:r>
      <w:r w:rsidRPr="006A3CC3">
        <w:rPr>
          <w:rFonts w:ascii="David" w:hAnsi="David" w:hint="cs"/>
          <w:rtl/>
        </w:rPr>
        <w:t xml:space="preserve">(23.8.2017); </w:t>
      </w:r>
      <w:hyperlink r:id="rId27" w:history="1">
        <w:r w:rsidRPr="004D2AE3">
          <w:rPr>
            <w:rFonts w:ascii="David" w:hAnsi="David"/>
            <w:color w:val="0000FF"/>
            <w:u w:val="single"/>
            <w:rtl/>
          </w:rPr>
          <w:t>עפ"ג (מחוזי-מרכז) 34928-01-20</w:t>
        </w:r>
      </w:hyperlink>
      <w:r w:rsidRPr="006A3CC3">
        <w:rPr>
          <w:rFonts w:ascii="David" w:hAnsi="David" w:hint="cs"/>
          <w:rtl/>
        </w:rPr>
        <w:t xml:space="preserve"> </w:t>
      </w:r>
      <w:r w:rsidRPr="006A3CC3">
        <w:rPr>
          <w:rFonts w:ascii="David" w:hAnsi="David" w:hint="cs"/>
          <w:b/>
          <w:bCs/>
          <w:rtl/>
        </w:rPr>
        <w:t xml:space="preserve">הלוי נ' מדינת ישראל </w:t>
      </w:r>
      <w:r w:rsidRPr="006A3CC3">
        <w:rPr>
          <w:rFonts w:ascii="David" w:hAnsi="David" w:hint="cs"/>
          <w:rtl/>
        </w:rPr>
        <w:t xml:space="preserve">(8.6.2020); </w:t>
      </w:r>
      <w:hyperlink r:id="rId28" w:history="1">
        <w:r w:rsidRPr="004D2AE3">
          <w:rPr>
            <w:rFonts w:ascii="David" w:hAnsi="David"/>
            <w:color w:val="0000FF"/>
            <w:u w:val="single"/>
            <w:rtl/>
          </w:rPr>
          <w:t>עפ"ג (מחוזי-מרכז) 37216-08-20</w:t>
        </w:r>
      </w:hyperlink>
      <w:r w:rsidRPr="006A3CC3">
        <w:rPr>
          <w:rFonts w:ascii="David" w:hAnsi="David" w:hint="cs"/>
          <w:rtl/>
        </w:rPr>
        <w:t xml:space="preserve"> </w:t>
      </w:r>
      <w:r w:rsidRPr="006A3CC3">
        <w:rPr>
          <w:rFonts w:ascii="David" w:hAnsi="David" w:hint="cs"/>
          <w:b/>
          <w:bCs/>
          <w:rtl/>
        </w:rPr>
        <w:t xml:space="preserve">אומליאנצ'וק נ' מדינת ישראל </w:t>
      </w:r>
      <w:r w:rsidRPr="006A3CC3">
        <w:rPr>
          <w:rFonts w:ascii="David" w:hAnsi="David" w:hint="cs"/>
          <w:rtl/>
        </w:rPr>
        <w:t xml:space="preserve">(17.11.2020); </w:t>
      </w:r>
      <w:hyperlink r:id="rId29" w:history="1">
        <w:r w:rsidRPr="004D2AE3">
          <w:rPr>
            <w:rFonts w:ascii="David" w:hAnsi="David"/>
            <w:color w:val="0000FF"/>
            <w:u w:val="single"/>
            <w:rtl/>
          </w:rPr>
          <w:t>עפ"ג (מחוזי-מרכז) 34325-01-23</w:t>
        </w:r>
      </w:hyperlink>
      <w:r w:rsidRPr="006A3CC3">
        <w:rPr>
          <w:rFonts w:ascii="David" w:hAnsi="David" w:hint="cs"/>
          <w:rtl/>
        </w:rPr>
        <w:t xml:space="preserve"> </w:t>
      </w:r>
      <w:r w:rsidRPr="006A3CC3">
        <w:rPr>
          <w:rFonts w:ascii="David" w:hAnsi="David" w:hint="cs"/>
          <w:b/>
          <w:bCs/>
          <w:rtl/>
        </w:rPr>
        <w:t xml:space="preserve">ווטינוב נ' מדינת ישראל </w:t>
      </w:r>
      <w:r w:rsidRPr="006A3CC3">
        <w:rPr>
          <w:rFonts w:ascii="David" w:hAnsi="David" w:hint="cs"/>
          <w:rtl/>
        </w:rPr>
        <w:t xml:space="preserve">(26.2.2023) וכן </w:t>
      </w:r>
      <w:hyperlink r:id="rId30" w:history="1">
        <w:r w:rsidRPr="004D2AE3">
          <w:rPr>
            <w:rFonts w:ascii="David" w:hAnsi="David"/>
            <w:color w:val="0000FF"/>
            <w:u w:val="single"/>
            <w:rtl/>
          </w:rPr>
          <w:t>ע"פ (מחוזי-נצ') 1370/05</w:t>
        </w:r>
      </w:hyperlink>
      <w:r w:rsidRPr="006A3CC3">
        <w:rPr>
          <w:rFonts w:ascii="David" w:hAnsi="David"/>
          <w:rtl/>
        </w:rPr>
        <w:t xml:space="preserve"> </w:t>
      </w:r>
      <w:r w:rsidRPr="006A3CC3">
        <w:rPr>
          <w:rFonts w:ascii="David" w:hAnsi="David"/>
          <w:b/>
          <w:bCs/>
          <w:rtl/>
        </w:rPr>
        <w:t>שינגאמונג נ' מדינת ישראל</w:t>
      </w:r>
      <w:r w:rsidRPr="006A3CC3">
        <w:rPr>
          <w:rFonts w:ascii="David" w:hAnsi="David"/>
          <w:rtl/>
        </w:rPr>
        <w:t xml:space="preserve"> (28.02.2006)</w:t>
      </w:r>
      <w:r w:rsidRPr="006A3CC3">
        <w:rPr>
          <w:rFonts w:ascii="David" w:hAnsi="David" w:hint="cs"/>
          <w:rtl/>
        </w:rPr>
        <w:t xml:space="preserve">. </w:t>
      </w:r>
      <w:r w:rsidRPr="006A3CC3">
        <w:rPr>
          <w:rFonts w:ascii="David" w:hAnsi="David"/>
          <w:rtl/>
        </w:rPr>
        <w:t xml:space="preserve"> </w:t>
      </w:r>
    </w:p>
    <w:p w14:paraId="12F73491" w14:textId="77777777" w:rsidR="00F0083D" w:rsidRPr="006A3CC3" w:rsidRDefault="00F0083D" w:rsidP="006A3CC3">
      <w:pPr>
        <w:spacing w:line="360" w:lineRule="auto"/>
        <w:jc w:val="both"/>
        <w:rPr>
          <w:rFonts w:ascii="David" w:hAnsi="David"/>
          <w:noProof w:val="0"/>
        </w:rPr>
      </w:pPr>
    </w:p>
    <w:p w14:paraId="30A84B8F" w14:textId="77777777" w:rsidR="00F0083D" w:rsidRPr="006A3CC3" w:rsidRDefault="00F0083D" w:rsidP="006A3CC3">
      <w:pPr>
        <w:spacing w:line="360" w:lineRule="auto"/>
        <w:jc w:val="both"/>
        <w:rPr>
          <w:rFonts w:ascii="David" w:hAnsi="David"/>
          <w:noProof w:val="0"/>
          <w:sz w:val="28"/>
          <w:szCs w:val="28"/>
          <w:rtl/>
        </w:rPr>
      </w:pPr>
      <w:r w:rsidRPr="006A3CC3">
        <w:rPr>
          <w:rFonts w:ascii="David" w:hAnsi="David" w:hint="cs"/>
          <w:color w:val="000000"/>
          <w:shd w:val="clear" w:color="auto" w:fill="FFFFFF"/>
          <w:rtl/>
        </w:rPr>
        <w:t xml:space="preserve">בנוסף, עייינתי בפסיקה אליה הפנה </w:t>
      </w:r>
      <w:r w:rsidRPr="006A3CC3">
        <w:rPr>
          <w:rFonts w:ascii="David" w:hAnsi="David"/>
          <w:color w:val="000000"/>
          <w:shd w:val="clear" w:color="auto" w:fill="FFFFFF"/>
          <w:rtl/>
        </w:rPr>
        <w:t xml:space="preserve">כל אחד מהצדדים </w:t>
      </w:r>
      <w:r w:rsidRPr="006A3CC3">
        <w:rPr>
          <w:rFonts w:ascii="David" w:hAnsi="David" w:hint="cs"/>
          <w:color w:val="000000"/>
          <w:shd w:val="clear" w:color="auto" w:fill="FFFFFF"/>
          <w:rtl/>
        </w:rPr>
        <w:t xml:space="preserve">לשם תמיכה </w:t>
      </w:r>
      <w:r w:rsidRPr="006A3CC3">
        <w:rPr>
          <w:rFonts w:ascii="David" w:hAnsi="David"/>
          <w:color w:val="000000"/>
          <w:shd w:val="clear" w:color="auto" w:fill="FFFFFF"/>
          <w:rtl/>
        </w:rPr>
        <w:t>בעתירתו לעונש, כפי ש</w:t>
      </w:r>
      <w:r w:rsidRPr="006A3CC3">
        <w:rPr>
          <w:rFonts w:ascii="David" w:hAnsi="David" w:hint="cs"/>
          <w:color w:val="000000"/>
          <w:shd w:val="clear" w:color="auto" w:fill="FFFFFF"/>
          <w:rtl/>
        </w:rPr>
        <w:t>ת</w:t>
      </w:r>
      <w:r w:rsidRPr="006A3CC3">
        <w:rPr>
          <w:rFonts w:ascii="David" w:hAnsi="David"/>
          <w:color w:val="000000"/>
          <w:shd w:val="clear" w:color="auto" w:fill="FFFFFF"/>
          <w:rtl/>
        </w:rPr>
        <w:t>פ</w:t>
      </w:r>
      <w:r w:rsidRPr="006A3CC3">
        <w:rPr>
          <w:rFonts w:ascii="David" w:hAnsi="David" w:hint="cs"/>
          <w:color w:val="000000"/>
          <w:shd w:val="clear" w:color="auto" w:fill="FFFFFF"/>
          <w:rtl/>
        </w:rPr>
        <w:t>ו</w:t>
      </w:r>
      <w:r w:rsidRPr="006A3CC3">
        <w:rPr>
          <w:rFonts w:ascii="David" w:hAnsi="David"/>
          <w:color w:val="000000"/>
          <w:shd w:val="clear" w:color="auto" w:fill="FFFFFF"/>
          <w:rtl/>
        </w:rPr>
        <w:t>רט להל</w:t>
      </w:r>
      <w:r w:rsidRPr="006A3CC3">
        <w:rPr>
          <w:rFonts w:ascii="David" w:hAnsi="David" w:hint="cs"/>
          <w:color w:val="000000"/>
          <w:shd w:val="clear" w:color="auto" w:fill="FFFFFF"/>
          <w:rtl/>
        </w:rPr>
        <w:t>ן</w:t>
      </w:r>
      <w:r w:rsidRPr="006A3CC3">
        <w:rPr>
          <w:rFonts w:ascii="David" w:hAnsi="David" w:hint="cs"/>
          <w:rtl/>
        </w:rPr>
        <w:t xml:space="preserve">.  יוער כי </w:t>
      </w:r>
      <w:r w:rsidRPr="006A3CC3">
        <w:rPr>
          <w:rFonts w:ascii="David" w:hAnsi="David"/>
          <w:rtl/>
        </w:rPr>
        <w:t>אף אחד מהמקרים ה</w:t>
      </w:r>
      <w:r w:rsidRPr="006A3CC3">
        <w:rPr>
          <w:rFonts w:ascii="David" w:hAnsi="David" w:hint="cs"/>
          <w:rtl/>
        </w:rPr>
        <w:t>נזכרים</w:t>
      </w:r>
      <w:r w:rsidRPr="006A3CC3">
        <w:rPr>
          <w:rFonts w:ascii="David" w:hAnsi="David"/>
          <w:rtl/>
        </w:rPr>
        <w:t xml:space="preserve"> אינו זהה לחלוטין </w:t>
      </w:r>
      <w:r w:rsidRPr="006A3CC3">
        <w:rPr>
          <w:rFonts w:ascii="David" w:hAnsi="David" w:hint="cs"/>
          <w:rtl/>
        </w:rPr>
        <w:t xml:space="preserve">בכל רכיביו </w:t>
      </w:r>
      <w:r w:rsidRPr="006A3CC3">
        <w:rPr>
          <w:rFonts w:ascii="David" w:hAnsi="David"/>
          <w:rtl/>
        </w:rPr>
        <w:t xml:space="preserve">לנסיבות ביצוע העבירות </w:t>
      </w:r>
      <w:r w:rsidRPr="006A3CC3">
        <w:rPr>
          <w:rFonts w:ascii="David" w:hAnsi="David" w:hint="cs"/>
          <w:rtl/>
        </w:rPr>
        <w:t>ב</w:t>
      </w:r>
      <w:r w:rsidRPr="006A3CC3">
        <w:rPr>
          <w:rFonts w:ascii="David" w:hAnsi="David"/>
          <w:rtl/>
        </w:rPr>
        <w:t>מקרה דנן</w:t>
      </w:r>
      <w:r w:rsidRPr="006A3CC3">
        <w:rPr>
          <w:rFonts w:ascii="David" w:hAnsi="David" w:hint="cs"/>
          <w:rtl/>
        </w:rPr>
        <w:t>,</w:t>
      </w:r>
      <w:r w:rsidRPr="006A3CC3">
        <w:rPr>
          <w:rFonts w:ascii="David" w:hAnsi="David"/>
          <w:rtl/>
        </w:rPr>
        <w:t xml:space="preserve"> כמו גם מבחינת הנסיבות האישיות של הנאשמים שעמדו לדין</w:t>
      </w:r>
      <w:r w:rsidRPr="006A3CC3">
        <w:rPr>
          <w:rFonts w:ascii="David" w:hAnsi="David" w:hint="cs"/>
          <w:rtl/>
        </w:rPr>
        <w:t>, ובהתאם יש לערוך את האבחנות הנדרשות</w:t>
      </w:r>
      <w:r w:rsidRPr="006A3CC3">
        <w:rPr>
          <w:rFonts w:ascii="David" w:hAnsi="David"/>
          <w:rtl/>
        </w:rPr>
        <w:t>.</w:t>
      </w:r>
    </w:p>
    <w:p w14:paraId="43677F38" w14:textId="77777777" w:rsidR="00F0083D" w:rsidRPr="006A3CC3" w:rsidRDefault="00F0083D" w:rsidP="006A3CC3">
      <w:pPr>
        <w:spacing w:line="360" w:lineRule="auto"/>
        <w:jc w:val="both"/>
        <w:rPr>
          <w:rFonts w:ascii="David" w:hAnsi="David"/>
          <w:noProof w:val="0"/>
          <w:sz w:val="28"/>
          <w:szCs w:val="28"/>
        </w:rPr>
      </w:pPr>
    </w:p>
    <w:p w14:paraId="7488721D" w14:textId="77777777" w:rsidR="00F0083D" w:rsidRPr="006A3CC3" w:rsidRDefault="00F0083D" w:rsidP="006A3CC3">
      <w:pPr>
        <w:spacing w:line="360" w:lineRule="auto"/>
        <w:jc w:val="both"/>
        <w:rPr>
          <w:rFonts w:ascii="David" w:hAnsi="David"/>
          <w:rtl/>
        </w:rPr>
      </w:pPr>
      <w:r w:rsidRPr="006A3CC3">
        <w:rPr>
          <w:rFonts w:ascii="David" w:hAnsi="David"/>
          <w:rtl/>
        </w:rPr>
        <w:t>ב"כ המאשימה הפנתה לפסיקה כדלקמן</w:t>
      </w:r>
      <w:r w:rsidRPr="006A3CC3">
        <w:rPr>
          <w:rFonts w:ascii="David" w:hAnsi="David" w:hint="cs"/>
          <w:rtl/>
        </w:rPr>
        <w:t xml:space="preserve"> </w:t>
      </w:r>
      <w:r w:rsidRPr="006A3CC3">
        <w:rPr>
          <w:rFonts w:ascii="David" w:hAnsi="David"/>
          <w:rtl/>
        </w:rPr>
        <w:t xml:space="preserve">– </w:t>
      </w:r>
    </w:p>
    <w:p w14:paraId="318EBC85" w14:textId="77777777" w:rsidR="00F0083D" w:rsidRPr="006A3CC3" w:rsidRDefault="00F0083D" w:rsidP="006A3CC3">
      <w:pPr>
        <w:spacing w:line="360" w:lineRule="auto"/>
        <w:jc w:val="both"/>
        <w:rPr>
          <w:rFonts w:ascii="David" w:hAnsi="David"/>
          <w:rtl/>
        </w:rPr>
      </w:pPr>
    </w:p>
    <w:p w14:paraId="4BE30911" w14:textId="77777777" w:rsidR="00F0083D" w:rsidRPr="006A3CC3" w:rsidRDefault="00F0083D" w:rsidP="006A3CC3">
      <w:pPr>
        <w:spacing w:line="360" w:lineRule="auto"/>
        <w:jc w:val="both"/>
        <w:rPr>
          <w:rFonts w:ascii="David" w:hAnsi="David"/>
          <w:rtl/>
        </w:rPr>
      </w:pPr>
      <w:hyperlink r:id="rId31" w:history="1">
        <w:r w:rsidRPr="004D2AE3">
          <w:rPr>
            <w:rFonts w:ascii="David" w:hAnsi="David"/>
            <w:color w:val="0000FF"/>
            <w:u w:val="single"/>
            <w:rtl/>
          </w:rPr>
          <w:t>רע"פ 513/21</w:t>
        </w:r>
      </w:hyperlink>
      <w:r w:rsidRPr="006A3CC3">
        <w:rPr>
          <w:rFonts w:ascii="David" w:hAnsi="David"/>
          <w:rtl/>
        </w:rPr>
        <w:t xml:space="preserve"> </w:t>
      </w:r>
      <w:r w:rsidRPr="006A3CC3">
        <w:rPr>
          <w:rFonts w:ascii="David" w:hAnsi="David"/>
          <w:b/>
          <w:bCs/>
          <w:rtl/>
        </w:rPr>
        <w:t>יהושע נ' מדינת ישראל</w:t>
      </w:r>
      <w:r w:rsidRPr="006A3CC3">
        <w:rPr>
          <w:rFonts w:ascii="David" w:hAnsi="David"/>
          <w:rtl/>
        </w:rPr>
        <w:t xml:space="preserve"> (4.3.</w:t>
      </w:r>
      <w:r w:rsidRPr="006A3CC3">
        <w:rPr>
          <w:rFonts w:ascii="David" w:hAnsi="David" w:hint="cs"/>
          <w:rtl/>
        </w:rPr>
        <w:t>20</w:t>
      </w:r>
      <w:r w:rsidRPr="006A3CC3">
        <w:rPr>
          <w:rFonts w:ascii="David" w:hAnsi="David"/>
          <w:rtl/>
        </w:rPr>
        <w:t>21) – המבקש הורשע בבית משפט השלום בעבירה של ייצור, הכנה והפקה של סם מסוכן</w:t>
      </w:r>
      <w:r w:rsidRPr="006A3CC3">
        <w:rPr>
          <w:rFonts w:ascii="David" w:hAnsi="David" w:hint="cs"/>
          <w:rtl/>
        </w:rPr>
        <w:t xml:space="preserve"> בכך שגידל 60 שתילי סם מסוג קנאבוס במשקל של 10 קילוגרם. </w:t>
      </w:r>
      <w:r w:rsidRPr="006A3CC3">
        <w:rPr>
          <w:rFonts w:ascii="David" w:hAnsi="David"/>
          <w:rtl/>
        </w:rPr>
        <w:t>בית משפט השלום העמיד את מתחם העונש על 6 חודשי מאסר שיכול וירוצו בעבודות שירות ועד 24 חודשי מאסר בפועל</w:t>
      </w:r>
      <w:r w:rsidRPr="006A3CC3">
        <w:rPr>
          <w:rFonts w:ascii="David" w:hAnsi="David" w:hint="cs"/>
          <w:rtl/>
        </w:rPr>
        <w:t xml:space="preserve">, </w:t>
      </w:r>
      <w:r w:rsidRPr="006A3CC3">
        <w:rPr>
          <w:rFonts w:ascii="David" w:hAnsi="David"/>
          <w:rtl/>
        </w:rPr>
        <w:t>וקבע כי ראוי לסטות ממנו לקול</w:t>
      </w:r>
      <w:r w:rsidRPr="006A3CC3">
        <w:rPr>
          <w:rFonts w:ascii="David" w:hAnsi="David" w:hint="cs"/>
          <w:rtl/>
        </w:rPr>
        <w:t>ה</w:t>
      </w:r>
      <w:r w:rsidRPr="006A3CC3">
        <w:rPr>
          <w:rFonts w:ascii="David" w:hAnsi="David"/>
          <w:rtl/>
        </w:rPr>
        <w:t xml:space="preserve"> לאור </w:t>
      </w:r>
      <w:r w:rsidRPr="006A3CC3">
        <w:rPr>
          <w:rFonts w:ascii="David" w:hAnsi="David" w:hint="cs"/>
          <w:rtl/>
        </w:rPr>
        <w:t xml:space="preserve">מכלול נסיבותיו של הנאשם, בהן </w:t>
      </w:r>
      <w:r w:rsidRPr="006A3CC3">
        <w:rPr>
          <w:rFonts w:ascii="David" w:hAnsi="David"/>
          <w:rtl/>
        </w:rPr>
        <w:t>הודאת</w:t>
      </w:r>
      <w:r w:rsidRPr="006A3CC3">
        <w:rPr>
          <w:rFonts w:ascii="David" w:hAnsi="David" w:hint="cs"/>
          <w:rtl/>
        </w:rPr>
        <w:t>ו</w:t>
      </w:r>
      <w:r w:rsidRPr="006A3CC3">
        <w:rPr>
          <w:rFonts w:ascii="David" w:hAnsi="David"/>
          <w:rtl/>
        </w:rPr>
        <w:t>,</w:t>
      </w:r>
      <w:r w:rsidRPr="006A3CC3">
        <w:rPr>
          <w:rFonts w:ascii="David" w:hAnsi="David" w:hint="cs"/>
          <w:rtl/>
        </w:rPr>
        <w:t xml:space="preserve"> </w:t>
      </w:r>
      <w:r w:rsidRPr="006A3CC3">
        <w:rPr>
          <w:rFonts w:ascii="David" w:hAnsi="David"/>
          <w:rtl/>
        </w:rPr>
        <w:t>שירותו הצבאי,</w:t>
      </w:r>
      <w:r w:rsidRPr="006A3CC3">
        <w:rPr>
          <w:rFonts w:ascii="David" w:hAnsi="David" w:hint="cs"/>
          <w:rtl/>
        </w:rPr>
        <w:t xml:space="preserve"> </w:t>
      </w:r>
      <w:r w:rsidRPr="006A3CC3">
        <w:rPr>
          <w:rFonts w:ascii="David" w:hAnsi="David"/>
          <w:rtl/>
        </w:rPr>
        <w:t xml:space="preserve">שיתוף פעולה </w:t>
      </w:r>
      <w:r w:rsidRPr="006A3CC3">
        <w:rPr>
          <w:rFonts w:ascii="David" w:hAnsi="David" w:hint="cs"/>
          <w:rtl/>
        </w:rPr>
        <w:t>עם שירות המבחן</w:t>
      </w:r>
      <w:r w:rsidRPr="006A3CC3">
        <w:rPr>
          <w:rFonts w:ascii="David" w:hAnsi="David"/>
          <w:rtl/>
        </w:rPr>
        <w:t xml:space="preserve"> </w:t>
      </w:r>
      <w:r w:rsidRPr="006A3CC3">
        <w:rPr>
          <w:rFonts w:ascii="David" w:hAnsi="David" w:hint="cs"/>
          <w:rtl/>
        </w:rPr>
        <w:t>ו</w:t>
      </w:r>
      <w:r w:rsidRPr="006A3CC3">
        <w:rPr>
          <w:rFonts w:ascii="David" w:hAnsi="David"/>
          <w:rtl/>
        </w:rPr>
        <w:t>תסקיר</w:t>
      </w:r>
      <w:r w:rsidRPr="006A3CC3">
        <w:rPr>
          <w:rFonts w:ascii="David" w:hAnsi="David" w:hint="cs"/>
          <w:rtl/>
        </w:rPr>
        <w:t xml:space="preserve">ים </w:t>
      </w:r>
      <w:r w:rsidRPr="006A3CC3">
        <w:rPr>
          <w:rFonts w:ascii="David" w:hAnsi="David"/>
          <w:rtl/>
        </w:rPr>
        <w:t>חיוב</w:t>
      </w:r>
      <w:r w:rsidRPr="006A3CC3">
        <w:rPr>
          <w:rFonts w:ascii="David" w:hAnsi="David" w:hint="cs"/>
          <w:rtl/>
        </w:rPr>
        <w:t>ים</w:t>
      </w:r>
      <w:r w:rsidRPr="006A3CC3">
        <w:rPr>
          <w:rFonts w:ascii="David" w:hAnsi="David"/>
          <w:rtl/>
        </w:rPr>
        <w:t xml:space="preserve"> </w:t>
      </w:r>
      <w:r w:rsidRPr="006A3CC3">
        <w:rPr>
          <w:rFonts w:ascii="David" w:hAnsi="David" w:hint="cs"/>
          <w:rtl/>
        </w:rPr>
        <w:t xml:space="preserve">שהוגשו בעניינו לפיהם </w:t>
      </w:r>
      <w:r w:rsidRPr="006A3CC3">
        <w:rPr>
          <w:rFonts w:ascii="David" w:hAnsi="David"/>
          <w:rtl/>
        </w:rPr>
        <w:t>אי</w:t>
      </w:r>
      <w:r w:rsidRPr="006A3CC3">
        <w:rPr>
          <w:rFonts w:ascii="David" w:hAnsi="David" w:hint="cs"/>
          <w:rtl/>
        </w:rPr>
        <w:t>נו בעל</w:t>
      </w:r>
      <w:r w:rsidRPr="006A3CC3">
        <w:rPr>
          <w:rFonts w:ascii="David" w:hAnsi="David"/>
          <w:rtl/>
        </w:rPr>
        <w:t xml:space="preserve"> דפוסים עבריינים וכן כי התקבל אישור לצריכת קנ</w:t>
      </w:r>
      <w:r w:rsidRPr="006A3CC3">
        <w:rPr>
          <w:rFonts w:ascii="David" w:hAnsi="David" w:hint="cs"/>
          <w:rtl/>
        </w:rPr>
        <w:t>א</w:t>
      </w:r>
      <w:r w:rsidRPr="006A3CC3">
        <w:rPr>
          <w:rFonts w:ascii="David" w:hAnsi="David"/>
          <w:rtl/>
        </w:rPr>
        <w:t>ב</w:t>
      </w:r>
      <w:r w:rsidRPr="006A3CC3">
        <w:rPr>
          <w:rFonts w:ascii="David" w:hAnsi="David" w:hint="cs"/>
          <w:rtl/>
        </w:rPr>
        <w:t>ו</w:t>
      </w:r>
      <w:r w:rsidRPr="006A3CC3">
        <w:rPr>
          <w:rFonts w:ascii="David" w:hAnsi="David"/>
          <w:rtl/>
        </w:rPr>
        <w:t>ס רפואי</w:t>
      </w:r>
      <w:r w:rsidRPr="006A3CC3">
        <w:rPr>
          <w:rFonts w:ascii="David" w:hAnsi="David" w:hint="cs"/>
          <w:rtl/>
        </w:rPr>
        <w:t xml:space="preserve">. על הנאשם נגזרו עונשים של </w:t>
      </w:r>
      <w:r w:rsidRPr="006A3CC3">
        <w:rPr>
          <w:rFonts w:ascii="David" w:hAnsi="David"/>
          <w:rtl/>
        </w:rPr>
        <w:t>צו שירות לתועלת הציבור בהיקף של  150 שעות, מאסרים מותנים, קנס, התחייבות ופסילת רישיון נהיגה.</w:t>
      </w:r>
    </w:p>
    <w:p w14:paraId="5FDFA757" w14:textId="77777777" w:rsidR="00F0083D" w:rsidRPr="006A3CC3" w:rsidRDefault="00F0083D" w:rsidP="006A3CC3">
      <w:pPr>
        <w:spacing w:line="360" w:lineRule="auto"/>
        <w:jc w:val="both"/>
        <w:rPr>
          <w:rFonts w:ascii="David" w:hAnsi="David"/>
          <w:rtl/>
        </w:rPr>
      </w:pPr>
      <w:r w:rsidRPr="006A3CC3">
        <w:rPr>
          <w:rFonts w:ascii="David" w:hAnsi="David"/>
          <w:rtl/>
        </w:rPr>
        <w:t xml:space="preserve">ערעור </w:t>
      </w:r>
      <w:r w:rsidRPr="006A3CC3">
        <w:rPr>
          <w:rFonts w:ascii="David" w:hAnsi="David" w:hint="cs"/>
          <w:rtl/>
        </w:rPr>
        <w:t xml:space="preserve">שהגישה המאשימה </w:t>
      </w:r>
      <w:r w:rsidRPr="006A3CC3">
        <w:rPr>
          <w:rFonts w:ascii="David" w:hAnsi="David"/>
          <w:rtl/>
        </w:rPr>
        <w:t>על קולת העונש התקבל והושתו על המבקש 10 חודשי מאסר בפועל חלף העבודות לתועלת הציבור. בקשת רשות ערעור לעליון נדחתה.</w:t>
      </w:r>
      <w:r w:rsidRPr="006A3CC3">
        <w:rPr>
          <w:rFonts w:ascii="David" w:hAnsi="David" w:hint="cs"/>
          <w:rtl/>
        </w:rPr>
        <w:t xml:space="preserve"> בית המשפט העליון קבע כי שיקול השיקום אינו חזות הכל, אלא מדובר בשיקול אחד מבין מכלול שיקולי הענישה, ואישר את בחירת בית המשפט המחוזי להתחשב בהליך השיקום שעבר המבקש ובנסיבותיו האישיות לצורך הקלה במשך תקופת המאסר אך לא כדי הימנעות מהשתת עונש מאסר לריצוי בפועל.</w:t>
      </w:r>
      <w:r w:rsidRPr="006A3CC3">
        <w:rPr>
          <w:rFonts w:ascii="David" w:hAnsi="David"/>
          <w:rtl/>
        </w:rPr>
        <w:t xml:space="preserve"> </w:t>
      </w:r>
    </w:p>
    <w:p w14:paraId="2223B077" w14:textId="77777777" w:rsidR="00F0083D" w:rsidRPr="006A3CC3" w:rsidRDefault="00F0083D" w:rsidP="006A3CC3">
      <w:pPr>
        <w:spacing w:line="360" w:lineRule="auto"/>
        <w:jc w:val="both"/>
        <w:rPr>
          <w:rFonts w:ascii="David" w:hAnsi="David"/>
          <w:rtl/>
        </w:rPr>
      </w:pPr>
    </w:p>
    <w:p w14:paraId="4E35825F" w14:textId="77777777" w:rsidR="00F0083D" w:rsidRPr="006A3CC3" w:rsidRDefault="00F0083D" w:rsidP="006A3CC3">
      <w:pPr>
        <w:spacing w:line="360" w:lineRule="auto"/>
        <w:jc w:val="both"/>
        <w:rPr>
          <w:rFonts w:ascii="David" w:hAnsi="David"/>
          <w:rtl/>
        </w:rPr>
      </w:pPr>
      <w:hyperlink r:id="rId32" w:history="1">
        <w:r w:rsidRPr="004D2AE3">
          <w:rPr>
            <w:rFonts w:ascii="David" w:hAnsi="David"/>
            <w:color w:val="0000FF"/>
            <w:u w:val="single"/>
            <w:rtl/>
          </w:rPr>
          <w:t>רע"פ 2870/18</w:t>
        </w:r>
      </w:hyperlink>
      <w:r w:rsidRPr="006A3CC3">
        <w:rPr>
          <w:rFonts w:ascii="David" w:hAnsi="David"/>
          <w:rtl/>
        </w:rPr>
        <w:t xml:space="preserve"> </w:t>
      </w:r>
      <w:r w:rsidRPr="006A3CC3">
        <w:rPr>
          <w:rFonts w:ascii="David" w:hAnsi="David"/>
          <w:b/>
          <w:bCs/>
          <w:rtl/>
        </w:rPr>
        <w:t>כהן נ' מדינת ישראל</w:t>
      </w:r>
      <w:r w:rsidRPr="006A3CC3">
        <w:rPr>
          <w:rFonts w:ascii="David" w:hAnsi="David"/>
          <w:rtl/>
        </w:rPr>
        <w:t xml:space="preserve"> (11.6.</w:t>
      </w:r>
      <w:r w:rsidRPr="006A3CC3">
        <w:rPr>
          <w:rFonts w:ascii="David" w:hAnsi="David" w:hint="cs"/>
          <w:rtl/>
        </w:rPr>
        <w:t>20</w:t>
      </w:r>
      <w:r w:rsidRPr="006A3CC3">
        <w:rPr>
          <w:rFonts w:ascii="David" w:hAnsi="David"/>
          <w:rtl/>
        </w:rPr>
        <w:t>18) – ה</w:t>
      </w:r>
      <w:r w:rsidRPr="006A3CC3">
        <w:rPr>
          <w:rFonts w:ascii="David" w:hAnsi="David" w:hint="cs"/>
          <w:rtl/>
        </w:rPr>
        <w:t>מבקש הורשע</w:t>
      </w:r>
      <w:r w:rsidRPr="006A3CC3">
        <w:rPr>
          <w:rFonts w:ascii="David" w:hAnsi="David"/>
          <w:rtl/>
        </w:rPr>
        <w:t xml:space="preserve"> בעבירות של גידול סמים מסוכנים</w:t>
      </w:r>
      <w:r w:rsidRPr="006A3CC3">
        <w:rPr>
          <w:rFonts w:ascii="David" w:hAnsi="David" w:hint="cs"/>
          <w:rtl/>
        </w:rPr>
        <w:t xml:space="preserve">, </w:t>
      </w:r>
      <w:r w:rsidRPr="006A3CC3">
        <w:rPr>
          <w:rFonts w:ascii="David" w:hAnsi="David"/>
          <w:rtl/>
        </w:rPr>
        <w:t>החזקת סמים מסוכנים שלא לצריכה עצמית והחזקת כלים לסמים מסוכנים שלא לצריכה עצמית.</w:t>
      </w:r>
    </w:p>
    <w:p w14:paraId="75D758BD" w14:textId="77777777" w:rsidR="00F0083D" w:rsidRPr="006A3CC3" w:rsidRDefault="00F0083D" w:rsidP="006A3CC3">
      <w:pPr>
        <w:spacing w:line="360" w:lineRule="auto"/>
        <w:jc w:val="both"/>
        <w:rPr>
          <w:rFonts w:ascii="David" w:hAnsi="David"/>
          <w:rtl/>
        </w:rPr>
      </w:pPr>
      <w:r w:rsidRPr="006A3CC3">
        <w:rPr>
          <w:rFonts w:ascii="David" w:hAnsi="David"/>
          <w:rtl/>
        </w:rPr>
        <w:t>ה</w:t>
      </w:r>
      <w:r w:rsidRPr="006A3CC3">
        <w:rPr>
          <w:rFonts w:ascii="David" w:hAnsi="David" w:hint="cs"/>
          <w:rtl/>
        </w:rPr>
        <w:t>מבקש</w:t>
      </w:r>
      <w:r w:rsidRPr="006A3CC3">
        <w:rPr>
          <w:rFonts w:ascii="David" w:hAnsi="David"/>
          <w:rtl/>
        </w:rPr>
        <w:t xml:space="preserve"> גידל 286 שתילים של קנ</w:t>
      </w:r>
      <w:r w:rsidRPr="006A3CC3">
        <w:rPr>
          <w:rFonts w:ascii="David" w:hAnsi="David" w:hint="cs"/>
          <w:rtl/>
        </w:rPr>
        <w:t>א</w:t>
      </w:r>
      <w:r w:rsidRPr="006A3CC3">
        <w:rPr>
          <w:rFonts w:ascii="David" w:hAnsi="David"/>
          <w:rtl/>
        </w:rPr>
        <w:t>בוס במשקל של 2.850 ק"ג נטו</w:t>
      </w:r>
      <w:r w:rsidRPr="006A3CC3">
        <w:rPr>
          <w:rFonts w:ascii="David" w:hAnsi="David" w:hint="cs"/>
          <w:rtl/>
        </w:rPr>
        <w:t>,</w:t>
      </w:r>
      <w:r w:rsidRPr="006A3CC3">
        <w:rPr>
          <w:rFonts w:ascii="David" w:hAnsi="David"/>
          <w:rtl/>
        </w:rPr>
        <w:t xml:space="preserve"> החזיק במעבדה כלים ומכשירים רבים המשמשים לגידול סמים, </w:t>
      </w:r>
      <w:r w:rsidRPr="006A3CC3">
        <w:rPr>
          <w:rFonts w:ascii="David" w:hAnsi="David" w:hint="cs"/>
          <w:rtl/>
        </w:rPr>
        <w:t>ו</w:t>
      </w:r>
      <w:r w:rsidRPr="006A3CC3">
        <w:rPr>
          <w:rFonts w:ascii="David" w:hAnsi="David"/>
          <w:rtl/>
        </w:rPr>
        <w:t>קנ</w:t>
      </w:r>
      <w:r w:rsidRPr="006A3CC3">
        <w:rPr>
          <w:rFonts w:ascii="David" w:hAnsi="David" w:hint="cs"/>
          <w:rtl/>
        </w:rPr>
        <w:t>א</w:t>
      </w:r>
      <w:r w:rsidRPr="006A3CC3">
        <w:rPr>
          <w:rFonts w:ascii="David" w:hAnsi="David"/>
          <w:rtl/>
        </w:rPr>
        <w:t xml:space="preserve">בוס במשקל 542.6 גרם שלא לשימושו העצמי. </w:t>
      </w:r>
    </w:p>
    <w:p w14:paraId="61744FE2" w14:textId="77777777" w:rsidR="00F0083D" w:rsidRPr="006A3CC3" w:rsidRDefault="00F0083D" w:rsidP="006A3CC3">
      <w:pPr>
        <w:spacing w:line="360" w:lineRule="auto"/>
        <w:jc w:val="both"/>
        <w:rPr>
          <w:rFonts w:ascii="David" w:hAnsi="David"/>
          <w:rtl/>
        </w:rPr>
      </w:pPr>
      <w:r w:rsidRPr="006A3CC3">
        <w:rPr>
          <w:rFonts w:ascii="David" w:hAnsi="David"/>
          <w:rtl/>
        </w:rPr>
        <w:t>בית משפט השלום קבע כי מתחם העונש ההולם בעניינו של המבקש נע בין 6 חודשי מאסר שניתן לרצותם בעבודות שירות לבין 24 חודשי מאסר בפועל</w:t>
      </w:r>
      <w:r w:rsidRPr="006A3CC3">
        <w:rPr>
          <w:rFonts w:ascii="David" w:hAnsi="David" w:hint="cs"/>
          <w:rtl/>
        </w:rPr>
        <w:t>,</w:t>
      </w:r>
      <w:r w:rsidRPr="006A3CC3">
        <w:rPr>
          <w:rFonts w:ascii="David" w:hAnsi="David"/>
          <w:rtl/>
        </w:rPr>
        <w:t xml:space="preserve"> מיק</w:t>
      </w:r>
      <w:r w:rsidRPr="006A3CC3">
        <w:rPr>
          <w:rFonts w:ascii="David" w:hAnsi="David" w:hint="cs"/>
          <w:rtl/>
        </w:rPr>
        <w:t>ם את עונשו של המבקש</w:t>
      </w:r>
      <w:r w:rsidRPr="006A3CC3">
        <w:rPr>
          <w:rFonts w:ascii="David" w:hAnsi="David"/>
          <w:rtl/>
        </w:rPr>
        <w:t xml:space="preserve"> בתחתית </w:t>
      </w:r>
      <w:r w:rsidRPr="006A3CC3">
        <w:rPr>
          <w:rFonts w:ascii="David" w:hAnsi="David" w:hint="cs"/>
          <w:rtl/>
        </w:rPr>
        <w:t>המתחם</w:t>
      </w:r>
      <w:r w:rsidRPr="006A3CC3">
        <w:rPr>
          <w:rFonts w:ascii="David" w:hAnsi="David"/>
          <w:rtl/>
        </w:rPr>
        <w:t xml:space="preserve"> והשית על</w:t>
      </w:r>
      <w:r w:rsidRPr="006A3CC3">
        <w:rPr>
          <w:rFonts w:ascii="David" w:hAnsi="David" w:hint="cs"/>
          <w:rtl/>
        </w:rPr>
        <w:t>יו</w:t>
      </w:r>
      <w:r w:rsidRPr="006A3CC3">
        <w:rPr>
          <w:rFonts w:ascii="David" w:hAnsi="David"/>
          <w:rtl/>
        </w:rPr>
        <w:t xml:space="preserve"> 6 חודשי מאסר בפועל לריצוי בדרך של עבודות שירות, מאסר מותנה,</w:t>
      </w:r>
      <w:r w:rsidRPr="006A3CC3">
        <w:rPr>
          <w:rFonts w:ascii="David" w:hAnsi="David" w:hint="cs"/>
          <w:rtl/>
        </w:rPr>
        <w:t xml:space="preserve"> </w:t>
      </w:r>
      <w:r w:rsidRPr="006A3CC3">
        <w:rPr>
          <w:rFonts w:ascii="David" w:hAnsi="David"/>
          <w:rtl/>
        </w:rPr>
        <w:t>קנס, פסילת רישיון נהיגה על תנאי וצו מבחן.</w:t>
      </w:r>
    </w:p>
    <w:p w14:paraId="46296971" w14:textId="77777777" w:rsidR="00F0083D" w:rsidRPr="006A3CC3" w:rsidRDefault="00F0083D" w:rsidP="006A3CC3">
      <w:pPr>
        <w:spacing w:line="360" w:lineRule="auto"/>
        <w:jc w:val="both"/>
        <w:rPr>
          <w:rFonts w:ascii="David" w:hAnsi="David"/>
          <w:rtl/>
        </w:rPr>
      </w:pPr>
      <w:r w:rsidRPr="006A3CC3">
        <w:rPr>
          <w:rFonts w:ascii="David" w:hAnsi="David"/>
          <w:rtl/>
        </w:rPr>
        <w:t>בית המשפט המחוזי ק</w:t>
      </w:r>
      <w:r w:rsidRPr="006A3CC3">
        <w:rPr>
          <w:rFonts w:ascii="David" w:hAnsi="David" w:hint="cs"/>
          <w:rtl/>
        </w:rPr>
        <w:t>י</w:t>
      </w:r>
      <w:r w:rsidRPr="006A3CC3">
        <w:rPr>
          <w:rFonts w:ascii="David" w:hAnsi="David"/>
          <w:rtl/>
        </w:rPr>
        <w:t xml:space="preserve">בל </w:t>
      </w:r>
      <w:r w:rsidRPr="006A3CC3">
        <w:rPr>
          <w:rFonts w:ascii="David" w:hAnsi="David" w:hint="cs"/>
          <w:rtl/>
        </w:rPr>
        <w:t xml:space="preserve">את </w:t>
      </w:r>
      <w:r w:rsidRPr="006A3CC3">
        <w:rPr>
          <w:rFonts w:ascii="David" w:hAnsi="David"/>
          <w:rtl/>
        </w:rPr>
        <w:t xml:space="preserve">ערעור המשיבה על גזר </w:t>
      </w:r>
      <w:r w:rsidRPr="006A3CC3">
        <w:rPr>
          <w:rFonts w:ascii="David" w:hAnsi="David" w:hint="cs"/>
          <w:rtl/>
        </w:rPr>
        <w:t>ה</w:t>
      </w:r>
      <w:r w:rsidRPr="006A3CC3">
        <w:rPr>
          <w:rFonts w:ascii="David" w:hAnsi="David"/>
          <w:rtl/>
        </w:rPr>
        <w:t>די</w:t>
      </w:r>
      <w:r w:rsidRPr="006A3CC3">
        <w:rPr>
          <w:rFonts w:ascii="David" w:hAnsi="David" w:hint="cs"/>
          <w:rtl/>
        </w:rPr>
        <w:t>ן,</w:t>
      </w:r>
      <w:r w:rsidRPr="006A3CC3">
        <w:rPr>
          <w:rFonts w:ascii="David" w:hAnsi="David"/>
          <w:rtl/>
        </w:rPr>
        <w:t xml:space="preserve"> הש</w:t>
      </w:r>
      <w:r w:rsidRPr="006A3CC3">
        <w:rPr>
          <w:rFonts w:ascii="David" w:hAnsi="David" w:hint="cs"/>
          <w:rtl/>
        </w:rPr>
        <w:t>י</w:t>
      </w:r>
      <w:r w:rsidRPr="006A3CC3">
        <w:rPr>
          <w:rFonts w:ascii="David" w:hAnsi="David"/>
          <w:rtl/>
        </w:rPr>
        <w:t xml:space="preserve">ת על </w:t>
      </w:r>
      <w:r w:rsidRPr="006A3CC3">
        <w:rPr>
          <w:rFonts w:ascii="David" w:hAnsi="David" w:hint="cs"/>
          <w:rtl/>
        </w:rPr>
        <w:t>המבקש</w:t>
      </w:r>
      <w:r w:rsidRPr="006A3CC3">
        <w:rPr>
          <w:rFonts w:ascii="David" w:hAnsi="David"/>
          <w:rtl/>
        </w:rPr>
        <w:t xml:space="preserve"> 9 חודשי מאסר בפועל במקום 6 חודשי עבודות שירות, </w:t>
      </w:r>
      <w:r w:rsidRPr="006A3CC3">
        <w:rPr>
          <w:rFonts w:ascii="David" w:hAnsi="David" w:hint="cs"/>
          <w:rtl/>
        </w:rPr>
        <w:t>ו</w:t>
      </w:r>
      <w:r w:rsidRPr="006A3CC3">
        <w:rPr>
          <w:rFonts w:ascii="David" w:hAnsi="David"/>
          <w:rtl/>
        </w:rPr>
        <w:t>יתר חלקי גזר הדין נותרו על כנם</w:t>
      </w:r>
      <w:r w:rsidRPr="006A3CC3">
        <w:rPr>
          <w:rFonts w:ascii="David" w:hAnsi="David" w:hint="cs"/>
          <w:rtl/>
        </w:rPr>
        <w:t>,</w:t>
      </w:r>
      <w:r w:rsidRPr="006A3CC3">
        <w:rPr>
          <w:rFonts w:ascii="David" w:hAnsi="David"/>
          <w:rtl/>
        </w:rPr>
        <w:t xml:space="preserve"> למעט העמדת </w:t>
      </w:r>
      <w:r w:rsidRPr="006A3CC3">
        <w:rPr>
          <w:rFonts w:ascii="David" w:hAnsi="David" w:hint="cs"/>
          <w:rtl/>
        </w:rPr>
        <w:t>המבקש</w:t>
      </w:r>
      <w:r w:rsidRPr="006A3CC3">
        <w:rPr>
          <w:rFonts w:ascii="David" w:hAnsi="David"/>
          <w:rtl/>
        </w:rPr>
        <w:t xml:space="preserve"> בפיקוח שירות המבחן</w:t>
      </w:r>
      <w:r w:rsidRPr="006A3CC3">
        <w:rPr>
          <w:rFonts w:ascii="David" w:hAnsi="David" w:hint="cs"/>
          <w:rtl/>
        </w:rPr>
        <w:t xml:space="preserve">. בית המשפט העליון דחה את בקשת רשות הערעור שהגיש המבקש וקבע כי העונש שהוטל על המבקש מבטא איזון ראוי בין כלל השיקולים לקולה ולחומרה. </w:t>
      </w:r>
    </w:p>
    <w:p w14:paraId="3DBEF3CF" w14:textId="77777777" w:rsidR="00F0083D" w:rsidRPr="006A3CC3" w:rsidRDefault="00F0083D" w:rsidP="006A3CC3">
      <w:pPr>
        <w:spacing w:line="360" w:lineRule="auto"/>
        <w:jc w:val="both"/>
        <w:rPr>
          <w:rFonts w:ascii="David" w:hAnsi="David"/>
          <w:rtl/>
        </w:rPr>
      </w:pPr>
    </w:p>
    <w:p w14:paraId="619C2B48" w14:textId="77777777" w:rsidR="00F0083D" w:rsidRPr="006A3CC3" w:rsidRDefault="00F0083D" w:rsidP="006A3CC3">
      <w:pPr>
        <w:spacing w:line="360" w:lineRule="auto"/>
        <w:jc w:val="both"/>
        <w:rPr>
          <w:rFonts w:ascii="David" w:hAnsi="David"/>
          <w:rtl/>
        </w:rPr>
      </w:pPr>
      <w:r w:rsidRPr="006A3CC3">
        <w:rPr>
          <w:rFonts w:ascii="David" w:hAnsi="David"/>
          <w:rtl/>
        </w:rPr>
        <w:t>אפרט להלן את הפסיקה אליה הפנה ב"כ הנאשם</w:t>
      </w:r>
      <w:r w:rsidRPr="006A3CC3">
        <w:rPr>
          <w:rFonts w:ascii="David" w:hAnsi="David" w:hint="cs"/>
          <w:rtl/>
        </w:rPr>
        <w:t xml:space="preserve"> </w:t>
      </w:r>
      <w:r w:rsidRPr="006A3CC3">
        <w:rPr>
          <w:rFonts w:ascii="David" w:hAnsi="David"/>
          <w:rtl/>
        </w:rPr>
        <w:t xml:space="preserve">– </w:t>
      </w:r>
    </w:p>
    <w:p w14:paraId="3F355641" w14:textId="77777777" w:rsidR="00F0083D" w:rsidRPr="006A3CC3" w:rsidRDefault="00F0083D" w:rsidP="006A3CC3">
      <w:pPr>
        <w:spacing w:line="360" w:lineRule="auto"/>
        <w:jc w:val="both"/>
        <w:rPr>
          <w:rFonts w:ascii="David" w:hAnsi="David"/>
          <w:rtl/>
        </w:rPr>
      </w:pPr>
    </w:p>
    <w:p w14:paraId="7C3AC112" w14:textId="77777777" w:rsidR="00F0083D" w:rsidRPr="006A3CC3" w:rsidRDefault="00F0083D" w:rsidP="006A3CC3">
      <w:pPr>
        <w:spacing w:line="360" w:lineRule="auto"/>
        <w:jc w:val="both"/>
        <w:rPr>
          <w:rFonts w:ascii="David" w:hAnsi="David"/>
          <w:rtl/>
        </w:rPr>
      </w:pPr>
      <w:hyperlink r:id="rId33" w:history="1">
        <w:r w:rsidRPr="004D2AE3">
          <w:rPr>
            <w:rFonts w:ascii="David" w:hAnsi="David"/>
            <w:color w:val="0000FF"/>
            <w:u w:val="single"/>
            <w:rtl/>
          </w:rPr>
          <w:t>עפ"ג (מחוזי-חי') 26985-08-19</w:t>
        </w:r>
      </w:hyperlink>
      <w:r w:rsidRPr="006A3CC3">
        <w:rPr>
          <w:rFonts w:ascii="David" w:hAnsi="David"/>
          <w:rtl/>
        </w:rPr>
        <w:t xml:space="preserve"> </w:t>
      </w:r>
      <w:r w:rsidRPr="006A3CC3">
        <w:rPr>
          <w:rFonts w:ascii="David" w:hAnsi="David"/>
          <w:b/>
          <w:bCs/>
          <w:rtl/>
        </w:rPr>
        <w:t>שטנפר נ' מדינת ישראל</w:t>
      </w:r>
      <w:r w:rsidRPr="006A3CC3">
        <w:rPr>
          <w:rFonts w:ascii="David" w:hAnsi="David"/>
          <w:rtl/>
        </w:rPr>
        <w:t xml:space="preserve"> (21.11.</w:t>
      </w:r>
      <w:r w:rsidRPr="006A3CC3">
        <w:rPr>
          <w:rFonts w:ascii="David" w:hAnsi="David" w:hint="cs"/>
          <w:rtl/>
        </w:rPr>
        <w:t>20</w:t>
      </w:r>
      <w:r w:rsidRPr="006A3CC3">
        <w:rPr>
          <w:rFonts w:ascii="David" w:hAnsi="David"/>
          <w:rtl/>
        </w:rPr>
        <w:t xml:space="preserve">19) – המערער הורשע בעבירות של גידול, ייצור הכנת סמים מסוכנים וכן החזקת כלים להכנת סם לצריכה עצמית. המערער הסב את הבית ששכר לעצמו למעבדה לגידול שתילי סם מסוג קאנבוס ונמצאו בה עשרות שתילים במשקל 113 ק"ג נטו. המערער נעדר עבר פלילי למעט הרשעות מתקופת שירותו הצבאי בגינם ריצה מאסרים בפועל, בדיקות שתן שמסר העידו על </w:t>
      </w:r>
      <w:r w:rsidRPr="006A3CC3">
        <w:rPr>
          <w:rFonts w:ascii="David" w:hAnsi="David" w:hint="cs"/>
          <w:rtl/>
        </w:rPr>
        <w:t xml:space="preserve">העדר </w:t>
      </w:r>
      <w:r w:rsidRPr="006A3CC3">
        <w:rPr>
          <w:rFonts w:ascii="David" w:hAnsi="David"/>
          <w:rtl/>
        </w:rPr>
        <w:t xml:space="preserve">שרידי סם והוא נטל אחריות על מעשיו וביטא חרטה ונזקקות טיפולית. שירות המבחן לא מצא אצל המערער מאפייני אישיות עבריינית או אנטי סוציאלית והעריך כי הסתבכותו נבעה מתוך התחברותו לסמים הסוג בו הורשע. המערער שולב בהליך טיפולי בהתמכרויות והומלץ על ענישה שיקומית של העמדה בצו מבחן וצו שירות לתועלת הציבור בהיקף של 240 שעות. </w:t>
      </w:r>
    </w:p>
    <w:p w14:paraId="750DB7FC" w14:textId="77777777" w:rsidR="00F0083D" w:rsidRPr="006A3CC3" w:rsidRDefault="00F0083D" w:rsidP="006A3CC3">
      <w:pPr>
        <w:spacing w:line="360" w:lineRule="auto"/>
        <w:jc w:val="both"/>
        <w:rPr>
          <w:rFonts w:ascii="David" w:hAnsi="David"/>
          <w:rtl/>
        </w:rPr>
      </w:pPr>
      <w:r w:rsidRPr="006A3CC3">
        <w:rPr>
          <w:rFonts w:ascii="David" w:hAnsi="David"/>
          <w:rtl/>
        </w:rPr>
        <w:t>בית משפט קמא קבע כי מתחם העונש ההולם נע בין 8 חודשי מאסר בפועל ועד 20 חודשי מאסר בפועל, סבר כי ראוי לחרוג ממתחם הענישה</w:t>
      </w:r>
      <w:r w:rsidRPr="006A3CC3">
        <w:rPr>
          <w:rFonts w:ascii="David" w:hAnsi="David" w:hint="cs"/>
          <w:rtl/>
        </w:rPr>
        <w:t>,</w:t>
      </w:r>
      <w:r w:rsidRPr="006A3CC3">
        <w:rPr>
          <w:rFonts w:ascii="David" w:hAnsi="David"/>
          <w:rtl/>
        </w:rPr>
        <w:t xml:space="preserve"> לאמץ את המלצות שירות המבחן ב</w:t>
      </w:r>
      <w:r w:rsidRPr="006A3CC3">
        <w:rPr>
          <w:rFonts w:ascii="David" w:hAnsi="David" w:hint="cs"/>
          <w:rtl/>
        </w:rPr>
        <w:t>של</w:t>
      </w:r>
      <w:r w:rsidRPr="006A3CC3">
        <w:rPr>
          <w:rFonts w:ascii="David" w:hAnsi="David"/>
          <w:rtl/>
        </w:rPr>
        <w:t xml:space="preserve"> שיקולי שיקום</w:t>
      </w:r>
      <w:r w:rsidRPr="006A3CC3">
        <w:rPr>
          <w:rFonts w:ascii="David" w:hAnsi="David" w:hint="cs"/>
          <w:rtl/>
        </w:rPr>
        <w:t>,</w:t>
      </w:r>
      <w:r w:rsidRPr="006A3CC3">
        <w:rPr>
          <w:rFonts w:ascii="David" w:hAnsi="David"/>
          <w:rtl/>
        </w:rPr>
        <w:t xml:space="preserve"> כי לא יה</w:t>
      </w:r>
      <w:r w:rsidRPr="006A3CC3">
        <w:rPr>
          <w:rFonts w:ascii="David" w:hAnsi="David" w:hint="cs"/>
          <w:rtl/>
        </w:rPr>
        <w:t>יה</w:t>
      </w:r>
      <w:r w:rsidRPr="006A3CC3">
        <w:rPr>
          <w:rFonts w:ascii="David" w:hAnsi="David"/>
          <w:rtl/>
        </w:rPr>
        <w:t xml:space="preserve"> בהטלת עונש מאסר על דרך עבודות שירות כדי לפגוע בסיכויי שיקומו של המערער ו</w:t>
      </w:r>
      <w:r w:rsidRPr="006A3CC3">
        <w:rPr>
          <w:rFonts w:ascii="David" w:hAnsi="David" w:hint="cs"/>
          <w:rtl/>
        </w:rPr>
        <w:t>כי יהיה</w:t>
      </w:r>
      <w:r w:rsidRPr="006A3CC3">
        <w:rPr>
          <w:rFonts w:ascii="David" w:hAnsi="David"/>
          <w:rtl/>
        </w:rPr>
        <w:t xml:space="preserve"> בכך לבטא את היחס שבין חומרת מעשיו </w:t>
      </w:r>
      <w:r w:rsidRPr="006A3CC3">
        <w:rPr>
          <w:rFonts w:ascii="David" w:hAnsi="David" w:hint="cs"/>
          <w:rtl/>
        </w:rPr>
        <w:t xml:space="preserve">של הנאשם </w:t>
      </w:r>
      <w:r w:rsidRPr="006A3CC3">
        <w:rPr>
          <w:rFonts w:ascii="David" w:hAnsi="David"/>
          <w:rtl/>
        </w:rPr>
        <w:t>לסיכויי שיקו</w:t>
      </w:r>
      <w:r w:rsidRPr="006A3CC3">
        <w:rPr>
          <w:rFonts w:ascii="David" w:hAnsi="David" w:hint="cs"/>
          <w:rtl/>
        </w:rPr>
        <w:t>מו</w:t>
      </w:r>
      <w:r w:rsidRPr="006A3CC3">
        <w:rPr>
          <w:rFonts w:ascii="David" w:hAnsi="David"/>
          <w:rtl/>
        </w:rPr>
        <w:t xml:space="preserve">. </w:t>
      </w:r>
    </w:p>
    <w:p w14:paraId="2A5846D8" w14:textId="77777777" w:rsidR="00F0083D" w:rsidRPr="006A3CC3" w:rsidRDefault="00F0083D" w:rsidP="006A3CC3">
      <w:pPr>
        <w:spacing w:line="360" w:lineRule="auto"/>
        <w:jc w:val="both"/>
        <w:rPr>
          <w:rFonts w:ascii="David" w:hAnsi="David"/>
          <w:rtl/>
        </w:rPr>
      </w:pPr>
      <w:r w:rsidRPr="006A3CC3">
        <w:rPr>
          <w:rFonts w:ascii="David" w:hAnsi="David"/>
          <w:rtl/>
        </w:rPr>
        <w:t>במסגרת הערעור נטען כי בית המשפט קמא לא אפשר לסיכויי השיקום להשליך באופן מהותי על הענישה הראויה למערער וכן כי לא ניתן משקל לתקופה הממושכת, למעלה משנה, בה שהה המערער בתנאי מעצר בית מלא. המערער טופל מזה כתשעה חודשים ביחידה להתמכרויות וערך שינויים בתחומים נוספים בחייו ועלה כי יתקשה לשלב בין עבודה, טיפול ו</w:t>
      </w:r>
      <w:r w:rsidRPr="006A3CC3">
        <w:rPr>
          <w:rFonts w:ascii="David" w:hAnsi="David" w:hint="cs"/>
          <w:rtl/>
        </w:rPr>
        <w:t xml:space="preserve">ריצוי </w:t>
      </w:r>
      <w:r w:rsidRPr="006A3CC3">
        <w:rPr>
          <w:rFonts w:ascii="David" w:hAnsi="David"/>
          <w:rtl/>
        </w:rPr>
        <w:t xml:space="preserve">עבודות השירות. בית המשפט המחוזי קיבל את הערעור </w:t>
      </w:r>
      <w:r w:rsidRPr="006A3CC3">
        <w:rPr>
          <w:rFonts w:ascii="David" w:hAnsi="David" w:hint="cs"/>
          <w:rtl/>
        </w:rPr>
        <w:t xml:space="preserve">בקובעו </w:t>
      </w:r>
      <w:r w:rsidRPr="006A3CC3">
        <w:rPr>
          <w:rFonts w:ascii="David" w:hAnsi="David"/>
          <w:rtl/>
        </w:rPr>
        <w:t>כי ההליך השיקומי נחל הצלחה מלאה והשית על</w:t>
      </w:r>
      <w:r w:rsidRPr="006A3CC3">
        <w:rPr>
          <w:rFonts w:ascii="David" w:hAnsi="David" w:hint="cs"/>
          <w:rtl/>
        </w:rPr>
        <w:t xml:space="preserve"> המערער</w:t>
      </w:r>
      <w:r w:rsidRPr="006A3CC3">
        <w:rPr>
          <w:rFonts w:ascii="David" w:hAnsi="David"/>
          <w:rtl/>
        </w:rPr>
        <w:t xml:space="preserve"> צו שירות לתועלת הציבור בהיקף של 240 שעות, חלף 4 חודשי המאסר שירוצו בעבודת השירות ו</w:t>
      </w:r>
      <w:r w:rsidRPr="006A3CC3">
        <w:rPr>
          <w:rFonts w:ascii="David" w:hAnsi="David" w:hint="cs"/>
          <w:rtl/>
        </w:rPr>
        <w:t xml:space="preserve">כן הורה על </w:t>
      </w:r>
      <w:r w:rsidRPr="006A3CC3">
        <w:rPr>
          <w:rFonts w:ascii="David" w:hAnsi="David"/>
          <w:rtl/>
        </w:rPr>
        <w:t xml:space="preserve">הארכת צו המבחן ל-18 חודשים. </w:t>
      </w:r>
    </w:p>
    <w:p w14:paraId="17A28F88" w14:textId="77777777" w:rsidR="00F0083D" w:rsidRPr="006A3CC3" w:rsidRDefault="00F0083D" w:rsidP="006A3CC3">
      <w:pPr>
        <w:spacing w:line="360" w:lineRule="auto"/>
        <w:jc w:val="both"/>
        <w:rPr>
          <w:rFonts w:ascii="David" w:hAnsi="David"/>
          <w:rtl/>
        </w:rPr>
      </w:pPr>
    </w:p>
    <w:p w14:paraId="52691DAF" w14:textId="77777777" w:rsidR="00F0083D" w:rsidRPr="006A3CC3" w:rsidRDefault="00F0083D" w:rsidP="006A3CC3">
      <w:pPr>
        <w:spacing w:line="360" w:lineRule="auto"/>
        <w:jc w:val="both"/>
        <w:rPr>
          <w:rFonts w:ascii="David" w:hAnsi="David"/>
          <w:rtl/>
        </w:rPr>
      </w:pPr>
      <w:hyperlink r:id="rId34" w:history="1">
        <w:r w:rsidRPr="004D2AE3">
          <w:rPr>
            <w:rFonts w:ascii="David" w:hAnsi="David"/>
            <w:color w:val="0000FF"/>
            <w:u w:val="single"/>
            <w:rtl/>
          </w:rPr>
          <w:t>ת"פ (שלום-נת') 47336-11-19</w:t>
        </w:r>
      </w:hyperlink>
      <w:r w:rsidRPr="006A3CC3">
        <w:rPr>
          <w:rFonts w:ascii="David" w:hAnsi="David"/>
          <w:rtl/>
        </w:rPr>
        <w:t xml:space="preserve"> </w:t>
      </w:r>
      <w:r w:rsidRPr="006A3CC3">
        <w:rPr>
          <w:rFonts w:ascii="David" w:hAnsi="David"/>
          <w:b/>
          <w:bCs/>
          <w:rtl/>
        </w:rPr>
        <w:t>מדינת ישראל נ' אילוז</w:t>
      </w:r>
      <w:r w:rsidRPr="006A3CC3">
        <w:rPr>
          <w:rFonts w:ascii="David" w:hAnsi="David"/>
          <w:rtl/>
        </w:rPr>
        <w:t xml:space="preserve"> (23.4.</w:t>
      </w:r>
      <w:r w:rsidRPr="006A3CC3">
        <w:rPr>
          <w:rFonts w:ascii="David" w:hAnsi="David" w:hint="cs"/>
          <w:rtl/>
        </w:rPr>
        <w:t>20</w:t>
      </w:r>
      <w:r w:rsidRPr="006A3CC3">
        <w:rPr>
          <w:rFonts w:ascii="David" w:hAnsi="David"/>
          <w:rtl/>
        </w:rPr>
        <w:t>23)</w:t>
      </w:r>
      <w:r w:rsidRPr="006A3CC3">
        <w:rPr>
          <w:rFonts w:ascii="David" w:hAnsi="David" w:hint="cs"/>
          <w:rtl/>
        </w:rPr>
        <w:t xml:space="preserve"> </w:t>
      </w:r>
      <w:r w:rsidRPr="006A3CC3">
        <w:rPr>
          <w:rFonts w:ascii="David" w:hAnsi="David"/>
          <w:rtl/>
        </w:rPr>
        <w:t>– הנאשם הורשע בעבירות של גידול סמים מסוכנים ונטילת חשמל</w:t>
      </w:r>
      <w:r w:rsidRPr="006A3CC3">
        <w:rPr>
          <w:rFonts w:ascii="David" w:hAnsi="David" w:hint="cs"/>
          <w:rtl/>
        </w:rPr>
        <w:t>,</w:t>
      </w:r>
      <w:r w:rsidRPr="006A3CC3">
        <w:rPr>
          <w:rFonts w:ascii="David" w:hAnsi="David"/>
          <w:rtl/>
        </w:rPr>
        <w:t xml:space="preserve"> אשר בוצעו שעה שהיה נתון תחת צו מבחן שהוטל עליו בהרשעתו הקודמת. על פי ע</w:t>
      </w:r>
      <w:r w:rsidRPr="006A3CC3">
        <w:rPr>
          <w:rFonts w:ascii="David" w:hAnsi="David" w:hint="cs"/>
          <w:rtl/>
        </w:rPr>
        <w:t>ו</w:t>
      </w:r>
      <w:r w:rsidRPr="006A3CC3">
        <w:rPr>
          <w:rFonts w:ascii="David" w:hAnsi="David"/>
          <w:rtl/>
        </w:rPr>
        <w:t>בדות כתב האישום</w:t>
      </w:r>
      <w:r w:rsidRPr="006A3CC3">
        <w:rPr>
          <w:rFonts w:ascii="David" w:hAnsi="David" w:hint="cs"/>
          <w:rtl/>
        </w:rPr>
        <w:t>,</w:t>
      </w:r>
      <w:r w:rsidRPr="006A3CC3">
        <w:rPr>
          <w:rFonts w:ascii="David" w:hAnsi="David"/>
          <w:rtl/>
        </w:rPr>
        <w:t xml:space="preserve"> הנאשם שכר בית צמוד קרקע במטרה לגדל בו סם מסוכן. במהלך חיפוש נתפסו בבית 270 שתילי סם מסוכן מסוג קאנבוס ב</w:t>
      </w:r>
      <w:r w:rsidRPr="006A3CC3">
        <w:rPr>
          <w:rFonts w:ascii="David" w:hAnsi="David" w:hint="cs"/>
          <w:rtl/>
        </w:rPr>
        <w:t>מ</w:t>
      </w:r>
      <w:r w:rsidRPr="006A3CC3">
        <w:rPr>
          <w:rFonts w:ascii="David" w:hAnsi="David"/>
          <w:rtl/>
        </w:rPr>
        <w:t xml:space="preserve">שקל כולל של 5 קילו וציוד נלווה. הנאשם השתלב בטיפול ממושך ביחידה להתמכרויות והסתייע בטיפול פרטי, במהלך התקופה נתגלתה בגופו מחלת קרוהן </w:t>
      </w:r>
      <w:r w:rsidRPr="006A3CC3">
        <w:rPr>
          <w:rFonts w:ascii="David" w:hAnsi="David" w:hint="cs"/>
          <w:rtl/>
        </w:rPr>
        <w:t>ובשל כך הוכר</w:t>
      </w:r>
      <w:r w:rsidRPr="006A3CC3">
        <w:rPr>
          <w:rFonts w:ascii="David" w:hAnsi="David"/>
          <w:rtl/>
        </w:rPr>
        <w:t xml:space="preserve"> כנכה </w:t>
      </w:r>
      <w:r w:rsidRPr="006A3CC3">
        <w:rPr>
          <w:rFonts w:ascii="David" w:hAnsi="David" w:hint="cs"/>
          <w:rtl/>
        </w:rPr>
        <w:t xml:space="preserve">על ידי המוסד לביטוח לאומי, נכות רפואית בשיעור 50% ודרגת אי כושר </w:t>
      </w:r>
      <w:r w:rsidRPr="006A3CC3">
        <w:rPr>
          <w:rFonts w:ascii="David" w:hAnsi="David"/>
          <w:rtl/>
        </w:rPr>
        <w:t>בשעור 100%</w:t>
      </w:r>
      <w:r w:rsidRPr="006A3CC3">
        <w:rPr>
          <w:rFonts w:ascii="David" w:hAnsi="David" w:hint="cs"/>
          <w:rtl/>
        </w:rPr>
        <w:t xml:space="preserve">. התקבלו 7 תסקירים בעניינו של הנאשם, שסקרו את ההליכים הטיפוליים בהם השתתף לאורך תקופה ממושכת. </w:t>
      </w:r>
    </w:p>
    <w:p w14:paraId="25A4B524" w14:textId="77777777" w:rsidR="00F0083D" w:rsidRPr="006A3CC3" w:rsidRDefault="00F0083D" w:rsidP="006A3CC3">
      <w:pPr>
        <w:spacing w:line="360" w:lineRule="auto"/>
        <w:jc w:val="both"/>
        <w:rPr>
          <w:rFonts w:ascii="David" w:hAnsi="David"/>
          <w:rtl/>
        </w:rPr>
      </w:pPr>
      <w:r w:rsidRPr="006A3CC3">
        <w:rPr>
          <w:rFonts w:ascii="David" w:hAnsi="David" w:hint="cs"/>
          <w:rtl/>
        </w:rPr>
        <w:t>בית משפט השלום קבע כי העבירות המתוכננות שביצע הנאשם מצדיקות ככלל שליחתו למאסר ממש לתקופה לא מבוטלת, וכי ההליך הטיפולי שארך קרוב לארבע שנים,</w:t>
      </w:r>
      <w:r w:rsidRPr="006A3CC3">
        <w:rPr>
          <w:rFonts w:ascii="David" w:hAnsi="David"/>
          <w:rtl/>
        </w:rPr>
        <w:t xml:space="preserve"> </w:t>
      </w:r>
      <w:r w:rsidRPr="006A3CC3">
        <w:rPr>
          <w:rFonts w:ascii="David" w:hAnsi="David" w:hint="cs"/>
          <w:rtl/>
        </w:rPr>
        <w:t xml:space="preserve">אין די בו כדי להצדיק חריגה משמעותית ממתחם הענישה כפי שהמליץ שירות המבחן. עם זאת, השילוב בין ההליך השיקומי הממושך, הזמן הרב שחלף מאז בוצעו העבירות והתפרצות המחלה באופן קשה בתוך תקופה זו, הקשיים מהם סובל הנאשם בשל מצבו הרפואי, המלצותיה העקביות של קצינת המבחן ומידת הסיכון הנמוכה הנשקפת עתה מן הנאשם, הביאו את בית המשפט למסקנה </w:t>
      </w:r>
      <w:r w:rsidRPr="006A3CC3">
        <w:rPr>
          <w:rFonts w:ascii="David" w:hAnsi="David"/>
          <w:rtl/>
        </w:rPr>
        <w:t xml:space="preserve">כי ראוי ללכת כברת דרך נוספת לקראת הנאשם </w:t>
      </w:r>
      <w:r w:rsidRPr="006A3CC3">
        <w:rPr>
          <w:rFonts w:ascii="David" w:hAnsi="David" w:hint="cs"/>
          <w:rtl/>
        </w:rPr>
        <w:t>והחליט ל</w:t>
      </w:r>
      <w:r w:rsidRPr="006A3CC3">
        <w:rPr>
          <w:rFonts w:ascii="David" w:hAnsi="David"/>
          <w:rtl/>
        </w:rPr>
        <w:t>השית על</w:t>
      </w:r>
      <w:r w:rsidRPr="006A3CC3">
        <w:rPr>
          <w:rFonts w:ascii="David" w:hAnsi="David" w:hint="cs"/>
          <w:rtl/>
        </w:rPr>
        <w:t>יו</w:t>
      </w:r>
      <w:r w:rsidRPr="006A3CC3">
        <w:rPr>
          <w:rFonts w:ascii="David" w:hAnsi="David"/>
          <w:rtl/>
        </w:rPr>
        <w:t xml:space="preserve"> מאסר מותנה, 350 שעות של"צ</w:t>
      </w:r>
      <w:r w:rsidRPr="006A3CC3">
        <w:rPr>
          <w:rFonts w:ascii="David" w:hAnsi="David" w:hint="cs"/>
          <w:rtl/>
        </w:rPr>
        <w:t>,</w:t>
      </w:r>
      <w:r w:rsidRPr="006A3CC3">
        <w:rPr>
          <w:rFonts w:ascii="David" w:hAnsi="David"/>
          <w:rtl/>
        </w:rPr>
        <w:t xml:space="preserve"> צו מבחן</w:t>
      </w:r>
      <w:r w:rsidRPr="006A3CC3">
        <w:rPr>
          <w:rFonts w:ascii="David" w:hAnsi="David" w:hint="cs"/>
          <w:rtl/>
        </w:rPr>
        <w:t xml:space="preserve"> והתחייבות כספית</w:t>
      </w:r>
      <w:r w:rsidRPr="006A3CC3">
        <w:rPr>
          <w:rFonts w:ascii="David" w:hAnsi="David"/>
          <w:rtl/>
        </w:rPr>
        <w:t xml:space="preserve">. </w:t>
      </w:r>
    </w:p>
    <w:p w14:paraId="3AC5F581" w14:textId="77777777" w:rsidR="00F0083D" w:rsidRPr="006A3CC3" w:rsidRDefault="00F0083D" w:rsidP="006A3CC3">
      <w:pPr>
        <w:spacing w:line="360" w:lineRule="auto"/>
        <w:jc w:val="both"/>
        <w:rPr>
          <w:rFonts w:ascii="David" w:hAnsi="David"/>
          <w:rtl/>
        </w:rPr>
      </w:pPr>
    </w:p>
    <w:p w14:paraId="57681E05" w14:textId="77777777" w:rsidR="00F0083D" w:rsidRPr="006A3CC3" w:rsidRDefault="00F0083D" w:rsidP="006A3CC3">
      <w:pPr>
        <w:spacing w:line="360" w:lineRule="auto"/>
        <w:jc w:val="both"/>
        <w:rPr>
          <w:rFonts w:ascii="David" w:hAnsi="David"/>
          <w:rtl/>
        </w:rPr>
      </w:pPr>
      <w:hyperlink r:id="rId35" w:history="1">
        <w:r w:rsidRPr="004D2AE3">
          <w:rPr>
            <w:rFonts w:ascii="David" w:hAnsi="David"/>
            <w:color w:val="0000FF"/>
            <w:u w:val="single"/>
            <w:rtl/>
          </w:rPr>
          <w:t>ת"פ (שלום-י-ם) 23338-07-20</w:t>
        </w:r>
      </w:hyperlink>
      <w:r w:rsidRPr="006A3CC3">
        <w:rPr>
          <w:rFonts w:ascii="David" w:hAnsi="David"/>
          <w:rtl/>
        </w:rPr>
        <w:t xml:space="preserve"> </w:t>
      </w:r>
      <w:r w:rsidRPr="006A3CC3">
        <w:rPr>
          <w:rFonts w:ascii="David" w:hAnsi="David"/>
          <w:b/>
          <w:bCs/>
          <w:rtl/>
        </w:rPr>
        <w:t>מדינת ישראל נ' כרמי</w:t>
      </w:r>
      <w:r w:rsidRPr="006A3CC3">
        <w:rPr>
          <w:rFonts w:ascii="David" w:hAnsi="David"/>
          <w:rtl/>
        </w:rPr>
        <w:t xml:space="preserve"> (4.4.</w:t>
      </w:r>
      <w:r w:rsidRPr="006A3CC3">
        <w:rPr>
          <w:rFonts w:ascii="David" w:hAnsi="David" w:hint="cs"/>
          <w:rtl/>
        </w:rPr>
        <w:t>20</w:t>
      </w:r>
      <w:r w:rsidRPr="006A3CC3">
        <w:rPr>
          <w:rFonts w:ascii="David" w:hAnsi="David"/>
          <w:rtl/>
        </w:rPr>
        <w:t>24) – הנאשם הורשע בעבירה של גידול סם מסוכן,</w:t>
      </w:r>
      <w:r w:rsidRPr="006A3CC3">
        <w:rPr>
          <w:rFonts w:ascii="David" w:hAnsi="David" w:hint="cs"/>
          <w:rtl/>
        </w:rPr>
        <w:t xml:space="preserve"> </w:t>
      </w:r>
      <w:r w:rsidRPr="006A3CC3">
        <w:rPr>
          <w:rFonts w:ascii="David" w:hAnsi="David"/>
          <w:rtl/>
        </w:rPr>
        <w:t xml:space="preserve">החזקת סם שלא לצריכה עצמית והחזקת כלים להכנת סם שלא לצריכה עצמית. הנאשם גידל ביחידת חדר הסמוכה לדירתו </w:t>
      </w:r>
      <w:r w:rsidRPr="006A3CC3">
        <w:rPr>
          <w:rFonts w:ascii="David" w:hAnsi="David" w:hint="cs"/>
          <w:rtl/>
        </w:rPr>
        <w:t xml:space="preserve">סם מסוג </w:t>
      </w:r>
      <w:r w:rsidRPr="006A3CC3">
        <w:rPr>
          <w:rFonts w:ascii="David" w:hAnsi="David"/>
          <w:rtl/>
        </w:rPr>
        <w:t>קנאבוס במשקל</w:t>
      </w:r>
      <w:r w:rsidRPr="006A3CC3">
        <w:rPr>
          <w:rFonts w:ascii="David" w:hAnsi="David" w:hint="cs"/>
          <w:rtl/>
        </w:rPr>
        <w:t xml:space="preserve"> של כ-</w:t>
      </w:r>
      <w:r w:rsidRPr="006A3CC3">
        <w:rPr>
          <w:rFonts w:ascii="David" w:hAnsi="David"/>
          <w:rtl/>
        </w:rPr>
        <w:t>2.5 קילו נטו ב-62 שתילים ואת תוצרת הגידול החזיק על גג דירתו בפחי פלסטיק במשקל כולל של 2.37 ק"</w:t>
      </w:r>
      <w:r w:rsidRPr="006A3CC3">
        <w:rPr>
          <w:rFonts w:ascii="David" w:hAnsi="David" w:hint="cs"/>
          <w:rtl/>
        </w:rPr>
        <w:t>ג</w:t>
      </w:r>
      <w:r w:rsidRPr="006A3CC3">
        <w:rPr>
          <w:rFonts w:ascii="David" w:hAnsi="David"/>
          <w:rtl/>
        </w:rPr>
        <w:t xml:space="preserve"> נטו. עוד החזיק </w:t>
      </w:r>
      <w:r w:rsidRPr="006A3CC3">
        <w:rPr>
          <w:rFonts w:ascii="David" w:hAnsi="David" w:hint="cs"/>
          <w:rtl/>
        </w:rPr>
        <w:t xml:space="preserve">2 יחידות </w:t>
      </w:r>
      <w:r w:rsidRPr="006A3CC3">
        <w:rPr>
          <w:rFonts w:ascii="David" w:hAnsi="David"/>
          <w:rtl/>
        </w:rPr>
        <w:t xml:space="preserve">סם מסוג </w:t>
      </w:r>
      <w:r w:rsidRPr="006A3CC3">
        <w:rPr>
          <w:rFonts w:ascii="David" w:hAnsi="David"/>
          <w:sz w:val="20"/>
          <w:szCs w:val="20"/>
        </w:rPr>
        <w:t xml:space="preserve">MDMA </w:t>
      </w:r>
      <w:r w:rsidRPr="006A3CC3">
        <w:rPr>
          <w:rFonts w:ascii="David" w:hAnsi="David"/>
          <w:rtl/>
        </w:rPr>
        <w:t xml:space="preserve"> במשקל 0.5 ג' נטו. הנאשם נעדר עבר פלילי, שירת שירות צבאי מלא וקיבל רישיון לשימוש בקאנבוס רפואי לאור פציעתו בתאונת דרכ</w:t>
      </w:r>
      <w:r w:rsidRPr="006A3CC3">
        <w:rPr>
          <w:rFonts w:ascii="David" w:hAnsi="David" w:hint="cs"/>
          <w:rtl/>
        </w:rPr>
        <w:t>י</w:t>
      </w:r>
      <w:r w:rsidRPr="006A3CC3">
        <w:rPr>
          <w:rFonts w:ascii="David" w:hAnsi="David"/>
          <w:rtl/>
        </w:rPr>
        <w:t>ם בגינה נאלץ לעבור שיקום בבית לוינשטיין.</w:t>
      </w:r>
    </w:p>
    <w:p w14:paraId="50547C95" w14:textId="77777777" w:rsidR="00F0083D" w:rsidRPr="006A3CC3" w:rsidRDefault="00F0083D" w:rsidP="006A3CC3">
      <w:pPr>
        <w:spacing w:line="360" w:lineRule="auto"/>
        <w:jc w:val="both"/>
        <w:rPr>
          <w:rFonts w:ascii="David" w:hAnsi="David"/>
          <w:rtl/>
        </w:rPr>
      </w:pPr>
      <w:r w:rsidRPr="006A3CC3">
        <w:rPr>
          <w:rFonts w:ascii="David" w:hAnsi="David"/>
          <w:rtl/>
        </w:rPr>
        <w:t>הנאשם שולב בטיפול ביחידה להתמכרויות</w:t>
      </w:r>
      <w:r w:rsidRPr="006A3CC3">
        <w:rPr>
          <w:rFonts w:ascii="David" w:hAnsi="David" w:hint="cs"/>
          <w:rtl/>
        </w:rPr>
        <w:t>,</w:t>
      </w:r>
      <w:r w:rsidRPr="006A3CC3">
        <w:rPr>
          <w:rFonts w:ascii="David" w:hAnsi="David"/>
          <w:rtl/>
        </w:rPr>
        <w:t xml:space="preserve"> ובית המשפט קבע כי הטיפול שעבר היה אינטנסיבי </w:t>
      </w:r>
      <w:r w:rsidRPr="006A3CC3">
        <w:rPr>
          <w:rFonts w:ascii="David" w:hAnsi="David" w:hint="cs"/>
          <w:rtl/>
        </w:rPr>
        <w:t>ו</w:t>
      </w:r>
      <w:r w:rsidRPr="006A3CC3">
        <w:rPr>
          <w:rFonts w:ascii="David" w:hAnsi="David"/>
          <w:rtl/>
        </w:rPr>
        <w:t>חוות הדעת של שירות המבחן היו חיוביות מאוד</w:t>
      </w:r>
      <w:r w:rsidRPr="006A3CC3">
        <w:rPr>
          <w:rFonts w:ascii="David" w:hAnsi="David" w:hint="cs"/>
          <w:rtl/>
        </w:rPr>
        <w:t>,</w:t>
      </w:r>
      <w:r w:rsidRPr="006A3CC3">
        <w:rPr>
          <w:rFonts w:ascii="David" w:hAnsi="David"/>
          <w:rtl/>
        </w:rPr>
        <w:t xml:space="preserve"> </w:t>
      </w:r>
      <w:r w:rsidRPr="006A3CC3">
        <w:rPr>
          <w:rFonts w:ascii="David" w:hAnsi="David" w:hint="cs"/>
          <w:rtl/>
        </w:rPr>
        <w:t xml:space="preserve">לכן </w:t>
      </w:r>
      <w:r w:rsidRPr="006A3CC3">
        <w:rPr>
          <w:rFonts w:ascii="David" w:hAnsi="David"/>
          <w:rtl/>
        </w:rPr>
        <w:t xml:space="preserve">השית על הנאשם מאסר מותנה, של"צ בהיקף של 320 שעות, קנס, פסילת רישיון על תנאי והתחייבות. </w:t>
      </w:r>
    </w:p>
    <w:p w14:paraId="543C4701" w14:textId="77777777" w:rsidR="00F0083D" w:rsidRPr="006A3CC3" w:rsidRDefault="00F0083D" w:rsidP="006A3CC3">
      <w:pPr>
        <w:spacing w:line="360" w:lineRule="auto"/>
        <w:jc w:val="both"/>
        <w:rPr>
          <w:rFonts w:ascii="David" w:hAnsi="David"/>
          <w:rtl/>
        </w:rPr>
      </w:pPr>
    </w:p>
    <w:p w14:paraId="277CDA44" w14:textId="77777777" w:rsidR="00F0083D" w:rsidRPr="006A3CC3" w:rsidRDefault="00F0083D" w:rsidP="006A3CC3">
      <w:pPr>
        <w:spacing w:line="360" w:lineRule="auto"/>
        <w:jc w:val="both"/>
        <w:rPr>
          <w:rFonts w:ascii="David" w:hAnsi="David"/>
          <w:rtl/>
        </w:rPr>
      </w:pPr>
      <w:hyperlink r:id="rId36" w:history="1">
        <w:r w:rsidRPr="004D2AE3">
          <w:rPr>
            <w:rFonts w:ascii="David" w:hAnsi="David"/>
            <w:color w:val="0000FF"/>
            <w:u w:val="single"/>
            <w:rtl/>
          </w:rPr>
          <w:t>ת"פ (שלום-נת') 45270-01-22</w:t>
        </w:r>
      </w:hyperlink>
      <w:r w:rsidRPr="006A3CC3">
        <w:rPr>
          <w:rFonts w:ascii="David" w:hAnsi="David"/>
          <w:rtl/>
        </w:rPr>
        <w:t xml:space="preserve"> </w:t>
      </w:r>
      <w:r w:rsidRPr="006A3CC3">
        <w:rPr>
          <w:rFonts w:ascii="David" w:hAnsi="David"/>
          <w:b/>
          <w:bCs/>
          <w:rtl/>
        </w:rPr>
        <w:t>מדינת ישראל נ' שנדרובסקי</w:t>
      </w:r>
      <w:r w:rsidRPr="006A3CC3">
        <w:rPr>
          <w:rFonts w:ascii="David" w:hAnsi="David"/>
          <w:rtl/>
        </w:rPr>
        <w:t xml:space="preserve"> (2.1.</w:t>
      </w:r>
      <w:r w:rsidRPr="006A3CC3">
        <w:rPr>
          <w:rFonts w:ascii="David" w:hAnsi="David" w:hint="cs"/>
          <w:rtl/>
        </w:rPr>
        <w:t>20</w:t>
      </w:r>
      <w:r w:rsidRPr="006A3CC3">
        <w:rPr>
          <w:rFonts w:ascii="David" w:hAnsi="David"/>
          <w:rtl/>
        </w:rPr>
        <w:t>24) – הנאשם הורשע בעב</w:t>
      </w:r>
      <w:r w:rsidRPr="006A3CC3">
        <w:rPr>
          <w:rFonts w:ascii="David" w:hAnsi="David" w:hint="cs"/>
          <w:rtl/>
        </w:rPr>
        <w:t>י</w:t>
      </w:r>
      <w:r w:rsidRPr="006A3CC3">
        <w:rPr>
          <w:rFonts w:ascii="David" w:hAnsi="David"/>
          <w:rtl/>
        </w:rPr>
        <w:t>ר</w:t>
      </w:r>
      <w:r w:rsidRPr="006A3CC3">
        <w:rPr>
          <w:rFonts w:ascii="David" w:hAnsi="David" w:hint="cs"/>
          <w:rtl/>
        </w:rPr>
        <w:t>ו</w:t>
      </w:r>
      <w:r w:rsidRPr="006A3CC3">
        <w:rPr>
          <w:rFonts w:ascii="David" w:hAnsi="David"/>
          <w:rtl/>
        </w:rPr>
        <w:t>ת של החזקת חצרים, גידול וייצור סמים, החזקת סמים שלא לצריכה עצמית,</w:t>
      </w:r>
      <w:r w:rsidRPr="006A3CC3">
        <w:rPr>
          <w:rFonts w:ascii="David" w:hAnsi="David" w:hint="cs"/>
          <w:rtl/>
        </w:rPr>
        <w:t xml:space="preserve"> </w:t>
      </w:r>
      <w:r w:rsidRPr="006A3CC3">
        <w:rPr>
          <w:rFonts w:ascii="David" w:hAnsi="David"/>
          <w:rtl/>
        </w:rPr>
        <w:t>החזקת כלים להכנת סם שלא לצריכה עצמית ונטילת חשמל בגניבה. על פי עובדות כתב האישום</w:t>
      </w:r>
      <w:r w:rsidRPr="006A3CC3">
        <w:rPr>
          <w:rFonts w:ascii="David" w:hAnsi="David" w:hint="cs"/>
          <w:rtl/>
        </w:rPr>
        <w:t>,</w:t>
      </w:r>
      <w:r w:rsidRPr="006A3CC3">
        <w:rPr>
          <w:rFonts w:ascii="David" w:hAnsi="David"/>
          <w:rtl/>
        </w:rPr>
        <w:t xml:space="preserve"> הנאשם גידל בדירה אותה שכר 100 שתילי סם מסוג קאנבוס במשקל 3 ק"ג וכן 50 שתילים נוספים. כן החזיק במספר מקומות בדירה סם מסוכן מסוג קאנבוס במשקל של 3.08 ק"ג. הנאשם הש</w:t>
      </w:r>
      <w:r w:rsidRPr="006A3CC3">
        <w:rPr>
          <w:rFonts w:ascii="David" w:hAnsi="David" w:hint="cs"/>
          <w:rtl/>
        </w:rPr>
        <w:t>ת</w:t>
      </w:r>
      <w:r w:rsidRPr="006A3CC3">
        <w:rPr>
          <w:rFonts w:ascii="David" w:hAnsi="David"/>
          <w:rtl/>
        </w:rPr>
        <w:t>לב ב</w:t>
      </w:r>
      <w:r w:rsidRPr="006A3CC3">
        <w:rPr>
          <w:rFonts w:ascii="David" w:hAnsi="David" w:hint="cs"/>
          <w:rtl/>
        </w:rPr>
        <w:t>טיפול ב</w:t>
      </w:r>
      <w:r w:rsidRPr="006A3CC3">
        <w:rPr>
          <w:rFonts w:ascii="David" w:hAnsi="David"/>
          <w:rtl/>
        </w:rPr>
        <w:t xml:space="preserve">יחידה להתמכרויות במסגרת שירות המבחן. </w:t>
      </w:r>
    </w:p>
    <w:p w14:paraId="7BCE2191" w14:textId="77777777" w:rsidR="00F0083D" w:rsidRPr="006A3CC3" w:rsidRDefault="00F0083D" w:rsidP="006A3CC3">
      <w:pPr>
        <w:spacing w:line="360" w:lineRule="auto"/>
        <w:jc w:val="both"/>
        <w:rPr>
          <w:rFonts w:ascii="David" w:hAnsi="David"/>
          <w:rtl/>
        </w:rPr>
      </w:pPr>
      <w:r w:rsidRPr="006A3CC3">
        <w:rPr>
          <w:rFonts w:ascii="David" w:hAnsi="David"/>
          <w:rtl/>
        </w:rPr>
        <w:t xml:space="preserve">בית המשפט קבע </w:t>
      </w:r>
      <w:r w:rsidRPr="006A3CC3">
        <w:rPr>
          <w:rFonts w:ascii="David" w:hAnsi="David" w:hint="cs"/>
          <w:rtl/>
        </w:rPr>
        <w:t xml:space="preserve">כי </w:t>
      </w:r>
      <w:r w:rsidRPr="006A3CC3">
        <w:rPr>
          <w:rFonts w:ascii="David" w:hAnsi="David"/>
          <w:rtl/>
        </w:rPr>
        <w:t>שיקולי שיקום אינם חזות הכל</w:t>
      </w:r>
      <w:r w:rsidRPr="006A3CC3">
        <w:rPr>
          <w:rFonts w:ascii="David" w:hAnsi="David" w:hint="cs"/>
          <w:rtl/>
        </w:rPr>
        <w:t>,</w:t>
      </w:r>
      <w:r w:rsidRPr="006A3CC3">
        <w:rPr>
          <w:rFonts w:ascii="David" w:hAnsi="David"/>
          <w:rtl/>
        </w:rPr>
        <w:t xml:space="preserve"> והשתתפותו של הנאשם בטיפול אין בה די כשלעצמה כדי לאמץ את המלצת שירות המבחן ולחרוג לקולה מהמתחם. אולם</w:t>
      </w:r>
      <w:r w:rsidRPr="006A3CC3">
        <w:rPr>
          <w:rFonts w:ascii="David" w:hAnsi="David" w:hint="cs"/>
          <w:rtl/>
        </w:rPr>
        <w:t>,</w:t>
      </w:r>
      <w:r w:rsidRPr="006A3CC3">
        <w:rPr>
          <w:rFonts w:ascii="David" w:hAnsi="David"/>
          <w:rtl/>
        </w:rPr>
        <w:t xml:space="preserve"> </w:t>
      </w:r>
      <w:r w:rsidRPr="006A3CC3">
        <w:rPr>
          <w:rFonts w:ascii="David" w:hAnsi="David" w:hint="cs"/>
          <w:rtl/>
        </w:rPr>
        <w:t xml:space="preserve">הוסיף וקבע כי </w:t>
      </w:r>
      <w:r w:rsidRPr="006A3CC3">
        <w:rPr>
          <w:rFonts w:ascii="David" w:hAnsi="David"/>
          <w:rtl/>
        </w:rPr>
        <w:t xml:space="preserve">עניינו של הנאשם נכנס בגדר </w:t>
      </w:r>
      <w:r w:rsidRPr="006A3CC3">
        <w:rPr>
          <w:rFonts w:ascii="David" w:hAnsi="David" w:hint="cs"/>
          <w:rtl/>
        </w:rPr>
        <w:t>ה</w:t>
      </w:r>
      <w:r w:rsidRPr="006A3CC3">
        <w:rPr>
          <w:rFonts w:ascii="David" w:hAnsi="David"/>
          <w:rtl/>
        </w:rPr>
        <w:t>מיעוט שבמיעוט ש</w:t>
      </w:r>
      <w:r w:rsidRPr="006A3CC3">
        <w:rPr>
          <w:rFonts w:ascii="David" w:hAnsi="David" w:hint="cs"/>
          <w:rtl/>
        </w:rPr>
        <w:t>ל אלו ש</w:t>
      </w:r>
      <w:r w:rsidRPr="006A3CC3">
        <w:rPr>
          <w:rFonts w:ascii="David" w:hAnsi="David"/>
          <w:rtl/>
        </w:rPr>
        <w:t>עברו דרך משכנעת</w:t>
      </w:r>
      <w:r w:rsidRPr="006A3CC3">
        <w:rPr>
          <w:rFonts w:ascii="David" w:hAnsi="David" w:hint="cs"/>
          <w:rtl/>
        </w:rPr>
        <w:t>,</w:t>
      </w:r>
      <w:r w:rsidRPr="006A3CC3">
        <w:rPr>
          <w:rFonts w:ascii="David" w:hAnsi="David"/>
          <w:rtl/>
        </w:rPr>
        <w:t xml:space="preserve"> עד כדי מהפך של ממש והליך טיפולי משמעותי</w:t>
      </w:r>
      <w:r w:rsidRPr="006A3CC3">
        <w:rPr>
          <w:rFonts w:ascii="David" w:hAnsi="David" w:hint="cs"/>
          <w:rtl/>
        </w:rPr>
        <w:t>,</w:t>
      </w:r>
      <w:r w:rsidRPr="006A3CC3">
        <w:rPr>
          <w:rFonts w:ascii="David" w:hAnsi="David"/>
          <w:rtl/>
        </w:rPr>
        <w:t xml:space="preserve"> שיש בו להביא לחריגה לקולה מהמתחם. </w:t>
      </w:r>
      <w:r w:rsidRPr="006A3CC3">
        <w:rPr>
          <w:rFonts w:ascii="David" w:hAnsi="David" w:hint="cs"/>
          <w:rtl/>
        </w:rPr>
        <w:t xml:space="preserve">לפיכך, </w:t>
      </w:r>
      <w:r w:rsidRPr="006A3CC3">
        <w:rPr>
          <w:rFonts w:ascii="David" w:hAnsi="David"/>
          <w:rtl/>
        </w:rPr>
        <w:t xml:space="preserve">על הנאשם נגזר עונש </w:t>
      </w:r>
      <w:r w:rsidRPr="006A3CC3">
        <w:rPr>
          <w:rFonts w:ascii="David" w:hAnsi="David" w:hint="cs"/>
          <w:rtl/>
        </w:rPr>
        <w:t xml:space="preserve">שכלל </w:t>
      </w:r>
      <w:r w:rsidRPr="006A3CC3">
        <w:rPr>
          <w:rFonts w:ascii="David" w:hAnsi="David"/>
          <w:rtl/>
        </w:rPr>
        <w:t xml:space="preserve">מאסר על תנאי, </w:t>
      </w:r>
      <w:r w:rsidRPr="006A3CC3">
        <w:rPr>
          <w:rFonts w:ascii="David" w:hAnsi="David" w:hint="cs"/>
          <w:rtl/>
        </w:rPr>
        <w:t xml:space="preserve">צו </w:t>
      </w:r>
      <w:r w:rsidRPr="006A3CC3">
        <w:rPr>
          <w:rFonts w:ascii="David" w:hAnsi="David"/>
          <w:rtl/>
        </w:rPr>
        <w:t xml:space="preserve">שירות לתועלת הציבור בהיקף של 450 שעות וצו מבחן לתקופה של 18 חודשים. </w:t>
      </w:r>
    </w:p>
    <w:p w14:paraId="2DEAA0BA" w14:textId="77777777" w:rsidR="00F0083D" w:rsidRPr="006A3CC3" w:rsidRDefault="00F0083D" w:rsidP="006A3CC3">
      <w:pPr>
        <w:spacing w:line="360" w:lineRule="auto"/>
        <w:jc w:val="both"/>
        <w:rPr>
          <w:rFonts w:ascii="David" w:hAnsi="David"/>
          <w:rtl/>
        </w:rPr>
      </w:pPr>
    </w:p>
    <w:p w14:paraId="1D24CC86" w14:textId="77777777" w:rsidR="00F0083D" w:rsidRPr="006A3CC3" w:rsidRDefault="00F0083D" w:rsidP="006A3CC3">
      <w:pPr>
        <w:spacing w:line="360" w:lineRule="auto"/>
        <w:jc w:val="both"/>
        <w:rPr>
          <w:rFonts w:ascii="David" w:hAnsi="David"/>
          <w:rtl/>
        </w:rPr>
      </w:pPr>
      <w:hyperlink r:id="rId37" w:history="1">
        <w:r w:rsidRPr="004D2AE3">
          <w:rPr>
            <w:rFonts w:ascii="David" w:hAnsi="David"/>
            <w:color w:val="0000FF"/>
            <w:u w:val="single"/>
            <w:rtl/>
          </w:rPr>
          <w:t>ת"פ (שלום-פ"ת) 11073-02-17</w:t>
        </w:r>
      </w:hyperlink>
      <w:r w:rsidRPr="006A3CC3">
        <w:rPr>
          <w:rFonts w:ascii="David" w:hAnsi="David"/>
          <w:rtl/>
        </w:rPr>
        <w:t xml:space="preserve"> </w:t>
      </w:r>
      <w:r w:rsidRPr="006A3CC3">
        <w:rPr>
          <w:rFonts w:ascii="David" w:hAnsi="David"/>
          <w:b/>
          <w:bCs/>
          <w:rtl/>
        </w:rPr>
        <w:t>מדינת ישראל נ' שרעבי</w:t>
      </w:r>
      <w:r w:rsidRPr="006A3CC3">
        <w:rPr>
          <w:rFonts w:ascii="David" w:hAnsi="David" w:hint="cs"/>
          <w:b/>
          <w:bCs/>
          <w:rtl/>
        </w:rPr>
        <w:t xml:space="preserve"> </w:t>
      </w:r>
      <w:r w:rsidRPr="006A3CC3">
        <w:rPr>
          <w:rFonts w:ascii="David" w:hAnsi="David"/>
          <w:rtl/>
        </w:rPr>
        <w:t xml:space="preserve">– </w:t>
      </w:r>
      <w:r w:rsidRPr="006A3CC3">
        <w:rPr>
          <w:rFonts w:ascii="David" w:hAnsi="David" w:hint="cs"/>
          <w:rtl/>
        </w:rPr>
        <w:t>ה</w:t>
      </w:r>
      <w:r w:rsidRPr="006A3CC3">
        <w:rPr>
          <w:rFonts w:ascii="David" w:hAnsi="David"/>
          <w:rtl/>
        </w:rPr>
        <w:t xml:space="preserve">נאשם </w:t>
      </w:r>
      <w:r w:rsidRPr="006A3CC3">
        <w:rPr>
          <w:rFonts w:ascii="David" w:hAnsi="David" w:hint="cs"/>
          <w:rtl/>
        </w:rPr>
        <w:t>הורשע ב</w:t>
      </w:r>
      <w:r w:rsidRPr="006A3CC3">
        <w:rPr>
          <w:rFonts w:ascii="David" w:hAnsi="David"/>
          <w:rtl/>
        </w:rPr>
        <w:t xml:space="preserve">עבירות של גידול סמים מסוכנים </w:t>
      </w:r>
      <w:r w:rsidRPr="006A3CC3">
        <w:rPr>
          <w:rFonts w:ascii="David" w:hAnsi="David" w:hint="cs"/>
          <w:rtl/>
        </w:rPr>
        <w:t>ו</w:t>
      </w:r>
      <w:r w:rsidRPr="006A3CC3">
        <w:rPr>
          <w:rFonts w:ascii="David" w:hAnsi="David"/>
          <w:rtl/>
        </w:rPr>
        <w:t>החזקת כלים להכנת סם שלא לצריכה עצמית. הנאשם גידל בחדר מיוחד הנמצא בדירתו 112 שתילים במשקל של 6 קילו. הנאשם נעדר עבר פלילי ומסר כי גידל את הסמים לצורך שימושו האישי לכאבים מהם סבל בשל פריצת דיסק. במהלך תקופת ההליכים הפלילים</w:t>
      </w:r>
      <w:r w:rsidRPr="006A3CC3">
        <w:rPr>
          <w:rFonts w:ascii="David" w:hAnsi="David" w:hint="cs"/>
          <w:rtl/>
        </w:rPr>
        <w:t>,</w:t>
      </w:r>
      <w:r w:rsidRPr="006A3CC3">
        <w:rPr>
          <w:rFonts w:ascii="David" w:hAnsi="David"/>
          <w:rtl/>
        </w:rPr>
        <w:t xml:space="preserve"> קיבל הנאשם רישיון </w:t>
      </w:r>
      <w:r w:rsidRPr="006A3CC3">
        <w:rPr>
          <w:rFonts w:ascii="David" w:hAnsi="David" w:hint="cs"/>
          <w:rtl/>
        </w:rPr>
        <w:t xml:space="preserve">רפואי </w:t>
      </w:r>
      <w:r w:rsidRPr="006A3CC3">
        <w:rPr>
          <w:rFonts w:ascii="David" w:hAnsi="David"/>
          <w:rtl/>
        </w:rPr>
        <w:t>לשימוש בקאנב</w:t>
      </w:r>
      <w:r w:rsidRPr="006A3CC3">
        <w:rPr>
          <w:rFonts w:ascii="David" w:hAnsi="David" w:hint="cs"/>
          <w:rtl/>
        </w:rPr>
        <w:t>ו</w:t>
      </w:r>
      <w:r w:rsidRPr="006A3CC3">
        <w:rPr>
          <w:rFonts w:ascii="David" w:hAnsi="David"/>
          <w:rtl/>
        </w:rPr>
        <w:t xml:space="preserve">ס. שירות המבחן התרשם כי אין </w:t>
      </w:r>
      <w:r w:rsidRPr="006A3CC3">
        <w:rPr>
          <w:rFonts w:ascii="David" w:hAnsi="David" w:hint="cs"/>
          <w:rtl/>
        </w:rPr>
        <w:t xml:space="preserve">לנאשם </w:t>
      </w:r>
      <w:r w:rsidRPr="006A3CC3">
        <w:rPr>
          <w:rFonts w:ascii="David" w:hAnsi="David"/>
          <w:rtl/>
        </w:rPr>
        <w:t>דחפים עבריינים וכי ברקע לביצוע מעשיו עמדו רצונו וצרכיו בהפחתת כאביו הפיזיים וכי הוא אינו מאופיין בדפוסים שוליים או התמכרותיים</w:t>
      </w:r>
      <w:r w:rsidRPr="006A3CC3">
        <w:rPr>
          <w:rFonts w:ascii="David" w:hAnsi="David" w:hint="cs"/>
          <w:rtl/>
        </w:rPr>
        <w:t>,</w:t>
      </w:r>
      <w:r w:rsidRPr="006A3CC3">
        <w:rPr>
          <w:rFonts w:ascii="David" w:hAnsi="David"/>
          <w:rtl/>
        </w:rPr>
        <w:t xml:space="preserve"> ו</w:t>
      </w:r>
      <w:r w:rsidRPr="006A3CC3">
        <w:rPr>
          <w:rFonts w:ascii="David" w:hAnsi="David" w:hint="cs"/>
          <w:rtl/>
        </w:rPr>
        <w:t xml:space="preserve">לכן </w:t>
      </w:r>
      <w:r w:rsidRPr="006A3CC3">
        <w:rPr>
          <w:rFonts w:ascii="David" w:hAnsi="David"/>
          <w:rtl/>
        </w:rPr>
        <w:t xml:space="preserve">המליץ לסיים את ההליך בביטול הרשעה נוכח כוונתו של הנאשם להוצאת רישיון נהיגה לרכב ציבורי וכן </w:t>
      </w:r>
      <w:r w:rsidRPr="006A3CC3">
        <w:rPr>
          <w:rFonts w:ascii="David" w:hAnsi="David" w:hint="cs"/>
          <w:rtl/>
        </w:rPr>
        <w:t>ב</w:t>
      </w:r>
      <w:r w:rsidRPr="006A3CC3">
        <w:rPr>
          <w:rFonts w:ascii="David" w:hAnsi="David"/>
          <w:rtl/>
        </w:rPr>
        <w:t xml:space="preserve">הטלת </w:t>
      </w:r>
      <w:r w:rsidRPr="006A3CC3">
        <w:rPr>
          <w:rFonts w:ascii="David" w:hAnsi="David" w:hint="cs"/>
          <w:rtl/>
        </w:rPr>
        <w:t xml:space="preserve">צו </w:t>
      </w:r>
      <w:r w:rsidRPr="006A3CC3">
        <w:rPr>
          <w:rFonts w:ascii="David" w:hAnsi="David"/>
          <w:rtl/>
        </w:rPr>
        <w:t xml:space="preserve">של"צ. </w:t>
      </w:r>
    </w:p>
    <w:p w14:paraId="27C6F910" w14:textId="77777777" w:rsidR="00F0083D" w:rsidRPr="006A3CC3" w:rsidRDefault="00F0083D" w:rsidP="006A3CC3">
      <w:pPr>
        <w:spacing w:line="360" w:lineRule="auto"/>
        <w:jc w:val="both"/>
        <w:rPr>
          <w:rFonts w:ascii="David" w:hAnsi="David"/>
          <w:rtl/>
        </w:rPr>
      </w:pPr>
      <w:r w:rsidRPr="006A3CC3">
        <w:rPr>
          <w:rFonts w:ascii="David" w:hAnsi="David"/>
          <w:rtl/>
        </w:rPr>
        <w:t xml:space="preserve">בית המשפט מצא </w:t>
      </w:r>
      <w:r w:rsidRPr="006A3CC3">
        <w:rPr>
          <w:rFonts w:ascii="David" w:hAnsi="David" w:hint="cs"/>
          <w:rtl/>
        </w:rPr>
        <w:t xml:space="preserve">כי לאור </w:t>
      </w:r>
      <w:r w:rsidRPr="006A3CC3">
        <w:rPr>
          <w:rFonts w:ascii="David" w:hAnsi="David"/>
          <w:rtl/>
        </w:rPr>
        <w:t xml:space="preserve">נסיבותיו של הנאשם </w:t>
      </w:r>
      <w:r w:rsidRPr="006A3CC3">
        <w:rPr>
          <w:rFonts w:ascii="David" w:hAnsi="David" w:hint="cs"/>
          <w:rtl/>
        </w:rPr>
        <w:t xml:space="preserve">קיימת </w:t>
      </w:r>
      <w:r w:rsidRPr="006A3CC3">
        <w:rPr>
          <w:rFonts w:ascii="David" w:hAnsi="David"/>
          <w:rtl/>
        </w:rPr>
        <w:t>הצדקה להקלה במ</w:t>
      </w:r>
      <w:r w:rsidRPr="006A3CC3">
        <w:rPr>
          <w:rFonts w:ascii="David" w:hAnsi="David" w:hint="cs"/>
          <w:rtl/>
        </w:rPr>
        <w:t>ת</w:t>
      </w:r>
      <w:r w:rsidRPr="006A3CC3">
        <w:rPr>
          <w:rFonts w:ascii="David" w:hAnsi="David"/>
          <w:rtl/>
        </w:rPr>
        <w:t>חם העונש ההולם ללא מרכיב של מאסר, והשית על</w:t>
      </w:r>
      <w:r w:rsidRPr="006A3CC3">
        <w:rPr>
          <w:rFonts w:ascii="David" w:hAnsi="David" w:hint="cs"/>
          <w:rtl/>
        </w:rPr>
        <w:t>יו</w:t>
      </w:r>
      <w:r w:rsidRPr="006A3CC3">
        <w:rPr>
          <w:rFonts w:ascii="David" w:hAnsi="David"/>
          <w:rtl/>
        </w:rPr>
        <w:t xml:space="preserve"> 6 חודשי מאסר על תנאי, </w:t>
      </w:r>
      <w:r w:rsidRPr="006A3CC3">
        <w:rPr>
          <w:rFonts w:ascii="David" w:hAnsi="David" w:hint="cs"/>
          <w:rtl/>
        </w:rPr>
        <w:t xml:space="preserve">צו </w:t>
      </w:r>
      <w:r w:rsidRPr="006A3CC3">
        <w:rPr>
          <w:rFonts w:ascii="David" w:hAnsi="David"/>
          <w:rtl/>
        </w:rPr>
        <w:t xml:space="preserve">של"צ בהיקף של 350 שעות, קנס ופסילת רישיון </w:t>
      </w:r>
      <w:r w:rsidRPr="006A3CC3">
        <w:rPr>
          <w:rFonts w:ascii="David" w:hAnsi="David" w:hint="cs"/>
          <w:rtl/>
        </w:rPr>
        <w:t xml:space="preserve">נהיגה </w:t>
      </w:r>
      <w:r w:rsidRPr="006A3CC3">
        <w:rPr>
          <w:rFonts w:ascii="David" w:hAnsi="David"/>
          <w:rtl/>
        </w:rPr>
        <w:t xml:space="preserve">על תנאי. </w:t>
      </w:r>
    </w:p>
    <w:p w14:paraId="174DA020" w14:textId="77777777" w:rsidR="00F0083D" w:rsidRPr="006A3CC3" w:rsidRDefault="00F0083D" w:rsidP="006A3CC3">
      <w:pPr>
        <w:spacing w:line="360" w:lineRule="auto"/>
        <w:jc w:val="both"/>
        <w:rPr>
          <w:rFonts w:ascii="David" w:hAnsi="David"/>
          <w:rtl/>
        </w:rPr>
      </w:pPr>
    </w:p>
    <w:p w14:paraId="18049FC7" w14:textId="77777777" w:rsidR="00F0083D" w:rsidRPr="006A3CC3" w:rsidRDefault="00F0083D" w:rsidP="006A3CC3">
      <w:pPr>
        <w:spacing w:line="360" w:lineRule="auto"/>
        <w:jc w:val="both"/>
        <w:rPr>
          <w:rFonts w:ascii="David" w:hAnsi="David"/>
          <w:rtl/>
        </w:rPr>
      </w:pPr>
      <w:hyperlink r:id="rId38" w:history="1">
        <w:r w:rsidRPr="004D2AE3">
          <w:rPr>
            <w:rFonts w:ascii="David" w:hAnsi="David"/>
            <w:color w:val="0000FF"/>
            <w:u w:val="single"/>
            <w:rtl/>
          </w:rPr>
          <w:t>ת"פ (שלום-ראשל"צ) 27743-10-21</w:t>
        </w:r>
      </w:hyperlink>
      <w:r w:rsidRPr="006A3CC3">
        <w:rPr>
          <w:rFonts w:ascii="David" w:hAnsi="David"/>
          <w:rtl/>
        </w:rPr>
        <w:t xml:space="preserve"> </w:t>
      </w:r>
      <w:r w:rsidRPr="006A3CC3">
        <w:rPr>
          <w:rFonts w:ascii="David" w:hAnsi="David"/>
          <w:b/>
          <w:bCs/>
          <w:rtl/>
        </w:rPr>
        <w:t xml:space="preserve">מדינת ישראל נ' יעקבי </w:t>
      </w:r>
      <w:r w:rsidRPr="006A3CC3">
        <w:rPr>
          <w:rFonts w:ascii="David" w:hAnsi="David"/>
          <w:rtl/>
        </w:rPr>
        <w:t>(23.11.</w:t>
      </w:r>
      <w:r w:rsidRPr="006A3CC3">
        <w:rPr>
          <w:rFonts w:ascii="David" w:hAnsi="David" w:hint="cs"/>
          <w:rtl/>
        </w:rPr>
        <w:t>20</w:t>
      </w:r>
      <w:r w:rsidRPr="006A3CC3">
        <w:rPr>
          <w:rFonts w:ascii="David" w:hAnsi="David"/>
          <w:rtl/>
        </w:rPr>
        <w:t>23)</w:t>
      </w:r>
      <w:r w:rsidRPr="006A3CC3">
        <w:rPr>
          <w:rFonts w:ascii="David" w:hAnsi="David" w:hint="cs"/>
          <w:rtl/>
        </w:rPr>
        <w:t xml:space="preserve"> </w:t>
      </w:r>
      <w:r w:rsidRPr="006A3CC3">
        <w:rPr>
          <w:rFonts w:ascii="David" w:hAnsi="David"/>
          <w:rtl/>
        </w:rPr>
        <w:t>– הנאשם הורשע בעביר</w:t>
      </w:r>
      <w:r w:rsidRPr="006A3CC3">
        <w:rPr>
          <w:rFonts w:ascii="David" w:hAnsi="David" w:hint="cs"/>
          <w:rtl/>
        </w:rPr>
        <w:t>ות</w:t>
      </w:r>
      <w:r w:rsidRPr="006A3CC3">
        <w:rPr>
          <w:rFonts w:ascii="David" w:hAnsi="David"/>
          <w:rtl/>
        </w:rPr>
        <w:t xml:space="preserve"> של גידול, ייצור, הכנה והפקת סם וכן נטילת חשמל. על פי עובדות כתב האישום</w:t>
      </w:r>
      <w:r w:rsidRPr="006A3CC3">
        <w:rPr>
          <w:rFonts w:ascii="David" w:hAnsi="David" w:hint="cs"/>
          <w:rtl/>
        </w:rPr>
        <w:t>,</w:t>
      </w:r>
      <w:r w:rsidRPr="006A3CC3">
        <w:rPr>
          <w:rFonts w:ascii="David" w:hAnsi="David"/>
          <w:rtl/>
        </w:rPr>
        <w:t xml:space="preserve"> הנאשם הקים מעבדה בדירה אותה שכר וגידל בה סם מסוכן מסוג קאנבוס. במהלך פשיטה של המשטרה נמצאו 2 חדרי גידול פעילים ובהם סם מסוג קאנבוס במשקל של 34 ק"ג. לצורכי גידול הסם נטל הנאשם חשמל שלא כדין בשווי מוערך של 57,000 ₪. במהלך ההליך </w:t>
      </w:r>
      <w:r w:rsidRPr="006A3CC3">
        <w:rPr>
          <w:rFonts w:ascii="David" w:hAnsi="David" w:hint="cs"/>
          <w:rtl/>
        </w:rPr>
        <w:t xml:space="preserve">המשפטי, </w:t>
      </w:r>
      <w:r w:rsidRPr="006A3CC3">
        <w:rPr>
          <w:rFonts w:ascii="David" w:hAnsi="David"/>
          <w:rtl/>
        </w:rPr>
        <w:t>השתלב הנאשם ביחידה ל</w:t>
      </w:r>
      <w:r w:rsidRPr="006A3CC3">
        <w:rPr>
          <w:rFonts w:ascii="David" w:hAnsi="David" w:hint="cs"/>
          <w:rtl/>
        </w:rPr>
        <w:t>טיפול ב</w:t>
      </w:r>
      <w:r w:rsidRPr="006A3CC3">
        <w:rPr>
          <w:rFonts w:ascii="David" w:hAnsi="David"/>
          <w:rtl/>
        </w:rPr>
        <w:t>התמכרויות</w:t>
      </w:r>
      <w:r w:rsidRPr="006A3CC3">
        <w:rPr>
          <w:rFonts w:ascii="David" w:hAnsi="David" w:hint="cs"/>
          <w:rtl/>
        </w:rPr>
        <w:t>,</w:t>
      </w:r>
      <w:r w:rsidRPr="006A3CC3">
        <w:rPr>
          <w:rFonts w:ascii="David" w:hAnsi="David"/>
          <w:rtl/>
        </w:rPr>
        <w:t xml:space="preserve"> במסגרת</w:t>
      </w:r>
      <w:r w:rsidRPr="006A3CC3">
        <w:rPr>
          <w:rFonts w:ascii="David" w:hAnsi="David" w:hint="cs"/>
          <w:rtl/>
        </w:rPr>
        <w:t>ו</w:t>
      </w:r>
      <w:r w:rsidRPr="006A3CC3">
        <w:rPr>
          <w:rFonts w:ascii="David" w:hAnsi="David"/>
          <w:rtl/>
        </w:rPr>
        <w:t xml:space="preserve"> סיים בהצלחה הליך גמילה מסמים ואלכוהול ונעזר בקאנבוס הרפואי בהתאם לרישיון שברשותו. נקבע כי מתחם העונש ההולם נע בין 12 לבין 30 חודשי מאסר וכן כי בעניינו של הנאשם יש מקום לסטות ממתחם הענישה משיקולי שיקום. הנאשם, אדם שאינו צעיר, עבר הליך טיפולי משמעותי ועקבי משך חודשי</w:t>
      </w:r>
      <w:r w:rsidRPr="006A3CC3">
        <w:rPr>
          <w:rFonts w:ascii="David" w:hAnsi="David" w:hint="cs"/>
          <w:rtl/>
        </w:rPr>
        <w:t>ם</w:t>
      </w:r>
      <w:r w:rsidRPr="006A3CC3">
        <w:rPr>
          <w:rFonts w:ascii="David" w:hAnsi="David"/>
          <w:rtl/>
        </w:rPr>
        <w:t xml:space="preserve"> רבים</w:t>
      </w:r>
      <w:r w:rsidRPr="006A3CC3">
        <w:rPr>
          <w:rFonts w:ascii="David" w:hAnsi="David" w:hint="cs"/>
          <w:rtl/>
        </w:rPr>
        <w:t>,</w:t>
      </w:r>
      <w:r w:rsidRPr="006A3CC3">
        <w:rPr>
          <w:rFonts w:ascii="David" w:hAnsi="David"/>
          <w:rtl/>
        </w:rPr>
        <w:t xml:space="preserve"> הצליח לייצב את חייו </w:t>
      </w:r>
      <w:r w:rsidRPr="006A3CC3">
        <w:rPr>
          <w:rFonts w:ascii="David" w:hAnsi="David" w:hint="cs"/>
          <w:rtl/>
        </w:rPr>
        <w:t>ו</w:t>
      </w:r>
      <w:r w:rsidRPr="006A3CC3">
        <w:rPr>
          <w:rFonts w:ascii="David" w:hAnsi="David"/>
          <w:rtl/>
        </w:rPr>
        <w:t xml:space="preserve">להיענות להזדמנות השיקומית </w:t>
      </w:r>
      <w:r w:rsidRPr="006A3CC3">
        <w:rPr>
          <w:rFonts w:ascii="David" w:hAnsi="David" w:hint="cs"/>
          <w:rtl/>
        </w:rPr>
        <w:t xml:space="preserve">שניתנה לו. עוד נקבע </w:t>
      </w:r>
      <w:r w:rsidRPr="006A3CC3">
        <w:rPr>
          <w:rFonts w:ascii="David" w:hAnsi="David"/>
          <w:rtl/>
        </w:rPr>
        <w:t xml:space="preserve">כי ענישה בדמות מאסר בפועל עלולה להוביל לרגרסיה מהותית במישור התפקודי והנפשי. בית המשפט השית על הנאשם 6 חודשי מאסר בפועל שירוצו על דרך עבודות שירות, מאסר מותנה, צו מבחן וקנס. </w:t>
      </w:r>
    </w:p>
    <w:p w14:paraId="047258F5" w14:textId="77777777" w:rsidR="00F0083D" w:rsidRPr="006A3CC3" w:rsidRDefault="00F0083D" w:rsidP="006A3CC3">
      <w:pPr>
        <w:spacing w:line="360" w:lineRule="auto"/>
        <w:jc w:val="both"/>
        <w:rPr>
          <w:rFonts w:ascii="David" w:hAnsi="David"/>
          <w:rtl/>
        </w:rPr>
      </w:pPr>
    </w:p>
    <w:p w14:paraId="31CB634E" w14:textId="77777777" w:rsidR="00F0083D" w:rsidRPr="006A3CC3" w:rsidRDefault="00F0083D" w:rsidP="006A3CC3">
      <w:pPr>
        <w:spacing w:line="360" w:lineRule="auto"/>
        <w:jc w:val="both"/>
        <w:rPr>
          <w:rFonts w:ascii="David" w:hAnsi="David"/>
          <w:rtl/>
        </w:rPr>
      </w:pPr>
      <w:r w:rsidRPr="006A3CC3">
        <w:rPr>
          <w:rFonts w:ascii="David" w:hAnsi="David"/>
          <w:rtl/>
        </w:rPr>
        <w:t>נוכח כל האמור</w:t>
      </w:r>
      <w:r w:rsidRPr="006A3CC3">
        <w:rPr>
          <w:rFonts w:ascii="David" w:hAnsi="David" w:hint="cs"/>
          <w:rtl/>
        </w:rPr>
        <w:t>, בהתאם לעקרון ההלימה</w:t>
      </w:r>
      <w:r w:rsidRPr="006A3CC3">
        <w:rPr>
          <w:rFonts w:ascii="David" w:hAnsi="David"/>
          <w:rtl/>
        </w:rPr>
        <w:t xml:space="preserve"> ובשים לב לערכים המוגנים שנפגעו </w:t>
      </w:r>
      <w:r w:rsidRPr="006A3CC3">
        <w:rPr>
          <w:rFonts w:ascii="David" w:hAnsi="David" w:hint="cs"/>
          <w:rtl/>
        </w:rPr>
        <w:t>ו</w:t>
      </w:r>
      <w:r w:rsidRPr="006A3CC3">
        <w:rPr>
          <w:rFonts w:ascii="David" w:hAnsi="David"/>
          <w:rtl/>
        </w:rPr>
        <w:t>מידת הפגיעה בה</w:t>
      </w:r>
      <w:r w:rsidRPr="006A3CC3">
        <w:rPr>
          <w:rFonts w:ascii="David" w:hAnsi="David" w:hint="cs"/>
          <w:rtl/>
        </w:rPr>
        <w:t>ם</w:t>
      </w:r>
      <w:r w:rsidRPr="006A3CC3">
        <w:rPr>
          <w:rFonts w:ascii="David" w:hAnsi="David"/>
          <w:rtl/>
        </w:rPr>
        <w:t>, הנסיבות הקשורות בביצוע העבירות ומדיניות הענישה הנוהגת,</w:t>
      </w:r>
      <w:r w:rsidRPr="006A3CC3">
        <w:rPr>
          <w:rFonts w:ascii="David" w:hAnsi="David" w:hint="cs"/>
          <w:rtl/>
        </w:rPr>
        <w:t xml:space="preserve"> אני קובעת כי </w:t>
      </w:r>
      <w:r w:rsidRPr="006A3CC3">
        <w:rPr>
          <w:rFonts w:ascii="David" w:hAnsi="David"/>
          <w:rtl/>
        </w:rPr>
        <w:t xml:space="preserve">מתחם העונש ההולם נע בין </w:t>
      </w:r>
      <w:r w:rsidRPr="006A3CC3">
        <w:rPr>
          <w:rFonts w:ascii="David" w:hAnsi="David" w:hint="cs"/>
          <w:rtl/>
        </w:rPr>
        <w:t xml:space="preserve">6 חודשי מאסר שיכול וירוצו בדרך של עבודות שירות לבין 24 </w:t>
      </w:r>
      <w:r w:rsidRPr="006A3CC3">
        <w:rPr>
          <w:rFonts w:ascii="David" w:hAnsi="David"/>
          <w:rtl/>
        </w:rPr>
        <w:t>חודשי מאסר בפועל וענישה נלווית.</w:t>
      </w:r>
    </w:p>
    <w:p w14:paraId="62AD78EE" w14:textId="77777777" w:rsidR="00F0083D" w:rsidRPr="006A3CC3" w:rsidRDefault="00F0083D" w:rsidP="006A3CC3">
      <w:pPr>
        <w:spacing w:line="360" w:lineRule="auto"/>
        <w:rPr>
          <w:rFonts w:ascii="David" w:hAnsi="David"/>
          <w:rtl/>
        </w:rPr>
      </w:pPr>
    </w:p>
    <w:p w14:paraId="34053B3F" w14:textId="77777777" w:rsidR="00F0083D" w:rsidRPr="006A3CC3" w:rsidRDefault="00F0083D" w:rsidP="006A3CC3">
      <w:pPr>
        <w:spacing w:line="360" w:lineRule="auto"/>
        <w:jc w:val="both"/>
        <w:rPr>
          <w:rFonts w:ascii="David" w:hAnsi="David"/>
          <w:rtl/>
        </w:rPr>
      </w:pPr>
      <w:r w:rsidRPr="006A3CC3">
        <w:rPr>
          <w:rFonts w:ascii="David" w:hAnsi="David"/>
          <w:color w:val="000000"/>
          <w:rtl/>
        </w:rPr>
        <w:t xml:space="preserve">אמנם, תסקירי שירות המבחן שהוגשו בעניינו של הנאשם הם תסקירים חיוביים, אולם, אינני סבורה כי הם מצביעים על נסיבות אישיות </w:t>
      </w:r>
      <w:r w:rsidRPr="006A3CC3">
        <w:rPr>
          <w:rFonts w:ascii="David" w:hAnsi="David" w:hint="cs"/>
          <w:color w:val="000000"/>
          <w:rtl/>
        </w:rPr>
        <w:t xml:space="preserve">והליך טיפולי </w:t>
      </w:r>
      <w:r w:rsidRPr="006A3CC3">
        <w:rPr>
          <w:rFonts w:ascii="David" w:hAnsi="David"/>
          <w:color w:val="000000"/>
          <w:rtl/>
        </w:rPr>
        <w:t>יוצא דופן, המצדיק</w:t>
      </w:r>
      <w:r w:rsidRPr="006A3CC3">
        <w:rPr>
          <w:rFonts w:ascii="David" w:hAnsi="David" w:hint="cs"/>
          <w:color w:val="000000"/>
          <w:rtl/>
        </w:rPr>
        <w:t>ים</w:t>
      </w:r>
      <w:r w:rsidRPr="006A3CC3">
        <w:rPr>
          <w:rFonts w:ascii="David" w:hAnsi="David"/>
          <w:color w:val="000000"/>
          <w:rtl/>
        </w:rPr>
        <w:t xml:space="preserve"> חריגה ממתחם הענישה לקול</w:t>
      </w:r>
      <w:r w:rsidRPr="006A3CC3">
        <w:rPr>
          <w:rFonts w:ascii="David" w:hAnsi="David" w:hint="cs"/>
          <w:color w:val="000000"/>
          <w:rtl/>
        </w:rPr>
        <w:t>ה</w:t>
      </w:r>
      <w:r w:rsidRPr="006A3CC3">
        <w:rPr>
          <w:rFonts w:ascii="David" w:hAnsi="David"/>
          <w:color w:val="000000"/>
          <w:rtl/>
        </w:rPr>
        <w:t xml:space="preserve"> מטעמי שיקום.</w:t>
      </w:r>
      <w:r w:rsidRPr="006A3CC3">
        <w:rPr>
          <w:rFonts w:ascii="David" w:hAnsi="David"/>
          <w:rtl/>
        </w:rPr>
        <w:t xml:space="preserve"> </w:t>
      </w:r>
    </w:p>
    <w:p w14:paraId="47BEB23C" w14:textId="77777777" w:rsidR="00F0083D" w:rsidRPr="006A3CC3" w:rsidRDefault="00F0083D" w:rsidP="006A3CC3">
      <w:pPr>
        <w:shd w:val="clear" w:color="auto" w:fill="FFFFFF"/>
        <w:spacing w:line="360" w:lineRule="atLeast"/>
        <w:jc w:val="both"/>
        <w:rPr>
          <w:rFonts w:ascii="David" w:hAnsi="David"/>
          <w:color w:val="000000"/>
          <w:rtl/>
        </w:rPr>
      </w:pPr>
    </w:p>
    <w:p w14:paraId="79C8732C" w14:textId="77777777" w:rsidR="00F0083D" w:rsidRPr="006A3CC3" w:rsidRDefault="00F0083D" w:rsidP="006A3CC3">
      <w:pPr>
        <w:shd w:val="clear" w:color="auto" w:fill="FFFFFF"/>
        <w:spacing w:line="360" w:lineRule="atLeast"/>
        <w:jc w:val="both"/>
        <w:rPr>
          <w:rFonts w:ascii="David" w:hAnsi="David"/>
          <w:color w:val="000000"/>
          <w:rtl/>
        </w:rPr>
      </w:pPr>
      <w:r w:rsidRPr="006A3CC3">
        <w:rPr>
          <w:rFonts w:ascii="David" w:hAnsi="David" w:hint="cs"/>
          <w:color w:val="000000"/>
          <w:rtl/>
        </w:rPr>
        <w:t xml:space="preserve">אף כי </w:t>
      </w:r>
      <w:hyperlink r:id="rId39" w:history="1">
        <w:r w:rsidRPr="00F0083D">
          <w:rPr>
            <w:rStyle w:val="Hyperlink"/>
            <w:rFonts w:ascii="David" w:hAnsi="David" w:hint="eastAsia"/>
            <w:rtl/>
          </w:rPr>
          <w:t>סעיף</w:t>
        </w:r>
        <w:r w:rsidRPr="00F0083D">
          <w:rPr>
            <w:rStyle w:val="Hyperlink"/>
            <w:rFonts w:ascii="David" w:hAnsi="David"/>
            <w:rtl/>
          </w:rPr>
          <w:t xml:space="preserve"> 40ד(א)</w:t>
        </w:r>
      </w:hyperlink>
      <w:r w:rsidRPr="006A3CC3">
        <w:rPr>
          <w:rFonts w:ascii="David" w:hAnsi="David" w:hint="cs"/>
          <w:color w:val="000000"/>
          <w:rtl/>
        </w:rPr>
        <w:t xml:space="preserve"> ל</w:t>
      </w:r>
      <w:hyperlink r:id="rId40" w:history="1">
        <w:r w:rsidRPr="004D2AE3">
          <w:rPr>
            <w:rFonts w:ascii="David" w:hAnsi="David"/>
            <w:color w:val="0000FF"/>
            <w:u w:val="single"/>
            <w:rtl/>
          </w:rPr>
          <w:t>חוק העונשין</w:t>
        </w:r>
      </w:hyperlink>
      <w:r w:rsidRPr="006A3CC3">
        <w:rPr>
          <w:rFonts w:ascii="David" w:hAnsi="David" w:hint="cs"/>
          <w:color w:val="000000"/>
          <w:rtl/>
        </w:rPr>
        <w:t>, התשל"ז-1977 (להלן: "</w:t>
      </w:r>
      <w:r w:rsidRPr="006A3CC3">
        <w:rPr>
          <w:rFonts w:ascii="David" w:hAnsi="David" w:hint="cs"/>
          <w:b/>
          <w:bCs/>
          <w:color w:val="000000"/>
          <w:rtl/>
        </w:rPr>
        <w:t>חוק העונשין</w:t>
      </w:r>
      <w:r w:rsidRPr="006A3CC3">
        <w:rPr>
          <w:rFonts w:ascii="David" w:hAnsi="David" w:hint="cs"/>
          <w:color w:val="000000"/>
          <w:rtl/>
        </w:rPr>
        <w:t>") מאפשר לבית המשפט לחרוג ממתחם הענישה, אם מצא כי "הנאשם השתקם או כי יש סיכוי של ממש שישתקם", אך שיקום אינו בא להחליף את עקרון ההלימה ולא בכל מקרה בו ההליך הטיפולי מתקדם בכיוון חיובי, יש לחרוג לקולה מהמתחם, שאחרת בא החריג ומרוקן את הכלל מתוכן. בהתאם, בפסיקה נקבע כי יש לנקוט בזהירות רבה בהפעלת החריג, וכי סטייה מהמתחם תעשה אך במקרים חריגים ובמשורה, מקום בו קיימים סיכויי שיקום מובהקים המצדיקים זאת (ראו לעניין זה את דברי בית המשפט ב-</w:t>
      </w:r>
      <w:hyperlink r:id="rId41" w:history="1">
        <w:r w:rsidRPr="004D2AE3">
          <w:rPr>
            <w:rFonts w:ascii="David" w:hAnsi="David"/>
            <w:color w:val="0000FF"/>
            <w:u w:val="single"/>
            <w:rtl/>
          </w:rPr>
          <w:t>ע"פ 7757/21</w:t>
        </w:r>
      </w:hyperlink>
      <w:r w:rsidRPr="006A3CC3">
        <w:rPr>
          <w:rFonts w:ascii="David" w:hAnsi="David" w:hint="cs"/>
          <w:color w:val="000000"/>
          <w:rtl/>
        </w:rPr>
        <w:t xml:space="preserve"> </w:t>
      </w:r>
      <w:r w:rsidRPr="006A3CC3">
        <w:rPr>
          <w:rFonts w:ascii="David" w:hAnsi="David" w:hint="cs"/>
          <w:b/>
          <w:bCs/>
          <w:color w:val="000000"/>
          <w:rtl/>
        </w:rPr>
        <w:t xml:space="preserve">מרוזקי נ' מדינת ישראל </w:t>
      </w:r>
      <w:r w:rsidRPr="006A3CC3">
        <w:rPr>
          <w:rFonts w:ascii="David" w:hAnsi="David" w:hint="cs"/>
          <w:color w:val="000000"/>
          <w:rtl/>
        </w:rPr>
        <w:t>(24.5.2022) ו-</w:t>
      </w:r>
      <w:hyperlink r:id="rId42" w:history="1">
        <w:r w:rsidRPr="004D2AE3">
          <w:rPr>
            <w:rFonts w:ascii="David" w:hAnsi="David"/>
            <w:color w:val="0000FF"/>
            <w:u w:val="single"/>
            <w:rtl/>
          </w:rPr>
          <w:t>ע"פ 1229/19</w:t>
        </w:r>
      </w:hyperlink>
      <w:r w:rsidRPr="006A3CC3">
        <w:rPr>
          <w:rFonts w:ascii="David" w:hAnsi="David" w:hint="cs"/>
          <w:color w:val="000000"/>
          <w:rtl/>
        </w:rPr>
        <w:t xml:space="preserve"> </w:t>
      </w:r>
      <w:r w:rsidRPr="006A3CC3">
        <w:rPr>
          <w:rFonts w:ascii="David" w:hAnsi="David" w:hint="cs"/>
          <w:b/>
          <w:bCs/>
          <w:color w:val="000000"/>
          <w:rtl/>
        </w:rPr>
        <w:t xml:space="preserve">סלומנסקי נ' מדינת ישראל </w:t>
      </w:r>
      <w:r w:rsidRPr="006A3CC3">
        <w:rPr>
          <w:rFonts w:ascii="David" w:hAnsi="David" w:hint="cs"/>
          <w:color w:val="000000"/>
          <w:rtl/>
        </w:rPr>
        <w:t>(1.7.2019)).</w:t>
      </w:r>
    </w:p>
    <w:p w14:paraId="19F754D9" w14:textId="77777777" w:rsidR="00F0083D" w:rsidRPr="006A3CC3" w:rsidRDefault="00F0083D" w:rsidP="006A3CC3">
      <w:pPr>
        <w:shd w:val="clear" w:color="auto" w:fill="FFFFFF"/>
        <w:spacing w:line="360" w:lineRule="atLeast"/>
        <w:jc w:val="both"/>
        <w:rPr>
          <w:rFonts w:ascii="David" w:hAnsi="David"/>
          <w:color w:val="000000"/>
          <w:rtl/>
        </w:rPr>
      </w:pPr>
      <w:r w:rsidRPr="006A3CC3">
        <w:rPr>
          <w:rFonts w:ascii="David" w:hAnsi="David" w:hint="cs"/>
          <w:color w:val="000000"/>
          <w:rtl/>
        </w:rPr>
        <w:t xml:space="preserve"> </w:t>
      </w:r>
    </w:p>
    <w:p w14:paraId="407ED808" w14:textId="77777777" w:rsidR="00F0083D" w:rsidRPr="006A3CC3" w:rsidRDefault="00F0083D" w:rsidP="006A3CC3">
      <w:pPr>
        <w:shd w:val="clear" w:color="auto" w:fill="FFFFFF"/>
        <w:spacing w:line="360" w:lineRule="atLeast"/>
        <w:jc w:val="both"/>
        <w:rPr>
          <w:rFonts w:ascii="David" w:hAnsi="David"/>
          <w:color w:val="000000"/>
          <w:sz w:val="27"/>
          <w:szCs w:val="27"/>
          <w:rtl/>
        </w:rPr>
      </w:pPr>
      <w:r w:rsidRPr="006A3CC3">
        <w:rPr>
          <w:rFonts w:ascii="David" w:hAnsi="David" w:hint="cs"/>
          <w:color w:val="000000"/>
          <w:rtl/>
        </w:rPr>
        <w:t xml:space="preserve">לאחר שעיינתי בתסקירי שירות המבחן ושקלתי את טענות הצדדים, אני סבורה כי </w:t>
      </w:r>
      <w:r w:rsidRPr="006A3CC3">
        <w:rPr>
          <w:rFonts w:ascii="David" w:hAnsi="David"/>
          <w:color w:val="000000"/>
          <w:rtl/>
        </w:rPr>
        <w:t>יש לקבוע את עונשו של הנאשם בתוך מתחם הענישה, תוך התחשבות בכ</w:t>
      </w:r>
      <w:r w:rsidRPr="006A3CC3">
        <w:rPr>
          <w:rFonts w:ascii="David" w:hAnsi="David" w:hint="cs"/>
          <w:color w:val="000000"/>
          <w:rtl/>
        </w:rPr>
        <w:t>ל</w:t>
      </w:r>
      <w:r w:rsidRPr="006A3CC3">
        <w:rPr>
          <w:rFonts w:ascii="David" w:hAnsi="David"/>
          <w:color w:val="000000"/>
          <w:rtl/>
        </w:rPr>
        <w:t>ל נסיבותיו האישיות, בכברת הדרך שעשה</w:t>
      </w:r>
      <w:r w:rsidRPr="006A3CC3">
        <w:rPr>
          <w:rFonts w:ascii="David" w:hAnsi="David"/>
          <w:color w:val="000000"/>
          <w:sz w:val="27"/>
          <w:szCs w:val="27"/>
          <w:rtl/>
        </w:rPr>
        <w:t xml:space="preserve"> </w:t>
      </w:r>
      <w:r w:rsidRPr="006A3CC3">
        <w:rPr>
          <w:rFonts w:ascii="David" w:hAnsi="David"/>
          <w:color w:val="000000"/>
          <w:rtl/>
        </w:rPr>
        <w:t>מאז שנעצר והתרשמות שרות המבחן</w:t>
      </w:r>
      <w:r w:rsidRPr="006A3CC3">
        <w:rPr>
          <w:rFonts w:ascii="David" w:hAnsi="David" w:hint="cs"/>
          <w:color w:val="000000"/>
          <w:rtl/>
        </w:rPr>
        <w:t xml:space="preserve"> לצורך קביעת מיקום עונשו של הנאשם בחלקו התחתון של מתחם הענישה וכדי להימנע משליחתו למאסר מאחורי סורג ובריח.</w:t>
      </w:r>
    </w:p>
    <w:p w14:paraId="5D328485" w14:textId="77777777" w:rsidR="00F0083D" w:rsidRPr="006A3CC3" w:rsidRDefault="00F0083D" w:rsidP="006A3CC3">
      <w:pPr>
        <w:shd w:val="clear" w:color="auto" w:fill="FFFFFF"/>
        <w:spacing w:line="360" w:lineRule="atLeast"/>
        <w:jc w:val="both"/>
        <w:rPr>
          <w:rFonts w:ascii="David" w:hAnsi="David"/>
          <w:color w:val="000000"/>
          <w:sz w:val="27"/>
          <w:szCs w:val="27"/>
        </w:rPr>
      </w:pPr>
    </w:p>
    <w:p w14:paraId="7612C572" w14:textId="77777777" w:rsidR="00F0083D" w:rsidRPr="006A3CC3" w:rsidRDefault="00F0083D" w:rsidP="006A3CC3">
      <w:pPr>
        <w:shd w:val="clear" w:color="auto" w:fill="FFFFFF"/>
        <w:spacing w:line="360" w:lineRule="atLeast"/>
        <w:jc w:val="both"/>
        <w:rPr>
          <w:rFonts w:ascii="David" w:hAnsi="David"/>
          <w:color w:val="000000"/>
          <w:rtl/>
        </w:rPr>
      </w:pPr>
      <w:r w:rsidRPr="006A3CC3">
        <w:rPr>
          <w:rFonts w:ascii="David" w:hAnsi="David"/>
          <w:color w:val="000000"/>
          <w:rtl/>
        </w:rPr>
        <w:t>מאחר שהנסיבות האישיות של הנאשם וממצאי התסקירים פורטו בהרחבה לעיל, לרבות בטיעוני הצדדים, לא אחזור ואפרטם שוב אלא רק אציין בתמצית מספר נקודות</w:t>
      </w:r>
      <w:r w:rsidRPr="006A3CC3">
        <w:rPr>
          <w:rFonts w:ascii="David" w:hAnsi="David" w:hint="cs"/>
          <w:color w:val="000000"/>
          <w:rtl/>
        </w:rPr>
        <w:t xml:space="preserve"> </w:t>
      </w:r>
      <w:r w:rsidRPr="006A3CC3">
        <w:rPr>
          <w:rFonts w:ascii="David" w:hAnsi="David"/>
          <w:rtl/>
        </w:rPr>
        <w:t xml:space="preserve">– </w:t>
      </w:r>
      <w:r w:rsidRPr="006A3CC3">
        <w:rPr>
          <w:rFonts w:ascii="David" w:hAnsi="David"/>
          <w:color w:val="000000"/>
          <w:rtl/>
        </w:rPr>
        <w:t xml:space="preserve"> </w:t>
      </w:r>
    </w:p>
    <w:p w14:paraId="492D8C2B" w14:textId="77777777" w:rsidR="00F0083D" w:rsidRPr="006A3CC3" w:rsidRDefault="00F0083D" w:rsidP="006A3CC3">
      <w:pPr>
        <w:shd w:val="clear" w:color="auto" w:fill="FFFFFF"/>
        <w:spacing w:line="360" w:lineRule="atLeast"/>
        <w:jc w:val="both"/>
        <w:rPr>
          <w:rFonts w:ascii="David" w:hAnsi="David"/>
          <w:color w:val="000000"/>
          <w:sz w:val="27"/>
          <w:szCs w:val="27"/>
          <w:rtl/>
        </w:rPr>
      </w:pPr>
    </w:p>
    <w:p w14:paraId="73671ADF" w14:textId="77777777" w:rsidR="00F0083D" w:rsidRPr="006A3CC3" w:rsidRDefault="00F0083D" w:rsidP="006A3CC3">
      <w:pPr>
        <w:spacing w:line="360" w:lineRule="auto"/>
        <w:jc w:val="both"/>
        <w:rPr>
          <w:rFonts w:ascii="David" w:eastAsia="Calibri" w:hAnsi="David"/>
          <w:rtl/>
        </w:rPr>
      </w:pPr>
      <w:r w:rsidRPr="006A3CC3">
        <w:rPr>
          <w:rFonts w:ascii="David" w:hAnsi="David"/>
          <w:rtl/>
        </w:rPr>
        <w:t xml:space="preserve">הנאשם יליד 1983, כלומר בעת ביצוע העבירה היה כבן 39, גיל בו ניתן לצפות ממנו שיפעל בדרך בוגרת ואחראית. </w:t>
      </w:r>
    </w:p>
    <w:p w14:paraId="557EC144" w14:textId="77777777" w:rsidR="00F0083D" w:rsidRPr="006A3CC3" w:rsidRDefault="00F0083D" w:rsidP="006A3CC3">
      <w:pPr>
        <w:spacing w:line="360" w:lineRule="auto"/>
        <w:rPr>
          <w:rFonts w:ascii="David" w:eastAsia="Calibri" w:hAnsi="David"/>
          <w:rtl/>
        </w:rPr>
      </w:pPr>
    </w:p>
    <w:p w14:paraId="7AC9290A" w14:textId="77777777" w:rsidR="00F0083D" w:rsidRPr="006A3CC3" w:rsidRDefault="00F0083D" w:rsidP="006A3CC3">
      <w:pPr>
        <w:spacing w:line="360" w:lineRule="auto"/>
        <w:jc w:val="both"/>
        <w:rPr>
          <w:rFonts w:ascii="David" w:hAnsi="David"/>
          <w:color w:val="000000"/>
          <w:shd w:val="clear" w:color="auto" w:fill="FFFFFF"/>
          <w:rtl/>
        </w:rPr>
      </w:pPr>
      <w:r w:rsidRPr="006A3CC3">
        <w:rPr>
          <w:rFonts w:ascii="David" w:hAnsi="David"/>
          <w:color w:val="000000"/>
          <w:shd w:val="clear" w:color="auto" w:fill="FFFFFF"/>
          <w:rtl/>
        </w:rPr>
        <w:t>הנאשם נעדר עבר פלילי, זהו מפגשו הראשון עם החוק</w:t>
      </w:r>
      <w:r w:rsidRPr="006A3CC3">
        <w:rPr>
          <w:rFonts w:ascii="David" w:hAnsi="David" w:hint="cs"/>
          <w:color w:val="000000"/>
          <w:shd w:val="clear" w:color="auto" w:fill="FFFFFF"/>
          <w:rtl/>
        </w:rPr>
        <w:t>,</w:t>
      </w:r>
      <w:r w:rsidRPr="006A3CC3">
        <w:rPr>
          <w:rFonts w:ascii="David" w:hAnsi="David"/>
          <w:color w:val="000000"/>
          <w:shd w:val="clear" w:color="auto" w:fill="FFFFFF"/>
          <w:rtl/>
        </w:rPr>
        <w:t xml:space="preserve"> בגינו היה עצור ימים</w:t>
      </w:r>
      <w:r w:rsidRPr="006A3CC3">
        <w:rPr>
          <w:rFonts w:ascii="David" w:hAnsi="David" w:hint="cs"/>
          <w:color w:val="000000"/>
          <w:shd w:val="clear" w:color="auto" w:fill="FFFFFF"/>
          <w:rtl/>
        </w:rPr>
        <w:t xml:space="preserve"> ספורים</w:t>
      </w:r>
      <w:r w:rsidRPr="006A3CC3">
        <w:rPr>
          <w:rFonts w:ascii="David" w:hAnsi="David"/>
          <w:color w:val="000000"/>
          <w:shd w:val="clear" w:color="auto" w:fill="FFFFFF"/>
          <w:rtl/>
        </w:rPr>
        <w:t xml:space="preserve">, בפעם הראשונה בחייו, </w:t>
      </w:r>
      <w:r w:rsidRPr="006A3CC3">
        <w:rPr>
          <w:rFonts w:ascii="David" w:hAnsi="David" w:hint="cs"/>
          <w:color w:val="000000"/>
          <w:shd w:val="clear" w:color="auto" w:fill="FFFFFF"/>
          <w:rtl/>
        </w:rPr>
        <w:t>כשה</w:t>
      </w:r>
      <w:r w:rsidRPr="006A3CC3">
        <w:rPr>
          <w:rFonts w:ascii="David" w:hAnsi="David"/>
          <w:color w:val="000000"/>
          <w:shd w:val="clear" w:color="auto" w:fill="FFFFFF"/>
          <w:rtl/>
        </w:rPr>
        <w:t xml:space="preserve">מעצר </w:t>
      </w:r>
      <w:r w:rsidRPr="006A3CC3">
        <w:rPr>
          <w:rFonts w:ascii="David" w:hAnsi="David" w:hint="cs"/>
          <w:color w:val="000000"/>
          <w:shd w:val="clear" w:color="auto" w:fill="FFFFFF"/>
          <w:rtl/>
        </w:rPr>
        <w:t>תואר על ידו</w:t>
      </w:r>
      <w:r w:rsidRPr="006A3CC3">
        <w:rPr>
          <w:rFonts w:ascii="David" w:hAnsi="David"/>
          <w:color w:val="000000"/>
          <w:shd w:val="clear" w:color="auto" w:fill="FFFFFF"/>
          <w:rtl/>
        </w:rPr>
        <w:t xml:space="preserve"> </w:t>
      </w:r>
      <w:r w:rsidRPr="006A3CC3">
        <w:rPr>
          <w:rFonts w:ascii="David" w:hAnsi="David" w:hint="cs"/>
          <w:color w:val="000000"/>
          <w:shd w:val="clear" w:color="auto" w:fill="FFFFFF"/>
          <w:rtl/>
        </w:rPr>
        <w:t>כ</w:t>
      </w:r>
      <w:r w:rsidRPr="006A3CC3">
        <w:rPr>
          <w:rFonts w:ascii="David" w:hAnsi="David"/>
          <w:color w:val="000000"/>
          <w:shd w:val="clear" w:color="auto" w:fill="FFFFFF"/>
          <w:rtl/>
        </w:rPr>
        <w:t>טראומתי עבורו</w:t>
      </w:r>
      <w:r w:rsidRPr="006A3CC3">
        <w:rPr>
          <w:rFonts w:ascii="David" w:hAnsi="David" w:hint="cs"/>
          <w:color w:val="000000"/>
          <w:shd w:val="clear" w:color="auto" w:fill="FFFFFF"/>
          <w:rtl/>
        </w:rPr>
        <w:t xml:space="preserve">, וההתרשמות היא </w:t>
      </w:r>
      <w:r w:rsidRPr="006A3CC3">
        <w:rPr>
          <w:rFonts w:ascii="David" w:hAnsi="David"/>
          <w:color w:val="000000"/>
          <w:shd w:val="clear" w:color="auto" w:fill="FFFFFF"/>
          <w:rtl/>
        </w:rPr>
        <w:t xml:space="preserve">כי </w:t>
      </w:r>
      <w:r w:rsidRPr="006A3CC3">
        <w:rPr>
          <w:rFonts w:ascii="David" w:hAnsi="David" w:hint="cs"/>
          <w:color w:val="000000"/>
          <w:shd w:val="clear" w:color="auto" w:fill="FFFFFF"/>
          <w:rtl/>
        </w:rPr>
        <w:t xml:space="preserve">מעצר </w:t>
      </w:r>
      <w:r w:rsidRPr="006A3CC3">
        <w:rPr>
          <w:rFonts w:ascii="David" w:hAnsi="David"/>
          <w:color w:val="000000"/>
          <w:shd w:val="clear" w:color="auto" w:fill="FFFFFF"/>
          <w:rtl/>
        </w:rPr>
        <w:t xml:space="preserve">זה לצד ההליכים המשפטיים מהווים גורם מרתיע משמעותי עבורו. </w:t>
      </w:r>
    </w:p>
    <w:p w14:paraId="12384E96" w14:textId="77777777" w:rsidR="00F0083D" w:rsidRPr="006A3CC3" w:rsidRDefault="00F0083D" w:rsidP="006A3CC3">
      <w:pPr>
        <w:spacing w:line="360" w:lineRule="auto"/>
        <w:jc w:val="both"/>
        <w:rPr>
          <w:rFonts w:ascii="David" w:hAnsi="David"/>
          <w:color w:val="000000"/>
          <w:shd w:val="clear" w:color="auto" w:fill="FFFFFF"/>
          <w:rtl/>
        </w:rPr>
      </w:pPr>
    </w:p>
    <w:p w14:paraId="152B7DFA" w14:textId="77777777" w:rsidR="00F0083D" w:rsidRPr="006A3CC3" w:rsidRDefault="00F0083D" w:rsidP="006A3CC3">
      <w:pPr>
        <w:spacing w:line="360" w:lineRule="auto"/>
        <w:jc w:val="both"/>
        <w:rPr>
          <w:rFonts w:ascii="David" w:hAnsi="David"/>
          <w:rtl/>
        </w:rPr>
      </w:pPr>
      <w:r w:rsidRPr="006A3CC3">
        <w:rPr>
          <w:rFonts w:ascii="David" w:hAnsi="David" w:hint="cs"/>
          <w:color w:val="000000"/>
          <w:shd w:val="clear" w:color="auto" w:fill="FFFFFF"/>
          <w:rtl/>
        </w:rPr>
        <w:t xml:space="preserve">כמו כן, הנאשם הודה, לקח אחריות על מעשיו וחסך זמן שיפוטי יקר. </w:t>
      </w:r>
      <w:r w:rsidRPr="006A3CC3">
        <w:rPr>
          <w:rFonts w:ascii="David" w:hAnsi="David"/>
          <w:rtl/>
        </w:rPr>
        <w:t xml:space="preserve">גם מדברי הנאשם במסגרת הטיעונים לעונש ניתן ללמוד על הבעת צער וחרטה מצדו על מעשיו, השלכותיהם </w:t>
      </w:r>
      <w:r w:rsidRPr="006A3CC3">
        <w:rPr>
          <w:rFonts w:ascii="David" w:hAnsi="David" w:hint="cs"/>
          <w:rtl/>
        </w:rPr>
        <w:t xml:space="preserve">של אלו </w:t>
      </w:r>
      <w:r w:rsidRPr="006A3CC3">
        <w:rPr>
          <w:rFonts w:ascii="David" w:hAnsi="David"/>
          <w:rtl/>
        </w:rPr>
        <w:t xml:space="preserve">על חייו והפנמת חומרתם. </w:t>
      </w:r>
    </w:p>
    <w:p w14:paraId="408C9D1D" w14:textId="77777777" w:rsidR="00F0083D" w:rsidRPr="006A3CC3" w:rsidRDefault="00F0083D" w:rsidP="006A3CC3">
      <w:pPr>
        <w:spacing w:line="360" w:lineRule="auto"/>
        <w:jc w:val="both"/>
        <w:rPr>
          <w:rFonts w:ascii="David" w:hAnsi="David"/>
          <w:color w:val="000000"/>
          <w:shd w:val="clear" w:color="auto" w:fill="FFFFFF"/>
          <w:rtl/>
        </w:rPr>
      </w:pPr>
    </w:p>
    <w:p w14:paraId="6D742B56" w14:textId="77777777" w:rsidR="00F0083D" w:rsidRPr="006A3CC3" w:rsidRDefault="00F0083D" w:rsidP="006A3CC3">
      <w:pPr>
        <w:spacing w:line="360" w:lineRule="auto"/>
        <w:jc w:val="both"/>
        <w:rPr>
          <w:rFonts w:ascii="David" w:hAnsi="David"/>
          <w:rtl/>
        </w:rPr>
      </w:pPr>
      <w:r w:rsidRPr="006A3CC3">
        <w:rPr>
          <w:rFonts w:ascii="David" w:hAnsi="David"/>
          <w:color w:val="000000"/>
          <w:shd w:val="clear" w:color="auto" w:fill="FFFFFF"/>
          <w:rtl/>
        </w:rPr>
        <w:t>תסקיר</w:t>
      </w:r>
      <w:r w:rsidRPr="006A3CC3">
        <w:rPr>
          <w:rFonts w:ascii="David" w:hAnsi="David" w:hint="cs"/>
          <w:color w:val="000000"/>
          <w:shd w:val="clear" w:color="auto" w:fill="FFFFFF"/>
          <w:rtl/>
        </w:rPr>
        <w:t>י</w:t>
      </w:r>
      <w:r w:rsidRPr="006A3CC3">
        <w:rPr>
          <w:rFonts w:ascii="David" w:hAnsi="David"/>
          <w:color w:val="000000"/>
          <w:shd w:val="clear" w:color="auto" w:fill="FFFFFF"/>
          <w:rtl/>
        </w:rPr>
        <w:t xml:space="preserve"> שירות המבחן מלמד</w:t>
      </w:r>
      <w:r w:rsidRPr="006A3CC3">
        <w:rPr>
          <w:rFonts w:ascii="David" w:hAnsi="David" w:hint="cs"/>
          <w:color w:val="000000"/>
          <w:shd w:val="clear" w:color="auto" w:fill="FFFFFF"/>
          <w:rtl/>
        </w:rPr>
        <w:t>ים</w:t>
      </w:r>
      <w:r w:rsidRPr="006A3CC3">
        <w:rPr>
          <w:rFonts w:ascii="David" w:hAnsi="David"/>
          <w:color w:val="000000"/>
          <w:shd w:val="clear" w:color="auto" w:fill="FFFFFF"/>
          <w:rtl/>
        </w:rPr>
        <w:t xml:space="preserve"> גם</w:t>
      </w:r>
      <w:r>
        <w:rPr>
          <w:rFonts w:ascii="David" w:hAnsi="David"/>
          <w:color w:val="000000"/>
          <w:shd w:val="clear" w:color="auto" w:fill="FFFFFF"/>
          <w:rtl/>
        </w:rPr>
        <w:t xml:space="preserve"> </w:t>
      </w:r>
      <w:r w:rsidRPr="006A3CC3">
        <w:rPr>
          <w:rFonts w:ascii="David" w:hAnsi="David"/>
          <w:color w:val="000000"/>
          <w:shd w:val="clear" w:color="auto" w:fill="FFFFFF"/>
          <w:rtl/>
        </w:rPr>
        <w:t xml:space="preserve"> על נתונים אישיים ומאפייני אישיות חיוביים לנאשם, </w:t>
      </w:r>
      <w:r w:rsidRPr="006A3CC3">
        <w:rPr>
          <w:rFonts w:ascii="David" w:hAnsi="David" w:hint="cs"/>
          <w:color w:val="000000"/>
          <w:shd w:val="clear" w:color="auto" w:fill="FFFFFF"/>
          <w:rtl/>
        </w:rPr>
        <w:t xml:space="preserve">בהם שירותו הצבאי המלא ביחידה קרבית, שירותו הפעיל </w:t>
      </w:r>
      <w:r w:rsidRPr="006A3CC3">
        <w:rPr>
          <w:rFonts w:ascii="David" w:hAnsi="David"/>
          <w:rtl/>
        </w:rPr>
        <w:t xml:space="preserve">במילואים, </w:t>
      </w:r>
      <w:r w:rsidRPr="006A3CC3">
        <w:rPr>
          <w:rFonts w:ascii="David" w:hAnsi="David" w:hint="cs"/>
          <w:rtl/>
        </w:rPr>
        <w:t xml:space="preserve">וסיום לימודי קורס כבודק תוכנה במהלך </w:t>
      </w:r>
      <w:r w:rsidRPr="006A3CC3">
        <w:rPr>
          <w:rFonts w:ascii="David" w:hAnsi="David"/>
          <w:rtl/>
        </w:rPr>
        <w:t>ההל</w:t>
      </w:r>
      <w:r w:rsidRPr="006A3CC3">
        <w:rPr>
          <w:rFonts w:ascii="David" w:hAnsi="David" w:hint="cs"/>
          <w:rtl/>
        </w:rPr>
        <w:t>יך המשפטי, ו</w:t>
      </w:r>
      <w:r w:rsidRPr="006A3CC3">
        <w:rPr>
          <w:rFonts w:ascii="David" w:hAnsi="David"/>
          <w:rtl/>
        </w:rPr>
        <w:t xml:space="preserve">ניכר כי הוא </w:t>
      </w:r>
      <w:r w:rsidRPr="006A3CC3">
        <w:rPr>
          <w:rFonts w:ascii="David" w:hAnsi="David" w:hint="cs"/>
          <w:rtl/>
        </w:rPr>
        <w:t xml:space="preserve">עושה מאמץ </w:t>
      </w:r>
      <w:r w:rsidRPr="006A3CC3">
        <w:rPr>
          <w:rFonts w:ascii="David" w:hAnsi="David"/>
          <w:rtl/>
        </w:rPr>
        <w:t xml:space="preserve">להצליח בחייו. </w:t>
      </w:r>
    </w:p>
    <w:p w14:paraId="1CAF7F3A" w14:textId="77777777" w:rsidR="00F0083D" w:rsidRPr="006A3CC3" w:rsidRDefault="00F0083D" w:rsidP="006A3CC3">
      <w:pPr>
        <w:spacing w:line="360" w:lineRule="auto"/>
        <w:jc w:val="both"/>
        <w:rPr>
          <w:rFonts w:ascii="David" w:hAnsi="David"/>
          <w:rtl/>
        </w:rPr>
      </w:pPr>
      <w:r w:rsidRPr="006A3CC3">
        <w:rPr>
          <w:rFonts w:ascii="David" w:hAnsi="David" w:hint="cs"/>
          <w:rtl/>
        </w:rPr>
        <w:t xml:space="preserve">בנוסף, </w:t>
      </w:r>
      <w:r w:rsidRPr="006A3CC3">
        <w:rPr>
          <w:rFonts w:ascii="David" w:hAnsi="David"/>
          <w:rtl/>
        </w:rPr>
        <w:t xml:space="preserve">בדיקות השתן האחרונות </w:t>
      </w:r>
      <w:r w:rsidRPr="006A3CC3">
        <w:rPr>
          <w:rFonts w:ascii="David" w:hAnsi="David" w:hint="cs"/>
          <w:rtl/>
        </w:rPr>
        <w:t xml:space="preserve">שמסר הנאשם </w:t>
      </w:r>
      <w:r w:rsidRPr="006A3CC3">
        <w:rPr>
          <w:rFonts w:ascii="David" w:hAnsi="David"/>
          <w:rtl/>
        </w:rPr>
        <w:t>העידו על ניקיון משרידי סמים</w:t>
      </w:r>
      <w:r w:rsidRPr="006A3CC3">
        <w:rPr>
          <w:rFonts w:ascii="David" w:hAnsi="David" w:hint="cs"/>
          <w:rtl/>
        </w:rPr>
        <w:t xml:space="preserve">, </w:t>
      </w:r>
      <w:r w:rsidRPr="006A3CC3">
        <w:rPr>
          <w:rFonts w:ascii="David" w:hAnsi="David"/>
          <w:rtl/>
        </w:rPr>
        <w:t>הנאשם שיתף פעולה עם שירות המבחן וגורמי הטיפול, בעל מוטיבציה ונכונות להשיב את חייו למסלולם ולהשתלב בקבוצת הטיפול הייעודית במסגרת שירות המבחן</w:t>
      </w:r>
      <w:r w:rsidRPr="006A3CC3">
        <w:rPr>
          <w:rFonts w:ascii="David" w:hAnsi="David" w:hint="cs"/>
          <w:rtl/>
        </w:rPr>
        <w:t>,</w:t>
      </w:r>
      <w:r w:rsidRPr="006A3CC3">
        <w:rPr>
          <w:rFonts w:ascii="David" w:hAnsi="David"/>
          <w:rtl/>
        </w:rPr>
        <w:t xml:space="preserve"> לצד המשך טיפול פסיכולוגי </w:t>
      </w:r>
      <w:r w:rsidRPr="006A3CC3">
        <w:rPr>
          <w:rFonts w:ascii="David" w:hAnsi="David" w:hint="cs"/>
          <w:rtl/>
        </w:rPr>
        <w:t>ופסיכיאטרי.</w:t>
      </w:r>
    </w:p>
    <w:p w14:paraId="13B086A6" w14:textId="77777777" w:rsidR="00F0083D" w:rsidRPr="006A3CC3" w:rsidRDefault="00F0083D" w:rsidP="006A3CC3">
      <w:pPr>
        <w:spacing w:line="360" w:lineRule="auto"/>
        <w:jc w:val="both"/>
        <w:rPr>
          <w:rFonts w:ascii="David" w:hAnsi="David"/>
          <w:color w:val="000000"/>
          <w:shd w:val="clear" w:color="auto" w:fill="FFFFFF"/>
          <w:rtl/>
        </w:rPr>
      </w:pPr>
      <w:r w:rsidRPr="006A3CC3">
        <w:rPr>
          <w:rFonts w:ascii="David" w:hAnsi="David" w:hint="cs"/>
          <w:rtl/>
        </w:rPr>
        <w:t xml:space="preserve">יצויין כי </w:t>
      </w:r>
      <w:r w:rsidRPr="006A3CC3">
        <w:rPr>
          <w:rFonts w:ascii="David" w:hAnsi="David"/>
          <w:color w:val="000000"/>
          <w:shd w:val="clear" w:color="auto" w:fill="FFFFFF"/>
          <w:rtl/>
        </w:rPr>
        <w:t xml:space="preserve">בחודש אוקטובר 2023 שירות המבחן </w:t>
      </w:r>
      <w:r w:rsidRPr="006A3CC3">
        <w:rPr>
          <w:rFonts w:ascii="David" w:hAnsi="David" w:hint="cs"/>
          <w:color w:val="000000"/>
          <w:shd w:val="clear" w:color="auto" w:fill="FFFFFF"/>
          <w:rtl/>
        </w:rPr>
        <w:t xml:space="preserve">הדגיש </w:t>
      </w:r>
      <w:r w:rsidRPr="006A3CC3">
        <w:rPr>
          <w:rFonts w:ascii="David" w:hAnsi="David"/>
          <w:color w:val="000000"/>
          <w:shd w:val="clear" w:color="auto" w:fill="FFFFFF"/>
          <w:rtl/>
        </w:rPr>
        <w:t>את החשיבות בשילוב הנאשם בטיפול קבוצתי המתקיים במסגרת שירות המבחן ומיועד לאנשים שזוהי מעורבותם הראשונה עם החוק ולו מטרות מהותיות בעיבוד אירוע העביר</w:t>
      </w:r>
      <w:r w:rsidRPr="006A3CC3">
        <w:rPr>
          <w:rFonts w:ascii="David" w:hAnsi="David" w:hint="cs"/>
          <w:color w:val="000000"/>
          <w:shd w:val="clear" w:color="auto" w:fill="FFFFFF"/>
          <w:rtl/>
        </w:rPr>
        <w:t>ות,</w:t>
      </w:r>
      <w:r w:rsidRPr="006A3CC3">
        <w:rPr>
          <w:rFonts w:ascii="David" w:hAnsi="David"/>
          <w:color w:val="000000"/>
          <w:shd w:val="clear" w:color="auto" w:fill="FFFFFF"/>
          <w:rtl/>
        </w:rPr>
        <w:t xml:space="preserve"> זיהוי מצבי סיכון והפחתת הסיכון לרצדיביזם, אך הנאשם מסר כי נוכח מחוי</w:t>
      </w:r>
      <w:r w:rsidRPr="006A3CC3">
        <w:rPr>
          <w:rFonts w:ascii="David" w:hAnsi="David" w:hint="cs"/>
          <w:color w:val="000000"/>
          <w:shd w:val="clear" w:color="auto" w:fill="FFFFFF"/>
          <w:rtl/>
        </w:rPr>
        <w:t>י</w:t>
      </w:r>
      <w:r w:rsidRPr="006A3CC3">
        <w:rPr>
          <w:rFonts w:ascii="David" w:hAnsi="David"/>
          <w:color w:val="000000"/>
          <w:shd w:val="clear" w:color="auto" w:fill="FFFFFF"/>
          <w:rtl/>
        </w:rPr>
        <w:t>בותו ללימודיו באותה העת יוכל להתפנות לכך בחודש ינואר 2024</w:t>
      </w:r>
      <w:r w:rsidRPr="006A3CC3">
        <w:rPr>
          <w:rFonts w:ascii="David" w:hAnsi="David" w:hint="cs"/>
          <w:color w:val="000000"/>
          <w:shd w:val="clear" w:color="auto" w:fill="FFFFFF"/>
          <w:rtl/>
        </w:rPr>
        <w:t>.</w:t>
      </w:r>
    </w:p>
    <w:p w14:paraId="762A5915" w14:textId="77777777" w:rsidR="00F0083D" w:rsidRPr="006A3CC3" w:rsidRDefault="00F0083D" w:rsidP="006A3CC3">
      <w:pPr>
        <w:spacing w:line="360" w:lineRule="auto"/>
        <w:jc w:val="both"/>
        <w:rPr>
          <w:rFonts w:ascii="David" w:hAnsi="David"/>
          <w:color w:val="000000"/>
          <w:shd w:val="clear" w:color="auto" w:fill="FFFFFF"/>
          <w:rtl/>
        </w:rPr>
      </w:pPr>
      <w:r w:rsidRPr="006A3CC3">
        <w:rPr>
          <w:rFonts w:ascii="David" w:hAnsi="David"/>
          <w:color w:val="000000"/>
          <w:shd w:val="clear" w:color="auto" w:fill="FFFFFF"/>
          <w:rtl/>
        </w:rPr>
        <w:t>בחודש ינואר 2024 השתלב הנאשם בשיחות טיפוליות פרטניות אצל פסיכולוגית בתדירות של אחת לשבוע</w:t>
      </w:r>
      <w:r w:rsidRPr="006A3CC3">
        <w:rPr>
          <w:rFonts w:ascii="David" w:hAnsi="David" w:hint="cs"/>
          <w:color w:val="000000"/>
          <w:shd w:val="clear" w:color="auto" w:fill="FFFFFF"/>
          <w:rtl/>
        </w:rPr>
        <w:t xml:space="preserve">, אולם לא השתלב </w:t>
      </w:r>
      <w:r w:rsidRPr="006A3CC3">
        <w:rPr>
          <w:rFonts w:ascii="David" w:hAnsi="David"/>
          <w:color w:val="000000"/>
          <w:shd w:val="clear" w:color="auto" w:fill="FFFFFF"/>
          <w:rtl/>
        </w:rPr>
        <w:t xml:space="preserve">בטיפול הקבוצתי </w:t>
      </w:r>
      <w:r w:rsidRPr="006A3CC3">
        <w:rPr>
          <w:rFonts w:ascii="David" w:hAnsi="David" w:hint="cs"/>
          <w:color w:val="000000"/>
          <w:shd w:val="clear" w:color="auto" w:fill="FFFFFF"/>
          <w:rtl/>
        </w:rPr>
        <w:t>בנסיבות שפורטו בתסקיר שירות המבחן</w:t>
      </w:r>
      <w:r w:rsidRPr="006A3CC3">
        <w:rPr>
          <w:rFonts w:ascii="David" w:hAnsi="David"/>
          <w:color w:val="000000"/>
          <w:shd w:val="clear" w:color="auto" w:fill="FFFFFF"/>
          <w:rtl/>
        </w:rPr>
        <w:t xml:space="preserve">. </w:t>
      </w:r>
    </w:p>
    <w:p w14:paraId="51A85F1B" w14:textId="77777777" w:rsidR="00F0083D" w:rsidRPr="006A3CC3" w:rsidRDefault="00F0083D" w:rsidP="006A3CC3">
      <w:pPr>
        <w:spacing w:line="360" w:lineRule="auto"/>
        <w:jc w:val="both"/>
        <w:rPr>
          <w:rFonts w:ascii="David" w:hAnsi="David"/>
          <w:color w:val="000000"/>
          <w:shd w:val="clear" w:color="auto" w:fill="FFFFFF"/>
          <w:rtl/>
        </w:rPr>
      </w:pPr>
    </w:p>
    <w:p w14:paraId="43557EFA" w14:textId="77777777" w:rsidR="00F0083D" w:rsidRPr="006A3CC3" w:rsidRDefault="00F0083D" w:rsidP="006A3CC3">
      <w:pPr>
        <w:spacing w:line="360" w:lineRule="auto"/>
        <w:jc w:val="both"/>
        <w:rPr>
          <w:rFonts w:ascii="David" w:hAnsi="David"/>
          <w:color w:val="000000"/>
          <w:shd w:val="clear" w:color="auto" w:fill="FFFFFF"/>
          <w:rtl/>
        </w:rPr>
      </w:pPr>
      <w:r w:rsidRPr="006A3CC3">
        <w:rPr>
          <w:rFonts w:ascii="David" w:hAnsi="David"/>
          <w:color w:val="000000"/>
          <w:shd w:val="clear" w:color="auto" w:fill="FFFFFF"/>
          <w:rtl/>
        </w:rPr>
        <w:t xml:space="preserve">בנוסף, </w:t>
      </w:r>
      <w:r w:rsidRPr="006A3CC3">
        <w:rPr>
          <w:rFonts w:ascii="David" w:hAnsi="David" w:hint="cs"/>
          <w:color w:val="000000"/>
          <w:shd w:val="clear" w:color="auto" w:fill="FFFFFF"/>
          <w:rtl/>
        </w:rPr>
        <w:t xml:space="preserve">יש להתחשב בהערכת שירות המבחן לפיה </w:t>
      </w:r>
      <w:r w:rsidRPr="006A3CC3">
        <w:rPr>
          <w:rFonts w:ascii="David" w:hAnsi="David"/>
          <w:color w:val="000000"/>
          <w:shd w:val="clear" w:color="auto" w:fill="FFFFFF"/>
          <w:rtl/>
        </w:rPr>
        <w:t xml:space="preserve">התכנית הטיפולית </w:t>
      </w:r>
      <w:r w:rsidRPr="006A3CC3">
        <w:rPr>
          <w:rFonts w:ascii="David" w:hAnsi="David" w:hint="cs"/>
          <w:color w:val="000000"/>
          <w:shd w:val="clear" w:color="auto" w:fill="FFFFFF"/>
          <w:rtl/>
        </w:rPr>
        <w:t>שנבנתה עבור הנאשם ת</w:t>
      </w:r>
      <w:r w:rsidRPr="006A3CC3">
        <w:rPr>
          <w:rFonts w:ascii="David" w:hAnsi="David"/>
          <w:color w:val="000000"/>
          <w:shd w:val="clear" w:color="auto" w:fill="FFFFFF"/>
          <w:rtl/>
        </w:rPr>
        <w:t xml:space="preserve">הווה גורם מפחית סיכון במצבו, </w:t>
      </w:r>
      <w:r w:rsidRPr="006A3CC3">
        <w:rPr>
          <w:rFonts w:ascii="David" w:hAnsi="David" w:hint="cs"/>
          <w:color w:val="000000"/>
          <w:shd w:val="clear" w:color="auto" w:fill="FFFFFF"/>
          <w:rtl/>
        </w:rPr>
        <w:t>בהבעת נכונותו ורצונו של הנאשם להמשיך ולשתף פעולה בהליך הטיפולי, וכן בכך ש</w:t>
      </w:r>
      <w:r w:rsidRPr="006A3CC3">
        <w:rPr>
          <w:rFonts w:ascii="David" w:hAnsi="David"/>
          <w:color w:val="000000"/>
          <w:shd w:val="clear" w:color="auto" w:fill="FFFFFF"/>
          <w:rtl/>
        </w:rPr>
        <w:t>מאז ביצוע העביר</w:t>
      </w:r>
      <w:r w:rsidRPr="006A3CC3">
        <w:rPr>
          <w:rFonts w:ascii="David" w:hAnsi="David" w:hint="cs"/>
          <w:color w:val="000000"/>
          <w:shd w:val="clear" w:color="auto" w:fill="FFFFFF"/>
          <w:rtl/>
        </w:rPr>
        <w:t>ות נושא כתב האישום,</w:t>
      </w:r>
      <w:r w:rsidRPr="006A3CC3">
        <w:rPr>
          <w:rFonts w:ascii="David" w:hAnsi="David"/>
          <w:color w:val="000000"/>
          <w:shd w:val="clear" w:color="auto" w:fill="FFFFFF"/>
          <w:rtl/>
        </w:rPr>
        <w:t xml:space="preserve"> לא נפתחו כנגדו תיקים נוספים. </w:t>
      </w:r>
    </w:p>
    <w:p w14:paraId="41F51370" w14:textId="77777777" w:rsidR="00F0083D" w:rsidRPr="006A3CC3" w:rsidRDefault="00F0083D" w:rsidP="006A3CC3">
      <w:pPr>
        <w:spacing w:line="360" w:lineRule="auto"/>
        <w:jc w:val="both"/>
        <w:rPr>
          <w:rFonts w:ascii="David" w:hAnsi="David"/>
          <w:rtl/>
        </w:rPr>
      </w:pPr>
    </w:p>
    <w:p w14:paraId="71F788A0" w14:textId="77777777" w:rsidR="00F0083D" w:rsidRPr="006A3CC3" w:rsidRDefault="00F0083D" w:rsidP="006A3CC3">
      <w:pPr>
        <w:spacing w:line="360" w:lineRule="auto"/>
        <w:jc w:val="both"/>
        <w:rPr>
          <w:rFonts w:ascii="David" w:hAnsi="David"/>
          <w:rtl/>
        </w:rPr>
      </w:pPr>
      <w:r w:rsidRPr="006A3CC3">
        <w:rPr>
          <w:rFonts w:ascii="David" w:hAnsi="David"/>
          <w:rtl/>
        </w:rPr>
        <w:t xml:space="preserve">הנתונים הללו ויתר נסיבותיו </w:t>
      </w:r>
      <w:r w:rsidRPr="006A3CC3">
        <w:rPr>
          <w:rFonts w:ascii="David" w:hAnsi="David" w:hint="cs"/>
          <w:rtl/>
        </w:rPr>
        <w:t xml:space="preserve">האישיות </w:t>
      </w:r>
      <w:r w:rsidRPr="006A3CC3">
        <w:rPr>
          <w:rFonts w:ascii="David" w:hAnsi="David"/>
          <w:rtl/>
        </w:rPr>
        <w:t xml:space="preserve">של הנאשם מצדיקים התחשבות </w:t>
      </w:r>
      <w:r w:rsidRPr="006A3CC3">
        <w:rPr>
          <w:rFonts w:ascii="David" w:hAnsi="David" w:hint="cs"/>
          <w:rtl/>
        </w:rPr>
        <w:t xml:space="preserve">לקולה </w:t>
      </w:r>
      <w:r w:rsidRPr="006A3CC3">
        <w:rPr>
          <w:rFonts w:ascii="David" w:hAnsi="David"/>
          <w:rtl/>
        </w:rPr>
        <w:t>בגזירת דינו</w:t>
      </w:r>
      <w:r w:rsidRPr="006A3CC3">
        <w:rPr>
          <w:rFonts w:ascii="David" w:hAnsi="David" w:hint="cs"/>
          <w:rtl/>
        </w:rPr>
        <w:t>.</w:t>
      </w:r>
      <w:r w:rsidRPr="006A3CC3">
        <w:rPr>
          <w:rFonts w:ascii="David" w:hAnsi="David"/>
          <w:rtl/>
        </w:rPr>
        <w:t xml:space="preserve"> </w:t>
      </w:r>
    </w:p>
    <w:p w14:paraId="40415344" w14:textId="77777777" w:rsidR="00F0083D" w:rsidRPr="006A3CC3" w:rsidRDefault="00F0083D" w:rsidP="006A3CC3">
      <w:pPr>
        <w:spacing w:line="360" w:lineRule="auto"/>
        <w:jc w:val="both"/>
        <w:rPr>
          <w:rFonts w:ascii="David" w:hAnsi="David"/>
          <w:rtl/>
        </w:rPr>
      </w:pPr>
    </w:p>
    <w:p w14:paraId="25243C55" w14:textId="77777777" w:rsidR="00F0083D" w:rsidRPr="006A3CC3" w:rsidRDefault="00F0083D" w:rsidP="006A3CC3">
      <w:pPr>
        <w:spacing w:line="360" w:lineRule="auto"/>
        <w:jc w:val="both"/>
        <w:rPr>
          <w:rFonts w:ascii="David" w:hAnsi="David"/>
          <w:rtl/>
        </w:rPr>
      </w:pPr>
      <w:r w:rsidRPr="006A3CC3">
        <w:rPr>
          <w:rFonts w:ascii="David" w:hAnsi="David"/>
          <w:rtl/>
        </w:rPr>
        <w:t xml:space="preserve">עם זאת, </w:t>
      </w:r>
      <w:r w:rsidRPr="006A3CC3">
        <w:rPr>
          <w:rFonts w:ascii="David" w:hAnsi="David"/>
          <w:color w:val="000000"/>
          <w:shd w:val="clear" w:color="auto" w:fill="FFFFFF"/>
          <w:rtl/>
        </w:rPr>
        <w:t xml:space="preserve">הגם שסבורני כי קיים סיכוי לשיקום הנאשם, </w:t>
      </w:r>
      <w:r w:rsidRPr="006A3CC3">
        <w:rPr>
          <w:rFonts w:ascii="David" w:hAnsi="David"/>
          <w:rtl/>
        </w:rPr>
        <w:t>המלצת שירות המבחן, כשמה כן היא,</w:t>
      </w:r>
      <w:r w:rsidRPr="006A3CC3">
        <w:rPr>
          <w:rFonts w:ascii="David" w:hAnsi="David" w:hint="cs"/>
          <w:rtl/>
        </w:rPr>
        <w:t xml:space="preserve"> </w:t>
      </w:r>
      <w:r w:rsidRPr="006A3CC3">
        <w:rPr>
          <w:rFonts w:ascii="David" w:hAnsi="David"/>
          <w:rtl/>
        </w:rPr>
        <w:t>המלצה בלבד,</w:t>
      </w:r>
      <w:r w:rsidRPr="006A3CC3">
        <w:rPr>
          <w:rFonts w:ascii="David" w:hAnsi="David" w:hint="cs"/>
          <w:rtl/>
        </w:rPr>
        <w:t xml:space="preserve"> </w:t>
      </w:r>
      <w:r w:rsidRPr="006A3CC3">
        <w:rPr>
          <w:rFonts w:ascii="David" w:hAnsi="David"/>
          <w:rtl/>
        </w:rPr>
        <w:t>שאינה מחייבת את בית המשפט</w:t>
      </w:r>
      <w:r w:rsidRPr="006A3CC3">
        <w:rPr>
          <w:rFonts w:ascii="David" w:hAnsi="David" w:hint="cs"/>
          <w:rtl/>
        </w:rPr>
        <w:t>,</w:t>
      </w:r>
      <w:r w:rsidRPr="006A3CC3">
        <w:rPr>
          <w:rFonts w:ascii="David" w:hAnsi="David"/>
          <w:rtl/>
        </w:rPr>
        <w:t xml:space="preserve"> חורגת באופן בלתי </w:t>
      </w:r>
      <w:r w:rsidRPr="006A3CC3">
        <w:rPr>
          <w:rFonts w:ascii="David" w:hAnsi="David" w:hint="cs"/>
          <w:rtl/>
        </w:rPr>
        <w:t>מידתי</w:t>
      </w:r>
      <w:r w:rsidRPr="006A3CC3">
        <w:rPr>
          <w:rFonts w:ascii="David" w:hAnsi="David"/>
          <w:rtl/>
        </w:rPr>
        <w:t xml:space="preserve"> מהענישה ההולמת ואינה מצדיקה הימנעות מהטלת עונש ממשי בדמות מאסר שירוצה </w:t>
      </w:r>
      <w:r w:rsidRPr="006A3CC3">
        <w:rPr>
          <w:rFonts w:ascii="David" w:hAnsi="David" w:hint="cs"/>
          <w:rtl/>
        </w:rPr>
        <w:t>ב</w:t>
      </w:r>
      <w:r w:rsidRPr="006A3CC3">
        <w:rPr>
          <w:rFonts w:ascii="David" w:hAnsi="David"/>
          <w:rtl/>
        </w:rPr>
        <w:t>דרך של עבוד</w:t>
      </w:r>
      <w:r w:rsidRPr="006A3CC3">
        <w:rPr>
          <w:rFonts w:ascii="David" w:hAnsi="David" w:hint="cs"/>
          <w:rtl/>
        </w:rPr>
        <w:t>ו</w:t>
      </w:r>
      <w:r w:rsidRPr="006A3CC3">
        <w:rPr>
          <w:rFonts w:ascii="David" w:hAnsi="David"/>
          <w:rtl/>
        </w:rPr>
        <w:t>ת שירות .</w:t>
      </w:r>
    </w:p>
    <w:p w14:paraId="7A2B608B" w14:textId="77777777" w:rsidR="00F0083D" w:rsidRPr="006A3CC3" w:rsidRDefault="00F0083D" w:rsidP="006A3CC3">
      <w:pPr>
        <w:spacing w:line="360" w:lineRule="auto"/>
        <w:jc w:val="both"/>
        <w:rPr>
          <w:rFonts w:ascii="David" w:hAnsi="David"/>
          <w:rtl/>
        </w:rPr>
      </w:pPr>
    </w:p>
    <w:p w14:paraId="6D23A243" w14:textId="77777777" w:rsidR="00F0083D" w:rsidRPr="006A3CC3" w:rsidRDefault="00F0083D" w:rsidP="006A3CC3">
      <w:pPr>
        <w:spacing w:line="360" w:lineRule="auto"/>
        <w:jc w:val="both"/>
        <w:rPr>
          <w:rFonts w:ascii="David" w:hAnsi="David"/>
          <w:color w:val="000000"/>
          <w:shd w:val="clear" w:color="auto" w:fill="FFFFFF"/>
          <w:rtl/>
        </w:rPr>
      </w:pPr>
      <w:r w:rsidRPr="006A3CC3">
        <w:rPr>
          <w:rFonts w:ascii="David" w:hAnsi="David"/>
          <w:rtl/>
        </w:rPr>
        <w:t>יש לזכור כי שירות המבחן אמון על בחינת האינטרס האישי של הנאשם בלבד, בעוד שעל בית המשפט לשקול שיקולים נוספים</w:t>
      </w:r>
      <w:r w:rsidRPr="006A3CC3">
        <w:rPr>
          <w:rFonts w:ascii="David" w:hAnsi="David" w:hint="cs"/>
          <w:rtl/>
        </w:rPr>
        <w:t xml:space="preserve"> ורחבים יותר</w:t>
      </w:r>
      <w:r w:rsidRPr="006A3CC3">
        <w:rPr>
          <w:rFonts w:ascii="David" w:hAnsi="David"/>
          <w:rtl/>
        </w:rPr>
        <w:t xml:space="preserve">, לרבות, </w:t>
      </w:r>
      <w:r w:rsidRPr="006A3CC3">
        <w:rPr>
          <w:rFonts w:ascii="David" w:hAnsi="David" w:hint="cs"/>
          <w:rtl/>
        </w:rPr>
        <w:t xml:space="preserve">את </w:t>
      </w:r>
      <w:r w:rsidRPr="006A3CC3">
        <w:rPr>
          <w:rFonts w:ascii="David" w:hAnsi="David"/>
          <w:rtl/>
        </w:rPr>
        <w:t>האינטרס הציבורי</w:t>
      </w:r>
      <w:r w:rsidRPr="006A3CC3">
        <w:rPr>
          <w:rFonts w:ascii="David" w:hAnsi="David" w:hint="cs"/>
          <w:rtl/>
        </w:rPr>
        <w:t xml:space="preserve"> </w:t>
      </w:r>
      <w:r w:rsidRPr="006A3CC3">
        <w:rPr>
          <w:rFonts w:ascii="David" w:hAnsi="David"/>
          <w:rtl/>
        </w:rPr>
        <w:t>– רא</w:t>
      </w:r>
      <w:r w:rsidRPr="006A3CC3">
        <w:rPr>
          <w:rFonts w:ascii="David" w:hAnsi="David" w:hint="cs"/>
          <w:rtl/>
        </w:rPr>
        <w:t>ן</w:t>
      </w:r>
      <w:r w:rsidRPr="006A3CC3">
        <w:rPr>
          <w:rFonts w:ascii="David" w:hAnsi="David"/>
          <w:rtl/>
        </w:rPr>
        <w:t xml:space="preserve"> לדוגמ</w:t>
      </w:r>
      <w:r w:rsidRPr="006A3CC3">
        <w:rPr>
          <w:rFonts w:ascii="David" w:hAnsi="David" w:hint="cs"/>
          <w:rtl/>
        </w:rPr>
        <w:t>ה</w:t>
      </w:r>
      <w:r w:rsidRPr="006A3CC3">
        <w:rPr>
          <w:rFonts w:ascii="David" w:hAnsi="David"/>
          <w:rtl/>
        </w:rPr>
        <w:t xml:space="preserve">, </w:t>
      </w:r>
      <w:r>
        <w:rPr>
          <w:rFonts w:ascii="David" w:hAnsi="David"/>
          <w:color w:val="000000"/>
          <w:shd w:val="clear" w:color="auto" w:fill="FFFFFF"/>
        </w:rPr>
        <w:t xml:space="preserve"> </w:t>
      </w:r>
      <w:hyperlink r:id="rId43" w:history="1">
        <w:r w:rsidRPr="004D2AE3">
          <w:rPr>
            <w:rFonts w:ascii="David" w:hAnsi="David"/>
            <w:color w:val="0000FF"/>
            <w:u w:val="single"/>
            <w:shd w:val="clear" w:color="auto" w:fill="FFFFFF"/>
            <w:rtl/>
          </w:rPr>
          <w:t>רע"פ 5354/12</w:t>
        </w:r>
      </w:hyperlink>
      <w:r>
        <w:rPr>
          <w:rFonts w:ascii="David" w:hAnsi="David"/>
          <w:shd w:val="clear" w:color="auto" w:fill="FFFFFF"/>
        </w:rPr>
        <w:t xml:space="preserve"> </w:t>
      </w:r>
      <w:r w:rsidRPr="006A3CC3">
        <w:rPr>
          <w:rFonts w:ascii="David" w:hAnsi="David"/>
          <w:b/>
          <w:bCs/>
          <w:color w:val="000000"/>
          <w:shd w:val="clear" w:color="auto" w:fill="FFFFFF"/>
          <w:rtl/>
        </w:rPr>
        <w:t xml:space="preserve"> קובר נ' מדינת ישראל</w:t>
      </w:r>
      <w:r>
        <w:rPr>
          <w:rFonts w:ascii="David" w:hAnsi="David"/>
          <w:b/>
          <w:bCs/>
          <w:color w:val="000000"/>
          <w:shd w:val="clear" w:color="auto" w:fill="FFFFFF"/>
          <w:rtl/>
        </w:rPr>
        <w:t xml:space="preserve"> </w:t>
      </w:r>
      <w:r w:rsidRPr="006A3CC3">
        <w:rPr>
          <w:rFonts w:ascii="David" w:hAnsi="David"/>
          <w:color w:val="000000"/>
          <w:shd w:val="clear" w:color="auto" w:fill="FFFFFF"/>
        </w:rPr>
        <w:t>(12.7.2012)</w:t>
      </w:r>
      <w:r w:rsidRPr="006A3CC3">
        <w:rPr>
          <w:rFonts w:ascii="David" w:hAnsi="David" w:hint="cs"/>
          <w:color w:val="000000"/>
          <w:shd w:val="clear" w:color="auto" w:fill="FFFFFF"/>
          <w:rtl/>
        </w:rPr>
        <w:t>.</w:t>
      </w:r>
    </w:p>
    <w:p w14:paraId="0B14E898" w14:textId="77777777" w:rsidR="00F0083D" w:rsidRPr="006A3CC3" w:rsidRDefault="00F0083D" w:rsidP="006A3CC3">
      <w:pPr>
        <w:spacing w:line="360" w:lineRule="auto"/>
        <w:jc w:val="both"/>
        <w:rPr>
          <w:rFonts w:ascii="David" w:hAnsi="David"/>
          <w:color w:val="000000"/>
          <w:shd w:val="clear" w:color="auto" w:fill="FFFFFF"/>
          <w:rtl/>
        </w:rPr>
      </w:pPr>
    </w:p>
    <w:p w14:paraId="3C2BB343" w14:textId="77777777" w:rsidR="00F0083D" w:rsidRPr="006A3CC3" w:rsidRDefault="00F0083D" w:rsidP="006A3CC3">
      <w:pPr>
        <w:spacing w:line="360" w:lineRule="auto"/>
        <w:jc w:val="both"/>
        <w:rPr>
          <w:rFonts w:ascii="Arial" w:hAnsi="Arial"/>
          <w:rtl/>
        </w:rPr>
      </w:pPr>
      <w:r w:rsidRPr="006A3CC3">
        <w:rPr>
          <w:rFonts w:ascii="Arial" w:hAnsi="Arial" w:hint="cs"/>
          <w:rtl/>
        </w:rPr>
        <w:t>אני סבורה כי סיום ההליך ללא ענישה משמעותית, ייפגע בעקרון ההרתעה מפני ביצוע עבירות אלו, בעוד שהטלת מאסר אשר ירוצה בדרך של עבודות שירות למשך מספר חודשים, יאזן באופן ראוי בין חומרת העבירות לבין מכלול נסיבותיו האישיות של הנאשם.</w:t>
      </w:r>
    </w:p>
    <w:p w14:paraId="7388D2F9" w14:textId="77777777" w:rsidR="00F0083D" w:rsidRPr="006A3CC3" w:rsidRDefault="00F0083D" w:rsidP="006A3CC3">
      <w:pPr>
        <w:spacing w:line="360" w:lineRule="auto"/>
        <w:jc w:val="both"/>
        <w:rPr>
          <w:rFonts w:ascii="Arial" w:hAnsi="Arial"/>
          <w:rtl/>
        </w:rPr>
      </w:pPr>
    </w:p>
    <w:p w14:paraId="63129F27" w14:textId="77777777" w:rsidR="00F0083D" w:rsidRPr="006A3CC3" w:rsidRDefault="00F0083D" w:rsidP="006A3CC3">
      <w:pPr>
        <w:shd w:val="clear" w:color="auto" w:fill="FFFFFF"/>
        <w:spacing w:line="360" w:lineRule="atLeast"/>
        <w:jc w:val="both"/>
        <w:rPr>
          <w:rFonts w:ascii="David" w:hAnsi="David"/>
          <w:color w:val="000000"/>
          <w:shd w:val="clear" w:color="auto" w:fill="FFFFFF"/>
          <w:rtl/>
        </w:rPr>
      </w:pPr>
      <w:r w:rsidRPr="006A3CC3">
        <w:rPr>
          <w:rFonts w:ascii="Arial" w:hAnsi="Arial" w:hint="cs"/>
          <w:rtl/>
        </w:rPr>
        <w:t xml:space="preserve">בנוסף, לא מצאתי כי הטלת מאסר שירוצה בעבודות שירות תיפגע באפשרות של הנאשם להמשיך בהליך הטיפולי או תפגע בנאשם בדרך אחרת, שכן ריצוי מאסר בדרך של עבודות שירות לא תימנע ממנו להמשיך את הפגישות עם המטפלת הפרטית ואף להשתלב בטיפול בשירות המבחן באופן שיתאים לשעות העבודה. </w:t>
      </w:r>
    </w:p>
    <w:p w14:paraId="5C708F61" w14:textId="77777777" w:rsidR="00F0083D" w:rsidRPr="006A3CC3" w:rsidRDefault="00F0083D" w:rsidP="006A3CC3">
      <w:pPr>
        <w:shd w:val="clear" w:color="auto" w:fill="FFFFFF"/>
        <w:spacing w:line="360" w:lineRule="atLeast"/>
        <w:jc w:val="both"/>
        <w:rPr>
          <w:rFonts w:ascii="Arial" w:hAnsi="Arial"/>
          <w:rtl/>
        </w:rPr>
      </w:pPr>
      <w:r w:rsidRPr="006A3CC3">
        <w:rPr>
          <w:rFonts w:ascii="Arial" w:hAnsi="Arial" w:hint="cs"/>
          <w:rtl/>
        </w:rPr>
        <w:t xml:space="preserve">בהתייחסות המטפלת הפרטית לכך לא הובהר האם ומדוע הפגיעה שעלולה להיגרם להתפתחותו המקצועית של הנאשם היא מעבר לפגיעה הנגרמת בכך לכל נאשם אחר שדינו נגזר לריצוי עבודות שירות ולצו מבחן. </w:t>
      </w:r>
    </w:p>
    <w:p w14:paraId="653971E0" w14:textId="77777777" w:rsidR="00F0083D" w:rsidRPr="006A3CC3" w:rsidRDefault="00F0083D" w:rsidP="006A3CC3">
      <w:pPr>
        <w:shd w:val="clear" w:color="auto" w:fill="FFFFFF"/>
        <w:spacing w:line="360" w:lineRule="atLeast"/>
        <w:jc w:val="both"/>
        <w:rPr>
          <w:rFonts w:ascii="David" w:hAnsi="David"/>
          <w:color w:val="000000"/>
          <w:shd w:val="clear" w:color="auto" w:fill="FFFFFF"/>
          <w:rtl/>
        </w:rPr>
      </w:pPr>
    </w:p>
    <w:p w14:paraId="67D27EF5" w14:textId="77777777" w:rsidR="00F0083D" w:rsidRPr="006A3CC3" w:rsidRDefault="00F0083D" w:rsidP="006A3CC3">
      <w:pPr>
        <w:shd w:val="clear" w:color="auto" w:fill="FFFFFF"/>
        <w:spacing w:line="360" w:lineRule="auto"/>
        <w:jc w:val="both"/>
        <w:rPr>
          <w:rFonts w:ascii="David" w:hAnsi="David"/>
          <w:highlight w:val="yellow"/>
          <w:shd w:val="clear" w:color="auto" w:fill="FFFFFF"/>
          <w:rtl/>
        </w:rPr>
      </w:pPr>
      <w:r w:rsidRPr="006A3CC3">
        <w:rPr>
          <w:rFonts w:ascii="David" w:hAnsi="David" w:hint="cs"/>
          <w:color w:val="000000"/>
          <w:shd w:val="clear" w:color="auto" w:fill="FFFFFF"/>
          <w:rtl/>
        </w:rPr>
        <w:t xml:space="preserve">מאחר שהנאשם </w:t>
      </w:r>
      <w:r w:rsidRPr="006A3CC3">
        <w:rPr>
          <w:rFonts w:ascii="David" w:hAnsi="David"/>
          <w:color w:val="000000"/>
          <w:shd w:val="clear" w:color="auto" w:fill="FFFFFF"/>
          <w:rtl/>
        </w:rPr>
        <w:t>ג</w:t>
      </w:r>
      <w:r w:rsidRPr="006A3CC3">
        <w:rPr>
          <w:rFonts w:ascii="David" w:hAnsi="David" w:hint="cs"/>
          <w:color w:val="000000"/>
          <w:shd w:val="clear" w:color="auto" w:fill="FFFFFF"/>
          <w:rtl/>
        </w:rPr>
        <w:t>י</w:t>
      </w:r>
      <w:r w:rsidRPr="006A3CC3">
        <w:rPr>
          <w:rFonts w:ascii="David" w:hAnsi="David"/>
          <w:color w:val="000000"/>
          <w:shd w:val="clear" w:color="auto" w:fill="FFFFFF"/>
          <w:rtl/>
        </w:rPr>
        <w:t>דל סמים בהיקף משמע</w:t>
      </w:r>
      <w:r w:rsidRPr="006A3CC3">
        <w:rPr>
          <w:rFonts w:ascii="David" w:hAnsi="David" w:hint="cs"/>
          <w:color w:val="000000"/>
          <w:shd w:val="clear" w:color="auto" w:fill="FFFFFF"/>
          <w:rtl/>
        </w:rPr>
        <w:t>ו</w:t>
      </w:r>
      <w:r w:rsidRPr="006A3CC3">
        <w:rPr>
          <w:rFonts w:ascii="David" w:hAnsi="David"/>
          <w:color w:val="000000"/>
          <w:shd w:val="clear" w:color="auto" w:fill="FFFFFF"/>
          <w:rtl/>
        </w:rPr>
        <w:t xml:space="preserve">תי, </w:t>
      </w:r>
      <w:r w:rsidRPr="006A3CC3">
        <w:rPr>
          <w:rFonts w:ascii="David" w:hAnsi="David" w:hint="cs"/>
          <w:color w:val="000000"/>
          <w:shd w:val="clear" w:color="auto" w:fill="FFFFFF"/>
          <w:rtl/>
        </w:rPr>
        <w:t xml:space="preserve">גידול </w:t>
      </w:r>
      <w:r w:rsidRPr="006A3CC3">
        <w:rPr>
          <w:rFonts w:ascii="David" w:hAnsi="David"/>
          <w:color w:val="000000"/>
          <w:shd w:val="clear" w:color="auto" w:fill="FFFFFF"/>
          <w:rtl/>
        </w:rPr>
        <w:t xml:space="preserve">שיכול היה להפיק </w:t>
      </w:r>
      <w:r w:rsidRPr="006A3CC3">
        <w:rPr>
          <w:rFonts w:ascii="David" w:hAnsi="David" w:hint="cs"/>
          <w:color w:val="000000"/>
          <w:shd w:val="clear" w:color="auto" w:fill="FFFFFF"/>
          <w:rtl/>
        </w:rPr>
        <w:t xml:space="preserve">עבורו </w:t>
      </w:r>
      <w:r w:rsidRPr="006A3CC3">
        <w:rPr>
          <w:rFonts w:ascii="David" w:hAnsi="David"/>
          <w:color w:val="000000"/>
          <w:shd w:val="clear" w:color="auto" w:fill="FFFFFF"/>
          <w:rtl/>
        </w:rPr>
        <w:t>כספים רבים</w:t>
      </w:r>
      <w:r w:rsidRPr="006A3CC3">
        <w:rPr>
          <w:rFonts w:ascii="David" w:hAnsi="David" w:hint="cs"/>
          <w:color w:val="000000"/>
          <w:shd w:val="clear" w:color="auto" w:fill="FFFFFF"/>
          <w:rtl/>
        </w:rPr>
        <w:t xml:space="preserve">, הדבר מצדיק </w:t>
      </w:r>
      <w:r w:rsidRPr="006A3CC3">
        <w:rPr>
          <w:rFonts w:ascii="David" w:hAnsi="David"/>
          <w:color w:val="000000"/>
          <w:shd w:val="clear" w:color="auto" w:fill="FFFFFF"/>
          <w:rtl/>
        </w:rPr>
        <w:t>הטלת ענישה כלכלית</w:t>
      </w:r>
      <w:r w:rsidRPr="006A3CC3">
        <w:rPr>
          <w:rFonts w:ascii="David" w:hAnsi="David" w:hint="cs"/>
          <w:color w:val="000000"/>
          <w:shd w:val="clear" w:color="auto" w:fill="FFFFFF"/>
          <w:rtl/>
        </w:rPr>
        <w:t xml:space="preserve">, וכמו כן, </w:t>
      </w:r>
      <w:r w:rsidRPr="006A3CC3">
        <w:rPr>
          <w:rFonts w:ascii="David" w:hAnsi="David"/>
          <w:color w:val="000000"/>
          <w:shd w:val="clear" w:color="auto" w:fill="FFFFFF"/>
          <w:rtl/>
        </w:rPr>
        <w:t xml:space="preserve">בקביעת גובה הקנס יש להתחשב </w:t>
      </w:r>
      <w:r w:rsidRPr="006A3CC3">
        <w:rPr>
          <w:rFonts w:ascii="David" w:hAnsi="David" w:hint="cs"/>
          <w:color w:val="000000"/>
          <w:shd w:val="clear" w:color="auto" w:fill="FFFFFF"/>
          <w:rtl/>
        </w:rPr>
        <w:t>ביתר רכיבי הענישה</w:t>
      </w:r>
      <w:r w:rsidRPr="006A3CC3">
        <w:rPr>
          <w:rFonts w:ascii="David" w:hAnsi="David"/>
          <w:color w:val="000000"/>
          <w:shd w:val="clear" w:color="auto" w:fill="FFFFFF"/>
          <w:rtl/>
        </w:rPr>
        <w:t xml:space="preserve"> </w:t>
      </w:r>
      <w:r w:rsidRPr="006A3CC3">
        <w:rPr>
          <w:rFonts w:ascii="David" w:hAnsi="David" w:hint="cs"/>
          <w:color w:val="000000"/>
          <w:shd w:val="clear" w:color="auto" w:fill="FFFFFF"/>
          <w:rtl/>
        </w:rPr>
        <w:t>שיוטלו</w:t>
      </w:r>
      <w:r w:rsidRPr="006A3CC3">
        <w:rPr>
          <w:rFonts w:ascii="David" w:hAnsi="David"/>
          <w:color w:val="000000"/>
          <w:shd w:val="clear" w:color="auto" w:fill="FFFFFF"/>
          <w:rtl/>
        </w:rPr>
        <w:t xml:space="preserve"> על הנאשם. </w:t>
      </w:r>
      <w:r w:rsidRPr="006A3CC3">
        <w:rPr>
          <w:rFonts w:ascii="David" w:hAnsi="David" w:hint="cs"/>
          <w:color w:val="000000"/>
          <w:shd w:val="clear" w:color="auto" w:fill="FFFFFF"/>
          <w:rtl/>
        </w:rPr>
        <w:t xml:space="preserve">יוער בהקשר זה כי </w:t>
      </w:r>
      <w:r w:rsidRPr="006A3CC3">
        <w:rPr>
          <w:rFonts w:ascii="David" w:hAnsi="David"/>
          <w:color w:val="000000"/>
          <w:shd w:val="clear" w:color="auto" w:fill="FFFFFF"/>
          <w:rtl/>
        </w:rPr>
        <w:t xml:space="preserve">לא הובאו </w:t>
      </w:r>
      <w:r w:rsidRPr="006A3CC3">
        <w:rPr>
          <w:rFonts w:ascii="David" w:hAnsi="David" w:hint="cs"/>
          <w:color w:val="000000"/>
          <w:shd w:val="clear" w:color="auto" w:fill="FFFFFF"/>
          <w:rtl/>
        </w:rPr>
        <w:t xml:space="preserve">לפניי כל </w:t>
      </w:r>
      <w:r w:rsidRPr="006A3CC3">
        <w:rPr>
          <w:rFonts w:ascii="David" w:hAnsi="David"/>
          <w:color w:val="000000"/>
          <w:shd w:val="clear" w:color="auto" w:fill="FFFFFF"/>
          <w:rtl/>
        </w:rPr>
        <w:t xml:space="preserve">טיעונים או מסמכים מהם ניתן להסיק </w:t>
      </w:r>
      <w:r w:rsidRPr="006A3CC3">
        <w:rPr>
          <w:rFonts w:ascii="David" w:hAnsi="David" w:hint="cs"/>
          <w:color w:val="000000"/>
          <w:shd w:val="clear" w:color="auto" w:fill="FFFFFF"/>
          <w:rtl/>
        </w:rPr>
        <w:t>ש</w:t>
      </w:r>
      <w:r w:rsidRPr="006A3CC3">
        <w:rPr>
          <w:rFonts w:ascii="David" w:hAnsi="David"/>
          <w:color w:val="000000"/>
          <w:shd w:val="clear" w:color="auto" w:fill="FFFFFF"/>
          <w:rtl/>
        </w:rPr>
        <w:t>לנאשם  חובות או קושי כלכלי</w:t>
      </w:r>
      <w:r w:rsidRPr="006A3CC3">
        <w:rPr>
          <w:rFonts w:ascii="David" w:hAnsi="David" w:hint="cs"/>
          <w:color w:val="000000"/>
          <w:shd w:val="clear" w:color="auto" w:fill="FFFFFF"/>
          <w:rtl/>
        </w:rPr>
        <w:t xml:space="preserve"> אחר</w:t>
      </w:r>
      <w:r w:rsidRPr="006A3CC3">
        <w:rPr>
          <w:rFonts w:ascii="David" w:hAnsi="David"/>
          <w:color w:val="000000"/>
          <w:shd w:val="clear" w:color="auto" w:fill="FFFFFF"/>
          <w:rtl/>
        </w:rPr>
        <w:t xml:space="preserve">. </w:t>
      </w:r>
    </w:p>
    <w:p w14:paraId="115D5C04" w14:textId="77777777" w:rsidR="00F0083D" w:rsidRPr="006A3CC3" w:rsidRDefault="00F0083D" w:rsidP="006A3CC3">
      <w:pPr>
        <w:shd w:val="clear" w:color="auto" w:fill="FFFFFF"/>
        <w:spacing w:line="360" w:lineRule="auto"/>
        <w:rPr>
          <w:rFonts w:ascii="David" w:hAnsi="David"/>
          <w:highlight w:val="yellow"/>
          <w:shd w:val="clear" w:color="auto" w:fill="FFFFFF"/>
          <w:rtl/>
        </w:rPr>
      </w:pPr>
    </w:p>
    <w:p w14:paraId="459FC538" w14:textId="77777777" w:rsidR="00F0083D" w:rsidRPr="006A3CC3" w:rsidRDefault="00F0083D" w:rsidP="006A3CC3">
      <w:pPr>
        <w:shd w:val="clear" w:color="auto" w:fill="FFFFFF"/>
        <w:tabs>
          <w:tab w:val="num" w:pos="720"/>
        </w:tabs>
        <w:spacing w:line="360" w:lineRule="auto"/>
        <w:jc w:val="both"/>
        <w:rPr>
          <w:rFonts w:ascii="David" w:hAnsi="David"/>
          <w:shd w:val="clear" w:color="auto" w:fill="FFFFFF"/>
          <w:rtl/>
        </w:rPr>
      </w:pPr>
      <w:r w:rsidRPr="006A3CC3">
        <w:rPr>
          <w:rFonts w:ascii="David" w:hAnsi="David" w:hint="cs"/>
          <w:color w:val="000000"/>
          <w:shd w:val="clear" w:color="auto" w:fill="FFFFFF"/>
          <w:rtl/>
        </w:rPr>
        <w:t>אשר ל</w:t>
      </w:r>
      <w:r w:rsidRPr="006A3CC3">
        <w:rPr>
          <w:rFonts w:ascii="David" w:hAnsi="David"/>
          <w:color w:val="000000"/>
          <w:shd w:val="clear" w:color="auto" w:fill="FFFFFF"/>
          <w:rtl/>
        </w:rPr>
        <w:t xml:space="preserve">עתירת המאשימה לפסילת הרישיון בפועל – פסילת הרישיון בעבירות סמים משרתת מספר מטרות עונשיות, ביניהן, מטרה </w:t>
      </w:r>
      <w:r w:rsidRPr="006A3CC3">
        <w:rPr>
          <w:rFonts w:ascii="David" w:hAnsi="David"/>
          <w:shd w:val="clear" w:color="auto" w:fill="FFFFFF"/>
          <w:rtl/>
        </w:rPr>
        <w:t>מניעתית</w:t>
      </w:r>
      <w:r w:rsidRPr="006A3CC3">
        <w:rPr>
          <w:rFonts w:ascii="David" w:hAnsi="David"/>
          <w:shd w:val="clear" w:color="auto" w:fill="FFFFFF"/>
        </w:rPr>
        <w:t xml:space="preserve"> –</w:t>
      </w:r>
      <w:r>
        <w:rPr>
          <w:rFonts w:ascii="David" w:hAnsi="David"/>
          <w:shd w:val="clear" w:color="auto" w:fill="FFFFFF"/>
        </w:rPr>
        <w:t xml:space="preserve"> </w:t>
      </w:r>
      <w:hyperlink r:id="rId44" w:history="1">
        <w:r w:rsidRPr="004D2AE3">
          <w:rPr>
            <w:rFonts w:ascii="David" w:hAnsi="David"/>
            <w:color w:val="0000FF"/>
            <w:u w:val="single"/>
            <w:shd w:val="clear" w:color="auto" w:fill="FFFFFF"/>
            <w:rtl/>
          </w:rPr>
          <w:t>רע"פ 5343/05</w:t>
        </w:r>
      </w:hyperlink>
      <w:r>
        <w:rPr>
          <w:rFonts w:ascii="David" w:hAnsi="David"/>
          <w:color w:val="000000"/>
          <w:shd w:val="clear" w:color="auto" w:fill="FFFFFF"/>
        </w:rPr>
        <w:t xml:space="preserve"> </w:t>
      </w:r>
      <w:r w:rsidRPr="006A3CC3">
        <w:rPr>
          <w:rFonts w:ascii="David" w:hAnsi="David"/>
          <w:b/>
          <w:bCs/>
          <w:color w:val="000000"/>
          <w:shd w:val="clear" w:color="auto" w:fill="FFFFFF"/>
          <w:rtl/>
        </w:rPr>
        <w:t xml:space="preserve">רווח נ' מדינת ישראל </w:t>
      </w:r>
      <w:r w:rsidRPr="006A3CC3">
        <w:rPr>
          <w:shd w:val="clear" w:color="auto" w:fill="FFFFFF"/>
          <w:rtl/>
        </w:rPr>
        <w:t>(27.9.</w:t>
      </w:r>
      <w:r w:rsidRPr="006A3CC3">
        <w:rPr>
          <w:rFonts w:hint="cs"/>
          <w:shd w:val="clear" w:color="auto" w:fill="FFFFFF"/>
          <w:rtl/>
        </w:rPr>
        <w:t>20</w:t>
      </w:r>
      <w:r w:rsidRPr="006A3CC3">
        <w:rPr>
          <w:shd w:val="clear" w:color="auto" w:fill="FFFFFF"/>
          <w:rtl/>
        </w:rPr>
        <w:t>05)</w:t>
      </w:r>
      <w:r w:rsidRPr="006A3CC3">
        <w:rPr>
          <w:rFonts w:hint="cs"/>
          <w:shd w:val="clear" w:color="auto" w:fill="FFFFFF"/>
          <w:rtl/>
        </w:rPr>
        <w:t xml:space="preserve">. </w:t>
      </w:r>
      <w:r w:rsidRPr="006A3CC3">
        <w:rPr>
          <w:rFonts w:ascii="David" w:hAnsi="David"/>
          <w:b/>
          <w:shd w:val="clear" w:color="auto" w:fill="FFFFFF"/>
          <w:rtl/>
        </w:rPr>
        <w:t>בהינתן כי הנאשם לא השתמש ברכבו והסמים נתפסו בביתו, אין אינדיקציה להפצת הסם, ו</w:t>
      </w:r>
      <w:r w:rsidRPr="006A3CC3">
        <w:rPr>
          <w:rFonts w:ascii="David" w:hAnsi="David" w:hint="cs"/>
          <w:b/>
          <w:shd w:val="clear" w:color="auto" w:fill="FFFFFF"/>
          <w:rtl/>
        </w:rPr>
        <w:t xml:space="preserve">כן </w:t>
      </w:r>
      <w:r w:rsidRPr="006A3CC3">
        <w:rPr>
          <w:rFonts w:ascii="David" w:hAnsi="David"/>
          <w:b/>
          <w:shd w:val="clear" w:color="auto" w:fill="FFFFFF"/>
          <w:rtl/>
        </w:rPr>
        <w:t xml:space="preserve">נוכח נסיבותיו האישיות של הנאשם שפורטו </w:t>
      </w:r>
      <w:r w:rsidRPr="006A3CC3">
        <w:rPr>
          <w:rFonts w:ascii="David" w:hAnsi="David" w:hint="cs"/>
          <w:b/>
          <w:shd w:val="clear" w:color="auto" w:fill="FFFFFF"/>
          <w:rtl/>
        </w:rPr>
        <w:t>ל</w:t>
      </w:r>
      <w:r w:rsidRPr="006A3CC3">
        <w:rPr>
          <w:rFonts w:ascii="David" w:hAnsi="David"/>
          <w:b/>
          <w:shd w:val="clear" w:color="auto" w:fill="FFFFFF"/>
          <w:rtl/>
        </w:rPr>
        <w:t>פניי</w:t>
      </w:r>
      <w:r w:rsidRPr="006A3CC3">
        <w:rPr>
          <w:rFonts w:ascii="David" w:hAnsi="David" w:hint="cs"/>
          <w:b/>
          <w:shd w:val="clear" w:color="auto" w:fill="FFFFFF"/>
          <w:rtl/>
        </w:rPr>
        <w:t>,</w:t>
      </w:r>
      <w:r w:rsidRPr="006A3CC3">
        <w:rPr>
          <w:rFonts w:ascii="David" w:hAnsi="David"/>
          <w:b/>
          <w:shd w:val="clear" w:color="auto" w:fill="FFFFFF"/>
          <w:rtl/>
        </w:rPr>
        <w:t xml:space="preserve"> אני נמנעת מפסילת רישיון הנהיגה של</w:t>
      </w:r>
      <w:r w:rsidRPr="006A3CC3">
        <w:rPr>
          <w:rFonts w:ascii="David" w:hAnsi="David" w:hint="cs"/>
          <w:b/>
          <w:shd w:val="clear" w:color="auto" w:fill="FFFFFF"/>
          <w:rtl/>
        </w:rPr>
        <w:t>ו</w:t>
      </w:r>
      <w:r w:rsidRPr="006A3CC3">
        <w:rPr>
          <w:rFonts w:ascii="David" w:hAnsi="David"/>
          <w:b/>
          <w:shd w:val="clear" w:color="auto" w:fill="FFFFFF"/>
          <w:rtl/>
        </w:rPr>
        <w:t xml:space="preserve"> בפועל </w:t>
      </w:r>
      <w:r w:rsidRPr="006A3CC3">
        <w:rPr>
          <w:rFonts w:ascii="David" w:hAnsi="David"/>
          <w:color w:val="000000"/>
          <w:shd w:val="clear" w:color="auto" w:fill="FFFFFF"/>
          <w:rtl/>
        </w:rPr>
        <w:t>ואסתפק בהטלת פסיל</w:t>
      </w:r>
      <w:r w:rsidRPr="006A3CC3">
        <w:rPr>
          <w:rFonts w:ascii="David" w:hAnsi="David" w:hint="cs"/>
          <w:color w:val="000000"/>
          <w:shd w:val="clear" w:color="auto" w:fill="FFFFFF"/>
          <w:rtl/>
        </w:rPr>
        <w:t>ת רישיון נהיג</w:t>
      </w:r>
      <w:r w:rsidRPr="006A3CC3">
        <w:rPr>
          <w:rFonts w:ascii="David" w:hAnsi="David"/>
          <w:color w:val="000000"/>
          <w:shd w:val="clear" w:color="auto" w:fill="FFFFFF"/>
          <w:rtl/>
        </w:rPr>
        <w:t xml:space="preserve">ה על תנאי </w:t>
      </w:r>
      <w:r w:rsidRPr="006A3CC3">
        <w:rPr>
          <w:rFonts w:ascii="David" w:hAnsi="David" w:hint="cs"/>
          <w:color w:val="000000"/>
          <w:shd w:val="clear" w:color="auto" w:fill="FFFFFF"/>
          <w:rtl/>
        </w:rPr>
        <w:t xml:space="preserve">לתקופה </w:t>
      </w:r>
      <w:r w:rsidRPr="006A3CC3">
        <w:rPr>
          <w:rFonts w:ascii="David" w:hAnsi="David"/>
          <w:color w:val="000000"/>
          <w:shd w:val="clear" w:color="auto" w:fill="FFFFFF"/>
          <w:rtl/>
        </w:rPr>
        <w:t>משמעותית</w:t>
      </w:r>
      <w:r w:rsidRPr="006A3CC3">
        <w:rPr>
          <w:rFonts w:ascii="David" w:hAnsi="David" w:hint="cs"/>
          <w:color w:val="000000"/>
          <w:shd w:val="clear" w:color="auto" w:fill="FFFFFF"/>
          <w:rtl/>
        </w:rPr>
        <w:t xml:space="preserve"> ומרתיעה. </w:t>
      </w:r>
    </w:p>
    <w:p w14:paraId="1D5DBEED" w14:textId="77777777" w:rsidR="00F0083D" w:rsidRPr="006A3CC3" w:rsidRDefault="00F0083D" w:rsidP="006A3CC3">
      <w:pPr>
        <w:shd w:val="clear" w:color="auto" w:fill="FFFFFF"/>
        <w:spacing w:line="360" w:lineRule="auto"/>
        <w:rPr>
          <w:rFonts w:ascii="David" w:hAnsi="David"/>
          <w:shd w:val="clear" w:color="auto" w:fill="FFFFFF"/>
          <w:rtl/>
        </w:rPr>
      </w:pPr>
    </w:p>
    <w:p w14:paraId="30724BD0" w14:textId="77777777" w:rsidR="00F0083D" w:rsidRPr="006A3CC3" w:rsidRDefault="00F0083D" w:rsidP="006A3CC3">
      <w:pPr>
        <w:shd w:val="clear" w:color="auto" w:fill="FFFFFF"/>
        <w:spacing w:line="360" w:lineRule="auto"/>
        <w:rPr>
          <w:rFonts w:ascii="David" w:hAnsi="David"/>
          <w:b/>
          <w:bCs/>
          <w:u w:val="single"/>
          <w:shd w:val="clear" w:color="auto" w:fill="FFFFFF"/>
          <w:rtl/>
        </w:rPr>
      </w:pPr>
      <w:r w:rsidRPr="006A3CC3">
        <w:rPr>
          <w:rFonts w:ascii="David" w:hAnsi="David"/>
          <w:b/>
          <w:bCs/>
          <w:u w:val="single"/>
          <w:shd w:val="clear" w:color="auto" w:fill="FFFFFF"/>
          <w:rtl/>
        </w:rPr>
        <w:t xml:space="preserve">סוף דבר </w:t>
      </w:r>
    </w:p>
    <w:p w14:paraId="2BD32981" w14:textId="77777777" w:rsidR="00F0083D" w:rsidRPr="006A3CC3" w:rsidRDefault="00F0083D" w:rsidP="006A3CC3">
      <w:pPr>
        <w:shd w:val="clear" w:color="auto" w:fill="FFFFFF"/>
        <w:spacing w:line="360" w:lineRule="auto"/>
        <w:rPr>
          <w:rFonts w:ascii="David" w:hAnsi="David"/>
          <w:b/>
          <w:bCs/>
          <w:u w:val="single"/>
          <w:shd w:val="clear" w:color="auto" w:fill="FFFFFF"/>
          <w:rtl/>
        </w:rPr>
      </w:pPr>
    </w:p>
    <w:p w14:paraId="5EEC0384" w14:textId="77777777" w:rsidR="00F0083D" w:rsidRPr="006A3CC3" w:rsidRDefault="00F0083D" w:rsidP="006A3CC3">
      <w:pPr>
        <w:shd w:val="clear" w:color="auto" w:fill="FFFFFF"/>
        <w:spacing w:line="360" w:lineRule="auto"/>
        <w:rPr>
          <w:rFonts w:ascii="David" w:hAnsi="David"/>
          <w:b/>
          <w:bCs/>
          <w:u w:val="single"/>
          <w:shd w:val="clear" w:color="auto" w:fill="FFFFFF"/>
          <w:rtl/>
        </w:rPr>
      </w:pPr>
      <w:r w:rsidRPr="006A3CC3">
        <w:rPr>
          <w:rFonts w:ascii="David" w:hAnsi="David"/>
          <w:b/>
          <w:bCs/>
          <w:u w:val="single"/>
          <w:shd w:val="clear" w:color="auto" w:fill="FFFFFF"/>
          <w:rtl/>
        </w:rPr>
        <w:t xml:space="preserve">נוכח כל האמור לעיל, אני גוזרת על הנאשם את העונשים כדלקמן: </w:t>
      </w:r>
    </w:p>
    <w:p w14:paraId="1F4FCE00" w14:textId="77777777" w:rsidR="00F0083D" w:rsidRPr="006A3CC3" w:rsidRDefault="00F0083D" w:rsidP="006A3CC3">
      <w:pPr>
        <w:shd w:val="clear" w:color="auto" w:fill="FFFFFF"/>
        <w:spacing w:line="360" w:lineRule="auto"/>
        <w:rPr>
          <w:rFonts w:ascii="David" w:hAnsi="David"/>
          <w:b/>
          <w:bCs/>
          <w:u w:val="single"/>
          <w:shd w:val="clear" w:color="auto" w:fill="FFFFFF"/>
          <w:rtl/>
        </w:rPr>
      </w:pPr>
    </w:p>
    <w:p w14:paraId="539E90D1" w14:textId="77777777" w:rsidR="00F0083D" w:rsidRPr="006A3CC3" w:rsidRDefault="00F0083D" w:rsidP="006A3CC3">
      <w:pPr>
        <w:pStyle w:val="af1"/>
        <w:numPr>
          <w:ilvl w:val="0"/>
          <w:numId w:val="1"/>
        </w:numPr>
        <w:shd w:val="clear" w:color="auto" w:fill="FFFFFF"/>
        <w:spacing w:line="360" w:lineRule="auto"/>
        <w:jc w:val="both"/>
        <w:rPr>
          <w:rFonts w:ascii="David" w:hAnsi="David" w:cs="David"/>
          <w:sz w:val="24"/>
          <w:szCs w:val="24"/>
          <w:shd w:val="clear" w:color="auto" w:fill="FFFFFF"/>
          <w:rtl/>
        </w:rPr>
      </w:pPr>
      <w:r w:rsidRPr="006A3CC3">
        <w:rPr>
          <w:rFonts w:ascii="David" w:hAnsi="David" w:cs="David"/>
          <w:sz w:val="24"/>
          <w:szCs w:val="24"/>
          <w:shd w:val="clear" w:color="auto" w:fill="FFFFFF"/>
          <w:rtl/>
        </w:rPr>
        <w:t xml:space="preserve">מאסר לתקופה של </w:t>
      </w:r>
      <w:r w:rsidRPr="006A3CC3">
        <w:rPr>
          <w:rFonts w:ascii="David" w:hAnsi="David" w:cs="David" w:hint="cs"/>
          <w:sz w:val="24"/>
          <w:szCs w:val="24"/>
          <w:shd w:val="clear" w:color="auto" w:fill="FFFFFF"/>
          <w:rtl/>
        </w:rPr>
        <w:t>6</w:t>
      </w:r>
      <w:r w:rsidRPr="006A3CC3">
        <w:rPr>
          <w:rFonts w:ascii="David" w:hAnsi="David" w:cs="David"/>
          <w:sz w:val="24"/>
          <w:szCs w:val="24"/>
          <w:shd w:val="clear" w:color="auto" w:fill="FFFFFF"/>
          <w:rtl/>
        </w:rPr>
        <w:t xml:space="preserve"> חודשים, אשר ירוצה בדרך של עבודות שירות, החל מיום </w:t>
      </w:r>
      <w:r w:rsidRPr="006A3CC3">
        <w:rPr>
          <w:rFonts w:ascii="David" w:hAnsi="David" w:cs="David" w:hint="cs"/>
          <w:sz w:val="24"/>
          <w:szCs w:val="24"/>
          <w:shd w:val="clear" w:color="auto" w:fill="FFFFFF"/>
          <w:rtl/>
        </w:rPr>
        <w:t>28.8.2024</w:t>
      </w:r>
      <w:r w:rsidRPr="006A3CC3">
        <w:rPr>
          <w:rFonts w:ascii="David" w:hAnsi="David" w:cs="David"/>
          <w:sz w:val="24"/>
          <w:szCs w:val="24"/>
          <w:shd w:val="clear" w:color="auto" w:fill="FFFFFF"/>
          <w:rtl/>
        </w:rPr>
        <w:t>, ב</w:t>
      </w:r>
      <w:r w:rsidRPr="006A3CC3">
        <w:rPr>
          <w:rFonts w:ascii="David" w:hAnsi="David" w:cs="David" w:hint="cs"/>
          <w:sz w:val="24"/>
          <w:szCs w:val="24"/>
          <w:shd w:val="clear" w:color="auto" w:fill="FFFFFF"/>
          <w:rtl/>
        </w:rPr>
        <w:t>בית תמחוי "ברכת כהן", רחוב חלמית 7 בת ים, 5</w:t>
      </w:r>
      <w:r w:rsidRPr="006A3CC3">
        <w:rPr>
          <w:rFonts w:ascii="David" w:hAnsi="David" w:cs="David"/>
          <w:sz w:val="24"/>
          <w:szCs w:val="24"/>
          <w:shd w:val="clear" w:color="auto" w:fill="FFFFFF"/>
          <w:rtl/>
        </w:rPr>
        <w:t xml:space="preserve"> ימים בשבוע לפי טווח השעות המתאפשר בחוק העונשין. בערבי חג וחול המועד הנאשם יועסק במקום העבודה גם אם לא עבד באותו יום, בין מסיבותיו ובין מפני שהמקום סגור, יחויב ביום עבודה מלא. </w:t>
      </w:r>
    </w:p>
    <w:p w14:paraId="05269252" w14:textId="77777777" w:rsidR="00F0083D" w:rsidRPr="006A3CC3" w:rsidRDefault="00F0083D" w:rsidP="006A3CC3">
      <w:pPr>
        <w:pStyle w:val="af1"/>
        <w:shd w:val="clear" w:color="auto" w:fill="FFFFFF"/>
        <w:spacing w:line="360" w:lineRule="auto"/>
        <w:jc w:val="both"/>
        <w:rPr>
          <w:rFonts w:ascii="David" w:hAnsi="David" w:cs="David"/>
          <w:sz w:val="24"/>
          <w:szCs w:val="24"/>
          <w:shd w:val="clear" w:color="auto" w:fill="FFFFFF"/>
        </w:rPr>
      </w:pPr>
      <w:r w:rsidRPr="006A3CC3">
        <w:rPr>
          <w:rFonts w:ascii="David" w:hAnsi="David" w:cs="David"/>
          <w:sz w:val="24"/>
          <w:szCs w:val="24"/>
          <w:shd w:val="clear" w:color="auto" w:fill="FFFFFF"/>
          <w:rtl/>
        </w:rPr>
        <w:t>הובהר לנאשם, כי עליו לעמוד בתנאי הפיקוח ובביקורות הפתע ,</w:t>
      </w:r>
      <w:r w:rsidRPr="006A3CC3">
        <w:rPr>
          <w:rFonts w:ascii="David" w:hAnsi="David" w:cs="David" w:hint="cs"/>
          <w:sz w:val="24"/>
          <w:szCs w:val="24"/>
          <w:shd w:val="clear" w:color="auto" w:fill="FFFFFF"/>
          <w:rtl/>
        </w:rPr>
        <w:t xml:space="preserve"> </w:t>
      </w:r>
      <w:r w:rsidRPr="006A3CC3">
        <w:rPr>
          <w:rFonts w:ascii="David" w:hAnsi="David" w:cs="David"/>
          <w:sz w:val="24"/>
          <w:szCs w:val="24"/>
          <w:shd w:val="clear" w:color="auto" w:fill="FFFFFF"/>
          <w:rtl/>
        </w:rPr>
        <w:t xml:space="preserve">וכי כל הפרה בעבודת השירות או ביצוע עבירות נוספות, יביאו להפסקה מנהלית ולריצוי העונש במאסר ממש. </w:t>
      </w:r>
    </w:p>
    <w:p w14:paraId="33C818F3" w14:textId="77777777" w:rsidR="00F0083D" w:rsidRPr="006A3CC3" w:rsidRDefault="00F0083D" w:rsidP="006A3CC3">
      <w:pPr>
        <w:pStyle w:val="af1"/>
        <w:shd w:val="clear" w:color="auto" w:fill="FFFFFF"/>
        <w:spacing w:line="360" w:lineRule="auto"/>
        <w:jc w:val="both"/>
        <w:rPr>
          <w:rFonts w:ascii="David" w:hAnsi="David" w:cs="David"/>
          <w:sz w:val="24"/>
          <w:szCs w:val="24"/>
          <w:shd w:val="clear" w:color="auto" w:fill="FFFFFF"/>
          <w:rtl/>
        </w:rPr>
      </w:pPr>
      <w:r w:rsidRPr="006A3CC3">
        <w:rPr>
          <w:rFonts w:ascii="David" w:hAnsi="David" w:cs="David"/>
          <w:sz w:val="24"/>
          <w:szCs w:val="24"/>
          <w:shd w:val="clear" w:color="auto" w:fill="FFFFFF"/>
          <w:rtl/>
        </w:rPr>
        <w:t xml:space="preserve">על הנאשם להתייצב ביום </w:t>
      </w:r>
      <w:r w:rsidRPr="006A3CC3">
        <w:rPr>
          <w:rFonts w:ascii="David" w:hAnsi="David" w:cs="David" w:hint="cs"/>
          <w:sz w:val="24"/>
          <w:szCs w:val="24"/>
          <w:shd w:val="clear" w:color="auto" w:fill="FFFFFF"/>
          <w:rtl/>
        </w:rPr>
        <w:t>28.8.2024</w:t>
      </w:r>
      <w:r w:rsidRPr="006A3CC3">
        <w:rPr>
          <w:rFonts w:ascii="David" w:hAnsi="David" w:cs="David"/>
          <w:sz w:val="24"/>
          <w:szCs w:val="24"/>
          <w:shd w:val="clear" w:color="auto" w:fill="FFFFFF"/>
          <w:rtl/>
        </w:rPr>
        <w:t xml:space="preserve"> בשעה</w:t>
      </w:r>
      <w:r w:rsidRPr="006A3CC3">
        <w:rPr>
          <w:rFonts w:ascii="David" w:hAnsi="David" w:cs="David" w:hint="cs"/>
          <w:sz w:val="24"/>
          <w:szCs w:val="24"/>
          <w:shd w:val="clear" w:color="auto" w:fill="FFFFFF"/>
          <w:rtl/>
        </w:rPr>
        <w:t xml:space="preserve"> 08:00</w:t>
      </w:r>
      <w:r w:rsidRPr="006A3CC3">
        <w:rPr>
          <w:rFonts w:ascii="David" w:hAnsi="David" w:cs="David"/>
          <w:sz w:val="24"/>
          <w:szCs w:val="24"/>
          <w:shd w:val="clear" w:color="auto" w:fill="FFFFFF"/>
          <w:rtl/>
        </w:rPr>
        <w:t xml:space="preserve"> לצורך קליטה והצבה בפני המפקח על עבודות השירות</w:t>
      </w:r>
      <w:r w:rsidRPr="006A3CC3">
        <w:rPr>
          <w:rFonts w:ascii="David" w:hAnsi="David" w:cs="David" w:hint="cs"/>
          <w:sz w:val="24"/>
          <w:szCs w:val="24"/>
          <w:shd w:val="clear" w:color="auto" w:fill="FFFFFF"/>
          <w:rtl/>
        </w:rPr>
        <w:t>, יחידת ברקאי, רחוב לוחמי בית"ר 6, רמלה</w:t>
      </w:r>
      <w:r w:rsidRPr="006A3CC3">
        <w:rPr>
          <w:rFonts w:ascii="David" w:hAnsi="David" w:cs="David"/>
          <w:sz w:val="24"/>
          <w:szCs w:val="24"/>
          <w:shd w:val="clear" w:color="auto" w:fill="FFFFFF"/>
          <w:rtl/>
        </w:rPr>
        <w:t xml:space="preserve">. </w:t>
      </w:r>
    </w:p>
    <w:p w14:paraId="1E71EEDB" w14:textId="77777777" w:rsidR="00F0083D" w:rsidRDefault="00F0083D" w:rsidP="006A3CC3">
      <w:pPr>
        <w:spacing w:line="360" w:lineRule="auto"/>
        <w:jc w:val="both"/>
        <w:rPr>
          <w:rtl/>
        </w:rPr>
      </w:pPr>
    </w:p>
    <w:p w14:paraId="13E51377" w14:textId="77777777" w:rsidR="00F0083D" w:rsidRPr="006A3CC3" w:rsidRDefault="00F0083D" w:rsidP="006A3CC3">
      <w:pPr>
        <w:pStyle w:val="af1"/>
        <w:numPr>
          <w:ilvl w:val="0"/>
          <w:numId w:val="1"/>
        </w:numPr>
        <w:spacing w:line="360" w:lineRule="auto"/>
        <w:jc w:val="both"/>
        <w:rPr>
          <w:rFonts w:ascii="David" w:hAnsi="David"/>
          <w:rtl/>
        </w:rPr>
      </w:pPr>
      <w:r w:rsidRPr="006A3CC3">
        <w:rPr>
          <w:rFonts w:ascii="David" w:hAnsi="David" w:cs="David"/>
          <w:sz w:val="24"/>
          <w:szCs w:val="24"/>
          <w:rtl/>
        </w:rPr>
        <w:t>הנאשם יעמוד בפיקוח של קצין מבחן, כאמור ב</w:t>
      </w:r>
      <w:hyperlink r:id="rId45" w:history="1">
        <w:r w:rsidRPr="004D2AE3">
          <w:rPr>
            <w:rFonts w:ascii="David" w:hAnsi="David" w:cs="David"/>
            <w:color w:val="0000FF"/>
            <w:sz w:val="24"/>
            <w:szCs w:val="24"/>
            <w:u w:val="single"/>
            <w:rtl/>
          </w:rPr>
          <w:t>פקודת המבחן</w:t>
        </w:r>
      </w:hyperlink>
      <w:r w:rsidRPr="006A3CC3">
        <w:rPr>
          <w:rFonts w:ascii="David" w:hAnsi="David" w:cs="David"/>
          <w:sz w:val="24"/>
          <w:szCs w:val="24"/>
          <w:rtl/>
        </w:rPr>
        <w:t xml:space="preserve"> [נוסח חדש] תשכ"ט-1969, לתקופה של </w:t>
      </w:r>
      <w:r w:rsidRPr="006A3CC3">
        <w:rPr>
          <w:rFonts w:ascii="David" w:hAnsi="David" w:cs="David" w:hint="cs"/>
          <w:sz w:val="24"/>
          <w:szCs w:val="24"/>
          <w:rtl/>
        </w:rPr>
        <w:t>12</w:t>
      </w:r>
      <w:r w:rsidRPr="006A3CC3">
        <w:rPr>
          <w:rFonts w:ascii="David" w:hAnsi="David" w:cs="David"/>
          <w:sz w:val="24"/>
          <w:szCs w:val="24"/>
          <w:rtl/>
        </w:rPr>
        <w:t xml:space="preserve"> חודשים, שתחילתה היום, ויפעל בהתאם לתוכנית הטיפולית, להנחיות ולפיקוח שירות המבחן. </w:t>
      </w:r>
    </w:p>
    <w:p w14:paraId="56286FC8" w14:textId="77777777" w:rsidR="00F0083D" w:rsidRDefault="00F0083D" w:rsidP="006A3CC3">
      <w:pPr>
        <w:spacing w:line="360" w:lineRule="auto"/>
        <w:ind w:left="720" w:hanging="360"/>
        <w:jc w:val="both"/>
        <w:rPr>
          <w:rtl/>
        </w:rPr>
      </w:pPr>
      <w:r w:rsidRPr="006A3CC3">
        <w:rPr>
          <w:rFonts w:ascii="David" w:hAnsi="David"/>
          <w:rtl/>
        </w:rPr>
        <w:t xml:space="preserve"> </w:t>
      </w:r>
      <w:r w:rsidRPr="006A3CC3">
        <w:rPr>
          <w:rFonts w:ascii="David" w:hAnsi="David" w:hint="cs"/>
          <w:rtl/>
        </w:rPr>
        <w:t xml:space="preserve">      </w:t>
      </w:r>
      <w:r w:rsidRPr="006A3CC3">
        <w:rPr>
          <w:rFonts w:ascii="David" w:hAnsi="David"/>
          <w:rtl/>
        </w:rPr>
        <w:t>הנאשם מוזהר על ידי בית</w:t>
      </w:r>
      <w:r>
        <w:rPr>
          <w:rtl/>
        </w:rPr>
        <w:t xml:space="preserve"> המשפט כי אם לא ימלא אחר צו המבחן מכל בחינה שהיא או יעבור עבירה נוספת בתקופת המבחן, רשאי בית המשפט לגזור את עונשו מחדש ולהטיל עליו עונש בגין תיק זה, בנוסף לעונש שנגזר עליו. </w:t>
      </w:r>
    </w:p>
    <w:p w14:paraId="6855244B" w14:textId="77777777" w:rsidR="00F0083D" w:rsidRPr="006A3CC3" w:rsidRDefault="00F0083D" w:rsidP="006A3CC3">
      <w:pPr>
        <w:pStyle w:val="af1"/>
        <w:shd w:val="clear" w:color="auto" w:fill="FFFFFF"/>
        <w:spacing w:line="360" w:lineRule="auto"/>
        <w:rPr>
          <w:rFonts w:ascii="David" w:hAnsi="David" w:cs="David"/>
          <w:sz w:val="24"/>
          <w:szCs w:val="24"/>
          <w:shd w:val="clear" w:color="auto" w:fill="FFFFFF"/>
        </w:rPr>
      </w:pPr>
    </w:p>
    <w:p w14:paraId="255E4CE1" w14:textId="77777777" w:rsidR="00F0083D" w:rsidRPr="006A3CC3" w:rsidRDefault="00F0083D" w:rsidP="006A3CC3">
      <w:pPr>
        <w:pStyle w:val="af1"/>
        <w:numPr>
          <w:ilvl w:val="0"/>
          <w:numId w:val="1"/>
        </w:numPr>
        <w:shd w:val="clear" w:color="auto" w:fill="FFFFFF"/>
        <w:spacing w:line="360" w:lineRule="auto"/>
        <w:jc w:val="both"/>
        <w:rPr>
          <w:rFonts w:ascii="David" w:hAnsi="David" w:cs="David"/>
          <w:sz w:val="24"/>
          <w:szCs w:val="24"/>
          <w:shd w:val="clear" w:color="auto" w:fill="FFFFFF"/>
        </w:rPr>
      </w:pPr>
      <w:r w:rsidRPr="006A3CC3">
        <w:rPr>
          <w:rFonts w:ascii="David" w:hAnsi="David" w:cs="David"/>
          <w:sz w:val="24"/>
          <w:szCs w:val="24"/>
          <w:shd w:val="clear" w:color="auto" w:fill="FFFFFF"/>
          <w:rtl/>
        </w:rPr>
        <w:t>8 חודשי מאסר על תנאי למשך 3 שנים שימנו מהיום, לבל יעבור הנאשם בתקופה זו כל עבירה על פקודת הסמים המסוכנים מסוג פשע.</w:t>
      </w:r>
    </w:p>
    <w:p w14:paraId="2DB82257" w14:textId="77777777" w:rsidR="00F0083D" w:rsidRPr="006A3CC3" w:rsidRDefault="00F0083D" w:rsidP="006A3CC3">
      <w:pPr>
        <w:pStyle w:val="af1"/>
        <w:shd w:val="clear" w:color="auto" w:fill="FFFFFF"/>
        <w:spacing w:line="360" w:lineRule="auto"/>
        <w:rPr>
          <w:rFonts w:ascii="David" w:hAnsi="David" w:cs="David"/>
          <w:sz w:val="24"/>
          <w:szCs w:val="24"/>
          <w:shd w:val="clear" w:color="auto" w:fill="FFFFFF"/>
        </w:rPr>
      </w:pPr>
    </w:p>
    <w:p w14:paraId="0C0A2BD7" w14:textId="77777777" w:rsidR="00F0083D" w:rsidRPr="006A3CC3" w:rsidRDefault="00F0083D" w:rsidP="006A3CC3">
      <w:pPr>
        <w:pStyle w:val="af1"/>
        <w:numPr>
          <w:ilvl w:val="0"/>
          <w:numId w:val="1"/>
        </w:numPr>
        <w:shd w:val="clear" w:color="auto" w:fill="FFFFFF"/>
        <w:spacing w:line="360" w:lineRule="auto"/>
        <w:jc w:val="both"/>
        <w:rPr>
          <w:rFonts w:ascii="David" w:hAnsi="David" w:cs="David"/>
          <w:sz w:val="24"/>
          <w:szCs w:val="24"/>
          <w:shd w:val="clear" w:color="auto" w:fill="FFFFFF"/>
        </w:rPr>
      </w:pPr>
      <w:r w:rsidRPr="006A3CC3">
        <w:rPr>
          <w:rFonts w:ascii="David" w:hAnsi="David" w:cs="David"/>
          <w:sz w:val="24"/>
          <w:szCs w:val="24"/>
          <w:shd w:val="clear" w:color="auto" w:fill="FFFFFF"/>
          <w:rtl/>
        </w:rPr>
        <w:t>3 חודשי מאסר על תנאי למשך 3 שנים שימנו מהיום, לבל יעבור הנאשם בתקופה זו כל עבירה על פקודת הסמים המסוכנים מסוג עוון.</w:t>
      </w:r>
    </w:p>
    <w:p w14:paraId="7D408E79" w14:textId="77777777" w:rsidR="00F0083D" w:rsidRPr="006A3CC3" w:rsidRDefault="00F0083D" w:rsidP="006A3CC3">
      <w:pPr>
        <w:pStyle w:val="af1"/>
        <w:shd w:val="clear" w:color="auto" w:fill="FFFFFF"/>
        <w:spacing w:line="360" w:lineRule="auto"/>
        <w:rPr>
          <w:rFonts w:ascii="David" w:hAnsi="David" w:cs="David"/>
          <w:sz w:val="24"/>
          <w:szCs w:val="24"/>
          <w:shd w:val="clear" w:color="auto" w:fill="FFFFFF"/>
        </w:rPr>
      </w:pPr>
    </w:p>
    <w:p w14:paraId="30A6C114" w14:textId="77777777" w:rsidR="00F0083D" w:rsidRPr="006A3CC3" w:rsidRDefault="00F0083D" w:rsidP="006A3CC3">
      <w:pPr>
        <w:pStyle w:val="af1"/>
        <w:numPr>
          <w:ilvl w:val="0"/>
          <w:numId w:val="1"/>
        </w:numPr>
        <w:shd w:val="clear" w:color="auto" w:fill="FFFFFF"/>
        <w:spacing w:line="360" w:lineRule="auto"/>
        <w:rPr>
          <w:rFonts w:ascii="David" w:hAnsi="David" w:cs="David"/>
          <w:sz w:val="24"/>
          <w:szCs w:val="24"/>
          <w:shd w:val="clear" w:color="auto" w:fill="FFFFFF"/>
        </w:rPr>
      </w:pPr>
      <w:r w:rsidRPr="006A3CC3">
        <w:rPr>
          <w:rFonts w:ascii="David" w:hAnsi="David" w:cs="David" w:hint="cs"/>
          <w:sz w:val="24"/>
          <w:szCs w:val="24"/>
          <w:shd w:val="clear" w:color="auto" w:fill="FFFFFF"/>
          <w:rtl/>
        </w:rPr>
        <w:t xml:space="preserve">קנס </w:t>
      </w:r>
      <w:r w:rsidRPr="006A3CC3">
        <w:rPr>
          <w:rFonts w:ascii="David" w:hAnsi="David" w:cs="David"/>
          <w:sz w:val="24"/>
          <w:szCs w:val="24"/>
          <w:shd w:val="clear" w:color="auto" w:fill="FFFFFF"/>
          <w:rtl/>
        </w:rPr>
        <w:t xml:space="preserve">בסך </w:t>
      </w:r>
      <w:r w:rsidRPr="006A3CC3">
        <w:rPr>
          <w:rFonts w:ascii="David" w:hAnsi="David" w:cs="David" w:hint="cs"/>
          <w:sz w:val="24"/>
          <w:szCs w:val="24"/>
          <w:shd w:val="clear" w:color="auto" w:fill="FFFFFF"/>
          <w:rtl/>
        </w:rPr>
        <w:t>5,0</w:t>
      </w:r>
      <w:r w:rsidRPr="006A3CC3">
        <w:rPr>
          <w:rFonts w:ascii="David" w:hAnsi="David" w:cs="David"/>
          <w:sz w:val="24"/>
          <w:szCs w:val="24"/>
          <w:shd w:val="clear" w:color="auto" w:fill="FFFFFF"/>
          <w:rtl/>
        </w:rPr>
        <w:t>00</w:t>
      </w:r>
      <w:r w:rsidRPr="006A3CC3">
        <w:rPr>
          <w:rFonts w:ascii="David" w:hAnsi="David" w:cs="David" w:hint="cs"/>
          <w:sz w:val="24"/>
          <w:szCs w:val="24"/>
          <w:shd w:val="clear" w:color="auto" w:fill="FFFFFF"/>
          <w:rtl/>
        </w:rPr>
        <w:t xml:space="preserve"> ₪ </w:t>
      </w:r>
      <w:r w:rsidRPr="006A3CC3">
        <w:rPr>
          <w:rFonts w:ascii="David" w:hAnsi="David" w:cs="David"/>
          <w:sz w:val="24"/>
          <w:szCs w:val="24"/>
          <w:shd w:val="clear" w:color="auto" w:fill="FFFFFF"/>
          <w:rtl/>
        </w:rPr>
        <w:t xml:space="preserve"> או </w:t>
      </w:r>
      <w:r w:rsidRPr="006A3CC3">
        <w:rPr>
          <w:rFonts w:ascii="David" w:hAnsi="David" w:cs="David" w:hint="cs"/>
          <w:sz w:val="24"/>
          <w:szCs w:val="24"/>
          <w:shd w:val="clear" w:color="auto" w:fill="FFFFFF"/>
          <w:rtl/>
        </w:rPr>
        <w:t>5</w:t>
      </w:r>
      <w:r w:rsidRPr="006A3CC3">
        <w:rPr>
          <w:rFonts w:ascii="David" w:hAnsi="David" w:cs="David"/>
          <w:sz w:val="24"/>
          <w:szCs w:val="24"/>
          <w:shd w:val="clear" w:color="auto" w:fill="FFFFFF"/>
          <w:rtl/>
        </w:rPr>
        <w:t xml:space="preserve">0 ימי מאסר תמורתו. </w:t>
      </w:r>
    </w:p>
    <w:p w14:paraId="0849DF55" w14:textId="77777777" w:rsidR="00F0083D" w:rsidRPr="006A3CC3" w:rsidRDefault="00F0083D" w:rsidP="006A3CC3">
      <w:pPr>
        <w:pStyle w:val="af1"/>
        <w:shd w:val="clear" w:color="auto" w:fill="FFFFFF"/>
        <w:spacing w:line="360" w:lineRule="auto"/>
        <w:rPr>
          <w:rFonts w:ascii="David" w:hAnsi="David" w:cs="David"/>
          <w:color w:val="FF0000"/>
          <w:sz w:val="24"/>
          <w:szCs w:val="24"/>
          <w:shd w:val="clear" w:color="auto" w:fill="FFFFFF"/>
        </w:rPr>
      </w:pPr>
    </w:p>
    <w:p w14:paraId="150962CC" w14:textId="77777777" w:rsidR="00F0083D" w:rsidRPr="006A3CC3" w:rsidRDefault="00F0083D" w:rsidP="006A3CC3">
      <w:pPr>
        <w:pStyle w:val="af1"/>
        <w:shd w:val="clear" w:color="auto" w:fill="FFFFFF"/>
        <w:spacing w:line="360" w:lineRule="auto"/>
        <w:jc w:val="both"/>
        <w:rPr>
          <w:rFonts w:ascii="David" w:hAnsi="David" w:cs="David"/>
          <w:sz w:val="24"/>
          <w:szCs w:val="24"/>
          <w:shd w:val="clear" w:color="auto" w:fill="FFFFFF"/>
          <w:rtl/>
        </w:rPr>
      </w:pPr>
      <w:r w:rsidRPr="006A3CC3">
        <w:rPr>
          <w:rFonts w:ascii="David" w:hAnsi="David" w:cs="David"/>
          <w:sz w:val="24"/>
          <w:szCs w:val="24"/>
          <w:shd w:val="clear" w:color="auto" w:fill="FFFFFF"/>
          <w:rtl/>
        </w:rPr>
        <w:t>הקנס ישולם ב-</w:t>
      </w:r>
      <w:r w:rsidRPr="006A3CC3">
        <w:rPr>
          <w:rFonts w:ascii="David" w:hAnsi="David" w:cs="David" w:hint="cs"/>
          <w:sz w:val="24"/>
          <w:szCs w:val="24"/>
          <w:shd w:val="clear" w:color="auto" w:fill="FFFFFF"/>
          <w:rtl/>
        </w:rPr>
        <w:t>5</w:t>
      </w:r>
      <w:r w:rsidRPr="006A3CC3">
        <w:rPr>
          <w:rFonts w:ascii="David" w:hAnsi="David" w:cs="David"/>
          <w:sz w:val="24"/>
          <w:szCs w:val="24"/>
          <w:shd w:val="clear" w:color="auto" w:fill="FFFFFF"/>
          <w:rtl/>
        </w:rPr>
        <w:t xml:space="preserve"> תשלומים חודשיים, שווים ורצופים החל מיום</w:t>
      </w:r>
      <w:r w:rsidRPr="006A3CC3">
        <w:rPr>
          <w:rFonts w:ascii="David" w:hAnsi="David" w:cs="David" w:hint="cs"/>
          <w:sz w:val="24"/>
          <w:szCs w:val="24"/>
          <w:shd w:val="clear" w:color="auto" w:fill="FFFFFF"/>
          <w:rtl/>
        </w:rPr>
        <w:t xml:space="preserve">1.8.2024 </w:t>
      </w:r>
      <w:r w:rsidRPr="006A3CC3">
        <w:rPr>
          <w:rFonts w:ascii="David" w:hAnsi="David" w:cs="David"/>
          <w:sz w:val="24"/>
          <w:szCs w:val="24"/>
          <w:shd w:val="clear" w:color="auto" w:fill="FFFFFF"/>
          <w:rtl/>
        </w:rPr>
        <w:t xml:space="preserve"> וב-1 לכל חודש שלאחריו. אם תשלום אחד מן התשלומים לא יפרע במועדו ובמלואו, יעמוד מלוא הקנס או יתרתו לפירעון מדי. </w:t>
      </w:r>
    </w:p>
    <w:p w14:paraId="241FF850" w14:textId="77777777" w:rsidR="00F0083D" w:rsidRPr="006A3CC3" w:rsidRDefault="00F0083D" w:rsidP="006A3CC3">
      <w:pPr>
        <w:pStyle w:val="af1"/>
        <w:shd w:val="clear" w:color="auto" w:fill="FFFFFF"/>
        <w:spacing w:line="360" w:lineRule="auto"/>
        <w:rPr>
          <w:rFonts w:ascii="David" w:hAnsi="David" w:cs="David"/>
          <w:sz w:val="24"/>
          <w:szCs w:val="24"/>
          <w:shd w:val="clear" w:color="auto" w:fill="FFFFFF"/>
          <w:rtl/>
        </w:rPr>
      </w:pPr>
    </w:p>
    <w:p w14:paraId="7985E47C" w14:textId="77777777" w:rsidR="00F0083D" w:rsidRPr="006A3CC3" w:rsidRDefault="00F0083D" w:rsidP="006A3CC3">
      <w:pPr>
        <w:pStyle w:val="af1"/>
        <w:shd w:val="clear" w:color="auto" w:fill="FFFFFF"/>
        <w:spacing w:line="360" w:lineRule="auto"/>
        <w:jc w:val="both"/>
        <w:rPr>
          <w:rFonts w:ascii="David" w:hAnsi="David" w:cs="David"/>
          <w:sz w:val="24"/>
          <w:szCs w:val="24"/>
          <w:shd w:val="clear" w:color="auto" w:fill="FFFFFF"/>
          <w:rtl/>
        </w:rPr>
      </w:pPr>
      <w:r w:rsidRPr="006A3CC3">
        <w:rPr>
          <w:rFonts w:ascii="David" w:hAnsi="David" w:cs="David"/>
          <w:sz w:val="24"/>
          <w:szCs w:val="24"/>
          <w:shd w:val="clear" w:color="auto" w:fill="FFFFFF"/>
          <w:rtl/>
        </w:rPr>
        <w:t>הקנס יועבר למרכז לגביית קנסות, אגרות והוצאות ברשות האכיפה והגבייה,</w:t>
      </w:r>
      <w:r w:rsidRPr="006A3CC3">
        <w:rPr>
          <w:rFonts w:ascii="David" w:hAnsi="David" w:cs="David" w:hint="cs"/>
          <w:sz w:val="24"/>
          <w:szCs w:val="24"/>
          <w:shd w:val="clear" w:color="auto" w:fill="FFFFFF"/>
          <w:rtl/>
        </w:rPr>
        <w:t xml:space="preserve"> </w:t>
      </w:r>
      <w:r w:rsidRPr="006A3CC3">
        <w:rPr>
          <w:rFonts w:ascii="David" w:hAnsi="David" w:cs="David"/>
          <w:sz w:val="24"/>
          <w:szCs w:val="24"/>
          <w:shd w:val="clear" w:color="auto" w:fill="FFFFFF"/>
          <w:rtl/>
        </w:rPr>
        <w:t xml:space="preserve">וניתן יהיה לשלמו תוך 3 ימים מיום גזר הדין באחת הדרכים המפורטות באתר המרכז. </w:t>
      </w:r>
    </w:p>
    <w:p w14:paraId="209B5791" w14:textId="77777777" w:rsidR="00F0083D" w:rsidRPr="006A3CC3" w:rsidRDefault="00F0083D" w:rsidP="006A3CC3">
      <w:pPr>
        <w:pStyle w:val="af1"/>
        <w:shd w:val="clear" w:color="auto" w:fill="FFFFFF"/>
        <w:spacing w:line="360" w:lineRule="auto"/>
        <w:rPr>
          <w:rFonts w:ascii="David" w:hAnsi="David" w:cs="David"/>
          <w:sz w:val="24"/>
          <w:szCs w:val="24"/>
          <w:shd w:val="clear" w:color="auto" w:fill="FFFFFF"/>
          <w:rtl/>
        </w:rPr>
      </w:pPr>
    </w:p>
    <w:p w14:paraId="027B2C86" w14:textId="77777777" w:rsidR="00F0083D" w:rsidRPr="006A3CC3" w:rsidRDefault="00F0083D" w:rsidP="006A3CC3">
      <w:pPr>
        <w:pStyle w:val="af1"/>
        <w:numPr>
          <w:ilvl w:val="0"/>
          <w:numId w:val="1"/>
        </w:numPr>
        <w:shd w:val="clear" w:color="auto" w:fill="FFFFFF"/>
        <w:spacing w:line="360" w:lineRule="auto"/>
        <w:jc w:val="both"/>
        <w:rPr>
          <w:rFonts w:ascii="David" w:hAnsi="David" w:cs="David"/>
          <w:sz w:val="24"/>
          <w:szCs w:val="24"/>
          <w:shd w:val="clear" w:color="auto" w:fill="FFFFFF"/>
        </w:rPr>
      </w:pPr>
      <w:r w:rsidRPr="006A3CC3">
        <w:rPr>
          <w:rFonts w:ascii="David" w:hAnsi="David" w:cs="David" w:hint="cs"/>
          <w:sz w:val="24"/>
          <w:szCs w:val="24"/>
          <w:shd w:val="clear" w:color="auto" w:fill="FFFFFF"/>
          <w:rtl/>
        </w:rPr>
        <w:t>12</w:t>
      </w:r>
      <w:r w:rsidRPr="006A3CC3">
        <w:rPr>
          <w:rFonts w:ascii="David" w:hAnsi="David" w:cs="David"/>
          <w:sz w:val="24"/>
          <w:szCs w:val="24"/>
          <w:shd w:val="clear" w:color="auto" w:fill="FFFFFF"/>
          <w:rtl/>
        </w:rPr>
        <w:t xml:space="preserve"> חודשי פסילה על תנאי מלקבל או להחזיק רישיון נהיגה למשך </w:t>
      </w:r>
      <w:r w:rsidRPr="006A3CC3">
        <w:rPr>
          <w:rFonts w:ascii="David" w:hAnsi="David" w:cs="David" w:hint="cs"/>
          <w:sz w:val="24"/>
          <w:szCs w:val="24"/>
          <w:shd w:val="clear" w:color="auto" w:fill="FFFFFF"/>
          <w:rtl/>
        </w:rPr>
        <w:t>שלוש שנים מהיום</w:t>
      </w:r>
      <w:r w:rsidRPr="006A3CC3">
        <w:rPr>
          <w:rFonts w:ascii="David" w:hAnsi="David" w:cs="David"/>
          <w:sz w:val="24"/>
          <w:szCs w:val="24"/>
          <w:shd w:val="clear" w:color="auto" w:fill="FFFFFF"/>
          <w:rtl/>
        </w:rPr>
        <w:t xml:space="preserve">, והתנאי הוא כי הנאשם לא יעבור </w:t>
      </w:r>
      <w:r w:rsidRPr="006A3CC3">
        <w:rPr>
          <w:rFonts w:ascii="David" w:hAnsi="David" w:cs="David" w:hint="cs"/>
          <w:sz w:val="24"/>
          <w:szCs w:val="24"/>
          <w:shd w:val="clear" w:color="auto" w:fill="FFFFFF"/>
          <w:rtl/>
        </w:rPr>
        <w:t xml:space="preserve">בתקופה זו </w:t>
      </w:r>
      <w:r w:rsidRPr="006A3CC3">
        <w:rPr>
          <w:rFonts w:ascii="David" w:hAnsi="David" w:cs="David"/>
          <w:sz w:val="24"/>
          <w:szCs w:val="24"/>
          <w:shd w:val="clear" w:color="auto" w:fill="FFFFFF"/>
          <w:rtl/>
        </w:rPr>
        <w:t xml:space="preserve">כל עבירה על פקודת הסמים המסוכנים. </w:t>
      </w:r>
    </w:p>
    <w:p w14:paraId="4A67B1CC" w14:textId="77777777" w:rsidR="00F0083D" w:rsidRPr="006A3CC3" w:rsidRDefault="00F0083D" w:rsidP="006A3CC3">
      <w:pPr>
        <w:pStyle w:val="af1"/>
        <w:shd w:val="clear" w:color="auto" w:fill="FFFFFF"/>
        <w:spacing w:line="360" w:lineRule="auto"/>
        <w:rPr>
          <w:rFonts w:ascii="David" w:hAnsi="David" w:cs="David"/>
          <w:sz w:val="24"/>
          <w:szCs w:val="24"/>
          <w:shd w:val="clear" w:color="auto" w:fill="FFFFFF"/>
        </w:rPr>
      </w:pPr>
    </w:p>
    <w:p w14:paraId="071CC3E5" w14:textId="77777777" w:rsidR="00F0083D" w:rsidRPr="006A3CC3" w:rsidRDefault="00F0083D" w:rsidP="006A3CC3">
      <w:pPr>
        <w:pStyle w:val="af1"/>
        <w:shd w:val="clear" w:color="auto" w:fill="FFFFFF"/>
        <w:spacing w:line="360" w:lineRule="auto"/>
        <w:rPr>
          <w:rFonts w:ascii="David" w:hAnsi="David" w:cs="David"/>
          <w:sz w:val="24"/>
          <w:szCs w:val="24"/>
          <w:shd w:val="clear" w:color="auto" w:fill="FFFFFF"/>
          <w:rtl/>
        </w:rPr>
      </w:pPr>
      <w:r w:rsidRPr="006A3CC3">
        <w:rPr>
          <w:rFonts w:ascii="David" w:hAnsi="David" w:cs="David"/>
          <w:sz w:val="24"/>
          <w:szCs w:val="24"/>
          <w:shd w:val="clear" w:color="auto" w:fill="FFFFFF"/>
          <w:rtl/>
        </w:rPr>
        <w:t xml:space="preserve">אני מורה על השמדת הסמים. ניתן בזאת צו כללי למוצגים. </w:t>
      </w:r>
    </w:p>
    <w:p w14:paraId="7593D811" w14:textId="77777777" w:rsidR="00F0083D" w:rsidRPr="006A3CC3" w:rsidRDefault="00F0083D" w:rsidP="006A3CC3">
      <w:pPr>
        <w:pStyle w:val="af1"/>
        <w:shd w:val="clear" w:color="auto" w:fill="FFFFFF"/>
        <w:spacing w:line="360" w:lineRule="auto"/>
        <w:rPr>
          <w:rFonts w:ascii="David" w:hAnsi="David" w:cs="David"/>
          <w:sz w:val="24"/>
          <w:szCs w:val="24"/>
          <w:shd w:val="clear" w:color="auto" w:fill="FFFFFF"/>
          <w:rtl/>
        </w:rPr>
      </w:pPr>
    </w:p>
    <w:p w14:paraId="43D50700" w14:textId="77777777" w:rsidR="00F0083D" w:rsidRPr="006A3CC3" w:rsidRDefault="00F0083D" w:rsidP="006A3CC3">
      <w:pPr>
        <w:pStyle w:val="af1"/>
        <w:shd w:val="clear" w:color="auto" w:fill="FFFFFF"/>
        <w:spacing w:line="360" w:lineRule="auto"/>
        <w:rPr>
          <w:rFonts w:ascii="David" w:hAnsi="David" w:cs="David"/>
          <w:sz w:val="24"/>
          <w:szCs w:val="24"/>
          <w:shd w:val="clear" w:color="auto" w:fill="FFFFFF"/>
          <w:rtl/>
        </w:rPr>
      </w:pPr>
      <w:r w:rsidRPr="006A3CC3">
        <w:rPr>
          <w:rFonts w:ascii="David" w:hAnsi="David" w:cs="David" w:hint="cs"/>
          <w:sz w:val="24"/>
          <w:szCs w:val="24"/>
          <w:shd w:val="clear" w:color="auto" w:fill="FFFFFF"/>
          <w:rtl/>
        </w:rPr>
        <w:t>המזכירות תשלח העתק גזר הדין לממונה על עבודות השירות בשב"ס ולשירות המבחן.</w:t>
      </w:r>
    </w:p>
    <w:p w14:paraId="5E7A6A88" w14:textId="77777777" w:rsidR="00F0083D" w:rsidRPr="006A3CC3" w:rsidRDefault="00F0083D" w:rsidP="006A3CC3">
      <w:pPr>
        <w:pStyle w:val="af1"/>
        <w:shd w:val="clear" w:color="auto" w:fill="FFFFFF"/>
        <w:spacing w:line="360" w:lineRule="auto"/>
        <w:rPr>
          <w:rFonts w:ascii="David" w:hAnsi="David" w:cs="David"/>
          <w:sz w:val="24"/>
          <w:szCs w:val="24"/>
          <w:shd w:val="clear" w:color="auto" w:fill="FFFFFF"/>
        </w:rPr>
      </w:pPr>
    </w:p>
    <w:p w14:paraId="1955D3F4" w14:textId="77777777" w:rsidR="00F0083D" w:rsidRPr="006A3CC3" w:rsidRDefault="00F0083D" w:rsidP="006A3CC3">
      <w:pPr>
        <w:pStyle w:val="af1"/>
        <w:shd w:val="clear" w:color="auto" w:fill="FFFFFF"/>
        <w:spacing w:line="360" w:lineRule="auto"/>
        <w:rPr>
          <w:rFonts w:ascii="David" w:hAnsi="David" w:cs="David"/>
          <w:sz w:val="24"/>
          <w:szCs w:val="24"/>
          <w:u w:val="single"/>
          <w:shd w:val="clear" w:color="auto" w:fill="FFFFFF"/>
          <w:rtl/>
        </w:rPr>
      </w:pPr>
      <w:r w:rsidRPr="006A3CC3">
        <w:rPr>
          <w:rFonts w:ascii="David" w:hAnsi="David" w:cs="David"/>
          <w:b/>
          <w:bCs/>
          <w:sz w:val="24"/>
          <w:szCs w:val="24"/>
          <w:u w:val="single"/>
          <w:shd w:val="clear" w:color="auto" w:fill="FFFFFF"/>
          <w:rtl/>
        </w:rPr>
        <w:t>זכות ערעור לבית משפט מחוזי מרכז-לוד תוך 45 ימים</w:t>
      </w:r>
      <w:r w:rsidRPr="006A3CC3">
        <w:rPr>
          <w:rFonts w:ascii="David" w:hAnsi="David" w:cs="David"/>
          <w:sz w:val="24"/>
          <w:szCs w:val="24"/>
          <w:u w:val="single"/>
          <w:shd w:val="clear" w:color="auto" w:fill="FFFFFF"/>
          <w:rtl/>
        </w:rPr>
        <w:t xml:space="preserve">. </w:t>
      </w:r>
    </w:p>
    <w:p w14:paraId="0CB0E460" w14:textId="77777777" w:rsidR="00F0083D" w:rsidRPr="006A3CC3" w:rsidRDefault="00F0083D" w:rsidP="006A3CC3">
      <w:pPr>
        <w:bidi w:val="0"/>
        <w:jc w:val="center"/>
        <w:rPr>
          <w:rFonts w:ascii="Arial" w:hAnsi="Arial"/>
          <w:b/>
          <w:bCs/>
          <w:noProof w:val="0"/>
          <w:sz w:val="28"/>
          <w:szCs w:val="28"/>
          <w:u w:val="single"/>
        </w:rPr>
      </w:pPr>
    </w:p>
    <w:bookmarkEnd w:id="2"/>
    <w:p w14:paraId="7935FB35" w14:textId="77777777" w:rsidR="00F0083D" w:rsidRDefault="00F0083D" w:rsidP="006A3CC3">
      <w:pPr>
        <w:bidi w:val="0"/>
        <w:jc w:val="center"/>
        <w:rPr>
          <w:rFonts w:ascii="Arial" w:hAnsi="Arial"/>
          <w:b/>
          <w:bCs/>
          <w:noProof w:val="0"/>
          <w:sz w:val="28"/>
          <w:szCs w:val="28"/>
          <w:u w:val="single"/>
        </w:rPr>
      </w:pPr>
    </w:p>
    <w:p w14:paraId="26F31345" w14:textId="77777777" w:rsidR="00F0083D" w:rsidRPr="006A3CC3" w:rsidRDefault="00F0083D" w:rsidP="006A3CC3">
      <w:pPr>
        <w:bidi w:val="0"/>
        <w:jc w:val="center"/>
        <w:rPr>
          <w:rFonts w:ascii="Arial" w:hAnsi="Arial"/>
          <w:b/>
          <w:bCs/>
          <w:noProof w:val="0"/>
          <w:sz w:val="28"/>
          <w:szCs w:val="28"/>
          <w:u w:val="single"/>
          <w:rtl/>
        </w:rPr>
      </w:pPr>
    </w:p>
    <w:p w14:paraId="56371103" w14:textId="77777777" w:rsidR="006A3CC3" w:rsidRDefault="004D2AE3" w:rsidP="006A3CC3">
      <w:pPr>
        <w:tabs>
          <w:tab w:val="left" w:pos="2553"/>
        </w:tabs>
        <w:ind w:left="5040"/>
        <w:rPr>
          <w:rtl/>
        </w:rPr>
      </w:pPr>
      <w:bookmarkStart w:id="8" w:name="NGCSBookmark"/>
      <w:bookmarkStart w:id="9" w:name="Nitan"/>
      <w:bookmarkEnd w:id="8"/>
      <w:r w:rsidRPr="004D2AE3">
        <w:rPr>
          <w:rFonts w:ascii="Arial" w:hAnsi="Arial"/>
          <w:noProof w:val="0"/>
          <w:color w:val="FFFFFF"/>
          <w:sz w:val="2"/>
          <w:szCs w:val="2"/>
          <w:rtl/>
        </w:rPr>
        <w:t>5129371</w:t>
      </w:r>
      <w:r>
        <w:rPr>
          <w:rFonts w:ascii="Arial" w:hAnsi="Arial"/>
          <w:noProof w:val="0"/>
          <w:rtl/>
        </w:rPr>
        <w:t xml:space="preserve">ניתן היום, י"ט סיוון תשפ"ד, 25 יוני 2024, במעמד הצדדים. </w:t>
      </w:r>
      <w:bookmarkEnd w:id="9"/>
      <w:r w:rsidR="006A3CC3">
        <w:rPr>
          <w:rFonts w:hint="cs"/>
          <w:rtl/>
        </w:rPr>
        <w:t xml:space="preserve">     </w:t>
      </w:r>
    </w:p>
    <w:p w14:paraId="19947CDB" w14:textId="77777777" w:rsidR="006A3CC3" w:rsidRPr="004D2AE3" w:rsidRDefault="004D2AE3" w:rsidP="004D2AE3">
      <w:pPr>
        <w:tabs>
          <w:tab w:val="left" w:pos="2553"/>
        </w:tabs>
        <w:rPr>
          <w:color w:val="FFFFFF"/>
          <w:sz w:val="2"/>
          <w:szCs w:val="2"/>
        </w:rPr>
      </w:pPr>
      <w:r w:rsidRPr="004D2AE3">
        <w:rPr>
          <w:color w:val="FFFFFF"/>
          <w:sz w:val="2"/>
          <w:szCs w:val="2"/>
          <w:rtl/>
        </w:rPr>
        <w:t>54678313</w:t>
      </w:r>
      <w:r w:rsidR="006A3CC3" w:rsidRPr="004D2AE3">
        <w:rPr>
          <w:rFonts w:hint="cs"/>
          <w:color w:val="FFFFFF"/>
          <w:sz w:val="2"/>
          <w:szCs w:val="2"/>
          <w:rtl/>
        </w:rPr>
        <w:tab/>
      </w:r>
      <w:r w:rsidR="006A3CC3" w:rsidRPr="004D2AE3">
        <w:rPr>
          <w:rFonts w:hint="cs"/>
          <w:color w:val="FFFFFF"/>
          <w:sz w:val="2"/>
          <w:szCs w:val="2"/>
          <w:rtl/>
        </w:rPr>
        <w:tab/>
      </w:r>
      <w:r w:rsidR="006A3CC3" w:rsidRPr="004D2AE3">
        <w:rPr>
          <w:rFonts w:hint="cs"/>
          <w:color w:val="FFFFFF"/>
          <w:sz w:val="2"/>
          <w:szCs w:val="2"/>
          <w:rtl/>
        </w:rPr>
        <w:tab/>
      </w:r>
      <w:r w:rsidR="006A3CC3" w:rsidRPr="004D2AE3">
        <w:rPr>
          <w:rFonts w:hint="cs"/>
          <w:color w:val="FFFFFF"/>
          <w:sz w:val="2"/>
          <w:szCs w:val="2"/>
          <w:rtl/>
        </w:rPr>
        <w:tab/>
        <w:t xml:space="preserve">        </w:t>
      </w:r>
    </w:p>
    <w:p w14:paraId="70868C16" w14:textId="77777777" w:rsidR="006A3CC3" w:rsidRPr="00F0083D" w:rsidRDefault="00F0083D" w:rsidP="006A3CC3">
      <w:pPr>
        <w:tabs>
          <w:tab w:val="left" w:pos="2553"/>
        </w:tabs>
        <w:rPr>
          <w:rFonts w:ascii="Arial" w:hAnsi="Arial"/>
          <w:noProof w:val="0"/>
          <w:color w:val="FFFFFF"/>
          <w:sz w:val="2"/>
          <w:szCs w:val="2"/>
          <w:rtl/>
        </w:rPr>
      </w:pPr>
      <w:r w:rsidRPr="00F0083D">
        <w:rPr>
          <w:rFonts w:ascii="Arial" w:hAnsi="Arial"/>
          <w:noProof w:val="0"/>
          <w:color w:val="FFFFFF"/>
          <w:sz w:val="2"/>
          <w:szCs w:val="2"/>
          <w:rtl/>
        </w:rPr>
        <w:t>5129371</w:t>
      </w:r>
    </w:p>
    <w:p w14:paraId="74B92079" w14:textId="77777777" w:rsidR="00A41644" w:rsidRPr="00F0083D" w:rsidRDefault="00F0083D" w:rsidP="004D2AE3">
      <w:pPr>
        <w:keepNext/>
        <w:rPr>
          <w:rFonts w:ascii="David" w:hAnsi="David"/>
          <w:color w:val="FFFFFF"/>
          <w:sz w:val="2"/>
          <w:szCs w:val="2"/>
          <w:rtl/>
        </w:rPr>
      </w:pPr>
      <w:r w:rsidRPr="00F0083D">
        <w:rPr>
          <w:rFonts w:ascii="David" w:hAnsi="David"/>
          <w:color w:val="FFFFFF"/>
          <w:sz w:val="2"/>
          <w:szCs w:val="2"/>
          <w:rtl/>
        </w:rPr>
        <w:t>54678313</w:t>
      </w:r>
    </w:p>
    <w:p w14:paraId="7D1FC527" w14:textId="77777777" w:rsidR="004D2AE3" w:rsidRDefault="004D2AE3" w:rsidP="004D2AE3">
      <w:pPr>
        <w:rPr>
          <w:rtl/>
        </w:rPr>
      </w:pPr>
    </w:p>
    <w:p w14:paraId="46DB6B78" w14:textId="77777777" w:rsidR="004D2AE3" w:rsidRDefault="004D2AE3" w:rsidP="004D2AE3">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6AB6AFA3" w14:textId="77777777" w:rsidR="00F0083D" w:rsidRPr="00F0083D" w:rsidRDefault="00F0083D" w:rsidP="00F0083D">
      <w:pPr>
        <w:keepNext/>
        <w:rPr>
          <w:rFonts w:ascii="David" w:hAnsi="David"/>
          <w:color w:val="000000"/>
          <w:sz w:val="22"/>
          <w:szCs w:val="22"/>
          <w:rtl/>
        </w:rPr>
      </w:pPr>
    </w:p>
    <w:p w14:paraId="7D7CE045" w14:textId="77777777" w:rsidR="00F0083D" w:rsidRPr="00F0083D" w:rsidRDefault="00F0083D" w:rsidP="00F0083D">
      <w:pPr>
        <w:keepNext/>
        <w:rPr>
          <w:rFonts w:ascii="David" w:hAnsi="David"/>
          <w:color w:val="000000"/>
          <w:sz w:val="22"/>
          <w:szCs w:val="22"/>
          <w:rtl/>
        </w:rPr>
      </w:pPr>
      <w:r w:rsidRPr="00F0083D">
        <w:rPr>
          <w:rFonts w:ascii="David" w:hAnsi="David"/>
          <w:color w:val="000000"/>
          <w:sz w:val="22"/>
          <w:szCs w:val="22"/>
          <w:rtl/>
        </w:rPr>
        <w:t>שירלי דקל נוה 54678313-/</w:t>
      </w:r>
    </w:p>
    <w:p w14:paraId="3AB4B206" w14:textId="77777777" w:rsidR="004D2AE3" w:rsidRPr="004D2AE3" w:rsidRDefault="00F0083D" w:rsidP="00F0083D">
      <w:pPr>
        <w:rPr>
          <w:color w:val="0000FF"/>
          <w:u w:val="single"/>
        </w:rPr>
      </w:pPr>
      <w:r w:rsidRPr="00F0083D">
        <w:rPr>
          <w:color w:val="000000"/>
          <w:u w:val="single"/>
          <w:rtl/>
        </w:rPr>
        <w:t>נוסח מסמך זה כפוף לשינויי ניסוח ועריכה</w:t>
      </w:r>
    </w:p>
    <w:sectPr w:rsidR="004D2AE3" w:rsidRPr="004D2AE3" w:rsidSect="00F0083D">
      <w:headerReference w:type="even" r:id="rId47"/>
      <w:headerReference w:type="default" r:id="rId48"/>
      <w:footerReference w:type="even" r:id="rId49"/>
      <w:footerReference w:type="default" r:id="rId50"/>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975E6" w14:textId="77777777" w:rsidR="00D7121F" w:rsidRDefault="00D7121F" w:rsidP="003455C4">
      <w:r>
        <w:separator/>
      </w:r>
    </w:p>
  </w:endnote>
  <w:endnote w:type="continuationSeparator" w:id="0">
    <w:p w14:paraId="7CD92030" w14:textId="77777777" w:rsidR="00D7121F" w:rsidRDefault="00D7121F" w:rsidP="00345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9C2FA" w14:textId="77777777" w:rsidR="00F0083D" w:rsidRDefault="00F0083D" w:rsidP="00F0083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CE9D3CC" w14:textId="77777777" w:rsidR="004D2AE3" w:rsidRPr="00F0083D" w:rsidRDefault="00F0083D" w:rsidP="00F0083D">
    <w:pPr>
      <w:pStyle w:val="a5"/>
      <w:pBdr>
        <w:top w:val="single" w:sz="4" w:space="1" w:color="auto"/>
        <w:between w:val="single" w:sz="4" w:space="0" w:color="auto"/>
      </w:pBdr>
      <w:spacing w:after="60"/>
      <w:jc w:val="center"/>
      <w:rPr>
        <w:rFonts w:ascii="FrankRuehl" w:hAnsi="FrankRuehl" w:cs="FrankRuehl"/>
        <w:color w:val="000000"/>
      </w:rPr>
    </w:pPr>
    <w:r w:rsidRPr="00F0083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8E73B" w14:textId="77777777" w:rsidR="00F0083D" w:rsidRDefault="00F0083D" w:rsidP="00F0083D">
    <w:pPr>
      <w:pStyle w:val="a5"/>
      <w:jc w:val="center"/>
      <w:rPr>
        <w:rStyle w:val="af"/>
        <w:rFonts w:ascii="FrankRuehl" w:hAnsi="FrankRuehl" w:cs="FrankRuehl"/>
        <w:rtl/>
      </w:rPr>
    </w:pPr>
    <w:r>
      <w:rPr>
        <w:rStyle w:val="af"/>
        <w:rFonts w:ascii="FrankRuehl" w:hAnsi="FrankRuehl" w:cs="FrankRuehl"/>
        <w:rtl/>
      </w:rPr>
      <w:fldChar w:fldCharType="begin"/>
    </w:r>
    <w:r>
      <w:rPr>
        <w:rStyle w:val="af"/>
        <w:rFonts w:ascii="FrankRuehl" w:hAnsi="FrankRuehl" w:cs="FrankRuehl"/>
        <w:rtl/>
      </w:rPr>
      <w:instrText xml:space="preserve"> </w:instrText>
    </w:r>
    <w:r>
      <w:rPr>
        <w:rStyle w:val="af"/>
        <w:rFonts w:ascii="FrankRuehl" w:hAnsi="FrankRuehl" w:cs="FrankRuehl" w:hint="cs"/>
      </w:rPr>
      <w:instrText>PAGE</w:instrText>
    </w:r>
    <w:r>
      <w:rPr>
        <w:rStyle w:val="af"/>
        <w:rFonts w:ascii="FrankRuehl" w:hAnsi="FrankRuehl" w:cs="FrankRuehl" w:hint="cs"/>
        <w:rtl/>
      </w:rPr>
      <w:instrText xml:space="preserve">  \* </w:instrText>
    </w:r>
    <w:r>
      <w:rPr>
        <w:rStyle w:val="af"/>
        <w:rFonts w:ascii="FrankRuehl" w:hAnsi="FrankRuehl" w:cs="FrankRuehl" w:hint="cs"/>
      </w:rPr>
      <w:instrText>MERGEFORMAT</w:instrText>
    </w:r>
    <w:r>
      <w:rPr>
        <w:rStyle w:val="af"/>
        <w:rFonts w:ascii="FrankRuehl" w:hAnsi="FrankRuehl" w:cs="FrankRuehl"/>
        <w:rtl/>
      </w:rPr>
      <w:instrText xml:space="preserve"> </w:instrText>
    </w:r>
    <w:r>
      <w:rPr>
        <w:rStyle w:val="af"/>
        <w:rFonts w:ascii="FrankRuehl" w:hAnsi="FrankRuehl" w:cs="FrankRuehl"/>
        <w:rtl/>
      </w:rPr>
      <w:fldChar w:fldCharType="separate"/>
    </w:r>
    <w:r w:rsidR="00D92DE9">
      <w:rPr>
        <w:rStyle w:val="af"/>
        <w:rFonts w:ascii="FrankRuehl" w:hAnsi="FrankRuehl" w:cs="FrankRuehl"/>
        <w:rtl/>
      </w:rPr>
      <w:t>1</w:t>
    </w:r>
    <w:r>
      <w:rPr>
        <w:rStyle w:val="af"/>
        <w:rFonts w:ascii="FrankRuehl" w:hAnsi="FrankRuehl" w:cs="FrankRuehl"/>
        <w:rtl/>
      </w:rPr>
      <w:fldChar w:fldCharType="end"/>
    </w:r>
  </w:p>
  <w:p w14:paraId="24BB71A4" w14:textId="77777777" w:rsidR="00745AA2" w:rsidRPr="00F0083D" w:rsidRDefault="00F0083D" w:rsidP="00F0083D">
    <w:pPr>
      <w:pStyle w:val="a5"/>
      <w:pBdr>
        <w:top w:val="single" w:sz="4" w:space="1" w:color="auto"/>
        <w:between w:val="single" w:sz="4" w:space="0" w:color="auto"/>
      </w:pBdr>
      <w:spacing w:after="60"/>
      <w:jc w:val="center"/>
      <w:rPr>
        <w:rStyle w:val="af"/>
        <w:rFonts w:ascii="FrankRuehl" w:hAnsi="FrankRuehl" w:cs="FrankRuehl" w:hint="cs"/>
        <w:color w:val="000000"/>
        <w:rtl/>
      </w:rPr>
    </w:pPr>
    <w:r w:rsidRPr="00F0083D">
      <w:rPr>
        <w:rStyle w:val="af"/>
        <w:rFonts w:ascii="FrankRuehl" w:hAnsi="FrankRuehl" w:cs="FrankRuehl" w:hint="cs"/>
        <w:color w:val="000000"/>
      </w:rPr>
      <w:pict w14:anchorId="64742D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434E93" w14:textId="77777777" w:rsidR="00D7121F" w:rsidRDefault="00D7121F" w:rsidP="003455C4">
      <w:r>
        <w:separator/>
      </w:r>
    </w:p>
  </w:footnote>
  <w:footnote w:type="continuationSeparator" w:id="0">
    <w:p w14:paraId="7A0C1D66" w14:textId="77777777" w:rsidR="00D7121F" w:rsidRDefault="00D7121F" w:rsidP="00345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2A850" w14:textId="77777777" w:rsidR="004D2AE3" w:rsidRPr="00F0083D" w:rsidRDefault="00F0083D" w:rsidP="00F0083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44604-11-22</w:t>
    </w:r>
    <w:r>
      <w:rPr>
        <w:rFonts w:ascii="David" w:hAnsi="David"/>
        <w:color w:val="000000"/>
        <w:sz w:val="22"/>
        <w:szCs w:val="22"/>
        <w:rtl/>
      </w:rPr>
      <w:tab/>
      <w:t xml:space="preserve"> מדינת ישראל נ' אלי חכמון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29B39" w14:textId="77777777" w:rsidR="004D2AE3" w:rsidRPr="00F0083D" w:rsidRDefault="00F0083D" w:rsidP="00F0083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(ראשל"צ) 44604-11-22</w:t>
    </w:r>
    <w:r>
      <w:rPr>
        <w:rFonts w:ascii="David" w:hAnsi="David"/>
        <w:color w:val="000000"/>
        <w:sz w:val="22"/>
        <w:szCs w:val="22"/>
        <w:rtl/>
      </w:rPr>
      <w:tab/>
      <w:t xml:space="preserve"> מדינת ישראל נ' אלי חכמון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8F7309"/>
    <w:multiLevelType w:val="hybridMultilevel"/>
    <w:tmpl w:val="A38495EE"/>
    <w:lvl w:ilvl="0" w:tplc="203CEFD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812247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A3CC3"/>
    <w:rsid w:val="00134F1E"/>
    <w:rsid w:val="001B5A3B"/>
    <w:rsid w:val="003455C4"/>
    <w:rsid w:val="004D2AE3"/>
    <w:rsid w:val="006A3CC3"/>
    <w:rsid w:val="00745AA2"/>
    <w:rsid w:val="00A41644"/>
    <w:rsid w:val="00D7121F"/>
    <w:rsid w:val="00D92DE9"/>
    <w:rsid w:val="00F008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C9C824C"/>
  <w15:chartTrackingRefBased/>
  <w15:docId w15:val="{84E0135B-1189-42C6-91A8-38050CE4C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3CC3"/>
    <w:pPr>
      <w:bidi/>
    </w:pPr>
    <w:rPr>
      <w:rFonts w:ascii="Times New Roman" w:eastAsia="Times New Roman" w:hAnsi="Times New Roman" w:cs="David"/>
      <w:noProof/>
      <w:sz w:val="24"/>
      <w:szCs w:val="24"/>
    </w:rPr>
  </w:style>
  <w:style w:type="paragraph" w:styleId="4">
    <w:name w:val="heading 4"/>
    <w:basedOn w:val="a"/>
    <w:next w:val="a"/>
    <w:link w:val="40"/>
    <w:qFormat/>
    <w:rsid w:val="006A3CC3"/>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כותרת 4 תו"/>
    <w:link w:val="4"/>
    <w:rsid w:val="006A3CC3"/>
    <w:rPr>
      <w:rFonts w:ascii="Times New Roman" w:eastAsia="Times New Roman" w:hAnsi="Times New Roman" w:cs="Narkisim"/>
      <w:b/>
      <w:bCs/>
      <w:noProof/>
      <w:sz w:val="24"/>
      <w:szCs w:val="24"/>
    </w:rPr>
  </w:style>
  <w:style w:type="paragraph" w:styleId="a3">
    <w:name w:val="header"/>
    <w:basedOn w:val="a"/>
    <w:link w:val="a4"/>
    <w:rsid w:val="006A3CC3"/>
    <w:pPr>
      <w:tabs>
        <w:tab w:val="center" w:pos="4153"/>
        <w:tab w:val="right" w:pos="8306"/>
      </w:tabs>
    </w:pPr>
  </w:style>
  <w:style w:type="character" w:customStyle="1" w:styleId="a4">
    <w:name w:val="כותרת עליונה תו"/>
    <w:link w:val="a3"/>
    <w:rsid w:val="006A3CC3"/>
    <w:rPr>
      <w:rFonts w:ascii="Times New Roman" w:eastAsia="Times New Roman" w:hAnsi="Times New Roman" w:cs="David"/>
      <w:noProof/>
      <w:sz w:val="24"/>
      <w:szCs w:val="24"/>
    </w:rPr>
  </w:style>
  <w:style w:type="paragraph" w:styleId="a5">
    <w:name w:val="footer"/>
    <w:basedOn w:val="a"/>
    <w:link w:val="a6"/>
    <w:rsid w:val="006A3CC3"/>
    <w:pPr>
      <w:tabs>
        <w:tab w:val="center" w:pos="4153"/>
        <w:tab w:val="right" w:pos="8306"/>
      </w:tabs>
    </w:pPr>
  </w:style>
  <w:style w:type="character" w:customStyle="1" w:styleId="a6">
    <w:name w:val="כותרת תחתונה תו"/>
    <w:link w:val="a5"/>
    <w:rsid w:val="006A3CC3"/>
    <w:rPr>
      <w:rFonts w:ascii="Times New Roman" w:eastAsia="Times New Roman" w:hAnsi="Times New Roman" w:cs="David"/>
      <w:noProof/>
      <w:sz w:val="24"/>
      <w:szCs w:val="24"/>
    </w:rPr>
  </w:style>
  <w:style w:type="paragraph" w:customStyle="1" w:styleId="a7">
    <w:name w:val="סעיפים"/>
    <w:basedOn w:val="a"/>
    <w:rsid w:val="006A3CC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8">
    <w:name w:val="annotation text"/>
    <w:basedOn w:val="a"/>
    <w:link w:val="a9"/>
    <w:rsid w:val="006A3CC3"/>
    <w:rPr>
      <w:rFonts w:cs="Times New Roman"/>
      <w:noProof w:val="0"/>
    </w:rPr>
  </w:style>
  <w:style w:type="character" w:customStyle="1" w:styleId="a9">
    <w:name w:val="טקסט הערה תו"/>
    <w:link w:val="a8"/>
    <w:rsid w:val="006A3CC3"/>
    <w:rPr>
      <w:rFonts w:ascii="Times New Roman" w:eastAsia="Times New Roman" w:hAnsi="Times New Roman" w:cs="Times New Roman"/>
      <w:sz w:val="24"/>
      <w:szCs w:val="24"/>
    </w:rPr>
  </w:style>
  <w:style w:type="character" w:styleId="aa">
    <w:name w:val="annotation reference"/>
    <w:rsid w:val="006A3CC3"/>
    <w:rPr>
      <w:sz w:val="16"/>
      <w:szCs w:val="16"/>
    </w:rPr>
  </w:style>
  <w:style w:type="paragraph" w:styleId="ab">
    <w:name w:val="Balloon Text"/>
    <w:basedOn w:val="a"/>
    <w:link w:val="ac"/>
    <w:rsid w:val="006A3CC3"/>
    <w:rPr>
      <w:rFonts w:ascii="Tahoma" w:hAnsi="Tahoma" w:cs="Tahoma"/>
      <w:sz w:val="16"/>
      <w:szCs w:val="16"/>
    </w:rPr>
  </w:style>
  <w:style w:type="character" w:customStyle="1" w:styleId="ac">
    <w:name w:val="טקסט בלונים תו"/>
    <w:link w:val="ab"/>
    <w:rsid w:val="006A3CC3"/>
    <w:rPr>
      <w:rFonts w:ascii="Tahoma" w:eastAsia="Times New Roman" w:hAnsi="Tahoma" w:cs="Tahoma"/>
      <w:noProof/>
      <w:sz w:val="16"/>
      <w:szCs w:val="16"/>
    </w:rPr>
  </w:style>
  <w:style w:type="table" w:styleId="ad">
    <w:name w:val="Table Grid"/>
    <w:basedOn w:val="a1"/>
    <w:rsid w:val="006A3CC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line number"/>
    <w:rsid w:val="006A3CC3"/>
  </w:style>
  <w:style w:type="character" w:styleId="af">
    <w:name w:val="page number"/>
    <w:rsid w:val="006A3CC3"/>
  </w:style>
  <w:style w:type="table" w:customStyle="1" w:styleId="1">
    <w:name w:val="טבלת רשת1"/>
    <w:basedOn w:val="a1"/>
    <w:next w:val="ad"/>
    <w:rsid w:val="006A3CC3"/>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rsid w:val="006A3CC3"/>
    <w:rPr>
      <w:color w:val="808080"/>
    </w:rPr>
  </w:style>
  <w:style w:type="character" w:styleId="Hyperlink">
    <w:name w:val="Hyperlink"/>
    <w:rsid w:val="006A3CC3"/>
    <w:rPr>
      <w:color w:val="0000FF"/>
      <w:u w:val="single"/>
    </w:rPr>
  </w:style>
  <w:style w:type="paragraph" w:styleId="af1">
    <w:name w:val="List Paragraph"/>
    <w:basedOn w:val="a"/>
    <w:qFormat/>
    <w:rsid w:val="006A3CC3"/>
    <w:pPr>
      <w:spacing w:after="160" w:line="256" w:lineRule="auto"/>
      <w:ind w:left="720"/>
      <w:contextualSpacing/>
    </w:pPr>
    <w:rPr>
      <w:rFonts w:ascii="Calibri" w:eastAsia="Calibri" w:hAnsi="Calibri" w:cs="Arial"/>
      <w:noProof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21472796" TargetMode="External"/><Relationship Id="rId26" Type="http://schemas.openxmlformats.org/officeDocument/2006/relationships/hyperlink" Target="http://www.nevo.co.il/case/22505600" TargetMode="External"/><Relationship Id="rId39" Type="http://schemas.openxmlformats.org/officeDocument/2006/relationships/hyperlink" Target="http://www.nevo.co.il/law/70301/40d.a" TargetMode="External"/><Relationship Id="rId21" Type="http://schemas.openxmlformats.org/officeDocument/2006/relationships/hyperlink" Target="http://www.nevo.co.il/case/20685141" TargetMode="External"/><Relationship Id="rId34" Type="http://schemas.openxmlformats.org/officeDocument/2006/relationships/hyperlink" Target="http://www.nevo.co.il/case/26203341" TargetMode="External"/><Relationship Id="rId42" Type="http://schemas.openxmlformats.org/officeDocument/2006/relationships/hyperlink" Target="http://www.nevo.co.il/case/25459244"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6" TargetMode="External"/><Relationship Id="rId29" Type="http://schemas.openxmlformats.org/officeDocument/2006/relationships/hyperlink" Target="http://www.nevo.co.il/case/29307431" TargetMode="External"/><Relationship Id="rId11" Type="http://schemas.openxmlformats.org/officeDocument/2006/relationships/hyperlink" Target="http://www.nevo.co.il/law/70301/40d.a" TargetMode="External"/><Relationship Id="rId24" Type="http://schemas.openxmlformats.org/officeDocument/2006/relationships/hyperlink" Target="http://www.nevo.co.il/case/20111708" TargetMode="External"/><Relationship Id="rId32" Type="http://schemas.openxmlformats.org/officeDocument/2006/relationships/hyperlink" Target="http://www.nevo.co.il/case/23858961" TargetMode="External"/><Relationship Id="rId37" Type="http://schemas.openxmlformats.org/officeDocument/2006/relationships/hyperlink" Target="http://www.nevo.co.il/case/22222067"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1553" TargetMode="External"/><Relationship Id="rId5" Type="http://schemas.openxmlformats.org/officeDocument/2006/relationships/footnotes" Target="footnotes.xml"/><Relationship Id="rId15" Type="http://schemas.openxmlformats.org/officeDocument/2006/relationships/hyperlink" Target="http://www.nevo.co.il/law/4216/10" TargetMode="External"/><Relationship Id="rId23" Type="http://schemas.openxmlformats.org/officeDocument/2006/relationships/hyperlink" Target="http://www.nevo.co.il/case/8291661" TargetMode="External"/><Relationship Id="rId28" Type="http://schemas.openxmlformats.org/officeDocument/2006/relationships/hyperlink" Target="http://www.nevo.co.il/case/26931929" TargetMode="External"/><Relationship Id="rId36" Type="http://schemas.openxmlformats.org/officeDocument/2006/relationships/hyperlink" Target="http://www.nevo.co.il/case/28260608" TargetMode="External"/><Relationship Id="rId49"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case/26991436" TargetMode="External"/><Relationship Id="rId31" Type="http://schemas.openxmlformats.org/officeDocument/2006/relationships/hyperlink" Target="http://www.nevo.co.il/case/27347635" TargetMode="External"/><Relationship Id="rId44" Type="http://schemas.openxmlformats.org/officeDocument/2006/relationships/hyperlink" Target="http://www.nevo.co.il/case/6006976"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4216" TargetMode="External"/><Relationship Id="rId22" Type="http://schemas.openxmlformats.org/officeDocument/2006/relationships/hyperlink" Target="http://www.nevo.co.il/case/30055845" TargetMode="External"/><Relationship Id="rId27" Type="http://schemas.openxmlformats.org/officeDocument/2006/relationships/hyperlink" Target="http://www.nevo.co.il/case/26363941" TargetMode="External"/><Relationship Id="rId30" Type="http://schemas.openxmlformats.org/officeDocument/2006/relationships/hyperlink" Target="http://www.nevo.co.il/case/419951" TargetMode="External"/><Relationship Id="rId35" Type="http://schemas.openxmlformats.org/officeDocument/2006/relationships/hyperlink" Target="http://www.nevo.co.il/case/26835442" TargetMode="External"/><Relationship Id="rId43" Type="http://schemas.openxmlformats.org/officeDocument/2006/relationships/hyperlink" Target="http://www.nevo.co.il/case/5590169" TargetMode="External"/><Relationship Id="rId48" Type="http://schemas.openxmlformats.org/officeDocument/2006/relationships/header" Target="header2.xml"/><Relationship Id="rId8" Type="http://schemas.openxmlformats.org/officeDocument/2006/relationships/hyperlink" Target="http://www.nevo.co.il/law/4216/6"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1553" TargetMode="External"/><Relationship Id="rId17" Type="http://schemas.openxmlformats.org/officeDocument/2006/relationships/hyperlink" Target="http://www.nevo.co.il/case/5738608" TargetMode="External"/><Relationship Id="rId25" Type="http://schemas.openxmlformats.org/officeDocument/2006/relationships/hyperlink" Target="http://www.nevo.co.il/case/22316699" TargetMode="External"/><Relationship Id="rId33" Type="http://schemas.openxmlformats.org/officeDocument/2006/relationships/hyperlink" Target="http://www.nevo.co.il/case/25946245" TargetMode="External"/><Relationship Id="rId38" Type="http://schemas.openxmlformats.org/officeDocument/2006/relationships/hyperlink" Target="http://www.nevo.co.il/case/27962165"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case/18090154" TargetMode="External"/><Relationship Id="rId41" Type="http://schemas.openxmlformats.org/officeDocument/2006/relationships/hyperlink" Target="http://www.nevo.co.il/case/2809239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5317</Words>
  <Characters>26588</Characters>
  <Application>Microsoft Office Word</Application>
  <DocSecurity>0</DocSecurity>
  <Lines>221</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31842</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8257634</vt:i4>
      </vt:variant>
      <vt:variant>
        <vt:i4>114</vt:i4>
      </vt:variant>
      <vt:variant>
        <vt:i4>0</vt:i4>
      </vt:variant>
      <vt:variant>
        <vt:i4>5</vt:i4>
      </vt:variant>
      <vt:variant>
        <vt:lpwstr>http://www.nevo.co.il/law/71553</vt:lpwstr>
      </vt:variant>
      <vt:variant>
        <vt:lpwstr/>
      </vt:variant>
      <vt:variant>
        <vt:i4>3735669</vt:i4>
      </vt:variant>
      <vt:variant>
        <vt:i4>111</vt:i4>
      </vt:variant>
      <vt:variant>
        <vt:i4>0</vt:i4>
      </vt:variant>
      <vt:variant>
        <vt:i4>5</vt:i4>
      </vt:variant>
      <vt:variant>
        <vt:lpwstr>http://www.nevo.co.il/case/6006976</vt:lpwstr>
      </vt:variant>
      <vt:variant>
        <vt:lpwstr/>
      </vt:variant>
      <vt:variant>
        <vt:i4>3407991</vt:i4>
      </vt:variant>
      <vt:variant>
        <vt:i4>108</vt:i4>
      </vt:variant>
      <vt:variant>
        <vt:i4>0</vt:i4>
      </vt:variant>
      <vt:variant>
        <vt:i4>5</vt:i4>
      </vt:variant>
      <vt:variant>
        <vt:lpwstr>http://www.nevo.co.il/case/5590169</vt:lpwstr>
      </vt:variant>
      <vt:variant>
        <vt:lpwstr/>
      </vt:variant>
      <vt:variant>
        <vt:i4>3866742</vt:i4>
      </vt:variant>
      <vt:variant>
        <vt:i4>105</vt:i4>
      </vt:variant>
      <vt:variant>
        <vt:i4>0</vt:i4>
      </vt:variant>
      <vt:variant>
        <vt:i4>5</vt:i4>
      </vt:variant>
      <vt:variant>
        <vt:lpwstr>http://www.nevo.co.il/case/25459244</vt:lpwstr>
      </vt:variant>
      <vt:variant>
        <vt:lpwstr/>
      </vt:variant>
      <vt:variant>
        <vt:i4>3735670</vt:i4>
      </vt:variant>
      <vt:variant>
        <vt:i4>102</vt:i4>
      </vt:variant>
      <vt:variant>
        <vt:i4>0</vt:i4>
      </vt:variant>
      <vt:variant>
        <vt:i4>5</vt:i4>
      </vt:variant>
      <vt:variant>
        <vt:lpwstr>http://www.nevo.co.il/case/28092391</vt:lpwstr>
      </vt:variant>
      <vt:variant>
        <vt:lpwstr/>
      </vt:variant>
      <vt:variant>
        <vt:i4>7995492</vt:i4>
      </vt:variant>
      <vt:variant>
        <vt:i4>99</vt:i4>
      </vt:variant>
      <vt:variant>
        <vt:i4>0</vt:i4>
      </vt:variant>
      <vt:variant>
        <vt:i4>5</vt:i4>
      </vt:variant>
      <vt:variant>
        <vt:lpwstr>http://www.nevo.co.il/law/70301</vt:lpwstr>
      </vt:variant>
      <vt:variant>
        <vt:lpwstr/>
      </vt:variant>
      <vt:variant>
        <vt:i4>4915205</vt:i4>
      </vt:variant>
      <vt:variant>
        <vt:i4>96</vt:i4>
      </vt:variant>
      <vt:variant>
        <vt:i4>0</vt:i4>
      </vt:variant>
      <vt:variant>
        <vt:i4>5</vt:i4>
      </vt:variant>
      <vt:variant>
        <vt:lpwstr>http://www.nevo.co.il/law/70301/40d.a</vt:lpwstr>
      </vt:variant>
      <vt:variant>
        <vt:lpwstr/>
      </vt:variant>
      <vt:variant>
        <vt:i4>4128884</vt:i4>
      </vt:variant>
      <vt:variant>
        <vt:i4>93</vt:i4>
      </vt:variant>
      <vt:variant>
        <vt:i4>0</vt:i4>
      </vt:variant>
      <vt:variant>
        <vt:i4>5</vt:i4>
      </vt:variant>
      <vt:variant>
        <vt:lpwstr>http://www.nevo.co.il/case/27962165</vt:lpwstr>
      </vt:variant>
      <vt:variant>
        <vt:lpwstr/>
      </vt:variant>
      <vt:variant>
        <vt:i4>3407988</vt:i4>
      </vt:variant>
      <vt:variant>
        <vt:i4>90</vt:i4>
      </vt:variant>
      <vt:variant>
        <vt:i4>0</vt:i4>
      </vt:variant>
      <vt:variant>
        <vt:i4>5</vt:i4>
      </vt:variant>
      <vt:variant>
        <vt:lpwstr>http://www.nevo.co.il/case/22222067</vt:lpwstr>
      </vt:variant>
      <vt:variant>
        <vt:lpwstr/>
      </vt:variant>
      <vt:variant>
        <vt:i4>3145852</vt:i4>
      </vt:variant>
      <vt:variant>
        <vt:i4>87</vt:i4>
      </vt:variant>
      <vt:variant>
        <vt:i4>0</vt:i4>
      </vt:variant>
      <vt:variant>
        <vt:i4>5</vt:i4>
      </vt:variant>
      <vt:variant>
        <vt:lpwstr>http://www.nevo.co.il/case/28260608</vt:lpwstr>
      </vt:variant>
      <vt:variant>
        <vt:lpwstr/>
      </vt:variant>
      <vt:variant>
        <vt:i4>3866741</vt:i4>
      </vt:variant>
      <vt:variant>
        <vt:i4>84</vt:i4>
      </vt:variant>
      <vt:variant>
        <vt:i4>0</vt:i4>
      </vt:variant>
      <vt:variant>
        <vt:i4>5</vt:i4>
      </vt:variant>
      <vt:variant>
        <vt:lpwstr>http://www.nevo.co.il/case/26835442</vt:lpwstr>
      </vt:variant>
      <vt:variant>
        <vt:lpwstr/>
      </vt:variant>
      <vt:variant>
        <vt:i4>3604593</vt:i4>
      </vt:variant>
      <vt:variant>
        <vt:i4>81</vt:i4>
      </vt:variant>
      <vt:variant>
        <vt:i4>0</vt:i4>
      </vt:variant>
      <vt:variant>
        <vt:i4>5</vt:i4>
      </vt:variant>
      <vt:variant>
        <vt:lpwstr>http://www.nevo.co.il/case/26203341</vt:lpwstr>
      </vt:variant>
      <vt:variant>
        <vt:lpwstr/>
      </vt:variant>
      <vt:variant>
        <vt:i4>3735671</vt:i4>
      </vt:variant>
      <vt:variant>
        <vt:i4>78</vt:i4>
      </vt:variant>
      <vt:variant>
        <vt:i4>0</vt:i4>
      </vt:variant>
      <vt:variant>
        <vt:i4>5</vt:i4>
      </vt:variant>
      <vt:variant>
        <vt:lpwstr>http://www.nevo.co.il/case/25946245</vt:lpwstr>
      </vt:variant>
      <vt:variant>
        <vt:lpwstr/>
      </vt:variant>
      <vt:variant>
        <vt:i4>3407995</vt:i4>
      </vt:variant>
      <vt:variant>
        <vt:i4>75</vt:i4>
      </vt:variant>
      <vt:variant>
        <vt:i4>0</vt:i4>
      </vt:variant>
      <vt:variant>
        <vt:i4>5</vt:i4>
      </vt:variant>
      <vt:variant>
        <vt:lpwstr>http://www.nevo.co.il/case/23858961</vt:lpwstr>
      </vt:variant>
      <vt:variant>
        <vt:lpwstr/>
      </vt:variant>
      <vt:variant>
        <vt:i4>3473521</vt:i4>
      </vt:variant>
      <vt:variant>
        <vt:i4>72</vt:i4>
      </vt:variant>
      <vt:variant>
        <vt:i4>0</vt:i4>
      </vt:variant>
      <vt:variant>
        <vt:i4>5</vt:i4>
      </vt:variant>
      <vt:variant>
        <vt:lpwstr>http://www.nevo.co.il/case/27347635</vt:lpwstr>
      </vt:variant>
      <vt:variant>
        <vt:lpwstr/>
      </vt:variant>
      <vt:variant>
        <vt:i4>524364</vt:i4>
      </vt:variant>
      <vt:variant>
        <vt:i4>69</vt:i4>
      </vt:variant>
      <vt:variant>
        <vt:i4>0</vt:i4>
      </vt:variant>
      <vt:variant>
        <vt:i4>5</vt:i4>
      </vt:variant>
      <vt:variant>
        <vt:lpwstr>http://www.nevo.co.il/case/419951</vt:lpwstr>
      </vt:variant>
      <vt:variant>
        <vt:lpwstr/>
      </vt:variant>
      <vt:variant>
        <vt:i4>3473529</vt:i4>
      </vt:variant>
      <vt:variant>
        <vt:i4>66</vt:i4>
      </vt:variant>
      <vt:variant>
        <vt:i4>0</vt:i4>
      </vt:variant>
      <vt:variant>
        <vt:i4>5</vt:i4>
      </vt:variant>
      <vt:variant>
        <vt:lpwstr>http://www.nevo.co.il/case/29307431</vt:lpwstr>
      </vt:variant>
      <vt:variant>
        <vt:lpwstr/>
      </vt:variant>
      <vt:variant>
        <vt:i4>3670136</vt:i4>
      </vt:variant>
      <vt:variant>
        <vt:i4>63</vt:i4>
      </vt:variant>
      <vt:variant>
        <vt:i4>0</vt:i4>
      </vt:variant>
      <vt:variant>
        <vt:i4>5</vt:i4>
      </vt:variant>
      <vt:variant>
        <vt:lpwstr>http://www.nevo.co.il/case/26931929</vt:lpwstr>
      </vt:variant>
      <vt:variant>
        <vt:lpwstr/>
      </vt:variant>
      <vt:variant>
        <vt:i4>3539069</vt:i4>
      </vt:variant>
      <vt:variant>
        <vt:i4>60</vt:i4>
      </vt:variant>
      <vt:variant>
        <vt:i4>0</vt:i4>
      </vt:variant>
      <vt:variant>
        <vt:i4>5</vt:i4>
      </vt:variant>
      <vt:variant>
        <vt:lpwstr>http://www.nevo.co.il/case/26363941</vt:lpwstr>
      </vt:variant>
      <vt:variant>
        <vt:lpwstr/>
      </vt:variant>
      <vt:variant>
        <vt:i4>3276912</vt:i4>
      </vt:variant>
      <vt:variant>
        <vt:i4>57</vt:i4>
      </vt:variant>
      <vt:variant>
        <vt:i4>0</vt:i4>
      </vt:variant>
      <vt:variant>
        <vt:i4>5</vt:i4>
      </vt:variant>
      <vt:variant>
        <vt:lpwstr>http://www.nevo.co.il/case/22505600</vt:lpwstr>
      </vt:variant>
      <vt:variant>
        <vt:lpwstr/>
      </vt:variant>
      <vt:variant>
        <vt:i4>4063345</vt:i4>
      </vt:variant>
      <vt:variant>
        <vt:i4>54</vt:i4>
      </vt:variant>
      <vt:variant>
        <vt:i4>0</vt:i4>
      </vt:variant>
      <vt:variant>
        <vt:i4>5</vt:i4>
      </vt:variant>
      <vt:variant>
        <vt:lpwstr>http://www.nevo.co.il/case/22316699</vt:lpwstr>
      </vt:variant>
      <vt:variant>
        <vt:lpwstr/>
      </vt:variant>
      <vt:variant>
        <vt:i4>3276914</vt:i4>
      </vt:variant>
      <vt:variant>
        <vt:i4>51</vt:i4>
      </vt:variant>
      <vt:variant>
        <vt:i4>0</vt:i4>
      </vt:variant>
      <vt:variant>
        <vt:i4>5</vt:i4>
      </vt:variant>
      <vt:variant>
        <vt:lpwstr>http://www.nevo.co.il/case/20111708</vt:lpwstr>
      </vt:variant>
      <vt:variant>
        <vt:lpwstr/>
      </vt:variant>
      <vt:variant>
        <vt:i4>3539057</vt:i4>
      </vt:variant>
      <vt:variant>
        <vt:i4>48</vt:i4>
      </vt:variant>
      <vt:variant>
        <vt:i4>0</vt:i4>
      </vt:variant>
      <vt:variant>
        <vt:i4>5</vt:i4>
      </vt:variant>
      <vt:variant>
        <vt:lpwstr>http://www.nevo.co.il/case/8291661</vt:lpwstr>
      </vt:variant>
      <vt:variant>
        <vt:lpwstr/>
      </vt:variant>
      <vt:variant>
        <vt:i4>3276921</vt:i4>
      </vt:variant>
      <vt:variant>
        <vt:i4>45</vt:i4>
      </vt:variant>
      <vt:variant>
        <vt:i4>0</vt:i4>
      </vt:variant>
      <vt:variant>
        <vt:i4>5</vt:i4>
      </vt:variant>
      <vt:variant>
        <vt:lpwstr>http://www.nevo.co.il/case/30055845</vt:lpwstr>
      </vt:variant>
      <vt:variant>
        <vt:lpwstr/>
      </vt:variant>
      <vt:variant>
        <vt:i4>3473533</vt:i4>
      </vt:variant>
      <vt:variant>
        <vt:i4>42</vt:i4>
      </vt:variant>
      <vt:variant>
        <vt:i4>0</vt:i4>
      </vt:variant>
      <vt:variant>
        <vt:i4>5</vt:i4>
      </vt:variant>
      <vt:variant>
        <vt:lpwstr>http://www.nevo.co.il/case/20685141</vt:lpwstr>
      </vt:variant>
      <vt:variant>
        <vt:lpwstr/>
      </vt:variant>
      <vt:variant>
        <vt:i4>3407988</vt:i4>
      </vt:variant>
      <vt:variant>
        <vt:i4>39</vt:i4>
      </vt:variant>
      <vt:variant>
        <vt:i4>0</vt:i4>
      </vt:variant>
      <vt:variant>
        <vt:i4>5</vt:i4>
      </vt:variant>
      <vt:variant>
        <vt:lpwstr>http://www.nevo.co.il/case/18090154</vt:lpwstr>
      </vt:variant>
      <vt:variant>
        <vt:lpwstr/>
      </vt:variant>
      <vt:variant>
        <vt:i4>3735679</vt:i4>
      </vt:variant>
      <vt:variant>
        <vt:i4>36</vt:i4>
      </vt:variant>
      <vt:variant>
        <vt:i4>0</vt:i4>
      </vt:variant>
      <vt:variant>
        <vt:i4>5</vt:i4>
      </vt:variant>
      <vt:variant>
        <vt:lpwstr>http://www.nevo.co.il/case/26991436</vt:lpwstr>
      </vt:variant>
      <vt:variant>
        <vt:lpwstr/>
      </vt:variant>
      <vt:variant>
        <vt:i4>3997813</vt:i4>
      </vt:variant>
      <vt:variant>
        <vt:i4>33</vt:i4>
      </vt:variant>
      <vt:variant>
        <vt:i4>0</vt:i4>
      </vt:variant>
      <vt:variant>
        <vt:i4>5</vt:i4>
      </vt:variant>
      <vt:variant>
        <vt:lpwstr>http://www.nevo.co.il/case/21472796</vt:lpwstr>
      </vt:variant>
      <vt:variant>
        <vt:lpwstr/>
      </vt:variant>
      <vt:variant>
        <vt:i4>3670139</vt:i4>
      </vt:variant>
      <vt:variant>
        <vt:i4>30</vt:i4>
      </vt:variant>
      <vt:variant>
        <vt:i4>0</vt:i4>
      </vt:variant>
      <vt:variant>
        <vt:i4>5</vt:i4>
      </vt:variant>
      <vt:variant>
        <vt:lpwstr>http://www.nevo.co.il/case/5738608</vt:lpwstr>
      </vt:variant>
      <vt:variant>
        <vt:lpwstr/>
      </vt:variant>
      <vt:variant>
        <vt:i4>4718666</vt:i4>
      </vt:variant>
      <vt:variant>
        <vt:i4>27</vt:i4>
      </vt:variant>
      <vt:variant>
        <vt:i4>0</vt:i4>
      </vt:variant>
      <vt:variant>
        <vt:i4>5</vt:i4>
      </vt:variant>
      <vt:variant>
        <vt:lpwstr>http://www.nevo.co.il/law/4216/6</vt:lpwstr>
      </vt:variant>
      <vt:variant>
        <vt:lpwstr/>
      </vt:variant>
      <vt:variant>
        <vt:i4>5177418</vt:i4>
      </vt:variant>
      <vt:variant>
        <vt:i4>24</vt:i4>
      </vt:variant>
      <vt:variant>
        <vt:i4>0</vt:i4>
      </vt:variant>
      <vt:variant>
        <vt:i4>5</vt:i4>
      </vt:variant>
      <vt:variant>
        <vt:lpwstr>http://www.nevo.co.il/law/4216/10</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8257634</vt:i4>
      </vt:variant>
      <vt:variant>
        <vt:i4>15</vt:i4>
      </vt:variant>
      <vt:variant>
        <vt:i4>0</vt:i4>
      </vt:variant>
      <vt:variant>
        <vt:i4>5</vt:i4>
      </vt:variant>
      <vt:variant>
        <vt:lpwstr>http://www.nevo.co.il/law/71553</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2025-04-23T01:38:00Z</dcterms:created>
  <dcterms:modified xsi:type="dcterms:W3CDTF">2025-04-23T01:38:00Z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44604</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אלי חכמון</vt:lpwstr>
  </property>
  <property fmtid="{D5CDD505-2E9C-101B-9397-08002B2CF9AE}" pid="10" name="LAWYER">
    <vt:lpwstr/>
  </property>
  <property fmtid="{D5CDD505-2E9C-101B-9397-08002B2CF9AE}" pid="11" name="JUDGE">
    <vt:lpwstr>שירלי דקל נוה</vt:lpwstr>
  </property>
  <property fmtid="{D5CDD505-2E9C-101B-9397-08002B2CF9AE}" pid="12" name="CITY">
    <vt:lpwstr>ראשל"צ</vt:lpwstr>
  </property>
  <property fmtid="{D5CDD505-2E9C-101B-9397-08002B2CF9AE}" pid="13" name="DATE">
    <vt:lpwstr>20240625</vt:lpwstr>
  </property>
  <property fmtid="{D5CDD505-2E9C-101B-9397-08002B2CF9AE}" pid="14" name="TYPE_N_DATE">
    <vt:lpwstr>38020240625</vt:lpwstr>
  </property>
  <property fmtid="{D5CDD505-2E9C-101B-9397-08002B2CF9AE}" pid="15" name="CASESLISTTMP1">
    <vt:lpwstr>5738608;21472796;26991436;18090154;20685141;30055845;8291661;20111708;22316699;22505600;26363941;26931929;29307431;419951;27347635;23858961;25946245;26203341;26835442;28260608;22222067;27962165;28092391;25459244;5590169;6006976</vt:lpwstr>
  </property>
  <property fmtid="{D5CDD505-2E9C-101B-9397-08002B2CF9AE}" pid="16" name="WORDNUMPAGES">
    <vt:lpwstr>14</vt:lpwstr>
  </property>
  <property fmtid="{D5CDD505-2E9C-101B-9397-08002B2CF9AE}" pid="17" name="TYPE_ABS_DATE">
    <vt:lpwstr>380020240625</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4216/006:2;010</vt:lpwstr>
  </property>
  <property fmtid="{D5CDD505-2E9C-101B-9397-08002B2CF9AE}" pid="37" name="LAWLISTTMP2">
    <vt:lpwstr>70301/040d.a</vt:lpwstr>
  </property>
  <property fmtid="{D5CDD505-2E9C-101B-9397-08002B2CF9AE}" pid="38" name="LAWLISTTMP3">
    <vt:lpwstr>71553</vt:lpwstr>
  </property>
</Properties>
</file>