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794725" w:rsidRPr="00CC11C3" w14:paraId="65362E7C" w14:textId="77777777" w:rsidTr="00600ED3">
        <w:trPr>
          <w:gridAfter w:val="1"/>
          <w:wAfter w:w="99" w:type="dxa"/>
          <w:trHeight w:hRule="exact" w:val="418"/>
          <w:jc w:val="center"/>
        </w:trPr>
        <w:tc>
          <w:tcPr>
            <w:tcW w:w="8721" w:type="dxa"/>
            <w:gridSpan w:val="4"/>
          </w:tcPr>
          <w:p w14:paraId="7FCC8C7A" w14:textId="77777777" w:rsidR="00794725" w:rsidRPr="00CC11C3" w:rsidRDefault="00794725" w:rsidP="001433E6">
            <w:pPr>
              <w:pStyle w:val="a4"/>
              <w:jc w:val="center"/>
              <w:rPr>
                <w:rFonts w:ascii="Tahoma" w:hAnsi="Tahoma" w:cs="Tahoma"/>
                <w:color w:val="000080"/>
                <w:rtl/>
              </w:rPr>
            </w:pPr>
            <w:r w:rsidRPr="00CC11C3">
              <w:rPr>
                <w:rFonts w:ascii="Tahoma" w:hAnsi="Tahoma" w:cs="Tahoma"/>
                <w:b/>
                <w:bCs/>
                <w:color w:val="000080"/>
                <w:rtl/>
              </w:rPr>
              <w:t>בית משפט השלום בבאר שבע</w:t>
            </w:r>
          </w:p>
        </w:tc>
      </w:tr>
      <w:tr w:rsidR="00794725" w:rsidRPr="00CC11C3" w14:paraId="5F89EE3F" w14:textId="77777777" w:rsidTr="00600ED3">
        <w:trPr>
          <w:gridAfter w:val="1"/>
          <w:wAfter w:w="99" w:type="dxa"/>
          <w:trHeight w:val="337"/>
          <w:jc w:val="center"/>
        </w:trPr>
        <w:tc>
          <w:tcPr>
            <w:tcW w:w="5054" w:type="dxa"/>
            <w:gridSpan w:val="3"/>
          </w:tcPr>
          <w:p w14:paraId="6AA24926" w14:textId="77777777" w:rsidR="00794725" w:rsidRPr="00CC11C3" w:rsidRDefault="00794725" w:rsidP="001433E6">
            <w:pPr>
              <w:rPr>
                <w:rFonts w:cs="FrankRuehl"/>
                <w:sz w:val="28"/>
                <w:szCs w:val="28"/>
                <w:rtl/>
              </w:rPr>
            </w:pPr>
            <w:r w:rsidRPr="00CC11C3">
              <w:rPr>
                <w:rFonts w:cs="FrankRuehl"/>
                <w:sz w:val="28"/>
                <w:szCs w:val="28"/>
                <w:rtl/>
              </w:rPr>
              <w:t>ת"פ</w:t>
            </w:r>
            <w:r w:rsidRPr="00CC11C3">
              <w:rPr>
                <w:rFonts w:cs="FrankRuehl" w:hint="cs"/>
                <w:sz w:val="28"/>
                <w:szCs w:val="28"/>
                <w:rtl/>
              </w:rPr>
              <w:t xml:space="preserve"> </w:t>
            </w:r>
            <w:r w:rsidRPr="00CC11C3">
              <w:rPr>
                <w:rFonts w:cs="FrankRuehl"/>
                <w:sz w:val="28"/>
                <w:szCs w:val="28"/>
                <w:rtl/>
              </w:rPr>
              <w:t>20853-12-22</w:t>
            </w:r>
            <w:r w:rsidRPr="00CC11C3">
              <w:rPr>
                <w:rFonts w:cs="FrankRuehl" w:hint="cs"/>
                <w:sz w:val="28"/>
                <w:szCs w:val="28"/>
                <w:rtl/>
              </w:rPr>
              <w:t xml:space="preserve"> </w:t>
            </w:r>
            <w:r w:rsidRPr="00CC11C3">
              <w:rPr>
                <w:rFonts w:cs="FrankRuehl"/>
                <w:sz w:val="28"/>
                <w:szCs w:val="28"/>
                <w:rtl/>
              </w:rPr>
              <w:t>מדינת ישראל נ' סופר</w:t>
            </w:r>
          </w:p>
          <w:p w14:paraId="6EDD2B8A" w14:textId="77777777" w:rsidR="00794725" w:rsidRPr="00CC11C3" w:rsidRDefault="00794725" w:rsidP="001433E6">
            <w:pPr>
              <w:pStyle w:val="a4"/>
              <w:rPr>
                <w:rFonts w:cs="FrankRuehl"/>
                <w:sz w:val="28"/>
                <w:szCs w:val="28"/>
                <w:rtl/>
              </w:rPr>
            </w:pPr>
          </w:p>
        </w:tc>
        <w:tc>
          <w:tcPr>
            <w:tcW w:w="3667" w:type="dxa"/>
          </w:tcPr>
          <w:p w14:paraId="35DC4D30" w14:textId="77777777" w:rsidR="00794725" w:rsidRPr="00CC11C3" w:rsidRDefault="00794725" w:rsidP="001433E6">
            <w:pPr>
              <w:pStyle w:val="a4"/>
              <w:jc w:val="right"/>
              <w:rPr>
                <w:rFonts w:cs="FrankRuehl"/>
                <w:sz w:val="28"/>
                <w:szCs w:val="28"/>
                <w:rtl/>
              </w:rPr>
            </w:pPr>
          </w:p>
        </w:tc>
      </w:tr>
      <w:tr w:rsidR="00794725" w:rsidRPr="00CC11C3" w14:paraId="7517383D" w14:textId="77777777" w:rsidTr="00600E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985CF7D" w14:textId="77777777" w:rsidR="00794725" w:rsidRPr="00CC11C3" w:rsidRDefault="00794725" w:rsidP="00794725">
            <w:pPr>
              <w:jc w:val="both"/>
              <w:rPr>
                <w:rFonts w:ascii="David" w:hAnsi="David"/>
                <w:sz w:val="26"/>
                <w:szCs w:val="26"/>
              </w:rPr>
            </w:pPr>
            <w:r w:rsidRPr="00CC11C3">
              <w:rPr>
                <w:rFonts w:hint="cs"/>
                <w:rtl/>
              </w:rPr>
              <w:t xml:space="preserve"> </w:t>
            </w:r>
            <w:r w:rsidRPr="00CC11C3">
              <w:rPr>
                <w:rFonts w:ascii="David" w:hAnsi="David" w:hint="cs"/>
                <w:sz w:val="26"/>
                <w:szCs w:val="26"/>
                <w:rtl/>
              </w:rPr>
              <w:t>ל</w:t>
            </w:r>
            <w:r w:rsidRPr="00CC11C3">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2D75B7C4" w14:textId="77777777" w:rsidR="00794725" w:rsidRPr="00CC11C3" w:rsidRDefault="00794725" w:rsidP="001433E6">
            <w:pPr>
              <w:rPr>
                <w:rFonts w:ascii="David" w:hAnsi="David"/>
                <w:b/>
                <w:bCs/>
                <w:sz w:val="26"/>
                <w:szCs w:val="26"/>
                <w:rtl/>
              </w:rPr>
            </w:pPr>
            <w:r w:rsidRPr="00CC11C3">
              <w:rPr>
                <w:rFonts w:ascii="David" w:hAnsi="David"/>
                <w:b/>
                <w:bCs/>
                <w:sz w:val="26"/>
                <w:szCs w:val="26"/>
                <w:rtl/>
              </w:rPr>
              <w:t>כבוד השופט, סגן הנשיא  אבישי כהן</w:t>
            </w:r>
          </w:p>
          <w:p w14:paraId="1817AD60" w14:textId="77777777" w:rsidR="00794725" w:rsidRPr="00CC11C3" w:rsidRDefault="00794725" w:rsidP="001433E6">
            <w:pPr>
              <w:rPr>
                <w:rFonts w:ascii="David" w:hAnsi="David"/>
                <w:sz w:val="26"/>
                <w:szCs w:val="26"/>
                <w:rtl/>
              </w:rPr>
            </w:pPr>
          </w:p>
          <w:p w14:paraId="5F63072D" w14:textId="77777777" w:rsidR="00794725" w:rsidRPr="00CC11C3" w:rsidRDefault="00794725" w:rsidP="00794725">
            <w:pPr>
              <w:jc w:val="both"/>
              <w:rPr>
                <w:rFonts w:ascii="David" w:hAnsi="David"/>
                <w:sz w:val="26"/>
                <w:szCs w:val="26"/>
              </w:rPr>
            </w:pPr>
          </w:p>
        </w:tc>
      </w:tr>
      <w:tr w:rsidR="00794725" w:rsidRPr="00CC11C3" w14:paraId="10043AB5" w14:textId="77777777" w:rsidTr="00600E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6D575C6" w14:textId="77777777" w:rsidR="00794725" w:rsidRPr="00CC11C3" w:rsidRDefault="00794725" w:rsidP="00794725">
            <w:pPr>
              <w:jc w:val="both"/>
              <w:rPr>
                <w:rFonts w:ascii="David" w:hAnsi="David"/>
                <w:sz w:val="26"/>
                <w:szCs w:val="26"/>
              </w:rPr>
            </w:pPr>
            <w:bookmarkStart w:id="0" w:name="FirstAppellant"/>
            <w:bookmarkStart w:id="1" w:name="FirstLawyer"/>
            <w:bookmarkStart w:id="2" w:name="LastJudge"/>
            <w:bookmarkEnd w:id="2"/>
            <w:r w:rsidRPr="00CC11C3">
              <w:rPr>
                <w:rFonts w:ascii="David" w:hAnsi="David"/>
                <w:sz w:val="26"/>
                <w:szCs w:val="26"/>
                <w:rtl/>
              </w:rPr>
              <w:t>בעניין:</w:t>
            </w:r>
          </w:p>
        </w:tc>
        <w:tc>
          <w:tcPr>
            <w:tcW w:w="3219" w:type="dxa"/>
            <w:tcBorders>
              <w:top w:val="nil"/>
              <w:left w:val="nil"/>
              <w:bottom w:val="nil"/>
              <w:right w:val="nil"/>
            </w:tcBorders>
            <w:shd w:val="clear" w:color="auto" w:fill="auto"/>
          </w:tcPr>
          <w:p w14:paraId="1613D8EA" w14:textId="77777777" w:rsidR="00794725" w:rsidRPr="00CC11C3" w:rsidRDefault="00794725" w:rsidP="00794725">
            <w:pPr>
              <w:suppressLineNumbers/>
            </w:pPr>
            <w:r w:rsidRPr="00CC11C3">
              <w:rPr>
                <w:rFonts w:ascii="Arial" w:hAnsi="Arial" w:hint="cs"/>
                <w:b/>
                <w:bCs/>
                <w:sz w:val="26"/>
                <w:szCs w:val="26"/>
                <w:rtl/>
              </w:rPr>
              <w:t>ה</w:t>
            </w:r>
            <w:r w:rsidRPr="00CC11C3">
              <w:rPr>
                <w:rFonts w:ascii="Arial" w:hAnsi="Arial"/>
                <w:b/>
                <w:bCs/>
                <w:sz w:val="26"/>
                <w:szCs w:val="26"/>
                <w:rtl/>
              </w:rPr>
              <w:t>מאשימה</w:t>
            </w:r>
          </w:p>
          <w:p w14:paraId="12755464" w14:textId="77777777" w:rsidR="00794725" w:rsidRPr="00CC11C3" w:rsidRDefault="00794725" w:rsidP="001433E6">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3A332977" w14:textId="77777777" w:rsidR="00794725" w:rsidRPr="00CC11C3" w:rsidRDefault="00794725" w:rsidP="00794725">
            <w:pPr>
              <w:suppressLineNumbers/>
              <w:rPr>
                <w:rFonts w:ascii="Arial" w:hAnsi="Arial"/>
                <w:b/>
                <w:bCs/>
                <w:sz w:val="26"/>
                <w:szCs w:val="26"/>
                <w:rtl/>
              </w:rPr>
            </w:pPr>
            <w:r w:rsidRPr="00CC11C3">
              <w:rPr>
                <w:rFonts w:ascii="Arial" w:hAnsi="Arial"/>
                <w:b/>
                <w:bCs/>
                <w:sz w:val="26"/>
                <w:szCs w:val="26"/>
                <w:rtl/>
              </w:rPr>
              <w:t>מדינת ישראל</w:t>
            </w:r>
            <w:r w:rsidRPr="00CC11C3">
              <w:rPr>
                <w:rFonts w:ascii="Arial" w:hAnsi="Arial" w:hint="cs"/>
                <w:b/>
                <w:bCs/>
                <w:sz w:val="26"/>
                <w:szCs w:val="26"/>
                <w:rtl/>
              </w:rPr>
              <w:t xml:space="preserve"> </w:t>
            </w:r>
          </w:p>
          <w:p w14:paraId="57CA895B" w14:textId="77777777" w:rsidR="00794725" w:rsidRPr="00CC11C3" w:rsidRDefault="00794725" w:rsidP="00794725">
            <w:pPr>
              <w:suppressLineNumbers/>
            </w:pPr>
            <w:r w:rsidRPr="00CC11C3">
              <w:rPr>
                <w:rFonts w:ascii="Arial" w:hAnsi="Arial"/>
                <w:b/>
                <w:bCs/>
                <w:sz w:val="26"/>
                <w:szCs w:val="26"/>
                <w:rtl/>
              </w:rPr>
              <w:t>ע"י ב"כ עוה"</w:t>
            </w:r>
            <w:r w:rsidRPr="00CC11C3">
              <w:rPr>
                <w:rFonts w:ascii="Arial" w:hAnsi="Arial" w:hint="cs"/>
                <w:b/>
                <w:bCs/>
                <w:sz w:val="26"/>
                <w:szCs w:val="26"/>
                <w:rtl/>
              </w:rPr>
              <w:t>ד הילה אליהוא פיטוסי והגב' דניאל דנינו</w:t>
            </w:r>
          </w:p>
        </w:tc>
      </w:tr>
      <w:bookmarkEnd w:id="0"/>
      <w:bookmarkEnd w:id="1"/>
      <w:tr w:rsidR="00794725" w:rsidRPr="00CC11C3" w14:paraId="5BACC7EA" w14:textId="77777777" w:rsidTr="00600E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D4CF2A5" w14:textId="77777777" w:rsidR="00794725" w:rsidRPr="00CC11C3" w:rsidRDefault="00794725" w:rsidP="00794725">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5C0562F4" w14:textId="77777777" w:rsidR="00794725" w:rsidRPr="00CC11C3" w:rsidRDefault="00794725" w:rsidP="00794725">
            <w:pPr>
              <w:jc w:val="center"/>
              <w:rPr>
                <w:rFonts w:ascii="David" w:hAnsi="David"/>
                <w:b/>
                <w:bCs/>
                <w:sz w:val="26"/>
                <w:szCs w:val="26"/>
                <w:rtl/>
              </w:rPr>
            </w:pPr>
          </w:p>
          <w:p w14:paraId="55B221A0" w14:textId="77777777" w:rsidR="00794725" w:rsidRPr="00CC11C3" w:rsidRDefault="00794725" w:rsidP="00794725">
            <w:pPr>
              <w:jc w:val="center"/>
              <w:rPr>
                <w:rFonts w:ascii="David" w:hAnsi="David"/>
                <w:b/>
                <w:bCs/>
                <w:sz w:val="26"/>
                <w:szCs w:val="26"/>
                <w:rtl/>
              </w:rPr>
            </w:pPr>
            <w:r w:rsidRPr="00CC11C3">
              <w:rPr>
                <w:rFonts w:ascii="David" w:hAnsi="David"/>
                <w:b/>
                <w:bCs/>
                <w:sz w:val="26"/>
                <w:szCs w:val="26"/>
                <w:rtl/>
              </w:rPr>
              <w:t>נגד</w:t>
            </w:r>
          </w:p>
          <w:p w14:paraId="2DC0E20D" w14:textId="77777777" w:rsidR="00794725" w:rsidRPr="00CC11C3" w:rsidRDefault="00794725" w:rsidP="00794725">
            <w:pPr>
              <w:jc w:val="both"/>
              <w:rPr>
                <w:rFonts w:ascii="David" w:hAnsi="David"/>
                <w:sz w:val="26"/>
                <w:szCs w:val="26"/>
              </w:rPr>
            </w:pPr>
          </w:p>
        </w:tc>
      </w:tr>
      <w:tr w:rsidR="00794725" w:rsidRPr="00CC11C3" w14:paraId="503E4395" w14:textId="77777777" w:rsidTr="00600E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E7E48E2" w14:textId="77777777" w:rsidR="00794725" w:rsidRPr="00CC11C3" w:rsidRDefault="00794725" w:rsidP="001433E6">
            <w:pPr>
              <w:rPr>
                <w:rFonts w:ascii="David" w:hAnsi="David"/>
                <w:sz w:val="26"/>
                <w:szCs w:val="26"/>
                <w:rtl/>
              </w:rPr>
            </w:pPr>
          </w:p>
        </w:tc>
        <w:tc>
          <w:tcPr>
            <w:tcW w:w="3219" w:type="dxa"/>
            <w:tcBorders>
              <w:top w:val="nil"/>
              <w:left w:val="nil"/>
              <w:bottom w:val="nil"/>
              <w:right w:val="nil"/>
            </w:tcBorders>
            <w:shd w:val="clear" w:color="auto" w:fill="auto"/>
          </w:tcPr>
          <w:p w14:paraId="1DBEB6A8" w14:textId="77777777" w:rsidR="00794725" w:rsidRPr="00CC11C3" w:rsidRDefault="00794725" w:rsidP="001433E6">
            <w:pPr>
              <w:rPr>
                <w:rFonts w:ascii="Arial" w:hAnsi="Arial"/>
                <w:b/>
                <w:bCs/>
                <w:sz w:val="26"/>
                <w:szCs w:val="26"/>
                <w:rtl/>
              </w:rPr>
            </w:pPr>
            <w:r w:rsidRPr="00CC11C3">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3872197B" w14:textId="77777777" w:rsidR="00794725" w:rsidRPr="00CC11C3" w:rsidRDefault="00794725" w:rsidP="00794725">
            <w:pPr>
              <w:suppressLineNumbers/>
              <w:rPr>
                <w:rFonts w:ascii="Arial" w:hAnsi="Arial"/>
                <w:b/>
                <w:bCs/>
                <w:sz w:val="26"/>
                <w:szCs w:val="26"/>
                <w:rtl/>
              </w:rPr>
            </w:pPr>
            <w:r w:rsidRPr="00CC11C3">
              <w:rPr>
                <w:rFonts w:ascii="Arial" w:hAnsi="Arial"/>
                <w:b/>
                <w:bCs/>
                <w:sz w:val="26"/>
                <w:szCs w:val="26"/>
                <w:rtl/>
              </w:rPr>
              <w:t>אסיף סופר</w:t>
            </w:r>
            <w:r w:rsidRPr="00CC11C3">
              <w:rPr>
                <w:rFonts w:ascii="Arial" w:hAnsi="Arial" w:hint="cs"/>
                <w:b/>
                <w:bCs/>
                <w:sz w:val="26"/>
                <w:szCs w:val="26"/>
                <w:rtl/>
              </w:rPr>
              <w:t xml:space="preserve"> </w:t>
            </w:r>
          </w:p>
          <w:p w14:paraId="0C486458" w14:textId="77777777" w:rsidR="00794725" w:rsidRPr="00CC11C3" w:rsidRDefault="00794725" w:rsidP="00794725">
            <w:pPr>
              <w:suppressLineNumbers/>
            </w:pPr>
            <w:r w:rsidRPr="00CC11C3">
              <w:rPr>
                <w:rFonts w:ascii="Arial" w:hAnsi="Arial"/>
                <w:b/>
                <w:bCs/>
                <w:sz w:val="26"/>
                <w:szCs w:val="26"/>
                <w:rtl/>
              </w:rPr>
              <w:t>ע"י ב"כ עוה"</w:t>
            </w:r>
            <w:r w:rsidRPr="00CC11C3">
              <w:rPr>
                <w:rFonts w:ascii="Arial" w:hAnsi="Arial" w:hint="cs"/>
                <w:b/>
                <w:bCs/>
                <w:sz w:val="26"/>
                <w:szCs w:val="26"/>
                <w:rtl/>
              </w:rPr>
              <w:t>ד נדב גרינולד</w:t>
            </w:r>
          </w:p>
        </w:tc>
      </w:tr>
    </w:tbl>
    <w:p w14:paraId="7FB38D22" w14:textId="77777777" w:rsidR="00CC11C3" w:rsidRPr="00600ED3" w:rsidRDefault="00CC11C3" w:rsidP="00600ED3">
      <w:pPr>
        <w:spacing w:before="120" w:after="120" w:line="240" w:lineRule="exact"/>
        <w:jc w:val="both"/>
        <w:rPr>
          <w:rFonts w:ascii="FrankRuehl" w:hAnsi="FrankRuehl" w:cs="FrankRuehl" w:hint="cs"/>
          <w:rtl/>
        </w:rPr>
      </w:pPr>
    </w:p>
    <w:p w14:paraId="263A41AC" w14:textId="77777777" w:rsidR="00CC11C3" w:rsidRPr="00CC11C3" w:rsidRDefault="00CC11C3" w:rsidP="00CC11C3">
      <w:pPr>
        <w:spacing w:before="120" w:after="120" w:line="240" w:lineRule="exact"/>
        <w:ind w:left="283" w:hanging="283"/>
        <w:jc w:val="both"/>
        <w:rPr>
          <w:rFonts w:ascii="FrankRuehl" w:hAnsi="FrankRuehl" w:cs="FrankRuehl"/>
          <w:rtl/>
        </w:rPr>
      </w:pPr>
    </w:p>
    <w:p w14:paraId="23F621C0" w14:textId="77777777" w:rsidR="00CC11C3" w:rsidRPr="00CC11C3" w:rsidRDefault="00CC11C3" w:rsidP="00CC11C3">
      <w:pPr>
        <w:rPr>
          <w:sz w:val="26"/>
          <w:szCs w:val="26"/>
          <w:rtl/>
        </w:rPr>
      </w:pPr>
    </w:p>
    <w:p w14:paraId="34799A6B" w14:textId="77777777" w:rsidR="00600ED3" w:rsidRPr="00600ED3" w:rsidRDefault="00600ED3" w:rsidP="00600ED3">
      <w:pPr>
        <w:spacing w:before="120" w:after="120" w:line="240" w:lineRule="exact"/>
        <w:ind w:left="283" w:hanging="283"/>
        <w:jc w:val="both"/>
        <w:rPr>
          <w:rFonts w:ascii="FrankRuehl" w:hAnsi="FrankRuehl" w:cs="FrankRuehl"/>
          <w:rtl/>
        </w:rPr>
      </w:pPr>
    </w:p>
    <w:p w14:paraId="3825C247" w14:textId="77777777" w:rsidR="00EF7441" w:rsidRPr="00EF7441" w:rsidRDefault="00EF7441" w:rsidP="00EF7441">
      <w:pPr>
        <w:spacing w:before="120" w:after="120" w:line="240" w:lineRule="exact"/>
        <w:ind w:left="283" w:hanging="283"/>
        <w:jc w:val="both"/>
        <w:rPr>
          <w:rFonts w:ascii="FrankRuehl" w:hAnsi="FrankRuehl" w:cs="FrankRuehl"/>
          <w:rtl/>
        </w:rPr>
      </w:pPr>
    </w:p>
    <w:p w14:paraId="1B9AFB9B" w14:textId="77777777" w:rsidR="00EE3C8F" w:rsidRDefault="00EE3C8F" w:rsidP="00EE3C8F">
      <w:pPr>
        <w:rPr>
          <w:sz w:val="26"/>
          <w:szCs w:val="26"/>
          <w:rtl/>
        </w:rPr>
      </w:pPr>
      <w:bookmarkStart w:id="3" w:name="LawTable"/>
      <w:bookmarkEnd w:id="3"/>
    </w:p>
    <w:p w14:paraId="23B32CAC" w14:textId="77777777" w:rsidR="00EE3C8F" w:rsidRPr="00EE3C8F" w:rsidRDefault="00EE3C8F" w:rsidP="00EE3C8F">
      <w:pPr>
        <w:spacing w:before="120" w:after="120" w:line="240" w:lineRule="exact"/>
        <w:ind w:left="283" w:hanging="283"/>
        <w:jc w:val="both"/>
        <w:rPr>
          <w:rFonts w:ascii="FrankRuehl" w:hAnsi="FrankRuehl" w:cs="FrankRuehl"/>
          <w:rtl/>
        </w:rPr>
      </w:pPr>
    </w:p>
    <w:p w14:paraId="2BC58147" w14:textId="77777777" w:rsidR="00EE3C8F" w:rsidRPr="00EE3C8F" w:rsidRDefault="00EE3C8F" w:rsidP="00EE3C8F">
      <w:pPr>
        <w:spacing w:before="120" w:after="120" w:line="240" w:lineRule="exact"/>
        <w:ind w:left="283" w:hanging="283"/>
        <w:jc w:val="both"/>
        <w:rPr>
          <w:rFonts w:ascii="FrankRuehl" w:hAnsi="FrankRuehl" w:cs="FrankRuehl"/>
          <w:rtl/>
        </w:rPr>
      </w:pPr>
    </w:p>
    <w:p w14:paraId="52FD3C83" w14:textId="77777777" w:rsidR="00EE3C8F" w:rsidRPr="00EE3C8F" w:rsidRDefault="00EE3C8F" w:rsidP="00EE3C8F">
      <w:pPr>
        <w:spacing w:before="120" w:after="120" w:line="240" w:lineRule="exact"/>
        <w:ind w:left="283" w:hanging="283"/>
        <w:jc w:val="both"/>
        <w:rPr>
          <w:rFonts w:ascii="FrankRuehl" w:hAnsi="FrankRuehl" w:cs="FrankRuehl"/>
          <w:rtl/>
        </w:rPr>
      </w:pPr>
      <w:r w:rsidRPr="00EE3C8F">
        <w:rPr>
          <w:rFonts w:ascii="FrankRuehl" w:hAnsi="FrankRuehl" w:cs="FrankRuehl"/>
          <w:rtl/>
        </w:rPr>
        <w:t xml:space="preserve">חקיקה שאוזכרה: </w:t>
      </w:r>
    </w:p>
    <w:p w14:paraId="58073E83" w14:textId="77777777" w:rsidR="00EE3C8F" w:rsidRPr="00EE3C8F" w:rsidRDefault="00EE3C8F" w:rsidP="00EE3C8F">
      <w:pPr>
        <w:spacing w:before="120" w:after="120" w:line="240" w:lineRule="exact"/>
        <w:ind w:left="283" w:hanging="283"/>
        <w:jc w:val="both"/>
        <w:rPr>
          <w:rFonts w:ascii="FrankRuehl" w:hAnsi="FrankRuehl" w:cs="FrankRuehl"/>
          <w:rtl/>
        </w:rPr>
      </w:pPr>
      <w:hyperlink r:id="rId7" w:history="1">
        <w:r w:rsidRPr="00EE3C8F">
          <w:rPr>
            <w:rFonts w:ascii="FrankRuehl" w:hAnsi="FrankRuehl" w:cs="FrankRuehl"/>
            <w:color w:val="0000FF"/>
            <w:rtl/>
          </w:rPr>
          <w:t>פקודת הסמים המסוכנים [נוסח חדש], תשל"ג-1973</w:t>
        </w:r>
      </w:hyperlink>
      <w:r w:rsidRPr="00EE3C8F">
        <w:rPr>
          <w:rFonts w:ascii="FrankRuehl" w:hAnsi="FrankRuehl" w:cs="FrankRuehl"/>
          <w:rtl/>
        </w:rPr>
        <w:t xml:space="preserve">: סע'  </w:t>
      </w:r>
      <w:hyperlink r:id="rId8" w:history="1">
        <w:r w:rsidRPr="00EE3C8F">
          <w:rPr>
            <w:rFonts w:ascii="FrankRuehl" w:hAnsi="FrankRuehl" w:cs="FrankRuehl"/>
            <w:color w:val="0000FF"/>
            <w:rtl/>
          </w:rPr>
          <w:t>7 (א)</w:t>
        </w:r>
      </w:hyperlink>
      <w:r w:rsidRPr="00EE3C8F">
        <w:rPr>
          <w:rFonts w:ascii="FrankRuehl" w:hAnsi="FrankRuehl" w:cs="FrankRuehl"/>
          <w:rtl/>
        </w:rPr>
        <w:t xml:space="preserve">, </w:t>
      </w:r>
      <w:hyperlink r:id="rId9" w:history="1">
        <w:r w:rsidRPr="00EE3C8F">
          <w:rPr>
            <w:rFonts w:ascii="FrankRuehl" w:hAnsi="FrankRuehl" w:cs="FrankRuehl"/>
            <w:color w:val="0000FF"/>
            <w:rtl/>
          </w:rPr>
          <w:t>7 (ג)</w:t>
        </w:r>
      </w:hyperlink>
    </w:p>
    <w:p w14:paraId="28F60806" w14:textId="77777777" w:rsidR="00EE3C8F" w:rsidRPr="00EE3C8F" w:rsidRDefault="00EE3C8F" w:rsidP="00EE3C8F">
      <w:pPr>
        <w:spacing w:before="120" w:after="120" w:line="240" w:lineRule="exact"/>
        <w:ind w:left="283" w:hanging="283"/>
        <w:jc w:val="both"/>
        <w:rPr>
          <w:rFonts w:ascii="FrankRuehl" w:hAnsi="FrankRuehl" w:cs="FrankRuehl"/>
          <w:rtl/>
        </w:rPr>
      </w:pPr>
      <w:hyperlink r:id="rId10" w:history="1">
        <w:r w:rsidRPr="00EE3C8F">
          <w:rPr>
            <w:rFonts w:ascii="FrankRuehl" w:hAnsi="FrankRuehl" w:cs="FrankRuehl"/>
            <w:color w:val="0000FF"/>
            <w:rtl/>
          </w:rPr>
          <w:t>תקנות התעבורה, תשכ"א-1961 - לא מרובדות</w:t>
        </w:r>
      </w:hyperlink>
      <w:r w:rsidRPr="00EE3C8F">
        <w:rPr>
          <w:rFonts w:ascii="FrankRuehl" w:hAnsi="FrankRuehl" w:cs="FrankRuehl"/>
          <w:rtl/>
        </w:rPr>
        <w:t xml:space="preserve">: סע'  </w:t>
      </w:r>
      <w:hyperlink r:id="rId11" w:history="1">
        <w:r w:rsidRPr="00EE3C8F">
          <w:rPr>
            <w:rFonts w:ascii="FrankRuehl" w:hAnsi="FrankRuehl" w:cs="FrankRuehl"/>
            <w:color w:val="0000FF"/>
            <w:rtl/>
          </w:rPr>
          <w:t>62(2)</w:t>
        </w:r>
      </w:hyperlink>
    </w:p>
    <w:p w14:paraId="019E9F42" w14:textId="77777777" w:rsidR="00EE3C8F" w:rsidRPr="00EE3C8F" w:rsidRDefault="00EE3C8F" w:rsidP="00EE3C8F">
      <w:pPr>
        <w:spacing w:before="120" w:after="120" w:line="240" w:lineRule="exact"/>
        <w:ind w:left="283" w:hanging="283"/>
        <w:jc w:val="both"/>
        <w:rPr>
          <w:rFonts w:ascii="FrankRuehl" w:hAnsi="FrankRuehl" w:cs="FrankRuehl"/>
          <w:rtl/>
        </w:rPr>
      </w:pPr>
      <w:hyperlink r:id="rId12" w:history="1">
        <w:r w:rsidRPr="00EE3C8F">
          <w:rPr>
            <w:rFonts w:ascii="FrankRuehl" w:hAnsi="FrankRuehl" w:cs="FrankRuehl"/>
            <w:color w:val="0000FF"/>
            <w:rtl/>
          </w:rPr>
          <w:t>חוק העונשין, תשל"ז-1977</w:t>
        </w:r>
      </w:hyperlink>
      <w:r w:rsidRPr="00EE3C8F">
        <w:rPr>
          <w:rFonts w:ascii="FrankRuehl" w:hAnsi="FrankRuehl" w:cs="FrankRuehl"/>
          <w:rtl/>
        </w:rPr>
        <w:t xml:space="preserve">: סע'  </w:t>
      </w:r>
      <w:hyperlink r:id="rId13" w:history="1">
        <w:r w:rsidRPr="00EE3C8F">
          <w:rPr>
            <w:rFonts w:ascii="FrankRuehl" w:hAnsi="FrankRuehl" w:cs="FrankRuehl"/>
            <w:color w:val="0000FF"/>
            <w:rtl/>
          </w:rPr>
          <w:t>40ד(א)</w:t>
        </w:r>
      </w:hyperlink>
      <w:r w:rsidRPr="00EE3C8F">
        <w:rPr>
          <w:rFonts w:ascii="FrankRuehl" w:hAnsi="FrankRuehl" w:cs="FrankRuehl"/>
          <w:rtl/>
        </w:rPr>
        <w:t xml:space="preserve">, </w:t>
      </w:r>
      <w:hyperlink r:id="rId14" w:history="1">
        <w:r w:rsidRPr="00EE3C8F">
          <w:rPr>
            <w:rFonts w:ascii="FrankRuehl" w:hAnsi="FrankRuehl" w:cs="FrankRuehl"/>
            <w:color w:val="0000FF"/>
            <w:rtl/>
          </w:rPr>
          <w:t>40 ט'</w:t>
        </w:r>
      </w:hyperlink>
      <w:r w:rsidRPr="00EE3C8F">
        <w:rPr>
          <w:rFonts w:ascii="FrankRuehl" w:hAnsi="FrankRuehl" w:cs="FrankRuehl"/>
          <w:rtl/>
        </w:rPr>
        <w:t xml:space="preserve">, </w:t>
      </w:r>
      <w:hyperlink r:id="rId15" w:history="1">
        <w:r w:rsidRPr="00EE3C8F">
          <w:rPr>
            <w:rFonts w:ascii="FrankRuehl" w:hAnsi="FrankRuehl" w:cs="FrankRuehl"/>
            <w:color w:val="0000FF"/>
            <w:rtl/>
          </w:rPr>
          <w:t>275</w:t>
        </w:r>
      </w:hyperlink>
      <w:r w:rsidRPr="00EE3C8F">
        <w:rPr>
          <w:rFonts w:ascii="FrankRuehl" w:hAnsi="FrankRuehl" w:cs="FrankRuehl"/>
          <w:rtl/>
        </w:rPr>
        <w:t xml:space="preserve">, </w:t>
      </w:r>
      <w:hyperlink r:id="rId16" w:history="1">
        <w:r w:rsidRPr="00EE3C8F">
          <w:rPr>
            <w:rFonts w:ascii="FrankRuehl" w:hAnsi="FrankRuehl" w:cs="FrankRuehl"/>
            <w:color w:val="0000FF"/>
            <w:rtl/>
          </w:rPr>
          <w:t>40 יג'</w:t>
        </w:r>
      </w:hyperlink>
    </w:p>
    <w:p w14:paraId="3D50489F" w14:textId="77777777" w:rsidR="00EE3C8F" w:rsidRPr="00EE3C8F" w:rsidRDefault="00EE3C8F" w:rsidP="00EE3C8F">
      <w:pPr>
        <w:rPr>
          <w:sz w:val="26"/>
          <w:szCs w:val="26"/>
          <w:rtl/>
        </w:rPr>
      </w:pPr>
      <w:bookmarkStart w:id="4" w:name="LawTable_End"/>
      <w:bookmarkEnd w:id="4"/>
    </w:p>
    <w:p w14:paraId="4BFEC498" w14:textId="77777777" w:rsidR="00794725" w:rsidRPr="00EF7441" w:rsidRDefault="00794725" w:rsidP="00EF7441">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94725" w14:paraId="2A5FE2DA" w14:textId="77777777" w:rsidTr="00794725">
        <w:trPr>
          <w:trHeight w:val="355"/>
          <w:jc w:val="center"/>
        </w:trPr>
        <w:tc>
          <w:tcPr>
            <w:tcW w:w="8820" w:type="dxa"/>
            <w:tcBorders>
              <w:top w:val="nil"/>
              <w:left w:val="nil"/>
              <w:bottom w:val="nil"/>
              <w:right w:val="nil"/>
            </w:tcBorders>
            <w:shd w:val="clear" w:color="auto" w:fill="auto"/>
          </w:tcPr>
          <w:p w14:paraId="07C8CF71" w14:textId="77777777" w:rsidR="00CC11C3" w:rsidRPr="00CC11C3" w:rsidRDefault="00CC11C3" w:rsidP="00CC11C3">
            <w:pPr>
              <w:jc w:val="center"/>
              <w:rPr>
                <w:rFonts w:ascii="David" w:hAnsi="David"/>
                <w:b/>
                <w:bCs/>
                <w:sz w:val="32"/>
                <w:szCs w:val="32"/>
                <w:u w:val="single"/>
                <w:rtl/>
              </w:rPr>
            </w:pPr>
            <w:bookmarkStart w:id="5" w:name="PsakDin" w:colFirst="0" w:colLast="0"/>
            <w:r w:rsidRPr="00CC11C3">
              <w:rPr>
                <w:rFonts w:ascii="David" w:hAnsi="David"/>
                <w:b/>
                <w:bCs/>
                <w:sz w:val="32"/>
                <w:szCs w:val="32"/>
                <w:u w:val="single"/>
                <w:rtl/>
              </w:rPr>
              <w:t>גזר דין</w:t>
            </w:r>
          </w:p>
          <w:p w14:paraId="3DCADBD2" w14:textId="77777777" w:rsidR="00794725" w:rsidRPr="00CC11C3" w:rsidRDefault="00794725" w:rsidP="00CC11C3">
            <w:pPr>
              <w:jc w:val="center"/>
              <w:rPr>
                <w:rFonts w:ascii="David" w:hAnsi="David"/>
                <w:bCs/>
                <w:sz w:val="32"/>
                <w:szCs w:val="32"/>
                <w:u w:val="single"/>
                <w:rtl/>
              </w:rPr>
            </w:pPr>
          </w:p>
        </w:tc>
      </w:tr>
      <w:bookmarkEnd w:id="5"/>
    </w:tbl>
    <w:p w14:paraId="3B8E9DB0" w14:textId="77777777" w:rsidR="00794725" w:rsidRPr="000F2247" w:rsidRDefault="00794725" w:rsidP="00794725">
      <w:pPr>
        <w:rPr>
          <w:rFonts w:ascii="Arial" w:hAnsi="Arial"/>
          <w:b/>
          <w:bCs/>
          <w:sz w:val="26"/>
          <w:szCs w:val="26"/>
          <w:rtl/>
        </w:rPr>
      </w:pPr>
    </w:p>
    <w:p w14:paraId="69443044" w14:textId="77777777" w:rsidR="00794725" w:rsidRPr="000F2247" w:rsidRDefault="00794725" w:rsidP="00794725">
      <w:pPr>
        <w:rPr>
          <w:rFonts w:ascii="Arial" w:hAnsi="Arial"/>
          <w:b/>
          <w:bCs/>
          <w:sz w:val="26"/>
          <w:szCs w:val="26"/>
          <w:rtl/>
        </w:rPr>
      </w:pPr>
    </w:p>
    <w:p w14:paraId="77FC9DE8" w14:textId="77777777" w:rsidR="00794725" w:rsidRDefault="00794725" w:rsidP="00794725">
      <w:pPr>
        <w:pStyle w:val="aa"/>
        <w:numPr>
          <w:ilvl w:val="0"/>
          <w:numId w:val="2"/>
        </w:numPr>
        <w:spacing w:line="360" w:lineRule="auto"/>
        <w:jc w:val="both"/>
        <w:rPr>
          <w:rFonts w:ascii="David" w:hAnsi="David" w:cs="David"/>
          <w:sz w:val="24"/>
          <w:szCs w:val="24"/>
          <w:rtl/>
        </w:rPr>
      </w:pPr>
      <w:bookmarkStart w:id="6" w:name="ABSTRACT_START"/>
      <w:bookmarkEnd w:id="6"/>
      <w:r>
        <w:rPr>
          <w:rFonts w:ascii="David" w:hAnsi="David" w:cs="David"/>
          <w:sz w:val="24"/>
          <w:szCs w:val="24"/>
          <w:rtl/>
        </w:rPr>
        <w:t>הנאשם הורשע על פי הודאתו בעובדות כתב האישום המתוקן בעבירות הבאות:</w:t>
      </w:r>
    </w:p>
    <w:p w14:paraId="3142BB21" w14:textId="77777777" w:rsidR="00794725" w:rsidRDefault="00794725" w:rsidP="00794725">
      <w:pPr>
        <w:spacing w:line="360" w:lineRule="auto"/>
        <w:ind w:left="720"/>
        <w:jc w:val="both"/>
        <w:rPr>
          <w:rFonts w:ascii="David" w:hAnsi="David"/>
        </w:rPr>
      </w:pPr>
      <w:r>
        <w:rPr>
          <w:rFonts w:ascii="David" w:hAnsi="David"/>
          <w:b/>
          <w:bCs/>
          <w:rtl/>
        </w:rPr>
        <w:t>החזקת סם מסוכן שלא לצריכה עצמית</w:t>
      </w:r>
      <w:r>
        <w:rPr>
          <w:rFonts w:ascii="David" w:hAnsi="David"/>
          <w:rtl/>
        </w:rPr>
        <w:t xml:space="preserve">, לפי סעיף </w:t>
      </w:r>
      <w:hyperlink r:id="rId17" w:history="1">
        <w:r w:rsidR="00600ED3" w:rsidRPr="00600ED3">
          <w:rPr>
            <w:rStyle w:val="Hyperlink"/>
            <w:rFonts w:ascii="David" w:hAnsi="David"/>
            <w:rtl/>
          </w:rPr>
          <w:t>7 (א)</w:t>
        </w:r>
      </w:hyperlink>
      <w:r>
        <w:rPr>
          <w:rFonts w:ascii="David" w:hAnsi="David"/>
          <w:rtl/>
        </w:rPr>
        <w:t xml:space="preserve"> ביחד עם סעיף </w:t>
      </w:r>
      <w:hyperlink r:id="rId18" w:history="1">
        <w:r w:rsidR="00600ED3" w:rsidRPr="00600ED3">
          <w:rPr>
            <w:rStyle w:val="Hyperlink"/>
            <w:rFonts w:ascii="David" w:hAnsi="David"/>
            <w:rtl/>
          </w:rPr>
          <w:t>7 (ג)</w:t>
        </w:r>
      </w:hyperlink>
      <w:r>
        <w:rPr>
          <w:rFonts w:ascii="David" w:hAnsi="David"/>
          <w:rtl/>
        </w:rPr>
        <w:t xml:space="preserve"> רישא ל</w:t>
      </w:r>
      <w:hyperlink r:id="rId19" w:history="1">
        <w:r w:rsidR="00CC11C3" w:rsidRPr="00CC11C3">
          <w:rPr>
            <w:rFonts w:ascii="David" w:hAnsi="David"/>
            <w:color w:val="0000FF"/>
            <w:u w:val="single"/>
            <w:rtl/>
          </w:rPr>
          <w:t>פקודת הסמים המסוכנים</w:t>
        </w:r>
      </w:hyperlink>
      <w:r>
        <w:rPr>
          <w:rFonts w:ascii="David" w:hAnsi="David"/>
          <w:rtl/>
        </w:rPr>
        <w:t xml:space="preserve"> [נוסח חדש], תשל"ג 1973 (להלן: "פקודת הסמים). </w:t>
      </w:r>
    </w:p>
    <w:p w14:paraId="68119F8D" w14:textId="77777777" w:rsidR="00794725" w:rsidRDefault="00794725" w:rsidP="00794725">
      <w:pPr>
        <w:spacing w:line="360" w:lineRule="auto"/>
        <w:ind w:firstLine="720"/>
        <w:jc w:val="both"/>
        <w:rPr>
          <w:rFonts w:ascii="David" w:hAnsi="David"/>
          <w:rtl/>
        </w:rPr>
      </w:pPr>
      <w:r>
        <w:rPr>
          <w:rFonts w:ascii="David" w:hAnsi="David"/>
          <w:b/>
          <w:bCs/>
          <w:rtl/>
        </w:rPr>
        <w:t>נהיגה בקלות ראש</w:t>
      </w:r>
      <w:r>
        <w:rPr>
          <w:rFonts w:ascii="David" w:hAnsi="David"/>
          <w:rtl/>
        </w:rPr>
        <w:t xml:space="preserve"> לפי </w:t>
      </w:r>
      <w:hyperlink r:id="rId20" w:history="1">
        <w:r w:rsidR="00600ED3" w:rsidRPr="00600ED3">
          <w:rPr>
            <w:rStyle w:val="Hyperlink"/>
            <w:rFonts w:ascii="David" w:hAnsi="David"/>
            <w:rtl/>
          </w:rPr>
          <w:t>תקנה 62(2)</w:t>
        </w:r>
      </w:hyperlink>
      <w:r>
        <w:rPr>
          <w:rFonts w:ascii="David" w:hAnsi="David"/>
          <w:rtl/>
        </w:rPr>
        <w:t xml:space="preserve"> ל</w:t>
      </w:r>
      <w:hyperlink r:id="rId21" w:history="1">
        <w:r w:rsidR="00CC11C3" w:rsidRPr="00CC11C3">
          <w:rPr>
            <w:rFonts w:ascii="David" w:hAnsi="David"/>
            <w:color w:val="0000FF"/>
            <w:u w:val="single"/>
            <w:rtl/>
          </w:rPr>
          <w:t>תקנות התעבורה</w:t>
        </w:r>
      </w:hyperlink>
      <w:r>
        <w:rPr>
          <w:rFonts w:ascii="David" w:hAnsi="David"/>
          <w:rtl/>
        </w:rPr>
        <w:t xml:space="preserve">, תשכ"א 1961. </w:t>
      </w:r>
    </w:p>
    <w:p w14:paraId="0722D7C4" w14:textId="77777777" w:rsidR="00794725" w:rsidRDefault="00794725" w:rsidP="00794725">
      <w:pPr>
        <w:spacing w:line="360" w:lineRule="auto"/>
        <w:ind w:firstLine="720"/>
        <w:jc w:val="both"/>
        <w:rPr>
          <w:rFonts w:ascii="David" w:hAnsi="David"/>
          <w:rtl/>
        </w:rPr>
      </w:pPr>
      <w:r>
        <w:rPr>
          <w:rFonts w:ascii="David" w:hAnsi="David"/>
          <w:b/>
          <w:bCs/>
          <w:rtl/>
        </w:rPr>
        <w:t>הפרעה לשוטר בעת מילוי תפקידו</w:t>
      </w:r>
      <w:r>
        <w:rPr>
          <w:rFonts w:ascii="David" w:hAnsi="David"/>
          <w:rtl/>
        </w:rPr>
        <w:t xml:space="preserve">, לפי </w:t>
      </w:r>
      <w:hyperlink r:id="rId22" w:history="1">
        <w:r w:rsidR="00600ED3" w:rsidRPr="00600ED3">
          <w:rPr>
            <w:rStyle w:val="Hyperlink"/>
            <w:rFonts w:ascii="David" w:hAnsi="David"/>
            <w:rtl/>
          </w:rPr>
          <w:t>סעיף 275</w:t>
        </w:r>
      </w:hyperlink>
      <w:r>
        <w:rPr>
          <w:rFonts w:ascii="David" w:hAnsi="David"/>
          <w:rtl/>
        </w:rPr>
        <w:t xml:space="preserve"> ל</w:t>
      </w:r>
      <w:hyperlink r:id="rId23" w:history="1">
        <w:r w:rsidR="00CC11C3" w:rsidRPr="00CC11C3">
          <w:rPr>
            <w:rFonts w:ascii="David" w:hAnsi="David"/>
            <w:color w:val="0000FF"/>
            <w:u w:val="single"/>
            <w:rtl/>
          </w:rPr>
          <w:t>חוק העונשין</w:t>
        </w:r>
      </w:hyperlink>
      <w:r>
        <w:rPr>
          <w:rFonts w:ascii="David" w:hAnsi="David"/>
          <w:rtl/>
        </w:rPr>
        <w:t xml:space="preserve">, תשל"ז-1973. </w:t>
      </w:r>
    </w:p>
    <w:p w14:paraId="5EBC3120" w14:textId="77777777" w:rsidR="00794725" w:rsidRDefault="00794725" w:rsidP="00794725">
      <w:pPr>
        <w:pStyle w:val="aa"/>
        <w:spacing w:line="360" w:lineRule="auto"/>
        <w:jc w:val="both"/>
        <w:rPr>
          <w:rFonts w:ascii="David" w:hAnsi="David" w:cs="David"/>
          <w:sz w:val="24"/>
          <w:szCs w:val="24"/>
          <w:rtl/>
        </w:rPr>
      </w:pPr>
      <w:bookmarkStart w:id="7" w:name="ABSTRACT_END"/>
      <w:bookmarkEnd w:id="7"/>
    </w:p>
    <w:p w14:paraId="74B577EE" w14:textId="77777777" w:rsidR="00794725" w:rsidRDefault="00794725" w:rsidP="00794725">
      <w:pPr>
        <w:pStyle w:val="aa"/>
        <w:numPr>
          <w:ilvl w:val="0"/>
          <w:numId w:val="2"/>
        </w:numPr>
        <w:spacing w:line="360" w:lineRule="auto"/>
        <w:jc w:val="both"/>
        <w:rPr>
          <w:rFonts w:ascii="David" w:hAnsi="David" w:cs="David"/>
          <w:sz w:val="24"/>
          <w:szCs w:val="24"/>
          <w:rtl/>
        </w:rPr>
      </w:pPr>
      <w:r>
        <w:rPr>
          <w:rFonts w:ascii="David" w:hAnsi="David" w:cs="David"/>
          <w:sz w:val="24"/>
          <w:szCs w:val="24"/>
          <w:rtl/>
        </w:rPr>
        <w:lastRenderedPageBreak/>
        <w:t>על פי עובדות כתב האישום המתוקן, בתאריך 01.12.22 בשעה 17:30 היה מעורב הנאשם בתאונת דרכים בכביש 80. בעקבות תאונת הדרכים הגיע למקום התאונה כוח שיטור, אחד השוטרים ניגש לרכב בו היה הנאשם על מנת לבדוק האם זקוק לטיפול רפואי, במעמד זה הריח השוטר ריח חזק של סמים בתוך הרכב והוא הודיע לנאשם שמתכוון לערוך חיפוש ברכב. בעקבות החיפוש נמצאו ברכב 33 שקיות ובהן סם מסוג קנבוס במשקל כולל של 162.41 גרם, 11 שקיות ובהן סם מסוג חשיש במשקל כולל של 25.22 גרם וכן 8 יחידות של סם מסוכן מסוג</w:t>
      </w:r>
      <w:r>
        <w:rPr>
          <w:rFonts w:ascii="David" w:hAnsi="David" w:cs="David"/>
          <w:sz w:val="24"/>
          <w:szCs w:val="24"/>
        </w:rPr>
        <w:t xml:space="preserve">delta 9-tetrahydrocannabinol  </w:t>
      </w:r>
      <w:r>
        <w:rPr>
          <w:rFonts w:ascii="David" w:hAnsi="David" w:cs="David"/>
          <w:sz w:val="24"/>
          <w:szCs w:val="24"/>
          <w:rtl/>
        </w:rPr>
        <w:t xml:space="preserve">  במשקל כולל של 1.9819 גרם. במעמד זה הודיע השוטר לנאשם כי הוא עצור וביקש ממנו את הטלפון הנייד שלו, אך הנאשם סירב עד שנאלץ השוטר להשתמש בכוח על מנת לקחת ממנו את הטלפון.  </w:t>
      </w:r>
    </w:p>
    <w:p w14:paraId="70C6E775" w14:textId="77777777" w:rsidR="00794725" w:rsidRDefault="00794725" w:rsidP="00794725">
      <w:pPr>
        <w:pStyle w:val="aa"/>
        <w:spacing w:line="360" w:lineRule="auto"/>
        <w:jc w:val="both"/>
        <w:rPr>
          <w:rFonts w:ascii="David" w:hAnsi="David" w:cs="David"/>
          <w:sz w:val="24"/>
          <w:szCs w:val="24"/>
        </w:rPr>
      </w:pPr>
      <w:r>
        <w:rPr>
          <w:rFonts w:ascii="David" w:hAnsi="David" w:cs="David"/>
          <w:sz w:val="24"/>
          <w:szCs w:val="24"/>
          <w:rtl/>
        </w:rPr>
        <w:t xml:space="preserve">בין הנאשם לשוטר החל מאבק במהלכו התנגד הנאשם למעצר והפריע לשוטר בכך שדחף אותו ושרט אותו ביד שמאל , תוך שהוא שובר את הטלפון הנייד שלו בניסיון למנוע מהשוטר לקחת אותו. </w:t>
      </w:r>
    </w:p>
    <w:p w14:paraId="19AA7967" w14:textId="77777777" w:rsidR="00794725" w:rsidRDefault="00794725" w:rsidP="00794725">
      <w:pPr>
        <w:pStyle w:val="aa"/>
        <w:spacing w:line="360" w:lineRule="auto"/>
        <w:jc w:val="both"/>
        <w:rPr>
          <w:rFonts w:ascii="David" w:hAnsi="David" w:cs="David"/>
          <w:sz w:val="24"/>
          <w:szCs w:val="24"/>
          <w:rtl/>
        </w:rPr>
      </w:pPr>
      <w:r>
        <w:rPr>
          <w:rFonts w:ascii="David" w:hAnsi="David" w:cs="David"/>
          <w:sz w:val="24"/>
          <w:szCs w:val="24"/>
          <w:rtl/>
        </w:rPr>
        <w:t xml:space="preserve">במעשיו החזיק הנאשם ברכב בסמים שלא לצריכה עצמית וללא היתר או רישיון כדין, בנוסף נהג ברכב בקלות ראש בעת שהיה נתון תחת השפעת סמים.  </w:t>
      </w:r>
    </w:p>
    <w:p w14:paraId="3C002EAC" w14:textId="77777777" w:rsidR="00794725" w:rsidRDefault="00794725" w:rsidP="00794725">
      <w:pPr>
        <w:pStyle w:val="aa"/>
        <w:numPr>
          <w:ilvl w:val="0"/>
          <w:numId w:val="2"/>
        </w:numPr>
        <w:spacing w:line="360" w:lineRule="auto"/>
        <w:jc w:val="both"/>
        <w:rPr>
          <w:rFonts w:ascii="David" w:hAnsi="David" w:cs="David"/>
          <w:sz w:val="24"/>
          <w:szCs w:val="24"/>
        </w:rPr>
      </w:pPr>
      <w:r>
        <w:rPr>
          <w:rFonts w:ascii="David" w:hAnsi="David" w:cs="David"/>
          <w:sz w:val="24"/>
          <w:szCs w:val="24"/>
          <w:rtl/>
        </w:rPr>
        <w:t xml:space="preserve">בתאריך 29.05.23 הציגו הצדדים הסדר דיוני לפיו כתב האישום תוקן הנאשם הודה והורשע במיוחס לו בכתב האישום, ההסדר לא כלל הסכמה עונשית. לבקשת ההגנה נשלח הנאשם לקבלת תסקיר שירות מבחן. </w:t>
      </w:r>
    </w:p>
    <w:p w14:paraId="6E0B568C" w14:textId="77777777" w:rsidR="00794725" w:rsidRDefault="00794725" w:rsidP="00794725">
      <w:pPr>
        <w:pStyle w:val="aa"/>
        <w:spacing w:line="360" w:lineRule="auto"/>
        <w:jc w:val="both"/>
        <w:rPr>
          <w:rFonts w:ascii="David" w:hAnsi="David" w:cs="David"/>
          <w:sz w:val="24"/>
          <w:szCs w:val="24"/>
        </w:rPr>
      </w:pPr>
    </w:p>
    <w:p w14:paraId="44041F70" w14:textId="77777777" w:rsidR="00794725" w:rsidRDefault="00794725" w:rsidP="00794725">
      <w:pPr>
        <w:pStyle w:val="aa"/>
        <w:numPr>
          <w:ilvl w:val="0"/>
          <w:numId w:val="2"/>
        </w:numPr>
        <w:spacing w:line="360" w:lineRule="auto"/>
        <w:jc w:val="both"/>
        <w:rPr>
          <w:rFonts w:ascii="David" w:hAnsi="David" w:cs="David"/>
          <w:sz w:val="24"/>
          <w:szCs w:val="24"/>
        </w:rPr>
      </w:pPr>
      <w:r>
        <w:rPr>
          <w:rFonts w:ascii="David" w:hAnsi="David" w:cs="David"/>
          <w:b/>
          <w:bCs/>
          <w:sz w:val="24"/>
          <w:szCs w:val="24"/>
          <w:rtl/>
        </w:rPr>
        <w:t>בתסקיר שהוגש ביום 01.11.23</w:t>
      </w:r>
      <w:r>
        <w:rPr>
          <w:rFonts w:ascii="David" w:hAnsi="David" w:cs="David"/>
          <w:sz w:val="24"/>
          <w:szCs w:val="24"/>
          <w:rtl/>
        </w:rPr>
        <w:t xml:space="preserve"> סקר שירות המבחן קורות חייו של הנאשם בן 31 נשוי ואב ל 3 ילדים בגילאי 4 חודשים ועד 7 שנים. שוהה בתנאים מגבילים בפיקוח אשתו, עובד בחברת מטבחים מזה כחודש ימים.</w:t>
      </w:r>
    </w:p>
    <w:p w14:paraId="6D36D8C9" w14:textId="77777777" w:rsidR="00794725" w:rsidRDefault="00794725" w:rsidP="00794725">
      <w:pPr>
        <w:pStyle w:val="aa"/>
        <w:spacing w:line="360" w:lineRule="auto"/>
        <w:jc w:val="both"/>
        <w:rPr>
          <w:rFonts w:ascii="David" w:hAnsi="David" w:cs="David"/>
          <w:sz w:val="24"/>
          <w:szCs w:val="24"/>
        </w:rPr>
      </w:pPr>
      <w:r>
        <w:rPr>
          <w:rFonts w:ascii="David" w:hAnsi="David" w:cs="David"/>
          <w:sz w:val="24"/>
          <w:szCs w:val="24"/>
          <w:rtl/>
        </w:rPr>
        <w:t xml:space="preserve">הנאשם בעל עבר פלילי קודם בעבירות נפקדות מהצבא וכן עבירות איומים והיזק לרכוש בגינם נדון למאסרים מותנים והתחייבות. הנאשם הודה במיוחס לו במסגרת התיק הנדון, לגבי נסיבות ביצוע העבירות מסר שהיה מעורב בתאונת דרכים ונפגע פיזית כתוצאה מהתאונה, שוטרים שהגיעו למקום התאונה ערכו חיפוש ברכבו ונמצאו הסמים אשר לטענת הנאשם נועדו לשימושו העצמי, שלל כוונה לסחור בסמים. הוא ציין שבאותה תקופה עשה שימוש בסמים לצורך הקלה בכאבים מפריצת דיסק. לטענתו השוטר רצה לקחת ממנו את הטלפון אך הוא רצה ליצור קשר עם אשתו ולעדכנה. הנאשם הביע חרטה על מעשיו, לדבריו, מבין את המחיר הכבד ששילם על מעשיו. </w:t>
      </w:r>
    </w:p>
    <w:p w14:paraId="6C2793B3" w14:textId="77777777" w:rsidR="00794725" w:rsidRDefault="00794725" w:rsidP="00794725">
      <w:pPr>
        <w:pStyle w:val="aa"/>
        <w:spacing w:line="360" w:lineRule="auto"/>
        <w:jc w:val="both"/>
        <w:rPr>
          <w:rFonts w:ascii="David" w:hAnsi="David" w:cs="David"/>
          <w:sz w:val="24"/>
          <w:szCs w:val="24"/>
          <w:rtl/>
        </w:rPr>
      </w:pPr>
      <w:r>
        <w:rPr>
          <w:rFonts w:ascii="David" w:hAnsi="David" w:cs="David"/>
          <w:sz w:val="24"/>
          <w:szCs w:val="24"/>
          <w:rtl/>
        </w:rPr>
        <w:t xml:space="preserve">הנאשם אישר שימוש בחומרים משני תודעה בעיקר שימוש בסמים, הוא תיאר שימוש יום יומי בסם קנבוס בתחילה בנסיבות חברתיות ובהמשך כהקלה על כאבים מהם סובל. מאז מעצרו בחודש דצמבר 2022 נקי מסמים. </w:t>
      </w:r>
    </w:p>
    <w:p w14:paraId="455A1D75" w14:textId="77777777" w:rsidR="00794725" w:rsidRDefault="00794725" w:rsidP="00794725">
      <w:pPr>
        <w:pStyle w:val="aa"/>
        <w:spacing w:line="360" w:lineRule="auto"/>
        <w:jc w:val="both"/>
        <w:rPr>
          <w:rFonts w:ascii="David" w:hAnsi="David" w:cs="David"/>
          <w:sz w:val="24"/>
          <w:szCs w:val="24"/>
          <w:rtl/>
        </w:rPr>
      </w:pPr>
      <w:r>
        <w:rPr>
          <w:rFonts w:ascii="David" w:hAnsi="David" w:cs="David"/>
          <w:sz w:val="24"/>
          <w:szCs w:val="24"/>
          <w:rtl/>
        </w:rPr>
        <w:t xml:space="preserve">שירות המבחן ציין שהנאשם החל בהליך טיפולי עוד בשלב המעצר במסגרת היחידה להתמכרויות בקרית מלאכי. שיתף פעולה באופן מלא ונמצא נקי מסמים מזה תקופה ארוכה. כמו כן ציון שגם מאז פרוץ המלחמה הקפיד הנאשם לשמור על קשר עם גורמי </w:t>
      </w:r>
      <w:r>
        <w:rPr>
          <w:rFonts w:ascii="David" w:hAnsi="David" w:cs="David"/>
          <w:sz w:val="24"/>
          <w:szCs w:val="24"/>
          <w:rtl/>
        </w:rPr>
        <w:lastRenderedPageBreak/>
        <w:t xml:space="preserve">הטיפול, אשר התרשמו כי הנאשם מגויס להליך הטיפולי, מתקדם בו ועובר הליך משמעותי ומעמיק. </w:t>
      </w:r>
    </w:p>
    <w:p w14:paraId="2D28ECD8" w14:textId="77777777" w:rsidR="00794725" w:rsidRDefault="00794725" w:rsidP="00794725">
      <w:pPr>
        <w:pStyle w:val="aa"/>
        <w:spacing w:line="360" w:lineRule="auto"/>
        <w:jc w:val="both"/>
        <w:rPr>
          <w:rFonts w:ascii="David" w:hAnsi="David" w:cs="David"/>
          <w:sz w:val="24"/>
          <w:szCs w:val="24"/>
          <w:rtl/>
        </w:rPr>
      </w:pPr>
      <w:r>
        <w:rPr>
          <w:rFonts w:ascii="David" w:hAnsi="David" w:cs="David"/>
          <w:sz w:val="24"/>
          <w:szCs w:val="24"/>
          <w:rtl/>
        </w:rPr>
        <w:t xml:space="preserve">לאור האמור המליץ שירות המבחן על הטלת צו של"צ בהיקף 300 שעות וכן מו מבחן למשך שנה. שירות המבחן ציין שמודע לחומרת העבירות אולם נמנע מלהמליץ על ענישה בדמות מאסר נוכח מצבו האישי של הנאשם והעובדה שעבר הליך טיפולי מעמיק ומשמעותי העלול להיקטע נוכח הטלת מאסר. </w:t>
      </w:r>
    </w:p>
    <w:p w14:paraId="1612DE0F" w14:textId="77777777" w:rsidR="00794725" w:rsidRDefault="00794725" w:rsidP="00794725">
      <w:pPr>
        <w:spacing w:line="360" w:lineRule="auto"/>
        <w:jc w:val="both"/>
        <w:rPr>
          <w:rFonts w:ascii="David" w:hAnsi="David"/>
          <w:bCs/>
          <w:u w:val="single"/>
          <w:rtl/>
        </w:rPr>
      </w:pPr>
    </w:p>
    <w:p w14:paraId="6CDD92C7" w14:textId="77777777" w:rsidR="00794725" w:rsidRDefault="00794725" w:rsidP="00794725">
      <w:pPr>
        <w:spacing w:line="360" w:lineRule="auto"/>
        <w:jc w:val="both"/>
        <w:rPr>
          <w:rFonts w:ascii="David" w:hAnsi="David"/>
          <w:bCs/>
          <w:u w:val="single"/>
        </w:rPr>
      </w:pPr>
      <w:r>
        <w:rPr>
          <w:rFonts w:ascii="David" w:hAnsi="David"/>
          <w:bCs/>
          <w:u w:val="single"/>
          <w:rtl/>
        </w:rPr>
        <w:t>ראיות וטיעוני הצדדים לעונש</w:t>
      </w:r>
    </w:p>
    <w:p w14:paraId="0B54D861" w14:textId="77777777" w:rsidR="00794725" w:rsidRDefault="00794725" w:rsidP="00794725">
      <w:pPr>
        <w:pStyle w:val="aa"/>
        <w:numPr>
          <w:ilvl w:val="0"/>
          <w:numId w:val="2"/>
        </w:numPr>
        <w:spacing w:line="360" w:lineRule="auto"/>
        <w:jc w:val="both"/>
        <w:rPr>
          <w:rFonts w:ascii="David" w:hAnsi="David" w:cs="David"/>
          <w:b/>
          <w:sz w:val="24"/>
          <w:szCs w:val="24"/>
        </w:rPr>
      </w:pPr>
      <w:r>
        <w:rPr>
          <w:rFonts w:ascii="David" w:hAnsi="David" w:cs="David"/>
          <w:b/>
          <w:sz w:val="24"/>
          <w:szCs w:val="24"/>
          <w:rtl/>
        </w:rPr>
        <w:t xml:space="preserve">מטעם הנאשם העידה אשתו, הגב' ניקול סופר, אשר סיפרה על השינוי המשמעותי שחל בנאשם, היא ציינה כי הנאשם מעורב יותר בגידול הילדים, מפרנס את המשפחה. העדה סיפרה שידעה שהנאשם משתמש בסמים לפעמים, בשל כאבי גב, כיום מטופל והוא מתמודד עם מצבו. העדה מסרה שלא מתעמקת בהליך הפלילי ובמיוחס לנאשם, היא מתמקדת בעיקר בהליך השיקומי וסבורה שהנאשם עבר הליך כזה. </w:t>
      </w:r>
    </w:p>
    <w:p w14:paraId="50FDACEC" w14:textId="77777777" w:rsidR="00794725" w:rsidRDefault="00794725" w:rsidP="00794725">
      <w:pPr>
        <w:pStyle w:val="aa"/>
        <w:numPr>
          <w:ilvl w:val="0"/>
          <w:numId w:val="2"/>
        </w:numPr>
        <w:spacing w:line="360" w:lineRule="auto"/>
        <w:jc w:val="both"/>
        <w:rPr>
          <w:rFonts w:ascii="David" w:hAnsi="David" w:cs="David"/>
          <w:b/>
          <w:sz w:val="24"/>
          <w:szCs w:val="24"/>
        </w:rPr>
      </w:pPr>
      <w:r>
        <w:rPr>
          <w:rFonts w:ascii="David" w:hAnsi="David" w:cs="David"/>
          <w:bCs/>
          <w:sz w:val="24"/>
          <w:szCs w:val="24"/>
          <w:rtl/>
        </w:rPr>
        <w:t>ב"כ המאשימה</w:t>
      </w:r>
      <w:r>
        <w:rPr>
          <w:rFonts w:ascii="David" w:hAnsi="David" w:cs="David"/>
          <w:b/>
          <w:sz w:val="24"/>
          <w:szCs w:val="24"/>
          <w:rtl/>
        </w:rPr>
        <w:t xml:space="preserve">, הגישה גיליון רישום פלילי של הנאשם (ת/1) . בטיעוניה סקרה נסיבות ביצוע העבירה, הערכים המוגנים שנפגעו ומידת הפגיעה בהם, המאשימה הדגישה כמות הסם שנתפסה – אופן אחזקת הסם כשהוא מחולק לשקיות, סוגי הסם השונים, התעוזה שהביע הנאשם כאשר לנגד עיני השוטרים שבר את המכשיר הטלפון הנייד שלו כדי למנוע הוצאת תוצרים מהנייד שלו. כל זאת בעודו נוהג כשהוא תחת השפעת סם והיותו מעורב בתאונת דרכים. </w:t>
      </w:r>
    </w:p>
    <w:p w14:paraId="2EDFAF9B" w14:textId="77777777" w:rsidR="00794725" w:rsidRDefault="00794725" w:rsidP="00794725">
      <w:pPr>
        <w:pStyle w:val="aa"/>
        <w:spacing w:line="360" w:lineRule="auto"/>
        <w:jc w:val="both"/>
        <w:rPr>
          <w:rFonts w:ascii="David" w:hAnsi="David" w:cs="David"/>
          <w:b/>
          <w:sz w:val="24"/>
          <w:szCs w:val="24"/>
        </w:rPr>
      </w:pPr>
    </w:p>
    <w:p w14:paraId="566086ED" w14:textId="77777777" w:rsidR="00794725" w:rsidRPr="003719B8" w:rsidRDefault="00794725" w:rsidP="00794725">
      <w:pPr>
        <w:pStyle w:val="aa"/>
        <w:numPr>
          <w:ilvl w:val="0"/>
          <w:numId w:val="2"/>
        </w:numPr>
        <w:spacing w:line="360" w:lineRule="auto"/>
        <w:jc w:val="both"/>
        <w:rPr>
          <w:rFonts w:ascii="David" w:hAnsi="David" w:cs="David"/>
        </w:rPr>
      </w:pPr>
      <w:r>
        <w:rPr>
          <w:rFonts w:ascii="David" w:hAnsi="David" w:cs="David"/>
          <w:bCs/>
          <w:sz w:val="24"/>
          <w:szCs w:val="24"/>
          <w:rtl/>
        </w:rPr>
        <w:t>המאשימה</w:t>
      </w:r>
      <w:r>
        <w:rPr>
          <w:rFonts w:ascii="David" w:hAnsi="David" w:cs="David"/>
          <w:b/>
          <w:sz w:val="24"/>
          <w:szCs w:val="24"/>
          <w:rtl/>
        </w:rPr>
        <w:t xml:space="preserve"> עתרה לקביעת מתחם ענישה הנע בין 16 ל 24 חודשי מאסר בפועל. המאשימה התייחסה לתסקיר שירות המבחן וציינה כי מהתסקיר עולה שהנאשם מביע הסתייגות מהסדר שעה שטען שהחזיק בסמים לצריכתו העצמית, לגישת המאשימה נסיבות כתב האישום מלמדות באופן ברור שמדובר בהחזקה שלא לצריכה עצמית  מה גם שהנאשם הודה בעבירה של החזקה </w:t>
      </w:r>
      <w:r>
        <w:rPr>
          <w:rFonts w:cs="David"/>
          <w:b/>
          <w:sz w:val="24"/>
          <w:szCs w:val="24"/>
          <w:rtl/>
        </w:rPr>
        <w:t>שלא לצריכה עצמית, טענת הנאשם בפני שירות המבחן שהחזיק בסמים לצורך שימושו העצמי אינה נכונה ואינה כנה ומעידה על אי לקיחת אחריות וחוסר הבעת חרטה ולכן לגישת המאשימה המלצת שירות המבחן אינה שלמה. הנאשם אומנם שולב בהליך טיפולי משתף פעולה ומתמיד בהגעה לטיפול החל מחודש מאי 2023</w:t>
      </w:r>
      <w:r>
        <w:rPr>
          <w:rFonts w:ascii="David" w:hAnsi="David" w:cs="David"/>
          <w:b/>
          <w:sz w:val="24"/>
          <w:szCs w:val="24"/>
          <w:rtl/>
        </w:rPr>
        <w:t>, אך ההליך הטיפולי שמצוי בו הנאשם אינו אינטנסיבי ונוכח אי לקיחת האחריות וטענתו שהסמים הוחזקו לצורך שימושו העצמי כל זאת אינו מספיק לצורך חריגה ממתחם הענישה וקבלת המלצת שירות המבחן להטלת צו של"צ, וככל שיסבור בית המשפט שיש לחרוג ממתחם הענישה יש לעשות כן במ</w:t>
      </w:r>
      <w:r>
        <w:rPr>
          <w:rFonts w:ascii="David" w:hAnsi="David" w:cs="David" w:hint="cs"/>
          <w:b/>
          <w:sz w:val="24"/>
          <w:szCs w:val="24"/>
          <w:rtl/>
        </w:rPr>
        <w:t>ש</w:t>
      </w:r>
      <w:r>
        <w:rPr>
          <w:rFonts w:ascii="David" w:hAnsi="David" w:cs="David"/>
          <w:b/>
          <w:sz w:val="24"/>
          <w:szCs w:val="24"/>
          <w:rtl/>
        </w:rPr>
        <w:t xml:space="preserve">ורה ולהשית על הנאשם 9 חודשי מאסר בפועל שירוצו בעבודת שירות. </w:t>
      </w:r>
    </w:p>
    <w:p w14:paraId="50252616" w14:textId="77777777" w:rsidR="00794725" w:rsidRPr="003719B8" w:rsidRDefault="00794725" w:rsidP="00794725">
      <w:pPr>
        <w:pStyle w:val="aa"/>
        <w:rPr>
          <w:rFonts w:ascii="David" w:hAnsi="David" w:cs="David"/>
          <w:rtl/>
        </w:rPr>
      </w:pPr>
    </w:p>
    <w:p w14:paraId="3C32FABA" w14:textId="77777777" w:rsidR="00794725" w:rsidRDefault="00794725" w:rsidP="00794725">
      <w:pPr>
        <w:pStyle w:val="aa"/>
        <w:numPr>
          <w:ilvl w:val="0"/>
          <w:numId w:val="2"/>
        </w:numPr>
        <w:spacing w:line="360" w:lineRule="auto"/>
        <w:jc w:val="both"/>
        <w:rPr>
          <w:rFonts w:ascii="David" w:hAnsi="David" w:cs="David"/>
          <w:sz w:val="24"/>
          <w:szCs w:val="24"/>
        </w:rPr>
      </w:pPr>
      <w:r>
        <w:rPr>
          <w:rFonts w:ascii="David" w:hAnsi="David" w:cs="David"/>
          <w:sz w:val="24"/>
          <w:szCs w:val="24"/>
          <w:rtl/>
        </w:rPr>
        <w:t xml:space="preserve">ב"כ הנאשם, ציין בתחילה שהנאשם שהה במעצר 77 ימים, לאחריהם היה מצוי באיזוק אלקטרוני החל מחודש פברואר 2023, כאשר שולב בטיפול בסמוך להשמתו באיזוק בחודש מרץ 2023, מדובר בהליך טיפולי אינטנסיבי, הנאשם שיתף פעולה עם ההליך הטיפולי התמיד בהגעה למפגשים, הנאשם לוקח אחריות ושינה דרכו, השינוי שחל בנאשם בא לידי ביטוי לאורך כל התסקירים. </w:t>
      </w:r>
    </w:p>
    <w:p w14:paraId="0AC97828" w14:textId="77777777" w:rsidR="00794725" w:rsidRPr="003719B8" w:rsidRDefault="00794725" w:rsidP="00794725">
      <w:pPr>
        <w:pStyle w:val="aa"/>
        <w:rPr>
          <w:rFonts w:ascii="David" w:hAnsi="David" w:cs="David"/>
          <w:sz w:val="24"/>
          <w:szCs w:val="24"/>
          <w:rtl/>
        </w:rPr>
      </w:pPr>
    </w:p>
    <w:p w14:paraId="6E134E0D" w14:textId="77777777" w:rsidR="00794725" w:rsidRDefault="00794725" w:rsidP="00794725">
      <w:pPr>
        <w:pStyle w:val="aa"/>
        <w:numPr>
          <w:ilvl w:val="0"/>
          <w:numId w:val="2"/>
        </w:numPr>
        <w:spacing w:line="360" w:lineRule="auto"/>
        <w:jc w:val="both"/>
        <w:rPr>
          <w:rFonts w:ascii="David" w:hAnsi="David" w:cs="David"/>
          <w:sz w:val="24"/>
          <w:szCs w:val="24"/>
        </w:rPr>
      </w:pPr>
      <w:r>
        <w:rPr>
          <w:rFonts w:ascii="David" w:hAnsi="David" w:cs="David"/>
          <w:b/>
          <w:bCs/>
          <w:sz w:val="24"/>
          <w:szCs w:val="24"/>
          <w:rtl/>
        </w:rPr>
        <w:t>ב"כ הנאשם</w:t>
      </w:r>
      <w:r>
        <w:rPr>
          <w:rFonts w:ascii="David" w:hAnsi="David" w:cs="David"/>
          <w:sz w:val="24"/>
          <w:szCs w:val="24"/>
          <w:rtl/>
        </w:rPr>
        <w:t xml:space="preserve">, טען שהמתחם לו עתרה המאשימה לא גובה בפסיקה כלשהי, הוא הדגיש שבמקרה זה מדובר בסם מסוג קנבוס – כאשר השמות השונים שצוינו בכתב האישום מתארים כל חלק אחר של צמח הקנבוס, כמות הסם אינה גבוהה באופן מיוחד. לטענת ההגנה המתחם במקרה זה צריך לנוע ממספר חודשי מאסר שניתן לרצותם בעבודת שירות ועד 10 חודשי מאסר תוך שהפנה לפסיקה, נטען כי במקרה זה יש לסטות ממתחם הענישה ולאמץ המלצת שירות המבחן הנסמכת על ההליך הטיפולי הארוך והמעמיק שעבר הנאשם. ב"כ הנאשם ביקש לדחות טענת המאשימה כי הנאשם אינו מודה במיוחס לו, הנאשם עבר כברת דרך משמעותית, מהתסקירים עולה אינדיקציה לשינוי מעמיק ולא רק סיכוי לשיקום אלא הנאשם אכן השתקם. </w:t>
      </w:r>
    </w:p>
    <w:p w14:paraId="75A63969" w14:textId="77777777" w:rsidR="00794725" w:rsidRDefault="00794725" w:rsidP="00794725">
      <w:pPr>
        <w:pStyle w:val="aa"/>
        <w:numPr>
          <w:ilvl w:val="0"/>
          <w:numId w:val="2"/>
        </w:numPr>
        <w:spacing w:line="360" w:lineRule="auto"/>
        <w:jc w:val="both"/>
        <w:rPr>
          <w:rFonts w:ascii="David" w:hAnsi="David" w:cs="David"/>
          <w:sz w:val="24"/>
          <w:szCs w:val="24"/>
        </w:rPr>
      </w:pPr>
      <w:r>
        <w:rPr>
          <w:rFonts w:ascii="David" w:hAnsi="David" w:cs="David"/>
          <w:sz w:val="24"/>
          <w:szCs w:val="24"/>
          <w:rtl/>
        </w:rPr>
        <w:t xml:space="preserve">הנאשם בדברו האחרון טרם גזירת עונשו, ציין שעבר הליך קשה וארוך, עבר שינוי מהותי ומבקש התחשבות בית המשפט בשיקום שעבר, ציין עובדת היותו מפרנס עיקרי והיחיד וכי עליו לדאוג לפרנסת בני משפחתו. </w:t>
      </w:r>
    </w:p>
    <w:p w14:paraId="04F5788B" w14:textId="77777777" w:rsidR="00794725" w:rsidRDefault="00794725" w:rsidP="00794725">
      <w:pPr>
        <w:spacing w:line="360" w:lineRule="auto"/>
        <w:jc w:val="both"/>
        <w:rPr>
          <w:rFonts w:ascii="David" w:hAnsi="David"/>
          <w:bCs/>
          <w:u w:val="single"/>
        </w:rPr>
      </w:pPr>
      <w:r>
        <w:rPr>
          <w:rFonts w:ascii="David" w:hAnsi="David"/>
          <w:bCs/>
          <w:u w:val="single"/>
          <w:rtl/>
        </w:rPr>
        <w:t>דיון –</w:t>
      </w:r>
    </w:p>
    <w:p w14:paraId="581E28AA" w14:textId="77777777" w:rsidR="00794725" w:rsidRDefault="00794725" w:rsidP="00794725">
      <w:pPr>
        <w:spacing w:line="360" w:lineRule="auto"/>
        <w:jc w:val="both"/>
        <w:rPr>
          <w:rFonts w:ascii="David" w:hAnsi="David"/>
          <w:bCs/>
          <w:u w:val="single"/>
          <w:rtl/>
        </w:rPr>
      </w:pPr>
      <w:r>
        <w:rPr>
          <w:rFonts w:ascii="David" w:hAnsi="David"/>
          <w:bCs/>
          <w:u w:val="single"/>
          <w:rtl/>
        </w:rPr>
        <w:t xml:space="preserve">קביעת מתחם העונש ההולם </w:t>
      </w:r>
    </w:p>
    <w:p w14:paraId="180AD621" w14:textId="77777777" w:rsidR="00794725" w:rsidRDefault="00794725" w:rsidP="00794725">
      <w:pPr>
        <w:pStyle w:val="a"/>
        <w:numPr>
          <w:ilvl w:val="0"/>
          <w:numId w:val="2"/>
        </w:numPr>
        <w:tabs>
          <w:tab w:val="left" w:pos="720"/>
        </w:tabs>
        <w:jc w:val="both"/>
        <w:rPr>
          <w:rtl/>
        </w:rPr>
      </w:pPr>
      <w:r>
        <w:rPr>
          <w:rFonts w:hint="cs"/>
          <w:rtl/>
        </w:rPr>
        <w:t xml:space="preserve">כתב האישום מתאר אירוע מתמשך אחד, הכולל עבירות מסוגים שונים. בהתאם לנסיבות כתב האישום ולפסיקה הנוהגת ייקבע </w:t>
      </w:r>
      <w:r>
        <w:rPr>
          <w:rFonts w:hint="cs"/>
          <w:b/>
          <w:bCs/>
          <w:rtl/>
        </w:rPr>
        <w:t>מתחם עונש הולם אחד</w:t>
      </w:r>
      <w:r>
        <w:rPr>
          <w:rFonts w:hint="cs"/>
          <w:rtl/>
        </w:rPr>
        <w:t>, הלוקח בחשבון את כלל העבירות והערכים המוגנים שנפגעו.</w:t>
      </w:r>
    </w:p>
    <w:p w14:paraId="72C577B1" w14:textId="77777777" w:rsidR="00794725" w:rsidRDefault="00794725" w:rsidP="00794725">
      <w:pPr>
        <w:pStyle w:val="a"/>
        <w:numPr>
          <w:ilvl w:val="0"/>
          <w:numId w:val="0"/>
        </w:numPr>
        <w:tabs>
          <w:tab w:val="left" w:pos="720"/>
        </w:tabs>
        <w:ind w:left="720"/>
        <w:jc w:val="both"/>
      </w:pPr>
      <w:r>
        <w:rPr>
          <w:rFonts w:hint="cs"/>
          <w:rtl/>
        </w:rPr>
        <w:t xml:space="preserve">המלחמה בנגע הסמים הינה קשה ובלתי פוסקת, </w:t>
      </w:r>
      <w:r>
        <w:rPr>
          <w:rFonts w:hint="cs"/>
          <w:b/>
          <w:bCs/>
          <w:rtl/>
        </w:rPr>
        <w:t xml:space="preserve">עבירת החזקת סם שלא לצריכה עצמית פוגעת בערכים חברתיים </w:t>
      </w:r>
      <w:r>
        <w:rPr>
          <w:rFonts w:hint="cs"/>
          <w:rtl/>
        </w:rPr>
        <w:t xml:space="preserve">של הגנה על הציבור בכללותו מפני הנזקים הישירים והעקיפים אשר נגרמים עקב השימוש בסמים וזאת לצד הנזקים הכלכליים והחברתיים הנגרמים עקב שימוש בסמים. </w:t>
      </w:r>
      <w:r>
        <w:rPr>
          <w:rFonts w:hint="cs"/>
          <w:b/>
          <w:bCs/>
          <w:rtl/>
        </w:rPr>
        <w:t>מידת הפגיעה בערך המוגן</w:t>
      </w:r>
      <w:r>
        <w:rPr>
          <w:rFonts w:hint="cs"/>
          <w:rtl/>
        </w:rPr>
        <w:t xml:space="preserve">  בעבירה של החזקת סם שלא לצריכה עצמית הינה ברף הבינוני, בשים לב לכמות הסמים וסוג הסם שנתפס, שאינו בגדר סמים "קשים".  </w:t>
      </w:r>
    </w:p>
    <w:p w14:paraId="1C8DBAFD" w14:textId="77777777" w:rsidR="00794725" w:rsidRDefault="00794725" w:rsidP="00794725">
      <w:pPr>
        <w:pStyle w:val="a"/>
        <w:numPr>
          <w:ilvl w:val="0"/>
          <w:numId w:val="0"/>
        </w:numPr>
        <w:tabs>
          <w:tab w:val="left" w:pos="720"/>
        </w:tabs>
        <w:ind w:left="720"/>
        <w:jc w:val="both"/>
        <w:rPr>
          <w:rtl/>
        </w:rPr>
      </w:pPr>
      <w:r>
        <w:rPr>
          <w:rFonts w:hint="cs"/>
          <w:rtl/>
        </w:rPr>
        <w:t>על הצורך להילחם בנגע הסמים וחומרת הענישה שיש לנקוט כלפי המעורבים במערך הפצת הסמים, דובר רבות בפסיקה. ראה הנאמר ב</w:t>
      </w:r>
      <w:hyperlink r:id="rId24" w:history="1">
        <w:r w:rsidR="00CC11C3" w:rsidRPr="00CC11C3">
          <w:rPr>
            <w:color w:val="0000FF"/>
            <w:u w:val="single"/>
            <w:rtl/>
          </w:rPr>
          <w:t>ע"פ 211/09</w:t>
        </w:r>
      </w:hyperlink>
      <w:r>
        <w:rPr>
          <w:rFonts w:hint="cs"/>
          <w:rtl/>
        </w:rPr>
        <w:t xml:space="preserve"> </w:t>
      </w:r>
      <w:r>
        <w:rPr>
          <w:rFonts w:hint="cs"/>
          <w:b/>
          <w:bCs/>
          <w:rtl/>
        </w:rPr>
        <w:t xml:space="preserve">אזולאי נ' מדינת ישראל( 22.06.10): </w:t>
      </w:r>
    </w:p>
    <w:p w14:paraId="044B2ECA" w14:textId="77777777" w:rsidR="00794725" w:rsidRDefault="00794725" w:rsidP="00794725">
      <w:pPr>
        <w:pStyle w:val="a"/>
        <w:numPr>
          <w:ilvl w:val="0"/>
          <w:numId w:val="0"/>
        </w:numPr>
        <w:tabs>
          <w:tab w:val="left" w:pos="720"/>
        </w:tabs>
        <w:ind w:left="720"/>
        <w:jc w:val="both"/>
        <w:rPr>
          <w:rtl/>
        </w:rPr>
      </w:pPr>
      <w:r>
        <w:rPr>
          <w:rFonts w:hint="cs"/>
          <w:rtl/>
        </w:rPr>
        <w:t>"</w:t>
      </w:r>
      <w:r w:rsidR="00CC11C3">
        <w:rPr>
          <w:rFonts w:hint="cs"/>
          <w:rtl/>
        </w:rPr>
        <w:t xml:space="preserve"> </w:t>
      </w:r>
      <w:r>
        <w:rPr>
          <w:rFonts w:hint="cs"/>
          <w:b/>
          <w:bCs/>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r>
        <w:rPr>
          <w:rFonts w:hint="cs"/>
          <w:rtl/>
        </w:rPr>
        <w:t xml:space="preserve">." </w:t>
      </w:r>
    </w:p>
    <w:p w14:paraId="534EBBAC" w14:textId="77777777" w:rsidR="00794725" w:rsidRDefault="00794725" w:rsidP="00794725">
      <w:pPr>
        <w:pStyle w:val="a"/>
        <w:numPr>
          <w:ilvl w:val="0"/>
          <w:numId w:val="0"/>
        </w:numPr>
        <w:tabs>
          <w:tab w:val="left" w:pos="720"/>
        </w:tabs>
        <w:ind w:left="720"/>
        <w:jc w:val="both"/>
        <w:rPr>
          <w:rtl/>
        </w:rPr>
      </w:pPr>
      <w:r>
        <w:rPr>
          <w:rFonts w:hint="cs"/>
          <w:rtl/>
        </w:rPr>
        <w:t>בנוגע לעבירה של נהיגה בקלות ראש יש לציין</w:t>
      </w:r>
      <w:r>
        <w:rPr>
          <w:rFonts w:hint="cs"/>
          <w:b/>
          <w:bCs/>
          <w:rtl/>
        </w:rPr>
        <w:t xml:space="preserve"> כי הערכים החברתיים</w:t>
      </w:r>
      <w:r>
        <w:rPr>
          <w:rFonts w:hint="cs"/>
          <w:rtl/>
        </w:rPr>
        <w:t xml:space="preserve"> אשר נפגעו הם סיכון חייהם, שלומם ורכושם של המשתמשים בדרך ופגיעה בתחושת הביטחון של הציבור ושל גורמי אכיפת החוק. כאמור הנאשם נהג ברכב בעודו נתון תחת השפעת סמים, ובכך סיכן באופן משמעותי את הנוסעים בדרך. נהיגה תחת חומרים משני תודעה יוצרת סיכון רב לכל הנוסעים בדרכים ופוגעת בסדר הציבורי ואף מבטאת זלזול מופגן ובוטה בגורמי האכיפה והיעדר מורא מהחוק. </w:t>
      </w:r>
    </w:p>
    <w:p w14:paraId="0E82897B" w14:textId="77777777" w:rsidR="00794725" w:rsidRDefault="00794725" w:rsidP="00794725">
      <w:pPr>
        <w:numPr>
          <w:ilvl w:val="0"/>
          <w:numId w:val="2"/>
        </w:numPr>
        <w:spacing w:after="160" w:line="360" w:lineRule="auto"/>
        <w:jc w:val="both"/>
        <w:rPr>
          <w:rtl/>
        </w:rPr>
      </w:pPr>
      <w:r>
        <w:rPr>
          <w:rFonts w:ascii="David" w:hAnsi="David"/>
          <w:rtl/>
        </w:rPr>
        <w:t xml:space="preserve">במסגרת </w:t>
      </w:r>
      <w:r>
        <w:rPr>
          <w:rFonts w:ascii="David" w:hAnsi="David"/>
          <w:b/>
          <w:bCs/>
          <w:rtl/>
        </w:rPr>
        <w:t xml:space="preserve">הנסיבות הקשורות בביצוע העבירה </w:t>
      </w:r>
      <w:r>
        <w:rPr>
          <w:rFonts w:ascii="David" w:hAnsi="David"/>
          <w:rtl/>
        </w:rPr>
        <w:t xml:space="preserve">(סעיף </w:t>
      </w:r>
      <w:hyperlink r:id="rId25" w:history="1">
        <w:r w:rsidR="00600ED3" w:rsidRPr="00600ED3">
          <w:rPr>
            <w:rStyle w:val="Hyperlink"/>
            <w:rFonts w:ascii="David" w:hAnsi="David"/>
            <w:rtl/>
          </w:rPr>
          <w:t>40 ט'</w:t>
        </w:r>
      </w:hyperlink>
      <w:r>
        <w:rPr>
          <w:rFonts w:ascii="David" w:hAnsi="David"/>
          <w:rtl/>
        </w:rPr>
        <w:t xml:space="preserve"> לחוק), יש לתת את הדעת לכך שהנאשם נמצא מחזיק מחוץ לביתו, ברכבו למעלה מ 180 גרם סם מסוג קנבוס מחולקים לשקיות. לכאורה מדובר בסמים </w:t>
      </w:r>
      <w:r>
        <w:rPr>
          <w:rtl/>
        </w:rPr>
        <w:t xml:space="preserve">המוגדרים כסמים "קלים" יחסית ואשר הענישה לגביהם פחותה יותר ביחס לסמים אחרים. עם זאת, אין להתעלם מהנזק ומהסיכון הרב הטמון בעבירת החזקה שלא לצריכה עצמית. נסיבות ביצוע העבירות בתיק זה מלמדות על חומרה רבה. שכן כמפורט לעיל, מדובר בשילוב של עבירה מתחום הסמים לצד זלזול באוכפי החוק תוך סיכון ביטחונם של המשתמשים בדרך. השילוב שבין ביצוע עבירת תנועה מסכנת חיים לצד החזקת סמים ברכב מלמד על מסוכנות רבה, במיוחד כאשר ישנה אינדיקציה של נהיגה תחת השפעת סם. בחינת פסיקה אשר כללה עבירות של  החזקת סם שלא לצריכה עצמית, אגב נהיגה ברכב ו/או ביצוע עבירות הקשורות בנהיגה, מעלה מנעד ענישה רחב, תוך התחשבות בנסיבות ובחומרת עבירות התעבורה: </w:t>
      </w:r>
    </w:p>
    <w:p w14:paraId="40E0FEE9" w14:textId="77777777" w:rsidR="00794725" w:rsidRDefault="00794725" w:rsidP="00794725">
      <w:pPr>
        <w:numPr>
          <w:ilvl w:val="0"/>
          <w:numId w:val="3"/>
        </w:numPr>
        <w:spacing w:after="160" w:line="360" w:lineRule="auto"/>
        <w:jc w:val="both"/>
      </w:pPr>
      <w:r>
        <w:rPr>
          <w:rtl/>
        </w:rPr>
        <w:t>ב</w:t>
      </w:r>
      <w:hyperlink r:id="rId26" w:history="1">
        <w:r w:rsidR="00CC11C3" w:rsidRPr="00CC11C3">
          <w:rPr>
            <w:color w:val="0000FF"/>
            <w:u w:val="single"/>
            <w:rtl/>
          </w:rPr>
          <w:t>ת"פ (מח' מר') 9460-10-19</w:t>
        </w:r>
      </w:hyperlink>
      <w:r>
        <w:rPr>
          <w:rtl/>
        </w:rPr>
        <w:t xml:space="preserve"> </w:t>
      </w:r>
      <w:r>
        <w:rPr>
          <w:b/>
          <w:bCs/>
          <w:rtl/>
        </w:rPr>
        <w:t>מדינת ישראל נ' רטה</w:t>
      </w:r>
      <w:r>
        <w:rPr>
          <w:rtl/>
        </w:rPr>
        <w:t xml:space="preserve"> (14.7.20), הורשע נאשם על פי הודאתו בעבירות של מעשה פזיזות ורשלנות ברכב, נהיגה ללא רישיון, החזקת סכין, החזקת סם שלא לצריכה עצמית ונהיגה בשכרות. הנאשם רכב על קטנוע לאחר שעובר לאותו היום צרך סם מסוג קוקאין, ונשא בקטנוע סם מסוג קנאביס וסכין. שוטרים הבחינו בנאשם חוצה במהירות צומת במופע אדום ברמזור. הם דלקו אחריו וכרזו לו לעצור, אך הנאשם המשיך בנהיגה פרועה עד שהחליק עם הקטנוע והוטח לכביש. בית המשפט קבע </w:t>
      </w:r>
      <w:r>
        <w:rPr>
          <w:b/>
          <w:bCs/>
          <w:rtl/>
        </w:rPr>
        <w:t>מתחם עונש הנע בין 9 ל-30 חודשי מאסר</w:t>
      </w:r>
      <w:r>
        <w:rPr>
          <w:rtl/>
        </w:rPr>
        <w:t xml:space="preserve">. הנאשם סובל ממחלת נפש, בעל נסיבות חיים מורכבות, שבעברו הרשעה יחידה, </w:t>
      </w:r>
      <w:r>
        <w:rPr>
          <w:b/>
          <w:bCs/>
          <w:rtl/>
        </w:rPr>
        <w:t>נדון לעונש של 13 חודשי מאסר בפועל</w:t>
      </w:r>
      <w:r>
        <w:rPr>
          <w:rtl/>
        </w:rPr>
        <w:t xml:space="preserve"> (וכן הופעל מאסר על תנאי).</w:t>
      </w:r>
    </w:p>
    <w:p w14:paraId="12A01893" w14:textId="77777777" w:rsidR="00794725" w:rsidRDefault="00CC11C3" w:rsidP="00794725">
      <w:pPr>
        <w:numPr>
          <w:ilvl w:val="0"/>
          <w:numId w:val="3"/>
        </w:numPr>
        <w:spacing w:after="160" w:line="360" w:lineRule="auto"/>
        <w:jc w:val="both"/>
        <w:rPr>
          <w:b/>
          <w:bCs/>
          <w:rtl/>
        </w:rPr>
      </w:pPr>
      <w:hyperlink r:id="rId27" w:history="1">
        <w:r w:rsidRPr="00CC11C3">
          <w:rPr>
            <w:color w:val="0000FF"/>
            <w:u w:val="single"/>
            <w:rtl/>
          </w:rPr>
          <w:t>ת"פ (רחובות) 6918-02-19</w:t>
        </w:r>
      </w:hyperlink>
      <w:r w:rsidR="00794725">
        <w:rPr>
          <w:rtl/>
        </w:rPr>
        <w:t xml:space="preserve"> </w:t>
      </w:r>
      <w:r w:rsidR="00794725">
        <w:rPr>
          <w:b/>
          <w:bCs/>
          <w:rtl/>
        </w:rPr>
        <w:t>מדינת ישראל נ' מלול</w:t>
      </w:r>
      <w:r w:rsidR="00794725">
        <w:rPr>
          <w:rtl/>
        </w:rPr>
        <w:t xml:space="preserve"> (03.11.21) – הורשע הנאשם על פי הודאתו בהחזקת סם שלא לצריכה עצמית, נהיגה ללא רישיון, נהיגה פוחזת, החזקת כלים להכנת סם, נהיגה בזמן פסילה ונהיגה ללא ביטוח, הנאשם נהג בקטנוע ללא רישיון נהיגה ולא ביטוח, בצורה נמהרת ורשלנית, משהבחין בשוטרים הגביר מהירות הנסיעה, נסע נגד כיוון התנועה, באותן נסיבות החזיק בקטנוע 25.35 גרם קנבוס וכן 9.03 סם מסוג חשיש ושני משקלים. ההליך הסתיים באי הרשעה, נאשם בן 21 עבר שינוי מהותי באורח חייו, </w:t>
      </w:r>
      <w:r w:rsidR="00794725">
        <w:rPr>
          <w:b/>
          <w:bCs/>
          <w:rtl/>
        </w:rPr>
        <w:t xml:space="preserve">נדון לצו של"צ וענישה נלווית. </w:t>
      </w:r>
    </w:p>
    <w:p w14:paraId="22DB7068" w14:textId="77777777" w:rsidR="00794725" w:rsidRDefault="00CC11C3" w:rsidP="00794725">
      <w:pPr>
        <w:numPr>
          <w:ilvl w:val="0"/>
          <w:numId w:val="3"/>
        </w:numPr>
        <w:spacing w:after="160" w:line="360" w:lineRule="auto"/>
        <w:jc w:val="both"/>
      </w:pPr>
      <w:hyperlink r:id="rId28" w:history="1">
        <w:r w:rsidRPr="00CC11C3">
          <w:rPr>
            <w:color w:val="0000FF"/>
            <w:u w:val="single"/>
            <w:rtl/>
          </w:rPr>
          <w:t>ת"פ (ב"ש) 16738-10-14</w:t>
        </w:r>
      </w:hyperlink>
      <w:r w:rsidR="00794725">
        <w:rPr>
          <w:rtl/>
        </w:rPr>
        <w:t xml:space="preserve"> </w:t>
      </w:r>
      <w:r w:rsidR="00794725">
        <w:rPr>
          <w:b/>
          <w:bCs/>
          <w:rtl/>
        </w:rPr>
        <w:t>מדינת ישראל נ' אבו סבייח (</w:t>
      </w:r>
      <w:r w:rsidR="00794725">
        <w:rPr>
          <w:rtl/>
        </w:rPr>
        <w:t xml:space="preserve">15.07.15) הנאשם הורשע לאחר ניהול הוכחות בעבירות של החזקת סם שלא לצריכה עצמית, הפרעה לשוטר, נהיגה פוחזת, נהיגה בזמן פסילה, ללא רישיון וללא תעודת ביטוח. </w:t>
      </w:r>
      <w:r w:rsidR="00794725">
        <w:rPr>
          <w:b/>
          <w:bCs/>
          <w:rtl/>
        </w:rPr>
        <w:t>בית המשפט אישר הסכמה עונשית שהוצגה על ידי הצדדים, לפיה הושת על הנאשם 9 חודשי מאסר בפועל, הופעל מע"ת בן 6 חודשים בחופף וענישה נלווית</w:t>
      </w:r>
      <w:r w:rsidR="00794725">
        <w:rPr>
          <w:rtl/>
        </w:rPr>
        <w:t xml:space="preserve">. </w:t>
      </w:r>
    </w:p>
    <w:p w14:paraId="577417AD" w14:textId="77777777" w:rsidR="00794725" w:rsidRDefault="00CC11C3" w:rsidP="00794725">
      <w:pPr>
        <w:numPr>
          <w:ilvl w:val="0"/>
          <w:numId w:val="3"/>
        </w:numPr>
        <w:spacing w:after="160" w:line="360" w:lineRule="auto"/>
        <w:jc w:val="both"/>
      </w:pPr>
      <w:hyperlink r:id="rId29" w:history="1">
        <w:r w:rsidRPr="00CC11C3">
          <w:rPr>
            <w:color w:val="0000FF"/>
            <w:u w:val="single"/>
            <w:rtl/>
          </w:rPr>
          <w:t>ת"פ ((רחובות) 24165-07-17</w:t>
        </w:r>
      </w:hyperlink>
      <w:r w:rsidR="00794725">
        <w:rPr>
          <w:rtl/>
        </w:rPr>
        <w:t xml:space="preserve"> </w:t>
      </w:r>
      <w:r w:rsidR="00794725">
        <w:rPr>
          <w:b/>
          <w:bCs/>
          <w:rtl/>
        </w:rPr>
        <w:t>מדינת ישראל נ' בנאים</w:t>
      </w:r>
      <w:r w:rsidR="00794725">
        <w:rPr>
          <w:rtl/>
        </w:rPr>
        <w:t xml:space="preserve"> (16.12.19) הנאשם הורשע בעבירה של החזקת סם שלא לצריכה עצמית ועבירה של הפרעה לשוטר, בכך שבעת שנהג ברכב נמצא מחזיק סם מסוג קוקאין במשקל 6.224 גרם נטו מחולק ל 9 אריזות ניילון, כאשר ניגש אל הנאשם שוטר בלבוש אזרחי והציג בפניו תעודת השוטר, עזב הנאשם את המקום בנסיעה וכן השליך הסמים מהחלון. </w:t>
      </w:r>
      <w:r w:rsidR="00794725">
        <w:rPr>
          <w:b/>
          <w:bCs/>
          <w:rtl/>
        </w:rPr>
        <w:t>נקבע מתחם ענישה הנע בין 6 חודשי מאסר שניתן לרצות בעבודות שירות ל 14 חודשי מאסר בפועל</w:t>
      </w:r>
      <w:r w:rsidR="00794725">
        <w:rPr>
          <w:rtl/>
        </w:rPr>
        <w:t xml:space="preserve">. בית המשפט סטה ממתחם הענישה בשל שיקולי שיקום. הנאשם שהה במסגרת טיפולית כ 3 שנים וחזר למוטב, נדון  לצו של"צ, מע"ת צו פיקוח וקנס. </w:t>
      </w:r>
    </w:p>
    <w:p w14:paraId="1BBD3625" w14:textId="77777777" w:rsidR="00794725" w:rsidRDefault="00CC11C3" w:rsidP="00794725">
      <w:pPr>
        <w:numPr>
          <w:ilvl w:val="0"/>
          <w:numId w:val="3"/>
        </w:numPr>
        <w:spacing w:after="160" w:line="360" w:lineRule="auto"/>
        <w:jc w:val="both"/>
      </w:pPr>
      <w:hyperlink r:id="rId30" w:history="1">
        <w:r w:rsidRPr="00CC11C3">
          <w:rPr>
            <w:color w:val="0000FF"/>
            <w:u w:val="single"/>
            <w:rtl/>
          </w:rPr>
          <w:t>ת"פ (ת"א)  12042-08-13</w:t>
        </w:r>
      </w:hyperlink>
      <w:r w:rsidR="00794725">
        <w:rPr>
          <w:rtl/>
        </w:rPr>
        <w:t xml:space="preserve"> </w:t>
      </w:r>
      <w:r w:rsidR="00794725">
        <w:rPr>
          <w:b/>
          <w:bCs/>
          <w:rtl/>
        </w:rPr>
        <w:t>מדינת ישראל נ' חממי</w:t>
      </w:r>
      <w:r w:rsidR="00794725">
        <w:rPr>
          <w:rtl/>
        </w:rPr>
        <w:t xml:space="preserve"> (08.06.15)-  הנאשם הורשע על פי הודאתו בעבירות של החזקת סם שלא לצריכה עצמית, נהיגה תחת השפעת אלכוהול ונהיגה פוחזת, הנאשם נהג בקטנוע בצורה מסוכנת, שוטרים הבחינו בכך והחל מרדף, הנאשם נמלט ונסע בפראות. עד אשר נפל, נמצא מחזיק סם מסוג חשיש במשקל של 68 גרם, ניסה לבלוע סם מסוג חשיש במשקל 3.48 גר'. </w:t>
      </w:r>
      <w:r w:rsidR="00794725">
        <w:rPr>
          <w:b/>
          <w:bCs/>
          <w:rtl/>
        </w:rPr>
        <w:t>נקבע מתחם ענישה הנע בין 6 ל 15 חודשי מאסר בפועל</w:t>
      </w:r>
      <w:r w:rsidR="00794725">
        <w:rPr>
          <w:rtl/>
        </w:rPr>
        <w:t xml:space="preserve">. הנאשם בעל עבר פלילי,  נדון ל 6 חודשי עבודת שירות בצירוף ענישה נלווית ופסילה בפועל ל-12 חודשים. </w:t>
      </w:r>
    </w:p>
    <w:p w14:paraId="44D2EB4E" w14:textId="77777777" w:rsidR="00794725" w:rsidRDefault="00CC11C3" w:rsidP="00794725">
      <w:pPr>
        <w:numPr>
          <w:ilvl w:val="0"/>
          <w:numId w:val="3"/>
        </w:numPr>
        <w:spacing w:after="160" w:line="360" w:lineRule="auto"/>
        <w:jc w:val="both"/>
      </w:pPr>
      <w:hyperlink r:id="rId31" w:history="1">
        <w:r w:rsidRPr="00CC11C3">
          <w:rPr>
            <w:color w:val="0000FF"/>
            <w:u w:val="single"/>
            <w:rtl/>
          </w:rPr>
          <w:t>ת"פ (רחובות) 51089-02-17</w:t>
        </w:r>
      </w:hyperlink>
      <w:r w:rsidR="00794725">
        <w:rPr>
          <w:rtl/>
        </w:rPr>
        <w:t xml:space="preserve"> </w:t>
      </w:r>
      <w:r w:rsidR="00794725">
        <w:rPr>
          <w:b/>
          <w:bCs/>
          <w:rtl/>
        </w:rPr>
        <w:t>מדינת ישראל נ' אלחאג' (</w:t>
      </w:r>
      <w:r w:rsidR="00794725">
        <w:rPr>
          <w:rtl/>
        </w:rPr>
        <w:t xml:space="preserve">23.10.19) – הנאשמים הורשעו לאחר ניהול הוכחות, נאשם 1 הורשע בעבירה של סיוע להחזקת סם מסוכן שלא לצריכה עצמית ובעבירה של הפרעה לשוטר. נאשם 2 הורשע בעבירה של החזקת סם שלא לצריכה עצמית, נהיגה פוחזת והפרעה לשוטר, נאשם 2 נהג ברכב שבחזקתו 13.87 גר' סם מסוג הרואין מחולק למארזים וכסף מזומן, בעוד נאשם 1 ישב לידו. שוטר ניגש לרכב שוחח עימם וביקש לדומם המנוע אז החל נאשם 2 בנהיגה מהירה ופרועה במהלכה השליכו הסמים מהרכב, ונעצרו רק לאחר שגרמו לתאונה. נאשם 2 הרלוונטי לענייננו, לגביו נקבע </w:t>
      </w:r>
      <w:r w:rsidR="00794725">
        <w:rPr>
          <w:b/>
          <w:bCs/>
          <w:rtl/>
        </w:rPr>
        <w:t>מתחם ענישה הנע בין מספר חודשי מאסר בפועל שיכול וירוצו בעבודות שירות לבין 18 חודשי מאסר בפועל בצירוף ענישה נלווית הכוללת רכיב כספי ופסילה בפועל</w:t>
      </w:r>
      <w:r w:rsidR="00794725">
        <w:rPr>
          <w:rtl/>
        </w:rPr>
        <w:t xml:space="preserve">. הנאשם בעל עבר תעבורתי, נעדר עבר פלילי נדון ל  9 חודשי מאסר בעבודת שירות. בצירוף ענישה נלווית, פסילת רישיון נהיגה 6 חודשים. </w:t>
      </w:r>
    </w:p>
    <w:p w14:paraId="6A99DC36" w14:textId="77777777" w:rsidR="00794725" w:rsidRDefault="00CC11C3" w:rsidP="00794725">
      <w:pPr>
        <w:pStyle w:val="a"/>
        <w:numPr>
          <w:ilvl w:val="0"/>
          <w:numId w:val="3"/>
        </w:numPr>
        <w:jc w:val="both"/>
      </w:pPr>
      <w:hyperlink r:id="rId32" w:history="1">
        <w:r w:rsidRPr="00CC11C3">
          <w:rPr>
            <w:b/>
            <w:bCs/>
            <w:color w:val="0000FF"/>
            <w:u w:val="single"/>
            <w:rtl/>
          </w:rPr>
          <w:t>עפ"ג (ב"ש) 24043-04-17</w:t>
        </w:r>
      </w:hyperlink>
      <w:r w:rsidR="00794725">
        <w:rPr>
          <w:rFonts w:hint="cs"/>
          <w:b/>
          <w:bCs/>
          <w:rtl/>
        </w:rPr>
        <w:t xml:space="preserve"> אל קשכר נ' מדינת ישראל (14.06.17)</w:t>
      </w:r>
      <w:r w:rsidR="00794725">
        <w:rPr>
          <w:rFonts w:hint="cs"/>
          <w:rtl/>
        </w:rPr>
        <w:t xml:space="preserve">)  הנאשם הורשע בהתאם להודאתו בעבירה של החזקת סם שלא לצריכה עצמית, בכך שהחזיק שקית שהכילה סם מסוג קנבוס במשקל של 922.40 גרם, וניסה להשליכה מהחלון בעת שכרזו לו שוטרים. </w:t>
      </w:r>
      <w:r w:rsidR="00794725">
        <w:rPr>
          <w:rFonts w:hint="cs"/>
          <w:b/>
          <w:bCs/>
          <w:rtl/>
        </w:rPr>
        <w:t>בית משפט השלום קבע מתחם עונש שנע בין 6 חודשי מאסר ל- 12 חודשים,</w:t>
      </w:r>
      <w:r w:rsidR="00794725">
        <w:rPr>
          <w:rFonts w:hint="cs"/>
          <w:rtl/>
        </w:rPr>
        <w:t xml:space="preserve"> וגזר על הנאשם בעל עבר פלילי בתחום הסמים, עונש מאסר בפועל למשך 7 חודשים. ערעור שהגיש הנאשם על חומרת העונש נדחה.</w:t>
      </w:r>
    </w:p>
    <w:p w14:paraId="2BA1EB65" w14:textId="77777777" w:rsidR="00794725" w:rsidRDefault="00794725" w:rsidP="00794725">
      <w:pPr>
        <w:pStyle w:val="a"/>
        <w:numPr>
          <w:ilvl w:val="0"/>
          <w:numId w:val="0"/>
        </w:numPr>
        <w:ind w:left="1636"/>
        <w:jc w:val="both"/>
      </w:pPr>
    </w:p>
    <w:p w14:paraId="7DD04B1E" w14:textId="77777777" w:rsidR="00794725" w:rsidRPr="003719B8" w:rsidRDefault="00794725" w:rsidP="00794725">
      <w:pPr>
        <w:pStyle w:val="aa"/>
        <w:numPr>
          <w:ilvl w:val="0"/>
          <w:numId w:val="2"/>
        </w:numPr>
        <w:spacing w:line="360" w:lineRule="auto"/>
        <w:jc w:val="both"/>
        <w:rPr>
          <w:rFonts w:ascii="David" w:hAnsi="David" w:cs="David"/>
          <w:sz w:val="24"/>
          <w:szCs w:val="24"/>
        </w:rPr>
      </w:pPr>
      <w:r w:rsidRPr="003719B8">
        <w:rPr>
          <w:rFonts w:ascii="David" w:hAnsi="David" w:cs="David"/>
          <w:sz w:val="24"/>
          <w:szCs w:val="24"/>
          <w:rtl/>
        </w:rPr>
        <w:t>בהתאם לתיקון 113 ל</w:t>
      </w:r>
      <w:hyperlink r:id="rId33" w:history="1">
        <w:r w:rsidR="00CC11C3" w:rsidRPr="00CC11C3">
          <w:rPr>
            <w:rFonts w:ascii="David" w:hAnsi="David" w:cs="David"/>
            <w:color w:val="0000FF"/>
            <w:sz w:val="24"/>
            <w:szCs w:val="24"/>
            <w:u w:val="single"/>
            <w:rtl/>
          </w:rPr>
          <w:t>חוק העונשין</w:t>
        </w:r>
      </w:hyperlink>
      <w:r w:rsidRPr="003719B8">
        <w:rPr>
          <w:rFonts w:ascii="David" w:hAnsi="David" w:cs="David"/>
          <w:sz w:val="24"/>
          <w:szCs w:val="24"/>
          <w:rtl/>
        </w:rPr>
        <w:t xml:space="preserve"> (סעיף  </w:t>
      </w:r>
      <w:hyperlink r:id="rId34" w:history="1">
        <w:r w:rsidR="00600ED3" w:rsidRPr="00600ED3">
          <w:rPr>
            <w:rStyle w:val="Hyperlink"/>
            <w:rFonts w:ascii="David" w:hAnsi="David" w:cs="David"/>
            <w:sz w:val="24"/>
            <w:szCs w:val="24"/>
            <w:rtl/>
          </w:rPr>
          <w:t>40 יג'</w:t>
        </w:r>
      </w:hyperlink>
      <w:r w:rsidRPr="003719B8">
        <w:rPr>
          <w:rFonts w:ascii="David" w:hAnsi="David" w:cs="David"/>
          <w:sz w:val="24"/>
          <w:szCs w:val="24"/>
          <w:rtl/>
        </w:rPr>
        <w:t xml:space="preserve">), אני קובע כי </w:t>
      </w:r>
      <w:r w:rsidRPr="003719B8">
        <w:rPr>
          <w:rFonts w:ascii="David" w:hAnsi="David" w:cs="David"/>
          <w:b/>
          <w:bCs/>
          <w:sz w:val="24"/>
          <w:szCs w:val="24"/>
          <w:rtl/>
        </w:rPr>
        <w:t>מתחם העונש ההולם, בנסיבות כתב האישום המתוקן ובהתייחס לכלל העבירות בהן הודה והורשע הוא החל מ-6 חודשי מאסר שיכול וירוצו בעבודת שירות ועד ל-14 חודשי מאסר בפועל וכן פסילה בפועל לתקופה שבין 4 חודשים ל 16 חודשים.</w:t>
      </w:r>
      <w:r w:rsidRPr="003719B8">
        <w:rPr>
          <w:rFonts w:ascii="David" w:hAnsi="David" w:cs="David"/>
          <w:sz w:val="24"/>
          <w:szCs w:val="24"/>
          <w:rtl/>
        </w:rPr>
        <w:t xml:space="preserve"> </w:t>
      </w:r>
    </w:p>
    <w:p w14:paraId="3ADEBE67" w14:textId="77777777" w:rsidR="00794725" w:rsidRDefault="00794725" w:rsidP="00794725">
      <w:pPr>
        <w:spacing w:line="360" w:lineRule="auto"/>
        <w:ind w:firstLine="360"/>
        <w:jc w:val="both"/>
        <w:rPr>
          <w:rFonts w:ascii="David" w:hAnsi="David"/>
          <w:bCs/>
          <w:u w:val="single"/>
          <w:rtl/>
        </w:rPr>
      </w:pPr>
    </w:p>
    <w:p w14:paraId="0E3B3CAE" w14:textId="77777777" w:rsidR="00794725" w:rsidRDefault="00794725" w:rsidP="00794725">
      <w:pPr>
        <w:spacing w:line="360" w:lineRule="auto"/>
        <w:ind w:firstLine="360"/>
        <w:jc w:val="both"/>
        <w:rPr>
          <w:rFonts w:ascii="David" w:hAnsi="David"/>
          <w:bCs/>
          <w:u w:val="single"/>
          <w:rtl/>
        </w:rPr>
      </w:pPr>
      <w:r>
        <w:rPr>
          <w:rFonts w:ascii="David" w:hAnsi="David"/>
          <w:bCs/>
          <w:u w:val="single"/>
          <w:rtl/>
        </w:rPr>
        <w:t>גזירת העונש המתאים לנאשם</w:t>
      </w:r>
    </w:p>
    <w:p w14:paraId="119388B9" w14:textId="77777777" w:rsidR="00794725" w:rsidRDefault="00794725" w:rsidP="00794725">
      <w:pPr>
        <w:spacing w:line="360" w:lineRule="auto"/>
        <w:ind w:left="360"/>
        <w:jc w:val="both"/>
        <w:rPr>
          <w:rFonts w:ascii="David" w:hAnsi="David"/>
          <w:b/>
        </w:rPr>
      </w:pPr>
      <w:r>
        <w:rPr>
          <w:rFonts w:ascii="David" w:hAnsi="David"/>
          <w:b/>
          <w:rtl/>
        </w:rPr>
        <w:t>הנאשם הודה במיוחס לו ונטל אחריות על מעשיו. עם זאת, במסגרת התסקירים מפורטת גרסתו לאירוע לפיה ציין כי החזיק בסמים לצורך שימוש עצמי, מה שאינו עולה בקנה אחד עם הודאתו בבית המשפט בעבירה של החזקת סם שלא לצריכה עצמית.</w:t>
      </w:r>
    </w:p>
    <w:p w14:paraId="63F0ECCF" w14:textId="77777777" w:rsidR="00794725" w:rsidRDefault="00794725" w:rsidP="00794725">
      <w:pPr>
        <w:spacing w:line="360" w:lineRule="auto"/>
        <w:ind w:left="360"/>
        <w:jc w:val="both"/>
        <w:rPr>
          <w:rFonts w:ascii="David" w:hAnsi="David"/>
          <w:b/>
          <w:rtl/>
        </w:rPr>
      </w:pPr>
      <w:r>
        <w:rPr>
          <w:rFonts w:ascii="David" w:hAnsi="David"/>
          <w:b/>
          <w:rtl/>
        </w:rPr>
        <w:t xml:space="preserve">בדומה לכך, נתן הסבר בפני שירות המבחן על התנהגותו ביחס לטלפון, אולם אין מדובר בנתונים שפורטו בכתב האישום המתוקן ואדרבה שילוב החזקת הסמים שלא לצריכה עצמית וההתנהלות מול השוטר במניעת האפשרות כי הטלפון יעבור לידיים משטרתיות מצביעה על חומרה בביצוע העבירות, לגביה יש לתת הדעת בעת מתן גזר הדין. </w:t>
      </w:r>
    </w:p>
    <w:p w14:paraId="2CB9A59B" w14:textId="77777777" w:rsidR="00794725" w:rsidRDefault="00794725" w:rsidP="00794725">
      <w:pPr>
        <w:spacing w:line="360" w:lineRule="auto"/>
        <w:jc w:val="both"/>
        <w:rPr>
          <w:rFonts w:ascii="David" w:hAnsi="David"/>
          <w:b/>
          <w:rtl/>
        </w:rPr>
      </w:pPr>
    </w:p>
    <w:p w14:paraId="6912EE11" w14:textId="77777777" w:rsidR="00794725" w:rsidRDefault="00794725" w:rsidP="00794725">
      <w:pPr>
        <w:spacing w:line="360" w:lineRule="auto"/>
        <w:ind w:left="360"/>
        <w:jc w:val="both"/>
        <w:rPr>
          <w:rFonts w:ascii="David" w:hAnsi="David"/>
          <w:b/>
          <w:rtl/>
        </w:rPr>
      </w:pPr>
      <w:r>
        <w:rPr>
          <w:rFonts w:ascii="David" w:hAnsi="David"/>
          <w:b/>
          <w:rtl/>
        </w:rPr>
        <w:t xml:space="preserve">הנאשם צעיר בן 30, נשוי ואב ל 3 ילדים קטנים, בעל עבר פלילי, במסגרת תיק המעצר היה עצור למעלה מחודשיים ימים לאחריהם הועבר למעצר בפיקוח אלקטרוני למשך כ 3 חודשים וכעת שוהה בתנאים מגבילים.  </w:t>
      </w:r>
    </w:p>
    <w:p w14:paraId="1643FC50" w14:textId="77777777" w:rsidR="00794725" w:rsidRDefault="00794725" w:rsidP="00794725">
      <w:pPr>
        <w:spacing w:line="360" w:lineRule="auto"/>
        <w:ind w:left="360"/>
        <w:jc w:val="both"/>
        <w:rPr>
          <w:rFonts w:ascii="David" w:hAnsi="David"/>
          <w:b/>
          <w:rtl/>
        </w:rPr>
      </w:pPr>
      <w:r>
        <w:rPr>
          <w:rFonts w:ascii="David" w:hAnsi="David"/>
          <w:b/>
          <w:rtl/>
        </w:rPr>
        <w:t xml:space="preserve">אין חולק בנוגע לחומרת העבירה במקרה זה ואף אין מדובר בנאשם נעדר עבר פלילי, אם כי הרשעותיו אינן ממין העניין. </w:t>
      </w:r>
    </w:p>
    <w:p w14:paraId="49333F63" w14:textId="77777777" w:rsidR="00794725" w:rsidRDefault="00794725" w:rsidP="00794725">
      <w:pPr>
        <w:spacing w:line="360" w:lineRule="auto"/>
        <w:ind w:left="360"/>
        <w:jc w:val="both"/>
        <w:rPr>
          <w:rFonts w:ascii="David" w:hAnsi="David"/>
          <w:b/>
          <w:rtl/>
        </w:rPr>
      </w:pPr>
    </w:p>
    <w:p w14:paraId="4E1386E4" w14:textId="77777777" w:rsidR="00794725" w:rsidRDefault="00794725" w:rsidP="00794725">
      <w:pPr>
        <w:spacing w:line="360" w:lineRule="auto"/>
        <w:jc w:val="both"/>
        <w:rPr>
          <w:b/>
          <w:bCs/>
          <w:u w:val="single"/>
        </w:rPr>
      </w:pPr>
      <w:r>
        <w:rPr>
          <w:b/>
          <w:bCs/>
          <w:u w:val="single"/>
          <w:rtl/>
        </w:rPr>
        <w:t xml:space="preserve">סטייה מן המתחם </w:t>
      </w:r>
    </w:p>
    <w:p w14:paraId="5E2AAF12" w14:textId="77777777" w:rsidR="00794725" w:rsidRPr="00310E00" w:rsidRDefault="00794725" w:rsidP="00794725">
      <w:pPr>
        <w:pStyle w:val="aa"/>
        <w:numPr>
          <w:ilvl w:val="0"/>
          <w:numId w:val="2"/>
        </w:numPr>
        <w:spacing w:line="360" w:lineRule="auto"/>
        <w:jc w:val="both"/>
        <w:rPr>
          <w:rFonts w:ascii="David" w:hAnsi="David" w:cs="David"/>
          <w:b/>
          <w:bCs/>
          <w:sz w:val="24"/>
          <w:szCs w:val="24"/>
          <w:rtl/>
        </w:rPr>
      </w:pPr>
      <w:r w:rsidRPr="00310E00">
        <w:rPr>
          <w:rFonts w:ascii="David" w:hAnsi="David" w:cs="David"/>
          <w:b/>
          <w:bCs/>
          <w:sz w:val="24"/>
          <w:szCs w:val="24"/>
          <w:rtl/>
        </w:rPr>
        <w:t>במקרה דנן, קיימים שיקולים אשר מצדיקים סטייה מהמתחם לקולא, אולם זאת באופן מתון.</w:t>
      </w:r>
    </w:p>
    <w:p w14:paraId="268B2201" w14:textId="77777777" w:rsidR="00794725" w:rsidRDefault="00600ED3" w:rsidP="00794725">
      <w:pPr>
        <w:pStyle w:val="aa"/>
        <w:spacing w:line="360" w:lineRule="auto"/>
        <w:jc w:val="both"/>
        <w:rPr>
          <w:rFonts w:ascii="David" w:hAnsi="David" w:cs="David"/>
          <w:sz w:val="24"/>
          <w:szCs w:val="24"/>
          <w:rtl/>
        </w:rPr>
      </w:pPr>
      <w:hyperlink r:id="rId35" w:history="1">
        <w:r w:rsidRPr="00600ED3">
          <w:rPr>
            <w:rStyle w:val="Hyperlink"/>
            <w:rFonts w:ascii="David" w:hAnsi="David" w:cs="David"/>
            <w:sz w:val="24"/>
            <w:szCs w:val="24"/>
            <w:rtl/>
          </w:rPr>
          <w:t>סעיף 40ד(א)</w:t>
        </w:r>
      </w:hyperlink>
      <w:r w:rsidR="00794725">
        <w:rPr>
          <w:rFonts w:ascii="David" w:hAnsi="David" w:cs="David"/>
          <w:sz w:val="24"/>
          <w:szCs w:val="24"/>
          <w:rtl/>
        </w:rPr>
        <w:t xml:space="preserve"> ל</w:t>
      </w:r>
      <w:hyperlink r:id="rId36" w:history="1">
        <w:r w:rsidR="00CC11C3" w:rsidRPr="00CC11C3">
          <w:rPr>
            <w:rFonts w:ascii="David" w:hAnsi="David" w:cs="David"/>
            <w:color w:val="0000FF"/>
            <w:sz w:val="24"/>
            <w:szCs w:val="24"/>
            <w:u w:val="single"/>
            <w:rtl/>
          </w:rPr>
          <w:t>חוק העונשין</w:t>
        </w:r>
      </w:hyperlink>
      <w:r w:rsidR="00794725">
        <w:rPr>
          <w:rFonts w:ascii="David" w:hAnsi="David" w:cs="David"/>
          <w:sz w:val="24"/>
          <w:szCs w:val="24"/>
          <w:rtl/>
        </w:rPr>
        <w:t xml:space="preserve"> קובע כי בית המשפט רשאי לסטות ממתחם העונש משיקולי שיקום, אם "</w:t>
      </w:r>
      <w:r w:rsidR="00794725">
        <w:rPr>
          <w:rFonts w:ascii="David" w:hAnsi="David" w:cs="David"/>
          <w:b/>
          <w:bCs/>
          <w:sz w:val="24"/>
          <w:szCs w:val="24"/>
          <w:rtl/>
        </w:rPr>
        <w:t>מצא כי הנאשם השתקם או כי יש סיכוי של ממש שישתקם</w:t>
      </w:r>
      <w:r w:rsidR="00794725">
        <w:rPr>
          <w:rFonts w:ascii="David" w:hAnsi="David" w:cs="David"/>
          <w:sz w:val="24"/>
          <w:szCs w:val="24"/>
          <w:rtl/>
        </w:rPr>
        <w:t>". סעיף זה מבטא  עמדת המחוקק כי יש ליתן, לעתים, מעמד בכורה לשיקול השיקומי על חשבון העיקרון המנחה בענישה, הוא עיקרון ההלימה, והכל במקרים המתאימים לכך. השיקולים שניתן לשקול בהקשר הינם בין היתר :</w:t>
      </w:r>
    </w:p>
    <w:p w14:paraId="42A43962" w14:textId="77777777" w:rsidR="00794725" w:rsidRDefault="00794725" w:rsidP="00794725">
      <w:pPr>
        <w:pStyle w:val="aa"/>
        <w:spacing w:line="360" w:lineRule="auto"/>
        <w:jc w:val="both"/>
        <w:rPr>
          <w:rFonts w:ascii="David" w:hAnsi="David" w:cs="David"/>
          <w:sz w:val="24"/>
          <w:szCs w:val="24"/>
        </w:rPr>
      </w:pPr>
      <w:r>
        <w:rPr>
          <w:rFonts w:ascii="David" w:hAnsi="David" w:cs="David"/>
          <w:sz w:val="24"/>
          <w:szCs w:val="24"/>
          <w:rtl/>
        </w:rPr>
        <w:t xml:space="preserve"> "...</w:t>
      </w:r>
      <w:r>
        <w:rPr>
          <w:rFonts w:ascii="David" w:hAnsi="David" w:cs="David"/>
          <w:b/>
          <w:bCs/>
          <w:sz w:val="24"/>
          <w:szCs w:val="24"/>
          <w:rtl/>
        </w:rPr>
        <w:t>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w:t>
      </w:r>
      <w:r>
        <w:rPr>
          <w:rFonts w:ascii="David" w:hAnsi="David" w:cs="David"/>
          <w:sz w:val="24"/>
          <w:szCs w:val="24"/>
          <w:rtl/>
        </w:rPr>
        <w:t xml:space="preserve">" (ראה </w:t>
      </w:r>
      <w:hyperlink r:id="rId37" w:history="1">
        <w:r w:rsidR="00CC11C3" w:rsidRPr="00CC11C3">
          <w:rPr>
            <w:rFonts w:ascii="David" w:hAnsi="David" w:cs="David"/>
            <w:color w:val="0000FF"/>
            <w:sz w:val="24"/>
            <w:szCs w:val="24"/>
            <w:u w:val="single"/>
            <w:rtl/>
          </w:rPr>
          <w:t>ע"פ 6637/17</w:t>
        </w:r>
      </w:hyperlink>
      <w:r>
        <w:rPr>
          <w:rFonts w:ascii="David" w:hAnsi="David" w:cs="David"/>
          <w:sz w:val="24"/>
          <w:szCs w:val="24"/>
          <w:rtl/>
        </w:rPr>
        <w:t xml:space="preserve"> </w:t>
      </w:r>
      <w:r>
        <w:rPr>
          <w:rFonts w:ascii="David" w:hAnsi="David" w:cs="David"/>
          <w:b/>
          <w:bCs/>
          <w:sz w:val="24"/>
          <w:szCs w:val="24"/>
          <w:rtl/>
        </w:rPr>
        <w:t>קרנדל נ' מדינת ישראל</w:t>
      </w:r>
      <w:r>
        <w:rPr>
          <w:rFonts w:ascii="David" w:hAnsi="David" w:cs="David"/>
          <w:sz w:val="24"/>
          <w:szCs w:val="24"/>
          <w:rtl/>
        </w:rPr>
        <w:t>, פיסקה 24 לחוות דעתה של חברתי השופטת ד' ברק-ארז (18.04.2018)).</w:t>
      </w:r>
    </w:p>
    <w:p w14:paraId="313A4735" w14:textId="77777777" w:rsidR="00794725" w:rsidRDefault="00794725" w:rsidP="00794725">
      <w:pPr>
        <w:pStyle w:val="aa"/>
        <w:spacing w:line="360" w:lineRule="auto"/>
        <w:jc w:val="both"/>
        <w:rPr>
          <w:rFonts w:ascii="David" w:hAnsi="David" w:cs="David"/>
          <w:sz w:val="24"/>
          <w:szCs w:val="24"/>
          <w:rtl/>
        </w:rPr>
      </w:pPr>
      <w:r>
        <w:rPr>
          <w:rFonts w:ascii="David" w:hAnsi="David" w:cs="David"/>
          <w:sz w:val="24"/>
          <w:szCs w:val="24"/>
          <w:rtl/>
        </w:rPr>
        <w:t>ככל וקיים חשש לפיו מאסר בפועל של נאשם עשוי לאיין את התהליך השיקומי בו  מצוי או לפגוע בו באופן ניכר יש להעדיף את שיקולי השיקום על פני השיקולים האחרים העומדים בבסיס הענישה (</w:t>
      </w:r>
      <w:hyperlink r:id="rId38" w:history="1">
        <w:r w:rsidR="00CC11C3" w:rsidRPr="00CC11C3">
          <w:rPr>
            <w:rFonts w:ascii="David" w:hAnsi="David" w:cs="David"/>
            <w:color w:val="0000FF"/>
            <w:sz w:val="24"/>
            <w:szCs w:val="24"/>
            <w:u w:val="single"/>
            <w:rtl/>
          </w:rPr>
          <w:t>ע"פ 7555/14</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פסקה 13 (10.6.2015)). ואכן, לנוכח הלכות אלה, בית המשפט העליון סטה לא אחת ממתחם העונש ההולם בשל שיקולי שיקום (ראה  </w:t>
      </w:r>
      <w:hyperlink r:id="rId39" w:history="1">
        <w:r w:rsidR="00CC11C3" w:rsidRPr="00CC11C3">
          <w:rPr>
            <w:rFonts w:ascii="David" w:hAnsi="David" w:cs="David"/>
            <w:color w:val="0000FF"/>
            <w:sz w:val="24"/>
            <w:szCs w:val="24"/>
            <w:u w:val="single"/>
            <w:rtl/>
          </w:rPr>
          <w:t>ע"פ 1903/13</w:t>
        </w:r>
      </w:hyperlink>
      <w:r>
        <w:rPr>
          <w:rFonts w:ascii="David" w:hAnsi="David" w:cs="David"/>
          <w:sz w:val="24"/>
          <w:szCs w:val="24"/>
          <w:rtl/>
        </w:rPr>
        <w:t xml:space="preserve"> </w:t>
      </w:r>
      <w:r>
        <w:rPr>
          <w:rFonts w:ascii="David" w:hAnsi="David" w:cs="David"/>
          <w:b/>
          <w:bCs/>
          <w:sz w:val="24"/>
          <w:szCs w:val="24"/>
          <w:rtl/>
        </w:rPr>
        <w:t>עיאשה נ' מדינת ישראל</w:t>
      </w:r>
      <w:r>
        <w:rPr>
          <w:rFonts w:ascii="David" w:hAnsi="David" w:cs="David"/>
          <w:sz w:val="24"/>
          <w:szCs w:val="24"/>
          <w:rtl/>
        </w:rPr>
        <w:t xml:space="preserve"> (14.7.2013); </w:t>
      </w:r>
      <w:hyperlink r:id="rId40" w:history="1">
        <w:r w:rsidR="00CC11C3" w:rsidRPr="00CC11C3">
          <w:rPr>
            <w:rFonts w:ascii="David" w:hAnsi="David" w:cs="David"/>
            <w:color w:val="0000FF"/>
            <w:sz w:val="24"/>
            <w:szCs w:val="24"/>
            <w:u w:val="single"/>
            <w:rtl/>
          </w:rPr>
          <w:t>ע"פ 4609/14</w:t>
        </w:r>
      </w:hyperlink>
      <w:r>
        <w:rPr>
          <w:rFonts w:ascii="David" w:hAnsi="David" w:cs="David"/>
          <w:sz w:val="24"/>
          <w:szCs w:val="24"/>
          <w:rtl/>
        </w:rPr>
        <w:t xml:space="preserve"> </w:t>
      </w:r>
      <w:r>
        <w:rPr>
          <w:rFonts w:ascii="David" w:hAnsi="David" w:cs="David"/>
          <w:b/>
          <w:bCs/>
          <w:sz w:val="24"/>
          <w:szCs w:val="24"/>
          <w:rtl/>
        </w:rPr>
        <w:t>צורדרקר בסט נ' מדינת ישראל</w:t>
      </w:r>
      <w:r>
        <w:rPr>
          <w:rFonts w:ascii="David" w:hAnsi="David" w:cs="David"/>
          <w:sz w:val="24"/>
          <w:szCs w:val="24"/>
          <w:rtl/>
        </w:rPr>
        <w:t xml:space="preserve"> (1.3.2015); </w:t>
      </w:r>
      <w:hyperlink r:id="rId41" w:history="1">
        <w:r w:rsidR="00CC11C3" w:rsidRPr="00CC11C3">
          <w:rPr>
            <w:rFonts w:ascii="David" w:hAnsi="David" w:cs="David"/>
            <w:color w:val="0000FF"/>
            <w:sz w:val="24"/>
            <w:szCs w:val="24"/>
            <w:u w:val="single"/>
            <w:rtl/>
          </w:rPr>
          <w:t>ע"פ 779/15</w:t>
        </w:r>
      </w:hyperlink>
      <w:r>
        <w:rPr>
          <w:rFonts w:ascii="David" w:hAnsi="David" w:cs="David"/>
          <w:sz w:val="24"/>
          <w:szCs w:val="24"/>
          <w:rtl/>
        </w:rPr>
        <w:t xml:space="preserve"> </w:t>
      </w:r>
      <w:r>
        <w:rPr>
          <w:rFonts w:ascii="David" w:hAnsi="David" w:cs="David"/>
          <w:b/>
          <w:bCs/>
          <w:sz w:val="24"/>
          <w:szCs w:val="24"/>
          <w:rtl/>
        </w:rPr>
        <w:t xml:space="preserve">פלוני נ' מדינת ישראל </w:t>
      </w:r>
      <w:r>
        <w:rPr>
          <w:rFonts w:ascii="David" w:hAnsi="David" w:cs="David"/>
          <w:sz w:val="24"/>
          <w:szCs w:val="24"/>
          <w:rtl/>
        </w:rPr>
        <w:t xml:space="preserve">(12.4.2015); </w:t>
      </w:r>
      <w:hyperlink r:id="rId42" w:history="1">
        <w:r w:rsidR="00CC11C3" w:rsidRPr="00CC11C3">
          <w:rPr>
            <w:rFonts w:ascii="David" w:hAnsi="David" w:cs="David"/>
            <w:color w:val="0000FF"/>
            <w:sz w:val="24"/>
            <w:szCs w:val="24"/>
            <w:u w:val="single"/>
            <w:rtl/>
          </w:rPr>
          <w:t>ע"פ 3381/16</w:t>
        </w:r>
      </w:hyperlink>
      <w:r>
        <w:rPr>
          <w:rFonts w:ascii="David" w:hAnsi="David" w:cs="David"/>
          <w:sz w:val="24"/>
          <w:szCs w:val="24"/>
          <w:rtl/>
        </w:rPr>
        <w:t xml:space="preserve"> </w:t>
      </w:r>
      <w:r>
        <w:rPr>
          <w:rFonts w:ascii="David" w:hAnsi="David" w:cs="David"/>
          <w:b/>
          <w:bCs/>
          <w:sz w:val="24"/>
          <w:szCs w:val="24"/>
          <w:rtl/>
        </w:rPr>
        <w:t>אלקרינאוי נ' מדינת ישראל</w:t>
      </w:r>
      <w:r>
        <w:rPr>
          <w:rFonts w:ascii="David" w:hAnsi="David" w:cs="David"/>
          <w:sz w:val="24"/>
          <w:szCs w:val="24"/>
          <w:rtl/>
        </w:rPr>
        <w:t xml:space="preserve"> (10.7.2016))</w:t>
      </w:r>
    </w:p>
    <w:p w14:paraId="23CA9798" w14:textId="77777777" w:rsidR="00794725" w:rsidRDefault="00794725" w:rsidP="00794725">
      <w:pPr>
        <w:pStyle w:val="aa"/>
        <w:spacing w:line="360" w:lineRule="auto"/>
        <w:jc w:val="both"/>
        <w:rPr>
          <w:rFonts w:ascii="David" w:hAnsi="David" w:cs="David"/>
          <w:sz w:val="24"/>
          <w:szCs w:val="24"/>
          <w:rtl/>
        </w:rPr>
      </w:pPr>
    </w:p>
    <w:p w14:paraId="2E2665CE" w14:textId="77777777" w:rsidR="00794725" w:rsidRPr="00310E00" w:rsidRDefault="00794725" w:rsidP="00794725">
      <w:pPr>
        <w:pStyle w:val="aa"/>
        <w:numPr>
          <w:ilvl w:val="0"/>
          <w:numId w:val="2"/>
        </w:numPr>
        <w:spacing w:line="360" w:lineRule="auto"/>
        <w:jc w:val="both"/>
        <w:rPr>
          <w:rFonts w:ascii="David" w:hAnsi="David" w:cs="David"/>
          <w:sz w:val="24"/>
          <w:szCs w:val="24"/>
          <w:rtl/>
        </w:rPr>
      </w:pPr>
      <w:r w:rsidRPr="00310E00">
        <w:rPr>
          <w:rFonts w:ascii="David" w:hAnsi="David" w:cs="David"/>
          <w:sz w:val="24"/>
          <w:szCs w:val="24"/>
          <w:rtl/>
        </w:rPr>
        <w:t xml:space="preserve">בעניינו אין חולק כי העבירות שביצע הנאשם הן חמורות ועל בית המשפט להעביר מסר מוחשי וברור כנגד כל מי שביצע עבירות מסוג זה, יחד עם זאת, יש לערוך איזון בין האינטרס הציבורי בהרתעה וההכרח להילחם ביד קשה בעבירות אלו לבין האינטרס האישי של הנאשם. </w:t>
      </w:r>
    </w:p>
    <w:p w14:paraId="121C6389" w14:textId="77777777" w:rsidR="00794725" w:rsidRDefault="00794725" w:rsidP="00794725">
      <w:pPr>
        <w:numPr>
          <w:ilvl w:val="0"/>
          <w:numId w:val="2"/>
        </w:numPr>
        <w:spacing w:after="160" w:line="360" w:lineRule="auto"/>
        <w:jc w:val="both"/>
        <w:rPr>
          <w:rFonts w:ascii="David" w:hAnsi="David"/>
        </w:rPr>
      </w:pPr>
      <w:r>
        <w:rPr>
          <w:rFonts w:ascii="David" w:hAnsi="David"/>
          <w:rtl/>
        </w:rPr>
        <w:t xml:space="preserve"> </w:t>
      </w:r>
      <w:r>
        <w:rPr>
          <w:rFonts w:ascii="David" w:hAnsi="David" w:hint="cs"/>
          <w:rtl/>
        </w:rPr>
        <w:t xml:space="preserve">בענייננו, תסקירי שירות המבחן מלמדים על כך שהנאשם עבר ועודנו עובר תהליך שיקום עקבי ומשמעותי במסגרת היחידה להתמכרויות בקריית מלאכי. הנאשם שולב בפגישות פרטניות ומסר בדיקות שתן מעקביות אשר העידו על ניקיון מסמים וזאת החל מחודש פברואר 2023. התקבל דיווח על התמדה בהגעה לפגישות, שיתוף פעולה מלא, הבעת מוטיבציה כנה לטיפול ושיקום. התרשמות גורמי הטיפול כי הנאשם השיג את המטרות שהוצבו לו במסגרת ההליך הטיפולי אולם קיים צורך בהמשך מעקב אחר מצבו והמשך שמירה על ניקיון מסמים. </w:t>
      </w:r>
    </w:p>
    <w:p w14:paraId="66232E1F" w14:textId="77777777" w:rsidR="00794725" w:rsidRDefault="00794725" w:rsidP="00794725">
      <w:pPr>
        <w:spacing w:line="360" w:lineRule="auto"/>
        <w:ind w:left="785"/>
        <w:jc w:val="both"/>
        <w:rPr>
          <w:rFonts w:ascii="David" w:hAnsi="David"/>
          <w:rtl/>
        </w:rPr>
      </w:pPr>
      <w:r>
        <w:rPr>
          <w:rFonts w:ascii="David" w:hAnsi="David" w:hint="cs"/>
          <w:rtl/>
        </w:rPr>
        <w:t xml:space="preserve">התרשמות שירות המבחן כי הנאשם נתרם מההליך הטיפולי וכי המשך מסירת בדיקות שתן מעקביות, ליווי והכוונה יש בהם כדי להביא להפחתת הסיכון בעניינו. שירות המבחן סבור כי הטלת עונש מאסר בפועל עלול להביא לחשיפתו של הנאשם לחברה שולית, להתדרדרות במצבו הרגשי ולהוביל חזרה להתמכרות לסם. גם לגבי ריצוי עונש בדרך של עבודת שירות סבור שירות המבחן כי הדבר עלול להביא להתדרדרות במצבו הרגשי לאור מאפייני אישיותו. </w:t>
      </w:r>
    </w:p>
    <w:p w14:paraId="6EAD53AB" w14:textId="77777777" w:rsidR="00794725" w:rsidRDefault="00794725" w:rsidP="00794725">
      <w:pPr>
        <w:spacing w:line="360" w:lineRule="auto"/>
        <w:ind w:left="785"/>
        <w:jc w:val="both"/>
        <w:rPr>
          <w:rFonts w:ascii="David" w:hAnsi="David"/>
          <w:rtl/>
        </w:rPr>
      </w:pPr>
      <w:r>
        <w:rPr>
          <w:rFonts w:ascii="David" w:hAnsi="David" w:hint="cs"/>
          <w:rtl/>
        </w:rPr>
        <w:t xml:space="preserve">לפיכך, המליצו על צו של"צ. </w:t>
      </w:r>
    </w:p>
    <w:p w14:paraId="0A6FC35B" w14:textId="77777777" w:rsidR="00794725" w:rsidRDefault="00794725" w:rsidP="00794725">
      <w:pPr>
        <w:spacing w:line="360" w:lineRule="auto"/>
        <w:ind w:left="785"/>
        <w:jc w:val="both"/>
        <w:rPr>
          <w:rFonts w:ascii="David" w:hAnsi="David"/>
          <w:rtl/>
        </w:rPr>
      </w:pPr>
    </w:p>
    <w:p w14:paraId="7CA633D3" w14:textId="77777777" w:rsidR="00794725" w:rsidRDefault="00794725" w:rsidP="00794725">
      <w:pPr>
        <w:numPr>
          <w:ilvl w:val="0"/>
          <w:numId w:val="2"/>
        </w:numPr>
        <w:spacing w:after="160" w:line="360" w:lineRule="auto"/>
        <w:jc w:val="both"/>
        <w:rPr>
          <w:rFonts w:ascii="David" w:hAnsi="David"/>
          <w:rtl/>
        </w:rPr>
      </w:pPr>
      <w:r>
        <w:rPr>
          <w:rFonts w:ascii="David" w:hAnsi="David"/>
          <w:rtl/>
        </w:rPr>
        <w:t xml:space="preserve">לאור האמור לעיל ולאחר ששמעתי את טיעוני הצדדים ושבתי ועיינתי בתסקירי שירות המבחן ובחנתי את מכלול השיקולים, מצאתי לנכון לסטות ממתחם העונש ההולם </w:t>
      </w:r>
      <w:r>
        <w:rPr>
          <w:rFonts w:ascii="David" w:hAnsi="David" w:hint="cs"/>
          <w:rtl/>
        </w:rPr>
        <w:t>סטייה מתונה וזאת נוכח הליך שיקומי בו נטל הנאשם חלק לאורך זמן</w:t>
      </w:r>
      <w:r>
        <w:rPr>
          <w:rFonts w:ascii="David" w:hAnsi="David"/>
          <w:rtl/>
        </w:rPr>
        <w:t>.</w:t>
      </w:r>
    </w:p>
    <w:p w14:paraId="0F1F2795" w14:textId="77777777" w:rsidR="00794725" w:rsidRDefault="00794725" w:rsidP="00794725">
      <w:pPr>
        <w:pStyle w:val="aa"/>
        <w:spacing w:line="360" w:lineRule="auto"/>
        <w:ind w:left="785"/>
        <w:jc w:val="both"/>
        <w:rPr>
          <w:rFonts w:cs="David"/>
          <w:b/>
          <w:bCs/>
          <w:sz w:val="24"/>
          <w:szCs w:val="24"/>
          <w:rtl/>
        </w:rPr>
      </w:pPr>
    </w:p>
    <w:p w14:paraId="393E3168" w14:textId="77777777" w:rsidR="00794725" w:rsidRDefault="00794725" w:rsidP="00794725">
      <w:pPr>
        <w:spacing w:line="360" w:lineRule="auto"/>
        <w:ind w:left="360"/>
        <w:jc w:val="both"/>
        <w:rPr>
          <w:rFonts w:ascii="David" w:hAnsi="David"/>
          <w:b/>
          <w:rtl/>
        </w:rPr>
      </w:pPr>
      <w:r>
        <w:rPr>
          <w:rFonts w:ascii="David" w:hAnsi="David" w:hint="cs"/>
          <w:b/>
          <w:rtl/>
        </w:rPr>
        <w:t xml:space="preserve">עם זאת, לא מצאתי לנכון להסתפק בעונש של צו של"צ גם אם מדובר בצו בהיקף רחב. </w:t>
      </w:r>
      <w:r>
        <w:rPr>
          <w:rFonts w:ascii="David" w:hAnsi="David"/>
          <w:b/>
          <w:rtl/>
        </w:rPr>
        <w:t xml:space="preserve">קבלת המלצה עונשית זו אינה נותנת משקל ראוי לחומרת העבירות בנסיבות המפורטות בכתב האישום המתוקן בו הודה </w:t>
      </w:r>
      <w:r>
        <w:rPr>
          <w:rFonts w:ascii="David" w:hAnsi="David" w:hint="cs"/>
          <w:b/>
          <w:rtl/>
        </w:rPr>
        <w:t>ה</w:t>
      </w:r>
      <w:r>
        <w:rPr>
          <w:rFonts w:ascii="David" w:hAnsi="David"/>
          <w:b/>
          <w:rtl/>
        </w:rPr>
        <w:t xml:space="preserve">נאשם ואינן נותנות משקל להרתעת הרבים בהתאם לאינטרס הציבורי למגר את עבירות הסמים. </w:t>
      </w:r>
      <w:r>
        <w:rPr>
          <w:rFonts w:ascii="David" w:hAnsi="David" w:hint="cs"/>
          <w:b/>
          <w:rtl/>
        </w:rPr>
        <w:t>אשר על כן, באתי למסקנה לפיה יש להטיל על הנאשם עונש מאסר שירוצה בעבודת שירות לתקופה מעט נמוכה מתחתית מתחם העונש</w:t>
      </w:r>
      <w:r>
        <w:rPr>
          <w:rFonts w:ascii="David" w:hAnsi="David"/>
          <w:b/>
          <w:rtl/>
        </w:rPr>
        <w:t xml:space="preserve">. </w:t>
      </w:r>
    </w:p>
    <w:p w14:paraId="21FA380D" w14:textId="77777777" w:rsidR="00794725" w:rsidRDefault="00794725" w:rsidP="00794725">
      <w:pPr>
        <w:spacing w:line="360" w:lineRule="auto"/>
        <w:ind w:left="360"/>
        <w:jc w:val="both"/>
        <w:rPr>
          <w:rFonts w:ascii="David" w:hAnsi="David"/>
          <w:b/>
          <w:rtl/>
        </w:rPr>
      </w:pPr>
    </w:p>
    <w:p w14:paraId="17451953" w14:textId="77777777" w:rsidR="00794725" w:rsidRDefault="00794725" w:rsidP="00794725">
      <w:pPr>
        <w:spacing w:line="360" w:lineRule="auto"/>
        <w:ind w:left="360"/>
        <w:jc w:val="both"/>
        <w:rPr>
          <w:rFonts w:ascii="David" w:hAnsi="David"/>
          <w:b/>
          <w:rtl/>
        </w:rPr>
      </w:pPr>
      <w:r>
        <w:rPr>
          <w:rFonts w:ascii="David" w:hAnsi="David"/>
          <w:b/>
          <w:rtl/>
        </w:rPr>
        <w:t xml:space="preserve">בשים לב להרשעת הנאשם בעבירה של נהיגה בקלות ראש ונוכח העובדה כי נהג תחת השפעת סמים, לא ניתן להסתפק בפסילת רישיון נהיגה על תנאי בלבד. אולם, גם ברכיב זה אתן משקל להליך הטיפולי שיקומי שעבר הנאשם, להמלצת שירות המבחן ולהיותו מפרנס יחיד כך שתקופת הפסילה תעמוד בסמוך לתחתית המתחם.  </w:t>
      </w:r>
    </w:p>
    <w:p w14:paraId="50E94D62" w14:textId="77777777" w:rsidR="00794725" w:rsidRDefault="00794725" w:rsidP="00794725">
      <w:pPr>
        <w:spacing w:line="360" w:lineRule="auto"/>
        <w:ind w:left="360"/>
        <w:jc w:val="both"/>
        <w:rPr>
          <w:rFonts w:ascii="David" w:hAnsi="David"/>
          <w:b/>
          <w:rtl/>
        </w:rPr>
      </w:pPr>
    </w:p>
    <w:p w14:paraId="214A8657" w14:textId="77777777" w:rsidR="00794725" w:rsidRDefault="00794725" w:rsidP="00794725">
      <w:pPr>
        <w:numPr>
          <w:ilvl w:val="0"/>
          <w:numId w:val="2"/>
        </w:numPr>
        <w:spacing w:after="160" w:line="360" w:lineRule="auto"/>
        <w:jc w:val="both"/>
        <w:rPr>
          <w:rFonts w:ascii="David" w:hAnsi="David"/>
        </w:rPr>
      </w:pPr>
      <w:r>
        <w:rPr>
          <w:rFonts w:ascii="David" w:hAnsi="David"/>
          <w:b/>
          <w:bCs/>
          <w:u w:val="single"/>
          <w:rtl/>
        </w:rPr>
        <w:t>אשר על-כן, אני גוזר על הנאשם את העונשים הבאים</w:t>
      </w:r>
      <w:r>
        <w:rPr>
          <w:rFonts w:ascii="David" w:hAnsi="David"/>
          <w:rtl/>
        </w:rPr>
        <w:t>:</w:t>
      </w:r>
    </w:p>
    <w:p w14:paraId="431073FF" w14:textId="77777777" w:rsidR="00794725" w:rsidRDefault="00794725" w:rsidP="00794725">
      <w:pPr>
        <w:numPr>
          <w:ilvl w:val="0"/>
          <w:numId w:val="4"/>
        </w:numPr>
        <w:tabs>
          <w:tab w:val="num" w:pos="716"/>
        </w:tabs>
        <w:spacing w:line="360" w:lineRule="auto"/>
        <w:ind w:left="925" w:hanging="539"/>
        <w:jc w:val="both"/>
        <w:rPr>
          <w:rtl/>
        </w:rPr>
      </w:pPr>
      <w:r>
        <w:rPr>
          <w:rFonts w:hint="cs"/>
          <w:rtl/>
        </w:rPr>
        <w:t>5 חודשי מאסר בפועל, אשר ירוצו בדרך של עבודות שירות במועצה דתית ערד ברחוב יהודה 34 בערד, במשך חמישה ימים בשבוע, 8.5 שעות ביום או לפי קביעה אחרת של הממונה על עבודות השירות.</w:t>
      </w:r>
    </w:p>
    <w:p w14:paraId="693EE6E9" w14:textId="77777777" w:rsidR="00794725" w:rsidRDefault="00794725" w:rsidP="00794725">
      <w:pPr>
        <w:spacing w:line="360" w:lineRule="auto"/>
        <w:ind w:left="925"/>
        <w:jc w:val="both"/>
      </w:pPr>
      <w:r>
        <w:rPr>
          <w:rFonts w:hint="cs"/>
          <w:rtl/>
        </w:rPr>
        <w:t>הנאשם יתייצב לריצוי עונשו ביום 22.5.24 עד השעה 08:00 במשרדי הממונה על עבודות השירות במפקדת מחוז דרום של שב"ס ליד כלא באר-שבע בצירוף תעודת זהות ועותק מגזר הדין.</w:t>
      </w:r>
    </w:p>
    <w:p w14:paraId="2D2D5A5A" w14:textId="77777777" w:rsidR="00794725" w:rsidRDefault="00794725" w:rsidP="00794725">
      <w:pPr>
        <w:spacing w:line="360" w:lineRule="auto"/>
        <w:ind w:left="925"/>
        <w:jc w:val="both"/>
        <w:rPr>
          <w:rtl/>
        </w:rPr>
      </w:pPr>
      <w:r>
        <w:rPr>
          <w:rFonts w:hint="cs"/>
          <w:rtl/>
        </w:rPr>
        <w:t>אני מזהיר את הנאשם שעליו לנהוג בהתאם לכללים ולתנאים שתקבע הממונה על עבודות השירות ושאם לא יעשה כן יכול ויופסקו עבודות השירות והוא יידרש לרצות את יתרת עונשו בכלא.</w:t>
      </w:r>
    </w:p>
    <w:p w14:paraId="3FF00324" w14:textId="77777777" w:rsidR="00794725" w:rsidRDefault="00794725" w:rsidP="00794725">
      <w:pPr>
        <w:numPr>
          <w:ilvl w:val="0"/>
          <w:numId w:val="4"/>
        </w:numPr>
        <w:tabs>
          <w:tab w:val="num" w:pos="716"/>
        </w:tabs>
        <w:spacing w:line="360" w:lineRule="auto"/>
        <w:ind w:left="925" w:hanging="539"/>
        <w:jc w:val="both"/>
        <w:rPr>
          <w:rtl/>
        </w:rPr>
      </w:pPr>
      <w:r>
        <w:rPr>
          <w:rFonts w:hint="cs"/>
          <w:rtl/>
        </w:rPr>
        <w:t xml:space="preserve">7 חודשי מאסר על תנאי, לתקופה של 3 שנים מהיום, שלא יעבור כל עבֵרה על </w:t>
      </w:r>
      <w:hyperlink r:id="rId43" w:history="1">
        <w:r w:rsidR="00CC11C3" w:rsidRPr="00CC11C3">
          <w:rPr>
            <w:color w:val="0000FF"/>
            <w:u w:val="single"/>
            <w:rtl/>
          </w:rPr>
          <w:t>פקודת הסמים המסוכנים</w:t>
        </w:r>
      </w:hyperlink>
      <w:r>
        <w:rPr>
          <w:rFonts w:hint="cs"/>
          <w:rtl/>
        </w:rPr>
        <w:t xml:space="preserve"> מסוג פשע. </w:t>
      </w:r>
    </w:p>
    <w:p w14:paraId="75B54AC0" w14:textId="77777777" w:rsidR="00794725" w:rsidRDefault="00794725" w:rsidP="00794725">
      <w:pPr>
        <w:numPr>
          <w:ilvl w:val="0"/>
          <w:numId w:val="4"/>
        </w:numPr>
        <w:tabs>
          <w:tab w:val="num" w:pos="716"/>
        </w:tabs>
        <w:spacing w:line="360" w:lineRule="auto"/>
        <w:ind w:left="925" w:hanging="539"/>
        <w:jc w:val="both"/>
      </w:pPr>
      <w:r>
        <w:rPr>
          <w:rFonts w:hint="cs"/>
          <w:rtl/>
        </w:rPr>
        <w:t xml:space="preserve">3 חודשי מאסר על תנאי, לתקופה של 3 שנים מהיום, שלא יעבור כל עבֵרה על </w:t>
      </w:r>
      <w:hyperlink r:id="rId44" w:history="1">
        <w:r w:rsidR="00CC11C3" w:rsidRPr="00CC11C3">
          <w:rPr>
            <w:color w:val="0000FF"/>
            <w:u w:val="single"/>
            <w:rtl/>
          </w:rPr>
          <w:t>פקודת הסמים המסוכנים</w:t>
        </w:r>
      </w:hyperlink>
      <w:r>
        <w:rPr>
          <w:rFonts w:hint="cs"/>
          <w:rtl/>
        </w:rPr>
        <w:t xml:space="preserve"> מסוג עוון.</w:t>
      </w:r>
    </w:p>
    <w:p w14:paraId="47019D50" w14:textId="77777777" w:rsidR="00794725" w:rsidRDefault="00794725" w:rsidP="00794725">
      <w:pPr>
        <w:numPr>
          <w:ilvl w:val="0"/>
          <w:numId w:val="4"/>
        </w:numPr>
        <w:tabs>
          <w:tab w:val="num" w:pos="716"/>
        </w:tabs>
        <w:spacing w:line="360" w:lineRule="auto"/>
        <w:ind w:left="925" w:hanging="539"/>
        <w:jc w:val="both"/>
      </w:pPr>
      <w:r>
        <w:rPr>
          <w:rFonts w:hint="cs"/>
          <w:rtl/>
        </w:rPr>
        <w:t>מטיל על הנאשם צו מבחן למשך שנה. על הנאשם לשתף פעולה עם שירות המבחן ככל שיידרש, לרבות המשך מסירת בדיקות שתן נקיות ושילוב בהליך טיפולי. אי שיתוף פעולה כנדרש עלול להביא להפקעת צו המבחן וגזירת עונשו מחדש.</w:t>
      </w:r>
    </w:p>
    <w:p w14:paraId="23FCDFC1" w14:textId="77777777" w:rsidR="00794725" w:rsidRDefault="00794725" w:rsidP="00794725">
      <w:pPr>
        <w:numPr>
          <w:ilvl w:val="0"/>
          <w:numId w:val="4"/>
        </w:numPr>
        <w:tabs>
          <w:tab w:val="num" w:pos="716"/>
        </w:tabs>
        <w:spacing w:line="360" w:lineRule="auto"/>
        <w:ind w:left="925" w:hanging="539"/>
        <w:jc w:val="both"/>
      </w:pPr>
      <w:r>
        <w:rPr>
          <w:rFonts w:hint="cs"/>
          <w:rtl/>
        </w:rPr>
        <w:t>קנס כספי בסך 5,000 ₪ או 50 ימי מאסר תמורתו. הקנס ישולם ב-5 תשלומים חודשיים שווים ורצופים, החל מיום 1.7.24 ובמשך כל 01 לחודש שלאחריו. לא ישולם אחד התשלומים במועדו, תעמוד כל היתרה לפירעון מידי ויתווספו תוספות פיגור כחוק, וזאת מעבר לזכותה של המאשימה לבקש הפעלת מאסר חלף הקנס.</w:t>
      </w:r>
    </w:p>
    <w:p w14:paraId="3720B2D9" w14:textId="77777777" w:rsidR="00794725" w:rsidRPr="00BC1C12" w:rsidRDefault="00794725" w:rsidP="00794725">
      <w:pPr>
        <w:spacing w:line="360" w:lineRule="auto"/>
        <w:ind w:firstLine="720"/>
        <w:jc w:val="both"/>
        <w:rPr>
          <w:b/>
          <w:bCs/>
          <w:u w:val="single"/>
        </w:rPr>
      </w:pPr>
      <w:r w:rsidRPr="00BC1C12">
        <w:rPr>
          <w:rFonts w:hint="cs"/>
          <w:b/>
          <w:bCs/>
          <w:u w:val="single"/>
          <w:rtl/>
        </w:rPr>
        <w:t xml:space="preserve">את הקנס ניתן לשלם באחת מהדרכים הבאות: </w:t>
      </w:r>
    </w:p>
    <w:p w14:paraId="7C7A1076" w14:textId="77777777" w:rsidR="00794725" w:rsidRDefault="00794725" w:rsidP="00794725">
      <w:pPr>
        <w:numPr>
          <w:ilvl w:val="0"/>
          <w:numId w:val="5"/>
        </w:numPr>
        <w:spacing w:line="360" w:lineRule="auto"/>
        <w:jc w:val="both"/>
      </w:pPr>
      <w:r>
        <w:rPr>
          <w:rFonts w:hint="cs"/>
          <w:rtl/>
        </w:rPr>
        <w:t xml:space="preserve">בכרטיס אשראי – באתר המקוון של רשות האכיפה והגבייה, </w:t>
      </w:r>
      <w:hyperlink r:id="rId45" w:history="1">
        <w:r>
          <w:rPr>
            <w:rStyle w:val="Hyperlink"/>
          </w:rPr>
          <w:t>www.eca.gov.il</w:t>
        </w:r>
      </w:hyperlink>
      <w:r>
        <w:t xml:space="preserve"> </w:t>
      </w:r>
      <w:r>
        <w:rPr>
          <w:rFonts w:hint="cs"/>
          <w:rtl/>
        </w:rPr>
        <w:t>.</w:t>
      </w:r>
    </w:p>
    <w:p w14:paraId="71D672B4" w14:textId="77777777" w:rsidR="00794725" w:rsidRDefault="00794725" w:rsidP="00794725">
      <w:pPr>
        <w:numPr>
          <w:ilvl w:val="0"/>
          <w:numId w:val="5"/>
        </w:numPr>
        <w:spacing w:line="360" w:lineRule="auto"/>
        <w:jc w:val="both"/>
        <w:rPr>
          <w:rtl/>
        </w:rPr>
      </w:pPr>
      <w:r>
        <w:rPr>
          <w:rFonts w:hint="cs"/>
          <w:rtl/>
        </w:rPr>
        <w:t>מוקד שירות טלפוני בשרות עצמי (מרכז גבייה)</w:t>
      </w:r>
      <w:r w:rsidR="00CC11C3">
        <w:rPr>
          <w:rFonts w:hint="cs"/>
          <w:rtl/>
        </w:rPr>
        <w:t xml:space="preserve"> </w:t>
      </w:r>
      <w:r>
        <w:rPr>
          <w:rFonts w:hint="cs"/>
          <w:rtl/>
        </w:rPr>
        <w:t xml:space="preserve"> – בטלפון 35592* או בטלפון 073-2055000.</w:t>
      </w:r>
    </w:p>
    <w:p w14:paraId="4AFB5CB3" w14:textId="77777777" w:rsidR="00794725" w:rsidRDefault="00794725" w:rsidP="00794725">
      <w:pPr>
        <w:numPr>
          <w:ilvl w:val="0"/>
          <w:numId w:val="5"/>
        </w:numPr>
        <w:spacing w:line="360" w:lineRule="auto"/>
        <w:jc w:val="both"/>
        <w:rPr>
          <w:rtl/>
        </w:rPr>
      </w:pPr>
      <w:r>
        <w:rPr>
          <w:rFonts w:hint="cs"/>
          <w:rtl/>
        </w:rPr>
        <w:t>במזומן בכל סניף של בנק הדואר – בהצגת תעודת זהות בלבד (אין צורך בהצגת בשוברי תשלום).</w:t>
      </w:r>
    </w:p>
    <w:p w14:paraId="28201BDE" w14:textId="77777777" w:rsidR="00794725" w:rsidRDefault="00794725" w:rsidP="00794725">
      <w:pPr>
        <w:numPr>
          <w:ilvl w:val="0"/>
          <w:numId w:val="4"/>
        </w:numPr>
        <w:tabs>
          <w:tab w:val="num" w:pos="716"/>
        </w:tabs>
        <w:spacing w:line="360" w:lineRule="auto"/>
        <w:ind w:left="925" w:hanging="539"/>
        <w:jc w:val="both"/>
      </w:pPr>
      <w:r>
        <w:rPr>
          <w:rFonts w:hint="cs"/>
          <w:rtl/>
        </w:rPr>
        <w:t xml:space="preserve">הנאשם יצהיר בהתאם לתקנות העונשין (התחייבות להימנע מעבירה), התש"ף-2019, על התחייבות כספית שלא לעבור כל עבירה על </w:t>
      </w:r>
      <w:hyperlink r:id="rId46" w:history="1">
        <w:r w:rsidR="00CC11C3" w:rsidRPr="00CC11C3">
          <w:rPr>
            <w:color w:val="0000FF"/>
            <w:u w:val="single"/>
            <w:rtl/>
          </w:rPr>
          <w:t>פקודת הסמים המסוכנים</w:t>
        </w:r>
      </w:hyperlink>
      <w:r>
        <w:rPr>
          <w:rFonts w:hint="cs"/>
          <w:rtl/>
        </w:rPr>
        <w:t xml:space="preserve">. ההתחייבות תהא לתקופה של שנתיים מהיום ובסך של 3,000 ₪. </w:t>
      </w:r>
      <w:r>
        <w:rPr>
          <w:rFonts w:hint="cs"/>
          <w:b/>
          <w:bCs/>
          <w:rtl/>
        </w:rPr>
        <w:t>[ההתחייבות תוצהר לפרוטוקול]</w:t>
      </w:r>
      <w:r>
        <w:rPr>
          <w:rFonts w:hint="cs"/>
          <w:rtl/>
        </w:rPr>
        <w:t>.</w:t>
      </w:r>
    </w:p>
    <w:p w14:paraId="72D9C925" w14:textId="77777777" w:rsidR="00794725" w:rsidRDefault="00794725" w:rsidP="00794725">
      <w:pPr>
        <w:numPr>
          <w:ilvl w:val="0"/>
          <w:numId w:val="4"/>
        </w:numPr>
        <w:tabs>
          <w:tab w:val="num" w:pos="716"/>
        </w:tabs>
        <w:spacing w:line="360" w:lineRule="auto"/>
        <w:ind w:left="925" w:hanging="539"/>
        <w:jc w:val="both"/>
      </w:pPr>
      <w:r>
        <w:rPr>
          <w:rFonts w:hint="cs"/>
          <w:rtl/>
        </w:rPr>
        <w:t xml:space="preserve">אני פוסל את הנאשם מלהחזיק או לקבל רישיון נהיגה, וזאת למשך 5 חודשים החל ממועד תחילת ריצוי עבודות השירות מיום 23.5.24. על הנאשם להפקיד את רישיון הנהיגה שלו במזכירות בית המשפט. הפסילה תימנה החל מהפקדת רישיון הנהיגה בפועל. </w:t>
      </w:r>
    </w:p>
    <w:p w14:paraId="280684CF" w14:textId="77777777" w:rsidR="00794725" w:rsidRDefault="00794725" w:rsidP="00794725">
      <w:pPr>
        <w:numPr>
          <w:ilvl w:val="0"/>
          <w:numId w:val="4"/>
        </w:numPr>
        <w:tabs>
          <w:tab w:val="num" w:pos="716"/>
        </w:tabs>
        <w:spacing w:line="360" w:lineRule="auto"/>
        <w:ind w:left="716" w:hanging="348"/>
        <w:contextualSpacing/>
        <w:jc w:val="both"/>
        <w:rPr>
          <w:rtl/>
        </w:rPr>
      </w:pPr>
      <w:r>
        <w:rPr>
          <w:rFonts w:hint="cs"/>
          <w:rtl/>
        </w:rPr>
        <w:t xml:space="preserve">פסילה על תנאי למשך 6 חודשים מלהחזיק או לקבל רישיון נהיגה, וזאת למשך שנתיים מהיום שלא יעבור עבירה של נהיגה בפסילה או עבירה על </w:t>
      </w:r>
      <w:hyperlink r:id="rId47" w:history="1">
        <w:r w:rsidR="00CC11C3" w:rsidRPr="00CC11C3">
          <w:rPr>
            <w:color w:val="0000FF"/>
            <w:u w:val="single"/>
            <w:rtl/>
          </w:rPr>
          <w:t>פקודת הסמים המסוכנים</w:t>
        </w:r>
      </w:hyperlink>
      <w:r>
        <w:rPr>
          <w:rFonts w:hint="cs"/>
          <w:rtl/>
        </w:rPr>
        <w:t>.</w:t>
      </w:r>
    </w:p>
    <w:p w14:paraId="1D21B020" w14:textId="77777777" w:rsidR="00794725" w:rsidRDefault="00794725" w:rsidP="00794725">
      <w:pPr>
        <w:spacing w:line="360" w:lineRule="auto"/>
        <w:jc w:val="both"/>
        <w:rPr>
          <w:rFonts w:ascii="David" w:hAnsi="David"/>
          <w:b/>
          <w:bCs/>
          <w:rtl/>
        </w:rPr>
      </w:pPr>
    </w:p>
    <w:p w14:paraId="306E7492" w14:textId="77777777" w:rsidR="00794725" w:rsidRPr="00BC1C12" w:rsidRDefault="00794725" w:rsidP="00794725">
      <w:pPr>
        <w:spacing w:line="360" w:lineRule="auto"/>
        <w:jc w:val="both"/>
        <w:rPr>
          <w:rFonts w:ascii="David" w:hAnsi="David"/>
          <w:b/>
          <w:bCs/>
          <w:rtl/>
        </w:rPr>
      </w:pPr>
      <w:r w:rsidRPr="00BC1C12">
        <w:rPr>
          <w:rFonts w:ascii="David" w:hAnsi="David"/>
          <w:b/>
          <w:bCs/>
          <w:rtl/>
        </w:rPr>
        <w:t>מורה על השמדת הסמים.</w:t>
      </w:r>
    </w:p>
    <w:p w14:paraId="187AE0AE" w14:textId="77777777" w:rsidR="00794725" w:rsidRDefault="00794725" w:rsidP="00794725">
      <w:pPr>
        <w:spacing w:line="360" w:lineRule="auto"/>
        <w:jc w:val="both"/>
        <w:rPr>
          <w:rFonts w:ascii="David" w:hAnsi="David"/>
          <w:b/>
          <w:bCs/>
          <w:rtl/>
        </w:rPr>
      </w:pPr>
    </w:p>
    <w:p w14:paraId="3D0A2C4F" w14:textId="77777777" w:rsidR="00794725" w:rsidRDefault="00794725" w:rsidP="00794725">
      <w:pPr>
        <w:spacing w:line="360" w:lineRule="auto"/>
        <w:jc w:val="both"/>
        <w:rPr>
          <w:b/>
          <w:bCs/>
          <w:u w:val="single"/>
          <w:rtl/>
        </w:rPr>
      </w:pPr>
      <w:r w:rsidRPr="00BC1C12">
        <w:rPr>
          <w:rFonts w:hint="cs"/>
          <w:b/>
          <w:bCs/>
          <w:u w:val="single"/>
          <w:rtl/>
        </w:rPr>
        <w:t>המזכירות תסגור את התיק.</w:t>
      </w:r>
    </w:p>
    <w:p w14:paraId="4A5295E9" w14:textId="77777777" w:rsidR="00794725" w:rsidRDefault="00794725" w:rsidP="00794725">
      <w:pPr>
        <w:spacing w:line="360" w:lineRule="auto"/>
        <w:jc w:val="both"/>
        <w:rPr>
          <w:b/>
          <w:bCs/>
          <w:u w:val="single"/>
          <w:rtl/>
        </w:rPr>
      </w:pPr>
    </w:p>
    <w:p w14:paraId="5D4DE2DC" w14:textId="77777777" w:rsidR="00794725" w:rsidRPr="00BC1C12" w:rsidRDefault="00794725" w:rsidP="00794725">
      <w:pPr>
        <w:spacing w:line="360" w:lineRule="auto"/>
        <w:jc w:val="both"/>
        <w:rPr>
          <w:b/>
          <w:bCs/>
          <w:u w:val="single"/>
          <w:rtl/>
        </w:rPr>
      </w:pPr>
      <w:r>
        <w:rPr>
          <w:rFonts w:hint="cs"/>
          <w:b/>
          <w:bCs/>
          <w:u w:val="single"/>
          <w:rtl/>
        </w:rPr>
        <w:t>המזכירות תעביר העתק הפרוטוקול לידיעת הממונה על עבודות השירות ושירות המבחן.</w:t>
      </w:r>
    </w:p>
    <w:p w14:paraId="1004FC40" w14:textId="77777777" w:rsidR="00794725" w:rsidRDefault="00794725" w:rsidP="00794725">
      <w:pPr>
        <w:spacing w:line="360" w:lineRule="auto"/>
        <w:jc w:val="both"/>
        <w:rPr>
          <w:rFonts w:ascii="David" w:hAnsi="David"/>
          <w:b/>
          <w:bCs/>
          <w:rtl/>
        </w:rPr>
      </w:pPr>
    </w:p>
    <w:p w14:paraId="2A4DCD10" w14:textId="77777777" w:rsidR="00794725" w:rsidRDefault="00CC11C3" w:rsidP="00794725">
      <w:pPr>
        <w:spacing w:line="360" w:lineRule="auto"/>
        <w:jc w:val="both"/>
        <w:rPr>
          <w:rFonts w:ascii="David" w:hAnsi="David"/>
        </w:rPr>
      </w:pPr>
      <w:r w:rsidRPr="00CC11C3">
        <w:rPr>
          <w:rFonts w:ascii="David" w:hAnsi="David"/>
          <w:b/>
          <w:bCs/>
          <w:color w:val="FFFFFF"/>
          <w:sz w:val="2"/>
          <w:szCs w:val="2"/>
          <w:rtl/>
        </w:rPr>
        <w:t>5129371</w:t>
      </w:r>
      <w:r w:rsidR="00794725">
        <w:rPr>
          <w:rFonts w:ascii="David" w:hAnsi="David"/>
          <w:b/>
          <w:bCs/>
          <w:rtl/>
        </w:rPr>
        <w:t xml:space="preserve">הודעה זכות ערעור לבית-המשפט המחוזי תוך 45 ימים. </w:t>
      </w:r>
    </w:p>
    <w:p w14:paraId="05C09FEE" w14:textId="77777777" w:rsidR="00794725" w:rsidRPr="00CC11C3" w:rsidRDefault="00CC11C3" w:rsidP="00794725">
      <w:pPr>
        <w:rPr>
          <w:rFonts w:ascii="Arial" w:hAnsi="Arial"/>
          <w:b/>
          <w:bCs/>
          <w:color w:val="FFFFFF"/>
          <w:sz w:val="2"/>
          <w:szCs w:val="2"/>
          <w:rtl/>
        </w:rPr>
      </w:pPr>
      <w:r w:rsidRPr="00CC11C3">
        <w:rPr>
          <w:rFonts w:ascii="Arial" w:hAnsi="Arial"/>
          <w:b/>
          <w:bCs/>
          <w:color w:val="FFFFFF"/>
          <w:sz w:val="2"/>
          <w:szCs w:val="2"/>
          <w:rtl/>
        </w:rPr>
        <w:t>54678313</w:t>
      </w:r>
    </w:p>
    <w:p w14:paraId="49C41B04" w14:textId="77777777" w:rsidR="00794725" w:rsidRPr="000F2247" w:rsidRDefault="00794725" w:rsidP="00794725">
      <w:pPr>
        <w:rPr>
          <w:rFonts w:ascii="Arial" w:hAnsi="Arial"/>
          <w:b/>
          <w:bCs/>
          <w:sz w:val="26"/>
          <w:szCs w:val="26"/>
          <w:rtl/>
        </w:rPr>
      </w:pPr>
    </w:p>
    <w:p w14:paraId="034D5315" w14:textId="77777777" w:rsidR="00794725" w:rsidRPr="000F2247" w:rsidRDefault="00CC11C3" w:rsidP="00794725">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ד' אדר ב' תשפ"ד, 14 מרץ 2024, בהעדר הצדדים. </w:t>
      </w:r>
      <w:bookmarkEnd w:id="8"/>
      <w:r w:rsidR="00794725">
        <w:rPr>
          <w:rFonts w:ascii="Arial" w:hAnsi="Arial"/>
          <w:b/>
          <w:bCs/>
          <w:sz w:val="26"/>
          <w:szCs w:val="26"/>
          <w:rtl/>
        </w:rPr>
        <w:tab/>
      </w:r>
      <w:r w:rsidR="00794725">
        <w:rPr>
          <w:rFonts w:ascii="Arial" w:hAnsi="Arial"/>
          <w:b/>
          <w:bCs/>
          <w:sz w:val="26"/>
          <w:szCs w:val="26"/>
          <w:rtl/>
        </w:rPr>
        <w:tab/>
      </w:r>
      <w:r w:rsidR="00794725">
        <w:rPr>
          <w:rFonts w:ascii="Arial" w:hAnsi="Arial"/>
          <w:b/>
          <w:bCs/>
          <w:sz w:val="26"/>
          <w:szCs w:val="26"/>
          <w:rtl/>
        </w:rPr>
        <w:tab/>
      </w:r>
      <w:r w:rsidR="00794725">
        <w:rPr>
          <w:rFonts w:ascii="Arial" w:hAnsi="Arial"/>
          <w:b/>
          <w:bCs/>
          <w:sz w:val="26"/>
          <w:szCs w:val="26"/>
          <w:rtl/>
        </w:rPr>
        <w:tab/>
      </w:r>
      <w:r w:rsidR="00794725">
        <w:rPr>
          <w:rFonts w:ascii="Arial" w:hAnsi="Arial"/>
          <w:b/>
          <w:bCs/>
          <w:sz w:val="26"/>
          <w:szCs w:val="26"/>
          <w:rtl/>
        </w:rPr>
        <w:tab/>
      </w:r>
      <w:r w:rsidR="00794725">
        <w:rPr>
          <w:rFonts w:ascii="Arial" w:hAnsi="Arial"/>
          <w:b/>
          <w:bCs/>
          <w:sz w:val="26"/>
          <w:szCs w:val="26"/>
          <w:rtl/>
        </w:rPr>
        <w:tab/>
      </w:r>
      <w:r w:rsidR="00794725">
        <w:rPr>
          <w:rFonts w:ascii="Arial" w:hAnsi="Arial"/>
          <w:b/>
          <w:bCs/>
          <w:sz w:val="26"/>
          <w:szCs w:val="26"/>
          <w:rtl/>
        </w:rPr>
        <w:tab/>
      </w:r>
      <w:r w:rsidR="00794725">
        <w:rPr>
          <w:rFonts w:ascii="Arial" w:hAnsi="Arial" w:hint="cs"/>
          <w:b/>
          <w:bCs/>
          <w:sz w:val="26"/>
          <w:szCs w:val="26"/>
          <w:rtl/>
        </w:rPr>
        <w:t xml:space="preserve">         </w:t>
      </w:r>
    </w:p>
    <w:p w14:paraId="4878EBF3" w14:textId="77777777" w:rsidR="00CC11C3" w:rsidRDefault="00CC11C3" w:rsidP="00CC11C3">
      <w:pPr>
        <w:rPr>
          <w:rtl/>
        </w:rPr>
      </w:pPr>
    </w:p>
    <w:p w14:paraId="6200A045" w14:textId="77777777" w:rsidR="00CC11C3" w:rsidRDefault="00CC11C3" w:rsidP="00CC11C3">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p>
    <w:p w14:paraId="4D11637D" w14:textId="77777777" w:rsidR="00600ED3" w:rsidRPr="00600ED3" w:rsidRDefault="00600ED3" w:rsidP="00600ED3">
      <w:pPr>
        <w:keepNext/>
        <w:rPr>
          <w:rFonts w:ascii="David" w:hAnsi="David"/>
          <w:color w:val="000000"/>
          <w:sz w:val="22"/>
          <w:szCs w:val="22"/>
          <w:rtl/>
        </w:rPr>
      </w:pPr>
    </w:p>
    <w:p w14:paraId="2F2285E2" w14:textId="77777777" w:rsidR="00600ED3" w:rsidRPr="00600ED3" w:rsidRDefault="00600ED3" w:rsidP="00600ED3">
      <w:pPr>
        <w:keepNext/>
        <w:rPr>
          <w:rFonts w:ascii="David" w:hAnsi="David"/>
          <w:color w:val="000000"/>
          <w:sz w:val="22"/>
          <w:szCs w:val="22"/>
          <w:rtl/>
        </w:rPr>
      </w:pPr>
      <w:r w:rsidRPr="00600ED3">
        <w:rPr>
          <w:rFonts w:ascii="David" w:hAnsi="David"/>
          <w:color w:val="000000"/>
          <w:sz w:val="22"/>
          <w:szCs w:val="22"/>
          <w:rtl/>
        </w:rPr>
        <w:t>אבישי כהן 54678313-/</w:t>
      </w:r>
    </w:p>
    <w:p w14:paraId="5A76EFEA" w14:textId="77777777" w:rsidR="00CC11C3" w:rsidRPr="00CC11C3" w:rsidRDefault="00600ED3" w:rsidP="00600ED3">
      <w:pPr>
        <w:rPr>
          <w:color w:val="0000FF"/>
          <w:u w:val="single"/>
        </w:rPr>
      </w:pPr>
      <w:r w:rsidRPr="00600ED3">
        <w:rPr>
          <w:color w:val="000000"/>
          <w:u w:val="single"/>
          <w:rtl/>
        </w:rPr>
        <w:t>נוסח מסמך זה כפוף לשינויי ניסוח ועריכה</w:t>
      </w:r>
    </w:p>
    <w:sectPr w:rsidR="00CC11C3" w:rsidRPr="00CC11C3" w:rsidSect="00600ED3">
      <w:headerReference w:type="even" r:id="rId49"/>
      <w:headerReference w:type="default" r:id="rId50"/>
      <w:footerReference w:type="even" r:id="rId51"/>
      <w:footerReference w:type="default" r:id="rId5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DBE410" w14:textId="77777777" w:rsidR="00EF2EAE" w:rsidRDefault="00EF2EAE" w:rsidP="001B305E">
      <w:r>
        <w:separator/>
      </w:r>
    </w:p>
  </w:endnote>
  <w:endnote w:type="continuationSeparator" w:id="0">
    <w:p w14:paraId="47543BB8" w14:textId="77777777" w:rsidR="00EF2EAE" w:rsidRDefault="00EF2EAE" w:rsidP="001B3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63CF4" w14:textId="77777777" w:rsidR="00600ED3" w:rsidRDefault="00600ED3" w:rsidP="00600ED3">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F4D2ACB" w14:textId="77777777" w:rsidR="001433E6" w:rsidRPr="00600ED3" w:rsidRDefault="00600ED3" w:rsidP="00600ED3">
    <w:pPr>
      <w:pStyle w:val="a6"/>
      <w:pBdr>
        <w:top w:val="single" w:sz="4" w:space="1" w:color="auto"/>
        <w:between w:val="single" w:sz="4" w:space="0" w:color="auto"/>
      </w:pBdr>
      <w:spacing w:after="60"/>
      <w:jc w:val="center"/>
      <w:rPr>
        <w:rFonts w:ascii="FrankRuehl" w:hAnsi="FrankRuehl" w:cs="FrankRuehl"/>
        <w:color w:val="000000"/>
      </w:rPr>
    </w:pPr>
    <w:r w:rsidRPr="00600ED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99B81" w14:textId="77777777" w:rsidR="00600ED3" w:rsidRDefault="00600ED3" w:rsidP="00600ED3">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0667A">
      <w:rPr>
        <w:rFonts w:ascii="FrankRuehl" w:hAnsi="FrankRuehl" w:cs="FrankRuehl"/>
        <w:noProof/>
        <w:rtl/>
      </w:rPr>
      <w:t>1</w:t>
    </w:r>
    <w:r>
      <w:rPr>
        <w:rFonts w:ascii="FrankRuehl" w:hAnsi="FrankRuehl" w:cs="FrankRuehl"/>
        <w:rtl/>
      </w:rPr>
      <w:fldChar w:fldCharType="end"/>
    </w:r>
  </w:p>
  <w:p w14:paraId="6E1F8472" w14:textId="77777777" w:rsidR="001433E6" w:rsidRPr="00600ED3" w:rsidRDefault="00600ED3" w:rsidP="00600ED3">
    <w:pPr>
      <w:pStyle w:val="a6"/>
      <w:pBdr>
        <w:top w:val="single" w:sz="4" w:space="1" w:color="auto"/>
        <w:between w:val="single" w:sz="4" w:space="0" w:color="auto"/>
      </w:pBdr>
      <w:spacing w:after="60"/>
      <w:jc w:val="center"/>
      <w:rPr>
        <w:rFonts w:ascii="FrankRuehl" w:hAnsi="FrankRuehl" w:cs="FrankRuehl"/>
        <w:color w:val="000000"/>
      </w:rPr>
    </w:pPr>
    <w:r w:rsidRPr="00600ED3">
      <w:rPr>
        <w:rFonts w:ascii="FrankRuehl" w:hAnsi="FrankRuehl" w:cs="FrankRuehl"/>
        <w:color w:val="000000"/>
      </w:rPr>
      <w:pict w14:anchorId="4B2F82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5579E" w14:textId="77777777" w:rsidR="00EF2EAE" w:rsidRDefault="00EF2EAE" w:rsidP="001B305E">
      <w:r>
        <w:separator/>
      </w:r>
    </w:p>
  </w:footnote>
  <w:footnote w:type="continuationSeparator" w:id="0">
    <w:p w14:paraId="68E29534" w14:textId="77777777" w:rsidR="00EF2EAE" w:rsidRDefault="00EF2EAE" w:rsidP="001B30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2DB8A" w14:textId="77777777" w:rsidR="00CC11C3" w:rsidRPr="00600ED3" w:rsidRDefault="00600ED3" w:rsidP="00600ED3">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20853-12-22</w:t>
    </w:r>
    <w:r>
      <w:rPr>
        <w:rFonts w:ascii="David" w:hAnsi="David"/>
        <w:color w:val="000000"/>
        <w:sz w:val="22"/>
        <w:szCs w:val="22"/>
        <w:rtl/>
      </w:rPr>
      <w:tab/>
      <w:t xml:space="preserve"> מדינת ישראל נ' אסיף סופר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31BFE" w14:textId="77777777" w:rsidR="00CC11C3" w:rsidRPr="00600ED3" w:rsidRDefault="00600ED3" w:rsidP="00600ED3">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20853-12-22</w:t>
    </w:r>
    <w:r>
      <w:rPr>
        <w:rFonts w:ascii="David" w:hAnsi="David"/>
        <w:color w:val="000000"/>
        <w:sz w:val="22"/>
        <w:szCs w:val="22"/>
        <w:rtl/>
      </w:rPr>
      <w:tab/>
      <w:t xml:space="preserve"> מדינת ישראל נ' אסיף סופר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1C5E6DF5"/>
    <w:multiLevelType w:val="hybridMultilevel"/>
    <w:tmpl w:val="734C89DE"/>
    <w:lvl w:ilvl="0" w:tplc="51CA0740">
      <w:start w:val="1"/>
      <w:numFmt w:val="decimal"/>
      <w:pStyle w:val="a"/>
      <w:lvlText w:val="%1."/>
      <w:lvlJc w:val="left"/>
      <w:pPr>
        <w:tabs>
          <w:tab w:val="num" w:pos="720"/>
        </w:tabs>
        <w:ind w:left="720" w:hanging="720"/>
      </w:pPr>
      <w:rPr>
        <w:rFonts w:cs="Times New Roman"/>
      </w:rPr>
    </w:lvl>
    <w:lvl w:ilvl="1" w:tplc="9BDE36B6">
      <w:start w:val="1"/>
      <w:numFmt w:val="hebrew1"/>
      <w:lvlText w:val="%2."/>
      <w:lvlJc w:val="left"/>
      <w:pPr>
        <w:tabs>
          <w:tab w:val="num" w:pos="1620"/>
        </w:tabs>
        <w:ind w:left="1620" w:hanging="360"/>
      </w:pPr>
      <w:rPr>
        <w:rFonts w:cs="David"/>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BD50C8F"/>
    <w:multiLevelType w:val="hybridMultilevel"/>
    <w:tmpl w:val="795E9E60"/>
    <w:lvl w:ilvl="0" w:tplc="75DE4E26">
      <w:start w:val="1"/>
      <w:numFmt w:val="hebrew1"/>
      <w:lvlText w:val="%1."/>
      <w:lvlJc w:val="left"/>
      <w:pPr>
        <w:tabs>
          <w:tab w:val="num" w:pos="1075"/>
        </w:tabs>
        <w:ind w:left="1075" w:hanging="690"/>
      </w:pPr>
      <w:rPr>
        <w:rFonts w:cs="David"/>
        <w:b w:val="0"/>
        <w:bCs w:val="0"/>
      </w:rPr>
    </w:lvl>
    <w:lvl w:ilvl="1" w:tplc="04090019">
      <w:start w:val="1"/>
      <w:numFmt w:val="lowerLetter"/>
      <w:lvlText w:val="%2."/>
      <w:lvlJc w:val="left"/>
      <w:pPr>
        <w:tabs>
          <w:tab w:val="num" w:pos="1465"/>
        </w:tabs>
        <w:ind w:left="1465" w:hanging="360"/>
      </w:pPr>
      <w:rPr>
        <w:rFonts w:cs="Times New Roman"/>
      </w:rPr>
    </w:lvl>
    <w:lvl w:ilvl="2" w:tplc="0409001B">
      <w:start w:val="1"/>
      <w:numFmt w:val="lowerRoman"/>
      <w:lvlText w:val="%3."/>
      <w:lvlJc w:val="right"/>
      <w:pPr>
        <w:tabs>
          <w:tab w:val="num" w:pos="2185"/>
        </w:tabs>
        <w:ind w:left="2185" w:hanging="180"/>
      </w:pPr>
      <w:rPr>
        <w:rFonts w:cs="Times New Roman"/>
      </w:rPr>
    </w:lvl>
    <w:lvl w:ilvl="3" w:tplc="0409000F">
      <w:start w:val="1"/>
      <w:numFmt w:val="decimal"/>
      <w:lvlText w:val="%4."/>
      <w:lvlJc w:val="left"/>
      <w:pPr>
        <w:tabs>
          <w:tab w:val="num" w:pos="2905"/>
        </w:tabs>
        <w:ind w:left="2905" w:hanging="360"/>
      </w:pPr>
      <w:rPr>
        <w:rFonts w:cs="Times New Roman"/>
      </w:rPr>
    </w:lvl>
    <w:lvl w:ilvl="4" w:tplc="04090019">
      <w:start w:val="1"/>
      <w:numFmt w:val="lowerLetter"/>
      <w:lvlText w:val="%5."/>
      <w:lvlJc w:val="left"/>
      <w:pPr>
        <w:tabs>
          <w:tab w:val="num" w:pos="3625"/>
        </w:tabs>
        <w:ind w:left="3625" w:hanging="360"/>
      </w:pPr>
      <w:rPr>
        <w:rFonts w:cs="Times New Roman"/>
      </w:rPr>
    </w:lvl>
    <w:lvl w:ilvl="5" w:tplc="0409001B">
      <w:start w:val="1"/>
      <w:numFmt w:val="lowerRoman"/>
      <w:lvlText w:val="%6."/>
      <w:lvlJc w:val="right"/>
      <w:pPr>
        <w:tabs>
          <w:tab w:val="num" w:pos="4345"/>
        </w:tabs>
        <w:ind w:left="4345" w:hanging="180"/>
      </w:pPr>
      <w:rPr>
        <w:rFonts w:cs="Times New Roman"/>
      </w:rPr>
    </w:lvl>
    <w:lvl w:ilvl="6" w:tplc="0409000F">
      <w:start w:val="1"/>
      <w:numFmt w:val="decimal"/>
      <w:lvlText w:val="%7."/>
      <w:lvlJc w:val="left"/>
      <w:pPr>
        <w:tabs>
          <w:tab w:val="num" w:pos="5065"/>
        </w:tabs>
        <w:ind w:left="5065" w:hanging="360"/>
      </w:pPr>
      <w:rPr>
        <w:rFonts w:cs="Times New Roman"/>
      </w:rPr>
    </w:lvl>
    <w:lvl w:ilvl="7" w:tplc="04090019">
      <w:start w:val="1"/>
      <w:numFmt w:val="lowerLetter"/>
      <w:lvlText w:val="%8."/>
      <w:lvlJc w:val="left"/>
      <w:pPr>
        <w:tabs>
          <w:tab w:val="num" w:pos="5785"/>
        </w:tabs>
        <w:ind w:left="5785" w:hanging="360"/>
      </w:pPr>
      <w:rPr>
        <w:rFonts w:cs="Times New Roman"/>
      </w:rPr>
    </w:lvl>
    <w:lvl w:ilvl="8" w:tplc="0409001B">
      <w:start w:val="1"/>
      <w:numFmt w:val="lowerRoman"/>
      <w:lvlText w:val="%9."/>
      <w:lvlJc w:val="right"/>
      <w:pPr>
        <w:tabs>
          <w:tab w:val="num" w:pos="6505"/>
        </w:tabs>
        <w:ind w:left="6505" w:hanging="180"/>
      </w:pPr>
      <w:rPr>
        <w:rFonts w:cs="Times New Roman"/>
      </w:rPr>
    </w:lvl>
  </w:abstractNum>
  <w:abstractNum w:abstractNumId="3" w15:restartNumberingAfterBreak="0">
    <w:nsid w:val="43542A63"/>
    <w:multiLevelType w:val="hybridMultilevel"/>
    <w:tmpl w:val="E8349C68"/>
    <w:lvl w:ilvl="0" w:tplc="EB2A28AA">
      <w:start w:val="1"/>
      <w:numFmt w:val="decimal"/>
      <w:lvlText w:val="%1."/>
      <w:lvlJc w:val="left"/>
      <w:pPr>
        <w:ind w:left="720" w:hanging="360"/>
      </w:pPr>
      <w:rPr>
        <w:b/>
        <w:bCs/>
      </w:rPr>
    </w:lvl>
    <w:lvl w:ilvl="1" w:tplc="9D2640FC">
      <w:start w:val="1"/>
      <w:numFmt w:val="hebrew1"/>
      <w:lvlText w:val="%2."/>
      <w:lvlJc w:val="left"/>
      <w:pPr>
        <w:ind w:left="1440" w:hanging="360"/>
      </w:pPr>
      <w:rPr>
        <w:rFonts w:ascii="David" w:eastAsia="Calibri" w:hAnsi="David" w:cs="David"/>
        <w:b/>
        <w:bCs/>
        <w:i w:val="0"/>
        <w:i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0925DB0"/>
    <w:multiLevelType w:val="hybridMultilevel"/>
    <w:tmpl w:val="CF904D36"/>
    <w:lvl w:ilvl="0" w:tplc="A0A67610">
      <w:start w:val="1"/>
      <w:numFmt w:val="hebrew1"/>
      <w:lvlText w:val="%1."/>
      <w:lvlJc w:val="left"/>
      <w:pPr>
        <w:tabs>
          <w:tab w:val="num" w:pos="1636"/>
        </w:tabs>
        <w:ind w:left="1636" w:hanging="360"/>
      </w:pPr>
      <w:rPr>
        <w:b w:val="0"/>
        <w:bCs w:val="0"/>
        <w:lang w:val="en-US"/>
      </w:rPr>
    </w:lvl>
    <w:lvl w:ilvl="1" w:tplc="04090019">
      <w:start w:val="1"/>
      <w:numFmt w:val="lowerLetter"/>
      <w:lvlText w:val="%2."/>
      <w:lvlJc w:val="left"/>
      <w:pPr>
        <w:ind w:left="1456" w:hanging="360"/>
      </w:pPr>
    </w:lvl>
    <w:lvl w:ilvl="2" w:tplc="0409001B">
      <w:start w:val="1"/>
      <w:numFmt w:val="lowerRoman"/>
      <w:lvlText w:val="%3."/>
      <w:lvlJc w:val="right"/>
      <w:pPr>
        <w:ind w:left="2176" w:hanging="180"/>
      </w:pPr>
    </w:lvl>
    <w:lvl w:ilvl="3" w:tplc="0409000F">
      <w:start w:val="1"/>
      <w:numFmt w:val="decimal"/>
      <w:lvlText w:val="%4."/>
      <w:lvlJc w:val="left"/>
      <w:pPr>
        <w:ind w:left="2896" w:hanging="360"/>
      </w:pPr>
    </w:lvl>
    <w:lvl w:ilvl="4" w:tplc="04090019">
      <w:start w:val="1"/>
      <w:numFmt w:val="lowerLetter"/>
      <w:lvlText w:val="%5."/>
      <w:lvlJc w:val="left"/>
      <w:pPr>
        <w:ind w:left="3616" w:hanging="360"/>
      </w:pPr>
    </w:lvl>
    <w:lvl w:ilvl="5" w:tplc="0409001B">
      <w:start w:val="1"/>
      <w:numFmt w:val="lowerRoman"/>
      <w:lvlText w:val="%6."/>
      <w:lvlJc w:val="right"/>
      <w:pPr>
        <w:ind w:left="4336" w:hanging="180"/>
      </w:pPr>
    </w:lvl>
    <w:lvl w:ilvl="6" w:tplc="0409000F">
      <w:start w:val="1"/>
      <w:numFmt w:val="decimal"/>
      <w:lvlText w:val="%7."/>
      <w:lvlJc w:val="left"/>
      <w:pPr>
        <w:ind w:left="5056" w:hanging="360"/>
      </w:pPr>
    </w:lvl>
    <w:lvl w:ilvl="7" w:tplc="04090019">
      <w:start w:val="1"/>
      <w:numFmt w:val="lowerLetter"/>
      <w:lvlText w:val="%8."/>
      <w:lvlJc w:val="left"/>
      <w:pPr>
        <w:ind w:left="5776" w:hanging="360"/>
      </w:pPr>
    </w:lvl>
    <w:lvl w:ilvl="8" w:tplc="0409001B">
      <w:start w:val="1"/>
      <w:numFmt w:val="lowerRoman"/>
      <w:lvlText w:val="%9."/>
      <w:lvlJc w:val="right"/>
      <w:pPr>
        <w:ind w:left="6496" w:hanging="180"/>
      </w:pPr>
    </w:lvl>
  </w:abstractNum>
  <w:num w:numId="1" w16cid:durableId="14641498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266121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85801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888649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89181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94725"/>
    <w:rsid w:val="000C6490"/>
    <w:rsid w:val="001433E6"/>
    <w:rsid w:val="001B305E"/>
    <w:rsid w:val="002A377E"/>
    <w:rsid w:val="00302667"/>
    <w:rsid w:val="00385897"/>
    <w:rsid w:val="00600ED3"/>
    <w:rsid w:val="00794725"/>
    <w:rsid w:val="009A4E4C"/>
    <w:rsid w:val="00A0667A"/>
    <w:rsid w:val="00CC11C3"/>
    <w:rsid w:val="00D97F05"/>
    <w:rsid w:val="00EE3C8F"/>
    <w:rsid w:val="00EF2EAE"/>
    <w:rsid w:val="00EF7441"/>
    <w:rsid w:val="00F232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91F0A3B"/>
  <w15:chartTrackingRefBased/>
  <w15:docId w15:val="{F63C9C55-5D6A-4C85-821F-B3B275E38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794725"/>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794725"/>
    <w:pPr>
      <w:tabs>
        <w:tab w:val="center" w:pos="4153"/>
        <w:tab w:val="right" w:pos="8306"/>
      </w:tabs>
    </w:pPr>
  </w:style>
  <w:style w:type="character" w:customStyle="1" w:styleId="a5">
    <w:name w:val="כותרת עליונה תו"/>
    <w:link w:val="a4"/>
    <w:rsid w:val="00794725"/>
    <w:rPr>
      <w:rFonts w:ascii="Times New Roman" w:eastAsia="Times New Roman" w:hAnsi="Times New Roman" w:cs="David"/>
      <w:sz w:val="24"/>
      <w:szCs w:val="24"/>
    </w:rPr>
  </w:style>
  <w:style w:type="paragraph" w:styleId="a6">
    <w:name w:val="footer"/>
    <w:basedOn w:val="a0"/>
    <w:link w:val="a7"/>
    <w:rsid w:val="00794725"/>
    <w:pPr>
      <w:tabs>
        <w:tab w:val="center" w:pos="4153"/>
        <w:tab w:val="right" w:pos="8306"/>
      </w:tabs>
    </w:pPr>
  </w:style>
  <w:style w:type="character" w:customStyle="1" w:styleId="a7">
    <w:name w:val="כותרת תחתונה תו"/>
    <w:link w:val="a6"/>
    <w:rsid w:val="00794725"/>
    <w:rPr>
      <w:rFonts w:ascii="Times New Roman" w:eastAsia="Times New Roman" w:hAnsi="Times New Roman" w:cs="David"/>
      <w:sz w:val="24"/>
      <w:szCs w:val="24"/>
    </w:rPr>
  </w:style>
  <w:style w:type="table" w:styleId="a8">
    <w:name w:val="Table Grid"/>
    <w:basedOn w:val="a2"/>
    <w:rsid w:val="0079472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794725"/>
  </w:style>
  <w:style w:type="paragraph" w:styleId="aa">
    <w:name w:val="List Paragraph"/>
    <w:basedOn w:val="a0"/>
    <w:link w:val="ab"/>
    <w:qFormat/>
    <w:rsid w:val="00794725"/>
    <w:pPr>
      <w:spacing w:after="160" w:line="256" w:lineRule="auto"/>
      <w:ind w:left="720"/>
      <w:contextualSpacing/>
    </w:pPr>
    <w:rPr>
      <w:rFonts w:ascii="Calibri" w:eastAsia="Calibri" w:hAnsi="Calibri" w:cs="Arial"/>
      <w:sz w:val="22"/>
      <w:szCs w:val="22"/>
    </w:rPr>
  </w:style>
  <w:style w:type="paragraph" w:customStyle="1" w:styleId="a">
    <w:name w:val="ממוספר"/>
    <w:basedOn w:val="a0"/>
    <w:rsid w:val="00794725"/>
    <w:pPr>
      <w:numPr>
        <w:numId w:val="1"/>
      </w:numPr>
      <w:spacing w:after="120" w:line="360" w:lineRule="auto"/>
    </w:pPr>
    <w:rPr>
      <w:rFonts w:ascii="David" w:hAnsi="David"/>
      <w:color w:val="000000"/>
    </w:rPr>
  </w:style>
  <w:style w:type="character" w:styleId="Hyperlink">
    <w:name w:val="Hyperlink"/>
    <w:rsid w:val="00794725"/>
    <w:rPr>
      <w:color w:val="0000FF"/>
      <w:u w:val="single"/>
    </w:rPr>
  </w:style>
  <w:style w:type="character" w:customStyle="1" w:styleId="ab">
    <w:name w:val="פיסקת רשימה תו"/>
    <w:link w:val="aa"/>
    <w:locked/>
    <w:rsid w:val="007947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a" TargetMode="External"/><Relationship Id="rId18" Type="http://schemas.openxmlformats.org/officeDocument/2006/relationships/hyperlink" Target="http://www.nevo.co.il/law/4216/7.c" TargetMode="External"/><Relationship Id="rId26" Type="http://schemas.openxmlformats.org/officeDocument/2006/relationships/hyperlink" Target="http://www.nevo.co.il/case/26088289" TargetMode="External"/><Relationship Id="rId39" Type="http://schemas.openxmlformats.org/officeDocument/2006/relationships/hyperlink" Target="http://www.nevo.co.il/case/6824952" TargetMode="External"/><Relationship Id="rId21" Type="http://schemas.openxmlformats.org/officeDocument/2006/relationships/hyperlink" Target="http://www.nevo.co.il/law/74274" TargetMode="External"/><Relationship Id="rId34" Type="http://schemas.openxmlformats.org/officeDocument/2006/relationships/hyperlink" Target="http://www.nevo.co.il/law/70301/40jc" TargetMode="External"/><Relationship Id="rId42" Type="http://schemas.openxmlformats.org/officeDocument/2006/relationships/hyperlink" Target="http://www.nevo.co.il/case/21473565" TargetMode="External"/><Relationship Id="rId47" Type="http://schemas.openxmlformats.org/officeDocument/2006/relationships/hyperlink" Target="http://www.nevo.co.il/law/4216" TargetMode="External"/><Relationship Id="rId50"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c" TargetMode="External"/><Relationship Id="rId29" Type="http://schemas.openxmlformats.org/officeDocument/2006/relationships/hyperlink" Target="http://www.nevo.co.il/case/22823333" TargetMode="External"/><Relationship Id="rId11" Type="http://schemas.openxmlformats.org/officeDocument/2006/relationships/hyperlink" Target="http://www.nevo.co.il/law/74274/62.2" TargetMode="External"/><Relationship Id="rId24" Type="http://schemas.openxmlformats.org/officeDocument/2006/relationships/hyperlink" Target="http://www.nevo.co.il/case/5698919" TargetMode="External"/><Relationship Id="rId32" Type="http://schemas.openxmlformats.org/officeDocument/2006/relationships/hyperlink" Target="http://www.nevo.co.il/case/22535152" TargetMode="External"/><Relationship Id="rId37" Type="http://schemas.openxmlformats.org/officeDocument/2006/relationships/hyperlink" Target="http://www.nevo.co.il/case/22938500" TargetMode="External"/><Relationship Id="rId40" Type="http://schemas.openxmlformats.org/officeDocument/2006/relationships/hyperlink" Target="http://www.nevo.co.il/case/17016951" TargetMode="External"/><Relationship Id="rId45" Type="http://schemas.openxmlformats.org/officeDocument/2006/relationships/hyperlink" Target="http://www.eca.gov.il"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74274" TargetMode="External"/><Relationship Id="rId19" Type="http://schemas.openxmlformats.org/officeDocument/2006/relationships/hyperlink" Target="http://www.nevo.co.il/law/4216" TargetMode="External"/><Relationship Id="rId31" Type="http://schemas.openxmlformats.org/officeDocument/2006/relationships/hyperlink" Target="http://www.nevo.co.il/case/22269103" TargetMode="External"/><Relationship Id="rId44" Type="http://schemas.openxmlformats.org/officeDocument/2006/relationships/hyperlink" Target="http://www.nevo.co.il/law/4216"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70301/275" TargetMode="External"/><Relationship Id="rId27" Type="http://schemas.openxmlformats.org/officeDocument/2006/relationships/hyperlink" Target="http://www.nevo.co.il/case/25409333" TargetMode="External"/><Relationship Id="rId30" Type="http://schemas.openxmlformats.org/officeDocument/2006/relationships/hyperlink" Target="http://www.nevo.co.il/case/7930287" TargetMode="External"/><Relationship Id="rId35" Type="http://schemas.openxmlformats.org/officeDocument/2006/relationships/hyperlink" Target="http://www.nevo.co.il/law/70301/40d.a" TargetMode="External"/><Relationship Id="rId43" Type="http://schemas.openxmlformats.org/officeDocument/2006/relationships/hyperlink" Target="http://www.nevo.co.il/law/4216"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4216/7.a"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7.a" TargetMode="External"/><Relationship Id="rId25" Type="http://schemas.openxmlformats.org/officeDocument/2006/relationships/hyperlink" Target="http://www.nevo.co.il/law/70301/40i"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18653899" TargetMode="External"/><Relationship Id="rId46" Type="http://schemas.openxmlformats.org/officeDocument/2006/relationships/hyperlink" Target="http://www.nevo.co.il/law/4216" TargetMode="External"/><Relationship Id="rId20" Type="http://schemas.openxmlformats.org/officeDocument/2006/relationships/hyperlink" Target="http://www.nevo.co.il/law/74274/62.2" TargetMode="External"/><Relationship Id="rId41" Type="http://schemas.openxmlformats.org/officeDocument/2006/relationships/hyperlink" Target="http://www.nevo.co.il/case/20009419"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75"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18088147" TargetMode="External"/><Relationship Id="rId36" Type="http://schemas.openxmlformats.org/officeDocument/2006/relationships/hyperlink" Target="http://www.nevo.co.il/law/70301"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3569</Words>
  <Characters>17850</Characters>
  <Application>Microsoft Office Word</Application>
  <DocSecurity>0</DocSecurity>
  <Lines>148</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21377</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8257637</vt:i4>
      </vt:variant>
      <vt:variant>
        <vt:i4>120</vt:i4>
      </vt:variant>
      <vt:variant>
        <vt:i4>0</vt:i4>
      </vt:variant>
      <vt:variant>
        <vt:i4>5</vt:i4>
      </vt:variant>
      <vt:variant>
        <vt:lpwstr>http://www.nevo.co.il/law/4216</vt:lpwstr>
      </vt:variant>
      <vt:variant>
        <vt:lpwstr/>
      </vt:variant>
      <vt:variant>
        <vt:i4>8257637</vt:i4>
      </vt:variant>
      <vt:variant>
        <vt:i4>117</vt:i4>
      </vt:variant>
      <vt:variant>
        <vt:i4>0</vt:i4>
      </vt:variant>
      <vt:variant>
        <vt:i4>5</vt:i4>
      </vt:variant>
      <vt:variant>
        <vt:lpwstr>http://www.nevo.co.il/law/4216</vt:lpwstr>
      </vt:variant>
      <vt:variant>
        <vt:lpwstr/>
      </vt:variant>
      <vt:variant>
        <vt:i4>7864368</vt:i4>
      </vt:variant>
      <vt:variant>
        <vt:i4>114</vt:i4>
      </vt:variant>
      <vt:variant>
        <vt:i4>0</vt:i4>
      </vt:variant>
      <vt:variant>
        <vt:i4>5</vt:i4>
      </vt:variant>
      <vt:variant>
        <vt:lpwstr>http://www.eca.gov.il/</vt:lpwstr>
      </vt:variant>
      <vt:variant>
        <vt:lpwstr/>
      </vt:variant>
      <vt:variant>
        <vt:i4>8257637</vt:i4>
      </vt:variant>
      <vt:variant>
        <vt:i4>111</vt:i4>
      </vt:variant>
      <vt:variant>
        <vt:i4>0</vt:i4>
      </vt:variant>
      <vt:variant>
        <vt:i4>5</vt:i4>
      </vt:variant>
      <vt:variant>
        <vt:lpwstr>http://www.nevo.co.il/law/4216</vt:lpwstr>
      </vt:variant>
      <vt:variant>
        <vt:lpwstr/>
      </vt:variant>
      <vt:variant>
        <vt:i4>8257637</vt:i4>
      </vt:variant>
      <vt:variant>
        <vt:i4>108</vt:i4>
      </vt:variant>
      <vt:variant>
        <vt:i4>0</vt:i4>
      </vt:variant>
      <vt:variant>
        <vt:i4>5</vt:i4>
      </vt:variant>
      <vt:variant>
        <vt:lpwstr>http://www.nevo.co.il/law/4216</vt:lpwstr>
      </vt:variant>
      <vt:variant>
        <vt:lpwstr/>
      </vt:variant>
      <vt:variant>
        <vt:i4>3342455</vt:i4>
      </vt:variant>
      <vt:variant>
        <vt:i4>105</vt:i4>
      </vt:variant>
      <vt:variant>
        <vt:i4>0</vt:i4>
      </vt:variant>
      <vt:variant>
        <vt:i4>5</vt:i4>
      </vt:variant>
      <vt:variant>
        <vt:lpwstr>http://www.nevo.co.il/case/21473565</vt:lpwstr>
      </vt:variant>
      <vt:variant>
        <vt:lpwstr/>
      </vt:variant>
      <vt:variant>
        <vt:i4>3801200</vt:i4>
      </vt:variant>
      <vt:variant>
        <vt:i4>102</vt:i4>
      </vt:variant>
      <vt:variant>
        <vt:i4>0</vt:i4>
      </vt:variant>
      <vt:variant>
        <vt:i4>5</vt:i4>
      </vt:variant>
      <vt:variant>
        <vt:lpwstr>http://www.nevo.co.il/case/20009419</vt:lpwstr>
      </vt:variant>
      <vt:variant>
        <vt:lpwstr/>
      </vt:variant>
      <vt:variant>
        <vt:i4>3276923</vt:i4>
      </vt:variant>
      <vt:variant>
        <vt:i4>99</vt:i4>
      </vt:variant>
      <vt:variant>
        <vt:i4>0</vt:i4>
      </vt:variant>
      <vt:variant>
        <vt:i4>5</vt:i4>
      </vt:variant>
      <vt:variant>
        <vt:lpwstr>http://www.nevo.co.il/case/17016951</vt:lpwstr>
      </vt:variant>
      <vt:variant>
        <vt:lpwstr/>
      </vt:variant>
      <vt:variant>
        <vt:i4>4128893</vt:i4>
      </vt:variant>
      <vt:variant>
        <vt:i4>96</vt:i4>
      </vt:variant>
      <vt:variant>
        <vt:i4>0</vt:i4>
      </vt:variant>
      <vt:variant>
        <vt:i4>5</vt:i4>
      </vt:variant>
      <vt:variant>
        <vt:lpwstr>http://www.nevo.co.il/case/6824952</vt:lpwstr>
      </vt:variant>
      <vt:variant>
        <vt:lpwstr/>
      </vt:variant>
      <vt:variant>
        <vt:i4>3997809</vt:i4>
      </vt:variant>
      <vt:variant>
        <vt:i4>93</vt:i4>
      </vt:variant>
      <vt:variant>
        <vt:i4>0</vt:i4>
      </vt:variant>
      <vt:variant>
        <vt:i4>5</vt:i4>
      </vt:variant>
      <vt:variant>
        <vt:lpwstr>http://www.nevo.co.il/case/18653899</vt:lpwstr>
      </vt:variant>
      <vt:variant>
        <vt:lpwstr/>
      </vt:variant>
      <vt:variant>
        <vt:i4>3342448</vt:i4>
      </vt:variant>
      <vt:variant>
        <vt:i4>90</vt:i4>
      </vt:variant>
      <vt:variant>
        <vt:i4>0</vt:i4>
      </vt:variant>
      <vt:variant>
        <vt:i4>5</vt:i4>
      </vt:variant>
      <vt:variant>
        <vt:lpwstr>http://www.nevo.co.il/case/22938500</vt:lpwstr>
      </vt:variant>
      <vt:variant>
        <vt:lpwstr/>
      </vt:variant>
      <vt:variant>
        <vt:i4>7995492</vt:i4>
      </vt:variant>
      <vt:variant>
        <vt:i4>87</vt:i4>
      </vt:variant>
      <vt:variant>
        <vt:i4>0</vt:i4>
      </vt:variant>
      <vt:variant>
        <vt:i4>5</vt:i4>
      </vt:variant>
      <vt:variant>
        <vt:lpwstr>http://www.nevo.co.il/law/70301</vt:lpwstr>
      </vt:variant>
      <vt:variant>
        <vt:lpwstr/>
      </vt:variant>
      <vt:variant>
        <vt:i4>4915205</vt:i4>
      </vt:variant>
      <vt:variant>
        <vt:i4>84</vt:i4>
      </vt:variant>
      <vt:variant>
        <vt:i4>0</vt:i4>
      </vt:variant>
      <vt:variant>
        <vt:i4>5</vt:i4>
      </vt:variant>
      <vt:variant>
        <vt:lpwstr>http://www.nevo.co.il/law/70301/40d.a</vt:lpwstr>
      </vt:variant>
      <vt:variant>
        <vt:lpwstr/>
      </vt:variant>
      <vt:variant>
        <vt:i4>393227</vt:i4>
      </vt:variant>
      <vt:variant>
        <vt:i4>81</vt:i4>
      </vt:variant>
      <vt:variant>
        <vt:i4>0</vt:i4>
      </vt:variant>
      <vt:variant>
        <vt:i4>5</vt:i4>
      </vt:variant>
      <vt:variant>
        <vt:lpwstr>http://www.nevo.co.il/law/70301/40jc</vt:lpwstr>
      </vt:variant>
      <vt:variant>
        <vt:lpwstr/>
      </vt:variant>
      <vt:variant>
        <vt:i4>7995492</vt:i4>
      </vt:variant>
      <vt:variant>
        <vt:i4>78</vt:i4>
      </vt:variant>
      <vt:variant>
        <vt:i4>0</vt:i4>
      </vt:variant>
      <vt:variant>
        <vt:i4>5</vt:i4>
      </vt:variant>
      <vt:variant>
        <vt:lpwstr>http://www.nevo.co.il/law/70301</vt:lpwstr>
      </vt:variant>
      <vt:variant>
        <vt:lpwstr/>
      </vt:variant>
      <vt:variant>
        <vt:i4>3604596</vt:i4>
      </vt:variant>
      <vt:variant>
        <vt:i4>75</vt:i4>
      </vt:variant>
      <vt:variant>
        <vt:i4>0</vt:i4>
      </vt:variant>
      <vt:variant>
        <vt:i4>5</vt:i4>
      </vt:variant>
      <vt:variant>
        <vt:lpwstr>http://www.nevo.co.il/case/22535152</vt:lpwstr>
      </vt:variant>
      <vt:variant>
        <vt:lpwstr/>
      </vt:variant>
      <vt:variant>
        <vt:i4>3735665</vt:i4>
      </vt:variant>
      <vt:variant>
        <vt:i4>72</vt:i4>
      </vt:variant>
      <vt:variant>
        <vt:i4>0</vt:i4>
      </vt:variant>
      <vt:variant>
        <vt:i4>5</vt:i4>
      </vt:variant>
      <vt:variant>
        <vt:lpwstr>http://www.nevo.co.il/case/22269103</vt:lpwstr>
      </vt:variant>
      <vt:variant>
        <vt:lpwstr/>
      </vt:variant>
      <vt:variant>
        <vt:i4>3211381</vt:i4>
      </vt:variant>
      <vt:variant>
        <vt:i4>69</vt:i4>
      </vt:variant>
      <vt:variant>
        <vt:i4>0</vt:i4>
      </vt:variant>
      <vt:variant>
        <vt:i4>5</vt:i4>
      </vt:variant>
      <vt:variant>
        <vt:lpwstr>http://www.nevo.co.il/case/7930287</vt:lpwstr>
      </vt:variant>
      <vt:variant>
        <vt:lpwstr/>
      </vt:variant>
      <vt:variant>
        <vt:i4>3801207</vt:i4>
      </vt:variant>
      <vt:variant>
        <vt:i4>66</vt:i4>
      </vt:variant>
      <vt:variant>
        <vt:i4>0</vt:i4>
      </vt:variant>
      <vt:variant>
        <vt:i4>5</vt:i4>
      </vt:variant>
      <vt:variant>
        <vt:lpwstr>http://www.nevo.co.il/case/22823333</vt:lpwstr>
      </vt:variant>
      <vt:variant>
        <vt:lpwstr/>
      </vt:variant>
      <vt:variant>
        <vt:i4>3997813</vt:i4>
      </vt:variant>
      <vt:variant>
        <vt:i4>63</vt:i4>
      </vt:variant>
      <vt:variant>
        <vt:i4>0</vt:i4>
      </vt:variant>
      <vt:variant>
        <vt:i4>5</vt:i4>
      </vt:variant>
      <vt:variant>
        <vt:lpwstr>http://www.nevo.co.il/case/18088147</vt:lpwstr>
      </vt:variant>
      <vt:variant>
        <vt:lpwstr/>
      </vt:variant>
      <vt:variant>
        <vt:i4>3932274</vt:i4>
      </vt:variant>
      <vt:variant>
        <vt:i4>60</vt:i4>
      </vt:variant>
      <vt:variant>
        <vt:i4>0</vt:i4>
      </vt:variant>
      <vt:variant>
        <vt:i4>5</vt:i4>
      </vt:variant>
      <vt:variant>
        <vt:lpwstr>http://www.nevo.co.il/case/25409333</vt:lpwstr>
      </vt:variant>
      <vt:variant>
        <vt:lpwstr/>
      </vt:variant>
      <vt:variant>
        <vt:i4>3276920</vt:i4>
      </vt:variant>
      <vt:variant>
        <vt:i4>57</vt:i4>
      </vt:variant>
      <vt:variant>
        <vt:i4>0</vt:i4>
      </vt:variant>
      <vt:variant>
        <vt:i4>5</vt:i4>
      </vt:variant>
      <vt:variant>
        <vt:lpwstr>http://www.nevo.co.il/case/26088289</vt:lpwstr>
      </vt:variant>
      <vt:variant>
        <vt:lpwstr/>
      </vt:variant>
      <vt:variant>
        <vt:i4>6619233</vt:i4>
      </vt:variant>
      <vt:variant>
        <vt:i4>54</vt:i4>
      </vt:variant>
      <vt:variant>
        <vt:i4>0</vt:i4>
      </vt:variant>
      <vt:variant>
        <vt:i4>5</vt:i4>
      </vt:variant>
      <vt:variant>
        <vt:lpwstr>http://www.nevo.co.il/law/70301/40i</vt:lpwstr>
      </vt:variant>
      <vt:variant>
        <vt:lpwstr/>
      </vt:variant>
      <vt:variant>
        <vt:i4>3932283</vt:i4>
      </vt:variant>
      <vt:variant>
        <vt:i4>51</vt:i4>
      </vt:variant>
      <vt:variant>
        <vt:i4>0</vt:i4>
      </vt:variant>
      <vt:variant>
        <vt:i4>5</vt:i4>
      </vt:variant>
      <vt:variant>
        <vt:lpwstr>http://www.nevo.co.il/case/5698919</vt:lpwstr>
      </vt:variant>
      <vt:variant>
        <vt:lpwstr/>
      </vt:variant>
      <vt:variant>
        <vt:i4>7995492</vt:i4>
      </vt:variant>
      <vt:variant>
        <vt:i4>48</vt:i4>
      </vt:variant>
      <vt:variant>
        <vt:i4>0</vt:i4>
      </vt:variant>
      <vt:variant>
        <vt:i4>5</vt:i4>
      </vt:variant>
      <vt:variant>
        <vt:lpwstr>http://www.nevo.co.il/law/70301</vt:lpwstr>
      </vt:variant>
      <vt:variant>
        <vt:lpwstr/>
      </vt:variant>
      <vt:variant>
        <vt:i4>6422631</vt:i4>
      </vt:variant>
      <vt:variant>
        <vt:i4>45</vt:i4>
      </vt:variant>
      <vt:variant>
        <vt:i4>0</vt:i4>
      </vt:variant>
      <vt:variant>
        <vt:i4>5</vt:i4>
      </vt:variant>
      <vt:variant>
        <vt:lpwstr>http://www.nevo.co.il/law/70301/275</vt:lpwstr>
      </vt:variant>
      <vt:variant>
        <vt:lpwstr/>
      </vt:variant>
      <vt:variant>
        <vt:i4>7929957</vt:i4>
      </vt:variant>
      <vt:variant>
        <vt:i4>42</vt:i4>
      </vt:variant>
      <vt:variant>
        <vt:i4>0</vt:i4>
      </vt:variant>
      <vt:variant>
        <vt:i4>5</vt:i4>
      </vt:variant>
      <vt:variant>
        <vt:lpwstr>http://www.nevo.co.il/law/74274</vt:lpwstr>
      </vt:variant>
      <vt:variant>
        <vt:lpwstr/>
      </vt:variant>
      <vt:variant>
        <vt:i4>5636169</vt:i4>
      </vt:variant>
      <vt:variant>
        <vt:i4>39</vt:i4>
      </vt:variant>
      <vt:variant>
        <vt:i4>0</vt:i4>
      </vt:variant>
      <vt:variant>
        <vt:i4>5</vt:i4>
      </vt:variant>
      <vt:variant>
        <vt:lpwstr>http://www.nevo.co.il/law/74274/62.2</vt:lpwstr>
      </vt:variant>
      <vt:variant>
        <vt:lpwstr/>
      </vt:variant>
      <vt:variant>
        <vt:i4>8257637</vt:i4>
      </vt:variant>
      <vt:variant>
        <vt:i4>36</vt:i4>
      </vt:variant>
      <vt:variant>
        <vt:i4>0</vt:i4>
      </vt:variant>
      <vt:variant>
        <vt:i4>5</vt:i4>
      </vt:variant>
      <vt:variant>
        <vt:lpwstr>http://www.nevo.co.il/law/4216</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393227</vt:i4>
      </vt:variant>
      <vt:variant>
        <vt:i4>27</vt:i4>
      </vt:variant>
      <vt:variant>
        <vt:i4>0</vt:i4>
      </vt:variant>
      <vt:variant>
        <vt:i4>5</vt:i4>
      </vt:variant>
      <vt:variant>
        <vt:lpwstr>http://www.nevo.co.il/law/70301/40jc</vt:lpwstr>
      </vt:variant>
      <vt:variant>
        <vt:lpwstr/>
      </vt:variant>
      <vt:variant>
        <vt:i4>6422631</vt:i4>
      </vt:variant>
      <vt:variant>
        <vt:i4>24</vt:i4>
      </vt:variant>
      <vt:variant>
        <vt:i4>0</vt:i4>
      </vt:variant>
      <vt:variant>
        <vt:i4>5</vt:i4>
      </vt:variant>
      <vt:variant>
        <vt:lpwstr>http://www.nevo.co.il/law/70301/275</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4915205</vt:i4>
      </vt:variant>
      <vt:variant>
        <vt:i4>18</vt:i4>
      </vt:variant>
      <vt:variant>
        <vt:i4>0</vt:i4>
      </vt:variant>
      <vt:variant>
        <vt:i4>5</vt:i4>
      </vt:variant>
      <vt:variant>
        <vt:lpwstr>http://www.nevo.co.il/law/70301/40d.a</vt:lpwstr>
      </vt:variant>
      <vt:variant>
        <vt:lpwstr/>
      </vt:variant>
      <vt:variant>
        <vt:i4>7995492</vt:i4>
      </vt:variant>
      <vt:variant>
        <vt:i4>15</vt:i4>
      </vt:variant>
      <vt:variant>
        <vt:i4>0</vt:i4>
      </vt:variant>
      <vt:variant>
        <vt:i4>5</vt:i4>
      </vt:variant>
      <vt:variant>
        <vt:lpwstr>http://www.nevo.co.il/law/70301</vt:lpwstr>
      </vt:variant>
      <vt:variant>
        <vt:lpwstr/>
      </vt:variant>
      <vt:variant>
        <vt:i4>5636169</vt:i4>
      </vt:variant>
      <vt:variant>
        <vt:i4>12</vt:i4>
      </vt:variant>
      <vt:variant>
        <vt:i4>0</vt:i4>
      </vt:variant>
      <vt:variant>
        <vt:i4>5</vt:i4>
      </vt:variant>
      <vt:variant>
        <vt:lpwstr>http://www.nevo.co.il/law/74274/62.2</vt:lpwstr>
      </vt:variant>
      <vt:variant>
        <vt:lpwstr/>
      </vt:variant>
      <vt:variant>
        <vt:i4>7929957</vt:i4>
      </vt:variant>
      <vt:variant>
        <vt:i4>9</vt:i4>
      </vt:variant>
      <vt:variant>
        <vt:i4>0</vt:i4>
      </vt:variant>
      <vt:variant>
        <vt:i4>5</vt:i4>
      </vt:variant>
      <vt:variant>
        <vt:lpwstr>http://www.nevo.co.il/law/74274</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2025-04-23T01:39:00Z</dcterms:created>
  <dcterms:modified xsi:type="dcterms:W3CDTF">2025-04-23T01:39:00Z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20853</vt:lpwstr>
  </property>
  <property fmtid="{D5CDD505-2E9C-101B-9397-08002B2CF9AE}" pid="6" name="NEWPARTB">
    <vt:lpwstr>12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אסיף סופר</vt:lpwstr>
  </property>
  <property fmtid="{D5CDD505-2E9C-101B-9397-08002B2CF9AE}" pid="10" name="LAWYER">
    <vt:lpwstr>הילה אליהוא פיטוסי;דניאל דנינו;נדב גרינולד</vt:lpwstr>
  </property>
  <property fmtid="{D5CDD505-2E9C-101B-9397-08002B2CF9AE}" pid="11" name="JUDGE">
    <vt:lpwstr>אבישי כהן</vt:lpwstr>
  </property>
  <property fmtid="{D5CDD505-2E9C-101B-9397-08002B2CF9AE}" pid="12" name="CITY">
    <vt:lpwstr>ב"ש</vt:lpwstr>
  </property>
  <property fmtid="{D5CDD505-2E9C-101B-9397-08002B2CF9AE}" pid="13" name="DATE">
    <vt:lpwstr>20240314</vt:lpwstr>
  </property>
  <property fmtid="{D5CDD505-2E9C-101B-9397-08002B2CF9AE}" pid="14" name="TYPE_N_DATE">
    <vt:lpwstr>38020240314</vt:lpwstr>
  </property>
  <property fmtid="{D5CDD505-2E9C-101B-9397-08002B2CF9AE}" pid="15" name="WORDNUMPAGES">
    <vt:lpwstr>11</vt:lpwstr>
  </property>
  <property fmtid="{D5CDD505-2E9C-101B-9397-08002B2CF9AE}" pid="16" name="TYPE_ABS_DATE">
    <vt:lpwstr>380020240314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5698919;26088289;25409333;18088147;22823333;7930287;22269103;22535152;22938500;18653899;6824952;17016951;20009419;21473565</vt:lpwstr>
  </property>
  <property fmtid="{D5CDD505-2E9C-101B-9397-08002B2CF9AE}" pid="36" name="LAWLISTTMP1">
    <vt:lpwstr>4216/007.a;007.c</vt:lpwstr>
  </property>
  <property fmtid="{D5CDD505-2E9C-101B-9397-08002B2CF9AE}" pid="37" name="LAWLISTTMP2">
    <vt:lpwstr>74274/062.2</vt:lpwstr>
  </property>
  <property fmtid="{D5CDD505-2E9C-101B-9397-08002B2CF9AE}" pid="38" name="LAWLISTTMP3">
    <vt:lpwstr>70301/275;040i;40jc;040d.a</vt:lpwstr>
  </property>
</Properties>
</file>