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037F8" w:rsidRPr="0039332B" w14:paraId="08AD4629" w14:textId="77777777" w:rsidTr="00080953">
        <w:trPr>
          <w:trHeight w:hRule="exact" w:val="418"/>
          <w:jc w:val="center"/>
        </w:trPr>
        <w:tc>
          <w:tcPr>
            <w:tcW w:w="8721" w:type="dxa"/>
            <w:gridSpan w:val="2"/>
          </w:tcPr>
          <w:p w14:paraId="67E649E2" w14:textId="77777777" w:rsidR="002037F8" w:rsidRPr="0039332B" w:rsidRDefault="002037F8" w:rsidP="00C9748A">
            <w:pPr>
              <w:pStyle w:val="a3"/>
              <w:jc w:val="center"/>
              <w:rPr>
                <w:rFonts w:ascii="Tahoma" w:hAnsi="Tahoma" w:cs="Tahoma"/>
                <w:color w:val="000080"/>
                <w:rtl/>
              </w:rPr>
            </w:pPr>
            <w:bookmarkStart w:id="0" w:name="LastJudge"/>
            <w:r w:rsidRPr="0039332B">
              <w:rPr>
                <w:rFonts w:ascii="Tahoma" w:hAnsi="Tahoma" w:cs="Tahoma"/>
                <w:b/>
                <w:bCs/>
                <w:color w:val="000080"/>
                <w:rtl/>
              </w:rPr>
              <w:t>בית משפט השלום בחיפה</w:t>
            </w:r>
          </w:p>
        </w:tc>
      </w:tr>
      <w:tr w:rsidR="002037F8" w:rsidRPr="0039332B" w14:paraId="75793D3F" w14:textId="77777777" w:rsidTr="00080953">
        <w:trPr>
          <w:trHeight w:val="337"/>
          <w:jc w:val="center"/>
        </w:trPr>
        <w:tc>
          <w:tcPr>
            <w:tcW w:w="5056" w:type="dxa"/>
          </w:tcPr>
          <w:p w14:paraId="7A694B50" w14:textId="77777777" w:rsidR="002037F8" w:rsidRPr="0039332B" w:rsidRDefault="002037F8" w:rsidP="00C9748A">
            <w:pPr>
              <w:rPr>
                <w:rFonts w:cs="FrankRuehl"/>
                <w:sz w:val="28"/>
                <w:szCs w:val="28"/>
                <w:rtl/>
              </w:rPr>
            </w:pPr>
            <w:r w:rsidRPr="0039332B">
              <w:rPr>
                <w:rFonts w:ascii="David" w:hAnsi="David"/>
                <w:b/>
                <w:bCs/>
                <w:rtl/>
              </w:rPr>
              <w:t>ת"פ 76171-01-23 מדינת ישראל נ' דדון(עציר)</w:t>
            </w:r>
          </w:p>
        </w:tc>
        <w:tc>
          <w:tcPr>
            <w:tcW w:w="3665" w:type="dxa"/>
          </w:tcPr>
          <w:p w14:paraId="347B33A6" w14:textId="77777777" w:rsidR="002037F8" w:rsidRPr="0039332B" w:rsidRDefault="002037F8" w:rsidP="00C9748A">
            <w:pPr>
              <w:pStyle w:val="a3"/>
              <w:jc w:val="right"/>
              <w:rPr>
                <w:rFonts w:cs="FrankRuehl"/>
                <w:sz w:val="28"/>
                <w:szCs w:val="28"/>
                <w:rtl/>
              </w:rPr>
            </w:pPr>
          </w:p>
        </w:tc>
      </w:tr>
    </w:tbl>
    <w:p w14:paraId="472F80D7" w14:textId="77777777" w:rsidR="002037F8" w:rsidRPr="0039332B" w:rsidRDefault="002037F8" w:rsidP="002037F8">
      <w:pPr>
        <w:pStyle w:val="a3"/>
        <w:rPr>
          <w:rtl/>
        </w:rPr>
      </w:pPr>
      <w:r w:rsidRPr="0039332B">
        <w:rPr>
          <w:rFonts w:hint="cs"/>
          <w:rtl/>
        </w:rPr>
        <w:t xml:space="preserve"> </w:t>
      </w:r>
    </w:p>
    <w:p w14:paraId="046E81C4" w14:textId="77777777" w:rsidR="002037F8" w:rsidRPr="0039332B" w:rsidRDefault="002037F8" w:rsidP="002037F8">
      <w:pPr>
        <w:rPr>
          <w:sz w:val="26"/>
          <w:szCs w:val="26"/>
          <w:rtl/>
        </w:rPr>
      </w:pPr>
    </w:p>
    <w:p w14:paraId="1E74DE86" w14:textId="77777777" w:rsidR="002037F8" w:rsidRPr="0039332B" w:rsidRDefault="002037F8" w:rsidP="002037F8">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037F8" w:rsidRPr="0039332B" w14:paraId="391A5641" w14:textId="77777777" w:rsidTr="002037F8">
        <w:trPr>
          <w:trHeight w:val="295"/>
          <w:jc w:val="center"/>
        </w:trPr>
        <w:tc>
          <w:tcPr>
            <w:tcW w:w="923" w:type="dxa"/>
            <w:tcBorders>
              <w:top w:val="nil"/>
              <w:left w:val="nil"/>
              <w:bottom w:val="nil"/>
              <w:right w:val="nil"/>
            </w:tcBorders>
            <w:shd w:val="clear" w:color="auto" w:fill="auto"/>
          </w:tcPr>
          <w:p w14:paraId="04897581" w14:textId="77777777" w:rsidR="002037F8" w:rsidRPr="0039332B" w:rsidRDefault="002037F8" w:rsidP="002037F8">
            <w:pPr>
              <w:jc w:val="both"/>
              <w:rPr>
                <w:rFonts w:ascii="David" w:hAnsi="David"/>
                <w:b/>
                <w:bCs/>
              </w:rPr>
            </w:pPr>
            <w:r w:rsidRPr="0039332B">
              <w:rPr>
                <w:rFonts w:ascii="David" w:hAnsi="David" w:hint="cs"/>
                <w:b/>
                <w:bCs/>
                <w:rtl/>
              </w:rPr>
              <w:t>ל</w:t>
            </w:r>
            <w:r w:rsidRPr="0039332B">
              <w:rPr>
                <w:rFonts w:ascii="David" w:hAnsi="David"/>
                <w:b/>
                <w:bCs/>
                <w:rtl/>
              </w:rPr>
              <w:t xml:space="preserve">פני </w:t>
            </w:r>
          </w:p>
        </w:tc>
        <w:tc>
          <w:tcPr>
            <w:tcW w:w="7897" w:type="dxa"/>
            <w:gridSpan w:val="2"/>
            <w:tcBorders>
              <w:top w:val="nil"/>
              <w:left w:val="nil"/>
              <w:bottom w:val="nil"/>
              <w:right w:val="nil"/>
            </w:tcBorders>
            <w:shd w:val="clear" w:color="auto" w:fill="auto"/>
          </w:tcPr>
          <w:p w14:paraId="286D7988" w14:textId="77777777" w:rsidR="002037F8" w:rsidRPr="0039332B" w:rsidRDefault="002037F8" w:rsidP="00C9748A">
            <w:pPr>
              <w:rPr>
                <w:rFonts w:ascii="David" w:hAnsi="David"/>
                <w:b/>
                <w:bCs/>
                <w:rtl/>
              </w:rPr>
            </w:pPr>
            <w:r w:rsidRPr="0039332B">
              <w:rPr>
                <w:rFonts w:ascii="David" w:hAnsi="David"/>
                <w:b/>
                <w:bCs/>
                <w:rtl/>
              </w:rPr>
              <w:t>כבוד השופט  שלמה בנג'ו</w:t>
            </w:r>
          </w:p>
          <w:p w14:paraId="0ADC1B92" w14:textId="77777777" w:rsidR="002037F8" w:rsidRPr="0039332B" w:rsidRDefault="002037F8" w:rsidP="002037F8">
            <w:pPr>
              <w:jc w:val="both"/>
              <w:rPr>
                <w:rFonts w:ascii="David" w:hAnsi="David"/>
                <w:b/>
                <w:bCs/>
              </w:rPr>
            </w:pPr>
          </w:p>
        </w:tc>
      </w:tr>
      <w:tr w:rsidR="002037F8" w:rsidRPr="0039332B" w14:paraId="7A82E489" w14:textId="77777777" w:rsidTr="002037F8">
        <w:trPr>
          <w:trHeight w:val="355"/>
          <w:jc w:val="center"/>
        </w:trPr>
        <w:tc>
          <w:tcPr>
            <w:tcW w:w="923" w:type="dxa"/>
            <w:tcBorders>
              <w:top w:val="nil"/>
              <w:left w:val="nil"/>
              <w:bottom w:val="nil"/>
              <w:right w:val="nil"/>
            </w:tcBorders>
            <w:shd w:val="clear" w:color="auto" w:fill="auto"/>
          </w:tcPr>
          <w:p w14:paraId="426BC784" w14:textId="77777777" w:rsidR="002037F8" w:rsidRPr="0039332B" w:rsidRDefault="002037F8" w:rsidP="002037F8">
            <w:pPr>
              <w:jc w:val="both"/>
              <w:rPr>
                <w:rFonts w:ascii="David" w:hAnsi="David"/>
                <w:b/>
                <w:bCs/>
              </w:rPr>
            </w:pPr>
            <w:bookmarkStart w:id="1" w:name="FirstAppellant"/>
            <w:r w:rsidRPr="0039332B">
              <w:rPr>
                <w:rFonts w:ascii="David" w:hAnsi="David"/>
                <w:b/>
                <w:bCs/>
                <w:rtl/>
              </w:rPr>
              <w:t>בעניין:</w:t>
            </w:r>
          </w:p>
        </w:tc>
        <w:tc>
          <w:tcPr>
            <w:tcW w:w="3219" w:type="dxa"/>
            <w:tcBorders>
              <w:top w:val="nil"/>
              <w:left w:val="nil"/>
              <w:bottom w:val="nil"/>
              <w:right w:val="nil"/>
            </w:tcBorders>
            <w:shd w:val="clear" w:color="auto" w:fill="auto"/>
          </w:tcPr>
          <w:p w14:paraId="3BD1ECDE" w14:textId="77777777" w:rsidR="002037F8" w:rsidRPr="0039332B" w:rsidRDefault="002037F8" w:rsidP="002037F8">
            <w:pPr>
              <w:suppressLineNumbers/>
              <w:rPr>
                <w:b/>
                <w:bCs/>
              </w:rPr>
            </w:pPr>
            <w:r w:rsidRPr="0039332B">
              <w:rPr>
                <w:rFonts w:ascii="Arial" w:hAnsi="Arial" w:hint="cs"/>
                <w:b/>
                <w:bCs/>
                <w:rtl/>
              </w:rPr>
              <w:t>ה</w:t>
            </w:r>
            <w:r w:rsidRPr="0039332B">
              <w:rPr>
                <w:rFonts w:ascii="Arial" w:hAnsi="Arial"/>
                <w:b/>
                <w:bCs/>
                <w:rtl/>
              </w:rPr>
              <w:t>מאשימה</w:t>
            </w:r>
          </w:p>
          <w:p w14:paraId="7F78D949" w14:textId="77777777" w:rsidR="002037F8" w:rsidRPr="0039332B" w:rsidRDefault="002037F8" w:rsidP="00C9748A">
            <w:pPr>
              <w:rPr>
                <w:rFonts w:ascii="David" w:hAnsi="David"/>
                <w:b/>
                <w:bCs/>
              </w:rPr>
            </w:pPr>
          </w:p>
        </w:tc>
        <w:tc>
          <w:tcPr>
            <w:tcW w:w="4678" w:type="dxa"/>
            <w:tcBorders>
              <w:top w:val="nil"/>
              <w:left w:val="nil"/>
              <w:bottom w:val="nil"/>
              <w:right w:val="nil"/>
            </w:tcBorders>
            <w:shd w:val="clear" w:color="auto" w:fill="auto"/>
            <w:vAlign w:val="center"/>
          </w:tcPr>
          <w:p w14:paraId="5A34C126" w14:textId="77777777" w:rsidR="002037F8" w:rsidRPr="0039332B" w:rsidRDefault="002037F8" w:rsidP="002037F8">
            <w:pPr>
              <w:suppressLineNumbers/>
              <w:rPr>
                <w:rFonts w:ascii="Arial" w:hAnsi="Arial"/>
                <w:b/>
                <w:bCs/>
                <w:rtl/>
              </w:rPr>
            </w:pPr>
            <w:r w:rsidRPr="0039332B">
              <w:rPr>
                <w:rFonts w:ascii="Arial" w:hAnsi="Arial"/>
                <w:b/>
                <w:bCs/>
                <w:rtl/>
              </w:rPr>
              <w:t>מדינת ישראל</w:t>
            </w:r>
            <w:r w:rsidRPr="0039332B">
              <w:rPr>
                <w:rFonts w:ascii="Arial" w:hAnsi="Arial" w:hint="cs"/>
                <w:b/>
                <w:bCs/>
                <w:rtl/>
              </w:rPr>
              <w:t xml:space="preserve"> </w:t>
            </w:r>
          </w:p>
          <w:p w14:paraId="34E2C3EB" w14:textId="77777777" w:rsidR="002037F8" w:rsidRPr="0039332B" w:rsidRDefault="002037F8" w:rsidP="002037F8">
            <w:pPr>
              <w:suppressLineNumbers/>
              <w:rPr>
                <w:rFonts w:ascii="David" w:hAnsi="David"/>
                <w:b/>
                <w:bCs/>
              </w:rPr>
            </w:pPr>
            <w:r w:rsidRPr="0039332B">
              <w:rPr>
                <w:rFonts w:ascii="Arial" w:hAnsi="Arial"/>
                <w:b/>
                <w:bCs/>
                <w:rtl/>
              </w:rPr>
              <w:t xml:space="preserve">ע"י </w:t>
            </w:r>
            <w:r w:rsidRPr="0039332B">
              <w:rPr>
                <w:rFonts w:ascii="Arial" w:hAnsi="Arial" w:hint="cs"/>
                <w:b/>
                <w:bCs/>
                <w:rtl/>
              </w:rPr>
              <w:t xml:space="preserve">פרקליטות מחוז חיפה </w:t>
            </w:r>
          </w:p>
        </w:tc>
      </w:tr>
      <w:bookmarkEnd w:id="1"/>
      <w:tr w:rsidR="002037F8" w:rsidRPr="0039332B" w14:paraId="1D8218C9" w14:textId="77777777" w:rsidTr="002037F8">
        <w:trPr>
          <w:trHeight w:val="355"/>
          <w:jc w:val="center"/>
        </w:trPr>
        <w:tc>
          <w:tcPr>
            <w:tcW w:w="923" w:type="dxa"/>
            <w:tcBorders>
              <w:top w:val="nil"/>
              <w:left w:val="nil"/>
              <w:bottom w:val="nil"/>
              <w:right w:val="nil"/>
            </w:tcBorders>
            <w:shd w:val="clear" w:color="auto" w:fill="auto"/>
          </w:tcPr>
          <w:p w14:paraId="0A8657A1" w14:textId="77777777" w:rsidR="002037F8" w:rsidRPr="0039332B" w:rsidRDefault="002037F8" w:rsidP="002037F8">
            <w:pPr>
              <w:jc w:val="both"/>
              <w:rPr>
                <w:rFonts w:ascii="David" w:hAnsi="David"/>
                <w:b/>
                <w:bCs/>
                <w:rtl/>
              </w:rPr>
            </w:pPr>
          </w:p>
        </w:tc>
        <w:tc>
          <w:tcPr>
            <w:tcW w:w="7897" w:type="dxa"/>
            <w:gridSpan w:val="2"/>
            <w:tcBorders>
              <w:top w:val="nil"/>
              <w:left w:val="nil"/>
              <w:bottom w:val="nil"/>
              <w:right w:val="nil"/>
            </w:tcBorders>
            <w:shd w:val="clear" w:color="auto" w:fill="auto"/>
          </w:tcPr>
          <w:p w14:paraId="5EDC78B4" w14:textId="77777777" w:rsidR="002037F8" w:rsidRPr="0039332B" w:rsidRDefault="002037F8" w:rsidP="002037F8">
            <w:pPr>
              <w:jc w:val="center"/>
              <w:rPr>
                <w:rFonts w:ascii="David" w:hAnsi="David"/>
                <w:b/>
                <w:bCs/>
                <w:rtl/>
              </w:rPr>
            </w:pPr>
          </w:p>
          <w:p w14:paraId="4B0F7A97" w14:textId="77777777" w:rsidR="002037F8" w:rsidRPr="0039332B" w:rsidRDefault="002037F8" w:rsidP="002037F8">
            <w:pPr>
              <w:jc w:val="center"/>
              <w:rPr>
                <w:rFonts w:ascii="David" w:hAnsi="David"/>
                <w:b/>
                <w:bCs/>
                <w:rtl/>
              </w:rPr>
            </w:pPr>
            <w:r w:rsidRPr="0039332B">
              <w:rPr>
                <w:rFonts w:ascii="David" w:hAnsi="David"/>
                <w:b/>
                <w:bCs/>
                <w:rtl/>
              </w:rPr>
              <w:t>נגד</w:t>
            </w:r>
          </w:p>
          <w:p w14:paraId="2BDECD98" w14:textId="77777777" w:rsidR="002037F8" w:rsidRPr="0039332B" w:rsidRDefault="002037F8" w:rsidP="002037F8">
            <w:pPr>
              <w:jc w:val="both"/>
              <w:rPr>
                <w:rFonts w:ascii="David" w:hAnsi="David"/>
                <w:b/>
                <w:bCs/>
              </w:rPr>
            </w:pPr>
          </w:p>
        </w:tc>
      </w:tr>
      <w:tr w:rsidR="002037F8" w:rsidRPr="0039332B" w14:paraId="705B875A" w14:textId="77777777" w:rsidTr="002037F8">
        <w:trPr>
          <w:trHeight w:val="355"/>
          <w:jc w:val="center"/>
        </w:trPr>
        <w:tc>
          <w:tcPr>
            <w:tcW w:w="923" w:type="dxa"/>
            <w:tcBorders>
              <w:top w:val="nil"/>
              <w:left w:val="nil"/>
              <w:bottom w:val="nil"/>
              <w:right w:val="nil"/>
            </w:tcBorders>
            <w:shd w:val="clear" w:color="auto" w:fill="auto"/>
          </w:tcPr>
          <w:p w14:paraId="22FDA552" w14:textId="77777777" w:rsidR="002037F8" w:rsidRPr="0039332B" w:rsidRDefault="002037F8" w:rsidP="00C9748A">
            <w:pPr>
              <w:rPr>
                <w:rFonts w:ascii="David" w:hAnsi="David"/>
                <w:b/>
                <w:bCs/>
                <w:rtl/>
              </w:rPr>
            </w:pPr>
            <w:bookmarkStart w:id="2" w:name="FirstLawyer"/>
          </w:p>
        </w:tc>
        <w:tc>
          <w:tcPr>
            <w:tcW w:w="3219" w:type="dxa"/>
            <w:tcBorders>
              <w:top w:val="nil"/>
              <w:left w:val="nil"/>
              <w:bottom w:val="nil"/>
              <w:right w:val="nil"/>
            </w:tcBorders>
            <w:shd w:val="clear" w:color="auto" w:fill="auto"/>
          </w:tcPr>
          <w:p w14:paraId="77BC0D82" w14:textId="77777777" w:rsidR="002037F8" w:rsidRPr="0039332B" w:rsidRDefault="002037F8" w:rsidP="00C9748A">
            <w:pPr>
              <w:rPr>
                <w:rFonts w:ascii="Arial" w:hAnsi="Arial"/>
                <w:b/>
                <w:bCs/>
                <w:rtl/>
              </w:rPr>
            </w:pPr>
            <w:r w:rsidRPr="0039332B">
              <w:rPr>
                <w:rFonts w:ascii="Arial" w:hAnsi="Arial"/>
                <w:b/>
                <w:bCs/>
                <w:rtl/>
              </w:rPr>
              <w:t>הנאשם</w:t>
            </w:r>
          </w:p>
        </w:tc>
        <w:tc>
          <w:tcPr>
            <w:tcW w:w="4678" w:type="dxa"/>
            <w:tcBorders>
              <w:top w:val="nil"/>
              <w:left w:val="nil"/>
              <w:bottom w:val="nil"/>
              <w:right w:val="nil"/>
            </w:tcBorders>
            <w:shd w:val="clear" w:color="auto" w:fill="auto"/>
            <w:vAlign w:val="center"/>
          </w:tcPr>
          <w:p w14:paraId="045F2273" w14:textId="77777777" w:rsidR="002037F8" w:rsidRPr="0039332B" w:rsidRDefault="002037F8" w:rsidP="002037F8">
            <w:pPr>
              <w:suppressLineNumbers/>
              <w:rPr>
                <w:rFonts w:ascii="Arial" w:hAnsi="Arial"/>
                <w:b/>
                <w:bCs/>
                <w:rtl/>
              </w:rPr>
            </w:pPr>
            <w:r w:rsidRPr="0039332B">
              <w:rPr>
                <w:rFonts w:ascii="Arial" w:hAnsi="Arial"/>
                <w:b/>
                <w:bCs/>
                <w:rtl/>
              </w:rPr>
              <w:t>יהושע דדון (עציר)</w:t>
            </w:r>
            <w:r w:rsidRPr="0039332B">
              <w:rPr>
                <w:rFonts w:ascii="Arial" w:hAnsi="Arial" w:hint="cs"/>
                <w:b/>
                <w:bCs/>
                <w:rtl/>
              </w:rPr>
              <w:t xml:space="preserve"> </w:t>
            </w:r>
          </w:p>
          <w:p w14:paraId="50B950BF" w14:textId="77777777" w:rsidR="002037F8" w:rsidRPr="0039332B" w:rsidRDefault="002037F8" w:rsidP="002037F8">
            <w:pPr>
              <w:suppressLineNumbers/>
              <w:rPr>
                <w:rFonts w:ascii="David" w:hAnsi="David"/>
                <w:b/>
                <w:bCs/>
              </w:rPr>
            </w:pPr>
            <w:r w:rsidRPr="0039332B">
              <w:rPr>
                <w:rFonts w:ascii="Arial" w:hAnsi="Arial"/>
                <w:b/>
                <w:bCs/>
                <w:rtl/>
              </w:rPr>
              <w:t>ע"י ב"כ עוה"ד</w:t>
            </w:r>
            <w:r w:rsidRPr="0039332B">
              <w:rPr>
                <w:rFonts w:hint="cs"/>
                <w:b/>
                <w:bCs/>
                <w:rtl/>
              </w:rPr>
              <w:t xml:space="preserve"> מיכאל כרמל </w:t>
            </w:r>
          </w:p>
        </w:tc>
      </w:tr>
      <w:bookmarkEnd w:id="2"/>
    </w:tbl>
    <w:p w14:paraId="02646AFB" w14:textId="77777777" w:rsidR="00080953" w:rsidRPr="00080953" w:rsidRDefault="00080953" w:rsidP="00080953">
      <w:pPr>
        <w:spacing w:before="120" w:after="120" w:line="240" w:lineRule="exact"/>
        <w:ind w:left="283" w:hanging="283"/>
        <w:jc w:val="both"/>
        <w:rPr>
          <w:rFonts w:ascii="FrankRuehl" w:eastAsia="Calibri" w:hAnsi="FrankRuehl" w:cs="FrankRuehl"/>
          <w:rtl/>
        </w:rPr>
      </w:pPr>
    </w:p>
    <w:p w14:paraId="6168C638" w14:textId="77777777" w:rsidR="00F3521D" w:rsidRPr="00F3521D" w:rsidRDefault="00F3521D" w:rsidP="00F3521D">
      <w:pPr>
        <w:spacing w:before="120" w:after="120" w:line="240" w:lineRule="exact"/>
        <w:ind w:left="283" w:hanging="283"/>
        <w:jc w:val="both"/>
        <w:rPr>
          <w:rFonts w:ascii="FrankRuehl" w:eastAsia="Calibri" w:hAnsi="FrankRuehl" w:cs="FrankRuehl"/>
          <w:rtl/>
        </w:rPr>
      </w:pPr>
    </w:p>
    <w:p w14:paraId="0B89448A" w14:textId="77777777" w:rsidR="000B0291" w:rsidRDefault="000B0291" w:rsidP="000B0291">
      <w:pPr>
        <w:spacing w:before="120" w:after="120" w:line="240" w:lineRule="exact"/>
        <w:ind w:left="283" w:hanging="283"/>
        <w:jc w:val="both"/>
        <w:rPr>
          <w:rFonts w:ascii="FrankRuehl" w:eastAsia="Calibri" w:hAnsi="FrankRuehl" w:cs="FrankRuehl"/>
          <w:rtl/>
        </w:rPr>
      </w:pPr>
      <w:bookmarkStart w:id="3" w:name="LawTable"/>
      <w:bookmarkEnd w:id="3"/>
    </w:p>
    <w:p w14:paraId="2C1725B8" w14:textId="77777777" w:rsidR="000B0291" w:rsidRPr="000B0291" w:rsidRDefault="000B0291" w:rsidP="000B0291">
      <w:pPr>
        <w:spacing w:before="120" w:after="120" w:line="240" w:lineRule="exact"/>
        <w:ind w:left="283" w:hanging="283"/>
        <w:jc w:val="both"/>
        <w:rPr>
          <w:rFonts w:ascii="FrankRuehl" w:eastAsia="Calibri" w:hAnsi="FrankRuehl" w:cs="FrankRuehl"/>
          <w:rtl/>
        </w:rPr>
      </w:pPr>
    </w:p>
    <w:p w14:paraId="0F0ED78B" w14:textId="77777777" w:rsidR="000B0291" w:rsidRPr="000B0291" w:rsidRDefault="000B0291" w:rsidP="000B0291">
      <w:pPr>
        <w:spacing w:before="120" w:after="120" w:line="240" w:lineRule="exact"/>
        <w:ind w:left="283" w:hanging="283"/>
        <w:jc w:val="both"/>
        <w:rPr>
          <w:rFonts w:ascii="FrankRuehl" w:eastAsia="Calibri" w:hAnsi="FrankRuehl" w:cs="FrankRuehl"/>
          <w:rtl/>
        </w:rPr>
      </w:pPr>
    </w:p>
    <w:p w14:paraId="476F9EDA" w14:textId="77777777" w:rsidR="000B0291" w:rsidRPr="000B0291" w:rsidRDefault="000B0291" w:rsidP="000B0291">
      <w:pPr>
        <w:spacing w:before="120" w:after="120" w:line="240" w:lineRule="exact"/>
        <w:ind w:left="283" w:hanging="283"/>
        <w:jc w:val="both"/>
        <w:rPr>
          <w:rFonts w:ascii="FrankRuehl" w:eastAsia="Calibri" w:hAnsi="FrankRuehl" w:cs="FrankRuehl"/>
          <w:rtl/>
        </w:rPr>
      </w:pPr>
      <w:r w:rsidRPr="000B0291">
        <w:rPr>
          <w:rFonts w:ascii="FrankRuehl" w:eastAsia="Calibri" w:hAnsi="FrankRuehl" w:cs="FrankRuehl"/>
          <w:rtl/>
        </w:rPr>
        <w:t xml:space="preserve">חקיקה שאוזכרה: </w:t>
      </w:r>
    </w:p>
    <w:p w14:paraId="202DE33E" w14:textId="77777777" w:rsidR="000B0291" w:rsidRPr="000B0291" w:rsidRDefault="000B0291" w:rsidP="000B0291">
      <w:pPr>
        <w:spacing w:before="120" w:after="120" w:line="240" w:lineRule="exact"/>
        <w:ind w:left="283" w:hanging="283"/>
        <w:jc w:val="both"/>
        <w:rPr>
          <w:rFonts w:ascii="FrankRuehl" w:eastAsia="Calibri" w:hAnsi="FrankRuehl" w:cs="FrankRuehl"/>
          <w:rtl/>
        </w:rPr>
      </w:pPr>
      <w:hyperlink r:id="rId6" w:history="1">
        <w:r w:rsidRPr="000B0291">
          <w:rPr>
            <w:rFonts w:ascii="FrankRuehl" w:eastAsia="Calibri" w:hAnsi="FrankRuehl" w:cs="FrankRuehl"/>
            <w:color w:val="0000FF"/>
            <w:rtl/>
          </w:rPr>
          <w:t>חוק העונשין, תשל"ז-1977</w:t>
        </w:r>
      </w:hyperlink>
      <w:r w:rsidRPr="000B0291">
        <w:rPr>
          <w:rFonts w:ascii="FrankRuehl" w:eastAsia="Calibri" w:hAnsi="FrankRuehl" w:cs="FrankRuehl"/>
          <w:rtl/>
        </w:rPr>
        <w:t xml:space="preserve">: סע'  </w:t>
      </w:r>
      <w:hyperlink r:id="rId7" w:history="1">
        <w:r w:rsidRPr="000B0291">
          <w:rPr>
            <w:rFonts w:ascii="FrankRuehl" w:eastAsia="Calibri" w:hAnsi="FrankRuehl" w:cs="FrankRuehl"/>
            <w:color w:val="0000FF"/>
            <w:rtl/>
          </w:rPr>
          <w:t>40ג (א)</w:t>
        </w:r>
      </w:hyperlink>
      <w:r w:rsidRPr="000B0291">
        <w:rPr>
          <w:rFonts w:ascii="FrankRuehl" w:eastAsia="Calibri" w:hAnsi="FrankRuehl" w:cs="FrankRuehl"/>
          <w:rtl/>
        </w:rPr>
        <w:t xml:space="preserve">, </w:t>
      </w:r>
      <w:hyperlink r:id="rId8" w:history="1">
        <w:r w:rsidRPr="000B0291">
          <w:rPr>
            <w:rFonts w:ascii="FrankRuehl" w:eastAsia="Calibri" w:hAnsi="FrankRuehl" w:cs="FrankRuehl"/>
            <w:color w:val="0000FF"/>
            <w:rtl/>
          </w:rPr>
          <w:t>40ג (ב)</w:t>
        </w:r>
      </w:hyperlink>
      <w:r w:rsidRPr="000B0291">
        <w:rPr>
          <w:rFonts w:ascii="FrankRuehl" w:eastAsia="Calibri" w:hAnsi="FrankRuehl" w:cs="FrankRuehl"/>
          <w:rtl/>
        </w:rPr>
        <w:t xml:space="preserve">, </w:t>
      </w:r>
      <w:hyperlink r:id="rId9" w:history="1">
        <w:r w:rsidRPr="000B0291">
          <w:rPr>
            <w:rFonts w:ascii="FrankRuehl" w:eastAsia="Calibri" w:hAnsi="FrankRuehl" w:cs="FrankRuehl"/>
            <w:color w:val="0000FF"/>
            <w:rtl/>
          </w:rPr>
          <w:t>40ט</w:t>
        </w:r>
      </w:hyperlink>
      <w:r w:rsidRPr="000B0291">
        <w:rPr>
          <w:rFonts w:ascii="FrankRuehl" w:eastAsia="Calibri" w:hAnsi="FrankRuehl" w:cs="FrankRuehl"/>
          <w:rtl/>
        </w:rPr>
        <w:t xml:space="preserve">, </w:t>
      </w:r>
      <w:hyperlink r:id="rId10" w:history="1">
        <w:r w:rsidRPr="000B0291">
          <w:rPr>
            <w:rFonts w:ascii="FrankRuehl" w:eastAsia="Calibri" w:hAnsi="FrankRuehl" w:cs="FrankRuehl"/>
            <w:color w:val="0000FF"/>
            <w:rtl/>
          </w:rPr>
          <w:t>40יא</w:t>
        </w:r>
      </w:hyperlink>
      <w:r w:rsidRPr="000B0291">
        <w:rPr>
          <w:rFonts w:ascii="FrankRuehl" w:eastAsia="Calibri" w:hAnsi="FrankRuehl" w:cs="FrankRuehl"/>
          <w:rtl/>
        </w:rPr>
        <w:t xml:space="preserve">, </w:t>
      </w:r>
      <w:hyperlink r:id="rId11" w:history="1">
        <w:r w:rsidRPr="000B0291">
          <w:rPr>
            <w:rFonts w:ascii="FrankRuehl" w:eastAsia="Calibri" w:hAnsi="FrankRuehl" w:cs="FrankRuehl"/>
            <w:color w:val="0000FF"/>
            <w:rtl/>
          </w:rPr>
          <w:t>40יג</w:t>
        </w:r>
      </w:hyperlink>
      <w:r w:rsidRPr="000B0291">
        <w:rPr>
          <w:rFonts w:ascii="FrankRuehl" w:eastAsia="Calibri" w:hAnsi="FrankRuehl" w:cs="FrankRuehl"/>
          <w:rtl/>
        </w:rPr>
        <w:t xml:space="preserve">, </w:t>
      </w:r>
      <w:hyperlink r:id="rId12" w:history="1">
        <w:r w:rsidRPr="000B0291">
          <w:rPr>
            <w:rFonts w:ascii="FrankRuehl" w:eastAsia="Calibri" w:hAnsi="FrankRuehl" w:cs="FrankRuehl"/>
            <w:color w:val="0000FF"/>
            <w:rtl/>
          </w:rPr>
          <w:t>40 יג (ג)</w:t>
        </w:r>
      </w:hyperlink>
      <w:r w:rsidRPr="000B0291">
        <w:rPr>
          <w:rFonts w:ascii="FrankRuehl" w:eastAsia="Calibri" w:hAnsi="FrankRuehl" w:cs="FrankRuehl"/>
          <w:rtl/>
        </w:rPr>
        <w:t xml:space="preserve">, </w:t>
      </w:r>
      <w:hyperlink r:id="rId13" w:history="1">
        <w:r w:rsidRPr="000B0291">
          <w:rPr>
            <w:rFonts w:ascii="FrankRuehl" w:eastAsia="Calibri" w:hAnsi="FrankRuehl" w:cs="FrankRuehl"/>
            <w:color w:val="0000FF"/>
            <w:rtl/>
          </w:rPr>
          <w:t>40יד (2)</w:t>
        </w:r>
      </w:hyperlink>
    </w:p>
    <w:p w14:paraId="1B739765" w14:textId="77777777" w:rsidR="000B0291" w:rsidRPr="000B0291" w:rsidRDefault="000B0291" w:rsidP="000B0291">
      <w:pPr>
        <w:spacing w:before="120" w:after="120" w:line="240" w:lineRule="exact"/>
        <w:ind w:left="283" w:hanging="283"/>
        <w:jc w:val="both"/>
        <w:rPr>
          <w:rFonts w:ascii="FrankRuehl" w:eastAsia="Calibri" w:hAnsi="FrankRuehl" w:cs="FrankRuehl"/>
          <w:rtl/>
        </w:rPr>
      </w:pPr>
      <w:hyperlink r:id="rId14" w:history="1">
        <w:r w:rsidRPr="000B0291">
          <w:rPr>
            <w:rFonts w:ascii="FrankRuehl" w:eastAsia="Calibri" w:hAnsi="FrankRuehl" w:cs="FrankRuehl"/>
            <w:color w:val="0000FF"/>
            <w:rtl/>
          </w:rPr>
          <w:t>פקודת הסמים המסוכנים [נוסח חדש], תשל"ג-1973</w:t>
        </w:r>
      </w:hyperlink>
    </w:p>
    <w:p w14:paraId="3C83B750" w14:textId="77777777" w:rsidR="000B0291" w:rsidRPr="000B0291" w:rsidRDefault="000B0291" w:rsidP="000B0291">
      <w:pPr>
        <w:spacing w:before="120" w:after="120" w:line="240" w:lineRule="exact"/>
        <w:ind w:left="283" w:hanging="283"/>
        <w:jc w:val="both"/>
        <w:rPr>
          <w:rFonts w:ascii="FrankRuehl" w:eastAsia="Calibri" w:hAnsi="FrankRuehl" w:cs="FrankRuehl"/>
          <w:rtl/>
        </w:rPr>
      </w:pPr>
      <w:bookmarkStart w:id="4" w:name="LawTable_End"/>
      <w:bookmarkEnd w:id="4"/>
    </w:p>
    <w:p w14:paraId="241C45B1" w14:textId="77777777" w:rsidR="0039332B" w:rsidRPr="00F3521D" w:rsidRDefault="0039332B" w:rsidP="00F3521D">
      <w:pPr>
        <w:spacing w:before="120" w:after="120" w:line="240" w:lineRule="exact"/>
        <w:ind w:left="283" w:hanging="283"/>
        <w:jc w:val="both"/>
        <w:rPr>
          <w:rFonts w:ascii="FrankRuehl" w:eastAsia="Calibri"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037F8" w14:paraId="66853C35" w14:textId="77777777" w:rsidTr="002037F8">
        <w:trPr>
          <w:trHeight w:val="355"/>
          <w:jc w:val="center"/>
        </w:trPr>
        <w:tc>
          <w:tcPr>
            <w:tcW w:w="8820" w:type="dxa"/>
            <w:tcBorders>
              <w:top w:val="nil"/>
              <w:left w:val="nil"/>
              <w:bottom w:val="nil"/>
              <w:right w:val="nil"/>
            </w:tcBorders>
            <w:shd w:val="clear" w:color="auto" w:fill="auto"/>
          </w:tcPr>
          <w:p w14:paraId="6BAA51AB" w14:textId="77777777" w:rsidR="0039332B" w:rsidRPr="0039332B" w:rsidRDefault="0039332B" w:rsidP="0039332B">
            <w:pPr>
              <w:jc w:val="center"/>
              <w:rPr>
                <w:rFonts w:ascii="David" w:hAnsi="David"/>
                <w:b/>
                <w:bCs/>
                <w:sz w:val="32"/>
                <w:szCs w:val="32"/>
                <w:u w:val="single"/>
                <w:rtl/>
              </w:rPr>
            </w:pPr>
            <w:bookmarkStart w:id="5" w:name="PsakDin" w:colFirst="0" w:colLast="0"/>
            <w:bookmarkEnd w:id="0"/>
            <w:r w:rsidRPr="0039332B">
              <w:rPr>
                <w:rFonts w:ascii="David" w:hAnsi="David"/>
                <w:b/>
                <w:bCs/>
                <w:sz w:val="32"/>
                <w:szCs w:val="32"/>
                <w:u w:val="single"/>
                <w:rtl/>
              </w:rPr>
              <w:t>גזר דין</w:t>
            </w:r>
          </w:p>
          <w:p w14:paraId="000BFA12" w14:textId="77777777" w:rsidR="002037F8" w:rsidRPr="0039332B" w:rsidRDefault="002037F8" w:rsidP="0039332B">
            <w:pPr>
              <w:jc w:val="center"/>
              <w:rPr>
                <w:rFonts w:ascii="David" w:hAnsi="David"/>
                <w:bCs/>
                <w:sz w:val="32"/>
                <w:szCs w:val="32"/>
                <w:u w:val="single"/>
                <w:rtl/>
              </w:rPr>
            </w:pPr>
          </w:p>
        </w:tc>
      </w:tr>
      <w:bookmarkEnd w:id="5"/>
    </w:tbl>
    <w:p w14:paraId="2063BBE3" w14:textId="77777777" w:rsidR="002037F8" w:rsidRPr="008C3DCF" w:rsidRDefault="002037F8" w:rsidP="002037F8">
      <w:pPr>
        <w:spacing w:after="160" w:line="360" w:lineRule="auto"/>
        <w:rPr>
          <w:rFonts w:ascii="Calibri" w:eastAsia="Calibri" w:hAnsi="Calibri"/>
          <w:b/>
          <w:bCs/>
          <w:sz w:val="28"/>
          <w:szCs w:val="28"/>
          <w:u w:val="single"/>
          <w:rtl/>
        </w:rPr>
      </w:pPr>
    </w:p>
    <w:p w14:paraId="2D2BB388"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כתב האישום המתוקן:</w:t>
      </w:r>
    </w:p>
    <w:p w14:paraId="00932780" w14:textId="77777777" w:rsidR="002037F8" w:rsidRPr="008C3DCF" w:rsidRDefault="002037F8" w:rsidP="002037F8">
      <w:pPr>
        <w:spacing w:after="160" w:line="360" w:lineRule="auto"/>
        <w:jc w:val="both"/>
        <w:rPr>
          <w:rFonts w:ascii="Calibri" w:eastAsia="Calibri" w:hAnsi="Calibri"/>
          <w:rtl/>
        </w:rPr>
      </w:pPr>
      <w:bookmarkStart w:id="6" w:name="ABSTRACT_START"/>
      <w:bookmarkEnd w:id="6"/>
      <w:r w:rsidRPr="008C3DCF">
        <w:rPr>
          <w:rFonts w:ascii="Calibri" w:eastAsia="Calibri" w:hAnsi="Calibri"/>
          <w:rtl/>
        </w:rPr>
        <w:t>הנאשם הורשע על פי הודאתו בעובדות כתב האישום המתוקן, ב-15 אישומים בתחום הסמים, כמפורט בתמצית להלן:</w:t>
      </w:r>
    </w:p>
    <w:p w14:paraId="285F0ABB"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עובדות כתב האישום המתוקן, המשטרה הפעילה שוטר סמוי, במועדים הרלוונטיים לכתב האישום, אשר רכש סמים מהנאשם בהוראת משטרת ישראל. </w:t>
      </w:r>
    </w:p>
    <w:p w14:paraId="612B685F"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האישום הראשון, החזיק הנאשם ולאחר מכן מכר לשוטר סמוי, קוקאין במשקל 0.9972 גרם נטו, בתמורה ל-400 ₪. </w:t>
      </w:r>
    </w:p>
    <w:p w14:paraId="594FF1F1"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האישום השני, החזיק הנאשם ולאחר מכן מכר לשוטר סמוי, קוקאין במשקל 0.9773 גרם נטו, בתמורה ל-400 ₪. </w:t>
      </w:r>
    </w:p>
    <w:p w14:paraId="6B01A295"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lastRenderedPageBreak/>
        <w:t>לפי האישום השלישי, החזיק הנאשם ולאחר מכן מכר לשוטר סמוי, קוקאין במשקל 1.0462 גרם נטו, בתמורה ל-400 ₪.</w:t>
      </w:r>
    </w:p>
    <w:p w14:paraId="38C72DE2"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לפי האישום הרביעי, החזיק הנאשם ולאחר מכן מכר לשוטר סמוי, קוקאין במשקל 0.9729 גרם נטו, בתמורה ל-400 ₪.</w:t>
      </w:r>
    </w:p>
    <w:p w14:paraId="4C380567" w14:textId="77777777" w:rsidR="002037F8" w:rsidRPr="008C3DCF" w:rsidRDefault="002037F8" w:rsidP="002037F8">
      <w:pPr>
        <w:spacing w:after="160" w:line="360" w:lineRule="auto"/>
        <w:jc w:val="both"/>
        <w:rPr>
          <w:rFonts w:ascii="Calibri" w:eastAsia="Calibri" w:hAnsi="Calibri"/>
          <w:rtl/>
        </w:rPr>
      </w:pPr>
      <w:bookmarkStart w:id="7" w:name="ABSTRACT_END"/>
      <w:bookmarkEnd w:id="7"/>
      <w:r w:rsidRPr="008C3DCF">
        <w:rPr>
          <w:rFonts w:ascii="Calibri" w:eastAsia="Calibri" w:hAnsi="Calibri"/>
          <w:rtl/>
        </w:rPr>
        <w:t xml:space="preserve">לפי האישום החמישי, החזיק הנאשם ומכר קוקאין במשקל 1.0042 גרם נטו, בתמורה ל-400 ₪, וכן החזיק סם מסוכן מסוג קטמין במשקל 9.07 גרם נטו, ובמהלך חיפוש בדירתו, נתפס מחזיק סם מסוג קוקאין, במשקל 6.1058 גרם נטו. </w:t>
      </w:r>
    </w:p>
    <w:p w14:paraId="1C341324"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האישום השישי, בהזדמנות אחת, הנאשם סחר בסם מסוכן מסוג קנאביס ומסוג קטמין, במשקלים שאינם ידועים, תמורת 400 ₪; בהזדמנות נוספת, הנאשם סחר בסום מסוכן מסוג קנאביס במשקל שאינו ידוע תמורת 100 ₪; בהזדמנות נוספת סחר הנאשם בסם מסוכן מסוג קטאמין במשקל שאינו ידוע תמורת 50 ₪; בהזדמנות נוספת, סחר הנאשם בסם מסוג קטאמין במשקל 1.058 גרם, ובסם מסוכן קנאביס במשקל 0.71 גרם, אותם החזיק שלא לצריכתו העצמית, תמורת 250 ₪. </w:t>
      </w:r>
    </w:p>
    <w:p w14:paraId="14CF13F0"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האישום השביעי, הכיר הנאשם את "הקונה" באפליקצית טלגרם, על רקע רצונו של "הקונה" לרכוש סמים, ועיסוקו של הנאשם במכירת סמים. מכר לו סמים, במספר הזדמנויות. בהזדמנות אחת, בחמש עסקאות שונות, בחודשים ספטמבר נובמבר 2022, מכר הנאשם לאותו קונה, סם מסוכן מסוג קנאביס במשקל של 10 גרם לכל עסקה, תמורת 400 ₪ לכל עסקה; ביום 29/11/22 מכר הנאשם "לקונה" סם מסוכן מסוג קנאביס במשקל 9.71 גרם אותו החזיק שלא לצריכה עצמית, כנגד תשלום בסך של 400 ₪. </w:t>
      </w:r>
    </w:p>
    <w:p w14:paraId="673C9914"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לפי האישום השמיני, החזיק הנאשם ולאחר מכן מכר ל"קונה", קנאביס במשקל 10 גרם נטו, בתמורה ל-400 ₪.</w:t>
      </w:r>
    </w:p>
    <w:p w14:paraId="1AC98BA1"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האישום התשיעי, החזיק הנאשם ולאחר מכן מכר ל"קונה", במספר הזדמנויות, במהלך חודשים יולי 2022 עד ינואר 2023, סם מסוכן מסוג קנאביס, ב-21.7.22, מכר ל"קונה" קנביס במשקל של 1 גרם תמורת 100 ₪; ביום 18.8.22, מכר לו 1 גרם תמורת 50 ₪; ביום 6.9.22 מכר לו קנאביס במשקל שאינו ידוע תמורת 50 ₪; ביום 6.1.23 מכר לו קנאביס במשקל 1 גרם, תמורת 200 ₪. </w:t>
      </w:r>
    </w:p>
    <w:p w14:paraId="40FE6087"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האישום העשירי, הנאשם הכיר את "הקונה" באפליקצית טלגרם, על רקע רצונו של הקונה לרכוש סמים ועיסוקו של הנאשם במכירת סמים. הנאשם מכר לו, במהלך חודשים אוגוסט 2020 עד ינואר 2023, במספר מקרים, סם מסוכן מסוג קנאביס, ומסוג קטאמין, אותם החזיק הנאשם שלא לצריכה עצמית. בהזדמנויות שונות בחודשים אוגוסט 2020, עד מחצית הראשונה של נובמבר 2022, מכר הנאשם לקונה, קנביס במשקל של עשרות גרמים, תמורת תשלום של מאות שקלים לכל עסקה; ביום 23.11.22, מכר לו קנאביס במשקל של 30-40 גרם, תמורת 1,500 ₪; ביום 3.12.22, מכר לו הנאשם 20 גרם קנאביס תמורת 1,500 ₪; ביום 13.12.22 מכר לו הנאשם סם מסוג קנאביס במשקל </w:t>
      </w:r>
      <w:r w:rsidRPr="008C3DCF">
        <w:rPr>
          <w:rFonts w:ascii="Calibri" w:eastAsia="Calibri" w:hAnsi="Calibri"/>
          <w:rtl/>
        </w:rPr>
        <w:lastRenderedPageBreak/>
        <w:t>של 20 גרם, תמורת 700 ₪; ביום 15.12.22, מכר לו הנאשם סם מסוכן מסוג קנאביס, תמורת תשלום בסך 2,000 ₪; ביום 5.1.23, מכר לו הנאשם קנאביס במשקל של 30 גרם, וקטאמין במשקל שאינו ידוע, תמורת 1,500 ₪.</w:t>
      </w:r>
    </w:p>
    <w:p w14:paraId="79C9E7FE"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האישום האחד עשר, הייתה היכרות קודמת בין הנאשם לבין "הקונה", והוא מכר לו סם מסוכן מסוג קנאביס, אותו החזיק שלא לצריכה עצמית, בשלוש הזדמנויות שונות. ביום 7.12.22, מכר לו 10 גרם קנאביס; ביום 10.12.22, מכר לו הנאשם קנאביס במשקל 20 גרם; ביום 18.12.22, מכר לו 50 גרם קנאביס. במועד זה שילם "הקונה" לנאשם עבור הסמים שרכש ממנו, בכל העסקאות הנ"ל, סך של 2,700 ₪. </w:t>
      </w:r>
    </w:p>
    <w:p w14:paraId="51D5EA04" w14:textId="77777777" w:rsidR="002037F8" w:rsidRPr="008C3DCF" w:rsidRDefault="002037F8" w:rsidP="002037F8">
      <w:pPr>
        <w:spacing w:after="160" w:line="360" w:lineRule="auto"/>
        <w:jc w:val="both"/>
        <w:rPr>
          <w:rFonts w:ascii="Calibri" w:eastAsia="Calibri" w:hAnsi="Calibri"/>
          <w:u w:val="single"/>
          <w:rtl/>
        </w:rPr>
      </w:pPr>
      <w:r w:rsidRPr="008C3DCF">
        <w:rPr>
          <w:rFonts w:ascii="Calibri" w:eastAsia="Calibri" w:hAnsi="Calibri"/>
          <w:rtl/>
        </w:rPr>
        <w:t xml:space="preserve">לפי האישום השניים עשר, החזיק הנאשם ולאחר מכן מכר ל"קונה", סם מסוכן מסוג קנביס, במשקל של עשרות גרמים, בתמורה ל-1,000 ₪. </w:t>
      </w:r>
    </w:p>
    <w:p w14:paraId="167F8747"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האישום השלושה עשר, בין הנאשם לבין "הקונה" לא הייתה היכרות מוקדמת, הקשר נוצר על רקע רצונו של "הקונה" לקנות סמים ועיסוק הנאשם במכירת סמים. במהלך חודשים נובמבר-דצמבר 2022, במספר הזדמנויות, מכר הנאשם "לקונה" סם מסוכן מסוג קנאביס, וסם מסוכן מסוג קטמין, אותם החזיק שלא לצריכה עצמית. במספר הזדמנויות בחודשים נובמבר דצמבר 2022, מכר הנאשם "לקונה" סם מסוכן מסוג קנאביס במשקל כולל של עשרות גרמים תמורת תשלום מצד הקונה; ביום 9.11.22 מכר הנאשם "לקונה" קנאביס במשקל של 16 גרם וקטאמין במשקל של 2 גרם תמורת 1,600 ₪. </w:t>
      </w:r>
    </w:p>
    <w:p w14:paraId="357570E1"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האישום הארבעה עשר, בין הנאשם לבין "הקונה" היכרות מוקדמת, על רקע שכנות. במהלך חודש נובמבר 2022, ב-3 הזדמנויות שונות, מכר הנאשם "לקונה" סם מסוכן מסוג קנאביס, במשקל של 1 גרם בכל עסקה, אותו החזיק הנאשם שלא לצריכה עצמית, תמורת 100 ₪ לכל עסקה. </w:t>
      </w:r>
    </w:p>
    <w:p w14:paraId="75784984"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האישום החמישה עשר,  החזיק הנאשם בדירת אחיו, בסם מסוכן מסוג קטמין במשקל של 65.68 גרם נטו וכן בסם מסוכן מסוג קוקאין במשקל של 33.36 גרם נטו שלא לצריכתו העצמית וללא היתר על פי דין. </w:t>
      </w:r>
    </w:p>
    <w:p w14:paraId="22A94EBB" w14:textId="77777777" w:rsidR="002037F8" w:rsidRPr="008C3DCF" w:rsidRDefault="002037F8" w:rsidP="002037F8">
      <w:pPr>
        <w:spacing w:after="160" w:line="360" w:lineRule="auto"/>
        <w:jc w:val="both"/>
        <w:rPr>
          <w:rFonts w:ascii="Calibri" w:eastAsia="Calibri" w:hAnsi="Calibri"/>
          <w:b/>
          <w:bCs/>
          <w:u w:val="single"/>
          <w:rtl/>
        </w:rPr>
      </w:pPr>
    </w:p>
    <w:p w14:paraId="543E267D"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 xml:space="preserve">תסקיר שירות המבחן: </w:t>
      </w:r>
    </w:p>
    <w:p w14:paraId="6F5758FB"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לפי תסקיר שירות המבחן, הנאשם מוכר לשירות, ממספר אבחונים קודמים שנערכו לו, לרבות מתיק המעצר. </w:t>
      </w:r>
    </w:p>
    <w:p w14:paraId="04FD91A5"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תסקיר שירות המבחן פורס בהרחבה, את נסיבותיו האישיות של הנאשם. לא אחזור עליהן. אני מפנה את הקורא לתסקיר. </w:t>
      </w:r>
    </w:p>
    <w:p w14:paraId="0EC90F2E"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ביחס להתמכרות לסמים, עולה מהתסקיר כי עוד מגיל צעיר, היה הנאשם מכור לסמים, הוא נחשף כילד צעיר לסחר ושימוש בסמים ואלכוהול. </w:t>
      </w:r>
    </w:p>
    <w:p w14:paraId="52581FF1"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נעשו ניסיונות טיפול קודמים לשלב אותו בהליך גמילה, אך ללא הצלחה. הוא שולב בעבר בטיפול גמילה בכלא חרמון, אבל עם שחרורו חזר לעשות שימוש בסמים. הנאשם נטל חלק בתכנית גמילה בבית מעצר צלמון, ביטא רצון כנה ואמיתי להמשיך בדרך טיפולית זו גם בהמשך, בעיקר על רקע אבהותו לבתו, שנולדה לאחרונה.  בהתייחסו לעבירות הנדונות, נטה להשליך את האחריות על אחרים. </w:t>
      </w:r>
    </w:p>
    <w:p w14:paraId="19CE3E4A"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שירות המבחן העריך כי קיים סיכון משמעותי להישנות מעשים דומים, במידה ולא ישולב בגמילה מעמיקה במסגרת סגורה. </w:t>
      </w:r>
    </w:p>
    <w:p w14:paraId="18385947"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בסופו של יום, נוכח מכלול הנתונים והמידע שיש לרשות המבחן, הסיכון להישנות העבירה, חומרת העבירות והחזרתיות, במרבית שנות חייו של הנאשם, ובהעדר תהליך ממצה, אין באפשרותו של שירות המבחן לבוא בהמלצה עונשית, וההמלצה היחידה של שירות המבחן היא, להפקיד את טיפול הגמילה בסמים של הנאשם בידי שב"ס. </w:t>
      </w:r>
    </w:p>
    <w:p w14:paraId="44C5BBB4" w14:textId="77777777" w:rsidR="002037F8" w:rsidRDefault="002037F8" w:rsidP="002037F8">
      <w:pPr>
        <w:spacing w:after="160" w:line="360" w:lineRule="auto"/>
        <w:jc w:val="both"/>
        <w:rPr>
          <w:rFonts w:ascii="Calibri" w:eastAsia="Calibri" w:hAnsi="Calibri"/>
          <w:b/>
          <w:bCs/>
          <w:u w:val="single"/>
          <w:rtl/>
        </w:rPr>
      </w:pPr>
    </w:p>
    <w:p w14:paraId="70BECA18" w14:textId="77777777" w:rsidR="002037F8" w:rsidRDefault="002037F8" w:rsidP="002037F8">
      <w:pPr>
        <w:spacing w:after="160" w:line="360" w:lineRule="auto"/>
        <w:jc w:val="both"/>
        <w:rPr>
          <w:rFonts w:ascii="Calibri" w:eastAsia="Calibri" w:hAnsi="Calibri"/>
          <w:b/>
          <w:bCs/>
          <w:u w:val="single"/>
          <w:rtl/>
        </w:rPr>
      </w:pPr>
    </w:p>
    <w:p w14:paraId="625BF586"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טענות הצדדים:</w:t>
      </w:r>
    </w:p>
    <w:p w14:paraId="7CE70ACA" w14:textId="77777777" w:rsidR="002037F8" w:rsidRPr="008C3DCF" w:rsidRDefault="002037F8" w:rsidP="002037F8">
      <w:pPr>
        <w:spacing w:after="160" w:line="360" w:lineRule="auto"/>
        <w:jc w:val="both"/>
        <w:rPr>
          <w:rFonts w:ascii="Calibri" w:eastAsia="Calibri" w:hAnsi="Calibri"/>
        </w:rPr>
      </w:pPr>
      <w:r w:rsidRPr="008C3DCF">
        <w:rPr>
          <w:rFonts w:ascii="Calibri" w:eastAsia="Calibri" w:hAnsi="Calibri"/>
          <w:rtl/>
        </w:rPr>
        <w:t xml:space="preserve">ב"כ המאשימה עמד על חומרת מעשיו של הנאשם, על סוג הסמים, היותם ברובם סמים קשים, על חומרת הפצת הסמים, השלכותיה כמחוללת עבירות, ועל הפגיעה הקשה בערכים המוגנים. </w:t>
      </w:r>
    </w:p>
    <w:p w14:paraId="4695E3EA"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אשר לשאלת ריבוי האירועים, טענה המאשימה כי יש לקבוע כי אישומים 1-5 הם אירוע אחד וכי יש לקבוע מתחם ענישה נפרד לכל אישום הנע בין 8-18 חודשי מאסר בפועל; נטען כי אישומים 6-14 הם אירוע נפרד ויש להטיל עבור כל אישום 6-12 חודשי מאסר ואילו אישום 15 הוא אירוע בפני עצמו ויש לקבוע מתחם ענישה הנע בין 24-48 חודשי מאסר. לדידת המאשימה ניתן לקבוע מתחמים נפרדים לכל אחד מהאישומים, אך בסופו של יום עתרה לקביעת מתחם ענישה כולל, לכל האישומים, הנע בין בין 42 חודשים ל- 72 חודשים.</w:t>
      </w:r>
    </w:p>
    <w:p w14:paraId="7F555DA6"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אשר למיקום העונש במתחם, טען ב"כ המאשימה כי בהינתן עברו המכביד של הנאשם, שלו 22 הרשעות קודמות בעבירות סמים, ביקש התובע למקם את עונשו של הנאשם, ברף האמצעי של המתחם, להפעיל את המאסרים המותנים התלויים ועומדים כנגדו במצטבר זה לזה, ולהטיל עליו מאסר מותנה משמעותי, וכן קנס שיהלום את המניע הכלכלי של העבירות, ולחלט את הרכוש, כמוסכם, על פי ההסדר. </w:t>
      </w:r>
    </w:p>
    <w:p w14:paraId="08F69AC0"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מנגד, ביקש הסניגור להדגיש את נטילת האחריות של הנאשם, את היותו רוב שנותיו מאחורי סורג ובריח, ורצונו לעלות על דרך הישר, נוכח בתו הקטנה שסובלת מבעיות לא פשוטות, כלשונו של הסניגור. אשר למתחמים, סבור הסניגור, כי מתחמי הענישה אליהם עותרת המאשימה מופרזים, לעמדתו, יש לקבוע מתחם אחד לאישומים מס' 1 עד 5, שנע בין 8 ל-18 חודשים, מתחם נפרד להחזקת הסמים, שנע בין 15 ל-30 חודש, וביחס ליתר עסקאות  הסחר, שרובן בקנביס, יש לקבוע מתחם שנע בין מס' חודשים, לבין שנת מאסר. הסניגור מציע לקבוע מתחם כולל לכלל העבירות בין 30 ל-48 חודשים. </w:t>
      </w:r>
    </w:p>
    <w:p w14:paraId="779B6B86" w14:textId="77777777" w:rsidR="002037F8" w:rsidRPr="008C3DCF" w:rsidRDefault="002037F8" w:rsidP="002037F8">
      <w:pPr>
        <w:spacing w:after="160" w:line="360" w:lineRule="auto"/>
        <w:jc w:val="both"/>
        <w:rPr>
          <w:rFonts w:ascii="Calibri" w:eastAsia="Calibri" w:hAnsi="Calibri"/>
        </w:rPr>
      </w:pPr>
      <w:r w:rsidRPr="008C3DCF">
        <w:rPr>
          <w:rFonts w:ascii="Calibri" w:eastAsia="Calibri" w:hAnsi="Calibri"/>
          <w:rtl/>
        </w:rPr>
        <w:t xml:space="preserve">אשר למיקום העונש במתחם, סבור הסניגור, כי לאור העובדה שהנאשם נטל אחריות, הודה וחסך מזמנו של בית המשפט, ונוכח נסיבותיו, יש להקל בעונשו גם על מנת לטעת בו אופק של תקווה, שלא על דרך של מיצוי הדין עמו, על מנת לאפשר לו הליך שיקומי בכלא. </w:t>
      </w:r>
    </w:p>
    <w:p w14:paraId="2078E13A"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אשר לעיצום כספי, נטען כי בשים לב לענייני מס הכנסה של הנאשם, ולעובדה שבסופו של דבר כל כספו של הנאשם, נלקח ממנו על ידי המדינה, אין להטיל עליו סנקציה כספית.</w:t>
      </w:r>
    </w:p>
    <w:p w14:paraId="58653720" w14:textId="77777777" w:rsidR="002037F8" w:rsidRPr="008C3DCF" w:rsidRDefault="002037F8" w:rsidP="002037F8">
      <w:pPr>
        <w:spacing w:after="160" w:line="360" w:lineRule="auto"/>
        <w:jc w:val="both"/>
        <w:rPr>
          <w:rFonts w:ascii="Calibri" w:eastAsia="Calibri" w:hAnsi="Calibri"/>
          <w:rtl/>
        </w:rPr>
      </w:pPr>
    </w:p>
    <w:p w14:paraId="3E00A449" w14:textId="77777777" w:rsidR="002037F8" w:rsidRPr="008C3DCF" w:rsidRDefault="002037F8" w:rsidP="002037F8">
      <w:pPr>
        <w:spacing w:after="160" w:line="360" w:lineRule="auto"/>
        <w:jc w:val="both"/>
        <w:rPr>
          <w:rFonts w:ascii="Calibri" w:eastAsia="Calibri" w:hAnsi="Calibri"/>
          <w:rtl/>
        </w:rPr>
      </w:pPr>
    </w:p>
    <w:p w14:paraId="39AB604F" w14:textId="77777777" w:rsidR="002037F8" w:rsidRPr="008C3DCF" w:rsidRDefault="002037F8" w:rsidP="002037F8">
      <w:pPr>
        <w:spacing w:after="160" w:line="360" w:lineRule="auto"/>
        <w:jc w:val="both"/>
        <w:rPr>
          <w:rFonts w:ascii="Calibri" w:eastAsia="Calibri" w:hAnsi="Calibri"/>
          <w:rtl/>
        </w:rPr>
      </w:pPr>
    </w:p>
    <w:p w14:paraId="7E9A7DBA" w14:textId="77777777" w:rsidR="002037F8" w:rsidRDefault="002037F8" w:rsidP="002037F8">
      <w:pPr>
        <w:spacing w:after="160" w:line="360" w:lineRule="auto"/>
        <w:jc w:val="both"/>
        <w:rPr>
          <w:rFonts w:ascii="Calibri" w:eastAsia="Calibri" w:hAnsi="Calibri"/>
          <w:b/>
          <w:bCs/>
          <w:u w:val="single"/>
          <w:rtl/>
        </w:rPr>
      </w:pPr>
    </w:p>
    <w:p w14:paraId="07D65045"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דבר הנאשם בטרם מתן גזר הדין:</w:t>
      </w:r>
    </w:p>
    <w:p w14:paraId="43D218BE"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הנאשם הבהיר, כי הוא מקבל אחריות מלאה על מעשיו, הוא רוצה לצאת לדרך חדשה, עייף מחיי הפשע, הוא נקי  מסמים מזה 14 חודשים. הוא קיבל מתנה בגיל זה, ילדה שאמה אינה בקו הבריאות, והוא רוצה לשמש לילדה אבא טוב. </w:t>
      </w:r>
    </w:p>
    <w:p w14:paraId="6E0C1B45" w14:textId="77777777" w:rsidR="002037F8" w:rsidRPr="008C3DCF" w:rsidRDefault="002037F8" w:rsidP="002037F8">
      <w:pPr>
        <w:spacing w:after="160" w:line="360" w:lineRule="auto"/>
        <w:jc w:val="both"/>
        <w:rPr>
          <w:rFonts w:ascii="Calibri" w:eastAsia="Calibri" w:hAnsi="Calibri"/>
          <w:b/>
          <w:bCs/>
          <w:u w:val="single"/>
          <w:rtl/>
        </w:rPr>
      </w:pPr>
    </w:p>
    <w:p w14:paraId="617F15A2"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b/>
          <w:bCs/>
          <w:u w:val="single"/>
          <w:rtl/>
        </w:rPr>
        <w:t>דיון והכרעה עונשית:</w:t>
      </w:r>
    </w:p>
    <w:p w14:paraId="636DD386"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ריבוי אירועים (</w:t>
      </w:r>
      <w:hyperlink r:id="rId15" w:history="1">
        <w:r w:rsidR="00080953" w:rsidRPr="00080953">
          <w:rPr>
            <w:rStyle w:val="Hyperlink"/>
            <w:rFonts w:ascii="Calibri" w:eastAsia="Calibri" w:hAnsi="Calibri"/>
            <w:b/>
            <w:bCs/>
            <w:rtl/>
          </w:rPr>
          <w:t>סעיף 40יג</w:t>
        </w:r>
      </w:hyperlink>
      <w:r w:rsidRPr="008C3DCF">
        <w:rPr>
          <w:rFonts w:ascii="Calibri" w:eastAsia="Calibri" w:hAnsi="Calibri"/>
          <w:b/>
          <w:bCs/>
          <w:u w:val="single"/>
          <w:rtl/>
        </w:rPr>
        <w:t xml:space="preserve"> ל</w:t>
      </w:r>
      <w:hyperlink r:id="rId16" w:history="1">
        <w:r w:rsidR="0039332B" w:rsidRPr="0039332B">
          <w:rPr>
            <w:rFonts w:ascii="Calibri" w:eastAsia="Calibri" w:hAnsi="Calibri" w:hint="cs"/>
            <w:b/>
            <w:bCs/>
            <w:color w:val="0000FF"/>
            <w:u w:val="single"/>
            <w:rtl/>
          </w:rPr>
          <w:t>חוק</w:t>
        </w:r>
        <w:r w:rsidR="0039332B" w:rsidRPr="0039332B">
          <w:rPr>
            <w:rFonts w:ascii="Calibri" w:eastAsia="Calibri" w:hAnsi="Calibri"/>
            <w:b/>
            <w:bCs/>
            <w:color w:val="0000FF"/>
            <w:u w:val="single"/>
            <w:rtl/>
          </w:rPr>
          <w:t xml:space="preserve"> </w:t>
        </w:r>
        <w:r w:rsidR="0039332B" w:rsidRPr="0039332B">
          <w:rPr>
            <w:rFonts w:ascii="Calibri" w:eastAsia="Calibri" w:hAnsi="Calibri" w:hint="cs"/>
            <w:b/>
            <w:bCs/>
            <w:color w:val="0000FF"/>
            <w:u w:val="single"/>
            <w:rtl/>
          </w:rPr>
          <w:t>העונשין</w:t>
        </w:r>
      </w:hyperlink>
      <w:r w:rsidRPr="008C3DCF">
        <w:rPr>
          <w:rFonts w:ascii="Calibri" w:eastAsia="Calibri" w:hAnsi="Calibri"/>
          <w:b/>
          <w:bCs/>
          <w:u w:val="single"/>
          <w:rtl/>
        </w:rPr>
        <w:t>):</w:t>
      </w:r>
    </w:p>
    <w:p w14:paraId="07589632"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הואיל ואין מחלוקת בין הצדדים לאופן חלוקת האירועים בכתב האישום, וכן בשים לב למבחנים הנהוגים בהתאם להלכת </w:t>
      </w:r>
      <w:r w:rsidRPr="008C3DCF">
        <w:rPr>
          <w:rFonts w:ascii="Calibri" w:eastAsia="Calibri" w:hAnsi="Calibri"/>
          <w:b/>
          <w:bCs/>
          <w:rtl/>
        </w:rPr>
        <w:t>ג'אבר (</w:t>
      </w:r>
      <w:hyperlink r:id="rId17" w:history="1">
        <w:r w:rsidR="0039332B" w:rsidRPr="0039332B">
          <w:rPr>
            <w:rFonts w:ascii="Calibri" w:eastAsia="Calibri" w:hAnsi="Calibri" w:hint="cs"/>
            <w:color w:val="0000FF"/>
            <w:u w:val="single"/>
            <w:rtl/>
          </w:rPr>
          <w:t>ע</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פ</w:t>
        </w:r>
        <w:r w:rsidR="0039332B" w:rsidRPr="0039332B">
          <w:rPr>
            <w:rFonts w:ascii="Calibri" w:eastAsia="Calibri" w:hAnsi="Calibri"/>
            <w:color w:val="0000FF"/>
            <w:u w:val="single"/>
            <w:rtl/>
          </w:rPr>
          <w:t xml:space="preserve"> 4910/13</w:t>
        </w:r>
      </w:hyperlink>
      <w:r w:rsidRPr="008C3DCF">
        <w:rPr>
          <w:rFonts w:ascii="Calibri" w:eastAsia="Calibri" w:hAnsi="Calibri"/>
          <w:rtl/>
        </w:rPr>
        <w:t xml:space="preserve"> </w:t>
      </w:r>
      <w:r w:rsidRPr="008C3DCF">
        <w:rPr>
          <w:rFonts w:ascii="Calibri" w:eastAsia="Calibri" w:hAnsi="Calibri"/>
          <w:b/>
          <w:bCs/>
          <w:rtl/>
        </w:rPr>
        <w:t xml:space="preserve">ג'אבר נ' מדינת ישראל </w:t>
      </w:r>
      <w:r w:rsidRPr="008C3DCF">
        <w:rPr>
          <w:rFonts w:ascii="Calibri" w:eastAsia="Calibri" w:hAnsi="Calibri"/>
          <w:rtl/>
        </w:rPr>
        <w:t>(2014), אני קובע כי אישומים 1-5 יהוו אירוע אחד, אישומים 6-14 יהווה אירוע שני ואישום 15 יהווה אירוע שלישי.</w:t>
      </w:r>
    </w:p>
    <w:p w14:paraId="6C86BFD2"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נוכח ריבוי העבירות, יינתן משקל בעונש לעניין זה, כמו גם ליתר השיקולים העונשיים (סעיף </w:t>
      </w:r>
      <w:hyperlink r:id="rId18" w:history="1">
        <w:r w:rsidR="00080953" w:rsidRPr="00080953">
          <w:rPr>
            <w:rStyle w:val="Hyperlink"/>
            <w:rFonts w:ascii="Calibri" w:eastAsia="Calibri" w:hAnsi="Calibri"/>
            <w:rtl/>
          </w:rPr>
          <w:t>40 יג (ג)</w:t>
        </w:r>
      </w:hyperlink>
      <w:r w:rsidRPr="008C3DCF">
        <w:rPr>
          <w:rFonts w:ascii="Calibri" w:eastAsia="Calibri" w:hAnsi="Calibri"/>
          <w:rtl/>
        </w:rPr>
        <w:t xml:space="preserve"> ל</w:t>
      </w:r>
      <w:hyperlink r:id="rId19" w:history="1">
        <w:r w:rsidR="0039332B" w:rsidRPr="0039332B">
          <w:rPr>
            <w:rFonts w:ascii="Calibri" w:eastAsia="Calibri" w:hAnsi="Calibri" w:hint="cs"/>
            <w:color w:val="0000FF"/>
            <w:u w:val="single"/>
            <w:rtl/>
          </w:rPr>
          <w:t>חוק</w:t>
        </w:r>
        <w:r w:rsidR="0039332B" w:rsidRPr="0039332B">
          <w:rPr>
            <w:rFonts w:ascii="Calibri" w:eastAsia="Calibri" w:hAnsi="Calibri"/>
            <w:color w:val="0000FF"/>
            <w:u w:val="single"/>
            <w:rtl/>
          </w:rPr>
          <w:t xml:space="preserve"> </w:t>
        </w:r>
        <w:r w:rsidR="0039332B" w:rsidRPr="0039332B">
          <w:rPr>
            <w:rFonts w:ascii="Calibri" w:eastAsia="Calibri" w:hAnsi="Calibri" w:hint="cs"/>
            <w:color w:val="0000FF"/>
            <w:u w:val="single"/>
            <w:rtl/>
          </w:rPr>
          <w:t>העונשין</w:t>
        </w:r>
      </w:hyperlink>
      <w:r w:rsidRPr="008C3DCF">
        <w:rPr>
          <w:rFonts w:ascii="Calibri" w:eastAsia="Calibri" w:hAnsi="Calibri"/>
          <w:rtl/>
        </w:rPr>
        <w:t>).</w:t>
      </w:r>
    </w:p>
    <w:p w14:paraId="0879DC52" w14:textId="77777777" w:rsidR="002037F8" w:rsidRPr="008C3DCF" w:rsidRDefault="002037F8" w:rsidP="002037F8">
      <w:pPr>
        <w:spacing w:after="160" w:line="360" w:lineRule="auto"/>
        <w:jc w:val="both"/>
        <w:rPr>
          <w:rFonts w:ascii="Calibri" w:eastAsia="Calibri" w:hAnsi="Calibri"/>
          <w:rtl/>
        </w:rPr>
      </w:pPr>
    </w:p>
    <w:p w14:paraId="4605E12C"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הערך החברתי שנפגע ומידת הפגיעה בו (</w:t>
      </w:r>
      <w:hyperlink r:id="rId20" w:history="1">
        <w:r w:rsidR="00080953" w:rsidRPr="00080953">
          <w:rPr>
            <w:rStyle w:val="Hyperlink"/>
            <w:rFonts w:ascii="Calibri" w:eastAsia="Calibri" w:hAnsi="Calibri"/>
            <w:b/>
            <w:bCs/>
            <w:rtl/>
          </w:rPr>
          <w:t>סעיף 40ג (א)</w:t>
        </w:r>
      </w:hyperlink>
      <w:r w:rsidRPr="008C3DCF">
        <w:rPr>
          <w:rFonts w:ascii="Calibri" w:eastAsia="Calibri" w:hAnsi="Calibri"/>
          <w:b/>
          <w:bCs/>
          <w:u w:val="single"/>
          <w:rtl/>
        </w:rPr>
        <w:t xml:space="preserve"> ל</w:t>
      </w:r>
      <w:hyperlink r:id="rId21" w:history="1">
        <w:r w:rsidR="0039332B" w:rsidRPr="0039332B">
          <w:rPr>
            <w:rFonts w:ascii="Calibri" w:eastAsia="Calibri" w:hAnsi="Calibri" w:hint="cs"/>
            <w:b/>
            <w:bCs/>
            <w:color w:val="0000FF"/>
            <w:u w:val="single"/>
            <w:rtl/>
          </w:rPr>
          <w:t>חוק</w:t>
        </w:r>
        <w:r w:rsidR="0039332B" w:rsidRPr="0039332B">
          <w:rPr>
            <w:rFonts w:ascii="Calibri" w:eastAsia="Calibri" w:hAnsi="Calibri"/>
            <w:b/>
            <w:bCs/>
            <w:color w:val="0000FF"/>
            <w:u w:val="single"/>
            <w:rtl/>
          </w:rPr>
          <w:t xml:space="preserve"> </w:t>
        </w:r>
        <w:r w:rsidR="0039332B" w:rsidRPr="0039332B">
          <w:rPr>
            <w:rFonts w:ascii="Calibri" w:eastAsia="Calibri" w:hAnsi="Calibri" w:hint="cs"/>
            <w:b/>
            <w:bCs/>
            <w:color w:val="0000FF"/>
            <w:u w:val="single"/>
            <w:rtl/>
          </w:rPr>
          <w:t>העונשין</w:t>
        </w:r>
      </w:hyperlink>
      <w:r w:rsidRPr="008C3DCF">
        <w:rPr>
          <w:rFonts w:ascii="Calibri" w:eastAsia="Calibri" w:hAnsi="Calibri"/>
          <w:b/>
          <w:bCs/>
          <w:u w:val="single"/>
          <w:rtl/>
        </w:rPr>
        <w:t>):</w:t>
      </w:r>
    </w:p>
    <w:p w14:paraId="6A9C3557"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הערכים החברתיים שנפגעו כתוצאה ממעשיו של הנאשם, אשר סחר בסמים בתדירות, החזיק סמים מסוכנים, רובם סמים קשים, כאשר ידועה הזיקה ההדוקה, בין נגע הסמים, לבין התחוללותה של פשיעה, הינם ההגנה על שלום הציבור ובריאותו. </w:t>
      </w:r>
    </w:p>
    <w:p w14:paraId="05B73B14"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מידת הפגיעה בערכים המוגנים היא גבוהה למדי. </w:t>
      </w:r>
    </w:p>
    <w:p w14:paraId="61621407" w14:textId="77777777" w:rsidR="002037F8" w:rsidRPr="008C3DCF" w:rsidRDefault="002037F8" w:rsidP="002037F8">
      <w:pPr>
        <w:spacing w:after="160" w:line="360" w:lineRule="auto"/>
        <w:jc w:val="both"/>
        <w:rPr>
          <w:rFonts w:ascii="Calibri" w:eastAsia="Calibri" w:hAnsi="Calibri"/>
          <w:rtl/>
        </w:rPr>
      </w:pPr>
    </w:p>
    <w:p w14:paraId="0AA73F5E"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מדיניות הענישה (</w:t>
      </w:r>
      <w:hyperlink r:id="rId22" w:history="1">
        <w:r w:rsidR="00080953" w:rsidRPr="00080953">
          <w:rPr>
            <w:rStyle w:val="Hyperlink"/>
            <w:rFonts w:ascii="Calibri" w:eastAsia="Calibri" w:hAnsi="Calibri"/>
            <w:b/>
            <w:bCs/>
            <w:rtl/>
          </w:rPr>
          <w:t>סעיף 40ג (א)</w:t>
        </w:r>
      </w:hyperlink>
      <w:r w:rsidRPr="008C3DCF">
        <w:rPr>
          <w:rFonts w:ascii="Calibri" w:eastAsia="Calibri" w:hAnsi="Calibri"/>
          <w:b/>
          <w:bCs/>
          <w:u w:val="single"/>
          <w:rtl/>
        </w:rPr>
        <w:t xml:space="preserve"> ל</w:t>
      </w:r>
      <w:hyperlink r:id="rId23" w:history="1">
        <w:r w:rsidR="0039332B" w:rsidRPr="0039332B">
          <w:rPr>
            <w:rFonts w:ascii="Calibri" w:eastAsia="Calibri" w:hAnsi="Calibri" w:hint="cs"/>
            <w:b/>
            <w:bCs/>
            <w:color w:val="0000FF"/>
            <w:u w:val="single"/>
            <w:rtl/>
          </w:rPr>
          <w:t>חוק</w:t>
        </w:r>
        <w:r w:rsidR="0039332B" w:rsidRPr="0039332B">
          <w:rPr>
            <w:rFonts w:ascii="Calibri" w:eastAsia="Calibri" w:hAnsi="Calibri"/>
            <w:b/>
            <w:bCs/>
            <w:color w:val="0000FF"/>
            <w:u w:val="single"/>
            <w:rtl/>
          </w:rPr>
          <w:t xml:space="preserve"> </w:t>
        </w:r>
        <w:r w:rsidR="0039332B" w:rsidRPr="0039332B">
          <w:rPr>
            <w:rFonts w:ascii="Calibri" w:eastAsia="Calibri" w:hAnsi="Calibri" w:hint="cs"/>
            <w:b/>
            <w:bCs/>
            <w:color w:val="0000FF"/>
            <w:u w:val="single"/>
            <w:rtl/>
          </w:rPr>
          <w:t>העונשין</w:t>
        </w:r>
      </w:hyperlink>
      <w:r w:rsidRPr="008C3DCF">
        <w:rPr>
          <w:rFonts w:ascii="Calibri" w:eastAsia="Calibri" w:hAnsi="Calibri"/>
          <w:b/>
          <w:bCs/>
          <w:u w:val="single"/>
          <w:rtl/>
        </w:rPr>
        <w:t>):</w:t>
      </w:r>
    </w:p>
    <w:p w14:paraId="4D369F10"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מדיניות הענישה הנוהגת, הינה שיקול אחד בקביעת מתחם העונש ההולם, ממכלול השיקולים אשר בית המשפט לוקח בחשבון בבואו לקבוע את מתחם העונש ההולם. </w:t>
      </w:r>
    </w:p>
    <w:p w14:paraId="4380FF34"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על פי הפסיקה, יש אבחנה בין סוג הסם, אם מדובר בסם קשה מסוג קוקאין או הירואין, או סמים שנתפסים כסמים קלים יותר, כמו קנביס. כמו כן, ישנה חשיבות למשקל הסם. </w:t>
      </w:r>
    </w:p>
    <w:p w14:paraId="46CB584A"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בכל הנוגע להחזקת סם קשה, כמו קוקאין או הירואין, בכמויות גדולות וכן סחר בסם מסוכן מסוגים אלו, מדיניות הענישה היא של מאסרים ממושכים בפועל.</w:t>
      </w:r>
    </w:p>
    <w:p w14:paraId="0206E607"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בכל הנוגע לאישומים של סחר בקנאביס, הפסיקה הנוהגת מתייחסת כאמור להיקף הסחר, בהיקפים קטנים יותר ניתן לשקול מאסר בעבודות שירות, בהיקפים גדולים יותר הענישה היא בכליאה ממשית. </w:t>
      </w:r>
    </w:p>
    <w:p w14:paraId="5DB35788" w14:textId="77777777" w:rsidR="002037F8" w:rsidRPr="008C3DCF" w:rsidRDefault="002037F8" w:rsidP="002037F8">
      <w:pPr>
        <w:spacing w:after="160" w:line="360" w:lineRule="auto"/>
        <w:jc w:val="both"/>
        <w:rPr>
          <w:rFonts w:ascii="Calibri" w:eastAsia="Calibri" w:hAnsi="Calibri"/>
          <w:rtl/>
        </w:rPr>
      </w:pPr>
    </w:p>
    <w:p w14:paraId="4431F711" w14:textId="77777777" w:rsidR="002037F8" w:rsidRPr="008C3DCF" w:rsidRDefault="002037F8" w:rsidP="002037F8">
      <w:pPr>
        <w:spacing w:after="160" w:line="360" w:lineRule="auto"/>
        <w:jc w:val="both"/>
        <w:rPr>
          <w:rFonts w:ascii="Calibri" w:eastAsia="Calibri" w:hAnsi="Calibri"/>
          <w:u w:val="single"/>
          <w:rtl/>
        </w:rPr>
      </w:pPr>
      <w:r w:rsidRPr="008C3DCF">
        <w:rPr>
          <w:rFonts w:ascii="Calibri" w:eastAsia="Calibri" w:hAnsi="Calibri"/>
          <w:u w:val="single"/>
          <w:rtl/>
        </w:rPr>
        <w:t>על מדיניות הענישה הנוהגת בעבירות של סחר בסמים, ניתן ללמוד מפסקי הדין הבאים:</w:t>
      </w:r>
    </w:p>
    <w:p w14:paraId="4BE01EEB"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רע"פ </w:t>
      </w:r>
      <w:hyperlink r:id="rId24" w:history="1">
        <w:r w:rsidR="00F3521D" w:rsidRPr="00F3521D">
          <w:rPr>
            <w:rFonts w:ascii="Calibri" w:eastAsia="Calibri" w:hAnsi="Calibri"/>
            <w:color w:val="0000FF"/>
            <w:u w:val="single"/>
            <w:rtl/>
          </w:rPr>
          <w:t xml:space="preserve">3790/23 </w:t>
        </w:r>
      </w:hyperlink>
      <w:r w:rsidRPr="008C3DCF">
        <w:rPr>
          <w:rFonts w:ascii="Calibri" w:eastAsia="Calibri" w:hAnsi="Calibri"/>
          <w:rtl/>
        </w:rPr>
        <w:t xml:space="preserve"> </w:t>
      </w:r>
      <w:r w:rsidRPr="008C3DCF">
        <w:rPr>
          <w:rFonts w:ascii="Calibri" w:eastAsia="Calibri" w:hAnsi="Calibri"/>
          <w:b/>
          <w:bCs/>
          <w:rtl/>
        </w:rPr>
        <w:t xml:space="preserve">שיינר ואח' נ' מדינת ישראל </w:t>
      </w:r>
      <w:r w:rsidRPr="008C3DCF">
        <w:rPr>
          <w:rFonts w:ascii="Calibri" w:eastAsia="Calibri" w:hAnsi="Calibri"/>
          <w:rtl/>
        </w:rPr>
        <w:t>(28.9.23) – ערעור על גזר דינו של בית המשפט המחוזי בחיפה, אשר נגע להרשעת הנאשמים, שיינר ואזואט, בעבירות סחר בסמים. שיינר חזר בו מהערעור, ערעורו נמחק. חלקו של אזואט בעבירות הסמים, כלל מכירה של 30 גרם קוקאין, תמורת 8.400 גרם נטו לסוכן משטרתי, סיוע למכירה של 100 גרם קוקאין לאותו סוכן, תמורת 28,500 ₪. החזקת סם מסוכן, נגזרו עליו 32 חודשי מאסר בפועל, הופעל מאסר מותנה של 9 חודשים, כך שסך הכל ירצה 36 חודשים, עוד הוטל עליו מאסר על תנאי וקנס. בית המשפט העליון דחה את ערעורו, וציין את חומרתו המופלגת של הסחר בסמים קשים, לדוגמה קוקאין, ואת הכמות הנכבדה שנמכרה, תוך הפניה ל</w:t>
      </w:r>
      <w:hyperlink r:id="rId25" w:history="1">
        <w:r w:rsidR="0039332B" w:rsidRPr="0039332B">
          <w:rPr>
            <w:rFonts w:ascii="Calibri" w:eastAsia="Calibri" w:hAnsi="Calibri" w:hint="cs"/>
            <w:color w:val="0000FF"/>
            <w:u w:val="single"/>
            <w:rtl/>
          </w:rPr>
          <w:t>ע</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פ</w:t>
        </w:r>
        <w:r w:rsidR="0039332B" w:rsidRPr="0039332B">
          <w:rPr>
            <w:rFonts w:ascii="Calibri" w:eastAsia="Calibri" w:hAnsi="Calibri"/>
            <w:color w:val="0000FF"/>
            <w:u w:val="single"/>
            <w:rtl/>
          </w:rPr>
          <w:t xml:space="preserve"> 3060/15</w:t>
        </w:r>
      </w:hyperlink>
      <w:r w:rsidRPr="008C3DCF">
        <w:rPr>
          <w:rFonts w:ascii="Calibri" w:eastAsia="Calibri" w:hAnsi="Calibri"/>
          <w:rtl/>
        </w:rPr>
        <w:t xml:space="preserve"> </w:t>
      </w:r>
      <w:r w:rsidRPr="008C3DCF">
        <w:rPr>
          <w:rFonts w:ascii="Calibri" w:eastAsia="Calibri" w:hAnsi="Calibri"/>
          <w:b/>
          <w:bCs/>
          <w:rtl/>
        </w:rPr>
        <w:t xml:space="preserve">אבו רגייג נ' מדינת ישראל </w:t>
      </w:r>
      <w:r w:rsidRPr="008C3DCF">
        <w:rPr>
          <w:rFonts w:ascii="Calibri" w:eastAsia="Calibri" w:hAnsi="Calibri"/>
          <w:rtl/>
        </w:rPr>
        <w:t>ולמתחם שאושר באותו עניין שנע בין 30 ל-50 חודשי מאסר בפועל, ומדיניות הענישה הנקוטה ביחס לסחר בסמים קשים, כדוגמת קוקאין. נקבע כי מתחם העונש ההולם לגבי אזואט, שנע בין 30 ל-48 חודשים, הוא מתחם נכון, ובית המשפט הקל עליו כאשר גזר עליו עונש מאסר שנמצא בתחתית המתחם. עוד צוין, "</w:t>
      </w:r>
      <w:r w:rsidRPr="008C3DCF">
        <w:rPr>
          <w:rFonts w:ascii="Calibri" w:eastAsia="Calibri" w:hAnsi="Calibri"/>
          <w:b/>
          <w:bCs/>
          <w:rtl/>
        </w:rPr>
        <w:t xml:space="preserve">חסד עשה בית משפט קמא עם אזואט בהחלטו לחפוף עם מאסרו 5 מתוך 9 חודשי מאסר על תנאי בר הפעלה, למרות עברו הפלילי בתחום הסמים, אשר מעיד על אי הפקת לקחים ועל רדיפתו אחר רווחים קלים" </w:t>
      </w:r>
      <w:r w:rsidRPr="008C3DCF">
        <w:rPr>
          <w:rFonts w:ascii="Calibri" w:eastAsia="Calibri" w:hAnsi="Calibri"/>
          <w:rtl/>
        </w:rPr>
        <w:t xml:space="preserve">(שם, בפסקה 6). </w:t>
      </w:r>
    </w:p>
    <w:p w14:paraId="700EEBBE" w14:textId="77777777" w:rsidR="002037F8" w:rsidRPr="008C3DCF" w:rsidRDefault="0039332B" w:rsidP="002037F8">
      <w:pPr>
        <w:spacing w:after="160" w:line="360" w:lineRule="auto"/>
        <w:jc w:val="both"/>
        <w:rPr>
          <w:rFonts w:ascii="Calibri" w:eastAsia="Calibri" w:hAnsi="Calibri"/>
          <w:rtl/>
        </w:rPr>
      </w:pPr>
      <w:hyperlink r:id="rId26" w:history="1">
        <w:r w:rsidRPr="0039332B">
          <w:rPr>
            <w:rFonts w:ascii="Calibri" w:eastAsia="Calibri" w:hAnsi="Calibri" w:hint="cs"/>
            <w:color w:val="0000FF"/>
            <w:u w:val="single"/>
            <w:rtl/>
          </w:rPr>
          <w:t>רע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4038/22</w:t>
        </w:r>
      </w:hyperlink>
      <w:r w:rsidR="002037F8" w:rsidRPr="008C3DCF">
        <w:rPr>
          <w:rFonts w:ascii="Calibri" w:eastAsia="Calibri" w:hAnsi="Calibri"/>
          <w:rtl/>
        </w:rPr>
        <w:t xml:space="preserve"> </w:t>
      </w:r>
      <w:r w:rsidR="002037F8" w:rsidRPr="008C3DCF">
        <w:rPr>
          <w:rFonts w:ascii="Calibri" w:eastAsia="Calibri" w:hAnsi="Calibri"/>
          <w:b/>
          <w:bCs/>
          <w:rtl/>
        </w:rPr>
        <w:t xml:space="preserve">פלוני נ' מדינת ישראל </w:t>
      </w:r>
      <w:r w:rsidR="002037F8" w:rsidRPr="008C3DCF">
        <w:rPr>
          <w:rFonts w:ascii="Calibri" w:eastAsia="Calibri" w:hAnsi="Calibri"/>
          <w:rtl/>
        </w:rPr>
        <w:t xml:space="preserve">(20.7.22) – הנאשם הורשע בעבירות של החזקת סם מסוכן שלא לצריכה עצמית, וסחר בסם. מדובר בהחזקת סמים מסוג קוקאין, במשקל 7.3802 גרם, בוטילון במשקל 0.9277 גרם, וקנאביס במשקל 14.08 גרם. כמו כן, מכר הנאשם קוקאין ב-17 עסקאות נפרדות. בית משפט השלום גזר עליו 42 חודשי מאסר בפועל, לצד ענישה נלווית. בית המשפט המחוזי דחה את הערעור. בקשת רשות הערעור נדחתה. </w:t>
      </w:r>
    </w:p>
    <w:p w14:paraId="0776D814" w14:textId="77777777" w:rsidR="002037F8" w:rsidRPr="008C3DCF" w:rsidRDefault="0039332B" w:rsidP="002037F8">
      <w:pPr>
        <w:spacing w:after="160" w:line="360" w:lineRule="auto"/>
        <w:jc w:val="both"/>
        <w:rPr>
          <w:rFonts w:ascii="Calibri" w:eastAsia="Calibri" w:hAnsi="Calibri"/>
          <w:rtl/>
        </w:rPr>
      </w:pPr>
      <w:hyperlink r:id="rId27" w:history="1">
        <w:r w:rsidRPr="0039332B">
          <w:rPr>
            <w:rFonts w:ascii="Calibri" w:eastAsia="Calibri" w:hAnsi="Calibri" w:hint="cs"/>
            <w:color w:val="0000FF"/>
            <w:u w:val="single"/>
            <w:rtl/>
          </w:rPr>
          <w:t>רע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6871/19</w:t>
        </w:r>
      </w:hyperlink>
      <w:r w:rsidR="002037F8" w:rsidRPr="008C3DCF">
        <w:rPr>
          <w:rFonts w:ascii="Calibri" w:eastAsia="Calibri" w:hAnsi="Calibri"/>
          <w:rtl/>
        </w:rPr>
        <w:t xml:space="preserve"> </w:t>
      </w:r>
      <w:r w:rsidR="002037F8" w:rsidRPr="008C3DCF">
        <w:rPr>
          <w:rFonts w:ascii="Calibri" w:eastAsia="Calibri" w:hAnsi="Calibri"/>
          <w:b/>
          <w:bCs/>
          <w:rtl/>
        </w:rPr>
        <w:t xml:space="preserve">אבו טאיע נ' מדינת ישראל </w:t>
      </w:r>
      <w:r w:rsidR="002037F8" w:rsidRPr="008C3DCF">
        <w:rPr>
          <w:rFonts w:ascii="Calibri" w:eastAsia="Calibri" w:hAnsi="Calibri"/>
          <w:rtl/>
        </w:rPr>
        <w:t xml:space="preserve">(18.11.19) – הנאשם הורשע בשתי עבירות של סחר בקוקאין במשקל של 20 גרם בכל עסקה. את הסמים  מכר לסוכן משטרתי. נקבע מתחם הנע בין 12 ל-40 חודשי מאסר בפועל, בגין כל עבירה. בהתחשב בעברו הפלילי והתסקירים החיוביים, הוא נדון לשנתיים מאסר בפועל. </w:t>
      </w:r>
    </w:p>
    <w:p w14:paraId="754C3B13"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רע"פ </w:t>
      </w:r>
      <w:hyperlink r:id="rId28" w:history="1">
        <w:r w:rsidR="00F3521D" w:rsidRPr="00F3521D">
          <w:rPr>
            <w:rFonts w:ascii="Calibri" w:eastAsia="Calibri" w:hAnsi="Calibri"/>
            <w:color w:val="0000FF"/>
            <w:u w:val="single"/>
            <w:rtl/>
          </w:rPr>
          <w:t xml:space="preserve">53537/17 </w:t>
        </w:r>
      </w:hyperlink>
      <w:r w:rsidRPr="008C3DCF">
        <w:rPr>
          <w:rFonts w:ascii="Calibri" w:eastAsia="Calibri" w:hAnsi="Calibri"/>
          <w:rtl/>
        </w:rPr>
        <w:t xml:space="preserve"> </w:t>
      </w:r>
      <w:r w:rsidRPr="008C3DCF">
        <w:rPr>
          <w:rFonts w:ascii="Calibri" w:eastAsia="Calibri" w:hAnsi="Calibri"/>
          <w:b/>
          <w:bCs/>
          <w:rtl/>
        </w:rPr>
        <w:t xml:space="preserve">טפרה נ' מדינת ישראל </w:t>
      </w:r>
      <w:r w:rsidRPr="008C3DCF">
        <w:rPr>
          <w:rFonts w:ascii="Calibri" w:eastAsia="Calibri" w:hAnsi="Calibri"/>
          <w:rtl/>
        </w:rPr>
        <w:t xml:space="preserve">(2017) - הנאשם הורשע בעבירות של תיווך וסחר בסם מסוכן. הנאשם תיווך סם מסוג קוקאין, במשקל 1.1592 גרם נטו, תמורת 1,500 ₪, מכר סם מסוג קוקאין במשקל 2.0174 גרם נטו, תמורת 2,500 ₪, בהמשך, תיווך בין שוטר לאחר, לצורך רכישת סם מסוג קוקאין, במשקל 4.544 גרם נטו תמורת 4,000 ₪. נקבע מתחם לעבירות התיווך שנע בין 4 חודשי מאסר בפועל ועד  ל-12 חודשים, ולסחר מתחם הנע בין 6 ל-18 חודשים. בשים לב להליך השיקומי, הסתפק בית המשפט בחצי שנת מאסר בעבודות שירות, וענישה נלווית. בית המשפט המחוזי קיבל את ערעור המדינה, והעמיד את העונש על 7 חודשי מאסר בפועל. בקשת רשות ערעור נדחתה. </w:t>
      </w:r>
    </w:p>
    <w:p w14:paraId="08833082" w14:textId="77777777" w:rsidR="002037F8" w:rsidRPr="008C3DCF" w:rsidRDefault="0039332B" w:rsidP="002037F8">
      <w:pPr>
        <w:spacing w:after="160" w:line="360" w:lineRule="auto"/>
        <w:jc w:val="both"/>
        <w:rPr>
          <w:rFonts w:ascii="Calibri" w:eastAsia="Calibri" w:hAnsi="Calibri"/>
          <w:rtl/>
        </w:rPr>
      </w:pPr>
      <w:hyperlink r:id="rId29" w:history="1">
        <w:r w:rsidRPr="0039332B">
          <w:rPr>
            <w:rFonts w:ascii="Calibri" w:eastAsia="Calibri" w:hAnsi="Calibri" w:hint="cs"/>
            <w:color w:val="0000FF"/>
            <w:u w:val="single"/>
            <w:rtl/>
          </w:rPr>
          <w:t>רע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65/15</w:t>
        </w:r>
      </w:hyperlink>
      <w:r w:rsidR="002037F8" w:rsidRPr="008C3DCF">
        <w:rPr>
          <w:rFonts w:ascii="Calibri" w:eastAsia="Calibri" w:hAnsi="Calibri"/>
          <w:rtl/>
        </w:rPr>
        <w:t xml:space="preserve"> </w:t>
      </w:r>
      <w:r w:rsidR="002037F8" w:rsidRPr="008C3DCF">
        <w:rPr>
          <w:rFonts w:ascii="Calibri" w:eastAsia="Calibri" w:hAnsi="Calibri"/>
          <w:b/>
          <w:bCs/>
          <w:rtl/>
        </w:rPr>
        <w:t xml:space="preserve">מסראוה נ' מדינת ישראל </w:t>
      </w:r>
      <w:r w:rsidR="002037F8" w:rsidRPr="008C3DCF">
        <w:rPr>
          <w:rFonts w:ascii="Calibri" w:eastAsia="Calibri" w:hAnsi="Calibri"/>
          <w:rtl/>
        </w:rPr>
        <w:t xml:space="preserve">(2015) – הנאשם הורשע בעבירות של סחר בסמים מסוכנים, מכר לשוטר סמוי בשתי הזדמנויות קוקאין, בתמורה ל-200 ₪, נקבע מתחם של 6 עד 18 לכל אירוע. הנאשם עבר הליך גמילה מסמים, עונשו הועמד על 6 חודשי מאסר בעבודות שירות. ערעורים לבית המשפט המחוזי והעליון נדחו.  </w:t>
      </w:r>
    </w:p>
    <w:p w14:paraId="2BE88E38" w14:textId="77777777" w:rsidR="002037F8" w:rsidRPr="008C3DCF" w:rsidRDefault="0039332B" w:rsidP="002037F8">
      <w:pPr>
        <w:spacing w:after="160" w:line="360" w:lineRule="auto"/>
        <w:jc w:val="both"/>
        <w:rPr>
          <w:rFonts w:ascii="Calibri" w:eastAsia="Calibri" w:hAnsi="Calibri"/>
          <w:rtl/>
        </w:rPr>
      </w:pPr>
      <w:hyperlink r:id="rId30" w:history="1">
        <w:r w:rsidRPr="0039332B">
          <w:rPr>
            <w:rFonts w:ascii="Calibri" w:eastAsia="Calibri" w:hAnsi="Calibri" w:hint="cs"/>
            <w:color w:val="0000FF"/>
            <w:u w:val="single"/>
            <w:rtl/>
          </w:rPr>
          <w:t>רע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126/15</w:t>
        </w:r>
      </w:hyperlink>
      <w:r w:rsidR="002037F8" w:rsidRPr="008C3DCF">
        <w:rPr>
          <w:rFonts w:ascii="Calibri" w:eastAsia="Calibri" w:hAnsi="Calibri"/>
          <w:rtl/>
        </w:rPr>
        <w:t xml:space="preserve"> </w:t>
      </w:r>
      <w:r w:rsidR="002037F8" w:rsidRPr="008C3DCF">
        <w:rPr>
          <w:rFonts w:ascii="Calibri" w:eastAsia="Calibri" w:hAnsi="Calibri"/>
          <w:b/>
          <w:bCs/>
          <w:rtl/>
        </w:rPr>
        <w:t xml:space="preserve">טל חדיף נ' מדינת ישראל </w:t>
      </w:r>
      <w:r w:rsidR="002037F8" w:rsidRPr="008C3DCF">
        <w:rPr>
          <w:rFonts w:ascii="Calibri" w:eastAsia="Calibri" w:hAnsi="Calibri"/>
          <w:rtl/>
        </w:rPr>
        <w:t xml:space="preserve">(2015) – הנאשם הורשע בעבירות של סחר בסם מסוכן, בכך שמכר לסוכן סמוי, סם מסוכן מסוג קוקאין ב-3 הזדמנויות שונות, פעם אחת 0.3901 גרם תמורת 460 ₪, פעם אחרת במשקל של 0.8179 גרם תמורת 800 ₪, ובפעם השלישית, בתיווכו של חבר, שהואשם יחד איתו, מכר לו מנת סם במשקל של 2.5056 גרם נטו, תמורת 2,000 ₪. בית משפט השלום קבע מתחם שנע בין 8 ל-18 חודשים לכל אירוע של מכירת סם, וגזר לו 16 חודשי מאסר בפועל, הפעיל מאסר מותנה במצטבר, כך שסך הכל הטיל עליו 20 חודשי מאסר בפועל לצד ענישה נלווית. בית המשפט המחוזי קבע </w:t>
      </w:r>
      <w:r w:rsidR="002037F8" w:rsidRPr="008C3DCF">
        <w:rPr>
          <w:rFonts w:ascii="Calibri" w:eastAsia="Calibri" w:hAnsi="Calibri"/>
          <w:b/>
          <w:bCs/>
          <w:rtl/>
        </w:rPr>
        <w:t xml:space="preserve">"מתחם שבין 8 ל-18 חודשי מאסר לכל אירוע של מכירת סם זהו מתחם מתון במיוחד. עיון בפסיקה חושף מתחמים חמורים יותר...כך גם באשר למתחם שנקבע לעניין החזקת סם שלא לצריכה עצמית, אף זהו מתחם מתון ביותר, בין 6 ל-12 חודשי מאסר...אנו מקצרים בהיבט זה משום שאין בפנינו ערעור על המתחמים..." </w:t>
      </w:r>
      <w:r w:rsidR="002037F8" w:rsidRPr="008C3DCF">
        <w:rPr>
          <w:rFonts w:ascii="Calibri" w:eastAsia="Calibri" w:hAnsi="Calibri"/>
          <w:rtl/>
        </w:rPr>
        <w:t xml:space="preserve">(שם, בפסקה 5 לפסק הדין). בית המשפט העליון דחה את בקשת רשות הערעור של הנאשם, על אף התקדמותו המרשימה, כלשון ההחלטה, והליכי השיקום. </w:t>
      </w:r>
    </w:p>
    <w:p w14:paraId="13A4CD84" w14:textId="77777777" w:rsidR="002037F8" w:rsidRPr="008C3DCF" w:rsidRDefault="0039332B" w:rsidP="002037F8">
      <w:pPr>
        <w:spacing w:after="160" w:line="360" w:lineRule="auto"/>
        <w:jc w:val="both"/>
        <w:rPr>
          <w:rFonts w:ascii="Calibri" w:eastAsia="Calibri" w:hAnsi="Calibri"/>
          <w:rtl/>
        </w:rPr>
      </w:pPr>
      <w:hyperlink r:id="rId31" w:history="1">
        <w:r w:rsidRPr="0039332B">
          <w:rPr>
            <w:rFonts w:ascii="Calibri" w:eastAsia="Calibri" w:hAnsi="Calibri" w:hint="cs"/>
            <w:color w:val="0000FF"/>
            <w:u w:val="single"/>
            <w:rtl/>
          </w:rPr>
          <w:t>רע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4687/15</w:t>
        </w:r>
      </w:hyperlink>
      <w:r w:rsidR="002037F8" w:rsidRPr="008C3DCF">
        <w:rPr>
          <w:rFonts w:ascii="Calibri" w:eastAsia="Calibri" w:hAnsi="Calibri"/>
          <w:rtl/>
        </w:rPr>
        <w:t xml:space="preserve"> </w:t>
      </w:r>
      <w:r w:rsidR="002037F8" w:rsidRPr="008C3DCF">
        <w:rPr>
          <w:rFonts w:ascii="Calibri" w:eastAsia="Calibri" w:hAnsi="Calibri"/>
          <w:b/>
          <w:bCs/>
          <w:rtl/>
        </w:rPr>
        <w:t xml:space="preserve">פלג נ' מדינת ישראל </w:t>
      </w:r>
      <w:r w:rsidR="002037F8" w:rsidRPr="008C3DCF">
        <w:rPr>
          <w:rFonts w:ascii="Calibri" w:eastAsia="Calibri" w:hAnsi="Calibri"/>
          <w:rtl/>
        </w:rPr>
        <w:t xml:space="preserve">(2015) – הנאשם הורשע ב-11 אישומים של סחר בקנביס, נקבע מתחם של מאסר בפועל קצר בעבודות שירות ועד 15 חודשי מאסר, לכל אירוע של סחר. </w:t>
      </w:r>
    </w:p>
    <w:p w14:paraId="346D0C42" w14:textId="77777777" w:rsidR="002037F8" w:rsidRPr="008C3DCF" w:rsidRDefault="0039332B" w:rsidP="002037F8">
      <w:pPr>
        <w:spacing w:after="160" w:line="360" w:lineRule="auto"/>
        <w:jc w:val="both"/>
        <w:rPr>
          <w:rFonts w:ascii="Calibri" w:eastAsia="Calibri" w:hAnsi="Calibri"/>
          <w:rtl/>
        </w:rPr>
      </w:pPr>
      <w:hyperlink r:id="rId32" w:history="1">
        <w:r w:rsidRPr="0039332B">
          <w:rPr>
            <w:rFonts w:ascii="Calibri" w:eastAsia="Calibri" w:hAnsi="Calibri" w:hint="cs"/>
            <w:color w:val="0000FF"/>
            <w:u w:val="single"/>
            <w:rtl/>
          </w:rPr>
          <w:t>רע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8408/15</w:t>
        </w:r>
      </w:hyperlink>
      <w:r w:rsidR="002037F8" w:rsidRPr="008C3DCF">
        <w:rPr>
          <w:rFonts w:ascii="Calibri" w:eastAsia="Calibri" w:hAnsi="Calibri"/>
          <w:rtl/>
        </w:rPr>
        <w:t xml:space="preserve"> </w:t>
      </w:r>
      <w:r w:rsidR="002037F8" w:rsidRPr="008C3DCF">
        <w:rPr>
          <w:rFonts w:ascii="Calibri" w:eastAsia="Calibri" w:hAnsi="Calibri"/>
          <w:b/>
          <w:bCs/>
          <w:rtl/>
        </w:rPr>
        <w:t xml:space="preserve">חביב נ' מדינת ישראל </w:t>
      </w:r>
      <w:r w:rsidR="002037F8" w:rsidRPr="008C3DCF">
        <w:rPr>
          <w:rFonts w:ascii="Calibri" w:eastAsia="Calibri" w:hAnsi="Calibri"/>
          <w:rtl/>
        </w:rPr>
        <w:t xml:space="preserve">(2015) – הנאשם הורשע בעבירות של סחר והחזקת סם מסוכן, שלא לצריכה עצמית. מדובר במי שנהג לסחור בסמים מסוג קוקאין, תוך תכנון ותיאום טלפוני מוקדם. הנאשם סחר בסם מסוג קוקאין במשקל 1.1 גרם נטו, תמורת 600 ₪, וכן סחר יחד עם אחר בסם מסוכן מסוג קוקאין במשקל של 5 גרם, וכן החזיק בדופן גלגל ימני של רכב, סם מסוג קוקאין, במשקל של 15 גרם, שלא לצריכה עצמית. בית משפט השלום קבע מתחם שנע בין 8 ל-18 חודשים לכל אחד משלושת האישומים. הנאשם עבר הליך שיקומי, ונגזרו לו 17 חודשי מאסר בפועל, לצד רכיבי ענישה נוספים. ערעורים לבית המשפט המחוזי ולעליון נדחו. </w:t>
      </w:r>
    </w:p>
    <w:p w14:paraId="567C0882" w14:textId="77777777" w:rsidR="002037F8" w:rsidRPr="008C3DCF" w:rsidRDefault="0039332B" w:rsidP="002037F8">
      <w:pPr>
        <w:spacing w:after="160" w:line="360" w:lineRule="auto"/>
        <w:jc w:val="both"/>
        <w:rPr>
          <w:rFonts w:ascii="Calibri" w:eastAsia="Calibri" w:hAnsi="Calibri"/>
          <w:rtl/>
        </w:rPr>
      </w:pPr>
      <w:hyperlink r:id="rId33" w:history="1">
        <w:r w:rsidRPr="0039332B">
          <w:rPr>
            <w:rFonts w:ascii="Calibri" w:eastAsia="Calibri" w:hAnsi="Calibri" w:hint="cs"/>
            <w:color w:val="0000FF"/>
            <w:u w:val="single"/>
            <w:rtl/>
          </w:rPr>
          <w:t>עפ</w:t>
        </w:r>
        <w:r w:rsidRPr="0039332B">
          <w:rPr>
            <w:rFonts w:ascii="Calibri" w:eastAsia="Calibri" w:hAnsi="Calibri"/>
            <w:color w:val="0000FF"/>
            <w:u w:val="single"/>
            <w:rtl/>
          </w:rPr>
          <w:t>"</w:t>
        </w:r>
        <w:r w:rsidRPr="0039332B">
          <w:rPr>
            <w:rFonts w:ascii="Calibri" w:eastAsia="Calibri" w:hAnsi="Calibri" w:hint="cs"/>
            <w:color w:val="0000FF"/>
            <w:u w:val="single"/>
            <w:rtl/>
          </w:rPr>
          <w:t>ג</w:t>
        </w:r>
        <w:r w:rsidRPr="0039332B">
          <w:rPr>
            <w:rFonts w:ascii="Calibri" w:eastAsia="Calibri" w:hAnsi="Calibri"/>
            <w:color w:val="0000FF"/>
            <w:u w:val="single"/>
            <w:rtl/>
          </w:rPr>
          <w:t xml:space="preserve"> (</w:t>
        </w:r>
        <w:r w:rsidRPr="0039332B">
          <w:rPr>
            <w:rFonts w:ascii="Calibri" w:eastAsia="Calibri" w:hAnsi="Calibri" w:hint="cs"/>
            <w:color w:val="0000FF"/>
            <w:u w:val="single"/>
            <w:rtl/>
          </w:rPr>
          <w:t>מרכז</w:t>
        </w:r>
        <w:r w:rsidRPr="0039332B">
          <w:rPr>
            <w:rFonts w:ascii="Calibri" w:eastAsia="Calibri" w:hAnsi="Calibri"/>
            <w:color w:val="0000FF"/>
            <w:u w:val="single"/>
            <w:rtl/>
          </w:rPr>
          <w:t xml:space="preserve"> – </w:t>
        </w:r>
        <w:r w:rsidRPr="0039332B">
          <w:rPr>
            <w:rFonts w:ascii="Calibri" w:eastAsia="Calibri" w:hAnsi="Calibri" w:hint="cs"/>
            <w:color w:val="0000FF"/>
            <w:u w:val="single"/>
            <w:rtl/>
          </w:rPr>
          <w:t>לוד</w:t>
        </w:r>
        <w:r w:rsidRPr="0039332B">
          <w:rPr>
            <w:rFonts w:ascii="Calibri" w:eastAsia="Calibri" w:hAnsi="Calibri"/>
            <w:color w:val="0000FF"/>
            <w:u w:val="single"/>
            <w:rtl/>
          </w:rPr>
          <w:t>) 20554-04-21</w:t>
        </w:r>
      </w:hyperlink>
      <w:r w:rsidR="002037F8" w:rsidRPr="008C3DCF">
        <w:rPr>
          <w:rFonts w:ascii="Calibri" w:eastAsia="Calibri" w:hAnsi="Calibri"/>
          <w:rtl/>
        </w:rPr>
        <w:t xml:space="preserve"> </w:t>
      </w:r>
      <w:r w:rsidR="002037F8" w:rsidRPr="008C3DCF">
        <w:rPr>
          <w:rFonts w:ascii="Calibri" w:eastAsia="Calibri" w:hAnsi="Calibri"/>
          <w:b/>
          <w:bCs/>
          <w:rtl/>
        </w:rPr>
        <w:t xml:space="preserve">חואמדה נ' מדינת ישראל </w:t>
      </w:r>
      <w:r w:rsidR="002037F8" w:rsidRPr="008C3DCF">
        <w:rPr>
          <w:rFonts w:ascii="Calibri" w:eastAsia="Calibri" w:hAnsi="Calibri"/>
          <w:rtl/>
        </w:rPr>
        <w:t>(2021) – הנאשם הורשע בריבוי עבירות של סחר בקוקאין והירואין, במשך כשנה, ל-10 קונים שונים, ב-45 הזדמנויות שונות, תמורת 100 עד 300 ₪ לכל הזדמנות. נקבע מתחם שנע בין מס' חודשי מאסר עד 18 חודשים לכל מכירה, ומתחם כולל שנע בין שנתיים לחמש שנים, נגזרו על הנאשם 36 חודשי מאסר, בהתחשב בעברו הפלילי .</w:t>
      </w:r>
    </w:p>
    <w:p w14:paraId="6F5F3678" w14:textId="77777777" w:rsidR="002037F8" w:rsidRPr="008C3DCF" w:rsidRDefault="0039332B" w:rsidP="002037F8">
      <w:pPr>
        <w:spacing w:after="160" w:line="360" w:lineRule="auto"/>
        <w:jc w:val="both"/>
        <w:rPr>
          <w:rFonts w:ascii="Calibri" w:eastAsia="Calibri" w:hAnsi="Calibri"/>
          <w:rtl/>
        </w:rPr>
      </w:pPr>
      <w:hyperlink r:id="rId34" w:history="1">
        <w:r w:rsidRPr="0039332B">
          <w:rPr>
            <w:rFonts w:ascii="Calibri" w:eastAsia="Calibri" w:hAnsi="Calibri" w:hint="cs"/>
            <w:color w:val="0000FF"/>
            <w:u w:val="single"/>
            <w:rtl/>
          </w:rPr>
          <w:t>עפ</w:t>
        </w:r>
        <w:r w:rsidRPr="0039332B">
          <w:rPr>
            <w:rFonts w:ascii="Calibri" w:eastAsia="Calibri" w:hAnsi="Calibri"/>
            <w:color w:val="0000FF"/>
            <w:u w:val="single"/>
            <w:rtl/>
          </w:rPr>
          <w:t>"</w:t>
        </w:r>
        <w:r w:rsidRPr="0039332B">
          <w:rPr>
            <w:rFonts w:ascii="Calibri" w:eastAsia="Calibri" w:hAnsi="Calibri" w:hint="cs"/>
            <w:color w:val="0000FF"/>
            <w:u w:val="single"/>
            <w:rtl/>
          </w:rPr>
          <w:t>ג</w:t>
        </w:r>
        <w:r w:rsidRPr="0039332B">
          <w:rPr>
            <w:rFonts w:ascii="Calibri" w:eastAsia="Calibri" w:hAnsi="Calibri"/>
            <w:color w:val="0000FF"/>
            <w:u w:val="single"/>
            <w:rtl/>
          </w:rPr>
          <w:t xml:space="preserve"> (</w:t>
        </w:r>
        <w:r w:rsidRPr="0039332B">
          <w:rPr>
            <w:rFonts w:ascii="Calibri" w:eastAsia="Calibri" w:hAnsi="Calibri" w:hint="cs"/>
            <w:color w:val="0000FF"/>
            <w:u w:val="single"/>
            <w:rtl/>
          </w:rPr>
          <w:t>מרכז</w:t>
        </w:r>
        <w:r w:rsidRPr="0039332B">
          <w:rPr>
            <w:rFonts w:ascii="Calibri" w:eastAsia="Calibri" w:hAnsi="Calibri"/>
            <w:color w:val="0000FF"/>
            <w:u w:val="single"/>
            <w:rtl/>
          </w:rPr>
          <w:t xml:space="preserve"> </w:t>
        </w:r>
        <w:r w:rsidRPr="0039332B">
          <w:rPr>
            <w:rFonts w:ascii="Calibri" w:eastAsia="Calibri" w:hAnsi="Calibri" w:hint="cs"/>
            <w:color w:val="0000FF"/>
            <w:u w:val="single"/>
            <w:rtl/>
          </w:rPr>
          <w:t>לוד</w:t>
        </w:r>
        <w:r w:rsidRPr="0039332B">
          <w:rPr>
            <w:rFonts w:ascii="Calibri" w:eastAsia="Calibri" w:hAnsi="Calibri"/>
            <w:color w:val="0000FF"/>
            <w:u w:val="single"/>
            <w:rtl/>
          </w:rPr>
          <w:t>) 41510-05-19</w:t>
        </w:r>
      </w:hyperlink>
      <w:r w:rsidR="002037F8" w:rsidRPr="008C3DCF">
        <w:rPr>
          <w:rFonts w:ascii="Calibri" w:eastAsia="Calibri" w:hAnsi="Calibri"/>
          <w:rtl/>
        </w:rPr>
        <w:t xml:space="preserve"> </w:t>
      </w:r>
      <w:r w:rsidR="002037F8" w:rsidRPr="008C3DCF">
        <w:rPr>
          <w:rFonts w:ascii="Calibri" w:eastAsia="Calibri" w:hAnsi="Calibri"/>
          <w:b/>
          <w:bCs/>
          <w:rtl/>
        </w:rPr>
        <w:t xml:space="preserve">אבו עליון נ' מדינת ישראל </w:t>
      </w:r>
      <w:r w:rsidR="002037F8" w:rsidRPr="008C3DCF">
        <w:rPr>
          <w:rFonts w:ascii="Calibri" w:eastAsia="Calibri" w:hAnsi="Calibri"/>
          <w:rtl/>
        </w:rPr>
        <w:t xml:space="preserve">(2019) – הנאשם הורשע בתשעה אישומים של החזקת סם מסוג קוקאין, במשקל של 14.52 גרם, בשמונה אישומים של סחר בקוקאין והירואין, במשך שנה, ל-14 קונים, במספר רב של הזדמנויות, תמורת 100 – 200 ₪ לכל הזדמנות. נקבע מתחם לכל מכירה, שנע בין מס' חודשי מאסר ועד 18 חודשי מאסר, ומתחם כולל, בין 4 שנים ל-8 שנים, נגזרו על הנאשם 66 חודשי מאסר בפועל, וזאת בשים לב להודאתו, גילו הצעיר, והעדר עבר פלילי. בערעור הופחת העונש ל-54 חודשים. </w:t>
      </w:r>
    </w:p>
    <w:p w14:paraId="32B9923B" w14:textId="77777777" w:rsidR="002037F8" w:rsidRPr="008C3DCF" w:rsidRDefault="0039332B" w:rsidP="002037F8">
      <w:pPr>
        <w:spacing w:after="160" w:line="360" w:lineRule="auto"/>
        <w:jc w:val="both"/>
        <w:rPr>
          <w:rFonts w:ascii="Calibri" w:eastAsia="Calibri" w:hAnsi="Calibri"/>
          <w:rtl/>
        </w:rPr>
      </w:pPr>
      <w:hyperlink r:id="rId35" w:history="1">
        <w:r w:rsidRPr="0039332B">
          <w:rPr>
            <w:rFonts w:ascii="Calibri" w:eastAsia="Calibri" w:hAnsi="Calibri" w:hint="cs"/>
            <w:color w:val="0000FF"/>
            <w:u w:val="single"/>
            <w:rtl/>
          </w:rPr>
          <w:t>עפ</w:t>
        </w:r>
        <w:r w:rsidRPr="0039332B">
          <w:rPr>
            <w:rFonts w:ascii="Calibri" w:eastAsia="Calibri" w:hAnsi="Calibri"/>
            <w:color w:val="0000FF"/>
            <w:u w:val="single"/>
            <w:rtl/>
          </w:rPr>
          <w:t>"</w:t>
        </w:r>
        <w:r w:rsidRPr="0039332B">
          <w:rPr>
            <w:rFonts w:ascii="Calibri" w:eastAsia="Calibri" w:hAnsi="Calibri" w:hint="cs"/>
            <w:color w:val="0000FF"/>
            <w:u w:val="single"/>
            <w:rtl/>
          </w:rPr>
          <w:t>ג</w:t>
        </w:r>
        <w:r w:rsidRPr="0039332B">
          <w:rPr>
            <w:rFonts w:ascii="Calibri" w:eastAsia="Calibri" w:hAnsi="Calibri"/>
            <w:color w:val="0000FF"/>
            <w:u w:val="single"/>
            <w:rtl/>
          </w:rPr>
          <w:t xml:space="preserve"> (</w:t>
        </w:r>
        <w:r w:rsidRPr="0039332B">
          <w:rPr>
            <w:rFonts w:ascii="Calibri" w:eastAsia="Calibri" w:hAnsi="Calibri" w:hint="cs"/>
            <w:color w:val="0000FF"/>
            <w:u w:val="single"/>
            <w:rtl/>
          </w:rPr>
          <w:t>מרכז</w:t>
        </w:r>
        <w:r w:rsidRPr="0039332B">
          <w:rPr>
            <w:rFonts w:ascii="Calibri" w:eastAsia="Calibri" w:hAnsi="Calibri"/>
            <w:color w:val="0000FF"/>
            <w:u w:val="single"/>
            <w:rtl/>
          </w:rPr>
          <w:t>) 29484-12-19</w:t>
        </w:r>
      </w:hyperlink>
      <w:r w:rsidR="002037F8" w:rsidRPr="008C3DCF">
        <w:rPr>
          <w:rFonts w:ascii="Calibri" w:eastAsia="Calibri" w:hAnsi="Calibri"/>
          <w:rtl/>
        </w:rPr>
        <w:t xml:space="preserve"> </w:t>
      </w:r>
      <w:r w:rsidR="002037F8" w:rsidRPr="008C3DCF">
        <w:rPr>
          <w:rFonts w:ascii="Calibri" w:eastAsia="Calibri" w:hAnsi="Calibri"/>
          <w:b/>
          <w:bCs/>
          <w:rtl/>
        </w:rPr>
        <w:t xml:space="preserve">מדינת ישראל נ' פינקלשטיין </w:t>
      </w:r>
      <w:r w:rsidR="002037F8" w:rsidRPr="008C3DCF">
        <w:rPr>
          <w:rFonts w:ascii="Calibri" w:eastAsia="Calibri" w:hAnsi="Calibri"/>
          <w:rtl/>
        </w:rPr>
        <w:t xml:space="preserve">(2020) – הנאשם הורשע ב-2 עבירות של סחר בסם מסוכן מסוג קוקאין. במקרה אחד מכר 4.886 גרם נטו של קוקאין, ובמקרה השני 1 גרם נטו. בית המשפט קבע מתחם של 8 עד 18 חודשי מאסר לכל אירוע, וסטה מהמתחם משיקולי שיקום, והסתפק בהטלת של"צ. </w:t>
      </w:r>
    </w:p>
    <w:p w14:paraId="142BA5FF" w14:textId="77777777" w:rsidR="002037F8" w:rsidRPr="008C3DCF" w:rsidRDefault="0039332B" w:rsidP="002037F8">
      <w:pPr>
        <w:spacing w:after="160" w:line="360" w:lineRule="auto"/>
        <w:jc w:val="both"/>
        <w:rPr>
          <w:rFonts w:ascii="Calibri" w:eastAsia="Calibri" w:hAnsi="Calibri"/>
          <w:rtl/>
        </w:rPr>
      </w:pPr>
      <w:hyperlink r:id="rId36" w:history="1">
        <w:r w:rsidRPr="0039332B">
          <w:rPr>
            <w:rFonts w:ascii="Calibri" w:eastAsia="Calibri" w:hAnsi="Calibri" w:hint="cs"/>
            <w:color w:val="0000FF"/>
            <w:u w:val="single"/>
            <w:rtl/>
          </w:rPr>
          <w:t>עפ</w:t>
        </w:r>
        <w:r w:rsidRPr="0039332B">
          <w:rPr>
            <w:rFonts w:ascii="Calibri" w:eastAsia="Calibri" w:hAnsi="Calibri"/>
            <w:color w:val="0000FF"/>
            <w:u w:val="single"/>
            <w:rtl/>
          </w:rPr>
          <w:t>"</w:t>
        </w:r>
        <w:r w:rsidRPr="0039332B">
          <w:rPr>
            <w:rFonts w:ascii="Calibri" w:eastAsia="Calibri" w:hAnsi="Calibri" w:hint="cs"/>
            <w:color w:val="0000FF"/>
            <w:u w:val="single"/>
            <w:rtl/>
          </w:rPr>
          <w:t>ג</w:t>
        </w:r>
        <w:r w:rsidRPr="0039332B">
          <w:rPr>
            <w:rFonts w:ascii="Calibri" w:eastAsia="Calibri" w:hAnsi="Calibri"/>
            <w:color w:val="0000FF"/>
            <w:u w:val="single"/>
            <w:rtl/>
          </w:rPr>
          <w:t xml:space="preserve"> (</w:t>
        </w:r>
        <w:r w:rsidRPr="0039332B">
          <w:rPr>
            <w:rFonts w:ascii="Calibri" w:eastAsia="Calibri" w:hAnsi="Calibri" w:hint="cs"/>
            <w:color w:val="0000FF"/>
            <w:u w:val="single"/>
            <w:rtl/>
          </w:rPr>
          <w:t>י</w:t>
        </w:r>
        <w:r w:rsidRPr="0039332B">
          <w:rPr>
            <w:rFonts w:ascii="Calibri" w:eastAsia="Calibri" w:hAnsi="Calibri"/>
            <w:color w:val="0000FF"/>
            <w:u w:val="single"/>
            <w:rtl/>
          </w:rPr>
          <w:t>-</w:t>
        </w:r>
        <w:r w:rsidRPr="0039332B">
          <w:rPr>
            <w:rFonts w:ascii="Calibri" w:eastAsia="Calibri" w:hAnsi="Calibri" w:hint="cs"/>
            <w:color w:val="0000FF"/>
            <w:u w:val="single"/>
            <w:rtl/>
          </w:rPr>
          <w:t>ם</w:t>
        </w:r>
        <w:r w:rsidRPr="0039332B">
          <w:rPr>
            <w:rFonts w:ascii="Calibri" w:eastAsia="Calibri" w:hAnsi="Calibri"/>
            <w:color w:val="0000FF"/>
            <w:u w:val="single"/>
            <w:rtl/>
          </w:rPr>
          <w:t>) 24890-11-19</w:t>
        </w:r>
      </w:hyperlink>
      <w:r w:rsidR="002037F8" w:rsidRPr="008C3DCF">
        <w:rPr>
          <w:rFonts w:ascii="Calibri" w:eastAsia="Calibri" w:hAnsi="Calibri"/>
          <w:rtl/>
        </w:rPr>
        <w:t xml:space="preserve"> </w:t>
      </w:r>
      <w:r w:rsidR="002037F8" w:rsidRPr="008C3DCF">
        <w:rPr>
          <w:rFonts w:ascii="Calibri" w:eastAsia="Calibri" w:hAnsi="Calibri"/>
          <w:b/>
          <w:bCs/>
          <w:rtl/>
        </w:rPr>
        <w:t xml:space="preserve">מדינת ישראל נ' וקנין </w:t>
      </w:r>
      <w:r w:rsidR="002037F8" w:rsidRPr="008C3DCF">
        <w:rPr>
          <w:rFonts w:ascii="Calibri" w:eastAsia="Calibri" w:hAnsi="Calibri"/>
          <w:rtl/>
        </w:rPr>
        <w:t>(2019) – הנאשמים הורשעו בעבירות של סחר והחזקת סם מסוג קוקאין. במקרה הראשון, מכר הנאשם 1 לסוכן משטרתי, קוקאין במשקל 9.18 גרם, תמורת 6,500 ₪, ונקבע מתחם עונש שנע בין 8 ל-20 חודשים, לצד ענישה נלווית. במקרה השני, מכר הנאשם קוקאין במשקל 19.67 גרם, תמורת 11,800 ₪. נקבע מתחם של 10 עד 22 חודשים. במקרה השלישי, מכרו הנאשמים לסוכן משטרתי קוקאין במשקל 5.019 גרם תמורת 8,550 ₪. נקבע מתחם של 10 עד 20 חודשי מאסר. כמו כן, החזיקו הנאשמים קוקאין ברכב במשקל של 49.69 גרם שלא לצריכה עצמית. נקבע מתחם של 10 עד 20 חודשי מאסר. בית המשפט סטה ממתחם העונש, מטעמי שיקום, והסתפק בשל"צ. ערעור לבית המשפט המחוזי נדחה.</w:t>
      </w:r>
    </w:p>
    <w:p w14:paraId="698BE2D4" w14:textId="77777777" w:rsidR="002037F8" w:rsidRPr="008C3DCF" w:rsidRDefault="0039332B" w:rsidP="002037F8">
      <w:pPr>
        <w:spacing w:after="160" w:line="360" w:lineRule="auto"/>
        <w:jc w:val="both"/>
        <w:rPr>
          <w:rFonts w:ascii="Calibri" w:eastAsia="Calibri" w:hAnsi="Calibri"/>
          <w:rtl/>
        </w:rPr>
      </w:pPr>
      <w:hyperlink r:id="rId37" w:history="1">
        <w:r w:rsidRPr="0039332B">
          <w:rPr>
            <w:rFonts w:ascii="Calibri" w:eastAsia="Calibri" w:hAnsi="Calibri" w:hint="cs"/>
            <w:color w:val="0000FF"/>
            <w:u w:val="single"/>
            <w:rtl/>
          </w:rPr>
          <w:t>עפ</w:t>
        </w:r>
        <w:r w:rsidRPr="0039332B">
          <w:rPr>
            <w:rFonts w:ascii="Calibri" w:eastAsia="Calibri" w:hAnsi="Calibri"/>
            <w:color w:val="0000FF"/>
            <w:u w:val="single"/>
            <w:rtl/>
          </w:rPr>
          <w:t>"</w:t>
        </w:r>
        <w:r w:rsidRPr="0039332B">
          <w:rPr>
            <w:rFonts w:ascii="Calibri" w:eastAsia="Calibri" w:hAnsi="Calibri" w:hint="cs"/>
            <w:color w:val="0000FF"/>
            <w:u w:val="single"/>
            <w:rtl/>
          </w:rPr>
          <w:t>ג</w:t>
        </w:r>
        <w:r w:rsidRPr="0039332B">
          <w:rPr>
            <w:rFonts w:ascii="Calibri" w:eastAsia="Calibri" w:hAnsi="Calibri"/>
            <w:color w:val="0000FF"/>
            <w:u w:val="single"/>
            <w:rtl/>
          </w:rPr>
          <w:t xml:space="preserve"> (</w:t>
        </w:r>
        <w:r w:rsidRPr="0039332B">
          <w:rPr>
            <w:rFonts w:ascii="Calibri" w:eastAsia="Calibri" w:hAnsi="Calibri" w:hint="cs"/>
            <w:color w:val="0000FF"/>
            <w:u w:val="single"/>
            <w:rtl/>
          </w:rPr>
          <w:t>מרכז</w:t>
        </w:r>
        <w:r w:rsidRPr="0039332B">
          <w:rPr>
            <w:rFonts w:ascii="Calibri" w:eastAsia="Calibri" w:hAnsi="Calibri"/>
            <w:color w:val="0000FF"/>
            <w:u w:val="single"/>
            <w:rtl/>
          </w:rPr>
          <w:t xml:space="preserve"> </w:t>
        </w:r>
        <w:r w:rsidRPr="0039332B">
          <w:rPr>
            <w:rFonts w:ascii="Calibri" w:eastAsia="Calibri" w:hAnsi="Calibri" w:hint="cs"/>
            <w:color w:val="0000FF"/>
            <w:u w:val="single"/>
            <w:rtl/>
          </w:rPr>
          <w:t>לוד</w:t>
        </w:r>
        <w:r w:rsidRPr="0039332B">
          <w:rPr>
            <w:rFonts w:ascii="Calibri" w:eastAsia="Calibri" w:hAnsi="Calibri"/>
            <w:color w:val="0000FF"/>
            <w:u w:val="single"/>
            <w:rtl/>
          </w:rPr>
          <w:t>) 5501-09-17</w:t>
        </w:r>
      </w:hyperlink>
      <w:r w:rsidR="002037F8" w:rsidRPr="008C3DCF">
        <w:rPr>
          <w:rFonts w:ascii="Calibri" w:eastAsia="Calibri" w:hAnsi="Calibri"/>
          <w:rtl/>
        </w:rPr>
        <w:t xml:space="preserve"> </w:t>
      </w:r>
      <w:r w:rsidR="002037F8" w:rsidRPr="008C3DCF">
        <w:rPr>
          <w:rFonts w:ascii="Calibri" w:eastAsia="Calibri" w:hAnsi="Calibri"/>
          <w:b/>
          <w:bCs/>
          <w:rtl/>
        </w:rPr>
        <w:t xml:space="preserve">סמאדה נ' מדינת ישראל </w:t>
      </w:r>
      <w:r w:rsidR="002037F8" w:rsidRPr="008C3DCF">
        <w:rPr>
          <w:rFonts w:ascii="Calibri" w:eastAsia="Calibri" w:hAnsi="Calibri"/>
          <w:rtl/>
        </w:rPr>
        <w:t xml:space="preserve">(2018) – הנאשם הורשע ב-3 עבירות של סחר בסמים מסוג קוקאין, מכר לסוכן משטרתי, במשקלים של 10, 15 ו-23 בכל הזדמנות, נקבע מתחם של 12 – 24 חודשים לכל אירוע, נגזרו עליו 35 חודשי מאסר בפועל וענישה נלווית. ערעור על המאסר נדחה, הקנס הופחת. </w:t>
      </w:r>
    </w:p>
    <w:p w14:paraId="3689CBE3" w14:textId="77777777" w:rsidR="002037F8" w:rsidRPr="008C3DCF" w:rsidRDefault="002037F8" w:rsidP="002037F8">
      <w:pPr>
        <w:spacing w:after="160" w:line="360" w:lineRule="auto"/>
        <w:jc w:val="both"/>
        <w:rPr>
          <w:rFonts w:ascii="Calibri" w:eastAsia="Calibri" w:hAnsi="Calibri"/>
          <w:rtl/>
        </w:rPr>
      </w:pPr>
    </w:p>
    <w:p w14:paraId="5F5F9A61" w14:textId="77777777" w:rsidR="002037F8" w:rsidRPr="008C3DCF" w:rsidRDefault="002037F8" w:rsidP="002037F8">
      <w:pPr>
        <w:spacing w:after="160" w:line="360" w:lineRule="auto"/>
        <w:jc w:val="both"/>
        <w:rPr>
          <w:rFonts w:ascii="Calibri" w:eastAsia="Calibri" w:hAnsi="Calibri"/>
          <w:u w:val="single"/>
          <w:rtl/>
        </w:rPr>
      </w:pPr>
      <w:r w:rsidRPr="008C3DCF">
        <w:rPr>
          <w:rFonts w:ascii="Calibri" w:eastAsia="Calibri" w:hAnsi="Calibri"/>
          <w:u w:val="single"/>
          <w:rtl/>
        </w:rPr>
        <w:t>על מדיניות הענישה הנוהגת בעבירות של החזקת סם מסוכן, ניתן ללמוד מפסקי הדין הבאים:</w:t>
      </w:r>
    </w:p>
    <w:p w14:paraId="71B2700C" w14:textId="77777777" w:rsidR="002037F8" w:rsidRPr="008C3DCF" w:rsidRDefault="0039332B" w:rsidP="002037F8">
      <w:pPr>
        <w:spacing w:after="160" w:line="360" w:lineRule="auto"/>
        <w:jc w:val="both"/>
        <w:rPr>
          <w:rFonts w:ascii="Calibri" w:eastAsia="Calibri" w:hAnsi="Calibri"/>
          <w:rtl/>
        </w:rPr>
      </w:pPr>
      <w:hyperlink r:id="rId38" w:history="1">
        <w:r w:rsidRPr="0039332B">
          <w:rPr>
            <w:rFonts w:ascii="Calibri" w:eastAsia="Calibri" w:hAnsi="Calibri" w:hint="cs"/>
            <w:color w:val="0000FF"/>
            <w:u w:val="single"/>
            <w:rtl/>
          </w:rPr>
          <w:t>רע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1807/22</w:t>
        </w:r>
      </w:hyperlink>
      <w:r w:rsidR="002037F8" w:rsidRPr="008C3DCF">
        <w:rPr>
          <w:rFonts w:ascii="Calibri" w:eastAsia="Calibri" w:hAnsi="Calibri"/>
          <w:rtl/>
        </w:rPr>
        <w:t xml:space="preserve"> </w:t>
      </w:r>
      <w:r w:rsidR="002037F8" w:rsidRPr="008C3DCF">
        <w:rPr>
          <w:rFonts w:ascii="Calibri" w:eastAsia="Calibri" w:hAnsi="Calibri"/>
          <w:b/>
          <w:bCs/>
          <w:rtl/>
        </w:rPr>
        <w:t xml:space="preserve">פלוני נ' מדינת ישראל </w:t>
      </w:r>
      <w:r w:rsidR="002037F8" w:rsidRPr="008C3DCF">
        <w:rPr>
          <w:rFonts w:ascii="Calibri" w:eastAsia="Calibri" w:hAnsi="Calibri"/>
          <w:rtl/>
        </w:rPr>
        <w:t xml:space="preserve">(2022) - הנאשם החזיק ברכבו סם מסוכן מסוג קוקאין במשקל של 49.3 גרם נטו, והורשע גם בעבירת שיבוש מהלכי משפט. בית משפט שלום הטיל עליו 9 חודשי מאסר בעבודות שירות לצד ענישה נלווית, בית המשפט המחוזי הפך את ההחלטה, קיבל את ערעור המדינה על קולת העונש, והכפיל את העונש כך שהושתו על הנאשם 18 חודשי מאסר בפועל. בקשת רשות ערעור נדחתה. </w:t>
      </w:r>
    </w:p>
    <w:p w14:paraId="65818361" w14:textId="77777777" w:rsidR="002037F8" w:rsidRPr="008C3DCF" w:rsidRDefault="0039332B" w:rsidP="002037F8">
      <w:pPr>
        <w:spacing w:after="160" w:line="360" w:lineRule="auto"/>
        <w:jc w:val="both"/>
        <w:rPr>
          <w:rFonts w:ascii="Calibri" w:eastAsia="Calibri" w:hAnsi="Calibri"/>
          <w:rtl/>
        </w:rPr>
      </w:pPr>
      <w:hyperlink r:id="rId39" w:history="1">
        <w:r w:rsidRPr="0039332B">
          <w:rPr>
            <w:rFonts w:ascii="Calibri" w:eastAsia="Calibri" w:hAnsi="Calibri" w:hint="cs"/>
            <w:color w:val="0000FF"/>
            <w:u w:val="single"/>
            <w:rtl/>
          </w:rPr>
          <w:t>רע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483/18</w:t>
        </w:r>
      </w:hyperlink>
      <w:r w:rsidR="002037F8" w:rsidRPr="008C3DCF">
        <w:rPr>
          <w:rFonts w:ascii="Calibri" w:eastAsia="Calibri" w:hAnsi="Calibri"/>
          <w:rtl/>
        </w:rPr>
        <w:t xml:space="preserve"> – </w:t>
      </w:r>
      <w:r w:rsidR="002037F8" w:rsidRPr="008C3DCF">
        <w:rPr>
          <w:rFonts w:ascii="Calibri" w:eastAsia="Calibri" w:hAnsi="Calibri"/>
          <w:b/>
          <w:bCs/>
          <w:rtl/>
        </w:rPr>
        <w:t xml:space="preserve">ברוכיאן נ' מדינת ישראל </w:t>
      </w:r>
      <w:r w:rsidR="002037F8" w:rsidRPr="008C3DCF">
        <w:rPr>
          <w:rFonts w:ascii="Calibri" w:eastAsia="Calibri" w:hAnsi="Calibri"/>
          <w:rtl/>
        </w:rPr>
        <w:t xml:space="preserve">(2018) - הנאשם הורשע בהחזקה של 29.96 גרם נטו קוקאין, נקבע מתחם שנע בין 10 ל-20 חודשי מאסר בפועל. בית המשפט סטה מהמתחם משיקולי שיקום, וגזר 10 חודשי מאסר. </w:t>
      </w:r>
    </w:p>
    <w:p w14:paraId="349A065E" w14:textId="77777777" w:rsidR="002037F8" w:rsidRPr="008C3DCF" w:rsidRDefault="0039332B" w:rsidP="002037F8">
      <w:pPr>
        <w:spacing w:after="160" w:line="360" w:lineRule="auto"/>
        <w:jc w:val="both"/>
        <w:rPr>
          <w:rFonts w:ascii="Calibri" w:eastAsia="Calibri" w:hAnsi="Calibri"/>
          <w:rtl/>
        </w:rPr>
      </w:pPr>
      <w:hyperlink r:id="rId40" w:history="1">
        <w:r w:rsidRPr="0039332B">
          <w:rPr>
            <w:rFonts w:ascii="Calibri" w:eastAsia="Calibri" w:hAnsi="Calibri" w:hint="cs"/>
            <w:color w:val="0000FF"/>
            <w:u w:val="single"/>
            <w:rtl/>
          </w:rPr>
          <w:t>רע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1122/17</w:t>
        </w:r>
      </w:hyperlink>
      <w:r w:rsidR="002037F8" w:rsidRPr="008C3DCF">
        <w:rPr>
          <w:rFonts w:ascii="Calibri" w:eastAsia="Calibri" w:hAnsi="Calibri"/>
          <w:rtl/>
        </w:rPr>
        <w:t xml:space="preserve"> </w:t>
      </w:r>
      <w:r w:rsidR="002037F8" w:rsidRPr="008C3DCF">
        <w:rPr>
          <w:rFonts w:ascii="Calibri" w:eastAsia="Calibri" w:hAnsi="Calibri"/>
          <w:b/>
          <w:bCs/>
          <w:rtl/>
        </w:rPr>
        <w:t xml:space="preserve">גולדשטיין נ' מדינת ישראל </w:t>
      </w:r>
      <w:r w:rsidR="002037F8" w:rsidRPr="008C3DCF">
        <w:rPr>
          <w:rFonts w:ascii="Calibri" w:eastAsia="Calibri" w:hAnsi="Calibri"/>
          <w:rtl/>
        </w:rPr>
        <w:t xml:space="preserve">(2017) - הנאשם הורשע בעבירות של החזקת סם שלא לצריכה עצמית, ונהיגה תחת השפעת סמים. הנאשם החזיק בסם מסוכן מסוג קוקאין, במשקל של 5.28 גרם נטו, וכן במשקל אלקטרוני. בנוסף, החזיק ב-9 מנות של סם מסוכן מסוג </w:t>
      </w:r>
      <w:r w:rsidR="002037F8" w:rsidRPr="008C3DCF">
        <w:rPr>
          <w:rFonts w:ascii="Calibri" w:eastAsia="Calibri" w:hAnsi="Calibri"/>
        </w:rPr>
        <w:t>MDMA</w:t>
      </w:r>
      <w:r w:rsidR="002037F8" w:rsidRPr="008C3DCF">
        <w:rPr>
          <w:rFonts w:ascii="Calibri" w:eastAsia="Calibri" w:hAnsi="Calibri"/>
          <w:rtl/>
        </w:rPr>
        <w:t xml:space="preserve">, במשקל של 5 וחצי גרם, ובקופסה ובה 27 מנות של סם מסוג קוקאין, במשקל של 13.373 גרם, והכל שלא לצריכתו העצמית. נקבע מתחם של 10 עד 24 חודשי מאסר. בית משפט השלום גזר על הנאשם חצי שנת מאסר בעבודות שירות משיקולי שיקום. בית המשפט המחוזי, החמר הענישה, והעמיד את העונש על 10 חודשי מאסר בפועל. בקשת רשות ערעור לעליון נדחתה. </w:t>
      </w:r>
    </w:p>
    <w:p w14:paraId="13F30DBB"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רע"פ </w:t>
      </w:r>
      <w:hyperlink r:id="rId41" w:history="1">
        <w:r w:rsidR="00F3521D" w:rsidRPr="00F3521D">
          <w:rPr>
            <w:rFonts w:ascii="Calibri" w:eastAsia="Calibri" w:hAnsi="Calibri"/>
            <w:color w:val="0000FF"/>
            <w:u w:val="single"/>
            <w:rtl/>
          </w:rPr>
          <w:t xml:space="preserve">9910/17 </w:t>
        </w:r>
      </w:hyperlink>
      <w:r w:rsidRPr="008C3DCF">
        <w:rPr>
          <w:rFonts w:ascii="Calibri" w:eastAsia="Calibri" w:hAnsi="Calibri"/>
          <w:rtl/>
        </w:rPr>
        <w:t xml:space="preserve"> </w:t>
      </w:r>
      <w:r w:rsidRPr="008C3DCF">
        <w:rPr>
          <w:rFonts w:ascii="Calibri" w:eastAsia="Calibri" w:hAnsi="Calibri"/>
          <w:b/>
          <w:bCs/>
          <w:rtl/>
        </w:rPr>
        <w:t xml:space="preserve">גריפולינה נ' מדינת ישראל </w:t>
      </w:r>
      <w:r w:rsidRPr="008C3DCF">
        <w:rPr>
          <w:rFonts w:ascii="Calibri" w:eastAsia="Calibri" w:hAnsi="Calibri"/>
          <w:rtl/>
        </w:rPr>
        <w:t xml:space="preserve">(2018) - הנאשמים הורשעו בעבירות של החזקת סם שלא לצריכה עצמית. הנאשמת החזיקה סם מסוג הירואין במשקל של 40 גרם וחשיש במשקל של 55 גרם.  הנאשם החזיק בחבילת סמים שהכילה 21.75 גרם קוקאין ו-3.26 גרם חשיש. בעניינה של הנאשמת, בית המשפט המחוזי קבע מתחם בין 24 ל-48 חודשי מאסר, ובעניינו של הנאשם, נקבע מתחם בין 15 ל-36 חודשי מאסר. הוטלו על כל אחד מהנאשמים 24 חודשי מאסר בפועל. </w:t>
      </w:r>
    </w:p>
    <w:p w14:paraId="6E6280A5" w14:textId="77777777" w:rsidR="002037F8" w:rsidRPr="008C3DCF" w:rsidRDefault="0039332B" w:rsidP="002037F8">
      <w:pPr>
        <w:spacing w:after="160" w:line="360" w:lineRule="auto"/>
        <w:jc w:val="both"/>
        <w:rPr>
          <w:rFonts w:ascii="Calibri" w:eastAsia="Calibri" w:hAnsi="Calibri"/>
          <w:rtl/>
        </w:rPr>
      </w:pPr>
      <w:hyperlink r:id="rId42" w:history="1">
        <w:r w:rsidRPr="0039332B">
          <w:rPr>
            <w:rFonts w:ascii="Calibri" w:eastAsia="Calibri" w:hAnsi="Calibri" w:hint="cs"/>
            <w:color w:val="0000FF"/>
            <w:u w:val="single"/>
            <w:rtl/>
          </w:rPr>
          <w:t>רע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894/16</w:t>
        </w:r>
      </w:hyperlink>
      <w:r w:rsidR="002037F8" w:rsidRPr="008C3DCF">
        <w:rPr>
          <w:rFonts w:ascii="Calibri" w:eastAsia="Calibri" w:hAnsi="Calibri"/>
          <w:rtl/>
        </w:rPr>
        <w:t xml:space="preserve"> – </w:t>
      </w:r>
      <w:r w:rsidR="002037F8" w:rsidRPr="008C3DCF">
        <w:rPr>
          <w:rFonts w:ascii="Calibri" w:eastAsia="Calibri" w:hAnsi="Calibri"/>
          <w:b/>
          <w:bCs/>
          <w:rtl/>
        </w:rPr>
        <w:t xml:space="preserve">פרץ נ' מדינת ישראל </w:t>
      </w:r>
      <w:r w:rsidR="002037F8" w:rsidRPr="008C3DCF">
        <w:rPr>
          <w:rFonts w:ascii="Calibri" w:eastAsia="Calibri" w:hAnsi="Calibri"/>
          <w:rtl/>
        </w:rPr>
        <w:t xml:space="preserve">(2016) - הנאשם הורשע בהחזקת סם מסוג קוקאין, בכמות של 31.05 גרם נטו . נקבע מתחם של 15 עד 36 חודשי מאסר בפועל. בית המשפט גזר על הנאשם 15 חודשי מאסר, נוכח ההליך השיקומי שעבר הנאשם. </w:t>
      </w:r>
    </w:p>
    <w:p w14:paraId="53EE1F3E" w14:textId="77777777" w:rsidR="002037F8" w:rsidRPr="008C3DCF" w:rsidRDefault="0039332B" w:rsidP="002037F8">
      <w:pPr>
        <w:spacing w:after="160" w:line="360" w:lineRule="auto"/>
        <w:jc w:val="both"/>
        <w:rPr>
          <w:rFonts w:ascii="Calibri" w:eastAsia="Calibri" w:hAnsi="Calibri"/>
          <w:rtl/>
        </w:rPr>
      </w:pPr>
      <w:hyperlink r:id="rId43" w:history="1">
        <w:r w:rsidRPr="0039332B">
          <w:rPr>
            <w:rFonts w:ascii="Calibri" w:eastAsia="Calibri" w:hAnsi="Calibri" w:hint="cs"/>
            <w:color w:val="0000FF"/>
            <w:u w:val="single"/>
            <w:rtl/>
          </w:rPr>
          <w:t>ע</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971/21</w:t>
        </w:r>
      </w:hyperlink>
      <w:r w:rsidR="002037F8" w:rsidRPr="008C3DCF">
        <w:rPr>
          <w:rFonts w:ascii="Calibri" w:eastAsia="Calibri" w:hAnsi="Calibri"/>
          <w:rtl/>
        </w:rPr>
        <w:t xml:space="preserve"> </w:t>
      </w:r>
      <w:r w:rsidR="002037F8" w:rsidRPr="008C3DCF">
        <w:rPr>
          <w:rFonts w:ascii="Calibri" w:eastAsia="Calibri" w:hAnsi="Calibri"/>
          <w:b/>
          <w:bCs/>
          <w:rtl/>
        </w:rPr>
        <w:t xml:space="preserve">אמאצ'י נ' מדינת ישראל </w:t>
      </w:r>
      <w:r w:rsidR="002037F8" w:rsidRPr="008C3DCF">
        <w:rPr>
          <w:rFonts w:ascii="Calibri" w:eastAsia="Calibri" w:hAnsi="Calibri"/>
          <w:rtl/>
        </w:rPr>
        <w:t xml:space="preserve">(2021) - הנאשם הורשע בעבירה של החזקת סם שלא לצריכה עצמית, בכך שהחזיק בבית העסק השייך לו, סם מסוכן מסוג קוקאין, ארוז ב-43 יחידות, במשקל כולל של 678.866 גרם נטו. בית המשפט המחוזי קבע מתחם שנע בין 24 ל-60 חודשי מאסר בפועל, ולמרות המלצות שירות המבחן, הטיל על הנאשם 30 חודשי מאסר בפועל לצד ענישה נלווית. בקשת רשות ערעור נדחתה. </w:t>
      </w:r>
    </w:p>
    <w:p w14:paraId="71317D8A" w14:textId="77777777" w:rsidR="002037F8" w:rsidRPr="008C3DCF" w:rsidRDefault="0039332B" w:rsidP="002037F8">
      <w:pPr>
        <w:spacing w:after="160" w:line="360" w:lineRule="auto"/>
        <w:jc w:val="both"/>
        <w:rPr>
          <w:rFonts w:ascii="Calibri" w:eastAsia="Calibri" w:hAnsi="Calibri"/>
          <w:rtl/>
        </w:rPr>
      </w:pPr>
      <w:hyperlink r:id="rId44" w:history="1">
        <w:r w:rsidRPr="0039332B">
          <w:rPr>
            <w:rFonts w:ascii="Calibri" w:eastAsia="Calibri" w:hAnsi="Calibri" w:hint="cs"/>
            <w:color w:val="0000FF"/>
            <w:u w:val="single"/>
            <w:rtl/>
          </w:rPr>
          <w:t>עפ</w:t>
        </w:r>
        <w:r w:rsidRPr="0039332B">
          <w:rPr>
            <w:rFonts w:ascii="Calibri" w:eastAsia="Calibri" w:hAnsi="Calibri"/>
            <w:color w:val="0000FF"/>
            <w:u w:val="single"/>
            <w:rtl/>
          </w:rPr>
          <w:t>"</w:t>
        </w:r>
        <w:r w:rsidRPr="0039332B">
          <w:rPr>
            <w:rFonts w:ascii="Calibri" w:eastAsia="Calibri" w:hAnsi="Calibri" w:hint="cs"/>
            <w:color w:val="0000FF"/>
            <w:u w:val="single"/>
            <w:rtl/>
          </w:rPr>
          <w:t>ג</w:t>
        </w:r>
        <w:r w:rsidRPr="0039332B">
          <w:rPr>
            <w:rFonts w:ascii="Calibri" w:eastAsia="Calibri" w:hAnsi="Calibri"/>
            <w:color w:val="0000FF"/>
            <w:u w:val="single"/>
            <w:rtl/>
          </w:rPr>
          <w:t xml:space="preserve"> (</w:t>
        </w:r>
        <w:r w:rsidRPr="0039332B">
          <w:rPr>
            <w:rFonts w:ascii="Calibri" w:eastAsia="Calibri" w:hAnsi="Calibri" w:hint="cs"/>
            <w:color w:val="0000FF"/>
            <w:u w:val="single"/>
            <w:rtl/>
          </w:rPr>
          <w:t>מרכז</w:t>
        </w:r>
        <w:r w:rsidRPr="0039332B">
          <w:rPr>
            <w:rFonts w:ascii="Calibri" w:eastAsia="Calibri" w:hAnsi="Calibri"/>
            <w:color w:val="0000FF"/>
            <w:u w:val="single"/>
            <w:rtl/>
          </w:rPr>
          <w:t>) 65932-01-20</w:t>
        </w:r>
      </w:hyperlink>
      <w:r w:rsidR="002037F8" w:rsidRPr="008C3DCF">
        <w:rPr>
          <w:rFonts w:ascii="Calibri" w:eastAsia="Calibri" w:hAnsi="Calibri"/>
          <w:rtl/>
        </w:rPr>
        <w:t xml:space="preserve"> </w:t>
      </w:r>
      <w:r w:rsidR="002037F8" w:rsidRPr="008C3DCF">
        <w:rPr>
          <w:rFonts w:ascii="Calibri" w:eastAsia="Calibri" w:hAnsi="Calibri"/>
          <w:b/>
          <w:bCs/>
          <w:rtl/>
        </w:rPr>
        <w:t xml:space="preserve">מדינת ישראל נ' לולו </w:t>
      </w:r>
      <w:r w:rsidR="002037F8" w:rsidRPr="008C3DCF">
        <w:rPr>
          <w:rFonts w:ascii="Calibri" w:eastAsia="Calibri" w:hAnsi="Calibri"/>
          <w:rtl/>
        </w:rPr>
        <w:t xml:space="preserve">(2020) - הנאשם הורשע בשתי עבירות של החזקת סמים שלא לצריכה עצמית. החזיק קוקאין במשקל של 15.83 גרם נטו, יחד עם משקל דיגיטלי. נקבע מתחם בין 9 ל-18 חודש. בנוסף, החזיק בסם מסוג קוקאין במשקל של 33.91 גרם נטו, וכן בקנביס במשקל של 4.78 גרם. נקבע מתחם בין 12 ל-30. בית המשפט גזר עליו 26 חודשי מאסר במצטבר לעונש מאסר אותו הוא מרצה. ערעור המדינה לבית המשפט המחוזי התקבל, נקבע כי העונש חורג משמעותית לקולה, לאור כמות הסם, העונש הוחמר, והועמד על 38 חודשים. </w:t>
      </w:r>
    </w:p>
    <w:p w14:paraId="12AA062E" w14:textId="77777777" w:rsidR="002037F8" w:rsidRPr="008C3DCF" w:rsidRDefault="00F3521D" w:rsidP="002037F8">
      <w:pPr>
        <w:spacing w:after="160" w:line="360" w:lineRule="auto"/>
        <w:jc w:val="both"/>
        <w:rPr>
          <w:rFonts w:ascii="Calibri" w:eastAsia="Calibri" w:hAnsi="Calibri"/>
          <w:rtl/>
        </w:rPr>
      </w:pPr>
      <w:hyperlink r:id="rId45" w:history="1">
        <w:r w:rsidRPr="00F3521D">
          <w:rPr>
            <w:rFonts w:ascii="Calibri" w:eastAsia="Calibri" w:hAnsi="Calibri"/>
            <w:color w:val="0000FF"/>
            <w:u w:val="single"/>
            <w:rtl/>
          </w:rPr>
          <w:t>ע"פ 8040/19</w:t>
        </w:r>
      </w:hyperlink>
      <w:r w:rsidR="002037F8" w:rsidRPr="008C3DCF">
        <w:rPr>
          <w:rFonts w:ascii="Calibri" w:eastAsia="Calibri" w:hAnsi="Calibri"/>
          <w:rtl/>
        </w:rPr>
        <w:t xml:space="preserve"> </w:t>
      </w:r>
      <w:r w:rsidR="002037F8" w:rsidRPr="008C3DCF">
        <w:rPr>
          <w:rFonts w:ascii="Calibri" w:eastAsia="Calibri" w:hAnsi="Calibri"/>
          <w:b/>
          <w:bCs/>
          <w:rtl/>
        </w:rPr>
        <w:t xml:space="preserve">פיצחד'זה נ' מדינת ישראל </w:t>
      </w:r>
      <w:r w:rsidR="002037F8" w:rsidRPr="008C3DCF">
        <w:rPr>
          <w:rFonts w:ascii="Calibri" w:eastAsia="Calibri" w:hAnsi="Calibri"/>
          <w:rtl/>
        </w:rPr>
        <w:t xml:space="preserve">(2020) - הנאשם הורשע בהחזקת סם שלא לצריכה עצמית והחזקת כלים להכנת סם, בכך שהחזיק בביתו 55 גרם של סם מסוג קוקאין, מחולק ל-38 מנות, משקל אלקטרוני וכסף מזומן. בית המשפט המחוזי קבע מתחם שנע בין 24 ל-48 חודשים, וחרף המלצות שירות המבחן הטיל על הנאשם 18 חודשי מאסר בפועל לצד ענישה נלווית. ערעור הנאשם נדחה. </w:t>
      </w:r>
    </w:p>
    <w:p w14:paraId="1FBBCDAF" w14:textId="77777777" w:rsidR="002037F8" w:rsidRPr="008C3DCF" w:rsidRDefault="0039332B" w:rsidP="002037F8">
      <w:pPr>
        <w:spacing w:after="160" w:line="360" w:lineRule="auto"/>
        <w:jc w:val="both"/>
        <w:rPr>
          <w:rFonts w:ascii="Calibri" w:eastAsia="Calibri" w:hAnsi="Calibri"/>
          <w:rtl/>
        </w:rPr>
      </w:pPr>
      <w:hyperlink r:id="rId46" w:history="1">
        <w:r w:rsidRPr="0039332B">
          <w:rPr>
            <w:rFonts w:ascii="Calibri" w:eastAsia="Calibri" w:hAnsi="Calibri" w:hint="cs"/>
            <w:color w:val="0000FF"/>
            <w:u w:val="single"/>
            <w:rtl/>
          </w:rPr>
          <w:t>עפ</w:t>
        </w:r>
        <w:r w:rsidRPr="0039332B">
          <w:rPr>
            <w:rFonts w:ascii="Calibri" w:eastAsia="Calibri" w:hAnsi="Calibri"/>
            <w:color w:val="0000FF"/>
            <w:u w:val="single"/>
            <w:rtl/>
          </w:rPr>
          <w:t>"</w:t>
        </w:r>
        <w:r w:rsidRPr="0039332B">
          <w:rPr>
            <w:rFonts w:ascii="Calibri" w:eastAsia="Calibri" w:hAnsi="Calibri" w:hint="cs"/>
            <w:color w:val="0000FF"/>
            <w:u w:val="single"/>
            <w:rtl/>
          </w:rPr>
          <w:t>ג</w:t>
        </w:r>
        <w:r w:rsidRPr="0039332B">
          <w:rPr>
            <w:rFonts w:ascii="Calibri" w:eastAsia="Calibri" w:hAnsi="Calibri"/>
            <w:color w:val="0000FF"/>
            <w:u w:val="single"/>
            <w:rtl/>
          </w:rPr>
          <w:t xml:space="preserve"> (</w:t>
        </w:r>
        <w:r w:rsidRPr="0039332B">
          <w:rPr>
            <w:rFonts w:ascii="Calibri" w:eastAsia="Calibri" w:hAnsi="Calibri" w:hint="cs"/>
            <w:color w:val="0000FF"/>
            <w:u w:val="single"/>
            <w:rtl/>
          </w:rPr>
          <w:t>מרכז</w:t>
        </w:r>
        <w:r w:rsidRPr="0039332B">
          <w:rPr>
            <w:rFonts w:ascii="Calibri" w:eastAsia="Calibri" w:hAnsi="Calibri"/>
            <w:color w:val="0000FF"/>
            <w:u w:val="single"/>
            <w:rtl/>
          </w:rPr>
          <w:t>) 41795-11-18</w:t>
        </w:r>
      </w:hyperlink>
      <w:r w:rsidR="002037F8" w:rsidRPr="008C3DCF">
        <w:rPr>
          <w:rFonts w:ascii="Calibri" w:eastAsia="Calibri" w:hAnsi="Calibri"/>
          <w:rtl/>
        </w:rPr>
        <w:t xml:space="preserve"> </w:t>
      </w:r>
      <w:r w:rsidR="002037F8" w:rsidRPr="008C3DCF">
        <w:rPr>
          <w:rFonts w:ascii="Calibri" w:eastAsia="Calibri" w:hAnsi="Calibri"/>
          <w:b/>
          <w:bCs/>
          <w:rtl/>
        </w:rPr>
        <w:t xml:space="preserve">חזן נ' מדינת ישראל </w:t>
      </w:r>
      <w:r w:rsidR="002037F8" w:rsidRPr="008C3DCF">
        <w:rPr>
          <w:rFonts w:ascii="Calibri" w:eastAsia="Calibri" w:hAnsi="Calibri"/>
          <w:rtl/>
        </w:rPr>
        <w:t xml:space="preserve">(2018) - הנאשם הורשע בהחזקת סם מסוג קוקאין, במשקל 37.89 גרם נטו, שלא לצריכה עצמית. נקבע מתחם בין 20 ל-40 חודשי מאסר, נגזרו עליו 32 חודשי מאסר. </w:t>
      </w:r>
    </w:p>
    <w:p w14:paraId="02CE642E"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ב</w:t>
      </w:r>
      <w:hyperlink r:id="rId47" w:history="1">
        <w:r w:rsidR="0039332B" w:rsidRPr="0039332B">
          <w:rPr>
            <w:rFonts w:ascii="Calibri" w:eastAsia="Calibri" w:hAnsi="Calibri" w:hint="cs"/>
            <w:color w:val="0000FF"/>
            <w:u w:val="single"/>
            <w:rtl/>
          </w:rPr>
          <w:t>ע</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פ</w:t>
        </w:r>
        <w:r w:rsidR="0039332B" w:rsidRPr="0039332B">
          <w:rPr>
            <w:rFonts w:ascii="Calibri" w:eastAsia="Calibri" w:hAnsi="Calibri"/>
            <w:color w:val="0000FF"/>
            <w:u w:val="single"/>
            <w:rtl/>
          </w:rPr>
          <w:t xml:space="preserve"> 2279/15</w:t>
        </w:r>
      </w:hyperlink>
      <w:r w:rsidRPr="008C3DCF">
        <w:rPr>
          <w:rFonts w:ascii="Calibri" w:eastAsia="Calibri" w:hAnsi="Calibri"/>
          <w:rtl/>
        </w:rPr>
        <w:t xml:space="preserve"> </w:t>
      </w:r>
      <w:r w:rsidRPr="008C3DCF">
        <w:rPr>
          <w:rFonts w:ascii="Calibri" w:eastAsia="Calibri" w:hAnsi="Calibri"/>
          <w:b/>
          <w:bCs/>
          <w:rtl/>
        </w:rPr>
        <w:t xml:space="preserve">בורוכוב נ' מדינת ישראל </w:t>
      </w:r>
      <w:r w:rsidRPr="008C3DCF">
        <w:rPr>
          <w:rFonts w:ascii="Calibri" w:eastAsia="Calibri" w:hAnsi="Calibri"/>
          <w:rtl/>
        </w:rPr>
        <w:t xml:space="preserve">(2016) - החזיק הנאשם 10.73 גרם סם מסוג חשיש; 53 גרם קוקאין, חשיש במשקל של 17.6 גרם, 3 טבליות של </w:t>
      </w:r>
      <w:r w:rsidRPr="008C3DCF">
        <w:rPr>
          <w:rFonts w:ascii="Calibri" w:eastAsia="Calibri" w:hAnsi="Calibri"/>
        </w:rPr>
        <w:t>MDA</w:t>
      </w:r>
      <w:r w:rsidRPr="008C3DCF">
        <w:rPr>
          <w:rFonts w:ascii="Calibri" w:eastAsia="Calibri" w:hAnsi="Calibri"/>
          <w:rtl/>
        </w:rPr>
        <w:t xml:space="preserve">, 42 טבליות של </w:t>
      </w:r>
      <w:r w:rsidRPr="008C3DCF">
        <w:rPr>
          <w:rFonts w:ascii="Calibri" w:eastAsia="Calibri" w:hAnsi="Calibri"/>
        </w:rPr>
        <w:t>MDMA</w:t>
      </w:r>
      <w:r w:rsidRPr="008C3DCF">
        <w:rPr>
          <w:rFonts w:ascii="Calibri" w:eastAsia="Calibri" w:hAnsi="Calibri"/>
          <w:rtl/>
        </w:rPr>
        <w:t xml:space="preserve"> בשקית בחצר הבית, ו-248 טבליות נוספות כאלה. בבית המשפט המחוזי נקבע מתחם שנע בין מאסר על תנאי למספר חודשי מאסר בפועל, וביחס לאישום השני, מתחם שנע בין 24 ל-48 חודשים. הנאשם היה בעל עבר פלילי מכביד, לרבות בעבירות סמים, נגזרו עליו 28 חודשי מאסר בפועל. </w:t>
      </w:r>
    </w:p>
    <w:p w14:paraId="42E5F5A1" w14:textId="77777777" w:rsidR="002037F8" w:rsidRPr="008C3DCF" w:rsidRDefault="002037F8" w:rsidP="002037F8">
      <w:pPr>
        <w:spacing w:after="160" w:line="360" w:lineRule="auto"/>
        <w:jc w:val="both"/>
        <w:rPr>
          <w:rFonts w:ascii="Calibri" w:eastAsia="Calibri" w:hAnsi="Calibri"/>
          <w:b/>
          <w:bCs/>
          <w:rtl/>
        </w:rPr>
      </w:pPr>
      <w:r w:rsidRPr="008C3DCF">
        <w:rPr>
          <w:rFonts w:ascii="Calibri" w:eastAsia="Calibri" w:hAnsi="Calibri"/>
          <w:rtl/>
        </w:rPr>
        <w:t>ב</w:t>
      </w:r>
      <w:hyperlink r:id="rId48" w:history="1">
        <w:r w:rsidR="0039332B" w:rsidRPr="0039332B">
          <w:rPr>
            <w:rFonts w:ascii="Calibri" w:eastAsia="Calibri" w:hAnsi="Calibri" w:hint="cs"/>
            <w:color w:val="0000FF"/>
            <w:u w:val="single"/>
            <w:rtl/>
          </w:rPr>
          <w:t>ת</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פ</w:t>
        </w:r>
        <w:r w:rsidR="0039332B" w:rsidRPr="0039332B">
          <w:rPr>
            <w:rFonts w:ascii="Calibri" w:eastAsia="Calibri" w:hAnsi="Calibri"/>
            <w:color w:val="0000FF"/>
            <w:u w:val="single"/>
            <w:rtl/>
          </w:rPr>
          <w:t xml:space="preserve"> (</w:t>
        </w:r>
        <w:r w:rsidR="0039332B" w:rsidRPr="0039332B">
          <w:rPr>
            <w:rFonts w:ascii="Calibri" w:eastAsia="Calibri" w:hAnsi="Calibri" w:hint="cs"/>
            <w:color w:val="0000FF"/>
            <w:u w:val="single"/>
            <w:rtl/>
          </w:rPr>
          <w:t>מחוזי</w:t>
        </w:r>
        <w:r w:rsidR="0039332B" w:rsidRPr="0039332B">
          <w:rPr>
            <w:rFonts w:ascii="Calibri" w:eastAsia="Calibri" w:hAnsi="Calibri"/>
            <w:color w:val="0000FF"/>
            <w:u w:val="single"/>
            <w:rtl/>
          </w:rPr>
          <w:t xml:space="preserve"> </w:t>
        </w:r>
        <w:r w:rsidR="0039332B" w:rsidRPr="0039332B">
          <w:rPr>
            <w:rFonts w:ascii="Calibri" w:eastAsia="Calibri" w:hAnsi="Calibri" w:hint="cs"/>
            <w:color w:val="0000FF"/>
            <w:u w:val="single"/>
            <w:rtl/>
          </w:rPr>
          <w:t>ת</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א</w:t>
        </w:r>
        <w:r w:rsidR="0039332B" w:rsidRPr="0039332B">
          <w:rPr>
            <w:rFonts w:ascii="Calibri" w:eastAsia="Calibri" w:hAnsi="Calibri"/>
            <w:color w:val="0000FF"/>
            <w:u w:val="single"/>
            <w:rtl/>
          </w:rPr>
          <w:t>)  43983-05-19</w:t>
        </w:r>
      </w:hyperlink>
      <w:r w:rsidRPr="008C3DCF">
        <w:rPr>
          <w:rFonts w:ascii="Calibri" w:eastAsia="Calibri" w:hAnsi="Calibri"/>
          <w:rtl/>
        </w:rPr>
        <w:t xml:space="preserve"> - </w:t>
      </w:r>
      <w:r w:rsidRPr="008C3DCF">
        <w:rPr>
          <w:rFonts w:ascii="Calibri" w:eastAsia="Calibri" w:hAnsi="Calibri"/>
          <w:b/>
          <w:bCs/>
          <w:rtl/>
        </w:rPr>
        <w:t xml:space="preserve">מדינת ישראל נ' ראובן </w:t>
      </w:r>
      <w:r w:rsidRPr="008C3DCF">
        <w:rPr>
          <w:rFonts w:ascii="Calibri" w:eastAsia="Calibri" w:hAnsi="Calibri"/>
          <w:rtl/>
        </w:rPr>
        <w:t xml:space="preserve">(2020) – דובר בשתי עבירות של החזקת סמים, שלא לצריכה עצמית, החזקת כלים להכנת סמים, לפי האישום הראשון החזיק הנאשם ברכבו, 3 שקיות המכילות 317.46 גרם נטו של טבליות </w:t>
      </w:r>
      <w:r w:rsidRPr="008C3DCF">
        <w:rPr>
          <w:rFonts w:ascii="Calibri" w:eastAsia="Calibri" w:hAnsi="Calibri"/>
        </w:rPr>
        <w:t>MDMA</w:t>
      </w:r>
      <w:r w:rsidRPr="008C3DCF">
        <w:rPr>
          <w:rFonts w:ascii="Calibri" w:eastAsia="Calibri" w:hAnsi="Calibri"/>
          <w:rtl/>
        </w:rPr>
        <w:t xml:space="preserve"> שלא לצריכה עצמית; ולפי האישום השני, החזיק בדירתו שקית ובה 10 גרם קוקאין; 19 טבליות של </w:t>
      </w:r>
      <w:r w:rsidRPr="008C3DCF">
        <w:rPr>
          <w:rFonts w:ascii="Calibri" w:eastAsia="Calibri" w:hAnsi="Calibri"/>
        </w:rPr>
        <w:t>MDMA</w:t>
      </w:r>
      <w:r w:rsidRPr="008C3DCF">
        <w:rPr>
          <w:rFonts w:ascii="Calibri" w:eastAsia="Calibri" w:hAnsi="Calibri"/>
          <w:rtl/>
        </w:rPr>
        <w:t xml:space="preserve">; שתי שקיות של 15.62 גרם סם מסוכן מסוג 6.26; סם מסוכן מסוג קטאמין, 56 בולים של סם מסוג </w:t>
      </w:r>
      <w:r w:rsidRPr="008C3DCF">
        <w:rPr>
          <w:rFonts w:ascii="Calibri" w:eastAsia="Calibri" w:hAnsi="Calibri"/>
        </w:rPr>
        <w:t>LSD</w:t>
      </w:r>
      <w:r w:rsidRPr="008C3DCF">
        <w:rPr>
          <w:rFonts w:ascii="Calibri" w:eastAsia="Calibri" w:hAnsi="Calibri"/>
          <w:rtl/>
        </w:rPr>
        <w:t xml:space="preserve">, נקבע מתחם בין 18 ל-42 חודש, ונגזרו על הנאשם שהינו צעיר בן 24, ללא עבר פלילי, 18 חודשי מאסר בפועל. </w:t>
      </w:r>
    </w:p>
    <w:p w14:paraId="0B0CEED2" w14:textId="77777777" w:rsidR="002037F8" w:rsidRPr="008C3DCF" w:rsidRDefault="002037F8" w:rsidP="002037F8">
      <w:pPr>
        <w:spacing w:after="160" w:line="360" w:lineRule="auto"/>
        <w:jc w:val="both"/>
        <w:rPr>
          <w:rFonts w:ascii="Calibri" w:eastAsia="Calibri" w:hAnsi="Calibri"/>
          <w:rtl/>
        </w:rPr>
      </w:pPr>
    </w:p>
    <w:p w14:paraId="0A32A3CB"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נסיבות שקשורות בביצוע העבירה (</w:t>
      </w:r>
      <w:hyperlink r:id="rId49" w:history="1">
        <w:r w:rsidR="00080953" w:rsidRPr="00080953">
          <w:rPr>
            <w:rStyle w:val="Hyperlink"/>
            <w:rFonts w:ascii="Calibri" w:eastAsia="Calibri" w:hAnsi="Calibri"/>
            <w:b/>
            <w:bCs/>
            <w:rtl/>
          </w:rPr>
          <w:t>סעיף 40ט</w:t>
        </w:r>
      </w:hyperlink>
      <w:r w:rsidRPr="008C3DCF">
        <w:rPr>
          <w:rFonts w:ascii="Calibri" w:eastAsia="Calibri" w:hAnsi="Calibri"/>
          <w:b/>
          <w:bCs/>
          <w:u w:val="single"/>
          <w:rtl/>
        </w:rPr>
        <w:t xml:space="preserve"> ל</w:t>
      </w:r>
      <w:hyperlink r:id="rId50" w:history="1">
        <w:r w:rsidR="0039332B" w:rsidRPr="0039332B">
          <w:rPr>
            <w:rFonts w:ascii="Calibri" w:eastAsia="Calibri" w:hAnsi="Calibri" w:hint="cs"/>
            <w:b/>
            <w:bCs/>
            <w:color w:val="0000FF"/>
            <w:u w:val="single"/>
            <w:rtl/>
          </w:rPr>
          <w:t>חוק</w:t>
        </w:r>
        <w:r w:rsidR="0039332B" w:rsidRPr="0039332B">
          <w:rPr>
            <w:rFonts w:ascii="Calibri" w:eastAsia="Calibri" w:hAnsi="Calibri"/>
            <w:b/>
            <w:bCs/>
            <w:color w:val="0000FF"/>
            <w:u w:val="single"/>
            <w:rtl/>
          </w:rPr>
          <w:t xml:space="preserve"> </w:t>
        </w:r>
        <w:r w:rsidR="0039332B" w:rsidRPr="0039332B">
          <w:rPr>
            <w:rFonts w:ascii="Calibri" w:eastAsia="Calibri" w:hAnsi="Calibri" w:hint="cs"/>
            <w:b/>
            <w:bCs/>
            <w:color w:val="0000FF"/>
            <w:u w:val="single"/>
            <w:rtl/>
          </w:rPr>
          <w:t>העונשין</w:t>
        </w:r>
      </w:hyperlink>
      <w:r w:rsidRPr="008C3DCF">
        <w:rPr>
          <w:rFonts w:ascii="Calibri" w:eastAsia="Calibri" w:hAnsi="Calibri"/>
          <w:b/>
          <w:bCs/>
          <w:u w:val="single"/>
          <w:rtl/>
        </w:rPr>
        <w:t>):</w:t>
      </w:r>
    </w:p>
    <w:p w14:paraId="53C24A62"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מעובדות כתב האישום המתוקן בהן הודה הנאשם, עולה כי הנאשם ביצע עבירות רבות של החזקה וסחר בסמים, בהם סמים קשים במיוחד מסוג קוקאין וקטמין, וכן קנביס. מדובר במי שסוחר ומחזיק בסמים באופן שיטתי, בתדירות גבוהה, על פני תקופה של כחודש ימים, בכמויות בלתי מבוטלות, בסוגים שונים של סמים כמפורט בכתב האישום. חלק מהמסחר נעשה באפליקציות במרשתת. בחלק ניכר מהאישומים מספר עבירות, בחלק מהאישומים שתי עבירות, בחלק אחר יותר, כאשר מצוין בהם ריבוי עבירות. באישום 15 מדובר על החזקה גדולה של סמים קשים, 33.36 גרם קוקאין ו-65.68 גרם קטאמין, הכל שלא לצריכה עצמית, ונוכח המסחר בסם שהפעיל של הנאשם, נקל להבין למה החזיק כמויות כאלה באמתחתו.</w:t>
      </w:r>
    </w:p>
    <w:p w14:paraId="5FAC6ED0" w14:textId="77777777" w:rsidR="002037F8" w:rsidRPr="008C3DCF" w:rsidRDefault="002037F8" w:rsidP="002037F8">
      <w:pPr>
        <w:spacing w:after="160" w:line="360" w:lineRule="auto"/>
        <w:jc w:val="both"/>
        <w:rPr>
          <w:rFonts w:ascii="Calibri" w:eastAsia="Calibri" w:hAnsi="Calibri"/>
        </w:rPr>
      </w:pPr>
      <w:r w:rsidRPr="008C3DCF">
        <w:rPr>
          <w:rFonts w:ascii="Calibri" w:eastAsia="Calibri" w:hAnsi="Calibri"/>
          <w:rtl/>
        </w:rPr>
        <w:t xml:space="preserve">יוצא אפוא, כי  מדובר במי שהינו סוחר סמים, שברשותו סוגים שונים של סם, בכמויות מסחריות, והוא נכון לסחור בהם ולספק אותם לכל דורש. המעשים מלמדים על תכנון מראש, הצטיידות בכמויות סם, לצורך סחר ואספקה ללקוחות השונים. דרגת אשם גבוהה מאוד מלווה את מעשיו של הנאשם. </w:t>
      </w:r>
    </w:p>
    <w:p w14:paraId="7523F9E6"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אין צורך להכביר מילים, אודות הנזק הרב שיש למי שמחזיק ומפיץ סמים מסוכנים, קל וחומר כאשר מדובר בסמים קשים. למעשים אלה השלכות קשות על הציבור, על צרכני הסם, וידועה היטב הזיקה ההדוקה בין עבירות בתחום הסמים, לעבירות רכוש ואלימות. </w:t>
      </w:r>
    </w:p>
    <w:p w14:paraId="0036F2AE"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rtl/>
        </w:rPr>
        <w:t xml:space="preserve">עוד ניכר מהעובדות, כי הנאשם הוא המוציא והמביא, זה שסוגר את עסקאות הסמים, מגיע ומספק את הסם לשוטר הסמוי, מתכתב באפליקציות שונות במרשתת, על מנת לספק את הסמים ללקוחותיו, "סוגר" את המחירים של הסם, כך שהוא "הרוח החיה", מאחורי העסק לממכר סמים שהקים לעצמו. </w:t>
      </w:r>
    </w:p>
    <w:p w14:paraId="5708B615" w14:textId="77777777" w:rsidR="002037F8" w:rsidRPr="008C3DCF" w:rsidRDefault="002037F8" w:rsidP="002037F8">
      <w:pPr>
        <w:spacing w:after="160" w:line="360" w:lineRule="auto"/>
        <w:jc w:val="both"/>
        <w:rPr>
          <w:rFonts w:ascii="Calibri" w:eastAsia="Calibri" w:hAnsi="Calibri"/>
          <w:b/>
          <w:bCs/>
          <w:u w:val="single"/>
          <w:rtl/>
        </w:rPr>
      </w:pPr>
    </w:p>
    <w:p w14:paraId="043E184E"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מתחם העונש ההולם (</w:t>
      </w:r>
      <w:hyperlink r:id="rId51" w:history="1">
        <w:r w:rsidR="00080953" w:rsidRPr="00080953">
          <w:rPr>
            <w:rStyle w:val="Hyperlink"/>
            <w:rFonts w:ascii="Calibri" w:eastAsia="Calibri" w:hAnsi="Calibri"/>
            <w:b/>
            <w:bCs/>
            <w:rtl/>
          </w:rPr>
          <w:t>סעיף 40ג (ב)</w:t>
        </w:r>
      </w:hyperlink>
      <w:r w:rsidRPr="008C3DCF">
        <w:rPr>
          <w:rFonts w:ascii="Calibri" w:eastAsia="Calibri" w:hAnsi="Calibri"/>
          <w:b/>
          <w:bCs/>
          <w:u w:val="single"/>
          <w:rtl/>
        </w:rPr>
        <w:t xml:space="preserve"> ל</w:t>
      </w:r>
      <w:hyperlink r:id="rId52" w:history="1">
        <w:r w:rsidR="0039332B" w:rsidRPr="0039332B">
          <w:rPr>
            <w:rFonts w:ascii="Calibri" w:eastAsia="Calibri" w:hAnsi="Calibri" w:hint="cs"/>
            <w:b/>
            <w:bCs/>
            <w:color w:val="0000FF"/>
            <w:u w:val="single"/>
            <w:rtl/>
          </w:rPr>
          <w:t>חוק</w:t>
        </w:r>
        <w:r w:rsidR="0039332B" w:rsidRPr="0039332B">
          <w:rPr>
            <w:rFonts w:ascii="Calibri" w:eastAsia="Calibri" w:hAnsi="Calibri"/>
            <w:b/>
            <w:bCs/>
            <w:color w:val="0000FF"/>
            <w:u w:val="single"/>
            <w:rtl/>
          </w:rPr>
          <w:t xml:space="preserve"> </w:t>
        </w:r>
        <w:r w:rsidR="0039332B" w:rsidRPr="0039332B">
          <w:rPr>
            <w:rFonts w:ascii="Calibri" w:eastAsia="Calibri" w:hAnsi="Calibri" w:hint="cs"/>
            <w:b/>
            <w:bCs/>
            <w:color w:val="0000FF"/>
            <w:u w:val="single"/>
            <w:rtl/>
          </w:rPr>
          <w:t>העונשין</w:t>
        </w:r>
      </w:hyperlink>
      <w:r w:rsidRPr="008C3DCF">
        <w:rPr>
          <w:rFonts w:ascii="Calibri" w:eastAsia="Calibri" w:hAnsi="Calibri"/>
          <w:b/>
          <w:bCs/>
          <w:u w:val="single"/>
          <w:rtl/>
        </w:rPr>
        <w:t>):</w:t>
      </w:r>
    </w:p>
    <w:p w14:paraId="5D370D93"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ביחס לאישומים 1 עד 5, נקבע בזה מתחם שנע בין 12 ל-24 חודשי מאסר בפועל; ביחס לאישום מס' 6 עד 14, העוסקים בסחר, בעיקר בקנביס בכמויות קטנות יותר, נקבע בזה מתחם שנע בין 6 עד 12 חודשי מאסר בפועל, ביחס לאישום מס' 15, שעניינו החזקת סם בכמויות גדולות, נקבע בזה מתחם שנע בין 24 ל-48 חודשי מאסר בפועל;</w:t>
      </w:r>
    </w:p>
    <w:p w14:paraId="2410A4CF" w14:textId="77777777" w:rsidR="002037F8" w:rsidRPr="008C3DCF" w:rsidRDefault="002037F8" w:rsidP="002037F8">
      <w:pPr>
        <w:spacing w:after="160" w:line="360" w:lineRule="auto"/>
        <w:jc w:val="both"/>
        <w:rPr>
          <w:rFonts w:ascii="Calibri" w:eastAsia="Calibri" w:hAnsi="Calibri"/>
        </w:rPr>
      </w:pPr>
      <w:r w:rsidRPr="008C3DCF">
        <w:rPr>
          <w:rFonts w:ascii="Calibri" w:eastAsia="Calibri" w:hAnsi="Calibri"/>
          <w:rtl/>
        </w:rPr>
        <w:t xml:space="preserve">שני הצדדים סוברים ובצדק, כי יש לקבוע מתחם כולל אחד למכלול העבירות. בשים לב למכלול העבירות שעבר הנאשם, לכך שמדובר בחטיבת מעשים עם ריבוי עבירות, המלמדים על מסחר בסמים והחזקתם, מעשים השלובים זה בזה, בהינתן כמויות הסם, סוגי הסם, שיטתיות המסחר, נמצא לקבוע מתחם עונש כולל, שנע בין 36 ל-72 חודשי מאסר, לצד ענישה נלווית. </w:t>
      </w:r>
    </w:p>
    <w:p w14:paraId="2D8F5BF6" w14:textId="77777777" w:rsidR="002037F8" w:rsidRPr="008C3DCF" w:rsidRDefault="002037F8" w:rsidP="002037F8">
      <w:pPr>
        <w:spacing w:after="160" w:line="360" w:lineRule="auto"/>
        <w:jc w:val="both"/>
        <w:rPr>
          <w:rFonts w:ascii="Calibri" w:eastAsia="Calibri" w:hAnsi="Calibri"/>
          <w:rtl/>
        </w:rPr>
      </w:pPr>
    </w:p>
    <w:p w14:paraId="6FC7C022"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נסיבות שאינן קשורות בביצוע העבירה (</w:t>
      </w:r>
      <w:hyperlink r:id="rId53" w:history="1">
        <w:r w:rsidR="00080953" w:rsidRPr="00080953">
          <w:rPr>
            <w:rStyle w:val="Hyperlink"/>
            <w:rFonts w:ascii="Calibri" w:eastAsia="Calibri" w:hAnsi="Calibri"/>
            <w:b/>
            <w:bCs/>
            <w:rtl/>
          </w:rPr>
          <w:t>סעיף 40יא</w:t>
        </w:r>
      </w:hyperlink>
      <w:r w:rsidRPr="008C3DCF">
        <w:rPr>
          <w:rFonts w:ascii="Calibri" w:eastAsia="Calibri" w:hAnsi="Calibri"/>
          <w:b/>
          <w:bCs/>
          <w:u w:val="single"/>
          <w:rtl/>
        </w:rPr>
        <w:t xml:space="preserve">  ל</w:t>
      </w:r>
      <w:hyperlink r:id="rId54" w:history="1">
        <w:r w:rsidR="0039332B" w:rsidRPr="0039332B">
          <w:rPr>
            <w:rFonts w:ascii="Calibri" w:eastAsia="Calibri" w:hAnsi="Calibri" w:hint="cs"/>
            <w:b/>
            <w:bCs/>
            <w:color w:val="0000FF"/>
            <w:u w:val="single"/>
            <w:rtl/>
          </w:rPr>
          <w:t>חוק</w:t>
        </w:r>
        <w:r w:rsidR="0039332B" w:rsidRPr="0039332B">
          <w:rPr>
            <w:rFonts w:ascii="Calibri" w:eastAsia="Calibri" w:hAnsi="Calibri"/>
            <w:b/>
            <w:bCs/>
            <w:color w:val="0000FF"/>
            <w:u w:val="single"/>
            <w:rtl/>
          </w:rPr>
          <w:t xml:space="preserve"> </w:t>
        </w:r>
        <w:r w:rsidR="0039332B" w:rsidRPr="0039332B">
          <w:rPr>
            <w:rFonts w:ascii="Calibri" w:eastAsia="Calibri" w:hAnsi="Calibri" w:hint="cs"/>
            <w:b/>
            <w:bCs/>
            <w:color w:val="0000FF"/>
            <w:u w:val="single"/>
            <w:rtl/>
          </w:rPr>
          <w:t>העונשין</w:t>
        </w:r>
      </w:hyperlink>
      <w:r w:rsidRPr="008C3DCF">
        <w:rPr>
          <w:rFonts w:ascii="Calibri" w:eastAsia="Calibri" w:hAnsi="Calibri"/>
          <w:b/>
          <w:bCs/>
          <w:u w:val="single"/>
          <w:rtl/>
        </w:rPr>
        <w:t>):</w:t>
      </w:r>
    </w:p>
    <w:p w14:paraId="5D22DB66"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הנאשם יליד 1975, הודה וחסך מזמנו של בית המשפט, הביע חרטה על מעשיו, טען שרוצה לעלות על דרך הישר.</w:t>
      </w:r>
    </w:p>
    <w:p w14:paraId="1D47CC6C"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מדובר בנאשם עם עבר פלילי מכביד, בעיקר בתחום הסמים. לחובתו 24 הרשעות קודמות. סקירת עברו הפלילי, מלמדת שהנאשם החל להסתבך בעבירות פליליות בתחום הסמים,  כבר בגיל צעיר. ברישום הפלילי שורה ארוכה של עבירות רכוש משנת 1992, לצד עבירות אלימות, שימוש בסמים. כבר בשנת 1996, נרשמו לחובתו רישומים פליליים, בעבירות של סחר בסמים, לצד עבירות רכוש. הוא החל לרצות מאסרים ארוכים כבר משנת 1998, בגין עבירות סמים ורכוש, כאשר תדירות העבירות גבוהה למדי, והמאסרים שמוטלים עליו אינם מרתיעים אותו. הרשעתו האחרונה, מנובמבר 2020, בעבירת אלימות מסוג איומים. הרשעה קודמת בהחזקה ושימוש בסמים שלא לצריכה עצמית, וכן לצריכה עצמית, כמו גם הרשעה דומה משנת 2019. למעשה, שש ההרשעות האחרונות של הנאשם משנת 2013 עד היום, עוסקות בעבירות סמים, כאשר הנאשם ריצה בגינם מאסרים בפועל, ואף נדון למאסרים מותנים בתחום הסמים, ולמרות זאת לא נרתע מלעבור שוב ושוב עבירות אלה. </w:t>
      </w:r>
    </w:p>
    <w:p w14:paraId="667A0214"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ברור למדי כי מדובר בנאשם אשר חיי הפשע הם דרך חייו, והמסחר בסמים הוא לחם חוקו. אל מול כל אלה יש לקחת בחשבון, את העובדה כי מדובר בנאשם שלעת הזו הינו אב לילדה רכה בשנים, אשר כרגע גדלה אצל אימא שלה, הנאשם החל בכלא הליך של גמילה,  בו ניצל את תקופת המעצר כדי להתנקות מסם, והביע תקווה שנשמעה כנה ואמיתית, לחדול מדרך הפשע ולהשתקם. עם זאת, ההליך בראשיתו, ניסיונות קודמים כשלו, ושירות המבחן לא בא בהמלצה שיקומית.</w:t>
      </w:r>
    </w:p>
    <w:p w14:paraId="71AEB7F7" w14:textId="77777777" w:rsidR="002037F8" w:rsidRPr="008C3DCF" w:rsidRDefault="002037F8" w:rsidP="002037F8">
      <w:pPr>
        <w:spacing w:after="160" w:line="360" w:lineRule="auto"/>
        <w:jc w:val="both"/>
        <w:rPr>
          <w:rFonts w:ascii="Calibri" w:eastAsia="Calibri" w:hAnsi="Calibri"/>
          <w:rtl/>
        </w:rPr>
      </w:pPr>
    </w:p>
    <w:p w14:paraId="56D484DA"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העונש המתאים (</w:t>
      </w:r>
      <w:hyperlink r:id="rId55" w:history="1">
        <w:r w:rsidR="00080953" w:rsidRPr="00080953">
          <w:rPr>
            <w:rStyle w:val="Hyperlink"/>
            <w:rFonts w:ascii="Calibri" w:eastAsia="Calibri" w:hAnsi="Calibri"/>
            <w:b/>
            <w:bCs/>
            <w:rtl/>
          </w:rPr>
          <w:t>סעיף 40יד (2)</w:t>
        </w:r>
      </w:hyperlink>
      <w:r w:rsidRPr="008C3DCF">
        <w:rPr>
          <w:rFonts w:ascii="Calibri" w:eastAsia="Calibri" w:hAnsi="Calibri"/>
          <w:b/>
          <w:bCs/>
          <w:u w:val="single"/>
          <w:rtl/>
        </w:rPr>
        <w:t xml:space="preserve"> ל</w:t>
      </w:r>
      <w:hyperlink r:id="rId56" w:history="1">
        <w:r w:rsidR="0039332B" w:rsidRPr="0039332B">
          <w:rPr>
            <w:rFonts w:ascii="Calibri" w:eastAsia="Calibri" w:hAnsi="Calibri" w:hint="cs"/>
            <w:b/>
            <w:bCs/>
            <w:color w:val="0000FF"/>
            <w:u w:val="single"/>
            <w:rtl/>
          </w:rPr>
          <w:t>חוק</w:t>
        </w:r>
        <w:r w:rsidR="0039332B" w:rsidRPr="0039332B">
          <w:rPr>
            <w:rFonts w:ascii="Calibri" w:eastAsia="Calibri" w:hAnsi="Calibri"/>
            <w:b/>
            <w:bCs/>
            <w:color w:val="0000FF"/>
            <w:u w:val="single"/>
            <w:rtl/>
          </w:rPr>
          <w:t xml:space="preserve"> </w:t>
        </w:r>
        <w:r w:rsidR="0039332B" w:rsidRPr="0039332B">
          <w:rPr>
            <w:rFonts w:ascii="Calibri" w:eastAsia="Calibri" w:hAnsi="Calibri" w:hint="cs"/>
            <w:b/>
            <w:bCs/>
            <w:color w:val="0000FF"/>
            <w:u w:val="single"/>
            <w:rtl/>
          </w:rPr>
          <w:t>העונשין</w:t>
        </w:r>
      </w:hyperlink>
      <w:r w:rsidRPr="008C3DCF">
        <w:rPr>
          <w:rFonts w:ascii="Calibri" w:eastAsia="Calibri" w:hAnsi="Calibri"/>
          <w:b/>
          <w:bCs/>
          <w:u w:val="single"/>
          <w:rtl/>
        </w:rPr>
        <w:t>):</w:t>
      </w:r>
    </w:p>
    <w:p w14:paraId="31F97E6E"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בשים לב למכלול השיקולים הצריכים לעניין, העובדה כי  מדובר בנאשם אשר הורשע במספר רב מאוד של עבירות סחר בסמים והחזקתם, בסוגי הסם בהם סחר והחזיק, בתדירות פעילותו העבריינית, בעובדה שמדובר בנאשם שזוהי דרך חייו, עברו הפלילי המכביד המעיד עליו כמי שעוסק בתחום הסמים, ולאור עיקרון ההלימה שהינו העיקרון המנחה בענישה, יש להטיל על הנאשם עונש מאסר בפועל ממושך ומרתיע, בחלקו העליון של מחצית מתחם העונש ההולם, שיהלום את חומרת הנסיבות לצד ענישה נלווית. </w:t>
      </w:r>
    </w:p>
    <w:p w14:paraId="4B7416A1"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ההגנה הפנתה בעיקר לשני פסקי דין שלהלן ומבקשת לגזור מהם גזירה שווה לענייננו.</w:t>
      </w:r>
    </w:p>
    <w:p w14:paraId="3F950211" w14:textId="77777777" w:rsidR="002037F8" w:rsidRPr="008C3DCF" w:rsidRDefault="0039332B" w:rsidP="002037F8">
      <w:pPr>
        <w:spacing w:after="160" w:line="360" w:lineRule="auto"/>
        <w:jc w:val="both"/>
        <w:rPr>
          <w:rFonts w:ascii="Calibri" w:eastAsia="Calibri" w:hAnsi="Calibri"/>
          <w:rtl/>
        </w:rPr>
      </w:pPr>
      <w:hyperlink r:id="rId57" w:history="1">
        <w:r w:rsidRPr="0039332B">
          <w:rPr>
            <w:rFonts w:ascii="Calibri" w:eastAsia="Calibri" w:hAnsi="Calibri" w:hint="cs"/>
            <w:color w:val="0000FF"/>
            <w:u w:val="single"/>
            <w:rtl/>
          </w:rPr>
          <w:t>ת</w:t>
        </w:r>
        <w:r w:rsidRPr="0039332B">
          <w:rPr>
            <w:rFonts w:ascii="Calibri" w:eastAsia="Calibri" w:hAnsi="Calibri"/>
            <w:color w:val="0000FF"/>
            <w:u w:val="single"/>
            <w:rtl/>
          </w:rPr>
          <w:t>"</w:t>
        </w:r>
        <w:r w:rsidRPr="0039332B">
          <w:rPr>
            <w:rFonts w:ascii="Calibri" w:eastAsia="Calibri" w:hAnsi="Calibri" w:hint="cs"/>
            <w:color w:val="0000FF"/>
            <w:u w:val="single"/>
            <w:rtl/>
          </w:rPr>
          <w:t>פ</w:t>
        </w:r>
        <w:r w:rsidRPr="0039332B">
          <w:rPr>
            <w:rFonts w:ascii="Calibri" w:eastAsia="Calibri" w:hAnsi="Calibri"/>
            <w:color w:val="0000FF"/>
            <w:u w:val="single"/>
            <w:rtl/>
          </w:rPr>
          <w:t xml:space="preserve"> 41160-02-18</w:t>
        </w:r>
      </w:hyperlink>
      <w:r w:rsidR="002037F8" w:rsidRPr="008C3DCF">
        <w:rPr>
          <w:rFonts w:ascii="Calibri" w:eastAsia="Calibri" w:hAnsi="Calibri"/>
          <w:b/>
          <w:bCs/>
          <w:rtl/>
        </w:rPr>
        <w:t xml:space="preserve">, </w:t>
      </w:r>
      <w:r w:rsidR="002037F8" w:rsidRPr="008C3DCF">
        <w:rPr>
          <w:rFonts w:ascii="Calibri" w:eastAsia="Calibri" w:hAnsi="Calibri"/>
          <w:rtl/>
        </w:rPr>
        <w:t xml:space="preserve">שם נגזרו על הנאשם 34 חודשי מאסר בפועל, בגין 7 אישומים של מכירת קוקאין, והחזקת 20.77 גרם קוקאין, וכן צורפו שני תיקים, האחד החזקת </w:t>
      </w:r>
      <w:r w:rsidR="002037F8" w:rsidRPr="008C3DCF">
        <w:rPr>
          <w:rFonts w:ascii="Calibri" w:eastAsia="Calibri" w:hAnsi="Calibri"/>
        </w:rPr>
        <w:t>MDMA</w:t>
      </w:r>
      <w:r w:rsidR="002037F8" w:rsidRPr="008C3DCF">
        <w:rPr>
          <w:rFonts w:ascii="Calibri" w:eastAsia="Calibri" w:hAnsi="Calibri"/>
          <w:rtl/>
        </w:rPr>
        <w:t xml:space="preserve"> במשקל 0.966 גרם, קוקאין במשקל של 10.87 גרם, וצורף תיק נוסף של החזקת קוקאין במשקל של 30.84 גרם. מבחינת כמויות סם הקוקאין, אכן מדובר בכמויות החזקה דומות בנדוננו, אלא ששם דובר על </w:t>
      </w:r>
      <w:r w:rsidR="002037F8" w:rsidRPr="008C3DCF">
        <w:rPr>
          <w:rFonts w:ascii="Calibri" w:eastAsia="Calibri" w:hAnsi="Calibri"/>
          <w:u w:val="single"/>
          <w:rtl/>
        </w:rPr>
        <w:t>שבעה</w:t>
      </w:r>
      <w:r w:rsidR="002037F8" w:rsidRPr="008C3DCF">
        <w:rPr>
          <w:rFonts w:ascii="Calibri" w:eastAsia="Calibri" w:hAnsi="Calibri"/>
          <w:rtl/>
        </w:rPr>
        <w:t xml:space="preserve"> אישומים של מסחר, ושלושה של החזקה, ואילו </w:t>
      </w:r>
      <w:r w:rsidR="002037F8" w:rsidRPr="008C3DCF">
        <w:rPr>
          <w:rFonts w:ascii="Calibri" w:eastAsia="Calibri" w:hAnsi="Calibri"/>
          <w:u w:val="single"/>
          <w:rtl/>
        </w:rPr>
        <w:t>בנדוננו מדובר  ב-15 אישומים</w:t>
      </w:r>
      <w:r w:rsidR="002037F8" w:rsidRPr="008C3DCF">
        <w:rPr>
          <w:rFonts w:ascii="Calibri" w:eastAsia="Calibri" w:hAnsi="Calibri"/>
          <w:rtl/>
        </w:rPr>
        <w:t xml:space="preserve"> המחזיקים עבירות רבות של מסחר והחזקה בכמויות לא מבוטלות. אזכיר, ששם נקבע מתחם של 20 עד 40 חודשים, ובית המשפט גזר את העונש לנאשם, בחלק העליון של המתחם, כך שעל אף הדמיון, אין הנדון דומה לראיה. </w:t>
      </w:r>
    </w:p>
    <w:p w14:paraId="527D2F60" w14:textId="77777777" w:rsidR="002037F8" w:rsidRPr="008C3DCF" w:rsidRDefault="0039332B" w:rsidP="002037F8">
      <w:pPr>
        <w:spacing w:after="160" w:line="360" w:lineRule="auto"/>
        <w:jc w:val="both"/>
        <w:rPr>
          <w:rFonts w:ascii="Calibri" w:eastAsia="Calibri" w:hAnsi="Calibri"/>
          <w:rtl/>
        </w:rPr>
      </w:pPr>
      <w:hyperlink r:id="rId58" w:history="1">
        <w:r w:rsidRPr="0039332B">
          <w:rPr>
            <w:rFonts w:ascii="Calibri" w:eastAsia="Calibri" w:hAnsi="Calibri" w:hint="cs"/>
            <w:color w:val="0000FF"/>
            <w:u w:val="single"/>
            <w:rtl/>
          </w:rPr>
          <w:t>עפ</w:t>
        </w:r>
        <w:r w:rsidRPr="0039332B">
          <w:rPr>
            <w:rFonts w:ascii="Calibri" w:eastAsia="Calibri" w:hAnsi="Calibri"/>
            <w:color w:val="0000FF"/>
            <w:u w:val="single"/>
            <w:rtl/>
          </w:rPr>
          <w:t>"</w:t>
        </w:r>
        <w:r w:rsidRPr="0039332B">
          <w:rPr>
            <w:rFonts w:ascii="Calibri" w:eastAsia="Calibri" w:hAnsi="Calibri" w:hint="cs"/>
            <w:color w:val="0000FF"/>
            <w:u w:val="single"/>
            <w:rtl/>
          </w:rPr>
          <w:t>ג</w:t>
        </w:r>
        <w:r w:rsidRPr="0039332B">
          <w:rPr>
            <w:rFonts w:ascii="Calibri" w:eastAsia="Calibri" w:hAnsi="Calibri"/>
            <w:color w:val="0000FF"/>
            <w:u w:val="single"/>
            <w:rtl/>
          </w:rPr>
          <w:t xml:space="preserve"> 32075-06-22</w:t>
        </w:r>
      </w:hyperlink>
      <w:r w:rsidR="002037F8" w:rsidRPr="008C3DCF">
        <w:rPr>
          <w:rFonts w:ascii="Calibri" w:eastAsia="Calibri" w:hAnsi="Calibri"/>
          <w:rtl/>
        </w:rPr>
        <w:t xml:space="preserve">, שם נדון הנאשם על 28 עבירות של מסחר בקנביס לקטינים, הוטלו על הנאשם 30 חודשי  מאסר בפועל. גם במקרה ההוא, על אף ריבוי העבירות והמכירה לקטינים שהיא אכן נסיבה חמורה, יש לעשות הבחנה ברורה, בין סוגי הסם והעבירות. בנדוננו מדובר בסמים קשים במיוחד, בכמויות ניכרות, והענישה הנוהגת בסוג סמים קשים אלה, מחמירה יותר.  </w:t>
      </w:r>
    </w:p>
    <w:p w14:paraId="278F509D"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אל מול פסיקה זו, אפנה לשורה ארוכה של פסיקה שהובאה בפרק "מדיניות הענישה", ולעונשים החמורים שנגזרו בנסיבות קלות יותר. למשל בסחר רע"פ 3790/23; </w:t>
      </w:r>
      <w:hyperlink r:id="rId59" w:history="1">
        <w:r w:rsidR="0039332B" w:rsidRPr="0039332B">
          <w:rPr>
            <w:rFonts w:ascii="Calibri" w:eastAsia="Calibri" w:hAnsi="Calibri" w:hint="cs"/>
            <w:color w:val="0000FF"/>
            <w:u w:val="single"/>
            <w:rtl/>
          </w:rPr>
          <w:t>עפ</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ג</w:t>
        </w:r>
        <w:r w:rsidR="0039332B" w:rsidRPr="0039332B">
          <w:rPr>
            <w:rFonts w:ascii="Calibri" w:eastAsia="Calibri" w:hAnsi="Calibri"/>
            <w:color w:val="0000FF"/>
            <w:u w:val="single"/>
            <w:rtl/>
          </w:rPr>
          <w:t xml:space="preserve"> 20554-04-21</w:t>
        </w:r>
      </w:hyperlink>
      <w:r w:rsidRPr="008C3DCF">
        <w:rPr>
          <w:rFonts w:ascii="Calibri" w:eastAsia="Calibri" w:hAnsi="Calibri"/>
          <w:rtl/>
        </w:rPr>
        <w:t xml:space="preserve">; </w:t>
      </w:r>
      <w:hyperlink r:id="rId60" w:history="1">
        <w:r w:rsidR="0039332B" w:rsidRPr="0039332B">
          <w:rPr>
            <w:rFonts w:ascii="Calibri" w:eastAsia="Calibri" w:hAnsi="Calibri" w:hint="cs"/>
            <w:color w:val="0000FF"/>
            <w:u w:val="single"/>
            <w:rtl/>
          </w:rPr>
          <w:t>עפ</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ג</w:t>
        </w:r>
        <w:r w:rsidR="0039332B" w:rsidRPr="0039332B">
          <w:rPr>
            <w:rFonts w:ascii="Calibri" w:eastAsia="Calibri" w:hAnsi="Calibri"/>
            <w:color w:val="0000FF"/>
            <w:u w:val="single"/>
            <w:rtl/>
          </w:rPr>
          <w:t xml:space="preserve"> 41510-05-19</w:t>
        </w:r>
      </w:hyperlink>
      <w:r w:rsidRPr="008C3DCF">
        <w:rPr>
          <w:rFonts w:ascii="Calibri" w:eastAsia="Calibri" w:hAnsi="Calibri"/>
          <w:rtl/>
        </w:rPr>
        <w:t xml:space="preserve">. </w:t>
      </w:r>
    </w:p>
    <w:p w14:paraId="40146F9A"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אשר לסוגיית הפעלת המאסרים המותנים, אין מחלוקת שהמאסרים המותנים חבי הפעלה, והכלל הקבוע בחוק הוא כי הפעלת מאסרים מותנים, תהיה במצטבר זה לזה, אלא אם כן קיימים טעמים שלא לעשות כן. </w:t>
      </w:r>
    </w:p>
    <w:p w14:paraId="6B0A353E"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הסניגור טוען כי קיים טעם שלא לצבור את המאסרים. לטענתו, המאסר המותנה של 4 חודשים, שהוטל על הנאשם ב</w:t>
      </w:r>
      <w:hyperlink r:id="rId61" w:history="1">
        <w:r w:rsidR="0039332B" w:rsidRPr="0039332B">
          <w:rPr>
            <w:rFonts w:ascii="Calibri" w:eastAsia="Calibri" w:hAnsi="Calibri" w:hint="cs"/>
            <w:color w:val="0000FF"/>
            <w:u w:val="single"/>
            <w:rtl/>
          </w:rPr>
          <w:t>ת</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פ</w:t>
        </w:r>
        <w:r w:rsidR="0039332B" w:rsidRPr="0039332B">
          <w:rPr>
            <w:rFonts w:ascii="Calibri" w:eastAsia="Calibri" w:hAnsi="Calibri"/>
            <w:color w:val="0000FF"/>
            <w:u w:val="single"/>
            <w:rtl/>
          </w:rPr>
          <w:t xml:space="preserve"> 22713-04-20</w:t>
        </w:r>
      </w:hyperlink>
      <w:r w:rsidRPr="008C3DCF">
        <w:rPr>
          <w:rFonts w:ascii="Calibri" w:eastAsia="Calibri" w:hAnsi="Calibri"/>
          <w:rtl/>
        </w:rPr>
        <w:t>, מיום 16.7.20, הוטל בגין עבירה שנעברה ב-15.7.18, בתיק שהוגש מאוחר, אותו יכל היה הנאשם לצרף בתיק בו הוטל על הנאשם עונש מאסר ממושך יותר, ב</w:t>
      </w:r>
      <w:hyperlink r:id="rId62" w:history="1">
        <w:r w:rsidR="0039332B" w:rsidRPr="0039332B">
          <w:rPr>
            <w:rFonts w:ascii="Calibri" w:eastAsia="Calibri" w:hAnsi="Calibri" w:hint="cs"/>
            <w:color w:val="0000FF"/>
            <w:u w:val="single"/>
            <w:rtl/>
          </w:rPr>
          <w:t>ת</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פ</w:t>
        </w:r>
        <w:r w:rsidR="0039332B" w:rsidRPr="0039332B">
          <w:rPr>
            <w:rFonts w:ascii="Calibri" w:eastAsia="Calibri" w:hAnsi="Calibri"/>
            <w:color w:val="0000FF"/>
            <w:u w:val="single"/>
            <w:rtl/>
          </w:rPr>
          <w:t xml:space="preserve"> 30349-02-19</w:t>
        </w:r>
      </w:hyperlink>
      <w:r w:rsidRPr="008C3DCF">
        <w:rPr>
          <w:rFonts w:ascii="Calibri" w:eastAsia="Calibri" w:hAnsi="Calibri"/>
          <w:rtl/>
        </w:rPr>
        <w:t xml:space="preserve">, אילו ידע עליו. המאשימה השתהתה עם הגשת כתב האישום ובכך מנעה ממנו את אפשרות הצירוף. נטען, כי העבירה משנת 2018 הינה עבירה קלה של החזקת קנביס, למרות זאת כתב האישום הוגש רק באפריל 2020, ואילו הנאשם היה יודע על כך שהתיק פתוח, היה מצרף את התיק לתיק שנדון ב-10.9.19 הנ"ל. </w:t>
      </w:r>
    </w:p>
    <w:p w14:paraId="01A9849D"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לא מצאתי כי יש בכך נסיבה העולה לכדי טעם אשר מקים עילה לחרוג מהכלל של הפעלת מאסרי מותנה וצבירת לעונש המוטל על נאשם.  הנאשם היה מיוצג בתיקי ההפעלה, הרישום הפלילי היה מונח בפני המייצג, ומבדיקה סבירה של כל סניגור, ניתן היה לבדוק ולגלות כי האירוע נשוא כתב האישום המאוחר, תלוי ועומד. ככל שהנאשם רצה לצרפו, יכל אף לצרף את הפ"א, אף ללא צורך בכתב אישום, על מנת "לנקות שולחן", כמקובל אצל נאשמים, כאשר הם רוצים ליישר קו עם כל התיקים התלויים ועומדים נגדם. </w:t>
      </w:r>
    </w:p>
    <w:p w14:paraId="5F511C87"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כך או כך, אין בנסיבה זו, כדי להוביל למסקנה, שאין להפעיל את המאסר המותנה, במיוחד כאשר מדובר בנאשם שלו עבר מכביד, ועבירות המסחר בסמים, החזקתו והשימוש בו, הן דבר שבשגרת חייו, ועונשי מאסר לא מרתיעים את הנאשם. הרציונל העומד ביסוד המאסר המותנה, הוא לשמש הרתעה בפני הנאשם המורשע, להזהירו ולהרתיעו מלעבור עבירות. ברור מהמכלול, כי הרתעה זו לא פעלה, והנאשם מבצע עבירות באופן תדיר, ולכן מתחייבת ההפעלה במצטבר, ואפנה לאמור ברע"פ 379</w:t>
      </w:r>
      <w:r>
        <w:rPr>
          <w:rFonts w:ascii="Calibri" w:eastAsia="Calibri" w:hAnsi="Calibri" w:hint="cs"/>
          <w:rtl/>
        </w:rPr>
        <w:t>0</w:t>
      </w:r>
      <w:r w:rsidRPr="008C3DCF">
        <w:rPr>
          <w:rFonts w:ascii="Calibri" w:eastAsia="Calibri" w:hAnsi="Calibri"/>
          <w:rtl/>
        </w:rPr>
        <w:t xml:space="preserve">/23 לדברים המצוטטים לעיל. </w:t>
      </w:r>
    </w:p>
    <w:p w14:paraId="45C0484D"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יחד עם זאת, ניתן היה להגיע לתוצאה עונשית מחמירה יותר עם הנאשם, אך לא ימוצה הדין עם הנאשם, נוכח ההצהרות המילוליות בדבר רצונו להגמל נוכח אבהותו החדשה וההליך בו החל בין כותלי בית הסוהר על מנת להותיר צוהר שיקומי באופק חייו.</w:t>
      </w:r>
    </w:p>
    <w:p w14:paraId="7CA28E6E" w14:textId="77777777" w:rsidR="002037F8" w:rsidRPr="008C3DCF" w:rsidRDefault="002037F8" w:rsidP="002037F8">
      <w:pPr>
        <w:spacing w:after="160" w:line="360" w:lineRule="auto"/>
        <w:jc w:val="both"/>
        <w:rPr>
          <w:rFonts w:ascii="Calibri" w:eastAsia="Calibri" w:hAnsi="Calibri"/>
          <w:b/>
          <w:bCs/>
          <w:u w:val="single"/>
          <w:rtl/>
        </w:rPr>
      </w:pPr>
    </w:p>
    <w:p w14:paraId="033F17B6" w14:textId="77777777" w:rsidR="002037F8" w:rsidRPr="008C3DCF" w:rsidRDefault="002037F8" w:rsidP="002037F8">
      <w:pPr>
        <w:spacing w:after="160" w:line="360" w:lineRule="auto"/>
        <w:jc w:val="both"/>
        <w:rPr>
          <w:rFonts w:ascii="Calibri" w:eastAsia="Calibri" w:hAnsi="Calibri"/>
          <w:b/>
          <w:bCs/>
          <w:u w:val="single"/>
          <w:rtl/>
        </w:rPr>
      </w:pPr>
      <w:r w:rsidRPr="008C3DCF">
        <w:rPr>
          <w:rFonts w:ascii="Calibri" w:eastAsia="Calibri" w:hAnsi="Calibri"/>
          <w:b/>
          <w:bCs/>
          <w:u w:val="single"/>
          <w:rtl/>
        </w:rPr>
        <w:t xml:space="preserve">אשר על כן, אני גוזר על הנאשם את העונשים הבאים: </w:t>
      </w:r>
    </w:p>
    <w:p w14:paraId="267D5D70"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42 חודשי מאסר בפועל מיום 5/1/23.</w:t>
      </w:r>
    </w:p>
    <w:p w14:paraId="32764DA2"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מפעיל עונש מאסר מותנה של 8 חודשים מ</w:t>
      </w:r>
      <w:hyperlink r:id="rId63" w:history="1">
        <w:r w:rsidR="0039332B" w:rsidRPr="0039332B">
          <w:rPr>
            <w:rFonts w:ascii="Calibri" w:eastAsia="Calibri" w:hAnsi="Calibri" w:hint="cs"/>
            <w:color w:val="0000FF"/>
            <w:u w:val="single"/>
            <w:rtl/>
          </w:rPr>
          <w:t>ת</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פ</w:t>
        </w:r>
        <w:r w:rsidR="0039332B" w:rsidRPr="0039332B">
          <w:rPr>
            <w:rFonts w:ascii="Calibri" w:eastAsia="Calibri" w:hAnsi="Calibri"/>
            <w:color w:val="0000FF"/>
            <w:u w:val="single"/>
            <w:rtl/>
          </w:rPr>
          <w:t xml:space="preserve"> 30349-02-19</w:t>
        </w:r>
      </w:hyperlink>
      <w:r w:rsidRPr="008C3DCF">
        <w:rPr>
          <w:rFonts w:ascii="Calibri" w:eastAsia="Calibri" w:hAnsi="Calibri"/>
          <w:rtl/>
        </w:rPr>
        <w:t>, מיום 10.9.19.</w:t>
      </w:r>
    </w:p>
    <w:p w14:paraId="7F8D1651"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מפעיל עונש מאסר מותנה של 4 חודשים מ</w:t>
      </w:r>
      <w:hyperlink r:id="rId64" w:history="1">
        <w:r w:rsidR="0039332B" w:rsidRPr="0039332B">
          <w:rPr>
            <w:rFonts w:ascii="Calibri" w:eastAsia="Calibri" w:hAnsi="Calibri" w:hint="cs"/>
            <w:color w:val="0000FF"/>
            <w:u w:val="single"/>
            <w:rtl/>
          </w:rPr>
          <w:t>ת</w:t>
        </w:r>
        <w:r w:rsidR="0039332B" w:rsidRPr="0039332B">
          <w:rPr>
            <w:rFonts w:ascii="Calibri" w:eastAsia="Calibri" w:hAnsi="Calibri"/>
            <w:color w:val="0000FF"/>
            <w:u w:val="single"/>
            <w:rtl/>
          </w:rPr>
          <w:t>"</w:t>
        </w:r>
        <w:r w:rsidR="0039332B" w:rsidRPr="0039332B">
          <w:rPr>
            <w:rFonts w:ascii="Calibri" w:eastAsia="Calibri" w:hAnsi="Calibri" w:hint="cs"/>
            <w:color w:val="0000FF"/>
            <w:u w:val="single"/>
            <w:rtl/>
          </w:rPr>
          <w:t>פ</w:t>
        </w:r>
        <w:r w:rsidR="0039332B" w:rsidRPr="0039332B">
          <w:rPr>
            <w:rFonts w:ascii="Calibri" w:eastAsia="Calibri" w:hAnsi="Calibri"/>
            <w:color w:val="0000FF"/>
            <w:u w:val="single"/>
            <w:rtl/>
          </w:rPr>
          <w:t xml:space="preserve"> 22713-04-20</w:t>
        </w:r>
      </w:hyperlink>
      <w:r w:rsidRPr="008C3DCF">
        <w:rPr>
          <w:rFonts w:ascii="Calibri" w:eastAsia="Calibri" w:hAnsi="Calibri"/>
          <w:rtl/>
        </w:rPr>
        <w:t>, מיום 16.7.20.</w:t>
      </w:r>
    </w:p>
    <w:p w14:paraId="629E12CA" w14:textId="77777777" w:rsidR="002037F8" w:rsidRPr="008C3DCF" w:rsidRDefault="002037F8" w:rsidP="002037F8">
      <w:pPr>
        <w:spacing w:after="160" w:line="360" w:lineRule="auto"/>
        <w:jc w:val="both"/>
        <w:rPr>
          <w:rFonts w:ascii="Calibri" w:eastAsia="Calibri" w:hAnsi="Calibri"/>
          <w:b/>
          <w:bCs/>
          <w:rtl/>
        </w:rPr>
      </w:pPr>
      <w:r w:rsidRPr="008C3DCF">
        <w:rPr>
          <w:rFonts w:ascii="Calibri" w:eastAsia="Calibri" w:hAnsi="Calibri"/>
          <w:b/>
          <w:bCs/>
          <w:rtl/>
        </w:rPr>
        <w:t>הפעלת המאסרים המותנים, תהיה במצטבר לעונש המאסר בפועל, כך שסך הכל ירצה הנאשם 54 חודשי מאסר בפועל.</w:t>
      </w:r>
    </w:p>
    <w:p w14:paraId="6543C8D7"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12 חודשי מאסר על תנאי, למשך 3 שנים מיום שחרורו, והתנאי הוא שהנאשם לא יעבור בתוך תקופה זו עבירה מסוג פשע, לפי </w:t>
      </w:r>
      <w:hyperlink r:id="rId65" w:history="1">
        <w:r w:rsidR="0039332B" w:rsidRPr="0039332B">
          <w:rPr>
            <w:rFonts w:ascii="Calibri" w:eastAsia="Calibri" w:hAnsi="Calibri" w:hint="cs"/>
            <w:color w:val="0000FF"/>
            <w:u w:val="single"/>
            <w:rtl/>
          </w:rPr>
          <w:t>פקודת</w:t>
        </w:r>
        <w:r w:rsidR="0039332B" w:rsidRPr="0039332B">
          <w:rPr>
            <w:rFonts w:ascii="Calibri" w:eastAsia="Calibri" w:hAnsi="Calibri"/>
            <w:color w:val="0000FF"/>
            <w:u w:val="single"/>
            <w:rtl/>
          </w:rPr>
          <w:t xml:space="preserve"> </w:t>
        </w:r>
        <w:r w:rsidR="0039332B" w:rsidRPr="0039332B">
          <w:rPr>
            <w:rFonts w:ascii="Calibri" w:eastAsia="Calibri" w:hAnsi="Calibri" w:hint="cs"/>
            <w:color w:val="0000FF"/>
            <w:u w:val="single"/>
            <w:rtl/>
          </w:rPr>
          <w:t>הסמים</w:t>
        </w:r>
        <w:r w:rsidR="0039332B" w:rsidRPr="0039332B">
          <w:rPr>
            <w:rFonts w:ascii="Calibri" w:eastAsia="Calibri" w:hAnsi="Calibri"/>
            <w:color w:val="0000FF"/>
            <w:u w:val="single"/>
            <w:rtl/>
          </w:rPr>
          <w:t xml:space="preserve"> </w:t>
        </w:r>
        <w:r w:rsidR="0039332B" w:rsidRPr="0039332B">
          <w:rPr>
            <w:rFonts w:ascii="Calibri" w:eastAsia="Calibri" w:hAnsi="Calibri" w:hint="cs"/>
            <w:color w:val="0000FF"/>
            <w:u w:val="single"/>
            <w:rtl/>
          </w:rPr>
          <w:t>המסוכנים</w:t>
        </w:r>
      </w:hyperlink>
      <w:r w:rsidRPr="008C3DCF">
        <w:rPr>
          <w:rFonts w:ascii="Calibri" w:eastAsia="Calibri" w:hAnsi="Calibri"/>
          <w:rtl/>
        </w:rPr>
        <w:t>.</w:t>
      </w:r>
    </w:p>
    <w:p w14:paraId="747CCACD"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6 חודשי מאסר על תנאי למשך 3 שנים מיום שחרורו והתנאי הוא שהנאשם לא יעבור בתוך תקופה זו עבירה מסוג עוון לפי פקודת הסמים.</w:t>
      </w:r>
    </w:p>
    <w:p w14:paraId="727D0D7C"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קנס כספי בסך 10,000 ₪ או 90 ימי מאסר תמורתו. הקנס ישולם בתוך 30 יום. </w:t>
      </w:r>
    </w:p>
    <w:p w14:paraId="427B475B"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בשים לב להסכמה, שקיבלה ביטוי בפרוטוקול הדיון בעמ' 16 ו-17 מיום 22.11.23, אני מורה על חילוט הכספים הבאים לטובת המדינה (קרן חילוט):</w:t>
      </w:r>
    </w:p>
    <w:p w14:paraId="0E6D4AE6"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 xml:space="preserve">א. </w:t>
      </w:r>
      <w:r w:rsidRPr="008C3DCF">
        <w:rPr>
          <w:rFonts w:ascii="Calibri" w:eastAsia="Calibri" w:hAnsi="Calibri"/>
          <w:rtl/>
        </w:rPr>
        <w:tab/>
        <w:t xml:space="preserve">כספי  מזומן בסך 137,850 ₪; 10,490 דולר;  1,650 יורו.   </w:t>
      </w:r>
    </w:p>
    <w:p w14:paraId="11DF0F0E" w14:textId="77777777" w:rsidR="002037F8" w:rsidRPr="008C3DCF" w:rsidRDefault="002037F8" w:rsidP="002037F8">
      <w:pPr>
        <w:spacing w:after="160" w:line="360" w:lineRule="auto"/>
        <w:ind w:left="720" w:hanging="720"/>
        <w:jc w:val="both"/>
        <w:rPr>
          <w:rFonts w:ascii="Calibri" w:eastAsia="Calibri" w:hAnsi="Calibri"/>
          <w:rtl/>
        </w:rPr>
      </w:pPr>
      <w:r w:rsidRPr="008C3DCF">
        <w:rPr>
          <w:rFonts w:ascii="Calibri" w:eastAsia="Calibri" w:hAnsi="Calibri"/>
          <w:rtl/>
        </w:rPr>
        <w:t>ב.</w:t>
      </w:r>
      <w:r w:rsidRPr="008C3DCF">
        <w:rPr>
          <w:rFonts w:ascii="Calibri" w:eastAsia="Calibri" w:hAnsi="Calibri"/>
          <w:rtl/>
        </w:rPr>
        <w:tab/>
        <w:t xml:space="preserve"> 38,017 ₪ מתוך כספים בסך של 93,017 ₪ שנתפסו בחשבון בנק של הנאשם בבנק "לאומי" סניף 985, חשבון מס' 025993/62. היתרה בסך 55,000 ₪ שנתפסו בחשבון הבנק הזה, יועברו לפקיד השומה חיפה, בעבור חובו של הנאשם למס הכנסה, ויוותרו מעוקלים לטובת המדינה, עד אשר הנאשם יסיים להסדיר את חובו למס הכנסה, לשנות המס 2017 – 2022. </w:t>
      </w:r>
    </w:p>
    <w:p w14:paraId="35515A16" w14:textId="77777777" w:rsidR="002037F8" w:rsidRPr="008C3DCF" w:rsidRDefault="002037F8" w:rsidP="002037F8">
      <w:pPr>
        <w:spacing w:after="160" w:line="360" w:lineRule="auto"/>
        <w:ind w:left="720" w:hanging="720"/>
        <w:jc w:val="both"/>
        <w:rPr>
          <w:rFonts w:ascii="Calibri" w:eastAsia="Calibri" w:hAnsi="Calibri"/>
          <w:rtl/>
        </w:rPr>
      </w:pPr>
      <w:r w:rsidRPr="008C3DCF">
        <w:rPr>
          <w:rFonts w:ascii="Calibri" w:eastAsia="Calibri" w:hAnsi="Calibri"/>
          <w:rtl/>
        </w:rPr>
        <w:t xml:space="preserve">ג. </w:t>
      </w:r>
      <w:r w:rsidRPr="008C3DCF">
        <w:rPr>
          <w:rFonts w:ascii="Calibri" w:eastAsia="Calibri" w:hAnsi="Calibri"/>
          <w:rtl/>
        </w:rPr>
        <w:tab/>
        <w:t xml:space="preserve">יתרת הכספים הנ"ל (55,000 ₪), וכן המקרקעין הידועים כגוש 11188 חלקה 117, תת חלקה 17, יוותרו מעוקלים על ידי מס הכנסה בהתאם להחלטת בית המשפט המחוזי בתיק צ"א 40016-05-23, עד להסדרת חובו של הנאשם במס הכנסה, בעבור שנות המס 2017 – 2022. </w:t>
      </w:r>
    </w:p>
    <w:p w14:paraId="0CF9DB35" w14:textId="77777777" w:rsidR="002037F8" w:rsidRPr="008C3DCF" w:rsidRDefault="002037F8" w:rsidP="002037F8">
      <w:pPr>
        <w:spacing w:after="160" w:line="360" w:lineRule="auto"/>
        <w:ind w:left="720" w:hanging="720"/>
        <w:jc w:val="both"/>
        <w:rPr>
          <w:rFonts w:ascii="Calibri" w:eastAsia="Calibri" w:hAnsi="Calibri"/>
          <w:rtl/>
        </w:rPr>
      </w:pPr>
    </w:p>
    <w:p w14:paraId="685B323B" w14:textId="77777777" w:rsidR="002037F8" w:rsidRPr="008C3DCF" w:rsidRDefault="002037F8" w:rsidP="002037F8">
      <w:pPr>
        <w:spacing w:after="160" w:line="360" w:lineRule="auto"/>
        <w:jc w:val="both"/>
        <w:rPr>
          <w:rFonts w:ascii="Calibri" w:eastAsia="Calibri" w:hAnsi="Calibri"/>
          <w:rtl/>
        </w:rPr>
      </w:pPr>
      <w:r w:rsidRPr="008C3DCF">
        <w:rPr>
          <w:rFonts w:ascii="Calibri" w:eastAsia="Calibri" w:hAnsi="Calibri"/>
          <w:rtl/>
        </w:rPr>
        <w:t>ד.</w:t>
      </w:r>
      <w:r w:rsidRPr="008C3DCF">
        <w:rPr>
          <w:rFonts w:ascii="Calibri" w:eastAsia="Calibri" w:hAnsi="Calibri"/>
          <w:rtl/>
        </w:rPr>
        <w:tab/>
        <w:t xml:space="preserve">צו – הסמים יושמדו. </w:t>
      </w:r>
    </w:p>
    <w:p w14:paraId="0DA2E132" w14:textId="77777777" w:rsidR="002037F8" w:rsidRPr="0039332B" w:rsidRDefault="0039332B" w:rsidP="002037F8">
      <w:pPr>
        <w:spacing w:after="160" w:line="360" w:lineRule="auto"/>
        <w:jc w:val="both"/>
        <w:rPr>
          <w:rFonts w:ascii="Calibri" w:eastAsia="Calibri" w:hAnsi="Calibri"/>
          <w:color w:val="FFFFFF"/>
          <w:sz w:val="2"/>
          <w:szCs w:val="2"/>
          <w:rtl/>
        </w:rPr>
      </w:pPr>
      <w:r w:rsidRPr="0039332B">
        <w:rPr>
          <w:rFonts w:ascii="Calibri" w:eastAsia="Calibri" w:hAnsi="Calibri"/>
          <w:color w:val="FFFFFF"/>
          <w:sz w:val="2"/>
          <w:szCs w:val="2"/>
          <w:rtl/>
        </w:rPr>
        <w:t>5129371</w:t>
      </w:r>
    </w:p>
    <w:p w14:paraId="3CA5F3E3" w14:textId="77777777" w:rsidR="002037F8" w:rsidRPr="008C3DCF" w:rsidRDefault="0039332B" w:rsidP="002037F8">
      <w:pPr>
        <w:spacing w:after="160" w:line="360" w:lineRule="auto"/>
        <w:ind w:firstLine="720"/>
        <w:jc w:val="both"/>
        <w:rPr>
          <w:rFonts w:ascii="Calibri" w:eastAsia="Calibri" w:hAnsi="Calibri"/>
          <w:b/>
          <w:bCs/>
          <w:u w:val="single"/>
          <w:rtl/>
        </w:rPr>
      </w:pPr>
      <w:r w:rsidRPr="0039332B">
        <w:rPr>
          <w:rFonts w:ascii="Calibri" w:eastAsia="Calibri" w:hAnsi="Calibri"/>
          <w:b/>
          <w:bCs/>
          <w:color w:val="FFFFFF"/>
          <w:sz w:val="2"/>
          <w:szCs w:val="2"/>
          <w:u w:val="single"/>
          <w:rtl/>
        </w:rPr>
        <w:t>54678313</w:t>
      </w:r>
      <w:r w:rsidR="002037F8" w:rsidRPr="008C3DCF">
        <w:rPr>
          <w:rFonts w:ascii="Calibri" w:eastAsia="Calibri" w:hAnsi="Calibri"/>
          <w:b/>
          <w:bCs/>
          <w:u w:val="single"/>
          <w:rtl/>
        </w:rPr>
        <w:t xml:space="preserve">זכות ערעור תוך 45 יום לבית המשפט המחוזי. </w:t>
      </w:r>
    </w:p>
    <w:p w14:paraId="458A1232" w14:textId="77777777" w:rsidR="002037F8" w:rsidRPr="000F2247" w:rsidRDefault="002037F8" w:rsidP="002037F8">
      <w:pPr>
        <w:rPr>
          <w:rFonts w:ascii="Arial" w:hAnsi="Arial"/>
          <w:b/>
          <w:bCs/>
          <w:sz w:val="26"/>
          <w:szCs w:val="26"/>
          <w:rtl/>
        </w:rPr>
      </w:pPr>
    </w:p>
    <w:p w14:paraId="5CE8F3FC" w14:textId="77777777" w:rsidR="002037F8" w:rsidRPr="000F2247" w:rsidRDefault="0039332B" w:rsidP="002037F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אדר ב' תשפ"ד, 27 מרץ 2024, במעמד הצדדים. </w:t>
      </w:r>
      <w:bookmarkEnd w:id="8"/>
      <w:r w:rsidR="002037F8">
        <w:rPr>
          <w:rFonts w:ascii="Arial" w:hAnsi="Arial"/>
          <w:b/>
          <w:bCs/>
          <w:sz w:val="26"/>
          <w:szCs w:val="26"/>
          <w:rtl/>
        </w:rPr>
        <w:tab/>
      </w:r>
      <w:r w:rsidR="002037F8">
        <w:rPr>
          <w:rFonts w:ascii="Arial" w:hAnsi="Arial"/>
          <w:b/>
          <w:bCs/>
          <w:sz w:val="26"/>
          <w:szCs w:val="26"/>
          <w:rtl/>
        </w:rPr>
        <w:tab/>
      </w:r>
      <w:r w:rsidR="002037F8">
        <w:rPr>
          <w:rFonts w:ascii="Arial" w:hAnsi="Arial"/>
          <w:b/>
          <w:bCs/>
          <w:sz w:val="26"/>
          <w:szCs w:val="26"/>
          <w:rtl/>
        </w:rPr>
        <w:tab/>
      </w:r>
      <w:r w:rsidR="002037F8">
        <w:rPr>
          <w:rFonts w:ascii="Arial" w:hAnsi="Arial"/>
          <w:b/>
          <w:bCs/>
          <w:sz w:val="26"/>
          <w:szCs w:val="26"/>
          <w:rtl/>
        </w:rPr>
        <w:tab/>
      </w:r>
      <w:r w:rsidR="002037F8">
        <w:rPr>
          <w:rFonts w:ascii="Arial" w:hAnsi="Arial"/>
          <w:b/>
          <w:bCs/>
          <w:sz w:val="26"/>
          <w:szCs w:val="26"/>
          <w:rtl/>
        </w:rPr>
        <w:tab/>
      </w:r>
      <w:r w:rsidR="002037F8">
        <w:rPr>
          <w:rFonts w:ascii="Arial" w:hAnsi="Arial"/>
          <w:b/>
          <w:bCs/>
          <w:sz w:val="26"/>
          <w:szCs w:val="26"/>
          <w:rtl/>
        </w:rPr>
        <w:tab/>
      </w:r>
      <w:r w:rsidR="002037F8">
        <w:rPr>
          <w:rFonts w:ascii="Arial" w:hAnsi="Arial"/>
          <w:b/>
          <w:bCs/>
          <w:sz w:val="26"/>
          <w:szCs w:val="26"/>
          <w:rtl/>
        </w:rPr>
        <w:tab/>
      </w:r>
      <w:r w:rsidR="002037F8">
        <w:rPr>
          <w:rFonts w:ascii="Arial" w:hAnsi="Arial" w:hint="cs"/>
          <w:b/>
          <w:bCs/>
          <w:sz w:val="26"/>
          <w:szCs w:val="26"/>
          <w:rtl/>
        </w:rPr>
        <w:t xml:space="preserve">         </w:t>
      </w:r>
    </w:p>
    <w:p w14:paraId="6FE4F2FF" w14:textId="77777777" w:rsidR="002037F8" w:rsidRPr="000F2247" w:rsidRDefault="002037F8" w:rsidP="0039332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D4B026B" w14:textId="77777777" w:rsidR="002037F8" w:rsidRPr="000F2247" w:rsidRDefault="002037F8" w:rsidP="002037F8">
      <w:pPr>
        <w:jc w:val="center"/>
        <w:rPr>
          <w:rFonts w:ascii="Arial" w:hAnsi="Arial"/>
          <w:b/>
          <w:bCs/>
          <w:sz w:val="26"/>
          <w:szCs w:val="26"/>
          <w:rtl/>
        </w:rPr>
      </w:pPr>
    </w:p>
    <w:p w14:paraId="01A89E5D" w14:textId="77777777" w:rsidR="00ED7B7E" w:rsidRPr="0039332B" w:rsidRDefault="00ED7B7E" w:rsidP="0039332B">
      <w:pPr>
        <w:keepNext/>
        <w:rPr>
          <w:rFonts w:ascii="David" w:hAnsi="David"/>
          <w:color w:val="000000"/>
          <w:sz w:val="22"/>
          <w:szCs w:val="22"/>
          <w:rtl/>
        </w:rPr>
      </w:pPr>
    </w:p>
    <w:p w14:paraId="3CD000F2" w14:textId="77777777" w:rsidR="0039332B" w:rsidRPr="0039332B" w:rsidRDefault="0039332B" w:rsidP="0039332B">
      <w:pPr>
        <w:keepNext/>
        <w:rPr>
          <w:rFonts w:ascii="David" w:hAnsi="David"/>
          <w:color w:val="000000"/>
          <w:sz w:val="22"/>
          <w:szCs w:val="22"/>
          <w:rtl/>
        </w:rPr>
      </w:pPr>
      <w:r w:rsidRPr="0039332B">
        <w:rPr>
          <w:rFonts w:ascii="David" w:hAnsi="David"/>
          <w:color w:val="000000"/>
          <w:sz w:val="22"/>
          <w:szCs w:val="22"/>
          <w:rtl/>
        </w:rPr>
        <w:t>שלמה בנג'ו 54678313</w:t>
      </w:r>
    </w:p>
    <w:p w14:paraId="12C10F5F" w14:textId="77777777" w:rsidR="0039332B" w:rsidRDefault="0039332B" w:rsidP="0039332B">
      <w:r w:rsidRPr="0039332B">
        <w:rPr>
          <w:color w:val="000000"/>
          <w:rtl/>
        </w:rPr>
        <w:t>נוסח מסמך זה כפוף לשינויי ניסוח ועריכה</w:t>
      </w:r>
    </w:p>
    <w:p w14:paraId="13776B15" w14:textId="77777777" w:rsidR="0039332B" w:rsidRDefault="0039332B" w:rsidP="0039332B">
      <w:pPr>
        <w:rPr>
          <w:rtl/>
        </w:rPr>
      </w:pPr>
    </w:p>
    <w:p w14:paraId="6753C79D" w14:textId="77777777" w:rsidR="0039332B" w:rsidRDefault="0039332B" w:rsidP="0039332B">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141DBAB7" w14:textId="77777777" w:rsidR="0039332B" w:rsidRPr="0039332B" w:rsidRDefault="0039332B" w:rsidP="0039332B">
      <w:pPr>
        <w:jc w:val="center"/>
        <w:rPr>
          <w:color w:val="0000FF"/>
          <w:u w:val="single"/>
        </w:rPr>
      </w:pPr>
    </w:p>
    <w:sectPr w:rsidR="0039332B" w:rsidRPr="0039332B" w:rsidSect="0039332B">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8437D" w14:textId="77777777" w:rsidR="0064696E" w:rsidRDefault="0064696E" w:rsidP="00F5323A">
      <w:r>
        <w:separator/>
      </w:r>
    </w:p>
  </w:endnote>
  <w:endnote w:type="continuationSeparator" w:id="0">
    <w:p w14:paraId="63B726E0" w14:textId="77777777" w:rsidR="0064696E" w:rsidRDefault="0064696E" w:rsidP="00F53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5CFE0" w14:textId="77777777" w:rsidR="0039332B" w:rsidRDefault="0039332B" w:rsidP="0039332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E48BC9" w14:textId="77777777" w:rsidR="00C9748A" w:rsidRPr="0039332B" w:rsidRDefault="0039332B" w:rsidP="0039332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29FF4" w14:textId="77777777" w:rsidR="0039332B" w:rsidRDefault="0039332B" w:rsidP="0039332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5ABA">
      <w:rPr>
        <w:rFonts w:ascii="FrankRuehl" w:hAnsi="FrankRuehl" w:cs="FrankRuehl"/>
        <w:noProof/>
        <w:rtl/>
      </w:rPr>
      <w:t>1</w:t>
    </w:r>
    <w:r>
      <w:rPr>
        <w:rFonts w:ascii="FrankRuehl" w:hAnsi="FrankRuehl" w:cs="FrankRuehl"/>
        <w:rtl/>
      </w:rPr>
      <w:fldChar w:fldCharType="end"/>
    </w:r>
  </w:p>
  <w:p w14:paraId="0E3F38CC" w14:textId="77777777" w:rsidR="00C9748A" w:rsidRPr="0039332B" w:rsidRDefault="0039332B" w:rsidP="0039332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558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AC619" w14:textId="77777777" w:rsidR="0064696E" w:rsidRDefault="0064696E" w:rsidP="00F5323A">
      <w:r>
        <w:separator/>
      </w:r>
    </w:p>
  </w:footnote>
  <w:footnote w:type="continuationSeparator" w:id="0">
    <w:p w14:paraId="091B53CA" w14:textId="77777777" w:rsidR="0064696E" w:rsidRDefault="0064696E" w:rsidP="00F53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11171" w14:textId="77777777" w:rsidR="0039332B" w:rsidRPr="0039332B" w:rsidRDefault="0039332B" w:rsidP="003933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76171-01-23</w:t>
    </w:r>
    <w:r>
      <w:rPr>
        <w:rFonts w:ascii="David" w:hAnsi="David"/>
        <w:color w:val="000000"/>
        <w:sz w:val="22"/>
        <w:szCs w:val="22"/>
        <w:rtl/>
      </w:rPr>
      <w:tab/>
      <w:t xml:space="preserve"> מדינת ישראל נ' יהושע דדון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61F9" w14:textId="77777777" w:rsidR="0039332B" w:rsidRPr="0039332B" w:rsidRDefault="0039332B" w:rsidP="003933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76171-01-23</w:t>
    </w:r>
    <w:r>
      <w:rPr>
        <w:rFonts w:ascii="David" w:hAnsi="David"/>
        <w:color w:val="000000"/>
        <w:sz w:val="22"/>
        <w:szCs w:val="22"/>
        <w:rtl/>
      </w:rPr>
      <w:tab/>
      <w:t xml:space="preserve"> מדינת ישראל נ' יהושע דדון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37F8"/>
    <w:rsid w:val="00080953"/>
    <w:rsid w:val="000B0291"/>
    <w:rsid w:val="001B5A3B"/>
    <w:rsid w:val="002037F8"/>
    <w:rsid w:val="0023505D"/>
    <w:rsid w:val="00297DFD"/>
    <w:rsid w:val="0039332B"/>
    <w:rsid w:val="0064696E"/>
    <w:rsid w:val="009E5ABA"/>
    <w:rsid w:val="00A94478"/>
    <w:rsid w:val="00C40B52"/>
    <w:rsid w:val="00C449F8"/>
    <w:rsid w:val="00C9748A"/>
    <w:rsid w:val="00ED7B7E"/>
    <w:rsid w:val="00F3521D"/>
    <w:rsid w:val="00F5323A"/>
    <w:rsid w:val="00F97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2ADABF"/>
  <w15:chartTrackingRefBased/>
  <w15:docId w15:val="{CBC20449-3278-4D32-8410-2123A0BB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37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37F8"/>
    <w:pPr>
      <w:tabs>
        <w:tab w:val="center" w:pos="4153"/>
        <w:tab w:val="right" w:pos="8306"/>
      </w:tabs>
    </w:pPr>
  </w:style>
  <w:style w:type="character" w:customStyle="1" w:styleId="a4">
    <w:name w:val="כותרת עליונה תו"/>
    <w:link w:val="a3"/>
    <w:rsid w:val="002037F8"/>
    <w:rPr>
      <w:rFonts w:ascii="Times New Roman" w:eastAsia="Times New Roman" w:hAnsi="Times New Roman" w:cs="David"/>
      <w:sz w:val="24"/>
      <w:szCs w:val="24"/>
    </w:rPr>
  </w:style>
  <w:style w:type="paragraph" w:styleId="a5">
    <w:name w:val="footer"/>
    <w:basedOn w:val="a"/>
    <w:link w:val="a6"/>
    <w:rsid w:val="002037F8"/>
    <w:pPr>
      <w:tabs>
        <w:tab w:val="center" w:pos="4153"/>
        <w:tab w:val="right" w:pos="8306"/>
      </w:tabs>
    </w:pPr>
  </w:style>
  <w:style w:type="character" w:customStyle="1" w:styleId="a6">
    <w:name w:val="כותרת תחתונה תו"/>
    <w:link w:val="a5"/>
    <w:rsid w:val="002037F8"/>
    <w:rPr>
      <w:rFonts w:ascii="Times New Roman" w:eastAsia="Times New Roman" w:hAnsi="Times New Roman" w:cs="David"/>
      <w:sz w:val="24"/>
      <w:szCs w:val="24"/>
    </w:rPr>
  </w:style>
  <w:style w:type="table" w:styleId="a7">
    <w:name w:val="Table Grid"/>
    <w:basedOn w:val="a1"/>
    <w:rsid w:val="002037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037F8"/>
  </w:style>
  <w:style w:type="character" w:styleId="Hyperlink">
    <w:name w:val="Hyperlink"/>
    <w:rsid w:val="003933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689487"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0956295" TargetMode="External"/><Relationship Id="rId47" Type="http://schemas.openxmlformats.org/officeDocument/2006/relationships/hyperlink" Target="http://www.nevo.co.il/case/20151395" TargetMode="External"/><Relationship Id="rId63" Type="http://schemas.openxmlformats.org/officeDocument/2006/relationships/hyperlink" Target="http://www.nevo.co.il/case/25442307" TargetMode="External"/><Relationship Id="rId68" Type="http://schemas.openxmlformats.org/officeDocument/2006/relationships/header" Target="header2.xml"/><Relationship Id="rId7" Type="http://schemas.openxmlformats.org/officeDocument/2006/relationships/hyperlink" Target="http://www.nevo.co.il/law/70301/40c.a"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18784698" TargetMode="External"/><Relationship Id="rId11" Type="http://schemas.openxmlformats.org/officeDocument/2006/relationships/hyperlink" Target="http://www.nevo.co.il/law/70301/40jc" TargetMode="External"/><Relationship Id="rId24" Type="http://schemas.openxmlformats.org/officeDocument/2006/relationships/hyperlink" Target="http://www.nevo.co.il/case/29668337" TargetMode="External"/><Relationship Id="rId32" Type="http://schemas.openxmlformats.org/officeDocument/2006/relationships/hyperlink" Target="http://www.nevo.co.il/case/20787902" TargetMode="External"/><Relationship Id="rId37" Type="http://schemas.openxmlformats.org/officeDocument/2006/relationships/hyperlink" Target="http://www.nevo.co.il/case/23133293" TargetMode="External"/><Relationship Id="rId40" Type="http://schemas.openxmlformats.org/officeDocument/2006/relationships/hyperlink" Target="http://www.nevo.co.il/case/22217955" TargetMode="External"/><Relationship Id="rId45" Type="http://schemas.openxmlformats.org/officeDocument/2006/relationships/hyperlink" Target="http://www.nevo.co.il/case/26246488" TargetMode="External"/><Relationship Id="rId53" Type="http://schemas.openxmlformats.org/officeDocument/2006/relationships/hyperlink" Target="http://www.nevo.co.il/law/70301/40ja" TargetMode="External"/><Relationship Id="rId58" Type="http://schemas.openxmlformats.org/officeDocument/2006/relationships/hyperlink" Target="http://www.nevo.co.il/case/28692395" TargetMode="External"/><Relationship Id="rId66"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hyperlink" Target="http://www.nevo.co.il/case/26609505" TargetMode="External"/><Relationship Id="rId1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6122083" TargetMode="External"/><Relationship Id="rId30" Type="http://schemas.openxmlformats.org/officeDocument/2006/relationships/hyperlink" Target="http://www.nevo.co.il/case/18793360" TargetMode="External"/><Relationship Id="rId35" Type="http://schemas.openxmlformats.org/officeDocument/2006/relationships/hyperlink" Target="http://www.nevo.co.il/case/26265593" TargetMode="External"/><Relationship Id="rId43" Type="http://schemas.openxmlformats.org/officeDocument/2006/relationships/hyperlink" Target="http://www.nevo.co.il/case/27397210" TargetMode="External"/><Relationship Id="rId48" Type="http://schemas.openxmlformats.org/officeDocument/2006/relationships/hyperlink" Target="http://www.nevo.co.il/case/25708829"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26609505" TargetMode="External"/><Relationship Id="rId69" Type="http://schemas.openxmlformats.org/officeDocument/2006/relationships/footer" Target="footer1.xml"/><Relationship Id="rId8" Type="http://schemas.openxmlformats.org/officeDocument/2006/relationships/hyperlink" Target="http://www.nevo.co.il/law/70301/40c.b" TargetMode="External"/><Relationship Id="rId51" Type="http://schemas.openxmlformats.org/officeDocument/2006/relationships/hyperlink" Target="http://www.nevo.co.il/law/70301/40c.b"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40jc.c"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20245898" TargetMode="External"/><Relationship Id="rId33" Type="http://schemas.openxmlformats.org/officeDocument/2006/relationships/hyperlink" Target="http://www.nevo.co.il/case/27533510" TargetMode="External"/><Relationship Id="rId38" Type="http://schemas.openxmlformats.org/officeDocument/2006/relationships/hyperlink" Target="http://www.nevo.co.il/case/28400049" TargetMode="External"/><Relationship Id="rId46" Type="http://schemas.openxmlformats.org/officeDocument/2006/relationships/hyperlink" Target="http://www.nevo.co.il/case/25156420" TargetMode="External"/><Relationship Id="rId59" Type="http://schemas.openxmlformats.org/officeDocument/2006/relationships/hyperlink" Target="http://www.nevo.co.il/case/27533510" TargetMode="External"/><Relationship Id="rId67" Type="http://schemas.openxmlformats.org/officeDocument/2006/relationships/header" Target="header1.xml"/><Relationship Id="rId20" Type="http://schemas.openxmlformats.org/officeDocument/2006/relationships/hyperlink" Target="http://www.nevo.co.il/law/70301/40c.a" TargetMode="External"/><Relationship Id="rId41" Type="http://schemas.openxmlformats.org/officeDocument/2006/relationships/hyperlink" Target="http://www.nevo.co.il/case/23751286"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5442307"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c"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797714" TargetMode="External"/><Relationship Id="rId36" Type="http://schemas.openxmlformats.org/officeDocument/2006/relationships/hyperlink" Target="http://www.nevo.co.il/case/26175657" TargetMode="External"/><Relationship Id="rId49" Type="http://schemas.openxmlformats.org/officeDocument/2006/relationships/hyperlink" Target="http://www.nevo.co.il/law/70301/40i" TargetMode="External"/><Relationship Id="rId57" Type="http://schemas.openxmlformats.org/officeDocument/2006/relationships/hyperlink" Target="http://www.nevo.co.il/case/23651633" TargetMode="External"/><Relationship Id="rId10" Type="http://schemas.openxmlformats.org/officeDocument/2006/relationships/hyperlink" Target="http://www.nevo.co.il/law/70301/40ja" TargetMode="External"/><Relationship Id="rId31" Type="http://schemas.openxmlformats.org/officeDocument/2006/relationships/hyperlink" Target="http://www.nevo.co.il/case/20420496" TargetMode="External"/><Relationship Id="rId44" Type="http://schemas.openxmlformats.org/officeDocument/2006/relationships/hyperlink" Target="http://www.nevo.co.il/case/26402047"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5706153" TargetMode="External"/><Relationship Id="rId65"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40i" TargetMode="External"/><Relationship Id="rId13" Type="http://schemas.openxmlformats.org/officeDocument/2006/relationships/hyperlink" Target="http://www.nevo.co.il/law/70301/40jd.2" TargetMode="External"/><Relationship Id="rId18" Type="http://schemas.openxmlformats.org/officeDocument/2006/relationships/hyperlink" Target="http://www.nevo.co.il/law/70301/40jc.c" TargetMode="External"/><Relationship Id="rId39" Type="http://schemas.openxmlformats.org/officeDocument/2006/relationships/hyperlink" Target="http://www.nevo.co.il/case/23565443" TargetMode="External"/><Relationship Id="rId34" Type="http://schemas.openxmlformats.org/officeDocument/2006/relationships/hyperlink" Target="http://www.nevo.co.il/case/25706153"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jd.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5239</Words>
  <Characters>26197</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31374</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8257637</vt:i4>
      </vt:variant>
      <vt:variant>
        <vt:i4>177</vt:i4>
      </vt:variant>
      <vt:variant>
        <vt:i4>0</vt:i4>
      </vt:variant>
      <vt:variant>
        <vt:i4>5</vt:i4>
      </vt:variant>
      <vt:variant>
        <vt:lpwstr>http://www.nevo.co.il/law/4216</vt:lpwstr>
      </vt:variant>
      <vt:variant>
        <vt:lpwstr/>
      </vt:variant>
      <vt:variant>
        <vt:i4>3997815</vt:i4>
      </vt:variant>
      <vt:variant>
        <vt:i4>174</vt:i4>
      </vt:variant>
      <vt:variant>
        <vt:i4>0</vt:i4>
      </vt:variant>
      <vt:variant>
        <vt:i4>5</vt:i4>
      </vt:variant>
      <vt:variant>
        <vt:lpwstr>http://www.nevo.co.il/case/26609505</vt:lpwstr>
      </vt:variant>
      <vt:variant>
        <vt:lpwstr/>
      </vt:variant>
      <vt:variant>
        <vt:i4>3407990</vt:i4>
      </vt:variant>
      <vt:variant>
        <vt:i4>171</vt:i4>
      </vt:variant>
      <vt:variant>
        <vt:i4>0</vt:i4>
      </vt:variant>
      <vt:variant>
        <vt:i4>5</vt:i4>
      </vt:variant>
      <vt:variant>
        <vt:lpwstr>http://www.nevo.co.il/case/25442307</vt:lpwstr>
      </vt:variant>
      <vt:variant>
        <vt:lpwstr/>
      </vt:variant>
      <vt:variant>
        <vt:i4>3407990</vt:i4>
      </vt:variant>
      <vt:variant>
        <vt:i4>168</vt:i4>
      </vt:variant>
      <vt:variant>
        <vt:i4>0</vt:i4>
      </vt:variant>
      <vt:variant>
        <vt:i4>5</vt:i4>
      </vt:variant>
      <vt:variant>
        <vt:lpwstr>http://www.nevo.co.il/case/25442307</vt:lpwstr>
      </vt:variant>
      <vt:variant>
        <vt:lpwstr/>
      </vt:variant>
      <vt:variant>
        <vt:i4>3997815</vt:i4>
      </vt:variant>
      <vt:variant>
        <vt:i4>165</vt:i4>
      </vt:variant>
      <vt:variant>
        <vt:i4>0</vt:i4>
      </vt:variant>
      <vt:variant>
        <vt:i4>5</vt:i4>
      </vt:variant>
      <vt:variant>
        <vt:lpwstr>http://www.nevo.co.il/case/26609505</vt:lpwstr>
      </vt:variant>
      <vt:variant>
        <vt:lpwstr/>
      </vt:variant>
      <vt:variant>
        <vt:i4>3539056</vt:i4>
      </vt:variant>
      <vt:variant>
        <vt:i4>162</vt:i4>
      </vt:variant>
      <vt:variant>
        <vt:i4>0</vt:i4>
      </vt:variant>
      <vt:variant>
        <vt:i4>5</vt:i4>
      </vt:variant>
      <vt:variant>
        <vt:lpwstr>http://www.nevo.co.il/case/25706153</vt:lpwstr>
      </vt:variant>
      <vt:variant>
        <vt:lpwstr/>
      </vt:variant>
      <vt:variant>
        <vt:i4>3473525</vt:i4>
      </vt:variant>
      <vt:variant>
        <vt:i4>159</vt:i4>
      </vt:variant>
      <vt:variant>
        <vt:i4>0</vt:i4>
      </vt:variant>
      <vt:variant>
        <vt:i4>5</vt:i4>
      </vt:variant>
      <vt:variant>
        <vt:lpwstr>http://www.nevo.co.il/case/27533510</vt:lpwstr>
      </vt:variant>
      <vt:variant>
        <vt:lpwstr/>
      </vt:variant>
      <vt:variant>
        <vt:i4>4128886</vt:i4>
      </vt:variant>
      <vt:variant>
        <vt:i4>156</vt:i4>
      </vt:variant>
      <vt:variant>
        <vt:i4>0</vt:i4>
      </vt:variant>
      <vt:variant>
        <vt:i4>5</vt:i4>
      </vt:variant>
      <vt:variant>
        <vt:lpwstr>http://www.nevo.co.il/case/28692395</vt:lpwstr>
      </vt:variant>
      <vt:variant>
        <vt:lpwstr/>
      </vt:variant>
      <vt:variant>
        <vt:i4>3539060</vt:i4>
      </vt:variant>
      <vt:variant>
        <vt:i4>153</vt:i4>
      </vt:variant>
      <vt:variant>
        <vt:i4>0</vt:i4>
      </vt:variant>
      <vt:variant>
        <vt:i4>5</vt:i4>
      </vt:variant>
      <vt:variant>
        <vt:lpwstr>http://www.nevo.co.il/case/23651633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3342373</vt:i4>
      </vt:variant>
      <vt:variant>
        <vt:i4>147</vt:i4>
      </vt:variant>
      <vt:variant>
        <vt:i4>0</vt:i4>
      </vt:variant>
      <vt:variant>
        <vt:i4>5</vt:i4>
      </vt:variant>
      <vt:variant>
        <vt:lpwstr>http://www.nevo.co.il/law/70301/40jd.2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4915202</vt:i4>
      </vt:variant>
      <vt:variant>
        <vt:i4>135</vt:i4>
      </vt:variant>
      <vt:variant>
        <vt:i4>0</vt:i4>
      </vt:variant>
      <vt:variant>
        <vt:i4>5</vt:i4>
      </vt:variant>
      <vt:variant>
        <vt:lpwstr>http://www.nevo.co.il/law/70301/40c.b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4128889</vt:i4>
      </vt:variant>
      <vt:variant>
        <vt:i4>126</vt:i4>
      </vt:variant>
      <vt:variant>
        <vt:i4>0</vt:i4>
      </vt:variant>
      <vt:variant>
        <vt:i4>5</vt:i4>
      </vt:variant>
      <vt:variant>
        <vt:lpwstr>http://www.nevo.co.il/case/25708829</vt:lpwstr>
      </vt:variant>
      <vt:variant>
        <vt:lpwstr/>
      </vt:variant>
      <vt:variant>
        <vt:i4>3866738</vt:i4>
      </vt:variant>
      <vt:variant>
        <vt:i4>123</vt:i4>
      </vt:variant>
      <vt:variant>
        <vt:i4>0</vt:i4>
      </vt:variant>
      <vt:variant>
        <vt:i4>5</vt:i4>
      </vt:variant>
      <vt:variant>
        <vt:lpwstr>http://www.nevo.co.il/case/20151395</vt:lpwstr>
      </vt:variant>
      <vt:variant>
        <vt:lpwstr/>
      </vt:variant>
      <vt:variant>
        <vt:i4>3604592</vt:i4>
      </vt:variant>
      <vt:variant>
        <vt:i4>120</vt:i4>
      </vt:variant>
      <vt:variant>
        <vt:i4>0</vt:i4>
      </vt:variant>
      <vt:variant>
        <vt:i4>5</vt:i4>
      </vt:variant>
      <vt:variant>
        <vt:lpwstr>http://www.nevo.co.il/case/25156420</vt:lpwstr>
      </vt:variant>
      <vt:variant>
        <vt:lpwstr/>
      </vt:variant>
      <vt:variant>
        <vt:i4>4063346</vt:i4>
      </vt:variant>
      <vt:variant>
        <vt:i4>117</vt:i4>
      </vt:variant>
      <vt:variant>
        <vt:i4>0</vt:i4>
      </vt:variant>
      <vt:variant>
        <vt:i4>5</vt:i4>
      </vt:variant>
      <vt:variant>
        <vt:lpwstr>http://www.nevo.co.il/case/26246488</vt:lpwstr>
      </vt:variant>
      <vt:variant>
        <vt:lpwstr/>
      </vt:variant>
      <vt:variant>
        <vt:i4>3145842</vt:i4>
      </vt:variant>
      <vt:variant>
        <vt:i4>114</vt:i4>
      </vt:variant>
      <vt:variant>
        <vt:i4>0</vt:i4>
      </vt:variant>
      <vt:variant>
        <vt:i4>5</vt:i4>
      </vt:variant>
      <vt:variant>
        <vt:lpwstr>http://www.nevo.co.il/case/26402047</vt:lpwstr>
      </vt:variant>
      <vt:variant>
        <vt:lpwstr/>
      </vt:variant>
      <vt:variant>
        <vt:i4>3604600</vt:i4>
      </vt:variant>
      <vt:variant>
        <vt:i4>111</vt:i4>
      </vt:variant>
      <vt:variant>
        <vt:i4>0</vt:i4>
      </vt:variant>
      <vt:variant>
        <vt:i4>5</vt:i4>
      </vt:variant>
      <vt:variant>
        <vt:lpwstr>http://www.nevo.co.il/case/27397210</vt:lpwstr>
      </vt:variant>
      <vt:variant>
        <vt:lpwstr/>
      </vt:variant>
      <vt:variant>
        <vt:i4>3407987</vt:i4>
      </vt:variant>
      <vt:variant>
        <vt:i4>108</vt:i4>
      </vt:variant>
      <vt:variant>
        <vt:i4>0</vt:i4>
      </vt:variant>
      <vt:variant>
        <vt:i4>5</vt:i4>
      </vt:variant>
      <vt:variant>
        <vt:lpwstr>http://www.nevo.co.il/case/20956295</vt:lpwstr>
      </vt:variant>
      <vt:variant>
        <vt:lpwstr/>
      </vt:variant>
      <vt:variant>
        <vt:i4>3932272</vt:i4>
      </vt:variant>
      <vt:variant>
        <vt:i4>105</vt:i4>
      </vt:variant>
      <vt:variant>
        <vt:i4>0</vt:i4>
      </vt:variant>
      <vt:variant>
        <vt:i4>5</vt:i4>
      </vt:variant>
      <vt:variant>
        <vt:lpwstr>http://www.nevo.co.il/case/23751286</vt:lpwstr>
      </vt:variant>
      <vt:variant>
        <vt:lpwstr/>
      </vt:variant>
      <vt:variant>
        <vt:i4>3276926</vt:i4>
      </vt:variant>
      <vt:variant>
        <vt:i4>102</vt:i4>
      </vt:variant>
      <vt:variant>
        <vt:i4>0</vt:i4>
      </vt:variant>
      <vt:variant>
        <vt:i4>5</vt:i4>
      </vt:variant>
      <vt:variant>
        <vt:lpwstr>http://www.nevo.co.il/case/22217955</vt:lpwstr>
      </vt:variant>
      <vt:variant>
        <vt:lpwstr/>
      </vt:variant>
      <vt:variant>
        <vt:i4>3539061</vt:i4>
      </vt:variant>
      <vt:variant>
        <vt:i4>99</vt:i4>
      </vt:variant>
      <vt:variant>
        <vt:i4>0</vt:i4>
      </vt:variant>
      <vt:variant>
        <vt:i4>5</vt:i4>
      </vt:variant>
      <vt:variant>
        <vt:lpwstr>http://www.nevo.co.il/case/23565443</vt:lpwstr>
      </vt:variant>
      <vt:variant>
        <vt:lpwstr/>
      </vt:variant>
      <vt:variant>
        <vt:i4>3276924</vt:i4>
      </vt:variant>
      <vt:variant>
        <vt:i4>96</vt:i4>
      </vt:variant>
      <vt:variant>
        <vt:i4>0</vt:i4>
      </vt:variant>
      <vt:variant>
        <vt:i4>5</vt:i4>
      </vt:variant>
      <vt:variant>
        <vt:lpwstr>http://www.nevo.co.il/case/28400049</vt:lpwstr>
      </vt:variant>
      <vt:variant>
        <vt:lpwstr/>
      </vt:variant>
      <vt:variant>
        <vt:i4>3735670</vt:i4>
      </vt:variant>
      <vt:variant>
        <vt:i4>93</vt:i4>
      </vt:variant>
      <vt:variant>
        <vt:i4>0</vt:i4>
      </vt:variant>
      <vt:variant>
        <vt:i4>5</vt:i4>
      </vt:variant>
      <vt:variant>
        <vt:lpwstr>http://www.nevo.co.il/case/23133293</vt:lpwstr>
      </vt:variant>
      <vt:variant>
        <vt:lpwstr/>
      </vt:variant>
      <vt:variant>
        <vt:i4>3342451</vt:i4>
      </vt:variant>
      <vt:variant>
        <vt:i4>90</vt:i4>
      </vt:variant>
      <vt:variant>
        <vt:i4>0</vt:i4>
      </vt:variant>
      <vt:variant>
        <vt:i4>5</vt:i4>
      </vt:variant>
      <vt:variant>
        <vt:lpwstr>http://www.nevo.co.il/case/26175657</vt:lpwstr>
      </vt:variant>
      <vt:variant>
        <vt:lpwstr/>
      </vt:variant>
      <vt:variant>
        <vt:i4>3932273</vt:i4>
      </vt:variant>
      <vt:variant>
        <vt:i4>87</vt:i4>
      </vt:variant>
      <vt:variant>
        <vt:i4>0</vt:i4>
      </vt:variant>
      <vt:variant>
        <vt:i4>5</vt:i4>
      </vt:variant>
      <vt:variant>
        <vt:lpwstr>http://www.nevo.co.il/case/26265593</vt:lpwstr>
      </vt:variant>
      <vt:variant>
        <vt:lpwstr/>
      </vt:variant>
      <vt:variant>
        <vt:i4>3539056</vt:i4>
      </vt:variant>
      <vt:variant>
        <vt:i4>84</vt:i4>
      </vt:variant>
      <vt:variant>
        <vt:i4>0</vt:i4>
      </vt:variant>
      <vt:variant>
        <vt:i4>5</vt:i4>
      </vt:variant>
      <vt:variant>
        <vt:lpwstr>http://www.nevo.co.il/case/25706153</vt:lpwstr>
      </vt:variant>
      <vt:variant>
        <vt:lpwstr/>
      </vt:variant>
      <vt:variant>
        <vt:i4>3473525</vt:i4>
      </vt:variant>
      <vt:variant>
        <vt:i4>81</vt:i4>
      </vt:variant>
      <vt:variant>
        <vt:i4>0</vt:i4>
      </vt:variant>
      <vt:variant>
        <vt:i4>5</vt:i4>
      </vt:variant>
      <vt:variant>
        <vt:lpwstr>http://www.nevo.co.il/case/27533510</vt:lpwstr>
      </vt:variant>
      <vt:variant>
        <vt:lpwstr/>
      </vt:variant>
      <vt:variant>
        <vt:i4>3276917</vt:i4>
      </vt:variant>
      <vt:variant>
        <vt:i4>78</vt:i4>
      </vt:variant>
      <vt:variant>
        <vt:i4>0</vt:i4>
      </vt:variant>
      <vt:variant>
        <vt:i4>5</vt:i4>
      </vt:variant>
      <vt:variant>
        <vt:lpwstr>http://www.nevo.co.il/case/20787902</vt:lpwstr>
      </vt:variant>
      <vt:variant>
        <vt:lpwstr/>
      </vt:variant>
      <vt:variant>
        <vt:i4>4128882</vt:i4>
      </vt:variant>
      <vt:variant>
        <vt:i4>75</vt:i4>
      </vt:variant>
      <vt:variant>
        <vt:i4>0</vt:i4>
      </vt:variant>
      <vt:variant>
        <vt:i4>5</vt:i4>
      </vt:variant>
      <vt:variant>
        <vt:lpwstr>http://www.nevo.co.il/case/20420496</vt:lpwstr>
      </vt:variant>
      <vt:variant>
        <vt:lpwstr/>
      </vt:variant>
      <vt:variant>
        <vt:i4>3342454</vt:i4>
      </vt:variant>
      <vt:variant>
        <vt:i4>72</vt:i4>
      </vt:variant>
      <vt:variant>
        <vt:i4>0</vt:i4>
      </vt:variant>
      <vt:variant>
        <vt:i4>5</vt:i4>
      </vt:variant>
      <vt:variant>
        <vt:lpwstr>http://www.nevo.co.il/case/18793360</vt:lpwstr>
      </vt:variant>
      <vt:variant>
        <vt:lpwstr/>
      </vt:variant>
      <vt:variant>
        <vt:i4>3866738</vt:i4>
      </vt:variant>
      <vt:variant>
        <vt:i4>69</vt:i4>
      </vt:variant>
      <vt:variant>
        <vt:i4>0</vt:i4>
      </vt:variant>
      <vt:variant>
        <vt:i4>5</vt:i4>
      </vt:variant>
      <vt:variant>
        <vt:lpwstr>http://www.nevo.co.il/case/18784698</vt:lpwstr>
      </vt:variant>
      <vt:variant>
        <vt:lpwstr/>
      </vt:variant>
      <vt:variant>
        <vt:i4>3342456</vt:i4>
      </vt:variant>
      <vt:variant>
        <vt:i4>66</vt:i4>
      </vt:variant>
      <vt:variant>
        <vt:i4>0</vt:i4>
      </vt:variant>
      <vt:variant>
        <vt:i4>5</vt:i4>
      </vt:variant>
      <vt:variant>
        <vt:lpwstr>http://www.nevo.co.il/case/22797714</vt:lpwstr>
      </vt:variant>
      <vt:variant>
        <vt:lpwstr/>
      </vt:variant>
      <vt:variant>
        <vt:i4>3735664</vt:i4>
      </vt:variant>
      <vt:variant>
        <vt:i4>63</vt:i4>
      </vt:variant>
      <vt:variant>
        <vt:i4>0</vt:i4>
      </vt:variant>
      <vt:variant>
        <vt:i4>5</vt:i4>
      </vt:variant>
      <vt:variant>
        <vt:lpwstr>http://www.nevo.co.il/case/26122083</vt:lpwstr>
      </vt:variant>
      <vt:variant>
        <vt:lpwstr/>
      </vt:variant>
      <vt:variant>
        <vt:i4>3473520</vt:i4>
      </vt:variant>
      <vt:variant>
        <vt:i4>60</vt:i4>
      </vt:variant>
      <vt:variant>
        <vt:i4>0</vt:i4>
      </vt:variant>
      <vt:variant>
        <vt:i4>5</vt:i4>
      </vt:variant>
      <vt:variant>
        <vt:lpwstr>http://www.nevo.co.il/case/28689487</vt:lpwstr>
      </vt:variant>
      <vt:variant>
        <vt:lpwstr/>
      </vt:variant>
      <vt:variant>
        <vt:i4>3932280</vt:i4>
      </vt:variant>
      <vt:variant>
        <vt:i4>57</vt:i4>
      </vt:variant>
      <vt:variant>
        <vt:i4>0</vt:i4>
      </vt:variant>
      <vt:variant>
        <vt:i4>5</vt:i4>
      </vt:variant>
      <vt:variant>
        <vt:lpwstr>http://www.nevo.co.il/case/20245898</vt:lpwstr>
      </vt:variant>
      <vt:variant>
        <vt:lpwstr/>
      </vt:variant>
      <vt:variant>
        <vt:i4>4128888</vt:i4>
      </vt:variant>
      <vt:variant>
        <vt:i4>54</vt:i4>
      </vt:variant>
      <vt:variant>
        <vt:i4>0</vt:i4>
      </vt:variant>
      <vt:variant>
        <vt:i4>5</vt:i4>
      </vt:variant>
      <vt:variant>
        <vt:lpwstr>http://www.nevo.co.il/case/29668337</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6619173</vt:i4>
      </vt:variant>
      <vt:variant>
        <vt:i4>36</vt:i4>
      </vt:variant>
      <vt:variant>
        <vt:i4>0</vt:i4>
      </vt:variant>
      <vt:variant>
        <vt:i4>5</vt:i4>
      </vt:variant>
      <vt:variant>
        <vt:lpwstr>http://www.nevo.co.il/law/70301/40jc.c</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8257637</vt:i4>
      </vt:variant>
      <vt:variant>
        <vt:i4>24</vt:i4>
      </vt:variant>
      <vt:variant>
        <vt:i4>0</vt:i4>
      </vt:variant>
      <vt:variant>
        <vt:i4>5</vt:i4>
      </vt:variant>
      <vt:variant>
        <vt:lpwstr>http://www.nevo.co.il/law/4216</vt:lpwstr>
      </vt:variant>
      <vt:variant>
        <vt:lpwstr/>
      </vt:variant>
      <vt:variant>
        <vt:i4>3342373</vt:i4>
      </vt:variant>
      <vt:variant>
        <vt:i4>21</vt:i4>
      </vt:variant>
      <vt:variant>
        <vt:i4>0</vt:i4>
      </vt:variant>
      <vt:variant>
        <vt:i4>5</vt:i4>
      </vt:variant>
      <vt:variant>
        <vt:lpwstr>http://www.nevo.co.il/law/70301/40jd.2</vt:lpwstr>
      </vt:variant>
      <vt:variant>
        <vt:lpwstr/>
      </vt:variant>
      <vt:variant>
        <vt:i4>6619173</vt:i4>
      </vt:variant>
      <vt:variant>
        <vt:i4>18</vt:i4>
      </vt:variant>
      <vt:variant>
        <vt:i4>0</vt:i4>
      </vt:variant>
      <vt:variant>
        <vt:i4>5</vt:i4>
      </vt:variant>
      <vt:variant>
        <vt:lpwstr>http://www.nevo.co.il/law/70301/40jc.c</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2025-04-23T01:42:00Z</dcterms:created>
  <dcterms:modified xsi:type="dcterms:W3CDTF">2025-04-23T01:42:00Z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76171</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יהושע דדון</vt:lpwstr>
  </property>
  <property fmtid="{D5CDD505-2E9C-101B-9397-08002B2CF9AE}" pid="10" name="LAWYER">
    <vt:lpwstr>מיכאל כרמל</vt:lpwstr>
  </property>
  <property fmtid="{D5CDD505-2E9C-101B-9397-08002B2CF9AE}" pid="11" name="JUDGE">
    <vt:lpwstr>שלמה בנג'ו</vt:lpwstr>
  </property>
  <property fmtid="{D5CDD505-2E9C-101B-9397-08002B2CF9AE}" pid="12" name="CITY">
    <vt:lpwstr>חי'</vt:lpwstr>
  </property>
  <property fmtid="{D5CDD505-2E9C-101B-9397-08002B2CF9AE}" pid="13" name="DATE">
    <vt:lpwstr>20240327</vt:lpwstr>
  </property>
  <property fmtid="{D5CDD505-2E9C-101B-9397-08002B2CF9AE}" pid="14" name="GUSHSUB1">
    <vt:lpwstr>11188</vt:lpwstr>
  </property>
  <property fmtid="{D5CDD505-2E9C-101B-9397-08002B2CF9AE}" pid="15" name="HELKASUB1">
    <vt:lpwstr>117</vt:lpwstr>
  </property>
  <property fmtid="{D5CDD505-2E9C-101B-9397-08002B2CF9AE}" pid="16" name="TYPE_N_DATE">
    <vt:lpwstr>38020240327</vt:lpwstr>
  </property>
  <property fmtid="{D5CDD505-2E9C-101B-9397-08002B2CF9AE}" pid="17" name="WORDNUMPAGES">
    <vt:lpwstr>15</vt:lpwstr>
  </property>
  <property fmtid="{D5CDD505-2E9C-101B-9397-08002B2CF9AE}" pid="18" name="TYPE_ABS_DATE">
    <vt:lpwstr>380020240327</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CASESLISTTMP1">
    <vt:lpwstr>13093721;29668337;20245898;28689487;26122083;22797714;18784698;18793360;20420496;20787902;27533510:2;25706153:2;26265593;26175657;23133293;28400049;23565443;22217955;23751286;20956295;27397210;26402047;26246488;25156420;20151395;25708829;23651633</vt:lpwstr>
  </property>
  <property fmtid="{D5CDD505-2E9C-101B-9397-08002B2CF9AE}" pid="38" name="CASESLISTTMP2">
    <vt:lpwstr>28692395;26609505:2;25442307:2</vt:lpwstr>
  </property>
  <property fmtid="{D5CDD505-2E9C-101B-9397-08002B2CF9AE}" pid="39" name="LAWLISTTMP1">
    <vt:lpwstr>70301/40jc;40jc.c;040c.a:2;040i;040c.b;40ja;40jd.2</vt:lpwstr>
  </property>
  <property fmtid="{D5CDD505-2E9C-101B-9397-08002B2CF9AE}" pid="40" name="LAWLISTTMP2">
    <vt:lpwstr>4216</vt:lpwstr>
  </property>
</Properties>
</file>