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015D88" w:rsidRPr="003C6A1F" w14:paraId="0A478447" w14:textId="77777777" w:rsidTr="00782EA0">
        <w:trPr>
          <w:trHeight w:hRule="exact" w:val="418"/>
          <w:jc w:val="center"/>
        </w:trPr>
        <w:tc>
          <w:tcPr>
            <w:tcW w:w="8721" w:type="dxa"/>
            <w:gridSpan w:val="2"/>
          </w:tcPr>
          <w:p w14:paraId="48CA0C52" w14:textId="77777777" w:rsidR="00015D88" w:rsidRPr="003C6A1F" w:rsidRDefault="00015D88" w:rsidP="009217AF">
            <w:pPr>
              <w:pStyle w:val="a3"/>
              <w:jc w:val="center"/>
              <w:rPr>
                <w:rFonts w:ascii="Tahoma" w:hAnsi="Tahoma" w:cs="Tahoma"/>
                <w:color w:val="000080"/>
                <w:rtl/>
              </w:rPr>
            </w:pPr>
            <w:bookmarkStart w:id="0" w:name="LastJudge"/>
            <w:r w:rsidRPr="003C6A1F">
              <w:rPr>
                <w:rFonts w:ascii="Tahoma" w:hAnsi="Tahoma" w:cs="Tahoma"/>
                <w:b/>
                <w:bCs/>
                <w:color w:val="000080"/>
                <w:rtl/>
              </w:rPr>
              <w:t>בית משפט השלום בירושלים</w:t>
            </w:r>
          </w:p>
        </w:tc>
      </w:tr>
      <w:tr w:rsidR="00015D88" w:rsidRPr="003C6A1F" w14:paraId="40A450E3" w14:textId="77777777" w:rsidTr="00782EA0">
        <w:trPr>
          <w:trHeight w:val="337"/>
          <w:jc w:val="center"/>
        </w:trPr>
        <w:tc>
          <w:tcPr>
            <w:tcW w:w="5055" w:type="dxa"/>
          </w:tcPr>
          <w:p w14:paraId="74AA4D24" w14:textId="77777777" w:rsidR="00015D88" w:rsidRPr="003C6A1F" w:rsidRDefault="00015D88" w:rsidP="009217AF">
            <w:pPr>
              <w:rPr>
                <w:rFonts w:ascii="David" w:hAnsi="David"/>
                <w:b/>
                <w:bCs/>
                <w:sz w:val="28"/>
                <w:szCs w:val="28"/>
                <w:rtl/>
              </w:rPr>
            </w:pPr>
            <w:r w:rsidRPr="003C6A1F">
              <w:rPr>
                <w:rFonts w:ascii="David" w:hAnsi="David"/>
                <w:b/>
                <w:bCs/>
                <w:sz w:val="28"/>
                <w:szCs w:val="28"/>
                <w:rtl/>
              </w:rPr>
              <w:t>ת"פ 41988-02-23 מדינת ישראל נ' כהן</w:t>
            </w:r>
          </w:p>
          <w:p w14:paraId="445E4481" w14:textId="77777777" w:rsidR="00015D88" w:rsidRPr="003C6A1F" w:rsidRDefault="00015D88" w:rsidP="009217AF">
            <w:pPr>
              <w:pStyle w:val="a3"/>
              <w:rPr>
                <w:rFonts w:cs="FrankRuehl"/>
                <w:sz w:val="28"/>
                <w:szCs w:val="28"/>
                <w:rtl/>
              </w:rPr>
            </w:pPr>
          </w:p>
        </w:tc>
        <w:tc>
          <w:tcPr>
            <w:tcW w:w="3666" w:type="dxa"/>
          </w:tcPr>
          <w:p w14:paraId="6F76EE63" w14:textId="77777777" w:rsidR="00015D88" w:rsidRPr="003C6A1F" w:rsidRDefault="00015D88" w:rsidP="009217AF">
            <w:pPr>
              <w:pStyle w:val="a3"/>
              <w:jc w:val="right"/>
              <w:rPr>
                <w:rFonts w:cs="FrankRuehl"/>
                <w:sz w:val="28"/>
                <w:szCs w:val="28"/>
                <w:rtl/>
              </w:rPr>
            </w:pPr>
          </w:p>
        </w:tc>
      </w:tr>
    </w:tbl>
    <w:p w14:paraId="7ABFF74B" w14:textId="77777777" w:rsidR="00015D88" w:rsidRPr="003C6A1F" w:rsidRDefault="00015D88" w:rsidP="00015D88">
      <w:pPr>
        <w:pStyle w:val="a3"/>
        <w:rPr>
          <w:rtl/>
        </w:rPr>
      </w:pPr>
      <w:r w:rsidRPr="003C6A1F">
        <w:rPr>
          <w:rFonts w:hint="cs"/>
          <w:rtl/>
        </w:rPr>
        <w:t xml:space="preserve"> </w:t>
      </w:r>
    </w:p>
    <w:p w14:paraId="317EE87D" w14:textId="77777777" w:rsidR="00015D88" w:rsidRPr="003C6A1F" w:rsidRDefault="00015D88" w:rsidP="00015D88">
      <w:pPr>
        <w:rPr>
          <w:rtl/>
        </w:rPr>
      </w:pPr>
    </w:p>
    <w:p w14:paraId="6CA9E125" w14:textId="77777777" w:rsidR="00015D88" w:rsidRPr="003C6A1F" w:rsidRDefault="00015D88" w:rsidP="00015D8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15D88" w:rsidRPr="003C6A1F" w14:paraId="11F700CC" w14:textId="77777777" w:rsidTr="00015D88">
        <w:trPr>
          <w:trHeight w:val="295"/>
          <w:jc w:val="center"/>
        </w:trPr>
        <w:tc>
          <w:tcPr>
            <w:tcW w:w="923" w:type="dxa"/>
            <w:tcBorders>
              <w:top w:val="nil"/>
              <w:left w:val="nil"/>
              <w:bottom w:val="nil"/>
              <w:right w:val="nil"/>
            </w:tcBorders>
            <w:shd w:val="clear" w:color="auto" w:fill="auto"/>
          </w:tcPr>
          <w:p w14:paraId="4C2F2B32" w14:textId="77777777" w:rsidR="00015D88" w:rsidRPr="003C6A1F" w:rsidRDefault="00015D88" w:rsidP="00015D88">
            <w:pPr>
              <w:jc w:val="both"/>
              <w:rPr>
                <w:rFonts w:ascii="David" w:hAnsi="David"/>
                <w:b/>
                <w:bCs/>
                <w:sz w:val="26"/>
                <w:szCs w:val="26"/>
              </w:rPr>
            </w:pPr>
            <w:r w:rsidRPr="003C6A1F">
              <w:rPr>
                <w:rFonts w:ascii="David" w:hAnsi="David" w:hint="cs"/>
                <w:b/>
                <w:bCs/>
                <w:sz w:val="26"/>
                <w:szCs w:val="26"/>
                <w:rtl/>
              </w:rPr>
              <w:t>ל</w:t>
            </w:r>
            <w:r w:rsidRPr="003C6A1F">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48990697" w14:textId="77777777" w:rsidR="00015D88" w:rsidRPr="003C6A1F" w:rsidRDefault="00015D88" w:rsidP="009217AF">
            <w:pPr>
              <w:rPr>
                <w:rFonts w:ascii="David" w:hAnsi="David"/>
                <w:b/>
                <w:bCs/>
                <w:sz w:val="26"/>
                <w:szCs w:val="26"/>
                <w:rtl/>
              </w:rPr>
            </w:pPr>
            <w:r w:rsidRPr="003C6A1F">
              <w:rPr>
                <w:rFonts w:ascii="David" w:hAnsi="David"/>
                <w:b/>
                <w:bCs/>
                <w:sz w:val="26"/>
                <w:szCs w:val="26"/>
                <w:rtl/>
              </w:rPr>
              <w:t>כבוד השופט  דוד שאול גבאי ריכטר</w:t>
            </w:r>
          </w:p>
          <w:p w14:paraId="319E9823" w14:textId="77777777" w:rsidR="00015D88" w:rsidRPr="003C6A1F" w:rsidRDefault="00015D88" w:rsidP="009217AF">
            <w:pPr>
              <w:rPr>
                <w:rFonts w:ascii="David" w:hAnsi="David"/>
                <w:b/>
                <w:bCs/>
                <w:sz w:val="26"/>
                <w:szCs w:val="26"/>
                <w:rtl/>
              </w:rPr>
            </w:pPr>
          </w:p>
          <w:p w14:paraId="2C3F42EB" w14:textId="77777777" w:rsidR="00015D88" w:rsidRPr="003C6A1F" w:rsidRDefault="00015D88" w:rsidP="00015D88">
            <w:pPr>
              <w:jc w:val="both"/>
              <w:rPr>
                <w:rFonts w:ascii="David" w:hAnsi="David"/>
                <w:b/>
                <w:bCs/>
                <w:sz w:val="26"/>
                <w:szCs w:val="26"/>
              </w:rPr>
            </w:pPr>
          </w:p>
        </w:tc>
      </w:tr>
      <w:tr w:rsidR="00015D88" w:rsidRPr="003C6A1F" w14:paraId="0F26DEAD" w14:textId="77777777" w:rsidTr="00015D88">
        <w:trPr>
          <w:trHeight w:val="355"/>
          <w:jc w:val="center"/>
        </w:trPr>
        <w:tc>
          <w:tcPr>
            <w:tcW w:w="923" w:type="dxa"/>
            <w:tcBorders>
              <w:top w:val="nil"/>
              <w:left w:val="nil"/>
              <w:bottom w:val="nil"/>
              <w:right w:val="nil"/>
            </w:tcBorders>
            <w:shd w:val="clear" w:color="auto" w:fill="auto"/>
          </w:tcPr>
          <w:p w14:paraId="4BE65A44" w14:textId="77777777" w:rsidR="00015D88" w:rsidRPr="003C6A1F" w:rsidRDefault="00015D88" w:rsidP="00015D88">
            <w:pPr>
              <w:jc w:val="both"/>
              <w:rPr>
                <w:rFonts w:ascii="David" w:hAnsi="David"/>
                <w:b/>
                <w:bCs/>
                <w:sz w:val="26"/>
                <w:szCs w:val="26"/>
              </w:rPr>
            </w:pPr>
            <w:bookmarkStart w:id="1" w:name="FirstAppellant"/>
            <w:bookmarkStart w:id="2" w:name="FirstLawyer"/>
            <w:r w:rsidRPr="003C6A1F">
              <w:rPr>
                <w:rFonts w:ascii="David" w:hAnsi="David"/>
                <w:b/>
                <w:bCs/>
                <w:sz w:val="26"/>
                <w:szCs w:val="26"/>
                <w:rtl/>
              </w:rPr>
              <w:t>בעניין:</w:t>
            </w:r>
          </w:p>
        </w:tc>
        <w:tc>
          <w:tcPr>
            <w:tcW w:w="3219" w:type="dxa"/>
            <w:tcBorders>
              <w:top w:val="nil"/>
              <w:left w:val="nil"/>
              <w:bottom w:val="nil"/>
              <w:right w:val="nil"/>
            </w:tcBorders>
            <w:shd w:val="clear" w:color="auto" w:fill="auto"/>
          </w:tcPr>
          <w:p w14:paraId="5F21B978" w14:textId="77777777" w:rsidR="00015D88" w:rsidRPr="003C6A1F" w:rsidRDefault="00015D88" w:rsidP="00015D88">
            <w:pPr>
              <w:suppressLineNumbers/>
              <w:rPr>
                <w:b/>
                <w:bCs/>
                <w:sz w:val="26"/>
                <w:szCs w:val="26"/>
              </w:rPr>
            </w:pPr>
            <w:r w:rsidRPr="003C6A1F">
              <w:rPr>
                <w:rFonts w:ascii="Arial" w:hAnsi="Arial" w:hint="cs"/>
                <w:b/>
                <w:bCs/>
                <w:sz w:val="26"/>
                <w:szCs w:val="26"/>
                <w:rtl/>
              </w:rPr>
              <w:t>ה</w:t>
            </w:r>
            <w:r w:rsidRPr="003C6A1F">
              <w:rPr>
                <w:rFonts w:ascii="Arial" w:hAnsi="Arial"/>
                <w:b/>
                <w:bCs/>
                <w:sz w:val="26"/>
                <w:szCs w:val="26"/>
                <w:rtl/>
              </w:rPr>
              <w:t>מאשימה</w:t>
            </w:r>
          </w:p>
          <w:p w14:paraId="2BD51779" w14:textId="77777777" w:rsidR="00015D88" w:rsidRPr="003C6A1F" w:rsidRDefault="00015D88" w:rsidP="009217AF">
            <w:pPr>
              <w:rPr>
                <w:rFonts w:ascii="David" w:hAnsi="David"/>
                <w:b/>
                <w:bCs/>
                <w:sz w:val="26"/>
                <w:szCs w:val="26"/>
              </w:rPr>
            </w:pPr>
          </w:p>
        </w:tc>
        <w:tc>
          <w:tcPr>
            <w:tcW w:w="4678" w:type="dxa"/>
            <w:tcBorders>
              <w:top w:val="nil"/>
              <w:left w:val="nil"/>
              <w:bottom w:val="nil"/>
              <w:right w:val="nil"/>
            </w:tcBorders>
            <w:shd w:val="clear" w:color="auto" w:fill="auto"/>
            <w:vAlign w:val="center"/>
          </w:tcPr>
          <w:p w14:paraId="28F23F7F" w14:textId="77777777" w:rsidR="00015D88" w:rsidRPr="003C6A1F" w:rsidRDefault="00015D88" w:rsidP="00015D88">
            <w:pPr>
              <w:suppressLineNumbers/>
              <w:rPr>
                <w:rFonts w:ascii="Arial" w:hAnsi="Arial"/>
                <w:b/>
                <w:bCs/>
                <w:sz w:val="26"/>
                <w:szCs w:val="26"/>
                <w:rtl/>
              </w:rPr>
            </w:pPr>
            <w:r w:rsidRPr="003C6A1F">
              <w:rPr>
                <w:rFonts w:ascii="Arial" w:hAnsi="Arial"/>
                <w:b/>
                <w:bCs/>
                <w:sz w:val="26"/>
                <w:szCs w:val="26"/>
                <w:rtl/>
              </w:rPr>
              <w:t>מדינת ישראל</w:t>
            </w:r>
            <w:r w:rsidRPr="003C6A1F">
              <w:rPr>
                <w:rFonts w:ascii="Arial" w:hAnsi="Arial" w:hint="cs"/>
                <w:b/>
                <w:bCs/>
                <w:sz w:val="26"/>
                <w:szCs w:val="26"/>
                <w:rtl/>
              </w:rPr>
              <w:t xml:space="preserve"> </w:t>
            </w:r>
          </w:p>
          <w:p w14:paraId="707AAA00" w14:textId="77777777" w:rsidR="00015D88" w:rsidRPr="003C6A1F" w:rsidRDefault="00015D88" w:rsidP="00015D88">
            <w:pPr>
              <w:suppressLineNumbers/>
              <w:rPr>
                <w:b/>
                <w:bCs/>
                <w:sz w:val="26"/>
                <w:szCs w:val="26"/>
              </w:rPr>
            </w:pPr>
            <w:r w:rsidRPr="003C6A1F">
              <w:rPr>
                <w:rFonts w:ascii="Arial" w:hAnsi="Arial"/>
                <w:b/>
                <w:bCs/>
                <w:sz w:val="26"/>
                <w:szCs w:val="26"/>
                <w:rtl/>
              </w:rPr>
              <w:t>ע"י ב"כ עוה"ד</w:t>
            </w:r>
            <w:r w:rsidRPr="003C6A1F">
              <w:rPr>
                <w:rFonts w:hint="cs"/>
                <w:b/>
                <w:bCs/>
                <w:sz w:val="26"/>
                <w:szCs w:val="26"/>
                <w:rtl/>
              </w:rPr>
              <w:t xml:space="preserve"> ואא'ל עתאמנה</w:t>
            </w:r>
          </w:p>
          <w:p w14:paraId="2CD8AB0D" w14:textId="77777777" w:rsidR="00015D88" w:rsidRPr="003C6A1F" w:rsidRDefault="00015D88" w:rsidP="009217AF">
            <w:pPr>
              <w:rPr>
                <w:rFonts w:ascii="David" w:hAnsi="David"/>
                <w:b/>
                <w:bCs/>
                <w:sz w:val="26"/>
                <w:szCs w:val="26"/>
              </w:rPr>
            </w:pPr>
            <w:r w:rsidRPr="003C6A1F">
              <w:rPr>
                <w:rFonts w:ascii="David" w:hAnsi="David" w:hint="cs"/>
                <w:b/>
                <w:bCs/>
                <w:sz w:val="26"/>
                <w:szCs w:val="26"/>
                <w:rtl/>
              </w:rPr>
              <w:t>מתביעות ירושלים</w:t>
            </w:r>
          </w:p>
        </w:tc>
      </w:tr>
      <w:bookmarkEnd w:id="1"/>
      <w:bookmarkEnd w:id="2"/>
      <w:tr w:rsidR="00015D88" w:rsidRPr="003C6A1F" w14:paraId="008CD56A" w14:textId="77777777" w:rsidTr="00015D88">
        <w:trPr>
          <w:trHeight w:val="355"/>
          <w:jc w:val="center"/>
        </w:trPr>
        <w:tc>
          <w:tcPr>
            <w:tcW w:w="923" w:type="dxa"/>
            <w:tcBorders>
              <w:top w:val="nil"/>
              <w:left w:val="nil"/>
              <w:bottom w:val="nil"/>
              <w:right w:val="nil"/>
            </w:tcBorders>
            <w:shd w:val="clear" w:color="auto" w:fill="auto"/>
          </w:tcPr>
          <w:p w14:paraId="61395B3A" w14:textId="77777777" w:rsidR="00015D88" w:rsidRPr="003C6A1F" w:rsidRDefault="00015D88" w:rsidP="00015D88">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06DABBD" w14:textId="77777777" w:rsidR="00015D88" w:rsidRPr="003C6A1F" w:rsidRDefault="00015D88" w:rsidP="00015D88">
            <w:pPr>
              <w:jc w:val="center"/>
              <w:rPr>
                <w:rFonts w:ascii="David" w:hAnsi="David"/>
                <w:b/>
                <w:bCs/>
                <w:sz w:val="26"/>
                <w:szCs w:val="26"/>
                <w:rtl/>
              </w:rPr>
            </w:pPr>
          </w:p>
          <w:p w14:paraId="3A62728A" w14:textId="77777777" w:rsidR="00015D88" w:rsidRPr="003C6A1F" w:rsidRDefault="00015D88" w:rsidP="00015D88">
            <w:pPr>
              <w:jc w:val="center"/>
              <w:rPr>
                <w:rFonts w:ascii="David" w:hAnsi="David"/>
                <w:b/>
                <w:bCs/>
                <w:sz w:val="26"/>
                <w:szCs w:val="26"/>
                <w:rtl/>
              </w:rPr>
            </w:pPr>
            <w:r w:rsidRPr="003C6A1F">
              <w:rPr>
                <w:rFonts w:ascii="David" w:hAnsi="David"/>
                <w:b/>
                <w:bCs/>
                <w:sz w:val="26"/>
                <w:szCs w:val="26"/>
                <w:rtl/>
              </w:rPr>
              <w:t>נגד</w:t>
            </w:r>
          </w:p>
          <w:p w14:paraId="6DD0DBCA" w14:textId="77777777" w:rsidR="00015D88" w:rsidRPr="003C6A1F" w:rsidRDefault="00015D88" w:rsidP="00015D88">
            <w:pPr>
              <w:jc w:val="both"/>
              <w:rPr>
                <w:rFonts w:ascii="David" w:hAnsi="David"/>
                <w:b/>
                <w:bCs/>
                <w:sz w:val="26"/>
                <w:szCs w:val="26"/>
              </w:rPr>
            </w:pPr>
          </w:p>
        </w:tc>
      </w:tr>
      <w:tr w:rsidR="00015D88" w:rsidRPr="003C6A1F" w14:paraId="520E8DB4" w14:textId="77777777" w:rsidTr="00015D88">
        <w:trPr>
          <w:trHeight w:val="355"/>
          <w:jc w:val="center"/>
        </w:trPr>
        <w:tc>
          <w:tcPr>
            <w:tcW w:w="923" w:type="dxa"/>
            <w:tcBorders>
              <w:top w:val="nil"/>
              <w:left w:val="nil"/>
              <w:bottom w:val="nil"/>
              <w:right w:val="nil"/>
            </w:tcBorders>
            <w:shd w:val="clear" w:color="auto" w:fill="auto"/>
          </w:tcPr>
          <w:p w14:paraId="35E3EEE4" w14:textId="77777777" w:rsidR="00015D88" w:rsidRPr="003C6A1F" w:rsidRDefault="00015D88" w:rsidP="009217AF">
            <w:pPr>
              <w:rPr>
                <w:rFonts w:ascii="David" w:hAnsi="David"/>
                <w:b/>
                <w:bCs/>
                <w:sz w:val="26"/>
                <w:szCs w:val="26"/>
                <w:rtl/>
              </w:rPr>
            </w:pPr>
          </w:p>
        </w:tc>
        <w:tc>
          <w:tcPr>
            <w:tcW w:w="3219" w:type="dxa"/>
            <w:tcBorders>
              <w:top w:val="nil"/>
              <w:left w:val="nil"/>
              <w:bottom w:val="nil"/>
              <w:right w:val="nil"/>
            </w:tcBorders>
            <w:shd w:val="clear" w:color="auto" w:fill="auto"/>
          </w:tcPr>
          <w:p w14:paraId="04508131" w14:textId="77777777" w:rsidR="00015D88" w:rsidRPr="003C6A1F" w:rsidRDefault="00015D88" w:rsidP="009217AF">
            <w:pPr>
              <w:rPr>
                <w:rFonts w:ascii="Arial" w:hAnsi="Arial"/>
                <w:b/>
                <w:bCs/>
                <w:sz w:val="26"/>
                <w:szCs w:val="26"/>
                <w:rtl/>
              </w:rPr>
            </w:pPr>
            <w:r w:rsidRPr="003C6A1F">
              <w:rPr>
                <w:rFonts w:ascii="Arial" w:hAnsi="Arial"/>
                <w:b/>
                <w:bCs/>
                <w:sz w:val="26"/>
                <w:szCs w:val="26"/>
                <w:rtl/>
              </w:rPr>
              <w:t>הנאשמ</w:t>
            </w:r>
            <w:r w:rsidRPr="003C6A1F">
              <w:rPr>
                <w:rFonts w:ascii="Arial" w:hAnsi="Arial" w:hint="cs"/>
                <w:b/>
                <w:bCs/>
                <w:sz w:val="26"/>
                <w:szCs w:val="26"/>
                <w:rtl/>
              </w:rPr>
              <w:t>ת</w:t>
            </w:r>
          </w:p>
        </w:tc>
        <w:tc>
          <w:tcPr>
            <w:tcW w:w="4678" w:type="dxa"/>
            <w:tcBorders>
              <w:top w:val="nil"/>
              <w:left w:val="nil"/>
              <w:bottom w:val="nil"/>
              <w:right w:val="nil"/>
            </w:tcBorders>
            <w:shd w:val="clear" w:color="auto" w:fill="auto"/>
            <w:vAlign w:val="center"/>
          </w:tcPr>
          <w:p w14:paraId="1F78E402" w14:textId="77777777" w:rsidR="00015D88" w:rsidRPr="003C6A1F" w:rsidRDefault="00015D88" w:rsidP="00015D88">
            <w:pPr>
              <w:suppressLineNumbers/>
              <w:rPr>
                <w:rFonts w:ascii="Arial" w:hAnsi="Arial"/>
                <w:b/>
                <w:bCs/>
                <w:sz w:val="26"/>
                <w:szCs w:val="26"/>
                <w:rtl/>
              </w:rPr>
            </w:pPr>
            <w:r w:rsidRPr="003C6A1F">
              <w:rPr>
                <w:rFonts w:ascii="Arial" w:hAnsi="Arial"/>
                <w:b/>
                <w:bCs/>
                <w:sz w:val="26"/>
                <w:szCs w:val="26"/>
                <w:rtl/>
              </w:rPr>
              <w:t>שירה כהן</w:t>
            </w:r>
            <w:r w:rsidRPr="003C6A1F">
              <w:rPr>
                <w:rFonts w:ascii="Arial" w:hAnsi="Arial" w:hint="cs"/>
                <w:b/>
                <w:bCs/>
                <w:sz w:val="26"/>
                <w:szCs w:val="26"/>
                <w:rtl/>
              </w:rPr>
              <w:t xml:space="preserve"> </w:t>
            </w:r>
          </w:p>
          <w:p w14:paraId="7BCFE4D5" w14:textId="77777777" w:rsidR="00015D88" w:rsidRPr="003C6A1F" w:rsidRDefault="00015D88" w:rsidP="00015D88">
            <w:pPr>
              <w:suppressLineNumbers/>
              <w:rPr>
                <w:rFonts w:ascii="Arial" w:hAnsi="Arial"/>
                <w:b/>
                <w:bCs/>
                <w:sz w:val="26"/>
                <w:szCs w:val="26"/>
                <w:rtl/>
              </w:rPr>
            </w:pPr>
            <w:r w:rsidRPr="003C6A1F">
              <w:rPr>
                <w:rFonts w:ascii="Arial" w:hAnsi="Arial"/>
                <w:b/>
                <w:bCs/>
                <w:sz w:val="26"/>
                <w:szCs w:val="26"/>
                <w:rtl/>
              </w:rPr>
              <w:t>ע"י ב"כ עוה"ד</w:t>
            </w:r>
            <w:r w:rsidRPr="003C6A1F">
              <w:rPr>
                <w:rFonts w:ascii="Arial" w:hAnsi="Arial" w:hint="cs"/>
                <w:b/>
                <w:bCs/>
                <w:sz w:val="26"/>
                <w:szCs w:val="26"/>
                <w:rtl/>
              </w:rPr>
              <w:t xml:space="preserve"> ליאור כהנא</w:t>
            </w:r>
          </w:p>
          <w:p w14:paraId="718AC3D9" w14:textId="77777777" w:rsidR="00015D88" w:rsidRPr="003C6A1F" w:rsidRDefault="00015D88" w:rsidP="00015D88">
            <w:pPr>
              <w:suppressLineNumbers/>
              <w:rPr>
                <w:b/>
                <w:bCs/>
                <w:sz w:val="26"/>
                <w:szCs w:val="26"/>
              </w:rPr>
            </w:pPr>
            <w:r w:rsidRPr="003C6A1F">
              <w:rPr>
                <w:rFonts w:hint="cs"/>
                <w:b/>
                <w:bCs/>
                <w:sz w:val="26"/>
                <w:szCs w:val="26"/>
                <w:rtl/>
              </w:rPr>
              <w:t xml:space="preserve">מטעם הסניגוריה הציבורית </w:t>
            </w:r>
          </w:p>
          <w:p w14:paraId="7388616D" w14:textId="77777777" w:rsidR="00015D88" w:rsidRPr="003C6A1F" w:rsidRDefault="00015D88" w:rsidP="009217AF">
            <w:pPr>
              <w:rPr>
                <w:rFonts w:ascii="David" w:hAnsi="David"/>
                <w:b/>
                <w:bCs/>
                <w:sz w:val="26"/>
                <w:szCs w:val="26"/>
              </w:rPr>
            </w:pPr>
          </w:p>
        </w:tc>
      </w:tr>
    </w:tbl>
    <w:p w14:paraId="135F1D04" w14:textId="77777777" w:rsidR="003C6A1F" w:rsidRPr="003C6A1F" w:rsidRDefault="003C6A1F" w:rsidP="003C6A1F">
      <w:pPr>
        <w:spacing w:before="120" w:after="120" w:line="240" w:lineRule="exact"/>
        <w:ind w:left="283" w:hanging="283"/>
        <w:jc w:val="both"/>
        <w:rPr>
          <w:rFonts w:ascii="FrankRuehl" w:hAnsi="FrankRuehl" w:cs="FrankRuehl"/>
          <w:rtl/>
        </w:rPr>
      </w:pPr>
    </w:p>
    <w:p w14:paraId="42E8E823" w14:textId="77777777" w:rsidR="00346D0D" w:rsidRPr="00346D0D" w:rsidRDefault="00346D0D" w:rsidP="00346D0D">
      <w:pPr>
        <w:spacing w:before="120" w:after="120" w:line="240" w:lineRule="exact"/>
        <w:ind w:left="283" w:hanging="283"/>
        <w:jc w:val="both"/>
        <w:rPr>
          <w:rFonts w:ascii="FrankRuehl" w:hAnsi="FrankRuehl" w:cs="FrankRuehl"/>
          <w:rtl/>
        </w:rPr>
      </w:pPr>
    </w:p>
    <w:p w14:paraId="7C1E5DB4" w14:textId="77777777" w:rsidR="00653F33" w:rsidRDefault="00653F33" w:rsidP="00653F33">
      <w:pPr>
        <w:rPr>
          <w:sz w:val="26"/>
          <w:szCs w:val="26"/>
          <w:rtl/>
        </w:rPr>
      </w:pPr>
      <w:bookmarkStart w:id="3" w:name="LawTable"/>
      <w:bookmarkEnd w:id="3"/>
    </w:p>
    <w:p w14:paraId="33FDBE2C" w14:textId="77777777" w:rsidR="00653F33" w:rsidRPr="00653F33" w:rsidRDefault="00653F33" w:rsidP="00653F33">
      <w:pPr>
        <w:spacing w:before="120" w:after="120" w:line="240" w:lineRule="exact"/>
        <w:ind w:left="283" w:hanging="283"/>
        <w:jc w:val="both"/>
        <w:rPr>
          <w:rFonts w:ascii="FrankRuehl" w:hAnsi="FrankRuehl" w:cs="FrankRuehl"/>
          <w:rtl/>
        </w:rPr>
      </w:pPr>
    </w:p>
    <w:p w14:paraId="28757A86" w14:textId="77777777" w:rsidR="00653F33" w:rsidRPr="00653F33" w:rsidRDefault="00653F33" w:rsidP="00653F33">
      <w:pPr>
        <w:spacing w:before="120" w:after="120" w:line="240" w:lineRule="exact"/>
        <w:ind w:left="283" w:hanging="283"/>
        <w:jc w:val="both"/>
        <w:rPr>
          <w:rFonts w:ascii="FrankRuehl" w:hAnsi="FrankRuehl" w:cs="FrankRuehl"/>
          <w:rtl/>
        </w:rPr>
      </w:pPr>
    </w:p>
    <w:p w14:paraId="3DEA26AB" w14:textId="77777777" w:rsidR="00653F33" w:rsidRPr="00653F33" w:rsidRDefault="00653F33" w:rsidP="00653F33">
      <w:pPr>
        <w:spacing w:before="120" w:after="120" w:line="240" w:lineRule="exact"/>
        <w:ind w:left="283" w:hanging="283"/>
        <w:jc w:val="both"/>
        <w:rPr>
          <w:rFonts w:ascii="FrankRuehl" w:hAnsi="FrankRuehl" w:cs="FrankRuehl"/>
          <w:rtl/>
        </w:rPr>
      </w:pPr>
      <w:r w:rsidRPr="00653F33">
        <w:rPr>
          <w:rFonts w:ascii="FrankRuehl" w:hAnsi="FrankRuehl" w:cs="FrankRuehl"/>
          <w:rtl/>
        </w:rPr>
        <w:t xml:space="preserve">חקיקה שאוזכרה: </w:t>
      </w:r>
    </w:p>
    <w:p w14:paraId="5ADA4C9B" w14:textId="77777777" w:rsidR="00653F33" w:rsidRPr="00653F33" w:rsidRDefault="00653F33" w:rsidP="00653F33">
      <w:pPr>
        <w:spacing w:before="120" w:after="120" w:line="240" w:lineRule="exact"/>
        <w:ind w:left="283" w:hanging="283"/>
        <w:jc w:val="both"/>
        <w:rPr>
          <w:rFonts w:ascii="FrankRuehl" w:hAnsi="FrankRuehl" w:cs="FrankRuehl"/>
          <w:rtl/>
        </w:rPr>
      </w:pPr>
      <w:hyperlink r:id="rId7" w:history="1">
        <w:r w:rsidRPr="00653F33">
          <w:rPr>
            <w:rFonts w:ascii="FrankRuehl" w:hAnsi="FrankRuehl" w:cs="FrankRuehl"/>
            <w:color w:val="0000FF"/>
            <w:rtl/>
          </w:rPr>
          <w:t>פקודת הסמים המסוכנים [נוסח חדש], תשל"ג-1973</w:t>
        </w:r>
      </w:hyperlink>
      <w:r w:rsidRPr="00653F33">
        <w:rPr>
          <w:rFonts w:ascii="FrankRuehl" w:hAnsi="FrankRuehl" w:cs="FrankRuehl"/>
          <w:rtl/>
        </w:rPr>
        <w:t xml:space="preserve">: סע'  </w:t>
      </w:r>
      <w:hyperlink r:id="rId8" w:history="1">
        <w:r w:rsidRPr="00653F33">
          <w:rPr>
            <w:rFonts w:ascii="FrankRuehl" w:hAnsi="FrankRuehl" w:cs="FrankRuehl"/>
            <w:color w:val="0000FF"/>
            <w:rtl/>
          </w:rPr>
          <w:t>7(א)(ג)</w:t>
        </w:r>
      </w:hyperlink>
      <w:r w:rsidRPr="00653F33">
        <w:rPr>
          <w:rFonts w:ascii="FrankRuehl" w:hAnsi="FrankRuehl" w:cs="FrankRuehl"/>
          <w:rtl/>
        </w:rPr>
        <w:t xml:space="preserve">, </w:t>
      </w:r>
      <w:hyperlink r:id="rId9" w:history="1">
        <w:r w:rsidRPr="00653F33">
          <w:rPr>
            <w:rFonts w:ascii="FrankRuehl" w:hAnsi="FrankRuehl" w:cs="FrankRuehl"/>
            <w:color w:val="0000FF"/>
            <w:rtl/>
          </w:rPr>
          <w:t>13</w:t>
        </w:r>
      </w:hyperlink>
      <w:r w:rsidRPr="00653F33">
        <w:rPr>
          <w:rFonts w:ascii="FrankRuehl" w:hAnsi="FrankRuehl" w:cs="FrankRuehl"/>
          <w:rtl/>
        </w:rPr>
        <w:t xml:space="preserve">, </w:t>
      </w:r>
      <w:hyperlink r:id="rId10" w:history="1">
        <w:r w:rsidRPr="00653F33">
          <w:rPr>
            <w:rFonts w:ascii="FrankRuehl" w:hAnsi="FrankRuehl" w:cs="FrankRuehl"/>
            <w:color w:val="0000FF"/>
            <w:rtl/>
          </w:rPr>
          <w:t>19א</w:t>
        </w:r>
      </w:hyperlink>
    </w:p>
    <w:p w14:paraId="03B9B206" w14:textId="77777777" w:rsidR="00653F33" w:rsidRPr="00653F33" w:rsidRDefault="00653F33" w:rsidP="00653F33">
      <w:pPr>
        <w:spacing w:before="120" w:after="120" w:line="240" w:lineRule="exact"/>
        <w:ind w:left="283" w:hanging="283"/>
        <w:jc w:val="both"/>
        <w:rPr>
          <w:rFonts w:ascii="FrankRuehl" w:hAnsi="FrankRuehl" w:cs="FrankRuehl"/>
          <w:rtl/>
        </w:rPr>
      </w:pPr>
      <w:hyperlink r:id="rId11" w:history="1">
        <w:r w:rsidRPr="00653F33">
          <w:rPr>
            <w:rFonts w:ascii="FrankRuehl" w:hAnsi="FrankRuehl" w:cs="FrankRuehl"/>
            <w:color w:val="0000FF"/>
            <w:rtl/>
          </w:rPr>
          <w:t>פקודת התעבורה [נוסח חדש]</w:t>
        </w:r>
      </w:hyperlink>
      <w:r w:rsidRPr="00653F33">
        <w:rPr>
          <w:rFonts w:ascii="FrankRuehl" w:hAnsi="FrankRuehl" w:cs="FrankRuehl"/>
          <w:rtl/>
        </w:rPr>
        <w:t xml:space="preserve">: סע'  </w:t>
      </w:r>
      <w:hyperlink r:id="rId12" w:history="1">
        <w:r w:rsidRPr="00653F33">
          <w:rPr>
            <w:rFonts w:ascii="FrankRuehl" w:hAnsi="FrankRuehl" w:cs="FrankRuehl"/>
            <w:color w:val="0000FF"/>
            <w:rtl/>
          </w:rPr>
          <w:t>43</w:t>
        </w:r>
      </w:hyperlink>
    </w:p>
    <w:p w14:paraId="05EF503F" w14:textId="77777777" w:rsidR="00653F33" w:rsidRPr="00653F33" w:rsidRDefault="00653F33" w:rsidP="00653F33">
      <w:pPr>
        <w:spacing w:before="120" w:after="120" w:line="240" w:lineRule="exact"/>
        <w:ind w:left="283" w:hanging="283"/>
        <w:jc w:val="both"/>
        <w:rPr>
          <w:rFonts w:ascii="FrankRuehl" w:hAnsi="FrankRuehl" w:cs="FrankRuehl"/>
          <w:rtl/>
        </w:rPr>
      </w:pPr>
      <w:hyperlink r:id="rId13" w:history="1">
        <w:r w:rsidRPr="00653F33">
          <w:rPr>
            <w:rFonts w:ascii="FrankRuehl" w:hAnsi="FrankRuehl" w:cs="FrankRuehl"/>
            <w:color w:val="0000FF"/>
            <w:rtl/>
          </w:rPr>
          <w:t>חוק העונשין, תשל"ז-1977</w:t>
        </w:r>
      </w:hyperlink>
      <w:r w:rsidRPr="00653F33">
        <w:rPr>
          <w:rFonts w:ascii="FrankRuehl" w:hAnsi="FrankRuehl" w:cs="FrankRuehl"/>
          <w:rtl/>
        </w:rPr>
        <w:t xml:space="preserve">: סע'  </w:t>
      </w:r>
      <w:hyperlink r:id="rId14" w:history="1">
        <w:r w:rsidRPr="00653F33">
          <w:rPr>
            <w:rFonts w:ascii="FrankRuehl" w:hAnsi="FrankRuehl" w:cs="FrankRuehl"/>
            <w:color w:val="0000FF"/>
            <w:rtl/>
          </w:rPr>
          <w:t>40ד'</w:t>
        </w:r>
      </w:hyperlink>
    </w:p>
    <w:p w14:paraId="48E63FFA" w14:textId="77777777" w:rsidR="00653F33" w:rsidRPr="00653F33" w:rsidRDefault="00653F33" w:rsidP="00653F33">
      <w:pPr>
        <w:rPr>
          <w:sz w:val="26"/>
          <w:szCs w:val="26"/>
          <w:rtl/>
        </w:rPr>
      </w:pPr>
      <w:bookmarkStart w:id="4" w:name="LawTable_End"/>
      <w:bookmarkEnd w:id="4"/>
    </w:p>
    <w:p w14:paraId="44313169" w14:textId="77777777" w:rsidR="00015D88" w:rsidRPr="00346D0D" w:rsidRDefault="00015D88" w:rsidP="00346D0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15D88" w14:paraId="38D8DFD2" w14:textId="77777777" w:rsidTr="00015D88">
        <w:trPr>
          <w:trHeight w:val="355"/>
          <w:jc w:val="center"/>
        </w:trPr>
        <w:tc>
          <w:tcPr>
            <w:tcW w:w="8820" w:type="dxa"/>
            <w:tcBorders>
              <w:top w:val="nil"/>
              <w:left w:val="nil"/>
              <w:bottom w:val="nil"/>
              <w:right w:val="nil"/>
            </w:tcBorders>
            <w:shd w:val="clear" w:color="auto" w:fill="auto"/>
          </w:tcPr>
          <w:p w14:paraId="2E416FF3" w14:textId="77777777" w:rsidR="003C6A1F" w:rsidRPr="003C6A1F" w:rsidRDefault="003C6A1F" w:rsidP="003C6A1F">
            <w:pPr>
              <w:jc w:val="center"/>
              <w:rPr>
                <w:rFonts w:ascii="David" w:hAnsi="David"/>
                <w:b/>
                <w:bCs/>
                <w:sz w:val="32"/>
                <w:szCs w:val="32"/>
                <w:u w:val="single"/>
                <w:rtl/>
              </w:rPr>
            </w:pPr>
            <w:bookmarkStart w:id="5" w:name="PsakDin" w:colFirst="0" w:colLast="0"/>
            <w:bookmarkEnd w:id="0"/>
            <w:r w:rsidRPr="003C6A1F">
              <w:rPr>
                <w:rFonts w:ascii="David" w:hAnsi="David"/>
                <w:b/>
                <w:bCs/>
                <w:sz w:val="32"/>
                <w:szCs w:val="32"/>
                <w:u w:val="single"/>
                <w:rtl/>
              </w:rPr>
              <w:t>גזר דין</w:t>
            </w:r>
          </w:p>
          <w:p w14:paraId="1F7078D9" w14:textId="77777777" w:rsidR="00015D88" w:rsidRPr="003C6A1F" w:rsidRDefault="00015D88" w:rsidP="003C6A1F">
            <w:pPr>
              <w:jc w:val="center"/>
              <w:rPr>
                <w:rFonts w:ascii="David" w:hAnsi="David"/>
                <w:bCs/>
                <w:sz w:val="32"/>
                <w:szCs w:val="32"/>
                <w:u w:val="single"/>
                <w:rtl/>
              </w:rPr>
            </w:pPr>
          </w:p>
        </w:tc>
      </w:tr>
      <w:bookmarkEnd w:id="5"/>
    </w:tbl>
    <w:p w14:paraId="730F3D99" w14:textId="77777777" w:rsidR="00015D88" w:rsidRPr="000F2247" w:rsidRDefault="00015D88" w:rsidP="00015D88">
      <w:pPr>
        <w:rPr>
          <w:rFonts w:ascii="Arial" w:hAnsi="Arial"/>
          <w:b/>
          <w:bCs/>
          <w:sz w:val="26"/>
          <w:szCs w:val="26"/>
          <w:rtl/>
        </w:rPr>
      </w:pPr>
    </w:p>
    <w:p w14:paraId="2ABB0D45" w14:textId="77777777" w:rsidR="00015D88" w:rsidRPr="000F2247" w:rsidRDefault="00015D88" w:rsidP="00015D88">
      <w:pPr>
        <w:rPr>
          <w:rFonts w:ascii="Arial" w:hAnsi="Arial"/>
          <w:b/>
          <w:bCs/>
          <w:sz w:val="26"/>
          <w:szCs w:val="26"/>
          <w:rtl/>
        </w:rPr>
      </w:pPr>
    </w:p>
    <w:p w14:paraId="64F8DF1D" w14:textId="77777777" w:rsidR="00015D88" w:rsidRDefault="00015D88" w:rsidP="00015D88">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בו הודתה הנאשמת</w:t>
      </w:r>
    </w:p>
    <w:p w14:paraId="3A944D94" w14:textId="77777777" w:rsidR="00015D88" w:rsidRDefault="00015D88" w:rsidP="00015D88">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hint="cs"/>
          <w:sz w:val="26"/>
          <w:szCs w:val="26"/>
          <w:rtl/>
        </w:rPr>
        <w:t xml:space="preserve">הנאשמת הורשעה על-פי הודאתה בביצוע עבירות של </w:t>
      </w:r>
      <w:r w:rsidRPr="00802420">
        <w:rPr>
          <w:rFonts w:ascii="David" w:hAnsi="David" w:hint="cs"/>
          <w:b/>
          <w:bCs/>
          <w:sz w:val="26"/>
          <w:szCs w:val="26"/>
          <w:rtl/>
        </w:rPr>
        <w:t>סחר בסמים</w:t>
      </w:r>
      <w:r>
        <w:rPr>
          <w:rFonts w:ascii="David" w:hAnsi="David" w:hint="cs"/>
          <w:sz w:val="26"/>
          <w:szCs w:val="26"/>
          <w:rtl/>
        </w:rPr>
        <w:t xml:space="preserve">, לפי </w:t>
      </w:r>
      <w:hyperlink r:id="rId15" w:history="1">
        <w:r w:rsidR="00782EA0" w:rsidRPr="00782EA0">
          <w:rPr>
            <w:rStyle w:val="Hyperlink"/>
            <w:rFonts w:ascii="David" w:hAnsi="David" w:hint="eastAsia"/>
            <w:sz w:val="26"/>
            <w:szCs w:val="26"/>
            <w:rtl/>
          </w:rPr>
          <w:t>סעיף</w:t>
        </w:r>
        <w:r w:rsidR="00782EA0" w:rsidRPr="00782EA0">
          <w:rPr>
            <w:rStyle w:val="Hyperlink"/>
            <w:rFonts w:ascii="David" w:hAnsi="David"/>
            <w:sz w:val="26"/>
            <w:szCs w:val="26"/>
            <w:rtl/>
          </w:rPr>
          <w:t xml:space="preserve"> 13</w:t>
        </w:r>
      </w:hyperlink>
      <w:r>
        <w:rPr>
          <w:rFonts w:ascii="David" w:hAnsi="David" w:hint="cs"/>
          <w:sz w:val="26"/>
          <w:szCs w:val="26"/>
          <w:rtl/>
        </w:rPr>
        <w:t xml:space="preserve"> ו-</w:t>
      </w:r>
      <w:hyperlink r:id="rId16" w:history="1">
        <w:r w:rsidR="00782EA0" w:rsidRPr="00782EA0">
          <w:rPr>
            <w:rStyle w:val="Hyperlink"/>
            <w:rFonts w:ascii="David" w:hAnsi="David"/>
            <w:sz w:val="26"/>
            <w:szCs w:val="26"/>
            <w:rtl/>
          </w:rPr>
          <w:t>19א</w:t>
        </w:r>
      </w:hyperlink>
      <w:r>
        <w:rPr>
          <w:rFonts w:ascii="David" w:hAnsi="David" w:hint="cs"/>
          <w:sz w:val="26"/>
          <w:szCs w:val="26"/>
          <w:rtl/>
        </w:rPr>
        <w:t xml:space="preserve"> ל</w:t>
      </w:r>
      <w:hyperlink r:id="rId17" w:history="1">
        <w:r w:rsidR="003C6A1F" w:rsidRPr="003C6A1F">
          <w:rPr>
            <w:rFonts w:ascii="David" w:hAnsi="David"/>
            <w:color w:val="0000FF"/>
            <w:sz w:val="26"/>
            <w:szCs w:val="26"/>
            <w:u w:val="single"/>
            <w:rtl/>
          </w:rPr>
          <w:t>פקודת הסמים המסוכנים</w:t>
        </w:r>
      </w:hyperlink>
      <w:r>
        <w:rPr>
          <w:rFonts w:ascii="David" w:hAnsi="David" w:hint="cs"/>
          <w:sz w:val="26"/>
          <w:szCs w:val="26"/>
          <w:rtl/>
        </w:rPr>
        <w:t xml:space="preserve">; </w:t>
      </w:r>
      <w:r w:rsidRPr="00802420">
        <w:rPr>
          <w:rFonts w:ascii="David" w:hAnsi="David" w:hint="cs"/>
          <w:b/>
          <w:bCs/>
          <w:sz w:val="26"/>
          <w:szCs w:val="26"/>
          <w:rtl/>
        </w:rPr>
        <w:t>החזקת סם שלא לצריכה עצמית</w:t>
      </w:r>
      <w:r>
        <w:rPr>
          <w:rFonts w:ascii="David" w:hAnsi="David" w:hint="cs"/>
          <w:sz w:val="26"/>
          <w:szCs w:val="26"/>
          <w:rtl/>
        </w:rPr>
        <w:t xml:space="preserve">, לפי </w:t>
      </w:r>
      <w:hyperlink r:id="rId18" w:history="1">
        <w:r w:rsidR="00782EA0" w:rsidRPr="00782EA0">
          <w:rPr>
            <w:rStyle w:val="Hyperlink"/>
            <w:rFonts w:ascii="David" w:hAnsi="David" w:hint="eastAsia"/>
            <w:sz w:val="26"/>
            <w:szCs w:val="26"/>
            <w:rtl/>
          </w:rPr>
          <w:t>סעיפים</w:t>
        </w:r>
        <w:r w:rsidR="00782EA0" w:rsidRPr="00782EA0">
          <w:rPr>
            <w:rStyle w:val="Hyperlink"/>
            <w:rFonts w:ascii="David" w:hAnsi="David"/>
            <w:sz w:val="26"/>
            <w:szCs w:val="26"/>
            <w:rtl/>
          </w:rPr>
          <w:t xml:space="preserve"> 7(א)(ג)</w:t>
        </w:r>
      </w:hyperlink>
      <w:r>
        <w:rPr>
          <w:rFonts w:ascii="David" w:hAnsi="David" w:hint="cs"/>
          <w:sz w:val="26"/>
          <w:szCs w:val="26"/>
          <w:rtl/>
        </w:rPr>
        <w:t xml:space="preserve"> רישא לפקודה ו</w:t>
      </w:r>
      <w:r w:rsidRPr="00802420">
        <w:rPr>
          <w:rFonts w:ascii="David" w:hAnsi="David" w:hint="cs"/>
          <w:b/>
          <w:bCs/>
          <w:sz w:val="26"/>
          <w:szCs w:val="26"/>
          <w:rtl/>
        </w:rPr>
        <w:t>בהסתייעות ברכב לעבור עבירה</w:t>
      </w:r>
      <w:r>
        <w:rPr>
          <w:rFonts w:ascii="David" w:hAnsi="David" w:hint="cs"/>
          <w:sz w:val="26"/>
          <w:szCs w:val="26"/>
          <w:rtl/>
        </w:rPr>
        <w:t xml:space="preserve">, לפי </w:t>
      </w:r>
      <w:hyperlink r:id="rId19" w:history="1">
        <w:r w:rsidR="00782EA0" w:rsidRPr="00782EA0">
          <w:rPr>
            <w:rStyle w:val="Hyperlink"/>
            <w:rFonts w:ascii="David" w:hAnsi="David" w:hint="eastAsia"/>
            <w:sz w:val="26"/>
            <w:szCs w:val="26"/>
            <w:rtl/>
          </w:rPr>
          <w:t>סעיף</w:t>
        </w:r>
        <w:r w:rsidR="00782EA0" w:rsidRPr="00782EA0">
          <w:rPr>
            <w:rStyle w:val="Hyperlink"/>
            <w:rFonts w:ascii="David" w:hAnsi="David"/>
            <w:sz w:val="26"/>
            <w:szCs w:val="26"/>
            <w:rtl/>
          </w:rPr>
          <w:t xml:space="preserve"> 43</w:t>
        </w:r>
      </w:hyperlink>
      <w:r>
        <w:rPr>
          <w:rFonts w:ascii="David" w:hAnsi="David" w:hint="cs"/>
          <w:sz w:val="26"/>
          <w:szCs w:val="26"/>
          <w:rtl/>
        </w:rPr>
        <w:t xml:space="preserve"> ל</w:t>
      </w:r>
      <w:hyperlink r:id="rId20" w:history="1">
        <w:r w:rsidR="003C6A1F" w:rsidRPr="003C6A1F">
          <w:rPr>
            <w:rFonts w:ascii="David" w:hAnsi="David"/>
            <w:color w:val="0000FF"/>
            <w:sz w:val="26"/>
            <w:szCs w:val="26"/>
            <w:u w:val="single"/>
            <w:rtl/>
          </w:rPr>
          <w:t>פקודת התעבורה</w:t>
        </w:r>
      </w:hyperlink>
      <w:r>
        <w:rPr>
          <w:rFonts w:ascii="David" w:hAnsi="David" w:hint="cs"/>
          <w:sz w:val="26"/>
          <w:szCs w:val="26"/>
          <w:rtl/>
        </w:rPr>
        <w:t xml:space="preserve">. מכתב האישום עולה כי ביום 2.2.2023 תיאמה עסקה עם אחרת באמצעות יישומון "טלגרם". היא הגיעה ברכבה למקום העסקה ומכרה ללקוחה מעט פחות מגרם קטמין שהוא סם </w:t>
      </w:r>
      <w:r>
        <w:rPr>
          <w:rFonts w:ascii="David" w:hAnsi="David" w:hint="cs"/>
          <w:sz w:val="26"/>
          <w:szCs w:val="26"/>
          <w:rtl/>
        </w:rPr>
        <w:lastRenderedPageBreak/>
        <w:t xml:space="preserve">מסוכן, תמורת 350 ₪. הנאשמת נתפסה בכף כשברכבה נמצאו 17 יחידות סם </w:t>
      </w:r>
      <w:r>
        <w:rPr>
          <w:rFonts w:ascii="David" w:hAnsi="David" w:hint="cs"/>
          <w:sz w:val="26"/>
          <w:szCs w:val="26"/>
        </w:rPr>
        <w:t>MDMA</w:t>
      </w:r>
      <w:r>
        <w:rPr>
          <w:rFonts w:ascii="David" w:hAnsi="David" w:hint="cs"/>
          <w:sz w:val="26"/>
          <w:szCs w:val="26"/>
          <w:rtl/>
        </w:rPr>
        <w:t xml:space="preserve"> מחולק לשקיות, </w:t>
      </w:r>
      <w:r>
        <w:rPr>
          <w:rFonts w:ascii="David" w:hAnsi="David" w:hint="cs"/>
          <w:sz w:val="26"/>
          <w:szCs w:val="26"/>
        </w:rPr>
        <w:t xml:space="preserve">MDMA </w:t>
      </w:r>
      <w:r>
        <w:rPr>
          <w:rFonts w:ascii="David" w:hAnsi="David" w:hint="cs"/>
          <w:sz w:val="26"/>
          <w:szCs w:val="26"/>
          <w:rtl/>
        </w:rPr>
        <w:t>במצב נוזלי במשקל 6.9 גרם, קוקאין במשקל 14.85 גרם וקטמין במשקל 2.8 גרם. כמו כן נתפס בחזקתה כסף מזומן בסך 5,950 ₪ וכן נמצאו שלושה טלפונים ניידים.</w:t>
      </w:r>
    </w:p>
    <w:p w14:paraId="6670EBC6" w14:textId="77777777" w:rsidR="00015D88" w:rsidRPr="00802420" w:rsidRDefault="00015D88" w:rsidP="00015D88">
      <w:pPr>
        <w:spacing w:after="160" w:line="360" w:lineRule="auto"/>
        <w:jc w:val="both"/>
        <w:rPr>
          <w:rFonts w:ascii="David" w:hAnsi="David"/>
          <w:b/>
          <w:bCs/>
          <w:sz w:val="26"/>
          <w:szCs w:val="26"/>
          <w:u w:val="single"/>
        </w:rPr>
      </w:pPr>
      <w:bookmarkStart w:id="7" w:name="ABSTRACT_END"/>
      <w:bookmarkEnd w:id="7"/>
    </w:p>
    <w:p w14:paraId="1511EFF0" w14:textId="77777777" w:rsidR="00015D88" w:rsidRDefault="00015D88" w:rsidP="00015D88">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6C2E77F7" w14:textId="77777777" w:rsidR="00015D88" w:rsidRDefault="00015D88" w:rsidP="00015D88">
      <w:pPr>
        <w:pStyle w:val="a9"/>
        <w:numPr>
          <w:ilvl w:val="0"/>
          <w:numId w:val="2"/>
        </w:numPr>
        <w:spacing w:after="160" w:line="360" w:lineRule="auto"/>
        <w:jc w:val="both"/>
        <w:rPr>
          <w:rFonts w:ascii="David" w:hAnsi="David"/>
          <w:sz w:val="26"/>
          <w:szCs w:val="26"/>
        </w:rPr>
      </w:pPr>
      <w:r>
        <w:rPr>
          <w:rFonts w:ascii="David" w:hAnsi="David" w:hint="cs"/>
          <w:sz w:val="26"/>
          <w:szCs w:val="26"/>
          <w:rtl/>
        </w:rPr>
        <w:t>הנאשמת הייתה עצורה במסגרת חקירה מיום 2.2.2023 ועד ליום 12.2.2023 עת שוחררה בתנאים שנמשכו לאחר שהוגשו כתב האישום יחד עם בקשה להותרת התנאים המגבילים על כנם עד לתום ההליכים. הנאשמת הייתה נתונה במעצר בית מלא עד ליום 19.4.2023, עת הוקלו התנאים והתאפשרו יציאות בפיקוח, ובהמשך לאחר הכרעת הדין הפחתתי את התנאים למעצר בית לילי. יצוין, כי רכבה של הנאשמת הוחזר לה תמורת הפקדה בסך 5,000 ₪ (</w:t>
      </w:r>
      <w:hyperlink r:id="rId21" w:history="1">
        <w:r w:rsidR="003C6A1F" w:rsidRPr="003C6A1F">
          <w:rPr>
            <w:rFonts w:ascii="David" w:hAnsi="David"/>
            <w:color w:val="0000FF"/>
            <w:sz w:val="26"/>
            <w:szCs w:val="26"/>
            <w:u w:val="single"/>
            <w:rtl/>
          </w:rPr>
          <w:t>ה"ת 71328-03-23</w:t>
        </w:r>
      </w:hyperlink>
      <w:r>
        <w:rPr>
          <w:rFonts w:ascii="David" w:hAnsi="David" w:hint="cs"/>
          <w:sz w:val="26"/>
          <w:szCs w:val="26"/>
          <w:rtl/>
        </w:rPr>
        <w:t xml:space="preserve">, החלטה מיום 5.7.2023) שהוסכם על חילוטם בתום ההליך. הנאשמת הודתה בכתב האישום המקורי ללא הסכמה עונשית ונשלחה לשירות המבחן. </w:t>
      </w:r>
    </w:p>
    <w:p w14:paraId="4DBD3E42" w14:textId="77777777" w:rsidR="00015D88" w:rsidRDefault="00015D88" w:rsidP="00015D88">
      <w:pPr>
        <w:spacing w:after="160" w:line="360" w:lineRule="auto"/>
        <w:jc w:val="both"/>
        <w:rPr>
          <w:rFonts w:ascii="David" w:hAnsi="David"/>
          <w:b/>
          <w:bCs/>
          <w:sz w:val="26"/>
          <w:szCs w:val="26"/>
          <w:u w:val="single"/>
        </w:rPr>
      </w:pPr>
    </w:p>
    <w:p w14:paraId="700A49CF" w14:textId="77777777" w:rsidR="00015D88" w:rsidRDefault="00015D88" w:rsidP="00015D88">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55BE7040" w14:textId="77777777" w:rsidR="00015D88" w:rsidRDefault="00015D88" w:rsidP="00015D88">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בעניינה של הנאשמת הוגש תסקיר אחד לעונש. מהתסקיר עולה, כי הנאשמת כבת 23, רווקה ומתגוררת עם משפחתה החרדית מרובת הילדים ביישוב חרדי. כיום היא עובדת בשתי עבודות בתחום החינוך. היא סיימה 12 שנות לימוד במסגרות חרדיות ללא בגרות, ולאחר מכן למדה תחומים שונים, אך לא התמידה בלימודיה ושינתה את מסלול הלימודים מעת לעת. כיום היא במצוקה כלכלית בשל חובות שצברה, בין היתר בשל רכישת רכבה. שירות המבחן מעריך כי נסיבות גדילתה של הנאשמת בתנאי מחסור והזנחה יחסיים הם העומדים בבסיס התנהלותה, לרבות זו הכלכלית. הנאשמת שולבה בצו פיקוח מעצרים במסגרתו שולבה בטיפול. היא שיתפה וממשיכה לשתף פעולה באופן מלא עם הטיפול, וקיבלה אחריות מלאה למעשיה. היא הופנתה למרכז המסייע בתחום הלימודי וכן תופנה להכוונה בתחום ההתנהלות הכלכלית. שירות המבחן התרשם מצעירה חזקה ובעל כוחות תפקודיים טובים מאוד שהאירוע אינו מלמד על אופייה הטוב. נוכח קבלת האחריות ושיתוף הפעולה, והרקע ממנו מגיעה הנאשמת, המליץ שירות המבחן על הטלת של"ץ בהיקף 300 שעות וכן צו מבחן. שירות המבחן ציין כי אם </w:t>
      </w:r>
      <w:r>
        <w:rPr>
          <w:rFonts w:ascii="David" w:hAnsi="David" w:hint="cs"/>
          <w:sz w:val="26"/>
          <w:szCs w:val="26"/>
          <w:rtl/>
        </w:rPr>
        <w:lastRenderedPageBreak/>
        <w:t>יוטלו על הנאשמת עבודות שירות לא יתאפשר לה להשתלב בטיפול בתחום התעסוקתי ובתחום ההתנהלות הכלכלית.</w:t>
      </w:r>
    </w:p>
    <w:p w14:paraId="05E53061" w14:textId="77777777" w:rsidR="00015D88" w:rsidRPr="004868A1" w:rsidRDefault="00015D88" w:rsidP="00015D88">
      <w:pPr>
        <w:spacing w:after="160" w:line="360" w:lineRule="auto"/>
        <w:jc w:val="both"/>
        <w:rPr>
          <w:rFonts w:ascii="David" w:hAnsi="David"/>
          <w:b/>
          <w:bCs/>
          <w:sz w:val="26"/>
          <w:szCs w:val="26"/>
          <w:u w:val="single"/>
        </w:rPr>
      </w:pPr>
    </w:p>
    <w:p w14:paraId="447DA6A5" w14:textId="77777777" w:rsidR="00015D88" w:rsidRDefault="00015D88" w:rsidP="00015D88">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236EE4A1" w14:textId="77777777" w:rsidR="00015D88" w:rsidRDefault="00015D88" w:rsidP="00015D88">
      <w:pPr>
        <w:pStyle w:val="a9"/>
        <w:numPr>
          <w:ilvl w:val="0"/>
          <w:numId w:val="2"/>
        </w:numPr>
        <w:spacing w:after="160" w:line="360" w:lineRule="auto"/>
        <w:jc w:val="both"/>
        <w:rPr>
          <w:rFonts w:ascii="David" w:hAnsi="David"/>
          <w:sz w:val="26"/>
          <w:szCs w:val="26"/>
        </w:rPr>
      </w:pPr>
      <w:r>
        <w:rPr>
          <w:rFonts w:ascii="David" w:hAnsi="David"/>
          <w:sz w:val="26"/>
          <w:szCs w:val="26"/>
          <w:rtl/>
        </w:rPr>
        <w:t xml:space="preserve">הצדדים לא הגיעו להסכמה עונשית.  מחד גיסא, ב"כ המאשימה </w:t>
      </w:r>
      <w:r>
        <w:rPr>
          <w:rFonts w:ascii="David" w:hAnsi="David" w:hint="cs"/>
          <w:sz w:val="26"/>
          <w:szCs w:val="26"/>
          <w:rtl/>
        </w:rPr>
        <w:t xml:space="preserve">עתר להטיל על הנאשמת  עונש בתחתית מתחם שבין 8 ל-18 חודשי מאסר נוכח חומרת הנסיבות ותוך שקלול התסקיר החיובי בעניינה. </w:t>
      </w:r>
      <w:r>
        <w:rPr>
          <w:rFonts w:ascii="David" w:hAnsi="David"/>
          <w:sz w:val="26"/>
          <w:szCs w:val="26"/>
          <w:rtl/>
        </w:rPr>
        <w:t xml:space="preserve">מאידך גיסא, ב"כ </w:t>
      </w:r>
      <w:r>
        <w:rPr>
          <w:rFonts w:ascii="David" w:hAnsi="David" w:hint="cs"/>
          <w:sz w:val="26"/>
          <w:szCs w:val="26"/>
          <w:rtl/>
        </w:rPr>
        <w:t>הנאשמת סבר שנוכח כברת הדרך שעברה הנאשמת, יש לאמץ את המלצת שירות המבחן. הנאשמת סיפרה לי, טרם מתן גזר הדין, כי בזכות ההליך ובזכות מעורבות שירות המבחן, למדה, לראשונה בחייה, לבקש עזרה. כמו כן סיפרה כי היום ממש, אמורה להתחיל את הקשר עם מנטורית בעניין התנהלות כלכלית.</w:t>
      </w:r>
    </w:p>
    <w:p w14:paraId="7045C269" w14:textId="77777777" w:rsidR="00015D88" w:rsidRDefault="00015D88" w:rsidP="00015D88">
      <w:pPr>
        <w:spacing w:after="160" w:line="360" w:lineRule="auto"/>
        <w:jc w:val="both"/>
        <w:rPr>
          <w:rFonts w:ascii="David" w:hAnsi="David"/>
          <w:b/>
          <w:bCs/>
          <w:sz w:val="26"/>
          <w:szCs w:val="26"/>
          <w:u w:val="single"/>
          <w:rtl/>
        </w:rPr>
      </w:pPr>
    </w:p>
    <w:p w14:paraId="3F4032C0" w14:textId="77777777" w:rsidR="00015D88" w:rsidRDefault="00015D88" w:rsidP="00015D88">
      <w:pPr>
        <w:spacing w:after="160" w:line="360" w:lineRule="auto"/>
        <w:jc w:val="both"/>
        <w:rPr>
          <w:rFonts w:ascii="David" w:hAnsi="David"/>
          <w:b/>
          <w:bCs/>
          <w:sz w:val="26"/>
          <w:szCs w:val="26"/>
          <w:u w:val="single"/>
        </w:rPr>
      </w:pPr>
      <w:r>
        <w:rPr>
          <w:rFonts w:ascii="David" w:hAnsi="David"/>
          <w:b/>
          <w:bCs/>
          <w:sz w:val="26"/>
          <w:szCs w:val="26"/>
          <w:u w:val="single"/>
          <w:rtl/>
        </w:rPr>
        <w:t>קביעת מתחם הענישה</w:t>
      </w:r>
    </w:p>
    <w:p w14:paraId="1CE7CC4A" w14:textId="77777777" w:rsidR="00015D88" w:rsidRDefault="00015D88" w:rsidP="00015D88">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0394F2E0" w14:textId="77777777" w:rsidR="00015D88" w:rsidRDefault="00015D88" w:rsidP="00015D88">
      <w:pPr>
        <w:spacing w:after="160" w:line="360" w:lineRule="auto"/>
        <w:jc w:val="both"/>
        <w:rPr>
          <w:rFonts w:ascii="David" w:hAnsi="David"/>
          <w:b/>
          <w:bCs/>
          <w:sz w:val="26"/>
          <w:szCs w:val="26"/>
          <w:u w:val="single"/>
          <w:rtl/>
        </w:rPr>
      </w:pPr>
    </w:p>
    <w:p w14:paraId="04363380" w14:textId="77777777" w:rsidR="00015D88" w:rsidRDefault="00015D88" w:rsidP="00015D88">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w:t>
      </w:r>
      <w:r>
        <w:rPr>
          <w:rFonts w:ascii="David" w:hAnsi="David" w:hint="cs"/>
          <w:b/>
          <w:bCs/>
          <w:sz w:val="26"/>
          <w:szCs w:val="26"/>
          <w:rtl/>
        </w:rPr>
        <w:t>לערכים המוגנים</w:t>
      </w:r>
      <w:r>
        <w:rPr>
          <w:rFonts w:ascii="David" w:hAnsi="David" w:hint="cs"/>
          <w:sz w:val="26"/>
          <w:szCs w:val="26"/>
          <w:rtl/>
        </w:rPr>
        <w:t xml:space="preserve">, במעשיה פגעה הנאשמת בערכים המוגנים של בריאות הציבור וביטחונו במידה בינונית. </w:t>
      </w:r>
    </w:p>
    <w:p w14:paraId="2E626ADA" w14:textId="77777777" w:rsidR="00015D88" w:rsidRDefault="00015D88" w:rsidP="00015D88">
      <w:pPr>
        <w:pStyle w:val="a9"/>
        <w:rPr>
          <w:rFonts w:ascii="David" w:hAnsi="David"/>
          <w:sz w:val="26"/>
          <w:szCs w:val="26"/>
          <w:rtl/>
        </w:rPr>
      </w:pPr>
    </w:p>
    <w:p w14:paraId="10A9ED43" w14:textId="77777777" w:rsidR="00015D88" w:rsidRDefault="00015D88" w:rsidP="00015D88">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בעבירה מתכוננת שבוצעה מתוך רצון להשיג רווח כספי נוכח מצוקה כלכלית. מדובר במניעים שאין בהם להצדיק את העבירה אשר נסיבותיה אינן קלות נוכח טיבם המסוכן של הסמים, כמותם וסוגם המגוון. בפועל נגרם נזק מוגבל נוכח העסקה האחת שיצאה לפועל והנזק הפוטנציאלי גדול, אך לא מומש משום שהנאשמת נתפסה בכף. היא אחראית באופן מלא למעשיה.</w:t>
      </w:r>
    </w:p>
    <w:p w14:paraId="61FFE26D" w14:textId="77777777" w:rsidR="00015D88" w:rsidRDefault="00015D88" w:rsidP="00015D88">
      <w:pPr>
        <w:spacing w:after="160" w:line="360" w:lineRule="auto"/>
        <w:jc w:val="both"/>
        <w:rPr>
          <w:rFonts w:ascii="David" w:hAnsi="David"/>
          <w:b/>
          <w:bCs/>
          <w:sz w:val="26"/>
          <w:szCs w:val="26"/>
          <w:u w:val="single"/>
          <w:rtl/>
        </w:rPr>
      </w:pPr>
    </w:p>
    <w:p w14:paraId="309E6D8E" w14:textId="77777777" w:rsidR="00015D88" w:rsidRPr="00BE67B0" w:rsidRDefault="00015D88" w:rsidP="00015D88">
      <w:pPr>
        <w:pStyle w:val="a9"/>
        <w:numPr>
          <w:ilvl w:val="0"/>
          <w:numId w:val="2"/>
        </w:numPr>
        <w:spacing w:after="160" w:line="360" w:lineRule="auto"/>
        <w:jc w:val="both"/>
        <w:rPr>
          <w:rFonts w:ascii="David" w:hAnsi="David"/>
          <w:sz w:val="26"/>
          <w:szCs w:val="26"/>
        </w:rPr>
      </w:pPr>
      <w:r w:rsidRPr="00BE67B0">
        <w:rPr>
          <w:rFonts w:ascii="David" w:hAnsi="David"/>
          <w:b/>
          <w:bCs/>
          <w:sz w:val="26"/>
          <w:szCs w:val="26"/>
          <w:rtl/>
        </w:rPr>
        <w:t xml:space="preserve">אשר למדיניות הענישה הנוהגת, </w:t>
      </w:r>
      <w:r w:rsidRPr="00BE67B0">
        <w:rPr>
          <w:rFonts w:ascii="David" w:hAnsi="David" w:hint="cs"/>
          <w:sz w:val="26"/>
          <w:szCs w:val="26"/>
          <w:rtl/>
        </w:rPr>
        <w:t>זו לרוב מחמירה ומסתיימת בנסיבות דומות במעצר או בעבודות שירות.</w:t>
      </w:r>
      <w:r w:rsidRPr="00BE67B0">
        <w:rPr>
          <w:rFonts w:ascii="David" w:hAnsi="David" w:hint="cs"/>
          <w:b/>
          <w:bCs/>
          <w:sz w:val="26"/>
          <w:szCs w:val="26"/>
          <w:rtl/>
        </w:rPr>
        <w:t xml:space="preserve"> </w:t>
      </w:r>
    </w:p>
    <w:p w14:paraId="48DDA106" w14:textId="77777777" w:rsidR="00015D88" w:rsidRPr="00BE67B0" w:rsidRDefault="003C6A1F" w:rsidP="00015D88">
      <w:pPr>
        <w:pStyle w:val="a9"/>
        <w:numPr>
          <w:ilvl w:val="0"/>
          <w:numId w:val="4"/>
        </w:numPr>
        <w:spacing w:after="160" w:line="360" w:lineRule="auto"/>
        <w:jc w:val="both"/>
        <w:rPr>
          <w:rFonts w:ascii="David" w:hAnsi="David"/>
          <w:sz w:val="26"/>
          <w:szCs w:val="26"/>
          <w:rtl/>
        </w:rPr>
      </w:pPr>
      <w:hyperlink r:id="rId22" w:history="1">
        <w:r w:rsidRPr="003C6A1F">
          <w:rPr>
            <w:rFonts w:ascii="David" w:hAnsi="David"/>
            <w:color w:val="0000FF"/>
            <w:sz w:val="26"/>
            <w:szCs w:val="26"/>
            <w:u w:val="single"/>
            <w:rtl/>
          </w:rPr>
          <w:t>רע"פ 1349/22</w:t>
        </w:r>
      </w:hyperlink>
      <w:r w:rsidR="00015D88" w:rsidRPr="00BE67B0">
        <w:rPr>
          <w:rFonts w:ascii="David" w:hAnsi="David" w:hint="cs"/>
          <w:sz w:val="26"/>
          <w:szCs w:val="26"/>
          <w:rtl/>
        </w:rPr>
        <w:t xml:space="preserve"> </w:t>
      </w:r>
      <w:r w:rsidR="00015D88" w:rsidRPr="00BE67B0">
        <w:rPr>
          <w:rFonts w:ascii="David" w:hAnsi="David" w:hint="cs"/>
          <w:b/>
          <w:bCs/>
          <w:sz w:val="26"/>
          <w:szCs w:val="26"/>
          <w:rtl/>
        </w:rPr>
        <w:t>מחאמיד נ' מ"י</w:t>
      </w:r>
      <w:r w:rsidR="00015D88" w:rsidRPr="00BE67B0">
        <w:rPr>
          <w:rFonts w:ascii="David" w:hAnsi="David" w:hint="cs"/>
          <w:sz w:val="26"/>
          <w:szCs w:val="26"/>
          <w:rtl/>
        </w:rPr>
        <w:t xml:space="preserve"> (מיום 28.2.2022( - הנאשם הורשע בעבירות של החזקת סמים שלא לצריכה עצמית, הפרעה לשוטר ועבירות נהיגה מסוכנות. הוא החזיק ברכבו 87 יחידות </w:t>
      </w:r>
      <w:r w:rsidR="00015D88" w:rsidRPr="00BE67B0">
        <w:rPr>
          <w:rFonts w:ascii="David" w:hAnsi="David" w:hint="cs"/>
          <w:sz w:val="26"/>
          <w:szCs w:val="26"/>
        </w:rPr>
        <w:t>MDMA</w:t>
      </w:r>
      <w:r w:rsidR="00015D88" w:rsidRPr="00BE67B0">
        <w:rPr>
          <w:rFonts w:ascii="David" w:hAnsi="David" w:hint="cs"/>
          <w:sz w:val="26"/>
          <w:szCs w:val="26"/>
          <w:rtl/>
        </w:rPr>
        <w:t xml:space="preserve"> ומזומן בסכום ניכר. הוא נדון ל-7 חודשי מאסר.</w:t>
      </w:r>
    </w:p>
    <w:p w14:paraId="7977451C" w14:textId="77777777" w:rsidR="00015D88" w:rsidRDefault="00015D88" w:rsidP="00015D88">
      <w:pPr>
        <w:pStyle w:val="a9"/>
        <w:numPr>
          <w:ilvl w:val="0"/>
          <w:numId w:val="4"/>
        </w:numPr>
        <w:spacing w:after="160" w:line="360" w:lineRule="auto"/>
        <w:jc w:val="both"/>
        <w:rPr>
          <w:rFonts w:ascii="David" w:hAnsi="David"/>
          <w:sz w:val="26"/>
          <w:szCs w:val="26"/>
        </w:rPr>
      </w:pPr>
      <w:r w:rsidRPr="00BE67B0">
        <w:rPr>
          <w:rFonts w:ascii="David" w:hAnsi="David" w:hint="cs"/>
          <w:sz w:val="26"/>
          <w:szCs w:val="26"/>
          <w:rtl/>
        </w:rPr>
        <w:t xml:space="preserve">עפ"ג (באר שבע) </w:t>
      </w:r>
      <w:r w:rsidRPr="00BE67B0">
        <w:rPr>
          <w:rFonts w:ascii="David" w:hAnsi="David" w:hint="cs"/>
          <w:b/>
          <w:bCs/>
          <w:sz w:val="26"/>
          <w:szCs w:val="26"/>
          <w:rtl/>
        </w:rPr>
        <w:t>גוסיינוב נ' מ"י</w:t>
      </w:r>
      <w:r w:rsidRPr="00BE67B0">
        <w:rPr>
          <w:rFonts w:ascii="David" w:hAnsi="David" w:hint="cs"/>
          <w:sz w:val="26"/>
          <w:szCs w:val="26"/>
          <w:rtl/>
        </w:rPr>
        <w:t xml:space="preserve"> (מיום 12.1.2022) </w:t>
      </w:r>
      <w:r w:rsidRPr="00BE67B0">
        <w:rPr>
          <w:rFonts w:ascii="David" w:hAnsi="David"/>
          <w:sz w:val="26"/>
          <w:szCs w:val="26"/>
          <w:rtl/>
        </w:rPr>
        <w:t>–</w:t>
      </w:r>
      <w:r w:rsidRPr="00BE67B0">
        <w:rPr>
          <w:rFonts w:ascii="David" w:hAnsi="David" w:hint="cs"/>
          <w:sz w:val="26"/>
          <w:szCs w:val="26"/>
          <w:rtl/>
        </w:rPr>
        <w:t xml:space="preserve"> אדם שהחזיק 13 גרם קנביס, 90 גרם חשיש ו-12 גרם </w:t>
      </w:r>
      <w:r w:rsidRPr="00BE67B0">
        <w:rPr>
          <w:rFonts w:ascii="David" w:hAnsi="David" w:hint="cs"/>
          <w:sz w:val="26"/>
          <w:szCs w:val="26"/>
        </w:rPr>
        <w:t xml:space="preserve">MDMA </w:t>
      </w:r>
      <w:r w:rsidRPr="00BE67B0">
        <w:rPr>
          <w:rFonts w:ascii="David" w:hAnsi="David" w:hint="cs"/>
          <w:sz w:val="26"/>
          <w:szCs w:val="26"/>
          <w:rtl/>
        </w:rPr>
        <w:t xml:space="preserve"> וכן סחר בגרמים בודדים של קנביס נדון ל-12 חודשי מאסר על בסיס מתחם שבין 6 ל-18 חודשי מאסר בעבירות שלא להחזקה עצמית, ומס' חודשים עד שנת מאסר בעבירות הסחר.</w:t>
      </w:r>
    </w:p>
    <w:p w14:paraId="6FA32C85" w14:textId="77777777" w:rsidR="00015D88" w:rsidRPr="00BE67B0" w:rsidRDefault="003C6A1F" w:rsidP="00015D88">
      <w:pPr>
        <w:pStyle w:val="a9"/>
        <w:numPr>
          <w:ilvl w:val="0"/>
          <w:numId w:val="4"/>
        </w:numPr>
        <w:spacing w:after="160" w:line="360" w:lineRule="auto"/>
        <w:jc w:val="both"/>
        <w:rPr>
          <w:rFonts w:ascii="David" w:hAnsi="David"/>
          <w:sz w:val="26"/>
          <w:szCs w:val="26"/>
          <w:rtl/>
        </w:rPr>
      </w:pPr>
      <w:hyperlink r:id="rId23" w:history="1">
        <w:r w:rsidRPr="003C6A1F">
          <w:rPr>
            <w:rFonts w:ascii="David" w:hAnsi="David"/>
            <w:color w:val="0000FF"/>
            <w:sz w:val="26"/>
            <w:szCs w:val="26"/>
            <w:u w:val="single"/>
            <w:rtl/>
          </w:rPr>
          <w:t>רע"פ 1473/18</w:t>
        </w:r>
      </w:hyperlink>
      <w:r w:rsidR="00015D88">
        <w:rPr>
          <w:rFonts w:ascii="David" w:hAnsi="David" w:hint="cs"/>
          <w:sz w:val="26"/>
          <w:szCs w:val="26"/>
          <w:rtl/>
        </w:rPr>
        <w:t xml:space="preserve"> </w:t>
      </w:r>
      <w:r w:rsidR="00015D88" w:rsidRPr="006A447B">
        <w:rPr>
          <w:rFonts w:ascii="David" w:hAnsi="David" w:hint="cs"/>
          <w:b/>
          <w:bCs/>
          <w:sz w:val="26"/>
          <w:szCs w:val="26"/>
          <w:rtl/>
        </w:rPr>
        <w:t>אוחיון נ' מ"י</w:t>
      </w:r>
      <w:r w:rsidR="00015D88">
        <w:rPr>
          <w:rFonts w:ascii="David" w:hAnsi="David" w:hint="cs"/>
          <w:sz w:val="26"/>
          <w:szCs w:val="26"/>
          <w:rtl/>
        </w:rPr>
        <w:t xml:space="preserve"> (מיום 22.4.2018) </w:t>
      </w:r>
      <w:r w:rsidR="00015D88">
        <w:rPr>
          <w:rFonts w:ascii="David" w:hAnsi="David"/>
          <w:sz w:val="26"/>
          <w:szCs w:val="26"/>
          <w:rtl/>
        </w:rPr>
        <w:t>–</w:t>
      </w:r>
      <w:r w:rsidR="00015D88">
        <w:rPr>
          <w:rFonts w:ascii="David" w:hAnsi="David" w:hint="cs"/>
          <w:sz w:val="26"/>
          <w:szCs w:val="26"/>
          <w:rtl/>
        </w:rPr>
        <w:t xml:space="preserve"> נאשם שהחזיק בביתו 4 יחידות קוקאין במשקל 4 גרם נדון לחודשיים עבודות שירות על בסיס מתחם שבין 6 ל-12 חודשי מאסר.</w:t>
      </w:r>
    </w:p>
    <w:p w14:paraId="61EFD324" w14:textId="77777777" w:rsidR="00015D88" w:rsidRPr="00BE67B0" w:rsidRDefault="003C6A1F" w:rsidP="00015D88">
      <w:pPr>
        <w:pStyle w:val="a9"/>
        <w:numPr>
          <w:ilvl w:val="0"/>
          <w:numId w:val="4"/>
        </w:numPr>
        <w:spacing w:after="160" w:line="360" w:lineRule="auto"/>
        <w:jc w:val="both"/>
        <w:rPr>
          <w:rFonts w:ascii="David" w:hAnsi="David"/>
          <w:sz w:val="26"/>
          <w:szCs w:val="26"/>
          <w:rtl/>
        </w:rPr>
      </w:pPr>
      <w:hyperlink r:id="rId24" w:history="1">
        <w:r w:rsidRPr="003C6A1F">
          <w:rPr>
            <w:rFonts w:ascii="David" w:hAnsi="David"/>
            <w:color w:val="0000FF"/>
            <w:sz w:val="26"/>
            <w:szCs w:val="26"/>
            <w:u w:val="single"/>
            <w:rtl/>
          </w:rPr>
          <w:t>עפ"ג (ירושלים) 39067-10-19</w:t>
        </w:r>
      </w:hyperlink>
      <w:r w:rsidR="00015D88" w:rsidRPr="00BE67B0">
        <w:rPr>
          <w:rFonts w:ascii="David" w:hAnsi="David" w:hint="cs"/>
          <w:sz w:val="26"/>
          <w:szCs w:val="26"/>
          <w:rtl/>
        </w:rPr>
        <w:t xml:space="preserve"> </w:t>
      </w:r>
      <w:r w:rsidR="00015D88" w:rsidRPr="00BE67B0">
        <w:rPr>
          <w:rFonts w:ascii="David" w:hAnsi="David" w:hint="cs"/>
          <w:b/>
          <w:bCs/>
          <w:sz w:val="26"/>
          <w:szCs w:val="26"/>
          <w:rtl/>
        </w:rPr>
        <w:t>מ"י נ' זקן</w:t>
      </w:r>
      <w:r w:rsidR="00015D88" w:rsidRPr="00BE67B0">
        <w:rPr>
          <w:rFonts w:ascii="David" w:hAnsi="David" w:hint="cs"/>
          <w:sz w:val="26"/>
          <w:szCs w:val="26"/>
          <w:rtl/>
        </w:rPr>
        <w:t xml:space="preserve"> (מיום 19.2.2020) </w:t>
      </w:r>
      <w:r w:rsidR="00015D88" w:rsidRPr="00BE67B0">
        <w:rPr>
          <w:rFonts w:ascii="David" w:hAnsi="David"/>
          <w:sz w:val="26"/>
          <w:szCs w:val="26"/>
          <w:rtl/>
        </w:rPr>
        <w:t>–</w:t>
      </w:r>
      <w:r w:rsidR="00015D88" w:rsidRPr="00BE67B0">
        <w:rPr>
          <w:rFonts w:ascii="David" w:hAnsi="David" w:hint="cs"/>
          <w:sz w:val="26"/>
          <w:szCs w:val="26"/>
          <w:rtl/>
        </w:rPr>
        <w:t xml:space="preserve"> הנאשם ייבא 330 מיליליטר קטמין אותו הבריח לארץ. בתיק זה קבעתי מתחם שבין עבודות שירות ל-7 חודשי מאסר אך חרגתי מהמתחם והטלתי 460 ש' של"ץ בשל שיקולי שיקום. בית המשפט המחוזי אישר את הכרעתי על כל חלקיה.</w:t>
      </w:r>
    </w:p>
    <w:p w14:paraId="4883EA6A" w14:textId="77777777" w:rsidR="00015D88" w:rsidRPr="004868A1" w:rsidRDefault="00015D88" w:rsidP="00015D88">
      <w:pPr>
        <w:spacing w:after="160" w:line="360" w:lineRule="auto"/>
        <w:jc w:val="both"/>
        <w:rPr>
          <w:rFonts w:ascii="David" w:hAnsi="David"/>
          <w:sz w:val="26"/>
          <w:szCs w:val="26"/>
          <w:rtl/>
        </w:rPr>
      </w:pPr>
    </w:p>
    <w:p w14:paraId="07C4B24A" w14:textId="77777777" w:rsidR="00015D88" w:rsidRDefault="00015D88" w:rsidP="00015D88">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מאסר קצר ועד 10 חודשי מאסר שיכול ויבוצעו בעבודות שירות.</w:t>
      </w:r>
    </w:p>
    <w:p w14:paraId="1FF862D4" w14:textId="77777777" w:rsidR="00015D88" w:rsidRDefault="00015D88" w:rsidP="00015D88">
      <w:pPr>
        <w:spacing w:after="160" w:line="360" w:lineRule="auto"/>
        <w:jc w:val="both"/>
        <w:rPr>
          <w:rFonts w:ascii="David" w:hAnsi="David"/>
          <w:b/>
          <w:bCs/>
          <w:sz w:val="26"/>
          <w:szCs w:val="26"/>
          <w:u w:val="single"/>
          <w:rtl/>
        </w:rPr>
      </w:pPr>
    </w:p>
    <w:p w14:paraId="16F41D5C" w14:textId="77777777" w:rsidR="00015D88" w:rsidRDefault="00015D88" w:rsidP="00015D88">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w:t>
      </w:r>
      <w:r>
        <w:rPr>
          <w:rFonts w:ascii="David" w:hAnsi="David" w:hint="cs"/>
          <w:b/>
          <w:bCs/>
          <w:sz w:val="26"/>
          <w:szCs w:val="26"/>
          <w:u w:val="single"/>
          <w:rtl/>
        </w:rPr>
        <w:t>, והחריגה ממתחם העונש מטעמי שיקום</w:t>
      </w:r>
    </w:p>
    <w:p w14:paraId="2E170AB2" w14:textId="77777777" w:rsidR="00015D88" w:rsidRDefault="00015D88" w:rsidP="00015D88">
      <w:pPr>
        <w:pStyle w:val="a9"/>
        <w:numPr>
          <w:ilvl w:val="0"/>
          <w:numId w:val="2"/>
        </w:numPr>
        <w:spacing w:after="160" w:line="360" w:lineRule="auto"/>
        <w:jc w:val="both"/>
        <w:rPr>
          <w:rFonts w:ascii="David" w:hAnsi="David"/>
          <w:sz w:val="26"/>
          <w:szCs w:val="26"/>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בנאשמת צעירה ללא עבר פלילי שקיבלה אחריות מלאה למעשיה, שיתפה פעולה וממשיכה לשתף פעולה עם שירות המבחן באופן מרשים, היא עובדת לפרנסתה בשתי עבודות ועליה להתמודד עם חובות כלכליים, כששירות המבחן הציע את סיועו בהכוונה מקצועית בהקשר זה, דבר משמעותי לעתידה בטווח הקרוב והבינוני. מעבר לכך, אין מחלוקת בין הצדדים כי ההתנהלות הכלכלית השגויה היא שהניעה את הנאשמת לבצע את העבירה, ומשעה שעניין זה מטופל, הרי שיש בו להפחית משמעותית את הסיכון לביצוע עבירות על רקע זה. </w:t>
      </w:r>
    </w:p>
    <w:p w14:paraId="450211F3" w14:textId="77777777" w:rsidR="00015D88" w:rsidRDefault="00015D88" w:rsidP="00015D88">
      <w:pPr>
        <w:pStyle w:val="a9"/>
        <w:spacing w:after="160" w:line="360" w:lineRule="auto"/>
        <w:ind w:left="360"/>
        <w:jc w:val="both"/>
        <w:rPr>
          <w:rFonts w:ascii="David" w:hAnsi="David"/>
          <w:sz w:val="26"/>
          <w:szCs w:val="26"/>
        </w:rPr>
      </w:pPr>
    </w:p>
    <w:p w14:paraId="7B777575" w14:textId="77777777" w:rsidR="00015D88" w:rsidRDefault="00015D88" w:rsidP="00015D88">
      <w:pPr>
        <w:pStyle w:val="a9"/>
        <w:numPr>
          <w:ilvl w:val="0"/>
          <w:numId w:val="2"/>
        </w:numPr>
        <w:spacing w:after="160" w:line="360" w:lineRule="auto"/>
        <w:jc w:val="both"/>
        <w:rPr>
          <w:rFonts w:ascii="David" w:hAnsi="David"/>
          <w:sz w:val="26"/>
          <w:szCs w:val="26"/>
          <w:rtl/>
        </w:rPr>
      </w:pPr>
      <w:r>
        <w:rPr>
          <w:rFonts w:ascii="David" w:hAnsi="David" w:hint="cs"/>
          <w:sz w:val="26"/>
          <w:szCs w:val="26"/>
          <w:rtl/>
        </w:rPr>
        <w:t xml:space="preserve">יש לתת משקל לרקע החרדי ממנו מגיעה הנאשמת ולהשפעת המעשה עליה בנסיבות אלה. אין מדובר בחזון נפרץ, בוודאי כאשר הנאשמת הייתה במעצר ימים לא קצרים. בהמשך לא פתחה תיקים חדשים ולא הפרה תנאים. לטעמי מתקיימים בנאשמת הוראות </w:t>
      </w:r>
      <w:hyperlink r:id="rId25" w:history="1">
        <w:r w:rsidR="00782EA0" w:rsidRPr="00782EA0">
          <w:rPr>
            <w:rStyle w:val="Hyperlink"/>
            <w:rFonts w:ascii="David" w:hAnsi="David" w:hint="eastAsia"/>
            <w:sz w:val="26"/>
            <w:szCs w:val="26"/>
            <w:rtl/>
          </w:rPr>
          <w:t>סעיף</w:t>
        </w:r>
        <w:r w:rsidR="00782EA0" w:rsidRPr="00782EA0">
          <w:rPr>
            <w:rStyle w:val="Hyperlink"/>
            <w:rFonts w:ascii="David" w:hAnsi="David"/>
            <w:sz w:val="26"/>
            <w:szCs w:val="26"/>
            <w:rtl/>
          </w:rPr>
          <w:t xml:space="preserve"> 40ד'</w:t>
        </w:r>
      </w:hyperlink>
      <w:r>
        <w:rPr>
          <w:rFonts w:ascii="David" w:hAnsi="David" w:hint="cs"/>
          <w:sz w:val="26"/>
          <w:szCs w:val="26"/>
          <w:rtl/>
        </w:rPr>
        <w:t xml:space="preserve"> ל</w:t>
      </w:r>
      <w:hyperlink r:id="rId26" w:history="1">
        <w:r w:rsidR="003C6A1F" w:rsidRPr="003C6A1F">
          <w:rPr>
            <w:rFonts w:ascii="David" w:hAnsi="David"/>
            <w:color w:val="0000FF"/>
            <w:sz w:val="26"/>
            <w:szCs w:val="26"/>
            <w:u w:val="single"/>
            <w:rtl/>
          </w:rPr>
          <w:t>חוק העונשין</w:t>
        </w:r>
      </w:hyperlink>
      <w:r>
        <w:rPr>
          <w:rFonts w:ascii="David" w:hAnsi="David" w:hint="cs"/>
          <w:sz w:val="26"/>
          <w:szCs w:val="26"/>
          <w:rtl/>
        </w:rPr>
        <w:t xml:space="preserve"> שעניינן שיקום. הנאשמת באופן התנהלותה בהליך זה מול בית המשפט ומול שירות המבחן הוכיחה פוטנציאל שיקום משמעותי, ויש לבכר, בנסיבות אלו, את האינטרס האישי על-פני הציבורי, ולאפשר לה להשלים את המהלך הטיפולי שבו היא נמצאת בתחומי הלימודים, התעסוקה וההתנהלות הכלכלית. לכן העונש ההולם הוא זה שהמליץ עליו שירות המבחן בנסיבות העניין.</w:t>
      </w:r>
    </w:p>
    <w:p w14:paraId="30E21612" w14:textId="77777777" w:rsidR="00015D88" w:rsidRDefault="00015D88" w:rsidP="00015D88">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6C758116" w14:textId="77777777" w:rsidR="00015D88" w:rsidRDefault="00015D88" w:rsidP="00015D88">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72E60CF2" w14:textId="77777777" w:rsidR="00015D88" w:rsidRDefault="00015D88" w:rsidP="00015D88">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6 </w:t>
      </w:r>
      <w:r>
        <w:rPr>
          <w:rFonts w:ascii="David" w:hAnsi="David"/>
          <w:sz w:val="26"/>
          <w:szCs w:val="26"/>
          <w:rtl/>
        </w:rPr>
        <w:t xml:space="preserve">חודשי מאסר על-תנאי, שלא </w:t>
      </w:r>
      <w:r>
        <w:rPr>
          <w:rFonts w:ascii="David" w:hAnsi="David" w:hint="cs"/>
          <w:sz w:val="26"/>
          <w:szCs w:val="26"/>
          <w:rtl/>
        </w:rPr>
        <w:t>תעבור הנאשמת בתוך 3 שנים מהיום כל עבירת סמים מסוג פשע;</w:t>
      </w:r>
    </w:p>
    <w:p w14:paraId="7E8B85BD" w14:textId="77777777" w:rsidR="00015D88" w:rsidRDefault="00015D88" w:rsidP="00015D88">
      <w:pPr>
        <w:numPr>
          <w:ilvl w:val="0"/>
          <w:numId w:val="1"/>
        </w:numPr>
        <w:spacing w:after="160" w:line="360" w:lineRule="auto"/>
        <w:contextualSpacing/>
        <w:jc w:val="both"/>
        <w:rPr>
          <w:rFonts w:ascii="David" w:hAnsi="David"/>
          <w:sz w:val="26"/>
          <w:szCs w:val="26"/>
        </w:rPr>
      </w:pPr>
      <w:r>
        <w:rPr>
          <w:rFonts w:ascii="David" w:hAnsi="David"/>
          <w:sz w:val="26"/>
          <w:szCs w:val="26"/>
          <w:rtl/>
        </w:rPr>
        <w:t>קנס בסך</w:t>
      </w:r>
      <w:r>
        <w:rPr>
          <w:rFonts w:ascii="David" w:hAnsi="David" w:hint="cs"/>
          <w:sz w:val="26"/>
          <w:szCs w:val="26"/>
          <w:rtl/>
        </w:rPr>
        <w:t xml:space="preserve"> 2,000</w:t>
      </w:r>
      <w:r>
        <w:rPr>
          <w:rFonts w:ascii="David" w:hAnsi="David"/>
          <w:sz w:val="26"/>
          <w:szCs w:val="26"/>
          <w:rtl/>
        </w:rPr>
        <w:t xml:space="preserve"> ₪, או </w:t>
      </w:r>
      <w:r>
        <w:rPr>
          <w:rFonts w:ascii="David" w:hAnsi="David" w:hint="cs"/>
          <w:sz w:val="26"/>
          <w:szCs w:val="26"/>
          <w:rtl/>
        </w:rPr>
        <w:t xml:space="preserve">8 </w:t>
      </w:r>
      <w:r>
        <w:rPr>
          <w:rFonts w:ascii="David" w:hAnsi="David"/>
          <w:sz w:val="26"/>
          <w:szCs w:val="26"/>
          <w:rtl/>
        </w:rPr>
        <w:t xml:space="preserve">ימי מאסר תמורתו אם לא ישולם. הקנס ישולם עד ליום </w:t>
      </w:r>
      <w:r>
        <w:rPr>
          <w:rFonts w:ascii="David" w:hAnsi="David" w:hint="cs"/>
          <w:sz w:val="26"/>
          <w:szCs w:val="26"/>
          <w:rtl/>
        </w:rPr>
        <w:t>1.7.2024</w:t>
      </w:r>
      <w:r>
        <w:rPr>
          <w:rFonts w:ascii="David" w:hAnsi="David"/>
          <w:sz w:val="26"/>
          <w:szCs w:val="26"/>
          <w:rtl/>
        </w:rPr>
        <w:t xml:space="preserve">; </w:t>
      </w:r>
    </w:p>
    <w:p w14:paraId="49969E2B" w14:textId="77777777" w:rsidR="00015D88" w:rsidRDefault="00015D88" w:rsidP="00015D88">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300 </w:t>
      </w:r>
      <w:r>
        <w:rPr>
          <w:rFonts w:ascii="David" w:hAnsi="David"/>
          <w:sz w:val="26"/>
          <w:szCs w:val="26"/>
          <w:rtl/>
        </w:rPr>
        <w:t xml:space="preserve">שעות שירות לתועלת הציבור (של"ץ), אשר ירוצו </w:t>
      </w:r>
      <w:r>
        <w:rPr>
          <w:rFonts w:ascii="David" w:hAnsi="David" w:hint="cs"/>
          <w:sz w:val="26"/>
          <w:szCs w:val="26"/>
          <w:rtl/>
        </w:rPr>
        <w:t xml:space="preserve">לא לפני 1.8.2024 בעמותת עזר מציון </w:t>
      </w:r>
      <w:r>
        <w:rPr>
          <w:rFonts w:ascii="David" w:hAnsi="David"/>
          <w:sz w:val="26"/>
          <w:szCs w:val="26"/>
          <w:rtl/>
        </w:rPr>
        <w:t>על-פי התוכנית שהכין שירות המבחן ובפיקוחו;</w:t>
      </w:r>
    </w:p>
    <w:p w14:paraId="323EB0DD" w14:textId="77777777" w:rsidR="00015D88" w:rsidRDefault="00015D88" w:rsidP="00015D88">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צו מבחן לתקופה של </w:t>
      </w:r>
      <w:r>
        <w:rPr>
          <w:rFonts w:ascii="David" w:hAnsi="David" w:hint="cs"/>
          <w:sz w:val="26"/>
          <w:szCs w:val="26"/>
          <w:rtl/>
        </w:rPr>
        <w:t xml:space="preserve">12 </w:t>
      </w:r>
      <w:r>
        <w:rPr>
          <w:rFonts w:ascii="David" w:hAnsi="David"/>
          <w:sz w:val="26"/>
          <w:szCs w:val="26"/>
          <w:rtl/>
        </w:rPr>
        <w:t>חודשים</w:t>
      </w:r>
      <w:r>
        <w:rPr>
          <w:rFonts w:ascii="David" w:hAnsi="David" w:hint="cs"/>
          <w:sz w:val="26"/>
          <w:szCs w:val="26"/>
          <w:rtl/>
        </w:rPr>
        <w:t xml:space="preserve"> מהיום</w:t>
      </w:r>
      <w:r>
        <w:rPr>
          <w:rFonts w:ascii="David" w:hAnsi="David"/>
          <w:sz w:val="26"/>
          <w:szCs w:val="26"/>
          <w:rtl/>
        </w:rPr>
        <w:t>;</w:t>
      </w:r>
    </w:p>
    <w:p w14:paraId="2A13CE93" w14:textId="77777777" w:rsidR="00015D88" w:rsidRDefault="00015D88" w:rsidP="00015D88">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 </w:t>
      </w:r>
      <w:r>
        <w:rPr>
          <w:rFonts w:ascii="David" w:hAnsi="David"/>
          <w:sz w:val="26"/>
          <w:szCs w:val="26"/>
          <w:rtl/>
        </w:rPr>
        <w:t xml:space="preserve">₪ שלא לעבור כל </w:t>
      </w:r>
      <w:r>
        <w:rPr>
          <w:rFonts w:ascii="David" w:hAnsi="David" w:hint="cs"/>
          <w:sz w:val="26"/>
          <w:szCs w:val="26"/>
          <w:rtl/>
        </w:rPr>
        <w:t xml:space="preserve">עבירת סמים מסוג פשע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54E8B165" w14:textId="77777777" w:rsidR="00015D88" w:rsidRDefault="00015D88" w:rsidP="00015D88">
      <w:pPr>
        <w:numPr>
          <w:ilvl w:val="0"/>
          <w:numId w:val="1"/>
        </w:numPr>
        <w:spacing w:after="160" w:line="360" w:lineRule="auto"/>
        <w:contextualSpacing/>
        <w:jc w:val="both"/>
        <w:rPr>
          <w:rFonts w:ascii="David" w:hAnsi="David"/>
          <w:b/>
          <w:bCs/>
          <w:sz w:val="26"/>
          <w:szCs w:val="26"/>
          <w:u w:val="single"/>
        </w:rPr>
      </w:pPr>
      <w:r w:rsidRPr="00C737CD">
        <w:rPr>
          <w:rFonts w:ascii="David" w:hAnsi="David" w:hint="cs"/>
          <w:b/>
          <w:bCs/>
          <w:sz w:val="26"/>
          <w:szCs w:val="26"/>
          <w:rtl/>
        </w:rPr>
        <w:t xml:space="preserve">מורה על חילוט </w:t>
      </w:r>
      <w:r>
        <w:rPr>
          <w:rFonts w:ascii="David" w:hAnsi="David" w:hint="cs"/>
          <w:b/>
          <w:bCs/>
          <w:sz w:val="26"/>
          <w:szCs w:val="26"/>
          <w:rtl/>
        </w:rPr>
        <w:t xml:space="preserve">הטלפון </w:t>
      </w:r>
      <w:r w:rsidRPr="00C737CD">
        <w:rPr>
          <w:rFonts w:ascii="David" w:hAnsi="David" w:hint="cs"/>
          <w:b/>
          <w:bCs/>
          <w:sz w:val="26"/>
          <w:szCs w:val="26"/>
          <w:rtl/>
        </w:rPr>
        <w:t>והכספים שנתפסו וכן מורה על השמדת הסמים.</w:t>
      </w:r>
      <w:r>
        <w:rPr>
          <w:rFonts w:ascii="David" w:hAnsi="David" w:hint="cs"/>
          <w:b/>
          <w:bCs/>
          <w:sz w:val="26"/>
          <w:szCs w:val="26"/>
          <w:rtl/>
        </w:rPr>
        <w:t xml:space="preserve"> </w:t>
      </w:r>
      <w:r w:rsidRPr="007723D1">
        <w:rPr>
          <w:rFonts w:ascii="David" w:hAnsi="David" w:hint="cs"/>
          <w:b/>
          <w:bCs/>
          <w:sz w:val="26"/>
          <w:szCs w:val="26"/>
          <w:u w:val="single"/>
          <w:rtl/>
        </w:rPr>
        <w:t xml:space="preserve">יש להחזיר את הטלפון מסוג </w:t>
      </w:r>
      <w:r w:rsidRPr="00015D88">
        <w:rPr>
          <w:rFonts w:ascii="David" w:hAnsi="David" w:cs="Arial"/>
          <w:b/>
          <w:bCs/>
          <w:sz w:val="26"/>
          <w:szCs w:val="26"/>
          <w:u w:val="single"/>
        </w:rPr>
        <w:t>iphone12 promax</w:t>
      </w:r>
      <w:r w:rsidRPr="00015D88">
        <w:rPr>
          <w:rFonts w:ascii="David" w:hAnsi="David" w:cs="Arial" w:hint="cs"/>
          <w:b/>
          <w:bCs/>
          <w:sz w:val="26"/>
          <w:szCs w:val="26"/>
          <w:u w:val="single"/>
          <w:rtl/>
        </w:rPr>
        <w:t>.</w:t>
      </w:r>
    </w:p>
    <w:p w14:paraId="7DEA6147" w14:textId="77777777" w:rsidR="00015D88" w:rsidRPr="007723D1" w:rsidRDefault="00015D88" w:rsidP="00015D88">
      <w:pPr>
        <w:numPr>
          <w:ilvl w:val="0"/>
          <w:numId w:val="1"/>
        </w:numPr>
        <w:spacing w:after="160" w:line="360" w:lineRule="auto"/>
        <w:contextualSpacing/>
        <w:jc w:val="both"/>
        <w:rPr>
          <w:rFonts w:ascii="David" w:hAnsi="David"/>
          <w:b/>
          <w:bCs/>
          <w:sz w:val="26"/>
          <w:szCs w:val="26"/>
          <w:u w:val="single"/>
          <w:rtl/>
        </w:rPr>
      </w:pPr>
      <w:r>
        <w:rPr>
          <w:rFonts w:ascii="David" w:hAnsi="David" w:hint="cs"/>
          <w:b/>
          <w:bCs/>
          <w:sz w:val="26"/>
          <w:szCs w:val="26"/>
          <w:rtl/>
        </w:rPr>
        <w:t>כמוסכם, מורה על חילוט הסך של 5,000 ₪ תמורת שחרור הרכב שכבר בוצע (הפרטים בתיק החזרת התפוס הקשור).</w:t>
      </w:r>
    </w:p>
    <w:p w14:paraId="23A2EF15" w14:textId="77777777" w:rsidR="00015D88" w:rsidRDefault="00015D88" w:rsidP="00015D88">
      <w:pPr>
        <w:spacing w:after="160" w:line="360" w:lineRule="auto"/>
        <w:rPr>
          <w:rFonts w:ascii="David" w:hAnsi="David"/>
          <w:sz w:val="26"/>
          <w:szCs w:val="26"/>
        </w:rPr>
      </w:pPr>
    </w:p>
    <w:p w14:paraId="3CBAD012" w14:textId="77777777" w:rsidR="00015D88" w:rsidRDefault="00015D88" w:rsidP="00015D88">
      <w:pPr>
        <w:spacing w:after="160" w:line="360" w:lineRule="auto"/>
        <w:jc w:val="both"/>
        <w:rPr>
          <w:rFonts w:ascii="David" w:hAnsi="David"/>
          <w:b/>
          <w:bCs/>
          <w:sz w:val="26"/>
          <w:szCs w:val="26"/>
          <w:rtl/>
        </w:rPr>
      </w:pPr>
      <w:r>
        <w:rPr>
          <w:rFonts w:ascii="David" w:hAnsi="David"/>
          <w:b/>
          <w:bCs/>
          <w:sz w:val="26"/>
          <w:szCs w:val="26"/>
          <w:rtl/>
        </w:rPr>
        <w:t>הנאש</w:t>
      </w:r>
      <w:r>
        <w:rPr>
          <w:rFonts w:ascii="David" w:hAnsi="David" w:hint="cs"/>
          <w:b/>
          <w:bCs/>
          <w:sz w:val="26"/>
          <w:szCs w:val="26"/>
          <w:rtl/>
        </w:rPr>
        <w:t>מת</w:t>
      </w:r>
      <w:r>
        <w:rPr>
          <w:rFonts w:ascii="David" w:hAnsi="David"/>
          <w:b/>
          <w:bCs/>
          <w:sz w:val="26"/>
          <w:szCs w:val="26"/>
          <w:rtl/>
        </w:rPr>
        <w:t xml:space="preserve"> הוזהר</w:t>
      </w:r>
      <w:r>
        <w:rPr>
          <w:rFonts w:ascii="David" w:hAnsi="David" w:hint="cs"/>
          <w:b/>
          <w:bCs/>
          <w:sz w:val="26"/>
          <w:szCs w:val="26"/>
          <w:rtl/>
        </w:rPr>
        <w:t>ה</w:t>
      </w:r>
      <w:r>
        <w:rPr>
          <w:rFonts w:ascii="David" w:hAnsi="David"/>
          <w:b/>
          <w:bCs/>
          <w:sz w:val="26"/>
          <w:szCs w:val="26"/>
          <w:rtl/>
        </w:rPr>
        <w:t xml:space="preserve"> כי אי ביצוע צו המבחן וצו השל"ץ עלול להוביל להפקעתם ולהטלת כל עונש חלופי לרבות מאסר.</w:t>
      </w:r>
    </w:p>
    <w:p w14:paraId="65CD1B67" w14:textId="77777777" w:rsidR="00015D88" w:rsidRDefault="00015D88" w:rsidP="00015D88">
      <w:pPr>
        <w:spacing w:line="360" w:lineRule="auto"/>
        <w:jc w:val="both"/>
        <w:rPr>
          <w:rFonts w:ascii="David" w:hAnsi="David"/>
          <w:b/>
          <w:bCs/>
          <w:sz w:val="26"/>
          <w:szCs w:val="26"/>
          <w:rtl/>
        </w:rPr>
      </w:pPr>
    </w:p>
    <w:p w14:paraId="08A12898" w14:textId="77777777" w:rsidR="00015D88" w:rsidRDefault="00015D88" w:rsidP="00015D88">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299F1175" w14:textId="77777777" w:rsidR="00015D88" w:rsidRDefault="00015D88" w:rsidP="00015D88">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7"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566D7EDC" w14:textId="77777777" w:rsidR="00015D88" w:rsidRDefault="00015D88" w:rsidP="00015D88">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41A89118" w14:textId="77777777" w:rsidR="00015D88" w:rsidRDefault="00015D88" w:rsidP="00015D88">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7AD31105" w14:textId="77777777" w:rsidR="00015D88" w:rsidRDefault="00015D88" w:rsidP="00015D88">
      <w:pPr>
        <w:spacing w:line="360" w:lineRule="auto"/>
        <w:jc w:val="both"/>
        <w:rPr>
          <w:rFonts w:ascii="David" w:hAnsi="David"/>
          <w:b/>
          <w:bCs/>
          <w:sz w:val="26"/>
          <w:szCs w:val="26"/>
          <w:rtl/>
        </w:rPr>
      </w:pPr>
      <w:r>
        <w:rPr>
          <w:rFonts w:ascii="David" w:hAnsi="David"/>
          <w:b/>
          <w:bCs/>
          <w:sz w:val="26"/>
          <w:szCs w:val="26"/>
          <w:rtl/>
        </w:rPr>
        <w:t>לא יונפקו שוברי תשלום.</w:t>
      </w:r>
    </w:p>
    <w:p w14:paraId="0E40DBB7" w14:textId="77777777" w:rsidR="00015D88" w:rsidRPr="00C737CD" w:rsidRDefault="00015D88" w:rsidP="00015D88">
      <w:pPr>
        <w:spacing w:line="360" w:lineRule="auto"/>
        <w:jc w:val="both"/>
        <w:rPr>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hint="cs"/>
          <w:b/>
          <w:bCs/>
          <w:sz w:val="26"/>
          <w:szCs w:val="26"/>
          <w:rtl/>
        </w:rPr>
        <w:t xml:space="preserve"> </w:t>
      </w:r>
      <w:r>
        <w:rPr>
          <w:rFonts w:ascii="David" w:hAnsi="David"/>
          <w:b/>
          <w:bCs/>
          <w:sz w:val="26"/>
          <w:szCs w:val="26"/>
          <w:u w:val="single"/>
          <w:rtl/>
        </w:rPr>
        <w:t>מובהר כי ככל שבוצעו חילוטים, לא יושבו הכספים.</w:t>
      </w:r>
    </w:p>
    <w:p w14:paraId="6939A85C" w14:textId="77777777" w:rsidR="00015D88" w:rsidRPr="003C6A1F" w:rsidRDefault="003C6A1F" w:rsidP="00015D88">
      <w:pPr>
        <w:rPr>
          <w:color w:val="FFFFFF"/>
          <w:sz w:val="2"/>
          <w:szCs w:val="2"/>
        </w:rPr>
      </w:pPr>
      <w:r w:rsidRPr="003C6A1F">
        <w:rPr>
          <w:color w:val="FFFFFF"/>
          <w:sz w:val="2"/>
          <w:szCs w:val="2"/>
          <w:rtl/>
        </w:rPr>
        <w:t>5129371</w:t>
      </w:r>
    </w:p>
    <w:p w14:paraId="63FCCA0E" w14:textId="77777777" w:rsidR="00015D88" w:rsidRDefault="003C6A1F" w:rsidP="00015D88">
      <w:pPr>
        <w:spacing w:after="160" w:line="360" w:lineRule="auto"/>
        <w:rPr>
          <w:rFonts w:ascii="David" w:hAnsi="David"/>
          <w:sz w:val="26"/>
          <w:szCs w:val="26"/>
        </w:rPr>
      </w:pPr>
      <w:r w:rsidRPr="003C6A1F">
        <w:rPr>
          <w:rFonts w:ascii="David" w:hAnsi="David"/>
          <w:color w:val="FFFFFF"/>
          <w:sz w:val="2"/>
          <w:szCs w:val="2"/>
          <w:rtl/>
        </w:rPr>
        <w:t>54678313</w:t>
      </w:r>
      <w:r w:rsidR="00015D88">
        <w:rPr>
          <w:rFonts w:ascii="David" w:hAnsi="David"/>
          <w:sz w:val="26"/>
          <w:szCs w:val="26"/>
          <w:rtl/>
        </w:rPr>
        <w:t>יש לשלוח לשירות המבחן.</w:t>
      </w:r>
    </w:p>
    <w:p w14:paraId="73E065DB" w14:textId="77777777" w:rsidR="00015D88" w:rsidRDefault="00015D88" w:rsidP="00015D88">
      <w:pPr>
        <w:spacing w:after="160" w:line="252" w:lineRule="auto"/>
        <w:rPr>
          <w:rFonts w:ascii="David" w:hAnsi="David"/>
          <w:b/>
          <w:bCs/>
          <w:sz w:val="26"/>
          <w:szCs w:val="26"/>
          <w:rtl/>
        </w:rPr>
      </w:pPr>
      <w:r>
        <w:rPr>
          <w:rFonts w:ascii="David" w:hAnsi="David"/>
          <w:b/>
          <w:bCs/>
          <w:sz w:val="26"/>
          <w:szCs w:val="26"/>
          <w:rtl/>
        </w:rPr>
        <w:t>זכות ערעור כחוק לבית המשפט המחוזי בירושלים בתוך 45 יום מהיום.</w:t>
      </w:r>
    </w:p>
    <w:p w14:paraId="02B07C8C" w14:textId="77777777" w:rsidR="00015D88" w:rsidRPr="000F2247" w:rsidRDefault="003C6A1F" w:rsidP="00015D8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אייר תשפ"ד, 15 מאי 2024, במעמד הצדדים. </w:t>
      </w:r>
      <w:bookmarkEnd w:id="8"/>
      <w:r w:rsidR="00015D88">
        <w:rPr>
          <w:rFonts w:ascii="Arial" w:hAnsi="Arial"/>
          <w:b/>
          <w:bCs/>
          <w:sz w:val="26"/>
          <w:szCs w:val="26"/>
          <w:rtl/>
        </w:rPr>
        <w:tab/>
      </w:r>
      <w:r w:rsidR="00015D88">
        <w:rPr>
          <w:rFonts w:ascii="Arial" w:hAnsi="Arial" w:hint="cs"/>
          <w:b/>
          <w:bCs/>
          <w:sz w:val="26"/>
          <w:szCs w:val="26"/>
          <w:rtl/>
        </w:rPr>
        <w:t xml:space="preserve">    </w:t>
      </w:r>
    </w:p>
    <w:p w14:paraId="47A6AF3F" w14:textId="77777777" w:rsidR="00015D88" w:rsidRPr="000F2247" w:rsidRDefault="00015D88" w:rsidP="003C6A1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09DDA0E" w14:textId="77777777" w:rsidR="00015D88" w:rsidRPr="00782EA0" w:rsidRDefault="00782EA0" w:rsidP="00015D88">
      <w:pPr>
        <w:jc w:val="center"/>
        <w:rPr>
          <w:rFonts w:ascii="Arial" w:hAnsi="Arial"/>
          <w:b/>
          <w:bCs/>
          <w:color w:val="FFFFFF"/>
          <w:sz w:val="2"/>
          <w:szCs w:val="2"/>
          <w:rtl/>
        </w:rPr>
      </w:pPr>
      <w:r w:rsidRPr="00782EA0">
        <w:rPr>
          <w:rFonts w:ascii="Arial" w:hAnsi="Arial"/>
          <w:b/>
          <w:bCs/>
          <w:color w:val="FFFFFF"/>
          <w:sz w:val="2"/>
          <w:szCs w:val="2"/>
          <w:rtl/>
        </w:rPr>
        <w:t>5129371</w:t>
      </w:r>
    </w:p>
    <w:p w14:paraId="22C33796" w14:textId="77777777" w:rsidR="00B863A5" w:rsidRPr="00782EA0" w:rsidRDefault="00782EA0" w:rsidP="003C6A1F">
      <w:pPr>
        <w:keepNext/>
        <w:rPr>
          <w:rFonts w:ascii="David" w:hAnsi="David"/>
          <w:color w:val="FFFFFF"/>
          <w:sz w:val="2"/>
          <w:szCs w:val="2"/>
          <w:rtl/>
        </w:rPr>
      </w:pPr>
      <w:r w:rsidRPr="00782EA0">
        <w:rPr>
          <w:rFonts w:ascii="David" w:hAnsi="David"/>
          <w:color w:val="FFFFFF"/>
          <w:sz w:val="2"/>
          <w:szCs w:val="2"/>
          <w:rtl/>
        </w:rPr>
        <w:t>54678313</w:t>
      </w:r>
    </w:p>
    <w:p w14:paraId="36382991" w14:textId="77777777" w:rsidR="003C6A1F" w:rsidRPr="003C6A1F" w:rsidRDefault="003C6A1F" w:rsidP="003C6A1F">
      <w:pPr>
        <w:keepNext/>
        <w:rPr>
          <w:rFonts w:ascii="David" w:hAnsi="David"/>
          <w:color w:val="000000"/>
          <w:sz w:val="22"/>
          <w:szCs w:val="22"/>
          <w:rtl/>
        </w:rPr>
      </w:pPr>
      <w:r w:rsidRPr="003C6A1F">
        <w:rPr>
          <w:rFonts w:ascii="David" w:hAnsi="David"/>
          <w:color w:val="000000"/>
          <w:sz w:val="22"/>
          <w:szCs w:val="22"/>
          <w:rtl/>
        </w:rPr>
        <w:t>דוד שאול גבאי ריכטר 54678313</w:t>
      </w:r>
    </w:p>
    <w:p w14:paraId="239F82BC" w14:textId="77777777" w:rsidR="003C6A1F" w:rsidRDefault="003C6A1F" w:rsidP="003C6A1F">
      <w:r w:rsidRPr="003C6A1F">
        <w:rPr>
          <w:color w:val="000000"/>
          <w:rtl/>
        </w:rPr>
        <w:t>נוסח מסמך זה כפוף לשינויי ניסוח ועריכה</w:t>
      </w:r>
    </w:p>
    <w:p w14:paraId="39671EB8" w14:textId="77777777" w:rsidR="003C6A1F" w:rsidRDefault="003C6A1F" w:rsidP="003C6A1F">
      <w:pPr>
        <w:rPr>
          <w:rtl/>
        </w:rPr>
      </w:pPr>
    </w:p>
    <w:p w14:paraId="44124A11" w14:textId="77777777" w:rsidR="003C6A1F" w:rsidRDefault="003C6A1F" w:rsidP="003C6A1F">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CB0441F" w14:textId="77777777" w:rsidR="00782EA0" w:rsidRPr="00782EA0" w:rsidRDefault="00782EA0" w:rsidP="00782EA0">
      <w:pPr>
        <w:keepNext/>
        <w:rPr>
          <w:rFonts w:ascii="David" w:hAnsi="David"/>
          <w:color w:val="000000"/>
          <w:sz w:val="22"/>
          <w:szCs w:val="22"/>
          <w:rtl/>
        </w:rPr>
      </w:pPr>
    </w:p>
    <w:sectPr w:rsidR="00782EA0" w:rsidRPr="00782EA0" w:rsidSect="00782EA0">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A48C1" w14:textId="77777777" w:rsidR="005344FE" w:rsidRDefault="005344FE" w:rsidP="00E949BA">
      <w:r>
        <w:separator/>
      </w:r>
    </w:p>
  </w:endnote>
  <w:endnote w:type="continuationSeparator" w:id="0">
    <w:p w14:paraId="14BD953D" w14:textId="77777777" w:rsidR="005344FE" w:rsidRDefault="005344FE" w:rsidP="00E9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BBDCF" w14:textId="77777777" w:rsidR="00782EA0" w:rsidRDefault="00782EA0" w:rsidP="00782EA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8DD7B73" w14:textId="77777777" w:rsidR="009217AF" w:rsidRPr="00782EA0" w:rsidRDefault="00782EA0" w:rsidP="00782EA0">
    <w:pPr>
      <w:pStyle w:val="a5"/>
      <w:pBdr>
        <w:top w:val="single" w:sz="4" w:space="1" w:color="auto"/>
        <w:between w:val="single" w:sz="4" w:space="0" w:color="auto"/>
      </w:pBdr>
      <w:spacing w:after="60"/>
      <w:jc w:val="center"/>
      <w:rPr>
        <w:rFonts w:ascii="FrankRuehl" w:hAnsi="FrankRuehl" w:cs="FrankRuehl"/>
        <w:color w:val="000000"/>
      </w:rPr>
    </w:pPr>
    <w:r w:rsidRPr="00782EA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44117" w14:textId="77777777" w:rsidR="00782EA0" w:rsidRDefault="00782EA0" w:rsidP="00782EA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61EC">
      <w:rPr>
        <w:rFonts w:ascii="FrankRuehl" w:hAnsi="FrankRuehl" w:cs="FrankRuehl"/>
        <w:noProof/>
        <w:rtl/>
      </w:rPr>
      <w:t>1</w:t>
    </w:r>
    <w:r>
      <w:rPr>
        <w:rFonts w:ascii="FrankRuehl" w:hAnsi="FrankRuehl" w:cs="FrankRuehl"/>
        <w:rtl/>
      </w:rPr>
      <w:fldChar w:fldCharType="end"/>
    </w:r>
  </w:p>
  <w:p w14:paraId="42F211CE" w14:textId="77777777" w:rsidR="009217AF" w:rsidRPr="00782EA0" w:rsidRDefault="00782EA0" w:rsidP="00782EA0">
    <w:pPr>
      <w:pStyle w:val="a5"/>
      <w:pBdr>
        <w:top w:val="single" w:sz="4" w:space="1" w:color="auto"/>
        <w:between w:val="single" w:sz="4" w:space="0" w:color="auto"/>
      </w:pBdr>
      <w:spacing w:after="60"/>
      <w:jc w:val="center"/>
      <w:rPr>
        <w:rFonts w:ascii="FrankRuehl" w:hAnsi="FrankRuehl" w:cs="FrankRuehl"/>
        <w:color w:val="000000"/>
      </w:rPr>
    </w:pPr>
    <w:r w:rsidRPr="00782EA0">
      <w:rPr>
        <w:rFonts w:ascii="FrankRuehl" w:hAnsi="FrankRuehl" w:cs="FrankRuehl"/>
        <w:color w:val="000000"/>
      </w:rPr>
      <w:pict w14:anchorId="192411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689B3" w14:textId="77777777" w:rsidR="005344FE" w:rsidRDefault="005344FE" w:rsidP="00E949BA">
      <w:r>
        <w:separator/>
      </w:r>
    </w:p>
  </w:footnote>
  <w:footnote w:type="continuationSeparator" w:id="0">
    <w:p w14:paraId="730CF6C6" w14:textId="77777777" w:rsidR="005344FE" w:rsidRDefault="005344FE" w:rsidP="00E94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03AE6" w14:textId="77777777" w:rsidR="003C6A1F" w:rsidRPr="00782EA0" w:rsidRDefault="00782EA0" w:rsidP="00782EA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41988-02-23</w:t>
    </w:r>
    <w:r>
      <w:rPr>
        <w:rFonts w:ascii="David" w:hAnsi="David"/>
        <w:color w:val="000000"/>
        <w:sz w:val="22"/>
        <w:szCs w:val="22"/>
        <w:rtl/>
      </w:rPr>
      <w:tab/>
      <w:t xml:space="preserve"> מדינת ישראל נ' שירה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6B880" w14:textId="77777777" w:rsidR="003C6A1F" w:rsidRPr="00782EA0" w:rsidRDefault="00782EA0" w:rsidP="00782EA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41988-02-23</w:t>
    </w:r>
    <w:r>
      <w:rPr>
        <w:rFonts w:ascii="David" w:hAnsi="David"/>
        <w:color w:val="000000"/>
        <w:sz w:val="22"/>
        <w:szCs w:val="22"/>
        <w:rtl/>
      </w:rPr>
      <w:tab/>
      <w:t xml:space="preserve"> מדינת ישראל נ' שירה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66CA2C16"/>
    <w:multiLevelType w:val="hybridMultilevel"/>
    <w:tmpl w:val="DAF44BAA"/>
    <w:lvl w:ilvl="0" w:tplc="523C51B4">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8154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3312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0339503">
    <w:abstractNumId w:val="0"/>
  </w:num>
  <w:num w:numId="4" w16cid:durableId="1995376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5D88"/>
    <w:rsid w:val="00015D88"/>
    <w:rsid w:val="001B5A3B"/>
    <w:rsid w:val="00346D0D"/>
    <w:rsid w:val="003C6A1F"/>
    <w:rsid w:val="005344FE"/>
    <w:rsid w:val="00653F33"/>
    <w:rsid w:val="00782EA0"/>
    <w:rsid w:val="00852DAB"/>
    <w:rsid w:val="00894177"/>
    <w:rsid w:val="009217AF"/>
    <w:rsid w:val="00946801"/>
    <w:rsid w:val="00A3637C"/>
    <w:rsid w:val="00B863A5"/>
    <w:rsid w:val="00DA3E3D"/>
    <w:rsid w:val="00E450A9"/>
    <w:rsid w:val="00E949BA"/>
    <w:rsid w:val="00ED61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B2EED2"/>
  <w15:chartTrackingRefBased/>
  <w15:docId w15:val="{DA81A130-C929-4A97-AB51-215EFE36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5D8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15D88"/>
    <w:pPr>
      <w:tabs>
        <w:tab w:val="center" w:pos="4153"/>
        <w:tab w:val="right" w:pos="8306"/>
      </w:tabs>
    </w:pPr>
  </w:style>
  <w:style w:type="character" w:customStyle="1" w:styleId="a4">
    <w:name w:val="כותרת עליונה תו"/>
    <w:link w:val="a3"/>
    <w:rsid w:val="00015D88"/>
    <w:rPr>
      <w:rFonts w:ascii="Times New Roman" w:eastAsia="Times New Roman" w:hAnsi="Times New Roman" w:cs="David"/>
      <w:sz w:val="24"/>
      <w:szCs w:val="24"/>
    </w:rPr>
  </w:style>
  <w:style w:type="paragraph" w:styleId="a5">
    <w:name w:val="footer"/>
    <w:basedOn w:val="a"/>
    <w:link w:val="a6"/>
    <w:rsid w:val="00015D88"/>
    <w:pPr>
      <w:tabs>
        <w:tab w:val="center" w:pos="4153"/>
        <w:tab w:val="right" w:pos="8306"/>
      </w:tabs>
    </w:pPr>
  </w:style>
  <w:style w:type="character" w:customStyle="1" w:styleId="a6">
    <w:name w:val="כותרת תחתונה תו"/>
    <w:link w:val="a5"/>
    <w:rsid w:val="00015D88"/>
    <w:rPr>
      <w:rFonts w:ascii="Times New Roman" w:eastAsia="Times New Roman" w:hAnsi="Times New Roman" w:cs="David"/>
      <w:sz w:val="24"/>
      <w:szCs w:val="24"/>
    </w:rPr>
  </w:style>
  <w:style w:type="table" w:styleId="a7">
    <w:name w:val="Table Grid"/>
    <w:basedOn w:val="a1"/>
    <w:rsid w:val="00015D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15D88"/>
  </w:style>
  <w:style w:type="character" w:styleId="Hyperlink">
    <w:name w:val="Hyperlink"/>
    <w:rsid w:val="00015D88"/>
    <w:rPr>
      <w:noProof w:val="0"/>
      <w:color w:val="0000FF"/>
      <w:u w:val="single"/>
    </w:rPr>
  </w:style>
  <w:style w:type="paragraph" w:styleId="a9">
    <w:name w:val="List Paragraph"/>
    <w:basedOn w:val="a"/>
    <w:qFormat/>
    <w:rsid w:val="00015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c"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29588672"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5227/43"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5227"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case/26124159"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3750765"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5227/43"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28337010" TargetMode="External"/><Relationship Id="rId27" Type="http://schemas.openxmlformats.org/officeDocument/2006/relationships/hyperlink" Target="http://www.eca.gov.il" TargetMode="External"/><Relationship Id="rId30" Type="http://schemas.openxmlformats.org/officeDocument/2006/relationships/header" Target="header2.xml"/><Relationship Id="rId8" Type="http://schemas.openxmlformats.org/officeDocument/2006/relationships/hyperlink" Target="http://www.nevo.co.il/law/4216/7.a.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8725</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7864368</vt:i4>
      </vt:variant>
      <vt:variant>
        <vt:i4>60</vt:i4>
      </vt:variant>
      <vt:variant>
        <vt:i4>0</vt:i4>
      </vt:variant>
      <vt:variant>
        <vt:i4>5</vt:i4>
      </vt:variant>
      <vt:variant>
        <vt:lpwstr>http://www.eca.gov.il/</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3276913</vt:i4>
      </vt:variant>
      <vt:variant>
        <vt:i4>51</vt:i4>
      </vt:variant>
      <vt:variant>
        <vt:i4>0</vt:i4>
      </vt:variant>
      <vt:variant>
        <vt:i4>5</vt:i4>
      </vt:variant>
      <vt:variant>
        <vt:lpwstr>http://www.nevo.co.il/case/26124159</vt:lpwstr>
      </vt:variant>
      <vt:variant>
        <vt:lpwstr/>
      </vt:variant>
      <vt:variant>
        <vt:i4>3342453</vt:i4>
      </vt:variant>
      <vt:variant>
        <vt:i4>48</vt:i4>
      </vt:variant>
      <vt:variant>
        <vt:i4>0</vt:i4>
      </vt:variant>
      <vt:variant>
        <vt:i4>5</vt:i4>
      </vt:variant>
      <vt:variant>
        <vt:lpwstr>http://www.nevo.co.il/case/23750765</vt:lpwstr>
      </vt:variant>
      <vt:variant>
        <vt:lpwstr/>
      </vt:variant>
      <vt:variant>
        <vt:i4>3604607</vt:i4>
      </vt:variant>
      <vt:variant>
        <vt:i4>45</vt:i4>
      </vt:variant>
      <vt:variant>
        <vt:i4>0</vt:i4>
      </vt:variant>
      <vt:variant>
        <vt:i4>5</vt:i4>
      </vt:variant>
      <vt:variant>
        <vt:lpwstr>http://www.nevo.co.il/case/28337010</vt:lpwstr>
      </vt:variant>
      <vt:variant>
        <vt:lpwstr/>
      </vt:variant>
      <vt:variant>
        <vt:i4>3670131</vt:i4>
      </vt:variant>
      <vt:variant>
        <vt:i4>42</vt:i4>
      </vt:variant>
      <vt:variant>
        <vt:i4>0</vt:i4>
      </vt:variant>
      <vt:variant>
        <vt:i4>5</vt:i4>
      </vt:variant>
      <vt:variant>
        <vt:lpwstr>http://www.nevo.co.il/case/29588672</vt:lpwstr>
      </vt:variant>
      <vt:variant>
        <vt:lpwstr/>
      </vt:variant>
      <vt:variant>
        <vt:i4>8323175</vt:i4>
      </vt:variant>
      <vt:variant>
        <vt:i4>39</vt:i4>
      </vt:variant>
      <vt:variant>
        <vt:i4>0</vt:i4>
      </vt:variant>
      <vt:variant>
        <vt:i4>5</vt:i4>
      </vt:variant>
      <vt:variant>
        <vt:lpwstr>http://www.nevo.co.il/law/5227</vt:lpwstr>
      </vt:variant>
      <vt:variant>
        <vt:lpwstr/>
      </vt:variant>
      <vt:variant>
        <vt:i4>4915272</vt:i4>
      </vt:variant>
      <vt:variant>
        <vt:i4>36</vt:i4>
      </vt:variant>
      <vt:variant>
        <vt:i4>0</vt:i4>
      </vt:variant>
      <vt:variant>
        <vt:i4>5</vt:i4>
      </vt:variant>
      <vt:variant>
        <vt:lpwstr>http://www.nevo.co.il/law/5227/43</vt:lpwstr>
      </vt:variant>
      <vt:variant>
        <vt:lpwstr/>
      </vt:variant>
      <vt:variant>
        <vt:i4>4915274</vt:i4>
      </vt:variant>
      <vt:variant>
        <vt:i4>33</vt:i4>
      </vt:variant>
      <vt:variant>
        <vt:i4>0</vt:i4>
      </vt:variant>
      <vt:variant>
        <vt:i4>5</vt:i4>
      </vt:variant>
      <vt:variant>
        <vt:lpwstr>http://www.nevo.co.il/law/4216/7.a.c</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4915272</vt:i4>
      </vt:variant>
      <vt:variant>
        <vt:i4>15</vt:i4>
      </vt:variant>
      <vt:variant>
        <vt:i4>0</vt:i4>
      </vt:variant>
      <vt:variant>
        <vt:i4>5</vt:i4>
      </vt:variant>
      <vt:variant>
        <vt:lpwstr>http://www.nevo.co.il/law/5227/43</vt:lpwstr>
      </vt:variant>
      <vt:variant>
        <vt:lpwstr/>
      </vt:variant>
      <vt:variant>
        <vt:i4>8323175</vt:i4>
      </vt:variant>
      <vt:variant>
        <vt:i4>12</vt:i4>
      </vt:variant>
      <vt:variant>
        <vt:i4>0</vt:i4>
      </vt:variant>
      <vt:variant>
        <vt:i4>5</vt:i4>
      </vt:variant>
      <vt:variant>
        <vt:lpwstr>http://www.nevo.co.il/law/5227</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2025-04-23T01:43:00Z</dcterms:created>
  <dcterms:modified xsi:type="dcterms:W3CDTF">2025-04-23T01:43:00Z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41988</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שירה כהן</vt:lpwstr>
  </property>
  <property fmtid="{D5CDD505-2E9C-101B-9397-08002B2CF9AE}" pid="10" name="LAWYER">
    <vt:lpwstr>ואא'ל עתאמנה;ליאור כהנא</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20240515</vt:lpwstr>
  </property>
  <property fmtid="{D5CDD505-2E9C-101B-9397-08002B2CF9AE}" pid="14" name="TYPE_N_DATE">
    <vt:lpwstr>38020240515</vt:lpwstr>
  </property>
  <property fmtid="{D5CDD505-2E9C-101B-9397-08002B2CF9AE}" pid="15" name="WORDNUMPAGES">
    <vt:lpwstr>6</vt:lpwstr>
  </property>
  <property fmtid="{D5CDD505-2E9C-101B-9397-08002B2CF9AE}" pid="16" name="TYPE_ABS_DATE">
    <vt:lpwstr>380020240515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29588672;28337010;23750765;26124159</vt:lpwstr>
  </property>
  <property fmtid="{D5CDD505-2E9C-101B-9397-08002B2CF9AE}" pid="36" name="LAWLISTTMP1">
    <vt:lpwstr>4216/013;019a;007.a.c</vt:lpwstr>
  </property>
  <property fmtid="{D5CDD505-2E9C-101B-9397-08002B2CF9AE}" pid="37" name="LAWLISTTMP2">
    <vt:lpwstr>5227/043</vt:lpwstr>
  </property>
  <property fmtid="{D5CDD505-2E9C-101B-9397-08002B2CF9AE}" pid="38" name="LAWLISTTMP3">
    <vt:lpwstr>70301/040d</vt:lpwstr>
  </property>
</Properties>
</file>