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9"/>
        <w:gridCol w:w="3662"/>
      </w:tblGrid>
      <w:tr w:rsidR="00BE6E2C" w:rsidRPr="00F7065E" w14:paraId="14155936" w14:textId="77777777" w:rsidTr="0062592B">
        <w:trPr>
          <w:trHeight w:hRule="exact" w:val="418"/>
          <w:jc w:val="center"/>
        </w:trPr>
        <w:tc>
          <w:tcPr>
            <w:tcW w:w="8721" w:type="dxa"/>
            <w:gridSpan w:val="2"/>
          </w:tcPr>
          <w:p w14:paraId="6C1F9EA0" w14:textId="77777777" w:rsidR="00BE6E2C" w:rsidRPr="00F7065E" w:rsidRDefault="00BE6E2C" w:rsidP="00113A09">
            <w:pPr>
              <w:pStyle w:val="a3"/>
              <w:jc w:val="center"/>
              <w:rPr>
                <w:rFonts w:ascii="Tahoma" w:hAnsi="Tahoma" w:cs="Tahoma"/>
                <w:color w:val="000080"/>
                <w:rtl/>
              </w:rPr>
            </w:pPr>
            <w:bookmarkStart w:id="0" w:name="LastJudge"/>
            <w:r w:rsidRPr="00F7065E">
              <w:rPr>
                <w:rFonts w:ascii="Tahoma" w:hAnsi="Tahoma" w:cs="Tahoma"/>
                <w:b/>
                <w:bCs/>
                <w:color w:val="000080"/>
                <w:rtl/>
              </w:rPr>
              <w:t>בית משפט השלום בחיפה</w:t>
            </w:r>
          </w:p>
        </w:tc>
      </w:tr>
      <w:tr w:rsidR="00BE6E2C" w:rsidRPr="00F7065E" w14:paraId="3E59D34C" w14:textId="77777777" w:rsidTr="0062592B">
        <w:trPr>
          <w:trHeight w:val="337"/>
          <w:jc w:val="center"/>
        </w:trPr>
        <w:tc>
          <w:tcPr>
            <w:tcW w:w="5059" w:type="dxa"/>
          </w:tcPr>
          <w:p w14:paraId="120C347A" w14:textId="77777777" w:rsidR="00BE6E2C" w:rsidRPr="00F7065E" w:rsidRDefault="00BE6E2C" w:rsidP="00113A09">
            <w:pPr>
              <w:rPr>
                <w:rFonts w:cs="FrankRuehl"/>
                <w:sz w:val="28"/>
                <w:szCs w:val="28"/>
                <w:rtl/>
              </w:rPr>
            </w:pPr>
            <w:r w:rsidRPr="00F7065E">
              <w:rPr>
                <w:rFonts w:cs="FrankRuehl"/>
                <w:sz w:val="28"/>
                <w:szCs w:val="28"/>
                <w:rtl/>
              </w:rPr>
              <w:t>ת"פ</w:t>
            </w:r>
            <w:r w:rsidRPr="00F7065E">
              <w:rPr>
                <w:rFonts w:cs="FrankRuehl" w:hint="cs"/>
                <w:sz w:val="28"/>
                <w:szCs w:val="28"/>
                <w:rtl/>
              </w:rPr>
              <w:t xml:space="preserve"> </w:t>
            </w:r>
            <w:r w:rsidRPr="00F7065E">
              <w:rPr>
                <w:rFonts w:cs="FrankRuehl"/>
                <w:sz w:val="28"/>
                <w:szCs w:val="28"/>
                <w:rtl/>
              </w:rPr>
              <w:t>37696-03-23</w:t>
            </w:r>
            <w:r w:rsidRPr="00F7065E">
              <w:rPr>
                <w:rFonts w:cs="FrankRuehl" w:hint="cs"/>
                <w:sz w:val="28"/>
                <w:szCs w:val="28"/>
                <w:rtl/>
              </w:rPr>
              <w:t xml:space="preserve"> </w:t>
            </w:r>
            <w:r w:rsidRPr="00F7065E">
              <w:rPr>
                <w:rFonts w:cs="FrankRuehl"/>
                <w:sz w:val="28"/>
                <w:szCs w:val="28"/>
                <w:rtl/>
              </w:rPr>
              <w:t>מדינת ישראל נ' אמויאל(עציר)</w:t>
            </w:r>
          </w:p>
          <w:p w14:paraId="7945E736" w14:textId="77777777" w:rsidR="00BE6E2C" w:rsidRPr="00F7065E" w:rsidRDefault="00BE6E2C" w:rsidP="00113A09">
            <w:pPr>
              <w:pStyle w:val="a3"/>
              <w:rPr>
                <w:rFonts w:cs="FrankRuehl"/>
                <w:sz w:val="28"/>
                <w:szCs w:val="28"/>
                <w:rtl/>
              </w:rPr>
            </w:pPr>
          </w:p>
        </w:tc>
        <w:tc>
          <w:tcPr>
            <w:tcW w:w="3662" w:type="dxa"/>
          </w:tcPr>
          <w:p w14:paraId="09C3F9FB" w14:textId="77777777" w:rsidR="00BE6E2C" w:rsidRPr="00F7065E" w:rsidRDefault="00BE6E2C" w:rsidP="00113A09">
            <w:pPr>
              <w:pStyle w:val="a3"/>
              <w:jc w:val="right"/>
              <w:rPr>
                <w:rFonts w:cs="FrankRuehl"/>
                <w:sz w:val="28"/>
                <w:szCs w:val="28"/>
                <w:rtl/>
              </w:rPr>
            </w:pPr>
          </w:p>
        </w:tc>
      </w:tr>
    </w:tbl>
    <w:p w14:paraId="170BDE88" w14:textId="77777777" w:rsidR="00BE6E2C" w:rsidRPr="00F7065E" w:rsidRDefault="00BE6E2C" w:rsidP="00BE6E2C">
      <w:pPr>
        <w:pStyle w:val="a3"/>
        <w:rPr>
          <w:rtl/>
        </w:rPr>
      </w:pPr>
      <w:r w:rsidRPr="00F7065E">
        <w:rPr>
          <w:rFonts w:hint="cs"/>
          <w:rtl/>
        </w:rPr>
        <w:t xml:space="preserve"> </w:t>
      </w:r>
    </w:p>
    <w:p w14:paraId="3D64CBAB" w14:textId="77777777" w:rsidR="00BE6E2C" w:rsidRPr="00F7065E" w:rsidRDefault="00BE6E2C" w:rsidP="00BE6E2C">
      <w:pPr>
        <w:rPr>
          <w:sz w:val="26"/>
          <w:szCs w:val="26"/>
          <w:rtl/>
        </w:rPr>
      </w:pPr>
    </w:p>
    <w:p w14:paraId="5EE624CE" w14:textId="77777777" w:rsidR="00BE6E2C" w:rsidRPr="00F7065E" w:rsidRDefault="00BE6E2C" w:rsidP="00BE6E2C">
      <w:pPr>
        <w:rPr>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BE6E2C" w:rsidRPr="00F7065E" w14:paraId="64130AEA" w14:textId="77777777" w:rsidTr="00BE6E2C">
        <w:trPr>
          <w:trHeight w:val="295"/>
          <w:jc w:val="center"/>
        </w:trPr>
        <w:tc>
          <w:tcPr>
            <w:tcW w:w="923" w:type="dxa"/>
            <w:tcBorders>
              <w:top w:val="nil"/>
              <w:left w:val="nil"/>
              <w:bottom w:val="nil"/>
              <w:right w:val="nil"/>
            </w:tcBorders>
            <w:shd w:val="clear" w:color="auto" w:fill="auto"/>
          </w:tcPr>
          <w:p w14:paraId="3E1EC9D4" w14:textId="77777777" w:rsidR="00BE6E2C" w:rsidRPr="00F7065E" w:rsidRDefault="00BE6E2C" w:rsidP="00BE6E2C">
            <w:pPr>
              <w:jc w:val="both"/>
              <w:rPr>
                <w:rFonts w:ascii="David" w:hAnsi="David"/>
                <w:sz w:val="26"/>
                <w:szCs w:val="26"/>
              </w:rPr>
            </w:pPr>
            <w:r w:rsidRPr="00F7065E">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3E319F6F" w14:textId="77777777" w:rsidR="00BE6E2C" w:rsidRPr="00F7065E" w:rsidRDefault="00BE6E2C" w:rsidP="00113A09">
            <w:pPr>
              <w:rPr>
                <w:rFonts w:ascii="David" w:hAnsi="David"/>
                <w:b/>
                <w:bCs/>
                <w:sz w:val="26"/>
                <w:szCs w:val="26"/>
                <w:rtl/>
              </w:rPr>
            </w:pPr>
            <w:r w:rsidRPr="00F7065E">
              <w:rPr>
                <w:rFonts w:ascii="David" w:hAnsi="David"/>
                <w:b/>
                <w:bCs/>
                <w:sz w:val="26"/>
                <w:szCs w:val="26"/>
                <w:rtl/>
              </w:rPr>
              <w:t>כבוד השופטת  מריה פיקוס בוגדאנוב</w:t>
            </w:r>
          </w:p>
          <w:p w14:paraId="10BE41DD" w14:textId="77777777" w:rsidR="00BE6E2C" w:rsidRPr="00F7065E" w:rsidRDefault="00BE6E2C" w:rsidP="00113A09">
            <w:pPr>
              <w:rPr>
                <w:rFonts w:ascii="David" w:hAnsi="David"/>
                <w:sz w:val="26"/>
                <w:szCs w:val="26"/>
                <w:rtl/>
              </w:rPr>
            </w:pPr>
          </w:p>
          <w:p w14:paraId="6DF17B45" w14:textId="77777777" w:rsidR="00BE6E2C" w:rsidRPr="00F7065E" w:rsidRDefault="00BE6E2C" w:rsidP="00BE6E2C">
            <w:pPr>
              <w:jc w:val="both"/>
              <w:rPr>
                <w:rFonts w:ascii="David" w:hAnsi="David"/>
                <w:sz w:val="26"/>
                <w:szCs w:val="26"/>
              </w:rPr>
            </w:pPr>
          </w:p>
        </w:tc>
      </w:tr>
      <w:tr w:rsidR="00BE6E2C" w:rsidRPr="00F7065E" w14:paraId="3C0C818B" w14:textId="77777777" w:rsidTr="00BE6E2C">
        <w:trPr>
          <w:trHeight w:val="355"/>
          <w:jc w:val="center"/>
        </w:trPr>
        <w:tc>
          <w:tcPr>
            <w:tcW w:w="923" w:type="dxa"/>
            <w:tcBorders>
              <w:top w:val="nil"/>
              <w:left w:val="nil"/>
              <w:bottom w:val="nil"/>
              <w:right w:val="nil"/>
            </w:tcBorders>
            <w:shd w:val="clear" w:color="auto" w:fill="auto"/>
          </w:tcPr>
          <w:p w14:paraId="49968ECB" w14:textId="77777777" w:rsidR="00BE6E2C" w:rsidRPr="00F7065E" w:rsidRDefault="00BE6E2C" w:rsidP="00BE6E2C">
            <w:pPr>
              <w:jc w:val="both"/>
              <w:rPr>
                <w:rFonts w:ascii="David" w:hAnsi="David"/>
                <w:sz w:val="26"/>
                <w:szCs w:val="26"/>
              </w:rPr>
            </w:pPr>
            <w:bookmarkStart w:id="1" w:name="FirstAppellant"/>
            <w:r w:rsidRPr="00F7065E">
              <w:rPr>
                <w:rFonts w:ascii="David" w:hAnsi="David"/>
                <w:sz w:val="26"/>
                <w:szCs w:val="26"/>
                <w:rtl/>
              </w:rPr>
              <w:t>בעניין:</w:t>
            </w:r>
          </w:p>
        </w:tc>
        <w:tc>
          <w:tcPr>
            <w:tcW w:w="3219" w:type="dxa"/>
            <w:tcBorders>
              <w:top w:val="nil"/>
              <w:left w:val="nil"/>
              <w:bottom w:val="nil"/>
              <w:right w:val="nil"/>
            </w:tcBorders>
            <w:shd w:val="clear" w:color="auto" w:fill="auto"/>
          </w:tcPr>
          <w:p w14:paraId="2FF0EF25" w14:textId="77777777" w:rsidR="00BE6E2C" w:rsidRPr="00F7065E" w:rsidRDefault="00BE6E2C" w:rsidP="00BE6E2C">
            <w:pPr>
              <w:suppressLineNumbers/>
            </w:pPr>
            <w:r w:rsidRPr="00F7065E">
              <w:rPr>
                <w:rFonts w:ascii="Arial" w:hAnsi="Arial" w:hint="cs"/>
                <w:b/>
                <w:bCs/>
                <w:sz w:val="26"/>
                <w:szCs w:val="26"/>
                <w:rtl/>
              </w:rPr>
              <w:t>ה</w:t>
            </w:r>
            <w:r w:rsidRPr="00F7065E">
              <w:rPr>
                <w:rFonts w:ascii="Arial" w:hAnsi="Arial"/>
                <w:b/>
                <w:bCs/>
                <w:sz w:val="26"/>
                <w:szCs w:val="26"/>
                <w:rtl/>
              </w:rPr>
              <w:t>מאשימה</w:t>
            </w:r>
          </w:p>
          <w:p w14:paraId="49131969" w14:textId="77777777" w:rsidR="00BE6E2C" w:rsidRPr="00F7065E" w:rsidRDefault="00BE6E2C" w:rsidP="00113A09">
            <w:pPr>
              <w:rPr>
                <w:rFonts w:ascii="David" w:hAnsi="David"/>
                <w:sz w:val="26"/>
                <w:szCs w:val="26"/>
              </w:rPr>
            </w:pPr>
          </w:p>
        </w:tc>
        <w:tc>
          <w:tcPr>
            <w:tcW w:w="4678" w:type="dxa"/>
            <w:tcBorders>
              <w:top w:val="nil"/>
              <w:left w:val="nil"/>
              <w:bottom w:val="nil"/>
              <w:right w:val="nil"/>
            </w:tcBorders>
            <w:shd w:val="clear" w:color="auto" w:fill="auto"/>
            <w:vAlign w:val="center"/>
          </w:tcPr>
          <w:p w14:paraId="7CC2A91B" w14:textId="77777777" w:rsidR="00BE6E2C" w:rsidRPr="00F7065E" w:rsidRDefault="00BE6E2C" w:rsidP="00BE6E2C">
            <w:pPr>
              <w:suppressLineNumbers/>
            </w:pPr>
            <w:r w:rsidRPr="00F7065E">
              <w:rPr>
                <w:rFonts w:ascii="Arial" w:hAnsi="Arial"/>
                <w:b/>
                <w:bCs/>
                <w:sz w:val="26"/>
                <w:szCs w:val="26"/>
                <w:rtl/>
              </w:rPr>
              <w:t>מדינת ישראל</w:t>
            </w:r>
            <w:r w:rsidRPr="00F7065E">
              <w:rPr>
                <w:rFonts w:ascii="Arial" w:hAnsi="Arial" w:hint="cs"/>
                <w:b/>
                <w:bCs/>
                <w:sz w:val="26"/>
                <w:szCs w:val="26"/>
                <w:rtl/>
              </w:rPr>
              <w:t xml:space="preserve"> </w:t>
            </w:r>
          </w:p>
          <w:p w14:paraId="52DE7A73" w14:textId="77777777" w:rsidR="00BE6E2C" w:rsidRPr="00F7065E" w:rsidRDefault="00BE6E2C" w:rsidP="00113A09">
            <w:pPr>
              <w:rPr>
                <w:rFonts w:ascii="David" w:hAnsi="David"/>
                <w:sz w:val="26"/>
                <w:szCs w:val="26"/>
              </w:rPr>
            </w:pPr>
          </w:p>
        </w:tc>
      </w:tr>
      <w:bookmarkEnd w:id="1"/>
      <w:tr w:rsidR="00BE6E2C" w:rsidRPr="00F7065E" w14:paraId="768A57FA" w14:textId="77777777" w:rsidTr="00BE6E2C">
        <w:trPr>
          <w:trHeight w:val="355"/>
          <w:jc w:val="center"/>
        </w:trPr>
        <w:tc>
          <w:tcPr>
            <w:tcW w:w="923" w:type="dxa"/>
            <w:tcBorders>
              <w:top w:val="nil"/>
              <w:left w:val="nil"/>
              <w:bottom w:val="nil"/>
              <w:right w:val="nil"/>
            </w:tcBorders>
            <w:shd w:val="clear" w:color="auto" w:fill="auto"/>
          </w:tcPr>
          <w:p w14:paraId="46D27D53" w14:textId="77777777" w:rsidR="00BE6E2C" w:rsidRPr="00F7065E" w:rsidRDefault="00BE6E2C" w:rsidP="00BE6E2C">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141EAC1A" w14:textId="77777777" w:rsidR="00BE6E2C" w:rsidRPr="00F7065E" w:rsidRDefault="00BE6E2C" w:rsidP="00BE6E2C">
            <w:pPr>
              <w:jc w:val="center"/>
              <w:rPr>
                <w:rFonts w:ascii="David" w:hAnsi="David"/>
                <w:b/>
                <w:bCs/>
                <w:sz w:val="26"/>
                <w:szCs w:val="26"/>
                <w:rtl/>
              </w:rPr>
            </w:pPr>
          </w:p>
          <w:p w14:paraId="77BD17D7" w14:textId="77777777" w:rsidR="00BE6E2C" w:rsidRPr="00F7065E" w:rsidRDefault="00BE6E2C" w:rsidP="00BE6E2C">
            <w:pPr>
              <w:jc w:val="center"/>
              <w:rPr>
                <w:rFonts w:ascii="David" w:hAnsi="David"/>
                <w:b/>
                <w:bCs/>
                <w:sz w:val="26"/>
                <w:szCs w:val="26"/>
                <w:rtl/>
              </w:rPr>
            </w:pPr>
            <w:r w:rsidRPr="00F7065E">
              <w:rPr>
                <w:rFonts w:ascii="David" w:hAnsi="David"/>
                <w:b/>
                <w:bCs/>
                <w:sz w:val="26"/>
                <w:szCs w:val="26"/>
                <w:rtl/>
              </w:rPr>
              <w:t>נגד</w:t>
            </w:r>
          </w:p>
          <w:p w14:paraId="2C488E5D" w14:textId="77777777" w:rsidR="00BE6E2C" w:rsidRPr="00F7065E" w:rsidRDefault="00BE6E2C" w:rsidP="00BE6E2C">
            <w:pPr>
              <w:jc w:val="both"/>
              <w:rPr>
                <w:rFonts w:ascii="David" w:hAnsi="David"/>
                <w:sz w:val="26"/>
                <w:szCs w:val="26"/>
              </w:rPr>
            </w:pPr>
          </w:p>
        </w:tc>
      </w:tr>
      <w:tr w:rsidR="00BE6E2C" w:rsidRPr="00F7065E" w14:paraId="7FB153AB" w14:textId="77777777" w:rsidTr="00BE6E2C">
        <w:trPr>
          <w:trHeight w:val="355"/>
          <w:jc w:val="center"/>
        </w:trPr>
        <w:tc>
          <w:tcPr>
            <w:tcW w:w="923" w:type="dxa"/>
            <w:tcBorders>
              <w:top w:val="nil"/>
              <w:left w:val="nil"/>
              <w:bottom w:val="nil"/>
              <w:right w:val="nil"/>
            </w:tcBorders>
            <w:shd w:val="clear" w:color="auto" w:fill="auto"/>
          </w:tcPr>
          <w:p w14:paraId="345E1BFD" w14:textId="77777777" w:rsidR="00BE6E2C" w:rsidRPr="00F7065E" w:rsidRDefault="00BE6E2C" w:rsidP="00113A09">
            <w:pPr>
              <w:rPr>
                <w:rFonts w:ascii="David" w:hAnsi="David"/>
                <w:sz w:val="26"/>
                <w:szCs w:val="26"/>
                <w:rtl/>
              </w:rPr>
            </w:pPr>
          </w:p>
        </w:tc>
        <w:tc>
          <w:tcPr>
            <w:tcW w:w="3219" w:type="dxa"/>
            <w:tcBorders>
              <w:top w:val="nil"/>
              <w:left w:val="nil"/>
              <w:bottom w:val="nil"/>
              <w:right w:val="nil"/>
            </w:tcBorders>
            <w:shd w:val="clear" w:color="auto" w:fill="auto"/>
          </w:tcPr>
          <w:p w14:paraId="196490A7" w14:textId="77777777" w:rsidR="00BE6E2C" w:rsidRPr="00F7065E" w:rsidRDefault="00BE6E2C" w:rsidP="00113A09">
            <w:pPr>
              <w:rPr>
                <w:rFonts w:ascii="Arial" w:hAnsi="Arial"/>
                <w:b/>
                <w:bCs/>
                <w:sz w:val="26"/>
                <w:szCs w:val="26"/>
                <w:rtl/>
              </w:rPr>
            </w:pPr>
            <w:r w:rsidRPr="00F7065E">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420E250B" w14:textId="77777777" w:rsidR="00BE6E2C" w:rsidRPr="00F7065E" w:rsidRDefault="00BE6E2C" w:rsidP="00BE6E2C">
            <w:pPr>
              <w:suppressLineNumbers/>
            </w:pPr>
            <w:r w:rsidRPr="00F7065E">
              <w:rPr>
                <w:rFonts w:ascii="Arial" w:hAnsi="Arial"/>
                <w:b/>
                <w:bCs/>
                <w:sz w:val="26"/>
                <w:szCs w:val="26"/>
                <w:rtl/>
              </w:rPr>
              <w:t>לירן לאון אמויאל (עציר)</w:t>
            </w:r>
            <w:r w:rsidRPr="00F7065E">
              <w:rPr>
                <w:rFonts w:ascii="Arial" w:hAnsi="Arial" w:hint="cs"/>
                <w:b/>
                <w:bCs/>
                <w:sz w:val="26"/>
                <w:szCs w:val="26"/>
                <w:rtl/>
              </w:rPr>
              <w:t xml:space="preserve"> </w:t>
            </w:r>
          </w:p>
          <w:p w14:paraId="33AFF0B0" w14:textId="77777777" w:rsidR="00BE6E2C" w:rsidRPr="00F7065E" w:rsidRDefault="00BE6E2C" w:rsidP="00113A09">
            <w:pPr>
              <w:rPr>
                <w:rFonts w:ascii="David" w:hAnsi="David"/>
                <w:sz w:val="26"/>
                <w:szCs w:val="26"/>
              </w:rPr>
            </w:pPr>
          </w:p>
        </w:tc>
      </w:tr>
    </w:tbl>
    <w:p w14:paraId="50E3CF1E" w14:textId="77777777" w:rsidR="00F7065E" w:rsidRPr="00F7065E" w:rsidRDefault="00F7065E" w:rsidP="00F7065E">
      <w:pPr>
        <w:spacing w:before="120" w:after="120" w:line="240" w:lineRule="exact"/>
        <w:ind w:left="283" w:hanging="283"/>
        <w:jc w:val="both"/>
        <w:rPr>
          <w:rFonts w:ascii="FrankRuehl" w:hAnsi="FrankRuehl" w:cs="FrankRuehl"/>
          <w:rtl/>
        </w:rPr>
      </w:pPr>
    </w:p>
    <w:p w14:paraId="4E8D7F73" w14:textId="77777777" w:rsidR="00884108" w:rsidRPr="00884108" w:rsidRDefault="00884108" w:rsidP="00884108">
      <w:pPr>
        <w:spacing w:before="120" w:after="120" w:line="240" w:lineRule="exact"/>
        <w:ind w:left="283" w:hanging="283"/>
        <w:jc w:val="both"/>
        <w:rPr>
          <w:rFonts w:ascii="FrankRuehl" w:hAnsi="FrankRuehl" w:cs="FrankRuehl"/>
          <w:rtl/>
        </w:rPr>
      </w:pPr>
    </w:p>
    <w:p w14:paraId="255F388B" w14:textId="77777777" w:rsidR="0023234D" w:rsidRPr="0023234D" w:rsidRDefault="0023234D" w:rsidP="0023234D">
      <w:pPr>
        <w:spacing w:before="120" w:after="120" w:line="240" w:lineRule="exact"/>
        <w:ind w:left="283" w:hanging="283"/>
        <w:jc w:val="both"/>
        <w:rPr>
          <w:rFonts w:ascii="FrankRuehl" w:hAnsi="FrankRuehl" w:cs="FrankRuehl"/>
          <w:rtl/>
        </w:rPr>
      </w:pPr>
    </w:p>
    <w:p w14:paraId="5108F733" w14:textId="77777777" w:rsidR="009B46BD" w:rsidRDefault="009B46BD" w:rsidP="009B46BD">
      <w:pPr>
        <w:rPr>
          <w:rFonts w:ascii="Arial" w:hAnsi="Arial"/>
          <w:sz w:val="26"/>
          <w:szCs w:val="26"/>
          <w:rtl/>
        </w:rPr>
      </w:pPr>
      <w:bookmarkStart w:id="2" w:name="LawTable"/>
      <w:bookmarkEnd w:id="2"/>
    </w:p>
    <w:p w14:paraId="60003D09" w14:textId="77777777" w:rsidR="009B46BD" w:rsidRPr="009B46BD" w:rsidRDefault="009B46BD" w:rsidP="009B46BD">
      <w:pPr>
        <w:spacing w:before="120" w:after="120" w:line="240" w:lineRule="exact"/>
        <w:ind w:left="283" w:hanging="283"/>
        <w:jc w:val="both"/>
        <w:rPr>
          <w:rFonts w:ascii="FrankRuehl" w:hAnsi="FrankRuehl" w:cs="FrankRuehl"/>
          <w:rtl/>
        </w:rPr>
      </w:pPr>
    </w:p>
    <w:p w14:paraId="0432767D" w14:textId="77777777" w:rsidR="009B46BD" w:rsidRPr="009B46BD" w:rsidRDefault="009B46BD" w:rsidP="009B46BD">
      <w:pPr>
        <w:spacing w:before="120" w:after="120" w:line="240" w:lineRule="exact"/>
        <w:ind w:left="283" w:hanging="283"/>
        <w:jc w:val="both"/>
        <w:rPr>
          <w:rFonts w:ascii="FrankRuehl" w:hAnsi="FrankRuehl" w:cs="FrankRuehl"/>
          <w:rtl/>
        </w:rPr>
      </w:pPr>
    </w:p>
    <w:p w14:paraId="1EF84253" w14:textId="77777777" w:rsidR="009B46BD" w:rsidRPr="009B46BD" w:rsidRDefault="009B46BD" w:rsidP="009B46BD">
      <w:pPr>
        <w:spacing w:before="120" w:after="120" w:line="240" w:lineRule="exact"/>
        <w:ind w:left="283" w:hanging="283"/>
        <w:jc w:val="both"/>
        <w:rPr>
          <w:rFonts w:ascii="FrankRuehl" w:hAnsi="FrankRuehl" w:cs="FrankRuehl"/>
          <w:rtl/>
        </w:rPr>
      </w:pPr>
      <w:r w:rsidRPr="009B46BD">
        <w:rPr>
          <w:rFonts w:ascii="FrankRuehl" w:hAnsi="FrankRuehl" w:cs="FrankRuehl"/>
          <w:rtl/>
        </w:rPr>
        <w:t xml:space="preserve">חקיקה שאוזכרה: </w:t>
      </w:r>
    </w:p>
    <w:p w14:paraId="3515245F" w14:textId="77777777" w:rsidR="009B46BD" w:rsidRPr="009B46BD" w:rsidRDefault="009B46BD" w:rsidP="009B46BD">
      <w:pPr>
        <w:spacing w:before="120" w:after="120" w:line="240" w:lineRule="exact"/>
        <w:ind w:left="283" w:hanging="283"/>
        <w:jc w:val="both"/>
        <w:rPr>
          <w:rFonts w:ascii="FrankRuehl" w:hAnsi="FrankRuehl" w:cs="FrankRuehl"/>
          <w:rtl/>
        </w:rPr>
      </w:pPr>
      <w:hyperlink r:id="rId7" w:history="1">
        <w:r w:rsidRPr="009B46BD">
          <w:rPr>
            <w:rFonts w:ascii="FrankRuehl" w:hAnsi="FrankRuehl" w:cs="FrankRuehl"/>
            <w:color w:val="0000FF"/>
            <w:rtl/>
          </w:rPr>
          <w:t>פקודת הסמים המסוכנים [נוסח חדש], תשל"ג-1973</w:t>
        </w:r>
      </w:hyperlink>
      <w:r w:rsidRPr="009B46BD">
        <w:rPr>
          <w:rFonts w:ascii="FrankRuehl" w:hAnsi="FrankRuehl" w:cs="FrankRuehl"/>
          <w:rtl/>
        </w:rPr>
        <w:t xml:space="preserve">: סע'  </w:t>
      </w:r>
      <w:hyperlink r:id="rId8" w:history="1">
        <w:r w:rsidRPr="009B46BD">
          <w:rPr>
            <w:rFonts w:ascii="FrankRuehl" w:hAnsi="FrankRuehl" w:cs="FrankRuehl"/>
            <w:color w:val="0000FF"/>
            <w:rtl/>
          </w:rPr>
          <w:t>13</w:t>
        </w:r>
      </w:hyperlink>
      <w:r w:rsidRPr="009B46BD">
        <w:rPr>
          <w:rFonts w:ascii="FrankRuehl" w:hAnsi="FrankRuehl" w:cs="FrankRuehl"/>
          <w:rtl/>
        </w:rPr>
        <w:t xml:space="preserve">, </w:t>
      </w:r>
      <w:hyperlink r:id="rId9" w:history="1">
        <w:r w:rsidRPr="009B46BD">
          <w:rPr>
            <w:rFonts w:ascii="FrankRuehl" w:hAnsi="FrankRuehl" w:cs="FrankRuehl"/>
            <w:color w:val="0000FF"/>
            <w:rtl/>
          </w:rPr>
          <w:t>19א</w:t>
        </w:r>
      </w:hyperlink>
    </w:p>
    <w:p w14:paraId="07212F86" w14:textId="77777777" w:rsidR="009B46BD" w:rsidRPr="009B46BD" w:rsidRDefault="009B46BD" w:rsidP="009B46BD">
      <w:pPr>
        <w:spacing w:before="120" w:after="120" w:line="240" w:lineRule="exact"/>
        <w:ind w:left="283" w:hanging="283"/>
        <w:jc w:val="both"/>
        <w:rPr>
          <w:rFonts w:ascii="FrankRuehl" w:hAnsi="FrankRuehl" w:cs="FrankRuehl"/>
          <w:rtl/>
        </w:rPr>
      </w:pPr>
      <w:hyperlink r:id="rId10" w:history="1">
        <w:r w:rsidRPr="009B46BD">
          <w:rPr>
            <w:rFonts w:ascii="FrankRuehl" w:hAnsi="FrankRuehl" w:cs="FrankRuehl"/>
            <w:color w:val="0000FF"/>
            <w:rtl/>
          </w:rPr>
          <w:t>חוק העונשין, תשל"ז-1977</w:t>
        </w:r>
      </w:hyperlink>
    </w:p>
    <w:p w14:paraId="1F28E772" w14:textId="77777777" w:rsidR="009B46BD" w:rsidRPr="009B46BD" w:rsidRDefault="009B46BD" w:rsidP="009B46BD">
      <w:pPr>
        <w:rPr>
          <w:rFonts w:ascii="Arial" w:hAnsi="Arial"/>
          <w:sz w:val="26"/>
          <w:szCs w:val="26"/>
          <w:rtl/>
        </w:rPr>
      </w:pPr>
      <w:bookmarkStart w:id="3" w:name="LawTable_End"/>
      <w:bookmarkEnd w:id="3"/>
    </w:p>
    <w:p w14:paraId="7F43C9FD" w14:textId="77777777" w:rsidR="00BE6E2C" w:rsidRPr="0023234D" w:rsidRDefault="00BE6E2C" w:rsidP="0023234D">
      <w:pPr>
        <w:rPr>
          <w:rFonts w:ascii="Arial" w:hAnsi="Arial"/>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E6E2C" w14:paraId="78E92ABD" w14:textId="77777777" w:rsidTr="00BE6E2C">
        <w:trPr>
          <w:trHeight w:val="355"/>
          <w:jc w:val="center"/>
        </w:trPr>
        <w:tc>
          <w:tcPr>
            <w:tcW w:w="8820" w:type="dxa"/>
            <w:tcBorders>
              <w:top w:val="nil"/>
              <w:left w:val="nil"/>
              <w:bottom w:val="nil"/>
              <w:right w:val="nil"/>
            </w:tcBorders>
            <w:shd w:val="clear" w:color="auto" w:fill="auto"/>
          </w:tcPr>
          <w:p w14:paraId="66A8FD59" w14:textId="77777777" w:rsidR="00F7065E" w:rsidRPr="00F7065E" w:rsidRDefault="00F7065E" w:rsidP="00F7065E">
            <w:pPr>
              <w:jc w:val="center"/>
              <w:rPr>
                <w:rFonts w:ascii="David" w:hAnsi="David"/>
                <w:b/>
                <w:bCs/>
                <w:sz w:val="32"/>
                <w:szCs w:val="32"/>
                <w:u w:val="single"/>
                <w:rtl/>
              </w:rPr>
            </w:pPr>
            <w:bookmarkStart w:id="4" w:name="PsakDin" w:colFirst="0" w:colLast="0"/>
            <w:bookmarkEnd w:id="0"/>
            <w:r w:rsidRPr="00F7065E">
              <w:rPr>
                <w:rFonts w:ascii="David" w:hAnsi="David"/>
                <w:b/>
                <w:bCs/>
                <w:sz w:val="32"/>
                <w:szCs w:val="32"/>
                <w:u w:val="single"/>
                <w:rtl/>
              </w:rPr>
              <w:t>גזר דין</w:t>
            </w:r>
          </w:p>
          <w:p w14:paraId="7C0C24B5" w14:textId="77777777" w:rsidR="00BE6E2C" w:rsidRPr="00F7065E" w:rsidRDefault="00BE6E2C" w:rsidP="00F7065E">
            <w:pPr>
              <w:jc w:val="center"/>
              <w:rPr>
                <w:rFonts w:ascii="David" w:hAnsi="David"/>
                <w:bCs/>
                <w:sz w:val="32"/>
                <w:szCs w:val="32"/>
                <w:u w:val="single"/>
                <w:rtl/>
              </w:rPr>
            </w:pPr>
          </w:p>
        </w:tc>
      </w:tr>
      <w:bookmarkEnd w:id="4"/>
    </w:tbl>
    <w:p w14:paraId="24197F96" w14:textId="77777777" w:rsidR="00BE6E2C" w:rsidRPr="000F2247" w:rsidRDefault="00BE6E2C" w:rsidP="00BE6E2C">
      <w:pPr>
        <w:rPr>
          <w:rFonts w:ascii="Arial" w:hAnsi="Arial"/>
          <w:b/>
          <w:bCs/>
          <w:sz w:val="26"/>
          <w:szCs w:val="26"/>
          <w:rtl/>
        </w:rPr>
      </w:pPr>
    </w:p>
    <w:p w14:paraId="014058C4" w14:textId="77777777" w:rsidR="00BE6E2C" w:rsidRPr="00BC452A" w:rsidRDefault="00BE6E2C" w:rsidP="00BE6E2C">
      <w:pPr>
        <w:spacing w:before="120" w:line="360" w:lineRule="auto"/>
        <w:jc w:val="both"/>
        <w:rPr>
          <w:rFonts w:ascii="Arial" w:hAnsi="Arial"/>
          <w:rtl/>
        </w:rPr>
      </w:pPr>
      <w:bookmarkStart w:id="5" w:name="ABSTRACT_START"/>
      <w:bookmarkEnd w:id="5"/>
      <w:r>
        <w:rPr>
          <w:rFonts w:ascii="Arial" w:hAnsi="Arial" w:hint="cs"/>
          <w:rtl/>
        </w:rPr>
        <w:t xml:space="preserve">בתאריך 9.5.23, הורשע הנאשם, על סמך הודאתו בעובדות כתב האישום המתוקן (במ/1) ב-10 עבירות של סחר בסם מסוכן בניגוד לסעיף </w:t>
      </w:r>
      <w:hyperlink r:id="rId11" w:history="1">
        <w:r w:rsidR="00884108" w:rsidRPr="00884108">
          <w:rPr>
            <w:rStyle w:val="Hyperlink"/>
            <w:rFonts w:ascii="Arial" w:hAnsi="Arial"/>
            <w:rtl/>
          </w:rPr>
          <w:t>13</w:t>
        </w:r>
      </w:hyperlink>
      <w:r>
        <w:rPr>
          <w:rFonts w:ascii="Arial" w:hAnsi="Arial" w:hint="cs"/>
          <w:rtl/>
        </w:rPr>
        <w:t xml:space="preserve">+ </w:t>
      </w:r>
      <w:hyperlink r:id="rId12" w:history="1">
        <w:r w:rsidR="00884108" w:rsidRPr="00884108">
          <w:rPr>
            <w:rStyle w:val="Hyperlink"/>
            <w:rFonts w:ascii="Arial" w:hAnsi="Arial"/>
            <w:rtl/>
          </w:rPr>
          <w:t>19א</w:t>
        </w:r>
      </w:hyperlink>
      <w:r>
        <w:rPr>
          <w:rFonts w:ascii="Arial" w:hAnsi="Arial" w:hint="cs"/>
          <w:rtl/>
        </w:rPr>
        <w:t xml:space="preserve"> ל</w:t>
      </w:r>
      <w:hyperlink r:id="rId13" w:history="1">
        <w:r w:rsidR="00F7065E" w:rsidRPr="00F7065E">
          <w:rPr>
            <w:rFonts w:ascii="Arial" w:hAnsi="Arial"/>
            <w:color w:val="0000FF"/>
            <w:u w:val="single"/>
            <w:rtl/>
          </w:rPr>
          <w:t>פקודת הסמים המסוכנים</w:t>
        </w:r>
      </w:hyperlink>
      <w:r>
        <w:rPr>
          <w:rFonts w:ascii="Arial" w:hAnsi="Arial" w:hint="cs"/>
          <w:rtl/>
        </w:rPr>
        <w:t xml:space="preserve"> (נוסח חדש) תשל"ג </w:t>
      </w:r>
      <w:r>
        <w:rPr>
          <w:rFonts w:ascii="Arial" w:hAnsi="Arial"/>
          <w:rtl/>
        </w:rPr>
        <w:t>–</w:t>
      </w:r>
      <w:r>
        <w:rPr>
          <w:rFonts w:ascii="Arial" w:hAnsi="Arial" w:hint="cs"/>
          <w:rtl/>
        </w:rPr>
        <w:t xml:space="preserve"> 1973 </w:t>
      </w:r>
      <w:bookmarkStart w:id="6" w:name="ABSTRACT_END"/>
      <w:bookmarkEnd w:id="6"/>
      <w:r>
        <w:rPr>
          <w:rFonts w:ascii="Arial" w:hAnsi="Arial" w:hint="cs"/>
          <w:rtl/>
        </w:rPr>
        <w:t>(להלן: "</w:t>
      </w:r>
      <w:r w:rsidRPr="00BC452A">
        <w:rPr>
          <w:rFonts w:ascii="Arial" w:hAnsi="Arial" w:hint="cs"/>
          <w:b/>
          <w:bCs/>
          <w:rtl/>
        </w:rPr>
        <w:t>פקודת הסמים המסוכנים</w:t>
      </w:r>
      <w:r>
        <w:rPr>
          <w:rFonts w:ascii="Arial" w:hAnsi="Arial" w:hint="cs"/>
          <w:rtl/>
        </w:rPr>
        <w:t xml:space="preserve">"). </w:t>
      </w:r>
    </w:p>
    <w:p w14:paraId="1C99FE51" w14:textId="77777777" w:rsidR="00BE6E2C" w:rsidRPr="000F2247" w:rsidRDefault="00BE6E2C" w:rsidP="00BE6E2C">
      <w:pPr>
        <w:rPr>
          <w:rFonts w:ascii="Arial" w:hAnsi="Arial"/>
          <w:b/>
          <w:bCs/>
          <w:sz w:val="26"/>
          <w:szCs w:val="26"/>
          <w:rtl/>
        </w:rPr>
      </w:pPr>
    </w:p>
    <w:p w14:paraId="5ABE3C39" w14:textId="77777777" w:rsidR="00BE6E2C" w:rsidRDefault="00BE6E2C" w:rsidP="00BE6E2C">
      <w:pPr>
        <w:rPr>
          <w:rFonts w:ascii="Arial" w:hAnsi="Arial"/>
          <w:b/>
          <w:bCs/>
          <w:rtl/>
        </w:rPr>
      </w:pPr>
    </w:p>
    <w:p w14:paraId="4F193108" w14:textId="77777777" w:rsidR="00BE6E2C" w:rsidRPr="00BC452A" w:rsidRDefault="00BE6E2C" w:rsidP="00BE6E2C">
      <w:pPr>
        <w:rPr>
          <w:rFonts w:ascii="Arial" w:hAnsi="Arial"/>
          <w:b/>
          <w:bCs/>
          <w:rtl/>
        </w:rPr>
      </w:pPr>
      <w:r w:rsidRPr="00BC452A">
        <w:rPr>
          <w:rFonts w:ascii="Arial" w:hAnsi="Arial" w:hint="cs"/>
          <w:b/>
          <w:bCs/>
          <w:rtl/>
        </w:rPr>
        <w:t>עובדות כתב האישום המתוקן:</w:t>
      </w:r>
    </w:p>
    <w:p w14:paraId="147AEBA8" w14:textId="77777777" w:rsidR="00BE6E2C" w:rsidRDefault="00BE6E2C" w:rsidP="00BE6E2C">
      <w:pPr>
        <w:spacing w:line="360" w:lineRule="auto"/>
        <w:jc w:val="both"/>
        <w:rPr>
          <w:rFonts w:ascii="Arial" w:hAnsi="Arial"/>
          <w:u w:val="single"/>
          <w:rtl/>
        </w:rPr>
      </w:pPr>
    </w:p>
    <w:p w14:paraId="4AAF4726" w14:textId="77777777" w:rsidR="00BE6E2C" w:rsidRDefault="00BE6E2C" w:rsidP="00BE6E2C">
      <w:pPr>
        <w:spacing w:line="360" w:lineRule="auto"/>
        <w:jc w:val="both"/>
        <w:rPr>
          <w:rFonts w:ascii="Arial" w:hAnsi="Arial"/>
          <w:u w:val="single"/>
          <w:rtl/>
        </w:rPr>
      </w:pPr>
      <w:r w:rsidRPr="00A970F8">
        <w:rPr>
          <w:rFonts w:ascii="Arial" w:hAnsi="Arial" w:hint="cs"/>
          <w:u w:val="single"/>
          <w:rtl/>
        </w:rPr>
        <w:t>אישום 1</w:t>
      </w:r>
      <w:r w:rsidRPr="00A970F8">
        <w:rPr>
          <w:rFonts w:ascii="Arial" w:hAnsi="Arial" w:hint="cs"/>
          <w:rtl/>
        </w:rPr>
        <w:t>:</w:t>
      </w:r>
    </w:p>
    <w:p w14:paraId="414962B5" w14:textId="77777777" w:rsidR="00BE6E2C" w:rsidRDefault="00BE6E2C" w:rsidP="00BE6E2C">
      <w:pPr>
        <w:spacing w:before="120" w:line="360" w:lineRule="auto"/>
        <w:jc w:val="both"/>
        <w:rPr>
          <w:rFonts w:ascii="Arial" w:hAnsi="Arial"/>
          <w:rtl/>
        </w:rPr>
      </w:pPr>
      <w:r>
        <w:rPr>
          <w:rFonts w:ascii="Arial" w:hAnsi="Arial" w:hint="cs"/>
          <w:rtl/>
        </w:rPr>
        <w:t xml:space="preserve">בין התאריכים 26.1.23 </w:t>
      </w:r>
      <w:r>
        <w:rPr>
          <w:rFonts w:ascii="Arial" w:hAnsi="Arial"/>
          <w:rtl/>
        </w:rPr>
        <w:t>–</w:t>
      </w:r>
      <w:r>
        <w:rPr>
          <w:rFonts w:ascii="Arial" w:hAnsi="Arial" w:hint="cs"/>
          <w:rtl/>
        </w:rPr>
        <w:t xml:space="preserve"> 25.2.23 התקיימה התכתבות בין הנאשם לבין ג'ייסון גיא יצחק (להלן: "</w:t>
      </w:r>
      <w:r>
        <w:rPr>
          <w:rFonts w:ascii="Arial" w:hAnsi="Arial" w:hint="cs"/>
          <w:b/>
          <w:bCs/>
          <w:rtl/>
        </w:rPr>
        <w:t>ג'יי</w:t>
      </w:r>
      <w:r w:rsidRPr="00AE7C7E">
        <w:rPr>
          <w:rFonts w:ascii="Arial" w:hAnsi="Arial" w:hint="cs"/>
          <w:b/>
          <w:bCs/>
          <w:rtl/>
        </w:rPr>
        <w:t>סון</w:t>
      </w:r>
      <w:r>
        <w:rPr>
          <w:rFonts w:ascii="Arial" w:hAnsi="Arial" w:hint="cs"/>
          <w:rtl/>
        </w:rPr>
        <w:t xml:space="preserve">") באמצעות אפליקציית "ווטסאפ" במהלכה סיכמו ביניהם כי הנאשם ימכור לג'ייסון </w:t>
      </w:r>
      <w:r>
        <w:rPr>
          <w:rFonts w:ascii="Arial" w:hAnsi="Arial" w:hint="cs"/>
          <w:rtl/>
        </w:rPr>
        <w:lastRenderedPageBreak/>
        <w:t xml:space="preserve">סמים מסוג חשיש או מריחואנה ולצורך ביצוע העסקה יגיע הנאשם בסמוך לביתו של ג'ייסון בטירת הכרמל. </w:t>
      </w:r>
    </w:p>
    <w:p w14:paraId="375C94CB" w14:textId="77777777" w:rsidR="00BE6E2C" w:rsidRDefault="00BE6E2C" w:rsidP="00BE6E2C">
      <w:pPr>
        <w:spacing w:before="120" w:line="360" w:lineRule="auto"/>
        <w:jc w:val="both"/>
        <w:rPr>
          <w:rFonts w:ascii="Arial" w:hAnsi="Arial"/>
          <w:rtl/>
        </w:rPr>
      </w:pPr>
      <w:r>
        <w:rPr>
          <w:rFonts w:ascii="Arial" w:hAnsi="Arial" w:hint="cs"/>
          <w:rtl/>
        </w:rPr>
        <w:t xml:space="preserve">בשלוש הזדמנויות שונות בין התאריכים 15.2.23 </w:t>
      </w:r>
      <w:r>
        <w:rPr>
          <w:rFonts w:ascii="Arial" w:hAnsi="Arial"/>
          <w:rtl/>
        </w:rPr>
        <w:t>–</w:t>
      </w:r>
      <w:r>
        <w:rPr>
          <w:rFonts w:ascii="Arial" w:hAnsi="Arial" w:hint="cs"/>
          <w:rtl/>
        </w:rPr>
        <w:t xml:space="preserve"> 25.2.23 הגיע הנאשם</w:t>
      </w:r>
      <w:r w:rsidRPr="00C610B3">
        <w:rPr>
          <w:rFonts w:ascii="Arial" w:hAnsi="Arial" w:hint="cs"/>
          <w:rtl/>
        </w:rPr>
        <w:t xml:space="preserve"> </w:t>
      </w:r>
      <w:r>
        <w:rPr>
          <w:rFonts w:ascii="Arial" w:hAnsi="Arial" w:hint="cs"/>
          <w:rtl/>
        </w:rPr>
        <w:t>סמוך לדירתו של ג'ייסון ומסר לו פעם אחת סם מסוכן מסוג מריחואנה במשקל שאינו ידוע למאשימה ושתי פעמים נוספות סם מסוכן מסוג חשיש במשקל שאינו ידוע למאשימה.</w:t>
      </w:r>
    </w:p>
    <w:p w14:paraId="75C4FDD2" w14:textId="77777777" w:rsidR="00BE6E2C" w:rsidRDefault="00BE6E2C" w:rsidP="00BE6E2C">
      <w:pPr>
        <w:spacing w:before="120" w:line="360" w:lineRule="auto"/>
        <w:jc w:val="both"/>
        <w:rPr>
          <w:rFonts w:ascii="Arial" w:hAnsi="Arial"/>
          <w:rtl/>
        </w:rPr>
      </w:pPr>
      <w:r>
        <w:rPr>
          <w:rFonts w:ascii="Arial" w:hAnsi="Arial" w:hint="cs"/>
          <w:rtl/>
        </w:rPr>
        <w:t xml:space="preserve">הנאשם קיבל בשתי הזדמנויות תמורה של 200 ₪ כל פעם, ובהזדמנות נוספת כסף מזומן בסכום שאינו ידוע למאשימה. </w:t>
      </w:r>
    </w:p>
    <w:p w14:paraId="214A4578" w14:textId="77777777" w:rsidR="00BE6E2C" w:rsidRDefault="00BE6E2C" w:rsidP="00BE6E2C">
      <w:pPr>
        <w:spacing w:before="120" w:line="360" w:lineRule="auto"/>
        <w:jc w:val="both"/>
        <w:rPr>
          <w:rFonts w:ascii="Arial" w:hAnsi="Arial"/>
          <w:rtl/>
        </w:rPr>
      </w:pPr>
      <w:r w:rsidRPr="00AE7C7E">
        <w:rPr>
          <w:rFonts w:ascii="Arial" w:hAnsi="Arial" w:hint="cs"/>
          <w:u w:val="single"/>
          <w:rtl/>
        </w:rPr>
        <w:t>אישום 2</w:t>
      </w:r>
      <w:r w:rsidRPr="00AE7C7E">
        <w:rPr>
          <w:rFonts w:ascii="Arial" w:hAnsi="Arial" w:hint="cs"/>
          <w:rtl/>
        </w:rPr>
        <w:t>:</w:t>
      </w:r>
    </w:p>
    <w:p w14:paraId="3957E0E4" w14:textId="77777777" w:rsidR="00BE6E2C" w:rsidRDefault="00BE6E2C" w:rsidP="00BE6E2C">
      <w:pPr>
        <w:spacing w:before="120" w:line="360" w:lineRule="auto"/>
        <w:jc w:val="both"/>
        <w:rPr>
          <w:rFonts w:ascii="Arial" w:hAnsi="Arial"/>
          <w:rtl/>
        </w:rPr>
      </w:pPr>
      <w:r>
        <w:rPr>
          <w:rFonts w:ascii="Arial" w:hAnsi="Arial" w:hint="cs"/>
          <w:rtl/>
        </w:rPr>
        <w:t xml:space="preserve">בין התאריכים 23.12.22 </w:t>
      </w:r>
      <w:r>
        <w:rPr>
          <w:rFonts w:ascii="Arial" w:hAnsi="Arial"/>
          <w:rtl/>
        </w:rPr>
        <w:t>–</w:t>
      </w:r>
      <w:r>
        <w:rPr>
          <w:rFonts w:ascii="Arial" w:hAnsi="Arial" w:hint="cs"/>
          <w:rtl/>
        </w:rPr>
        <w:t xml:space="preserve"> 31.12.22 התקיימה התכתבות בין הנאשם לבין עמיר אוגלבו (להלן: "</w:t>
      </w:r>
      <w:r w:rsidRPr="00C43D51">
        <w:rPr>
          <w:rFonts w:ascii="Arial" w:hAnsi="Arial" w:hint="cs"/>
          <w:b/>
          <w:bCs/>
          <w:rtl/>
        </w:rPr>
        <w:t>עמיר</w:t>
      </w:r>
      <w:r>
        <w:rPr>
          <w:rFonts w:ascii="Arial" w:hAnsi="Arial" w:hint="cs"/>
          <w:rtl/>
        </w:rPr>
        <w:t>") באמצעות אפליקציית "ווטסאפ" במהלכה סיכמו ביניהם כי הנאשם ימכור לעמיר סם מסוג קנבוס.</w:t>
      </w:r>
    </w:p>
    <w:p w14:paraId="7B5B4B90" w14:textId="77777777" w:rsidR="00BE6E2C" w:rsidRDefault="00BE6E2C" w:rsidP="00BE6E2C">
      <w:pPr>
        <w:spacing w:before="120" w:line="360" w:lineRule="auto"/>
        <w:jc w:val="both"/>
        <w:rPr>
          <w:rFonts w:ascii="Arial" w:hAnsi="Arial"/>
          <w:rtl/>
        </w:rPr>
      </w:pPr>
      <w:r>
        <w:rPr>
          <w:rFonts w:ascii="Arial" w:hAnsi="Arial" w:hint="cs"/>
          <w:rtl/>
        </w:rPr>
        <w:t xml:space="preserve">בין התאריכים 23.12.22 </w:t>
      </w:r>
      <w:r>
        <w:rPr>
          <w:rFonts w:ascii="Arial" w:hAnsi="Arial"/>
          <w:rtl/>
        </w:rPr>
        <w:t>–</w:t>
      </w:r>
      <w:r>
        <w:rPr>
          <w:rFonts w:ascii="Arial" w:hAnsi="Arial" w:hint="cs"/>
          <w:rtl/>
        </w:rPr>
        <w:t xml:space="preserve"> 31.12.22 בשלוש הזדמנויות שונות הגיע עמיר לדירתו של הנאשם ולקח מהשולחן במטבח סם מסוכן מסוג קנבוס במשקל שאינו ידוע למאשימה ובתמורה השאיר עמיר לנאשם פעם אחת  300 ₪ במזומן ו-100 ₪ במזומן בשתי הזדמנויות נוספות כל פעם.</w:t>
      </w:r>
    </w:p>
    <w:p w14:paraId="786ED11D" w14:textId="77777777" w:rsidR="00BE6E2C" w:rsidRDefault="00BE6E2C" w:rsidP="00BE6E2C">
      <w:pPr>
        <w:spacing w:before="120" w:line="360" w:lineRule="auto"/>
        <w:jc w:val="both"/>
        <w:rPr>
          <w:rFonts w:ascii="Arial" w:hAnsi="Arial"/>
          <w:rtl/>
        </w:rPr>
      </w:pPr>
      <w:r>
        <w:rPr>
          <w:rFonts w:ascii="Arial" w:hAnsi="Arial" w:hint="cs"/>
          <w:rtl/>
        </w:rPr>
        <w:t xml:space="preserve">בהזדמנות נוספת הגיע הנאשם לדירתו של עמיר ומסר לו סם מסוכן מסוג קנבוס במשקל שאינו ידוע למאשימה ובתמורה מסר עמיר לנאשם 100 ₪ במזומן. </w:t>
      </w:r>
    </w:p>
    <w:p w14:paraId="4E5944D6" w14:textId="77777777" w:rsidR="00BE6E2C" w:rsidRDefault="00BE6E2C" w:rsidP="00BE6E2C">
      <w:pPr>
        <w:spacing w:before="120" w:line="360" w:lineRule="auto"/>
        <w:jc w:val="both"/>
        <w:rPr>
          <w:rFonts w:ascii="Arial" w:hAnsi="Arial"/>
          <w:rtl/>
        </w:rPr>
      </w:pPr>
      <w:r w:rsidRPr="00C43D51">
        <w:rPr>
          <w:rFonts w:ascii="Arial" w:hAnsi="Arial" w:hint="cs"/>
          <w:u w:val="single"/>
          <w:rtl/>
        </w:rPr>
        <w:t>אישום 3</w:t>
      </w:r>
      <w:r w:rsidRPr="00C43D51">
        <w:rPr>
          <w:rFonts w:ascii="Arial" w:hAnsi="Arial" w:hint="cs"/>
          <w:rtl/>
        </w:rPr>
        <w:t>:</w:t>
      </w:r>
    </w:p>
    <w:p w14:paraId="51B2B6F5" w14:textId="77777777" w:rsidR="00BE6E2C" w:rsidRDefault="00BE6E2C" w:rsidP="00BE6E2C">
      <w:pPr>
        <w:spacing w:before="120" w:line="360" w:lineRule="auto"/>
        <w:jc w:val="both"/>
        <w:rPr>
          <w:rFonts w:ascii="Arial" w:hAnsi="Arial"/>
          <w:rtl/>
        </w:rPr>
      </w:pPr>
      <w:r>
        <w:rPr>
          <w:rFonts w:ascii="Arial" w:hAnsi="Arial" w:hint="cs"/>
          <w:rtl/>
        </w:rPr>
        <w:t xml:space="preserve">בין התאריכים 10.2.23 </w:t>
      </w:r>
      <w:r>
        <w:rPr>
          <w:rFonts w:ascii="Arial" w:hAnsi="Arial"/>
          <w:rtl/>
        </w:rPr>
        <w:t>–</w:t>
      </w:r>
      <w:r>
        <w:rPr>
          <w:rFonts w:ascii="Arial" w:hAnsi="Arial" w:hint="cs"/>
          <w:rtl/>
        </w:rPr>
        <w:t xml:space="preserve"> 3.3.23 התקיימו התכתבויות בין הנאשם לבין טל בניסתי (להלן: "</w:t>
      </w:r>
      <w:r w:rsidRPr="00006318">
        <w:rPr>
          <w:rFonts w:ascii="Arial" w:hAnsi="Arial" w:hint="cs"/>
          <w:b/>
          <w:bCs/>
          <w:rtl/>
        </w:rPr>
        <w:t>טל</w:t>
      </w:r>
      <w:r>
        <w:rPr>
          <w:rFonts w:ascii="Arial" w:hAnsi="Arial" w:hint="cs"/>
          <w:rtl/>
        </w:rPr>
        <w:t>") באמצעות אפליקציית "ווטסאפ" במהלכה סיכמו ביניהם כי הנאשם ימכור לטל סם מסוג קנבוס.</w:t>
      </w:r>
    </w:p>
    <w:p w14:paraId="5021C073" w14:textId="77777777" w:rsidR="00BE6E2C" w:rsidRDefault="00BE6E2C" w:rsidP="00BE6E2C">
      <w:pPr>
        <w:spacing w:before="120" w:line="360" w:lineRule="auto"/>
        <w:jc w:val="both"/>
        <w:rPr>
          <w:rFonts w:ascii="Arial" w:hAnsi="Arial"/>
          <w:rtl/>
        </w:rPr>
      </w:pPr>
      <w:r>
        <w:rPr>
          <w:rFonts w:ascii="Arial" w:hAnsi="Arial" w:hint="cs"/>
          <w:rtl/>
        </w:rPr>
        <w:t xml:space="preserve">בתאריך 17.2.23, בשעה 15:00 לערך, הגיע טל לדירת הנאשם והנאשם מסר לטל סם מסוכן מסוג קנבוס במשקל שאינו ידוע למאשימה ובהמשך בתאריך 18.2.23 מסר טל לנאשם 200 ₪ במזומן. </w:t>
      </w:r>
    </w:p>
    <w:p w14:paraId="39E0E7C0" w14:textId="77777777" w:rsidR="00BE6E2C" w:rsidRDefault="00BE6E2C" w:rsidP="00BE6E2C">
      <w:pPr>
        <w:spacing w:before="120" w:line="360" w:lineRule="auto"/>
        <w:jc w:val="both"/>
        <w:rPr>
          <w:rFonts w:ascii="Arial" w:hAnsi="Arial"/>
          <w:rtl/>
        </w:rPr>
      </w:pPr>
      <w:r>
        <w:rPr>
          <w:rFonts w:ascii="Arial" w:hAnsi="Arial" w:hint="cs"/>
          <w:rtl/>
        </w:rPr>
        <w:t xml:space="preserve">בתאריך 27.2.23 בשעה 14:50 לערך, הגיע טל לדירת הנאשם. במעמד זה הנאשם מסר לטל סם מסוכן מסוג חשיש במשקל שאינו ידוע למאשימה. בתמורה מסר טל לנאשם כסף מזומן בסך של 150 ₪. </w:t>
      </w:r>
    </w:p>
    <w:p w14:paraId="042780C7" w14:textId="77777777" w:rsidR="00BE6E2C" w:rsidRPr="00AA3589" w:rsidRDefault="00BE6E2C" w:rsidP="00BE6E2C">
      <w:pPr>
        <w:spacing w:before="120" w:line="360" w:lineRule="auto"/>
        <w:jc w:val="both"/>
        <w:rPr>
          <w:rFonts w:ascii="Arial" w:hAnsi="Arial"/>
          <w:u w:val="single"/>
          <w:rtl/>
        </w:rPr>
      </w:pPr>
      <w:r w:rsidRPr="00AA3589">
        <w:rPr>
          <w:rFonts w:ascii="Arial" w:hAnsi="Arial" w:hint="cs"/>
          <w:u w:val="single"/>
          <w:rtl/>
        </w:rPr>
        <w:t>אישום 4</w:t>
      </w:r>
      <w:r w:rsidRPr="00AA3589">
        <w:rPr>
          <w:rFonts w:ascii="Arial" w:hAnsi="Arial" w:hint="cs"/>
          <w:rtl/>
        </w:rPr>
        <w:t>:</w:t>
      </w:r>
    </w:p>
    <w:p w14:paraId="7A840577" w14:textId="77777777" w:rsidR="00BE6E2C" w:rsidRDefault="00BE6E2C" w:rsidP="00BE6E2C">
      <w:pPr>
        <w:spacing w:before="120" w:line="360" w:lineRule="auto"/>
        <w:jc w:val="both"/>
        <w:rPr>
          <w:rFonts w:ascii="Arial" w:hAnsi="Arial"/>
          <w:rtl/>
        </w:rPr>
      </w:pPr>
      <w:r w:rsidRPr="00AA3589">
        <w:rPr>
          <w:rFonts w:ascii="Arial" w:hAnsi="Arial" w:hint="cs"/>
          <w:rtl/>
        </w:rPr>
        <w:t xml:space="preserve">בתאריך </w:t>
      </w:r>
      <w:r>
        <w:rPr>
          <w:rFonts w:ascii="Arial" w:hAnsi="Arial" w:hint="cs"/>
          <w:rtl/>
        </w:rPr>
        <w:t>23.2.23 בסמוך לשעה 11:31, התקיימה התכתבות בין הנאשם לאמיר אקמן (להלן: "</w:t>
      </w:r>
      <w:r w:rsidRPr="00006318">
        <w:rPr>
          <w:rFonts w:ascii="Arial" w:hAnsi="Arial" w:hint="cs"/>
          <w:b/>
          <w:bCs/>
          <w:rtl/>
        </w:rPr>
        <w:t>אמיר</w:t>
      </w:r>
      <w:r>
        <w:rPr>
          <w:rFonts w:ascii="Arial" w:hAnsi="Arial" w:hint="cs"/>
          <w:rtl/>
        </w:rPr>
        <w:t>") באמצעות  אפליקציית "ווטסאפ" במהלכה סיכמו ביניהם כי הנאשם ימכור לאמיר סם מסוג קוקאין וכי לשם ביצוע עסקת הסמים יגיע הנאשם לעבודתו של אמיר בבת גלים (להלן: "</w:t>
      </w:r>
      <w:r w:rsidRPr="00006318">
        <w:rPr>
          <w:rFonts w:ascii="Arial" w:hAnsi="Arial" w:hint="cs"/>
          <w:b/>
          <w:bCs/>
          <w:rtl/>
        </w:rPr>
        <w:t>המקום</w:t>
      </w:r>
      <w:r>
        <w:rPr>
          <w:rFonts w:ascii="Arial" w:hAnsi="Arial" w:hint="cs"/>
          <w:rtl/>
        </w:rPr>
        <w:t xml:space="preserve">").  </w:t>
      </w:r>
    </w:p>
    <w:p w14:paraId="35D2A8C2" w14:textId="77777777" w:rsidR="00BE6E2C" w:rsidRDefault="00BE6E2C" w:rsidP="00BE6E2C">
      <w:pPr>
        <w:spacing w:before="120" w:line="360" w:lineRule="auto"/>
        <w:jc w:val="both"/>
        <w:rPr>
          <w:rFonts w:ascii="Arial" w:hAnsi="Arial"/>
          <w:rtl/>
        </w:rPr>
      </w:pPr>
      <w:r>
        <w:rPr>
          <w:rFonts w:ascii="Arial" w:hAnsi="Arial" w:hint="cs"/>
          <w:rtl/>
        </w:rPr>
        <w:t xml:space="preserve">בתאריך 23.2.23, בשעה 15:30 לערך, הגיע הנאשם למקום. במעמד זה מסר הנאשם לטל סם מסוכן מסוג קוקאין במשקל של כ-1.5 גרם ובתמורה מסר אמיר לנאשם 600 ₪ במזומן. </w:t>
      </w:r>
    </w:p>
    <w:p w14:paraId="6DA0DE22" w14:textId="77777777" w:rsidR="00BE6E2C" w:rsidRPr="00006318" w:rsidRDefault="00BE6E2C" w:rsidP="00BE6E2C">
      <w:pPr>
        <w:spacing w:before="120" w:line="360" w:lineRule="auto"/>
        <w:jc w:val="both"/>
        <w:rPr>
          <w:rFonts w:ascii="Arial" w:hAnsi="Arial"/>
          <w:u w:val="single"/>
          <w:rtl/>
        </w:rPr>
      </w:pPr>
      <w:r w:rsidRPr="00006318">
        <w:rPr>
          <w:rFonts w:ascii="Arial" w:hAnsi="Arial" w:hint="cs"/>
          <w:u w:val="single"/>
          <w:rtl/>
        </w:rPr>
        <w:lastRenderedPageBreak/>
        <w:t>אישום 5:</w:t>
      </w:r>
    </w:p>
    <w:p w14:paraId="4F76BF61" w14:textId="77777777" w:rsidR="00BE6E2C" w:rsidRDefault="00BE6E2C" w:rsidP="00BE6E2C">
      <w:pPr>
        <w:spacing w:before="120" w:line="360" w:lineRule="auto"/>
        <w:jc w:val="both"/>
        <w:rPr>
          <w:rFonts w:ascii="Arial" w:hAnsi="Arial"/>
          <w:rtl/>
        </w:rPr>
      </w:pPr>
      <w:r>
        <w:rPr>
          <w:rFonts w:ascii="Arial" w:hAnsi="Arial" w:hint="cs"/>
          <w:rtl/>
        </w:rPr>
        <w:t>עובר לתאריך 4.3.23 סיפק הנאשם לאלכסנדר שווצוב (להלן: "</w:t>
      </w:r>
      <w:r w:rsidRPr="00006318">
        <w:rPr>
          <w:rFonts w:ascii="Arial" w:hAnsi="Arial" w:hint="cs"/>
          <w:b/>
          <w:bCs/>
          <w:rtl/>
        </w:rPr>
        <w:t>אלכסנדר</w:t>
      </w:r>
      <w:r>
        <w:rPr>
          <w:rFonts w:ascii="Arial" w:hAnsi="Arial" w:hint="cs"/>
          <w:rtl/>
        </w:rPr>
        <w:t>") סמים מסוכנים מסוג קנבוס וחשיש במספר הזדמנויות שונות בכמויות ובמועדים שאינם ידועים למאשימה ואגב כך צבר אלכסנדר חוב כספי של 1,800 ₪.</w:t>
      </w:r>
    </w:p>
    <w:p w14:paraId="1998BDFD" w14:textId="77777777" w:rsidR="00BE6E2C" w:rsidRDefault="00BE6E2C" w:rsidP="00BE6E2C">
      <w:pPr>
        <w:spacing w:before="120" w:line="360" w:lineRule="auto"/>
        <w:jc w:val="both"/>
        <w:rPr>
          <w:rFonts w:ascii="Arial" w:hAnsi="Arial"/>
          <w:rtl/>
        </w:rPr>
      </w:pPr>
      <w:r>
        <w:rPr>
          <w:rFonts w:ascii="Arial" w:hAnsi="Arial" w:hint="cs"/>
          <w:rtl/>
        </w:rPr>
        <w:t xml:space="preserve">בתאריך 4.3.23, סמוך לשעה 14:55, התקיימה התכתבות בין הנאשם לאלכסנדר באמצעות אפליקציית "ווטסאפ" במהלכה סיכמו ביניהם כי הנאשם ימכור לאלכסנדר סם מסוג חשיש ולשם ביצוע עסקת הסמים יגיע הנאשם לביתו של אלכסנדר בזיכרון יעקב. בהמשך, בשעה 16:52 לערך, הגיע הנאשם לכניסה לחצר למקום מגוריו של אלכסנדר, ומסר לו חשיש במשקל שאינו ידוע למאשימה.  </w:t>
      </w:r>
    </w:p>
    <w:p w14:paraId="13BD4CE8" w14:textId="77777777" w:rsidR="00BE6E2C" w:rsidRDefault="00BE6E2C" w:rsidP="00BE6E2C">
      <w:pPr>
        <w:spacing w:before="120" w:line="360" w:lineRule="auto"/>
        <w:jc w:val="both"/>
        <w:rPr>
          <w:rFonts w:ascii="Arial" w:hAnsi="Arial"/>
          <w:rtl/>
        </w:rPr>
      </w:pPr>
      <w:r>
        <w:rPr>
          <w:rFonts w:ascii="Arial" w:hAnsi="Arial" w:hint="cs"/>
          <w:rtl/>
        </w:rPr>
        <w:t xml:space="preserve">במעמד זה מסר אלכסנדר לנאשם סכום כסף הכולל חוב קודם. </w:t>
      </w:r>
    </w:p>
    <w:p w14:paraId="603C2A62" w14:textId="77777777" w:rsidR="00BE6E2C" w:rsidRPr="00D56631" w:rsidRDefault="00BE6E2C" w:rsidP="00BE6E2C">
      <w:pPr>
        <w:spacing w:before="120" w:line="360" w:lineRule="auto"/>
        <w:jc w:val="both"/>
        <w:rPr>
          <w:rFonts w:ascii="Arial" w:hAnsi="Arial"/>
          <w:b/>
          <w:bCs/>
          <w:rtl/>
        </w:rPr>
      </w:pPr>
      <w:r w:rsidRPr="00D56631">
        <w:rPr>
          <w:rFonts w:ascii="Arial" w:hAnsi="Arial" w:hint="cs"/>
          <w:b/>
          <w:bCs/>
          <w:rtl/>
        </w:rPr>
        <w:t>ראיות לעונש:</w:t>
      </w:r>
    </w:p>
    <w:p w14:paraId="7F32E417" w14:textId="77777777" w:rsidR="00BE6E2C" w:rsidRDefault="00BE6E2C" w:rsidP="00BE6E2C">
      <w:pPr>
        <w:spacing w:line="360" w:lineRule="auto"/>
        <w:jc w:val="both"/>
        <w:rPr>
          <w:rFonts w:ascii="Arial" w:hAnsi="Arial"/>
          <w:rtl/>
        </w:rPr>
      </w:pPr>
      <w:r>
        <w:rPr>
          <w:rFonts w:ascii="Arial" w:hAnsi="Arial" w:hint="cs"/>
          <w:rtl/>
        </w:rPr>
        <w:t>המאשימה הגישה גיליון רישום פלילי של הנאשם הכולל הרשעה אחת של הנאשם מתאריך 11.9.22 בגין החזקת סמים שלא לצריכה עצמית (טע/2).</w:t>
      </w:r>
    </w:p>
    <w:p w14:paraId="5E65352C" w14:textId="77777777" w:rsidR="00BE6E2C" w:rsidRDefault="00BE6E2C" w:rsidP="00BE6E2C">
      <w:pPr>
        <w:spacing w:line="360" w:lineRule="auto"/>
        <w:jc w:val="both"/>
        <w:rPr>
          <w:rFonts w:ascii="Arial" w:hAnsi="Arial"/>
          <w:rtl/>
        </w:rPr>
      </w:pPr>
      <w:r>
        <w:rPr>
          <w:rFonts w:ascii="Arial" w:hAnsi="Arial" w:hint="cs"/>
          <w:rtl/>
        </w:rPr>
        <w:t>עוד הגישה המאשימה כתב אישום, הכרעת דין וגזר דין  שניתנו ב</w:t>
      </w:r>
      <w:hyperlink r:id="rId14" w:history="1">
        <w:r w:rsidR="00F7065E" w:rsidRPr="00F7065E">
          <w:rPr>
            <w:rFonts w:ascii="Arial" w:hAnsi="Arial"/>
            <w:color w:val="0000FF"/>
            <w:u w:val="single"/>
            <w:rtl/>
          </w:rPr>
          <w:t>ת.פ 55139-02-21</w:t>
        </w:r>
      </w:hyperlink>
      <w:r>
        <w:rPr>
          <w:rFonts w:ascii="Arial" w:hAnsi="Arial" w:hint="cs"/>
          <w:rtl/>
        </w:rPr>
        <w:t>, במסגרת גזר הדין נגזר על הנאשם, בין היתר, מאסר על תנאי בן 6 חודשים  שהוא חב הפעלה בתיק שבפניי (טע/3).</w:t>
      </w:r>
    </w:p>
    <w:p w14:paraId="6BB5CBB2" w14:textId="77777777" w:rsidR="00BE6E2C" w:rsidRDefault="00BE6E2C" w:rsidP="00BE6E2C">
      <w:pPr>
        <w:spacing w:line="360" w:lineRule="auto"/>
        <w:jc w:val="both"/>
        <w:rPr>
          <w:rFonts w:ascii="Arial" w:hAnsi="Arial"/>
          <w:rtl/>
        </w:rPr>
      </w:pPr>
    </w:p>
    <w:p w14:paraId="38546F64" w14:textId="77777777" w:rsidR="00BE6E2C" w:rsidRPr="009F061A" w:rsidRDefault="00BE6E2C" w:rsidP="00BE6E2C">
      <w:pPr>
        <w:spacing w:line="360" w:lineRule="auto"/>
        <w:jc w:val="both"/>
        <w:rPr>
          <w:rFonts w:ascii="Arial" w:hAnsi="Arial"/>
          <w:b/>
          <w:bCs/>
          <w:rtl/>
        </w:rPr>
      </w:pPr>
      <w:r w:rsidRPr="009F061A">
        <w:rPr>
          <w:rFonts w:ascii="Arial" w:hAnsi="Arial" w:hint="cs"/>
          <w:b/>
          <w:bCs/>
          <w:rtl/>
        </w:rPr>
        <w:t>טיעוני המאשימה:</w:t>
      </w:r>
    </w:p>
    <w:p w14:paraId="1A420F65" w14:textId="77777777" w:rsidR="00BE6E2C" w:rsidRDefault="00BE6E2C" w:rsidP="00BE6E2C">
      <w:pPr>
        <w:spacing w:before="120" w:line="360" w:lineRule="auto"/>
        <w:jc w:val="both"/>
        <w:rPr>
          <w:rFonts w:ascii="Arial" w:hAnsi="Arial"/>
          <w:rtl/>
        </w:rPr>
      </w:pPr>
      <w:r>
        <w:rPr>
          <w:rFonts w:ascii="Arial" w:hAnsi="Arial" w:hint="cs"/>
          <w:rtl/>
        </w:rPr>
        <w:t xml:space="preserve">ב"כ המאשימה טענה בטיעוניה בכתב (טע/1) ובעל פה, כי הערכים המוגנים שנפגעו ממעשי הנאשם הם הגנה על שלום הציבור מנזקי השימוש בסמים מסוכנים ומהשפעתם הממכרת וההרסנית. </w:t>
      </w:r>
    </w:p>
    <w:p w14:paraId="735554C7" w14:textId="77777777" w:rsidR="00BE6E2C" w:rsidRDefault="00BE6E2C" w:rsidP="00BE6E2C">
      <w:pPr>
        <w:spacing w:before="120" w:line="360" w:lineRule="auto"/>
        <w:jc w:val="both"/>
        <w:rPr>
          <w:rFonts w:ascii="Arial" w:hAnsi="Arial"/>
          <w:rtl/>
        </w:rPr>
      </w:pPr>
      <w:r>
        <w:rPr>
          <w:rFonts w:ascii="Arial" w:hAnsi="Arial" w:hint="cs"/>
          <w:rtl/>
        </w:rPr>
        <w:t>ב"כ המאשימה טענה כי יש לקבוע מתחם אחד לכלל האישומים בהם הורשע הנאשם נוכח סמיכות הזמנים של ביצוע העסקאות, זהות הקונים ומקום ביצוע העבירות.</w:t>
      </w:r>
    </w:p>
    <w:p w14:paraId="2BA25440" w14:textId="77777777" w:rsidR="00BE6E2C" w:rsidRDefault="00BE6E2C" w:rsidP="00BE6E2C">
      <w:pPr>
        <w:spacing w:before="120" w:line="360" w:lineRule="auto"/>
        <w:jc w:val="both"/>
        <w:rPr>
          <w:rFonts w:ascii="Arial" w:hAnsi="Arial"/>
          <w:rtl/>
        </w:rPr>
      </w:pPr>
      <w:r>
        <w:rPr>
          <w:rFonts w:ascii="Arial" w:hAnsi="Arial" w:hint="cs"/>
          <w:rtl/>
        </w:rPr>
        <w:t xml:space="preserve">ב"כ המאשימה הפנתה לפסיקה וטענה כי יש ללמוד ממנה כי מתחם העונש ההולם נע בין 12 ל-36 חודשי מאסר בפועל. יצוין כי בחלק מהפסיקה דובר על מספר רב יותר של עסקאות בכמויות גדולות יותר, כאשר לעבירות הסחר נלוו עבירות נוספות. </w:t>
      </w:r>
    </w:p>
    <w:p w14:paraId="0D86DBC4" w14:textId="77777777" w:rsidR="00BE6E2C" w:rsidRDefault="00BE6E2C" w:rsidP="00BE6E2C">
      <w:pPr>
        <w:spacing w:before="120" w:line="360" w:lineRule="auto"/>
        <w:jc w:val="both"/>
        <w:rPr>
          <w:rFonts w:ascii="Arial" w:hAnsi="Arial"/>
          <w:rtl/>
        </w:rPr>
      </w:pPr>
      <w:r>
        <w:rPr>
          <w:rFonts w:ascii="Arial" w:hAnsi="Arial" w:hint="cs"/>
          <w:rtl/>
        </w:rPr>
        <w:t xml:space="preserve">באשר לנסיבות הקשורות בביצוע העבירות נטען כי הנאשם ביצע עסקאות רבות של סמים מסוכנים אותם הפיץ בקרב הציבור.   </w:t>
      </w:r>
    </w:p>
    <w:p w14:paraId="09A9B0BE" w14:textId="77777777" w:rsidR="00BE6E2C" w:rsidRDefault="00BE6E2C" w:rsidP="00BE6E2C">
      <w:pPr>
        <w:spacing w:before="120" w:line="360" w:lineRule="auto"/>
        <w:jc w:val="both"/>
        <w:rPr>
          <w:rFonts w:ascii="Arial" w:hAnsi="Arial"/>
          <w:rtl/>
        </w:rPr>
      </w:pPr>
      <w:r>
        <w:rPr>
          <w:rFonts w:ascii="Arial" w:hAnsi="Arial" w:hint="cs"/>
          <w:rtl/>
        </w:rPr>
        <w:t xml:space="preserve">באשר לנסיבות שאינן קשורות בביצוע העבירות נטען כי לנאשם הרשעה קודמת בעבירה של החזקת סמים מסוכנים שלא לצריכתו העצמית בגינה תלוי ועומד נגדו מאסר מותנה בן 6 חודשים. עוד נטען כי יש לראות בחומרה את העובדה כי הנאשם ביצע את העבירות בהיותו מרצה עונש מאסר בעבודות שירות, אשר הופקע עם מעצרו ואת יתרת הימים ריצה במאסר.  </w:t>
      </w:r>
    </w:p>
    <w:p w14:paraId="4DEE27E3" w14:textId="77777777" w:rsidR="00BE6E2C" w:rsidRDefault="00BE6E2C" w:rsidP="00BE6E2C">
      <w:pPr>
        <w:spacing w:before="120" w:line="360" w:lineRule="auto"/>
        <w:jc w:val="both"/>
        <w:rPr>
          <w:rFonts w:ascii="Arial" w:hAnsi="Arial"/>
          <w:rtl/>
        </w:rPr>
      </w:pPr>
      <w:r>
        <w:rPr>
          <w:rFonts w:ascii="Arial" w:hAnsi="Arial" w:hint="cs"/>
          <w:rtl/>
        </w:rPr>
        <w:t>לאור האמור, ביקשה ב"כ המאשימה להשית על הנאשם 12 חודשי מאסר בפועל, הפעלת המאסר על תנאי מ-</w:t>
      </w:r>
      <w:hyperlink r:id="rId15" w:history="1">
        <w:r w:rsidR="00F7065E" w:rsidRPr="00F7065E">
          <w:rPr>
            <w:rFonts w:ascii="Arial" w:hAnsi="Arial"/>
            <w:color w:val="0000FF"/>
            <w:u w:val="single"/>
            <w:rtl/>
          </w:rPr>
          <w:t>ת.פ 55139-02-21</w:t>
        </w:r>
      </w:hyperlink>
      <w:r>
        <w:rPr>
          <w:rFonts w:ascii="Arial" w:hAnsi="Arial" w:hint="cs"/>
          <w:rtl/>
        </w:rPr>
        <w:t xml:space="preserve"> במצטבר לעונש שיוטל, מאסר על תנאי, קנס וחילוט סך של 4,500 ₪ ופלאפון</w:t>
      </w:r>
      <w:r w:rsidRPr="00A05430">
        <w:rPr>
          <w:rFonts w:ascii="Arial" w:hAnsi="Arial" w:hint="cs"/>
          <w:rtl/>
        </w:rPr>
        <w:t xml:space="preserve"> </w:t>
      </w:r>
      <w:r>
        <w:rPr>
          <w:rFonts w:ascii="Arial" w:hAnsi="Arial" w:hint="cs"/>
          <w:rtl/>
        </w:rPr>
        <w:t xml:space="preserve">שנתפסו. </w:t>
      </w:r>
    </w:p>
    <w:p w14:paraId="447D1884" w14:textId="77777777" w:rsidR="00BE6E2C" w:rsidRDefault="00BE6E2C" w:rsidP="00BE6E2C">
      <w:pPr>
        <w:spacing w:line="360" w:lineRule="auto"/>
        <w:jc w:val="both"/>
        <w:rPr>
          <w:rFonts w:ascii="Arial" w:hAnsi="Arial"/>
          <w:rtl/>
        </w:rPr>
      </w:pPr>
    </w:p>
    <w:p w14:paraId="0E224CC2" w14:textId="77777777" w:rsidR="00BE6E2C" w:rsidRDefault="00BE6E2C" w:rsidP="00BE6E2C">
      <w:pPr>
        <w:spacing w:line="360" w:lineRule="auto"/>
        <w:jc w:val="both"/>
        <w:rPr>
          <w:rFonts w:ascii="Arial" w:hAnsi="Arial"/>
          <w:b/>
          <w:bCs/>
          <w:rtl/>
        </w:rPr>
      </w:pPr>
      <w:r w:rsidRPr="006D35A5">
        <w:rPr>
          <w:rFonts w:ascii="Arial" w:hAnsi="Arial" w:hint="cs"/>
          <w:b/>
          <w:bCs/>
          <w:rtl/>
        </w:rPr>
        <w:t>טיעוני הנאשם:</w:t>
      </w:r>
    </w:p>
    <w:p w14:paraId="54E768EB" w14:textId="77777777" w:rsidR="00BE6E2C" w:rsidRDefault="00BE6E2C" w:rsidP="00BE6E2C">
      <w:pPr>
        <w:spacing w:before="120" w:line="360" w:lineRule="auto"/>
        <w:jc w:val="both"/>
        <w:rPr>
          <w:rtl/>
        </w:rPr>
      </w:pPr>
      <w:r>
        <w:rPr>
          <w:rFonts w:hint="cs"/>
          <w:rtl/>
        </w:rPr>
        <w:t>ב"כ הנאשם טען כי העבירות שביצע הנאשם הן ברף נמוך היות והן בוצעו בפרק זמן קצר של פחות מחודשיים וחצי, כאשר במרבית האישומים הורשע הנאשם בסחר בסמים קלים מסוג קנביס וחשיש, בכמויות מזעריות, כאשר שווי העסקאות מסתכם במאות שקלים בלבד. באשר לאישום הרביעי בו הורשע הנאשם בסחר של סם מסוג קוקאין נטען כי מדובר במשקל קטן של סם, ועל כן, לא בכדי חזרה בה המאשימה עם תיקון כתב האישום מהבקשה להכריז על הנאשם כסוחר סמים.</w:t>
      </w:r>
    </w:p>
    <w:p w14:paraId="4CB0F349" w14:textId="77777777" w:rsidR="00BE6E2C" w:rsidRDefault="00BE6E2C" w:rsidP="00BE6E2C">
      <w:pPr>
        <w:spacing w:before="120" w:line="360" w:lineRule="auto"/>
        <w:jc w:val="both"/>
        <w:rPr>
          <w:rtl/>
        </w:rPr>
      </w:pPr>
      <w:r>
        <w:rPr>
          <w:rFonts w:hint="cs"/>
          <w:rtl/>
        </w:rPr>
        <w:t xml:space="preserve">ב"כ הנאשם טען כי הפסיקה אליה הפנתה המאשימה היא מיושנת ואין בכוחה כדי לבסס את המתחם לו היא עותרת. ב"כ הנאשם הפנה לפסיקה (טע/4) וביקש לקבוע כי מתחם העונש ההולם נע בין 6 ובין 15 חודשי מאסר בפועל. יצוין כי חלק מהפסיקה התייחסה לעבירות שונות מענייננו או לנסיבות שונות כאשר דובר על מספר מועט של עסקאות מהמקרה שבפניי.  </w:t>
      </w:r>
    </w:p>
    <w:p w14:paraId="3B721149" w14:textId="77777777" w:rsidR="00BE6E2C" w:rsidRDefault="00BE6E2C" w:rsidP="00BE6E2C">
      <w:pPr>
        <w:spacing w:before="120" w:line="360" w:lineRule="auto"/>
        <w:jc w:val="both"/>
        <w:rPr>
          <w:rtl/>
        </w:rPr>
      </w:pPr>
      <w:r>
        <w:rPr>
          <w:rFonts w:hint="cs"/>
          <w:rtl/>
        </w:rPr>
        <w:t xml:space="preserve">עוד הפנה ב"כ הנאשם לפסיקה ממנה ביקש ללמוד על שיקול הדעת הרחב שיש לבית משפט בהפעלת מאסר על תנאי אם בכלל ובאופן הפעלתו (ת"פ 93387-11-20). </w:t>
      </w:r>
    </w:p>
    <w:p w14:paraId="220DE83A" w14:textId="77777777" w:rsidR="00BE6E2C" w:rsidRDefault="00BE6E2C" w:rsidP="00BE6E2C">
      <w:pPr>
        <w:spacing w:before="120" w:line="360" w:lineRule="auto"/>
        <w:jc w:val="both"/>
        <w:rPr>
          <w:rtl/>
        </w:rPr>
      </w:pPr>
      <w:r>
        <w:rPr>
          <w:rFonts w:hint="cs"/>
          <w:rtl/>
        </w:rPr>
        <w:t>באשר לשיקולים שיש לשקול מחוץ למתחם, נטען, כי הנאשם הודה בביצוע העבירות, נטל אחריות על מעשיו, ויש להתחשב במצבו הרפואי היות ואובחן כזקוק לסיוע פסיכיאטרי. עוד נטען כי הנאשם מנהל אורח חיים נורמטיבי מלבד הרשעה אחת, במסגרתה נמצא מתאים לשיקום ונגזרו עליו 5 חודשי מאסר לריצוי בעבודות שירות.</w:t>
      </w:r>
    </w:p>
    <w:p w14:paraId="0A92B039" w14:textId="77777777" w:rsidR="00BE6E2C" w:rsidRDefault="00BE6E2C" w:rsidP="00BE6E2C">
      <w:pPr>
        <w:spacing w:before="120" w:line="360" w:lineRule="auto"/>
        <w:jc w:val="both"/>
        <w:rPr>
          <w:rtl/>
        </w:rPr>
      </w:pPr>
      <w:r>
        <w:rPr>
          <w:rFonts w:hint="cs"/>
          <w:rtl/>
        </w:rPr>
        <w:t>עוד נטען, כי יש להתחשב בכך שצרכני הסמים לא הועמדו לדין ויש בכך משום אפליה כלפי הנאשם.</w:t>
      </w:r>
    </w:p>
    <w:p w14:paraId="387F2232" w14:textId="77777777" w:rsidR="00BE6E2C" w:rsidRDefault="00BE6E2C" w:rsidP="00BE6E2C">
      <w:pPr>
        <w:spacing w:before="120" w:line="360" w:lineRule="auto"/>
        <w:jc w:val="both"/>
        <w:rPr>
          <w:rtl/>
        </w:rPr>
      </w:pPr>
      <w:r>
        <w:rPr>
          <w:rFonts w:hint="cs"/>
          <w:rtl/>
        </w:rPr>
        <w:t xml:space="preserve">ב"כ הנאשם ביקש להשית על הנאשם 6 חודשי מאסר ולהפעיל מאסר על תנאי , באופן שמחציתו יהיה במצטבר ומחציתו בחופף לעונש שייגזר על הנאשם בתיק זה.  </w:t>
      </w:r>
    </w:p>
    <w:p w14:paraId="004FA771" w14:textId="77777777" w:rsidR="00BE6E2C" w:rsidRDefault="00BE6E2C" w:rsidP="00BE6E2C">
      <w:pPr>
        <w:spacing w:line="360" w:lineRule="auto"/>
        <w:jc w:val="both"/>
        <w:rPr>
          <w:rtl/>
        </w:rPr>
      </w:pPr>
    </w:p>
    <w:p w14:paraId="0AD75446" w14:textId="77777777" w:rsidR="00BE6E2C" w:rsidRPr="001C73BE" w:rsidRDefault="00BE6E2C" w:rsidP="00BE6E2C">
      <w:pPr>
        <w:spacing w:line="360" w:lineRule="auto"/>
        <w:jc w:val="both"/>
        <w:rPr>
          <w:b/>
          <w:bCs/>
          <w:rtl/>
        </w:rPr>
      </w:pPr>
      <w:r w:rsidRPr="001C73BE">
        <w:rPr>
          <w:rFonts w:hint="cs"/>
          <w:b/>
          <w:bCs/>
          <w:rtl/>
        </w:rPr>
        <w:t>דברי הנאשם:</w:t>
      </w:r>
    </w:p>
    <w:p w14:paraId="01C8BA15" w14:textId="77777777" w:rsidR="00BE6E2C" w:rsidRPr="006D35A5" w:rsidRDefault="00BE6E2C" w:rsidP="00BE6E2C">
      <w:pPr>
        <w:spacing w:line="360" w:lineRule="auto"/>
        <w:jc w:val="both"/>
        <w:rPr>
          <w:rFonts w:ascii="Arial" w:hAnsi="Arial"/>
          <w:b/>
          <w:bCs/>
        </w:rPr>
      </w:pPr>
      <w:r>
        <w:rPr>
          <w:rFonts w:hint="cs"/>
          <w:rtl/>
        </w:rPr>
        <w:t xml:space="preserve">הנאשם הביע צער על מעשיו ואמר כי לא יחזור על ביצוע העבירות. </w:t>
      </w:r>
    </w:p>
    <w:p w14:paraId="0C975F69" w14:textId="77777777" w:rsidR="00BE6E2C" w:rsidRDefault="00BE6E2C" w:rsidP="00BE6E2C">
      <w:pPr>
        <w:spacing w:line="360" w:lineRule="auto"/>
        <w:jc w:val="both"/>
        <w:rPr>
          <w:rFonts w:ascii="Arial" w:hAnsi="Arial"/>
          <w:rtl/>
        </w:rPr>
      </w:pPr>
    </w:p>
    <w:p w14:paraId="2633F4AD" w14:textId="77777777" w:rsidR="00BE6E2C" w:rsidRPr="004D7C56" w:rsidRDefault="00BE6E2C" w:rsidP="00BE6E2C">
      <w:pPr>
        <w:spacing w:before="120" w:line="360" w:lineRule="auto"/>
        <w:jc w:val="both"/>
        <w:rPr>
          <w:b/>
          <w:bCs/>
        </w:rPr>
      </w:pPr>
      <w:r w:rsidRPr="004D7C56">
        <w:rPr>
          <w:rFonts w:hint="cs"/>
          <w:b/>
          <w:bCs/>
          <w:rtl/>
        </w:rPr>
        <w:t>דיון והכרעה:</w:t>
      </w:r>
    </w:p>
    <w:p w14:paraId="323E56E3" w14:textId="77777777" w:rsidR="00BE6E2C" w:rsidRDefault="00BE6E2C" w:rsidP="00BE6E2C">
      <w:pPr>
        <w:spacing w:before="120" w:after="240" w:line="360" w:lineRule="auto"/>
        <w:jc w:val="both"/>
        <w:rPr>
          <w:rtl/>
        </w:rPr>
      </w:pPr>
      <w:r>
        <w:rPr>
          <w:rFonts w:hint="cs"/>
          <w:rtl/>
        </w:rPr>
        <w:t>הנאשם  הורשע בריבוי עבירות של סחר בסם מסוכן אשר בוצעו באופן דומה במהלך חודשיים וחצי וכחלק מתוכנית עבריינית אחת. על כן, מסכימה אני עם טענת הצדדים כי יש לראות את כל העבירות כאירוע עברייני אחד לפי מבחן "הקשר ההדוק" בהתאם להלכת ג'אבר (</w:t>
      </w:r>
      <w:hyperlink r:id="rId16" w:history="1">
        <w:r w:rsidR="00F7065E" w:rsidRPr="00F7065E">
          <w:rPr>
            <w:color w:val="0000FF"/>
            <w:u w:val="single"/>
            <w:rtl/>
          </w:rPr>
          <w:t>ע"פ 4910/13</w:t>
        </w:r>
      </w:hyperlink>
      <w:r>
        <w:rPr>
          <w:rFonts w:hint="cs"/>
          <w:rtl/>
        </w:rPr>
        <w:t xml:space="preserve"> </w:t>
      </w:r>
      <w:r>
        <w:rPr>
          <w:rFonts w:hint="cs"/>
          <w:b/>
          <w:bCs/>
          <w:rtl/>
        </w:rPr>
        <w:t>ג'אבר נ' מ"י</w:t>
      </w:r>
      <w:r>
        <w:rPr>
          <w:rFonts w:hint="cs"/>
          <w:rtl/>
        </w:rPr>
        <w:t xml:space="preserve"> (29.10.14)) ובגינו לקבוע מחתם עונש הולם אחד. </w:t>
      </w:r>
    </w:p>
    <w:p w14:paraId="1C981DCE" w14:textId="77777777" w:rsidR="00BE6E2C" w:rsidRPr="00244C87" w:rsidRDefault="00BE6E2C" w:rsidP="00BE6E2C">
      <w:pPr>
        <w:spacing w:before="120" w:after="240" w:line="360" w:lineRule="auto"/>
        <w:jc w:val="both"/>
        <w:rPr>
          <w:b/>
          <w:bCs/>
          <w:u w:val="single"/>
          <w:rtl/>
        </w:rPr>
      </w:pPr>
      <w:r w:rsidRPr="00244C87">
        <w:rPr>
          <w:rFonts w:hint="cs"/>
          <w:b/>
          <w:bCs/>
          <w:u w:val="single"/>
          <w:rtl/>
        </w:rPr>
        <w:t xml:space="preserve">מתחם העונש ההולם  </w:t>
      </w:r>
    </w:p>
    <w:p w14:paraId="12BC2B6D" w14:textId="77777777" w:rsidR="00BE6E2C" w:rsidRPr="00C83A9B" w:rsidRDefault="00BE6E2C" w:rsidP="00BE6E2C">
      <w:pPr>
        <w:spacing w:beforeLines="120" w:before="288" w:afterLines="120" w:after="288" w:line="360" w:lineRule="auto"/>
        <w:jc w:val="both"/>
        <w:rPr>
          <w:u w:val="single"/>
        </w:rPr>
      </w:pPr>
      <w:r>
        <w:rPr>
          <w:rFonts w:hint="cs"/>
          <w:rtl/>
        </w:rPr>
        <w:t>אין צורך להכביר במילים באשר לערכים המוגנים שנפגעו מביצוע עבירות הסמים על ידי הנאשם, שעניינם הגנה מפני הנזקים הישירים והעקיפים הנגרמים עקב השימוש בסמים. מדובר בצורך להגן, על בריאות גופו ונפשו של ציבור המשתמשים בסמים וכן להגן על החברה מפני הנזקים הנגרמים לה, עקב עבירות המתבצעות על ידי עבריינים על רקע השימוש בסמים ועל מנת לממן את הסמים.</w:t>
      </w:r>
    </w:p>
    <w:p w14:paraId="57DAA1EE" w14:textId="77777777" w:rsidR="00BE6E2C" w:rsidRDefault="00BE6E2C" w:rsidP="00BE6E2C">
      <w:pPr>
        <w:spacing w:line="360" w:lineRule="auto"/>
        <w:jc w:val="both"/>
      </w:pPr>
      <w:r>
        <w:rPr>
          <w:rFonts w:hint="cs"/>
          <w:rtl/>
        </w:rPr>
        <w:t xml:space="preserve"> בהקשר לעוצמת הפגיעה בערכים המוגנים יש לשקול, בין היתר, את השיקולים הבאים:</w:t>
      </w:r>
    </w:p>
    <w:p w14:paraId="7982FD2D" w14:textId="77777777" w:rsidR="00BE6E2C" w:rsidRDefault="00BE6E2C" w:rsidP="00BE6E2C">
      <w:pPr>
        <w:spacing w:before="120" w:line="360" w:lineRule="auto"/>
        <w:jc w:val="both"/>
        <w:rPr>
          <w:rtl/>
        </w:rPr>
      </w:pPr>
      <w:r>
        <w:rPr>
          <w:rFonts w:hint="cs"/>
          <w:b/>
          <w:bCs/>
          <w:rtl/>
        </w:rPr>
        <w:t>היקף עסקאות הסם, סוג הסם היקפו ושוויו</w:t>
      </w:r>
      <w:r>
        <w:rPr>
          <w:rFonts w:hint="cs"/>
          <w:rtl/>
        </w:rPr>
        <w:t xml:space="preserve">: הנאשם היה מעורב בביצוע 9 עסקאות של סם מסוכן מסוג קנבוס וחשיש כאשר כמות הסם אינה ידוע למאשימה, אך מגובה התמורה ששולמה של מאות שקלים בודדים, ניתן להניח כי מדובר בכמויות קטנות. בנוסף הורשע הנאשם בעסקה אחת של סם מסוכן מסוג קוקאין במשקל של 1.5 גרם אשר תמורתו שולם סך של 600 ₪.   </w:t>
      </w:r>
    </w:p>
    <w:p w14:paraId="31379FC2" w14:textId="77777777" w:rsidR="00BE6E2C" w:rsidRDefault="00BE6E2C" w:rsidP="00BE6E2C">
      <w:pPr>
        <w:spacing w:before="120" w:line="360" w:lineRule="auto"/>
        <w:jc w:val="both"/>
        <w:rPr>
          <w:rtl/>
        </w:rPr>
      </w:pPr>
      <w:r>
        <w:rPr>
          <w:rFonts w:hint="cs"/>
          <w:b/>
          <w:bCs/>
          <w:rtl/>
        </w:rPr>
        <w:t>התכנון שקדם לביצוע העבירות</w:t>
      </w:r>
      <w:r>
        <w:rPr>
          <w:rFonts w:hint="cs"/>
          <w:rtl/>
        </w:rPr>
        <w:t xml:space="preserve">: מטבען של עבירות סחר בסמים, מדובר בעבירות מתוכננות וכפי שעולה מהחלק הכללי של כתב האישום העבירות בוצעו על פי תכנית עבריינית ולשם הפקת רווח כלכלי גרידא.   </w:t>
      </w:r>
    </w:p>
    <w:p w14:paraId="3DF8AB6B" w14:textId="77777777" w:rsidR="00BE6E2C" w:rsidRDefault="00BE6E2C" w:rsidP="00BE6E2C">
      <w:pPr>
        <w:spacing w:before="120" w:line="360" w:lineRule="auto"/>
        <w:jc w:val="both"/>
        <w:rPr>
          <w:rtl/>
        </w:rPr>
      </w:pPr>
      <w:r>
        <w:rPr>
          <w:rFonts w:hint="cs"/>
          <w:b/>
          <w:bCs/>
          <w:rtl/>
        </w:rPr>
        <w:t>חלקו היחסי של הנאשם בביצוע העבירות</w:t>
      </w:r>
      <w:r>
        <w:rPr>
          <w:rFonts w:hint="cs"/>
          <w:rtl/>
        </w:rPr>
        <w:t xml:space="preserve">: הנאשם הוא זה שסיפק את הסמים ללקוחות לאחר סיכום איתם, ועל כן הוא האחראי היחידי על ביצוע העבירות.  </w:t>
      </w:r>
    </w:p>
    <w:p w14:paraId="07D50ED4" w14:textId="77777777" w:rsidR="00BE6E2C" w:rsidRDefault="00BE6E2C" w:rsidP="00BE6E2C">
      <w:pPr>
        <w:spacing w:before="120" w:line="360" w:lineRule="auto"/>
        <w:jc w:val="both"/>
        <w:rPr>
          <w:rtl/>
        </w:rPr>
      </w:pPr>
      <w:r>
        <w:rPr>
          <w:rFonts w:hint="cs"/>
          <w:b/>
          <w:bCs/>
          <w:rtl/>
        </w:rPr>
        <w:t>הנזק שנגרם מביצוע העבירות ופוטנציאל הנזק</w:t>
      </w:r>
      <w:r>
        <w:rPr>
          <w:rFonts w:hint="cs"/>
          <w:rtl/>
        </w:rPr>
        <w:t xml:space="preserve">: אמנם לא הוכח נזק ספציפי שנגרם מביצוע העבירות, אך ברור לכל כי קיים פוטנציאל גבוה לגרימת נזק לציבור בכללותו, וללקוחות שרכשו את הסמים בפרט. </w:t>
      </w:r>
    </w:p>
    <w:p w14:paraId="13A67E29" w14:textId="77777777" w:rsidR="00BE6E2C" w:rsidRDefault="00BE6E2C" w:rsidP="00BE6E2C">
      <w:pPr>
        <w:spacing w:before="120" w:after="240" w:line="360" w:lineRule="auto"/>
        <w:jc w:val="both"/>
        <w:rPr>
          <w:rtl/>
        </w:rPr>
      </w:pPr>
      <w:r>
        <w:rPr>
          <w:rFonts w:hint="cs"/>
          <w:b/>
          <w:bCs/>
          <w:rtl/>
        </w:rPr>
        <w:t>מידת הפגיעה בערכים המוגנים</w:t>
      </w:r>
      <w:r>
        <w:rPr>
          <w:rFonts w:hint="cs"/>
          <w:rtl/>
        </w:rPr>
        <w:t xml:space="preserve">: מהנימוקים המפורטים לעיל, בשים לב לתוכנית העבריינית לפיה פעל הנאשם, כמות העסקאות שביצע, פרק הזמן הקצר במהלכן בוצעו העבירות, סוג הסמים בהם סחר הנאשם (קנבוס, חשיש וקוקאין),כמות הסם הקטנה והתמורה הלא גדולה שקיבל עבור הסם המסוכן - אני קובעת כי מידת הפגיעה בערכים המוגנים היא בינונית. </w:t>
      </w:r>
    </w:p>
    <w:p w14:paraId="7542A5A3" w14:textId="77777777" w:rsidR="00BE6E2C" w:rsidRDefault="00BE6E2C" w:rsidP="00BE6E2C">
      <w:pPr>
        <w:spacing w:after="240" w:line="360" w:lineRule="auto"/>
        <w:jc w:val="both"/>
        <w:rPr>
          <w:b/>
          <w:bCs/>
          <w:rtl/>
        </w:rPr>
      </w:pPr>
      <w:r>
        <w:rPr>
          <w:rFonts w:hint="cs"/>
          <w:b/>
          <w:bCs/>
          <w:rtl/>
        </w:rPr>
        <w:t>מדיניות הענישה הנהוגה:</w:t>
      </w:r>
    </w:p>
    <w:p w14:paraId="18D947A4" w14:textId="77777777" w:rsidR="00BE6E2C" w:rsidRDefault="00BE6E2C" w:rsidP="00BE6E2C">
      <w:pPr>
        <w:spacing w:after="240" w:line="360" w:lineRule="auto"/>
        <w:jc w:val="both"/>
        <w:rPr>
          <w:rFonts w:ascii="David" w:hAnsi="David"/>
          <w:rtl/>
        </w:rPr>
      </w:pPr>
      <w:r>
        <w:rPr>
          <w:rFonts w:ascii="David" w:hAnsi="David"/>
          <w:rtl/>
        </w:rPr>
        <w:t>עיינתי בפסיקה אליה הפנו הצדדים, כאשר כל אחד מהצדדים ביקש לתמוך בה את המתחם שהוצע על ידו.</w:t>
      </w:r>
      <w:r>
        <w:rPr>
          <w:rFonts w:ascii="David" w:hAnsi="David" w:hint="cs"/>
          <w:rtl/>
        </w:rPr>
        <w:t xml:space="preserve"> </w:t>
      </w:r>
    </w:p>
    <w:p w14:paraId="629E27EE" w14:textId="77777777" w:rsidR="00BE6E2C" w:rsidRDefault="00BE6E2C" w:rsidP="00BE6E2C">
      <w:pPr>
        <w:spacing w:line="360" w:lineRule="auto"/>
        <w:jc w:val="both"/>
        <w:rPr>
          <w:rFonts w:ascii="David" w:hAnsi="David"/>
          <w:rtl/>
        </w:rPr>
      </w:pPr>
      <w:r>
        <w:rPr>
          <w:rFonts w:ascii="David" w:hAnsi="David" w:hint="cs"/>
          <w:rtl/>
        </w:rPr>
        <w:t>המאשימה הפנתה לפסיקה אשר חלקה ניתנה בטרם תיקון 113 ל</w:t>
      </w:r>
      <w:hyperlink r:id="rId17" w:history="1">
        <w:r w:rsidR="00F7065E" w:rsidRPr="00F7065E">
          <w:rPr>
            <w:rFonts w:ascii="David" w:hAnsi="David"/>
            <w:color w:val="0000FF"/>
            <w:u w:val="single"/>
            <w:rtl/>
          </w:rPr>
          <w:t>חוק העונשין</w:t>
        </w:r>
      </w:hyperlink>
      <w:r>
        <w:rPr>
          <w:rFonts w:ascii="David" w:hAnsi="David" w:hint="cs"/>
          <w:rtl/>
        </w:rPr>
        <w:t xml:space="preserve"> כך שיש קושי ללמוד ממנה לעניין קביעת מתחם העונש ההולם. כמו כן המאשימה הפנתה לפסקי הדין הבאים:</w:t>
      </w:r>
    </w:p>
    <w:p w14:paraId="686ECEFE" w14:textId="77777777" w:rsidR="00BE6E2C" w:rsidRDefault="00F7065E" w:rsidP="00BE6E2C">
      <w:pPr>
        <w:pStyle w:val="a9"/>
        <w:numPr>
          <w:ilvl w:val="0"/>
          <w:numId w:val="4"/>
        </w:numPr>
        <w:rPr>
          <w:rFonts w:ascii="David" w:hAnsi="David"/>
        </w:rPr>
      </w:pPr>
      <w:hyperlink r:id="rId18" w:history="1">
        <w:r w:rsidRPr="00F7065E">
          <w:rPr>
            <w:rFonts w:ascii="David" w:hAnsi="David"/>
            <w:color w:val="0000FF"/>
            <w:u w:val="single"/>
            <w:rtl/>
          </w:rPr>
          <w:t>עפ"ג 23775-04-15</w:t>
        </w:r>
      </w:hyperlink>
      <w:r w:rsidR="00BE6E2C" w:rsidRPr="00E2228A">
        <w:rPr>
          <w:rFonts w:ascii="David" w:hAnsi="David" w:hint="cs"/>
          <w:rtl/>
        </w:rPr>
        <w:t xml:space="preserve"> </w:t>
      </w:r>
      <w:r w:rsidR="00BE6E2C" w:rsidRPr="00E2228A">
        <w:rPr>
          <w:rFonts w:ascii="David" w:hAnsi="David" w:hint="cs"/>
          <w:b/>
          <w:bCs/>
          <w:rtl/>
        </w:rPr>
        <w:t>מדינת ישראל נ' מדמון</w:t>
      </w:r>
      <w:r w:rsidR="00BE6E2C" w:rsidRPr="00E2228A">
        <w:rPr>
          <w:rFonts w:ascii="David" w:hAnsi="David" w:hint="cs"/>
          <w:rtl/>
        </w:rPr>
        <w:t xml:space="preserve"> (21.6.15) שם הורשע הנאשם בביצוע של לפחות 16 </w:t>
      </w:r>
      <w:r w:rsidR="00BE6E2C">
        <w:rPr>
          <w:rFonts w:ascii="David" w:hAnsi="David" w:hint="cs"/>
          <w:rtl/>
        </w:rPr>
        <w:t>עסקאות</w:t>
      </w:r>
      <w:r w:rsidR="00BE6E2C" w:rsidRPr="00E2228A">
        <w:rPr>
          <w:rFonts w:ascii="David" w:hAnsi="David" w:hint="cs"/>
          <w:rtl/>
        </w:rPr>
        <w:t xml:space="preserve"> של סמים מסוכנים</w:t>
      </w:r>
      <w:r w:rsidR="00BE6E2C">
        <w:rPr>
          <w:rFonts w:ascii="David" w:hAnsi="David" w:hint="cs"/>
          <w:rtl/>
        </w:rPr>
        <w:t xml:space="preserve"> מסוג קנבוס וחשיש בכמויות קטנות </w:t>
      </w:r>
      <w:r w:rsidR="00BE6E2C" w:rsidRPr="00E2228A">
        <w:rPr>
          <w:rFonts w:ascii="David" w:hAnsi="David" w:hint="cs"/>
          <w:rtl/>
        </w:rPr>
        <w:t>ל-5 לקוחות, ביניהם קטין. בית משפט השלום קבע כי מתחם העונש ההולם לכל עבירת סחר נע ביו 4 ל- 12 חודשי מאסר בפועל והשית על הנאשם 15 חודשי מאסר בפועל וענישה נלווית כאשר בית המשפט המחוזי החמיר את העונש ל-24 חודשי מאסר בפועל. יצוין כי מדובר בנסיבות חמורות יותר מאחר ומדובר בכמות עסקאות גדולה יותר מענייננו</w:t>
      </w:r>
      <w:r w:rsidR="00BE6E2C">
        <w:rPr>
          <w:rFonts w:ascii="David" w:hAnsi="David" w:hint="cs"/>
          <w:rtl/>
        </w:rPr>
        <w:t xml:space="preserve"> וכאשר אחד מהלקוחות היה קטין</w:t>
      </w:r>
      <w:r w:rsidR="00BE6E2C" w:rsidRPr="00E2228A">
        <w:rPr>
          <w:rFonts w:ascii="David" w:hAnsi="David" w:hint="cs"/>
          <w:rtl/>
        </w:rPr>
        <w:t xml:space="preserve">. </w:t>
      </w:r>
    </w:p>
    <w:p w14:paraId="7E07D7F0" w14:textId="77777777" w:rsidR="00BE6E2C" w:rsidRPr="00E2228A" w:rsidRDefault="00BE6E2C" w:rsidP="00BE6E2C">
      <w:pPr>
        <w:pStyle w:val="a9"/>
        <w:numPr>
          <w:ilvl w:val="0"/>
          <w:numId w:val="4"/>
        </w:numPr>
        <w:rPr>
          <w:rFonts w:ascii="David" w:hAnsi="David"/>
          <w:rtl/>
        </w:rPr>
      </w:pPr>
      <w:r>
        <w:rPr>
          <w:rFonts w:ascii="David" w:hAnsi="David" w:hint="cs"/>
          <w:rtl/>
        </w:rPr>
        <w:t>ב</w:t>
      </w:r>
      <w:hyperlink r:id="rId19" w:history="1">
        <w:r w:rsidR="00F7065E" w:rsidRPr="00F7065E">
          <w:rPr>
            <w:rFonts w:ascii="David" w:hAnsi="David"/>
            <w:color w:val="0000FF"/>
            <w:u w:val="single"/>
            <w:rtl/>
          </w:rPr>
          <w:t>ת"פ 9220-06-20</w:t>
        </w:r>
      </w:hyperlink>
      <w:r>
        <w:rPr>
          <w:rFonts w:ascii="David" w:hAnsi="David" w:hint="cs"/>
          <w:rtl/>
        </w:rPr>
        <w:t xml:space="preserve"> </w:t>
      </w:r>
      <w:r w:rsidRPr="00493E9E">
        <w:rPr>
          <w:rFonts w:ascii="David" w:hAnsi="David" w:hint="cs"/>
          <w:b/>
          <w:bCs/>
          <w:rtl/>
        </w:rPr>
        <w:t>מדינת ישראל נ' פינטו</w:t>
      </w:r>
      <w:r>
        <w:rPr>
          <w:rFonts w:ascii="David" w:hAnsi="David" w:hint="cs"/>
          <w:rtl/>
        </w:rPr>
        <w:t xml:space="preserve"> (14.2.20) הנאשם לאחר הודאתו הורשע בביצוע עבירות של סחר בסם מסוכן, ניסיון בסחר מסוכן, החזקת סם שלא לצריכה עצמית ועבירות נוספות שלא בתחום הסמים. מדובר ב-29 עסקאות של מכירת סמים מסוג קנבוס בכמויות לא גדולות והחזקת סמים של כ-82 גרם של סם מסוכן מסוג קנבוס. לעבירות הסמים קבע בית המשפט מתחם העונש ההולם, שנע בין 24 ל-42 חודשי מאסר בפועל. </w:t>
      </w:r>
    </w:p>
    <w:p w14:paraId="0DF40116" w14:textId="77777777" w:rsidR="00BE6E2C" w:rsidRDefault="00BE6E2C" w:rsidP="00BE6E2C">
      <w:pPr>
        <w:spacing w:line="360" w:lineRule="auto"/>
        <w:jc w:val="both"/>
        <w:rPr>
          <w:rFonts w:ascii="David" w:hAnsi="David"/>
          <w:rtl/>
        </w:rPr>
      </w:pPr>
    </w:p>
    <w:p w14:paraId="64DA55DF" w14:textId="77777777" w:rsidR="00BE6E2C" w:rsidRDefault="00BE6E2C" w:rsidP="00BE6E2C">
      <w:pPr>
        <w:spacing w:line="360" w:lineRule="auto"/>
        <w:jc w:val="both"/>
        <w:rPr>
          <w:rFonts w:ascii="David" w:hAnsi="David"/>
          <w:rtl/>
        </w:rPr>
      </w:pPr>
    </w:p>
    <w:p w14:paraId="271D44A6" w14:textId="77777777" w:rsidR="00BE6E2C" w:rsidRDefault="00BE6E2C" w:rsidP="00BE6E2C">
      <w:pPr>
        <w:spacing w:line="360" w:lineRule="auto"/>
        <w:jc w:val="both"/>
        <w:rPr>
          <w:rFonts w:ascii="David" w:hAnsi="David"/>
          <w:rtl/>
        </w:rPr>
      </w:pPr>
    </w:p>
    <w:p w14:paraId="28DF58B7" w14:textId="77777777" w:rsidR="00BE6E2C" w:rsidRDefault="00BE6E2C" w:rsidP="00BE6E2C">
      <w:pPr>
        <w:spacing w:line="360" w:lineRule="auto"/>
        <w:jc w:val="both"/>
        <w:rPr>
          <w:rFonts w:ascii="David" w:hAnsi="David"/>
          <w:rtl/>
        </w:rPr>
      </w:pPr>
      <w:r>
        <w:rPr>
          <w:rFonts w:ascii="David" w:hAnsi="David" w:hint="cs"/>
          <w:rtl/>
        </w:rPr>
        <w:t>ב"כ הנאשם הפנה למספר פסקי דין אשר ביקש מהם ללמוד על מתחם העונש ההולם:</w:t>
      </w:r>
    </w:p>
    <w:p w14:paraId="1B5B381A" w14:textId="77777777" w:rsidR="00BE6E2C" w:rsidRDefault="00BE6E2C" w:rsidP="00BE6E2C">
      <w:pPr>
        <w:pStyle w:val="a9"/>
        <w:numPr>
          <w:ilvl w:val="0"/>
          <w:numId w:val="3"/>
        </w:numPr>
        <w:rPr>
          <w:rFonts w:ascii="David" w:hAnsi="David"/>
        </w:rPr>
      </w:pPr>
      <w:r>
        <w:rPr>
          <w:rFonts w:ascii="David" w:hAnsi="David" w:hint="cs"/>
          <w:rtl/>
        </w:rPr>
        <w:t>ב</w:t>
      </w:r>
      <w:hyperlink r:id="rId20" w:history="1">
        <w:r w:rsidR="00F7065E" w:rsidRPr="00F7065E">
          <w:rPr>
            <w:rFonts w:ascii="David" w:hAnsi="David"/>
            <w:color w:val="0000FF"/>
            <w:u w:val="single"/>
            <w:rtl/>
          </w:rPr>
          <w:t>עפ"ג 53142-12-16</w:t>
        </w:r>
      </w:hyperlink>
      <w:r>
        <w:rPr>
          <w:rFonts w:ascii="David" w:hAnsi="David" w:hint="cs"/>
          <w:rtl/>
        </w:rPr>
        <w:t xml:space="preserve"> </w:t>
      </w:r>
      <w:r w:rsidRPr="002820D5">
        <w:rPr>
          <w:rFonts w:ascii="David" w:hAnsi="David" w:hint="cs"/>
          <w:b/>
          <w:bCs/>
          <w:rtl/>
        </w:rPr>
        <w:t>רחמימוב נ' מדינת ישראל</w:t>
      </w:r>
      <w:r>
        <w:rPr>
          <w:rFonts w:ascii="David" w:hAnsi="David" w:hint="cs"/>
          <w:rtl/>
        </w:rPr>
        <w:t xml:space="preserve"> (17.5.17) המערער הורשע בשני אישומים של עבירות סחר בסם מסוכן. באישום הראשון לאחר שהמערער קיבל מידי סוכן סך של 4,600 ₪ מסר המערער לסוכן 11 יחידות של סם מסוג קוקאין (כ-7 גרם נטו) כאשר במעמד זה מסר הסוכן למערער סך של 1,400 ₪ נוספים.  באישום השני מסר הסוכן למערער סך של 11,000 ₪ בתמורה לסם מסוג קוקאין במשקל של 9.49 גרם נטו. בית משפט השלום קבע כי מתחם העונש ההולם לשתי עסקות סמים מסוג קוקאין במשקל של כ-16 גרם נע בין 13 ל- 32 חודשי מאסר בפועל</w:t>
      </w:r>
      <w:r w:rsidRPr="00272009">
        <w:rPr>
          <w:rFonts w:ascii="David" w:hAnsi="David" w:hint="cs"/>
          <w:rtl/>
        </w:rPr>
        <w:t xml:space="preserve"> </w:t>
      </w:r>
      <w:r>
        <w:rPr>
          <w:rFonts w:ascii="David" w:hAnsi="David" w:hint="cs"/>
          <w:rtl/>
        </w:rPr>
        <w:t>ועל המערער נגזרו 16 חודשי מאסר בפועל וענישה נלוית הכוללים גם ענישה בשני תיקים מצורפים של החזקת סמים לצריכה עצמית. בית המשפט המחוזי קיבל את ערעור המערער ברוב דעות, לאחר שנשקלו שיקולי שיקום והפחית את עונש המאסר ל-6 חודשי מאסר לריצוי בעבודות שירות.</w:t>
      </w:r>
    </w:p>
    <w:p w14:paraId="15840C33" w14:textId="77777777" w:rsidR="00BE6E2C" w:rsidRDefault="00BE6E2C" w:rsidP="00BE6E2C">
      <w:pPr>
        <w:pStyle w:val="a9"/>
        <w:numPr>
          <w:ilvl w:val="0"/>
          <w:numId w:val="3"/>
        </w:numPr>
        <w:rPr>
          <w:rFonts w:ascii="David" w:hAnsi="David"/>
        </w:rPr>
      </w:pPr>
      <w:r>
        <w:rPr>
          <w:rFonts w:ascii="David" w:hAnsi="David" w:hint="cs"/>
          <w:rtl/>
        </w:rPr>
        <w:t>ב</w:t>
      </w:r>
      <w:hyperlink r:id="rId21" w:history="1">
        <w:r w:rsidR="00F7065E" w:rsidRPr="00F7065E">
          <w:rPr>
            <w:rFonts w:ascii="David" w:hAnsi="David"/>
            <w:color w:val="0000FF"/>
            <w:u w:val="single"/>
            <w:rtl/>
          </w:rPr>
          <w:t>ת"פ 19625-03-18</w:t>
        </w:r>
      </w:hyperlink>
      <w:r w:rsidRPr="00344A79">
        <w:rPr>
          <w:rFonts w:ascii="David" w:hAnsi="David" w:hint="cs"/>
          <w:rtl/>
        </w:rPr>
        <w:t xml:space="preserve"> </w:t>
      </w:r>
      <w:r w:rsidRPr="00344A79">
        <w:rPr>
          <w:rFonts w:ascii="David" w:hAnsi="David" w:hint="cs"/>
          <w:b/>
          <w:bCs/>
          <w:rtl/>
        </w:rPr>
        <w:t>מדינת ישראל נ' משה עמוס</w:t>
      </w:r>
      <w:r w:rsidRPr="00344A79">
        <w:rPr>
          <w:rFonts w:ascii="David" w:hAnsi="David" w:hint="cs"/>
          <w:rtl/>
        </w:rPr>
        <w:t xml:space="preserve"> (24.10.19) הנאשם הורשע על פי הודאתו בעבירות של סחר בסם מסוכן בשני אישומים שונים. הנאשם מכר לסוכן</w:t>
      </w:r>
      <w:r>
        <w:rPr>
          <w:rFonts w:ascii="David" w:hAnsi="David" w:hint="cs"/>
          <w:rtl/>
        </w:rPr>
        <w:t xml:space="preserve"> משטרתי</w:t>
      </w:r>
      <w:r w:rsidRPr="00344A79">
        <w:rPr>
          <w:rFonts w:ascii="David" w:hAnsi="David" w:hint="cs"/>
          <w:rtl/>
        </w:rPr>
        <w:t xml:space="preserve"> סם מסוכן מסוג קוקאין </w:t>
      </w:r>
      <w:r>
        <w:rPr>
          <w:rFonts w:ascii="David" w:hAnsi="David" w:hint="cs"/>
          <w:rtl/>
        </w:rPr>
        <w:t>במשקל</w:t>
      </w:r>
      <w:r w:rsidRPr="00344A79">
        <w:rPr>
          <w:rFonts w:ascii="David" w:hAnsi="David" w:hint="cs"/>
          <w:rtl/>
        </w:rPr>
        <w:t xml:space="preserve"> של כ- 30 גרם וכן 32 גרם של חומר נוסף, תמורת 18,000 ₪. בהזדמנות שניה מסר הסוכן לנאשם סכום של 18,000 ₪ בתמורה ל- 29</w:t>
      </w:r>
      <w:r w:rsidRPr="00344A79">
        <w:rPr>
          <w:rFonts w:ascii="David" w:hAnsi="David"/>
          <w:rtl/>
        </w:rPr>
        <w:t xml:space="preserve"> </w:t>
      </w:r>
      <w:r w:rsidRPr="00344A79">
        <w:rPr>
          <w:rFonts w:ascii="David" w:hAnsi="David" w:hint="cs"/>
          <w:rtl/>
        </w:rPr>
        <w:t xml:space="preserve">גרם נטו של </w:t>
      </w:r>
      <w:r>
        <w:rPr>
          <w:rFonts w:ascii="David" w:hAnsi="David" w:hint="cs"/>
          <w:rtl/>
        </w:rPr>
        <w:t xml:space="preserve">סם מסוכן מסוג </w:t>
      </w:r>
      <w:r w:rsidRPr="00344A79">
        <w:rPr>
          <w:rFonts w:ascii="David" w:hAnsi="David" w:hint="cs"/>
          <w:rtl/>
        </w:rPr>
        <w:t>קוקאין. נקבע כי מתחם העונש ההולם לכל העסקאות נע בין 20 ל- 40 חודשי מאסר בפועל ועל הנאשם הושת</w:t>
      </w:r>
      <w:r>
        <w:rPr>
          <w:rFonts w:ascii="David" w:hAnsi="David" w:hint="cs"/>
          <w:rtl/>
        </w:rPr>
        <w:t xml:space="preserve"> לאחר נשקלו שיקולי שיקום</w:t>
      </w:r>
      <w:r w:rsidRPr="00344A79">
        <w:rPr>
          <w:rFonts w:ascii="David" w:hAnsi="David" w:hint="cs"/>
          <w:rtl/>
        </w:rPr>
        <w:t xml:space="preserve"> עונש של 9 חודשי מאסר בפועל לריצוי בעבודות שירות, צו מבחן, מאסר על תנאי, קנס ופסילת רישיון נהיגה.</w:t>
      </w:r>
    </w:p>
    <w:p w14:paraId="05D4B056" w14:textId="77777777" w:rsidR="00BE6E2C" w:rsidRDefault="00BE6E2C" w:rsidP="00BE6E2C">
      <w:pPr>
        <w:pStyle w:val="a9"/>
        <w:numPr>
          <w:ilvl w:val="0"/>
          <w:numId w:val="3"/>
        </w:numPr>
        <w:rPr>
          <w:rFonts w:ascii="David" w:hAnsi="David"/>
        </w:rPr>
      </w:pPr>
      <w:r>
        <w:rPr>
          <w:rFonts w:ascii="David" w:hAnsi="David" w:hint="cs"/>
          <w:rtl/>
        </w:rPr>
        <w:t>ב</w:t>
      </w:r>
      <w:hyperlink r:id="rId22" w:history="1">
        <w:r w:rsidR="00F7065E" w:rsidRPr="00F7065E">
          <w:rPr>
            <w:rFonts w:ascii="David" w:hAnsi="David"/>
            <w:color w:val="0000FF"/>
            <w:u w:val="single"/>
            <w:rtl/>
          </w:rPr>
          <w:t>ת"פ 16107-03-18</w:t>
        </w:r>
      </w:hyperlink>
      <w:r>
        <w:rPr>
          <w:rFonts w:ascii="David" w:hAnsi="David" w:hint="cs"/>
          <w:rtl/>
        </w:rPr>
        <w:t xml:space="preserve"> </w:t>
      </w:r>
      <w:r w:rsidRPr="00F307F3">
        <w:rPr>
          <w:rFonts w:ascii="David" w:hAnsi="David" w:hint="cs"/>
          <w:b/>
          <w:bCs/>
          <w:rtl/>
        </w:rPr>
        <w:t>מדינת ישראל נ' לירן אבוטובול</w:t>
      </w:r>
      <w:r>
        <w:rPr>
          <w:rFonts w:ascii="David" w:hAnsi="David" w:hint="cs"/>
          <w:rtl/>
        </w:rPr>
        <w:t xml:space="preserve"> (16.12.20) הנאשם הורשע באישום הראשון בעבירה של סיוע לסחר בסם מסוכן ובאישום השני בעבירה של סחר בסם מסוכן. באישום הראשון מסר נאשם 2 לסוכן משטרתי 28.10 גרם נטו של סם מסוכן מסוג קוקאין ובכך סייע לסחר בסם מסוכן ואילו באישום השני סחר הנאשם בסם מסוכן מסוג קוקאין בכמות של 30.51 גרם נטו.נקבע כי מתחם העונש ההולם לכל האישומים נע בין 10 ל-30 חודשי מאסר בפועל. על הנאשם הושת עונש של 6 חודשי מאסר לריצוי בעבודות שירות וענישה נלווית.</w:t>
      </w:r>
    </w:p>
    <w:p w14:paraId="4B7D825F" w14:textId="77777777" w:rsidR="00BE6E2C" w:rsidRDefault="00BE6E2C" w:rsidP="00BE6E2C">
      <w:pPr>
        <w:spacing w:before="240" w:line="360" w:lineRule="auto"/>
        <w:jc w:val="both"/>
        <w:rPr>
          <w:b/>
          <w:bCs/>
          <w:rtl/>
        </w:rPr>
      </w:pPr>
      <w:r>
        <w:rPr>
          <w:rFonts w:ascii="David" w:hAnsi="David"/>
          <w:rtl/>
        </w:rPr>
        <w:t>בנוסף מצאתי להפנות למספר פסקי דין נוספים:</w:t>
      </w:r>
    </w:p>
    <w:p w14:paraId="28FF5A05" w14:textId="77777777" w:rsidR="00BE6E2C" w:rsidRDefault="00BE6E2C" w:rsidP="00BE6E2C">
      <w:pPr>
        <w:pStyle w:val="a9"/>
        <w:numPr>
          <w:ilvl w:val="0"/>
          <w:numId w:val="1"/>
        </w:numPr>
        <w:spacing w:beforeLines="120" w:before="288" w:afterLines="120" w:after="288"/>
        <w:ind w:left="425"/>
        <w:rPr>
          <w:rtl/>
        </w:rPr>
      </w:pPr>
      <w:r>
        <w:rPr>
          <w:rtl/>
        </w:rPr>
        <w:t>ב</w:t>
      </w:r>
      <w:hyperlink r:id="rId23" w:history="1">
        <w:r w:rsidR="00F7065E" w:rsidRPr="00F7065E">
          <w:rPr>
            <w:color w:val="0000FF"/>
            <w:u w:val="single"/>
            <w:rtl/>
          </w:rPr>
          <w:t>רע"פ 6160/18</w:t>
        </w:r>
      </w:hyperlink>
      <w:r>
        <w:rPr>
          <w:rtl/>
        </w:rPr>
        <w:t xml:space="preserve"> </w:t>
      </w:r>
      <w:r>
        <w:rPr>
          <w:b/>
          <w:bCs/>
          <w:rtl/>
        </w:rPr>
        <w:t>רפאל מרואני נ' מדינת ישראל</w:t>
      </w:r>
      <w:r>
        <w:rPr>
          <w:rtl/>
        </w:rPr>
        <w:t xml:space="preserve"> (5.9.18), המבקש הורשע בעבירות של סחר בסם מסוכן. המבקש מכר סם מסוג קנבוס לשוטר בארבעה מועדים שונים, בכמות כוללת של 29.05 גרם בתמורה לסכום מצטבר של 2,500 ₪. בנוסף, מכר המבקש בשלושה מועדים שונים סם מסוג חשיש במשקל של גרם אחד בכל מועד בתמורה לסך מצטבר של 300 ₪. בית משפט השלום קבע כי</w:t>
      </w:r>
      <w:r>
        <w:rPr>
          <w:b/>
          <w:bCs/>
          <w:rtl/>
        </w:rPr>
        <w:t xml:space="preserve"> מתחם העונש ההולם בגין עבירות הסמים שלעיל נע בין 6 ל- 18 חודשי מאסר בפועל</w:t>
      </w:r>
      <w:r>
        <w:rPr>
          <w:rtl/>
        </w:rPr>
        <w:t xml:space="preserve">. בנוסף, המבקש צירף תיק נוסף, במסגרתו הורשע בהחזקת סמים שלא לצריכה עצמית, הפרת הוראה חוקית ועבירות נוספות, כאשר עבירות אלו בוצעו על ידו תוך כדי ניהול התיק הראשון. בגין שני התיקים  הושת על המבקש עונש של 10 חודשי מאסר בפועל וענישה נלווית. בית משפט מחוזי קיבל את ערעור המדינה וגזר על המבקש עונש של  17 חודשי מאסר בפועל. בקשת רשות ערעור שהוגשה לבית משפט עליון נדחתה. </w:t>
      </w:r>
    </w:p>
    <w:p w14:paraId="672D2DAF" w14:textId="77777777" w:rsidR="00BE6E2C" w:rsidRDefault="00BE6E2C" w:rsidP="00BE6E2C">
      <w:pPr>
        <w:pStyle w:val="a9"/>
        <w:numPr>
          <w:ilvl w:val="0"/>
          <w:numId w:val="1"/>
        </w:numPr>
        <w:spacing w:beforeLines="120" w:before="288" w:afterLines="120" w:after="288"/>
        <w:ind w:left="425"/>
        <w:rPr>
          <w:rtl/>
        </w:rPr>
      </w:pPr>
      <w:r>
        <w:rPr>
          <w:rtl/>
        </w:rPr>
        <w:t>ב</w:t>
      </w:r>
      <w:hyperlink r:id="rId24" w:history="1">
        <w:r w:rsidR="00F7065E" w:rsidRPr="00F7065E">
          <w:rPr>
            <w:color w:val="0000FF"/>
            <w:u w:val="single"/>
            <w:rtl/>
          </w:rPr>
          <w:t>רע"פ 6401/18</w:t>
        </w:r>
      </w:hyperlink>
      <w:r>
        <w:rPr>
          <w:rtl/>
        </w:rPr>
        <w:t xml:space="preserve"> </w:t>
      </w:r>
      <w:r>
        <w:rPr>
          <w:b/>
          <w:bCs/>
          <w:rtl/>
        </w:rPr>
        <w:t>אביעד ספיר נ' מדינת ישראל</w:t>
      </w:r>
      <w:r>
        <w:rPr>
          <w:rtl/>
        </w:rPr>
        <w:t xml:space="preserve"> (17.9.18), המבקש הורשע בבית משפט השלום בביצוע עבירות של סחר בסם מסוכן מסוג קנבוס, ניסיון לסחר בסם מסוכן ובתיווך סם מסוכן במסגרת 7 אישומים בכמויות שנעו בין 5-23 גרם. בגין עבירות אלה קבע בית משפט שלום מתחם </w:t>
      </w:r>
      <w:r>
        <w:rPr>
          <w:b/>
          <w:bCs/>
          <w:rtl/>
        </w:rPr>
        <w:t>שנע בין 16 ל-36 חודשי מאסר</w:t>
      </w:r>
      <w:r>
        <w:rPr>
          <w:rtl/>
        </w:rPr>
        <w:t xml:space="preserve"> והשית על המבקש 12 חודשי מאסר בפועל, בניכוי ימי מעצרו וענישה נלווית לאחר שסטה ממתחם העונש ההולם בשל נסיבות אישיות ושיקולי שיקום. בית המשפט המחוזי דחה את ערעור המבקש על חומרת העונש, תוך שציין כי לא מצא מקום להתערב בקביעת מתחם העונש ההולם. בקשת רשות ערעור שהוגשה לבית משפט עליון נדחתה אף היא. </w:t>
      </w:r>
    </w:p>
    <w:p w14:paraId="4B3E716F" w14:textId="77777777" w:rsidR="00BE6E2C" w:rsidRDefault="00BE6E2C" w:rsidP="00BE6E2C">
      <w:pPr>
        <w:pStyle w:val="a9"/>
        <w:numPr>
          <w:ilvl w:val="0"/>
          <w:numId w:val="1"/>
        </w:numPr>
        <w:spacing w:beforeLines="120" w:before="288" w:afterLines="120" w:after="288"/>
        <w:ind w:left="425"/>
      </w:pPr>
      <w:r>
        <w:rPr>
          <w:rFonts w:ascii="David" w:hAnsi="David"/>
          <w:rtl/>
        </w:rPr>
        <w:t>ב</w:t>
      </w:r>
      <w:hyperlink r:id="rId25" w:history="1">
        <w:r w:rsidR="00F7065E" w:rsidRPr="00F7065E">
          <w:rPr>
            <w:rFonts w:ascii="David" w:hAnsi="David"/>
            <w:color w:val="0000FF"/>
            <w:u w:val="single"/>
            <w:rtl/>
          </w:rPr>
          <w:t>רע"פ 5996/09</w:t>
        </w:r>
      </w:hyperlink>
      <w:r>
        <w:rPr>
          <w:rFonts w:ascii="David" w:hAnsi="David"/>
          <w:rtl/>
        </w:rPr>
        <w:t xml:space="preserve"> </w:t>
      </w:r>
      <w:r>
        <w:rPr>
          <w:rFonts w:ascii="David" w:hAnsi="David"/>
          <w:b/>
          <w:bCs/>
          <w:rtl/>
        </w:rPr>
        <w:t>עכילה נ' מדינת ישראל</w:t>
      </w:r>
      <w:r>
        <w:rPr>
          <w:rFonts w:ascii="David" w:hAnsi="David"/>
          <w:rtl/>
        </w:rPr>
        <w:t xml:space="preserve"> (26.7.09) (ניתן בטרם תיקון 113 ל</w:t>
      </w:r>
      <w:hyperlink r:id="rId26" w:history="1">
        <w:r w:rsidR="00F7065E" w:rsidRPr="00F7065E">
          <w:rPr>
            <w:rFonts w:ascii="David" w:hAnsi="David"/>
            <w:color w:val="0000FF"/>
            <w:u w:val="single"/>
            <w:rtl/>
          </w:rPr>
          <w:t>חוק העונשין</w:t>
        </w:r>
      </w:hyperlink>
      <w:r>
        <w:rPr>
          <w:rFonts w:ascii="David" w:hAnsi="David"/>
          <w:rtl/>
        </w:rPr>
        <w:t xml:space="preserve">), נדחתה בקשת רשות ערעור של נאשם שהורשע בעבירה אחת של סחר בסם מסוכן מסוג קוקאין במשקל </w:t>
      </w:r>
      <w:smartTag w:uri="urn:schemas-microsoft-com:office:smarttags" w:element="City">
        <w:smartTagPr>
          <w:attr w:name="ProductID" w:val="0.5 גרם"/>
        </w:smartTagPr>
        <w:r>
          <w:rPr>
            <w:rFonts w:ascii="David" w:hAnsi="David"/>
            <w:rtl/>
          </w:rPr>
          <w:t>0.5 גרם</w:t>
        </w:r>
      </w:smartTag>
      <w:r>
        <w:rPr>
          <w:rFonts w:ascii="David" w:hAnsi="David"/>
          <w:rtl/>
        </w:rPr>
        <w:t>, ושתי עבירות של עסקה אחרת בסם, ונדון ל- 18 חודשי מאסר בפועל.</w:t>
      </w:r>
    </w:p>
    <w:p w14:paraId="35928784" w14:textId="77777777" w:rsidR="00BE6E2C" w:rsidRDefault="00BE6E2C" w:rsidP="00BE6E2C">
      <w:pPr>
        <w:pStyle w:val="a9"/>
        <w:numPr>
          <w:ilvl w:val="0"/>
          <w:numId w:val="1"/>
        </w:numPr>
        <w:spacing w:beforeLines="120" w:before="288" w:afterLines="120" w:after="288"/>
        <w:ind w:left="425"/>
      </w:pPr>
      <w:r>
        <w:rPr>
          <w:rtl/>
        </w:rPr>
        <w:t>ב</w:t>
      </w:r>
      <w:hyperlink r:id="rId27" w:history="1">
        <w:r w:rsidR="00F7065E" w:rsidRPr="00F7065E">
          <w:rPr>
            <w:color w:val="0000FF"/>
            <w:u w:val="single"/>
            <w:rtl/>
          </w:rPr>
          <w:t>עפ"ג 70430-01-20</w:t>
        </w:r>
      </w:hyperlink>
      <w:r>
        <w:rPr>
          <w:b/>
          <w:bCs/>
          <w:rtl/>
        </w:rPr>
        <w:t xml:space="preserve"> נאור עוזיאל נ' מדינת ישראל</w:t>
      </w:r>
      <w:r>
        <w:rPr>
          <w:rtl/>
        </w:rPr>
        <w:t xml:space="preserve"> (21.5.20) המערער הורשע בארבע עבירות של סחר בסם מסוכן מסוג קנבוס וחשיש. המערער הורשע גם בעבירה של החזקת סם מסוכן מסוג חשיש לצריכה עצמית. בית משפט השלום קבע כי </w:t>
      </w:r>
      <w:r>
        <w:rPr>
          <w:rFonts w:ascii="David" w:hAnsi="David"/>
          <w:b/>
          <w:bCs/>
          <w:rtl/>
        </w:rPr>
        <w:t>מתחם עונש ההולם נע בין מספר חודשי מאסר שניתן לבצע בעבודות שירות ל- 18 חודשי מאסר לצד ענישה נלווית.</w:t>
      </w:r>
      <w:r>
        <w:rPr>
          <w:rFonts w:cs="Miriam"/>
          <w:rtl/>
        </w:rPr>
        <w:t xml:space="preserve"> </w:t>
      </w:r>
      <w:r>
        <w:rPr>
          <w:rtl/>
        </w:rPr>
        <w:t>המערער בעל עבר פלילי. בית משפט שלום מצא לסטות ממתחם העונש ההולם שקבע בשל שיקולי שיקום. על המערער נגזר עונש של 3 חודשי מאסר לריצוי בעבודות שירות, וענישה נלווית. ערעור שהוגש על ידי המערער לבית המשפט המחוזי נדחה.</w:t>
      </w:r>
    </w:p>
    <w:p w14:paraId="5165A4C6" w14:textId="77777777" w:rsidR="00BE6E2C" w:rsidRDefault="00BE6E2C" w:rsidP="00BE6E2C">
      <w:pPr>
        <w:pStyle w:val="a9"/>
        <w:numPr>
          <w:ilvl w:val="0"/>
          <w:numId w:val="1"/>
        </w:numPr>
        <w:spacing w:beforeLines="120" w:before="288" w:afterLines="120" w:after="288"/>
        <w:ind w:left="425"/>
      </w:pPr>
      <w:r>
        <w:rPr>
          <w:rtl/>
        </w:rPr>
        <w:t>ב</w:t>
      </w:r>
      <w:hyperlink r:id="rId28" w:history="1">
        <w:r w:rsidR="00F7065E" w:rsidRPr="00F7065E">
          <w:rPr>
            <w:color w:val="0000FF"/>
            <w:u w:val="single"/>
            <w:rtl/>
          </w:rPr>
          <w:t>עפ"ג 22792-06-20</w:t>
        </w:r>
      </w:hyperlink>
      <w:r>
        <w:rPr>
          <w:rtl/>
        </w:rPr>
        <w:t xml:space="preserve"> </w:t>
      </w:r>
      <w:r>
        <w:rPr>
          <w:b/>
          <w:bCs/>
          <w:rtl/>
        </w:rPr>
        <w:t>יעקובוב נ' מדינת ישראל</w:t>
      </w:r>
      <w:r>
        <w:rPr>
          <w:rtl/>
        </w:rPr>
        <w:t xml:space="preserve"> (30.7.20) המערער הורשע בארבעה אישומים של עבירות סחר והספקת סמים מסוכנים מסוג קנבוס בכמויות של מספר גרמים, וכן בעבירה של החזקת סמים לצריכה עצמית. בית משפט שלום קבע כי ארבעת אישומי הסחר מהווים אירוע אחד וקבע כי מתחם העונש ההולם נע</w:t>
      </w:r>
      <w:r>
        <w:rPr>
          <w:b/>
          <w:bCs/>
          <w:rtl/>
        </w:rPr>
        <w:t xml:space="preserve"> בין 10 ל- 20 חודשי מאסר לצד ענישה נלווית</w:t>
      </w:r>
      <w:r>
        <w:rPr>
          <w:rtl/>
        </w:rPr>
        <w:t>. למערער עבר פלילי משמעותי. המערער נדון ל-12 חודשי מאסר בפועל והופעלו במצטבר שני חודשי מאסר על תנאי ברי הפעלה כך שנגזר על המערער לרצות סך הכל 14 חודשי מאסר בפועל. המערער הגיש ערעור לבית המשפט המחוזי. בשל מצב בריאותי של המערער הורה בית משפט מחוזי כי חודשיים של מאסר על תנאי שהופעלו במצטבר, ירוצו על ידו בחופף.</w:t>
      </w:r>
    </w:p>
    <w:p w14:paraId="436F2742" w14:textId="77777777" w:rsidR="00BE6E2C" w:rsidRDefault="00BE6E2C" w:rsidP="00BE6E2C">
      <w:pPr>
        <w:pStyle w:val="a9"/>
        <w:numPr>
          <w:ilvl w:val="0"/>
          <w:numId w:val="1"/>
        </w:numPr>
        <w:spacing w:beforeLines="120" w:before="288" w:afterLines="120" w:after="288"/>
        <w:ind w:left="425"/>
      </w:pPr>
      <w:r w:rsidRPr="00FC0E31">
        <w:rPr>
          <w:rtl/>
        </w:rPr>
        <w:t>ב</w:t>
      </w:r>
      <w:hyperlink r:id="rId29" w:history="1">
        <w:r w:rsidR="00F7065E" w:rsidRPr="00F7065E">
          <w:rPr>
            <w:color w:val="0000FF"/>
            <w:u w:val="single"/>
            <w:rtl/>
          </w:rPr>
          <w:t>עפ"ג (מרכז-לוד) 5342-09-17</w:t>
        </w:r>
      </w:hyperlink>
      <w:r>
        <w:rPr>
          <w:rtl/>
        </w:rPr>
        <w:t xml:space="preserve"> </w:t>
      </w:r>
      <w:r w:rsidRPr="00FC0E31">
        <w:rPr>
          <w:rFonts w:hint="cs"/>
          <w:b/>
          <w:bCs/>
          <w:rtl/>
        </w:rPr>
        <w:t>עקיבא נ' מדינת ישראל</w:t>
      </w:r>
      <w:r>
        <w:rPr>
          <w:rFonts w:hint="cs"/>
          <w:rtl/>
        </w:rPr>
        <w:t xml:space="preserve"> (3.12.2017), המערער הורשע על יסוד הודאתו, בשתי עבירות של סחר ותיווך בסם מסוכן מסוג קוקאין במשקל של פחות מ-2 גרם בכל אירוע, ובעבירה של החזקת סם מסוכן מסוג קנאביס לשימוש עצמי. למרות המלצת שירות המבחן לבטל את הרשעתו, </w:t>
      </w:r>
      <w:r w:rsidRPr="00FC0E31">
        <w:rPr>
          <w:rFonts w:hint="cs"/>
          <w:b/>
          <w:bCs/>
          <w:rtl/>
        </w:rPr>
        <w:t>נקבע מתחם עונש הולם הנע בין 8 ל-18 חודשי מאסר לכל עבירת סחר</w:t>
      </w:r>
      <w:r>
        <w:rPr>
          <w:rFonts w:hint="cs"/>
          <w:rtl/>
        </w:rPr>
        <w:t xml:space="preserve">, ועל המערער הושת עונש של 6 חודשי מאסר לריצוי בדרך של עבודות שירות וענישה נלווית, לאחר שבית המשפט מצא לסטות ממתחם העונש ההולם משיקולי שיקום בשים לב לכך שהמערער עבר הליך גמילה ולאור תרומתו המשמעותית לחברה במסגרת שירותו הצבאי. ערעור שהוגש לבית המשפט המחוזי על ידי המערער נדחה. </w:t>
      </w:r>
    </w:p>
    <w:p w14:paraId="1A41D4F6" w14:textId="77777777" w:rsidR="00BE6E2C" w:rsidRDefault="00F7065E" w:rsidP="00BE6E2C">
      <w:pPr>
        <w:pStyle w:val="a9"/>
        <w:numPr>
          <w:ilvl w:val="0"/>
          <w:numId w:val="1"/>
        </w:numPr>
        <w:spacing w:beforeLines="120" w:before="288" w:afterLines="120" w:after="288"/>
        <w:ind w:left="425"/>
      </w:pPr>
      <w:hyperlink r:id="rId30" w:history="1">
        <w:r w:rsidRPr="00F7065E">
          <w:rPr>
            <w:color w:val="0000FF"/>
            <w:u w:val="single"/>
            <w:rtl/>
          </w:rPr>
          <w:t>ת"פ (קריות) 11744-11-18</w:t>
        </w:r>
      </w:hyperlink>
      <w:r w:rsidR="00BE6E2C">
        <w:rPr>
          <w:rtl/>
        </w:rPr>
        <w:t xml:space="preserve"> </w:t>
      </w:r>
      <w:r w:rsidR="00BE6E2C">
        <w:rPr>
          <w:rFonts w:ascii="David" w:hAnsi="David"/>
          <w:b/>
          <w:bCs/>
          <w:rtl/>
        </w:rPr>
        <w:t>מדינת ישראל נ' סלפוי</w:t>
      </w:r>
      <w:r w:rsidR="00BE6E2C">
        <w:rPr>
          <w:rtl/>
        </w:rPr>
        <w:t xml:space="preserve"> (23.1.19) –הנאשם הורשע בעבירת החזקת סמים שלא לצריכה עצמית ובארבע עבירות סחר בסם מסוכן. הנאשם ביצע ארבע עסקאות  בסם מסוכן מסוג קנבוס בכמויות קטנות. בית המ</w:t>
      </w:r>
      <w:r w:rsidR="00BE6E2C">
        <w:rPr>
          <w:rFonts w:hint="cs"/>
          <w:rtl/>
        </w:rPr>
        <w:t>שפ</w:t>
      </w:r>
      <w:r w:rsidR="00BE6E2C">
        <w:rPr>
          <w:rtl/>
        </w:rPr>
        <w:t xml:space="preserve">ט קבע כי </w:t>
      </w:r>
      <w:r w:rsidR="00BE6E2C">
        <w:rPr>
          <w:rFonts w:ascii="David" w:hAnsi="David"/>
          <w:b/>
          <w:bCs/>
          <w:rtl/>
        </w:rPr>
        <w:t xml:space="preserve">מתחם </w:t>
      </w:r>
      <w:r w:rsidR="00BE6E2C">
        <w:rPr>
          <w:rFonts w:ascii="David" w:hAnsi="David" w:hint="cs"/>
          <w:b/>
          <w:bCs/>
          <w:rtl/>
        </w:rPr>
        <w:t>ה</w:t>
      </w:r>
      <w:r w:rsidR="00BE6E2C">
        <w:rPr>
          <w:rFonts w:ascii="David" w:hAnsi="David"/>
          <w:b/>
          <w:bCs/>
          <w:rtl/>
        </w:rPr>
        <w:t xml:space="preserve">עונש </w:t>
      </w:r>
      <w:r w:rsidR="00BE6E2C">
        <w:rPr>
          <w:rFonts w:ascii="David" w:hAnsi="David" w:hint="cs"/>
          <w:b/>
          <w:bCs/>
          <w:rtl/>
        </w:rPr>
        <w:t>ה</w:t>
      </w:r>
      <w:r w:rsidR="00BE6E2C">
        <w:rPr>
          <w:rFonts w:ascii="David" w:hAnsi="David"/>
          <w:b/>
          <w:bCs/>
          <w:rtl/>
        </w:rPr>
        <w:t>הולם נע בין 10 ל- 20 חודשי מאסר בפועל.</w:t>
      </w:r>
      <w:r w:rsidR="00BE6E2C">
        <w:rPr>
          <w:rtl/>
        </w:rPr>
        <w:t xml:space="preserve"> על הנאשם צעיר, בעל עבר פלילי שאינו מכביד, אשר הודה ללא שמיעת ראיות</w:t>
      </w:r>
      <w:r w:rsidR="00BE6E2C">
        <w:rPr>
          <w:rFonts w:hint="cs"/>
          <w:rtl/>
        </w:rPr>
        <w:t>,</w:t>
      </w:r>
      <w:r w:rsidR="00BE6E2C">
        <w:rPr>
          <w:rtl/>
        </w:rPr>
        <w:t xml:space="preserve"> נגזרו 10 חודשי מאסר בפועל לצד ענישה נלוות.</w:t>
      </w:r>
    </w:p>
    <w:p w14:paraId="6A93ADDE" w14:textId="77777777" w:rsidR="00BE6E2C" w:rsidRDefault="00BE6E2C" w:rsidP="00BE6E2C">
      <w:pPr>
        <w:pStyle w:val="a9"/>
        <w:numPr>
          <w:ilvl w:val="0"/>
          <w:numId w:val="1"/>
        </w:numPr>
        <w:spacing w:beforeLines="120" w:before="288" w:afterLines="120" w:after="288"/>
        <w:ind w:left="425"/>
      </w:pPr>
      <w:r>
        <w:rPr>
          <w:rFonts w:ascii="David" w:hAnsi="David"/>
          <w:rtl/>
        </w:rPr>
        <w:t>ב</w:t>
      </w:r>
      <w:hyperlink r:id="rId31" w:history="1">
        <w:r w:rsidR="00F7065E" w:rsidRPr="00F7065E">
          <w:rPr>
            <w:rFonts w:ascii="David" w:hAnsi="David"/>
            <w:color w:val="0000FF"/>
            <w:u w:val="single"/>
            <w:rtl/>
          </w:rPr>
          <w:t>ת"פ (ת"א) 9860-10-15</w:t>
        </w:r>
      </w:hyperlink>
      <w:r>
        <w:rPr>
          <w:rFonts w:ascii="David" w:hAnsi="David"/>
          <w:rtl/>
        </w:rPr>
        <w:t xml:space="preserve"> </w:t>
      </w:r>
      <w:r>
        <w:rPr>
          <w:rFonts w:ascii="David" w:hAnsi="David"/>
          <w:b/>
          <w:bCs/>
          <w:rtl/>
        </w:rPr>
        <w:t>מדינת ישראל נ' רבאעה</w:t>
      </w:r>
      <w:r>
        <w:rPr>
          <w:rFonts w:ascii="David" w:hAnsi="David"/>
          <w:rtl/>
        </w:rPr>
        <w:t xml:space="preserve"> (25.11.18), הנאשם כבן 21 בעת ביצוע העבירות, הורשע, לאחר שמיעת ראיות, בעבירה של סחר בסם מסוכן. הנאשם מכר לקונה שתי שקיות ובהן סם מסוג קוקאין במשקל של 0.5118 גרם נטו בתמורה לסכום כסף שגובהו אינו ידוע</w:t>
      </w:r>
      <w:r>
        <w:rPr>
          <w:rFonts w:ascii="David" w:hAnsi="David"/>
        </w:rPr>
        <w:t>.</w:t>
      </w:r>
      <w:r>
        <w:rPr>
          <w:rFonts w:ascii="David" w:hAnsi="David"/>
          <w:rtl/>
        </w:rPr>
        <w:t xml:space="preserve"> לחובת הנאשם 5 הרשעות קודמות בעבירות רכוש, סמים ואלימות. בית משפט השלום קבע כי </w:t>
      </w:r>
      <w:r>
        <w:rPr>
          <w:rFonts w:ascii="David" w:hAnsi="David"/>
          <w:b/>
          <w:bCs/>
          <w:rtl/>
        </w:rPr>
        <w:t>מתחם העונש ההולם</w:t>
      </w:r>
      <w:r w:rsidR="00F7065E">
        <w:rPr>
          <w:rFonts w:ascii="David" w:hAnsi="David"/>
          <w:b/>
          <w:bCs/>
          <w:rtl/>
        </w:rPr>
        <w:t xml:space="preserve"> </w:t>
      </w:r>
      <w:r>
        <w:rPr>
          <w:rFonts w:ascii="David" w:hAnsi="David"/>
          <w:b/>
          <w:bCs/>
          <w:rtl/>
        </w:rPr>
        <w:t>בגין האירוע נע</w:t>
      </w:r>
      <w:r w:rsidR="00F7065E">
        <w:rPr>
          <w:rFonts w:ascii="David" w:hAnsi="David"/>
          <w:b/>
          <w:bCs/>
          <w:rtl/>
        </w:rPr>
        <w:t xml:space="preserve"> </w:t>
      </w:r>
      <w:r>
        <w:rPr>
          <w:rFonts w:ascii="David" w:hAnsi="David"/>
          <w:b/>
          <w:bCs/>
          <w:rtl/>
        </w:rPr>
        <w:t>בין 6 חודשי מאסר ועד 18 חודשי מאסר</w:t>
      </w:r>
      <w:r>
        <w:rPr>
          <w:rFonts w:ascii="David" w:hAnsi="David"/>
        </w:rPr>
        <w:t>.</w:t>
      </w:r>
      <w:r>
        <w:rPr>
          <w:rFonts w:ascii="David" w:hAnsi="David"/>
          <w:rtl/>
        </w:rPr>
        <w:t xml:space="preserve"> על הנאשם נגזרו 10 חודשי מאסר בפועל בצירוף ענישה נלווית. (יצוין כי בקשת הנאשם להארכת מועד להגשת נימוקי ערעור על גזר הדין נדחתה בבית המשפט המחוזי </w:t>
      </w:r>
      <w:hyperlink r:id="rId32" w:history="1">
        <w:r w:rsidR="00F7065E" w:rsidRPr="00F7065E">
          <w:rPr>
            <w:rFonts w:ascii="David" w:hAnsi="David"/>
            <w:color w:val="0000FF"/>
            <w:u w:val="single"/>
            <w:rtl/>
          </w:rPr>
          <w:t>עפ"ג (מחוזי- ת"א) 17498-01-19</w:t>
        </w:r>
      </w:hyperlink>
      <w:r>
        <w:rPr>
          <w:rFonts w:ascii="David" w:hAnsi="David"/>
          <w:rtl/>
        </w:rPr>
        <w:t xml:space="preserve"> (18.11.20)). </w:t>
      </w:r>
    </w:p>
    <w:p w14:paraId="3E8208F2" w14:textId="77777777" w:rsidR="00BE6E2C" w:rsidRDefault="00BE6E2C" w:rsidP="00BE6E2C">
      <w:pPr>
        <w:spacing w:beforeLines="120" w:before="288" w:afterLines="120" w:after="288" w:line="360" w:lineRule="auto"/>
        <w:jc w:val="both"/>
      </w:pPr>
      <w:r>
        <w:rPr>
          <w:rFonts w:hint="cs"/>
          <w:b/>
          <w:bCs/>
          <w:rtl/>
        </w:rPr>
        <w:t>לאור האמור לעיל, בהתחשב בנסיבות ביצוע העבירות ובשים לב למדיניות הענישה הנהוגה, אני קובעת כי מתחם העונש ההולם נע בין 8 ל- 24 חודשי מאסר בפועל בצירוף ענישה נלווית.</w:t>
      </w:r>
    </w:p>
    <w:p w14:paraId="1D9E09F4" w14:textId="77777777" w:rsidR="00BE6E2C" w:rsidRDefault="00BE6E2C" w:rsidP="00BE6E2C">
      <w:pPr>
        <w:spacing w:beforeLines="120" w:before="288" w:afterLines="120" w:after="288" w:line="360" w:lineRule="auto"/>
        <w:jc w:val="both"/>
      </w:pPr>
      <w:r>
        <w:rPr>
          <w:rFonts w:hint="cs"/>
          <w:rtl/>
        </w:rPr>
        <w:t xml:space="preserve">לא מצאתי כי קיימות נסיבות חריגות המצדיקות חריגה ממתחם העונש ההולם אותו קבעתי לעיל לא  לא לקולא ולא לחומרא. </w:t>
      </w:r>
    </w:p>
    <w:p w14:paraId="52F0878B" w14:textId="77777777" w:rsidR="00BE6E2C" w:rsidRDefault="00BE6E2C" w:rsidP="00BE6E2C">
      <w:pPr>
        <w:spacing w:before="120" w:line="360" w:lineRule="auto"/>
        <w:jc w:val="both"/>
        <w:rPr>
          <w:b/>
          <w:bCs/>
          <w:rtl/>
        </w:rPr>
      </w:pPr>
      <w:r w:rsidRPr="001F01E9">
        <w:rPr>
          <w:rFonts w:hint="cs"/>
          <w:b/>
          <w:bCs/>
          <w:rtl/>
        </w:rPr>
        <w:t>אשר לעונשו של הנאשם בתוך מתחם העונש ההולם:</w:t>
      </w:r>
    </w:p>
    <w:p w14:paraId="708CB849" w14:textId="77777777" w:rsidR="00BE6E2C" w:rsidRDefault="00BE6E2C" w:rsidP="00BE6E2C">
      <w:pPr>
        <w:spacing w:before="120" w:line="360" w:lineRule="auto"/>
        <w:jc w:val="both"/>
        <w:rPr>
          <w:b/>
          <w:bCs/>
          <w:rtl/>
        </w:rPr>
      </w:pPr>
      <w:r>
        <w:rPr>
          <w:rFonts w:hint="cs"/>
          <w:rtl/>
        </w:rPr>
        <w:t>לקולא שקלתי את הודאתו  המיידית של הנאשם בעובדות כתב אישום המתוקן, במסגרת הליך מוקד, שהובילה לחיסכון זמן שיפוטי ניכר, לקיחת אחריו על מעשיו והבעת חרטה.</w:t>
      </w:r>
    </w:p>
    <w:p w14:paraId="6186ABB9" w14:textId="77777777" w:rsidR="00BE6E2C" w:rsidRPr="005108D1" w:rsidRDefault="00BE6E2C" w:rsidP="00BE6E2C">
      <w:pPr>
        <w:spacing w:before="120" w:line="360" w:lineRule="auto"/>
        <w:jc w:val="both"/>
      </w:pPr>
      <w:r w:rsidRPr="005108D1">
        <w:rPr>
          <w:rFonts w:hint="cs"/>
          <w:rtl/>
        </w:rPr>
        <w:t xml:space="preserve">כך גם שקלתי את גילו של הנאשם, </w:t>
      </w:r>
      <w:r>
        <w:rPr>
          <w:rFonts w:hint="cs"/>
          <w:rtl/>
        </w:rPr>
        <w:t xml:space="preserve">שהוא בן 32, ולמעט הרשעה אחת, ניהל אורח חיים נורמטיבי ועד כה לא ריצה מאסרים מאחורי סורג ובריח. </w:t>
      </w:r>
    </w:p>
    <w:p w14:paraId="0676C4EF" w14:textId="77777777" w:rsidR="00BE6E2C" w:rsidRDefault="00BE6E2C" w:rsidP="00BE6E2C">
      <w:pPr>
        <w:spacing w:before="120" w:line="360" w:lineRule="auto"/>
        <w:jc w:val="both"/>
        <w:rPr>
          <w:rtl/>
        </w:rPr>
      </w:pPr>
      <w:r>
        <w:rPr>
          <w:rFonts w:hint="cs"/>
          <w:rtl/>
        </w:rPr>
        <w:t xml:space="preserve">לחומרה שקלתי את העובדה כי הנאשם ביצע את העבירות מושא תיק זה במהלך ריצוי מאסר בעבודות שירות, ועת שמאסר על תנאי מרחף מעל ראשו, ונראה כי הוא לא הורתע מהעונש שהוטל עליו בהליך קודם.  </w:t>
      </w:r>
    </w:p>
    <w:p w14:paraId="156DA772" w14:textId="77777777" w:rsidR="00BE6E2C" w:rsidRDefault="00BE6E2C" w:rsidP="00BE6E2C">
      <w:pPr>
        <w:spacing w:before="120" w:line="360" w:lineRule="auto"/>
        <w:jc w:val="both"/>
        <w:rPr>
          <w:rtl/>
        </w:rPr>
      </w:pPr>
      <w:r>
        <w:rPr>
          <w:rFonts w:hint="cs"/>
          <w:rtl/>
        </w:rPr>
        <w:t xml:space="preserve">אציין כי לא מצאתי מקום לתת משקל לטענה בדבר אכיפה בררנית, מאחר ואין דין סוחר בסמים כדין מי שקונה סם לשימוש עצמי, ועל כן לא ניתן לטעון לאכיפה בררנית בהעדר זיהוי בנסיבות ביצוע העבירות. </w:t>
      </w:r>
    </w:p>
    <w:p w14:paraId="2ABD70BF" w14:textId="77777777" w:rsidR="00BE6E2C" w:rsidRDefault="00BE6E2C" w:rsidP="00BE6E2C">
      <w:pPr>
        <w:spacing w:beforeLines="120" w:before="288" w:afterLines="120" w:after="288" w:line="360" w:lineRule="auto"/>
        <w:jc w:val="both"/>
        <w:rPr>
          <w:b/>
          <w:bCs/>
          <w:rtl/>
        </w:rPr>
      </w:pPr>
      <w:r>
        <w:rPr>
          <w:rFonts w:hint="cs"/>
          <w:b/>
          <w:bCs/>
          <w:rtl/>
        </w:rPr>
        <w:t>לאחר ששקלתי את השיקולים המפורטים לעיל אני גוזרת על הנאשם את העונשים הבאים:</w:t>
      </w:r>
    </w:p>
    <w:p w14:paraId="409B08EF" w14:textId="77777777" w:rsidR="00BE6E2C" w:rsidRDefault="00BE6E2C" w:rsidP="00BE6E2C">
      <w:pPr>
        <w:pStyle w:val="a9"/>
        <w:numPr>
          <w:ilvl w:val="0"/>
          <w:numId w:val="2"/>
        </w:numPr>
        <w:spacing w:beforeLines="120" w:before="288" w:afterLines="120" w:after="288"/>
        <w:ind w:left="567" w:hanging="426"/>
        <w:rPr>
          <w:rFonts w:ascii="David" w:hAnsi="David"/>
          <w:noProof w:val="0"/>
        </w:rPr>
      </w:pPr>
      <w:r>
        <w:rPr>
          <w:rFonts w:ascii="David" w:hAnsi="David"/>
          <w:noProof w:val="0"/>
          <w:rtl/>
        </w:rPr>
        <w:t xml:space="preserve">מאסר בפועל בן </w:t>
      </w:r>
      <w:r>
        <w:rPr>
          <w:rFonts w:ascii="David" w:hAnsi="David" w:hint="cs"/>
          <w:noProof w:val="0"/>
          <w:rtl/>
        </w:rPr>
        <w:t>8</w:t>
      </w:r>
      <w:r>
        <w:rPr>
          <w:rFonts w:ascii="David" w:hAnsi="David"/>
          <w:noProof w:val="0"/>
          <w:rtl/>
        </w:rPr>
        <w:t xml:space="preserve"> חודשים, בניכוי ימי מעצרו מיום </w:t>
      </w:r>
      <w:r>
        <w:rPr>
          <w:rFonts w:ascii="David" w:hAnsi="David" w:hint="cs"/>
          <w:noProof w:val="0"/>
          <w:rtl/>
        </w:rPr>
        <w:t>6.3.23, מלבד 36 ימים בהם ריצה הנאשם מאסר בפועל בגין הפקעת עבודות השירות שהוטלו עליו ב</w:t>
      </w:r>
      <w:hyperlink r:id="rId33" w:history="1">
        <w:r w:rsidR="00F7065E" w:rsidRPr="00F7065E">
          <w:rPr>
            <w:rFonts w:ascii="David" w:hAnsi="David"/>
            <w:noProof w:val="0"/>
            <w:color w:val="0000FF"/>
            <w:u w:val="single"/>
            <w:rtl/>
          </w:rPr>
          <w:t>ת.פ. 55139-02-21</w:t>
        </w:r>
      </w:hyperlink>
      <w:r>
        <w:rPr>
          <w:rFonts w:ascii="David" w:hAnsi="David" w:hint="cs"/>
          <w:noProof w:val="0"/>
          <w:rtl/>
        </w:rPr>
        <w:t>.</w:t>
      </w:r>
    </w:p>
    <w:p w14:paraId="16B27F7C" w14:textId="77777777" w:rsidR="00BE6E2C" w:rsidRDefault="00BE6E2C" w:rsidP="00BE6E2C">
      <w:pPr>
        <w:pStyle w:val="a9"/>
        <w:numPr>
          <w:ilvl w:val="0"/>
          <w:numId w:val="2"/>
        </w:numPr>
        <w:spacing w:beforeLines="120" w:before="288" w:afterLines="120" w:after="288"/>
        <w:ind w:left="567" w:hanging="426"/>
        <w:rPr>
          <w:rFonts w:ascii="David" w:hAnsi="David"/>
          <w:b/>
          <w:bCs/>
          <w:noProof w:val="0"/>
        </w:rPr>
      </w:pPr>
      <w:r w:rsidRPr="002315B1">
        <w:rPr>
          <w:rFonts w:ascii="David" w:hAnsi="David" w:hint="cs"/>
          <w:noProof w:val="0"/>
          <w:rtl/>
        </w:rPr>
        <w:t>אני מורה על הפעלת מאסר על תנאי  בן 6 חודשים שהוטל על הנאשם ב</w:t>
      </w:r>
      <w:hyperlink r:id="rId34" w:history="1">
        <w:r w:rsidR="00F7065E" w:rsidRPr="00F7065E">
          <w:rPr>
            <w:rFonts w:ascii="David" w:hAnsi="David"/>
            <w:noProof w:val="0"/>
            <w:color w:val="0000FF"/>
            <w:u w:val="single"/>
            <w:rtl/>
          </w:rPr>
          <w:t>ת.פ. 55139-02-21</w:t>
        </w:r>
      </w:hyperlink>
      <w:r w:rsidRPr="002315B1">
        <w:rPr>
          <w:rFonts w:ascii="David" w:hAnsi="David" w:hint="cs"/>
          <w:noProof w:val="0"/>
          <w:rtl/>
        </w:rPr>
        <w:t xml:space="preserve"> באופן שמחצית התנאי ירוצה בחופף ומחצית התנאי במצטבר לעונש שהוטל בתיק זה. </w:t>
      </w:r>
      <w:r>
        <w:rPr>
          <w:rFonts w:ascii="David" w:hAnsi="David" w:hint="cs"/>
          <w:b/>
          <w:bCs/>
          <w:noProof w:val="0"/>
          <w:rtl/>
        </w:rPr>
        <w:t xml:space="preserve">כך </w:t>
      </w:r>
      <w:r w:rsidRPr="002315B1">
        <w:rPr>
          <w:rFonts w:ascii="David" w:hAnsi="David" w:hint="cs"/>
          <w:b/>
          <w:bCs/>
          <w:noProof w:val="0"/>
          <w:rtl/>
        </w:rPr>
        <w:t>סה"כ על הנאשם לרצות 11 חודשי מאסר</w:t>
      </w:r>
      <w:r>
        <w:rPr>
          <w:rFonts w:ascii="David" w:hAnsi="David" w:hint="cs"/>
          <w:b/>
          <w:bCs/>
          <w:noProof w:val="0"/>
          <w:rtl/>
        </w:rPr>
        <w:t xml:space="preserve"> בפועל</w:t>
      </w:r>
      <w:r w:rsidRPr="002315B1">
        <w:rPr>
          <w:rFonts w:ascii="David" w:hAnsi="David" w:hint="cs"/>
          <w:b/>
          <w:bCs/>
          <w:noProof w:val="0"/>
          <w:rtl/>
        </w:rPr>
        <w:t xml:space="preserve">, בניכוי </w:t>
      </w:r>
      <w:r>
        <w:rPr>
          <w:rFonts w:ascii="David" w:hAnsi="David" w:hint="cs"/>
          <w:b/>
          <w:bCs/>
          <w:noProof w:val="0"/>
          <w:rtl/>
        </w:rPr>
        <w:t>ימי המעצר כפי שפורט בסעיף א' לעיל</w:t>
      </w:r>
      <w:r w:rsidRPr="002315B1">
        <w:rPr>
          <w:rFonts w:ascii="David" w:hAnsi="David" w:hint="cs"/>
          <w:b/>
          <w:bCs/>
          <w:noProof w:val="0"/>
          <w:rtl/>
        </w:rPr>
        <w:t>.</w:t>
      </w:r>
    </w:p>
    <w:p w14:paraId="58D17689" w14:textId="77777777" w:rsidR="00BE6E2C" w:rsidRPr="002315B1" w:rsidRDefault="00BE6E2C" w:rsidP="00BE6E2C">
      <w:pPr>
        <w:pStyle w:val="a9"/>
        <w:spacing w:beforeLines="120" w:before="288" w:afterLines="120" w:after="288"/>
        <w:ind w:left="567"/>
        <w:rPr>
          <w:rFonts w:ascii="David" w:hAnsi="David"/>
          <w:b/>
          <w:bCs/>
          <w:noProof w:val="0"/>
        </w:rPr>
      </w:pPr>
      <w:r>
        <w:rPr>
          <w:rFonts w:ascii="David" w:hAnsi="David" w:hint="cs"/>
          <w:b/>
          <w:bCs/>
          <w:noProof w:val="0"/>
          <w:rtl/>
        </w:rPr>
        <w:t xml:space="preserve">מצאתי מקום לחפוף מחצית התנאי שהוטל על הנאשם נוכח העובדה כי זהו מאסרו הראשון של הנאשם, וכי בשל התיק הנוכחי הופקעו המשך ריצוי עבודות השירות והנאשם ריצה עונש מאסר, כשהוא במקביל נתון במעצר עד תום ההליכים ותקופה זו לא נוכתה מהעונש הנוכחי.  </w:t>
      </w:r>
    </w:p>
    <w:p w14:paraId="76BD5256" w14:textId="77777777" w:rsidR="00BE6E2C" w:rsidRDefault="00BE6E2C" w:rsidP="00BE6E2C">
      <w:pPr>
        <w:pStyle w:val="a9"/>
        <w:numPr>
          <w:ilvl w:val="0"/>
          <w:numId w:val="2"/>
        </w:numPr>
        <w:spacing w:beforeLines="120" w:before="288" w:afterLines="120" w:after="288"/>
        <w:ind w:left="567" w:hanging="426"/>
        <w:rPr>
          <w:rFonts w:ascii="David" w:hAnsi="David"/>
          <w:noProof w:val="0"/>
          <w:rtl/>
        </w:rPr>
      </w:pPr>
      <w:r>
        <w:rPr>
          <w:rFonts w:ascii="David" w:hAnsi="David"/>
          <w:noProof w:val="0"/>
          <w:rtl/>
        </w:rPr>
        <w:t xml:space="preserve">מאסר על תנאי בן </w:t>
      </w:r>
      <w:r>
        <w:rPr>
          <w:rFonts w:ascii="David" w:hAnsi="David" w:hint="cs"/>
          <w:noProof w:val="0"/>
          <w:rtl/>
        </w:rPr>
        <w:t>7</w:t>
      </w:r>
      <w:r>
        <w:rPr>
          <w:rFonts w:ascii="David" w:hAnsi="David"/>
          <w:noProof w:val="0"/>
          <w:rtl/>
        </w:rPr>
        <w:t xml:space="preserve"> חודשים למשך 3 שנים מיום שחרורו, והתנאי הוא שהנאשם לא יעבור בתקופת התנאי עבירה בניגוד ל</w:t>
      </w:r>
      <w:hyperlink r:id="rId35" w:history="1">
        <w:r w:rsidR="00F7065E" w:rsidRPr="00F7065E">
          <w:rPr>
            <w:rFonts w:ascii="David" w:hAnsi="David"/>
            <w:noProof w:val="0"/>
            <w:color w:val="0000FF"/>
            <w:u w:val="single"/>
            <w:rtl/>
          </w:rPr>
          <w:t>פקודת הסמים המסוכנים</w:t>
        </w:r>
      </w:hyperlink>
      <w:r>
        <w:rPr>
          <w:rFonts w:ascii="David" w:hAnsi="David"/>
          <w:noProof w:val="0"/>
          <w:rtl/>
        </w:rPr>
        <w:t xml:space="preserve"> </w:t>
      </w:r>
      <w:r>
        <w:rPr>
          <w:rFonts w:ascii="David" w:hAnsi="David" w:hint="cs"/>
          <w:noProof w:val="0"/>
          <w:rtl/>
        </w:rPr>
        <w:t xml:space="preserve">למעט עבירה של החזקה לשימוש עצמי, </w:t>
      </w:r>
      <w:r>
        <w:rPr>
          <w:rFonts w:ascii="David" w:hAnsi="David"/>
          <w:noProof w:val="0"/>
          <w:rtl/>
        </w:rPr>
        <w:t xml:space="preserve">ויורשע בגינה. </w:t>
      </w:r>
    </w:p>
    <w:p w14:paraId="580CB503" w14:textId="77777777" w:rsidR="00BE6E2C" w:rsidRDefault="00BE6E2C" w:rsidP="00BE6E2C">
      <w:pPr>
        <w:pStyle w:val="a9"/>
        <w:numPr>
          <w:ilvl w:val="0"/>
          <w:numId w:val="2"/>
        </w:numPr>
        <w:spacing w:beforeLines="120" w:before="288" w:afterLines="120" w:after="288"/>
        <w:ind w:left="567" w:hanging="426"/>
        <w:rPr>
          <w:rFonts w:ascii="David" w:hAnsi="David"/>
          <w:noProof w:val="0"/>
        </w:rPr>
      </w:pPr>
      <w:r>
        <w:rPr>
          <w:rFonts w:ascii="David" w:hAnsi="David"/>
          <w:noProof w:val="0"/>
          <w:rtl/>
        </w:rPr>
        <w:t xml:space="preserve">קנס בסך </w:t>
      </w:r>
      <w:r>
        <w:rPr>
          <w:rFonts w:ascii="David" w:hAnsi="David" w:hint="cs"/>
          <w:noProof w:val="0"/>
          <w:rtl/>
        </w:rPr>
        <w:t>5</w:t>
      </w:r>
      <w:r>
        <w:rPr>
          <w:rFonts w:ascii="David" w:hAnsi="David"/>
          <w:noProof w:val="0"/>
          <w:rtl/>
        </w:rPr>
        <w:t>,000 ₪ או 30 ימי מאסר תמורתו. הקנס ישולם עד ליום 1.</w:t>
      </w:r>
      <w:r>
        <w:rPr>
          <w:rFonts w:ascii="David" w:hAnsi="David" w:hint="cs"/>
          <w:noProof w:val="0"/>
          <w:rtl/>
        </w:rPr>
        <w:t>1</w:t>
      </w:r>
      <w:r>
        <w:rPr>
          <w:rFonts w:ascii="David" w:hAnsi="David"/>
          <w:noProof w:val="0"/>
          <w:rtl/>
        </w:rPr>
        <w:t>.2</w:t>
      </w:r>
      <w:r>
        <w:rPr>
          <w:rFonts w:ascii="David" w:hAnsi="David" w:hint="cs"/>
          <w:noProof w:val="0"/>
          <w:rtl/>
        </w:rPr>
        <w:t>4</w:t>
      </w:r>
      <w:r>
        <w:rPr>
          <w:rFonts w:ascii="David" w:hAnsi="David"/>
          <w:noProof w:val="0"/>
          <w:rtl/>
        </w:rPr>
        <w:t>.</w:t>
      </w:r>
    </w:p>
    <w:p w14:paraId="7A891305" w14:textId="77777777" w:rsidR="00BE6E2C" w:rsidRDefault="00BE6E2C" w:rsidP="00BE6E2C">
      <w:pPr>
        <w:spacing w:line="360" w:lineRule="auto"/>
        <w:ind w:firstLine="567"/>
        <w:jc w:val="both"/>
        <w:rPr>
          <w:b/>
          <w:bCs/>
        </w:rPr>
      </w:pPr>
      <w:r>
        <w:rPr>
          <w:rFonts w:hint="cs"/>
          <w:b/>
          <w:bCs/>
          <w:rtl/>
        </w:rPr>
        <w:t xml:space="preserve">הקנס ישולם לחשבון המרכז לגביית קנסות, אגרות והוצאות ברשות האכיפה והגבייה. </w:t>
      </w:r>
    </w:p>
    <w:p w14:paraId="77ABAC56" w14:textId="77777777" w:rsidR="00BE6E2C" w:rsidRDefault="00BE6E2C" w:rsidP="00BE6E2C">
      <w:pPr>
        <w:spacing w:line="360" w:lineRule="auto"/>
        <w:ind w:firstLine="567"/>
        <w:jc w:val="both"/>
        <w:rPr>
          <w:b/>
          <w:bCs/>
        </w:rPr>
      </w:pPr>
      <w:r>
        <w:rPr>
          <w:rFonts w:hint="cs"/>
          <w:b/>
          <w:bCs/>
          <w:rtl/>
        </w:rPr>
        <w:t>ניתן לשלם את הקנס באחת הדרכים הבאות:</w:t>
      </w:r>
    </w:p>
    <w:p w14:paraId="0FFF5376" w14:textId="77777777" w:rsidR="00BE6E2C" w:rsidRDefault="00BE6E2C" w:rsidP="00BE6E2C">
      <w:pPr>
        <w:spacing w:line="360" w:lineRule="auto"/>
        <w:ind w:firstLine="567"/>
        <w:jc w:val="both"/>
        <w:rPr>
          <w:b/>
          <w:bCs/>
          <w:rtl/>
        </w:rPr>
      </w:pPr>
      <w:r>
        <w:rPr>
          <w:rFonts w:hint="cs"/>
          <w:b/>
          <w:bCs/>
          <w:rtl/>
        </w:rPr>
        <w:t xml:space="preserve">בכרטיס אשראי – באתר המקוון של רשות האכיפה והגבייה, </w:t>
      </w:r>
      <w:r>
        <w:rPr>
          <w:b/>
          <w:bCs/>
        </w:rPr>
        <w:t xml:space="preserve">www.eca.gov.il </w:t>
      </w:r>
      <w:r w:rsidR="00F7065E">
        <w:rPr>
          <w:rFonts w:hint="cs"/>
          <w:b/>
          <w:bCs/>
          <w:rtl/>
        </w:rPr>
        <w:t xml:space="preserve"> </w:t>
      </w:r>
      <w:r>
        <w:rPr>
          <w:rFonts w:hint="cs"/>
          <w:b/>
          <w:bCs/>
          <w:rtl/>
        </w:rPr>
        <w:t xml:space="preserve"> </w:t>
      </w:r>
    </w:p>
    <w:p w14:paraId="51317EDA" w14:textId="77777777" w:rsidR="00BE6E2C" w:rsidRDefault="00BE6E2C" w:rsidP="00BE6E2C">
      <w:pPr>
        <w:spacing w:line="360" w:lineRule="auto"/>
        <w:ind w:firstLine="567"/>
        <w:jc w:val="both"/>
        <w:rPr>
          <w:b/>
          <w:bCs/>
        </w:rPr>
      </w:pPr>
      <w:r>
        <w:rPr>
          <w:rFonts w:hint="cs"/>
          <w:b/>
          <w:bCs/>
          <w:rtl/>
        </w:rPr>
        <w:t>במזומן בכל סניף של בנק הדואר – בהצגת תעודת זהות בלבד (אין צורך בשוברי תשלום).</w:t>
      </w:r>
    </w:p>
    <w:p w14:paraId="72DC58BE" w14:textId="77777777" w:rsidR="00BE6E2C" w:rsidRDefault="00BE6E2C" w:rsidP="00BE6E2C">
      <w:pPr>
        <w:spacing w:beforeLines="120" w:before="288" w:afterLines="120" w:after="288"/>
        <w:rPr>
          <w:rFonts w:ascii="David" w:hAnsi="David"/>
          <w:b/>
          <w:bCs/>
          <w:rtl/>
        </w:rPr>
      </w:pPr>
      <w:r>
        <w:rPr>
          <w:rFonts w:ascii="David" w:hAnsi="David" w:hint="cs"/>
          <w:b/>
          <w:bCs/>
          <w:rtl/>
        </w:rPr>
        <w:t xml:space="preserve">בהסכמת הצדדים </w:t>
      </w:r>
      <w:r w:rsidRPr="001F01E9">
        <w:rPr>
          <w:rFonts w:ascii="David" w:hAnsi="David" w:hint="cs"/>
          <w:b/>
          <w:bCs/>
          <w:rtl/>
        </w:rPr>
        <w:t>אני מורה על חילוט הכסף המזומן בסך 4,500 ₪ והפלאפון שנתפס.</w:t>
      </w:r>
    </w:p>
    <w:p w14:paraId="0A457247" w14:textId="77777777" w:rsidR="00BE6E2C" w:rsidRPr="001F01E9" w:rsidRDefault="00BE6E2C" w:rsidP="00BE6E2C">
      <w:pPr>
        <w:spacing w:beforeLines="120" w:before="288" w:afterLines="120" w:after="288"/>
        <w:rPr>
          <w:rFonts w:ascii="David" w:hAnsi="David"/>
          <w:b/>
          <w:bCs/>
        </w:rPr>
      </w:pPr>
      <w:r>
        <w:rPr>
          <w:rFonts w:ascii="David" w:hAnsi="David" w:hint="cs"/>
          <w:b/>
          <w:bCs/>
          <w:rtl/>
        </w:rPr>
        <w:t xml:space="preserve">ניתן בזה צו להשמדת סמים שנתפסו במסגרת תיק זה. </w:t>
      </w:r>
    </w:p>
    <w:p w14:paraId="253DCE02" w14:textId="77777777" w:rsidR="00BE6E2C" w:rsidRPr="00F7065E" w:rsidRDefault="00F7065E" w:rsidP="00BE6E2C">
      <w:pPr>
        <w:spacing w:line="360" w:lineRule="auto"/>
        <w:jc w:val="both"/>
        <w:rPr>
          <w:rFonts w:ascii="Arial" w:hAnsi="Arial"/>
          <w:b/>
          <w:bCs/>
          <w:color w:val="FFFFFF"/>
          <w:sz w:val="2"/>
          <w:szCs w:val="2"/>
          <w:u w:val="single"/>
          <w:rtl/>
        </w:rPr>
      </w:pPr>
      <w:r w:rsidRPr="00F7065E">
        <w:rPr>
          <w:rFonts w:ascii="Arial" w:hAnsi="Arial"/>
          <w:b/>
          <w:bCs/>
          <w:color w:val="FFFFFF"/>
          <w:sz w:val="2"/>
          <w:szCs w:val="2"/>
          <w:u w:val="single"/>
          <w:rtl/>
        </w:rPr>
        <w:t>5129371</w:t>
      </w:r>
    </w:p>
    <w:p w14:paraId="4F14EFC1" w14:textId="77777777" w:rsidR="00BE6E2C" w:rsidRDefault="00F7065E" w:rsidP="00BE6E2C">
      <w:pPr>
        <w:spacing w:line="360" w:lineRule="auto"/>
        <w:jc w:val="both"/>
        <w:rPr>
          <w:rFonts w:ascii="Arial" w:hAnsi="Arial"/>
          <w:b/>
          <w:bCs/>
          <w:u w:val="single"/>
          <w:rtl/>
        </w:rPr>
      </w:pPr>
      <w:r w:rsidRPr="00F7065E">
        <w:rPr>
          <w:rFonts w:ascii="Arial" w:hAnsi="Arial"/>
          <w:b/>
          <w:bCs/>
          <w:color w:val="FFFFFF"/>
          <w:sz w:val="2"/>
          <w:szCs w:val="2"/>
          <w:u w:val="single"/>
          <w:rtl/>
        </w:rPr>
        <w:t>54678313</w:t>
      </w:r>
      <w:r w:rsidR="00BE6E2C" w:rsidRPr="001F01E9">
        <w:rPr>
          <w:rFonts w:ascii="Arial" w:hAnsi="Arial" w:hint="cs"/>
          <w:b/>
          <w:bCs/>
          <w:u w:val="single"/>
          <w:rtl/>
        </w:rPr>
        <w:t>זכות ערעור</w:t>
      </w:r>
      <w:r w:rsidR="00BE6E2C">
        <w:rPr>
          <w:rFonts w:ascii="Arial" w:hAnsi="Arial" w:hint="cs"/>
          <w:b/>
          <w:bCs/>
          <w:u w:val="single"/>
          <w:rtl/>
        </w:rPr>
        <w:t xml:space="preserve"> לבית המשפט המחוזי בחיפה תוך 45 יום מהיום.</w:t>
      </w:r>
    </w:p>
    <w:p w14:paraId="713E8E76" w14:textId="77777777" w:rsidR="00BE6E2C" w:rsidRPr="001F01E9" w:rsidRDefault="00BE6E2C" w:rsidP="00BE6E2C">
      <w:pPr>
        <w:spacing w:line="360" w:lineRule="auto"/>
        <w:jc w:val="both"/>
        <w:rPr>
          <w:rFonts w:ascii="Arial" w:hAnsi="Arial"/>
          <w:b/>
          <w:bCs/>
          <w:u w:val="single"/>
          <w:rtl/>
        </w:rPr>
      </w:pPr>
      <w:r w:rsidRPr="001F01E9">
        <w:rPr>
          <w:rFonts w:ascii="Arial" w:hAnsi="Arial" w:hint="cs"/>
          <w:b/>
          <w:bCs/>
          <w:u w:val="single"/>
          <w:rtl/>
        </w:rPr>
        <w:t xml:space="preserve"> </w:t>
      </w:r>
    </w:p>
    <w:p w14:paraId="07EC2C6C" w14:textId="77777777" w:rsidR="00BE6E2C" w:rsidRDefault="00BE6E2C" w:rsidP="00BE6E2C">
      <w:pPr>
        <w:spacing w:line="360" w:lineRule="auto"/>
        <w:jc w:val="both"/>
        <w:rPr>
          <w:rFonts w:ascii="Arial" w:hAnsi="Arial"/>
          <w:rtl/>
        </w:rPr>
      </w:pPr>
    </w:p>
    <w:p w14:paraId="0A70DFEA" w14:textId="77777777" w:rsidR="00BE6E2C" w:rsidRPr="00BC452A" w:rsidRDefault="00F7065E" w:rsidP="00F7065E">
      <w:pPr>
        <w:jc w:val="center"/>
      </w:pPr>
      <w:bookmarkStart w:id="7" w:name="Nitan"/>
      <w:r>
        <w:rPr>
          <w:rFonts w:ascii="Arial" w:hAnsi="Arial"/>
          <w:rtl/>
        </w:rPr>
        <w:t xml:space="preserve">ניתן היום,  ג' סיוון תשפ"ג, 23 מאי 2023, במעמד הצדדים.           </w:t>
      </w:r>
      <w:bookmarkEnd w:id="7"/>
      <w:r w:rsidR="00BE6E2C" w:rsidRPr="00BC452A">
        <w:rPr>
          <w:rFonts w:ascii="Arial" w:hAnsi="Arial"/>
          <w:rtl/>
        </w:rPr>
        <w:t xml:space="preserve">   </w:t>
      </w:r>
      <w:r w:rsidR="00BE6E2C" w:rsidRPr="00BC452A">
        <w:rPr>
          <w:rFonts w:ascii="Arial" w:hAnsi="Arial"/>
          <w:rtl/>
        </w:rPr>
        <w:tab/>
      </w:r>
      <w:r w:rsidR="00BE6E2C" w:rsidRPr="00BC452A">
        <w:rPr>
          <w:rFonts w:ascii="Arial" w:hAnsi="Arial"/>
          <w:rtl/>
        </w:rPr>
        <w:tab/>
      </w:r>
      <w:r w:rsidR="00BE6E2C" w:rsidRPr="00BC452A">
        <w:rPr>
          <w:rFonts w:ascii="Arial" w:hAnsi="Arial"/>
          <w:rtl/>
        </w:rPr>
        <w:tab/>
      </w:r>
      <w:r w:rsidR="00BE6E2C" w:rsidRPr="00BC452A">
        <w:rPr>
          <w:rFonts w:ascii="Arial" w:hAnsi="Arial"/>
          <w:rtl/>
        </w:rPr>
        <w:tab/>
      </w:r>
      <w:r w:rsidR="00BE6E2C" w:rsidRPr="00BC452A">
        <w:rPr>
          <w:rFonts w:ascii="Arial" w:hAnsi="Arial"/>
          <w:rtl/>
        </w:rPr>
        <w:tab/>
      </w:r>
    </w:p>
    <w:p w14:paraId="274ABBB9" w14:textId="77777777" w:rsidR="00BE6E2C" w:rsidRPr="00BC452A" w:rsidRDefault="00BE6E2C" w:rsidP="00BE6E2C">
      <w:pPr>
        <w:jc w:val="center"/>
        <w:rPr>
          <w:rFonts w:ascii="Arial" w:hAnsi="Arial"/>
          <w:rtl/>
        </w:rPr>
      </w:pPr>
    </w:p>
    <w:p w14:paraId="79106605" w14:textId="77777777" w:rsidR="00282BA8" w:rsidRPr="00F7065E" w:rsidRDefault="00282BA8" w:rsidP="00F7065E">
      <w:pPr>
        <w:keepNext/>
        <w:rPr>
          <w:rFonts w:ascii="David" w:hAnsi="David"/>
          <w:color w:val="000000"/>
          <w:sz w:val="22"/>
          <w:szCs w:val="22"/>
          <w:rtl/>
        </w:rPr>
      </w:pPr>
    </w:p>
    <w:p w14:paraId="0526C867" w14:textId="77777777" w:rsidR="00F7065E" w:rsidRPr="00F7065E" w:rsidRDefault="00F7065E" w:rsidP="00F7065E">
      <w:pPr>
        <w:keepNext/>
        <w:rPr>
          <w:rFonts w:ascii="David" w:hAnsi="David"/>
          <w:color w:val="000000"/>
          <w:sz w:val="22"/>
          <w:szCs w:val="22"/>
          <w:rtl/>
        </w:rPr>
      </w:pPr>
      <w:r w:rsidRPr="00F7065E">
        <w:rPr>
          <w:rFonts w:ascii="David" w:hAnsi="David"/>
          <w:color w:val="000000"/>
          <w:sz w:val="22"/>
          <w:szCs w:val="22"/>
          <w:rtl/>
        </w:rPr>
        <w:t>מריה פיקוס בוגדאנוב 54678313</w:t>
      </w:r>
    </w:p>
    <w:p w14:paraId="3BE2D130" w14:textId="77777777" w:rsidR="00F7065E" w:rsidRDefault="00F7065E" w:rsidP="00F7065E">
      <w:r w:rsidRPr="00F7065E">
        <w:rPr>
          <w:color w:val="000000"/>
          <w:rtl/>
        </w:rPr>
        <w:t>נוסח מסמך זה כפוף לשינויי ניסוח ועריכה</w:t>
      </w:r>
    </w:p>
    <w:p w14:paraId="077FFA01" w14:textId="77777777" w:rsidR="00F7065E" w:rsidRDefault="00F7065E" w:rsidP="00F7065E">
      <w:pPr>
        <w:rPr>
          <w:rtl/>
        </w:rPr>
      </w:pPr>
    </w:p>
    <w:p w14:paraId="53A6AA7D" w14:textId="77777777" w:rsidR="00F7065E" w:rsidRDefault="00F7065E" w:rsidP="00F7065E">
      <w:pPr>
        <w:jc w:val="center"/>
        <w:rPr>
          <w:color w:val="0000FF"/>
          <w:u w:val="single"/>
        </w:rPr>
      </w:pPr>
      <w:hyperlink r:id="rId36" w:history="1">
        <w:r>
          <w:rPr>
            <w:color w:val="0000FF"/>
            <w:u w:val="single"/>
            <w:rtl/>
          </w:rPr>
          <w:t>בעניין עריכה ושינויים במסמכי פסיקה, חקיקה ועוד באתר נבו – הקש כאן</w:t>
        </w:r>
      </w:hyperlink>
    </w:p>
    <w:p w14:paraId="3BE76B1B" w14:textId="77777777" w:rsidR="00F7065E" w:rsidRPr="00F7065E" w:rsidRDefault="00F7065E" w:rsidP="00F7065E">
      <w:pPr>
        <w:jc w:val="center"/>
        <w:rPr>
          <w:color w:val="0000FF"/>
          <w:u w:val="single"/>
        </w:rPr>
      </w:pPr>
    </w:p>
    <w:sectPr w:rsidR="00F7065E" w:rsidRPr="00F7065E" w:rsidSect="00F7065E">
      <w:headerReference w:type="even" r:id="rId37"/>
      <w:headerReference w:type="default" r:id="rId38"/>
      <w:footerReference w:type="even" r:id="rId39"/>
      <w:footerReference w:type="default" r:id="rId4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09766E" w14:textId="77777777" w:rsidR="000A1CCC" w:rsidRDefault="000A1CCC" w:rsidP="003D3291">
      <w:r>
        <w:separator/>
      </w:r>
    </w:p>
  </w:endnote>
  <w:endnote w:type="continuationSeparator" w:id="0">
    <w:p w14:paraId="1B485051" w14:textId="77777777" w:rsidR="000A1CCC" w:rsidRDefault="000A1CCC" w:rsidP="003D32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13E5C2" w14:textId="77777777" w:rsidR="00F7065E" w:rsidRDefault="00F7065E" w:rsidP="00F7065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D61FB12" w14:textId="77777777" w:rsidR="00113A09" w:rsidRPr="00F7065E" w:rsidRDefault="00F7065E" w:rsidP="00F7065E">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3E5683" w14:textId="77777777" w:rsidR="00F7065E" w:rsidRDefault="00F7065E" w:rsidP="00F7065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04B19">
      <w:rPr>
        <w:rFonts w:ascii="FrankRuehl" w:hAnsi="FrankRuehl" w:cs="FrankRuehl"/>
        <w:noProof/>
        <w:rtl/>
      </w:rPr>
      <w:t>1</w:t>
    </w:r>
    <w:r>
      <w:rPr>
        <w:rFonts w:ascii="FrankRuehl" w:hAnsi="FrankRuehl" w:cs="FrankRuehl"/>
        <w:rtl/>
      </w:rPr>
      <w:fldChar w:fldCharType="end"/>
    </w:r>
  </w:p>
  <w:p w14:paraId="0289C965" w14:textId="77777777" w:rsidR="00113A09" w:rsidRPr="00F7065E" w:rsidRDefault="00F7065E" w:rsidP="00F7065E">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37E49D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85EB27" w14:textId="77777777" w:rsidR="000A1CCC" w:rsidRDefault="000A1CCC" w:rsidP="003D3291">
      <w:r>
        <w:separator/>
      </w:r>
    </w:p>
  </w:footnote>
  <w:footnote w:type="continuationSeparator" w:id="0">
    <w:p w14:paraId="00CC3ABC" w14:textId="77777777" w:rsidR="000A1CCC" w:rsidRDefault="000A1CCC" w:rsidP="003D32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1AE5BD" w14:textId="77777777" w:rsidR="00F7065E" w:rsidRPr="00F7065E" w:rsidRDefault="00F7065E" w:rsidP="00F7065E">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37696-03-23</w:t>
    </w:r>
    <w:r>
      <w:rPr>
        <w:rFonts w:ascii="David" w:hAnsi="David"/>
        <w:color w:val="000000"/>
        <w:sz w:val="22"/>
        <w:szCs w:val="22"/>
        <w:rtl/>
      </w:rPr>
      <w:tab/>
      <w:t xml:space="preserve"> מדינת ישראל נ' לירן לאון אמויאל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647956" w14:textId="77777777" w:rsidR="00F7065E" w:rsidRPr="00F7065E" w:rsidRDefault="00F7065E" w:rsidP="00F7065E">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37696-03-23</w:t>
    </w:r>
    <w:r>
      <w:rPr>
        <w:rFonts w:ascii="David" w:hAnsi="David"/>
        <w:color w:val="000000"/>
        <w:sz w:val="22"/>
        <w:szCs w:val="22"/>
        <w:rtl/>
      </w:rPr>
      <w:tab/>
      <w:t xml:space="preserve"> מדינת ישראל נ' לירן לאון אמויאל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60439E"/>
    <w:multiLevelType w:val="hybridMultilevel"/>
    <w:tmpl w:val="4496AB56"/>
    <w:lvl w:ilvl="0" w:tplc="DFB013E2">
      <w:start w:val="1"/>
      <w:numFmt w:val="hebrew1"/>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C7644BC"/>
    <w:multiLevelType w:val="hybridMultilevel"/>
    <w:tmpl w:val="4A60B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7945B8"/>
    <w:multiLevelType w:val="hybridMultilevel"/>
    <w:tmpl w:val="EB84B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6F7A54"/>
    <w:multiLevelType w:val="hybridMultilevel"/>
    <w:tmpl w:val="7CD09C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203010295">
    <w:abstractNumId w:val="3"/>
  </w:num>
  <w:num w:numId="2" w16cid:durableId="60604220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81341264">
    <w:abstractNumId w:val="2"/>
  </w:num>
  <w:num w:numId="4" w16cid:durableId="17639898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E6E2C"/>
    <w:rsid w:val="00020A5B"/>
    <w:rsid w:val="000A1CCC"/>
    <w:rsid w:val="000A31F8"/>
    <w:rsid w:val="00113A09"/>
    <w:rsid w:val="001B5A3B"/>
    <w:rsid w:val="0023234D"/>
    <w:rsid w:val="00282BA8"/>
    <w:rsid w:val="003349C7"/>
    <w:rsid w:val="003D3291"/>
    <w:rsid w:val="0062592B"/>
    <w:rsid w:val="00704B19"/>
    <w:rsid w:val="00884108"/>
    <w:rsid w:val="009B46BD"/>
    <w:rsid w:val="00AC28B2"/>
    <w:rsid w:val="00B22091"/>
    <w:rsid w:val="00BE6E2C"/>
    <w:rsid w:val="00C965CD"/>
    <w:rsid w:val="00F7065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hapeDefaults>
    <o:shapedefaults v:ext="edit" spidmax="2050"/>
    <o:shapelayout v:ext="edit">
      <o:idmap v:ext="edit" data="1"/>
    </o:shapelayout>
  </w:shapeDefaults>
  <w:decimalSymbol w:val="."/>
  <w:listSeparator w:val=","/>
  <w14:docId w14:val="3B9A793D"/>
  <w15:chartTrackingRefBased/>
  <w15:docId w15:val="{B85DC9D8-11DA-4E1A-9D08-D3A9B9926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E6E2C"/>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E6E2C"/>
    <w:pPr>
      <w:tabs>
        <w:tab w:val="center" w:pos="4153"/>
        <w:tab w:val="right" w:pos="8306"/>
      </w:tabs>
    </w:pPr>
  </w:style>
  <w:style w:type="character" w:customStyle="1" w:styleId="a4">
    <w:name w:val="כותרת עליונה תו"/>
    <w:link w:val="a3"/>
    <w:rsid w:val="00BE6E2C"/>
    <w:rPr>
      <w:rFonts w:ascii="Times New Roman" w:eastAsia="Times New Roman" w:hAnsi="Times New Roman" w:cs="David"/>
      <w:sz w:val="24"/>
      <w:szCs w:val="24"/>
    </w:rPr>
  </w:style>
  <w:style w:type="paragraph" w:styleId="a5">
    <w:name w:val="footer"/>
    <w:basedOn w:val="a"/>
    <w:link w:val="a6"/>
    <w:rsid w:val="00BE6E2C"/>
    <w:pPr>
      <w:tabs>
        <w:tab w:val="center" w:pos="4153"/>
        <w:tab w:val="right" w:pos="8306"/>
      </w:tabs>
    </w:pPr>
  </w:style>
  <w:style w:type="character" w:customStyle="1" w:styleId="a6">
    <w:name w:val="כותרת תחתונה תו"/>
    <w:link w:val="a5"/>
    <w:rsid w:val="00BE6E2C"/>
    <w:rPr>
      <w:rFonts w:ascii="Times New Roman" w:eastAsia="Times New Roman" w:hAnsi="Times New Roman" w:cs="David"/>
      <w:sz w:val="24"/>
      <w:szCs w:val="24"/>
    </w:rPr>
  </w:style>
  <w:style w:type="table" w:styleId="a7">
    <w:name w:val="Table Grid"/>
    <w:basedOn w:val="a1"/>
    <w:rsid w:val="00BE6E2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E6E2C"/>
  </w:style>
  <w:style w:type="paragraph" w:styleId="a9">
    <w:name w:val="List Paragraph"/>
    <w:basedOn w:val="a"/>
    <w:qFormat/>
    <w:rsid w:val="00BE6E2C"/>
    <w:pPr>
      <w:spacing w:line="360" w:lineRule="auto"/>
      <w:ind w:left="720"/>
      <w:contextualSpacing/>
      <w:jc w:val="both"/>
    </w:pPr>
    <w:rPr>
      <w:noProof/>
    </w:rPr>
  </w:style>
  <w:style w:type="character" w:styleId="Hyperlink">
    <w:name w:val="Hyperlink"/>
    <w:rsid w:val="00BE6E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 TargetMode="External"/><Relationship Id="rId18" Type="http://schemas.openxmlformats.org/officeDocument/2006/relationships/hyperlink" Target="http://www.nevo.co.il/case/20213688" TargetMode="External"/><Relationship Id="rId26" Type="http://schemas.openxmlformats.org/officeDocument/2006/relationships/hyperlink" Target="http://www.nevo.co.il/law/70301" TargetMode="External"/><Relationship Id="rId39" Type="http://schemas.openxmlformats.org/officeDocument/2006/relationships/footer" Target="footer1.xml"/><Relationship Id="rId21" Type="http://schemas.openxmlformats.org/officeDocument/2006/relationships/hyperlink" Target="http://www.nevo.co.il/case/23775015" TargetMode="External"/><Relationship Id="rId34" Type="http://schemas.openxmlformats.org/officeDocument/2006/relationships/hyperlink" Target="http://www.nevo.co.il/case/27430823" TargetMode="External"/><Relationship Id="rId42" Type="http://schemas.openxmlformats.org/officeDocument/2006/relationships/theme" Target="theme/theme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case/13093721" TargetMode="External"/><Relationship Id="rId20" Type="http://schemas.openxmlformats.org/officeDocument/2006/relationships/hyperlink" Target="http://www.nevo.co.il/case/21827077" TargetMode="External"/><Relationship Id="rId29" Type="http://schemas.openxmlformats.org/officeDocument/2006/relationships/hyperlink" Target="http://www.nevo.co.il/case/23133132"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3" TargetMode="External"/><Relationship Id="rId24" Type="http://schemas.openxmlformats.org/officeDocument/2006/relationships/hyperlink" Target="http://www.nevo.co.il/case/24975541" TargetMode="External"/><Relationship Id="rId32" Type="http://schemas.openxmlformats.org/officeDocument/2006/relationships/hyperlink" Target="http://www.nevo.co.il/case/25299332"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case/27430823" TargetMode="External"/><Relationship Id="rId23" Type="http://schemas.openxmlformats.org/officeDocument/2006/relationships/hyperlink" Target="http://www.nevo.co.il/case/24943632" TargetMode="External"/><Relationship Id="rId28" Type="http://schemas.openxmlformats.org/officeDocument/2006/relationships/hyperlink" Target="http://www.nevo.co.il/case/26742584" TargetMode="External"/><Relationship Id="rId36" Type="http://schemas.openxmlformats.org/officeDocument/2006/relationships/hyperlink" Target="http://www.nevo.co.il/advertisements/nevo-100.doc" TargetMode="External"/><Relationship Id="rId10" Type="http://schemas.openxmlformats.org/officeDocument/2006/relationships/hyperlink" Target="http://www.nevo.co.il/law/70301" TargetMode="External"/><Relationship Id="rId19" Type="http://schemas.openxmlformats.org/officeDocument/2006/relationships/hyperlink" Target="http://www.nevo.co.il/case/26726991" TargetMode="External"/><Relationship Id="rId31" Type="http://schemas.openxmlformats.org/officeDocument/2006/relationships/hyperlink" Target="http://www.nevo.co.il/case/20610310" TargetMode="Externa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case/27430823" TargetMode="External"/><Relationship Id="rId22" Type="http://schemas.openxmlformats.org/officeDocument/2006/relationships/hyperlink" Target="http://www.nevo.co.il/case/23770755" TargetMode="External"/><Relationship Id="rId27" Type="http://schemas.openxmlformats.org/officeDocument/2006/relationships/hyperlink" Target="http://www.nevo.co.il/case/26407216" TargetMode="External"/><Relationship Id="rId30" Type="http://schemas.openxmlformats.org/officeDocument/2006/relationships/hyperlink" Target="http://www.nevo.co.il/case/25118939" TargetMode="External"/><Relationship Id="rId35" Type="http://schemas.openxmlformats.org/officeDocument/2006/relationships/hyperlink" Target="http://www.nevo.co.il/law/4216" TargetMode="External"/><Relationship Id="rId8" Type="http://schemas.openxmlformats.org/officeDocument/2006/relationships/hyperlink" Target="http://www.nevo.co.il/law/4216/13" TargetMode="External"/><Relationship Id="rId3" Type="http://schemas.openxmlformats.org/officeDocument/2006/relationships/settings" Target="settings.xml"/><Relationship Id="rId12" Type="http://schemas.openxmlformats.org/officeDocument/2006/relationships/hyperlink" Target="http://www.nevo.co.il/law/4216/19a"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6043717" TargetMode="External"/><Relationship Id="rId33" Type="http://schemas.openxmlformats.org/officeDocument/2006/relationships/hyperlink" Target="http://www.nevo.co.il/case/27430823" TargetMode="External"/><Relationship Id="rId38"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3201</Words>
  <Characters>16006</Characters>
  <Application>Microsoft Office Word</Application>
  <DocSecurity>0</DocSecurity>
  <Lines>133</Lines>
  <Paragraphs>38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19169</CharactersWithSpaces>
  <SharedDoc>false</SharedDoc>
  <HLinks>
    <vt:vector size="180" baseType="variant">
      <vt:variant>
        <vt:i4>393283</vt:i4>
      </vt:variant>
      <vt:variant>
        <vt:i4>87</vt:i4>
      </vt:variant>
      <vt:variant>
        <vt:i4>0</vt:i4>
      </vt:variant>
      <vt:variant>
        <vt:i4>5</vt:i4>
      </vt:variant>
      <vt:variant>
        <vt:lpwstr>http://www.nevo.co.il/advertisements/nevo-100.doc</vt:lpwstr>
      </vt:variant>
      <vt:variant>
        <vt:lpwstr/>
      </vt:variant>
      <vt:variant>
        <vt:i4>8257637</vt:i4>
      </vt:variant>
      <vt:variant>
        <vt:i4>84</vt:i4>
      </vt:variant>
      <vt:variant>
        <vt:i4>0</vt:i4>
      </vt:variant>
      <vt:variant>
        <vt:i4>5</vt:i4>
      </vt:variant>
      <vt:variant>
        <vt:lpwstr>http://www.nevo.co.il/law/4216</vt:lpwstr>
      </vt:variant>
      <vt:variant>
        <vt:lpwstr/>
      </vt:variant>
      <vt:variant>
        <vt:i4>3407992</vt:i4>
      </vt:variant>
      <vt:variant>
        <vt:i4>81</vt:i4>
      </vt:variant>
      <vt:variant>
        <vt:i4>0</vt:i4>
      </vt:variant>
      <vt:variant>
        <vt:i4>5</vt:i4>
      </vt:variant>
      <vt:variant>
        <vt:lpwstr>http://www.nevo.co.il/case/27430823</vt:lpwstr>
      </vt:variant>
      <vt:variant>
        <vt:lpwstr/>
      </vt:variant>
      <vt:variant>
        <vt:i4>3407992</vt:i4>
      </vt:variant>
      <vt:variant>
        <vt:i4>78</vt:i4>
      </vt:variant>
      <vt:variant>
        <vt:i4>0</vt:i4>
      </vt:variant>
      <vt:variant>
        <vt:i4>5</vt:i4>
      </vt:variant>
      <vt:variant>
        <vt:lpwstr>http://www.nevo.co.il/case/27430823</vt:lpwstr>
      </vt:variant>
      <vt:variant>
        <vt:lpwstr/>
      </vt:variant>
      <vt:variant>
        <vt:i4>3801211</vt:i4>
      </vt:variant>
      <vt:variant>
        <vt:i4>75</vt:i4>
      </vt:variant>
      <vt:variant>
        <vt:i4>0</vt:i4>
      </vt:variant>
      <vt:variant>
        <vt:i4>5</vt:i4>
      </vt:variant>
      <vt:variant>
        <vt:lpwstr>http://www.nevo.co.il/case/25299332</vt:lpwstr>
      </vt:variant>
      <vt:variant>
        <vt:lpwstr/>
      </vt:variant>
      <vt:variant>
        <vt:i4>3473526</vt:i4>
      </vt:variant>
      <vt:variant>
        <vt:i4>72</vt:i4>
      </vt:variant>
      <vt:variant>
        <vt:i4>0</vt:i4>
      </vt:variant>
      <vt:variant>
        <vt:i4>5</vt:i4>
      </vt:variant>
      <vt:variant>
        <vt:lpwstr>http://www.nevo.co.il/case/20610310</vt:lpwstr>
      </vt:variant>
      <vt:variant>
        <vt:lpwstr/>
      </vt:variant>
      <vt:variant>
        <vt:i4>3670137</vt:i4>
      </vt:variant>
      <vt:variant>
        <vt:i4>69</vt:i4>
      </vt:variant>
      <vt:variant>
        <vt:i4>0</vt:i4>
      </vt:variant>
      <vt:variant>
        <vt:i4>5</vt:i4>
      </vt:variant>
      <vt:variant>
        <vt:lpwstr>http://www.nevo.co.il/case/25118939</vt:lpwstr>
      </vt:variant>
      <vt:variant>
        <vt:lpwstr/>
      </vt:variant>
      <vt:variant>
        <vt:i4>3342453</vt:i4>
      </vt:variant>
      <vt:variant>
        <vt:i4>66</vt:i4>
      </vt:variant>
      <vt:variant>
        <vt:i4>0</vt:i4>
      </vt:variant>
      <vt:variant>
        <vt:i4>5</vt:i4>
      </vt:variant>
      <vt:variant>
        <vt:lpwstr>http://www.nevo.co.il/case/23133132</vt:lpwstr>
      </vt:variant>
      <vt:variant>
        <vt:lpwstr/>
      </vt:variant>
      <vt:variant>
        <vt:i4>4128883</vt:i4>
      </vt:variant>
      <vt:variant>
        <vt:i4>63</vt:i4>
      </vt:variant>
      <vt:variant>
        <vt:i4>0</vt:i4>
      </vt:variant>
      <vt:variant>
        <vt:i4>5</vt:i4>
      </vt:variant>
      <vt:variant>
        <vt:lpwstr>http://www.nevo.co.il/case/26742584</vt:lpwstr>
      </vt:variant>
      <vt:variant>
        <vt:lpwstr/>
      </vt:variant>
      <vt:variant>
        <vt:i4>3145840</vt:i4>
      </vt:variant>
      <vt:variant>
        <vt:i4>60</vt:i4>
      </vt:variant>
      <vt:variant>
        <vt:i4>0</vt:i4>
      </vt:variant>
      <vt:variant>
        <vt:i4>5</vt:i4>
      </vt:variant>
      <vt:variant>
        <vt:lpwstr>http://www.nevo.co.il/case/26407216</vt:lpwstr>
      </vt:variant>
      <vt:variant>
        <vt:lpwstr/>
      </vt:variant>
      <vt:variant>
        <vt:i4>7995492</vt:i4>
      </vt:variant>
      <vt:variant>
        <vt:i4>57</vt:i4>
      </vt:variant>
      <vt:variant>
        <vt:i4>0</vt:i4>
      </vt:variant>
      <vt:variant>
        <vt:i4>5</vt:i4>
      </vt:variant>
      <vt:variant>
        <vt:lpwstr>http://www.nevo.co.il/law/70301</vt:lpwstr>
      </vt:variant>
      <vt:variant>
        <vt:lpwstr/>
      </vt:variant>
      <vt:variant>
        <vt:i4>3276918</vt:i4>
      </vt:variant>
      <vt:variant>
        <vt:i4>54</vt:i4>
      </vt:variant>
      <vt:variant>
        <vt:i4>0</vt:i4>
      </vt:variant>
      <vt:variant>
        <vt:i4>5</vt:i4>
      </vt:variant>
      <vt:variant>
        <vt:lpwstr>http://www.nevo.co.il/case/6043717</vt:lpwstr>
      </vt:variant>
      <vt:variant>
        <vt:lpwstr/>
      </vt:variant>
      <vt:variant>
        <vt:i4>3801202</vt:i4>
      </vt:variant>
      <vt:variant>
        <vt:i4>51</vt:i4>
      </vt:variant>
      <vt:variant>
        <vt:i4>0</vt:i4>
      </vt:variant>
      <vt:variant>
        <vt:i4>5</vt:i4>
      </vt:variant>
      <vt:variant>
        <vt:lpwstr>http://www.nevo.co.il/case/24975541</vt:lpwstr>
      </vt:variant>
      <vt:variant>
        <vt:lpwstr/>
      </vt:variant>
      <vt:variant>
        <vt:i4>3866738</vt:i4>
      </vt:variant>
      <vt:variant>
        <vt:i4>48</vt:i4>
      </vt:variant>
      <vt:variant>
        <vt:i4>0</vt:i4>
      </vt:variant>
      <vt:variant>
        <vt:i4>5</vt:i4>
      </vt:variant>
      <vt:variant>
        <vt:lpwstr>http://www.nevo.co.il/case/24943632</vt:lpwstr>
      </vt:variant>
      <vt:variant>
        <vt:lpwstr/>
      </vt:variant>
      <vt:variant>
        <vt:i4>3145847</vt:i4>
      </vt:variant>
      <vt:variant>
        <vt:i4>45</vt:i4>
      </vt:variant>
      <vt:variant>
        <vt:i4>0</vt:i4>
      </vt:variant>
      <vt:variant>
        <vt:i4>5</vt:i4>
      </vt:variant>
      <vt:variant>
        <vt:lpwstr>http://www.nevo.co.il/case/23770755</vt:lpwstr>
      </vt:variant>
      <vt:variant>
        <vt:lpwstr/>
      </vt:variant>
      <vt:variant>
        <vt:i4>3211376</vt:i4>
      </vt:variant>
      <vt:variant>
        <vt:i4>42</vt:i4>
      </vt:variant>
      <vt:variant>
        <vt:i4>0</vt:i4>
      </vt:variant>
      <vt:variant>
        <vt:i4>5</vt:i4>
      </vt:variant>
      <vt:variant>
        <vt:lpwstr>http://www.nevo.co.il/case/23775015</vt:lpwstr>
      </vt:variant>
      <vt:variant>
        <vt:lpwstr/>
      </vt:variant>
      <vt:variant>
        <vt:i4>3801207</vt:i4>
      </vt:variant>
      <vt:variant>
        <vt:i4>39</vt:i4>
      </vt:variant>
      <vt:variant>
        <vt:i4>0</vt:i4>
      </vt:variant>
      <vt:variant>
        <vt:i4>5</vt:i4>
      </vt:variant>
      <vt:variant>
        <vt:lpwstr>http://www.nevo.co.il/case/21827077</vt:lpwstr>
      </vt:variant>
      <vt:variant>
        <vt:lpwstr/>
      </vt:variant>
      <vt:variant>
        <vt:i4>3801209</vt:i4>
      </vt:variant>
      <vt:variant>
        <vt:i4>36</vt:i4>
      </vt:variant>
      <vt:variant>
        <vt:i4>0</vt:i4>
      </vt:variant>
      <vt:variant>
        <vt:i4>5</vt:i4>
      </vt:variant>
      <vt:variant>
        <vt:lpwstr>http://www.nevo.co.il/case/26726991</vt:lpwstr>
      </vt:variant>
      <vt:variant>
        <vt:lpwstr/>
      </vt:variant>
      <vt:variant>
        <vt:i4>3866739</vt:i4>
      </vt:variant>
      <vt:variant>
        <vt:i4>33</vt:i4>
      </vt:variant>
      <vt:variant>
        <vt:i4>0</vt:i4>
      </vt:variant>
      <vt:variant>
        <vt:i4>5</vt:i4>
      </vt:variant>
      <vt:variant>
        <vt:lpwstr>http://www.nevo.co.il/case/20213688</vt:lpwstr>
      </vt:variant>
      <vt:variant>
        <vt:lpwstr/>
      </vt:variant>
      <vt:variant>
        <vt:i4>7995492</vt:i4>
      </vt:variant>
      <vt:variant>
        <vt:i4>30</vt:i4>
      </vt:variant>
      <vt:variant>
        <vt:i4>0</vt:i4>
      </vt:variant>
      <vt:variant>
        <vt:i4>5</vt:i4>
      </vt:variant>
      <vt:variant>
        <vt:lpwstr>http://www.nevo.co.il/law/70301</vt:lpwstr>
      </vt:variant>
      <vt:variant>
        <vt:lpwstr/>
      </vt:variant>
      <vt:variant>
        <vt:i4>3145849</vt:i4>
      </vt:variant>
      <vt:variant>
        <vt:i4>27</vt:i4>
      </vt:variant>
      <vt:variant>
        <vt:i4>0</vt:i4>
      </vt:variant>
      <vt:variant>
        <vt:i4>5</vt:i4>
      </vt:variant>
      <vt:variant>
        <vt:lpwstr>http://www.nevo.co.il/case/13093721</vt:lpwstr>
      </vt:variant>
      <vt:variant>
        <vt:lpwstr/>
      </vt:variant>
      <vt:variant>
        <vt:i4>3407992</vt:i4>
      </vt:variant>
      <vt:variant>
        <vt:i4>24</vt:i4>
      </vt:variant>
      <vt:variant>
        <vt:i4>0</vt:i4>
      </vt:variant>
      <vt:variant>
        <vt:i4>5</vt:i4>
      </vt:variant>
      <vt:variant>
        <vt:lpwstr>http://www.nevo.co.il/case/27430823</vt:lpwstr>
      </vt:variant>
      <vt:variant>
        <vt:lpwstr/>
      </vt:variant>
      <vt:variant>
        <vt:i4>3407992</vt:i4>
      </vt:variant>
      <vt:variant>
        <vt:i4>21</vt:i4>
      </vt:variant>
      <vt:variant>
        <vt:i4>0</vt:i4>
      </vt:variant>
      <vt:variant>
        <vt:i4>5</vt:i4>
      </vt:variant>
      <vt:variant>
        <vt:lpwstr>http://www.nevo.co.il/case/27430823</vt:lpwstr>
      </vt:variant>
      <vt:variant>
        <vt:lpwstr/>
      </vt:variant>
      <vt:variant>
        <vt:i4>8257637</vt:i4>
      </vt:variant>
      <vt:variant>
        <vt:i4>18</vt:i4>
      </vt:variant>
      <vt:variant>
        <vt:i4>0</vt:i4>
      </vt:variant>
      <vt:variant>
        <vt:i4>5</vt:i4>
      </vt:variant>
      <vt:variant>
        <vt:lpwstr>http://www.nevo.co.il/law/4216</vt:lpwstr>
      </vt:variant>
      <vt:variant>
        <vt:lpwstr/>
      </vt:variant>
      <vt:variant>
        <vt:i4>3014771</vt:i4>
      </vt:variant>
      <vt:variant>
        <vt:i4>15</vt:i4>
      </vt:variant>
      <vt:variant>
        <vt:i4>0</vt:i4>
      </vt:variant>
      <vt:variant>
        <vt:i4>5</vt:i4>
      </vt:variant>
      <vt:variant>
        <vt:lpwstr>http://www.nevo.co.il/law/4216/19a</vt:lpwstr>
      </vt:variant>
      <vt:variant>
        <vt:lpwstr/>
      </vt:variant>
      <vt:variant>
        <vt:i4>5177418</vt:i4>
      </vt:variant>
      <vt:variant>
        <vt:i4>12</vt:i4>
      </vt:variant>
      <vt:variant>
        <vt:i4>0</vt:i4>
      </vt:variant>
      <vt:variant>
        <vt:i4>5</vt:i4>
      </vt:variant>
      <vt:variant>
        <vt:lpwstr>http://www.nevo.co.il/law/4216/13</vt:lpwstr>
      </vt:variant>
      <vt:variant>
        <vt:lpwstr/>
      </vt:variant>
      <vt:variant>
        <vt:i4>7995492</vt:i4>
      </vt:variant>
      <vt:variant>
        <vt:i4>9</vt:i4>
      </vt:variant>
      <vt:variant>
        <vt:i4>0</vt:i4>
      </vt:variant>
      <vt:variant>
        <vt:i4>5</vt:i4>
      </vt:variant>
      <vt:variant>
        <vt:lpwstr>http://www.nevo.co.il/law/70301</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2025-04-23T01:45:00Z</dcterms:created>
  <dcterms:modified xsi:type="dcterms:W3CDTF">2025-04-23T01:45:00Z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37696</vt:lpwstr>
  </property>
  <property fmtid="{D5CDD505-2E9C-101B-9397-08002B2CF9AE}" pid="6" name="NEWPARTB">
    <vt:lpwstr>03</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לירן לאון אמויאל</vt:lpwstr>
  </property>
  <property fmtid="{D5CDD505-2E9C-101B-9397-08002B2CF9AE}" pid="10" name="JUDGE">
    <vt:lpwstr>מריה פיקוס בוגדאנוב</vt:lpwstr>
  </property>
  <property fmtid="{D5CDD505-2E9C-101B-9397-08002B2CF9AE}" pid="11" name="CITY">
    <vt:lpwstr>חי'</vt:lpwstr>
  </property>
  <property fmtid="{D5CDD505-2E9C-101B-9397-08002B2CF9AE}" pid="12" name="DATE">
    <vt:lpwstr>20230523</vt:lpwstr>
  </property>
  <property fmtid="{D5CDD505-2E9C-101B-9397-08002B2CF9AE}" pid="13" name="TYPE_N_DATE">
    <vt:lpwstr>38020230523</vt:lpwstr>
  </property>
  <property fmtid="{D5CDD505-2E9C-101B-9397-08002B2CF9AE}" pid="14" name="WORDNUMPAGES">
    <vt:lpwstr>10</vt:lpwstr>
  </property>
  <property fmtid="{D5CDD505-2E9C-101B-9397-08002B2CF9AE}" pid="15" name="TYPE_ABS_DATE">
    <vt:lpwstr>380020230523</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27430823:4;13093721;20213688;26726991;21827077;23775015;23770755;24943632;24975541;6043717;26407216;26742584;23133132;25118939;20610310;25299332</vt:lpwstr>
  </property>
  <property fmtid="{D5CDD505-2E9C-101B-9397-08002B2CF9AE}" pid="36" name="LAWLISTTMP1">
    <vt:lpwstr>4216/013;019a</vt:lpwstr>
  </property>
  <property fmtid="{D5CDD505-2E9C-101B-9397-08002B2CF9AE}" pid="37" name="LAWLISTTMP2">
    <vt:lpwstr>70301:2</vt:lpwstr>
  </property>
</Properties>
</file>