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877D93" w:rsidRPr="000179DE" w14:paraId="6D14A052" w14:textId="77777777" w:rsidTr="003E42A7">
        <w:trPr>
          <w:trHeight w:hRule="exact" w:val="418"/>
          <w:jc w:val="center"/>
        </w:trPr>
        <w:tc>
          <w:tcPr>
            <w:tcW w:w="8721" w:type="dxa"/>
            <w:gridSpan w:val="2"/>
          </w:tcPr>
          <w:p w14:paraId="49877808" w14:textId="77777777" w:rsidR="00877D93" w:rsidRPr="000179DE" w:rsidRDefault="00877D93" w:rsidP="00843B67">
            <w:pPr>
              <w:pStyle w:val="a3"/>
              <w:jc w:val="center"/>
              <w:rPr>
                <w:rFonts w:ascii="Tahoma" w:hAnsi="Tahoma" w:cs="Tahoma"/>
                <w:color w:val="000080"/>
                <w:rtl/>
              </w:rPr>
            </w:pPr>
            <w:bookmarkStart w:id="0" w:name="LastJudge"/>
            <w:r w:rsidRPr="000179DE">
              <w:rPr>
                <w:rFonts w:ascii="Tahoma" w:hAnsi="Tahoma" w:cs="Tahoma"/>
                <w:b/>
                <w:bCs/>
                <w:color w:val="000080"/>
                <w:rtl/>
              </w:rPr>
              <w:t>בית משפט השלום בירושלים</w:t>
            </w:r>
          </w:p>
        </w:tc>
      </w:tr>
      <w:tr w:rsidR="00877D93" w:rsidRPr="000179DE" w14:paraId="430C6EE7" w14:textId="77777777" w:rsidTr="003E42A7">
        <w:trPr>
          <w:trHeight w:val="337"/>
          <w:jc w:val="center"/>
        </w:trPr>
        <w:tc>
          <w:tcPr>
            <w:tcW w:w="5060" w:type="dxa"/>
          </w:tcPr>
          <w:p w14:paraId="4B576CB0" w14:textId="77777777" w:rsidR="00877D93" w:rsidRPr="000179DE" w:rsidRDefault="00877D93" w:rsidP="00843B67">
            <w:pPr>
              <w:rPr>
                <w:rFonts w:ascii="David" w:hAnsi="David"/>
                <w:b/>
                <w:bCs/>
                <w:sz w:val="26"/>
                <w:szCs w:val="26"/>
                <w:rtl/>
              </w:rPr>
            </w:pPr>
            <w:r w:rsidRPr="000179DE">
              <w:rPr>
                <w:rFonts w:ascii="David" w:hAnsi="David"/>
                <w:b/>
                <w:bCs/>
                <w:sz w:val="26"/>
                <w:szCs w:val="26"/>
                <w:rtl/>
              </w:rPr>
              <w:t>ת"פ 33240-05-23 מדינת ישראל נ' אזרואל(עציר)</w:t>
            </w:r>
          </w:p>
          <w:p w14:paraId="73F1825D" w14:textId="77777777" w:rsidR="00877D93" w:rsidRPr="000179DE" w:rsidRDefault="00877D93" w:rsidP="00843B67">
            <w:pPr>
              <w:pStyle w:val="a3"/>
              <w:rPr>
                <w:rFonts w:cs="FrankRuehl"/>
                <w:sz w:val="28"/>
                <w:szCs w:val="28"/>
                <w:rtl/>
              </w:rPr>
            </w:pPr>
          </w:p>
        </w:tc>
        <w:tc>
          <w:tcPr>
            <w:tcW w:w="3661" w:type="dxa"/>
          </w:tcPr>
          <w:p w14:paraId="13230F3E" w14:textId="77777777" w:rsidR="00877D93" w:rsidRPr="000179DE" w:rsidRDefault="00877D93" w:rsidP="00843B67">
            <w:pPr>
              <w:pStyle w:val="a3"/>
              <w:jc w:val="right"/>
              <w:rPr>
                <w:rFonts w:cs="FrankRuehl"/>
                <w:sz w:val="28"/>
                <w:szCs w:val="28"/>
                <w:rtl/>
              </w:rPr>
            </w:pPr>
          </w:p>
        </w:tc>
      </w:tr>
    </w:tbl>
    <w:p w14:paraId="4F07624B" w14:textId="77777777" w:rsidR="00877D93" w:rsidRPr="000179DE" w:rsidRDefault="00877D93" w:rsidP="00877D93">
      <w:pPr>
        <w:pStyle w:val="a3"/>
        <w:rPr>
          <w:rtl/>
        </w:rPr>
      </w:pPr>
      <w:r w:rsidRPr="000179DE">
        <w:rPr>
          <w:rFonts w:hint="cs"/>
          <w:rtl/>
        </w:rPr>
        <w:t xml:space="preserve"> </w:t>
      </w:r>
    </w:p>
    <w:p w14:paraId="6952B0EF" w14:textId="77777777" w:rsidR="00877D93" w:rsidRPr="000179DE" w:rsidRDefault="00877D93" w:rsidP="00877D93">
      <w:pPr>
        <w:rPr>
          <w:rtl/>
        </w:rPr>
      </w:pPr>
    </w:p>
    <w:p w14:paraId="245AAAED" w14:textId="77777777" w:rsidR="00877D93" w:rsidRPr="000179DE" w:rsidRDefault="00877D93" w:rsidP="00877D9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877D93" w:rsidRPr="000179DE" w14:paraId="370F92F5" w14:textId="77777777" w:rsidTr="00877D93">
        <w:trPr>
          <w:trHeight w:val="295"/>
          <w:jc w:val="center"/>
        </w:trPr>
        <w:tc>
          <w:tcPr>
            <w:tcW w:w="923" w:type="dxa"/>
            <w:tcBorders>
              <w:top w:val="nil"/>
              <w:left w:val="nil"/>
              <w:bottom w:val="nil"/>
              <w:right w:val="nil"/>
            </w:tcBorders>
            <w:shd w:val="clear" w:color="auto" w:fill="auto"/>
          </w:tcPr>
          <w:p w14:paraId="455C015E" w14:textId="77777777" w:rsidR="00877D93" w:rsidRPr="000179DE" w:rsidRDefault="00877D93" w:rsidP="00877D93">
            <w:pPr>
              <w:jc w:val="both"/>
              <w:rPr>
                <w:rFonts w:ascii="David" w:hAnsi="David"/>
                <w:b/>
                <w:bCs/>
                <w:sz w:val="26"/>
                <w:szCs w:val="26"/>
              </w:rPr>
            </w:pPr>
            <w:r w:rsidRPr="000179DE">
              <w:rPr>
                <w:rFonts w:ascii="David" w:hAnsi="David" w:hint="cs"/>
                <w:b/>
                <w:bCs/>
                <w:sz w:val="26"/>
                <w:szCs w:val="26"/>
                <w:rtl/>
              </w:rPr>
              <w:t>ל</w:t>
            </w:r>
            <w:r w:rsidRPr="000179DE">
              <w:rPr>
                <w:rFonts w:ascii="David" w:hAnsi="David"/>
                <w:b/>
                <w:bCs/>
                <w:sz w:val="26"/>
                <w:szCs w:val="26"/>
                <w:rtl/>
              </w:rPr>
              <w:t xml:space="preserve">פני </w:t>
            </w:r>
          </w:p>
        </w:tc>
        <w:tc>
          <w:tcPr>
            <w:tcW w:w="7897" w:type="dxa"/>
            <w:gridSpan w:val="2"/>
            <w:tcBorders>
              <w:top w:val="nil"/>
              <w:left w:val="nil"/>
              <w:bottom w:val="nil"/>
              <w:right w:val="nil"/>
            </w:tcBorders>
            <w:shd w:val="clear" w:color="auto" w:fill="auto"/>
          </w:tcPr>
          <w:p w14:paraId="75AD409F" w14:textId="77777777" w:rsidR="00877D93" w:rsidRPr="000179DE" w:rsidRDefault="00877D93" w:rsidP="00843B67">
            <w:pPr>
              <w:rPr>
                <w:rFonts w:ascii="David" w:hAnsi="David"/>
                <w:b/>
                <w:bCs/>
                <w:sz w:val="26"/>
                <w:szCs w:val="26"/>
                <w:rtl/>
              </w:rPr>
            </w:pPr>
            <w:r w:rsidRPr="000179DE">
              <w:rPr>
                <w:rFonts w:ascii="David" w:hAnsi="David"/>
                <w:b/>
                <w:bCs/>
                <w:sz w:val="26"/>
                <w:szCs w:val="26"/>
                <w:rtl/>
              </w:rPr>
              <w:t>כבוד השופט  דוד שאול גבאי ריכטר</w:t>
            </w:r>
          </w:p>
          <w:p w14:paraId="12950CED" w14:textId="77777777" w:rsidR="00877D93" w:rsidRPr="000179DE" w:rsidRDefault="00877D93" w:rsidP="00843B67">
            <w:pPr>
              <w:rPr>
                <w:rFonts w:ascii="David" w:hAnsi="David"/>
                <w:b/>
                <w:bCs/>
                <w:sz w:val="26"/>
                <w:szCs w:val="26"/>
                <w:rtl/>
              </w:rPr>
            </w:pPr>
          </w:p>
          <w:p w14:paraId="7B1D88A1" w14:textId="77777777" w:rsidR="00877D93" w:rsidRPr="000179DE" w:rsidRDefault="00877D93" w:rsidP="00877D93">
            <w:pPr>
              <w:jc w:val="both"/>
              <w:rPr>
                <w:rFonts w:ascii="David" w:hAnsi="David"/>
                <w:b/>
                <w:bCs/>
                <w:sz w:val="26"/>
                <w:szCs w:val="26"/>
              </w:rPr>
            </w:pPr>
          </w:p>
        </w:tc>
      </w:tr>
      <w:tr w:rsidR="00877D93" w:rsidRPr="000179DE" w14:paraId="16D68C56" w14:textId="77777777" w:rsidTr="00877D93">
        <w:trPr>
          <w:trHeight w:val="355"/>
          <w:jc w:val="center"/>
        </w:trPr>
        <w:tc>
          <w:tcPr>
            <w:tcW w:w="923" w:type="dxa"/>
            <w:tcBorders>
              <w:top w:val="nil"/>
              <w:left w:val="nil"/>
              <w:bottom w:val="nil"/>
              <w:right w:val="nil"/>
            </w:tcBorders>
            <w:shd w:val="clear" w:color="auto" w:fill="auto"/>
          </w:tcPr>
          <w:p w14:paraId="6B858E41" w14:textId="77777777" w:rsidR="00877D93" w:rsidRPr="000179DE" w:rsidRDefault="00877D93" w:rsidP="00877D93">
            <w:pPr>
              <w:jc w:val="both"/>
              <w:rPr>
                <w:rFonts w:ascii="David" w:hAnsi="David"/>
                <w:b/>
                <w:bCs/>
                <w:sz w:val="26"/>
                <w:szCs w:val="26"/>
              </w:rPr>
            </w:pPr>
            <w:bookmarkStart w:id="1" w:name="FirstAppellant"/>
            <w:bookmarkStart w:id="2" w:name="FirstLawyer"/>
            <w:r w:rsidRPr="000179DE">
              <w:rPr>
                <w:rFonts w:ascii="David" w:hAnsi="David"/>
                <w:b/>
                <w:bCs/>
                <w:sz w:val="26"/>
                <w:szCs w:val="26"/>
                <w:rtl/>
              </w:rPr>
              <w:t>בעניין:</w:t>
            </w:r>
          </w:p>
        </w:tc>
        <w:tc>
          <w:tcPr>
            <w:tcW w:w="3219" w:type="dxa"/>
            <w:tcBorders>
              <w:top w:val="nil"/>
              <w:left w:val="nil"/>
              <w:bottom w:val="nil"/>
              <w:right w:val="nil"/>
            </w:tcBorders>
            <w:shd w:val="clear" w:color="auto" w:fill="auto"/>
          </w:tcPr>
          <w:p w14:paraId="7DAF37DD" w14:textId="77777777" w:rsidR="00877D93" w:rsidRPr="000179DE" w:rsidRDefault="00877D93" w:rsidP="00877D93">
            <w:pPr>
              <w:suppressLineNumbers/>
              <w:rPr>
                <w:b/>
                <w:bCs/>
              </w:rPr>
            </w:pPr>
            <w:r w:rsidRPr="000179DE">
              <w:rPr>
                <w:rFonts w:ascii="Arial" w:hAnsi="Arial" w:hint="cs"/>
                <w:b/>
                <w:bCs/>
                <w:sz w:val="26"/>
                <w:szCs w:val="26"/>
                <w:rtl/>
              </w:rPr>
              <w:t>ה</w:t>
            </w:r>
            <w:r w:rsidRPr="000179DE">
              <w:rPr>
                <w:rFonts w:ascii="Arial" w:hAnsi="Arial"/>
                <w:b/>
                <w:bCs/>
                <w:sz w:val="26"/>
                <w:szCs w:val="26"/>
                <w:rtl/>
              </w:rPr>
              <w:t>מאשימה</w:t>
            </w:r>
          </w:p>
          <w:p w14:paraId="45FF1AFC" w14:textId="77777777" w:rsidR="00877D93" w:rsidRPr="000179DE" w:rsidRDefault="00877D93" w:rsidP="00843B67">
            <w:pPr>
              <w:rPr>
                <w:rFonts w:ascii="David" w:hAnsi="David"/>
                <w:b/>
                <w:bCs/>
                <w:sz w:val="26"/>
                <w:szCs w:val="26"/>
              </w:rPr>
            </w:pPr>
          </w:p>
        </w:tc>
        <w:tc>
          <w:tcPr>
            <w:tcW w:w="4678" w:type="dxa"/>
            <w:tcBorders>
              <w:top w:val="nil"/>
              <w:left w:val="nil"/>
              <w:bottom w:val="nil"/>
              <w:right w:val="nil"/>
            </w:tcBorders>
            <w:shd w:val="clear" w:color="auto" w:fill="auto"/>
            <w:vAlign w:val="center"/>
          </w:tcPr>
          <w:p w14:paraId="66BB1F92" w14:textId="77777777" w:rsidR="00877D93" w:rsidRPr="000179DE" w:rsidRDefault="00877D93" w:rsidP="00877D93">
            <w:pPr>
              <w:suppressLineNumbers/>
              <w:rPr>
                <w:rFonts w:ascii="Arial" w:hAnsi="Arial"/>
                <w:b/>
                <w:bCs/>
                <w:sz w:val="26"/>
                <w:szCs w:val="26"/>
                <w:rtl/>
              </w:rPr>
            </w:pPr>
            <w:r w:rsidRPr="000179DE">
              <w:rPr>
                <w:rFonts w:ascii="Arial" w:hAnsi="Arial"/>
                <w:b/>
                <w:bCs/>
                <w:sz w:val="26"/>
                <w:szCs w:val="26"/>
                <w:rtl/>
              </w:rPr>
              <w:t>מדינת ישראל</w:t>
            </w:r>
            <w:r w:rsidRPr="000179DE">
              <w:rPr>
                <w:rFonts w:ascii="Arial" w:hAnsi="Arial" w:hint="cs"/>
                <w:b/>
                <w:bCs/>
                <w:sz w:val="26"/>
                <w:szCs w:val="26"/>
                <w:rtl/>
              </w:rPr>
              <w:t xml:space="preserve"> </w:t>
            </w:r>
          </w:p>
          <w:p w14:paraId="33B6FEB4" w14:textId="77777777" w:rsidR="00877D93" w:rsidRPr="000179DE" w:rsidRDefault="00877D93" w:rsidP="00877D93">
            <w:pPr>
              <w:suppressLineNumbers/>
              <w:rPr>
                <w:b/>
                <w:bCs/>
              </w:rPr>
            </w:pPr>
            <w:r w:rsidRPr="000179DE">
              <w:rPr>
                <w:rFonts w:ascii="Arial" w:hAnsi="Arial"/>
                <w:b/>
                <w:bCs/>
                <w:sz w:val="26"/>
                <w:szCs w:val="26"/>
                <w:rtl/>
              </w:rPr>
              <w:t>ע"י ב"כ עוה"ד</w:t>
            </w:r>
            <w:r w:rsidRPr="000179DE">
              <w:rPr>
                <w:rFonts w:ascii="Arial" w:hAnsi="Arial" w:hint="cs"/>
                <w:b/>
                <w:bCs/>
                <w:sz w:val="26"/>
                <w:szCs w:val="26"/>
                <w:rtl/>
              </w:rPr>
              <w:t xml:space="preserve"> מתביעות ירושלים</w:t>
            </w:r>
          </w:p>
          <w:p w14:paraId="0E5610FE" w14:textId="77777777" w:rsidR="00877D93" w:rsidRPr="000179DE" w:rsidRDefault="00877D93" w:rsidP="00843B67">
            <w:pPr>
              <w:rPr>
                <w:rFonts w:ascii="David" w:hAnsi="David"/>
                <w:b/>
                <w:bCs/>
                <w:sz w:val="26"/>
                <w:szCs w:val="26"/>
              </w:rPr>
            </w:pPr>
          </w:p>
        </w:tc>
      </w:tr>
      <w:bookmarkEnd w:id="1"/>
      <w:bookmarkEnd w:id="2"/>
      <w:tr w:rsidR="00877D93" w:rsidRPr="000179DE" w14:paraId="4377DE04" w14:textId="77777777" w:rsidTr="00877D93">
        <w:trPr>
          <w:trHeight w:val="355"/>
          <w:jc w:val="center"/>
        </w:trPr>
        <w:tc>
          <w:tcPr>
            <w:tcW w:w="923" w:type="dxa"/>
            <w:tcBorders>
              <w:top w:val="nil"/>
              <w:left w:val="nil"/>
              <w:bottom w:val="nil"/>
              <w:right w:val="nil"/>
            </w:tcBorders>
            <w:shd w:val="clear" w:color="auto" w:fill="auto"/>
          </w:tcPr>
          <w:p w14:paraId="3FD26B3A" w14:textId="77777777" w:rsidR="00877D93" w:rsidRPr="000179DE" w:rsidRDefault="00877D93" w:rsidP="00877D93">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06685B74" w14:textId="77777777" w:rsidR="00877D93" w:rsidRPr="000179DE" w:rsidRDefault="00877D93" w:rsidP="00877D93">
            <w:pPr>
              <w:jc w:val="center"/>
              <w:rPr>
                <w:rFonts w:ascii="David" w:hAnsi="David"/>
                <w:b/>
                <w:bCs/>
                <w:sz w:val="26"/>
                <w:szCs w:val="26"/>
                <w:rtl/>
              </w:rPr>
            </w:pPr>
          </w:p>
          <w:p w14:paraId="6C891A46" w14:textId="77777777" w:rsidR="00877D93" w:rsidRPr="000179DE" w:rsidRDefault="00877D93" w:rsidP="00877D93">
            <w:pPr>
              <w:jc w:val="center"/>
              <w:rPr>
                <w:rFonts w:ascii="David" w:hAnsi="David"/>
                <w:b/>
                <w:bCs/>
                <w:sz w:val="26"/>
                <w:szCs w:val="26"/>
                <w:rtl/>
              </w:rPr>
            </w:pPr>
            <w:r w:rsidRPr="000179DE">
              <w:rPr>
                <w:rFonts w:ascii="David" w:hAnsi="David"/>
                <w:b/>
                <w:bCs/>
                <w:sz w:val="26"/>
                <w:szCs w:val="26"/>
                <w:rtl/>
              </w:rPr>
              <w:t>נגד</w:t>
            </w:r>
          </w:p>
          <w:p w14:paraId="62C1E4EA" w14:textId="77777777" w:rsidR="00877D93" w:rsidRPr="000179DE" w:rsidRDefault="00877D93" w:rsidP="00877D93">
            <w:pPr>
              <w:jc w:val="both"/>
              <w:rPr>
                <w:rFonts w:ascii="David" w:hAnsi="David"/>
                <w:b/>
                <w:bCs/>
                <w:sz w:val="26"/>
                <w:szCs w:val="26"/>
              </w:rPr>
            </w:pPr>
          </w:p>
        </w:tc>
      </w:tr>
      <w:tr w:rsidR="00877D93" w:rsidRPr="000179DE" w14:paraId="220A3BB1" w14:textId="77777777" w:rsidTr="00877D93">
        <w:trPr>
          <w:trHeight w:val="355"/>
          <w:jc w:val="center"/>
        </w:trPr>
        <w:tc>
          <w:tcPr>
            <w:tcW w:w="923" w:type="dxa"/>
            <w:tcBorders>
              <w:top w:val="nil"/>
              <w:left w:val="nil"/>
              <w:bottom w:val="nil"/>
              <w:right w:val="nil"/>
            </w:tcBorders>
            <w:shd w:val="clear" w:color="auto" w:fill="auto"/>
          </w:tcPr>
          <w:p w14:paraId="688D26B4" w14:textId="77777777" w:rsidR="00877D93" w:rsidRPr="000179DE" w:rsidRDefault="00877D93" w:rsidP="00843B67">
            <w:pPr>
              <w:rPr>
                <w:rFonts w:ascii="David" w:hAnsi="David"/>
                <w:b/>
                <w:bCs/>
                <w:sz w:val="26"/>
                <w:szCs w:val="26"/>
                <w:rtl/>
              </w:rPr>
            </w:pPr>
          </w:p>
        </w:tc>
        <w:tc>
          <w:tcPr>
            <w:tcW w:w="3219" w:type="dxa"/>
            <w:tcBorders>
              <w:top w:val="nil"/>
              <w:left w:val="nil"/>
              <w:bottom w:val="nil"/>
              <w:right w:val="nil"/>
            </w:tcBorders>
            <w:shd w:val="clear" w:color="auto" w:fill="auto"/>
          </w:tcPr>
          <w:p w14:paraId="0A12ACC6" w14:textId="77777777" w:rsidR="00877D93" w:rsidRPr="000179DE" w:rsidRDefault="00877D93" w:rsidP="00843B67">
            <w:pPr>
              <w:rPr>
                <w:rFonts w:ascii="Arial" w:hAnsi="Arial"/>
                <w:b/>
                <w:bCs/>
                <w:sz w:val="26"/>
                <w:szCs w:val="26"/>
                <w:rtl/>
              </w:rPr>
            </w:pPr>
            <w:r w:rsidRPr="000179DE">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097AD231" w14:textId="77777777" w:rsidR="00877D93" w:rsidRPr="000179DE" w:rsidRDefault="00877D93" w:rsidP="00877D93">
            <w:pPr>
              <w:suppressLineNumbers/>
              <w:rPr>
                <w:rFonts w:ascii="Arial" w:hAnsi="Arial"/>
                <w:b/>
                <w:bCs/>
                <w:sz w:val="26"/>
                <w:szCs w:val="26"/>
                <w:rtl/>
              </w:rPr>
            </w:pPr>
            <w:r w:rsidRPr="000179DE">
              <w:rPr>
                <w:rFonts w:ascii="Arial" w:hAnsi="Arial"/>
                <w:b/>
                <w:bCs/>
                <w:sz w:val="26"/>
                <w:szCs w:val="26"/>
                <w:rtl/>
              </w:rPr>
              <w:t>נהוראי-ניסים אזרואל (עציר)</w:t>
            </w:r>
            <w:r w:rsidRPr="000179DE">
              <w:rPr>
                <w:rFonts w:ascii="Arial" w:hAnsi="Arial" w:hint="cs"/>
                <w:b/>
                <w:bCs/>
                <w:sz w:val="26"/>
                <w:szCs w:val="26"/>
                <w:rtl/>
              </w:rPr>
              <w:t xml:space="preserve"> </w:t>
            </w:r>
          </w:p>
          <w:p w14:paraId="47DE665C" w14:textId="77777777" w:rsidR="00877D93" w:rsidRPr="000179DE" w:rsidRDefault="00877D93" w:rsidP="00877D93">
            <w:pPr>
              <w:suppressLineNumbers/>
              <w:rPr>
                <w:b/>
                <w:bCs/>
              </w:rPr>
            </w:pPr>
            <w:r w:rsidRPr="000179DE">
              <w:rPr>
                <w:rFonts w:ascii="Arial" w:hAnsi="Arial"/>
                <w:b/>
                <w:bCs/>
                <w:sz w:val="26"/>
                <w:szCs w:val="26"/>
                <w:rtl/>
              </w:rPr>
              <w:t>ע"י ב"כ עוה"ד</w:t>
            </w:r>
            <w:r w:rsidRPr="000179DE">
              <w:rPr>
                <w:rFonts w:ascii="Arial" w:hAnsi="Arial" w:hint="cs"/>
                <w:b/>
                <w:bCs/>
                <w:sz w:val="26"/>
                <w:szCs w:val="26"/>
                <w:rtl/>
              </w:rPr>
              <w:t xml:space="preserve"> דוד ונטורה</w:t>
            </w:r>
          </w:p>
          <w:p w14:paraId="3A09B8FB" w14:textId="77777777" w:rsidR="00877D93" w:rsidRPr="000179DE" w:rsidRDefault="00877D93" w:rsidP="00843B67">
            <w:pPr>
              <w:rPr>
                <w:rFonts w:ascii="David" w:hAnsi="David"/>
                <w:b/>
                <w:bCs/>
                <w:sz w:val="26"/>
                <w:szCs w:val="26"/>
              </w:rPr>
            </w:pPr>
          </w:p>
        </w:tc>
      </w:tr>
    </w:tbl>
    <w:p w14:paraId="7DA0CC37" w14:textId="77777777" w:rsidR="000179DE" w:rsidRPr="000179DE" w:rsidRDefault="000179DE" w:rsidP="000179DE">
      <w:pPr>
        <w:spacing w:before="120" w:after="120" w:line="240" w:lineRule="exact"/>
        <w:ind w:left="283" w:hanging="283"/>
        <w:jc w:val="both"/>
        <w:rPr>
          <w:rFonts w:ascii="FrankRuehl" w:hAnsi="FrankRuehl" w:cs="FrankRuehl"/>
          <w:rtl/>
        </w:rPr>
      </w:pPr>
    </w:p>
    <w:p w14:paraId="1CC74ECC" w14:textId="77777777" w:rsidR="007A221A" w:rsidRPr="007A221A" w:rsidRDefault="007A221A" w:rsidP="007A221A">
      <w:pPr>
        <w:spacing w:before="120" w:after="120" w:line="240" w:lineRule="exact"/>
        <w:ind w:left="283" w:hanging="283"/>
        <w:jc w:val="both"/>
        <w:rPr>
          <w:rFonts w:ascii="FrankRuehl" w:hAnsi="FrankRuehl" w:cs="FrankRuehl"/>
          <w:rtl/>
        </w:rPr>
      </w:pPr>
    </w:p>
    <w:p w14:paraId="2526A27B" w14:textId="77777777" w:rsidR="00503F8E" w:rsidRDefault="00503F8E" w:rsidP="00503F8E">
      <w:pPr>
        <w:rPr>
          <w:sz w:val="26"/>
          <w:szCs w:val="26"/>
          <w:rtl/>
        </w:rPr>
      </w:pPr>
      <w:bookmarkStart w:id="3" w:name="LawTable"/>
      <w:bookmarkEnd w:id="3"/>
    </w:p>
    <w:p w14:paraId="56340F44" w14:textId="77777777" w:rsidR="00503F8E" w:rsidRPr="00503F8E" w:rsidRDefault="00503F8E" w:rsidP="00503F8E">
      <w:pPr>
        <w:spacing w:before="120" w:after="120" w:line="240" w:lineRule="exact"/>
        <w:ind w:left="283" w:hanging="283"/>
        <w:jc w:val="both"/>
        <w:rPr>
          <w:rFonts w:ascii="FrankRuehl" w:hAnsi="FrankRuehl" w:cs="FrankRuehl"/>
          <w:rtl/>
        </w:rPr>
      </w:pPr>
    </w:p>
    <w:p w14:paraId="263A8197" w14:textId="77777777" w:rsidR="00503F8E" w:rsidRPr="00503F8E" w:rsidRDefault="00503F8E" w:rsidP="00503F8E">
      <w:pPr>
        <w:spacing w:before="120" w:after="120" w:line="240" w:lineRule="exact"/>
        <w:ind w:left="283" w:hanging="283"/>
        <w:jc w:val="both"/>
        <w:rPr>
          <w:rFonts w:ascii="FrankRuehl" w:hAnsi="FrankRuehl" w:cs="FrankRuehl"/>
          <w:rtl/>
        </w:rPr>
      </w:pPr>
    </w:p>
    <w:p w14:paraId="2D8A4830" w14:textId="77777777" w:rsidR="00503F8E" w:rsidRPr="00503F8E" w:rsidRDefault="00503F8E" w:rsidP="00503F8E">
      <w:pPr>
        <w:spacing w:before="120" w:after="120" w:line="240" w:lineRule="exact"/>
        <w:ind w:left="283" w:hanging="283"/>
        <w:jc w:val="both"/>
        <w:rPr>
          <w:rFonts w:ascii="FrankRuehl" w:hAnsi="FrankRuehl" w:cs="FrankRuehl"/>
          <w:rtl/>
        </w:rPr>
      </w:pPr>
      <w:r w:rsidRPr="00503F8E">
        <w:rPr>
          <w:rFonts w:ascii="FrankRuehl" w:hAnsi="FrankRuehl" w:cs="FrankRuehl"/>
          <w:rtl/>
        </w:rPr>
        <w:t xml:space="preserve">חקיקה שאוזכרה: </w:t>
      </w:r>
    </w:p>
    <w:p w14:paraId="2D00141C" w14:textId="77777777" w:rsidR="00503F8E" w:rsidRPr="00503F8E" w:rsidRDefault="00503F8E" w:rsidP="00503F8E">
      <w:pPr>
        <w:spacing w:before="120" w:after="120" w:line="240" w:lineRule="exact"/>
        <w:ind w:left="283" w:hanging="283"/>
        <w:jc w:val="both"/>
        <w:rPr>
          <w:rFonts w:ascii="FrankRuehl" w:hAnsi="FrankRuehl" w:cs="FrankRuehl"/>
          <w:rtl/>
        </w:rPr>
      </w:pPr>
      <w:hyperlink r:id="rId7" w:history="1">
        <w:r w:rsidRPr="00503F8E">
          <w:rPr>
            <w:rFonts w:ascii="FrankRuehl" w:hAnsi="FrankRuehl" w:cs="FrankRuehl"/>
            <w:color w:val="0000FF"/>
            <w:rtl/>
          </w:rPr>
          <w:t>פקודת הסמים המסוכנים [נוסח חדש], תשל"ג-1973</w:t>
        </w:r>
      </w:hyperlink>
      <w:r w:rsidRPr="00503F8E">
        <w:rPr>
          <w:rFonts w:ascii="FrankRuehl" w:hAnsi="FrankRuehl" w:cs="FrankRuehl"/>
          <w:rtl/>
        </w:rPr>
        <w:t xml:space="preserve">: סע'  </w:t>
      </w:r>
      <w:hyperlink r:id="rId8" w:history="1">
        <w:r w:rsidRPr="00503F8E">
          <w:rPr>
            <w:rFonts w:ascii="FrankRuehl" w:hAnsi="FrankRuehl" w:cs="FrankRuehl"/>
            <w:color w:val="0000FF"/>
            <w:rtl/>
          </w:rPr>
          <w:t>7(א)(ג)</w:t>
        </w:r>
      </w:hyperlink>
      <w:r w:rsidRPr="00503F8E">
        <w:rPr>
          <w:rFonts w:ascii="FrankRuehl" w:hAnsi="FrankRuehl" w:cs="FrankRuehl"/>
          <w:rtl/>
        </w:rPr>
        <w:t xml:space="preserve">, </w:t>
      </w:r>
      <w:hyperlink r:id="rId9" w:history="1">
        <w:r w:rsidRPr="00503F8E">
          <w:rPr>
            <w:rFonts w:ascii="FrankRuehl" w:hAnsi="FrankRuehl" w:cs="FrankRuehl"/>
            <w:color w:val="0000FF"/>
            <w:rtl/>
          </w:rPr>
          <w:t>13</w:t>
        </w:r>
      </w:hyperlink>
      <w:r w:rsidRPr="00503F8E">
        <w:rPr>
          <w:rFonts w:ascii="FrankRuehl" w:hAnsi="FrankRuehl" w:cs="FrankRuehl"/>
          <w:rtl/>
        </w:rPr>
        <w:t xml:space="preserve">, </w:t>
      </w:r>
      <w:hyperlink r:id="rId10" w:history="1">
        <w:r w:rsidRPr="00503F8E">
          <w:rPr>
            <w:rFonts w:ascii="FrankRuehl" w:hAnsi="FrankRuehl" w:cs="FrankRuehl"/>
            <w:color w:val="0000FF"/>
            <w:rtl/>
          </w:rPr>
          <w:t>19א</w:t>
        </w:r>
      </w:hyperlink>
    </w:p>
    <w:p w14:paraId="77103243" w14:textId="77777777" w:rsidR="00503F8E" w:rsidRPr="00503F8E" w:rsidRDefault="00503F8E" w:rsidP="00503F8E">
      <w:pPr>
        <w:rPr>
          <w:sz w:val="26"/>
          <w:szCs w:val="26"/>
          <w:rtl/>
        </w:rPr>
      </w:pPr>
      <w:bookmarkStart w:id="4" w:name="LawTable_End"/>
      <w:bookmarkEnd w:id="4"/>
    </w:p>
    <w:p w14:paraId="4365281B" w14:textId="77777777" w:rsidR="00877D93" w:rsidRPr="007A221A" w:rsidRDefault="00877D93" w:rsidP="007A221A">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77D93" w14:paraId="558F428C" w14:textId="77777777" w:rsidTr="00877D93">
        <w:trPr>
          <w:trHeight w:val="355"/>
          <w:jc w:val="center"/>
        </w:trPr>
        <w:tc>
          <w:tcPr>
            <w:tcW w:w="8820" w:type="dxa"/>
            <w:tcBorders>
              <w:top w:val="nil"/>
              <w:left w:val="nil"/>
              <w:bottom w:val="nil"/>
              <w:right w:val="nil"/>
            </w:tcBorders>
            <w:shd w:val="clear" w:color="auto" w:fill="auto"/>
          </w:tcPr>
          <w:p w14:paraId="1AC05FB7" w14:textId="77777777" w:rsidR="000179DE" w:rsidRPr="000179DE" w:rsidRDefault="000179DE" w:rsidP="000179DE">
            <w:pPr>
              <w:jc w:val="center"/>
              <w:rPr>
                <w:rFonts w:ascii="David" w:hAnsi="David"/>
                <w:b/>
                <w:bCs/>
                <w:sz w:val="32"/>
                <w:szCs w:val="32"/>
                <w:u w:val="single"/>
                <w:rtl/>
              </w:rPr>
            </w:pPr>
            <w:bookmarkStart w:id="5" w:name="PsakDin" w:colFirst="0" w:colLast="0"/>
            <w:bookmarkEnd w:id="0"/>
            <w:r w:rsidRPr="000179DE">
              <w:rPr>
                <w:rFonts w:ascii="David" w:hAnsi="David"/>
                <w:b/>
                <w:bCs/>
                <w:sz w:val="32"/>
                <w:szCs w:val="32"/>
                <w:u w:val="single"/>
                <w:rtl/>
              </w:rPr>
              <w:t>גזר דין</w:t>
            </w:r>
          </w:p>
          <w:p w14:paraId="6124A308" w14:textId="77777777" w:rsidR="00877D93" w:rsidRPr="000179DE" w:rsidRDefault="00877D93" w:rsidP="000179DE">
            <w:pPr>
              <w:jc w:val="center"/>
              <w:rPr>
                <w:rFonts w:ascii="David" w:hAnsi="David"/>
                <w:bCs/>
                <w:sz w:val="32"/>
                <w:szCs w:val="32"/>
                <w:u w:val="single"/>
                <w:rtl/>
              </w:rPr>
            </w:pPr>
          </w:p>
        </w:tc>
      </w:tr>
      <w:bookmarkEnd w:id="5"/>
    </w:tbl>
    <w:p w14:paraId="73F8CA20" w14:textId="77777777" w:rsidR="00877D93" w:rsidRPr="000F2247" w:rsidRDefault="00877D93" w:rsidP="00877D93">
      <w:pPr>
        <w:rPr>
          <w:rFonts w:ascii="Arial" w:hAnsi="Arial"/>
          <w:b/>
          <w:bCs/>
          <w:sz w:val="26"/>
          <w:szCs w:val="26"/>
          <w:rtl/>
        </w:rPr>
      </w:pPr>
    </w:p>
    <w:p w14:paraId="2A6F2297" w14:textId="77777777" w:rsidR="00877D93" w:rsidRPr="000F2247" w:rsidRDefault="00877D93" w:rsidP="00877D93">
      <w:pPr>
        <w:rPr>
          <w:rFonts w:ascii="Arial" w:hAnsi="Arial"/>
          <w:b/>
          <w:bCs/>
          <w:sz w:val="26"/>
          <w:szCs w:val="26"/>
          <w:rtl/>
        </w:rPr>
      </w:pPr>
    </w:p>
    <w:p w14:paraId="048EC32A" w14:textId="77777777" w:rsidR="00877D93" w:rsidRDefault="00877D93" w:rsidP="00877D93">
      <w:pPr>
        <w:spacing w:after="160" w:line="252" w:lineRule="auto"/>
        <w:rPr>
          <w:rFonts w:ascii="David" w:hAnsi="David"/>
          <w:b/>
          <w:bCs/>
          <w:sz w:val="26"/>
          <w:szCs w:val="26"/>
          <w:u w:val="single"/>
        </w:rPr>
      </w:pPr>
      <w:r>
        <w:rPr>
          <w:rFonts w:ascii="David" w:hAnsi="David"/>
          <w:b/>
          <w:bCs/>
          <w:sz w:val="26"/>
          <w:szCs w:val="26"/>
          <w:u w:val="single"/>
          <w:rtl/>
        </w:rPr>
        <w:t>כתב האישום</w:t>
      </w:r>
      <w:r>
        <w:rPr>
          <w:rFonts w:ascii="David" w:hAnsi="David" w:hint="cs"/>
          <w:b/>
          <w:bCs/>
          <w:sz w:val="26"/>
          <w:szCs w:val="26"/>
          <w:u w:val="single"/>
          <w:rtl/>
        </w:rPr>
        <w:t xml:space="preserve"> המתוקן בו הודה הנאשם</w:t>
      </w:r>
    </w:p>
    <w:p w14:paraId="73E1E098" w14:textId="77777777" w:rsidR="00877D93" w:rsidRDefault="00877D93" w:rsidP="00877D93">
      <w:pPr>
        <w:pStyle w:val="a9"/>
        <w:numPr>
          <w:ilvl w:val="0"/>
          <w:numId w:val="2"/>
        </w:numPr>
        <w:spacing w:after="160" w:line="360" w:lineRule="auto"/>
        <w:jc w:val="both"/>
        <w:rPr>
          <w:rFonts w:ascii="David" w:hAnsi="David"/>
          <w:sz w:val="26"/>
          <w:szCs w:val="26"/>
        </w:rPr>
      </w:pPr>
      <w:bookmarkStart w:id="6" w:name="ABSTRACT_START"/>
      <w:bookmarkEnd w:id="6"/>
      <w:r>
        <w:rPr>
          <w:rFonts w:ascii="David" w:hAnsi="David"/>
          <w:sz w:val="26"/>
          <w:szCs w:val="26"/>
          <w:rtl/>
        </w:rPr>
        <w:t xml:space="preserve">הנאשם הורשע על פי הודאתו </w:t>
      </w:r>
      <w:r>
        <w:rPr>
          <w:rFonts w:ascii="David" w:hAnsi="David" w:hint="cs"/>
          <w:sz w:val="26"/>
          <w:szCs w:val="26"/>
          <w:rtl/>
        </w:rPr>
        <w:t xml:space="preserve">בביצוע עבירה של </w:t>
      </w:r>
      <w:r w:rsidRPr="001B794F">
        <w:rPr>
          <w:rFonts w:ascii="David" w:hAnsi="David" w:hint="cs"/>
          <w:b/>
          <w:bCs/>
          <w:sz w:val="26"/>
          <w:szCs w:val="26"/>
          <w:rtl/>
        </w:rPr>
        <w:t>החזקת סם שלא לצריכה עצמית</w:t>
      </w:r>
      <w:r>
        <w:rPr>
          <w:rFonts w:ascii="David" w:hAnsi="David" w:hint="cs"/>
          <w:sz w:val="26"/>
          <w:szCs w:val="26"/>
          <w:rtl/>
        </w:rPr>
        <w:t xml:space="preserve">, לפי </w:t>
      </w:r>
      <w:hyperlink r:id="rId11" w:history="1">
        <w:r w:rsidR="003E42A7" w:rsidRPr="003E42A7">
          <w:rPr>
            <w:rStyle w:val="Hyperlink"/>
            <w:rFonts w:ascii="David" w:hAnsi="David" w:hint="eastAsia"/>
            <w:sz w:val="26"/>
            <w:szCs w:val="26"/>
            <w:rtl/>
          </w:rPr>
          <w:t>סעיף</w:t>
        </w:r>
        <w:r w:rsidR="003E42A7" w:rsidRPr="003E42A7">
          <w:rPr>
            <w:rStyle w:val="Hyperlink"/>
            <w:rFonts w:ascii="David" w:hAnsi="David"/>
            <w:sz w:val="26"/>
            <w:szCs w:val="26"/>
            <w:rtl/>
          </w:rPr>
          <w:t xml:space="preserve"> 7(א)(ג)</w:t>
        </w:r>
      </w:hyperlink>
      <w:r>
        <w:rPr>
          <w:rFonts w:ascii="David" w:hAnsi="David" w:hint="cs"/>
          <w:sz w:val="26"/>
          <w:szCs w:val="26"/>
          <w:rtl/>
        </w:rPr>
        <w:t xml:space="preserve"> רישא ל</w:t>
      </w:r>
      <w:hyperlink r:id="rId12" w:history="1">
        <w:r w:rsidR="000179DE" w:rsidRPr="000179DE">
          <w:rPr>
            <w:rFonts w:ascii="David" w:hAnsi="David"/>
            <w:color w:val="0000FF"/>
            <w:sz w:val="26"/>
            <w:szCs w:val="26"/>
            <w:u w:val="single"/>
            <w:rtl/>
          </w:rPr>
          <w:t>פקודת הסמים המסוכנים</w:t>
        </w:r>
      </w:hyperlink>
      <w:r>
        <w:rPr>
          <w:rFonts w:ascii="David" w:hAnsi="David" w:hint="cs"/>
          <w:sz w:val="26"/>
          <w:szCs w:val="26"/>
          <w:rtl/>
        </w:rPr>
        <w:t xml:space="preserve">, וכן בביצוע 3 עבירות </w:t>
      </w:r>
      <w:r w:rsidRPr="001B794F">
        <w:rPr>
          <w:rFonts w:ascii="David" w:hAnsi="David" w:hint="cs"/>
          <w:b/>
          <w:bCs/>
          <w:sz w:val="26"/>
          <w:szCs w:val="26"/>
          <w:rtl/>
        </w:rPr>
        <w:t>סחר בסמים</w:t>
      </w:r>
      <w:r>
        <w:rPr>
          <w:rFonts w:ascii="David" w:hAnsi="David" w:hint="cs"/>
          <w:sz w:val="26"/>
          <w:szCs w:val="26"/>
          <w:rtl/>
        </w:rPr>
        <w:t xml:space="preserve">, לפי </w:t>
      </w:r>
      <w:hyperlink r:id="rId13" w:history="1">
        <w:r w:rsidR="003E42A7" w:rsidRPr="003E42A7">
          <w:rPr>
            <w:rStyle w:val="Hyperlink"/>
            <w:rFonts w:ascii="David" w:hAnsi="David" w:hint="eastAsia"/>
            <w:sz w:val="26"/>
            <w:szCs w:val="26"/>
            <w:rtl/>
          </w:rPr>
          <w:t>סעיפים</w:t>
        </w:r>
        <w:r w:rsidR="003E42A7" w:rsidRPr="003E42A7">
          <w:rPr>
            <w:rStyle w:val="Hyperlink"/>
            <w:rFonts w:ascii="David" w:hAnsi="David"/>
            <w:sz w:val="26"/>
            <w:szCs w:val="26"/>
            <w:rtl/>
          </w:rPr>
          <w:t xml:space="preserve"> 13</w:t>
        </w:r>
      </w:hyperlink>
      <w:r>
        <w:rPr>
          <w:rFonts w:ascii="David" w:hAnsi="David" w:hint="cs"/>
          <w:sz w:val="26"/>
          <w:szCs w:val="26"/>
          <w:rtl/>
        </w:rPr>
        <w:t xml:space="preserve"> ו-</w:t>
      </w:r>
      <w:hyperlink r:id="rId14" w:history="1">
        <w:r w:rsidR="003E42A7" w:rsidRPr="003E42A7">
          <w:rPr>
            <w:rStyle w:val="Hyperlink"/>
            <w:rFonts w:ascii="David" w:hAnsi="David"/>
            <w:sz w:val="26"/>
            <w:szCs w:val="26"/>
            <w:rtl/>
          </w:rPr>
          <w:t>19א</w:t>
        </w:r>
      </w:hyperlink>
      <w:r>
        <w:rPr>
          <w:rFonts w:ascii="David" w:hAnsi="David" w:hint="cs"/>
          <w:sz w:val="26"/>
          <w:szCs w:val="26"/>
          <w:rtl/>
        </w:rPr>
        <w:t xml:space="preserve"> לפקודה.</w:t>
      </w:r>
    </w:p>
    <w:p w14:paraId="3B722C38" w14:textId="77777777" w:rsidR="00877D93" w:rsidRDefault="00877D93" w:rsidP="00877D93">
      <w:pPr>
        <w:pStyle w:val="a9"/>
        <w:numPr>
          <w:ilvl w:val="0"/>
          <w:numId w:val="4"/>
        </w:numPr>
        <w:spacing w:after="160" w:line="360" w:lineRule="auto"/>
        <w:jc w:val="both"/>
        <w:rPr>
          <w:rFonts w:ascii="David" w:hAnsi="David"/>
          <w:sz w:val="26"/>
          <w:szCs w:val="26"/>
        </w:rPr>
      </w:pPr>
      <w:bookmarkStart w:id="7" w:name="ABSTRACT_END"/>
      <w:bookmarkEnd w:id="7"/>
      <w:r w:rsidRPr="00C43A45">
        <w:rPr>
          <w:rFonts w:ascii="David" w:hAnsi="David" w:hint="cs"/>
          <w:b/>
          <w:bCs/>
          <w:sz w:val="26"/>
          <w:szCs w:val="26"/>
          <w:rtl/>
        </w:rPr>
        <w:t>מהאישום הראשון</w:t>
      </w:r>
      <w:r>
        <w:rPr>
          <w:rFonts w:ascii="David" w:hAnsi="David" w:hint="cs"/>
          <w:sz w:val="26"/>
          <w:szCs w:val="26"/>
          <w:rtl/>
        </w:rPr>
        <w:t xml:space="preserve"> עולה, כי ביום 30.4.2023 בשעת ערב נהג הנאשם ברכבו מסוג יונאי מ"ר 66-04-2-39 בסמוך לירושלים. ברכבו נתפסו 55 אריזות פלסטיק סגורות ובהן קנביס במשקל 190.2 גרם נטו; 30 סיגריות קנביס מאולתרות; 4 ניירות אלומיניום מקופלים ובהם חשיש במשקל 19.65 גרם; 5 אריזות שכללו מתקנים </w:t>
      </w:r>
      <w:r>
        <w:rPr>
          <w:rFonts w:ascii="David" w:hAnsi="David" w:hint="cs"/>
          <w:sz w:val="26"/>
          <w:szCs w:val="26"/>
          <w:rtl/>
        </w:rPr>
        <w:lastRenderedPageBreak/>
        <w:t>לעישון בסיגריה אלקטרונית ובהם חומר שהוא נגזרת של אינדוזל קרבוקסאמיד. בנוסף נתפסו בחזקתו 900 ₪ במזומן ושני טלפונים ניידים.</w:t>
      </w:r>
    </w:p>
    <w:p w14:paraId="261723B5" w14:textId="77777777" w:rsidR="00877D93" w:rsidRDefault="00877D93" w:rsidP="00877D93">
      <w:pPr>
        <w:pStyle w:val="a9"/>
        <w:numPr>
          <w:ilvl w:val="0"/>
          <w:numId w:val="4"/>
        </w:numPr>
        <w:spacing w:after="160" w:line="360" w:lineRule="auto"/>
        <w:jc w:val="both"/>
        <w:rPr>
          <w:rFonts w:ascii="David" w:hAnsi="David"/>
          <w:sz w:val="26"/>
          <w:szCs w:val="26"/>
        </w:rPr>
      </w:pPr>
      <w:r w:rsidRPr="00C43A45">
        <w:rPr>
          <w:rFonts w:ascii="David" w:hAnsi="David" w:hint="cs"/>
          <w:b/>
          <w:bCs/>
          <w:sz w:val="26"/>
          <w:szCs w:val="26"/>
          <w:rtl/>
        </w:rPr>
        <w:t>מהאישום השלישי</w:t>
      </w:r>
      <w:r>
        <w:rPr>
          <w:rFonts w:ascii="David" w:hAnsi="David" w:hint="cs"/>
          <w:sz w:val="26"/>
          <w:szCs w:val="26"/>
          <w:rtl/>
        </w:rPr>
        <w:t xml:space="preserve"> עולה, כי באותו יום ביצע הנאשם עסקת סמים בכך שמכר לי"כ 10 גרם קנביס תמורת 300 ₪, כאשר העסקה תואמה בטלגרם והנאשם הגיע אליה ברכבו.</w:t>
      </w:r>
    </w:p>
    <w:p w14:paraId="60C1958B" w14:textId="77777777" w:rsidR="00877D93" w:rsidRDefault="00877D93" w:rsidP="00877D93">
      <w:pPr>
        <w:pStyle w:val="a9"/>
        <w:numPr>
          <w:ilvl w:val="0"/>
          <w:numId w:val="4"/>
        </w:numPr>
        <w:spacing w:after="160" w:line="360" w:lineRule="auto"/>
        <w:jc w:val="both"/>
        <w:rPr>
          <w:rFonts w:ascii="David" w:hAnsi="David"/>
          <w:sz w:val="26"/>
          <w:szCs w:val="26"/>
        </w:rPr>
      </w:pPr>
      <w:r w:rsidRPr="00C43A45">
        <w:rPr>
          <w:rFonts w:ascii="David" w:hAnsi="David" w:hint="cs"/>
          <w:b/>
          <w:bCs/>
          <w:sz w:val="26"/>
          <w:szCs w:val="26"/>
          <w:rtl/>
        </w:rPr>
        <w:t>מהאישום הרביעי</w:t>
      </w:r>
      <w:r>
        <w:rPr>
          <w:rFonts w:ascii="David" w:hAnsi="David" w:hint="cs"/>
          <w:sz w:val="26"/>
          <w:szCs w:val="26"/>
          <w:rtl/>
        </w:rPr>
        <w:t xml:space="preserve"> עולה, כי באותו יום ביצע הנאשם עסקת סמים מול נד"ט באותו אופן ובאותן נסיבות;</w:t>
      </w:r>
    </w:p>
    <w:p w14:paraId="7D92D793" w14:textId="77777777" w:rsidR="00877D93" w:rsidRDefault="00877D93" w:rsidP="00877D93">
      <w:pPr>
        <w:pStyle w:val="a9"/>
        <w:numPr>
          <w:ilvl w:val="0"/>
          <w:numId w:val="4"/>
        </w:numPr>
        <w:spacing w:after="160" w:line="360" w:lineRule="auto"/>
        <w:jc w:val="both"/>
        <w:rPr>
          <w:rFonts w:ascii="David" w:hAnsi="David"/>
          <w:sz w:val="26"/>
          <w:szCs w:val="26"/>
        </w:rPr>
      </w:pPr>
      <w:r w:rsidRPr="00C43A45">
        <w:rPr>
          <w:rFonts w:ascii="David" w:hAnsi="David" w:hint="cs"/>
          <w:b/>
          <w:bCs/>
          <w:sz w:val="26"/>
          <w:szCs w:val="26"/>
          <w:rtl/>
        </w:rPr>
        <w:t>מהאישום החמישי</w:t>
      </w:r>
      <w:r>
        <w:rPr>
          <w:rFonts w:ascii="David" w:hAnsi="David" w:hint="cs"/>
          <w:sz w:val="26"/>
          <w:szCs w:val="26"/>
          <w:rtl/>
        </w:rPr>
        <w:t xml:space="preserve"> עולה, כי יום לפני כן, ב-29.4.2023 ביצע הנאשם עסקת סמים עם ט"ש באותה שיטה ובאותן נסיבות.</w:t>
      </w:r>
    </w:p>
    <w:p w14:paraId="056519B1" w14:textId="77777777" w:rsidR="00877D93" w:rsidRDefault="00877D93" w:rsidP="00877D93">
      <w:pPr>
        <w:pStyle w:val="a9"/>
        <w:spacing w:after="160" w:line="360" w:lineRule="auto"/>
        <w:ind w:left="360"/>
        <w:jc w:val="both"/>
        <w:rPr>
          <w:rFonts w:ascii="David" w:hAnsi="David"/>
          <w:sz w:val="26"/>
          <w:szCs w:val="26"/>
        </w:rPr>
      </w:pPr>
    </w:p>
    <w:p w14:paraId="12975560" w14:textId="77777777" w:rsidR="00877D93" w:rsidRDefault="00877D93" w:rsidP="00877D93">
      <w:pPr>
        <w:spacing w:after="160" w:line="360" w:lineRule="auto"/>
        <w:jc w:val="both"/>
        <w:rPr>
          <w:rFonts w:ascii="David" w:hAnsi="David"/>
          <w:b/>
          <w:bCs/>
          <w:sz w:val="26"/>
          <w:szCs w:val="26"/>
          <w:u w:val="single"/>
        </w:rPr>
      </w:pPr>
    </w:p>
    <w:p w14:paraId="52B2EE95" w14:textId="77777777" w:rsidR="00877D93" w:rsidRDefault="00877D93" w:rsidP="00877D93">
      <w:pPr>
        <w:spacing w:after="160" w:line="360" w:lineRule="auto"/>
        <w:jc w:val="both"/>
        <w:rPr>
          <w:rFonts w:ascii="David" w:hAnsi="David"/>
          <w:b/>
          <w:bCs/>
          <w:sz w:val="26"/>
          <w:szCs w:val="26"/>
          <w:u w:val="single"/>
        </w:rPr>
      </w:pPr>
      <w:r>
        <w:rPr>
          <w:rFonts w:ascii="David" w:hAnsi="David"/>
          <w:b/>
          <w:bCs/>
          <w:sz w:val="26"/>
          <w:szCs w:val="26"/>
          <w:u w:val="single"/>
          <w:rtl/>
        </w:rPr>
        <w:t>מהלך הדיון</w:t>
      </w:r>
    </w:p>
    <w:p w14:paraId="3577B880" w14:textId="77777777" w:rsidR="00877D93" w:rsidRPr="00C43A45" w:rsidRDefault="00877D93" w:rsidP="00877D93">
      <w:pPr>
        <w:pStyle w:val="a9"/>
        <w:numPr>
          <w:ilvl w:val="0"/>
          <w:numId w:val="2"/>
        </w:numPr>
        <w:spacing w:after="160" w:line="360" w:lineRule="auto"/>
        <w:jc w:val="both"/>
        <w:rPr>
          <w:rFonts w:ascii="David" w:hAnsi="David"/>
          <w:sz w:val="26"/>
          <w:szCs w:val="26"/>
        </w:rPr>
      </w:pPr>
      <w:r>
        <w:rPr>
          <w:rFonts w:ascii="David" w:hAnsi="David" w:hint="cs"/>
          <w:sz w:val="26"/>
          <w:szCs w:val="26"/>
          <w:rtl/>
        </w:rPr>
        <w:t>הנאשם נעצר ביום 30.4.2023 והוא נותר עצור מעצר ממש עד ליום 7.6.2023, אז נעצר בפיקוח אלקטרוני. ביום 12.7.2023 הודה לפניי בכתב האישום המתוקן כאמור לעיל, ובהסכמת הצדדים הוקלו תנאיו כך שהתאפשר לו לצאת לחלונות התאווררות בפיקוח מדי יום בשעות היום. במהלך חודש ספטמבר 2023 הייתה אמורה להידון בקשתו של הנאשם לצאת לעבודה, ואולם ביום 1.10.2023 נערך למשיב שימוע אצל הממונה על הפיקוח האלקטרוני בשב"ס, זאת נוכח הפרת תנאים משמעותית, במסגרתה התברר, כי ביום 29.9.2023 קרע הנאשם במתכוון את הצמיד האלקטרוני וברח ממקום מעצר הבית, ולאחר חזרתו אליו נעצר. הממונה עמד בהחלטתו גם על הפרה דומה קודמת של התנאים בחודש אוגוסט 2023, ובסופו של השימוע, החליט על מעצרו של הנאשם. ביום 3.10.2023 התקיים דיון לפני חברתי, כב' השופטת הבכירה פיינשטיין, שהחליטה על מעצרו של הנאשם עד לתום ההליכים נגדו נוכח הפרת התנאים. לכן, הוקדם מועד הטיעונים לעונש, כשהנאשם נתון מאחורי סורג ובריח.</w:t>
      </w:r>
    </w:p>
    <w:p w14:paraId="4CEDCF54" w14:textId="77777777" w:rsidR="00877D93" w:rsidRDefault="00877D93" w:rsidP="00877D93">
      <w:pPr>
        <w:spacing w:after="160" w:line="360" w:lineRule="auto"/>
        <w:jc w:val="both"/>
        <w:rPr>
          <w:rFonts w:ascii="David" w:hAnsi="David"/>
          <w:b/>
          <w:bCs/>
          <w:sz w:val="26"/>
          <w:szCs w:val="26"/>
          <w:u w:val="single"/>
        </w:rPr>
      </w:pPr>
    </w:p>
    <w:p w14:paraId="5A37B8A2" w14:textId="77777777" w:rsidR="00877D93" w:rsidRDefault="00877D93" w:rsidP="00877D93">
      <w:pPr>
        <w:spacing w:after="160" w:line="360" w:lineRule="auto"/>
        <w:jc w:val="both"/>
        <w:rPr>
          <w:rFonts w:ascii="David" w:hAnsi="David"/>
          <w:b/>
          <w:bCs/>
          <w:sz w:val="26"/>
          <w:szCs w:val="26"/>
          <w:u w:val="single"/>
        </w:rPr>
      </w:pPr>
      <w:r>
        <w:rPr>
          <w:rFonts w:ascii="David" w:hAnsi="David"/>
          <w:b/>
          <w:bCs/>
          <w:sz w:val="26"/>
          <w:szCs w:val="26"/>
          <w:u w:val="single"/>
          <w:rtl/>
        </w:rPr>
        <w:t>תסקיר שירות המבחן</w:t>
      </w:r>
    </w:p>
    <w:p w14:paraId="26B30701" w14:textId="77777777" w:rsidR="00877D93" w:rsidRDefault="00877D93" w:rsidP="00877D93">
      <w:pPr>
        <w:pStyle w:val="a9"/>
        <w:numPr>
          <w:ilvl w:val="0"/>
          <w:numId w:val="2"/>
        </w:numPr>
        <w:spacing w:after="160" w:line="360" w:lineRule="auto"/>
        <w:jc w:val="both"/>
        <w:rPr>
          <w:rFonts w:ascii="David" w:hAnsi="David"/>
          <w:sz w:val="26"/>
          <w:szCs w:val="26"/>
        </w:rPr>
      </w:pPr>
      <w:r>
        <w:rPr>
          <w:rFonts w:ascii="David" w:hAnsi="David" w:hint="cs"/>
          <w:sz w:val="26"/>
          <w:szCs w:val="26"/>
          <w:rtl/>
        </w:rPr>
        <w:t xml:space="preserve">בעניינו של הנאשם הוגש תסקיר מקיף בחודש ספטמבר 2023, אם כי מדובר בתסקיר מעצר. נוכח הנסיבות בקשתי משירות המבחן להגיש תסקיר לעונש, ואולם ביום 5.11.2023 הודיע שירות המבחן, כי בשל מצב המלחמה, לא ניתן יהיה להגיש תסקיר, אלא בחודש דצמבר 2023, וחלף זאת המליץ להסתפק בתסקיר המעצר האמור לעיל. </w:t>
      </w:r>
      <w:r>
        <w:rPr>
          <w:rFonts w:ascii="David" w:hAnsi="David" w:hint="cs"/>
          <w:sz w:val="26"/>
          <w:szCs w:val="26"/>
          <w:rtl/>
        </w:rPr>
        <w:lastRenderedPageBreak/>
        <w:t>סברתי כי יש מקום לאמץ את המלצת שירות המבחן בהקשר זה, והצדדים לא התנגדו ואף טענו לעונש מכוח אותו תסקיר. בהקשר זה, מפנה ל</w:t>
      </w:r>
      <w:hyperlink r:id="rId15" w:history="1">
        <w:r w:rsidR="000179DE" w:rsidRPr="000179DE">
          <w:rPr>
            <w:rFonts w:ascii="David" w:hAnsi="David"/>
            <w:color w:val="0000FF"/>
            <w:sz w:val="26"/>
            <w:szCs w:val="26"/>
            <w:u w:val="single"/>
            <w:rtl/>
          </w:rPr>
          <w:t>רע"פ 4759/22</w:t>
        </w:r>
      </w:hyperlink>
      <w:r>
        <w:rPr>
          <w:rFonts w:ascii="David" w:hAnsi="David" w:hint="cs"/>
          <w:sz w:val="26"/>
          <w:szCs w:val="26"/>
          <w:rtl/>
        </w:rPr>
        <w:t xml:space="preserve"> </w:t>
      </w:r>
      <w:r w:rsidRPr="002C30A0">
        <w:rPr>
          <w:rFonts w:ascii="David" w:hAnsi="David" w:hint="cs"/>
          <w:b/>
          <w:bCs/>
          <w:sz w:val="26"/>
          <w:szCs w:val="26"/>
          <w:rtl/>
        </w:rPr>
        <w:t>זניד נ' מ"י</w:t>
      </w:r>
      <w:r>
        <w:rPr>
          <w:rFonts w:ascii="David" w:hAnsi="David" w:hint="cs"/>
          <w:sz w:val="26"/>
          <w:szCs w:val="26"/>
          <w:rtl/>
        </w:rPr>
        <w:t xml:space="preserve"> (מיום 26.7.2022), שם אושרה החלטת בית משפט השלום והחלטת בית המשפט המחוזי, לעשות שימוש בתסקיר מעצר לצורך העונש, על אף הוראת החוק ובהסכמת הצדדים, על-מנת למנוע עיוות דין לנאשם, כתוצאה מהימשכות מיותר של הליכים. </w:t>
      </w:r>
    </w:p>
    <w:p w14:paraId="3D207746" w14:textId="77777777" w:rsidR="00877D93" w:rsidRDefault="00877D93" w:rsidP="00877D93">
      <w:pPr>
        <w:pStyle w:val="a9"/>
        <w:spacing w:after="160" w:line="360" w:lineRule="auto"/>
        <w:ind w:left="360"/>
        <w:jc w:val="both"/>
        <w:rPr>
          <w:rFonts w:ascii="David" w:hAnsi="David"/>
          <w:sz w:val="26"/>
          <w:szCs w:val="26"/>
        </w:rPr>
      </w:pPr>
    </w:p>
    <w:p w14:paraId="218C7DF7" w14:textId="77777777" w:rsidR="00877D93" w:rsidRPr="002C30A0" w:rsidRDefault="00877D93" w:rsidP="00877D93">
      <w:pPr>
        <w:pStyle w:val="a9"/>
        <w:numPr>
          <w:ilvl w:val="0"/>
          <w:numId w:val="2"/>
        </w:numPr>
        <w:spacing w:after="160" w:line="360" w:lineRule="auto"/>
        <w:jc w:val="both"/>
        <w:rPr>
          <w:rFonts w:ascii="David" w:hAnsi="David"/>
          <w:sz w:val="26"/>
          <w:szCs w:val="26"/>
        </w:rPr>
      </w:pPr>
      <w:r>
        <w:rPr>
          <w:rFonts w:ascii="David" w:hAnsi="David" w:hint="cs"/>
          <w:sz w:val="26"/>
          <w:szCs w:val="26"/>
          <w:rtl/>
        </w:rPr>
        <w:t xml:space="preserve">ולגופם של דברים </w:t>
      </w:r>
      <w:r>
        <w:rPr>
          <w:rFonts w:ascii="David" w:hAnsi="David"/>
          <w:sz w:val="26"/>
          <w:szCs w:val="26"/>
          <w:rtl/>
        </w:rPr>
        <w:t>–</w:t>
      </w:r>
      <w:r>
        <w:rPr>
          <w:rFonts w:ascii="David" w:hAnsi="David" w:hint="cs"/>
          <w:sz w:val="26"/>
          <w:szCs w:val="26"/>
          <w:rtl/>
        </w:rPr>
        <w:t xml:space="preserve"> מהתסקיר עולה כי הנאשם רווק, כבן 22. טרם מעצרו עבד במלון. הוא סיים 12 שנות לימוד במסגרת חוץ ביתית ללא תעודת בגרות. בשל קושי להסתגל למסגרות הופטר משירות צבאי. נסיבות ילדותו מורכבות ובמהלך נעוריו נשפט בשני תיקים בגין עבירות רכוש וקשירת קשר לפשע. במסגרת אותם תיקים, שיתוף הפעולה של הנאשם עם שירות המבחן לקה בחסר. המשיב קיבל אחריות לביצוע העבירות וטען כי ביצע אותן כדי להשיג רווח כספי קל. בדיקות שתן שמסר נמצאו נקיות משרידי סמים. שירות המבחן התרשם מצעיר בלתי מגובש בעל נטייה לאימפולסיביות, אשר עשה שימוש בסמים כדי להשתייך לקבוצת השווים. שירות המבחן הדגיש את תחושת המצוקה והבושה של הנאשם בשל מעשיו ובשל מעצרו בפיקוח אלקטרוני, שגרם לו ולמשפחתו מצוקה רבה.</w:t>
      </w:r>
    </w:p>
    <w:p w14:paraId="25C935CA" w14:textId="77777777" w:rsidR="00877D93" w:rsidRPr="00A6417A" w:rsidRDefault="00877D93" w:rsidP="00877D93">
      <w:pPr>
        <w:spacing w:after="160" w:line="360" w:lineRule="auto"/>
        <w:jc w:val="both"/>
        <w:rPr>
          <w:rFonts w:ascii="David" w:hAnsi="David"/>
          <w:b/>
          <w:bCs/>
          <w:sz w:val="26"/>
          <w:szCs w:val="26"/>
          <w:u w:val="single"/>
          <w:rtl/>
        </w:rPr>
      </w:pPr>
    </w:p>
    <w:p w14:paraId="33213DAE" w14:textId="77777777" w:rsidR="00877D93" w:rsidRDefault="00877D93" w:rsidP="00877D93">
      <w:pPr>
        <w:spacing w:after="160" w:line="360" w:lineRule="auto"/>
        <w:jc w:val="both"/>
        <w:rPr>
          <w:rFonts w:ascii="David" w:hAnsi="David"/>
          <w:b/>
          <w:bCs/>
          <w:sz w:val="26"/>
          <w:szCs w:val="26"/>
          <w:u w:val="single"/>
          <w:rtl/>
        </w:rPr>
      </w:pPr>
      <w:r>
        <w:rPr>
          <w:rFonts w:ascii="David" w:hAnsi="David"/>
          <w:b/>
          <w:bCs/>
          <w:sz w:val="26"/>
          <w:szCs w:val="26"/>
          <w:u w:val="single"/>
          <w:rtl/>
        </w:rPr>
        <w:t>טיעונים לעונש</w:t>
      </w:r>
    </w:p>
    <w:p w14:paraId="1D481800" w14:textId="77777777" w:rsidR="00877D93" w:rsidRDefault="00877D93" w:rsidP="00877D93">
      <w:pPr>
        <w:pStyle w:val="a9"/>
        <w:numPr>
          <w:ilvl w:val="0"/>
          <w:numId w:val="2"/>
        </w:numPr>
        <w:spacing w:after="160" w:line="360" w:lineRule="auto"/>
        <w:jc w:val="both"/>
        <w:rPr>
          <w:rFonts w:ascii="David" w:hAnsi="David"/>
          <w:sz w:val="26"/>
          <w:szCs w:val="26"/>
        </w:rPr>
      </w:pPr>
      <w:r w:rsidRPr="001B794F">
        <w:rPr>
          <w:rFonts w:ascii="David" w:hAnsi="David"/>
          <w:sz w:val="26"/>
          <w:szCs w:val="26"/>
          <w:rtl/>
        </w:rPr>
        <w:t>הצדדים לא הגיעו להסכמה עונשית. מחד</w:t>
      </w:r>
      <w:r>
        <w:rPr>
          <w:rFonts w:ascii="David" w:hAnsi="David" w:hint="cs"/>
          <w:sz w:val="26"/>
          <w:szCs w:val="26"/>
          <w:rtl/>
        </w:rPr>
        <w:t xml:space="preserve"> גיסא</w:t>
      </w:r>
      <w:r w:rsidRPr="001B794F">
        <w:rPr>
          <w:rFonts w:ascii="David" w:hAnsi="David"/>
          <w:sz w:val="26"/>
          <w:szCs w:val="26"/>
          <w:rtl/>
        </w:rPr>
        <w:t xml:space="preserve">, </w:t>
      </w:r>
      <w:r>
        <w:rPr>
          <w:rFonts w:ascii="David" w:hAnsi="David" w:hint="cs"/>
          <w:sz w:val="26"/>
          <w:szCs w:val="26"/>
          <w:rtl/>
        </w:rPr>
        <w:t xml:space="preserve">ב"כ </w:t>
      </w:r>
      <w:r w:rsidRPr="001B794F">
        <w:rPr>
          <w:rFonts w:ascii="David" w:hAnsi="David"/>
          <w:sz w:val="26"/>
          <w:szCs w:val="26"/>
          <w:rtl/>
        </w:rPr>
        <w:t xml:space="preserve">המאשימה טוענת כי יש להטיל על הנאשם </w:t>
      </w:r>
      <w:r>
        <w:rPr>
          <w:rFonts w:ascii="David" w:hAnsi="David" w:hint="cs"/>
          <w:sz w:val="26"/>
          <w:szCs w:val="26"/>
          <w:rtl/>
        </w:rPr>
        <w:t xml:space="preserve">מאסר בן שנה על בסיס מתחם שבין 10 ל-24 חודשי מאסר לכלל המעשים וענישה נלווית, וכן עתרה לחילוט המוצגים לרבות הרכב. מאידך גיסא, ביקש הסניגור להסתפק בימי מעצרו של הנאשם נוכח מכלול הנסיבות האישיות הקשות וקבלת האחריות. </w:t>
      </w:r>
    </w:p>
    <w:p w14:paraId="71CD7F08" w14:textId="77777777" w:rsidR="00877D93" w:rsidRDefault="00877D93" w:rsidP="00877D93">
      <w:pPr>
        <w:spacing w:after="160" w:line="360" w:lineRule="auto"/>
        <w:jc w:val="both"/>
        <w:rPr>
          <w:rFonts w:ascii="David" w:hAnsi="David"/>
          <w:b/>
          <w:bCs/>
          <w:sz w:val="26"/>
          <w:szCs w:val="26"/>
          <w:u w:val="single"/>
          <w:rtl/>
        </w:rPr>
      </w:pPr>
    </w:p>
    <w:p w14:paraId="738F373C" w14:textId="77777777" w:rsidR="00877D93" w:rsidRDefault="00877D93" w:rsidP="00877D93">
      <w:pPr>
        <w:spacing w:after="160" w:line="360" w:lineRule="auto"/>
        <w:jc w:val="both"/>
        <w:rPr>
          <w:rFonts w:ascii="David" w:hAnsi="David"/>
          <w:b/>
          <w:bCs/>
          <w:sz w:val="26"/>
          <w:szCs w:val="26"/>
          <w:u w:val="single"/>
          <w:rtl/>
        </w:rPr>
      </w:pPr>
      <w:r>
        <w:rPr>
          <w:rFonts w:ascii="David" w:hAnsi="David"/>
          <w:b/>
          <w:bCs/>
          <w:sz w:val="26"/>
          <w:szCs w:val="26"/>
          <w:u w:val="single"/>
          <w:rtl/>
        </w:rPr>
        <w:t>קביעת מתחם הענישה</w:t>
      </w:r>
    </w:p>
    <w:p w14:paraId="5846F733" w14:textId="77777777" w:rsidR="00877D93" w:rsidRDefault="00877D93" w:rsidP="00877D93">
      <w:pPr>
        <w:pStyle w:val="a9"/>
        <w:numPr>
          <w:ilvl w:val="0"/>
          <w:numId w:val="2"/>
        </w:numPr>
        <w:spacing w:after="160" w:line="360" w:lineRule="auto"/>
        <w:jc w:val="both"/>
        <w:rPr>
          <w:rFonts w:ascii="David" w:hAnsi="David"/>
          <w:b/>
          <w:bCs/>
          <w:sz w:val="26"/>
          <w:szCs w:val="26"/>
          <w:u w:val="single"/>
          <w:rtl/>
        </w:rPr>
      </w:pPr>
      <w:r>
        <w:rPr>
          <w:rFonts w:ascii="David" w:hAnsi="David"/>
          <w:sz w:val="26"/>
          <w:szCs w:val="26"/>
          <w:rtl/>
        </w:rPr>
        <w:t xml:space="preserve">מתחם הענישה צריך להתייחס לעקרון ההלימה, הנוגע ליחס לערך החברתי המוגן, מידת הפגיעה בו, נסיבות ביצוע העבירה ומידת אשמו של הנאשם, ומדיניות הענישה. </w:t>
      </w:r>
    </w:p>
    <w:p w14:paraId="358649DA" w14:textId="77777777" w:rsidR="00877D93" w:rsidRDefault="00877D93" w:rsidP="00877D93">
      <w:pPr>
        <w:spacing w:after="160" w:line="360" w:lineRule="auto"/>
        <w:jc w:val="both"/>
        <w:rPr>
          <w:rFonts w:ascii="David" w:hAnsi="David"/>
          <w:b/>
          <w:bCs/>
          <w:sz w:val="26"/>
          <w:szCs w:val="26"/>
          <w:u w:val="single"/>
          <w:rtl/>
        </w:rPr>
      </w:pPr>
    </w:p>
    <w:p w14:paraId="7BCC005E" w14:textId="77777777" w:rsidR="00877D93" w:rsidRDefault="00877D93" w:rsidP="00877D93">
      <w:pPr>
        <w:pStyle w:val="a9"/>
        <w:numPr>
          <w:ilvl w:val="0"/>
          <w:numId w:val="2"/>
        </w:numPr>
        <w:spacing w:after="160" w:line="360" w:lineRule="auto"/>
        <w:jc w:val="both"/>
        <w:rPr>
          <w:rFonts w:ascii="David" w:hAnsi="David"/>
          <w:sz w:val="26"/>
          <w:szCs w:val="26"/>
          <w:rtl/>
        </w:rPr>
      </w:pPr>
      <w:r>
        <w:rPr>
          <w:rFonts w:ascii="David" w:hAnsi="David"/>
          <w:b/>
          <w:bCs/>
          <w:sz w:val="26"/>
          <w:szCs w:val="26"/>
          <w:rtl/>
        </w:rPr>
        <w:t>אשר לער</w:t>
      </w:r>
      <w:r>
        <w:rPr>
          <w:rFonts w:ascii="David" w:hAnsi="David" w:hint="cs"/>
          <w:b/>
          <w:bCs/>
          <w:sz w:val="26"/>
          <w:szCs w:val="26"/>
          <w:rtl/>
        </w:rPr>
        <w:t>כים</w:t>
      </w:r>
      <w:r>
        <w:rPr>
          <w:rFonts w:ascii="David" w:hAnsi="David"/>
          <w:b/>
          <w:bCs/>
          <w:sz w:val="26"/>
          <w:szCs w:val="26"/>
          <w:rtl/>
        </w:rPr>
        <w:t xml:space="preserve"> המוג</w:t>
      </w:r>
      <w:r>
        <w:rPr>
          <w:rFonts w:ascii="David" w:hAnsi="David" w:hint="cs"/>
          <w:b/>
          <w:bCs/>
          <w:sz w:val="26"/>
          <w:szCs w:val="26"/>
          <w:rtl/>
        </w:rPr>
        <w:t>נים</w:t>
      </w:r>
      <w:r>
        <w:rPr>
          <w:rFonts w:ascii="David" w:hAnsi="David"/>
          <w:b/>
          <w:bCs/>
          <w:sz w:val="26"/>
          <w:szCs w:val="26"/>
          <w:rtl/>
        </w:rPr>
        <w:t xml:space="preserve">, </w:t>
      </w:r>
      <w:r>
        <w:rPr>
          <w:rFonts w:ascii="David" w:hAnsi="David"/>
          <w:sz w:val="26"/>
          <w:szCs w:val="26"/>
          <w:rtl/>
        </w:rPr>
        <w:t xml:space="preserve">העבירות אותן עבר הנאשם פוגעות </w:t>
      </w:r>
      <w:r>
        <w:rPr>
          <w:rFonts w:ascii="David" w:hAnsi="David" w:hint="cs"/>
          <w:sz w:val="26"/>
          <w:szCs w:val="26"/>
          <w:rtl/>
        </w:rPr>
        <w:t>בערכים המוגנים של בריאות הציבור, שלומו וביטחונו. עבירות של סחר בסמים מפיצות את נגע הסמים לכל דורש, ומדרדרות אנשים נורמטיביים להתמכרות לסמים, ולאחר מכן אף לביצוע פשיעה לצורך מימון הסמים. בענייננו מידת הפגיעה בערכים המוגנים בינונית-נמוכה.</w:t>
      </w:r>
    </w:p>
    <w:p w14:paraId="5C36FD9F" w14:textId="77777777" w:rsidR="00877D93" w:rsidRDefault="00877D93" w:rsidP="00877D93">
      <w:pPr>
        <w:spacing w:after="160" w:line="360" w:lineRule="auto"/>
        <w:jc w:val="both"/>
        <w:rPr>
          <w:rFonts w:ascii="David" w:hAnsi="David"/>
          <w:sz w:val="26"/>
          <w:szCs w:val="26"/>
        </w:rPr>
      </w:pPr>
    </w:p>
    <w:p w14:paraId="44ACB71F" w14:textId="77777777" w:rsidR="00877D93" w:rsidRDefault="00877D93" w:rsidP="00877D93">
      <w:pPr>
        <w:pStyle w:val="a9"/>
        <w:numPr>
          <w:ilvl w:val="0"/>
          <w:numId w:val="2"/>
        </w:numPr>
        <w:spacing w:after="160" w:line="360" w:lineRule="auto"/>
        <w:jc w:val="both"/>
        <w:rPr>
          <w:rFonts w:ascii="David" w:hAnsi="David"/>
          <w:sz w:val="26"/>
          <w:szCs w:val="26"/>
        </w:rPr>
      </w:pPr>
      <w:r>
        <w:rPr>
          <w:rFonts w:ascii="David" w:hAnsi="David"/>
          <w:b/>
          <w:bCs/>
          <w:sz w:val="26"/>
          <w:szCs w:val="26"/>
          <w:rtl/>
        </w:rPr>
        <w:t>אשר לנסיבות הקשורות בביצוע העבירה</w:t>
      </w:r>
      <w:r>
        <w:rPr>
          <w:rFonts w:ascii="David" w:hAnsi="David"/>
          <w:sz w:val="26"/>
          <w:szCs w:val="26"/>
          <w:rtl/>
        </w:rPr>
        <w:t>, בין הנסיבות הקשורות בביצוע העבירה יש לשקול את אלה, לעניין קביעת המתחם:</w:t>
      </w:r>
      <w:r>
        <w:rPr>
          <w:rFonts w:ascii="David" w:hAnsi="David" w:hint="cs"/>
          <w:sz w:val="26"/>
          <w:szCs w:val="26"/>
          <w:rtl/>
        </w:rPr>
        <w:t xml:space="preserve"> מדובר בעבירה מתוכננת שבוצעה למען בצע כסף. מדובר בהיקף נרחב יחסית של אירועי סחר שהתפרסו על מעט יותר מיממה, דבר המלמד על "מקצועיות" בהקשר זה. העבירות בוצעו בסיוע רכבו של הנאשם ובאמתחתו של הנאשם נתפסו סמים מחולקים מסוגים שונים להפצה, עובדה המלמדת שאילולא נתפס, היה ממשיך במעשיו, והכל למען רווח מהיר. הנאשם אחראי למעשיו, גרם נזקים לבריאותם של "לקוחותיו" השונים והמזדמנים, ופוטנציאל הנזק ממעשיו עלול היה להיות חמור בהרבה. לקולה, טיבם של הסמים והכמויות הלא גדולות שנמכרו בכל עסקה.</w:t>
      </w:r>
    </w:p>
    <w:p w14:paraId="30F9EB7E" w14:textId="77777777" w:rsidR="00877D93" w:rsidRPr="00C2271C" w:rsidRDefault="00877D93" w:rsidP="00877D93">
      <w:pPr>
        <w:pStyle w:val="a9"/>
        <w:rPr>
          <w:rFonts w:ascii="David" w:hAnsi="David"/>
          <w:sz w:val="26"/>
          <w:szCs w:val="26"/>
          <w:rtl/>
        </w:rPr>
      </w:pPr>
    </w:p>
    <w:p w14:paraId="7ECC0255" w14:textId="77777777" w:rsidR="00877D93" w:rsidRDefault="00877D93" w:rsidP="00877D93">
      <w:pPr>
        <w:pStyle w:val="a9"/>
        <w:spacing w:after="160" w:line="360" w:lineRule="auto"/>
        <w:ind w:left="360"/>
        <w:jc w:val="both"/>
        <w:rPr>
          <w:rFonts w:ascii="David" w:hAnsi="David"/>
          <w:sz w:val="26"/>
          <w:szCs w:val="26"/>
          <w:rtl/>
        </w:rPr>
      </w:pPr>
    </w:p>
    <w:p w14:paraId="7382749B" w14:textId="77777777" w:rsidR="00877D93" w:rsidRDefault="00877D93" w:rsidP="00877D93">
      <w:pPr>
        <w:pStyle w:val="a9"/>
        <w:numPr>
          <w:ilvl w:val="0"/>
          <w:numId w:val="2"/>
        </w:numPr>
        <w:spacing w:after="160" w:line="360" w:lineRule="auto"/>
        <w:jc w:val="both"/>
        <w:rPr>
          <w:rFonts w:ascii="David" w:hAnsi="David"/>
          <w:sz w:val="26"/>
          <w:szCs w:val="26"/>
        </w:rPr>
      </w:pPr>
      <w:r w:rsidRPr="00C2271C">
        <w:rPr>
          <w:rFonts w:ascii="David" w:hAnsi="David"/>
          <w:b/>
          <w:bCs/>
          <w:sz w:val="26"/>
          <w:szCs w:val="26"/>
          <w:rtl/>
        </w:rPr>
        <w:t xml:space="preserve">אשר למדיניות הענישה הנוהגת, </w:t>
      </w:r>
      <w:r w:rsidRPr="00C2271C">
        <w:rPr>
          <w:rFonts w:ascii="David" w:hAnsi="David"/>
          <w:sz w:val="26"/>
          <w:szCs w:val="26"/>
          <w:rtl/>
        </w:rPr>
        <w:t xml:space="preserve">סקירת הפסיקה בנסיבות דומות מלמדת על טווח עונשי </w:t>
      </w:r>
      <w:r w:rsidRPr="00C2271C">
        <w:rPr>
          <w:rFonts w:ascii="David" w:hAnsi="David" w:hint="cs"/>
          <w:sz w:val="26"/>
          <w:szCs w:val="26"/>
          <w:rtl/>
        </w:rPr>
        <w:t xml:space="preserve">שנע בין עבודות שירות לחודשי מאסר דו-ספרתיים מאחורי סורג ובריח. </w:t>
      </w:r>
    </w:p>
    <w:p w14:paraId="6EC056B7" w14:textId="77777777" w:rsidR="00877D93" w:rsidRPr="00C2271C" w:rsidRDefault="000179DE" w:rsidP="00877D93">
      <w:pPr>
        <w:pStyle w:val="a9"/>
        <w:numPr>
          <w:ilvl w:val="0"/>
          <w:numId w:val="5"/>
        </w:numPr>
        <w:spacing w:after="160" w:line="360" w:lineRule="auto"/>
        <w:jc w:val="both"/>
        <w:rPr>
          <w:rFonts w:ascii="David" w:hAnsi="David"/>
          <w:sz w:val="26"/>
          <w:szCs w:val="26"/>
          <w:rtl/>
        </w:rPr>
      </w:pPr>
      <w:hyperlink r:id="rId16" w:history="1">
        <w:r w:rsidRPr="000179DE">
          <w:rPr>
            <w:rFonts w:ascii="David" w:hAnsi="David"/>
            <w:color w:val="0000FF"/>
            <w:sz w:val="26"/>
            <w:szCs w:val="26"/>
            <w:u w:val="single"/>
            <w:rtl/>
          </w:rPr>
          <w:t>רע"פ 8388/22</w:t>
        </w:r>
      </w:hyperlink>
      <w:r w:rsidR="00877D93" w:rsidRPr="00C2271C">
        <w:rPr>
          <w:rFonts w:ascii="David" w:hAnsi="David" w:hint="cs"/>
          <w:sz w:val="26"/>
          <w:szCs w:val="26"/>
          <w:rtl/>
        </w:rPr>
        <w:t xml:space="preserve"> </w:t>
      </w:r>
      <w:r w:rsidR="00877D93" w:rsidRPr="00C2271C">
        <w:rPr>
          <w:rFonts w:ascii="David" w:hAnsi="David" w:hint="cs"/>
          <w:b/>
          <w:bCs/>
          <w:sz w:val="26"/>
          <w:szCs w:val="26"/>
          <w:rtl/>
        </w:rPr>
        <w:t>אביבי נ' מ"י</w:t>
      </w:r>
      <w:r w:rsidR="00877D93" w:rsidRPr="00C2271C">
        <w:rPr>
          <w:rFonts w:ascii="David" w:hAnsi="David" w:hint="cs"/>
          <w:sz w:val="26"/>
          <w:szCs w:val="26"/>
          <w:rtl/>
        </w:rPr>
        <w:t xml:space="preserve"> (מיום 8.12.2022) </w:t>
      </w:r>
      <w:r w:rsidR="00877D93" w:rsidRPr="00C2271C">
        <w:rPr>
          <w:rFonts w:ascii="David" w:hAnsi="David"/>
          <w:sz w:val="26"/>
          <w:szCs w:val="26"/>
          <w:rtl/>
        </w:rPr>
        <w:t>–</w:t>
      </w:r>
      <w:r w:rsidR="00877D93" w:rsidRPr="00C2271C">
        <w:rPr>
          <w:rFonts w:ascii="David" w:hAnsi="David" w:hint="cs"/>
          <w:sz w:val="26"/>
          <w:szCs w:val="26"/>
          <w:rtl/>
        </w:rPr>
        <w:t xml:space="preserve"> הנאשם צירף מספר תיקים, ביניהם תיק החזקת סם קנביס במשקל 150 גרם במוניתו בגינו נקבע מתחם שבין של"ץ ל-6 חודשי מאסר. כן צירף תיק נוסף של 4 מקרי סחר בקנביס בנסיבות דומות למקרנו, לגביו נקבע מתחם שבין 10 ל-24 חודשי מאסר. בסופו של דבר הודה בארבעה תיקי סמים, ונדון ל-16 חודשי מאסר בפועל וענישה נלווית. מכאן יש לגזור לקולה. </w:t>
      </w:r>
    </w:p>
    <w:p w14:paraId="63CBA6C9" w14:textId="77777777" w:rsidR="00877D93" w:rsidRPr="00C2271C" w:rsidRDefault="000179DE" w:rsidP="00877D93">
      <w:pPr>
        <w:pStyle w:val="a9"/>
        <w:numPr>
          <w:ilvl w:val="0"/>
          <w:numId w:val="5"/>
        </w:numPr>
        <w:spacing w:after="160" w:line="360" w:lineRule="auto"/>
        <w:jc w:val="both"/>
        <w:rPr>
          <w:rFonts w:ascii="David" w:hAnsi="David"/>
          <w:sz w:val="26"/>
          <w:szCs w:val="26"/>
          <w:rtl/>
        </w:rPr>
      </w:pPr>
      <w:hyperlink r:id="rId17" w:history="1">
        <w:r w:rsidRPr="000179DE">
          <w:rPr>
            <w:rFonts w:ascii="David" w:hAnsi="David"/>
            <w:color w:val="0000FF"/>
            <w:sz w:val="26"/>
            <w:szCs w:val="26"/>
            <w:u w:val="single"/>
            <w:rtl/>
          </w:rPr>
          <w:t>רע"פ 678/21</w:t>
        </w:r>
      </w:hyperlink>
      <w:r w:rsidR="00877D93" w:rsidRPr="00C2271C">
        <w:rPr>
          <w:rFonts w:ascii="David" w:hAnsi="David" w:hint="cs"/>
          <w:sz w:val="26"/>
          <w:szCs w:val="26"/>
          <w:rtl/>
        </w:rPr>
        <w:t xml:space="preserve"> </w:t>
      </w:r>
      <w:r w:rsidR="00877D93" w:rsidRPr="00C2271C">
        <w:rPr>
          <w:rFonts w:ascii="David" w:hAnsi="David" w:hint="cs"/>
          <w:b/>
          <w:bCs/>
          <w:sz w:val="26"/>
          <w:szCs w:val="26"/>
          <w:rtl/>
        </w:rPr>
        <w:t>יהודה נ' מ"י</w:t>
      </w:r>
      <w:r w:rsidR="00877D93" w:rsidRPr="00C2271C">
        <w:rPr>
          <w:rFonts w:ascii="David" w:hAnsi="David" w:hint="cs"/>
          <w:sz w:val="26"/>
          <w:szCs w:val="26"/>
          <w:rtl/>
        </w:rPr>
        <w:t xml:space="preserve"> (מיום 9.2.2021) </w:t>
      </w:r>
      <w:r w:rsidR="00877D93" w:rsidRPr="00C2271C">
        <w:rPr>
          <w:rFonts w:ascii="David" w:hAnsi="David"/>
          <w:sz w:val="26"/>
          <w:szCs w:val="26"/>
          <w:rtl/>
        </w:rPr>
        <w:t>–</w:t>
      </w:r>
      <w:r w:rsidR="00877D93" w:rsidRPr="00C2271C">
        <w:rPr>
          <w:rFonts w:ascii="David" w:hAnsi="David" w:hint="cs"/>
          <w:sz w:val="26"/>
          <w:szCs w:val="26"/>
          <w:rtl/>
        </w:rPr>
        <w:t xml:space="preserve"> הנאשם הודה בלמעלה משמונים מקרי סחר בקנביס והחזיק בלמעלה מ-400 גרם קנביס עת נתפס. אושר מתחם שבין מספר חודשים ל-12 חודשי מאסר לכל אירוע סחר, ובסופו של דבר נגזרו עליו 13 חודשי מאסר. יש לגזור ממקרה זה לקולה.</w:t>
      </w:r>
    </w:p>
    <w:p w14:paraId="16CA540C" w14:textId="77777777" w:rsidR="00877D93" w:rsidRPr="00C2271C" w:rsidRDefault="000179DE" w:rsidP="00877D93">
      <w:pPr>
        <w:pStyle w:val="a9"/>
        <w:numPr>
          <w:ilvl w:val="0"/>
          <w:numId w:val="5"/>
        </w:numPr>
        <w:spacing w:after="160" w:line="360" w:lineRule="auto"/>
        <w:jc w:val="both"/>
        <w:rPr>
          <w:rFonts w:ascii="David" w:hAnsi="David"/>
          <w:sz w:val="26"/>
          <w:szCs w:val="26"/>
          <w:rtl/>
        </w:rPr>
      </w:pPr>
      <w:hyperlink r:id="rId18" w:history="1">
        <w:r w:rsidRPr="000179DE">
          <w:rPr>
            <w:rFonts w:ascii="David" w:hAnsi="David"/>
            <w:color w:val="0000FF"/>
            <w:sz w:val="26"/>
            <w:szCs w:val="26"/>
            <w:u w:val="single"/>
            <w:rtl/>
          </w:rPr>
          <w:t>רע"פ 6401/18</w:t>
        </w:r>
      </w:hyperlink>
      <w:r w:rsidR="00877D93" w:rsidRPr="00C2271C">
        <w:rPr>
          <w:rFonts w:ascii="David" w:hAnsi="David" w:hint="cs"/>
          <w:sz w:val="26"/>
          <w:szCs w:val="26"/>
          <w:rtl/>
        </w:rPr>
        <w:t xml:space="preserve"> </w:t>
      </w:r>
      <w:r w:rsidR="00877D93" w:rsidRPr="00C2271C">
        <w:rPr>
          <w:rFonts w:ascii="David" w:hAnsi="David" w:hint="cs"/>
          <w:b/>
          <w:bCs/>
          <w:sz w:val="26"/>
          <w:szCs w:val="26"/>
          <w:rtl/>
        </w:rPr>
        <w:t>ספיר נ' מ"י</w:t>
      </w:r>
      <w:r w:rsidR="00877D93" w:rsidRPr="00C2271C">
        <w:rPr>
          <w:rFonts w:ascii="David" w:hAnsi="David" w:hint="cs"/>
          <w:sz w:val="26"/>
          <w:szCs w:val="26"/>
          <w:rtl/>
        </w:rPr>
        <w:t xml:space="preserve"> (מיום 17.9.2018) </w:t>
      </w:r>
      <w:r w:rsidR="00877D93" w:rsidRPr="00C2271C">
        <w:rPr>
          <w:rFonts w:ascii="David" w:hAnsi="David"/>
          <w:sz w:val="26"/>
          <w:szCs w:val="26"/>
          <w:rtl/>
        </w:rPr>
        <w:t>–</w:t>
      </w:r>
      <w:r w:rsidR="00877D93" w:rsidRPr="00C2271C">
        <w:rPr>
          <w:rFonts w:ascii="David" w:hAnsi="David" w:hint="cs"/>
          <w:sz w:val="26"/>
          <w:szCs w:val="26"/>
          <w:rtl/>
        </w:rPr>
        <w:t xml:space="preserve"> הנאשם הורשע בריבוי מקרי סחר בקנביס. אושר מתחם שבין 16 ל-36 חודשי מאסר והוא נדון ל-12 חודשי מאסר בפועל. גם ממקרה זה, החמור ממקרנו, יש לגזור לקולה.</w:t>
      </w:r>
    </w:p>
    <w:p w14:paraId="6B0720D4" w14:textId="77777777" w:rsidR="00877D93" w:rsidRDefault="000179DE" w:rsidP="00877D93">
      <w:pPr>
        <w:pStyle w:val="a9"/>
        <w:numPr>
          <w:ilvl w:val="0"/>
          <w:numId w:val="5"/>
        </w:numPr>
        <w:spacing w:after="160" w:line="360" w:lineRule="auto"/>
        <w:jc w:val="both"/>
        <w:rPr>
          <w:rFonts w:ascii="David" w:hAnsi="David"/>
          <w:sz w:val="26"/>
          <w:szCs w:val="26"/>
        </w:rPr>
      </w:pPr>
      <w:hyperlink r:id="rId19" w:history="1">
        <w:r w:rsidRPr="000179DE">
          <w:rPr>
            <w:rFonts w:ascii="David" w:hAnsi="David"/>
            <w:color w:val="0000FF"/>
            <w:sz w:val="26"/>
            <w:szCs w:val="26"/>
            <w:u w:val="single"/>
            <w:rtl/>
          </w:rPr>
          <w:t>עפ"ג (ירושלים) 13953-09-19</w:t>
        </w:r>
      </w:hyperlink>
      <w:r w:rsidR="00877D93" w:rsidRPr="00C2271C">
        <w:rPr>
          <w:rFonts w:ascii="David" w:hAnsi="David" w:hint="cs"/>
          <w:sz w:val="26"/>
          <w:szCs w:val="26"/>
          <w:rtl/>
        </w:rPr>
        <w:t xml:space="preserve"> </w:t>
      </w:r>
      <w:r w:rsidR="00877D93" w:rsidRPr="00C2271C">
        <w:rPr>
          <w:rFonts w:ascii="David" w:hAnsi="David" w:hint="cs"/>
          <w:b/>
          <w:bCs/>
          <w:sz w:val="26"/>
          <w:szCs w:val="26"/>
          <w:rtl/>
        </w:rPr>
        <w:t>מדינה נ' מ"י</w:t>
      </w:r>
      <w:r w:rsidR="00877D93" w:rsidRPr="00C2271C">
        <w:rPr>
          <w:rFonts w:ascii="David" w:hAnsi="David" w:hint="cs"/>
          <w:sz w:val="26"/>
          <w:szCs w:val="26"/>
          <w:rtl/>
        </w:rPr>
        <w:t xml:space="preserve"> (מיום 14.6.2020) </w:t>
      </w:r>
      <w:r w:rsidR="00877D93" w:rsidRPr="00C2271C">
        <w:rPr>
          <w:rFonts w:ascii="David" w:hAnsi="David"/>
          <w:sz w:val="26"/>
          <w:szCs w:val="26"/>
          <w:rtl/>
        </w:rPr>
        <w:t>–</w:t>
      </w:r>
      <w:r w:rsidR="00877D93" w:rsidRPr="00C2271C">
        <w:rPr>
          <w:rFonts w:ascii="David" w:hAnsi="David" w:hint="cs"/>
          <w:sz w:val="26"/>
          <w:szCs w:val="26"/>
          <w:rtl/>
        </w:rPr>
        <w:t xml:space="preserve"> הנאשם ביצע עבירות רבות של סחר בסמים אותן תיאם בטלגרס. הוא נדון ל-8 חודשי עבודות שירות וענישה נלווית ובית המשפט המחוזי דחה את ערעורו על חומרת העונש. יצוין, כי תוצאה זו הייתה מטעמי שיקום.</w:t>
      </w:r>
    </w:p>
    <w:p w14:paraId="0B83685E" w14:textId="77777777" w:rsidR="00877D93" w:rsidRPr="00C2271C" w:rsidRDefault="00877D93" w:rsidP="00877D93">
      <w:pPr>
        <w:pStyle w:val="a9"/>
        <w:spacing w:after="160" w:line="360" w:lineRule="auto"/>
        <w:ind w:left="1080"/>
        <w:jc w:val="both"/>
        <w:rPr>
          <w:rFonts w:ascii="David" w:hAnsi="David"/>
          <w:sz w:val="26"/>
          <w:szCs w:val="26"/>
          <w:rtl/>
        </w:rPr>
      </w:pPr>
    </w:p>
    <w:p w14:paraId="4B47A1A9" w14:textId="77777777" w:rsidR="00877D93" w:rsidRDefault="00877D93" w:rsidP="00877D93">
      <w:pPr>
        <w:pStyle w:val="a9"/>
        <w:numPr>
          <w:ilvl w:val="0"/>
          <w:numId w:val="2"/>
        </w:numPr>
        <w:spacing w:after="160" w:line="360" w:lineRule="auto"/>
        <w:jc w:val="both"/>
        <w:rPr>
          <w:rFonts w:ascii="David" w:hAnsi="David"/>
          <w:sz w:val="26"/>
          <w:szCs w:val="26"/>
          <w:rtl/>
        </w:rPr>
      </w:pPr>
      <w:r>
        <w:rPr>
          <w:rFonts w:ascii="David" w:hAnsi="David"/>
          <w:b/>
          <w:bCs/>
          <w:sz w:val="26"/>
          <w:szCs w:val="26"/>
          <w:rtl/>
        </w:rPr>
        <w:t>מתחם הענישה</w:t>
      </w:r>
      <w:r>
        <w:rPr>
          <w:rFonts w:ascii="David" w:hAnsi="David"/>
          <w:sz w:val="26"/>
          <w:szCs w:val="26"/>
          <w:rtl/>
        </w:rPr>
        <w:t xml:space="preserve"> – לפיכך, מתחם הענישה צריך לעמוד על </w:t>
      </w:r>
      <w:r>
        <w:rPr>
          <w:rFonts w:ascii="David" w:hAnsi="David" w:hint="cs"/>
          <w:sz w:val="26"/>
          <w:szCs w:val="26"/>
          <w:rtl/>
        </w:rPr>
        <w:t xml:space="preserve">5 ועד 15 חודשים לכלל העבירות אליהן אני מתייחס כאל אירוע אחד, שכן מתקיים בין כלל המעשים מבחן "הקשר ההדוק" </w:t>
      </w:r>
      <w:r>
        <w:rPr>
          <w:rFonts w:ascii="David" w:hAnsi="David"/>
          <w:sz w:val="26"/>
          <w:szCs w:val="26"/>
          <w:rtl/>
        </w:rPr>
        <w:t>–</w:t>
      </w:r>
      <w:r>
        <w:rPr>
          <w:rFonts w:ascii="David" w:hAnsi="David" w:hint="cs"/>
          <w:sz w:val="26"/>
          <w:szCs w:val="26"/>
          <w:rtl/>
        </w:rPr>
        <w:t xml:space="preserve"> מדובר בעבירות שבוצעו בפרק זמן קצר, באותה שיטת פעולה, עם אותם סוגי סמים, באותן כמויות ותמורת סכום זהה בכל פעם. </w:t>
      </w:r>
    </w:p>
    <w:p w14:paraId="16119D20" w14:textId="77777777" w:rsidR="00877D93" w:rsidRDefault="00877D93" w:rsidP="00877D93">
      <w:pPr>
        <w:spacing w:after="160" w:line="360" w:lineRule="auto"/>
        <w:jc w:val="both"/>
        <w:rPr>
          <w:rFonts w:ascii="David" w:hAnsi="David"/>
          <w:b/>
          <w:bCs/>
          <w:sz w:val="26"/>
          <w:szCs w:val="26"/>
          <w:u w:val="single"/>
          <w:rtl/>
        </w:rPr>
      </w:pPr>
    </w:p>
    <w:p w14:paraId="3CC5881A" w14:textId="77777777" w:rsidR="00877D93" w:rsidRDefault="00877D93" w:rsidP="00877D93">
      <w:pPr>
        <w:spacing w:after="160" w:line="360" w:lineRule="auto"/>
        <w:jc w:val="both"/>
        <w:rPr>
          <w:rFonts w:ascii="David" w:hAnsi="David"/>
          <w:b/>
          <w:bCs/>
          <w:sz w:val="26"/>
          <w:szCs w:val="26"/>
          <w:u w:val="single"/>
          <w:rtl/>
        </w:rPr>
      </w:pPr>
    </w:p>
    <w:p w14:paraId="01031F1F" w14:textId="77777777" w:rsidR="00877D93" w:rsidRDefault="00877D93" w:rsidP="00877D93">
      <w:pPr>
        <w:spacing w:after="160" w:line="360" w:lineRule="auto"/>
        <w:jc w:val="both"/>
        <w:rPr>
          <w:rFonts w:ascii="David" w:hAnsi="David"/>
          <w:b/>
          <w:bCs/>
          <w:sz w:val="26"/>
          <w:szCs w:val="26"/>
          <w:u w:val="single"/>
          <w:rtl/>
        </w:rPr>
      </w:pPr>
      <w:r>
        <w:rPr>
          <w:rFonts w:ascii="David" w:hAnsi="David"/>
          <w:b/>
          <w:bCs/>
          <w:sz w:val="26"/>
          <w:szCs w:val="26"/>
          <w:u w:val="single"/>
          <w:rtl/>
        </w:rPr>
        <w:t xml:space="preserve">נסיבות שאינן קשורות בביצוע העבירה </w:t>
      </w:r>
    </w:p>
    <w:p w14:paraId="6FCD9B49" w14:textId="77777777" w:rsidR="00877D93" w:rsidRDefault="00877D93" w:rsidP="00877D93">
      <w:pPr>
        <w:pStyle w:val="a9"/>
        <w:numPr>
          <w:ilvl w:val="0"/>
          <w:numId w:val="2"/>
        </w:numPr>
        <w:spacing w:after="160" w:line="360" w:lineRule="auto"/>
        <w:jc w:val="both"/>
        <w:rPr>
          <w:rFonts w:ascii="David" w:hAnsi="David"/>
          <w:sz w:val="26"/>
          <w:szCs w:val="26"/>
          <w:rtl/>
        </w:rPr>
      </w:pPr>
      <w:r>
        <w:rPr>
          <w:rFonts w:ascii="David" w:hAnsi="David"/>
          <w:sz w:val="26"/>
          <w:szCs w:val="26"/>
          <w:rtl/>
        </w:rPr>
        <w:t>ניתן  לתת משקל לנסיבות הבאות שאינן קשורות בביצוע העבירה, במסגרת גזירת העונש בתוך המתחם:</w:t>
      </w:r>
      <w:r>
        <w:rPr>
          <w:rFonts w:ascii="David" w:hAnsi="David" w:hint="cs"/>
          <w:sz w:val="26"/>
          <w:szCs w:val="26"/>
          <w:rtl/>
        </w:rPr>
        <w:t xml:space="preserve"> מחד גיסא וקולה, הנאשם הודה במיוחס לו וחסך בזמן שיפוטי. עוד לזכותו גילו הצעיר ונסיבות חייו המורכבות, וכן משך שהותו במעצר והעובדה ששמר על ניקיון מסמים. מאידך גיסא ולחומרה, העובדה שלמרות גילו הצעיר יש לו עבר פלילי (הגם שאינו ממין העניין), ואופן התנהלותו בעת המעצר בפיקוח אלקטרוני, כאשר פעמיים קרע את הצמיד, עד שבפעם השנייה הופקע הפיקוח למעצר ממש. </w:t>
      </w:r>
    </w:p>
    <w:p w14:paraId="3DCB341C" w14:textId="77777777" w:rsidR="00877D93" w:rsidRDefault="00877D93" w:rsidP="00877D93">
      <w:pPr>
        <w:spacing w:after="160" w:line="252" w:lineRule="auto"/>
        <w:rPr>
          <w:rFonts w:ascii="David" w:hAnsi="David"/>
          <w:sz w:val="26"/>
          <w:szCs w:val="26"/>
          <w:rtl/>
        </w:rPr>
      </w:pPr>
    </w:p>
    <w:p w14:paraId="379AED77" w14:textId="77777777" w:rsidR="00877D93" w:rsidRDefault="00877D93" w:rsidP="00877D93">
      <w:pPr>
        <w:spacing w:after="160" w:line="360" w:lineRule="auto"/>
        <w:jc w:val="both"/>
        <w:rPr>
          <w:rFonts w:ascii="David" w:hAnsi="David"/>
          <w:sz w:val="26"/>
          <w:szCs w:val="26"/>
          <w:rtl/>
        </w:rPr>
      </w:pPr>
      <w:r>
        <w:rPr>
          <w:rFonts w:ascii="David" w:hAnsi="David"/>
          <w:b/>
          <w:bCs/>
          <w:sz w:val="26"/>
          <w:szCs w:val="26"/>
          <w:u w:val="single"/>
          <w:rtl/>
        </w:rPr>
        <w:t>המיקום במתחם</w:t>
      </w:r>
      <w:r>
        <w:rPr>
          <w:rFonts w:ascii="David" w:hAnsi="David"/>
          <w:sz w:val="26"/>
          <w:szCs w:val="26"/>
          <w:rtl/>
        </w:rPr>
        <w:t xml:space="preserve">  </w:t>
      </w:r>
    </w:p>
    <w:p w14:paraId="4D94B929" w14:textId="77777777" w:rsidR="00877D93" w:rsidRDefault="00877D93" w:rsidP="00877D93">
      <w:pPr>
        <w:pStyle w:val="a9"/>
        <w:numPr>
          <w:ilvl w:val="0"/>
          <w:numId w:val="2"/>
        </w:numPr>
        <w:spacing w:after="160" w:line="360" w:lineRule="auto"/>
        <w:jc w:val="both"/>
        <w:rPr>
          <w:rFonts w:ascii="David" w:hAnsi="David"/>
          <w:sz w:val="26"/>
          <w:szCs w:val="26"/>
          <w:rtl/>
        </w:rPr>
      </w:pPr>
      <w:r>
        <w:rPr>
          <w:rFonts w:ascii="David" w:hAnsi="David" w:hint="cs"/>
          <w:sz w:val="26"/>
          <w:szCs w:val="26"/>
          <w:rtl/>
        </w:rPr>
        <w:t xml:space="preserve">נוכח מכלול הנסיבות יש למקם את הנאשם בחלק הראשון של המתחם אך לא בתחתיתו. בשל היות הנאשם עצור לראשונה במשך זמן רב, העונש הראוי הוא מאסר בפועל, שלגביו יש לקחת בחשבון את תקופת שהותו בפיקוח אלקטרוני ואת ימי מעצרו במעצר ממש. </w:t>
      </w:r>
    </w:p>
    <w:p w14:paraId="5D9025F2" w14:textId="77777777" w:rsidR="00877D93" w:rsidRDefault="00877D93" w:rsidP="00877D93">
      <w:pPr>
        <w:spacing w:after="160" w:line="360" w:lineRule="auto"/>
        <w:jc w:val="both"/>
        <w:rPr>
          <w:rFonts w:ascii="David" w:hAnsi="David"/>
          <w:b/>
          <w:bCs/>
          <w:sz w:val="26"/>
          <w:szCs w:val="26"/>
          <w:u w:val="single"/>
          <w:rtl/>
        </w:rPr>
      </w:pPr>
    </w:p>
    <w:p w14:paraId="7E0C9CC3" w14:textId="77777777" w:rsidR="00877D93" w:rsidRDefault="00877D93" w:rsidP="00877D93">
      <w:pPr>
        <w:spacing w:after="160" w:line="360" w:lineRule="auto"/>
        <w:jc w:val="both"/>
        <w:rPr>
          <w:rFonts w:ascii="David" w:hAnsi="David"/>
          <w:b/>
          <w:bCs/>
          <w:sz w:val="26"/>
          <w:szCs w:val="26"/>
          <w:u w:val="single"/>
          <w:rtl/>
        </w:rPr>
      </w:pPr>
      <w:r>
        <w:rPr>
          <w:rFonts w:ascii="David" w:hAnsi="David"/>
          <w:b/>
          <w:bCs/>
          <w:sz w:val="26"/>
          <w:szCs w:val="26"/>
          <w:u w:val="single"/>
          <w:rtl/>
        </w:rPr>
        <w:t>גזירת הדין</w:t>
      </w:r>
    </w:p>
    <w:p w14:paraId="44E6DB9A" w14:textId="77777777" w:rsidR="00877D93" w:rsidRDefault="00877D93" w:rsidP="00877D93">
      <w:pPr>
        <w:pStyle w:val="a9"/>
        <w:numPr>
          <w:ilvl w:val="0"/>
          <w:numId w:val="2"/>
        </w:numPr>
        <w:spacing w:after="160" w:line="360" w:lineRule="auto"/>
        <w:jc w:val="both"/>
        <w:rPr>
          <w:rFonts w:ascii="David" w:hAnsi="David"/>
          <w:sz w:val="26"/>
          <w:szCs w:val="26"/>
          <w:rtl/>
        </w:rPr>
      </w:pPr>
      <w:r>
        <w:rPr>
          <w:rFonts w:ascii="David" w:hAnsi="David"/>
          <w:sz w:val="26"/>
          <w:szCs w:val="26"/>
          <w:rtl/>
        </w:rPr>
        <w:t>לפיכך, אני מחליט לגזור על הנאשם את העונשים הבאים:</w:t>
      </w:r>
    </w:p>
    <w:p w14:paraId="67837909" w14:textId="77777777" w:rsidR="00877D93" w:rsidRDefault="00877D93" w:rsidP="00877D93">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6 חודשי </w:t>
      </w:r>
      <w:r>
        <w:rPr>
          <w:rFonts w:ascii="David" w:hAnsi="David"/>
          <w:sz w:val="26"/>
          <w:szCs w:val="26"/>
          <w:rtl/>
        </w:rPr>
        <w:t xml:space="preserve">מאסר בפועל </w:t>
      </w:r>
      <w:r>
        <w:rPr>
          <w:rFonts w:ascii="David" w:hAnsi="David" w:hint="cs"/>
          <w:sz w:val="26"/>
          <w:szCs w:val="26"/>
          <w:rtl/>
        </w:rPr>
        <w:t xml:space="preserve">ויום אחד </w:t>
      </w:r>
      <w:r>
        <w:rPr>
          <w:rFonts w:ascii="David" w:hAnsi="David"/>
          <w:sz w:val="26"/>
          <w:szCs w:val="26"/>
          <w:rtl/>
        </w:rPr>
        <w:t>לריצוי בניכוי ימי מעצרו על-פי חישוב שב"ס שיכריע</w:t>
      </w:r>
      <w:r>
        <w:rPr>
          <w:rFonts w:ascii="David" w:hAnsi="David" w:hint="cs"/>
          <w:sz w:val="26"/>
          <w:szCs w:val="26"/>
          <w:rtl/>
        </w:rPr>
        <w:t xml:space="preserve"> </w:t>
      </w:r>
      <w:r>
        <w:rPr>
          <w:rFonts w:ascii="David" w:hAnsi="David"/>
          <w:sz w:val="26"/>
          <w:szCs w:val="26"/>
          <w:rtl/>
        </w:rPr>
        <w:t>–</w:t>
      </w:r>
      <w:r>
        <w:rPr>
          <w:rFonts w:ascii="David" w:hAnsi="David" w:hint="cs"/>
          <w:sz w:val="26"/>
          <w:szCs w:val="26"/>
          <w:rtl/>
        </w:rPr>
        <w:t xml:space="preserve"> הצדדים טענו לפניי כי תקופת המעצר בתיק זה עומדת על 4 חודשים ו-28 ימים במצטבר</w:t>
      </w:r>
      <w:r>
        <w:rPr>
          <w:rFonts w:ascii="David" w:hAnsi="David"/>
          <w:sz w:val="26"/>
          <w:szCs w:val="26"/>
          <w:rtl/>
        </w:rPr>
        <w:t>;</w:t>
      </w:r>
    </w:p>
    <w:p w14:paraId="39C74329" w14:textId="77777777" w:rsidR="00877D93" w:rsidRDefault="00877D93" w:rsidP="00877D93">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7 </w:t>
      </w:r>
      <w:r>
        <w:rPr>
          <w:rFonts w:ascii="David" w:hAnsi="David"/>
          <w:sz w:val="26"/>
          <w:szCs w:val="26"/>
          <w:rtl/>
        </w:rPr>
        <w:t xml:space="preserve">חודשי מאסר על-תנאי, שלא יעבור הנאשם בתוך </w:t>
      </w:r>
      <w:r>
        <w:rPr>
          <w:rFonts w:ascii="David" w:hAnsi="David" w:hint="cs"/>
          <w:sz w:val="26"/>
          <w:szCs w:val="26"/>
          <w:rtl/>
        </w:rPr>
        <w:t xml:space="preserve">3 </w:t>
      </w:r>
      <w:r>
        <w:rPr>
          <w:rFonts w:ascii="David" w:hAnsi="David"/>
          <w:sz w:val="26"/>
          <w:szCs w:val="26"/>
          <w:rtl/>
        </w:rPr>
        <w:t xml:space="preserve"> שנים מיום שחרורו כל עביר</w:t>
      </w:r>
      <w:r>
        <w:rPr>
          <w:rFonts w:ascii="David" w:hAnsi="David" w:hint="cs"/>
          <w:sz w:val="26"/>
          <w:szCs w:val="26"/>
          <w:rtl/>
        </w:rPr>
        <w:t>ת פשע לפי פקודת הסמים</w:t>
      </w:r>
      <w:r>
        <w:rPr>
          <w:rFonts w:ascii="David" w:hAnsi="David"/>
          <w:sz w:val="26"/>
          <w:szCs w:val="26"/>
          <w:rtl/>
        </w:rPr>
        <w:t>;</w:t>
      </w:r>
    </w:p>
    <w:p w14:paraId="2C683D29" w14:textId="77777777" w:rsidR="00877D93" w:rsidRDefault="00877D93" w:rsidP="00877D93">
      <w:pPr>
        <w:numPr>
          <w:ilvl w:val="0"/>
          <w:numId w:val="1"/>
        </w:numPr>
        <w:spacing w:after="160" w:line="360" w:lineRule="auto"/>
        <w:contextualSpacing/>
        <w:jc w:val="both"/>
        <w:rPr>
          <w:rFonts w:ascii="David" w:hAnsi="David"/>
          <w:sz w:val="26"/>
          <w:szCs w:val="26"/>
        </w:rPr>
      </w:pPr>
      <w:r>
        <w:rPr>
          <w:rFonts w:ascii="David" w:hAnsi="David" w:hint="cs"/>
          <w:sz w:val="26"/>
          <w:szCs w:val="26"/>
          <w:rtl/>
        </w:rPr>
        <w:t xml:space="preserve">חודשיים </w:t>
      </w:r>
      <w:r>
        <w:rPr>
          <w:rFonts w:ascii="David" w:hAnsi="David"/>
          <w:sz w:val="26"/>
          <w:szCs w:val="26"/>
          <w:rtl/>
        </w:rPr>
        <w:t xml:space="preserve">מאסר על-תנאי, שלא יעבור הנאשם בתוך </w:t>
      </w:r>
      <w:r>
        <w:rPr>
          <w:rFonts w:ascii="David" w:hAnsi="David" w:hint="cs"/>
          <w:sz w:val="26"/>
          <w:szCs w:val="26"/>
          <w:rtl/>
        </w:rPr>
        <w:t xml:space="preserve">3 </w:t>
      </w:r>
      <w:r>
        <w:rPr>
          <w:rFonts w:ascii="David" w:hAnsi="David"/>
          <w:sz w:val="26"/>
          <w:szCs w:val="26"/>
          <w:rtl/>
        </w:rPr>
        <w:t>שנים מיום שחרורו כל עביר</w:t>
      </w:r>
      <w:r>
        <w:rPr>
          <w:rFonts w:ascii="David" w:hAnsi="David" w:hint="cs"/>
          <w:sz w:val="26"/>
          <w:szCs w:val="26"/>
          <w:rtl/>
        </w:rPr>
        <w:t>ת עוון לפי פקודת הסמים;</w:t>
      </w:r>
    </w:p>
    <w:p w14:paraId="35FF0963" w14:textId="77777777" w:rsidR="00877D93" w:rsidRDefault="00877D93" w:rsidP="00877D93">
      <w:pPr>
        <w:numPr>
          <w:ilvl w:val="0"/>
          <w:numId w:val="1"/>
        </w:numPr>
        <w:spacing w:after="160" w:line="360" w:lineRule="auto"/>
        <w:contextualSpacing/>
        <w:jc w:val="both"/>
        <w:rPr>
          <w:rFonts w:ascii="David" w:hAnsi="David"/>
          <w:sz w:val="26"/>
          <w:szCs w:val="26"/>
        </w:rPr>
      </w:pPr>
      <w:r>
        <w:rPr>
          <w:rFonts w:ascii="David" w:hAnsi="David"/>
          <w:sz w:val="26"/>
          <w:szCs w:val="26"/>
          <w:rtl/>
        </w:rPr>
        <w:t xml:space="preserve">קנס בסך </w:t>
      </w:r>
      <w:r>
        <w:rPr>
          <w:rFonts w:ascii="David" w:hAnsi="David" w:hint="cs"/>
          <w:sz w:val="26"/>
          <w:szCs w:val="26"/>
          <w:rtl/>
        </w:rPr>
        <w:t>2,500</w:t>
      </w:r>
      <w:r>
        <w:rPr>
          <w:rFonts w:ascii="David" w:hAnsi="David"/>
          <w:sz w:val="26"/>
          <w:szCs w:val="26"/>
          <w:rtl/>
        </w:rPr>
        <w:t xml:space="preserve"> ₪, או </w:t>
      </w:r>
      <w:r>
        <w:rPr>
          <w:rFonts w:ascii="David" w:hAnsi="David" w:hint="cs"/>
          <w:sz w:val="26"/>
          <w:szCs w:val="26"/>
          <w:rtl/>
        </w:rPr>
        <w:t xml:space="preserve">10 </w:t>
      </w:r>
      <w:r>
        <w:rPr>
          <w:rFonts w:ascii="David" w:hAnsi="David"/>
          <w:sz w:val="26"/>
          <w:szCs w:val="26"/>
          <w:rtl/>
        </w:rPr>
        <w:t xml:space="preserve">ימי מאסר תמורתו אם לא ישולם. הקנס ישולם עד ליום </w:t>
      </w:r>
      <w:r>
        <w:rPr>
          <w:rFonts w:ascii="David" w:hAnsi="David" w:hint="cs"/>
          <w:sz w:val="26"/>
          <w:szCs w:val="26"/>
          <w:rtl/>
        </w:rPr>
        <w:t>1.6.2024</w:t>
      </w:r>
      <w:r>
        <w:rPr>
          <w:rFonts w:ascii="David" w:hAnsi="David"/>
          <w:sz w:val="26"/>
          <w:szCs w:val="26"/>
          <w:rtl/>
        </w:rPr>
        <w:t xml:space="preserve">; </w:t>
      </w:r>
    </w:p>
    <w:p w14:paraId="1417FD59" w14:textId="77777777" w:rsidR="00877D93" w:rsidRDefault="00877D93" w:rsidP="00877D93">
      <w:pPr>
        <w:numPr>
          <w:ilvl w:val="0"/>
          <w:numId w:val="1"/>
        </w:numPr>
        <w:spacing w:after="160" w:line="360" w:lineRule="auto"/>
        <w:contextualSpacing/>
        <w:jc w:val="both"/>
        <w:rPr>
          <w:rFonts w:ascii="David" w:hAnsi="David"/>
          <w:sz w:val="26"/>
          <w:szCs w:val="26"/>
          <w:rtl/>
        </w:rPr>
      </w:pPr>
      <w:r>
        <w:rPr>
          <w:rFonts w:ascii="David" w:hAnsi="David" w:hint="cs"/>
          <w:sz w:val="26"/>
          <w:szCs w:val="26"/>
          <w:rtl/>
        </w:rPr>
        <w:t>חילוט בסך 5,000 ₪ שדינו כדין קנס לתשלום 1.6.2024, זאת חלף הרכב שנתפס, אשר יש לשחררו לטובת הבעלים הרשומים. באחריות משטרת ישראל לבצע את הדבר;</w:t>
      </w:r>
    </w:p>
    <w:p w14:paraId="775F05C3" w14:textId="77777777" w:rsidR="00877D93" w:rsidRDefault="00877D93" w:rsidP="00877D93">
      <w:pPr>
        <w:numPr>
          <w:ilvl w:val="0"/>
          <w:numId w:val="1"/>
        </w:numPr>
        <w:spacing w:after="160" w:line="360" w:lineRule="auto"/>
        <w:contextualSpacing/>
        <w:jc w:val="both"/>
        <w:rPr>
          <w:rFonts w:ascii="David" w:hAnsi="David"/>
          <w:sz w:val="26"/>
          <w:szCs w:val="26"/>
        </w:rPr>
      </w:pPr>
      <w:r>
        <w:rPr>
          <w:rFonts w:ascii="David" w:hAnsi="David"/>
          <w:sz w:val="26"/>
          <w:szCs w:val="26"/>
          <w:rtl/>
        </w:rPr>
        <w:t>התחייבות בסך</w:t>
      </w:r>
      <w:r>
        <w:rPr>
          <w:rFonts w:ascii="David" w:hAnsi="David" w:hint="cs"/>
          <w:sz w:val="26"/>
          <w:szCs w:val="26"/>
          <w:rtl/>
        </w:rPr>
        <w:t xml:space="preserve"> 10,000 </w:t>
      </w:r>
      <w:r>
        <w:rPr>
          <w:rFonts w:ascii="David" w:hAnsi="David"/>
          <w:sz w:val="26"/>
          <w:szCs w:val="26"/>
          <w:rtl/>
        </w:rPr>
        <w:t xml:space="preserve">₪ שלא לעבור כל </w:t>
      </w:r>
      <w:r>
        <w:rPr>
          <w:rFonts w:ascii="David" w:hAnsi="David" w:hint="cs"/>
          <w:sz w:val="26"/>
          <w:szCs w:val="26"/>
          <w:rtl/>
        </w:rPr>
        <w:t xml:space="preserve">עבירת סמים מסוג פשע לפי פקודת הסמים </w:t>
      </w:r>
      <w:r>
        <w:rPr>
          <w:rFonts w:ascii="David" w:hAnsi="David"/>
          <w:sz w:val="26"/>
          <w:szCs w:val="26"/>
          <w:rtl/>
        </w:rPr>
        <w:t xml:space="preserve">במשך שנתיים </w:t>
      </w:r>
      <w:r>
        <w:rPr>
          <w:rFonts w:ascii="David" w:hAnsi="David" w:hint="cs"/>
          <w:sz w:val="26"/>
          <w:szCs w:val="26"/>
          <w:rtl/>
        </w:rPr>
        <w:t>משחרורו של הנאשם</w:t>
      </w:r>
      <w:r>
        <w:rPr>
          <w:rFonts w:ascii="David" w:hAnsi="David"/>
          <w:sz w:val="26"/>
          <w:szCs w:val="26"/>
          <w:rtl/>
        </w:rPr>
        <w:t>. הובהר לנאשם שמשמעות ההתחייבות היא, כי אם יעבור את העבירה בתוך התקופה שצוינה, בית המשפט שיגזור את הדין יהא חייב לחלט את ההתחייבות כקנס.</w:t>
      </w:r>
    </w:p>
    <w:p w14:paraId="136D0028" w14:textId="77777777" w:rsidR="00877D93" w:rsidRDefault="00877D93" w:rsidP="00877D93">
      <w:pPr>
        <w:spacing w:after="160" w:line="360" w:lineRule="auto"/>
        <w:rPr>
          <w:rFonts w:ascii="David" w:hAnsi="David"/>
          <w:sz w:val="26"/>
          <w:szCs w:val="26"/>
          <w:rtl/>
        </w:rPr>
      </w:pPr>
    </w:p>
    <w:p w14:paraId="57ABAAD0" w14:textId="77777777" w:rsidR="00877D93" w:rsidRPr="00874A25" w:rsidRDefault="00877D93" w:rsidP="00877D93">
      <w:pPr>
        <w:spacing w:after="160" w:line="360" w:lineRule="auto"/>
        <w:rPr>
          <w:rFonts w:ascii="David" w:hAnsi="David"/>
          <w:b/>
          <w:bCs/>
          <w:sz w:val="26"/>
          <w:szCs w:val="26"/>
          <w:rtl/>
        </w:rPr>
      </w:pPr>
      <w:r w:rsidRPr="00874A25">
        <w:rPr>
          <w:rFonts w:ascii="David" w:hAnsi="David" w:hint="cs"/>
          <w:b/>
          <w:bCs/>
          <w:sz w:val="26"/>
          <w:szCs w:val="26"/>
          <w:rtl/>
        </w:rPr>
        <w:t>מורה על חילוט הטלפונים והשמדת הסמים,</w:t>
      </w:r>
      <w:r>
        <w:rPr>
          <w:rFonts w:ascii="David" w:hAnsi="David" w:hint="cs"/>
          <w:b/>
          <w:bCs/>
          <w:sz w:val="26"/>
          <w:szCs w:val="26"/>
          <w:rtl/>
        </w:rPr>
        <w:t xml:space="preserve"> ה</w:t>
      </w:r>
      <w:r w:rsidRPr="00874A25">
        <w:rPr>
          <w:rFonts w:ascii="David" w:hAnsi="David" w:hint="cs"/>
          <w:b/>
          <w:bCs/>
          <w:sz w:val="26"/>
          <w:szCs w:val="26"/>
          <w:rtl/>
        </w:rPr>
        <w:t>וכן על חילוט הכספים שנתפסו.</w:t>
      </w:r>
    </w:p>
    <w:p w14:paraId="6FC4D4D0" w14:textId="77777777" w:rsidR="00877D93" w:rsidRDefault="00877D93" w:rsidP="00877D93">
      <w:pPr>
        <w:spacing w:line="360" w:lineRule="auto"/>
        <w:jc w:val="both"/>
        <w:rPr>
          <w:rFonts w:ascii="David" w:hAnsi="David"/>
          <w:b/>
          <w:bCs/>
          <w:sz w:val="26"/>
          <w:szCs w:val="26"/>
          <w:rtl/>
        </w:rPr>
      </w:pPr>
      <w:r>
        <w:rPr>
          <w:rFonts w:ascii="David" w:hAnsi="David" w:hint="cs"/>
          <w:b/>
          <w:bCs/>
          <w:sz w:val="26"/>
          <w:szCs w:val="26"/>
          <w:rtl/>
        </w:rPr>
        <w:t>מכריז על הנאשם "סוחר סמים".</w:t>
      </w:r>
    </w:p>
    <w:p w14:paraId="6D2514F0" w14:textId="77777777" w:rsidR="00877D93" w:rsidRDefault="00877D93" w:rsidP="00877D93">
      <w:pPr>
        <w:spacing w:line="360" w:lineRule="auto"/>
        <w:jc w:val="both"/>
        <w:rPr>
          <w:rFonts w:ascii="David" w:hAnsi="David"/>
          <w:b/>
          <w:bCs/>
          <w:sz w:val="26"/>
          <w:szCs w:val="26"/>
          <w:rtl/>
        </w:rPr>
      </w:pPr>
    </w:p>
    <w:p w14:paraId="42A13240" w14:textId="77777777" w:rsidR="00877D93" w:rsidRDefault="00877D93" w:rsidP="00877D93">
      <w:pPr>
        <w:spacing w:line="360" w:lineRule="auto"/>
        <w:jc w:val="both"/>
        <w:rPr>
          <w:rFonts w:ascii="David" w:hAnsi="David"/>
          <w:b/>
          <w:bCs/>
          <w:sz w:val="26"/>
          <w:szCs w:val="26"/>
          <w:rtl/>
        </w:rPr>
      </w:pPr>
      <w:r>
        <w:rPr>
          <w:rFonts w:ascii="David" w:hAnsi="David"/>
          <w:b/>
          <w:bCs/>
          <w:sz w:val="26"/>
          <w:szCs w:val="26"/>
          <w:rtl/>
        </w:rPr>
        <w:t>קנסות ופיצויים ניתן לשלם כעבור 3 ימים מיום מתן גזר הדין בחשבון המרכז לגביית קנסות בדרכים הבאות:</w:t>
      </w:r>
    </w:p>
    <w:p w14:paraId="3D118CDA" w14:textId="77777777" w:rsidR="00877D93" w:rsidRDefault="00877D93" w:rsidP="00877D93">
      <w:pPr>
        <w:pStyle w:val="a9"/>
        <w:numPr>
          <w:ilvl w:val="0"/>
          <w:numId w:val="3"/>
        </w:numPr>
        <w:spacing w:line="360" w:lineRule="auto"/>
        <w:jc w:val="both"/>
        <w:rPr>
          <w:rFonts w:ascii="David" w:hAnsi="David"/>
          <w:b/>
          <w:bCs/>
          <w:sz w:val="26"/>
          <w:szCs w:val="26"/>
          <w:rtl/>
          <w:lang w:bidi="ar-JO"/>
        </w:rPr>
      </w:pPr>
      <w:r>
        <w:rPr>
          <w:rFonts w:ascii="David" w:hAnsi="David"/>
          <w:b/>
          <w:bCs/>
          <w:sz w:val="26"/>
          <w:szCs w:val="26"/>
          <w:rtl/>
        </w:rPr>
        <w:t xml:space="preserve">בכרטיס אשראי באתר </w:t>
      </w:r>
      <w:hyperlink r:id="rId20"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65556B99" w14:textId="77777777" w:rsidR="00877D93" w:rsidRDefault="00877D93" w:rsidP="00877D93">
      <w:pPr>
        <w:pStyle w:val="a9"/>
        <w:numPr>
          <w:ilvl w:val="0"/>
          <w:numId w:val="3"/>
        </w:numPr>
        <w:spacing w:line="360" w:lineRule="auto"/>
        <w:jc w:val="both"/>
        <w:rPr>
          <w:rFonts w:ascii="David" w:hAnsi="David"/>
          <w:b/>
          <w:bCs/>
          <w:sz w:val="26"/>
          <w:szCs w:val="26"/>
          <w:rtl/>
        </w:rPr>
      </w:pPr>
      <w:r>
        <w:rPr>
          <w:rFonts w:ascii="David" w:hAnsi="David"/>
          <w:b/>
          <w:bCs/>
          <w:sz w:val="26"/>
          <w:szCs w:val="26"/>
          <w:rtl/>
        </w:rPr>
        <w:t>בטלפון: 35592* או 073-2055000</w:t>
      </w:r>
    </w:p>
    <w:p w14:paraId="190DB5B6" w14:textId="77777777" w:rsidR="00877D93" w:rsidRDefault="00877D93" w:rsidP="00877D93">
      <w:pPr>
        <w:pStyle w:val="a9"/>
        <w:numPr>
          <w:ilvl w:val="0"/>
          <w:numId w:val="3"/>
        </w:numPr>
        <w:spacing w:line="360" w:lineRule="auto"/>
        <w:jc w:val="both"/>
        <w:rPr>
          <w:rFonts w:ascii="David" w:hAnsi="David"/>
          <w:b/>
          <w:bCs/>
          <w:sz w:val="26"/>
          <w:szCs w:val="26"/>
        </w:rPr>
      </w:pPr>
      <w:r>
        <w:rPr>
          <w:rFonts w:ascii="David" w:hAnsi="David"/>
          <w:b/>
          <w:bCs/>
          <w:sz w:val="26"/>
          <w:szCs w:val="26"/>
          <w:rtl/>
        </w:rPr>
        <w:t>במזומן בכל סניף של בנק הדואר בהצגת תעודת זהות בלבד</w:t>
      </w:r>
    </w:p>
    <w:p w14:paraId="3E00B486" w14:textId="77777777" w:rsidR="00877D93" w:rsidRDefault="00877D93" w:rsidP="00877D93">
      <w:pPr>
        <w:spacing w:line="360" w:lineRule="auto"/>
        <w:jc w:val="both"/>
        <w:rPr>
          <w:rFonts w:ascii="David" w:hAnsi="David"/>
          <w:b/>
          <w:bCs/>
          <w:sz w:val="26"/>
          <w:szCs w:val="26"/>
        </w:rPr>
      </w:pPr>
      <w:r>
        <w:rPr>
          <w:rFonts w:ascii="David" w:hAnsi="David"/>
          <w:b/>
          <w:bCs/>
          <w:sz w:val="26"/>
          <w:szCs w:val="26"/>
          <w:rtl/>
        </w:rPr>
        <w:t>לא יונפקו שוברי תשלום.</w:t>
      </w:r>
    </w:p>
    <w:p w14:paraId="3C1A555E" w14:textId="77777777" w:rsidR="00877D93" w:rsidRDefault="00877D93" w:rsidP="00877D93">
      <w:pPr>
        <w:spacing w:line="360" w:lineRule="auto"/>
        <w:jc w:val="both"/>
        <w:rPr>
          <w:b/>
          <w:bCs/>
          <w:sz w:val="26"/>
          <w:szCs w:val="26"/>
        </w:rPr>
      </w:pPr>
      <w:r>
        <w:rPr>
          <w:b/>
          <w:bCs/>
          <w:sz w:val="26"/>
          <w:szCs w:val="26"/>
          <w:rtl/>
        </w:rPr>
        <w:t>ניתן לקזז מכל הפקדה שבתיק או בתיק קשור על אף הודעת עיקול. ככל שקיימות יתרות זכות ואין עיקולים ניתן להשיב למפקיד.</w:t>
      </w:r>
    </w:p>
    <w:p w14:paraId="5949C513" w14:textId="77777777" w:rsidR="00877D93" w:rsidRDefault="00877D93" w:rsidP="00877D93"/>
    <w:p w14:paraId="7E1A4024" w14:textId="77777777" w:rsidR="00877D93" w:rsidRDefault="00877D93" w:rsidP="00877D93">
      <w:pPr>
        <w:spacing w:after="160" w:line="360" w:lineRule="auto"/>
        <w:rPr>
          <w:rFonts w:ascii="David" w:hAnsi="David"/>
          <w:sz w:val="26"/>
          <w:szCs w:val="26"/>
        </w:rPr>
      </w:pPr>
      <w:r>
        <w:rPr>
          <w:rFonts w:ascii="David" w:hAnsi="David"/>
          <w:sz w:val="26"/>
          <w:szCs w:val="26"/>
          <w:rtl/>
        </w:rPr>
        <w:t>יש לשלוח לשירות המבחן.</w:t>
      </w:r>
    </w:p>
    <w:p w14:paraId="501BA7E7" w14:textId="77777777" w:rsidR="00877D93" w:rsidRDefault="000179DE" w:rsidP="00877D93">
      <w:pPr>
        <w:spacing w:after="160" w:line="252" w:lineRule="auto"/>
        <w:rPr>
          <w:rFonts w:ascii="David" w:hAnsi="David"/>
          <w:sz w:val="26"/>
          <w:szCs w:val="26"/>
          <w:rtl/>
        </w:rPr>
      </w:pPr>
      <w:r w:rsidRPr="000179DE">
        <w:rPr>
          <w:rFonts w:ascii="David" w:hAnsi="David"/>
          <w:color w:val="FFFFFF"/>
          <w:sz w:val="2"/>
          <w:szCs w:val="2"/>
          <w:rtl/>
        </w:rPr>
        <w:t>5129371</w:t>
      </w:r>
      <w:r w:rsidR="00877D93">
        <w:rPr>
          <w:rFonts w:ascii="David" w:hAnsi="David"/>
          <w:sz w:val="26"/>
          <w:szCs w:val="26"/>
          <w:rtl/>
        </w:rPr>
        <w:t>זכות ערעור כחוק לבית המשפט המחוזי בירושלים בתוך 45 יום מהיום.</w:t>
      </w:r>
    </w:p>
    <w:p w14:paraId="50052873" w14:textId="77777777" w:rsidR="00877D93" w:rsidRPr="000179DE" w:rsidRDefault="000179DE" w:rsidP="00877D93">
      <w:pPr>
        <w:rPr>
          <w:color w:val="FFFFFF"/>
          <w:sz w:val="2"/>
          <w:szCs w:val="2"/>
        </w:rPr>
      </w:pPr>
      <w:r w:rsidRPr="000179DE">
        <w:rPr>
          <w:color w:val="FFFFFF"/>
          <w:sz w:val="2"/>
          <w:szCs w:val="2"/>
          <w:rtl/>
        </w:rPr>
        <w:t>54678313</w:t>
      </w:r>
    </w:p>
    <w:p w14:paraId="70EDB451" w14:textId="77777777" w:rsidR="00877D93" w:rsidRPr="000F2247" w:rsidRDefault="00877D93" w:rsidP="00877D93">
      <w:pPr>
        <w:rPr>
          <w:rFonts w:ascii="Arial" w:hAnsi="Arial"/>
          <w:b/>
          <w:bCs/>
          <w:sz w:val="26"/>
          <w:szCs w:val="26"/>
          <w:rtl/>
        </w:rPr>
      </w:pPr>
    </w:p>
    <w:p w14:paraId="6A2B80E2" w14:textId="77777777" w:rsidR="00877D93" w:rsidRPr="000F2247" w:rsidRDefault="000179DE" w:rsidP="00877D93">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כ"ד חשוון תשפ"ד, 08 נובמבר 2023, במעמד הצדדים. </w:t>
      </w:r>
      <w:bookmarkEnd w:id="8"/>
      <w:r w:rsidR="00877D93">
        <w:rPr>
          <w:rFonts w:ascii="Arial" w:hAnsi="Arial"/>
          <w:b/>
          <w:bCs/>
          <w:sz w:val="26"/>
          <w:szCs w:val="26"/>
          <w:rtl/>
        </w:rPr>
        <w:tab/>
      </w:r>
      <w:r w:rsidR="00877D93">
        <w:rPr>
          <w:rFonts w:ascii="Arial" w:hAnsi="Arial"/>
          <w:b/>
          <w:bCs/>
          <w:sz w:val="26"/>
          <w:szCs w:val="26"/>
          <w:rtl/>
        </w:rPr>
        <w:tab/>
      </w:r>
      <w:r w:rsidR="00877D93">
        <w:rPr>
          <w:rFonts w:ascii="Arial" w:hAnsi="Arial"/>
          <w:b/>
          <w:bCs/>
          <w:sz w:val="26"/>
          <w:szCs w:val="26"/>
          <w:rtl/>
        </w:rPr>
        <w:tab/>
      </w:r>
      <w:r w:rsidR="00877D93">
        <w:rPr>
          <w:rFonts w:ascii="Arial" w:hAnsi="Arial"/>
          <w:b/>
          <w:bCs/>
          <w:sz w:val="26"/>
          <w:szCs w:val="26"/>
          <w:rtl/>
        </w:rPr>
        <w:tab/>
      </w:r>
      <w:r w:rsidR="00877D93">
        <w:rPr>
          <w:rFonts w:ascii="Arial" w:hAnsi="Arial"/>
          <w:b/>
          <w:bCs/>
          <w:sz w:val="26"/>
          <w:szCs w:val="26"/>
          <w:rtl/>
        </w:rPr>
        <w:tab/>
      </w:r>
      <w:r w:rsidR="00877D93">
        <w:rPr>
          <w:rFonts w:ascii="Arial" w:hAnsi="Arial"/>
          <w:b/>
          <w:bCs/>
          <w:sz w:val="26"/>
          <w:szCs w:val="26"/>
          <w:rtl/>
        </w:rPr>
        <w:tab/>
      </w:r>
      <w:r w:rsidR="00877D93">
        <w:rPr>
          <w:rFonts w:ascii="Arial" w:hAnsi="Arial"/>
          <w:b/>
          <w:bCs/>
          <w:sz w:val="26"/>
          <w:szCs w:val="26"/>
          <w:rtl/>
        </w:rPr>
        <w:tab/>
      </w:r>
      <w:r w:rsidR="00877D93">
        <w:rPr>
          <w:rFonts w:ascii="Arial" w:hAnsi="Arial" w:hint="cs"/>
          <w:b/>
          <w:bCs/>
          <w:sz w:val="26"/>
          <w:szCs w:val="26"/>
          <w:rtl/>
        </w:rPr>
        <w:t xml:space="preserve">         </w:t>
      </w:r>
    </w:p>
    <w:p w14:paraId="21FC48E0" w14:textId="77777777" w:rsidR="00877D93" w:rsidRPr="000F2247" w:rsidRDefault="00877D93" w:rsidP="000179DE">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6848CFE" w14:textId="77777777" w:rsidR="00877D93" w:rsidRPr="000F2247" w:rsidRDefault="00877D93" w:rsidP="00877D93">
      <w:pPr>
        <w:jc w:val="center"/>
        <w:rPr>
          <w:rFonts w:ascii="Arial" w:hAnsi="Arial"/>
          <w:b/>
          <w:bCs/>
          <w:sz w:val="26"/>
          <w:szCs w:val="26"/>
          <w:rtl/>
        </w:rPr>
      </w:pPr>
    </w:p>
    <w:p w14:paraId="0621E164" w14:textId="77777777" w:rsidR="001C0E39" w:rsidRPr="000179DE" w:rsidRDefault="001C0E39" w:rsidP="000179DE">
      <w:pPr>
        <w:keepNext/>
        <w:rPr>
          <w:rFonts w:ascii="David" w:hAnsi="David"/>
          <w:color w:val="000000"/>
          <w:sz w:val="22"/>
          <w:szCs w:val="22"/>
          <w:rtl/>
        </w:rPr>
      </w:pPr>
    </w:p>
    <w:p w14:paraId="5CD06922" w14:textId="77777777" w:rsidR="000179DE" w:rsidRPr="000179DE" w:rsidRDefault="000179DE" w:rsidP="000179DE">
      <w:pPr>
        <w:keepNext/>
        <w:rPr>
          <w:rFonts w:ascii="David" w:hAnsi="David"/>
          <w:color w:val="000000"/>
          <w:sz w:val="22"/>
          <w:szCs w:val="22"/>
          <w:rtl/>
        </w:rPr>
      </w:pPr>
      <w:r w:rsidRPr="000179DE">
        <w:rPr>
          <w:rFonts w:ascii="David" w:hAnsi="David"/>
          <w:color w:val="000000"/>
          <w:sz w:val="22"/>
          <w:szCs w:val="22"/>
          <w:rtl/>
        </w:rPr>
        <w:t>דוד שאול גבאי ריכטר 54678313</w:t>
      </w:r>
    </w:p>
    <w:p w14:paraId="425E12D8" w14:textId="77777777" w:rsidR="000179DE" w:rsidRDefault="000179DE" w:rsidP="000179DE">
      <w:r w:rsidRPr="000179DE">
        <w:rPr>
          <w:color w:val="000000"/>
          <w:rtl/>
        </w:rPr>
        <w:t>נוסח מסמך זה כפוף לשינויי ניסוח ועריכה</w:t>
      </w:r>
    </w:p>
    <w:p w14:paraId="2E05CBFA" w14:textId="77777777" w:rsidR="000179DE" w:rsidRDefault="000179DE" w:rsidP="000179DE">
      <w:pPr>
        <w:rPr>
          <w:rtl/>
        </w:rPr>
      </w:pPr>
    </w:p>
    <w:p w14:paraId="2F6EF1B0" w14:textId="77777777" w:rsidR="000179DE" w:rsidRDefault="000179DE" w:rsidP="000179DE">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p>
    <w:p w14:paraId="4E3ACBCC" w14:textId="77777777" w:rsidR="000179DE" w:rsidRPr="000179DE" w:rsidRDefault="000179DE" w:rsidP="000179DE">
      <w:pPr>
        <w:jc w:val="center"/>
        <w:rPr>
          <w:color w:val="0000FF"/>
          <w:u w:val="single"/>
        </w:rPr>
      </w:pPr>
    </w:p>
    <w:sectPr w:rsidR="000179DE" w:rsidRPr="000179DE" w:rsidSect="000179DE">
      <w:headerReference w:type="even" r:id="rId22"/>
      <w:headerReference w:type="default" r:id="rId23"/>
      <w:footerReference w:type="even" r:id="rId24"/>
      <w:footerReference w:type="default" r:id="rId2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E36C08" w14:textId="77777777" w:rsidR="00D959E8" w:rsidRDefault="00D959E8" w:rsidP="00A91EDC">
      <w:r>
        <w:separator/>
      </w:r>
    </w:p>
  </w:endnote>
  <w:endnote w:type="continuationSeparator" w:id="0">
    <w:p w14:paraId="4D38D408" w14:textId="77777777" w:rsidR="00D959E8" w:rsidRDefault="00D959E8" w:rsidP="00A91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11123" w14:textId="77777777" w:rsidR="000179DE" w:rsidRDefault="000179DE" w:rsidP="000179D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1BB58BD" w14:textId="77777777" w:rsidR="00843B67" w:rsidRPr="000179DE" w:rsidRDefault="000179DE" w:rsidP="000179D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3E361" w14:textId="77777777" w:rsidR="000179DE" w:rsidRDefault="000179DE" w:rsidP="000179D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06CCA">
      <w:rPr>
        <w:rFonts w:ascii="FrankRuehl" w:hAnsi="FrankRuehl" w:cs="FrankRuehl"/>
        <w:noProof/>
        <w:rtl/>
      </w:rPr>
      <w:t>1</w:t>
    </w:r>
    <w:r>
      <w:rPr>
        <w:rFonts w:ascii="FrankRuehl" w:hAnsi="FrankRuehl" w:cs="FrankRuehl"/>
        <w:rtl/>
      </w:rPr>
      <w:fldChar w:fldCharType="end"/>
    </w:r>
  </w:p>
  <w:p w14:paraId="6586BB5B" w14:textId="77777777" w:rsidR="00843B67" w:rsidRPr="000179DE" w:rsidRDefault="000179DE" w:rsidP="000179D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272AA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A240CC" w14:textId="77777777" w:rsidR="00D959E8" w:rsidRDefault="00D959E8" w:rsidP="00A91EDC">
      <w:r>
        <w:separator/>
      </w:r>
    </w:p>
  </w:footnote>
  <w:footnote w:type="continuationSeparator" w:id="0">
    <w:p w14:paraId="44C305E3" w14:textId="77777777" w:rsidR="00D959E8" w:rsidRDefault="00D959E8" w:rsidP="00A91E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602DE" w14:textId="77777777" w:rsidR="000179DE" w:rsidRPr="000179DE" w:rsidRDefault="000179DE" w:rsidP="000179D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33240-05-23</w:t>
    </w:r>
    <w:r>
      <w:rPr>
        <w:rFonts w:ascii="David" w:hAnsi="David"/>
        <w:color w:val="000000"/>
        <w:sz w:val="22"/>
        <w:szCs w:val="22"/>
        <w:rtl/>
      </w:rPr>
      <w:tab/>
      <w:t xml:space="preserve"> מדינת ישראל נ' נהוראי-ניסים אזרואל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A647F" w14:textId="77777777" w:rsidR="000179DE" w:rsidRPr="000179DE" w:rsidRDefault="000179DE" w:rsidP="000179D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33240-05-23</w:t>
    </w:r>
    <w:r>
      <w:rPr>
        <w:rFonts w:ascii="David" w:hAnsi="David"/>
        <w:color w:val="000000"/>
        <w:sz w:val="22"/>
        <w:szCs w:val="22"/>
        <w:rtl/>
      </w:rPr>
      <w:tab/>
      <w:t xml:space="preserve"> מדינת ישראל נ' נהוראי-ניסים אזרואל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1A61FA3"/>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23443341"/>
    <w:multiLevelType w:val="hybridMultilevel"/>
    <w:tmpl w:val="FCB083D2"/>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76525B"/>
    <w:multiLevelType w:val="hybridMultilevel"/>
    <w:tmpl w:val="FF2CD64C"/>
    <w:lvl w:ilvl="0" w:tplc="27E4E3AC">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8C3D0F"/>
    <w:multiLevelType w:val="hybridMultilevel"/>
    <w:tmpl w:val="2D42C1EE"/>
    <w:lvl w:ilvl="0" w:tplc="51B622B0">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537619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35426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7742305">
    <w:abstractNumId w:val="0"/>
  </w:num>
  <w:num w:numId="4" w16cid:durableId="1146357704">
    <w:abstractNumId w:val="3"/>
  </w:num>
  <w:num w:numId="5" w16cid:durableId="631982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77D93"/>
    <w:rsid w:val="000179DE"/>
    <w:rsid w:val="000F62EE"/>
    <w:rsid w:val="001B5A3B"/>
    <w:rsid w:val="001C0707"/>
    <w:rsid w:val="001C0E39"/>
    <w:rsid w:val="003E42A7"/>
    <w:rsid w:val="00503F8E"/>
    <w:rsid w:val="006C2D03"/>
    <w:rsid w:val="00723FBE"/>
    <w:rsid w:val="007A221A"/>
    <w:rsid w:val="00843B67"/>
    <w:rsid w:val="00877D93"/>
    <w:rsid w:val="00A91EDC"/>
    <w:rsid w:val="00CE08B4"/>
    <w:rsid w:val="00D959E8"/>
    <w:rsid w:val="00E06CCA"/>
    <w:rsid w:val="00EE26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B71CBC6"/>
  <w15:chartTrackingRefBased/>
  <w15:docId w15:val="{DA07F1B3-4F0A-4267-B0F7-AF03C980B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77D9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77D93"/>
    <w:pPr>
      <w:tabs>
        <w:tab w:val="center" w:pos="4153"/>
        <w:tab w:val="right" w:pos="8306"/>
      </w:tabs>
    </w:pPr>
  </w:style>
  <w:style w:type="character" w:customStyle="1" w:styleId="a4">
    <w:name w:val="כותרת עליונה תו"/>
    <w:link w:val="a3"/>
    <w:rsid w:val="00877D93"/>
    <w:rPr>
      <w:rFonts w:ascii="Times New Roman" w:eastAsia="Times New Roman" w:hAnsi="Times New Roman" w:cs="David"/>
      <w:sz w:val="24"/>
      <w:szCs w:val="24"/>
    </w:rPr>
  </w:style>
  <w:style w:type="paragraph" w:styleId="a5">
    <w:name w:val="footer"/>
    <w:basedOn w:val="a"/>
    <w:link w:val="a6"/>
    <w:rsid w:val="00877D93"/>
    <w:pPr>
      <w:tabs>
        <w:tab w:val="center" w:pos="4153"/>
        <w:tab w:val="right" w:pos="8306"/>
      </w:tabs>
    </w:pPr>
  </w:style>
  <w:style w:type="character" w:customStyle="1" w:styleId="a6">
    <w:name w:val="כותרת תחתונה תו"/>
    <w:link w:val="a5"/>
    <w:rsid w:val="00877D93"/>
    <w:rPr>
      <w:rFonts w:ascii="Times New Roman" w:eastAsia="Times New Roman" w:hAnsi="Times New Roman" w:cs="David"/>
      <w:sz w:val="24"/>
      <w:szCs w:val="24"/>
    </w:rPr>
  </w:style>
  <w:style w:type="table" w:styleId="a7">
    <w:name w:val="Table Grid"/>
    <w:basedOn w:val="a1"/>
    <w:rsid w:val="00877D9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77D93"/>
  </w:style>
  <w:style w:type="character" w:styleId="Hyperlink">
    <w:name w:val="Hyperlink"/>
    <w:rsid w:val="00877D93"/>
    <w:rPr>
      <w:noProof w:val="0"/>
      <w:color w:val="0000FF"/>
      <w:u w:val="single"/>
    </w:rPr>
  </w:style>
  <w:style w:type="paragraph" w:styleId="a9">
    <w:name w:val="List Paragraph"/>
    <w:basedOn w:val="a"/>
    <w:qFormat/>
    <w:rsid w:val="00877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c" TargetMode="External"/><Relationship Id="rId13" Type="http://schemas.openxmlformats.org/officeDocument/2006/relationships/hyperlink" Target="http://www.nevo.co.il/law/4216/13" TargetMode="External"/><Relationship Id="rId18" Type="http://schemas.openxmlformats.org/officeDocument/2006/relationships/hyperlink" Target="http://www.nevo.co.il/case/2497554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7365552"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29200734" TargetMode="External"/><Relationship Id="rId20" Type="http://schemas.openxmlformats.org/officeDocument/2006/relationships/hyperlink" Target="http://www.eca.gov.i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c"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28770699" TargetMode="External"/><Relationship Id="rId23" Type="http://schemas.openxmlformats.org/officeDocument/2006/relationships/header" Target="header2.xml"/><Relationship Id="rId10" Type="http://schemas.openxmlformats.org/officeDocument/2006/relationships/hyperlink" Target="http://www.nevo.co.il/law/4216/19a" TargetMode="External"/><Relationship Id="rId19" Type="http://schemas.openxmlformats.org/officeDocument/2006/relationships/hyperlink" Target="http://www.nevo.co.il/case/26015265" TargetMode="Externa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law/4216/19a"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1561</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9353</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7864368</vt:i4>
      </vt:variant>
      <vt:variant>
        <vt:i4>39</vt:i4>
      </vt:variant>
      <vt:variant>
        <vt:i4>0</vt:i4>
      </vt:variant>
      <vt:variant>
        <vt:i4>5</vt:i4>
      </vt:variant>
      <vt:variant>
        <vt:lpwstr>http://www.eca.gov.il/</vt:lpwstr>
      </vt:variant>
      <vt:variant>
        <vt:lpwstr/>
      </vt:variant>
      <vt:variant>
        <vt:i4>3211377</vt:i4>
      </vt:variant>
      <vt:variant>
        <vt:i4>36</vt:i4>
      </vt:variant>
      <vt:variant>
        <vt:i4>0</vt:i4>
      </vt:variant>
      <vt:variant>
        <vt:i4>5</vt:i4>
      </vt:variant>
      <vt:variant>
        <vt:lpwstr>http://www.nevo.co.il/case/26015265</vt:lpwstr>
      </vt:variant>
      <vt:variant>
        <vt:lpwstr/>
      </vt:variant>
      <vt:variant>
        <vt:i4>3801202</vt:i4>
      </vt:variant>
      <vt:variant>
        <vt:i4>33</vt:i4>
      </vt:variant>
      <vt:variant>
        <vt:i4>0</vt:i4>
      </vt:variant>
      <vt:variant>
        <vt:i4>5</vt:i4>
      </vt:variant>
      <vt:variant>
        <vt:lpwstr>http://www.nevo.co.il/case/24975541</vt:lpwstr>
      </vt:variant>
      <vt:variant>
        <vt:lpwstr/>
      </vt:variant>
      <vt:variant>
        <vt:i4>3211376</vt:i4>
      </vt:variant>
      <vt:variant>
        <vt:i4>30</vt:i4>
      </vt:variant>
      <vt:variant>
        <vt:i4>0</vt:i4>
      </vt:variant>
      <vt:variant>
        <vt:i4>5</vt:i4>
      </vt:variant>
      <vt:variant>
        <vt:lpwstr>http://www.nevo.co.il/case/27365552</vt:lpwstr>
      </vt:variant>
      <vt:variant>
        <vt:lpwstr/>
      </vt:variant>
      <vt:variant>
        <vt:i4>3342458</vt:i4>
      </vt:variant>
      <vt:variant>
        <vt:i4>27</vt:i4>
      </vt:variant>
      <vt:variant>
        <vt:i4>0</vt:i4>
      </vt:variant>
      <vt:variant>
        <vt:i4>5</vt:i4>
      </vt:variant>
      <vt:variant>
        <vt:lpwstr>http://www.nevo.co.il/case/29200734</vt:lpwstr>
      </vt:variant>
      <vt:variant>
        <vt:lpwstr/>
      </vt:variant>
      <vt:variant>
        <vt:i4>3932285</vt:i4>
      </vt:variant>
      <vt:variant>
        <vt:i4>24</vt:i4>
      </vt:variant>
      <vt:variant>
        <vt:i4>0</vt:i4>
      </vt:variant>
      <vt:variant>
        <vt:i4>5</vt:i4>
      </vt:variant>
      <vt:variant>
        <vt:lpwstr>http://www.nevo.co.il/case/28770699</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8257637</vt:i4>
      </vt:variant>
      <vt:variant>
        <vt:i4>15</vt:i4>
      </vt:variant>
      <vt:variant>
        <vt:i4>0</vt:i4>
      </vt:variant>
      <vt:variant>
        <vt:i4>5</vt:i4>
      </vt:variant>
      <vt:variant>
        <vt:lpwstr>http://www.nevo.co.il/law/4216</vt:lpwstr>
      </vt:variant>
      <vt:variant>
        <vt:lpwstr/>
      </vt:variant>
      <vt:variant>
        <vt:i4>4915274</vt:i4>
      </vt:variant>
      <vt:variant>
        <vt:i4>12</vt:i4>
      </vt:variant>
      <vt:variant>
        <vt:i4>0</vt:i4>
      </vt:variant>
      <vt:variant>
        <vt:i4>5</vt:i4>
      </vt:variant>
      <vt:variant>
        <vt:lpwstr>http://www.nevo.co.il/law/4216/7.a.c</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http://www.nevo.co.il/law/4216/13</vt:lpwstr>
      </vt:variant>
      <vt:variant>
        <vt:lpwstr/>
      </vt:variant>
      <vt:variant>
        <vt:i4>4915274</vt:i4>
      </vt:variant>
      <vt:variant>
        <vt:i4>3</vt:i4>
      </vt:variant>
      <vt:variant>
        <vt:i4>0</vt:i4>
      </vt:variant>
      <vt:variant>
        <vt:i4>5</vt:i4>
      </vt:variant>
      <vt:variant>
        <vt:lpwstr>http://www.nevo.co.il/law/4216/7.a.c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2025-04-23T01:46:00Z</dcterms:created>
  <dcterms:modified xsi:type="dcterms:W3CDTF">2025-04-23T01:46:00Z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33240</vt:lpwstr>
  </property>
  <property fmtid="{D5CDD505-2E9C-101B-9397-08002B2CF9AE}" pid="6" name="NEWPARTB">
    <vt:lpwstr>05</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נהוראי-ניסים אזרואל</vt:lpwstr>
  </property>
  <property fmtid="{D5CDD505-2E9C-101B-9397-08002B2CF9AE}" pid="10" name="LAWYER">
    <vt:lpwstr>דוד ונטורה</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20231108</vt:lpwstr>
  </property>
  <property fmtid="{D5CDD505-2E9C-101B-9397-08002B2CF9AE}" pid="14" name="TYPE_N_DATE">
    <vt:lpwstr>38020231108</vt:lpwstr>
  </property>
  <property fmtid="{D5CDD505-2E9C-101B-9397-08002B2CF9AE}" pid="15" name="WORDNUMPAGES">
    <vt:lpwstr>6</vt:lpwstr>
  </property>
  <property fmtid="{D5CDD505-2E9C-101B-9397-08002B2CF9AE}" pid="16" name="TYPE_ABS_DATE">
    <vt:lpwstr>380020231108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28770699;29200734;27365552;24975541;26015265</vt:lpwstr>
  </property>
  <property fmtid="{D5CDD505-2E9C-101B-9397-08002B2CF9AE}" pid="36" name="LAWLISTTMP1">
    <vt:lpwstr>4216/007.a.c;013;019a</vt:lpwstr>
  </property>
</Properties>
</file>