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E0F64" w:rsidRPr="005D46C4" w14:paraId="3FE601F5" w14:textId="77777777" w:rsidTr="00D20185">
        <w:trPr>
          <w:trHeight w:hRule="exact" w:val="418"/>
          <w:jc w:val="center"/>
        </w:trPr>
        <w:tc>
          <w:tcPr>
            <w:tcW w:w="8721" w:type="dxa"/>
            <w:gridSpan w:val="2"/>
          </w:tcPr>
          <w:p w14:paraId="6D570EF7" w14:textId="77777777" w:rsidR="00AE0F64" w:rsidRPr="005D46C4" w:rsidRDefault="00AE0F64" w:rsidP="009546DF">
            <w:pPr>
              <w:pStyle w:val="a3"/>
              <w:jc w:val="center"/>
              <w:rPr>
                <w:rFonts w:ascii="Tahoma" w:hAnsi="Tahoma" w:cs="Tahoma"/>
                <w:color w:val="000080"/>
                <w:rtl/>
              </w:rPr>
            </w:pPr>
            <w:bookmarkStart w:id="0" w:name="LastJudge"/>
            <w:r w:rsidRPr="005D46C4">
              <w:rPr>
                <w:rFonts w:ascii="Tahoma" w:hAnsi="Tahoma" w:cs="Tahoma"/>
                <w:b/>
                <w:bCs/>
                <w:color w:val="000080"/>
                <w:rtl/>
              </w:rPr>
              <w:t>בית משפט השלום באילת</w:t>
            </w:r>
          </w:p>
        </w:tc>
      </w:tr>
      <w:tr w:rsidR="00AE0F64" w:rsidRPr="005D46C4" w14:paraId="37437DAF" w14:textId="77777777" w:rsidTr="00D20185">
        <w:trPr>
          <w:trHeight w:val="337"/>
          <w:jc w:val="center"/>
        </w:trPr>
        <w:tc>
          <w:tcPr>
            <w:tcW w:w="5054" w:type="dxa"/>
          </w:tcPr>
          <w:p w14:paraId="75E5E0F4" w14:textId="77777777" w:rsidR="00AE0F64" w:rsidRPr="005D46C4" w:rsidRDefault="00AE0F64" w:rsidP="009546DF">
            <w:pPr>
              <w:rPr>
                <w:rFonts w:cs="FrankRuehl"/>
                <w:sz w:val="28"/>
                <w:szCs w:val="28"/>
                <w:rtl/>
              </w:rPr>
            </w:pPr>
            <w:r w:rsidRPr="005D46C4">
              <w:rPr>
                <w:rFonts w:cs="FrankRuehl"/>
                <w:sz w:val="28"/>
                <w:szCs w:val="28"/>
                <w:rtl/>
              </w:rPr>
              <w:t>ת"פ</w:t>
            </w:r>
            <w:r w:rsidRPr="005D46C4">
              <w:rPr>
                <w:rFonts w:cs="FrankRuehl" w:hint="cs"/>
                <w:sz w:val="28"/>
                <w:szCs w:val="28"/>
                <w:rtl/>
              </w:rPr>
              <w:t xml:space="preserve"> </w:t>
            </w:r>
            <w:r w:rsidRPr="005D46C4">
              <w:rPr>
                <w:rFonts w:cs="FrankRuehl"/>
                <w:sz w:val="28"/>
                <w:szCs w:val="28"/>
                <w:rtl/>
              </w:rPr>
              <w:t>31579-08-23</w:t>
            </w:r>
            <w:r w:rsidRPr="005D46C4">
              <w:rPr>
                <w:rFonts w:cs="FrankRuehl" w:hint="cs"/>
                <w:sz w:val="28"/>
                <w:szCs w:val="28"/>
                <w:rtl/>
              </w:rPr>
              <w:t xml:space="preserve"> </w:t>
            </w:r>
            <w:r w:rsidRPr="005D46C4">
              <w:rPr>
                <w:rFonts w:cs="FrankRuehl"/>
                <w:sz w:val="28"/>
                <w:szCs w:val="28"/>
                <w:rtl/>
              </w:rPr>
              <w:t>מדינת ישראל נ' סויסה</w:t>
            </w:r>
          </w:p>
          <w:p w14:paraId="0EF3DF63" w14:textId="77777777" w:rsidR="00AE0F64" w:rsidRPr="005D46C4" w:rsidRDefault="00AE0F64" w:rsidP="009546DF">
            <w:pPr>
              <w:pStyle w:val="a3"/>
              <w:rPr>
                <w:rFonts w:cs="FrankRuehl"/>
                <w:sz w:val="28"/>
                <w:szCs w:val="28"/>
                <w:rtl/>
              </w:rPr>
            </w:pPr>
          </w:p>
        </w:tc>
        <w:tc>
          <w:tcPr>
            <w:tcW w:w="3667" w:type="dxa"/>
          </w:tcPr>
          <w:p w14:paraId="3CCD9E6D" w14:textId="77777777" w:rsidR="00AE0F64" w:rsidRPr="005D46C4" w:rsidRDefault="00AE0F64" w:rsidP="009546DF">
            <w:pPr>
              <w:pStyle w:val="a3"/>
              <w:jc w:val="right"/>
              <w:rPr>
                <w:rFonts w:cs="FrankRuehl"/>
                <w:sz w:val="28"/>
                <w:szCs w:val="28"/>
                <w:rtl/>
              </w:rPr>
            </w:pPr>
          </w:p>
        </w:tc>
      </w:tr>
    </w:tbl>
    <w:p w14:paraId="3339845B" w14:textId="77777777" w:rsidR="00AE0F64" w:rsidRPr="005D46C4" w:rsidRDefault="00AE0F64" w:rsidP="00D20185">
      <w:pPr>
        <w:pStyle w:val="a3"/>
        <w:rPr>
          <w:rtl/>
        </w:rPr>
      </w:pPr>
      <w:r w:rsidRPr="005D46C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E0F64" w:rsidRPr="005D46C4" w14:paraId="7555AF38" w14:textId="77777777" w:rsidTr="00AE0F64">
        <w:trPr>
          <w:trHeight w:val="295"/>
          <w:jc w:val="center"/>
        </w:trPr>
        <w:tc>
          <w:tcPr>
            <w:tcW w:w="923" w:type="dxa"/>
            <w:tcBorders>
              <w:top w:val="nil"/>
              <w:left w:val="nil"/>
              <w:bottom w:val="nil"/>
              <w:right w:val="nil"/>
            </w:tcBorders>
            <w:shd w:val="clear" w:color="auto" w:fill="auto"/>
          </w:tcPr>
          <w:p w14:paraId="40977279" w14:textId="77777777" w:rsidR="00AE0F64" w:rsidRPr="005D46C4" w:rsidRDefault="00AE0F64" w:rsidP="00AE0F64">
            <w:pPr>
              <w:jc w:val="both"/>
              <w:rPr>
                <w:rFonts w:ascii="David" w:hAnsi="David"/>
                <w:sz w:val="26"/>
                <w:szCs w:val="26"/>
              </w:rPr>
            </w:pPr>
            <w:r w:rsidRPr="005D46C4">
              <w:rPr>
                <w:rFonts w:ascii="David" w:hAnsi="David" w:hint="cs"/>
                <w:sz w:val="26"/>
                <w:szCs w:val="26"/>
                <w:rtl/>
              </w:rPr>
              <w:t>ל</w:t>
            </w:r>
            <w:r w:rsidRPr="005D46C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D0F5684" w14:textId="77777777" w:rsidR="00AE0F64" w:rsidRPr="005D46C4" w:rsidRDefault="00AE0F64" w:rsidP="009546DF">
            <w:pPr>
              <w:rPr>
                <w:rFonts w:ascii="David" w:hAnsi="David"/>
                <w:b/>
                <w:bCs/>
                <w:sz w:val="26"/>
                <w:szCs w:val="26"/>
                <w:rtl/>
              </w:rPr>
            </w:pPr>
            <w:r w:rsidRPr="005D46C4">
              <w:rPr>
                <w:rFonts w:ascii="David" w:hAnsi="David"/>
                <w:b/>
                <w:bCs/>
                <w:sz w:val="26"/>
                <w:szCs w:val="26"/>
                <w:rtl/>
              </w:rPr>
              <w:t>כבוד השופט  גיל אדלמן</w:t>
            </w:r>
          </w:p>
          <w:p w14:paraId="2076AF2A" w14:textId="77777777" w:rsidR="00AE0F64" w:rsidRPr="005D46C4" w:rsidRDefault="00AE0F64" w:rsidP="009546DF">
            <w:pPr>
              <w:rPr>
                <w:rFonts w:ascii="David" w:hAnsi="David"/>
                <w:sz w:val="26"/>
                <w:szCs w:val="26"/>
                <w:rtl/>
              </w:rPr>
            </w:pPr>
          </w:p>
          <w:p w14:paraId="042AB45B" w14:textId="77777777" w:rsidR="00AE0F64" w:rsidRPr="005D46C4" w:rsidRDefault="00AE0F64" w:rsidP="00AE0F64">
            <w:pPr>
              <w:jc w:val="both"/>
              <w:rPr>
                <w:rFonts w:ascii="David" w:hAnsi="David"/>
                <w:sz w:val="26"/>
                <w:szCs w:val="26"/>
              </w:rPr>
            </w:pPr>
          </w:p>
        </w:tc>
      </w:tr>
      <w:tr w:rsidR="00AE0F64" w:rsidRPr="005D46C4" w14:paraId="2CD0DC88" w14:textId="77777777" w:rsidTr="00AE0F64">
        <w:trPr>
          <w:trHeight w:val="355"/>
          <w:jc w:val="center"/>
        </w:trPr>
        <w:tc>
          <w:tcPr>
            <w:tcW w:w="923" w:type="dxa"/>
            <w:tcBorders>
              <w:top w:val="nil"/>
              <w:left w:val="nil"/>
              <w:bottom w:val="nil"/>
              <w:right w:val="nil"/>
            </w:tcBorders>
            <w:shd w:val="clear" w:color="auto" w:fill="auto"/>
          </w:tcPr>
          <w:p w14:paraId="732FDEF7" w14:textId="77777777" w:rsidR="00AE0F64" w:rsidRPr="005D46C4" w:rsidRDefault="00AE0F64" w:rsidP="00AE0F64">
            <w:pPr>
              <w:jc w:val="both"/>
              <w:rPr>
                <w:rFonts w:ascii="David" w:hAnsi="David"/>
                <w:sz w:val="26"/>
                <w:szCs w:val="26"/>
              </w:rPr>
            </w:pPr>
            <w:bookmarkStart w:id="1" w:name="FirstAppellant"/>
            <w:bookmarkStart w:id="2" w:name="FirstLawyer"/>
            <w:r w:rsidRPr="005D46C4">
              <w:rPr>
                <w:rFonts w:ascii="David" w:hAnsi="David"/>
                <w:sz w:val="26"/>
                <w:szCs w:val="26"/>
                <w:rtl/>
              </w:rPr>
              <w:t>בעניין:</w:t>
            </w:r>
          </w:p>
        </w:tc>
        <w:tc>
          <w:tcPr>
            <w:tcW w:w="3219" w:type="dxa"/>
            <w:tcBorders>
              <w:top w:val="nil"/>
              <w:left w:val="nil"/>
              <w:bottom w:val="nil"/>
              <w:right w:val="nil"/>
            </w:tcBorders>
            <w:shd w:val="clear" w:color="auto" w:fill="auto"/>
          </w:tcPr>
          <w:p w14:paraId="0E89B207" w14:textId="77777777" w:rsidR="00AE0F64" w:rsidRPr="005D46C4" w:rsidRDefault="00AE0F64" w:rsidP="00AE0F64">
            <w:pPr>
              <w:suppressLineNumbers/>
            </w:pPr>
            <w:r w:rsidRPr="005D46C4">
              <w:rPr>
                <w:rFonts w:ascii="Arial" w:hAnsi="Arial" w:hint="cs"/>
                <w:b/>
                <w:bCs/>
                <w:sz w:val="26"/>
                <w:szCs w:val="26"/>
                <w:rtl/>
              </w:rPr>
              <w:t>ה</w:t>
            </w:r>
            <w:r w:rsidRPr="005D46C4">
              <w:rPr>
                <w:rFonts w:ascii="Arial" w:hAnsi="Arial"/>
                <w:b/>
                <w:bCs/>
                <w:sz w:val="26"/>
                <w:szCs w:val="26"/>
                <w:rtl/>
              </w:rPr>
              <w:t>מאשימה</w:t>
            </w:r>
          </w:p>
          <w:p w14:paraId="537F799A" w14:textId="77777777" w:rsidR="00AE0F64" w:rsidRPr="005D46C4" w:rsidRDefault="00AE0F64" w:rsidP="009546DF">
            <w:pPr>
              <w:rPr>
                <w:rFonts w:ascii="David" w:hAnsi="David"/>
                <w:sz w:val="26"/>
                <w:szCs w:val="26"/>
              </w:rPr>
            </w:pPr>
          </w:p>
        </w:tc>
        <w:tc>
          <w:tcPr>
            <w:tcW w:w="4678" w:type="dxa"/>
            <w:tcBorders>
              <w:top w:val="nil"/>
              <w:left w:val="nil"/>
              <w:bottom w:val="nil"/>
              <w:right w:val="nil"/>
            </w:tcBorders>
            <w:shd w:val="clear" w:color="auto" w:fill="auto"/>
            <w:vAlign w:val="center"/>
          </w:tcPr>
          <w:p w14:paraId="5C68F896" w14:textId="77777777" w:rsidR="00AE0F64" w:rsidRPr="005D46C4" w:rsidRDefault="00AE0F64" w:rsidP="00AE0F64">
            <w:pPr>
              <w:suppressLineNumbers/>
              <w:rPr>
                <w:rFonts w:ascii="Arial" w:hAnsi="Arial"/>
                <w:b/>
                <w:bCs/>
                <w:sz w:val="26"/>
                <w:szCs w:val="26"/>
                <w:rtl/>
              </w:rPr>
            </w:pPr>
            <w:r w:rsidRPr="005D46C4">
              <w:rPr>
                <w:rFonts w:ascii="Arial" w:hAnsi="Arial"/>
                <w:b/>
                <w:bCs/>
                <w:sz w:val="26"/>
                <w:szCs w:val="26"/>
                <w:rtl/>
              </w:rPr>
              <w:t>מדינת ישראל</w:t>
            </w:r>
            <w:r w:rsidRPr="005D46C4">
              <w:rPr>
                <w:rFonts w:ascii="Arial" w:hAnsi="Arial" w:hint="cs"/>
                <w:b/>
                <w:bCs/>
                <w:sz w:val="26"/>
                <w:szCs w:val="26"/>
                <w:rtl/>
              </w:rPr>
              <w:t xml:space="preserve"> </w:t>
            </w:r>
          </w:p>
          <w:p w14:paraId="4215850F" w14:textId="77777777" w:rsidR="00AE0F64" w:rsidRPr="005D46C4" w:rsidRDefault="00AE0F64" w:rsidP="00AE0F64">
            <w:pPr>
              <w:suppressLineNumbers/>
            </w:pPr>
            <w:r w:rsidRPr="005D46C4">
              <w:rPr>
                <w:rFonts w:ascii="Arial" w:hAnsi="Arial"/>
                <w:b/>
                <w:bCs/>
                <w:sz w:val="26"/>
                <w:szCs w:val="26"/>
                <w:rtl/>
              </w:rPr>
              <w:t>ע"י ב"כ עוה"ד</w:t>
            </w:r>
            <w:r w:rsidRPr="005D46C4">
              <w:rPr>
                <w:rFonts w:hint="cs"/>
                <w:rtl/>
              </w:rPr>
              <w:t xml:space="preserve"> </w:t>
            </w:r>
            <w:r w:rsidRPr="005D46C4">
              <w:rPr>
                <w:rFonts w:hint="cs"/>
                <w:b/>
                <w:bCs/>
                <w:rtl/>
              </w:rPr>
              <w:t>ליטל סגל מלכה</w:t>
            </w:r>
          </w:p>
          <w:p w14:paraId="4E9E5FDF" w14:textId="77777777" w:rsidR="00AE0F64" w:rsidRPr="005D46C4" w:rsidRDefault="00AE0F64" w:rsidP="009546DF">
            <w:pPr>
              <w:rPr>
                <w:rFonts w:ascii="David" w:hAnsi="David"/>
                <w:sz w:val="26"/>
                <w:szCs w:val="26"/>
              </w:rPr>
            </w:pPr>
          </w:p>
        </w:tc>
      </w:tr>
      <w:bookmarkEnd w:id="1"/>
      <w:bookmarkEnd w:id="2"/>
      <w:tr w:rsidR="00AE0F64" w:rsidRPr="005D46C4" w14:paraId="6BD53400" w14:textId="77777777" w:rsidTr="00AE0F64">
        <w:trPr>
          <w:trHeight w:val="355"/>
          <w:jc w:val="center"/>
        </w:trPr>
        <w:tc>
          <w:tcPr>
            <w:tcW w:w="923" w:type="dxa"/>
            <w:tcBorders>
              <w:top w:val="nil"/>
              <w:left w:val="nil"/>
              <w:bottom w:val="nil"/>
              <w:right w:val="nil"/>
            </w:tcBorders>
            <w:shd w:val="clear" w:color="auto" w:fill="auto"/>
          </w:tcPr>
          <w:p w14:paraId="63A9242C" w14:textId="77777777" w:rsidR="00AE0F64" w:rsidRPr="005D46C4" w:rsidRDefault="00AE0F64" w:rsidP="00AE0F6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ADD92DC" w14:textId="77777777" w:rsidR="00AE0F64" w:rsidRPr="005D46C4" w:rsidRDefault="00AE0F64" w:rsidP="00AE0F64">
            <w:pPr>
              <w:jc w:val="center"/>
              <w:rPr>
                <w:rFonts w:ascii="David" w:hAnsi="David"/>
                <w:b/>
                <w:bCs/>
                <w:sz w:val="26"/>
                <w:szCs w:val="26"/>
                <w:rtl/>
              </w:rPr>
            </w:pPr>
          </w:p>
          <w:p w14:paraId="5157EAD2" w14:textId="77777777" w:rsidR="00AE0F64" w:rsidRPr="005D46C4" w:rsidRDefault="00AE0F64" w:rsidP="00AE0F64">
            <w:pPr>
              <w:jc w:val="center"/>
              <w:rPr>
                <w:rFonts w:ascii="David" w:hAnsi="David"/>
                <w:b/>
                <w:bCs/>
                <w:sz w:val="26"/>
                <w:szCs w:val="26"/>
                <w:rtl/>
              </w:rPr>
            </w:pPr>
            <w:r w:rsidRPr="005D46C4">
              <w:rPr>
                <w:rFonts w:ascii="David" w:hAnsi="David"/>
                <w:b/>
                <w:bCs/>
                <w:sz w:val="26"/>
                <w:szCs w:val="26"/>
                <w:rtl/>
              </w:rPr>
              <w:t>נגד</w:t>
            </w:r>
          </w:p>
          <w:p w14:paraId="34D85F85" w14:textId="77777777" w:rsidR="00AE0F64" w:rsidRPr="005D46C4" w:rsidRDefault="00AE0F64" w:rsidP="00AE0F64">
            <w:pPr>
              <w:jc w:val="both"/>
              <w:rPr>
                <w:rFonts w:ascii="David" w:hAnsi="David"/>
                <w:sz w:val="26"/>
                <w:szCs w:val="26"/>
              </w:rPr>
            </w:pPr>
          </w:p>
        </w:tc>
      </w:tr>
      <w:tr w:rsidR="00AE0F64" w:rsidRPr="005D46C4" w14:paraId="666116FF" w14:textId="77777777" w:rsidTr="00AE0F64">
        <w:trPr>
          <w:trHeight w:val="355"/>
          <w:jc w:val="center"/>
        </w:trPr>
        <w:tc>
          <w:tcPr>
            <w:tcW w:w="923" w:type="dxa"/>
            <w:tcBorders>
              <w:top w:val="nil"/>
              <w:left w:val="nil"/>
              <w:bottom w:val="nil"/>
              <w:right w:val="nil"/>
            </w:tcBorders>
            <w:shd w:val="clear" w:color="auto" w:fill="auto"/>
          </w:tcPr>
          <w:p w14:paraId="6D38D72A" w14:textId="77777777" w:rsidR="00AE0F64" w:rsidRPr="005D46C4" w:rsidRDefault="00AE0F64" w:rsidP="009546DF">
            <w:pPr>
              <w:rPr>
                <w:rFonts w:ascii="David" w:hAnsi="David"/>
                <w:sz w:val="26"/>
                <w:szCs w:val="26"/>
                <w:rtl/>
              </w:rPr>
            </w:pPr>
          </w:p>
        </w:tc>
        <w:tc>
          <w:tcPr>
            <w:tcW w:w="3219" w:type="dxa"/>
            <w:tcBorders>
              <w:top w:val="nil"/>
              <w:left w:val="nil"/>
              <w:bottom w:val="nil"/>
              <w:right w:val="nil"/>
            </w:tcBorders>
            <w:shd w:val="clear" w:color="auto" w:fill="auto"/>
          </w:tcPr>
          <w:p w14:paraId="38A34724" w14:textId="77777777" w:rsidR="00AE0F64" w:rsidRPr="005D46C4" w:rsidRDefault="00AE0F64" w:rsidP="009546DF">
            <w:pPr>
              <w:rPr>
                <w:rFonts w:ascii="Arial" w:hAnsi="Arial"/>
                <w:b/>
                <w:bCs/>
                <w:sz w:val="26"/>
                <w:szCs w:val="26"/>
                <w:rtl/>
              </w:rPr>
            </w:pPr>
            <w:r w:rsidRPr="005D46C4">
              <w:rPr>
                <w:rFonts w:ascii="Arial" w:hAnsi="Arial"/>
                <w:b/>
                <w:bCs/>
                <w:sz w:val="26"/>
                <w:szCs w:val="26"/>
                <w:rtl/>
              </w:rPr>
              <w:t>הנאש</w:t>
            </w:r>
            <w:r w:rsidRPr="005D46C4">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6AED04AB" w14:textId="77777777" w:rsidR="00AE0F64" w:rsidRPr="005D46C4" w:rsidRDefault="00AE0F64" w:rsidP="00AE0F64">
            <w:pPr>
              <w:suppressLineNumbers/>
              <w:rPr>
                <w:rFonts w:ascii="Arial" w:hAnsi="Arial"/>
                <w:b/>
                <w:bCs/>
                <w:sz w:val="26"/>
                <w:szCs w:val="26"/>
                <w:rtl/>
              </w:rPr>
            </w:pPr>
            <w:r w:rsidRPr="005D46C4">
              <w:rPr>
                <w:rFonts w:ascii="Arial" w:hAnsi="Arial"/>
                <w:b/>
                <w:bCs/>
                <w:sz w:val="26"/>
                <w:szCs w:val="26"/>
                <w:rtl/>
              </w:rPr>
              <w:t>יצחק סויסה</w:t>
            </w:r>
            <w:r w:rsidRPr="005D46C4">
              <w:rPr>
                <w:rFonts w:ascii="Arial" w:hAnsi="Arial" w:hint="cs"/>
                <w:b/>
                <w:bCs/>
                <w:sz w:val="26"/>
                <w:szCs w:val="26"/>
                <w:rtl/>
              </w:rPr>
              <w:t xml:space="preserve"> </w:t>
            </w:r>
          </w:p>
          <w:p w14:paraId="21D91719" w14:textId="77777777" w:rsidR="00AE0F64" w:rsidRPr="005D46C4" w:rsidRDefault="00AE0F64" w:rsidP="00AE0F64">
            <w:pPr>
              <w:suppressLineNumbers/>
            </w:pPr>
            <w:r w:rsidRPr="005D46C4">
              <w:rPr>
                <w:rFonts w:ascii="Arial" w:hAnsi="Arial"/>
                <w:b/>
                <w:bCs/>
                <w:sz w:val="26"/>
                <w:szCs w:val="26"/>
                <w:rtl/>
              </w:rPr>
              <w:t>ע"י ב"כ עוה"ד</w:t>
            </w:r>
            <w:r w:rsidRPr="005D46C4">
              <w:rPr>
                <w:rFonts w:hint="cs"/>
                <w:rtl/>
              </w:rPr>
              <w:t xml:space="preserve"> </w:t>
            </w:r>
            <w:r w:rsidRPr="005D46C4">
              <w:rPr>
                <w:rFonts w:hint="cs"/>
                <w:b/>
                <w:bCs/>
                <w:rtl/>
              </w:rPr>
              <w:t>יעל דארבי</w:t>
            </w:r>
          </w:p>
          <w:p w14:paraId="2057E10B" w14:textId="77777777" w:rsidR="00AE0F64" w:rsidRPr="005D46C4" w:rsidRDefault="00AE0F64" w:rsidP="009546DF">
            <w:pPr>
              <w:rPr>
                <w:rFonts w:ascii="David" w:hAnsi="David"/>
                <w:sz w:val="26"/>
                <w:szCs w:val="26"/>
              </w:rPr>
            </w:pPr>
          </w:p>
        </w:tc>
      </w:tr>
      <w:tr w:rsidR="00AE0F64" w:rsidRPr="005D46C4" w14:paraId="57A83A11" w14:textId="77777777" w:rsidTr="00AE0F64">
        <w:trPr>
          <w:trHeight w:val="355"/>
          <w:jc w:val="center"/>
        </w:trPr>
        <w:tc>
          <w:tcPr>
            <w:tcW w:w="923" w:type="dxa"/>
            <w:tcBorders>
              <w:top w:val="nil"/>
              <w:left w:val="nil"/>
              <w:bottom w:val="nil"/>
              <w:right w:val="nil"/>
            </w:tcBorders>
            <w:shd w:val="clear" w:color="auto" w:fill="auto"/>
          </w:tcPr>
          <w:p w14:paraId="35BC10B9" w14:textId="77777777" w:rsidR="00AE0F64" w:rsidRPr="005D46C4" w:rsidRDefault="00AE0F64" w:rsidP="00AE0F64">
            <w:pPr>
              <w:jc w:val="both"/>
              <w:rPr>
                <w:rFonts w:ascii="David" w:hAnsi="David"/>
                <w:sz w:val="26"/>
                <w:szCs w:val="26"/>
                <w:rtl/>
              </w:rPr>
            </w:pPr>
          </w:p>
        </w:tc>
        <w:tc>
          <w:tcPr>
            <w:tcW w:w="3219" w:type="dxa"/>
            <w:tcBorders>
              <w:top w:val="nil"/>
              <w:left w:val="nil"/>
              <w:bottom w:val="nil"/>
              <w:right w:val="nil"/>
            </w:tcBorders>
            <w:shd w:val="clear" w:color="auto" w:fill="auto"/>
          </w:tcPr>
          <w:p w14:paraId="0ADA6C1E" w14:textId="77777777" w:rsidR="00AE0F64" w:rsidRPr="005D46C4" w:rsidRDefault="00AE0F64" w:rsidP="00AE0F64">
            <w:pPr>
              <w:jc w:val="both"/>
              <w:rPr>
                <w:rFonts w:ascii="David" w:hAnsi="David"/>
                <w:sz w:val="26"/>
                <w:szCs w:val="26"/>
                <w:rtl/>
              </w:rPr>
            </w:pPr>
          </w:p>
        </w:tc>
        <w:tc>
          <w:tcPr>
            <w:tcW w:w="4678" w:type="dxa"/>
            <w:tcBorders>
              <w:top w:val="nil"/>
              <w:left w:val="nil"/>
              <w:bottom w:val="nil"/>
              <w:right w:val="nil"/>
            </w:tcBorders>
            <w:shd w:val="clear" w:color="auto" w:fill="auto"/>
          </w:tcPr>
          <w:p w14:paraId="78726561" w14:textId="77777777" w:rsidR="00AE0F64" w:rsidRPr="005D46C4" w:rsidRDefault="00AE0F64" w:rsidP="00AE0F64">
            <w:pPr>
              <w:jc w:val="right"/>
              <w:rPr>
                <w:rFonts w:ascii="David" w:hAnsi="David"/>
                <w:sz w:val="26"/>
                <w:szCs w:val="26"/>
              </w:rPr>
            </w:pPr>
          </w:p>
        </w:tc>
      </w:tr>
    </w:tbl>
    <w:p w14:paraId="6BC87384" w14:textId="77777777" w:rsidR="00D20185" w:rsidRDefault="00D20185" w:rsidP="005D46C4">
      <w:pPr>
        <w:rPr>
          <w:sz w:val="26"/>
          <w:szCs w:val="26"/>
          <w:rtl/>
        </w:rPr>
      </w:pPr>
      <w:bookmarkStart w:id="3" w:name="LawTable"/>
      <w:bookmarkEnd w:id="3"/>
    </w:p>
    <w:p w14:paraId="04048AE3" w14:textId="77777777" w:rsidR="00D20185" w:rsidRPr="00D20185" w:rsidRDefault="00D20185" w:rsidP="00D20185">
      <w:pPr>
        <w:spacing w:after="120" w:line="240" w:lineRule="exact"/>
        <w:ind w:left="283" w:hanging="283"/>
        <w:jc w:val="both"/>
        <w:rPr>
          <w:rFonts w:ascii="FrankRuehl" w:hAnsi="FrankRuehl" w:cs="FrankRuehl"/>
          <w:rtl/>
        </w:rPr>
      </w:pPr>
    </w:p>
    <w:p w14:paraId="3D50EABA" w14:textId="77777777" w:rsidR="00D20185" w:rsidRPr="00D20185" w:rsidRDefault="00D20185" w:rsidP="00D20185">
      <w:pPr>
        <w:spacing w:after="120" w:line="240" w:lineRule="exact"/>
        <w:ind w:left="283" w:hanging="283"/>
        <w:jc w:val="both"/>
        <w:rPr>
          <w:rFonts w:ascii="FrankRuehl" w:hAnsi="FrankRuehl" w:cs="FrankRuehl"/>
          <w:rtl/>
        </w:rPr>
      </w:pPr>
      <w:r w:rsidRPr="00D20185">
        <w:rPr>
          <w:rFonts w:ascii="FrankRuehl" w:hAnsi="FrankRuehl" w:cs="FrankRuehl"/>
          <w:rtl/>
        </w:rPr>
        <w:t xml:space="preserve">חקיקה שאוזכרה: </w:t>
      </w:r>
    </w:p>
    <w:p w14:paraId="6449A740" w14:textId="77777777" w:rsidR="00D20185" w:rsidRPr="00D20185" w:rsidRDefault="00D20185" w:rsidP="00D20185">
      <w:pPr>
        <w:spacing w:after="120" w:line="240" w:lineRule="exact"/>
        <w:ind w:left="283" w:hanging="283"/>
        <w:jc w:val="both"/>
        <w:rPr>
          <w:rFonts w:ascii="FrankRuehl" w:hAnsi="FrankRuehl" w:cs="FrankRuehl"/>
          <w:rtl/>
        </w:rPr>
      </w:pPr>
      <w:hyperlink r:id="rId7" w:history="1">
        <w:r w:rsidRPr="00D20185">
          <w:rPr>
            <w:rFonts w:ascii="FrankRuehl" w:hAnsi="FrankRuehl" w:cs="FrankRuehl"/>
            <w:color w:val="0000FF"/>
            <w:u w:val="single"/>
            <w:rtl/>
          </w:rPr>
          <w:t>פקודת הסמים המסוכנים [נוסח חדש], תשל"ג-1973</w:t>
        </w:r>
      </w:hyperlink>
      <w:r w:rsidRPr="00D20185">
        <w:rPr>
          <w:rFonts w:ascii="FrankRuehl" w:hAnsi="FrankRuehl" w:cs="FrankRuehl"/>
          <w:rtl/>
        </w:rPr>
        <w:t xml:space="preserve">: סע'  </w:t>
      </w:r>
      <w:hyperlink r:id="rId8" w:history="1">
        <w:r w:rsidRPr="00D20185">
          <w:rPr>
            <w:rFonts w:ascii="FrankRuehl" w:hAnsi="FrankRuehl" w:cs="FrankRuehl"/>
            <w:color w:val="0000FF"/>
            <w:u w:val="single"/>
            <w:rtl/>
          </w:rPr>
          <w:t>7(א)</w:t>
        </w:r>
      </w:hyperlink>
      <w:r w:rsidRPr="00D20185">
        <w:rPr>
          <w:rFonts w:ascii="FrankRuehl" w:hAnsi="FrankRuehl" w:cs="FrankRuehl"/>
          <w:rtl/>
        </w:rPr>
        <w:t xml:space="preserve">, </w:t>
      </w:r>
      <w:hyperlink r:id="rId9" w:history="1">
        <w:r w:rsidRPr="00D20185">
          <w:rPr>
            <w:rFonts w:ascii="FrankRuehl" w:hAnsi="FrankRuehl" w:cs="FrankRuehl"/>
            <w:color w:val="0000FF"/>
            <w:u w:val="single"/>
            <w:rtl/>
          </w:rPr>
          <w:t>7(ג)</w:t>
        </w:r>
      </w:hyperlink>
    </w:p>
    <w:p w14:paraId="78A23F9A" w14:textId="77777777" w:rsidR="00D20185" w:rsidRPr="00D20185" w:rsidRDefault="00D20185" w:rsidP="00D20185">
      <w:pPr>
        <w:spacing w:after="120" w:line="240" w:lineRule="exact"/>
        <w:ind w:left="283" w:hanging="283"/>
        <w:jc w:val="both"/>
        <w:rPr>
          <w:rFonts w:ascii="FrankRuehl" w:hAnsi="FrankRuehl" w:cs="FrankRuehl"/>
          <w:rtl/>
        </w:rPr>
      </w:pPr>
    </w:p>
    <w:p w14:paraId="036EF2BB" w14:textId="77777777" w:rsidR="00AE0F64" w:rsidRPr="005D46C4" w:rsidRDefault="00AE0F64" w:rsidP="00AE0F64">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0F64" w14:paraId="52294361" w14:textId="77777777" w:rsidTr="00AE0F64">
        <w:trPr>
          <w:trHeight w:val="355"/>
          <w:jc w:val="center"/>
        </w:trPr>
        <w:tc>
          <w:tcPr>
            <w:tcW w:w="8820" w:type="dxa"/>
            <w:tcBorders>
              <w:top w:val="nil"/>
              <w:left w:val="nil"/>
              <w:bottom w:val="nil"/>
              <w:right w:val="nil"/>
            </w:tcBorders>
            <w:shd w:val="clear" w:color="auto" w:fill="auto"/>
          </w:tcPr>
          <w:p w14:paraId="5262A61B" w14:textId="77777777" w:rsidR="005D46C4" w:rsidRPr="005D46C4" w:rsidRDefault="005D46C4" w:rsidP="005D46C4">
            <w:pPr>
              <w:jc w:val="center"/>
              <w:rPr>
                <w:rFonts w:ascii="David" w:hAnsi="David"/>
                <w:b/>
                <w:bCs/>
                <w:sz w:val="32"/>
                <w:szCs w:val="32"/>
                <w:u w:val="single"/>
                <w:rtl/>
              </w:rPr>
            </w:pPr>
            <w:bookmarkStart w:id="5" w:name="PsakDin" w:colFirst="0" w:colLast="0"/>
            <w:bookmarkEnd w:id="0"/>
            <w:r w:rsidRPr="005D46C4">
              <w:rPr>
                <w:rFonts w:ascii="David" w:hAnsi="David"/>
                <w:b/>
                <w:bCs/>
                <w:sz w:val="32"/>
                <w:szCs w:val="32"/>
                <w:u w:val="single"/>
                <w:rtl/>
              </w:rPr>
              <w:t>גזר דין</w:t>
            </w:r>
          </w:p>
          <w:p w14:paraId="2D8B4029" w14:textId="77777777" w:rsidR="00AE0F64" w:rsidRPr="005D46C4" w:rsidRDefault="00AE0F64" w:rsidP="005D46C4">
            <w:pPr>
              <w:jc w:val="center"/>
              <w:rPr>
                <w:rFonts w:ascii="David" w:hAnsi="David"/>
                <w:bCs/>
                <w:sz w:val="32"/>
                <w:szCs w:val="32"/>
                <w:u w:val="single"/>
                <w:rtl/>
              </w:rPr>
            </w:pPr>
          </w:p>
        </w:tc>
      </w:tr>
      <w:bookmarkEnd w:id="5"/>
    </w:tbl>
    <w:p w14:paraId="140ABBF4" w14:textId="77777777" w:rsidR="00AE0F64" w:rsidRPr="000F2247" w:rsidRDefault="00AE0F64" w:rsidP="00AE0F64">
      <w:pPr>
        <w:rPr>
          <w:rFonts w:ascii="Arial" w:hAnsi="Arial"/>
          <w:b/>
          <w:bCs/>
          <w:sz w:val="26"/>
          <w:szCs w:val="26"/>
          <w:rtl/>
        </w:rPr>
      </w:pPr>
    </w:p>
    <w:p w14:paraId="7AD93FB3" w14:textId="77777777" w:rsidR="00AE0F64" w:rsidRDefault="00AE0F64" w:rsidP="00AE0F64">
      <w:pPr>
        <w:spacing w:line="360" w:lineRule="auto"/>
        <w:jc w:val="both"/>
        <w:rPr>
          <w:rFonts w:ascii="David" w:hAnsi="David"/>
          <w:u w:val="single"/>
        </w:rPr>
      </w:pPr>
      <w:r>
        <w:rPr>
          <w:rFonts w:ascii="David" w:hAnsi="David"/>
          <w:u w:val="single"/>
          <w:rtl/>
        </w:rPr>
        <w:t>המסגרת העובדתית</w:t>
      </w:r>
    </w:p>
    <w:p w14:paraId="7B6DC1D7" w14:textId="77777777" w:rsidR="00AE0F64" w:rsidRDefault="00AE0F64" w:rsidP="00AE0F64">
      <w:pPr>
        <w:pStyle w:val="aa"/>
        <w:spacing w:line="360" w:lineRule="auto"/>
        <w:ind w:left="360"/>
        <w:jc w:val="both"/>
        <w:rPr>
          <w:rFonts w:ascii="David" w:hAnsi="David" w:cs="David"/>
          <w:color w:val="FF0000"/>
          <w:sz w:val="24"/>
          <w:szCs w:val="24"/>
          <w:rtl/>
        </w:rPr>
      </w:pPr>
    </w:p>
    <w:p w14:paraId="3CB25336" w14:textId="77777777" w:rsidR="00AE0F64" w:rsidRDefault="00AE0F64" w:rsidP="00AE0F64">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יצחק סוויסה  (להלן: הנאשם), הורשע על פי הודאתו, בעובדות כתב אישום המייחס לו עבירה של החזקת סם שלא לצריכה עצמית לפי </w:t>
      </w:r>
      <w:hyperlink r:id="rId10" w:history="1">
        <w:r w:rsidR="00D20185" w:rsidRPr="00D20185">
          <w:rPr>
            <w:rFonts w:ascii="David" w:hAnsi="David" w:cs="David"/>
            <w:color w:val="0000FF"/>
            <w:sz w:val="24"/>
            <w:szCs w:val="24"/>
            <w:u w:val="single"/>
            <w:rtl/>
          </w:rPr>
          <w:t>סעיף 7(א)</w:t>
        </w:r>
      </w:hyperlink>
      <w:r>
        <w:rPr>
          <w:rFonts w:ascii="David" w:hAnsi="David" w:cs="David"/>
          <w:sz w:val="24"/>
          <w:szCs w:val="24"/>
          <w:rtl/>
        </w:rPr>
        <w:t xml:space="preserve"> ו- </w:t>
      </w:r>
      <w:hyperlink r:id="rId11" w:history="1">
        <w:r w:rsidR="00D20185" w:rsidRPr="00D20185">
          <w:rPr>
            <w:rFonts w:ascii="David" w:hAnsi="David" w:cs="David"/>
            <w:color w:val="0000FF"/>
            <w:sz w:val="24"/>
            <w:szCs w:val="24"/>
            <w:u w:val="single"/>
            <w:rtl/>
          </w:rPr>
          <w:t>7(ג)</w:t>
        </w:r>
      </w:hyperlink>
      <w:r>
        <w:rPr>
          <w:rFonts w:ascii="David" w:hAnsi="David" w:cs="David"/>
          <w:sz w:val="24"/>
          <w:szCs w:val="24"/>
          <w:rtl/>
        </w:rPr>
        <w:t xml:space="preserve"> רישא ל</w:t>
      </w:r>
      <w:hyperlink r:id="rId12" w:history="1">
        <w:r w:rsidR="005D46C4" w:rsidRPr="005D46C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פקודת הסמים).</w:t>
      </w:r>
    </w:p>
    <w:p w14:paraId="202F0D12" w14:textId="77777777" w:rsidR="00AE0F64" w:rsidRDefault="00AE0F64" w:rsidP="00AE0F64">
      <w:pPr>
        <w:pStyle w:val="aa"/>
        <w:spacing w:line="360" w:lineRule="auto"/>
        <w:ind w:left="360"/>
        <w:jc w:val="both"/>
        <w:rPr>
          <w:rFonts w:ascii="David" w:hAnsi="David" w:cs="David"/>
          <w:sz w:val="24"/>
          <w:szCs w:val="24"/>
        </w:rPr>
      </w:pPr>
      <w:bookmarkStart w:id="7" w:name="ABSTRACT_END"/>
      <w:bookmarkEnd w:id="7"/>
    </w:p>
    <w:p w14:paraId="481525D5"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על פי עובדות כתב האישום, ביום 1.8.2023 בשעה 19:37 במחסום הצפוני על כביש 90 בקילומטר 17.8, עת בוצע חיפוש ברכב בו הגיע הנאשם (להלן: הרכב), החזיק הנאשם בסמים מסוכנים שלא לצריכתו העצמית כמפורט: </w:t>
      </w:r>
    </w:p>
    <w:p w14:paraId="6E59425B" w14:textId="77777777" w:rsidR="00AE0F64" w:rsidRDefault="00AE0F64" w:rsidP="00AE0F64">
      <w:pPr>
        <w:pStyle w:val="aa"/>
        <w:jc w:val="both"/>
        <w:rPr>
          <w:rFonts w:ascii="David" w:hAnsi="David" w:cs="David"/>
          <w:sz w:val="24"/>
          <w:szCs w:val="24"/>
        </w:rPr>
      </w:pPr>
    </w:p>
    <w:p w14:paraId="71537F10" w14:textId="77777777" w:rsidR="00AE0F64" w:rsidRDefault="00AE0F64" w:rsidP="00AE0F64">
      <w:pPr>
        <w:pStyle w:val="aa"/>
        <w:numPr>
          <w:ilvl w:val="1"/>
          <w:numId w:val="1"/>
        </w:numPr>
        <w:spacing w:line="360" w:lineRule="auto"/>
        <w:jc w:val="both"/>
        <w:rPr>
          <w:rFonts w:ascii="David" w:hAnsi="David" w:cs="David"/>
          <w:sz w:val="24"/>
          <w:szCs w:val="24"/>
          <w:rtl/>
        </w:rPr>
      </w:pPr>
      <w:r>
        <w:rPr>
          <w:rFonts w:ascii="David" w:hAnsi="David" w:cs="David"/>
          <w:sz w:val="24"/>
          <w:szCs w:val="24"/>
          <w:rtl/>
        </w:rPr>
        <w:t xml:space="preserve">2 יחידות </w:t>
      </w:r>
      <w:r>
        <w:rPr>
          <w:rFonts w:ascii="David" w:hAnsi="David" w:cs="David"/>
          <w:sz w:val="24"/>
          <w:szCs w:val="24"/>
        </w:rPr>
        <w:t>MDMA</w:t>
      </w:r>
      <w:r>
        <w:rPr>
          <w:rFonts w:ascii="David" w:hAnsi="David" w:cs="David"/>
          <w:sz w:val="24"/>
          <w:szCs w:val="24"/>
          <w:rtl/>
        </w:rPr>
        <w:t xml:space="preserve"> במשקך 1.8336 גרם נטו.</w:t>
      </w:r>
    </w:p>
    <w:p w14:paraId="2B3E7922" w14:textId="77777777" w:rsidR="00AE0F64" w:rsidRDefault="00AE0F64" w:rsidP="00AE0F64">
      <w:pPr>
        <w:pStyle w:val="aa"/>
        <w:numPr>
          <w:ilvl w:val="1"/>
          <w:numId w:val="1"/>
        </w:numPr>
        <w:spacing w:line="360" w:lineRule="auto"/>
        <w:jc w:val="both"/>
        <w:rPr>
          <w:rFonts w:ascii="David" w:hAnsi="David" w:cs="David"/>
          <w:sz w:val="24"/>
          <w:szCs w:val="24"/>
        </w:rPr>
      </w:pPr>
      <w:r>
        <w:rPr>
          <w:rFonts w:ascii="David" w:hAnsi="David" w:cs="David"/>
          <w:sz w:val="24"/>
          <w:szCs w:val="24"/>
          <w:rtl/>
        </w:rPr>
        <w:t xml:space="preserve">5 יחידות </w:t>
      </w:r>
      <w:r>
        <w:rPr>
          <w:rFonts w:ascii="David" w:hAnsi="David" w:cs="David"/>
          <w:sz w:val="24"/>
          <w:szCs w:val="24"/>
        </w:rPr>
        <w:t>LSD</w:t>
      </w:r>
      <w:r>
        <w:rPr>
          <w:rFonts w:ascii="David" w:hAnsi="David" w:cs="David"/>
          <w:sz w:val="24"/>
          <w:szCs w:val="24"/>
          <w:rtl/>
        </w:rPr>
        <w:t>.</w:t>
      </w:r>
    </w:p>
    <w:p w14:paraId="16B9CB9F" w14:textId="77777777" w:rsidR="00AE0F64" w:rsidRDefault="00AE0F64" w:rsidP="00AE0F64">
      <w:pPr>
        <w:pStyle w:val="aa"/>
        <w:numPr>
          <w:ilvl w:val="1"/>
          <w:numId w:val="1"/>
        </w:numPr>
        <w:spacing w:line="360" w:lineRule="auto"/>
        <w:jc w:val="both"/>
        <w:rPr>
          <w:rFonts w:ascii="David" w:hAnsi="David" w:cs="David"/>
          <w:sz w:val="24"/>
          <w:szCs w:val="24"/>
        </w:rPr>
      </w:pPr>
      <w:r>
        <w:rPr>
          <w:rFonts w:ascii="David" w:hAnsi="David" w:cs="David"/>
          <w:sz w:val="24"/>
          <w:szCs w:val="24"/>
          <w:rtl/>
        </w:rPr>
        <w:t xml:space="preserve">קוקאין במשקל 11.0489 גרם נטו. </w:t>
      </w:r>
    </w:p>
    <w:p w14:paraId="70C54410" w14:textId="77777777" w:rsidR="00AE0F64" w:rsidRDefault="00AE0F64" w:rsidP="00AE0F64">
      <w:pPr>
        <w:pStyle w:val="aa"/>
        <w:numPr>
          <w:ilvl w:val="1"/>
          <w:numId w:val="1"/>
        </w:numPr>
        <w:spacing w:line="360" w:lineRule="auto"/>
        <w:jc w:val="both"/>
        <w:rPr>
          <w:rFonts w:ascii="David" w:hAnsi="David" w:cs="David"/>
          <w:sz w:val="24"/>
          <w:szCs w:val="24"/>
        </w:rPr>
      </w:pPr>
      <w:r>
        <w:rPr>
          <w:rFonts w:ascii="David" w:hAnsi="David" w:cs="David"/>
          <w:sz w:val="24"/>
          <w:szCs w:val="24"/>
          <w:rtl/>
        </w:rPr>
        <w:t>4 יחידות של קטמין במשקל 12.03 גרם נטו.</w:t>
      </w:r>
    </w:p>
    <w:p w14:paraId="5AD10795" w14:textId="77777777" w:rsidR="00AE0F64" w:rsidRDefault="00AE0F64" w:rsidP="00AE0F64">
      <w:pPr>
        <w:spacing w:line="360" w:lineRule="auto"/>
        <w:ind w:left="360"/>
        <w:jc w:val="both"/>
        <w:rPr>
          <w:rFonts w:ascii="David" w:hAnsi="David"/>
        </w:rPr>
      </w:pPr>
      <w:r>
        <w:rPr>
          <w:rFonts w:ascii="David" w:hAnsi="David"/>
          <w:rtl/>
        </w:rPr>
        <w:lastRenderedPageBreak/>
        <w:t xml:space="preserve">עוד מתאר כתב האישום, כי ברכב נתפסו משקל אלקטרוני, כרטיסי ביקור המציעים רכישת סמים, "שקיות חלוקה", קשיות, "כפיות הסנפה" ומדבקות ממותגות. </w:t>
      </w:r>
    </w:p>
    <w:p w14:paraId="201CBD04" w14:textId="77777777" w:rsidR="00AE0F64" w:rsidRDefault="00AE0F64" w:rsidP="00AE0F64">
      <w:pPr>
        <w:pStyle w:val="aa"/>
        <w:spacing w:line="360" w:lineRule="auto"/>
        <w:ind w:left="360"/>
        <w:jc w:val="both"/>
        <w:rPr>
          <w:rFonts w:ascii="David" w:hAnsi="David" w:cs="David"/>
          <w:sz w:val="24"/>
          <w:szCs w:val="24"/>
        </w:rPr>
      </w:pPr>
    </w:p>
    <w:p w14:paraId="098C0CC9" w14:textId="77777777" w:rsidR="00AE0F64" w:rsidRDefault="00AE0F64" w:rsidP="00AE0F6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18.2.2024 הציגו הצדדים הסדר טיעון, במסגרתו הודה הנאשם בכתב האישום, והורשע בעבירה כמפורט לעיל. לא היתה הסכמה בין הצדדים לעניין העונש. הנאשם הופנה לקבלת תסקיר שירות המבחן מבלי שהמאשימה תהיה כפופה להמלצותיו. </w:t>
      </w:r>
    </w:p>
    <w:p w14:paraId="5CD335B0" w14:textId="77777777" w:rsidR="00AE0F64" w:rsidRDefault="00AE0F64" w:rsidP="00AE0F64">
      <w:pPr>
        <w:pStyle w:val="aa"/>
        <w:spacing w:line="360" w:lineRule="auto"/>
        <w:ind w:left="360"/>
        <w:jc w:val="both"/>
        <w:rPr>
          <w:rFonts w:ascii="David" w:hAnsi="David" w:cs="David"/>
          <w:sz w:val="24"/>
          <w:szCs w:val="24"/>
        </w:rPr>
      </w:pPr>
    </w:p>
    <w:p w14:paraId="2DBF8365"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בדיון שהתקיים ביום 23.6.2024 לאור בקשת הנאשם, הופנה האחרון לקבלת תסקיר משלים מטעם שירות המבחן, וכן נשלח לקבלת חוות דעת מטעם הממונה על עבודות השירות. </w:t>
      </w:r>
    </w:p>
    <w:p w14:paraId="27208718" w14:textId="77777777" w:rsidR="00AE0F64" w:rsidRDefault="00AE0F64" w:rsidP="00AE0F64">
      <w:pPr>
        <w:pStyle w:val="aa"/>
        <w:jc w:val="both"/>
        <w:rPr>
          <w:rFonts w:ascii="David" w:hAnsi="David" w:cs="David"/>
          <w:sz w:val="24"/>
          <w:szCs w:val="24"/>
        </w:rPr>
      </w:pPr>
    </w:p>
    <w:p w14:paraId="25EB6F8C"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ביום 30.9.2024 טענו הצדדים לעונש.</w:t>
      </w:r>
    </w:p>
    <w:p w14:paraId="542320CE" w14:textId="77777777" w:rsidR="00AE0F64" w:rsidRDefault="00AE0F64" w:rsidP="00AE0F64">
      <w:pPr>
        <w:pStyle w:val="aa"/>
        <w:jc w:val="both"/>
        <w:rPr>
          <w:rFonts w:ascii="David" w:hAnsi="David" w:cs="David"/>
          <w:sz w:val="24"/>
          <w:szCs w:val="24"/>
        </w:rPr>
      </w:pPr>
    </w:p>
    <w:p w14:paraId="62AE5B98" w14:textId="77777777" w:rsidR="00AE0F64" w:rsidRDefault="00AE0F64" w:rsidP="00AE0F6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מחוות דעת הממונה על עבודות השירות אשר התקבלה ביום 6.8.2024, עלה כי הנאשם מתאים לביצוע עבודות שירות במגבלות. </w:t>
      </w:r>
    </w:p>
    <w:p w14:paraId="55FCD17A" w14:textId="77777777" w:rsidR="00AE0F64" w:rsidRDefault="00AE0F64" w:rsidP="00AE0F64">
      <w:pPr>
        <w:pStyle w:val="aa"/>
        <w:jc w:val="both"/>
        <w:rPr>
          <w:rFonts w:ascii="David" w:hAnsi="David" w:cs="David"/>
          <w:sz w:val="24"/>
          <w:szCs w:val="24"/>
        </w:rPr>
      </w:pPr>
    </w:p>
    <w:p w14:paraId="5EFD0771" w14:textId="77777777" w:rsidR="00AE0F64" w:rsidRDefault="00AE0F64" w:rsidP="00AE0F64">
      <w:pPr>
        <w:spacing w:line="360" w:lineRule="auto"/>
        <w:jc w:val="both"/>
        <w:rPr>
          <w:rFonts w:ascii="David" w:hAnsi="David"/>
          <w:u w:val="single"/>
          <w:rtl/>
        </w:rPr>
      </w:pPr>
      <w:r>
        <w:rPr>
          <w:rFonts w:ascii="David" w:hAnsi="David"/>
          <w:u w:val="single"/>
          <w:rtl/>
        </w:rPr>
        <w:t>תסקירי שירות המבחן</w:t>
      </w:r>
    </w:p>
    <w:p w14:paraId="2C1356E3" w14:textId="77777777" w:rsidR="00AE0F64" w:rsidRDefault="00AE0F64" w:rsidP="00AE0F64">
      <w:pPr>
        <w:pStyle w:val="aa"/>
        <w:spacing w:line="360" w:lineRule="auto"/>
        <w:ind w:left="360"/>
        <w:jc w:val="both"/>
        <w:rPr>
          <w:rFonts w:ascii="David" w:hAnsi="David" w:cs="David"/>
          <w:color w:val="FF0000"/>
          <w:sz w:val="24"/>
          <w:szCs w:val="24"/>
          <w:rtl/>
        </w:rPr>
      </w:pPr>
    </w:p>
    <w:p w14:paraId="7CF91E53"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בעניינו של הנאשם הוגשו שני תסקירים. בתסקיר מיום 16.6.2024 פרט שירות המבחן כי הנאשם כבן 29, גרוש ואב לילד בן 8 ומועסק כעובד בחנות.  </w:t>
      </w:r>
    </w:p>
    <w:p w14:paraId="7C0D4A83" w14:textId="77777777" w:rsidR="00AE0F64" w:rsidRDefault="00AE0F64" w:rsidP="00AE0F64">
      <w:pPr>
        <w:pStyle w:val="aa"/>
        <w:jc w:val="both"/>
        <w:rPr>
          <w:rFonts w:ascii="David" w:hAnsi="David" w:cs="David"/>
          <w:sz w:val="24"/>
          <w:szCs w:val="24"/>
        </w:rPr>
      </w:pPr>
    </w:p>
    <w:p w14:paraId="24F0873E" w14:textId="77777777" w:rsidR="00AE0F64" w:rsidRDefault="00AE0F64" w:rsidP="00AE0F64">
      <w:pPr>
        <w:pStyle w:val="aa"/>
        <w:spacing w:line="360" w:lineRule="auto"/>
        <w:ind w:left="360"/>
        <w:jc w:val="both"/>
        <w:rPr>
          <w:rFonts w:ascii="David" w:hAnsi="David" w:cs="David"/>
          <w:sz w:val="24"/>
          <w:szCs w:val="24"/>
        </w:rPr>
      </w:pPr>
      <w:r>
        <w:rPr>
          <w:rFonts w:ascii="David" w:hAnsi="David" w:cs="David"/>
          <w:sz w:val="24"/>
          <w:szCs w:val="24"/>
          <w:rtl/>
        </w:rPr>
        <w:t xml:space="preserve">התסקיר סקר את הרקע המשפחתי של הנאשם, נסיבות חייו המורכבות, לימודיו ושירותו הצבאי החלקי. עוד ציין התסקיר את עברו הפלילי של הנאשם. שירות המבחן פרט אודות השימוש של הנאשם בסמים החל מגיל 15, והעובדה כי מגיל צעיר נחשף לחברה שולית וניהל אורח חיים התמכרותי. כמו כן נכתב בתסקיר כי כ- 6 חודשים לפני ביצוע העבירה, חברו הטוב של הנאשם נפטר בפתאומיות לנגד עיניו, והדבר הוביל את הנאשם לתחושות דיכאון, הסתגרות וכאב רגשי עמוק. הנאשם ביקש להימלט מתחושות אלו על ידי צריכת חומרים ממכרים. </w:t>
      </w:r>
    </w:p>
    <w:p w14:paraId="3A810E8B" w14:textId="77777777" w:rsidR="00AE0F64" w:rsidRDefault="00AE0F64" w:rsidP="00AE0F64">
      <w:pPr>
        <w:pStyle w:val="aa"/>
        <w:spacing w:line="360" w:lineRule="auto"/>
        <w:ind w:left="360"/>
        <w:jc w:val="both"/>
        <w:rPr>
          <w:rFonts w:ascii="David" w:hAnsi="David" w:cs="David"/>
          <w:color w:val="FF0000"/>
          <w:sz w:val="24"/>
          <w:szCs w:val="24"/>
          <w:rtl/>
        </w:rPr>
      </w:pPr>
    </w:p>
    <w:p w14:paraId="0417CD1B"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t>התסקיר ציין כי הנאשם מוכר לשירות המבחן במסגרת הליך קודם משנת 2017 וכן מהליך המעצר בעניינו. במסגרת צו פיקוח מעצרים בגין ההליך דנא הוא שולב בקבוצה טיפולית. הנאשם שיתף פעולה והגיע באופן סדיר לפגישות הטיפוליות. בבדיקות השתן שמסר בשירות המבחן, לא נמצאו שרידי סם.</w:t>
      </w:r>
    </w:p>
    <w:p w14:paraId="202439C9" w14:textId="77777777" w:rsidR="00AE0F64" w:rsidRDefault="00AE0F64" w:rsidP="00AE0F64">
      <w:pPr>
        <w:pStyle w:val="aa"/>
        <w:spacing w:line="360" w:lineRule="auto"/>
        <w:ind w:left="360"/>
        <w:jc w:val="both"/>
        <w:rPr>
          <w:rFonts w:ascii="David" w:hAnsi="David" w:cs="David"/>
          <w:sz w:val="24"/>
          <w:szCs w:val="24"/>
          <w:rtl/>
        </w:rPr>
      </w:pPr>
    </w:p>
    <w:p w14:paraId="28C9979B"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t xml:space="preserve">שירות המבחן ציין כי כאשר הנאשם נדרש להתמודד עם מצבים מורכבים, הוא עשוי להגיב בהתנהגות אלימה וחסרה גבולות.  מאידך, הנאשם נטל אחריות על ביצוע העבירה ועודו שומר על רצף תעסוקתי.  </w:t>
      </w:r>
    </w:p>
    <w:p w14:paraId="58C9E901" w14:textId="77777777" w:rsidR="00AE0F64" w:rsidRDefault="00AE0F64" w:rsidP="00AE0F64">
      <w:pPr>
        <w:pStyle w:val="aa"/>
        <w:spacing w:line="360" w:lineRule="auto"/>
        <w:ind w:left="360"/>
        <w:jc w:val="both"/>
        <w:rPr>
          <w:rFonts w:ascii="David" w:hAnsi="David" w:cs="David"/>
          <w:sz w:val="24"/>
          <w:szCs w:val="24"/>
          <w:rtl/>
        </w:rPr>
      </w:pPr>
    </w:p>
    <w:p w14:paraId="54FCA115"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lastRenderedPageBreak/>
        <w:t xml:space="preserve">מהתסקיר עלה כי הנאשם הביע חוסר נכונות להשתלב בהליך טיפולי (שלא במסגרת המעצר) אצל שירות המבחן ומשכך, לא בא התסקיר בהמלצה טיפולית. </w:t>
      </w:r>
    </w:p>
    <w:p w14:paraId="7ABC74AC" w14:textId="77777777" w:rsidR="00AE0F64" w:rsidRDefault="00AE0F64" w:rsidP="00AE0F64">
      <w:pPr>
        <w:pStyle w:val="aa"/>
        <w:spacing w:line="360" w:lineRule="auto"/>
        <w:ind w:left="360"/>
        <w:jc w:val="both"/>
        <w:rPr>
          <w:rFonts w:ascii="David" w:hAnsi="David" w:cs="David"/>
          <w:sz w:val="24"/>
          <w:szCs w:val="24"/>
          <w:rtl/>
        </w:rPr>
      </w:pPr>
    </w:p>
    <w:p w14:paraId="2AD4E6B8" w14:textId="77777777" w:rsidR="00AE0F64" w:rsidRPr="00AE0F64" w:rsidRDefault="00AE0F64" w:rsidP="00AE0F64">
      <w:pPr>
        <w:pStyle w:val="aa"/>
        <w:spacing w:line="360" w:lineRule="auto"/>
        <w:ind w:left="360"/>
        <w:jc w:val="both"/>
        <w:rPr>
          <w:rFonts w:ascii="David" w:hAnsi="David"/>
          <w:rtl/>
        </w:rPr>
      </w:pPr>
      <w:r>
        <w:rPr>
          <w:rFonts w:ascii="David" w:hAnsi="David" w:cs="David"/>
          <w:sz w:val="24"/>
          <w:szCs w:val="24"/>
          <w:rtl/>
        </w:rPr>
        <w:t>קצינת המבחן המליצה על הטלת ענישה מוחשית בעלת גבולות ברורים בדרך של מאסר אשר ירוצה בדרך של עבודות שירות, וכן ענישה נלווית בדמות מאסר מותנה.</w:t>
      </w:r>
    </w:p>
    <w:p w14:paraId="44A3DA9D" w14:textId="77777777" w:rsidR="00AE0F64" w:rsidRDefault="00AE0F64" w:rsidP="00AE0F64">
      <w:pPr>
        <w:pStyle w:val="aa"/>
        <w:spacing w:line="360" w:lineRule="auto"/>
        <w:ind w:left="360"/>
        <w:jc w:val="both"/>
        <w:rPr>
          <w:rFonts w:ascii="David" w:hAnsi="David"/>
          <w:rtl/>
        </w:rPr>
      </w:pPr>
    </w:p>
    <w:p w14:paraId="5D069499" w14:textId="77777777" w:rsidR="00AE0F64" w:rsidRDefault="00AE0F64" w:rsidP="00AE0F6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15.9.2024 הוגש לבית המשפט תסקיר נוסף בעניינו של הנאשם ממנו עלה כי הנאשם סיים את צו הפיקוח (מעצר) שהוטל עליו, נכח בכל הפגישות אך התקשה לשתף פעולה. עוד התרשם שירות המבחן כי לקיחת האחריות מצד הנאשם היא מילולית וחלקית. שירות המבחן סבר כי הנאשם אינו בשל להליך טיפולי ושב על המלצתו להשית על הנאשם עונש מאסר בדרך של עבודות שירות לצד ענישה נלווית. </w:t>
      </w:r>
    </w:p>
    <w:p w14:paraId="607F8A12" w14:textId="77777777" w:rsidR="00AE0F64" w:rsidRDefault="00AE0F64" w:rsidP="00AE0F64">
      <w:pPr>
        <w:pStyle w:val="aa"/>
        <w:spacing w:line="360" w:lineRule="auto"/>
        <w:ind w:left="360"/>
        <w:jc w:val="both"/>
        <w:rPr>
          <w:rFonts w:ascii="David" w:hAnsi="David" w:cs="David"/>
          <w:sz w:val="24"/>
          <w:szCs w:val="24"/>
        </w:rPr>
      </w:pPr>
    </w:p>
    <w:p w14:paraId="17E0C23D" w14:textId="77777777" w:rsidR="00AE0F64" w:rsidRDefault="00AE0F64" w:rsidP="00AE0F64">
      <w:pPr>
        <w:spacing w:line="360" w:lineRule="auto"/>
        <w:jc w:val="both"/>
        <w:rPr>
          <w:rFonts w:ascii="David" w:hAnsi="David"/>
          <w:u w:val="single"/>
        </w:rPr>
      </w:pPr>
      <w:r>
        <w:rPr>
          <w:rFonts w:ascii="David" w:hAnsi="David"/>
          <w:u w:val="single"/>
          <w:rtl/>
        </w:rPr>
        <w:t>טיעוני הצדדים לעונש</w:t>
      </w:r>
    </w:p>
    <w:p w14:paraId="24884EA4" w14:textId="77777777" w:rsidR="00AE0F64" w:rsidRDefault="00AE0F64" w:rsidP="00AE0F64">
      <w:pPr>
        <w:pStyle w:val="aa"/>
        <w:spacing w:line="360" w:lineRule="auto"/>
        <w:ind w:left="360"/>
        <w:jc w:val="both"/>
        <w:rPr>
          <w:rFonts w:ascii="David" w:hAnsi="David" w:cs="David"/>
          <w:color w:val="FF0000"/>
          <w:sz w:val="24"/>
          <w:szCs w:val="24"/>
          <w:rtl/>
        </w:rPr>
      </w:pPr>
    </w:p>
    <w:p w14:paraId="1C3DB110"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התביעה עתרה לקביעת מתחם ענישה הנע  בין 8 ועד 18 חודשי מאסר וכן ענישה נלווית מרתיעה. התביעה ביקשה למקם את עונשו של הנאשם ברף הגבוה של המתחם נוכח עברו הפלילי והאמור בתסקירי שירות המבחן, מהם עלה כי מה שהניע את הנאשם הם "שיקולי רווח והפסד" . עוד עתרה המאשימה להשית על הנאשם ענישה נלווית בדמות מאסר מותנה מרתיע, קנס וכן פסילה בפועל מהחזיק או קבל רישיון נהיגה. </w:t>
      </w:r>
    </w:p>
    <w:p w14:paraId="05BE713B" w14:textId="77777777" w:rsidR="00AE0F64" w:rsidRDefault="00AE0F64" w:rsidP="00AE0F64">
      <w:pPr>
        <w:pStyle w:val="aa"/>
        <w:spacing w:line="360" w:lineRule="auto"/>
        <w:ind w:left="360"/>
        <w:jc w:val="both"/>
        <w:rPr>
          <w:rFonts w:ascii="David" w:hAnsi="David" w:cs="David"/>
          <w:sz w:val="24"/>
          <w:szCs w:val="24"/>
          <w:rtl/>
        </w:rPr>
      </w:pPr>
    </w:p>
    <w:p w14:paraId="760AA3AC"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עמדה על הערכים המוגנים שנפגעו כתוצאה מביצוע העבירה בה הורשע הנאשם, שהם השמירה על בריאות ובטחון הציבור, וכן ההגנה על ביטחון הציבור מהפוטנציאל העברייני של צרכני הסמים, אשר התלות בסם ומימונו מובילה לביצוע עבירות נוספות מסוג רכוש ואלימות. </w:t>
      </w:r>
    </w:p>
    <w:p w14:paraId="1135E304"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t>המאשימה טענה כי מידת הפגיעה בערכים המוגנים במקרה זה היא גבוהה, שכן בנוסף לסמים מסוכנים שונים אותם החזיק הנאשם, נמצאו ברכבו "כרטיסי ביקור המציעים רכישת סמים, שקיות חלוקה, כפיות הסנפה, מדבקות ממותגות..." דבר המעיד על כוונה ברורה להפצת הסמים.</w:t>
      </w:r>
    </w:p>
    <w:p w14:paraId="5B52C8B9" w14:textId="77777777" w:rsidR="00AE0F64" w:rsidRDefault="00AE0F64" w:rsidP="00AE0F64">
      <w:pPr>
        <w:pStyle w:val="aa"/>
        <w:spacing w:line="360" w:lineRule="auto"/>
        <w:ind w:left="360"/>
        <w:jc w:val="both"/>
        <w:rPr>
          <w:rFonts w:ascii="David" w:hAnsi="David" w:cs="David"/>
          <w:sz w:val="24"/>
          <w:szCs w:val="24"/>
          <w:rtl/>
        </w:rPr>
      </w:pPr>
    </w:p>
    <w:p w14:paraId="11EB4ADC" w14:textId="77777777" w:rsidR="00AE0F64" w:rsidRDefault="00AE0F64" w:rsidP="00AE0F64">
      <w:pPr>
        <w:pStyle w:val="aa"/>
        <w:spacing w:line="360" w:lineRule="auto"/>
        <w:ind w:left="360"/>
        <w:jc w:val="both"/>
        <w:rPr>
          <w:rFonts w:ascii="David" w:hAnsi="David" w:cs="David"/>
          <w:sz w:val="24"/>
          <w:szCs w:val="24"/>
          <w:u w:val="single"/>
          <w:rtl/>
        </w:rPr>
      </w:pPr>
      <w:r>
        <w:rPr>
          <w:rFonts w:ascii="David" w:hAnsi="David" w:cs="David"/>
          <w:sz w:val="24"/>
          <w:szCs w:val="24"/>
          <w:rtl/>
        </w:rPr>
        <w:t xml:space="preserve">המאשימה ביקשה שלא להיעתר להמלצת שירות המבחן וציינה כי הנאשם לא בשל להליך טיפולי ומתקשה לזהות בעייתיות בדפוסי התנהגותו.  </w:t>
      </w:r>
    </w:p>
    <w:p w14:paraId="0AA391BF" w14:textId="77777777" w:rsidR="00AE0F64" w:rsidRDefault="00AE0F64" w:rsidP="00AE0F64">
      <w:pPr>
        <w:pStyle w:val="aa"/>
        <w:spacing w:line="360" w:lineRule="auto"/>
        <w:ind w:left="360"/>
        <w:jc w:val="both"/>
        <w:rPr>
          <w:rFonts w:ascii="David" w:hAnsi="David" w:cs="David"/>
          <w:sz w:val="24"/>
          <w:szCs w:val="24"/>
          <w:u w:val="single"/>
          <w:rtl/>
        </w:rPr>
      </w:pPr>
    </w:p>
    <w:p w14:paraId="401B0C3A"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t xml:space="preserve">התובעת הפנתה לפסיקה על מנת לתמוך בעתירתה העונשית וכן הגישה את גיליון עברו הפלילי של הנאשם (ת/1). </w:t>
      </w:r>
    </w:p>
    <w:p w14:paraId="68B0DD9E" w14:textId="77777777" w:rsidR="00AE0F64" w:rsidRDefault="00AE0F64" w:rsidP="00AE0F64">
      <w:pPr>
        <w:pStyle w:val="aa"/>
        <w:spacing w:line="360" w:lineRule="auto"/>
        <w:ind w:left="360"/>
        <w:jc w:val="both"/>
        <w:rPr>
          <w:rFonts w:ascii="David" w:hAnsi="David" w:cs="David"/>
          <w:color w:val="FF0000"/>
          <w:sz w:val="24"/>
          <w:szCs w:val="24"/>
          <w:u w:val="single"/>
          <w:rtl/>
        </w:rPr>
      </w:pPr>
    </w:p>
    <w:p w14:paraId="6432DA5A" w14:textId="77777777" w:rsidR="00AE0F64" w:rsidRDefault="00AE0F64" w:rsidP="00AE0F6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באת כח הנאשם טענה כי מתחם הענישה הראוי נע בין 6 ועד 16 חודשי מאסר. עוד ציינה כי מעיון בפסיקה ניתן לראות כי מתחמי הענישה במקרים דומים נעים בדרך כלל מ 6 חודשי מאסר ועד  18 חודשי מאסר, בהתחשב בנסיבותיו של כל מקרה. ההגנה ביקשה למקם את עונשו של הנאשם בשליש התחתון של המתחם. לשיטת הסנגורית, יש לאמץ את המלצת שירות המבחן ולהשית על הנאשם מאסר קצר אשר ירוצה בדרך של עבודות שירות.  </w:t>
      </w:r>
    </w:p>
    <w:p w14:paraId="0DEF9460" w14:textId="77777777" w:rsidR="00AE0F64" w:rsidRDefault="00AE0F64" w:rsidP="00AE0F64">
      <w:pPr>
        <w:pStyle w:val="aa"/>
        <w:spacing w:line="360" w:lineRule="auto"/>
        <w:ind w:left="360"/>
        <w:jc w:val="both"/>
        <w:rPr>
          <w:rFonts w:ascii="David" w:hAnsi="David" w:cs="David"/>
          <w:sz w:val="24"/>
          <w:szCs w:val="24"/>
        </w:rPr>
      </w:pPr>
    </w:p>
    <w:p w14:paraId="3B1BED02" w14:textId="77777777" w:rsidR="00AE0F64" w:rsidRPr="00AE0F64" w:rsidRDefault="00AE0F64" w:rsidP="00AE0F64">
      <w:pPr>
        <w:pStyle w:val="aa"/>
        <w:spacing w:line="360" w:lineRule="auto"/>
        <w:ind w:left="360"/>
        <w:jc w:val="both"/>
        <w:rPr>
          <w:rFonts w:ascii="David" w:hAnsi="David"/>
          <w:rtl/>
        </w:rPr>
      </w:pPr>
      <w:r>
        <w:rPr>
          <w:rFonts w:ascii="David" w:hAnsi="David" w:cs="David"/>
          <w:sz w:val="24"/>
          <w:szCs w:val="24"/>
          <w:rtl/>
        </w:rPr>
        <w:t xml:space="preserve">הסניגורית טענה כי עקב אירוע טראומטי של פטירת חברו מול עיניו, בחר הנאשם כמפלט בעולם הסמים, במקום לפנות לטיפול; אך עקב מעצרו, עבר טיפול וערך שינוי מהותי בחייו – והראיה כי מסר בדיקות שתן נקיות, נכח בטיפול ושמר על רצף תעסוקתי. </w:t>
      </w:r>
    </w:p>
    <w:p w14:paraId="3960402A" w14:textId="77777777" w:rsidR="00AE0F64" w:rsidRDefault="00AE0F64" w:rsidP="00AE0F64">
      <w:pPr>
        <w:pStyle w:val="aa"/>
        <w:spacing w:line="360" w:lineRule="auto"/>
        <w:ind w:left="360"/>
        <w:jc w:val="both"/>
        <w:rPr>
          <w:rFonts w:ascii="David" w:hAnsi="David"/>
          <w:rtl/>
        </w:rPr>
      </w:pPr>
    </w:p>
    <w:p w14:paraId="3C8A6E50"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t xml:space="preserve">ההגנה ביקשה להתחשב בכך שהנאשם הודה בעבירה המיוחסת לו ובכתב האישום ככתבו ולשונו ללא הקלות או שינויים, חסך זמן שיפוטי וכן הביע חרטה על מעשיו; עוד ציינה את חלוף הזמן מאז ביצוע העבירה והעובדה כי לא ביצע בתקופה זו עבירות נוספות.  </w:t>
      </w:r>
    </w:p>
    <w:p w14:paraId="25B6D1D9" w14:textId="77777777" w:rsidR="00AE0F64" w:rsidRDefault="00AE0F64" w:rsidP="00AE0F64">
      <w:pPr>
        <w:spacing w:line="360" w:lineRule="auto"/>
        <w:ind w:left="360"/>
        <w:jc w:val="both"/>
        <w:rPr>
          <w:rFonts w:ascii="David" w:hAnsi="David"/>
          <w:rtl/>
        </w:rPr>
      </w:pPr>
      <w:r>
        <w:rPr>
          <w:rFonts w:ascii="David" w:hAnsi="David"/>
          <w:rtl/>
        </w:rPr>
        <w:t xml:space="preserve">באת כח הנאשם הדגישה כי הנאשם שהה במעצר במשך 20 יום ולאחר מכן כשישה חודשים במעצר בית מלא, ומיום 11.7.2024 הוא שוהה במעצר בית לילי. </w:t>
      </w:r>
    </w:p>
    <w:p w14:paraId="719D430D" w14:textId="77777777" w:rsidR="00AE0F64" w:rsidRDefault="00AE0F64" w:rsidP="00AE0F64">
      <w:pPr>
        <w:spacing w:line="360" w:lineRule="auto"/>
        <w:ind w:left="360"/>
        <w:jc w:val="both"/>
        <w:rPr>
          <w:rFonts w:ascii="David" w:hAnsi="David"/>
          <w:rtl/>
        </w:rPr>
      </w:pPr>
      <w:r>
        <w:rPr>
          <w:rFonts w:ascii="David" w:hAnsi="David"/>
          <w:rtl/>
        </w:rPr>
        <w:t xml:space="preserve"> </w:t>
      </w:r>
    </w:p>
    <w:p w14:paraId="39224608" w14:textId="77777777" w:rsidR="00AE0F64" w:rsidRDefault="00AE0F64" w:rsidP="00AE0F64">
      <w:pPr>
        <w:spacing w:line="360" w:lineRule="auto"/>
        <w:ind w:left="360"/>
        <w:jc w:val="both"/>
        <w:rPr>
          <w:rFonts w:ascii="David" w:hAnsi="David"/>
          <w:rtl/>
        </w:rPr>
      </w:pPr>
      <w:r>
        <w:rPr>
          <w:rFonts w:ascii="David" w:hAnsi="David"/>
          <w:rtl/>
        </w:rPr>
        <w:t xml:space="preserve">הסנגורית ציינה כי השתת עונש מאסר בפועל תפגע בנאשם ברמה האישית, הכלכלית והמשפחתית. הנאשם נמצא בהליך של חדלות פירעון, ומפרנס את בנו הקטין; משכך ביקשה הסניגורית להימנע מענישה כלכלית. </w:t>
      </w:r>
    </w:p>
    <w:p w14:paraId="72E56191" w14:textId="77777777" w:rsidR="00AE0F64" w:rsidRDefault="00AE0F64" w:rsidP="00AE0F64">
      <w:pPr>
        <w:pStyle w:val="aa"/>
        <w:spacing w:line="360" w:lineRule="auto"/>
        <w:ind w:left="360"/>
        <w:jc w:val="both"/>
        <w:rPr>
          <w:rFonts w:ascii="David" w:hAnsi="David" w:cs="David"/>
          <w:sz w:val="24"/>
          <w:szCs w:val="24"/>
          <w:rtl/>
        </w:rPr>
      </w:pPr>
    </w:p>
    <w:p w14:paraId="64DCEE83"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sz w:val="24"/>
          <w:szCs w:val="24"/>
          <w:rtl/>
        </w:rPr>
        <w:t>ההגנה הפנתה לפסיקה על מנת לתמוך בעתירתה העונשית וכן הגישה מסמך לעניין הליכי חדלות פירעון בהם החל הנאשם (נ/1).</w:t>
      </w:r>
    </w:p>
    <w:p w14:paraId="0AB6F4BB" w14:textId="77777777" w:rsidR="00AE0F64" w:rsidRPr="00AE0F64" w:rsidRDefault="00AE0F64" w:rsidP="00AE0F64">
      <w:pPr>
        <w:spacing w:line="360" w:lineRule="auto"/>
        <w:ind w:left="360"/>
        <w:jc w:val="both"/>
        <w:rPr>
          <w:rFonts w:ascii="David" w:hAnsi="David"/>
          <w:color w:val="000000"/>
          <w:rtl/>
        </w:rPr>
      </w:pPr>
    </w:p>
    <w:p w14:paraId="27D754F2" w14:textId="77777777" w:rsidR="00AE0F64" w:rsidRPr="00AE0F64" w:rsidRDefault="00AE0F64" w:rsidP="00AE0F64">
      <w:pPr>
        <w:pStyle w:val="aa"/>
        <w:numPr>
          <w:ilvl w:val="0"/>
          <w:numId w:val="1"/>
        </w:numPr>
        <w:spacing w:line="360" w:lineRule="auto"/>
        <w:jc w:val="both"/>
        <w:rPr>
          <w:rFonts w:ascii="David" w:eastAsia="David" w:hAnsi="David" w:cs="David"/>
          <w:color w:val="000000"/>
          <w:sz w:val="24"/>
          <w:szCs w:val="24"/>
          <w:rtl/>
        </w:rPr>
      </w:pPr>
      <w:r w:rsidRPr="00AE0F64">
        <w:rPr>
          <w:rFonts w:ascii="David" w:hAnsi="David" w:cs="David"/>
          <w:color w:val="000000"/>
          <w:sz w:val="24"/>
          <w:szCs w:val="24"/>
          <w:rtl/>
        </w:rPr>
        <w:t>הנאשם בדברו האחרון אמר: "אני מצטער שהגעתי למצב כזה, הייתי בתקופה לא טובה בכלל, חבר שלי נהרג מול העיניים שלי, הייתי גר אצלו בבית, קיבלתי את זה לא קל. הגעתי לאילת כדי להיות עם עצמי תקופה, לקחתי דברים מסוימים, לא נגעתי בזה אבל עדיין לא הייתי צריך לקחת את זה עלי ואני באמת מצטער. זה לא יקרה שוב. לקחתי את החיים שלי בידיים, התחלתי לשלם מזונות, אני בהליך של חדלות פירעון, אני בשיקום, הקבוצה מאד עזרה לי, התחלתי לעבוד וזהו, זה לא יקרה יותר."</w:t>
      </w:r>
    </w:p>
    <w:p w14:paraId="0AE2856F" w14:textId="77777777" w:rsidR="00AE0F64" w:rsidRDefault="00AE0F64" w:rsidP="00AE0F64">
      <w:pPr>
        <w:spacing w:line="360" w:lineRule="auto"/>
        <w:jc w:val="both"/>
        <w:rPr>
          <w:rFonts w:ascii="David" w:eastAsia="David" w:hAnsi="David"/>
          <w:color w:val="FF0000"/>
          <w:sz w:val="28"/>
        </w:rPr>
      </w:pPr>
    </w:p>
    <w:p w14:paraId="2F25ABAC" w14:textId="77777777" w:rsidR="00AE0F64" w:rsidRPr="00AE0F64" w:rsidRDefault="00AE0F64" w:rsidP="00AE0F64">
      <w:pPr>
        <w:pStyle w:val="aa"/>
        <w:spacing w:line="360" w:lineRule="auto"/>
        <w:ind w:left="0"/>
        <w:jc w:val="both"/>
        <w:rPr>
          <w:rFonts w:ascii="David" w:hAnsi="David" w:cs="David"/>
          <w:color w:val="000000"/>
          <w:sz w:val="24"/>
          <w:szCs w:val="24"/>
          <w:u w:val="single"/>
          <w:rtl/>
        </w:rPr>
      </w:pPr>
      <w:r w:rsidRPr="00AE0F64">
        <w:rPr>
          <w:rFonts w:ascii="David" w:hAnsi="David" w:cs="David"/>
          <w:color w:val="000000"/>
          <w:sz w:val="24"/>
          <w:szCs w:val="24"/>
          <w:u w:val="single"/>
          <w:rtl/>
        </w:rPr>
        <w:t>דיון והכרעה</w:t>
      </w:r>
    </w:p>
    <w:p w14:paraId="5337AFBD" w14:textId="77777777" w:rsidR="00AE0F64" w:rsidRDefault="00AE0F64" w:rsidP="00AE0F64">
      <w:pPr>
        <w:pStyle w:val="aa"/>
        <w:spacing w:line="360" w:lineRule="auto"/>
        <w:ind w:left="0"/>
        <w:jc w:val="both"/>
        <w:rPr>
          <w:rFonts w:ascii="David" w:hAnsi="David" w:cs="David"/>
          <w:b/>
          <w:bCs/>
          <w:color w:val="FF0000"/>
          <w:sz w:val="24"/>
          <w:szCs w:val="24"/>
          <w:u w:val="single"/>
        </w:rPr>
      </w:pPr>
      <w:r>
        <w:rPr>
          <w:rFonts w:ascii="David" w:hAnsi="David" w:cs="David"/>
          <w:b/>
          <w:bCs/>
          <w:color w:val="FF0000"/>
          <w:sz w:val="24"/>
          <w:szCs w:val="24"/>
          <w:u w:val="single"/>
          <w:rtl/>
        </w:rPr>
        <w:t xml:space="preserve"> </w:t>
      </w:r>
    </w:p>
    <w:p w14:paraId="1A5DBFBA" w14:textId="77777777" w:rsidR="00AE0F64" w:rsidRDefault="00AE0F64" w:rsidP="00AE0F64">
      <w:pPr>
        <w:pStyle w:val="aa"/>
        <w:numPr>
          <w:ilvl w:val="0"/>
          <w:numId w:val="1"/>
        </w:numPr>
        <w:spacing w:line="360" w:lineRule="auto"/>
        <w:jc w:val="both"/>
        <w:rPr>
          <w:rFonts w:ascii="David" w:hAnsi="David" w:cs="David"/>
          <w:sz w:val="24"/>
          <w:szCs w:val="24"/>
          <w:rtl/>
        </w:rPr>
      </w:pPr>
      <w:r>
        <w:rPr>
          <w:rFonts w:ascii="David" w:hAnsi="David" w:cs="David"/>
          <w:sz w:val="24"/>
          <w:szCs w:val="24"/>
          <w:rtl/>
        </w:rPr>
        <w:t>הערכים המוגנים בהם פגע הנאשם במעשיו הם שמירה על בטחון ובריאות הציבור, והצורך למגר את נגע הסמים המסוכנים; ראו בעניין זה למשל את קביעת בית המשפט העליון ב</w:t>
      </w:r>
      <w:hyperlink r:id="rId13" w:history="1">
        <w:r w:rsidR="005D46C4" w:rsidRPr="005D46C4">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(4.7.2012) (להלן:</w:t>
      </w:r>
      <w:r>
        <w:rPr>
          <w:rFonts w:ascii="David" w:hAnsi="David" w:cs="David"/>
          <w:sz w:val="24"/>
          <w:szCs w:val="24"/>
        </w:rPr>
        <w:t xml:space="preserve"> </w:t>
      </w:r>
      <w:r>
        <w:rPr>
          <w:rFonts w:ascii="David" w:hAnsi="David" w:cs="David"/>
          <w:sz w:val="24"/>
          <w:szCs w:val="24"/>
          <w:rtl/>
        </w:rPr>
        <w:t>עניין יונה):</w:t>
      </w:r>
    </w:p>
    <w:p w14:paraId="199102C9" w14:textId="77777777" w:rsidR="00AE0F64" w:rsidRPr="00AE0F64" w:rsidRDefault="00AE0F64" w:rsidP="00AE0F64">
      <w:pPr>
        <w:pStyle w:val="aa"/>
        <w:spacing w:line="360" w:lineRule="auto"/>
        <w:ind w:left="360"/>
        <w:jc w:val="both"/>
        <w:rPr>
          <w:rFonts w:ascii="David" w:hAnsi="David" w:cs="David"/>
          <w:sz w:val="24"/>
          <w:szCs w:val="24"/>
          <w:rtl/>
        </w:rPr>
      </w:pPr>
    </w:p>
    <w:p w14:paraId="6B24A60B" w14:textId="77777777" w:rsidR="00AE0F64" w:rsidRDefault="00AE0F64" w:rsidP="00AE0F64">
      <w:pPr>
        <w:pStyle w:val="aa"/>
        <w:spacing w:line="360" w:lineRule="auto"/>
        <w:ind w:left="360"/>
        <w:jc w:val="both"/>
        <w:rPr>
          <w:rFonts w:ascii="David" w:hAnsi="David" w:cs="David"/>
          <w:sz w:val="24"/>
          <w:szCs w:val="24"/>
        </w:rPr>
      </w:pPr>
      <w:r>
        <w:rPr>
          <w:rFonts w:ascii="David" w:hAnsi="David" w:cs="David"/>
          <w:sz w:val="24"/>
          <w:szCs w:val="24"/>
          <w:rtl/>
        </w:rPr>
        <w:t>"</w:t>
      </w:r>
      <w:r>
        <w:rPr>
          <w:rFonts w:ascii="David" w:hAnsi="David" w:cs="David"/>
          <w:b/>
          <w:bCs/>
          <w:sz w:val="24"/>
          <w:szCs w:val="24"/>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cs="David"/>
          <w:sz w:val="24"/>
          <w:szCs w:val="24"/>
          <w:rtl/>
        </w:rPr>
        <w:t>.</w:t>
      </w:r>
    </w:p>
    <w:p w14:paraId="7802E9B5" w14:textId="77777777" w:rsidR="00AE0F64" w:rsidRDefault="00AE0F64" w:rsidP="00AE0F64">
      <w:pPr>
        <w:pStyle w:val="aa"/>
        <w:spacing w:line="360" w:lineRule="auto"/>
        <w:ind w:left="360"/>
        <w:jc w:val="both"/>
        <w:rPr>
          <w:rFonts w:ascii="David" w:hAnsi="David" w:cs="David"/>
          <w:sz w:val="24"/>
          <w:szCs w:val="24"/>
          <w:rtl/>
        </w:rPr>
      </w:pPr>
      <w:r>
        <w:rPr>
          <w:rFonts w:ascii="David" w:hAnsi="David" w:cs="David"/>
          <w:b/>
          <w:bCs/>
          <w:sz w:val="24"/>
          <w:szCs w:val="24"/>
          <w:rtl/>
        </w:rPr>
        <w:t>ייתכן ועבירות הסמים הקשים הן כה נפוצות עד שהתרגלנו אליהן, ואולי אף אבדה לנו הרגישות למחיר שלא רק החברה משלמת אלא גם המשתמש עצמו</w:t>
      </w:r>
      <w:r>
        <w:rPr>
          <w:rFonts w:ascii="David" w:hAnsi="David" w:cs="David"/>
          <w:sz w:val="24"/>
          <w:szCs w:val="24"/>
          <w:rtl/>
        </w:rPr>
        <w:t xml:space="preserve">". </w:t>
      </w:r>
    </w:p>
    <w:p w14:paraId="22CCAC62" w14:textId="77777777" w:rsidR="00AE0F64" w:rsidRDefault="00AE0F64" w:rsidP="00AE0F64">
      <w:pPr>
        <w:pStyle w:val="aa"/>
        <w:spacing w:line="360" w:lineRule="auto"/>
        <w:ind w:left="360"/>
        <w:jc w:val="both"/>
        <w:rPr>
          <w:rFonts w:ascii="David" w:hAnsi="David" w:cs="David"/>
          <w:sz w:val="24"/>
          <w:szCs w:val="24"/>
          <w:rtl/>
        </w:rPr>
      </w:pPr>
    </w:p>
    <w:p w14:paraId="20FDE72C" w14:textId="77777777" w:rsidR="00AE0F64" w:rsidRDefault="00AE0F64" w:rsidP="00AE0F6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עוד נקבע בפסיקה, במסגרת </w:t>
      </w:r>
      <w:hyperlink r:id="rId14" w:history="1">
        <w:r w:rsidR="005D46C4" w:rsidRPr="005D46C4">
          <w:rPr>
            <w:rFonts w:ascii="David" w:hAnsi="David" w:cs="David"/>
            <w:color w:val="0000FF"/>
            <w:sz w:val="24"/>
            <w:szCs w:val="24"/>
            <w:u w:val="single"/>
            <w:rtl/>
          </w:rPr>
          <w:t>ע"פ 6029/03</w:t>
        </w:r>
      </w:hyperlink>
      <w:r>
        <w:rPr>
          <w:rFonts w:ascii="David" w:hAnsi="David" w:cs="David"/>
          <w:sz w:val="24"/>
          <w:szCs w:val="24"/>
          <w:rtl/>
        </w:rPr>
        <w:t xml:space="preserve"> </w:t>
      </w:r>
      <w:r>
        <w:rPr>
          <w:rFonts w:ascii="David" w:hAnsi="David" w:cs="David"/>
          <w:b/>
          <w:bCs/>
          <w:sz w:val="24"/>
          <w:szCs w:val="24"/>
          <w:rtl/>
        </w:rPr>
        <w:t>מדינת ישראל נ' שמאי</w:t>
      </w:r>
      <w:r>
        <w:rPr>
          <w:rFonts w:ascii="David" w:hAnsi="David" w:cs="David"/>
          <w:sz w:val="24"/>
          <w:szCs w:val="24"/>
          <w:rtl/>
        </w:rPr>
        <w:t xml:space="preserve"> (9.2.2004):</w:t>
      </w:r>
      <w:r>
        <w:rPr>
          <w:rFonts w:ascii="David" w:hAnsi="David" w:cs="David"/>
          <w:sz w:val="24"/>
          <w:szCs w:val="24"/>
        </w:rPr>
        <w:t xml:space="preserve"> </w:t>
      </w:r>
    </w:p>
    <w:p w14:paraId="479A45F8" w14:textId="77777777" w:rsidR="00AE0F64" w:rsidRDefault="00AE0F64" w:rsidP="00AE0F64">
      <w:pPr>
        <w:pStyle w:val="aa"/>
        <w:spacing w:line="360" w:lineRule="auto"/>
        <w:ind w:left="360"/>
        <w:jc w:val="both"/>
        <w:rPr>
          <w:rFonts w:ascii="David" w:hAnsi="David" w:cs="David"/>
          <w:sz w:val="24"/>
          <w:szCs w:val="24"/>
          <w:rtl/>
        </w:rPr>
      </w:pPr>
    </w:p>
    <w:p w14:paraId="047B23C6" w14:textId="77777777" w:rsidR="00AE0F64" w:rsidRDefault="00AE0F64" w:rsidP="00AE0F64">
      <w:pPr>
        <w:pStyle w:val="aa"/>
        <w:spacing w:line="360" w:lineRule="auto"/>
        <w:ind w:left="360"/>
        <w:jc w:val="both"/>
        <w:rPr>
          <w:rFonts w:ascii="David" w:hAnsi="David" w:cs="David"/>
          <w:sz w:val="24"/>
          <w:szCs w:val="24"/>
        </w:rPr>
      </w:pPr>
      <w:r>
        <w:rPr>
          <w:rFonts w:ascii="David" w:hAnsi="David" w:cs="David"/>
          <w:sz w:val="24"/>
          <w:szCs w:val="24"/>
          <w:rtl/>
        </w:rPr>
        <w:t xml:space="preserve">"נגע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w:t>
      </w:r>
      <w:r>
        <w:rPr>
          <w:rFonts w:ascii="David" w:hAnsi="David" w:cs="David"/>
          <w:b/>
          <w:bCs/>
          <w:sz w:val="24"/>
          <w:szCs w:val="24"/>
          <w:rtl/>
        </w:rPr>
        <w:t>עונש הולם למחזיקי סמים שלא לשימוש-עצמי, קרי: למשולבים במערך ההפצה - מכוון לקבוע בהכרת הכל את החומרה היתירה שאנו מייחסים להפצת הסמים, ולהרתיע עבריינים בכוח מלשלוח ידם בפעילות ההפצה.</w:t>
      </w:r>
      <w:r>
        <w:rPr>
          <w:rFonts w:ascii="David" w:hAnsi="David" w:cs="David"/>
          <w:sz w:val="24"/>
          <w:szCs w:val="24"/>
          <w:rtl/>
        </w:rPr>
        <w:t xml:space="preserve"> שתי תכליות מרכזיות אלו ניתן להשיג רק על ידי הטלת עונשים חמורים".</w:t>
      </w:r>
    </w:p>
    <w:p w14:paraId="03180CE5" w14:textId="77777777" w:rsidR="00AE0F64" w:rsidRDefault="00AE0F64" w:rsidP="00AE0F64">
      <w:pPr>
        <w:pStyle w:val="aa"/>
        <w:spacing w:line="360" w:lineRule="auto"/>
        <w:ind w:left="360"/>
        <w:jc w:val="both"/>
        <w:rPr>
          <w:rFonts w:ascii="David" w:hAnsi="David" w:cs="David"/>
          <w:sz w:val="24"/>
          <w:szCs w:val="24"/>
          <w:rtl/>
        </w:rPr>
      </w:pPr>
    </w:p>
    <w:p w14:paraId="4CB355E1"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במקרה דנא, החזיק הנאשם סמים מסוכנים מסוגים שונים, הנחשבים כסמים קשים; הנאשם החזיק 11.0489 גרם סם מסוכן מסוג קוקאין – כמות גדולה שהיא מעל פי- 36 מהכמות שנקבעה ב</w:t>
      </w:r>
      <w:hyperlink r:id="rId15" w:history="1">
        <w:r w:rsidR="005D46C4" w:rsidRPr="005D46C4">
          <w:rPr>
            <w:rFonts w:ascii="David" w:hAnsi="David" w:cs="David"/>
            <w:color w:val="0000FF"/>
            <w:sz w:val="24"/>
            <w:szCs w:val="24"/>
            <w:u w:val="single"/>
            <w:rtl/>
          </w:rPr>
          <w:t>פקודת הסמים המסוכנים</w:t>
        </w:r>
      </w:hyperlink>
      <w:r>
        <w:rPr>
          <w:rFonts w:ascii="David" w:hAnsi="David" w:cs="David"/>
          <w:sz w:val="24"/>
          <w:szCs w:val="24"/>
          <w:rtl/>
        </w:rPr>
        <w:t xml:space="preserve"> ככזו המיועדת לצריכה עצמית, על פי החזקה. הנאשם אף החזיק 5 יחידות של סם מסוכן מסוג</w:t>
      </w:r>
      <w:r>
        <w:rPr>
          <w:rFonts w:ascii="David" w:hAnsi="David" w:cs="David"/>
          <w:sz w:val="24"/>
          <w:szCs w:val="24"/>
        </w:rPr>
        <w:t xml:space="preserve">LSD  </w:t>
      </w:r>
      <w:r>
        <w:rPr>
          <w:rFonts w:ascii="David" w:hAnsi="David" w:cs="David"/>
          <w:sz w:val="24"/>
          <w:szCs w:val="24"/>
          <w:rtl/>
        </w:rPr>
        <w:t xml:space="preserve"> ; 4 יחידות סם מסוכן מסוג קטמין במשקל 12.03 גרם; כן נשא עמו הנאשם 2 יחידות סמים מסוכנים מסוג </w:t>
      </w:r>
      <w:r>
        <w:rPr>
          <w:rFonts w:ascii="David" w:hAnsi="David" w:cs="David"/>
          <w:sz w:val="24"/>
          <w:szCs w:val="24"/>
        </w:rPr>
        <w:t>MDMA</w:t>
      </w:r>
      <w:r>
        <w:rPr>
          <w:rFonts w:ascii="David" w:hAnsi="David" w:cs="David"/>
          <w:sz w:val="24"/>
          <w:szCs w:val="24"/>
          <w:rtl/>
        </w:rPr>
        <w:t xml:space="preserve"> במשקל 1.8336. </w:t>
      </w:r>
    </w:p>
    <w:p w14:paraId="16F2646C" w14:textId="77777777" w:rsidR="00AE0F64" w:rsidRDefault="00AE0F64" w:rsidP="00AE0F64">
      <w:pPr>
        <w:pStyle w:val="aa"/>
        <w:spacing w:line="360" w:lineRule="auto"/>
        <w:ind w:left="360"/>
        <w:jc w:val="both"/>
        <w:rPr>
          <w:rFonts w:ascii="David" w:hAnsi="David" w:cs="David"/>
          <w:sz w:val="24"/>
          <w:szCs w:val="24"/>
        </w:rPr>
      </w:pPr>
    </w:p>
    <w:p w14:paraId="6C0338E1" w14:textId="77777777" w:rsidR="00AE0F64" w:rsidRDefault="00AE0F64" w:rsidP="00AE0F64">
      <w:pPr>
        <w:pStyle w:val="aa"/>
        <w:numPr>
          <w:ilvl w:val="0"/>
          <w:numId w:val="1"/>
        </w:numPr>
        <w:spacing w:line="360" w:lineRule="auto"/>
        <w:jc w:val="both"/>
        <w:rPr>
          <w:rFonts w:ascii="David" w:hAnsi="David" w:cs="David"/>
          <w:b/>
          <w:bCs/>
          <w:sz w:val="24"/>
          <w:szCs w:val="24"/>
        </w:rPr>
      </w:pPr>
      <w:r>
        <w:rPr>
          <w:rFonts w:ascii="David" w:hAnsi="David" w:cs="David"/>
          <w:sz w:val="24"/>
          <w:szCs w:val="24"/>
          <w:rtl/>
        </w:rPr>
        <w:t xml:space="preserve">הפסיקה עמדה על החומרה הייחודיות הגלומה בכל סם מסוכן כשלעצמו מהסוגים אותם החזיק הנאשם; כך לדוגמה ביחס לסם מסוכן מסוג קוקאין, ראה  </w:t>
      </w:r>
      <w:hyperlink r:id="rId16" w:history="1">
        <w:r w:rsidR="005D46C4" w:rsidRPr="005D46C4">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(4.6.2020); ביחס לסם מסוכן מסוג קטאמין, אפנה לדברי בית המשפט ב</w:t>
      </w:r>
      <w:hyperlink r:id="rId17" w:history="1">
        <w:r w:rsidR="005D46C4" w:rsidRPr="005D46C4">
          <w:rPr>
            <w:rFonts w:ascii="David" w:hAnsi="David" w:cs="David"/>
            <w:color w:val="0000FF"/>
            <w:sz w:val="24"/>
            <w:szCs w:val="24"/>
            <w:u w:val="single"/>
            <w:rtl/>
          </w:rPr>
          <w:t>ת"פ (מרכז) 1352-08-22</w:t>
        </w:r>
      </w:hyperlink>
      <w:r>
        <w:rPr>
          <w:rFonts w:ascii="David" w:hAnsi="David" w:cs="David"/>
          <w:sz w:val="24"/>
          <w:szCs w:val="24"/>
          <w:rtl/>
        </w:rPr>
        <w:t xml:space="preserve"> </w:t>
      </w:r>
      <w:r>
        <w:rPr>
          <w:rFonts w:ascii="David" w:hAnsi="David" w:cs="David"/>
          <w:b/>
          <w:bCs/>
          <w:sz w:val="24"/>
          <w:szCs w:val="24"/>
          <w:rtl/>
        </w:rPr>
        <w:t>מדינת ישראל נ' אסייה</w:t>
      </w:r>
      <w:r>
        <w:rPr>
          <w:rFonts w:ascii="David" w:hAnsi="David" w:cs="David"/>
          <w:sz w:val="24"/>
          <w:szCs w:val="24"/>
          <w:rtl/>
        </w:rPr>
        <w:t xml:space="preserve"> (10.8.2023): </w:t>
      </w:r>
      <w:r>
        <w:rPr>
          <w:rFonts w:ascii="David" w:hAnsi="David" w:cs="David"/>
          <w:b/>
          <w:bCs/>
          <w:sz w:val="24"/>
          <w:szCs w:val="24"/>
          <w:rtl/>
        </w:rPr>
        <w:t xml:space="preserve">"סם הקטמין, אף הוא נכלל בקבוצת הסמים הקשים, מכונה "סם המועדונים" או "סם האונס", לרוב נעדר טעם, צבע וריח וגורם לתופעות לוואי חמורות". </w:t>
      </w:r>
    </w:p>
    <w:p w14:paraId="52AA120A" w14:textId="77777777" w:rsidR="00AE0F64" w:rsidRDefault="00AE0F64" w:rsidP="00AE0F64">
      <w:pPr>
        <w:pStyle w:val="aa"/>
        <w:spacing w:line="360" w:lineRule="auto"/>
        <w:ind w:left="360"/>
        <w:jc w:val="both"/>
        <w:rPr>
          <w:rFonts w:ascii="David" w:hAnsi="David" w:cs="David"/>
          <w:sz w:val="24"/>
          <w:szCs w:val="24"/>
          <w:rtl/>
        </w:rPr>
      </w:pPr>
    </w:p>
    <w:p w14:paraId="6182DEAD"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במקרה דנא, בנוסף על הסמים המסוכנים נתפסו משקל אלקטרוני, כרטיסי ביקור המציעים רכישת סמים, "שקיות חלוקה", קשיות, "כפיות הסנפה" ומדבקות ממותגות. בנסיבות אלה ניתן להסיק כי הסמים יועדו להפצה. לפיכך, מצאתי לקבוע כי הפגיעה בערכים המוגנים אינה ברמה נמוכה. </w:t>
      </w:r>
    </w:p>
    <w:p w14:paraId="74A572E7" w14:textId="77777777" w:rsidR="00AE0F64" w:rsidRDefault="00AE0F64" w:rsidP="00AE0F64">
      <w:pPr>
        <w:pStyle w:val="aa"/>
        <w:spacing w:line="360" w:lineRule="auto"/>
        <w:ind w:left="360"/>
        <w:jc w:val="both"/>
        <w:rPr>
          <w:rFonts w:ascii="David" w:hAnsi="David" w:cs="David"/>
          <w:color w:val="FF0000"/>
          <w:sz w:val="24"/>
          <w:szCs w:val="24"/>
          <w:rtl/>
        </w:rPr>
      </w:pPr>
      <w:r>
        <w:rPr>
          <w:rFonts w:ascii="David" w:hAnsi="David" w:cs="David"/>
          <w:color w:val="FF0000"/>
          <w:sz w:val="24"/>
          <w:szCs w:val="24"/>
          <w:rtl/>
        </w:rPr>
        <w:t xml:space="preserve"> </w:t>
      </w:r>
    </w:p>
    <w:p w14:paraId="0A3602E1" w14:textId="77777777" w:rsid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הצדדים הגישו פסיקה על מנת לתמוך בעתירתם העונשית; ראיתי להתייחס לחלק מפסקי הדין, הרלוונטיים למקרה דנא, וכן לפסיקה נוספת.  </w:t>
      </w:r>
    </w:p>
    <w:p w14:paraId="5519280F" w14:textId="77777777" w:rsidR="00AE0F64" w:rsidRDefault="00AE0F64" w:rsidP="00AE0F64">
      <w:pPr>
        <w:pStyle w:val="aa"/>
        <w:jc w:val="both"/>
        <w:rPr>
          <w:rFonts w:ascii="David" w:hAnsi="David" w:cs="David"/>
          <w:sz w:val="24"/>
          <w:szCs w:val="24"/>
        </w:rPr>
      </w:pPr>
    </w:p>
    <w:p w14:paraId="4122BBBD" w14:textId="77777777" w:rsidR="00AE0F64" w:rsidRPr="00AE0F64" w:rsidRDefault="00AE0F64" w:rsidP="00AE0F64">
      <w:pPr>
        <w:pStyle w:val="aa"/>
        <w:numPr>
          <w:ilvl w:val="0"/>
          <w:numId w:val="2"/>
        </w:numPr>
        <w:spacing w:line="360" w:lineRule="auto"/>
        <w:jc w:val="both"/>
        <w:rPr>
          <w:rFonts w:ascii="David" w:hAnsi="David"/>
          <w:b/>
          <w:bCs/>
          <w:color w:val="FF0000"/>
          <w:rtl/>
        </w:rPr>
      </w:pPr>
      <w:r>
        <w:rPr>
          <w:rFonts w:ascii="David" w:hAnsi="David" w:cs="David"/>
          <w:sz w:val="24"/>
          <w:szCs w:val="24"/>
          <w:rtl/>
        </w:rPr>
        <w:t xml:space="preserve">במסגרת </w:t>
      </w:r>
      <w:hyperlink r:id="rId18" w:history="1">
        <w:r w:rsidR="005D46C4" w:rsidRPr="005D46C4">
          <w:rPr>
            <w:rFonts w:ascii="David" w:hAnsi="David" w:cs="David"/>
            <w:color w:val="0000FF"/>
            <w:sz w:val="24"/>
            <w:szCs w:val="24"/>
            <w:u w:val="single"/>
            <w:rtl/>
          </w:rPr>
          <w:t>ת"פ (אי') 66114-01-23</w:t>
        </w:r>
      </w:hyperlink>
      <w:r>
        <w:rPr>
          <w:rFonts w:ascii="David" w:hAnsi="David" w:cs="David"/>
          <w:sz w:val="24"/>
          <w:szCs w:val="24"/>
          <w:rtl/>
        </w:rPr>
        <w:t xml:space="preserve"> </w:t>
      </w:r>
      <w:r>
        <w:rPr>
          <w:rFonts w:ascii="David" w:hAnsi="David" w:cs="David"/>
          <w:b/>
          <w:bCs/>
          <w:sz w:val="24"/>
          <w:szCs w:val="24"/>
          <w:rtl/>
        </w:rPr>
        <w:t>מדינת ישראל נ' מסראוה</w:t>
      </w:r>
      <w:r>
        <w:rPr>
          <w:rFonts w:ascii="David" w:hAnsi="David" w:cs="David"/>
          <w:sz w:val="24"/>
          <w:szCs w:val="24"/>
          <w:rtl/>
        </w:rPr>
        <w:t xml:space="preserve"> (2.7.2023) הורשע הנאשם לאחר ניהול הוכחות בעבירה של החזקה/שימוש בסמים שלא לצריכה עצמית בכך שהחזיק בסם מסוכן מסוג קוקאין במשקל של 6.7576+- 0.8140 מחולק ל 26 שקיות חלוקה. </w:t>
      </w:r>
      <w:r>
        <w:rPr>
          <w:rFonts w:ascii="David" w:hAnsi="David" w:cs="David"/>
          <w:b/>
          <w:bCs/>
          <w:sz w:val="24"/>
          <w:szCs w:val="24"/>
          <w:rtl/>
        </w:rPr>
        <w:t>נקבע מתחם ענישה (ע"י מותב זה) הנע בין 6 חודשי מאסר ועד 16 חודשי מאסר בפועל בצירוף ענישה נלווית.</w:t>
      </w:r>
      <w:r>
        <w:rPr>
          <w:rFonts w:ascii="David" w:hAnsi="David" w:cs="David"/>
          <w:sz w:val="24"/>
          <w:szCs w:val="24"/>
          <w:rtl/>
        </w:rPr>
        <w:t xml:space="preserve"> על הנאשם, בעל עבר פלילי הושתו 13 חודשי מאסר בפועל, הפעלת מאסר מותנה בן 6 חודשים כך שבסך הכל ירצה הנאשם 19 חודשי מאסר בפועל, מאסרים מותנים, קנס בסך 5,000 ₪ ופסילה בפועל מהחזיק או קבל רישיון נהיגה למשך 12 חודשים. </w:t>
      </w:r>
    </w:p>
    <w:p w14:paraId="6C8917E6" w14:textId="77777777" w:rsidR="00AE0F64" w:rsidRDefault="00AE0F64" w:rsidP="00AE0F64">
      <w:pPr>
        <w:pStyle w:val="aa"/>
        <w:spacing w:line="360" w:lineRule="auto"/>
        <w:jc w:val="both"/>
        <w:rPr>
          <w:rFonts w:ascii="David" w:hAnsi="David" w:cs="David"/>
          <w:color w:val="FF0000"/>
          <w:sz w:val="24"/>
          <w:szCs w:val="24"/>
        </w:rPr>
      </w:pPr>
    </w:p>
    <w:p w14:paraId="6266D561" w14:textId="77777777" w:rsidR="00AE0F64" w:rsidRDefault="00AE0F64" w:rsidP="00AE0F64">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במסגרת </w:t>
      </w:r>
      <w:hyperlink r:id="rId19" w:history="1">
        <w:r w:rsidR="005D46C4" w:rsidRPr="005D46C4">
          <w:rPr>
            <w:rFonts w:ascii="David" w:hAnsi="David" w:cs="David"/>
            <w:color w:val="0000FF"/>
            <w:sz w:val="24"/>
            <w:szCs w:val="24"/>
            <w:u w:val="single"/>
            <w:rtl/>
          </w:rPr>
          <w:t>ת"פ (טב') 58609-01-18</w:t>
        </w:r>
      </w:hyperlink>
      <w:r>
        <w:rPr>
          <w:rFonts w:ascii="David" w:hAnsi="David" w:cs="David"/>
          <w:sz w:val="24"/>
          <w:szCs w:val="24"/>
          <w:rtl/>
        </w:rPr>
        <w:t xml:space="preserve"> </w:t>
      </w:r>
      <w:r>
        <w:rPr>
          <w:rFonts w:ascii="David" w:hAnsi="David" w:cs="David"/>
          <w:b/>
          <w:bCs/>
          <w:sz w:val="24"/>
          <w:szCs w:val="24"/>
          <w:rtl/>
        </w:rPr>
        <w:t>מדינת ישראל נ' מלול</w:t>
      </w:r>
      <w:r>
        <w:rPr>
          <w:rFonts w:ascii="David" w:hAnsi="David" w:cs="David"/>
          <w:sz w:val="24"/>
          <w:szCs w:val="24"/>
          <w:rtl/>
        </w:rPr>
        <w:t xml:space="preserve"> (20.9.2018) הורשע הנאשם בהתאם להודאתו בעבירה של יצוא, יבוא, מסחר והספקת סמים בכך שמכר לאחר סם מסוכן מסוג קוקאין תמורת סכום לא ידוע. </w:t>
      </w:r>
      <w:r>
        <w:rPr>
          <w:rFonts w:ascii="David" w:hAnsi="David" w:cs="David"/>
          <w:b/>
          <w:bCs/>
          <w:sz w:val="24"/>
          <w:szCs w:val="24"/>
          <w:rtl/>
        </w:rPr>
        <w:t>נקבע מתחם ענישה הנע בין 6  ועד 12 חודשי מאסר בפועל וענישה נלווית.</w:t>
      </w:r>
      <w:r>
        <w:rPr>
          <w:rFonts w:ascii="David" w:hAnsi="David" w:cs="David"/>
          <w:sz w:val="24"/>
          <w:szCs w:val="24"/>
          <w:rtl/>
        </w:rPr>
        <w:t xml:space="preserve"> על הנאשם, צעיר בעל עבר פלילי, אשר נידון למאסר בדרך של עבודות שירות בעבר, הושתו 6 חודשי מאסר בפועל לריצוי בדרך של עבודות שירות, מאסרים מותנים, קנס בסך 6,000 ₪, פסילה בפועל מהחזיק או קבל רישיון נהיגה למשך 12 חודשים. </w:t>
      </w:r>
    </w:p>
    <w:p w14:paraId="1E14C9C6" w14:textId="77777777" w:rsidR="00AE0F64" w:rsidRDefault="00AE0F64" w:rsidP="00AE0F64">
      <w:pPr>
        <w:pStyle w:val="aa"/>
        <w:spacing w:line="360" w:lineRule="auto"/>
        <w:jc w:val="both"/>
        <w:rPr>
          <w:rFonts w:ascii="David" w:hAnsi="David" w:cs="David"/>
          <w:sz w:val="24"/>
          <w:szCs w:val="24"/>
        </w:rPr>
      </w:pPr>
    </w:p>
    <w:p w14:paraId="1E8D7B1C" w14:textId="77777777" w:rsidR="00AE0F64" w:rsidRDefault="00AE0F64" w:rsidP="00AE0F64">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במסגרת </w:t>
      </w:r>
      <w:hyperlink r:id="rId20" w:history="1">
        <w:r w:rsidR="005D46C4" w:rsidRPr="005D46C4">
          <w:rPr>
            <w:rFonts w:ascii="David" w:hAnsi="David" w:cs="David"/>
            <w:color w:val="0000FF"/>
            <w:sz w:val="24"/>
            <w:szCs w:val="24"/>
            <w:u w:val="single"/>
            <w:rtl/>
          </w:rPr>
          <w:t>רע"פ 5382/22</w:t>
        </w:r>
      </w:hyperlink>
      <w:r>
        <w:rPr>
          <w:rFonts w:ascii="David" w:hAnsi="David" w:cs="David"/>
          <w:b/>
          <w:bCs/>
          <w:sz w:val="24"/>
          <w:szCs w:val="24"/>
          <w:rtl/>
        </w:rPr>
        <w:t xml:space="preserve"> דסיה נ' מדינת ישראל</w:t>
      </w:r>
      <w:r>
        <w:rPr>
          <w:rFonts w:ascii="David" w:hAnsi="David" w:cs="David"/>
          <w:sz w:val="24"/>
          <w:szCs w:val="24"/>
          <w:rtl/>
        </w:rPr>
        <w:t xml:space="preserve"> (28.08.2022) הורשע הנאשם בהתאם להודאתו בעבירה של החזקת סמים שלא לצריכה עצמית, בכך שהחזיק בביתו סמים מסוגים שונים במשקלים שונים ובמקומות שונים בביתו: קנבוס במשקל 40.83 גרם, קנבוס 2.44 גרם, קנבוס 31.53 גרם וסם מסוג קוקאין 3.3859 גרם מחולק למנות. </w:t>
      </w:r>
      <w:r>
        <w:rPr>
          <w:rFonts w:ascii="David" w:hAnsi="David" w:cs="David"/>
          <w:b/>
          <w:bCs/>
          <w:sz w:val="24"/>
          <w:szCs w:val="24"/>
          <w:rtl/>
        </w:rPr>
        <w:t xml:space="preserve">נקבע מתחם ענישה הנע בין 8 ל 18 חודשי מאסר בפועל, </w:t>
      </w:r>
      <w:r>
        <w:rPr>
          <w:rFonts w:ascii="David" w:hAnsi="David" w:cs="David"/>
          <w:sz w:val="24"/>
          <w:szCs w:val="24"/>
          <w:rtl/>
        </w:rPr>
        <w:t xml:space="preserve">הנאשם בעל עבר פלילי קודם בין היתר בתחום עבירות הסמים נדון ל 10 חודשי מאסר בפועל. ערעור ובקשת רשות ערעור שהגיש הנאשם נדחו. </w:t>
      </w:r>
    </w:p>
    <w:p w14:paraId="34B8B445" w14:textId="77777777" w:rsidR="00AE0F64" w:rsidRDefault="00AE0F64" w:rsidP="00AE0F64">
      <w:pPr>
        <w:pStyle w:val="aa"/>
        <w:spacing w:line="360" w:lineRule="auto"/>
        <w:jc w:val="both"/>
        <w:rPr>
          <w:rFonts w:ascii="David" w:hAnsi="David" w:cs="David"/>
          <w:color w:val="FF0000"/>
          <w:sz w:val="24"/>
          <w:szCs w:val="24"/>
        </w:rPr>
      </w:pPr>
    </w:p>
    <w:p w14:paraId="2CE87F67" w14:textId="77777777" w:rsidR="00AE0F64" w:rsidRDefault="00AE0F64" w:rsidP="00AE0F64">
      <w:pPr>
        <w:pStyle w:val="aa"/>
        <w:numPr>
          <w:ilvl w:val="0"/>
          <w:numId w:val="3"/>
        </w:numPr>
        <w:shd w:val="clear" w:color="auto" w:fill="FFFFFF"/>
        <w:spacing w:line="360" w:lineRule="auto"/>
        <w:jc w:val="both"/>
        <w:rPr>
          <w:rFonts w:ascii="David" w:hAnsi="David" w:cs="David"/>
          <w:sz w:val="24"/>
          <w:szCs w:val="24"/>
        </w:rPr>
      </w:pPr>
      <w:r>
        <w:rPr>
          <w:rFonts w:ascii="David" w:hAnsi="David" w:cs="David"/>
          <w:sz w:val="24"/>
          <w:szCs w:val="24"/>
          <w:rtl/>
        </w:rPr>
        <w:t xml:space="preserve">במסגרת </w:t>
      </w:r>
      <w:hyperlink r:id="rId21" w:history="1">
        <w:r w:rsidR="005D46C4" w:rsidRPr="005D46C4">
          <w:rPr>
            <w:rFonts w:ascii="David" w:hAnsi="David" w:cs="David"/>
            <w:color w:val="0000FF"/>
            <w:sz w:val="24"/>
            <w:szCs w:val="24"/>
            <w:u w:val="single"/>
            <w:rtl/>
          </w:rPr>
          <w:t>רע"פ 1122/17</w:t>
        </w:r>
      </w:hyperlink>
      <w:r>
        <w:rPr>
          <w:rFonts w:ascii="David" w:hAnsi="David" w:cs="David"/>
          <w:sz w:val="24"/>
          <w:szCs w:val="24"/>
          <w:rtl/>
        </w:rPr>
        <w:t xml:space="preserve"> </w:t>
      </w:r>
      <w:r>
        <w:rPr>
          <w:rFonts w:ascii="David" w:hAnsi="David" w:cs="David"/>
          <w:b/>
          <w:bCs/>
          <w:sz w:val="24"/>
          <w:szCs w:val="24"/>
          <w:rtl/>
        </w:rPr>
        <w:t xml:space="preserve">גולדשטיין נ' מדינת ישראל </w:t>
      </w:r>
      <w:r>
        <w:rPr>
          <w:rFonts w:ascii="David" w:hAnsi="David" w:cs="David"/>
          <w:sz w:val="24"/>
          <w:szCs w:val="24"/>
          <w:rtl/>
        </w:rPr>
        <w:t xml:space="preserve">(5.7.2017), הנאשם הורשע בהתאם להודאתו בשני כתבי אישום הכוללים עבירה של נהיגה תחת השפעת סמים ושתי עבירות של החזקת סמים שלא לצריכה עצמית, באישום אחד הנאשם החזיק קוקאין במשקל 5.28 גר', ובאישום השני החזיק 9 מנות סם מסוג </w:t>
      </w:r>
      <w:r>
        <w:rPr>
          <w:rFonts w:ascii="David" w:hAnsi="David" w:cs="David"/>
          <w:sz w:val="24"/>
          <w:szCs w:val="24"/>
        </w:rPr>
        <w:t>MDMA</w:t>
      </w:r>
      <w:r>
        <w:rPr>
          <w:rFonts w:ascii="David" w:hAnsi="David" w:cs="David"/>
          <w:sz w:val="24"/>
          <w:szCs w:val="24"/>
          <w:rtl/>
        </w:rPr>
        <w:t xml:space="preserve"> במשקל של 5.5 גר' ו- 27 מנות קוקאין במשקל 13.3731 גרם שלא לצריכה עצמית. בית משפט השלום גזר על הנאשם 6 חודשי מאסר שירוצו בעבודות שירות וענישה נלווית. בית המשפט המחוזי קבע כי </w:t>
      </w:r>
      <w:r>
        <w:rPr>
          <w:rFonts w:ascii="David" w:hAnsi="David" w:cs="David"/>
          <w:b/>
          <w:bCs/>
          <w:sz w:val="24"/>
          <w:szCs w:val="24"/>
          <w:rtl/>
        </w:rPr>
        <w:t>המתחם נע בין 10-24 חודשי מאסר והחמיר את עונשו של המבקש, ל-10 חודשי מאסר בפועל</w:t>
      </w:r>
      <w:r>
        <w:rPr>
          <w:rFonts w:ascii="David" w:hAnsi="David" w:cs="David"/>
          <w:sz w:val="24"/>
          <w:szCs w:val="24"/>
          <w:rtl/>
        </w:rPr>
        <w:t xml:space="preserve">. בקשת רשות ערעור נדחתה. </w:t>
      </w:r>
    </w:p>
    <w:p w14:paraId="6E6C5F11" w14:textId="77777777" w:rsidR="00AE0F64" w:rsidRDefault="00AE0F64" w:rsidP="00AE0F64">
      <w:pPr>
        <w:pStyle w:val="aa"/>
        <w:jc w:val="both"/>
        <w:rPr>
          <w:rFonts w:ascii="David" w:hAnsi="David" w:cs="David"/>
          <w:sz w:val="24"/>
          <w:szCs w:val="24"/>
        </w:rPr>
      </w:pPr>
    </w:p>
    <w:p w14:paraId="4E880869" w14:textId="77777777" w:rsidR="00AE0F64" w:rsidRDefault="00AE0F64" w:rsidP="00AE0F64">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במסגרת </w:t>
      </w:r>
      <w:hyperlink r:id="rId22" w:history="1">
        <w:r w:rsidR="005D46C4" w:rsidRPr="005D46C4">
          <w:rPr>
            <w:rFonts w:ascii="David" w:hAnsi="David" w:cs="David"/>
            <w:color w:val="0000FF"/>
            <w:sz w:val="24"/>
            <w:szCs w:val="24"/>
            <w:u w:val="single"/>
            <w:rtl/>
          </w:rPr>
          <w:t>עפ"ג (חי') 39900-01-21</w:t>
        </w:r>
      </w:hyperlink>
      <w:r>
        <w:rPr>
          <w:rFonts w:ascii="David" w:hAnsi="David" w:cs="David"/>
          <w:sz w:val="24"/>
          <w:szCs w:val="24"/>
          <w:rtl/>
        </w:rPr>
        <w:t xml:space="preserve"> </w:t>
      </w:r>
      <w:r>
        <w:rPr>
          <w:rFonts w:ascii="David" w:hAnsi="David" w:cs="David"/>
          <w:b/>
          <w:bCs/>
          <w:sz w:val="24"/>
          <w:szCs w:val="24"/>
          <w:rtl/>
        </w:rPr>
        <w:t>שגיר נ' מדינת ישראל</w:t>
      </w:r>
      <w:r>
        <w:rPr>
          <w:rFonts w:ascii="David" w:hAnsi="David" w:cs="David"/>
          <w:sz w:val="24"/>
          <w:szCs w:val="24"/>
          <w:rtl/>
        </w:rPr>
        <w:t xml:space="preserve"> (25.2.2021) נדחה ערעורו של הנאשם נגד גזר הדין בעניינו. הנאשם הורשע בכך שהחזיק סם מסוכן מסוג קוקאין, שלא לצריכתו העצמית, במשקל של 16.0250 גרם (הנאשם גם ניסה להימלט משוטרים, והשליך את הסם במהלך מרדף משטרתי אחריו). בית משפט השלום סקר בהרחבה את מדיניות הענישה הנהוגה בקשר להחזקת סם מסוכן מסוג קוקאין שלא לצריכה עצמית, (ראו פסקה 10 לגזר הדין), </w:t>
      </w:r>
      <w:r>
        <w:rPr>
          <w:rFonts w:ascii="David" w:hAnsi="David" w:cs="David"/>
          <w:b/>
          <w:bCs/>
          <w:sz w:val="24"/>
          <w:szCs w:val="24"/>
          <w:rtl/>
        </w:rPr>
        <w:t>וקבע כי במקרה שם נע מתחם העונש ההולם בין 12 חודשי מאסר בפועל, ועד 24 חודשי מאסר.</w:t>
      </w:r>
      <w:r>
        <w:rPr>
          <w:rFonts w:ascii="David" w:hAnsi="David" w:cs="David"/>
          <w:sz w:val="24"/>
          <w:szCs w:val="24"/>
          <w:rtl/>
        </w:rPr>
        <w:t xml:space="preserve"> בסופו של יום, הושתו על הנאשם 14 חודשי מאסר בפועל, כעונש עיקרי, בהתאם לנסיבותיו האישיות. בית המשפט המחוזי דחה את ערעור ההגנה נגד גזר הדין, וקבע, בין היתר, כי "נדגיש בעניין זה את המדיניות בנושא עבירות סמים ובכלל זה, בקשר לסמים מסוג קוקאין, כפי שנקבעה על ידי כב' השופט אלרון ב</w:t>
      </w:r>
      <w:hyperlink r:id="rId23" w:history="1">
        <w:r w:rsidR="005D46C4" w:rsidRPr="005D46C4">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מיום 4.6.2020, כפי שמציין כב' השופט אלרון, מדיניות הענישה מחייבת הכבדת יד על מחזיקי סמים שלא לצריכה עצמית". </w:t>
      </w:r>
    </w:p>
    <w:p w14:paraId="53B77A16" w14:textId="77777777" w:rsidR="00AE0F64" w:rsidRDefault="00AE0F64" w:rsidP="00AE0F64">
      <w:pPr>
        <w:pStyle w:val="aa"/>
        <w:spacing w:line="360" w:lineRule="auto"/>
        <w:ind w:left="360"/>
        <w:jc w:val="both"/>
        <w:rPr>
          <w:rFonts w:ascii="David" w:hAnsi="David" w:cs="David"/>
          <w:color w:val="FF0000"/>
          <w:sz w:val="24"/>
          <w:szCs w:val="24"/>
          <w:rtl/>
        </w:rPr>
      </w:pPr>
    </w:p>
    <w:p w14:paraId="40D384F2" w14:textId="77777777" w:rsidR="00AE0F64" w:rsidRDefault="00AE0F64" w:rsidP="00AE0F64">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במסגרת </w:t>
      </w:r>
      <w:hyperlink r:id="rId24" w:history="1">
        <w:r w:rsidR="005D46C4" w:rsidRPr="005D46C4">
          <w:rPr>
            <w:rFonts w:ascii="David" w:hAnsi="David" w:cs="David"/>
            <w:color w:val="0000FF"/>
            <w:sz w:val="24"/>
            <w:szCs w:val="24"/>
            <w:u w:val="single"/>
            <w:rtl/>
          </w:rPr>
          <w:t>עפ"ג (ת"א) 26655-04-14</w:t>
        </w:r>
      </w:hyperlink>
      <w:r>
        <w:rPr>
          <w:rFonts w:ascii="David" w:hAnsi="David" w:cs="David"/>
          <w:sz w:val="24"/>
          <w:szCs w:val="24"/>
          <w:rtl/>
        </w:rPr>
        <w:t xml:space="preserve">‏ </w:t>
      </w:r>
      <w:r>
        <w:rPr>
          <w:rFonts w:ascii="David" w:hAnsi="David" w:cs="David"/>
          <w:b/>
          <w:bCs/>
          <w:sz w:val="24"/>
          <w:szCs w:val="24"/>
          <w:rtl/>
        </w:rPr>
        <w:t>‏חמדאן נ' מדינת ישראל</w:t>
      </w:r>
      <w:r>
        <w:rPr>
          <w:rFonts w:ascii="David" w:hAnsi="David" w:cs="David"/>
          <w:sz w:val="24"/>
          <w:szCs w:val="24"/>
          <w:rtl/>
        </w:rPr>
        <w:t xml:space="preserve"> (10.9.2014) דחה בית המשפט המחוזי (בהסכמת ההגנה, לאור המלצת בית המשפט), את ערעור הנאשם נגד גזר הדין של בית משפט השלום. הנאשם הורשע בכך שהחזיק, שלא לצריכה עצמית, 12 שקיות קוקאין במשקל כולל של 5.2464 גרם נטו; הסם המסוכן היה מוסלק בתוך רכב. </w:t>
      </w:r>
      <w:r>
        <w:rPr>
          <w:rFonts w:ascii="David" w:hAnsi="David" w:cs="David"/>
          <w:b/>
          <w:bCs/>
          <w:sz w:val="24"/>
          <w:szCs w:val="24"/>
          <w:rtl/>
        </w:rPr>
        <w:t>בית משפט השלום קבע כי מתחם העונש ההולם במקרה שם נע בין 8 חודשי מאסר, ועד 18 חודשי מאסר</w:t>
      </w:r>
      <w:r>
        <w:rPr>
          <w:rFonts w:ascii="David" w:hAnsi="David" w:cs="David"/>
          <w:sz w:val="24"/>
          <w:szCs w:val="24"/>
          <w:rtl/>
        </w:rPr>
        <w:t>, והשית על הנאשם עונש בתחתית מתחם הענישה. ערעורו לבית המשפט המחוזי, נדחה בהסכמתו, כאמור.</w:t>
      </w:r>
    </w:p>
    <w:p w14:paraId="0DA0016C" w14:textId="77777777" w:rsidR="00AE0F64" w:rsidRDefault="00AE0F64" w:rsidP="00AE0F64">
      <w:pPr>
        <w:pStyle w:val="aa"/>
        <w:jc w:val="both"/>
        <w:rPr>
          <w:rFonts w:ascii="David" w:hAnsi="David" w:cs="David"/>
          <w:color w:val="FF0000"/>
          <w:sz w:val="24"/>
          <w:szCs w:val="24"/>
          <w:rtl/>
        </w:rPr>
      </w:pPr>
    </w:p>
    <w:p w14:paraId="4E6346FA" w14:textId="77777777" w:rsidR="00AE0F64" w:rsidRDefault="00AE0F64" w:rsidP="00AE0F64">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במסגרת </w:t>
      </w:r>
      <w:hyperlink r:id="rId25" w:history="1">
        <w:r w:rsidR="005D46C4" w:rsidRPr="005D46C4">
          <w:rPr>
            <w:rFonts w:ascii="David" w:hAnsi="David" w:cs="David"/>
            <w:color w:val="0000FF"/>
            <w:sz w:val="24"/>
            <w:szCs w:val="24"/>
            <w:u w:val="single"/>
            <w:rtl/>
          </w:rPr>
          <w:t>ת"פ (ב"ש) 20538-12-22</w:t>
        </w:r>
      </w:hyperlink>
      <w:r>
        <w:rPr>
          <w:rFonts w:ascii="David" w:hAnsi="David" w:cs="David"/>
          <w:sz w:val="24"/>
          <w:szCs w:val="24"/>
          <w:rtl/>
        </w:rPr>
        <w:t xml:space="preserve"> </w:t>
      </w:r>
      <w:r>
        <w:rPr>
          <w:rFonts w:ascii="David" w:hAnsi="David" w:cs="David"/>
          <w:b/>
          <w:bCs/>
          <w:sz w:val="24"/>
          <w:szCs w:val="24"/>
          <w:rtl/>
        </w:rPr>
        <w:t>מדינת ישראל נ' בן דוד</w:t>
      </w:r>
      <w:r>
        <w:rPr>
          <w:rFonts w:ascii="David" w:hAnsi="David" w:cs="David"/>
          <w:sz w:val="24"/>
          <w:szCs w:val="24"/>
          <w:rtl/>
        </w:rPr>
        <w:t xml:space="preserve"> (20.3.2024) הורשע הנאשם על פי הודאתו בעבירה של החזקת סם שלא לצריכה עצמית בכך שהחזיק בסם מסוכן מסוג קוקאין במשקל 11 גרם מחולק ל- 6 יחידות, וכן סם מסוכן מסוג קנבוס 295 גרם מחולק ל- 7 יחידות, משקל אלקטרוני וכסף מזומן (6,740 ₪). </w:t>
      </w:r>
      <w:r>
        <w:rPr>
          <w:rFonts w:ascii="David" w:hAnsi="David" w:cs="David"/>
          <w:b/>
          <w:bCs/>
          <w:sz w:val="24"/>
          <w:szCs w:val="24"/>
          <w:rtl/>
        </w:rPr>
        <w:t>נקבע מתחם ענישה הנע בין 12 ועד 24 חודשי מאסר בפועל.</w:t>
      </w:r>
      <w:r>
        <w:rPr>
          <w:rFonts w:ascii="David" w:hAnsi="David" w:cs="David"/>
          <w:sz w:val="24"/>
          <w:szCs w:val="24"/>
          <w:rtl/>
        </w:rPr>
        <w:t xml:space="preserve"> בית המשפט סטה מהמתחם לקולה משיקולי שיקום והשית על הנאשם 9 חודשי מאסר בפועל לריצוי בדרך של עבודות שירות, צו מבחן למשך שנה, מאסרים מותנים, קנס בסך 10,000 ₪, חילוט הכסף שנתפס, פסילה מותנית מהחזיק או קבל רישיון נהיגה והתחייבות להימנע מעבירה בסך 5,000 ₪.</w:t>
      </w:r>
    </w:p>
    <w:p w14:paraId="51A6CE3E" w14:textId="77777777" w:rsidR="00AE0F64" w:rsidRDefault="00AE0F64" w:rsidP="00AE0F64">
      <w:pPr>
        <w:pStyle w:val="aa"/>
        <w:jc w:val="both"/>
        <w:rPr>
          <w:rFonts w:ascii="David" w:hAnsi="David" w:cs="David"/>
          <w:sz w:val="24"/>
          <w:szCs w:val="24"/>
        </w:rPr>
      </w:pPr>
    </w:p>
    <w:p w14:paraId="0743102C" w14:textId="77777777" w:rsidR="00AE0F64" w:rsidRDefault="00AE0F64" w:rsidP="00AE0F64">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במסגרת </w:t>
      </w:r>
      <w:hyperlink r:id="rId26" w:history="1">
        <w:r w:rsidR="005D46C4" w:rsidRPr="005D46C4">
          <w:rPr>
            <w:rFonts w:ascii="David" w:hAnsi="David" w:cs="David"/>
            <w:color w:val="0000FF"/>
            <w:sz w:val="24"/>
            <w:szCs w:val="24"/>
            <w:u w:val="single"/>
            <w:rtl/>
          </w:rPr>
          <w:t>ת"פ (רח') 69325-10-21</w:t>
        </w:r>
      </w:hyperlink>
      <w:r>
        <w:rPr>
          <w:rFonts w:ascii="David" w:hAnsi="David" w:cs="David"/>
          <w:sz w:val="24"/>
          <w:szCs w:val="24"/>
          <w:rtl/>
        </w:rPr>
        <w:t xml:space="preserve"> </w:t>
      </w:r>
      <w:r>
        <w:rPr>
          <w:rFonts w:ascii="David" w:hAnsi="David" w:cs="David"/>
          <w:b/>
          <w:bCs/>
          <w:sz w:val="24"/>
          <w:szCs w:val="24"/>
          <w:rtl/>
        </w:rPr>
        <w:t>מדינת ישראל נ' פילבארי</w:t>
      </w:r>
      <w:r>
        <w:rPr>
          <w:rFonts w:ascii="David" w:hAnsi="David" w:cs="David"/>
          <w:sz w:val="24"/>
          <w:szCs w:val="24"/>
          <w:rtl/>
        </w:rPr>
        <w:t xml:space="preserve"> (25.9.2024) הורשע הנאשם על פי הודאתו בעבירות של החזקת סמים שלא לצריכה עצמית והחזקת סמים לצריכה עצמית בכך שהחזיק 30 גרם סם מסוכן מסוג קנביס ו-12.32 גרם סם מסוכן מסוג קוקאין. </w:t>
      </w:r>
      <w:r>
        <w:rPr>
          <w:rFonts w:ascii="David" w:hAnsi="David" w:cs="David"/>
          <w:b/>
          <w:bCs/>
          <w:sz w:val="24"/>
          <w:szCs w:val="24"/>
          <w:rtl/>
        </w:rPr>
        <w:t>נקבע מתחם ענישה הנע בין 8 ועד 20 חודשי מאסר בפועל</w:t>
      </w:r>
      <w:r>
        <w:rPr>
          <w:rFonts w:ascii="David" w:hAnsi="David" w:cs="David"/>
          <w:sz w:val="24"/>
          <w:szCs w:val="24"/>
          <w:rtl/>
        </w:rPr>
        <w:t xml:space="preserve"> והשית על הנאשם, בעל עבר פלילי רלוונטי, 12 חודשי מאסר בפועל, הפעלת מאסר מותנה כך שבסך הכל ירצה הנאשם 14 חודשי מאסר בפועל, מאסר מותנה, קנס בסך 3,000 ₪ ופסילה בפועל מהחזיק או קבל רישיון נהיגה למשך 6 חודשים. </w:t>
      </w:r>
    </w:p>
    <w:p w14:paraId="32D00DD3" w14:textId="77777777" w:rsidR="00AE0F64" w:rsidRDefault="00AE0F64" w:rsidP="00AE0F64">
      <w:pPr>
        <w:pStyle w:val="aa"/>
        <w:jc w:val="both"/>
        <w:rPr>
          <w:rFonts w:ascii="David" w:hAnsi="David" w:cs="David"/>
          <w:sz w:val="24"/>
          <w:szCs w:val="24"/>
        </w:rPr>
      </w:pPr>
    </w:p>
    <w:p w14:paraId="72AF2713" w14:textId="77777777" w:rsidR="00AE0F64" w:rsidRDefault="00AE0F64" w:rsidP="00AE0F64">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במסגרת </w:t>
      </w:r>
      <w:hyperlink r:id="rId27" w:history="1">
        <w:r w:rsidR="005D46C4" w:rsidRPr="005D46C4">
          <w:rPr>
            <w:rFonts w:ascii="David" w:hAnsi="David" w:cs="David"/>
            <w:color w:val="0000FF"/>
            <w:sz w:val="24"/>
            <w:szCs w:val="24"/>
            <w:u w:val="single"/>
            <w:rtl/>
          </w:rPr>
          <w:t>ת"פ (אי') 25175-10-21</w:t>
        </w:r>
      </w:hyperlink>
      <w:r>
        <w:rPr>
          <w:rFonts w:ascii="David" w:hAnsi="David" w:cs="David"/>
          <w:sz w:val="24"/>
          <w:szCs w:val="24"/>
          <w:rtl/>
        </w:rPr>
        <w:t xml:space="preserve"> </w:t>
      </w:r>
      <w:r>
        <w:rPr>
          <w:rFonts w:ascii="David" w:hAnsi="David" w:cs="David"/>
          <w:b/>
          <w:bCs/>
          <w:sz w:val="24"/>
          <w:szCs w:val="24"/>
          <w:rtl/>
        </w:rPr>
        <w:t xml:space="preserve">מדינת ישראל נ' מסארוה ואח' </w:t>
      </w:r>
      <w:r>
        <w:rPr>
          <w:rFonts w:ascii="David" w:hAnsi="David" w:cs="David"/>
          <w:sz w:val="24"/>
          <w:szCs w:val="24"/>
          <w:rtl/>
        </w:rPr>
        <w:t xml:space="preserve">(28.2.2022) הורשע הנאשם במסגרת כתב האישום הכולל שני אישומים,  בהחזקת סם מסוכן מסוג קוקאין שלא לצריכתו העצמית. מדובר בכמות כוללת במשקל 13.3885 גרם. בנוסף, נתפסו משקלים אלקטרוניים, גזרי ניילון לחלוקה וכסף מזומן.  </w:t>
      </w:r>
      <w:r>
        <w:rPr>
          <w:rFonts w:ascii="David" w:hAnsi="David" w:cs="David"/>
          <w:b/>
          <w:bCs/>
          <w:sz w:val="24"/>
          <w:szCs w:val="24"/>
          <w:rtl/>
        </w:rPr>
        <w:t>בית המשפט קבע מתחם ענישה הנע בין 12 ועד 24 חודשי מאסר בפועל.</w:t>
      </w:r>
      <w:r>
        <w:rPr>
          <w:rFonts w:ascii="David" w:hAnsi="David" w:cs="David"/>
          <w:sz w:val="24"/>
          <w:szCs w:val="24"/>
          <w:rtl/>
        </w:rPr>
        <w:t xml:space="preserve"> על הנאשם, בעל עבר פלילי, הוטלו 15 חודשי מאסר בפועל בליווי רכיבי ענישה נוספים.</w:t>
      </w:r>
    </w:p>
    <w:p w14:paraId="447AF26C" w14:textId="77777777" w:rsidR="00AE0F64" w:rsidRDefault="00AE0F64" w:rsidP="00AE0F64">
      <w:pPr>
        <w:pStyle w:val="aa"/>
        <w:spacing w:line="360" w:lineRule="auto"/>
        <w:ind w:left="360"/>
        <w:jc w:val="both"/>
        <w:rPr>
          <w:rFonts w:ascii="David" w:hAnsi="David" w:cs="David"/>
          <w:color w:val="FF0000"/>
          <w:sz w:val="24"/>
          <w:szCs w:val="24"/>
        </w:rPr>
      </w:pPr>
      <w:r>
        <w:rPr>
          <w:rFonts w:ascii="David" w:hAnsi="David" w:cs="David"/>
          <w:color w:val="FF0000"/>
          <w:sz w:val="24"/>
          <w:szCs w:val="24"/>
          <w:rtl/>
        </w:rPr>
        <w:t xml:space="preserve"> </w:t>
      </w:r>
    </w:p>
    <w:p w14:paraId="3BB2F014" w14:textId="77777777" w:rsidR="00AE0F64" w:rsidRDefault="00AE0F64" w:rsidP="00AE0F64">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במסגרת </w:t>
      </w:r>
      <w:hyperlink r:id="rId28" w:history="1">
        <w:r w:rsidR="005D46C4" w:rsidRPr="005D46C4">
          <w:rPr>
            <w:rFonts w:ascii="David" w:hAnsi="David" w:cs="David"/>
            <w:color w:val="0000FF"/>
            <w:sz w:val="24"/>
            <w:szCs w:val="24"/>
            <w:u w:val="single"/>
            <w:rtl/>
          </w:rPr>
          <w:t>ת"פ (אי') 3615-11-20</w:t>
        </w:r>
      </w:hyperlink>
      <w:r>
        <w:rPr>
          <w:rFonts w:ascii="David" w:hAnsi="David" w:cs="David"/>
          <w:sz w:val="24"/>
          <w:szCs w:val="24"/>
          <w:rtl/>
        </w:rPr>
        <w:t xml:space="preserve"> </w:t>
      </w:r>
      <w:r>
        <w:rPr>
          <w:rFonts w:ascii="David" w:hAnsi="David" w:cs="David"/>
          <w:b/>
          <w:bCs/>
          <w:sz w:val="24"/>
          <w:szCs w:val="24"/>
          <w:rtl/>
        </w:rPr>
        <w:t xml:space="preserve">מדינת ישראל נ' אבו הוידי ואח' </w:t>
      </w:r>
      <w:r>
        <w:rPr>
          <w:rFonts w:ascii="David" w:hAnsi="David" w:cs="David"/>
          <w:sz w:val="24"/>
          <w:szCs w:val="24"/>
          <w:rtl/>
        </w:rPr>
        <w:t xml:space="preserve">(28.2.2022) הורשע הנאשם בעבירה של החזקת סם מסוכן שלא לצריכתו העצמית. הנאשם החזיק סם מסוכן מסוג קוקאין במשקל של 10.5768 גרם, מחולק ל 24 יחידות. </w:t>
      </w:r>
      <w:r>
        <w:rPr>
          <w:rFonts w:ascii="David" w:hAnsi="David" w:cs="David"/>
          <w:b/>
          <w:bCs/>
          <w:sz w:val="24"/>
          <w:szCs w:val="24"/>
          <w:rtl/>
        </w:rPr>
        <w:t xml:space="preserve">בית משפט קבע כי מתחם העונש ההולם נע בין 6 חודשי מאסר, שניתן לרצות בדרך של עבודות שירות ועד ל 18 חודשי מאסר בפועל. </w:t>
      </w:r>
      <w:r>
        <w:rPr>
          <w:rFonts w:ascii="David" w:hAnsi="David" w:cs="David"/>
          <w:sz w:val="24"/>
          <w:szCs w:val="24"/>
          <w:rtl/>
        </w:rPr>
        <w:t xml:space="preserve">על הנאשם הושתו 10 חודשי מאסר בפועל, הופעל מאסר מותנה כך שסך הכל ירצה הנאשם 17 חודשי מאסר בפועל, מאסרים מותנים, פסילה מותנית מהחזיק או קבל רישיון נהיגה,  קנס בסך 10,000 ₪, הפעלת התחייבות בסך 10,000 ₪ והתחייבות להימנע מעבירה. </w:t>
      </w:r>
    </w:p>
    <w:p w14:paraId="5AB0F6BF" w14:textId="77777777" w:rsidR="00AE0F64" w:rsidRDefault="00AE0F64" w:rsidP="00AE0F64">
      <w:pPr>
        <w:pStyle w:val="aa"/>
        <w:jc w:val="both"/>
        <w:rPr>
          <w:rFonts w:ascii="David" w:hAnsi="David" w:cs="David"/>
          <w:b/>
          <w:bCs/>
          <w:sz w:val="24"/>
          <w:szCs w:val="24"/>
        </w:rPr>
      </w:pPr>
    </w:p>
    <w:p w14:paraId="51F6E22A" w14:textId="77777777" w:rsidR="00AE0F64" w:rsidRDefault="00AE0F64" w:rsidP="00AE0F64">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במסגרת </w:t>
      </w:r>
      <w:hyperlink r:id="rId29" w:history="1">
        <w:r w:rsidR="005D46C4" w:rsidRPr="005D46C4">
          <w:rPr>
            <w:rFonts w:ascii="David" w:hAnsi="David" w:cs="David"/>
            <w:color w:val="0000FF"/>
            <w:sz w:val="24"/>
            <w:szCs w:val="24"/>
            <w:u w:val="single"/>
            <w:rtl/>
          </w:rPr>
          <w:t>ת"פ (ק"ג) 49165-08-15</w:t>
        </w:r>
      </w:hyperlink>
      <w:r>
        <w:rPr>
          <w:rFonts w:ascii="David" w:hAnsi="David" w:cs="David"/>
          <w:sz w:val="24"/>
          <w:szCs w:val="24"/>
          <w:rtl/>
        </w:rPr>
        <w:t xml:space="preserve"> </w:t>
      </w:r>
      <w:r>
        <w:rPr>
          <w:rFonts w:ascii="David" w:hAnsi="David" w:cs="David"/>
          <w:b/>
          <w:bCs/>
          <w:sz w:val="24"/>
          <w:szCs w:val="24"/>
          <w:rtl/>
        </w:rPr>
        <w:t xml:space="preserve">מדינת ישראל נ' זיתון </w:t>
      </w:r>
      <w:r>
        <w:rPr>
          <w:rFonts w:ascii="David" w:hAnsi="David" w:cs="David"/>
          <w:sz w:val="24"/>
          <w:szCs w:val="24"/>
          <w:rtl/>
        </w:rPr>
        <w:t xml:space="preserve">(4.2.2018) הורשע הנאשם בהחזקת סם מסוכן שלא לצריכתו העצמית. הנאשם החזיק סם מסוג קוקאין במשקל של 8.46 גרם. </w:t>
      </w:r>
      <w:r>
        <w:rPr>
          <w:rFonts w:ascii="David" w:hAnsi="David" w:cs="David"/>
          <w:b/>
          <w:bCs/>
          <w:sz w:val="24"/>
          <w:szCs w:val="24"/>
          <w:rtl/>
        </w:rPr>
        <w:t>בית המשפט קבע מתחם הנע בין 7 חודשי מאסר ועד 18 חודשי מאסר בליווי רכיבי ענישה נוספים.</w:t>
      </w:r>
      <w:r>
        <w:rPr>
          <w:rFonts w:ascii="David" w:hAnsi="David" w:cs="David"/>
          <w:sz w:val="24"/>
          <w:szCs w:val="24"/>
          <w:rtl/>
        </w:rPr>
        <w:t xml:space="preserve"> על הנאשם הוטלו 7 חודשי מאסר לריצוי בפועל וכן ענישה נלווית. כן הופעל נגדו מאסר מותנה, כשחלקו במצטבר וחלקו בחופף למאסר שהוטל. </w:t>
      </w:r>
    </w:p>
    <w:p w14:paraId="074F4ADD" w14:textId="77777777" w:rsidR="00AE0F64" w:rsidRDefault="00AE0F64" w:rsidP="00AE0F64">
      <w:pPr>
        <w:pStyle w:val="aa"/>
        <w:jc w:val="both"/>
        <w:rPr>
          <w:rFonts w:ascii="David" w:hAnsi="David" w:cs="David"/>
          <w:sz w:val="24"/>
          <w:szCs w:val="24"/>
        </w:rPr>
      </w:pPr>
    </w:p>
    <w:p w14:paraId="07F7BF74" w14:textId="77777777" w:rsidR="00AE0F64" w:rsidRDefault="00AE0F64" w:rsidP="00AE0F64">
      <w:pPr>
        <w:pStyle w:val="aa"/>
        <w:jc w:val="both"/>
        <w:rPr>
          <w:rFonts w:ascii="David" w:hAnsi="David" w:cs="David"/>
          <w:color w:val="FF0000"/>
          <w:sz w:val="24"/>
          <w:szCs w:val="24"/>
          <w:rtl/>
        </w:rPr>
      </w:pPr>
    </w:p>
    <w:p w14:paraId="46787D56" w14:textId="77777777" w:rsidR="00AE0F64" w:rsidRDefault="00AE0F64" w:rsidP="00AE0F64">
      <w:pPr>
        <w:pStyle w:val="aa"/>
        <w:numPr>
          <w:ilvl w:val="0"/>
          <w:numId w:val="1"/>
        </w:numPr>
        <w:spacing w:line="360" w:lineRule="auto"/>
        <w:jc w:val="both"/>
        <w:rPr>
          <w:rFonts w:ascii="David" w:hAnsi="David" w:cs="David"/>
          <w:b/>
          <w:bCs/>
          <w:sz w:val="24"/>
          <w:szCs w:val="24"/>
        </w:rPr>
      </w:pPr>
      <w:r>
        <w:rPr>
          <w:rFonts w:ascii="David" w:hAnsi="David" w:cs="David"/>
          <w:sz w:val="24"/>
          <w:szCs w:val="24"/>
          <w:rtl/>
        </w:rPr>
        <w:t xml:space="preserve">אשר על כן, אני קובע כי </w:t>
      </w:r>
      <w:r>
        <w:rPr>
          <w:rFonts w:ascii="David" w:hAnsi="David" w:cs="David"/>
          <w:b/>
          <w:bCs/>
          <w:sz w:val="24"/>
          <w:szCs w:val="24"/>
          <w:rtl/>
        </w:rPr>
        <w:t xml:space="preserve">מתחם העונש ההולם במקרה דנא נע בין 7 חודשי מאסר ועד ל 17 חודשי מאסר בפועל, בצירוף ענישה נלווית. </w:t>
      </w:r>
    </w:p>
    <w:p w14:paraId="176D2EED" w14:textId="77777777" w:rsidR="00AE0F64" w:rsidRPr="00AE0F64" w:rsidRDefault="00AE0F64" w:rsidP="00AE0F64">
      <w:pPr>
        <w:spacing w:line="360" w:lineRule="auto"/>
        <w:jc w:val="both"/>
        <w:rPr>
          <w:rFonts w:ascii="David" w:hAnsi="David"/>
          <w:color w:val="000000"/>
          <w:u w:val="single"/>
        </w:rPr>
      </w:pPr>
    </w:p>
    <w:p w14:paraId="52ADF60A" w14:textId="77777777" w:rsidR="00AE0F64" w:rsidRPr="00AE0F64" w:rsidRDefault="00AE0F64" w:rsidP="00AE0F64">
      <w:pPr>
        <w:spacing w:line="360" w:lineRule="auto"/>
        <w:jc w:val="both"/>
        <w:rPr>
          <w:rFonts w:ascii="David" w:hAnsi="David"/>
          <w:color w:val="000000"/>
          <w:rtl/>
        </w:rPr>
      </w:pPr>
      <w:r w:rsidRPr="00AE0F64">
        <w:rPr>
          <w:rFonts w:ascii="David" w:hAnsi="David"/>
          <w:color w:val="000000"/>
          <w:u w:val="single"/>
          <w:rtl/>
        </w:rPr>
        <w:t xml:space="preserve">העונש המתאים לנאשם </w:t>
      </w:r>
    </w:p>
    <w:p w14:paraId="76C4C375" w14:textId="77777777" w:rsidR="00AE0F64" w:rsidRDefault="00AE0F64" w:rsidP="00AE0F64">
      <w:pPr>
        <w:pStyle w:val="aa"/>
        <w:jc w:val="both"/>
        <w:rPr>
          <w:rFonts w:ascii="David" w:hAnsi="David" w:cs="David"/>
          <w:color w:val="FF0000"/>
          <w:sz w:val="24"/>
          <w:szCs w:val="24"/>
        </w:rPr>
      </w:pPr>
    </w:p>
    <w:p w14:paraId="758B59EF" w14:textId="77777777" w:rsidR="00AE0F64" w:rsidRDefault="00AE0F64" w:rsidP="00AE0F6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לנאשם עבר פלילי, הכולל ארבע הרשעות קודמות בעבירות אלימות, והוא אף ריצה בעבר עונש מאסר בדרך של עבודות שירות. עם זאת, אין לחובת הנאשם הרשעות קודמות בגין עבירות נגד </w:t>
      </w:r>
      <w:hyperlink r:id="rId30" w:history="1">
        <w:r w:rsidR="005D46C4" w:rsidRPr="005D46C4">
          <w:rPr>
            <w:rFonts w:ascii="David" w:hAnsi="David" w:cs="David"/>
            <w:color w:val="0000FF"/>
            <w:sz w:val="24"/>
            <w:szCs w:val="24"/>
            <w:u w:val="single"/>
            <w:rtl/>
          </w:rPr>
          <w:t>פקודת הסמים המסוכנים</w:t>
        </w:r>
      </w:hyperlink>
      <w:r>
        <w:rPr>
          <w:rFonts w:ascii="David" w:hAnsi="David" w:cs="David"/>
          <w:sz w:val="24"/>
          <w:szCs w:val="24"/>
          <w:rtl/>
        </w:rPr>
        <w:t xml:space="preserve">. לנאשם אף לא נפתחו תיקים חדשים מאז האירועים נשוא כתב האישום. </w:t>
      </w:r>
    </w:p>
    <w:p w14:paraId="7E061E88" w14:textId="77777777" w:rsidR="00AE0F64" w:rsidRDefault="00AE0F64" w:rsidP="00AE0F64">
      <w:pPr>
        <w:pStyle w:val="aa"/>
        <w:spacing w:line="360" w:lineRule="auto"/>
        <w:ind w:left="360"/>
        <w:jc w:val="both"/>
        <w:rPr>
          <w:rFonts w:ascii="David" w:hAnsi="David" w:cs="David"/>
          <w:sz w:val="24"/>
          <w:szCs w:val="24"/>
        </w:rPr>
      </w:pPr>
    </w:p>
    <w:p w14:paraId="4BCE3939" w14:textId="77777777" w:rsidR="00AE0F64" w:rsidRDefault="00AE0F64" w:rsidP="00AE0F64">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הנאשם בחר להודות במיוחס לו בכתב האישום כפי שהוא, ללא כל הבטחה להקלה בעונשו, וחסך זמן שיפוטי; בהודייתו אף ביטא הנאשם אחריות על מעשיו (אף אם שירות המבחן התרשם כי נטילת האחריות נעשתה לצורך הקלה בעונשו). </w:t>
      </w:r>
    </w:p>
    <w:p w14:paraId="41761640" w14:textId="77777777" w:rsidR="00AE0F64" w:rsidRDefault="00AE0F64" w:rsidP="00AE0F64">
      <w:pPr>
        <w:pStyle w:val="aa"/>
        <w:spacing w:line="360" w:lineRule="auto"/>
        <w:ind w:left="360"/>
        <w:jc w:val="both"/>
        <w:rPr>
          <w:rFonts w:ascii="David" w:eastAsia="David" w:hAnsi="David" w:cs="David"/>
          <w:sz w:val="24"/>
          <w:szCs w:val="24"/>
        </w:rPr>
      </w:pPr>
    </w:p>
    <w:p w14:paraId="6A406738" w14:textId="77777777" w:rsidR="00AE0F64" w:rsidRPr="00AE0F64" w:rsidRDefault="00AE0F64" w:rsidP="00AE0F6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לא ניתן להתעלם מנסיבות חייו המורכבות של הנאשם אשר גדל ללא תמיכה הורית ועם מאפייני מצוקה רגשית כפי שפורט בתסקירי שירות המבחן. הנאשם חבר לחברה שולית בגיל צעיר מאד, נחשף לשימוש בסמים והסתבך בפלילים ללא יד מכוונת ותומכת. עם זאת, ועל אף עברו הפלילי, לא ריצה מעולם מאסר מאחורי סורג ובריח. טרם מעצרו בתיק זה חווה הנאשם אירוע טראומתי עת חברו הטוב נפטר בפתאומיות לנגד עיניו וכתוצאה מכך, וכחלק מההתמודדות, צרך חומרים ממכרים. </w:t>
      </w:r>
    </w:p>
    <w:p w14:paraId="43C4C49B" w14:textId="77777777" w:rsidR="00AE0F64" w:rsidRDefault="00AE0F64" w:rsidP="00AE0F64">
      <w:pPr>
        <w:pStyle w:val="aa"/>
        <w:rPr>
          <w:rFonts w:ascii="David" w:hAnsi="David" w:cs="David"/>
          <w:sz w:val="24"/>
          <w:szCs w:val="24"/>
        </w:rPr>
      </w:pPr>
    </w:p>
    <w:p w14:paraId="6EB75269" w14:textId="77777777" w:rsidR="00AE0F64" w:rsidRDefault="00AE0F64" w:rsidP="00AE0F64">
      <w:pPr>
        <w:pStyle w:val="aa"/>
        <w:numPr>
          <w:ilvl w:val="0"/>
          <w:numId w:val="1"/>
        </w:numPr>
        <w:spacing w:line="360" w:lineRule="auto"/>
        <w:jc w:val="both"/>
        <w:rPr>
          <w:rFonts w:ascii="David" w:eastAsia="David" w:hAnsi="David" w:cs="David"/>
          <w:sz w:val="24"/>
          <w:szCs w:val="24"/>
          <w:rtl/>
        </w:rPr>
      </w:pPr>
      <w:r>
        <w:rPr>
          <w:rFonts w:ascii="David" w:hAnsi="David" w:cs="David"/>
          <w:sz w:val="24"/>
          <w:szCs w:val="24"/>
          <w:rtl/>
        </w:rPr>
        <w:t>בהליך המעצר, במסגרת צו מבחן, שולב הנאשם בקבוצת הכנה לטיפול והגיע באופן קבוע למפגשים, על אף שהתקשה לשתף פעולה וליצור אינטראקציות עם שאר חברי הקבוצה. עם זאת החל לעבוד כל יום באופן מסודר ולדבריו ניתק קשריו עם חברה שולית.</w:t>
      </w:r>
      <w:r>
        <w:rPr>
          <w:rFonts w:ascii="David" w:eastAsia="David" w:hAnsi="David" w:cs="David"/>
          <w:sz w:val="24"/>
          <w:szCs w:val="24"/>
          <w:rtl/>
        </w:rPr>
        <w:t xml:space="preserve"> </w:t>
      </w:r>
    </w:p>
    <w:p w14:paraId="09E179C3" w14:textId="77777777" w:rsidR="00AE0F64" w:rsidRDefault="00AE0F64" w:rsidP="00AE0F64">
      <w:pPr>
        <w:pStyle w:val="aa"/>
        <w:rPr>
          <w:rFonts w:ascii="David" w:eastAsia="David" w:hAnsi="David" w:cs="David"/>
          <w:sz w:val="24"/>
          <w:szCs w:val="24"/>
        </w:rPr>
      </w:pPr>
    </w:p>
    <w:p w14:paraId="2A08EBCF" w14:textId="77777777" w:rsidR="00AE0F64" w:rsidRDefault="00AE0F64" w:rsidP="00AE0F64">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הנאשם החל הליך של חדלות פירעון והכל במטרה  לשקם את חייו ולפרנס את בנו. בדיקות שתן אותן מסר הנאשם נמצאו נקיות משרידי סמים.</w:t>
      </w:r>
    </w:p>
    <w:p w14:paraId="334B1FFE" w14:textId="77777777" w:rsidR="00AE0F64" w:rsidRDefault="00AE0F64" w:rsidP="00AE0F64">
      <w:pPr>
        <w:pStyle w:val="aa"/>
        <w:spacing w:line="360" w:lineRule="auto"/>
        <w:ind w:left="360"/>
        <w:jc w:val="both"/>
        <w:rPr>
          <w:rFonts w:ascii="David" w:eastAsia="David" w:hAnsi="David" w:cs="David"/>
          <w:sz w:val="24"/>
          <w:szCs w:val="24"/>
        </w:rPr>
      </w:pPr>
    </w:p>
    <w:p w14:paraId="64172B2A" w14:textId="77777777" w:rsidR="00AE0F64" w:rsidRDefault="00AE0F64" w:rsidP="00AE0F64">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אין צורך להכביר מילים בדבר חומרת העבירה בה הורשע הנאשם ונסיבותיה, וברי כי לא התקיימו התנאים המצדיקים סטייה לקולא ממתחם הענישה בשל שיקולי שיקום. עם זאת, ומשנמצא כי הנאשם מתאים לריצוי מאסרו בדרך של עבודות שירות, ולאור המלצת שירות המבחן מצאתי למקם את עונשו של הנאשם בשליש התחתון של המתחם. יש בכך אף לעודד את הנאשם להמשיך בשאיפותיו הנורמטיביות מתוך תקווה כי לא ישוב לחטוא.</w:t>
      </w:r>
    </w:p>
    <w:p w14:paraId="67DFC691" w14:textId="77777777" w:rsidR="00AE0F64" w:rsidRDefault="00AE0F64" w:rsidP="00AE0F64">
      <w:pPr>
        <w:pStyle w:val="aa"/>
        <w:rPr>
          <w:rFonts w:ascii="David" w:eastAsia="David" w:hAnsi="David" w:cs="David"/>
          <w:sz w:val="24"/>
          <w:szCs w:val="24"/>
        </w:rPr>
      </w:pPr>
    </w:p>
    <w:p w14:paraId="0ED1A07D" w14:textId="77777777" w:rsidR="00AE0F64" w:rsidRDefault="00AE0F64" w:rsidP="00AE0F64">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הדברים עולים אף בקנה אחד עם רוח המלצות הוועדה הציבורית לבחינת מדיניות הענישה והטיפול בעבריינים בראשות שופטת בית המשפט העליון דליה דורנר, שהוגשו בשנת 2015, ולפיהן במקרים בהם ניתן להגשים את תכלית הענישה באמצעות ענישה הולמת מחוץ לכתלי הכלא יש להעדיף מסלול זה על פני ענישה מאחורי סורג ובריח. משכך, בהתלבטות שבין הטלת עונש של מאסר בפועל קצר יחסית, אל מול אפשרות הטלת מאסר בדרך של עבודות שירות לתקופה המירבית, מצאתי להעדיף את האפשרות השניה.  </w:t>
      </w:r>
    </w:p>
    <w:p w14:paraId="1B069FE6" w14:textId="77777777" w:rsidR="00AE0F64" w:rsidRDefault="00AE0F64" w:rsidP="00AE0F64">
      <w:pPr>
        <w:pStyle w:val="aa"/>
        <w:rPr>
          <w:rFonts w:ascii="David" w:eastAsia="David" w:hAnsi="David" w:cs="David"/>
          <w:sz w:val="24"/>
          <w:szCs w:val="24"/>
        </w:rPr>
      </w:pPr>
    </w:p>
    <w:p w14:paraId="6830EEC7" w14:textId="77777777" w:rsidR="00AE0F64" w:rsidRDefault="00AE0F64" w:rsidP="00AE0F64">
      <w:pPr>
        <w:pStyle w:val="aa"/>
        <w:numPr>
          <w:ilvl w:val="0"/>
          <w:numId w:val="1"/>
        </w:numPr>
        <w:spacing w:line="360" w:lineRule="auto"/>
        <w:jc w:val="both"/>
        <w:rPr>
          <w:rFonts w:ascii="David" w:eastAsia="David" w:hAnsi="David" w:cs="David"/>
          <w:color w:val="FF0000"/>
          <w:sz w:val="24"/>
          <w:szCs w:val="24"/>
          <w:rtl/>
        </w:rPr>
      </w:pPr>
      <w:r>
        <w:rPr>
          <w:rFonts w:ascii="David" w:eastAsia="David" w:hAnsi="David" w:cs="David"/>
          <w:sz w:val="24"/>
          <w:szCs w:val="24"/>
          <w:rtl/>
        </w:rPr>
        <w:t xml:space="preserve">בהחלטתי אף הבאתי בחשבון את העובדה כי הנאשם שהה במעצר בגין האירועים נשוא כתב האישום משך 20 יום ולאחר מכן שהה במעצר בית מלא משך כ 5 חודשים עד שהותרה יציאתו לעבודה. הנאשם עדיין נתון בתנאים מגבילים בדמות מעצר בית לילי. </w:t>
      </w:r>
    </w:p>
    <w:p w14:paraId="38453949" w14:textId="77777777" w:rsidR="00AE0F64" w:rsidRDefault="00AE0F64" w:rsidP="00AE0F64">
      <w:pPr>
        <w:pStyle w:val="aa"/>
        <w:jc w:val="both"/>
        <w:rPr>
          <w:rFonts w:ascii="David" w:eastAsia="David" w:hAnsi="David" w:cs="David"/>
          <w:sz w:val="24"/>
          <w:szCs w:val="24"/>
        </w:rPr>
      </w:pPr>
    </w:p>
    <w:p w14:paraId="52B37C10" w14:textId="77777777" w:rsidR="00AE0F64" w:rsidRDefault="00AE0F64" w:rsidP="00AE0F64">
      <w:pPr>
        <w:pStyle w:val="aa"/>
        <w:jc w:val="both"/>
        <w:rPr>
          <w:rFonts w:ascii="David" w:eastAsia="David" w:hAnsi="David" w:cs="David"/>
          <w:color w:val="FF0000"/>
          <w:sz w:val="24"/>
          <w:szCs w:val="24"/>
          <w:rtl/>
        </w:rPr>
      </w:pPr>
    </w:p>
    <w:p w14:paraId="4AAB43C9" w14:textId="77777777" w:rsidR="00AE0F64" w:rsidRPr="00AE0F64" w:rsidRDefault="00AE0F64" w:rsidP="00AE0F64">
      <w:pPr>
        <w:pStyle w:val="aa"/>
        <w:numPr>
          <w:ilvl w:val="0"/>
          <w:numId w:val="1"/>
        </w:numPr>
        <w:spacing w:line="360" w:lineRule="auto"/>
        <w:jc w:val="both"/>
        <w:rPr>
          <w:rFonts w:ascii="David" w:hAnsi="David" w:cs="David"/>
          <w:sz w:val="24"/>
          <w:szCs w:val="24"/>
          <w:u w:val="single"/>
          <w:rtl/>
        </w:rPr>
      </w:pPr>
      <w:r>
        <w:rPr>
          <w:rFonts w:ascii="David" w:hAnsi="David" w:cs="David"/>
          <w:sz w:val="24"/>
          <w:szCs w:val="24"/>
          <w:u w:val="single"/>
          <w:rtl/>
        </w:rPr>
        <w:t>אשר על כן אני משית על הנאשם את העונשים הבאים:</w:t>
      </w:r>
    </w:p>
    <w:p w14:paraId="275444EC" w14:textId="77777777" w:rsidR="00AE0F64" w:rsidRDefault="00AE0F64" w:rsidP="00AE0F64">
      <w:pPr>
        <w:pStyle w:val="aa"/>
        <w:jc w:val="both"/>
        <w:rPr>
          <w:rFonts w:ascii="David" w:hAnsi="David" w:cs="David"/>
          <w:color w:val="FF0000"/>
          <w:sz w:val="24"/>
          <w:szCs w:val="24"/>
        </w:rPr>
      </w:pPr>
    </w:p>
    <w:p w14:paraId="66E4CF79" w14:textId="77777777" w:rsidR="00AE0F64" w:rsidRDefault="00AE0F64" w:rsidP="00AE0F64">
      <w:pPr>
        <w:numPr>
          <w:ilvl w:val="0"/>
          <w:numId w:val="4"/>
        </w:numPr>
        <w:spacing w:line="360" w:lineRule="auto"/>
        <w:jc w:val="both"/>
        <w:rPr>
          <w:rFonts w:ascii="David" w:hAnsi="David"/>
        </w:rPr>
      </w:pPr>
      <w:r>
        <w:rPr>
          <w:rFonts w:ascii="David" w:hAnsi="David"/>
          <w:b/>
          <w:bCs/>
          <w:rtl/>
        </w:rPr>
        <w:t xml:space="preserve">מאסר לריצוי בדרך של עבודות שירות </w:t>
      </w:r>
      <w:r>
        <w:rPr>
          <w:rFonts w:ascii="David" w:hAnsi="David"/>
          <w:rtl/>
        </w:rPr>
        <w:t xml:space="preserve">- למשך </w:t>
      </w:r>
      <w:r>
        <w:rPr>
          <w:rFonts w:ascii="David" w:hAnsi="David"/>
          <w:b/>
          <w:bCs/>
          <w:rtl/>
        </w:rPr>
        <w:t xml:space="preserve">9 חודשים.  </w:t>
      </w:r>
    </w:p>
    <w:p w14:paraId="72F84892" w14:textId="77777777" w:rsidR="00AE0F64" w:rsidRDefault="00AE0F64" w:rsidP="00AE0F64">
      <w:pPr>
        <w:spacing w:line="360" w:lineRule="auto"/>
        <w:ind w:left="1080"/>
        <w:jc w:val="both"/>
        <w:rPr>
          <w:rFonts w:ascii="David" w:hAnsi="David"/>
        </w:rPr>
      </w:pPr>
    </w:p>
    <w:p w14:paraId="3A04ED4B" w14:textId="77777777" w:rsidR="00AE0F64" w:rsidRPr="00AE0F64" w:rsidRDefault="00AE0F64" w:rsidP="00AE0F64">
      <w:pPr>
        <w:spacing w:after="160" w:line="360" w:lineRule="auto"/>
        <w:ind w:left="1080"/>
        <w:contextualSpacing/>
        <w:jc w:val="both"/>
        <w:rPr>
          <w:rFonts w:ascii="David" w:eastAsia="Calibri" w:hAnsi="David"/>
          <w:rtl/>
        </w:rPr>
      </w:pPr>
      <w:r w:rsidRPr="00AE0F64">
        <w:rPr>
          <w:rFonts w:ascii="David" w:eastAsia="Calibri" w:hAnsi="David"/>
          <w:rtl/>
        </w:rPr>
        <w:t xml:space="preserve">המאסר ירוצה במסגרת איחוד הצלה בית שמש, בהתאם לחוות הדעת הממונה על עבודות השירות. מאחר והמועד המומלץ לתחילת הריצוי חלף זה מכבר יחל הנאשם לרצות את עונשו ביום </w:t>
      </w:r>
      <w:r w:rsidRPr="00AE0F64">
        <w:rPr>
          <w:rFonts w:ascii="David" w:eastAsia="Calibri" w:hAnsi="David" w:hint="cs"/>
          <w:rtl/>
        </w:rPr>
        <w:t>1.12.2024</w:t>
      </w:r>
      <w:r w:rsidRPr="00AE0F64">
        <w:rPr>
          <w:rFonts w:ascii="David" w:eastAsia="Calibri" w:hAnsi="David"/>
          <w:rtl/>
        </w:rPr>
        <w:t xml:space="preserve">. </w:t>
      </w:r>
    </w:p>
    <w:p w14:paraId="6A103195" w14:textId="77777777" w:rsidR="00AE0F64" w:rsidRPr="00AE0F64" w:rsidRDefault="00AE0F64" w:rsidP="00AE0F64">
      <w:pPr>
        <w:spacing w:after="160" w:line="360" w:lineRule="auto"/>
        <w:ind w:left="1080"/>
        <w:contextualSpacing/>
        <w:jc w:val="both"/>
        <w:rPr>
          <w:rFonts w:ascii="David" w:eastAsia="Calibri" w:hAnsi="David"/>
          <w:rtl/>
        </w:rPr>
      </w:pPr>
    </w:p>
    <w:p w14:paraId="0A4B0B15" w14:textId="77777777" w:rsidR="00AE0F64" w:rsidRPr="00AE0F64" w:rsidRDefault="00AE0F64" w:rsidP="00AE0F64">
      <w:pPr>
        <w:spacing w:after="160" w:line="360" w:lineRule="auto"/>
        <w:ind w:left="1080"/>
        <w:contextualSpacing/>
        <w:jc w:val="both"/>
        <w:rPr>
          <w:rFonts w:ascii="David" w:eastAsia="Calibri" w:hAnsi="David" w:cs="Arial"/>
          <w:b/>
          <w:bCs/>
          <w:sz w:val="22"/>
          <w:szCs w:val="22"/>
          <w:u w:val="single"/>
          <w:rtl/>
        </w:rPr>
      </w:pPr>
      <w:r w:rsidRPr="00AE0F64">
        <w:rPr>
          <w:rFonts w:ascii="David" w:eastAsia="Calibri" w:hAnsi="David"/>
          <w:rtl/>
        </w:rPr>
        <w:t>הנאשם מוזהר בזאת כי עליו לקיים את הוראות הממונה על עבודות השירות והנחיות החוק, וכל חריגה מכללים אלו יש בה בכדי להביא להפסקת ריצוי עונשו בדרך זו ונשיאת יתרת העונש במאסר כפועל.</w:t>
      </w:r>
    </w:p>
    <w:p w14:paraId="7BF4D1F5" w14:textId="77777777" w:rsidR="00AE0F64" w:rsidRPr="00AE0F64" w:rsidRDefault="00AE0F64" w:rsidP="00AE0F64">
      <w:pPr>
        <w:spacing w:after="160" w:line="360" w:lineRule="auto"/>
        <w:ind w:left="1080"/>
        <w:contextualSpacing/>
        <w:jc w:val="both"/>
        <w:rPr>
          <w:rFonts w:ascii="David" w:eastAsia="Calibri" w:hAnsi="David" w:cs="Arial"/>
          <w:b/>
          <w:bCs/>
          <w:sz w:val="22"/>
          <w:szCs w:val="22"/>
          <w:u w:val="single"/>
          <w:rtl/>
        </w:rPr>
      </w:pPr>
    </w:p>
    <w:p w14:paraId="7A27A015" w14:textId="77777777" w:rsidR="00AE0F64" w:rsidRPr="00AE0F64" w:rsidRDefault="00AE0F64" w:rsidP="00AE0F64">
      <w:pPr>
        <w:spacing w:after="160" w:line="360" w:lineRule="auto"/>
        <w:ind w:left="1080"/>
        <w:contextualSpacing/>
        <w:jc w:val="both"/>
        <w:rPr>
          <w:rFonts w:ascii="David" w:eastAsia="Calibri" w:hAnsi="David"/>
          <w:u w:val="single"/>
          <w:rtl/>
        </w:rPr>
      </w:pPr>
      <w:r w:rsidRPr="00AE0F64">
        <w:rPr>
          <w:rFonts w:ascii="David" w:eastAsia="Calibri" w:hAnsi="David"/>
          <w:b/>
          <w:bCs/>
          <w:rtl/>
        </w:rPr>
        <w:t>שירות המבחן יבחן הכנת תכנית ליווי לנאשם בשים לב לתקופת המאסר שנקבעה לריצוי על דרך עבודות שירות.</w:t>
      </w:r>
    </w:p>
    <w:p w14:paraId="5D353E0A" w14:textId="77777777" w:rsidR="00AE0F64" w:rsidRPr="00AE0F64" w:rsidRDefault="00AE0F64" w:rsidP="00AE0F64">
      <w:pPr>
        <w:pStyle w:val="aa"/>
        <w:spacing w:line="360" w:lineRule="auto"/>
        <w:ind w:left="1080"/>
        <w:jc w:val="both"/>
        <w:rPr>
          <w:rFonts w:ascii="David" w:hAnsi="David" w:cs="David"/>
          <w:sz w:val="24"/>
          <w:szCs w:val="24"/>
          <w:rtl/>
        </w:rPr>
      </w:pPr>
    </w:p>
    <w:p w14:paraId="5E99DB93" w14:textId="77777777" w:rsidR="00AE0F64" w:rsidRDefault="00AE0F64" w:rsidP="00AE0F64">
      <w:pPr>
        <w:pStyle w:val="aa"/>
        <w:numPr>
          <w:ilvl w:val="0"/>
          <w:numId w:val="4"/>
        </w:numPr>
        <w:spacing w:line="360" w:lineRule="auto"/>
        <w:jc w:val="both"/>
        <w:rPr>
          <w:rFonts w:ascii="David" w:hAnsi="David" w:cs="David"/>
          <w:sz w:val="24"/>
          <w:szCs w:val="24"/>
          <w:rtl/>
        </w:rPr>
      </w:pPr>
      <w:r>
        <w:rPr>
          <w:rFonts w:ascii="David" w:hAnsi="David" w:cs="David"/>
          <w:b/>
          <w:bCs/>
          <w:sz w:val="24"/>
          <w:szCs w:val="24"/>
          <w:rtl/>
        </w:rPr>
        <w:t>מאסר מותנה</w:t>
      </w:r>
      <w:r>
        <w:rPr>
          <w:rFonts w:ascii="David" w:hAnsi="David" w:cs="David"/>
          <w:sz w:val="24"/>
          <w:szCs w:val="24"/>
          <w:rtl/>
        </w:rPr>
        <w:t xml:space="preserve"> - מאסר למשך 8 חודשים, ואולם הנאשם לא יישא בעונש זה אלא אם יעבור עבירה לפי </w:t>
      </w:r>
      <w:hyperlink r:id="rId31" w:history="1">
        <w:r w:rsidR="005D46C4" w:rsidRPr="005D46C4">
          <w:rPr>
            <w:rFonts w:ascii="David" w:hAnsi="David" w:cs="David"/>
            <w:color w:val="0000FF"/>
            <w:sz w:val="24"/>
            <w:szCs w:val="24"/>
            <w:u w:val="single"/>
            <w:rtl/>
          </w:rPr>
          <w:t>פקודת הסמים המסוכנים</w:t>
        </w:r>
      </w:hyperlink>
      <w:r>
        <w:rPr>
          <w:rFonts w:ascii="David" w:hAnsi="David" w:cs="David"/>
          <w:sz w:val="24"/>
          <w:szCs w:val="24"/>
          <w:rtl/>
        </w:rPr>
        <w:t>, מסוג פשע, במשך 3 שנים מהיום.</w:t>
      </w:r>
    </w:p>
    <w:p w14:paraId="4F897D5A" w14:textId="77777777" w:rsidR="00AE0F64" w:rsidRDefault="00AE0F64" w:rsidP="00AE0F64">
      <w:pPr>
        <w:pStyle w:val="aa"/>
        <w:jc w:val="both"/>
        <w:rPr>
          <w:rFonts w:ascii="David" w:hAnsi="David" w:cs="David"/>
          <w:sz w:val="24"/>
          <w:szCs w:val="24"/>
        </w:rPr>
      </w:pPr>
    </w:p>
    <w:p w14:paraId="689AD590" w14:textId="77777777" w:rsidR="00AE0F64" w:rsidRDefault="00AE0F64" w:rsidP="00AE0F64">
      <w:pPr>
        <w:pStyle w:val="aa"/>
        <w:numPr>
          <w:ilvl w:val="0"/>
          <w:numId w:val="4"/>
        </w:numPr>
        <w:spacing w:line="360" w:lineRule="auto"/>
        <w:jc w:val="both"/>
        <w:rPr>
          <w:rFonts w:ascii="David" w:hAnsi="David" w:cs="David"/>
          <w:sz w:val="24"/>
          <w:szCs w:val="24"/>
          <w:rtl/>
        </w:rPr>
      </w:pPr>
      <w:r>
        <w:rPr>
          <w:rFonts w:ascii="David" w:hAnsi="David" w:cs="David"/>
          <w:b/>
          <w:bCs/>
          <w:sz w:val="24"/>
          <w:szCs w:val="24"/>
          <w:rtl/>
        </w:rPr>
        <w:t>מאסר מותנה</w:t>
      </w:r>
      <w:r>
        <w:rPr>
          <w:rFonts w:ascii="David" w:hAnsi="David" w:cs="David"/>
          <w:sz w:val="24"/>
          <w:szCs w:val="24"/>
          <w:rtl/>
        </w:rPr>
        <w:t xml:space="preserve"> - מאסר למשך 4 חודשים, ואולם הנאשם לא יישא בעונש זה אלא אם יעבור עבירה לפי </w:t>
      </w:r>
      <w:hyperlink r:id="rId32" w:history="1">
        <w:r w:rsidR="005D46C4" w:rsidRPr="005D46C4">
          <w:rPr>
            <w:rFonts w:ascii="David" w:hAnsi="David" w:cs="David"/>
            <w:color w:val="0000FF"/>
            <w:sz w:val="24"/>
            <w:szCs w:val="24"/>
            <w:u w:val="single"/>
            <w:rtl/>
          </w:rPr>
          <w:t>פקודת הסמים המסוכנים</w:t>
        </w:r>
      </w:hyperlink>
      <w:r>
        <w:rPr>
          <w:rFonts w:ascii="David" w:hAnsi="David" w:cs="David" w:hint="cs"/>
          <w:sz w:val="24"/>
          <w:szCs w:val="24"/>
          <w:rtl/>
        </w:rPr>
        <w:t>, מסוג עוון, במשך 3 שנים מהיום.</w:t>
      </w:r>
    </w:p>
    <w:p w14:paraId="16FFD66C" w14:textId="77777777" w:rsidR="00AE0F64" w:rsidRDefault="00AE0F64" w:rsidP="00AE0F64">
      <w:pPr>
        <w:pStyle w:val="aa"/>
        <w:rPr>
          <w:rFonts w:ascii="David" w:hAnsi="David" w:cs="David"/>
          <w:sz w:val="24"/>
          <w:szCs w:val="24"/>
        </w:rPr>
      </w:pPr>
    </w:p>
    <w:p w14:paraId="6FD1B04B" w14:textId="77777777" w:rsidR="00AE0F64" w:rsidRDefault="00AE0F64" w:rsidP="00AE0F64">
      <w:pPr>
        <w:pStyle w:val="aa"/>
        <w:numPr>
          <w:ilvl w:val="0"/>
          <w:numId w:val="4"/>
        </w:numPr>
        <w:spacing w:line="360" w:lineRule="auto"/>
        <w:jc w:val="both"/>
        <w:rPr>
          <w:rFonts w:ascii="David" w:hAnsi="David" w:cs="David"/>
          <w:sz w:val="24"/>
          <w:szCs w:val="24"/>
          <w:rtl/>
        </w:rPr>
      </w:pPr>
      <w:r>
        <w:rPr>
          <w:rFonts w:ascii="David" w:hAnsi="David" w:cs="David"/>
          <w:b/>
          <w:bCs/>
          <w:sz w:val="24"/>
          <w:szCs w:val="24"/>
          <w:rtl/>
        </w:rPr>
        <w:t>התחייבות להימנע מעבירה</w:t>
      </w:r>
      <w:r>
        <w:rPr>
          <w:rFonts w:ascii="David" w:hAnsi="David" w:cs="David"/>
          <w:sz w:val="24"/>
          <w:szCs w:val="24"/>
          <w:rtl/>
        </w:rPr>
        <w:t xml:space="preserve"> – הנאשם יתחייב כי אם יורשע בעבירה לפי פקודת הסמים מסוג פשע בתוך 3 שנים מהיום ישלם סכום של 3,000 ₪. </w:t>
      </w:r>
    </w:p>
    <w:p w14:paraId="5A651CE3" w14:textId="77777777" w:rsidR="00AE0F64" w:rsidRDefault="00AE0F64" w:rsidP="00AE0F64">
      <w:pPr>
        <w:spacing w:line="360" w:lineRule="auto"/>
        <w:ind w:left="510"/>
        <w:jc w:val="both"/>
        <w:rPr>
          <w:color w:val="FF0000"/>
          <w:rtl/>
          <w:lang w:eastAsia="he-IL"/>
        </w:rPr>
      </w:pPr>
    </w:p>
    <w:p w14:paraId="7412232D" w14:textId="77777777" w:rsidR="00AE0F64" w:rsidRDefault="00AE0F64" w:rsidP="00AE0F64">
      <w:pPr>
        <w:spacing w:line="360" w:lineRule="auto"/>
        <w:ind w:firstLine="360"/>
        <w:jc w:val="both"/>
        <w:rPr>
          <w:rtl/>
          <w:lang w:eastAsia="he-IL"/>
        </w:rPr>
      </w:pPr>
      <w:r>
        <w:rPr>
          <w:b/>
          <w:bCs/>
          <w:rtl/>
          <w:lang w:eastAsia="he-IL"/>
        </w:rPr>
        <w:t xml:space="preserve">מוצגים – </w:t>
      </w:r>
      <w:r>
        <w:rPr>
          <w:rtl/>
          <w:lang w:eastAsia="he-IL"/>
        </w:rPr>
        <w:t xml:space="preserve">כל המוצגים יושמדו/יחולטו/יושבו, לשיקול דעת המאשימה. </w:t>
      </w:r>
    </w:p>
    <w:p w14:paraId="76DC7912" w14:textId="77777777" w:rsidR="00AE0F64" w:rsidRDefault="00AE0F64" w:rsidP="00AE0F64">
      <w:pPr>
        <w:spacing w:line="360" w:lineRule="auto"/>
        <w:ind w:left="360"/>
        <w:jc w:val="both"/>
        <w:rPr>
          <w:rtl/>
          <w:lang w:eastAsia="he-IL"/>
        </w:rPr>
      </w:pPr>
    </w:p>
    <w:p w14:paraId="031D8DF8" w14:textId="77777777" w:rsidR="00AE0F64" w:rsidRDefault="00AE0F64" w:rsidP="00AE0F64">
      <w:pPr>
        <w:spacing w:line="360" w:lineRule="auto"/>
        <w:ind w:left="360"/>
        <w:jc w:val="both"/>
        <w:rPr>
          <w:rtl/>
          <w:lang w:eastAsia="he-IL"/>
        </w:rPr>
      </w:pPr>
      <w:r>
        <w:rPr>
          <w:rtl/>
          <w:lang w:eastAsia="he-IL"/>
        </w:rPr>
        <w:t xml:space="preserve">פיקדונות ככל וקיימים בתיק זה ובתיקי המעצר הקשורים יושבו לידי הנאשם בהעדר מניעה  חוקית לכך. </w:t>
      </w:r>
    </w:p>
    <w:p w14:paraId="1FDC2243" w14:textId="77777777" w:rsidR="00AE0F64" w:rsidRDefault="00AE0F64" w:rsidP="00AE0F64">
      <w:pPr>
        <w:spacing w:line="360" w:lineRule="auto"/>
        <w:ind w:left="720" w:hanging="210"/>
        <w:jc w:val="both"/>
        <w:rPr>
          <w:rtl/>
          <w:lang w:val="hy-AM" w:eastAsia="he-IL"/>
        </w:rPr>
      </w:pPr>
    </w:p>
    <w:p w14:paraId="5B1B1C89" w14:textId="77777777" w:rsidR="00AE0F64" w:rsidRDefault="00AE0F64" w:rsidP="00AE0F64">
      <w:pPr>
        <w:spacing w:line="360" w:lineRule="auto"/>
        <w:ind w:firstLine="360"/>
        <w:jc w:val="both"/>
        <w:rPr>
          <w:rFonts w:ascii="David" w:hAnsi="David"/>
          <w:rtl/>
        </w:rPr>
      </w:pPr>
      <w:r>
        <w:rPr>
          <w:rFonts w:ascii="David" w:hAnsi="David"/>
          <w:rtl/>
        </w:rPr>
        <w:t xml:space="preserve">זכות ערעור לבית המשפט המחוזי בבאר שבע תוך 45 ימים. </w:t>
      </w:r>
    </w:p>
    <w:p w14:paraId="3A22AD74" w14:textId="77777777" w:rsidR="00AE0F64" w:rsidRDefault="00AE0F64" w:rsidP="00AE0F64">
      <w:pPr>
        <w:jc w:val="both"/>
        <w:rPr>
          <w:color w:val="FF0000"/>
        </w:rPr>
      </w:pPr>
    </w:p>
    <w:p w14:paraId="5F651461" w14:textId="77777777" w:rsidR="00AE0F64" w:rsidRPr="005D46C4" w:rsidRDefault="005D46C4" w:rsidP="00AE0F64">
      <w:pPr>
        <w:rPr>
          <w:rFonts w:ascii="Arial" w:hAnsi="Arial"/>
          <w:b/>
          <w:bCs/>
          <w:color w:val="FFFFFF"/>
          <w:sz w:val="2"/>
          <w:szCs w:val="2"/>
          <w:rtl/>
        </w:rPr>
      </w:pPr>
      <w:r w:rsidRPr="005D46C4">
        <w:rPr>
          <w:rFonts w:ascii="Arial" w:hAnsi="Arial"/>
          <w:b/>
          <w:bCs/>
          <w:color w:val="FFFFFF"/>
          <w:sz w:val="2"/>
          <w:szCs w:val="2"/>
          <w:rtl/>
        </w:rPr>
        <w:t>5129371</w:t>
      </w:r>
    </w:p>
    <w:p w14:paraId="43CBB3E4" w14:textId="77777777" w:rsidR="00AE0F64" w:rsidRPr="005D46C4" w:rsidRDefault="005D46C4" w:rsidP="00AE0F64">
      <w:pPr>
        <w:rPr>
          <w:rFonts w:ascii="Arial" w:hAnsi="Arial"/>
          <w:b/>
          <w:bCs/>
          <w:color w:val="FFFFFF"/>
          <w:sz w:val="2"/>
          <w:szCs w:val="2"/>
          <w:rtl/>
        </w:rPr>
      </w:pPr>
      <w:r w:rsidRPr="005D46C4">
        <w:rPr>
          <w:rFonts w:ascii="Arial" w:hAnsi="Arial"/>
          <w:b/>
          <w:bCs/>
          <w:color w:val="FFFFFF"/>
          <w:sz w:val="2"/>
          <w:szCs w:val="2"/>
          <w:rtl/>
        </w:rPr>
        <w:t>54678313</w:t>
      </w:r>
    </w:p>
    <w:p w14:paraId="78C105D2" w14:textId="77777777" w:rsidR="00AE0F64" w:rsidRPr="000F2247" w:rsidRDefault="00AE0F64" w:rsidP="00AE0F64">
      <w:pPr>
        <w:rPr>
          <w:rFonts w:ascii="Arial" w:hAnsi="Arial"/>
          <w:b/>
          <w:bCs/>
          <w:sz w:val="26"/>
          <w:szCs w:val="26"/>
          <w:rtl/>
        </w:rPr>
      </w:pPr>
    </w:p>
    <w:p w14:paraId="20093AE2" w14:textId="77777777" w:rsidR="00AE0F64" w:rsidRPr="000F2247" w:rsidRDefault="005D46C4" w:rsidP="00AE0F6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חשוון תשפ"ה, 07 נובמבר 2024, בנוכחות הצדדים. </w:t>
      </w:r>
      <w:bookmarkEnd w:id="8"/>
      <w:r w:rsidR="00AE0F64">
        <w:rPr>
          <w:rFonts w:ascii="Arial" w:hAnsi="Arial"/>
          <w:b/>
          <w:bCs/>
          <w:sz w:val="26"/>
          <w:szCs w:val="26"/>
          <w:rtl/>
        </w:rPr>
        <w:tab/>
      </w:r>
      <w:r w:rsidR="00AE0F64">
        <w:rPr>
          <w:rFonts w:ascii="Arial" w:hAnsi="Arial"/>
          <w:b/>
          <w:bCs/>
          <w:sz w:val="26"/>
          <w:szCs w:val="26"/>
          <w:rtl/>
        </w:rPr>
        <w:tab/>
      </w:r>
      <w:r w:rsidR="00AE0F64">
        <w:rPr>
          <w:rFonts w:ascii="Arial" w:hAnsi="Arial"/>
          <w:b/>
          <w:bCs/>
          <w:sz w:val="26"/>
          <w:szCs w:val="26"/>
          <w:rtl/>
        </w:rPr>
        <w:tab/>
      </w:r>
      <w:r w:rsidR="00AE0F64">
        <w:rPr>
          <w:rFonts w:ascii="Arial" w:hAnsi="Arial"/>
          <w:b/>
          <w:bCs/>
          <w:sz w:val="26"/>
          <w:szCs w:val="26"/>
          <w:rtl/>
        </w:rPr>
        <w:tab/>
      </w:r>
      <w:r w:rsidR="00AE0F64">
        <w:rPr>
          <w:rFonts w:ascii="Arial" w:hAnsi="Arial"/>
          <w:b/>
          <w:bCs/>
          <w:sz w:val="26"/>
          <w:szCs w:val="26"/>
          <w:rtl/>
        </w:rPr>
        <w:tab/>
      </w:r>
      <w:r w:rsidR="00AE0F64">
        <w:rPr>
          <w:rFonts w:ascii="Arial" w:hAnsi="Arial"/>
          <w:b/>
          <w:bCs/>
          <w:sz w:val="26"/>
          <w:szCs w:val="26"/>
          <w:rtl/>
        </w:rPr>
        <w:tab/>
      </w:r>
      <w:r w:rsidR="00AE0F64">
        <w:rPr>
          <w:rFonts w:ascii="Arial" w:hAnsi="Arial"/>
          <w:b/>
          <w:bCs/>
          <w:sz w:val="26"/>
          <w:szCs w:val="26"/>
          <w:rtl/>
        </w:rPr>
        <w:tab/>
      </w:r>
      <w:r w:rsidR="00AE0F64">
        <w:rPr>
          <w:rFonts w:ascii="Arial" w:hAnsi="Arial" w:hint="cs"/>
          <w:b/>
          <w:bCs/>
          <w:sz w:val="26"/>
          <w:szCs w:val="26"/>
          <w:rtl/>
        </w:rPr>
        <w:t xml:space="preserve">         </w:t>
      </w:r>
    </w:p>
    <w:p w14:paraId="1D24B1AB" w14:textId="77777777" w:rsidR="00AE0F64" w:rsidRPr="000F2247" w:rsidRDefault="00AE0F64" w:rsidP="005D46C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C09E20" w14:textId="77777777" w:rsidR="00AE0F64" w:rsidRPr="000F2247" w:rsidRDefault="00AE0F64" w:rsidP="00AE0F64">
      <w:pPr>
        <w:jc w:val="center"/>
        <w:rPr>
          <w:rFonts w:ascii="Arial" w:hAnsi="Arial"/>
          <w:b/>
          <w:bCs/>
          <w:sz w:val="26"/>
          <w:szCs w:val="26"/>
          <w:rtl/>
        </w:rPr>
      </w:pPr>
    </w:p>
    <w:p w14:paraId="2F7F0386" w14:textId="77777777" w:rsidR="00994A35" w:rsidRPr="005D46C4" w:rsidRDefault="00994A35" w:rsidP="005D46C4">
      <w:pPr>
        <w:keepNext/>
        <w:rPr>
          <w:rFonts w:ascii="David" w:hAnsi="David"/>
          <w:color w:val="000000"/>
          <w:sz w:val="22"/>
          <w:szCs w:val="22"/>
          <w:rtl/>
        </w:rPr>
      </w:pPr>
    </w:p>
    <w:p w14:paraId="36B6F39D" w14:textId="77777777" w:rsidR="005D46C4" w:rsidRPr="005D46C4" w:rsidRDefault="005D46C4" w:rsidP="005D46C4">
      <w:pPr>
        <w:keepNext/>
        <w:rPr>
          <w:rFonts w:ascii="David" w:hAnsi="David"/>
          <w:color w:val="000000"/>
          <w:sz w:val="22"/>
          <w:szCs w:val="22"/>
          <w:rtl/>
        </w:rPr>
      </w:pPr>
      <w:r w:rsidRPr="005D46C4">
        <w:rPr>
          <w:rFonts w:ascii="David" w:hAnsi="David"/>
          <w:color w:val="000000"/>
          <w:sz w:val="22"/>
          <w:szCs w:val="22"/>
          <w:rtl/>
        </w:rPr>
        <w:t>גיל אדלמן 54678313</w:t>
      </w:r>
    </w:p>
    <w:p w14:paraId="23AC8FE6" w14:textId="77777777" w:rsidR="005D46C4" w:rsidRDefault="005D46C4" w:rsidP="005D46C4">
      <w:r w:rsidRPr="005D46C4">
        <w:rPr>
          <w:color w:val="000000"/>
          <w:rtl/>
        </w:rPr>
        <w:t>נוסח מסמך זה כפוף לשינויי ניסוח ועריכה</w:t>
      </w:r>
    </w:p>
    <w:p w14:paraId="2E19376F" w14:textId="77777777" w:rsidR="005D46C4" w:rsidRDefault="005D46C4" w:rsidP="005D46C4">
      <w:pPr>
        <w:rPr>
          <w:rtl/>
        </w:rPr>
      </w:pPr>
    </w:p>
    <w:p w14:paraId="18705EBD" w14:textId="77777777" w:rsidR="005D46C4" w:rsidRDefault="005D46C4" w:rsidP="005D46C4">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9EF4217" w14:textId="77777777" w:rsidR="005D46C4" w:rsidRPr="005D46C4" w:rsidRDefault="005D46C4" w:rsidP="005D46C4">
      <w:pPr>
        <w:jc w:val="center"/>
        <w:rPr>
          <w:color w:val="0000FF"/>
          <w:u w:val="single"/>
        </w:rPr>
      </w:pPr>
    </w:p>
    <w:sectPr w:rsidR="005D46C4" w:rsidRPr="005D46C4" w:rsidSect="005D46C4">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9B4EB" w14:textId="77777777" w:rsidR="00232D2A" w:rsidRDefault="00232D2A" w:rsidP="00EB5B19">
      <w:r>
        <w:separator/>
      </w:r>
    </w:p>
  </w:endnote>
  <w:endnote w:type="continuationSeparator" w:id="0">
    <w:p w14:paraId="12311134" w14:textId="77777777" w:rsidR="00232D2A" w:rsidRDefault="00232D2A" w:rsidP="00EB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2053" w14:textId="77777777" w:rsidR="005D46C4" w:rsidRDefault="005D46C4" w:rsidP="005D46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05DEE7" w14:textId="77777777" w:rsidR="009546DF" w:rsidRPr="005D46C4" w:rsidRDefault="005D46C4" w:rsidP="005D46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6937C" w14:textId="77777777" w:rsidR="005D46C4" w:rsidRDefault="005D46C4" w:rsidP="005D46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13DB">
      <w:rPr>
        <w:rFonts w:ascii="FrankRuehl" w:hAnsi="FrankRuehl" w:cs="FrankRuehl"/>
        <w:noProof/>
        <w:rtl/>
      </w:rPr>
      <w:t>1</w:t>
    </w:r>
    <w:r>
      <w:rPr>
        <w:rFonts w:ascii="FrankRuehl" w:hAnsi="FrankRuehl" w:cs="FrankRuehl"/>
        <w:rtl/>
      </w:rPr>
      <w:fldChar w:fldCharType="end"/>
    </w:r>
  </w:p>
  <w:p w14:paraId="1154DF8E" w14:textId="77777777" w:rsidR="009546DF" w:rsidRPr="005D46C4" w:rsidRDefault="005D46C4" w:rsidP="005D46C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7C2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83D52" w14:textId="77777777" w:rsidR="00232D2A" w:rsidRDefault="00232D2A" w:rsidP="00EB5B19">
      <w:r>
        <w:separator/>
      </w:r>
    </w:p>
  </w:footnote>
  <w:footnote w:type="continuationSeparator" w:id="0">
    <w:p w14:paraId="0B4FEB64" w14:textId="77777777" w:rsidR="00232D2A" w:rsidRDefault="00232D2A" w:rsidP="00EB5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E7CFE" w14:textId="77777777" w:rsidR="005D46C4" w:rsidRPr="005D46C4" w:rsidRDefault="005D46C4" w:rsidP="005D46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31579-08-23</w:t>
    </w:r>
    <w:r>
      <w:rPr>
        <w:rFonts w:ascii="David" w:hAnsi="David"/>
        <w:color w:val="000000"/>
        <w:sz w:val="22"/>
        <w:szCs w:val="22"/>
        <w:rtl/>
      </w:rPr>
      <w:tab/>
      <w:t xml:space="preserve"> מדינת ישראל נ' יצחק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A9397" w14:textId="77777777" w:rsidR="005D46C4" w:rsidRPr="005D46C4" w:rsidRDefault="005D46C4" w:rsidP="005D46C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31579-08-23</w:t>
    </w:r>
    <w:r>
      <w:rPr>
        <w:rFonts w:ascii="David" w:hAnsi="David"/>
        <w:color w:val="000000"/>
        <w:sz w:val="22"/>
        <w:szCs w:val="22"/>
        <w:rtl/>
      </w:rPr>
      <w:tab/>
      <w:t xml:space="preserve"> מדינת ישראל נ' יצחק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54F"/>
    <w:multiLevelType w:val="hybridMultilevel"/>
    <w:tmpl w:val="C1880F4A"/>
    <w:lvl w:ilvl="0" w:tplc="F83E048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FE5FFA"/>
    <w:multiLevelType w:val="hybridMultilevel"/>
    <w:tmpl w:val="D4240D8E"/>
    <w:lvl w:ilvl="0" w:tplc="F65CAD32">
      <w:start w:val="1"/>
      <w:numFmt w:val="decimal"/>
      <w:lvlText w:val="%1."/>
      <w:lvlJc w:val="left"/>
      <w:pPr>
        <w:ind w:left="360" w:hanging="360"/>
      </w:pPr>
      <w:rPr>
        <w:b w:val="0"/>
        <w:bCs w:val="0"/>
        <w:color w:val="auto"/>
        <w:sz w:val="24"/>
        <w:szCs w:val="24"/>
      </w:rPr>
    </w:lvl>
    <w:lvl w:ilvl="1" w:tplc="04090013">
      <w:start w:val="1"/>
      <w:numFmt w:val="hebrew1"/>
      <w:lvlText w:val="%2."/>
      <w:lvlJc w:val="center"/>
      <w:pPr>
        <w:ind w:left="1069"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F407073"/>
    <w:multiLevelType w:val="hybridMultilevel"/>
    <w:tmpl w:val="6E6A3C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A131676"/>
    <w:multiLevelType w:val="hybridMultilevel"/>
    <w:tmpl w:val="7F50BAB0"/>
    <w:lvl w:ilvl="0" w:tplc="62F00336">
      <w:start w:val="1"/>
      <w:numFmt w:val="hebrew1"/>
      <w:lvlText w:val="%1."/>
      <w:lvlJc w:val="center"/>
      <w:pPr>
        <w:ind w:left="1080" w:hanging="360"/>
      </w:pPr>
      <w:rPr>
        <w:rFonts w:ascii="David" w:hAnsi="David" w:cs="David" w:hint="default"/>
        <w:sz w:val="24"/>
        <w:szCs w:val="24"/>
      </w:rPr>
    </w:lvl>
    <w:lvl w:ilvl="1" w:tplc="FF4CB29E">
      <w:start w:val="1"/>
      <w:numFmt w:val="lowerLetter"/>
      <w:lvlText w:val="%2."/>
      <w:lvlJc w:val="left"/>
      <w:pPr>
        <w:ind w:left="1800" w:hanging="360"/>
      </w:pPr>
    </w:lvl>
    <w:lvl w:ilvl="2" w:tplc="E256A522">
      <w:start w:val="1"/>
      <w:numFmt w:val="lowerRoman"/>
      <w:lvlText w:val="%3."/>
      <w:lvlJc w:val="right"/>
      <w:pPr>
        <w:ind w:left="2520" w:hanging="180"/>
      </w:pPr>
    </w:lvl>
    <w:lvl w:ilvl="3" w:tplc="B036B6EE">
      <w:start w:val="1"/>
      <w:numFmt w:val="decimal"/>
      <w:lvlText w:val="%4."/>
      <w:lvlJc w:val="left"/>
      <w:pPr>
        <w:ind w:left="3240" w:hanging="360"/>
      </w:pPr>
    </w:lvl>
    <w:lvl w:ilvl="4" w:tplc="529EFC7C">
      <w:start w:val="1"/>
      <w:numFmt w:val="lowerLetter"/>
      <w:lvlText w:val="%5."/>
      <w:lvlJc w:val="left"/>
      <w:pPr>
        <w:ind w:left="3960" w:hanging="360"/>
      </w:pPr>
    </w:lvl>
    <w:lvl w:ilvl="5" w:tplc="ABB8233A">
      <w:start w:val="1"/>
      <w:numFmt w:val="lowerRoman"/>
      <w:lvlText w:val="%6."/>
      <w:lvlJc w:val="right"/>
      <w:pPr>
        <w:ind w:left="4680" w:hanging="180"/>
      </w:pPr>
    </w:lvl>
    <w:lvl w:ilvl="6" w:tplc="BB56836A">
      <w:start w:val="1"/>
      <w:numFmt w:val="decimal"/>
      <w:lvlText w:val="%7."/>
      <w:lvlJc w:val="left"/>
      <w:pPr>
        <w:ind w:left="5400" w:hanging="360"/>
      </w:pPr>
    </w:lvl>
    <w:lvl w:ilvl="7" w:tplc="EF2E7A16">
      <w:start w:val="1"/>
      <w:numFmt w:val="lowerLetter"/>
      <w:lvlText w:val="%8."/>
      <w:lvlJc w:val="left"/>
      <w:pPr>
        <w:ind w:left="6120" w:hanging="360"/>
      </w:pPr>
    </w:lvl>
    <w:lvl w:ilvl="8" w:tplc="19C88118">
      <w:start w:val="1"/>
      <w:numFmt w:val="lowerRoman"/>
      <w:lvlText w:val="%9."/>
      <w:lvlJc w:val="right"/>
      <w:pPr>
        <w:ind w:left="6840" w:hanging="180"/>
      </w:pPr>
    </w:lvl>
  </w:abstractNum>
  <w:num w:numId="1" w16cid:durableId="10095984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3077583">
    <w:abstractNumId w:val="0"/>
  </w:num>
  <w:num w:numId="3" w16cid:durableId="1819375430">
    <w:abstractNumId w:val="2"/>
  </w:num>
  <w:num w:numId="4" w16cid:durableId="155341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0F64"/>
    <w:rsid w:val="00232D2A"/>
    <w:rsid w:val="003C12E3"/>
    <w:rsid w:val="005D46C4"/>
    <w:rsid w:val="009546DF"/>
    <w:rsid w:val="00994A35"/>
    <w:rsid w:val="009D5D6C"/>
    <w:rsid w:val="00AE0F64"/>
    <w:rsid w:val="00B92735"/>
    <w:rsid w:val="00D20185"/>
    <w:rsid w:val="00DE13DB"/>
    <w:rsid w:val="00EB5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58B8D"/>
  <w15:chartTrackingRefBased/>
  <w15:docId w15:val="{83C43597-6B58-4C9F-B8F5-5BEE2D85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F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0F64"/>
    <w:pPr>
      <w:tabs>
        <w:tab w:val="center" w:pos="4153"/>
        <w:tab w:val="right" w:pos="8306"/>
      </w:tabs>
    </w:pPr>
  </w:style>
  <w:style w:type="character" w:customStyle="1" w:styleId="a4">
    <w:name w:val="כותרת עליונה תו"/>
    <w:link w:val="a3"/>
    <w:rsid w:val="00AE0F64"/>
    <w:rPr>
      <w:rFonts w:ascii="Times New Roman" w:eastAsia="Times New Roman" w:hAnsi="Times New Roman" w:cs="David"/>
      <w:sz w:val="24"/>
      <w:szCs w:val="24"/>
    </w:rPr>
  </w:style>
  <w:style w:type="paragraph" w:styleId="a5">
    <w:name w:val="footer"/>
    <w:basedOn w:val="a"/>
    <w:link w:val="a6"/>
    <w:rsid w:val="00AE0F64"/>
    <w:pPr>
      <w:tabs>
        <w:tab w:val="center" w:pos="4153"/>
        <w:tab w:val="right" w:pos="8306"/>
      </w:tabs>
    </w:pPr>
  </w:style>
  <w:style w:type="character" w:customStyle="1" w:styleId="a6">
    <w:name w:val="כותרת תחתונה תו"/>
    <w:link w:val="a5"/>
    <w:rsid w:val="00AE0F64"/>
    <w:rPr>
      <w:rFonts w:ascii="Times New Roman" w:eastAsia="Times New Roman" w:hAnsi="Times New Roman" w:cs="David"/>
      <w:sz w:val="24"/>
      <w:szCs w:val="24"/>
    </w:rPr>
  </w:style>
  <w:style w:type="table" w:styleId="a7">
    <w:name w:val="Table Grid"/>
    <w:basedOn w:val="a1"/>
    <w:rsid w:val="00AE0F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0F64"/>
  </w:style>
  <w:style w:type="character" w:customStyle="1" w:styleId="a9">
    <w:name w:val="פיסקת רשימה תו"/>
    <w:link w:val="aa"/>
    <w:locked/>
    <w:rsid w:val="00AE0F64"/>
  </w:style>
  <w:style w:type="paragraph" w:styleId="aa">
    <w:name w:val="List Paragraph"/>
    <w:basedOn w:val="a"/>
    <w:link w:val="a9"/>
    <w:qFormat/>
    <w:rsid w:val="00AE0F64"/>
    <w:pPr>
      <w:spacing w:after="160" w:line="254" w:lineRule="auto"/>
      <w:ind w:left="720"/>
      <w:contextualSpacing/>
    </w:pPr>
    <w:rPr>
      <w:rFonts w:ascii="Calibri" w:eastAsia="Calibri" w:hAnsi="Calibri" w:cs="Arial"/>
      <w:sz w:val="22"/>
      <w:szCs w:val="22"/>
    </w:rPr>
  </w:style>
  <w:style w:type="character" w:styleId="Hyperlink">
    <w:name w:val="Hyperlink"/>
    <w:rsid w:val="005D46C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38608" TargetMode="External"/><Relationship Id="rId18" Type="http://schemas.openxmlformats.org/officeDocument/2006/relationships/hyperlink" Target="http://www.nevo.co.il/case/29345893" TargetMode="External"/><Relationship Id="rId26" Type="http://schemas.openxmlformats.org/officeDocument/2006/relationships/hyperlink" Target="http://www.nevo.co.il/case/28046884" TargetMode="External"/><Relationship Id="rId39" Type="http://schemas.openxmlformats.org/officeDocument/2006/relationships/theme" Target="theme/theme1.xml"/><Relationship Id="rId21" Type="http://schemas.openxmlformats.org/officeDocument/2006/relationships/hyperlink" Target="http://www.nevo.co.il/case/2221795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8818888" TargetMode="External"/><Relationship Id="rId25" Type="http://schemas.openxmlformats.org/officeDocument/2006/relationships/hyperlink" Target="http://www.nevo.co.il/case/2920683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246488" TargetMode="External"/><Relationship Id="rId20" Type="http://schemas.openxmlformats.org/officeDocument/2006/relationships/hyperlink" Target="http://www.nevo.co.il/case/28854489" TargetMode="External"/><Relationship Id="rId29" Type="http://schemas.openxmlformats.org/officeDocument/2006/relationships/hyperlink" Target="http://www.nevo.co.il/case/205349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16879489"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246488" TargetMode="External"/><Relationship Id="rId28" Type="http://schemas.openxmlformats.org/officeDocument/2006/relationships/hyperlink" Target="http://www.nevo.co.il/case/27120511" TargetMode="External"/><Relationship Id="rId36"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23579713"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86821" TargetMode="External"/><Relationship Id="rId22" Type="http://schemas.openxmlformats.org/officeDocument/2006/relationships/hyperlink" Target="http://www.nevo.co.il/case/27341127" TargetMode="External"/><Relationship Id="rId27" Type="http://schemas.openxmlformats.org/officeDocument/2006/relationships/hyperlink" Target="http://www.nevo.co.il/case/27959034" TargetMode="External"/><Relationship Id="rId30" Type="http://schemas.openxmlformats.org/officeDocument/2006/relationships/hyperlink" Target="http://www.nevo.co.il/law/4216"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3169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18978</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3342462</vt:i4>
      </vt:variant>
      <vt:variant>
        <vt:i4>66</vt:i4>
      </vt:variant>
      <vt:variant>
        <vt:i4>0</vt:i4>
      </vt:variant>
      <vt:variant>
        <vt:i4>5</vt:i4>
      </vt:variant>
      <vt:variant>
        <vt:lpwstr>http://www.nevo.co.il/case/20534902</vt:lpwstr>
      </vt:variant>
      <vt:variant>
        <vt:lpwstr/>
      </vt:variant>
      <vt:variant>
        <vt:i4>3276916</vt:i4>
      </vt:variant>
      <vt:variant>
        <vt:i4>63</vt:i4>
      </vt:variant>
      <vt:variant>
        <vt:i4>0</vt:i4>
      </vt:variant>
      <vt:variant>
        <vt:i4>5</vt:i4>
      </vt:variant>
      <vt:variant>
        <vt:lpwstr>http://www.nevo.co.il/case/27120511</vt:lpwstr>
      </vt:variant>
      <vt:variant>
        <vt:lpwstr/>
      </vt:variant>
      <vt:variant>
        <vt:i4>3211382</vt:i4>
      </vt:variant>
      <vt:variant>
        <vt:i4>60</vt:i4>
      </vt:variant>
      <vt:variant>
        <vt:i4>0</vt:i4>
      </vt:variant>
      <vt:variant>
        <vt:i4>5</vt:i4>
      </vt:variant>
      <vt:variant>
        <vt:lpwstr>http://www.nevo.co.il/case/27959034</vt:lpwstr>
      </vt:variant>
      <vt:variant>
        <vt:lpwstr/>
      </vt:variant>
      <vt:variant>
        <vt:i4>3932272</vt:i4>
      </vt:variant>
      <vt:variant>
        <vt:i4>57</vt:i4>
      </vt:variant>
      <vt:variant>
        <vt:i4>0</vt:i4>
      </vt:variant>
      <vt:variant>
        <vt:i4>5</vt:i4>
      </vt:variant>
      <vt:variant>
        <vt:lpwstr>http://www.nevo.co.il/case/28046884</vt:lpwstr>
      </vt:variant>
      <vt:variant>
        <vt:lpwstr/>
      </vt:variant>
      <vt:variant>
        <vt:i4>3473525</vt:i4>
      </vt:variant>
      <vt:variant>
        <vt:i4>54</vt:i4>
      </vt:variant>
      <vt:variant>
        <vt:i4>0</vt:i4>
      </vt:variant>
      <vt:variant>
        <vt:i4>5</vt:i4>
      </vt:variant>
      <vt:variant>
        <vt:lpwstr>http://www.nevo.co.il/case/29206830</vt:lpwstr>
      </vt:variant>
      <vt:variant>
        <vt:lpwstr/>
      </vt:variant>
      <vt:variant>
        <vt:i4>3670129</vt:i4>
      </vt:variant>
      <vt:variant>
        <vt:i4>51</vt:i4>
      </vt:variant>
      <vt:variant>
        <vt:i4>0</vt:i4>
      </vt:variant>
      <vt:variant>
        <vt:i4>5</vt:i4>
      </vt:variant>
      <vt:variant>
        <vt:lpwstr>http://www.nevo.co.il/case/16879489</vt:lpwstr>
      </vt:variant>
      <vt:variant>
        <vt:lpwstr/>
      </vt:variant>
      <vt:variant>
        <vt:i4>4063346</vt:i4>
      </vt:variant>
      <vt:variant>
        <vt:i4>48</vt:i4>
      </vt:variant>
      <vt:variant>
        <vt:i4>0</vt:i4>
      </vt:variant>
      <vt:variant>
        <vt:i4>5</vt:i4>
      </vt:variant>
      <vt:variant>
        <vt:lpwstr>http://www.nevo.co.il/case/26246488</vt:lpwstr>
      </vt:variant>
      <vt:variant>
        <vt:lpwstr/>
      </vt:variant>
      <vt:variant>
        <vt:i4>3276918</vt:i4>
      </vt:variant>
      <vt:variant>
        <vt:i4>45</vt:i4>
      </vt:variant>
      <vt:variant>
        <vt:i4>0</vt:i4>
      </vt:variant>
      <vt:variant>
        <vt:i4>5</vt:i4>
      </vt:variant>
      <vt:variant>
        <vt:lpwstr>http://www.nevo.co.il/case/27341127</vt:lpwstr>
      </vt:variant>
      <vt:variant>
        <vt:lpwstr/>
      </vt:variant>
      <vt:variant>
        <vt:i4>3276926</vt:i4>
      </vt:variant>
      <vt:variant>
        <vt:i4>42</vt:i4>
      </vt:variant>
      <vt:variant>
        <vt:i4>0</vt:i4>
      </vt:variant>
      <vt:variant>
        <vt:i4>5</vt:i4>
      </vt:variant>
      <vt:variant>
        <vt:lpwstr>http://www.nevo.co.il/case/22217955</vt:lpwstr>
      </vt:variant>
      <vt:variant>
        <vt:lpwstr/>
      </vt:variant>
      <vt:variant>
        <vt:i4>3539069</vt:i4>
      </vt:variant>
      <vt:variant>
        <vt:i4>39</vt:i4>
      </vt:variant>
      <vt:variant>
        <vt:i4>0</vt:i4>
      </vt:variant>
      <vt:variant>
        <vt:i4>5</vt:i4>
      </vt:variant>
      <vt:variant>
        <vt:lpwstr>http://www.nevo.co.il/case/28854489</vt:lpwstr>
      </vt:variant>
      <vt:variant>
        <vt:lpwstr/>
      </vt:variant>
      <vt:variant>
        <vt:i4>4128887</vt:i4>
      </vt:variant>
      <vt:variant>
        <vt:i4>36</vt:i4>
      </vt:variant>
      <vt:variant>
        <vt:i4>0</vt:i4>
      </vt:variant>
      <vt:variant>
        <vt:i4>5</vt:i4>
      </vt:variant>
      <vt:variant>
        <vt:lpwstr>http://www.nevo.co.il/case/23579713</vt:lpwstr>
      </vt:variant>
      <vt:variant>
        <vt:lpwstr/>
      </vt:variant>
      <vt:variant>
        <vt:i4>3997809</vt:i4>
      </vt:variant>
      <vt:variant>
        <vt:i4>33</vt:i4>
      </vt:variant>
      <vt:variant>
        <vt:i4>0</vt:i4>
      </vt:variant>
      <vt:variant>
        <vt:i4>5</vt:i4>
      </vt:variant>
      <vt:variant>
        <vt:lpwstr>http://www.nevo.co.il/case/29345893</vt:lpwstr>
      </vt:variant>
      <vt:variant>
        <vt:lpwstr/>
      </vt:variant>
      <vt:variant>
        <vt:i4>3801205</vt:i4>
      </vt:variant>
      <vt:variant>
        <vt:i4>30</vt:i4>
      </vt:variant>
      <vt:variant>
        <vt:i4>0</vt:i4>
      </vt:variant>
      <vt:variant>
        <vt:i4>5</vt:i4>
      </vt:variant>
      <vt:variant>
        <vt:lpwstr>http://www.nevo.co.il/case/28818888</vt:lpwstr>
      </vt:variant>
      <vt:variant>
        <vt:lpwstr/>
      </vt:variant>
      <vt:variant>
        <vt:i4>4063346</vt:i4>
      </vt:variant>
      <vt:variant>
        <vt:i4>27</vt:i4>
      </vt:variant>
      <vt:variant>
        <vt:i4>0</vt:i4>
      </vt:variant>
      <vt:variant>
        <vt:i4>5</vt:i4>
      </vt:variant>
      <vt:variant>
        <vt:lpwstr>http://www.nevo.co.il/case/26246488</vt:lpwstr>
      </vt:variant>
      <vt:variant>
        <vt:lpwstr/>
      </vt:variant>
      <vt:variant>
        <vt:i4>8257637</vt:i4>
      </vt:variant>
      <vt:variant>
        <vt:i4>24</vt:i4>
      </vt:variant>
      <vt:variant>
        <vt:i4>0</vt:i4>
      </vt:variant>
      <vt:variant>
        <vt:i4>5</vt:i4>
      </vt:variant>
      <vt:variant>
        <vt:lpwstr>http://www.nevo.co.il/law/4216</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2025-04-23T01:49:00Z</dcterms:created>
  <dcterms:modified xsi:type="dcterms:W3CDTF">2025-04-23T01:49:00Z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31579</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יצחק סויסה</vt:lpwstr>
  </property>
  <property fmtid="{D5CDD505-2E9C-101B-9397-08002B2CF9AE}" pid="10" name="LAWYER">
    <vt:lpwstr>ליטל סגל מלכה;יעל דארבי</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20241107</vt:lpwstr>
  </property>
  <property fmtid="{D5CDD505-2E9C-101B-9397-08002B2CF9AE}" pid="14" name="TYPE_N_DATE">
    <vt:lpwstr>38020241107</vt:lpwstr>
  </property>
  <property fmtid="{D5CDD505-2E9C-101B-9397-08002B2CF9AE}" pid="15" name="CASESLISTTMP1">
    <vt:lpwstr>5738608;5786821;26246488:2;28818888;29345893;23579713;28854489;22217955;27341127;16879489;29206830;28046884;27959034;27120511;20534902</vt:lpwstr>
  </property>
  <property fmtid="{D5CDD505-2E9C-101B-9397-08002B2CF9AE}" pid="16" name="ISABSTRACT">
    <vt:lpwstr>Y</vt:lpwstr>
  </property>
  <property fmtid="{D5CDD505-2E9C-101B-9397-08002B2CF9AE}" pid="17" name="WORDNUMPAGES">
    <vt:lpwstr>11</vt:lpwstr>
  </property>
  <property fmtid="{D5CDD505-2E9C-101B-9397-08002B2CF9AE}" pid="18" name="TYPE_ABS_DATE">
    <vt:lpwstr>380020241107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ies>
</file>