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813A5A" w:rsidRPr="00C96D4E" w14:paraId="4F2F6111" w14:textId="77777777" w:rsidTr="00FC036C">
        <w:trPr>
          <w:trHeight w:hRule="exact" w:val="418"/>
          <w:jc w:val="center"/>
        </w:trPr>
        <w:tc>
          <w:tcPr>
            <w:tcW w:w="8721" w:type="dxa"/>
            <w:gridSpan w:val="2"/>
          </w:tcPr>
          <w:p w14:paraId="0725C626" w14:textId="77777777" w:rsidR="00813A5A" w:rsidRPr="00C96D4E" w:rsidRDefault="00813A5A" w:rsidP="0076770A">
            <w:pPr>
              <w:pStyle w:val="a3"/>
              <w:jc w:val="center"/>
              <w:rPr>
                <w:rFonts w:ascii="Tahoma" w:hAnsi="Tahoma" w:cs="Tahoma"/>
                <w:color w:val="000080"/>
                <w:rtl/>
              </w:rPr>
            </w:pPr>
            <w:bookmarkStart w:id="0" w:name="LastJudge"/>
            <w:r w:rsidRPr="00C96D4E">
              <w:rPr>
                <w:rFonts w:ascii="Tahoma" w:hAnsi="Tahoma" w:cs="Tahoma"/>
                <w:b/>
                <w:bCs/>
                <w:color w:val="000080"/>
                <w:rtl/>
              </w:rPr>
              <w:t>בית משפט השלום ברמלה</w:t>
            </w:r>
          </w:p>
        </w:tc>
      </w:tr>
      <w:tr w:rsidR="00813A5A" w:rsidRPr="00C96D4E" w14:paraId="6114105F" w14:textId="77777777" w:rsidTr="00FC036C">
        <w:trPr>
          <w:trHeight w:val="337"/>
          <w:jc w:val="center"/>
        </w:trPr>
        <w:tc>
          <w:tcPr>
            <w:tcW w:w="5057" w:type="dxa"/>
          </w:tcPr>
          <w:p w14:paraId="67ABAB08" w14:textId="77777777" w:rsidR="00813A5A" w:rsidRPr="00C96D4E" w:rsidRDefault="00813A5A" w:rsidP="0076770A">
            <w:pPr>
              <w:rPr>
                <w:rFonts w:cs="FrankRuehl"/>
                <w:sz w:val="28"/>
                <w:szCs w:val="28"/>
                <w:rtl/>
              </w:rPr>
            </w:pPr>
            <w:r w:rsidRPr="00C96D4E">
              <w:rPr>
                <w:rFonts w:cs="FrankRuehl"/>
                <w:sz w:val="28"/>
                <w:szCs w:val="28"/>
                <w:rtl/>
              </w:rPr>
              <w:t>ת"פ</w:t>
            </w:r>
            <w:r w:rsidRPr="00C96D4E">
              <w:rPr>
                <w:rFonts w:cs="FrankRuehl" w:hint="cs"/>
                <w:sz w:val="28"/>
                <w:szCs w:val="28"/>
                <w:rtl/>
              </w:rPr>
              <w:t xml:space="preserve"> </w:t>
            </w:r>
            <w:r w:rsidRPr="00C96D4E">
              <w:rPr>
                <w:rFonts w:cs="FrankRuehl"/>
                <w:sz w:val="28"/>
                <w:szCs w:val="28"/>
                <w:rtl/>
              </w:rPr>
              <w:t>20330-11-23</w:t>
            </w:r>
            <w:r w:rsidRPr="00C96D4E">
              <w:rPr>
                <w:rFonts w:cs="FrankRuehl" w:hint="cs"/>
                <w:sz w:val="28"/>
                <w:szCs w:val="28"/>
                <w:rtl/>
              </w:rPr>
              <w:t xml:space="preserve"> </w:t>
            </w:r>
            <w:r w:rsidRPr="00C96D4E">
              <w:rPr>
                <w:rFonts w:cs="FrankRuehl"/>
                <w:sz w:val="28"/>
                <w:szCs w:val="28"/>
                <w:rtl/>
              </w:rPr>
              <w:t>מדינת ישראל נ' ז'לב(עציר)</w:t>
            </w:r>
          </w:p>
          <w:p w14:paraId="3FCD344A" w14:textId="77777777" w:rsidR="00813A5A" w:rsidRPr="00C96D4E" w:rsidRDefault="00813A5A" w:rsidP="0076770A">
            <w:pPr>
              <w:pStyle w:val="a3"/>
              <w:rPr>
                <w:rFonts w:cs="FrankRuehl"/>
                <w:sz w:val="28"/>
                <w:szCs w:val="28"/>
                <w:rtl/>
              </w:rPr>
            </w:pPr>
          </w:p>
        </w:tc>
        <w:tc>
          <w:tcPr>
            <w:tcW w:w="3664" w:type="dxa"/>
          </w:tcPr>
          <w:p w14:paraId="3E5BC151" w14:textId="77777777" w:rsidR="00813A5A" w:rsidRPr="00C96D4E" w:rsidRDefault="00813A5A" w:rsidP="0076770A">
            <w:pPr>
              <w:pStyle w:val="a3"/>
              <w:jc w:val="right"/>
              <w:rPr>
                <w:rFonts w:cs="FrankRuehl"/>
                <w:sz w:val="28"/>
                <w:szCs w:val="28"/>
                <w:rtl/>
              </w:rPr>
            </w:pPr>
          </w:p>
        </w:tc>
      </w:tr>
    </w:tbl>
    <w:p w14:paraId="59C50572" w14:textId="77777777" w:rsidR="00813A5A" w:rsidRPr="00C96D4E" w:rsidRDefault="00813A5A" w:rsidP="00813A5A">
      <w:pPr>
        <w:pStyle w:val="a3"/>
        <w:rPr>
          <w:rtl/>
        </w:rPr>
      </w:pPr>
      <w:r w:rsidRPr="00C96D4E">
        <w:rPr>
          <w:rFonts w:hint="cs"/>
          <w:rtl/>
        </w:rPr>
        <w:t xml:space="preserve"> </w:t>
      </w:r>
    </w:p>
    <w:p w14:paraId="766EC6B2" w14:textId="77777777" w:rsidR="00813A5A" w:rsidRPr="00C96D4E" w:rsidRDefault="00813A5A" w:rsidP="00813A5A">
      <w:pPr>
        <w:rPr>
          <w:rtl/>
        </w:rPr>
      </w:pPr>
    </w:p>
    <w:p w14:paraId="12C9842B" w14:textId="77777777" w:rsidR="00813A5A" w:rsidRPr="00C96D4E" w:rsidRDefault="00813A5A" w:rsidP="00813A5A">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813A5A" w:rsidRPr="00C96D4E" w14:paraId="3F962BE0" w14:textId="77777777" w:rsidTr="00813A5A">
        <w:trPr>
          <w:trHeight w:val="295"/>
          <w:jc w:val="center"/>
        </w:trPr>
        <w:tc>
          <w:tcPr>
            <w:tcW w:w="923" w:type="dxa"/>
            <w:tcBorders>
              <w:top w:val="nil"/>
              <w:left w:val="nil"/>
              <w:bottom w:val="nil"/>
              <w:right w:val="nil"/>
            </w:tcBorders>
            <w:shd w:val="clear" w:color="auto" w:fill="auto"/>
          </w:tcPr>
          <w:p w14:paraId="57E00F81" w14:textId="77777777" w:rsidR="00813A5A" w:rsidRPr="00C96D4E" w:rsidRDefault="00813A5A" w:rsidP="00813A5A">
            <w:pPr>
              <w:jc w:val="both"/>
              <w:rPr>
                <w:rFonts w:ascii="David" w:hAnsi="David"/>
                <w:sz w:val="26"/>
                <w:szCs w:val="26"/>
              </w:rPr>
            </w:pPr>
            <w:r w:rsidRPr="00C96D4E">
              <w:rPr>
                <w:rFonts w:ascii="David" w:hAnsi="David" w:hint="cs"/>
                <w:sz w:val="26"/>
                <w:szCs w:val="26"/>
                <w:rtl/>
              </w:rPr>
              <w:t>ל</w:t>
            </w:r>
            <w:r w:rsidRPr="00C96D4E">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49BFB64F" w14:textId="77777777" w:rsidR="00813A5A" w:rsidRPr="00C96D4E" w:rsidRDefault="00813A5A" w:rsidP="0076770A">
            <w:pPr>
              <w:rPr>
                <w:rFonts w:ascii="David" w:hAnsi="David"/>
                <w:b/>
                <w:bCs/>
                <w:sz w:val="26"/>
                <w:szCs w:val="26"/>
                <w:rtl/>
              </w:rPr>
            </w:pPr>
            <w:r w:rsidRPr="00C96D4E">
              <w:rPr>
                <w:rFonts w:ascii="David" w:hAnsi="David"/>
                <w:b/>
                <w:bCs/>
                <w:sz w:val="26"/>
                <w:szCs w:val="26"/>
                <w:rtl/>
              </w:rPr>
              <w:t>כבוד השופט  טל ענר</w:t>
            </w:r>
          </w:p>
          <w:p w14:paraId="5AC1C47F" w14:textId="77777777" w:rsidR="00813A5A" w:rsidRPr="00C96D4E" w:rsidRDefault="00813A5A" w:rsidP="0076770A">
            <w:pPr>
              <w:rPr>
                <w:rFonts w:ascii="David" w:hAnsi="David"/>
                <w:sz w:val="26"/>
                <w:szCs w:val="26"/>
                <w:rtl/>
              </w:rPr>
            </w:pPr>
          </w:p>
          <w:p w14:paraId="569C2722" w14:textId="77777777" w:rsidR="00813A5A" w:rsidRPr="00C96D4E" w:rsidRDefault="00813A5A" w:rsidP="00813A5A">
            <w:pPr>
              <w:jc w:val="both"/>
              <w:rPr>
                <w:rFonts w:ascii="David" w:hAnsi="David"/>
                <w:sz w:val="26"/>
                <w:szCs w:val="26"/>
              </w:rPr>
            </w:pPr>
          </w:p>
        </w:tc>
      </w:tr>
      <w:tr w:rsidR="00813A5A" w:rsidRPr="00C96D4E" w14:paraId="5463EDB9" w14:textId="77777777" w:rsidTr="00813A5A">
        <w:trPr>
          <w:trHeight w:val="355"/>
          <w:jc w:val="center"/>
        </w:trPr>
        <w:tc>
          <w:tcPr>
            <w:tcW w:w="923" w:type="dxa"/>
            <w:tcBorders>
              <w:top w:val="nil"/>
              <w:left w:val="nil"/>
              <w:bottom w:val="nil"/>
              <w:right w:val="nil"/>
            </w:tcBorders>
            <w:shd w:val="clear" w:color="auto" w:fill="auto"/>
          </w:tcPr>
          <w:p w14:paraId="7F1E191F" w14:textId="77777777" w:rsidR="00813A5A" w:rsidRPr="00C96D4E" w:rsidRDefault="00813A5A" w:rsidP="00813A5A">
            <w:pPr>
              <w:jc w:val="both"/>
              <w:rPr>
                <w:rFonts w:ascii="David" w:hAnsi="David"/>
                <w:sz w:val="26"/>
                <w:szCs w:val="26"/>
              </w:rPr>
            </w:pPr>
            <w:bookmarkStart w:id="1" w:name="FirstAppellant"/>
            <w:r w:rsidRPr="00C96D4E">
              <w:rPr>
                <w:rFonts w:ascii="David" w:hAnsi="David"/>
                <w:sz w:val="26"/>
                <w:szCs w:val="26"/>
                <w:rtl/>
              </w:rPr>
              <w:t>בעניין:</w:t>
            </w:r>
          </w:p>
        </w:tc>
        <w:tc>
          <w:tcPr>
            <w:tcW w:w="3219" w:type="dxa"/>
            <w:tcBorders>
              <w:top w:val="nil"/>
              <w:left w:val="nil"/>
              <w:bottom w:val="nil"/>
              <w:right w:val="nil"/>
            </w:tcBorders>
            <w:shd w:val="clear" w:color="auto" w:fill="auto"/>
          </w:tcPr>
          <w:p w14:paraId="40B6B7EB" w14:textId="77777777" w:rsidR="00813A5A" w:rsidRPr="00C96D4E" w:rsidRDefault="00813A5A" w:rsidP="00813A5A">
            <w:pPr>
              <w:suppressLineNumbers/>
            </w:pPr>
            <w:r w:rsidRPr="00C96D4E">
              <w:rPr>
                <w:rFonts w:ascii="Arial" w:hAnsi="Arial" w:hint="cs"/>
                <w:b/>
                <w:bCs/>
                <w:sz w:val="26"/>
                <w:szCs w:val="26"/>
                <w:rtl/>
              </w:rPr>
              <w:t>ה</w:t>
            </w:r>
            <w:r w:rsidRPr="00C96D4E">
              <w:rPr>
                <w:rFonts w:ascii="Arial" w:hAnsi="Arial"/>
                <w:b/>
                <w:bCs/>
                <w:sz w:val="26"/>
                <w:szCs w:val="26"/>
                <w:rtl/>
              </w:rPr>
              <w:t>מאשימה</w:t>
            </w:r>
          </w:p>
          <w:p w14:paraId="3CBA7D60" w14:textId="77777777" w:rsidR="00813A5A" w:rsidRPr="00C96D4E" w:rsidRDefault="00813A5A" w:rsidP="0076770A">
            <w:pPr>
              <w:rPr>
                <w:rFonts w:ascii="David" w:hAnsi="David"/>
                <w:sz w:val="26"/>
                <w:szCs w:val="26"/>
              </w:rPr>
            </w:pPr>
          </w:p>
        </w:tc>
        <w:tc>
          <w:tcPr>
            <w:tcW w:w="4678" w:type="dxa"/>
            <w:tcBorders>
              <w:top w:val="nil"/>
              <w:left w:val="nil"/>
              <w:bottom w:val="nil"/>
              <w:right w:val="nil"/>
            </w:tcBorders>
            <w:shd w:val="clear" w:color="auto" w:fill="auto"/>
            <w:vAlign w:val="center"/>
          </w:tcPr>
          <w:p w14:paraId="59689EE5" w14:textId="77777777" w:rsidR="00813A5A" w:rsidRPr="00C96D4E" w:rsidRDefault="00813A5A" w:rsidP="00813A5A">
            <w:pPr>
              <w:suppressLineNumbers/>
              <w:rPr>
                <w:rFonts w:ascii="Arial" w:hAnsi="Arial"/>
                <w:b/>
                <w:bCs/>
                <w:sz w:val="26"/>
                <w:szCs w:val="26"/>
                <w:rtl/>
              </w:rPr>
            </w:pPr>
            <w:r w:rsidRPr="00C96D4E">
              <w:rPr>
                <w:rFonts w:ascii="Arial" w:hAnsi="Arial"/>
                <w:b/>
                <w:bCs/>
                <w:sz w:val="26"/>
                <w:szCs w:val="26"/>
                <w:rtl/>
              </w:rPr>
              <w:t>מדינת ישראל</w:t>
            </w:r>
          </w:p>
          <w:p w14:paraId="1DA49AEC" w14:textId="77777777" w:rsidR="00813A5A" w:rsidRPr="00C96D4E" w:rsidRDefault="00813A5A" w:rsidP="00813A5A">
            <w:pPr>
              <w:suppressLineNumbers/>
            </w:pPr>
          </w:p>
          <w:p w14:paraId="4ED82082" w14:textId="77777777" w:rsidR="00813A5A" w:rsidRPr="00C96D4E" w:rsidRDefault="00813A5A" w:rsidP="0076770A">
            <w:pPr>
              <w:rPr>
                <w:rFonts w:ascii="David" w:hAnsi="David"/>
                <w:sz w:val="26"/>
                <w:szCs w:val="26"/>
              </w:rPr>
            </w:pPr>
          </w:p>
        </w:tc>
      </w:tr>
      <w:bookmarkEnd w:id="1"/>
      <w:tr w:rsidR="00813A5A" w:rsidRPr="00C96D4E" w14:paraId="460743EE" w14:textId="77777777" w:rsidTr="00813A5A">
        <w:trPr>
          <w:trHeight w:val="355"/>
          <w:jc w:val="center"/>
        </w:trPr>
        <w:tc>
          <w:tcPr>
            <w:tcW w:w="923" w:type="dxa"/>
            <w:tcBorders>
              <w:top w:val="nil"/>
              <w:left w:val="nil"/>
              <w:bottom w:val="nil"/>
              <w:right w:val="nil"/>
            </w:tcBorders>
            <w:shd w:val="clear" w:color="auto" w:fill="auto"/>
          </w:tcPr>
          <w:p w14:paraId="18A3AB86" w14:textId="77777777" w:rsidR="00813A5A" w:rsidRPr="00C96D4E" w:rsidRDefault="00813A5A" w:rsidP="00813A5A">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59F7FAEF" w14:textId="77777777" w:rsidR="00813A5A" w:rsidRPr="00C96D4E" w:rsidRDefault="00813A5A" w:rsidP="00813A5A">
            <w:pPr>
              <w:jc w:val="center"/>
              <w:rPr>
                <w:rFonts w:ascii="David" w:hAnsi="David"/>
                <w:b/>
                <w:bCs/>
                <w:sz w:val="26"/>
                <w:szCs w:val="26"/>
                <w:rtl/>
              </w:rPr>
            </w:pPr>
          </w:p>
          <w:p w14:paraId="19629910" w14:textId="77777777" w:rsidR="00813A5A" w:rsidRPr="00C96D4E" w:rsidRDefault="00813A5A" w:rsidP="00813A5A">
            <w:pPr>
              <w:jc w:val="center"/>
              <w:rPr>
                <w:rFonts w:ascii="David" w:hAnsi="David"/>
                <w:b/>
                <w:bCs/>
                <w:sz w:val="26"/>
                <w:szCs w:val="26"/>
                <w:rtl/>
              </w:rPr>
            </w:pPr>
          </w:p>
          <w:p w14:paraId="7696C66A" w14:textId="77777777" w:rsidR="00813A5A" w:rsidRPr="00C96D4E" w:rsidRDefault="00813A5A" w:rsidP="00813A5A">
            <w:pPr>
              <w:jc w:val="center"/>
              <w:rPr>
                <w:rFonts w:ascii="David" w:hAnsi="David"/>
                <w:b/>
                <w:bCs/>
                <w:sz w:val="26"/>
                <w:szCs w:val="26"/>
                <w:rtl/>
              </w:rPr>
            </w:pPr>
            <w:r w:rsidRPr="00C96D4E">
              <w:rPr>
                <w:rFonts w:ascii="David" w:hAnsi="David"/>
                <w:b/>
                <w:bCs/>
                <w:sz w:val="26"/>
                <w:szCs w:val="26"/>
                <w:rtl/>
              </w:rPr>
              <w:t>נגד</w:t>
            </w:r>
          </w:p>
          <w:p w14:paraId="1146B4EA" w14:textId="77777777" w:rsidR="00813A5A" w:rsidRPr="00C96D4E" w:rsidRDefault="00813A5A" w:rsidP="00813A5A">
            <w:pPr>
              <w:jc w:val="both"/>
              <w:rPr>
                <w:rFonts w:ascii="David" w:hAnsi="David"/>
                <w:sz w:val="26"/>
                <w:szCs w:val="26"/>
                <w:rtl/>
              </w:rPr>
            </w:pPr>
          </w:p>
          <w:p w14:paraId="609737C4" w14:textId="77777777" w:rsidR="00813A5A" w:rsidRPr="00C96D4E" w:rsidRDefault="00813A5A" w:rsidP="00813A5A">
            <w:pPr>
              <w:jc w:val="both"/>
              <w:rPr>
                <w:rFonts w:ascii="David" w:hAnsi="David"/>
                <w:sz w:val="26"/>
                <w:szCs w:val="26"/>
                <w:rtl/>
              </w:rPr>
            </w:pPr>
          </w:p>
          <w:p w14:paraId="24435457" w14:textId="77777777" w:rsidR="00813A5A" w:rsidRPr="00C96D4E" w:rsidRDefault="00813A5A" w:rsidP="00813A5A">
            <w:pPr>
              <w:jc w:val="both"/>
              <w:rPr>
                <w:rFonts w:ascii="David" w:hAnsi="David"/>
                <w:sz w:val="26"/>
                <w:szCs w:val="26"/>
              </w:rPr>
            </w:pPr>
          </w:p>
        </w:tc>
      </w:tr>
      <w:tr w:rsidR="00813A5A" w:rsidRPr="00C96D4E" w14:paraId="5652A6E5" w14:textId="77777777" w:rsidTr="00813A5A">
        <w:trPr>
          <w:trHeight w:val="355"/>
          <w:jc w:val="center"/>
        </w:trPr>
        <w:tc>
          <w:tcPr>
            <w:tcW w:w="923" w:type="dxa"/>
            <w:tcBorders>
              <w:top w:val="nil"/>
              <w:left w:val="nil"/>
              <w:bottom w:val="nil"/>
              <w:right w:val="nil"/>
            </w:tcBorders>
            <w:shd w:val="clear" w:color="auto" w:fill="auto"/>
          </w:tcPr>
          <w:p w14:paraId="1FC5CF63" w14:textId="77777777" w:rsidR="00813A5A" w:rsidRPr="00C96D4E" w:rsidRDefault="00813A5A" w:rsidP="0076770A">
            <w:pPr>
              <w:rPr>
                <w:rFonts w:ascii="David" w:hAnsi="David"/>
                <w:sz w:val="26"/>
                <w:szCs w:val="26"/>
                <w:rtl/>
              </w:rPr>
            </w:pPr>
          </w:p>
        </w:tc>
        <w:tc>
          <w:tcPr>
            <w:tcW w:w="3219" w:type="dxa"/>
            <w:tcBorders>
              <w:top w:val="nil"/>
              <w:left w:val="nil"/>
              <w:bottom w:val="nil"/>
              <w:right w:val="nil"/>
            </w:tcBorders>
            <w:shd w:val="clear" w:color="auto" w:fill="auto"/>
          </w:tcPr>
          <w:p w14:paraId="02B1DF36" w14:textId="77777777" w:rsidR="00813A5A" w:rsidRPr="00C96D4E" w:rsidRDefault="00813A5A" w:rsidP="0076770A">
            <w:pPr>
              <w:rPr>
                <w:rFonts w:ascii="Arial" w:hAnsi="Arial"/>
                <w:b/>
                <w:bCs/>
                <w:sz w:val="26"/>
                <w:szCs w:val="26"/>
                <w:rtl/>
              </w:rPr>
            </w:pPr>
            <w:r w:rsidRPr="00C96D4E">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7CCCD0B6" w14:textId="77777777" w:rsidR="00813A5A" w:rsidRPr="00C96D4E" w:rsidRDefault="00813A5A" w:rsidP="00813A5A">
            <w:pPr>
              <w:suppressLineNumbers/>
            </w:pPr>
            <w:r w:rsidRPr="00C96D4E">
              <w:rPr>
                <w:rFonts w:ascii="Arial" w:hAnsi="Arial"/>
                <w:b/>
                <w:bCs/>
                <w:sz w:val="26"/>
                <w:szCs w:val="26"/>
                <w:rtl/>
              </w:rPr>
              <w:t>דויד ז'לב</w:t>
            </w:r>
          </w:p>
          <w:p w14:paraId="586FDBDE" w14:textId="77777777" w:rsidR="00813A5A" w:rsidRPr="00C96D4E" w:rsidRDefault="00813A5A" w:rsidP="0076770A">
            <w:pPr>
              <w:rPr>
                <w:rFonts w:ascii="David" w:hAnsi="David"/>
                <w:sz w:val="26"/>
                <w:szCs w:val="26"/>
              </w:rPr>
            </w:pPr>
          </w:p>
        </w:tc>
      </w:tr>
    </w:tbl>
    <w:p w14:paraId="3BD97177" w14:textId="77777777" w:rsidR="00C96D4E" w:rsidRPr="00C96D4E" w:rsidRDefault="00C96D4E" w:rsidP="00C96D4E">
      <w:pPr>
        <w:spacing w:before="120" w:after="120" w:line="240" w:lineRule="exact"/>
        <w:ind w:left="283" w:hanging="283"/>
        <w:jc w:val="both"/>
        <w:rPr>
          <w:rFonts w:ascii="FrankRuehl" w:hAnsi="FrankRuehl" w:cs="FrankRuehl"/>
          <w:rtl/>
        </w:rPr>
      </w:pPr>
    </w:p>
    <w:p w14:paraId="1FE2A6A4" w14:textId="77777777" w:rsidR="00C96D4E" w:rsidRPr="00C96D4E" w:rsidRDefault="00C96D4E" w:rsidP="00C96D4E">
      <w:pPr>
        <w:rPr>
          <w:sz w:val="26"/>
          <w:szCs w:val="26"/>
          <w:rtl/>
        </w:rPr>
      </w:pPr>
    </w:p>
    <w:p w14:paraId="551FB532" w14:textId="77777777" w:rsidR="00FA3893" w:rsidRPr="00FA3893" w:rsidRDefault="00FA3893" w:rsidP="00FA3893">
      <w:pPr>
        <w:spacing w:before="120" w:after="120" w:line="240" w:lineRule="exact"/>
        <w:ind w:left="283" w:hanging="283"/>
        <w:jc w:val="both"/>
        <w:rPr>
          <w:rFonts w:ascii="FrankRuehl" w:hAnsi="FrankRuehl" w:cs="FrankRuehl"/>
          <w:rtl/>
        </w:rPr>
      </w:pPr>
      <w:bookmarkStart w:id="2" w:name="LawTable"/>
      <w:bookmarkEnd w:id="2"/>
    </w:p>
    <w:p w14:paraId="3C773447" w14:textId="77777777" w:rsidR="00FA3893" w:rsidRPr="00FA3893" w:rsidRDefault="00FA3893" w:rsidP="00FA3893">
      <w:pPr>
        <w:spacing w:before="120" w:after="120" w:line="240" w:lineRule="exact"/>
        <w:ind w:left="283" w:hanging="283"/>
        <w:jc w:val="both"/>
        <w:rPr>
          <w:rFonts w:ascii="FrankRuehl" w:hAnsi="FrankRuehl" w:cs="FrankRuehl"/>
          <w:rtl/>
        </w:rPr>
      </w:pPr>
      <w:r w:rsidRPr="00FA3893">
        <w:rPr>
          <w:rFonts w:ascii="FrankRuehl" w:hAnsi="FrankRuehl" w:cs="FrankRuehl"/>
          <w:rtl/>
        </w:rPr>
        <w:t xml:space="preserve">חקיקה שאוזכרה: </w:t>
      </w:r>
    </w:p>
    <w:p w14:paraId="441D5DF6" w14:textId="77777777" w:rsidR="00FA3893" w:rsidRPr="00FA3893" w:rsidRDefault="00FA3893" w:rsidP="00FA3893">
      <w:pPr>
        <w:spacing w:before="120" w:after="120" w:line="240" w:lineRule="exact"/>
        <w:ind w:left="283" w:hanging="283"/>
        <w:jc w:val="both"/>
        <w:rPr>
          <w:rFonts w:ascii="FrankRuehl" w:hAnsi="FrankRuehl" w:cs="FrankRuehl"/>
          <w:color w:val="0000FF"/>
          <w:rtl/>
        </w:rPr>
      </w:pPr>
      <w:hyperlink r:id="rId7" w:history="1">
        <w:r w:rsidRPr="00FA3893">
          <w:rPr>
            <w:rStyle w:val="Hyperlink"/>
            <w:rFonts w:ascii="FrankRuehl" w:hAnsi="FrankRuehl" w:cs="FrankRuehl"/>
            <w:u w:val="none"/>
            <w:rtl/>
          </w:rPr>
          <w:t>פקודת הסמים המסוכנים [נוסח חדש], תשל"ג-1973</w:t>
        </w:r>
      </w:hyperlink>
      <w:r w:rsidRPr="00FA3893">
        <w:rPr>
          <w:rFonts w:ascii="FrankRuehl" w:hAnsi="FrankRuehl" w:cs="FrankRuehl"/>
          <w:color w:val="0000FF"/>
          <w:rtl/>
        </w:rPr>
        <w:t xml:space="preserve">: סע'  </w:t>
      </w:r>
      <w:hyperlink r:id="rId8" w:history="1">
        <w:r w:rsidRPr="00FA3893">
          <w:rPr>
            <w:rStyle w:val="Hyperlink"/>
            <w:rFonts w:ascii="FrankRuehl" w:hAnsi="FrankRuehl" w:cs="FrankRuehl"/>
            <w:u w:val="none"/>
          </w:rPr>
          <w:t>7.</w:t>
        </w:r>
        <w:r w:rsidRPr="00FA3893">
          <w:rPr>
            <w:rStyle w:val="Hyperlink"/>
            <w:rFonts w:ascii="FrankRuehl" w:hAnsi="FrankRuehl" w:cs="FrankRuehl"/>
            <w:u w:val="none"/>
            <w:rtl/>
          </w:rPr>
          <w:t>א</w:t>
        </w:r>
        <w:r w:rsidRPr="00FA3893">
          <w:rPr>
            <w:rStyle w:val="Hyperlink"/>
            <w:rFonts w:ascii="FrankRuehl" w:hAnsi="FrankRuehl" w:cs="FrankRuehl"/>
            <w:u w:val="none"/>
          </w:rPr>
          <w:t>.</w:t>
        </w:r>
      </w:hyperlink>
      <w:r w:rsidRPr="00FA3893">
        <w:rPr>
          <w:rFonts w:ascii="FrankRuehl" w:hAnsi="FrankRuehl" w:cs="FrankRuehl"/>
          <w:color w:val="0000FF"/>
          <w:rtl/>
        </w:rPr>
        <w:t xml:space="preserve">, </w:t>
      </w:r>
      <w:hyperlink r:id="rId9" w:history="1">
        <w:r w:rsidRPr="00FA3893">
          <w:rPr>
            <w:rStyle w:val="Hyperlink"/>
            <w:rFonts w:ascii="FrankRuehl" w:hAnsi="FrankRuehl" w:cs="FrankRuehl"/>
            <w:u w:val="none"/>
          </w:rPr>
          <w:t>7.</w:t>
        </w:r>
        <w:r w:rsidRPr="00FA3893">
          <w:rPr>
            <w:rStyle w:val="Hyperlink"/>
            <w:rFonts w:ascii="FrankRuehl" w:hAnsi="FrankRuehl" w:cs="FrankRuehl"/>
            <w:u w:val="none"/>
            <w:rtl/>
          </w:rPr>
          <w:t>ג</w:t>
        </w:r>
      </w:hyperlink>
      <w:r w:rsidRPr="00FA3893">
        <w:rPr>
          <w:rFonts w:ascii="FrankRuehl" w:hAnsi="FrankRuehl" w:cs="FrankRuehl"/>
          <w:color w:val="0000FF"/>
          <w:rtl/>
        </w:rPr>
        <w:t xml:space="preserve">, </w:t>
      </w:r>
      <w:hyperlink r:id="rId10" w:history="1">
        <w:r w:rsidRPr="00FA3893">
          <w:rPr>
            <w:rStyle w:val="Hyperlink"/>
            <w:rFonts w:ascii="FrankRuehl" w:hAnsi="FrankRuehl" w:cs="FrankRuehl"/>
            <w:u w:val="none"/>
          </w:rPr>
          <w:t>13</w:t>
        </w:r>
      </w:hyperlink>
      <w:r w:rsidRPr="00FA3893">
        <w:rPr>
          <w:rFonts w:ascii="FrankRuehl" w:hAnsi="FrankRuehl" w:cs="FrankRuehl"/>
          <w:color w:val="0000FF"/>
          <w:rtl/>
        </w:rPr>
        <w:t xml:space="preserve">, </w:t>
      </w:r>
      <w:hyperlink r:id="rId11" w:history="1">
        <w:r w:rsidRPr="00FA3893">
          <w:rPr>
            <w:rStyle w:val="Hyperlink"/>
            <w:rFonts w:ascii="FrankRuehl" w:hAnsi="FrankRuehl" w:cs="FrankRuehl"/>
            <w:u w:val="none"/>
          </w:rPr>
          <w:t>19</w:t>
        </w:r>
        <w:r w:rsidRPr="00FA3893">
          <w:rPr>
            <w:rStyle w:val="Hyperlink"/>
            <w:rFonts w:ascii="FrankRuehl" w:hAnsi="FrankRuehl" w:cs="FrankRuehl"/>
            <w:u w:val="none"/>
            <w:rtl/>
          </w:rPr>
          <w:t>א</w:t>
        </w:r>
      </w:hyperlink>
    </w:p>
    <w:p w14:paraId="35AA7BDC" w14:textId="77777777" w:rsidR="00813A5A" w:rsidRPr="00FA3893" w:rsidRDefault="00813A5A" w:rsidP="00FA3893">
      <w:pPr>
        <w:rPr>
          <w:sz w:val="26"/>
          <w:szCs w:val="26"/>
        </w:rPr>
      </w:pPr>
      <w:bookmarkStart w:id="3" w:name="LawTable_End"/>
      <w:bookmarkEnd w:id="3"/>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13A5A" w14:paraId="7F0FF8DF" w14:textId="77777777" w:rsidTr="00813A5A">
        <w:trPr>
          <w:trHeight w:val="355"/>
          <w:jc w:val="center"/>
        </w:trPr>
        <w:tc>
          <w:tcPr>
            <w:tcW w:w="8820" w:type="dxa"/>
            <w:tcBorders>
              <w:top w:val="nil"/>
              <w:left w:val="nil"/>
              <w:bottom w:val="nil"/>
              <w:right w:val="nil"/>
            </w:tcBorders>
            <w:shd w:val="clear" w:color="auto" w:fill="auto"/>
          </w:tcPr>
          <w:p w14:paraId="685E8A6D" w14:textId="77777777" w:rsidR="00C96D4E" w:rsidRPr="00C96D4E" w:rsidRDefault="00C96D4E" w:rsidP="00C96D4E">
            <w:pPr>
              <w:jc w:val="center"/>
              <w:rPr>
                <w:rFonts w:ascii="David" w:hAnsi="David"/>
                <w:b/>
                <w:bCs/>
                <w:sz w:val="32"/>
                <w:szCs w:val="32"/>
                <w:u w:val="single"/>
                <w:rtl/>
              </w:rPr>
            </w:pPr>
            <w:bookmarkStart w:id="4" w:name="PsakDin" w:colFirst="0" w:colLast="0"/>
            <w:bookmarkEnd w:id="0"/>
            <w:r w:rsidRPr="00C96D4E">
              <w:rPr>
                <w:rFonts w:ascii="David" w:hAnsi="David"/>
                <w:b/>
                <w:bCs/>
                <w:sz w:val="32"/>
                <w:szCs w:val="32"/>
                <w:u w:val="single"/>
                <w:rtl/>
              </w:rPr>
              <w:t>גזר דין</w:t>
            </w:r>
          </w:p>
          <w:p w14:paraId="0DF159D5" w14:textId="77777777" w:rsidR="00813A5A" w:rsidRPr="00C96D4E" w:rsidRDefault="00813A5A" w:rsidP="00C96D4E">
            <w:pPr>
              <w:jc w:val="center"/>
              <w:rPr>
                <w:rFonts w:ascii="David" w:hAnsi="David"/>
                <w:bCs/>
                <w:sz w:val="32"/>
                <w:szCs w:val="32"/>
                <w:u w:val="single"/>
                <w:rtl/>
              </w:rPr>
            </w:pPr>
          </w:p>
        </w:tc>
      </w:tr>
      <w:bookmarkEnd w:id="4"/>
    </w:tbl>
    <w:p w14:paraId="22CB8191" w14:textId="77777777" w:rsidR="00813A5A" w:rsidRPr="000F2247" w:rsidRDefault="00813A5A" w:rsidP="00813A5A">
      <w:pPr>
        <w:rPr>
          <w:rFonts w:ascii="Arial" w:hAnsi="Arial"/>
          <w:b/>
          <w:bCs/>
          <w:sz w:val="26"/>
          <w:szCs w:val="26"/>
          <w:rtl/>
        </w:rPr>
      </w:pPr>
    </w:p>
    <w:p w14:paraId="74366992" w14:textId="77777777" w:rsidR="00813A5A" w:rsidRPr="005D09B7" w:rsidRDefault="00813A5A" w:rsidP="00813A5A">
      <w:pPr>
        <w:spacing w:after="220" w:line="360" w:lineRule="auto"/>
        <w:jc w:val="both"/>
        <w:rPr>
          <w:rFonts w:ascii="David" w:hAnsi="David"/>
          <w:u w:val="single"/>
        </w:rPr>
      </w:pPr>
      <w:r w:rsidRPr="005D09B7">
        <w:rPr>
          <w:rFonts w:ascii="David" w:hAnsi="David" w:hint="cs"/>
          <w:u w:val="single"/>
          <w:rtl/>
        </w:rPr>
        <w:t>כתב האישום</w:t>
      </w:r>
    </w:p>
    <w:p w14:paraId="667CF455" w14:textId="77777777" w:rsidR="00813A5A" w:rsidRDefault="00813A5A" w:rsidP="00813A5A">
      <w:pPr>
        <w:pStyle w:val="a9"/>
        <w:numPr>
          <w:ilvl w:val="0"/>
          <w:numId w:val="1"/>
        </w:numPr>
        <w:spacing w:after="220" w:line="360" w:lineRule="auto"/>
        <w:ind w:left="357" w:hanging="357"/>
        <w:contextualSpacing w:val="0"/>
        <w:jc w:val="both"/>
        <w:rPr>
          <w:rFonts w:ascii="David" w:hAnsi="David" w:cs="David"/>
          <w:sz w:val="24"/>
          <w:szCs w:val="24"/>
        </w:rPr>
      </w:pPr>
      <w:bookmarkStart w:id="5" w:name="ABSTRACT_START"/>
      <w:bookmarkEnd w:id="5"/>
      <w:r>
        <w:rPr>
          <w:rFonts w:ascii="David" w:hAnsi="David" w:cs="David"/>
          <w:sz w:val="24"/>
          <w:szCs w:val="24"/>
          <w:rtl/>
        </w:rPr>
        <w:t xml:space="preserve">הנאשם הורשע על פי הודאתו במיוחס לו בשמונה אישומים בכתב האישום המתוקן. באישום הראשון הורשע </w:t>
      </w:r>
      <w:r>
        <w:rPr>
          <w:rFonts w:ascii="David" w:hAnsi="David" w:cs="David"/>
          <w:b/>
          <w:bCs/>
          <w:sz w:val="24"/>
          <w:szCs w:val="24"/>
          <w:rtl/>
        </w:rPr>
        <w:t>בהחזקת סמים שלא לצריכה עצמית</w:t>
      </w:r>
      <w:r>
        <w:rPr>
          <w:rFonts w:ascii="David" w:hAnsi="David" w:cs="David"/>
          <w:sz w:val="24"/>
          <w:szCs w:val="24"/>
          <w:rtl/>
        </w:rPr>
        <w:t xml:space="preserve">, לפי </w:t>
      </w:r>
      <w:hyperlink r:id="rId12" w:history="1">
        <w:r w:rsidR="00FA3893" w:rsidRPr="00FA3893">
          <w:rPr>
            <w:rStyle w:val="Hyperlink"/>
            <w:rFonts w:ascii="David" w:hAnsi="David" w:cs="David"/>
            <w:color w:val="0000FF"/>
            <w:sz w:val="24"/>
            <w:szCs w:val="24"/>
            <w:rtl/>
          </w:rPr>
          <w:t>סעיף 7(א)+(ג)</w:t>
        </w:r>
      </w:hyperlink>
      <w:r>
        <w:rPr>
          <w:rFonts w:ascii="David" w:hAnsi="David" w:cs="David"/>
          <w:sz w:val="24"/>
          <w:szCs w:val="24"/>
          <w:rtl/>
        </w:rPr>
        <w:t xml:space="preserve"> רישא ל</w:t>
      </w:r>
      <w:hyperlink r:id="rId13" w:history="1">
        <w:r w:rsidR="00C96D4E" w:rsidRPr="00C96D4E">
          <w:rPr>
            <w:rFonts w:ascii="David" w:hAnsi="David" w:cs="David"/>
            <w:color w:val="0000FF"/>
            <w:sz w:val="24"/>
            <w:szCs w:val="24"/>
            <w:u w:val="single"/>
            <w:rtl/>
          </w:rPr>
          <w:t>פקודת הסמים המסוכנים</w:t>
        </w:r>
      </w:hyperlink>
      <w:r>
        <w:rPr>
          <w:rFonts w:ascii="David" w:hAnsi="David" w:cs="David" w:hint="cs"/>
          <w:sz w:val="24"/>
          <w:szCs w:val="24"/>
          <w:rtl/>
        </w:rPr>
        <w:t xml:space="preserve"> [נוסח חדש], תשל"ג-1973</w:t>
      </w:r>
      <w:r>
        <w:rPr>
          <w:rFonts w:ascii="David" w:hAnsi="David" w:cs="David"/>
          <w:sz w:val="24"/>
          <w:szCs w:val="24"/>
          <w:rtl/>
        </w:rPr>
        <w:t xml:space="preserve">, ובכל אחד מן האישומים נוספים הורשע </w:t>
      </w:r>
      <w:r>
        <w:rPr>
          <w:rFonts w:ascii="David" w:hAnsi="David" w:cs="David"/>
          <w:b/>
          <w:bCs/>
          <w:sz w:val="24"/>
          <w:szCs w:val="24"/>
          <w:rtl/>
        </w:rPr>
        <w:t>בסחר בסמים</w:t>
      </w:r>
      <w:r>
        <w:rPr>
          <w:rFonts w:ascii="David" w:hAnsi="David" w:cs="David"/>
          <w:sz w:val="24"/>
          <w:szCs w:val="24"/>
          <w:rtl/>
        </w:rPr>
        <w:t xml:space="preserve">, לפי </w:t>
      </w:r>
      <w:hyperlink r:id="rId14" w:history="1">
        <w:r w:rsidR="00FA3893" w:rsidRPr="00FA3893">
          <w:rPr>
            <w:rStyle w:val="Hyperlink"/>
            <w:rFonts w:ascii="David" w:hAnsi="David" w:cs="David"/>
            <w:color w:val="0000FF"/>
            <w:sz w:val="24"/>
            <w:szCs w:val="24"/>
            <w:rtl/>
          </w:rPr>
          <w:t>סעיפים 19א+13</w:t>
        </w:r>
      </w:hyperlink>
      <w:r>
        <w:rPr>
          <w:rFonts w:ascii="David" w:hAnsi="David" w:cs="David"/>
          <w:sz w:val="24"/>
          <w:szCs w:val="24"/>
          <w:rtl/>
        </w:rPr>
        <w:t xml:space="preserve"> לפקו</w:t>
      </w:r>
      <w:r>
        <w:rPr>
          <w:rFonts w:ascii="David" w:hAnsi="David" w:cs="David" w:hint="cs"/>
          <w:sz w:val="24"/>
          <w:szCs w:val="24"/>
          <w:rtl/>
        </w:rPr>
        <w:t>דה</w:t>
      </w:r>
      <w:r>
        <w:rPr>
          <w:rFonts w:ascii="David" w:hAnsi="David" w:cs="David"/>
          <w:sz w:val="24"/>
          <w:szCs w:val="24"/>
          <w:rtl/>
        </w:rPr>
        <w:t>.</w:t>
      </w:r>
    </w:p>
    <w:p w14:paraId="62B6491A" w14:textId="77777777" w:rsidR="00813A5A" w:rsidRDefault="00813A5A" w:rsidP="00813A5A">
      <w:pPr>
        <w:pStyle w:val="a9"/>
        <w:numPr>
          <w:ilvl w:val="0"/>
          <w:numId w:val="1"/>
        </w:numPr>
        <w:spacing w:after="220" w:line="360" w:lineRule="auto"/>
        <w:ind w:left="357" w:hanging="357"/>
        <w:contextualSpacing w:val="0"/>
        <w:jc w:val="both"/>
        <w:rPr>
          <w:rFonts w:ascii="David" w:hAnsi="David" w:cs="David"/>
          <w:sz w:val="24"/>
          <w:szCs w:val="24"/>
        </w:rPr>
      </w:pPr>
      <w:bookmarkStart w:id="6" w:name="ABSTRACT_END"/>
      <w:bookmarkEnd w:id="6"/>
      <w:r w:rsidRPr="005D09B7">
        <w:rPr>
          <w:rFonts w:ascii="David" w:hAnsi="David" w:cs="David"/>
          <w:sz w:val="24"/>
          <w:szCs w:val="24"/>
          <w:rtl/>
        </w:rPr>
        <w:t xml:space="preserve">כעולה מעובדות </w:t>
      </w:r>
      <w:r w:rsidRPr="005D09B7">
        <w:rPr>
          <w:rFonts w:ascii="David" w:hAnsi="David" w:cs="David"/>
          <w:b/>
          <w:bCs/>
          <w:sz w:val="24"/>
          <w:szCs w:val="24"/>
          <w:u w:val="single"/>
          <w:rtl/>
        </w:rPr>
        <w:t>אישום מס' 1</w:t>
      </w:r>
      <w:r w:rsidRPr="005D09B7">
        <w:rPr>
          <w:rFonts w:ascii="David" w:hAnsi="David" w:cs="David"/>
          <w:sz w:val="24"/>
          <w:szCs w:val="24"/>
          <w:rtl/>
        </w:rPr>
        <w:t xml:space="preserve">, ביום 29.10.23 </w:t>
      </w:r>
      <w:r>
        <w:rPr>
          <w:rFonts w:ascii="David" w:hAnsi="David" w:cs="David" w:hint="cs"/>
          <w:sz w:val="24"/>
          <w:szCs w:val="24"/>
          <w:rtl/>
        </w:rPr>
        <w:t xml:space="preserve">נתפסו </w:t>
      </w:r>
      <w:r w:rsidRPr="005D09B7">
        <w:rPr>
          <w:rFonts w:ascii="David" w:hAnsi="David" w:cs="David"/>
          <w:sz w:val="24"/>
          <w:szCs w:val="24"/>
          <w:rtl/>
        </w:rPr>
        <w:t xml:space="preserve">במחסן חצר ביתו של הנאשם, סמים מסוג </w:t>
      </w:r>
      <w:r>
        <w:rPr>
          <w:rFonts w:ascii="David" w:hAnsi="David" w:cs="David"/>
          <w:sz w:val="24"/>
          <w:szCs w:val="24"/>
          <w:rtl/>
        </w:rPr>
        <w:t>קנביס</w:t>
      </w:r>
      <w:r w:rsidRPr="005D09B7">
        <w:rPr>
          <w:rFonts w:ascii="David" w:hAnsi="David" w:cs="David"/>
          <w:sz w:val="24"/>
          <w:szCs w:val="24"/>
          <w:rtl/>
        </w:rPr>
        <w:t xml:space="preserve"> וחשיש, </w:t>
      </w:r>
      <w:r w:rsidRPr="005D09B7">
        <w:rPr>
          <w:rFonts w:ascii="David" w:hAnsi="David" w:cs="David"/>
          <w:b/>
          <w:bCs/>
          <w:sz w:val="24"/>
          <w:szCs w:val="24"/>
          <w:rtl/>
        </w:rPr>
        <w:t>במשקל כולל העולה על קילוגרם סם</w:t>
      </w:r>
      <w:r w:rsidRPr="005D09B7">
        <w:rPr>
          <w:rFonts w:ascii="David" w:hAnsi="David" w:cs="David"/>
          <w:sz w:val="24"/>
          <w:szCs w:val="24"/>
          <w:rtl/>
        </w:rPr>
        <w:t xml:space="preserve">, לפי הפירוט הבא: (א) צנצנת זכוכית ובה סם מסוכן מסוג </w:t>
      </w:r>
      <w:r>
        <w:rPr>
          <w:rFonts w:ascii="David" w:hAnsi="David" w:cs="David"/>
          <w:sz w:val="24"/>
          <w:szCs w:val="24"/>
          <w:rtl/>
        </w:rPr>
        <w:t>קנביס</w:t>
      </w:r>
      <w:r w:rsidRPr="005D09B7">
        <w:rPr>
          <w:rFonts w:ascii="David" w:hAnsi="David" w:cs="David"/>
          <w:sz w:val="24"/>
          <w:szCs w:val="24"/>
          <w:rtl/>
        </w:rPr>
        <w:t xml:space="preserve"> במשקל כולל של </w:t>
      </w:r>
      <w:r w:rsidRPr="005D09B7">
        <w:rPr>
          <w:rFonts w:ascii="David" w:hAnsi="David" w:cs="David"/>
          <w:sz w:val="24"/>
          <w:szCs w:val="24"/>
          <w:u w:val="single"/>
          <w:rtl/>
        </w:rPr>
        <w:t>59.19 גרם</w:t>
      </w:r>
      <w:r w:rsidRPr="005D09B7">
        <w:rPr>
          <w:rFonts w:ascii="David" w:hAnsi="David" w:cs="David"/>
          <w:sz w:val="24"/>
          <w:szCs w:val="24"/>
          <w:rtl/>
        </w:rPr>
        <w:t xml:space="preserve"> נטו; (ב) אריזה סגורה מפלסטיק בסגר ובתוכה סם מסוכן מסוג </w:t>
      </w:r>
      <w:r>
        <w:rPr>
          <w:rFonts w:ascii="David" w:hAnsi="David" w:cs="David"/>
          <w:sz w:val="24"/>
          <w:szCs w:val="24"/>
          <w:rtl/>
        </w:rPr>
        <w:t>קנביס</w:t>
      </w:r>
      <w:r w:rsidRPr="005D09B7">
        <w:rPr>
          <w:rFonts w:ascii="David" w:hAnsi="David" w:cs="David"/>
          <w:sz w:val="24"/>
          <w:szCs w:val="24"/>
          <w:rtl/>
        </w:rPr>
        <w:t xml:space="preserve"> במשקל כולל של </w:t>
      </w:r>
      <w:r w:rsidRPr="005D09B7">
        <w:rPr>
          <w:rFonts w:ascii="David" w:hAnsi="David" w:cs="David"/>
          <w:sz w:val="24"/>
          <w:szCs w:val="24"/>
          <w:u w:val="single"/>
          <w:rtl/>
        </w:rPr>
        <w:t>297.69 גרם</w:t>
      </w:r>
      <w:r w:rsidRPr="005D09B7">
        <w:rPr>
          <w:rFonts w:ascii="David" w:hAnsi="David" w:cs="David"/>
          <w:sz w:val="24"/>
          <w:szCs w:val="24"/>
          <w:rtl/>
        </w:rPr>
        <w:t xml:space="preserve"> נטו; (ג) אריזה פתוחה מפלסטיק ובתוכה סם מסוכן מסוג </w:t>
      </w:r>
      <w:r>
        <w:rPr>
          <w:rFonts w:ascii="David" w:hAnsi="David" w:cs="David"/>
          <w:sz w:val="24"/>
          <w:szCs w:val="24"/>
          <w:rtl/>
        </w:rPr>
        <w:t>קנביס</w:t>
      </w:r>
      <w:r w:rsidRPr="005D09B7">
        <w:rPr>
          <w:rFonts w:ascii="David" w:hAnsi="David" w:cs="David"/>
          <w:sz w:val="24"/>
          <w:szCs w:val="24"/>
          <w:rtl/>
        </w:rPr>
        <w:t xml:space="preserve"> במשקל כולל של </w:t>
      </w:r>
      <w:r w:rsidRPr="005D09B7">
        <w:rPr>
          <w:rFonts w:ascii="David" w:hAnsi="David" w:cs="David"/>
          <w:sz w:val="24"/>
          <w:szCs w:val="24"/>
          <w:u w:val="single"/>
          <w:rtl/>
        </w:rPr>
        <w:t>436.45 גרם</w:t>
      </w:r>
      <w:r w:rsidRPr="005D09B7">
        <w:rPr>
          <w:rFonts w:ascii="David" w:hAnsi="David" w:cs="David"/>
          <w:sz w:val="24"/>
          <w:szCs w:val="24"/>
          <w:rtl/>
        </w:rPr>
        <w:t xml:space="preserve"> נטו; (ד) אריזה מפלסטיק סגורה </w:t>
      </w:r>
      <w:r w:rsidRPr="005D09B7">
        <w:rPr>
          <w:rFonts w:ascii="David" w:hAnsi="David" w:cs="David"/>
          <w:sz w:val="24"/>
          <w:szCs w:val="24"/>
          <w:rtl/>
        </w:rPr>
        <w:lastRenderedPageBreak/>
        <w:t xml:space="preserve">בסגר ובתוכה סם מסוכן מסוג </w:t>
      </w:r>
      <w:r>
        <w:rPr>
          <w:rFonts w:ascii="David" w:hAnsi="David" w:cs="David"/>
          <w:sz w:val="24"/>
          <w:szCs w:val="24"/>
          <w:rtl/>
        </w:rPr>
        <w:t>קנביס</w:t>
      </w:r>
      <w:r w:rsidRPr="005D09B7">
        <w:rPr>
          <w:rFonts w:ascii="David" w:hAnsi="David" w:cs="David"/>
          <w:sz w:val="24"/>
          <w:szCs w:val="24"/>
          <w:rtl/>
        </w:rPr>
        <w:t xml:space="preserve"> במשקל כולל של </w:t>
      </w:r>
      <w:r w:rsidRPr="005D09B7">
        <w:rPr>
          <w:rFonts w:ascii="David" w:hAnsi="David" w:cs="David"/>
          <w:sz w:val="24"/>
          <w:szCs w:val="24"/>
          <w:u w:val="single"/>
          <w:rtl/>
        </w:rPr>
        <w:t>110.94 גרם</w:t>
      </w:r>
      <w:r w:rsidRPr="005D09B7">
        <w:rPr>
          <w:rFonts w:ascii="David" w:hAnsi="David" w:cs="David"/>
          <w:sz w:val="24"/>
          <w:szCs w:val="24"/>
          <w:rtl/>
        </w:rPr>
        <w:t xml:space="preserve"> נטו; (ה) שתי פלטות של סם מסוכן מסוג חשיש, עטופות כל אחת חלקית בפלסטיק נצמד במשקל כולל של </w:t>
      </w:r>
      <w:r w:rsidRPr="005D09B7">
        <w:rPr>
          <w:rFonts w:ascii="David" w:hAnsi="David" w:cs="David"/>
          <w:sz w:val="24"/>
          <w:szCs w:val="24"/>
          <w:u w:val="single"/>
          <w:rtl/>
        </w:rPr>
        <w:t>168.90 גרם</w:t>
      </w:r>
      <w:r w:rsidRPr="005D09B7">
        <w:rPr>
          <w:rFonts w:ascii="David" w:hAnsi="David" w:cs="David"/>
          <w:sz w:val="24"/>
          <w:szCs w:val="24"/>
          <w:rtl/>
        </w:rPr>
        <w:t xml:space="preserve"> ברוטו.</w:t>
      </w:r>
    </w:p>
    <w:p w14:paraId="061F5DB0" w14:textId="77777777" w:rsidR="00813A5A" w:rsidRDefault="00813A5A" w:rsidP="00813A5A">
      <w:pPr>
        <w:pStyle w:val="a9"/>
        <w:numPr>
          <w:ilvl w:val="0"/>
          <w:numId w:val="1"/>
        </w:numPr>
        <w:spacing w:after="220" w:line="360" w:lineRule="auto"/>
        <w:ind w:left="357" w:hanging="357"/>
        <w:contextualSpacing w:val="0"/>
        <w:jc w:val="both"/>
        <w:rPr>
          <w:rFonts w:ascii="David" w:hAnsi="David" w:cs="David"/>
          <w:sz w:val="24"/>
          <w:szCs w:val="24"/>
        </w:rPr>
      </w:pPr>
      <w:r w:rsidRPr="005D09B7">
        <w:rPr>
          <w:rFonts w:ascii="David" w:hAnsi="David" w:cs="David"/>
          <w:sz w:val="24"/>
          <w:szCs w:val="24"/>
          <w:rtl/>
        </w:rPr>
        <w:t xml:space="preserve">יתר האישומים עניינם עסקאות סמים, בהן התקשורת בין הנאשם ללקוחותיו רוכשי הסם נוצרה באפליקציית "טלגרם".  </w:t>
      </w:r>
    </w:p>
    <w:p w14:paraId="7C59EA59" w14:textId="77777777" w:rsidR="00813A5A" w:rsidRDefault="00813A5A" w:rsidP="00813A5A">
      <w:pPr>
        <w:pStyle w:val="a9"/>
        <w:numPr>
          <w:ilvl w:val="0"/>
          <w:numId w:val="1"/>
        </w:numPr>
        <w:spacing w:after="220" w:line="360" w:lineRule="auto"/>
        <w:ind w:left="357" w:hanging="357"/>
        <w:contextualSpacing w:val="0"/>
        <w:jc w:val="both"/>
        <w:rPr>
          <w:rFonts w:ascii="David" w:hAnsi="David" w:cs="David"/>
          <w:sz w:val="24"/>
          <w:szCs w:val="24"/>
        </w:rPr>
      </w:pPr>
      <w:r w:rsidRPr="005D09B7">
        <w:rPr>
          <w:rFonts w:ascii="David" w:hAnsi="David" w:cs="David"/>
          <w:b/>
          <w:bCs/>
          <w:sz w:val="24"/>
          <w:szCs w:val="24"/>
          <w:u w:val="single"/>
          <w:rtl/>
        </w:rPr>
        <w:t>אישום מס' 2</w:t>
      </w:r>
      <w:r w:rsidRPr="005D09B7">
        <w:rPr>
          <w:rFonts w:ascii="David" w:hAnsi="David" w:cs="David"/>
          <w:sz w:val="24"/>
          <w:szCs w:val="24"/>
          <w:rtl/>
        </w:rPr>
        <w:t xml:space="preserve">: הנאשם מכר ל-א.ע. סם מסוכן מסוג </w:t>
      </w:r>
      <w:r>
        <w:rPr>
          <w:rFonts w:ascii="David" w:hAnsi="David" w:cs="David"/>
          <w:sz w:val="24"/>
          <w:szCs w:val="24"/>
          <w:rtl/>
        </w:rPr>
        <w:t>קנביס</w:t>
      </w:r>
      <w:r w:rsidRPr="005D09B7">
        <w:rPr>
          <w:rFonts w:ascii="David" w:hAnsi="David" w:cs="David"/>
          <w:sz w:val="24"/>
          <w:szCs w:val="24"/>
          <w:rtl/>
        </w:rPr>
        <w:t xml:space="preserve"> במספר הזדמנויות. עובר ליום 22.10.23, מכר </w:t>
      </w:r>
      <w:r>
        <w:rPr>
          <w:rFonts w:ascii="David" w:hAnsi="David" w:cs="David"/>
          <w:sz w:val="24"/>
          <w:szCs w:val="24"/>
          <w:rtl/>
        </w:rPr>
        <w:t>קנביס</w:t>
      </w:r>
      <w:r w:rsidRPr="005D09B7">
        <w:rPr>
          <w:rFonts w:ascii="David" w:hAnsi="David" w:cs="David"/>
          <w:sz w:val="24"/>
          <w:szCs w:val="24"/>
          <w:rtl/>
        </w:rPr>
        <w:t xml:space="preserve"> במשקל 1-5 גרם תמורת 50-150 ₪; בחודש יולי 2023 מכר 1-2 גרם </w:t>
      </w:r>
      <w:r>
        <w:rPr>
          <w:rFonts w:ascii="David" w:hAnsi="David" w:cs="David"/>
          <w:sz w:val="24"/>
          <w:szCs w:val="24"/>
          <w:rtl/>
        </w:rPr>
        <w:t>קנביס</w:t>
      </w:r>
      <w:r w:rsidRPr="005D09B7">
        <w:rPr>
          <w:rFonts w:ascii="David" w:hAnsi="David" w:cs="David"/>
          <w:sz w:val="24"/>
          <w:szCs w:val="24"/>
          <w:rtl/>
        </w:rPr>
        <w:t xml:space="preserve"> תמורת 70-80 ₪; ביום 10.1.23 מכר, מכר את הסם באריזת פלסטיק פתוחה ובה שלוש אריזות מפלסטיק סגורות כל אחת בחום ובסגר, עליהן כתוב 'תפרחות קנאביס רפואי </w:t>
      </w:r>
      <w:r w:rsidRPr="005D09B7">
        <w:rPr>
          <w:rFonts w:ascii="David" w:hAnsi="David" w:cs="David"/>
          <w:sz w:val="24"/>
          <w:szCs w:val="24"/>
        </w:rPr>
        <w:t>select</w:t>
      </w:r>
      <w:r w:rsidRPr="005D09B7">
        <w:rPr>
          <w:rFonts w:ascii="David" w:hAnsi="David" w:cs="David"/>
          <w:sz w:val="24"/>
          <w:szCs w:val="24"/>
          <w:rtl/>
        </w:rPr>
        <w:t xml:space="preserve">", במשקל של 30.24 גרם, וכן שקית פלסטיק סגורה בסגר ובה </w:t>
      </w:r>
      <w:r>
        <w:rPr>
          <w:rFonts w:ascii="David" w:hAnsi="David" w:cs="David"/>
          <w:sz w:val="24"/>
          <w:szCs w:val="24"/>
          <w:rtl/>
        </w:rPr>
        <w:t>קנביס</w:t>
      </w:r>
      <w:r w:rsidRPr="005D09B7">
        <w:rPr>
          <w:rFonts w:ascii="David" w:hAnsi="David" w:cs="David"/>
          <w:sz w:val="24"/>
          <w:szCs w:val="24"/>
          <w:rtl/>
        </w:rPr>
        <w:t xml:space="preserve"> במשקל 1.77 גרם, כל זאת תמורת 600 ₪.</w:t>
      </w:r>
    </w:p>
    <w:p w14:paraId="20804821" w14:textId="77777777" w:rsidR="00813A5A" w:rsidRDefault="00813A5A" w:rsidP="00813A5A">
      <w:pPr>
        <w:pStyle w:val="a9"/>
        <w:numPr>
          <w:ilvl w:val="0"/>
          <w:numId w:val="1"/>
        </w:numPr>
        <w:spacing w:after="220" w:line="360" w:lineRule="auto"/>
        <w:ind w:left="357" w:hanging="357"/>
        <w:contextualSpacing w:val="0"/>
        <w:jc w:val="both"/>
        <w:rPr>
          <w:rFonts w:ascii="David" w:hAnsi="David" w:cs="David"/>
          <w:sz w:val="24"/>
          <w:szCs w:val="24"/>
        </w:rPr>
      </w:pPr>
      <w:r w:rsidRPr="005D09B7">
        <w:rPr>
          <w:rFonts w:ascii="David" w:hAnsi="David" w:cs="David"/>
          <w:b/>
          <w:bCs/>
          <w:sz w:val="24"/>
          <w:szCs w:val="24"/>
          <w:u w:val="single"/>
          <w:rtl/>
        </w:rPr>
        <w:t>אישום מס' 3</w:t>
      </w:r>
      <w:r w:rsidRPr="005D09B7">
        <w:rPr>
          <w:rFonts w:ascii="David" w:hAnsi="David" w:cs="David"/>
          <w:sz w:val="24"/>
          <w:szCs w:val="24"/>
          <w:rtl/>
        </w:rPr>
        <w:t xml:space="preserve">: הנאשם מכר ל-א.ר. בשתי הזדמנויות שונות בחודש יולי 2023 </w:t>
      </w:r>
      <w:r>
        <w:rPr>
          <w:rFonts w:ascii="David" w:hAnsi="David" w:cs="David"/>
          <w:sz w:val="24"/>
          <w:szCs w:val="24"/>
          <w:rtl/>
        </w:rPr>
        <w:t>קנביס</w:t>
      </w:r>
      <w:r w:rsidRPr="005D09B7">
        <w:rPr>
          <w:rFonts w:ascii="David" w:hAnsi="David" w:cs="David"/>
          <w:sz w:val="24"/>
          <w:szCs w:val="24"/>
          <w:rtl/>
        </w:rPr>
        <w:t xml:space="preserve"> במשקל 2-3 גרם תמורת 100 ₪. </w:t>
      </w:r>
    </w:p>
    <w:p w14:paraId="745BCDC3" w14:textId="77777777" w:rsidR="00813A5A" w:rsidRDefault="00813A5A" w:rsidP="00813A5A">
      <w:pPr>
        <w:pStyle w:val="a9"/>
        <w:numPr>
          <w:ilvl w:val="0"/>
          <w:numId w:val="1"/>
        </w:numPr>
        <w:spacing w:after="220" w:line="360" w:lineRule="auto"/>
        <w:ind w:left="357" w:hanging="357"/>
        <w:contextualSpacing w:val="0"/>
        <w:jc w:val="both"/>
        <w:rPr>
          <w:rFonts w:ascii="David" w:hAnsi="David" w:cs="David"/>
          <w:sz w:val="24"/>
          <w:szCs w:val="24"/>
        </w:rPr>
      </w:pPr>
      <w:r w:rsidRPr="005D09B7">
        <w:rPr>
          <w:rFonts w:ascii="David" w:hAnsi="David" w:cs="David"/>
          <w:b/>
          <w:bCs/>
          <w:sz w:val="24"/>
          <w:szCs w:val="24"/>
          <w:u w:val="single"/>
          <w:rtl/>
        </w:rPr>
        <w:t>אישום מס' 4</w:t>
      </w:r>
      <w:r w:rsidRPr="005D09B7">
        <w:rPr>
          <w:rFonts w:ascii="David" w:hAnsi="David" w:cs="David"/>
          <w:sz w:val="24"/>
          <w:szCs w:val="24"/>
          <w:rtl/>
        </w:rPr>
        <w:t xml:space="preserve">: הנאשם מכר ל- י.ק. בחודש ספטמבר 2023 </w:t>
      </w:r>
      <w:r>
        <w:rPr>
          <w:rFonts w:ascii="David" w:hAnsi="David" w:cs="David"/>
          <w:sz w:val="24"/>
          <w:szCs w:val="24"/>
          <w:rtl/>
        </w:rPr>
        <w:t>קנביס</w:t>
      </w:r>
      <w:r w:rsidRPr="005D09B7">
        <w:rPr>
          <w:rFonts w:ascii="David" w:hAnsi="David" w:cs="David"/>
          <w:sz w:val="24"/>
          <w:szCs w:val="24"/>
          <w:rtl/>
        </w:rPr>
        <w:t xml:space="preserve"> במשקל 2 גרם תמורת 100 ₪.</w:t>
      </w:r>
    </w:p>
    <w:p w14:paraId="00F19F64" w14:textId="77777777" w:rsidR="00813A5A" w:rsidRDefault="00813A5A" w:rsidP="00813A5A">
      <w:pPr>
        <w:pStyle w:val="a9"/>
        <w:numPr>
          <w:ilvl w:val="0"/>
          <w:numId w:val="1"/>
        </w:numPr>
        <w:spacing w:after="220" w:line="360" w:lineRule="auto"/>
        <w:ind w:left="357" w:hanging="357"/>
        <w:contextualSpacing w:val="0"/>
        <w:jc w:val="both"/>
        <w:rPr>
          <w:rFonts w:ascii="David" w:hAnsi="David" w:cs="David"/>
          <w:sz w:val="24"/>
          <w:szCs w:val="24"/>
        </w:rPr>
      </w:pPr>
      <w:r w:rsidRPr="005D09B7">
        <w:rPr>
          <w:rFonts w:ascii="David" w:hAnsi="David" w:cs="David"/>
          <w:b/>
          <w:bCs/>
          <w:sz w:val="24"/>
          <w:szCs w:val="24"/>
          <w:u w:val="single"/>
          <w:rtl/>
        </w:rPr>
        <w:t>אישום מס' 6</w:t>
      </w:r>
      <w:r w:rsidRPr="005D09B7">
        <w:rPr>
          <w:rFonts w:ascii="David" w:hAnsi="David" w:cs="David"/>
          <w:sz w:val="24"/>
          <w:szCs w:val="24"/>
          <w:rtl/>
        </w:rPr>
        <w:t xml:space="preserve">: הנאשם מכר ל-ש.ש. במועד לא ידוע עובר ליום 22.10.23 </w:t>
      </w:r>
      <w:r>
        <w:rPr>
          <w:rFonts w:ascii="David" w:hAnsi="David" w:cs="David"/>
          <w:sz w:val="24"/>
          <w:szCs w:val="24"/>
          <w:rtl/>
        </w:rPr>
        <w:t>קנביס</w:t>
      </w:r>
      <w:r w:rsidRPr="005D09B7">
        <w:rPr>
          <w:rFonts w:ascii="David" w:hAnsi="David" w:cs="David"/>
          <w:sz w:val="24"/>
          <w:szCs w:val="24"/>
          <w:rtl/>
        </w:rPr>
        <w:t xml:space="preserve"> במשקל 2 גרם תמורת 100 ₪.</w:t>
      </w:r>
    </w:p>
    <w:p w14:paraId="507C6205" w14:textId="77777777" w:rsidR="00813A5A" w:rsidRDefault="00813A5A" w:rsidP="00813A5A">
      <w:pPr>
        <w:pStyle w:val="a9"/>
        <w:numPr>
          <w:ilvl w:val="0"/>
          <w:numId w:val="1"/>
        </w:numPr>
        <w:spacing w:after="220" w:line="360" w:lineRule="auto"/>
        <w:ind w:left="357" w:hanging="357"/>
        <w:contextualSpacing w:val="0"/>
        <w:jc w:val="both"/>
        <w:rPr>
          <w:rFonts w:ascii="David" w:hAnsi="David" w:cs="David"/>
          <w:sz w:val="24"/>
          <w:szCs w:val="24"/>
        </w:rPr>
      </w:pPr>
      <w:r w:rsidRPr="005D09B7">
        <w:rPr>
          <w:rFonts w:ascii="David" w:hAnsi="David" w:cs="David"/>
          <w:b/>
          <w:bCs/>
          <w:sz w:val="24"/>
          <w:szCs w:val="24"/>
          <w:u w:val="single"/>
          <w:rtl/>
        </w:rPr>
        <w:t>אישום מס' 7</w:t>
      </w:r>
      <w:r w:rsidRPr="005D09B7">
        <w:rPr>
          <w:rFonts w:ascii="David" w:hAnsi="David" w:cs="David"/>
          <w:sz w:val="24"/>
          <w:szCs w:val="24"/>
          <w:rtl/>
        </w:rPr>
        <w:t xml:space="preserve">: הנאשם מכר ל-א.ג. בחודש אוגוסט 2023 </w:t>
      </w:r>
      <w:r>
        <w:rPr>
          <w:rFonts w:ascii="David" w:hAnsi="David" w:cs="David"/>
          <w:sz w:val="24"/>
          <w:szCs w:val="24"/>
          <w:rtl/>
        </w:rPr>
        <w:t>קנביס</w:t>
      </w:r>
      <w:r w:rsidRPr="005D09B7">
        <w:rPr>
          <w:rFonts w:ascii="David" w:hAnsi="David" w:cs="David"/>
          <w:sz w:val="24"/>
          <w:szCs w:val="24"/>
          <w:rtl/>
        </w:rPr>
        <w:t xml:space="preserve"> במשקל 2 גרם תמורת 150 ₪.</w:t>
      </w:r>
    </w:p>
    <w:p w14:paraId="4EC9377A" w14:textId="77777777" w:rsidR="00813A5A" w:rsidRDefault="00813A5A" w:rsidP="00813A5A">
      <w:pPr>
        <w:pStyle w:val="a9"/>
        <w:numPr>
          <w:ilvl w:val="0"/>
          <w:numId w:val="1"/>
        </w:numPr>
        <w:spacing w:after="220" w:line="360" w:lineRule="auto"/>
        <w:ind w:left="357" w:hanging="357"/>
        <w:contextualSpacing w:val="0"/>
        <w:jc w:val="both"/>
        <w:rPr>
          <w:rFonts w:ascii="David" w:hAnsi="David" w:cs="David"/>
          <w:sz w:val="24"/>
          <w:szCs w:val="24"/>
        </w:rPr>
      </w:pPr>
      <w:r w:rsidRPr="005D09B7">
        <w:rPr>
          <w:rFonts w:ascii="David" w:hAnsi="David" w:cs="David"/>
          <w:b/>
          <w:bCs/>
          <w:sz w:val="24"/>
          <w:szCs w:val="24"/>
          <w:u w:val="single"/>
          <w:rtl/>
        </w:rPr>
        <w:t>אישום מס' 8</w:t>
      </w:r>
      <w:r w:rsidRPr="005D09B7">
        <w:rPr>
          <w:rFonts w:ascii="David" w:hAnsi="David" w:cs="David"/>
          <w:sz w:val="24"/>
          <w:szCs w:val="24"/>
          <w:rtl/>
        </w:rPr>
        <w:t xml:space="preserve">: הנאשם מכר ל-י.ד ביום 28.9.23 </w:t>
      </w:r>
      <w:r>
        <w:rPr>
          <w:rFonts w:ascii="David" w:hAnsi="David" w:cs="David"/>
          <w:sz w:val="24"/>
          <w:szCs w:val="24"/>
          <w:rtl/>
        </w:rPr>
        <w:t>קנביס</w:t>
      </w:r>
      <w:r w:rsidRPr="005D09B7">
        <w:rPr>
          <w:rFonts w:ascii="David" w:hAnsi="David" w:cs="David"/>
          <w:sz w:val="24"/>
          <w:szCs w:val="24"/>
          <w:rtl/>
        </w:rPr>
        <w:t xml:space="preserve"> במשקל 4 גרם תמורת 150 ₪.</w:t>
      </w:r>
    </w:p>
    <w:p w14:paraId="18622A93" w14:textId="77777777" w:rsidR="00813A5A" w:rsidRDefault="00813A5A" w:rsidP="00813A5A">
      <w:pPr>
        <w:pStyle w:val="a9"/>
        <w:numPr>
          <w:ilvl w:val="0"/>
          <w:numId w:val="1"/>
        </w:numPr>
        <w:spacing w:after="220" w:line="360" w:lineRule="auto"/>
        <w:ind w:left="357" w:hanging="357"/>
        <w:contextualSpacing w:val="0"/>
        <w:jc w:val="both"/>
        <w:rPr>
          <w:rFonts w:ascii="David" w:hAnsi="David" w:cs="David"/>
          <w:sz w:val="24"/>
          <w:szCs w:val="24"/>
        </w:rPr>
      </w:pPr>
      <w:r w:rsidRPr="005D09B7">
        <w:rPr>
          <w:rFonts w:ascii="David" w:hAnsi="David" w:cs="David"/>
          <w:b/>
          <w:bCs/>
          <w:sz w:val="24"/>
          <w:szCs w:val="24"/>
          <w:u w:val="single"/>
          <w:rtl/>
        </w:rPr>
        <w:t>אישום מס' 10</w:t>
      </w:r>
      <w:r w:rsidRPr="005D09B7">
        <w:rPr>
          <w:rFonts w:ascii="David" w:hAnsi="David" w:cs="David"/>
          <w:sz w:val="24"/>
          <w:szCs w:val="24"/>
          <w:rtl/>
        </w:rPr>
        <w:t xml:space="preserve">: כארבעה חודשים עובר ליום 28.9.23, מכר הנאשם לעמי אולמן </w:t>
      </w:r>
      <w:r>
        <w:rPr>
          <w:rFonts w:ascii="David" w:hAnsi="David" w:cs="David"/>
          <w:sz w:val="24"/>
          <w:szCs w:val="24"/>
          <w:rtl/>
        </w:rPr>
        <w:t>קנביס</w:t>
      </w:r>
      <w:r w:rsidRPr="005D09B7">
        <w:rPr>
          <w:rFonts w:ascii="David" w:hAnsi="David" w:cs="David"/>
          <w:sz w:val="24"/>
          <w:szCs w:val="24"/>
          <w:rtl/>
        </w:rPr>
        <w:t xml:space="preserve"> במשקל 3 גרם תמורת 150 ₪. שלושה שבועות לאחר מכן, מכר לאותו קונה </w:t>
      </w:r>
      <w:r>
        <w:rPr>
          <w:rFonts w:ascii="David" w:hAnsi="David" w:cs="David"/>
          <w:sz w:val="24"/>
          <w:szCs w:val="24"/>
          <w:rtl/>
        </w:rPr>
        <w:t>קנביס</w:t>
      </w:r>
      <w:r w:rsidRPr="005D09B7">
        <w:rPr>
          <w:rFonts w:ascii="David" w:hAnsi="David" w:cs="David"/>
          <w:sz w:val="24"/>
          <w:szCs w:val="24"/>
          <w:rtl/>
        </w:rPr>
        <w:t xml:space="preserve"> במשקל של 5 גרם תמורת  150 ₪ וסם מסוג חשיש במשקל 2 גרם תמורת 250 ₪.</w:t>
      </w:r>
    </w:p>
    <w:p w14:paraId="0908086C" w14:textId="77777777" w:rsidR="00813A5A" w:rsidRPr="005D09B7" w:rsidRDefault="00813A5A" w:rsidP="00813A5A">
      <w:pPr>
        <w:spacing w:after="220" w:line="360" w:lineRule="auto"/>
        <w:jc w:val="both"/>
        <w:rPr>
          <w:rFonts w:ascii="David" w:hAnsi="David"/>
          <w:u w:val="single"/>
        </w:rPr>
      </w:pPr>
      <w:r w:rsidRPr="005D09B7">
        <w:rPr>
          <w:rFonts w:ascii="David" w:hAnsi="David" w:hint="cs"/>
          <w:u w:val="single"/>
          <w:rtl/>
        </w:rPr>
        <w:t>ראיות וטיעונים לעונש</w:t>
      </w:r>
    </w:p>
    <w:p w14:paraId="1437C17F" w14:textId="77777777" w:rsidR="00813A5A" w:rsidRDefault="00813A5A" w:rsidP="00813A5A">
      <w:pPr>
        <w:pStyle w:val="a9"/>
        <w:numPr>
          <w:ilvl w:val="0"/>
          <w:numId w:val="1"/>
        </w:numPr>
        <w:spacing w:after="220" w:line="360" w:lineRule="auto"/>
        <w:ind w:left="357" w:hanging="357"/>
        <w:contextualSpacing w:val="0"/>
        <w:jc w:val="both"/>
        <w:rPr>
          <w:rFonts w:ascii="David" w:hAnsi="David" w:cs="David"/>
          <w:sz w:val="24"/>
          <w:szCs w:val="24"/>
        </w:rPr>
      </w:pPr>
      <w:r w:rsidRPr="005D09B7">
        <w:rPr>
          <w:rFonts w:ascii="David" w:hAnsi="David" w:cs="David"/>
          <w:sz w:val="24"/>
          <w:szCs w:val="24"/>
          <w:rtl/>
        </w:rPr>
        <w:t xml:space="preserve">לפי תסקיר מיום 15.1.25, הנאשם כבן 24. ניסיונות לשלבו בקהילה טיפולית 'מלכישוע' לא צלחו עקב התנהגות בעייתית, קושי לעמוד בחוקי המסגרת ולקבל סמכות. מבחינה בריאותית, סובל ממום באחת מרגליו, ומוכר למערכת הפסיכיאטרית משנת 2015, מאובחן כסובל מהפרעות אישיות ומהפרעות קשב וריכוז. הוא אינו נוטל טיפול תרופתי ואינו מעוניין בכך. לפני שנעצר פנה לקבלת סיוע מלשכת הרווחה בעיר מודיעין. העו"ס תיארה רקע משפחתי מורכב ובקשת הנאשם לסייע לו להיגמל מהסמים, תוך הבנה שזקוק לקהילה טיפולית. </w:t>
      </w:r>
      <w:r>
        <w:rPr>
          <w:rFonts w:ascii="David" w:hAnsi="David" w:cs="David" w:hint="cs"/>
          <w:sz w:val="24"/>
          <w:szCs w:val="24"/>
          <w:rtl/>
        </w:rPr>
        <w:t xml:space="preserve">הנאשם </w:t>
      </w:r>
      <w:r w:rsidRPr="005D09B7">
        <w:rPr>
          <w:rFonts w:ascii="David" w:hAnsi="David" w:cs="David"/>
          <w:sz w:val="24"/>
          <w:szCs w:val="24"/>
          <w:rtl/>
        </w:rPr>
        <w:t xml:space="preserve">סיים 10 שנות לימוד ולא גויס לצה"ל עקב מעורבות פלילית כנער. </w:t>
      </w:r>
    </w:p>
    <w:p w14:paraId="3A06E9B2" w14:textId="77777777" w:rsidR="00813A5A" w:rsidRDefault="00813A5A" w:rsidP="00813A5A">
      <w:pPr>
        <w:pStyle w:val="a9"/>
        <w:numPr>
          <w:ilvl w:val="0"/>
          <w:numId w:val="1"/>
        </w:numPr>
        <w:spacing w:after="220" w:line="360" w:lineRule="auto"/>
        <w:ind w:left="357" w:hanging="357"/>
        <w:contextualSpacing w:val="0"/>
        <w:jc w:val="both"/>
        <w:rPr>
          <w:rFonts w:ascii="David" w:hAnsi="David" w:cs="David"/>
          <w:sz w:val="24"/>
          <w:szCs w:val="24"/>
        </w:rPr>
      </w:pPr>
      <w:r w:rsidRPr="005D09B7">
        <w:rPr>
          <w:rFonts w:ascii="David" w:hAnsi="David" w:cs="David"/>
          <w:sz w:val="24"/>
          <w:szCs w:val="24"/>
          <w:rtl/>
        </w:rPr>
        <w:lastRenderedPageBreak/>
        <w:t>בעברו של הנאשם שתי הרשעות בתחום הסמים, והוא ריצה עונשי מאסר. בעבר הביע מוטיבציה להיגמל לצד קושי לגלות אחריות למצבו ולקדם את עצמו וקושי להיענות להכוונה וסמכות. כיום שיתף כי השתלב בפרויקט גמילה למכורים בבית המעצר וכי הוא נקי מסמים ומכיר בכך שהוא זקוק לטיפול ייעודי. מסר כי חווה אלימות מצד עצורים אחרים ושיתף בקשייו הרגשיים ורצונו לסגל לעצמו אורח חיים בריא, רצונו לשוב ולעבוד בגינון ולהשתקם מחוץ לכותלי הכלא גם אם יצטרך לעבור לעיר מגורים אחרת. משיחה עם גורמי הטיפול בבית המעצר עולה כי הנאשם משולב בתוכנית גמילה ומוסר בדיקות שתן נקיות מסם. משולב בתעסוקה ומקפיד להגיע כלל הקבוצות ומפגשי ה-</w:t>
      </w:r>
      <w:r w:rsidRPr="005D09B7">
        <w:rPr>
          <w:rFonts w:ascii="David" w:hAnsi="David" w:cs="David"/>
          <w:sz w:val="24"/>
          <w:szCs w:val="24"/>
        </w:rPr>
        <w:t>NA</w:t>
      </w:r>
      <w:r w:rsidRPr="005D09B7">
        <w:rPr>
          <w:rFonts w:ascii="David" w:hAnsi="David" w:cs="David"/>
          <w:sz w:val="24"/>
          <w:szCs w:val="24"/>
          <w:rtl/>
        </w:rPr>
        <w:t xml:space="preserve">. </w:t>
      </w:r>
    </w:p>
    <w:p w14:paraId="36403339" w14:textId="77777777" w:rsidR="00813A5A" w:rsidRDefault="00813A5A" w:rsidP="00813A5A">
      <w:pPr>
        <w:pStyle w:val="a9"/>
        <w:numPr>
          <w:ilvl w:val="0"/>
          <w:numId w:val="1"/>
        </w:numPr>
        <w:spacing w:after="220" w:line="360" w:lineRule="auto"/>
        <w:ind w:left="357" w:hanging="357"/>
        <w:contextualSpacing w:val="0"/>
        <w:jc w:val="both"/>
        <w:rPr>
          <w:rFonts w:ascii="David" w:hAnsi="David" w:cs="David"/>
          <w:sz w:val="24"/>
          <w:szCs w:val="24"/>
        </w:rPr>
      </w:pPr>
      <w:r w:rsidRPr="005D09B7">
        <w:rPr>
          <w:rFonts w:ascii="David" w:hAnsi="David" w:cs="David"/>
          <w:sz w:val="24"/>
          <w:szCs w:val="24"/>
          <w:rtl/>
        </w:rPr>
        <w:t xml:space="preserve">הערכת שרות המבחן היא כי ללא טיפול מעמיק בגבולות חיצוניים ברורים – מצוי בסיכון להמשך התדרדרות, לשימוש בסמים ועבריינות חוזרת. לטעמם, לאחר שחרורו יזדקק </w:t>
      </w:r>
      <w:r>
        <w:rPr>
          <w:rFonts w:ascii="David" w:hAnsi="David" w:cs="David" w:hint="cs"/>
          <w:sz w:val="24"/>
          <w:szCs w:val="24"/>
          <w:rtl/>
        </w:rPr>
        <w:t xml:space="preserve">הנאשם </w:t>
      </w:r>
      <w:r w:rsidRPr="005D09B7">
        <w:rPr>
          <w:rFonts w:ascii="David" w:hAnsi="David" w:cs="David"/>
          <w:sz w:val="24"/>
          <w:szCs w:val="24"/>
          <w:rtl/>
        </w:rPr>
        <w:t xml:space="preserve">לליווי. </w:t>
      </w:r>
    </w:p>
    <w:p w14:paraId="57F9D837" w14:textId="77777777" w:rsidR="00813A5A" w:rsidRDefault="00813A5A" w:rsidP="00813A5A">
      <w:pPr>
        <w:pStyle w:val="a9"/>
        <w:numPr>
          <w:ilvl w:val="0"/>
          <w:numId w:val="1"/>
        </w:numPr>
        <w:spacing w:after="220" w:line="360" w:lineRule="auto"/>
        <w:ind w:left="357" w:hanging="357"/>
        <w:contextualSpacing w:val="0"/>
        <w:jc w:val="both"/>
        <w:rPr>
          <w:rFonts w:ascii="David" w:hAnsi="David" w:cs="David"/>
          <w:sz w:val="24"/>
          <w:szCs w:val="24"/>
        </w:rPr>
      </w:pPr>
      <w:r w:rsidRPr="005D09B7">
        <w:rPr>
          <w:rFonts w:ascii="David" w:hAnsi="David" w:cs="David"/>
          <w:sz w:val="24"/>
          <w:szCs w:val="24"/>
          <w:rtl/>
        </w:rPr>
        <w:t>כגורמי סיכון זוהו התמודדותו לאורך שנים עם חוסר יציבות, קושי להסתגל למסגרות, קשיים חברתיים ובעיות התנהגותיות. תחושת קורבנות, חווית דחייה ודימוי עצמי פגוע, דפוסים התמכרותיים ושוליים.</w:t>
      </w:r>
    </w:p>
    <w:p w14:paraId="26E88CE6" w14:textId="77777777" w:rsidR="00813A5A" w:rsidRDefault="00813A5A" w:rsidP="00813A5A">
      <w:pPr>
        <w:pStyle w:val="a9"/>
        <w:numPr>
          <w:ilvl w:val="0"/>
          <w:numId w:val="1"/>
        </w:numPr>
        <w:spacing w:after="220" w:line="360" w:lineRule="auto"/>
        <w:ind w:left="357" w:hanging="357"/>
        <w:contextualSpacing w:val="0"/>
        <w:jc w:val="both"/>
        <w:rPr>
          <w:rFonts w:ascii="David" w:hAnsi="David" w:cs="David"/>
          <w:sz w:val="24"/>
          <w:szCs w:val="24"/>
        </w:rPr>
      </w:pPr>
      <w:r w:rsidRPr="005D09B7">
        <w:rPr>
          <w:rFonts w:ascii="David" w:hAnsi="David" w:cs="David"/>
          <w:sz w:val="24"/>
          <w:szCs w:val="24"/>
          <w:rtl/>
        </w:rPr>
        <w:t>כגורמי סיכוי צוין שהנאשם כיום ער למצבי הסיכון שלו ומודע באופן ראשוני לדפוסיו. הוריו מהווים גורמי תמיכה עבורו ולא נפתחו תיקי מב"ד חדשים בעת מעצרו, באופן שמחדד שגבולות חיצוניים עבורו תורמים להפחתת סיכון.</w:t>
      </w:r>
    </w:p>
    <w:p w14:paraId="42722201" w14:textId="77777777" w:rsidR="00813A5A" w:rsidRDefault="00813A5A" w:rsidP="00813A5A">
      <w:pPr>
        <w:pStyle w:val="a9"/>
        <w:numPr>
          <w:ilvl w:val="0"/>
          <w:numId w:val="1"/>
        </w:numPr>
        <w:spacing w:after="220" w:line="360" w:lineRule="auto"/>
        <w:ind w:left="357" w:hanging="357"/>
        <w:contextualSpacing w:val="0"/>
        <w:jc w:val="both"/>
        <w:rPr>
          <w:rFonts w:ascii="David" w:hAnsi="David" w:cs="David"/>
          <w:sz w:val="24"/>
          <w:szCs w:val="24"/>
        </w:rPr>
      </w:pPr>
      <w:r w:rsidRPr="005D09B7">
        <w:rPr>
          <w:rFonts w:ascii="David" w:hAnsi="David" w:cs="David"/>
          <w:sz w:val="24"/>
          <w:szCs w:val="24"/>
          <w:rtl/>
        </w:rPr>
        <w:t xml:space="preserve">המלצת שירות המבחן היא המשך טיפול במסגרת מאסרו ובהמשך – קשר עם </w:t>
      </w:r>
      <w:r>
        <w:rPr>
          <w:rFonts w:ascii="David" w:hAnsi="David" w:cs="David" w:hint="cs"/>
          <w:sz w:val="24"/>
          <w:szCs w:val="24"/>
          <w:rtl/>
        </w:rPr>
        <w:t xml:space="preserve">הרשות לשיקום האסיר שתוכל </w:t>
      </w:r>
      <w:r w:rsidRPr="005D09B7">
        <w:rPr>
          <w:rFonts w:ascii="David" w:hAnsi="David" w:cs="David"/>
          <w:sz w:val="24"/>
          <w:szCs w:val="24"/>
          <w:rtl/>
        </w:rPr>
        <w:t xml:space="preserve">לתת מענה עבורו לאחר סיום ריצוי העונש. בשיקולי הענישה </w:t>
      </w:r>
      <w:r>
        <w:rPr>
          <w:rFonts w:ascii="David" w:hAnsi="David" w:cs="David" w:hint="cs"/>
          <w:sz w:val="24"/>
          <w:szCs w:val="24"/>
          <w:rtl/>
        </w:rPr>
        <w:t xml:space="preserve">הומלץ </w:t>
      </w:r>
      <w:r w:rsidRPr="005D09B7">
        <w:rPr>
          <w:rFonts w:ascii="David" w:hAnsi="David" w:cs="David"/>
          <w:sz w:val="24"/>
          <w:szCs w:val="24"/>
          <w:rtl/>
        </w:rPr>
        <w:t xml:space="preserve">לקחת בחשבון את ימי מעצרו ואת מאמציו להשתלב בקהילה הטיפולית מלכישוע למשך 3 חודשים והמאמץ שמשקיע </w:t>
      </w:r>
      <w:r>
        <w:rPr>
          <w:rFonts w:ascii="David" w:hAnsi="David" w:cs="David" w:hint="cs"/>
          <w:sz w:val="24"/>
          <w:szCs w:val="24"/>
          <w:rtl/>
        </w:rPr>
        <w:t xml:space="preserve">כעת </w:t>
      </w:r>
      <w:r w:rsidRPr="005D09B7">
        <w:rPr>
          <w:rFonts w:ascii="David" w:hAnsi="David" w:cs="David"/>
          <w:sz w:val="24"/>
          <w:szCs w:val="24"/>
          <w:rtl/>
        </w:rPr>
        <w:t>בפרויקט הכנה לגמילה מסמים במסגרת המעצר, כשניכרת מוטיבציה לעריכת שינוי</w:t>
      </w:r>
      <w:r>
        <w:rPr>
          <w:rFonts w:ascii="David" w:hAnsi="David" w:cs="David"/>
          <w:sz w:val="24"/>
          <w:szCs w:val="24"/>
          <w:rtl/>
        </w:rPr>
        <w:t xml:space="preserve"> בחייו על אף הקשיים עמם מתמודד.</w:t>
      </w:r>
    </w:p>
    <w:p w14:paraId="2F8F6106" w14:textId="77777777" w:rsidR="00813A5A" w:rsidRDefault="00813A5A" w:rsidP="00813A5A">
      <w:pPr>
        <w:pStyle w:val="a9"/>
        <w:numPr>
          <w:ilvl w:val="0"/>
          <w:numId w:val="1"/>
        </w:numPr>
        <w:spacing w:after="220" w:line="360" w:lineRule="auto"/>
        <w:ind w:left="357" w:hanging="357"/>
        <w:contextualSpacing w:val="0"/>
        <w:jc w:val="both"/>
        <w:rPr>
          <w:rFonts w:ascii="David" w:hAnsi="David" w:cs="David"/>
          <w:sz w:val="24"/>
          <w:szCs w:val="24"/>
        </w:rPr>
      </w:pPr>
      <w:r w:rsidRPr="004B296D">
        <w:rPr>
          <w:rFonts w:ascii="David" w:hAnsi="David" w:cs="David"/>
          <w:sz w:val="24"/>
          <w:szCs w:val="24"/>
          <w:rtl/>
        </w:rPr>
        <w:t xml:space="preserve">המאשימה בטיעוניה לעונש </w:t>
      </w:r>
      <w:r w:rsidRPr="004B296D">
        <w:rPr>
          <w:rFonts w:ascii="David" w:hAnsi="David" w:cs="David" w:hint="cs"/>
          <w:sz w:val="24"/>
          <w:szCs w:val="24"/>
          <w:rtl/>
        </w:rPr>
        <w:t>עמדה על חומרת המסכת העובדתית המתוארת בכתב האישום. צוין כי מרבית מכירות הסם בוצעו לקטינים. נטען כי הנאשם פעל בצורה שיטתית ומאורגנת כסוחר סמים, לאורך זמן, וכמויות הסמים הגדולות שנתפסו ברשותו מלמדות גם הן על מעורבות עמוקה בעבריינות סמים. בהתבסס על פסיקה אליה הופניתי, עתרה המאשימה למתחם ענישה של 24 עד 48 חודשי מאסר. בתוך מתחם הענישה התבקשתי לגזור על הנאשם 36 חודשי מאסר בפועל, כולל הפעלת מאסר מותנה, בשים לב לעברו הפלילי.</w:t>
      </w:r>
    </w:p>
    <w:p w14:paraId="2A89E2CC" w14:textId="77777777" w:rsidR="00813A5A" w:rsidRDefault="00813A5A" w:rsidP="00813A5A">
      <w:pPr>
        <w:pStyle w:val="a9"/>
        <w:numPr>
          <w:ilvl w:val="0"/>
          <w:numId w:val="1"/>
        </w:numPr>
        <w:spacing w:after="220" w:line="360" w:lineRule="auto"/>
        <w:ind w:left="357" w:hanging="357"/>
        <w:contextualSpacing w:val="0"/>
        <w:jc w:val="both"/>
        <w:rPr>
          <w:rFonts w:ascii="David" w:hAnsi="David" w:cs="David"/>
          <w:sz w:val="24"/>
          <w:szCs w:val="24"/>
        </w:rPr>
      </w:pPr>
      <w:r>
        <w:rPr>
          <w:rFonts w:ascii="David" w:hAnsi="David" w:cs="David" w:hint="cs"/>
          <w:sz w:val="24"/>
          <w:szCs w:val="24"/>
          <w:rtl/>
        </w:rPr>
        <w:t>הסנגור טען שמתחם הענישה לו עתרה התביעה מוגזם, ובהתבסס על פסיקה ביקש לקבוע מתחם של 9 עד 24 חודשי מאסר. בתוך מתחם הענישה ביקש הסנגור להקל עם הנאשם ככל הניתן למרות עברו הפלילי, ולהטיל עליו עונש שלא יעלה על 15 חודשי מאסר.</w:t>
      </w:r>
    </w:p>
    <w:p w14:paraId="06CE67C2" w14:textId="77777777" w:rsidR="00813A5A" w:rsidRDefault="00813A5A" w:rsidP="00813A5A">
      <w:pPr>
        <w:pStyle w:val="a9"/>
        <w:numPr>
          <w:ilvl w:val="0"/>
          <w:numId w:val="1"/>
        </w:numPr>
        <w:spacing w:after="220" w:line="360" w:lineRule="auto"/>
        <w:ind w:left="357" w:hanging="357"/>
        <w:contextualSpacing w:val="0"/>
        <w:jc w:val="both"/>
        <w:rPr>
          <w:rFonts w:ascii="David" w:hAnsi="David" w:cs="David"/>
          <w:sz w:val="24"/>
          <w:szCs w:val="24"/>
        </w:rPr>
      </w:pPr>
      <w:r w:rsidRPr="004B296D">
        <w:rPr>
          <w:rFonts w:ascii="David" w:hAnsi="David" w:cs="David"/>
          <w:sz w:val="24"/>
          <w:szCs w:val="24"/>
          <w:rtl/>
        </w:rPr>
        <w:t xml:space="preserve">הנאשם בדברו האחרון </w:t>
      </w:r>
      <w:r>
        <w:rPr>
          <w:rFonts w:ascii="David" w:hAnsi="David" w:cs="David" w:hint="cs"/>
          <w:sz w:val="24"/>
          <w:szCs w:val="24"/>
          <w:rtl/>
        </w:rPr>
        <w:t>הביע חרטה והכיר בבעיית ההתמכרות שלו. לדבריו הטיפול בו החל במסגרת מעצרו מסייע לו, והוא מתכוון לפתוח דף חדש ולא להתקרב לסמים, שלדבריו "מביאים אותו למערבולת".</w:t>
      </w:r>
    </w:p>
    <w:p w14:paraId="376F2111" w14:textId="77777777" w:rsidR="00813A5A" w:rsidRPr="00AC1B41" w:rsidRDefault="00813A5A" w:rsidP="00813A5A">
      <w:pPr>
        <w:spacing w:after="220" w:line="360" w:lineRule="auto"/>
        <w:jc w:val="both"/>
        <w:rPr>
          <w:rFonts w:ascii="David" w:hAnsi="David"/>
          <w:u w:val="single"/>
        </w:rPr>
      </w:pPr>
      <w:r w:rsidRPr="00AC1B41">
        <w:rPr>
          <w:rFonts w:ascii="David" w:hAnsi="David" w:hint="cs"/>
          <w:u w:val="single"/>
          <w:rtl/>
        </w:rPr>
        <w:t>דיון והכרעה</w:t>
      </w:r>
    </w:p>
    <w:p w14:paraId="3D546DBB" w14:textId="77777777" w:rsidR="00813A5A" w:rsidRPr="00AC1B41" w:rsidRDefault="00813A5A" w:rsidP="00813A5A">
      <w:pPr>
        <w:pStyle w:val="a9"/>
        <w:numPr>
          <w:ilvl w:val="0"/>
          <w:numId w:val="1"/>
        </w:numPr>
        <w:spacing w:after="220" w:line="360" w:lineRule="auto"/>
        <w:ind w:left="357" w:hanging="357"/>
        <w:contextualSpacing w:val="0"/>
        <w:jc w:val="both"/>
        <w:rPr>
          <w:rFonts w:ascii="David" w:hAnsi="David" w:cs="David"/>
          <w:sz w:val="24"/>
          <w:szCs w:val="24"/>
        </w:rPr>
      </w:pPr>
      <w:r>
        <w:rPr>
          <w:rFonts w:ascii="David" w:hAnsi="David" w:cs="David" w:hint="cs"/>
          <w:rtl/>
        </w:rPr>
        <w:t xml:space="preserve">מתחם הענישה ייקבע </w:t>
      </w:r>
      <w:r w:rsidRPr="004B296D">
        <w:rPr>
          <w:rFonts w:ascii="David" w:hAnsi="David" w:cs="David"/>
          <w:rtl/>
        </w:rPr>
        <w:t xml:space="preserve">בהתאם לעקרון ההלימה, </w:t>
      </w:r>
      <w:r>
        <w:rPr>
          <w:rFonts w:ascii="David" w:hAnsi="David" w:cs="David" w:hint="cs"/>
          <w:rtl/>
        </w:rPr>
        <w:t xml:space="preserve">תוך התחשבות </w:t>
      </w:r>
      <w:r w:rsidRPr="004B296D">
        <w:rPr>
          <w:rFonts w:ascii="David" w:hAnsi="David" w:cs="David"/>
          <w:rtl/>
        </w:rPr>
        <w:t>בערכים החברתיים שנפגעו, במידת הפגיעה</w:t>
      </w:r>
      <w:r>
        <w:rPr>
          <w:rFonts w:ascii="David" w:hAnsi="David" w:cs="David" w:hint="cs"/>
          <w:rtl/>
        </w:rPr>
        <w:t xml:space="preserve"> בהם</w:t>
      </w:r>
      <w:r w:rsidRPr="004B296D">
        <w:rPr>
          <w:rFonts w:ascii="David" w:hAnsi="David" w:cs="David"/>
          <w:rtl/>
        </w:rPr>
        <w:t>, במדיניות הענישה הנוהגת ובנסיבות הקשורות בעבירה</w:t>
      </w:r>
      <w:r w:rsidRPr="004B296D">
        <w:rPr>
          <w:rFonts w:ascii="David" w:hAnsi="David" w:cs="David"/>
          <w:color w:val="000000"/>
          <w:rtl/>
        </w:rPr>
        <w:t>. בענייננו הערכים המוגנים שנפגעו הם בריאות הציבור והמלחמה בנגע הסמים. עמד על כך כב</w:t>
      </w:r>
      <w:r>
        <w:rPr>
          <w:rFonts w:ascii="David" w:hAnsi="David" w:cs="David" w:hint="cs"/>
          <w:color w:val="000000"/>
          <w:rtl/>
        </w:rPr>
        <w:t>וד השופט</w:t>
      </w:r>
      <w:r w:rsidRPr="004B296D">
        <w:rPr>
          <w:rFonts w:ascii="David" w:hAnsi="David" w:cs="David"/>
          <w:color w:val="000000"/>
          <w:rtl/>
        </w:rPr>
        <w:t xml:space="preserve"> שהם ב</w:t>
      </w:r>
      <w:hyperlink r:id="rId15" w:history="1">
        <w:r w:rsidR="00C96D4E" w:rsidRPr="00C96D4E">
          <w:rPr>
            <w:rFonts w:ascii="David" w:hAnsi="David" w:cs="David"/>
            <w:color w:val="0000FF"/>
            <w:u w:val="single"/>
            <w:rtl/>
          </w:rPr>
          <w:t>ע"פ 3117/12</w:t>
        </w:r>
      </w:hyperlink>
      <w:r w:rsidR="00C96D4E">
        <w:rPr>
          <w:rFonts w:ascii="David" w:hAnsi="David" w:cs="David"/>
          <w:color w:val="000000"/>
          <w:rtl/>
        </w:rPr>
        <w:t xml:space="preserve"> </w:t>
      </w:r>
      <w:r w:rsidRPr="004B296D">
        <w:rPr>
          <w:rFonts w:ascii="David" w:hAnsi="David" w:cs="David"/>
          <w:b/>
          <w:bCs/>
          <w:color w:val="000000"/>
          <w:rtl/>
        </w:rPr>
        <w:t>ארביב נ' מדינת ישראל</w:t>
      </w:r>
      <w:r w:rsidR="00C96D4E">
        <w:rPr>
          <w:rFonts w:ascii="David" w:hAnsi="David" w:cs="David"/>
          <w:color w:val="000000"/>
          <w:rtl/>
        </w:rPr>
        <w:t xml:space="preserve"> </w:t>
      </w:r>
      <w:r w:rsidRPr="004B296D">
        <w:rPr>
          <w:rFonts w:ascii="David" w:hAnsi="David" w:cs="David"/>
          <w:color w:val="000000"/>
          <w:rtl/>
        </w:rPr>
        <w:t>(6.9.2012), בקובעו:</w:t>
      </w:r>
      <w:r>
        <w:rPr>
          <w:rFonts w:ascii="David" w:hAnsi="David" w:cs="David" w:hint="cs"/>
          <w:color w:val="000000"/>
          <w:rtl/>
        </w:rPr>
        <w:t xml:space="preserve"> </w:t>
      </w:r>
      <w:r w:rsidRPr="00AC1B41">
        <w:rPr>
          <w:rFonts w:ascii="David" w:hAnsi="David" w:cs="David"/>
          <w:color w:val="000000"/>
          <w:rtl/>
        </w:rPr>
        <w:t>"</w:t>
      </w:r>
      <w:r w:rsidRPr="00AC1B41">
        <w:rPr>
          <w:rFonts w:ascii="David" w:hAnsi="David" w:cs="David"/>
          <w:b/>
          <w:bCs/>
          <w:color w:val="000000"/>
          <w:rtl/>
        </w:rPr>
        <w:t>בית משפט זה עמד, לא אחת, על חומרתן היתירה של עבירות הסמים, ועל ההשלכות הקשות שיש לשימוש בסם על גופו ועל נפשו של המשתמש</w:t>
      </w:r>
      <w:r>
        <w:rPr>
          <w:rFonts w:ascii="David" w:hAnsi="David" w:cs="David"/>
          <w:color w:val="000000"/>
          <w:rtl/>
        </w:rPr>
        <w:t>".</w:t>
      </w:r>
    </w:p>
    <w:p w14:paraId="6B026FA1" w14:textId="77777777" w:rsidR="00813A5A" w:rsidRPr="004E7C1D" w:rsidRDefault="00813A5A" w:rsidP="00813A5A">
      <w:pPr>
        <w:pStyle w:val="a9"/>
        <w:numPr>
          <w:ilvl w:val="0"/>
          <w:numId w:val="1"/>
        </w:numPr>
        <w:spacing w:after="220" w:line="360" w:lineRule="auto"/>
        <w:ind w:left="357" w:hanging="357"/>
        <w:contextualSpacing w:val="0"/>
        <w:jc w:val="both"/>
        <w:rPr>
          <w:rFonts w:ascii="David" w:hAnsi="David" w:cs="David"/>
          <w:sz w:val="24"/>
          <w:szCs w:val="24"/>
        </w:rPr>
      </w:pPr>
      <w:r w:rsidRPr="00AC1B41">
        <w:rPr>
          <w:rFonts w:ascii="David" w:hAnsi="David" w:cs="David"/>
          <w:color w:val="000000"/>
          <w:sz w:val="24"/>
          <w:szCs w:val="24"/>
          <w:rtl/>
        </w:rPr>
        <w:t xml:space="preserve">מעובדות כתב האישום עולה כי לא מדובר </w:t>
      </w:r>
      <w:r>
        <w:rPr>
          <w:rFonts w:ascii="David" w:hAnsi="David" w:cs="David" w:hint="cs"/>
          <w:color w:val="000000"/>
          <w:sz w:val="24"/>
          <w:szCs w:val="24"/>
          <w:rtl/>
        </w:rPr>
        <w:t xml:space="preserve">במכירה </w:t>
      </w:r>
      <w:r w:rsidRPr="00AC1B41">
        <w:rPr>
          <w:rFonts w:ascii="David" w:hAnsi="David" w:cs="David"/>
          <w:color w:val="000000"/>
          <w:sz w:val="24"/>
          <w:szCs w:val="24"/>
          <w:rtl/>
        </w:rPr>
        <w:t>חד פעמי</w:t>
      </w:r>
      <w:r>
        <w:rPr>
          <w:rFonts w:ascii="David" w:hAnsi="David" w:cs="David" w:hint="cs"/>
          <w:color w:val="000000"/>
          <w:sz w:val="24"/>
          <w:szCs w:val="24"/>
          <w:rtl/>
        </w:rPr>
        <w:t>ת,</w:t>
      </w:r>
      <w:r w:rsidRPr="00AC1B41">
        <w:rPr>
          <w:rFonts w:ascii="David" w:hAnsi="David" w:cs="David"/>
          <w:color w:val="000000"/>
          <w:sz w:val="24"/>
          <w:szCs w:val="24"/>
          <w:rtl/>
        </w:rPr>
        <w:t xml:space="preserve"> אלא </w:t>
      </w:r>
      <w:r>
        <w:rPr>
          <w:rFonts w:ascii="David" w:hAnsi="David" w:cs="David" w:hint="cs"/>
          <w:color w:val="000000"/>
          <w:sz w:val="24"/>
          <w:szCs w:val="24"/>
          <w:rtl/>
        </w:rPr>
        <w:t>בעיסוק קבוע של הנאשם, הנתמך באפליקציית טלגרם ליצירת קשר עם הלקוחות, חלקם קטינים</w:t>
      </w:r>
      <w:r w:rsidRPr="00AC1B41">
        <w:rPr>
          <w:rFonts w:ascii="David" w:hAnsi="David" w:cs="David"/>
          <w:color w:val="000000"/>
          <w:sz w:val="24"/>
          <w:szCs w:val="24"/>
          <w:rtl/>
        </w:rPr>
        <w:t xml:space="preserve">. </w:t>
      </w:r>
      <w:r>
        <w:rPr>
          <w:rFonts w:ascii="David" w:hAnsi="David" w:cs="David" w:hint="cs"/>
          <w:sz w:val="24"/>
          <w:szCs w:val="24"/>
          <w:rtl/>
        </w:rPr>
        <w:t xml:space="preserve">לא אוכל לקבל את תיאור הסנגור בטיעוניו לפיו מדובר בעבירות סחר בסמים נעדרות תחכום, שבוצעו מול לקוחות מוכרים לנאשם מסביבת מגוריו. אכן, מדובר ב"מיזם" פרטי של הנאשם ולא בפשיעה מסועפת או מאורגנת, ועדיין </w:t>
      </w:r>
      <w:r>
        <w:rPr>
          <w:rFonts w:ascii="David" w:hAnsi="David" w:cs="David"/>
          <w:sz w:val="24"/>
          <w:szCs w:val="24"/>
          <w:rtl/>
        </w:rPr>
        <w:t>–</w:t>
      </w:r>
      <w:r>
        <w:rPr>
          <w:rFonts w:ascii="David" w:hAnsi="David" w:cs="David" w:hint="cs"/>
          <w:sz w:val="24"/>
          <w:szCs w:val="24"/>
          <w:rtl/>
        </w:rPr>
        <w:t xml:space="preserve"> הנאשם פעל כסוחר סמים לכל דבר, מגיוס הלקוחות ועד ביצוע העסקאות ובנוסף</w:t>
      </w:r>
      <w:r w:rsidRPr="00AC1B41">
        <w:rPr>
          <w:rFonts w:ascii="David" w:hAnsi="David" w:cs="David"/>
          <w:color w:val="000000"/>
          <w:sz w:val="24"/>
          <w:szCs w:val="24"/>
          <w:rtl/>
        </w:rPr>
        <w:t xml:space="preserve"> </w:t>
      </w:r>
      <w:r>
        <w:rPr>
          <w:rFonts w:ascii="David" w:hAnsi="David" w:cs="David" w:hint="cs"/>
          <w:color w:val="000000"/>
          <w:sz w:val="24"/>
          <w:szCs w:val="24"/>
          <w:rtl/>
        </w:rPr>
        <w:t>הנאשם החזיק בביתו מלאי משמעותי ביותר של סמים, למעלה מקילוגרם, דבר המעיד על עומק מעורבותו בעבריינות סמי</w:t>
      </w:r>
      <w:r w:rsidRPr="004E7C1D">
        <w:rPr>
          <w:rFonts w:ascii="David" w:hAnsi="David" w:cs="David"/>
          <w:color w:val="000000"/>
          <w:sz w:val="24"/>
          <w:szCs w:val="24"/>
          <w:rtl/>
        </w:rPr>
        <w:t>ם.</w:t>
      </w:r>
    </w:p>
    <w:p w14:paraId="57816561" w14:textId="77777777" w:rsidR="00813A5A" w:rsidRPr="004E7C1D" w:rsidRDefault="00813A5A" w:rsidP="00813A5A">
      <w:pPr>
        <w:pStyle w:val="a9"/>
        <w:numPr>
          <w:ilvl w:val="0"/>
          <w:numId w:val="1"/>
        </w:numPr>
        <w:spacing w:after="220" w:line="360" w:lineRule="auto"/>
        <w:ind w:left="357" w:hanging="357"/>
        <w:contextualSpacing w:val="0"/>
        <w:jc w:val="both"/>
        <w:rPr>
          <w:rFonts w:ascii="David" w:hAnsi="David" w:cs="David"/>
          <w:sz w:val="24"/>
          <w:szCs w:val="24"/>
        </w:rPr>
      </w:pPr>
      <w:r w:rsidRPr="004E7C1D">
        <w:rPr>
          <w:rFonts w:ascii="David" w:hAnsi="David" w:cs="David"/>
          <w:color w:val="000000"/>
          <w:sz w:val="24"/>
          <w:szCs w:val="24"/>
          <w:rtl/>
        </w:rPr>
        <w:t xml:space="preserve">יצוין, כי גם סמים המוגדרים כסמים "קלים" פוגעים בערכים החברתיים המוגנים באופן משמעותי, כדברי בית-המשפט העליון בע"פ 407/97  </w:t>
      </w:r>
      <w:r w:rsidRPr="004E7C1D">
        <w:rPr>
          <w:rFonts w:ascii="David" w:hAnsi="David" w:cs="David"/>
          <w:b/>
          <w:bCs/>
          <w:color w:val="000000"/>
          <w:sz w:val="24"/>
          <w:szCs w:val="24"/>
          <w:rtl/>
        </w:rPr>
        <w:t>אמויאל נ' מדינת ישראל</w:t>
      </w:r>
      <w:r w:rsidRPr="004E7C1D">
        <w:rPr>
          <w:rFonts w:ascii="David" w:hAnsi="David" w:cs="David"/>
          <w:color w:val="000000"/>
          <w:sz w:val="24"/>
          <w:szCs w:val="24"/>
          <w:rtl/>
        </w:rPr>
        <w:t xml:space="preserve"> (15.4.1997): "</w:t>
      </w:r>
      <w:r w:rsidRPr="004E7C1D">
        <w:rPr>
          <w:rFonts w:ascii="David" w:hAnsi="David" w:cs="David"/>
          <w:b/>
          <w:bCs/>
          <w:color w:val="000000"/>
          <w:sz w:val="24"/>
          <w:szCs w:val="24"/>
          <w:rtl/>
        </w:rPr>
        <w:t>המאבק בהפצת הסמים כולל גם הפצתם של סמים קלים יחסית, דוגמת הקנבוס; ולמיותר יהיה להזכיר את המעבר הקל – והטבעי – מצריכתם של סמים קלים לכבדים יותר".</w:t>
      </w:r>
    </w:p>
    <w:p w14:paraId="1A1B17AD" w14:textId="77777777" w:rsidR="00813A5A" w:rsidRPr="004E7C1D" w:rsidRDefault="00813A5A" w:rsidP="00813A5A">
      <w:pPr>
        <w:pStyle w:val="a9"/>
        <w:numPr>
          <w:ilvl w:val="0"/>
          <w:numId w:val="1"/>
        </w:numPr>
        <w:spacing w:after="220" w:line="360" w:lineRule="auto"/>
        <w:ind w:left="357" w:hanging="357"/>
        <w:contextualSpacing w:val="0"/>
        <w:jc w:val="both"/>
        <w:rPr>
          <w:rFonts w:ascii="David" w:hAnsi="David" w:cs="David"/>
          <w:sz w:val="24"/>
          <w:szCs w:val="24"/>
          <w:rtl/>
        </w:rPr>
      </w:pPr>
      <w:r w:rsidRPr="004E7C1D">
        <w:rPr>
          <w:rFonts w:ascii="David" w:hAnsi="David" w:cs="David"/>
          <w:color w:val="000000"/>
          <w:sz w:val="24"/>
          <w:szCs w:val="24"/>
          <w:rtl/>
        </w:rPr>
        <w:t>בנסיבות אלה, ניתן לומר כי הפגיעה בערכים החברתיים היא משמעותית.</w:t>
      </w:r>
    </w:p>
    <w:p w14:paraId="1C680EBB" w14:textId="77777777" w:rsidR="00813A5A" w:rsidRPr="004E7C1D" w:rsidRDefault="00813A5A" w:rsidP="00813A5A">
      <w:pPr>
        <w:pStyle w:val="aa"/>
        <w:numPr>
          <w:ilvl w:val="0"/>
          <w:numId w:val="1"/>
        </w:numPr>
        <w:bidi/>
        <w:spacing w:before="0" w:beforeAutospacing="0" w:after="0" w:afterAutospacing="0" w:line="360" w:lineRule="auto"/>
        <w:jc w:val="both"/>
        <w:rPr>
          <w:rFonts w:ascii="David" w:hAnsi="David" w:cs="David"/>
          <w:color w:val="000000"/>
        </w:rPr>
      </w:pPr>
      <w:r w:rsidRPr="004E7C1D">
        <w:rPr>
          <w:rFonts w:ascii="David" w:hAnsi="David" w:cs="David"/>
          <w:color w:val="000000"/>
          <w:rtl/>
        </w:rPr>
        <w:t xml:space="preserve">לעניין מדיניות הענישה בהחזקת כמויות דומות של </w:t>
      </w:r>
      <w:r>
        <w:rPr>
          <w:rFonts w:ascii="David" w:hAnsi="David" w:cs="David"/>
          <w:color w:val="000000"/>
          <w:rtl/>
        </w:rPr>
        <w:t>קנביס</w:t>
      </w:r>
      <w:r w:rsidRPr="004E7C1D">
        <w:rPr>
          <w:rFonts w:ascii="David" w:hAnsi="David" w:cs="David"/>
          <w:color w:val="000000"/>
          <w:rtl/>
        </w:rPr>
        <w:t xml:space="preserve"> אפנה לפסקי הדין הבאים:</w:t>
      </w:r>
    </w:p>
    <w:p w14:paraId="5F09EF54" w14:textId="77777777" w:rsidR="00813A5A" w:rsidRPr="005301A5" w:rsidRDefault="00813A5A" w:rsidP="00813A5A">
      <w:pPr>
        <w:pStyle w:val="aa"/>
        <w:bidi/>
        <w:spacing w:before="0" w:beforeAutospacing="0" w:after="0" w:afterAutospacing="0" w:line="360" w:lineRule="auto"/>
        <w:ind w:left="1080"/>
        <w:jc w:val="both"/>
        <w:rPr>
          <w:rFonts w:ascii="David" w:hAnsi="David" w:cs="David"/>
          <w:color w:val="000000"/>
        </w:rPr>
      </w:pPr>
    </w:p>
    <w:p w14:paraId="1B2F49BA" w14:textId="77777777" w:rsidR="00813A5A" w:rsidRPr="00AF7568" w:rsidRDefault="00C96D4E" w:rsidP="00813A5A">
      <w:pPr>
        <w:pStyle w:val="aa"/>
        <w:numPr>
          <w:ilvl w:val="1"/>
          <w:numId w:val="1"/>
        </w:numPr>
        <w:bidi/>
        <w:spacing w:before="0" w:beforeAutospacing="0" w:after="0" w:afterAutospacing="0" w:line="360" w:lineRule="auto"/>
        <w:jc w:val="both"/>
        <w:rPr>
          <w:rFonts w:ascii="David" w:hAnsi="David" w:cs="David"/>
          <w:color w:val="000000"/>
        </w:rPr>
      </w:pPr>
      <w:hyperlink r:id="rId16" w:history="1">
        <w:r w:rsidRPr="00C96D4E">
          <w:rPr>
            <w:rFonts w:ascii="David" w:hAnsi="David" w:cs="David"/>
            <w:color w:val="0000FF"/>
            <w:u w:val="single"/>
            <w:rtl/>
          </w:rPr>
          <w:t>רע"פ 636/21</w:t>
        </w:r>
      </w:hyperlink>
      <w:r>
        <w:rPr>
          <w:rFonts w:ascii="David" w:hAnsi="David" w:cs="David"/>
        </w:rPr>
        <w:t xml:space="preserve"> </w:t>
      </w:r>
      <w:r w:rsidR="00813A5A" w:rsidRPr="00AC1B41">
        <w:rPr>
          <w:rFonts w:ascii="David" w:hAnsi="David" w:cs="David"/>
          <w:b/>
          <w:bCs/>
          <w:color w:val="000000"/>
          <w:rtl/>
        </w:rPr>
        <w:t>לוי נ' מדינת ישראל</w:t>
      </w:r>
      <w:r w:rsidR="00813A5A" w:rsidRPr="00AC1B41">
        <w:rPr>
          <w:rFonts w:ascii="David" w:hAnsi="David" w:cs="David"/>
          <w:color w:val="000000"/>
          <w:rtl/>
        </w:rPr>
        <w:t xml:space="preserve"> (‏16.2.2021)</w:t>
      </w:r>
      <w:r w:rsidR="00813A5A">
        <w:rPr>
          <w:rFonts w:ascii="David" w:hAnsi="David" w:cs="David" w:hint="cs"/>
          <w:color w:val="000000"/>
          <w:rtl/>
        </w:rPr>
        <w:t>: החזקת 760 גרם חשיש שלא לצריכה עצמית. נקבע מתחם ענישה של 6 עד 12 חודשי מאסר.</w:t>
      </w:r>
      <w:r w:rsidR="00813A5A">
        <w:rPr>
          <w:rFonts w:ascii="David" w:hAnsi="David" w:cs="David"/>
          <w:rtl/>
        </w:rPr>
        <w:t xml:space="preserve"> </w:t>
      </w:r>
    </w:p>
    <w:p w14:paraId="002C20BE" w14:textId="77777777" w:rsidR="00813A5A" w:rsidRPr="005301A5" w:rsidRDefault="00813A5A" w:rsidP="00813A5A">
      <w:pPr>
        <w:pStyle w:val="aa"/>
        <w:bidi/>
        <w:spacing w:before="0" w:beforeAutospacing="0" w:after="0" w:afterAutospacing="0" w:line="360" w:lineRule="auto"/>
        <w:ind w:left="1080"/>
        <w:jc w:val="both"/>
        <w:rPr>
          <w:rFonts w:ascii="David" w:hAnsi="David" w:cs="David"/>
          <w:color w:val="000000"/>
        </w:rPr>
      </w:pPr>
    </w:p>
    <w:p w14:paraId="37F0C708" w14:textId="77777777" w:rsidR="00813A5A" w:rsidRPr="00AF7568" w:rsidRDefault="00C96D4E" w:rsidP="00813A5A">
      <w:pPr>
        <w:pStyle w:val="aa"/>
        <w:numPr>
          <w:ilvl w:val="1"/>
          <w:numId w:val="1"/>
        </w:numPr>
        <w:bidi/>
        <w:spacing w:before="0" w:beforeAutospacing="0" w:after="0" w:afterAutospacing="0" w:line="360" w:lineRule="auto"/>
        <w:jc w:val="both"/>
        <w:rPr>
          <w:rFonts w:ascii="David" w:hAnsi="David" w:cs="David"/>
          <w:color w:val="000000"/>
        </w:rPr>
      </w:pPr>
      <w:hyperlink r:id="rId17" w:history="1">
        <w:r w:rsidRPr="00C96D4E">
          <w:rPr>
            <w:rFonts w:ascii="David" w:hAnsi="David" w:cs="David"/>
            <w:color w:val="0000FF"/>
            <w:u w:val="single"/>
            <w:rtl/>
          </w:rPr>
          <w:t>עפ"ג (מחוזי ב"ש) 24043-04-17</w:t>
        </w:r>
      </w:hyperlink>
      <w:r>
        <w:rPr>
          <w:rFonts w:ascii="David" w:hAnsi="David" w:cs="David"/>
          <w:rtl/>
        </w:rPr>
        <w:t xml:space="preserve"> </w:t>
      </w:r>
      <w:r w:rsidR="00813A5A" w:rsidRPr="00AF7568">
        <w:rPr>
          <w:rFonts w:ascii="David" w:hAnsi="David" w:cs="David"/>
          <w:b/>
          <w:bCs/>
          <w:color w:val="000000"/>
          <w:rtl/>
        </w:rPr>
        <w:t>אל קשכר נגד מדינת ישראל</w:t>
      </w:r>
      <w:r>
        <w:rPr>
          <w:rFonts w:ascii="David" w:hAnsi="David" w:cs="David"/>
          <w:color w:val="000000"/>
          <w:rtl/>
        </w:rPr>
        <w:t xml:space="preserve"> </w:t>
      </w:r>
      <w:r w:rsidR="00813A5A" w:rsidRPr="00AF7568">
        <w:rPr>
          <w:rFonts w:ascii="David" w:hAnsi="David" w:cs="David"/>
          <w:color w:val="000000"/>
          <w:rtl/>
        </w:rPr>
        <w:t>(4.6.2017)</w:t>
      </w:r>
      <w:r w:rsidR="00813A5A">
        <w:rPr>
          <w:rFonts w:ascii="David" w:hAnsi="David" w:cs="David" w:hint="cs"/>
          <w:color w:val="000000"/>
          <w:rtl/>
        </w:rPr>
        <w:t xml:space="preserve">: החזקת 922 גרם קנביס שלא לצריכה עצמית. </w:t>
      </w:r>
      <w:r w:rsidR="00813A5A" w:rsidRPr="00AF7568">
        <w:rPr>
          <w:rFonts w:ascii="David" w:hAnsi="David" w:cs="David" w:hint="cs"/>
          <w:color w:val="000000"/>
          <w:rtl/>
        </w:rPr>
        <w:t xml:space="preserve">נקבע מתחם </w:t>
      </w:r>
      <w:r w:rsidR="00813A5A" w:rsidRPr="00AF7568">
        <w:rPr>
          <w:rFonts w:ascii="David" w:hAnsi="David" w:cs="David"/>
          <w:color w:val="000000"/>
          <w:rtl/>
        </w:rPr>
        <w:t>ענישה</w:t>
      </w:r>
      <w:r>
        <w:rPr>
          <w:rFonts w:ascii="David" w:hAnsi="David" w:cs="David"/>
          <w:color w:val="000000"/>
          <w:rtl/>
        </w:rPr>
        <w:t xml:space="preserve"> </w:t>
      </w:r>
      <w:r w:rsidR="00813A5A">
        <w:rPr>
          <w:rFonts w:ascii="David" w:hAnsi="David" w:cs="David" w:hint="cs"/>
          <w:color w:val="000000"/>
          <w:rtl/>
        </w:rPr>
        <w:t xml:space="preserve">של </w:t>
      </w:r>
      <w:r w:rsidR="00813A5A" w:rsidRPr="00AF7568">
        <w:rPr>
          <w:rFonts w:ascii="David" w:hAnsi="David" w:cs="David"/>
          <w:color w:val="000000"/>
          <w:rtl/>
        </w:rPr>
        <w:t xml:space="preserve">6 </w:t>
      </w:r>
      <w:r w:rsidR="00813A5A">
        <w:rPr>
          <w:rFonts w:ascii="David" w:hAnsi="David" w:cs="David" w:hint="cs"/>
          <w:color w:val="000000"/>
          <w:rtl/>
        </w:rPr>
        <w:t xml:space="preserve">עד </w:t>
      </w:r>
      <w:r w:rsidR="00813A5A" w:rsidRPr="00AF7568">
        <w:rPr>
          <w:rFonts w:ascii="David" w:hAnsi="David" w:cs="David"/>
          <w:color w:val="000000"/>
          <w:rtl/>
        </w:rPr>
        <w:t>12 חודשי מאסר.</w:t>
      </w:r>
    </w:p>
    <w:p w14:paraId="2B10459E" w14:textId="77777777" w:rsidR="00813A5A" w:rsidRDefault="00813A5A" w:rsidP="00813A5A">
      <w:pPr>
        <w:pStyle w:val="aa"/>
        <w:bidi/>
        <w:spacing w:before="0" w:beforeAutospacing="0" w:after="0" w:afterAutospacing="0" w:line="360" w:lineRule="auto"/>
        <w:jc w:val="both"/>
        <w:rPr>
          <w:rFonts w:ascii="David" w:hAnsi="David" w:cs="David"/>
          <w:color w:val="000000"/>
          <w:rtl/>
        </w:rPr>
      </w:pPr>
    </w:p>
    <w:p w14:paraId="2A4B79BE" w14:textId="77777777" w:rsidR="00813A5A" w:rsidRDefault="00813A5A" w:rsidP="00813A5A">
      <w:pPr>
        <w:pStyle w:val="aa"/>
        <w:numPr>
          <w:ilvl w:val="0"/>
          <w:numId w:val="1"/>
        </w:numPr>
        <w:bidi/>
        <w:spacing w:before="0" w:beforeAutospacing="0" w:after="0" w:afterAutospacing="0" w:line="360" w:lineRule="auto"/>
        <w:jc w:val="both"/>
        <w:rPr>
          <w:rFonts w:ascii="David" w:hAnsi="David" w:cs="David"/>
          <w:color w:val="000000"/>
        </w:rPr>
      </w:pPr>
      <w:r>
        <w:rPr>
          <w:rFonts w:ascii="David" w:hAnsi="David" w:cs="David" w:hint="cs"/>
          <w:color w:val="000000"/>
          <w:rtl/>
        </w:rPr>
        <w:t>לעניין מדיניות הענישה בסחר בקנביס בהיקף דומה של עסקאות וכמויות סמים אפנה לפסקי הדין הבאים:</w:t>
      </w:r>
    </w:p>
    <w:p w14:paraId="2C8A4278" w14:textId="77777777" w:rsidR="00813A5A" w:rsidRPr="005301A5" w:rsidRDefault="00813A5A" w:rsidP="00813A5A">
      <w:pPr>
        <w:pStyle w:val="aa"/>
        <w:bidi/>
        <w:spacing w:before="0" w:beforeAutospacing="0" w:after="0" w:afterAutospacing="0" w:line="360" w:lineRule="auto"/>
        <w:ind w:left="1080"/>
        <w:jc w:val="both"/>
        <w:rPr>
          <w:rFonts w:ascii="David" w:hAnsi="David" w:cs="David"/>
          <w:color w:val="000000"/>
        </w:rPr>
      </w:pPr>
    </w:p>
    <w:p w14:paraId="4F24C445" w14:textId="77777777" w:rsidR="00813A5A" w:rsidRPr="001C0A15" w:rsidRDefault="00C96D4E" w:rsidP="00813A5A">
      <w:pPr>
        <w:pStyle w:val="aa"/>
        <w:numPr>
          <w:ilvl w:val="1"/>
          <w:numId w:val="1"/>
        </w:numPr>
        <w:bidi/>
        <w:spacing w:before="0" w:beforeAutospacing="0" w:after="0" w:afterAutospacing="0" w:line="360" w:lineRule="auto"/>
        <w:jc w:val="both"/>
        <w:rPr>
          <w:rFonts w:ascii="David" w:hAnsi="David" w:cs="David"/>
          <w:color w:val="000000"/>
        </w:rPr>
      </w:pPr>
      <w:hyperlink r:id="rId18" w:history="1">
        <w:r w:rsidRPr="00C96D4E">
          <w:rPr>
            <w:rFonts w:ascii="David" w:hAnsi="David" w:cs="David"/>
            <w:color w:val="0000FF"/>
            <w:u w:val="single"/>
            <w:rtl/>
          </w:rPr>
          <w:t>עפ"ג (מרכז) 7725-03-23</w:t>
        </w:r>
      </w:hyperlink>
      <w:r w:rsidR="00813A5A" w:rsidRPr="001C0A15">
        <w:rPr>
          <w:rFonts w:ascii="David" w:hAnsi="David" w:cs="David"/>
          <w:rtl/>
        </w:rPr>
        <w:t xml:space="preserve"> </w:t>
      </w:r>
      <w:r w:rsidR="00813A5A" w:rsidRPr="001C0A15">
        <w:rPr>
          <w:rFonts w:ascii="David" w:hAnsi="David" w:cs="David"/>
          <w:b/>
          <w:bCs/>
          <w:rtl/>
        </w:rPr>
        <w:t>מזרחי נ' מדינת ישראל</w:t>
      </w:r>
      <w:r w:rsidR="00813A5A" w:rsidRPr="001C0A15">
        <w:rPr>
          <w:rFonts w:ascii="David" w:hAnsi="David" w:cs="David"/>
          <w:rtl/>
        </w:rPr>
        <w:t xml:space="preserve"> (22.5.2023): הנאשם הורשע בריבוי עבירות סחר בסם מסוכן מסוג קנאביס באמצעות יישומון הטלגרם. מדובר</w:t>
      </w:r>
      <w:r>
        <w:rPr>
          <w:rFonts w:ascii="David" w:hAnsi="David" w:cs="David"/>
          <w:rtl/>
        </w:rPr>
        <w:t xml:space="preserve"> </w:t>
      </w:r>
      <w:r w:rsidR="00813A5A" w:rsidRPr="001C0A15">
        <w:rPr>
          <w:rFonts w:ascii="David" w:hAnsi="David" w:cs="David"/>
          <w:rtl/>
        </w:rPr>
        <w:t>ב-34 עבירות סחר בהן נמכר סם במשקל כולל של 37 גרם ל-7 קונים, ביניהם שני קטינים,</w:t>
      </w:r>
      <w:r>
        <w:rPr>
          <w:rFonts w:ascii="David" w:hAnsi="David" w:cs="David"/>
          <w:rtl/>
        </w:rPr>
        <w:t xml:space="preserve"> </w:t>
      </w:r>
      <w:r w:rsidR="00813A5A" w:rsidRPr="001C0A15">
        <w:rPr>
          <w:rFonts w:ascii="David" w:hAnsi="David" w:cs="David"/>
          <w:rtl/>
        </w:rPr>
        <w:t>תמורת 50 ₪ לגרם.</w:t>
      </w:r>
      <w:r>
        <w:rPr>
          <w:rFonts w:ascii="David" w:hAnsi="David" w:cs="David"/>
          <w:rtl/>
        </w:rPr>
        <w:t xml:space="preserve"> </w:t>
      </w:r>
      <w:r w:rsidR="00813A5A" w:rsidRPr="001C0A15">
        <w:rPr>
          <w:rFonts w:ascii="David" w:hAnsi="David" w:cs="David"/>
          <w:rtl/>
        </w:rPr>
        <w:t xml:space="preserve"> בית משפט השלום קבע כי מתחם העונש ההולם בגין כלל המעשים</w:t>
      </w:r>
      <w:r>
        <w:rPr>
          <w:rFonts w:ascii="David" w:hAnsi="David" w:cs="David"/>
          <w:rtl/>
        </w:rPr>
        <w:t xml:space="preserve"> </w:t>
      </w:r>
      <w:r w:rsidR="00813A5A" w:rsidRPr="001C0A15">
        <w:rPr>
          <w:rFonts w:ascii="David" w:hAnsi="David" w:cs="David"/>
          <w:u w:val="single"/>
          <w:rtl/>
        </w:rPr>
        <w:t>נע בין 18 ל- 36 חודשים</w:t>
      </w:r>
      <w:r w:rsidR="00813A5A" w:rsidRPr="001C0A15">
        <w:rPr>
          <w:rFonts w:ascii="David" w:hAnsi="David" w:cs="David"/>
          <w:rtl/>
        </w:rPr>
        <w:t>, מצא לסטות מהמתחם מטעמי שיקום והטיל על הנאשם 12 חודשי מאסר בפועל. בית המשפט המחוזי קיבל את הערעור</w:t>
      </w:r>
      <w:r>
        <w:rPr>
          <w:rFonts w:ascii="David" w:hAnsi="David" w:cs="David"/>
          <w:rtl/>
        </w:rPr>
        <w:t xml:space="preserve"> </w:t>
      </w:r>
      <w:r w:rsidR="00813A5A" w:rsidRPr="001C0A15">
        <w:rPr>
          <w:rFonts w:ascii="David" w:hAnsi="David" w:cs="David"/>
          <w:rtl/>
        </w:rPr>
        <w:t>והקל בעונש, מטעמי שיקום, אך לא התערב במתחם הענישה.</w:t>
      </w:r>
    </w:p>
    <w:p w14:paraId="508A5A44" w14:textId="77777777" w:rsidR="00813A5A" w:rsidRPr="005301A5" w:rsidRDefault="00813A5A" w:rsidP="00813A5A">
      <w:pPr>
        <w:pStyle w:val="aa"/>
        <w:bidi/>
        <w:spacing w:before="0" w:beforeAutospacing="0" w:after="0" w:afterAutospacing="0" w:line="360" w:lineRule="auto"/>
        <w:ind w:left="1080"/>
        <w:jc w:val="both"/>
        <w:rPr>
          <w:rFonts w:ascii="David" w:hAnsi="David" w:cs="David"/>
          <w:color w:val="000000"/>
        </w:rPr>
      </w:pPr>
    </w:p>
    <w:p w14:paraId="66B5BC51" w14:textId="77777777" w:rsidR="00813A5A" w:rsidRPr="001C0A15" w:rsidRDefault="00C96D4E" w:rsidP="00813A5A">
      <w:pPr>
        <w:pStyle w:val="aa"/>
        <w:numPr>
          <w:ilvl w:val="1"/>
          <w:numId w:val="1"/>
        </w:numPr>
        <w:bidi/>
        <w:spacing w:before="0" w:beforeAutospacing="0" w:after="0" w:afterAutospacing="0" w:line="360" w:lineRule="auto"/>
        <w:jc w:val="both"/>
        <w:rPr>
          <w:rFonts w:ascii="David" w:hAnsi="David" w:cs="David"/>
          <w:color w:val="000000"/>
        </w:rPr>
      </w:pPr>
      <w:hyperlink r:id="rId19" w:history="1">
        <w:r w:rsidRPr="00C96D4E">
          <w:rPr>
            <w:rFonts w:ascii="David" w:hAnsi="David" w:cs="David"/>
            <w:color w:val="0000FF"/>
            <w:u w:val="single"/>
            <w:rtl/>
          </w:rPr>
          <w:t>עפ"ג (מרכז) 24112-09-17</w:t>
        </w:r>
      </w:hyperlink>
      <w:r>
        <w:rPr>
          <w:rFonts w:ascii="David" w:hAnsi="David" w:cs="David"/>
          <w:b/>
          <w:bCs/>
          <w:color w:val="000000"/>
          <w:rtl/>
        </w:rPr>
        <w:t xml:space="preserve"> </w:t>
      </w:r>
      <w:r w:rsidR="00813A5A" w:rsidRPr="00AF7568">
        <w:rPr>
          <w:rFonts w:ascii="David" w:hAnsi="David" w:cs="David"/>
          <w:b/>
          <w:bCs/>
          <w:color w:val="000000"/>
          <w:rtl/>
        </w:rPr>
        <w:t>טוט נ' מדינת ישראל</w:t>
      </w:r>
      <w:r>
        <w:rPr>
          <w:rFonts w:ascii="David" w:hAnsi="David" w:cs="David"/>
          <w:b/>
          <w:bCs/>
          <w:color w:val="000000"/>
          <w:rtl/>
        </w:rPr>
        <w:t xml:space="preserve"> </w:t>
      </w:r>
      <w:r w:rsidR="00813A5A" w:rsidRPr="00AF7568">
        <w:rPr>
          <w:rFonts w:ascii="David" w:hAnsi="David" w:cs="David"/>
          <w:color w:val="000000"/>
          <w:rtl/>
        </w:rPr>
        <w:t>(10.12.2017)</w:t>
      </w:r>
      <w:r w:rsidR="00813A5A">
        <w:rPr>
          <w:rFonts w:ascii="David" w:hAnsi="David" w:cs="David" w:hint="cs"/>
          <w:color w:val="000000"/>
          <w:rtl/>
        </w:rPr>
        <w:t xml:space="preserve">: </w:t>
      </w:r>
      <w:r w:rsidR="00813A5A" w:rsidRPr="00AF7568">
        <w:rPr>
          <w:rFonts w:ascii="David" w:hAnsi="David" w:cs="David"/>
          <w:color w:val="000000"/>
          <w:rtl/>
        </w:rPr>
        <w:t>27 עבירות של סחר בקנאביס במשקל לא ידוע ובסכומים שנעו בין 50 ₪ ל- 600 ₪</w:t>
      </w:r>
      <w:r w:rsidR="00813A5A">
        <w:rPr>
          <w:rFonts w:ascii="David" w:hAnsi="David" w:cs="David" w:hint="cs"/>
          <w:color w:val="000000"/>
          <w:rtl/>
        </w:rPr>
        <w:t xml:space="preserve"> לכל עסקה</w:t>
      </w:r>
      <w:r w:rsidR="00813A5A" w:rsidRPr="00AF7568">
        <w:rPr>
          <w:rFonts w:ascii="David" w:hAnsi="David" w:cs="David"/>
          <w:color w:val="000000"/>
          <w:rtl/>
        </w:rPr>
        <w:t xml:space="preserve">, במהלך </w:t>
      </w:r>
      <w:r w:rsidR="00813A5A">
        <w:rPr>
          <w:rFonts w:ascii="David" w:hAnsi="David" w:cs="David" w:hint="cs"/>
          <w:color w:val="000000"/>
          <w:rtl/>
        </w:rPr>
        <w:t>כשבעה</w:t>
      </w:r>
      <w:r w:rsidR="00813A5A" w:rsidRPr="00AF7568">
        <w:rPr>
          <w:rFonts w:ascii="David" w:hAnsi="David" w:cs="David"/>
          <w:color w:val="000000"/>
          <w:rtl/>
        </w:rPr>
        <w:t xml:space="preserve"> חודשים. בי</w:t>
      </w:r>
      <w:r w:rsidR="00813A5A">
        <w:rPr>
          <w:rFonts w:ascii="David" w:hAnsi="David" w:cs="David" w:hint="cs"/>
          <w:color w:val="000000"/>
          <w:rtl/>
        </w:rPr>
        <w:t>ת המשפט</w:t>
      </w:r>
      <w:r w:rsidR="00813A5A" w:rsidRPr="00AF7568">
        <w:rPr>
          <w:rFonts w:ascii="David" w:hAnsi="David" w:cs="David"/>
          <w:color w:val="000000"/>
          <w:rtl/>
        </w:rPr>
        <w:t xml:space="preserve"> </w:t>
      </w:r>
      <w:r w:rsidR="00813A5A">
        <w:rPr>
          <w:rFonts w:ascii="David" w:hAnsi="David" w:cs="David" w:hint="cs"/>
          <w:color w:val="000000"/>
          <w:rtl/>
        </w:rPr>
        <w:t xml:space="preserve">קבע </w:t>
      </w:r>
      <w:r w:rsidR="00813A5A" w:rsidRPr="00AF7568">
        <w:rPr>
          <w:rFonts w:ascii="David" w:hAnsi="David" w:cs="David"/>
          <w:color w:val="000000"/>
          <w:rtl/>
        </w:rPr>
        <w:t xml:space="preserve">מתחמים נפרדים לכל אישום וגזר על הנאשם 21 חודשי מאסר בפועל לצד עונשי מאסר על תנאי וקנס. </w:t>
      </w:r>
      <w:r w:rsidR="00813A5A" w:rsidRPr="004E7C1D">
        <w:rPr>
          <w:rFonts w:ascii="David" w:hAnsi="David" w:cs="David"/>
          <w:color w:val="000000"/>
          <w:rtl/>
        </w:rPr>
        <w:t>לאישומים הכוללים עשרה מקרים של סחר בגרמים בודדים ואישום של סחר במשקל שתמורתו 600 ₪ נקבע מתחם של בין 6 ל-18 חודשי מאסר בפועל לכל אחד</w:t>
      </w:r>
      <w:r w:rsidR="00813A5A" w:rsidRPr="004E7C1D">
        <w:rPr>
          <w:rFonts w:ascii="David" w:hAnsi="David" w:cs="David"/>
          <w:color w:val="000000"/>
        </w:rPr>
        <w:t>.</w:t>
      </w:r>
      <w:r w:rsidR="00813A5A" w:rsidRPr="004E7C1D">
        <w:rPr>
          <w:rFonts w:ascii="David" w:hAnsi="David" w:cs="David"/>
          <w:color w:val="000000"/>
          <w:rtl/>
        </w:rPr>
        <w:t xml:space="preserve"> לכל אישום בו נמכר סם במחיר הנע בין 50-100 ₪ נקבע מתחם שנע בין מספר חודשי מאסר בודדים ל-12 חודשי מאסר בפועל. בית המשפט המחוזי דחה את הערעור בציינו כי המ</w:t>
      </w:r>
      <w:r w:rsidR="00813A5A" w:rsidRPr="001C0A15">
        <w:rPr>
          <w:rFonts w:ascii="David" w:hAnsi="David" w:cs="David"/>
          <w:color w:val="000000"/>
          <w:rtl/>
        </w:rPr>
        <w:t>תחמים שקבע בימ"ש קמא ראויים וכך גם עונש המאסר.</w:t>
      </w:r>
    </w:p>
    <w:p w14:paraId="6506528E" w14:textId="77777777" w:rsidR="00813A5A" w:rsidRPr="005301A5" w:rsidRDefault="00813A5A" w:rsidP="00813A5A">
      <w:pPr>
        <w:pStyle w:val="aa"/>
        <w:bidi/>
        <w:spacing w:before="0" w:beforeAutospacing="0" w:after="0" w:afterAutospacing="0" w:line="360" w:lineRule="auto"/>
        <w:ind w:left="1080"/>
        <w:jc w:val="both"/>
        <w:rPr>
          <w:rFonts w:ascii="David" w:hAnsi="David" w:cs="David"/>
          <w:color w:val="000000"/>
        </w:rPr>
      </w:pPr>
    </w:p>
    <w:p w14:paraId="3E99F757" w14:textId="77777777" w:rsidR="00813A5A" w:rsidRPr="001C0A15" w:rsidRDefault="00C96D4E" w:rsidP="00813A5A">
      <w:pPr>
        <w:pStyle w:val="aa"/>
        <w:numPr>
          <w:ilvl w:val="1"/>
          <w:numId w:val="1"/>
        </w:numPr>
        <w:bidi/>
        <w:spacing w:before="0" w:beforeAutospacing="0" w:after="0" w:afterAutospacing="0" w:line="360" w:lineRule="auto"/>
        <w:jc w:val="both"/>
        <w:rPr>
          <w:rFonts w:ascii="David" w:hAnsi="David" w:cs="David"/>
          <w:color w:val="000000"/>
        </w:rPr>
      </w:pPr>
      <w:hyperlink r:id="rId20" w:history="1">
        <w:r w:rsidRPr="00C96D4E">
          <w:rPr>
            <w:rFonts w:ascii="David" w:hAnsi="David" w:cs="David"/>
            <w:color w:val="0000FF"/>
            <w:u w:val="single"/>
            <w:rtl/>
          </w:rPr>
          <w:t>עפ"ג (מרכז) 23775-04-15</w:t>
        </w:r>
      </w:hyperlink>
      <w:r>
        <w:rPr>
          <w:rFonts w:ascii="David" w:hAnsi="David" w:cs="David"/>
          <w:rtl/>
        </w:rPr>
        <w:t xml:space="preserve"> </w:t>
      </w:r>
      <w:r w:rsidR="00813A5A" w:rsidRPr="001C0A15">
        <w:rPr>
          <w:rFonts w:ascii="David" w:hAnsi="David" w:cs="David"/>
          <w:b/>
          <w:bCs/>
          <w:color w:val="000000"/>
          <w:rtl/>
        </w:rPr>
        <w:t>מדינת ישראל נ' מדמון</w:t>
      </w:r>
      <w:r>
        <w:rPr>
          <w:rFonts w:ascii="David" w:hAnsi="David" w:cs="David"/>
          <w:b/>
          <w:bCs/>
          <w:color w:val="000000"/>
          <w:rtl/>
        </w:rPr>
        <w:t xml:space="preserve"> </w:t>
      </w:r>
      <w:r w:rsidR="00813A5A" w:rsidRPr="001C0A15">
        <w:rPr>
          <w:rFonts w:ascii="David" w:hAnsi="David" w:cs="David"/>
          <w:color w:val="000000"/>
          <w:rtl/>
        </w:rPr>
        <w:t>(21.6.2015) – הנאשם הורשע</w:t>
      </w:r>
      <w:r>
        <w:rPr>
          <w:rFonts w:ascii="David" w:hAnsi="David" w:cs="David"/>
          <w:color w:val="000000"/>
          <w:rtl/>
        </w:rPr>
        <w:t xml:space="preserve"> </w:t>
      </w:r>
      <w:r w:rsidR="00813A5A" w:rsidRPr="001C0A15">
        <w:rPr>
          <w:rFonts w:ascii="David" w:hAnsi="David" w:cs="David"/>
          <w:color w:val="000000"/>
          <w:rtl/>
        </w:rPr>
        <w:t>ב- 16 עסקאות של מכירת חשיש וקנאביס ללקוחות שונים, חלקם קטינים. בימ"ש השלום הטיל עליו עונש של 15 חודשי מאסר. ערעור המדינה על קולת העונש התקבל כך שעונשו הוחמר ל-24 חודשי מאסר בפועל.</w:t>
      </w:r>
    </w:p>
    <w:p w14:paraId="33B291B5" w14:textId="77777777" w:rsidR="00813A5A" w:rsidRPr="005301A5" w:rsidRDefault="00813A5A" w:rsidP="00813A5A">
      <w:pPr>
        <w:pStyle w:val="aa"/>
        <w:bidi/>
        <w:spacing w:before="0" w:beforeAutospacing="0" w:after="0" w:afterAutospacing="0" w:line="360" w:lineRule="auto"/>
        <w:ind w:left="1080"/>
        <w:jc w:val="both"/>
        <w:rPr>
          <w:rFonts w:ascii="David" w:hAnsi="David" w:cs="David"/>
          <w:color w:val="000000"/>
        </w:rPr>
      </w:pPr>
    </w:p>
    <w:p w14:paraId="648CA312" w14:textId="77777777" w:rsidR="00813A5A" w:rsidRDefault="00813A5A" w:rsidP="00813A5A">
      <w:pPr>
        <w:pStyle w:val="aa"/>
        <w:numPr>
          <w:ilvl w:val="1"/>
          <w:numId w:val="1"/>
        </w:numPr>
        <w:bidi/>
        <w:spacing w:before="0" w:beforeAutospacing="0" w:after="0" w:afterAutospacing="0" w:line="360" w:lineRule="auto"/>
        <w:jc w:val="both"/>
        <w:rPr>
          <w:rFonts w:ascii="David" w:hAnsi="David" w:cs="David"/>
          <w:color w:val="000000"/>
        </w:rPr>
      </w:pPr>
      <w:r w:rsidRPr="001C0A15">
        <w:rPr>
          <w:rFonts w:ascii="David" w:hAnsi="David" w:cs="David"/>
          <w:rtl/>
        </w:rPr>
        <w:t>בנוסף, ר' להשוואה מתחמי הענישה הבאים</w:t>
      </w:r>
      <w:r>
        <w:rPr>
          <w:rFonts w:ascii="David" w:hAnsi="David" w:cs="David" w:hint="cs"/>
          <w:rtl/>
        </w:rPr>
        <w:t xml:space="preserve"> שנקבעו במקרים דומים</w:t>
      </w:r>
      <w:r w:rsidRPr="001C0A15">
        <w:rPr>
          <w:rFonts w:ascii="David" w:hAnsi="David" w:cs="David"/>
          <w:rtl/>
        </w:rPr>
        <w:t xml:space="preserve"> בערכאות דיוניות: </w:t>
      </w:r>
      <w:hyperlink r:id="rId21" w:history="1">
        <w:r w:rsidR="00C96D4E" w:rsidRPr="00C96D4E">
          <w:rPr>
            <w:rFonts w:ascii="David" w:hAnsi="David" w:cs="David"/>
            <w:color w:val="0000FF"/>
            <w:u w:val="single"/>
            <w:rtl/>
          </w:rPr>
          <w:t>ת"פ (רחובות) 62866-06-20</w:t>
        </w:r>
      </w:hyperlink>
      <w:r w:rsidR="00C96D4E">
        <w:rPr>
          <w:rFonts w:ascii="David" w:hAnsi="David" w:cs="David"/>
          <w:rtl/>
        </w:rPr>
        <w:t xml:space="preserve"> </w:t>
      </w:r>
      <w:r w:rsidRPr="001C0A15">
        <w:rPr>
          <w:rFonts w:ascii="David" w:hAnsi="David" w:cs="David"/>
          <w:b/>
          <w:bCs/>
          <w:rtl/>
        </w:rPr>
        <w:t>מדינת</w:t>
      </w:r>
      <w:r w:rsidR="00C96D4E">
        <w:rPr>
          <w:rFonts w:ascii="David" w:hAnsi="David" w:cs="David"/>
          <w:rtl/>
        </w:rPr>
        <w:t xml:space="preserve"> </w:t>
      </w:r>
      <w:r w:rsidRPr="001C0A15">
        <w:rPr>
          <w:rFonts w:ascii="David" w:hAnsi="David" w:cs="David"/>
          <w:b/>
          <w:bCs/>
          <w:rtl/>
        </w:rPr>
        <w:t>ישראל נ' פורמן</w:t>
      </w:r>
      <w:r w:rsidR="00C96D4E">
        <w:rPr>
          <w:rFonts w:ascii="David" w:hAnsi="David" w:cs="David"/>
          <w:rtl/>
        </w:rPr>
        <w:t xml:space="preserve"> </w:t>
      </w:r>
      <w:r w:rsidRPr="001C0A15">
        <w:rPr>
          <w:rFonts w:ascii="David" w:hAnsi="David" w:cs="David"/>
          <w:rtl/>
        </w:rPr>
        <w:t xml:space="preserve">(26.11.2023), נקבע מתחם </w:t>
      </w:r>
      <w:r>
        <w:rPr>
          <w:rFonts w:ascii="David" w:hAnsi="David" w:cs="David" w:hint="cs"/>
          <w:rtl/>
        </w:rPr>
        <w:t>של 14 עד 30</w:t>
      </w:r>
      <w:r w:rsidRPr="001C0A15">
        <w:rPr>
          <w:rFonts w:ascii="David" w:hAnsi="David" w:cs="David"/>
          <w:rtl/>
        </w:rPr>
        <w:t xml:space="preserve"> חודשי מאסר בגין סחר בסמים לשישה קונים ב- 23 הזדמנויות; </w:t>
      </w:r>
      <w:hyperlink r:id="rId22" w:history="1">
        <w:r w:rsidR="00C96D4E" w:rsidRPr="00C96D4E">
          <w:rPr>
            <w:rFonts w:ascii="David" w:hAnsi="David" w:cs="David"/>
            <w:color w:val="0000FF"/>
            <w:u w:val="single"/>
            <w:rtl/>
          </w:rPr>
          <w:t>ת"פ (פתח תקוה) 51036-08-15</w:t>
        </w:r>
      </w:hyperlink>
      <w:r w:rsidR="00C96D4E">
        <w:rPr>
          <w:rFonts w:ascii="David" w:hAnsi="David" w:cs="David"/>
          <w:rtl/>
        </w:rPr>
        <w:t xml:space="preserve"> </w:t>
      </w:r>
      <w:r w:rsidRPr="001C0A15">
        <w:rPr>
          <w:rFonts w:ascii="David" w:hAnsi="David" w:cs="David"/>
          <w:b/>
          <w:bCs/>
          <w:rtl/>
        </w:rPr>
        <w:t>מדינת ישראל נ' נהרי</w:t>
      </w:r>
      <w:r w:rsidR="00C96D4E">
        <w:rPr>
          <w:rFonts w:ascii="David" w:hAnsi="David" w:cs="David"/>
          <w:rtl/>
        </w:rPr>
        <w:t xml:space="preserve"> </w:t>
      </w:r>
      <w:r w:rsidRPr="001C0A15">
        <w:rPr>
          <w:rFonts w:ascii="David" w:hAnsi="David" w:cs="David"/>
          <w:rtl/>
        </w:rPr>
        <w:t xml:space="preserve">(17.1.2017), נקבע מתחם </w:t>
      </w:r>
      <w:r>
        <w:rPr>
          <w:rFonts w:ascii="David" w:hAnsi="David" w:cs="David" w:hint="cs"/>
          <w:rtl/>
        </w:rPr>
        <w:t>ענישה של 16 עד 36</w:t>
      </w:r>
      <w:r w:rsidRPr="001C0A15">
        <w:rPr>
          <w:rFonts w:ascii="David" w:hAnsi="David" w:cs="David"/>
          <w:rtl/>
        </w:rPr>
        <w:t xml:space="preserve"> חודשי מאסר בעניינו של נאשם שמכר </w:t>
      </w:r>
      <w:r>
        <w:rPr>
          <w:rFonts w:ascii="David" w:hAnsi="David" w:cs="David" w:hint="cs"/>
          <w:rtl/>
        </w:rPr>
        <w:t xml:space="preserve">חשיש וקנביס </w:t>
      </w:r>
      <w:r w:rsidRPr="001C0A15">
        <w:rPr>
          <w:rFonts w:ascii="David" w:hAnsi="David" w:cs="David"/>
          <w:rtl/>
        </w:rPr>
        <w:t>לשבעה לקוחות ב-</w:t>
      </w:r>
      <w:r>
        <w:rPr>
          <w:rFonts w:ascii="David" w:hAnsi="David" w:cs="David"/>
          <w:rtl/>
        </w:rPr>
        <w:t>37 הזדמנויות</w:t>
      </w:r>
      <w:r>
        <w:rPr>
          <w:rFonts w:ascii="David" w:hAnsi="David" w:cs="David" w:hint="cs"/>
          <w:rtl/>
        </w:rPr>
        <w:t xml:space="preserve">; ת"פ (כפר סבא) 46193-05-22 </w:t>
      </w:r>
      <w:r w:rsidRPr="00FB5B4B">
        <w:rPr>
          <w:rFonts w:ascii="David" w:hAnsi="David" w:cs="David" w:hint="cs"/>
          <w:b/>
          <w:bCs/>
          <w:color w:val="000000"/>
          <w:rtl/>
        </w:rPr>
        <w:t>מדינת ישראל נ' כהן</w:t>
      </w:r>
      <w:r>
        <w:rPr>
          <w:rFonts w:ascii="David" w:hAnsi="David" w:cs="David" w:hint="cs"/>
          <w:rtl/>
        </w:rPr>
        <w:t xml:space="preserve"> (6.12.2022), נקבע מתחם ענישה של 15 עד 36 חודשי מאסר בגין סחר בקנביס, מכירה</w:t>
      </w:r>
      <w:r w:rsidR="00C96D4E">
        <w:rPr>
          <w:rFonts w:ascii="David" w:hAnsi="David" w:cs="David"/>
          <w:rtl/>
        </w:rPr>
        <w:t xml:space="preserve"> </w:t>
      </w:r>
      <w:r>
        <w:rPr>
          <w:rFonts w:ascii="David" w:hAnsi="David" w:cs="David" w:hint="cs"/>
          <w:color w:val="000000"/>
          <w:rtl/>
        </w:rPr>
        <w:t>ל-3 קונים בשמונה עסקאות, לצד החזקת 140 גרם קנביס.</w:t>
      </w:r>
    </w:p>
    <w:p w14:paraId="0258CCF9" w14:textId="77777777" w:rsidR="00813A5A" w:rsidRDefault="00813A5A" w:rsidP="00813A5A">
      <w:pPr>
        <w:pStyle w:val="a9"/>
        <w:rPr>
          <w:rFonts w:ascii="David" w:hAnsi="David" w:cs="David"/>
          <w:color w:val="000000"/>
          <w:rtl/>
        </w:rPr>
      </w:pPr>
    </w:p>
    <w:p w14:paraId="23BC215C" w14:textId="77777777" w:rsidR="00813A5A" w:rsidRPr="001C0A15" w:rsidRDefault="00813A5A" w:rsidP="00813A5A">
      <w:pPr>
        <w:pStyle w:val="aa"/>
        <w:numPr>
          <w:ilvl w:val="1"/>
          <w:numId w:val="1"/>
        </w:numPr>
        <w:bidi/>
        <w:spacing w:before="0" w:beforeAutospacing="0" w:after="0" w:afterAutospacing="0" w:line="360" w:lineRule="auto"/>
        <w:jc w:val="both"/>
        <w:rPr>
          <w:rFonts w:ascii="David" w:hAnsi="David" w:cs="David"/>
          <w:color w:val="000000"/>
        </w:rPr>
      </w:pPr>
      <w:r>
        <w:rPr>
          <w:rFonts w:ascii="David" w:hAnsi="David" w:cs="David" w:hint="cs"/>
          <w:color w:val="000000"/>
          <w:rtl/>
        </w:rPr>
        <w:t xml:space="preserve">לבסוף אפנה לגזר דין קודם </w:t>
      </w:r>
      <w:r w:rsidRPr="00C77E04">
        <w:rPr>
          <w:rFonts w:ascii="David" w:hAnsi="David" w:cs="David" w:hint="cs"/>
          <w:color w:val="000000"/>
          <w:u w:val="single"/>
          <w:rtl/>
        </w:rPr>
        <w:t>בעניינו של הנאש</w:t>
      </w:r>
      <w:r>
        <w:rPr>
          <w:rFonts w:ascii="David" w:hAnsi="David" w:cs="David" w:hint="cs"/>
          <w:color w:val="000000"/>
          <w:u w:val="single"/>
          <w:rtl/>
        </w:rPr>
        <w:t>ם עצמו</w:t>
      </w:r>
      <w:r>
        <w:rPr>
          <w:rFonts w:ascii="David" w:hAnsi="David" w:cs="David" w:hint="cs"/>
          <w:color w:val="000000"/>
          <w:rtl/>
        </w:rPr>
        <w:t xml:space="preserve">, </w:t>
      </w:r>
      <w:hyperlink r:id="rId23" w:history="1">
        <w:r w:rsidR="00C96D4E" w:rsidRPr="00C96D4E">
          <w:rPr>
            <w:rFonts w:ascii="David" w:hAnsi="David" w:cs="David"/>
            <w:color w:val="0000FF"/>
            <w:u w:val="single"/>
            <w:rtl/>
          </w:rPr>
          <w:t>ת"פ (רמלה) 18998-04-21</w:t>
        </w:r>
      </w:hyperlink>
      <w:r>
        <w:rPr>
          <w:rFonts w:ascii="David" w:hAnsi="David" w:cs="David" w:hint="cs"/>
          <w:color w:val="000000"/>
          <w:rtl/>
        </w:rPr>
        <w:t xml:space="preserve"> (והאסמכתאות שם), בו נקבע מתחם ענישה של 12 עד 48 חודשי מאסר. בתיק הנ"ל מספר הלקוחות ועסקאות הסם היה אמנם גדול יותר, אך מנגד לא כללה ההרשעה החזקת כמות גדולה של סם כפי שאירע בענייננו.</w:t>
      </w:r>
    </w:p>
    <w:p w14:paraId="0358830C" w14:textId="77777777" w:rsidR="00813A5A" w:rsidRPr="00C77E04" w:rsidRDefault="00813A5A" w:rsidP="00813A5A">
      <w:pPr>
        <w:pStyle w:val="aa"/>
        <w:bidi/>
        <w:spacing w:before="0" w:beforeAutospacing="0" w:after="0" w:afterAutospacing="0" w:line="360" w:lineRule="auto"/>
        <w:ind w:left="360"/>
        <w:jc w:val="both"/>
        <w:rPr>
          <w:rFonts w:ascii="David" w:hAnsi="David" w:cs="David"/>
          <w:color w:val="000000"/>
        </w:rPr>
      </w:pPr>
    </w:p>
    <w:p w14:paraId="75A80573" w14:textId="77777777" w:rsidR="00813A5A" w:rsidRDefault="00813A5A" w:rsidP="00813A5A">
      <w:pPr>
        <w:pStyle w:val="aa"/>
        <w:numPr>
          <w:ilvl w:val="0"/>
          <w:numId w:val="1"/>
        </w:numPr>
        <w:bidi/>
        <w:spacing w:before="0" w:beforeAutospacing="0" w:after="0" w:afterAutospacing="0" w:line="360" w:lineRule="auto"/>
        <w:jc w:val="both"/>
        <w:rPr>
          <w:rFonts w:ascii="David" w:hAnsi="David" w:cs="David"/>
          <w:color w:val="000000"/>
        </w:rPr>
      </w:pPr>
      <w:r w:rsidRPr="001C0A15">
        <w:rPr>
          <w:rFonts w:ascii="David" w:hAnsi="David" w:cs="David"/>
          <w:color w:val="000000"/>
          <w:rtl/>
        </w:rPr>
        <w:t xml:space="preserve">לאור האמור, בהינתן הערכים המוגנים ומידת הפגיעה בהם ולאור </w:t>
      </w:r>
      <w:r>
        <w:rPr>
          <w:rFonts w:ascii="David" w:hAnsi="David" w:cs="David" w:hint="cs"/>
          <w:color w:val="000000"/>
          <w:rtl/>
        </w:rPr>
        <w:t xml:space="preserve">מדיניות </w:t>
      </w:r>
      <w:r w:rsidRPr="001C0A15">
        <w:rPr>
          <w:rFonts w:ascii="David" w:hAnsi="David" w:cs="David"/>
          <w:color w:val="000000"/>
          <w:rtl/>
        </w:rPr>
        <w:t>הענישה המקובלת בעבירות ריבוי מקרי סחר בקנביס בהיקף וכמויות דומים</w:t>
      </w:r>
      <w:r>
        <w:rPr>
          <w:rFonts w:ascii="David" w:hAnsi="David" w:cs="David"/>
          <w:color w:val="000000"/>
          <w:rtl/>
        </w:rPr>
        <w:t>,</w:t>
      </w:r>
      <w:r>
        <w:rPr>
          <w:rFonts w:ascii="David" w:hAnsi="David" w:cs="David" w:hint="cs"/>
          <w:color w:val="000000"/>
          <w:rtl/>
        </w:rPr>
        <w:t xml:space="preserve"> כשחלק מהלקוחות קטינים,</w:t>
      </w:r>
      <w:r>
        <w:rPr>
          <w:rFonts w:ascii="David" w:hAnsi="David" w:cs="David"/>
          <w:color w:val="000000"/>
          <w:rtl/>
        </w:rPr>
        <w:t xml:space="preserve"> מצאתי לקבוע כי </w:t>
      </w:r>
      <w:r w:rsidRPr="005301A5">
        <w:rPr>
          <w:rFonts w:ascii="David" w:hAnsi="David" w:cs="David"/>
          <w:b/>
          <w:bCs/>
          <w:color w:val="000000"/>
          <w:u w:val="single"/>
          <w:rtl/>
        </w:rPr>
        <w:t xml:space="preserve">מתחם העונש ההולם בענייננו נע בין </w:t>
      </w:r>
      <w:r w:rsidRPr="005301A5">
        <w:rPr>
          <w:rFonts w:ascii="David" w:hAnsi="David" w:cs="David" w:hint="cs"/>
          <w:b/>
          <w:bCs/>
          <w:color w:val="000000"/>
          <w:u w:val="single"/>
          <w:rtl/>
        </w:rPr>
        <w:t>16 ל-36</w:t>
      </w:r>
      <w:r w:rsidRPr="005301A5">
        <w:rPr>
          <w:rFonts w:ascii="David" w:hAnsi="David" w:cs="David"/>
          <w:b/>
          <w:bCs/>
          <w:color w:val="000000"/>
          <w:u w:val="single"/>
          <w:rtl/>
        </w:rPr>
        <w:t xml:space="preserve"> חודשי מאסר בפועל</w:t>
      </w:r>
      <w:r>
        <w:rPr>
          <w:rFonts w:ascii="David" w:hAnsi="David" w:cs="David"/>
          <w:color w:val="000000"/>
          <w:rtl/>
        </w:rPr>
        <w:t>.</w:t>
      </w:r>
    </w:p>
    <w:p w14:paraId="49E5FF6B" w14:textId="77777777" w:rsidR="00813A5A" w:rsidRPr="00641E24" w:rsidRDefault="00813A5A" w:rsidP="00813A5A">
      <w:pPr>
        <w:pStyle w:val="aa"/>
        <w:bidi/>
        <w:spacing w:before="0" w:beforeAutospacing="0" w:after="0" w:afterAutospacing="0" w:line="360" w:lineRule="auto"/>
        <w:jc w:val="both"/>
        <w:rPr>
          <w:rFonts w:ascii="David" w:hAnsi="David" w:cs="David"/>
          <w:color w:val="000000"/>
        </w:rPr>
      </w:pPr>
    </w:p>
    <w:p w14:paraId="1784826B" w14:textId="77777777" w:rsidR="00813A5A" w:rsidRDefault="00813A5A" w:rsidP="00813A5A">
      <w:pPr>
        <w:pStyle w:val="aa"/>
        <w:numPr>
          <w:ilvl w:val="0"/>
          <w:numId w:val="1"/>
        </w:numPr>
        <w:bidi/>
        <w:spacing w:before="0" w:beforeAutospacing="0" w:after="0" w:afterAutospacing="0" w:line="360" w:lineRule="auto"/>
        <w:jc w:val="both"/>
        <w:rPr>
          <w:rFonts w:ascii="David" w:hAnsi="David" w:cs="David"/>
          <w:color w:val="000000"/>
        </w:rPr>
      </w:pPr>
      <w:r>
        <w:rPr>
          <w:rFonts w:ascii="David" w:hAnsi="David" w:cs="David" w:hint="cs"/>
          <w:color w:val="000000"/>
          <w:rtl/>
        </w:rPr>
        <w:t xml:space="preserve">בגזירת עונשו של הנאשם שקלתי לקולא את הודאתו בעובדות כתב האישום המתוקן ואת דבריו בפניו המלמדים על הבנה והפנמה של חומרת מעשיו, לצד ראשיתו של הליך טיפולי שיעלה את הנאשם - יש לקוות - על מסלול חיים חיובי לאחר שחרורו ממאסר. שקלתי גם את נסיבותיו האישיות והמשפחתיות המורכבות כעולה מן התסקיר, ואת תקופת מעצרו הממושכת. </w:t>
      </w:r>
    </w:p>
    <w:p w14:paraId="518BEE7B" w14:textId="77777777" w:rsidR="00813A5A" w:rsidRDefault="00813A5A" w:rsidP="00813A5A">
      <w:pPr>
        <w:pStyle w:val="a9"/>
        <w:rPr>
          <w:rFonts w:ascii="David" w:hAnsi="David" w:cs="David"/>
          <w:color w:val="000000"/>
          <w:rtl/>
        </w:rPr>
      </w:pPr>
    </w:p>
    <w:p w14:paraId="0048B396" w14:textId="77777777" w:rsidR="00813A5A" w:rsidRDefault="00813A5A" w:rsidP="00813A5A">
      <w:pPr>
        <w:pStyle w:val="aa"/>
        <w:numPr>
          <w:ilvl w:val="0"/>
          <w:numId w:val="1"/>
        </w:numPr>
        <w:bidi/>
        <w:spacing w:before="0" w:beforeAutospacing="0" w:after="0" w:afterAutospacing="0" w:line="360" w:lineRule="auto"/>
        <w:jc w:val="both"/>
        <w:rPr>
          <w:rFonts w:ascii="David" w:hAnsi="David" w:cs="David"/>
          <w:color w:val="000000"/>
        </w:rPr>
      </w:pPr>
      <w:r>
        <w:rPr>
          <w:rFonts w:ascii="David" w:hAnsi="David" w:cs="David" w:hint="cs"/>
          <w:color w:val="000000"/>
          <w:rtl/>
        </w:rPr>
        <w:t>מנגד ייזקף לחובת הנאשם עברו הפלילי. הנאשם אמנם צעיר מאוד, אך כוחו של נימוק זה להקלה בעונש הולך ונחלש בשים לב לכך שחרף גילו הצעיר הוא נותן את הדין זו הפעם הרביעית על עבירות סמים: בשנת 2019 הורשע בבית משפט לנוער (צירוף של 16 תיקים שעניינם החזקה וסחר בסמים) ונדון לעונשים צופים פני עתיד; בשנת 2022 נדון ל-20 חודשי מאסר בפועל על 14 תיקים מאותו סוג. מוקדם יותר השנה נדון למאסר מותנה על החזקת סם (עבירה מלפני מעצרו הנוכחי).</w:t>
      </w:r>
    </w:p>
    <w:p w14:paraId="001E3F3D" w14:textId="77777777" w:rsidR="00813A5A" w:rsidRPr="00E12902" w:rsidRDefault="00813A5A" w:rsidP="00813A5A">
      <w:pPr>
        <w:pStyle w:val="a9"/>
        <w:rPr>
          <w:rFonts w:ascii="David" w:hAnsi="David" w:cs="David"/>
          <w:color w:val="000000"/>
          <w:rtl/>
        </w:rPr>
      </w:pPr>
    </w:p>
    <w:p w14:paraId="236CAE0D" w14:textId="77777777" w:rsidR="00813A5A" w:rsidRDefault="00813A5A" w:rsidP="00813A5A">
      <w:pPr>
        <w:pStyle w:val="aa"/>
        <w:numPr>
          <w:ilvl w:val="0"/>
          <w:numId w:val="1"/>
        </w:numPr>
        <w:bidi/>
        <w:spacing w:before="0" w:beforeAutospacing="0" w:after="0" w:afterAutospacing="0" w:line="360" w:lineRule="auto"/>
        <w:jc w:val="both"/>
        <w:rPr>
          <w:rFonts w:ascii="David" w:hAnsi="David" w:cs="David"/>
          <w:color w:val="000000"/>
        </w:rPr>
      </w:pPr>
      <w:r>
        <w:rPr>
          <w:rFonts w:ascii="David" w:hAnsi="David" w:cs="David" w:hint="cs"/>
          <w:color w:val="000000"/>
          <w:rtl/>
        </w:rPr>
        <w:t xml:space="preserve">מסקנתי מהאמור לעיל היא כי יש לגזור את עונשו של הנאשם בשליש התחתון של מתחם הענישה שקבעתי. לצד זאת, על מנת לעודד את הנאשם במאמצי השיקום אחפוף באופן חלקי את עונש המאסר המותנה בר ההפעלה בעניינו. </w:t>
      </w:r>
    </w:p>
    <w:p w14:paraId="1B5DF4FD" w14:textId="77777777" w:rsidR="00813A5A" w:rsidRDefault="00813A5A" w:rsidP="00813A5A">
      <w:pPr>
        <w:pStyle w:val="a9"/>
        <w:rPr>
          <w:rFonts w:ascii="David" w:hAnsi="David" w:cs="David"/>
          <w:rtl/>
        </w:rPr>
      </w:pPr>
    </w:p>
    <w:p w14:paraId="7E8C5EA4" w14:textId="77777777" w:rsidR="00813A5A" w:rsidRPr="00AA3151" w:rsidRDefault="00813A5A" w:rsidP="00813A5A">
      <w:pPr>
        <w:pStyle w:val="aa"/>
        <w:bidi/>
        <w:spacing w:before="0" w:beforeAutospacing="0" w:after="0" w:afterAutospacing="0" w:line="360" w:lineRule="auto"/>
        <w:jc w:val="both"/>
        <w:rPr>
          <w:rFonts w:ascii="David" w:hAnsi="David" w:cs="David"/>
          <w:color w:val="000000"/>
        </w:rPr>
      </w:pPr>
      <w:r w:rsidRPr="00AA3151">
        <w:rPr>
          <w:rFonts w:ascii="David" w:hAnsi="David" w:cs="David" w:hint="cs"/>
          <w:color w:val="000000"/>
          <w:u w:val="single"/>
          <w:rtl/>
        </w:rPr>
        <w:t>סיכום</w:t>
      </w:r>
    </w:p>
    <w:p w14:paraId="6A17C222" w14:textId="77777777" w:rsidR="00813A5A" w:rsidRDefault="00813A5A" w:rsidP="00813A5A">
      <w:pPr>
        <w:pStyle w:val="a9"/>
        <w:rPr>
          <w:rFonts w:ascii="David" w:hAnsi="David" w:cs="David"/>
          <w:rtl/>
        </w:rPr>
      </w:pPr>
    </w:p>
    <w:p w14:paraId="2C7F8106" w14:textId="77777777" w:rsidR="00813A5A" w:rsidRPr="00C77E04" w:rsidRDefault="00813A5A" w:rsidP="00813A5A">
      <w:pPr>
        <w:pStyle w:val="aa"/>
        <w:numPr>
          <w:ilvl w:val="0"/>
          <w:numId w:val="1"/>
        </w:numPr>
        <w:bidi/>
        <w:spacing w:before="0" w:beforeAutospacing="0" w:after="0" w:afterAutospacing="0" w:line="360" w:lineRule="auto"/>
        <w:jc w:val="both"/>
        <w:rPr>
          <w:rFonts w:ascii="David" w:hAnsi="David" w:cs="David"/>
          <w:b/>
          <w:bCs/>
          <w:color w:val="000000"/>
        </w:rPr>
      </w:pPr>
      <w:r w:rsidRPr="00C77E04">
        <w:rPr>
          <w:rFonts w:ascii="David" w:hAnsi="David" w:cs="David"/>
          <w:b/>
          <w:bCs/>
          <w:rtl/>
        </w:rPr>
        <w:t>אשר על כן אני דן את הנאשם לעונשים הבאים:</w:t>
      </w:r>
    </w:p>
    <w:p w14:paraId="32858185" w14:textId="77777777" w:rsidR="00813A5A" w:rsidRDefault="00813A5A" w:rsidP="00813A5A">
      <w:pPr>
        <w:pStyle w:val="a9"/>
        <w:rPr>
          <w:rFonts w:ascii="David" w:hAnsi="David" w:cs="David"/>
          <w:color w:val="000000"/>
          <w:rtl/>
        </w:rPr>
      </w:pPr>
    </w:p>
    <w:p w14:paraId="46C6A9F3" w14:textId="77777777" w:rsidR="00813A5A" w:rsidRDefault="00813A5A" w:rsidP="00813A5A">
      <w:pPr>
        <w:pStyle w:val="aa"/>
        <w:numPr>
          <w:ilvl w:val="1"/>
          <w:numId w:val="1"/>
        </w:numPr>
        <w:bidi/>
        <w:spacing w:before="0" w:beforeAutospacing="0" w:after="0" w:afterAutospacing="0" w:line="360" w:lineRule="auto"/>
        <w:jc w:val="both"/>
        <w:rPr>
          <w:rFonts w:ascii="David" w:hAnsi="David" w:cs="David"/>
          <w:color w:val="000000"/>
        </w:rPr>
      </w:pPr>
      <w:r w:rsidRPr="00641E24">
        <w:rPr>
          <w:rFonts w:ascii="David" w:hAnsi="David" w:cs="David" w:hint="cs"/>
          <w:b/>
          <w:bCs/>
          <w:color w:val="000000"/>
          <w:rtl/>
        </w:rPr>
        <w:t>22 חודשי מאסר בפועל</w:t>
      </w:r>
      <w:r>
        <w:rPr>
          <w:rFonts w:ascii="David" w:hAnsi="David" w:cs="David" w:hint="cs"/>
          <w:color w:val="000000"/>
          <w:rtl/>
        </w:rPr>
        <w:t>.</w:t>
      </w:r>
    </w:p>
    <w:p w14:paraId="4E72B8ED" w14:textId="77777777" w:rsidR="00813A5A" w:rsidRDefault="00813A5A" w:rsidP="00813A5A">
      <w:pPr>
        <w:pStyle w:val="aa"/>
        <w:bidi/>
        <w:spacing w:before="0" w:beforeAutospacing="0" w:after="0" w:afterAutospacing="0" w:line="360" w:lineRule="auto"/>
        <w:ind w:left="1080"/>
        <w:jc w:val="both"/>
        <w:rPr>
          <w:rFonts w:ascii="David" w:hAnsi="David" w:cs="David"/>
          <w:color w:val="000000"/>
        </w:rPr>
      </w:pPr>
    </w:p>
    <w:p w14:paraId="222D3A49" w14:textId="77777777" w:rsidR="00813A5A" w:rsidRDefault="00813A5A" w:rsidP="00813A5A">
      <w:pPr>
        <w:pStyle w:val="aa"/>
        <w:numPr>
          <w:ilvl w:val="1"/>
          <w:numId w:val="1"/>
        </w:numPr>
        <w:bidi/>
        <w:spacing w:before="0" w:beforeAutospacing="0" w:after="0" w:afterAutospacing="0" w:line="360" w:lineRule="auto"/>
        <w:jc w:val="both"/>
        <w:rPr>
          <w:rFonts w:ascii="David" w:hAnsi="David" w:cs="David"/>
          <w:color w:val="000000"/>
        </w:rPr>
      </w:pPr>
      <w:r w:rsidRPr="00641E24">
        <w:rPr>
          <w:rFonts w:ascii="David" w:hAnsi="David" w:cs="David" w:hint="cs"/>
          <w:b/>
          <w:bCs/>
          <w:color w:val="000000"/>
          <w:rtl/>
        </w:rPr>
        <w:t>מורה על הפעלת 6 חודשי מאסר מותנה</w:t>
      </w:r>
      <w:r>
        <w:rPr>
          <w:rFonts w:ascii="David" w:hAnsi="David" w:cs="David" w:hint="cs"/>
          <w:color w:val="000000"/>
          <w:rtl/>
        </w:rPr>
        <w:t xml:space="preserve"> מ</w:t>
      </w:r>
      <w:hyperlink r:id="rId24" w:history="1">
        <w:r w:rsidR="00C96D4E" w:rsidRPr="00C96D4E">
          <w:rPr>
            <w:rFonts w:ascii="David" w:hAnsi="David" w:cs="David"/>
            <w:color w:val="0000FF"/>
            <w:u w:val="single"/>
            <w:rtl/>
          </w:rPr>
          <w:t>ת"פ 59571-08-20</w:t>
        </w:r>
      </w:hyperlink>
      <w:r>
        <w:rPr>
          <w:rFonts w:ascii="David" w:hAnsi="David" w:cs="David" w:hint="cs"/>
          <w:color w:val="000000"/>
          <w:rtl/>
        </w:rPr>
        <w:t xml:space="preserve"> (גז"ד מיום 16.1.2022). </w:t>
      </w:r>
    </w:p>
    <w:p w14:paraId="3C21C25C" w14:textId="77777777" w:rsidR="00813A5A" w:rsidRDefault="00813A5A" w:rsidP="00813A5A">
      <w:pPr>
        <w:pStyle w:val="aa"/>
        <w:bidi/>
        <w:spacing w:before="0" w:beforeAutospacing="0" w:after="0" w:afterAutospacing="0" w:line="360" w:lineRule="auto"/>
        <w:ind w:left="1080"/>
        <w:jc w:val="both"/>
        <w:rPr>
          <w:rFonts w:ascii="David" w:hAnsi="David" w:cs="David"/>
          <w:color w:val="000000"/>
          <w:rtl/>
        </w:rPr>
      </w:pPr>
      <w:r>
        <w:rPr>
          <w:rFonts w:ascii="David" w:hAnsi="David" w:cs="David" w:hint="cs"/>
          <w:color w:val="000000"/>
          <w:rtl/>
        </w:rPr>
        <w:t xml:space="preserve">המאסר המתונה יופעל בחפיפה חלקית לעונש המאסר כך </w:t>
      </w:r>
      <w:r w:rsidRPr="00606F59">
        <w:rPr>
          <w:rFonts w:ascii="David" w:hAnsi="David" w:cs="David" w:hint="cs"/>
          <w:b/>
          <w:bCs/>
          <w:color w:val="000000"/>
          <w:u w:val="single"/>
          <w:rtl/>
        </w:rPr>
        <w:t xml:space="preserve">שהנאשם ירצה סה"כ </w:t>
      </w:r>
      <w:r>
        <w:rPr>
          <w:rFonts w:ascii="David" w:hAnsi="David" w:cs="David" w:hint="cs"/>
          <w:b/>
          <w:bCs/>
          <w:color w:val="000000"/>
          <w:u w:val="single"/>
          <w:rtl/>
        </w:rPr>
        <w:t>25</w:t>
      </w:r>
      <w:r w:rsidRPr="00606F59">
        <w:rPr>
          <w:rFonts w:ascii="David" w:hAnsi="David" w:cs="David" w:hint="cs"/>
          <w:b/>
          <w:bCs/>
          <w:color w:val="000000"/>
          <w:u w:val="single"/>
          <w:rtl/>
        </w:rPr>
        <w:t xml:space="preserve"> חודשי מאסר בפועל, בניכוי ימי מעצרו לפי רישומי שב"ס</w:t>
      </w:r>
      <w:r w:rsidRPr="00641E24">
        <w:rPr>
          <w:rFonts w:ascii="David" w:hAnsi="David" w:cs="David" w:hint="cs"/>
          <w:color w:val="000000"/>
          <w:rtl/>
        </w:rPr>
        <w:t>.</w:t>
      </w:r>
      <w:r>
        <w:rPr>
          <w:rFonts w:ascii="David" w:hAnsi="David" w:cs="David" w:hint="cs"/>
          <w:color w:val="000000"/>
          <w:rtl/>
        </w:rPr>
        <w:t xml:space="preserve"> </w:t>
      </w:r>
    </w:p>
    <w:p w14:paraId="762A13F8" w14:textId="77777777" w:rsidR="00813A5A" w:rsidRPr="00FB5B4B" w:rsidRDefault="00813A5A" w:rsidP="00813A5A">
      <w:pPr>
        <w:pStyle w:val="aa"/>
        <w:bidi/>
        <w:spacing w:before="0" w:beforeAutospacing="0" w:after="0" w:afterAutospacing="0" w:line="360" w:lineRule="auto"/>
        <w:ind w:left="1080"/>
        <w:jc w:val="both"/>
        <w:rPr>
          <w:rFonts w:ascii="David" w:hAnsi="David" w:cs="David"/>
          <w:color w:val="000000"/>
        </w:rPr>
      </w:pPr>
    </w:p>
    <w:p w14:paraId="474CF50C" w14:textId="77777777" w:rsidR="00813A5A" w:rsidRPr="005301A5" w:rsidRDefault="00813A5A" w:rsidP="00813A5A">
      <w:pPr>
        <w:pStyle w:val="aa"/>
        <w:numPr>
          <w:ilvl w:val="1"/>
          <w:numId w:val="1"/>
        </w:numPr>
        <w:bidi/>
        <w:spacing w:before="0" w:beforeAutospacing="0" w:after="0" w:afterAutospacing="0" w:line="360" w:lineRule="auto"/>
        <w:jc w:val="both"/>
        <w:rPr>
          <w:rFonts w:ascii="David" w:hAnsi="David" w:cs="David"/>
          <w:color w:val="000000"/>
        </w:rPr>
      </w:pPr>
      <w:r w:rsidRPr="00606F59">
        <w:rPr>
          <w:rFonts w:ascii="David" w:hAnsi="David" w:cs="David" w:hint="cs"/>
          <w:b/>
          <w:bCs/>
          <w:color w:val="000000"/>
          <w:rtl/>
        </w:rPr>
        <w:t xml:space="preserve">8 </w:t>
      </w:r>
      <w:r w:rsidRPr="00606F59">
        <w:rPr>
          <w:rFonts w:ascii="David" w:hAnsi="David" w:cs="David"/>
          <w:b/>
          <w:bCs/>
          <w:rtl/>
        </w:rPr>
        <w:t>חודשי מאסר על תנאי</w:t>
      </w:r>
      <w:r w:rsidRPr="00606F59">
        <w:rPr>
          <w:rFonts w:ascii="David" w:hAnsi="David" w:cs="David"/>
          <w:rtl/>
        </w:rPr>
        <w:t xml:space="preserve">, למשך </w:t>
      </w:r>
      <w:r>
        <w:rPr>
          <w:rFonts w:ascii="David" w:hAnsi="David" w:cs="David" w:hint="cs"/>
          <w:rtl/>
        </w:rPr>
        <w:t>3 שנים</w:t>
      </w:r>
      <w:r w:rsidRPr="00606F59">
        <w:rPr>
          <w:rFonts w:ascii="David" w:hAnsi="David" w:cs="David"/>
          <w:rtl/>
        </w:rPr>
        <w:t xml:space="preserve"> מיום שחרורו מהמאסר, לבל יעבור הנאשם עבירת פשע על </w:t>
      </w:r>
      <w:hyperlink r:id="rId25" w:history="1">
        <w:r w:rsidR="00C96D4E" w:rsidRPr="00C96D4E">
          <w:rPr>
            <w:rFonts w:ascii="David" w:hAnsi="David" w:cs="David"/>
            <w:color w:val="0000FF"/>
            <w:u w:val="single"/>
            <w:rtl/>
          </w:rPr>
          <w:t>פקודת הסמים המסוכנים</w:t>
        </w:r>
      </w:hyperlink>
      <w:r w:rsidRPr="00606F59">
        <w:rPr>
          <w:rFonts w:ascii="David" w:hAnsi="David" w:cs="David"/>
          <w:rtl/>
        </w:rPr>
        <w:t xml:space="preserve">. </w:t>
      </w:r>
    </w:p>
    <w:p w14:paraId="6E61B32F" w14:textId="77777777" w:rsidR="00813A5A" w:rsidRPr="00FB5B4B" w:rsidRDefault="00813A5A" w:rsidP="00813A5A">
      <w:pPr>
        <w:pStyle w:val="aa"/>
        <w:bidi/>
        <w:spacing w:before="0" w:beforeAutospacing="0" w:after="0" w:afterAutospacing="0" w:line="360" w:lineRule="auto"/>
        <w:ind w:left="1080"/>
        <w:jc w:val="both"/>
        <w:rPr>
          <w:rFonts w:ascii="David" w:hAnsi="David" w:cs="David"/>
          <w:color w:val="000000"/>
        </w:rPr>
      </w:pPr>
    </w:p>
    <w:p w14:paraId="35240C82" w14:textId="77777777" w:rsidR="00813A5A" w:rsidRPr="005301A5" w:rsidRDefault="00813A5A" w:rsidP="00813A5A">
      <w:pPr>
        <w:pStyle w:val="aa"/>
        <w:numPr>
          <w:ilvl w:val="1"/>
          <w:numId w:val="1"/>
        </w:numPr>
        <w:bidi/>
        <w:spacing w:before="0" w:beforeAutospacing="0" w:after="0" w:afterAutospacing="0" w:line="360" w:lineRule="auto"/>
        <w:jc w:val="both"/>
        <w:rPr>
          <w:rFonts w:ascii="David" w:hAnsi="David" w:cs="David"/>
          <w:color w:val="000000"/>
        </w:rPr>
      </w:pPr>
      <w:r w:rsidRPr="005301A5">
        <w:rPr>
          <w:rFonts w:ascii="David" w:hAnsi="David" w:cs="David"/>
          <w:b/>
          <w:bCs/>
          <w:rtl/>
        </w:rPr>
        <w:t xml:space="preserve">קנס </w:t>
      </w:r>
      <w:r>
        <w:rPr>
          <w:rFonts w:ascii="David" w:hAnsi="David" w:cs="David" w:hint="cs"/>
          <w:b/>
          <w:bCs/>
          <w:rtl/>
        </w:rPr>
        <w:t>ב</w:t>
      </w:r>
      <w:r w:rsidRPr="005301A5">
        <w:rPr>
          <w:rFonts w:ascii="David" w:hAnsi="David" w:cs="David"/>
          <w:b/>
          <w:bCs/>
          <w:rtl/>
        </w:rPr>
        <w:t xml:space="preserve">סך </w:t>
      </w:r>
      <w:r>
        <w:rPr>
          <w:rFonts w:ascii="David" w:hAnsi="David" w:cs="David" w:hint="cs"/>
          <w:b/>
          <w:bCs/>
          <w:rtl/>
        </w:rPr>
        <w:t>5,000</w:t>
      </w:r>
      <w:r w:rsidRPr="005301A5">
        <w:rPr>
          <w:rFonts w:ascii="David" w:hAnsi="David" w:cs="David"/>
          <w:b/>
          <w:bCs/>
          <w:rtl/>
        </w:rPr>
        <w:t xml:space="preserve"> ש"ח</w:t>
      </w:r>
      <w:r w:rsidRPr="005301A5">
        <w:rPr>
          <w:rFonts w:ascii="David" w:hAnsi="David" w:cs="David"/>
          <w:rtl/>
        </w:rPr>
        <w:t xml:space="preserve">, </w:t>
      </w:r>
      <w:r>
        <w:rPr>
          <w:rFonts w:ascii="David" w:hAnsi="David" w:cs="David" w:hint="cs"/>
          <w:rtl/>
        </w:rPr>
        <w:t>או 45</w:t>
      </w:r>
      <w:r w:rsidRPr="005301A5">
        <w:rPr>
          <w:rFonts w:ascii="David" w:hAnsi="David" w:cs="David"/>
          <w:rtl/>
        </w:rPr>
        <w:t xml:space="preserve"> ימי מאס</w:t>
      </w:r>
      <w:r>
        <w:rPr>
          <w:rFonts w:ascii="David" w:hAnsi="David" w:cs="David"/>
          <w:rtl/>
        </w:rPr>
        <w:t>ר תמורתו. הקנס ישולם תוך 60 יו</w:t>
      </w:r>
      <w:r>
        <w:rPr>
          <w:rFonts w:ascii="David" w:hAnsi="David" w:cs="David" w:hint="cs"/>
          <w:rtl/>
        </w:rPr>
        <w:t>ם.</w:t>
      </w:r>
    </w:p>
    <w:p w14:paraId="4300A993" w14:textId="77777777" w:rsidR="00813A5A" w:rsidRPr="00FB5B4B" w:rsidRDefault="00813A5A" w:rsidP="00813A5A">
      <w:pPr>
        <w:pStyle w:val="aa"/>
        <w:bidi/>
        <w:spacing w:before="0" w:beforeAutospacing="0" w:after="0" w:afterAutospacing="0" w:line="360" w:lineRule="auto"/>
        <w:ind w:left="1080"/>
        <w:jc w:val="both"/>
        <w:rPr>
          <w:rFonts w:ascii="David" w:hAnsi="David" w:cs="David"/>
          <w:color w:val="000000"/>
        </w:rPr>
      </w:pPr>
    </w:p>
    <w:p w14:paraId="0B7637C9" w14:textId="77777777" w:rsidR="00813A5A" w:rsidRPr="005301A5" w:rsidRDefault="00813A5A" w:rsidP="00813A5A">
      <w:pPr>
        <w:pStyle w:val="aa"/>
        <w:numPr>
          <w:ilvl w:val="1"/>
          <w:numId w:val="1"/>
        </w:numPr>
        <w:bidi/>
        <w:spacing w:before="0" w:beforeAutospacing="0" w:after="0" w:afterAutospacing="0" w:line="360" w:lineRule="auto"/>
        <w:jc w:val="both"/>
        <w:rPr>
          <w:rFonts w:ascii="David" w:hAnsi="David" w:cs="David"/>
          <w:color w:val="000000"/>
        </w:rPr>
      </w:pPr>
      <w:r>
        <w:rPr>
          <w:rFonts w:ascii="David" w:hAnsi="David" w:cs="David" w:hint="cs"/>
          <w:b/>
          <w:bCs/>
          <w:rtl/>
        </w:rPr>
        <w:t>מכריז על הנאשם כסוחר סמים.</w:t>
      </w:r>
    </w:p>
    <w:p w14:paraId="5146C328" w14:textId="77777777" w:rsidR="00813A5A" w:rsidRPr="00FB5B4B" w:rsidRDefault="00813A5A" w:rsidP="00813A5A">
      <w:pPr>
        <w:pStyle w:val="aa"/>
        <w:bidi/>
        <w:spacing w:before="0" w:beforeAutospacing="0" w:after="0" w:afterAutospacing="0" w:line="360" w:lineRule="auto"/>
        <w:ind w:left="1080"/>
        <w:jc w:val="both"/>
        <w:rPr>
          <w:rFonts w:ascii="David" w:hAnsi="David" w:cs="David"/>
          <w:color w:val="000000"/>
        </w:rPr>
      </w:pPr>
    </w:p>
    <w:p w14:paraId="22B9A4A8" w14:textId="77777777" w:rsidR="00813A5A" w:rsidRPr="005301A5" w:rsidRDefault="00813A5A" w:rsidP="00813A5A">
      <w:pPr>
        <w:pStyle w:val="aa"/>
        <w:numPr>
          <w:ilvl w:val="1"/>
          <w:numId w:val="1"/>
        </w:numPr>
        <w:bidi/>
        <w:spacing w:before="0" w:beforeAutospacing="0" w:after="0" w:afterAutospacing="0" w:line="360" w:lineRule="auto"/>
        <w:jc w:val="both"/>
        <w:rPr>
          <w:rFonts w:ascii="David" w:hAnsi="David" w:cs="David"/>
          <w:color w:val="000000"/>
        </w:rPr>
      </w:pPr>
      <w:r>
        <w:rPr>
          <w:rFonts w:ascii="David" w:hAnsi="David" w:cs="David" w:hint="cs"/>
          <w:b/>
          <w:bCs/>
          <w:rtl/>
        </w:rPr>
        <w:t>מכשיר טלפון תפוס - יחולט.</w:t>
      </w:r>
    </w:p>
    <w:p w14:paraId="46EE93AD" w14:textId="77777777" w:rsidR="00813A5A" w:rsidRDefault="00813A5A" w:rsidP="00813A5A">
      <w:pPr>
        <w:spacing w:line="360" w:lineRule="auto"/>
        <w:jc w:val="both"/>
        <w:rPr>
          <w:rtl/>
        </w:rPr>
      </w:pPr>
    </w:p>
    <w:p w14:paraId="49A43B19" w14:textId="77777777" w:rsidR="00813A5A" w:rsidRDefault="00813A5A" w:rsidP="00813A5A">
      <w:pPr>
        <w:spacing w:line="360" w:lineRule="auto"/>
        <w:jc w:val="both"/>
        <w:rPr>
          <w:rFonts w:ascii="David" w:hAnsi="David"/>
          <w:rtl/>
        </w:rPr>
      </w:pPr>
      <w:r>
        <w:rPr>
          <w:rFonts w:hint="cs"/>
          <w:rtl/>
        </w:rPr>
        <w:t xml:space="preserve">ניתן צו כללי למוצגים. סמים תפוסים - יושמדו. </w:t>
      </w:r>
    </w:p>
    <w:p w14:paraId="3C7C1376" w14:textId="77777777" w:rsidR="00813A5A" w:rsidRPr="00C96D4E" w:rsidRDefault="00C96D4E" w:rsidP="00813A5A">
      <w:pPr>
        <w:spacing w:line="360" w:lineRule="auto"/>
        <w:jc w:val="both"/>
        <w:rPr>
          <w:color w:val="FFFFFF"/>
          <w:sz w:val="2"/>
          <w:szCs w:val="2"/>
          <w:rtl/>
        </w:rPr>
      </w:pPr>
      <w:r w:rsidRPr="00C96D4E">
        <w:rPr>
          <w:color w:val="FFFFFF"/>
          <w:sz w:val="2"/>
          <w:szCs w:val="2"/>
          <w:rtl/>
        </w:rPr>
        <w:t>5129371</w:t>
      </w:r>
    </w:p>
    <w:p w14:paraId="7F03667D" w14:textId="77777777" w:rsidR="00813A5A" w:rsidRDefault="00C96D4E" w:rsidP="00813A5A">
      <w:pPr>
        <w:spacing w:line="360" w:lineRule="auto"/>
        <w:jc w:val="both"/>
        <w:rPr>
          <w:b/>
          <w:bCs/>
          <w:rtl/>
        </w:rPr>
      </w:pPr>
      <w:r w:rsidRPr="00C96D4E">
        <w:rPr>
          <w:b/>
          <w:bCs/>
          <w:color w:val="FFFFFF"/>
          <w:sz w:val="2"/>
          <w:szCs w:val="2"/>
          <w:rtl/>
        </w:rPr>
        <w:t>54678313</w:t>
      </w:r>
      <w:r w:rsidR="00813A5A">
        <w:rPr>
          <w:rFonts w:hint="cs"/>
          <w:b/>
          <w:bCs/>
          <w:rtl/>
        </w:rPr>
        <w:t>זכות ערעור תוך 45 ימים מהיום.</w:t>
      </w:r>
    </w:p>
    <w:p w14:paraId="407FB455" w14:textId="77777777" w:rsidR="00813A5A" w:rsidRPr="000F2247" w:rsidRDefault="00813A5A" w:rsidP="00813A5A">
      <w:pPr>
        <w:rPr>
          <w:rFonts w:ascii="Arial" w:hAnsi="Arial"/>
          <w:b/>
          <w:bCs/>
          <w:sz w:val="26"/>
          <w:szCs w:val="26"/>
          <w:rtl/>
        </w:rPr>
      </w:pPr>
    </w:p>
    <w:p w14:paraId="7E360282" w14:textId="77777777" w:rsidR="00813A5A" w:rsidRPr="000F2247" w:rsidRDefault="00C96D4E" w:rsidP="00813A5A">
      <w:pPr>
        <w:spacing w:line="360" w:lineRule="auto"/>
        <w:jc w:val="both"/>
        <w:rPr>
          <w:rFonts w:ascii="Arial" w:hAnsi="Arial"/>
          <w:b/>
          <w:bCs/>
          <w:sz w:val="26"/>
          <w:szCs w:val="26"/>
          <w:rtl/>
        </w:rPr>
      </w:pPr>
      <w:bookmarkStart w:id="7" w:name="Nitan"/>
      <w:r>
        <w:rPr>
          <w:rFonts w:ascii="Arial" w:hAnsi="Arial"/>
          <w:b/>
          <w:bCs/>
          <w:rtl/>
        </w:rPr>
        <w:t xml:space="preserve">ניתן היום,  ה' שבט תשפ"ה, 03 פברואר 2025, במעמד הצדדים. </w:t>
      </w:r>
      <w:bookmarkEnd w:id="7"/>
      <w:r w:rsidR="00813A5A">
        <w:rPr>
          <w:rFonts w:ascii="Arial" w:hAnsi="Arial"/>
          <w:b/>
          <w:bCs/>
          <w:sz w:val="26"/>
          <w:szCs w:val="26"/>
          <w:rtl/>
        </w:rPr>
        <w:tab/>
      </w:r>
      <w:r w:rsidR="00813A5A">
        <w:rPr>
          <w:rFonts w:ascii="Arial" w:hAnsi="Arial"/>
          <w:b/>
          <w:bCs/>
          <w:sz w:val="26"/>
          <w:szCs w:val="26"/>
          <w:rtl/>
        </w:rPr>
        <w:tab/>
      </w:r>
      <w:r w:rsidR="00813A5A">
        <w:rPr>
          <w:rFonts w:ascii="Arial" w:hAnsi="Arial"/>
          <w:b/>
          <w:bCs/>
          <w:sz w:val="26"/>
          <w:szCs w:val="26"/>
          <w:rtl/>
        </w:rPr>
        <w:tab/>
      </w:r>
      <w:r w:rsidR="00813A5A">
        <w:rPr>
          <w:rFonts w:ascii="Arial" w:hAnsi="Arial"/>
          <w:b/>
          <w:bCs/>
          <w:sz w:val="26"/>
          <w:szCs w:val="26"/>
          <w:rtl/>
        </w:rPr>
        <w:tab/>
      </w:r>
      <w:r w:rsidR="00813A5A">
        <w:rPr>
          <w:rFonts w:ascii="Arial" w:hAnsi="Arial"/>
          <w:b/>
          <w:bCs/>
          <w:sz w:val="26"/>
          <w:szCs w:val="26"/>
          <w:rtl/>
        </w:rPr>
        <w:tab/>
      </w:r>
      <w:r w:rsidR="00813A5A">
        <w:rPr>
          <w:rFonts w:ascii="Arial" w:hAnsi="Arial"/>
          <w:b/>
          <w:bCs/>
          <w:sz w:val="26"/>
          <w:szCs w:val="26"/>
          <w:rtl/>
        </w:rPr>
        <w:tab/>
      </w:r>
      <w:r w:rsidR="00813A5A">
        <w:rPr>
          <w:rFonts w:ascii="Arial" w:hAnsi="Arial"/>
          <w:b/>
          <w:bCs/>
          <w:sz w:val="26"/>
          <w:szCs w:val="26"/>
          <w:rtl/>
        </w:rPr>
        <w:tab/>
      </w:r>
      <w:r w:rsidR="00813A5A">
        <w:rPr>
          <w:rFonts w:ascii="Arial" w:hAnsi="Arial" w:hint="cs"/>
          <w:b/>
          <w:bCs/>
          <w:sz w:val="26"/>
          <w:szCs w:val="26"/>
          <w:rtl/>
        </w:rPr>
        <w:t xml:space="preserve">         </w:t>
      </w:r>
    </w:p>
    <w:p w14:paraId="790B2910" w14:textId="77777777" w:rsidR="00C96D4E" w:rsidRDefault="00C96D4E" w:rsidP="00C96D4E">
      <w:pPr>
        <w:rPr>
          <w:rtl/>
        </w:rPr>
      </w:pPr>
    </w:p>
    <w:p w14:paraId="3C33441F" w14:textId="77777777" w:rsidR="00C96D4E" w:rsidRDefault="00C96D4E" w:rsidP="00C96D4E">
      <w:pPr>
        <w:jc w:val="center"/>
        <w:rPr>
          <w:color w:val="0000FF"/>
          <w:u w:val="single"/>
        </w:rPr>
      </w:pPr>
      <w:hyperlink r:id="rId26" w:history="1">
        <w:r>
          <w:rPr>
            <w:color w:val="0000FF"/>
            <w:u w:val="single"/>
            <w:rtl/>
          </w:rPr>
          <w:t>בעניין עריכה ושינויים במסמכי פסיקה, חקיקה ועוד באתר נבו – הקש כאן</w:t>
        </w:r>
      </w:hyperlink>
    </w:p>
    <w:p w14:paraId="15C9361A" w14:textId="77777777" w:rsidR="00FA3893" w:rsidRPr="00FA3893" w:rsidRDefault="00FA3893" w:rsidP="00FA3893">
      <w:pPr>
        <w:keepNext/>
        <w:rPr>
          <w:rFonts w:ascii="David" w:hAnsi="David"/>
          <w:color w:val="000000"/>
          <w:sz w:val="22"/>
          <w:szCs w:val="22"/>
          <w:rtl/>
        </w:rPr>
      </w:pPr>
    </w:p>
    <w:p w14:paraId="632D38F1" w14:textId="77777777" w:rsidR="00FA3893" w:rsidRPr="00FA3893" w:rsidRDefault="00FA3893" w:rsidP="00FA3893">
      <w:pPr>
        <w:keepNext/>
        <w:rPr>
          <w:rFonts w:ascii="David" w:hAnsi="David"/>
          <w:color w:val="000000"/>
          <w:sz w:val="22"/>
          <w:szCs w:val="22"/>
          <w:rtl/>
        </w:rPr>
      </w:pPr>
      <w:r w:rsidRPr="00FA3893">
        <w:rPr>
          <w:rFonts w:ascii="David" w:hAnsi="David"/>
          <w:color w:val="000000"/>
          <w:sz w:val="22"/>
          <w:szCs w:val="22"/>
          <w:rtl/>
        </w:rPr>
        <w:t>טל ענר 54678313</w:t>
      </w:r>
    </w:p>
    <w:p w14:paraId="58EE69EA" w14:textId="77777777" w:rsidR="00C96D4E" w:rsidRPr="00C96D4E" w:rsidRDefault="00FA3893" w:rsidP="00FA3893">
      <w:pPr>
        <w:rPr>
          <w:color w:val="0000FF"/>
          <w:u w:val="single"/>
        </w:rPr>
      </w:pPr>
      <w:r w:rsidRPr="00FA3893">
        <w:rPr>
          <w:color w:val="000000"/>
          <w:u w:val="single"/>
          <w:rtl/>
        </w:rPr>
        <w:t>נוסח מסמך זה כפוף לשינויי ניסוח ועריכה</w:t>
      </w:r>
    </w:p>
    <w:sectPr w:rsidR="00C96D4E" w:rsidRPr="00C96D4E" w:rsidSect="00FA3893">
      <w:headerReference w:type="even" r:id="rId27"/>
      <w:headerReference w:type="default" r:id="rId28"/>
      <w:footerReference w:type="even" r:id="rId29"/>
      <w:footerReference w:type="default" r:id="rId3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429F90" w14:textId="77777777" w:rsidR="007E4BE3" w:rsidRDefault="007E4BE3" w:rsidP="00244FEA">
      <w:r>
        <w:separator/>
      </w:r>
    </w:p>
  </w:endnote>
  <w:endnote w:type="continuationSeparator" w:id="0">
    <w:p w14:paraId="586D26F3" w14:textId="77777777" w:rsidR="007E4BE3" w:rsidRDefault="007E4BE3" w:rsidP="00244F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87F749" w14:textId="77777777" w:rsidR="00FA3893" w:rsidRDefault="00FA3893" w:rsidP="00FA3893">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16268908" w14:textId="77777777" w:rsidR="0076770A" w:rsidRPr="00FA3893" w:rsidRDefault="00FA3893" w:rsidP="00FA3893">
    <w:pPr>
      <w:pStyle w:val="a5"/>
      <w:pBdr>
        <w:top w:val="single" w:sz="4" w:space="1" w:color="auto"/>
        <w:between w:val="single" w:sz="4" w:space="0" w:color="auto"/>
      </w:pBdr>
      <w:spacing w:after="60"/>
      <w:jc w:val="center"/>
      <w:rPr>
        <w:rFonts w:ascii="FrankRuehl" w:hAnsi="FrankRuehl" w:cs="FrankRuehl"/>
        <w:color w:val="000000"/>
      </w:rPr>
    </w:pPr>
    <w:r w:rsidRPr="00FA389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A672C1" w14:textId="77777777" w:rsidR="00FA3893" w:rsidRDefault="00FA3893" w:rsidP="00FA3893">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B33FB">
      <w:rPr>
        <w:rFonts w:ascii="FrankRuehl" w:hAnsi="FrankRuehl" w:cs="FrankRuehl"/>
        <w:noProof/>
        <w:rtl/>
      </w:rPr>
      <w:t>1</w:t>
    </w:r>
    <w:r>
      <w:rPr>
        <w:rFonts w:ascii="FrankRuehl" w:hAnsi="FrankRuehl" w:cs="FrankRuehl"/>
        <w:rtl/>
      </w:rPr>
      <w:fldChar w:fldCharType="end"/>
    </w:r>
  </w:p>
  <w:p w14:paraId="398D1055" w14:textId="77777777" w:rsidR="0076770A" w:rsidRPr="00FA3893" w:rsidRDefault="00FA3893" w:rsidP="00FA3893">
    <w:pPr>
      <w:pStyle w:val="a5"/>
      <w:pBdr>
        <w:top w:val="single" w:sz="4" w:space="1" w:color="auto"/>
        <w:between w:val="single" w:sz="4" w:space="0" w:color="auto"/>
      </w:pBdr>
      <w:spacing w:after="60"/>
      <w:jc w:val="center"/>
      <w:rPr>
        <w:rFonts w:ascii="FrankRuehl" w:hAnsi="FrankRuehl" w:cs="FrankRuehl"/>
        <w:color w:val="000000"/>
      </w:rPr>
    </w:pPr>
    <w:r w:rsidRPr="00FA3893">
      <w:rPr>
        <w:rFonts w:ascii="FrankRuehl" w:hAnsi="FrankRuehl" w:cs="FrankRuehl"/>
        <w:color w:val="000000"/>
      </w:rPr>
      <w:pict w14:anchorId="49B595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8823AF" w14:textId="77777777" w:rsidR="007E4BE3" w:rsidRDefault="007E4BE3" w:rsidP="00244FEA">
      <w:r>
        <w:separator/>
      </w:r>
    </w:p>
  </w:footnote>
  <w:footnote w:type="continuationSeparator" w:id="0">
    <w:p w14:paraId="45BE2BF7" w14:textId="77777777" w:rsidR="007E4BE3" w:rsidRDefault="007E4BE3" w:rsidP="00244F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851DEF" w14:textId="77777777" w:rsidR="00C96D4E" w:rsidRPr="00FA3893" w:rsidRDefault="00FA3893" w:rsidP="00FA3893">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(רמ') 20330-11-23</w:t>
    </w:r>
    <w:r>
      <w:rPr>
        <w:rFonts w:ascii="David" w:hAnsi="David"/>
        <w:color w:val="000000"/>
        <w:sz w:val="22"/>
        <w:szCs w:val="22"/>
        <w:rtl/>
      </w:rPr>
      <w:tab/>
      <w:t xml:space="preserve"> מדינת ישראל נ' דויד ז'לב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BAE0E9" w14:textId="77777777" w:rsidR="00C96D4E" w:rsidRPr="00FA3893" w:rsidRDefault="00FA3893" w:rsidP="00FA3893">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(רמ') 20330-11-23</w:t>
    </w:r>
    <w:r>
      <w:rPr>
        <w:rFonts w:ascii="David" w:hAnsi="David"/>
        <w:color w:val="000000"/>
        <w:sz w:val="22"/>
        <w:szCs w:val="22"/>
        <w:rtl/>
      </w:rPr>
      <w:tab/>
      <w:t xml:space="preserve"> מדינת ישראל נ' דויד ז'לב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4972FF7"/>
    <w:multiLevelType w:val="hybridMultilevel"/>
    <w:tmpl w:val="20F2243E"/>
    <w:lvl w:ilvl="0" w:tplc="D1BCD858">
      <w:start w:val="1"/>
      <w:numFmt w:val="decimal"/>
      <w:lvlText w:val="%1."/>
      <w:lvlJc w:val="left"/>
      <w:pPr>
        <w:ind w:left="360" w:hanging="360"/>
      </w:pPr>
      <w:rPr>
        <w:b w:val="0"/>
        <w:bCs w:val="0"/>
        <w:lang w:bidi="he-IL"/>
      </w:rPr>
    </w:lvl>
    <w:lvl w:ilvl="1" w:tplc="C958C440">
      <w:start w:val="1"/>
      <w:numFmt w:val="hebrew1"/>
      <w:lvlText w:val="%2."/>
      <w:lvlJc w:val="left"/>
      <w:pPr>
        <w:ind w:left="1080" w:hanging="360"/>
      </w:pPr>
      <w:rPr>
        <w:rFonts w:ascii="David" w:eastAsia="Times New Roman" w:hAnsi="David" w:cs="David"/>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16cid:durableId="30161957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13A5A"/>
    <w:rsid w:val="000B33FB"/>
    <w:rsid w:val="00244FEA"/>
    <w:rsid w:val="0076770A"/>
    <w:rsid w:val="007E4BE3"/>
    <w:rsid w:val="00813A5A"/>
    <w:rsid w:val="008F3F3E"/>
    <w:rsid w:val="00B92735"/>
    <w:rsid w:val="00C96D4E"/>
    <w:rsid w:val="00FA3893"/>
    <w:rsid w:val="00FB32B9"/>
    <w:rsid w:val="00FC036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5D4A944"/>
  <w15:chartTrackingRefBased/>
  <w15:docId w15:val="{5618D343-DBE7-4088-BFEA-F5482E6B7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13A5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13A5A"/>
    <w:pPr>
      <w:tabs>
        <w:tab w:val="center" w:pos="4153"/>
        <w:tab w:val="right" w:pos="8306"/>
      </w:tabs>
    </w:pPr>
  </w:style>
  <w:style w:type="character" w:customStyle="1" w:styleId="a4">
    <w:name w:val="כותרת עליונה תו"/>
    <w:link w:val="a3"/>
    <w:rsid w:val="00813A5A"/>
    <w:rPr>
      <w:rFonts w:ascii="Times New Roman" w:eastAsia="Times New Roman" w:hAnsi="Times New Roman" w:cs="David"/>
      <w:sz w:val="24"/>
      <w:szCs w:val="24"/>
    </w:rPr>
  </w:style>
  <w:style w:type="paragraph" w:styleId="a5">
    <w:name w:val="footer"/>
    <w:basedOn w:val="a"/>
    <w:link w:val="a6"/>
    <w:rsid w:val="00813A5A"/>
    <w:pPr>
      <w:tabs>
        <w:tab w:val="center" w:pos="4153"/>
        <w:tab w:val="right" w:pos="8306"/>
      </w:tabs>
    </w:pPr>
  </w:style>
  <w:style w:type="character" w:customStyle="1" w:styleId="a6">
    <w:name w:val="כותרת תחתונה תו"/>
    <w:link w:val="a5"/>
    <w:rsid w:val="00813A5A"/>
    <w:rPr>
      <w:rFonts w:ascii="Times New Roman" w:eastAsia="Times New Roman" w:hAnsi="Times New Roman" w:cs="David"/>
      <w:sz w:val="24"/>
      <w:szCs w:val="24"/>
    </w:rPr>
  </w:style>
  <w:style w:type="table" w:styleId="a7">
    <w:name w:val="Table Grid"/>
    <w:basedOn w:val="a1"/>
    <w:rsid w:val="00813A5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13A5A"/>
  </w:style>
  <w:style w:type="paragraph" w:styleId="a9">
    <w:name w:val="List Paragraph"/>
    <w:basedOn w:val="a"/>
    <w:qFormat/>
    <w:rsid w:val="00813A5A"/>
    <w:pPr>
      <w:spacing w:after="160" w:line="252" w:lineRule="auto"/>
      <w:ind w:left="720"/>
      <w:contextualSpacing/>
    </w:pPr>
    <w:rPr>
      <w:rFonts w:ascii="Calibri" w:eastAsia="Calibri" w:hAnsi="Calibri" w:cs="Calibri"/>
      <w:sz w:val="22"/>
      <w:szCs w:val="22"/>
    </w:rPr>
  </w:style>
  <w:style w:type="paragraph" w:customStyle="1" w:styleId="aa">
    <w:name w:val="a"/>
    <w:basedOn w:val="a"/>
    <w:rsid w:val="00813A5A"/>
    <w:pPr>
      <w:bidi w:val="0"/>
      <w:spacing w:before="100" w:beforeAutospacing="1" w:after="100" w:afterAutospacing="1"/>
    </w:pPr>
    <w:rPr>
      <w:rFonts w:cs="Times New Roman"/>
    </w:rPr>
  </w:style>
  <w:style w:type="character" w:styleId="Hyperlink">
    <w:name w:val="Hyperlink"/>
    <w:rsid w:val="00C96D4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law/4216" TargetMode="External"/><Relationship Id="rId18" Type="http://schemas.openxmlformats.org/officeDocument/2006/relationships/hyperlink" Target="http://www.nevo.co.il/case/29456185" TargetMode="External"/><Relationship Id="rId26" Type="http://schemas.openxmlformats.org/officeDocument/2006/relationships/hyperlink" Target="http://www.nevo.co.il/advertisements/nevo-100.doc" TargetMode="External"/><Relationship Id="rId3" Type="http://schemas.openxmlformats.org/officeDocument/2006/relationships/settings" Target="settings.xml"/><Relationship Id="rId21" Type="http://schemas.openxmlformats.org/officeDocument/2006/relationships/hyperlink" Target="http://www.nevo.co.il/case/26791535" TargetMode="External"/><Relationship Id="rId7" Type="http://schemas.openxmlformats.org/officeDocument/2006/relationships/hyperlink" Target="http://www.nevo.co.il/law/4216" TargetMode="External"/><Relationship Id="rId12" Type="http://schemas.openxmlformats.org/officeDocument/2006/relationships/hyperlink" Target="http://www.nevo.co.il/law/4216/7.a.;7.c" TargetMode="External"/><Relationship Id="rId17" Type="http://schemas.openxmlformats.org/officeDocument/2006/relationships/hyperlink" Target="http://www.nevo.co.il/case/22535152" TargetMode="External"/><Relationship Id="rId25"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case/27361147" TargetMode="External"/><Relationship Id="rId20" Type="http://schemas.openxmlformats.org/officeDocument/2006/relationships/hyperlink" Target="http://www.nevo.co.il/case/20213688"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yperlink" Target="http://www.nevo.co.il/case/26960428"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case/5583030" TargetMode="External"/><Relationship Id="rId23" Type="http://schemas.openxmlformats.org/officeDocument/2006/relationships/hyperlink" Target="http://www.nevo.co.il/case/27531967" TargetMode="External"/><Relationship Id="rId28" Type="http://schemas.openxmlformats.org/officeDocument/2006/relationships/header" Target="header2.xml"/><Relationship Id="rId10" Type="http://schemas.openxmlformats.org/officeDocument/2006/relationships/hyperlink" Target="http://www.nevo.co.il/law/4216/13" TargetMode="External"/><Relationship Id="rId19" Type="http://schemas.openxmlformats.org/officeDocument/2006/relationships/hyperlink" Target="http://www.nevo.co.il/case/22974026"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19a;13" TargetMode="External"/><Relationship Id="rId22" Type="http://schemas.openxmlformats.org/officeDocument/2006/relationships/hyperlink" Target="http://www.nevo.co.il/case/20537288" TargetMode="External"/><Relationship Id="rId27" Type="http://schemas.openxmlformats.org/officeDocument/2006/relationships/header" Target="header1.xm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1991</Words>
  <Characters>9957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11925</CharactersWithSpaces>
  <SharedDoc>false</SharedDoc>
  <HLinks>
    <vt:vector size="120" baseType="variant">
      <vt:variant>
        <vt:i4>393283</vt:i4>
      </vt:variant>
      <vt:variant>
        <vt:i4>57</vt:i4>
      </vt:variant>
      <vt:variant>
        <vt:i4>0</vt:i4>
      </vt:variant>
      <vt:variant>
        <vt:i4>5</vt:i4>
      </vt:variant>
      <vt:variant>
        <vt:lpwstr>http://www.nevo.co.il/advertisements/nevo-100.doc</vt:lpwstr>
      </vt:variant>
      <vt:variant>
        <vt:lpwstr/>
      </vt:variant>
      <vt:variant>
        <vt:i4>8257637</vt:i4>
      </vt:variant>
      <vt:variant>
        <vt:i4>54</vt:i4>
      </vt:variant>
      <vt:variant>
        <vt:i4>0</vt:i4>
      </vt:variant>
      <vt:variant>
        <vt:i4>5</vt:i4>
      </vt:variant>
      <vt:variant>
        <vt:lpwstr>http://www.nevo.co.il/law/4216</vt:lpwstr>
      </vt:variant>
      <vt:variant>
        <vt:lpwstr/>
      </vt:variant>
      <vt:variant>
        <vt:i4>3735664</vt:i4>
      </vt:variant>
      <vt:variant>
        <vt:i4>51</vt:i4>
      </vt:variant>
      <vt:variant>
        <vt:i4>0</vt:i4>
      </vt:variant>
      <vt:variant>
        <vt:i4>5</vt:i4>
      </vt:variant>
      <vt:variant>
        <vt:lpwstr>http://www.nevo.co.il/case/26960428</vt:lpwstr>
      </vt:variant>
      <vt:variant>
        <vt:lpwstr/>
      </vt:variant>
      <vt:variant>
        <vt:i4>3145849</vt:i4>
      </vt:variant>
      <vt:variant>
        <vt:i4>48</vt:i4>
      </vt:variant>
      <vt:variant>
        <vt:i4>0</vt:i4>
      </vt:variant>
      <vt:variant>
        <vt:i4>5</vt:i4>
      </vt:variant>
      <vt:variant>
        <vt:lpwstr>http://www.nevo.co.il/case/27531967</vt:lpwstr>
      </vt:variant>
      <vt:variant>
        <vt:lpwstr/>
      </vt:variant>
      <vt:variant>
        <vt:i4>3670133</vt:i4>
      </vt:variant>
      <vt:variant>
        <vt:i4>45</vt:i4>
      </vt:variant>
      <vt:variant>
        <vt:i4>0</vt:i4>
      </vt:variant>
      <vt:variant>
        <vt:i4>5</vt:i4>
      </vt:variant>
      <vt:variant>
        <vt:lpwstr>http://www.nevo.co.il/case/20537288</vt:lpwstr>
      </vt:variant>
      <vt:variant>
        <vt:lpwstr/>
      </vt:variant>
      <vt:variant>
        <vt:i4>3604606</vt:i4>
      </vt:variant>
      <vt:variant>
        <vt:i4>42</vt:i4>
      </vt:variant>
      <vt:variant>
        <vt:i4>0</vt:i4>
      </vt:variant>
      <vt:variant>
        <vt:i4>5</vt:i4>
      </vt:variant>
      <vt:variant>
        <vt:lpwstr>http://www.nevo.co.il/case/26791535</vt:lpwstr>
      </vt:variant>
      <vt:variant>
        <vt:lpwstr/>
      </vt:variant>
      <vt:variant>
        <vt:i4>3866739</vt:i4>
      </vt:variant>
      <vt:variant>
        <vt:i4>39</vt:i4>
      </vt:variant>
      <vt:variant>
        <vt:i4>0</vt:i4>
      </vt:variant>
      <vt:variant>
        <vt:i4>5</vt:i4>
      </vt:variant>
      <vt:variant>
        <vt:lpwstr>http://www.nevo.co.il/case/20213688</vt:lpwstr>
      </vt:variant>
      <vt:variant>
        <vt:lpwstr/>
      </vt:variant>
      <vt:variant>
        <vt:i4>3997809</vt:i4>
      </vt:variant>
      <vt:variant>
        <vt:i4>36</vt:i4>
      </vt:variant>
      <vt:variant>
        <vt:i4>0</vt:i4>
      </vt:variant>
      <vt:variant>
        <vt:i4>5</vt:i4>
      </vt:variant>
      <vt:variant>
        <vt:lpwstr>http://www.nevo.co.il/case/22974026</vt:lpwstr>
      </vt:variant>
      <vt:variant>
        <vt:lpwstr/>
      </vt:variant>
      <vt:variant>
        <vt:i4>3670137</vt:i4>
      </vt:variant>
      <vt:variant>
        <vt:i4>33</vt:i4>
      </vt:variant>
      <vt:variant>
        <vt:i4>0</vt:i4>
      </vt:variant>
      <vt:variant>
        <vt:i4>5</vt:i4>
      </vt:variant>
      <vt:variant>
        <vt:lpwstr>http://www.nevo.co.il/case/29456185</vt:lpwstr>
      </vt:variant>
      <vt:variant>
        <vt:lpwstr/>
      </vt:variant>
      <vt:variant>
        <vt:i4>3604596</vt:i4>
      </vt:variant>
      <vt:variant>
        <vt:i4>30</vt:i4>
      </vt:variant>
      <vt:variant>
        <vt:i4>0</vt:i4>
      </vt:variant>
      <vt:variant>
        <vt:i4>5</vt:i4>
      </vt:variant>
      <vt:variant>
        <vt:lpwstr>http://www.nevo.co.il/case/22535152</vt:lpwstr>
      </vt:variant>
      <vt:variant>
        <vt:lpwstr/>
      </vt:variant>
      <vt:variant>
        <vt:i4>3407988</vt:i4>
      </vt:variant>
      <vt:variant>
        <vt:i4>27</vt:i4>
      </vt:variant>
      <vt:variant>
        <vt:i4>0</vt:i4>
      </vt:variant>
      <vt:variant>
        <vt:i4>5</vt:i4>
      </vt:variant>
      <vt:variant>
        <vt:lpwstr>http://www.nevo.co.il/case/27361147</vt:lpwstr>
      </vt:variant>
      <vt:variant>
        <vt:lpwstr/>
      </vt:variant>
      <vt:variant>
        <vt:i4>3997809</vt:i4>
      </vt:variant>
      <vt:variant>
        <vt:i4>24</vt:i4>
      </vt:variant>
      <vt:variant>
        <vt:i4>0</vt:i4>
      </vt:variant>
      <vt:variant>
        <vt:i4>5</vt:i4>
      </vt:variant>
      <vt:variant>
        <vt:lpwstr>http://www.nevo.co.il/case/5583030</vt:lpwstr>
      </vt:variant>
      <vt:variant>
        <vt:lpwstr/>
      </vt:variant>
      <vt:variant>
        <vt:i4>2031688</vt:i4>
      </vt:variant>
      <vt:variant>
        <vt:i4>21</vt:i4>
      </vt:variant>
      <vt:variant>
        <vt:i4>0</vt:i4>
      </vt:variant>
      <vt:variant>
        <vt:i4>5</vt:i4>
      </vt:variant>
      <vt:variant>
        <vt:lpwstr>http://www.nevo.co.il/law/4216/19a;13</vt:lpwstr>
      </vt:variant>
      <vt:variant>
        <vt:lpwstr/>
      </vt:variant>
      <vt:variant>
        <vt:i4>8257637</vt:i4>
      </vt:variant>
      <vt:variant>
        <vt:i4>18</vt:i4>
      </vt:variant>
      <vt:variant>
        <vt:i4>0</vt:i4>
      </vt:variant>
      <vt:variant>
        <vt:i4>5</vt:i4>
      </vt:variant>
      <vt:variant>
        <vt:lpwstr>http://www.nevo.co.il/law/4216</vt:lpwstr>
      </vt:variant>
      <vt:variant>
        <vt:lpwstr/>
      </vt:variant>
      <vt:variant>
        <vt:i4>3997821</vt:i4>
      </vt:variant>
      <vt:variant>
        <vt:i4>15</vt:i4>
      </vt:variant>
      <vt:variant>
        <vt:i4>0</vt:i4>
      </vt:variant>
      <vt:variant>
        <vt:i4>5</vt:i4>
      </vt:variant>
      <vt:variant>
        <vt:lpwstr>http://www.nevo.co.il/law/4216/7.a.;7.c</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2025-04-23T01:51:00Z</dcterms:created>
  <dcterms:modified xsi:type="dcterms:W3CDTF">2025-04-23T01:51:00Z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20330</vt:lpwstr>
  </property>
  <property fmtid="{D5CDD505-2E9C-101B-9397-08002B2CF9AE}" pid="6" name="NEWPARTB">
    <vt:lpwstr>11</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דויד ז'לב</vt:lpwstr>
  </property>
  <property fmtid="{D5CDD505-2E9C-101B-9397-08002B2CF9AE}" pid="10" name="JUDGE">
    <vt:lpwstr>טל ענר</vt:lpwstr>
  </property>
  <property fmtid="{D5CDD505-2E9C-101B-9397-08002B2CF9AE}" pid="11" name="CITY">
    <vt:lpwstr>רמ'</vt:lpwstr>
  </property>
  <property fmtid="{D5CDD505-2E9C-101B-9397-08002B2CF9AE}" pid="12" name="DATE">
    <vt:lpwstr>20250203</vt:lpwstr>
  </property>
  <property fmtid="{D5CDD505-2E9C-101B-9397-08002B2CF9AE}" pid="13" name="TYPE_N_DATE">
    <vt:lpwstr>38020250203</vt:lpwstr>
  </property>
  <property fmtid="{D5CDD505-2E9C-101B-9397-08002B2CF9AE}" pid="14" name="CASESLISTTMP1">
    <vt:lpwstr>5583030;27361147;22535152;29456185;22974026;20213688;26791535;20537288;27531967;26960428</vt:lpwstr>
  </property>
  <property fmtid="{D5CDD505-2E9C-101B-9397-08002B2CF9AE}" pid="15" name="CASENOTES1">
    <vt:lpwstr>ProcID=209&amp;PartA=46193&amp;PartB=05&amp;PartC=22</vt:lpwstr>
  </property>
  <property fmtid="{D5CDD505-2E9C-101B-9397-08002B2CF9AE}" pid="16" name="CASENOTES2">
    <vt:lpwstr>ProcID=133;209&amp;PartA=407&amp;PartC=97</vt:lpwstr>
  </property>
  <property fmtid="{D5CDD505-2E9C-101B-9397-08002B2CF9AE}" pid="17" name="CASENOTES3">
    <vt:lpwstr>ProcID=213&amp;PartA=70&amp;PartC=80</vt:lpwstr>
  </property>
  <property fmtid="{D5CDD505-2E9C-101B-9397-08002B2CF9AE}" pid="18" name="WORDNUMPAGES">
    <vt:lpwstr>7</vt:lpwstr>
  </property>
  <property fmtid="{D5CDD505-2E9C-101B-9397-08002B2CF9AE}" pid="19" name="TYPE_ABS_DATE">
    <vt:lpwstr>380020250203</vt:lpwstr>
  </property>
  <property fmtid="{D5CDD505-2E9C-101B-9397-08002B2CF9AE}" pid="20" name="LAWLISTTMP1">
    <vt:lpwstr>4216/007.a;007.c;019a;013</vt:lpwstr>
  </property>
  <property fmtid="{D5CDD505-2E9C-101B-9397-08002B2CF9AE}" pid="21" name="ISABSTRACT">
    <vt:lpwstr>Y</vt:lpwstr>
  </property>
  <property fmtid="{D5CDD505-2E9C-101B-9397-08002B2CF9AE}" pid="22" name="LAWYER">
    <vt:lpwstr/>
  </property>
  <property fmtid="{D5CDD505-2E9C-101B-9397-08002B2CF9AE}" pid="23" name="APPELLANT1">
    <vt:lpwstr/>
  </property>
  <property fmtid="{D5CDD505-2E9C-101B-9397-08002B2CF9AE}" pid="24" name="APPELLANT2">
    <vt:lpwstr/>
  </property>
  <property fmtid="{D5CDD505-2E9C-101B-9397-08002B2CF9AE}" pid="25" name="APPELLEE1">
    <vt:lpwstr/>
  </property>
  <property fmtid="{D5CDD505-2E9C-101B-9397-08002B2CF9AE}" pid="26" name="APPELLEE2">
    <vt:lpwstr/>
  </property>
  <property fmtid="{D5CDD505-2E9C-101B-9397-08002B2CF9AE}" pid="27" name="PROCESS">
    <vt:lpwstr/>
  </property>
  <property fmtid="{D5CDD505-2E9C-101B-9397-08002B2CF9AE}" pid="28" name="PROCNUM">
    <vt:lpwstr/>
  </property>
  <property fmtid="{D5CDD505-2E9C-101B-9397-08002B2CF9AE}" pid="29" name="PROCYEAR">
    <vt:lpwstr/>
  </property>
  <property fmtid="{D5CDD505-2E9C-101B-9397-08002B2CF9AE}" pid="30" name="VOLUME">
    <vt:lpwstr/>
  </property>
  <property fmtid="{D5CDD505-2E9C-101B-9397-08002B2CF9AE}" pid="31" name="PART">
    <vt:lpwstr/>
  </property>
  <property fmtid="{D5CDD505-2E9C-101B-9397-08002B2CF9AE}" pid="32" name="PAGE">
    <vt:lpwstr/>
  </property>
  <property fmtid="{D5CDD505-2E9C-101B-9397-08002B2CF9AE}" pid="33" name="PADIMAIL">
    <vt:lpwstr/>
  </property>
  <property fmtid="{D5CDD505-2E9C-101B-9397-08002B2CF9AE}" pid="34" name="DELEMATA">
    <vt:lpwstr/>
  </property>
  <property fmtid="{D5CDD505-2E9C-101B-9397-08002B2CF9AE}" pid="35" name="LINKK1">
    <vt:lpwstr/>
  </property>
  <property fmtid="{D5CDD505-2E9C-101B-9397-08002B2CF9AE}" pid="36" name="LINKK2">
    <vt:lpwstr/>
  </property>
  <property fmtid="{D5CDD505-2E9C-101B-9397-08002B2CF9AE}" pid="37" name="LINKK3">
    <vt:lpwstr/>
  </property>
  <property fmtid="{D5CDD505-2E9C-101B-9397-08002B2CF9AE}" pid="38" name="LINKK4">
    <vt:lpwstr/>
  </property>
  <property fmtid="{D5CDD505-2E9C-101B-9397-08002B2CF9AE}" pid="39" name="LINKK5">
    <vt:lpwstr/>
  </property>
</Properties>
</file>