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8D7021" w:rsidRPr="00494928" w14:paraId="4FF93E6E" w14:textId="77777777" w:rsidTr="009B02A8">
        <w:trPr>
          <w:trHeight w:hRule="exact" w:val="418"/>
          <w:jc w:val="center"/>
        </w:trPr>
        <w:tc>
          <w:tcPr>
            <w:tcW w:w="8721" w:type="dxa"/>
            <w:gridSpan w:val="2"/>
          </w:tcPr>
          <w:p w14:paraId="36B16EED" w14:textId="77777777" w:rsidR="008D7021" w:rsidRPr="00494928" w:rsidRDefault="008D7021" w:rsidP="004408DD">
            <w:pPr>
              <w:pStyle w:val="a3"/>
              <w:jc w:val="center"/>
              <w:rPr>
                <w:rFonts w:ascii="Tahoma" w:hAnsi="Tahoma" w:cs="Tahoma"/>
                <w:color w:val="000080"/>
                <w:rtl/>
              </w:rPr>
            </w:pPr>
            <w:bookmarkStart w:id="0" w:name="LastJudge"/>
            <w:r w:rsidRPr="00494928">
              <w:rPr>
                <w:rFonts w:ascii="Tahoma" w:hAnsi="Tahoma" w:cs="Tahoma"/>
                <w:b/>
                <w:bCs/>
                <w:color w:val="000080"/>
                <w:rtl/>
              </w:rPr>
              <w:t>בית משפט השלום בחיפה</w:t>
            </w:r>
          </w:p>
        </w:tc>
      </w:tr>
      <w:tr w:rsidR="008D7021" w:rsidRPr="00494928" w14:paraId="4355F2BC" w14:textId="77777777" w:rsidTr="009B02A8">
        <w:trPr>
          <w:trHeight w:val="337"/>
          <w:jc w:val="center"/>
        </w:trPr>
        <w:tc>
          <w:tcPr>
            <w:tcW w:w="5057" w:type="dxa"/>
          </w:tcPr>
          <w:p w14:paraId="27DCF4FA" w14:textId="77777777" w:rsidR="008D7021" w:rsidRPr="00494928" w:rsidRDefault="008D7021" w:rsidP="004408DD">
            <w:pPr>
              <w:rPr>
                <w:rFonts w:cs="FrankRuehl"/>
                <w:sz w:val="28"/>
                <w:szCs w:val="28"/>
                <w:rtl/>
              </w:rPr>
            </w:pPr>
            <w:r w:rsidRPr="00494928">
              <w:rPr>
                <w:rFonts w:cs="FrankRuehl"/>
                <w:sz w:val="28"/>
                <w:szCs w:val="28"/>
                <w:rtl/>
              </w:rPr>
              <w:t>ת"פ</w:t>
            </w:r>
            <w:r w:rsidRPr="00494928">
              <w:rPr>
                <w:rFonts w:cs="FrankRuehl" w:hint="cs"/>
                <w:sz w:val="28"/>
                <w:szCs w:val="28"/>
                <w:rtl/>
              </w:rPr>
              <w:t xml:space="preserve"> </w:t>
            </w:r>
            <w:r w:rsidRPr="00494928">
              <w:rPr>
                <w:rFonts w:cs="FrankRuehl"/>
                <w:sz w:val="28"/>
                <w:szCs w:val="28"/>
                <w:rtl/>
              </w:rPr>
              <w:t>46315-12-23</w:t>
            </w:r>
            <w:r w:rsidRPr="00494928">
              <w:rPr>
                <w:rFonts w:cs="FrankRuehl" w:hint="cs"/>
                <w:sz w:val="28"/>
                <w:szCs w:val="28"/>
                <w:rtl/>
              </w:rPr>
              <w:t xml:space="preserve"> </w:t>
            </w:r>
            <w:r w:rsidRPr="00494928">
              <w:rPr>
                <w:rFonts w:cs="FrankRuehl"/>
                <w:sz w:val="28"/>
                <w:szCs w:val="28"/>
                <w:rtl/>
              </w:rPr>
              <w:t>מדינת ישראל נ' נאג'י(עציר)</w:t>
            </w:r>
          </w:p>
          <w:p w14:paraId="62AEEDB0" w14:textId="77777777" w:rsidR="008D7021" w:rsidRPr="00494928" w:rsidRDefault="008D7021" w:rsidP="004408DD">
            <w:pPr>
              <w:pStyle w:val="a3"/>
              <w:rPr>
                <w:rFonts w:cs="FrankRuehl"/>
                <w:sz w:val="28"/>
                <w:szCs w:val="28"/>
                <w:rtl/>
              </w:rPr>
            </w:pPr>
          </w:p>
        </w:tc>
        <w:tc>
          <w:tcPr>
            <w:tcW w:w="3664" w:type="dxa"/>
          </w:tcPr>
          <w:p w14:paraId="6BE17517" w14:textId="77777777" w:rsidR="008D7021" w:rsidRPr="00494928" w:rsidRDefault="008D7021" w:rsidP="004408DD">
            <w:pPr>
              <w:pStyle w:val="a3"/>
              <w:jc w:val="right"/>
              <w:rPr>
                <w:rFonts w:cs="FrankRuehl"/>
                <w:sz w:val="28"/>
                <w:szCs w:val="28"/>
                <w:rtl/>
              </w:rPr>
            </w:pPr>
          </w:p>
        </w:tc>
      </w:tr>
    </w:tbl>
    <w:p w14:paraId="534DE80B" w14:textId="77777777" w:rsidR="008D7021" w:rsidRPr="00494928" w:rsidRDefault="008D7021" w:rsidP="008D7021">
      <w:pPr>
        <w:pStyle w:val="a3"/>
        <w:rPr>
          <w:rtl/>
        </w:rPr>
      </w:pPr>
      <w:r w:rsidRPr="00494928">
        <w:rPr>
          <w:rFonts w:hint="cs"/>
          <w:rtl/>
        </w:rPr>
        <w:t xml:space="preserve"> </w:t>
      </w:r>
    </w:p>
    <w:p w14:paraId="6ECBCE5A" w14:textId="77777777" w:rsidR="008D7021" w:rsidRPr="00494928" w:rsidRDefault="008D7021" w:rsidP="008D7021">
      <w:pPr>
        <w:rPr>
          <w:rtl/>
        </w:rPr>
      </w:pPr>
    </w:p>
    <w:p w14:paraId="1BB8432A" w14:textId="77777777" w:rsidR="008D7021" w:rsidRPr="00494928" w:rsidRDefault="008D7021" w:rsidP="008D702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D7021" w:rsidRPr="00494928" w14:paraId="44F390F3" w14:textId="77777777" w:rsidTr="008D7021">
        <w:trPr>
          <w:trHeight w:val="295"/>
          <w:jc w:val="center"/>
        </w:trPr>
        <w:tc>
          <w:tcPr>
            <w:tcW w:w="923" w:type="dxa"/>
            <w:tcBorders>
              <w:top w:val="nil"/>
              <w:left w:val="nil"/>
              <w:bottom w:val="nil"/>
              <w:right w:val="nil"/>
            </w:tcBorders>
            <w:shd w:val="clear" w:color="auto" w:fill="auto"/>
          </w:tcPr>
          <w:p w14:paraId="06F56E77" w14:textId="77777777" w:rsidR="008D7021" w:rsidRPr="00494928" w:rsidRDefault="008D7021" w:rsidP="008D7021">
            <w:pPr>
              <w:jc w:val="both"/>
              <w:rPr>
                <w:rFonts w:ascii="David" w:hAnsi="David"/>
                <w:sz w:val="26"/>
                <w:szCs w:val="26"/>
              </w:rPr>
            </w:pPr>
            <w:r w:rsidRPr="00494928">
              <w:rPr>
                <w:rFonts w:ascii="David" w:hAnsi="David" w:hint="cs"/>
                <w:sz w:val="26"/>
                <w:szCs w:val="26"/>
                <w:rtl/>
              </w:rPr>
              <w:t>ל</w:t>
            </w:r>
            <w:r w:rsidRPr="0049492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09B744B" w14:textId="77777777" w:rsidR="008D7021" w:rsidRPr="00494928" w:rsidRDefault="008D7021" w:rsidP="004408DD">
            <w:pPr>
              <w:rPr>
                <w:rFonts w:ascii="David" w:hAnsi="David"/>
                <w:b/>
                <w:bCs/>
                <w:sz w:val="26"/>
                <w:szCs w:val="26"/>
                <w:rtl/>
              </w:rPr>
            </w:pPr>
            <w:r w:rsidRPr="00494928">
              <w:rPr>
                <w:rFonts w:ascii="David" w:hAnsi="David"/>
                <w:b/>
                <w:bCs/>
                <w:sz w:val="26"/>
                <w:szCs w:val="26"/>
                <w:rtl/>
              </w:rPr>
              <w:t>כבוד השופטת  מריה פיקוס בוגדאנוב</w:t>
            </w:r>
          </w:p>
          <w:p w14:paraId="36C92967" w14:textId="77777777" w:rsidR="008D7021" w:rsidRPr="00494928" w:rsidRDefault="008D7021" w:rsidP="004408DD">
            <w:pPr>
              <w:rPr>
                <w:rFonts w:ascii="David" w:hAnsi="David"/>
                <w:sz w:val="26"/>
                <w:szCs w:val="26"/>
                <w:rtl/>
              </w:rPr>
            </w:pPr>
          </w:p>
          <w:p w14:paraId="5E462B2F" w14:textId="77777777" w:rsidR="008D7021" w:rsidRPr="00494928" w:rsidRDefault="008D7021" w:rsidP="008D7021">
            <w:pPr>
              <w:jc w:val="both"/>
              <w:rPr>
                <w:rFonts w:ascii="David" w:hAnsi="David"/>
                <w:sz w:val="26"/>
                <w:szCs w:val="26"/>
              </w:rPr>
            </w:pPr>
          </w:p>
        </w:tc>
      </w:tr>
      <w:tr w:rsidR="008D7021" w:rsidRPr="00494928" w14:paraId="6B75A4F8" w14:textId="77777777" w:rsidTr="008D7021">
        <w:trPr>
          <w:trHeight w:val="355"/>
          <w:jc w:val="center"/>
        </w:trPr>
        <w:tc>
          <w:tcPr>
            <w:tcW w:w="923" w:type="dxa"/>
            <w:tcBorders>
              <w:top w:val="nil"/>
              <w:left w:val="nil"/>
              <w:bottom w:val="nil"/>
              <w:right w:val="nil"/>
            </w:tcBorders>
            <w:shd w:val="clear" w:color="auto" w:fill="auto"/>
          </w:tcPr>
          <w:p w14:paraId="4F0CA32D" w14:textId="77777777" w:rsidR="008D7021" w:rsidRPr="00494928" w:rsidRDefault="008D7021" w:rsidP="008D7021">
            <w:pPr>
              <w:jc w:val="both"/>
              <w:rPr>
                <w:rFonts w:ascii="David" w:hAnsi="David"/>
                <w:sz w:val="26"/>
                <w:szCs w:val="26"/>
              </w:rPr>
            </w:pPr>
            <w:bookmarkStart w:id="1" w:name="FirstAppellant"/>
            <w:r w:rsidRPr="00494928">
              <w:rPr>
                <w:rFonts w:ascii="David" w:hAnsi="David"/>
                <w:sz w:val="26"/>
                <w:szCs w:val="26"/>
                <w:rtl/>
              </w:rPr>
              <w:t>בעניין:</w:t>
            </w:r>
          </w:p>
        </w:tc>
        <w:tc>
          <w:tcPr>
            <w:tcW w:w="3219" w:type="dxa"/>
            <w:tcBorders>
              <w:top w:val="nil"/>
              <w:left w:val="nil"/>
              <w:bottom w:val="nil"/>
              <w:right w:val="nil"/>
            </w:tcBorders>
            <w:shd w:val="clear" w:color="auto" w:fill="auto"/>
          </w:tcPr>
          <w:p w14:paraId="32DCDA94" w14:textId="77777777" w:rsidR="008D7021" w:rsidRPr="00494928" w:rsidRDefault="008D7021" w:rsidP="008D7021">
            <w:pPr>
              <w:suppressLineNumbers/>
            </w:pPr>
            <w:r w:rsidRPr="00494928">
              <w:rPr>
                <w:rFonts w:ascii="Arial" w:hAnsi="Arial" w:hint="cs"/>
                <w:b/>
                <w:bCs/>
                <w:sz w:val="26"/>
                <w:szCs w:val="26"/>
                <w:rtl/>
              </w:rPr>
              <w:t>ה</w:t>
            </w:r>
            <w:r w:rsidRPr="00494928">
              <w:rPr>
                <w:rFonts w:ascii="Arial" w:hAnsi="Arial"/>
                <w:b/>
                <w:bCs/>
                <w:sz w:val="26"/>
                <w:szCs w:val="26"/>
                <w:rtl/>
              </w:rPr>
              <w:t>מאשימה</w:t>
            </w:r>
          </w:p>
          <w:p w14:paraId="5DBA2273" w14:textId="77777777" w:rsidR="008D7021" w:rsidRPr="00494928" w:rsidRDefault="008D7021" w:rsidP="004408DD">
            <w:pPr>
              <w:rPr>
                <w:rFonts w:ascii="David" w:hAnsi="David"/>
                <w:sz w:val="26"/>
                <w:szCs w:val="26"/>
              </w:rPr>
            </w:pPr>
          </w:p>
        </w:tc>
        <w:tc>
          <w:tcPr>
            <w:tcW w:w="4678" w:type="dxa"/>
            <w:tcBorders>
              <w:top w:val="nil"/>
              <w:left w:val="nil"/>
              <w:bottom w:val="nil"/>
              <w:right w:val="nil"/>
            </w:tcBorders>
            <w:shd w:val="clear" w:color="auto" w:fill="auto"/>
            <w:vAlign w:val="center"/>
          </w:tcPr>
          <w:p w14:paraId="48C888F1" w14:textId="77777777" w:rsidR="008D7021" w:rsidRPr="00494928" w:rsidRDefault="008D7021" w:rsidP="008D7021">
            <w:pPr>
              <w:suppressLineNumbers/>
            </w:pPr>
            <w:r w:rsidRPr="00494928">
              <w:rPr>
                <w:rFonts w:ascii="Arial" w:hAnsi="Arial"/>
                <w:b/>
                <w:bCs/>
                <w:sz w:val="26"/>
                <w:szCs w:val="26"/>
                <w:rtl/>
              </w:rPr>
              <w:t>מדינת ישראל</w:t>
            </w:r>
            <w:r w:rsidRPr="00494928">
              <w:rPr>
                <w:rFonts w:ascii="Arial" w:hAnsi="Arial" w:hint="cs"/>
                <w:b/>
                <w:bCs/>
                <w:sz w:val="26"/>
                <w:szCs w:val="26"/>
                <w:rtl/>
              </w:rPr>
              <w:t xml:space="preserve"> </w:t>
            </w:r>
          </w:p>
          <w:p w14:paraId="503A665C" w14:textId="77777777" w:rsidR="008D7021" w:rsidRPr="00494928" w:rsidRDefault="008D7021" w:rsidP="004408DD">
            <w:pPr>
              <w:rPr>
                <w:rFonts w:ascii="David" w:hAnsi="David"/>
                <w:sz w:val="26"/>
                <w:szCs w:val="26"/>
              </w:rPr>
            </w:pPr>
          </w:p>
        </w:tc>
      </w:tr>
      <w:bookmarkEnd w:id="1"/>
      <w:tr w:rsidR="008D7021" w:rsidRPr="00494928" w14:paraId="6B1E07C8" w14:textId="77777777" w:rsidTr="008D7021">
        <w:trPr>
          <w:trHeight w:val="355"/>
          <w:jc w:val="center"/>
        </w:trPr>
        <w:tc>
          <w:tcPr>
            <w:tcW w:w="923" w:type="dxa"/>
            <w:tcBorders>
              <w:top w:val="nil"/>
              <w:left w:val="nil"/>
              <w:bottom w:val="nil"/>
              <w:right w:val="nil"/>
            </w:tcBorders>
            <w:shd w:val="clear" w:color="auto" w:fill="auto"/>
          </w:tcPr>
          <w:p w14:paraId="1B46BE39" w14:textId="77777777" w:rsidR="008D7021" w:rsidRPr="00494928" w:rsidRDefault="008D7021" w:rsidP="008D7021">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3FC5B90" w14:textId="77777777" w:rsidR="008D7021" w:rsidRPr="00494928" w:rsidRDefault="008D7021" w:rsidP="008D7021">
            <w:pPr>
              <w:jc w:val="center"/>
              <w:rPr>
                <w:rFonts w:ascii="David" w:hAnsi="David"/>
                <w:b/>
                <w:bCs/>
                <w:sz w:val="26"/>
                <w:szCs w:val="26"/>
                <w:rtl/>
              </w:rPr>
            </w:pPr>
          </w:p>
          <w:p w14:paraId="03516867" w14:textId="77777777" w:rsidR="008D7021" w:rsidRPr="00494928" w:rsidRDefault="008D7021" w:rsidP="008D7021">
            <w:pPr>
              <w:jc w:val="center"/>
              <w:rPr>
                <w:rFonts w:ascii="David" w:hAnsi="David"/>
                <w:b/>
                <w:bCs/>
                <w:sz w:val="26"/>
                <w:szCs w:val="26"/>
                <w:rtl/>
              </w:rPr>
            </w:pPr>
            <w:r w:rsidRPr="00494928">
              <w:rPr>
                <w:rFonts w:ascii="David" w:hAnsi="David"/>
                <w:b/>
                <w:bCs/>
                <w:sz w:val="26"/>
                <w:szCs w:val="26"/>
                <w:rtl/>
              </w:rPr>
              <w:t>נגד</w:t>
            </w:r>
          </w:p>
          <w:p w14:paraId="651ED6A9" w14:textId="77777777" w:rsidR="008D7021" w:rsidRPr="00494928" w:rsidRDefault="008D7021" w:rsidP="008D7021">
            <w:pPr>
              <w:jc w:val="both"/>
              <w:rPr>
                <w:rFonts w:ascii="David" w:hAnsi="David"/>
                <w:sz w:val="26"/>
                <w:szCs w:val="26"/>
              </w:rPr>
            </w:pPr>
          </w:p>
        </w:tc>
      </w:tr>
      <w:tr w:rsidR="008D7021" w:rsidRPr="00494928" w14:paraId="4789AF7C" w14:textId="77777777" w:rsidTr="008D7021">
        <w:trPr>
          <w:trHeight w:val="355"/>
          <w:jc w:val="center"/>
        </w:trPr>
        <w:tc>
          <w:tcPr>
            <w:tcW w:w="923" w:type="dxa"/>
            <w:tcBorders>
              <w:top w:val="nil"/>
              <w:left w:val="nil"/>
              <w:bottom w:val="nil"/>
              <w:right w:val="nil"/>
            </w:tcBorders>
            <w:shd w:val="clear" w:color="auto" w:fill="auto"/>
          </w:tcPr>
          <w:p w14:paraId="7A1D7432" w14:textId="77777777" w:rsidR="008D7021" w:rsidRPr="00494928" w:rsidRDefault="008D7021" w:rsidP="004408DD">
            <w:pPr>
              <w:rPr>
                <w:rFonts w:ascii="David" w:hAnsi="David"/>
                <w:sz w:val="26"/>
                <w:szCs w:val="26"/>
                <w:rtl/>
              </w:rPr>
            </w:pPr>
          </w:p>
        </w:tc>
        <w:tc>
          <w:tcPr>
            <w:tcW w:w="3219" w:type="dxa"/>
            <w:tcBorders>
              <w:top w:val="nil"/>
              <w:left w:val="nil"/>
              <w:bottom w:val="nil"/>
              <w:right w:val="nil"/>
            </w:tcBorders>
            <w:shd w:val="clear" w:color="auto" w:fill="auto"/>
          </w:tcPr>
          <w:p w14:paraId="56FF9BC6" w14:textId="77777777" w:rsidR="008D7021" w:rsidRPr="00494928" w:rsidRDefault="008D7021" w:rsidP="004408DD">
            <w:pPr>
              <w:rPr>
                <w:rFonts w:ascii="Arial" w:hAnsi="Arial"/>
                <w:b/>
                <w:bCs/>
                <w:sz w:val="26"/>
                <w:szCs w:val="26"/>
                <w:rtl/>
              </w:rPr>
            </w:pPr>
            <w:r w:rsidRPr="0049492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707CD47" w14:textId="77777777" w:rsidR="008D7021" w:rsidRPr="00494928" w:rsidRDefault="008D7021" w:rsidP="008D7021">
            <w:pPr>
              <w:suppressLineNumbers/>
            </w:pPr>
            <w:r w:rsidRPr="00494928">
              <w:rPr>
                <w:rFonts w:ascii="Arial" w:hAnsi="Arial"/>
                <w:b/>
                <w:bCs/>
                <w:sz w:val="26"/>
                <w:szCs w:val="26"/>
                <w:rtl/>
              </w:rPr>
              <w:t>עאדל נאג'י (עציר)</w:t>
            </w:r>
            <w:r w:rsidRPr="00494928">
              <w:rPr>
                <w:rFonts w:ascii="Arial" w:hAnsi="Arial" w:hint="cs"/>
                <w:b/>
                <w:bCs/>
                <w:sz w:val="26"/>
                <w:szCs w:val="26"/>
                <w:rtl/>
              </w:rPr>
              <w:t xml:space="preserve"> </w:t>
            </w:r>
          </w:p>
          <w:p w14:paraId="715AE82B" w14:textId="77777777" w:rsidR="008D7021" w:rsidRPr="00494928" w:rsidRDefault="008D7021" w:rsidP="004408DD">
            <w:pPr>
              <w:rPr>
                <w:rFonts w:ascii="David" w:hAnsi="David"/>
                <w:sz w:val="26"/>
                <w:szCs w:val="26"/>
              </w:rPr>
            </w:pPr>
          </w:p>
        </w:tc>
      </w:tr>
    </w:tbl>
    <w:p w14:paraId="081DF740" w14:textId="77777777" w:rsidR="00793F23" w:rsidRPr="00793F23" w:rsidRDefault="00793F23" w:rsidP="00793F23">
      <w:pPr>
        <w:spacing w:before="120" w:after="120" w:line="240" w:lineRule="exact"/>
        <w:ind w:left="283" w:hanging="283"/>
        <w:jc w:val="both"/>
        <w:rPr>
          <w:rFonts w:ascii="FrankRuehl" w:hAnsi="FrankRuehl" w:cs="FrankRuehl"/>
          <w:rtl/>
        </w:rPr>
      </w:pPr>
    </w:p>
    <w:p w14:paraId="00A30581" w14:textId="77777777" w:rsidR="0022424E" w:rsidRDefault="0022424E" w:rsidP="0022424E">
      <w:pPr>
        <w:rPr>
          <w:sz w:val="26"/>
          <w:szCs w:val="26"/>
          <w:rtl/>
        </w:rPr>
      </w:pPr>
      <w:bookmarkStart w:id="2" w:name="LawTable"/>
      <w:bookmarkEnd w:id="2"/>
    </w:p>
    <w:p w14:paraId="0916E2A2" w14:textId="77777777" w:rsidR="0022424E" w:rsidRPr="0022424E" w:rsidRDefault="0022424E" w:rsidP="0022424E">
      <w:pPr>
        <w:spacing w:before="120" w:after="120" w:line="240" w:lineRule="exact"/>
        <w:ind w:left="283" w:hanging="283"/>
        <w:jc w:val="both"/>
        <w:rPr>
          <w:rFonts w:ascii="FrankRuehl" w:hAnsi="FrankRuehl" w:cs="FrankRuehl"/>
          <w:rtl/>
        </w:rPr>
      </w:pPr>
    </w:p>
    <w:p w14:paraId="4E01203E" w14:textId="77777777" w:rsidR="0022424E" w:rsidRPr="0022424E" w:rsidRDefault="0022424E" w:rsidP="0022424E">
      <w:pPr>
        <w:spacing w:before="120" w:after="120" w:line="240" w:lineRule="exact"/>
        <w:ind w:left="283" w:hanging="283"/>
        <w:jc w:val="both"/>
        <w:rPr>
          <w:rFonts w:ascii="FrankRuehl" w:hAnsi="FrankRuehl" w:cs="FrankRuehl"/>
          <w:rtl/>
        </w:rPr>
      </w:pPr>
    </w:p>
    <w:p w14:paraId="1C3EC321" w14:textId="77777777" w:rsidR="0022424E" w:rsidRPr="0022424E" w:rsidRDefault="0022424E" w:rsidP="0022424E">
      <w:pPr>
        <w:spacing w:before="120" w:after="120" w:line="240" w:lineRule="exact"/>
        <w:ind w:left="283" w:hanging="283"/>
        <w:jc w:val="both"/>
        <w:rPr>
          <w:rFonts w:ascii="FrankRuehl" w:hAnsi="FrankRuehl" w:cs="FrankRuehl"/>
          <w:rtl/>
        </w:rPr>
      </w:pPr>
      <w:r w:rsidRPr="0022424E">
        <w:rPr>
          <w:rFonts w:ascii="FrankRuehl" w:hAnsi="FrankRuehl" w:cs="FrankRuehl"/>
          <w:rtl/>
        </w:rPr>
        <w:t xml:space="preserve">חקיקה שאוזכרה: </w:t>
      </w:r>
    </w:p>
    <w:p w14:paraId="2ED087A1" w14:textId="77777777" w:rsidR="0022424E" w:rsidRPr="0022424E" w:rsidRDefault="0022424E" w:rsidP="0022424E">
      <w:pPr>
        <w:spacing w:before="120" w:after="120" w:line="240" w:lineRule="exact"/>
        <w:ind w:left="283" w:hanging="283"/>
        <w:jc w:val="both"/>
        <w:rPr>
          <w:rFonts w:ascii="FrankRuehl" w:hAnsi="FrankRuehl" w:cs="FrankRuehl"/>
          <w:rtl/>
        </w:rPr>
      </w:pPr>
      <w:hyperlink r:id="rId7" w:history="1">
        <w:r w:rsidRPr="0022424E">
          <w:rPr>
            <w:rFonts w:ascii="FrankRuehl" w:hAnsi="FrankRuehl" w:cs="FrankRuehl"/>
            <w:color w:val="0000FF"/>
            <w:rtl/>
          </w:rPr>
          <w:t>חוק הכניסה לישראל, תשי"ב-1952</w:t>
        </w:r>
      </w:hyperlink>
      <w:r w:rsidRPr="0022424E">
        <w:rPr>
          <w:rFonts w:ascii="FrankRuehl" w:hAnsi="FrankRuehl" w:cs="FrankRuehl"/>
          <w:rtl/>
        </w:rPr>
        <w:t xml:space="preserve">: סע'  </w:t>
      </w:r>
      <w:hyperlink r:id="rId8" w:history="1">
        <w:r w:rsidRPr="0022424E">
          <w:rPr>
            <w:rFonts w:ascii="FrankRuehl" w:hAnsi="FrankRuehl" w:cs="FrankRuehl"/>
            <w:color w:val="0000FF"/>
            <w:rtl/>
          </w:rPr>
          <w:t>12(1)</w:t>
        </w:r>
      </w:hyperlink>
    </w:p>
    <w:p w14:paraId="10EFFFA3" w14:textId="77777777" w:rsidR="0022424E" w:rsidRPr="0022424E" w:rsidRDefault="0022424E" w:rsidP="0022424E">
      <w:pPr>
        <w:spacing w:before="120" w:after="120" w:line="240" w:lineRule="exact"/>
        <w:ind w:left="283" w:hanging="283"/>
        <w:jc w:val="both"/>
        <w:rPr>
          <w:rFonts w:ascii="FrankRuehl" w:hAnsi="FrankRuehl" w:cs="FrankRuehl"/>
          <w:rtl/>
        </w:rPr>
      </w:pPr>
      <w:hyperlink r:id="rId9" w:history="1">
        <w:r w:rsidRPr="0022424E">
          <w:rPr>
            <w:rFonts w:ascii="FrankRuehl" w:hAnsi="FrankRuehl" w:cs="FrankRuehl"/>
            <w:color w:val="0000FF"/>
            <w:rtl/>
          </w:rPr>
          <w:t>פקודת הסמים המסוכנים [נוסח חדש], תשל"ג-1973</w:t>
        </w:r>
      </w:hyperlink>
      <w:r w:rsidRPr="0022424E">
        <w:rPr>
          <w:rFonts w:ascii="FrankRuehl" w:hAnsi="FrankRuehl" w:cs="FrankRuehl"/>
          <w:rtl/>
        </w:rPr>
        <w:t xml:space="preserve">: סע'  </w:t>
      </w:r>
      <w:hyperlink r:id="rId10" w:history="1">
        <w:r w:rsidRPr="0022424E">
          <w:rPr>
            <w:rFonts w:ascii="FrankRuehl" w:hAnsi="FrankRuehl" w:cs="FrankRuehl"/>
            <w:color w:val="0000FF"/>
            <w:rtl/>
          </w:rPr>
          <w:t>7.א.</w:t>
        </w:r>
      </w:hyperlink>
      <w:r w:rsidRPr="0022424E">
        <w:rPr>
          <w:rFonts w:ascii="FrankRuehl" w:hAnsi="FrankRuehl" w:cs="FrankRuehl"/>
          <w:rtl/>
        </w:rPr>
        <w:t xml:space="preserve">, </w:t>
      </w:r>
      <w:hyperlink r:id="rId11" w:history="1">
        <w:r w:rsidRPr="0022424E">
          <w:rPr>
            <w:rFonts w:ascii="FrankRuehl" w:hAnsi="FrankRuehl" w:cs="FrankRuehl"/>
            <w:color w:val="0000FF"/>
            <w:rtl/>
          </w:rPr>
          <w:t>7.ג</w:t>
        </w:r>
      </w:hyperlink>
    </w:p>
    <w:p w14:paraId="622EC304" w14:textId="77777777" w:rsidR="0022424E" w:rsidRPr="0022424E" w:rsidRDefault="0022424E" w:rsidP="0022424E">
      <w:pPr>
        <w:spacing w:before="120" w:after="120" w:line="240" w:lineRule="exact"/>
        <w:ind w:left="283" w:hanging="283"/>
        <w:jc w:val="both"/>
        <w:rPr>
          <w:rFonts w:ascii="FrankRuehl" w:hAnsi="FrankRuehl" w:cs="FrankRuehl"/>
          <w:rtl/>
        </w:rPr>
      </w:pPr>
      <w:hyperlink r:id="rId12" w:history="1">
        <w:r w:rsidRPr="0022424E">
          <w:rPr>
            <w:rFonts w:ascii="FrankRuehl" w:hAnsi="FrankRuehl" w:cs="FrankRuehl"/>
            <w:color w:val="0000FF"/>
            <w:rtl/>
          </w:rPr>
          <w:t>חוק העונשין, תשל"ז-1977</w:t>
        </w:r>
      </w:hyperlink>
      <w:r w:rsidRPr="0022424E">
        <w:rPr>
          <w:rFonts w:ascii="FrankRuehl" w:hAnsi="FrankRuehl" w:cs="FrankRuehl"/>
          <w:rtl/>
        </w:rPr>
        <w:t xml:space="preserve">: סע'  </w:t>
      </w:r>
      <w:hyperlink r:id="rId13" w:history="1">
        <w:r w:rsidRPr="0022424E">
          <w:rPr>
            <w:rFonts w:ascii="FrankRuehl" w:hAnsi="FrankRuehl" w:cs="FrankRuehl"/>
            <w:color w:val="0000FF"/>
            <w:rtl/>
          </w:rPr>
          <w:t>29</w:t>
        </w:r>
      </w:hyperlink>
      <w:r w:rsidRPr="0022424E">
        <w:rPr>
          <w:rFonts w:ascii="FrankRuehl" w:hAnsi="FrankRuehl" w:cs="FrankRuehl"/>
          <w:rtl/>
        </w:rPr>
        <w:t xml:space="preserve">, </w:t>
      </w:r>
      <w:hyperlink r:id="rId14" w:history="1">
        <w:r w:rsidRPr="0022424E">
          <w:rPr>
            <w:rFonts w:ascii="FrankRuehl" w:hAnsi="FrankRuehl" w:cs="FrankRuehl"/>
            <w:color w:val="0000FF"/>
            <w:rtl/>
          </w:rPr>
          <w:t>40ג(א)</w:t>
        </w:r>
      </w:hyperlink>
      <w:r w:rsidRPr="0022424E">
        <w:rPr>
          <w:rFonts w:ascii="FrankRuehl" w:hAnsi="FrankRuehl" w:cs="FrankRuehl"/>
          <w:rtl/>
        </w:rPr>
        <w:t xml:space="preserve">, </w:t>
      </w:r>
      <w:hyperlink r:id="rId15" w:history="1">
        <w:r w:rsidRPr="0022424E">
          <w:rPr>
            <w:rFonts w:ascii="FrankRuehl" w:hAnsi="FrankRuehl" w:cs="FrankRuehl"/>
            <w:color w:val="0000FF"/>
            <w:rtl/>
          </w:rPr>
          <w:t>418</w:t>
        </w:r>
      </w:hyperlink>
      <w:r w:rsidRPr="0022424E">
        <w:rPr>
          <w:rFonts w:ascii="FrankRuehl" w:hAnsi="FrankRuehl" w:cs="FrankRuehl"/>
          <w:rtl/>
        </w:rPr>
        <w:t xml:space="preserve">, </w:t>
      </w:r>
      <w:hyperlink r:id="rId16" w:history="1">
        <w:r w:rsidRPr="0022424E">
          <w:rPr>
            <w:rFonts w:ascii="FrankRuehl" w:hAnsi="FrankRuehl" w:cs="FrankRuehl"/>
            <w:color w:val="0000FF"/>
            <w:rtl/>
          </w:rPr>
          <w:t>441</w:t>
        </w:r>
      </w:hyperlink>
    </w:p>
    <w:p w14:paraId="36FC5023" w14:textId="77777777" w:rsidR="0022424E" w:rsidRPr="0022424E" w:rsidRDefault="0022424E" w:rsidP="0022424E">
      <w:pPr>
        <w:spacing w:before="120" w:after="120" w:line="240" w:lineRule="exact"/>
        <w:ind w:left="283" w:hanging="283"/>
        <w:jc w:val="both"/>
        <w:rPr>
          <w:rFonts w:ascii="FrankRuehl" w:hAnsi="FrankRuehl" w:cs="FrankRuehl"/>
          <w:rtl/>
        </w:rPr>
      </w:pPr>
      <w:hyperlink r:id="rId17" w:history="1">
        <w:r w:rsidRPr="0022424E">
          <w:rPr>
            <w:rFonts w:ascii="FrankRuehl" w:hAnsi="FrankRuehl" w:cs="FrankRuehl"/>
            <w:color w:val="0000FF"/>
            <w:rtl/>
          </w:rPr>
          <w:t>פקודת התעבורה [נוסח חדש]</w:t>
        </w:r>
      </w:hyperlink>
      <w:r w:rsidRPr="0022424E">
        <w:rPr>
          <w:rFonts w:ascii="FrankRuehl" w:hAnsi="FrankRuehl" w:cs="FrankRuehl"/>
          <w:rtl/>
        </w:rPr>
        <w:t xml:space="preserve">: סע'  </w:t>
      </w:r>
      <w:hyperlink r:id="rId18" w:history="1">
        <w:r w:rsidRPr="0022424E">
          <w:rPr>
            <w:rFonts w:ascii="FrankRuehl" w:hAnsi="FrankRuehl" w:cs="FrankRuehl"/>
            <w:color w:val="0000FF"/>
            <w:rtl/>
          </w:rPr>
          <w:t>10(א)</w:t>
        </w:r>
      </w:hyperlink>
      <w:r w:rsidRPr="0022424E">
        <w:rPr>
          <w:rFonts w:ascii="FrankRuehl" w:hAnsi="FrankRuehl" w:cs="FrankRuehl"/>
          <w:rtl/>
        </w:rPr>
        <w:t xml:space="preserve">, </w:t>
      </w:r>
      <w:hyperlink r:id="rId19" w:history="1">
        <w:r w:rsidRPr="0022424E">
          <w:rPr>
            <w:rFonts w:ascii="FrankRuehl" w:hAnsi="FrankRuehl" w:cs="FrankRuehl"/>
            <w:color w:val="0000FF"/>
            <w:rtl/>
          </w:rPr>
          <w:t>62</w:t>
        </w:r>
      </w:hyperlink>
      <w:r w:rsidRPr="0022424E">
        <w:rPr>
          <w:rFonts w:ascii="FrankRuehl" w:hAnsi="FrankRuehl" w:cs="FrankRuehl"/>
          <w:rtl/>
        </w:rPr>
        <w:t xml:space="preserve">, </w:t>
      </w:r>
      <w:hyperlink r:id="rId20" w:history="1">
        <w:r w:rsidRPr="0022424E">
          <w:rPr>
            <w:rFonts w:ascii="FrankRuehl" w:hAnsi="FrankRuehl" w:cs="FrankRuehl"/>
            <w:color w:val="0000FF"/>
            <w:rtl/>
          </w:rPr>
          <w:t>68</w:t>
        </w:r>
      </w:hyperlink>
    </w:p>
    <w:p w14:paraId="089B26D6" w14:textId="77777777" w:rsidR="0022424E" w:rsidRPr="0022424E" w:rsidRDefault="0022424E" w:rsidP="0022424E">
      <w:pPr>
        <w:spacing w:before="120" w:after="120" w:line="240" w:lineRule="exact"/>
        <w:ind w:left="283" w:hanging="283"/>
        <w:jc w:val="both"/>
        <w:rPr>
          <w:rFonts w:ascii="FrankRuehl" w:hAnsi="FrankRuehl" w:cs="FrankRuehl"/>
          <w:rtl/>
        </w:rPr>
      </w:pPr>
      <w:hyperlink r:id="rId21" w:history="1">
        <w:r w:rsidRPr="0022424E">
          <w:rPr>
            <w:rFonts w:ascii="FrankRuehl" w:hAnsi="FrankRuehl" w:cs="FrankRuehl"/>
            <w:color w:val="0000FF"/>
            <w:rtl/>
          </w:rPr>
          <w:t>תקנות התעבורה, תשכ"א-1961 - לא מרובדות</w:t>
        </w:r>
      </w:hyperlink>
      <w:r w:rsidRPr="0022424E">
        <w:rPr>
          <w:rFonts w:ascii="FrankRuehl" w:hAnsi="FrankRuehl" w:cs="FrankRuehl"/>
          <w:rtl/>
        </w:rPr>
        <w:t xml:space="preserve">: סע'  </w:t>
      </w:r>
      <w:hyperlink r:id="rId22" w:history="1">
        <w:r w:rsidRPr="0022424E">
          <w:rPr>
            <w:rFonts w:ascii="FrankRuehl" w:hAnsi="FrankRuehl" w:cs="FrankRuehl"/>
            <w:color w:val="0000FF"/>
            <w:rtl/>
          </w:rPr>
          <w:t>51</w:t>
        </w:r>
      </w:hyperlink>
    </w:p>
    <w:p w14:paraId="432D843B" w14:textId="77777777" w:rsidR="0022424E" w:rsidRPr="0022424E" w:rsidRDefault="0022424E" w:rsidP="0022424E">
      <w:pPr>
        <w:rPr>
          <w:sz w:val="26"/>
          <w:szCs w:val="26"/>
          <w:rtl/>
        </w:rPr>
      </w:pPr>
      <w:bookmarkStart w:id="3" w:name="LawTable_End"/>
      <w:bookmarkEnd w:id="3"/>
    </w:p>
    <w:p w14:paraId="4436B6E1" w14:textId="77777777" w:rsidR="008D7021" w:rsidRPr="00793F23" w:rsidRDefault="008D7021" w:rsidP="00793F23">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7021" w14:paraId="641CC59E" w14:textId="77777777" w:rsidTr="008D7021">
        <w:trPr>
          <w:trHeight w:val="355"/>
          <w:jc w:val="center"/>
        </w:trPr>
        <w:tc>
          <w:tcPr>
            <w:tcW w:w="8820" w:type="dxa"/>
            <w:tcBorders>
              <w:top w:val="nil"/>
              <w:left w:val="nil"/>
              <w:bottom w:val="nil"/>
              <w:right w:val="nil"/>
            </w:tcBorders>
            <w:shd w:val="clear" w:color="auto" w:fill="auto"/>
          </w:tcPr>
          <w:p w14:paraId="0212C1B7" w14:textId="77777777" w:rsidR="00494928" w:rsidRPr="00494928" w:rsidRDefault="00494928" w:rsidP="00494928">
            <w:pPr>
              <w:spacing w:before="240" w:after="240"/>
              <w:jc w:val="center"/>
              <w:rPr>
                <w:rFonts w:ascii="David" w:hAnsi="David"/>
                <w:b/>
                <w:bCs/>
                <w:sz w:val="32"/>
                <w:szCs w:val="32"/>
                <w:u w:val="single"/>
                <w:rtl/>
              </w:rPr>
            </w:pPr>
            <w:bookmarkStart w:id="4" w:name="PsakDin" w:colFirst="0" w:colLast="0"/>
            <w:bookmarkEnd w:id="0"/>
            <w:r w:rsidRPr="00494928">
              <w:rPr>
                <w:rFonts w:ascii="David" w:hAnsi="David"/>
                <w:b/>
                <w:bCs/>
                <w:sz w:val="32"/>
                <w:szCs w:val="32"/>
                <w:u w:val="single"/>
                <w:rtl/>
              </w:rPr>
              <w:t>גזר דין</w:t>
            </w:r>
          </w:p>
          <w:p w14:paraId="249E3325" w14:textId="77777777" w:rsidR="008D7021" w:rsidRPr="00494928" w:rsidRDefault="008D7021" w:rsidP="00494928">
            <w:pPr>
              <w:spacing w:before="240" w:after="240"/>
              <w:jc w:val="center"/>
              <w:rPr>
                <w:rFonts w:ascii="David" w:hAnsi="David"/>
                <w:bCs/>
                <w:sz w:val="32"/>
                <w:szCs w:val="32"/>
                <w:u w:val="single"/>
                <w:rtl/>
              </w:rPr>
            </w:pPr>
          </w:p>
        </w:tc>
      </w:tr>
    </w:tbl>
    <w:p w14:paraId="3ED63190" w14:textId="77777777" w:rsidR="008D7021" w:rsidRDefault="008D7021" w:rsidP="008D7021">
      <w:pPr>
        <w:spacing w:before="240" w:after="240" w:line="360" w:lineRule="auto"/>
        <w:jc w:val="both"/>
      </w:pPr>
      <w:bookmarkStart w:id="5" w:name="ABSTRACT_START"/>
      <w:bookmarkEnd w:id="4"/>
      <w:bookmarkEnd w:id="5"/>
      <w:r>
        <w:rPr>
          <w:rFonts w:hint="cs"/>
          <w:rtl/>
        </w:rPr>
        <w:t xml:space="preserve">הנאשם הורשע, על סמך הודאתו במסגרת הסדר טיעון (במ/2), בעובדות כתב האישום המתוקן (במ/1) בביצוע עבירות של  כניסה לישראל שלא כחוק בניגוד </w:t>
      </w:r>
      <w:hyperlink r:id="rId23" w:history="1">
        <w:r w:rsidR="009B02A8" w:rsidRPr="009B02A8">
          <w:rPr>
            <w:rStyle w:val="Hyperlink"/>
            <w:rFonts w:hint="eastAsia"/>
            <w:rtl/>
          </w:rPr>
          <w:t>לסעיף</w:t>
        </w:r>
        <w:r w:rsidR="009B02A8" w:rsidRPr="009B02A8">
          <w:rPr>
            <w:rStyle w:val="Hyperlink"/>
            <w:rtl/>
          </w:rPr>
          <w:t xml:space="preserve"> 12(1)</w:t>
        </w:r>
      </w:hyperlink>
      <w:r>
        <w:rPr>
          <w:rFonts w:hint="cs"/>
          <w:rtl/>
        </w:rPr>
        <w:t xml:space="preserve"> ל</w:t>
      </w:r>
      <w:hyperlink r:id="rId24" w:history="1">
        <w:r w:rsidR="00494928" w:rsidRPr="00494928">
          <w:rPr>
            <w:color w:val="0000FF"/>
            <w:u w:val="single"/>
            <w:rtl/>
          </w:rPr>
          <w:t>חוק הכניסה לישראל</w:t>
        </w:r>
      </w:hyperlink>
      <w:r>
        <w:rPr>
          <w:rFonts w:hint="cs"/>
          <w:rtl/>
        </w:rPr>
        <w:t xml:space="preserve">, תשי"ב – 1952, החזקת סם שלא לצריכה עצמית בניגוד </w:t>
      </w:r>
      <w:hyperlink r:id="rId25" w:history="1">
        <w:r w:rsidR="009B02A8" w:rsidRPr="009B02A8">
          <w:rPr>
            <w:rStyle w:val="Hyperlink"/>
            <w:rFonts w:hint="eastAsia"/>
            <w:rtl/>
          </w:rPr>
          <w:t>לסעיף</w:t>
        </w:r>
        <w:r w:rsidR="009B02A8" w:rsidRPr="009B02A8">
          <w:rPr>
            <w:rStyle w:val="Hyperlink"/>
            <w:rtl/>
          </w:rPr>
          <w:t xml:space="preserve"> 7(א) + (ג)</w:t>
        </w:r>
      </w:hyperlink>
      <w:r>
        <w:rPr>
          <w:rFonts w:hint="cs"/>
          <w:rtl/>
        </w:rPr>
        <w:t xml:space="preserve"> רישא ל</w:t>
      </w:r>
      <w:hyperlink r:id="rId26" w:history="1">
        <w:r w:rsidR="00494928" w:rsidRPr="00494928">
          <w:rPr>
            <w:color w:val="0000FF"/>
            <w:u w:val="single"/>
            <w:rtl/>
          </w:rPr>
          <w:t>פקודת הסמים המסוכנים</w:t>
        </w:r>
      </w:hyperlink>
      <w:r>
        <w:rPr>
          <w:rFonts w:hint="cs"/>
          <w:rtl/>
        </w:rPr>
        <w:t xml:space="preserve">, [נוסח חדש] תשל"ג-1973 + </w:t>
      </w:r>
      <w:hyperlink r:id="rId27" w:history="1">
        <w:r w:rsidR="009B02A8" w:rsidRPr="009B02A8">
          <w:rPr>
            <w:rStyle w:val="Hyperlink"/>
            <w:rFonts w:hint="eastAsia"/>
            <w:rtl/>
          </w:rPr>
          <w:t>סעיף</w:t>
        </w:r>
        <w:r w:rsidR="009B02A8" w:rsidRPr="009B02A8">
          <w:rPr>
            <w:rStyle w:val="Hyperlink"/>
            <w:rtl/>
          </w:rPr>
          <w:t xml:space="preserve"> 29</w:t>
        </w:r>
      </w:hyperlink>
      <w:r>
        <w:rPr>
          <w:rFonts w:hint="cs"/>
          <w:rtl/>
        </w:rPr>
        <w:t xml:space="preserve"> ל</w:t>
      </w:r>
      <w:hyperlink r:id="rId28" w:history="1">
        <w:r w:rsidR="00494928" w:rsidRPr="00494928">
          <w:rPr>
            <w:color w:val="0000FF"/>
            <w:u w:val="single"/>
            <w:rtl/>
          </w:rPr>
          <w:t>חוק העונשין</w:t>
        </w:r>
      </w:hyperlink>
      <w:r>
        <w:rPr>
          <w:rFonts w:hint="cs"/>
          <w:rtl/>
        </w:rPr>
        <w:t xml:space="preserve">, תשל"ז-1977, זיוף בניגוד </w:t>
      </w:r>
      <w:hyperlink r:id="rId29" w:history="1">
        <w:r w:rsidR="009B02A8" w:rsidRPr="009B02A8">
          <w:rPr>
            <w:rStyle w:val="Hyperlink"/>
            <w:rFonts w:hint="eastAsia"/>
            <w:rtl/>
          </w:rPr>
          <w:t>לסעיף</w:t>
        </w:r>
        <w:r w:rsidR="009B02A8" w:rsidRPr="009B02A8">
          <w:rPr>
            <w:rStyle w:val="Hyperlink"/>
            <w:rtl/>
          </w:rPr>
          <w:t xml:space="preserve"> 418</w:t>
        </w:r>
      </w:hyperlink>
      <w:r>
        <w:rPr>
          <w:rFonts w:hint="cs"/>
          <w:rtl/>
        </w:rPr>
        <w:t xml:space="preserve"> רישא לחוק העונשין, תשל"ז-1977 (להלן: "</w:t>
      </w:r>
      <w:r w:rsidRPr="00F56B47">
        <w:rPr>
          <w:rFonts w:hint="cs"/>
          <w:b/>
          <w:bCs/>
          <w:rtl/>
        </w:rPr>
        <w:t>חוק העונשין</w:t>
      </w:r>
      <w:r>
        <w:rPr>
          <w:rFonts w:hint="cs"/>
          <w:rtl/>
        </w:rPr>
        <w:t xml:space="preserve">"), התחזות כאדם אחר בניגוד </w:t>
      </w:r>
      <w:hyperlink r:id="rId30" w:history="1">
        <w:r w:rsidR="009B02A8" w:rsidRPr="009B02A8">
          <w:rPr>
            <w:rStyle w:val="Hyperlink"/>
            <w:rFonts w:hint="eastAsia"/>
            <w:rtl/>
          </w:rPr>
          <w:t>לסעיף</w:t>
        </w:r>
        <w:r w:rsidR="009B02A8" w:rsidRPr="009B02A8">
          <w:rPr>
            <w:rStyle w:val="Hyperlink"/>
            <w:rtl/>
          </w:rPr>
          <w:t xml:space="preserve"> 441</w:t>
        </w:r>
      </w:hyperlink>
      <w:r>
        <w:rPr>
          <w:rFonts w:hint="cs"/>
          <w:rtl/>
        </w:rPr>
        <w:t xml:space="preserve"> רישא לחוק העונשין (4 עבירות), נהיגה ללא רישיון נהיגה, בניגוד </w:t>
      </w:r>
      <w:hyperlink r:id="rId31" w:history="1">
        <w:r w:rsidR="009B02A8" w:rsidRPr="009B02A8">
          <w:rPr>
            <w:rStyle w:val="Hyperlink"/>
            <w:rFonts w:hint="eastAsia"/>
            <w:rtl/>
          </w:rPr>
          <w:t>לסעיף</w:t>
        </w:r>
        <w:r w:rsidR="009B02A8" w:rsidRPr="009B02A8">
          <w:rPr>
            <w:rStyle w:val="Hyperlink"/>
            <w:rtl/>
          </w:rPr>
          <w:t xml:space="preserve"> 10(א)</w:t>
        </w:r>
      </w:hyperlink>
      <w:r>
        <w:rPr>
          <w:rFonts w:hint="cs"/>
          <w:rtl/>
        </w:rPr>
        <w:t xml:space="preserve"> ל</w:t>
      </w:r>
      <w:hyperlink r:id="rId32" w:history="1">
        <w:r w:rsidR="00494928" w:rsidRPr="00494928">
          <w:rPr>
            <w:color w:val="0000FF"/>
            <w:u w:val="single"/>
            <w:rtl/>
          </w:rPr>
          <w:t xml:space="preserve">פקודת </w:t>
        </w:r>
        <w:r w:rsidR="00494928" w:rsidRPr="00494928">
          <w:rPr>
            <w:color w:val="0000FF"/>
            <w:u w:val="single"/>
            <w:rtl/>
          </w:rPr>
          <w:lastRenderedPageBreak/>
          <w:t>התעבורה</w:t>
        </w:r>
      </w:hyperlink>
      <w:r>
        <w:rPr>
          <w:rFonts w:hint="cs"/>
          <w:rtl/>
        </w:rPr>
        <w:t>, [נוסח חדש] תשכ"א-1961  (להלן: "</w:t>
      </w:r>
      <w:r w:rsidRPr="00F56B47">
        <w:rPr>
          <w:rFonts w:hint="cs"/>
          <w:b/>
          <w:bCs/>
          <w:rtl/>
        </w:rPr>
        <w:t>פקודת התעבורה</w:t>
      </w:r>
      <w:r>
        <w:rPr>
          <w:rFonts w:hint="cs"/>
          <w:rtl/>
        </w:rPr>
        <w:t xml:space="preserve">") ונהיגה במהירות שאינה סבירה בניגוד </w:t>
      </w:r>
      <w:hyperlink r:id="rId33" w:history="1">
        <w:r w:rsidR="009B02A8" w:rsidRPr="009B02A8">
          <w:rPr>
            <w:rStyle w:val="Hyperlink"/>
            <w:rFonts w:hint="eastAsia"/>
            <w:rtl/>
          </w:rPr>
          <w:t>לתקנה</w:t>
        </w:r>
        <w:r w:rsidR="009B02A8" w:rsidRPr="009B02A8">
          <w:rPr>
            <w:rStyle w:val="Hyperlink"/>
            <w:rtl/>
          </w:rPr>
          <w:t xml:space="preserve"> 51</w:t>
        </w:r>
      </w:hyperlink>
      <w:r>
        <w:rPr>
          <w:rFonts w:hint="cs"/>
          <w:rtl/>
        </w:rPr>
        <w:t xml:space="preserve"> ל</w:t>
      </w:r>
      <w:hyperlink r:id="rId34" w:history="1">
        <w:r w:rsidR="00494928" w:rsidRPr="00494928">
          <w:rPr>
            <w:color w:val="0000FF"/>
            <w:u w:val="single"/>
            <w:rtl/>
          </w:rPr>
          <w:t>תקנות התעבורה</w:t>
        </w:r>
      </w:hyperlink>
      <w:r>
        <w:rPr>
          <w:rFonts w:hint="cs"/>
          <w:rtl/>
        </w:rPr>
        <w:t xml:space="preserve">, תשכ"א-1961 + </w:t>
      </w:r>
      <w:hyperlink r:id="rId35" w:history="1">
        <w:r w:rsidR="009B02A8" w:rsidRPr="009B02A8">
          <w:rPr>
            <w:rStyle w:val="Hyperlink"/>
            <w:rFonts w:hint="eastAsia"/>
            <w:rtl/>
          </w:rPr>
          <w:t>סעיף</w:t>
        </w:r>
        <w:r w:rsidR="009B02A8" w:rsidRPr="009B02A8">
          <w:rPr>
            <w:rStyle w:val="Hyperlink"/>
            <w:rtl/>
          </w:rPr>
          <w:t xml:space="preserve"> 62</w:t>
        </w:r>
      </w:hyperlink>
      <w:r>
        <w:rPr>
          <w:rFonts w:hint="cs"/>
          <w:rtl/>
        </w:rPr>
        <w:t xml:space="preserve"> + </w:t>
      </w:r>
      <w:hyperlink r:id="rId36" w:history="1">
        <w:r w:rsidR="009B02A8" w:rsidRPr="009B02A8">
          <w:rPr>
            <w:rStyle w:val="Hyperlink"/>
            <w:rFonts w:hint="eastAsia"/>
            <w:rtl/>
          </w:rPr>
          <w:t>סעיף</w:t>
        </w:r>
        <w:r w:rsidR="009B02A8" w:rsidRPr="009B02A8">
          <w:rPr>
            <w:rStyle w:val="Hyperlink"/>
            <w:rtl/>
          </w:rPr>
          <w:t xml:space="preserve"> 68</w:t>
        </w:r>
      </w:hyperlink>
      <w:r>
        <w:rPr>
          <w:rFonts w:hint="cs"/>
          <w:rtl/>
        </w:rPr>
        <w:t xml:space="preserve"> לפקודת התעבורה. </w:t>
      </w:r>
    </w:p>
    <w:p w14:paraId="3A38421F" w14:textId="77777777" w:rsidR="008D7021" w:rsidRPr="000F2247" w:rsidRDefault="008D7021" w:rsidP="008D7021">
      <w:pPr>
        <w:spacing w:before="240" w:after="240"/>
        <w:rPr>
          <w:rFonts w:ascii="Arial" w:hAnsi="Arial"/>
          <w:b/>
          <w:bCs/>
          <w:sz w:val="26"/>
          <w:szCs w:val="26"/>
          <w:rtl/>
        </w:rPr>
      </w:pPr>
      <w:bookmarkStart w:id="6" w:name="ABSTRACT_END"/>
      <w:bookmarkEnd w:id="6"/>
      <w:r>
        <w:rPr>
          <w:rFonts w:ascii="Arial" w:hAnsi="Arial" w:hint="cs"/>
          <w:b/>
          <w:bCs/>
          <w:sz w:val="26"/>
          <w:szCs w:val="26"/>
          <w:rtl/>
        </w:rPr>
        <w:t>עובדות כתב האישום המתוקן בתמצית:</w:t>
      </w:r>
    </w:p>
    <w:p w14:paraId="1B4D6CD1" w14:textId="77777777" w:rsidR="008D7021" w:rsidRPr="00F56B47" w:rsidRDefault="008D7021" w:rsidP="008D7021">
      <w:pPr>
        <w:spacing w:before="240" w:after="240" w:line="360" w:lineRule="auto"/>
        <w:jc w:val="both"/>
        <w:rPr>
          <w:rFonts w:ascii="Arial" w:hAnsi="Arial"/>
          <w:u w:val="single"/>
          <w:rtl/>
        </w:rPr>
      </w:pPr>
      <w:r w:rsidRPr="00F56B47">
        <w:rPr>
          <w:rFonts w:ascii="Arial" w:hAnsi="Arial" w:hint="cs"/>
          <w:u w:val="single"/>
          <w:rtl/>
        </w:rPr>
        <w:t>מבוא</w:t>
      </w:r>
      <w:r w:rsidRPr="00F56B47">
        <w:rPr>
          <w:rFonts w:ascii="Arial" w:hAnsi="Arial" w:hint="cs"/>
          <w:rtl/>
        </w:rPr>
        <w:t>:</w:t>
      </w:r>
    </w:p>
    <w:p w14:paraId="04544155" w14:textId="77777777" w:rsidR="008D7021" w:rsidRDefault="008D7021" w:rsidP="008D7021">
      <w:pPr>
        <w:spacing w:before="240" w:after="240" w:line="360" w:lineRule="auto"/>
        <w:jc w:val="both"/>
        <w:rPr>
          <w:rFonts w:ascii="Arial" w:hAnsi="Arial"/>
          <w:rtl/>
        </w:rPr>
      </w:pPr>
      <w:r>
        <w:rPr>
          <w:rFonts w:ascii="Arial" w:hAnsi="Arial" w:hint="cs"/>
          <w:rtl/>
        </w:rPr>
        <w:t xml:space="preserve">הנאשם הוא תושב יהודה ושומרון ואינו מורשה להיכנס לישראל או לשהות בה. </w:t>
      </w:r>
    </w:p>
    <w:p w14:paraId="2F5AFE38" w14:textId="77777777" w:rsidR="008D7021" w:rsidRDefault="008D7021" w:rsidP="008D7021">
      <w:pPr>
        <w:spacing w:before="240" w:after="240" w:line="360" w:lineRule="auto"/>
        <w:jc w:val="both"/>
        <w:rPr>
          <w:rFonts w:ascii="Arial" w:hAnsi="Arial"/>
          <w:rtl/>
        </w:rPr>
      </w:pPr>
      <w:r>
        <w:rPr>
          <w:rFonts w:ascii="Arial" w:hAnsi="Arial" w:hint="cs"/>
          <w:rtl/>
        </w:rPr>
        <w:t>הנאשם מעולם לא הוציא רישיון נהיגה ואינו מורשה לנהוג ברכב.</w:t>
      </w:r>
    </w:p>
    <w:p w14:paraId="50D787DB" w14:textId="77777777" w:rsidR="008D7021" w:rsidRDefault="008D7021" w:rsidP="008D7021">
      <w:pPr>
        <w:spacing w:before="240" w:after="240" w:line="360" w:lineRule="auto"/>
        <w:jc w:val="both"/>
        <w:rPr>
          <w:rFonts w:ascii="Arial" w:hAnsi="Arial"/>
          <w:rtl/>
        </w:rPr>
      </w:pPr>
      <w:r>
        <w:rPr>
          <w:rFonts w:ascii="Arial" w:hAnsi="Arial" w:hint="cs"/>
          <w:rtl/>
        </w:rPr>
        <w:t>הנאשם הוא בן זוגה של ספיר בן דוד, והוא מתגורר עמה החל משנת 2020 או סמוך לכך, ברחוב זבולון 70/29 בקריית אתא (להלן: "</w:t>
      </w:r>
      <w:r w:rsidRPr="00BB10D9">
        <w:rPr>
          <w:rFonts w:ascii="Arial" w:hAnsi="Arial" w:hint="cs"/>
          <w:b/>
          <w:bCs/>
          <w:rtl/>
        </w:rPr>
        <w:t>הדירה</w:t>
      </w:r>
      <w:r>
        <w:rPr>
          <w:rFonts w:ascii="Arial" w:hAnsi="Arial" w:hint="cs"/>
          <w:rtl/>
        </w:rPr>
        <w:t>").</w:t>
      </w:r>
    </w:p>
    <w:p w14:paraId="7783AA68" w14:textId="77777777" w:rsidR="008D7021" w:rsidRDefault="008D7021" w:rsidP="008D7021">
      <w:pPr>
        <w:spacing w:before="240" w:after="240" w:line="360" w:lineRule="auto"/>
        <w:jc w:val="both"/>
        <w:rPr>
          <w:rFonts w:ascii="Arial" w:hAnsi="Arial"/>
          <w:rtl/>
        </w:rPr>
      </w:pPr>
      <w:r>
        <w:rPr>
          <w:rFonts w:ascii="Arial" w:hAnsi="Arial" w:hint="cs"/>
          <w:rtl/>
        </w:rPr>
        <w:t>מ.א. הוא תושב כפר כנא (להלן: "</w:t>
      </w:r>
      <w:r w:rsidRPr="00F56B47">
        <w:rPr>
          <w:rFonts w:ascii="Arial" w:hAnsi="Arial" w:hint="cs"/>
          <w:b/>
          <w:bCs/>
          <w:rtl/>
        </w:rPr>
        <w:t>המתלונן</w:t>
      </w:r>
      <w:r>
        <w:rPr>
          <w:rFonts w:ascii="Arial" w:hAnsi="Arial" w:hint="cs"/>
          <w:rtl/>
        </w:rPr>
        <w:t>").</w:t>
      </w:r>
    </w:p>
    <w:p w14:paraId="112D4D6C" w14:textId="77777777" w:rsidR="008D7021" w:rsidRDefault="008D7021" w:rsidP="008D7021">
      <w:pPr>
        <w:spacing w:before="240" w:after="240" w:line="360" w:lineRule="auto"/>
        <w:jc w:val="both"/>
        <w:rPr>
          <w:rFonts w:ascii="Arial" w:hAnsi="Arial"/>
          <w:rtl/>
        </w:rPr>
      </w:pPr>
      <w:r>
        <w:rPr>
          <w:rFonts w:ascii="Arial" w:hAnsi="Arial" w:hint="cs"/>
          <w:rtl/>
        </w:rPr>
        <w:t xml:space="preserve">בין המתלונן לנאשם ישנה הכרות מוקדמת על רקע עבודתם יחד במהלך שנת 2016 או בסמוך לכך, בעבודות בניין. </w:t>
      </w:r>
    </w:p>
    <w:p w14:paraId="11FFE29B" w14:textId="77777777" w:rsidR="008D7021" w:rsidRPr="00BB10D9" w:rsidRDefault="008D7021" w:rsidP="008D7021">
      <w:pPr>
        <w:spacing w:before="240" w:after="240" w:line="360" w:lineRule="auto"/>
        <w:jc w:val="both"/>
        <w:rPr>
          <w:rFonts w:ascii="Arial" w:hAnsi="Arial"/>
          <w:b/>
          <w:bCs/>
          <w:rtl/>
        </w:rPr>
      </w:pPr>
      <w:r w:rsidRPr="00BB10D9">
        <w:rPr>
          <w:rFonts w:ascii="Arial" w:hAnsi="Arial" w:hint="cs"/>
          <w:b/>
          <w:bCs/>
          <w:rtl/>
        </w:rPr>
        <w:t>אישום ראשון:</w:t>
      </w:r>
    </w:p>
    <w:p w14:paraId="20A51AE5" w14:textId="77777777" w:rsidR="008D7021" w:rsidRDefault="008D7021" w:rsidP="008D7021">
      <w:pPr>
        <w:spacing w:before="240" w:after="240" w:line="360" w:lineRule="auto"/>
        <w:jc w:val="both"/>
        <w:rPr>
          <w:rFonts w:ascii="Arial" w:hAnsi="Arial"/>
          <w:rtl/>
        </w:rPr>
      </w:pPr>
      <w:r>
        <w:rPr>
          <w:rFonts w:ascii="Arial" w:hAnsi="Arial" w:hint="cs"/>
          <w:rtl/>
        </w:rPr>
        <w:t xml:space="preserve">במועד שאינו ידוע במדויק למאשימה, ועד ליום מעצרו בתאריך 3.12.23 נכנס הנאשם בהזדמנויות שונות לישראל שלא כדין, ושהה בה שלא כדין, אף שידע כי אינו מורשה להיכנס לישראל או לשהות בה. </w:t>
      </w:r>
    </w:p>
    <w:p w14:paraId="79057AB6" w14:textId="77777777" w:rsidR="008D7021" w:rsidRDefault="008D7021" w:rsidP="008D7021">
      <w:pPr>
        <w:spacing w:before="240" w:after="240" w:line="360" w:lineRule="auto"/>
        <w:jc w:val="both"/>
        <w:rPr>
          <w:rFonts w:ascii="Arial" w:hAnsi="Arial"/>
          <w:b/>
          <w:bCs/>
          <w:rtl/>
        </w:rPr>
      </w:pPr>
      <w:r w:rsidRPr="00BB10D9">
        <w:rPr>
          <w:rFonts w:ascii="Arial" w:hAnsi="Arial" w:hint="cs"/>
          <w:b/>
          <w:bCs/>
          <w:rtl/>
        </w:rPr>
        <w:t xml:space="preserve">אישום שני: </w:t>
      </w:r>
    </w:p>
    <w:p w14:paraId="624188CF" w14:textId="77777777" w:rsidR="008D7021" w:rsidRPr="00E179E7" w:rsidRDefault="008D7021" w:rsidP="008D7021">
      <w:pPr>
        <w:spacing w:before="240" w:after="240" w:line="360" w:lineRule="auto"/>
        <w:jc w:val="both"/>
        <w:rPr>
          <w:rFonts w:ascii="Arial" w:hAnsi="Arial"/>
          <w:rtl/>
        </w:rPr>
      </w:pPr>
      <w:r w:rsidRPr="00E179E7">
        <w:rPr>
          <w:rFonts w:ascii="Arial" w:hAnsi="Arial" w:hint="cs"/>
          <w:rtl/>
        </w:rPr>
        <w:t xml:space="preserve">בתאריך 3.12.23, עובר לשעה 16:00, שהה הנאשם בקרבת תחנת המטרונית בצומת קריית אתא. </w:t>
      </w:r>
    </w:p>
    <w:p w14:paraId="072A4E3C" w14:textId="77777777" w:rsidR="008D7021" w:rsidRPr="00E179E7" w:rsidRDefault="008D7021" w:rsidP="008D7021">
      <w:pPr>
        <w:spacing w:before="240" w:after="240" w:line="360" w:lineRule="auto"/>
        <w:jc w:val="both"/>
        <w:rPr>
          <w:rFonts w:ascii="Arial" w:hAnsi="Arial"/>
          <w:rtl/>
        </w:rPr>
      </w:pPr>
      <w:r w:rsidRPr="00E179E7">
        <w:rPr>
          <w:rFonts w:ascii="Arial" w:hAnsi="Arial" w:hint="cs"/>
          <w:rtl/>
        </w:rPr>
        <w:t xml:space="preserve">בחיפוש </w:t>
      </w:r>
      <w:r>
        <w:rPr>
          <w:rFonts w:ascii="Arial" w:hAnsi="Arial" w:hint="cs"/>
          <w:rtl/>
        </w:rPr>
        <w:t>ש</w:t>
      </w:r>
      <w:r w:rsidRPr="00E179E7">
        <w:rPr>
          <w:rFonts w:ascii="Arial" w:hAnsi="Arial" w:hint="cs"/>
          <w:rtl/>
        </w:rPr>
        <w:t>נערך על ידי שוטרים על גופו של הנאשם, נמצא כי הוא מחזיק שלא כדין סם מסוג קוקאין במשקל כולל של 66.1172 גרם נטו, אותו החזיק שלא לצריכתו העצמית וללא היתר ורישיון מאת המנהל.</w:t>
      </w:r>
    </w:p>
    <w:p w14:paraId="7D080FE3" w14:textId="77777777" w:rsidR="008D7021" w:rsidRDefault="008D7021" w:rsidP="008D7021">
      <w:pPr>
        <w:spacing w:before="240" w:after="240" w:line="360" w:lineRule="auto"/>
        <w:jc w:val="both"/>
        <w:rPr>
          <w:rFonts w:ascii="Arial" w:hAnsi="Arial"/>
          <w:rtl/>
        </w:rPr>
      </w:pPr>
      <w:r w:rsidRPr="00E179E7">
        <w:rPr>
          <w:rFonts w:ascii="Arial" w:hAnsi="Arial" w:hint="cs"/>
          <w:rtl/>
        </w:rPr>
        <w:t xml:space="preserve">בהמשך לאמור לעיל, בשעה 19:00 או סמוך לכך, הגיעו שוטרים לערוך חיפוש בדירה. במהלך החיפוש נמצא סם מסוג </w:t>
      </w:r>
      <w:r w:rsidRPr="002425C9">
        <w:rPr>
          <w:rFonts w:ascii="David" w:hAnsi="David"/>
        </w:rPr>
        <w:t>MDMA</w:t>
      </w:r>
      <w:r w:rsidRPr="00E179E7">
        <w:rPr>
          <w:rFonts w:ascii="Arial" w:hAnsi="Arial" w:hint="cs"/>
          <w:rtl/>
        </w:rPr>
        <w:t xml:space="preserve"> במשקל כולל של 4.5267 גרם נטו, אותו החזיק הנאשם, ביחד עם אחרים, שלא לצריכתו העצמית וכן נמצאה תעודת זהות מזויפת הנושאת את שמו ופרטיו של המתלונן ואת תמונתו של הנאשם.   </w:t>
      </w:r>
    </w:p>
    <w:p w14:paraId="39566B3B" w14:textId="77777777" w:rsidR="008D7021" w:rsidRDefault="008D7021" w:rsidP="008D7021">
      <w:pPr>
        <w:spacing w:before="240" w:after="240" w:line="360" w:lineRule="auto"/>
        <w:jc w:val="both"/>
        <w:rPr>
          <w:rFonts w:ascii="Arial" w:hAnsi="Arial"/>
          <w:b/>
          <w:bCs/>
          <w:rtl/>
        </w:rPr>
      </w:pPr>
      <w:r w:rsidRPr="00E179E7">
        <w:rPr>
          <w:rFonts w:ascii="Arial" w:hAnsi="Arial" w:hint="cs"/>
          <w:b/>
          <w:bCs/>
          <w:rtl/>
        </w:rPr>
        <w:t>אישום שלישי:</w:t>
      </w:r>
    </w:p>
    <w:p w14:paraId="435C8256" w14:textId="77777777" w:rsidR="008D7021" w:rsidRPr="00E179E7" w:rsidRDefault="008D7021" w:rsidP="008D7021">
      <w:pPr>
        <w:spacing w:before="240" w:after="240" w:line="360" w:lineRule="auto"/>
        <w:jc w:val="both"/>
        <w:rPr>
          <w:rFonts w:ascii="Arial" w:hAnsi="Arial"/>
          <w:rtl/>
        </w:rPr>
      </w:pPr>
      <w:r w:rsidRPr="00E179E7">
        <w:rPr>
          <w:rFonts w:ascii="Arial" w:hAnsi="Arial" w:hint="cs"/>
          <w:rtl/>
        </w:rPr>
        <w:lastRenderedPageBreak/>
        <w:t>בתאריך 8.3.23 הגיע הנאשם למרכז רפואי לין בחיפה (להלן: "</w:t>
      </w:r>
      <w:r w:rsidRPr="00E179E7">
        <w:rPr>
          <w:rFonts w:ascii="Arial" w:hAnsi="Arial" w:hint="cs"/>
          <w:b/>
          <w:bCs/>
          <w:rtl/>
        </w:rPr>
        <w:t>המרפאה</w:t>
      </w:r>
      <w:r w:rsidRPr="00E179E7">
        <w:rPr>
          <w:rFonts w:ascii="Arial" w:hAnsi="Arial" w:hint="cs"/>
          <w:rtl/>
        </w:rPr>
        <w:t>") לשם קבלת טיפול רפואי.</w:t>
      </w:r>
    </w:p>
    <w:p w14:paraId="4F00F728" w14:textId="77777777" w:rsidR="008D7021" w:rsidRPr="00E179E7" w:rsidRDefault="008D7021" w:rsidP="008D7021">
      <w:pPr>
        <w:spacing w:before="240" w:after="240" w:line="360" w:lineRule="auto"/>
        <w:jc w:val="both"/>
        <w:rPr>
          <w:rFonts w:ascii="Arial" w:hAnsi="Arial"/>
          <w:rtl/>
        </w:rPr>
      </w:pPr>
      <w:r w:rsidRPr="00E179E7">
        <w:rPr>
          <w:rFonts w:ascii="Arial" w:hAnsi="Arial" w:hint="cs"/>
          <w:rtl/>
        </w:rPr>
        <w:t>בהיותו במרפאה, התייצג הנאשם בכזב כמתלונן תוך שימוש במספר תעודת הזהות של המתלונן וקיבל במרמה טיפול רפואי, שלא היה זכאי לו.</w:t>
      </w:r>
    </w:p>
    <w:p w14:paraId="7316922B" w14:textId="77777777" w:rsidR="008D7021" w:rsidRDefault="008D7021" w:rsidP="008D7021">
      <w:pPr>
        <w:spacing w:before="240" w:after="240" w:line="360" w:lineRule="auto"/>
        <w:jc w:val="both"/>
        <w:rPr>
          <w:rFonts w:ascii="Arial" w:hAnsi="Arial"/>
          <w:b/>
          <w:bCs/>
          <w:rtl/>
        </w:rPr>
      </w:pPr>
      <w:r w:rsidRPr="00E179E7">
        <w:rPr>
          <w:rFonts w:ascii="Arial" w:hAnsi="Arial" w:hint="cs"/>
          <w:rtl/>
        </w:rPr>
        <w:t xml:space="preserve"> </w:t>
      </w:r>
      <w:r w:rsidRPr="00E179E7">
        <w:rPr>
          <w:rFonts w:ascii="Arial" w:hAnsi="Arial" w:hint="cs"/>
          <w:b/>
          <w:bCs/>
          <w:rtl/>
        </w:rPr>
        <w:t xml:space="preserve">אישום </w:t>
      </w:r>
      <w:r>
        <w:rPr>
          <w:rFonts w:ascii="Arial" w:hAnsi="Arial" w:hint="cs"/>
          <w:b/>
          <w:bCs/>
          <w:rtl/>
        </w:rPr>
        <w:t>רביעי</w:t>
      </w:r>
      <w:r w:rsidRPr="00E179E7">
        <w:rPr>
          <w:rFonts w:ascii="Arial" w:hAnsi="Arial" w:hint="cs"/>
          <w:b/>
          <w:bCs/>
          <w:rtl/>
        </w:rPr>
        <w:t>:</w:t>
      </w:r>
    </w:p>
    <w:p w14:paraId="43F27741" w14:textId="77777777" w:rsidR="008D7021" w:rsidRDefault="008D7021" w:rsidP="008D7021">
      <w:pPr>
        <w:spacing w:before="240" w:after="240" w:line="360" w:lineRule="auto"/>
        <w:jc w:val="both"/>
        <w:rPr>
          <w:rFonts w:ascii="Arial" w:hAnsi="Arial"/>
          <w:rtl/>
        </w:rPr>
      </w:pPr>
      <w:r w:rsidRPr="0046017F">
        <w:rPr>
          <w:rFonts w:ascii="Arial" w:hAnsi="Arial" w:hint="cs"/>
          <w:rtl/>
        </w:rPr>
        <w:t>בתאריך 29.12.20, בשעות הערב, במהלך פעילות שגרתית של המשטרה, עצרו השוטרים לבדיקת רכב מסוג פולקסווגן לבנה</w:t>
      </w:r>
      <w:r>
        <w:rPr>
          <w:rFonts w:ascii="Arial" w:hAnsi="Arial" w:hint="cs"/>
          <w:rtl/>
        </w:rPr>
        <w:t>,</w:t>
      </w:r>
      <w:r w:rsidRPr="0046017F">
        <w:rPr>
          <w:rFonts w:ascii="Arial" w:hAnsi="Arial" w:hint="cs"/>
          <w:rtl/>
        </w:rPr>
        <w:t xml:space="preserve"> ובו היו</w:t>
      </w:r>
      <w:r>
        <w:rPr>
          <w:rFonts w:ascii="Arial" w:hAnsi="Arial" w:hint="cs"/>
          <w:rtl/>
        </w:rPr>
        <w:t xml:space="preserve"> הנאשם ושנים אחרים</w:t>
      </w:r>
      <w:r w:rsidRPr="0046017F">
        <w:rPr>
          <w:rFonts w:ascii="Arial" w:hAnsi="Arial" w:hint="cs"/>
          <w:rtl/>
        </w:rPr>
        <w:t>.</w:t>
      </w:r>
    </w:p>
    <w:p w14:paraId="47D5C75D" w14:textId="77777777" w:rsidR="008D7021" w:rsidRDefault="008D7021" w:rsidP="008D7021">
      <w:pPr>
        <w:spacing w:before="240" w:after="240" w:line="360" w:lineRule="auto"/>
        <w:jc w:val="both"/>
        <w:rPr>
          <w:rFonts w:ascii="Arial" w:hAnsi="Arial"/>
          <w:rtl/>
        </w:rPr>
      </w:pPr>
      <w:r>
        <w:rPr>
          <w:rFonts w:ascii="Arial" w:hAnsi="Arial" w:hint="cs"/>
          <w:rtl/>
        </w:rPr>
        <w:t>לאחר שיושבי הרכב התבקשו על ידי השוטרים להזדהות, הנאשם מסר לשוטרים את מספר תעודת הזהות של המתלונן והתייצג בכזב כמתלונן בכוונה להונות את השוטרים.</w:t>
      </w:r>
    </w:p>
    <w:p w14:paraId="6F4E10F3" w14:textId="77777777" w:rsidR="008D7021" w:rsidRPr="008C4B43" w:rsidRDefault="008D7021" w:rsidP="008D7021">
      <w:pPr>
        <w:spacing w:before="240" w:after="240" w:line="360" w:lineRule="auto"/>
        <w:jc w:val="both"/>
        <w:rPr>
          <w:rFonts w:ascii="Arial" w:hAnsi="Arial"/>
          <w:b/>
          <w:bCs/>
          <w:rtl/>
        </w:rPr>
      </w:pPr>
      <w:r w:rsidRPr="008C4B43">
        <w:rPr>
          <w:rFonts w:ascii="Arial" w:hAnsi="Arial" w:hint="cs"/>
          <w:b/>
          <w:bCs/>
          <w:rtl/>
        </w:rPr>
        <w:t>אישום חמישי:</w:t>
      </w:r>
    </w:p>
    <w:p w14:paraId="20ED3623" w14:textId="77777777" w:rsidR="008D7021" w:rsidRDefault="008D7021" w:rsidP="008D7021">
      <w:pPr>
        <w:spacing w:before="240" w:after="240" w:line="360" w:lineRule="auto"/>
        <w:jc w:val="both"/>
        <w:rPr>
          <w:rFonts w:ascii="Arial" w:hAnsi="Arial"/>
          <w:rtl/>
        </w:rPr>
      </w:pPr>
      <w:r>
        <w:rPr>
          <w:rFonts w:ascii="Arial" w:hAnsi="Arial" w:hint="cs"/>
          <w:rtl/>
        </w:rPr>
        <w:t>במועד הרלוונטי לאישום זה, חל סגר במדינת ישראל בשל מגפת נגיף הקורונה.</w:t>
      </w:r>
      <w:r w:rsidRPr="0046017F">
        <w:rPr>
          <w:rFonts w:ascii="Arial" w:hAnsi="Arial" w:hint="cs"/>
          <w:rtl/>
        </w:rPr>
        <w:t xml:space="preserve"> </w:t>
      </w:r>
    </w:p>
    <w:p w14:paraId="474299EE" w14:textId="77777777" w:rsidR="008D7021" w:rsidRDefault="008D7021" w:rsidP="008D7021">
      <w:pPr>
        <w:spacing w:before="240" w:after="240" w:line="360" w:lineRule="auto"/>
        <w:jc w:val="both"/>
        <w:rPr>
          <w:rFonts w:ascii="Arial" w:hAnsi="Arial"/>
          <w:rtl/>
        </w:rPr>
      </w:pPr>
      <w:r>
        <w:rPr>
          <w:rFonts w:ascii="Arial" w:hAnsi="Arial" w:hint="cs"/>
          <w:rtl/>
        </w:rPr>
        <w:t xml:space="preserve">בתאריך 8.1.21 סמוך לשעה 16:07, במהלך פעילות אכיפה של הסגר ברח' חטיבת גולני בחיפה עצרו השוטרים רכב לבדיקה מסוג ניסאן ובו היו הנאשם והאחר. </w:t>
      </w:r>
    </w:p>
    <w:p w14:paraId="611828A9" w14:textId="77777777" w:rsidR="008D7021" w:rsidRDefault="008D7021" w:rsidP="008D7021">
      <w:pPr>
        <w:spacing w:before="240" w:after="240" w:line="360" w:lineRule="auto"/>
        <w:jc w:val="both"/>
        <w:rPr>
          <w:rFonts w:ascii="Arial" w:hAnsi="Arial"/>
          <w:rtl/>
        </w:rPr>
      </w:pPr>
      <w:r>
        <w:rPr>
          <w:rFonts w:ascii="Arial" w:hAnsi="Arial" w:hint="cs"/>
          <w:rtl/>
        </w:rPr>
        <w:t xml:space="preserve">השוטר ביקש מהנאשם והאחר להזדהות והנאשם מסר לשוטרים את מספר תעודת הזהות ופרטיו של המתלונן והתייצג בכזב כמתלונן בכוונה להונות את השוטרים. </w:t>
      </w:r>
    </w:p>
    <w:p w14:paraId="76DCB621" w14:textId="77777777" w:rsidR="008D7021" w:rsidRDefault="008D7021" w:rsidP="008D7021">
      <w:pPr>
        <w:spacing w:before="240" w:after="240" w:line="360" w:lineRule="auto"/>
        <w:jc w:val="both"/>
        <w:rPr>
          <w:rFonts w:ascii="Arial" w:hAnsi="Arial"/>
          <w:rtl/>
        </w:rPr>
      </w:pPr>
      <w:r>
        <w:rPr>
          <w:rFonts w:ascii="Arial" w:hAnsi="Arial" w:hint="cs"/>
          <w:rtl/>
        </w:rPr>
        <w:t xml:space="preserve">סמוך לשעה 20:40, במהלך פעילות אכיפה של הסגר ברחוב הגיבורים בחיפה, עצרו השוטרים רכב בורדו מסוג ניסאן לבדיקה בו היו הנאשם והאחר. </w:t>
      </w:r>
    </w:p>
    <w:p w14:paraId="0C440EEC" w14:textId="77777777" w:rsidR="008D7021" w:rsidRPr="0046017F" w:rsidRDefault="008D7021" w:rsidP="008D7021">
      <w:pPr>
        <w:spacing w:before="240" w:after="240" w:line="360" w:lineRule="auto"/>
        <w:jc w:val="both"/>
        <w:rPr>
          <w:rFonts w:ascii="Arial" w:hAnsi="Arial"/>
          <w:rtl/>
        </w:rPr>
      </w:pPr>
      <w:r>
        <w:rPr>
          <w:rFonts w:ascii="Arial" w:hAnsi="Arial" w:hint="cs"/>
          <w:rtl/>
        </w:rPr>
        <w:t>השוטרים ביקשו מהנאשם והאחר להזדהות. הנאשם מסר לשוטרים את מספר תעודת הזהות ופרטיו של המתלונן והתייצג בכזב כמתלונן בכוונה להונות את השוטרים.</w:t>
      </w:r>
    </w:p>
    <w:p w14:paraId="29FD1BD3" w14:textId="77777777" w:rsidR="008D7021" w:rsidRDefault="008D7021" w:rsidP="008D7021">
      <w:pPr>
        <w:spacing w:before="240" w:after="240" w:line="360" w:lineRule="auto"/>
        <w:jc w:val="both"/>
        <w:rPr>
          <w:rFonts w:ascii="Arial" w:hAnsi="Arial"/>
          <w:b/>
          <w:bCs/>
          <w:rtl/>
        </w:rPr>
      </w:pPr>
      <w:r w:rsidRPr="00301855">
        <w:rPr>
          <w:rFonts w:ascii="Arial" w:hAnsi="Arial" w:hint="cs"/>
          <w:b/>
          <w:bCs/>
          <w:rtl/>
        </w:rPr>
        <w:t>אישום שישי:</w:t>
      </w:r>
    </w:p>
    <w:p w14:paraId="6E2127F2" w14:textId="77777777" w:rsidR="008D7021" w:rsidRDefault="008D7021" w:rsidP="008D7021">
      <w:pPr>
        <w:spacing w:before="240" w:after="240" w:line="360" w:lineRule="auto"/>
        <w:jc w:val="both"/>
        <w:rPr>
          <w:rFonts w:ascii="Arial" w:hAnsi="Arial"/>
          <w:rtl/>
        </w:rPr>
      </w:pPr>
      <w:r>
        <w:rPr>
          <w:rFonts w:ascii="Arial" w:hAnsi="Arial" w:hint="cs"/>
          <w:rtl/>
        </w:rPr>
        <w:t>במועד הרלוונטי לאישום זה, חל סגר במדינת ישראל בשל מגפת נגיף הקורונה.</w:t>
      </w:r>
      <w:r w:rsidRPr="0046017F">
        <w:rPr>
          <w:rFonts w:ascii="Arial" w:hAnsi="Arial" w:hint="cs"/>
          <w:rtl/>
        </w:rPr>
        <w:t xml:space="preserve"> </w:t>
      </w:r>
    </w:p>
    <w:p w14:paraId="090654E5" w14:textId="77777777" w:rsidR="008D7021" w:rsidRDefault="008D7021" w:rsidP="008D7021">
      <w:pPr>
        <w:spacing w:before="240" w:after="240" w:line="360" w:lineRule="auto"/>
        <w:jc w:val="both"/>
        <w:rPr>
          <w:rFonts w:ascii="Arial" w:hAnsi="Arial"/>
          <w:rtl/>
        </w:rPr>
      </w:pPr>
      <w:r>
        <w:rPr>
          <w:rFonts w:ascii="Arial" w:hAnsi="Arial" w:hint="cs"/>
          <w:rtl/>
        </w:rPr>
        <w:t xml:space="preserve">בתאריך 13.2.22 סמוך לשעה 18:16, נהג הנאשם ברכב פרטי מסוג סובארו בכביש 79 במהירות של 146 קמ"ש, כאשר המהירות המרבית המותרת בכביש הינה 90 קמ"ש.  </w:t>
      </w:r>
    </w:p>
    <w:p w14:paraId="52F390E9" w14:textId="77777777" w:rsidR="008D7021" w:rsidRDefault="008D7021" w:rsidP="008D7021">
      <w:pPr>
        <w:spacing w:before="240" w:after="240" w:line="360" w:lineRule="auto"/>
        <w:jc w:val="both"/>
        <w:rPr>
          <w:rFonts w:ascii="Arial" w:hAnsi="Arial"/>
          <w:rtl/>
        </w:rPr>
      </w:pPr>
      <w:r>
        <w:rPr>
          <w:rFonts w:ascii="Arial" w:hAnsi="Arial" w:hint="cs"/>
          <w:rtl/>
        </w:rPr>
        <w:t xml:space="preserve">הנאשם נהג ברכב חרף העובדה שידע כי מעולם לא הוציא רישיון נהיגה והוא אינו רשאי לנהוג ברכב. </w:t>
      </w:r>
    </w:p>
    <w:p w14:paraId="650B0B91" w14:textId="77777777" w:rsidR="008D7021" w:rsidRDefault="008D7021" w:rsidP="008D7021">
      <w:pPr>
        <w:spacing w:before="240" w:after="240" w:line="360" w:lineRule="auto"/>
        <w:jc w:val="both"/>
        <w:rPr>
          <w:rFonts w:ascii="Arial" w:hAnsi="Arial"/>
          <w:rtl/>
        </w:rPr>
      </w:pPr>
      <w:r>
        <w:rPr>
          <w:rFonts w:ascii="Arial" w:hAnsi="Arial" w:hint="cs"/>
          <w:rtl/>
        </w:rPr>
        <w:t>שוטר שהבחין במעשיו של הנאשם קרא לו לעצור. משנעצר הנאשם ביקש השוטר מהנאשם להזדהות.  הנאשם מסר לשוטר את מספר תעודת הזהות ופרטיו של המתלונן והתייצג בכזב כמתלונן בכוונה להונות את השוטר.</w:t>
      </w:r>
    </w:p>
    <w:p w14:paraId="73C79A1B" w14:textId="77777777" w:rsidR="008D7021" w:rsidRPr="00100FA5" w:rsidRDefault="008D7021" w:rsidP="008D7021">
      <w:pPr>
        <w:spacing w:before="240" w:after="240" w:line="360" w:lineRule="auto"/>
        <w:jc w:val="both"/>
        <w:rPr>
          <w:rFonts w:ascii="Arial" w:hAnsi="Arial"/>
          <w:b/>
          <w:bCs/>
          <w:rtl/>
        </w:rPr>
      </w:pPr>
      <w:r w:rsidRPr="00100FA5">
        <w:rPr>
          <w:rFonts w:ascii="Arial" w:hAnsi="Arial" w:hint="cs"/>
          <w:b/>
          <w:bCs/>
          <w:rtl/>
        </w:rPr>
        <w:t>ראיות לעונש:</w:t>
      </w:r>
    </w:p>
    <w:p w14:paraId="4B6FF53E" w14:textId="77777777" w:rsidR="008D7021" w:rsidRPr="00301855" w:rsidRDefault="008D7021" w:rsidP="008D7021">
      <w:pPr>
        <w:spacing w:before="240" w:after="240" w:line="360" w:lineRule="auto"/>
        <w:jc w:val="both"/>
        <w:rPr>
          <w:rFonts w:ascii="Arial" w:hAnsi="Arial"/>
          <w:rtl/>
        </w:rPr>
      </w:pPr>
      <w:r>
        <w:rPr>
          <w:rFonts w:ascii="Arial" w:hAnsi="Arial" w:hint="cs"/>
          <w:rtl/>
        </w:rPr>
        <w:t>המאשימה הגישה רישום פלילי של הנאשם אשר כולל 2 הרשעות. הרשעה אחרונה בגין שהייה בלתי חוקית בישראל בגינה הוטל עליו מאסר על תנאי, קנס והתחייבות, והרשעה נוספת בגין שהייה בלתי חוקית בישראל, הפרעה לשוטר במילוי תפקידו וגניבה בגינן נדון לשלושה חודשי מאסר ויום בפועל וענישה נלווית. בנוסף, לנאשם הרשעה תעבורתית אחת בעבירה של נהיגה ללא רישיון נהיגה (טע/2).</w:t>
      </w:r>
    </w:p>
    <w:p w14:paraId="21203A0B" w14:textId="77777777" w:rsidR="008D7021" w:rsidRDefault="008D7021" w:rsidP="008D7021">
      <w:pPr>
        <w:spacing w:before="240" w:after="240" w:line="360" w:lineRule="auto"/>
        <w:jc w:val="both"/>
        <w:rPr>
          <w:rFonts w:ascii="Arial" w:hAnsi="Arial"/>
          <w:b/>
          <w:bCs/>
          <w:rtl/>
        </w:rPr>
      </w:pPr>
      <w:r w:rsidRPr="00AB1070">
        <w:rPr>
          <w:rFonts w:ascii="Arial" w:hAnsi="Arial" w:hint="cs"/>
          <w:b/>
          <w:bCs/>
          <w:rtl/>
        </w:rPr>
        <w:t>טיעוני הצדדים:</w:t>
      </w:r>
    </w:p>
    <w:p w14:paraId="6C5F8EC3" w14:textId="77777777" w:rsidR="008D7021" w:rsidRDefault="008D7021" w:rsidP="008D7021">
      <w:pPr>
        <w:spacing w:before="240" w:after="240" w:line="360" w:lineRule="auto"/>
        <w:jc w:val="both"/>
        <w:rPr>
          <w:rFonts w:ascii="Arial" w:hAnsi="Arial"/>
          <w:rtl/>
        </w:rPr>
      </w:pPr>
      <w:r w:rsidRPr="00B62643">
        <w:rPr>
          <w:rFonts w:ascii="Arial" w:hAnsi="Arial" w:hint="cs"/>
          <w:b/>
          <w:bCs/>
          <w:rtl/>
        </w:rPr>
        <w:t>ב"כ המאשימה</w:t>
      </w:r>
      <w:r w:rsidRPr="00AB1070">
        <w:rPr>
          <w:rFonts w:ascii="Arial" w:hAnsi="Arial" w:hint="cs"/>
          <w:rtl/>
        </w:rPr>
        <w:t xml:space="preserve"> טענה בטיעוניה בכתב (טע/1) ובעל פה, </w:t>
      </w:r>
      <w:r>
        <w:rPr>
          <w:rFonts w:ascii="Arial" w:hAnsi="Arial" w:hint="cs"/>
          <w:rtl/>
        </w:rPr>
        <w:t>כי יש לקבוע מתחם עונש הולם נפרד לעבירות הסמים, ומתחם נפרד ליתר העבירות מאחר ולא מדובר במסכת עובדתית אחת.</w:t>
      </w:r>
    </w:p>
    <w:p w14:paraId="28F4B5B8" w14:textId="77777777" w:rsidR="008D7021" w:rsidRDefault="008D7021" w:rsidP="008D7021">
      <w:pPr>
        <w:spacing w:before="240" w:after="240" w:line="360" w:lineRule="auto"/>
        <w:jc w:val="both"/>
        <w:rPr>
          <w:rFonts w:ascii="Arial" w:hAnsi="Arial"/>
          <w:rtl/>
        </w:rPr>
      </w:pPr>
      <w:r>
        <w:rPr>
          <w:rFonts w:ascii="Arial" w:hAnsi="Arial" w:hint="cs"/>
          <w:rtl/>
        </w:rPr>
        <w:t xml:space="preserve">ב"כ המאשימה טענה כי הערכים החברתיים המוגנים שנפגעו ממעשי הנאשם, הם זכותה של המדינה לקבוע מי האנשים שייכנסו בשעריה וכן פגיעה בתחושת בטחון האזרחים במיוחד בתקופת החירום בה אנו נמצאים, לאחר אירועי 7.10 שמאז יש מגמת החמרה בענישה בעבירות אלה. באשר לעבירה של זיוף תעודת זהות והתחזות לאדם אחר, נטען כי נפגעו ערכים של תקינות המסמכים הרשמיים ושמירה על הסדר הציבורי. מביצוע עבירה של נהיגה ללא רישיון נהיגה ונהיגה במהירות שאינה סבירה, נפגעה ביטחון משתמשי הדרך. באשר לעבירות הסמים נטען כי הערכים החברתיים שנפגעו הם הגנה על שלום הציבור מפני תופעת הסמים כמחוללת פשיעה. </w:t>
      </w:r>
    </w:p>
    <w:p w14:paraId="4EEC1674" w14:textId="77777777" w:rsidR="008D7021" w:rsidRDefault="008D7021" w:rsidP="008D7021">
      <w:pPr>
        <w:spacing w:before="240" w:after="240" w:line="360" w:lineRule="auto"/>
        <w:jc w:val="both"/>
        <w:rPr>
          <w:rFonts w:ascii="Arial" w:hAnsi="Arial"/>
          <w:rtl/>
        </w:rPr>
      </w:pPr>
      <w:r>
        <w:rPr>
          <w:rFonts w:ascii="Arial" w:hAnsi="Arial" w:hint="cs"/>
          <w:rtl/>
        </w:rPr>
        <w:t xml:space="preserve">ב"כ המאשימה הפנתה לפסיקה וטענה כי מתחם העונש ההולם בגין כלל העבירות מלבד עבירות הסמים נע בין 18 ל-30 חודשי מאסר בפועל, בצירוף מאסר על תנאי וקנס. באשר לעבירת החזקת הסם המסוכן שלא לצריכה עצמית, נטען כי מתחם העונש ההולם נע בין 3 ל-5 שנות מאסר בפועל, לצד עונש מאסר על תנאי וקנס. המאשימה הפנתה לפסיקה ממנה ביקשה ללמוד על מדיניות הענישה הנוהגת, הגם שחלק מהפסיקה אינה רלוונטית לנסיבות תיק זה. </w:t>
      </w:r>
    </w:p>
    <w:p w14:paraId="52264C56" w14:textId="77777777" w:rsidR="008D7021" w:rsidRDefault="008D7021" w:rsidP="008D7021">
      <w:pPr>
        <w:spacing w:before="240" w:after="240" w:line="360" w:lineRule="auto"/>
        <w:jc w:val="both"/>
        <w:rPr>
          <w:rFonts w:ascii="Arial" w:hAnsi="Arial"/>
          <w:rtl/>
        </w:rPr>
      </w:pPr>
      <w:r>
        <w:rPr>
          <w:rFonts w:ascii="Arial" w:hAnsi="Arial" w:hint="cs"/>
          <w:rtl/>
        </w:rPr>
        <w:t xml:space="preserve">באשר לנסיבות שאינן קשורות בביצוע העבירות, נטען כי לנאשם הרשעות קודמות בעבירות דומות. לקולא נטען כי הנאשם הודה לפני שהחלו להישמע הראיות בתיק. </w:t>
      </w:r>
    </w:p>
    <w:p w14:paraId="224B642C" w14:textId="77777777" w:rsidR="008D7021" w:rsidRPr="00AB1070" w:rsidRDefault="008D7021" w:rsidP="008D7021">
      <w:pPr>
        <w:spacing w:before="240" w:after="240" w:line="360" w:lineRule="auto"/>
        <w:jc w:val="both"/>
        <w:rPr>
          <w:rFonts w:ascii="Arial" w:hAnsi="Arial"/>
          <w:rtl/>
        </w:rPr>
      </w:pPr>
      <w:r>
        <w:rPr>
          <w:rFonts w:ascii="Arial" w:hAnsi="Arial" w:hint="cs"/>
          <w:rtl/>
        </w:rPr>
        <w:t xml:space="preserve">ב"כ המאשימה עתרה למקם את עונשו של הנאשם במתחם הראשון לו עתרה, ברף בינוני עליון, ובמתחם בגין ביצוע עבירות סמים ברף הבינוני נמוך של המתחם. </w:t>
      </w:r>
    </w:p>
    <w:p w14:paraId="414EB929" w14:textId="77777777" w:rsidR="008D7021" w:rsidRDefault="008D7021" w:rsidP="008D7021">
      <w:pPr>
        <w:pStyle w:val="David"/>
        <w:spacing w:before="240" w:after="240"/>
        <w:rPr>
          <w:rtl/>
        </w:rPr>
      </w:pPr>
      <w:r w:rsidRPr="00B62643">
        <w:rPr>
          <w:rFonts w:hint="cs"/>
          <w:b/>
          <w:bCs/>
          <w:rtl/>
        </w:rPr>
        <w:t>ב"כ הנאשם</w:t>
      </w:r>
      <w:r>
        <w:rPr>
          <w:rFonts w:hint="cs"/>
          <w:rtl/>
        </w:rPr>
        <w:t xml:space="preserve"> טענו כי בעניינו של הנאשם הוגש כתב אישום מתוקן, לאחר שחלק מטענות ההגנה התקבלו, וכי הנאשם בהודאתו חסך זמן שיפוטי רב. </w:t>
      </w:r>
    </w:p>
    <w:p w14:paraId="0422372F" w14:textId="77777777" w:rsidR="008D7021" w:rsidRDefault="008D7021" w:rsidP="008D7021">
      <w:pPr>
        <w:pStyle w:val="David"/>
        <w:spacing w:before="240" w:after="240"/>
        <w:rPr>
          <w:rtl/>
        </w:rPr>
      </w:pPr>
      <w:r>
        <w:rPr>
          <w:rFonts w:hint="cs"/>
          <w:rtl/>
        </w:rPr>
        <w:t xml:space="preserve">באשר לנסיבות ביצוע עבירות הסמים, נטען כי </w:t>
      </w:r>
      <w:r>
        <w:rPr>
          <w:rtl/>
        </w:rPr>
        <w:t>הסם נתפס על גופו</w:t>
      </w:r>
      <w:r>
        <w:rPr>
          <w:rFonts w:hint="cs"/>
          <w:rtl/>
        </w:rPr>
        <w:t xml:space="preserve"> של הנאשם</w:t>
      </w:r>
      <w:r>
        <w:rPr>
          <w:rtl/>
        </w:rPr>
        <w:t xml:space="preserve">, </w:t>
      </w:r>
      <w:r>
        <w:rPr>
          <w:rFonts w:hint="cs"/>
          <w:rtl/>
        </w:rPr>
        <w:t>כ</w:t>
      </w:r>
      <w:r>
        <w:rPr>
          <w:rtl/>
        </w:rPr>
        <w:t xml:space="preserve">שהסם לא היה מחולק, </w:t>
      </w:r>
      <w:r>
        <w:rPr>
          <w:rFonts w:hint="cs"/>
          <w:rtl/>
        </w:rPr>
        <w:t>ו</w:t>
      </w:r>
      <w:r w:rsidRPr="00BA4222">
        <w:rPr>
          <w:rtl/>
        </w:rPr>
        <w:t>החז</w:t>
      </w:r>
      <w:r>
        <w:rPr>
          <w:rtl/>
        </w:rPr>
        <w:t>ק</w:t>
      </w:r>
      <w:r>
        <w:rPr>
          <w:rFonts w:hint="cs"/>
          <w:rtl/>
        </w:rPr>
        <w:t>ת הסם</w:t>
      </w:r>
      <w:r w:rsidRPr="00BA4222">
        <w:rPr>
          <w:rtl/>
        </w:rPr>
        <w:t xml:space="preserve"> של הנאשם לא הייתה בלעדית</w:t>
      </w:r>
      <w:r>
        <w:rPr>
          <w:rFonts w:hint="cs"/>
          <w:rtl/>
        </w:rPr>
        <w:t xml:space="preserve">. </w:t>
      </w:r>
      <w:r w:rsidRPr="00B86844">
        <w:rPr>
          <w:rtl/>
        </w:rPr>
        <w:t>לגבי עבירות ה</w:t>
      </w:r>
      <w:r w:rsidRPr="00B86844">
        <w:rPr>
          <w:rFonts w:hint="cs"/>
          <w:rtl/>
        </w:rPr>
        <w:t>ה</w:t>
      </w:r>
      <w:r w:rsidRPr="00B86844">
        <w:rPr>
          <w:rtl/>
        </w:rPr>
        <w:t xml:space="preserve">תחזות </w:t>
      </w:r>
      <w:r w:rsidRPr="00B86844">
        <w:rPr>
          <w:rFonts w:hint="cs"/>
          <w:rtl/>
        </w:rPr>
        <w:t xml:space="preserve">נטען כי </w:t>
      </w:r>
      <w:r>
        <w:rPr>
          <w:rFonts w:hint="cs"/>
          <w:rtl/>
        </w:rPr>
        <w:t xml:space="preserve">הן </w:t>
      </w:r>
      <w:r w:rsidRPr="00B86844">
        <w:rPr>
          <w:rFonts w:hint="cs"/>
          <w:rtl/>
        </w:rPr>
        <w:t>לא היו לצורך</w:t>
      </w:r>
      <w:r w:rsidRPr="00B86844">
        <w:rPr>
          <w:rtl/>
        </w:rPr>
        <w:t xml:space="preserve"> הפקת רווח</w:t>
      </w:r>
      <w:r w:rsidRPr="00B86844">
        <w:rPr>
          <w:rFonts w:hint="cs"/>
          <w:rtl/>
        </w:rPr>
        <w:t>.</w:t>
      </w:r>
      <w:r>
        <w:rPr>
          <w:rFonts w:hint="cs"/>
          <w:b/>
          <w:bCs/>
          <w:rtl/>
        </w:rPr>
        <w:t xml:space="preserve"> </w:t>
      </w:r>
    </w:p>
    <w:p w14:paraId="2FABBF05" w14:textId="77777777" w:rsidR="008D7021" w:rsidRDefault="008D7021" w:rsidP="008D7021">
      <w:pPr>
        <w:pStyle w:val="David"/>
        <w:spacing w:before="240" w:after="240"/>
        <w:rPr>
          <w:rtl/>
        </w:rPr>
      </w:pPr>
      <w:r>
        <w:rPr>
          <w:rFonts w:hint="cs"/>
          <w:rtl/>
        </w:rPr>
        <w:t>עוד נטען כי מדובר ב</w:t>
      </w:r>
      <w:r>
        <w:rPr>
          <w:rtl/>
        </w:rPr>
        <w:t>נאשם בן 27</w:t>
      </w:r>
      <w:r>
        <w:rPr>
          <w:rFonts w:hint="cs"/>
          <w:rtl/>
        </w:rPr>
        <w:t>,</w:t>
      </w:r>
      <w:r>
        <w:rPr>
          <w:rtl/>
        </w:rPr>
        <w:t xml:space="preserve"> </w:t>
      </w:r>
      <w:r>
        <w:rPr>
          <w:rFonts w:hint="cs"/>
          <w:rtl/>
        </w:rPr>
        <w:t>שנסיבות חייו קשות ומורכבות</w:t>
      </w:r>
      <w:r>
        <w:rPr>
          <w:rtl/>
        </w:rPr>
        <w:t xml:space="preserve"> </w:t>
      </w:r>
      <w:r>
        <w:rPr>
          <w:rFonts w:hint="cs"/>
          <w:rtl/>
        </w:rPr>
        <w:t>כאשר ב</w:t>
      </w:r>
      <w:r>
        <w:rPr>
          <w:rtl/>
        </w:rPr>
        <w:t xml:space="preserve">גיל 15 </w:t>
      </w:r>
      <w:r>
        <w:rPr>
          <w:rFonts w:hint="cs"/>
          <w:rtl/>
        </w:rPr>
        <w:t>אמו</w:t>
      </w:r>
      <w:r>
        <w:rPr>
          <w:rtl/>
        </w:rPr>
        <w:t xml:space="preserve"> התאבדה בנוכחותו, </w:t>
      </w:r>
      <w:r>
        <w:rPr>
          <w:rFonts w:hint="cs"/>
          <w:rtl/>
        </w:rPr>
        <w:t xml:space="preserve">ומאז הוא נאלץ לדאוג ולפרנס את אחיו. </w:t>
      </w:r>
    </w:p>
    <w:p w14:paraId="6ACBFE74" w14:textId="77777777" w:rsidR="008D7021" w:rsidRDefault="008D7021" w:rsidP="008D7021">
      <w:pPr>
        <w:pStyle w:val="David"/>
        <w:spacing w:before="240" w:after="240"/>
        <w:rPr>
          <w:rtl/>
        </w:rPr>
      </w:pPr>
      <w:r>
        <w:rPr>
          <w:rFonts w:hint="cs"/>
          <w:rtl/>
        </w:rPr>
        <w:t xml:space="preserve">עוד נטען, כי הנאשם </w:t>
      </w:r>
      <w:r>
        <w:rPr>
          <w:rtl/>
        </w:rPr>
        <w:t xml:space="preserve">נמצא במעצר של ממש </w:t>
      </w:r>
      <w:r>
        <w:rPr>
          <w:rFonts w:hint="cs"/>
          <w:rtl/>
        </w:rPr>
        <w:t>במשך</w:t>
      </w:r>
      <w:r>
        <w:rPr>
          <w:rtl/>
        </w:rPr>
        <w:t xml:space="preserve"> 7 חודשים, </w:t>
      </w:r>
      <w:r>
        <w:rPr>
          <w:rFonts w:hint="cs"/>
          <w:rtl/>
        </w:rPr>
        <w:t>ויש להתחשב בכך ש</w:t>
      </w:r>
      <w:r>
        <w:rPr>
          <w:rtl/>
        </w:rPr>
        <w:t>תנאי המעצר קשים  מתנאי מאסר</w:t>
      </w:r>
      <w:r>
        <w:rPr>
          <w:rFonts w:hint="cs"/>
          <w:rtl/>
        </w:rPr>
        <w:t>. עוד נטען כי הנאשם משמש</w:t>
      </w:r>
      <w:r>
        <w:rPr>
          <w:rtl/>
        </w:rPr>
        <w:t xml:space="preserve"> </w:t>
      </w:r>
      <w:r>
        <w:rPr>
          <w:rFonts w:hint="cs"/>
          <w:rtl/>
        </w:rPr>
        <w:t>כ</w:t>
      </w:r>
      <w:r>
        <w:rPr>
          <w:rtl/>
        </w:rPr>
        <w:t>תומך במתקן הכליאה, היה אסיר חוליה חיובי</w:t>
      </w:r>
      <w:r>
        <w:rPr>
          <w:rFonts w:hint="cs"/>
          <w:rtl/>
        </w:rPr>
        <w:t xml:space="preserve"> ו</w:t>
      </w:r>
      <w:r>
        <w:rPr>
          <w:rtl/>
        </w:rPr>
        <w:t>לא נפתחו נגדו תיקים חדשים</w:t>
      </w:r>
      <w:r>
        <w:rPr>
          <w:rFonts w:hint="cs"/>
          <w:rtl/>
        </w:rPr>
        <w:t>.</w:t>
      </w:r>
    </w:p>
    <w:p w14:paraId="2EED879A" w14:textId="77777777" w:rsidR="008D7021" w:rsidRDefault="008D7021" w:rsidP="008D7021">
      <w:pPr>
        <w:pStyle w:val="12"/>
        <w:spacing w:before="240" w:after="240" w:line="360" w:lineRule="auto"/>
        <w:jc w:val="both"/>
        <w:rPr>
          <w:b w:val="0"/>
          <w:bCs w:val="0"/>
          <w:u w:val="none"/>
          <w:rtl/>
        </w:rPr>
      </w:pPr>
      <w:r>
        <w:rPr>
          <w:rFonts w:hint="cs"/>
          <w:b w:val="0"/>
          <w:bCs w:val="0"/>
          <w:u w:val="none"/>
          <w:rtl/>
        </w:rPr>
        <w:t xml:space="preserve">ב"כ הנאשם טענו כי מרבית </w:t>
      </w:r>
      <w:r>
        <w:rPr>
          <w:b w:val="0"/>
          <w:bCs w:val="0"/>
          <w:u w:val="none"/>
          <w:rtl/>
        </w:rPr>
        <w:t xml:space="preserve">התיקים אליהם הפנתה </w:t>
      </w:r>
      <w:r>
        <w:rPr>
          <w:rFonts w:hint="cs"/>
          <w:b w:val="0"/>
          <w:bCs w:val="0"/>
          <w:u w:val="none"/>
          <w:rtl/>
        </w:rPr>
        <w:t xml:space="preserve">המאשימה </w:t>
      </w:r>
      <w:r>
        <w:rPr>
          <w:b w:val="0"/>
          <w:bCs w:val="0"/>
          <w:u w:val="none"/>
          <w:rtl/>
        </w:rPr>
        <w:t xml:space="preserve">ביחס להחזקת סם שלא לצריכה, הם תיקים בהם נשמעו הוכחות עד תום, </w:t>
      </w:r>
      <w:r>
        <w:rPr>
          <w:rFonts w:hint="cs"/>
          <w:b w:val="0"/>
          <w:bCs w:val="0"/>
          <w:u w:val="none"/>
          <w:rtl/>
        </w:rPr>
        <w:t>בשונה מהתיק בו הודה הנאשם בטרם שמיעת ראיות. עוד נטען, באשר לעבירה של</w:t>
      </w:r>
      <w:r>
        <w:rPr>
          <w:b w:val="0"/>
          <w:bCs w:val="0"/>
          <w:u w:val="none"/>
          <w:rtl/>
        </w:rPr>
        <w:t xml:space="preserve"> שהייה בלתי חוקית </w:t>
      </w:r>
      <w:r>
        <w:rPr>
          <w:rFonts w:hint="cs"/>
          <w:b w:val="0"/>
          <w:bCs w:val="0"/>
          <w:u w:val="none"/>
          <w:rtl/>
        </w:rPr>
        <w:t>והתחזות כי</w:t>
      </w:r>
      <w:r>
        <w:rPr>
          <w:b w:val="0"/>
          <w:bCs w:val="0"/>
          <w:u w:val="none"/>
          <w:rtl/>
        </w:rPr>
        <w:t xml:space="preserve"> </w:t>
      </w:r>
      <w:r>
        <w:rPr>
          <w:rFonts w:hint="cs"/>
          <w:b w:val="0"/>
          <w:bCs w:val="0"/>
          <w:u w:val="none"/>
          <w:rtl/>
        </w:rPr>
        <w:t>מדובר ב</w:t>
      </w:r>
      <w:r>
        <w:rPr>
          <w:b w:val="0"/>
          <w:bCs w:val="0"/>
          <w:u w:val="none"/>
          <w:rtl/>
        </w:rPr>
        <w:t xml:space="preserve">עבירות עוון, </w:t>
      </w:r>
      <w:r>
        <w:rPr>
          <w:rFonts w:hint="cs"/>
          <w:b w:val="0"/>
          <w:bCs w:val="0"/>
          <w:u w:val="none"/>
          <w:rtl/>
        </w:rPr>
        <w:t>ועל כן המתחמים אליהם הפנתה המאשימה מחמירים ואינם תואמים את נסיבות המקרה.</w:t>
      </w:r>
    </w:p>
    <w:p w14:paraId="6977E24E" w14:textId="77777777" w:rsidR="008D7021" w:rsidRDefault="008D7021" w:rsidP="008D7021">
      <w:pPr>
        <w:pStyle w:val="12"/>
        <w:spacing w:before="240" w:after="240" w:line="360" w:lineRule="auto"/>
        <w:jc w:val="both"/>
        <w:rPr>
          <w:b w:val="0"/>
          <w:bCs w:val="0"/>
          <w:u w:val="none"/>
          <w:rtl/>
        </w:rPr>
      </w:pPr>
      <w:r>
        <w:rPr>
          <w:rFonts w:hint="cs"/>
          <w:b w:val="0"/>
          <w:bCs w:val="0"/>
          <w:u w:val="none"/>
          <w:rtl/>
        </w:rPr>
        <w:t xml:space="preserve">ב"כ הנאשם טענו כי אין </w:t>
      </w:r>
      <w:r>
        <w:rPr>
          <w:b w:val="0"/>
          <w:bCs w:val="0"/>
          <w:u w:val="none"/>
          <w:rtl/>
        </w:rPr>
        <w:t xml:space="preserve">פסיקה מדויקת כמו המקרה </w:t>
      </w:r>
      <w:r>
        <w:rPr>
          <w:rFonts w:hint="cs"/>
          <w:b w:val="0"/>
          <w:bCs w:val="0"/>
          <w:u w:val="none"/>
          <w:rtl/>
        </w:rPr>
        <w:t>דנן,</w:t>
      </w:r>
      <w:r>
        <w:rPr>
          <w:b w:val="0"/>
          <w:bCs w:val="0"/>
          <w:u w:val="none"/>
          <w:rtl/>
        </w:rPr>
        <w:t xml:space="preserve"> אך יש פסיקה דומה </w:t>
      </w:r>
      <w:r>
        <w:rPr>
          <w:rFonts w:hint="cs"/>
          <w:b w:val="0"/>
          <w:bCs w:val="0"/>
          <w:u w:val="none"/>
          <w:rtl/>
        </w:rPr>
        <w:t xml:space="preserve">וכי בעבירות תנועה והתחזות </w:t>
      </w:r>
      <w:r>
        <w:rPr>
          <w:b w:val="0"/>
          <w:bCs w:val="0"/>
          <w:u w:val="none"/>
          <w:rtl/>
        </w:rPr>
        <w:t xml:space="preserve">המתחם </w:t>
      </w:r>
      <w:r>
        <w:rPr>
          <w:rFonts w:hint="cs"/>
          <w:b w:val="0"/>
          <w:bCs w:val="0"/>
          <w:u w:val="none"/>
          <w:rtl/>
        </w:rPr>
        <w:t>מ</w:t>
      </w:r>
      <w:r>
        <w:rPr>
          <w:b w:val="0"/>
          <w:bCs w:val="0"/>
          <w:u w:val="none"/>
          <w:rtl/>
        </w:rPr>
        <w:t xml:space="preserve">תחיל ממאסר קצר שיכול וירוצה בעבודות שירות, ועד 12 חודשי מאסר. </w:t>
      </w:r>
    </w:p>
    <w:p w14:paraId="3731AF7D" w14:textId="77777777" w:rsidR="008D7021" w:rsidRDefault="008D7021" w:rsidP="008D7021">
      <w:pPr>
        <w:pStyle w:val="12"/>
        <w:spacing w:before="240" w:after="240" w:line="360" w:lineRule="auto"/>
        <w:jc w:val="both"/>
        <w:rPr>
          <w:b w:val="0"/>
          <w:bCs w:val="0"/>
          <w:u w:val="none"/>
          <w:rtl/>
        </w:rPr>
      </w:pPr>
      <w:r>
        <w:rPr>
          <w:rFonts w:hint="cs"/>
          <w:b w:val="0"/>
          <w:bCs w:val="0"/>
          <w:u w:val="none"/>
          <w:rtl/>
        </w:rPr>
        <w:t xml:space="preserve">ב"כ הנאשם עתרו כי </w:t>
      </w:r>
      <w:r>
        <w:rPr>
          <w:b w:val="0"/>
          <w:bCs w:val="0"/>
          <w:u w:val="none"/>
          <w:rtl/>
        </w:rPr>
        <w:t xml:space="preserve">העונש </w:t>
      </w:r>
      <w:r>
        <w:rPr>
          <w:rFonts w:hint="cs"/>
          <w:b w:val="0"/>
          <w:bCs w:val="0"/>
          <w:u w:val="none"/>
          <w:rtl/>
        </w:rPr>
        <w:t>שייגזר על הנאשם יהיה</w:t>
      </w:r>
      <w:r>
        <w:rPr>
          <w:b w:val="0"/>
          <w:bCs w:val="0"/>
          <w:u w:val="none"/>
          <w:rtl/>
        </w:rPr>
        <w:t xml:space="preserve"> מתון</w:t>
      </w:r>
      <w:r>
        <w:rPr>
          <w:rFonts w:hint="cs"/>
          <w:b w:val="0"/>
          <w:bCs w:val="0"/>
          <w:u w:val="none"/>
          <w:rtl/>
        </w:rPr>
        <w:t xml:space="preserve"> ו</w:t>
      </w:r>
      <w:r>
        <w:rPr>
          <w:b w:val="0"/>
          <w:bCs w:val="0"/>
          <w:u w:val="none"/>
          <w:rtl/>
        </w:rPr>
        <w:t>מידתי</w:t>
      </w:r>
      <w:r>
        <w:rPr>
          <w:rFonts w:hint="cs"/>
          <w:b w:val="0"/>
          <w:bCs w:val="0"/>
          <w:u w:val="none"/>
          <w:rtl/>
        </w:rPr>
        <w:t xml:space="preserve"> תוך התחשבות בנסיבותיו הייחודיות של הנאשם</w:t>
      </w:r>
      <w:r>
        <w:rPr>
          <w:b w:val="0"/>
          <w:bCs w:val="0"/>
          <w:u w:val="none"/>
          <w:rtl/>
        </w:rPr>
        <w:t xml:space="preserve">. </w:t>
      </w:r>
    </w:p>
    <w:p w14:paraId="0826307F" w14:textId="77777777" w:rsidR="008D7021" w:rsidRPr="00F45DB2" w:rsidRDefault="008D7021" w:rsidP="008D7021">
      <w:pPr>
        <w:spacing w:before="240" w:after="240" w:line="360" w:lineRule="auto"/>
        <w:jc w:val="both"/>
        <w:rPr>
          <w:rFonts w:ascii="Arial" w:hAnsi="Arial"/>
          <w:b/>
          <w:bCs/>
          <w:rtl/>
        </w:rPr>
      </w:pPr>
      <w:r w:rsidRPr="00F45DB2">
        <w:rPr>
          <w:rFonts w:ascii="Arial" w:hAnsi="Arial" w:hint="cs"/>
          <w:b/>
          <w:bCs/>
          <w:rtl/>
        </w:rPr>
        <w:t>דברי הנאשם:</w:t>
      </w:r>
    </w:p>
    <w:p w14:paraId="3C1F22B2" w14:textId="77777777" w:rsidR="008D7021" w:rsidRDefault="008D7021" w:rsidP="008D7021">
      <w:pPr>
        <w:pStyle w:val="David"/>
        <w:spacing w:before="240" w:after="240"/>
      </w:pPr>
      <w:r>
        <w:rPr>
          <w:rFonts w:hint="cs"/>
          <w:rtl/>
        </w:rPr>
        <w:t xml:space="preserve">הנאשם שיתף אודות הקושי לשהות במעצר, אודות נסיבות חייו הקשות, התנצל על מעשיו ומסר כי הוא לא מנהל אורח חיים עברייני, אלא עוזר לזולת. </w:t>
      </w:r>
    </w:p>
    <w:p w14:paraId="1182E71A" w14:textId="77777777" w:rsidR="008D7021" w:rsidRPr="00EA399E" w:rsidRDefault="008D7021" w:rsidP="008D7021">
      <w:pPr>
        <w:spacing w:before="240" w:after="240" w:line="360" w:lineRule="auto"/>
        <w:jc w:val="both"/>
        <w:rPr>
          <w:rFonts w:ascii="Arial" w:hAnsi="Arial"/>
          <w:b/>
          <w:bCs/>
          <w:rtl/>
        </w:rPr>
      </w:pPr>
      <w:r w:rsidRPr="00EA399E">
        <w:rPr>
          <w:rFonts w:ascii="Arial" w:hAnsi="Arial" w:hint="cs"/>
          <w:b/>
          <w:bCs/>
          <w:rtl/>
        </w:rPr>
        <w:t>דיון והכרעה:</w:t>
      </w:r>
    </w:p>
    <w:p w14:paraId="65E87B27" w14:textId="77777777" w:rsidR="008D7021" w:rsidRDefault="008D7021" w:rsidP="008D7021">
      <w:pPr>
        <w:spacing w:before="240" w:after="240" w:line="360" w:lineRule="auto"/>
        <w:jc w:val="both"/>
      </w:pPr>
      <w:r>
        <w:rPr>
          <w:rFonts w:ascii="Arial" w:hAnsi="Arial" w:hint="cs"/>
          <w:rtl/>
        </w:rPr>
        <w:t>מסכימה אני עם ב"כ המאשימה כי יש לקבוע שני מתחמים נפרדים, האחד בגין עבירות הסמים והשני בגין עבירות הכניסה לישראל שלא כדין, זיוף, התחזות, ועבירות התנועה אותן יש לראות כ</w:t>
      </w:r>
      <w:r>
        <w:rPr>
          <w:rFonts w:ascii="Arial" w:hAnsi="Arial"/>
          <w:rtl/>
        </w:rPr>
        <w:t>רצף אירועים אחד</w:t>
      </w:r>
      <w:r>
        <w:rPr>
          <w:rFonts w:ascii="Arial" w:hAnsi="Arial" w:hint="cs"/>
          <w:rtl/>
        </w:rPr>
        <w:t xml:space="preserve"> וכחלק מתוכנית עבריינית אחת וזאת</w:t>
      </w:r>
      <w:r>
        <w:rPr>
          <w:rFonts w:ascii="Arial" w:hAnsi="Arial"/>
          <w:rtl/>
        </w:rPr>
        <w:t xml:space="preserve"> בהתאם למבחן "הקשר ההדוק" כפי שנקבע בהלכת ג'אבר </w:t>
      </w:r>
      <w:r>
        <w:rPr>
          <w:rtl/>
        </w:rPr>
        <w:t>(</w:t>
      </w:r>
      <w:hyperlink r:id="rId37" w:history="1">
        <w:r w:rsidR="00494928" w:rsidRPr="00494928">
          <w:rPr>
            <w:color w:val="0000FF"/>
            <w:u w:val="single"/>
            <w:rtl/>
          </w:rPr>
          <w:t>ע"פ 4910/13</w:t>
        </w:r>
      </w:hyperlink>
      <w:r>
        <w:rPr>
          <w:rtl/>
        </w:rPr>
        <w:t xml:space="preserve"> </w:t>
      </w:r>
      <w:r>
        <w:rPr>
          <w:b/>
          <w:bCs/>
          <w:rtl/>
        </w:rPr>
        <w:t>ג'אבר נ' מ"י</w:t>
      </w:r>
      <w:r>
        <w:rPr>
          <w:rtl/>
        </w:rPr>
        <w:t xml:space="preserve"> (29.10.14)). </w:t>
      </w:r>
    </w:p>
    <w:p w14:paraId="22C9758A" w14:textId="77777777" w:rsidR="008D7021" w:rsidRDefault="008D7021" w:rsidP="008D7021">
      <w:pPr>
        <w:spacing w:before="240" w:after="240" w:line="360" w:lineRule="auto"/>
        <w:jc w:val="both"/>
        <w:rPr>
          <w:rFonts w:ascii="David" w:hAnsi="David"/>
          <w:b/>
          <w:bCs/>
        </w:rPr>
      </w:pPr>
      <w:r>
        <w:rPr>
          <w:rFonts w:ascii="David" w:hAnsi="David"/>
          <w:b/>
          <w:bCs/>
          <w:rtl/>
        </w:rPr>
        <w:t xml:space="preserve">מתחם העונש ההולם בגין </w:t>
      </w:r>
      <w:r>
        <w:rPr>
          <w:rFonts w:ascii="David" w:hAnsi="David" w:hint="cs"/>
          <w:b/>
          <w:bCs/>
          <w:rtl/>
        </w:rPr>
        <w:t xml:space="preserve">עבירות של </w:t>
      </w:r>
      <w:r>
        <w:rPr>
          <w:rFonts w:ascii="David" w:hAnsi="David"/>
          <w:b/>
          <w:bCs/>
          <w:rtl/>
        </w:rPr>
        <w:t xml:space="preserve">החזקת סמים שלא לצריכה עצמית: </w:t>
      </w:r>
    </w:p>
    <w:p w14:paraId="25AEF7F7" w14:textId="77777777" w:rsidR="008D7021" w:rsidRPr="008D7021" w:rsidRDefault="008D7021" w:rsidP="008D7021">
      <w:pPr>
        <w:spacing w:before="240" w:after="240" w:line="360" w:lineRule="auto"/>
        <w:jc w:val="both"/>
        <w:rPr>
          <w:rFonts w:ascii="Calibri" w:eastAsia="Calibri" w:hAnsi="Calibri"/>
          <w:rtl/>
        </w:rPr>
      </w:pPr>
      <w:r w:rsidRPr="008D7021">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38" w:history="1">
        <w:r w:rsidR="00494928" w:rsidRPr="00494928">
          <w:rPr>
            <w:rFonts w:ascii="Calibri" w:eastAsia="Calibri" w:hAnsi="Calibri" w:hint="cs"/>
            <w:color w:val="0000FF"/>
            <w:u w:val="single"/>
            <w:rtl/>
          </w:rPr>
          <w:t>ע</w:t>
        </w:r>
        <w:r w:rsidR="00494928" w:rsidRPr="00494928">
          <w:rPr>
            <w:rFonts w:ascii="Calibri" w:eastAsia="Calibri" w:hAnsi="Calibri"/>
            <w:color w:val="0000FF"/>
            <w:u w:val="single"/>
            <w:rtl/>
          </w:rPr>
          <w:t>"</w:t>
        </w:r>
        <w:r w:rsidR="00494928" w:rsidRPr="00494928">
          <w:rPr>
            <w:rFonts w:ascii="Calibri" w:eastAsia="Calibri" w:hAnsi="Calibri" w:hint="cs"/>
            <w:color w:val="0000FF"/>
            <w:u w:val="single"/>
            <w:rtl/>
          </w:rPr>
          <w:t>פ</w:t>
        </w:r>
        <w:r w:rsidR="00494928" w:rsidRPr="00494928">
          <w:rPr>
            <w:rFonts w:ascii="Calibri" w:eastAsia="Calibri" w:hAnsi="Calibri"/>
            <w:color w:val="0000FF"/>
            <w:u w:val="single"/>
            <w:rtl/>
          </w:rPr>
          <w:t xml:space="preserve"> 8641/12</w:t>
        </w:r>
      </w:hyperlink>
      <w:r w:rsidRPr="008D7021">
        <w:rPr>
          <w:rFonts w:ascii="Calibri" w:eastAsia="Calibri" w:hAnsi="Calibri"/>
          <w:rtl/>
        </w:rPr>
        <w:t xml:space="preserve"> </w:t>
      </w:r>
      <w:r w:rsidRPr="008D7021">
        <w:rPr>
          <w:rFonts w:ascii="Calibri" w:eastAsia="Calibri" w:hAnsi="Calibri"/>
          <w:b/>
          <w:bCs/>
          <w:rtl/>
        </w:rPr>
        <w:t>מוחמד סעד נ' מ"י</w:t>
      </w:r>
      <w:r w:rsidRPr="008D7021">
        <w:rPr>
          <w:rFonts w:ascii="Calibri" w:eastAsia="Calibri" w:hAnsi="Calibri"/>
          <w:rtl/>
        </w:rPr>
        <w:t xml:space="preserve"> (5.8.13)).</w:t>
      </w:r>
    </w:p>
    <w:p w14:paraId="446B877C" w14:textId="77777777" w:rsidR="008D7021" w:rsidRPr="00BA41CE" w:rsidRDefault="008D7021" w:rsidP="008D7021">
      <w:pPr>
        <w:spacing w:before="240" w:after="240" w:line="360" w:lineRule="auto"/>
        <w:jc w:val="both"/>
        <w:rPr>
          <w:b/>
          <w:bCs/>
          <w:rtl/>
        </w:rPr>
      </w:pPr>
      <w:r w:rsidRPr="00BA41CE">
        <w:rPr>
          <w:rFonts w:hint="cs"/>
          <w:b/>
          <w:bCs/>
          <w:rtl/>
        </w:rPr>
        <w:t xml:space="preserve">מתחם העונש ההולם לגבי עבירות סמים: </w:t>
      </w:r>
    </w:p>
    <w:p w14:paraId="6C398832" w14:textId="77777777" w:rsidR="008D7021" w:rsidRDefault="008D7021" w:rsidP="008D7021">
      <w:pPr>
        <w:spacing w:before="240" w:after="240" w:line="360" w:lineRule="auto"/>
        <w:jc w:val="both"/>
        <w:rPr>
          <w:b/>
          <w:bCs/>
          <w:rtl/>
          <w:lang w:eastAsia="he-IL"/>
        </w:rPr>
      </w:pPr>
      <w:r>
        <w:rPr>
          <w:rtl/>
        </w:rPr>
        <w:t>אין צורך להכביר במילים באשר לערכים המוגנים שנפגעו מביצוע עביר</w:t>
      </w:r>
      <w:r>
        <w:rPr>
          <w:rFonts w:hint="cs"/>
          <w:rtl/>
        </w:rPr>
        <w:t>ו</w:t>
      </w:r>
      <w:r>
        <w:rPr>
          <w:rtl/>
        </w:rPr>
        <w:t>ת סמים והם ההגנה מפני הנזקים הישירים והעקיפים הנגרמים עקב השימוש בסמים. מדובר בצורך להגן, מן הצד האחד, על בריאות גופו ונפשו של ציבור המשתמשים בסמים, ומן הצד השני, עולה הצורך להגן על החברה מפני הנזקים הנגרמים לה, עקב עבירות המתבצעות על ידי עבריינים על רקע השימוש בסמים ועל מנת לממן את הסמים.</w:t>
      </w:r>
    </w:p>
    <w:p w14:paraId="762AD26F" w14:textId="77777777" w:rsidR="008D7021" w:rsidRDefault="008D7021" w:rsidP="008D7021">
      <w:pPr>
        <w:spacing w:before="240" w:after="240" w:line="360" w:lineRule="auto"/>
        <w:jc w:val="both"/>
      </w:pPr>
      <w:r>
        <w:rPr>
          <w:rFonts w:hint="cs"/>
          <w:rtl/>
        </w:rPr>
        <w:t>פסיקת בית המשפט הדגישה את נזקי עבירות הסמים ולעניין זה יפים דברי כב' השופט י. עמית ב</w:t>
      </w:r>
      <w:hyperlink r:id="rId39" w:history="1">
        <w:r w:rsidR="00494928" w:rsidRPr="00494928">
          <w:rPr>
            <w:color w:val="0000FF"/>
            <w:u w:val="single"/>
            <w:rtl/>
          </w:rPr>
          <w:t>ע"פ 3172/13</w:t>
        </w:r>
      </w:hyperlink>
      <w:r>
        <w:rPr>
          <w:rFonts w:hint="cs"/>
          <w:rtl/>
        </w:rPr>
        <w:t xml:space="preserve"> </w:t>
      </w:r>
      <w:r>
        <w:rPr>
          <w:rFonts w:hint="cs"/>
          <w:b/>
          <w:bCs/>
          <w:rtl/>
        </w:rPr>
        <w:t>סואעד נ' מדינת ישראל</w:t>
      </w:r>
      <w:r>
        <w:rPr>
          <w:rFonts w:hint="cs"/>
          <w:rtl/>
        </w:rPr>
        <w:t xml:space="preserve"> (6.1.14):</w:t>
      </w:r>
    </w:p>
    <w:p w14:paraId="63D7D84B" w14:textId="77777777" w:rsidR="008D7021" w:rsidRDefault="008D7021" w:rsidP="008D7021">
      <w:pPr>
        <w:spacing w:before="240" w:after="240" w:line="360" w:lineRule="auto"/>
        <w:ind w:left="720"/>
        <w:jc w:val="both"/>
        <w:rPr>
          <w:b/>
          <w:bCs/>
          <w:rtl/>
        </w:rPr>
      </w:pPr>
      <w:r>
        <w:rPr>
          <w:rFonts w:hint="cs"/>
          <w:b/>
          <w:bCs/>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6A91ABB5" w14:textId="77777777" w:rsidR="008D7021" w:rsidRDefault="008D7021" w:rsidP="008D7021">
      <w:pPr>
        <w:spacing w:before="240" w:after="240" w:line="360" w:lineRule="auto"/>
        <w:jc w:val="both"/>
        <w:rPr>
          <w:rtl/>
        </w:rPr>
      </w:pPr>
      <w:r>
        <w:rPr>
          <w:rFonts w:hint="cs"/>
          <w:rtl/>
        </w:rPr>
        <w:t>בהקשר לעוצמת הפגיעה בערכים המוגנים יש לשקול, בין היתר, את השיקולים הבאים:</w:t>
      </w:r>
    </w:p>
    <w:p w14:paraId="71751F42" w14:textId="77777777" w:rsidR="008D7021" w:rsidRDefault="008D7021" w:rsidP="008D7021">
      <w:pPr>
        <w:spacing w:before="240" w:after="240" w:line="360" w:lineRule="auto"/>
        <w:jc w:val="both"/>
        <w:rPr>
          <w:rtl/>
        </w:rPr>
      </w:pPr>
      <w:r>
        <w:rPr>
          <w:rFonts w:hint="cs"/>
          <w:b/>
          <w:bCs/>
          <w:rtl/>
        </w:rPr>
        <w:t>סוג הסם, היקפו ושוויו</w:t>
      </w:r>
      <w:r>
        <w:rPr>
          <w:rFonts w:hint="cs"/>
          <w:rtl/>
        </w:rPr>
        <w:t xml:space="preserve">: הנאשם החזיק סם מסוכן מסוג קוקאין, הנמנה עם הסמים הקשים, כאשר השימוש בו הינו הרסני וממכר. הנאשם החזיק בכמות גדולה מאוד של סם, </w:t>
      </w:r>
      <w:r w:rsidRPr="00E179E7">
        <w:rPr>
          <w:rFonts w:ascii="Arial" w:hAnsi="Arial" w:hint="cs"/>
          <w:rtl/>
        </w:rPr>
        <w:t>במשקל כולל של 66.1172 גרם נטו</w:t>
      </w:r>
      <w:r>
        <w:rPr>
          <w:rFonts w:hint="cs"/>
          <w:rtl/>
        </w:rPr>
        <w:t>.</w:t>
      </w:r>
      <w:r w:rsidRPr="00453C7B">
        <w:rPr>
          <w:rFonts w:ascii="Arial" w:hAnsi="Arial" w:hint="cs"/>
          <w:rtl/>
        </w:rPr>
        <w:t xml:space="preserve"> </w:t>
      </w:r>
      <w:r>
        <w:rPr>
          <w:rFonts w:ascii="Arial" w:hAnsi="Arial" w:hint="cs"/>
          <w:rtl/>
        </w:rPr>
        <w:t>בנוסף, החזיק הנאשם סם מסוג</w:t>
      </w:r>
      <w:r w:rsidRPr="005918D4">
        <w:rPr>
          <w:rFonts w:ascii="David" w:hAnsi="David"/>
        </w:rPr>
        <w:t>MDMA</w:t>
      </w:r>
      <w:r>
        <w:rPr>
          <w:rFonts w:ascii="David" w:hAnsi="David"/>
        </w:rPr>
        <w:t xml:space="preserve"> </w:t>
      </w:r>
      <w:r w:rsidRPr="00E179E7">
        <w:rPr>
          <w:rFonts w:ascii="Arial" w:hAnsi="Arial" w:hint="cs"/>
          <w:rtl/>
        </w:rPr>
        <w:t xml:space="preserve"> במשקל כולל של 4.5267 גרם נטו</w:t>
      </w:r>
      <w:r>
        <w:rPr>
          <w:rFonts w:ascii="Arial" w:hAnsi="Arial" w:hint="cs"/>
          <w:rtl/>
        </w:rPr>
        <w:t>, שגם הוא נמנה עם הסמים הקשים.</w:t>
      </w:r>
      <w:r>
        <w:rPr>
          <w:rFonts w:hint="cs"/>
          <w:rtl/>
        </w:rPr>
        <w:t xml:space="preserve"> אומנם הסם לא היה מחולק למנות, אך מדובר בכמות פי 220 מהכמות שנחשבת לכמות שנועדה לשימוש עצמי, וניתן להפיק מכמות זו מאות מנות של סם. </w:t>
      </w:r>
    </w:p>
    <w:p w14:paraId="353D2562" w14:textId="77777777" w:rsidR="008D7021" w:rsidRDefault="008D7021" w:rsidP="008D7021">
      <w:pPr>
        <w:spacing w:before="240" w:after="240" w:line="360" w:lineRule="auto"/>
        <w:jc w:val="both"/>
        <w:rPr>
          <w:rtl/>
        </w:rPr>
      </w:pPr>
      <w:r>
        <w:rPr>
          <w:rFonts w:hint="cs"/>
          <w:b/>
          <w:bCs/>
          <w:rtl/>
        </w:rPr>
        <w:t>התכנון שקדם לביצוע העבירה</w:t>
      </w:r>
      <w:r>
        <w:rPr>
          <w:rFonts w:hint="cs"/>
          <w:rtl/>
        </w:rPr>
        <w:t xml:space="preserve">: החזקת סמים, ככלל, אינה עבירה שמבוצעת באופן ספונטני, ומשכך, ניתן להסיק כי קדם תכנון לביצוע העבירה על ידי הנאשם.  </w:t>
      </w:r>
    </w:p>
    <w:p w14:paraId="05CFE491" w14:textId="77777777" w:rsidR="008D7021" w:rsidRDefault="008D7021" w:rsidP="008D7021">
      <w:pPr>
        <w:spacing w:before="240" w:after="240" w:line="360" w:lineRule="auto"/>
        <w:jc w:val="both"/>
        <w:rPr>
          <w:rtl/>
        </w:rPr>
      </w:pPr>
      <w:r>
        <w:rPr>
          <w:rFonts w:hint="cs"/>
          <w:b/>
          <w:bCs/>
          <w:rtl/>
        </w:rPr>
        <w:t>חלקו של הנאשם בביצוע העבירה</w:t>
      </w:r>
      <w:r>
        <w:rPr>
          <w:rFonts w:hint="cs"/>
          <w:rtl/>
        </w:rPr>
        <w:t>: בהתאם לעובדות כתב האישום, אומנם הנאשם אינו המבצע הבלעדי של העבירה, כאשר האחרים לא הועמדו לדין מסיבה שלא הובהרה, אך הוא מהווה חוליה משמעותית מאוד, כאשר הייתה לו שליטה מלאה בסמים אותם החזיק.</w:t>
      </w:r>
    </w:p>
    <w:p w14:paraId="1380387D" w14:textId="77777777" w:rsidR="008D7021" w:rsidRDefault="008D7021" w:rsidP="008D7021">
      <w:pPr>
        <w:spacing w:before="240" w:after="240" w:line="360" w:lineRule="auto"/>
        <w:jc w:val="both"/>
        <w:rPr>
          <w:rtl/>
        </w:rPr>
      </w:pPr>
      <w:r>
        <w:rPr>
          <w:rFonts w:hint="cs"/>
          <w:b/>
          <w:bCs/>
          <w:rtl/>
        </w:rPr>
        <w:t>הנזק שנגרם מביצוע העבירה ופוטנציאל הנזק</w:t>
      </w:r>
      <w:r>
        <w:rPr>
          <w:rFonts w:hint="cs"/>
          <w:rtl/>
        </w:rPr>
        <w:t xml:space="preserve">: אומנם לא הוכח נזק ספציפי שנגרם מביצוע העבירה, אך ברור לכל כי קיים פוטנציאל גבוה של גרימת נזק לציבור בכללותו, לו סם מסוכן שכזה בכמות כה גדולה היה מופץ למשתמשי הסמים, כאשר, כאמור, מהכמות הקוקאין שהחזיק הנאשם ניתן היה להכין מאות מנות של סם. </w:t>
      </w:r>
    </w:p>
    <w:p w14:paraId="3903D486" w14:textId="77777777" w:rsidR="008D7021" w:rsidRDefault="008D7021" w:rsidP="008D7021">
      <w:pPr>
        <w:spacing w:before="240" w:after="240" w:line="360" w:lineRule="auto"/>
        <w:jc w:val="both"/>
        <w:rPr>
          <w:rtl/>
        </w:rPr>
      </w:pPr>
      <w:r>
        <w:rPr>
          <w:rFonts w:hint="cs"/>
          <w:b/>
          <w:bCs/>
          <w:rtl/>
        </w:rPr>
        <w:t>מידת הפגיעה בערכים המוגנים</w:t>
      </w:r>
      <w:r>
        <w:rPr>
          <w:rFonts w:hint="cs"/>
          <w:rtl/>
        </w:rPr>
        <w:t xml:space="preserve">: בשים לב לסוגי הסם והכמות הגדולה שהוחזקה, בדגש על סם מסוכן מסוג קוקאין, ולאור פוטנציאל הנזק אני קובעת כי מידת הפגיעה בערכים המוגנים היא גבוהה. </w:t>
      </w:r>
    </w:p>
    <w:p w14:paraId="62FCEC99" w14:textId="77777777" w:rsidR="008D7021" w:rsidRPr="004B03C5" w:rsidRDefault="008D7021" w:rsidP="008D7021">
      <w:pPr>
        <w:spacing w:before="240" w:after="240" w:line="360" w:lineRule="auto"/>
        <w:jc w:val="both"/>
        <w:rPr>
          <w:rFonts w:ascii="David" w:hAnsi="David"/>
          <w:b/>
          <w:bCs/>
          <w:rtl/>
        </w:rPr>
      </w:pPr>
      <w:r w:rsidRPr="004B03C5">
        <w:rPr>
          <w:rFonts w:hint="cs"/>
          <w:b/>
          <w:bCs/>
          <w:rtl/>
        </w:rPr>
        <w:t>מדיניות הענישה הנהוגה:</w:t>
      </w:r>
    </w:p>
    <w:p w14:paraId="1C0D9435" w14:textId="77777777" w:rsidR="008D7021" w:rsidRPr="00BB2B9A" w:rsidRDefault="008D7021" w:rsidP="008D7021">
      <w:pPr>
        <w:spacing w:before="240" w:after="240" w:line="360" w:lineRule="auto"/>
        <w:jc w:val="both"/>
      </w:pPr>
      <w:r>
        <w:rPr>
          <w:rFonts w:hint="cs"/>
          <w:rtl/>
        </w:rPr>
        <w:t xml:space="preserve"> בהקשר למתחם העונש ההולם בעבירות מסוג זה נאמר ב</w:t>
      </w:r>
      <w:hyperlink r:id="rId40" w:history="1">
        <w:r w:rsidR="00494928" w:rsidRPr="00494928">
          <w:rPr>
            <w:color w:val="0000FF"/>
            <w:u w:val="single"/>
            <w:rtl/>
          </w:rPr>
          <w:t>ע"פ 4592/15</w:t>
        </w:r>
      </w:hyperlink>
      <w:r>
        <w:rPr>
          <w:rtl/>
        </w:rPr>
        <w:t xml:space="preserve"> </w:t>
      </w:r>
      <w:r w:rsidRPr="00BB2B9A">
        <w:rPr>
          <w:b/>
          <w:bCs/>
          <w:rtl/>
        </w:rPr>
        <w:t>פדידה נ' מדינת ישראל</w:t>
      </w:r>
      <w:r>
        <w:rPr>
          <w:rtl/>
        </w:rPr>
        <w:t xml:space="preserve"> (8.2.2016):</w:t>
      </w:r>
    </w:p>
    <w:p w14:paraId="4FFB7AF0" w14:textId="77777777" w:rsidR="008D7021" w:rsidRPr="00BB2B9A" w:rsidRDefault="008D7021" w:rsidP="008D7021">
      <w:pPr>
        <w:spacing w:before="240" w:after="240" w:line="360" w:lineRule="auto"/>
        <w:ind w:left="720"/>
        <w:jc w:val="both"/>
        <w:rPr>
          <w:b/>
          <w:bCs/>
          <w:rtl/>
        </w:rPr>
      </w:pPr>
      <w:r w:rsidRPr="00BB2B9A">
        <w:rPr>
          <w:b/>
          <w:bCs/>
          <w:rtl/>
        </w:rPr>
        <w:t>"מסקירת הפסיקה בנושא עולה, כי אמנם קיים גיוון רב בענישה, אולם במקרים העוסקים בהחזקת סם מסוכן מסוג הרואין או קוקאין שלא לצריכה עצמית, בכמות של עשרות גרמים, נע טווח הענישה בין שלוש לחמש שנות מאסר (</w:t>
      </w:r>
      <w:hyperlink r:id="rId41" w:history="1">
        <w:r w:rsidR="00494928" w:rsidRPr="00494928">
          <w:rPr>
            <w:b/>
            <w:bCs/>
            <w:color w:val="0000FF"/>
            <w:u w:val="single"/>
            <w:rtl/>
          </w:rPr>
          <w:t>ע"פ 8820/14</w:t>
        </w:r>
      </w:hyperlink>
      <w:r w:rsidRPr="00BB2B9A">
        <w:rPr>
          <w:b/>
          <w:bCs/>
          <w:rtl/>
        </w:rPr>
        <w:t xml:space="preserve"> זהר שחר נ' מדינת ישראל [פורסם בנבו] (2015) בפסקה 12 וההפניות שם; </w:t>
      </w:r>
      <w:hyperlink r:id="rId42" w:history="1">
        <w:r w:rsidR="00793F23" w:rsidRPr="00793F23">
          <w:rPr>
            <w:b/>
            <w:bCs/>
            <w:color w:val="0000FF"/>
            <w:u w:val="single"/>
            <w:rtl/>
          </w:rPr>
          <w:t xml:space="preserve">1313/14 </w:t>
        </w:r>
      </w:hyperlink>
      <w:r w:rsidRPr="00BB2B9A">
        <w:rPr>
          <w:b/>
          <w:bCs/>
          <w:rtl/>
        </w:rPr>
        <w:t xml:space="preserve"> גמאל בהתימי נ' מדינת ישראל [פורסם בנבו] (2015); עניין פיצו, בפסקה 14 וההפניות שם; </w:t>
      </w:r>
      <w:hyperlink r:id="rId43" w:history="1">
        <w:r w:rsidR="00494928" w:rsidRPr="00494928">
          <w:rPr>
            <w:b/>
            <w:bCs/>
            <w:color w:val="0000FF"/>
            <w:u w:val="single"/>
            <w:rtl/>
          </w:rPr>
          <w:t>ע"פ 5374/12</w:t>
        </w:r>
      </w:hyperlink>
      <w:r w:rsidRPr="00BB2B9A">
        <w:rPr>
          <w:b/>
          <w:bCs/>
          <w:rtl/>
        </w:rPr>
        <w:t xml:space="preserve"> אברג'יל נ' מדינת ישראל [פורסם בנבו] (2013); </w:t>
      </w:r>
      <w:hyperlink r:id="rId44" w:history="1">
        <w:r w:rsidR="00494928" w:rsidRPr="00494928">
          <w:rPr>
            <w:b/>
            <w:bCs/>
            <w:color w:val="0000FF"/>
            <w:u w:val="single"/>
            <w:rtl/>
          </w:rPr>
          <w:t>ע"פ 11469/05</w:t>
        </w:r>
      </w:hyperlink>
      <w:r w:rsidRPr="00BB2B9A">
        <w:rPr>
          <w:b/>
          <w:bCs/>
          <w:rtl/>
        </w:rPr>
        <w:t xml:space="preserve"> מדינת ישראל נ' עייש [פורסם בנבו] (2006); </w:t>
      </w:r>
      <w:hyperlink r:id="rId45" w:history="1">
        <w:r w:rsidR="00793F23" w:rsidRPr="00793F23">
          <w:rPr>
            <w:b/>
            <w:bCs/>
            <w:color w:val="0000FF"/>
            <w:u w:val="single"/>
            <w:rtl/>
          </w:rPr>
          <w:t xml:space="preserve">5958/13 </w:t>
        </w:r>
      </w:hyperlink>
      <w:r w:rsidRPr="00BB2B9A">
        <w:rPr>
          <w:b/>
          <w:bCs/>
          <w:rtl/>
        </w:rPr>
        <w:t xml:space="preserve"> גיא שרגא סבג נ' מדינת ישראל [פורסם בנבו] (2014); </w:t>
      </w:r>
      <w:hyperlink r:id="rId46" w:history="1">
        <w:r w:rsidR="00793F23" w:rsidRPr="00793F23">
          <w:rPr>
            <w:b/>
            <w:bCs/>
            <w:color w:val="0000FF"/>
            <w:u w:val="single"/>
            <w:rtl/>
          </w:rPr>
          <w:t xml:space="preserve">4203/14 </w:t>
        </w:r>
      </w:hyperlink>
      <w:r w:rsidRPr="00BB2B9A">
        <w:rPr>
          <w:b/>
          <w:bCs/>
          <w:rtl/>
        </w:rPr>
        <w:t xml:space="preserve"> אליהו כהן נ' מדינת ישראל [פורסם בנבו] (2015))".</w:t>
      </w:r>
    </w:p>
    <w:p w14:paraId="7DA8202D" w14:textId="77777777" w:rsidR="008D7021" w:rsidRPr="00404219" w:rsidRDefault="008D7021" w:rsidP="008D7021">
      <w:pPr>
        <w:pStyle w:val="aa"/>
        <w:numPr>
          <w:ilvl w:val="0"/>
          <w:numId w:val="3"/>
        </w:numPr>
        <w:spacing w:before="240" w:after="240" w:line="360" w:lineRule="auto"/>
        <w:jc w:val="both"/>
      </w:pPr>
      <w:r w:rsidRPr="00404219">
        <w:rPr>
          <w:rtl/>
        </w:rPr>
        <w:t>ב</w:t>
      </w:r>
      <w:hyperlink r:id="rId47" w:history="1">
        <w:r w:rsidR="00494928" w:rsidRPr="00494928">
          <w:rPr>
            <w:color w:val="0000FF"/>
            <w:u w:val="single"/>
            <w:rtl/>
          </w:rPr>
          <w:t>רע"פ 1807/22</w:t>
        </w:r>
      </w:hyperlink>
      <w:r w:rsidRPr="00404219">
        <w:rPr>
          <w:rtl/>
        </w:rPr>
        <w:t xml:space="preserve"> </w:t>
      </w:r>
      <w:r w:rsidRPr="00404219">
        <w:rPr>
          <w:b/>
          <w:bCs/>
          <w:rtl/>
        </w:rPr>
        <w:t>פלוני נ' מדינת ישראל</w:t>
      </w:r>
      <w:r w:rsidRPr="00404219">
        <w:rPr>
          <w:rtl/>
        </w:rPr>
        <w:t xml:space="preserve"> (16.3.22) המבקש הורשע בביצוע עבירות של החזקת סם מסוכן שלא לצריכה עצמית, שיבוש מהלכי משפט, נהיגה ללא רישיון תקף ועבירה של חובת פוליסה. המבקש נהג ברכבו, ללא פוליסת ביטוח </w:t>
      </w:r>
      <w:r w:rsidRPr="00404219">
        <w:rPr>
          <w:rFonts w:hint="cs"/>
          <w:rtl/>
        </w:rPr>
        <w:t>כאשר רישיונו</w:t>
      </w:r>
      <w:r w:rsidRPr="00404219">
        <w:rPr>
          <w:rtl/>
        </w:rPr>
        <w:t xml:space="preserve"> פקע </w:t>
      </w:r>
      <w:r w:rsidRPr="00404219">
        <w:rPr>
          <w:rFonts w:hint="cs"/>
          <w:rtl/>
        </w:rPr>
        <w:t>ו</w:t>
      </w:r>
      <w:r w:rsidRPr="00404219">
        <w:rPr>
          <w:rtl/>
        </w:rPr>
        <w:t>החזיק ברכבו סם מסוכן מסוג קוקאין במשקל 49.30 גרם נטו.</w:t>
      </w:r>
      <w:r w:rsidRPr="00404219">
        <w:rPr>
          <w:rFonts w:hint="cs"/>
          <w:rtl/>
        </w:rPr>
        <w:t xml:space="preserve"> בהמשך, ברח המבקש</w:t>
      </w:r>
      <w:r w:rsidRPr="00404219">
        <w:rPr>
          <w:rtl/>
        </w:rPr>
        <w:t xml:space="preserve"> בנסיעה מהירה מהמקום</w:t>
      </w:r>
      <w:r w:rsidRPr="00404219">
        <w:rPr>
          <w:rFonts w:hint="cs"/>
          <w:rtl/>
        </w:rPr>
        <w:t xml:space="preserve"> ו</w:t>
      </w:r>
      <w:r w:rsidRPr="00404219">
        <w:rPr>
          <w:rtl/>
        </w:rPr>
        <w:t xml:space="preserve">השליך מרכבו את הסם. בית משפט השלום קבע כי </w:t>
      </w:r>
      <w:r w:rsidRPr="00404219">
        <w:rPr>
          <w:b/>
          <w:bCs/>
          <w:rtl/>
        </w:rPr>
        <w:t>מתחם הע</w:t>
      </w:r>
      <w:r>
        <w:rPr>
          <w:b/>
          <w:bCs/>
          <w:rtl/>
        </w:rPr>
        <w:t>ונש ההולם את עביר</w:t>
      </w:r>
      <w:r>
        <w:rPr>
          <w:rFonts w:hint="cs"/>
          <w:b/>
          <w:bCs/>
          <w:rtl/>
        </w:rPr>
        <w:t>ו</w:t>
      </w:r>
      <w:r>
        <w:rPr>
          <w:b/>
          <w:bCs/>
          <w:rtl/>
        </w:rPr>
        <w:t>ת הסמים ו</w:t>
      </w:r>
      <w:r w:rsidRPr="00404219">
        <w:rPr>
          <w:b/>
          <w:bCs/>
          <w:rtl/>
        </w:rPr>
        <w:t>שיבוש מהלכי משפט, נע בין 15 ל-30 חודשי מאסר בפועל</w:t>
      </w:r>
      <w:r w:rsidRPr="00404219">
        <w:rPr>
          <w:rtl/>
        </w:rPr>
        <w:t xml:space="preserve">, ומתחם העונש ההולם לעבירות התעבורה נע בין מאסר מותנה ל-12 חודשי מאסר בפועל. בית משפט השלום </w:t>
      </w:r>
      <w:r w:rsidRPr="00404219">
        <w:rPr>
          <w:rFonts w:hint="cs"/>
          <w:rtl/>
        </w:rPr>
        <w:t xml:space="preserve">סטה </w:t>
      </w:r>
      <w:r w:rsidRPr="00404219">
        <w:rPr>
          <w:rtl/>
        </w:rPr>
        <w:t>לקולה מ</w:t>
      </w:r>
      <w:r w:rsidRPr="00404219">
        <w:rPr>
          <w:rFonts w:hint="cs"/>
          <w:rtl/>
        </w:rPr>
        <w:t>ה</w:t>
      </w:r>
      <w:r w:rsidRPr="00404219">
        <w:rPr>
          <w:rtl/>
        </w:rPr>
        <w:t xml:space="preserve">מתחם </w:t>
      </w:r>
      <w:r>
        <w:rPr>
          <w:rFonts w:hint="cs"/>
          <w:rtl/>
        </w:rPr>
        <w:t xml:space="preserve">משיקולי </w:t>
      </w:r>
      <w:r w:rsidRPr="00404219">
        <w:rPr>
          <w:rtl/>
        </w:rPr>
        <w:t>שיקום</w:t>
      </w:r>
      <w:r w:rsidRPr="00404219">
        <w:rPr>
          <w:rFonts w:hint="cs"/>
          <w:rtl/>
        </w:rPr>
        <w:t xml:space="preserve"> ו</w:t>
      </w:r>
      <w:r w:rsidRPr="00404219">
        <w:rPr>
          <w:rtl/>
        </w:rPr>
        <w:t xml:space="preserve">השית על המבקש </w:t>
      </w:r>
      <w:r w:rsidRPr="00404219">
        <w:rPr>
          <w:rFonts w:hint="cs"/>
          <w:rtl/>
        </w:rPr>
        <w:t xml:space="preserve">9 חודשי </w:t>
      </w:r>
      <w:r w:rsidRPr="00404219">
        <w:rPr>
          <w:rtl/>
        </w:rPr>
        <w:t xml:space="preserve">מאסר </w:t>
      </w:r>
      <w:r w:rsidRPr="00404219">
        <w:rPr>
          <w:rFonts w:hint="cs"/>
          <w:rtl/>
        </w:rPr>
        <w:t>לריצוי</w:t>
      </w:r>
      <w:r w:rsidRPr="00404219">
        <w:rPr>
          <w:rtl/>
        </w:rPr>
        <w:t xml:space="preserve"> </w:t>
      </w:r>
      <w:r w:rsidRPr="00404219">
        <w:rPr>
          <w:rFonts w:hint="cs"/>
          <w:rtl/>
        </w:rPr>
        <w:t>ב</w:t>
      </w:r>
      <w:r w:rsidRPr="00404219">
        <w:rPr>
          <w:rtl/>
        </w:rPr>
        <w:t>עבודות שירות, וענישה נלווית. ערעור המשיבה על קולת העונש התקבל</w:t>
      </w:r>
      <w:r w:rsidRPr="00404219">
        <w:rPr>
          <w:rFonts w:hint="cs"/>
          <w:rtl/>
        </w:rPr>
        <w:t xml:space="preserve"> ובית המשפט המחוזי</w:t>
      </w:r>
      <w:r w:rsidRPr="00404219">
        <w:rPr>
          <w:rtl/>
        </w:rPr>
        <w:t xml:space="preserve"> גזר על המבקש 18 חודשי מאסר בפועל, </w:t>
      </w:r>
      <w:r w:rsidRPr="00404219">
        <w:rPr>
          <w:rFonts w:hint="cs"/>
          <w:rtl/>
        </w:rPr>
        <w:t>כאשר</w:t>
      </w:r>
      <w:r w:rsidRPr="00404219">
        <w:rPr>
          <w:rtl/>
        </w:rPr>
        <w:t xml:space="preserve"> יתר רכיבי הענישה </w:t>
      </w:r>
      <w:r w:rsidRPr="00404219">
        <w:rPr>
          <w:rFonts w:hint="cs"/>
          <w:rtl/>
        </w:rPr>
        <w:t xml:space="preserve">נותרו </w:t>
      </w:r>
      <w:r w:rsidRPr="00404219">
        <w:rPr>
          <w:rtl/>
        </w:rPr>
        <w:t>על כנם. בקשת רשות ערעור שהוגשה ע"י המבקש לבית המשפט העליון נדחתה.</w:t>
      </w:r>
    </w:p>
    <w:p w14:paraId="35E75A21" w14:textId="77777777" w:rsidR="008D7021" w:rsidRDefault="008D7021" w:rsidP="008D7021">
      <w:pPr>
        <w:pStyle w:val="aa"/>
        <w:numPr>
          <w:ilvl w:val="0"/>
          <w:numId w:val="3"/>
        </w:numPr>
        <w:spacing w:before="240" w:after="240" w:line="360" w:lineRule="auto"/>
        <w:jc w:val="both"/>
      </w:pPr>
      <w:r w:rsidRPr="00220195">
        <w:rPr>
          <w:rFonts w:hint="cs"/>
          <w:rtl/>
        </w:rPr>
        <w:t xml:space="preserve">ברע"פ </w:t>
      </w:r>
      <w:hyperlink r:id="rId48" w:history="1">
        <w:r w:rsidR="00793F23" w:rsidRPr="00793F23">
          <w:rPr>
            <w:color w:val="0000FF"/>
            <w:u w:val="single"/>
            <w:rtl/>
          </w:rPr>
          <w:t xml:space="preserve">8048/19 </w:t>
        </w:r>
      </w:hyperlink>
      <w:r w:rsidRPr="00220195">
        <w:rPr>
          <w:rFonts w:hint="cs"/>
          <w:rtl/>
        </w:rPr>
        <w:t xml:space="preserve"> </w:t>
      </w:r>
      <w:r w:rsidRPr="00220195">
        <w:rPr>
          <w:rFonts w:hint="cs"/>
          <w:b/>
          <w:bCs/>
          <w:rtl/>
        </w:rPr>
        <w:t>פיצ</w:t>
      </w:r>
      <w:r>
        <w:rPr>
          <w:rFonts w:hint="cs"/>
          <w:b/>
          <w:bCs/>
          <w:rtl/>
        </w:rPr>
        <w:t>'</w:t>
      </w:r>
      <w:r w:rsidRPr="00220195">
        <w:rPr>
          <w:rFonts w:hint="cs"/>
          <w:b/>
          <w:bCs/>
          <w:rtl/>
        </w:rPr>
        <w:t>חדזה נ' מדינת ישראל</w:t>
      </w:r>
      <w:r w:rsidRPr="00220195">
        <w:rPr>
          <w:rFonts w:hint="cs"/>
          <w:rtl/>
        </w:rPr>
        <w:t xml:space="preserve"> (4.6.20), </w:t>
      </w:r>
      <w:r>
        <w:rPr>
          <w:rFonts w:hint="cs"/>
          <w:rtl/>
        </w:rPr>
        <w:t xml:space="preserve">אליו הפנתה ב"כ המאשימה, </w:t>
      </w:r>
      <w:r w:rsidRPr="00220195">
        <w:rPr>
          <w:rFonts w:hint="cs"/>
          <w:rtl/>
        </w:rPr>
        <w:t xml:space="preserve">המערער הורשע </w:t>
      </w:r>
      <w:r w:rsidRPr="00220195">
        <w:rPr>
          <w:rtl/>
        </w:rPr>
        <w:t>בביצוע עבירות של החזקת סם שלא לצריכה עצמית</w:t>
      </w:r>
      <w:r w:rsidRPr="00220195">
        <w:rPr>
          <w:rFonts w:hint="cs"/>
          <w:rtl/>
        </w:rPr>
        <w:t xml:space="preserve"> </w:t>
      </w:r>
      <w:r w:rsidRPr="00220195">
        <w:rPr>
          <w:rtl/>
        </w:rPr>
        <w:t xml:space="preserve">והחזקת כלים להכנת סם מסוכן או לצריכתו ללא היתר </w:t>
      </w:r>
      <w:r w:rsidRPr="00220195">
        <w:rPr>
          <w:rFonts w:hint="cs"/>
          <w:rtl/>
        </w:rPr>
        <w:t>לאחר</w:t>
      </w:r>
      <w:r w:rsidRPr="00220195">
        <w:rPr>
          <w:rtl/>
        </w:rPr>
        <w:t xml:space="preserve"> </w:t>
      </w:r>
      <w:r w:rsidRPr="00220195">
        <w:rPr>
          <w:rFonts w:hint="cs"/>
          <w:rtl/>
        </w:rPr>
        <w:t>ש</w:t>
      </w:r>
      <w:r w:rsidRPr="00220195">
        <w:rPr>
          <w:rtl/>
        </w:rPr>
        <w:t>החזיק בביתו 55 גרם של סם מסוכן מסוג קוקאין המחולק ל-38 מנות</w:t>
      </w:r>
      <w:r w:rsidRPr="00220195">
        <w:rPr>
          <w:rFonts w:hint="cs"/>
          <w:rtl/>
        </w:rPr>
        <w:t>,</w:t>
      </w:r>
      <w:r w:rsidRPr="00220195">
        <w:rPr>
          <w:rtl/>
        </w:rPr>
        <w:t xml:space="preserve"> משקל אלקטרוני</w:t>
      </w:r>
      <w:r w:rsidRPr="00220195">
        <w:rPr>
          <w:rFonts w:hint="cs"/>
          <w:rtl/>
        </w:rPr>
        <w:t>,</w:t>
      </w:r>
      <w:r w:rsidRPr="00220195">
        <w:rPr>
          <w:rtl/>
        </w:rPr>
        <w:t xml:space="preserve"> וכסף מזומן בסך 4,250 ש"ח. </w:t>
      </w:r>
      <w:r w:rsidRPr="00220195">
        <w:rPr>
          <w:b/>
          <w:bCs/>
          <w:rtl/>
        </w:rPr>
        <w:t>בית המשפט</w:t>
      </w:r>
      <w:r w:rsidRPr="00220195">
        <w:rPr>
          <w:rFonts w:hint="cs"/>
          <w:b/>
          <w:bCs/>
          <w:rtl/>
        </w:rPr>
        <w:t xml:space="preserve"> המחוזי קבע</w:t>
      </w:r>
      <w:r w:rsidRPr="00220195">
        <w:rPr>
          <w:b/>
          <w:bCs/>
          <w:rtl/>
        </w:rPr>
        <w:t xml:space="preserve"> כי מתחם העונש ההולם נע בין 24 ל-42 חודשי מאסר בפועל</w:t>
      </w:r>
      <w:r w:rsidRPr="00220195">
        <w:rPr>
          <w:rFonts w:hint="cs"/>
          <w:b/>
          <w:bCs/>
          <w:rtl/>
        </w:rPr>
        <w:t xml:space="preserve"> בצירוף ענישה נלווית</w:t>
      </w:r>
      <w:r w:rsidRPr="00220195">
        <w:rPr>
          <w:rFonts w:hint="cs"/>
          <w:rtl/>
        </w:rPr>
        <w:t xml:space="preserve">. </w:t>
      </w:r>
      <w:r w:rsidRPr="00220195">
        <w:rPr>
          <w:rtl/>
        </w:rPr>
        <w:t xml:space="preserve">על המערער </w:t>
      </w:r>
      <w:r w:rsidRPr="00220195">
        <w:rPr>
          <w:rFonts w:hint="cs"/>
          <w:rtl/>
        </w:rPr>
        <w:t xml:space="preserve">הושת </w:t>
      </w:r>
      <w:r w:rsidRPr="00220195">
        <w:rPr>
          <w:rtl/>
        </w:rPr>
        <w:t>עונש של 18 חודשי מאסר בפועל</w:t>
      </w:r>
      <w:r w:rsidRPr="00220195">
        <w:rPr>
          <w:rFonts w:hint="cs"/>
          <w:rtl/>
        </w:rPr>
        <w:t xml:space="preserve"> וענישה נלווית. ערעור שהגיש המבקש לבית המשפט העליון נדחה. </w:t>
      </w:r>
    </w:p>
    <w:p w14:paraId="07798087" w14:textId="77777777" w:rsidR="008D7021" w:rsidRPr="00883239" w:rsidRDefault="008D7021" w:rsidP="008D7021">
      <w:pPr>
        <w:pStyle w:val="aa"/>
        <w:numPr>
          <w:ilvl w:val="0"/>
          <w:numId w:val="3"/>
        </w:numPr>
        <w:spacing w:before="240" w:after="240" w:line="360" w:lineRule="auto"/>
        <w:jc w:val="both"/>
      </w:pPr>
      <w:r w:rsidRPr="00883239">
        <w:rPr>
          <w:rFonts w:hint="cs"/>
          <w:rtl/>
        </w:rPr>
        <w:t>ב</w:t>
      </w:r>
      <w:hyperlink r:id="rId49" w:history="1">
        <w:r w:rsidR="00494928" w:rsidRPr="00494928">
          <w:rPr>
            <w:color w:val="0000FF"/>
            <w:u w:val="single"/>
            <w:rtl/>
          </w:rPr>
          <w:t>ע"פ 6277/14</w:t>
        </w:r>
      </w:hyperlink>
      <w:r w:rsidRPr="00883239">
        <w:rPr>
          <w:rFonts w:hint="cs"/>
          <w:rtl/>
        </w:rPr>
        <w:t xml:space="preserve"> </w:t>
      </w:r>
      <w:r w:rsidRPr="00883239">
        <w:rPr>
          <w:rFonts w:hint="cs"/>
          <w:b/>
          <w:bCs/>
          <w:rtl/>
        </w:rPr>
        <w:t>אברהם משלטי נ' מדינת ישראל</w:t>
      </w:r>
      <w:r w:rsidRPr="00883239">
        <w:rPr>
          <w:rFonts w:hint="cs"/>
          <w:rtl/>
        </w:rPr>
        <w:t xml:space="preserve"> (2.2.15)</w:t>
      </w:r>
      <w:r>
        <w:rPr>
          <w:rFonts w:hint="cs"/>
          <w:rtl/>
        </w:rPr>
        <w:t>,</w:t>
      </w:r>
      <w:r w:rsidRPr="00883239">
        <w:rPr>
          <w:rFonts w:hint="cs"/>
          <w:rtl/>
        </w:rPr>
        <w:t xml:space="preserve"> לאחר שנמצא במסגרת חיפוש בדירתו של המערער </w:t>
      </w:r>
      <w:r w:rsidRPr="00883239">
        <w:rPr>
          <w:rtl/>
        </w:rPr>
        <w:t>סם מסוכן מסוג קוקאין בסך כולל של 51.36 גרם, וכן חומר מסוג</w:t>
      </w:r>
      <w:r w:rsidRPr="00883239">
        <w:t xml:space="preserve">LIDOCAINE  </w:t>
      </w:r>
      <w:r w:rsidRPr="00883239">
        <w:rPr>
          <w:rtl/>
        </w:rPr>
        <w:t xml:space="preserve"> </w:t>
      </w:r>
      <w:r w:rsidRPr="00883239">
        <w:rPr>
          <w:rFonts w:hint="cs"/>
          <w:rtl/>
        </w:rPr>
        <w:t>במשקל 10.11 גרם, ועמם שקיות ניילון קטנות גזורות ומשקל אלקטרוני, הורשע הנאשם לאחר הודאתו בביצועה עבירות של החזקת סם שלא לצריכה עצמית והחזקת כלים (לשם סמים).</w:t>
      </w:r>
      <w:r w:rsidRPr="00883239">
        <w:rPr>
          <w:rtl/>
        </w:rPr>
        <w:t xml:space="preserve"> </w:t>
      </w:r>
      <w:r w:rsidRPr="00883239">
        <w:rPr>
          <w:b/>
          <w:bCs/>
          <w:rtl/>
        </w:rPr>
        <w:t>נוכח חומרתו של הקוקאין וכמותו, ונוכח מדיניות הענישה לגביו, נקבע מתחם ענישה של 5-3 שנות מאסר</w:t>
      </w:r>
      <w:r w:rsidRPr="00883239">
        <w:rPr>
          <w:rtl/>
        </w:rPr>
        <w:t xml:space="preserve">. </w:t>
      </w:r>
      <w:r w:rsidRPr="00883239">
        <w:rPr>
          <w:rFonts w:hint="cs"/>
          <w:rtl/>
        </w:rPr>
        <w:t xml:space="preserve">על המערער נגזרו </w:t>
      </w:r>
      <w:r w:rsidRPr="00883239">
        <w:rPr>
          <w:rtl/>
        </w:rPr>
        <w:t>4 שנות מאסר וכן שנה נצברת של מאסר על תנאי (שנתיים בחופף), ובסך הכל חמש שנות מאסר, ו-12 חודשי מאסר על תנאי.</w:t>
      </w:r>
      <w:r w:rsidRPr="00883239">
        <w:rPr>
          <w:rFonts w:hint="cs"/>
          <w:rtl/>
        </w:rPr>
        <w:t xml:space="preserve"> ערעור שהגיש המערער לבית המשפט המחוזי נדחה.</w:t>
      </w:r>
    </w:p>
    <w:p w14:paraId="5B447B08" w14:textId="77777777" w:rsidR="008D7021" w:rsidRPr="00683387" w:rsidRDefault="008D7021" w:rsidP="008D7021">
      <w:pPr>
        <w:pStyle w:val="aa"/>
        <w:numPr>
          <w:ilvl w:val="0"/>
          <w:numId w:val="3"/>
        </w:numPr>
        <w:spacing w:before="240" w:after="240" w:line="360" w:lineRule="auto"/>
        <w:jc w:val="both"/>
      </w:pPr>
      <w:r w:rsidRPr="00683387">
        <w:rPr>
          <w:rFonts w:hint="cs"/>
          <w:rtl/>
        </w:rPr>
        <w:t>ב</w:t>
      </w:r>
      <w:hyperlink r:id="rId50" w:history="1">
        <w:r w:rsidR="00494928" w:rsidRPr="00494928">
          <w:rPr>
            <w:color w:val="0000FF"/>
            <w:u w:val="single"/>
            <w:rtl/>
          </w:rPr>
          <w:t>ע"פ 9910/17</w:t>
        </w:r>
      </w:hyperlink>
      <w:r w:rsidRPr="00683387">
        <w:rPr>
          <w:rFonts w:hint="cs"/>
          <w:rtl/>
        </w:rPr>
        <w:t xml:space="preserve"> </w:t>
      </w:r>
      <w:r w:rsidRPr="00683387">
        <w:rPr>
          <w:rFonts w:hint="cs"/>
          <w:b/>
          <w:bCs/>
          <w:rtl/>
        </w:rPr>
        <w:t>גריפולינה נ' מדינת ישראל</w:t>
      </w:r>
      <w:r w:rsidRPr="00683387">
        <w:rPr>
          <w:rFonts w:hint="cs"/>
          <w:rtl/>
        </w:rPr>
        <w:t xml:space="preserve"> (3.5.18) </w:t>
      </w:r>
      <w:r w:rsidRPr="00683387">
        <w:rPr>
          <w:rtl/>
        </w:rPr>
        <w:t>המערערים הורשעו בעבירות של החזקת סם מסוכן שלא לצריכה עצמית</w:t>
      </w:r>
      <w:r w:rsidRPr="00683387">
        <w:rPr>
          <w:rFonts w:hint="cs"/>
          <w:rtl/>
        </w:rPr>
        <w:t xml:space="preserve">. </w:t>
      </w:r>
      <w:r w:rsidRPr="00683387">
        <w:rPr>
          <w:rtl/>
        </w:rPr>
        <w:t xml:space="preserve">משנכנסו השוטרים לדירה </w:t>
      </w:r>
      <w:r w:rsidRPr="00683387">
        <w:rPr>
          <w:rFonts w:hint="cs"/>
          <w:rtl/>
        </w:rPr>
        <w:t xml:space="preserve">לצורך חיפוש, נמצאה </w:t>
      </w:r>
      <w:r w:rsidRPr="00683387">
        <w:rPr>
          <w:rtl/>
        </w:rPr>
        <w:t xml:space="preserve">שקית ובתוכה סם מסוכן מסוג הרואין במשקל </w:t>
      </w:r>
      <w:smartTag w:uri="urn:schemas-microsoft-com:office:smarttags" w:element="metricconverter">
        <w:smartTagPr>
          <w:attr w:name="ProductID" w:val="40.15 גרם"/>
        </w:smartTagPr>
        <w:r w:rsidRPr="00683387">
          <w:rPr>
            <w:rtl/>
          </w:rPr>
          <w:t>40.15 גרם</w:t>
        </w:r>
      </w:smartTag>
      <w:r w:rsidRPr="00683387">
        <w:rPr>
          <w:rtl/>
        </w:rPr>
        <w:t xml:space="preserve"> ובסם מסוג חשיש במשקל </w:t>
      </w:r>
      <w:smartTag w:uri="urn:schemas-microsoft-com:office:smarttags" w:element="metricconverter">
        <w:smartTagPr>
          <w:attr w:name="ProductID" w:val="54.87 גרם"/>
        </w:smartTagPr>
        <w:r w:rsidRPr="00683387">
          <w:rPr>
            <w:rtl/>
          </w:rPr>
          <w:t>54.87 גרם</w:t>
        </w:r>
        <w:r w:rsidRPr="00683387">
          <w:rPr>
            <w:rFonts w:hint="cs"/>
            <w:rtl/>
          </w:rPr>
          <w:t>. בנוסף, נתפסה</w:t>
        </w:r>
      </w:smartTag>
      <w:r w:rsidRPr="00683387">
        <w:rPr>
          <w:rtl/>
        </w:rPr>
        <w:t xml:space="preserve"> חבילת סמים </w:t>
      </w:r>
      <w:r w:rsidRPr="00683387">
        <w:rPr>
          <w:rFonts w:hint="cs"/>
          <w:rtl/>
        </w:rPr>
        <w:t>ובה</w:t>
      </w:r>
      <w:r w:rsidRPr="00683387">
        <w:rPr>
          <w:rtl/>
        </w:rPr>
        <w:t xml:space="preserve"> </w:t>
      </w:r>
      <w:smartTag w:uri="urn:schemas-microsoft-com:office:smarttags" w:element="metricconverter">
        <w:smartTagPr>
          <w:attr w:name="ProductID" w:val="21.751 גרם"/>
        </w:smartTagPr>
        <w:r w:rsidRPr="00683387">
          <w:rPr>
            <w:rtl/>
          </w:rPr>
          <w:t>21.751 גרם</w:t>
        </w:r>
      </w:smartTag>
      <w:r w:rsidRPr="00683387">
        <w:rPr>
          <w:rtl/>
        </w:rPr>
        <w:t xml:space="preserve"> קוקאין שלא לצריכה עצמית וכן סם מסוג חשיש במשקל כולל של </w:t>
      </w:r>
      <w:smartTag w:uri="urn:schemas-microsoft-com:office:smarttags" w:element="metricconverter">
        <w:smartTagPr>
          <w:attr w:name="ProductID" w:val="3.26 גרם"/>
        </w:smartTagPr>
        <w:r w:rsidRPr="00683387">
          <w:rPr>
            <w:rtl/>
          </w:rPr>
          <w:t>3.26 גרם</w:t>
        </w:r>
      </w:smartTag>
      <w:r w:rsidRPr="00683387">
        <w:rPr>
          <w:rtl/>
        </w:rPr>
        <w:t xml:space="preserve"> שלא לצריכה עצמית. </w:t>
      </w:r>
      <w:r w:rsidRPr="00683387">
        <w:rPr>
          <w:b/>
          <w:bCs/>
          <w:rtl/>
        </w:rPr>
        <w:t xml:space="preserve">בית המשפט </w:t>
      </w:r>
      <w:r w:rsidRPr="00683387">
        <w:rPr>
          <w:rFonts w:hint="cs"/>
          <w:b/>
          <w:bCs/>
          <w:rtl/>
        </w:rPr>
        <w:t>קבע כי</w:t>
      </w:r>
      <w:r w:rsidRPr="00683387">
        <w:rPr>
          <w:b/>
          <w:bCs/>
          <w:rtl/>
        </w:rPr>
        <w:t xml:space="preserve"> מתחם הענישה בעניינה של המערערת נע בין 24 חודשי מאסר ל- 48 חודשי מאסר</w:t>
      </w:r>
      <w:r w:rsidRPr="00683387">
        <w:rPr>
          <w:rFonts w:hint="cs"/>
          <w:b/>
          <w:bCs/>
          <w:rtl/>
        </w:rPr>
        <w:t xml:space="preserve"> ו</w:t>
      </w:r>
      <w:r w:rsidRPr="00683387">
        <w:rPr>
          <w:b/>
          <w:bCs/>
          <w:rtl/>
        </w:rPr>
        <w:t>בעניינו של המערער נע בין 15 חודשי מאסר ל- 36 חודשי מאסר</w:t>
      </w:r>
      <w:r w:rsidRPr="00683387">
        <w:rPr>
          <w:rtl/>
        </w:rPr>
        <w:t>.</w:t>
      </w:r>
      <w:r w:rsidRPr="00683387">
        <w:rPr>
          <w:rFonts w:hint="cs"/>
          <w:rtl/>
        </w:rPr>
        <w:t xml:space="preserve"> על כל אחד מהמערערים </w:t>
      </w:r>
      <w:r w:rsidRPr="00683387">
        <w:rPr>
          <w:rtl/>
        </w:rPr>
        <w:t>הושת</w:t>
      </w:r>
      <w:r w:rsidRPr="00683387">
        <w:rPr>
          <w:rFonts w:hint="cs"/>
          <w:rtl/>
        </w:rPr>
        <w:t>ו</w:t>
      </w:r>
      <w:r w:rsidRPr="00683387">
        <w:rPr>
          <w:rtl/>
        </w:rPr>
        <w:t xml:space="preserve"> 24 חודשי מאסר לריצוי בפועל</w:t>
      </w:r>
      <w:r w:rsidRPr="00683387">
        <w:rPr>
          <w:rFonts w:hint="cs"/>
          <w:rtl/>
        </w:rPr>
        <w:t xml:space="preserve"> וענישה נלווית.</w:t>
      </w:r>
      <w:r w:rsidRPr="00683387">
        <w:rPr>
          <w:rtl/>
        </w:rPr>
        <w:t xml:space="preserve"> </w:t>
      </w:r>
      <w:r w:rsidRPr="00683387">
        <w:rPr>
          <w:rFonts w:hint="cs"/>
          <w:rtl/>
        </w:rPr>
        <w:t xml:space="preserve">ערעור שהגישו  המערערים נדחה, כאשר נקבע כי </w:t>
      </w:r>
      <w:r w:rsidRPr="00683387">
        <w:rPr>
          <w:rtl/>
        </w:rPr>
        <w:t>העונשים שנגזרו הולמים את נסיבות ביצוע העבירות, סוג הסם וכמותו ועולים בקנה אחד עם מדיניות הענישה הנוהגת.</w:t>
      </w:r>
    </w:p>
    <w:p w14:paraId="6D30C063" w14:textId="77777777" w:rsidR="008D7021" w:rsidRDefault="008D7021" w:rsidP="008D7021">
      <w:pPr>
        <w:pStyle w:val="aa"/>
        <w:numPr>
          <w:ilvl w:val="0"/>
          <w:numId w:val="3"/>
        </w:numPr>
        <w:spacing w:before="240" w:after="240" w:line="360" w:lineRule="auto"/>
        <w:jc w:val="both"/>
      </w:pPr>
      <w:r>
        <w:rPr>
          <w:rFonts w:hint="cs"/>
          <w:rtl/>
        </w:rPr>
        <w:t xml:space="preserve">בת"פ </w:t>
      </w:r>
      <w:hyperlink r:id="rId51" w:history="1">
        <w:r w:rsidR="00793F23" w:rsidRPr="00793F23">
          <w:rPr>
            <w:color w:val="0000FF"/>
            <w:u w:val="single"/>
            <w:rtl/>
          </w:rPr>
          <w:t xml:space="preserve">418476-08-23 </w:t>
        </w:r>
      </w:hyperlink>
      <w:r>
        <w:rPr>
          <w:rFonts w:hint="cs"/>
          <w:rtl/>
        </w:rPr>
        <w:t xml:space="preserve"> </w:t>
      </w:r>
      <w:r w:rsidRPr="00332FAF">
        <w:rPr>
          <w:rFonts w:hint="cs"/>
          <w:b/>
          <w:bCs/>
          <w:rtl/>
        </w:rPr>
        <w:t>מדינת ישראל נ' אבו לקימה</w:t>
      </w:r>
      <w:r>
        <w:rPr>
          <w:rFonts w:hint="cs"/>
          <w:rtl/>
        </w:rPr>
        <w:t xml:space="preserve"> (26.6.24) </w:t>
      </w:r>
      <w:r>
        <w:rPr>
          <w:rtl/>
        </w:rPr>
        <w:t xml:space="preserve">הנאשם </w:t>
      </w:r>
      <w:r>
        <w:rPr>
          <w:rFonts w:hint="cs"/>
          <w:rtl/>
        </w:rPr>
        <w:t>הורשע</w:t>
      </w:r>
      <w:r>
        <w:rPr>
          <w:rtl/>
        </w:rPr>
        <w:t xml:space="preserve"> </w:t>
      </w:r>
      <w:r>
        <w:rPr>
          <w:rFonts w:hint="cs"/>
          <w:rtl/>
        </w:rPr>
        <w:t>ב</w:t>
      </w:r>
      <w:r>
        <w:rPr>
          <w:rtl/>
        </w:rPr>
        <w:t>ביצוע עבירה של החזקת סמים שלא לצריכה עצמית</w:t>
      </w:r>
      <w:r>
        <w:rPr>
          <w:rFonts w:hint="cs"/>
          <w:rtl/>
        </w:rPr>
        <w:t xml:space="preserve">. </w:t>
      </w:r>
      <w:r w:rsidRPr="00332FAF">
        <w:rPr>
          <w:rFonts w:ascii="Arial" w:hAnsi="Arial"/>
          <w:rtl/>
        </w:rPr>
        <w:t>הנאשם נהג ברכבו כשהוא מחזיק סמים מסוכן מסוג קוקאין במשקל של 65 גרם, מחולק למספר שקיות אשר הוסלק מאחורי הרדיו אשר על לוח המחוונים של הרכב</w:t>
      </w:r>
      <w:r w:rsidRPr="00332FAF">
        <w:rPr>
          <w:rFonts w:ascii="Arial" w:hAnsi="Arial" w:hint="cs"/>
          <w:rtl/>
        </w:rPr>
        <w:t>.</w:t>
      </w:r>
      <w:r w:rsidRPr="00332FAF">
        <w:rPr>
          <w:b/>
          <w:bCs/>
          <w:rtl/>
        </w:rPr>
        <w:t xml:space="preserve"> </w:t>
      </w:r>
      <w:r w:rsidRPr="00332FAF">
        <w:rPr>
          <w:rFonts w:hint="cs"/>
          <w:b/>
          <w:bCs/>
          <w:rtl/>
        </w:rPr>
        <w:t xml:space="preserve">נקבע כי </w:t>
      </w:r>
      <w:r w:rsidRPr="00332FAF">
        <w:rPr>
          <w:b/>
          <w:bCs/>
          <w:rtl/>
        </w:rPr>
        <w:t xml:space="preserve">מתחם העונש ההולם </w:t>
      </w:r>
      <w:r w:rsidRPr="00332FAF">
        <w:rPr>
          <w:rFonts w:hint="cs"/>
          <w:b/>
          <w:bCs/>
          <w:rtl/>
        </w:rPr>
        <w:t>נע</w:t>
      </w:r>
      <w:r w:rsidRPr="00332FAF">
        <w:rPr>
          <w:b/>
          <w:bCs/>
          <w:rtl/>
        </w:rPr>
        <w:t xml:space="preserve"> בין 30 ל-60 חודשי מאסר בפועל.</w:t>
      </w:r>
      <w:r>
        <w:rPr>
          <w:rtl/>
        </w:rPr>
        <w:t xml:space="preserve"> </w:t>
      </w:r>
      <w:r w:rsidRPr="00332FAF">
        <w:rPr>
          <w:rFonts w:hint="cs"/>
          <w:rtl/>
        </w:rPr>
        <w:t xml:space="preserve">על </w:t>
      </w:r>
      <w:r>
        <w:rPr>
          <w:rFonts w:hint="cs"/>
          <w:rtl/>
        </w:rPr>
        <w:t>הנאשם נגזרו 30 חודשי מאסר בפוע</w:t>
      </w:r>
      <w:r w:rsidRPr="00332FAF">
        <w:rPr>
          <w:rFonts w:hint="cs"/>
          <w:rtl/>
        </w:rPr>
        <w:t xml:space="preserve">ל וענישה נלווית. </w:t>
      </w:r>
    </w:p>
    <w:p w14:paraId="0251980B" w14:textId="77777777" w:rsidR="008D7021" w:rsidRDefault="008D7021" w:rsidP="008D7021">
      <w:pPr>
        <w:pStyle w:val="aa"/>
        <w:numPr>
          <w:ilvl w:val="0"/>
          <w:numId w:val="3"/>
        </w:numPr>
        <w:spacing w:before="240" w:after="240" w:line="360" w:lineRule="auto"/>
        <w:jc w:val="both"/>
      </w:pPr>
      <w:r>
        <w:rPr>
          <w:rFonts w:hint="cs"/>
          <w:rtl/>
        </w:rPr>
        <w:t>ב</w:t>
      </w:r>
      <w:hyperlink r:id="rId52" w:history="1">
        <w:r w:rsidR="00494928" w:rsidRPr="00494928">
          <w:rPr>
            <w:color w:val="0000FF"/>
            <w:u w:val="single"/>
            <w:rtl/>
          </w:rPr>
          <w:t>ת"פ 37381-03-20</w:t>
        </w:r>
      </w:hyperlink>
      <w:r>
        <w:rPr>
          <w:rFonts w:hint="cs"/>
          <w:rtl/>
        </w:rPr>
        <w:t xml:space="preserve"> </w:t>
      </w:r>
      <w:r w:rsidRPr="007D1C63">
        <w:rPr>
          <w:rFonts w:hint="cs"/>
          <w:b/>
          <w:bCs/>
          <w:rtl/>
        </w:rPr>
        <w:t>מדינת ישראל נ' לובאני</w:t>
      </w:r>
      <w:r>
        <w:rPr>
          <w:rFonts w:hint="cs"/>
          <w:rtl/>
        </w:rPr>
        <w:t xml:space="preserve"> (3.2.22), אליו הפנו ב"כ הנאשמים, הורשע נאשם 2 בעבירה של החזקת סם מסוכן שלא לצריכה עצמית. הנאשם 2 קיבל מנאשם 1 סם מסוג הרואין במשקל של כ-98 גרם, החזיק בסם דקות ספורות כשהוא מובילו ברכב או אז נעצר על ידי המשטרה. צוין כי מתחם העונש ההולם בעניינו של נאשם 1 נע בין 18 ל-48 חודשי מאסר בפועל, והוטלו עליו 18 חודשי מאסר בפועל. בשל הליך שיקומי של נאשם 2 נגזרו עליו 9 חודשי מאסר לריצוי בעבודות שירות, וענישה נלווית. </w:t>
      </w:r>
    </w:p>
    <w:p w14:paraId="0F429E10" w14:textId="77777777" w:rsidR="008D7021" w:rsidRDefault="008D7021" w:rsidP="008D7021">
      <w:pPr>
        <w:pStyle w:val="aa"/>
        <w:numPr>
          <w:ilvl w:val="0"/>
          <w:numId w:val="3"/>
        </w:numPr>
        <w:spacing w:before="240" w:after="240" w:line="360" w:lineRule="auto"/>
        <w:jc w:val="both"/>
      </w:pPr>
      <w:r>
        <w:rPr>
          <w:rFonts w:hint="cs"/>
          <w:rtl/>
        </w:rPr>
        <w:t>ב</w:t>
      </w:r>
      <w:hyperlink r:id="rId53" w:history="1">
        <w:r w:rsidR="00494928" w:rsidRPr="00494928">
          <w:rPr>
            <w:color w:val="0000FF"/>
            <w:u w:val="single"/>
            <w:rtl/>
          </w:rPr>
          <w:t>ת"פ 44041-06-23</w:t>
        </w:r>
      </w:hyperlink>
      <w:r>
        <w:rPr>
          <w:rFonts w:hint="cs"/>
          <w:rtl/>
        </w:rPr>
        <w:t xml:space="preserve"> </w:t>
      </w:r>
      <w:r w:rsidRPr="007D1C63">
        <w:rPr>
          <w:rFonts w:hint="cs"/>
          <w:b/>
          <w:bCs/>
          <w:rtl/>
        </w:rPr>
        <w:t>מדינת ישראל נ' סמיח</w:t>
      </w:r>
      <w:r>
        <w:rPr>
          <w:rFonts w:hint="cs"/>
          <w:rtl/>
        </w:rPr>
        <w:t xml:space="preserve"> (28.11.23), אליו הפנו ב"כ הנאשמים, הנאשם הורשע בעבירות של החזקת סם מסוכן שלא לצריכה עצמית ושיבוש הליכי משפט. הנאשם החזיק בדירה קוקאין במשקל של 90.38 גרם, וכשהשוטרים הגיעו לערוך חיפוש בדירה זרק הנאשם את הסמים ממרפסת הדירה. </w:t>
      </w:r>
      <w:r w:rsidRPr="007D1C63">
        <w:rPr>
          <w:rFonts w:hint="cs"/>
          <w:b/>
          <w:bCs/>
          <w:rtl/>
        </w:rPr>
        <w:t>נקבע כי מתחם העונש ההולם נע בין 20 ל-36 חודשי מאסר בפועל</w:t>
      </w:r>
      <w:r>
        <w:rPr>
          <w:rFonts w:hint="cs"/>
          <w:rtl/>
        </w:rPr>
        <w:t xml:space="preserve">. על הנאשם נגזרו 22 חודשי מאסר בפועל וענישה נלווית. </w:t>
      </w:r>
    </w:p>
    <w:p w14:paraId="09B68AE8" w14:textId="77777777" w:rsidR="008D7021" w:rsidRDefault="008D7021" w:rsidP="008D7021">
      <w:pPr>
        <w:pStyle w:val="aa"/>
        <w:numPr>
          <w:ilvl w:val="0"/>
          <w:numId w:val="3"/>
        </w:numPr>
        <w:spacing w:before="240" w:after="240" w:line="360" w:lineRule="auto"/>
        <w:jc w:val="both"/>
      </w:pPr>
      <w:r>
        <w:rPr>
          <w:rFonts w:hint="cs"/>
          <w:rtl/>
        </w:rPr>
        <w:t>ב</w:t>
      </w:r>
      <w:hyperlink r:id="rId54" w:history="1">
        <w:r w:rsidR="00494928" w:rsidRPr="00494928">
          <w:rPr>
            <w:color w:val="0000FF"/>
            <w:u w:val="single"/>
            <w:rtl/>
          </w:rPr>
          <w:t>ת"פ 13223-02-22</w:t>
        </w:r>
      </w:hyperlink>
      <w:r>
        <w:rPr>
          <w:rFonts w:hint="cs"/>
          <w:rtl/>
        </w:rPr>
        <w:t xml:space="preserve"> </w:t>
      </w:r>
      <w:r w:rsidRPr="00673B0C">
        <w:rPr>
          <w:rFonts w:hint="cs"/>
          <w:b/>
          <w:bCs/>
          <w:rtl/>
        </w:rPr>
        <w:t>מדינת ישראל נ' עווד</w:t>
      </w:r>
      <w:r>
        <w:rPr>
          <w:rFonts w:hint="cs"/>
          <w:rtl/>
        </w:rPr>
        <w:t xml:space="preserve"> (12.3.23) אליו הפנתה ב"כ המאשימה, הנאשם הורשע בעבירה של החזקת סם מסוכן שלא לצריכה עצמית. הנאשם יצא מביתו כשהוא מחזיק סמים מסוג קוקאין במשקל של 39.5782 גרם נטו שלא לצריכתו העצמית. </w:t>
      </w:r>
      <w:r w:rsidRPr="00673B0C">
        <w:rPr>
          <w:rFonts w:hint="cs"/>
          <w:b/>
          <w:bCs/>
          <w:rtl/>
        </w:rPr>
        <w:t>נקבע כי מתחם העונש ההולם נע בין 15 ל-30 חודשי מאסר בפועל</w:t>
      </w:r>
      <w:r>
        <w:rPr>
          <w:rFonts w:hint="cs"/>
          <w:rtl/>
        </w:rPr>
        <w:t xml:space="preserve">. על הנאשם נגזרו 18 חודשי מאסר בפועל וענישה נלווית. </w:t>
      </w:r>
    </w:p>
    <w:p w14:paraId="3AFBAE83" w14:textId="77777777" w:rsidR="008D7021" w:rsidRDefault="008D7021" w:rsidP="008D7021">
      <w:pPr>
        <w:pStyle w:val="aa"/>
        <w:numPr>
          <w:ilvl w:val="0"/>
          <w:numId w:val="3"/>
        </w:numPr>
        <w:spacing w:before="240" w:after="240" w:line="360" w:lineRule="auto"/>
        <w:jc w:val="both"/>
      </w:pPr>
      <w:r w:rsidRPr="00F73D7A">
        <w:rPr>
          <w:rFonts w:hint="cs"/>
          <w:rtl/>
        </w:rPr>
        <w:t>ב</w:t>
      </w:r>
      <w:hyperlink r:id="rId55" w:history="1">
        <w:r w:rsidR="00494928" w:rsidRPr="00494928">
          <w:rPr>
            <w:color w:val="0000FF"/>
            <w:u w:val="single"/>
            <w:rtl/>
          </w:rPr>
          <w:t>ת"פ 37551-01-16</w:t>
        </w:r>
      </w:hyperlink>
      <w:r w:rsidRPr="00F73D7A">
        <w:rPr>
          <w:rFonts w:hint="cs"/>
          <w:rtl/>
        </w:rPr>
        <w:t xml:space="preserve"> </w:t>
      </w:r>
      <w:r w:rsidRPr="00F73D7A">
        <w:rPr>
          <w:rFonts w:hint="cs"/>
          <w:b/>
          <w:bCs/>
          <w:rtl/>
        </w:rPr>
        <w:t>מדינת ישראל נ' עוז פרקש</w:t>
      </w:r>
      <w:r w:rsidRPr="00F73D7A">
        <w:rPr>
          <w:rFonts w:hint="cs"/>
          <w:rtl/>
        </w:rPr>
        <w:t xml:space="preserve"> (4.12.16), אליו הפנו ב"כ הנאשמים, הנאשם הורשע בעבירות של </w:t>
      </w:r>
      <w:r w:rsidRPr="00F73D7A">
        <w:rPr>
          <w:rtl/>
        </w:rPr>
        <w:t>החזקת סם מסוכן שלא לצריכה עצמית, וכלים להכנת סמים מסוכנים</w:t>
      </w:r>
      <w:r w:rsidRPr="00F73D7A">
        <w:rPr>
          <w:rFonts w:hint="cs"/>
          <w:rtl/>
        </w:rPr>
        <w:t xml:space="preserve">. </w:t>
      </w:r>
      <w:r w:rsidRPr="00F73D7A">
        <w:rPr>
          <w:rtl/>
        </w:rPr>
        <w:t xml:space="preserve">הנאשם </w:t>
      </w:r>
      <w:r w:rsidRPr="00F73D7A">
        <w:rPr>
          <w:rFonts w:hint="cs"/>
          <w:rtl/>
        </w:rPr>
        <w:t xml:space="preserve">צייד </w:t>
      </w:r>
      <w:r w:rsidRPr="00F73D7A">
        <w:rPr>
          <w:rtl/>
        </w:rPr>
        <w:t xml:space="preserve">דירה </w:t>
      </w:r>
      <w:r w:rsidRPr="00F73D7A">
        <w:rPr>
          <w:rFonts w:hint="cs"/>
          <w:rtl/>
        </w:rPr>
        <w:t>שנשכרה על ידי אחר</w:t>
      </w:r>
      <w:r w:rsidRPr="00F73D7A">
        <w:rPr>
          <w:rtl/>
        </w:rPr>
        <w:t xml:space="preserve"> בציוד לגידול סמים</w:t>
      </w:r>
      <w:r w:rsidRPr="00F73D7A">
        <w:rPr>
          <w:rFonts w:hint="cs"/>
          <w:rtl/>
        </w:rPr>
        <w:t xml:space="preserve">. בנוסף, </w:t>
      </w:r>
      <w:r w:rsidRPr="00F73D7A">
        <w:rPr>
          <w:rtl/>
        </w:rPr>
        <w:t>הנאשם החזיק בדירה סם מסוג קנבוס שלא לשימוש עצמי</w:t>
      </w:r>
      <w:r w:rsidRPr="00F73D7A">
        <w:rPr>
          <w:rFonts w:hint="cs"/>
          <w:rtl/>
        </w:rPr>
        <w:t>,</w:t>
      </w:r>
      <w:r w:rsidRPr="00F73D7A">
        <w:rPr>
          <w:rtl/>
        </w:rPr>
        <w:t xml:space="preserve"> קוקאין במשקל נטו של 304.94 גרם וכן 57 שתילים של קנבוס במשקל נטו של 5.23 ק"ג שלא לשימוש עצמי </w:t>
      </w:r>
      <w:r w:rsidRPr="00F73D7A">
        <w:rPr>
          <w:rFonts w:hint="cs"/>
          <w:rtl/>
        </w:rPr>
        <w:t>ו</w:t>
      </w:r>
      <w:r w:rsidRPr="00F73D7A">
        <w:rPr>
          <w:rtl/>
        </w:rPr>
        <w:t>ללא היתר כדין.</w:t>
      </w:r>
      <w:r w:rsidRPr="00F73D7A">
        <w:rPr>
          <w:rFonts w:hint="cs"/>
          <w:rtl/>
        </w:rPr>
        <w:t xml:space="preserve"> כמו כן,</w:t>
      </w:r>
      <w:r w:rsidRPr="00F73D7A">
        <w:rPr>
          <w:rtl/>
        </w:rPr>
        <w:t xml:space="preserve"> </w:t>
      </w:r>
      <w:r w:rsidRPr="00F73D7A">
        <w:rPr>
          <w:rFonts w:hint="cs"/>
          <w:rtl/>
        </w:rPr>
        <w:t>הנאשם החזיק באותו</w:t>
      </w:r>
      <w:r w:rsidRPr="00F73D7A">
        <w:rPr>
          <w:rtl/>
        </w:rPr>
        <w:t xml:space="preserve"> מועד על גופו סם מסוג קוקאין במשקל נטו של 21.569 גרם שלא לשימוש עצמי. </w:t>
      </w:r>
      <w:r w:rsidRPr="004B03C5">
        <w:rPr>
          <w:rFonts w:hint="cs"/>
          <w:b/>
          <w:bCs/>
          <w:rtl/>
        </w:rPr>
        <w:t>נ</w:t>
      </w:r>
      <w:r w:rsidRPr="00F73D7A">
        <w:rPr>
          <w:rFonts w:hint="cs"/>
          <w:b/>
          <w:bCs/>
          <w:rtl/>
        </w:rPr>
        <w:t xml:space="preserve">קבע כי </w:t>
      </w:r>
      <w:r w:rsidRPr="00F73D7A">
        <w:rPr>
          <w:b/>
          <w:bCs/>
          <w:rtl/>
        </w:rPr>
        <w:t xml:space="preserve">מתחם העונש ההולם </w:t>
      </w:r>
      <w:r w:rsidRPr="00F73D7A">
        <w:rPr>
          <w:rFonts w:hint="cs"/>
          <w:b/>
          <w:bCs/>
          <w:rtl/>
        </w:rPr>
        <w:t xml:space="preserve">נע בין 24 ל-60 </w:t>
      </w:r>
      <w:r w:rsidRPr="00F73D7A">
        <w:rPr>
          <w:b/>
          <w:bCs/>
          <w:rtl/>
        </w:rPr>
        <w:t>חודשי מאסר לריצוי בפועל לצד עונשים נלווים</w:t>
      </w:r>
      <w:r w:rsidRPr="00F73D7A">
        <w:rPr>
          <w:rFonts w:hint="cs"/>
          <w:rtl/>
        </w:rPr>
        <w:t xml:space="preserve">. על הנאשם הוטלו 27 חודשי מאסר בפועל וענישה נלווית. </w:t>
      </w:r>
    </w:p>
    <w:p w14:paraId="6462B553" w14:textId="77777777" w:rsidR="008D7021" w:rsidRDefault="008D7021" w:rsidP="008D7021">
      <w:pPr>
        <w:pStyle w:val="aa"/>
        <w:numPr>
          <w:ilvl w:val="0"/>
          <w:numId w:val="3"/>
        </w:numPr>
        <w:spacing w:beforeLines="120" w:before="288" w:afterLines="120" w:after="288" w:line="360" w:lineRule="auto"/>
        <w:jc w:val="both"/>
        <w:rPr>
          <w:b/>
          <w:bCs/>
        </w:rPr>
      </w:pPr>
      <w:r>
        <w:rPr>
          <w:rtl/>
        </w:rPr>
        <w:t>ב</w:t>
      </w:r>
      <w:hyperlink r:id="rId56" w:history="1">
        <w:r w:rsidR="00494928" w:rsidRPr="00494928">
          <w:rPr>
            <w:color w:val="0000FF"/>
            <w:u w:val="single"/>
            <w:rtl/>
          </w:rPr>
          <w:t>עפ"ג 58852-11-21</w:t>
        </w:r>
      </w:hyperlink>
      <w:r>
        <w:rPr>
          <w:rtl/>
        </w:rPr>
        <w:t xml:space="preserve"> </w:t>
      </w:r>
      <w:r>
        <w:rPr>
          <w:b/>
          <w:bCs/>
          <w:rtl/>
        </w:rPr>
        <w:t>שלמה לוגסי נ' מדינת ישראל</w:t>
      </w:r>
      <w:r>
        <w:rPr>
          <w:rtl/>
        </w:rPr>
        <w:t xml:space="preserve"> (23.2.22) המערער הורשע בעבירות של אחזקת סם מסוכן שלא לצריכה עצמית, שימוש בכוח או באיומים כדי למנוע או להכשיל מעצר חוקי ושיבוש מהלכי משפט. המערער החזיק בסם מסוכן מסוג הרואין במשקל של 68.3 גרם הרואין, מוסתר מתחת למשטח דשא סינתטי בחצר הצמודה לביתו ומשמשת אותו, ובנוסף החזיק על גופו הרואין במשקל 4.6 גרם והחזיק בדירתו משקל. במהלך החיפוש המשטרתי, אחד השוטרים הבחין במערער וביקש לעצור אותו, והמערער ניסה להימלט ממנו והשליך את הסם שהחזיק על גופו. בהמשך, בעת שהשוטרים ערכו חיפוש בדירת המערער, המערער נמלט מהמקום והסתתר בבניין סמוך וכשהשוטרים הגיעו אליו וניסו לעצרו הוא השתולל והניף את ידיו, ופגע בשוטר באופן שגרם לו שפשופים שטחיים סביב מרפק היד, והשוטר נזקק לטיפול רפואי. בהמשך, הנאשם הודה בעובדות כתב אישום נוסף, בעבירות של קשירת קשר לפשע, הסגת גבול במטרה לעבור עבירה וניסיון התפרצות לבית מגורים במטרה לבצע עבירה. בית משפט השלום קבע כי </w:t>
      </w:r>
      <w:r>
        <w:rPr>
          <w:b/>
          <w:bCs/>
          <w:rtl/>
        </w:rPr>
        <w:t>מתחם העונש ההולם בעבירות הסמים נע בין 36 ל-60 חודשי מאסר בפועל</w:t>
      </w:r>
      <w:r>
        <w:rPr>
          <w:rtl/>
        </w:rPr>
        <w:t xml:space="preserve">. על המערער, בעל עבר פלילי, הוטל עונש של 45 חודשי מאסר בפועל בגין עבירות הסמים ועשרה חודשי מאסר בפועל בתיק שצורף. נקבע כי </w:t>
      </w:r>
      <w:r>
        <w:rPr>
          <w:color w:val="000000"/>
          <w:rtl/>
        </w:rPr>
        <w:t xml:space="preserve">המערער יישא 5 חודשים מתקופת המאסר שנקבעה לו בתיק שצורף בחופף למאסר שנקבע לו בתיק הסמים, ובסה"כ 50 חודשי מאסר בפועל בצירוף ענישה נלווית. בערעור נקבע כי עונשי המאסר שהוטלו על המערער הולמים ומידתיים, כאשר התערבות ערכאת הערעור הייתה רק בעונשים הנלווים.  </w:t>
      </w:r>
    </w:p>
    <w:p w14:paraId="39D313E9" w14:textId="77777777" w:rsidR="008D7021" w:rsidRDefault="008D7021" w:rsidP="008D7021">
      <w:pPr>
        <w:pStyle w:val="aa"/>
        <w:numPr>
          <w:ilvl w:val="0"/>
          <w:numId w:val="3"/>
        </w:numPr>
        <w:spacing w:beforeLines="120" w:before="288" w:afterLines="120" w:after="288" w:line="360" w:lineRule="auto"/>
        <w:jc w:val="both"/>
      </w:pPr>
      <w:r>
        <w:rPr>
          <w:rtl/>
        </w:rPr>
        <w:t>ב</w:t>
      </w:r>
      <w:hyperlink r:id="rId57" w:history="1">
        <w:r w:rsidR="00494928" w:rsidRPr="00494928">
          <w:rPr>
            <w:color w:val="0000FF"/>
            <w:u w:val="single"/>
            <w:rtl/>
          </w:rPr>
          <w:t>ע"פ 5821/18</w:t>
        </w:r>
      </w:hyperlink>
      <w:r>
        <w:rPr>
          <w:rtl/>
        </w:rPr>
        <w:t xml:space="preserve"> </w:t>
      </w:r>
      <w:r>
        <w:rPr>
          <w:b/>
          <w:bCs/>
          <w:rtl/>
        </w:rPr>
        <w:t>עמאש נ' מדינת ישראל</w:t>
      </w:r>
      <w:r>
        <w:rPr>
          <w:rtl/>
        </w:rPr>
        <w:t xml:space="preserve"> (21.11.18) הנאשם הורשע בעבירה של החזקת סם מסוכן שלא לצריכה עצמית, לאחר שהחזיק סמים מסוכנים בתוך גרב מוחבאת ברגלו השמאלית, כמפורט להלן: 20.334 גרם סם מסוכן מסוג הרואין, מחולק ל-5 מארזי פלסטיק, כשבכל אחד מהם 4 מנות, עטוף בניילון נצמד; 31.1787 גרם סם מסוכן מסוג הרואין, מחולק ל-147 מנות, ב-6</w:t>
      </w:r>
      <w:r w:rsidR="00494928">
        <w:rPr>
          <w:rtl/>
        </w:rPr>
        <w:t xml:space="preserve">  </w:t>
      </w:r>
      <w:r>
        <w:rPr>
          <w:rtl/>
        </w:rPr>
        <w:t xml:space="preserve">מארזי פלסטיק, עטוף בניילון נצמד; 17.567 גרם סם מסוכן מסוג הרואין, מחולק ל-5 מארזי פלסטיק, עטוף בניילון נצמד; 3.663 גרם סם מסוכן מסוג קוקאין, מחולק ל-3 עטיפות גומי, כשבכל אחת 10 מנות באריזות פלסטיק; 0.7844 גרם סם מסוכן מסוג קוקאין, מחולק ל-6 מנות באריזות פלסטיק. נקבע בבית המשפט המחוזי כי </w:t>
      </w:r>
      <w:r>
        <w:rPr>
          <w:b/>
          <w:bCs/>
          <w:rtl/>
        </w:rPr>
        <w:t>מתחם העונש ההולם במקרה זה נע בין שלוש לחמש שנות מאסר בפועל</w:t>
      </w:r>
      <w:r>
        <w:t>.</w:t>
      </w:r>
      <w:r>
        <w:rPr>
          <w:rFonts w:cs="Times New Roman"/>
          <w:color w:val="000000"/>
          <w:sz w:val="27"/>
          <w:szCs w:val="27"/>
          <w:rtl/>
        </w:rPr>
        <w:t xml:space="preserve"> </w:t>
      </w:r>
      <w:r>
        <w:rPr>
          <w:color w:val="000000"/>
          <w:rtl/>
        </w:rPr>
        <w:t>על הנאשם הוטלו</w:t>
      </w:r>
      <w:r>
        <w:rPr>
          <w:rFonts w:cs="Times New Roman" w:hint="cs"/>
          <w:color w:val="000000"/>
          <w:sz w:val="27"/>
          <w:szCs w:val="27"/>
          <w:rtl/>
        </w:rPr>
        <w:t xml:space="preserve"> </w:t>
      </w:r>
      <w:r>
        <w:rPr>
          <w:rtl/>
        </w:rPr>
        <w:t xml:space="preserve">40 חודשי מאסר בפועל וענישה נלווית. ערעור שהוגש לבית המשפט העליון נדחה. </w:t>
      </w:r>
    </w:p>
    <w:p w14:paraId="71AF948E" w14:textId="77777777" w:rsidR="008D7021" w:rsidRPr="00F73D7A" w:rsidRDefault="008D7021" w:rsidP="008D7021">
      <w:pPr>
        <w:pStyle w:val="aa"/>
        <w:spacing w:before="240" w:after="240" w:line="360" w:lineRule="auto"/>
        <w:jc w:val="both"/>
        <w:rPr>
          <w:rtl/>
        </w:rPr>
      </w:pPr>
    </w:p>
    <w:p w14:paraId="77E2ED4A" w14:textId="77777777" w:rsidR="008D7021" w:rsidRPr="00943695" w:rsidRDefault="008D7021" w:rsidP="008D7021">
      <w:pPr>
        <w:spacing w:before="240" w:after="240" w:line="360" w:lineRule="auto"/>
        <w:jc w:val="both"/>
      </w:pPr>
      <w:r>
        <w:rPr>
          <w:rFonts w:hint="cs"/>
          <w:rtl/>
        </w:rPr>
        <w:t xml:space="preserve">לאחר שבחנתי את מכלול השיקולים המעוגנים </w:t>
      </w:r>
      <w:hyperlink r:id="rId58" w:history="1">
        <w:r w:rsidR="009B02A8" w:rsidRPr="009B02A8">
          <w:rPr>
            <w:rStyle w:val="Hyperlink"/>
            <w:rFonts w:hint="eastAsia"/>
            <w:rtl/>
          </w:rPr>
          <w:t>בסעיף</w:t>
        </w:r>
        <w:r w:rsidR="009B02A8" w:rsidRPr="009B02A8">
          <w:rPr>
            <w:rStyle w:val="Hyperlink"/>
            <w:rtl/>
          </w:rPr>
          <w:t xml:space="preserve"> 40ג(א)</w:t>
        </w:r>
      </w:hyperlink>
      <w:r>
        <w:rPr>
          <w:rFonts w:hint="cs"/>
          <w:rtl/>
        </w:rPr>
        <w:t xml:space="preserve"> ל</w:t>
      </w:r>
      <w:hyperlink r:id="rId59" w:history="1">
        <w:r w:rsidR="00494928" w:rsidRPr="00494928">
          <w:rPr>
            <w:color w:val="0000FF"/>
            <w:u w:val="single"/>
            <w:rtl/>
          </w:rPr>
          <w:t>חוק העונשין</w:t>
        </w:r>
      </w:hyperlink>
      <w:r>
        <w:rPr>
          <w:rFonts w:hint="cs"/>
          <w:rtl/>
        </w:rPr>
        <w:t xml:space="preserve"> כפי שפירטתי אותם לעיל, ובשים לב לסוגי הסם ומשקלם, אני קובעת כי מתחם העונש ההולם במקרה זה </w:t>
      </w:r>
      <w:r w:rsidRPr="00943695">
        <w:rPr>
          <w:rFonts w:hint="cs"/>
          <w:b/>
          <w:bCs/>
          <w:rtl/>
        </w:rPr>
        <w:t xml:space="preserve">נע בין 30 ל-46 חודשי מאסר בפועל, בצירוף ענישה נלווית. </w:t>
      </w:r>
    </w:p>
    <w:p w14:paraId="57B62AB0" w14:textId="77777777" w:rsidR="008D7021" w:rsidRPr="008D7021" w:rsidRDefault="008D7021" w:rsidP="008D7021">
      <w:pPr>
        <w:spacing w:before="240" w:after="240" w:line="360" w:lineRule="auto"/>
        <w:jc w:val="both"/>
        <w:rPr>
          <w:rFonts w:ascii="Calibri" w:eastAsia="Calibri" w:hAnsi="Calibri"/>
          <w:b/>
          <w:bCs/>
          <w:rtl/>
        </w:rPr>
      </w:pPr>
      <w:r w:rsidRPr="008D7021">
        <w:rPr>
          <w:rFonts w:ascii="Calibri" w:eastAsia="Calibri" w:hAnsi="Calibri" w:hint="cs"/>
          <w:b/>
          <w:bCs/>
          <w:rtl/>
        </w:rPr>
        <w:t xml:space="preserve">מתחם העונש ההולם בעבירות של כניסה לישראל שלא כדין, זיוף, התחזות, </w:t>
      </w:r>
      <w:r w:rsidRPr="00EA399E">
        <w:rPr>
          <w:rFonts w:hint="cs"/>
          <w:b/>
          <w:bCs/>
          <w:rtl/>
        </w:rPr>
        <w:t>נהיגה ללא רישיון נהיגה, ונהיגה במהירות שאינה סבירה:</w:t>
      </w:r>
    </w:p>
    <w:p w14:paraId="0290970E" w14:textId="77777777" w:rsidR="008D7021" w:rsidRDefault="008D7021" w:rsidP="008D7021">
      <w:pPr>
        <w:spacing w:before="240" w:after="240" w:line="360" w:lineRule="auto"/>
        <w:jc w:val="both"/>
        <w:rPr>
          <w:rFonts w:ascii="Arial" w:hAnsi="Arial"/>
        </w:rPr>
      </w:pPr>
      <w:r>
        <w:rPr>
          <w:rFonts w:ascii="Arial" w:hAnsi="Arial"/>
          <w:b/>
          <w:bCs/>
          <w:rtl/>
        </w:rPr>
        <w:t>הערכים החברתיים המוגנים</w:t>
      </w:r>
      <w:r>
        <w:rPr>
          <w:rFonts w:ascii="Arial" w:hAnsi="Arial"/>
          <w:rtl/>
        </w:rPr>
        <w:t xml:space="preserve"> שנפגעו מביצוע העבירות על ידי הנאשם הם רבים ומגוונים. </w:t>
      </w:r>
    </w:p>
    <w:p w14:paraId="7FFFA3E3" w14:textId="77777777" w:rsidR="008D7021" w:rsidRDefault="008D7021" w:rsidP="008D7021">
      <w:pPr>
        <w:spacing w:before="240" w:after="240" w:line="360" w:lineRule="auto"/>
        <w:jc w:val="both"/>
        <w:rPr>
          <w:rFonts w:ascii="Arial" w:hAnsi="Arial"/>
        </w:rPr>
      </w:pPr>
      <w:r>
        <w:rPr>
          <w:rFonts w:ascii="Arial" w:hAnsi="Arial"/>
          <w:rtl/>
        </w:rPr>
        <w:t xml:space="preserve">מביצוע עבירה של </w:t>
      </w:r>
      <w:r>
        <w:rPr>
          <w:rFonts w:ascii="Arial" w:hAnsi="Arial" w:hint="cs"/>
          <w:rtl/>
        </w:rPr>
        <w:t>כניסה לישראל שלא כחוק</w:t>
      </w:r>
      <w:r>
        <w:rPr>
          <w:rFonts w:ascii="Arial" w:hAnsi="Arial"/>
          <w:rtl/>
        </w:rPr>
        <w:t xml:space="preserve">, נפגעה זכותה של המדינה לקבוע את זהות הבאים בשעריה ולהתנות את שהייתם בתנאים. זאת ועוד, מביצוע העבירה גם נפגעה תחושת בטחון הציבור, כאשר הדברים נכונים, ביתר שאת, בתקופת המלחמה בה אנו מצויים היום. כמו כן, מביצוע עבירה של שימוש במסמך מזויף והתחזות לאדם אחר נפגעו ערכים של הגנה על תקינות המסמכים הרשמיים ושמירה על הסדר הציבורי. </w:t>
      </w:r>
    </w:p>
    <w:p w14:paraId="0D3F3754" w14:textId="77777777" w:rsidR="008D7021" w:rsidRDefault="008D7021" w:rsidP="008D7021">
      <w:pPr>
        <w:spacing w:before="240" w:after="240" w:line="360" w:lineRule="auto"/>
        <w:jc w:val="both"/>
        <w:rPr>
          <w:rFonts w:ascii="David" w:hAnsi="David"/>
          <w:color w:val="000000"/>
          <w:rtl/>
        </w:rPr>
      </w:pPr>
      <w:r>
        <w:rPr>
          <w:rFonts w:ascii="David" w:hAnsi="David"/>
          <w:color w:val="000000"/>
          <w:rtl/>
        </w:rPr>
        <w:t xml:space="preserve">זאת ועוד, מביצוע עבירה של נהיגה </w:t>
      </w:r>
      <w:r>
        <w:rPr>
          <w:rFonts w:ascii="David" w:hAnsi="David" w:hint="cs"/>
          <w:color w:val="000000"/>
          <w:rtl/>
        </w:rPr>
        <w:t>במהירות שאינה סבירה</w:t>
      </w:r>
      <w:r>
        <w:rPr>
          <w:rFonts w:ascii="David" w:hAnsi="David"/>
          <w:color w:val="000000"/>
          <w:rtl/>
        </w:rPr>
        <w:t xml:space="preserve"> ועבירה של נהיגה ללא רישיון נהיגה –</w:t>
      </w:r>
      <w:r>
        <w:rPr>
          <w:rFonts w:ascii="David" w:hAnsi="David" w:hint="cs"/>
          <w:color w:val="000000"/>
          <w:rtl/>
        </w:rPr>
        <w:t xml:space="preserve"> לא הוצא מעולם, </w:t>
      </w:r>
      <w:r>
        <w:rPr>
          <w:rFonts w:ascii="David" w:hAnsi="David"/>
          <w:color w:val="000000"/>
          <w:rtl/>
        </w:rPr>
        <w:t xml:space="preserve">נפגעו ערכים של בטחון משתמשי הדרך. </w:t>
      </w:r>
    </w:p>
    <w:p w14:paraId="4D3A3F4C" w14:textId="77777777" w:rsidR="008D7021" w:rsidRDefault="008D7021" w:rsidP="008D7021">
      <w:pPr>
        <w:spacing w:before="240" w:after="240" w:line="360" w:lineRule="auto"/>
        <w:jc w:val="both"/>
        <w:rPr>
          <w:rFonts w:ascii="David" w:hAnsi="David"/>
          <w:b/>
          <w:bCs/>
          <w:color w:val="000000"/>
        </w:rPr>
      </w:pPr>
      <w:r>
        <w:rPr>
          <w:rFonts w:ascii="David" w:hAnsi="David"/>
          <w:b/>
          <w:bCs/>
          <w:color w:val="000000"/>
          <w:rtl/>
        </w:rPr>
        <w:t xml:space="preserve">נסיבות ביצוע העבירות: </w:t>
      </w:r>
    </w:p>
    <w:p w14:paraId="4E9B1FC6" w14:textId="77777777" w:rsidR="008D7021" w:rsidRPr="00F564FD" w:rsidRDefault="008D7021" w:rsidP="008D7021">
      <w:pPr>
        <w:spacing w:before="240" w:after="240" w:line="360" w:lineRule="auto"/>
        <w:jc w:val="both"/>
        <w:rPr>
          <w:rFonts w:ascii="David" w:hAnsi="David"/>
          <w:color w:val="000000"/>
          <w:rtl/>
        </w:rPr>
      </w:pPr>
      <w:r>
        <w:rPr>
          <w:rFonts w:ascii="David" w:hAnsi="David"/>
          <w:color w:val="000000"/>
          <w:rtl/>
        </w:rPr>
        <w:t xml:space="preserve">העבירות שבוצעו על ידי הנאשם הן עבירות מתוכננות. הנאשם נכנס לתחומי מדינת ישראל </w:t>
      </w:r>
      <w:r>
        <w:rPr>
          <w:rFonts w:ascii="David" w:hAnsi="David" w:hint="cs"/>
          <w:color w:val="000000"/>
          <w:rtl/>
        </w:rPr>
        <w:t xml:space="preserve">מספר פעמים </w:t>
      </w:r>
      <w:r>
        <w:rPr>
          <w:rFonts w:ascii="David" w:hAnsi="David"/>
          <w:color w:val="000000"/>
          <w:rtl/>
        </w:rPr>
        <w:t xml:space="preserve">ללא אישור כניסה או שהייה כדין, כשהוא מצויד מראש </w:t>
      </w:r>
      <w:r>
        <w:rPr>
          <w:rFonts w:ascii="David" w:hAnsi="David" w:hint="cs"/>
          <w:color w:val="000000"/>
          <w:rtl/>
        </w:rPr>
        <w:t>בתעודת זהות מזויפת עם פרטי המתלונן</w:t>
      </w:r>
      <w:r>
        <w:rPr>
          <w:rFonts w:ascii="David" w:hAnsi="David"/>
          <w:color w:val="000000"/>
          <w:rtl/>
        </w:rPr>
        <w:t>, כדי לאפשר התחזות בפני גורמי האכיפה כאזרח ישראלי</w:t>
      </w:r>
      <w:r>
        <w:rPr>
          <w:rFonts w:ascii="David" w:hAnsi="David" w:hint="cs"/>
          <w:color w:val="000000"/>
          <w:rtl/>
        </w:rPr>
        <w:t>, וזאת עשה מספר פעמים</w:t>
      </w:r>
      <w:r>
        <w:rPr>
          <w:rFonts w:ascii="David" w:hAnsi="David"/>
          <w:color w:val="000000"/>
          <w:rtl/>
        </w:rPr>
        <w:t>.</w:t>
      </w:r>
      <w:r>
        <w:rPr>
          <w:rFonts w:ascii="David" w:hAnsi="David" w:hint="cs"/>
          <w:b/>
          <w:bCs/>
          <w:color w:val="000000"/>
          <w:rtl/>
        </w:rPr>
        <w:t xml:space="preserve"> </w:t>
      </w:r>
      <w:r w:rsidRPr="00F564FD">
        <w:rPr>
          <w:rFonts w:ascii="David" w:hAnsi="David" w:hint="cs"/>
          <w:color w:val="000000"/>
          <w:rtl/>
        </w:rPr>
        <w:t xml:space="preserve">הנאשם אף נכנס לקבל טיפול רפואי במרפאה, כשהוא מתחזה למתלונן, מבלי שהיה זכאי לו. </w:t>
      </w:r>
    </w:p>
    <w:p w14:paraId="301ECE9D" w14:textId="77777777" w:rsidR="008D7021" w:rsidRDefault="008D7021" w:rsidP="008D7021">
      <w:pPr>
        <w:spacing w:before="240" w:after="240" w:line="360" w:lineRule="auto"/>
        <w:jc w:val="both"/>
        <w:rPr>
          <w:rFonts w:ascii="Arial" w:hAnsi="Arial"/>
          <w:rtl/>
        </w:rPr>
      </w:pPr>
      <w:r>
        <w:rPr>
          <w:rFonts w:ascii="David" w:hAnsi="David" w:hint="cs"/>
          <w:color w:val="000000"/>
          <w:rtl/>
        </w:rPr>
        <w:t xml:space="preserve">בנוסף, הנאשם נהג ברכב פרטי מבלי שהוציא רישיון נהיגה מעולם, ואף הגדיל לעשות ועבר על חוקי התנועה כאשר נהג מעל המהירות המותרת. אם לא די בכך, הציג לשוטר תעודת זהות מזויפת והתייצג כמתלונן. </w:t>
      </w:r>
    </w:p>
    <w:p w14:paraId="28E93527" w14:textId="77777777" w:rsidR="008D7021" w:rsidRDefault="008D7021" w:rsidP="008D7021">
      <w:pPr>
        <w:spacing w:before="240" w:after="240" w:line="360" w:lineRule="auto"/>
        <w:jc w:val="both"/>
        <w:rPr>
          <w:rFonts w:ascii="David" w:hAnsi="David"/>
          <w:color w:val="000000"/>
          <w:rtl/>
        </w:rPr>
      </w:pPr>
      <w:r>
        <w:rPr>
          <w:rFonts w:ascii="David" w:hAnsi="David"/>
          <w:color w:val="000000"/>
          <w:rtl/>
        </w:rPr>
        <w:t>כתוצאה מהאירוע</w:t>
      </w:r>
      <w:r>
        <w:rPr>
          <w:rFonts w:ascii="David" w:hAnsi="David" w:hint="cs"/>
          <w:color w:val="000000"/>
          <w:rtl/>
        </w:rPr>
        <w:t xml:space="preserve">, נגרם בוודאי נזק למתלונן, כאשר רשומות רפואיות שלו אינן תואמות את מצבו הרפואי אלא את מצבו של הנאשם, כמו גם רישום עבירות תעבורתיות ואין מידע בפניי האם הרישומים תוקנו בעקבות כתב האישום שהוגש כנגד הנאשם. </w:t>
      </w:r>
    </w:p>
    <w:p w14:paraId="15A8E406" w14:textId="77777777" w:rsidR="008D7021" w:rsidRDefault="008D7021" w:rsidP="008D7021">
      <w:pPr>
        <w:spacing w:before="240" w:after="240" w:line="360" w:lineRule="auto"/>
        <w:jc w:val="both"/>
        <w:rPr>
          <w:rFonts w:ascii="David" w:hAnsi="David"/>
          <w:color w:val="000000"/>
        </w:rPr>
      </w:pPr>
      <w:r>
        <w:rPr>
          <w:rFonts w:ascii="David" w:hAnsi="David" w:hint="cs"/>
          <w:color w:val="000000"/>
          <w:rtl/>
        </w:rPr>
        <w:t>כך גם קיים פוטנציאל נזק לא מבוטל, כאשר אדם ש</w:t>
      </w:r>
      <w:r>
        <w:rPr>
          <w:rFonts w:ascii="David" w:hAnsi="David"/>
          <w:color w:val="000000"/>
          <w:rtl/>
        </w:rPr>
        <w:t xml:space="preserve">אינו מורשה לנהיגה נוהג </w:t>
      </w:r>
      <w:r>
        <w:rPr>
          <w:rFonts w:ascii="David" w:hAnsi="David" w:hint="cs"/>
          <w:color w:val="000000"/>
          <w:rtl/>
        </w:rPr>
        <w:t xml:space="preserve">מעל המהירות המותרת ומסכן את משתמשי הדרך. </w:t>
      </w:r>
      <w:r>
        <w:rPr>
          <w:rFonts w:ascii="David" w:hAnsi="David" w:hint="cs"/>
          <w:color w:val="000000"/>
        </w:rPr>
        <w:t xml:space="preserve"> </w:t>
      </w:r>
    </w:p>
    <w:p w14:paraId="0B407F44" w14:textId="77777777" w:rsidR="008D7021" w:rsidRDefault="008D7021" w:rsidP="008D7021">
      <w:pPr>
        <w:spacing w:before="240" w:after="240" w:line="360" w:lineRule="auto"/>
        <w:jc w:val="both"/>
        <w:rPr>
          <w:rFonts w:ascii="David" w:hAnsi="David"/>
          <w:color w:val="000000"/>
          <w:rtl/>
        </w:rPr>
      </w:pPr>
      <w:r>
        <w:rPr>
          <w:rFonts w:ascii="David" w:hAnsi="David"/>
          <w:color w:val="000000"/>
          <w:rtl/>
        </w:rPr>
        <w:t>כך גם לא ניתן להתעלם מהתקופה בה אנו מצויים בימים אלה, בעיצומה של מלחמה שותתת דם, כאשר כניסה של שוהים בלתי חוקיים לישראל, מעמידה את הציבור בסיכון, והדברים נכונים ביתר שאת, כאשר מדובר בשוהה בלתי חוקי אשר מסווה את היותו שוהה בלתי חוקי</w:t>
      </w:r>
      <w:r>
        <w:rPr>
          <w:rFonts w:ascii="David" w:hAnsi="David" w:hint="cs"/>
          <w:color w:val="000000"/>
          <w:rtl/>
        </w:rPr>
        <w:t xml:space="preserve"> ומציג תעודת זהות מזויפת</w:t>
      </w:r>
      <w:r>
        <w:rPr>
          <w:rFonts w:ascii="David" w:hAnsi="David"/>
          <w:color w:val="000000"/>
          <w:rtl/>
        </w:rPr>
        <w:t xml:space="preserve">. </w:t>
      </w:r>
    </w:p>
    <w:p w14:paraId="445F1950" w14:textId="77777777" w:rsidR="008D7021" w:rsidRDefault="008D7021" w:rsidP="008D7021">
      <w:pPr>
        <w:spacing w:before="240" w:after="240" w:line="360" w:lineRule="auto"/>
        <w:jc w:val="both"/>
        <w:rPr>
          <w:rFonts w:ascii="David" w:hAnsi="David"/>
          <w:color w:val="000000"/>
          <w:rtl/>
        </w:rPr>
      </w:pPr>
      <w:r>
        <w:rPr>
          <w:rFonts w:ascii="David" w:hAnsi="David" w:hint="cs"/>
          <w:color w:val="000000"/>
          <w:rtl/>
        </w:rPr>
        <w:t xml:space="preserve"> אשר על כן,</w:t>
      </w:r>
      <w:r>
        <w:rPr>
          <w:rFonts w:ascii="David" w:hAnsi="David"/>
          <w:color w:val="000000"/>
          <w:rtl/>
        </w:rPr>
        <w:t xml:space="preserve"> אני קובעת כי מידת הפגיעה בערכים המוגנים היא ממשית. </w:t>
      </w:r>
    </w:p>
    <w:p w14:paraId="0F5AE217" w14:textId="77777777" w:rsidR="008D7021" w:rsidRDefault="008D7021" w:rsidP="008D7021">
      <w:pPr>
        <w:spacing w:before="240" w:after="240" w:line="360" w:lineRule="auto"/>
        <w:jc w:val="both"/>
        <w:rPr>
          <w:b/>
          <w:bCs/>
        </w:rPr>
      </w:pPr>
      <w:r>
        <w:rPr>
          <w:b/>
          <w:bCs/>
          <w:rtl/>
        </w:rPr>
        <w:t>מדיניות הענישה הנהוגה:</w:t>
      </w:r>
    </w:p>
    <w:p w14:paraId="2CA03F88" w14:textId="77777777" w:rsidR="008D7021" w:rsidRDefault="008D7021" w:rsidP="008D7021">
      <w:pPr>
        <w:spacing w:before="240" w:after="240" w:line="360" w:lineRule="auto"/>
        <w:jc w:val="both"/>
        <w:rPr>
          <w:rFonts w:ascii="Arial" w:hAnsi="Arial" w:cs="Arial"/>
          <w:b/>
          <w:bCs/>
        </w:rPr>
      </w:pPr>
      <w:r>
        <w:rPr>
          <w:rFonts w:hint="cs"/>
          <w:b/>
          <w:bCs/>
          <w:rtl/>
        </w:rPr>
        <w:t>עבירות שהייה בישראל שלא כדין :</w:t>
      </w:r>
    </w:p>
    <w:p w14:paraId="1AB22092" w14:textId="77777777" w:rsidR="008D7021" w:rsidRDefault="008D7021" w:rsidP="008D7021">
      <w:pPr>
        <w:spacing w:before="240" w:after="240" w:line="360" w:lineRule="auto"/>
        <w:jc w:val="both"/>
        <w:rPr>
          <w:rFonts w:cs="Times New Roman"/>
        </w:rPr>
      </w:pPr>
      <w:r>
        <w:rPr>
          <w:rFonts w:hint="cs"/>
          <w:rtl/>
        </w:rPr>
        <w:t xml:space="preserve">לאחר פרוץ המלחמה בתאריך 7.10.23 השתנתה מדיניות הענישה בגין עבירות של כניסה לישראל שלא כדין. </w:t>
      </w:r>
    </w:p>
    <w:p w14:paraId="3E98448D" w14:textId="77777777" w:rsidR="008D7021" w:rsidRDefault="008D7021" w:rsidP="008D7021">
      <w:pPr>
        <w:pStyle w:val="aa"/>
        <w:numPr>
          <w:ilvl w:val="0"/>
          <w:numId w:val="4"/>
        </w:numPr>
        <w:spacing w:before="240" w:after="240" w:line="360" w:lineRule="auto"/>
        <w:jc w:val="both"/>
        <w:rPr>
          <w:rFonts w:ascii="Arial" w:hAnsi="Arial" w:cs="Arial"/>
        </w:rPr>
      </w:pPr>
      <w:r>
        <w:rPr>
          <w:rFonts w:hint="cs"/>
          <w:rtl/>
        </w:rPr>
        <w:t xml:space="preserve">בעפ"ג (מחוזי באר שבע) </w:t>
      </w:r>
      <w:hyperlink r:id="rId60" w:history="1">
        <w:r w:rsidR="00793F23" w:rsidRPr="00793F23">
          <w:rPr>
            <w:color w:val="0000FF"/>
            <w:u w:val="single"/>
            <w:rtl/>
          </w:rPr>
          <w:t xml:space="preserve">31221-10-23 </w:t>
        </w:r>
      </w:hyperlink>
      <w:r>
        <w:rPr>
          <w:rFonts w:hint="cs"/>
          <w:rtl/>
        </w:rPr>
        <w:t xml:space="preserve"> </w:t>
      </w:r>
      <w:r>
        <w:rPr>
          <w:rFonts w:hint="cs"/>
          <w:b/>
          <w:bCs/>
          <w:rtl/>
        </w:rPr>
        <w:t>מדינת ישראל נ' אלנג'אר</w:t>
      </w:r>
      <w:r>
        <w:rPr>
          <w:rFonts w:hint="cs"/>
          <w:rtl/>
        </w:rPr>
        <w:t xml:space="preserve"> (22.10.23) בית המשפט המחוזי קיבל את ערעור המדינה וקבע כי נוכח המתקפה והמלחמה בה מצויה מדינת ישראל, הערכים המוגנים ובהם ביטחון המדינה וזכותה לקבוע מי ייכנס בגבולותיה, מקבלים משנה תוקף ומחייבים החמרה בענישה. משכך, נקבע כי מתחם העונש ההולם בגין עבירה של שהייה בלתי חוקית בישראל נע בין חודשיים ל 7 חודשי מאסר בפועל. על פסק דין זה הוגשה בקשת רשות ערעור לבית המשפט העליון אך נדחתה (</w:t>
      </w:r>
      <w:hyperlink r:id="rId61" w:history="1">
        <w:r w:rsidR="00494928" w:rsidRPr="00494928">
          <w:rPr>
            <w:color w:val="0000FF"/>
            <w:u w:val="single"/>
            <w:rtl/>
          </w:rPr>
          <w:t>רע"פ 7908/23</w:t>
        </w:r>
      </w:hyperlink>
      <w:r>
        <w:rPr>
          <w:rFonts w:hint="cs"/>
          <w:rtl/>
        </w:rPr>
        <w:t xml:space="preserve"> </w:t>
      </w:r>
      <w:r>
        <w:rPr>
          <w:rFonts w:hint="cs"/>
          <w:b/>
          <w:bCs/>
          <w:rtl/>
        </w:rPr>
        <w:t xml:space="preserve">אלנג'אר ואח' נ' מדינת ישראל </w:t>
      </w:r>
      <w:r>
        <w:rPr>
          <w:rFonts w:hint="cs"/>
          <w:rtl/>
        </w:rPr>
        <w:t xml:space="preserve">(27.11.23)). </w:t>
      </w:r>
    </w:p>
    <w:p w14:paraId="728AA1F2" w14:textId="77777777" w:rsidR="008D7021" w:rsidRDefault="00494928" w:rsidP="008D7021">
      <w:pPr>
        <w:pStyle w:val="aa"/>
        <w:numPr>
          <w:ilvl w:val="0"/>
          <w:numId w:val="1"/>
        </w:numPr>
        <w:spacing w:before="240" w:after="240" w:line="360" w:lineRule="auto"/>
        <w:jc w:val="both"/>
        <w:rPr>
          <w:rtl/>
        </w:rPr>
      </w:pPr>
      <w:r>
        <w:rPr>
          <w:rFonts w:hint="cs"/>
          <w:rtl/>
        </w:rPr>
        <w:t xml:space="preserve"> </w:t>
      </w:r>
      <w:r w:rsidR="008D7021">
        <w:rPr>
          <w:rFonts w:hint="cs"/>
          <w:rtl/>
        </w:rPr>
        <w:t>ב</w:t>
      </w:r>
      <w:hyperlink r:id="rId62" w:history="1">
        <w:r w:rsidRPr="00494928">
          <w:rPr>
            <w:color w:val="0000FF"/>
            <w:u w:val="single"/>
            <w:rtl/>
          </w:rPr>
          <w:t>עפ"ג 65843-05-24</w:t>
        </w:r>
      </w:hyperlink>
      <w:r w:rsidR="008D7021">
        <w:rPr>
          <w:rFonts w:hint="cs"/>
          <w:rtl/>
        </w:rPr>
        <w:t xml:space="preserve"> </w:t>
      </w:r>
      <w:r w:rsidR="008D7021">
        <w:rPr>
          <w:rFonts w:hint="cs"/>
          <w:b/>
          <w:bCs/>
          <w:rtl/>
        </w:rPr>
        <w:t>מדינת ישראל נ' ג'נאג'רה</w:t>
      </w:r>
      <w:r w:rsidR="008D7021">
        <w:rPr>
          <w:rFonts w:hint="cs"/>
          <w:rtl/>
        </w:rPr>
        <w:t xml:space="preserve"> (6.6.24) המשיבים הורשעו בעבירה של כניסה לישראל שלא כדין. שני המשיבים נכנסו עם אדם נוסף לשטחי מדינת ישראל, בעת שקפצו מעל גדר ההפרדה. למשיבים לא היה אותה עת היתר לכניסה או לשהייה בישראל. נקבע כי מתחם העונש ההולם נע בין מאסר למשך חודש ועד למאסר למשך שישה חודשים, לצד מאסר על תנאי. על המשיב 1 הוטל עונש של 45 ימי מאסר ומאסר על תנאי ועל המשיב 2 עונש של 31 ימי מאסר ומאסר על תנאי. בערעור המדינה </w:t>
      </w:r>
      <w:r w:rsidR="008D7021">
        <w:rPr>
          <w:rFonts w:hint="cs"/>
          <w:b/>
          <w:bCs/>
          <w:rtl/>
        </w:rPr>
        <w:t>בית המשפט המחוזי קבע כי מתחם העונש ההולם נע בין מאסר לפרק זמן של חודשיים מאסר ועד לשבעה חודשים</w:t>
      </w:r>
      <w:r w:rsidR="008D7021">
        <w:rPr>
          <w:rFonts w:hint="cs"/>
          <w:rtl/>
        </w:rPr>
        <w:t>. לאור הסכמת המערערת הוראה זו לא חלה על המשיבים ותוצאת גזר הדין נותרה על כנה.</w:t>
      </w:r>
    </w:p>
    <w:p w14:paraId="4B73C11E" w14:textId="77777777" w:rsidR="008D7021" w:rsidRDefault="008D7021" w:rsidP="008D7021">
      <w:pPr>
        <w:pStyle w:val="aa"/>
        <w:numPr>
          <w:ilvl w:val="0"/>
          <w:numId w:val="1"/>
        </w:numPr>
        <w:spacing w:after="160" w:line="360" w:lineRule="auto"/>
        <w:jc w:val="both"/>
      </w:pPr>
      <w:r>
        <w:rPr>
          <w:rFonts w:hint="cs"/>
          <w:rtl/>
        </w:rPr>
        <w:t>ב</w:t>
      </w:r>
      <w:hyperlink r:id="rId63" w:history="1">
        <w:r w:rsidR="00494928" w:rsidRPr="00494928">
          <w:rPr>
            <w:color w:val="0000FF"/>
            <w:u w:val="single"/>
            <w:rtl/>
          </w:rPr>
          <w:t>עפ"ג 61758-05-24</w:t>
        </w:r>
      </w:hyperlink>
      <w:r>
        <w:rPr>
          <w:rFonts w:hint="cs"/>
          <w:rtl/>
        </w:rPr>
        <w:t xml:space="preserve"> </w:t>
      </w:r>
      <w:r>
        <w:rPr>
          <w:rFonts w:hint="cs"/>
          <w:b/>
          <w:bCs/>
          <w:rtl/>
        </w:rPr>
        <w:t>בסאם אבו ערה נ' מדינת ישראל</w:t>
      </w:r>
      <w:r>
        <w:rPr>
          <w:rFonts w:hint="cs"/>
          <w:rtl/>
        </w:rPr>
        <w:t xml:space="preserve"> (16.6.24) המערער הורשע בעבירה של כניסה לישראל שלא כחוק לאחר שנעצר כשאין ברשותו היתר כניסה, שהייה או עבודה בתחומי מדינת ישראל, כשנכנס לישראל דרך פרצה בגדר, חמישה ימים קודם לכן. </w:t>
      </w:r>
      <w:r>
        <w:rPr>
          <w:rFonts w:hint="cs"/>
          <w:b/>
          <w:bCs/>
          <w:rtl/>
        </w:rPr>
        <w:t>בית משפט השלום קבע כי מתחם הענישה נע בין חודשיים לבין שבעה חודשי מאסר.</w:t>
      </w:r>
      <w:r>
        <w:rPr>
          <w:rFonts w:hint="cs"/>
          <w:rtl/>
        </w:rPr>
        <w:t xml:space="preserve"> על המערער הוטלו 160 ימי מאסר לריצוי בפועל והופעלו במצטבר 30 ימי מאסר שהיו תלויים ועומדים נגדו. ערעור שהגיש המערער לבית המשפט המחוזי על חומרת העונש נדחה. </w:t>
      </w:r>
      <w:r w:rsidR="00494928">
        <w:rPr>
          <w:rFonts w:hint="cs"/>
          <w:rtl/>
        </w:rPr>
        <w:t xml:space="preserve"> </w:t>
      </w:r>
      <w:r>
        <w:rPr>
          <w:rFonts w:hint="cs"/>
          <w:rtl/>
        </w:rPr>
        <w:t>בית המשפט אף העיר כי לטעמו "</w:t>
      </w:r>
      <w:r>
        <w:rPr>
          <w:rFonts w:hint="cs"/>
          <w:b/>
          <w:bCs/>
          <w:rtl/>
        </w:rPr>
        <w:t>תחתית מתחם העונש בגין עבירה של שהייה בלתי חוקית בימים אלה חייבת לעמוד, במקרה האופייני על שלושה חודשים בפועל</w:t>
      </w:r>
      <w:r>
        <w:rPr>
          <w:rFonts w:hint="cs"/>
          <w:rtl/>
        </w:rPr>
        <w:t>".</w:t>
      </w:r>
    </w:p>
    <w:p w14:paraId="32C46DA5" w14:textId="77777777" w:rsidR="008D7021" w:rsidRDefault="008D7021" w:rsidP="008D7021">
      <w:pPr>
        <w:pStyle w:val="aa"/>
        <w:spacing w:before="240" w:after="240" w:line="360" w:lineRule="auto"/>
        <w:jc w:val="both"/>
      </w:pPr>
    </w:p>
    <w:p w14:paraId="34AF334D" w14:textId="77777777" w:rsidR="008D7021" w:rsidRPr="00056A08" w:rsidRDefault="008D7021" w:rsidP="008D7021">
      <w:pPr>
        <w:spacing w:before="240" w:after="240" w:line="360" w:lineRule="auto"/>
        <w:jc w:val="both"/>
        <w:rPr>
          <w:rFonts w:ascii="Arial" w:hAnsi="Arial" w:cs="Arial"/>
        </w:rPr>
      </w:pPr>
      <w:r>
        <w:rPr>
          <w:rFonts w:hint="cs"/>
          <w:rtl/>
        </w:rPr>
        <w:t xml:space="preserve">יודגש, כי מתחם זה רלוונטי רק בנוגע למי שהורשע בביצוע עבירה של שהייה בלתי חוקית בישראל, כאשר לא נלוו לה עבירות נוספות, שאין זה המקרה שבפניי. </w:t>
      </w:r>
      <w:r>
        <w:rPr>
          <w:rFonts w:ascii="Arial" w:hAnsi="Arial" w:hint="cs"/>
          <w:rtl/>
        </w:rPr>
        <w:t>להלן אפרט פסיקה בה נדונו עבירות נוספות דומות למקרה דנן שנלוו לעבירות הכניסה לישראל שלא כדין:</w:t>
      </w:r>
    </w:p>
    <w:p w14:paraId="404FDB14" w14:textId="77777777" w:rsidR="008D7021" w:rsidRDefault="008D7021" w:rsidP="008D7021">
      <w:pPr>
        <w:pStyle w:val="aa"/>
        <w:numPr>
          <w:ilvl w:val="0"/>
          <w:numId w:val="1"/>
        </w:numPr>
        <w:spacing w:before="240" w:after="240" w:line="360" w:lineRule="auto"/>
        <w:jc w:val="both"/>
        <w:rPr>
          <w:rFonts w:ascii="Arial" w:hAnsi="Arial"/>
        </w:rPr>
      </w:pPr>
      <w:r>
        <w:rPr>
          <w:rFonts w:hint="cs"/>
          <w:rtl/>
        </w:rPr>
        <w:t>ב</w:t>
      </w:r>
      <w:hyperlink r:id="rId64" w:history="1">
        <w:r w:rsidR="00494928" w:rsidRPr="00494928">
          <w:rPr>
            <w:color w:val="0000FF"/>
            <w:u w:val="single"/>
            <w:rtl/>
          </w:rPr>
          <w:t>עפ"ג 42516-04-23</w:t>
        </w:r>
      </w:hyperlink>
      <w:r>
        <w:rPr>
          <w:rFonts w:hint="cs"/>
          <w:rtl/>
        </w:rPr>
        <w:t xml:space="preserve"> </w:t>
      </w:r>
      <w:r>
        <w:rPr>
          <w:rFonts w:hint="cs"/>
          <w:b/>
          <w:bCs/>
          <w:rtl/>
        </w:rPr>
        <w:t>אבו שמט נ' מדינת ישראל</w:t>
      </w:r>
      <w:r>
        <w:rPr>
          <w:rFonts w:hint="cs"/>
          <w:rtl/>
        </w:rPr>
        <w:t xml:space="preserve"> (13.7.23), אליו הפנה ב"כ הנאשם, הנאשם הורשע על יסוד הודאתו בביצוע עבירה של כניסה לישראל ושהייה בה שלא כחוק, שימוש ברכב ללא רשות, נהיגה ברכב ללא ביטוח, ונהיגה ללא רישיון נהיגה – מעולם לא הוציא. הנאשם, שהינו תושב יהודה ושומרון, עבד ולן במסעדת בטמרה, שעה שאין ברשותו היתר כניסה לישראל כדין למשך חודש ימים. בעקבות סכסוך כספי בין הנאשם לבעל המסעדה בגין אי תשלום שכר עבודה, יצא הנאשם מן המסעדה ונטל רכב השייך לאחר באופן שפתח את דלת תא הנהג והניע את הרכב באמצעות המפתחות שהושארו במתג ההנעה ברכב, והחל בנסיעה. לאחר שדווח על גניבת הרכב למוקד המשטרה, אותר ונעצר הנאשם על ידי שוטרים בעודו נוהג ברכב ללא רישיון נהיגה וללא ביטוח. בית המשפט השלום קבע כי </w:t>
      </w:r>
      <w:r>
        <w:rPr>
          <w:rFonts w:hint="cs"/>
          <w:b/>
          <w:bCs/>
          <w:rtl/>
        </w:rPr>
        <w:t>מתחם העונש ההולם נע בין חודש ל-12 חודשי מאסר בפועל.</w:t>
      </w:r>
      <w:r>
        <w:rPr>
          <w:rFonts w:hint="cs"/>
          <w:rtl/>
        </w:rPr>
        <w:t xml:space="preserve"> על הנאשם נגזרו 3 חודשי מאסר בפועל וענישה נלווית. ערעור הנאשם לבית המשפט המחוזי נדחה. </w:t>
      </w:r>
    </w:p>
    <w:p w14:paraId="52945A64" w14:textId="77777777" w:rsidR="008D7021" w:rsidRDefault="008D7021" w:rsidP="008D7021">
      <w:pPr>
        <w:pStyle w:val="aa"/>
        <w:numPr>
          <w:ilvl w:val="0"/>
          <w:numId w:val="1"/>
        </w:numPr>
        <w:spacing w:before="240" w:after="240" w:line="360" w:lineRule="auto"/>
        <w:jc w:val="both"/>
      </w:pPr>
      <w:r w:rsidRPr="007F1A20">
        <w:rPr>
          <w:rFonts w:hint="cs"/>
          <w:rtl/>
        </w:rPr>
        <w:t>ב</w:t>
      </w:r>
      <w:hyperlink r:id="rId65" w:history="1">
        <w:r w:rsidR="00494928" w:rsidRPr="00494928">
          <w:rPr>
            <w:color w:val="0000FF"/>
            <w:u w:val="single"/>
            <w:rtl/>
          </w:rPr>
          <w:t>ת"פ 960-05-24</w:t>
        </w:r>
      </w:hyperlink>
      <w:r w:rsidRPr="007F1A20">
        <w:rPr>
          <w:rFonts w:hint="cs"/>
          <w:rtl/>
        </w:rPr>
        <w:t xml:space="preserve"> </w:t>
      </w:r>
      <w:r w:rsidRPr="007F1A20">
        <w:rPr>
          <w:rFonts w:hint="cs"/>
          <w:b/>
          <w:bCs/>
          <w:rtl/>
        </w:rPr>
        <w:t>מדינת ישראל נ' חריבאת</w:t>
      </w:r>
      <w:r w:rsidRPr="007F1A20">
        <w:rPr>
          <w:rFonts w:hint="cs"/>
          <w:rtl/>
        </w:rPr>
        <w:t xml:space="preserve"> (10.6.24), אליו הפנתה ב"כ המאשימה, </w:t>
      </w:r>
      <w:r w:rsidRPr="007F1A20">
        <w:rPr>
          <w:rtl/>
        </w:rPr>
        <w:t xml:space="preserve">הנאשם הורשע על סמך הודאתו בביצוע </w:t>
      </w:r>
      <w:r>
        <w:rPr>
          <w:rtl/>
        </w:rPr>
        <w:t>עבירה של כניסה לישראל בניגוד לחוק, התחזות לאדם אחר במטרה להונות, החזקת סכין, נהיגה ללא רישיון נהיגה (מעולם לא הוציא מסוג זה), הפרעה לשוטר במילוי תפקידו, שימוש במסמך מזויף, נהיגה ברכב ללא ביטוח ונהיגה פוחזת</w:t>
      </w:r>
      <w:r>
        <w:rPr>
          <w:rFonts w:hint="cs"/>
          <w:rtl/>
        </w:rPr>
        <w:t xml:space="preserve">. באותו מקרה קבעתי כי </w:t>
      </w:r>
      <w:r w:rsidRPr="007F1A20">
        <w:rPr>
          <w:rFonts w:hint="cs"/>
          <w:b/>
          <w:bCs/>
          <w:rtl/>
        </w:rPr>
        <w:t>מתחם העונש ההולם נע בין 8 ל-20 חודשי מאסר בפועל לצד ענישה נלווית</w:t>
      </w:r>
      <w:r>
        <w:rPr>
          <w:rFonts w:hint="cs"/>
          <w:rtl/>
        </w:rPr>
        <w:t xml:space="preserve">. על הנאשם נגזרו 10 חודשי מאסר בפועל וענישה נלווית. </w:t>
      </w:r>
    </w:p>
    <w:p w14:paraId="205C9D26" w14:textId="77777777" w:rsidR="008D7021" w:rsidRPr="000378BC" w:rsidRDefault="008D7021" w:rsidP="008D7021">
      <w:pPr>
        <w:pStyle w:val="aa"/>
        <w:numPr>
          <w:ilvl w:val="0"/>
          <w:numId w:val="1"/>
        </w:numPr>
        <w:spacing w:before="240" w:after="240" w:line="360" w:lineRule="atLeast"/>
        <w:jc w:val="both"/>
        <w:rPr>
          <w:color w:val="000000"/>
        </w:rPr>
      </w:pPr>
      <w:r w:rsidRPr="000378BC">
        <w:rPr>
          <w:rtl/>
        </w:rPr>
        <w:t>ב</w:t>
      </w:r>
      <w:hyperlink r:id="rId66" w:history="1">
        <w:r w:rsidR="00494928" w:rsidRPr="00494928">
          <w:rPr>
            <w:color w:val="0000FF"/>
            <w:u w:val="single"/>
            <w:rtl/>
          </w:rPr>
          <w:t>ת"פ 33250-04-21</w:t>
        </w:r>
      </w:hyperlink>
      <w:r w:rsidRPr="000378BC">
        <w:rPr>
          <w:rtl/>
        </w:rPr>
        <w:t xml:space="preserve"> </w:t>
      </w:r>
      <w:r w:rsidRPr="000378BC">
        <w:rPr>
          <w:b/>
          <w:bCs/>
          <w:rtl/>
        </w:rPr>
        <w:t>מדינת ישראל נ' לב</w:t>
      </w:r>
      <w:r w:rsidRPr="000378BC">
        <w:rPr>
          <w:rtl/>
        </w:rPr>
        <w:t xml:space="preserve"> (3.7.23), אליו הפנו ב"כ הנאשם, הנאשם הורשע בשתי עבירות של התחזות, שתי עבירות של הפרעה לשוטר במילוי תפקידו ושתי עבירות של רישיון נהיגה פקע יותר מ-12 חודשים. </w:t>
      </w:r>
      <w:r w:rsidRPr="000378BC">
        <w:rPr>
          <w:color w:val="000000"/>
          <w:rtl/>
        </w:rPr>
        <w:t xml:space="preserve">הנאשם נהג ללא רישיון נהיגה בתוקף, </w:t>
      </w:r>
      <w:r w:rsidRPr="000378BC">
        <w:rPr>
          <w:rFonts w:hint="cs"/>
          <w:color w:val="000000"/>
          <w:rtl/>
        </w:rPr>
        <w:t>ו</w:t>
      </w:r>
      <w:r w:rsidRPr="000378BC">
        <w:rPr>
          <w:color w:val="000000"/>
          <w:rtl/>
        </w:rPr>
        <w:t xml:space="preserve">כשהתבקש על ידי שוטר </w:t>
      </w:r>
      <w:r w:rsidRPr="000378BC">
        <w:rPr>
          <w:rFonts w:hint="cs"/>
          <w:color w:val="000000"/>
          <w:rtl/>
        </w:rPr>
        <w:t>להזדהות</w:t>
      </w:r>
      <w:r w:rsidRPr="000378BC">
        <w:rPr>
          <w:color w:val="000000"/>
          <w:rtl/>
        </w:rPr>
        <w:t xml:space="preserve"> התחזה הנאשם לאחר. </w:t>
      </w:r>
      <w:r w:rsidRPr="000378BC">
        <w:rPr>
          <w:rFonts w:hint="cs"/>
          <w:color w:val="000000"/>
          <w:rtl/>
        </w:rPr>
        <w:t>באישום נוסף,</w:t>
      </w:r>
      <w:r w:rsidRPr="000378BC">
        <w:rPr>
          <w:color w:val="000000"/>
          <w:rtl/>
        </w:rPr>
        <w:t xml:space="preserve"> עת נהג הנאשם ללא רישיון נהיגה בתוקף</w:t>
      </w:r>
      <w:r w:rsidRPr="000378BC">
        <w:rPr>
          <w:rFonts w:hint="cs"/>
          <w:color w:val="000000"/>
          <w:rtl/>
        </w:rPr>
        <w:t xml:space="preserve"> ו</w:t>
      </w:r>
      <w:r w:rsidRPr="000378BC">
        <w:rPr>
          <w:color w:val="000000"/>
          <w:rtl/>
        </w:rPr>
        <w:t xml:space="preserve">במהירות מופרזת, התחזה הנאשם לאחר </w:t>
      </w:r>
      <w:r w:rsidRPr="000378BC">
        <w:rPr>
          <w:rFonts w:hint="cs"/>
          <w:color w:val="000000"/>
          <w:rtl/>
        </w:rPr>
        <w:t xml:space="preserve">כשהתבקש להזדהות מול שוטר לצורך קבלת דו"ח. </w:t>
      </w:r>
      <w:r w:rsidRPr="000378BC">
        <w:rPr>
          <w:color w:val="000000"/>
          <w:rtl/>
        </w:rPr>
        <w:t xml:space="preserve">במסגרת הסדר </w:t>
      </w:r>
      <w:r w:rsidRPr="000378BC">
        <w:rPr>
          <w:rFonts w:hint="cs"/>
          <w:color w:val="000000"/>
          <w:rtl/>
        </w:rPr>
        <w:t xml:space="preserve">טיעון </w:t>
      </w:r>
      <w:r w:rsidRPr="000378BC">
        <w:rPr>
          <w:color w:val="000000"/>
          <w:rtl/>
        </w:rPr>
        <w:t>הוסכם כי המאשימה תעתור לעונש של 5 חודשי מאסר שיכול וירוצו בדרך של עבודות שירות, וככל שהנאשם לא ימצא מתאים, ירוצה המאסר מאחורי סורג ובריח</w:t>
      </w:r>
      <w:r w:rsidRPr="000378BC">
        <w:rPr>
          <w:rFonts w:hint="cs"/>
          <w:color w:val="000000"/>
          <w:rtl/>
        </w:rPr>
        <w:t xml:space="preserve"> ואילו </w:t>
      </w:r>
      <w:r w:rsidRPr="000378BC">
        <w:rPr>
          <w:color w:val="000000"/>
          <w:rtl/>
        </w:rPr>
        <w:t xml:space="preserve">ההגנה תהיה חופשיה בטיעוניה. נקבע כי </w:t>
      </w:r>
      <w:r w:rsidRPr="000378BC">
        <w:rPr>
          <w:b/>
          <w:bCs/>
          <w:color w:val="000000"/>
          <w:rtl/>
        </w:rPr>
        <w:t>מתחם העונש ההולם נע בין מאסר קצר שיכול וירוצה בעבודות שירות לבין 12 חודשי מאסר בפועל מאחורי סורג וברי</w:t>
      </w:r>
      <w:r w:rsidRPr="000378BC">
        <w:rPr>
          <w:rFonts w:hint="cs"/>
          <w:b/>
          <w:bCs/>
          <w:color w:val="000000"/>
          <w:rtl/>
        </w:rPr>
        <w:t>ח</w:t>
      </w:r>
      <w:r w:rsidRPr="000378BC">
        <w:rPr>
          <w:color w:val="000000"/>
        </w:rPr>
        <w:t>.</w:t>
      </w:r>
      <w:r w:rsidRPr="000378BC">
        <w:rPr>
          <w:color w:val="000000"/>
          <w:rtl/>
        </w:rPr>
        <w:t xml:space="preserve"> על הנאשם נגזרו 3 חודשי מאסר לריצוי בעבודות שירות וענישה נלווית. </w:t>
      </w:r>
    </w:p>
    <w:p w14:paraId="1C058716" w14:textId="77777777" w:rsidR="008D7021" w:rsidRPr="00CB0EAF" w:rsidRDefault="008D7021" w:rsidP="008D7021">
      <w:pPr>
        <w:pStyle w:val="aa"/>
        <w:numPr>
          <w:ilvl w:val="0"/>
          <w:numId w:val="1"/>
        </w:numPr>
        <w:spacing w:before="240" w:after="240" w:line="360" w:lineRule="atLeast"/>
        <w:jc w:val="both"/>
        <w:rPr>
          <w:color w:val="000000"/>
        </w:rPr>
      </w:pPr>
      <w:r>
        <w:rPr>
          <w:rtl/>
        </w:rPr>
        <w:t>ב</w:t>
      </w:r>
      <w:hyperlink r:id="rId67" w:history="1">
        <w:r w:rsidR="00494928" w:rsidRPr="00494928">
          <w:rPr>
            <w:color w:val="0000FF"/>
            <w:u w:val="single"/>
            <w:rtl/>
          </w:rPr>
          <w:t>ת"פ 2022-15</w:t>
        </w:r>
      </w:hyperlink>
      <w:r>
        <w:rPr>
          <w:rtl/>
        </w:rPr>
        <w:t xml:space="preserve"> </w:t>
      </w:r>
      <w:r w:rsidRPr="00CB0EAF">
        <w:rPr>
          <w:b/>
          <w:bCs/>
          <w:rtl/>
        </w:rPr>
        <w:t>מדינת ישראל נ' עטאונה</w:t>
      </w:r>
      <w:r>
        <w:rPr>
          <w:rtl/>
        </w:rPr>
        <w:t xml:space="preserve"> </w:t>
      </w:r>
      <w:r>
        <w:rPr>
          <w:rFonts w:hint="cs"/>
          <w:rtl/>
        </w:rPr>
        <w:t>(</w:t>
      </w:r>
      <w:r>
        <w:rPr>
          <w:rtl/>
        </w:rPr>
        <w:t xml:space="preserve">12.1.16) הנאשם הורשע לאחר הודאתו בביצוע עבירות של כניסה לישראל שלא כחוק, שימוש במסמך מזויף, והתחזות כאדם אחר במטרה להונות. </w:t>
      </w:r>
      <w:r w:rsidRPr="00CB0EAF">
        <w:rPr>
          <w:b/>
          <w:bCs/>
          <w:rtl/>
        </w:rPr>
        <w:t>נקבע מתחם עונש הולם שנע בין 3 ל-10 חודשי מאסר בפועל</w:t>
      </w:r>
      <w:r>
        <w:rPr>
          <w:rtl/>
        </w:rPr>
        <w:t xml:space="preserve">. על הנאשם הושת עונש של ארבעה חודשי מאסר בפועל, הופעל עונש מאסר מותנה חלקו במצטבר וחלקו בחופף כך שסה"כ על הנאשם היה לרצות 6 חודשי מאסר בפועל, בצירוף ענישה נלווית.  </w:t>
      </w:r>
    </w:p>
    <w:p w14:paraId="1B1C0706" w14:textId="77777777" w:rsidR="008D7021" w:rsidRDefault="008D7021" w:rsidP="008D7021">
      <w:pPr>
        <w:pStyle w:val="1"/>
        <w:spacing w:before="240" w:after="240"/>
        <w:rPr>
          <w:rFonts w:ascii="David" w:hAnsi="David" w:cs="David"/>
          <w:b/>
          <w:bCs/>
          <w:spacing w:val="0"/>
          <w:sz w:val="24"/>
          <w:szCs w:val="24"/>
        </w:rPr>
      </w:pPr>
      <w:r>
        <w:rPr>
          <w:rFonts w:ascii="David" w:hAnsi="David" w:cs="David"/>
          <w:spacing w:val="0"/>
          <w:sz w:val="24"/>
          <w:szCs w:val="24"/>
          <w:rtl/>
        </w:rPr>
        <w:t>לאחר ששקלתי את מכלול הנסיבות המפורטות</w:t>
      </w:r>
      <w:r>
        <w:rPr>
          <w:rFonts w:ascii="David" w:hAnsi="David" w:cs="David" w:hint="cs"/>
          <w:spacing w:val="0"/>
          <w:sz w:val="24"/>
          <w:szCs w:val="24"/>
          <w:rtl/>
        </w:rPr>
        <w:t>, ואת החזרתיות שבביצוע עבירות ההתחזות, כמו גם שילוב עבירות התעבורה</w:t>
      </w:r>
      <w:r>
        <w:rPr>
          <w:rFonts w:ascii="David" w:hAnsi="David" w:cs="David"/>
          <w:spacing w:val="0"/>
          <w:sz w:val="24"/>
          <w:szCs w:val="24"/>
          <w:rtl/>
        </w:rPr>
        <w:t xml:space="preserve">, אני קובעת כי </w:t>
      </w:r>
      <w:r>
        <w:rPr>
          <w:rFonts w:ascii="David" w:hAnsi="David" w:cs="David"/>
          <w:b/>
          <w:bCs/>
          <w:spacing w:val="0"/>
          <w:sz w:val="24"/>
          <w:szCs w:val="24"/>
          <w:rtl/>
        </w:rPr>
        <w:t xml:space="preserve">מתחם העונש ההולם נע בין </w:t>
      </w:r>
      <w:r>
        <w:rPr>
          <w:rFonts w:ascii="David" w:hAnsi="David" w:cs="David" w:hint="cs"/>
          <w:b/>
          <w:bCs/>
          <w:spacing w:val="0"/>
          <w:sz w:val="24"/>
          <w:szCs w:val="24"/>
          <w:rtl/>
        </w:rPr>
        <w:t>7 חודשי מאסר בפועל ל-16 חודשי</w:t>
      </w:r>
      <w:r>
        <w:rPr>
          <w:rFonts w:ascii="David" w:hAnsi="David" w:cs="David"/>
          <w:b/>
          <w:bCs/>
          <w:spacing w:val="0"/>
          <w:sz w:val="24"/>
          <w:szCs w:val="24"/>
          <w:rtl/>
        </w:rPr>
        <w:t xml:space="preserve"> מאסר בפועל, לצד ענישה נלווית</w:t>
      </w:r>
      <w:r>
        <w:rPr>
          <w:rFonts w:ascii="David" w:hAnsi="David" w:cs="David" w:hint="cs"/>
          <w:b/>
          <w:bCs/>
          <w:spacing w:val="0"/>
          <w:sz w:val="24"/>
          <w:szCs w:val="24"/>
          <w:rtl/>
        </w:rPr>
        <w:t xml:space="preserve"> הכוללת פסילה מלהחזיק או לקבל רישיון נהיגה</w:t>
      </w:r>
      <w:r>
        <w:rPr>
          <w:rFonts w:ascii="David" w:hAnsi="David" w:cs="David"/>
          <w:b/>
          <w:bCs/>
          <w:spacing w:val="0"/>
          <w:sz w:val="24"/>
          <w:szCs w:val="24"/>
          <w:rtl/>
        </w:rPr>
        <w:t xml:space="preserve">. </w:t>
      </w:r>
    </w:p>
    <w:p w14:paraId="1D463538" w14:textId="77777777" w:rsidR="008D7021" w:rsidRPr="00372202" w:rsidRDefault="008D7021" w:rsidP="008D7021">
      <w:pPr>
        <w:spacing w:before="240" w:after="240" w:line="360" w:lineRule="auto"/>
        <w:jc w:val="both"/>
      </w:pPr>
      <w:r w:rsidRPr="00372202">
        <w:rPr>
          <w:rFonts w:ascii="Arial" w:hAnsi="Arial"/>
          <w:b/>
          <w:bCs/>
          <w:rtl/>
        </w:rPr>
        <w:t>חריגה ממתחם העונש ההולם:</w:t>
      </w:r>
    </w:p>
    <w:p w14:paraId="29745620" w14:textId="77777777" w:rsidR="008D7021" w:rsidRPr="00372202" w:rsidRDefault="008D7021" w:rsidP="008D7021">
      <w:pPr>
        <w:spacing w:before="240" w:after="240" w:line="360" w:lineRule="auto"/>
        <w:jc w:val="both"/>
        <w:rPr>
          <w:color w:val="000000"/>
        </w:rPr>
      </w:pPr>
      <w:r w:rsidRPr="00372202">
        <w:rPr>
          <w:color w:val="000000"/>
          <w:rtl/>
        </w:rPr>
        <w:t xml:space="preserve">בעניינו של הנאשם לא מצאתי כי קיימות נסיבות המצדיקות סטייה ממתחם העונש ההולם שקבעתי לעיל לחומרא או לקולא. </w:t>
      </w:r>
    </w:p>
    <w:p w14:paraId="6F18C69D" w14:textId="77777777" w:rsidR="008D7021" w:rsidRPr="00372202" w:rsidRDefault="008D7021" w:rsidP="008D7021">
      <w:pPr>
        <w:spacing w:before="240" w:after="240" w:line="360" w:lineRule="auto"/>
        <w:rPr>
          <w:rFonts w:ascii="Arial" w:hAnsi="Arial"/>
          <w:b/>
          <w:bCs/>
          <w:rtl/>
        </w:rPr>
      </w:pPr>
      <w:r w:rsidRPr="00372202">
        <w:rPr>
          <w:rFonts w:ascii="Arial" w:hAnsi="Arial"/>
          <w:b/>
          <w:bCs/>
          <w:rtl/>
        </w:rPr>
        <w:t xml:space="preserve">הנסיבות שאינן קשורות בביצוע העבירות: </w:t>
      </w:r>
    </w:p>
    <w:p w14:paraId="24886FB2" w14:textId="77777777" w:rsidR="008D7021" w:rsidRDefault="008D7021" w:rsidP="008D7021">
      <w:pPr>
        <w:spacing w:before="240" w:after="240" w:line="360" w:lineRule="auto"/>
        <w:jc w:val="both"/>
        <w:rPr>
          <w:rFonts w:ascii="Arial" w:hAnsi="Arial"/>
          <w:rtl/>
        </w:rPr>
      </w:pPr>
      <w:r w:rsidRPr="00372202">
        <w:rPr>
          <w:rFonts w:ascii="Arial" w:hAnsi="Arial"/>
          <w:rtl/>
        </w:rPr>
        <w:t xml:space="preserve">לקולא שקלתי את הודאתו המיידית של הנאשם בכתב אישום מתוקן, במסגרת הליך מוקד, נטילת האחריות על מעשיו והבעת החרטה. בהודאתו חסך הנאשם מזמנו השיפוטי של בית המשפט ואת הצורך להעיד עדים. </w:t>
      </w:r>
    </w:p>
    <w:p w14:paraId="2131C07B" w14:textId="77777777" w:rsidR="008D7021" w:rsidRDefault="008D7021" w:rsidP="008D7021">
      <w:pPr>
        <w:spacing w:before="240" w:after="240" w:line="360" w:lineRule="auto"/>
        <w:jc w:val="both"/>
        <w:rPr>
          <w:rFonts w:ascii="Arial" w:hAnsi="Arial"/>
          <w:rtl/>
        </w:rPr>
      </w:pPr>
      <w:r>
        <w:rPr>
          <w:rFonts w:ascii="Arial" w:hAnsi="Arial" w:hint="cs"/>
          <w:rtl/>
        </w:rPr>
        <w:t>עוד שקלתי את גילו הצעיר של הנאשם ואת נסיבות חייו המורכבות כפי שפורטו על ידי בא כוחו ועל ידי הנאשם עצמו.</w:t>
      </w:r>
    </w:p>
    <w:p w14:paraId="0CB1E6BC" w14:textId="77777777" w:rsidR="008D7021" w:rsidRPr="00372202" w:rsidRDefault="008D7021" w:rsidP="008D7021">
      <w:pPr>
        <w:spacing w:before="240" w:after="240" w:line="360" w:lineRule="auto"/>
        <w:jc w:val="both"/>
        <w:rPr>
          <w:rFonts w:ascii="Arial" w:hAnsi="Arial"/>
        </w:rPr>
      </w:pPr>
      <w:r>
        <w:rPr>
          <w:rFonts w:hint="cs"/>
          <w:rtl/>
        </w:rPr>
        <w:t xml:space="preserve">בנוסף נתתי דעתי לכך שהנאשם עצור מזה 7 חודשים, כאשר ברי כי </w:t>
      </w:r>
      <w:r>
        <w:rPr>
          <w:rtl/>
        </w:rPr>
        <w:t>תנאי מעצר קשים מתנאי מאסר</w:t>
      </w:r>
      <w:r>
        <w:rPr>
          <w:rFonts w:hint="cs"/>
          <w:rtl/>
        </w:rPr>
        <w:t>.</w:t>
      </w:r>
    </w:p>
    <w:p w14:paraId="1FED68AE" w14:textId="77777777" w:rsidR="008D7021" w:rsidRDefault="008D7021" w:rsidP="008D7021">
      <w:pPr>
        <w:spacing w:before="240" w:after="240" w:line="360" w:lineRule="auto"/>
        <w:jc w:val="both"/>
        <w:rPr>
          <w:rFonts w:ascii="Arial" w:hAnsi="Arial"/>
          <w:rtl/>
        </w:rPr>
      </w:pPr>
      <w:r w:rsidRPr="00372202">
        <w:rPr>
          <w:rFonts w:ascii="Arial" w:hAnsi="Arial"/>
          <w:rtl/>
        </w:rPr>
        <w:t>לחומרא שקלתי</w:t>
      </w:r>
      <w:r>
        <w:rPr>
          <w:rFonts w:ascii="Arial" w:hAnsi="Arial"/>
          <w:rtl/>
        </w:rPr>
        <w:t xml:space="preserve"> את העובדה כי לחובת הנאשם </w:t>
      </w:r>
      <w:r>
        <w:rPr>
          <w:rFonts w:ascii="Arial" w:hAnsi="Arial" w:hint="cs"/>
          <w:rtl/>
        </w:rPr>
        <w:t>שתי הרשעות קודמות אחת</w:t>
      </w:r>
      <w:r w:rsidRPr="00372202">
        <w:rPr>
          <w:rFonts w:ascii="Arial" w:hAnsi="Arial"/>
          <w:rtl/>
        </w:rPr>
        <w:t xml:space="preserve"> משנת </w:t>
      </w:r>
      <w:r>
        <w:rPr>
          <w:rFonts w:ascii="Arial" w:hAnsi="Arial" w:hint="cs"/>
          <w:rtl/>
        </w:rPr>
        <w:t xml:space="preserve">2018 </w:t>
      </w:r>
      <w:r w:rsidRPr="00372202">
        <w:rPr>
          <w:rFonts w:ascii="Arial" w:hAnsi="Arial"/>
          <w:rtl/>
        </w:rPr>
        <w:t xml:space="preserve">בגין כניסה לישראל בניגוד לחוק, </w:t>
      </w:r>
      <w:r>
        <w:rPr>
          <w:rFonts w:ascii="Arial" w:hAnsi="Arial" w:hint="cs"/>
          <w:rtl/>
        </w:rPr>
        <w:t>והרשעה נוספת משנת 2016 בגין כניסה לישראל שלא כחוק, הפרעה לשוטר במילוי תפקידו וגניבה</w:t>
      </w:r>
      <w:r w:rsidRPr="00372202">
        <w:rPr>
          <w:rFonts w:ascii="Arial" w:hAnsi="Arial"/>
          <w:rtl/>
        </w:rPr>
        <w:t xml:space="preserve">. בנוסף </w:t>
      </w:r>
      <w:r>
        <w:rPr>
          <w:rFonts w:ascii="Arial" w:hAnsi="Arial" w:hint="cs"/>
          <w:rtl/>
        </w:rPr>
        <w:t xml:space="preserve">לחובתו של הנאשם הרשעה תעבורתית </w:t>
      </w:r>
      <w:r w:rsidRPr="00372202">
        <w:rPr>
          <w:rFonts w:ascii="Arial" w:hAnsi="Arial"/>
          <w:rtl/>
        </w:rPr>
        <w:t xml:space="preserve">בגין </w:t>
      </w:r>
      <w:r>
        <w:rPr>
          <w:rFonts w:ascii="Arial" w:hAnsi="Arial" w:hint="cs"/>
          <w:rtl/>
        </w:rPr>
        <w:t xml:space="preserve">נהיגה ללא רישיון נהיגה </w:t>
      </w:r>
      <w:r>
        <w:rPr>
          <w:rFonts w:ascii="Arial" w:hAnsi="Arial"/>
          <w:rtl/>
        </w:rPr>
        <w:t>–</w:t>
      </w:r>
      <w:r>
        <w:rPr>
          <w:rFonts w:ascii="Arial" w:hAnsi="Arial" w:hint="cs"/>
          <w:rtl/>
        </w:rPr>
        <w:t xml:space="preserve">משנת 2016. </w:t>
      </w:r>
      <w:r w:rsidRPr="00372202">
        <w:rPr>
          <w:rFonts w:ascii="Arial" w:hAnsi="Arial"/>
          <w:rtl/>
        </w:rPr>
        <w:t>נראה כי ענישה שהוטלה על הנאשם לא הרתיעה אותו מלשוב ולעבור עבירות זהות</w:t>
      </w:r>
      <w:r>
        <w:rPr>
          <w:rFonts w:ascii="Arial" w:hAnsi="Arial" w:hint="cs"/>
          <w:rtl/>
        </w:rPr>
        <w:t xml:space="preserve">,  והפעם בשילוב עם עבירות פליליות של ממש. </w:t>
      </w:r>
    </w:p>
    <w:p w14:paraId="71D59F65" w14:textId="77777777" w:rsidR="008D7021" w:rsidRDefault="008D7021" w:rsidP="008D7021">
      <w:pPr>
        <w:spacing w:before="240" w:after="240" w:line="360" w:lineRule="auto"/>
        <w:jc w:val="both"/>
        <w:rPr>
          <w:rFonts w:ascii="Arial" w:hAnsi="Arial"/>
          <w:rtl/>
        </w:rPr>
      </w:pPr>
      <w:r w:rsidRPr="00372202">
        <w:rPr>
          <w:rFonts w:ascii="Arial" w:hAnsi="Arial"/>
          <w:rtl/>
        </w:rPr>
        <w:t xml:space="preserve"> </w:t>
      </w:r>
    </w:p>
    <w:p w14:paraId="2B50CAC5" w14:textId="77777777" w:rsidR="008D7021" w:rsidRDefault="008D7021" w:rsidP="008D7021">
      <w:pPr>
        <w:spacing w:before="240" w:after="240" w:line="360" w:lineRule="auto"/>
        <w:jc w:val="both"/>
        <w:rPr>
          <w:rFonts w:ascii="Arial" w:hAnsi="Arial"/>
          <w:b/>
          <w:bCs/>
          <w:rtl/>
        </w:rPr>
      </w:pPr>
      <w:r>
        <w:rPr>
          <w:rFonts w:ascii="Arial" w:hAnsi="Arial"/>
          <w:b/>
          <w:bCs/>
          <w:rtl/>
        </w:rPr>
        <w:t xml:space="preserve">לאחר ששקלתי את כל השיקולים המפורטים לעיל, אני גוזרת על הנאשם </w:t>
      </w:r>
      <w:r w:rsidRPr="00EC45A4">
        <w:rPr>
          <w:rFonts w:ascii="Arial" w:hAnsi="Arial" w:hint="cs"/>
          <w:b/>
          <w:bCs/>
          <w:u w:val="single"/>
          <w:rtl/>
        </w:rPr>
        <w:t>עונש כולל</w:t>
      </w:r>
      <w:r>
        <w:rPr>
          <w:rFonts w:ascii="Arial" w:hAnsi="Arial" w:hint="cs"/>
          <w:b/>
          <w:bCs/>
          <w:rtl/>
        </w:rPr>
        <w:t xml:space="preserve"> בגין כל העבירות שביצע, כדלקמן:</w:t>
      </w:r>
    </w:p>
    <w:p w14:paraId="557FC2C1" w14:textId="77777777" w:rsidR="008D7021" w:rsidRDefault="008D7021" w:rsidP="008D7021">
      <w:pPr>
        <w:pStyle w:val="aa"/>
        <w:numPr>
          <w:ilvl w:val="0"/>
          <w:numId w:val="2"/>
        </w:numPr>
        <w:spacing w:before="240" w:after="240" w:line="360" w:lineRule="auto"/>
        <w:jc w:val="both"/>
      </w:pPr>
      <w:r>
        <w:rPr>
          <w:rFonts w:hint="cs"/>
          <w:rtl/>
        </w:rPr>
        <w:t>34 חודשי מאסר בפועל, בניכוי ימי מעצרו מיום 3.12.23.</w:t>
      </w:r>
    </w:p>
    <w:p w14:paraId="215F4221" w14:textId="77777777" w:rsidR="008D7021" w:rsidRDefault="008D7021" w:rsidP="008D7021">
      <w:pPr>
        <w:pStyle w:val="aa"/>
        <w:numPr>
          <w:ilvl w:val="0"/>
          <w:numId w:val="2"/>
        </w:numPr>
        <w:spacing w:before="240" w:after="240" w:line="360" w:lineRule="auto"/>
        <w:jc w:val="both"/>
      </w:pPr>
      <w:r>
        <w:rPr>
          <w:rFonts w:hint="cs"/>
          <w:rtl/>
        </w:rPr>
        <w:t xml:space="preserve">6 חודשי מאסר על תנאי למשך 3 שנים מיום שחרורו של הנאשם, והתנאי הוא כי בתקופת התנאי הנאשם לא יעבור עבירה מסוג פשע לפי </w:t>
      </w:r>
      <w:hyperlink r:id="rId68" w:history="1">
        <w:r w:rsidR="00494928" w:rsidRPr="00494928">
          <w:rPr>
            <w:color w:val="0000FF"/>
            <w:u w:val="single"/>
            <w:rtl/>
          </w:rPr>
          <w:t>פקודת הסמים המסוכנים</w:t>
        </w:r>
      </w:hyperlink>
      <w:r>
        <w:rPr>
          <w:rFonts w:hint="cs"/>
          <w:rtl/>
        </w:rPr>
        <w:t>, ויורשע בגינה.</w:t>
      </w:r>
    </w:p>
    <w:p w14:paraId="5E78A18F" w14:textId="77777777" w:rsidR="008D7021" w:rsidRDefault="008D7021" w:rsidP="008D7021">
      <w:pPr>
        <w:pStyle w:val="aa"/>
        <w:numPr>
          <w:ilvl w:val="0"/>
          <w:numId w:val="2"/>
        </w:numPr>
        <w:spacing w:before="240" w:after="240" w:line="360" w:lineRule="auto"/>
        <w:jc w:val="both"/>
      </w:pPr>
      <w:r>
        <w:rPr>
          <w:rFonts w:hint="cs"/>
          <w:rtl/>
        </w:rPr>
        <w:t xml:space="preserve">3 חודשי מאסר על תנאי למשך 3 שנים מיום שחרורו של הנאשם, והתנאי הוא כי הנאשם לא יעבור בתקופת התנאי אחת מהעבירות בהן הורשע בתיק זה, למעט עבירה לפי </w:t>
      </w:r>
      <w:hyperlink r:id="rId69" w:history="1">
        <w:r w:rsidR="00494928" w:rsidRPr="00494928">
          <w:rPr>
            <w:color w:val="0000FF"/>
            <w:u w:val="single"/>
            <w:rtl/>
          </w:rPr>
          <w:t>פקודת הסמים המסוכנים</w:t>
        </w:r>
      </w:hyperlink>
      <w:r>
        <w:rPr>
          <w:rFonts w:hint="cs"/>
          <w:rtl/>
        </w:rPr>
        <w:t xml:space="preserve">, ויורשע בגינה. </w:t>
      </w:r>
    </w:p>
    <w:p w14:paraId="54DAE648" w14:textId="77777777" w:rsidR="008D7021" w:rsidRDefault="008D7021" w:rsidP="008D7021">
      <w:pPr>
        <w:pStyle w:val="aa"/>
        <w:numPr>
          <w:ilvl w:val="0"/>
          <w:numId w:val="2"/>
        </w:numPr>
        <w:spacing w:before="240" w:after="240" w:line="360" w:lineRule="auto"/>
        <w:jc w:val="both"/>
      </w:pPr>
      <w:r>
        <w:rPr>
          <w:rFonts w:hint="cs"/>
          <w:rtl/>
        </w:rPr>
        <w:t xml:space="preserve">אני פוסלת את הנאשם מלהחזיק או לקבל רישיון נהיגה למשך 12 חודשים מיום שחרורו של הנאשם. מאחר והנאשם מעולם לא הוציא רישיון נהגיה אני פוטרת אותו מחובת ההפקדה. </w:t>
      </w:r>
    </w:p>
    <w:p w14:paraId="6CC1313E" w14:textId="77777777" w:rsidR="008D7021" w:rsidRDefault="008D7021" w:rsidP="008D7021">
      <w:pPr>
        <w:pStyle w:val="aa"/>
        <w:numPr>
          <w:ilvl w:val="0"/>
          <w:numId w:val="2"/>
        </w:numPr>
        <w:spacing w:before="240" w:after="240" w:line="360" w:lineRule="auto"/>
        <w:jc w:val="both"/>
      </w:pPr>
      <w:r>
        <w:rPr>
          <w:rFonts w:hint="cs"/>
          <w:rtl/>
        </w:rPr>
        <w:t xml:space="preserve"> קנס כפי בסך 5,000 ₪ או 45 יום מאסר תחתיו. הקנס ישולם תוך 90 יום מהיום. </w:t>
      </w:r>
    </w:p>
    <w:p w14:paraId="4A8B169A" w14:textId="77777777" w:rsidR="008D7021" w:rsidRDefault="008D7021" w:rsidP="008D7021">
      <w:pPr>
        <w:spacing w:line="360" w:lineRule="auto"/>
        <w:ind w:firstLine="425"/>
        <w:jc w:val="both"/>
        <w:rPr>
          <w:b/>
          <w:bCs/>
        </w:rPr>
      </w:pPr>
      <w:r>
        <w:rPr>
          <w:rFonts w:hint="cs"/>
          <w:b/>
          <w:bCs/>
          <w:rtl/>
        </w:rPr>
        <w:t xml:space="preserve">הקנס ישולם לחשבון המרכז לגביית קנסות, אגרות והוצאות ברשות האכיפה והגבייה </w:t>
      </w:r>
    </w:p>
    <w:p w14:paraId="54EEEE2E" w14:textId="77777777" w:rsidR="008D7021" w:rsidRDefault="008D7021" w:rsidP="008D7021">
      <w:pPr>
        <w:spacing w:line="360" w:lineRule="auto"/>
        <w:ind w:firstLine="425"/>
        <w:jc w:val="both"/>
        <w:rPr>
          <w:b/>
          <w:bCs/>
        </w:rPr>
      </w:pPr>
      <w:r>
        <w:rPr>
          <w:rFonts w:hint="cs"/>
          <w:b/>
          <w:bCs/>
          <w:rtl/>
        </w:rPr>
        <w:t>ניתן לשלם את הקנס באחת הדרכים הבאות:</w:t>
      </w:r>
    </w:p>
    <w:p w14:paraId="6D344B8D" w14:textId="77777777" w:rsidR="008D7021" w:rsidRDefault="008D7021" w:rsidP="008D7021">
      <w:pPr>
        <w:spacing w:line="360" w:lineRule="auto"/>
        <w:ind w:firstLine="425"/>
        <w:jc w:val="both"/>
        <w:rPr>
          <w:b/>
          <w:bCs/>
          <w:rtl/>
        </w:rPr>
      </w:pPr>
      <w:r>
        <w:rPr>
          <w:rFonts w:hint="cs"/>
          <w:b/>
          <w:bCs/>
          <w:rtl/>
        </w:rPr>
        <w:t xml:space="preserve">בכרטיס אשראי – באתר המקוון של רשות האכיפה והגבייה, </w:t>
      </w:r>
      <w:r>
        <w:rPr>
          <w:b/>
          <w:bCs/>
        </w:rPr>
        <w:t xml:space="preserve">www.eca.gov.il </w:t>
      </w:r>
      <w:r w:rsidR="00494928">
        <w:rPr>
          <w:rFonts w:hint="cs"/>
          <w:b/>
          <w:bCs/>
          <w:rtl/>
        </w:rPr>
        <w:t xml:space="preserve"> </w:t>
      </w:r>
      <w:r>
        <w:rPr>
          <w:rFonts w:hint="cs"/>
          <w:b/>
          <w:bCs/>
          <w:rtl/>
        </w:rPr>
        <w:t xml:space="preserve"> </w:t>
      </w:r>
    </w:p>
    <w:p w14:paraId="0A434F32" w14:textId="77777777" w:rsidR="008D7021" w:rsidRDefault="008D7021" w:rsidP="008D7021">
      <w:pPr>
        <w:spacing w:line="360" w:lineRule="auto"/>
        <w:ind w:firstLine="425"/>
        <w:jc w:val="both"/>
        <w:rPr>
          <w:b/>
          <w:bCs/>
        </w:rPr>
      </w:pPr>
      <w:r>
        <w:rPr>
          <w:rFonts w:hint="cs"/>
          <w:b/>
          <w:bCs/>
          <w:rtl/>
        </w:rPr>
        <w:t>במזומן בכל סניף של בנק הדואר – בהצגת תעודת זהות בלבד (אין צורך בשוברי תשלום).</w:t>
      </w:r>
    </w:p>
    <w:p w14:paraId="5341E517" w14:textId="77777777" w:rsidR="008D7021" w:rsidRDefault="00494928" w:rsidP="008D7021">
      <w:pPr>
        <w:spacing w:before="240" w:after="240" w:line="360" w:lineRule="auto"/>
        <w:rPr>
          <w:b/>
          <w:bCs/>
          <w:rtl/>
        </w:rPr>
      </w:pPr>
      <w:r w:rsidRPr="00494928">
        <w:rPr>
          <w:b/>
          <w:bCs/>
          <w:color w:val="FFFFFF"/>
          <w:sz w:val="2"/>
          <w:szCs w:val="2"/>
          <w:rtl/>
        </w:rPr>
        <w:t>5129371</w:t>
      </w:r>
      <w:r w:rsidR="008D7021">
        <w:rPr>
          <w:rFonts w:hint="cs"/>
          <w:b/>
          <w:bCs/>
          <w:rtl/>
        </w:rPr>
        <w:t>ניתן בזאת צו להשמדת סמים.</w:t>
      </w:r>
    </w:p>
    <w:p w14:paraId="21FE787A" w14:textId="77777777" w:rsidR="008D7021" w:rsidRPr="00F65F6C" w:rsidRDefault="00494928" w:rsidP="008D7021">
      <w:pPr>
        <w:spacing w:before="240" w:after="240" w:line="360" w:lineRule="auto"/>
        <w:rPr>
          <w:b/>
          <w:bCs/>
          <w:u w:val="single"/>
          <w:rtl/>
        </w:rPr>
      </w:pPr>
      <w:r w:rsidRPr="00494928">
        <w:rPr>
          <w:b/>
          <w:bCs/>
          <w:color w:val="FFFFFF"/>
          <w:sz w:val="2"/>
          <w:szCs w:val="2"/>
          <w:u w:val="single"/>
          <w:rtl/>
        </w:rPr>
        <w:t>54678313</w:t>
      </w:r>
      <w:r w:rsidR="008D7021" w:rsidRPr="00F65F6C">
        <w:rPr>
          <w:rFonts w:hint="cs"/>
          <w:b/>
          <w:bCs/>
          <w:u w:val="single"/>
          <w:rtl/>
        </w:rPr>
        <w:t>עם סיום ריצוי העונש ישוחרר הנאשם במחסום.</w:t>
      </w:r>
    </w:p>
    <w:p w14:paraId="3A60A0FC" w14:textId="77777777" w:rsidR="008D7021" w:rsidRDefault="008D7021" w:rsidP="008D7021">
      <w:pPr>
        <w:spacing w:before="240" w:after="240" w:line="360" w:lineRule="auto"/>
        <w:jc w:val="both"/>
        <w:rPr>
          <w:b/>
          <w:bCs/>
          <w:u w:val="single"/>
          <w:rtl/>
        </w:rPr>
      </w:pPr>
      <w:r>
        <w:rPr>
          <w:rFonts w:hint="cs"/>
          <w:b/>
          <w:bCs/>
          <w:u w:val="single"/>
          <w:rtl/>
        </w:rPr>
        <w:t xml:space="preserve">זכות ערעור לבית המשפט המחוזי תוך 45 יום. </w:t>
      </w:r>
    </w:p>
    <w:p w14:paraId="280CB406" w14:textId="77777777" w:rsidR="008D7021" w:rsidRPr="00F56B47" w:rsidRDefault="00494928" w:rsidP="008D7021">
      <w:pPr>
        <w:spacing w:before="240" w:after="240" w:line="360" w:lineRule="auto"/>
        <w:jc w:val="both"/>
        <w:rPr>
          <w:rFonts w:ascii="Arial" w:hAnsi="Arial"/>
          <w:rtl/>
        </w:rPr>
      </w:pPr>
      <w:bookmarkStart w:id="7" w:name="Nitan"/>
      <w:r>
        <w:rPr>
          <w:rFonts w:ascii="Arial" w:hAnsi="Arial"/>
          <w:rtl/>
        </w:rPr>
        <w:t xml:space="preserve">ניתן היום,  י"א תמוז תשפ"ד, 17 יולי 2024, במעמד הצדדים. </w:t>
      </w:r>
      <w:bookmarkEnd w:id="7"/>
      <w:r w:rsidR="008D7021" w:rsidRPr="00F56B47">
        <w:rPr>
          <w:rFonts w:ascii="Arial" w:hAnsi="Arial"/>
          <w:rtl/>
        </w:rPr>
        <w:tab/>
      </w:r>
      <w:r w:rsidR="008D7021" w:rsidRPr="00F56B47">
        <w:rPr>
          <w:rFonts w:ascii="Arial" w:hAnsi="Arial"/>
          <w:rtl/>
        </w:rPr>
        <w:tab/>
      </w:r>
      <w:r w:rsidR="008D7021" w:rsidRPr="00F56B47">
        <w:rPr>
          <w:rFonts w:ascii="Arial" w:hAnsi="Arial"/>
          <w:rtl/>
        </w:rPr>
        <w:tab/>
      </w:r>
      <w:r w:rsidR="008D7021" w:rsidRPr="00F56B47">
        <w:rPr>
          <w:rFonts w:ascii="Arial" w:hAnsi="Arial"/>
          <w:rtl/>
        </w:rPr>
        <w:tab/>
      </w:r>
      <w:r w:rsidR="008D7021" w:rsidRPr="00F56B47">
        <w:rPr>
          <w:rFonts w:ascii="Arial" w:hAnsi="Arial"/>
          <w:rtl/>
        </w:rPr>
        <w:tab/>
      </w:r>
      <w:r w:rsidR="008D7021" w:rsidRPr="00F56B47">
        <w:rPr>
          <w:rFonts w:ascii="Arial" w:hAnsi="Arial"/>
          <w:rtl/>
        </w:rPr>
        <w:tab/>
      </w:r>
      <w:r w:rsidR="008D7021" w:rsidRPr="00F56B47">
        <w:rPr>
          <w:rFonts w:ascii="Arial" w:hAnsi="Arial"/>
          <w:rtl/>
        </w:rPr>
        <w:tab/>
      </w:r>
      <w:r w:rsidR="008D7021" w:rsidRPr="00F56B47">
        <w:rPr>
          <w:rFonts w:ascii="Arial" w:hAnsi="Arial" w:hint="cs"/>
          <w:rtl/>
        </w:rPr>
        <w:t xml:space="preserve">         </w:t>
      </w:r>
    </w:p>
    <w:p w14:paraId="0A6300CE" w14:textId="77777777" w:rsidR="008D7021" w:rsidRPr="00F56B47" w:rsidRDefault="008D7021" w:rsidP="00494928">
      <w:pPr>
        <w:spacing w:before="240" w:after="240"/>
        <w:jc w:val="center"/>
      </w:pPr>
      <w:r w:rsidRPr="00F56B47">
        <w:rPr>
          <w:rFonts w:ascii="Arial" w:hAnsi="Arial"/>
          <w:rtl/>
        </w:rPr>
        <w:t xml:space="preserve">   </w:t>
      </w:r>
      <w:r w:rsidRPr="00F56B47">
        <w:rPr>
          <w:rFonts w:ascii="Arial" w:hAnsi="Arial"/>
          <w:rtl/>
        </w:rPr>
        <w:tab/>
      </w:r>
      <w:r w:rsidRPr="00F56B47">
        <w:rPr>
          <w:rFonts w:ascii="Arial" w:hAnsi="Arial"/>
          <w:rtl/>
        </w:rPr>
        <w:tab/>
      </w:r>
      <w:r w:rsidRPr="00F56B47">
        <w:rPr>
          <w:rFonts w:ascii="Arial" w:hAnsi="Arial"/>
          <w:rtl/>
        </w:rPr>
        <w:tab/>
      </w:r>
      <w:r w:rsidRPr="00F56B47">
        <w:rPr>
          <w:rFonts w:ascii="Arial" w:hAnsi="Arial"/>
          <w:rtl/>
        </w:rPr>
        <w:tab/>
      </w:r>
      <w:r w:rsidRPr="00F56B47">
        <w:rPr>
          <w:rFonts w:ascii="Arial" w:hAnsi="Arial"/>
          <w:rtl/>
        </w:rPr>
        <w:tab/>
      </w:r>
    </w:p>
    <w:p w14:paraId="1322A246" w14:textId="77777777" w:rsidR="008D7021" w:rsidRPr="00F56B47" w:rsidRDefault="008D7021" w:rsidP="008D7021">
      <w:pPr>
        <w:spacing w:before="240" w:after="240"/>
        <w:jc w:val="center"/>
        <w:rPr>
          <w:rFonts w:ascii="Arial" w:hAnsi="Arial"/>
          <w:rtl/>
        </w:rPr>
      </w:pPr>
    </w:p>
    <w:p w14:paraId="32B81D30" w14:textId="77777777" w:rsidR="00CE5978" w:rsidRPr="00494928" w:rsidRDefault="00CE5978" w:rsidP="00494928">
      <w:pPr>
        <w:keepNext/>
        <w:rPr>
          <w:rFonts w:ascii="David" w:hAnsi="David"/>
          <w:color w:val="000000"/>
          <w:sz w:val="22"/>
          <w:szCs w:val="22"/>
          <w:rtl/>
        </w:rPr>
      </w:pPr>
    </w:p>
    <w:p w14:paraId="5C449865" w14:textId="77777777" w:rsidR="00494928" w:rsidRPr="00494928" w:rsidRDefault="00494928" w:rsidP="00494928">
      <w:pPr>
        <w:keepNext/>
        <w:rPr>
          <w:rFonts w:ascii="David" w:hAnsi="David"/>
          <w:color w:val="000000"/>
          <w:sz w:val="22"/>
          <w:szCs w:val="22"/>
          <w:rtl/>
        </w:rPr>
      </w:pPr>
      <w:r w:rsidRPr="00494928">
        <w:rPr>
          <w:rFonts w:ascii="David" w:hAnsi="David"/>
          <w:color w:val="000000"/>
          <w:sz w:val="22"/>
          <w:szCs w:val="22"/>
          <w:rtl/>
        </w:rPr>
        <w:t>מריה פיקוס בוגדאנוב 54678313</w:t>
      </w:r>
    </w:p>
    <w:p w14:paraId="4E97525A" w14:textId="77777777" w:rsidR="00494928" w:rsidRDefault="00494928" w:rsidP="00494928">
      <w:r w:rsidRPr="00494928">
        <w:rPr>
          <w:color w:val="000000"/>
          <w:rtl/>
        </w:rPr>
        <w:t>נוסח מסמך זה כפוף לשינויי ניסוח ועריכה</w:t>
      </w:r>
    </w:p>
    <w:p w14:paraId="1E3F239C" w14:textId="77777777" w:rsidR="00494928" w:rsidRDefault="00494928" w:rsidP="00494928">
      <w:pPr>
        <w:rPr>
          <w:rtl/>
        </w:rPr>
      </w:pPr>
    </w:p>
    <w:p w14:paraId="7745D423" w14:textId="77777777" w:rsidR="00494928" w:rsidRDefault="00494928" w:rsidP="00494928">
      <w:pPr>
        <w:jc w:val="center"/>
        <w:rPr>
          <w:color w:val="0000FF"/>
          <w:u w:val="single"/>
        </w:rPr>
      </w:pPr>
      <w:hyperlink r:id="rId70" w:history="1">
        <w:r>
          <w:rPr>
            <w:color w:val="0000FF"/>
            <w:u w:val="single"/>
            <w:rtl/>
          </w:rPr>
          <w:t>בעניין עריכה ושינויים במסמכי פסיקה, חקיקה ועוד באתר נבו – הקש כאן</w:t>
        </w:r>
      </w:hyperlink>
    </w:p>
    <w:p w14:paraId="4CE832F5" w14:textId="77777777" w:rsidR="00494928" w:rsidRPr="00494928" w:rsidRDefault="00494928" w:rsidP="00494928">
      <w:pPr>
        <w:jc w:val="center"/>
        <w:rPr>
          <w:color w:val="0000FF"/>
          <w:u w:val="single"/>
        </w:rPr>
      </w:pPr>
    </w:p>
    <w:sectPr w:rsidR="00494928" w:rsidRPr="00494928" w:rsidSect="00494928">
      <w:headerReference w:type="even" r:id="rId71"/>
      <w:headerReference w:type="default" r:id="rId72"/>
      <w:footerReference w:type="even" r:id="rId73"/>
      <w:footerReference w:type="default" r:id="rId7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1228A" w14:textId="77777777" w:rsidR="002137B3" w:rsidRDefault="002137B3" w:rsidP="001D7000">
      <w:r>
        <w:separator/>
      </w:r>
    </w:p>
  </w:endnote>
  <w:endnote w:type="continuationSeparator" w:id="0">
    <w:p w14:paraId="40FC8F68" w14:textId="77777777" w:rsidR="002137B3" w:rsidRDefault="002137B3" w:rsidP="001D7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CE76" w14:textId="77777777" w:rsidR="00494928" w:rsidRDefault="00494928" w:rsidP="004949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241356B" w14:textId="77777777" w:rsidR="004408DD" w:rsidRPr="00494928" w:rsidRDefault="00494928" w:rsidP="004949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0A04F" w14:textId="77777777" w:rsidR="00494928" w:rsidRDefault="00494928" w:rsidP="0049492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3F5A">
      <w:rPr>
        <w:rFonts w:ascii="FrankRuehl" w:hAnsi="FrankRuehl" w:cs="FrankRuehl"/>
        <w:noProof/>
        <w:rtl/>
      </w:rPr>
      <w:t>1</w:t>
    </w:r>
    <w:r>
      <w:rPr>
        <w:rFonts w:ascii="FrankRuehl" w:hAnsi="FrankRuehl" w:cs="FrankRuehl"/>
        <w:rtl/>
      </w:rPr>
      <w:fldChar w:fldCharType="end"/>
    </w:r>
  </w:p>
  <w:p w14:paraId="1562BD49" w14:textId="77777777" w:rsidR="004408DD" w:rsidRPr="00494928" w:rsidRDefault="00494928" w:rsidP="0049492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E289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D3B6A" w14:textId="77777777" w:rsidR="002137B3" w:rsidRDefault="002137B3" w:rsidP="001D7000">
      <w:r>
        <w:separator/>
      </w:r>
    </w:p>
  </w:footnote>
  <w:footnote w:type="continuationSeparator" w:id="0">
    <w:p w14:paraId="3A85035E" w14:textId="77777777" w:rsidR="002137B3" w:rsidRDefault="002137B3" w:rsidP="001D7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4C848" w14:textId="77777777" w:rsidR="00494928" w:rsidRPr="00494928" w:rsidRDefault="00494928" w:rsidP="004949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46315-12-23</w:t>
    </w:r>
    <w:r>
      <w:rPr>
        <w:rFonts w:ascii="David" w:hAnsi="David"/>
        <w:color w:val="000000"/>
        <w:sz w:val="22"/>
        <w:szCs w:val="22"/>
        <w:rtl/>
      </w:rPr>
      <w:tab/>
      <w:t xml:space="preserve"> מדינת ישראל נ' עאדל נאג'י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7500" w14:textId="77777777" w:rsidR="00494928" w:rsidRPr="00494928" w:rsidRDefault="00494928" w:rsidP="0049492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46315-12-23</w:t>
    </w:r>
    <w:r>
      <w:rPr>
        <w:rFonts w:ascii="David" w:hAnsi="David"/>
        <w:color w:val="000000"/>
        <w:sz w:val="22"/>
        <w:szCs w:val="22"/>
        <w:rtl/>
      </w:rPr>
      <w:tab/>
      <w:t xml:space="preserve"> מדינת ישראל נ' עאדל נאג'י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3789"/>
    <w:multiLevelType w:val="hybridMultilevel"/>
    <w:tmpl w:val="74D81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0A76B5"/>
    <w:multiLevelType w:val="hybridMultilevel"/>
    <w:tmpl w:val="BA10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5678D8"/>
    <w:multiLevelType w:val="hybridMultilevel"/>
    <w:tmpl w:val="7C94C9AE"/>
    <w:lvl w:ilvl="0" w:tplc="B1687FCA">
      <w:start w:val="1"/>
      <w:numFmt w:val="hebrew1"/>
      <w:lvlText w:val="%1."/>
      <w:lvlJc w:val="left"/>
      <w:pPr>
        <w:ind w:left="785"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8FD326C"/>
    <w:multiLevelType w:val="hybridMultilevel"/>
    <w:tmpl w:val="57A4856E"/>
    <w:lvl w:ilvl="0" w:tplc="E87C9630">
      <w:numFmt w:val="bullet"/>
      <w:lvlText w:val=""/>
      <w:lvlJc w:val="left"/>
      <w:pPr>
        <w:ind w:left="720" w:hanging="360"/>
      </w:pPr>
      <w:rPr>
        <w:rFonts w:ascii="Symbol" w:eastAsia="Times New Roman"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45663141">
    <w:abstractNumId w:val="0"/>
  </w:num>
  <w:num w:numId="2" w16cid:durableId="1522354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4885705">
    <w:abstractNumId w:val="1"/>
  </w:num>
  <w:num w:numId="4" w16cid:durableId="18869440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7021"/>
    <w:rsid w:val="001B5A3B"/>
    <w:rsid w:val="001D7000"/>
    <w:rsid w:val="002137B3"/>
    <w:rsid w:val="0022424E"/>
    <w:rsid w:val="002465C7"/>
    <w:rsid w:val="003C666D"/>
    <w:rsid w:val="004408DD"/>
    <w:rsid w:val="00494928"/>
    <w:rsid w:val="004A2CE6"/>
    <w:rsid w:val="004B2664"/>
    <w:rsid w:val="004D3F5A"/>
    <w:rsid w:val="005008C1"/>
    <w:rsid w:val="00793F23"/>
    <w:rsid w:val="008D7021"/>
    <w:rsid w:val="009B02A8"/>
    <w:rsid w:val="00C34418"/>
    <w:rsid w:val="00CE59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14:docId w14:val="541F31F5"/>
  <w15:chartTrackingRefBased/>
  <w15:docId w15:val="{35E23064-D34B-4FEE-80A0-0B72AE59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702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D7021"/>
    <w:pPr>
      <w:tabs>
        <w:tab w:val="center" w:pos="4153"/>
        <w:tab w:val="right" w:pos="8306"/>
      </w:tabs>
    </w:pPr>
  </w:style>
  <w:style w:type="character" w:customStyle="1" w:styleId="a4">
    <w:name w:val="כותרת עליונה תו"/>
    <w:link w:val="a3"/>
    <w:rsid w:val="008D7021"/>
    <w:rPr>
      <w:rFonts w:ascii="Times New Roman" w:eastAsia="Times New Roman" w:hAnsi="Times New Roman" w:cs="David"/>
      <w:sz w:val="24"/>
      <w:szCs w:val="24"/>
    </w:rPr>
  </w:style>
  <w:style w:type="paragraph" w:styleId="a5">
    <w:name w:val="footer"/>
    <w:basedOn w:val="a"/>
    <w:link w:val="a6"/>
    <w:rsid w:val="008D7021"/>
    <w:pPr>
      <w:tabs>
        <w:tab w:val="center" w:pos="4153"/>
        <w:tab w:val="right" w:pos="8306"/>
      </w:tabs>
    </w:pPr>
  </w:style>
  <w:style w:type="character" w:customStyle="1" w:styleId="a6">
    <w:name w:val="כותרת תחתונה תו"/>
    <w:link w:val="a5"/>
    <w:rsid w:val="008D7021"/>
    <w:rPr>
      <w:rFonts w:ascii="Times New Roman" w:eastAsia="Times New Roman" w:hAnsi="Times New Roman" w:cs="David"/>
      <w:sz w:val="24"/>
      <w:szCs w:val="24"/>
    </w:rPr>
  </w:style>
  <w:style w:type="table" w:styleId="a7">
    <w:name w:val="Table Grid"/>
    <w:basedOn w:val="a1"/>
    <w:rsid w:val="008D702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D7021"/>
  </w:style>
  <w:style w:type="paragraph" w:customStyle="1" w:styleId="David">
    <w:name w:val="סגנון (עברית ושפות אחרות) David מיושר לשני הצדדים מרווח בין שורות..."/>
    <w:basedOn w:val="a"/>
    <w:rsid w:val="008D7021"/>
    <w:pPr>
      <w:spacing w:line="360" w:lineRule="auto"/>
      <w:jc w:val="both"/>
    </w:pPr>
  </w:style>
  <w:style w:type="paragraph" w:customStyle="1" w:styleId="12">
    <w:name w:val="רגיל + ‏12 נק'"/>
    <w:aliases w:val="מיושר לשני הצדדים,מרווח בין שורות:  שורה וחצי"/>
    <w:basedOn w:val="a"/>
    <w:rsid w:val="008D7021"/>
    <w:rPr>
      <w:b/>
      <w:bCs/>
      <w:u w:val="single"/>
    </w:rPr>
  </w:style>
  <w:style w:type="character" w:customStyle="1" w:styleId="a9">
    <w:name w:val="פיסקת רשימה תו"/>
    <w:link w:val="aa"/>
    <w:locked/>
    <w:rsid w:val="008D7021"/>
    <w:rPr>
      <w:rFonts w:ascii="David" w:hAnsi="David" w:cs="David"/>
      <w:sz w:val="24"/>
      <w:szCs w:val="24"/>
    </w:rPr>
  </w:style>
  <w:style w:type="paragraph" w:styleId="aa">
    <w:name w:val="List Paragraph"/>
    <w:basedOn w:val="a"/>
    <w:link w:val="a9"/>
    <w:qFormat/>
    <w:rsid w:val="008D7021"/>
    <w:pPr>
      <w:ind w:left="720"/>
      <w:contextualSpacing/>
    </w:pPr>
    <w:rPr>
      <w:rFonts w:ascii="David" w:eastAsia="Calibri" w:hAnsi="David"/>
    </w:rPr>
  </w:style>
  <w:style w:type="paragraph" w:customStyle="1" w:styleId="1">
    <w:name w:val="סגנון1"/>
    <w:basedOn w:val="a"/>
    <w:rsid w:val="008D7021"/>
    <w:pPr>
      <w:overflowPunct w:val="0"/>
      <w:autoSpaceDE w:val="0"/>
      <w:autoSpaceDN w:val="0"/>
      <w:spacing w:line="360" w:lineRule="auto"/>
      <w:jc w:val="both"/>
    </w:pPr>
    <w:rPr>
      <w:rFonts w:ascii="Century" w:hAnsi="Century" w:cs="Times New Roman"/>
      <w:spacing w:val="10"/>
      <w:sz w:val="22"/>
      <w:szCs w:val="22"/>
    </w:rPr>
  </w:style>
  <w:style w:type="character" w:styleId="Hyperlink">
    <w:name w:val="Hyperlink"/>
    <w:rsid w:val="004949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4274" TargetMode="External"/><Relationship Id="rId42" Type="http://schemas.openxmlformats.org/officeDocument/2006/relationships/hyperlink" Target="http://www.nevo.co.il/case/12063973" TargetMode="External"/><Relationship Id="rId47" Type="http://schemas.openxmlformats.org/officeDocument/2006/relationships/hyperlink" Target="http://www.nevo.co.il/case/28400049" TargetMode="External"/><Relationship Id="rId63" Type="http://schemas.openxmlformats.org/officeDocument/2006/relationships/hyperlink" Target="http://www.nevo.co.il/case/30700646" TargetMode="External"/><Relationship Id="rId68"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41" TargetMode="External"/><Relationship Id="rId29" Type="http://schemas.openxmlformats.org/officeDocument/2006/relationships/hyperlink" Target="http://www.nevo.co.il/law/70301/418"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90721" TargetMode="External"/><Relationship Id="rId32" Type="http://schemas.openxmlformats.org/officeDocument/2006/relationships/hyperlink" Target="http://www.nevo.co.il/law/5227" TargetMode="External"/><Relationship Id="rId37" Type="http://schemas.openxmlformats.org/officeDocument/2006/relationships/hyperlink" Target="http://www.nevo.co.il/case/13093721" TargetMode="External"/><Relationship Id="rId40" Type="http://schemas.openxmlformats.org/officeDocument/2006/relationships/hyperlink" Target="http://www.nevo.co.il/case/20412551" TargetMode="External"/><Relationship Id="rId45" Type="http://schemas.openxmlformats.org/officeDocument/2006/relationships/hyperlink" Target="http://www.nevo.co.il/case/7980156" TargetMode="External"/><Relationship Id="rId53" Type="http://schemas.openxmlformats.org/officeDocument/2006/relationships/hyperlink" Target="http://www.nevo.co.il/case/29762663" TargetMode="External"/><Relationship Id="rId58" Type="http://schemas.openxmlformats.org/officeDocument/2006/relationships/hyperlink" Target="http://www.nevo.co.il/law/70301/40c.a" TargetMode="External"/><Relationship Id="rId66" Type="http://schemas.openxmlformats.org/officeDocument/2006/relationships/hyperlink" Target="http://www.nevo.co.il/case/27548572" TargetMode="External"/><Relationship Id="rId74"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30150632" TargetMode="External"/><Relationship Id="rId19" Type="http://schemas.openxmlformats.org/officeDocument/2006/relationships/hyperlink" Target="http://www.nevo.co.il/law/5227/62"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4274/51" TargetMode="External"/><Relationship Id="rId27" Type="http://schemas.openxmlformats.org/officeDocument/2006/relationships/hyperlink" Target="http://www.nevo.co.il/law/70301/29" TargetMode="External"/><Relationship Id="rId30" Type="http://schemas.openxmlformats.org/officeDocument/2006/relationships/hyperlink" Target="http://www.nevo.co.il/law/70301/441" TargetMode="External"/><Relationship Id="rId35" Type="http://schemas.openxmlformats.org/officeDocument/2006/relationships/hyperlink" Target="http://www.nevo.co.il/law/5227/62" TargetMode="External"/><Relationship Id="rId43" Type="http://schemas.openxmlformats.org/officeDocument/2006/relationships/hyperlink" Target="http://www.nevo.co.il/case/5590128" TargetMode="External"/><Relationship Id="rId48" Type="http://schemas.openxmlformats.org/officeDocument/2006/relationships/hyperlink" Target="http://www.nevo.co.il/case/26246488" TargetMode="External"/><Relationship Id="rId56" Type="http://schemas.openxmlformats.org/officeDocument/2006/relationships/hyperlink" Target="http://www.nevo.co.il/case/28121753" TargetMode="External"/><Relationship Id="rId64" Type="http://schemas.openxmlformats.org/officeDocument/2006/relationships/hyperlink" Target="http://www.nevo.co.il/case/29608669" TargetMode="External"/><Relationship Id="rId69" Type="http://schemas.openxmlformats.org/officeDocument/2006/relationships/hyperlink" Target="http://www.nevo.co.il/law/4216" TargetMode="External"/><Relationship Id="rId8" Type="http://schemas.openxmlformats.org/officeDocument/2006/relationships/hyperlink" Target="http://www.nevo.co.il/law/90721/12.1" TargetMode="External"/><Relationship Id="rId51" Type="http://schemas.openxmlformats.org/officeDocument/2006/relationships/hyperlink" Target="http://www.nevo.co.il/case/29944417" TargetMode="External"/><Relationship Id="rId72"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5227" TargetMode="External"/><Relationship Id="rId25" Type="http://schemas.openxmlformats.org/officeDocument/2006/relationships/hyperlink" Target="http://www.nevo.co.il/law/4216/7.a.;7.c" TargetMode="External"/><Relationship Id="rId33" Type="http://schemas.openxmlformats.org/officeDocument/2006/relationships/hyperlink" Target="http://www.nevo.co.il/law/74274/51" TargetMode="External"/><Relationship Id="rId38" Type="http://schemas.openxmlformats.org/officeDocument/2006/relationships/hyperlink" Target="http://www.nevo.co.il/case/5573417" TargetMode="External"/><Relationship Id="rId46" Type="http://schemas.openxmlformats.org/officeDocument/2006/relationships/hyperlink" Target="http://www.nevo.co.il/case/20061696"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0785500" TargetMode="External"/><Relationship Id="rId20" Type="http://schemas.openxmlformats.org/officeDocument/2006/relationships/hyperlink" Target="http://www.nevo.co.il/law/5227/68" TargetMode="External"/><Relationship Id="rId41" Type="http://schemas.openxmlformats.org/officeDocument/2006/relationships/hyperlink" Target="http://www.nevo.co.il/case/18753213" TargetMode="External"/><Relationship Id="rId54" Type="http://schemas.openxmlformats.org/officeDocument/2006/relationships/hyperlink" Target="http://www.nevo.co.il/case/28297670" TargetMode="External"/><Relationship Id="rId62" Type="http://schemas.openxmlformats.org/officeDocument/2006/relationships/hyperlink" Target="http://www.nevo.co.il/case/30704982" TargetMode="External"/><Relationship Id="rId70" Type="http://schemas.openxmlformats.org/officeDocument/2006/relationships/hyperlink" Target="http://www.nevo.co.il/advertisements/nevo-100.doc"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18" TargetMode="External"/><Relationship Id="rId23" Type="http://schemas.openxmlformats.org/officeDocument/2006/relationships/hyperlink" Target="http://www.nevo.co.il/law/90721/12.1" TargetMode="External"/><Relationship Id="rId28" Type="http://schemas.openxmlformats.org/officeDocument/2006/relationships/hyperlink" Target="http://www.nevo.co.il/law/70301" TargetMode="External"/><Relationship Id="rId36" Type="http://schemas.openxmlformats.org/officeDocument/2006/relationships/hyperlink" Target="http://www.nevo.co.il/law/5227/68" TargetMode="External"/><Relationship Id="rId49" Type="http://schemas.openxmlformats.org/officeDocument/2006/relationships/hyperlink" Target="http://www.nevo.co.il/case/17947582" TargetMode="External"/><Relationship Id="rId57" Type="http://schemas.openxmlformats.org/officeDocument/2006/relationships/hyperlink" Target="http://www.nevo.co.il/case/24895552" TargetMode="External"/><Relationship Id="rId10" Type="http://schemas.openxmlformats.org/officeDocument/2006/relationships/hyperlink" Target="http://www.nevo.co.il/law/4216/7.a." TargetMode="External"/><Relationship Id="rId31" Type="http://schemas.openxmlformats.org/officeDocument/2006/relationships/hyperlink" Target="http://www.nevo.co.il/law/5227/10.a" TargetMode="External"/><Relationship Id="rId44" Type="http://schemas.openxmlformats.org/officeDocument/2006/relationships/hyperlink" Target="http://www.nevo.co.il/case/6180833" TargetMode="External"/><Relationship Id="rId52" Type="http://schemas.openxmlformats.org/officeDocument/2006/relationships/hyperlink" Target="http://www.nevo.co.il/case/26548705" TargetMode="External"/><Relationship Id="rId60" Type="http://schemas.openxmlformats.org/officeDocument/2006/relationships/hyperlink" Target="http://www.nevo.co.il/case/30068829" TargetMode="External"/><Relationship Id="rId65" Type="http://schemas.openxmlformats.org/officeDocument/2006/relationships/hyperlink" Target="http://www.nevo.co.il/case/30638412"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3" Type="http://schemas.openxmlformats.org/officeDocument/2006/relationships/hyperlink" Target="http://www.nevo.co.il/law/70301/29" TargetMode="External"/><Relationship Id="rId18" Type="http://schemas.openxmlformats.org/officeDocument/2006/relationships/hyperlink" Target="http://www.nevo.co.il/law/5227/10.a" TargetMode="External"/><Relationship Id="rId39" Type="http://schemas.openxmlformats.org/officeDocument/2006/relationships/hyperlink" Target="http://www.nevo.co.il/case/6987521" TargetMode="External"/><Relationship Id="rId34" Type="http://schemas.openxmlformats.org/officeDocument/2006/relationships/hyperlink" Target="http://www.nevo.co.il/law/74274" TargetMode="External"/><Relationship Id="rId50" Type="http://schemas.openxmlformats.org/officeDocument/2006/relationships/hyperlink" Target="http://www.nevo.co.il/case/23751286" TargetMode="External"/><Relationship Id="rId55" Type="http://schemas.openxmlformats.org/officeDocument/2006/relationships/hyperlink" Target="http://www.nevo.co.il/case/20893615" TargetMode="External"/><Relationship Id="rId76" Type="http://schemas.openxmlformats.org/officeDocument/2006/relationships/theme" Target="theme/theme1.xml"/><Relationship Id="rId7" Type="http://schemas.openxmlformats.org/officeDocument/2006/relationships/hyperlink" Target="http://www.nevo.co.il/law/90721" TargetMode="External"/><Relationship Id="rId7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4941</Words>
  <Characters>24710</Characters>
  <Application>Microsoft Office Word</Application>
  <DocSecurity>0</DocSecurity>
  <Lines>205</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29592</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8257637</vt:i4>
      </vt:variant>
      <vt:variant>
        <vt:i4>186</vt:i4>
      </vt:variant>
      <vt:variant>
        <vt:i4>0</vt:i4>
      </vt:variant>
      <vt:variant>
        <vt:i4>5</vt:i4>
      </vt:variant>
      <vt:variant>
        <vt:lpwstr>http://www.nevo.co.il/law/4216</vt:lpwstr>
      </vt:variant>
      <vt:variant>
        <vt:lpwstr/>
      </vt:variant>
      <vt:variant>
        <vt:i4>8257637</vt:i4>
      </vt:variant>
      <vt:variant>
        <vt:i4>183</vt:i4>
      </vt:variant>
      <vt:variant>
        <vt:i4>0</vt:i4>
      </vt:variant>
      <vt:variant>
        <vt:i4>5</vt:i4>
      </vt:variant>
      <vt:variant>
        <vt:lpwstr>http://www.nevo.co.il/law/4216</vt:lpwstr>
      </vt:variant>
      <vt:variant>
        <vt:lpwstr/>
      </vt:variant>
      <vt:variant>
        <vt:i4>3145849</vt:i4>
      </vt:variant>
      <vt:variant>
        <vt:i4>180</vt:i4>
      </vt:variant>
      <vt:variant>
        <vt:i4>0</vt:i4>
      </vt:variant>
      <vt:variant>
        <vt:i4>5</vt:i4>
      </vt:variant>
      <vt:variant>
        <vt:lpwstr>http://www.nevo.co.il/case/20785500</vt:lpwstr>
      </vt:variant>
      <vt:variant>
        <vt:lpwstr/>
      </vt:variant>
      <vt:variant>
        <vt:i4>3670130</vt:i4>
      </vt:variant>
      <vt:variant>
        <vt:i4>177</vt:i4>
      </vt:variant>
      <vt:variant>
        <vt:i4>0</vt:i4>
      </vt:variant>
      <vt:variant>
        <vt:i4>5</vt:i4>
      </vt:variant>
      <vt:variant>
        <vt:lpwstr>http://www.nevo.co.il/case/27548572</vt:lpwstr>
      </vt:variant>
      <vt:variant>
        <vt:lpwstr/>
      </vt:variant>
      <vt:variant>
        <vt:i4>3932275</vt:i4>
      </vt:variant>
      <vt:variant>
        <vt:i4>174</vt:i4>
      </vt:variant>
      <vt:variant>
        <vt:i4>0</vt:i4>
      </vt:variant>
      <vt:variant>
        <vt:i4>5</vt:i4>
      </vt:variant>
      <vt:variant>
        <vt:lpwstr>http://www.nevo.co.il/case/30638412</vt:lpwstr>
      </vt:variant>
      <vt:variant>
        <vt:lpwstr/>
      </vt:variant>
      <vt:variant>
        <vt:i4>3801211</vt:i4>
      </vt:variant>
      <vt:variant>
        <vt:i4>171</vt:i4>
      </vt:variant>
      <vt:variant>
        <vt:i4>0</vt:i4>
      </vt:variant>
      <vt:variant>
        <vt:i4>5</vt:i4>
      </vt:variant>
      <vt:variant>
        <vt:lpwstr>http://www.nevo.co.il/case/29608669</vt:lpwstr>
      </vt:variant>
      <vt:variant>
        <vt:lpwstr/>
      </vt:variant>
      <vt:variant>
        <vt:i4>3145842</vt:i4>
      </vt:variant>
      <vt:variant>
        <vt:i4>168</vt:i4>
      </vt:variant>
      <vt:variant>
        <vt:i4>0</vt:i4>
      </vt:variant>
      <vt:variant>
        <vt:i4>5</vt:i4>
      </vt:variant>
      <vt:variant>
        <vt:lpwstr>http://www.nevo.co.il/case/30700646</vt:lpwstr>
      </vt:variant>
      <vt:variant>
        <vt:lpwstr/>
      </vt:variant>
      <vt:variant>
        <vt:i4>3670141</vt:i4>
      </vt:variant>
      <vt:variant>
        <vt:i4>165</vt:i4>
      </vt:variant>
      <vt:variant>
        <vt:i4>0</vt:i4>
      </vt:variant>
      <vt:variant>
        <vt:i4>5</vt:i4>
      </vt:variant>
      <vt:variant>
        <vt:lpwstr>http://www.nevo.co.il/case/30704982</vt:lpwstr>
      </vt:variant>
      <vt:variant>
        <vt:lpwstr/>
      </vt:variant>
      <vt:variant>
        <vt:i4>3211383</vt:i4>
      </vt:variant>
      <vt:variant>
        <vt:i4>162</vt:i4>
      </vt:variant>
      <vt:variant>
        <vt:i4>0</vt:i4>
      </vt:variant>
      <vt:variant>
        <vt:i4>5</vt:i4>
      </vt:variant>
      <vt:variant>
        <vt:lpwstr>http://www.nevo.co.il/case/30150632</vt:lpwstr>
      </vt:variant>
      <vt:variant>
        <vt:lpwstr/>
      </vt:variant>
      <vt:variant>
        <vt:i4>3735674</vt:i4>
      </vt:variant>
      <vt:variant>
        <vt:i4>159</vt:i4>
      </vt:variant>
      <vt:variant>
        <vt:i4>0</vt:i4>
      </vt:variant>
      <vt:variant>
        <vt:i4>5</vt:i4>
      </vt:variant>
      <vt:variant>
        <vt:lpwstr>http://www.nevo.co.il/case/30068829</vt:lpwstr>
      </vt:variant>
      <vt:variant>
        <vt:lpwstr/>
      </vt:variant>
      <vt:variant>
        <vt:i4>7995492</vt:i4>
      </vt:variant>
      <vt:variant>
        <vt:i4>156</vt:i4>
      </vt:variant>
      <vt:variant>
        <vt:i4>0</vt:i4>
      </vt:variant>
      <vt:variant>
        <vt:i4>5</vt:i4>
      </vt:variant>
      <vt:variant>
        <vt:lpwstr>http://www.nevo.co.il/law/70301</vt:lpwstr>
      </vt:variant>
      <vt:variant>
        <vt:lpwstr/>
      </vt:variant>
      <vt:variant>
        <vt:i4>4915202</vt:i4>
      </vt:variant>
      <vt:variant>
        <vt:i4>153</vt:i4>
      </vt:variant>
      <vt:variant>
        <vt:i4>0</vt:i4>
      </vt:variant>
      <vt:variant>
        <vt:i4>5</vt:i4>
      </vt:variant>
      <vt:variant>
        <vt:lpwstr>http://www.nevo.co.il/law/70301/40c.a</vt:lpwstr>
      </vt:variant>
      <vt:variant>
        <vt:lpwstr/>
      </vt:variant>
      <vt:variant>
        <vt:i4>3801212</vt:i4>
      </vt:variant>
      <vt:variant>
        <vt:i4>150</vt:i4>
      </vt:variant>
      <vt:variant>
        <vt:i4>0</vt:i4>
      </vt:variant>
      <vt:variant>
        <vt:i4>5</vt:i4>
      </vt:variant>
      <vt:variant>
        <vt:lpwstr>http://www.nevo.co.il/case/24895552</vt:lpwstr>
      </vt:variant>
      <vt:variant>
        <vt:lpwstr/>
      </vt:variant>
      <vt:variant>
        <vt:i4>3604601</vt:i4>
      </vt:variant>
      <vt:variant>
        <vt:i4>147</vt:i4>
      </vt:variant>
      <vt:variant>
        <vt:i4>0</vt:i4>
      </vt:variant>
      <vt:variant>
        <vt:i4>5</vt:i4>
      </vt:variant>
      <vt:variant>
        <vt:lpwstr>http://www.nevo.co.il/case/28121753</vt:lpwstr>
      </vt:variant>
      <vt:variant>
        <vt:lpwstr/>
      </vt:variant>
      <vt:variant>
        <vt:i4>3670139</vt:i4>
      </vt:variant>
      <vt:variant>
        <vt:i4>144</vt:i4>
      </vt:variant>
      <vt:variant>
        <vt:i4>0</vt:i4>
      </vt:variant>
      <vt:variant>
        <vt:i4>5</vt:i4>
      </vt:variant>
      <vt:variant>
        <vt:lpwstr>http://www.nevo.co.il/case/20893615</vt:lpwstr>
      </vt:variant>
      <vt:variant>
        <vt:lpwstr/>
      </vt:variant>
      <vt:variant>
        <vt:i4>3145843</vt:i4>
      </vt:variant>
      <vt:variant>
        <vt:i4>141</vt:i4>
      </vt:variant>
      <vt:variant>
        <vt:i4>0</vt:i4>
      </vt:variant>
      <vt:variant>
        <vt:i4>5</vt:i4>
      </vt:variant>
      <vt:variant>
        <vt:lpwstr>http://www.nevo.co.il/case/28297670</vt:lpwstr>
      </vt:variant>
      <vt:variant>
        <vt:lpwstr/>
      </vt:variant>
      <vt:variant>
        <vt:i4>3211389</vt:i4>
      </vt:variant>
      <vt:variant>
        <vt:i4>138</vt:i4>
      </vt:variant>
      <vt:variant>
        <vt:i4>0</vt:i4>
      </vt:variant>
      <vt:variant>
        <vt:i4>5</vt:i4>
      </vt:variant>
      <vt:variant>
        <vt:lpwstr>http://www.nevo.co.il/case/29762663</vt:lpwstr>
      </vt:variant>
      <vt:variant>
        <vt:lpwstr/>
      </vt:variant>
      <vt:variant>
        <vt:i4>4128881</vt:i4>
      </vt:variant>
      <vt:variant>
        <vt:i4>135</vt:i4>
      </vt:variant>
      <vt:variant>
        <vt:i4>0</vt:i4>
      </vt:variant>
      <vt:variant>
        <vt:i4>5</vt:i4>
      </vt:variant>
      <vt:variant>
        <vt:lpwstr>http://www.nevo.co.il/case/26548705</vt:lpwstr>
      </vt:variant>
      <vt:variant>
        <vt:lpwstr/>
      </vt:variant>
      <vt:variant>
        <vt:i4>4063357</vt:i4>
      </vt:variant>
      <vt:variant>
        <vt:i4>132</vt:i4>
      </vt:variant>
      <vt:variant>
        <vt:i4>0</vt:i4>
      </vt:variant>
      <vt:variant>
        <vt:i4>5</vt:i4>
      </vt:variant>
      <vt:variant>
        <vt:lpwstr>http://www.nevo.co.il/case/29944417</vt:lpwstr>
      </vt:variant>
      <vt:variant>
        <vt:lpwstr/>
      </vt:variant>
      <vt:variant>
        <vt:i4>3932272</vt:i4>
      </vt:variant>
      <vt:variant>
        <vt:i4>129</vt:i4>
      </vt:variant>
      <vt:variant>
        <vt:i4>0</vt:i4>
      </vt:variant>
      <vt:variant>
        <vt:i4>5</vt:i4>
      </vt:variant>
      <vt:variant>
        <vt:lpwstr>http://www.nevo.co.il/case/23751286</vt:lpwstr>
      </vt:variant>
      <vt:variant>
        <vt:lpwstr/>
      </vt:variant>
      <vt:variant>
        <vt:i4>3604594</vt:i4>
      </vt:variant>
      <vt:variant>
        <vt:i4>126</vt:i4>
      </vt:variant>
      <vt:variant>
        <vt:i4>0</vt:i4>
      </vt:variant>
      <vt:variant>
        <vt:i4>5</vt:i4>
      </vt:variant>
      <vt:variant>
        <vt:lpwstr>http://www.nevo.co.il/case/17947582</vt:lpwstr>
      </vt:variant>
      <vt:variant>
        <vt:lpwstr/>
      </vt:variant>
      <vt:variant>
        <vt:i4>4063346</vt:i4>
      </vt:variant>
      <vt:variant>
        <vt:i4>123</vt:i4>
      </vt:variant>
      <vt:variant>
        <vt:i4>0</vt:i4>
      </vt:variant>
      <vt:variant>
        <vt:i4>5</vt:i4>
      </vt:variant>
      <vt:variant>
        <vt:lpwstr>http://www.nevo.co.il/case/26246488</vt:lpwstr>
      </vt:variant>
      <vt:variant>
        <vt:lpwstr/>
      </vt:variant>
      <vt:variant>
        <vt:i4>3276924</vt:i4>
      </vt:variant>
      <vt:variant>
        <vt:i4>120</vt:i4>
      </vt:variant>
      <vt:variant>
        <vt:i4>0</vt:i4>
      </vt:variant>
      <vt:variant>
        <vt:i4>5</vt:i4>
      </vt:variant>
      <vt:variant>
        <vt:lpwstr>http://www.nevo.co.il/case/28400049</vt:lpwstr>
      </vt:variant>
      <vt:variant>
        <vt:lpwstr/>
      </vt:variant>
      <vt:variant>
        <vt:i4>3801204</vt:i4>
      </vt:variant>
      <vt:variant>
        <vt:i4>117</vt:i4>
      </vt:variant>
      <vt:variant>
        <vt:i4>0</vt:i4>
      </vt:variant>
      <vt:variant>
        <vt:i4>5</vt:i4>
      </vt:variant>
      <vt:variant>
        <vt:lpwstr>http://www.nevo.co.il/case/20061696</vt:lpwstr>
      </vt:variant>
      <vt:variant>
        <vt:lpwstr/>
      </vt:variant>
      <vt:variant>
        <vt:i4>3670136</vt:i4>
      </vt:variant>
      <vt:variant>
        <vt:i4>114</vt:i4>
      </vt:variant>
      <vt:variant>
        <vt:i4>0</vt:i4>
      </vt:variant>
      <vt:variant>
        <vt:i4>5</vt:i4>
      </vt:variant>
      <vt:variant>
        <vt:lpwstr>http://www.nevo.co.il/case/7980156</vt:lpwstr>
      </vt:variant>
      <vt:variant>
        <vt:lpwstr/>
      </vt:variant>
      <vt:variant>
        <vt:i4>3473526</vt:i4>
      </vt:variant>
      <vt:variant>
        <vt:i4>111</vt:i4>
      </vt:variant>
      <vt:variant>
        <vt:i4>0</vt:i4>
      </vt:variant>
      <vt:variant>
        <vt:i4>5</vt:i4>
      </vt:variant>
      <vt:variant>
        <vt:lpwstr>http://www.nevo.co.il/case/6180833</vt:lpwstr>
      </vt:variant>
      <vt:variant>
        <vt:lpwstr/>
      </vt:variant>
      <vt:variant>
        <vt:i4>3473523</vt:i4>
      </vt:variant>
      <vt:variant>
        <vt:i4>108</vt:i4>
      </vt:variant>
      <vt:variant>
        <vt:i4>0</vt:i4>
      </vt:variant>
      <vt:variant>
        <vt:i4>5</vt:i4>
      </vt:variant>
      <vt:variant>
        <vt:lpwstr>http://www.nevo.co.il/case/5590128</vt:lpwstr>
      </vt:variant>
      <vt:variant>
        <vt:lpwstr/>
      </vt:variant>
      <vt:variant>
        <vt:i4>3473529</vt:i4>
      </vt:variant>
      <vt:variant>
        <vt:i4>105</vt:i4>
      </vt:variant>
      <vt:variant>
        <vt:i4>0</vt:i4>
      </vt:variant>
      <vt:variant>
        <vt:i4>5</vt:i4>
      </vt:variant>
      <vt:variant>
        <vt:lpwstr>http://www.nevo.co.il/case/12063973</vt:lpwstr>
      </vt:variant>
      <vt:variant>
        <vt:lpwstr/>
      </vt:variant>
      <vt:variant>
        <vt:i4>3407995</vt:i4>
      </vt:variant>
      <vt:variant>
        <vt:i4>102</vt:i4>
      </vt:variant>
      <vt:variant>
        <vt:i4>0</vt:i4>
      </vt:variant>
      <vt:variant>
        <vt:i4>5</vt:i4>
      </vt:variant>
      <vt:variant>
        <vt:lpwstr>http://www.nevo.co.il/case/18753213</vt:lpwstr>
      </vt:variant>
      <vt:variant>
        <vt:lpwstr/>
      </vt:variant>
      <vt:variant>
        <vt:i4>3211376</vt:i4>
      </vt:variant>
      <vt:variant>
        <vt:i4>99</vt:i4>
      </vt:variant>
      <vt:variant>
        <vt:i4>0</vt:i4>
      </vt:variant>
      <vt:variant>
        <vt:i4>5</vt:i4>
      </vt:variant>
      <vt:variant>
        <vt:lpwstr>http://www.nevo.co.il/case/20412551</vt:lpwstr>
      </vt:variant>
      <vt:variant>
        <vt:lpwstr/>
      </vt:variant>
      <vt:variant>
        <vt:i4>3801208</vt:i4>
      </vt:variant>
      <vt:variant>
        <vt:i4>96</vt:i4>
      </vt:variant>
      <vt:variant>
        <vt:i4>0</vt:i4>
      </vt:variant>
      <vt:variant>
        <vt:i4>5</vt:i4>
      </vt:variant>
      <vt:variant>
        <vt:lpwstr>http://www.nevo.co.il/case/6987521</vt:lpwstr>
      </vt:variant>
      <vt:variant>
        <vt:lpwstr/>
      </vt:variant>
      <vt:variant>
        <vt:i4>3211379</vt:i4>
      </vt:variant>
      <vt:variant>
        <vt:i4>93</vt:i4>
      </vt:variant>
      <vt:variant>
        <vt:i4>0</vt:i4>
      </vt:variant>
      <vt:variant>
        <vt:i4>5</vt:i4>
      </vt:variant>
      <vt:variant>
        <vt:lpwstr>http://www.nevo.co.il/case/5573417</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4784200</vt:i4>
      </vt:variant>
      <vt:variant>
        <vt:i4>87</vt:i4>
      </vt:variant>
      <vt:variant>
        <vt:i4>0</vt:i4>
      </vt:variant>
      <vt:variant>
        <vt:i4>5</vt:i4>
      </vt:variant>
      <vt:variant>
        <vt:lpwstr>http://www.nevo.co.il/law/5227/68</vt:lpwstr>
      </vt:variant>
      <vt:variant>
        <vt:lpwstr/>
      </vt:variant>
      <vt:variant>
        <vt:i4>4784200</vt:i4>
      </vt:variant>
      <vt:variant>
        <vt:i4>84</vt:i4>
      </vt:variant>
      <vt:variant>
        <vt:i4>0</vt:i4>
      </vt:variant>
      <vt:variant>
        <vt:i4>5</vt:i4>
      </vt:variant>
      <vt:variant>
        <vt:lpwstr>http://www.nevo.co.il/law/5227/62</vt:lpwstr>
      </vt:variant>
      <vt:variant>
        <vt:lpwstr/>
      </vt:variant>
      <vt:variant>
        <vt:i4>7929957</vt:i4>
      </vt:variant>
      <vt:variant>
        <vt:i4>81</vt:i4>
      </vt:variant>
      <vt:variant>
        <vt:i4>0</vt:i4>
      </vt:variant>
      <vt:variant>
        <vt:i4>5</vt:i4>
      </vt:variant>
      <vt:variant>
        <vt:lpwstr>http://www.nevo.co.il/law/74274</vt:lpwstr>
      </vt:variant>
      <vt:variant>
        <vt:lpwstr/>
      </vt:variant>
      <vt:variant>
        <vt:i4>6750308</vt:i4>
      </vt:variant>
      <vt:variant>
        <vt:i4>78</vt:i4>
      </vt:variant>
      <vt:variant>
        <vt:i4>0</vt:i4>
      </vt:variant>
      <vt:variant>
        <vt:i4>5</vt:i4>
      </vt:variant>
      <vt:variant>
        <vt:lpwstr>http://www.nevo.co.il/law/74274/51</vt:lpwstr>
      </vt:variant>
      <vt:variant>
        <vt:lpwstr/>
      </vt:variant>
      <vt:variant>
        <vt:i4>8323175</vt:i4>
      </vt:variant>
      <vt:variant>
        <vt:i4>75</vt:i4>
      </vt:variant>
      <vt:variant>
        <vt:i4>0</vt:i4>
      </vt:variant>
      <vt:variant>
        <vt:i4>5</vt:i4>
      </vt:variant>
      <vt:variant>
        <vt:lpwstr>http://www.nevo.co.il/law/5227</vt:lpwstr>
      </vt:variant>
      <vt:variant>
        <vt:lpwstr/>
      </vt:variant>
      <vt:variant>
        <vt:i4>6291576</vt:i4>
      </vt:variant>
      <vt:variant>
        <vt:i4>72</vt:i4>
      </vt:variant>
      <vt:variant>
        <vt:i4>0</vt:i4>
      </vt:variant>
      <vt:variant>
        <vt:i4>5</vt:i4>
      </vt:variant>
      <vt:variant>
        <vt:lpwstr>http://www.nevo.co.il/law/5227/10.a</vt:lpwstr>
      </vt:variant>
      <vt:variant>
        <vt:lpwstr/>
      </vt:variant>
      <vt:variant>
        <vt:i4>6357089</vt:i4>
      </vt:variant>
      <vt:variant>
        <vt:i4>69</vt:i4>
      </vt:variant>
      <vt:variant>
        <vt:i4>0</vt:i4>
      </vt:variant>
      <vt:variant>
        <vt:i4>5</vt:i4>
      </vt:variant>
      <vt:variant>
        <vt:lpwstr>http://www.nevo.co.il/law/70301/441</vt:lpwstr>
      </vt:variant>
      <vt:variant>
        <vt:lpwstr/>
      </vt:variant>
      <vt:variant>
        <vt:i4>6553697</vt:i4>
      </vt:variant>
      <vt:variant>
        <vt:i4>66</vt:i4>
      </vt:variant>
      <vt:variant>
        <vt:i4>0</vt:i4>
      </vt:variant>
      <vt:variant>
        <vt:i4>5</vt:i4>
      </vt:variant>
      <vt:variant>
        <vt:lpwstr>http://www.nevo.co.il/law/70301/418</vt:lpwstr>
      </vt:variant>
      <vt:variant>
        <vt:lpwstr/>
      </vt:variant>
      <vt:variant>
        <vt:i4>7995492</vt:i4>
      </vt:variant>
      <vt:variant>
        <vt:i4>63</vt:i4>
      </vt:variant>
      <vt:variant>
        <vt:i4>0</vt:i4>
      </vt:variant>
      <vt:variant>
        <vt:i4>5</vt:i4>
      </vt:variant>
      <vt:variant>
        <vt:lpwstr>http://www.nevo.co.il/law/70301</vt:lpwstr>
      </vt:variant>
      <vt:variant>
        <vt:lpwstr/>
      </vt:variant>
      <vt:variant>
        <vt:i4>7077991</vt:i4>
      </vt:variant>
      <vt:variant>
        <vt:i4>60</vt:i4>
      </vt:variant>
      <vt:variant>
        <vt:i4>0</vt:i4>
      </vt:variant>
      <vt:variant>
        <vt:i4>5</vt:i4>
      </vt:variant>
      <vt:variant>
        <vt:lpwstr>http://www.nevo.co.il/law/70301/29</vt:lpwstr>
      </vt:variant>
      <vt:variant>
        <vt:lpwstr/>
      </vt:variant>
      <vt:variant>
        <vt:i4>8257637</vt:i4>
      </vt:variant>
      <vt:variant>
        <vt:i4>57</vt:i4>
      </vt:variant>
      <vt:variant>
        <vt:i4>0</vt:i4>
      </vt:variant>
      <vt:variant>
        <vt:i4>5</vt:i4>
      </vt:variant>
      <vt:variant>
        <vt:lpwstr>http://www.nevo.co.il/law/4216</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7864430</vt:i4>
      </vt:variant>
      <vt:variant>
        <vt:i4>51</vt:i4>
      </vt:variant>
      <vt:variant>
        <vt:i4>0</vt:i4>
      </vt:variant>
      <vt:variant>
        <vt:i4>5</vt:i4>
      </vt:variant>
      <vt:variant>
        <vt:lpwstr>http://www.nevo.co.il/law/90721</vt:lpwstr>
      </vt:variant>
      <vt:variant>
        <vt:lpwstr/>
      </vt:variant>
      <vt:variant>
        <vt:i4>5505088</vt:i4>
      </vt:variant>
      <vt:variant>
        <vt:i4>48</vt:i4>
      </vt:variant>
      <vt:variant>
        <vt:i4>0</vt:i4>
      </vt:variant>
      <vt:variant>
        <vt:i4>5</vt:i4>
      </vt:variant>
      <vt:variant>
        <vt:lpwstr>http://www.nevo.co.il/law/90721/12.1</vt:lpwstr>
      </vt:variant>
      <vt:variant>
        <vt:lpwstr/>
      </vt:variant>
      <vt:variant>
        <vt:i4>6750308</vt:i4>
      </vt:variant>
      <vt:variant>
        <vt:i4>45</vt:i4>
      </vt:variant>
      <vt:variant>
        <vt:i4>0</vt:i4>
      </vt:variant>
      <vt:variant>
        <vt:i4>5</vt:i4>
      </vt:variant>
      <vt:variant>
        <vt:lpwstr>http://www.nevo.co.il/law/74274/51</vt:lpwstr>
      </vt:variant>
      <vt:variant>
        <vt:lpwstr/>
      </vt:variant>
      <vt:variant>
        <vt:i4>7929957</vt:i4>
      </vt:variant>
      <vt:variant>
        <vt:i4>42</vt:i4>
      </vt:variant>
      <vt:variant>
        <vt:i4>0</vt:i4>
      </vt:variant>
      <vt:variant>
        <vt:i4>5</vt:i4>
      </vt:variant>
      <vt:variant>
        <vt:lpwstr>http://www.nevo.co.il/law/74274</vt:lpwstr>
      </vt:variant>
      <vt:variant>
        <vt:lpwstr/>
      </vt:variant>
      <vt:variant>
        <vt:i4>4784200</vt:i4>
      </vt:variant>
      <vt:variant>
        <vt:i4>39</vt:i4>
      </vt:variant>
      <vt:variant>
        <vt:i4>0</vt:i4>
      </vt:variant>
      <vt:variant>
        <vt:i4>5</vt:i4>
      </vt:variant>
      <vt:variant>
        <vt:lpwstr>http://www.nevo.co.il/law/5227/68</vt:lpwstr>
      </vt:variant>
      <vt:variant>
        <vt:lpwstr/>
      </vt:variant>
      <vt:variant>
        <vt:i4>4784200</vt:i4>
      </vt:variant>
      <vt:variant>
        <vt:i4>36</vt:i4>
      </vt:variant>
      <vt:variant>
        <vt:i4>0</vt:i4>
      </vt:variant>
      <vt:variant>
        <vt:i4>5</vt:i4>
      </vt:variant>
      <vt:variant>
        <vt:lpwstr>http://www.nevo.co.il/law/5227/62</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6357089</vt:i4>
      </vt:variant>
      <vt:variant>
        <vt:i4>27</vt:i4>
      </vt:variant>
      <vt:variant>
        <vt:i4>0</vt:i4>
      </vt:variant>
      <vt:variant>
        <vt:i4>5</vt:i4>
      </vt:variant>
      <vt:variant>
        <vt:lpwstr>http://www.nevo.co.il/law/70301/441</vt:lpwstr>
      </vt:variant>
      <vt:variant>
        <vt:lpwstr/>
      </vt:variant>
      <vt:variant>
        <vt:i4>6553697</vt:i4>
      </vt:variant>
      <vt:variant>
        <vt:i4>24</vt:i4>
      </vt:variant>
      <vt:variant>
        <vt:i4>0</vt:i4>
      </vt:variant>
      <vt:variant>
        <vt:i4>5</vt:i4>
      </vt:variant>
      <vt:variant>
        <vt:lpwstr>http://www.nevo.co.il/law/70301/418</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2025-04-23T01:53:00Z</dcterms:created>
  <dcterms:modified xsi:type="dcterms:W3CDTF">2025-04-23T01:53:00Z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46315</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ישראל;4203/14</vt:lpwstr>
  </property>
  <property fmtid="{D5CDD505-2E9C-101B-9397-08002B2CF9AE}" pid="9" name="APPELLEE">
    <vt:lpwstr>עאדל נאג'י</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20240717</vt:lpwstr>
  </property>
  <property fmtid="{D5CDD505-2E9C-101B-9397-08002B2CF9AE}" pid="13" name="TYPE_N_DATE">
    <vt:lpwstr>38020240717</vt:lpwstr>
  </property>
  <property fmtid="{D5CDD505-2E9C-101B-9397-08002B2CF9AE}" pid="14" name="ISABSTRACT">
    <vt:lpwstr>Y</vt:lpwstr>
  </property>
  <property fmtid="{D5CDD505-2E9C-101B-9397-08002B2CF9AE}" pid="15" name="WORDNUMPAGES">
    <vt:lpwstr>14</vt:lpwstr>
  </property>
  <property fmtid="{D5CDD505-2E9C-101B-9397-08002B2CF9AE}" pid="16" name="TYPE_ABS_DATE">
    <vt:lpwstr>380020240717</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13093721;5573417;6987521;20412551;18753213;12063973;5590128;6180833;7980156;20061696;28400049;26246488;17947582;23751286;29944417;26548705;29762663;28297670;20893615;28121753;24895552;30068829;30150632;30704982;30700646;29608669;30638412;27548572</vt:lpwstr>
  </property>
  <property fmtid="{D5CDD505-2E9C-101B-9397-08002B2CF9AE}" pid="36" name="CASESLISTTMP2">
    <vt:lpwstr>20785500</vt:lpwstr>
  </property>
  <property fmtid="{D5CDD505-2E9C-101B-9397-08002B2CF9AE}" pid="37" name="LAWLISTTMP1">
    <vt:lpwstr>90721/012.1</vt:lpwstr>
  </property>
  <property fmtid="{D5CDD505-2E9C-101B-9397-08002B2CF9AE}" pid="38" name="LAWLISTTMP2">
    <vt:lpwstr>4216/007.a;007.c</vt:lpwstr>
  </property>
  <property fmtid="{D5CDD505-2E9C-101B-9397-08002B2CF9AE}" pid="39" name="LAWLISTTMP3">
    <vt:lpwstr>70301/029;418;441;040c.a</vt:lpwstr>
  </property>
  <property fmtid="{D5CDD505-2E9C-101B-9397-08002B2CF9AE}" pid="40" name="LAWLISTTMP4">
    <vt:lpwstr>5227/010.a;062;068</vt:lpwstr>
  </property>
  <property fmtid="{D5CDD505-2E9C-101B-9397-08002B2CF9AE}" pid="41" name="LAWLISTTMP5">
    <vt:lpwstr>74274/051</vt:lpwstr>
  </property>
</Properties>
</file>