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E36B3" w:rsidRPr="00D244DB" w14:paraId="3BFCBA6E" w14:textId="77777777" w:rsidTr="00124222">
        <w:trPr>
          <w:trHeight w:hRule="exact" w:val="418"/>
          <w:jc w:val="center"/>
        </w:trPr>
        <w:tc>
          <w:tcPr>
            <w:tcW w:w="8721" w:type="dxa"/>
            <w:gridSpan w:val="2"/>
          </w:tcPr>
          <w:p w14:paraId="30760DD0" w14:textId="77777777" w:rsidR="001E36B3" w:rsidRPr="00D244DB" w:rsidRDefault="001E36B3" w:rsidP="000D22D6">
            <w:pPr>
              <w:pStyle w:val="a3"/>
              <w:jc w:val="center"/>
              <w:rPr>
                <w:rFonts w:ascii="Tahoma" w:hAnsi="Tahoma" w:cs="Tahoma"/>
                <w:color w:val="000080"/>
                <w:rtl/>
              </w:rPr>
            </w:pPr>
            <w:bookmarkStart w:id="0" w:name="LastJudge"/>
            <w:r w:rsidRPr="00D244DB">
              <w:rPr>
                <w:rFonts w:ascii="Tahoma" w:hAnsi="Tahoma" w:cs="Tahoma"/>
                <w:b/>
                <w:bCs/>
                <w:color w:val="000080"/>
                <w:rtl/>
              </w:rPr>
              <w:t>בית משפט השלום בירושלים</w:t>
            </w:r>
          </w:p>
        </w:tc>
      </w:tr>
      <w:tr w:rsidR="001E36B3" w:rsidRPr="00D244DB" w14:paraId="135A9B3C" w14:textId="77777777" w:rsidTr="00124222">
        <w:trPr>
          <w:trHeight w:val="337"/>
          <w:jc w:val="center"/>
        </w:trPr>
        <w:tc>
          <w:tcPr>
            <w:tcW w:w="5058" w:type="dxa"/>
          </w:tcPr>
          <w:p w14:paraId="6988EDF1" w14:textId="77777777" w:rsidR="001E36B3" w:rsidRPr="00D244DB" w:rsidRDefault="001E36B3" w:rsidP="000D22D6">
            <w:pPr>
              <w:rPr>
                <w:rFonts w:cs="FrankRuehl"/>
                <w:sz w:val="28"/>
                <w:szCs w:val="28"/>
                <w:rtl/>
              </w:rPr>
            </w:pPr>
            <w:r w:rsidRPr="00D244DB">
              <w:rPr>
                <w:rFonts w:cs="FrankRuehl"/>
                <w:sz w:val="28"/>
                <w:szCs w:val="28"/>
                <w:rtl/>
              </w:rPr>
              <w:t>ת"פ</w:t>
            </w:r>
            <w:r w:rsidRPr="00D244DB">
              <w:rPr>
                <w:rFonts w:cs="FrankRuehl" w:hint="cs"/>
                <w:sz w:val="28"/>
                <w:szCs w:val="28"/>
                <w:rtl/>
              </w:rPr>
              <w:t xml:space="preserve"> </w:t>
            </w:r>
            <w:r w:rsidRPr="00D244DB">
              <w:rPr>
                <w:rFonts w:cs="FrankRuehl"/>
                <w:sz w:val="28"/>
                <w:szCs w:val="28"/>
                <w:rtl/>
              </w:rPr>
              <w:t>52876-12-23</w:t>
            </w:r>
            <w:r w:rsidRPr="00D244DB">
              <w:rPr>
                <w:rFonts w:cs="FrankRuehl" w:hint="cs"/>
                <w:sz w:val="28"/>
                <w:szCs w:val="28"/>
                <w:rtl/>
              </w:rPr>
              <w:t xml:space="preserve"> </w:t>
            </w:r>
            <w:r w:rsidRPr="00D244DB">
              <w:rPr>
                <w:rFonts w:cs="FrankRuehl"/>
                <w:sz w:val="28"/>
                <w:szCs w:val="28"/>
                <w:rtl/>
              </w:rPr>
              <w:t>מדינת ישראל נ' ראובן(עציר)</w:t>
            </w:r>
          </w:p>
          <w:p w14:paraId="451D2A8A" w14:textId="77777777" w:rsidR="001E36B3" w:rsidRPr="00D244DB" w:rsidRDefault="001E36B3" w:rsidP="000D22D6">
            <w:pPr>
              <w:pStyle w:val="a3"/>
              <w:rPr>
                <w:rFonts w:cs="FrankRuehl"/>
                <w:sz w:val="28"/>
                <w:szCs w:val="28"/>
                <w:rtl/>
              </w:rPr>
            </w:pPr>
          </w:p>
        </w:tc>
        <w:tc>
          <w:tcPr>
            <w:tcW w:w="3663" w:type="dxa"/>
          </w:tcPr>
          <w:p w14:paraId="0AF5D0DE" w14:textId="77777777" w:rsidR="001E36B3" w:rsidRPr="00D244DB" w:rsidRDefault="001E36B3" w:rsidP="000D22D6">
            <w:pPr>
              <w:pStyle w:val="a3"/>
              <w:jc w:val="right"/>
              <w:rPr>
                <w:rFonts w:cs="FrankRuehl"/>
                <w:sz w:val="28"/>
                <w:szCs w:val="28"/>
                <w:rtl/>
              </w:rPr>
            </w:pPr>
          </w:p>
        </w:tc>
      </w:tr>
    </w:tbl>
    <w:p w14:paraId="16020452" w14:textId="77777777" w:rsidR="001E36B3" w:rsidRPr="00D244DB" w:rsidRDefault="001E36B3" w:rsidP="001E36B3">
      <w:pPr>
        <w:pStyle w:val="a3"/>
        <w:rPr>
          <w:rtl/>
        </w:rPr>
      </w:pPr>
      <w:r w:rsidRPr="00D244DB">
        <w:rPr>
          <w:rFonts w:hint="cs"/>
          <w:rtl/>
        </w:rPr>
        <w:t xml:space="preserve"> </w:t>
      </w:r>
    </w:p>
    <w:p w14:paraId="666C881E" w14:textId="77777777" w:rsidR="001E36B3" w:rsidRPr="00D244DB" w:rsidRDefault="001E36B3" w:rsidP="001E36B3">
      <w:pPr>
        <w:rPr>
          <w:rtl/>
        </w:rPr>
      </w:pPr>
    </w:p>
    <w:p w14:paraId="6CAEC7EE" w14:textId="77777777" w:rsidR="001E36B3" w:rsidRPr="00D244DB" w:rsidRDefault="001E36B3" w:rsidP="001E36B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E36B3" w:rsidRPr="00D244DB" w14:paraId="7B16E779" w14:textId="77777777" w:rsidTr="001E36B3">
        <w:trPr>
          <w:trHeight w:val="295"/>
          <w:jc w:val="center"/>
        </w:trPr>
        <w:tc>
          <w:tcPr>
            <w:tcW w:w="923" w:type="dxa"/>
            <w:tcBorders>
              <w:top w:val="nil"/>
              <w:left w:val="nil"/>
              <w:bottom w:val="nil"/>
              <w:right w:val="nil"/>
            </w:tcBorders>
            <w:shd w:val="clear" w:color="auto" w:fill="auto"/>
          </w:tcPr>
          <w:p w14:paraId="0838D7EC" w14:textId="77777777" w:rsidR="001E36B3" w:rsidRPr="00D244DB" w:rsidRDefault="001E36B3" w:rsidP="001E36B3">
            <w:pPr>
              <w:jc w:val="both"/>
              <w:rPr>
                <w:rFonts w:ascii="David" w:hAnsi="David"/>
              </w:rPr>
            </w:pPr>
            <w:r w:rsidRPr="00D244DB">
              <w:rPr>
                <w:rFonts w:ascii="David" w:hAnsi="David" w:hint="cs"/>
                <w:rtl/>
              </w:rPr>
              <w:t>ל</w:t>
            </w:r>
            <w:r w:rsidRPr="00D244DB">
              <w:rPr>
                <w:rFonts w:ascii="David" w:hAnsi="David"/>
                <w:rtl/>
              </w:rPr>
              <w:t xml:space="preserve">פני </w:t>
            </w:r>
          </w:p>
        </w:tc>
        <w:tc>
          <w:tcPr>
            <w:tcW w:w="7897" w:type="dxa"/>
            <w:gridSpan w:val="2"/>
            <w:tcBorders>
              <w:top w:val="nil"/>
              <w:left w:val="nil"/>
              <w:bottom w:val="nil"/>
              <w:right w:val="nil"/>
            </w:tcBorders>
            <w:shd w:val="clear" w:color="auto" w:fill="auto"/>
          </w:tcPr>
          <w:p w14:paraId="07C01FED" w14:textId="77777777" w:rsidR="001E36B3" w:rsidRPr="00D244DB" w:rsidRDefault="001E36B3" w:rsidP="000D22D6">
            <w:pPr>
              <w:rPr>
                <w:rFonts w:ascii="David" w:hAnsi="David"/>
                <w:b/>
                <w:bCs/>
                <w:rtl/>
              </w:rPr>
            </w:pPr>
            <w:r w:rsidRPr="00D244DB">
              <w:rPr>
                <w:rFonts w:ascii="David" w:hAnsi="David"/>
                <w:b/>
                <w:bCs/>
                <w:rtl/>
              </w:rPr>
              <w:t>כבוד השופט  ארנון איתן</w:t>
            </w:r>
          </w:p>
          <w:p w14:paraId="70957A7F" w14:textId="77777777" w:rsidR="001E36B3" w:rsidRPr="00D244DB" w:rsidRDefault="001E36B3" w:rsidP="000D22D6">
            <w:pPr>
              <w:rPr>
                <w:rFonts w:ascii="David" w:hAnsi="David"/>
                <w:rtl/>
              </w:rPr>
            </w:pPr>
          </w:p>
          <w:p w14:paraId="31894B34" w14:textId="77777777" w:rsidR="001E36B3" w:rsidRPr="00D244DB" w:rsidRDefault="001E36B3" w:rsidP="001E36B3">
            <w:pPr>
              <w:jc w:val="both"/>
              <w:rPr>
                <w:rFonts w:ascii="David" w:hAnsi="David"/>
              </w:rPr>
            </w:pPr>
          </w:p>
        </w:tc>
      </w:tr>
      <w:tr w:rsidR="001E36B3" w:rsidRPr="00D244DB" w14:paraId="0345B70D" w14:textId="77777777" w:rsidTr="001E36B3">
        <w:trPr>
          <w:trHeight w:val="355"/>
          <w:jc w:val="center"/>
        </w:trPr>
        <w:tc>
          <w:tcPr>
            <w:tcW w:w="923" w:type="dxa"/>
            <w:tcBorders>
              <w:top w:val="nil"/>
              <w:left w:val="nil"/>
              <w:bottom w:val="nil"/>
              <w:right w:val="nil"/>
            </w:tcBorders>
            <w:shd w:val="clear" w:color="auto" w:fill="auto"/>
          </w:tcPr>
          <w:p w14:paraId="38BB0824" w14:textId="77777777" w:rsidR="001E36B3" w:rsidRPr="00D244DB" w:rsidRDefault="001E36B3" w:rsidP="001E36B3">
            <w:pPr>
              <w:jc w:val="both"/>
              <w:rPr>
                <w:rFonts w:ascii="David" w:hAnsi="David"/>
              </w:rPr>
            </w:pPr>
            <w:bookmarkStart w:id="1" w:name="FirstAppellant"/>
            <w:r w:rsidRPr="00D244DB">
              <w:rPr>
                <w:rFonts w:ascii="David" w:hAnsi="David"/>
                <w:rtl/>
              </w:rPr>
              <w:t>בעניין:</w:t>
            </w:r>
          </w:p>
        </w:tc>
        <w:tc>
          <w:tcPr>
            <w:tcW w:w="3219" w:type="dxa"/>
            <w:tcBorders>
              <w:top w:val="nil"/>
              <w:left w:val="nil"/>
              <w:bottom w:val="nil"/>
              <w:right w:val="nil"/>
            </w:tcBorders>
            <w:shd w:val="clear" w:color="auto" w:fill="auto"/>
          </w:tcPr>
          <w:p w14:paraId="7A34183A" w14:textId="77777777" w:rsidR="001E36B3" w:rsidRPr="00D244DB" w:rsidRDefault="001E36B3" w:rsidP="001E36B3">
            <w:pPr>
              <w:suppressLineNumbers/>
            </w:pPr>
            <w:r w:rsidRPr="00D244DB">
              <w:rPr>
                <w:rFonts w:ascii="Arial" w:hAnsi="Arial" w:hint="cs"/>
                <w:b/>
                <w:bCs/>
                <w:rtl/>
              </w:rPr>
              <w:t>ה</w:t>
            </w:r>
            <w:r w:rsidRPr="00D244DB">
              <w:rPr>
                <w:rFonts w:ascii="Arial" w:hAnsi="Arial"/>
                <w:b/>
                <w:bCs/>
                <w:rtl/>
              </w:rPr>
              <w:t>מאשימה</w:t>
            </w:r>
          </w:p>
          <w:p w14:paraId="3B927064" w14:textId="77777777" w:rsidR="001E36B3" w:rsidRPr="00D244DB" w:rsidRDefault="001E36B3" w:rsidP="000D22D6">
            <w:pPr>
              <w:rPr>
                <w:rFonts w:ascii="David" w:hAnsi="David"/>
              </w:rPr>
            </w:pPr>
          </w:p>
        </w:tc>
        <w:tc>
          <w:tcPr>
            <w:tcW w:w="4678" w:type="dxa"/>
            <w:tcBorders>
              <w:top w:val="nil"/>
              <w:left w:val="nil"/>
              <w:bottom w:val="nil"/>
              <w:right w:val="nil"/>
            </w:tcBorders>
            <w:shd w:val="clear" w:color="auto" w:fill="auto"/>
            <w:vAlign w:val="center"/>
          </w:tcPr>
          <w:p w14:paraId="7BEE87F6" w14:textId="77777777" w:rsidR="001E36B3" w:rsidRPr="00D244DB" w:rsidRDefault="001E36B3" w:rsidP="001E36B3">
            <w:pPr>
              <w:suppressLineNumbers/>
              <w:rPr>
                <w:rFonts w:ascii="Arial" w:hAnsi="Arial"/>
                <w:b/>
                <w:bCs/>
                <w:rtl/>
              </w:rPr>
            </w:pPr>
            <w:r w:rsidRPr="00D244DB">
              <w:rPr>
                <w:rFonts w:ascii="Arial" w:hAnsi="Arial"/>
                <w:b/>
                <w:bCs/>
                <w:rtl/>
              </w:rPr>
              <w:t>מדינת ישראל</w:t>
            </w:r>
            <w:r w:rsidRPr="00D244DB">
              <w:rPr>
                <w:rFonts w:ascii="Arial" w:hAnsi="Arial" w:hint="cs"/>
                <w:b/>
                <w:bCs/>
                <w:rtl/>
              </w:rPr>
              <w:t xml:space="preserve"> </w:t>
            </w:r>
          </w:p>
          <w:p w14:paraId="08E2EE31" w14:textId="77777777" w:rsidR="001E36B3" w:rsidRPr="00D244DB" w:rsidRDefault="001E36B3" w:rsidP="001E36B3">
            <w:pPr>
              <w:suppressLineNumbers/>
            </w:pPr>
            <w:r w:rsidRPr="00D244DB">
              <w:rPr>
                <w:rFonts w:ascii="Arial" w:hAnsi="Arial" w:hint="cs"/>
                <w:rtl/>
              </w:rPr>
              <w:t>באמצעות פרקליטות מחוז ירושלים</w:t>
            </w:r>
          </w:p>
          <w:p w14:paraId="04D8912A" w14:textId="77777777" w:rsidR="001E36B3" w:rsidRPr="00D244DB" w:rsidRDefault="001E36B3" w:rsidP="000D22D6">
            <w:pPr>
              <w:rPr>
                <w:rFonts w:ascii="David" w:hAnsi="David"/>
              </w:rPr>
            </w:pPr>
          </w:p>
        </w:tc>
      </w:tr>
      <w:bookmarkEnd w:id="1"/>
      <w:tr w:rsidR="001E36B3" w:rsidRPr="00D244DB" w14:paraId="7784755B" w14:textId="77777777" w:rsidTr="001E36B3">
        <w:trPr>
          <w:trHeight w:val="355"/>
          <w:jc w:val="center"/>
        </w:trPr>
        <w:tc>
          <w:tcPr>
            <w:tcW w:w="923" w:type="dxa"/>
            <w:tcBorders>
              <w:top w:val="nil"/>
              <w:left w:val="nil"/>
              <w:bottom w:val="nil"/>
              <w:right w:val="nil"/>
            </w:tcBorders>
            <w:shd w:val="clear" w:color="auto" w:fill="auto"/>
          </w:tcPr>
          <w:p w14:paraId="248C2971" w14:textId="77777777" w:rsidR="001E36B3" w:rsidRPr="00D244DB" w:rsidRDefault="001E36B3" w:rsidP="001E36B3">
            <w:pPr>
              <w:jc w:val="both"/>
              <w:rPr>
                <w:rFonts w:ascii="David" w:hAnsi="David"/>
                <w:rtl/>
              </w:rPr>
            </w:pPr>
          </w:p>
        </w:tc>
        <w:tc>
          <w:tcPr>
            <w:tcW w:w="7897" w:type="dxa"/>
            <w:gridSpan w:val="2"/>
            <w:tcBorders>
              <w:top w:val="nil"/>
              <w:left w:val="nil"/>
              <w:bottom w:val="nil"/>
              <w:right w:val="nil"/>
            </w:tcBorders>
            <w:shd w:val="clear" w:color="auto" w:fill="auto"/>
          </w:tcPr>
          <w:p w14:paraId="301EA4FA" w14:textId="77777777" w:rsidR="001E36B3" w:rsidRPr="00D244DB" w:rsidRDefault="001E36B3" w:rsidP="001E36B3">
            <w:pPr>
              <w:jc w:val="center"/>
              <w:rPr>
                <w:rFonts w:ascii="David" w:hAnsi="David"/>
                <w:b/>
                <w:bCs/>
                <w:rtl/>
              </w:rPr>
            </w:pPr>
          </w:p>
          <w:p w14:paraId="22ABDBE5" w14:textId="77777777" w:rsidR="001E36B3" w:rsidRPr="00D244DB" w:rsidRDefault="001E36B3" w:rsidP="001E36B3">
            <w:pPr>
              <w:jc w:val="center"/>
              <w:rPr>
                <w:rFonts w:ascii="David" w:hAnsi="David"/>
                <w:b/>
                <w:bCs/>
                <w:rtl/>
              </w:rPr>
            </w:pPr>
            <w:r w:rsidRPr="00D244DB">
              <w:rPr>
                <w:rFonts w:ascii="David" w:hAnsi="David"/>
                <w:b/>
                <w:bCs/>
                <w:rtl/>
              </w:rPr>
              <w:t>נגד</w:t>
            </w:r>
          </w:p>
          <w:p w14:paraId="361FA833" w14:textId="77777777" w:rsidR="001E36B3" w:rsidRPr="00D244DB" w:rsidRDefault="001E36B3" w:rsidP="001E36B3">
            <w:pPr>
              <w:jc w:val="both"/>
              <w:rPr>
                <w:rFonts w:ascii="David" w:hAnsi="David"/>
              </w:rPr>
            </w:pPr>
          </w:p>
        </w:tc>
      </w:tr>
      <w:tr w:rsidR="001E36B3" w:rsidRPr="00D244DB" w14:paraId="1F03DB9B" w14:textId="77777777" w:rsidTr="001E36B3">
        <w:trPr>
          <w:trHeight w:val="355"/>
          <w:jc w:val="center"/>
        </w:trPr>
        <w:tc>
          <w:tcPr>
            <w:tcW w:w="923" w:type="dxa"/>
            <w:tcBorders>
              <w:top w:val="nil"/>
              <w:left w:val="nil"/>
              <w:bottom w:val="nil"/>
              <w:right w:val="nil"/>
            </w:tcBorders>
            <w:shd w:val="clear" w:color="auto" w:fill="auto"/>
          </w:tcPr>
          <w:p w14:paraId="2F97132E" w14:textId="77777777" w:rsidR="001E36B3" w:rsidRPr="00D244DB" w:rsidRDefault="001E36B3" w:rsidP="000D22D6">
            <w:pPr>
              <w:rPr>
                <w:rFonts w:ascii="David" w:hAnsi="David"/>
                <w:rtl/>
              </w:rPr>
            </w:pPr>
            <w:bookmarkStart w:id="2" w:name="FirstLawyer"/>
          </w:p>
        </w:tc>
        <w:tc>
          <w:tcPr>
            <w:tcW w:w="3219" w:type="dxa"/>
            <w:tcBorders>
              <w:top w:val="nil"/>
              <w:left w:val="nil"/>
              <w:bottom w:val="nil"/>
              <w:right w:val="nil"/>
            </w:tcBorders>
            <w:shd w:val="clear" w:color="auto" w:fill="auto"/>
          </w:tcPr>
          <w:p w14:paraId="51C78D92" w14:textId="77777777" w:rsidR="001E36B3" w:rsidRPr="00D244DB" w:rsidRDefault="001E36B3" w:rsidP="000D22D6">
            <w:pPr>
              <w:rPr>
                <w:rFonts w:ascii="Arial" w:hAnsi="Arial"/>
                <w:b/>
                <w:bCs/>
                <w:rtl/>
              </w:rPr>
            </w:pPr>
            <w:r w:rsidRPr="00D244DB">
              <w:rPr>
                <w:rFonts w:ascii="Arial" w:hAnsi="Arial"/>
                <w:b/>
                <w:bCs/>
                <w:rtl/>
              </w:rPr>
              <w:t>הנאשם</w:t>
            </w:r>
          </w:p>
        </w:tc>
        <w:tc>
          <w:tcPr>
            <w:tcW w:w="4678" w:type="dxa"/>
            <w:tcBorders>
              <w:top w:val="nil"/>
              <w:left w:val="nil"/>
              <w:bottom w:val="nil"/>
              <w:right w:val="nil"/>
            </w:tcBorders>
            <w:shd w:val="clear" w:color="auto" w:fill="auto"/>
            <w:vAlign w:val="center"/>
          </w:tcPr>
          <w:p w14:paraId="6F8F0D47" w14:textId="77777777" w:rsidR="001E36B3" w:rsidRPr="00D244DB" w:rsidRDefault="001E36B3" w:rsidP="001E36B3">
            <w:pPr>
              <w:suppressLineNumbers/>
              <w:rPr>
                <w:rFonts w:ascii="Arial" w:hAnsi="Arial"/>
                <w:b/>
                <w:bCs/>
                <w:rtl/>
              </w:rPr>
            </w:pPr>
            <w:r w:rsidRPr="00D244DB">
              <w:rPr>
                <w:rFonts w:ascii="Arial" w:hAnsi="Arial"/>
                <w:b/>
                <w:bCs/>
                <w:rtl/>
              </w:rPr>
              <w:t>משה ראובן (עציר)</w:t>
            </w:r>
            <w:r w:rsidRPr="00D244DB">
              <w:rPr>
                <w:rFonts w:ascii="Arial" w:hAnsi="Arial" w:hint="cs"/>
                <w:b/>
                <w:bCs/>
                <w:rtl/>
              </w:rPr>
              <w:t xml:space="preserve"> </w:t>
            </w:r>
          </w:p>
          <w:p w14:paraId="5DFD4491" w14:textId="77777777" w:rsidR="001E36B3" w:rsidRPr="00D244DB" w:rsidRDefault="001E36B3" w:rsidP="001E36B3">
            <w:pPr>
              <w:suppressLineNumbers/>
            </w:pPr>
            <w:r w:rsidRPr="00D244DB">
              <w:rPr>
                <w:rFonts w:ascii="Arial" w:hAnsi="Arial"/>
                <w:rtl/>
              </w:rPr>
              <w:t>ע"י ב"כ עוה"ד</w:t>
            </w:r>
            <w:r w:rsidRPr="00D244DB">
              <w:rPr>
                <w:rFonts w:ascii="Arial" w:hAnsi="Arial" w:hint="cs"/>
                <w:rtl/>
              </w:rPr>
              <w:t xml:space="preserve"> שלום בן שבת</w:t>
            </w:r>
          </w:p>
          <w:p w14:paraId="583C5E8B" w14:textId="77777777" w:rsidR="001E36B3" w:rsidRPr="00D244DB" w:rsidRDefault="001E36B3" w:rsidP="000D22D6">
            <w:pPr>
              <w:rPr>
                <w:rFonts w:ascii="David" w:hAnsi="David"/>
              </w:rPr>
            </w:pPr>
          </w:p>
        </w:tc>
      </w:tr>
      <w:bookmarkEnd w:id="2"/>
    </w:tbl>
    <w:p w14:paraId="720C8C5E" w14:textId="77777777" w:rsidR="00124222" w:rsidRPr="00124222" w:rsidRDefault="00124222" w:rsidP="00124222">
      <w:pPr>
        <w:spacing w:before="120" w:after="120" w:line="240" w:lineRule="exact"/>
        <w:ind w:left="283" w:hanging="283"/>
        <w:jc w:val="both"/>
        <w:rPr>
          <w:rFonts w:ascii="FrankRuehl" w:hAnsi="FrankRuehl" w:cs="FrankRuehl"/>
          <w:rtl/>
        </w:rPr>
      </w:pPr>
    </w:p>
    <w:p w14:paraId="6671E1CA" w14:textId="77777777" w:rsidR="00F0076B" w:rsidRPr="00F0076B" w:rsidRDefault="00F0076B" w:rsidP="00F0076B">
      <w:pPr>
        <w:spacing w:before="120" w:after="120" w:line="240" w:lineRule="exact"/>
        <w:ind w:left="283" w:hanging="283"/>
        <w:jc w:val="both"/>
        <w:rPr>
          <w:rFonts w:ascii="FrankRuehl" w:hAnsi="FrankRuehl" w:cs="FrankRuehl"/>
          <w:rtl/>
        </w:rPr>
      </w:pPr>
    </w:p>
    <w:p w14:paraId="39EFF519" w14:textId="77777777" w:rsidR="008E1FEE" w:rsidRDefault="008E1FEE" w:rsidP="008E1FEE">
      <w:pPr>
        <w:rPr>
          <w:sz w:val="26"/>
          <w:szCs w:val="26"/>
          <w:rtl/>
        </w:rPr>
      </w:pPr>
      <w:bookmarkStart w:id="3" w:name="LawTable"/>
      <w:bookmarkEnd w:id="3"/>
    </w:p>
    <w:p w14:paraId="459A9D71" w14:textId="77777777" w:rsidR="008E1FEE" w:rsidRPr="008E1FEE" w:rsidRDefault="008E1FEE" w:rsidP="008E1FEE">
      <w:pPr>
        <w:spacing w:before="120" w:after="120" w:line="240" w:lineRule="exact"/>
        <w:ind w:left="283" w:hanging="283"/>
        <w:jc w:val="both"/>
        <w:rPr>
          <w:rFonts w:ascii="FrankRuehl" w:hAnsi="FrankRuehl" w:cs="FrankRuehl"/>
          <w:rtl/>
        </w:rPr>
      </w:pPr>
    </w:p>
    <w:p w14:paraId="5796DE54" w14:textId="77777777" w:rsidR="008E1FEE" w:rsidRPr="008E1FEE" w:rsidRDefault="008E1FEE" w:rsidP="008E1FEE">
      <w:pPr>
        <w:spacing w:before="120" w:after="120" w:line="240" w:lineRule="exact"/>
        <w:ind w:left="283" w:hanging="283"/>
        <w:jc w:val="both"/>
        <w:rPr>
          <w:rFonts w:ascii="FrankRuehl" w:hAnsi="FrankRuehl" w:cs="FrankRuehl"/>
          <w:rtl/>
        </w:rPr>
      </w:pPr>
    </w:p>
    <w:p w14:paraId="51DC1408" w14:textId="77777777" w:rsidR="008E1FEE" w:rsidRPr="008E1FEE" w:rsidRDefault="008E1FEE" w:rsidP="008E1FEE">
      <w:pPr>
        <w:spacing w:before="120" w:after="120" w:line="240" w:lineRule="exact"/>
        <w:ind w:left="283" w:hanging="283"/>
        <w:jc w:val="both"/>
        <w:rPr>
          <w:rFonts w:ascii="FrankRuehl" w:hAnsi="FrankRuehl" w:cs="FrankRuehl"/>
          <w:rtl/>
        </w:rPr>
      </w:pPr>
      <w:r w:rsidRPr="008E1FEE">
        <w:rPr>
          <w:rFonts w:ascii="FrankRuehl" w:hAnsi="FrankRuehl" w:cs="FrankRuehl"/>
          <w:rtl/>
        </w:rPr>
        <w:t xml:space="preserve">חקיקה שאוזכרה: </w:t>
      </w:r>
    </w:p>
    <w:p w14:paraId="02F956BE" w14:textId="77777777" w:rsidR="008E1FEE" w:rsidRPr="008E1FEE" w:rsidRDefault="008E1FEE" w:rsidP="008E1FEE">
      <w:pPr>
        <w:spacing w:before="120" w:after="120" w:line="240" w:lineRule="exact"/>
        <w:ind w:left="283" w:hanging="283"/>
        <w:jc w:val="both"/>
        <w:rPr>
          <w:rFonts w:ascii="FrankRuehl" w:hAnsi="FrankRuehl" w:cs="FrankRuehl"/>
          <w:rtl/>
        </w:rPr>
      </w:pPr>
      <w:hyperlink r:id="rId7" w:history="1">
        <w:r w:rsidRPr="008E1FEE">
          <w:rPr>
            <w:rFonts w:ascii="FrankRuehl" w:hAnsi="FrankRuehl" w:cs="FrankRuehl"/>
            <w:color w:val="0000FF"/>
            <w:rtl/>
          </w:rPr>
          <w:t>פקודת הסמים המסוכנים [נוסח חדש], תשל"ג-1973</w:t>
        </w:r>
      </w:hyperlink>
      <w:r w:rsidRPr="008E1FEE">
        <w:rPr>
          <w:rFonts w:ascii="FrankRuehl" w:hAnsi="FrankRuehl" w:cs="FrankRuehl"/>
          <w:rtl/>
        </w:rPr>
        <w:t xml:space="preserve">: סע'  </w:t>
      </w:r>
      <w:hyperlink r:id="rId8" w:history="1">
        <w:r w:rsidRPr="008E1FEE">
          <w:rPr>
            <w:rFonts w:ascii="FrankRuehl" w:hAnsi="FrankRuehl" w:cs="FrankRuehl"/>
            <w:color w:val="0000FF"/>
            <w:rtl/>
          </w:rPr>
          <w:t>7(א)</w:t>
        </w:r>
      </w:hyperlink>
      <w:r w:rsidRPr="008E1FEE">
        <w:rPr>
          <w:rFonts w:ascii="FrankRuehl" w:hAnsi="FrankRuehl" w:cs="FrankRuehl"/>
          <w:rtl/>
        </w:rPr>
        <w:t xml:space="preserve">, </w:t>
      </w:r>
      <w:hyperlink r:id="rId9" w:history="1">
        <w:r w:rsidRPr="008E1FEE">
          <w:rPr>
            <w:rFonts w:ascii="FrankRuehl" w:hAnsi="FrankRuehl" w:cs="FrankRuehl"/>
            <w:color w:val="0000FF"/>
            <w:rtl/>
          </w:rPr>
          <w:t>7(ג)</w:t>
        </w:r>
      </w:hyperlink>
      <w:r w:rsidRPr="008E1FEE">
        <w:rPr>
          <w:rFonts w:ascii="FrankRuehl" w:hAnsi="FrankRuehl" w:cs="FrankRuehl"/>
          <w:rtl/>
        </w:rPr>
        <w:t xml:space="preserve">, </w:t>
      </w:r>
      <w:hyperlink r:id="rId10" w:history="1">
        <w:r w:rsidRPr="008E1FEE">
          <w:rPr>
            <w:rFonts w:ascii="FrankRuehl" w:hAnsi="FrankRuehl" w:cs="FrankRuehl"/>
            <w:color w:val="0000FF"/>
            <w:rtl/>
          </w:rPr>
          <w:t>13</w:t>
        </w:r>
      </w:hyperlink>
      <w:r w:rsidRPr="008E1FEE">
        <w:rPr>
          <w:rFonts w:ascii="FrankRuehl" w:hAnsi="FrankRuehl" w:cs="FrankRuehl"/>
          <w:rtl/>
        </w:rPr>
        <w:t xml:space="preserve">, </w:t>
      </w:r>
      <w:hyperlink r:id="rId11" w:history="1">
        <w:r w:rsidRPr="008E1FEE">
          <w:rPr>
            <w:rFonts w:ascii="FrankRuehl" w:hAnsi="FrankRuehl" w:cs="FrankRuehl"/>
            <w:color w:val="0000FF"/>
            <w:rtl/>
          </w:rPr>
          <w:t>36א(א)</w:t>
        </w:r>
      </w:hyperlink>
      <w:r w:rsidRPr="008E1FEE">
        <w:rPr>
          <w:rFonts w:ascii="FrankRuehl" w:hAnsi="FrankRuehl" w:cs="FrankRuehl"/>
          <w:rtl/>
        </w:rPr>
        <w:t xml:space="preserve">, </w:t>
      </w:r>
      <w:hyperlink r:id="rId12" w:history="1">
        <w:r w:rsidRPr="008E1FEE">
          <w:rPr>
            <w:rFonts w:ascii="FrankRuehl" w:hAnsi="FrankRuehl" w:cs="FrankRuehl"/>
            <w:color w:val="0000FF"/>
            <w:rtl/>
          </w:rPr>
          <w:t>36א(ה)</w:t>
        </w:r>
      </w:hyperlink>
    </w:p>
    <w:p w14:paraId="328176B7" w14:textId="77777777" w:rsidR="008E1FEE" w:rsidRPr="008E1FEE" w:rsidRDefault="008E1FEE" w:rsidP="008E1FEE">
      <w:pPr>
        <w:spacing w:before="120" w:after="120" w:line="240" w:lineRule="exact"/>
        <w:ind w:left="283" w:hanging="283"/>
        <w:jc w:val="both"/>
        <w:rPr>
          <w:rFonts w:ascii="FrankRuehl" w:hAnsi="FrankRuehl" w:cs="FrankRuehl"/>
          <w:rtl/>
        </w:rPr>
      </w:pPr>
      <w:hyperlink r:id="rId13" w:history="1">
        <w:r w:rsidRPr="008E1FEE">
          <w:rPr>
            <w:rFonts w:ascii="FrankRuehl" w:hAnsi="FrankRuehl" w:cs="FrankRuehl"/>
            <w:color w:val="0000FF"/>
            <w:rtl/>
          </w:rPr>
          <w:t>חוק העונשין, תשל"ז-1977</w:t>
        </w:r>
      </w:hyperlink>
      <w:r w:rsidRPr="008E1FEE">
        <w:rPr>
          <w:rFonts w:ascii="FrankRuehl" w:hAnsi="FrankRuehl" w:cs="FrankRuehl"/>
          <w:rtl/>
        </w:rPr>
        <w:t xml:space="preserve">: סע'  </w:t>
      </w:r>
      <w:hyperlink r:id="rId14" w:history="1">
        <w:r w:rsidRPr="008E1FEE">
          <w:rPr>
            <w:rFonts w:ascii="FrankRuehl" w:hAnsi="FrankRuehl" w:cs="FrankRuehl"/>
            <w:color w:val="0000FF"/>
            <w:rtl/>
          </w:rPr>
          <w:t>244</w:t>
        </w:r>
      </w:hyperlink>
    </w:p>
    <w:p w14:paraId="2BB40D18" w14:textId="77777777" w:rsidR="008E1FEE" w:rsidRPr="008E1FEE" w:rsidRDefault="008E1FEE" w:rsidP="008E1FEE">
      <w:pPr>
        <w:spacing w:before="120" w:after="120" w:line="240" w:lineRule="exact"/>
        <w:ind w:left="283" w:hanging="283"/>
        <w:jc w:val="both"/>
        <w:rPr>
          <w:rFonts w:ascii="FrankRuehl" w:hAnsi="FrankRuehl" w:cs="FrankRuehl"/>
          <w:rtl/>
        </w:rPr>
      </w:pPr>
      <w:hyperlink r:id="rId15" w:history="1">
        <w:r w:rsidRPr="008E1FEE">
          <w:rPr>
            <w:rFonts w:ascii="FrankRuehl" w:hAnsi="FrankRuehl" w:cs="FrankRuehl"/>
            <w:color w:val="0000FF"/>
            <w:rtl/>
          </w:rPr>
          <w:t>פקודת התעבורה [נוסח חדש]</w:t>
        </w:r>
      </w:hyperlink>
      <w:r w:rsidRPr="008E1FEE">
        <w:rPr>
          <w:rFonts w:ascii="FrankRuehl" w:hAnsi="FrankRuehl" w:cs="FrankRuehl"/>
          <w:rtl/>
        </w:rPr>
        <w:t xml:space="preserve">: סע'  </w:t>
      </w:r>
      <w:hyperlink r:id="rId16" w:history="1">
        <w:r w:rsidRPr="008E1FEE">
          <w:rPr>
            <w:rFonts w:ascii="FrankRuehl" w:hAnsi="FrankRuehl" w:cs="FrankRuehl"/>
            <w:color w:val="0000FF"/>
            <w:rtl/>
          </w:rPr>
          <w:t>10(א)</w:t>
        </w:r>
      </w:hyperlink>
      <w:r w:rsidRPr="008E1FEE">
        <w:rPr>
          <w:rFonts w:ascii="FrankRuehl" w:hAnsi="FrankRuehl" w:cs="FrankRuehl"/>
          <w:rtl/>
        </w:rPr>
        <w:t xml:space="preserve">, </w:t>
      </w:r>
      <w:hyperlink r:id="rId17" w:history="1">
        <w:r w:rsidRPr="008E1FEE">
          <w:rPr>
            <w:rFonts w:ascii="FrankRuehl" w:hAnsi="FrankRuehl" w:cs="FrankRuehl"/>
            <w:color w:val="0000FF"/>
            <w:rtl/>
          </w:rPr>
          <w:t>39</w:t>
        </w:r>
      </w:hyperlink>
    </w:p>
    <w:p w14:paraId="35672E8E" w14:textId="77777777" w:rsidR="008E1FEE" w:rsidRPr="008E1FEE" w:rsidRDefault="008E1FEE" w:rsidP="008E1FEE">
      <w:pPr>
        <w:spacing w:before="120" w:after="120" w:line="240" w:lineRule="exact"/>
        <w:ind w:left="283" w:hanging="283"/>
        <w:jc w:val="both"/>
        <w:rPr>
          <w:rFonts w:ascii="FrankRuehl" w:hAnsi="FrankRuehl" w:cs="FrankRuehl"/>
          <w:rtl/>
        </w:rPr>
      </w:pPr>
      <w:hyperlink r:id="rId18" w:history="1">
        <w:r w:rsidRPr="008E1FEE">
          <w:rPr>
            <w:rFonts w:ascii="FrankRuehl" w:hAnsi="FrankRuehl" w:cs="FrankRuehl"/>
            <w:color w:val="0000FF"/>
            <w:rtl/>
          </w:rPr>
          <w:t>פקודת סדר הדין הפלילי (מעצר וחיפוש) [נוסח חדש], תשכ"ט-1969</w:t>
        </w:r>
      </w:hyperlink>
      <w:r w:rsidRPr="008E1FEE">
        <w:rPr>
          <w:rFonts w:ascii="FrankRuehl" w:hAnsi="FrankRuehl" w:cs="FrankRuehl"/>
          <w:rtl/>
        </w:rPr>
        <w:t xml:space="preserve">: סע'  </w:t>
      </w:r>
      <w:hyperlink r:id="rId19" w:history="1">
        <w:r w:rsidRPr="008E1FEE">
          <w:rPr>
            <w:rFonts w:ascii="FrankRuehl" w:hAnsi="FrankRuehl" w:cs="FrankRuehl"/>
            <w:color w:val="0000FF"/>
            <w:rtl/>
          </w:rPr>
          <w:t>39</w:t>
        </w:r>
      </w:hyperlink>
    </w:p>
    <w:p w14:paraId="5271D972" w14:textId="77777777" w:rsidR="008E1FEE" w:rsidRPr="008E1FEE" w:rsidRDefault="008E1FEE" w:rsidP="008E1FEE">
      <w:pPr>
        <w:rPr>
          <w:sz w:val="26"/>
          <w:szCs w:val="26"/>
          <w:rtl/>
        </w:rPr>
      </w:pPr>
      <w:bookmarkStart w:id="4" w:name="LawTable_End"/>
      <w:bookmarkEnd w:id="4"/>
    </w:p>
    <w:p w14:paraId="74AFDEC6" w14:textId="77777777" w:rsidR="001E36B3" w:rsidRPr="00F0076B" w:rsidRDefault="001E36B3" w:rsidP="00F0076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36B3" w14:paraId="4C08C0A6" w14:textId="77777777" w:rsidTr="001E36B3">
        <w:trPr>
          <w:trHeight w:val="355"/>
          <w:jc w:val="center"/>
        </w:trPr>
        <w:tc>
          <w:tcPr>
            <w:tcW w:w="8820" w:type="dxa"/>
            <w:tcBorders>
              <w:top w:val="nil"/>
              <w:left w:val="nil"/>
              <w:bottom w:val="nil"/>
              <w:right w:val="nil"/>
            </w:tcBorders>
            <w:shd w:val="clear" w:color="auto" w:fill="auto"/>
          </w:tcPr>
          <w:p w14:paraId="1A025582" w14:textId="77777777" w:rsidR="00D244DB" w:rsidRPr="00D244DB" w:rsidRDefault="00D244DB" w:rsidP="00D244DB">
            <w:pPr>
              <w:jc w:val="center"/>
              <w:rPr>
                <w:rFonts w:ascii="David" w:hAnsi="David"/>
                <w:b/>
                <w:bCs/>
                <w:u w:val="single"/>
                <w:rtl/>
              </w:rPr>
            </w:pPr>
            <w:bookmarkStart w:id="5" w:name="PsakDin" w:colFirst="0" w:colLast="0"/>
            <w:bookmarkEnd w:id="0"/>
            <w:r w:rsidRPr="00D244DB">
              <w:rPr>
                <w:rFonts w:ascii="David" w:hAnsi="David"/>
                <w:b/>
                <w:bCs/>
                <w:u w:val="single"/>
                <w:rtl/>
              </w:rPr>
              <w:t>גזר דין</w:t>
            </w:r>
          </w:p>
          <w:p w14:paraId="66970E34" w14:textId="77777777" w:rsidR="001E36B3" w:rsidRPr="00D244DB" w:rsidRDefault="001E36B3" w:rsidP="00D244DB">
            <w:pPr>
              <w:jc w:val="center"/>
              <w:rPr>
                <w:rFonts w:ascii="David" w:hAnsi="David"/>
                <w:bCs/>
                <w:u w:val="single"/>
                <w:rtl/>
              </w:rPr>
            </w:pPr>
          </w:p>
        </w:tc>
      </w:tr>
      <w:bookmarkEnd w:id="5"/>
    </w:tbl>
    <w:p w14:paraId="06D37F64" w14:textId="77777777" w:rsidR="001E36B3" w:rsidRPr="000F2247" w:rsidRDefault="001E36B3" w:rsidP="001E36B3">
      <w:pPr>
        <w:rPr>
          <w:rFonts w:ascii="Arial" w:hAnsi="Arial"/>
          <w:b/>
          <w:bCs/>
          <w:sz w:val="26"/>
          <w:szCs w:val="26"/>
          <w:rtl/>
        </w:rPr>
      </w:pPr>
    </w:p>
    <w:p w14:paraId="7ACAE60F" w14:textId="77777777" w:rsidR="001E36B3" w:rsidRPr="000F2247" w:rsidRDefault="001E36B3" w:rsidP="001E36B3">
      <w:pPr>
        <w:rPr>
          <w:rFonts w:ascii="Arial" w:hAnsi="Arial"/>
          <w:b/>
          <w:bCs/>
          <w:sz w:val="26"/>
          <w:szCs w:val="26"/>
          <w:rtl/>
        </w:rPr>
      </w:pPr>
    </w:p>
    <w:p w14:paraId="54E8B945" w14:textId="77777777" w:rsidR="001E36B3" w:rsidRPr="00E968A8" w:rsidRDefault="001E36B3" w:rsidP="001E36B3">
      <w:pPr>
        <w:spacing w:line="360" w:lineRule="auto"/>
        <w:ind w:left="360" w:firstLine="360"/>
        <w:jc w:val="both"/>
        <w:rPr>
          <w:rFonts w:ascii="Arial" w:hAnsi="Arial"/>
          <w:b/>
          <w:bCs/>
        </w:rPr>
      </w:pPr>
      <w:r w:rsidRPr="00E968A8">
        <w:rPr>
          <w:rFonts w:ascii="Arial" w:hAnsi="Arial" w:hint="cs"/>
          <w:b/>
          <w:bCs/>
          <w:u w:val="single"/>
          <w:rtl/>
        </w:rPr>
        <w:t>כתב האישום</w:t>
      </w:r>
      <w:r w:rsidRPr="00E968A8">
        <w:rPr>
          <w:rFonts w:ascii="Arial" w:hAnsi="Arial" w:hint="cs"/>
          <w:b/>
          <w:bCs/>
          <w:rtl/>
        </w:rPr>
        <w:t>:</w:t>
      </w:r>
    </w:p>
    <w:p w14:paraId="7F187496" w14:textId="77777777" w:rsidR="001E36B3" w:rsidRDefault="001E36B3" w:rsidP="001E36B3">
      <w:pPr>
        <w:pStyle w:val="a9"/>
        <w:numPr>
          <w:ilvl w:val="0"/>
          <w:numId w:val="1"/>
        </w:numPr>
        <w:spacing w:line="360" w:lineRule="auto"/>
        <w:jc w:val="both"/>
        <w:rPr>
          <w:rFonts w:ascii="Arial" w:hAnsi="Arial"/>
        </w:rPr>
      </w:pPr>
      <w:bookmarkStart w:id="6" w:name="ABSTRACT_START"/>
      <w:bookmarkEnd w:id="6"/>
      <w:r w:rsidRPr="00B97C27">
        <w:rPr>
          <w:rFonts w:ascii="Arial" w:hAnsi="Arial" w:hint="cs"/>
          <w:rtl/>
        </w:rPr>
        <w:t xml:space="preserve">הנאשם הורשע על פי הודאתו ובמסגרת הסדר טעון </w:t>
      </w:r>
      <w:r>
        <w:rPr>
          <w:rFonts w:ascii="Arial" w:hAnsi="Arial" w:hint="cs"/>
          <w:rtl/>
        </w:rPr>
        <w:t xml:space="preserve">אשר לא כלל הסדר עונשי, </w:t>
      </w:r>
      <w:r w:rsidRPr="00B97C27">
        <w:rPr>
          <w:rFonts w:ascii="Arial" w:hAnsi="Arial" w:hint="cs"/>
          <w:rtl/>
        </w:rPr>
        <w:t xml:space="preserve">בעבירות של החזקת סם שלא לצריכה עצמית, לפי </w:t>
      </w:r>
      <w:hyperlink r:id="rId20" w:history="1">
        <w:r w:rsidR="00124222" w:rsidRPr="00124222">
          <w:rPr>
            <w:rStyle w:val="Hyperlink"/>
            <w:rFonts w:ascii="Arial" w:hAnsi="Arial" w:hint="eastAsia"/>
            <w:rtl/>
          </w:rPr>
          <w:t>סעיף</w:t>
        </w:r>
        <w:r w:rsidR="00124222" w:rsidRPr="00124222">
          <w:rPr>
            <w:rStyle w:val="Hyperlink"/>
            <w:rFonts w:ascii="Arial" w:hAnsi="Arial"/>
            <w:rtl/>
          </w:rPr>
          <w:t xml:space="preserve"> 7(א)</w:t>
        </w:r>
      </w:hyperlink>
      <w:r w:rsidRPr="00B97C27">
        <w:rPr>
          <w:rFonts w:ascii="Arial" w:hAnsi="Arial" w:hint="cs"/>
          <w:rtl/>
        </w:rPr>
        <w:t xml:space="preserve"> בצירוף </w:t>
      </w:r>
      <w:hyperlink r:id="rId21" w:history="1">
        <w:r w:rsidR="00124222" w:rsidRPr="00124222">
          <w:rPr>
            <w:rStyle w:val="Hyperlink"/>
            <w:rFonts w:ascii="Arial" w:hAnsi="Arial"/>
            <w:rtl/>
          </w:rPr>
          <w:t>7(ג)</w:t>
        </w:r>
      </w:hyperlink>
      <w:r w:rsidRPr="00B97C27">
        <w:rPr>
          <w:rFonts w:ascii="Arial" w:hAnsi="Arial" w:hint="cs"/>
          <w:rtl/>
        </w:rPr>
        <w:t xml:space="preserve"> רישא ל</w:t>
      </w:r>
      <w:hyperlink r:id="rId22" w:history="1">
        <w:r w:rsidR="00D244DB" w:rsidRPr="00D244DB">
          <w:rPr>
            <w:rFonts w:ascii="Arial" w:hAnsi="Arial"/>
            <w:color w:val="0000FF"/>
            <w:u w:val="single"/>
            <w:rtl/>
          </w:rPr>
          <w:t>פקודת הסמים המסוכנים</w:t>
        </w:r>
      </w:hyperlink>
      <w:r w:rsidRPr="00B97C27">
        <w:rPr>
          <w:rFonts w:ascii="Arial" w:hAnsi="Arial" w:hint="cs"/>
          <w:rtl/>
        </w:rPr>
        <w:t xml:space="preserve"> [נוסח חדש] התשל"ג 1973 (להלן: "פקודת הסמים המ</w:t>
      </w:r>
      <w:r>
        <w:rPr>
          <w:rFonts w:ascii="Arial" w:hAnsi="Arial" w:hint="cs"/>
          <w:rtl/>
        </w:rPr>
        <w:t>סוכנים</w:t>
      </w:r>
      <w:r w:rsidRPr="00B97C27">
        <w:rPr>
          <w:rFonts w:ascii="Arial" w:hAnsi="Arial" w:hint="cs"/>
          <w:rtl/>
        </w:rPr>
        <w:t>"</w:t>
      </w:r>
      <w:r>
        <w:rPr>
          <w:rFonts w:ascii="Arial" w:hAnsi="Arial" w:hint="cs"/>
          <w:rtl/>
        </w:rPr>
        <w:t>),</w:t>
      </w:r>
      <w:r w:rsidRPr="00B97C27">
        <w:rPr>
          <w:rFonts w:ascii="Arial" w:hAnsi="Arial" w:hint="cs"/>
          <w:rtl/>
        </w:rPr>
        <w:t xml:space="preserve"> סחר בסם מסוכן, לפי </w:t>
      </w:r>
      <w:hyperlink r:id="rId23" w:history="1">
        <w:r w:rsidR="00124222" w:rsidRPr="00124222">
          <w:rPr>
            <w:rStyle w:val="Hyperlink"/>
            <w:rFonts w:ascii="Arial" w:hAnsi="Arial" w:hint="eastAsia"/>
            <w:rtl/>
          </w:rPr>
          <w:t>סעיף</w:t>
        </w:r>
        <w:r w:rsidR="00124222" w:rsidRPr="00124222">
          <w:rPr>
            <w:rStyle w:val="Hyperlink"/>
            <w:rFonts w:ascii="Arial" w:hAnsi="Arial"/>
            <w:rtl/>
          </w:rPr>
          <w:t xml:space="preserve"> 13</w:t>
        </w:r>
      </w:hyperlink>
      <w:r w:rsidRPr="00B97C27">
        <w:rPr>
          <w:rFonts w:ascii="Arial" w:hAnsi="Arial" w:hint="cs"/>
          <w:rtl/>
        </w:rPr>
        <w:t xml:space="preserve"> לפקודת ה</w:t>
      </w:r>
      <w:r>
        <w:rPr>
          <w:rFonts w:ascii="Arial" w:hAnsi="Arial" w:hint="cs"/>
          <w:rtl/>
        </w:rPr>
        <w:t>סמ</w:t>
      </w:r>
      <w:r w:rsidRPr="00B97C27">
        <w:rPr>
          <w:rFonts w:ascii="Arial" w:hAnsi="Arial" w:hint="cs"/>
          <w:rtl/>
        </w:rPr>
        <w:t>ים המ</w:t>
      </w:r>
      <w:r>
        <w:rPr>
          <w:rFonts w:ascii="Arial" w:hAnsi="Arial" w:hint="cs"/>
          <w:rtl/>
        </w:rPr>
        <w:t>סוכנים</w:t>
      </w:r>
      <w:r w:rsidRPr="00B97C27">
        <w:rPr>
          <w:rFonts w:ascii="Arial" w:hAnsi="Arial" w:hint="cs"/>
          <w:rtl/>
        </w:rPr>
        <w:t xml:space="preserve"> (שתי עבירות), שי</w:t>
      </w:r>
      <w:r>
        <w:rPr>
          <w:rFonts w:ascii="Arial" w:hAnsi="Arial" w:hint="cs"/>
          <w:rtl/>
        </w:rPr>
        <w:t>ב</w:t>
      </w:r>
      <w:r w:rsidRPr="00B97C27">
        <w:rPr>
          <w:rFonts w:ascii="Arial" w:hAnsi="Arial" w:hint="cs"/>
          <w:rtl/>
        </w:rPr>
        <w:t xml:space="preserve">וש הליכי משפט לפי </w:t>
      </w:r>
      <w:hyperlink r:id="rId24" w:history="1">
        <w:r w:rsidR="00124222" w:rsidRPr="00124222">
          <w:rPr>
            <w:rStyle w:val="Hyperlink"/>
            <w:rFonts w:ascii="Arial" w:hAnsi="Arial" w:hint="eastAsia"/>
            <w:rtl/>
          </w:rPr>
          <w:t>סעיף</w:t>
        </w:r>
        <w:r w:rsidR="00124222" w:rsidRPr="00124222">
          <w:rPr>
            <w:rStyle w:val="Hyperlink"/>
            <w:rFonts w:ascii="Arial" w:hAnsi="Arial"/>
            <w:rtl/>
          </w:rPr>
          <w:t xml:space="preserve"> 244</w:t>
        </w:r>
      </w:hyperlink>
      <w:r w:rsidRPr="00B97C27">
        <w:rPr>
          <w:rFonts w:ascii="Arial" w:hAnsi="Arial" w:hint="cs"/>
          <w:rtl/>
        </w:rPr>
        <w:t xml:space="preserve"> ל</w:t>
      </w:r>
      <w:hyperlink r:id="rId25" w:history="1">
        <w:r w:rsidR="00D244DB" w:rsidRPr="00D244DB">
          <w:rPr>
            <w:rFonts w:ascii="Arial" w:hAnsi="Arial"/>
            <w:color w:val="0000FF"/>
            <w:u w:val="single"/>
            <w:rtl/>
          </w:rPr>
          <w:t>חוק העונשין</w:t>
        </w:r>
      </w:hyperlink>
      <w:r w:rsidRPr="00B97C27">
        <w:rPr>
          <w:rFonts w:ascii="Arial" w:hAnsi="Arial" w:hint="cs"/>
          <w:rtl/>
        </w:rPr>
        <w:t xml:space="preserve"> תשל"ז 1977</w:t>
      </w:r>
      <w:r>
        <w:rPr>
          <w:rFonts w:ascii="Arial" w:hAnsi="Arial" w:hint="cs"/>
          <w:rtl/>
        </w:rPr>
        <w:t>,</w:t>
      </w:r>
      <w:r w:rsidRPr="00B97C27">
        <w:rPr>
          <w:rFonts w:ascii="Arial" w:hAnsi="Arial" w:hint="cs"/>
          <w:rtl/>
        </w:rPr>
        <w:t xml:space="preserve"> ונהיגה ללא ריש</w:t>
      </w:r>
      <w:r>
        <w:rPr>
          <w:rFonts w:ascii="Arial" w:hAnsi="Arial" w:hint="cs"/>
          <w:rtl/>
        </w:rPr>
        <w:t>י</w:t>
      </w:r>
      <w:r w:rsidRPr="00B97C27">
        <w:rPr>
          <w:rFonts w:ascii="Arial" w:hAnsi="Arial" w:hint="cs"/>
          <w:rtl/>
        </w:rPr>
        <w:t xml:space="preserve">ון </w:t>
      </w:r>
      <w:r>
        <w:rPr>
          <w:rFonts w:ascii="Arial" w:hAnsi="Arial" w:hint="cs"/>
          <w:rtl/>
        </w:rPr>
        <w:t>תקף</w:t>
      </w:r>
      <w:r w:rsidRPr="00B97C27">
        <w:rPr>
          <w:rFonts w:ascii="Arial" w:hAnsi="Arial" w:hint="cs"/>
          <w:rtl/>
        </w:rPr>
        <w:t xml:space="preserve">, עבירה לפי </w:t>
      </w:r>
      <w:hyperlink r:id="rId26" w:history="1">
        <w:r w:rsidR="00124222" w:rsidRPr="00124222">
          <w:rPr>
            <w:rStyle w:val="Hyperlink"/>
            <w:rFonts w:ascii="Arial" w:hAnsi="Arial" w:hint="eastAsia"/>
            <w:rtl/>
          </w:rPr>
          <w:t>סעיף</w:t>
        </w:r>
        <w:r w:rsidR="00124222" w:rsidRPr="00124222">
          <w:rPr>
            <w:rStyle w:val="Hyperlink"/>
            <w:rFonts w:ascii="Arial" w:hAnsi="Arial"/>
            <w:rtl/>
          </w:rPr>
          <w:t xml:space="preserve"> 10(א)</w:t>
        </w:r>
      </w:hyperlink>
      <w:r w:rsidRPr="00B97C27">
        <w:rPr>
          <w:rFonts w:ascii="Arial" w:hAnsi="Arial" w:hint="cs"/>
          <w:rtl/>
        </w:rPr>
        <w:t xml:space="preserve"> בצירוף </w:t>
      </w:r>
      <w:hyperlink r:id="rId27" w:history="1">
        <w:r w:rsidR="00124222" w:rsidRPr="00124222">
          <w:rPr>
            <w:rStyle w:val="Hyperlink"/>
            <w:rFonts w:ascii="Arial" w:hAnsi="Arial" w:hint="eastAsia"/>
            <w:rtl/>
          </w:rPr>
          <w:t>סעיף</w:t>
        </w:r>
        <w:r w:rsidR="00124222" w:rsidRPr="00124222">
          <w:rPr>
            <w:rStyle w:val="Hyperlink"/>
            <w:rFonts w:ascii="Arial" w:hAnsi="Arial"/>
            <w:rtl/>
          </w:rPr>
          <w:t xml:space="preserve"> 39</w:t>
        </w:r>
      </w:hyperlink>
      <w:r w:rsidRPr="00B97C27">
        <w:rPr>
          <w:rFonts w:ascii="Arial" w:hAnsi="Arial" w:hint="cs"/>
          <w:rtl/>
        </w:rPr>
        <w:t xml:space="preserve"> ל</w:t>
      </w:r>
      <w:hyperlink r:id="rId28" w:history="1">
        <w:r w:rsidR="00D244DB" w:rsidRPr="00D244DB">
          <w:rPr>
            <w:rFonts w:ascii="Arial" w:hAnsi="Arial"/>
            <w:color w:val="0000FF"/>
            <w:u w:val="single"/>
            <w:rtl/>
          </w:rPr>
          <w:t>פקודת התעבורה</w:t>
        </w:r>
      </w:hyperlink>
      <w:r w:rsidRPr="00B97C27">
        <w:rPr>
          <w:rFonts w:ascii="Arial" w:hAnsi="Arial" w:hint="cs"/>
          <w:rtl/>
        </w:rPr>
        <w:t>.</w:t>
      </w:r>
    </w:p>
    <w:p w14:paraId="683DAD9A" w14:textId="77777777" w:rsidR="001E36B3" w:rsidRDefault="001E36B3" w:rsidP="001E36B3">
      <w:pPr>
        <w:pStyle w:val="a9"/>
        <w:numPr>
          <w:ilvl w:val="0"/>
          <w:numId w:val="1"/>
        </w:numPr>
        <w:spacing w:line="360" w:lineRule="auto"/>
        <w:jc w:val="both"/>
        <w:rPr>
          <w:rFonts w:ascii="Arial" w:hAnsi="Arial"/>
        </w:rPr>
      </w:pPr>
      <w:bookmarkStart w:id="7" w:name="ABSTRACT_END"/>
      <w:bookmarkEnd w:id="7"/>
      <w:r>
        <w:rPr>
          <w:rFonts w:ascii="Arial" w:hAnsi="Arial" w:hint="cs"/>
          <w:rtl/>
        </w:rPr>
        <w:lastRenderedPageBreak/>
        <w:t xml:space="preserve">על פי העובדות שבכתב האישום, עובר ליום 3.12.2023, במהלך תקופה שאורכה אינו ידוע במדויק למאשימה, החזיק הנאשם בביתו ברחוב הברוש 3 בגבעת זאב (להלן: "בית הנאשם"), סמים מסוכנים שלא לצריכה עצמית כמפורט להלן: </w:t>
      </w:r>
    </w:p>
    <w:p w14:paraId="2139EAC1" w14:textId="77777777" w:rsidR="001E36B3" w:rsidRDefault="001E36B3" w:rsidP="001E36B3">
      <w:pPr>
        <w:pStyle w:val="a9"/>
        <w:numPr>
          <w:ilvl w:val="0"/>
          <w:numId w:val="4"/>
        </w:numPr>
        <w:spacing w:line="360" w:lineRule="auto"/>
        <w:jc w:val="both"/>
        <w:rPr>
          <w:rFonts w:ascii="Arial" w:hAnsi="Arial"/>
        </w:rPr>
      </w:pPr>
      <w:r w:rsidRPr="00084C33">
        <w:rPr>
          <w:rFonts w:ascii="Arial" w:hAnsi="Arial" w:hint="cs"/>
          <w:rtl/>
        </w:rPr>
        <w:t xml:space="preserve">סם מסוג קוקאין במשקל 50 גרם, מחולק ל-2 אריזות מפלסטיק, בכספת הנמצאת בארון החדר. </w:t>
      </w:r>
    </w:p>
    <w:p w14:paraId="45EFA09D" w14:textId="77777777" w:rsidR="001E36B3" w:rsidRDefault="001E36B3" w:rsidP="001E36B3">
      <w:pPr>
        <w:pStyle w:val="a9"/>
        <w:numPr>
          <w:ilvl w:val="0"/>
          <w:numId w:val="4"/>
        </w:numPr>
        <w:spacing w:line="360" w:lineRule="auto"/>
        <w:jc w:val="both"/>
        <w:rPr>
          <w:rFonts w:ascii="Arial" w:hAnsi="Arial"/>
        </w:rPr>
      </w:pPr>
      <w:r w:rsidRPr="00084C33">
        <w:rPr>
          <w:rFonts w:ascii="Arial" w:hAnsi="Arial" w:hint="cs"/>
          <w:rtl/>
        </w:rPr>
        <w:t xml:space="preserve">סם מסוג </w:t>
      </w:r>
      <w:r w:rsidRPr="00084C33">
        <w:rPr>
          <w:rFonts w:ascii="David" w:hAnsi="David"/>
        </w:rPr>
        <w:t>katamine</w:t>
      </w:r>
      <w:r w:rsidRPr="00084C33">
        <w:rPr>
          <w:rFonts w:ascii="Arial" w:hAnsi="Arial" w:hint="cs"/>
          <w:rtl/>
        </w:rPr>
        <w:t xml:space="preserve"> ("דוסה") מעורב עם </w:t>
      </w:r>
      <w:r w:rsidRPr="00084C33">
        <w:rPr>
          <w:rFonts w:ascii="David" w:hAnsi="David"/>
        </w:rPr>
        <w:t>MDMA</w:t>
      </w:r>
      <w:r w:rsidRPr="00084C33">
        <w:rPr>
          <w:rFonts w:ascii="David" w:hAnsi="David"/>
          <w:rtl/>
        </w:rPr>
        <w:t xml:space="preserve"> </w:t>
      </w:r>
      <w:r w:rsidRPr="00084C33">
        <w:rPr>
          <w:rFonts w:ascii="Arial" w:hAnsi="Arial" w:hint="cs"/>
          <w:rtl/>
        </w:rPr>
        <w:t xml:space="preserve">במשקל 7.47 גרם, מחולקים ל-8 אריזות בכספת. </w:t>
      </w:r>
    </w:p>
    <w:p w14:paraId="14F19136" w14:textId="77777777" w:rsidR="001E36B3" w:rsidRPr="00084C33" w:rsidRDefault="001E36B3" w:rsidP="001E36B3">
      <w:pPr>
        <w:pStyle w:val="a9"/>
        <w:numPr>
          <w:ilvl w:val="0"/>
          <w:numId w:val="4"/>
        </w:numPr>
        <w:spacing w:line="360" w:lineRule="auto"/>
        <w:jc w:val="both"/>
        <w:rPr>
          <w:rFonts w:ascii="Arial" w:hAnsi="Arial"/>
        </w:rPr>
      </w:pPr>
      <w:r w:rsidRPr="00084C33">
        <w:rPr>
          <w:rFonts w:ascii="Arial" w:hAnsi="Arial" w:hint="cs"/>
          <w:rtl/>
        </w:rPr>
        <w:t xml:space="preserve">סם מסוג קנבוס במשקל 4.64 גרם, ארוזים בקופסת פלסטיק סגורה, בארון החדר בביתו. </w:t>
      </w:r>
    </w:p>
    <w:p w14:paraId="125C86DB"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כמו כן, סחר הנאשם בסם מסוכן במספר הזדמנויות, בין היתר, בכך שמכר ב-2 הזדמנויות שונות סם לתמיר חמדי (להלן: "תמיר") אשר הגיע לחניון ביתו של הנאשם וקיבל את הסם בתמורה לכסף מזומן.</w:t>
      </w:r>
    </w:p>
    <w:p w14:paraId="02AE48EB"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ביום 15.11.2023 בסמוך לשעה 12:40 מכר הנאשם לתמיר גרם קוקאין וקיבל תמורתו 400 ₪ מזומן.</w:t>
      </w:r>
    </w:p>
    <w:p w14:paraId="73300C2D"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 xml:space="preserve">בהמשך, ביום 3.12.2023 בוצע חיפוש בביתו של הנאשם במסגרתו נתפסו הסמים כמתואר לעיל. </w:t>
      </w:r>
    </w:p>
    <w:p w14:paraId="15500C05"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 xml:space="preserve">ביום 4.12.2023 ביצע הנאשם העברת בעלות על אופנוע מסוג </w:t>
      </w:r>
      <w:r w:rsidRPr="00A50760">
        <w:rPr>
          <w:rFonts w:ascii="David" w:hAnsi="David"/>
        </w:rPr>
        <w:t xml:space="preserve">T </w:t>
      </w:r>
      <w:r>
        <w:rPr>
          <w:rFonts w:ascii="David" w:hAnsi="David"/>
        </w:rPr>
        <w:t>-</w:t>
      </w:r>
      <w:r w:rsidRPr="00A50760">
        <w:rPr>
          <w:rFonts w:ascii="David" w:hAnsi="David"/>
        </w:rPr>
        <w:t>MAX</w:t>
      </w:r>
      <w:r>
        <w:rPr>
          <w:rFonts w:ascii="Arial" w:hAnsi="Arial" w:hint="cs"/>
          <w:rtl/>
        </w:rPr>
        <w:t xml:space="preserve"> ל.ז 22-862-74 והעבירו ברשומות על שם גיסתו, הגב' שפרה ראובן וזאת על מנת למנוע את תפיסת האופנוע במסגרת החקירה פלילית.</w:t>
      </w:r>
    </w:p>
    <w:p w14:paraId="3AE9D4FD"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בנוסף, בשתי הזדמנויות שונות: ביום 12.11.2023 בשעה 14:58 וביום 13.11.2023 בשעה 19:03 נהג על האופנוע מבלי שיש בידו רישיון נהיגה בתוקף.</w:t>
      </w:r>
    </w:p>
    <w:p w14:paraId="379CB817" w14:textId="77777777" w:rsidR="001E36B3" w:rsidRPr="00084C33" w:rsidRDefault="001E36B3" w:rsidP="001E36B3">
      <w:pPr>
        <w:spacing w:line="360" w:lineRule="auto"/>
        <w:ind w:left="360" w:firstLine="360"/>
        <w:jc w:val="both"/>
        <w:rPr>
          <w:rFonts w:ascii="Arial" w:hAnsi="Arial"/>
          <w:b/>
          <w:bCs/>
        </w:rPr>
      </w:pPr>
      <w:r w:rsidRPr="00084C33">
        <w:rPr>
          <w:rFonts w:ascii="Arial" w:hAnsi="Arial" w:hint="cs"/>
          <w:b/>
          <w:bCs/>
          <w:u w:val="single"/>
          <w:rtl/>
        </w:rPr>
        <w:t>תמצית טיעוני הצדדים</w:t>
      </w:r>
      <w:r w:rsidRPr="00084C33">
        <w:rPr>
          <w:rFonts w:ascii="Arial" w:hAnsi="Arial" w:hint="cs"/>
          <w:b/>
          <w:bCs/>
          <w:rtl/>
        </w:rPr>
        <w:t>:</w:t>
      </w:r>
    </w:p>
    <w:p w14:paraId="124F1D74"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המאשימה הפנתה בטיעוניה לעונש לעובדות כתב האישום, הערכים המוגנים שנפגעו כתוצאה מהמעשים: שלום הציבור ובריאותו, וכן לכמויות הסם שנתפסו וסוגי הסם, כאלו הנמנים על סוגי הסמים הקשים, כפי שהוגדרו בפסיקה המנחה.</w:t>
      </w:r>
    </w:p>
    <w:p w14:paraId="0029AF7B"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לדעת המאשימה מתחם העונש ההולם, ביחס לכלל העבירות הינו החל מ-4 שנות מאסר ועד 6 שנים, לצד מע"ת, קנס ורכיב של פסילה. צוין, כי יש לשקול לזכות הנאשם את גילו הצעיר ונטילת האחריות. עוד צוין, כי רישומו הפלילי של הנאשם התיישן.</w:t>
      </w:r>
    </w:p>
    <w:p w14:paraId="5A3DA7F8"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המאשימה הפנתה לתוכנו של תסקיר המבחן וכן הקשיים העולים ממנו, ובנסיבות אלו עתרה להטיל על הנאשם 5 שנות מאסר לצד פסילה למשך שנתיים, ורכיבי ענישה נלווים. המאשימה ביקשה להכריז על הנאשם "סוחר סמים" ולהורות על חילוט המוצגים שנתפסו.</w:t>
      </w:r>
    </w:p>
    <w:p w14:paraId="0A61CE55"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 xml:space="preserve">ב"כ הנאשם הפנה לגילו הצעיר של הנאשם, נטילת האחריות, וכן העובדה כי הנאשם עתיד לרצות מאסר ראשון. צוין, כי בהתאם לתלושי המשכורת שהוגשו לבית המשפט, הנאשם שמר מאז שנת 2017 על רצף תעסוקתי. הסנגור הוסיף, כי הנאשם צמח במשפחה </w:t>
      </w:r>
      <w:r>
        <w:rPr>
          <w:rFonts w:ascii="Arial" w:hAnsi="Arial" w:hint="cs"/>
          <w:rtl/>
        </w:rPr>
        <w:lastRenderedPageBreak/>
        <w:t>נורמטיבית שתוכל לתת לו מענה ותמיכה לאחר סיום ריצוי המאסר. עוד ציין, כי תוכנו של התסקיר מצביע על רצון כן מצד הנאשם לקחת חלק בהליכי טיפול, ולראייה במסגרת המעצר נטל הנאשם חלק ב-4 מפגשים טיפוליים עד כה (מתוך 8 מפגשים).</w:t>
      </w:r>
    </w:p>
    <w:p w14:paraId="653550B1"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לדעת ההגנה יש לקבוע מתחם עונש כולל שבין 12 חודשים ועד 24 חודשים, ובנסיבות בהן רישומו הפלילי של הנאשם התיישן יש לקבוע את עונשו בתחתית מתחם זה.</w:t>
      </w:r>
    </w:p>
    <w:p w14:paraId="496590E2"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בכל הנוגע לבקשת החילוט הוסיף הסנגור, כי המאשימה לא ביקשה להכריז על הנאשם "סוחר סמים" במסגרת הכרעת הדין, ויש להסתפק בהטלת קנס מידתי, נוכח הודאת הנאשם, ויכולותיו הכספיות.</w:t>
      </w:r>
    </w:p>
    <w:p w14:paraId="58740E3C"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הנאשם בסיום הביע צער על מעשיו והוסיף, כי לאחר ריצוי עונש המאסר בכוונתו לשוב למסגרת העבודה בה הועסק משך כ-6 שנים עד מעצרו.</w:t>
      </w:r>
    </w:p>
    <w:p w14:paraId="7752EF5B" w14:textId="77777777" w:rsidR="001E36B3" w:rsidRDefault="001E36B3" w:rsidP="001E36B3">
      <w:pPr>
        <w:spacing w:line="360" w:lineRule="auto"/>
        <w:ind w:left="360"/>
        <w:jc w:val="both"/>
        <w:rPr>
          <w:rFonts w:ascii="Arial" w:hAnsi="Arial"/>
          <w:rtl/>
        </w:rPr>
      </w:pPr>
    </w:p>
    <w:p w14:paraId="43B574EA" w14:textId="77777777" w:rsidR="001E36B3" w:rsidRDefault="001E36B3" w:rsidP="001E36B3">
      <w:pPr>
        <w:spacing w:line="360" w:lineRule="auto"/>
        <w:ind w:left="360"/>
        <w:jc w:val="both"/>
        <w:rPr>
          <w:rFonts w:ascii="Arial" w:hAnsi="Arial"/>
          <w:rtl/>
        </w:rPr>
      </w:pPr>
    </w:p>
    <w:p w14:paraId="2352FC6B" w14:textId="77777777" w:rsidR="001E36B3" w:rsidRDefault="001E36B3" w:rsidP="001E36B3">
      <w:pPr>
        <w:spacing w:line="360" w:lineRule="auto"/>
        <w:ind w:left="360"/>
        <w:jc w:val="both"/>
        <w:rPr>
          <w:rFonts w:ascii="Arial" w:hAnsi="Arial"/>
          <w:rtl/>
        </w:rPr>
      </w:pPr>
    </w:p>
    <w:p w14:paraId="41AA4C51" w14:textId="77777777" w:rsidR="001E36B3" w:rsidRPr="00EC6837" w:rsidRDefault="001E36B3" w:rsidP="001E36B3">
      <w:pPr>
        <w:spacing w:line="360" w:lineRule="auto"/>
        <w:ind w:left="360" w:firstLine="360"/>
        <w:jc w:val="both"/>
        <w:rPr>
          <w:rFonts w:ascii="Arial" w:hAnsi="Arial"/>
          <w:b/>
          <w:bCs/>
        </w:rPr>
      </w:pPr>
      <w:r w:rsidRPr="00EC6837">
        <w:rPr>
          <w:rFonts w:ascii="Arial" w:hAnsi="Arial" w:hint="cs"/>
          <w:b/>
          <w:bCs/>
          <w:u w:val="single"/>
          <w:rtl/>
        </w:rPr>
        <w:t>דיון</w:t>
      </w:r>
      <w:r w:rsidRPr="00EC6837">
        <w:rPr>
          <w:rFonts w:ascii="Arial" w:hAnsi="Arial" w:hint="cs"/>
          <w:b/>
          <w:bCs/>
          <w:rtl/>
        </w:rPr>
        <w:t>:</w:t>
      </w:r>
    </w:p>
    <w:p w14:paraId="3D3EA926" w14:textId="77777777" w:rsidR="001E36B3" w:rsidRPr="00EC6837" w:rsidRDefault="001E36B3" w:rsidP="001E36B3">
      <w:pPr>
        <w:pStyle w:val="a9"/>
        <w:numPr>
          <w:ilvl w:val="0"/>
          <w:numId w:val="1"/>
        </w:numPr>
        <w:spacing w:line="360" w:lineRule="auto"/>
        <w:jc w:val="both"/>
        <w:rPr>
          <w:rFonts w:ascii="Arial" w:hAnsi="Arial"/>
          <w:rtl/>
        </w:rPr>
      </w:pPr>
      <w:r w:rsidRPr="00EC6837">
        <w:rPr>
          <w:rFonts w:ascii="Arial" w:hAnsi="Arial" w:hint="cs"/>
          <w:rtl/>
        </w:rPr>
        <w:t>ב</w:t>
      </w:r>
      <w:hyperlink r:id="rId29" w:history="1">
        <w:r w:rsidR="00D244DB" w:rsidRPr="00D244DB">
          <w:rPr>
            <w:rFonts w:ascii="Arial" w:hAnsi="Arial"/>
            <w:color w:val="0000FF"/>
            <w:u w:val="single"/>
            <w:rtl/>
          </w:rPr>
          <w:t>ע"פ 5953/13</w:t>
        </w:r>
      </w:hyperlink>
      <w:r w:rsidRPr="00EC6837">
        <w:rPr>
          <w:rFonts w:ascii="Arial" w:hAnsi="Arial"/>
          <w:rtl/>
        </w:rPr>
        <w:t xml:space="preserve"> מדינת ישראל נ' דוידי אהרון (נבו 6.7.2014</w:t>
      </w:r>
      <w:r>
        <w:rPr>
          <w:rFonts w:ascii="Arial" w:hAnsi="Arial" w:hint="cs"/>
          <w:rtl/>
        </w:rPr>
        <w:t>)</w:t>
      </w:r>
      <w:r w:rsidRPr="00EC6837">
        <w:rPr>
          <w:rFonts w:ascii="Arial" w:hAnsi="Arial" w:hint="cs"/>
          <w:rtl/>
        </w:rPr>
        <w:t xml:space="preserve"> ציין בית המשפט</w:t>
      </w:r>
      <w:r>
        <w:rPr>
          <w:rFonts w:ascii="Arial" w:hAnsi="Arial" w:hint="cs"/>
          <w:rtl/>
        </w:rPr>
        <w:t>,</w:t>
      </w:r>
      <w:r w:rsidRPr="00EC6837">
        <w:rPr>
          <w:rFonts w:ascii="Arial" w:hAnsi="Arial" w:hint="cs"/>
          <w:rtl/>
        </w:rPr>
        <w:t xml:space="preserve"> </w:t>
      </w:r>
      <w:r w:rsidRPr="00EC6837">
        <w:rPr>
          <w:rFonts w:ascii="Arial" w:hAnsi="Arial"/>
          <w:rtl/>
        </w:rPr>
        <w:t xml:space="preserve">כי את נגע הסמים יש לעקור מן השורש, וכי לאור הנזק העצום שמסבים הסחר והשימוש בסמים בכלל, ובסם הקוקאין בפרט, ליחידים ולחברה בכללותה, יש להיאבק במעורבים בעבירות סמים, על ידי הטלת עונשים מרתיעים והולמים, תוך התחשבות, בין היתר, בכמות הסם ובטיבו, בחומרת העבירות שבוצעו, בחלקו של הנאשם בהן ובעברו הפלילי [ראו </w:t>
      </w:r>
      <w:r>
        <w:rPr>
          <w:rFonts w:ascii="Arial" w:hAnsi="Arial" w:hint="cs"/>
          <w:rtl/>
        </w:rPr>
        <w:t xml:space="preserve">גם: </w:t>
      </w:r>
      <w:r w:rsidRPr="00EC6837">
        <w:rPr>
          <w:rFonts w:ascii="Arial" w:hAnsi="Arial"/>
          <w:rtl/>
        </w:rPr>
        <w:t xml:space="preserve"> </w:t>
      </w:r>
      <w:hyperlink r:id="rId30" w:history="1">
        <w:r w:rsidR="00D244DB" w:rsidRPr="00D244DB">
          <w:rPr>
            <w:rFonts w:ascii="Arial" w:hAnsi="Arial"/>
            <w:color w:val="0000FF"/>
            <w:u w:val="single"/>
            <w:rtl/>
          </w:rPr>
          <w:t>ע"פ 972/11</w:t>
        </w:r>
      </w:hyperlink>
      <w:r w:rsidRPr="00EC6837">
        <w:rPr>
          <w:rFonts w:ascii="Arial" w:hAnsi="Arial"/>
          <w:rtl/>
        </w:rPr>
        <w:t xml:space="preserve"> מדינת ישראל נ' יונה, [פורסם בנבו] פסקה 4 (4.7.2012) (להלן: עניין יונה)].</w:t>
      </w:r>
    </w:p>
    <w:p w14:paraId="27EBFBF6" w14:textId="77777777" w:rsidR="001E36B3" w:rsidRDefault="001E36B3" w:rsidP="001E36B3">
      <w:pPr>
        <w:pStyle w:val="a9"/>
        <w:numPr>
          <w:ilvl w:val="0"/>
          <w:numId w:val="1"/>
        </w:numPr>
        <w:spacing w:line="360" w:lineRule="auto"/>
        <w:jc w:val="both"/>
        <w:rPr>
          <w:rFonts w:ascii="Arial" w:hAnsi="Arial"/>
        </w:rPr>
      </w:pPr>
      <w:r w:rsidRPr="008C51D9">
        <w:rPr>
          <w:rFonts w:ascii="Arial" w:hAnsi="Arial" w:hint="cs"/>
          <w:rtl/>
        </w:rPr>
        <w:t>ב</w:t>
      </w:r>
      <w:r>
        <w:rPr>
          <w:rFonts w:ascii="Arial" w:hAnsi="Arial" w:hint="cs"/>
          <w:rtl/>
        </w:rPr>
        <w:t>ענייננו</w:t>
      </w:r>
      <w:r w:rsidRPr="008C51D9">
        <w:rPr>
          <w:rFonts w:ascii="Arial" w:hAnsi="Arial" w:hint="cs"/>
          <w:rtl/>
        </w:rPr>
        <w:t xml:space="preserve">, </w:t>
      </w:r>
      <w:r>
        <w:rPr>
          <w:rFonts w:ascii="Arial" w:hAnsi="Arial" w:hint="cs"/>
          <w:rtl/>
        </w:rPr>
        <w:t xml:space="preserve">מידת הפגיעה בערכים המוגנים הינה גבוהה. בביתו של הנאשם </w:t>
      </w:r>
      <w:r w:rsidRPr="008C51D9">
        <w:rPr>
          <w:rFonts w:ascii="Arial" w:hAnsi="Arial" w:hint="cs"/>
          <w:rtl/>
        </w:rPr>
        <w:t>נתפס</w:t>
      </w:r>
      <w:r>
        <w:rPr>
          <w:rFonts w:ascii="Arial" w:hAnsi="Arial" w:hint="cs"/>
          <w:rtl/>
        </w:rPr>
        <w:t>ו</w:t>
      </w:r>
      <w:r w:rsidRPr="008C51D9">
        <w:rPr>
          <w:rFonts w:ascii="Arial" w:hAnsi="Arial" w:hint="cs"/>
          <w:rtl/>
        </w:rPr>
        <w:t xml:space="preserve"> ס</w:t>
      </w:r>
      <w:r>
        <w:rPr>
          <w:rFonts w:ascii="Arial" w:hAnsi="Arial" w:hint="cs"/>
          <w:rtl/>
        </w:rPr>
        <w:t xml:space="preserve">מים מסוגים שונים הנמנים על סוגי הסמים הקשים בכמויות גדולות יחסית: </w:t>
      </w:r>
      <w:r w:rsidRPr="008C51D9">
        <w:rPr>
          <w:rFonts w:ascii="Arial" w:hAnsi="Arial" w:hint="cs"/>
          <w:rtl/>
        </w:rPr>
        <w:t>קוקאין במשקל 50 גרם מח</w:t>
      </w:r>
      <w:r>
        <w:rPr>
          <w:rFonts w:ascii="Arial" w:hAnsi="Arial" w:hint="cs"/>
          <w:rtl/>
        </w:rPr>
        <w:t xml:space="preserve">ולקים </w:t>
      </w:r>
      <w:r w:rsidRPr="008C51D9">
        <w:rPr>
          <w:rFonts w:ascii="Arial" w:hAnsi="Arial" w:hint="cs"/>
          <w:rtl/>
        </w:rPr>
        <w:t>לשתי אריזות, ס</w:t>
      </w:r>
      <w:r>
        <w:rPr>
          <w:rFonts w:ascii="Arial" w:hAnsi="Arial" w:hint="cs"/>
          <w:rtl/>
        </w:rPr>
        <w:t>ם</w:t>
      </w:r>
      <w:r w:rsidRPr="008C51D9">
        <w:rPr>
          <w:rFonts w:ascii="Arial" w:hAnsi="Arial" w:hint="cs"/>
          <w:rtl/>
        </w:rPr>
        <w:t xml:space="preserve"> מסוג</w:t>
      </w:r>
      <w:r w:rsidRPr="008C51D9">
        <w:rPr>
          <w:rFonts w:ascii="Arial" w:hAnsi="Arial" w:hint="cs"/>
        </w:rPr>
        <w:t xml:space="preserve"> </w:t>
      </w:r>
      <w:r w:rsidRPr="00E75435">
        <w:rPr>
          <w:rFonts w:ascii="David" w:hAnsi="David"/>
        </w:rPr>
        <w:t>ketamine</w:t>
      </w:r>
      <w:r w:rsidRPr="008C51D9">
        <w:rPr>
          <w:rFonts w:ascii="Arial" w:hAnsi="Arial"/>
        </w:rPr>
        <w:t xml:space="preserve"> </w:t>
      </w:r>
      <w:r w:rsidRPr="008C51D9">
        <w:rPr>
          <w:rFonts w:ascii="Arial" w:hAnsi="Arial" w:hint="cs"/>
          <w:rtl/>
        </w:rPr>
        <w:t xml:space="preserve"> מעורב עם </w:t>
      </w:r>
      <w:r w:rsidRPr="00E75435">
        <w:rPr>
          <w:rFonts w:ascii="David" w:hAnsi="David"/>
        </w:rPr>
        <w:t>mdma</w:t>
      </w:r>
      <w:r w:rsidRPr="008C51D9">
        <w:rPr>
          <w:rFonts w:ascii="Arial" w:hAnsi="Arial" w:hint="cs"/>
          <w:rtl/>
        </w:rPr>
        <w:t xml:space="preserve"> במשקל 7.47 </w:t>
      </w:r>
      <w:r>
        <w:rPr>
          <w:rFonts w:ascii="Arial" w:hAnsi="Arial" w:hint="cs"/>
          <w:rtl/>
        </w:rPr>
        <w:t>מחולקים ל-8 אריזות, ו</w:t>
      </w:r>
      <w:r w:rsidRPr="008C51D9">
        <w:rPr>
          <w:rFonts w:ascii="Arial" w:hAnsi="Arial" w:hint="cs"/>
          <w:rtl/>
        </w:rPr>
        <w:t>סם מסוג קנבוס</w:t>
      </w:r>
      <w:r>
        <w:rPr>
          <w:rFonts w:ascii="Arial" w:hAnsi="Arial" w:hint="cs"/>
          <w:rtl/>
        </w:rPr>
        <w:t xml:space="preserve"> במשקל 4.64 גרם. </w:t>
      </w:r>
    </w:p>
    <w:p w14:paraId="232DC816"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בהתאם לעובדות שבכתב האישום, הנאשם מכר בשני מועדים שונים סם מסוג קוקאין תמורת כסף מזומן (באחת הפעמים תמורת 400 ₪), כך ש</w:t>
      </w:r>
      <w:r w:rsidRPr="008C51D9">
        <w:rPr>
          <w:rFonts w:ascii="Arial" w:hAnsi="Arial"/>
          <w:rtl/>
        </w:rPr>
        <w:t xml:space="preserve">החזקת הסמים </w:t>
      </w:r>
      <w:r>
        <w:rPr>
          <w:rFonts w:ascii="Arial" w:hAnsi="Arial" w:hint="cs"/>
          <w:rtl/>
        </w:rPr>
        <w:t xml:space="preserve">בביתו </w:t>
      </w:r>
      <w:r w:rsidRPr="008C51D9">
        <w:rPr>
          <w:rFonts w:ascii="Arial" w:hAnsi="Arial"/>
          <w:rtl/>
        </w:rPr>
        <w:t>נועדה לשם הפצת</w:t>
      </w:r>
      <w:r>
        <w:rPr>
          <w:rFonts w:ascii="Arial" w:hAnsi="Arial" w:hint="cs"/>
          <w:rtl/>
        </w:rPr>
        <w:t xml:space="preserve">ם של כלל הסמים, ואכן שבני מועדים שונים סחר הנאשם בסם מסוג קוקאין, כך שהפגיעה בציבור נוכח הפצת הסם התממשה בפועל. בהיבט זה יש גם לקחת בחשבון גם את כמויות הסם שנתפסו ומספר מנות הסם שניתן היה להפיק מהן לצורך הפצתן בקרב הציבור. בנוסף, וביחס לעבירות הנוספות פגע הנאשם בערכים מוגנים נוספים של כיבוד שלטון החוק, שלום הציבור וביטחון משתמשי הדרך.  </w:t>
      </w:r>
    </w:p>
    <w:p w14:paraId="2E61C4EB" w14:textId="77777777" w:rsidR="001E36B3" w:rsidRPr="008C51D9" w:rsidRDefault="001E36B3" w:rsidP="001E36B3">
      <w:pPr>
        <w:pStyle w:val="a9"/>
        <w:numPr>
          <w:ilvl w:val="0"/>
          <w:numId w:val="1"/>
        </w:numPr>
        <w:spacing w:line="360" w:lineRule="auto"/>
        <w:jc w:val="both"/>
        <w:rPr>
          <w:rFonts w:ascii="Arial" w:hAnsi="Arial"/>
          <w:rtl/>
        </w:rPr>
      </w:pPr>
      <w:r>
        <w:rPr>
          <w:rFonts w:ascii="Arial" w:hAnsi="Arial" w:hint="cs"/>
          <w:rtl/>
        </w:rPr>
        <w:t xml:space="preserve">לעניין פסיקה נוהגת ראו לדוגמה: </w:t>
      </w:r>
    </w:p>
    <w:p w14:paraId="77CC2570" w14:textId="77777777" w:rsidR="001E36B3" w:rsidRPr="00E968A8" w:rsidRDefault="001E36B3" w:rsidP="001E36B3">
      <w:pPr>
        <w:pStyle w:val="a9"/>
        <w:numPr>
          <w:ilvl w:val="0"/>
          <w:numId w:val="2"/>
        </w:numPr>
        <w:spacing w:line="360" w:lineRule="auto"/>
        <w:jc w:val="both"/>
        <w:rPr>
          <w:rFonts w:ascii="Arial" w:hAnsi="Arial"/>
          <w:rtl/>
        </w:rPr>
      </w:pPr>
      <w:r w:rsidRPr="00E968A8">
        <w:rPr>
          <w:rFonts w:ascii="Arial" w:hAnsi="Arial"/>
          <w:rtl/>
        </w:rPr>
        <w:t xml:space="preserve">במסגרת </w:t>
      </w:r>
      <w:hyperlink r:id="rId31" w:history="1">
        <w:r w:rsidR="00D244DB" w:rsidRPr="00D244DB">
          <w:rPr>
            <w:rFonts w:ascii="Arial" w:hAnsi="Arial"/>
            <w:color w:val="0000FF"/>
            <w:u w:val="single"/>
            <w:rtl/>
          </w:rPr>
          <w:t>ע"פ 1313/14</w:t>
        </w:r>
      </w:hyperlink>
      <w:r w:rsidRPr="00E968A8">
        <w:rPr>
          <w:rFonts w:ascii="Arial" w:hAnsi="Arial"/>
          <w:rtl/>
        </w:rPr>
        <w:t xml:space="preserve"> בהתימי נ' מדינת ישראל (9.6.15), הוטל</w:t>
      </w:r>
      <w:r>
        <w:rPr>
          <w:rFonts w:ascii="Arial" w:hAnsi="Arial" w:hint="cs"/>
          <w:rtl/>
        </w:rPr>
        <w:t>ו על נאשם לו רישום</w:t>
      </w:r>
      <w:r w:rsidRPr="00E968A8">
        <w:rPr>
          <w:rFonts w:ascii="Arial" w:hAnsi="Arial"/>
          <w:rtl/>
        </w:rPr>
        <w:t xml:space="preserve"> פלילי, בגין החזקת סם במשקל 50 גרם 42 חודשי מאסר, תוך הפעלת מאסר על תנאי למשך 10 חודשים במצטבר.</w:t>
      </w:r>
    </w:p>
    <w:p w14:paraId="6DC5311F" w14:textId="77777777" w:rsidR="001E36B3" w:rsidRPr="00E968A8" w:rsidRDefault="001E36B3" w:rsidP="001E36B3">
      <w:pPr>
        <w:pStyle w:val="a9"/>
        <w:numPr>
          <w:ilvl w:val="0"/>
          <w:numId w:val="2"/>
        </w:numPr>
        <w:spacing w:line="360" w:lineRule="auto"/>
        <w:jc w:val="both"/>
        <w:rPr>
          <w:rFonts w:ascii="Arial" w:hAnsi="Arial"/>
          <w:rtl/>
        </w:rPr>
      </w:pPr>
      <w:r w:rsidRPr="00E968A8">
        <w:rPr>
          <w:rFonts w:ascii="Arial" w:hAnsi="Arial"/>
          <w:rtl/>
        </w:rPr>
        <w:t>ב</w:t>
      </w:r>
      <w:hyperlink r:id="rId32" w:history="1">
        <w:r w:rsidR="00D244DB" w:rsidRPr="00D244DB">
          <w:rPr>
            <w:rFonts w:ascii="Arial" w:hAnsi="Arial"/>
            <w:color w:val="0000FF"/>
            <w:u w:val="single"/>
            <w:rtl/>
          </w:rPr>
          <w:t>ע"פ 5374/12</w:t>
        </w:r>
      </w:hyperlink>
      <w:r w:rsidRPr="00E968A8">
        <w:rPr>
          <w:rFonts w:ascii="Arial" w:hAnsi="Arial"/>
          <w:rtl/>
        </w:rPr>
        <w:t xml:space="preserve"> אברג'יל נ' מדינת ישראל (9.1.13), אושר עונש של 3 שנות מאסר, בגין החזקה של סם מסוג קוקאין, באריזות נפרדות, במשקל כולל של 43 גרם.</w:t>
      </w:r>
    </w:p>
    <w:p w14:paraId="40FA60C8" w14:textId="77777777" w:rsidR="001E36B3" w:rsidRDefault="00D244DB" w:rsidP="001E36B3">
      <w:pPr>
        <w:pStyle w:val="a9"/>
        <w:numPr>
          <w:ilvl w:val="0"/>
          <w:numId w:val="2"/>
        </w:numPr>
        <w:spacing w:line="360" w:lineRule="auto"/>
        <w:jc w:val="both"/>
        <w:rPr>
          <w:rFonts w:ascii="Arial" w:hAnsi="Arial"/>
        </w:rPr>
      </w:pPr>
      <w:hyperlink r:id="rId33" w:history="1">
        <w:r w:rsidRPr="00D244DB">
          <w:rPr>
            <w:rFonts w:ascii="Arial" w:hAnsi="Arial"/>
            <w:color w:val="0000FF"/>
            <w:u w:val="single"/>
            <w:rtl/>
          </w:rPr>
          <w:t>ע"פ 9910/17</w:t>
        </w:r>
      </w:hyperlink>
      <w:r w:rsidR="001E36B3" w:rsidRPr="00E968A8">
        <w:rPr>
          <w:rFonts w:ascii="Arial" w:hAnsi="Arial"/>
          <w:rtl/>
        </w:rPr>
        <w:t xml:space="preserve"> גריפולינה ואח' נ' מדינת ישראל (3.5.18), הורשע הנאשם בהחזקת סם מסוכן מסוג קוקאין במשקל של 21.75 גרם וסם מסוג חשיש במשקל של 3.26 גרם. בית המשפט המחוזי קבע בעניינו מתחם עונש הולם הנע בין 15 ל-36 חודשי מאסר בפועל והשית על הנאשם 24 חודשי מאסר בפועל לצד ענישה נלווית.</w:t>
      </w:r>
    </w:p>
    <w:p w14:paraId="605FAF7F" w14:textId="77777777" w:rsidR="001E36B3" w:rsidRPr="0013581C" w:rsidRDefault="00D244DB" w:rsidP="001E36B3">
      <w:pPr>
        <w:pStyle w:val="a9"/>
        <w:numPr>
          <w:ilvl w:val="0"/>
          <w:numId w:val="2"/>
        </w:numPr>
        <w:spacing w:line="360" w:lineRule="auto"/>
        <w:jc w:val="both"/>
        <w:rPr>
          <w:rFonts w:ascii="Arial" w:hAnsi="Arial"/>
          <w:rtl/>
        </w:rPr>
      </w:pPr>
      <w:hyperlink r:id="rId34" w:history="1">
        <w:r w:rsidRPr="00D244DB">
          <w:rPr>
            <w:rFonts w:ascii="Arial" w:hAnsi="Arial"/>
            <w:color w:val="0000FF"/>
            <w:u w:val="single"/>
            <w:rtl/>
          </w:rPr>
          <w:t>רע"פ 8325/13</w:t>
        </w:r>
      </w:hyperlink>
      <w:r w:rsidR="001E36B3" w:rsidRPr="0013581C">
        <w:rPr>
          <w:rFonts w:ascii="Arial" w:hAnsi="Arial"/>
          <w:rtl/>
        </w:rPr>
        <w:t xml:space="preserve"> סיאח נ' מדינת ישראל (8.1.2014) - בית משפט השלום הרשיע את הנאשם, לפי הודאתו, בעבירה של החזקת סמים שלא לצריכה עצמית ובעבירה של הפרעה לשוטר בשעת מילוי תפקידו. הנאשם החזיק סם מסוג הרואין במשקל 39.04 גרם. בית משפט השלום הטיל על הנאשם מאסר לתקופה של 30 חודשים, הפעיל מאסר על תנאי ולצד זאת גם הטיל מאסר על תנאי. </w:t>
      </w:r>
    </w:p>
    <w:p w14:paraId="51DC88FB" w14:textId="77777777" w:rsidR="001E36B3" w:rsidRPr="0013581C" w:rsidRDefault="001E36B3" w:rsidP="001E36B3">
      <w:pPr>
        <w:pStyle w:val="a9"/>
        <w:numPr>
          <w:ilvl w:val="0"/>
          <w:numId w:val="2"/>
        </w:numPr>
        <w:spacing w:line="360" w:lineRule="auto"/>
        <w:jc w:val="both"/>
        <w:rPr>
          <w:rFonts w:ascii="Arial" w:hAnsi="Arial"/>
          <w:rtl/>
        </w:rPr>
      </w:pPr>
      <w:r w:rsidRPr="0013581C">
        <w:rPr>
          <w:rFonts w:ascii="Arial" w:hAnsi="Arial"/>
          <w:rtl/>
        </w:rPr>
        <w:t>עפ"ג (</w:t>
      </w:r>
      <w:hyperlink r:id="rId35" w:history="1">
        <w:r w:rsidR="00F0076B" w:rsidRPr="00F0076B">
          <w:rPr>
            <w:rFonts w:ascii="Arial" w:hAnsi="Arial"/>
            <w:color w:val="0000FF"/>
            <w:u w:val="single"/>
            <w:rtl/>
          </w:rPr>
          <w:t xml:space="preserve">57121-12-16 </w:t>
        </w:r>
      </w:hyperlink>
      <w:r w:rsidRPr="0013581C">
        <w:rPr>
          <w:rFonts w:ascii="Arial" w:hAnsi="Arial"/>
          <w:rtl/>
        </w:rPr>
        <w:t xml:space="preserve"> אזברגה נ' </w:t>
      </w:r>
      <w:r>
        <w:rPr>
          <w:rFonts w:ascii="Arial" w:hAnsi="Arial" w:hint="cs"/>
          <w:rtl/>
        </w:rPr>
        <w:t xml:space="preserve">מדינת ישראל </w:t>
      </w:r>
      <w:r w:rsidRPr="0013581C">
        <w:rPr>
          <w:rFonts w:ascii="Arial" w:hAnsi="Arial"/>
          <w:rtl/>
        </w:rPr>
        <w:t xml:space="preserve">(23.1.18) - </w:t>
      </w:r>
      <w:r>
        <w:rPr>
          <w:rFonts w:ascii="Arial" w:hAnsi="Arial" w:hint="cs"/>
          <w:rtl/>
        </w:rPr>
        <w:t>הנ</w:t>
      </w:r>
      <w:r w:rsidRPr="0013581C">
        <w:rPr>
          <w:rFonts w:ascii="Arial" w:hAnsi="Arial"/>
          <w:rtl/>
        </w:rPr>
        <w:t>אשם החזיק סם מסוג הרואין במשקל של 22.6080 גרם, וסם מסוג קוקאין במשקל של 3.4277 גרם. בית משפט השלום הטיל על הנאשם מאסר לתקופה של 12 חודשים ומאסר על תנאי. בית המשפט המחוזי דחה את ערעורו של הנאשם.</w:t>
      </w:r>
    </w:p>
    <w:p w14:paraId="147FE9F7" w14:textId="77777777" w:rsidR="001E36B3" w:rsidRPr="0013581C" w:rsidRDefault="00D244DB" w:rsidP="001E36B3">
      <w:pPr>
        <w:pStyle w:val="a9"/>
        <w:numPr>
          <w:ilvl w:val="0"/>
          <w:numId w:val="2"/>
        </w:numPr>
        <w:spacing w:line="360" w:lineRule="auto"/>
        <w:jc w:val="both"/>
        <w:rPr>
          <w:rFonts w:ascii="Arial" w:hAnsi="Arial"/>
          <w:rtl/>
        </w:rPr>
      </w:pPr>
      <w:hyperlink r:id="rId36" w:history="1">
        <w:r w:rsidRPr="00D244DB">
          <w:rPr>
            <w:rFonts w:ascii="Arial" w:hAnsi="Arial"/>
            <w:color w:val="0000FF"/>
            <w:u w:val="single"/>
            <w:rtl/>
          </w:rPr>
          <w:t>ע"פ 41646-11-13</w:t>
        </w:r>
      </w:hyperlink>
      <w:r w:rsidR="001E36B3" w:rsidRPr="0013581C">
        <w:rPr>
          <w:rFonts w:ascii="Arial" w:hAnsi="Arial"/>
          <w:rtl/>
        </w:rPr>
        <w:t xml:space="preserve"> מסארוה נ' מדינת ישראל (9.2.14) - הנאשם החזיק סם מסוג הירואין במשקל של 24.05 גרם. בית משפט השלום הטיל על הנאשם מאסר לתקופה של 24 חודשים, מאסר על תנאי, פסילה של רשיון נהיגה ופסילה על תנאי. בית המשפט המחוזי קיבל את ערעורו של הנאשם לעניין תקופת הפסילה בלבד.</w:t>
      </w:r>
    </w:p>
    <w:p w14:paraId="0A3F67F9" w14:textId="77777777" w:rsidR="001E36B3" w:rsidRDefault="00D244DB" w:rsidP="001E36B3">
      <w:pPr>
        <w:pStyle w:val="a9"/>
        <w:numPr>
          <w:ilvl w:val="0"/>
          <w:numId w:val="2"/>
        </w:numPr>
        <w:spacing w:line="360" w:lineRule="auto"/>
        <w:jc w:val="both"/>
        <w:rPr>
          <w:rFonts w:ascii="Arial" w:hAnsi="Arial"/>
        </w:rPr>
      </w:pPr>
      <w:hyperlink r:id="rId37" w:history="1">
        <w:r w:rsidRPr="00D244DB">
          <w:rPr>
            <w:rFonts w:ascii="Arial" w:hAnsi="Arial"/>
            <w:color w:val="0000FF"/>
            <w:u w:val="single"/>
            <w:rtl/>
          </w:rPr>
          <w:t>עפ"ג (חי') 23389-07-13</w:t>
        </w:r>
      </w:hyperlink>
      <w:r w:rsidR="001E36B3" w:rsidRPr="0013581C">
        <w:rPr>
          <w:rFonts w:ascii="Arial" w:hAnsi="Arial"/>
          <w:rtl/>
        </w:rPr>
        <w:t xml:space="preserve"> חוסאם נ' מדינת ישראל (10.11.13) - בית משפט השלום הרשיע את הנאשם, לפי הודאתו, בעבירה של החזקת סם שלא לצריכה עצמית ובעבירה של הפרעה לשוטר בשעת מילוי תפקידו. הנאשם החזיק בסם מסוג הירואין במשקל של 39.04 גרם. בית משפט השלום הטיל על הנאשם מאסר לתקופה של 30 חודשים והפעיל מאסר על תנאי. בית המשפט המחוזי דחה את ערעורו של הנאשם.</w:t>
      </w:r>
    </w:p>
    <w:p w14:paraId="3D847A9F" w14:textId="77777777" w:rsidR="001E36B3" w:rsidRPr="0013581C" w:rsidRDefault="001E36B3" w:rsidP="001E36B3">
      <w:pPr>
        <w:pStyle w:val="a9"/>
        <w:numPr>
          <w:ilvl w:val="0"/>
          <w:numId w:val="2"/>
        </w:numPr>
        <w:spacing w:line="360" w:lineRule="auto"/>
        <w:jc w:val="both"/>
        <w:rPr>
          <w:rFonts w:ascii="Arial" w:hAnsi="Arial"/>
          <w:rtl/>
        </w:rPr>
      </w:pPr>
      <w:r>
        <w:rPr>
          <w:rFonts w:ascii="Arial" w:hAnsi="Arial" w:hint="cs"/>
          <w:rtl/>
        </w:rPr>
        <w:t xml:space="preserve">פסיקה אותה הגישה ההגנה. ראו: </w:t>
      </w:r>
      <w:hyperlink r:id="rId38" w:history="1">
        <w:r w:rsidR="00D244DB" w:rsidRPr="00D244DB">
          <w:rPr>
            <w:rFonts w:ascii="Arial" w:hAnsi="Arial"/>
            <w:color w:val="0000FF"/>
            <w:u w:val="single"/>
            <w:rtl/>
          </w:rPr>
          <w:t>ת"פ 56475-08-20</w:t>
        </w:r>
      </w:hyperlink>
      <w:r>
        <w:rPr>
          <w:rFonts w:ascii="Arial" w:hAnsi="Arial" w:hint="cs"/>
          <w:rtl/>
        </w:rPr>
        <w:t xml:space="preserve"> : על מספר נאשמים במסגרת הליך זה הוטלו עונשי מאסר ממושכים (בין 26 חודשים ועד 44 חודשים- הכוללים הפעלת מאסרים על תנאי). בהקשר לטיעוני הסנגור ביחס לנאשם 4 אעיר, כי כמות הסם נוסחה בכתב האישום במינוח "במשקל שאינו ידוע למאשימה ושאינו עולה על 43.98 גרם". יתר על כן, ההסדר היה נעוץ בקושי ראייתי, ולנאשם יוחסה רק עבירת ההחזקה. במסגרת 60444-08-19 ובמסגרת הסכמה דיונית הוסכם בין הצדדים, כי הנאשם החזיק בסם למשך יממה ועבור אדם אחר. גם כאן לא יוחסו לנאשם עבירות נוספות, כבענייננו.   </w:t>
      </w:r>
    </w:p>
    <w:p w14:paraId="1E610453" w14:textId="77777777" w:rsidR="001E36B3" w:rsidRPr="00075036" w:rsidRDefault="001E36B3" w:rsidP="001E36B3">
      <w:pPr>
        <w:pStyle w:val="a9"/>
        <w:numPr>
          <w:ilvl w:val="0"/>
          <w:numId w:val="1"/>
        </w:numPr>
        <w:spacing w:line="360" w:lineRule="auto"/>
        <w:jc w:val="both"/>
        <w:rPr>
          <w:rFonts w:ascii="Arial" w:hAnsi="Arial"/>
          <w:rtl/>
        </w:rPr>
      </w:pPr>
      <w:r w:rsidRPr="00075036">
        <w:rPr>
          <w:rFonts w:ascii="Arial" w:hAnsi="Arial" w:hint="cs"/>
          <w:rtl/>
        </w:rPr>
        <w:t>נוכח מדיניות הענישה הנהוגה, ובשים לב לעובדה כי בענייננו הורשע הנאשם בעבירות נוספות של סחר בסם מסוכן</w:t>
      </w:r>
      <w:r>
        <w:rPr>
          <w:rFonts w:ascii="Arial" w:hAnsi="Arial" w:hint="cs"/>
          <w:rtl/>
        </w:rPr>
        <w:t xml:space="preserve"> בשני מקרים</w:t>
      </w:r>
      <w:r w:rsidRPr="00075036">
        <w:rPr>
          <w:rFonts w:ascii="Arial" w:hAnsi="Arial" w:hint="cs"/>
          <w:rtl/>
        </w:rPr>
        <w:t>, שיבוש מהלכי משפט ונהיגה ללא רישיון, ראיתי לקבוע את המתחם החל מ-24 חודשים ועד 48 חודשים לצד ענישה נלווית.</w:t>
      </w:r>
    </w:p>
    <w:p w14:paraId="0AEFA079" w14:textId="77777777" w:rsidR="001E36B3" w:rsidRDefault="001E36B3" w:rsidP="001E36B3">
      <w:pPr>
        <w:pStyle w:val="a9"/>
        <w:numPr>
          <w:ilvl w:val="0"/>
          <w:numId w:val="1"/>
        </w:numPr>
        <w:spacing w:line="360" w:lineRule="auto"/>
        <w:jc w:val="both"/>
        <w:rPr>
          <w:rFonts w:ascii="Arial" w:hAnsi="Arial"/>
        </w:rPr>
      </w:pPr>
      <w:r w:rsidRPr="00075036">
        <w:rPr>
          <w:rFonts w:ascii="Arial" w:hAnsi="Arial" w:hint="cs"/>
          <w:rtl/>
        </w:rPr>
        <w:t xml:space="preserve">בבחינת העונש המתאים לנאשם בתוך המתחם </w:t>
      </w:r>
      <w:r w:rsidRPr="00075036">
        <w:rPr>
          <w:rFonts w:ascii="Arial" w:hAnsi="Arial"/>
          <w:rtl/>
        </w:rPr>
        <w:t>לקחתי בחשבון את הנסיבות הבאות</w:t>
      </w:r>
      <w:r>
        <w:rPr>
          <w:rFonts w:ascii="Arial" w:hAnsi="Arial" w:hint="cs"/>
          <w:rtl/>
        </w:rPr>
        <w:t xml:space="preserve">: הנאשם הינו בחור צעיר כבן 22. רישומו הפלילי של הנאשם התיישן. </w:t>
      </w:r>
    </w:p>
    <w:p w14:paraId="25EBFDE7" w14:textId="77777777" w:rsidR="001E36B3" w:rsidRDefault="001E36B3" w:rsidP="001E36B3">
      <w:pPr>
        <w:pStyle w:val="a9"/>
        <w:numPr>
          <w:ilvl w:val="0"/>
          <w:numId w:val="1"/>
        </w:numPr>
        <w:spacing w:line="360" w:lineRule="auto"/>
        <w:jc w:val="both"/>
        <w:rPr>
          <w:rFonts w:ascii="Arial" w:hAnsi="Arial"/>
        </w:rPr>
      </w:pPr>
      <w:r w:rsidRPr="00436689">
        <w:rPr>
          <w:rFonts w:ascii="Arial" w:hAnsi="Arial" w:hint="cs"/>
          <w:rtl/>
        </w:rPr>
        <w:t xml:space="preserve">במסגרת תסקיר </w:t>
      </w:r>
      <w:r>
        <w:rPr>
          <w:rFonts w:ascii="Arial" w:hAnsi="Arial" w:hint="cs"/>
          <w:rtl/>
        </w:rPr>
        <w:t>ה</w:t>
      </w:r>
      <w:r w:rsidRPr="00436689">
        <w:rPr>
          <w:rFonts w:ascii="Arial" w:hAnsi="Arial" w:hint="cs"/>
          <w:rtl/>
        </w:rPr>
        <w:t>מבחן נטל הנאשם אחריות על המעשים</w:t>
      </w:r>
      <w:r>
        <w:rPr>
          <w:rFonts w:ascii="Arial" w:hAnsi="Arial" w:hint="cs"/>
          <w:rtl/>
        </w:rPr>
        <w:t>, והביע חרטה על מעורבותו בביצוען של העבירות</w:t>
      </w:r>
      <w:r w:rsidRPr="00436689">
        <w:rPr>
          <w:rFonts w:ascii="Arial" w:hAnsi="Arial" w:hint="cs"/>
          <w:rtl/>
        </w:rPr>
        <w:t>. הנאשם מסר</w:t>
      </w:r>
      <w:r>
        <w:rPr>
          <w:rFonts w:ascii="Arial" w:hAnsi="Arial" w:hint="cs"/>
          <w:rtl/>
        </w:rPr>
        <w:t>,</w:t>
      </w:r>
      <w:r w:rsidRPr="00436689">
        <w:rPr>
          <w:rFonts w:ascii="Arial" w:hAnsi="Arial" w:hint="cs"/>
          <w:rtl/>
        </w:rPr>
        <w:t xml:space="preserve"> כי הוצע לו למכור חומרים ממכרים תמורת סכומי כסף גבוהים והוא נענה לכך, למרות הסיכון הכרוך במעשים.</w:t>
      </w:r>
      <w:r>
        <w:rPr>
          <w:rFonts w:ascii="Arial" w:hAnsi="Arial" w:hint="cs"/>
          <w:rtl/>
        </w:rPr>
        <w:t xml:space="preserve"> </w:t>
      </w:r>
    </w:p>
    <w:p w14:paraId="69784661"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לדעת שרות המבחן הנאשם מתקשה לבחון באופן ביקורתי את בחירותיו, נטה לצמצם את התבוננותו על המעשים והשליך את האחריות על גורמים חיצוניים. בנוסף, קיים פער משמעותי בין תיאורו את תיפקדו במישור התעסוקתי בתקופה שקדמה לביצוע העבירות לבין מניעי התנהגותו עוברת החוק, אותה התקשה לבחון.</w:t>
      </w:r>
    </w:p>
    <w:p w14:paraId="4630F1AC"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 xml:space="preserve">שרות המבחן הוסיף, כי הנאשם לא נמצא מתאים להשתלב בקבוצה בתחום ההתמכרויות במסגרת המעצר, אך שולב בקבוצה העוסקת בהתמודדות בשלב המעצר, והוא מצוי כעת בשלב ראשוני בטיפול. בדיקות שתן שמסר בבית המעצר נמצאו נקיות משרידי סם. הנאשם הביע נכונות ומוטיבציה להשתלב בטיפול אך שרות המבחן ספקן ביחס לכך, והערכתם את רמת הסיכון מהנאשם היא גבוהה. מנגד, מציין שרות המבחן את גילו הצעיר של הנאשם, השלב בו הוא מצוי כעת, עת הוא מגבש את זהותו האישית, וכן חלקיו הנורמטיביים ושאיפותיו לעתיד. לדעתם חווית המעצר מהווה עבורו אירוע משברי ומציב גבול. ישנה גם הכרה חלקית וראשונית בבעייתיות הקיימת בהתנהלותו, ונכונות לבחון את דפוסיו המכשילים במסגרת טיפולית. </w:t>
      </w:r>
    </w:p>
    <w:p w14:paraId="5EB425AE"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שרות המבחן נמנע מהמלצה בדבר מעורבות טיפולית מצדו אלא במסגרת שב"ס.</w:t>
      </w:r>
    </w:p>
    <w:p w14:paraId="40166804" w14:textId="77777777" w:rsidR="001E36B3" w:rsidRDefault="001E36B3" w:rsidP="001E36B3">
      <w:pPr>
        <w:pStyle w:val="a9"/>
        <w:numPr>
          <w:ilvl w:val="0"/>
          <w:numId w:val="1"/>
        </w:numPr>
        <w:spacing w:line="360" w:lineRule="auto"/>
        <w:jc w:val="both"/>
        <w:rPr>
          <w:rFonts w:ascii="Arial" w:hAnsi="Arial"/>
        </w:rPr>
      </w:pPr>
      <w:r>
        <w:rPr>
          <w:rFonts w:ascii="Arial" w:hAnsi="Arial" w:hint="cs"/>
          <w:rtl/>
        </w:rPr>
        <w:t xml:space="preserve">טעמים אלו שפורטו לעיל, מצדיקים לטעמי לקבוע את עונשו של הנאשם בחלקו התחתון של המתחם, אך לא בתחתית. בהיבט זה יש לקחת בחשבון גם את גילו הצעיר, והעבודה שהוא עתיד לרצות מאסר ראשון.  </w:t>
      </w:r>
    </w:p>
    <w:p w14:paraId="36A13932" w14:textId="77777777" w:rsidR="001E36B3" w:rsidRPr="00075036" w:rsidRDefault="001E36B3" w:rsidP="001E36B3">
      <w:pPr>
        <w:pStyle w:val="a9"/>
        <w:numPr>
          <w:ilvl w:val="0"/>
          <w:numId w:val="1"/>
        </w:numPr>
        <w:spacing w:line="360" w:lineRule="auto"/>
        <w:jc w:val="both"/>
        <w:rPr>
          <w:rFonts w:ascii="Arial" w:hAnsi="Arial"/>
          <w:rtl/>
        </w:rPr>
      </w:pPr>
      <w:r w:rsidRPr="00075036">
        <w:rPr>
          <w:rFonts w:ascii="Arial" w:hAnsi="Arial" w:hint="cs"/>
          <w:rtl/>
        </w:rPr>
        <w:t xml:space="preserve">אשר על כן אני גוזר על הנאשם את העונשים הבאים: </w:t>
      </w:r>
    </w:p>
    <w:p w14:paraId="621C018A" w14:textId="77777777" w:rsidR="001E36B3" w:rsidRPr="00083099" w:rsidRDefault="001E36B3" w:rsidP="001E36B3">
      <w:pPr>
        <w:pStyle w:val="a9"/>
        <w:numPr>
          <w:ilvl w:val="0"/>
          <w:numId w:val="3"/>
        </w:numPr>
        <w:spacing w:line="360" w:lineRule="auto"/>
        <w:jc w:val="both"/>
        <w:rPr>
          <w:rFonts w:ascii="Arial" w:hAnsi="Arial"/>
          <w:rtl/>
        </w:rPr>
      </w:pPr>
      <w:r>
        <w:rPr>
          <w:rFonts w:ascii="Arial" w:hAnsi="Arial" w:hint="cs"/>
          <w:rtl/>
        </w:rPr>
        <w:t>26</w:t>
      </w:r>
      <w:r w:rsidRPr="00083099">
        <w:rPr>
          <w:rFonts w:ascii="Arial" w:hAnsi="Arial" w:hint="cs"/>
          <w:rtl/>
        </w:rPr>
        <w:t xml:space="preserve"> </w:t>
      </w:r>
      <w:r w:rsidRPr="00083099">
        <w:rPr>
          <w:rFonts w:ascii="Arial" w:hAnsi="Arial"/>
          <w:rtl/>
        </w:rPr>
        <w:t>חודשי מאסר בפועל שמניינם בניכוי ימי מעצרו של הנאשם.</w:t>
      </w:r>
    </w:p>
    <w:p w14:paraId="6773E4D2" w14:textId="77777777" w:rsidR="001E36B3" w:rsidRPr="00083099" w:rsidRDefault="001E36B3" w:rsidP="001E36B3">
      <w:pPr>
        <w:pStyle w:val="a9"/>
        <w:numPr>
          <w:ilvl w:val="0"/>
          <w:numId w:val="3"/>
        </w:numPr>
        <w:spacing w:line="360" w:lineRule="auto"/>
        <w:jc w:val="both"/>
        <w:rPr>
          <w:rFonts w:ascii="Arial" w:hAnsi="Arial"/>
          <w:rtl/>
        </w:rPr>
      </w:pPr>
      <w:r w:rsidRPr="00083099">
        <w:rPr>
          <w:rFonts w:ascii="Arial" w:hAnsi="Arial"/>
          <w:rtl/>
        </w:rPr>
        <w:t>תשלום קנס בסך 5000 ₪ אשר ישולם עד ליום 1.1.2025.</w:t>
      </w:r>
    </w:p>
    <w:p w14:paraId="641E3663" w14:textId="77777777" w:rsidR="001E36B3" w:rsidRPr="00D228CA" w:rsidRDefault="001E36B3" w:rsidP="001E36B3">
      <w:pPr>
        <w:spacing w:line="360" w:lineRule="auto"/>
        <w:ind w:left="1080"/>
        <w:jc w:val="both"/>
        <w:rPr>
          <w:rFonts w:ascii="Arial" w:hAnsi="Arial"/>
          <w:sz w:val="20"/>
          <w:szCs w:val="20"/>
          <w:rtl/>
        </w:rPr>
      </w:pPr>
      <w:r w:rsidRPr="00D228CA">
        <w:rPr>
          <w:rFonts w:ascii="Arial" w:hAnsi="Arial"/>
          <w:sz w:val="20"/>
          <w:szCs w:val="20"/>
          <w:rtl/>
        </w:rPr>
        <w:t>החוב מועבר למרכז לגביית קנסות, אגרות והוצאות ברשות האכיפה והגבייה, בהתאם למועדים והתשלומים שקבע בית המשפט.</w:t>
      </w:r>
    </w:p>
    <w:p w14:paraId="76195598" w14:textId="77777777" w:rsidR="001E36B3" w:rsidRPr="00D228CA" w:rsidRDefault="001E36B3" w:rsidP="001E36B3">
      <w:pPr>
        <w:spacing w:line="360" w:lineRule="auto"/>
        <w:ind w:left="1080"/>
        <w:jc w:val="both"/>
        <w:rPr>
          <w:rFonts w:ascii="Arial" w:hAnsi="Arial"/>
          <w:sz w:val="20"/>
          <w:szCs w:val="20"/>
          <w:rtl/>
        </w:rPr>
      </w:pPr>
      <w:r w:rsidRPr="00D228CA">
        <w:rPr>
          <w:rFonts w:ascii="Arial" w:hAnsi="Arial"/>
          <w:sz w:val="20"/>
          <w:szCs w:val="20"/>
          <w:rt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44F59C0F" w14:textId="77777777" w:rsidR="001E36B3" w:rsidRPr="00D228CA" w:rsidRDefault="001E36B3" w:rsidP="001E36B3">
      <w:pPr>
        <w:spacing w:line="360" w:lineRule="auto"/>
        <w:ind w:left="720" w:firstLine="360"/>
        <w:jc w:val="both"/>
        <w:rPr>
          <w:rFonts w:ascii="Arial" w:hAnsi="Arial"/>
          <w:sz w:val="20"/>
          <w:szCs w:val="20"/>
          <w:rtl/>
        </w:rPr>
      </w:pPr>
      <w:r w:rsidRPr="00D228CA">
        <w:rPr>
          <w:rFonts w:ascii="Arial" w:hAnsi="Arial" w:hint="cs"/>
          <w:sz w:val="20"/>
          <w:szCs w:val="20"/>
          <w:rtl/>
        </w:rPr>
        <w:t>בכ</w:t>
      </w:r>
      <w:r w:rsidRPr="00D228CA">
        <w:rPr>
          <w:rFonts w:ascii="Arial" w:hAnsi="Arial"/>
          <w:sz w:val="20"/>
          <w:szCs w:val="20"/>
          <w:rtl/>
        </w:rPr>
        <w:t xml:space="preserve">רטיס אשראי – באתר המקוון של רשות האכיפה והגבייה, </w:t>
      </w:r>
      <w:r w:rsidRPr="00D228CA">
        <w:rPr>
          <w:rFonts w:ascii="Arial" w:hAnsi="Arial"/>
          <w:sz w:val="20"/>
          <w:szCs w:val="20"/>
        </w:rPr>
        <w:t>www.eca.gov.il</w:t>
      </w:r>
    </w:p>
    <w:p w14:paraId="1D70BE66" w14:textId="77777777" w:rsidR="001E36B3" w:rsidRPr="00D228CA" w:rsidRDefault="001E36B3" w:rsidP="001E36B3">
      <w:pPr>
        <w:spacing w:line="360" w:lineRule="auto"/>
        <w:ind w:left="720" w:firstLine="360"/>
        <w:jc w:val="both"/>
        <w:rPr>
          <w:rFonts w:ascii="Arial" w:hAnsi="Arial"/>
          <w:sz w:val="20"/>
          <w:szCs w:val="20"/>
          <w:rtl/>
        </w:rPr>
      </w:pPr>
      <w:r w:rsidRPr="00D228CA">
        <w:rPr>
          <w:rFonts w:ascii="Arial" w:hAnsi="Arial"/>
          <w:sz w:val="20"/>
          <w:szCs w:val="20"/>
          <w:rtl/>
        </w:rPr>
        <w:t>שירות טלפוני בשרות עצמי (מרכז גבייה) – בטלפון 35592* או בטלפון 073-2055000</w:t>
      </w:r>
    </w:p>
    <w:p w14:paraId="09450575" w14:textId="77777777" w:rsidR="001E36B3" w:rsidRPr="00083099" w:rsidRDefault="001E36B3" w:rsidP="001E36B3">
      <w:pPr>
        <w:spacing w:line="360" w:lineRule="auto"/>
        <w:ind w:left="720" w:firstLine="360"/>
        <w:jc w:val="both"/>
        <w:rPr>
          <w:rFonts w:ascii="Arial" w:hAnsi="Arial"/>
          <w:rtl/>
        </w:rPr>
      </w:pPr>
      <w:r w:rsidRPr="00D228CA">
        <w:rPr>
          <w:rFonts w:ascii="Arial" w:hAnsi="Arial"/>
          <w:sz w:val="20"/>
          <w:szCs w:val="20"/>
          <w:rtl/>
        </w:rPr>
        <w:t>במזומן בכל סניף של בנק הדואר – בהצגת תעודת זהות בלבד (אין צורך בשוברי תשלום).</w:t>
      </w:r>
    </w:p>
    <w:p w14:paraId="37EF0809" w14:textId="77777777" w:rsidR="001E36B3" w:rsidRPr="00083099" w:rsidRDefault="001E36B3" w:rsidP="001E36B3">
      <w:pPr>
        <w:pStyle w:val="a9"/>
        <w:numPr>
          <w:ilvl w:val="0"/>
          <w:numId w:val="3"/>
        </w:numPr>
        <w:spacing w:line="360" w:lineRule="auto"/>
        <w:jc w:val="both"/>
        <w:rPr>
          <w:rFonts w:ascii="Arial" w:hAnsi="Arial"/>
          <w:rtl/>
        </w:rPr>
      </w:pPr>
      <w:r w:rsidRPr="00083099">
        <w:rPr>
          <w:rFonts w:ascii="Arial" w:hAnsi="Arial"/>
          <w:rtl/>
        </w:rPr>
        <w:t>התחייבות על סך 10,000 ₪, לפיה לא יעבור עבירת סמים מסוג פשע וזאת למשך שנתיים מהיום. רשמתי את התחייבות הנאשם בע"פ.</w:t>
      </w:r>
    </w:p>
    <w:p w14:paraId="68141364" w14:textId="77777777" w:rsidR="001E36B3" w:rsidRPr="00083099" w:rsidRDefault="001E36B3" w:rsidP="001E36B3">
      <w:pPr>
        <w:pStyle w:val="a9"/>
        <w:numPr>
          <w:ilvl w:val="0"/>
          <w:numId w:val="3"/>
        </w:numPr>
        <w:spacing w:line="360" w:lineRule="auto"/>
        <w:jc w:val="both"/>
        <w:rPr>
          <w:rFonts w:ascii="Arial" w:hAnsi="Arial"/>
          <w:rtl/>
        </w:rPr>
      </w:pPr>
      <w:r w:rsidRPr="00083099">
        <w:rPr>
          <w:rFonts w:ascii="Arial" w:hAnsi="Arial"/>
          <w:rtl/>
        </w:rPr>
        <w:t>שמונה חודשי מאסר על תנאי, שלא יעבור הנאשם במשך שלוש שנים עבירה מסוג פשע לפי פקודת הסמים.</w:t>
      </w:r>
    </w:p>
    <w:p w14:paraId="6538C02A" w14:textId="77777777" w:rsidR="001E36B3" w:rsidRPr="00083099" w:rsidRDefault="001E36B3" w:rsidP="001E36B3">
      <w:pPr>
        <w:pStyle w:val="a9"/>
        <w:numPr>
          <w:ilvl w:val="0"/>
          <w:numId w:val="3"/>
        </w:numPr>
        <w:spacing w:line="360" w:lineRule="auto"/>
        <w:jc w:val="both"/>
        <w:rPr>
          <w:rFonts w:ascii="Arial" w:hAnsi="Arial"/>
          <w:rtl/>
        </w:rPr>
      </w:pPr>
      <w:r w:rsidRPr="00083099">
        <w:rPr>
          <w:rFonts w:ascii="Arial" w:hAnsi="Arial"/>
          <w:rtl/>
        </w:rPr>
        <w:t>שלושה חודשי מאסר על תנאי, שלא יעבור הנאשם במשך שלוש שנים עבירה מסוג עוון לפי פקודת הסמים</w:t>
      </w:r>
      <w:r>
        <w:rPr>
          <w:rFonts w:ascii="Arial" w:hAnsi="Arial" w:hint="cs"/>
          <w:rtl/>
        </w:rPr>
        <w:t xml:space="preserve">, או עבירה לפי </w:t>
      </w:r>
      <w:hyperlink r:id="rId39" w:history="1">
        <w:r w:rsidR="00124222" w:rsidRPr="00124222">
          <w:rPr>
            <w:rStyle w:val="Hyperlink"/>
            <w:rFonts w:ascii="Arial" w:hAnsi="Arial" w:hint="eastAsia"/>
            <w:rtl/>
          </w:rPr>
          <w:t>סעיף</w:t>
        </w:r>
        <w:r w:rsidR="00124222" w:rsidRPr="00124222">
          <w:rPr>
            <w:rStyle w:val="Hyperlink"/>
            <w:rFonts w:ascii="Arial" w:hAnsi="Arial"/>
            <w:rtl/>
          </w:rPr>
          <w:t xml:space="preserve"> 10(א)</w:t>
        </w:r>
      </w:hyperlink>
      <w:r>
        <w:rPr>
          <w:rFonts w:ascii="Arial" w:hAnsi="Arial" w:hint="cs"/>
          <w:rtl/>
        </w:rPr>
        <w:t xml:space="preserve"> ל</w:t>
      </w:r>
      <w:hyperlink r:id="rId40" w:history="1">
        <w:r w:rsidR="00D244DB" w:rsidRPr="00D244DB">
          <w:rPr>
            <w:rFonts w:ascii="Arial" w:hAnsi="Arial"/>
            <w:color w:val="0000FF"/>
            <w:u w:val="single"/>
            <w:rtl/>
          </w:rPr>
          <w:t>פקודת התעבורה</w:t>
        </w:r>
      </w:hyperlink>
      <w:r>
        <w:rPr>
          <w:rFonts w:ascii="Arial" w:hAnsi="Arial" w:hint="cs"/>
          <w:rtl/>
        </w:rPr>
        <w:t xml:space="preserve"> או 244 ל</w:t>
      </w:r>
      <w:hyperlink r:id="rId41" w:history="1">
        <w:r w:rsidR="00D244DB" w:rsidRPr="00D244DB">
          <w:rPr>
            <w:rFonts w:ascii="Arial" w:hAnsi="Arial"/>
            <w:color w:val="0000FF"/>
            <w:u w:val="single"/>
            <w:rtl/>
          </w:rPr>
          <w:t>חוק העונשין</w:t>
        </w:r>
      </w:hyperlink>
      <w:r w:rsidRPr="00083099">
        <w:rPr>
          <w:rFonts w:ascii="Arial" w:hAnsi="Arial"/>
          <w:rtl/>
        </w:rPr>
        <w:t>.</w:t>
      </w:r>
    </w:p>
    <w:p w14:paraId="4D30E71F" w14:textId="77777777" w:rsidR="001E36B3" w:rsidRPr="00083099" w:rsidRDefault="001E36B3" w:rsidP="001E36B3">
      <w:pPr>
        <w:pStyle w:val="a9"/>
        <w:numPr>
          <w:ilvl w:val="0"/>
          <w:numId w:val="3"/>
        </w:numPr>
        <w:spacing w:line="360" w:lineRule="auto"/>
        <w:jc w:val="both"/>
        <w:rPr>
          <w:rFonts w:ascii="Arial" w:hAnsi="Arial"/>
          <w:rtl/>
        </w:rPr>
      </w:pPr>
      <w:r>
        <w:rPr>
          <w:rFonts w:ascii="Arial" w:hAnsi="Arial" w:hint="cs"/>
          <w:rtl/>
        </w:rPr>
        <w:t>8</w:t>
      </w:r>
      <w:r w:rsidRPr="00083099">
        <w:rPr>
          <w:rFonts w:ascii="Arial" w:hAnsi="Arial"/>
          <w:rtl/>
        </w:rPr>
        <w:t xml:space="preserve"> חודשי פסילה בפועל אשר ימנו מיום שחרורו של הנאשם מהמאסר. </w:t>
      </w:r>
    </w:p>
    <w:p w14:paraId="681F5E43" w14:textId="77777777" w:rsidR="001E36B3" w:rsidRDefault="001E36B3" w:rsidP="001E36B3">
      <w:pPr>
        <w:pStyle w:val="a9"/>
        <w:numPr>
          <w:ilvl w:val="0"/>
          <w:numId w:val="3"/>
        </w:numPr>
        <w:spacing w:line="360" w:lineRule="auto"/>
        <w:jc w:val="both"/>
        <w:rPr>
          <w:rFonts w:ascii="Arial" w:hAnsi="Arial"/>
        </w:rPr>
      </w:pPr>
      <w:r>
        <w:rPr>
          <w:rFonts w:ascii="Arial" w:hAnsi="Arial" w:hint="cs"/>
          <w:rtl/>
        </w:rPr>
        <w:t>חמישה</w:t>
      </w:r>
      <w:r w:rsidRPr="00083099">
        <w:rPr>
          <w:rFonts w:ascii="Arial" w:hAnsi="Arial"/>
          <w:rtl/>
        </w:rPr>
        <w:t xml:space="preserve"> חודשי פסילה על-תנאי וזאת למשך 3 שנים מהמאסר שלא יעבור עבירה מ</w:t>
      </w:r>
      <w:hyperlink r:id="rId42" w:history="1">
        <w:r w:rsidR="00D244DB" w:rsidRPr="00D244DB">
          <w:rPr>
            <w:rFonts w:ascii="Arial" w:hAnsi="Arial"/>
            <w:color w:val="0000FF"/>
            <w:u w:val="single"/>
            <w:rtl/>
          </w:rPr>
          <w:t>פקודת הסמים המסוכנים</w:t>
        </w:r>
      </w:hyperlink>
      <w:r w:rsidRPr="00083099">
        <w:rPr>
          <w:rFonts w:ascii="Arial" w:hAnsi="Arial"/>
          <w:rtl/>
        </w:rPr>
        <w:t>.</w:t>
      </w:r>
    </w:p>
    <w:p w14:paraId="16700D8E" w14:textId="77777777" w:rsidR="001E36B3" w:rsidRPr="000F68F5" w:rsidRDefault="001E36B3" w:rsidP="001E36B3">
      <w:pPr>
        <w:spacing w:line="360" w:lineRule="auto"/>
        <w:ind w:left="360"/>
        <w:jc w:val="both"/>
        <w:rPr>
          <w:rFonts w:ascii="Arial" w:hAnsi="Arial"/>
          <w:rtl/>
        </w:rPr>
      </w:pPr>
    </w:p>
    <w:p w14:paraId="63C4B290" w14:textId="77777777" w:rsidR="001E36B3" w:rsidRPr="000F68F5" w:rsidRDefault="001E36B3" w:rsidP="001E36B3">
      <w:pPr>
        <w:pStyle w:val="a9"/>
        <w:numPr>
          <w:ilvl w:val="0"/>
          <w:numId w:val="1"/>
        </w:numPr>
        <w:spacing w:line="360" w:lineRule="auto"/>
        <w:jc w:val="both"/>
        <w:rPr>
          <w:rFonts w:ascii="Arial" w:hAnsi="Arial"/>
          <w:b/>
          <w:bCs/>
          <w:rtl/>
        </w:rPr>
      </w:pPr>
      <w:r w:rsidRPr="000F68F5">
        <w:rPr>
          <w:rFonts w:ascii="Arial" w:hAnsi="Arial"/>
          <w:b/>
          <w:bCs/>
          <w:u w:val="single"/>
          <w:rtl/>
        </w:rPr>
        <w:t>שאלת חילוט הרכב</w:t>
      </w:r>
      <w:r w:rsidRPr="000F68F5">
        <w:rPr>
          <w:rFonts w:ascii="Arial" w:hAnsi="Arial"/>
          <w:b/>
          <w:bCs/>
          <w:rtl/>
        </w:rPr>
        <w:t>:</w:t>
      </w:r>
    </w:p>
    <w:p w14:paraId="0C031E13" w14:textId="77777777" w:rsidR="001E36B3" w:rsidRPr="000F68F5" w:rsidRDefault="001E36B3" w:rsidP="001E36B3">
      <w:pPr>
        <w:pStyle w:val="a9"/>
        <w:numPr>
          <w:ilvl w:val="0"/>
          <w:numId w:val="5"/>
        </w:numPr>
        <w:spacing w:line="360" w:lineRule="auto"/>
        <w:jc w:val="both"/>
        <w:rPr>
          <w:rFonts w:ascii="Arial" w:hAnsi="Arial"/>
          <w:rtl/>
        </w:rPr>
      </w:pPr>
      <w:r w:rsidRPr="000F68F5">
        <w:rPr>
          <w:rFonts w:ascii="Arial" w:hAnsi="Arial"/>
          <w:rtl/>
        </w:rPr>
        <w:t>המאשימה ביקשה לחלט את ה</w:t>
      </w:r>
      <w:r w:rsidRPr="000F68F5">
        <w:rPr>
          <w:rFonts w:ascii="Arial" w:hAnsi="Arial" w:hint="cs"/>
          <w:rtl/>
        </w:rPr>
        <w:t>אופנוע, טלפון וכספים שנתפסו</w:t>
      </w:r>
      <w:r w:rsidRPr="000F68F5">
        <w:rPr>
          <w:rFonts w:ascii="Arial" w:hAnsi="Arial"/>
          <w:rtl/>
        </w:rPr>
        <w:t xml:space="preserve">. בקשת החילוט נשענת גם על </w:t>
      </w:r>
      <w:hyperlink r:id="rId43" w:history="1">
        <w:r w:rsidR="00124222" w:rsidRPr="00124222">
          <w:rPr>
            <w:rStyle w:val="Hyperlink"/>
            <w:rFonts w:ascii="Arial" w:hAnsi="Arial"/>
            <w:rtl/>
          </w:rPr>
          <w:t>סעיף 39</w:t>
        </w:r>
      </w:hyperlink>
      <w:r w:rsidRPr="000F68F5">
        <w:rPr>
          <w:rFonts w:ascii="Arial" w:hAnsi="Arial"/>
          <w:rtl/>
        </w:rPr>
        <w:t xml:space="preserve"> ל</w:t>
      </w:r>
      <w:hyperlink r:id="rId44" w:history="1">
        <w:r w:rsidR="00D244DB" w:rsidRPr="00D244DB">
          <w:rPr>
            <w:rFonts w:ascii="Arial" w:hAnsi="Arial"/>
            <w:color w:val="0000FF"/>
            <w:u w:val="single"/>
            <w:rtl/>
          </w:rPr>
          <w:t>פקודת סדר הדין הפלילי (מעצר וחיפוש)</w:t>
        </w:r>
      </w:hyperlink>
      <w:r w:rsidRPr="000F68F5">
        <w:rPr>
          <w:rFonts w:ascii="Arial" w:hAnsi="Arial"/>
          <w:rtl/>
        </w:rPr>
        <w:t xml:space="preserve"> [נוסח חדש] התשכ"ט – 1969, שאינה מחייבת הגשת בקשה בכתב, וגם על </w:t>
      </w:r>
      <w:hyperlink r:id="rId45" w:history="1">
        <w:r w:rsidR="00124222" w:rsidRPr="00124222">
          <w:rPr>
            <w:rStyle w:val="Hyperlink"/>
            <w:rFonts w:ascii="Arial" w:hAnsi="Arial"/>
            <w:rtl/>
          </w:rPr>
          <w:t>סעיף 36א(א)</w:t>
        </w:r>
      </w:hyperlink>
      <w:r w:rsidRPr="000F68F5">
        <w:rPr>
          <w:rFonts w:ascii="Arial" w:hAnsi="Arial"/>
          <w:rtl/>
        </w:rPr>
        <w:t xml:space="preserve"> ל</w:t>
      </w:r>
      <w:hyperlink r:id="rId46" w:history="1">
        <w:r w:rsidR="00D244DB" w:rsidRPr="00D244DB">
          <w:rPr>
            <w:rFonts w:ascii="Arial" w:hAnsi="Arial"/>
            <w:color w:val="0000FF"/>
            <w:u w:val="single"/>
            <w:rtl/>
          </w:rPr>
          <w:t>פקודת הסמים המסוכנים</w:t>
        </w:r>
      </w:hyperlink>
      <w:r w:rsidRPr="000F68F5">
        <w:rPr>
          <w:rFonts w:ascii="Arial" w:hAnsi="Arial"/>
          <w:rtl/>
        </w:rPr>
        <w:t xml:space="preserve"> [נוסח חדש] התשל"ג- 1973. בהתאם להוראות </w:t>
      </w:r>
      <w:hyperlink r:id="rId47" w:history="1">
        <w:r w:rsidR="00124222" w:rsidRPr="00124222">
          <w:rPr>
            <w:rStyle w:val="Hyperlink"/>
            <w:rFonts w:ascii="Arial" w:hAnsi="Arial"/>
            <w:rtl/>
          </w:rPr>
          <w:t>סעיף 36א(ה)</w:t>
        </w:r>
      </w:hyperlink>
      <w:r w:rsidRPr="000F68F5">
        <w:rPr>
          <w:rFonts w:ascii="Arial" w:hAnsi="Arial"/>
          <w:rtl/>
        </w:rPr>
        <w:t xml:space="preserve"> לפקודה, בקשת חילוט לפי דבר חקיקה זה מחייבת ציונה בכתב מראש במסגרת כתב האישום, ובקשה כאמור אמנם נכלל</w:t>
      </w:r>
      <w:r w:rsidRPr="000F68F5">
        <w:rPr>
          <w:rFonts w:ascii="Arial" w:hAnsi="Arial" w:hint="cs"/>
          <w:rtl/>
        </w:rPr>
        <w:t>ת</w:t>
      </w:r>
      <w:r w:rsidRPr="000F68F5">
        <w:rPr>
          <w:rFonts w:ascii="Arial" w:hAnsi="Arial"/>
          <w:rtl/>
        </w:rPr>
        <w:t xml:space="preserve"> בכתב האישום המתוקן במסגרת הסדר הטיעון.</w:t>
      </w:r>
    </w:p>
    <w:p w14:paraId="6EA5779F" w14:textId="77777777" w:rsidR="001E36B3" w:rsidRPr="000F68F5" w:rsidRDefault="001E36B3" w:rsidP="001E36B3">
      <w:pPr>
        <w:pStyle w:val="a9"/>
        <w:numPr>
          <w:ilvl w:val="0"/>
          <w:numId w:val="5"/>
        </w:numPr>
        <w:spacing w:line="360" w:lineRule="auto"/>
        <w:jc w:val="both"/>
        <w:rPr>
          <w:rFonts w:ascii="Arial" w:hAnsi="Arial"/>
        </w:rPr>
      </w:pPr>
      <w:r w:rsidRPr="000F68F5">
        <w:rPr>
          <w:rFonts w:ascii="Arial" w:hAnsi="Arial"/>
          <w:rtl/>
        </w:rPr>
        <w:t>אין חולק</w:t>
      </w:r>
      <w:r w:rsidRPr="000F68F5">
        <w:rPr>
          <w:rFonts w:ascii="Arial" w:hAnsi="Arial" w:hint="cs"/>
          <w:rtl/>
        </w:rPr>
        <w:t>,</w:t>
      </w:r>
      <w:r w:rsidRPr="000F68F5">
        <w:rPr>
          <w:rFonts w:ascii="Arial" w:hAnsi="Arial"/>
          <w:rtl/>
        </w:rPr>
        <w:t xml:space="preserve"> כי ה</w:t>
      </w:r>
      <w:r w:rsidRPr="000F68F5">
        <w:rPr>
          <w:rFonts w:ascii="Arial" w:hAnsi="Arial" w:hint="cs"/>
          <w:rtl/>
        </w:rPr>
        <w:t>כספים נתפסו בכספת בה הוחזקו גם סמים. הטלפון והאופנוע הינם בבעלות הנאשם, והוא כאמור הורשע בשיבוש הליכי חקירה עת העביר את הבעלות על האופנוע, יום לאחר החיפוש שנערך בביתו, על שם גיסתו, כדי למנוע את תפיסתו במסגרת החקירה הפלילית.</w:t>
      </w:r>
    </w:p>
    <w:p w14:paraId="5CEAFBDB" w14:textId="77777777" w:rsidR="001E36B3" w:rsidRPr="000F68F5" w:rsidRDefault="001E36B3" w:rsidP="001E36B3">
      <w:pPr>
        <w:pStyle w:val="a9"/>
        <w:numPr>
          <w:ilvl w:val="0"/>
          <w:numId w:val="5"/>
        </w:numPr>
        <w:spacing w:line="360" w:lineRule="auto"/>
        <w:jc w:val="both"/>
        <w:rPr>
          <w:rFonts w:ascii="Arial" w:hAnsi="Arial"/>
          <w:rtl/>
        </w:rPr>
      </w:pPr>
      <w:r w:rsidRPr="000F68F5">
        <w:rPr>
          <w:rFonts w:ascii="Arial" w:hAnsi="Arial"/>
          <w:rtl/>
        </w:rPr>
        <w:t xml:space="preserve">בנסיבות </w:t>
      </w:r>
      <w:r w:rsidRPr="000F68F5">
        <w:rPr>
          <w:rFonts w:ascii="Arial" w:hAnsi="Arial" w:hint="cs"/>
          <w:rtl/>
        </w:rPr>
        <w:t>אלו, ו</w:t>
      </w:r>
      <w:r w:rsidRPr="000F68F5">
        <w:rPr>
          <w:rFonts w:ascii="Arial" w:hAnsi="Arial"/>
          <w:rtl/>
        </w:rPr>
        <w:t xml:space="preserve">בהתאם להוראות </w:t>
      </w:r>
      <w:hyperlink r:id="rId48" w:history="1">
        <w:r w:rsidR="00124222" w:rsidRPr="00124222">
          <w:rPr>
            <w:rStyle w:val="Hyperlink"/>
            <w:rFonts w:ascii="Arial" w:hAnsi="Arial"/>
            <w:rtl/>
          </w:rPr>
          <w:t>סעיף 36א(א)</w:t>
        </w:r>
      </w:hyperlink>
      <w:r w:rsidRPr="000F68F5">
        <w:rPr>
          <w:rFonts w:ascii="Arial" w:hAnsi="Arial"/>
          <w:rtl/>
        </w:rPr>
        <w:t xml:space="preserve"> ל</w:t>
      </w:r>
      <w:hyperlink r:id="rId49" w:history="1">
        <w:r w:rsidR="00D244DB" w:rsidRPr="00D244DB">
          <w:rPr>
            <w:rFonts w:ascii="Arial" w:hAnsi="Arial"/>
            <w:color w:val="0000FF"/>
            <w:u w:val="single"/>
            <w:rtl/>
          </w:rPr>
          <w:t>פקודת הסמים המסוכנים</w:t>
        </w:r>
      </w:hyperlink>
      <w:r w:rsidRPr="000F68F5">
        <w:rPr>
          <w:rFonts w:ascii="Arial" w:hAnsi="Arial"/>
          <w:rtl/>
        </w:rPr>
        <w:t>, נדרשים נימוקים מיוחדים שלא להורות על חילוט</w:t>
      </w:r>
      <w:r w:rsidRPr="000F68F5">
        <w:rPr>
          <w:rFonts w:ascii="Arial" w:hAnsi="Arial" w:hint="cs"/>
          <w:rtl/>
        </w:rPr>
        <w:t xml:space="preserve"> הרכוש</w:t>
      </w:r>
      <w:r w:rsidRPr="000F68F5">
        <w:rPr>
          <w:rFonts w:ascii="Arial" w:hAnsi="Arial"/>
          <w:rtl/>
        </w:rPr>
        <w:t xml:space="preserve">, בעוד הכלל מורה על חילוט כאמור. במקרה שבפנינו אין בנמצא נימוקים מיוחדים המצדיקים </w:t>
      </w:r>
      <w:r w:rsidRPr="000F68F5">
        <w:rPr>
          <w:rFonts w:ascii="Arial" w:hAnsi="Arial" w:hint="cs"/>
          <w:rtl/>
        </w:rPr>
        <w:t>ש</w:t>
      </w:r>
      <w:r w:rsidRPr="000F68F5">
        <w:rPr>
          <w:rFonts w:ascii="Arial" w:hAnsi="Arial"/>
          <w:rtl/>
        </w:rPr>
        <w:t>לא להורות על חילוט</w:t>
      </w:r>
      <w:r w:rsidRPr="000F68F5">
        <w:rPr>
          <w:rFonts w:ascii="Arial" w:hAnsi="Arial" w:hint="cs"/>
          <w:rtl/>
        </w:rPr>
        <w:t xml:space="preserve"> הרכוש שנתפס, ו</w:t>
      </w:r>
      <w:r w:rsidRPr="000F68F5">
        <w:rPr>
          <w:rFonts w:ascii="Arial" w:hAnsi="Arial"/>
          <w:rtl/>
        </w:rPr>
        <w:t xml:space="preserve">על כן אני מכריז על הנאשם "סוחר סמים" ומורה על חילוט </w:t>
      </w:r>
      <w:r w:rsidRPr="000F68F5">
        <w:rPr>
          <w:rFonts w:ascii="Arial" w:hAnsi="Arial" w:hint="cs"/>
          <w:rtl/>
        </w:rPr>
        <w:t xml:space="preserve">הטלפון הנייד שנתפס, הכסף וכן </w:t>
      </w:r>
      <w:r w:rsidRPr="000F68F5">
        <w:rPr>
          <w:rFonts w:ascii="Arial" w:hAnsi="Arial"/>
          <w:rtl/>
        </w:rPr>
        <w:t xml:space="preserve">אופנוע מסוג </w:t>
      </w:r>
      <w:r w:rsidRPr="000F68F5">
        <w:rPr>
          <w:rFonts w:ascii="Arial" w:hAnsi="Arial"/>
        </w:rPr>
        <w:t>T -MAX</w:t>
      </w:r>
      <w:r w:rsidRPr="000F68F5">
        <w:rPr>
          <w:rFonts w:ascii="Arial" w:hAnsi="Arial"/>
          <w:rtl/>
        </w:rPr>
        <w:t xml:space="preserve"> </w:t>
      </w:r>
      <w:r w:rsidRPr="000F68F5">
        <w:rPr>
          <w:rFonts w:ascii="Arial" w:hAnsi="Arial" w:hint="cs"/>
          <w:rtl/>
        </w:rPr>
        <w:t xml:space="preserve">נשוא לוחית רישוי מספר: </w:t>
      </w:r>
      <w:r w:rsidRPr="000F68F5">
        <w:rPr>
          <w:rFonts w:ascii="Arial" w:hAnsi="Arial"/>
          <w:rtl/>
        </w:rPr>
        <w:t>22-862-74</w:t>
      </w:r>
      <w:r w:rsidRPr="000F68F5">
        <w:rPr>
          <w:rFonts w:ascii="Arial" w:hAnsi="Arial" w:hint="cs"/>
          <w:rtl/>
        </w:rPr>
        <w:t>.</w:t>
      </w:r>
    </w:p>
    <w:p w14:paraId="3DCCEC62" w14:textId="77777777" w:rsidR="001E36B3" w:rsidRPr="008C51D9" w:rsidRDefault="001E36B3" w:rsidP="001E36B3">
      <w:pPr>
        <w:pStyle w:val="a9"/>
        <w:numPr>
          <w:ilvl w:val="0"/>
          <w:numId w:val="1"/>
        </w:numPr>
        <w:spacing w:line="360" w:lineRule="auto"/>
        <w:jc w:val="both"/>
        <w:rPr>
          <w:rFonts w:ascii="Arial" w:hAnsi="Arial"/>
          <w:rtl/>
        </w:rPr>
      </w:pPr>
      <w:r w:rsidRPr="008C51D9">
        <w:rPr>
          <w:rFonts w:ascii="Arial" w:hAnsi="Arial"/>
          <w:rtl/>
        </w:rPr>
        <w:t>הסמים שנתפסו יושמדו.</w:t>
      </w:r>
    </w:p>
    <w:p w14:paraId="79952DAF" w14:textId="77777777" w:rsidR="001E36B3" w:rsidRPr="008C51D9" w:rsidRDefault="001E36B3" w:rsidP="001E36B3">
      <w:pPr>
        <w:pStyle w:val="a9"/>
        <w:numPr>
          <w:ilvl w:val="0"/>
          <w:numId w:val="1"/>
        </w:numPr>
        <w:spacing w:line="360" w:lineRule="auto"/>
        <w:jc w:val="both"/>
        <w:rPr>
          <w:rFonts w:ascii="Arial" w:hAnsi="Arial"/>
          <w:rtl/>
        </w:rPr>
      </w:pPr>
      <w:r w:rsidRPr="008C51D9">
        <w:rPr>
          <w:rFonts w:ascii="Arial" w:hAnsi="Arial"/>
          <w:rtl/>
        </w:rPr>
        <w:t>המזכירות תשלח העתק גזר הדין לשרות המבחן.</w:t>
      </w:r>
    </w:p>
    <w:p w14:paraId="6B069AB7" w14:textId="77777777" w:rsidR="001E36B3" w:rsidRPr="00D244DB" w:rsidRDefault="00D244DB" w:rsidP="001E36B3">
      <w:pPr>
        <w:spacing w:line="360" w:lineRule="auto"/>
        <w:ind w:left="360"/>
        <w:jc w:val="both"/>
        <w:rPr>
          <w:rFonts w:ascii="Arial" w:hAnsi="Arial"/>
          <w:color w:val="FFFFFF"/>
          <w:sz w:val="2"/>
          <w:szCs w:val="2"/>
        </w:rPr>
      </w:pPr>
      <w:r w:rsidRPr="00D244DB">
        <w:rPr>
          <w:rFonts w:ascii="Arial" w:hAnsi="Arial"/>
          <w:color w:val="FFFFFF"/>
          <w:sz w:val="2"/>
          <w:szCs w:val="2"/>
          <w:rtl/>
        </w:rPr>
        <w:t>5129371</w:t>
      </w:r>
    </w:p>
    <w:p w14:paraId="776A6054" w14:textId="77777777" w:rsidR="001E36B3" w:rsidRPr="006679C7" w:rsidRDefault="00D244DB" w:rsidP="001E36B3">
      <w:pPr>
        <w:spacing w:line="360" w:lineRule="auto"/>
        <w:ind w:left="360"/>
        <w:jc w:val="both"/>
        <w:rPr>
          <w:rFonts w:ascii="Arial" w:hAnsi="Arial"/>
          <w:b/>
          <w:bCs/>
          <w:rtl/>
        </w:rPr>
      </w:pPr>
      <w:r w:rsidRPr="00D244DB">
        <w:rPr>
          <w:rFonts w:ascii="Arial" w:hAnsi="Arial"/>
          <w:b/>
          <w:bCs/>
          <w:color w:val="FFFFFF"/>
          <w:sz w:val="2"/>
          <w:szCs w:val="2"/>
          <w:rtl/>
        </w:rPr>
        <w:t>54678313</w:t>
      </w:r>
      <w:r w:rsidR="001E36B3" w:rsidRPr="006679C7">
        <w:rPr>
          <w:rFonts w:ascii="Arial" w:hAnsi="Arial"/>
          <w:b/>
          <w:bCs/>
          <w:rtl/>
        </w:rPr>
        <w:t>זכות ערעור לבית המשפט המחוזי בתוך 45 ימים.</w:t>
      </w:r>
    </w:p>
    <w:p w14:paraId="46FE6E7A" w14:textId="77777777" w:rsidR="001E36B3" w:rsidRDefault="001E36B3" w:rsidP="001E36B3">
      <w:pPr>
        <w:spacing w:line="360" w:lineRule="auto"/>
        <w:ind w:left="360"/>
        <w:jc w:val="both"/>
        <w:rPr>
          <w:rFonts w:ascii="Arial" w:hAnsi="Arial"/>
          <w:b/>
          <w:bCs/>
          <w:sz w:val="26"/>
          <w:szCs w:val="26"/>
          <w:rtl/>
        </w:rPr>
      </w:pPr>
      <w:r w:rsidRPr="00003695">
        <w:rPr>
          <w:rFonts w:ascii="Arial" w:hAnsi="Arial" w:hint="cs"/>
          <w:rtl/>
        </w:rPr>
        <w:t xml:space="preserve"> </w:t>
      </w:r>
    </w:p>
    <w:p w14:paraId="29E110D1" w14:textId="77777777" w:rsidR="001E36B3" w:rsidRPr="00D228CA" w:rsidRDefault="00D244DB" w:rsidP="001E36B3">
      <w:pPr>
        <w:spacing w:line="360" w:lineRule="auto"/>
        <w:jc w:val="both"/>
        <w:rPr>
          <w:rFonts w:ascii="Arial" w:hAnsi="Arial"/>
          <w:b/>
          <w:bCs/>
          <w:rtl/>
        </w:rPr>
      </w:pPr>
      <w:bookmarkStart w:id="8" w:name="Nitan"/>
      <w:r>
        <w:rPr>
          <w:rFonts w:ascii="Arial" w:hAnsi="Arial"/>
          <w:b/>
          <w:bCs/>
          <w:rtl/>
        </w:rPr>
        <w:t xml:space="preserve">ניתן היום,  כ"ג אלול תשפ"ד, 26 ספטמבר 2024, במעמד הצדדים. </w:t>
      </w:r>
      <w:bookmarkEnd w:id="8"/>
      <w:r w:rsidR="001E36B3" w:rsidRPr="00D228CA">
        <w:rPr>
          <w:rFonts w:ascii="Arial" w:hAnsi="Arial"/>
          <w:b/>
          <w:bCs/>
          <w:rtl/>
        </w:rPr>
        <w:tab/>
      </w:r>
      <w:r w:rsidR="001E36B3" w:rsidRPr="00D228CA">
        <w:rPr>
          <w:rFonts w:ascii="Arial" w:hAnsi="Arial"/>
          <w:b/>
          <w:bCs/>
          <w:rtl/>
        </w:rPr>
        <w:tab/>
      </w:r>
      <w:r w:rsidR="001E36B3" w:rsidRPr="00D228CA">
        <w:rPr>
          <w:rFonts w:ascii="Arial" w:hAnsi="Arial"/>
          <w:b/>
          <w:bCs/>
          <w:rtl/>
        </w:rPr>
        <w:tab/>
      </w:r>
      <w:r w:rsidR="001E36B3" w:rsidRPr="00D228CA">
        <w:rPr>
          <w:rFonts w:ascii="Arial" w:hAnsi="Arial"/>
          <w:b/>
          <w:bCs/>
          <w:rtl/>
        </w:rPr>
        <w:tab/>
      </w:r>
      <w:r w:rsidR="001E36B3" w:rsidRPr="00D228CA">
        <w:rPr>
          <w:rFonts w:ascii="Arial" w:hAnsi="Arial"/>
          <w:b/>
          <w:bCs/>
          <w:rtl/>
        </w:rPr>
        <w:tab/>
      </w:r>
      <w:r w:rsidR="001E36B3" w:rsidRPr="00D228CA">
        <w:rPr>
          <w:rFonts w:ascii="Arial" w:hAnsi="Arial"/>
          <w:b/>
          <w:bCs/>
          <w:rtl/>
        </w:rPr>
        <w:tab/>
      </w:r>
      <w:r w:rsidR="001E36B3" w:rsidRPr="00D228CA">
        <w:rPr>
          <w:rFonts w:ascii="Arial" w:hAnsi="Arial"/>
          <w:b/>
          <w:bCs/>
          <w:rtl/>
        </w:rPr>
        <w:tab/>
      </w:r>
      <w:r w:rsidR="001E36B3" w:rsidRPr="00D228CA">
        <w:rPr>
          <w:rFonts w:ascii="Arial" w:hAnsi="Arial" w:hint="cs"/>
          <w:b/>
          <w:bCs/>
          <w:rtl/>
        </w:rPr>
        <w:t xml:space="preserve">         </w:t>
      </w:r>
    </w:p>
    <w:p w14:paraId="3A4EFB3E" w14:textId="77777777" w:rsidR="001E36B3" w:rsidRPr="00D228CA" w:rsidRDefault="001E36B3" w:rsidP="00D244DB">
      <w:pPr>
        <w:jc w:val="center"/>
      </w:pPr>
      <w:r w:rsidRPr="00D228CA">
        <w:rPr>
          <w:rFonts w:ascii="Arial" w:hAnsi="Arial"/>
          <w:b/>
          <w:bCs/>
          <w:rtl/>
        </w:rPr>
        <w:t xml:space="preserve">   </w:t>
      </w:r>
      <w:r w:rsidRPr="00D228CA">
        <w:rPr>
          <w:rFonts w:ascii="Arial" w:hAnsi="Arial"/>
          <w:b/>
          <w:bCs/>
          <w:rtl/>
        </w:rPr>
        <w:tab/>
      </w:r>
      <w:r w:rsidRPr="00D228CA">
        <w:rPr>
          <w:rFonts w:ascii="Arial" w:hAnsi="Arial"/>
          <w:b/>
          <w:bCs/>
          <w:rtl/>
        </w:rPr>
        <w:tab/>
      </w:r>
      <w:r w:rsidRPr="00D228CA">
        <w:rPr>
          <w:rFonts w:ascii="Arial" w:hAnsi="Arial"/>
          <w:b/>
          <w:bCs/>
          <w:rtl/>
        </w:rPr>
        <w:tab/>
      </w:r>
      <w:r w:rsidRPr="00D228CA">
        <w:rPr>
          <w:rFonts w:ascii="Arial" w:hAnsi="Arial"/>
          <w:b/>
          <w:bCs/>
          <w:rtl/>
        </w:rPr>
        <w:tab/>
      </w:r>
      <w:r w:rsidRPr="00D228CA">
        <w:rPr>
          <w:rFonts w:ascii="Arial" w:hAnsi="Arial"/>
          <w:b/>
          <w:bCs/>
          <w:rtl/>
        </w:rPr>
        <w:tab/>
      </w:r>
    </w:p>
    <w:p w14:paraId="030940C9" w14:textId="77777777" w:rsidR="001E36B3" w:rsidRPr="00D228CA" w:rsidRDefault="001E36B3" w:rsidP="001E36B3">
      <w:pPr>
        <w:jc w:val="center"/>
        <w:rPr>
          <w:rFonts w:ascii="Arial" w:hAnsi="Arial"/>
          <w:b/>
          <w:bCs/>
          <w:rtl/>
        </w:rPr>
      </w:pPr>
    </w:p>
    <w:p w14:paraId="15070888" w14:textId="77777777" w:rsidR="00B7064C" w:rsidRPr="00D244DB" w:rsidRDefault="00B7064C" w:rsidP="00D244DB">
      <w:pPr>
        <w:keepNext/>
        <w:rPr>
          <w:rFonts w:ascii="David" w:hAnsi="David"/>
          <w:color w:val="000000"/>
          <w:sz w:val="22"/>
          <w:szCs w:val="22"/>
          <w:rtl/>
        </w:rPr>
      </w:pPr>
    </w:p>
    <w:p w14:paraId="49DF1503" w14:textId="77777777" w:rsidR="00D244DB" w:rsidRPr="00D244DB" w:rsidRDefault="00D244DB" w:rsidP="00D244DB">
      <w:pPr>
        <w:keepNext/>
        <w:rPr>
          <w:rFonts w:ascii="David" w:hAnsi="David"/>
          <w:color w:val="000000"/>
          <w:sz w:val="22"/>
          <w:szCs w:val="22"/>
          <w:rtl/>
        </w:rPr>
      </w:pPr>
      <w:r w:rsidRPr="00D244DB">
        <w:rPr>
          <w:rFonts w:ascii="David" w:hAnsi="David"/>
          <w:color w:val="000000"/>
          <w:sz w:val="22"/>
          <w:szCs w:val="22"/>
          <w:rtl/>
        </w:rPr>
        <w:t>ארנון איתן 54678313</w:t>
      </w:r>
    </w:p>
    <w:p w14:paraId="0E35E923" w14:textId="77777777" w:rsidR="00D244DB" w:rsidRDefault="00D244DB" w:rsidP="00D244DB">
      <w:r w:rsidRPr="00D244DB">
        <w:rPr>
          <w:color w:val="000000"/>
          <w:rtl/>
        </w:rPr>
        <w:t>נוסח מסמך זה כפוף לשינויי ניסוח ועריכה</w:t>
      </w:r>
    </w:p>
    <w:p w14:paraId="453D9D69" w14:textId="77777777" w:rsidR="00D244DB" w:rsidRDefault="00D244DB" w:rsidP="00D244DB">
      <w:pPr>
        <w:rPr>
          <w:rtl/>
        </w:rPr>
      </w:pPr>
    </w:p>
    <w:p w14:paraId="67CC99BD" w14:textId="77777777" w:rsidR="00D244DB" w:rsidRDefault="00D244DB" w:rsidP="00D244DB">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F32C446" w14:textId="77777777" w:rsidR="00D244DB" w:rsidRPr="00D244DB" w:rsidRDefault="00D244DB" w:rsidP="00D244DB">
      <w:pPr>
        <w:jc w:val="center"/>
        <w:rPr>
          <w:color w:val="0000FF"/>
          <w:u w:val="single"/>
        </w:rPr>
      </w:pPr>
    </w:p>
    <w:sectPr w:rsidR="00D244DB" w:rsidRPr="00D244DB" w:rsidSect="00D244DB">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FB389" w14:textId="77777777" w:rsidR="00200169" w:rsidRDefault="00200169" w:rsidP="00160A0F">
      <w:r>
        <w:separator/>
      </w:r>
    </w:p>
  </w:endnote>
  <w:endnote w:type="continuationSeparator" w:id="0">
    <w:p w14:paraId="296E1656" w14:textId="77777777" w:rsidR="00200169" w:rsidRDefault="00200169" w:rsidP="0016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683C4" w14:textId="77777777" w:rsidR="00D244DB" w:rsidRDefault="00D244DB" w:rsidP="00D24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E9D25D" w14:textId="77777777" w:rsidR="000D22D6" w:rsidRPr="00D244DB" w:rsidRDefault="00D244DB" w:rsidP="00D244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CD732" w14:textId="77777777" w:rsidR="00D244DB" w:rsidRDefault="00D244DB" w:rsidP="00D24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55ED">
      <w:rPr>
        <w:rFonts w:ascii="FrankRuehl" w:hAnsi="FrankRuehl" w:cs="FrankRuehl"/>
        <w:noProof/>
        <w:rtl/>
      </w:rPr>
      <w:t>1</w:t>
    </w:r>
    <w:r>
      <w:rPr>
        <w:rFonts w:ascii="FrankRuehl" w:hAnsi="FrankRuehl" w:cs="FrankRuehl"/>
        <w:rtl/>
      </w:rPr>
      <w:fldChar w:fldCharType="end"/>
    </w:r>
  </w:p>
  <w:p w14:paraId="049879FA" w14:textId="77777777" w:rsidR="000D22D6" w:rsidRPr="00D244DB" w:rsidRDefault="00D244DB" w:rsidP="00D244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F8C6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74854" w14:textId="77777777" w:rsidR="00200169" w:rsidRDefault="00200169" w:rsidP="00160A0F">
      <w:r>
        <w:separator/>
      </w:r>
    </w:p>
  </w:footnote>
  <w:footnote w:type="continuationSeparator" w:id="0">
    <w:p w14:paraId="79DDE8D9" w14:textId="77777777" w:rsidR="00200169" w:rsidRDefault="00200169" w:rsidP="00160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0BCCD" w14:textId="77777777" w:rsidR="00D244DB" w:rsidRPr="00D244DB" w:rsidRDefault="00D244DB" w:rsidP="00D244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52876-12-23</w:t>
    </w:r>
    <w:r>
      <w:rPr>
        <w:rFonts w:ascii="David" w:hAnsi="David"/>
        <w:color w:val="000000"/>
        <w:sz w:val="22"/>
        <w:szCs w:val="22"/>
        <w:rtl/>
      </w:rPr>
      <w:tab/>
      <w:t xml:space="preserve"> מדינת ישראל נ' משה ראובן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C7CD" w14:textId="77777777" w:rsidR="00D244DB" w:rsidRPr="00D244DB" w:rsidRDefault="00D244DB" w:rsidP="00D244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52876-12-23</w:t>
    </w:r>
    <w:r>
      <w:rPr>
        <w:rFonts w:ascii="David" w:hAnsi="David"/>
        <w:color w:val="000000"/>
        <w:sz w:val="22"/>
        <w:szCs w:val="22"/>
        <w:rtl/>
      </w:rPr>
      <w:tab/>
      <w:t xml:space="preserve"> מדינת ישראל נ' משה ראובן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12205"/>
    <w:multiLevelType w:val="hybridMultilevel"/>
    <w:tmpl w:val="05BC6BD8"/>
    <w:lvl w:ilvl="0" w:tplc="D7D0D628">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07931"/>
    <w:multiLevelType w:val="hybridMultilevel"/>
    <w:tmpl w:val="3E2C78E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3624DF"/>
    <w:multiLevelType w:val="hybridMultilevel"/>
    <w:tmpl w:val="6984807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570F6F"/>
    <w:multiLevelType w:val="hybridMultilevel"/>
    <w:tmpl w:val="6D9C57E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80A5F"/>
    <w:multiLevelType w:val="hybridMultilevel"/>
    <w:tmpl w:val="64AA2458"/>
    <w:lvl w:ilvl="0" w:tplc="04090013">
      <w:start w:val="1"/>
      <w:numFmt w:val="hebrew1"/>
      <w:lvlText w:val="%1."/>
      <w:lvlJc w:val="center"/>
      <w:pPr>
        <w:ind w:left="1127" w:hanging="360"/>
      </w:pPr>
    </w:lvl>
    <w:lvl w:ilvl="1" w:tplc="04090019" w:tentative="1">
      <w:start w:val="1"/>
      <w:numFmt w:val="lowerLetter"/>
      <w:lvlText w:val="%2."/>
      <w:lvlJc w:val="left"/>
      <w:pPr>
        <w:ind w:left="1847" w:hanging="360"/>
      </w:pPr>
    </w:lvl>
    <w:lvl w:ilvl="2" w:tplc="0409001B" w:tentative="1">
      <w:start w:val="1"/>
      <w:numFmt w:val="lowerRoman"/>
      <w:lvlText w:val="%3."/>
      <w:lvlJc w:val="right"/>
      <w:pPr>
        <w:ind w:left="2567" w:hanging="180"/>
      </w:pPr>
    </w:lvl>
    <w:lvl w:ilvl="3" w:tplc="0409000F" w:tentative="1">
      <w:start w:val="1"/>
      <w:numFmt w:val="decimal"/>
      <w:lvlText w:val="%4."/>
      <w:lvlJc w:val="left"/>
      <w:pPr>
        <w:ind w:left="3287" w:hanging="360"/>
      </w:pPr>
    </w:lvl>
    <w:lvl w:ilvl="4" w:tplc="04090019" w:tentative="1">
      <w:start w:val="1"/>
      <w:numFmt w:val="lowerLetter"/>
      <w:lvlText w:val="%5."/>
      <w:lvlJc w:val="left"/>
      <w:pPr>
        <w:ind w:left="4007" w:hanging="360"/>
      </w:pPr>
    </w:lvl>
    <w:lvl w:ilvl="5" w:tplc="0409001B" w:tentative="1">
      <w:start w:val="1"/>
      <w:numFmt w:val="lowerRoman"/>
      <w:lvlText w:val="%6."/>
      <w:lvlJc w:val="right"/>
      <w:pPr>
        <w:ind w:left="4727" w:hanging="180"/>
      </w:pPr>
    </w:lvl>
    <w:lvl w:ilvl="6" w:tplc="0409000F" w:tentative="1">
      <w:start w:val="1"/>
      <w:numFmt w:val="decimal"/>
      <w:lvlText w:val="%7."/>
      <w:lvlJc w:val="left"/>
      <w:pPr>
        <w:ind w:left="5447" w:hanging="360"/>
      </w:pPr>
    </w:lvl>
    <w:lvl w:ilvl="7" w:tplc="04090019" w:tentative="1">
      <w:start w:val="1"/>
      <w:numFmt w:val="lowerLetter"/>
      <w:lvlText w:val="%8."/>
      <w:lvlJc w:val="left"/>
      <w:pPr>
        <w:ind w:left="6167" w:hanging="360"/>
      </w:pPr>
    </w:lvl>
    <w:lvl w:ilvl="8" w:tplc="0409001B" w:tentative="1">
      <w:start w:val="1"/>
      <w:numFmt w:val="lowerRoman"/>
      <w:lvlText w:val="%9."/>
      <w:lvlJc w:val="right"/>
      <w:pPr>
        <w:ind w:left="6887" w:hanging="180"/>
      </w:pPr>
    </w:lvl>
  </w:abstractNum>
  <w:num w:numId="1" w16cid:durableId="586231186">
    <w:abstractNumId w:val="0"/>
  </w:num>
  <w:num w:numId="2" w16cid:durableId="1909726940">
    <w:abstractNumId w:val="4"/>
  </w:num>
  <w:num w:numId="3" w16cid:durableId="590042374">
    <w:abstractNumId w:val="1"/>
  </w:num>
  <w:num w:numId="4" w16cid:durableId="228199195">
    <w:abstractNumId w:val="2"/>
  </w:num>
  <w:num w:numId="5" w16cid:durableId="993727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36B3"/>
    <w:rsid w:val="00051D80"/>
    <w:rsid w:val="000D22D6"/>
    <w:rsid w:val="00124222"/>
    <w:rsid w:val="00160A0F"/>
    <w:rsid w:val="001E36B3"/>
    <w:rsid w:val="00200169"/>
    <w:rsid w:val="00277612"/>
    <w:rsid w:val="00282715"/>
    <w:rsid w:val="00554CEF"/>
    <w:rsid w:val="008E1FEE"/>
    <w:rsid w:val="00A245DF"/>
    <w:rsid w:val="00B7064C"/>
    <w:rsid w:val="00C355ED"/>
    <w:rsid w:val="00D244DB"/>
    <w:rsid w:val="00DC0019"/>
    <w:rsid w:val="00F007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C7773B"/>
  <w15:chartTrackingRefBased/>
  <w15:docId w15:val="{00F535D6-0D80-4B41-8B54-95C1472C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36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36B3"/>
    <w:pPr>
      <w:tabs>
        <w:tab w:val="center" w:pos="4153"/>
        <w:tab w:val="right" w:pos="8306"/>
      </w:tabs>
    </w:pPr>
  </w:style>
  <w:style w:type="character" w:customStyle="1" w:styleId="a4">
    <w:name w:val="כותרת עליונה תו"/>
    <w:link w:val="a3"/>
    <w:rsid w:val="001E36B3"/>
    <w:rPr>
      <w:rFonts w:ascii="Times New Roman" w:eastAsia="Times New Roman" w:hAnsi="Times New Roman" w:cs="David"/>
      <w:sz w:val="24"/>
      <w:szCs w:val="24"/>
    </w:rPr>
  </w:style>
  <w:style w:type="paragraph" w:styleId="a5">
    <w:name w:val="footer"/>
    <w:basedOn w:val="a"/>
    <w:link w:val="a6"/>
    <w:rsid w:val="001E36B3"/>
    <w:pPr>
      <w:tabs>
        <w:tab w:val="center" w:pos="4153"/>
        <w:tab w:val="right" w:pos="8306"/>
      </w:tabs>
    </w:pPr>
  </w:style>
  <w:style w:type="character" w:customStyle="1" w:styleId="a6">
    <w:name w:val="כותרת תחתונה תו"/>
    <w:link w:val="a5"/>
    <w:rsid w:val="001E36B3"/>
    <w:rPr>
      <w:rFonts w:ascii="Times New Roman" w:eastAsia="Times New Roman" w:hAnsi="Times New Roman" w:cs="David"/>
      <w:sz w:val="24"/>
      <w:szCs w:val="24"/>
    </w:rPr>
  </w:style>
  <w:style w:type="table" w:styleId="a7">
    <w:name w:val="Table Grid"/>
    <w:basedOn w:val="a1"/>
    <w:rsid w:val="001E36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36B3"/>
  </w:style>
  <w:style w:type="paragraph" w:styleId="a9">
    <w:name w:val="List Paragraph"/>
    <w:basedOn w:val="a"/>
    <w:qFormat/>
    <w:rsid w:val="001E36B3"/>
    <w:pPr>
      <w:ind w:left="720"/>
      <w:contextualSpacing/>
    </w:pPr>
  </w:style>
  <w:style w:type="character" w:styleId="Hyperlink">
    <w:name w:val="Hyperlink"/>
    <w:rsid w:val="00D24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4918" TargetMode="External"/><Relationship Id="rId26" Type="http://schemas.openxmlformats.org/officeDocument/2006/relationships/hyperlink" Target="http://www.nevo.co.il/law/5227/10.a" TargetMode="External"/><Relationship Id="rId39" Type="http://schemas.openxmlformats.org/officeDocument/2006/relationships/hyperlink" Target="http://www.nevo.co.il/law/5227/10.a"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10510040" TargetMode="External"/><Relationship Id="rId42" Type="http://schemas.openxmlformats.org/officeDocument/2006/relationships/hyperlink" Target="http://www.nevo.co.il/law/4216" TargetMode="External"/><Relationship Id="rId47" Type="http://schemas.openxmlformats.org/officeDocument/2006/relationships/hyperlink" Target="http://www.nevo.co.il/law/4216/36a.e"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case/7980171" TargetMode="External"/><Relationship Id="rId11" Type="http://schemas.openxmlformats.org/officeDocument/2006/relationships/hyperlink" Target="http://www.nevo.co.il/law/4216/36a.a" TargetMode="External"/><Relationship Id="rId24" Type="http://schemas.openxmlformats.org/officeDocument/2006/relationships/hyperlink" Target="http://www.nevo.co.il/law/70301/244" TargetMode="External"/><Relationship Id="rId32" Type="http://schemas.openxmlformats.org/officeDocument/2006/relationships/hyperlink" Target="http://www.nevo.co.il/case/5590128" TargetMode="External"/><Relationship Id="rId37" Type="http://schemas.openxmlformats.org/officeDocument/2006/relationships/hyperlink" Target="http://www.nevo.co.il/case/7786137" TargetMode="External"/><Relationship Id="rId40" Type="http://schemas.openxmlformats.org/officeDocument/2006/relationships/hyperlink" Target="http://www.nevo.co.il/law/5227" TargetMode="External"/><Relationship Id="rId45" Type="http://schemas.openxmlformats.org/officeDocument/2006/relationships/hyperlink" Target="http://www.nevo.co.il/law/4216/36a.a"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74918/39" TargetMode="External"/><Relationship Id="rId31" Type="http://schemas.openxmlformats.org/officeDocument/2006/relationships/hyperlink" Target="http://www.nevo.co.il/case/12063973" TargetMode="External"/><Relationship Id="rId44" Type="http://schemas.openxmlformats.org/officeDocument/2006/relationships/hyperlink" Target="http://www.nevo.co.il/law/74918"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4216" TargetMode="External"/><Relationship Id="rId27" Type="http://schemas.openxmlformats.org/officeDocument/2006/relationships/hyperlink" Target="http://www.nevo.co.il/law/5227/39"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21831056" TargetMode="External"/><Relationship Id="rId43" Type="http://schemas.openxmlformats.org/officeDocument/2006/relationships/hyperlink" Target="http://www.nevo.co.il/law/74918/39" TargetMode="External"/><Relationship Id="rId48" Type="http://schemas.openxmlformats.org/officeDocument/2006/relationships/hyperlink" Target="http://www.nevo.co.il/law/4216/36a.a"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36a.e" TargetMode="External"/><Relationship Id="rId17" Type="http://schemas.openxmlformats.org/officeDocument/2006/relationships/hyperlink" Target="http://www.nevo.co.il/law/5227/39"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3751286" TargetMode="External"/><Relationship Id="rId38" Type="http://schemas.openxmlformats.org/officeDocument/2006/relationships/hyperlink" Target="http://www.nevo.co.il/case/26955953"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7.a"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5227" TargetMode="External"/><Relationship Id="rId36" Type="http://schemas.openxmlformats.org/officeDocument/2006/relationships/hyperlink" Target="http://www.nevo.co.il/case/11331836"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2255</Words>
  <Characters>11275</Characters>
  <Application>Microsoft Office Word</Application>
  <DocSecurity>0</DocSecurity>
  <Lines>93</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13503</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5046354</vt:i4>
      </vt:variant>
      <vt:variant>
        <vt:i4>123</vt:i4>
      </vt:variant>
      <vt:variant>
        <vt:i4>0</vt:i4>
      </vt:variant>
      <vt:variant>
        <vt:i4>5</vt:i4>
      </vt:variant>
      <vt:variant>
        <vt:lpwstr>http://www.nevo.co.il/law/4216/36a.a</vt:lpwstr>
      </vt:variant>
      <vt:variant>
        <vt:lpwstr/>
      </vt:variant>
      <vt:variant>
        <vt:i4>4784210</vt:i4>
      </vt:variant>
      <vt:variant>
        <vt:i4>120</vt:i4>
      </vt:variant>
      <vt:variant>
        <vt:i4>0</vt:i4>
      </vt:variant>
      <vt:variant>
        <vt:i4>5</vt:i4>
      </vt:variant>
      <vt:variant>
        <vt:lpwstr>http://www.nevo.co.il/law/4216/36a.e</vt:lpwstr>
      </vt:variant>
      <vt:variant>
        <vt:lpwstr/>
      </vt:variant>
      <vt:variant>
        <vt:i4>8257637</vt:i4>
      </vt:variant>
      <vt:variant>
        <vt:i4>117</vt:i4>
      </vt:variant>
      <vt:variant>
        <vt:i4>0</vt:i4>
      </vt:variant>
      <vt:variant>
        <vt:i4>5</vt:i4>
      </vt:variant>
      <vt:variant>
        <vt:lpwstr>http://www.nevo.co.il/law/4216</vt:lpwstr>
      </vt:variant>
      <vt:variant>
        <vt:lpwstr/>
      </vt:variant>
      <vt:variant>
        <vt:i4>5046354</vt:i4>
      </vt:variant>
      <vt:variant>
        <vt:i4>114</vt:i4>
      </vt:variant>
      <vt:variant>
        <vt:i4>0</vt:i4>
      </vt:variant>
      <vt:variant>
        <vt:i4>5</vt:i4>
      </vt:variant>
      <vt:variant>
        <vt:lpwstr>http://www.nevo.co.il/law/4216/36a.a</vt:lpwstr>
      </vt:variant>
      <vt:variant>
        <vt:lpwstr/>
      </vt:variant>
      <vt:variant>
        <vt:i4>8323182</vt:i4>
      </vt:variant>
      <vt:variant>
        <vt:i4>111</vt:i4>
      </vt:variant>
      <vt:variant>
        <vt:i4>0</vt:i4>
      </vt:variant>
      <vt:variant>
        <vt:i4>5</vt:i4>
      </vt:variant>
      <vt:variant>
        <vt:lpwstr>http://www.nevo.co.il/law/74918</vt:lpwstr>
      </vt:variant>
      <vt:variant>
        <vt:lpwstr/>
      </vt:variant>
      <vt:variant>
        <vt:i4>6881381</vt:i4>
      </vt:variant>
      <vt:variant>
        <vt:i4>108</vt:i4>
      </vt:variant>
      <vt:variant>
        <vt:i4>0</vt:i4>
      </vt:variant>
      <vt:variant>
        <vt:i4>5</vt:i4>
      </vt:variant>
      <vt:variant>
        <vt:lpwstr>http://www.nevo.co.il/law/74918/39</vt:lpwstr>
      </vt:variant>
      <vt:variant>
        <vt:lpwstr/>
      </vt:variant>
      <vt:variant>
        <vt:i4>8257637</vt:i4>
      </vt:variant>
      <vt:variant>
        <vt:i4>105</vt:i4>
      </vt:variant>
      <vt:variant>
        <vt:i4>0</vt:i4>
      </vt:variant>
      <vt:variant>
        <vt:i4>5</vt:i4>
      </vt:variant>
      <vt:variant>
        <vt:lpwstr>http://www.nevo.co.il/law/4216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8323175</vt:i4>
      </vt:variant>
      <vt:variant>
        <vt:i4>99</vt:i4>
      </vt:variant>
      <vt:variant>
        <vt:i4>0</vt:i4>
      </vt:variant>
      <vt:variant>
        <vt:i4>5</vt:i4>
      </vt:variant>
      <vt:variant>
        <vt:lpwstr>http://www.nevo.co.il/law/5227</vt:lpwstr>
      </vt:variant>
      <vt:variant>
        <vt:lpwstr/>
      </vt:variant>
      <vt:variant>
        <vt:i4>6291576</vt:i4>
      </vt:variant>
      <vt:variant>
        <vt:i4>96</vt:i4>
      </vt:variant>
      <vt:variant>
        <vt:i4>0</vt:i4>
      </vt:variant>
      <vt:variant>
        <vt:i4>5</vt:i4>
      </vt:variant>
      <vt:variant>
        <vt:lpwstr>http://www.nevo.co.il/law/5227/10.a</vt:lpwstr>
      </vt:variant>
      <vt:variant>
        <vt:lpwstr/>
      </vt:variant>
      <vt:variant>
        <vt:i4>3866750</vt:i4>
      </vt:variant>
      <vt:variant>
        <vt:i4>93</vt:i4>
      </vt:variant>
      <vt:variant>
        <vt:i4>0</vt:i4>
      </vt:variant>
      <vt:variant>
        <vt:i4>5</vt:i4>
      </vt:variant>
      <vt:variant>
        <vt:lpwstr>http://www.nevo.co.il/case/26955953</vt:lpwstr>
      </vt:variant>
      <vt:variant>
        <vt:lpwstr/>
      </vt:variant>
      <vt:variant>
        <vt:i4>3735670</vt:i4>
      </vt:variant>
      <vt:variant>
        <vt:i4>90</vt:i4>
      </vt:variant>
      <vt:variant>
        <vt:i4>0</vt:i4>
      </vt:variant>
      <vt:variant>
        <vt:i4>5</vt:i4>
      </vt:variant>
      <vt:variant>
        <vt:lpwstr>http://www.nevo.co.il/case/7786137</vt:lpwstr>
      </vt:variant>
      <vt:variant>
        <vt:lpwstr/>
      </vt:variant>
      <vt:variant>
        <vt:i4>3145854</vt:i4>
      </vt:variant>
      <vt:variant>
        <vt:i4>87</vt:i4>
      </vt:variant>
      <vt:variant>
        <vt:i4>0</vt:i4>
      </vt:variant>
      <vt:variant>
        <vt:i4>5</vt:i4>
      </vt:variant>
      <vt:variant>
        <vt:lpwstr>http://www.nevo.co.il/case/11331836</vt:lpwstr>
      </vt:variant>
      <vt:variant>
        <vt:lpwstr/>
      </vt:variant>
      <vt:variant>
        <vt:i4>4063350</vt:i4>
      </vt:variant>
      <vt:variant>
        <vt:i4>84</vt:i4>
      </vt:variant>
      <vt:variant>
        <vt:i4>0</vt:i4>
      </vt:variant>
      <vt:variant>
        <vt:i4>5</vt:i4>
      </vt:variant>
      <vt:variant>
        <vt:lpwstr>http://www.nevo.co.il/case/21831056</vt:lpwstr>
      </vt:variant>
      <vt:variant>
        <vt:lpwstr/>
      </vt:variant>
      <vt:variant>
        <vt:i4>3145845</vt:i4>
      </vt:variant>
      <vt:variant>
        <vt:i4>81</vt:i4>
      </vt:variant>
      <vt:variant>
        <vt:i4>0</vt:i4>
      </vt:variant>
      <vt:variant>
        <vt:i4>5</vt:i4>
      </vt:variant>
      <vt:variant>
        <vt:lpwstr>http://www.nevo.co.il/case/10510040</vt:lpwstr>
      </vt:variant>
      <vt:variant>
        <vt:lpwstr/>
      </vt:variant>
      <vt:variant>
        <vt:i4>3932272</vt:i4>
      </vt:variant>
      <vt:variant>
        <vt:i4>78</vt:i4>
      </vt:variant>
      <vt:variant>
        <vt:i4>0</vt:i4>
      </vt:variant>
      <vt:variant>
        <vt:i4>5</vt:i4>
      </vt:variant>
      <vt:variant>
        <vt:lpwstr>http://www.nevo.co.il/case/23751286</vt:lpwstr>
      </vt:variant>
      <vt:variant>
        <vt:lpwstr/>
      </vt:variant>
      <vt:variant>
        <vt:i4>3473523</vt:i4>
      </vt:variant>
      <vt:variant>
        <vt:i4>75</vt:i4>
      </vt:variant>
      <vt:variant>
        <vt:i4>0</vt:i4>
      </vt:variant>
      <vt:variant>
        <vt:i4>5</vt:i4>
      </vt:variant>
      <vt:variant>
        <vt:lpwstr>http://www.nevo.co.il/case/5590128</vt:lpwstr>
      </vt:variant>
      <vt:variant>
        <vt:lpwstr/>
      </vt:variant>
      <vt:variant>
        <vt:i4>3473529</vt:i4>
      </vt:variant>
      <vt:variant>
        <vt:i4>72</vt:i4>
      </vt:variant>
      <vt:variant>
        <vt:i4>0</vt:i4>
      </vt:variant>
      <vt:variant>
        <vt:i4>5</vt:i4>
      </vt:variant>
      <vt:variant>
        <vt:lpwstr>http://www.nevo.co.il/case/12063973</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4128890</vt:i4>
      </vt:variant>
      <vt:variant>
        <vt:i4>66</vt:i4>
      </vt:variant>
      <vt:variant>
        <vt:i4>0</vt:i4>
      </vt:variant>
      <vt:variant>
        <vt:i4>5</vt:i4>
      </vt:variant>
      <vt:variant>
        <vt:lpwstr>http://www.nevo.co.il/case/7980171</vt:lpwstr>
      </vt:variant>
      <vt:variant>
        <vt:lpwstr/>
      </vt:variant>
      <vt:variant>
        <vt:i4>8323175</vt:i4>
      </vt:variant>
      <vt:variant>
        <vt:i4>63</vt:i4>
      </vt:variant>
      <vt:variant>
        <vt:i4>0</vt:i4>
      </vt:variant>
      <vt:variant>
        <vt:i4>5</vt:i4>
      </vt:variant>
      <vt:variant>
        <vt:lpwstr>http://www.nevo.co.il/law/5227</vt:lpwstr>
      </vt:variant>
      <vt:variant>
        <vt:lpwstr/>
      </vt:variant>
      <vt:variant>
        <vt:i4>4980808</vt:i4>
      </vt:variant>
      <vt:variant>
        <vt:i4>60</vt:i4>
      </vt:variant>
      <vt:variant>
        <vt:i4>0</vt:i4>
      </vt:variant>
      <vt:variant>
        <vt:i4>5</vt:i4>
      </vt:variant>
      <vt:variant>
        <vt:lpwstr>http://www.nevo.co.il/law/5227/39</vt:lpwstr>
      </vt:variant>
      <vt:variant>
        <vt:lpwstr/>
      </vt:variant>
      <vt:variant>
        <vt:i4>6291576</vt:i4>
      </vt:variant>
      <vt:variant>
        <vt:i4>57</vt:i4>
      </vt:variant>
      <vt:variant>
        <vt:i4>0</vt:i4>
      </vt:variant>
      <vt:variant>
        <vt:i4>5</vt:i4>
      </vt:variant>
      <vt:variant>
        <vt:lpwstr>http://www.nevo.co.il/law/5227/10.a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6881381</vt:i4>
      </vt:variant>
      <vt:variant>
        <vt:i4>36</vt:i4>
      </vt:variant>
      <vt:variant>
        <vt:i4>0</vt:i4>
      </vt:variant>
      <vt:variant>
        <vt:i4>5</vt:i4>
      </vt:variant>
      <vt:variant>
        <vt:lpwstr>http://www.nevo.co.il/law/74918/39</vt:lpwstr>
      </vt:variant>
      <vt:variant>
        <vt:lpwstr/>
      </vt:variant>
      <vt:variant>
        <vt:i4>8323182</vt:i4>
      </vt:variant>
      <vt:variant>
        <vt:i4>33</vt:i4>
      </vt:variant>
      <vt:variant>
        <vt:i4>0</vt:i4>
      </vt:variant>
      <vt:variant>
        <vt:i4>5</vt:i4>
      </vt:variant>
      <vt:variant>
        <vt:lpwstr>http://www.nevo.co.il/law/74918</vt:lpwstr>
      </vt:variant>
      <vt:variant>
        <vt:lpwstr/>
      </vt:variant>
      <vt:variant>
        <vt:i4>4980808</vt:i4>
      </vt:variant>
      <vt:variant>
        <vt:i4>30</vt:i4>
      </vt:variant>
      <vt:variant>
        <vt:i4>0</vt:i4>
      </vt:variant>
      <vt:variant>
        <vt:i4>5</vt:i4>
      </vt:variant>
      <vt:variant>
        <vt:lpwstr>http://www.nevo.co.il/law/5227/39</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7995492</vt:i4>
      </vt:variant>
      <vt:variant>
        <vt:i4>18</vt:i4>
      </vt:variant>
      <vt:variant>
        <vt:i4>0</vt:i4>
      </vt:variant>
      <vt:variant>
        <vt:i4>5</vt:i4>
      </vt:variant>
      <vt:variant>
        <vt:lpwstr>http://www.nevo.co.il/law/70301</vt:lpwstr>
      </vt:variant>
      <vt:variant>
        <vt:lpwstr/>
      </vt:variant>
      <vt:variant>
        <vt:i4>4784210</vt:i4>
      </vt:variant>
      <vt:variant>
        <vt:i4>15</vt:i4>
      </vt:variant>
      <vt:variant>
        <vt:i4>0</vt:i4>
      </vt:variant>
      <vt:variant>
        <vt:i4>5</vt:i4>
      </vt:variant>
      <vt:variant>
        <vt:lpwstr>http://www.nevo.co.il/law/4216/36a.e</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2025-04-23T01:53:00Z</dcterms:created>
  <dcterms:modified xsi:type="dcterms:W3CDTF">2025-04-23T01:53:00Z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52876</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ישראל;פרקליטות מחוז ירושלים</vt:lpwstr>
  </property>
  <property fmtid="{D5CDD505-2E9C-101B-9397-08002B2CF9AE}" pid="9" name="APPELLEE">
    <vt:lpwstr>משה ראובן</vt:lpwstr>
  </property>
  <property fmtid="{D5CDD505-2E9C-101B-9397-08002B2CF9AE}" pid="10" name="LAWYER">
    <vt:lpwstr>שלום בן שבת</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20240926</vt:lpwstr>
  </property>
  <property fmtid="{D5CDD505-2E9C-101B-9397-08002B2CF9AE}" pid="14" name="TYPE_N_DATE">
    <vt:lpwstr>38020240926</vt:lpwstr>
  </property>
  <property fmtid="{D5CDD505-2E9C-101B-9397-08002B2CF9AE}" pid="15" name="WORDNUMPAGES">
    <vt:lpwstr>6</vt:lpwstr>
  </property>
  <property fmtid="{D5CDD505-2E9C-101B-9397-08002B2CF9AE}" pid="16" name="TYPE_ABS_DATE">
    <vt:lpwstr>380020240926</vt:lpwstr>
  </property>
  <property fmtid="{D5CDD505-2E9C-101B-9397-08002B2CF9AE}" pid="17" name="ISABSTRACT">
    <vt:lpwstr>Y</vt:lpwstr>
  </property>
  <property fmtid="{D5CDD505-2E9C-101B-9397-08002B2CF9AE}" pid="18" name="CASESLISTTMP1">
    <vt:lpwstr>7980171;5738608;12063973;5590128;23751286;10510040;21831056;11331836;7786137;26955953</vt:lpwstr>
  </property>
  <property fmtid="{D5CDD505-2E9C-101B-9397-08002B2CF9AE}" pid="19" name="LAWLISTTMP1">
    <vt:lpwstr>4216/007.a;007.c;013;036a.a:2;036a.e</vt:lpwstr>
  </property>
  <property fmtid="{D5CDD505-2E9C-101B-9397-08002B2CF9AE}" pid="20" name="LAWLISTTMP2">
    <vt:lpwstr>70301/244</vt:lpwstr>
  </property>
  <property fmtid="{D5CDD505-2E9C-101B-9397-08002B2CF9AE}" pid="21" name="LAWLISTTMP3">
    <vt:lpwstr>5227/010.a:2;039</vt:lpwstr>
  </property>
  <property fmtid="{D5CDD505-2E9C-101B-9397-08002B2CF9AE}" pid="22" name="LAWLISTTMP4">
    <vt:lpwstr>74918/039</vt:lpwstr>
  </property>
</Properties>
</file>