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3219"/>
        <w:gridCol w:w="917"/>
        <w:gridCol w:w="3662"/>
        <w:gridCol w:w="99"/>
      </w:tblGrid>
      <w:tr w:rsidR="00020F8E" w:rsidRPr="006103C9" w14:paraId="26CBABEC" w14:textId="77777777" w:rsidTr="009B5A9D">
        <w:trPr>
          <w:gridAfter w:val="1"/>
          <w:wAfter w:w="99" w:type="dxa"/>
          <w:trHeight w:hRule="exact" w:val="418"/>
          <w:jc w:val="center"/>
        </w:trPr>
        <w:tc>
          <w:tcPr>
            <w:tcW w:w="8721" w:type="dxa"/>
            <w:gridSpan w:val="4"/>
          </w:tcPr>
          <w:p w14:paraId="35C02156" w14:textId="77777777" w:rsidR="00020F8E" w:rsidRPr="006103C9" w:rsidRDefault="00020F8E" w:rsidP="0029248D">
            <w:pPr>
              <w:pStyle w:val="a3"/>
              <w:jc w:val="center"/>
              <w:rPr>
                <w:rFonts w:ascii="Tahoma" w:hAnsi="Tahoma" w:cs="Tahoma"/>
                <w:color w:val="000080"/>
                <w:rtl/>
              </w:rPr>
            </w:pPr>
            <w:bookmarkStart w:id="0" w:name="LastJudge"/>
            <w:r w:rsidRPr="006103C9">
              <w:rPr>
                <w:rFonts w:ascii="Tahoma" w:hAnsi="Tahoma" w:cs="Tahoma"/>
                <w:b/>
                <w:bCs/>
                <w:color w:val="000080"/>
                <w:rtl/>
              </w:rPr>
              <w:t>בית משפט השלום ברחובות</w:t>
            </w:r>
          </w:p>
        </w:tc>
      </w:tr>
      <w:tr w:rsidR="00020F8E" w:rsidRPr="006103C9" w14:paraId="24E6AC1B" w14:textId="77777777" w:rsidTr="009B5A9D">
        <w:trPr>
          <w:gridAfter w:val="1"/>
          <w:wAfter w:w="99" w:type="dxa"/>
          <w:trHeight w:val="337"/>
          <w:jc w:val="center"/>
        </w:trPr>
        <w:tc>
          <w:tcPr>
            <w:tcW w:w="5059" w:type="dxa"/>
            <w:gridSpan w:val="3"/>
          </w:tcPr>
          <w:p w14:paraId="6E8F41BE" w14:textId="77777777" w:rsidR="00020F8E" w:rsidRPr="006103C9" w:rsidRDefault="00020F8E" w:rsidP="0029248D">
            <w:pPr>
              <w:rPr>
                <w:rFonts w:cs="FrankRuehl"/>
                <w:sz w:val="28"/>
                <w:szCs w:val="28"/>
                <w:rtl/>
              </w:rPr>
            </w:pPr>
            <w:r w:rsidRPr="006103C9">
              <w:rPr>
                <w:rFonts w:cs="FrankRuehl"/>
                <w:sz w:val="28"/>
                <w:szCs w:val="28"/>
                <w:rtl/>
              </w:rPr>
              <w:t>ת"פ</w:t>
            </w:r>
            <w:r w:rsidRPr="006103C9">
              <w:rPr>
                <w:rFonts w:cs="FrankRuehl" w:hint="cs"/>
                <w:sz w:val="28"/>
                <w:szCs w:val="28"/>
                <w:rtl/>
              </w:rPr>
              <w:t xml:space="preserve"> </w:t>
            </w:r>
            <w:r w:rsidRPr="006103C9">
              <w:rPr>
                <w:rFonts w:cs="FrankRuehl"/>
                <w:sz w:val="28"/>
                <w:szCs w:val="28"/>
                <w:rtl/>
              </w:rPr>
              <w:t>9804-01-24</w:t>
            </w:r>
            <w:r w:rsidRPr="006103C9">
              <w:rPr>
                <w:rFonts w:cs="FrankRuehl" w:hint="cs"/>
                <w:sz w:val="28"/>
                <w:szCs w:val="28"/>
                <w:rtl/>
              </w:rPr>
              <w:t xml:space="preserve"> </w:t>
            </w:r>
            <w:r w:rsidRPr="006103C9">
              <w:rPr>
                <w:rFonts w:cs="FrankRuehl"/>
                <w:sz w:val="28"/>
                <w:szCs w:val="28"/>
                <w:rtl/>
              </w:rPr>
              <w:t>מדינת ישראל נ' מתתיהו(עציר)</w:t>
            </w:r>
          </w:p>
          <w:p w14:paraId="08D9FB08" w14:textId="77777777" w:rsidR="00020F8E" w:rsidRPr="006103C9" w:rsidRDefault="00020F8E" w:rsidP="0029248D">
            <w:pPr>
              <w:pStyle w:val="a3"/>
              <w:rPr>
                <w:rFonts w:cs="FrankRuehl"/>
                <w:sz w:val="28"/>
                <w:szCs w:val="28"/>
                <w:rtl/>
              </w:rPr>
            </w:pPr>
          </w:p>
        </w:tc>
        <w:tc>
          <w:tcPr>
            <w:tcW w:w="3662" w:type="dxa"/>
          </w:tcPr>
          <w:p w14:paraId="2D800FB0" w14:textId="77777777" w:rsidR="00020F8E" w:rsidRPr="006103C9" w:rsidRDefault="00020F8E" w:rsidP="0029248D">
            <w:pPr>
              <w:pStyle w:val="a3"/>
              <w:jc w:val="right"/>
              <w:rPr>
                <w:rFonts w:cs="FrankRuehl"/>
                <w:sz w:val="28"/>
                <w:szCs w:val="28"/>
                <w:rtl/>
              </w:rPr>
            </w:pPr>
          </w:p>
        </w:tc>
      </w:tr>
      <w:tr w:rsidR="00020F8E" w:rsidRPr="006103C9" w14:paraId="5875B313" w14:textId="77777777" w:rsidTr="009B5A9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40654121" w14:textId="77777777" w:rsidR="00020F8E" w:rsidRPr="006103C9" w:rsidRDefault="00020F8E" w:rsidP="00020F8E">
            <w:pPr>
              <w:jc w:val="both"/>
              <w:rPr>
                <w:rFonts w:ascii="David" w:hAnsi="David"/>
                <w:sz w:val="26"/>
                <w:szCs w:val="26"/>
              </w:rPr>
            </w:pPr>
            <w:r w:rsidRPr="006103C9">
              <w:rPr>
                <w:rFonts w:hint="cs"/>
                <w:rtl/>
              </w:rPr>
              <w:t xml:space="preserve"> </w:t>
            </w:r>
            <w:r w:rsidRPr="006103C9">
              <w:rPr>
                <w:rFonts w:ascii="David" w:hAnsi="David" w:hint="cs"/>
                <w:sz w:val="26"/>
                <w:szCs w:val="26"/>
                <w:rtl/>
              </w:rPr>
              <w:t>ל</w:t>
            </w:r>
            <w:r w:rsidRPr="006103C9">
              <w:rPr>
                <w:rFonts w:ascii="David" w:hAnsi="David"/>
                <w:sz w:val="26"/>
                <w:szCs w:val="26"/>
                <w:rtl/>
              </w:rPr>
              <w:t xml:space="preserve">פני </w:t>
            </w:r>
          </w:p>
        </w:tc>
        <w:tc>
          <w:tcPr>
            <w:tcW w:w="7897" w:type="dxa"/>
            <w:gridSpan w:val="4"/>
            <w:tcBorders>
              <w:top w:val="nil"/>
              <w:left w:val="nil"/>
              <w:bottom w:val="nil"/>
              <w:right w:val="nil"/>
            </w:tcBorders>
            <w:shd w:val="clear" w:color="auto" w:fill="auto"/>
          </w:tcPr>
          <w:p w14:paraId="0780671C" w14:textId="77777777" w:rsidR="00020F8E" w:rsidRPr="006103C9" w:rsidRDefault="00020F8E" w:rsidP="0029248D">
            <w:pPr>
              <w:rPr>
                <w:rFonts w:ascii="David" w:hAnsi="David"/>
                <w:b/>
                <w:bCs/>
                <w:sz w:val="26"/>
                <w:szCs w:val="26"/>
                <w:rtl/>
              </w:rPr>
            </w:pPr>
            <w:r w:rsidRPr="006103C9">
              <w:rPr>
                <w:rFonts w:ascii="David" w:hAnsi="David"/>
                <w:b/>
                <w:bCs/>
                <w:sz w:val="26"/>
                <w:szCs w:val="26"/>
                <w:rtl/>
              </w:rPr>
              <w:t>כבוד השופטת  קרן וקסלר</w:t>
            </w:r>
          </w:p>
          <w:p w14:paraId="640041A9" w14:textId="77777777" w:rsidR="00020F8E" w:rsidRPr="006103C9" w:rsidRDefault="00020F8E" w:rsidP="0029248D">
            <w:pPr>
              <w:rPr>
                <w:rFonts w:ascii="David" w:hAnsi="David"/>
                <w:sz w:val="26"/>
                <w:szCs w:val="26"/>
                <w:rtl/>
              </w:rPr>
            </w:pPr>
          </w:p>
          <w:p w14:paraId="78E3DBD7" w14:textId="77777777" w:rsidR="00020F8E" w:rsidRPr="006103C9" w:rsidRDefault="00020F8E" w:rsidP="00020F8E">
            <w:pPr>
              <w:jc w:val="both"/>
              <w:rPr>
                <w:rFonts w:ascii="David" w:hAnsi="David"/>
                <w:sz w:val="26"/>
                <w:szCs w:val="26"/>
              </w:rPr>
            </w:pPr>
          </w:p>
        </w:tc>
      </w:tr>
      <w:tr w:rsidR="00020F8E" w:rsidRPr="006103C9" w14:paraId="79D25F2A" w14:textId="77777777" w:rsidTr="009B5A9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3663D65D" w14:textId="77777777" w:rsidR="00020F8E" w:rsidRPr="006103C9" w:rsidRDefault="00020F8E" w:rsidP="00020F8E">
            <w:pPr>
              <w:jc w:val="both"/>
              <w:rPr>
                <w:rFonts w:ascii="David" w:hAnsi="David"/>
                <w:sz w:val="26"/>
                <w:szCs w:val="26"/>
              </w:rPr>
            </w:pPr>
            <w:bookmarkStart w:id="1" w:name="FirstAppellant"/>
            <w:r w:rsidRPr="006103C9">
              <w:rPr>
                <w:rFonts w:ascii="David" w:hAnsi="David"/>
                <w:sz w:val="26"/>
                <w:szCs w:val="26"/>
                <w:rtl/>
              </w:rPr>
              <w:t>בעניין:</w:t>
            </w:r>
          </w:p>
        </w:tc>
        <w:tc>
          <w:tcPr>
            <w:tcW w:w="3219" w:type="dxa"/>
            <w:tcBorders>
              <w:top w:val="nil"/>
              <w:left w:val="nil"/>
              <w:bottom w:val="nil"/>
              <w:right w:val="nil"/>
            </w:tcBorders>
            <w:shd w:val="clear" w:color="auto" w:fill="auto"/>
          </w:tcPr>
          <w:p w14:paraId="2F238E4B" w14:textId="77777777" w:rsidR="00020F8E" w:rsidRPr="006103C9" w:rsidRDefault="00020F8E" w:rsidP="00020F8E">
            <w:pPr>
              <w:suppressLineNumbers/>
            </w:pPr>
            <w:r w:rsidRPr="006103C9">
              <w:rPr>
                <w:rFonts w:ascii="Arial" w:hAnsi="Arial" w:hint="cs"/>
                <w:b/>
                <w:bCs/>
                <w:sz w:val="26"/>
                <w:szCs w:val="26"/>
                <w:rtl/>
              </w:rPr>
              <w:t>ה</w:t>
            </w:r>
            <w:r w:rsidRPr="006103C9">
              <w:rPr>
                <w:rFonts w:ascii="Arial" w:hAnsi="Arial"/>
                <w:b/>
                <w:bCs/>
                <w:sz w:val="26"/>
                <w:szCs w:val="26"/>
                <w:rtl/>
              </w:rPr>
              <w:t>מאשימה</w:t>
            </w:r>
          </w:p>
          <w:p w14:paraId="0216AB4A" w14:textId="77777777" w:rsidR="00020F8E" w:rsidRPr="006103C9" w:rsidRDefault="00020F8E" w:rsidP="0029248D">
            <w:pPr>
              <w:rPr>
                <w:rFonts w:ascii="David" w:hAnsi="David"/>
                <w:sz w:val="26"/>
                <w:szCs w:val="26"/>
              </w:rPr>
            </w:pPr>
          </w:p>
        </w:tc>
        <w:tc>
          <w:tcPr>
            <w:tcW w:w="4678" w:type="dxa"/>
            <w:gridSpan w:val="3"/>
            <w:tcBorders>
              <w:top w:val="nil"/>
              <w:left w:val="nil"/>
              <w:bottom w:val="nil"/>
              <w:right w:val="nil"/>
            </w:tcBorders>
            <w:shd w:val="clear" w:color="auto" w:fill="auto"/>
            <w:vAlign w:val="center"/>
          </w:tcPr>
          <w:p w14:paraId="3AB5F9C5" w14:textId="77777777" w:rsidR="00020F8E" w:rsidRPr="006103C9" w:rsidRDefault="00020F8E" w:rsidP="00020F8E">
            <w:pPr>
              <w:suppressLineNumbers/>
            </w:pPr>
            <w:r w:rsidRPr="006103C9">
              <w:rPr>
                <w:rFonts w:ascii="Arial" w:hAnsi="Arial"/>
                <w:b/>
                <w:bCs/>
                <w:sz w:val="26"/>
                <w:szCs w:val="26"/>
                <w:rtl/>
              </w:rPr>
              <w:t>מדינת ישראל</w:t>
            </w:r>
          </w:p>
          <w:p w14:paraId="723BC3C5" w14:textId="77777777" w:rsidR="00020F8E" w:rsidRPr="006103C9" w:rsidRDefault="00020F8E" w:rsidP="0029248D">
            <w:pPr>
              <w:rPr>
                <w:rFonts w:ascii="David" w:hAnsi="David"/>
                <w:sz w:val="26"/>
                <w:szCs w:val="26"/>
              </w:rPr>
            </w:pPr>
          </w:p>
        </w:tc>
      </w:tr>
      <w:bookmarkEnd w:id="1"/>
      <w:tr w:rsidR="00020F8E" w:rsidRPr="006103C9" w14:paraId="4AD807F6" w14:textId="77777777" w:rsidTr="009B5A9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1699BF2D" w14:textId="77777777" w:rsidR="00020F8E" w:rsidRPr="006103C9" w:rsidRDefault="00020F8E" w:rsidP="00020F8E">
            <w:pPr>
              <w:jc w:val="both"/>
              <w:rPr>
                <w:rFonts w:ascii="David" w:hAnsi="David"/>
                <w:sz w:val="26"/>
                <w:szCs w:val="26"/>
                <w:rtl/>
              </w:rPr>
            </w:pPr>
          </w:p>
        </w:tc>
        <w:tc>
          <w:tcPr>
            <w:tcW w:w="7897" w:type="dxa"/>
            <w:gridSpan w:val="4"/>
            <w:tcBorders>
              <w:top w:val="nil"/>
              <w:left w:val="nil"/>
              <w:bottom w:val="nil"/>
              <w:right w:val="nil"/>
            </w:tcBorders>
            <w:shd w:val="clear" w:color="auto" w:fill="auto"/>
          </w:tcPr>
          <w:p w14:paraId="2347F100" w14:textId="77777777" w:rsidR="00020F8E" w:rsidRPr="006103C9" w:rsidRDefault="00020F8E" w:rsidP="00020F8E">
            <w:pPr>
              <w:jc w:val="center"/>
              <w:rPr>
                <w:rFonts w:ascii="David" w:hAnsi="David"/>
                <w:b/>
                <w:bCs/>
                <w:sz w:val="26"/>
                <w:szCs w:val="26"/>
                <w:rtl/>
              </w:rPr>
            </w:pPr>
          </w:p>
          <w:p w14:paraId="19F543B3" w14:textId="77777777" w:rsidR="00020F8E" w:rsidRPr="006103C9" w:rsidRDefault="00020F8E" w:rsidP="00020F8E">
            <w:pPr>
              <w:jc w:val="center"/>
              <w:rPr>
                <w:rFonts w:ascii="David" w:hAnsi="David"/>
                <w:b/>
                <w:bCs/>
                <w:sz w:val="26"/>
                <w:szCs w:val="26"/>
                <w:rtl/>
              </w:rPr>
            </w:pPr>
            <w:r w:rsidRPr="006103C9">
              <w:rPr>
                <w:rFonts w:ascii="David" w:hAnsi="David"/>
                <w:b/>
                <w:bCs/>
                <w:sz w:val="26"/>
                <w:szCs w:val="26"/>
                <w:rtl/>
              </w:rPr>
              <w:t>נגד</w:t>
            </w:r>
          </w:p>
          <w:p w14:paraId="7132F46E" w14:textId="77777777" w:rsidR="00020F8E" w:rsidRPr="006103C9" w:rsidRDefault="00020F8E" w:rsidP="00020F8E">
            <w:pPr>
              <w:jc w:val="both"/>
              <w:rPr>
                <w:rFonts w:ascii="David" w:hAnsi="David"/>
                <w:sz w:val="26"/>
                <w:szCs w:val="26"/>
              </w:rPr>
            </w:pPr>
          </w:p>
        </w:tc>
      </w:tr>
      <w:tr w:rsidR="00020F8E" w:rsidRPr="006103C9" w14:paraId="0C96291C" w14:textId="77777777" w:rsidTr="009B5A9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5CB646B3" w14:textId="77777777" w:rsidR="00020F8E" w:rsidRPr="006103C9" w:rsidRDefault="00020F8E" w:rsidP="0029248D">
            <w:pPr>
              <w:rPr>
                <w:rFonts w:ascii="David" w:hAnsi="David"/>
                <w:sz w:val="26"/>
                <w:szCs w:val="26"/>
                <w:rtl/>
              </w:rPr>
            </w:pPr>
          </w:p>
        </w:tc>
        <w:tc>
          <w:tcPr>
            <w:tcW w:w="3219" w:type="dxa"/>
            <w:tcBorders>
              <w:top w:val="nil"/>
              <w:left w:val="nil"/>
              <w:bottom w:val="nil"/>
              <w:right w:val="nil"/>
            </w:tcBorders>
            <w:shd w:val="clear" w:color="auto" w:fill="auto"/>
          </w:tcPr>
          <w:p w14:paraId="57C3352A" w14:textId="77777777" w:rsidR="00020F8E" w:rsidRPr="006103C9" w:rsidRDefault="00020F8E" w:rsidP="0029248D">
            <w:pPr>
              <w:rPr>
                <w:rFonts w:ascii="Arial" w:hAnsi="Arial"/>
                <w:b/>
                <w:bCs/>
                <w:sz w:val="26"/>
                <w:szCs w:val="26"/>
                <w:rtl/>
              </w:rPr>
            </w:pPr>
            <w:r w:rsidRPr="006103C9">
              <w:rPr>
                <w:rFonts w:ascii="Arial" w:hAnsi="Arial"/>
                <w:b/>
                <w:bCs/>
                <w:sz w:val="26"/>
                <w:szCs w:val="26"/>
                <w:rtl/>
              </w:rPr>
              <w:t>הנאשם</w:t>
            </w:r>
          </w:p>
        </w:tc>
        <w:tc>
          <w:tcPr>
            <w:tcW w:w="4678" w:type="dxa"/>
            <w:gridSpan w:val="3"/>
            <w:tcBorders>
              <w:top w:val="nil"/>
              <w:left w:val="nil"/>
              <w:bottom w:val="nil"/>
              <w:right w:val="nil"/>
            </w:tcBorders>
            <w:shd w:val="clear" w:color="auto" w:fill="auto"/>
            <w:vAlign w:val="center"/>
          </w:tcPr>
          <w:p w14:paraId="76DB7AED" w14:textId="77777777" w:rsidR="00020F8E" w:rsidRPr="006103C9" w:rsidRDefault="00020F8E" w:rsidP="00020F8E">
            <w:pPr>
              <w:suppressLineNumbers/>
            </w:pPr>
            <w:r w:rsidRPr="006103C9">
              <w:rPr>
                <w:rFonts w:ascii="Arial" w:hAnsi="Arial"/>
                <w:b/>
                <w:bCs/>
                <w:sz w:val="26"/>
                <w:szCs w:val="26"/>
                <w:rtl/>
              </w:rPr>
              <w:t>משה מתתיהו (עציר)</w:t>
            </w:r>
            <w:r w:rsidRPr="006103C9">
              <w:rPr>
                <w:rFonts w:ascii="Arial" w:hAnsi="Arial" w:hint="cs"/>
                <w:b/>
                <w:bCs/>
                <w:sz w:val="26"/>
                <w:szCs w:val="26"/>
                <w:rtl/>
              </w:rPr>
              <w:t xml:space="preserve"> </w:t>
            </w:r>
          </w:p>
          <w:p w14:paraId="5D07BACD" w14:textId="77777777" w:rsidR="00020F8E" w:rsidRPr="006103C9" w:rsidRDefault="00020F8E" w:rsidP="0029248D">
            <w:pPr>
              <w:rPr>
                <w:rFonts w:ascii="David" w:hAnsi="David"/>
                <w:sz w:val="26"/>
                <w:szCs w:val="26"/>
              </w:rPr>
            </w:pPr>
          </w:p>
        </w:tc>
      </w:tr>
    </w:tbl>
    <w:p w14:paraId="77B3DA74" w14:textId="77777777" w:rsidR="006103C9" w:rsidRPr="006103C9" w:rsidRDefault="006103C9" w:rsidP="006103C9">
      <w:pPr>
        <w:spacing w:before="120" w:after="120" w:line="240" w:lineRule="exact"/>
        <w:ind w:left="283" w:hanging="283"/>
        <w:jc w:val="both"/>
        <w:rPr>
          <w:rFonts w:ascii="FrankRuehl" w:hAnsi="FrankRuehl" w:cs="FrankRuehl"/>
          <w:rtl/>
        </w:rPr>
      </w:pPr>
    </w:p>
    <w:p w14:paraId="49D098B0" w14:textId="77777777" w:rsidR="006103C9" w:rsidRPr="006103C9" w:rsidRDefault="006103C9" w:rsidP="006103C9">
      <w:pPr>
        <w:rPr>
          <w:sz w:val="26"/>
          <w:szCs w:val="26"/>
          <w:rtl/>
        </w:rPr>
      </w:pPr>
    </w:p>
    <w:p w14:paraId="627E7E36" w14:textId="77777777" w:rsidR="009B5A9D" w:rsidRPr="009B5A9D" w:rsidRDefault="009B5A9D" w:rsidP="009B5A9D">
      <w:pPr>
        <w:spacing w:before="120" w:after="120" w:line="240" w:lineRule="exact"/>
        <w:ind w:left="283" w:hanging="283"/>
        <w:jc w:val="both"/>
        <w:rPr>
          <w:rFonts w:ascii="FrankRuehl" w:hAnsi="FrankRuehl" w:cs="FrankRuehl"/>
          <w:rtl/>
        </w:rPr>
      </w:pPr>
      <w:bookmarkStart w:id="2" w:name="LawTable"/>
      <w:bookmarkEnd w:id="2"/>
    </w:p>
    <w:p w14:paraId="29BCDB80" w14:textId="77777777" w:rsidR="009B5A9D" w:rsidRPr="009B5A9D" w:rsidRDefault="009B5A9D" w:rsidP="009B5A9D">
      <w:pPr>
        <w:spacing w:before="120" w:after="120" w:line="240" w:lineRule="exact"/>
        <w:ind w:left="283" w:hanging="283"/>
        <w:jc w:val="both"/>
        <w:rPr>
          <w:rFonts w:ascii="FrankRuehl" w:hAnsi="FrankRuehl" w:cs="FrankRuehl"/>
          <w:rtl/>
        </w:rPr>
      </w:pPr>
      <w:r w:rsidRPr="009B5A9D">
        <w:rPr>
          <w:rFonts w:ascii="FrankRuehl" w:hAnsi="FrankRuehl" w:cs="FrankRuehl"/>
          <w:rtl/>
        </w:rPr>
        <w:t xml:space="preserve">חקיקה שאוזכרה: </w:t>
      </w:r>
    </w:p>
    <w:p w14:paraId="4D3D76F8" w14:textId="77777777" w:rsidR="009B5A9D" w:rsidRPr="009B5A9D" w:rsidRDefault="009B5A9D" w:rsidP="009B5A9D">
      <w:pPr>
        <w:spacing w:before="120" w:after="120" w:line="240" w:lineRule="exact"/>
        <w:ind w:left="283" w:hanging="283"/>
        <w:jc w:val="both"/>
        <w:rPr>
          <w:rFonts w:ascii="FrankRuehl" w:hAnsi="FrankRuehl" w:cs="FrankRuehl"/>
          <w:color w:val="0000FF"/>
          <w:rtl/>
        </w:rPr>
      </w:pPr>
      <w:hyperlink r:id="rId7" w:history="1">
        <w:r w:rsidRPr="009B5A9D">
          <w:rPr>
            <w:rStyle w:val="Hyperlink"/>
            <w:rFonts w:ascii="FrankRuehl" w:hAnsi="FrankRuehl" w:cs="FrankRuehl"/>
            <w:u w:val="none"/>
            <w:rtl/>
          </w:rPr>
          <w:t>פקודת הסמים המסוכנים [נוסח חדש], תשל"ג-1973</w:t>
        </w:r>
      </w:hyperlink>
      <w:r w:rsidRPr="009B5A9D">
        <w:rPr>
          <w:rFonts w:ascii="FrankRuehl" w:hAnsi="FrankRuehl" w:cs="FrankRuehl"/>
          <w:color w:val="0000FF"/>
          <w:rtl/>
        </w:rPr>
        <w:t xml:space="preserve">: סע'  </w:t>
      </w:r>
      <w:hyperlink r:id="rId8" w:history="1">
        <w:r w:rsidRPr="009B5A9D">
          <w:rPr>
            <w:rStyle w:val="Hyperlink"/>
            <w:rFonts w:ascii="FrankRuehl" w:hAnsi="FrankRuehl" w:cs="FrankRuehl"/>
            <w:u w:val="none"/>
          </w:rPr>
          <w:t>7.</w:t>
        </w:r>
        <w:r w:rsidRPr="009B5A9D">
          <w:rPr>
            <w:rStyle w:val="Hyperlink"/>
            <w:rFonts w:ascii="FrankRuehl" w:hAnsi="FrankRuehl" w:cs="FrankRuehl"/>
            <w:u w:val="none"/>
            <w:rtl/>
          </w:rPr>
          <w:t>א</w:t>
        </w:r>
        <w:r w:rsidRPr="009B5A9D">
          <w:rPr>
            <w:rStyle w:val="Hyperlink"/>
            <w:rFonts w:ascii="FrankRuehl" w:hAnsi="FrankRuehl" w:cs="FrankRuehl"/>
            <w:u w:val="none"/>
          </w:rPr>
          <w:t>.</w:t>
        </w:r>
      </w:hyperlink>
      <w:r w:rsidRPr="009B5A9D">
        <w:rPr>
          <w:rFonts w:ascii="FrankRuehl" w:hAnsi="FrankRuehl" w:cs="FrankRuehl"/>
          <w:color w:val="0000FF"/>
          <w:rtl/>
        </w:rPr>
        <w:t xml:space="preserve">, </w:t>
      </w:r>
      <w:hyperlink r:id="rId9" w:history="1">
        <w:r w:rsidRPr="009B5A9D">
          <w:rPr>
            <w:rStyle w:val="Hyperlink"/>
            <w:rFonts w:ascii="FrankRuehl" w:hAnsi="FrankRuehl" w:cs="FrankRuehl"/>
            <w:u w:val="none"/>
          </w:rPr>
          <w:t>7.</w:t>
        </w:r>
        <w:r w:rsidRPr="009B5A9D">
          <w:rPr>
            <w:rStyle w:val="Hyperlink"/>
            <w:rFonts w:ascii="FrankRuehl" w:hAnsi="FrankRuehl" w:cs="FrankRuehl"/>
            <w:u w:val="none"/>
            <w:rtl/>
          </w:rPr>
          <w:t>ג</w:t>
        </w:r>
      </w:hyperlink>
      <w:r w:rsidRPr="009B5A9D">
        <w:rPr>
          <w:rFonts w:ascii="FrankRuehl" w:hAnsi="FrankRuehl" w:cs="FrankRuehl"/>
          <w:color w:val="0000FF"/>
          <w:rtl/>
        </w:rPr>
        <w:t xml:space="preserve">, </w:t>
      </w:r>
      <w:hyperlink r:id="rId10" w:history="1">
        <w:r w:rsidRPr="009B5A9D">
          <w:rPr>
            <w:rStyle w:val="Hyperlink"/>
            <w:rFonts w:ascii="FrankRuehl" w:hAnsi="FrankRuehl" w:cs="FrankRuehl"/>
            <w:u w:val="none"/>
          </w:rPr>
          <w:t>13</w:t>
        </w:r>
      </w:hyperlink>
      <w:r w:rsidRPr="009B5A9D">
        <w:rPr>
          <w:rFonts w:ascii="FrankRuehl" w:hAnsi="FrankRuehl" w:cs="FrankRuehl"/>
          <w:color w:val="0000FF"/>
          <w:rtl/>
        </w:rPr>
        <w:t xml:space="preserve">, </w:t>
      </w:r>
      <w:hyperlink r:id="rId11" w:history="1">
        <w:r w:rsidRPr="009B5A9D">
          <w:rPr>
            <w:rStyle w:val="Hyperlink"/>
            <w:rFonts w:ascii="FrankRuehl" w:hAnsi="FrankRuehl" w:cs="FrankRuehl"/>
            <w:u w:val="none"/>
          </w:rPr>
          <w:t>19.</w:t>
        </w:r>
        <w:r w:rsidRPr="009B5A9D">
          <w:rPr>
            <w:rStyle w:val="Hyperlink"/>
            <w:rFonts w:ascii="FrankRuehl" w:hAnsi="FrankRuehl" w:cs="FrankRuehl"/>
            <w:u w:val="none"/>
            <w:rtl/>
          </w:rPr>
          <w:t>א</w:t>
        </w:r>
      </w:hyperlink>
      <w:r w:rsidRPr="009B5A9D">
        <w:rPr>
          <w:rFonts w:ascii="FrankRuehl" w:hAnsi="FrankRuehl" w:cs="FrankRuehl"/>
          <w:color w:val="0000FF"/>
          <w:rtl/>
        </w:rPr>
        <w:t xml:space="preserve">, </w:t>
      </w:r>
      <w:hyperlink r:id="rId12" w:history="1">
        <w:r w:rsidRPr="009B5A9D">
          <w:rPr>
            <w:rStyle w:val="Hyperlink"/>
            <w:rFonts w:ascii="FrankRuehl" w:hAnsi="FrankRuehl" w:cs="FrankRuehl"/>
            <w:u w:val="none"/>
          </w:rPr>
          <w:t>19</w:t>
        </w:r>
        <w:r w:rsidRPr="009B5A9D">
          <w:rPr>
            <w:rStyle w:val="Hyperlink"/>
            <w:rFonts w:ascii="FrankRuehl" w:hAnsi="FrankRuehl" w:cs="FrankRuehl"/>
            <w:u w:val="none"/>
            <w:rtl/>
          </w:rPr>
          <w:t>א</w:t>
        </w:r>
      </w:hyperlink>
    </w:p>
    <w:p w14:paraId="4A09EE25" w14:textId="77777777" w:rsidR="009B5A9D" w:rsidRPr="009B5A9D" w:rsidRDefault="009B5A9D" w:rsidP="009B5A9D">
      <w:pPr>
        <w:spacing w:before="120" w:after="120" w:line="240" w:lineRule="exact"/>
        <w:ind w:left="283" w:hanging="283"/>
        <w:jc w:val="both"/>
        <w:rPr>
          <w:rFonts w:ascii="FrankRuehl" w:hAnsi="FrankRuehl" w:cs="FrankRuehl"/>
          <w:color w:val="0000FF"/>
          <w:rtl/>
        </w:rPr>
      </w:pPr>
      <w:hyperlink r:id="rId13" w:history="1">
        <w:r w:rsidRPr="009B5A9D">
          <w:rPr>
            <w:rStyle w:val="Hyperlink"/>
            <w:rFonts w:ascii="FrankRuehl" w:hAnsi="FrankRuehl" w:cs="FrankRuehl"/>
            <w:u w:val="none"/>
            <w:rtl/>
          </w:rPr>
          <w:t>פקודת התעבורה [נוסח חדש</w:t>
        </w:r>
        <w:r w:rsidRPr="009B5A9D">
          <w:rPr>
            <w:rStyle w:val="Hyperlink"/>
            <w:rFonts w:ascii="FrankRuehl" w:hAnsi="FrankRuehl" w:cs="FrankRuehl"/>
            <w:u w:val="none"/>
          </w:rPr>
          <w:t>]</w:t>
        </w:r>
      </w:hyperlink>
      <w:r w:rsidRPr="009B5A9D">
        <w:rPr>
          <w:rFonts w:ascii="FrankRuehl" w:hAnsi="FrankRuehl" w:cs="FrankRuehl"/>
          <w:color w:val="0000FF"/>
          <w:rtl/>
        </w:rPr>
        <w:t xml:space="preserve">: סע'  </w:t>
      </w:r>
      <w:hyperlink r:id="rId14" w:history="1">
        <w:r w:rsidRPr="009B5A9D">
          <w:rPr>
            <w:rStyle w:val="Hyperlink"/>
            <w:rFonts w:ascii="FrankRuehl" w:hAnsi="FrankRuehl" w:cs="FrankRuehl"/>
            <w:u w:val="none"/>
          </w:rPr>
          <w:t>10</w:t>
        </w:r>
      </w:hyperlink>
      <w:r w:rsidRPr="009B5A9D">
        <w:rPr>
          <w:rFonts w:ascii="FrankRuehl" w:hAnsi="FrankRuehl" w:cs="FrankRuehl"/>
          <w:color w:val="0000FF"/>
          <w:rtl/>
        </w:rPr>
        <w:t xml:space="preserve">(א), </w:t>
      </w:r>
      <w:hyperlink r:id="rId15" w:history="1">
        <w:r w:rsidRPr="009B5A9D">
          <w:rPr>
            <w:rStyle w:val="Hyperlink"/>
            <w:rFonts w:ascii="FrankRuehl" w:hAnsi="FrankRuehl" w:cs="FrankRuehl"/>
            <w:u w:val="none"/>
          </w:rPr>
          <w:t>62</w:t>
        </w:r>
      </w:hyperlink>
      <w:r w:rsidRPr="009B5A9D">
        <w:rPr>
          <w:rFonts w:ascii="FrankRuehl" w:hAnsi="FrankRuehl" w:cs="FrankRuehl"/>
          <w:color w:val="0000FF"/>
          <w:rtl/>
        </w:rPr>
        <w:t>(3)</w:t>
      </w:r>
    </w:p>
    <w:p w14:paraId="7A01EA6A" w14:textId="77777777" w:rsidR="009B5A9D" w:rsidRPr="009B5A9D" w:rsidRDefault="009B5A9D" w:rsidP="009B5A9D">
      <w:pPr>
        <w:spacing w:before="120" w:after="120" w:line="240" w:lineRule="exact"/>
        <w:ind w:left="283" w:hanging="283"/>
        <w:jc w:val="both"/>
        <w:rPr>
          <w:rFonts w:ascii="FrankRuehl" w:hAnsi="FrankRuehl" w:cs="FrankRuehl"/>
          <w:color w:val="0000FF"/>
          <w:rtl/>
        </w:rPr>
      </w:pPr>
      <w:hyperlink r:id="rId16" w:history="1">
        <w:r w:rsidRPr="009B5A9D">
          <w:rPr>
            <w:rStyle w:val="Hyperlink"/>
            <w:rFonts w:ascii="FrankRuehl" w:hAnsi="FrankRuehl" w:cs="FrankRuehl"/>
            <w:u w:val="none"/>
            <w:rtl/>
          </w:rPr>
          <w:t>פקודת ביטוח רכב מנועי [נוסח חדש], תש"ל-1970</w:t>
        </w:r>
      </w:hyperlink>
      <w:r w:rsidRPr="009B5A9D">
        <w:rPr>
          <w:rFonts w:ascii="FrankRuehl" w:hAnsi="FrankRuehl" w:cs="FrankRuehl"/>
          <w:color w:val="0000FF"/>
          <w:rtl/>
        </w:rPr>
        <w:t xml:space="preserve">: סע'  </w:t>
      </w:r>
      <w:hyperlink r:id="rId17" w:history="1">
        <w:r w:rsidRPr="009B5A9D">
          <w:rPr>
            <w:rStyle w:val="Hyperlink"/>
            <w:rFonts w:ascii="FrankRuehl" w:hAnsi="FrankRuehl" w:cs="FrankRuehl"/>
            <w:u w:val="none"/>
          </w:rPr>
          <w:t>2</w:t>
        </w:r>
        <w:r w:rsidRPr="009B5A9D">
          <w:rPr>
            <w:rStyle w:val="Hyperlink"/>
            <w:rFonts w:ascii="FrankRuehl" w:hAnsi="FrankRuehl" w:cs="FrankRuehl"/>
            <w:u w:val="none"/>
            <w:rtl/>
          </w:rPr>
          <w:t>א</w:t>
        </w:r>
      </w:hyperlink>
    </w:p>
    <w:p w14:paraId="368AD0B5" w14:textId="77777777" w:rsidR="009B5A9D" w:rsidRPr="009B5A9D" w:rsidRDefault="009B5A9D" w:rsidP="009B5A9D">
      <w:pPr>
        <w:spacing w:before="120" w:after="120" w:line="240" w:lineRule="exact"/>
        <w:ind w:left="283" w:hanging="283"/>
        <w:jc w:val="both"/>
        <w:rPr>
          <w:rFonts w:ascii="FrankRuehl" w:hAnsi="FrankRuehl" w:cs="FrankRuehl"/>
          <w:color w:val="0000FF"/>
          <w:rtl/>
        </w:rPr>
      </w:pPr>
      <w:hyperlink r:id="rId18" w:history="1">
        <w:r w:rsidRPr="009B5A9D">
          <w:rPr>
            <w:rStyle w:val="Hyperlink"/>
            <w:rFonts w:ascii="FrankRuehl" w:hAnsi="FrankRuehl" w:cs="FrankRuehl"/>
            <w:u w:val="none"/>
            <w:rtl/>
          </w:rPr>
          <w:t>חוק העונשין, תשל"ז-1977</w:t>
        </w:r>
      </w:hyperlink>
      <w:r w:rsidRPr="009B5A9D">
        <w:rPr>
          <w:rFonts w:ascii="FrankRuehl" w:hAnsi="FrankRuehl" w:cs="FrankRuehl"/>
          <w:color w:val="0000FF"/>
          <w:rtl/>
        </w:rPr>
        <w:t xml:space="preserve">: סע'  </w:t>
      </w:r>
      <w:hyperlink r:id="rId19" w:history="1">
        <w:r w:rsidRPr="009B5A9D">
          <w:rPr>
            <w:rStyle w:val="Hyperlink"/>
            <w:rFonts w:ascii="FrankRuehl" w:hAnsi="FrankRuehl" w:cs="FrankRuehl"/>
            <w:u w:val="none"/>
          </w:rPr>
          <w:t>40</w:t>
        </w:r>
        <w:r w:rsidRPr="009B5A9D">
          <w:rPr>
            <w:rStyle w:val="Hyperlink"/>
            <w:rFonts w:ascii="FrankRuehl" w:hAnsi="FrankRuehl" w:cs="FrankRuehl"/>
            <w:u w:val="none"/>
            <w:rtl/>
          </w:rPr>
          <w:t>יג</w:t>
        </w:r>
      </w:hyperlink>
      <w:r w:rsidRPr="009B5A9D">
        <w:rPr>
          <w:rFonts w:ascii="FrankRuehl" w:hAnsi="FrankRuehl" w:cs="FrankRuehl"/>
          <w:color w:val="0000FF"/>
          <w:rtl/>
        </w:rPr>
        <w:t>(ג)</w:t>
      </w:r>
    </w:p>
    <w:p w14:paraId="06756E53" w14:textId="77777777" w:rsidR="00020F8E" w:rsidRPr="009B5A9D" w:rsidRDefault="00020F8E" w:rsidP="009B5A9D">
      <w:pPr>
        <w:rPr>
          <w:sz w:val="26"/>
          <w:szCs w:val="26"/>
        </w:rPr>
      </w:pPr>
      <w:bookmarkStart w:id="3" w:name="LawTable_End"/>
      <w:bookmarkEnd w:id="3"/>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020F8E" w14:paraId="21BDA1C4" w14:textId="77777777" w:rsidTr="00020F8E">
        <w:trPr>
          <w:trHeight w:val="355"/>
          <w:jc w:val="center"/>
        </w:trPr>
        <w:tc>
          <w:tcPr>
            <w:tcW w:w="8820" w:type="dxa"/>
            <w:tcBorders>
              <w:top w:val="nil"/>
              <w:left w:val="nil"/>
              <w:bottom w:val="nil"/>
              <w:right w:val="nil"/>
            </w:tcBorders>
            <w:shd w:val="clear" w:color="auto" w:fill="auto"/>
          </w:tcPr>
          <w:p w14:paraId="62160CF7" w14:textId="77777777" w:rsidR="006103C9" w:rsidRPr="006103C9" w:rsidRDefault="006103C9" w:rsidP="006103C9">
            <w:pPr>
              <w:jc w:val="center"/>
              <w:rPr>
                <w:rFonts w:ascii="David" w:hAnsi="David"/>
                <w:b/>
                <w:bCs/>
                <w:sz w:val="32"/>
                <w:szCs w:val="32"/>
                <w:u w:val="single"/>
                <w:rtl/>
              </w:rPr>
            </w:pPr>
            <w:bookmarkStart w:id="4" w:name="PsakDin" w:colFirst="0" w:colLast="0"/>
            <w:bookmarkEnd w:id="0"/>
            <w:r w:rsidRPr="006103C9">
              <w:rPr>
                <w:rFonts w:ascii="David" w:hAnsi="David"/>
                <w:b/>
                <w:bCs/>
                <w:sz w:val="32"/>
                <w:szCs w:val="32"/>
                <w:u w:val="single"/>
                <w:rtl/>
              </w:rPr>
              <w:t>גזר דין</w:t>
            </w:r>
          </w:p>
          <w:p w14:paraId="02FC3D05" w14:textId="77777777" w:rsidR="00020F8E" w:rsidRPr="006103C9" w:rsidRDefault="00020F8E" w:rsidP="006103C9">
            <w:pPr>
              <w:jc w:val="center"/>
              <w:rPr>
                <w:rFonts w:ascii="David" w:hAnsi="David"/>
                <w:bCs/>
                <w:sz w:val="32"/>
                <w:szCs w:val="32"/>
                <w:u w:val="single"/>
                <w:rtl/>
              </w:rPr>
            </w:pPr>
          </w:p>
        </w:tc>
      </w:tr>
      <w:bookmarkEnd w:id="4"/>
    </w:tbl>
    <w:p w14:paraId="02F3917C" w14:textId="77777777" w:rsidR="00020F8E" w:rsidRPr="000F2247" w:rsidRDefault="00020F8E" w:rsidP="00020F8E">
      <w:pPr>
        <w:rPr>
          <w:rFonts w:ascii="Arial" w:hAnsi="Arial"/>
          <w:b/>
          <w:bCs/>
          <w:sz w:val="26"/>
          <w:szCs w:val="26"/>
          <w:rtl/>
        </w:rPr>
      </w:pPr>
    </w:p>
    <w:p w14:paraId="5520EBC8" w14:textId="77777777" w:rsidR="00020F8E" w:rsidRPr="000F2247" w:rsidRDefault="00020F8E" w:rsidP="00020F8E">
      <w:pPr>
        <w:rPr>
          <w:rFonts w:ascii="Arial" w:hAnsi="Arial"/>
          <w:b/>
          <w:bCs/>
          <w:sz w:val="26"/>
          <w:szCs w:val="26"/>
          <w:rtl/>
        </w:rPr>
      </w:pPr>
    </w:p>
    <w:p w14:paraId="6B02382A" w14:textId="77777777" w:rsidR="00020F8E" w:rsidRDefault="00020F8E" w:rsidP="00020F8E">
      <w:pPr>
        <w:spacing w:line="360" w:lineRule="auto"/>
        <w:jc w:val="both"/>
        <w:rPr>
          <w:rFonts w:ascii="David" w:hAnsi="David"/>
        </w:rPr>
      </w:pPr>
    </w:p>
    <w:p w14:paraId="4F31924D" w14:textId="77777777" w:rsidR="00020F8E" w:rsidRPr="00E74321" w:rsidRDefault="00020F8E" w:rsidP="00020F8E">
      <w:pPr>
        <w:spacing w:line="360" w:lineRule="auto"/>
        <w:jc w:val="both"/>
        <w:rPr>
          <w:rFonts w:ascii="David" w:hAnsi="David"/>
          <w:b/>
          <w:bCs/>
          <w:sz w:val="26"/>
          <w:szCs w:val="26"/>
          <w:u w:val="single"/>
          <w:rtl/>
        </w:rPr>
      </w:pPr>
      <w:r w:rsidRPr="00E74321">
        <w:rPr>
          <w:rFonts w:ascii="David" w:hAnsi="David"/>
          <w:b/>
          <w:bCs/>
          <w:sz w:val="26"/>
          <w:szCs w:val="26"/>
          <w:u w:val="single"/>
          <w:rtl/>
        </w:rPr>
        <w:t>כתבי האישום והסדר הטיעון</w:t>
      </w:r>
    </w:p>
    <w:p w14:paraId="3BC6754E" w14:textId="77777777" w:rsidR="00020F8E" w:rsidRPr="00E74321" w:rsidRDefault="00020F8E" w:rsidP="00020F8E">
      <w:pPr>
        <w:spacing w:line="360" w:lineRule="auto"/>
        <w:jc w:val="both"/>
        <w:rPr>
          <w:rFonts w:ascii="David" w:hAnsi="David"/>
          <w:rtl/>
        </w:rPr>
      </w:pPr>
      <w:bookmarkStart w:id="5" w:name="ABSTRACT_START"/>
      <w:bookmarkEnd w:id="5"/>
      <w:r w:rsidRPr="00E74321">
        <w:rPr>
          <w:rFonts w:ascii="David" w:hAnsi="David"/>
          <w:rtl/>
        </w:rPr>
        <w:t>הנאשם הודה והורשע בכתב אישום מתוקן בארבעה כתבי אישום, כמפורט להלן.</w:t>
      </w:r>
    </w:p>
    <w:p w14:paraId="478F094D" w14:textId="77777777" w:rsidR="00020F8E" w:rsidRPr="00E74321" w:rsidRDefault="00020F8E" w:rsidP="00020F8E">
      <w:pPr>
        <w:pStyle w:val="aa"/>
        <w:numPr>
          <w:ilvl w:val="0"/>
          <w:numId w:val="1"/>
        </w:numPr>
        <w:spacing w:line="360" w:lineRule="auto"/>
        <w:ind w:left="360"/>
        <w:rPr>
          <w:b/>
          <w:bCs/>
          <w:sz w:val="24"/>
          <w:szCs w:val="24"/>
          <w:u w:val="single"/>
          <w:rtl/>
        </w:rPr>
      </w:pPr>
      <w:r w:rsidRPr="00E74321">
        <w:rPr>
          <w:rFonts w:hint="cs"/>
          <w:b/>
          <w:bCs/>
          <w:sz w:val="24"/>
          <w:szCs w:val="24"/>
          <w:u w:val="single"/>
          <w:rtl/>
        </w:rPr>
        <w:t xml:space="preserve">התיק העיקרי, </w:t>
      </w:r>
      <w:hyperlink r:id="rId20" w:history="1">
        <w:r w:rsidR="006103C9" w:rsidRPr="006103C9">
          <w:rPr>
            <w:b/>
            <w:bCs/>
            <w:color w:val="0000FF"/>
            <w:sz w:val="24"/>
            <w:szCs w:val="24"/>
            <w:u w:val="single"/>
            <w:rtl/>
          </w:rPr>
          <w:t>ת"פ 9804-01-24</w:t>
        </w:r>
      </w:hyperlink>
      <w:r w:rsidRPr="00E74321">
        <w:rPr>
          <w:rFonts w:hint="cs"/>
          <w:b/>
          <w:bCs/>
          <w:sz w:val="24"/>
          <w:szCs w:val="24"/>
          <w:u w:val="single"/>
          <w:rtl/>
        </w:rPr>
        <w:t xml:space="preserve"> </w:t>
      </w:r>
    </w:p>
    <w:p w14:paraId="5564B240" w14:textId="77777777" w:rsidR="00020F8E" w:rsidRPr="00E74321" w:rsidRDefault="00020F8E" w:rsidP="00020F8E">
      <w:pPr>
        <w:spacing w:line="360" w:lineRule="auto"/>
        <w:jc w:val="both"/>
        <w:rPr>
          <w:rFonts w:ascii="David" w:hAnsi="David"/>
          <w:rtl/>
        </w:rPr>
      </w:pPr>
      <w:r w:rsidRPr="00E74321">
        <w:rPr>
          <w:rFonts w:ascii="David" w:hAnsi="David"/>
          <w:u w:val="single"/>
          <w:rtl/>
        </w:rPr>
        <w:t>על פי פרט הראשון,</w:t>
      </w:r>
      <w:r w:rsidRPr="00E74321">
        <w:rPr>
          <w:rFonts w:ascii="David" w:hAnsi="David"/>
          <w:rtl/>
        </w:rPr>
        <w:t xml:space="preserve"> בחיפוש שנערך ביום 19.12.2023 החזיק הנאשם בכיס חולצתו 5 יחידות סם מסוכן מסוג חשיש במשקל של 498.37 ובביתו החזיק סם מסוג קנאביס במשקל של 536.36 גרם.</w:t>
      </w:r>
    </w:p>
    <w:p w14:paraId="131734F1" w14:textId="77777777" w:rsidR="00020F8E" w:rsidRPr="00E74321" w:rsidRDefault="00020F8E" w:rsidP="00020F8E">
      <w:pPr>
        <w:spacing w:line="360" w:lineRule="auto"/>
        <w:jc w:val="both"/>
        <w:rPr>
          <w:rFonts w:ascii="David" w:hAnsi="David"/>
          <w:rtl/>
        </w:rPr>
      </w:pPr>
      <w:r w:rsidRPr="00E74321">
        <w:rPr>
          <w:rFonts w:ascii="David" w:hAnsi="David"/>
          <w:rtl/>
        </w:rPr>
        <w:t xml:space="preserve">בגין מעשים אלה הנאשם הורשע </w:t>
      </w:r>
      <w:r w:rsidRPr="00E74321">
        <w:rPr>
          <w:rFonts w:ascii="David" w:hAnsi="David"/>
          <w:b/>
          <w:bCs/>
          <w:rtl/>
        </w:rPr>
        <w:t>בהחזקת סמים שלא לצריכה עצמית</w:t>
      </w:r>
      <w:r w:rsidRPr="00E74321">
        <w:rPr>
          <w:rFonts w:ascii="David" w:hAnsi="David"/>
          <w:rtl/>
        </w:rPr>
        <w:t xml:space="preserve"> על פי </w:t>
      </w:r>
      <w:hyperlink r:id="rId21" w:history="1">
        <w:r w:rsidR="009B5A9D" w:rsidRPr="009B5A9D">
          <w:rPr>
            <w:rStyle w:val="Hyperlink"/>
            <w:rFonts w:ascii="David" w:hAnsi="David"/>
            <w:color w:val="0000FF"/>
            <w:rtl/>
          </w:rPr>
          <w:t>סעיף 7(א)+7(ג)</w:t>
        </w:r>
      </w:hyperlink>
      <w:r w:rsidRPr="00E74321">
        <w:rPr>
          <w:rFonts w:ascii="David" w:hAnsi="David"/>
          <w:rtl/>
        </w:rPr>
        <w:t xml:space="preserve"> רישא לפקודת הסמים</w:t>
      </w:r>
      <w:r>
        <w:rPr>
          <w:rFonts w:ascii="David" w:hAnsi="David" w:hint="cs"/>
          <w:rtl/>
        </w:rPr>
        <w:t xml:space="preserve">, </w:t>
      </w:r>
      <w:r w:rsidRPr="003E2138">
        <w:rPr>
          <w:spacing w:val="2"/>
          <w:rtl/>
        </w:rPr>
        <w:t xml:space="preserve">נוסח חדש) תשל"ג-1973 (להלן: </w:t>
      </w:r>
      <w:r w:rsidRPr="003E2138">
        <w:rPr>
          <w:b/>
          <w:bCs/>
          <w:spacing w:val="2"/>
          <w:rtl/>
        </w:rPr>
        <w:t>פקודת הסמים</w:t>
      </w:r>
      <w:r w:rsidRPr="003E2138">
        <w:rPr>
          <w:spacing w:val="2"/>
          <w:rtl/>
        </w:rPr>
        <w:t>)</w:t>
      </w:r>
      <w:r w:rsidRPr="00E74321">
        <w:rPr>
          <w:rFonts w:ascii="David" w:hAnsi="David"/>
          <w:rtl/>
        </w:rPr>
        <w:t>.</w:t>
      </w:r>
    </w:p>
    <w:p w14:paraId="7C56C668" w14:textId="77777777" w:rsidR="00020F8E" w:rsidRPr="00E74321" w:rsidRDefault="00020F8E" w:rsidP="00020F8E">
      <w:pPr>
        <w:spacing w:line="360" w:lineRule="auto"/>
        <w:jc w:val="both"/>
        <w:rPr>
          <w:rFonts w:ascii="David" w:hAnsi="David"/>
          <w:rtl/>
        </w:rPr>
      </w:pPr>
      <w:bookmarkStart w:id="6" w:name="ABSTRACT_END"/>
      <w:bookmarkEnd w:id="6"/>
      <w:r w:rsidRPr="00E74321">
        <w:rPr>
          <w:rFonts w:ascii="David" w:hAnsi="David"/>
          <w:rtl/>
        </w:rPr>
        <w:t xml:space="preserve">בגין פרטי האישום השני- השביעי (אישום 6 נמחק) הורשע הנאשם בעבירות סחר בסמים מסוכנים מסוג קנאביס וחשיש לפי סעיפים </w:t>
      </w:r>
      <w:hyperlink r:id="rId22" w:history="1">
        <w:r w:rsidR="009B5A9D" w:rsidRPr="009B5A9D">
          <w:rPr>
            <w:rStyle w:val="Hyperlink"/>
            <w:rFonts w:ascii="David" w:hAnsi="David"/>
            <w:color w:val="0000FF"/>
            <w:rtl/>
          </w:rPr>
          <w:t>13 ו- 19א</w:t>
        </w:r>
      </w:hyperlink>
      <w:r w:rsidRPr="00E74321">
        <w:rPr>
          <w:rFonts w:ascii="David" w:hAnsi="David"/>
          <w:rtl/>
        </w:rPr>
        <w:t xml:space="preserve"> בפקודת הסמים, שביצע בין החודשים ספטמבר-דצמבר 2023 באמצעות שני חשבונות ברשת "טלגרם", לחמישה לקוחות, במשקלים של 5 עד 10 גר בכל פעם </w:t>
      </w:r>
      <w:r w:rsidRPr="00E74321">
        <w:rPr>
          <w:rFonts w:ascii="David" w:hAnsi="David"/>
          <w:rtl/>
        </w:rPr>
        <w:lastRenderedPageBreak/>
        <w:t xml:space="preserve">או במשקל שאינו ידוע. סך הכול הורשע הנאשם </w:t>
      </w:r>
      <w:r w:rsidRPr="00E74321">
        <w:rPr>
          <w:rFonts w:ascii="David" w:hAnsi="David"/>
          <w:u w:val="single"/>
          <w:rtl/>
        </w:rPr>
        <w:t>ב-14 עבירות</w:t>
      </w:r>
      <w:r w:rsidRPr="00E74321">
        <w:rPr>
          <w:rFonts w:ascii="David" w:hAnsi="David"/>
          <w:rtl/>
        </w:rPr>
        <w:t xml:space="preserve"> של יצוא, יבוא וסחר בסמים מסוכנים, לפי סעיפים </w:t>
      </w:r>
      <w:hyperlink r:id="rId23" w:history="1">
        <w:r w:rsidR="009B5A9D" w:rsidRPr="009B5A9D">
          <w:rPr>
            <w:rStyle w:val="Hyperlink"/>
            <w:rFonts w:ascii="David" w:hAnsi="David"/>
            <w:color w:val="0000FF"/>
            <w:rtl/>
          </w:rPr>
          <w:t>13 ו-19א</w:t>
        </w:r>
      </w:hyperlink>
      <w:r w:rsidRPr="00E74321">
        <w:rPr>
          <w:rFonts w:ascii="David" w:hAnsi="David"/>
          <w:rtl/>
        </w:rPr>
        <w:t xml:space="preserve"> בפקודת הסמים, בתמורה ל-3,450 ₪</w:t>
      </w:r>
    </w:p>
    <w:p w14:paraId="28068137" w14:textId="77777777" w:rsidR="00020F8E" w:rsidRPr="00E74321" w:rsidRDefault="00020F8E" w:rsidP="00020F8E">
      <w:pPr>
        <w:spacing w:line="360" w:lineRule="auto"/>
        <w:jc w:val="both"/>
        <w:rPr>
          <w:rFonts w:ascii="David" w:hAnsi="David"/>
          <w:rtl/>
        </w:rPr>
      </w:pPr>
    </w:p>
    <w:p w14:paraId="1C97D128" w14:textId="77777777" w:rsidR="00020F8E" w:rsidRPr="00E74321" w:rsidRDefault="00020F8E" w:rsidP="00020F8E">
      <w:pPr>
        <w:pStyle w:val="aa"/>
        <w:numPr>
          <w:ilvl w:val="0"/>
          <w:numId w:val="1"/>
        </w:numPr>
        <w:spacing w:line="360" w:lineRule="auto"/>
        <w:ind w:left="360"/>
        <w:rPr>
          <w:b/>
          <w:bCs/>
          <w:sz w:val="24"/>
          <w:szCs w:val="24"/>
          <w:u w:val="single"/>
          <w:rtl/>
        </w:rPr>
      </w:pPr>
      <w:r w:rsidRPr="00E74321">
        <w:rPr>
          <w:rFonts w:hint="cs"/>
          <w:b/>
          <w:bCs/>
          <w:sz w:val="24"/>
          <w:szCs w:val="24"/>
          <w:u w:val="single"/>
          <w:rtl/>
        </w:rPr>
        <w:t>התיק השני, ת"פ 59267-03-21</w:t>
      </w:r>
    </w:p>
    <w:p w14:paraId="073FAB86" w14:textId="77777777" w:rsidR="00020F8E" w:rsidRPr="00E74321" w:rsidRDefault="00020F8E" w:rsidP="00020F8E">
      <w:pPr>
        <w:spacing w:line="360" w:lineRule="auto"/>
        <w:jc w:val="both"/>
        <w:rPr>
          <w:rFonts w:ascii="David" w:hAnsi="David"/>
          <w:rtl/>
        </w:rPr>
      </w:pPr>
      <w:r w:rsidRPr="00E74321">
        <w:rPr>
          <w:rFonts w:ascii="David" w:hAnsi="David"/>
          <w:u w:val="single"/>
          <w:rtl/>
        </w:rPr>
        <w:t>על פי האישום הראשון</w:t>
      </w:r>
      <w:r w:rsidRPr="00E74321">
        <w:rPr>
          <w:rFonts w:ascii="David" w:hAnsi="David"/>
          <w:rtl/>
        </w:rPr>
        <w:t>, ביום 21.3.2021 בחיפוש בביתו של הנאשם נמצא בכיסו של הנאשם סכום כסף בסך של 850 ₪; בידיו שקית ובה סם מסוג קנאביס במשקל 91.25 גרם וכן קופסת סיגריות ובה 56.16 גרם סם מסוג חשיש; עוד נמצא בתוך חדר השינה, על המיטה שקית ובה 85.93 גרם סם מסוג קנאביס; על השולחן 2.30 גרם סם מסוג קנאביס; במגרה של השידה 1.86 גרם סם מסוג קנאביס ומאחורי השידה 300.96 גרם סם מסוג חשיש. בנוסף בוצע חיפוש בביתו השני של הנאשם ונמצא בחדרו 2.99 גרם סם מסוג קנאביס.</w:t>
      </w:r>
    </w:p>
    <w:p w14:paraId="30A3EBCD" w14:textId="77777777" w:rsidR="00020F8E" w:rsidRPr="00E74321" w:rsidRDefault="00020F8E" w:rsidP="00020F8E">
      <w:pPr>
        <w:spacing w:line="360" w:lineRule="auto"/>
        <w:jc w:val="both"/>
        <w:rPr>
          <w:rFonts w:ascii="David" w:hAnsi="David"/>
          <w:rtl/>
        </w:rPr>
      </w:pPr>
      <w:r w:rsidRPr="00E74321">
        <w:rPr>
          <w:rFonts w:ascii="David" w:hAnsi="David"/>
          <w:rtl/>
        </w:rPr>
        <w:t xml:space="preserve">בגין מעשים אלה הנאשם הורשע </w:t>
      </w:r>
      <w:r w:rsidRPr="00E74321">
        <w:rPr>
          <w:rFonts w:ascii="David" w:hAnsi="David"/>
          <w:b/>
          <w:bCs/>
          <w:rtl/>
        </w:rPr>
        <w:t>בהחזקת סמים שלא לצריכה עצמית</w:t>
      </w:r>
      <w:r w:rsidRPr="00E74321">
        <w:rPr>
          <w:rFonts w:ascii="David" w:hAnsi="David"/>
          <w:rtl/>
        </w:rPr>
        <w:t xml:space="preserve"> על פי </w:t>
      </w:r>
      <w:hyperlink r:id="rId24" w:history="1">
        <w:r w:rsidR="009B5A9D" w:rsidRPr="009B5A9D">
          <w:rPr>
            <w:rStyle w:val="Hyperlink"/>
            <w:rFonts w:ascii="David" w:hAnsi="David"/>
            <w:color w:val="0000FF"/>
            <w:rtl/>
          </w:rPr>
          <w:t>סעיף 7(א)+7(ג)</w:t>
        </w:r>
      </w:hyperlink>
      <w:r w:rsidRPr="00E74321">
        <w:rPr>
          <w:rFonts w:ascii="David" w:hAnsi="David"/>
          <w:rtl/>
        </w:rPr>
        <w:t xml:space="preserve"> רישא לפקודת הסמים .</w:t>
      </w:r>
    </w:p>
    <w:p w14:paraId="1B99F330" w14:textId="77777777" w:rsidR="00020F8E" w:rsidRPr="00E74321" w:rsidRDefault="00020F8E" w:rsidP="00020F8E">
      <w:pPr>
        <w:spacing w:line="360" w:lineRule="auto"/>
        <w:jc w:val="both"/>
        <w:rPr>
          <w:rFonts w:ascii="David" w:hAnsi="David"/>
          <w:rtl/>
        </w:rPr>
      </w:pPr>
    </w:p>
    <w:p w14:paraId="7C13387F" w14:textId="77777777" w:rsidR="00020F8E" w:rsidRPr="00E74321" w:rsidRDefault="00020F8E" w:rsidP="00020F8E">
      <w:pPr>
        <w:spacing w:line="360" w:lineRule="auto"/>
        <w:jc w:val="both"/>
        <w:rPr>
          <w:rFonts w:ascii="David" w:hAnsi="David"/>
          <w:rtl/>
        </w:rPr>
      </w:pPr>
      <w:r w:rsidRPr="00E74321">
        <w:rPr>
          <w:rFonts w:ascii="David" w:hAnsi="David"/>
          <w:rtl/>
        </w:rPr>
        <w:t xml:space="preserve">באישומים השני, הרביעי החמישי והשישי, הורשע הנאשם בעבירות </w:t>
      </w:r>
      <w:r w:rsidRPr="00E74321">
        <w:rPr>
          <w:rFonts w:ascii="David" w:hAnsi="David"/>
          <w:b/>
          <w:bCs/>
          <w:rtl/>
        </w:rPr>
        <w:t>סחר בסם מסוכן מסוג  קנאביס</w:t>
      </w:r>
      <w:r w:rsidRPr="00E74321">
        <w:rPr>
          <w:rFonts w:ascii="David" w:hAnsi="David"/>
          <w:rtl/>
        </w:rPr>
        <w:t xml:space="preserve">, לפי </w:t>
      </w:r>
      <w:hyperlink r:id="rId25" w:history="1">
        <w:r w:rsidR="009B5A9D" w:rsidRPr="009B5A9D">
          <w:rPr>
            <w:rStyle w:val="Hyperlink"/>
            <w:rFonts w:ascii="David" w:hAnsi="David"/>
            <w:color w:val="0000FF"/>
            <w:rtl/>
          </w:rPr>
          <w:t>סעיפים 13</w:t>
        </w:r>
      </w:hyperlink>
      <w:r w:rsidRPr="00E74321">
        <w:rPr>
          <w:rFonts w:ascii="David" w:hAnsi="David"/>
          <w:rtl/>
        </w:rPr>
        <w:t xml:space="preserve"> ו- </w:t>
      </w:r>
      <w:hyperlink r:id="rId26" w:history="1">
        <w:r w:rsidR="009B5A9D" w:rsidRPr="009B5A9D">
          <w:rPr>
            <w:rStyle w:val="Hyperlink"/>
            <w:rFonts w:ascii="David" w:hAnsi="David"/>
            <w:color w:val="0000FF"/>
            <w:rtl/>
          </w:rPr>
          <w:t>19א</w:t>
        </w:r>
      </w:hyperlink>
      <w:r w:rsidRPr="00E74321">
        <w:rPr>
          <w:rFonts w:ascii="David" w:hAnsi="David"/>
          <w:rtl/>
        </w:rPr>
        <w:t xml:space="preserve"> בפקודת הסמים, ללקוחות אשר פנו לנאשם באמצעות יישומון "טלגרם", אותן ביצע במהלך חודש מרץ 2021. סך הכול מכר הנאשם 30 גרם קנאביס בתמורה ל-1,400 ₪.</w:t>
      </w:r>
    </w:p>
    <w:p w14:paraId="086B6BF5" w14:textId="77777777" w:rsidR="00020F8E" w:rsidRPr="00E74321" w:rsidRDefault="00020F8E" w:rsidP="00020F8E">
      <w:pPr>
        <w:spacing w:line="360" w:lineRule="auto"/>
        <w:jc w:val="both"/>
        <w:rPr>
          <w:rFonts w:ascii="David" w:hAnsi="David"/>
          <w:rtl/>
        </w:rPr>
      </w:pPr>
    </w:p>
    <w:p w14:paraId="1C194762" w14:textId="77777777" w:rsidR="00020F8E" w:rsidRPr="00E74321" w:rsidRDefault="00020F8E" w:rsidP="00020F8E">
      <w:pPr>
        <w:pStyle w:val="aa"/>
        <w:numPr>
          <w:ilvl w:val="0"/>
          <w:numId w:val="1"/>
        </w:numPr>
        <w:spacing w:line="360" w:lineRule="auto"/>
        <w:ind w:left="360"/>
        <w:rPr>
          <w:sz w:val="24"/>
          <w:szCs w:val="24"/>
          <w:rtl/>
        </w:rPr>
      </w:pPr>
      <w:r w:rsidRPr="00E74321">
        <w:rPr>
          <w:rFonts w:hint="cs"/>
          <w:b/>
          <w:bCs/>
          <w:sz w:val="24"/>
          <w:szCs w:val="24"/>
          <w:u w:val="single"/>
          <w:rtl/>
        </w:rPr>
        <w:t>התיק השלישי, ת"פ 59074-12-21</w:t>
      </w:r>
    </w:p>
    <w:p w14:paraId="10D448FB" w14:textId="77777777" w:rsidR="00020F8E" w:rsidRPr="00E74321" w:rsidRDefault="00020F8E" w:rsidP="00020F8E">
      <w:pPr>
        <w:spacing w:line="360" w:lineRule="auto"/>
        <w:jc w:val="both"/>
        <w:rPr>
          <w:rFonts w:ascii="David" w:hAnsi="David"/>
          <w:rtl/>
        </w:rPr>
      </w:pPr>
      <w:r w:rsidRPr="00E74321">
        <w:rPr>
          <w:rFonts w:ascii="David" w:hAnsi="David"/>
          <w:rtl/>
        </w:rPr>
        <w:t>על פי המתואר בכתב האישום, בתאריך 23.9.2020  נהג הנאשם ברכב ללא רישיון נהיגה בתוקף, כשהוא תחת השפעת סמים. באותן נסיבות נמצא מתחת לכיסא הקדמי ברכב סם מסוג קנאביס במשקל כולל של כ 57 גרם.</w:t>
      </w:r>
    </w:p>
    <w:p w14:paraId="3B007883" w14:textId="77777777" w:rsidR="00020F8E" w:rsidRPr="00E74321" w:rsidRDefault="00020F8E" w:rsidP="00020F8E">
      <w:pPr>
        <w:spacing w:line="360" w:lineRule="auto"/>
        <w:jc w:val="both"/>
        <w:rPr>
          <w:rFonts w:ascii="David" w:hAnsi="David"/>
          <w:rtl/>
        </w:rPr>
      </w:pPr>
    </w:p>
    <w:p w14:paraId="1C1BFD54" w14:textId="77777777" w:rsidR="00020F8E" w:rsidRPr="00E74321" w:rsidRDefault="00020F8E" w:rsidP="00020F8E">
      <w:pPr>
        <w:spacing w:line="360" w:lineRule="auto"/>
        <w:jc w:val="both"/>
        <w:rPr>
          <w:rFonts w:ascii="David" w:hAnsi="David"/>
          <w:rtl/>
        </w:rPr>
      </w:pPr>
      <w:r w:rsidRPr="00E74321">
        <w:rPr>
          <w:rFonts w:ascii="David" w:hAnsi="David"/>
          <w:rtl/>
        </w:rPr>
        <w:t xml:space="preserve">בגין מעשים אלה הנאשם הורשע בעבירות </w:t>
      </w:r>
      <w:r w:rsidRPr="00E74321">
        <w:rPr>
          <w:rFonts w:ascii="David" w:hAnsi="David"/>
          <w:b/>
          <w:bCs/>
          <w:rtl/>
        </w:rPr>
        <w:t xml:space="preserve">החזקת סמים לצריכה עצמית </w:t>
      </w:r>
      <w:r w:rsidRPr="00E74321">
        <w:rPr>
          <w:rFonts w:ascii="David" w:hAnsi="David"/>
          <w:rtl/>
        </w:rPr>
        <w:t xml:space="preserve">על פי </w:t>
      </w:r>
      <w:hyperlink r:id="rId27" w:history="1">
        <w:r w:rsidR="009B5A9D" w:rsidRPr="009B5A9D">
          <w:rPr>
            <w:rStyle w:val="Hyperlink"/>
            <w:rFonts w:ascii="David" w:hAnsi="David"/>
            <w:color w:val="0000FF"/>
            <w:rtl/>
          </w:rPr>
          <w:t>סעיף 7(א)+7(ג)</w:t>
        </w:r>
      </w:hyperlink>
      <w:r w:rsidRPr="00E74321">
        <w:rPr>
          <w:rFonts w:ascii="David" w:hAnsi="David"/>
          <w:rtl/>
        </w:rPr>
        <w:t xml:space="preserve"> סיפא ל</w:t>
      </w:r>
      <w:hyperlink r:id="rId28" w:history="1">
        <w:r w:rsidR="006103C9" w:rsidRPr="006103C9">
          <w:rPr>
            <w:rFonts w:ascii="David" w:hAnsi="David"/>
            <w:color w:val="0000FF"/>
            <w:u w:val="single"/>
            <w:rtl/>
          </w:rPr>
          <w:t>פקודת הסמים המסוכנים</w:t>
        </w:r>
      </w:hyperlink>
      <w:r w:rsidRPr="00E74321">
        <w:rPr>
          <w:rFonts w:ascii="David" w:hAnsi="David"/>
          <w:rtl/>
        </w:rPr>
        <w:t xml:space="preserve">; </w:t>
      </w:r>
      <w:r w:rsidRPr="00E74321">
        <w:rPr>
          <w:rFonts w:ascii="David" w:hAnsi="David"/>
          <w:b/>
          <w:bCs/>
          <w:rtl/>
        </w:rPr>
        <w:t xml:space="preserve">איסור לנהוג בלי רישיון נהיגה </w:t>
      </w:r>
      <w:r w:rsidRPr="00E74321">
        <w:rPr>
          <w:rFonts w:ascii="David" w:hAnsi="David"/>
          <w:rtl/>
        </w:rPr>
        <w:t xml:space="preserve">לפי </w:t>
      </w:r>
      <w:hyperlink r:id="rId29" w:history="1">
        <w:r w:rsidR="009B5A9D" w:rsidRPr="009B5A9D">
          <w:rPr>
            <w:rStyle w:val="Hyperlink"/>
            <w:rFonts w:ascii="David" w:hAnsi="David"/>
            <w:color w:val="0000FF"/>
            <w:rtl/>
          </w:rPr>
          <w:t>סעיף 10(א)</w:t>
        </w:r>
      </w:hyperlink>
      <w:r w:rsidRPr="00E74321">
        <w:rPr>
          <w:rFonts w:ascii="David" w:hAnsi="David"/>
          <w:rtl/>
        </w:rPr>
        <w:t xml:space="preserve"> ל</w:t>
      </w:r>
      <w:hyperlink r:id="rId30" w:history="1">
        <w:r w:rsidR="006103C9" w:rsidRPr="006103C9">
          <w:rPr>
            <w:rFonts w:ascii="David" w:hAnsi="David"/>
            <w:color w:val="0000FF"/>
            <w:u w:val="single"/>
            <w:rtl/>
          </w:rPr>
          <w:t>פקודת התעבורה</w:t>
        </w:r>
      </w:hyperlink>
      <w:r w:rsidRPr="00E74321">
        <w:rPr>
          <w:rFonts w:ascii="David" w:hAnsi="David"/>
          <w:rtl/>
        </w:rPr>
        <w:t>(נ"ח) תשכ"א 1961 (להלן:</w:t>
      </w:r>
      <w:r w:rsidRPr="00E74321">
        <w:rPr>
          <w:rFonts w:ascii="David" w:hAnsi="David"/>
          <w:b/>
          <w:bCs/>
          <w:rtl/>
        </w:rPr>
        <w:t xml:space="preserve"> "פקודת התעבורה</w:t>
      </w:r>
      <w:r w:rsidRPr="00E74321">
        <w:rPr>
          <w:rFonts w:ascii="David" w:hAnsi="David"/>
          <w:rtl/>
        </w:rPr>
        <w:t>")</w:t>
      </w:r>
      <w:r w:rsidRPr="00E74321">
        <w:rPr>
          <w:rFonts w:ascii="David" w:hAnsi="David"/>
          <w:b/>
          <w:bCs/>
          <w:rtl/>
        </w:rPr>
        <w:t xml:space="preserve"> </w:t>
      </w:r>
      <w:r w:rsidRPr="00E74321">
        <w:rPr>
          <w:rFonts w:ascii="David" w:hAnsi="David"/>
          <w:rtl/>
        </w:rPr>
        <w:t>וב</w:t>
      </w:r>
      <w:r w:rsidRPr="00E74321">
        <w:rPr>
          <w:rFonts w:ascii="David" w:hAnsi="David"/>
          <w:b/>
          <w:bCs/>
          <w:rtl/>
        </w:rPr>
        <w:t xml:space="preserve">נהיגה תחת השפעת סמים </w:t>
      </w:r>
      <w:r w:rsidRPr="00E74321">
        <w:rPr>
          <w:rFonts w:ascii="David" w:hAnsi="David"/>
          <w:rtl/>
        </w:rPr>
        <w:t xml:space="preserve">לפי </w:t>
      </w:r>
      <w:hyperlink r:id="rId31" w:history="1">
        <w:r w:rsidR="009B5A9D" w:rsidRPr="009B5A9D">
          <w:rPr>
            <w:rStyle w:val="Hyperlink"/>
            <w:rFonts w:ascii="David" w:hAnsi="David"/>
            <w:color w:val="0000FF"/>
            <w:rtl/>
          </w:rPr>
          <w:t>סעיף 62(3)</w:t>
        </w:r>
      </w:hyperlink>
      <w:r w:rsidRPr="00E74321">
        <w:rPr>
          <w:rFonts w:ascii="David" w:hAnsi="David"/>
          <w:rtl/>
        </w:rPr>
        <w:t xml:space="preserve"> בפקודת התעבורה.</w:t>
      </w:r>
    </w:p>
    <w:p w14:paraId="78D23AC8" w14:textId="77777777" w:rsidR="00020F8E" w:rsidRPr="00E74321" w:rsidRDefault="00020F8E" w:rsidP="00020F8E">
      <w:pPr>
        <w:spacing w:line="360" w:lineRule="auto"/>
        <w:jc w:val="both"/>
        <w:rPr>
          <w:rFonts w:ascii="David" w:hAnsi="David"/>
          <w:rtl/>
        </w:rPr>
      </w:pPr>
    </w:p>
    <w:p w14:paraId="3425FE7F" w14:textId="77777777" w:rsidR="00020F8E" w:rsidRPr="00E74321" w:rsidRDefault="00020F8E" w:rsidP="00020F8E">
      <w:pPr>
        <w:pStyle w:val="aa"/>
        <w:numPr>
          <w:ilvl w:val="0"/>
          <w:numId w:val="1"/>
        </w:numPr>
        <w:spacing w:line="360" w:lineRule="auto"/>
        <w:ind w:left="360"/>
        <w:rPr>
          <w:b/>
          <w:bCs/>
          <w:sz w:val="24"/>
          <w:szCs w:val="24"/>
          <w:u w:val="single"/>
          <w:rtl/>
        </w:rPr>
      </w:pPr>
      <w:r w:rsidRPr="00E74321">
        <w:rPr>
          <w:rFonts w:hint="cs"/>
          <w:b/>
          <w:bCs/>
          <w:sz w:val="24"/>
          <w:szCs w:val="24"/>
          <w:u w:val="single"/>
          <w:rtl/>
        </w:rPr>
        <w:t>התיק הרביעי, ת"פ 38131-06-21</w:t>
      </w:r>
    </w:p>
    <w:p w14:paraId="30A12115" w14:textId="77777777" w:rsidR="00020F8E" w:rsidRPr="00E74321" w:rsidRDefault="00020F8E" w:rsidP="00020F8E">
      <w:pPr>
        <w:spacing w:line="360" w:lineRule="auto"/>
        <w:jc w:val="both"/>
        <w:rPr>
          <w:rFonts w:ascii="David" w:hAnsi="David"/>
          <w:rtl/>
        </w:rPr>
      </w:pPr>
      <w:r w:rsidRPr="00E74321">
        <w:rPr>
          <w:rFonts w:ascii="David" w:hAnsi="David"/>
          <w:rtl/>
        </w:rPr>
        <w:t>על פי עובדות כתב האישום, בתאריך 15.2.2020 נהג הנאשם ברכב כשאין ברשותו רישיון נהיגה וביטוח בתוקף. באותן נסיבות נערך חיפוש ברכבו ובגופו של הנאשם ונמצאו סמים מסוג קנאביס במשקל של 9.83 גרם בשקית ניילון בתוך מעילו של הנאשם וכן סם מסוג חשיש במשקל של 29.76 גרם בדלת הנהג ברכב, בצד משקל אלקטרוני. בהמשך לכך, סרב הנאשם לבצע בדיקת שתן לאיתור שרידי סמים בגופו.</w:t>
      </w:r>
    </w:p>
    <w:p w14:paraId="307EFF64" w14:textId="77777777" w:rsidR="00020F8E" w:rsidRPr="00E74321" w:rsidRDefault="00020F8E" w:rsidP="00020F8E">
      <w:pPr>
        <w:spacing w:line="360" w:lineRule="auto"/>
        <w:jc w:val="both"/>
        <w:rPr>
          <w:rFonts w:ascii="David" w:hAnsi="David"/>
          <w:rtl/>
        </w:rPr>
      </w:pPr>
    </w:p>
    <w:p w14:paraId="1318743A" w14:textId="77777777" w:rsidR="00020F8E" w:rsidRPr="00E74321" w:rsidRDefault="00020F8E" w:rsidP="00020F8E">
      <w:pPr>
        <w:spacing w:line="360" w:lineRule="auto"/>
        <w:jc w:val="both"/>
        <w:rPr>
          <w:rFonts w:ascii="David" w:hAnsi="David"/>
          <w:rtl/>
        </w:rPr>
      </w:pPr>
      <w:r w:rsidRPr="00E74321">
        <w:rPr>
          <w:rFonts w:ascii="David" w:hAnsi="David"/>
          <w:rtl/>
        </w:rPr>
        <w:t>בגין מעשים אלה הנאשם הורשע בביצוע עבירות של</w:t>
      </w:r>
      <w:r w:rsidRPr="00E74321">
        <w:rPr>
          <w:rFonts w:ascii="David" w:hAnsi="David"/>
          <w:b/>
          <w:bCs/>
          <w:rtl/>
        </w:rPr>
        <w:t xml:space="preserve"> החזקת סמים שלא לצריכה עצמית </w:t>
      </w:r>
      <w:r w:rsidRPr="00E74321">
        <w:rPr>
          <w:rFonts w:ascii="David" w:hAnsi="David"/>
          <w:rtl/>
        </w:rPr>
        <w:t xml:space="preserve">על פי </w:t>
      </w:r>
      <w:hyperlink r:id="rId32" w:history="1">
        <w:r w:rsidR="009B5A9D" w:rsidRPr="009B5A9D">
          <w:rPr>
            <w:rStyle w:val="Hyperlink"/>
            <w:rFonts w:ascii="David" w:hAnsi="David"/>
            <w:color w:val="0000FF"/>
            <w:rtl/>
          </w:rPr>
          <w:t>סעיף 7(א)+7(ג)</w:t>
        </w:r>
      </w:hyperlink>
      <w:r w:rsidRPr="00E74321">
        <w:rPr>
          <w:rFonts w:ascii="David" w:hAnsi="David"/>
          <w:rtl/>
        </w:rPr>
        <w:t xml:space="preserve"> רישא בפקודת הסמים; </w:t>
      </w:r>
      <w:r w:rsidRPr="00E74321">
        <w:rPr>
          <w:rFonts w:ascii="David" w:hAnsi="David"/>
          <w:b/>
          <w:bCs/>
          <w:rtl/>
        </w:rPr>
        <w:t xml:space="preserve">נהיגה ברכב ללא ביטוח </w:t>
      </w:r>
      <w:r w:rsidRPr="00E74321">
        <w:rPr>
          <w:rFonts w:ascii="David" w:hAnsi="David"/>
          <w:rtl/>
        </w:rPr>
        <w:t xml:space="preserve">לפי </w:t>
      </w:r>
      <w:hyperlink r:id="rId33" w:history="1">
        <w:r w:rsidR="009B5A9D" w:rsidRPr="009B5A9D">
          <w:rPr>
            <w:rStyle w:val="Hyperlink"/>
            <w:rFonts w:ascii="David" w:hAnsi="David"/>
            <w:color w:val="0000FF"/>
            <w:rtl/>
          </w:rPr>
          <w:t>סעיף 2א</w:t>
        </w:r>
      </w:hyperlink>
      <w:r w:rsidRPr="00E74321">
        <w:rPr>
          <w:rFonts w:ascii="David" w:hAnsi="David"/>
          <w:rtl/>
        </w:rPr>
        <w:t xml:space="preserve"> בפקודת ביטוח רכב מנוע(נ"ח) תש"ל 1970; </w:t>
      </w:r>
      <w:r w:rsidRPr="00E74321">
        <w:rPr>
          <w:rFonts w:ascii="David" w:hAnsi="David"/>
          <w:b/>
          <w:bCs/>
          <w:rtl/>
        </w:rPr>
        <w:t xml:space="preserve">איסור לנהוג בלי רישיון נהיגה </w:t>
      </w:r>
      <w:r w:rsidRPr="00E74321">
        <w:rPr>
          <w:rFonts w:ascii="David" w:hAnsi="David"/>
          <w:rtl/>
        </w:rPr>
        <w:t xml:space="preserve">לפי </w:t>
      </w:r>
      <w:hyperlink r:id="rId34" w:history="1">
        <w:r w:rsidR="009B5A9D" w:rsidRPr="009B5A9D">
          <w:rPr>
            <w:rStyle w:val="Hyperlink"/>
            <w:rFonts w:ascii="David" w:hAnsi="David"/>
            <w:color w:val="0000FF"/>
            <w:rtl/>
          </w:rPr>
          <w:t>סעיף 10(א)</w:t>
        </w:r>
      </w:hyperlink>
      <w:r w:rsidRPr="00E74321">
        <w:rPr>
          <w:rFonts w:ascii="David" w:hAnsi="David"/>
          <w:rtl/>
        </w:rPr>
        <w:t xml:space="preserve"> ב</w:t>
      </w:r>
      <w:hyperlink r:id="rId35" w:history="1">
        <w:r w:rsidR="006103C9" w:rsidRPr="006103C9">
          <w:rPr>
            <w:rFonts w:ascii="David" w:hAnsi="David"/>
            <w:color w:val="0000FF"/>
            <w:u w:val="single"/>
            <w:rtl/>
          </w:rPr>
          <w:t>פקודת התעבורה</w:t>
        </w:r>
      </w:hyperlink>
      <w:r w:rsidRPr="00E74321">
        <w:rPr>
          <w:rFonts w:ascii="David" w:hAnsi="David"/>
          <w:rtl/>
        </w:rPr>
        <w:t>; וב</w:t>
      </w:r>
      <w:r w:rsidRPr="00E74321">
        <w:rPr>
          <w:rFonts w:ascii="David" w:hAnsi="David"/>
          <w:b/>
          <w:bCs/>
          <w:rtl/>
        </w:rPr>
        <w:t xml:space="preserve">נהיגה תחת השפעת סמים </w:t>
      </w:r>
      <w:r w:rsidRPr="00E74321">
        <w:rPr>
          <w:rFonts w:ascii="David" w:hAnsi="David"/>
          <w:rtl/>
        </w:rPr>
        <w:t xml:space="preserve">לפי </w:t>
      </w:r>
      <w:hyperlink r:id="rId36" w:history="1">
        <w:r w:rsidR="009B5A9D" w:rsidRPr="009B5A9D">
          <w:rPr>
            <w:rStyle w:val="Hyperlink"/>
            <w:rFonts w:ascii="David" w:hAnsi="David"/>
            <w:color w:val="0000FF"/>
            <w:rtl/>
          </w:rPr>
          <w:t>סעיף 62(3)</w:t>
        </w:r>
      </w:hyperlink>
      <w:r w:rsidRPr="00E74321">
        <w:rPr>
          <w:rFonts w:ascii="David" w:hAnsi="David"/>
          <w:rtl/>
        </w:rPr>
        <w:t xml:space="preserve"> בפקודת התעבורה.</w:t>
      </w:r>
    </w:p>
    <w:p w14:paraId="2C2F80D4" w14:textId="77777777" w:rsidR="00020F8E" w:rsidRPr="00E74321" w:rsidRDefault="00020F8E" w:rsidP="00020F8E">
      <w:pPr>
        <w:spacing w:line="360" w:lineRule="auto"/>
        <w:jc w:val="both"/>
        <w:rPr>
          <w:rFonts w:ascii="David" w:hAnsi="David"/>
          <w:rtl/>
        </w:rPr>
      </w:pPr>
    </w:p>
    <w:p w14:paraId="356E21DA" w14:textId="77777777" w:rsidR="00020F8E" w:rsidRPr="00E74321" w:rsidRDefault="00020F8E" w:rsidP="00020F8E">
      <w:pPr>
        <w:spacing w:line="360" w:lineRule="auto"/>
        <w:jc w:val="both"/>
        <w:rPr>
          <w:rFonts w:ascii="David" w:hAnsi="David"/>
          <w:rtl/>
        </w:rPr>
      </w:pPr>
      <w:r w:rsidRPr="00E74321">
        <w:rPr>
          <w:rFonts w:ascii="David" w:hAnsi="David"/>
          <w:rtl/>
        </w:rPr>
        <w:t>להשלמת התמונה יצוין כי התיקים השני, השלישי והרביעי נוהלו בבית המשפט הקהילתי, עד למעצרו של הנאשם בתיק העיקרי, אשר הביא להפסקת ההליכים שם.</w:t>
      </w:r>
    </w:p>
    <w:p w14:paraId="5D15840E" w14:textId="77777777" w:rsidR="00020F8E" w:rsidRPr="00E74321" w:rsidRDefault="00020F8E" w:rsidP="00020F8E">
      <w:pPr>
        <w:spacing w:line="360" w:lineRule="auto"/>
        <w:jc w:val="both"/>
        <w:rPr>
          <w:rFonts w:ascii="David" w:hAnsi="David"/>
          <w:rtl/>
        </w:rPr>
      </w:pPr>
    </w:p>
    <w:p w14:paraId="1D780174" w14:textId="77777777" w:rsidR="00020F8E" w:rsidRPr="00E74321" w:rsidRDefault="00020F8E" w:rsidP="00020F8E">
      <w:pPr>
        <w:spacing w:line="360" w:lineRule="auto"/>
        <w:jc w:val="both"/>
        <w:rPr>
          <w:rFonts w:ascii="David" w:hAnsi="David"/>
          <w:rtl/>
        </w:rPr>
      </w:pPr>
      <w:r w:rsidRPr="00E74321">
        <w:rPr>
          <w:rFonts w:ascii="David" w:hAnsi="David"/>
          <w:rtl/>
        </w:rPr>
        <w:t>בהתאם להבנות בין הצדדים הופנה הנאשם לשירות המבחן לקבלת תסקיר אולם לא גובשה הסכמה בעניין העונש.</w:t>
      </w:r>
    </w:p>
    <w:p w14:paraId="1FDC75FE" w14:textId="77777777" w:rsidR="00020F8E" w:rsidRPr="00E74321" w:rsidRDefault="00020F8E" w:rsidP="00020F8E">
      <w:pPr>
        <w:spacing w:line="360" w:lineRule="auto"/>
        <w:jc w:val="both"/>
        <w:rPr>
          <w:rFonts w:ascii="David" w:hAnsi="David"/>
          <w:b/>
          <w:bCs/>
          <w:sz w:val="26"/>
          <w:szCs w:val="26"/>
          <w:u w:val="single"/>
          <w:rtl/>
        </w:rPr>
      </w:pPr>
      <w:r w:rsidRPr="00E74321">
        <w:rPr>
          <w:rFonts w:ascii="David" w:hAnsi="David"/>
          <w:b/>
          <w:bCs/>
          <w:sz w:val="26"/>
          <w:szCs w:val="26"/>
          <w:u w:val="single"/>
          <w:rtl/>
        </w:rPr>
        <w:t>תסקיר שירות המבחן</w:t>
      </w:r>
    </w:p>
    <w:p w14:paraId="67A74340" w14:textId="77777777" w:rsidR="00020F8E" w:rsidRPr="00E74321" w:rsidRDefault="00020F8E" w:rsidP="00020F8E">
      <w:pPr>
        <w:spacing w:line="360" w:lineRule="auto"/>
        <w:jc w:val="both"/>
        <w:rPr>
          <w:rFonts w:ascii="David" w:hAnsi="David"/>
          <w:rtl/>
        </w:rPr>
      </w:pPr>
      <w:r w:rsidRPr="00E74321">
        <w:rPr>
          <w:rFonts w:ascii="David" w:hAnsi="David"/>
          <w:rtl/>
        </w:rPr>
        <w:t>תסקיר מיום 3.7.2024 סקר את תולדות חייו של הנאשם, כבן 39 גרוש ואב לילד כבן 9 שנים, המאובחן כסובל מתסמונת "טורט". הנאשם גדל בתא משפחתי מורכב. מגיל צעיר עלו אצלו קשיים בקבלת סמכות והיענות לגבולות במסגרת החינוכית ולאורך השנים התמודד עם קשיים כלכליים, חובות, מצוקות וחוסר יציבות. סיים 12 שנות לימוד ובהמשך קיבל פטור משירות צבאי על רק מצב סוציו-אקונומי נמוך.</w:t>
      </w:r>
    </w:p>
    <w:p w14:paraId="16CBCE03" w14:textId="77777777" w:rsidR="00020F8E" w:rsidRPr="00E74321" w:rsidRDefault="00020F8E" w:rsidP="00020F8E">
      <w:pPr>
        <w:spacing w:line="360" w:lineRule="auto"/>
        <w:jc w:val="both"/>
        <w:rPr>
          <w:rFonts w:ascii="David" w:hAnsi="David"/>
          <w:rtl/>
        </w:rPr>
      </w:pPr>
    </w:p>
    <w:p w14:paraId="23AB01D0" w14:textId="77777777" w:rsidR="00020F8E" w:rsidRPr="00E74321" w:rsidRDefault="00020F8E" w:rsidP="00020F8E">
      <w:pPr>
        <w:spacing w:line="360" w:lineRule="auto"/>
        <w:jc w:val="both"/>
        <w:rPr>
          <w:rFonts w:ascii="David" w:hAnsi="David"/>
          <w:rtl/>
        </w:rPr>
      </w:pPr>
      <w:r w:rsidRPr="00E74321">
        <w:rPr>
          <w:rFonts w:ascii="David" w:hAnsi="David"/>
          <w:rtl/>
        </w:rPr>
        <w:t>הנאשם תיאר שימוש בסמים החל מגיל 24, שהתגבר בתקופת משבר הקורונה. כן תאר פניה להימורים במשך שנה, אשר בגינם צבר חובות כספיים בסכומים גבוהים לגורמים עברייניים.</w:t>
      </w:r>
    </w:p>
    <w:p w14:paraId="72714F4B" w14:textId="77777777" w:rsidR="00020F8E" w:rsidRPr="00E74321" w:rsidRDefault="00020F8E" w:rsidP="00020F8E">
      <w:pPr>
        <w:spacing w:line="360" w:lineRule="auto"/>
        <w:jc w:val="both"/>
        <w:rPr>
          <w:rFonts w:ascii="David" w:hAnsi="David"/>
          <w:rtl/>
        </w:rPr>
      </w:pPr>
    </w:p>
    <w:p w14:paraId="7FFBDC10" w14:textId="77777777" w:rsidR="00020F8E" w:rsidRPr="00E74321" w:rsidRDefault="00020F8E" w:rsidP="00020F8E">
      <w:pPr>
        <w:spacing w:line="360" w:lineRule="auto"/>
        <w:jc w:val="both"/>
        <w:rPr>
          <w:rFonts w:ascii="David" w:hAnsi="David"/>
          <w:rtl/>
        </w:rPr>
      </w:pPr>
      <w:r w:rsidRPr="00E74321">
        <w:rPr>
          <w:rFonts w:ascii="David" w:hAnsi="David"/>
          <w:rtl/>
        </w:rPr>
        <w:t>בהתייחסותו לעבירות הנאשם קיב</w:t>
      </w:r>
      <w:r>
        <w:rPr>
          <w:rFonts w:ascii="David" w:hAnsi="David"/>
          <w:rtl/>
        </w:rPr>
        <w:t>ל אחריות קונקרטית וחלקית בלבד</w:t>
      </w:r>
      <w:r w:rsidRPr="00E74321">
        <w:rPr>
          <w:rFonts w:ascii="David" w:hAnsi="David"/>
          <w:rtl/>
        </w:rPr>
        <w:t>, אך ביטא תחושת בושה. שלל הליכי תכנון קודמים בין היתר, תלה התנהלותו השולית בצריכת חומרים פסיכו-אקטיביים. בלט כי מצמצם מחומרת העבירות ולתפיסתו הוא לא גרם לפגיעה באדם. אשר לעבירות שבוצעו בתיק השלישי, הנאשם לקח אחריות חלקית וטען שלא ידע שרישיון הנהיגה פג תוקף, ולא היה באפשרותו לחדשו בגלל חובותיו הכספיים.  שירות המבחן התרשם שהנאשם משליך האחריות על צריכת הסם, שהקשה עליו להפעיל שיקול דעת, וצמצם את הסיכון הנשקף לציבור משתמשי הדרך בגין העבירות שביצע. גם בהתייחסותו לתיק השני, צמצם הנאשם והקטין מחומרת העבירות, ולדבריו מדובר על עבירות שבוצעו בפרק זמן קצר. עוד טען כי תכנית בית משפט קהילתי לא סייעה לו לקבל כלים להתמודד בעת מצבי משבר ומצוקה כלכלית. על העבירות שבוצעו בתיק הרביעי, הנאשם לקח אחריות.</w:t>
      </w:r>
    </w:p>
    <w:p w14:paraId="7C3660B3" w14:textId="77777777" w:rsidR="00020F8E" w:rsidRPr="00E74321" w:rsidRDefault="00020F8E" w:rsidP="00020F8E">
      <w:pPr>
        <w:spacing w:line="360" w:lineRule="auto"/>
        <w:jc w:val="both"/>
        <w:rPr>
          <w:rFonts w:ascii="David" w:hAnsi="David"/>
          <w:rtl/>
        </w:rPr>
      </w:pPr>
    </w:p>
    <w:p w14:paraId="4D289BDA" w14:textId="77777777" w:rsidR="00020F8E" w:rsidRPr="00E74321" w:rsidRDefault="00020F8E" w:rsidP="00020F8E">
      <w:pPr>
        <w:spacing w:line="360" w:lineRule="auto"/>
        <w:jc w:val="both"/>
        <w:rPr>
          <w:rFonts w:ascii="David" w:hAnsi="David"/>
          <w:rtl/>
        </w:rPr>
      </w:pPr>
      <w:r w:rsidRPr="00E74321">
        <w:rPr>
          <w:rFonts w:ascii="David" w:hAnsi="David"/>
          <w:rtl/>
        </w:rPr>
        <w:t xml:space="preserve">שירות המבחן סקר את ההליך הטיפולי בעניינו של הנאשם: בשנת 2021 במסגרת צו פיקוח מעצר, </w:t>
      </w:r>
      <w:r>
        <w:rPr>
          <w:rFonts w:ascii="David" w:hAnsi="David" w:hint="cs"/>
          <w:rtl/>
        </w:rPr>
        <w:t>הוא שולב</w:t>
      </w:r>
      <w:r w:rsidRPr="00E74321">
        <w:rPr>
          <w:rFonts w:ascii="David" w:hAnsi="David"/>
          <w:rtl/>
        </w:rPr>
        <w:t xml:space="preserve"> בהליך טיפולי במרכז יום "חוסן" בתחום ההתמכרויות ועל אף ששולב כ-8.5 חודשים בטיפול, נמצאו אצלו בדיקות שתן לא נקיות. הטיפול במרכז יום הופסק והנאשם המשיך בטיפול  פרטני בלבד. בהמשך ולאחר סיום צו פיקוח מעצר, שולב הנאשם בתכנית בית משפט קהילתי. במהלך תכנית שארכה כשנה, שולב הנאשם בתחום התעסוקתי והיה עתיד לעבוד בתחום הסלולר, אך בשל פרוץ המלחמה שעות עבודותיו הופחתו, דבר שהשליך על מצבו הכלכלי. במסגרת </w:t>
      </w:r>
      <w:r>
        <w:rPr>
          <w:rFonts w:ascii="David" w:hAnsi="David" w:hint="cs"/>
          <w:rtl/>
        </w:rPr>
        <w:t>שילובו</w:t>
      </w:r>
      <w:r w:rsidRPr="00E74321">
        <w:rPr>
          <w:rFonts w:ascii="David" w:hAnsi="David"/>
          <w:rtl/>
        </w:rPr>
        <w:t xml:space="preserve"> בתוכנית בית משפט קהילתי הנאשם התקשה לקיים תקשורת פתוחה עם גורמי הטיפול ובעת מצבי מצוקה לא עשה שימוש בכלים הטיפוליים שאותם רכש בהליכי הטיפול שבהם שולב.</w:t>
      </w:r>
    </w:p>
    <w:p w14:paraId="29EFD888" w14:textId="77777777" w:rsidR="00020F8E" w:rsidRPr="00E74321" w:rsidRDefault="00020F8E" w:rsidP="00020F8E">
      <w:pPr>
        <w:spacing w:line="360" w:lineRule="auto"/>
        <w:jc w:val="both"/>
        <w:rPr>
          <w:rFonts w:ascii="David" w:hAnsi="David"/>
          <w:rtl/>
        </w:rPr>
      </w:pPr>
    </w:p>
    <w:p w14:paraId="7152A72E" w14:textId="77777777" w:rsidR="00020F8E" w:rsidRPr="00E74321" w:rsidRDefault="00020F8E" w:rsidP="00020F8E">
      <w:pPr>
        <w:spacing w:line="360" w:lineRule="auto"/>
        <w:jc w:val="both"/>
        <w:rPr>
          <w:rFonts w:ascii="David" w:hAnsi="David"/>
          <w:rtl/>
        </w:rPr>
      </w:pPr>
      <w:r w:rsidRPr="00E74321">
        <w:rPr>
          <w:rFonts w:ascii="David" w:hAnsi="David"/>
          <w:rtl/>
        </w:rPr>
        <w:t xml:space="preserve">כיום, הנאשם שוהה במעצר מזה כ-7 חודשים, אמו מסייעת לו כספית ומבקרת אותו. מהתסקיר עולה כי שירות המבחן פנה לגורמי הטיפול בשב"ס על מנת לקבל מידע אודות הנאשם אך לא קיבלו מענה.   </w:t>
      </w:r>
    </w:p>
    <w:p w14:paraId="0AE47E62" w14:textId="77777777" w:rsidR="00020F8E" w:rsidRPr="00E74321" w:rsidRDefault="00020F8E" w:rsidP="00020F8E">
      <w:pPr>
        <w:spacing w:line="360" w:lineRule="auto"/>
        <w:jc w:val="both"/>
        <w:rPr>
          <w:rFonts w:ascii="David" w:hAnsi="David"/>
          <w:rtl/>
        </w:rPr>
      </w:pPr>
      <w:r w:rsidRPr="00E74321">
        <w:rPr>
          <w:rFonts w:ascii="David" w:hAnsi="David"/>
          <w:rtl/>
        </w:rPr>
        <w:t>שירות המבחן התרשם כי הרקע לשימוש בסמים ולהתנהגות העוברת חוק הינו מצבו הכלכלי של הנאשם</w:t>
      </w:r>
      <w:r>
        <w:rPr>
          <w:rFonts w:ascii="David" w:hAnsi="David" w:hint="cs"/>
          <w:rtl/>
        </w:rPr>
        <w:t>,</w:t>
      </w:r>
      <w:r w:rsidRPr="00E74321">
        <w:rPr>
          <w:rFonts w:ascii="David" w:hAnsi="David"/>
          <w:rtl/>
        </w:rPr>
        <w:t xml:space="preserve"> שמתקשה להתמודד עמו. לצד זאת ניכר כי לנאשם כוחות אגו מוחלשים ומשאבי התמודדות מדוללים בעת מצבי דחק ומצוקה. מהתסקיר עולה כי קיים סיכון להישנות התנהגות עוברת חוק, בפרט בתחום הסמים, נוכח דפוסי התמכרות </w:t>
      </w:r>
      <w:r>
        <w:rPr>
          <w:rFonts w:ascii="David" w:hAnsi="David" w:hint="cs"/>
          <w:rtl/>
        </w:rPr>
        <w:t xml:space="preserve">של הנאשם, </w:t>
      </w:r>
      <w:r w:rsidRPr="00E74321">
        <w:rPr>
          <w:rFonts w:ascii="David" w:hAnsi="David"/>
          <w:rtl/>
        </w:rPr>
        <w:t>שמעמיקים התנהגותו השולית. בהקשר זה יצוין כי הנאשם אמנם ביטא נכונות ראשונית להשתלב בהליך טיפולי בקהילה טיפולית סגורה בתחום ההתמכרויות, אולם מנגד, לא הביע מוטיבציה בפניה למסגרת טיפולית במהלך מעצרו הנוכחי, בכדי לקדם הליכים טיפולי</w:t>
      </w:r>
      <w:r>
        <w:rPr>
          <w:rFonts w:ascii="David" w:hAnsi="David" w:hint="cs"/>
          <w:rtl/>
        </w:rPr>
        <w:t>י</w:t>
      </w:r>
      <w:r w:rsidRPr="00E74321">
        <w:rPr>
          <w:rFonts w:ascii="David" w:hAnsi="David"/>
          <w:rtl/>
        </w:rPr>
        <w:t>ם בהתאם למצבו.</w:t>
      </w:r>
    </w:p>
    <w:p w14:paraId="7AD13403" w14:textId="77777777" w:rsidR="00020F8E" w:rsidRPr="00E74321" w:rsidRDefault="00020F8E" w:rsidP="00020F8E">
      <w:pPr>
        <w:spacing w:line="360" w:lineRule="auto"/>
        <w:jc w:val="both"/>
        <w:rPr>
          <w:rFonts w:ascii="David" w:hAnsi="David"/>
          <w:rtl/>
        </w:rPr>
      </w:pPr>
    </w:p>
    <w:p w14:paraId="46C5630E" w14:textId="77777777" w:rsidR="00020F8E" w:rsidRPr="00E74321" w:rsidRDefault="00020F8E" w:rsidP="00020F8E">
      <w:pPr>
        <w:spacing w:line="360" w:lineRule="auto"/>
        <w:jc w:val="both"/>
        <w:rPr>
          <w:rFonts w:ascii="David" w:hAnsi="David"/>
          <w:rtl/>
        </w:rPr>
      </w:pPr>
      <w:r w:rsidRPr="00E74321">
        <w:rPr>
          <w:rFonts w:ascii="David" w:hAnsi="David"/>
          <w:rtl/>
        </w:rPr>
        <w:t xml:space="preserve">בהמלצתו ציין שירות המבחן את ביצוע העבירות בזמן שהיה משולב במסגרת בית משפט קהילתי, המלמד כי ההליך הפלילי לא מהווה עבורו גורם מרתיע; היעדר ההרתעה מההליך המשפטי; אי עמידה בגבולות החוק; ניתוק הקשר עם המסגרות הטיפוליות בעת משבר; והימנעות הנאשם מקידום הליכי טיפול נוספים. בשל האמור, נמנע  שירות המבחן מלבוא בהמלצה על שילובו של הנאשם בקהילה טיפולית סגורה בתחום ההתמכרויות. לעניין העונש, הומלץ להטיל על הנאשם ענישה מוחשית לצורך הרתעתו. </w:t>
      </w:r>
    </w:p>
    <w:p w14:paraId="1D75F59E" w14:textId="77777777" w:rsidR="00020F8E" w:rsidRPr="00E74321" w:rsidRDefault="00020F8E" w:rsidP="00020F8E">
      <w:pPr>
        <w:spacing w:line="360" w:lineRule="auto"/>
        <w:jc w:val="both"/>
        <w:rPr>
          <w:rFonts w:ascii="David" w:hAnsi="David"/>
          <w:rtl/>
        </w:rPr>
      </w:pPr>
    </w:p>
    <w:p w14:paraId="515C6698" w14:textId="77777777" w:rsidR="00020F8E" w:rsidRPr="00E74321" w:rsidRDefault="00020F8E" w:rsidP="00020F8E">
      <w:pPr>
        <w:spacing w:line="360" w:lineRule="auto"/>
        <w:jc w:val="both"/>
        <w:rPr>
          <w:rFonts w:ascii="David" w:hAnsi="David"/>
          <w:b/>
          <w:bCs/>
          <w:sz w:val="26"/>
          <w:szCs w:val="26"/>
          <w:u w:val="single"/>
          <w:rtl/>
        </w:rPr>
      </w:pPr>
      <w:r w:rsidRPr="00E74321">
        <w:rPr>
          <w:rFonts w:ascii="David" w:hAnsi="David"/>
          <w:b/>
          <w:bCs/>
          <w:sz w:val="26"/>
          <w:szCs w:val="26"/>
          <w:u w:val="single"/>
          <w:rtl/>
        </w:rPr>
        <w:t>ראיות לעונש מטעם ההגנה</w:t>
      </w:r>
    </w:p>
    <w:p w14:paraId="60D8B7E6" w14:textId="77777777" w:rsidR="00020F8E" w:rsidRPr="00E74321" w:rsidRDefault="00020F8E" w:rsidP="00020F8E">
      <w:pPr>
        <w:spacing w:line="360" w:lineRule="auto"/>
        <w:jc w:val="both"/>
        <w:rPr>
          <w:rFonts w:ascii="David" w:hAnsi="David"/>
          <w:rtl/>
        </w:rPr>
      </w:pPr>
      <w:r w:rsidRPr="00E74321">
        <w:rPr>
          <w:rFonts w:ascii="David" w:hAnsi="David"/>
          <w:rtl/>
        </w:rPr>
        <w:t>גרושתו של הנאשם העידה ומסרה כי להם ילד משותף כבן 9 שנים, סובל מאוטיזם ותסמונת טורט. לדבריה הקשר בין הנאשם לבנו מאוד טובים והנאשם מקפיד לבקר אותו. לטענתה</w:t>
      </w:r>
      <w:r>
        <w:rPr>
          <w:rFonts w:ascii="David" w:hAnsi="David" w:hint="cs"/>
          <w:rtl/>
        </w:rPr>
        <w:t>,</w:t>
      </w:r>
      <w:r w:rsidRPr="00E74321">
        <w:rPr>
          <w:rFonts w:ascii="David" w:hAnsi="David"/>
          <w:rtl/>
        </w:rPr>
        <w:t xml:space="preserve"> מאז מעצרו של הנאשם מצבו של הילד הדרדר נפשית. עוד טענה כי עד הליך הגירושים הנאשם חי חיים נורמטיביים ועבד בחנות מזגנים.</w:t>
      </w:r>
    </w:p>
    <w:p w14:paraId="7513D4DC" w14:textId="77777777" w:rsidR="00020F8E" w:rsidRPr="00E74321" w:rsidRDefault="00020F8E" w:rsidP="00020F8E">
      <w:pPr>
        <w:spacing w:line="360" w:lineRule="auto"/>
        <w:jc w:val="both"/>
        <w:rPr>
          <w:rFonts w:ascii="David" w:hAnsi="David"/>
          <w:rtl/>
        </w:rPr>
      </w:pPr>
    </w:p>
    <w:p w14:paraId="14D9E1C1" w14:textId="77777777" w:rsidR="00020F8E" w:rsidRPr="00E74321" w:rsidRDefault="00020F8E" w:rsidP="00020F8E">
      <w:pPr>
        <w:spacing w:line="360" w:lineRule="auto"/>
        <w:jc w:val="both"/>
        <w:rPr>
          <w:rFonts w:ascii="David" w:hAnsi="David"/>
          <w:rtl/>
        </w:rPr>
      </w:pPr>
      <w:r w:rsidRPr="00E74321">
        <w:rPr>
          <w:rFonts w:ascii="David" w:hAnsi="David"/>
          <w:rtl/>
        </w:rPr>
        <w:t xml:space="preserve">אמו של הנאשם </w:t>
      </w:r>
      <w:r>
        <w:rPr>
          <w:rFonts w:ascii="David" w:hAnsi="David" w:hint="cs"/>
          <w:rtl/>
        </w:rPr>
        <w:t xml:space="preserve">ביקשה חמלה ורחמים על הנאשם. </w:t>
      </w:r>
      <w:r w:rsidRPr="00E74321">
        <w:rPr>
          <w:rFonts w:ascii="David" w:hAnsi="David"/>
          <w:rtl/>
        </w:rPr>
        <w:t xml:space="preserve">העידה שהיא מתקשה מאוד עם </w:t>
      </w:r>
      <w:r>
        <w:rPr>
          <w:rFonts w:ascii="David" w:hAnsi="David" w:hint="cs"/>
          <w:rtl/>
        </w:rPr>
        <w:t>מעורבותו</w:t>
      </w:r>
      <w:r>
        <w:rPr>
          <w:rFonts w:ascii="David" w:hAnsi="David"/>
          <w:rtl/>
        </w:rPr>
        <w:t xml:space="preserve"> בפלילים</w:t>
      </w:r>
      <w:r>
        <w:rPr>
          <w:rFonts w:ascii="David" w:hAnsi="David" w:hint="cs"/>
          <w:rtl/>
        </w:rPr>
        <w:t xml:space="preserve"> ולדבריה </w:t>
      </w:r>
      <w:r>
        <w:rPr>
          <w:rFonts w:ascii="David" w:hAnsi="David"/>
          <w:rtl/>
        </w:rPr>
        <w:t>עד גיל 30</w:t>
      </w:r>
      <w:r>
        <w:rPr>
          <w:rFonts w:ascii="David" w:hAnsi="David" w:hint="cs"/>
          <w:rtl/>
        </w:rPr>
        <w:t xml:space="preserve">, התנהל הנאשם </w:t>
      </w:r>
      <w:r w:rsidRPr="00E74321">
        <w:rPr>
          <w:rFonts w:ascii="David" w:hAnsi="David"/>
          <w:rtl/>
        </w:rPr>
        <w:t xml:space="preserve">בצורה נורמטיבית.  מסרה שהיא סובלת מבעיות רפואיות וכי מצבה הבריאותי החמיר לאחר שנודע לה על הסתבכותו של הנאשם עם החוק. </w:t>
      </w:r>
    </w:p>
    <w:p w14:paraId="05B656E6" w14:textId="77777777" w:rsidR="00020F8E" w:rsidRPr="00E74321" w:rsidRDefault="00020F8E" w:rsidP="00020F8E">
      <w:pPr>
        <w:spacing w:line="360" w:lineRule="auto"/>
        <w:jc w:val="both"/>
        <w:rPr>
          <w:rFonts w:ascii="David" w:hAnsi="David"/>
          <w:rtl/>
        </w:rPr>
      </w:pPr>
    </w:p>
    <w:p w14:paraId="3F30685B" w14:textId="77777777" w:rsidR="00020F8E" w:rsidRPr="00E74321" w:rsidRDefault="00020F8E" w:rsidP="00020F8E">
      <w:pPr>
        <w:spacing w:line="360" w:lineRule="auto"/>
        <w:jc w:val="both"/>
        <w:rPr>
          <w:rFonts w:ascii="David" w:hAnsi="David"/>
          <w:rtl/>
        </w:rPr>
      </w:pPr>
      <w:r w:rsidRPr="00E74321">
        <w:rPr>
          <w:rFonts w:ascii="David" w:hAnsi="David"/>
          <w:rtl/>
        </w:rPr>
        <w:t>חבר משפחה, עו"ד דוד בוחבוט, מסר כי הוא מכיר את הנאשם בעוד שהיה נער צעיר בעקבות חברות שלו עם אביו ומשפחתו. לדבריו הנאשם גדל וניהל חיים כברת הדרך והיום הוא לוקח אחריות על מעשיו. ביקש להקל בעונשו של הנאשם ככל שניתן בשל נסיבות חייו.</w:t>
      </w:r>
    </w:p>
    <w:p w14:paraId="3F204ABE" w14:textId="77777777" w:rsidR="00020F8E" w:rsidRPr="00E74321" w:rsidRDefault="00020F8E" w:rsidP="00020F8E">
      <w:pPr>
        <w:spacing w:line="360" w:lineRule="auto"/>
        <w:jc w:val="both"/>
        <w:rPr>
          <w:rFonts w:ascii="David" w:hAnsi="David"/>
          <w:rtl/>
        </w:rPr>
      </w:pPr>
    </w:p>
    <w:p w14:paraId="54E03323" w14:textId="77777777" w:rsidR="00020F8E" w:rsidRPr="00E74321" w:rsidRDefault="00020F8E" w:rsidP="00020F8E">
      <w:pPr>
        <w:spacing w:line="360" w:lineRule="auto"/>
        <w:jc w:val="both"/>
        <w:rPr>
          <w:rFonts w:ascii="David" w:hAnsi="David"/>
          <w:b/>
          <w:bCs/>
          <w:sz w:val="26"/>
          <w:szCs w:val="26"/>
          <w:u w:val="single"/>
          <w:rtl/>
        </w:rPr>
      </w:pPr>
      <w:r w:rsidRPr="00E74321">
        <w:rPr>
          <w:rFonts w:ascii="David" w:hAnsi="David"/>
          <w:b/>
          <w:bCs/>
          <w:sz w:val="26"/>
          <w:szCs w:val="26"/>
          <w:u w:val="single"/>
          <w:rtl/>
        </w:rPr>
        <w:t xml:space="preserve">טיעוני הצדדים לעונש </w:t>
      </w:r>
    </w:p>
    <w:p w14:paraId="3816B6EF" w14:textId="77777777" w:rsidR="00020F8E" w:rsidRPr="00E74321" w:rsidRDefault="00020F8E" w:rsidP="00020F8E">
      <w:pPr>
        <w:spacing w:line="360" w:lineRule="auto"/>
        <w:jc w:val="both"/>
        <w:rPr>
          <w:rFonts w:ascii="David" w:hAnsi="David"/>
          <w:rtl/>
        </w:rPr>
      </w:pPr>
      <w:r w:rsidRPr="00E74321">
        <w:rPr>
          <w:rFonts w:ascii="David" w:hAnsi="David"/>
          <w:u w:val="single"/>
          <w:rtl/>
        </w:rPr>
        <w:t>ב"כ המאשימה</w:t>
      </w:r>
      <w:r w:rsidRPr="00E74321">
        <w:rPr>
          <w:rFonts w:ascii="David" w:hAnsi="David" w:hint="cs"/>
          <w:u w:val="single"/>
          <w:rtl/>
        </w:rPr>
        <w:t>, עו"ד יעל גבעוני,</w:t>
      </w:r>
      <w:r w:rsidRPr="00E74321">
        <w:rPr>
          <w:rFonts w:ascii="David" w:hAnsi="David"/>
          <w:rtl/>
        </w:rPr>
        <w:t xml:space="preserve"> עמדה על נסיבות ביצוע העבירות בארבעת כתבי האישום והתייחסה למכלול הערכים המוגנים שנפגעו תוך </w:t>
      </w:r>
      <w:r w:rsidRPr="00E74321">
        <w:rPr>
          <w:rFonts w:ascii="David" w:hAnsi="David" w:hint="cs"/>
          <w:rtl/>
        </w:rPr>
        <w:t>שעתרה לקבוע מתחם נפרד לגבי כל כתב אישום</w:t>
      </w:r>
      <w:r w:rsidRPr="00E74321">
        <w:rPr>
          <w:rFonts w:ascii="David" w:hAnsi="David"/>
          <w:rtl/>
        </w:rPr>
        <w:t>.</w:t>
      </w:r>
    </w:p>
    <w:p w14:paraId="5A74B3E8" w14:textId="77777777" w:rsidR="00020F8E" w:rsidRPr="00E74321" w:rsidRDefault="00020F8E" w:rsidP="00020F8E">
      <w:pPr>
        <w:spacing w:line="360" w:lineRule="auto"/>
        <w:jc w:val="both"/>
        <w:rPr>
          <w:rFonts w:ascii="David" w:hAnsi="David"/>
          <w:rtl/>
        </w:rPr>
      </w:pPr>
      <w:r w:rsidRPr="00E74321">
        <w:rPr>
          <w:rFonts w:ascii="David" w:hAnsi="David"/>
          <w:rtl/>
        </w:rPr>
        <w:t xml:space="preserve">בטיעוניה עמדה על פוטנציאל הפגיעה בחיי אדם הטמון בעבירות, הן בהפצת הסמים והן בשימוש בדרך תחת השפעת סמים. </w:t>
      </w:r>
      <w:r w:rsidRPr="00E74321">
        <w:rPr>
          <w:rFonts w:ascii="David" w:hAnsi="David"/>
          <w:u w:val="single"/>
          <w:rtl/>
        </w:rPr>
        <w:t>אשר לתיק העיקרי</w:t>
      </w:r>
      <w:r w:rsidRPr="00E74321">
        <w:rPr>
          <w:rFonts w:ascii="David" w:hAnsi="David"/>
          <w:rtl/>
        </w:rPr>
        <w:t xml:space="preserve">, עתרה למתחם עונש שנע בין 36 ל- 60 חודשי מאסר. הדגישה שהעבירות בתיק זה בוצעו בזמן שהיה הנאשם משולב בבית משפט קהילתי. מכירת הסמים בוצעה באותה שיטתיות, באמצעות יישומן הטלגרם תוך שימוש ברכב להפצת הסמים. </w:t>
      </w:r>
      <w:r w:rsidRPr="00E74321">
        <w:rPr>
          <w:rFonts w:ascii="David" w:hAnsi="David"/>
          <w:u w:val="single"/>
          <w:rtl/>
        </w:rPr>
        <w:t>אשר לתיק השני</w:t>
      </w:r>
      <w:r w:rsidRPr="00E74321">
        <w:rPr>
          <w:rFonts w:ascii="David" w:hAnsi="David"/>
          <w:rtl/>
        </w:rPr>
        <w:t xml:space="preserve">, ביקשה ב"כ המאשימה לקבוע מתחם שנע בין 18 ל- 36 חודשי מאסר. ביקשה לראות בחומרה רבה את חלוקת הסמים במקומות שונים בבית. עוד הפנתה לכך שהנאשם מכר בארבעה הזדמנויות סמים לאנשים שונים בעבור בצע כסף. </w:t>
      </w:r>
      <w:r w:rsidRPr="00E74321">
        <w:rPr>
          <w:rFonts w:ascii="David" w:hAnsi="David"/>
          <w:u w:val="single"/>
          <w:rtl/>
        </w:rPr>
        <w:t>אשר לתיקים השלישי והרביעי</w:t>
      </w:r>
      <w:r w:rsidRPr="00E74321">
        <w:rPr>
          <w:rFonts w:ascii="David" w:hAnsi="David"/>
          <w:rtl/>
        </w:rPr>
        <w:t>, עתרה לקבוע בגין כל אחד מהם, מתחם שנע בין 4 ל- 12 חודשי מאסר.</w:t>
      </w:r>
    </w:p>
    <w:p w14:paraId="4A26B741" w14:textId="77777777" w:rsidR="00020F8E" w:rsidRPr="00E74321" w:rsidRDefault="00020F8E" w:rsidP="00020F8E">
      <w:pPr>
        <w:spacing w:line="360" w:lineRule="auto"/>
        <w:jc w:val="both"/>
        <w:rPr>
          <w:rFonts w:ascii="David" w:hAnsi="David"/>
          <w:rtl/>
        </w:rPr>
      </w:pPr>
    </w:p>
    <w:p w14:paraId="4A5108A3" w14:textId="77777777" w:rsidR="00020F8E" w:rsidRPr="00E74321" w:rsidRDefault="00020F8E" w:rsidP="00020F8E">
      <w:pPr>
        <w:spacing w:line="360" w:lineRule="auto"/>
        <w:jc w:val="both"/>
        <w:rPr>
          <w:rFonts w:ascii="David" w:hAnsi="David"/>
          <w:rtl/>
        </w:rPr>
      </w:pPr>
      <w:r w:rsidRPr="00E74321">
        <w:rPr>
          <w:rFonts w:ascii="David" w:hAnsi="David"/>
          <w:rtl/>
        </w:rPr>
        <w:t>אשר לנסיבות שאינן קשורות לביצוע העבירות, ב"כ המאשימה הפנתה לעברו הפלילי של הנאשם הכולל עבירות האלימות וכן מתחום התעבורה. בהתייחס לעדי האופי, ב"כ המאשימה ביקשה לדחות הטענות שלפיהם מדובר על מעידה חד פעמית שכן הנאשם חזר לבצע את אותן עבירות שוב ושוב. לשיטתה הנאשם לא נתרם מההליך כלל ועיקר, שכן לכל אורך הדרך לא הייתה לנאשם מוטיבציה אמתית בכדי לערוך שינוי בחייו ונפלט מבית המשפט הקהילתי לאחר שהגיע לשלב החמישי. ב"כ המאשימה עמדה על המניפולטיביות של הנאשם שדווח לבית המשפט הקהילתי וגורמי הטיפולי ששלומו טוב, בעוד שבאותו זמן מבצע עבירות סמים כמפורט בכתב האישום מושא התיק העיקרי.   עוד התייחסה לתסקיר שירות המבחן שממנו עולה כי הנאשם עדיין מתקשה לקחת אחריות על מעשיו גם לאחר הדרך הטיפולית הארוכה שעבר.</w:t>
      </w:r>
    </w:p>
    <w:p w14:paraId="21C52EC2" w14:textId="77777777" w:rsidR="00020F8E" w:rsidRPr="00E74321" w:rsidRDefault="00020F8E" w:rsidP="00020F8E">
      <w:pPr>
        <w:spacing w:line="360" w:lineRule="auto"/>
        <w:jc w:val="both"/>
        <w:rPr>
          <w:rFonts w:ascii="David" w:hAnsi="David"/>
          <w:rtl/>
        </w:rPr>
      </w:pPr>
    </w:p>
    <w:p w14:paraId="249F7E47" w14:textId="77777777" w:rsidR="00020F8E" w:rsidRPr="00E74321" w:rsidRDefault="00020F8E" w:rsidP="00020F8E">
      <w:pPr>
        <w:spacing w:line="360" w:lineRule="auto"/>
        <w:jc w:val="both"/>
        <w:rPr>
          <w:rFonts w:ascii="David" w:hAnsi="David"/>
          <w:rtl/>
        </w:rPr>
      </w:pPr>
      <w:r w:rsidRPr="00E74321">
        <w:rPr>
          <w:rFonts w:ascii="David" w:hAnsi="David"/>
          <w:rtl/>
        </w:rPr>
        <w:t>לבסוף, ביקשה להחמיר בעניינו של הנאשם ולהשית עליו 64 חודשי מאסר בפועל, מאסר על תנאי, קנס, פסילה של רישיון נהיגה בפועל ועל תנאי וחילוט כספים. בעניין התיק השני הוסכם בין הצדדים כי חרף חילוט הרכב,  הנאשם יפקיד סך של 10,000 ₪. כמו כן , ביקשה להכריז על הנאשם כסוחר סמים.</w:t>
      </w:r>
    </w:p>
    <w:p w14:paraId="15BC2D4E" w14:textId="77777777" w:rsidR="00020F8E" w:rsidRPr="00E74321" w:rsidRDefault="00020F8E" w:rsidP="00020F8E">
      <w:pPr>
        <w:spacing w:line="360" w:lineRule="auto"/>
        <w:jc w:val="both"/>
        <w:rPr>
          <w:rFonts w:ascii="David" w:hAnsi="David"/>
          <w:rtl/>
        </w:rPr>
      </w:pPr>
    </w:p>
    <w:p w14:paraId="6F22D60F" w14:textId="77777777" w:rsidR="00020F8E" w:rsidRPr="00E74321" w:rsidRDefault="00020F8E" w:rsidP="00020F8E">
      <w:pPr>
        <w:spacing w:line="360" w:lineRule="auto"/>
        <w:jc w:val="both"/>
        <w:rPr>
          <w:rFonts w:ascii="David" w:hAnsi="David"/>
          <w:rtl/>
        </w:rPr>
      </w:pPr>
      <w:r w:rsidRPr="00E74321">
        <w:rPr>
          <w:rFonts w:ascii="David" w:hAnsi="David"/>
          <w:rtl/>
        </w:rPr>
        <w:t>הסנגור , עו"ד פורר, סבור שעמדת המאשימה אינה סבירה. וזאת על אף שאין מחלוקת כי יש להטיל עונש מאסר. הסנגור ביקש לשקול לקולה כי המכירות לא בוצעו לקטיני</w:t>
      </w:r>
      <w:r>
        <w:rPr>
          <w:rFonts w:ascii="David" w:hAnsi="David"/>
          <w:rtl/>
        </w:rPr>
        <w:t>ם, וכי מדובר בסמים שנחשבים קלים</w:t>
      </w:r>
      <w:r>
        <w:rPr>
          <w:rFonts w:ascii="David" w:hAnsi="David" w:hint="cs"/>
          <w:rtl/>
        </w:rPr>
        <w:t xml:space="preserve">, </w:t>
      </w:r>
      <w:r w:rsidRPr="00E74321">
        <w:rPr>
          <w:rFonts w:ascii="David" w:hAnsi="David"/>
          <w:rtl/>
        </w:rPr>
        <w:t xml:space="preserve">מסוג קנאביס וחשיש ובכמויות שאינן גדולות ותמורת סכומים שאינם גבוהים. עוד ביקש לתת משקל לכך שהעבירות בתיק העיקרי בוצעו בתקופה קצרה של כמה חודשים בלבד. באשר לתיק השלישי ורביעי, הסנגור הפנה לעובדה שהנאשם מורשה לנהוג ויש לו רישיון נהיגה אך בשל חובתו כספים הרישיון שלו הוקפא. </w:t>
      </w:r>
    </w:p>
    <w:p w14:paraId="267AFDA7" w14:textId="77777777" w:rsidR="00020F8E" w:rsidRPr="00E74321" w:rsidRDefault="00020F8E" w:rsidP="00020F8E">
      <w:pPr>
        <w:spacing w:line="360" w:lineRule="auto"/>
        <w:jc w:val="both"/>
        <w:rPr>
          <w:rFonts w:ascii="David" w:hAnsi="David"/>
          <w:rtl/>
        </w:rPr>
      </w:pPr>
    </w:p>
    <w:p w14:paraId="5761C16A" w14:textId="77777777" w:rsidR="00020F8E" w:rsidRPr="00E74321" w:rsidRDefault="00020F8E" w:rsidP="00020F8E">
      <w:pPr>
        <w:spacing w:line="360" w:lineRule="auto"/>
        <w:jc w:val="both"/>
        <w:rPr>
          <w:rFonts w:ascii="David" w:hAnsi="David"/>
          <w:rtl/>
        </w:rPr>
      </w:pPr>
      <w:r w:rsidRPr="00E74321">
        <w:rPr>
          <w:rFonts w:ascii="David" w:hAnsi="David"/>
          <w:rtl/>
        </w:rPr>
        <w:t xml:space="preserve">בהתייחס לנסיבות שאינן קשורות לביצוע העבירה, ביקש להתחשב </w:t>
      </w:r>
      <w:r>
        <w:rPr>
          <w:rFonts w:ascii="David" w:hAnsi="David" w:hint="cs"/>
          <w:rtl/>
        </w:rPr>
        <w:t xml:space="preserve">בהודייתו של הנאשם בכלל כתביה אישום התלויים ועומדים נגדו, </w:t>
      </w:r>
      <w:r w:rsidRPr="00E74321">
        <w:rPr>
          <w:rFonts w:ascii="David" w:hAnsi="David"/>
          <w:rtl/>
        </w:rPr>
        <w:t>בנס</w:t>
      </w:r>
      <w:r>
        <w:rPr>
          <w:rFonts w:ascii="David" w:hAnsi="David"/>
          <w:rtl/>
        </w:rPr>
        <w:t xml:space="preserve">יבותיו המשפחתיות </w:t>
      </w:r>
      <w:r w:rsidRPr="00E74321">
        <w:rPr>
          <w:rFonts w:ascii="David" w:hAnsi="David"/>
          <w:rtl/>
        </w:rPr>
        <w:t xml:space="preserve">ובמצבו של בנו הקטין.  הסנגור התייחס לעברו הפלילי של הנאשם הנעדר הרשעות בתחום הסמים </w:t>
      </w:r>
      <w:r>
        <w:rPr>
          <w:rFonts w:ascii="David" w:hAnsi="David" w:hint="cs"/>
          <w:rtl/>
        </w:rPr>
        <w:t>וכעת</w:t>
      </w:r>
      <w:r w:rsidRPr="00E74321">
        <w:rPr>
          <w:rFonts w:ascii="David" w:hAnsi="David"/>
          <w:rtl/>
        </w:rPr>
        <w:t xml:space="preserve"> צפוי לשאת במאסר ארוך ומשמעותי</w:t>
      </w:r>
      <w:r>
        <w:rPr>
          <w:rFonts w:ascii="David" w:hAnsi="David" w:hint="cs"/>
          <w:rtl/>
        </w:rPr>
        <w:t>,</w:t>
      </w:r>
      <w:r w:rsidRPr="00E74321">
        <w:rPr>
          <w:rFonts w:ascii="David" w:hAnsi="David"/>
          <w:rtl/>
        </w:rPr>
        <w:t xml:space="preserve"> בפעם הראשונה בחייו. </w:t>
      </w:r>
      <w:r>
        <w:rPr>
          <w:rFonts w:ascii="David" w:hAnsi="David" w:hint="cs"/>
          <w:rtl/>
        </w:rPr>
        <w:t>עוד</w:t>
      </w:r>
      <w:r w:rsidRPr="00E74321">
        <w:rPr>
          <w:rFonts w:ascii="David" w:hAnsi="David"/>
          <w:rtl/>
        </w:rPr>
        <w:t xml:space="preserve"> עמד על ההליך הטיפולי שעבר הנאשם, אשר שהה כ- 8.5 חודשים במרכז חוסן והמשיך לאחר</w:t>
      </w:r>
      <w:r>
        <w:rPr>
          <w:rFonts w:ascii="David" w:hAnsi="David"/>
          <w:rtl/>
        </w:rPr>
        <w:t xml:space="preserve"> מכן כשנה וחצי בבית משפט קהילתי</w:t>
      </w:r>
      <w:r>
        <w:rPr>
          <w:rFonts w:ascii="David" w:hAnsi="David" w:hint="cs"/>
          <w:rtl/>
        </w:rPr>
        <w:t>, תוך שיתוף פעולה ומסירת בדיקות שתן</w:t>
      </w:r>
      <w:r w:rsidRPr="00E74321">
        <w:rPr>
          <w:rFonts w:ascii="David" w:hAnsi="David"/>
          <w:rtl/>
        </w:rPr>
        <w:t>. על אף שהעבירות</w:t>
      </w:r>
      <w:r>
        <w:rPr>
          <w:rFonts w:ascii="David" w:hAnsi="David" w:hint="cs"/>
          <w:rtl/>
        </w:rPr>
        <w:t xml:space="preserve"> מושא התיק העיקרי</w:t>
      </w:r>
      <w:r w:rsidRPr="00E74321">
        <w:rPr>
          <w:rFonts w:ascii="David" w:hAnsi="David"/>
          <w:rtl/>
        </w:rPr>
        <w:t xml:space="preserve"> בוצעו בזמן שהנאשם היה משולב בבית </w:t>
      </w:r>
      <w:r>
        <w:rPr>
          <w:rFonts w:ascii="David" w:hAnsi="David"/>
          <w:rtl/>
        </w:rPr>
        <w:t>משפט קהילתי</w:t>
      </w:r>
      <w:r>
        <w:rPr>
          <w:rFonts w:ascii="David" w:hAnsi="David" w:hint="cs"/>
          <w:rtl/>
        </w:rPr>
        <w:t xml:space="preserve">, ביקש לתת ביטוי בגזירת העונש למאמציו ורצונו של הנאשם בשיקום, גם </w:t>
      </w:r>
      <w:r w:rsidRPr="00E74321">
        <w:rPr>
          <w:rFonts w:ascii="David" w:hAnsi="David"/>
          <w:rtl/>
        </w:rPr>
        <w:t>אם כשל בסוף הדרך.</w:t>
      </w:r>
    </w:p>
    <w:p w14:paraId="5C45DFDD" w14:textId="77777777" w:rsidR="00020F8E" w:rsidRPr="00E74321" w:rsidRDefault="00020F8E" w:rsidP="00020F8E">
      <w:pPr>
        <w:spacing w:line="360" w:lineRule="auto"/>
        <w:jc w:val="both"/>
        <w:rPr>
          <w:rFonts w:ascii="David" w:hAnsi="David"/>
          <w:rtl/>
        </w:rPr>
      </w:pPr>
    </w:p>
    <w:p w14:paraId="7FAA11C0" w14:textId="77777777" w:rsidR="00020F8E" w:rsidRPr="00E74321" w:rsidRDefault="00020F8E" w:rsidP="00020F8E">
      <w:pPr>
        <w:spacing w:line="360" w:lineRule="auto"/>
        <w:jc w:val="both"/>
        <w:rPr>
          <w:rFonts w:ascii="David" w:hAnsi="David"/>
          <w:rtl/>
        </w:rPr>
      </w:pPr>
      <w:r w:rsidRPr="00E74321">
        <w:rPr>
          <w:rFonts w:ascii="David" w:hAnsi="David"/>
          <w:rtl/>
        </w:rPr>
        <w:t>הסנגור ביקש לתת משקל לכך שהנאשם במהלך חייו שמר על תפקוד תעסוקתי, עוד ביקש שביום שחרורו ממאסר יתאפשר לו לנהוג ולעובד בכדי לסייע לו להשתקם וכן לפרנס את בנו ולסגור את חובותיו. ב"כ הנאשם טען כי המאשימה שגתה כאשר עתרה למתחמי ענישה נפרדים בעוד שמדובר על כתבי אישום שיש ביניהם קשר הדוק. לבסוף, הסנגור הפנה לכך שהנאשם עצור מאז 19.12.23 תוך שהוא מציין כי תנאי העצור שונים מתנאי אסיר ומסר, כי סכום הכסף באשר לתיק השני כבר הופקד בבית המשפט.</w:t>
      </w:r>
    </w:p>
    <w:p w14:paraId="3A77E53E" w14:textId="77777777" w:rsidR="00020F8E" w:rsidRPr="00E74321" w:rsidRDefault="00020F8E" w:rsidP="00020F8E">
      <w:pPr>
        <w:spacing w:line="360" w:lineRule="auto"/>
        <w:jc w:val="both"/>
        <w:rPr>
          <w:rFonts w:ascii="David" w:hAnsi="David"/>
          <w:rtl/>
        </w:rPr>
      </w:pPr>
    </w:p>
    <w:p w14:paraId="24A243FB" w14:textId="77777777" w:rsidR="00020F8E" w:rsidRPr="00E74321" w:rsidRDefault="00020F8E" w:rsidP="00020F8E">
      <w:pPr>
        <w:spacing w:line="360" w:lineRule="auto"/>
        <w:jc w:val="both"/>
        <w:rPr>
          <w:rFonts w:ascii="David" w:hAnsi="David"/>
          <w:rtl/>
        </w:rPr>
      </w:pPr>
      <w:r w:rsidRPr="00E74321">
        <w:rPr>
          <w:rFonts w:ascii="David" w:hAnsi="David"/>
          <w:rtl/>
        </w:rPr>
        <w:t>הנאשם ניצל את זכותו לומר את המילה האחרונה ומסר שלא זלזל בהליך הטיפולי אלא לקח אותו מאד ברצינות ואף נתרם ממנו באמצעות השתתפות בקבוצות ושיחות פרטניות. לדברי חווה משבר על רק מצב כלכלי לא טוב. הנאשם שיתף בקושי להיות מורחק מבנו.  לדבריו :"את העונש אני משלם כל יום, אני באמת מעדתי בדרך ואני מצטער ולוקח אחריות. אני אקבל מה שבית המשפט יחליט".</w:t>
      </w:r>
    </w:p>
    <w:p w14:paraId="0016C077" w14:textId="77777777" w:rsidR="00020F8E" w:rsidRPr="00E74321" w:rsidRDefault="00020F8E" w:rsidP="00020F8E">
      <w:pPr>
        <w:spacing w:line="360" w:lineRule="auto"/>
        <w:jc w:val="both"/>
        <w:rPr>
          <w:rFonts w:ascii="David" w:hAnsi="David"/>
          <w:rtl/>
        </w:rPr>
      </w:pPr>
    </w:p>
    <w:p w14:paraId="03E24543" w14:textId="77777777" w:rsidR="00020F8E" w:rsidRPr="00E74321" w:rsidRDefault="00020F8E" w:rsidP="00020F8E">
      <w:pPr>
        <w:spacing w:line="360" w:lineRule="auto"/>
        <w:jc w:val="both"/>
        <w:rPr>
          <w:rFonts w:ascii="David" w:hAnsi="David"/>
          <w:b/>
          <w:bCs/>
          <w:sz w:val="26"/>
          <w:szCs w:val="26"/>
          <w:u w:val="single"/>
          <w:rtl/>
        </w:rPr>
      </w:pPr>
      <w:r w:rsidRPr="00E74321">
        <w:rPr>
          <w:rFonts w:ascii="David" w:hAnsi="David"/>
          <w:b/>
          <w:bCs/>
          <w:sz w:val="26"/>
          <w:szCs w:val="26"/>
          <w:u w:val="single"/>
          <w:rtl/>
        </w:rPr>
        <w:t>דיון והכרעה</w:t>
      </w:r>
    </w:p>
    <w:p w14:paraId="1A87DF61" w14:textId="77777777" w:rsidR="00020F8E" w:rsidRPr="00E74321" w:rsidRDefault="00020F8E" w:rsidP="00020F8E">
      <w:pPr>
        <w:pStyle w:val="aa"/>
        <w:spacing w:line="360" w:lineRule="auto"/>
        <w:ind w:left="0"/>
        <w:rPr>
          <w:sz w:val="24"/>
          <w:szCs w:val="24"/>
          <w:rtl/>
        </w:rPr>
      </w:pPr>
      <w:r w:rsidRPr="00E74321">
        <w:rPr>
          <w:rFonts w:hint="cs"/>
          <w:sz w:val="24"/>
          <w:szCs w:val="24"/>
          <w:rtl/>
        </w:rPr>
        <w:t xml:space="preserve">קביעת מתחם העונש ההולם למעשה העבירה נעשית בהתאם לעיקרון המנחה בענישה, כלומר, קיומו של יחס הולם בין חומרת מעשה העבירה בנסיבותיו ומידת אשמתו -של הנאשם, לבין סוג ומידת העונש המוטל עליו. </w:t>
      </w:r>
      <w:r>
        <w:rPr>
          <w:rFonts w:hint="cs"/>
          <w:sz w:val="24"/>
          <w:szCs w:val="24"/>
          <w:rtl/>
        </w:rPr>
        <w:t>לצורך כך</w:t>
      </w:r>
      <w:r w:rsidRPr="00E74321">
        <w:rPr>
          <w:rFonts w:hint="cs"/>
          <w:sz w:val="24"/>
          <w:szCs w:val="24"/>
          <w:rtl/>
        </w:rPr>
        <w:t xml:space="preserve"> יש להתחשב בערך החברתי שנפגע, במידת הפגיעה בו, במדיניות הענישה הנוהגת ובנסיבות הקשורות בביצוע העבירה.</w:t>
      </w:r>
    </w:p>
    <w:p w14:paraId="69914AAC" w14:textId="77777777" w:rsidR="00020F8E" w:rsidRDefault="00020F8E" w:rsidP="00020F8E">
      <w:pPr>
        <w:spacing w:line="360" w:lineRule="auto"/>
        <w:jc w:val="both"/>
        <w:rPr>
          <w:rFonts w:ascii="David" w:hAnsi="David"/>
          <w:rtl/>
        </w:rPr>
      </w:pPr>
      <w:r w:rsidRPr="00E74321">
        <w:rPr>
          <w:rFonts w:ascii="David" w:hAnsi="David"/>
          <w:rtl/>
        </w:rPr>
        <w:t xml:space="preserve">בהתאם למבחנים שנקבעו בפסיקה </w:t>
      </w:r>
      <w:hyperlink r:id="rId37" w:history="1">
        <w:r w:rsidR="006103C9" w:rsidRPr="006103C9">
          <w:rPr>
            <w:rFonts w:ascii="David" w:hAnsi="David"/>
            <w:color w:val="0000FF"/>
            <w:u w:val="single"/>
            <w:rtl/>
          </w:rPr>
          <w:t>ע"פ 4910/13</w:t>
        </w:r>
      </w:hyperlink>
      <w:r w:rsidRPr="00E74321">
        <w:rPr>
          <w:rFonts w:ascii="David" w:hAnsi="David"/>
          <w:rtl/>
        </w:rPr>
        <w:t xml:space="preserve"> </w:t>
      </w:r>
      <w:r w:rsidRPr="00E74321">
        <w:rPr>
          <w:rFonts w:ascii="David" w:hAnsi="David"/>
          <w:b/>
          <w:bCs/>
          <w:rtl/>
        </w:rPr>
        <w:t>ג'אבר נ' מדינת ישראל</w:t>
      </w:r>
      <w:r w:rsidRPr="00E74321">
        <w:rPr>
          <w:rFonts w:ascii="David" w:hAnsi="David"/>
          <w:rtl/>
        </w:rPr>
        <w:t xml:space="preserve"> (29.10.</w:t>
      </w:r>
      <w:r>
        <w:rPr>
          <w:rFonts w:ascii="David" w:hAnsi="David" w:hint="cs"/>
          <w:rtl/>
        </w:rPr>
        <w:t>2014</w:t>
      </w:r>
      <w:r w:rsidRPr="00E74321">
        <w:rPr>
          <w:rFonts w:ascii="David" w:hAnsi="David"/>
          <w:rtl/>
        </w:rPr>
        <w:t xml:space="preserve">), אני סבורה שנכון יותר לקבוע מתחם נפרד לכל אחד מהאישומים. על אף שנמצא חוט מקשר בין המעשים, הרי שאלה בוצעו בתקופות שונות. בהקשר זה יש לתת את הדעת לכך שהנאשם </w:t>
      </w:r>
      <w:r>
        <w:rPr>
          <w:rFonts w:ascii="David" w:hAnsi="David" w:hint="cs"/>
          <w:rtl/>
        </w:rPr>
        <w:t xml:space="preserve">ביצע את העבירות מושא התיק העיקרי בפער זמנים ניכר מהמעשים המתוארים באישום השני ולאחר שכבר נחקר, הודה ושולב בבית המשפט הקהילתי, כך שלא ניתן לראות במעשים רצף עברייני אחד, אך משום שמדובר בעבירות מאותו סוג. מכל מקום, </w:t>
      </w:r>
      <w:r w:rsidRPr="00E74321">
        <w:rPr>
          <w:rFonts w:ascii="David" w:hAnsi="David"/>
          <w:rtl/>
        </w:rPr>
        <w:t>"</w:t>
      </w:r>
      <w:r w:rsidRPr="00E74321">
        <w:rPr>
          <w:rFonts w:ascii="David" w:hAnsi="David"/>
          <w:b/>
          <w:bCs/>
          <w:rtl/>
        </w:rPr>
        <w:t>הבחינה אם העבירות השונות שביצע הנאשם מהוות "אירוע אחד" היא תכליתית-פונקציונאלית</w:t>
      </w:r>
      <w:r w:rsidRPr="00E74321">
        <w:rPr>
          <w:rFonts w:ascii="David" w:hAnsi="David"/>
          <w:rtl/>
        </w:rPr>
        <w:t xml:space="preserve">" ומטרתה לשמש כלי עזר לערכאה הדיונית בהשוואת מקרה קונקרטי למקרים אחרים (ראו: </w:t>
      </w:r>
      <w:hyperlink r:id="rId38" w:history="1">
        <w:r w:rsidR="006103C9" w:rsidRPr="006103C9">
          <w:rPr>
            <w:rFonts w:ascii="David" w:hAnsi="David"/>
            <w:color w:val="0000FF"/>
            <w:u w:val="single"/>
            <w:rtl/>
          </w:rPr>
          <w:t>ע"פ 2216/21</w:t>
        </w:r>
      </w:hyperlink>
      <w:r w:rsidRPr="00E74321">
        <w:rPr>
          <w:rFonts w:ascii="David" w:hAnsi="David"/>
          <w:rtl/>
        </w:rPr>
        <w:t xml:space="preserve">  </w:t>
      </w:r>
      <w:r w:rsidRPr="00E74321">
        <w:rPr>
          <w:rFonts w:ascii="David" w:hAnsi="David"/>
          <w:b/>
          <w:bCs/>
          <w:rtl/>
        </w:rPr>
        <w:t>עשור נ' מדינת ישראל</w:t>
      </w:r>
      <w:r w:rsidRPr="00E74321">
        <w:rPr>
          <w:rFonts w:ascii="David" w:hAnsi="David"/>
          <w:rtl/>
        </w:rPr>
        <w:t xml:space="preserve"> (‏19.12.2021); </w:t>
      </w:r>
      <w:hyperlink r:id="rId39" w:history="1">
        <w:r w:rsidR="006103C9" w:rsidRPr="006103C9">
          <w:rPr>
            <w:rFonts w:ascii="David" w:hAnsi="David"/>
            <w:color w:val="0000FF"/>
            <w:u w:val="single"/>
            <w:rtl/>
          </w:rPr>
          <w:t>ע"פ 2519/14</w:t>
        </w:r>
      </w:hyperlink>
      <w:r w:rsidRPr="00E74321">
        <w:rPr>
          <w:rFonts w:ascii="David" w:hAnsi="David"/>
          <w:rtl/>
        </w:rPr>
        <w:t xml:space="preserve">  </w:t>
      </w:r>
      <w:r w:rsidRPr="00E74321">
        <w:rPr>
          <w:rFonts w:ascii="David" w:hAnsi="David"/>
          <w:b/>
          <w:bCs/>
          <w:rtl/>
        </w:rPr>
        <w:t>אבו קיעאן נ' מדינת ישראל</w:t>
      </w:r>
      <w:r w:rsidRPr="00E74321">
        <w:rPr>
          <w:rFonts w:ascii="David" w:hAnsi="David"/>
          <w:rtl/>
        </w:rPr>
        <w:t xml:space="preserve"> (‏29.12.2014)).</w:t>
      </w:r>
    </w:p>
    <w:p w14:paraId="05EA863E" w14:textId="77777777" w:rsidR="00020F8E" w:rsidRPr="00E74321" w:rsidRDefault="00020F8E" w:rsidP="00020F8E">
      <w:pPr>
        <w:spacing w:line="360" w:lineRule="auto"/>
        <w:jc w:val="both"/>
        <w:rPr>
          <w:rFonts w:ascii="David" w:hAnsi="David"/>
        </w:rPr>
      </w:pPr>
    </w:p>
    <w:p w14:paraId="112CAD0D" w14:textId="77777777" w:rsidR="00020F8E" w:rsidRPr="00E74321" w:rsidRDefault="00020F8E" w:rsidP="00020F8E">
      <w:pPr>
        <w:pStyle w:val="aa"/>
        <w:spacing w:line="360" w:lineRule="auto"/>
        <w:ind w:left="0"/>
        <w:rPr>
          <w:sz w:val="24"/>
          <w:szCs w:val="24"/>
        </w:rPr>
      </w:pPr>
      <w:r w:rsidRPr="00E74321">
        <w:rPr>
          <w:rFonts w:hint="cs"/>
          <w:sz w:val="24"/>
          <w:szCs w:val="24"/>
          <w:rtl/>
        </w:rPr>
        <w:t>הנאשם פגע במעשיו בערכים המוגנים ובבסיסם הצורך להגן על הציבור מפני הנזקים הישירים הנגרמים כתוצאה מהשימוש בסם ואלה העקיפים הנגרמים כתוצאה מעבריינות אלימות ורכוש הנלווית לשימוש בסמים ולהפצתם. בפסיקה ענפה עמדו בתי המשפט על החומרה הטמונה בעבירות הסמים ועל הצורך בגמול ובהרתעה בדרך של ענישה מחמירה על מנת לשדר מסר ברור לאלה המחפשים דרכים לעשיית רווח כלכלי קל ומהיר (</w:t>
      </w:r>
      <w:hyperlink r:id="rId40" w:history="1">
        <w:r w:rsidR="006103C9" w:rsidRPr="006103C9">
          <w:rPr>
            <w:color w:val="0000FF"/>
            <w:sz w:val="24"/>
            <w:szCs w:val="24"/>
            <w:u w:val="single"/>
            <w:rtl/>
          </w:rPr>
          <w:t>רע"פ 8388/22</w:t>
        </w:r>
      </w:hyperlink>
      <w:r w:rsidRPr="00E74321">
        <w:rPr>
          <w:rFonts w:hint="cs"/>
          <w:sz w:val="24"/>
          <w:szCs w:val="24"/>
          <w:rtl/>
        </w:rPr>
        <w:t xml:space="preserve"> </w:t>
      </w:r>
      <w:r w:rsidRPr="00E74321">
        <w:rPr>
          <w:rFonts w:hint="cs"/>
          <w:b/>
          <w:bCs/>
          <w:sz w:val="24"/>
          <w:szCs w:val="24"/>
          <w:rtl/>
        </w:rPr>
        <w:t>אביבי נ' מדינת ישראל</w:t>
      </w:r>
      <w:r w:rsidRPr="00E74321">
        <w:rPr>
          <w:rFonts w:hint="cs"/>
          <w:sz w:val="24"/>
          <w:szCs w:val="24"/>
          <w:rtl/>
        </w:rPr>
        <w:t xml:space="preserve"> (8.12.2022); </w:t>
      </w:r>
      <w:hyperlink r:id="rId41" w:history="1">
        <w:r w:rsidR="006103C9" w:rsidRPr="006103C9">
          <w:rPr>
            <w:color w:val="0000FF"/>
            <w:sz w:val="24"/>
            <w:szCs w:val="24"/>
            <w:u w:val="single"/>
            <w:rtl/>
          </w:rPr>
          <w:t>ע"פ 1517/22</w:t>
        </w:r>
      </w:hyperlink>
      <w:r w:rsidRPr="00E74321">
        <w:rPr>
          <w:rFonts w:hint="cs"/>
          <w:sz w:val="24"/>
          <w:szCs w:val="24"/>
          <w:rtl/>
        </w:rPr>
        <w:t xml:space="preserve"> </w:t>
      </w:r>
      <w:r w:rsidRPr="00E74321">
        <w:rPr>
          <w:rFonts w:hint="cs"/>
          <w:b/>
          <w:bCs/>
          <w:sz w:val="24"/>
          <w:szCs w:val="24"/>
          <w:rtl/>
        </w:rPr>
        <w:t>בן-הרוש נ' מדינת ישראל</w:t>
      </w:r>
      <w:r w:rsidRPr="00E74321">
        <w:rPr>
          <w:rFonts w:hint="cs"/>
          <w:sz w:val="24"/>
          <w:szCs w:val="24"/>
          <w:rtl/>
        </w:rPr>
        <w:t xml:space="preserve"> (8.3.2022); </w:t>
      </w:r>
      <w:hyperlink r:id="rId42" w:history="1">
        <w:r w:rsidR="006103C9" w:rsidRPr="006103C9">
          <w:rPr>
            <w:color w:val="0000FF"/>
            <w:sz w:val="24"/>
            <w:szCs w:val="24"/>
            <w:u w:val="single"/>
            <w:rtl/>
          </w:rPr>
          <w:t>ע"פ 2596/18</w:t>
        </w:r>
      </w:hyperlink>
      <w:r w:rsidRPr="00E74321">
        <w:rPr>
          <w:rFonts w:hint="cs"/>
          <w:sz w:val="24"/>
          <w:szCs w:val="24"/>
          <w:rtl/>
        </w:rPr>
        <w:t xml:space="preserve"> </w:t>
      </w:r>
      <w:r w:rsidRPr="00E74321">
        <w:rPr>
          <w:rFonts w:hint="cs"/>
          <w:b/>
          <w:bCs/>
          <w:sz w:val="24"/>
          <w:szCs w:val="24"/>
          <w:rtl/>
        </w:rPr>
        <w:t>זנזורי נ' מדינת ישראל</w:t>
      </w:r>
      <w:r w:rsidRPr="00E74321">
        <w:rPr>
          <w:rFonts w:hint="cs"/>
          <w:sz w:val="24"/>
          <w:szCs w:val="24"/>
          <w:rtl/>
        </w:rPr>
        <w:t xml:space="preserve"> (12.8.2018)). חרף שינוי המדיניות הנוגעת להחזקת סם מסוג קנביס לצריכה עצמית, הדגיש בית המשפט העליון כי "</w:t>
      </w:r>
      <w:r w:rsidRPr="00E74321">
        <w:rPr>
          <w:rFonts w:hint="cs"/>
          <w:b/>
          <w:bCs/>
          <w:sz w:val="24"/>
          <w:szCs w:val="24"/>
          <w:rtl/>
        </w:rPr>
        <w:t>מדיניות החדשה זו לא נועדה לעודד הספקה או ייצור של סם, ואין בה לגרוע מהתכלית החברתית של מלחמה נגד התופעות אלו. עולה כי מדיניות הענישה למשתמש העצמי בסם מסוג קנבוס פעם ראשונה לחוד, ומדיניות הענישה למפיץ, לסוחר ולמגדל, ולמסייע להם – לחוד</w:t>
      </w:r>
      <w:r w:rsidRPr="00E74321">
        <w:rPr>
          <w:rFonts w:hint="cs"/>
          <w:sz w:val="24"/>
          <w:szCs w:val="24"/>
          <w:rtl/>
        </w:rPr>
        <w:t>" (</w:t>
      </w:r>
      <w:hyperlink r:id="rId43" w:history="1">
        <w:r w:rsidR="006103C9" w:rsidRPr="006103C9">
          <w:rPr>
            <w:color w:val="0000FF"/>
            <w:sz w:val="24"/>
            <w:szCs w:val="24"/>
            <w:u w:val="single"/>
            <w:rtl/>
          </w:rPr>
          <w:t>ע"פ 5807/17</w:t>
        </w:r>
      </w:hyperlink>
      <w:r w:rsidRPr="00E74321">
        <w:rPr>
          <w:rFonts w:hint="cs"/>
          <w:sz w:val="24"/>
          <w:szCs w:val="24"/>
          <w:rtl/>
        </w:rPr>
        <w:t xml:space="preserve"> </w:t>
      </w:r>
      <w:r w:rsidRPr="00E74321">
        <w:rPr>
          <w:rFonts w:hint="cs"/>
          <w:b/>
          <w:bCs/>
          <w:sz w:val="24"/>
          <w:szCs w:val="24"/>
          <w:rtl/>
        </w:rPr>
        <w:t>דרחי נ' מדינת ישראל</w:t>
      </w:r>
      <w:r w:rsidRPr="00E74321">
        <w:rPr>
          <w:rFonts w:hint="cs"/>
          <w:sz w:val="24"/>
          <w:szCs w:val="24"/>
          <w:rtl/>
        </w:rPr>
        <w:t xml:space="preserve"> (18.6.2018)). עוד נפסק בהקשר זה, כי בהתאם לפקודת הסמים סם הקנאביס הוא סם מסוכן ולא ניתן להתייחס אליו אחרת או באופן מקל (</w:t>
      </w:r>
      <w:hyperlink r:id="rId44" w:history="1">
        <w:r w:rsidR="006103C9" w:rsidRPr="006103C9">
          <w:rPr>
            <w:color w:val="0000FF"/>
            <w:sz w:val="24"/>
            <w:szCs w:val="24"/>
            <w:u w:val="single"/>
            <w:rtl/>
          </w:rPr>
          <w:t>רע"פ 8759/21</w:t>
        </w:r>
      </w:hyperlink>
      <w:r w:rsidRPr="00E74321">
        <w:rPr>
          <w:rFonts w:hint="cs"/>
          <w:sz w:val="24"/>
          <w:szCs w:val="24"/>
          <w:rtl/>
        </w:rPr>
        <w:t xml:space="preserve"> </w:t>
      </w:r>
      <w:r w:rsidRPr="00E74321">
        <w:rPr>
          <w:rFonts w:hint="cs"/>
          <w:bCs/>
          <w:sz w:val="24"/>
          <w:szCs w:val="24"/>
          <w:rtl/>
        </w:rPr>
        <w:t>קסלר נ' מדינת ישראל</w:t>
      </w:r>
      <w:r w:rsidRPr="00E74321">
        <w:rPr>
          <w:rFonts w:hint="cs"/>
          <w:sz w:val="24"/>
          <w:szCs w:val="24"/>
          <w:rtl/>
        </w:rPr>
        <w:t xml:space="preserve"> (23.12.2021); </w:t>
      </w:r>
      <w:hyperlink r:id="rId45" w:history="1">
        <w:r w:rsidR="006103C9" w:rsidRPr="006103C9">
          <w:rPr>
            <w:color w:val="0000FF"/>
            <w:sz w:val="24"/>
            <w:szCs w:val="24"/>
            <w:u w:val="single"/>
            <w:rtl/>
          </w:rPr>
          <w:t>ע"פ 6299/20</w:t>
        </w:r>
      </w:hyperlink>
      <w:r w:rsidRPr="00E74321">
        <w:rPr>
          <w:rFonts w:hint="cs"/>
          <w:sz w:val="24"/>
          <w:szCs w:val="24"/>
          <w:rtl/>
        </w:rPr>
        <w:t xml:space="preserve"> </w:t>
      </w:r>
      <w:r w:rsidRPr="00E74321">
        <w:rPr>
          <w:rFonts w:hint="cs"/>
          <w:bCs/>
          <w:sz w:val="24"/>
          <w:szCs w:val="24"/>
          <w:rtl/>
        </w:rPr>
        <w:t>חן נ' מדינת ישראל</w:t>
      </w:r>
      <w:r w:rsidRPr="00E74321">
        <w:rPr>
          <w:rFonts w:hint="cs"/>
          <w:sz w:val="24"/>
          <w:szCs w:val="24"/>
          <w:rtl/>
        </w:rPr>
        <w:t xml:space="preserve"> (4.2.2021)). </w:t>
      </w:r>
    </w:p>
    <w:p w14:paraId="79F78BDC" w14:textId="77777777" w:rsidR="00020F8E" w:rsidRPr="00E74321" w:rsidRDefault="00020F8E" w:rsidP="00020F8E">
      <w:pPr>
        <w:pStyle w:val="aa"/>
        <w:spacing w:line="360" w:lineRule="auto"/>
        <w:ind w:left="0"/>
        <w:rPr>
          <w:sz w:val="24"/>
          <w:szCs w:val="24"/>
          <w:rtl/>
        </w:rPr>
      </w:pPr>
    </w:p>
    <w:p w14:paraId="28BD6358" w14:textId="77777777" w:rsidR="00020F8E" w:rsidRPr="00E74321" w:rsidRDefault="00020F8E" w:rsidP="00020F8E">
      <w:pPr>
        <w:pStyle w:val="aa"/>
        <w:spacing w:line="360" w:lineRule="auto"/>
        <w:ind w:left="0"/>
        <w:rPr>
          <w:sz w:val="24"/>
          <w:szCs w:val="24"/>
          <w:rtl/>
        </w:rPr>
      </w:pPr>
      <w:r w:rsidRPr="00E74321">
        <w:rPr>
          <w:rFonts w:hint="cs"/>
          <w:sz w:val="24"/>
          <w:szCs w:val="24"/>
          <w:rtl/>
        </w:rPr>
        <w:t xml:space="preserve">נוסף לכך, סיכן הנאשם באופן ממשי את שלום הציבור בכך שנהג בשתי הזדמנויות שונות במהלך שנת 2020, תחת השפעת סמים ובעודו מחזיק בסמים ברכב. </w:t>
      </w:r>
    </w:p>
    <w:p w14:paraId="0498FA85" w14:textId="77777777" w:rsidR="00020F8E" w:rsidRPr="00E74321" w:rsidRDefault="00020F8E" w:rsidP="00020F8E">
      <w:pPr>
        <w:pStyle w:val="aa"/>
        <w:spacing w:line="360" w:lineRule="auto"/>
        <w:ind w:left="0"/>
        <w:rPr>
          <w:sz w:val="24"/>
          <w:szCs w:val="24"/>
          <w:rtl/>
        </w:rPr>
      </w:pPr>
    </w:p>
    <w:p w14:paraId="7BCF61BB" w14:textId="77777777" w:rsidR="00020F8E" w:rsidRPr="00E74321" w:rsidRDefault="00020F8E" w:rsidP="00020F8E">
      <w:pPr>
        <w:pStyle w:val="aa"/>
        <w:spacing w:line="360" w:lineRule="auto"/>
        <w:ind w:left="0"/>
        <w:rPr>
          <w:sz w:val="24"/>
          <w:szCs w:val="24"/>
          <w:rtl/>
        </w:rPr>
      </w:pPr>
      <w:r w:rsidRPr="00E74321">
        <w:rPr>
          <w:rFonts w:hint="cs"/>
          <w:sz w:val="24"/>
          <w:szCs w:val="24"/>
          <w:rtl/>
        </w:rPr>
        <w:t>מעבר לנסיבות לחומרה שיש לייחס לכל תיק ותיק, לא ניתן שלא להשקיף גם על מכלול מעשיו הפליליים של הנאשם החל משנת 2020 ועד למעצרו, כארבע שנים, בהן פעל כסוחר סמים וכן החזיק בכל אחת מהפעמים בהן נתפס בסמים מסוג קנביס וחשיש בכמויות משמעותיות, באופן המצביע על נגישות רבה לסם. הנאשם סחר בסמים באותה שיטתיות, יצר קשר עם אנשים שונים דרך יישומון הטלגרם, והפיץ את הסמים באמצעות רכבו. הנאשם הינו המבצע עיקרי, העבירות בוצעו לאחר תכנון מוקדם, ותוך השקעה ביצירת פלטפורמה ובבניית מאגר לקוחות.</w:t>
      </w:r>
    </w:p>
    <w:p w14:paraId="5DE54395" w14:textId="77777777" w:rsidR="00020F8E" w:rsidRPr="00E74321" w:rsidRDefault="00020F8E" w:rsidP="00020F8E">
      <w:pPr>
        <w:spacing w:line="360" w:lineRule="auto"/>
        <w:jc w:val="both"/>
        <w:rPr>
          <w:rtl/>
        </w:rPr>
      </w:pPr>
      <w:r w:rsidRPr="00E74321">
        <w:rPr>
          <w:rFonts w:ascii="David" w:hAnsi="David"/>
          <w:u w:val="single"/>
          <w:rtl/>
        </w:rPr>
        <w:t>אשר לתיק העיקרי</w:t>
      </w:r>
      <w:r w:rsidRPr="00E74321">
        <w:rPr>
          <w:rFonts w:ascii="David" w:hAnsi="David"/>
          <w:rtl/>
        </w:rPr>
        <w:t>, הנאשם החזיק בביתו בכמות נכבדה של סמים מסוג קנאביס וחשיש במשל כולל של מעל 1 ק"ג.  עובר לכך, מכר לחמישה לקוחות במשקלים לא ידועים וכן במשקלים של 5 עד 10 גרם, וזאת ב-14 הזדמנויות שונות בתמורה לסכום מצטבר של 3,450 ₪.</w:t>
      </w:r>
      <w:r w:rsidRPr="00E74321">
        <w:rPr>
          <w:rtl/>
        </w:rPr>
        <w:t xml:space="preserve"> </w:t>
      </w:r>
    </w:p>
    <w:p w14:paraId="3F5EA6B0" w14:textId="77777777" w:rsidR="00020F8E" w:rsidRPr="00E74321" w:rsidRDefault="00020F8E" w:rsidP="00020F8E">
      <w:pPr>
        <w:spacing w:line="360" w:lineRule="auto"/>
        <w:jc w:val="both"/>
      </w:pPr>
    </w:p>
    <w:p w14:paraId="2D2D7592" w14:textId="77777777" w:rsidR="00020F8E" w:rsidRPr="00E74321" w:rsidRDefault="00020F8E" w:rsidP="00020F8E">
      <w:pPr>
        <w:pStyle w:val="1"/>
        <w:bidi/>
        <w:ind w:left="0"/>
        <w:jc w:val="both"/>
        <w:rPr>
          <w:rFonts w:ascii="David" w:hAnsi="David"/>
          <w:sz w:val="24"/>
          <w:rtl/>
        </w:rPr>
      </w:pPr>
      <w:r w:rsidRPr="00E74321">
        <w:rPr>
          <w:rFonts w:ascii="David" w:hAnsi="David"/>
          <w:sz w:val="24"/>
          <w:rtl/>
        </w:rPr>
        <w:t>בבחינת מדיניות הענישה בהחזקת כמויות דומות של קנאביס או חשיש ניתן להפנות ל</w:t>
      </w:r>
      <w:hyperlink r:id="rId46" w:history="1">
        <w:r w:rsidR="006103C9" w:rsidRPr="006103C9">
          <w:rPr>
            <w:rFonts w:ascii="David" w:hAnsi="David"/>
            <w:color w:val="0000FF"/>
            <w:sz w:val="24"/>
            <w:u w:val="single"/>
            <w:rtl/>
          </w:rPr>
          <w:t>רע"פ 636/21</w:t>
        </w:r>
      </w:hyperlink>
      <w:r w:rsidRPr="00E74321">
        <w:rPr>
          <w:rFonts w:ascii="David" w:hAnsi="David"/>
          <w:sz w:val="24"/>
          <w:rtl/>
        </w:rPr>
        <w:t xml:space="preserve"> </w:t>
      </w:r>
      <w:r w:rsidRPr="00E74321">
        <w:rPr>
          <w:rFonts w:ascii="David" w:hAnsi="David"/>
          <w:b/>
          <w:bCs/>
          <w:sz w:val="24"/>
          <w:rtl/>
        </w:rPr>
        <w:t>ברוך לוי נ' מדינת ישראל</w:t>
      </w:r>
      <w:r w:rsidRPr="00E74321">
        <w:rPr>
          <w:rFonts w:ascii="David" w:hAnsi="David"/>
          <w:sz w:val="24"/>
          <w:rtl/>
        </w:rPr>
        <w:t xml:space="preserve"> (‏16.2.2021)</w:t>
      </w:r>
      <w:r w:rsidRPr="00E74321">
        <w:rPr>
          <w:sz w:val="24"/>
          <w:rtl/>
        </w:rPr>
        <w:t xml:space="preserve">– </w:t>
      </w:r>
      <w:r w:rsidRPr="00E74321">
        <w:rPr>
          <w:rFonts w:ascii="David" w:hAnsi="David"/>
          <w:sz w:val="24"/>
          <w:rtl/>
        </w:rPr>
        <w:t xml:space="preserve">דובר במבקש שהורשע בכך שהחזיק בדירתו ובארון חשמל במסדרון הגובל בדירתו – </w:t>
      </w:r>
      <w:r w:rsidRPr="00E74321">
        <w:rPr>
          <w:rFonts w:ascii="David" w:hAnsi="David"/>
          <w:sz w:val="24"/>
          <w:u w:val="single"/>
          <w:rtl/>
        </w:rPr>
        <w:t>סם מסוכן מסוג חשיש במשקל כולל של כ-760 גרם</w:t>
      </w:r>
      <w:r w:rsidRPr="00E74321">
        <w:rPr>
          <w:rFonts w:ascii="David" w:hAnsi="David"/>
          <w:sz w:val="24"/>
          <w:rtl/>
        </w:rPr>
        <w:t xml:space="preserve">. בית המשפט קבע כי </w:t>
      </w:r>
      <w:r w:rsidRPr="00E74321">
        <w:rPr>
          <w:rFonts w:ascii="David" w:hAnsi="David"/>
          <w:sz w:val="24"/>
          <w:u w:val="single"/>
          <w:rtl/>
        </w:rPr>
        <w:t>מתחם העונש נע בין 6 חודשי מאסר בפועל לריצוי בדרך של עבודות שירות ועד 12 חודשי מאסר בפועל</w:t>
      </w:r>
      <w:r w:rsidRPr="00E74321">
        <w:rPr>
          <w:rFonts w:ascii="David" w:hAnsi="David"/>
          <w:sz w:val="24"/>
          <w:rtl/>
        </w:rPr>
        <w:t>, מצא לחרוג לקולה ממתחם העונש ההולם משיקולי שיקום והשית על המבקש 4 חודשי מאסר שיינשאו בעבודות שירות. ערעור ובקשת רשות ערעור נדחו;</w:t>
      </w:r>
    </w:p>
    <w:p w14:paraId="44042E64" w14:textId="77777777" w:rsidR="00020F8E" w:rsidRPr="00E74321" w:rsidRDefault="00020F8E" w:rsidP="00020F8E">
      <w:pPr>
        <w:pStyle w:val="1"/>
        <w:bidi/>
        <w:ind w:left="0"/>
        <w:jc w:val="both"/>
        <w:rPr>
          <w:rFonts w:ascii="David" w:hAnsi="David"/>
          <w:sz w:val="24"/>
          <w:rtl/>
        </w:rPr>
      </w:pPr>
    </w:p>
    <w:p w14:paraId="6F748FB0" w14:textId="77777777" w:rsidR="00020F8E" w:rsidRPr="00E74321" w:rsidRDefault="006103C9" w:rsidP="00020F8E">
      <w:pPr>
        <w:pStyle w:val="1"/>
        <w:bidi/>
        <w:ind w:left="0"/>
        <w:jc w:val="both"/>
        <w:rPr>
          <w:rFonts w:ascii="David" w:hAnsi="David"/>
          <w:sz w:val="24"/>
          <w:rtl/>
        </w:rPr>
      </w:pPr>
      <w:hyperlink r:id="rId47" w:history="1">
        <w:r w:rsidRPr="006103C9">
          <w:rPr>
            <w:rFonts w:ascii="David" w:hAnsi="David"/>
            <w:color w:val="0000FF"/>
            <w:sz w:val="24"/>
            <w:u w:val="single"/>
            <w:rtl/>
          </w:rPr>
          <w:t>עפ"ג (מחוזי ב"ש) 24043-04-17</w:t>
        </w:r>
      </w:hyperlink>
      <w:r w:rsidR="00020F8E" w:rsidRPr="00E74321">
        <w:rPr>
          <w:rFonts w:ascii="David" w:hAnsi="David"/>
          <w:sz w:val="24"/>
          <w:rtl/>
        </w:rPr>
        <w:t xml:space="preserve"> </w:t>
      </w:r>
      <w:r w:rsidR="00020F8E" w:rsidRPr="00E74321">
        <w:rPr>
          <w:rFonts w:ascii="David" w:hAnsi="David"/>
          <w:b/>
          <w:bCs/>
          <w:sz w:val="24"/>
          <w:rtl/>
        </w:rPr>
        <w:t>אל קשכר נגד מדינת ישראל</w:t>
      </w:r>
      <w:r w:rsidR="00020F8E" w:rsidRPr="00E74321">
        <w:rPr>
          <w:rFonts w:ascii="David" w:hAnsi="David"/>
          <w:sz w:val="24"/>
          <w:rtl/>
        </w:rPr>
        <w:t xml:space="preserve"> (4.6.2017) –  המערער הורשע בכך שהחזיק ברכב </w:t>
      </w:r>
      <w:r w:rsidR="00020F8E" w:rsidRPr="00E74321">
        <w:rPr>
          <w:rFonts w:ascii="David" w:hAnsi="David"/>
          <w:sz w:val="24"/>
          <w:u w:val="single"/>
          <w:rtl/>
        </w:rPr>
        <w:t>סם מסוג קנביס במשקל של 922.4 גרם</w:t>
      </w:r>
      <w:r w:rsidR="00020F8E" w:rsidRPr="00E74321">
        <w:rPr>
          <w:rFonts w:ascii="David" w:hAnsi="David"/>
          <w:sz w:val="24"/>
          <w:rtl/>
        </w:rPr>
        <w:t xml:space="preserve">. בית משפט השלום קבע כי מתחם הענישה </w:t>
      </w:r>
      <w:r w:rsidR="00020F8E" w:rsidRPr="00E74321">
        <w:rPr>
          <w:rFonts w:ascii="David" w:hAnsi="David"/>
          <w:sz w:val="24"/>
          <w:u w:val="single"/>
          <w:rtl/>
        </w:rPr>
        <w:t>נע בין 6 ל- 12 חודשי מאסר</w:t>
      </w:r>
      <w:r w:rsidR="00020F8E" w:rsidRPr="00E74321">
        <w:rPr>
          <w:rFonts w:ascii="David" w:hAnsi="David"/>
          <w:sz w:val="24"/>
          <w:rtl/>
        </w:rPr>
        <w:t xml:space="preserve"> והשית על הנאשם 7 חודשי מאסר בפועל. הערעור נדחה.</w:t>
      </w:r>
    </w:p>
    <w:p w14:paraId="65B93936" w14:textId="77777777" w:rsidR="00020F8E" w:rsidRPr="00E74321" w:rsidRDefault="00020F8E" w:rsidP="00020F8E">
      <w:pPr>
        <w:keepLines/>
        <w:spacing w:line="360" w:lineRule="auto"/>
        <w:jc w:val="both"/>
        <w:rPr>
          <w:rFonts w:ascii="David" w:hAnsi="David"/>
          <w:rtl/>
        </w:rPr>
      </w:pPr>
      <w:r w:rsidRPr="00E74321">
        <w:rPr>
          <w:rFonts w:ascii="David" w:hAnsi="David"/>
          <w:rtl/>
        </w:rPr>
        <w:t xml:space="preserve">לעבירות סחר בסם, ראו, בשינויים המחויבים: </w:t>
      </w:r>
      <w:hyperlink r:id="rId48" w:history="1">
        <w:r w:rsidR="006103C9" w:rsidRPr="006103C9">
          <w:rPr>
            <w:rFonts w:ascii="David" w:hAnsi="David"/>
            <w:color w:val="0000FF"/>
            <w:u w:val="single"/>
            <w:rtl/>
          </w:rPr>
          <w:t>עפ"ג (מרכז) 23775-04-15</w:t>
        </w:r>
      </w:hyperlink>
      <w:r w:rsidRPr="00E74321">
        <w:rPr>
          <w:rFonts w:ascii="David" w:hAnsi="David"/>
          <w:rtl/>
        </w:rPr>
        <w:t xml:space="preserve"> </w:t>
      </w:r>
      <w:r w:rsidRPr="00E74321">
        <w:rPr>
          <w:rFonts w:ascii="David" w:hAnsi="David"/>
          <w:b/>
          <w:bCs/>
          <w:rtl/>
        </w:rPr>
        <w:t xml:space="preserve">מדינת ישראל נ' מדמון </w:t>
      </w:r>
      <w:r w:rsidRPr="00E74321">
        <w:rPr>
          <w:rFonts w:ascii="David" w:hAnsi="David"/>
          <w:rtl/>
        </w:rPr>
        <w:t xml:space="preserve">(21.6.2015) –הנאשם הורשע </w:t>
      </w:r>
      <w:r w:rsidRPr="00E74321">
        <w:rPr>
          <w:rFonts w:ascii="David" w:hAnsi="David"/>
          <w:u w:val="single"/>
          <w:rtl/>
        </w:rPr>
        <w:t>ב- 16 עסקאות של מכירת סמים מסוג חשיש וקנאביס</w:t>
      </w:r>
      <w:r w:rsidRPr="00E74321">
        <w:rPr>
          <w:rFonts w:ascii="David" w:hAnsi="David"/>
          <w:rtl/>
        </w:rPr>
        <w:t xml:space="preserve">, לאנשים שונים </w:t>
      </w:r>
      <w:r w:rsidRPr="00E74321">
        <w:rPr>
          <w:rFonts w:ascii="David" w:hAnsi="David"/>
          <w:u w:val="single"/>
          <w:rtl/>
        </w:rPr>
        <w:t>לרבות לקטין</w:t>
      </w:r>
      <w:r w:rsidRPr="00E74321">
        <w:rPr>
          <w:rFonts w:ascii="David" w:hAnsi="David"/>
          <w:rtl/>
        </w:rPr>
        <w:t>. דובר במשיב צעיר ללא עבר פלילי. בימ"ש קמא הטיל עליו עונש של 15 חודשי מאסר. הערעור שהוגש ע"י המדינה על קולת העונש התקבל כך שעונשו הוחמר ל-24 חודשי מאסר בפועל</w:t>
      </w:r>
      <w:r w:rsidRPr="00E74321">
        <w:rPr>
          <w:rFonts w:ascii="David" w:hAnsi="David" w:hint="cs"/>
          <w:rtl/>
        </w:rPr>
        <w:t>;</w:t>
      </w:r>
    </w:p>
    <w:p w14:paraId="0DD4CA93" w14:textId="77777777" w:rsidR="00020F8E" w:rsidRPr="00E74321" w:rsidRDefault="00020F8E" w:rsidP="00020F8E">
      <w:pPr>
        <w:keepLines/>
        <w:spacing w:line="360" w:lineRule="auto"/>
        <w:jc w:val="both"/>
        <w:rPr>
          <w:rFonts w:ascii="David" w:hAnsi="David"/>
        </w:rPr>
      </w:pPr>
    </w:p>
    <w:p w14:paraId="376C29D7" w14:textId="77777777" w:rsidR="00020F8E" w:rsidRPr="00E74321" w:rsidRDefault="006103C9" w:rsidP="00020F8E">
      <w:pPr>
        <w:pStyle w:val="David"/>
        <w:rPr>
          <w:rFonts w:ascii="David" w:hAnsi="David"/>
          <w:rtl/>
        </w:rPr>
      </w:pPr>
      <w:hyperlink r:id="rId49" w:history="1">
        <w:r w:rsidRPr="006103C9">
          <w:rPr>
            <w:rFonts w:ascii="David" w:hAnsi="David"/>
            <w:color w:val="0000FF"/>
            <w:u w:val="single"/>
            <w:rtl/>
          </w:rPr>
          <w:t>עפ"ג (מרכז)  24112-09-17</w:t>
        </w:r>
      </w:hyperlink>
      <w:r w:rsidR="00020F8E" w:rsidRPr="00E74321">
        <w:rPr>
          <w:rFonts w:ascii="David" w:hAnsi="David"/>
          <w:b/>
          <w:bCs/>
          <w:rtl/>
        </w:rPr>
        <w:t xml:space="preserve"> טוט נ' מדינת ישראל </w:t>
      </w:r>
      <w:r w:rsidR="00020F8E" w:rsidRPr="00E74321">
        <w:rPr>
          <w:rFonts w:ascii="David" w:hAnsi="David"/>
          <w:rtl/>
        </w:rPr>
        <w:t xml:space="preserve">(10.12.2017) – </w:t>
      </w:r>
      <w:r w:rsidR="00020F8E" w:rsidRPr="00E74321">
        <w:rPr>
          <w:rStyle w:val="ab"/>
          <w:rFonts w:ascii="David" w:hAnsi="David"/>
          <w:rtl/>
        </w:rPr>
        <w:t>המערער</w:t>
      </w:r>
      <w:r w:rsidR="00020F8E" w:rsidRPr="00E74321">
        <w:rPr>
          <w:rFonts w:ascii="David" w:hAnsi="David"/>
          <w:rtl/>
        </w:rPr>
        <w:t xml:space="preserve"> הורשע לפי הודאתו ב27 עבירות של סחר בקנאביס במשקל לא ידוע ובסכומים שנעו בין 50 ₪ ל- 600 ₪ למנה, במהלך כ- 7 חודשים. המערער נעדר עבר פלילי. הוגש בעניינו תסקיר שהמליץ על ענישה ממשית. ביהמ"ש קמא מתחמים נפרדים לגבי כל אישום וגזר על הנאשם 21 חודשי מאסר בפועל לצד עונשי מאסר על תנאי וקנס. בית המשפט המחוזי דחה את הערעור בציינו כי המתחמים שקבע בימ"ש קמא ראויים וכך גם עונש המאסר. לעניין גובה הקנס, הורה על הפחתתו </w:t>
      </w:r>
      <w:r w:rsidR="00020F8E">
        <w:rPr>
          <w:rFonts w:ascii="David" w:hAnsi="David" w:hint="cs"/>
          <w:rtl/>
        </w:rPr>
        <w:t>ל- 1500 ₪;</w:t>
      </w:r>
    </w:p>
    <w:p w14:paraId="4B8DFF09" w14:textId="77777777" w:rsidR="00020F8E" w:rsidRPr="00E74321" w:rsidRDefault="00020F8E" w:rsidP="00020F8E">
      <w:pPr>
        <w:pStyle w:val="David"/>
        <w:rPr>
          <w:rFonts w:ascii="David" w:hAnsi="David"/>
          <w:rtl/>
        </w:rPr>
      </w:pPr>
    </w:p>
    <w:p w14:paraId="217DE59F" w14:textId="77777777" w:rsidR="00020F8E" w:rsidRPr="00E74321" w:rsidRDefault="006103C9" w:rsidP="00020F8E">
      <w:pPr>
        <w:pStyle w:val="David"/>
        <w:rPr>
          <w:rFonts w:ascii="David" w:hAnsi="David"/>
          <w:rtl/>
        </w:rPr>
      </w:pPr>
      <w:hyperlink r:id="rId50" w:history="1">
        <w:r w:rsidRPr="006103C9">
          <w:rPr>
            <w:rFonts w:ascii="David" w:hAnsi="David"/>
            <w:color w:val="0000FF"/>
            <w:u w:val="single"/>
            <w:rtl/>
          </w:rPr>
          <w:t>עפ"ג (מרכז) 7725-03-23</w:t>
        </w:r>
      </w:hyperlink>
      <w:r w:rsidR="00020F8E" w:rsidRPr="00E74321">
        <w:rPr>
          <w:rFonts w:ascii="David" w:hAnsi="David"/>
          <w:rtl/>
        </w:rPr>
        <w:t xml:space="preserve"> </w:t>
      </w:r>
      <w:r w:rsidR="00020F8E" w:rsidRPr="00E74321">
        <w:rPr>
          <w:rFonts w:ascii="David" w:hAnsi="David"/>
          <w:b/>
          <w:bCs/>
          <w:rtl/>
        </w:rPr>
        <w:t>מזרחי נ' מדינת ישראל</w:t>
      </w:r>
      <w:r w:rsidR="00020F8E" w:rsidRPr="00E74321">
        <w:rPr>
          <w:rFonts w:ascii="David" w:hAnsi="David"/>
          <w:rtl/>
        </w:rPr>
        <w:t xml:space="preserve"> (22.5.2023) – המערער, צעיר נעדר הרשעות קודמות, הורשע בריבוי עבירות סחר בסם מסוכן מסוג קנאביס באמצעות יישומון הטלגרם. מדובר </w:t>
      </w:r>
      <w:r w:rsidR="00020F8E" w:rsidRPr="00E74321">
        <w:rPr>
          <w:rFonts w:ascii="David" w:hAnsi="David"/>
          <w:u w:val="single"/>
          <w:rtl/>
        </w:rPr>
        <w:t>בביצוע 34 עבירות סחר בהן נמכר הסם במשקל כולל של 37 גרם ל-7 קונים, ביניהם שני קטינים,</w:t>
      </w:r>
      <w:r w:rsidR="00020F8E" w:rsidRPr="00E74321">
        <w:rPr>
          <w:rFonts w:ascii="David" w:hAnsi="David"/>
          <w:rtl/>
        </w:rPr>
        <w:t xml:space="preserve"> תמורה – 50 ₪ לגרם.  בית משפט השלום קבע כי מתחם העונש ההולם בגין כלל המעשים </w:t>
      </w:r>
      <w:r w:rsidR="00020F8E" w:rsidRPr="00E74321">
        <w:rPr>
          <w:rFonts w:ascii="David" w:hAnsi="David"/>
          <w:u w:val="single"/>
          <w:rtl/>
        </w:rPr>
        <w:t>נע בין 18 ל- 36 חודשים</w:t>
      </w:r>
      <w:r w:rsidR="00020F8E" w:rsidRPr="00E74321">
        <w:rPr>
          <w:rFonts w:ascii="David" w:hAnsi="David"/>
          <w:rtl/>
        </w:rPr>
        <w:t>, מצא לסטות מהמתחם מטעמי שיקום והטיל על הנאשם 12 חודשי מאסר בפועל. בית המשפט המחוזי קיבל את הערעור</w:t>
      </w:r>
      <w:r w:rsidR="00020F8E" w:rsidRPr="00AF18C3">
        <w:rPr>
          <w:rFonts w:ascii="David" w:hAnsi="David"/>
          <w:spacing w:val="2"/>
          <w:rtl/>
        </w:rPr>
        <w:t xml:space="preserve"> </w:t>
      </w:r>
      <w:r w:rsidR="00020F8E">
        <w:rPr>
          <w:rFonts w:ascii="David" w:hAnsi="David"/>
          <w:spacing w:val="2"/>
          <w:rtl/>
        </w:rPr>
        <w:t xml:space="preserve">נגד חומרת העונש ועל מנת לעודד את הנאשם בדרך השיקום, העמיד את העונש על 8 חודשי מאסר בפועל.  </w:t>
      </w:r>
    </w:p>
    <w:p w14:paraId="75DEC712" w14:textId="77777777" w:rsidR="00020F8E" w:rsidRPr="00E74321" w:rsidRDefault="00020F8E" w:rsidP="00020F8E">
      <w:pPr>
        <w:keepLines/>
        <w:spacing w:line="360" w:lineRule="auto"/>
        <w:jc w:val="both"/>
        <w:rPr>
          <w:rFonts w:ascii="David" w:hAnsi="David"/>
        </w:rPr>
      </w:pPr>
    </w:p>
    <w:p w14:paraId="7E87F439" w14:textId="77777777" w:rsidR="00020F8E" w:rsidRDefault="00020F8E" w:rsidP="00020F8E">
      <w:pPr>
        <w:spacing w:line="360" w:lineRule="auto"/>
        <w:jc w:val="both"/>
        <w:rPr>
          <w:rFonts w:ascii="David" w:hAnsi="David"/>
          <w:rtl/>
        </w:rPr>
      </w:pPr>
      <w:r>
        <w:rPr>
          <w:rFonts w:ascii="David" w:hAnsi="David" w:hint="cs"/>
          <w:rtl/>
        </w:rPr>
        <w:t xml:space="preserve">עוד עיינתי בפסיקה רבה של ערכאות דיוניות שהגישה ההגנה, אציין אך לצורך הדוגמא את </w:t>
      </w:r>
      <w:hyperlink r:id="rId51" w:history="1">
        <w:r w:rsidR="006103C9" w:rsidRPr="006103C9">
          <w:rPr>
            <w:rFonts w:ascii="David" w:hAnsi="David"/>
            <w:color w:val="0000FF"/>
            <w:u w:val="single"/>
            <w:rtl/>
          </w:rPr>
          <w:t>ת"פ (רמ') 49401-08-15</w:t>
        </w:r>
      </w:hyperlink>
      <w:r>
        <w:rPr>
          <w:rFonts w:ascii="David" w:hAnsi="David" w:hint="cs"/>
          <w:rtl/>
        </w:rPr>
        <w:t xml:space="preserve"> </w:t>
      </w:r>
      <w:r w:rsidRPr="00E75D80">
        <w:rPr>
          <w:rFonts w:ascii="David" w:hAnsi="David" w:hint="cs"/>
          <w:b/>
          <w:bCs/>
          <w:rtl/>
        </w:rPr>
        <w:t>מדינת ישראל נ' יהל</w:t>
      </w:r>
      <w:r>
        <w:rPr>
          <w:rFonts w:ascii="David" w:hAnsi="David" w:hint="cs"/>
          <w:rtl/>
        </w:rPr>
        <w:t xml:space="preserve"> (22.5.2016) במסגרתו נקבע מתחם שנע בין 6 ל- 24 חודשים בגין 12 עסקאות סחר בסם מסוג קנאביס במשקל 5 גרם בכל פעם; </w:t>
      </w:r>
      <w:hyperlink r:id="rId52" w:history="1">
        <w:r w:rsidR="006103C9" w:rsidRPr="006103C9">
          <w:rPr>
            <w:rFonts w:ascii="David" w:hAnsi="David"/>
            <w:color w:val="0000FF"/>
            <w:u w:val="single"/>
            <w:rtl/>
          </w:rPr>
          <w:t>ת"פ (פ"ת) 51036-08-15</w:t>
        </w:r>
      </w:hyperlink>
      <w:r>
        <w:rPr>
          <w:rFonts w:ascii="David" w:hAnsi="David" w:hint="cs"/>
          <w:rtl/>
        </w:rPr>
        <w:t xml:space="preserve"> </w:t>
      </w:r>
      <w:r w:rsidRPr="00FE1973">
        <w:rPr>
          <w:rFonts w:ascii="David" w:hAnsi="David" w:hint="cs"/>
          <w:b/>
          <w:bCs/>
          <w:rtl/>
        </w:rPr>
        <w:t>מדינת ישראל נ' נהרי</w:t>
      </w:r>
      <w:r>
        <w:rPr>
          <w:rFonts w:ascii="David" w:hAnsi="David" w:hint="cs"/>
          <w:rtl/>
        </w:rPr>
        <w:t xml:space="preserve"> (17.1.2017) במסגרתו נקבע מתחם שנע בין 16 ל- 36 חודשי מאסר בעניינו של נאשם שמכר סמים מסוכנים מסוג חשיש וקנאביס לשבעה לקוחות ב 37 הזדמנויות; </w:t>
      </w:r>
      <w:hyperlink r:id="rId53" w:history="1">
        <w:r w:rsidR="006103C9" w:rsidRPr="006103C9">
          <w:rPr>
            <w:rFonts w:ascii="David" w:hAnsi="David"/>
            <w:color w:val="0000FF"/>
            <w:u w:val="single"/>
            <w:rtl/>
          </w:rPr>
          <w:t>ת"פ (רח') 62866-06-20</w:t>
        </w:r>
      </w:hyperlink>
      <w:r>
        <w:rPr>
          <w:rFonts w:ascii="David" w:hAnsi="David" w:hint="cs"/>
          <w:rtl/>
        </w:rPr>
        <w:t xml:space="preserve"> </w:t>
      </w:r>
      <w:r w:rsidRPr="00FE1973">
        <w:rPr>
          <w:rFonts w:ascii="David" w:hAnsi="David" w:hint="cs"/>
          <w:b/>
          <w:bCs/>
          <w:rtl/>
        </w:rPr>
        <w:t>מדינת</w:t>
      </w:r>
      <w:r>
        <w:rPr>
          <w:rFonts w:ascii="David" w:hAnsi="David" w:hint="cs"/>
          <w:rtl/>
        </w:rPr>
        <w:t xml:space="preserve"> </w:t>
      </w:r>
      <w:r w:rsidRPr="00FE1973">
        <w:rPr>
          <w:rFonts w:ascii="David" w:hAnsi="David" w:hint="cs"/>
          <w:b/>
          <w:bCs/>
          <w:rtl/>
        </w:rPr>
        <w:t>ישראל נ' פורמן</w:t>
      </w:r>
      <w:r>
        <w:rPr>
          <w:rFonts w:ascii="David" w:hAnsi="David" w:hint="cs"/>
          <w:rtl/>
        </w:rPr>
        <w:t xml:space="preserve"> (26.11.2023), במסגרתו קבעתי מתחם שנע בין 14 ל- 30 חודשי מאסר בגין סחר בסמים לשישה קונים ב- 23 הזדמנויות ומצאתי לחרוג ממתחם העונש מטעמי שיקום.</w:t>
      </w:r>
    </w:p>
    <w:p w14:paraId="40B1241F" w14:textId="77777777" w:rsidR="00020F8E" w:rsidRDefault="00020F8E" w:rsidP="00020F8E">
      <w:pPr>
        <w:spacing w:line="360" w:lineRule="auto"/>
        <w:jc w:val="both"/>
        <w:rPr>
          <w:rFonts w:ascii="David" w:hAnsi="David"/>
          <w:rtl/>
        </w:rPr>
      </w:pPr>
      <w:r>
        <w:rPr>
          <w:rFonts w:ascii="David" w:hAnsi="David" w:hint="cs"/>
          <w:rtl/>
        </w:rPr>
        <w:t xml:space="preserve"> </w:t>
      </w:r>
    </w:p>
    <w:p w14:paraId="66C38503" w14:textId="77777777" w:rsidR="00020F8E" w:rsidRPr="00E74321" w:rsidRDefault="00020F8E" w:rsidP="00020F8E">
      <w:pPr>
        <w:spacing w:line="360" w:lineRule="auto"/>
        <w:jc w:val="both"/>
        <w:rPr>
          <w:rFonts w:ascii="David" w:hAnsi="David"/>
          <w:rtl/>
        </w:rPr>
      </w:pPr>
      <w:r>
        <w:rPr>
          <w:rFonts w:ascii="David" w:hAnsi="David" w:hint="cs"/>
          <w:rtl/>
        </w:rPr>
        <w:t xml:space="preserve"> </w:t>
      </w:r>
      <w:r w:rsidRPr="00E74321">
        <w:rPr>
          <w:rFonts w:ascii="David" w:hAnsi="David"/>
          <w:rtl/>
        </w:rPr>
        <w:t xml:space="preserve">לאחר שנתתי דעתי למכלול הנסיבות הקשורות לביצוע העבירות ומדיניות הענישה הרווחת </w:t>
      </w:r>
      <w:r w:rsidRPr="00E74321">
        <w:rPr>
          <w:rFonts w:ascii="David" w:hAnsi="David"/>
          <w:shd w:val="clear" w:color="auto" w:fill="FFFFFF"/>
          <w:rtl/>
        </w:rPr>
        <w:t>אני קובעת כי</w:t>
      </w:r>
      <w:r w:rsidR="006103C9">
        <w:rPr>
          <w:rFonts w:ascii="David" w:hAnsi="David"/>
          <w:shd w:val="clear" w:color="auto" w:fill="FFFFFF"/>
          <w:rtl/>
        </w:rPr>
        <w:t xml:space="preserve"> </w:t>
      </w:r>
      <w:r w:rsidRPr="00E74321">
        <w:rPr>
          <w:rFonts w:ascii="David" w:hAnsi="David"/>
          <w:shd w:val="clear" w:color="auto" w:fill="FFFFFF"/>
          <w:rtl/>
        </w:rPr>
        <w:t>מתחם העונש ההולם בתיק העיקרי נע בין</w:t>
      </w:r>
      <w:r w:rsidRPr="00E74321">
        <w:rPr>
          <w:rFonts w:ascii="David" w:hAnsi="David"/>
          <w:rtl/>
        </w:rPr>
        <w:t xml:space="preserve"> </w:t>
      </w:r>
      <w:r>
        <w:rPr>
          <w:rFonts w:ascii="David" w:hAnsi="David" w:hint="cs"/>
          <w:rtl/>
        </w:rPr>
        <w:t>18</w:t>
      </w:r>
      <w:r w:rsidRPr="00E74321">
        <w:rPr>
          <w:rFonts w:ascii="David" w:hAnsi="David"/>
          <w:rtl/>
        </w:rPr>
        <w:t xml:space="preserve"> ל- </w:t>
      </w:r>
      <w:r>
        <w:rPr>
          <w:rFonts w:ascii="David" w:hAnsi="David" w:hint="cs"/>
          <w:rtl/>
        </w:rPr>
        <w:t>36</w:t>
      </w:r>
      <w:r w:rsidRPr="00E74321">
        <w:rPr>
          <w:rFonts w:ascii="David" w:hAnsi="David"/>
          <w:rtl/>
        </w:rPr>
        <w:t xml:space="preserve"> חודשי מאסר בפועל כעונש עיקרי, בצד עונשי מאסר על תנאי וקנס.</w:t>
      </w:r>
    </w:p>
    <w:p w14:paraId="75D2B66D" w14:textId="77777777" w:rsidR="00020F8E" w:rsidRPr="00E74321" w:rsidRDefault="00020F8E" w:rsidP="00020F8E">
      <w:pPr>
        <w:spacing w:line="360" w:lineRule="auto"/>
        <w:jc w:val="both"/>
        <w:rPr>
          <w:rFonts w:ascii="David" w:hAnsi="David"/>
          <w:rtl/>
        </w:rPr>
      </w:pPr>
    </w:p>
    <w:p w14:paraId="2FAD7AD8" w14:textId="77777777" w:rsidR="00020F8E" w:rsidRPr="00E74321" w:rsidRDefault="00020F8E" w:rsidP="00020F8E">
      <w:pPr>
        <w:spacing w:line="360" w:lineRule="auto"/>
        <w:jc w:val="both"/>
        <w:rPr>
          <w:rFonts w:ascii="David" w:hAnsi="David"/>
          <w:rtl/>
        </w:rPr>
      </w:pPr>
      <w:r w:rsidRPr="00E74321">
        <w:rPr>
          <w:rFonts w:ascii="David" w:hAnsi="David"/>
          <w:u w:val="single"/>
          <w:rtl/>
        </w:rPr>
        <w:t>אשר לתיק השני,</w:t>
      </w:r>
      <w:r w:rsidRPr="00E74321">
        <w:rPr>
          <w:rFonts w:ascii="David" w:hAnsi="David"/>
          <w:rtl/>
        </w:rPr>
        <w:t xml:space="preserve"> שוב החזיק הנאשם בסמים, 184.33 גרם קנאביס וכן 357.12 גרם חשיש ואף מכר ב-4 הזדמנויות כ- 30 גרם קנאביס בתמורה ל-1,400 ₪.   </w:t>
      </w:r>
    </w:p>
    <w:p w14:paraId="2D4E8510" w14:textId="77777777" w:rsidR="00020F8E" w:rsidRPr="00E74321" w:rsidRDefault="00020F8E" w:rsidP="00020F8E">
      <w:pPr>
        <w:pStyle w:val="1"/>
        <w:bidi/>
        <w:ind w:left="0"/>
        <w:jc w:val="both"/>
        <w:rPr>
          <w:rFonts w:ascii="David" w:hAnsi="David"/>
          <w:sz w:val="24"/>
          <w:rtl/>
        </w:rPr>
      </w:pPr>
      <w:r w:rsidRPr="00E74321">
        <w:rPr>
          <w:rFonts w:ascii="David" w:hAnsi="David"/>
          <w:sz w:val="24"/>
          <w:rtl/>
        </w:rPr>
        <w:t>למדיניות הענישה בעבירות החזקה בהיקף דומה, ניתן להפנות ל</w:t>
      </w:r>
      <w:hyperlink r:id="rId54" w:history="1">
        <w:r w:rsidR="006103C9" w:rsidRPr="006103C9">
          <w:rPr>
            <w:rFonts w:ascii="David" w:hAnsi="David"/>
            <w:color w:val="0000FF"/>
            <w:sz w:val="24"/>
            <w:u w:val="single"/>
            <w:rtl/>
          </w:rPr>
          <w:t>רע"פ 322/15</w:t>
        </w:r>
      </w:hyperlink>
      <w:r w:rsidRPr="00E74321">
        <w:rPr>
          <w:rFonts w:ascii="David" w:hAnsi="David"/>
          <w:sz w:val="24"/>
          <w:rtl/>
        </w:rPr>
        <w:t xml:space="preserve"> </w:t>
      </w:r>
      <w:r w:rsidRPr="00E74321">
        <w:rPr>
          <w:rFonts w:ascii="David" w:hAnsi="David"/>
          <w:b/>
          <w:bCs/>
          <w:sz w:val="24"/>
          <w:rtl/>
        </w:rPr>
        <w:t>ג'אנח נ' מדינת ישראל</w:t>
      </w:r>
      <w:r w:rsidRPr="00E74321">
        <w:rPr>
          <w:rFonts w:ascii="David" w:hAnsi="David"/>
          <w:sz w:val="24"/>
          <w:rtl/>
        </w:rPr>
        <w:t xml:space="preserve"> (22.1.2015) – המבקש הורשע בעבירת החזקת סם והחזקת סכין. החזיק בביתו </w:t>
      </w:r>
      <w:r w:rsidRPr="00E74321">
        <w:rPr>
          <w:rFonts w:ascii="David" w:hAnsi="David"/>
          <w:sz w:val="24"/>
          <w:u w:val="single"/>
          <w:rtl/>
        </w:rPr>
        <w:t>417 גרם חשיש</w:t>
      </w:r>
      <w:r w:rsidRPr="00E74321">
        <w:rPr>
          <w:rFonts w:ascii="David" w:hAnsi="David"/>
          <w:sz w:val="24"/>
          <w:rtl/>
        </w:rPr>
        <w:t xml:space="preserve">. בית משפט השלום קבע כי </w:t>
      </w:r>
      <w:r w:rsidRPr="00E74321">
        <w:rPr>
          <w:rFonts w:ascii="David" w:hAnsi="David"/>
          <w:sz w:val="24"/>
          <w:u w:val="single"/>
          <w:rtl/>
        </w:rPr>
        <w:t>מתחם העונש ההולם נע בין 9 ל- 24 חודשי מאסר בפועל</w:t>
      </w:r>
      <w:r w:rsidRPr="00E74321">
        <w:rPr>
          <w:rFonts w:ascii="David" w:hAnsi="David"/>
          <w:sz w:val="24"/>
          <w:rtl/>
        </w:rPr>
        <w:t xml:space="preserve"> וגזר על הנאשם  12 חודשי מאסר בפועל, תוך הפעלת מאסר מותנה, כך שסה"כ הושתו עליו 18 חודשי מאסר בפועל. ערעור ובקשת רשות ערעור נדחו;</w:t>
      </w:r>
    </w:p>
    <w:p w14:paraId="3853936D" w14:textId="77777777" w:rsidR="00020F8E" w:rsidRPr="00E74321" w:rsidRDefault="00020F8E" w:rsidP="00020F8E">
      <w:pPr>
        <w:pStyle w:val="1"/>
        <w:bidi/>
        <w:ind w:left="0"/>
        <w:jc w:val="both"/>
        <w:rPr>
          <w:rFonts w:ascii="David" w:hAnsi="David"/>
          <w:sz w:val="24"/>
          <w:rtl/>
        </w:rPr>
      </w:pPr>
    </w:p>
    <w:p w14:paraId="794B838D" w14:textId="77777777" w:rsidR="00020F8E" w:rsidRPr="00E74321" w:rsidRDefault="006103C9" w:rsidP="00020F8E">
      <w:pPr>
        <w:pStyle w:val="1"/>
        <w:bidi/>
        <w:ind w:left="0"/>
        <w:jc w:val="both"/>
        <w:rPr>
          <w:rFonts w:ascii="David" w:hAnsi="David"/>
          <w:sz w:val="24"/>
          <w:rtl/>
        </w:rPr>
      </w:pPr>
      <w:hyperlink r:id="rId55" w:history="1">
        <w:r w:rsidRPr="006103C9">
          <w:rPr>
            <w:rFonts w:ascii="David" w:hAnsi="David"/>
            <w:color w:val="0000FF"/>
            <w:sz w:val="24"/>
            <w:u w:val="single"/>
            <w:rtl/>
          </w:rPr>
          <w:t>רע"פ 1267/23</w:t>
        </w:r>
      </w:hyperlink>
      <w:r w:rsidR="00020F8E" w:rsidRPr="00E74321">
        <w:rPr>
          <w:rFonts w:ascii="David" w:hAnsi="David"/>
          <w:sz w:val="24"/>
          <w:rtl/>
        </w:rPr>
        <w:t xml:space="preserve"> </w:t>
      </w:r>
      <w:r w:rsidR="00020F8E" w:rsidRPr="00E74321">
        <w:rPr>
          <w:rFonts w:ascii="David" w:hAnsi="David"/>
          <w:b/>
          <w:bCs/>
          <w:sz w:val="24"/>
          <w:rtl/>
        </w:rPr>
        <w:t>בלקר נ' מדינת</w:t>
      </w:r>
      <w:r w:rsidR="00020F8E" w:rsidRPr="00E74321">
        <w:rPr>
          <w:rFonts w:ascii="David" w:hAnsi="David"/>
          <w:sz w:val="24"/>
          <w:rtl/>
        </w:rPr>
        <w:t xml:space="preserve"> (6.3.2023) – המבקש הורשע בכך שהחזיק במקומות שונים בבית </w:t>
      </w:r>
      <w:r w:rsidR="00020F8E" w:rsidRPr="00E74321">
        <w:rPr>
          <w:rFonts w:ascii="David" w:hAnsi="David"/>
          <w:sz w:val="24"/>
          <w:u w:val="single"/>
          <w:rtl/>
        </w:rPr>
        <w:t>סם מסוכן מסוג קנאביס במשקל של כ- 653 גרם</w:t>
      </w:r>
      <w:r w:rsidR="00020F8E" w:rsidRPr="00E74321">
        <w:rPr>
          <w:rFonts w:ascii="David" w:hAnsi="David"/>
          <w:sz w:val="24"/>
          <w:rtl/>
        </w:rPr>
        <w:t xml:space="preserve">, בצד שני משקלים אלקטרוניים. בית משפט השלום גזר על הנאשם עונש מאסר על תנאי, לאחר שקבע כי מתחם העונש ההולם נע בין מאסר מותנה ועד לשנת מאסר בפועל. בית המשפט המחוזי קיבל את ערעור המדינה על קולת העונש והעמיד את עונשו של המבקש על </w:t>
      </w:r>
      <w:r w:rsidR="00020F8E" w:rsidRPr="00E74321">
        <w:rPr>
          <w:rFonts w:ascii="David" w:hAnsi="David"/>
          <w:sz w:val="24"/>
          <w:u w:val="single"/>
          <w:rtl/>
        </w:rPr>
        <w:t>שני חודשי מאסר לריצוי בדרך של עבודות שירות</w:t>
      </w:r>
      <w:r w:rsidR="00020F8E" w:rsidRPr="00E74321">
        <w:rPr>
          <w:rFonts w:ascii="David" w:hAnsi="David"/>
          <w:sz w:val="24"/>
          <w:rtl/>
        </w:rPr>
        <w:t xml:space="preserve">. בקשת רשות ערעור נדחתה. </w:t>
      </w:r>
    </w:p>
    <w:p w14:paraId="6102B8F3" w14:textId="77777777" w:rsidR="00020F8E" w:rsidRPr="00E74321" w:rsidRDefault="00020F8E" w:rsidP="00020F8E">
      <w:pPr>
        <w:pStyle w:val="1"/>
        <w:bidi/>
        <w:ind w:left="0"/>
        <w:jc w:val="both"/>
        <w:rPr>
          <w:rFonts w:ascii="David" w:hAnsi="David"/>
          <w:sz w:val="24"/>
          <w:rtl/>
        </w:rPr>
      </w:pPr>
    </w:p>
    <w:p w14:paraId="407E1E84" w14:textId="77777777" w:rsidR="00020F8E" w:rsidRPr="00E74321" w:rsidRDefault="006103C9" w:rsidP="00020F8E">
      <w:pPr>
        <w:pStyle w:val="1"/>
        <w:bidi/>
        <w:ind w:left="0"/>
        <w:jc w:val="both"/>
        <w:rPr>
          <w:rFonts w:ascii="David" w:hAnsi="David"/>
          <w:sz w:val="24"/>
          <w:rtl/>
        </w:rPr>
      </w:pPr>
      <w:hyperlink r:id="rId56" w:history="1">
        <w:r w:rsidRPr="006103C9">
          <w:rPr>
            <w:rFonts w:ascii="David" w:hAnsi="David"/>
            <w:color w:val="0000FF"/>
            <w:sz w:val="24"/>
            <w:u w:val="single"/>
            <w:rtl/>
          </w:rPr>
          <w:t>עפ"ג (מרכז) 44117-05-16</w:t>
        </w:r>
      </w:hyperlink>
      <w:r w:rsidR="00020F8E" w:rsidRPr="00E74321">
        <w:rPr>
          <w:rFonts w:ascii="David" w:hAnsi="David"/>
          <w:sz w:val="24"/>
          <w:rtl/>
        </w:rPr>
        <w:t xml:space="preserve"> </w:t>
      </w:r>
      <w:r w:rsidR="00020F8E" w:rsidRPr="00E74321">
        <w:rPr>
          <w:rFonts w:ascii="David" w:hAnsi="David"/>
          <w:b/>
          <w:bCs/>
          <w:sz w:val="24"/>
          <w:rtl/>
        </w:rPr>
        <w:t>מדהלה נ' מדינת ישראל</w:t>
      </w:r>
      <w:r w:rsidR="00020F8E" w:rsidRPr="00E74321">
        <w:rPr>
          <w:rFonts w:ascii="David" w:hAnsi="David"/>
          <w:sz w:val="24"/>
          <w:rtl/>
        </w:rPr>
        <w:t xml:space="preserve"> (11.12.16) –  הנאשם הורשע בהתאם להודאתו, לאחר שמיעת פרשת התביעה, בהחזקת </w:t>
      </w:r>
      <w:r w:rsidR="00020F8E" w:rsidRPr="00E74321">
        <w:rPr>
          <w:rFonts w:ascii="David" w:hAnsi="David"/>
          <w:sz w:val="24"/>
          <w:u w:val="single"/>
          <w:rtl/>
        </w:rPr>
        <w:t>סם מסוכן מסוג חשיש במשקל כולל של 73.42 גרם</w:t>
      </w:r>
      <w:r w:rsidR="00020F8E" w:rsidRPr="00E74321">
        <w:rPr>
          <w:rFonts w:ascii="David" w:hAnsi="David"/>
          <w:sz w:val="24"/>
          <w:rtl/>
        </w:rPr>
        <w:t xml:space="preserve">, שלא לצריכה עצמית. בית משפט השלום קבע מתחם ענישה שנע </w:t>
      </w:r>
      <w:r w:rsidR="00020F8E" w:rsidRPr="00E74321">
        <w:rPr>
          <w:rFonts w:ascii="David" w:hAnsi="David"/>
          <w:sz w:val="24"/>
          <w:u w:val="single"/>
          <w:rtl/>
        </w:rPr>
        <w:t>בין מספר חודשים בדרך של עבודות שירות ל-12 חודשי מאסר בפועל</w:t>
      </w:r>
      <w:r w:rsidR="00020F8E" w:rsidRPr="00E74321">
        <w:rPr>
          <w:rFonts w:ascii="David" w:hAnsi="David"/>
          <w:sz w:val="24"/>
          <w:rtl/>
        </w:rPr>
        <w:t>, השית על הנאשם 4 חודשי מאסר בפועל והפעיל עונש מאסר מותנה בן 4 חודשים, בחופף ובמצטבר לעונש המאסר בפועל, כ הנאשם ירצה 7 חודשי מאסר בפועל. הערעור נדחה.</w:t>
      </w:r>
    </w:p>
    <w:p w14:paraId="4165786F" w14:textId="77777777" w:rsidR="00020F8E" w:rsidRPr="00E74321" w:rsidRDefault="00020F8E" w:rsidP="00020F8E">
      <w:pPr>
        <w:pStyle w:val="1"/>
        <w:bidi/>
        <w:ind w:left="0"/>
        <w:jc w:val="both"/>
        <w:rPr>
          <w:sz w:val="24"/>
          <w:rtl/>
        </w:rPr>
      </w:pPr>
    </w:p>
    <w:p w14:paraId="6CCA02ED" w14:textId="77777777" w:rsidR="00020F8E" w:rsidRPr="00E74321" w:rsidRDefault="00020F8E" w:rsidP="00020F8E">
      <w:pPr>
        <w:pStyle w:val="1"/>
        <w:bidi/>
        <w:ind w:left="0"/>
        <w:jc w:val="both"/>
        <w:rPr>
          <w:rFonts w:ascii="David" w:hAnsi="David"/>
          <w:sz w:val="24"/>
        </w:rPr>
      </w:pPr>
      <w:r w:rsidRPr="00E74321">
        <w:rPr>
          <w:rFonts w:ascii="David" w:hAnsi="David"/>
          <w:sz w:val="24"/>
          <w:rtl/>
        </w:rPr>
        <w:t>לסחר בסמים בנסיבות דומות אפנה ל</w:t>
      </w:r>
      <w:hyperlink r:id="rId57" w:history="1">
        <w:r w:rsidR="006103C9" w:rsidRPr="006103C9">
          <w:rPr>
            <w:rFonts w:ascii="David" w:hAnsi="David"/>
            <w:color w:val="0000FF"/>
            <w:sz w:val="24"/>
            <w:u w:val="single"/>
            <w:rtl/>
          </w:rPr>
          <w:t>רע"פ 7858/19</w:t>
        </w:r>
      </w:hyperlink>
      <w:r w:rsidRPr="00E74321">
        <w:rPr>
          <w:rFonts w:ascii="David" w:hAnsi="David"/>
          <w:sz w:val="24"/>
          <w:rtl/>
        </w:rPr>
        <w:t xml:space="preserve"> </w:t>
      </w:r>
      <w:r w:rsidRPr="00E74321">
        <w:rPr>
          <w:rFonts w:ascii="David" w:hAnsi="David"/>
          <w:b/>
          <w:bCs/>
          <w:sz w:val="24"/>
          <w:rtl/>
        </w:rPr>
        <w:t>וקנין נ' מדינת ישראל</w:t>
      </w:r>
      <w:r w:rsidRPr="00E74321">
        <w:rPr>
          <w:rFonts w:ascii="David" w:hAnsi="David"/>
          <w:sz w:val="24"/>
          <w:rtl/>
        </w:rPr>
        <w:t xml:space="preserve"> (28.11.2019) –  נדחתה בקשת רשות ערעור שהגיש נאשם שהורשע על יסוד הודאתו בסחר בסמים מסוג קנאביס וחשיש </w:t>
      </w:r>
      <w:r w:rsidRPr="00E74321">
        <w:rPr>
          <w:rFonts w:ascii="David" w:hAnsi="David"/>
          <w:sz w:val="24"/>
          <w:u w:val="single"/>
          <w:rtl/>
        </w:rPr>
        <w:t>בשתי הזדמנויות</w:t>
      </w:r>
      <w:r w:rsidRPr="00E74321">
        <w:rPr>
          <w:rFonts w:ascii="David" w:hAnsi="David"/>
          <w:sz w:val="24"/>
          <w:rtl/>
        </w:rPr>
        <w:t xml:space="preserve"> במשקל כולל של 5.8 גרם, לאחר </w:t>
      </w:r>
      <w:r w:rsidRPr="00E74321">
        <w:rPr>
          <w:rFonts w:ascii="David" w:hAnsi="David"/>
          <w:sz w:val="24"/>
          <w:u w:val="single"/>
          <w:rtl/>
        </w:rPr>
        <w:t>שנקבע מתחם הנע בין מספר חודשי מאסר ועד שמונה חודשי מאסר שיכול שירוצו בעבודות שירות</w:t>
      </w:r>
      <w:r w:rsidRPr="00E74321">
        <w:rPr>
          <w:rFonts w:ascii="David" w:hAnsi="David"/>
          <w:sz w:val="24"/>
          <w:rtl/>
        </w:rPr>
        <w:t>. בשל עבר פלילי מכביד הושתו על הנאשם 5 חודשי מאסר בפועל, הופעלו מאסרים על תנאי, וסה"כ נגזר דינו ל- 12 חודשי מאסר בפועל;</w:t>
      </w:r>
    </w:p>
    <w:p w14:paraId="1CDF3EAD" w14:textId="77777777" w:rsidR="00020F8E" w:rsidRPr="00E74321" w:rsidRDefault="006103C9" w:rsidP="00020F8E">
      <w:pPr>
        <w:spacing w:line="360" w:lineRule="auto"/>
        <w:jc w:val="both"/>
        <w:rPr>
          <w:rFonts w:ascii="David" w:hAnsi="David"/>
          <w:rtl/>
        </w:rPr>
      </w:pPr>
      <w:hyperlink r:id="rId58" w:history="1">
        <w:r w:rsidRPr="006103C9">
          <w:rPr>
            <w:rFonts w:ascii="David" w:hAnsi="David"/>
            <w:color w:val="0000FF"/>
            <w:u w:val="single"/>
            <w:rtl/>
          </w:rPr>
          <w:t>עפ"ג 36380-07-23</w:t>
        </w:r>
      </w:hyperlink>
      <w:r w:rsidR="00020F8E" w:rsidRPr="00E74321">
        <w:rPr>
          <w:rFonts w:ascii="David" w:hAnsi="David"/>
          <w:b/>
          <w:bCs/>
          <w:rtl/>
        </w:rPr>
        <w:t xml:space="preserve"> מוכתרי נ' מדינת ישראל</w:t>
      </w:r>
      <w:r w:rsidR="00020F8E" w:rsidRPr="00E74321">
        <w:rPr>
          <w:rFonts w:ascii="David" w:hAnsi="David"/>
          <w:rtl/>
        </w:rPr>
        <w:t xml:space="preserve"> (4.12.2023) – המערער הורשע על יסוד הודאתו בכתב אישום מתוקן בביצוע עבירות של סחר בסם מסוכן והחזקת סם שלא לצריכה עצמית בכך במהלך תקופה של כ-10 חודשים סחר בסם מסוג קנאביס, </w:t>
      </w:r>
      <w:r w:rsidR="00020F8E" w:rsidRPr="00E74321">
        <w:rPr>
          <w:rFonts w:ascii="David" w:hAnsi="David"/>
          <w:u w:val="single"/>
          <w:rtl/>
        </w:rPr>
        <w:t>ב-6 הזדמנויות שונות, בכל פעם במשקל 10 עד 15 גרם.</w:t>
      </w:r>
      <w:r w:rsidR="00020F8E" w:rsidRPr="00E74321">
        <w:rPr>
          <w:rFonts w:ascii="David" w:hAnsi="David"/>
          <w:rtl/>
        </w:rPr>
        <w:t xml:space="preserve"> כמו כן החזיק ברכבו סם מסוכן מסוג קנאביס מחולק לשקיות במשקל כולל של כ- 145 גרם, משקל דיגיטאלי וכסף מזומן בסך כולל של 6,770 ₪. בית משפט השלום קבע כי מתחם העונש ההולם נע בין 12 ל- 24 חודשי מאסר בפועל, אולם מצא לחרוג ממתחם העונש ההולם מטעמי שיקום והשית על המערער 9 חודשי מאסר בעבודות שרות לצד מאסרים על תנאי, קנס, צו מבחן, פסילה על תנאי וחילוט על סך 10,000 ₪. הערעור על חומרת העונש נדחה ובתוך כך ציין בית המשפט המחוזי כי ברגיל מדיניות הענישה מחייבת השתת עונש מאחורי סורג ובריח; </w:t>
      </w:r>
    </w:p>
    <w:p w14:paraId="3B744100" w14:textId="77777777" w:rsidR="00020F8E" w:rsidRPr="00E74321" w:rsidRDefault="00020F8E" w:rsidP="00020F8E">
      <w:pPr>
        <w:spacing w:line="360" w:lineRule="auto"/>
        <w:jc w:val="both"/>
        <w:rPr>
          <w:rFonts w:ascii="David" w:hAnsi="David"/>
          <w:rtl/>
        </w:rPr>
      </w:pPr>
    </w:p>
    <w:p w14:paraId="75EE61C8" w14:textId="77777777" w:rsidR="00020F8E" w:rsidRPr="00E74321" w:rsidRDefault="006103C9" w:rsidP="00020F8E">
      <w:pPr>
        <w:spacing w:line="360" w:lineRule="auto"/>
        <w:jc w:val="both"/>
        <w:rPr>
          <w:rFonts w:ascii="David" w:hAnsi="David"/>
        </w:rPr>
      </w:pPr>
      <w:hyperlink r:id="rId59" w:history="1">
        <w:r w:rsidRPr="006103C9">
          <w:rPr>
            <w:rFonts w:ascii="David" w:hAnsi="David"/>
            <w:color w:val="0000FF"/>
            <w:u w:val="single"/>
            <w:rtl/>
          </w:rPr>
          <w:t>עפ"ג (מרכז) 58019-05-19</w:t>
        </w:r>
      </w:hyperlink>
      <w:r w:rsidR="00020F8E" w:rsidRPr="00E74321">
        <w:rPr>
          <w:rFonts w:ascii="David" w:hAnsi="David"/>
          <w:rtl/>
        </w:rPr>
        <w:t xml:space="preserve"> </w:t>
      </w:r>
      <w:r w:rsidR="00020F8E" w:rsidRPr="00E74321">
        <w:rPr>
          <w:rFonts w:ascii="David" w:hAnsi="David"/>
          <w:b/>
          <w:bCs/>
          <w:rtl/>
        </w:rPr>
        <w:t>שרעבי נ' מדינת ישראל</w:t>
      </w:r>
      <w:r w:rsidR="00020F8E" w:rsidRPr="00E74321">
        <w:rPr>
          <w:rFonts w:ascii="David" w:hAnsi="David"/>
          <w:rtl/>
        </w:rPr>
        <w:t xml:space="preserve"> (24.9.2019) – המערער הורשע בכך שבמהלך תקופה של כחצי שנה סחר </w:t>
      </w:r>
      <w:r w:rsidR="00020F8E" w:rsidRPr="00E74321">
        <w:rPr>
          <w:rFonts w:ascii="David" w:hAnsi="David"/>
          <w:u w:val="single"/>
          <w:rtl/>
        </w:rPr>
        <w:t>בשש הזדמנויות</w:t>
      </w:r>
      <w:r w:rsidR="00020F8E" w:rsidRPr="00E74321">
        <w:rPr>
          <w:rFonts w:ascii="David" w:hAnsi="David"/>
          <w:rtl/>
        </w:rPr>
        <w:t xml:space="preserve"> </w:t>
      </w:r>
      <w:r w:rsidR="00020F8E" w:rsidRPr="00E74321">
        <w:rPr>
          <w:rFonts w:ascii="David" w:hAnsi="David"/>
          <w:u w:val="single"/>
          <w:rtl/>
        </w:rPr>
        <w:t>בסמים מסוג קנביס וחשיש במשקלים בין 1.5 גרם ל- 5 גרם</w:t>
      </w:r>
      <w:r w:rsidR="00020F8E" w:rsidRPr="00E74321">
        <w:rPr>
          <w:rFonts w:ascii="David" w:hAnsi="David"/>
          <w:rtl/>
        </w:rPr>
        <w:t xml:space="preserve"> לקונים שונים וכן החזיק כ 25 גר' סמים מסוג קנביס וחשיש בביתו לצד משקל דיגיטלי וכסף מזומן.</w:t>
      </w:r>
      <w:r w:rsidR="00020F8E" w:rsidRPr="00E74321">
        <w:rPr>
          <w:rFonts w:ascii="David" w:hAnsi="David"/>
          <w:b/>
          <w:bCs/>
          <w:u w:val="single"/>
          <w:rtl/>
        </w:rPr>
        <w:t xml:space="preserve"> </w:t>
      </w:r>
      <w:r w:rsidR="00020F8E" w:rsidRPr="00E74321">
        <w:rPr>
          <w:rFonts w:ascii="David" w:hAnsi="David"/>
          <w:u w:val="single"/>
          <w:rtl/>
        </w:rPr>
        <w:t>בית המשפט קבע מתחם הנע בין 20 ל- 35 חודשי מאסר בפועל</w:t>
      </w:r>
      <w:r w:rsidR="00020F8E" w:rsidRPr="00E74321">
        <w:rPr>
          <w:rFonts w:ascii="David" w:hAnsi="David"/>
          <w:rtl/>
        </w:rPr>
        <w:t xml:space="preserve"> והשית על הנאשם עונש בתחתית המתחם על אף הרשעות קודמות בתחום הסמים נוכח מאמציו בהליך גמילה בקהילת "מלכישוע". הערעור נדחה;</w:t>
      </w:r>
    </w:p>
    <w:p w14:paraId="552A2C1E" w14:textId="77777777" w:rsidR="00020F8E" w:rsidRPr="00E74321" w:rsidRDefault="006103C9" w:rsidP="00020F8E">
      <w:pPr>
        <w:spacing w:line="360" w:lineRule="auto"/>
        <w:jc w:val="both"/>
        <w:rPr>
          <w:rFonts w:ascii="David" w:hAnsi="David"/>
          <w:rtl/>
        </w:rPr>
      </w:pPr>
      <w:hyperlink r:id="rId60" w:history="1">
        <w:r w:rsidRPr="006103C9">
          <w:rPr>
            <w:rFonts w:ascii="David" w:hAnsi="David"/>
            <w:color w:val="0000FF"/>
            <w:u w:val="single"/>
            <w:rtl/>
          </w:rPr>
          <w:t>עפ"ג (מרכז) 24923-01-20</w:t>
        </w:r>
      </w:hyperlink>
      <w:r w:rsidR="00020F8E" w:rsidRPr="00E74321">
        <w:rPr>
          <w:rFonts w:ascii="David" w:hAnsi="David"/>
          <w:rtl/>
        </w:rPr>
        <w:t xml:space="preserve"> </w:t>
      </w:r>
      <w:r w:rsidR="00020F8E" w:rsidRPr="00E74321">
        <w:rPr>
          <w:rFonts w:ascii="David" w:hAnsi="David"/>
          <w:b/>
          <w:bCs/>
          <w:rtl/>
        </w:rPr>
        <w:t>מדינת ישראל נ' אלבאז</w:t>
      </w:r>
      <w:r w:rsidR="00020F8E" w:rsidRPr="00E74321">
        <w:rPr>
          <w:rFonts w:ascii="David" w:hAnsi="David"/>
          <w:rtl/>
        </w:rPr>
        <w:t xml:space="preserve"> (22.6.2020) – בית המשפט המחוזי קיבל את ערעור המדינה נגד קולת עונש מאסר שהושת על הנאשם, צעיר נעדר הרשעות קודמות, שעבר הליך משמעותי, בגין הרשעתו </w:t>
      </w:r>
      <w:r w:rsidR="00020F8E" w:rsidRPr="00E74321">
        <w:rPr>
          <w:rFonts w:ascii="David" w:hAnsi="David"/>
          <w:u w:val="single"/>
          <w:rtl/>
        </w:rPr>
        <w:t>בסחר בסם מסוג קנביס במהלך כחודש ימים ל -13 לקוחות</w:t>
      </w:r>
      <w:r w:rsidR="00020F8E" w:rsidRPr="00E74321">
        <w:rPr>
          <w:rFonts w:ascii="David" w:hAnsi="David"/>
          <w:rtl/>
        </w:rPr>
        <w:t>, חמישה מהם קטינים והשית עליו 15 חודשי מאסר בפועל כעונש עיקרי, בצד עונשי מאסר על תנאי וקנס.</w:t>
      </w:r>
    </w:p>
    <w:p w14:paraId="4DEB5B7B" w14:textId="77777777" w:rsidR="00020F8E" w:rsidRPr="00E74321" w:rsidRDefault="00020F8E" w:rsidP="00020F8E">
      <w:pPr>
        <w:pStyle w:val="aa"/>
        <w:rPr>
          <w:sz w:val="24"/>
          <w:szCs w:val="24"/>
          <w:rtl/>
        </w:rPr>
      </w:pPr>
    </w:p>
    <w:p w14:paraId="59215CB1" w14:textId="77777777" w:rsidR="00020F8E" w:rsidRPr="00E74321" w:rsidRDefault="00020F8E" w:rsidP="00020F8E">
      <w:pPr>
        <w:spacing w:line="360" w:lineRule="auto"/>
        <w:jc w:val="both"/>
        <w:rPr>
          <w:rFonts w:ascii="David" w:hAnsi="David"/>
          <w:rtl/>
        </w:rPr>
      </w:pPr>
      <w:r w:rsidRPr="00E74321">
        <w:rPr>
          <w:rFonts w:ascii="David" w:hAnsi="David"/>
          <w:rtl/>
        </w:rPr>
        <w:t xml:space="preserve">לאחר שנתתי דעתי למכלול הנסיבות הקשורות לביצוע העבירות ומדיניות הענישה הרווחת </w:t>
      </w:r>
      <w:r w:rsidRPr="00E74321">
        <w:rPr>
          <w:rFonts w:ascii="David" w:hAnsi="David"/>
          <w:shd w:val="clear" w:color="auto" w:fill="FFFFFF"/>
          <w:rtl/>
        </w:rPr>
        <w:t>אני קובעת כי</w:t>
      </w:r>
      <w:r w:rsidR="006103C9">
        <w:rPr>
          <w:rFonts w:ascii="David" w:hAnsi="David"/>
          <w:shd w:val="clear" w:color="auto" w:fill="FFFFFF"/>
          <w:rtl/>
        </w:rPr>
        <w:t xml:space="preserve"> </w:t>
      </w:r>
      <w:r w:rsidRPr="00E74321">
        <w:rPr>
          <w:rFonts w:ascii="David" w:hAnsi="David"/>
          <w:shd w:val="clear" w:color="auto" w:fill="FFFFFF"/>
          <w:rtl/>
        </w:rPr>
        <w:t>מתחם העונש ההולם בתיק העיקרי נע בין</w:t>
      </w:r>
      <w:r w:rsidRPr="00E74321">
        <w:rPr>
          <w:rFonts w:ascii="David" w:hAnsi="David"/>
          <w:rtl/>
        </w:rPr>
        <w:t xml:space="preserve"> </w:t>
      </w:r>
      <w:r>
        <w:rPr>
          <w:rFonts w:ascii="David" w:hAnsi="David" w:hint="cs"/>
          <w:rtl/>
        </w:rPr>
        <w:t>12</w:t>
      </w:r>
      <w:r w:rsidRPr="00E74321">
        <w:rPr>
          <w:rFonts w:ascii="David" w:hAnsi="David"/>
          <w:rtl/>
        </w:rPr>
        <w:t xml:space="preserve"> ל- </w:t>
      </w:r>
      <w:r>
        <w:rPr>
          <w:rFonts w:ascii="David" w:hAnsi="David" w:hint="cs"/>
          <w:rtl/>
        </w:rPr>
        <w:t>26</w:t>
      </w:r>
      <w:r w:rsidRPr="00E74321">
        <w:rPr>
          <w:rFonts w:ascii="David" w:hAnsi="David"/>
          <w:rtl/>
        </w:rPr>
        <w:t xml:space="preserve"> חודשי מאסר בפועל.</w:t>
      </w:r>
    </w:p>
    <w:p w14:paraId="6FEDD86D" w14:textId="77777777" w:rsidR="00020F8E" w:rsidRPr="00E74321" w:rsidRDefault="00020F8E" w:rsidP="00020F8E">
      <w:pPr>
        <w:spacing w:line="360" w:lineRule="auto"/>
        <w:jc w:val="both"/>
        <w:rPr>
          <w:rFonts w:ascii="David" w:hAnsi="David"/>
          <w:rtl/>
        </w:rPr>
      </w:pPr>
    </w:p>
    <w:p w14:paraId="1294BD8B" w14:textId="77777777" w:rsidR="00020F8E" w:rsidRPr="00E74321" w:rsidRDefault="00020F8E" w:rsidP="00020F8E">
      <w:pPr>
        <w:spacing w:line="360" w:lineRule="auto"/>
        <w:jc w:val="both"/>
        <w:rPr>
          <w:rFonts w:ascii="David" w:hAnsi="David"/>
          <w:rtl/>
        </w:rPr>
      </w:pPr>
      <w:r w:rsidRPr="00E74321">
        <w:rPr>
          <w:rFonts w:ascii="David" w:hAnsi="David"/>
          <w:u w:val="single"/>
          <w:rtl/>
        </w:rPr>
        <w:t>אשר לתיק</w:t>
      </w:r>
      <w:r w:rsidRPr="00E74321">
        <w:rPr>
          <w:rFonts w:ascii="David" w:hAnsi="David" w:hint="cs"/>
          <w:u w:val="single"/>
          <w:rtl/>
        </w:rPr>
        <w:t>ים</w:t>
      </w:r>
      <w:r w:rsidRPr="00E74321">
        <w:rPr>
          <w:rFonts w:ascii="David" w:hAnsi="David"/>
          <w:u w:val="single"/>
          <w:rtl/>
        </w:rPr>
        <w:t xml:space="preserve"> השלישי והרביעי</w:t>
      </w:r>
      <w:r w:rsidRPr="00E74321">
        <w:rPr>
          <w:rFonts w:ascii="David" w:hAnsi="David"/>
          <w:rtl/>
        </w:rPr>
        <w:t xml:space="preserve">, הנאשם נהג ברכב בשני אירועים שונים כשאין לו רישיון נהיגה בתוקף ואף באחד מהמקרים גם נהג ללא ביטוח. זאת ועוד נהג תחת השפעת סמים תוך שהוא מגלה אדישות רבה בפגיעה בציבור ובפרט במשתמשים בדרך. יתרה מזאת, החזיק סמים בכמויות של 57  גרם וכן 9.83 גרם סם מסוג קנביס ו-29.76 גרם סם מסוג חשיש. </w:t>
      </w:r>
    </w:p>
    <w:p w14:paraId="6F383F5B" w14:textId="77777777" w:rsidR="00020F8E" w:rsidRPr="00E74321" w:rsidRDefault="00020F8E" w:rsidP="00020F8E">
      <w:pPr>
        <w:spacing w:line="360" w:lineRule="auto"/>
        <w:jc w:val="both"/>
        <w:rPr>
          <w:rFonts w:ascii="David" w:hAnsi="David"/>
          <w:rtl/>
        </w:rPr>
      </w:pPr>
    </w:p>
    <w:p w14:paraId="5BE3794C" w14:textId="77777777" w:rsidR="00020F8E" w:rsidRPr="00E74321" w:rsidRDefault="00020F8E" w:rsidP="00020F8E">
      <w:pPr>
        <w:spacing w:line="360" w:lineRule="auto"/>
        <w:jc w:val="both"/>
        <w:rPr>
          <w:rFonts w:ascii="David" w:hAnsi="David"/>
          <w:rtl/>
        </w:rPr>
      </w:pPr>
      <w:r w:rsidRPr="00E74321">
        <w:rPr>
          <w:rFonts w:ascii="David" w:hAnsi="David"/>
          <w:rtl/>
        </w:rPr>
        <w:t>הפגיעה בערכים המוגנים הינה משמעותית, במעשיו הנאשם יצר סכנה של ממש לפגיעה בעוברי דרך תמימים, אשר במקרה, סכנה זו לא התממשה. זאת, בנוסף, לעובדה כי נהג כשהוא בלתי מורשה לנהיגה.</w:t>
      </w:r>
    </w:p>
    <w:p w14:paraId="40B14089" w14:textId="77777777" w:rsidR="00020F8E" w:rsidRPr="00E74321" w:rsidRDefault="00020F8E" w:rsidP="00020F8E">
      <w:pPr>
        <w:spacing w:line="360" w:lineRule="auto"/>
        <w:jc w:val="both"/>
        <w:rPr>
          <w:rFonts w:ascii="David" w:hAnsi="David"/>
        </w:rPr>
      </w:pPr>
    </w:p>
    <w:p w14:paraId="6B059F22" w14:textId="77777777" w:rsidR="00020F8E" w:rsidRPr="00E74321" w:rsidRDefault="00020F8E" w:rsidP="00020F8E">
      <w:pPr>
        <w:pStyle w:val="1"/>
        <w:bidi/>
        <w:ind w:left="0"/>
        <w:jc w:val="both"/>
        <w:rPr>
          <w:sz w:val="24"/>
        </w:rPr>
      </w:pPr>
      <w:r w:rsidRPr="00E74321">
        <w:rPr>
          <w:sz w:val="24"/>
          <w:rtl/>
        </w:rPr>
        <w:t>אשר למדיניות הענישה הנוהגת בעבירות נהיגה ברכב ללא רישיון ותחת השפעת סמים ראו:</w:t>
      </w:r>
    </w:p>
    <w:p w14:paraId="51B6D39C" w14:textId="77777777" w:rsidR="00020F8E" w:rsidRPr="00E74321" w:rsidRDefault="006103C9" w:rsidP="00020F8E">
      <w:pPr>
        <w:pStyle w:val="1"/>
        <w:bidi/>
        <w:ind w:left="0"/>
        <w:jc w:val="both"/>
        <w:rPr>
          <w:sz w:val="24"/>
          <w:rtl/>
        </w:rPr>
      </w:pPr>
      <w:hyperlink r:id="rId61" w:history="1">
        <w:r w:rsidRPr="006103C9">
          <w:rPr>
            <w:rFonts w:hint="cs"/>
            <w:color w:val="0000FF"/>
            <w:sz w:val="24"/>
            <w:u w:val="single"/>
            <w:rtl/>
          </w:rPr>
          <w:t>רע</w:t>
        </w:r>
        <w:r w:rsidRPr="006103C9">
          <w:rPr>
            <w:color w:val="0000FF"/>
            <w:sz w:val="24"/>
            <w:u w:val="single"/>
            <w:rtl/>
          </w:rPr>
          <w:t>"</w:t>
        </w:r>
        <w:r w:rsidRPr="006103C9">
          <w:rPr>
            <w:rFonts w:hint="cs"/>
            <w:color w:val="0000FF"/>
            <w:sz w:val="24"/>
            <w:u w:val="single"/>
            <w:rtl/>
          </w:rPr>
          <w:t>פ</w:t>
        </w:r>
        <w:r w:rsidRPr="006103C9">
          <w:rPr>
            <w:color w:val="0000FF"/>
            <w:sz w:val="24"/>
            <w:u w:val="single"/>
            <w:rtl/>
          </w:rPr>
          <w:t xml:space="preserve"> 16878-10-24</w:t>
        </w:r>
      </w:hyperlink>
      <w:r w:rsidR="00020F8E" w:rsidRPr="00E74321">
        <w:rPr>
          <w:sz w:val="24"/>
          <w:rtl/>
        </w:rPr>
        <w:t xml:space="preserve"> </w:t>
      </w:r>
      <w:r w:rsidR="00020F8E" w:rsidRPr="00E74321">
        <w:rPr>
          <w:b/>
          <w:bCs/>
          <w:sz w:val="24"/>
          <w:rtl/>
        </w:rPr>
        <w:t>יוסף אלבז נ' מדינת ישראל</w:t>
      </w:r>
      <w:r w:rsidR="00020F8E" w:rsidRPr="00E74321">
        <w:rPr>
          <w:sz w:val="24"/>
          <w:rtl/>
        </w:rPr>
        <w:t xml:space="preserve"> ( 14.10.2024)- הנאשם הורשע בעבירה של נהיגת רכב בשכרות. בית המשפט השלום קבע כי מתחם העונש נע בין מאסר על תנאי לבין 12 חודשי מאסר והטיל על הנאשם 3 חודשי מאסר בפועל. ערעור ובקשה למתן רשות ערעור נדחו;</w:t>
      </w:r>
    </w:p>
    <w:p w14:paraId="6DE0F60A" w14:textId="77777777" w:rsidR="00020F8E" w:rsidRPr="00E74321" w:rsidRDefault="00020F8E" w:rsidP="00020F8E">
      <w:pPr>
        <w:pStyle w:val="1"/>
        <w:bidi/>
        <w:ind w:left="0"/>
        <w:jc w:val="both"/>
        <w:rPr>
          <w:sz w:val="24"/>
          <w:rtl/>
        </w:rPr>
      </w:pPr>
    </w:p>
    <w:p w14:paraId="6A4BCCD3" w14:textId="77777777" w:rsidR="00020F8E" w:rsidRPr="00E74321" w:rsidRDefault="006103C9" w:rsidP="00020F8E">
      <w:pPr>
        <w:pStyle w:val="1"/>
        <w:bidi/>
        <w:ind w:left="0"/>
        <w:jc w:val="both"/>
        <w:rPr>
          <w:sz w:val="24"/>
          <w:rtl/>
        </w:rPr>
      </w:pPr>
      <w:hyperlink r:id="rId62" w:history="1">
        <w:r w:rsidRPr="006103C9">
          <w:rPr>
            <w:rFonts w:hint="cs"/>
            <w:color w:val="0000FF"/>
            <w:sz w:val="24"/>
            <w:u w:val="single"/>
            <w:rtl/>
          </w:rPr>
          <w:t>רע</w:t>
        </w:r>
        <w:r w:rsidRPr="006103C9">
          <w:rPr>
            <w:color w:val="0000FF"/>
            <w:sz w:val="24"/>
            <w:u w:val="single"/>
            <w:rtl/>
          </w:rPr>
          <w:t>"</w:t>
        </w:r>
        <w:r w:rsidRPr="006103C9">
          <w:rPr>
            <w:rFonts w:hint="cs"/>
            <w:color w:val="0000FF"/>
            <w:sz w:val="24"/>
            <w:u w:val="single"/>
            <w:rtl/>
          </w:rPr>
          <w:t>פ</w:t>
        </w:r>
        <w:r w:rsidRPr="006103C9">
          <w:rPr>
            <w:color w:val="0000FF"/>
            <w:sz w:val="24"/>
            <w:u w:val="single"/>
            <w:rtl/>
          </w:rPr>
          <w:t xml:space="preserve"> 3032/22</w:t>
        </w:r>
      </w:hyperlink>
      <w:r w:rsidR="00020F8E" w:rsidRPr="00E74321">
        <w:rPr>
          <w:sz w:val="24"/>
          <w:rtl/>
        </w:rPr>
        <w:t xml:space="preserve"> </w:t>
      </w:r>
      <w:r w:rsidR="00020F8E" w:rsidRPr="00E74321">
        <w:rPr>
          <w:b/>
          <w:bCs/>
          <w:sz w:val="24"/>
          <w:rtl/>
        </w:rPr>
        <w:t>ולדימי נוביק נ' מדינת ישראל</w:t>
      </w:r>
      <w:r w:rsidR="00020F8E" w:rsidRPr="00E74321">
        <w:rPr>
          <w:sz w:val="24"/>
          <w:rtl/>
        </w:rPr>
        <w:t xml:space="preserve"> (30.5.2022)- הנאשם הורשע בעבירה של נהיגת רכב בשכרות. בית המשפט השלום קבע כי מתחם העונש נע </w:t>
      </w:r>
      <w:r w:rsidR="00020F8E" w:rsidRPr="00E74321">
        <w:rPr>
          <w:sz w:val="24"/>
          <w:u w:val="single"/>
          <w:rtl/>
        </w:rPr>
        <w:t>בין מספר חודשי מאסר שירוצו בעבודות שירות לבין 12 חודשי מאסר</w:t>
      </w:r>
      <w:r w:rsidR="00020F8E" w:rsidRPr="00E74321">
        <w:rPr>
          <w:sz w:val="24"/>
          <w:rtl/>
        </w:rPr>
        <w:t>. על הנאשם, נעדר עבר פלילי, הושתו 3 חודשי מאסר בפועל לריצוי דרך עבודות שירות ושלוש שנות פסילת רישיון בפועל. ערעור לבית המשפט המחוזי ובקשה לרשות ערעור נדחו;</w:t>
      </w:r>
    </w:p>
    <w:p w14:paraId="78FDA9C5" w14:textId="77777777" w:rsidR="00020F8E" w:rsidRPr="00E74321" w:rsidRDefault="00020F8E" w:rsidP="00020F8E">
      <w:pPr>
        <w:pStyle w:val="1"/>
        <w:bidi/>
        <w:ind w:left="0"/>
        <w:jc w:val="both"/>
        <w:rPr>
          <w:sz w:val="24"/>
        </w:rPr>
      </w:pPr>
    </w:p>
    <w:p w14:paraId="3666D2B8" w14:textId="77777777" w:rsidR="00020F8E" w:rsidRPr="00E74321" w:rsidRDefault="006103C9" w:rsidP="00020F8E">
      <w:pPr>
        <w:pStyle w:val="1"/>
        <w:bidi/>
        <w:ind w:left="0"/>
        <w:jc w:val="both"/>
        <w:rPr>
          <w:sz w:val="24"/>
        </w:rPr>
      </w:pPr>
      <w:hyperlink r:id="rId63" w:history="1">
        <w:r w:rsidRPr="006103C9">
          <w:rPr>
            <w:rFonts w:hint="cs"/>
            <w:color w:val="0000FF"/>
            <w:sz w:val="24"/>
            <w:u w:val="single"/>
            <w:rtl/>
          </w:rPr>
          <w:t>רע</w:t>
        </w:r>
        <w:r w:rsidRPr="006103C9">
          <w:rPr>
            <w:color w:val="0000FF"/>
            <w:sz w:val="24"/>
            <w:u w:val="single"/>
            <w:rtl/>
          </w:rPr>
          <w:t>"</w:t>
        </w:r>
        <w:r w:rsidRPr="006103C9">
          <w:rPr>
            <w:rFonts w:hint="cs"/>
            <w:color w:val="0000FF"/>
            <w:sz w:val="24"/>
            <w:u w:val="single"/>
            <w:rtl/>
          </w:rPr>
          <w:t>פ</w:t>
        </w:r>
        <w:r w:rsidRPr="006103C9">
          <w:rPr>
            <w:color w:val="0000FF"/>
            <w:sz w:val="24"/>
            <w:u w:val="single"/>
            <w:rtl/>
          </w:rPr>
          <w:t xml:space="preserve"> 54/20</w:t>
        </w:r>
      </w:hyperlink>
      <w:r w:rsidR="00020F8E" w:rsidRPr="00E74321">
        <w:rPr>
          <w:sz w:val="24"/>
          <w:rtl/>
        </w:rPr>
        <w:t xml:space="preserve"> </w:t>
      </w:r>
      <w:r w:rsidR="00020F8E" w:rsidRPr="00E74321">
        <w:rPr>
          <w:b/>
          <w:bCs/>
          <w:sz w:val="24"/>
          <w:rtl/>
        </w:rPr>
        <w:t>שחר נקש נ' מדינת ישראל</w:t>
      </w:r>
      <w:r w:rsidR="00020F8E" w:rsidRPr="00E74321">
        <w:rPr>
          <w:sz w:val="24"/>
          <w:rtl/>
        </w:rPr>
        <w:t xml:space="preserve"> (6.1.2020)- הנאשם הורשע בביצוע עבירות של נהיגה בזמן פסילה ונהיגה ברכב ללא ביטוח. בית המשפט השלום קבע כי מתחם העונש</w:t>
      </w:r>
      <w:r w:rsidR="00020F8E" w:rsidRPr="00E74321">
        <w:rPr>
          <w:sz w:val="24"/>
          <w:u w:val="single"/>
          <w:rtl/>
        </w:rPr>
        <w:t xml:space="preserve"> נע בין מאסר על תנאי ועד 20 חודשי מאסר בפועל ופסילת רישיון נהיגה לתקופה שנעה בין שתיים ועד לעשר שנים</w:t>
      </w:r>
      <w:r w:rsidR="00020F8E" w:rsidRPr="00E74321">
        <w:rPr>
          <w:sz w:val="24"/>
          <w:rtl/>
        </w:rPr>
        <w:t>. הנאשם, שלחובתו עבר פלילי ועבר תעבורתי כבד, הוטלו 18 חודשי מאסר בפועל ופסילה רישיון נהיגה לתקופה של 30 חודשים. ערעור ובקשה לרשות ערעור נדחו.</w:t>
      </w:r>
    </w:p>
    <w:p w14:paraId="21AEA2E7" w14:textId="77777777" w:rsidR="00020F8E" w:rsidRPr="00E74321" w:rsidRDefault="00020F8E" w:rsidP="00020F8E"/>
    <w:p w14:paraId="43AC4B63" w14:textId="77777777" w:rsidR="00020F8E" w:rsidRPr="00E74321" w:rsidRDefault="00020F8E" w:rsidP="00020F8E">
      <w:pPr>
        <w:spacing w:line="360" w:lineRule="auto"/>
        <w:jc w:val="both"/>
        <w:rPr>
          <w:rFonts w:ascii="David" w:hAnsi="David"/>
          <w:rtl/>
        </w:rPr>
      </w:pPr>
      <w:r w:rsidRPr="00E74321">
        <w:rPr>
          <w:rFonts w:ascii="David" w:hAnsi="David"/>
          <w:rtl/>
        </w:rPr>
        <w:t>לאחר שנתתי דעתי למכלול הנסיבות הקשורות לביצוע העבירות ומדיניות הענישה הרווחת אני מאמצת את המתחם שהציעה המאשימה, קרי, בין 4 ל- 12 חודשים, כעונש עיקרי, בצד עונשי מאסר על תנאי, קנס, פסילת רישיון בפועל ועל תנאי.</w:t>
      </w:r>
    </w:p>
    <w:p w14:paraId="43D4FC24" w14:textId="77777777" w:rsidR="00020F8E" w:rsidRPr="00E74321" w:rsidRDefault="00020F8E" w:rsidP="00020F8E">
      <w:pPr>
        <w:spacing w:line="360" w:lineRule="auto"/>
        <w:rPr>
          <w:rFonts w:ascii="David" w:hAnsi="David"/>
          <w:rtl/>
        </w:rPr>
      </w:pPr>
      <w:r w:rsidRPr="00E74321">
        <w:rPr>
          <w:rFonts w:ascii="David" w:hAnsi="David"/>
          <w:rtl/>
        </w:rPr>
        <w:t xml:space="preserve"> </w:t>
      </w:r>
    </w:p>
    <w:p w14:paraId="5CD9CF7D" w14:textId="77777777" w:rsidR="00020F8E" w:rsidRPr="00E74321" w:rsidRDefault="00020F8E" w:rsidP="00020F8E">
      <w:pPr>
        <w:spacing w:line="360" w:lineRule="auto"/>
        <w:jc w:val="both"/>
        <w:rPr>
          <w:rFonts w:ascii="David" w:hAnsi="David"/>
          <w:b/>
          <w:bCs/>
          <w:u w:val="single"/>
          <w:rtl/>
        </w:rPr>
      </w:pPr>
      <w:r w:rsidRPr="00E74321">
        <w:rPr>
          <w:rFonts w:ascii="David" w:hAnsi="David"/>
          <w:b/>
          <w:bCs/>
          <w:u w:val="single"/>
          <w:rtl/>
        </w:rPr>
        <w:t>קביעת העונש בגדרי מתחם הענישה</w:t>
      </w:r>
    </w:p>
    <w:p w14:paraId="2AF9C328" w14:textId="77777777" w:rsidR="00020F8E" w:rsidRPr="00E74321" w:rsidRDefault="00020F8E" w:rsidP="00020F8E">
      <w:pPr>
        <w:spacing w:line="360" w:lineRule="auto"/>
        <w:jc w:val="both"/>
        <w:rPr>
          <w:rFonts w:ascii="David" w:hAnsi="David"/>
          <w:rtl/>
        </w:rPr>
      </w:pPr>
      <w:r w:rsidRPr="00E74321">
        <w:rPr>
          <w:rFonts w:ascii="David" w:hAnsi="David"/>
          <w:rtl/>
        </w:rPr>
        <w:t xml:space="preserve">הנאשם צירף מספר תיקים, הודה בעבירות המיוחסות לו וחסך זמן שיפוטי וזאת יש לזקוף לזכותו. כן נתתי דעתי לנסיבותיו האישיות המורכבות של הנאשם, היותו נתון במצוקה כלכלית קשה. את מאמציו לשיקום למשך תקופה </w:t>
      </w:r>
      <w:r>
        <w:rPr>
          <w:rFonts w:ascii="David" w:hAnsi="David" w:hint="cs"/>
          <w:rtl/>
        </w:rPr>
        <w:t>ארוכה, על אף שבסופו של דבר לא נשאו פירות.</w:t>
      </w:r>
    </w:p>
    <w:p w14:paraId="4AC099B7" w14:textId="77777777" w:rsidR="00020F8E" w:rsidRPr="00E74321" w:rsidRDefault="00020F8E" w:rsidP="00020F8E">
      <w:pPr>
        <w:spacing w:line="360" w:lineRule="auto"/>
        <w:jc w:val="both"/>
        <w:rPr>
          <w:rFonts w:ascii="David" w:hAnsi="David"/>
          <w:rtl/>
        </w:rPr>
      </w:pPr>
    </w:p>
    <w:p w14:paraId="59D5E68F" w14:textId="77777777" w:rsidR="00020F8E" w:rsidRPr="00E74321" w:rsidRDefault="00020F8E" w:rsidP="00020F8E">
      <w:pPr>
        <w:spacing w:line="360" w:lineRule="auto"/>
        <w:jc w:val="both"/>
        <w:rPr>
          <w:rFonts w:ascii="David" w:hAnsi="David"/>
          <w:rtl/>
        </w:rPr>
      </w:pPr>
      <w:r w:rsidRPr="00E74321">
        <w:rPr>
          <w:rFonts w:ascii="David" w:hAnsi="David"/>
          <w:rtl/>
        </w:rPr>
        <w:t>עוד התחשבתי לקולה בהשלכה שתהיה למאסרו של הנאשם עליו ועל משפחתו, בהיותו אב לבן הסובל מצרכים מיוחדים, שזקוק לו וסובל מהריחוק ממנו.</w:t>
      </w:r>
    </w:p>
    <w:p w14:paraId="7DFAD70F" w14:textId="77777777" w:rsidR="00020F8E" w:rsidRPr="00E74321" w:rsidRDefault="00020F8E" w:rsidP="00020F8E">
      <w:pPr>
        <w:spacing w:line="360" w:lineRule="auto"/>
        <w:jc w:val="both"/>
        <w:rPr>
          <w:rFonts w:ascii="David" w:hAnsi="David"/>
          <w:rtl/>
        </w:rPr>
      </w:pPr>
    </w:p>
    <w:p w14:paraId="1B1955DC" w14:textId="77777777" w:rsidR="00020F8E" w:rsidRPr="00E74321" w:rsidRDefault="00020F8E" w:rsidP="00020F8E">
      <w:pPr>
        <w:spacing w:line="360" w:lineRule="auto"/>
        <w:jc w:val="both"/>
        <w:rPr>
          <w:rFonts w:ascii="David" w:hAnsi="David"/>
          <w:rtl/>
        </w:rPr>
      </w:pPr>
      <w:r>
        <w:rPr>
          <w:rFonts w:ascii="David" w:hAnsi="David"/>
          <w:rtl/>
        </w:rPr>
        <w:t>מנגד, כנסיב</w:t>
      </w:r>
      <w:r>
        <w:rPr>
          <w:rFonts w:ascii="David" w:hAnsi="David" w:hint="cs"/>
          <w:rtl/>
        </w:rPr>
        <w:t>ה</w:t>
      </w:r>
      <w:r w:rsidRPr="00E74321">
        <w:rPr>
          <w:rFonts w:ascii="David" w:hAnsi="David"/>
          <w:rtl/>
        </w:rPr>
        <w:t xml:space="preserve"> לחומרה, נתתי דעתי לעברו הפלילי של הנאשם הכולל הרשעות קודמות בתחום האלימות בעטיי</w:t>
      </w:r>
      <w:r>
        <w:rPr>
          <w:rFonts w:ascii="David" w:hAnsi="David" w:hint="cs"/>
          <w:rtl/>
        </w:rPr>
        <w:t xml:space="preserve">ן </w:t>
      </w:r>
      <w:r w:rsidRPr="00E74321">
        <w:rPr>
          <w:rFonts w:ascii="David" w:hAnsi="David"/>
          <w:rtl/>
        </w:rPr>
        <w:t>ריצה עונשי מאסר</w:t>
      </w:r>
      <w:r>
        <w:rPr>
          <w:rFonts w:ascii="David" w:hAnsi="David" w:hint="cs"/>
          <w:rtl/>
        </w:rPr>
        <w:t xml:space="preserve"> לתקופות קצרות.</w:t>
      </w:r>
    </w:p>
    <w:p w14:paraId="35FF92B1" w14:textId="77777777" w:rsidR="00020F8E" w:rsidRPr="00E74321" w:rsidRDefault="00020F8E" w:rsidP="00020F8E">
      <w:pPr>
        <w:spacing w:line="360" w:lineRule="auto"/>
        <w:jc w:val="both"/>
        <w:rPr>
          <w:rFonts w:ascii="David" w:hAnsi="David"/>
          <w:rtl/>
        </w:rPr>
      </w:pPr>
    </w:p>
    <w:p w14:paraId="28AB6BDD" w14:textId="77777777" w:rsidR="00020F8E" w:rsidRPr="00E74321" w:rsidRDefault="00020F8E" w:rsidP="00020F8E">
      <w:pPr>
        <w:spacing w:line="360" w:lineRule="auto"/>
        <w:jc w:val="both"/>
        <w:rPr>
          <w:rFonts w:ascii="David" w:hAnsi="David"/>
          <w:rtl/>
        </w:rPr>
      </w:pPr>
      <w:r w:rsidRPr="00E74321">
        <w:rPr>
          <w:rFonts w:ascii="David" w:hAnsi="David"/>
          <w:rtl/>
        </w:rPr>
        <w:t xml:space="preserve">לא ניתן להתעלם מצבר התיקים של הנאשם במשך 4 שנים בהם הפיץ סמים בכמויות משמעותיות ואת התעוזה שגילה, בכך שהמשיך לבצע עבירות גם לאחר שילובו בתוכנית טיפולית ייחודית בבית המשפט הקהילתי. התנהלותו של הנאשם מלמדת </w:t>
      </w:r>
      <w:r>
        <w:rPr>
          <w:rFonts w:ascii="David" w:hAnsi="David" w:hint="cs"/>
          <w:rtl/>
        </w:rPr>
        <w:t>שהוא</w:t>
      </w:r>
      <w:r w:rsidRPr="00E74321">
        <w:rPr>
          <w:rFonts w:ascii="David" w:hAnsi="David"/>
          <w:rtl/>
        </w:rPr>
        <w:t xml:space="preserve">  </w:t>
      </w:r>
      <w:r w:rsidRPr="00E74321">
        <w:rPr>
          <w:rFonts w:ascii="David" w:eastAsia="Calibri" w:hAnsi="David"/>
          <w:rtl/>
        </w:rPr>
        <w:t>נעדר מורא כלפי כלל הרשויות שהתגייסו לסייע לו</w:t>
      </w:r>
      <w:r>
        <w:rPr>
          <w:rFonts w:ascii="David" w:eastAsia="Calibri" w:hAnsi="David" w:hint="cs"/>
          <w:rtl/>
        </w:rPr>
        <w:t xml:space="preserve"> ולא הצליח לרכוש כלים להתמודדות ראויה עם מצבו הכלכלי.</w:t>
      </w:r>
      <w:r w:rsidRPr="00E74321">
        <w:rPr>
          <w:rFonts w:ascii="David" w:hAnsi="David"/>
          <w:rtl/>
        </w:rPr>
        <w:t xml:space="preserve"> מתסקיר</w:t>
      </w:r>
      <w:r>
        <w:rPr>
          <w:rFonts w:ascii="David" w:hAnsi="David"/>
          <w:rtl/>
        </w:rPr>
        <w:t xml:space="preserve"> שירות המבחן עולה תמונה מדאיגה</w:t>
      </w:r>
      <w:r>
        <w:rPr>
          <w:rFonts w:ascii="David" w:hAnsi="David" w:hint="cs"/>
          <w:rtl/>
        </w:rPr>
        <w:t xml:space="preserve"> ו</w:t>
      </w:r>
      <w:r w:rsidRPr="00E74321">
        <w:rPr>
          <w:rFonts w:ascii="David" w:hAnsi="David"/>
          <w:rtl/>
        </w:rPr>
        <w:t xml:space="preserve">נראה שהנאשם לא לוקח אחריות מלאה על מעשיו </w:t>
      </w:r>
      <w:r>
        <w:rPr>
          <w:rFonts w:ascii="David" w:hAnsi="David" w:hint="cs"/>
          <w:rtl/>
        </w:rPr>
        <w:t>ואינו</w:t>
      </w:r>
      <w:r w:rsidRPr="00E74321">
        <w:rPr>
          <w:rFonts w:ascii="David" w:hAnsi="David"/>
          <w:rtl/>
        </w:rPr>
        <w:t xml:space="preserve"> מבין את החומרה בביצוע העבירות.  </w:t>
      </w:r>
    </w:p>
    <w:p w14:paraId="5355D5C6" w14:textId="77777777" w:rsidR="00020F8E" w:rsidRPr="00E74321" w:rsidRDefault="00020F8E" w:rsidP="00020F8E">
      <w:pPr>
        <w:spacing w:line="360" w:lineRule="auto"/>
        <w:jc w:val="both"/>
        <w:rPr>
          <w:rFonts w:ascii="David" w:hAnsi="David"/>
          <w:rtl/>
        </w:rPr>
      </w:pPr>
    </w:p>
    <w:p w14:paraId="1EF6FAA1" w14:textId="77777777" w:rsidR="00020F8E" w:rsidRPr="00E74321" w:rsidRDefault="00020F8E" w:rsidP="00020F8E">
      <w:pPr>
        <w:spacing w:line="360" w:lineRule="auto"/>
        <w:jc w:val="both"/>
        <w:rPr>
          <w:rFonts w:ascii="David" w:hAnsi="David"/>
          <w:rtl/>
        </w:rPr>
      </w:pPr>
      <w:r w:rsidRPr="00E74321">
        <w:rPr>
          <w:rFonts w:ascii="David" w:hAnsi="David"/>
          <w:rtl/>
        </w:rPr>
        <w:t>על רקע אי הצלחתו של הנאשם בטיפולים קודמים, הן במסגרת שלב מעצרו ביחידה להתמכרויות והן במסגרת שילובו בתכנית בית משפט קהילתי, הרי שעדיין נשקפת ממנו מסוכנות להישנות התנהגות עוברת חוק.</w:t>
      </w:r>
    </w:p>
    <w:p w14:paraId="03F9A2F9" w14:textId="77777777" w:rsidR="00020F8E" w:rsidRPr="00E74321" w:rsidRDefault="00020F8E" w:rsidP="00020F8E">
      <w:pPr>
        <w:spacing w:line="360" w:lineRule="auto"/>
        <w:jc w:val="both"/>
        <w:rPr>
          <w:rFonts w:ascii="David" w:hAnsi="David"/>
          <w:rtl/>
        </w:rPr>
      </w:pPr>
    </w:p>
    <w:p w14:paraId="1AEDCB94" w14:textId="77777777" w:rsidR="00020F8E" w:rsidRPr="00E74321" w:rsidRDefault="00020F8E" w:rsidP="00020F8E">
      <w:pPr>
        <w:spacing w:line="360" w:lineRule="auto"/>
        <w:jc w:val="both"/>
        <w:rPr>
          <w:rFonts w:ascii="David" w:hAnsi="David"/>
          <w:rtl/>
        </w:rPr>
      </w:pPr>
      <w:r w:rsidRPr="00E74321">
        <w:rPr>
          <w:rFonts w:ascii="David" w:hAnsi="David"/>
          <w:rtl/>
        </w:rPr>
        <w:t>בנסיבות אלה, אין מנוס אלא להטיל עליו ענישה משמעותית בדמות מאסר בפועל, בצד ענישה נלווית שתבטא את הפגיעה בערכים המוגנים ותרתיע את הנאשם מביצוע עבירות נוספות.</w:t>
      </w:r>
    </w:p>
    <w:p w14:paraId="2FA7AB2F" w14:textId="77777777" w:rsidR="00020F8E" w:rsidRPr="00E74321" w:rsidRDefault="00020F8E" w:rsidP="00020F8E">
      <w:pPr>
        <w:spacing w:line="360" w:lineRule="auto"/>
        <w:jc w:val="both"/>
        <w:rPr>
          <w:rFonts w:ascii="David" w:hAnsi="David"/>
          <w:rtl/>
        </w:rPr>
      </w:pPr>
    </w:p>
    <w:p w14:paraId="4E5EE950" w14:textId="77777777" w:rsidR="00020F8E" w:rsidRPr="00E74321" w:rsidRDefault="00020F8E" w:rsidP="00020F8E">
      <w:pPr>
        <w:spacing w:line="360" w:lineRule="auto"/>
        <w:jc w:val="both"/>
        <w:rPr>
          <w:rFonts w:ascii="David" w:hAnsi="David"/>
          <w:rtl/>
        </w:rPr>
      </w:pPr>
      <w:r w:rsidRPr="00E74321">
        <w:rPr>
          <w:rFonts w:ascii="David" w:hAnsi="David"/>
          <w:rtl/>
        </w:rPr>
        <w:t xml:space="preserve">סיכומם של דברים, מצאתי לגזור את עונשו של הנאשם במרכז מתחמי הענישה שקבעתי. </w:t>
      </w:r>
      <w:r>
        <w:rPr>
          <w:rFonts w:ascii="David" w:hAnsi="David" w:hint="cs"/>
          <w:rtl/>
        </w:rPr>
        <w:t>בצד זאת,</w:t>
      </w:r>
      <w:r w:rsidRPr="00E74321">
        <w:rPr>
          <w:rFonts w:ascii="David" w:hAnsi="David"/>
          <w:rtl/>
        </w:rPr>
        <w:t xml:space="preserve"> יש לתת את הדעת כי בהתאם </w:t>
      </w:r>
      <w:hyperlink r:id="rId64" w:history="1">
        <w:r w:rsidR="009B5A9D" w:rsidRPr="009B5A9D">
          <w:rPr>
            <w:rStyle w:val="Hyperlink"/>
            <w:rFonts w:ascii="David" w:hAnsi="David"/>
            <w:color w:val="0000FF"/>
            <w:rtl/>
          </w:rPr>
          <w:t>לסעיף 40יג(ג)</w:t>
        </w:r>
      </w:hyperlink>
      <w:r w:rsidRPr="00E74321">
        <w:rPr>
          <w:rFonts w:ascii="David" w:hAnsi="David"/>
          <w:rtl/>
        </w:rPr>
        <w:t xml:space="preserve"> ב</w:t>
      </w:r>
      <w:hyperlink r:id="rId65" w:history="1">
        <w:r w:rsidR="006103C9" w:rsidRPr="006103C9">
          <w:rPr>
            <w:rFonts w:ascii="David" w:hAnsi="David"/>
            <w:color w:val="0000FF"/>
            <w:u w:val="single"/>
            <w:rtl/>
          </w:rPr>
          <w:t>חוק העונשין</w:t>
        </w:r>
      </w:hyperlink>
      <w:r w:rsidRPr="00E74321">
        <w:rPr>
          <w:rFonts w:ascii="David" w:hAnsi="David"/>
          <w:rtl/>
        </w:rPr>
        <w:t xml:space="preserve"> "</w:t>
      </w:r>
      <w:r w:rsidRPr="00E74321">
        <w:rPr>
          <w:rFonts w:ascii="David" w:hAnsi="David"/>
          <w:b/>
          <w:bCs/>
          <w:color w:val="000000"/>
          <w:rtl/>
        </w:rPr>
        <w:t>יתחשב בית המשפט, בין השאר, במספר העבירות, בתדירותן ובזיקה ביניהן, וישמור על יחס הולם בין חומרת מכלול המעשים ומידת אשמו של הנאשם לבין סוג העונש, ואם גזר עונש מאסר – לבין תקופת המאסר שעל הנאשם לשאת</w:t>
      </w:r>
      <w:r w:rsidRPr="00E74321">
        <w:rPr>
          <w:rFonts w:ascii="David" w:hAnsi="David"/>
          <w:color w:val="000000"/>
          <w:rtl/>
        </w:rPr>
        <w:t>"</w:t>
      </w:r>
      <w:r w:rsidRPr="00E74321">
        <w:rPr>
          <w:rFonts w:ascii="David" w:hAnsi="David"/>
          <w:color w:val="000000"/>
        </w:rPr>
        <w:t>.</w:t>
      </w:r>
      <w:r w:rsidRPr="00E74321">
        <w:rPr>
          <w:rFonts w:ascii="David" w:hAnsi="David"/>
          <w:rtl/>
        </w:rPr>
        <w:t xml:space="preserve"> </w:t>
      </w:r>
      <w:r w:rsidRPr="00E74321">
        <w:rPr>
          <w:rFonts w:ascii="David" w:hAnsi="David" w:hint="cs"/>
          <w:rtl/>
        </w:rPr>
        <w:t xml:space="preserve">סעיף זה מגלם את העיקרון לפיו גזירת הדין אינה צריכה להיות סיכום אריתמטי של עונשים ויש להקפיד על שמירת עיקרון המידתיות ובכדי למנוע תוצאה בלתי צודקת. </w:t>
      </w:r>
    </w:p>
    <w:p w14:paraId="2A298798" w14:textId="77777777" w:rsidR="00020F8E" w:rsidRPr="00E74321" w:rsidRDefault="00020F8E" w:rsidP="00020F8E">
      <w:pPr>
        <w:spacing w:line="360" w:lineRule="auto"/>
        <w:jc w:val="both"/>
        <w:rPr>
          <w:rFonts w:ascii="David" w:hAnsi="David"/>
          <w:rtl/>
        </w:rPr>
      </w:pPr>
    </w:p>
    <w:p w14:paraId="16438A6B" w14:textId="77777777" w:rsidR="00020F8E" w:rsidRPr="00FE1973" w:rsidRDefault="00020F8E" w:rsidP="00020F8E">
      <w:pPr>
        <w:spacing w:line="360" w:lineRule="auto"/>
        <w:jc w:val="both"/>
        <w:rPr>
          <w:rFonts w:ascii="David" w:hAnsi="David"/>
          <w:rtl/>
        </w:rPr>
      </w:pPr>
      <w:r w:rsidRPr="00E74321">
        <w:rPr>
          <w:rFonts w:ascii="David" w:hAnsi="David" w:hint="cs"/>
          <w:rtl/>
        </w:rPr>
        <w:t xml:space="preserve">לבסוף אציין כי בשים לב לעיסוקו המתמשך בסחר בסמים ובהחזקתם, אני מכריזה </w:t>
      </w:r>
      <w:r w:rsidRPr="00E74321">
        <w:rPr>
          <w:rFonts w:ascii="David" w:hAnsi="David"/>
          <w:rtl/>
        </w:rPr>
        <w:t xml:space="preserve">על הנאשם כסוחר </w:t>
      </w:r>
      <w:r w:rsidRPr="00FE1973">
        <w:rPr>
          <w:rFonts w:ascii="David" w:hAnsi="David"/>
          <w:rtl/>
        </w:rPr>
        <w:t>סמים</w:t>
      </w:r>
      <w:r w:rsidRPr="00FE1973">
        <w:rPr>
          <w:rFonts w:ascii="David" w:hAnsi="David" w:hint="cs"/>
          <w:rtl/>
        </w:rPr>
        <w:t>.</w:t>
      </w:r>
    </w:p>
    <w:p w14:paraId="3821E730" w14:textId="77777777" w:rsidR="00020F8E" w:rsidRPr="00FE1973" w:rsidRDefault="00020F8E" w:rsidP="00020F8E">
      <w:pPr>
        <w:spacing w:line="360" w:lineRule="auto"/>
        <w:jc w:val="both"/>
        <w:rPr>
          <w:rFonts w:ascii="David" w:hAnsi="David"/>
          <w:rtl/>
        </w:rPr>
      </w:pPr>
    </w:p>
    <w:p w14:paraId="07AEFEBF" w14:textId="77777777" w:rsidR="00020F8E" w:rsidRPr="00FE1973" w:rsidRDefault="00020F8E" w:rsidP="00020F8E">
      <w:pPr>
        <w:spacing w:line="360" w:lineRule="auto"/>
        <w:jc w:val="both"/>
        <w:rPr>
          <w:rFonts w:ascii="David" w:hAnsi="David"/>
          <w:b/>
          <w:bCs/>
          <w:u w:val="single"/>
        </w:rPr>
      </w:pPr>
      <w:r w:rsidRPr="00FE1973">
        <w:rPr>
          <w:rFonts w:ascii="David" w:hAnsi="David" w:hint="cs"/>
          <w:b/>
          <w:bCs/>
          <w:u w:val="single"/>
          <w:rtl/>
        </w:rPr>
        <w:t>התוצאה היא ש</w:t>
      </w:r>
      <w:r w:rsidRPr="00FE1973">
        <w:rPr>
          <w:rFonts w:ascii="David" w:hAnsi="David"/>
          <w:b/>
          <w:bCs/>
          <w:u w:val="single"/>
          <w:rtl/>
        </w:rPr>
        <w:t>אני גוזרת על הנאשם את העונשים הבאים:</w:t>
      </w:r>
    </w:p>
    <w:p w14:paraId="5F6FA4D9" w14:textId="77777777" w:rsidR="00020F8E" w:rsidRPr="00FE1973" w:rsidRDefault="00020F8E" w:rsidP="00020F8E">
      <w:pPr>
        <w:jc w:val="both"/>
        <w:rPr>
          <w:rFonts w:ascii="David" w:hAnsi="David"/>
          <w:rtl/>
        </w:rPr>
      </w:pPr>
    </w:p>
    <w:p w14:paraId="59141343" w14:textId="77777777" w:rsidR="00020F8E" w:rsidRPr="00FE1973" w:rsidRDefault="00020F8E" w:rsidP="00020F8E">
      <w:pPr>
        <w:pStyle w:val="aa"/>
        <w:numPr>
          <w:ilvl w:val="0"/>
          <w:numId w:val="2"/>
        </w:numPr>
        <w:spacing w:after="0" w:line="360" w:lineRule="auto"/>
        <w:ind w:left="360"/>
        <w:rPr>
          <w:rFonts w:eastAsia="Times New Roman"/>
          <w:sz w:val="24"/>
          <w:szCs w:val="24"/>
          <w:rtl/>
        </w:rPr>
      </w:pPr>
      <w:r w:rsidRPr="00FE1973">
        <w:rPr>
          <w:rFonts w:eastAsia="Times New Roman" w:hint="cs"/>
          <w:sz w:val="24"/>
          <w:szCs w:val="24"/>
          <w:rtl/>
        </w:rPr>
        <w:t xml:space="preserve">מאסר בפועל למשך </w:t>
      </w:r>
      <w:r>
        <w:rPr>
          <w:rFonts w:eastAsia="Times New Roman" w:hint="cs"/>
          <w:sz w:val="24"/>
          <w:szCs w:val="24"/>
          <w:rtl/>
        </w:rPr>
        <w:t>40</w:t>
      </w:r>
      <w:r w:rsidRPr="00FE1973">
        <w:rPr>
          <w:rFonts w:eastAsia="Times New Roman" w:hint="cs"/>
          <w:sz w:val="24"/>
          <w:szCs w:val="24"/>
          <w:rtl/>
        </w:rPr>
        <w:t xml:space="preserve"> בניכוי ימי מעצרו לפי רישומי שב"ס</w:t>
      </w:r>
      <w:r>
        <w:rPr>
          <w:rFonts w:eastAsia="Times New Roman" w:hint="cs"/>
          <w:sz w:val="24"/>
          <w:szCs w:val="24"/>
          <w:rtl/>
        </w:rPr>
        <w:t xml:space="preserve"> (בגין כל התיקים)</w:t>
      </w:r>
      <w:r w:rsidRPr="00FE1973">
        <w:rPr>
          <w:rFonts w:eastAsia="Times New Roman" w:hint="cs"/>
          <w:sz w:val="24"/>
          <w:szCs w:val="24"/>
          <w:rtl/>
        </w:rPr>
        <w:t>.</w:t>
      </w:r>
    </w:p>
    <w:p w14:paraId="7233E9E6" w14:textId="77777777" w:rsidR="00020F8E" w:rsidRPr="00FE1973" w:rsidRDefault="00020F8E" w:rsidP="00020F8E">
      <w:pPr>
        <w:pStyle w:val="aa"/>
        <w:spacing w:line="360" w:lineRule="auto"/>
        <w:ind w:left="360"/>
        <w:rPr>
          <w:sz w:val="24"/>
          <w:szCs w:val="24"/>
        </w:rPr>
      </w:pPr>
      <w:r w:rsidRPr="00FE1973">
        <w:rPr>
          <w:rFonts w:hint="cs"/>
          <w:sz w:val="24"/>
          <w:szCs w:val="24"/>
          <w:rtl/>
        </w:rPr>
        <w:t xml:space="preserve"> </w:t>
      </w:r>
    </w:p>
    <w:p w14:paraId="4CA1005C" w14:textId="77777777" w:rsidR="00020F8E" w:rsidRPr="00FE1973" w:rsidRDefault="00020F8E" w:rsidP="00020F8E">
      <w:pPr>
        <w:pStyle w:val="aa"/>
        <w:numPr>
          <w:ilvl w:val="0"/>
          <w:numId w:val="2"/>
        </w:numPr>
        <w:spacing w:after="0" w:line="360" w:lineRule="auto"/>
        <w:ind w:left="360"/>
        <w:rPr>
          <w:rFonts w:eastAsia="Times New Roman"/>
          <w:sz w:val="24"/>
          <w:szCs w:val="24"/>
          <w:rtl/>
        </w:rPr>
      </w:pPr>
      <w:r w:rsidRPr="00FE1973">
        <w:rPr>
          <w:rFonts w:eastAsia="Times New Roman" w:hint="cs"/>
          <w:sz w:val="24"/>
          <w:szCs w:val="24"/>
          <w:rtl/>
        </w:rPr>
        <w:t>מאסר מותנה למשך 10 חודשים, והתנאי הוא כי הנאשם לא יעבור עבירה על פקודת הסמים מסוג פשע למשך 3 שנים מסיום מאסרו.</w:t>
      </w:r>
    </w:p>
    <w:p w14:paraId="5797A129" w14:textId="77777777" w:rsidR="00020F8E" w:rsidRPr="00FE1973" w:rsidRDefault="00020F8E" w:rsidP="00020F8E">
      <w:pPr>
        <w:pStyle w:val="aa"/>
        <w:ind w:left="0"/>
        <w:rPr>
          <w:rFonts w:eastAsia="Times New Roman"/>
          <w:sz w:val="24"/>
          <w:szCs w:val="24"/>
          <w:rtl/>
        </w:rPr>
      </w:pPr>
    </w:p>
    <w:p w14:paraId="6F0E96A1" w14:textId="77777777" w:rsidR="00020F8E" w:rsidRPr="00FE1973" w:rsidRDefault="00020F8E" w:rsidP="00020F8E">
      <w:pPr>
        <w:pStyle w:val="aa"/>
        <w:numPr>
          <w:ilvl w:val="0"/>
          <w:numId w:val="2"/>
        </w:numPr>
        <w:spacing w:after="0" w:line="360" w:lineRule="auto"/>
        <w:ind w:left="360"/>
        <w:rPr>
          <w:rFonts w:eastAsia="Times New Roman"/>
          <w:sz w:val="24"/>
          <w:szCs w:val="24"/>
          <w:rtl/>
        </w:rPr>
      </w:pPr>
      <w:r w:rsidRPr="00FE1973">
        <w:rPr>
          <w:rFonts w:eastAsia="Times New Roman" w:hint="cs"/>
          <w:sz w:val="24"/>
          <w:szCs w:val="24"/>
          <w:rtl/>
        </w:rPr>
        <w:t>מאסר מותנה למשך 6 חודשים, והתנאי הוא כי הנאשם לא יעבור עבירה של נהיגה תחת השפעה סמים או עבירה של נהיגה בזמן פסילה, וזאת למשך 3 שנים מסיום מאסרו.</w:t>
      </w:r>
    </w:p>
    <w:p w14:paraId="1DB59E8B" w14:textId="77777777" w:rsidR="00020F8E" w:rsidRPr="00FE1973" w:rsidRDefault="00020F8E" w:rsidP="00020F8E">
      <w:pPr>
        <w:pStyle w:val="aa"/>
        <w:ind w:left="360"/>
        <w:rPr>
          <w:sz w:val="24"/>
          <w:szCs w:val="24"/>
        </w:rPr>
      </w:pPr>
    </w:p>
    <w:p w14:paraId="5B8FFE4E" w14:textId="77777777" w:rsidR="00020F8E" w:rsidRPr="00FE1973" w:rsidRDefault="00020F8E" w:rsidP="00020F8E">
      <w:pPr>
        <w:pStyle w:val="aa"/>
        <w:numPr>
          <w:ilvl w:val="0"/>
          <w:numId w:val="2"/>
        </w:numPr>
        <w:spacing w:after="0" w:line="360" w:lineRule="auto"/>
        <w:ind w:left="360"/>
        <w:rPr>
          <w:sz w:val="24"/>
          <w:szCs w:val="24"/>
        </w:rPr>
      </w:pPr>
      <w:r w:rsidRPr="00FE1973">
        <w:rPr>
          <w:rFonts w:hint="cs"/>
          <w:sz w:val="24"/>
          <w:szCs w:val="24"/>
          <w:rtl/>
        </w:rPr>
        <w:t xml:space="preserve">הנאשם ישלם קנס בסך 20,000 ₪, או 4 חודשי מאסר תמורתו. הקנס ישתלם ב-20 תשלומים חודשיים, שווים ורצופים, החל ביום 10.3.2025 ובכל 10 בחודש שלאחריו. ככל שקיימת הפקדה בתיק זה או בתיק קשור אליו, בהסכמת הנאשם, היא תקוזז לטובת הפיצוי והקנס, והיתרה תושב לו כפוף לכל דין, לרבות עיקול. תשלום הקנס או הפיצוי ייעשה ישירות לחשבון המרכז לגביית קנסות, אגרות והוצאות ברשות האכיפה והגביה באחת הדרכים הבאות: בכרטיס אשראי באתר המקוון של רשות האכיפה והגבייה (חיפוש בגוגל "תשלום גביית קנסות"): </w:t>
      </w:r>
      <w:hyperlink r:id="rId66" w:history="1">
        <w:r w:rsidRPr="00FE1973">
          <w:rPr>
            <w:rStyle w:val="Hyperlink"/>
            <w:rFonts w:hint="cs"/>
            <w:sz w:val="24"/>
            <w:szCs w:val="24"/>
          </w:rPr>
          <w:t>www.eca.gov.il</w:t>
        </w:r>
      </w:hyperlink>
      <w:r w:rsidRPr="00FE1973">
        <w:rPr>
          <w:rFonts w:hint="cs"/>
          <w:sz w:val="24"/>
          <w:szCs w:val="24"/>
          <w:rtl/>
        </w:rPr>
        <w:t xml:space="preserve"> (ניתן לשלם בפריסה של עד 18 תשלומים בהסדר קרדיט). או באמצעות מוקד שירות טלפוני בשרות עצמי (מרכז הגבייה) בטלפון 35592* או בטלפון  073-2055000. או במזומן בסניפי בנק הדואר, בהצגת תעודת זהות (ללא צורך בשוברים). </w:t>
      </w:r>
    </w:p>
    <w:p w14:paraId="3E1BDEF0" w14:textId="77777777" w:rsidR="00020F8E" w:rsidRPr="00FE1973" w:rsidRDefault="00020F8E" w:rsidP="00020F8E">
      <w:pPr>
        <w:spacing w:line="360" w:lineRule="auto"/>
        <w:jc w:val="both"/>
        <w:rPr>
          <w:rFonts w:ascii="David" w:hAnsi="David"/>
        </w:rPr>
      </w:pPr>
    </w:p>
    <w:p w14:paraId="4E44668B" w14:textId="77777777" w:rsidR="00020F8E" w:rsidRPr="00FE1973" w:rsidRDefault="00020F8E" w:rsidP="00020F8E">
      <w:pPr>
        <w:pStyle w:val="aa"/>
        <w:numPr>
          <w:ilvl w:val="0"/>
          <w:numId w:val="2"/>
        </w:numPr>
        <w:spacing w:after="0" w:line="360" w:lineRule="auto"/>
        <w:ind w:left="360"/>
        <w:rPr>
          <w:sz w:val="24"/>
          <w:szCs w:val="24"/>
        </w:rPr>
      </w:pPr>
      <w:r w:rsidRPr="00FE1973">
        <w:rPr>
          <w:rFonts w:hint="cs"/>
          <w:sz w:val="24"/>
          <w:szCs w:val="24"/>
          <w:rtl/>
        </w:rPr>
        <w:t xml:space="preserve">פסילה בפועל מלהחזיק או לקבל רישיון נהיגה לתקופה של 24 חודשים, שתחל מיום שחרורו של הנאשם ממאסר, ותימנה במצטבר לכל פסילה אחרת. </w:t>
      </w:r>
    </w:p>
    <w:p w14:paraId="311EB5AB" w14:textId="77777777" w:rsidR="00020F8E" w:rsidRPr="00FE1973" w:rsidRDefault="00020F8E" w:rsidP="00020F8E">
      <w:pPr>
        <w:spacing w:line="360" w:lineRule="auto"/>
        <w:jc w:val="both"/>
        <w:rPr>
          <w:rFonts w:ascii="David" w:eastAsia="David" w:hAnsi="David"/>
          <w:rtl/>
        </w:rPr>
      </w:pPr>
    </w:p>
    <w:p w14:paraId="022C2C6E" w14:textId="77777777" w:rsidR="00020F8E" w:rsidRPr="00FE1973" w:rsidRDefault="00020F8E" w:rsidP="00020F8E">
      <w:pPr>
        <w:pStyle w:val="aa"/>
        <w:spacing w:line="360" w:lineRule="auto"/>
        <w:ind w:left="360"/>
        <w:rPr>
          <w:rFonts w:eastAsia="Times New Roman"/>
          <w:sz w:val="24"/>
          <w:szCs w:val="24"/>
        </w:rPr>
      </w:pPr>
      <w:r w:rsidRPr="00FE1973">
        <w:rPr>
          <w:rFonts w:hint="cs"/>
          <w:sz w:val="24"/>
          <w:szCs w:val="24"/>
          <w:rtl/>
        </w:rPr>
        <w:t xml:space="preserve">מוסבר לנאשם שהוא חייב להפקיד את רישיונו במזכירות בית המשפט. לא יופקד הרישיון, תחל הפסילה במועד שנקבע לעיל, אך הפסילה לא תימנה כל עוד לא יופקד הרישיון ולכן לא תסתיים. </w:t>
      </w:r>
    </w:p>
    <w:p w14:paraId="73B11A20" w14:textId="77777777" w:rsidR="00020F8E" w:rsidRPr="00FE1973" w:rsidRDefault="00020F8E" w:rsidP="00020F8E">
      <w:pPr>
        <w:spacing w:line="360" w:lineRule="auto"/>
        <w:jc w:val="both"/>
        <w:rPr>
          <w:rFonts w:ascii="David" w:hAnsi="David"/>
        </w:rPr>
      </w:pPr>
    </w:p>
    <w:p w14:paraId="6C44373C" w14:textId="77777777" w:rsidR="00020F8E" w:rsidRPr="00FE1973" w:rsidRDefault="00020F8E" w:rsidP="00020F8E">
      <w:pPr>
        <w:pStyle w:val="aa"/>
        <w:spacing w:line="360" w:lineRule="auto"/>
        <w:ind w:left="360"/>
        <w:rPr>
          <w:sz w:val="24"/>
          <w:szCs w:val="24"/>
          <w:rtl/>
        </w:rPr>
      </w:pPr>
      <w:r w:rsidRPr="00FE1973">
        <w:rPr>
          <w:rFonts w:hint="cs"/>
          <w:sz w:val="24"/>
          <w:szCs w:val="24"/>
          <w:rtl/>
        </w:rPr>
        <w:t xml:space="preserve">הנאשם ימציא למזכירות מסמך המעיד על מועד שחרורו ממאסר, על מנת שהמזכירות תוכל להנפיק את אישור ההפקדה החל ממועד השחרור. </w:t>
      </w:r>
    </w:p>
    <w:p w14:paraId="1007E213" w14:textId="77777777" w:rsidR="00020F8E" w:rsidRPr="00FE1973" w:rsidRDefault="00020F8E" w:rsidP="00020F8E">
      <w:pPr>
        <w:spacing w:line="360" w:lineRule="auto"/>
        <w:rPr>
          <w:rFonts w:ascii="David" w:hAnsi="David"/>
          <w:rtl/>
        </w:rPr>
      </w:pPr>
    </w:p>
    <w:p w14:paraId="1978AE53" w14:textId="77777777" w:rsidR="00020F8E" w:rsidRDefault="00020F8E" w:rsidP="00020F8E">
      <w:pPr>
        <w:pStyle w:val="aa"/>
        <w:numPr>
          <w:ilvl w:val="0"/>
          <w:numId w:val="2"/>
        </w:numPr>
        <w:spacing w:after="0" w:line="360" w:lineRule="auto"/>
        <w:ind w:left="360"/>
        <w:rPr>
          <w:sz w:val="24"/>
          <w:szCs w:val="24"/>
        </w:rPr>
      </w:pPr>
      <w:r w:rsidRPr="00FE1973">
        <w:rPr>
          <w:rFonts w:hint="cs"/>
          <w:sz w:val="24"/>
          <w:szCs w:val="24"/>
          <w:rtl/>
        </w:rPr>
        <w:t>פסילה על תנאי למשך 6 חודשים, והתנאי הוא כי הנאשם לא יעבור עבירות נהיגה ללא רישיון, או עבירה בה הורשע, למשך שנתיים מסיום הפסילה בפועל.</w:t>
      </w:r>
    </w:p>
    <w:p w14:paraId="45C45B34" w14:textId="77777777" w:rsidR="00020F8E" w:rsidRDefault="00020F8E" w:rsidP="00020F8E">
      <w:pPr>
        <w:pStyle w:val="aa"/>
        <w:spacing w:after="0" w:line="360" w:lineRule="auto"/>
        <w:ind w:left="360"/>
        <w:rPr>
          <w:sz w:val="24"/>
          <w:szCs w:val="24"/>
        </w:rPr>
      </w:pPr>
    </w:p>
    <w:p w14:paraId="18EBA472" w14:textId="77777777" w:rsidR="00020F8E" w:rsidRDefault="00020F8E" w:rsidP="00020F8E">
      <w:pPr>
        <w:pStyle w:val="aa"/>
        <w:numPr>
          <w:ilvl w:val="0"/>
          <w:numId w:val="2"/>
        </w:numPr>
        <w:spacing w:after="0" w:line="360" w:lineRule="auto"/>
        <w:ind w:left="360"/>
        <w:rPr>
          <w:sz w:val="24"/>
          <w:szCs w:val="24"/>
        </w:rPr>
      </w:pPr>
      <w:r w:rsidRPr="00211015">
        <w:rPr>
          <w:rFonts w:hint="cs"/>
          <w:sz w:val="24"/>
          <w:szCs w:val="24"/>
          <w:rtl/>
        </w:rPr>
        <w:t>מורה על חילוט 10,000 ₪ שהפקיד הנאשם לטובת קרן החילוט (זאת חלף חילוט הרכב).</w:t>
      </w:r>
    </w:p>
    <w:p w14:paraId="231078FD" w14:textId="77777777" w:rsidR="00020F8E" w:rsidRPr="00BA1A20" w:rsidRDefault="00020F8E" w:rsidP="00020F8E">
      <w:pPr>
        <w:pStyle w:val="aa"/>
        <w:rPr>
          <w:sz w:val="24"/>
          <w:szCs w:val="24"/>
          <w:rtl/>
        </w:rPr>
      </w:pPr>
    </w:p>
    <w:p w14:paraId="49FE5801" w14:textId="77777777" w:rsidR="00020F8E" w:rsidRPr="00211015" w:rsidRDefault="00020F8E" w:rsidP="00020F8E">
      <w:pPr>
        <w:pStyle w:val="aa"/>
        <w:numPr>
          <w:ilvl w:val="0"/>
          <w:numId w:val="2"/>
        </w:numPr>
        <w:spacing w:after="0" w:line="360" w:lineRule="auto"/>
        <w:ind w:left="360"/>
        <w:rPr>
          <w:sz w:val="24"/>
          <w:szCs w:val="24"/>
        </w:rPr>
      </w:pPr>
      <w:r w:rsidRPr="00211015">
        <w:rPr>
          <w:rFonts w:hint="cs"/>
          <w:sz w:val="24"/>
          <w:szCs w:val="24"/>
          <w:rtl/>
        </w:rPr>
        <w:t>כ</w:t>
      </w:r>
      <w:r>
        <w:rPr>
          <w:rFonts w:hint="cs"/>
          <w:sz w:val="24"/>
          <w:szCs w:val="24"/>
          <w:rtl/>
        </w:rPr>
        <w:t>מ</w:t>
      </w:r>
      <w:r w:rsidRPr="00211015">
        <w:rPr>
          <w:rFonts w:hint="cs"/>
          <w:sz w:val="24"/>
          <w:szCs w:val="24"/>
          <w:rtl/>
        </w:rPr>
        <w:t xml:space="preserve">ו כן, מורה על חילוט סך של 6,800 ₪ שנתפס אצל הנאשם, וזאת בהתאם לבקשת החילוט בתיק העיקרי. </w:t>
      </w:r>
    </w:p>
    <w:p w14:paraId="3D82ECE3" w14:textId="77777777" w:rsidR="00020F8E" w:rsidRPr="00FE1973" w:rsidRDefault="00020F8E" w:rsidP="00020F8E">
      <w:pPr>
        <w:spacing w:line="360" w:lineRule="auto"/>
        <w:jc w:val="both"/>
        <w:rPr>
          <w:rFonts w:ascii="David" w:hAnsi="David"/>
          <w:u w:val="single"/>
          <w:rtl/>
        </w:rPr>
      </w:pPr>
    </w:p>
    <w:p w14:paraId="62C6A817" w14:textId="77777777" w:rsidR="00020F8E" w:rsidRPr="00FE1973" w:rsidRDefault="00020F8E" w:rsidP="00020F8E">
      <w:pPr>
        <w:spacing w:line="360" w:lineRule="auto"/>
        <w:jc w:val="both"/>
        <w:rPr>
          <w:rFonts w:ascii="David" w:hAnsi="David"/>
          <w:u w:val="single"/>
        </w:rPr>
      </w:pPr>
      <w:r w:rsidRPr="00FE1973">
        <w:rPr>
          <w:rFonts w:ascii="David" w:hAnsi="David"/>
          <w:u w:val="single"/>
          <w:rtl/>
        </w:rPr>
        <w:t>ניתן צו  כללי למוצגים.</w:t>
      </w:r>
    </w:p>
    <w:p w14:paraId="7A2B5C35" w14:textId="77777777" w:rsidR="00020F8E" w:rsidRPr="00FE1973" w:rsidRDefault="00020F8E" w:rsidP="00020F8E">
      <w:pPr>
        <w:spacing w:line="360" w:lineRule="auto"/>
        <w:jc w:val="both"/>
        <w:rPr>
          <w:rFonts w:ascii="David" w:hAnsi="David"/>
          <w:b/>
          <w:bCs/>
          <w:u w:val="single"/>
          <w:rtl/>
        </w:rPr>
      </w:pPr>
      <w:r w:rsidRPr="00FE1973">
        <w:rPr>
          <w:rFonts w:ascii="David" w:hAnsi="David"/>
          <w:b/>
          <w:bCs/>
          <w:u w:val="single"/>
          <w:rtl/>
        </w:rPr>
        <w:t xml:space="preserve">זכות ערעור לבית-המשפט המחוזי מרכז- לוד תוך 45 יום. </w:t>
      </w:r>
    </w:p>
    <w:p w14:paraId="6C7D65FF" w14:textId="77777777" w:rsidR="00020F8E" w:rsidRPr="00FE1973" w:rsidRDefault="00020F8E" w:rsidP="00020F8E">
      <w:pPr>
        <w:snapToGrid w:val="0"/>
        <w:spacing w:line="360" w:lineRule="auto"/>
        <w:jc w:val="both"/>
        <w:rPr>
          <w:rFonts w:ascii="David" w:hAnsi="David"/>
          <w:u w:val="single"/>
          <w:rtl/>
          <w:lang w:eastAsia="he-IL"/>
        </w:rPr>
      </w:pPr>
      <w:r w:rsidRPr="00FE1973">
        <w:rPr>
          <w:rFonts w:ascii="David" w:hAnsi="David"/>
          <w:u w:val="single"/>
          <w:rtl/>
          <w:lang w:eastAsia="he-IL"/>
        </w:rPr>
        <w:t xml:space="preserve">המזכירות תשלח עותק מגזר הדין לשירות המבחן </w:t>
      </w:r>
    </w:p>
    <w:p w14:paraId="21BED482" w14:textId="77777777" w:rsidR="00020F8E" w:rsidRPr="006103C9" w:rsidRDefault="006103C9" w:rsidP="00020F8E">
      <w:pPr>
        <w:rPr>
          <w:rFonts w:ascii="David" w:hAnsi="David"/>
          <w:color w:val="FFFFFF"/>
          <w:sz w:val="2"/>
          <w:szCs w:val="2"/>
          <w:rtl/>
        </w:rPr>
      </w:pPr>
      <w:r w:rsidRPr="006103C9">
        <w:rPr>
          <w:rFonts w:ascii="David" w:hAnsi="David"/>
          <w:color w:val="FFFFFF"/>
          <w:sz w:val="2"/>
          <w:szCs w:val="2"/>
          <w:rtl/>
        </w:rPr>
        <w:t>5129371</w:t>
      </w:r>
    </w:p>
    <w:p w14:paraId="30EB5638" w14:textId="77777777" w:rsidR="00020F8E" w:rsidRPr="006103C9" w:rsidRDefault="006103C9" w:rsidP="00020F8E">
      <w:pPr>
        <w:rPr>
          <w:rFonts w:ascii="David" w:hAnsi="David"/>
          <w:color w:val="FFFFFF"/>
          <w:sz w:val="2"/>
          <w:szCs w:val="2"/>
          <w:rtl/>
        </w:rPr>
      </w:pPr>
      <w:r w:rsidRPr="006103C9">
        <w:rPr>
          <w:rFonts w:ascii="David" w:hAnsi="David"/>
          <w:color w:val="FFFFFF"/>
          <w:sz w:val="2"/>
          <w:szCs w:val="2"/>
          <w:rtl/>
        </w:rPr>
        <w:t>54678313</w:t>
      </w:r>
    </w:p>
    <w:p w14:paraId="4F5777C3" w14:textId="77777777" w:rsidR="00020F8E" w:rsidRPr="000F2247" w:rsidRDefault="00020F8E" w:rsidP="00020F8E">
      <w:pPr>
        <w:rPr>
          <w:rFonts w:ascii="Arial" w:hAnsi="Arial"/>
          <w:b/>
          <w:bCs/>
          <w:sz w:val="26"/>
          <w:szCs w:val="26"/>
          <w:rtl/>
        </w:rPr>
      </w:pPr>
    </w:p>
    <w:p w14:paraId="699A5060" w14:textId="77777777" w:rsidR="00020F8E" w:rsidRPr="000F2247" w:rsidRDefault="006103C9" w:rsidP="00020F8E">
      <w:pPr>
        <w:spacing w:line="360" w:lineRule="auto"/>
        <w:jc w:val="both"/>
        <w:rPr>
          <w:rFonts w:ascii="Arial" w:hAnsi="Arial"/>
          <w:b/>
          <w:bCs/>
          <w:sz w:val="26"/>
          <w:szCs w:val="26"/>
          <w:rtl/>
        </w:rPr>
      </w:pPr>
      <w:bookmarkStart w:id="7" w:name="Nitan"/>
      <w:r>
        <w:rPr>
          <w:rFonts w:ascii="Arial" w:hAnsi="Arial"/>
          <w:b/>
          <w:bCs/>
          <w:sz w:val="26"/>
          <w:szCs w:val="26"/>
          <w:rtl/>
        </w:rPr>
        <w:t xml:space="preserve">ניתן היום,  כ"ח תשרי תשפ"ה, 30 אוקטובר 2024, בהעדר הצדדים. </w:t>
      </w:r>
      <w:bookmarkEnd w:id="7"/>
      <w:r w:rsidR="00020F8E">
        <w:rPr>
          <w:rFonts w:ascii="Arial" w:hAnsi="Arial"/>
          <w:b/>
          <w:bCs/>
          <w:sz w:val="26"/>
          <w:szCs w:val="26"/>
          <w:rtl/>
        </w:rPr>
        <w:tab/>
      </w:r>
      <w:r w:rsidR="00020F8E">
        <w:rPr>
          <w:rFonts w:ascii="Arial" w:hAnsi="Arial"/>
          <w:b/>
          <w:bCs/>
          <w:sz w:val="26"/>
          <w:szCs w:val="26"/>
          <w:rtl/>
        </w:rPr>
        <w:tab/>
      </w:r>
      <w:r w:rsidR="00020F8E">
        <w:rPr>
          <w:rFonts w:ascii="Arial" w:hAnsi="Arial"/>
          <w:b/>
          <w:bCs/>
          <w:sz w:val="26"/>
          <w:szCs w:val="26"/>
          <w:rtl/>
        </w:rPr>
        <w:tab/>
      </w:r>
      <w:r w:rsidR="00020F8E">
        <w:rPr>
          <w:rFonts w:ascii="Arial" w:hAnsi="Arial"/>
          <w:b/>
          <w:bCs/>
          <w:sz w:val="26"/>
          <w:szCs w:val="26"/>
          <w:rtl/>
        </w:rPr>
        <w:tab/>
      </w:r>
      <w:r w:rsidR="00020F8E">
        <w:rPr>
          <w:rFonts w:ascii="Arial" w:hAnsi="Arial"/>
          <w:b/>
          <w:bCs/>
          <w:sz w:val="26"/>
          <w:szCs w:val="26"/>
          <w:rtl/>
        </w:rPr>
        <w:tab/>
      </w:r>
      <w:r w:rsidR="00020F8E">
        <w:rPr>
          <w:rFonts w:ascii="Arial" w:hAnsi="Arial"/>
          <w:b/>
          <w:bCs/>
          <w:sz w:val="26"/>
          <w:szCs w:val="26"/>
          <w:rtl/>
        </w:rPr>
        <w:tab/>
      </w:r>
      <w:r w:rsidR="00020F8E">
        <w:rPr>
          <w:rFonts w:ascii="Arial" w:hAnsi="Arial"/>
          <w:b/>
          <w:bCs/>
          <w:sz w:val="26"/>
          <w:szCs w:val="26"/>
          <w:rtl/>
        </w:rPr>
        <w:tab/>
      </w:r>
      <w:r w:rsidR="00020F8E">
        <w:rPr>
          <w:rFonts w:ascii="Arial" w:hAnsi="Arial" w:hint="cs"/>
          <w:b/>
          <w:bCs/>
          <w:sz w:val="26"/>
          <w:szCs w:val="26"/>
          <w:rtl/>
        </w:rPr>
        <w:t xml:space="preserve">         </w:t>
      </w:r>
    </w:p>
    <w:p w14:paraId="600A593A" w14:textId="77777777" w:rsidR="006103C9" w:rsidRDefault="006103C9" w:rsidP="006103C9">
      <w:pPr>
        <w:rPr>
          <w:rtl/>
        </w:rPr>
      </w:pPr>
    </w:p>
    <w:p w14:paraId="080DE48F" w14:textId="77777777" w:rsidR="006103C9" w:rsidRDefault="006103C9" w:rsidP="006103C9">
      <w:pPr>
        <w:jc w:val="center"/>
        <w:rPr>
          <w:color w:val="0000FF"/>
          <w:u w:val="single"/>
        </w:rPr>
      </w:pPr>
      <w:hyperlink r:id="rId67" w:history="1">
        <w:r>
          <w:rPr>
            <w:color w:val="0000FF"/>
            <w:u w:val="single"/>
            <w:rtl/>
          </w:rPr>
          <w:t>בעניין עריכה ושינויים במסמכי פסיקה, חקיקה ועוד באתר נבו – הקש כאן</w:t>
        </w:r>
      </w:hyperlink>
    </w:p>
    <w:p w14:paraId="1805F74D" w14:textId="77777777" w:rsidR="009B5A9D" w:rsidRPr="009B5A9D" w:rsidRDefault="009B5A9D" w:rsidP="009B5A9D">
      <w:pPr>
        <w:keepNext/>
        <w:rPr>
          <w:rFonts w:ascii="David" w:hAnsi="David"/>
          <w:color w:val="000000"/>
          <w:sz w:val="22"/>
          <w:szCs w:val="22"/>
          <w:rtl/>
        </w:rPr>
      </w:pPr>
    </w:p>
    <w:p w14:paraId="37ED050A" w14:textId="77777777" w:rsidR="009B5A9D" w:rsidRPr="009B5A9D" w:rsidRDefault="009B5A9D" w:rsidP="009B5A9D">
      <w:pPr>
        <w:keepNext/>
        <w:rPr>
          <w:rFonts w:ascii="David" w:hAnsi="David"/>
          <w:color w:val="000000"/>
          <w:sz w:val="22"/>
          <w:szCs w:val="22"/>
          <w:rtl/>
        </w:rPr>
      </w:pPr>
      <w:r w:rsidRPr="009B5A9D">
        <w:rPr>
          <w:rFonts w:ascii="David" w:hAnsi="David"/>
          <w:color w:val="000000"/>
          <w:sz w:val="22"/>
          <w:szCs w:val="22"/>
          <w:rtl/>
        </w:rPr>
        <w:t>קרן וקסלר 54678313</w:t>
      </w:r>
    </w:p>
    <w:p w14:paraId="1AE70FBA" w14:textId="77777777" w:rsidR="006103C9" w:rsidRPr="006103C9" w:rsidRDefault="009B5A9D" w:rsidP="009B5A9D">
      <w:pPr>
        <w:rPr>
          <w:color w:val="0000FF"/>
          <w:u w:val="single"/>
        </w:rPr>
      </w:pPr>
      <w:r w:rsidRPr="009B5A9D">
        <w:rPr>
          <w:color w:val="000000"/>
          <w:u w:val="single"/>
          <w:rtl/>
        </w:rPr>
        <w:t>נוסח מסמך זה כפוף לשינויי ניסוח ועריכה</w:t>
      </w:r>
    </w:p>
    <w:sectPr w:rsidR="006103C9" w:rsidRPr="006103C9" w:rsidSect="009B5A9D">
      <w:headerReference w:type="even" r:id="rId68"/>
      <w:headerReference w:type="default" r:id="rId69"/>
      <w:footerReference w:type="even" r:id="rId70"/>
      <w:footerReference w:type="default" r:id="rId71"/>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D586EB" w14:textId="77777777" w:rsidR="004365D4" w:rsidRDefault="004365D4" w:rsidP="007D567D">
      <w:r>
        <w:separator/>
      </w:r>
    </w:p>
  </w:endnote>
  <w:endnote w:type="continuationSeparator" w:id="0">
    <w:p w14:paraId="56C71CC5" w14:textId="77777777" w:rsidR="004365D4" w:rsidRDefault="004365D4" w:rsidP="007D56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27DAB2" w14:textId="77777777" w:rsidR="009B5A9D" w:rsidRDefault="009B5A9D" w:rsidP="009B5A9D">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3</w:t>
    </w:r>
    <w:r>
      <w:rPr>
        <w:rFonts w:ascii="FrankRuehl" w:hAnsi="FrankRuehl" w:cs="FrankRuehl"/>
        <w:rtl/>
      </w:rPr>
      <w:fldChar w:fldCharType="end"/>
    </w:r>
  </w:p>
  <w:p w14:paraId="78FD97E8" w14:textId="77777777" w:rsidR="0029248D" w:rsidRPr="009B5A9D" w:rsidRDefault="009B5A9D" w:rsidP="009B5A9D">
    <w:pPr>
      <w:pStyle w:val="a5"/>
      <w:pBdr>
        <w:top w:val="single" w:sz="4" w:space="1" w:color="auto"/>
        <w:between w:val="single" w:sz="4" w:space="0" w:color="auto"/>
      </w:pBdr>
      <w:spacing w:after="60"/>
      <w:jc w:val="center"/>
      <w:rPr>
        <w:rFonts w:ascii="FrankRuehl" w:hAnsi="FrankRuehl" w:cs="FrankRuehl"/>
        <w:color w:val="000000"/>
      </w:rPr>
    </w:pPr>
    <w:r w:rsidRPr="009B5A9D">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DAB8CB" w14:textId="77777777" w:rsidR="009B5A9D" w:rsidRDefault="009B5A9D" w:rsidP="009B5A9D">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8E4DC4">
      <w:rPr>
        <w:rFonts w:ascii="FrankRuehl" w:hAnsi="FrankRuehl" w:cs="FrankRuehl"/>
        <w:noProof/>
        <w:rtl/>
      </w:rPr>
      <w:t>1</w:t>
    </w:r>
    <w:r>
      <w:rPr>
        <w:rFonts w:ascii="FrankRuehl" w:hAnsi="FrankRuehl" w:cs="FrankRuehl"/>
        <w:rtl/>
      </w:rPr>
      <w:fldChar w:fldCharType="end"/>
    </w:r>
  </w:p>
  <w:p w14:paraId="6EF035C9" w14:textId="77777777" w:rsidR="0029248D" w:rsidRPr="009B5A9D" w:rsidRDefault="009B5A9D" w:rsidP="009B5A9D">
    <w:pPr>
      <w:pStyle w:val="a5"/>
      <w:pBdr>
        <w:top w:val="single" w:sz="4" w:space="1" w:color="auto"/>
        <w:between w:val="single" w:sz="4" w:space="0" w:color="auto"/>
      </w:pBdr>
      <w:spacing w:after="60"/>
      <w:jc w:val="center"/>
      <w:rPr>
        <w:rFonts w:ascii="FrankRuehl" w:hAnsi="FrankRuehl" w:cs="FrankRuehl"/>
        <w:color w:val="000000"/>
      </w:rPr>
    </w:pPr>
    <w:r w:rsidRPr="009B5A9D">
      <w:rPr>
        <w:rFonts w:ascii="FrankRuehl" w:hAnsi="FrankRuehl" w:cs="FrankRuehl"/>
        <w:color w:val="000000"/>
      </w:rPr>
      <w:pict w14:anchorId="0875E4A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C58FE9" w14:textId="77777777" w:rsidR="004365D4" w:rsidRDefault="004365D4" w:rsidP="007D567D">
      <w:r>
        <w:separator/>
      </w:r>
    </w:p>
  </w:footnote>
  <w:footnote w:type="continuationSeparator" w:id="0">
    <w:p w14:paraId="3E7853C0" w14:textId="77777777" w:rsidR="004365D4" w:rsidRDefault="004365D4" w:rsidP="007D56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47DC2A" w14:textId="77777777" w:rsidR="006103C9" w:rsidRPr="009B5A9D" w:rsidRDefault="009B5A9D" w:rsidP="009B5A9D">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(רח') 9804-01-24</w:t>
    </w:r>
    <w:r>
      <w:rPr>
        <w:rFonts w:ascii="David" w:hAnsi="David"/>
        <w:color w:val="000000"/>
        <w:sz w:val="22"/>
        <w:szCs w:val="22"/>
        <w:rtl/>
      </w:rPr>
      <w:tab/>
      <w:t xml:space="preserve"> מדינת ישראל נ' משה מתתיהו</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8EA6F0" w14:textId="77777777" w:rsidR="006103C9" w:rsidRPr="009B5A9D" w:rsidRDefault="009B5A9D" w:rsidP="009B5A9D">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(רח') 9804-01-24</w:t>
    </w:r>
    <w:r>
      <w:rPr>
        <w:rFonts w:ascii="David" w:hAnsi="David"/>
        <w:color w:val="000000"/>
        <w:sz w:val="22"/>
        <w:szCs w:val="22"/>
        <w:rtl/>
      </w:rPr>
      <w:tab/>
      <w:t xml:space="preserve"> מדינת ישראל נ' משה מתתיהו</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92E02"/>
    <w:multiLevelType w:val="hybridMultilevel"/>
    <w:tmpl w:val="9364D946"/>
    <w:lvl w:ilvl="0" w:tplc="127802BE">
      <w:start w:val="1"/>
      <w:numFmt w:val="hebrew1"/>
      <w:lvlText w:val="%1."/>
      <w:lvlJc w:val="left"/>
      <w:pPr>
        <w:ind w:left="720" w:hanging="360"/>
      </w:pPr>
      <w:rPr>
        <w:b/>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57AC388E"/>
    <w:multiLevelType w:val="hybridMultilevel"/>
    <w:tmpl w:val="AEB267A2"/>
    <w:lvl w:ilvl="0" w:tplc="04090013">
      <w:start w:val="1"/>
      <w:numFmt w:val="hebrew1"/>
      <w:lvlText w:val="%1."/>
      <w:lvlJc w:val="center"/>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207041995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57909436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020F8E"/>
    <w:rsid w:val="00010079"/>
    <w:rsid w:val="00020F8E"/>
    <w:rsid w:val="0029248D"/>
    <w:rsid w:val="004365D4"/>
    <w:rsid w:val="006103C9"/>
    <w:rsid w:val="007D567D"/>
    <w:rsid w:val="008E4DC4"/>
    <w:rsid w:val="009B5A9D"/>
    <w:rsid w:val="00B92735"/>
    <w:rsid w:val="00D6447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2E9EA99"/>
  <w15:chartTrackingRefBased/>
  <w15:docId w15:val="{BC1FB4AF-1D61-460C-B28A-B232C29BB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20F8E"/>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020F8E"/>
    <w:pPr>
      <w:tabs>
        <w:tab w:val="center" w:pos="4153"/>
        <w:tab w:val="right" w:pos="8306"/>
      </w:tabs>
    </w:pPr>
  </w:style>
  <w:style w:type="character" w:customStyle="1" w:styleId="a4">
    <w:name w:val="כותרת עליונה תו"/>
    <w:link w:val="a3"/>
    <w:rsid w:val="00020F8E"/>
    <w:rPr>
      <w:rFonts w:ascii="Times New Roman" w:eastAsia="Times New Roman" w:hAnsi="Times New Roman" w:cs="David"/>
      <w:sz w:val="24"/>
      <w:szCs w:val="24"/>
    </w:rPr>
  </w:style>
  <w:style w:type="paragraph" w:styleId="a5">
    <w:name w:val="footer"/>
    <w:basedOn w:val="a"/>
    <w:link w:val="a6"/>
    <w:rsid w:val="00020F8E"/>
    <w:pPr>
      <w:tabs>
        <w:tab w:val="center" w:pos="4153"/>
        <w:tab w:val="right" w:pos="8306"/>
      </w:tabs>
    </w:pPr>
  </w:style>
  <w:style w:type="character" w:customStyle="1" w:styleId="a6">
    <w:name w:val="כותרת תחתונה תו"/>
    <w:link w:val="a5"/>
    <w:rsid w:val="00020F8E"/>
    <w:rPr>
      <w:rFonts w:ascii="Times New Roman" w:eastAsia="Times New Roman" w:hAnsi="Times New Roman" w:cs="David"/>
      <w:sz w:val="24"/>
      <w:szCs w:val="24"/>
    </w:rPr>
  </w:style>
  <w:style w:type="table" w:styleId="a7">
    <w:name w:val="Table Grid"/>
    <w:basedOn w:val="a1"/>
    <w:rsid w:val="00020F8E"/>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020F8E"/>
  </w:style>
  <w:style w:type="character" w:customStyle="1" w:styleId="a9">
    <w:name w:val="פיסקת רשימה תו"/>
    <w:link w:val="aa"/>
    <w:locked/>
    <w:rsid w:val="00020F8E"/>
    <w:rPr>
      <w:rFonts w:ascii="David" w:eastAsia="Calibri" w:hAnsi="David" w:cs="David"/>
    </w:rPr>
  </w:style>
  <w:style w:type="paragraph" w:styleId="aa">
    <w:name w:val="List Paragraph"/>
    <w:basedOn w:val="a"/>
    <w:link w:val="a9"/>
    <w:qFormat/>
    <w:rsid w:val="00020F8E"/>
    <w:pPr>
      <w:spacing w:after="160" w:line="256" w:lineRule="auto"/>
      <w:ind w:left="720"/>
      <w:contextualSpacing/>
      <w:jc w:val="both"/>
    </w:pPr>
    <w:rPr>
      <w:rFonts w:ascii="David" w:eastAsia="Calibri" w:hAnsi="David"/>
      <w:sz w:val="22"/>
      <w:szCs w:val="22"/>
    </w:rPr>
  </w:style>
  <w:style w:type="paragraph" w:customStyle="1" w:styleId="1">
    <w:name w:val="פיסקת רשימה1"/>
    <w:basedOn w:val="a"/>
    <w:rsid w:val="00020F8E"/>
    <w:pPr>
      <w:bidi w:val="0"/>
      <w:spacing w:after="160" w:line="360" w:lineRule="auto"/>
      <w:ind w:left="720"/>
      <w:contextualSpacing/>
    </w:pPr>
    <w:rPr>
      <w:rFonts w:ascii="Calibri" w:eastAsia="Calibri" w:hAnsi="Calibri"/>
      <w:sz w:val="22"/>
    </w:rPr>
  </w:style>
  <w:style w:type="paragraph" w:customStyle="1" w:styleId="David">
    <w:name w:val="סגנון (עברית ושפות אחרות) David מיושר לשני הצדדים מרווח בין שורות..."/>
    <w:basedOn w:val="a"/>
    <w:rsid w:val="00020F8E"/>
    <w:pPr>
      <w:spacing w:line="360" w:lineRule="auto"/>
      <w:jc w:val="both"/>
    </w:pPr>
  </w:style>
  <w:style w:type="character" w:styleId="ab">
    <w:name w:val="Strong"/>
    <w:qFormat/>
    <w:rsid w:val="00020F8E"/>
    <w:rPr>
      <w:b/>
      <w:bCs/>
    </w:rPr>
  </w:style>
  <w:style w:type="character" w:styleId="Hyperlink">
    <w:name w:val="Hyperlink"/>
    <w:rsid w:val="00020F8E"/>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4216/19a" TargetMode="External"/><Relationship Id="rId21" Type="http://schemas.openxmlformats.org/officeDocument/2006/relationships/hyperlink" Target="http://www.nevo.co.il/law/4216/7.a.;7.c" TargetMode="External"/><Relationship Id="rId42" Type="http://schemas.openxmlformats.org/officeDocument/2006/relationships/hyperlink" Target="http://www.nevo.co.il/case/23827604" TargetMode="External"/><Relationship Id="rId47" Type="http://schemas.openxmlformats.org/officeDocument/2006/relationships/hyperlink" Target="http://www.nevo.co.il/case/22535152" TargetMode="External"/><Relationship Id="rId63" Type="http://schemas.openxmlformats.org/officeDocument/2006/relationships/hyperlink" Target="http://www.nevo.co.il/case/26329701" TargetMode="External"/><Relationship Id="rId68"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www.nevo.co.il/law/74501" TargetMode="External"/><Relationship Id="rId29" Type="http://schemas.openxmlformats.org/officeDocument/2006/relationships/hyperlink" Target="http://www.nevo.co.il/law/5227/10.a" TargetMode="External"/><Relationship Id="rId11" Type="http://schemas.openxmlformats.org/officeDocument/2006/relationships/hyperlink" Target="http://www.nevo.co.il/law/4216/19.a" TargetMode="External"/><Relationship Id="rId24" Type="http://schemas.openxmlformats.org/officeDocument/2006/relationships/hyperlink" Target="http://www.nevo.co.il/law/4216/7.a.;7.c" TargetMode="External"/><Relationship Id="rId32" Type="http://schemas.openxmlformats.org/officeDocument/2006/relationships/hyperlink" Target="http://www.nevo.co.il/law/4216/7.a.;7.c" TargetMode="External"/><Relationship Id="rId37" Type="http://schemas.openxmlformats.org/officeDocument/2006/relationships/hyperlink" Target="http://www.nevo.co.il/case/13093721" TargetMode="External"/><Relationship Id="rId40" Type="http://schemas.openxmlformats.org/officeDocument/2006/relationships/hyperlink" Target="http://www.nevo.co.il/case/29200734" TargetMode="External"/><Relationship Id="rId45" Type="http://schemas.openxmlformats.org/officeDocument/2006/relationships/hyperlink" Target="http://www.nevo.co.il/case/26991436" TargetMode="External"/><Relationship Id="rId53" Type="http://schemas.openxmlformats.org/officeDocument/2006/relationships/hyperlink" Target="http://www.nevo.co.il/case/26791535" TargetMode="External"/><Relationship Id="rId58" Type="http://schemas.openxmlformats.org/officeDocument/2006/relationships/hyperlink" Target="http://www.nevo.co.il/case/29840538" TargetMode="External"/><Relationship Id="rId66" Type="http://schemas.openxmlformats.org/officeDocument/2006/relationships/hyperlink" Target="http://www.eca.gov.il/" TargetMode="External"/><Relationship Id="rId5" Type="http://schemas.openxmlformats.org/officeDocument/2006/relationships/footnotes" Target="footnotes.xml"/><Relationship Id="rId61" Type="http://schemas.openxmlformats.org/officeDocument/2006/relationships/hyperlink" Target="http://www.nevo.co.il/case/33141852" TargetMode="External"/><Relationship Id="rId19" Type="http://schemas.openxmlformats.org/officeDocument/2006/relationships/hyperlink" Target="http://www.nevo.co.il/law/70301/40jc.c" TargetMode="External"/><Relationship Id="rId14" Type="http://schemas.openxmlformats.org/officeDocument/2006/relationships/hyperlink" Target="http://www.nevo.co.il/law/5227/10.a" TargetMode="External"/><Relationship Id="rId22" Type="http://schemas.openxmlformats.org/officeDocument/2006/relationships/hyperlink" Target="http://www.nevo.co.il/law/4216/13;19.a" TargetMode="External"/><Relationship Id="rId27" Type="http://schemas.openxmlformats.org/officeDocument/2006/relationships/hyperlink" Target="http://www.nevo.co.il/law/4216/7.a.;7.c" TargetMode="External"/><Relationship Id="rId30" Type="http://schemas.openxmlformats.org/officeDocument/2006/relationships/hyperlink" Target="http://www.nevo.co.il/law/5227" TargetMode="External"/><Relationship Id="rId35" Type="http://schemas.openxmlformats.org/officeDocument/2006/relationships/hyperlink" Target="http://www.nevo.co.il/law/5227" TargetMode="External"/><Relationship Id="rId43" Type="http://schemas.openxmlformats.org/officeDocument/2006/relationships/hyperlink" Target="http://www.nevo.co.il/case/22841413" TargetMode="External"/><Relationship Id="rId48" Type="http://schemas.openxmlformats.org/officeDocument/2006/relationships/hyperlink" Target="http://www.nevo.co.il/case/20213688" TargetMode="External"/><Relationship Id="rId56" Type="http://schemas.openxmlformats.org/officeDocument/2006/relationships/hyperlink" Target="http://www.nevo.co.il/case/21639429" TargetMode="External"/><Relationship Id="rId64" Type="http://schemas.openxmlformats.org/officeDocument/2006/relationships/hyperlink" Target="http://www.nevo.co.il/law/70301/40jc.c" TargetMode="External"/><Relationship Id="rId69" Type="http://schemas.openxmlformats.org/officeDocument/2006/relationships/header" Target="header2.xml"/><Relationship Id="rId8" Type="http://schemas.openxmlformats.org/officeDocument/2006/relationships/hyperlink" Target="http://www.nevo.co.il/law/4216/7.a." TargetMode="External"/><Relationship Id="rId51" Type="http://schemas.openxmlformats.org/officeDocument/2006/relationships/hyperlink" Target="http://www.nevo.co.il/case/20535175" TargetMode="External"/><Relationship Id="rId72"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www.nevo.co.il/law/4216/19a" TargetMode="External"/><Relationship Id="rId17" Type="http://schemas.openxmlformats.org/officeDocument/2006/relationships/hyperlink" Target="http://www.nevo.co.il/law/74501/2a" TargetMode="External"/><Relationship Id="rId25" Type="http://schemas.openxmlformats.org/officeDocument/2006/relationships/hyperlink" Target="http://www.nevo.co.il/law/4216/13" TargetMode="External"/><Relationship Id="rId33" Type="http://schemas.openxmlformats.org/officeDocument/2006/relationships/hyperlink" Target="http://www.nevo.co.il/law/74501/2a" TargetMode="External"/><Relationship Id="rId38" Type="http://schemas.openxmlformats.org/officeDocument/2006/relationships/hyperlink" Target="http://www.nevo.co.il/case/27508057" TargetMode="External"/><Relationship Id="rId46" Type="http://schemas.openxmlformats.org/officeDocument/2006/relationships/hyperlink" Target="http://www.nevo.co.il/case/27361147" TargetMode="External"/><Relationship Id="rId59" Type="http://schemas.openxmlformats.org/officeDocument/2006/relationships/hyperlink" Target="http://www.nevo.co.il/case/25725530" TargetMode="External"/><Relationship Id="rId67" Type="http://schemas.openxmlformats.org/officeDocument/2006/relationships/hyperlink" Target="http://www.nevo.co.il/advertisements/nevo-100.doc" TargetMode="External"/><Relationship Id="rId20" Type="http://schemas.openxmlformats.org/officeDocument/2006/relationships/hyperlink" Target="http://www.nevo.co.il/case/30325810" TargetMode="External"/><Relationship Id="rId41" Type="http://schemas.openxmlformats.org/officeDocument/2006/relationships/hyperlink" Target="http://www.nevo.co.il/case/28362589" TargetMode="External"/><Relationship Id="rId54" Type="http://schemas.openxmlformats.org/officeDocument/2006/relationships/hyperlink" Target="http://www.nevo.co.il/case/19999565" TargetMode="External"/><Relationship Id="rId62" Type="http://schemas.openxmlformats.org/officeDocument/2006/relationships/hyperlink" Target="http://www.nevo.co.il/case/28584839" TargetMode="External"/><Relationship Id="rId7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5227/62.3" TargetMode="External"/><Relationship Id="rId23" Type="http://schemas.openxmlformats.org/officeDocument/2006/relationships/hyperlink" Target="http://www.nevo.co.il/law/4216/13;19.a" TargetMode="External"/><Relationship Id="rId28" Type="http://schemas.openxmlformats.org/officeDocument/2006/relationships/hyperlink" Target="http://www.nevo.co.il/law/4216" TargetMode="External"/><Relationship Id="rId36" Type="http://schemas.openxmlformats.org/officeDocument/2006/relationships/hyperlink" Target="http://www.nevo.co.il/law/5227/62.3" TargetMode="External"/><Relationship Id="rId49" Type="http://schemas.openxmlformats.org/officeDocument/2006/relationships/hyperlink" Target="http://www.nevo.co.il/case/22974026" TargetMode="External"/><Relationship Id="rId57" Type="http://schemas.openxmlformats.org/officeDocument/2006/relationships/hyperlink" Target="http://www.nevo.co.il/case/26222649" TargetMode="External"/><Relationship Id="rId10" Type="http://schemas.openxmlformats.org/officeDocument/2006/relationships/hyperlink" Target="http://www.nevo.co.il/law/4216/13" TargetMode="External"/><Relationship Id="rId31" Type="http://schemas.openxmlformats.org/officeDocument/2006/relationships/hyperlink" Target="http://www.nevo.co.il/law/5227/62.3" TargetMode="External"/><Relationship Id="rId44" Type="http://schemas.openxmlformats.org/officeDocument/2006/relationships/hyperlink" Target="http://www.nevo.co.il/case/28190928" TargetMode="External"/><Relationship Id="rId52" Type="http://schemas.openxmlformats.org/officeDocument/2006/relationships/hyperlink" Target="http://www.nevo.co.il/case/20537288" TargetMode="External"/><Relationship Id="rId60" Type="http://schemas.openxmlformats.org/officeDocument/2006/relationships/hyperlink" Target="http://www.nevo.co.il/case/26351617" TargetMode="External"/><Relationship Id="rId65" Type="http://schemas.openxmlformats.org/officeDocument/2006/relationships/hyperlink" Target="http://www.nevo.co.il/law/70301" TargetMode="External"/><Relationship Id="rId73"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nevo.co.il/law/4216/7.c" TargetMode="External"/><Relationship Id="rId13" Type="http://schemas.openxmlformats.org/officeDocument/2006/relationships/hyperlink" Target="http://www.nevo.co.il/law/5227" TargetMode="External"/><Relationship Id="rId18" Type="http://schemas.openxmlformats.org/officeDocument/2006/relationships/hyperlink" Target="http://www.nevo.co.il/law/70301" TargetMode="External"/><Relationship Id="rId39" Type="http://schemas.openxmlformats.org/officeDocument/2006/relationships/hyperlink" Target="http://www.nevo.co.il/case/13101134" TargetMode="External"/><Relationship Id="rId34" Type="http://schemas.openxmlformats.org/officeDocument/2006/relationships/hyperlink" Target="http://www.nevo.co.il/law/5227/10.a" TargetMode="External"/><Relationship Id="rId50" Type="http://schemas.openxmlformats.org/officeDocument/2006/relationships/hyperlink" Target="http://www.nevo.co.il/case/29456185" TargetMode="External"/><Relationship Id="rId55" Type="http://schemas.openxmlformats.org/officeDocument/2006/relationships/hyperlink" Target="http://www.nevo.co.il/case/29396498" TargetMode="External"/><Relationship Id="rId7" Type="http://schemas.openxmlformats.org/officeDocument/2006/relationships/hyperlink" Target="http://www.nevo.co.il/law/4216" TargetMode="External"/><Relationship Id="rId71"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4825</Words>
  <Characters>24126</Characters>
  <Application>Microsoft Office Word</Application>
  <DocSecurity>0</DocSecurity>
  <Lines>201</Lines>
  <Paragraphs>57</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28894</CharactersWithSpaces>
  <SharedDoc>false</SharedDoc>
  <HLinks>
    <vt:vector size="366" baseType="variant">
      <vt:variant>
        <vt:i4>393283</vt:i4>
      </vt:variant>
      <vt:variant>
        <vt:i4>180</vt:i4>
      </vt:variant>
      <vt:variant>
        <vt:i4>0</vt:i4>
      </vt:variant>
      <vt:variant>
        <vt:i4>5</vt:i4>
      </vt:variant>
      <vt:variant>
        <vt:lpwstr>http://www.nevo.co.il/advertisements/nevo-100.doc</vt:lpwstr>
      </vt:variant>
      <vt:variant>
        <vt:lpwstr/>
      </vt:variant>
      <vt:variant>
        <vt:i4>7864368</vt:i4>
      </vt:variant>
      <vt:variant>
        <vt:i4>177</vt:i4>
      </vt:variant>
      <vt:variant>
        <vt:i4>0</vt:i4>
      </vt:variant>
      <vt:variant>
        <vt:i4>5</vt:i4>
      </vt:variant>
      <vt:variant>
        <vt:lpwstr>http://www.eca.gov.il/</vt:lpwstr>
      </vt:variant>
      <vt:variant>
        <vt:lpwstr/>
      </vt:variant>
      <vt:variant>
        <vt:i4>7995492</vt:i4>
      </vt:variant>
      <vt:variant>
        <vt:i4>174</vt:i4>
      </vt:variant>
      <vt:variant>
        <vt:i4>0</vt:i4>
      </vt:variant>
      <vt:variant>
        <vt:i4>5</vt:i4>
      </vt:variant>
      <vt:variant>
        <vt:lpwstr>http://www.nevo.co.il/law/70301</vt:lpwstr>
      </vt:variant>
      <vt:variant>
        <vt:lpwstr/>
      </vt:variant>
      <vt:variant>
        <vt:i4>6619173</vt:i4>
      </vt:variant>
      <vt:variant>
        <vt:i4>171</vt:i4>
      </vt:variant>
      <vt:variant>
        <vt:i4>0</vt:i4>
      </vt:variant>
      <vt:variant>
        <vt:i4>5</vt:i4>
      </vt:variant>
      <vt:variant>
        <vt:lpwstr>http://www.nevo.co.il/law/70301/40jc.c</vt:lpwstr>
      </vt:variant>
      <vt:variant>
        <vt:lpwstr/>
      </vt:variant>
      <vt:variant>
        <vt:i4>3670135</vt:i4>
      </vt:variant>
      <vt:variant>
        <vt:i4>168</vt:i4>
      </vt:variant>
      <vt:variant>
        <vt:i4>0</vt:i4>
      </vt:variant>
      <vt:variant>
        <vt:i4>5</vt:i4>
      </vt:variant>
      <vt:variant>
        <vt:lpwstr>http://www.nevo.co.il/case/26329701</vt:lpwstr>
      </vt:variant>
      <vt:variant>
        <vt:lpwstr/>
      </vt:variant>
      <vt:variant>
        <vt:i4>3145852</vt:i4>
      </vt:variant>
      <vt:variant>
        <vt:i4>165</vt:i4>
      </vt:variant>
      <vt:variant>
        <vt:i4>0</vt:i4>
      </vt:variant>
      <vt:variant>
        <vt:i4>5</vt:i4>
      </vt:variant>
      <vt:variant>
        <vt:lpwstr>http://www.nevo.co.il/case/28584839</vt:lpwstr>
      </vt:variant>
      <vt:variant>
        <vt:lpwstr/>
      </vt:variant>
      <vt:variant>
        <vt:i4>3539067</vt:i4>
      </vt:variant>
      <vt:variant>
        <vt:i4>162</vt:i4>
      </vt:variant>
      <vt:variant>
        <vt:i4>0</vt:i4>
      </vt:variant>
      <vt:variant>
        <vt:i4>5</vt:i4>
      </vt:variant>
      <vt:variant>
        <vt:lpwstr>http://www.nevo.co.il/case/33141852</vt:lpwstr>
      </vt:variant>
      <vt:variant>
        <vt:lpwstr/>
      </vt:variant>
      <vt:variant>
        <vt:i4>3211377</vt:i4>
      </vt:variant>
      <vt:variant>
        <vt:i4>159</vt:i4>
      </vt:variant>
      <vt:variant>
        <vt:i4>0</vt:i4>
      </vt:variant>
      <vt:variant>
        <vt:i4>5</vt:i4>
      </vt:variant>
      <vt:variant>
        <vt:lpwstr>http://www.nevo.co.il/case/26351617</vt:lpwstr>
      </vt:variant>
      <vt:variant>
        <vt:lpwstr/>
      </vt:variant>
      <vt:variant>
        <vt:i4>3342454</vt:i4>
      </vt:variant>
      <vt:variant>
        <vt:i4>156</vt:i4>
      </vt:variant>
      <vt:variant>
        <vt:i4>0</vt:i4>
      </vt:variant>
      <vt:variant>
        <vt:i4>5</vt:i4>
      </vt:variant>
      <vt:variant>
        <vt:lpwstr>http://www.nevo.co.il/case/25725530</vt:lpwstr>
      </vt:variant>
      <vt:variant>
        <vt:lpwstr/>
      </vt:variant>
      <vt:variant>
        <vt:i4>3735676</vt:i4>
      </vt:variant>
      <vt:variant>
        <vt:i4>153</vt:i4>
      </vt:variant>
      <vt:variant>
        <vt:i4>0</vt:i4>
      </vt:variant>
      <vt:variant>
        <vt:i4>5</vt:i4>
      </vt:variant>
      <vt:variant>
        <vt:lpwstr>http://www.nevo.co.il/case/29840538</vt:lpwstr>
      </vt:variant>
      <vt:variant>
        <vt:lpwstr/>
      </vt:variant>
      <vt:variant>
        <vt:i4>3539062</vt:i4>
      </vt:variant>
      <vt:variant>
        <vt:i4>150</vt:i4>
      </vt:variant>
      <vt:variant>
        <vt:i4>0</vt:i4>
      </vt:variant>
      <vt:variant>
        <vt:i4>5</vt:i4>
      </vt:variant>
      <vt:variant>
        <vt:lpwstr>http://www.nevo.co.il/case/26222649</vt:lpwstr>
      </vt:variant>
      <vt:variant>
        <vt:lpwstr/>
      </vt:variant>
      <vt:variant>
        <vt:i4>4128882</vt:i4>
      </vt:variant>
      <vt:variant>
        <vt:i4>147</vt:i4>
      </vt:variant>
      <vt:variant>
        <vt:i4>0</vt:i4>
      </vt:variant>
      <vt:variant>
        <vt:i4>5</vt:i4>
      </vt:variant>
      <vt:variant>
        <vt:lpwstr>http://www.nevo.co.il/case/21639429</vt:lpwstr>
      </vt:variant>
      <vt:variant>
        <vt:lpwstr/>
      </vt:variant>
      <vt:variant>
        <vt:i4>4063344</vt:i4>
      </vt:variant>
      <vt:variant>
        <vt:i4>144</vt:i4>
      </vt:variant>
      <vt:variant>
        <vt:i4>0</vt:i4>
      </vt:variant>
      <vt:variant>
        <vt:i4>5</vt:i4>
      </vt:variant>
      <vt:variant>
        <vt:lpwstr>http://www.nevo.co.il/case/29396498</vt:lpwstr>
      </vt:variant>
      <vt:variant>
        <vt:lpwstr/>
      </vt:variant>
      <vt:variant>
        <vt:i4>3604593</vt:i4>
      </vt:variant>
      <vt:variant>
        <vt:i4>141</vt:i4>
      </vt:variant>
      <vt:variant>
        <vt:i4>0</vt:i4>
      </vt:variant>
      <vt:variant>
        <vt:i4>5</vt:i4>
      </vt:variant>
      <vt:variant>
        <vt:lpwstr>http://www.nevo.co.il/case/19999565</vt:lpwstr>
      </vt:variant>
      <vt:variant>
        <vt:lpwstr/>
      </vt:variant>
      <vt:variant>
        <vt:i4>3604606</vt:i4>
      </vt:variant>
      <vt:variant>
        <vt:i4>138</vt:i4>
      </vt:variant>
      <vt:variant>
        <vt:i4>0</vt:i4>
      </vt:variant>
      <vt:variant>
        <vt:i4>5</vt:i4>
      </vt:variant>
      <vt:variant>
        <vt:lpwstr>http://www.nevo.co.il/case/26791535</vt:lpwstr>
      </vt:variant>
      <vt:variant>
        <vt:lpwstr/>
      </vt:variant>
      <vt:variant>
        <vt:i4>3670133</vt:i4>
      </vt:variant>
      <vt:variant>
        <vt:i4>135</vt:i4>
      </vt:variant>
      <vt:variant>
        <vt:i4>0</vt:i4>
      </vt:variant>
      <vt:variant>
        <vt:i4>5</vt:i4>
      </vt:variant>
      <vt:variant>
        <vt:lpwstr>http://www.nevo.co.il/case/20537288</vt:lpwstr>
      </vt:variant>
      <vt:variant>
        <vt:lpwstr/>
      </vt:variant>
      <vt:variant>
        <vt:i4>3473526</vt:i4>
      </vt:variant>
      <vt:variant>
        <vt:i4>132</vt:i4>
      </vt:variant>
      <vt:variant>
        <vt:i4>0</vt:i4>
      </vt:variant>
      <vt:variant>
        <vt:i4>5</vt:i4>
      </vt:variant>
      <vt:variant>
        <vt:lpwstr>http://www.nevo.co.il/case/20535175</vt:lpwstr>
      </vt:variant>
      <vt:variant>
        <vt:lpwstr/>
      </vt:variant>
      <vt:variant>
        <vt:i4>3670137</vt:i4>
      </vt:variant>
      <vt:variant>
        <vt:i4>129</vt:i4>
      </vt:variant>
      <vt:variant>
        <vt:i4>0</vt:i4>
      </vt:variant>
      <vt:variant>
        <vt:i4>5</vt:i4>
      </vt:variant>
      <vt:variant>
        <vt:lpwstr>http://www.nevo.co.il/case/29456185</vt:lpwstr>
      </vt:variant>
      <vt:variant>
        <vt:lpwstr/>
      </vt:variant>
      <vt:variant>
        <vt:i4>3997809</vt:i4>
      </vt:variant>
      <vt:variant>
        <vt:i4>126</vt:i4>
      </vt:variant>
      <vt:variant>
        <vt:i4>0</vt:i4>
      </vt:variant>
      <vt:variant>
        <vt:i4>5</vt:i4>
      </vt:variant>
      <vt:variant>
        <vt:lpwstr>http://www.nevo.co.il/case/22974026</vt:lpwstr>
      </vt:variant>
      <vt:variant>
        <vt:lpwstr/>
      </vt:variant>
      <vt:variant>
        <vt:i4>3866739</vt:i4>
      </vt:variant>
      <vt:variant>
        <vt:i4>123</vt:i4>
      </vt:variant>
      <vt:variant>
        <vt:i4>0</vt:i4>
      </vt:variant>
      <vt:variant>
        <vt:i4>5</vt:i4>
      </vt:variant>
      <vt:variant>
        <vt:lpwstr>http://www.nevo.co.il/case/20213688</vt:lpwstr>
      </vt:variant>
      <vt:variant>
        <vt:lpwstr/>
      </vt:variant>
      <vt:variant>
        <vt:i4>3604596</vt:i4>
      </vt:variant>
      <vt:variant>
        <vt:i4>120</vt:i4>
      </vt:variant>
      <vt:variant>
        <vt:i4>0</vt:i4>
      </vt:variant>
      <vt:variant>
        <vt:i4>5</vt:i4>
      </vt:variant>
      <vt:variant>
        <vt:lpwstr>http://www.nevo.co.il/case/22535152</vt:lpwstr>
      </vt:variant>
      <vt:variant>
        <vt:lpwstr/>
      </vt:variant>
      <vt:variant>
        <vt:i4>3407988</vt:i4>
      </vt:variant>
      <vt:variant>
        <vt:i4>117</vt:i4>
      </vt:variant>
      <vt:variant>
        <vt:i4>0</vt:i4>
      </vt:variant>
      <vt:variant>
        <vt:i4>5</vt:i4>
      </vt:variant>
      <vt:variant>
        <vt:lpwstr>http://www.nevo.co.il/case/27361147</vt:lpwstr>
      </vt:variant>
      <vt:variant>
        <vt:lpwstr/>
      </vt:variant>
      <vt:variant>
        <vt:i4>3735679</vt:i4>
      </vt:variant>
      <vt:variant>
        <vt:i4>114</vt:i4>
      </vt:variant>
      <vt:variant>
        <vt:i4>0</vt:i4>
      </vt:variant>
      <vt:variant>
        <vt:i4>5</vt:i4>
      </vt:variant>
      <vt:variant>
        <vt:lpwstr>http://www.nevo.co.il/case/26991436</vt:lpwstr>
      </vt:variant>
      <vt:variant>
        <vt:lpwstr/>
      </vt:variant>
      <vt:variant>
        <vt:i4>3211388</vt:i4>
      </vt:variant>
      <vt:variant>
        <vt:i4>111</vt:i4>
      </vt:variant>
      <vt:variant>
        <vt:i4>0</vt:i4>
      </vt:variant>
      <vt:variant>
        <vt:i4>5</vt:i4>
      </vt:variant>
      <vt:variant>
        <vt:lpwstr>http://www.nevo.co.il/case/28190928</vt:lpwstr>
      </vt:variant>
      <vt:variant>
        <vt:lpwstr/>
      </vt:variant>
      <vt:variant>
        <vt:i4>3801206</vt:i4>
      </vt:variant>
      <vt:variant>
        <vt:i4>108</vt:i4>
      </vt:variant>
      <vt:variant>
        <vt:i4>0</vt:i4>
      </vt:variant>
      <vt:variant>
        <vt:i4>5</vt:i4>
      </vt:variant>
      <vt:variant>
        <vt:lpwstr>http://www.nevo.co.il/case/22841413</vt:lpwstr>
      </vt:variant>
      <vt:variant>
        <vt:lpwstr/>
      </vt:variant>
      <vt:variant>
        <vt:i4>3997811</vt:i4>
      </vt:variant>
      <vt:variant>
        <vt:i4>105</vt:i4>
      </vt:variant>
      <vt:variant>
        <vt:i4>0</vt:i4>
      </vt:variant>
      <vt:variant>
        <vt:i4>5</vt:i4>
      </vt:variant>
      <vt:variant>
        <vt:lpwstr>http://www.nevo.co.il/case/23827604</vt:lpwstr>
      </vt:variant>
      <vt:variant>
        <vt:lpwstr/>
      </vt:variant>
      <vt:variant>
        <vt:i4>3866751</vt:i4>
      </vt:variant>
      <vt:variant>
        <vt:i4>102</vt:i4>
      </vt:variant>
      <vt:variant>
        <vt:i4>0</vt:i4>
      </vt:variant>
      <vt:variant>
        <vt:i4>5</vt:i4>
      </vt:variant>
      <vt:variant>
        <vt:lpwstr>http://www.nevo.co.il/case/28362589</vt:lpwstr>
      </vt:variant>
      <vt:variant>
        <vt:lpwstr/>
      </vt:variant>
      <vt:variant>
        <vt:i4>3342458</vt:i4>
      </vt:variant>
      <vt:variant>
        <vt:i4>99</vt:i4>
      </vt:variant>
      <vt:variant>
        <vt:i4>0</vt:i4>
      </vt:variant>
      <vt:variant>
        <vt:i4>5</vt:i4>
      </vt:variant>
      <vt:variant>
        <vt:lpwstr>http://www.nevo.co.il/case/29200734</vt:lpwstr>
      </vt:variant>
      <vt:variant>
        <vt:lpwstr/>
      </vt:variant>
      <vt:variant>
        <vt:i4>3276918</vt:i4>
      </vt:variant>
      <vt:variant>
        <vt:i4>96</vt:i4>
      </vt:variant>
      <vt:variant>
        <vt:i4>0</vt:i4>
      </vt:variant>
      <vt:variant>
        <vt:i4>5</vt:i4>
      </vt:variant>
      <vt:variant>
        <vt:lpwstr>http://www.nevo.co.il/case/13101134</vt:lpwstr>
      </vt:variant>
      <vt:variant>
        <vt:lpwstr/>
      </vt:variant>
      <vt:variant>
        <vt:i4>3801203</vt:i4>
      </vt:variant>
      <vt:variant>
        <vt:i4>93</vt:i4>
      </vt:variant>
      <vt:variant>
        <vt:i4>0</vt:i4>
      </vt:variant>
      <vt:variant>
        <vt:i4>5</vt:i4>
      </vt:variant>
      <vt:variant>
        <vt:lpwstr>http://www.nevo.co.il/case/27508057</vt:lpwstr>
      </vt:variant>
      <vt:variant>
        <vt:lpwstr/>
      </vt:variant>
      <vt:variant>
        <vt:i4>3145849</vt:i4>
      </vt:variant>
      <vt:variant>
        <vt:i4>90</vt:i4>
      </vt:variant>
      <vt:variant>
        <vt:i4>0</vt:i4>
      </vt:variant>
      <vt:variant>
        <vt:i4>5</vt:i4>
      </vt:variant>
      <vt:variant>
        <vt:lpwstr>http://www.nevo.co.il/case/13093721</vt:lpwstr>
      </vt:variant>
      <vt:variant>
        <vt:lpwstr/>
      </vt:variant>
      <vt:variant>
        <vt:i4>6750330</vt:i4>
      </vt:variant>
      <vt:variant>
        <vt:i4>87</vt:i4>
      </vt:variant>
      <vt:variant>
        <vt:i4>0</vt:i4>
      </vt:variant>
      <vt:variant>
        <vt:i4>5</vt:i4>
      </vt:variant>
      <vt:variant>
        <vt:lpwstr>http://www.nevo.co.il/law/5227/62.3</vt:lpwstr>
      </vt:variant>
      <vt:variant>
        <vt:lpwstr/>
      </vt:variant>
      <vt:variant>
        <vt:i4>8323175</vt:i4>
      </vt:variant>
      <vt:variant>
        <vt:i4>84</vt:i4>
      </vt:variant>
      <vt:variant>
        <vt:i4>0</vt:i4>
      </vt:variant>
      <vt:variant>
        <vt:i4>5</vt:i4>
      </vt:variant>
      <vt:variant>
        <vt:lpwstr>http://www.nevo.co.il/law/5227</vt:lpwstr>
      </vt:variant>
      <vt:variant>
        <vt:lpwstr/>
      </vt:variant>
      <vt:variant>
        <vt:i4>6291576</vt:i4>
      </vt:variant>
      <vt:variant>
        <vt:i4>81</vt:i4>
      </vt:variant>
      <vt:variant>
        <vt:i4>0</vt:i4>
      </vt:variant>
      <vt:variant>
        <vt:i4>5</vt:i4>
      </vt:variant>
      <vt:variant>
        <vt:lpwstr>http://www.nevo.co.il/law/5227/10.a</vt:lpwstr>
      </vt:variant>
      <vt:variant>
        <vt:lpwstr/>
      </vt:variant>
      <vt:variant>
        <vt:i4>3145825</vt:i4>
      </vt:variant>
      <vt:variant>
        <vt:i4>78</vt:i4>
      </vt:variant>
      <vt:variant>
        <vt:i4>0</vt:i4>
      </vt:variant>
      <vt:variant>
        <vt:i4>5</vt:i4>
      </vt:variant>
      <vt:variant>
        <vt:lpwstr>http://www.nevo.co.il/law/74501/2a</vt:lpwstr>
      </vt:variant>
      <vt:variant>
        <vt:lpwstr/>
      </vt:variant>
      <vt:variant>
        <vt:i4>3997821</vt:i4>
      </vt:variant>
      <vt:variant>
        <vt:i4>75</vt:i4>
      </vt:variant>
      <vt:variant>
        <vt:i4>0</vt:i4>
      </vt:variant>
      <vt:variant>
        <vt:i4>5</vt:i4>
      </vt:variant>
      <vt:variant>
        <vt:lpwstr>http://www.nevo.co.il/law/4216/7.a.;7.c</vt:lpwstr>
      </vt:variant>
      <vt:variant>
        <vt:lpwstr/>
      </vt:variant>
      <vt:variant>
        <vt:i4>6750330</vt:i4>
      </vt:variant>
      <vt:variant>
        <vt:i4>72</vt:i4>
      </vt:variant>
      <vt:variant>
        <vt:i4>0</vt:i4>
      </vt:variant>
      <vt:variant>
        <vt:i4>5</vt:i4>
      </vt:variant>
      <vt:variant>
        <vt:lpwstr>http://www.nevo.co.il/law/5227/62.3</vt:lpwstr>
      </vt:variant>
      <vt:variant>
        <vt:lpwstr/>
      </vt:variant>
      <vt:variant>
        <vt:i4>8323175</vt:i4>
      </vt:variant>
      <vt:variant>
        <vt:i4>69</vt:i4>
      </vt:variant>
      <vt:variant>
        <vt:i4>0</vt:i4>
      </vt:variant>
      <vt:variant>
        <vt:i4>5</vt:i4>
      </vt:variant>
      <vt:variant>
        <vt:lpwstr>http://www.nevo.co.il/law/5227</vt:lpwstr>
      </vt:variant>
      <vt:variant>
        <vt:lpwstr/>
      </vt:variant>
      <vt:variant>
        <vt:i4>6291576</vt:i4>
      </vt:variant>
      <vt:variant>
        <vt:i4>66</vt:i4>
      </vt:variant>
      <vt:variant>
        <vt:i4>0</vt:i4>
      </vt:variant>
      <vt:variant>
        <vt:i4>5</vt:i4>
      </vt:variant>
      <vt:variant>
        <vt:lpwstr>http://www.nevo.co.il/law/5227/10.a</vt:lpwstr>
      </vt:variant>
      <vt:variant>
        <vt:lpwstr/>
      </vt:variant>
      <vt:variant>
        <vt:i4>8257637</vt:i4>
      </vt:variant>
      <vt:variant>
        <vt:i4>63</vt:i4>
      </vt:variant>
      <vt:variant>
        <vt:i4>0</vt:i4>
      </vt:variant>
      <vt:variant>
        <vt:i4>5</vt:i4>
      </vt:variant>
      <vt:variant>
        <vt:lpwstr>http://www.nevo.co.il/law/4216</vt:lpwstr>
      </vt:variant>
      <vt:variant>
        <vt:lpwstr/>
      </vt:variant>
      <vt:variant>
        <vt:i4>3997821</vt:i4>
      </vt:variant>
      <vt:variant>
        <vt:i4>60</vt:i4>
      </vt:variant>
      <vt:variant>
        <vt:i4>0</vt:i4>
      </vt:variant>
      <vt:variant>
        <vt:i4>5</vt:i4>
      </vt:variant>
      <vt:variant>
        <vt:lpwstr>http://www.nevo.co.il/law/4216/7.a.;7.c</vt:lpwstr>
      </vt:variant>
      <vt:variant>
        <vt:lpwstr/>
      </vt:variant>
      <vt:variant>
        <vt:i4>3014771</vt:i4>
      </vt:variant>
      <vt:variant>
        <vt:i4>57</vt:i4>
      </vt:variant>
      <vt:variant>
        <vt:i4>0</vt:i4>
      </vt:variant>
      <vt:variant>
        <vt:i4>5</vt:i4>
      </vt:variant>
      <vt:variant>
        <vt:lpwstr>http://www.nevo.co.il/law/4216/19a</vt:lpwstr>
      </vt:variant>
      <vt:variant>
        <vt:lpwstr/>
      </vt:variant>
      <vt:variant>
        <vt:i4>5177418</vt:i4>
      </vt:variant>
      <vt:variant>
        <vt:i4>54</vt:i4>
      </vt:variant>
      <vt:variant>
        <vt:i4>0</vt:i4>
      </vt:variant>
      <vt:variant>
        <vt:i4>5</vt:i4>
      </vt:variant>
      <vt:variant>
        <vt:lpwstr>http://www.nevo.co.il/law/4216/13</vt:lpwstr>
      </vt:variant>
      <vt:variant>
        <vt:lpwstr/>
      </vt:variant>
      <vt:variant>
        <vt:i4>3997821</vt:i4>
      </vt:variant>
      <vt:variant>
        <vt:i4>51</vt:i4>
      </vt:variant>
      <vt:variant>
        <vt:i4>0</vt:i4>
      </vt:variant>
      <vt:variant>
        <vt:i4>5</vt:i4>
      </vt:variant>
      <vt:variant>
        <vt:lpwstr>http://www.nevo.co.il/law/4216/7.a.;7.c</vt:lpwstr>
      </vt:variant>
      <vt:variant>
        <vt:lpwstr/>
      </vt:variant>
      <vt:variant>
        <vt:i4>2883686</vt:i4>
      </vt:variant>
      <vt:variant>
        <vt:i4>48</vt:i4>
      </vt:variant>
      <vt:variant>
        <vt:i4>0</vt:i4>
      </vt:variant>
      <vt:variant>
        <vt:i4>5</vt:i4>
      </vt:variant>
      <vt:variant>
        <vt:lpwstr>http://www.nevo.co.il/law/4216/13;19.a</vt:lpwstr>
      </vt:variant>
      <vt:variant>
        <vt:lpwstr/>
      </vt:variant>
      <vt:variant>
        <vt:i4>2883686</vt:i4>
      </vt:variant>
      <vt:variant>
        <vt:i4>45</vt:i4>
      </vt:variant>
      <vt:variant>
        <vt:i4>0</vt:i4>
      </vt:variant>
      <vt:variant>
        <vt:i4>5</vt:i4>
      </vt:variant>
      <vt:variant>
        <vt:lpwstr>http://www.nevo.co.il/law/4216/13;19.a</vt:lpwstr>
      </vt:variant>
      <vt:variant>
        <vt:lpwstr/>
      </vt:variant>
      <vt:variant>
        <vt:i4>3997821</vt:i4>
      </vt:variant>
      <vt:variant>
        <vt:i4>42</vt:i4>
      </vt:variant>
      <vt:variant>
        <vt:i4>0</vt:i4>
      </vt:variant>
      <vt:variant>
        <vt:i4>5</vt:i4>
      </vt:variant>
      <vt:variant>
        <vt:lpwstr>http://www.nevo.co.il/law/4216/7.a.;7.c</vt:lpwstr>
      </vt:variant>
      <vt:variant>
        <vt:lpwstr/>
      </vt:variant>
      <vt:variant>
        <vt:i4>3407998</vt:i4>
      </vt:variant>
      <vt:variant>
        <vt:i4>39</vt:i4>
      </vt:variant>
      <vt:variant>
        <vt:i4>0</vt:i4>
      </vt:variant>
      <vt:variant>
        <vt:i4>5</vt:i4>
      </vt:variant>
      <vt:variant>
        <vt:lpwstr>http://www.nevo.co.il/case/30325810</vt:lpwstr>
      </vt:variant>
      <vt:variant>
        <vt:lpwstr/>
      </vt:variant>
      <vt:variant>
        <vt:i4>6619173</vt:i4>
      </vt:variant>
      <vt:variant>
        <vt:i4>36</vt:i4>
      </vt:variant>
      <vt:variant>
        <vt:i4>0</vt:i4>
      </vt:variant>
      <vt:variant>
        <vt:i4>5</vt:i4>
      </vt:variant>
      <vt:variant>
        <vt:lpwstr>http://www.nevo.co.il/law/70301/40jc.c</vt:lpwstr>
      </vt:variant>
      <vt:variant>
        <vt:lpwstr/>
      </vt:variant>
      <vt:variant>
        <vt:i4>7995492</vt:i4>
      </vt:variant>
      <vt:variant>
        <vt:i4>33</vt:i4>
      </vt:variant>
      <vt:variant>
        <vt:i4>0</vt:i4>
      </vt:variant>
      <vt:variant>
        <vt:i4>5</vt:i4>
      </vt:variant>
      <vt:variant>
        <vt:lpwstr>http://www.nevo.co.il/law/70301</vt:lpwstr>
      </vt:variant>
      <vt:variant>
        <vt:lpwstr/>
      </vt:variant>
      <vt:variant>
        <vt:i4>3145825</vt:i4>
      </vt:variant>
      <vt:variant>
        <vt:i4>30</vt:i4>
      </vt:variant>
      <vt:variant>
        <vt:i4>0</vt:i4>
      </vt:variant>
      <vt:variant>
        <vt:i4>5</vt:i4>
      </vt:variant>
      <vt:variant>
        <vt:lpwstr>http://www.nevo.co.il/law/74501/2a</vt:lpwstr>
      </vt:variant>
      <vt:variant>
        <vt:lpwstr/>
      </vt:variant>
      <vt:variant>
        <vt:i4>8257634</vt:i4>
      </vt:variant>
      <vt:variant>
        <vt:i4>27</vt:i4>
      </vt:variant>
      <vt:variant>
        <vt:i4>0</vt:i4>
      </vt:variant>
      <vt:variant>
        <vt:i4>5</vt:i4>
      </vt:variant>
      <vt:variant>
        <vt:lpwstr>http://www.nevo.co.il/law/74501</vt:lpwstr>
      </vt:variant>
      <vt:variant>
        <vt:lpwstr/>
      </vt:variant>
      <vt:variant>
        <vt:i4>6750330</vt:i4>
      </vt:variant>
      <vt:variant>
        <vt:i4>24</vt:i4>
      </vt:variant>
      <vt:variant>
        <vt:i4>0</vt:i4>
      </vt:variant>
      <vt:variant>
        <vt:i4>5</vt:i4>
      </vt:variant>
      <vt:variant>
        <vt:lpwstr>http://www.nevo.co.il/law/5227/62.3</vt:lpwstr>
      </vt:variant>
      <vt:variant>
        <vt:lpwstr/>
      </vt:variant>
      <vt:variant>
        <vt:i4>6291576</vt:i4>
      </vt:variant>
      <vt:variant>
        <vt:i4>21</vt:i4>
      </vt:variant>
      <vt:variant>
        <vt:i4>0</vt:i4>
      </vt:variant>
      <vt:variant>
        <vt:i4>5</vt:i4>
      </vt:variant>
      <vt:variant>
        <vt:lpwstr>http://www.nevo.co.il/law/5227/10.a</vt:lpwstr>
      </vt:variant>
      <vt:variant>
        <vt:lpwstr/>
      </vt:variant>
      <vt:variant>
        <vt:i4>8323175</vt:i4>
      </vt:variant>
      <vt:variant>
        <vt:i4>18</vt:i4>
      </vt:variant>
      <vt:variant>
        <vt:i4>0</vt:i4>
      </vt:variant>
      <vt:variant>
        <vt:i4>5</vt:i4>
      </vt:variant>
      <vt:variant>
        <vt:lpwstr>http://www.nevo.co.il/law/5227</vt:lpwstr>
      </vt:variant>
      <vt:variant>
        <vt:lpwstr/>
      </vt:variant>
      <vt:variant>
        <vt:i4>3014771</vt:i4>
      </vt:variant>
      <vt:variant>
        <vt:i4>15</vt:i4>
      </vt:variant>
      <vt:variant>
        <vt:i4>0</vt:i4>
      </vt:variant>
      <vt:variant>
        <vt:i4>5</vt:i4>
      </vt:variant>
      <vt:variant>
        <vt:lpwstr>http://www.nevo.co.il/law/4216/19a</vt:lpwstr>
      </vt:variant>
      <vt:variant>
        <vt:lpwstr/>
      </vt:variant>
      <vt:variant>
        <vt:i4>6357107</vt:i4>
      </vt:variant>
      <vt:variant>
        <vt:i4>12</vt:i4>
      </vt:variant>
      <vt:variant>
        <vt:i4>0</vt:i4>
      </vt:variant>
      <vt:variant>
        <vt:i4>5</vt:i4>
      </vt:variant>
      <vt:variant>
        <vt:lpwstr>http://www.nevo.co.il/law/4216/19.a</vt:lpwstr>
      </vt:variant>
      <vt:variant>
        <vt:lpwstr/>
      </vt:variant>
      <vt:variant>
        <vt:i4>5177418</vt:i4>
      </vt:variant>
      <vt:variant>
        <vt:i4>9</vt:i4>
      </vt:variant>
      <vt:variant>
        <vt:i4>0</vt:i4>
      </vt:variant>
      <vt:variant>
        <vt:i4>5</vt:i4>
      </vt:variant>
      <vt:variant>
        <vt:lpwstr>http://www.nevo.co.il/law/4216/13</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2025-04-23T01:54:00Z</dcterms:created>
  <dcterms:modified xsi:type="dcterms:W3CDTF">2025-04-23T01:54:00Z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9804</vt:lpwstr>
  </property>
  <property fmtid="{D5CDD505-2E9C-101B-9397-08002B2CF9AE}" pid="6" name="NEWPARTB">
    <vt:lpwstr>01</vt:lpwstr>
  </property>
  <property fmtid="{D5CDD505-2E9C-101B-9397-08002B2CF9AE}" pid="7" name="NEWPARTC">
    <vt:lpwstr>24</vt:lpwstr>
  </property>
  <property fmtid="{D5CDD505-2E9C-101B-9397-08002B2CF9AE}" pid="8" name="APPELLANT">
    <vt:lpwstr>מדינת ישראל</vt:lpwstr>
  </property>
  <property fmtid="{D5CDD505-2E9C-101B-9397-08002B2CF9AE}" pid="9" name="APPELLEE">
    <vt:lpwstr>משה מתתיהו</vt:lpwstr>
  </property>
  <property fmtid="{D5CDD505-2E9C-101B-9397-08002B2CF9AE}" pid="10" name="JUDGE">
    <vt:lpwstr>קרן וקסלר</vt:lpwstr>
  </property>
  <property fmtid="{D5CDD505-2E9C-101B-9397-08002B2CF9AE}" pid="11" name="CITY">
    <vt:lpwstr>רח'</vt:lpwstr>
  </property>
  <property fmtid="{D5CDD505-2E9C-101B-9397-08002B2CF9AE}" pid="12" name="DATE">
    <vt:lpwstr>20241030</vt:lpwstr>
  </property>
  <property fmtid="{D5CDD505-2E9C-101B-9397-08002B2CF9AE}" pid="13" name="TYPE_N_DATE">
    <vt:lpwstr>38020241030</vt:lpwstr>
  </property>
  <property fmtid="{D5CDD505-2E9C-101B-9397-08002B2CF9AE}" pid="14" name="CASESLISTTMP1">
    <vt:lpwstr>30325810;13093721;27508057;13101134;29200734;28362589;23827604;22841413;28190928;26991436;27361147;22535152;20213688;22974026;29456185;20535175;20537288;26791535;19999565;29396498;21639429;26222649;29840538;25725530;26351617;33141852;28584839;26329701</vt:lpwstr>
  </property>
  <property fmtid="{D5CDD505-2E9C-101B-9397-08002B2CF9AE}" pid="15" name="CASENOTES1">
    <vt:lpwstr>ProcID=209&amp;PartA=59267&amp;PartB=03&amp;PartC=21</vt:lpwstr>
  </property>
  <property fmtid="{D5CDD505-2E9C-101B-9397-08002B2CF9AE}" pid="16" name="CASENOTES2">
    <vt:lpwstr>ProcID=209&amp;PartA=59074&amp;PartB=12&amp;PartC=21</vt:lpwstr>
  </property>
  <property fmtid="{D5CDD505-2E9C-101B-9397-08002B2CF9AE}" pid="17" name="CASENOTES3">
    <vt:lpwstr>ProcID=209&amp;PartA=38131&amp;PartB=06&amp;PartC=21</vt:lpwstr>
  </property>
  <property fmtid="{D5CDD505-2E9C-101B-9397-08002B2CF9AE}" pid="18" name="WORDNUMPAGES">
    <vt:lpwstr>13</vt:lpwstr>
  </property>
  <property fmtid="{D5CDD505-2E9C-101B-9397-08002B2CF9AE}" pid="19" name="TYPE_ABS_DATE">
    <vt:lpwstr>380020241030</vt:lpwstr>
  </property>
  <property fmtid="{D5CDD505-2E9C-101B-9397-08002B2CF9AE}" pid="20" name="ISABSTRACT">
    <vt:lpwstr>Y</vt:lpwstr>
  </property>
  <property fmtid="{D5CDD505-2E9C-101B-9397-08002B2CF9AE}" pid="21" name="LAWLISTTMP1">
    <vt:lpwstr>4216/007.a:4;007.c:4;013:3;019.a:2;019a</vt:lpwstr>
  </property>
  <property fmtid="{D5CDD505-2E9C-101B-9397-08002B2CF9AE}" pid="22" name="LAWLISTTMP2">
    <vt:lpwstr>5227/010.a:2;062.3:2</vt:lpwstr>
  </property>
  <property fmtid="{D5CDD505-2E9C-101B-9397-08002B2CF9AE}" pid="23" name="LAWLISTTMP3">
    <vt:lpwstr>74501/002a</vt:lpwstr>
  </property>
  <property fmtid="{D5CDD505-2E9C-101B-9397-08002B2CF9AE}" pid="24" name="LAWLISTTMP4">
    <vt:lpwstr>70301/40jc.c</vt:lpwstr>
  </property>
</Properties>
</file>