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2180C" w:rsidRPr="00C7183F" w14:paraId="0C7C1A21" w14:textId="77777777" w:rsidTr="00360F1A">
        <w:trPr>
          <w:trHeight w:hRule="exact" w:val="418"/>
          <w:jc w:val="center"/>
        </w:trPr>
        <w:tc>
          <w:tcPr>
            <w:tcW w:w="8721" w:type="dxa"/>
            <w:gridSpan w:val="2"/>
          </w:tcPr>
          <w:p w14:paraId="63DC10C4" w14:textId="77777777" w:rsidR="0002180C" w:rsidRPr="00C7183F" w:rsidRDefault="0002180C" w:rsidP="00EE2F6F">
            <w:pPr>
              <w:pStyle w:val="a3"/>
              <w:jc w:val="center"/>
              <w:rPr>
                <w:rFonts w:ascii="Tahoma" w:hAnsi="Tahoma" w:cs="Tahoma"/>
                <w:color w:val="000080"/>
                <w:rtl/>
              </w:rPr>
            </w:pPr>
            <w:bookmarkStart w:id="0" w:name="LastJudge"/>
            <w:r w:rsidRPr="00C7183F">
              <w:rPr>
                <w:rFonts w:ascii="Tahoma" w:hAnsi="Tahoma" w:cs="Tahoma"/>
                <w:b/>
                <w:bCs/>
                <w:color w:val="000080"/>
                <w:rtl/>
              </w:rPr>
              <w:t>בית המשפט לתעבורה מחוז מרכז</w:t>
            </w:r>
          </w:p>
        </w:tc>
      </w:tr>
      <w:tr w:rsidR="0002180C" w:rsidRPr="00C7183F" w14:paraId="4F5AEDCF" w14:textId="77777777" w:rsidTr="00360F1A">
        <w:trPr>
          <w:trHeight w:val="337"/>
          <w:jc w:val="center"/>
        </w:trPr>
        <w:tc>
          <w:tcPr>
            <w:tcW w:w="5054" w:type="dxa"/>
          </w:tcPr>
          <w:p w14:paraId="10031F2F" w14:textId="77777777" w:rsidR="0002180C" w:rsidRPr="00C7183F" w:rsidRDefault="0002180C" w:rsidP="00EE2F6F">
            <w:pPr>
              <w:rPr>
                <w:rFonts w:cs="FrankRuehl"/>
                <w:sz w:val="28"/>
                <w:szCs w:val="28"/>
                <w:rtl/>
              </w:rPr>
            </w:pPr>
            <w:r w:rsidRPr="00C7183F">
              <w:rPr>
                <w:rFonts w:cs="FrankRuehl"/>
                <w:sz w:val="28"/>
                <w:szCs w:val="28"/>
                <w:rtl/>
              </w:rPr>
              <w:t>ת"ד</w:t>
            </w:r>
            <w:r w:rsidRPr="00C7183F">
              <w:rPr>
                <w:rFonts w:cs="FrankRuehl" w:hint="cs"/>
                <w:sz w:val="28"/>
                <w:szCs w:val="28"/>
                <w:rtl/>
              </w:rPr>
              <w:t xml:space="preserve"> </w:t>
            </w:r>
            <w:r w:rsidRPr="00C7183F">
              <w:rPr>
                <w:rFonts w:cs="FrankRuehl"/>
                <w:sz w:val="28"/>
                <w:szCs w:val="28"/>
                <w:rtl/>
              </w:rPr>
              <w:t>7172-07-20</w:t>
            </w:r>
            <w:r w:rsidRPr="00C7183F">
              <w:rPr>
                <w:rFonts w:cs="FrankRuehl" w:hint="cs"/>
                <w:sz w:val="28"/>
                <w:szCs w:val="28"/>
                <w:rtl/>
              </w:rPr>
              <w:t xml:space="preserve"> </w:t>
            </w:r>
            <w:r w:rsidRPr="00C7183F">
              <w:rPr>
                <w:rFonts w:cs="FrankRuehl"/>
                <w:sz w:val="28"/>
                <w:szCs w:val="28"/>
                <w:rtl/>
              </w:rPr>
              <w:t>מדינת ישראל נ' אבו גאבר ואח'</w:t>
            </w:r>
          </w:p>
          <w:p w14:paraId="62D01494" w14:textId="77777777" w:rsidR="0002180C" w:rsidRPr="00C7183F" w:rsidRDefault="0002180C" w:rsidP="00EE2F6F">
            <w:pPr>
              <w:pStyle w:val="a3"/>
              <w:rPr>
                <w:rFonts w:cs="FrankRuehl"/>
                <w:sz w:val="28"/>
                <w:szCs w:val="28"/>
                <w:rtl/>
              </w:rPr>
            </w:pPr>
          </w:p>
        </w:tc>
        <w:tc>
          <w:tcPr>
            <w:tcW w:w="3667" w:type="dxa"/>
          </w:tcPr>
          <w:p w14:paraId="63B26F0B" w14:textId="77777777" w:rsidR="0002180C" w:rsidRPr="00C7183F" w:rsidRDefault="0002180C" w:rsidP="00EE2F6F">
            <w:pPr>
              <w:pStyle w:val="a3"/>
              <w:jc w:val="right"/>
              <w:rPr>
                <w:rFonts w:cs="FrankRuehl"/>
                <w:sz w:val="28"/>
                <w:szCs w:val="28"/>
                <w:rtl/>
              </w:rPr>
            </w:pPr>
          </w:p>
        </w:tc>
      </w:tr>
    </w:tbl>
    <w:p w14:paraId="6E61FEDB" w14:textId="77777777" w:rsidR="0002180C" w:rsidRPr="00C7183F" w:rsidRDefault="0002180C" w:rsidP="0002180C">
      <w:pPr>
        <w:pStyle w:val="a3"/>
        <w:rPr>
          <w:rtl/>
        </w:rPr>
      </w:pPr>
      <w:r w:rsidRPr="00C7183F">
        <w:rPr>
          <w:rFonts w:hint="cs"/>
          <w:rtl/>
        </w:rPr>
        <w:t xml:space="preserve"> </w:t>
      </w:r>
    </w:p>
    <w:p w14:paraId="407AFD89" w14:textId="77777777" w:rsidR="0002180C" w:rsidRPr="00C7183F" w:rsidRDefault="0002180C" w:rsidP="0002180C">
      <w:pPr>
        <w:rPr>
          <w:rtl/>
        </w:rPr>
      </w:pPr>
    </w:p>
    <w:p w14:paraId="495D52DA" w14:textId="77777777" w:rsidR="0002180C" w:rsidRPr="00C7183F" w:rsidRDefault="0002180C" w:rsidP="0002180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02180C" w:rsidRPr="00C7183F" w14:paraId="397D5723" w14:textId="77777777" w:rsidTr="0002180C">
        <w:trPr>
          <w:trHeight w:val="295"/>
          <w:jc w:val="center"/>
        </w:trPr>
        <w:tc>
          <w:tcPr>
            <w:tcW w:w="923" w:type="dxa"/>
            <w:tcBorders>
              <w:top w:val="nil"/>
              <w:left w:val="nil"/>
              <w:bottom w:val="nil"/>
              <w:right w:val="nil"/>
            </w:tcBorders>
            <w:shd w:val="clear" w:color="auto" w:fill="auto"/>
          </w:tcPr>
          <w:p w14:paraId="1C40461F" w14:textId="77777777" w:rsidR="0002180C" w:rsidRPr="00C7183F" w:rsidRDefault="0002180C" w:rsidP="0002180C">
            <w:pPr>
              <w:jc w:val="both"/>
              <w:rPr>
                <w:rFonts w:ascii="David" w:hAnsi="David"/>
                <w:sz w:val="26"/>
                <w:szCs w:val="26"/>
              </w:rPr>
            </w:pPr>
            <w:r w:rsidRPr="00C7183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68CECD54" w14:textId="77777777" w:rsidR="0002180C" w:rsidRPr="00C7183F" w:rsidRDefault="0002180C" w:rsidP="00EE2F6F">
            <w:pPr>
              <w:rPr>
                <w:rFonts w:ascii="David" w:hAnsi="David"/>
                <w:b/>
                <w:bCs/>
                <w:sz w:val="26"/>
                <w:szCs w:val="26"/>
                <w:rtl/>
              </w:rPr>
            </w:pPr>
            <w:r w:rsidRPr="00C7183F">
              <w:rPr>
                <w:rFonts w:ascii="David" w:hAnsi="David"/>
                <w:b/>
                <w:bCs/>
                <w:sz w:val="26"/>
                <w:szCs w:val="26"/>
                <w:rtl/>
              </w:rPr>
              <w:t>כבוד השופטת  שירי שפר</w:t>
            </w:r>
          </w:p>
          <w:p w14:paraId="60A806F3" w14:textId="77777777" w:rsidR="0002180C" w:rsidRPr="00C7183F" w:rsidRDefault="0002180C" w:rsidP="00EE2F6F">
            <w:pPr>
              <w:rPr>
                <w:rFonts w:ascii="David" w:hAnsi="David"/>
                <w:sz w:val="26"/>
                <w:szCs w:val="26"/>
                <w:rtl/>
              </w:rPr>
            </w:pPr>
          </w:p>
          <w:p w14:paraId="291F86A6" w14:textId="77777777" w:rsidR="0002180C" w:rsidRPr="00C7183F" w:rsidRDefault="0002180C" w:rsidP="0002180C">
            <w:pPr>
              <w:jc w:val="both"/>
              <w:rPr>
                <w:rFonts w:ascii="David" w:hAnsi="David"/>
                <w:sz w:val="26"/>
                <w:szCs w:val="26"/>
              </w:rPr>
            </w:pPr>
          </w:p>
        </w:tc>
      </w:tr>
      <w:tr w:rsidR="0002180C" w:rsidRPr="00C7183F" w14:paraId="2182E0CD" w14:textId="77777777" w:rsidTr="0002180C">
        <w:trPr>
          <w:trHeight w:val="355"/>
          <w:jc w:val="center"/>
        </w:trPr>
        <w:tc>
          <w:tcPr>
            <w:tcW w:w="923" w:type="dxa"/>
            <w:tcBorders>
              <w:top w:val="nil"/>
              <w:left w:val="nil"/>
              <w:bottom w:val="nil"/>
              <w:right w:val="nil"/>
            </w:tcBorders>
            <w:shd w:val="clear" w:color="auto" w:fill="auto"/>
          </w:tcPr>
          <w:p w14:paraId="1884A279" w14:textId="77777777" w:rsidR="0002180C" w:rsidRPr="00C7183F" w:rsidRDefault="0002180C" w:rsidP="0002180C">
            <w:pPr>
              <w:jc w:val="both"/>
              <w:rPr>
                <w:rFonts w:ascii="David" w:hAnsi="David"/>
                <w:sz w:val="26"/>
                <w:szCs w:val="26"/>
              </w:rPr>
            </w:pPr>
            <w:bookmarkStart w:id="1" w:name="FirstAppellant"/>
            <w:r w:rsidRPr="00C7183F">
              <w:rPr>
                <w:rFonts w:ascii="David" w:hAnsi="David"/>
                <w:sz w:val="26"/>
                <w:szCs w:val="26"/>
                <w:rtl/>
              </w:rPr>
              <w:t>בעניין:</w:t>
            </w:r>
          </w:p>
        </w:tc>
        <w:tc>
          <w:tcPr>
            <w:tcW w:w="3219" w:type="dxa"/>
            <w:tcBorders>
              <w:top w:val="nil"/>
              <w:left w:val="nil"/>
              <w:bottom w:val="nil"/>
              <w:right w:val="nil"/>
            </w:tcBorders>
            <w:shd w:val="clear" w:color="auto" w:fill="auto"/>
          </w:tcPr>
          <w:p w14:paraId="3359BDBF" w14:textId="77777777" w:rsidR="0002180C" w:rsidRPr="00C7183F" w:rsidRDefault="0002180C" w:rsidP="0002180C">
            <w:pPr>
              <w:suppressLineNumbers/>
            </w:pPr>
            <w:r w:rsidRPr="00C7183F">
              <w:rPr>
                <w:rFonts w:ascii="Arial" w:hAnsi="Arial" w:hint="cs"/>
                <w:b/>
                <w:bCs/>
                <w:sz w:val="26"/>
                <w:szCs w:val="26"/>
                <w:rtl/>
              </w:rPr>
              <w:t>ה</w:t>
            </w:r>
            <w:r w:rsidRPr="00C7183F">
              <w:rPr>
                <w:rFonts w:ascii="Arial" w:hAnsi="Arial"/>
                <w:b/>
                <w:bCs/>
                <w:sz w:val="26"/>
                <w:szCs w:val="26"/>
                <w:rtl/>
              </w:rPr>
              <w:t>מאשימה</w:t>
            </w:r>
          </w:p>
          <w:p w14:paraId="14D10E4C" w14:textId="77777777" w:rsidR="0002180C" w:rsidRPr="00C7183F" w:rsidRDefault="0002180C" w:rsidP="00EE2F6F">
            <w:pPr>
              <w:rPr>
                <w:rFonts w:ascii="David" w:hAnsi="David"/>
                <w:sz w:val="26"/>
                <w:szCs w:val="26"/>
              </w:rPr>
            </w:pPr>
          </w:p>
        </w:tc>
        <w:tc>
          <w:tcPr>
            <w:tcW w:w="4678" w:type="dxa"/>
            <w:tcBorders>
              <w:top w:val="nil"/>
              <w:left w:val="nil"/>
              <w:bottom w:val="nil"/>
              <w:right w:val="nil"/>
            </w:tcBorders>
            <w:shd w:val="clear" w:color="auto" w:fill="auto"/>
            <w:vAlign w:val="center"/>
          </w:tcPr>
          <w:p w14:paraId="331E3F25" w14:textId="77777777" w:rsidR="0002180C" w:rsidRPr="00C7183F" w:rsidRDefault="0002180C" w:rsidP="0002180C">
            <w:pPr>
              <w:suppressLineNumbers/>
            </w:pPr>
            <w:r w:rsidRPr="00C7183F">
              <w:rPr>
                <w:rFonts w:ascii="Arial" w:hAnsi="Arial"/>
                <w:b/>
                <w:bCs/>
                <w:sz w:val="26"/>
                <w:szCs w:val="26"/>
                <w:rtl/>
              </w:rPr>
              <w:t>מדינת ישראל</w:t>
            </w:r>
            <w:r w:rsidRPr="00C7183F">
              <w:rPr>
                <w:rFonts w:ascii="Arial" w:hAnsi="Arial" w:hint="cs"/>
                <w:b/>
                <w:bCs/>
                <w:sz w:val="26"/>
                <w:szCs w:val="26"/>
                <w:rtl/>
              </w:rPr>
              <w:t xml:space="preserve"> </w:t>
            </w:r>
          </w:p>
          <w:p w14:paraId="2A693780" w14:textId="77777777" w:rsidR="0002180C" w:rsidRPr="00C7183F" w:rsidRDefault="0002180C" w:rsidP="00EE2F6F">
            <w:pPr>
              <w:rPr>
                <w:rFonts w:ascii="David" w:hAnsi="David"/>
                <w:sz w:val="26"/>
                <w:szCs w:val="26"/>
              </w:rPr>
            </w:pPr>
          </w:p>
        </w:tc>
      </w:tr>
      <w:bookmarkEnd w:id="1"/>
      <w:tr w:rsidR="0002180C" w:rsidRPr="00C7183F" w14:paraId="1618548D" w14:textId="77777777" w:rsidTr="0002180C">
        <w:trPr>
          <w:trHeight w:val="355"/>
          <w:jc w:val="center"/>
        </w:trPr>
        <w:tc>
          <w:tcPr>
            <w:tcW w:w="923" w:type="dxa"/>
            <w:tcBorders>
              <w:top w:val="nil"/>
              <w:left w:val="nil"/>
              <w:bottom w:val="nil"/>
              <w:right w:val="nil"/>
            </w:tcBorders>
            <w:shd w:val="clear" w:color="auto" w:fill="auto"/>
          </w:tcPr>
          <w:p w14:paraId="34F6CDE6" w14:textId="77777777" w:rsidR="0002180C" w:rsidRPr="00C7183F" w:rsidRDefault="0002180C" w:rsidP="0002180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B45B795" w14:textId="77777777" w:rsidR="0002180C" w:rsidRPr="00C7183F" w:rsidRDefault="0002180C" w:rsidP="0002180C">
            <w:pPr>
              <w:jc w:val="center"/>
              <w:rPr>
                <w:rFonts w:ascii="David" w:hAnsi="David"/>
                <w:b/>
                <w:bCs/>
                <w:sz w:val="26"/>
                <w:szCs w:val="26"/>
                <w:rtl/>
              </w:rPr>
            </w:pPr>
          </w:p>
          <w:p w14:paraId="3CA0D6D3" w14:textId="77777777" w:rsidR="0002180C" w:rsidRPr="00C7183F" w:rsidRDefault="0002180C" w:rsidP="0002180C">
            <w:pPr>
              <w:jc w:val="center"/>
              <w:rPr>
                <w:rFonts w:ascii="David" w:hAnsi="David"/>
                <w:b/>
                <w:bCs/>
                <w:sz w:val="26"/>
                <w:szCs w:val="26"/>
                <w:rtl/>
              </w:rPr>
            </w:pPr>
            <w:r w:rsidRPr="00C7183F">
              <w:rPr>
                <w:rFonts w:ascii="David" w:hAnsi="David"/>
                <w:b/>
                <w:bCs/>
                <w:sz w:val="26"/>
                <w:szCs w:val="26"/>
                <w:rtl/>
              </w:rPr>
              <w:t>נגד</w:t>
            </w:r>
          </w:p>
          <w:p w14:paraId="015E34B2" w14:textId="77777777" w:rsidR="0002180C" w:rsidRPr="00C7183F" w:rsidRDefault="0002180C" w:rsidP="0002180C">
            <w:pPr>
              <w:jc w:val="both"/>
              <w:rPr>
                <w:rFonts w:ascii="David" w:hAnsi="David"/>
                <w:sz w:val="26"/>
                <w:szCs w:val="26"/>
              </w:rPr>
            </w:pPr>
          </w:p>
        </w:tc>
      </w:tr>
      <w:tr w:rsidR="0002180C" w:rsidRPr="00C7183F" w14:paraId="015B206A" w14:textId="77777777" w:rsidTr="0002180C">
        <w:trPr>
          <w:trHeight w:val="355"/>
          <w:jc w:val="center"/>
        </w:trPr>
        <w:tc>
          <w:tcPr>
            <w:tcW w:w="923" w:type="dxa"/>
            <w:tcBorders>
              <w:top w:val="nil"/>
              <w:left w:val="nil"/>
              <w:bottom w:val="nil"/>
              <w:right w:val="nil"/>
            </w:tcBorders>
            <w:shd w:val="clear" w:color="auto" w:fill="auto"/>
          </w:tcPr>
          <w:p w14:paraId="3E706E6E" w14:textId="77777777" w:rsidR="0002180C" w:rsidRPr="00C7183F" w:rsidRDefault="0002180C" w:rsidP="00EE2F6F">
            <w:pPr>
              <w:rPr>
                <w:rFonts w:ascii="David" w:hAnsi="David"/>
                <w:sz w:val="26"/>
                <w:szCs w:val="26"/>
                <w:rtl/>
              </w:rPr>
            </w:pPr>
          </w:p>
        </w:tc>
        <w:tc>
          <w:tcPr>
            <w:tcW w:w="3219" w:type="dxa"/>
            <w:tcBorders>
              <w:top w:val="nil"/>
              <w:left w:val="nil"/>
              <w:bottom w:val="nil"/>
              <w:right w:val="nil"/>
            </w:tcBorders>
            <w:shd w:val="clear" w:color="auto" w:fill="auto"/>
          </w:tcPr>
          <w:p w14:paraId="7A4942B1" w14:textId="77777777" w:rsidR="0002180C" w:rsidRPr="00C7183F" w:rsidRDefault="0002180C" w:rsidP="00EE2F6F">
            <w:pPr>
              <w:rPr>
                <w:rFonts w:ascii="Arial" w:hAnsi="Arial"/>
                <w:b/>
                <w:bCs/>
                <w:sz w:val="26"/>
                <w:szCs w:val="26"/>
                <w:rtl/>
              </w:rPr>
            </w:pPr>
            <w:r w:rsidRPr="00C7183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679088D1" w14:textId="77777777" w:rsidR="0002180C" w:rsidRPr="00C7183F" w:rsidRDefault="0002180C" w:rsidP="00EE2F6F">
            <w:pPr>
              <w:rPr>
                <w:rFonts w:ascii="David" w:hAnsi="David"/>
                <w:sz w:val="26"/>
                <w:szCs w:val="26"/>
              </w:rPr>
            </w:pPr>
          </w:p>
          <w:p w14:paraId="2EDDB855" w14:textId="77777777" w:rsidR="0002180C" w:rsidRPr="00C7183F" w:rsidRDefault="0002180C" w:rsidP="00360F1A">
            <w:pPr>
              <w:suppressLineNumbers/>
            </w:pPr>
            <w:r w:rsidRPr="00C7183F">
              <w:rPr>
                <w:rFonts w:ascii="Arial" w:hAnsi="Arial"/>
                <w:b/>
                <w:bCs/>
                <w:sz w:val="26"/>
                <w:szCs w:val="26"/>
                <w:rtl/>
              </w:rPr>
              <w:t>1. רימח אבו גאבר</w:t>
            </w:r>
            <w:r w:rsidRPr="00C7183F">
              <w:rPr>
                <w:rFonts w:ascii="Arial" w:hAnsi="Arial" w:hint="cs"/>
                <w:b/>
                <w:bCs/>
                <w:sz w:val="26"/>
                <w:szCs w:val="26"/>
                <w:rtl/>
              </w:rPr>
              <w:t xml:space="preserve">, תז </w:t>
            </w:r>
          </w:p>
          <w:p w14:paraId="0AF558C4" w14:textId="77777777" w:rsidR="0002180C" w:rsidRPr="00C7183F" w:rsidRDefault="0002180C" w:rsidP="0002180C">
            <w:pPr>
              <w:suppressLineNumbers/>
            </w:pPr>
            <w:r w:rsidRPr="00C7183F">
              <w:rPr>
                <w:rFonts w:ascii="Arial" w:hAnsi="Arial"/>
                <w:b/>
                <w:bCs/>
                <w:sz w:val="26"/>
                <w:szCs w:val="26"/>
                <w:rtl/>
              </w:rPr>
              <w:t xml:space="preserve"> </w:t>
            </w:r>
          </w:p>
        </w:tc>
      </w:tr>
      <w:tr w:rsidR="0002180C" w:rsidRPr="00C7183F" w14:paraId="5DA13DDF" w14:textId="77777777" w:rsidTr="0002180C">
        <w:trPr>
          <w:trHeight w:val="355"/>
          <w:jc w:val="center"/>
        </w:trPr>
        <w:tc>
          <w:tcPr>
            <w:tcW w:w="923" w:type="dxa"/>
            <w:tcBorders>
              <w:top w:val="nil"/>
              <w:left w:val="nil"/>
              <w:bottom w:val="nil"/>
              <w:right w:val="nil"/>
            </w:tcBorders>
            <w:shd w:val="clear" w:color="auto" w:fill="auto"/>
          </w:tcPr>
          <w:p w14:paraId="1FF72161" w14:textId="77777777" w:rsidR="0002180C" w:rsidRPr="00C7183F" w:rsidRDefault="0002180C" w:rsidP="0002180C">
            <w:pPr>
              <w:jc w:val="both"/>
              <w:rPr>
                <w:rFonts w:ascii="David" w:hAnsi="David"/>
                <w:sz w:val="26"/>
                <w:szCs w:val="26"/>
                <w:rtl/>
              </w:rPr>
            </w:pPr>
          </w:p>
        </w:tc>
        <w:tc>
          <w:tcPr>
            <w:tcW w:w="3219" w:type="dxa"/>
            <w:tcBorders>
              <w:top w:val="nil"/>
              <w:left w:val="nil"/>
              <w:bottom w:val="nil"/>
              <w:right w:val="nil"/>
            </w:tcBorders>
            <w:shd w:val="clear" w:color="auto" w:fill="auto"/>
          </w:tcPr>
          <w:p w14:paraId="66C859C8" w14:textId="77777777" w:rsidR="0002180C" w:rsidRPr="00C7183F" w:rsidRDefault="0002180C" w:rsidP="0002180C">
            <w:pPr>
              <w:jc w:val="both"/>
              <w:rPr>
                <w:rFonts w:ascii="David" w:hAnsi="David"/>
                <w:sz w:val="26"/>
                <w:szCs w:val="26"/>
                <w:rtl/>
              </w:rPr>
            </w:pPr>
          </w:p>
        </w:tc>
        <w:tc>
          <w:tcPr>
            <w:tcW w:w="4678" w:type="dxa"/>
            <w:tcBorders>
              <w:top w:val="nil"/>
              <w:left w:val="nil"/>
              <w:bottom w:val="nil"/>
              <w:right w:val="nil"/>
            </w:tcBorders>
            <w:shd w:val="clear" w:color="auto" w:fill="auto"/>
          </w:tcPr>
          <w:p w14:paraId="2F29474E" w14:textId="77777777" w:rsidR="0002180C" w:rsidRPr="00C7183F" w:rsidRDefault="0002180C" w:rsidP="0002180C">
            <w:pPr>
              <w:jc w:val="right"/>
              <w:rPr>
                <w:rFonts w:ascii="David" w:hAnsi="David"/>
                <w:sz w:val="26"/>
                <w:szCs w:val="26"/>
              </w:rPr>
            </w:pPr>
          </w:p>
        </w:tc>
      </w:tr>
    </w:tbl>
    <w:p w14:paraId="0DCF793E" w14:textId="77777777" w:rsidR="0002180C" w:rsidRPr="00C7183F" w:rsidRDefault="0002180C" w:rsidP="0002180C">
      <w:pPr>
        <w:spacing w:line="360" w:lineRule="auto"/>
        <w:rPr>
          <w:rFonts w:ascii="David" w:hAnsi="David"/>
          <w:b/>
          <w:bCs/>
        </w:rPr>
      </w:pPr>
      <w:r w:rsidRPr="00C7183F">
        <w:rPr>
          <w:rFonts w:ascii="David" w:hAnsi="David"/>
          <w:b/>
          <w:bCs/>
          <w:rtl/>
        </w:rPr>
        <w:t>נוכחים:</w:t>
      </w:r>
    </w:p>
    <w:p w14:paraId="6B6B0235" w14:textId="77777777" w:rsidR="0002180C" w:rsidRPr="00C7183F" w:rsidRDefault="0002180C" w:rsidP="0002180C">
      <w:pPr>
        <w:spacing w:line="360" w:lineRule="auto"/>
        <w:rPr>
          <w:rFonts w:ascii="David" w:hAnsi="David"/>
          <w:b/>
          <w:bCs/>
        </w:rPr>
      </w:pPr>
      <w:bookmarkStart w:id="2" w:name="FirstLawyer"/>
      <w:r w:rsidRPr="00C7183F">
        <w:rPr>
          <w:rFonts w:ascii="David" w:hAnsi="David"/>
          <w:b/>
          <w:bCs/>
          <w:rtl/>
        </w:rPr>
        <w:t>ב"כ</w:t>
      </w:r>
      <w:bookmarkEnd w:id="2"/>
      <w:r w:rsidRPr="00C7183F">
        <w:rPr>
          <w:rFonts w:ascii="David" w:hAnsi="David"/>
          <w:b/>
          <w:bCs/>
          <w:rtl/>
        </w:rPr>
        <w:t xml:space="preserve"> המאשימה</w:t>
      </w:r>
      <w:r w:rsidRPr="00C7183F">
        <w:rPr>
          <w:rFonts w:ascii="David" w:hAnsi="David" w:hint="cs"/>
          <w:b/>
          <w:bCs/>
          <w:rtl/>
        </w:rPr>
        <w:t>:</w:t>
      </w:r>
      <w:r w:rsidRPr="00C7183F">
        <w:rPr>
          <w:rFonts w:ascii="David" w:hAnsi="David"/>
          <w:b/>
          <w:bCs/>
          <w:rtl/>
        </w:rPr>
        <w:tab/>
      </w:r>
      <w:r w:rsidRPr="00C7183F">
        <w:rPr>
          <w:rFonts w:ascii="David" w:hAnsi="David" w:hint="cs"/>
          <w:b/>
          <w:bCs/>
          <w:rtl/>
        </w:rPr>
        <w:t xml:space="preserve"> </w:t>
      </w:r>
      <w:r w:rsidRPr="00C7183F">
        <w:rPr>
          <w:rFonts w:ascii="David" w:hAnsi="David"/>
          <w:b/>
          <w:bCs/>
          <w:rtl/>
        </w:rPr>
        <w:t xml:space="preserve">עו"ד </w:t>
      </w:r>
      <w:r w:rsidRPr="00C7183F">
        <w:rPr>
          <w:rFonts w:ascii="David" w:hAnsi="David" w:hint="cs"/>
          <w:b/>
          <w:bCs/>
          <w:rtl/>
        </w:rPr>
        <w:t>נלי מאני</w:t>
      </w:r>
    </w:p>
    <w:p w14:paraId="03409E6C" w14:textId="77777777" w:rsidR="0002180C" w:rsidRPr="00C7183F" w:rsidRDefault="0002180C" w:rsidP="0002180C">
      <w:pPr>
        <w:spacing w:line="360" w:lineRule="auto"/>
        <w:rPr>
          <w:rFonts w:ascii="David" w:hAnsi="David"/>
          <w:b/>
          <w:bCs/>
          <w:rtl/>
        </w:rPr>
      </w:pPr>
      <w:r w:rsidRPr="00C7183F">
        <w:rPr>
          <w:rFonts w:ascii="David" w:hAnsi="David"/>
          <w:b/>
          <w:bCs/>
          <w:rtl/>
        </w:rPr>
        <w:t>ב"כ הנאשם</w:t>
      </w:r>
      <w:r w:rsidRPr="00C7183F">
        <w:rPr>
          <w:rFonts w:ascii="David" w:hAnsi="David" w:hint="cs"/>
          <w:b/>
          <w:bCs/>
          <w:rtl/>
        </w:rPr>
        <w:t>: ע</w:t>
      </w:r>
      <w:r w:rsidRPr="00C7183F">
        <w:rPr>
          <w:rFonts w:ascii="David" w:hAnsi="David"/>
          <w:b/>
          <w:bCs/>
          <w:rtl/>
        </w:rPr>
        <w:t xml:space="preserve">ו"ד </w:t>
      </w:r>
      <w:r w:rsidRPr="00C7183F">
        <w:rPr>
          <w:rFonts w:ascii="David" w:hAnsi="David" w:hint="cs"/>
          <w:b/>
          <w:bCs/>
          <w:rtl/>
        </w:rPr>
        <w:t>אנואר פריג'</w:t>
      </w:r>
    </w:p>
    <w:p w14:paraId="610A4FC0" w14:textId="77777777" w:rsidR="0002180C" w:rsidRPr="00C7183F" w:rsidRDefault="0002180C" w:rsidP="0002180C">
      <w:pPr>
        <w:spacing w:line="360" w:lineRule="auto"/>
        <w:rPr>
          <w:rFonts w:ascii="David" w:hAnsi="David"/>
          <w:b/>
          <w:bCs/>
          <w:rtl/>
        </w:rPr>
      </w:pPr>
      <w:r w:rsidRPr="00C7183F">
        <w:rPr>
          <w:rFonts w:ascii="David" w:hAnsi="David" w:hint="cs"/>
          <w:b/>
          <w:bCs/>
          <w:rtl/>
        </w:rPr>
        <w:t xml:space="preserve">הנאשם 1 </w:t>
      </w:r>
      <w:r w:rsidRPr="00C7183F">
        <w:rPr>
          <w:rFonts w:ascii="David" w:hAnsi="David"/>
          <w:b/>
          <w:bCs/>
          <w:rtl/>
        </w:rPr>
        <w:t>–</w:t>
      </w:r>
      <w:r w:rsidRPr="00C7183F">
        <w:rPr>
          <w:rFonts w:ascii="David" w:hAnsi="David" w:hint="cs"/>
          <w:b/>
          <w:bCs/>
          <w:rtl/>
        </w:rPr>
        <w:t xml:space="preserve"> נוכח</w:t>
      </w:r>
    </w:p>
    <w:p w14:paraId="63A273A2" w14:textId="77777777" w:rsidR="00360F1A" w:rsidRDefault="00360F1A" w:rsidP="0002180C">
      <w:pPr>
        <w:jc w:val="center"/>
        <w:rPr>
          <w:rFonts w:ascii="David" w:hAnsi="David"/>
          <w:b/>
          <w:bCs/>
          <w:sz w:val="32"/>
          <w:szCs w:val="32"/>
          <w:rtl/>
        </w:rPr>
      </w:pPr>
    </w:p>
    <w:p w14:paraId="6A3AFA7F" w14:textId="77777777" w:rsidR="00360F1A" w:rsidRPr="00C7183F" w:rsidRDefault="00360F1A" w:rsidP="00C7183F">
      <w:pPr>
        <w:spacing w:before="120" w:after="120" w:line="240" w:lineRule="exact"/>
        <w:ind w:left="283" w:hanging="283"/>
        <w:jc w:val="both"/>
        <w:rPr>
          <w:rFonts w:ascii="FrankRuehl" w:hAnsi="FrankRuehl" w:cs="FrankRuehl"/>
          <w:rtl/>
        </w:rPr>
      </w:pPr>
    </w:p>
    <w:p w14:paraId="73A8C282" w14:textId="77777777" w:rsidR="00360F1A" w:rsidRPr="00360F1A" w:rsidRDefault="00360F1A" w:rsidP="00360F1A">
      <w:pPr>
        <w:spacing w:before="120" w:after="120" w:line="240" w:lineRule="exact"/>
        <w:ind w:left="283" w:hanging="283"/>
        <w:jc w:val="both"/>
        <w:rPr>
          <w:rFonts w:ascii="FrankRuehl" w:hAnsi="FrankRuehl" w:cs="FrankRuehl"/>
          <w:rtl/>
        </w:rPr>
      </w:pPr>
    </w:p>
    <w:p w14:paraId="2C3AF668" w14:textId="77777777" w:rsidR="0080696F" w:rsidRPr="0080696F" w:rsidRDefault="0080696F" w:rsidP="0080696F">
      <w:pPr>
        <w:spacing w:before="120" w:after="120" w:line="240" w:lineRule="exact"/>
        <w:ind w:left="283" w:hanging="283"/>
        <w:jc w:val="both"/>
        <w:rPr>
          <w:rFonts w:ascii="FrankRuehl" w:hAnsi="FrankRuehl" w:cs="FrankRuehl"/>
          <w:rtl/>
        </w:rPr>
      </w:pPr>
    </w:p>
    <w:p w14:paraId="6D0BACF3" w14:textId="77777777" w:rsidR="00694C76" w:rsidRDefault="00694C76" w:rsidP="00694C76">
      <w:pPr>
        <w:jc w:val="center"/>
        <w:rPr>
          <w:rFonts w:ascii="David" w:hAnsi="David"/>
          <w:sz w:val="32"/>
          <w:szCs w:val="32"/>
          <w:rtl/>
        </w:rPr>
      </w:pPr>
      <w:bookmarkStart w:id="3" w:name="LawTable"/>
      <w:bookmarkEnd w:id="3"/>
    </w:p>
    <w:p w14:paraId="73F6D6D1" w14:textId="77777777" w:rsidR="00694C76" w:rsidRPr="00694C76" w:rsidRDefault="00694C76" w:rsidP="00694C76">
      <w:pPr>
        <w:spacing w:before="120" w:after="120" w:line="240" w:lineRule="exact"/>
        <w:ind w:left="283" w:hanging="283"/>
        <w:jc w:val="both"/>
        <w:rPr>
          <w:rFonts w:ascii="FrankRuehl" w:hAnsi="FrankRuehl" w:cs="FrankRuehl"/>
          <w:rtl/>
        </w:rPr>
      </w:pPr>
    </w:p>
    <w:p w14:paraId="5F9C0988" w14:textId="77777777" w:rsidR="00694C76" w:rsidRPr="00694C76" w:rsidRDefault="00694C76" w:rsidP="00694C76">
      <w:pPr>
        <w:spacing w:before="120" w:after="120" w:line="240" w:lineRule="exact"/>
        <w:ind w:left="283" w:hanging="283"/>
        <w:jc w:val="both"/>
        <w:rPr>
          <w:rFonts w:ascii="FrankRuehl" w:hAnsi="FrankRuehl" w:cs="FrankRuehl"/>
          <w:rtl/>
        </w:rPr>
      </w:pPr>
    </w:p>
    <w:p w14:paraId="00269F1F" w14:textId="77777777" w:rsidR="00694C76" w:rsidRPr="00694C76" w:rsidRDefault="00694C76" w:rsidP="00694C76">
      <w:pPr>
        <w:spacing w:before="120" w:after="120" w:line="240" w:lineRule="exact"/>
        <w:ind w:left="283" w:hanging="283"/>
        <w:jc w:val="both"/>
        <w:rPr>
          <w:rFonts w:ascii="FrankRuehl" w:hAnsi="FrankRuehl" w:cs="FrankRuehl"/>
          <w:rtl/>
        </w:rPr>
      </w:pPr>
      <w:r w:rsidRPr="00694C76">
        <w:rPr>
          <w:rFonts w:ascii="FrankRuehl" w:hAnsi="FrankRuehl" w:cs="FrankRuehl"/>
          <w:rtl/>
        </w:rPr>
        <w:t xml:space="preserve">חקיקה שאוזכרה: </w:t>
      </w:r>
    </w:p>
    <w:p w14:paraId="64B30D46" w14:textId="77777777" w:rsidR="00694C76" w:rsidRPr="00694C76" w:rsidRDefault="00694C76" w:rsidP="00694C76">
      <w:pPr>
        <w:spacing w:before="120" w:after="120" w:line="240" w:lineRule="exact"/>
        <w:ind w:left="283" w:hanging="283"/>
        <w:jc w:val="both"/>
        <w:rPr>
          <w:rFonts w:ascii="FrankRuehl" w:hAnsi="FrankRuehl" w:cs="FrankRuehl"/>
          <w:rtl/>
        </w:rPr>
      </w:pPr>
      <w:hyperlink r:id="rId7" w:history="1">
        <w:r w:rsidRPr="00694C76">
          <w:rPr>
            <w:rFonts w:ascii="FrankRuehl" w:hAnsi="FrankRuehl" w:cs="FrankRuehl"/>
            <w:color w:val="0000FF"/>
            <w:rtl/>
          </w:rPr>
          <w:t>פקודת התעבורה [נוסח חדש]</w:t>
        </w:r>
      </w:hyperlink>
      <w:r w:rsidRPr="00694C76">
        <w:rPr>
          <w:rFonts w:ascii="FrankRuehl" w:hAnsi="FrankRuehl" w:cs="FrankRuehl"/>
          <w:rtl/>
        </w:rPr>
        <w:t xml:space="preserve">: סע'  </w:t>
      </w:r>
      <w:hyperlink r:id="rId8" w:history="1">
        <w:r w:rsidRPr="00694C76">
          <w:rPr>
            <w:rFonts w:ascii="FrankRuehl" w:hAnsi="FrankRuehl" w:cs="FrankRuehl"/>
            <w:color w:val="0000FF"/>
            <w:rtl/>
          </w:rPr>
          <w:t>בתוספת הראשונה</w:t>
        </w:r>
      </w:hyperlink>
      <w:r w:rsidRPr="00694C76">
        <w:rPr>
          <w:rFonts w:ascii="FrankRuehl" w:hAnsi="FrankRuehl" w:cs="FrankRuehl"/>
          <w:rtl/>
        </w:rPr>
        <w:t xml:space="preserve">, </w:t>
      </w:r>
      <w:hyperlink r:id="rId9" w:history="1">
        <w:r w:rsidRPr="00694C76">
          <w:rPr>
            <w:rFonts w:ascii="FrankRuehl" w:hAnsi="FrankRuehl" w:cs="FrankRuehl"/>
            <w:color w:val="0000FF"/>
            <w:rtl/>
          </w:rPr>
          <w:t>והשנייה</w:t>
        </w:r>
      </w:hyperlink>
      <w:r w:rsidRPr="00694C76">
        <w:rPr>
          <w:rFonts w:ascii="FrankRuehl" w:hAnsi="FrankRuehl" w:cs="FrankRuehl"/>
          <w:rtl/>
        </w:rPr>
        <w:t xml:space="preserve">, </w:t>
      </w:r>
      <w:hyperlink r:id="rId10" w:history="1">
        <w:r w:rsidRPr="00694C76">
          <w:rPr>
            <w:rFonts w:ascii="FrankRuehl" w:hAnsi="FrankRuehl" w:cs="FrankRuehl"/>
            <w:color w:val="0000FF"/>
            <w:rtl/>
          </w:rPr>
          <w:t>38(3)</w:t>
        </w:r>
      </w:hyperlink>
      <w:r w:rsidRPr="00694C76">
        <w:rPr>
          <w:rFonts w:ascii="FrankRuehl" w:hAnsi="FrankRuehl" w:cs="FrankRuehl"/>
          <w:rtl/>
        </w:rPr>
        <w:t xml:space="preserve">, </w:t>
      </w:r>
      <w:hyperlink r:id="rId11" w:history="1">
        <w:r w:rsidRPr="00694C76">
          <w:rPr>
            <w:rFonts w:ascii="FrankRuehl" w:hAnsi="FrankRuehl" w:cs="FrankRuehl"/>
            <w:color w:val="0000FF"/>
            <w:rtl/>
          </w:rPr>
          <w:t>39א</w:t>
        </w:r>
      </w:hyperlink>
      <w:r w:rsidRPr="00694C76">
        <w:rPr>
          <w:rFonts w:ascii="FrankRuehl" w:hAnsi="FrankRuehl" w:cs="FrankRuehl"/>
          <w:rtl/>
        </w:rPr>
        <w:t xml:space="preserve">, </w:t>
      </w:r>
      <w:hyperlink r:id="rId12" w:history="1">
        <w:r w:rsidRPr="00694C76">
          <w:rPr>
            <w:rFonts w:ascii="FrankRuehl" w:hAnsi="FrankRuehl" w:cs="FrankRuehl"/>
            <w:color w:val="0000FF"/>
            <w:rtl/>
          </w:rPr>
          <w:t>40</w:t>
        </w:r>
      </w:hyperlink>
      <w:r w:rsidRPr="00694C76">
        <w:rPr>
          <w:rFonts w:ascii="FrankRuehl" w:hAnsi="FrankRuehl" w:cs="FrankRuehl"/>
          <w:rtl/>
        </w:rPr>
        <w:t xml:space="preserve">, </w:t>
      </w:r>
      <w:hyperlink r:id="rId13" w:history="1">
        <w:r w:rsidRPr="00694C76">
          <w:rPr>
            <w:rFonts w:ascii="FrankRuehl" w:hAnsi="FrankRuehl" w:cs="FrankRuehl"/>
            <w:color w:val="0000FF"/>
            <w:rtl/>
          </w:rPr>
          <w:t>62(2)</w:t>
        </w:r>
      </w:hyperlink>
      <w:r w:rsidRPr="00694C76">
        <w:rPr>
          <w:rFonts w:ascii="FrankRuehl" w:hAnsi="FrankRuehl" w:cs="FrankRuehl"/>
          <w:rtl/>
        </w:rPr>
        <w:t xml:space="preserve">, </w:t>
      </w:r>
      <w:hyperlink r:id="rId14" w:history="1">
        <w:r w:rsidRPr="00694C76">
          <w:rPr>
            <w:rFonts w:ascii="FrankRuehl" w:hAnsi="FrankRuehl" w:cs="FrankRuehl"/>
            <w:color w:val="0000FF"/>
            <w:rtl/>
          </w:rPr>
          <w:t>62(3)</w:t>
        </w:r>
      </w:hyperlink>
      <w:r w:rsidRPr="00694C76">
        <w:rPr>
          <w:rFonts w:ascii="FrankRuehl" w:hAnsi="FrankRuehl" w:cs="FrankRuehl"/>
          <w:rtl/>
        </w:rPr>
        <w:t xml:space="preserve">, </w:t>
      </w:r>
      <w:hyperlink r:id="rId15" w:history="1">
        <w:r w:rsidRPr="00694C76">
          <w:rPr>
            <w:rFonts w:ascii="FrankRuehl" w:hAnsi="FrankRuehl" w:cs="FrankRuehl"/>
            <w:color w:val="0000FF"/>
            <w:rtl/>
          </w:rPr>
          <w:t>62(7)</w:t>
        </w:r>
      </w:hyperlink>
      <w:r w:rsidRPr="00694C76">
        <w:rPr>
          <w:rFonts w:ascii="FrankRuehl" w:hAnsi="FrankRuehl" w:cs="FrankRuehl"/>
          <w:rtl/>
        </w:rPr>
        <w:t xml:space="preserve">, </w:t>
      </w:r>
      <w:hyperlink r:id="rId16" w:history="1">
        <w:r w:rsidRPr="00694C76">
          <w:rPr>
            <w:rFonts w:ascii="FrankRuehl" w:hAnsi="FrankRuehl" w:cs="FrankRuehl"/>
            <w:color w:val="0000FF"/>
            <w:rtl/>
          </w:rPr>
          <w:t>64א</w:t>
        </w:r>
      </w:hyperlink>
      <w:r w:rsidRPr="00694C76">
        <w:rPr>
          <w:rFonts w:ascii="FrankRuehl" w:hAnsi="FrankRuehl" w:cs="FrankRuehl"/>
          <w:rtl/>
        </w:rPr>
        <w:t xml:space="preserve">, </w:t>
      </w:r>
      <w:hyperlink r:id="rId17" w:history="1">
        <w:r w:rsidRPr="00694C76">
          <w:rPr>
            <w:rFonts w:ascii="FrankRuehl" w:hAnsi="FrankRuehl" w:cs="FrankRuehl"/>
            <w:color w:val="0000FF"/>
            <w:rtl/>
          </w:rPr>
          <w:t>64א(א)).</w:t>
        </w:r>
      </w:hyperlink>
      <w:r w:rsidRPr="00694C76">
        <w:rPr>
          <w:rFonts w:ascii="FrankRuehl" w:hAnsi="FrankRuehl" w:cs="FrankRuehl"/>
          <w:rtl/>
        </w:rPr>
        <w:t xml:space="preserve">, </w:t>
      </w:r>
      <w:hyperlink r:id="rId18" w:history="1">
        <w:r w:rsidRPr="00694C76">
          <w:rPr>
            <w:rFonts w:ascii="FrankRuehl" w:hAnsi="FrankRuehl" w:cs="FrankRuehl"/>
            <w:color w:val="0000FF"/>
            <w:rtl/>
          </w:rPr>
          <w:t>64א(ב)</w:t>
        </w:r>
      </w:hyperlink>
      <w:r w:rsidRPr="00694C76">
        <w:rPr>
          <w:rFonts w:ascii="FrankRuehl" w:hAnsi="FrankRuehl" w:cs="FrankRuehl"/>
          <w:rtl/>
        </w:rPr>
        <w:t xml:space="preserve">, </w:t>
      </w:r>
      <w:hyperlink r:id="rId19" w:history="1">
        <w:r w:rsidRPr="00694C76">
          <w:rPr>
            <w:rFonts w:ascii="FrankRuehl" w:hAnsi="FrankRuehl" w:cs="FrankRuehl"/>
            <w:color w:val="0000FF"/>
            <w:rtl/>
          </w:rPr>
          <w:t>64א(ג))</w:t>
        </w:r>
      </w:hyperlink>
      <w:r w:rsidRPr="00694C76">
        <w:rPr>
          <w:rFonts w:ascii="FrankRuehl" w:hAnsi="FrankRuehl" w:cs="FrankRuehl"/>
          <w:rtl/>
        </w:rPr>
        <w:t xml:space="preserve">, </w:t>
      </w:r>
      <w:hyperlink r:id="rId20" w:history="1">
        <w:r w:rsidRPr="00694C76">
          <w:rPr>
            <w:rFonts w:ascii="FrankRuehl" w:hAnsi="FrankRuehl" w:cs="FrankRuehl"/>
            <w:color w:val="0000FF"/>
            <w:rtl/>
          </w:rPr>
          <w:t>64א1</w:t>
        </w:r>
      </w:hyperlink>
    </w:p>
    <w:p w14:paraId="44112C4B" w14:textId="77777777" w:rsidR="00694C76" w:rsidRPr="00694C76" w:rsidRDefault="00694C76" w:rsidP="00694C76">
      <w:pPr>
        <w:spacing w:before="120" w:after="120" w:line="240" w:lineRule="exact"/>
        <w:ind w:left="283" w:hanging="283"/>
        <w:jc w:val="both"/>
        <w:rPr>
          <w:rFonts w:ascii="FrankRuehl" w:hAnsi="FrankRuehl" w:cs="FrankRuehl"/>
          <w:rtl/>
        </w:rPr>
      </w:pPr>
      <w:hyperlink r:id="rId21" w:history="1">
        <w:r w:rsidRPr="00694C76">
          <w:rPr>
            <w:rFonts w:ascii="FrankRuehl" w:hAnsi="FrankRuehl" w:cs="FrankRuehl"/>
            <w:color w:val="0000FF"/>
            <w:rtl/>
          </w:rPr>
          <w:t>תקנות התעבורה, תשכ"א-1961 - לא מרובדות</w:t>
        </w:r>
      </w:hyperlink>
      <w:r w:rsidRPr="00694C76">
        <w:rPr>
          <w:rFonts w:ascii="FrankRuehl" w:hAnsi="FrankRuehl" w:cs="FrankRuehl"/>
          <w:rtl/>
        </w:rPr>
        <w:t xml:space="preserve">: סע'  </w:t>
      </w:r>
      <w:hyperlink r:id="rId22" w:history="1">
        <w:r w:rsidRPr="00694C76">
          <w:rPr>
            <w:rFonts w:ascii="FrankRuehl" w:hAnsi="FrankRuehl" w:cs="FrankRuehl"/>
            <w:color w:val="0000FF"/>
            <w:rtl/>
          </w:rPr>
          <w:t>26 (2)</w:t>
        </w:r>
      </w:hyperlink>
      <w:r w:rsidRPr="00694C76">
        <w:rPr>
          <w:rFonts w:ascii="FrankRuehl" w:hAnsi="FrankRuehl" w:cs="FrankRuehl"/>
          <w:rtl/>
        </w:rPr>
        <w:t xml:space="preserve">, </w:t>
      </w:r>
      <w:hyperlink r:id="rId23" w:history="1">
        <w:r w:rsidRPr="00694C76">
          <w:rPr>
            <w:rFonts w:ascii="FrankRuehl" w:hAnsi="FrankRuehl" w:cs="FrankRuehl"/>
            <w:color w:val="0000FF"/>
            <w:rtl/>
          </w:rPr>
          <w:t>144</w:t>
        </w:r>
      </w:hyperlink>
      <w:r w:rsidRPr="00694C76">
        <w:rPr>
          <w:rFonts w:ascii="FrankRuehl" w:hAnsi="FrankRuehl" w:cs="FrankRuehl"/>
          <w:rtl/>
        </w:rPr>
        <w:t xml:space="preserve">, </w:t>
      </w:r>
      <w:hyperlink r:id="rId24" w:history="1">
        <w:r w:rsidRPr="00694C76">
          <w:rPr>
            <w:rFonts w:ascii="FrankRuehl" w:hAnsi="FrankRuehl" w:cs="FrankRuehl"/>
            <w:color w:val="0000FF"/>
            <w:rtl/>
          </w:rPr>
          <w:t>169א</w:t>
        </w:r>
      </w:hyperlink>
      <w:r w:rsidRPr="00694C76">
        <w:rPr>
          <w:rFonts w:ascii="FrankRuehl" w:hAnsi="FrankRuehl" w:cs="FrankRuehl"/>
          <w:rtl/>
        </w:rPr>
        <w:t xml:space="preserve">, </w:t>
      </w:r>
      <w:hyperlink r:id="rId25" w:history="1">
        <w:r w:rsidRPr="00694C76">
          <w:rPr>
            <w:rFonts w:ascii="FrankRuehl" w:hAnsi="FrankRuehl" w:cs="FrankRuehl"/>
            <w:color w:val="0000FF"/>
            <w:rtl/>
          </w:rPr>
          <w:t>ב</w:t>
        </w:r>
      </w:hyperlink>
    </w:p>
    <w:p w14:paraId="61DD16C1" w14:textId="77777777" w:rsidR="00694C76" w:rsidRPr="00694C76" w:rsidRDefault="00694C76" w:rsidP="00694C76">
      <w:pPr>
        <w:spacing w:before="120" w:after="120" w:line="240" w:lineRule="exact"/>
        <w:ind w:left="283" w:hanging="283"/>
        <w:jc w:val="both"/>
        <w:rPr>
          <w:rFonts w:ascii="FrankRuehl" w:hAnsi="FrankRuehl" w:cs="FrankRuehl"/>
          <w:rtl/>
        </w:rPr>
      </w:pPr>
      <w:hyperlink r:id="rId26" w:history="1">
        <w:r w:rsidRPr="00694C76">
          <w:rPr>
            <w:rFonts w:ascii="FrankRuehl" w:hAnsi="FrankRuehl" w:cs="FrankRuehl"/>
            <w:color w:val="0000FF"/>
            <w:rtl/>
          </w:rPr>
          <w:t>פקודת הסמים המסוכנים [נוסח חדש], תשל"ג-1973</w:t>
        </w:r>
      </w:hyperlink>
    </w:p>
    <w:p w14:paraId="79BEDE53" w14:textId="77777777" w:rsidR="00694C76" w:rsidRPr="00694C76" w:rsidRDefault="00694C76" w:rsidP="00694C76">
      <w:pPr>
        <w:jc w:val="center"/>
        <w:rPr>
          <w:rFonts w:ascii="David" w:hAnsi="David"/>
          <w:sz w:val="32"/>
          <w:szCs w:val="32"/>
          <w:rtl/>
        </w:rPr>
      </w:pPr>
      <w:bookmarkStart w:id="4" w:name="LawTable_End"/>
      <w:bookmarkEnd w:id="4"/>
    </w:p>
    <w:p w14:paraId="2A640BCB" w14:textId="77777777" w:rsidR="00360F1A" w:rsidRPr="0080696F" w:rsidRDefault="00360F1A" w:rsidP="0080696F">
      <w:pPr>
        <w:jc w:val="center"/>
        <w:rPr>
          <w:rFonts w:ascii="David" w:hAnsi="David"/>
          <w:sz w:val="32"/>
          <w:szCs w:val="32"/>
          <w:rtl/>
        </w:rPr>
      </w:pPr>
    </w:p>
    <w:p w14:paraId="5B25251D" w14:textId="77777777" w:rsidR="00360F1A" w:rsidRPr="00C7183F" w:rsidRDefault="00360F1A" w:rsidP="00C7183F">
      <w:pPr>
        <w:jc w:val="center"/>
        <w:rPr>
          <w:rFonts w:ascii="David" w:hAnsi="David"/>
          <w:b/>
          <w:bCs/>
          <w:sz w:val="32"/>
          <w:szCs w:val="32"/>
          <w:u w:val="single"/>
          <w:rtl/>
        </w:rPr>
      </w:pPr>
      <w:bookmarkStart w:id="5" w:name="PsakDin"/>
      <w:r w:rsidRPr="00C7183F">
        <w:rPr>
          <w:rFonts w:ascii="David" w:hAnsi="David"/>
          <w:b/>
          <w:bCs/>
          <w:sz w:val="32"/>
          <w:szCs w:val="32"/>
          <w:u w:val="single"/>
          <w:rtl/>
        </w:rPr>
        <w:t>גזר דין   נאשם 1</w:t>
      </w:r>
    </w:p>
    <w:bookmarkEnd w:id="5"/>
    <w:p w14:paraId="3B0DB67B" w14:textId="77777777" w:rsidR="00360F1A" w:rsidRPr="0002180C" w:rsidRDefault="00360F1A" w:rsidP="0002180C">
      <w:pPr>
        <w:jc w:val="center"/>
        <w:rPr>
          <w:rFonts w:ascii="David" w:hAnsi="David"/>
          <w:sz w:val="32"/>
          <w:szCs w:val="32"/>
          <w:u w:val="single"/>
          <w:rtl/>
        </w:rPr>
      </w:pPr>
    </w:p>
    <w:bookmarkEnd w:id="0"/>
    <w:p w14:paraId="181E6A92" w14:textId="77777777" w:rsidR="0002180C" w:rsidRPr="000F2247" w:rsidRDefault="0002180C" w:rsidP="0002180C">
      <w:pPr>
        <w:rPr>
          <w:rFonts w:ascii="Arial" w:hAnsi="Arial"/>
          <w:b/>
          <w:bCs/>
          <w:sz w:val="26"/>
          <w:szCs w:val="26"/>
          <w:rtl/>
        </w:rPr>
      </w:pPr>
    </w:p>
    <w:p w14:paraId="61EB2D5E" w14:textId="77777777" w:rsidR="0002180C" w:rsidRDefault="0002180C" w:rsidP="0002180C">
      <w:pPr>
        <w:pStyle w:val="a9"/>
        <w:numPr>
          <w:ilvl w:val="0"/>
          <w:numId w:val="1"/>
        </w:numPr>
        <w:spacing w:line="360" w:lineRule="auto"/>
        <w:jc w:val="both"/>
        <w:rPr>
          <w:rFonts w:ascii="David" w:hAnsi="David"/>
          <w:b/>
          <w:bCs/>
          <w:rtl/>
        </w:rPr>
      </w:pPr>
      <w:bookmarkStart w:id="6" w:name="ABSTRACT_START"/>
      <w:bookmarkEnd w:id="6"/>
      <w:r>
        <w:rPr>
          <w:rFonts w:ascii="David" w:hAnsi="David"/>
          <w:color w:val="000000"/>
          <w:rtl/>
          <w:lang w:eastAsia="he-IL"/>
        </w:rPr>
        <w:lastRenderedPageBreak/>
        <w:t xml:space="preserve">נאשם 1 הורשע לאחר שמיעת ראיות בעבירות של </w:t>
      </w:r>
      <w:r>
        <w:rPr>
          <w:rFonts w:ascii="David" w:hAnsi="David"/>
          <w:b/>
          <w:bCs/>
          <w:rtl/>
        </w:rPr>
        <w:t xml:space="preserve">הפקרה אחרי פגיעה, נהיגה בקלות ראש וגרימת חבלה של ממש וכן נהיגה בשכרות - </w:t>
      </w:r>
      <w:r>
        <w:rPr>
          <w:rFonts w:ascii="David" w:hAnsi="David"/>
          <w:rtl/>
        </w:rPr>
        <w:t xml:space="preserve">עבירות לפי </w:t>
      </w:r>
      <w:hyperlink r:id="rId27" w:history="1">
        <w:r w:rsidR="00360F1A" w:rsidRPr="00360F1A">
          <w:rPr>
            <w:rStyle w:val="Hyperlink"/>
            <w:rFonts w:ascii="David" w:hAnsi="David"/>
            <w:rtl/>
          </w:rPr>
          <w:t>סעיפים 64א(ב)</w:t>
        </w:r>
      </w:hyperlink>
      <w:r w:rsidRPr="00C7183F">
        <w:rPr>
          <w:rFonts w:ascii="David" w:hAnsi="David"/>
          <w:color w:val="000000"/>
          <w:rtl/>
        </w:rPr>
        <w:t xml:space="preserve">, </w:t>
      </w:r>
      <w:hyperlink r:id="rId28" w:history="1">
        <w:r w:rsidR="00360F1A" w:rsidRPr="00360F1A">
          <w:rPr>
            <w:rStyle w:val="Hyperlink"/>
            <w:rFonts w:ascii="David" w:hAnsi="David"/>
            <w:rtl/>
          </w:rPr>
          <w:t>62(2)</w:t>
        </w:r>
      </w:hyperlink>
      <w:r>
        <w:rPr>
          <w:rFonts w:ascii="David" w:hAnsi="David"/>
          <w:rtl/>
        </w:rPr>
        <w:t xml:space="preserve">, </w:t>
      </w:r>
      <w:hyperlink r:id="rId29" w:history="1">
        <w:r w:rsidR="00360F1A" w:rsidRPr="00360F1A">
          <w:rPr>
            <w:rStyle w:val="Hyperlink"/>
            <w:rFonts w:ascii="David" w:hAnsi="David"/>
            <w:rtl/>
          </w:rPr>
          <w:t>38(3)</w:t>
        </w:r>
      </w:hyperlink>
      <w:r>
        <w:rPr>
          <w:rFonts w:ascii="David" w:hAnsi="David"/>
          <w:rtl/>
        </w:rPr>
        <w:t xml:space="preserve"> ו-</w:t>
      </w:r>
      <w:hyperlink r:id="rId30" w:history="1">
        <w:r w:rsidR="00360F1A" w:rsidRPr="00360F1A">
          <w:rPr>
            <w:rStyle w:val="Hyperlink"/>
            <w:rFonts w:ascii="David" w:hAnsi="David"/>
            <w:rtl/>
          </w:rPr>
          <w:t>62(3)</w:t>
        </w:r>
      </w:hyperlink>
      <w:r>
        <w:rPr>
          <w:rFonts w:ascii="David" w:hAnsi="David"/>
          <w:rtl/>
        </w:rPr>
        <w:t xml:space="preserve"> ל</w:t>
      </w:r>
      <w:hyperlink r:id="rId31" w:history="1">
        <w:r w:rsidR="00C7183F" w:rsidRPr="00C7183F">
          <w:rPr>
            <w:rFonts w:ascii="David" w:hAnsi="David"/>
            <w:color w:val="0000FF"/>
            <w:u w:val="single"/>
            <w:rtl/>
          </w:rPr>
          <w:t>פקודת התעבורה</w:t>
        </w:r>
      </w:hyperlink>
      <w:r>
        <w:rPr>
          <w:rFonts w:ascii="David" w:hAnsi="David"/>
          <w:rtl/>
        </w:rPr>
        <w:t>[נוסח חדש], תשכ"א - 1961</w:t>
      </w:r>
      <w:r>
        <w:rPr>
          <w:rFonts w:ascii="David" w:hAnsi="David"/>
        </w:rPr>
        <w:t xml:space="preserve"> </w:t>
      </w:r>
      <w:r>
        <w:rPr>
          <w:rFonts w:ascii="David" w:hAnsi="David"/>
          <w:rtl/>
        </w:rPr>
        <w:t xml:space="preserve">(להלן -פקודת התעבורה) יחד עם </w:t>
      </w:r>
      <w:hyperlink r:id="rId32" w:history="1">
        <w:r w:rsidR="00360F1A" w:rsidRPr="00360F1A">
          <w:rPr>
            <w:rStyle w:val="Hyperlink"/>
            <w:rFonts w:ascii="David" w:hAnsi="David"/>
            <w:rtl/>
          </w:rPr>
          <w:t>תקנות 169א</w:t>
        </w:r>
      </w:hyperlink>
      <w:r>
        <w:rPr>
          <w:rFonts w:ascii="David" w:hAnsi="David"/>
          <w:rtl/>
        </w:rPr>
        <w:t xml:space="preserve"> ו-</w:t>
      </w:r>
      <w:hyperlink r:id="rId33" w:history="1">
        <w:r w:rsidR="00360F1A" w:rsidRPr="00360F1A">
          <w:rPr>
            <w:rStyle w:val="Hyperlink"/>
            <w:rFonts w:ascii="David" w:hAnsi="David"/>
            <w:rtl/>
          </w:rPr>
          <w:t>ב</w:t>
        </w:r>
      </w:hyperlink>
      <w:r>
        <w:rPr>
          <w:rFonts w:ascii="David" w:hAnsi="David"/>
          <w:rtl/>
        </w:rPr>
        <w:t xml:space="preserve"> ל</w:t>
      </w:r>
      <w:hyperlink r:id="rId34" w:history="1">
        <w:r w:rsidR="00C7183F" w:rsidRPr="00C7183F">
          <w:rPr>
            <w:rFonts w:ascii="David" w:hAnsi="David"/>
            <w:color w:val="0000FF"/>
            <w:u w:val="single"/>
            <w:rtl/>
          </w:rPr>
          <w:t>תקנות התעבורה</w:t>
        </w:r>
      </w:hyperlink>
      <w:r>
        <w:rPr>
          <w:rFonts w:ascii="David" w:hAnsi="David"/>
          <w:rtl/>
        </w:rPr>
        <w:t>, תשכ"א - 1961.</w:t>
      </w:r>
    </w:p>
    <w:p w14:paraId="1638502F" w14:textId="77777777" w:rsidR="0002180C" w:rsidRDefault="0002180C" w:rsidP="0002180C">
      <w:pPr>
        <w:pStyle w:val="a9"/>
        <w:spacing w:line="360" w:lineRule="auto"/>
        <w:ind w:left="360"/>
        <w:jc w:val="both"/>
        <w:rPr>
          <w:rFonts w:ascii="David" w:hAnsi="David"/>
          <w:rtl/>
        </w:rPr>
      </w:pPr>
      <w:bookmarkStart w:id="7" w:name="ABSTRACT_END"/>
      <w:bookmarkEnd w:id="7"/>
      <w:r>
        <w:rPr>
          <w:rFonts w:ascii="David" w:hAnsi="David"/>
          <w:rtl/>
        </w:rPr>
        <w:t xml:space="preserve">למען הסדר הטוב יצויין כי נאשם 2 הורשע בעבירה של </w:t>
      </w:r>
      <w:r>
        <w:rPr>
          <w:rFonts w:ascii="David" w:hAnsi="David"/>
          <w:b/>
          <w:bCs/>
          <w:rtl/>
        </w:rPr>
        <w:t xml:space="preserve">הפרת חובת נוסע </w:t>
      </w:r>
      <w:r>
        <w:rPr>
          <w:rFonts w:ascii="David" w:hAnsi="David"/>
          <w:rtl/>
        </w:rPr>
        <w:t xml:space="preserve">- עבירה לפי </w:t>
      </w:r>
      <w:hyperlink r:id="rId35" w:history="1">
        <w:r w:rsidR="00360F1A" w:rsidRPr="00360F1A">
          <w:rPr>
            <w:rStyle w:val="Hyperlink"/>
            <w:rFonts w:ascii="David" w:hAnsi="David"/>
            <w:rtl/>
          </w:rPr>
          <w:t>סעיף 64א1</w:t>
        </w:r>
      </w:hyperlink>
      <w:r>
        <w:rPr>
          <w:rFonts w:ascii="David" w:hAnsi="David"/>
          <w:rtl/>
        </w:rPr>
        <w:t xml:space="preserve"> ל</w:t>
      </w:r>
      <w:hyperlink r:id="rId36" w:history="1">
        <w:r w:rsidR="00C7183F" w:rsidRPr="00C7183F">
          <w:rPr>
            <w:rFonts w:ascii="David" w:hAnsi="David"/>
            <w:color w:val="0000FF"/>
            <w:u w:val="single"/>
            <w:rtl/>
          </w:rPr>
          <w:t>פקודת התעבורה</w:t>
        </w:r>
      </w:hyperlink>
      <w:r>
        <w:rPr>
          <w:rFonts w:ascii="David" w:hAnsi="David"/>
          <w:rtl/>
        </w:rPr>
        <w:t xml:space="preserve">. </w:t>
      </w:r>
    </w:p>
    <w:p w14:paraId="0968D72C" w14:textId="77777777" w:rsidR="0002180C" w:rsidRDefault="0002180C" w:rsidP="0002180C">
      <w:pPr>
        <w:pStyle w:val="a9"/>
        <w:spacing w:line="360" w:lineRule="auto"/>
        <w:ind w:left="360"/>
        <w:jc w:val="both"/>
        <w:rPr>
          <w:rFonts w:ascii="David" w:hAnsi="David"/>
          <w:rtl/>
        </w:rPr>
      </w:pPr>
    </w:p>
    <w:p w14:paraId="16135A06" w14:textId="77777777" w:rsidR="0002180C" w:rsidRDefault="0002180C" w:rsidP="0002180C">
      <w:pPr>
        <w:pStyle w:val="a9"/>
        <w:numPr>
          <w:ilvl w:val="0"/>
          <w:numId w:val="1"/>
        </w:numPr>
        <w:spacing w:line="360" w:lineRule="auto"/>
        <w:jc w:val="both"/>
        <w:rPr>
          <w:rFonts w:ascii="David" w:hAnsi="David"/>
          <w:rtl/>
        </w:rPr>
      </w:pPr>
      <w:r>
        <w:rPr>
          <w:rFonts w:ascii="David" w:hAnsi="David"/>
          <w:rtl/>
        </w:rPr>
        <w:t xml:space="preserve">כעולה מהכרעת הדין, ביום 12.07.18 בשעות הערב, נסעו הנאשמים ברכב מסוג מזדה (להלן: "המזדה"), כאשר נאשם 1 נוהג ונאשם 2 יושב לצידו, אספו את לאה חווסוב ולימור נתנוב ונסעו לבלות במלונית ליד צומת סגולה. במהלך הערב צרכו הנאשמים אלכוהול. </w:t>
      </w:r>
    </w:p>
    <w:p w14:paraId="7F716401" w14:textId="77777777" w:rsidR="0002180C" w:rsidRDefault="0002180C" w:rsidP="0002180C">
      <w:pPr>
        <w:pStyle w:val="a9"/>
        <w:spacing w:line="360" w:lineRule="auto"/>
        <w:ind w:left="360"/>
        <w:jc w:val="both"/>
        <w:rPr>
          <w:rFonts w:ascii="David" w:hAnsi="David"/>
          <w:rtl/>
        </w:rPr>
      </w:pPr>
      <w:r>
        <w:rPr>
          <w:rFonts w:ascii="David" w:hAnsi="David"/>
          <w:rtl/>
        </w:rPr>
        <w:t>כעבור כמה שעות, ביום 13.07.18 בסמוך לשעה 00:25, נהג נאשם 1 ברכב המזדה, בכביש 40 מצפון לדרום, בנתיב השמאלי מבין שני נתיבים, כאשר בדמו אלכוהול בריכוז של 134 מ"ג במאה מיליליטר דם. לצדו ברכב ישב נאשם 2 ומאחור ישבו לאה ולימור.</w:t>
      </w:r>
    </w:p>
    <w:p w14:paraId="3C1673AC" w14:textId="77777777" w:rsidR="0002180C" w:rsidRDefault="0002180C" w:rsidP="0002180C">
      <w:pPr>
        <w:pStyle w:val="a9"/>
        <w:spacing w:line="360" w:lineRule="auto"/>
        <w:ind w:left="360"/>
        <w:jc w:val="both"/>
        <w:rPr>
          <w:rFonts w:ascii="David" w:hAnsi="David"/>
          <w:rtl/>
        </w:rPr>
      </w:pPr>
      <w:r>
        <w:rPr>
          <w:rFonts w:ascii="David" w:hAnsi="David"/>
          <w:rtl/>
        </w:rPr>
        <w:t>אותה שעה ובאותו מקום, נהג אוהד יהודה לב-אל ברכב פרטי מסוג פיאט בנתיב ימין לפני רכב הנאשמים, ולצידו ישבה בת-אל עטר.</w:t>
      </w:r>
    </w:p>
    <w:p w14:paraId="44606A52" w14:textId="77777777" w:rsidR="0002180C" w:rsidRDefault="0002180C" w:rsidP="0002180C">
      <w:pPr>
        <w:pStyle w:val="a9"/>
        <w:spacing w:line="360" w:lineRule="auto"/>
        <w:ind w:left="360"/>
        <w:jc w:val="both"/>
        <w:rPr>
          <w:rFonts w:ascii="David" w:hAnsi="David"/>
        </w:rPr>
      </w:pPr>
      <w:r>
        <w:rPr>
          <w:rFonts w:ascii="David" w:hAnsi="David"/>
          <w:rtl/>
        </w:rPr>
        <w:t>נאשם 1 נהג בקלות ראש, בעודו שיכור, יצא לעקיפת הרכב המעורב משמאלו, איבד השליטה ברכבו, סטה עם רכבו בחדות ימינה וחסם את דרכו של רכב הפיאט. כתוצאה מכך, התנגש רכב הפיאט עם חזית צד שמאל בצד ימין של רכב המזדה ושני הרכבים התדרדרו לתעלה והתהפכו על גגם.</w:t>
      </w:r>
      <w:r>
        <w:rPr>
          <w:rFonts w:ascii="David" w:hAnsi="David" w:hint="cs"/>
          <w:rtl/>
        </w:rPr>
        <w:t xml:space="preserve"> </w:t>
      </w:r>
      <w:r>
        <w:rPr>
          <w:rFonts w:ascii="David" w:hAnsi="David"/>
          <w:rtl/>
        </w:rPr>
        <w:t xml:space="preserve">בתאונה זו נגרמו ל-2 הנוסעות ברכב הנאשמים חבלות של ממש - ללאה נגרמו שברים בסטרנום ובצלע וללימור נגרמו שברים בסנטרום ומנבריום ובחוליות </w:t>
      </w:r>
      <w:r>
        <w:rPr>
          <w:rFonts w:ascii="David" w:hAnsi="David"/>
        </w:rPr>
        <w:t>C5-6</w:t>
      </w:r>
      <w:r>
        <w:rPr>
          <w:rFonts w:ascii="David" w:hAnsi="David"/>
          <w:rtl/>
        </w:rPr>
        <w:t>. בנוסף, נחבלו בגופם אוהד ובת-אל.</w:t>
      </w:r>
    </w:p>
    <w:p w14:paraId="41DBA7A7" w14:textId="77777777" w:rsidR="0002180C" w:rsidRDefault="0002180C" w:rsidP="0002180C">
      <w:pPr>
        <w:pStyle w:val="a9"/>
        <w:spacing w:line="360" w:lineRule="auto"/>
        <w:ind w:left="360"/>
        <w:jc w:val="both"/>
        <w:rPr>
          <w:rFonts w:ascii="David" w:hAnsi="David"/>
          <w:rtl/>
        </w:rPr>
      </w:pPr>
      <w:r>
        <w:rPr>
          <w:rFonts w:ascii="David" w:hAnsi="David"/>
          <w:rtl/>
        </w:rPr>
        <w:t>בהמשך, ועל אף קריאותיהם לעזרה של אוהד ובת-אל, נמלטו הנאשמים ממקום התאונה, נאשם 1 אמר לאוהד "אתה אל תדבר, לא אמבולנס ולא משטרה" ולא הזעיק עזרה. נאשם 2 לא התקשר לגופי ההצלה הנחוצים ולא הזעיקם למקום התאונה.</w:t>
      </w:r>
    </w:p>
    <w:p w14:paraId="22BB7FAC" w14:textId="77777777" w:rsidR="0002180C" w:rsidRDefault="0002180C" w:rsidP="0002180C">
      <w:pPr>
        <w:pStyle w:val="a9"/>
        <w:spacing w:line="360" w:lineRule="auto"/>
        <w:ind w:left="360"/>
        <w:jc w:val="both"/>
        <w:rPr>
          <w:rFonts w:ascii="David" w:hAnsi="David"/>
          <w:rtl/>
        </w:rPr>
      </w:pPr>
    </w:p>
    <w:p w14:paraId="0E1DA056" w14:textId="77777777" w:rsidR="0002180C" w:rsidRDefault="0002180C" w:rsidP="0002180C">
      <w:pPr>
        <w:pStyle w:val="a9"/>
        <w:spacing w:line="360" w:lineRule="auto"/>
        <w:ind w:left="0"/>
        <w:jc w:val="both"/>
        <w:rPr>
          <w:rFonts w:ascii="David" w:hAnsi="David"/>
          <w:b/>
          <w:bCs/>
          <w:color w:val="000000"/>
          <w:rtl/>
          <w:lang w:eastAsia="he-IL"/>
        </w:rPr>
      </w:pPr>
      <w:r>
        <w:rPr>
          <w:rFonts w:ascii="David" w:hAnsi="David"/>
          <w:b/>
          <w:bCs/>
          <w:color w:val="000000"/>
          <w:u w:val="single"/>
          <w:rtl/>
          <w:lang w:eastAsia="he-IL"/>
        </w:rPr>
        <w:t>טיעוני הצדדים לעונש:</w:t>
      </w:r>
    </w:p>
    <w:p w14:paraId="219CB539" w14:textId="77777777" w:rsidR="0002180C" w:rsidRDefault="0002180C" w:rsidP="0002180C">
      <w:pPr>
        <w:pStyle w:val="a9"/>
        <w:spacing w:line="360" w:lineRule="auto"/>
        <w:ind w:left="0"/>
        <w:jc w:val="both"/>
        <w:rPr>
          <w:rFonts w:ascii="David" w:hAnsi="David"/>
          <w:b/>
          <w:bCs/>
          <w:color w:val="000000"/>
          <w:rtl/>
          <w:lang w:eastAsia="he-IL"/>
        </w:rPr>
      </w:pPr>
    </w:p>
    <w:p w14:paraId="13E1051B" w14:textId="77777777" w:rsidR="0002180C" w:rsidRDefault="0002180C" w:rsidP="0002180C">
      <w:pPr>
        <w:pStyle w:val="a9"/>
        <w:numPr>
          <w:ilvl w:val="0"/>
          <w:numId w:val="1"/>
        </w:numPr>
        <w:spacing w:line="360" w:lineRule="auto"/>
        <w:jc w:val="both"/>
        <w:rPr>
          <w:rFonts w:ascii="David" w:hAnsi="David"/>
          <w:color w:val="000000"/>
          <w:rtl/>
          <w:lang w:eastAsia="he-IL"/>
        </w:rPr>
      </w:pPr>
      <w:r>
        <w:rPr>
          <w:rFonts w:ascii="David" w:hAnsi="David"/>
          <w:b/>
          <w:bCs/>
          <w:color w:val="000000"/>
          <w:rtl/>
          <w:lang w:eastAsia="he-IL"/>
        </w:rPr>
        <w:t>ב"כ המאשימה בטיעוניה</w:t>
      </w:r>
      <w:r>
        <w:rPr>
          <w:rFonts w:ascii="David" w:hAnsi="David"/>
          <w:color w:val="000000"/>
          <w:rtl/>
          <w:lang w:eastAsia="he-IL"/>
        </w:rPr>
        <w:t xml:space="preserve"> עמדה על עברו הפלילי והתעבורתי של נאשם 1 (ת/45, ת/46) – לחובתו 10 הרשעות קודמות בתעבורה, כאשר 3 האחרונות בגין עבירות שעבר לאחר האירוע – אי ציות לרמזור אדום, שימוש אסור בטלפון בזמן נהיגה, סטייה מנתיב. </w:t>
      </w:r>
    </w:p>
    <w:p w14:paraId="3A8D9588" w14:textId="77777777" w:rsidR="0002180C" w:rsidRDefault="0002180C" w:rsidP="0002180C">
      <w:pPr>
        <w:pStyle w:val="a9"/>
        <w:spacing w:line="360" w:lineRule="auto"/>
        <w:ind w:left="360"/>
        <w:jc w:val="both"/>
        <w:rPr>
          <w:rFonts w:ascii="David" w:hAnsi="David"/>
          <w:color w:val="000000"/>
          <w:lang w:eastAsia="he-IL"/>
        </w:rPr>
      </w:pPr>
      <w:r>
        <w:rPr>
          <w:rFonts w:ascii="David" w:hAnsi="David"/>
          <w:color w:val="000000"/>
          <w:rtl/>
          <w:lang w:eastAsia="he-IL"/>
        </w:rPr>
        <w:t xml:space="preserve">המאשימה עמדה על נסיבות האירוע כעולה מעובדות כתב האישום ומהכרעת הדין המרשיעה, חומרת העבירות והערכים המוגנים שנפגעו. </w:t>
      </w:r>
    </w:p>
    <w:p w14:paraId="64AE4923" w14:textId="77777777" w:rsidR="0002180C" w:rsidRDefault="0002180C" w:rsidP="0002180C">
      <w:pPr>
        <w:pStyle w:val="a9"/>
        <w:spacing w:line="360" w:lineRule="auto"/>
        <w:ind w:left="360"/>
        <w:jc w:val="both"/>
        <w:rPr>
          <w:rFonts w:ascii="David" w:hAnsi="David"/>
          <w:color w:val="000000"/>
          <w:lang w:eastAsia="he-IL"/>
        </w:rPr>
      </w:pPr>
      <w:r>
        <w:rPr>
          <w:rFonts w:ascii="David" w:hAnsi="David"/>
          <w:color w:val="000000"/>
          <w:rtl/>
          <w:lang w:eastAsia="he-IL"/>
        </w:rPr>
        <w:t xml:space="preserve">לשיטת המאשימה התנהגותו של נאשם 1 באירוע חמורה ביותר, שכן נהג ברכב בהיותו שיכור ובמהלך הנסיעה לימור העירה לו על אופן נהיגתו ובכל זאת לא חדל מנהיגתו הרשלנית, סטה וגרם לתאונה ולפציעותיהם של 4 הנפגעים. נטען כי מדובר בגרימת חבלות של ממש ברף הגבוה. </w:t>
      </w:r>
      <w:r>
        <w:rPr>
          <w:rFonts w:ascii="David" w:hAnsi="David"/>
          <w:color w:val="000000"/>
          <w:rtl/>
          <w:lang w:eastAsia="he-IL"/>
        </w:rPr>
        <w:lastRenderedPageBreak/>
        <w:t>אם לא די בכך, נאשם 1 נמלט יחד עם נאשם 2, מבלי להגיש סיוע לנפגעים והנאשמים אותרו כשהם הולכים לשולי כביש מהיר רק לאחר כמה שעות.</w:t>
      </w:r>
    </w:p>
    <w:p w14:paraId="0D38AF8A" w14:textId="77777777" w:rsidR="0002180C" w:rsidRDefault="0002180C" w:rsidP="0002180C">
      <w:pPr>
        <w:pStyle w:val="a9"/>
        <w:spacing w:line="360" w:lineRule="auto"/>
        <w:ind w:left="360"/>
        <w:jc w:val="both"/>
        <w:rPr>
          <w:rFonts w:ascii="David" w:hAnsi="David"/>
          <w:color w:val="000000"/>
          <w:rtl/>
          <w:lang w:eastAsia="he-IL"/>
        </w:rPr>
      </w:pPr>
      <w:r>
        <w:rPr>
          <w:rFonts w:ascii="David" w:hAnsi="David"/>
          <w:color w:val="000000"/>
          <w:rtl/>
          <w:lang w:eastAsia="he-IL"/>
        </w:rPr>
        <w:t>לטענת המאשימה, מתחם העונש ההולם בעניינו של נאשם 1 כולל 24-48 חודשי מאסר בפועל -ו- 5-10 שנות פסילה בפועל לצד ענישה נלווית.</w:t>
      </w:r>
    </w:p>
    <w:p w14:paraId="52B30338" w14:textId="77777777" w:rsidR="0002180C" w:rsidRDefault="0002180C" w:rsidP="0002180C">
      <w:pPr>
        <w:pStyle w:val="a9"/>
        <w:spacing w:line="360" w:lineRule="auto"/>
        <w:ind w:left="360"/>
        <w:jc w:val="both"/>
        <w:rPr>
          <w:rFonts w:ascii="David" w:hAnsi="David"/>
          <w:color w:val="000000"/>
          <w:rtl/>
          <w:lang w:eastAsia="he-IL"/>
        </w:rPr>
      </w:pPr>
      <w:r>
        <w:rPr>
          <w:rFonts w:ascii="David" w:hAnsi="David"/>
          <w:color w:val="000000"/>
          <w:rtl/>
          <w:lang w:eastAsia="he-IL"/>
        </w:rPr>
        <w:t>המאשימה ציינה עוד כי נאשם 1 עד היום לא לקח אחריות  על מעשיו ולא הביע חרטה.</w:t>
      </w:r>
    </w:p>
    <w:p w14:paraId="388F5D20" w14:textId="77777777" w:rsidR="0002180C" w:rsidRDefault="0002180C" w:rsidP="0002180C">
      <w:pPr>
        <w:pStyle w:val="a9"/>
        <w:spacing w:line="360" w:lineRule="auto"/>
        <w:ind w:left="360"/>
        <w:jc w:val="both"/>
        <w:rPr>
          <w:rFonts w:ascii="David" w:hAnsi="David"/>
          <w:color w:val="000000"/>
          <w:rtl/>
          <w:lang w:eastAsia="he-IL"/>
        </w:rPr>
      </w:pPr>
      <w:r>
        <w:rPr>
          <w:rFonts w:ascii="David" w:hAnsi="David"/>
          <w:color w:val="000000"/>
          <w:rtl/>
          <w:lang w:eastAsia="he-IL"/>
        </w:rPr>
        <w:t>המאשימה עתרה להטיל על נאשם 132 חודשי מאסר בפועל, 7 שנות פסילת רישיון, מאסר על תנאי, פסילה על תנאי, קנס ופיצוי לכל אחד מהמתלוננים.</w:t>
      </w:r>
    </w:p>
    <w:p w14:paraId="6EF47009" w14:textId="77777777" w:rsidR="0002180C" w:rsidRDefault="0002180C" w:rsidP="0002180C">
      <w:pPr>
        <w:pStyle w:val="a9"/>
        <w:spacing w:line="360" w:lineRule="auto"/>
        <w:ind w:left="360"/>
        <w:jc w:val="both"/>
        <w:rPr>
          <w:rFonts w:ascii="David" w:hAnsi="David"/>
          <w:color w:val="000000"/>
          <w:rtl/>
          <w:lang w:eastAsia="he-IL"/>
        </w:rPr>
      </w:pPr>
      <w:r>
        <w:rPr>
          <w:rFonts w:ascii="David" w:hAnsi="David"/>
          <w:color w:val="000000"/>
          <w:rtl/>
          <w:lang w:eastAsia="he-IL"/>
        </w:rPr>
        <w:t>ב"כ המאשימה תמכה טיעוניה בפסיקה.</w:t>
      </w:r>
    </w:p>
    <w:p w14:paraId="327AFA30" w14:textId="77777777" w:rsidR="0002180C" w:rsidRDefault="0002180C" w:rsidP="0002180C">
      <w:pPr>
        <w:pStyle w:val="a9"/>
        <w:spacing w:line="360" w:lineRule="auto"/>
        <w:ind w:left="360"/>
        <w:jc w:val="both"/>
        <w:rPr>
          <w:rFonts w:ascii="David" w:hAnsi="David"/>
          <w:color w:val="000000"/>
          <w:rtl/>
          <w:lang w:eastAsia="he-IL"/>
        </w:rPr>
      </w:pPr>
    </w:p>
    <w:p w14:paraId="32DCD316" w14:textId="77777777" w:rsidR="0002180C" w:rsidRDefault="0002180C" w:rsidP="0002180C">
      <w:pPr>
        <w:pStyle w:val="a9"/>
        <w:numPr>
          <w:ilvl w:val="0"/>
          <w:numId w:val="1"/>
        </w:numPr>
        <w:spacing w:line="360" w:lineRule="auto"/>
        <w:jc w:val="both"/>
        <w:rPr>
          <w:rFonts w:ascii="David" w:hAnsi="David"/>
          <w:color w:val="000000"/>
          <w:rtl/>
          <w:lang w:eastAsia="he-IL"/>
        </w:rPr>
      </w:pPr>
      <w:r>
        <w:rPr>
          <w:rFonts w:ascii="David" w:hAnsi="David"/>
          <w:b/>
          <w:bCs/>
          <w:color w:val="000000"/>
          <w:rtl/>
          <w:lang w:eastAsia="he-IL"/>
        </w:rPr>
        <w:t>ב"כ הנאשם בטיעוניו</w:t>
      </w:r>
      <w:r>
        <w:rPr>
          <w:rFonts w:ascii="David" w:hAnsi="David"/>
          <w:color w:val="000000"/>
          <w:rtl/>
          <w:lang w:eastAsia="he-IL"/>
        </w:rPr>
        <w:t xml:space="preserve"> ציין כי מדובר באירוע מחודש יולי 2018 כאשר כתב האישום הוגש רק בחודש יולי 2020, לכן ביקש לתת לשיהוי הניכר בהגשת כתב האישום, ביטוי באמצעות הקלה בעונשו של נאשם 1. </w:t>
      </w:r>
    </w:p>
    <w:p w14:paraId="5C9AD00D" w14:textId="77777777" w:rsidR="0002180C" w:rsidRDefault="0002180C" w:rsidP="0002180C">
      <w:pPr>
        <w:pStyle w:val="a9"/>
        <w:spacing w:line="360" w:lineRule="auto"/>
        <w:ind w:left="360"/>
        <w:jc w:val="both"/>
        <w:rPr>
          <w:rFonts w:ascii="David" w:hAnsi="David"/>
          <w:color w:val="000000"/>
          <w:lang w:eastAsia="he-IL"/>
        </w:rPr>
      </w:pPr>
      <w:r>
        <w:rPr>
          <w:rFonts w:ascii="David" w:hAnsi="David"/>
          <w:color w:val="000000"/>
          <w:rtl/>
          <w:lang w:eastAsia="he-IL"/>
        </w:rPr>
        <w:t>לטענתו, בתקופה שחלפה, נסיבות חייו האישיות של נאשם 1 השתנו – כיום הוא בן  30 (גילו הנכון להיום 32 – הערה שלי ש.ש.), התחתן, נולדו לו ילדים והוא עובד באופן מסודר בשתי עבודות. האירוע דנן התרחש לפני כמעט 5 שנים ובתקופה זו נאשם 1 לא הורשע בעבירות בתחום הפלילי. במועד האירוע היה נאשם 1 בן  25 (בן 28 – הערה שלי ש.ש.),  והתנהלותו בגיל זה אינה דומה להתנהלותו היום, מבחינת הפנמה, בגרות, נסיבות חייו ומצבו המשפחתי.</w:t>
      </w:r>
    </w:p>
    <w:p w14:paraId="3A2C737E" w14:textId="77777777" w:rsidR="0002180C" w:rsidRDefault="0002180C" w:rsidP="0002180C">
      <w:pPr>
        <w:pStyle w:val="a9"/>
        <w:spacing w:line="360" w:lineRule="auto"/>
        <w:ind w:left="360"/>
        <w:jc w:val="both"/>
        <w:rPr>
          <w:rFonts w:ascii="David" w:hAnsi="David"/>
          <w:color w:val="000000"/>
          <w:rtl/>
          <w:lang w:eastAsia="he-IL"/>
        </w:rPr>
      </w:pPr>
      <w:r>
        <w:rPr>
          <w:rFonts w:ascii="David" w:hAnsi="David"/>
          <w:color w:val="000000"/>
          <w:rtl/>
          <w:lang w:eastAsia="he-IL"/>
        </w:rPr>
        <w:t>ב"כ הנאשם טען כי עזיבת הנאשמים את מקום התאונה לא גרמה להחמרה במצבם הרפואי של הנפגעים, שכן במקום נכחו אנשים נוספים אשר הזעיקו את כוחות הביטחון (הטענה בדבר נוכחות אנשים נוספים נדחתה על ידי במסגרת הכרעת הדין).</w:t>
      </w:r>
    </w:p>
    <w:p w14:paraId="56576A69" w14:textId="77777777" w:rsidR="0002180C" w:rsidRDefault="0002180C" w:rsidP="0002180C">
      <w:pPr>
        <w:pStyle w:val="a9"/>
        <w:spacing w:line="360" w:lineRule="auto"/>
        <w:ind w:left="360"/>
        <w:jc w:val="both"/>
        <w:rPr>
          <w:rFonts w:ascii="David" w:hAnsi="David"/>
          <w:color w:val="000000"/>
          <w:rtl/>
          <w:lang w:eastAsia="he-IL"/>
        </w:rPr>
      </w:pPr>
      <w:r>
        <w:rPr>
          <w:rFonts w:ascii="David" w:hAnsi="David"/>
          <w:color w:val="000000"/>
          <w:rtl/>
          <w:lang w:eastAsia="he-IL"/>
        </w:rPr>
        <w:t>לטענתו, הנאשמים עמדו על שמיעת הראיות עקב שאלות ראייתיות אשר הצריכו בדיקה ובית המשפט אכן הכריע בסוגיות שעלו.</w:t>
      </w:r>
    </w:p>
    <w:p w14:paraId="729A1C7A" w14:textId="77777777" w:rsidR="0002180C" w:rsidRDefault="0002180C" w:rsidP="0002180C">
      <w:pPr>
        <w:pStyle w:val="a9"/>
        <w:spacing w:line="360" w:lineRule="auto"/>
        <w:ind w:left="360"/>
        <w:jc w:val="both"/>
        <w:rPr>
          <w:rFonts w:ascii="David" w:hAnsi="David"/>
          <w:color w:val="000000"/>
          <w:rtl/>
          <w:lang w:eastAsia="he-IL"/>
        </w:rPr>
      </w:pPr>
      <w:r>
        <w:rPr>
          <w:rFonts w:ascii="David" w:hAnsi="David"/>
          <w:color w:val="000000"/>
          <w:rtl/>
          <w:lang w:eastAsia="he-IL"/>
        </w:rPr>
        <w:t>ב"כ הנאשם עמד על עברו של נאשם 1 שאינו מחמיר לגישתו.</w:t>
      </w:r>
    </w:p>
    <w:p w14:paraId="1D436876" w14:textId="77777777" w:rsidR="0002180C" w:rsidRDefault="0002180C" w:rsidP="0002180C">
      <w:pPr>
        <w:pStyle w:val="a9"/>
        <w:spacing w:line="360" w:lineRule="auto"/>
        <w:ind w:left="360"/>
        <w:jc w:val="both"/>
        <w:rPr>
          <w:rFonts w:ascii="David" w:hAnsi="David"/>
          <w:color w:val="000000"/>
          <w:lang w:eastAsia="he-IL"/>
        </w:rPr>
      </w:pPr>
      <w:r>
        <w:rPr>
          <w:rFonts w:ascii="David" w:hAnsi="David"/>
          <w:color w:val="000000"/>
          <w:rtl/>
          <w:lang w:eastAsia="he-IL"/>
        </w:rPr>
        <w:t>עוד טען כי הנאשמים שיתפו פעולה באופן מלא בחקירות במשטרה ובבית המשפט, שעה שהתייצבו לכל הדיונים. עוד טען כי הנאשמים עצמם נפגעו בתאונה ודעתם שובשה עקב כך ולכן עזבו את המקום.</w:t>
      </w:r>
    </w:p>
    <w:p w14:paraId="3E0B3F53" w14:textId="77777777" w:rsidR="0002180C" w:rsidRDefault="0002180C" w:rsidP="0002180C">
      <w:pPr>
        <w:pStyle w:val="a9"/>
        <w:spacing w:line="360" w:lineRule="auto"/>
        <w:ind w:left="360"/>
        <w:jc w:val="both"/>
        <w:rPr>
          <w:rFonts w:ascii="David" w:hAnsi="David"/>
          <w:color w:val="000000"/>
          <w:rtl/>
          <w:lang w:eastAsia="he-IL"/>
        </w:rPr>
      </w:pPr>
      <w:r>
        <w:rPr>
          <w:rFonts w:ascii="David" w:hAnsi="David"/>
          <w:color w:val="000000"/>
          <w:rtl/>
          <w:lang w:eastAsia="he-IL"/>
        </w:rPr>
        <w:t>לשיטת ההגנה, מתחם העונש ההולם בהתייחס לעבירות בהן הורשע נאשם 1 מתחיל ממאסר בפועל בדרך של עבודות שירות ומגיע עד ל-18 חודשי מאסר בפועל. ב"כ הנאשמים ביקש למקם את עונשו של נאשם 1 בתחתית המתחם לאור השיהוי בהגשת כתב האישום ונסיבותיו האישיות והמשפחתיות.</w:t>
      </w:r>
    </w:p>
    <w:p w14:paraId="50891F6E" w14:textId="77777777" w:rsidR="0002180C" w:rsidRDefault="0002180C" w:rsidP="0002180C">
      <w:pPr>
        <w:pStyle w:val="a9"/>
        <w:spacing w:line="360" w:lineRule="auto"/>
        <w:ind w:left="360"/>
        <w:jc w:val="both"/>
        <w:rPr>
          <w:rFonts w:ascii="David" w:hAnsi="David"/>
          <w:color w:val="000000"/>
          <w:rtl/>
          <w:lang w:eastAsia="he-IL"/>
        </w:rPr>
      </w:pPr>
      <w:r>
        <w:rPr>
          <w:rFonts w:ascii="David" w:hAnsi="David"/>
          <w:color w:val="000000"/>
          <w:rtl/>
          <w:lang w:eastAsia="he-IL"/>
        </w:rPr>
        <w:t>ב"כ הנאשמים תמך טיעוניו בפסיקה.</w:t>
      </w:r>
    </w:p>
    <w:p w14:paraId="3787955B" w14:textId="77777777" w:rsidR="0002180C" w:rsidRDefault="0002180C" w:rsidP="0002180C">
      <w:pPr>
        <w:pStyle w:val="a9"/>
        <w:spacing w:line="360" w:lineRule="auto"/>
        <w:ind w:left="360"/>
        <w:jc w:val="both"/>
        <w:rPr>
          <w:rFonts w:ascii="David" w:hAnsi="David"/>
          <w:color w:val="000000"/>
          <w:rtl/>
          <w:lang w:eastAsia="he-IL"/>
        </w:rPr>
      </w:pPr>
    </w:p>
    <w:p w14:paraId="67798817" w14:textId="77777777" w:rsidR="0002180C" w:rsidRDefault="0002180C" w:rsidP="0002180C">
      <w:pPr>
        <w:pStyle w:val="a9"/>
        <w:numPr>
          <w:ilvl w:val="0"/>
          <w:numId w:val="1"/>
        </w:numPr>
        <w:spacing w:line="360" w:lineRule="auto"/>
        <w:jc w:val="both"/>
        <w:rPr>
          <w:rFonts w:ascii="David" w:hAnsi="David"/>
          <w:color w:val="000000"/>
          <w:rtl/>
          <w:lang w:eastAsia="he-IL"/>
        </w:rPr>
      </w:pPr>
      <w:r>
        <w:rPr>
          <w:rFonts w:ascii="David" w:hAnsi="David"/>
          <w:b/>
          <w:bCs/>
          <w:color w:val="000000"/>
          <w:rtl/>
          <w:lang w:eastAsia="he-IL"/>
        </w:rPr>
        <w:t>נאשם 1 בדברי סיכום</w:t>
      </w:r>
      <w:r>
        <w:rPr>
          <w:rFonts w:ascii="David" w:hAnsi="David"/>
          <w:color w:val="000000"/>
          <w:rtl/>
          <w:lang w:eastAsia="he-IL"/>
        </w:rPr>
        <w:t xml:space="preserve">, תאר את נסיבותיו האישיות – היותו אב ל-3 ילדים קטנים, כאשר מאז התאונה הקים עסק עצמאי וביקש כי יוטל עליו עונש אשר יאפשר לו להמשיך לעבוד ולפרנס את משפחתו. </w:t>
      </w:r>
    </w:p>
    <w:p w14:paraId="3C66D7DC" w14:textId="77777777" w:rsidR="0002180C" w:rsidRDefault="0002180C" w:rsidP="0002180C">
      <w:pPr>
        <w:pStyle w:val="a9"/>
        <w:spacing w:line="360" w:lineRule="auto"/>
        <w:ind w:left="360"/>
        <w:jc w:val="both"/>
        <w:rPr>
          <w:rFonts w:ascii="David" w:hAnsi="David"/>
          <w:color w:val="000000"/>
          <w:lang w:eastAsia="he-IL"/>
        </w:rPr>
      </w:pPr>
    </w:p>
    <w:p w14:paraId="5073F647" w14:textId="77777777" w:rsidR="0002180C" w:rsidRPr="0002180C" w:rsidRDefault="0002180C" w:rsidP="0002180C">
      <w:pPr>
        <w:pStyle w:val="a9"/>
        <w:spacing w:before="240" w:after="240" w:line="360" w:lineRule="auto"/>
        <w:ind w:left="0"/>
        <w:jc w:val="both"/>
        <w:rPr>
          <w:rFonts w:ascii="David" w:eastAsia="Calibri" w:hAnsi="David"/>
          <w:b/>
          <w:bCs/>
          <w:u w:val="single"/>
        </w:rPr>
      </w:pPr>
      <w:r>
        <w:rPr>
          <w:rFonts w:ascii="David" w:hAnsi="David"/>
          <w:b/>
          <w:bCs/>
          <w:u w:val="single"/>
          <w:rtl/>
        </w:rPr>
        <w:t xml:space="preserve">דיון והכרעה </w:t>
      </w:r>
    </w:p>
    <w:p w14:paraId="0BBBD617" w14:textId="77777777" w:rsidR="0002180C" w:rsidRDefault="0002180C" w:rsidP="0002180C">
      <w:pPr>
        <w:pStyle w:val="a9"/>
        <w:spacing w:before="240" w:after="240" w:line="360" w:lineRule="auto"/>
        <w:ind w:left="0"/>
        <w:jc w:val="both"/>
        <w:rPr>
          <w:rFonts w:ascii="David" w:hAnsi="David"/>
          <w:rtl/>
        </w:rPr>
      </w:pPr>
    </w:p>
    <w:p w14:paraId="4010F118" w14:textId="77777777" w:rsidR="0002180C" w:rsidRDefault="0002180C" w:rsidP="0002180C">
      <w:pPr>
        <w:pStyle w:val="a9"/>
        <w:numPr>
          <w:ilvl w:val="0"/>
          <w:numId w:val="1"/>
        </w:numPr>
        <w:spacing w:before="240" w:after="240" w:line="360" w:lineRule="auto"/>
        <w:jc w:val="both"/>
        <w:rPr>
          <w:rFonts w:ascii="David" w:hAnsi="David"/>
          <w:rtl/>
        </w:rPr>
      </w:pPr>
      <w:r>
        <w:rPr>
          <w:rFonts w:ascii="David" w:hAnsi="David"/>
          <w:rtl/>
        </w:rPr>
        <w:t xml:space="preserve">נאשם 1 הורשע בעבירות שונות אשר בוצעו  על ידו באותו אירוע, ולכן אקבע מתחם עונש הולם אחד לכל העבירות. </w:t>
      </w:r>
    </w:p>
    <w:p w14:paraId="64FDFD28" w14:textId="77777777" w:rsidR="0002180C" w:rsidRDefault="0002180C" w:rsidP="0002180C">
      <w:pPr>
        <w:pStyle w:val="a9"/>
        <w:spacing w:before="240" w:after="240" w:line="360" w:lineRule="auto"/>
        <w:ind w:left="360"/>
        <w:jc w:val="both"/>
        <w:rPr>
          <w:rFonts w:ascii="David" w:hAnsi="David"/>
        </w:rPr>
      </w:pPr>
    </w:p>
    <w:p w14:paraId="7EE5E6C2" w14:textId="77777777" w:rsidR="0002180C" w:rsidRDefault="0002180C" w:rsidP="0002180C">
      <w:pPr>
        <w:pStyle w:val="a9"/>
        <w:numPr>
          <w:ilvl w:val="0"/>
          <w:numId w:val="1"/>
        </w:numPr>
        <w:shd w:val="clear" w:color="auto" w:fill="FFFFFF"/>
        <w:spacing w:line="360" w:lineRule="auto"/>
        <w:jc w:val="both"/>
        <w:rPr>
          <w:rFonts w:ascii="David" w:hAnsi="David"/>
          <w:color w:val="000000"/>
          <w:rtl/>
        </w:rPr>
      </w:pPr>
      <w:r>
        <w:rPr>
          <w:rFonts w:ascii="David" w:hAnsi="David"/>
          <w:b/>
          <w:bCs/>
          <w:color w:val="000000"/>
          <w:rtl/>
        </w:rPr>
        <w:t>רבות נאמר בפסיקה על חומרת העבירות בהן הורשע נאשם 1: הפקרת הנפגעים, נגע תאונות הדרכים ונהיגה ברכב בשכרות.</w:t>
      </w:r>
    </w:p>
    <w:p w14:paraId="54D28AA6" w14:textId="77777777" w:rsidR="0002180C" w:rsidRDefault="0002180C" w:rsidP="0002180C">
      <w:pPr>
        <w:pStyle w:val="a9"/>
        <w:spacing w:line="360" w:lineRule="auto"/>
        <w:ind w:left="360"/>
        <w:jc w:val="both"/>
        <w:rPr>
          <w:rFonts w:ascii="David" w:hAnsi="David"/>
        </w:rPr>
      </w:pPr>
    </w:p>
    <w:p w14:paraId="2C1DEAFB" w14:textId="77777777" w:rsidR="0002180C" w:rsidRDefault="0002180C" w:rsidP="0002180C">
      <w:pPr>
        <w:pStyle w:val="a9"/>
        <w:numPr>
          <w:ilvl w:val="0"/>
          <w:numId w:val="1"/>
        </w:numPr>
        <w:spacing w:after="160" w:line="360" w:lineRule="auto"/>
        <w:jc w:val="both"/>
        <w:rPr>
          <w:rFonts w:ascii="David" w:hAnsi="David"/>
        </w:rPr>
      </w:pPr>
      <w:r>
        <w:rPr>
          <w:rFonts w:ascii="David" w:hAnsi="David"/>
          <w:rtl/>
        </w:rPr>
        <w:t xml:space="preserve">עבירת ההפקרה אחרי פגיעה הינה עבירה בעלת חומרה יתרה והיא מחייבת תגובה עונשית הולמת; לא בכדי, ראה המחוקק לקבוע בצידה של עבירה זו, עונש מחמיר של 7 שנות מאסר. </w:t>
      </w:r>
    </w:p>
    <w:p w14:paraId="12CC6F83" w14:textId="77777777" w:rsidR="0002180C" w:rsidRDefault="0002180C" w:rsidP="0002180C">
      <w:pPr>
        <w:pStyle w:val="a9"/>
        <w:spacing w:line="360" w:lineRule="auto"/>
        <w:ind w:left="360"/>
        <w:jc w:val="both"/>
        <w:rPr>
          <w:rFonts w:ascii="David" w:hAnsi="David"/>
        </w:rPr>
      </w:pPr>
    </w:p>
    <w:p w14:paraId="47DE9D47" w14:textId="77777777" w:rsidR="0002180C" w:rsidRDefault="0002180C" w:rsidP="0002180C">
      <w:pPr>
        <w:pStyle w:val="a9"/>
        <w:spacing w:line="360" w:lineRule="auto"/>
        <w:ind w:left="360"/>
        <w:jc w:val="both"/>
        <w:rPr>
          <w:rFonts w:ascii="David" w:hAnsi="David"/>
          <w:rtl/>
        </w:rPr>
      </w:pPr>
      <w:r>
        <w:rPr>
          <w:rFonts w:ascii="David" w:hAnsi="David"/>
          <w:rtl/>
        </w:rPr>
        <w:t xml:space="preserve">על תכלית העבירה וחובתו של אדם להושיט עזרה לאדם שנפגע בתאונה, עמד </w:t>
      </w:r>
      <w:r>
        <w:rPr>
          <w:rFonts w:ascii="David" w:hAnsi="David"/>
          <w:u w:val="single"/>
          <w:rtl/>
        </w:rPr>
        <w:t>כב' המשנה</w:t>
      </w:r>
      <w:r>
        <w:rPr>
          <w:rFonts w:ascii="David" w:hAnsi="David"/>
          <w:rtl/>
        </w:rPr>
        <w:t xml:space="preserve"> </w:t>
      </w:r>
      <w:r>
        <w:rPr>
          <w:rFonts w:ascii="David" w:hAnsi="David"/>
          <w:u w:val="single"/>
          <w:rtl/>
        </w:rPr>
        <w:t>לנשיאה, הש' ניל הנדל</w:t>
      </w:r>
      <w:r>
        <w:rPr>
          <w:rFonts w:ascii="David" w:hAnsi="David"/>
          <w:rtl/>
        </w:rPr>
        <w:t xml:space="preserve"> </w:t>
      </w:r>
      <w:hyperlink r:id="rId37" w:history="1">
        <w:r>
          <w:rPr>
            <w:rStyle w:val="Hyperlink"/>
            <w:rFonts w:ascii="David" w:hAnsi="David"/>
            <w:rtl/>
          </w:rPr>
          <w:t xml:space="preserve">בע"פ (עליון) 8729/20 </w:t>
        </w:r>
        <w:r>
          <w:rPr>
            <w:rStyle w:val="Hyperlink"/>
            <w:rFonts w:ascii="David" w:hAnsi="David"/>
            <w:b/>
            <w:bCs/>
            <w:rtl/>
          </w:rPr>
          <w:t>יוסף כהן נ' מדינת ישראל</w:t>
        </w:r>
        <w:r>
          <w:rPr>
            <w:rStyle w:val="Hyperlink"/>
            <w:rFonts w:ascii="David" w:hAnsi="David"/>
            <w:rtl/>
          </w:rPr>
          <w:t xml:space="preserve"> (06.12.21)</w:t>
        </w:r>
      </w:hyperlink>
      <w:r>
        <w:rPr>
          <w:rFonts w:ascii="David" w:hAnsi="David"/>
          <w:rtl/>
        </w:rPr>
        <w:t>:</w:t>
      </w:r>
    </w:p>
    <w:p w14:paraId="42447879" w14:textId="77777777" w:rsidR="0002180C" w:rsidRDefault="0002180C" w:rsidP="0002180C">
      <w:pPr>
        <w:spacing w:line="360" w:lineRule="auto"/>
        <w:ind w:left="720" w:right="340"/>
        <w:jc w:val="both"/>
        <w:rPr>
          <w:rFonts w:ascii="David" w:hAnsi="David"/>
          <w:b/>
          <w:bCs/>
          <w:rtl/>
        </w:rPr>
      </w:pPr>
    </w:p>
    <w:p w14:paraId="57CE7EF7" w14:textId="77777777" w:rsidR="0002180C" w:rsidRPr="007353CF" w:rsidRDefault="0002180C" w:rsidP="0002180C">
      <w:pPr>
        <w:spacing w:line="360" w:lineRule="auto"/>
        <w:ind w:left="720" w:right="340"/>
        <w:jc w:val="both"/>
        <w:rPr>
          <w:rFonts w:ascii="David" w:hAnsi="David"/>
          <w:b/>
          <w:bCs/>
          <w:rtl/>
        </w:rPr>
      </w:pPr>
      <w:r w:rsidRPr="007353CF">
        <w:rPr>
          <w:rFonts w:ascii="David" w:hAnsi="David"/>
          <w:b/>
          <w:bCs/>
          <w:rtl/>
        </w:rPr>
        <w:t>"אין כל ספק כי התכלית המרכזית של עבירת ההפקרה היא מתן הסיוע המהיר והאפקטיבי ביותר לנפגע בתאונת דרכים. מנקודת מבטו של הנפגע מבטאת תכלית זו את האינטרס שלו בהטבת מצבו במידת האפשר. מנקודת מבטו של הנהג המעורב יש דגש גם בסולידריות אנושית בסיסית, ובחובה המוסרית – שאומצה כנורמה משפטית מחייבת – המוטלת על מי שהיה מעורב בתאונה לסייע ליתר המעורבים כפי יכולתו."</w:t>
      </w:r>
    </w:p>
    <w:p w14:paraId="27E9AEBC" w14:textId="77777777" w:rsidR="0002180C" w:rsidRDefault="0002180C" w:rsidP="0002180C">
      <w:pPr>
        <w:spacing w:line="360" w:lineRule="auto"/>
        <w:ind w:left="360" w:firstLine="360"/>
        <w:jc w:val="both"/>
        <w:rPr>
          <w:rFonts w:ascii="David" w:hAnsi="David"/>
          <w:rtl/>
        </w:rPr>
      </w:pPr>
    </w:p>
    <w:p w14:paraId="4AE13671" w14:textId="77777777" w:rsidR="0002180C" w:rsidRDefault="0002180C" w:rsidP="0002180C">
      <w:pPr>
        <w:spacing w:line="360" w:lineRule="auto"/>
        <w:ind w:left="360"/>
        <w:jc w:val="both"/>
        <w:rPr>
          <w:rFonts w:ascii="David" w:hAnsi="David"/>
          <w:rtl/>
        </w:rPr>
      </w:pPr>
      <w:r>
        <w:rPr>
          <w:rFonts w:ascii="David" w:hAnsi="David"/>
          <w:rtl/>
        </w:rPr>
        <w:t>[</w:t>
      </w:r>
      <w:r>
        <w:rPr>
          <w:rFonts w:ascii="David" w:hAnsi="David" w:hint="cs"/>
          <w:rtl/>
        </w:rPr>
        <w:t xml:space="preserve">עוד </w:t>
      </w:r>
      <w:r>
        <w:rPr>
          <w:rFonts w:ascii="David" w:hAnsi="David"/>
          <w:rtl/>
        </w:rPr>
        <w:t xml:space="preserve">נקבע </w:t>
      </w:r>
      <w:r>
        <w:rPr>
          <w:rFonts w:ascii="David" w:hAnsi="David" w:hint="cs"/>
          <w:rtl/>
        </w:rPr>
        <w:t xml:space="preserve">שם </w:t>
      </w:r>
      <w:r>
        <w:rPr>
          <w:rFonts w:ascii="David" w:hAnsi="David"/>
          <w:rtl/>
        </w:rPr>
        <w:t xml:space="preserve">כי שתי תכליות המשנה של מיצוי החקירה וקביעת זהות הנהג, חוסות תחת </w:t>
      </w:r>
      <w:r w:rsidRPr="00BC5D21">
        <w:rPr>
          <w:rFonts w:ascii="David" w:hAnsi="David"/>
          <w:rtl/>
        </w:rPr>
        <w:t xml:space="preserve">הוראות </w:t>
      </w:r>
      <w:hyperlink r:id="rId38" w:history="1">
        <w:r w:rsidR="00360F1A" w:rsidRPr="00360F1A">
          <w:rPr>
            <w:rStyle w:val="Hyperlink"/>
            <w:rFonts w:ascii="David" w:hAnsi="David"/>
            <w:rtl/>
          </w:rPr>
          <w:t>תקנה 144</w:t>
        </w:r>
      </w:hyperlink>
      <w:r w:rsidRPr="00BC5D21">
        <w:rPr>
          <w:rFonts w:ascii="David" w:hAnsi="David"/>
          <w:rtl/>
        </w:rPr>
        <w:t xml:space="preserve"> לתקנות </w:t>
      </w:r>
      <w:hyperlink r:id="rId39" w:history="1">
        <w:r w:rsidR="00360F1A" w:rsidRPr="00360F1A">
          <w:rPr>
            <w:rStyle w:val="Hyperlink"/>
            <w:rFonts w:ascii="David" w:hAnsi="David"/>
            <w:rtl/>
          </w:rPr>
          <w:t>וסעיף 62(7)</w:t>
        </w:r>
      </w:hyperlink>
      <w:r w:rsidRPr="00BC5D21">
        <w:rPr>
          <w:rFonts w:ascii="David" w:hAnsi="David"/>
          <w:rtl/>
        </w:rPr>
        <w:t xml:space="preserve"> ל</w:t>
      </w:r>
      <w:hyperlink r:id="rId40" w:history="1">
        <w:r w:rsidR="00C7183F" w:rsidRPr="00C7183F">
          <w:rPr>
            <w:rFonts w:ascii="David" w:hAnsi="David"/>
            <w:color w:val="0000FF"/>
            <w:u w:val="single"/>
            <w:rtl/>
          </w:rPr>
          <w:t>פקודת התעבורה</w:t>
        </w:r>
      </w:hyperlink>
      <w:r w:rsidRPr="00BC5D21">
        <w:rPr>
          <w:rFonts w:ascii="David" w:hAnsi="David"/>
          <w:rtl/>
        </w:rPr>
        <w:t xml:space="preserve">, אך לא תחת הוראות </w:t>
      </w:r>
      <w:hyperlink r:id="rId41" w:history="1">
        <w:r w:rsidR="00360F1A" w:rsidRPr="00360F1A">
          <w:rPr>
            <w:rStyle w:val="Hyperlink"/>
            <w:rFonts w:ascii="David" w:hAnsi="David"/>
            <w:rtl/>
          </w:rPr>
          <w:t>סעיף 64א</w:t>
        </w:r>
      </w:hyperlink>
      <w:r w:rsidRPr="00BC5D21">
        <w:rPr>
          <w:rFonts w:ascii="David" w:hAnsi="David"/>
          <w:rtl/>
        </w:rPr>
        <w:t xml:space="preserve"> </w:t>
      </w:r>
      <w:r>
        <w:rPr>
          <w:rFonts w:ascii="David" w:hAnsi="David"/>
          <w:rtl/>
        </w:rPr>
        <w:t>לפקודת התעבורה].</w:t>
      </w:r>
    </w:p>
    <w:p w14:paraId="3CF26637" w14:textId="77777777" w:rsidR="0002180C" w:rsidRDefault="0002180C" w:rsidP="0002180C">
      <w:pPr>
        <w:spacing w:line="360" w:lineRule="auto"/>
        <w:ind w:left="360"/>
        <w:jc w:val="both"/>
        <w:rPr>
          <w:rFonts w:ascii="David" w:hAnsi="David"/>
          <w:rtl/>
        </w:rPr>
      </w:pPr>
    </w:p>
    <w:p w14:paraId="3A482BAA" w14:textId="77777777" w:rsidR="0002180C" w:rsidRDefault="0002180C" w:rsidP="0002180C">
      <w:pPr>
        <w:spacing w:line="360" w:lineRule="auto"/>
        <w:ind w:firstLine="360"/>
        <w:jc w:val="both"/>
        <w:rPr>
          <w:rFonts w:ascii="David" w:hAnsi="David"/>
          <w:rtl/>
        </w:rPr>
      </w:pPr>
      <w:r>
        <w:rPr>
          <w:rFonts w:ascii="David" w:hAnsi="David"/>
          <w:rtl/>
        </w:rPr>
        <w:t xml:space="preserve">וכך נאמר באותו עניין מפי </w:t>
      </w:r>
      <w:r>
        <w:rPr>
          <w:rFonts w:ascii="David" w:hAnsi="David"/>
          <w:u w:val="single"/>
          <w:rtl/>
        </w:rPr>
        <w:t>כב' הש' ענת ברון</w:t>
      </w:r>
      <w:r>
        <w:rPr>
          <w:rFonts w:ascii="David" w:hAnsi="David"/>
          <w:rtl/>
        </w:rPr>
        <w:t>:</w:t>
      </w:r>
    </w:p>
    <w:p w14:paraId="7DBFF0DF" w14:textId="77777777" w:rsidR="0002180C" w:rsidRDefault="0002180C" w:rsidP="0002180C">
      <w:pPr>
        <w:spacing w:line="360" w:lineRule="auto"/>
        <w:ind w:left="720"/>
        <w:jc w:val="both"/>
        <w:rPr>
          <w:rFonts w:ascii="David" w:hAnsi="David"/>
          <w:rtl/>
        </w:rPr>
      </w:pPr>
    </w:p>
    <w:p w14:paraId="47888C3A" w14:textId="77777777" w:rsidR="0002180C" w:rsidRDefault="0002180C" w:rsidP="0002180C">
      <w:pPr>
        <w:spacing w:line="360" w:lineRule="auto"/>
        <w:ind w:left="720" w:right="340"/>
        <w:jc w:val="both"/>
        <w:rPr>
          <w:rFonts w:ascii="David" w:hAnsi="David"/>
          <w:b/>
          <w:bCs/>
          <w:rtl/>
        </w:rPr>
      </w:pPr>
      <w:r>
        <w:rPr>
          <w:rFonts w:ascii="David" w:hAnsi="David"/>
          <w:rtl/>
        </w:rPr>
        <w:t>"</w:t>
      </w:r>
      <w:r>
        <w:rPr>
          <w:rFonts w:ascii="David" w:hAnsi="David"/>
          <w:b/>
          <w:bCs/>
          <w:rtl/>
        </w:rPr>
        <w:t>עבירת ההפקרה היא עבירה התנהגותית. היא נועדה להטמיע מסר הרתעתי ולשרש תופעה מכוערת של פגיעה והפקרת הנפגע, תוך שימת דגש על ערך קדושת חיי האדם ושלמות גופו ... מדובר בחובה מוסרית מהמדרגה הראשונה ובהתאם הענישה המחמירה שלצד עבירת ההפקרה".</w:t>
      </w:r>
    </w:p>
    <w:p w14:paraId="5C787897" w14:textId="77777777" w:rsidR="0002180C" w:rsidRDefault="0002180C" w:rsidP="0002180C">
      <w:pPr>
        <w:spacing w:line="360" w:lineRule="auto"/>
        <w:ind w:left="720"/>
        <w:jc w:val="both"/>
        <w:rPr>
          <w:rFonts w:ascii="David" w:hAnsi="David"/>
          <w:b/>
          <w:bCs/>
          <w:rtl/>
        </w:rPr>
      </w:pPr>
    </w:p>
    <w:p w14:paraId="14B72BCC" w14:textId="77777777" w:rsidR="0002180C" w:rsidRDefault="0002180C" w:rsidP="0002180C">
      <w:pPr>
        <w:pStyle w:val="a9"/>
        <w:numPr>
          <w:ilvl w:val="0"/>
          <w:numId w:val="1"/>
        </w:numPr>
        <w:spacing w:after="160" w:line="360" w:lineRule="auto"/>
        <w:jc w:val="both"/>
        <w:rPr>
          <w:rFonts w:ascii="David" w:hAnsi="David"/>
          <w:color w:val="000000"/>
          <w:rtl/>
        </w:rPr>
      </w:pPr>
      <w:r>
        <w:rPr>
          <w:rFonts w:ascii="David" w:hAnsi="David"/>
          <w:rtl/>
        </w:rPr>
        <w:t>בתי המשפט הביעו לא אחת את סלידתם מנהגים המפקירים נפגעים בזירה לאחר תאונה, ועמדו על הצורך להחמיר בענישתם. ראו מדברי הרכב בית המשפט ב</w:t>
      </w:r>
      <w:hyperlink r:id="rId42" w:history="1">
        <w:r>
          <w:rPr>
            <w:rStyle w:val="Hyperlink"/>
            <w:rFonts w:ascii="David" w:hAnsi="David"/>
            <w:rtl/>
          </w:rPr>
          <w:t>עפ"ת (מחוזי מרכז) 51493-06-17</w:t>
        </w:r>
        <w:r w:rsidR="00C7183F">
          <w:rPr>
            <w:rStyle w:val="Hyperlink"/>
            <w:rFonts w:ascii="David" w:hAnsi="David"/>
            <w:rtl/>
          </w:rPr>
          <w:t xml:space="preserve"> </w:t>
        </w:r>
        <w:r>
          <w:rPr>
            <w:rStyle w:val="Hyperlink"/>
            <w:rFonts w:ascii="David" w:hAnsi="David"/>
            <w:b/>
            <w:bCs/>
            <w:rtl/>
          </w:rPr>
          <w:t>גירון גנדי נ' מדינת ישראל</w:t>
        </w:r>
        <w:r w:rsidR="00C7183F">
          <w:rPr>
            <w:rStyle w:val="Hyperlink"/>
            <w:rFonts w:ascii="David" w:hAnsi="David"/>
            <w:rtl/>
          </w:rPr>
          <w:t xml:space="preserve"> </w:t>
        </w:r>
        <w:r>
          <w:rPr>
            <w:rStyle w:val="Hyperlink"/>
            <w:rFonts w:ascii="David" w:hAnsi="David"/>
            <w:rtl/>
          </w:rPr>
          <w:t>(נבו 22.05.2018)‏</w:t>
        </w:r>
      </w:hyperlink>
      <w:r>
        <w:rPr>
          <w:rFonts w:ascii="David" w:hAnsi="David"/>
          <w:color w:val="000000"/>
          <w:rtl/>
        </w:rPr>
        <w:t>‏:</w:t>
      </w:r>
    </w:p>
    <w:p w14:paraId="5217FD03" w14:textId="77777777" w:rsidR="0002180C" w:rsidRDefault="0002180C" w:rsidP="0002180C">
      <w:pPr>
        <w:spacing w:line="360" w:lineRule="auto"/>
        <w:ind w:left="720" w:right="340"/>
        <w:jc w:val="both"/>
        <w:rPr>
          <w:rFonts w:ascii="David" w:hAnsi="David"/>
          <w:color w:val="000000"/>
          <w:rtl/>
        </w:rPr>
      </w:pPr>
      <w:r>
        <w:rPr>
          <w:rFonts w:ascii="David" w:hAnsi="David"/>
          <w:color w:val="000000"/>
          <w:rtl/>
        </w:rPr>
        <w:t xml:space="preserve">"על חומרתה הרבה של עבירת ההפקרה אין צורך להכביר מילים. </w:t>
      </w:r>
      <w:hyperlink r:id="rId43" w:history="1">
        <w:r>
          <w:rPr>
            <w:rStyle w:val="Hyperlink"/>
            <w:rFonts w:ascii="David" w:hAnsi="David"/>
            <w:rtl/>
          </w:rPr>
          <w:t>בע"פ 5867/09 קרביאשוילי נ' מ"י (22.6.2010)</w:t>
        </w:r>
      </w:hyperlink>
      <w:r>
        <w:rPr>
          <w:rFonts w:ascii="David" w:hAnsi="David"/>
          <w:color w:val="000000"/>
          <w:rtl/>
        </w:rPr>
        <w:t xml:space="preserve"> נקבע כי: </w:t>
      </w:r>
    </w:p>
    <w:p w14:paraId="7D523600" w14:textId="77777777" w:rsidR="0002180C" w:rsidRDefault="0002180C" w:rsidP="0002180C">
      <w:pPr>
        <w:spacing w:line="360" w:lineRule="auto"/>
        <w:ind w:left="1077" w:right="340"/>
        <w:jc w:val="both"/>
        <w:rPr>
          <w:rFonts w:ascii="David" w:hAnsi="David"/>
          <w:color w:val="000000"/>
          <w:rtl/>
        </w:rPr>
      </w:pPr>
      <w:r>
        <w:rPr>
          <w:rFonts w:ascii="David" w:hAnsi="David"/>
          <w:color w:val="000000"/>
          <w:rtl/>
        </w:rPr>
        <w:t xml:space="preserve">"עבירת ההפקרה היא מן העבירות הקשות עלי ספר החוקים בפן המוסרי המאפיין אותה. מקורה בערך המוגן המעגן בתחומי המשפט את החובה המוסרית החלה על אדם המעורב באירוע פוגעני לסייע לנפגע, לדאוג לשלומו, ולהציל את חייו. חובה מוסרית זו קיבלה לבוש משפטי הנשען על יסודות של אתיקה וערכים אנושיים. היא משקפת תפיסה המחייבת אדם להושיט עזרה לזולתו המצוי בסכנה, ולהצילו ככל שידו מגעת... מעשה הפקרה פוגע בגרעין הסולידריות החברתי והאישי המקיים חיי חברה תקינים...". </w:t>
      </w:r>
    </w:p>
    <w:p w14:paraId="55EE9D01" w14:textId="77777777" w:rsidR="0002180C" w:rsidRDefault="0002180C" w:rsidP="0002180C">
      <w:pPr>
        <w:spacing w:line="360" w:lineRule="auto"/>
        <w:ind w:left="720" w:right="340"/>
        <w:jc w:val="both"/>
        <w:rPr>
          <w:rFonts w:ascii="David" w:hAnsi="David"/>
          <w:color w:val="000000"/>
          <w:rtl/>
        </w:rPr>
      </w:pPr>
      <w:r>
        <w:rPr>
          <w:rFonts w:ascii="David" w:hAnsi="David"/>
          <w:b/>
          <w:bCs/>
          <w:color w:val="000000"/>
          <w:rtl/>
        </w:rPr>
        <w:t>אין זאת, אלא שבעבירה דנן מושם הדגש על המעשה הבלתי מוסרי של ההפקרה, ולא על חומרת הפגיעה</w:t>
      </w:r>
      <w:r>
        <w:rPr>
          <w:rFonts w:ascii="David" w:hAnsi="David"/>
          <w:color w:val="000000"/>
          <w:rtl/>
        </w:rPr>
        <w:t xml:space="preserve">; דברים ברוח זו נאמרו על ידי כב' השופט צ' זילברטל </w:t>
      </w:r>
      <w:hyperlink r:id="rId44" w:history="1">
        <w:r>
          <w:rPr>
            <w:rStyle w:val="Hyperlink"/>
            <w:rFonts w:ascii="David" w:hAnsi="David"/>
            <w:rtl/>
          </w:rPr>
          <w:t>בע"פ 6864/14 לואי ענאש נ' מ"י (8.3.2015)</w:t>
        </w:r>
      </w:hyperlink>
      <w:r>
        <w:rPr>
          <w:rFonts w:ascii="David" w:hAnsi="David"/>
          <w:color w:val="000000"/>
          <w:rtl/>
        </w:rPr>
        <w:t xml:space="preserve">: </w:t>
      </w:r>
    </w:p>
    <w:p w14:paraId="3E0A04B5" w14:textId="77777777" w:rsidR="0002180C" w:rsidRDefault="0002180C" w:rsidP="0002180C">
      <w:pPr>
        <w:spacing w:line="360" w:lineRule="auto"/>
        <w:ind w:left="1080" w:right="340"/>
        <w:jc w:val="both"/>
        <w:rPr>
          <w:rFonts w:ascii="David" w:hAnsi="David"/>
          <w:rtl/>
        </w:rPr>
      </w:pPr>
      <w:r>
        <w:rPr>
          <w:rFonts w:ascii="David" w:hAnsi="David"/>
          <w:color w:val="000000"/>
          <w:rtl/>
        </w:rPr>
        <w:t xml:space="preserve">"בהקשר זה סברתי ועודני סובר כי מתעוררת שאלה האם ראוי להשית עונשים שונים על נהגים שביצעו מעשי הפקרה זהים, רק משום שבדיעבד התגלה כי תוצאות התאונה בהן הם היו מעורבים ולהן לא היו אחראיים, היו שונות. זאת שכן העונש אשר מושת על הנהג המפקיד הוא בגין התנהגותו בעת ביצוע העבירה – דהיינו בגין החלטתו "בשעת אמת" להימלט ממקום התאונה ומובן כי ברגעים אלה פעמים אין הנהג המפקיר יודע או יכול לדעת מהו מצבו של הנפגע ולפיכך מידת האשם המוסרי הגלומה במעשהו היא לכאורה זהה, בין אם תוצאת העבירה התבררה כקלה או כחמורה בדיעבד". </w:t>
      </w:r>
    </w:p>
    <w:p w14:paraId="21636953" w14:textId="77777777" w:rsidR="0002180C" w:rsidRDefault="0002180C" w:rsidP="0002180C">
      <w:pPr>
        <w:spacing w:line="360" w:lineRule="auto"/>
        <w:ind w:left="1080"/>
        <w:jc w:val="both"/>
        <w:rPr>
          <w:rFonts w:ascii="David" w:hAnsi="David"/>
          <w:rtl/>
        </w:rPr>
      </w:pPr>
    </w:p>
    <w:p w14:paraId="7DCC5942" w14:textId="77777777" w:rsidR="0002180C" w:rsidRDefault="0002180C" w:rsidP="0002180C">
      <w:pPr>
        <w:pStyle w:val="a9"/>
        <w:numPr>
          <w:ilvl w:val="0"/>
          <w:numId w:val="1"/>
        </w:numPr>
        <w:spacing w:after="160" w:line="360" w:lineRule="auto"/>
        <w:jc w:val="both"/>
        <w:rPr>
          <w:rFonts w:ascii="David" w:hAnsi="David"/>
          <w:rtl/>
        </w:rPr>
      </w:pPr>
      <w:r>
        <w:rPr>
          <w:rFonts w:ascii="David" w:hAnsi="David"/>
          <w:rtl/>
        </w:rPr>
        <w:t xml:space="preserve">במקרה שבפני, התנהגות נאשם 1 נפסדת וקלוקלת שכן הפקיר את ארבעת הנפגעים במקום התאונה – שתי נפגעות אשר ישבו ברכבו מאחור נותרו מחוסרות הכרה ולכודות במושב האחורי ברכבו ההפוך, ושני נפגעים נוספים ברכב המעורב. </w:t>
      </w:r>
    </w:p>
    <w:p w14:paraId="23893D74" w14:textId="77777777" w:rsidR="0002180C" w:rsidRDefault="0002180C" w:rsidP="0002180C">
      <w:pPr>
        <w:pStyle w:val="a9"/>
        <w:spacing w:line="360" w:lineRule="auto"/>
        <w:ind w:left="360"/>
        <w:jc w:val="both"/>
        <w:rPr>
          <w:rFonts w:ascii="David" w:hAnsi="David"/>
          <w:rtl/>
        </w:rPr>
      </w:pPr>
    </w:p>
    <w:p w14:paraId="63074402" w14:textId="77777777" w:rsidR="0002180C" w:rsidRDefault="0002180C" w:rsidP="0002180C">
      <w:pPr>
        <w:pStyle w:val="a9"/>
        <w:numPr>
          <w:ilvl w:val="0"/>
          <w:numId w:val="1"/>
        </w:numPr>
        <w:spacing w:line="360" w:lineRule="auto"/>
        <w:jc w:val="both"/>
        <w:rPr>
          <w:rFonts w:ascii="David" w:hAnsi="David"/>
        </w:rPr>
      </w:pPr>
      <w:r>
        <w:rPr>
          <w:rFonts w:ascii="David" w:hAnsi="David"/>
          <w:rtl/>
        </w:rPr>
        <w:t>לעבירה החמורה של הפקרה קדמה עבירה חמורה נוספת של נהיגה בקלות ראש וגרימת תאונת דרכים שתוצאותיה כאמור.</w:t>
      </w:r>
    </w:p>
    <w:p w14:paraId="28C8FBC3" w14:textId="77777777" w:rsidR="0002180C" w:rsidRDefault="0002180C" w:rsidP="0002180C">
      <w:pPr>
        <w:pStyle w:val="a9"/>
        <w:spacing w:line="360" w:lineRule="auto"/>
        <w:ind w:left="360"/>
        <w:jc w:val="both"/>
        <w:rPr>
          <w:rFonts w:ascii="David" w:hAnsi="David"/>
        </w:rPr>
      </w:pPr>
    </w:p>
    <w:p w14:paraId="416F250E" w14:textId="77777777" w:rsidR="0002180C" w:rsidRDefault="0002180C" w:rsidP="0002180C">
      <w:pPr>
        <w:pStyle w:val="a9"/>
        <w:spacing w:after="160" w:line="360" w:lineRule="auto"/>
        <w:ind w:left="360"/>
        <w:jc w:val="both"/>
        <w:rPr>
          <w:rFonts w:ascii="David" w:hAnsi="David"/>
        </w:rPr>
      </w:pPr>
      <w:r>
        <w:rPr>
          <w:rFonts w:ascii="David" w:hAnsi="David"/>
          <w:rtl/>
        </w:rPr>
        <w:t xml:space="preserve">בית המשפט העליון עמד במספר רב של הזדמנויות על נגע תאונות הדרכים, אשר מקורו בנהיגה עבריינית המובילה למותם של חפים מפשע או לחלופין לפגיעות גוף קשות תוך שציין כי על בית המשפט לתרום את תרומתו למאבק העיקש כנגד תופעה זו באמצעות הטלת ענישה מחמירה. </w:t>
      </w:r>
    </w:p>
    <w:p w14:paraId="5FED7349" w14:textId="77777777" w:rsidR="0002180C" w:rsidRDefault="0002180C" w:rsidP="0002180C">
      <w:pPr>
        <w:pStyle w:val="a9"/>
        <w:spacing w:line="360" w:lineRule="auto"/>
        <w:ind w:left="360"/>
        <w:jc w:val="both"/>
        <w:rPr>
          <w:rFonts w:ascii="David" w:hAnsi="David"/>
          <w:rtl/>
        </w:rPr>
      </w:pPr>
    </w:p>
    <w:p w14:paraId="336C9242" w14:textId="77777777" w:rsidR="0002180C" w:rsidRDefault="0002180C" w:rsidP="0002180C">
      <w:pPr>
        <w:pStyle w:val="a9"/>
        <w:spacing w:line="360" w:lineRule="auto"/>
        <w:ind w:left="360"/>
        <w:jc w:val="both"/>
        <w:rPr>
          <w:rFonts w:ascii="David" w:hAnsi="David"/>
          <w:rtl/>
        </w:rPr>
      </w:pPr>
      <w:r>
        <w:rPr>
          <w:rFonts w:ascii="David" w:hAnsi="David"/>
          <w:rtl/>
        </w:rPr>
        <w:t>ב</w:t>
      </w:r>
      <w:hyperlink r:id="rId45" w:history="1">
        <w:r w:rsidR="00C7183F" w:rsidRPr="00C7183F">
          <w:rPr>
            <w:rFonts w:ascii="David" w:hAnsi="David"/>
            <w:color w:val="0000FF"/>
            <w:u w:val="single"/>
            <w:rtl/>
          </w:rPr>
          <w:t>ע"פ (עליון)  5167/05</w:t>
        </w:r>
      </w:hyperlink>
      <w:r w:rsidRPr="00C7183F">
        <w:rPr>
          <w:rFonts w:ascii="David" w:hAnsi="David"/>
          <w:color w:val="000000"/>
          <w:rtl/>
        </w:rPr>
        <w:t xml:space="preserve"> </w:t>
      </w:r>
      <w:r w:rsidRPr="00C7183F">
        <w:rPr>
          <w:rFonts w:ascii="David" w:hAnsi="David"/>
          <w:b/>
          <w:bCs/>
          <w:color w:val="000000"/>
          <w:rtl/>
        </w:rPr>
        <w:t>מג'דוב נ' מדינת ישראל</w:t>
      </w:r>
      <w:r w:rsidRPr="00C7183F">
        <w:rPr>
          <w:rFonts w:ascii="David" w:hAnsi="David"/>
          <w:color w:val="000000"/>
          <w:rtl/>
        </w:rPr>
        <w:t xml:space="preserve"> (10.10.05)</w:t>
      </w:r>
      <w:r>
        <w:rPr>
          <w:rFonts w:ascii="David" w:hAnsi="David"/>
          <w:rtl/>
        </w:rPr>
        <w:t>, נאמר כי:</w:t>
      </w:r>
    </w:p>
    <w:p w14:paraId="6733C68A" w14:textId="77777777" w:rsidR="0002180C" w:rsidRDefault="0002180C" w:rsidP="0002180C">
      <w:pPr>
        <w:pStyle w:val="a9"/>
        <w:spacing w:line="360" w:lineRule="auto"/>
        <w:ind w:left="360"/>
        <w:rPr>
          <w:rFonts w:ascii="David" w:hAnsi="David"/>
          <w:rtl/>
        </w:rPr>
      </w:pPr>
    </w:p>
    <w:p w14:paraId="485490CC" w14:textId="77777777" w:rsidR="0002180C" w:rsidRDefault="0002180C" w:rsidP="0002180C">
      <w:pPr>
        <w:pStyle w:val="a9"/>
        <w:spacing w:line="360" w:lineRule="auto"/>
        <w:ind w:right="340"/>
        <w:jc w:val="both"/>
        <w:rPr>
          <w:rFonts w:ascii="David" w:hAnsi="David"/>
          <w:rtl/>
        </w:rPr>
      </w:pPr>
      <w:r>
        <w:rPr>
          <w:rFonts w:ascii="David" w:hAnsi="David"/>
          <w:rtl/>
        </w:rPr>
        <w:t>"</w:t>
      </w:r>
      <w:r>
        <w:rPr>
          <w:rFonts w:ascii="David" w:hAnsi="David"/>
          <w:b/>
          <w:bCs/>
          <w:rtl/>
        </w:rPr>
        <w:t>תופעת הפגיעות בנפש ובגוף עקב תאונות דרכים המשתוללות בכבישי הארץ מחייבת את מערכת המשפט לגייס את כוחותיה למלחמה יעילה, בכלים הקיימים, כדי לסייע במיגור מכת התאונות וקטילת חיי אדם תמימים עקב התנהגות עבריינית על הכביש</w:t>
      </w:r>
      <w:r>
        <w:rPr>
          <w:rFonts w:ascii="David" w:hAnsi="David"/>
          <w:rtl/>
        </w:rPr>
        <w:t>. בין האמצעים הנתונים בידי מערכת המשפט, מצוי כלי הענישה. ראוי להשתמש בו באופן שישיג את תכליתו, ויביא, בין שאר האמצעים הננקטים, להחדרת המודעות לכללי המותר והאסור בנהיגה בכביש, ולסכנות האורבות מהפרתם".</w:t>
      </w:r>
    </w:p>
    <w:p w14:paraId="6F43B4D4" w14:textId="77777777" w:rsidR="0002180C" w:rsidRDefault="0002180C" w:rsidP="0002180C">
      <w:pPr>
        <w:pStyle w:val="a9"/>
        <w:spacing w:line="360" w:lineRule="auto"/>
        <w:ind w:left="360"/>
        <w:jc w:val="both"/>
        <w:rPr>
          <w:rFonts w:ascii="David" w:hAnsi="David"/>
          <w:rtl/>
        </w:rPr>
      </w:pPr>
    </w:p>
    <w:p w14:paraId="137D173D" w14:textId="77777777" w:rsidR="0002180C" w:rsidRDefault="0002180C" w:rsidP="0002180C">
      <w:pPr>
        <w:pStyle w:val="a9"/>
        <w:spacing w:line="360" w:lineRule="auto"/>
        <w:ind w:left="360"/>
        <w:jc w:val="both"/>
        <w:rPr>
          <w:rFonts w:ascii="David" w:hAnsi="David"/>
          <w:rtl/>
        </w:rPr>
      </w:pPr>
      <w:r>
        <w:rPr>
          <w:rFonts w:ascii="David" w:hAnsi="David"/>
          <w:rtl/>
        </w:rPr>
        <w:t xml:space="preserve">ראו גם </w:t>
      </w:r>
      <w:hyperlink r:id="rId46" w:history="1">
        <w:r w:rsidR="00C7183F" w:rsidRPr="00C7183F">
          <w:rPr>
            <w:rFonts w:ascii="David" w:hAnsi="David"/>
            <w:color w:val="0000FF"/>
            <w:u w:val="single"/>
            <w:rtl/>
          </w:rPr>
          <w:t>ע"פ (עליון) 1920/14</w:t>
        </w:r>
      </w:hyperlink>
      <w:r w:rsidRPr="00C7183F">
        <w:rPr>
          <w:rFonts w:ascii="David" w:hAnsi="David"/>
          <w:color w:val="000000"/>
          <w:rtl/>
        </w:rPr>
        <w:t xml:space="preserve"> </w:t>
      </w:r>
      <w:r w:rsidRPr="00C7183F">
        <w:rPr>
          <w:rFonts w:ascii="David" w:hAnsi="David"/>
          <w:b/>
          <w:bCs/>
          <w:color w:val="000000"/>
          <w:rtl/>
        </w:rPr>
        <w:t>מדינת ישראל נ' אבירם</w:t>
      </w:r>
      <w:r w:rsidRPr="00C7183F">
        <w:rPr>
          <w:rFonts w:ascii="David" w:hAnsi="David"/>
          <w:color w:val="000000"/>
          <w:rtl/>
        </w:rPr>
        <w:t xml:space="preserve"> (26.4.15)</w:t>
      </w:r>
      <w:r>
        <w:rPr>
          <w:rFonts w:ascii="David" w:hAnsi="David"/>
          <w:rtl/>
        </w:rPr>
        <w:t>.</w:t>
      </w:r>
    </w:p>
    <w:p w14:paraId="40F13A21" w14:textId="77777777" w:rsidR="0002180C" w:rsidRDefault="0002180C" w:rsidP="0002180C">
      <w:pPr>
        <w:pStyle w:val="a9"/>
        <w:spacing w:line="360" w:lineRule="auto"/>
        <w:jc w:val="both"/>
        <w:rPr>
          <w:rFonts w:ascii="David" w:hAnsi="David"/>
          <w:rtl/>
        </w:rPr>
      </w:pPr>
    </w:p>
    <w:p w14:paraId="014FDBF5" w14:textId="77777777" w:rsidR="0002180C" w:rsidRDefault="0002180C" w:rsidP="0002180C">
      <w:pPr>
        <w:pStyle w:val="a9"/>
        <w:numPr>
          <w:ilvl w:val="0"/>
          <w:numId w:val="1"/>
        </w:numPr>
        <w:spacing w:line="360" w:lineRule="auto"/>
        <w:jc w:val="both"/>
        <w:rPr>
          <w:rFonts w:ascii="David" w:hAnsi="David"/>
          <w:rtl/>
        </w:rPr>
      </w:pPr>
      <w:r>
        <w:rPr>
          <w:rFonts w:ascii="David" w:hAnsi="David"/>
          <w:u w:val="single"/>
          <w:rtl/>
        </w:rPr>
        <w:t>תחילת האירוע</w:t>
      </w:r>
      <w:r>
        <w:rPr>
          <w:rFonts w:ascii="David" w:hAnsi="David"/>
          <w:rtl/>
        </w:rPr>
        <w:t xml:space="preserve">, בבחירת נאשם 1 לנהוג ברכבו בהיותו שיכור והמשכת הנסיעה חרף בקשת לימור כי יחדול מנהיגה (פסקה 14 להכרעת הדין) – עבירה לגביה נקבע בפסיקה לא אחת כי הפכה בשנים האחרונות ל"מכת מדינה" והיא מעמידה בסיכון את שלום הציבור ואת ביטחונו. משכך, על בית המשפט מוטלת האחריות להרחיק נהגים פורעי חוק מהכביש ולהחמיר ולנקוט ביד קשה כלפי אלו הנוהגים תחת השפעת משקאות משכרים (ראו </w:t>
      </w:r>
      <w:hyperlink r:id="rId47" w:history="1">
        <w:r w:rsidR="00C7183F" w:rsidRPr="00C7183F">
          <w:rPr>
            <w:rFonts w:ascii="David" w:hAnsi="David"/>
            <w:color w:val="0000FF"/>
            <w:u w:val="single"/>
            <w:rtl/>
          </w:rPr>
          <w:t>רע"פ 2669/19</w:t>
        </w:r>
      </w:hyperlink>
      <w:r w:rsidRPr="00C7183F">
        <w:rPr>
          <w:rFonts w:ascii="David" w:hAnsi="David"/>
          <w:color w:val="000000"/>
          <w:rtl/>
        </w:rPr>
        <w:t xml:space="preserve"> </w:t>
      </w:r>
      <w:r w:rsidRPr="00C7183F">
        <w:rPr>
          <w:rFonts w:ascii="David" w:hAnsi="David"/>
          <w:b/>
          <w:color w:val="000000"/>
          <w:rtl/>
        </w:rPr>
        <w:t>חאמד נ' מדינת ישרא</w:t>
      </w:r>
      <w:r w:rsidRPr="00C7183F">
        <w:rPr>
          <w:rFonts w:ascii="David" w:hAnsi="David"/>
          <w:color w:val="000000"/>
          <w:rtl/>
        </w:rPr>
        <w:t>ל (28.4.2019)</w:t>
      </w:r>
      <w:r>
        <w:rPr>
          <w:rFonts w:ascii="David" w:hAnsi="David"/>
          <w:rtl/>
        </w:rPr>
        <w:t xml:space="preserve">; </w:t>
      </w:r>
      <w:hyperlink r:id="rId48" w:history="1">
        <w:r w:rsidR="00C7183F" w:rsidRPr="00C7183F">
          <w:rPr>
            <w:rFonts w:ascii="David" w:hAnsi="David"/>
            <w:color w:val="0000FF"/>
            <w:u w:val="single"/>
            <w:rtl/>
          </w:rPr>
          <w:t>רע"פ 861/13</w:t>
        </w:r>
      </w:hyperlink>
      <w:r w:rsidRPr="00C7183F">
        <w:rPr>
          <w:rFonts w:ascii="David" w:hAnsi="David"/>
          <w:color w:val="000000"/>
          <w:rtl/>
        </w:rPr>
        <w:t xml:space="preserve"> </w:t>
      </w:r>
      <w:r w:rsidRPr="00C7183F">
        <w:rPr>
          <w:rFonts w:ascii="David" w:hAnsi="David"/>
          <w:b/>
          <w:color w:val="000000"/>
          <w:rtl/>
        </w:rPr>
        <w:t xml:space="preserve">פנאדקה נ' מדינת ישראל </w:t>
      </w:r>
      <w:r w:rsidRPr="00C7183F">
        <w:rPr>
          <w:rFonts w:ascii="David" w:hAnsi="David"/>
          <w:color w:val="000000"/>
          <w:rtl/>
        </w:rPr>
        <w:t>(6.2.2013)</w:t>
      </w:r>
      <w:r>
        <w:rPr>
          <w:rFonts w:ascii="David" w:hAnsi="David"/>
          <w:rtl/>
        </w:rPr>
        <w:t xml:space="preserve">). </w:t>
      </w:r>
    </w:p>
    <w:p w14:paraId="6FB602EB" w14:textId="77777777" w:rsidR="0002180C" w:rsidRDefault="0002180C" w:rsidP="0002180C">
      <w:pPr>
        <w:pStyle w:val="a9"/>
        <w:spacing w:line="360" w:lineRule="auto"/>
        <w:ind w:left="360"/>
        <w:jc w:val="both"/>
        <w:rPr>
          <w:rFonts w:ascii="David" w:hAnsi="David"/>
          <w:rtl/>
        </w:rPr>
      </w:pPr>
    </w:p>
    <w:p w14:paraId="349AE510" w14:textId="77777777" w:rsidR="0002180C" w:rsidRDefault="0002180C" w:rsidP="0002180C">
      <w:pPr>
        <w:pStyle w:val="a9"/>
        <w:spacing w:line="360" w:lineRule="auto"/>
        <w:ind w:left="360"/>
        <w:jc w:val="both"/>
        <w:rPr>
          <w:rFonts w:ascii="David" w:hAnsi="David"/>
          <w:rtl/>
        </w:rPr>
      </w:pPr>
      <w:r>
        <w:rPr>
          <w:rFonts w:ascii="David" w:hAnsi="David"/>
          <w:rtl/>
        </w:rPr>
        <w:t xml:space="preserve">ראוי לציין בהקשר זה את שקבע כבוד הש' שהם </w:t>
      </w:r>
      <w:hyperlink r:id="rId49" w:history="1">
        <w:r>
          <w:rPr>
            <w:rStyle w:val="Hyperlink"/>
            <w:rFonts w:ascii="David" w:hAnsi="David"/>
            <w:rtl/>
          </w:rPr>
          <w:t xml:space="preserve">ברע"פ 2829/13 </w:t>
        </w:r>
        <w:r>
          <w:rPr>
            <w:rStyle w:val="Hyperlink"/>
            <w:rFonts w:ascii="David" w:hAnsi="David"/>
            <w:b/>
            <w:bCs/>
            <w:rtl/>
          </w:rPr>
          <w:t>מוריאל נ' מדינת ישראל</w:t>
        </w:r>
        <w:r>
          <w:rPr>
            <w:rStyle w:val="Hyperlink"/>
            <w:rFonts w:ascii="David" w:hAnsi="David"/>
            <w:rtl/>
          </w:rPr>
          <w:t xml:space="preserve"> [29.4.13]</w:t>
        </w:r>
      </w:hyperlink>
      <w:r>
        <w:rPr>
          <w:rFonts w:ascii="David" w:hAnsi="David"/>
          <w:rtl/>
        </w:rPr>
        <w:t xml:space="preserve">, פסקה 13: </w:t>
      </w:r>
    </w:p>
    <w:p w14:paraId="35526736" w14:textId="77777777" w:rsidR="0002180C" w:rsidRDefault="0002180C" w:rsidP="0002180C">
      <w:pPr>
        <w:pStyle w:val="a9"/>
        <w:spacing w:line="360" w:lineRule="auto"/>
        <w:ind w:left="360"/>
        <w:jc w:val="both"/>
        <w:rPr>
          <w:rFonts w:ascii="David" w:hAnsi="David"/>
          <w:rtl/>
        </w:rPr>
      </w:pPr>
    </w:p>
    <w:p w14:paraId="354E58A3" w14:textId="77777777" w:rsidR="0002180C" w:rsidRDefault="0002180C" w:rsidP="0002180C">
      <w:pPr>
        <w:pStyle w:val="a9"/>
        <w:spacing w:line="360" w:lineRule="auto"/>
        <w:ind w:right="340"/>
        <w:jc w:val="both"/>
        <w:rPr>
          <w:rFonts w:ascii="David" w:hAnsi="David"/>
          <w:rtl/>
        </w:rPr>
      </w:pPr>
      <w:r>
        <w:rPr>
          <w:rFonts w:ascii="David" w:hAnsi="David"/>
          <w:b/>
          <w:bCs/>
          <w:rtl/>
        </w:rPr>
        <w:t>"נהיגה בשכרות הינה אחת מן הסיבות המרכזיות לגרימתן של תאונות דרכים, דבר המסכן את שלום הציבור ופוגע בביטחונו. אשר על כן, מדיניות הענישה בעבירות אלה, מחייבת את בית-המשפט לנהוג ביד קשה בנהגים שיכורים - תהא רמת האלכוהול בדמם, אשר תהא</w:t>
      </w:r>
      <w:r>
        <w:rPr>
          <w:rFonts w:ascii="David" w:hAnsi="David"/>
          <w:rtl/>
        </w:rPr>
        <w:t>.</w:t>
      </w:r>
      <w:r>
        <w:rPr>
          <w:rFonts w:ascii="David" w:hAnsi="David"/>
        </w:rPr>
        <w:t>"</w:t>
      </w:r>
    </w:p>
    <w:p w14:paraId="19AB2CC6" w14:textId="77777777" w:rsidR="0002180C" w:rsidRDefault="0002180C" w:rsidP="0002180C">
      <w:pPr>
        <w:pStyle w:val="a9"/>
        <w:shd w:val="clear" w:color="auto" w:fill="FFFFFF"/>
        <w:spacing w:line="360" w:lineRule="auto"/>
        <w:ind w:left="360"/>
        <w:jc w:val="both"/>
        <w:rPr>
          <w:rFonts w:ascii="David" w:hAnsi="David"/>
          <w:color w:val="000000"/>
          <w:rtl/>
        </w:rPr>
      </w:pPr>
    </w:p>
    <w:p w14:paraId="56E16D50" w14:textId="77777777" w:rsidR="0002180C" w:rsidRDefault="0002180C" w:rsidP="0002180C">
      <w:pPr>
        <w:pStyle w:val="a9"/>
        <w:shd w:val="clear" w:color="auto" w:fill="FFFFFF"/>
        <w:spacing w:line="360" w:lineRule="auto"/>
        <w:ind w:left="360"/>
        <w:jc w:val="both"/>
        <w:rPr>
          <w:rFonts w:ascii="David" w:hAnsi="David"/>
          <w:color w:val="000000"/>
        </w:rPr>
      </w:pPr>
      <w:r>
        <w:rPr>
          <w:rFonts w:ascii="David" w:hAnsi="David"/>
          <w:color w:val="000000"/>
          <w:u w:val="single"/>
          <w:rtl/>
        </w:rPr>
        <w:t>המשכו של האירוע</w:t>
      </w:r>
      <w:r>
        <w:rPr>
          <w:rFonts w:ascii="David" w:hAnsi="David"/>
          <w:color w:val="000000"/>
          <w:rtl/>
        </w:rPr>
        <w:t xml:space="preserve"> בהתממש הסיכון והתרחשות התאונה הקשה כאמור, בה רכב הנאשם והרכב המעורב התהפכו וניזוקו קשות ונפגעו בגופם 4 בני אדם.</w:t>
      </w:r>
    </w:p>
    <w:p w14:paraId="212B778C" w14:textId="77777777" w:rsidR="0002180C" w:rsidRDefault="0002180C" w:rsidP="0002180C">
      <w:pPr>
        <w:pStyle w:val="a9"/>
        <w:shd w:val="clear" w:color="auto" w:fill="FFFFFF"/>
        <w:spacing w:line="360" w:lineRule="auto"/>
        <w:ind w:left="360"/>
        <w:jc w:val="both"/>
        <w:rPr>
          <w:rFonts w:ascii="David" w:hAnsi="David"/>
          <w:color w:val="000000"/>
          <w:rtl/>
        </w:rPr>
      </w:pPr>
    </w:p>
    <w:p w14:paraId="1B95F567" w14:textId="77777777" w:rsidR="0002180C" w:rsidRDefault="0002180C" w:rsidP="0002180C">
      <w:pPr>
        <w:pStyle w:val="a9"/>
        <w:shd w:val="clear" w:color="auto" w:fill="FFFFFF"/>
        <w:spacing w:line="360" w:lineRule="auto"/>
        <w:ind w:left="360"/>
        <w:jc w:val="both"/>
        <w:rPr>
          <w:rFonts w:ascii="David" w:hAnsi="David"/>
          <w:color w:val="000000"/>
          <w:rtl/>
        </w:rPr>
      </w:pPr>
      <w:r>
        <w:rPr>
          <w:rFonts w:ascii="David" w:hAnsi="David"/>
          <w:color w:val="000000"/>
          <w:u w:val="single"/>
          <w:rtl/>
        </w:rPr>
        <w:t>סופו של האירוע</w:t>
      </w:r>
      <w:r>
        <w:rPr>
          <w:rFonts w:ascii="David" w:hAnsi="David"/>
          <w:color w:val="000000"/>
          <w:rtl/>
        </w:rPr>
        <w:t xml:space="preserve"> בהפקרת הנפגעים לנפשם. הנאשמים אותרו על ידי שוטרים כעבור כשעתיים וחצי, כשהם הולכים לצד הדרך, מרחק 2-3 קילומטרים ממקום התאונה (פסקה 47 להכרעת הדין).</w:t>
      </w:r>
    </w:p>
    <w:p w14:paraId="62F42517" w14:textId="77777777" w:rsidR="0002180C" w:rsidRDefault="0002180C" w:rsidP="0002180C">
      <w:pPr>
        <w:pStyle w:val="a9"/>
        <w:shd w:val="clear" w:color="auto" w:fill="FFFFFF"/>
        <w:spacing w:line="360" w:lineRule="auto"/>
        <w:ind w:left="360"/>
        <w:jc w:val="both"/>
        <w:rPr>
          <w:rFonts w:ascii="David" w:hAnsi="David"/>
          <w:color w:val="000000"/>
        </w:rPr>
      </w:pPr>
    </w:p>
    <w:p w14:paraId="4B3FD7CB" w14:textId="77777777" w:rsidR="0002180C" w:rsidRDefault="0002180C" w:rsidP="0002180C">
      <w:pPr>
        <w:pStyle w:val="a9"/>
        <w:numPr>
          <w:ilvl w:val="0"/>
          <w:numId w:val="1"/>
        </w:numPr>
        <w:shd w:val="clear" w:color="auto" w:fill="FFFFFF"/>
        <w:spacing w:line="360" w:lineRule="auto"/>
        <w:jc w:val="both"/>
        <w:rPr>
          <w:rFonts w:ascii="David" w:hAnsi="David"/>
          <w:color w:val="000000"/>
        </w:rPr>
      </w:pPr>
      <w:r>
        <w:rPr>
          <w:rFonts w:ascii="David" w:hAnsi="David"/>
          <w:b/>
          <w:bCs/>
          <w:color w:val="000000"/>
          <w:rtl/>
        </w:rPr>
        <w:t xml:space="preserve">הערכים החברתיים שנפגעו </w:t>
      </w:r>
      <w:r>
        <w:rPr>
          <w:rFonts w:ascii="David" w:hAnsi="David"/>
          <w:color w:val="000000"/>
          <w:rtl/>
        </w:rPr>
        <w:t>מהעבירות</w:t>
      </w:r>
      <w:r>
        <w:rPr>
          <w:rFonts w:ascii="David" w:hAnsi="David"/>
          <w:b/>
          <w:bCs/>
          <w:color w:val="000000"/>
          <w:rtl/>
        </w:rPr>
        <w:t xml:space="preserve"> </w:t>
      </w:r>
      <w:r>
        <w:rPr>
          <w:rFonts w:ascii="David" w:hAnsi="David"/>
          <w:color w:val="000000"/>
          <w:rtl/>
        </w:rPr>
        <w:t>שביצע נאשם 1, הם הגנה על שלום הציבור ושלמות הגוף, ובפרט שמירה על שלומם וביטחונם של ציבור המשתמשים בדרך, כן נפגעו התכליות שלשם הגשמתה נקבעה עבירת ההפקרה: הושטת עזרה רפואית לנפגע וסולידריות חברתית.</w:t>
      </w:r>
    </w:p>
    <w:p w14:paraId="6B466AEC" w14:textId="77777777" w:rsidR="0002180C" w:rsidRDefault="0002180C" w:rsidP="0002180C">
      <w:pPr>
        <w:pStyle w:val="a9"/>
        <w:shd w:val="clear" w:color="auto" w:fill="FFFFFF"/>
        <w:spacing w:line="360" w:lineRule="auto"/>
        <w:ind w:left="360"/>
        <w:jc w:val="both"/>
        <w:rPr>
          <w:rFonts w:ascii="David" w:hAnsi="David"/>
          <w:color w:val="000000"/>
          <w:rtl/>
        </w:rPr>
      </w:pPr>
      <w:r>
        <w:rPr>
          <w:rFonts w:ascii="David" w:hAnsi="David"/>
          <w:color w:val="000000"/>
          <w:rtl/>
        </w:rPr>
        <w:t xml:space="preserve"> </w:t>
      </w:r>
    </w:p>
    <w:p w14:paraId="0780DA52" w14:textId="77777777" w:rsidR="0002180C" w:rsidRDefault="0002180C" w:rsidP="0002180C">
      <w:pPr>
        <w:pStyle w:val="a9"/>
        <w:numPr>
          <w:ilvl w:val="0"/>
          <w:numId w:val="1"/>
        </w:numPr>
        <w:shd w:val="clear" w:color="auto" w:fill="FFFFFF"/>
        <w:spacing w:line="360" w:lineRule="auto"/>
        <w:jc w:val="both"/>
        <w:rPr>
          <w:rFonts w:ascii="David" w:hAnsi="David"/>
          <w:color w:val="000000"/>
        </w:rPr>
      </w:pPr>
      <w:r>
        <w:rPr>
          <w:rFonts w:ascii="David" w:hAnsi="David"/>
          <w:b/>
          <w:bCs/>
          <w:color w:val="000000"/>
          <w:rtl/>
        </w:rPr>
        <w:t>מידת הפגיעה בערכים המוגנים</w:t>
      </w:r>
      <w:r w:rsidR="00C7183F">
        <w:rPr>
          <w:rFonts w:ascii="David" w:hAnsi="David"/>
          <w:color w:val="000000"/>
          <w:rtl/>
        </w:rPr>
        <w:t xml:space="preserve"> </w:t>
      </w:r>
      <w:r>
        <w:rPr>
          <w:rFonts w:ascii="David" w:hAnsi="David"/>
          <w:color w:val="000000"/>
          <w:rtl/>
        </w:rPr>
        <w:t>היא ברף</w:t>
      </w:r>
      <w:r>
        <w:rPr>
          <w:rFonts w:ascii="David" w:hAnsi="David"/>
          <w:color w:val="000000"/>
          <w:rtl/>
        </w:rPr>
        <w:softHyphen/>
      </w:r>
      <w:r>
        <w:rPr>
          <w:rFonts w:ascii="David" w:hAnsi="David"/>
          <w:color w:val="000000"/>
          <w:rtl/>
        </w:rPr>
        <w:softHyphen/>
      </w:r>
      <w:r>
        <w:rPr>
          <w:rFonts w:ascii="David" w:hAnsi="David"/>
          <w:color w:val="000000"/>
          <w:rtl/>
        </w:rPr>
        <w:softHyphen/>
      </w:r>
      <w:r>
        <w:rPr>
          <w:rFonts w:ascii="David" w:hAnsi="David"/>
          <w:color w:val="000000"/>
          <w:rtl/>
        </w:rPr>
        <w:softHyphen/>
        <w:t xml:space="preserve"> הגבוה, כפי שיפורט להלן, כנגזרת של מידת הרשלנות, תוצאות התאונה והפקרת הנפגעים ברכבים ההפוכים. </w:t>
      </w:r>
    </w:p>
    <w:p w14:paraId="7544358E" w14:textId="77777777" w:rsidR="0002180C" w:rsidRDefault="0002180C" w:rsidP="0002180C">
      <w:pPr>
        <w:pStyle w:val="a9"/>
        <w:shd w:val="clear" w:color="auto" w:fill="FFFFFF"/>
        <w:spacing w:line="360" w:lineRule="auto"/>
        <w:ind w:left="360"/>
        <w:jc w:val="both"/>
        <w:rPr>
          <w:rFonts w:ascii="David" w:hAnsi="David"/>
          <w:color w:val="000000"/>
        </w:rPr>
      </w:pPr>
      <w:r>
        <w:rPr>
          <w:rFonts w:ascii="David" w:hAnsi="David"/>
          <w:color w:val="000000"/>
          <w:rtl/>
        </w:rPr>
        <w:t>אמנם לא קופחו חיי אדם, אך תוצאות התאונה אינן קלות, בעיקר בהתייחס לחבלות הגוף שנגרמו לשתי הנוסעות ברכב נאשם 1. הערך החברתי של הושטת עזרה לנפגעים, נפגע פגיעה קשה מאוד.</w:t>
      </w:r>
    </w:p>
    <w:p w14:paraId="54C78A83" w14:textId="77777777" w:rsidR="0002180C" w:rsidRDefault="0002180C" w:rsidP="0002180C">
      <w:pPr>
        <w:pStyle w:val="a9"/>
        <w:spacing w:line="360" w:lineRule="auto"/>
        <w:rPr>
          <w:rFonts w:ascii="David" w:hAnsi="David"/>
        </w:rPr>
      </w:pPr>
    </w:p>
    <w:p w14:paraId="06199C3C" w14:textId="77777777" w:rsidR="0002180C" w:rsidRDefault="0002180C" w:rsidP="0002180C">
      <w:pPr>
        <w:pStyle w:val="a9"/>
        <w:shd w:val="clear" w:color="auto" w:fill="FFFFFF"/>
        <w:spacing w:line="360" w:lineRule="auto"/>
        <w:ind w:left="0"/>
        <w:jc w:val="both"/>
        <w:rPr>
          <w:rFonts w:ascii="David" w:hAnsi="David"/>
          <w:b/>
          <w:bCs/>
          <w:u w:val="single"/>
          <w:rtl/>
        </w:rPr>
      </w:pPr>
      <w:r>
        <w:rPr>
          <w:rFonts w:ascii="David" w:hAnsi="David"/>
          <w:b/>
          <w:bCs/>
          <w:u w:val="single"/>
          <w:rtl/>
        </w:rPr>
        <w:t>נסיבות הקשורות בביצוע העבירות</w:t>
      </w:r>
    </w:p>
    <w:p w14:paraId="1F8B58B4" w14:textId="77777777" w:rsidR="0002180C" w:rsidRDefault="0002180C" w:rsidP="0002180C">
      <w:pPr>
        <w:pStyle w:val="a9"/>
        <w:shd w:val="clear" w:color="auto" w:fill="FFFFFF"/>
        <w:spacing w:line="360" w:lineRule="auto"/>
        <w:ind w:left="0"/>
        <w:jc w:val="both"/>
        <w:rPr>
          <w:rFonts w:ascii="David" w:hAnsi="David"/>
          <w:color w:val="000000"/>
          <w:rtl/>
        </w:rPr>
      </w:pPr>
    </w:p>
    <w:p w14:paraId="3FD6BFFE" w14:textId="77777777" w:rsidR="0002180C" w:rsidRDefault="0002180C" w:rsidP="0002180C">
      <w:pPr>
        <w:pStyle w:val="a9"/>
        <w:numPr>
          <w:ilvl w:val="0"/>
          <w:numId w:val="1"/>
        </w:numPr>
        <w:spacing w:after="160" w:line="360" w:lineRule="auto"/>
        <w:jc w:val="both"/>
        <w:rPr>
          <w:rFonts w:ascii="David" w:hAnsi="David"/>
          <w:rtl/>
        </w:rPr>
      </w:pPr>
      <w:r>
        <w:rPr>
          <w:rFonts w:ascii="David" w:hAnsi="David"/>
          <w:rtl/>
        </w:rPr>
        <w:t xml:space="preserve">בבואי לבחון את הנסיבות הקשורות בביצוע העבירות, נתתי דעתי להתנהלותו קלת הראש והרשלנית של האשם 1 אשר נהג ברכב בהיותו שיכור, ולא חדל מנהיגתו חרף בקשת הנוסעת לימור. הנאשם נהג בצורה נמהרת ורשלנית, כאשר עקף את הרכב המעורב משמאלו ובהיותו במקביל לו, איבד השליטה ברכבו, סטה בצורה חדה לנתיב הנסיעה הימני וחסם דרכו של הרכב המעורב אשר פגע בו. כתוצאה מכך, התהפכו 2 הרכבים בתעלה בימין הדרך.  </w:t>
      </w:r>
    </w:p>
    <w:p w14:paraId="2C903B81" w14:textId="77777777" w:rsidR="0002180C" w:rsidRDefault="0002180C" w:rsidP="0002180C">
      <w:pPr>
        <w:pStyle w:val="a9"/>
        <w:spacing w:line="360" w:lineRule="auto"/>
        <w:ind w:left="360"/>
        <w:jc w:val="both"/>
        <w:rPr>
          <w:rFonts w:ascii="David" w:hAnsi="David"/>
        </w:rPr>
      </w:pPr>
      <w:r>
        <w:rPr>
          <w:rFonts w:ascii="David" w:hAnsi="David"/>
          <w:rtl/>
        </w:rPr>
        <w:t>רף הרשלנות המתואר הוא גבוה. נהג הבוחר לעלות לרכבו לאחר שצרך משקה משכר ובעודו שיכור – מתרשל התרשלות רבתי. גם אופן נהיגת הנאשם ואובדן השליטה ברכבו וסטייתו ימינה בחדות – מלמד על רשלנות גבוהה.</w:t>
      </w:r>
    </w:p>
    <w:p w14:paraId="3447A19A" w14:textId="77777777" w:rsidR="0002180C" w:rsidRDefault="0002180C" w:rsidP="0002180C">
      <w:pPr>
        <w:pStyle w:val="a9"/>
        <w:spacing w:line="360" w:lineRule="auto"/>
        <w:ind w:left="360"/>
        <w:jc w:val="both"/>
        <w:rPr>
          <w:rFonts w:ascii="David" w:hAnsi="David"/>
          <w:rtl/>
        </w:rPr>
      </w:pPr>
    </w:p>
    <w:p w14:paraId="3B0F4D57" w14:textId="77777777" w:rsidR="0002180C" w:rsidRDefault="0002180C" w:rsidP="0002180C">
      <w:pPr>
        <w:pStyle w:val="a9"/>
        <w:numPr>
          <w:ilvl w:val="0"/>
          <w:numId w:val="1"/>
        </w:numPr>
        <w:spacing w:after="160" w:line="360" w:lineRule="auto"/>
        <w:jc w:val="both"/>
        <w:rPr>
          <w:rFonts w:ascii="David" w:hAnsi="David"/>
          <w:rtl/>
        </w:rPr>
      </w:pPr>
      <w:r>
        <w:rPr>
          <w:rFonts w:ascii="David" w:hAnsi="David"/>
          <w:rtl/>
        </w:rPr>
        <w:t>נתתי דעתי לנזק שנגרם כתוצאה ממעשי נאשם 1, נזק אשר בא לידי ביטוי בראש ובראשונה בחבלות הגוף שנגרמו לנפגעים. כמפורט בכתב האישום. לשתיים מהנפגעות נגרמו שברים מרובים בגופן, כל הנפגעים פונו לבית החולים, חלקם אושפזו למספר ימים ולמעשה עד למועד עדותם חלקם סובלים גם מטראומה נפשית.</w:t>
      </w:r>
    </w:p>
    <w:p w14:paraId="5516C584" w14:textId="77777777" w:rsidR="0002180C" w:rsidRDefault="0002180C" w:rsidP="0002180C">
      <w:pPr>
        <w:pStyle w:val="a9"/>
        <w:spacing w:line="360" w:lineRule="auto"/>
        <w:ind w:left="360"/>
        <w:jc w:val="both"/>
        <w:rPr>
          <w:rFonts w:ascii="David" w:hAnsi="David"/>
          <w:rtl/>
        </w:rPr>
      </w:pPr>
    </w:p>
    <w:p w14:paraId="65A43AA8" w14:textId="77777777" w:rsidR="0002180C" w:rsidRDefault="0002180C" w:rsidP="0002180C">
      <w:pPr>
        <w:pStyle w:val="a9"/>
        <w:numPr>
          <w:ilvl w:val="0"/>
          <w:numId w:val="1"/>
        </w:numPr>
        <w:spacing w:after="160" w:line="360" w:lineRule="auto"/>
        <w:jc w:val="both"/>
        <w:rPr>
          <w:rFonts w:ascii="David" w:hAnsi="David"/>
          <w:rtl/>
        </w:rPr>
      </w:pPr>
      <w:r>
        <w:rPr>
          <w:rFonts w:ascii="David" w:hAnsi="David"/>
          <w:rtl/>
        </w:rPr>
        <w:t xml:space="preserve">נתתי דעתי לכך שנאשם 1 עזב את המקום מבלי לעמוד על מצבם של הנפגעים ומבלי להושיט עזרה. בהכרעת הדין דחיתי טענת ב"כ הנאשמים כי הנאשמים עזבו את המקום רק לאחר הגעת אנשים נוספים ואימצתי את גרסת אוהד אשר שלל טענה זו (פסקה 33 להכרעת הדין, עמ' 6 לפרוטוקול מיום 07.07.2021). </w:t>
      </w:r>
    </w:p>
    <w:p w14:paraId="686B39D6" w14:textId="77777777" w:rsidR="0002180C" w:rsidRDefault="0002180C" w:rsidP="0002180C">
      <w:pPr>
        <w:pStyle w:val="a9"/>
        <w:spacing w:line="360" w:lineRule="auto"/>
        <w:ind w:left="360"/>
        <w:jc w:val="both"/>
        <w:rPr>
          <w:rFonts w:ascii="David" w:hAnsi="David"/>
          <w:rtl/>
        </w:rPr>
      </w:pPr>
    </w:p>
    <w:p w14:paraId="7496BBC7" w14:textId="77777777" w:rsidR="0002180C" w:rsidRDefault="0002180C" w:rsidP="0002180C">
      <w:pPr>
        <w:pStyle w:val="a9"/>
        <w:spacing w:line="360" w:lineRule="auto"/>
        <w:ind w:left="360"/>
        <w:jc w:val="both"/>
        <w:rPr>
          <w:rFonts w:ascii="David" w:hAnsi="David"/>
          <w:rtl/>
        </w:rPr>
      </w:pPr>
      <w:r>
        <w:rPr>
          <w:rFonts w:ascii="David" w:hAnsi="David"/>
          <w:rtl/>
        </w:rPr>
        <w:t xml:space="preserve">נתתי דעתי לנסיבות ההפקרה – שעת לילה, בשדה בצד הדרך, אומנם לצד כביש מהיר, אך 4 הנפגעים הופקרו לבדם – כולל 2 נוסעות שנסעו ברכב הנאשם ונותרו חבולות כאמור ומחוסרות הכרה ברכבו ההפוך של הנאשם. </w:t>
      </w:r>
    </w:p>
    <w:p w14:paraId="55AEB6DB" w14:textId="77777777" w:rsidR="0002180C" w:rsidRDefault="0002180C" w:rsidP="0002180C">
      <w:pPr>
        <w:pStyle w:val="a9"/>
        <w:spacing w:line="360" w:lineRule="auto"/>
        <w:ind w:left="360"/>
        <w:jc w:val="both"/>
        <w:rPr>
          <w:rFonts w:ascii="David" w:hAnsi="David"/>
          <w:rtl/>
        </w:rPr>
      </w:pPr>
    </w:p>
    <w:p w14:paraId="2AA9C940" w14:textId="77777777" w:rsidR="0002180C" w:rsidRDefault="0002180C" w:rsidP="0002180C">
      <w:pPr>
        <w:pStyle w:val="a9"/>
        <w:numPr>
          <w:ilvl w:val="0"/>
          <w:numId w:val="1"/>
        </w:numPr>
        <w:spacing w:after="160" w:line="360" w:lineRule="auto"/>
        <w:jc w:val="both"/>
        <w:rPr>
          <w:rFonts w:ascii="David" w:hAnsi="David"/>
          <w:rtl/>
        </w:rPr>
      </w:pPr>
      <w:r>
        <w:rPr>
          <w:rFonts w:ascii="David" w:hAnsi="David"/>
          <w:rtl/>
        </w:rPr>
        <w:t xml:space="preserve">נתתי דעתי לנזק שיכול היה להיגרם מהעבירות שביצע הנאשם - קיפוח חיים של המעורבים, ההפקרה יכולה היתה להביא להחמרה של ממש במצבם של הנפגעים שהופקרו לנפשם. </w:t>
      </w:r>
    </w:p>
    <w:p w14:paraId="4E9A5FFC" w14:textId="77777777" w:rsidR="0002180C" w:rsidRDefault="0002180C" w:rsidP="0002180C">
      <w:pPr>
        <w:pStyle w:val="a9"/>
        <w:spacing w:before="240" w:after="240" w:line="360" w:lineRule="auto"/>
        <w:ind w:left="360"/>
        <w:jc w:val="both"/>
        <w:rPr>
          <w:rFonts w:ascii="David" w:hAnsi="David"/>
        </w:rPr>
      </w:pPr>
    </w:p>
    <w:p w14:paraId="1361282E" w14:textId="77777777" w:rsidR="0002180C" w:rsidRDefault="0002180C" w:rsidP="0002180C">
      <w:pPr>
        <w:pStyle w:val="a9"/>
        <w:numPr>
          <w:ilvl w:val="0"/>
          <w:numId w:val="1"/>
        </w:numPr>
        <w:spacing w:before="240" w:after="240" w:line="360" w:lineRule="auto"/>
        <w:jc w:val="both"/>
        <w:rPr>
          <w:rFonts w:ascii="David" w:hAnsi="David"/>
        </w:rPr>
      </w:pPr>
      <w:r>
        <w:rPr>
          <w:rFonts w:ascii="David" w:hAnsi="David"/>
          <w:rtl/>
        </w:rPr>
        <w:t>נתתי דעתי לבחירת נאשם 1 לבצע את העבירות ללא כל השפעה של אחרים ואת יכולתו להימנע מביצוען.</w:t>
      </w:r>
    </w:p>
    <w:p w14:paraId="114F3A31" w14:textId="77777777" w:rsidR="0002180C" w:rsidRDefault="0002180C" w:rsidP="0002180C">
      <w:pPr>
        <w:pStyle w:val="a9"/>
        <w:rPr>
          <w:rFonts w:ascii="David" w:hAnsi="David"/>
        </w:rPr>
      </w:pPr>
    </w:p>
    <w:p w14:paraId="2778163C" w14:textId="77777777" w:rsidR="0002180C" w:rsidRDefault="0002180C" w:rsidP="0002180C">
      <w:pPr>
        <w:pStyle w:val="a9"/>
        <w:numPr>
          <w:ilvl w:val="0"/>
          <w:numId w:val="1"/>
        </w:numPr>
        <w:spacing w:before="240" w:after="240" w:line="360" w:lineRule="auto"/>
        <w:jc w:val="both"/>
        <w:rPr>
          <w:rFonts w:ascii="David" w:hAnsi="David"/>
          <w:rtl/>
        </w:rPr>
      </w:pPr>
      <w:r>
        <w:rPr>
          <w:rFonts w:ascii="David" w:hAnsi="David"/>
          <w:rtl/>
        </w:rPr>
        <w:t>נתתי דעתי לריכוז האלכוהול אשר נמצא בדמו מספר שעות לאחר התאונה – 134 מ"ג אחוז – מעל לפי 2 וחצי מן הרף המקים חזקת שכרות (50 מ"ג אחוז).</w:t>
      </w:r>
    </w:p>
    <w:p w14:paraId="44F9CA9F" w14:textId="77777777" w:rsidR="0002180C" w:rsidRDefault="0002180C" w:rsidP="0002180C">
      <w:pPr>
        <w:pStyle w:val="a9"/>
        <w:spacing w:before="240" w:after="240" w:line="360" w:lineRule="auto"/>
        <w:ind w:left="360"/>
        <w:jc w:val="both"/>
        <w:rPr>
          <w:rFonts w:ascii="David" w:hAnsi="David"/>
        </w:rPr>
      </w:pPr>
    </w:p>
    <w:p w14:paraId="3DDF12E6" w14:textId="77777777" w:rsidR="0002180C" w:rsidRDefault="0002180C" w:rsidP="0002180C">
      <w:pPr>
        <w:pStyle w:val="a9"/>
        <w:numPr>
          <w:ilvl w:val="0"/>
          <w:numId w:val="1"/>
        </w:numPr>
        <w:spacing w:before="240" w:after="240" w:line="360" w:lineRule="auto"/>
        <w:jc w:val="both"/>
        <w:rPr>
          <w:rFonts w:ascii="David" w:hAnsi="David"/>
        </w:rPr>
      </w:pPr>
      <w:r>
        <w:rPr>
          <w:rFonts w:ascii="David" w:hAnsi="David"/>
          <w:rtl/>
        </w:rPr>
        <w:t xml:space="preserve">עוד נתתי דעתי לחלקו המוחלט של נאשם 1 בביצוע עבירת ההפקרה ולחלקו היחסי בהפרת החובה להזעיק את גופי ההצלה הנחוצים למקום התאונה – שהינו רב ומשמעותי ועולה לאין ערוך על חלקו של נאשם 2 אשר לא נהג ברכב והיה עליו להתקשר לגופי ההצלה ולהזעיקם למקום התאונה לאחר שנאשם 1 לא הזעיק עזרה. </w:t>
      </w:r>
    </w:p>
    <w:p w14:paraId="31E4D2EE" w14:textId="77777777" w:rsidR="0002180C" w:rsidRDefault="0002180C" w:rsidP="0002180C">
      <w:pPr>
        <w:pStyle w:val="a9"/>
        <w:rPr>
          <w:rFonts w:ascii="David" w:hAnsi="David"/>
        </w:rPr>
      </w:pPr>
    </w:p>
    <w:p w14:paraId="327CB1FA" w14:textId="77777777" w:rsidR="0002180C" w:rsidRDefault="0002180C" w:rsidP="0002180C">
      <w:pPr>
        <w:pStyle w:val="a9"/>
        <w:spacing w:before="240" w:after="240" w:line="360" w:lineRule="auto"/>
        <w:ind w:left="360"/>
        <w:jc w:val="both"/>
        <w:rPr>
          <w:rFonts w:ascii="David" w:hAnsi="David"/>
          <w:rtl/>
        </w:rPr>
      </w:pPr>
      <w:r>
        <w:rPr>
          <w:rFonts w:ascii="David" w:hAnsi="David"/>
          <w:rtl/>
        </w:rPr>
        <w:t xml:space="preserve">נתתי דעתי לפער הגילאים בין 2 הנאשמים בעת האירוע – נאשם 1 בן 28 ונאשם 2 בן פחות מ-20 – פער המשליך גם כן על מידת חלקו של כל אחד מהם באי אזעקת גופי ההצלה. </w:t>
      </w:r>
    </w:p>
    <w:p w14:paraId="74C4A287" w14:textId="77777777" w:rsidR="0002180C" w:rsidRDefault="0002180C" w:rsidP="0002180C">
      <w:pPr>
        <w:pStyle w:val="a9"/>
        <w:rPr>
          <w:rFonts w:ascii="David" w:hAnsi="David"/>
        </w:rPr>
      </w:pPr>
    </w:p>
    <w:p w14:paraId="369C05A9" w14:textId="77777777" w:rsidR="0002180C" w:rsidRDefault="0002180C" w:rsidP="0002180C">
      <w:pPr>
        <w:pStyle w:val="a9"/>
        <w:spacing w:before="240" w:after="240" w:line="360" w:lineRule="auto"/>
        <w:ind w:left="360"/>
        <w:jc w:val="both"/>
        <w:rPr>
          <w:rFonts w:ascii="David" w:hAnsi="David"/>
          <w:rtl/>
        </w:rPr>
      </w:pPr>
      <w:r>
        <w:rPr>
          <w:rFonts w:ascii="David" w:hAnsi="David"/>
          <w:rtl/>
        </w:rPr>
        <w:t>נאשם 1 נושא כאמור באחריות המוחלטת לנהיגתו בשכרות ולגרימת התאונה על תוצאותיה, כמו גם לאחריות בעבירת ההפקרה לאחר פגיעה.</w:t>
      </w:r>
    </w:p>
    <w:p w14:paraId="1A91FE89" w14:textId="77777777" w:rsidR="0002180C" w:rsidRDefault="0002180C" w:rsidP="0002180C">
      <w:pPr>
        <w:pStyle w:val="a9"/>
        <w:spacing w:line="360" w:lineRule="auto"/>
        <w:rPr>
          <w:rFonts w:ascii="David" w:hAnsi="David"/>
        </w:rPr>
      </w:pPr>
    </w:p>
    <w:p w14:paraId="6DDE94F3" w14:textId="77777777" w:rsidR="0002180C" w:rsidRDefault="0002180C" w:rsidP="0002180C">
      <w:pPr>
        <w:pStyle w:val="a9"/>
        <w:spacing w:line="360" w:lineRule="auto"/>
        <w:ind w:left="0"/>
        <w:jc w:val="both"/>
        <w:rPr>
          <w:rFonts w:ascii="David" w:hAnsi="David"/>
          <w:b/>
          <w:bCs/>
          <w:u w:val="single"/>
          <w:rtl/>
        </w:rPr>
      </w:pPr>
      <w:r>
        <w:rPr>
          <w:rFonts w:ascii="David" w:hAnsi="David"/>
          <w:b/>
          <w:bCs/>
          <w:u w:val="single"/>
          <w:rtl/>
        </w:rPr>
        <w:t>מדיניות הענישה בעניינו של נאשם 1 –</w:t>
      </w:r>
    </w:p>
    <w:p w14:paraId="0F051D8D" w14:textId="77777777" w:rsidR="0002180C" w:rsidRDefault="0002180C" w:rsidP="0002180C">
      <w:pPr>
        <w:pStyle w:val="a9"/>
        <w:spacing w:line="360" w:lineRule="auto"/>
        <w:ind w:left="0"/>
        <w:jc w:val="both"/>
        <w:rPr>
          <w:rFonts w:ascii="David" w:hAnsi="David"/>
          <w:b/>
          <w:bCs/>
          <w:u w:val="single"/>
          <w:rtl/>
        </w:rPr>
      </w:pPr>
    </w:p>
    <w:p w14:paraId="524B53A8" w14:textId="77777777" w:rsidR="0002180C" w:rsidRPr="0002180C" w:rsidRDefault="0002180C" w:rsidP="0002180C">
      <w:pPr>
        <w:pStyle w:val="a9"/>
        <w:numPr>
          <w:ilvl w:val="0"/>
          <w:numId w:val="1"/>
        </w:numPr>
        <w:spacing w:before="240" w:after="240" w:line="360" w:lineRule="auto"/>
        <w:jc w:val="both"/>
        <w:rPr>
          <w:rFonts w:ascii="David" w:eastAsia="Calibri" w:hAnsi="David"/>
          <w:rtl/>
        </w:rPr>
      </w:pPr>
      <w:r>
        <w:rPr>
          <w:rFonts w:ascii="David" w:hAnsi="David"/>
          <w:rtl/>
        </w:rPr>
        <w:t xml:space="preserve">בעניין </w:t>
      </w:r>
      <w:r>
        <w:rPr>
          <w:rFonts w:ascii="David" w:hAnsi="David"/>
          <w:u w:val="single"/>
          <w:rtl/>
        </w:rPr>
        <w:t>צבר העבירות</w:t>
      </w:r>
      <w:r>
        <w:rPr>
          <w:rFonts w:ascii="David" w:hAnsi="David"/>
          <w:rtl/>
        </w:rPr>
        <w:t xml:space="preserve"> של הפקרה אחרי פגיעה, נהיגה בקלות ראש אשר גרמה לתאונת דרכים בה נחבלו בני אדם חבלות של ממש ונהיגה בשכרות, נהוגה ענישה מחמירה הכוללת רכיב משמעותי של מאסר בפועל העולה על שנה ומגיע עד 4 שנים, פסילה המתחילה מ-3 שנים ומגיעה עד 10  שנים, לצד עונשים נלווים. ראו למשל:</w:t>
      </w:r>
    </w:p>
    <w:p w14:paraId="2ED53F08" w14:textId="77777777" w:rsidR="0002180C" w:rsidRDefault="0002180C" w:rsidP="0002180C">
      <w:pPr>
        <w:pStyle w:val="a9"/>
        <w:spacing w:before="240" w:after="240" w:line="360" w:lineRule="auto"/>
        <w:ind w:left="360"/>
        <w:jc w:val="both"/>
        <w:rPr>
          <w:rFonts w:ascii="David" w:hAnsi="David"/>
        </w:rPr>
      </w:pPr>
    </w:p>
    <w:p w14:paraId="45DFD811" w14:textId="77777777" w:rsidR="0002180C" w:rsidRDefault="00524FD7" w:rsidP="0002180C">
      <w:pPr>
        <w:pStyle w:val="a9"/>
        <w:spacing w:line="360" w:lineRule="auto"/>
        <w:ind w:left="360"/>
        <w:jc w:val="both"/>
        <w:rPr>
          <w:rFonts w:ascii="David" w:hAnsi="David"/>
          <w:rtl/>
        </w:rPr>
      </w:pPr>
      <w:hyperlink r:id="rId50" w:history="1">
        <w:r w:rsidR="0002180C">
          <w:rPr>
            <w:rStyle w:val="Hyperlink"/>
            <w:rFonts w:ascii="David" w:hAnsi="David"/>
            <w:rtl/>
          </w:rPr>
          <w:t xml:space="preserve">רע"פ 4749/18 </w:t>
        </w:r>
        <w:r w:rsidR="0002180C">
          <w:rPr>
            <w:rStyle w:val="Hyperlink"/>
            <w:rFonts w:ascii="David" w:hAnsi="David"/>
            <w:b/>
            <w:bCs/>
            <w:rtl/>
          </w:rPr>
          <w:t>גנדי גירון נ' מדינת ישראל</w:t>
        </w:r>
        <w:r w:rsidR="0002180C">
          <w:rPr>
            <w:rStyle w:val="Hyperlink"/>
            <w:rFonts w:ascii="David" w:hAnsi="David"/>
            <w:rtl/>
          </w:rPr>
          <w:t xml:space="preserve"> (10.07.2018),</w:t>
        </w:r>
      </w:hyperlink>
      <w:r w:rsidR="0002180C">
        <w:rPr>
          <w:rFonts w:ascii="David" w:hAnsi="David"/>
          <w:u w:val="single"/>
          <w:rtl/>
        </w:rPr>
        <w:t xml:space="preserve"> </w:t>
      </w:r>
      <w:r w:rsidR="0002180C">
        <w:rPr>
          <w:rFonts w:ascii="David" w:hAnsi="David"/>
          <w:rtl/>
        </w:rPr>
        <w:t xml:space="preserve">המבקש הורשע לאחר שמיעת ראיות, בעבירות של </w:t>
      </w:r>
      <w:r w:rsidR="0002180C">
        <w:rPr>
          <w:rFonts w:ascii="David" w:hAnsi="David"/>
          <w:b/>
          <w:bCs/>
          <w:rtl/>
        </w:rPr>
        <w:t>אי ציות לרמזור, נהיגה רשלנית אשר גרמה לתאונה בה נחבל אדם חבלה של ממש, נהיגה בשכרות ותחת השפעת משקאות משכרים והפקרה לאחר פגיעה (</w:t>
      </w:r>
      <w:hyperlink r:id="rId51" w:history="1">
        <w:r w:rsidR="00360F1A" w:rsidRPr="00360F1A">
          <w:rPr>
            <w:rStyle w:val="Hyperlink"/>
            <w:rFonts w:ascii="David" w:hAnsi="David"/>
            <w:b/>
            <w:bCs/>
            <w:rtl/>
          </w:rPr>
          <w:t>סעיף 64א(ב)).</w:t>
        </w:r>
      </w:hyperlink>
      <w:r w:rsidR="0002180C">
        <w:rPr>
          <w:rFonts w:ascii="David" w:hAnsi="David"/>
          <w:rtl/>
        </w:rPr>
        <w:t xml:space="preserve"> המבקש נהג ברכב כשהוא שיכור, חצה צומת בניגוד לאור אדום ופגע ברוכב אופנוע שעף לשול, המבקש המשיך בנסיעה מבלי שעמד על תוצאות התאונה או הזעיק כוחות הצלה. לאחר שפגש בעוברת אורח שאמרה לו כי צילמה אותו חייג למשטרה וחזר למקום התאונה כשהוא מדיף ריח אלכוהול. בית משפט קמא קבע כי מתחם הענישה נע בין 18-40 חודשי מאסר בפועל ופסילה הנעה בין 4-15 שנות פסילה. נגזר דינו של המבקש ל- </w:t>
      </w:r>
      <w:r w:rsidR="0002180C">
        <w:rPr>
          <w:rFonts w:ascii="David" w:hAnsi="David"/>
          <w:u w:val="single"/>
          <w:rtl/>
        </w:rPr>
        <w:t xml:space="preserve">30 חודשי מאסר בפועל ו-10 שנות פסילת רישיון </w:t>
      </w:r>
      <w:r w:rsidR="0002180C">
        <w:rPr>
          <w:rFonts w:ascii="David" w:hAnsi="David"/>
          <w:rtl/>
        </w:rPr>
        <w:t>לצד רכיבי ענישה נוספים, ערעור שהגיש לבית המשפט המחוזי נדחה (</w:t>
      </w:r>
      <w:hyperlink r:id="rId52" w:history="1">
        <w:r w:rsidR="0002180C">
          <w:rPr>
            <w:rStyle w:val="Hyperlink"/>
            <w:rFonts w:ascii="David" w:hAnsi="David"/>
            <w:rtl/>
          </w:rPr>
          <w:t>עפ"ת (מרכז) 51493-06-17</w:t>
        </w:r>
      </w:hyperlink>
      <w:r w:rsidR="0002180C">
        <w:rPr>
          <w:rFonts w:ascii="David" w:hAnsi="David"/>
          <w:rtl/>
        </w:rPr>
        <w:t>) ובקשת רשות ערעור שהוגשה לבית המשפט העליון נדחתה גם היא.</w:t>
      </w:r>
    </w:p>
    <w:p w14:paraId="3770ECED" w14:textId="77777777" w:rsidR="0002180C" w:rsidRDefault="0002180C" w:rsidP="0002180C">
      <w:pPr>
        <w:pStyle w:val="a9"/>
        <w:spacing w:before="240" w:line="360" w:lineRule="auto"/>
        <w:ind w:left="360"/>
        <w:jc w:val="both"/>
        <w:rPr>
          <w:rFonts w:ascii="David" w:hAnsi="David"/>
          <w:u w:val="single"/>
          <w:rtl/>
        </w:rPr>
      </w:pPr>
    </w:p>
    <w:p w14:paraId="023E1765" w14:textId="77777777" w:rsidR="0002180C" w:rsidRDefault="00524FD7" w:rsidP="0002180C">
      <w:pPr>
        <w:pStyle w:val="a9"/>
        <w:spacing w:before="240" w:line="360" w:lineRule="auto"/>
        <w:ind w:left="360"/>
        <w:jc w:val="both"/>
        <w:rPr>
          <w:rFonts w:ascii="David" w:hAnsi="David"/>
          <w:color w:val="000000"/>
          <w:rtl/>
        </w:rPr>
      </w:pPr>
      <w:hyperlink r:id="rId53" w:history="1">
        <w:r w:rsidR="0002180C">
          <w:rPr>
            <w:rStyle w:val="Hyperlink"/>
            <w:rFonts w:ascii="David" w:hAnsi="David"/>
            <w:rtl/>
          </w:rPr>
          <w:t xml:space="preserve">עפ"ת (מחוזי מרכז) 10002-11-13 </w:t>
        </w:r>
        <w:r w:rsidR="0002180C">
          <w:rPr>
            <w:rStyle w:val="Hyperlink"/>
            <w:rFonts w:ascii="David" w:hAnsi="David"/>
            <w:b/>
            <w:bCs/>
            <w:rtl/>
          </w:rPr>
          <w:t>חטיב נ' מדינת ישראל</w:t>
        </w:r>
        <w:r w:rsidR="0002180C">
          <w:rPr>
            <w:rStyle w:val="Hyperlink"/>
            <w:rFonts w:ascii="David" w:hAnsi="David"/>
            <w:rtl/>
          </w:rPr>
          <w:t xml:space="preserve"> (30.9.14)</w:t>
        </w:r>
      </w:hyperlink>
      <w:r w:rsidR="0002180C">
        <w:rPr>
          <w:rStyle w:val="Hyperlink"/>
          <w:rFonts w:ascii="David" w:hAnsi="David"/>
          <w:rtl/>
        </w:rPr>
        <w:t>,</w:t>
      </w:r>
      <w:r w:rsidR="0002180C">
        <w:rPr>
          <w:rFonts w:ascii="David" w:hAnsi="David"/>
          <w:color w:val="000000"/>
          <w:rtl/>
        </w:rPr>
        <w:t xml:space="preserve"> המערער הורשע בנהיגת רכב </w:t>
      </w:r>
      <w:r w:rsidR="0002180C">
        <w:rPr>
          <w:rFonts w:ascii="David" w:hAnsi="David"/>
          <w:b/>
          <w:bCs/>
          <w:color w:val="000000"/>
          <w:rtl/>
        </w:rPr>
        <w:t>כשהוא שיכור</w:t>
      </w:r>
      <w:r w:rsidR="0002180C">
        <w:rPr>
          <w:rFonts w:ascii="David" w:hAnsi="David"/>
          <w:color w:val="000000"/>
          <w:rtl/>
        </w:rPr>
        <w:t xml:space="preserve"> ובדמו תוצרי חילוף סם קנביס </w:t>
      </w:r>
      <w:r w:rsidR="0002180C">
        <w:rPr>
          <w:rFonts w:ascii="David" w:hAnsi="David"/>
          <w:b/>
          <w:bCs/>
          <w:color w:val="000000"/>
          <w:rtl/>
        </w:rPr>
        <w:t>ובהפקרה לאחר פגיעה</w:t>
      </w:r>
      <w:r w:rsidR="0002180C">
        <w:rPr>
          <w:rFonts w:ascii="David" w:hAnsi="David"/>
          <w:color w:val="000000"/>
          <w:rtl/>
        </w:rPr>
        <w:t xml:space="preserve"> (</w:t>
      </w:r>
      <w:hyperlink r:id="rId54" w:history="1">
        <w:r w:rsidR="00360F1A" w:rsidRPr="00360F1A">
          <w:rPr>
            <w:rStyle w:val="Hyperlink"/>
            <w:rFonts w:ascii="David" w:hAnsi="David"/>
            <w:rtl/>
          </w:rPr>
          <w:t>סעיף 64א(ב)).</w:t>
        </w:r>
      </w:hyperlink>
      <w:r w:rsidR="0002180C">
        <w:rPr>
          <w:rFonts w:ascii="David" w:hAnsi="David"/>
          <w:color w:val="000000"/>
          <w:rtl/>
        </w:rPr>
        <w:t xml:space="preserve"> הולך רגל התפרץ לכביש והמערער פגע בו. המערער ביודעו כי פגע באדם, לא עצר והפקירו במקום מבלי להזעיק עזרה. </w:t>
      </w:r>
      <w:r w:rsidR="0002180C">
        <w:rPr>
          <w:rFonts w:ascii="David" w:hAnsi="David"/>
          <w:color w:val="000000"/>
          <w:u w:val="single"/>
          <w:rtl/>
        </w:rPr>
        <w:t>המערער לא הועמד לדין בגין אחריותו לגרימת התאונה</w:t>
      </w:r>
      <w:r w:rsidR="0002180C">
        <w:rPr>
          <w:rFonts w:ascii="David" w:hAnsi="David"/>
          <w:color w:val="000000"/>
          <w:rtl/>
        </w:rPr>
        <w:t xml:space="preserve">. בבית משפט קמא קבע מתחם עונש הנע בין 9-24 חודשי מאסר בפועל ונגשר דינו של הנאשם ל-16 חודשי מאסר בפועל, </w:t>
      </w:r>
      <w:r w:rsidR="0002180C">
        <w:rPr>
          <w:rFonts w:ascii="David" w:hAnsi="David"/>
          <w:color w:val="000000"/>
          <w:u w:val="single"/>
          <w:rtl/>
        </w:rPr>
        <w:t>3 שנות פסילת רישיון</w:t>
      </w:r>
      <w:r w:rsidR="0002180C">
        <w:rPr>
          <w:rFonts w:ascii="David" w:hAnsi="David"/>
          <w:color w:val="000000"/>
          <w:rtl/>
        </w:rPr>
        <w:t>, ועונשים נלווים. בית-המשפט המחוזי התערב בעונש המאסר והפחיתו ל-</w:t>
      </w:r>
      <w:r w:rsidR="0002180C">
        <w:rPr>
          <w:rFonts w:ascii="David" w:hAnsi="David"/>
          <w:color w:val="000000"/>
          <w:u w:val="single"/>
          <w:rtl/>
        </w:rPr>
        <w:t xml:space="preserve">13 חודשי מאסר בפועל לאור נסיבות ביצוע העבירה ושיקולי שיקום. </w:t>
      </w:r>
    </w:p>
    <w:p w14:paraId="23142242" w14:textId="77777777" w:rsidR="0002180C" w:rsidRDefault="0002180C" w:rsidP="0002180C">
      <w:pPr>
        <w:pStyle w:val="a9"/>
        <w:spacing w:before="240" w:line="360" w:lineRule="auto"/>
        <w:ind w:left="360"/>
        <w:jc w:val="both"/>
        <w:rPr>
          <w:rFonts w:ascii="David" w:hAnsi="David"/>
          <w:color w:val="000000"/>
          <w:rtl/>
        </w:rPr>
      </w:pPr>
    </w:p>
    <w:p w14:paraId="56730A08" w14:textId="77777777" w:rsidR="0002180C" w:rsidRDefault="00524FD7" w:rsidP="0002180C">
      <w:pPr>
        <w:pStyle w:val="a9"/>
        <w:spacing w:before="240" w:line="360" w:lineRule="auto"/>
        <w:ind w:left="360"/>
        <w:jc w:val="both"/>
        <w:rPr>
          <w:rFonts w:ascii="David" w:hAnsi="David"/>
          <w:rtl/>
        </w:rPr>
      </w:pPr>
      <w:hyperlink r:id="rId55" w:history="1">
        <w:r w:rsidR="0002180C">
          <w:rPr>
            <w:rStyle w:val="Hyperlink"/>
            <w:rFonts w:ascii="David" w:hAnsi="David"/>
            <w:rtl/>
          </w:rPr>
          <w:t xml:space="preserve">ת"פ (פ"ת) 45327-08-18 </w:t>
        </w:r>
        <w:r w:rsidR="0002180C">
          <w:rPr>
            <w:rStyle w:val="Hyperlink"/>
            <w:rFonts w:ascii="David" w:hAnsi="David"/>
            <w:b/>
            <w:bCs/>
            <w:rtl/>
          </w:rPr>
          <w:t>מדינת ישראל נ' פלונית</w:t>
        </w:r>
        <w:r w:rsidR="0002180C">
          <w:rPr>
            <w:rStyle w:val="Hyperlink"/>
            <w:rFonts w:ascii="David" w:hAnsi="David"/>
            <w:rtl/>
          </w:rPr>
          <w:t xml:space="preserve"> (17.11.2020)</w:t>
        </w:r>
      </w:hyperlink>
      <w:r w:rsidR="0002180C">
        <w:rPr>
          <w:rFonts w:ascii="David" w:hAnsi="David"/>
          <w:u w:val="single"/>
          <w:rtl/>
        </w:rPr>
        <w:t xml:space="preserve">, </w:t>
      </w:r>
      <w:r w:rsidR="0002180C">
        <w:rPr>
          <w:rFonts w:ascii="David" w:hAnsi="David"/>
          <w:rtl/>
        </w:rPr>
        <w:t xml:space="preserve">הנאשמת הורשעה לאחר ניהול הוכחות בעבירות של </w:t>
      </w:r>
      <w:r w:rsidR="0002180C">
        <w:rPr>
          <w:rFonts w:ascii="David" w:hAnsi="David"/>
          <w:b/>
          <w:bCs/>
          <w:rtl/>
        </w:rPr>
        <w:t>נהיגה רשלנית שגרמה לתאונה בה נחבל אדם חבלה של ממש והפקרה לאחר פגיעה (</w:t>
      </w:r>
      <w:hyperlink r:id="rId56" w:history="1">
        <w:r w:rsidR="00360F1A" w:rsidRPr="00360F1A">
          <w:rPr>
            <w:rStyle w:val="Hyperlink"/>
            <w:rFonts w:ascii="David" w:hAnsi="David"/>
            <w:b/>
            <w:bCs/>
            <w:rtl/>
          </w:rPr>
          <w:t>סעיף 64א(ב)).</w:t>
        </w:r>
      </w:hyperlink>
      <w:r w:rsidR="0002180C">
        <w:rPr>
          <w:rFonts w:ascii="David" w:hAnsi="David"/>
          <w:rtl/>
        </w:rPr>
        <w:t xml:space="preserve"> הנאשמת זוכתה מחמת הספק מביצוע עבירת שיבוש הליכי משפט. הנאשמת נהגה ברכב ופגעה בילד שישב על אופניו בנתיב הימני בסמוך למדרכה. לנפגע נגרם שבר באף ופצעי שפשוף בגופו, הוא פונה לבית החולים שם נותח בהרדמה כללית. הנאשמת המשיכה בנסיעה, לא עצרה במקום התאונה כדי לעמוד על תוצאותיה ולהזעיק עזרה. לאחר מספר שעות דיווחה למשטרה אודות התאונה מבלי למסור פרטי הנפגע באופן שיאפשר לקשור בין הדיווח לפגיעה. בית המשפט קבע כי מתחם הענישה נע בין 12-24  חודשי מאסר ו- 3-6 שנות פסילה לצד ענישה נלווית. הנאשמת ללא עבר פלילי ועבר תעבורתי מזערי. בית המשפט גזר על הנאשמת </w:t>
      </w:r>
      <w:r w:rsidR="0002180C">
        <w:rPr>
          <w:rFonts w:ascii="David" w:hAnsi="David"/>
          <w:u w:val="single"/>
          <w:rtl/>
        </w:rPr>
        <w:t>14 חודשי מאסר ופסילה בת 3 וחצי שנים</w:t>
      </w:r>
      <w:r w:rsidR="0002180C">
        <w:rPr>
          <w:rFonts w:ascii="David" w:hAnsi="David"/>
          <w:rtl/>
        </w:rPr>
        <w:t xml:space="preserve"> לצד עונשים נוספים.</w:t>
      </w:r>
    </w:p>
    <w:p w14:paraId="1654AD66" w14:textId="77777777" w:rsidR="0002180C" w:rsidRDefault="0002180C" w:rsidP="0002180C">
      <w:pPr>
        <w:pStyle w:val="a9"/>
        <w:spacing w:before="240" w:line="360" w:lineRule="auto"/>
        <w:ind w:left="360"/>
        <w:jc w:val="both"/>
        <w:rPr>
          <w:rFonts w:ascii="David" w:hAnsi="David"/>
          <w:u w:val="single"/>
          <w:rtl/>
        </w:rPr>
      </w:pPr>
    </w:p>
    <w:p w14:paraId="498CE963" w14:textId="77777777" w:rsidR="0002180C" w:rsidRDefault="00524FD7" w:rsidP="0002180C">
      <w:pPr>
        <w:pStyle w:val="a9"/>
        <w:spacing w:before="240" w:line="360" w:lineRule="auto"/>
        <w:ind w:left="360"/>
        <w:jc w:val="both"/>
        <w:rPr>
          <w:rFonts w:ascii="David" w:hAnsi="David"/>
          <w:rtl/>
        </w:rPr>
      </w:pPr>
      <w:hyperlink r:id="rId57" w:history="1">
        <w:r w:rsidR="0002180C">
          <w:rPr>
            <w:rStyle w:val="Hyperlink"/>
            <w:rFonts w:ascii="David" w:hAnsi="David"/>
            <w:rtl/>
          </w:rPr>
          <w:t>ת"פ (ת"א) 60379-07-18</w:t>
        </w:r>
        <w:r w:rsidR="0002180C">
          <w:rPr>
            <w:rStyle w:val="Hyperlink"/>
            <w:rFonts w:ascii="David" w:hAnsi="David"/>
            <w:b/>
            <w:bCs/>
            <w:rtl/>
          </w:rPr>
          <w:t xml:space="preserve"> מדינת ישראל נ' סרגיי חראצ'קו ואח' </w:t>
        </w:r>
        <w:r w:rsidR="0002180C">
          <w:rPr>
            <w:rStyle w:val="Hyperlink"/>
            <w:rFonts w:ascii="David" w:hAnsi="David"/>
            <w:rtl/>
          </w:rPr>
          <w:t>(01.08.2019)</w:t>
        </w:r>
      </w:hyperlink>
      <w:r w:rsidR="0002180C">
        <w:rPr>
          <w:rFonts w:ascii="David" w:hAnsi="David"/>
          <w:rtl/>
        </w:rPr>
        <w:t xml:space="preserve">, נאשם 1 הורשע על פי הודאתו בעבירות של </w:t>
      </w:r>
      <w:r w:rsidR="0002180C">
        <w:rPr>
          <w:rFonts w:ascii="David" w:hAnsi="David"/>
          <w:b/>
          <w:bCs/>
          <w:rtl/>
        </w:rPr>
        <w:t>הפקרה לאחר פגיעה (</w:t>
      </w:r>
      <w:hyperlink r:id="rId58" w:history="1">
        <w:r w:rsidR="00360F1A" w:rsidRPr="00360F1A">
          <w:rPr>
            <w:rStyle w:val="Hyperlink"/>
            <w:rFonts w:ascii="David" w:hAnsi="David"/>
            <w:b/>
            <w:bCs/>
            <w:rtl/>
          </w:rPr>
          <w:t>סעיף 64א(ב)</w:t>
        </w:r>
      </w:hyperlink>
      <w:r w:rsidR="0002180C">
        <w:rPr>
          <w:rFonts w:ascii="David" w:hAnsi="David"/>
          <w:b/>
          <w:bCs/>
          <w:rtl/>
        </w:rPr>
        <w:t xml:space="preserve"> לפקודה) וכן גרימת תאונת דרכים וחבלה של ממש</w:t>
      </w:r>
      <w:r w:rsidR="0002180C">
        <w:rPr>
          <w:rFonts w:ascii="David" w:hAnsi="David"/>
          <w:rtl/>
        </w:rPr>
        <w:t xml:space="preserve"> (נאשם 2 הורשע על פי הודאתו בעבירה של הפרת חובת נוסע להתקשר לגופי הצלה). 2 הנאשמים יצאו לבילוי משותף במסגרתו צרכו אלכוהול. בתום הבילוי נכנסו לרכב כאשר נאשם 1 נוהג ונאשם 2 יושב לצידו. במהלך הנסיעה נהג נאשם 1 נגד כיוון התנועה ופגע ברוכב אופניים. הנפגע פונה באמבולנס כשהוא סובל מפגיעות גוף רבות, ביניהן -  שברים ב-7 צלעות, שבר בסטרנום ושברים בשוק רגל שמאל, עבר ניתוח לקיבוע עצמות שוק שמאל. מיד לאחר התאונה הנאשמים עזבו את המקום מבלי להזעיק עזרה ולעמוד על תוצאות התאונה. בית המשפט המחוזי קבע כי מתחם הענישה בעביר</w:t>
      </w:r>
      <w:r w:rsidR="0002180C">
        <w:rPr>
          <w:rFonts w:ascii="David" w:hAnsi="David" w:hint="cs"/>
          <w:rtl/>
        </w:rPr>
        <w:t>ת ההפקרה</w:t>
      </w:r>
      <w:r w:rsidR="0002180C">
        <w:rPr>
          <w:rFonts w:ascii="David" w:hAnsi="David"/>
          <w:rtl/>
        </w:rPr>
        <w:t xml:space="preserve"> בה הורשע נאשם 1 נע בין 10 חודשי מאסר בפועל ל- 30 חודשי מאסר בפועל. נאשם 1 נעדר עבר פלילי. נגזר דינו לעונשים של </w:t>
      </w:r>
      <w:r w:rsidR="0002180C">
        <w:rPr>
          <w:rFonts w:ascii="David" w:hAnsi="David"/>
          <w:u w:val="single"/>
          <w:rtl/>
        </w:rPr>
        <w:t>מאסר בן 24 חודשים ופסילה בת 3 שנים</w:t>
      </w:r>
      <w:r w:rsidR="0002180C">
        <w:rPr>
          <w:rFonts w:ascii="David" w:hAnsi="David"/>
          <w:rtl/>
        </w:rPr>
        <w:t xml:space="preserve"> לצד עונשים נוספים.</w:t>
      </w:r>
    </w:p>
    <w:p w14:paraId="3DE251CF" w14:textId="77777777" w:rsidR="0002180C" w:rsidRDefault="0002180C" w:rsidP="0002180C">
      <w:pPr>
        <w:pStyle w:val="a9"/>
        <w:spacing w:before="240" w:line="360" w:lineRule="auto"/>
        <w:ind w:left="360"/>
        <w:jc w:val="both"/>
        <w:rPr>
          <w:rFonts w:ascii="David" w:hAnsi="David"/>
          <w:rtl/>
        </w:rPr>
      </w:pPr>
    </w:p>
    <w:p w14:paraId="2E6939AF" w14:textId="77777777" w:rsidR="0002180C" w:rsidRDefault="00524FD7" w:rsidP="0002180C">
      <w:pPr>
        <w:pStyle w:val="a9"/>
        <w:spacing w:before="240" w:line="360" w:lineRule="auto"/>
        <w:ind w:left="360"/>
        <w:jc w:val="both"/>
        <w:rPr>
          <w:rFonts w:ascii="David" w:hAnsi="David"/>
          <w:rtl/>
        </w:rPr>
      </w:pPr>
      <w:hyperlink r:id="rId59" w:history="1">
        <w:r w:rsidR="0002180C">
          <w:rPr>
            <w:rStyle w:val="Hyperlink"/>
            <w:rFonts w:ascii="David" w:hAnsi="David"/>
            <w:rtl/>
          </w:rPr>
          <w:t>ת"פ (שלום רח') 9600-10-15</w:t>
        </w:r>
        <w:r w:rsidR="00C7183F">
          <w:rPr>
            <w:rStyle w:val="Hyperlink"/>
            <w:rFonts w:ascii="David" w:hAnsi="David"/>
            <w:rtl/>
          </w:rPr>
          <w:t xml:space="preserve"> </w:t>
        </w:r>
        <w:r w:rsidR="0002180C">
          <w:rPr>
            <w:rStyle w:val="Hyperlink"/>
            <w:rFonts w:ascii="David" w:hAnsi="David"/>
            <w:b/>
            <w:bCs/>
            <w:rtl/>
          </w:rPr>
          <w:t>מדינת ישראל נ' אביעד גואטה</w:t>
        </w:r>
        <w:r w:rsidR="00C7183F">
          <w:rPr>
            <w:rStyle w:val="Hyperlink"/>
            <w:rFonts w:ascii="David" w:hAnsi="David"/>
            <w:rtl/>
          </w:rPr>
          <w:t xml:space="preserve"> </w:t>
        </w:r>
        <w:r w:rsidR="0002180C">
          <w:rPr>
            <w:rStyle w:val="Hyperlink"/>
            <w:rFonts w:ascii="David" w:hAnsi="David"/>
            <w:rtl/>
          </w:rPr>
          <w:t>(נבו 13.08.2017),</w:t>
        </w:r>
      </w:hyperlink>
      <w:r w:rsidR="0002180C">
        <w:rPr>
          <w:rFonts w:ascii="David" w:hAnsi="David"/>
          <w:color w:val="000000"/>
          <w:u w:val="single"/>
          <w:rtl/>
        </w:rPr>
        <w:t xml:space="preserve"> </w:t>
      </w:r>
      <w:r w:rsidR="0002180C">
        <w:rPr>
          <w:rFonts w:ascii="David" w:hAnsi="David"/>
          <w:color w:val="000000"/>
          <w:rtl/>
        </w:rPr>
        <w:t xml:space="preserve">הנאשם הורשע בעבירה של </w:t>
      </w:r>
      <w:r w:rsidR="0002180C" w:rsidRPr="004A6F03">
        <w:rPr>
          <w:rFonts w:ascii="David" w:hAnsi="David"/>
          <w:b/>
          <w:bCs/>
          <w:color w:val="000000"/>
          <w:rtl/>
        </w:rPr>
        <w:t>נהיגה ברכב כשהוא נתון תחת השפעת משקאות מזכרים  וכן הפקרה לאחר פגיעה (</w:t>
      </w:r>
      <w:hyperlink r:id="rId60" w:history="1">
        <w:r w:rsidR="00360F1A" w:rsidRPr="00360F1A">
          <w:rPr>
            <w:rStyle w:val="Hyperlink"/>
            <w:rFonts w:ascii="David" w:hAnsi="David"/>
            <w:b/>
            <w:bCs/>
            <w:rtl/>
          </w:rPr>
          <w:t>סעיף 64א(ב))</w:t>
        </w:r>
      </w:hyperlink>
      <w:r w:rsidR="0002180C" w:rsidRPr="004A6F03">
        <w:rPr>
          <w:rFonts w:ascii="David" w:hAnsi="David"/>
          <w:b/>
          <w:bCs/>
          <w:color w:val="000000"/>
          <w:rtl/>
        </w:rPr>
        <w:t>, הכשלת שוטר ושיבוש מהלכי משפט</w:t>
      </w:r>
      <w:r w:rsidR="0002180C">
        <w:rPr>
          <w:rFonts w:ascii="David" w:hAnsi="David"/>
          <w:color w:val="000000"/>
          <w:rtl/>
        </w:rPr>
        <w:t xml:space="preserve">. נקבע מתחם שנע בין 12 ל- 40 חודשי מאסר בפועל לצד 3-7 שנות פסילה, ונגזרו עליו </w:t>
      </w:r>
      <w:r w:rsidR="0002180C">
        <w:rPr>
          <w:rFonts w:ascii="David" w:hAnsi="David"/>
          <w:color w:val="000000"/>
          <w:u w:val="single"/>
          <w:rtl/>
        </w:rPr>
        <w:t>18 חודשי מאסר בפועל</w:t>
      </w:r>
      <w:r w:rsidR="0002180C">
        <w:rPr>
          <w:rFonts w:ascii="David" w:hAnsi="David"/>
          <w:color w:val="000000"/>
          <w:rtl/>
        </w:rPr>
        <w:t>, פסילה למשך 5 שנים ועונשים</w:t>
      </w:r>
      <w:r w:rsidR="0002180C">
        <w:rPr>
          <w:rFonts w:ascii="David" w:hAnsi="David"/>
          <w:rtl/>
        </w:rPr>
        <w:t xml:space="preserve"> נלווים.</w:t>
      </w:r>
    </w:p>
    <w:p w14:paraId="15D6ACFE" w14:textId="77777777" w:rsidR="0002180C" w:rsidRDefault="0002180C" w:rsidP="0002180C">
      <w:pPr>
        <w:pStyle w:val="a9"/>
        <w:spacing w:before="240" w:line="360" w:lineRule="auto"/>
        <w:ind w:left="360"/>
        <w:jc w:val="both"/>
        <w:rPr>
          <w:rFonts w:ascii="David" w:hAnsi="David"/>
          <w:color w:val="000000"/>
          <w:rtl/>
        </w:rPr>
      </w:pPr>
    </w:p>
    <w:p w14:paraId="67B74B83" w14:textId="77777777" w:rsidR="0002180C" w:rsidRDefault="00524FD7" w:rsidP="0002180C">
      <w:pPr>
        <w:pStyle w:val="a9"/>
        <w:spacing w:before="240" w:line="360" w:lineRule="auto"/>
        <w:ind w:left="360"/>
        <w:jc w:val="both"/>
        <w:rPr>
          <w:rFonts w:ascii="David" w:hAnsi="David"/>
          <w:rtl/>
        </w:rPr>
      </w:pPr>
      <w:hyperlink r:id="rId61" w:history="1">
        <w:r w:rsidR="0002180C">
          <w:rPr>
            <w:rStyle w:val="Hyperlink"/>
            <w:rFonts w:ascii="David" w:hAnsi="David"/>
            <w:rtl/>
          </w:rPr>
          <w:t xml:space="preserve">ת"ד (תעבורה ת"א) 4840-06-15 </w:t>
        </w:r>
        <w:r w:rsidR="0002180C">
          <w:rPr>
            <w:rStyle w:val="Hyperlink"/>
            <w:rFonts w:ascii="David" w:hAnsi="David"/>
            <w:b/>
            <w:bCs/>
            <w:rtl/>
          </w:rPr>
          <w:t>מדינת ישראל נ' אבישר ואח'</w:t>
        </w:r>
        <w:r w:rsidR="0002180C">
          <w:rPr>
            <w:rStyle w:val="Hyperlink"/>
            <w:rFonts w:ascii="David" w:hAnsi="David"/>
            <w:rtl/>
          </w:rPr>
          <w:t xml:space="preserve"> (20.02.17),</w:t>
        </w:r>
      </w:hyperlink>
      <w:r w:rsidR="0002180C">
        <w:rPr>
          <w:rFonts w:ascii="David" w:hAnsi="David"/>
          <w:color w:val="000000"/>
          <w:rtl/>
        </w:rPr>
        <w:t xml:space="preserve"> הנאשם הורשע בעבירה של נהיגה ברכב כשהוא שיכור ונתון תחת השפעת סמים, בקלות ראש וברשלנות, גרימת חבלות של ממש והפקרה לאחר פגיעה (</w:t>
      </w:r>
      <w:hyperlink r:id="rId62" w:history="1">
        <w:r w:rsidR="00360F1A" w:rsidRPr="00360F1A">
          <w:rPr>
            <w:rStyle w:val="Hyperlink"/>
            <w:rFonts w:ascii="David" w:hAnsi="David"/>
            <w:rtl/>
          </w:rPr>
          <w:t>סעיף 64א(ב)).</w:t>
        </w:r>
      </w:hyperlink>
      <w:r w:rsidR="0002180C">
        <w:rPr>
          <w:rFonts w:ascii="David" w:hAnsi="David"/>
          <w:color w:val="000000"/>
          <w:rtl/>
        </w:rPr>
        <w:t xml:space="preserve"> הנאשם סטה מנתיבו, לא שמר מרחק כנדרש ופגע ברכב אחר שניזוק בצורה קשה עת פגע בקיר הפרדה ונדחף עד שהתהפך על גגו ולנוסעיו נגרמו חבלות של ממש. הנאשם לא עצר לסייע ולא הזעיק את כוחות ההצלה ונמלט מן המקום. נקבע מתחם בעבירת הפקרה שנע בין 9 ל- 24 חודשי מאסר בפועל ונגזרו עליו </w:t>
      </w:r>
      <w:r w:rsidR="0002180C">
        <w:rPr>
          <w:rFonts w:ascii="David" w:hAnsi="David"/>
          <w:color w:val="000000"/>
          <w:u w:val="single"/>
          <w:rtl/>
        </w:rPr>
        <w:t>12 חודשי מאסר בפועל ובנוסף הפעלת מאסר מותנה לחובתו בן 7 חודשים במצטבר</w:t>
      </w:r>
      <w:r w:rsidR="0002180C">
        <w:rPr>
          <w:rFonts w:ascii="David" w:hAnsi="David"/>
          <w:color w:val="000000"/>
          <w:rtl/>
        </w:rPr>
        <w:t>, פסילה בת 10 שנים ועונשים</w:t>
      </w:r>
      <w:r w:rsidR="0002180C">
        <w:rPr>
          <w:rFonts w:ascii="David" w:hAnsi="David"/>
          <w:rtl/>
        </w:rPr>
        <w:t xml:space="preserve"> נלווים.</w:t>
      </w:r>
    </w:p>
    <w:p w14:paraId="7DD8C61D" w14:textId="77777777" w:rsidR="0002180C" w:rsidRDefault="0002180C" w:rsidP="0002180C">
      <w:pPr>
        <w:pStyle w:val="a9"/>
        <w:spacing w:before="240" w:line="360" w:lineRule="auto"/>
        <w:ind w:left="360"/>
        <w:jc w:val="both"/>
        <w:rPr>
          <w:rFonts w:ascii="David" w:hAnsi="David"/>
          <w:rtl/>
        </w:rPr>
      </w:pPr>
    </w:p>
    <w:p w14:paraId="00354B76" w14:textId="77777777" w:rsidR="0002180C" w:rsidRDefault="0002180C" w:rsidP="0002180C">
      <w:pPr>
        <w:pStyle w:val="a9"/>
        <w:numPr>
          <w:ilvl w:val="0"/>
          <w:numId w:val="1"/>
        </w:numPr>
        <w:spacing w:before="240" w:after="240" w:line="360" w:lineRule="auto"/>
        <w:jc w:val="both"/>
        <w:rPr>
          <w:rFonts w:ascii="David" w:hAnsi="David"/>
          <w:rtl/>
        </w:rPr>
      </w:pPr>
      <w:r>
        <w:rPr>
          <w:rFonts w:ascii="David" w:hAnsi="David"/>
          <w:rtl/>
        </w:rPr>
        <w:t xml:space="preserve">ב"כ המאשימה הפנתה לפסיקה </w:t>
      </w:r>
      <w:r>
        <w:rPr>
          <w:rFonts w:ascii="David" w:hAnsi="David"/>
          <w:u w:val="single"/>
          <w:rtl/>
        </w:rPr>
        <w:t>נוספת</w:t>
      </w:r>
      <w:r>
        <w:rPr>
          <w:rFonts w:ascii="David" w:hAnsi="David"/>
          <w:rtl/>
        </w:rPr>
        <w:t xml:space="preserve">, אותה לא מצאתי כמתאימה שכן הנאשמים שם הורשעו </w:t>
      </w:r>
      <w:r>
        <w:rPr>
          <w:rFonts w:ascii="David" w:hAnsi="David"/>
          <w:u w:val="single"/>
          <w:rtl/>
        </w:rPr>
        <w:t>בעבירות חמורות נוספות</w:t>
      </w:r>
      <w:r>
        <w:rPr>
          <w:rFonts w:ascii="David" w:hAnsi="David"/>
          <w:rtl/>
        </w:rPr>
        <w:t xml:space="preserve"> בשונה מעניינו של הנאשם 1 - </w:t>
      </w:r>
    </w:p>
    <w:p w14:paraId="179CAA56" w14:textId="77777777" w:rsidR="0002180C" w:rsidRDefault="0002180C" w:rsidP="0002180C">
      <w:pPr>
        <w:pStyle w:val="a9"/>
        <w:spacing w:line="360" w:lineRule="auto"/>
        <w:ind w:left="360"/>
        <w:rPr>
          <w:rFonts w:ascii="David" w:hAnsi="David"/>
          <w:u w:val="single"/>
        </w:rPr>
      </w:pPr>
    </w:p>
    <w:p w14:paraId="703F6F1F" w14:textId="77777777" w:rsidR="0002180C" w:rsidRDefault="00524FD7" w:rsidP="0002180C">
      <w:pPr>
        <w:pStyle w:val="a9"/>
        <w:spacing w:line="360" w:lineRule="auto"/>
        <w:ind w:left="360"/>
        <w:jc w:val="both"/>
        <w:rPr>
          <w:rFonts w:ascii="David" w:hAnsi="David"/>
          <w:u w:val="single"/>
          <w:rtl/>
        </w:rPr>
      </w:pPr>
      <w:hyperlink r:id="rId63" w:history="1">
        <w:r w:rsidR="0002180C">
          <w:rPr>
            <w:rStyle w:val="Hyperlink"/>
            <w:rFonts w:ascii="David" w:hAnsi="David"/>
            <w:rtl/>
          </w:rPr>
          <w:t xml:space="preserve">ע"פ (עליון) 4906/12 </w:t>
        </w:r>
        <w:r w:rsidR="0002180C">
          <w:rPr>
            <w:rStyle w:val="Hyperlink"/>
            <w:rFonts w:ascii="David" w:hAnsi="David"/>
            <w:b/>
            <w:bCs/>
            <w:rtl/>
          </w:rPr>
          <w:t>אגרה ווסה נ' מדינת ישראל</w:t>
        </w:r>
        <w:r w:rsidR="0002180C">
          <w:rPr>
            <w:rStyle w:val="Hyperlink"/>
            <w:rFonts w:ascii="David" w:hAnsi="David"/>
            <w:rtl/>
          </w:rPr>
          <w:t xml:space="preserve"> מיום 14.01.2013 -</w:t>
        </w:r>
      </w:hyperlink>
      <w:r w:rsidR="0002180C">
        <w:rPr>
          <w:rFonts w:ascii="David" w:hAnsi="David"/>
          <w:u w:val="single"/>
          <w:rtl/>
        </w:rPr>
        <w:t xml:space="preserve"> </w:t>
      </w:r>
      <w:r w:rsidR="0002180C">
        <w:rPr>
          <w:rFonts w:ascii="David" w:hAnsi="David"/>
          <w:rtl/>
        </w:rPr>
        <w:t xml:space="preserve">המערער הורשע בעבירות של הפקרה, נהיגה בשכרות, נהיגה בקלות ראש אשר גרמה לתאונת דרכים בה נחבל אדם חבלה של ממש, </w:t>
      </w:r>
      <w:r w:rsidR="0002180C">
        <w:rPr>
          <w:rFonts w:ascii="David" w:hAnsi="David"/>
          <w:u w:val="single"/>
          <w:rtl/>
        </w:rPr>
        <w:t>נהיגה ללא רישיון נהיגה (כבלתי מורשה), נהיגה ללא ביטוח , שימוש ברכב ללא רשות והחזקה ושימוש בסם מסוכן שלא לצריכה עצמית</w:t>
      </w:r>
      <w:r w:rsidR="0002180C">
        <w:rPr>
          <w:rFonts w:ascii="David" w:hAnsi="David"/>
          <w:rtl/>
        </w:rPr>
        <w:t>. בעברו של המערער 6 הרשעות פליליות בגין עבירות רכוש, חבלה, סמים, נשק, איומים והחזקת סכין ובגינם ריצה מאסר בפועל בן 20 חודשים. המערער נדון</w:t>
      </w:r>
      <w:r w:rsidR="0002180C">
        <w:rPr>
          <w:rFonts w:ascii="David" w:hAnsi="David"/>
          <w:color w:val="000000"/>
          <w:rtl/>
        </w:rPr>
        <w:t xml:space="preserve"> לעונשים של </w:t>
      </w:r>
      <w:r w:rsidR="0002180C">
        <w:rPr>
          <w:rFonts w:ascii="David" w:hAnsi="David"/>
          <w:color w:val="000000"/>
          <w:u w:val="single"/>
          <w:rtl/>
        </w:rPr>
        <w:t>48 חודשי מאסר בפועל</w:t>
      </w:r>
      <w:r w:rsidR="0002180C">
        <w:rPr>
          <w:rFonts w:ascii="David" w:hAnsi="David"/>
          <w:color w:val="000000"/>
          <w:rtl/>
        </w:rPr>
        <w:t xml:space="preserve"> ו-3 שנות פסילת רישיון נהיגה לצד עונשים נוספים. ערעורו על חומרת העונש לבית המשפט העליון נדחה. </w:t>
      </w:r>
    </w:p>
    <w:p w14:paraId="4C96E437" w14:textId="77777777" w:rsidR="0002180C" w:rsidRDefault="0002180C" w:rsidP="0002180C">
      <w:pPr>
        <w:pStyle w:val="a9"/>
        <w:spacing w:line="360" w:lineRule="auto"/>
        <w:ind w:left="360"/>
        <w:jc w:val="both"/>
        <w:rPr>
          <w:rFonts w:ascii="David" w:hAnsi="David"/>
          <w:u w:val="single"/>
          <w:rtl/>
        </w:rPr>
      </w:pPr>
    </w:p>
    <w:p w14:paraId="53BDE9DF" w14:textId="77777777" w:rsidR="0002180C" w:rsidRDefault="00524FD7" w:rsidP="0002180C">
      <w:pPr>
        <w:pStyle w:val="a9"/>
        <w:spacing w:line="360" w:lineRule="auto"/>
        <w:ind w:left="360"/>
        <w:jc w:val="both"/>
        <w:rPr>
          <w:rFonts w:ascii="David" w:hAnsi="David"/>
          <w:u w:val="single"/>
          <w:rtl/>
        </w:rPr>
      </w:pPr>
      <w:hyperlink r:id="rId64" w:history="1">
        <w:r w:rsidR="0002180C">
          <w:rPr>
            <w:rStyle w:val="Hyperlink"/>
            <w:rFonts w:ascii="David" w:hAnsi="David"/>
            <w:rtl/>
          </w:rPr>
          <w:t xml:space="preserve">תפ 19779-06-12 </w:t>
        </w:r>
        <w:r w:rsidR="0002180C">
          <w:rPr>
            <w:rStyle w:val="Hyperlink"/>
            <w:rFonts w:ascii="David" w:hAnsi="David"/>
            <w:b/>
            <w:bCs/>
            <w:rtl/>
          </w:rPr>
          <w:t>מדינת ישראל נ' איוב סרחאן</w:t>
        </w:r>
        <w:r w:rsidR="0002180C">
          <w:rPr>
            <w:rStyle w:val="Hyperlink"/>
            <w:rFonts w:ascii="David" w:hAnsi="David"/>
            <w:rtl/>
          </w:rPr>
          <w:t xml:space="preserve"> מיום 08.04.2013 -</w:t>
        </w:r>
      </w:hyperlink>
      <w:r w:rsidR="0002180C">
        <w:rPr>
          <w:rFonts w:ascii="David" w:hAnsi="David"/>
          <w:u w:val="single"/>
          <w:rtl/>
        </w:rPr>
        <w:t xml:space="preserve"> </w:t>
      </w:r>
      <w:r w:rsidR="0002180C">
        <w:rPr>
          <w:rFonts w:ascii="David" w:hAnsi="David"/>
          <w:rtl/>
        </w:rPr>
        <w:t>הנאשם הורשע לאחר שמיעת ראיות בעבירות של נהיגה ברשלנות, הפקרה אחרי פגיעה (</w:t>
      </w:r>
      <w:hyperlink r:id="rId65" w:history="1">
        <w:r w:rsidR="00360F1A" w:rsidRPr="00360F1A">
          <w:rPr>
            <w:rStyle w:val="Hyperlink"/>
            <w:rFonts w:ascii="David" w:hAnsi="David"/>
            <w:rtl/>
          </w:rPr>
          <w:t>סעיף 64א(ג))</w:t>
        </w:r>
      </w:hyperlink>
      <w:r w:rsidR="0002180C">
        <w:rPr>
          <w:rFonts w:ascii="David" w:hAnsi="David"/>
          <w:rtl/>
        </w:rPr>
        <w:t xml:space="preserve">, </w:t>
      </w:r>
      <w:r w:rsidR="0002180C">
        <w:rPr>
          <w:rFonts w:ascii="David" w:hAnsi="David"/>
          <w:u w:val="single"/>
          <w:rtl/>
        </w:rPr>
        <w:t>נהיגה ללא רישיון נהיגה, נהיגה ללא ביטוח והעסקת עובדים שלא כדין והסעתם.</w:t>
      </w:r>
      <w:r w:rsidR="0002180C">
        <w:rPr>
          <w:rFonts w:ascii="David" w:hAnsi="David"/>
          <w:rtl/>
        </w:rPr>
        <w:t xml:space="preserve"> מתחם העונש ההולם שקבע בית המשפט המחוזי למכלול העבירות מתחיל מ-24 חודשי מאסר ומגיע עד 42 חודשי מאסר. הנאשם בעברו גרם לתאונה נוספת בה נפגע אדם. בית המשפט המחוזי גזר על הנאשם </w:t>
      </w:r>
      <w:r w:rsidR="0002180C">
        <w:rPr>
          <w:rFonts w:ascii="David" w:hAnsi="David"/>
          <w:u w:val="single"/>
          <w:rtl/>
        </w:rPr>
        <w:t>36 חודשי מאסר בפועל</w:t>
      </w:r>
      <w:r w:rsidR="0002180C">
        <w:rPr>
          <w:rFonts w:ascii="David" w:hAnsi="David"/>
          <w:rtl/>
        </w:rPr>
        <w:t xml:space="preserve">.   </w:t>
      </w:r>
    </w:p>
    <w:p w14:paraId="37C1EC53" w14:textId="77777777" w:rsidR="0002180C" w:rsidRDefault="0002180C" w:rsidP="0002180C">
      <w:pPr>
        <w:pStyle w:val="a9"/>
        <w:spacing w:line="360" w:lineRule="auto"/>
        <w:ind w:left="360"/>
        <w:jc w:val="both"/>
        <w:rPr>
          <w:rFonts w:ascii="David" w:hAnsi="David"/>
          <w:rtl/>
        </w:rPr>
      </w:pPr>
      <w:r>
        <w:rPr>
          <w:rFonts w:ascii="David" w:hAnsi="David"/>
          <w:u w:val="single"/>
          <w:rtl/>
        </w:rPr>
        <w:br/>
      </w:r>
      <w:hyperlink r:id="rId66" w:history="1">
        <w:r>
          <w:rPr>
            <w:rStyle w:val="Hyperlink"/>
            <w:rFonts w:ascii="David" w:hAnsi="David"/>
            <w:rtl/>
          </w:rPr>
          <w:t xml:space="preserve">תד"א (פתח תקוה) 5187-08-16 </w:t>
        </w:r>
        <w:r>
          <w:rPr>
            <w:rStyle w:val="Hyperlink"/>
            <w:rFonts w:ascii="David" w:hAnsi="David"/>
            <w:b/>
            <w:bCs/>
            <w:rtl/>
          </w:rPr>
          <w:t>מדינת ישראל נ' שועה</w:t>
        </w:r>
        <w:r>
          <w:rPr>
            <w:rStyle w:val="Hyperlink"/>
            <w:rFonts w:ascii="David" w:hAnsi="David"/>
            <w:rtl/>
          </w:rPr>
          <w:t xml:space="preserve"> מיום 22.01.2018 –</w:t>
        </w:r>
      </w:hyperlink>
      <w:r>
        <w:rPr>
          <w:rFonts w:ascii="David" w:hAnsi="David"/>
          <w:u w:val="single"/>
          <w:rtl/>
        </w:rPr>
        <w:t xml:space="preserve"> </w:t>
      </w:r>
      <w:r>
        <w:rPr>
          <w:rFonts w:ascii="David" w:hAnsi="David"/>
          <w:rtl/>
        </w:rPr>
        <w:t>הנאשם הורשע לאחר שמיעת ראיות בעבירות של הפקרה (</w:t>
      </w:r>
      <w:hyperlink r:id="rId67" w:history="1">
        <w:r w:rsidR="00360F1A" w:rsidRPr="00360F1A">
          <w:rPr>
            <w:rStyle w:val="Hyperlink"/>
            <w:rFonts w:ascii="David" w:hAnsi="David"/>
            <w:rtl/>
          </w:rPr>
          <w:t>סעיף 64א(ב))</w:t>
        </w:r>
      </w:hyperlink>
      <w:r>
        <w:rPr>
          <w:rFonts w:ascii="David" w:hAnsi="David"/>
          <w:rtl/>
        </w:rPr>
        <w:t xml:space="preserve">, נהיגה בשכרות (סם משכר), </w:t>
      </w:r>
      <w:r>
        <w:rPr>
          <w:rFonts w:ascii="David" w:hAnsi="David"/>
          <w:u w:val="single"/>
          <w:rtl/>
        </w:rPr>
        <w:t>נהיגה בזמן פסילה, נהיגה ללא רישיון נהיגה (בלתי מורשה) וללא ביטוח.</w:t>
      </w:r>
      <w:r>
        <w:rPr>
          <w:rFonts w:ascii="David" w:hAnsi="David"/>
          <w:rtl/>
        </w:rPr>
        <w:t xml:space="preserve"> בית המשפט קבע כי מתחם העונש ההולם מתחיל ב-12 חודשי מאסר ומגיע עד 4 שנות מאסר לצד פסילת רישיון למשך שנים ארוכות. בעברו הפלילי של הנאשם 9 הרשעות בגין עבירות סמים ורכוש. כמו כן תלוי כנגדו מאסר מותנה בן 4 חודשים. בית המשפט גזר על הנאשם </w:t>
      </w:r>
      <w:r>
        <w:rPr>
          <w:rFonts w:ascii="David" w:hAnsi="David"/>
          <w:u w:val="single"/>
          <w:rtl/>
        </w:rPr>
        <w:t>26 חודשי מאסר לרבות הפעלת מאסר מותנה בן 4 חודשים חלקית בחופף ופסילת רישיונו ל- 5 שנים לצד עונשים נוספים.</w:t>
      </w:r>
      <w:r>
        <w:rPr>
          <w:rFonts w:ascii="David" w:hAnsi="David"/>
          <w:rtl/>
        </w:rPr>
        <w:t xml:space="preserve"> ערעור הנאשם על חומרת העונש </w:t>
      </w:r>
      <w:r>
        <w:rPr>
          <w:rFonts w:ascii="David" w:hAnsi="David"/>
          <w:u w:val="single"/>
          <w:rtl/>
        </w:rPr>
        <w:t>(</w:t>
      </w:r>
      <w:hyperlink r:id="rId68" w:history="1">
        <w:r w:rsidR="00C7183F" w:rsidRPr="00C7183F">
          <w:rPr>
            <w:rFonts w:ascii="David" w:hAnsi="David"/>
            <w:color w:val="0000FF"/>
            <w:u w:val="single"/>
            <w:rtl/>
          </w:rPr>
          <w:t>עפת (מרכז) 33726-02-18</w:t>
        </w:r>
      </w:hyperlink>
      <w:r>
        <w:rPr>
          <w:rFonts w:ascii="David" w:hAnsi="David"/>
          <w:u w:val="single"/>
          <w:rtl/>
        </w:rPr>
        <w:t xml:space="preserve"> מיום 16/05/18)</w:t>
      </w:r>
      <w:r>
        <w:rPr>
          <w:rFonts w:ascii="David" w:hAnsi="David"/>
          <w:rtl/>
        </w:rPr>
        <w:t xml:space="preserve"> התקבל חלקית ובהסכמת הצדדים הועמד עונש המאסר הכולל על </w:t>
      </w:r>
      <w:r>
        <w:rPr>
          <w:rFonts w:ascii="David" w:hAnsi="David"/>
          <w:u w:val="single"/>
          <w:rtl/>
        </w:rPr>
        <w:t>24 חודשים</w:t>
      </w:r>
      <w:r>
        <w:rPr>
          <w:rFonts w:ascii="David" w:hAnsi="David"/>
          <w:rtl/>
        </w:rPr>
        <w:t xml:space="preserve">.  </w:t>
      </w:r>
    </w:p>
    <w:p w14:paraId="2593FD9A" w14:textId="77777777" w:rsidR="0002180C" w:rsidRDefault="0002180C" w:rsidP="0002180C">
      <w:pPr>
        <w:pStyle w:val="a9"/>
        <w:spacing w:line="360" w:lineRule="auto"/>
        <w:ind w:left="360"/>
        <w:jc w:val="both"/>
        <w:rPr>
          <w:rFonts w:ascii="David" w:hAnsi="David"/>
          <w:rtl/>
        </w:rPr>
      </w:pPr>
    </w:p>
    <w:p w14:paraId="3974C16E" w14:textId="77777777" w:rsidR="0002180C" w:rsidRDefault="0002180C" w:rsidP="0002180C">
      <w:pPr>
        <w:pStyle w:val="a9"/>
        <w:numPr>
          <w:ilvl w:val="0"/>
          <w:numId w:val="1"/>
        </w:numPr>
        <w:spacing w:before="240" w:after="240" w:line="360" w:lineRule="auto"/>
        <w:jc w:val="both"/>
        <w:rPr>
          <w:rFonts w:ascii="David" w:hAnsi="David"/>
          <w:rtl/>
        </w:rPr>
      </w:pPr>
      <w:r>
        <w:rPr>
          <w:rFonts w:ascii="David" w:hAnsi="David"/>
          <w:rtl/>
        </w:rPr>
        <w:t xml:space="preserve">ב"כ הנאשם הפנה לפסיקה, אותה לא מצאתי כמתאימה שכן הנאשמים שם הורשעו </w:t>
      </w:r>
      <w:r>
        <w:rPr>
          <w:rFonts w:ascii="David" w:hAnsi="David"/>
          <w:u w:val="single"/>
          <w:rtl/>
        </w:rPr>
        <w:t>בעבירות</w:t>
      </w:r>
      <w:r>
        <w:rPr>
          <w:rFonts w:ascii="David" w:hAnsi="David"/>
          <w:rtl/>
        </w:rPr>
        <w:t xml:space="preserve"> </w:t>
      </w:r>
      <w:r>
        <w:rPr>
          <w:rFonts w:ascii="David" w:hAnsi="David"/>
          <w:u w:val="single"/>
          <w:rtl/>
        </w:rPr>
        <w:t>קלות יותר</w:t>
      </w:r>
      <w:r>
        <w:rPr>
          <w:rFonts w:ascii="David" w:hAnsi="David"/>
          <w:rtl/>
        </w:rPr>
        <w:t>, לרוב על פי הודאתם ובחלק מן המקרים נשקלו שיקולי שיקום, להבדיל מן המקרה שבפני:</w:t>
      </w:r>
    </w:p>
    <w:p w14:paraId="4F2D738C" w14:textId="77777777" w:rsidR="0002180C" w:rsidRDefault="0002180C" w:rsidP="0002180C">
      <w:pPr>
        <w:pStyle w:val="a9"/>
        <w:spacing w:line="360" w:lineRule="auto"/>
        <w:ind w:left="360"/>
        <w:jc w:val="both"/>
        <w:rPr>
          <w:rFonts w:ascii="David" w:hAnsi="David"/>
        </w:rPr>
      </w:pPr>
    </w:p>
    <w:p w14:paraId="1DB6B2DB" w14:textId="77777777" w:rsidR="0002180C" w:rsidRPr="0002180C" w:rsidRDefault="00524FD7" w:rsidP="0002180C">
      <w:pPr>
        <w:pStyle w:val="a9"/>
        <w:spacing w:line="360" w:lineRule="auto"/>
        <w:ind w:left="360"/>
        <w:jc w:val="both"/>
        <w:rPr>
          <w:rFonts w:ascii="David" w:eastAsia="Calibri" w:hAnsi="David"/>
          <w:rtl/>
        </w:rPr>
      </w:pPr>
      <w:hyperlink r:id="rId69" w:history="1">
        <w:r w:rsidR="0002180C">
          <w:rPr>
            <w:rStyle w:val="Hyperlink"/>
            <w:rFonts w:ascii="David" w:hAnsi="David"/>
            <w:rtl/>
          </w:rPr>
          <w:t xml:space="preserve">ע"פ (עליון) 1825/14 </w:t>
        </w:r>
        <w:r w:rsidR="0002180C">
          <w:rPr>
            <w:rStyle w:val="Hyperlink"/>
            <w:rFonts w:ascii="David" w:hAnsi="David"/>
            <w:b/>
            <w:bCs/>
            <w:rtl/>
          </w:rPr>
          <w:t>מוחמד סרחאן נ' מדינת ישראל</w:t>
        </w:r>
        <w:r w:rsidR="0002180C">
          <w:rPr>
            <w:rStyle w:val="Hyperlink"/>
            <w:rFonts w:ascii="David" w:hAnsi="David"/>
            <w:rtl/>
          </w:rPr>
          <w:t xml:space="preserve"> מיום 07.07.2014</w:t>
        </w:r>
      </w:hyperlink>
      <w:r w:rsidR="0002180C">
        <w:rPr>
          <w:rFonts w:ascii="David" w:hAnsi="David"/>
          <w:u w:val="single"/>
          <w:rtl/>
        </w:rPr>
        <w:t xml:space="preserve"> - </w:t>
      </w:r>
      <w:r w:rsidR="0002180C">
        <w:rPr>
          <w:rFonts w:ascii="David" w:hAnsi="David"/>
          <w:rtl/>
        </w:rPr>
        <w:t xml:space="preserve">המערער הורשע </w:t>
      </w:r>
      <w:r w:rsidR="0002180C">
        <w:rPr>
          <w:rFonts w:ascii="David" w:hAnsi="David"/>
          <w:u w:val="single"/>
          <w:rtl/>
        </w:rPr>
        <w:t xml:space="preserve">על פי הודאתו </w:t>
      </w:r>
      <w:r w:rsidR="0002180C">
        <w:rPr>
          <w:rFonts w:ascii="David" w:hAnsi="David"/>
          <w:rtl/>
        </w:rPr>
        <w:t>במסגרת הסדר טיעון בעבירה של הפקרה (</w:t>
      </w:r>
      <w:hyperlink r:id="rId70" w:history="1">
        <w:r w:rsidR="00360F1A" w:rsidRPr="00360F1A">
          <w:rPr>
            <w:rStyle w:val="Hyperlink"/>
            <w:rFonts w:ascii="David" w:hAnsi="David"/>
            <w:rtl/>
          </w:rPr>
          <w:t>סעיף 64א(ב))</w:t>
        </w:r>
      </w:hyperlink>
      <w:r w:rsidR="0002180C">
        <w:rPr>
          <w:rFonts w:ascii="David" w:hAnsi="David"/>
          <w:rtl/>
        </w:rPr>
        <w:t xml:space="preserve">, </w:t>
      </w:r>
      <w:r w:rsidR="0002180C">
        <w:rPr>
          <w:rFonts w:ascii="David" w:hAnsi="David"/>
          <w:u w:val="single"/>
          <w:rtl/>
        </w:rPr>
        <w:t>לא יוחסה אחריות לגרימת התאונה.</w:t>
      </w:r>
      <w:r w:rsidR="0002180C">
        <w:rPr>
          <w:rFonts w:ascii="David" w:hAnsi="David"/>
          <w:rtl/>
        </w:rPr>
        <w:t xml:space="preserve"> המערער פגע במהלך נסיעתו בילדה שהלכה בשולי הכביש והמשיך מהמקום. הנפגעת נחבלה בראשה בבטנה ובכליה שלה. המערער הסגיר עצמו למשטרה. בית המשפט המחוזי (ירושלים) קבע כי מתחם העונש ההולם נע בין 6-36 חודשי מאסר ונגזר דינו של המערער לעונשים של </w:t>
      </w:r>
      <w:r w:rsidR="0002180C">
        <w:rPr>
          <w:rFonts w:ascii="David" w:hAnsi="David"/>
          <w:u w:val="single"/>
          <w:rtl/>
        </w:rPr>
        <w:t>8 חודשי מאסר בפועל</w:t>
      </w:r>
      <w:r w:rsidR="0002180C">
        <w:rPr>
          <w:rFonts w:ascii="David" w:hAnsi="David"/>
          <w:rtl/>
        </w:rPr>
        <w:t xml:space="preserve"> ופסילה בת 3 שנים לצד עונשים נלווים. ערעור לבית המשפט העליון נדחה.</w:t>
      </w:r>
    </w:p>
    <w:p w14:paraId="04F82BBE" w14:textId="77777777" w:rsidR="0002180C" w:rsidRDefault="0002180C" w:rsidP="0002180C">
      <w:pPr>
        <w:pStyle w:val="a9"/>
        <w:spacing w:line="360" w:lineRule="auto"/>
        <w:ind w:left="360"/>
        <w:jc w:val="both"/>
        <w:rPr>
          <w:rFonts w:ascii="David" w:hAnsi="David"/>
          <w:rtl/>
        </w:rPr>
      </w:pPr>
    </w:p>
    <w:p w14:paraId="3FB2C3A2" w14:textId="77777777" w:rsidR="0002180C" w:rsidRDefault="00524FD7" w:rsidP="0002180C">
      <w:pPr>
        <w:pStyle w:val="a9"/>
        <w:spacing w:line="360" w:lineRule="auto"/>
        <w:ind w:left="360"/>
        <w:jc w:val="both"/>
        <w:rPr>
          <w:rFonts w:ascii="David" w:hAnsi="David"/>
        </w:rPr>
      </w:pPr>
      <w:hyperlink r:id="rId71" w:history="1">
        <w:r w:rsidR="0002180C">
          <w:rPr>
            <w:rStyle w:val="Hyperlink"/>
            <w:rFonts w:ascii="David" w:hAnsi="David"/>
            <w:rtl/>
          </w:rPr>
          <w:t xml:space="preserve">עפ"ת (מחוזי חיפה) 24273-03-17 </w:t>
        </w:r>
        <w:r w:rsidR="0002180C">
          <w:rPr>
            <w:rStyle w:val="Hyperlink"/>
            <w:rFonts w:ascii="David" w:hAnsi="David"/>
            <w:b/>
            <w:bCs/>
            <w:rtl/>
          </w:rPr>
          <w:t>שאמר דיאב נ' מדינת ישראל</w:t>
        </w:r>
        <w:r w:rsidR="0002180C">
          <w:rPr>
            <w:rStyle w:val="Hyperlink"/>
            <w:rFonts w:ascii="David" w:hAnsi="David"/>
            <w:rtl/>
          </w:rPr>
          <w:t xml:space="preserve"> מיום 25.05.201</w:t>
        </w:r>
      </w:hyperlink>
      <w:r w:rsidR="0002180C">
        <w:rPr>
          <w:rFonts w:ascii="David" w:hAnsi="David"/>
          <w:u w:val="single"/>
          <w:rtl/>
        </w:rPr>
        <w:t xml:space="preserve">7 - </w:t>
      </w:r>
      <w:r w:rsidR="0002180C">
        <w:rPr>
          <w:rFonts w:ascii="David" w:hAnsi="David"/>
          <w:rtl/>
        </w:rPr>
        <w:t xml:space="preserve">המערער </w:t>
      </w:r>
      <w:r w:rsidR="0002180C">
        <w:rPr>
          <w:rFonts w:ascii="David" w:hAnsi="David"/>
          <w:u w:val="single"/>
          <w:rtl/>
        </w:rPr>
        <w:t xml:space="preserve">הורשע לאחר שמיעת ראיות </w:t>
      </w:r>
      <w:r w:rsidR="0002180C">
        <w:rPr>
          <w:rFonts w:ascii="David" w:hAnsi="David"/>
          <w:rtl/>
        </w:rPr>
        <w:t>בעבירת הפקרה לאחר פגיעה (</w:t>
      </w:r>
      <w:hyperlink r:id="rId72" w:history="1">
        <w:r w:rsidR="00360F1A" w:rsidRPr="00360F1A">
          <w:rPr>
            <w:rStyle w:val="Hyperlink"/>
            <w:rFonts w:ascii="David" w:hAnsi="David"/>
            <w:rtl/>
          </w:rPr>
          <w:t>סעיף 64א(ב)).</w:t>
        </w:r>
      </w:hyperlink>
      <w:r w:rsidR="0002180C">
        <w:rPr>
          <w:rFonts w:ascii="David" w:hAnsi="David"/>
          <w:rtl/>
        </w:rPr>
        <w:t xml:space="preserve"> </w:t>
      </w:r>
      <w:r w:rsidR="0002180C">
        <w:rPr>
          <w:rFonts w:ascii="David" w:hAnsi="David"/>
          <w:u w:val="single"/>
          <w:rtl/>
        </w:rPr>
        <w:t>המערער זוכה מאחריותו לגרימת התאונה</w:t>
      </w:r>
      <w:r w:rsidR="0002180C">
        <w:rPr>
          <w:rFonts w:ascii="David" w:hAnsi="David"/>
          <w:rtl/>
        </w:rPr>
        <w:t xml:space="preserve">. נקבע כי מתחם העונש ההולם נע בין 5-24 חודשי מאסר בפועל. נגזר דינו של המערער למאסר בפועל בן 7 חודשים ופסילה בת 40 חודשים. ערעורו לבית המשפט העליון על חומרת עונשו התקבל ועונש המאסר הועמד על </w:t>
      </w:r>
      <w:r w:rsidR="0002180C">
        <w:rPr>
          <w:rFonts w:ascii="David" w:hAnsi="David"/>
          <w:u w:val="single"/>
          <w:rtl/>
        </w:rPr>
        <w:t>6 חודשים לריצוי בדרך של עבודות שירות</w:t>
      </w:r>
      <w:r w:rsidR="0002180C">
        <w:rPr>
          <w:rFonts w:ascii="David" w:hAnsi="David"/>
          <w:rtl/>
        </w:rPr>
        <w:t xml:space="preserve"> בשל גילו הצעיר ועברו הפלילי הנקי.</w:t>
      </w:r>
    </w:p>
    <w:p w14:paraId="4807ECC0" w14:textId="77777777" w:rsidR="0002180C" w:rsidRDefault="0002180C" w:rsidP="0002180C">
      <w:pPr>
        <w:pStyle w:val="a9"/>
        <w:spacing w:line="360" w:lineRule="auto"/>
        <w:ind w:left="360"/>
        <w:jc w:val="both"/>
        <w:rPr>
          <w:rFonts w:ascii="David" w:hAnsi="David"/>
          <w:rtl/>
        </w:rPr>
      </w:pPr>
    </w:p>
    <w:p w14:paraId="731265DA" w14:textId="77777777" w:rsidR="0002180C" w:rsidRDefault="00524FD7" w:rsidP="0002180C">
      <w:pPr>
        <w:pStyle w:val="a9"/>
        <w:spacing w:line="360" w:lineRule="auto"/>
        <w:ind w:left="360"/>
        <w:jc w:val="both"/>
        <w:rPr>
          <w:rFonts w:ascii="David" w:hAnsi="David"/>
        </w:rPr>
      </w:pPr>
      <w:hyperlink r:id="rId73" w:history="1">
        <w:r w:rsidR="0002180C">
          <w:rPr>
            <w:rStyle w:val="Hyperlink"/>
            <w:rFonts w:ascii="David" w:hAnsi="David"/>
            <w:rtl/>
          </w:rPr>
          <w:t xml:space="preserve">ת"פ (מחוזי ירושלים) 28873-12-16 </w:t>
        </w:r>
        <w:r w:rsidR="0002180C">
          <w:rPr>
            <w:rStyle w:val="Hyperlink"/>
            <w:rFonts w:ascii="David" w:hAnsi="David"/>
            <w:b/>
            <w:bCs/>
            <w:rtl/>
          </w:rPr>
          <w:t>מדינת ישראל נ' סלאח דין</w:t>
        </w:r>
        <w:r w:rsidR="0002180C">
          <w:rPr>
            <w:rStyle w:val="Hyperlink"/>
            <w:rFonts w:ascii="David" w:hAnsi="David"/>
            <w:rtl/>
          </w:rPr>
          <w:t xml:space="preserve"> מיום 17.07.2017</w:t>
        </w:r>
      </w:hyperlink>
      <w:r w:rsidR="0002180C">
        <w:rPr>
          <w:rFonts w:ascii="David" w:hAnsi="David"/>
          <w:u w:val="single"/>
          <w:rtl/>
        </w:rPr>
        <w:t xml:space="preserve"> -</w:t>
      </w:r>
      <w:r w:rsidR="0002180C">
        <w:rPr>
          <w:rFonts w:ascii="David" w:hAnsi="David"/>
          <w:rtl/>
        </w:rPr>
        <w:t xml:space="preserve"> הנאשם הורשע </w:t>
      </w:r>
      <w:r w:rsidR="0002180C">
        <w:rPr>
          <w:rFonts w:ascii="David" w:hAnsi="David"/>
          <w:u w:val="single"/>
          <w:rtl/>
        </w:rPr>
        <w:t>על פי הודאתו</w:t>
      </w:r>
      <w:r w:rsidR="0002180C">
        <w:rPr>
          <w:rFonts w:ascii="David" w:hAnsi="David"/>
          <w:rtl/>
        </w:rPr>
        <w:t xml:space="preserve"> בעבירות של הפקרה (</w:t>
      </w:r>
      <w:hyperlink r:id="rId74" w:history="1">
        <w:r w:rsidR="00360F1A" w:rsidRPr="00360F1A">
          <w:rPr>
            <w:rStyle w:val="Hyperlink"/>
            <w:rFonts w:ascii="David" w:hAnsi="David"/>
            <w:rtl/>
          </w:rPr>
          <w:t>סעיף 64א(ב)</w:t>
        </w:r>
      </w:hyperlink>
      <w:r w:rsidR="0002180C">
        <w:rPr>
          <w:rFonts w:ascii="David" w:hAnsi="David"/>
          <w:rtl/>
        </w:rPr>
        <w:t xml:space="preserve">, נהיגה בחוסר זהירות, נהיגה ללא רישיון נהיגה (כבלתי מורשה) וללא ביטוח. הנאשם נהג בהיותו בלתי מורשה, עקף רכב שנסע לפניו תוך שעבר לנתיב הנגדי, סטה אל השול ופגע בהולך. הנאשם המשיך בנסיעה מבלי לעצור ולהושיט עזרה לנפגע. הולך הרגל סבל מחבלות של ממש. בית המשפט קבע כי מתחם העונש ההולם נע בין 10 חודשי מאסר ועד 30 חודשי מאסר לצד פסילה המתחילה מ-3 שנים ומגיעה עד 10 שנים. נגזר על הנאשם </w:t>
      </w:r>
      <w:r w:rsidR="0002180C">
        <w:rPr>
          <w:rFonts w:ascii="David" w:hAnsi="David"/>
          <w:u w:val="single"/>
          <w:rtl/>
        </w:rPr>
        <w:t>מאסר בן 10 חודשים</w:t>
      </w:r>
      <w:r w:rsidR="0002180C">
        <w:rPr>
          <w:rFonts w:ascii="David" w:hAnsi="David"/>
          <w:rtl/>
        </w:rPr>
        <w:t xml:space="preserve"> ופסילה בת 3 שנים. </w:t>
      </w:r>
    </w:p>
    <w:p w14:paraId="23DA4FD0" w14:textId="77777777" w:rsidR="0002180C" w:rsidRDefault="0002180C" w:rsidP="0002180C">
      <w:pPr>
        <w:pStyle w:val="a9"/>
        <w:spacing w:line="360" w:lineRule="auto"/>
        <w:ind w:left="360"/>
        <w:jc w:val="both"/>
        <w:rPr>
          <w:rFonts w:ascii="David" w:hAnsi="David"/>
          <w:rtl/>
        </w:rPr>
      </w:pPr>
    </w:p>
    <w:p w14:paraId="09349C88" w14:textId="77777777" w:rsidR="0002180C" w:rsidRDefault="00524FD7" w:rsidP="0002180C">
      <w:pPr>
        <w:pStyle w:val="a9"/>
        <w:spacing w:line="360" w:lineRule="auto"/>
        <w:ind w:left="360"/>
        <w:jc w:val="both"/>
        <w:rPr>
          <w:rFonts w:ascii="David" w:hAnsi="David"/>
          <w:rtl/>
        </w:rPr>
      </w:pPr>
      <w:hyperlink r:id="rId75" w:history="1">
        <w:r w:rsidR="0002180C">
          <w:rPr>
            <w:rStyle w:val="Hyperlink"/>
            <w:rFonts w:ascii="David" w:hAnsi="David"/>
            <w:rtl/>
          </w:rPr>
          <w:t xml:space="preserve">ת"פ (מחוזי חיפה) 45417-03-14 </w:t>
        </w:r>
        <w:r w:rsidR="0002180C">
          <w:rPr>
            <w:rStyle w:val="Hyperlink"/>
            <w:rFonts w:ascii="David" w:hAnsi="David"/>
            <w:b/>
            <w:bCs/>
            <w:rtl/>
          </w:rPr>
          <w:t xml:space="preserve">מדינת ישראל נ' קורדי </w:t>
        </w:r>
        <w:r w:rsidR="0002180C">
          <w:rPr>
            <w:rStyle w:val="Hyperlink"/>
            <w:rFonts w:ascii="David" w:hAnsi="David"/>
            <w:rtl/>
          </w:rPr>
          <w:t>מיום 25.02.2015</w:t>
        </w:r>
      </w:hyperlink>
      <w:r w:rsidR="0002180C">
        <w:rPr>
          <w:rFonts w:ascii="David" w:hAnsi="David"/>
          <w:u w:val="single"/>
          <w:rtl/>
        </w:rPr>
        <w:t xml:space="preserve"> -</w:t>
      </w:r>
      <w:r w:rsidR="0002180C">
        <w:rPr>
          <w:rFonts w:ascii="David" w:hAnsi="David"/>
          <w:rtl/>
        </w:rPr>
        <w:t xml:space="preserve"> הנאשם הורשע </w:t>
      </w:r>
      <w:r w:rsidR="0002180C">
        <w:rPr>
          <w:rFonts w:ascii="David" w:hAnsi="David"/>
          <w:u w:val="single"/>
          <w:rtl/>
        </w:rPr>
        <w:t>על פי הודאתו</w:t>
      </w:r>
      <w:r w:rsidR="0002180C">
        <w:rPr>
          <w:rFonts w:ascii="David" w:hAnsi="David"/>
          <w:rtl/>
        </w:rPr>
        <w:t xml:space="preserve"> במסגרת הסדר טיעון דיוני בעבירות של חבלה בכוונה מחמירה והפקרה (</w:t>
      </w:r>
      <w:hyperlink r:id="rId76" w:history="1">
        <w:r w:rsidR="00360F1A" w:rsidRPr="00360F1A">
          <w:rPr>
            <w:rStyle w:val="Hyperlink"/>
            <w:rFonts w:ascii="David" w:hAnsi="David"/>
            <w:rtl/>
          </w:rPr>
          <w:t>סעיף 64א(ג)).</w:t>
        </w:r>
      </w:hyperlink>
      <w:r w:rsidR="0002180C">
        <w:rPr>
          <w:rFonts w:ascii="David" w:hAnsi="David"/>
          <w:rtl/>
        </w:rPr>
        <w:t xml:space="preserve"> מדובר בנאשם אשר התעמת עם אביו החורג על רקע ריב של אביו החורג עם אימו בו דרש ממנה כסף לסמים. בית המשפט קבע כי מתחם העונש ההולם מתחיל ב-3 שנות מאסר ומגיע עד 4 שנות מאסר. בית המשפט סטה ממתחם הענישה בשל </w:t>
      </w:r>
      <w:r w:rsidR="0002180C">
        <w:rPr>
          <w:rFonts w:ascii="David" w:hAnsi="David"/>
          <w:u w:val="single"/>
          <w:rtl/>
        </w:rPr>
        <w:t>שיקולי שיקום</w:t>
      </w:r>
      <w:r w:rsidR="0002180C">
        <w:rPr>
          <w:rFonts w:ascii="David" w:hAnsi="David"/>
          <w:rtl/>
        </w:rPr>
        <w:t xml:space="preserve"> וגזר על הנאשם עונש מאסר בן 6 חודשים אשר ירוצה בדרך של עבודות שירות ופסילה בת שנתיים לצד עונשים נוספים.</w:t>
      </w:r>
    </w:p>
    <w:p w14:paraId="4265C933" w14:textId="77777777" w:rsidR="0002180C" w:rsidRDefault="0002180C" w:rsidP="0002180C">
      <w:pPr>
        <w:pStyle w:val="a9"/>
        <w:spacing w:line="360" w:lineRule="auto"/>
        <w:ind w:left="360"/>
        <w:jc w:val="both"/>
        <w:rPr>
          <w:rFonts w:ascii="David" w:hAnsi="David"/>
          <w:rtl/>
        </w:rPr>
      </w:pPr>
      <w:r>
        <w:rPr>
          <w:rFonts w:ascii="David" w:hAnsi="David"/>
          <w:rtl/>
        </w:rPr>
        <w:br/>
      </w:r>
      <w:hyperlink r:id="rId77" w:history="1">
        <w:r>
          <w:rPr>
            <w:rStyle w:val="Hyperlink"/>
            <w:rFonts w:ascii="David" w:hAnsi="David"/>
            <w:rtl/>
          </w:rPr>
          <w:t xml:space="preserve">ת"ד 7567-03-18 </w:t>
        </w:r>
        <w:r>
          <w:rPr>
            <w:rStyle w:val="Hyperlink"/>
            <w:rFonts w:ascii="David" w:hAnsi="David"/>
            <w:b/>
            <w:bCs/>
            <w:rtl/>
          </w:rPr>
          <w:t>מדינת ישראל נ' רדז'ב שיכנשנטוב</w:t>
        </w:r>
        <w:r>
          <w:rPr>
            <w:rStyle w:val="Hyperlink"/>
            <w:rFonts w:ascii="David" w:hAnsi="David"/>
            <w:rtl/>
          </w:rPr>
          <w:t xml:space="preserve"> מיום 10.03.2021</w:t>
        </w:r>
      </w:hyperlink>
      <w:r>
        <w:rPr>
          <w:rFonts w:ascii="David" w:hAnsi="David"/>
          <w:u w:val="single"/>
          <w:rtl/>
        </w:rPr>
        <w:t xml:space="preserve"> - </w:t>
      </w:r>
      <w:r>
        <w:rPr>
          <w:rFonts w:ascii="David" w:hAnsi="David"/>
          <w:rtl/>
        </w:rPr>
        <w:t xml:space="preserve">הנאשם הורשע </w:t>
      </w:r>
      <w:r>
        <w:rPr>
          <w:rFonts w:ascii="David" w:hAnsi="David"/>
          <w:u w:val="single"/>
          <w:rtl/>
        </w:rPr>
        <w:t>על פי הודאתו</w:t>
      </w:r>
      <w:r>
        <w:rPr>
          <w:rFonts w:ascii="David" w:hAnsi="David"/>
          <w:rtl/>
        </w:rPr>
        <w:t xml:space="preserve">, בעבירות של נהיגה בקלות ראש, התנהגות שגרמה נזק לרכוש וחבלה של ממש לגוף ונהיגה תחת השפעת משקה משכר. </w:t>
      </w:r>
      <w:r>
        <w:rPr>
          <w:rFonts w:ascii="David" w:hAnsi="David"/>
          <w:u w:val="single"/>
          <w:rtl/>
        </w:rPr>
        <w:t xml:space="preserve">לא יוחסה עבירה בניגוד </w:t>
      </w:r>
      <w:hyperlink r:id="rId78" w:history="1">
        <w:r w:rsidR="00360F1A" w:rsidRPr="00360F1A">
          <w:rPr>
            <w:rStyle w:val="Hyperlink"/>
            <w:rFonts w:ascii="David" w:hAnsi="David"/>
            <w:rtl/>
          </w:rPr>
          <w:t>לסעיף 64א</w:t>
        </w:r>
      </w:hyperlink>
      <w:r>
        <w:rPr>
          <w:rFonts w:ascii="David" w:hAnsi="David"/>
          <w:u w:val="single"/>
          <w:rtl/>
        </w:rPr>
        <w:t xml:space="preserve"> ל</w:t>
      </w:r>
      <w:hyperlink r:id="rId79" w:history="1">
        <w:r w:rsidR="00C7183F" w:rsidRPr="00C7183F">
          <w:rPr>
            <w:rFonts w:ascii="David" w:hAnsi="David"/>
            <w:color w:val="0000FF"/>
            <w:u w:val="single"/>
            <w:rtl/>
          </w:rPr>
          <w:t>פקודת התעבורה</w:t>
        </w:r>
      </w:hyperlink>
      <w:r>
        <w:rPr>
          <w:rFonts w:ascii="David" w:hAnsi="David"/>
          <w:rtl/>
        </w:rPr>
        <w:t xml:space="preserve">. </w:t>
      </w:r>
      <w:r>
        <w:rPr>
          <w:rFonts w:ascii="David" w:hAnsi="David"/>
          <w:u w:val="single"/>
          <w:rtl/>
        </w:rPr>
        <w:t>משיקולי שיקום</w:t>
      </w:r>
      <w:r>
        <w:rPr>
          <w:rFonts w:ascii="David" w:hAnsi="David"/>
          <w:rtl/>
        </w:rPr>
        <w:t xml:space="preserve"> נגזר עונשו לצו של"צ, צו מבחן, הארכת המאסר המותנה ופסילה בת 14 חודשים לצד עונשים נוספים. </w:t>
      </w:r>
    </w:p>
    <w:p w14:paraId="55E4816B" w14:textId="77777777" w:rsidR="0002180C" w:rsidRDefault="0002180C" w:rsidP="0002180C">
      <w:pPr>
        <w:pStyle w:val="a9"/>
        <w:spacing w:line="360" w:lineRule="auto"/>
        <w:ind w:left="360"/>
        <w:jc w:val="both"/>
        <w:rPr>
          <w:rFonts w:ascii="David" w:hAnsi="David"/>
          <w:rtl/>
        </w:rPr>
      </w:pPr>
    </w:p>
    <w:p w14:paraId="3A45C22F" w14:textId="77777777" w:rsidR="0002180C" w:rsidRDefault="00524FD7" w:rsidP="0002180C">
      <w:pPr>
        <w:pStyle w:val="a9"/>
        <w:spacing w:line="360" w:lineRule="auto"/>
        <w:ind w:left="360"/>
        <w:jc w:val="both"/>
        <w:rPr>
          <w:rFonts w:ascii="David" w:hAnsi="David"/>
        </w:rPr>
      </w:pPr>
      <w:hyperlink r:id="rId80" w:history="1">
        <w:r w:rsidR="0002180C">
          <w:rPr>
            <w:rStyle w:val="Hyperlink"/>
            <w:rFonts w:ascii="David" w:hAnsi="David"/>
            <w:rtl/>
          </w:rPr>
          <w:t xml:space="preserve">ת"ד 977-05-13 </w:t>
        </w:r>
        <w:r w:rsidR="0002180C">
          <w:rPr>
            <w:rStyle w:val="Hyperlink"/>
            <w:rFonts w:ascii="David" w:hAnsi="David"/>
            <w:b/>
            <w:bCs/>
            <w:rtl/>
          </w:rPr>
          <w:t>מדינת ישראל נ' נידאל סואעד</w:t>
        </w:r>
        <w:r w:rsidR="0002180C">
          <w:rPr>
            <w:rStyle w:val="Hyperlink"/>
            <w:rFonts w:ascii="David" w:hAnsi="David"/>
            <w:rtl/>
          </w:rPr>
          <w:t xml:space="preserve"> מיום 24.11.2014</w:t>
        </w:r>
      </w:hyperlink>
      <w:r w:rsidR="0002180C">
        <w:rPr>
          <w:rFonts w:ascii="David" w:hAnsi="David"/>
          <w:rtl/>
        </w:rPr>
        <w:t xml:space="preserve"> - הנאשם הורשע </w:t>
      </w:r>
      <w:r w:rsidR="0002180C">
        <w:rPr>
          <w:rFonts w:ascii="David" w:hAnsi="David"/>
          <w:u w:val="single"/>
          <w:rtl/>
        </w:rPr>
        <w:t xml:space="preserve">על פי הודאתו </w:t>
      </w:r>
      <w:r w:rsidR="0002180C">
        <w:rPr>
          <w:rFonts w:ascii="David" w:hAnsi="David"/>
          <w:rtl/>
        </w:rPr>
        <w:t>בעבירה של הפקרה (</w:t>
      </w:r>
      <w:hyperlink r:id="rId81" w:history="1">
        <w:r w:rsidR="00360F1A" w:rsidRPr="00360F1A">
          <w:rPr>
            <w:rStyle w:val="Hyperlink"/>
            <w:rFonts w:ascii="David" w:hAnsi="David"/>
            <w:rtl/>
          </w:rPr>
          <w:t>סעיף 64א(ב))</w:t>
        </w:r>
      </w:hyperlink>
      <w:r w:rsidR="0002180C">
        <w:rPr>
          <w:rFonts w:ascii="David" w:hAnsi="David"/>
          <w:rtl/>
        </w:rPr>
        <w:t xml:space="preserve">, </w:t>
      </w:r>
      <w:r w:rsidR="0002180C">
        <w:rPr>
          <w:rFonts w:ascii="David" w:hAnsi="David"/>
          <w:u w:val="single"/>
          <w:rtl/>
        </w:rPr>
        <w:t>לא יוחסה אחריות לגרימת התאונה</w:t>
      </w:r>
      <w:r w:rsidR="0002180C">
        <w:rPr>
          <w:rFonts w:ascii="David" w:hAnsi="David"/>
          <w:rtl/>
        </w:rPr>
        <w:t xml:space="preserve">. הנאשם פגע במהלך נסיעתו באדם אשר עמד בצד הדרך בקטע כביש חשוך, לנפגע נגרמו שברים. הנאשם הסגיר עצמו למשטרה. בית המשפט קבע כי מתחם הענישה מתחיל מ-6 חודשי מאסר אשר יכול וירוצו בעבודות שירות, לצד פסילה משמעותית. בית המשפט גזר על הנאשם, בן פחות מ-20 בעת ביצוע העבירה,  </w:t>
      </w:r>
      <w:r w:rsidR="0002180C">
        <w:rPr>
          <w:rFonts w:ascii="David" w:hAnsi="David"/>
          <w:u w:val="single"/>
          <w:rtl/>
        </w:rPr>
        <w:t>6 חודשי מאסר לריצוי בדרך של עבודות שירות</w:t>
      </w:r>
      <w:r w:rsidR="0002180C">
        <w:rPr>
          <w:rFonts w:ascii="David" w:hAnsi="David"/>
          <w:rtl/>
        </w:rPr>
        <w:t xml:space="preserve"> ופסילה בת  3 שנים לצד עונשים נוספים. </w:t>
      </w:r>
    </w:p>
    <w:p w14:paraId="21375686" w14:textId="77777777" w:rsidR="0002180C" w:rsidRDefault="0002180C" w:rsidP="0002180C">
      <w:pPr>
        <w:pStyle w:val="a9"/>
        <w:spacing w:line="360" w:lineRule="auto"/>
        <w:ind w:left="360"/>
        <w:jc w:val="both"/>
        <w:rPr>
          <w:rFonts w:ascii="David" w:hAnsi="David"/>
          <w:rtl/>
        </w:rPr>
      </w:pPr>
    </w:p>
    <w:p w14:paraId="62FF172A" w14:textId="77777777" w:rsidR="0002180C" w:rsidRDefault="00524FD7" w:rsidP="0002180C">
      <w:pPr>
        <w:pStyle w:val="a9"/>
        <w:spacing w:line="360" w:lineRule="auto"/>
        <w:ind w:left="360"/>
        <w:jc w:val="both"/>
        <w:rPr>
          <w:rFonts w:ascii="David" w:hAnsi="David"/>
          <w:rtl/>
        </w:rPr>
      </w:pPr>
      <w:hyperlink r:id="rId82" w:history="1">
        <w:r w:rsidR="0002180C">
          <w:rPr>
            <w:rStyle w:val="Hyperlink"/>
            <w:rFonts w:ascii="David" w:hAnsi="David"/>
            <w:rtl/>
          </w:rPr>
          <w:t xml:space="preserve">ת"ד 55032-09 </w:t>
        </w:r>
        <w:r w:rsidR="0002180C">
          <w:rPr>
            <w:rStyle w:val="Hyperlink"/>
            <w:rFonts w:ascii="David" w:hAnsi="David"/>
            <w:b/>
            <w:bCs/>
            <w:rtl/>
          </w:rPr>
          <w:t>מדינת ישראל נ' איל לוי</w:t>
        </w:r>
        <w:r w:rsidR="0002180C">
          <w:rPr>
            <w:rStyle w:val="Hyperlink"/>
            <w:rFonts w:ascii="David" w:hAnsi="David"/>
            <w:rtl/>
          </w:rPr>
          <w:t xml:space="preserve"> מיום 29.12.2009</w:t>
        </w:r>
      </w:hyperlink>
      <w:r w:rsidR="0002180C">
        <w:rPr>
          <w:rFonts w:ascii="David" w:hAnsi="David"/>
          <w:u w:val="single"/>
          <w:rtl/>
        </w:rPr>
        <w:t xml:space="preserve"> - </w:t>
      </w:r>
      <w:r w:rsidR="0002180C">
        <w:rPr>
          <w:rFonts w:ascii="David" w:hAnsi="David"/>
          <w:rtl/>
        </w:rPr>
        <w:t xml:space="preserve">הנאשם הורשע  </w:t>
      </w:r>
      <w:r w:rsidR="0002180C">
        <w:rPr>
          <w:rFonts w:ascii="David" w:hAnsi="David"/>
          <w:u w:val="single"/>
          <w:rtl/>
        </w:rPr>
        <w:t>על פי הודאתו</w:t>
      </w:r>
      <w:r w:rsidR="0002180C">
        <w:rPr>
          <w:rFonts w:ascii="David" w:hAnsi="David"/>
          <w:rtl/>
        </w:rPr>
        <w:t xml:space="preserve"> בעבירות של אי שמירת רווח, נהיגה בקלות ראש בגינן נגרמה תאונת דרכים שתוצאתה </w:t>
      </w:r>
      <w:r w:rsidR="0002180C">
        <w:rPr>
          <w:rFonts w:ascii="David" w:hAnsi="David"/>
          <w:u w:val="single"/>
          <w:rtl/>
        </w:rPr>
        <w:t>חבלות קלות</w:t>
      </w:r>
      <w:r w:rsidR="0002180C">
        <w:rPr>
          <w:rFonts w:ascii="David" w:hAnsi="David"/>
          <w:rtl/>
        </w:rPr>
        <w:t xml:space="preserve"> לנהגת המעורבת ונוסעת ברכבה, נהיגה בשכרות והפקרה (</w:t>
      </w:r>
      <w:hyperlink r:id="rId83" w:history="1">
        <w:r w:rsidR="00360F1A" w:rsidRPr="00360F1A">
          <w:rPr>
            <w:rStyle w:val="Hyperlink"/>
            <w:rFonts w:ascii="David" w:hAnsi="David"/>
            <w:rtl/>
          </w:rPr>
          <w:t>סעיף 64א(א)).</w:t>
        </w:r>
      </w:hyperlink>
      <w:r w:rsidR="0002180C">
        <w:rPr>
          <w:rFonts w:ascii="David" w:hAnsi="David"/>
          <w:rtl/>
        </w:rPr>
        <w:t xml:space="preserve"> נגזר דינו </w:t>
      </w:r>
      <w:r w:rsidR="0002180C">
        <w:rPr>
          <w:rFonts w:ascii="David" w:hAnsi="David"/>
          <w:u w:val="single"/>
          <w:rtl/>
        </w:rPr>
        <w:t>במסגרת הסדר טיעון</w:t>
      </w:r>
      <w:r w:rsidR="0002180C">
        <w:rPr>
          <w:rFonts w:ascii="David" w:hAnsi="David"/>
          <w:rtl/>
        </w:rPr>
        <w:t xml:space="preserve"> לעונשים של </w:t>
      </w:r>
      <w:r w:rsidR="0002180C">
        <w:rPr>
          <w:rFonts w:ascii="David" w:hAnsi="David"/>
          <w:u w:val="single"/>
          <w:rtl/>
        </w:rPr>
        <w:t xml:space="preserve">מאסר בן 6 חודשים לריצוי בדרך של עבודות שירות </w:t>
      </w:r>
      <w:r w:rsidR="0002180C">
        <w:rPr>
          <w:rFonts w:ascii="David" w:hAnsi="David"/>
          <w:rtl/>
        </w:rPr>
        <w:t xml:space="preserve">ופסילה בת 3 שנים לצד עונשים נוספים. </w:t>
      </w:r>
    </w:p>
    <w:p w14:paraId="6F2880D8" w14:textId="77777777" w:rsidR="0002180C" w:rsidRDefault="0002180C" w:rsidP="0002180C">
      <w:pPr>
        <w:pStyle w:val="a9"/>
        <w:spacing w:line="360" w:lineRule="auto"/>
        <w:ind w:left="360"/>
        <w:jc w:val="both"/>
        <w:rPr>
          <w:rFonts w:ascii="David" w:hAnsi="David"/>
          <w:b/>
          <w:bCs/>
          <w:rtl/>
        </w:rPr>
      </w:pPr>
      <w:r>
        <w:rPr>
          <w:rFonts w:ascii="David" w:hAnsi="David"/>
          <w:rtl/>
        </w:rPr>
        <w:t>מקרה זה קל מן המקרה שבפני שכן נגרמו חבלות קלות בגוף וכן יוחסה עבירה של הפקרה ברשלנות.  עוד אציין כי פסק דין זה ניתן לפני 14 שנים ואינו משקף את מדיניות הענישה הנוהגת כיום.</w:t>
      </w:r>
      <w:r>
        <w:rPr>
          <w:rFonts w:ascii="David" w:hAnsi="David"/>
          <w:rtl/>
        </w:rPr>
        <w:br/>
      </w:r>
    </w:p>
    <w:p w14:paraId="7FE3CF75" w14:textId="77777777" w:rsidR="0002180C" w:rsidRDefault="0002180C" w:rsidP="0002180C">
      <w:pPr>
        <w:pStyle w:val="a9"/>
        <w:numPr>
          <w:ilvl w:val="0"/>
          <w:numId w:val="1"/>
        </w:numPr>
        <w:spacing w:line="360" w:lineRule="auto"/>
        <w:jc w:val="both"/>
        <w:rPr>
          <w:rFonts w:ascii="David" w:hAnsi="David"/>
          <w:rtl/>
        </w:rPr>
      </w:pPr>
      <w:r>
        <w:rPr>
          <w:rFonts w:ascii="David" w:hAnsi="David"/>
          <w:b/>
          <w:bCs/>
          <w:rtl/>
        </w:rPr>
        <w:t>לאור כל האמור, מצאתי כי מתחם הענישה לעבירות אותן ביצע נאשם 1</w:t>
      </w:r>
      <w:r>
        <w:rPr>
          <w:rFonts w:ascii="David" w:hAnsi="David"/>
          <w:rtl/>
        </w:rPr>
        <w:t xml:space="preserve"> </w:t>
      </w:r>
      <w:r>
        <w:rPr>
          <w:rFonts w:ascii="David" w:hAnsi="David"/>
          <w:b/>
          <w:bCs/>
          <w:rtl/>
        </w:rPr>
        <w:t>בנסיבות שבפני</w:t>
      </w:r>
      <w:r>
        <w:rPr>
          <w:rFonts w:ascii="David" w:hAnsi="David"/>
          <w:rtl/>
        </w:rPr>
        <w:t xml:space="preserve"> - הפקרה אחרי פגיעה, נהיגה בשכרות ובקלות ראש (ברף גבוה) אשר גרמה לתאונת דרכים בה נחבלו 4 בני אדם ובכללם שתי נפגעות נחבלו חבלות של ממש ברף בינוני, כולל מאסר בפועל החל מ-16 חודשים ועד 30 חודשים, רכיב פסילת רישיון נהיגה  בפועל החל מ-5 שנים ועד ל-10 שנים פסילה בפועל, לצד רכיבי ענישה נוספים.</w:t>
      </w:r>
    </w:p>
    <w:p w14:paraId="619AB868" w14:textId="77777777" w:rsidR="0002180C" w:rsidRDefault="0002180C" w:rsidP="0002180C">
      <w:pPr>
        <w:pStyle w:val="a9"/>
        <w:spacing w:before="240" w:after="240" w:line="360" w:lineRule="auto"/>
        <w:ind w:left="360"/>
        <w:jc w:val="both"/>
        <w:rPr>
          <w:rFonts w:ascii="David" w:hAnsi="David"/>
          <w:noProof/>
          <w:rtl/>
        </w:rPr>
      </w:pPr>
    </w:p>
    <w:p w14:paraId="07A16632" w14:textId="77777777" w:rsidR="0002180C" w:rsidRDefault="0002180C" w:rsidP="0002180C">
      <w:pPr>
        <w:pStyle w:val="a9"/>
        <w:spacing w:before="240" w:after="240" w:line="360" w:lineRule="auto"/>
        <w:ind w:left="360"/>
        <w:jc w:val="both"/>
        <w:rPr>
          <w:rFonts w:ascii="David" w:hAnsi="David"/>
          <w:noProof/>
        </w:rPr>
      </w:pPr>
      <w:r>
        <w:rPr>
          <w:rFonts w:ascii="David" w:hAnsi="David"/>
          <w:noProof/>
          <w:rtl/>
        </w:rPr>
        <w:t xml:space="preserve">[בקביעת רכיב הפסילה נתתי דעתי גם לעונשי המינימום אשר נקבעו בחוק לצד העבירות של הפקרה לאחר פגיעה (3 שנים – כאמור </w:t>
      </w:r>
      <w:hyperlink r:id="rId84" w:history="1">
        <w:r w:rsidR="00360F1A" w:rsidRPr="00360F1A">
          <w:rPr>
            <w:rStyle w:val="Hyperlink"/>
            <w:rFonts w:ascii="David" w:hAnsi="David"/>
            <w:noProof/>
            <w:rtl/>
          </w:rPr>
          <w:t>בסעיף 40</w:t>
        </w:r>
      </w:hyperlink>
      <w:r>
        <w:rPr>
          <w:rFonts w:ascii="David" w:hAnsi="David"/>
          <w:noProof/>
          <w:rtl/>
        </w:rPr>
        <w:t xml:space="preserve"> ל</w:t>
      </w:r>
      <w:hyperlink r:id="rId85" w:history="1">
        <w:r w:rsidR="00C7183F" w:rsidRPr="00C7183F">
          <w:rPr>
            <w:rFonts w:ascii="David" w:hAnsi="David"/>
            <w:noProof/>
            <w:color w:val="0000FF"/>
            <w:u w:val="single"/>
            <w:rtl/>
          </w:rPr>
          <w:t>פקודת התעבורה</w:t>
        </w:r>
      </w:hyperlink>
      <w:r>
        <w:rPr>
          <w:rFonts w:ascii="David" w:hAnsi="David"/>
          <w:noProof/>
          <w:rtl/>
        </w:rPr>
        <w:t xml:space="preserve">), נהיגה בשכרות (שנתיים – כאמור </w:t>
      </w:r>
      <w:hyperlink r:id="rId86" w:history="1">
        <w:r w:rsidR="00360F1A" w:rsidRPr="00360F1A">
          <w:rPr>
            <w:rStyle w:val="Hyperlink"/>
            <w:rFonts w:ascii="David" w:hAnsi="David"/>
            <w:noProof/>
            <w:rtl/>
          </w:rPr>
          <w:t>בסעיף 39א</w:t>
        </w:r>
      </w:hyperlink>
      <w:r>
        <w:rPr>
          <w:rFonts w:ascii="David" w:hAnsi="David"/>
          <w:noProof/>
          <w:rtl/>
        </w:rPr>
        <w:t xml:space="preserve"> לפקודת התעבורה) וגרימת תאונה שתוצאתה חבלות של ממש (3 חודשים – כאמור </w:t>
      </w:r>
      <w:hyperlink r:id="rId87" w:history="1">
        <w:r w:rsidR="00360F1A" w:rsidRPr="00360F1A">
          <w:rPr>
            <w:rStyle w:val="Hyperlink"/>
            <w:rFonts w:ascii="David" w:hAnsi="David"/>
            <w:noProof/>
            <w:rtl/>
          </w:rPr>
          <w:t>בסעיף 38 (3)</w:t>
        </w:r>
      </w:hyperlink>
      <w:r>
        <w:rPr>
          <w:rFonts w:ascii="David" w:hAnsi="David"/>
          <w:noProof/>
          <w:rtl/>
        </w:rPr>
        <w:t xml:space="preserve"> לפקודת התעבורה)]. </w:t>
      </w:r>
    </w:p>
    <w:p w14:paraId="55DA3BAB" w14:textId="77777777" w:rsidR="0002180C" w:rsidRDefault="0002180C" w:rsidP="0002180C">
      <w:pPr>
        <w:pStyle w:val="a9"/>
        <w:spacing w:before="240" w:after="240" w:line="360" w:lineRule="auto"/>
        <w:ind w:left="360"/>
        <w:jc w:val="both"/>
        <w:rPr>
          <w:rFonts w:ascii="David" w:hAnsi="David"/>
          <w:noProof/>
          <w:rtl/>
        </w:rPr>
      </w:pPr>
    </w:p>
    <w:p w14:paraId="302FEF1B" w14:textId="77777777" w:rsidR="0002180C" w:rsidRDefault="0002180C" w:rsidP="0002180C">
      <w:pPr>
        <w:pStyle w:val="a9"/>
        <w:numPr>
          <w:ilvl w:val="0"/>
          <w:numId w:val="1"/>
        </w:numPr>
        <w:spacing w:before="240" w:after="240" w:line="360" w:lineRule="auto"/>
        <w:jc w:val="both"/>
        <w:rPr>
          <w:rFonts w:ascii="David" w:hAnsi="David"/>
          <w:noProof/>
        </w:rPr>
      </w:pPr>
      <w:r>
        <w:rPr>
          <w:rFonts w:ascii="David" w:hAnsi="David"/>
          <w:rtl/>
        </w:rPr>
        <w:t>לא מצאתי הצדקה לסטייה לקולה או לחומרה ממתחם הענישה ההולם. אין בפני שיקולי שיקום או שיקולי הגנה על שלום הציבור המצדיקים חריגה מהמתחם.</w:t>
      </w:r>
    </w:p>
    <w:p w14:paraId="39F4AC6F" w14:textId="77777777" w:rsidR="0002180C" w:rsidRDefault="0002180C" w:rsidP="0002180C">
      <w:pPr>
        <w:pStyle w:val="a9"/>
        <w:spacing w:line="360" w:lineRule="auto"/>
        <w:rPr>
          <w:rFonts w:ascii="David" w:hAnsi="David"/>
          <w:noProof/>
        </w:rPr>
      </w:pPr>
    </w:p>
    <w:p w14:paraId="7A87FF0E" w14:textId="77777777" w:rsidR="0002180C" w:rsidRDefault="0002180C" w:rsidP="0002180C">
      <w:pPr>
        <w:pStyle w:val="a9"/>
        <w:numPr>
          <w:ilvl w:val="0"/>
          <w:numId w:val="1"/>
        </w:numPr>
        <w:spacing w:before="240" w:after="240" w:line="360" w:lineRule="auto"/>
        <w:jc w:val="both"/>
        <w:rPr>
          <w:rFonts w:ascii="David" w:hAnsi="David"/>
          <w:rtl/>
        </w:rPr>
      </w:pPr>
      <w:r>
        <w:rPr>
          <w:rFonts w:ascii="David" w:hAnsi="David"/>
          <w:rtl/>
        </w:rPr>
        <w:t>בעת גזירת העונש המתאים לנאשם 1 בתוך המתחם, אתחשב בקיומן של נסיבות שאינן קשורות בביצוע העבירה:</w:t>
      </w:r>
    </w:p>
    <w:p w14:paraId="4E50A908" w14:textId="77777777" w:rsidR="0002180C" w:rsidRDefault="0002180C" w:rsidP="0002180C">
      <w:pPr>
        <w:numPr>
          <w:ilvl w:val="0"/>
          <w:numId w:val="2"/>
        </w:numPr>
        <w:spacing w:before="240" w:after="240" w:line="360" w:lineRule="auto"/>
        <w:contextualSpacing/>
        <w:jc w:val="both"/>
        <w:rPr>
          <w:rFonts w:ascii="David" w:hAnsi="David"/>
          <w:rtl/>
        </w:rPr>
      </w:pPr>
      <w:r>
        <w:rPr>
          <w:rFonts w:ascii="David" w:hAnsi="David"/>
          <w:rtl/>
        </w:rPr>
        <w:t xml:space="preserve">אקח בחשבון את פגיעת העונש בנאשם 1 ובמשפחתו הצעירה וכן בגילו (בן 32 כיום ובן 28 בעת ביצוע העבירות). כעולה מטיעוני ב"כ הנאשמים ומדברי הסיכום אותם נשא הנאשם – מאז האירוע, הנאשם נישא, נולדו לו 3 ילדים, הקים עסק והוא עובד בשתי עבודות כדי לפרנס את משפחתו. </w:t>
      </w:r>
    </w:p>
    <w:p w14:paraId="077175F2" w14:textId="77777777" w:rsidR="0002180C" w:rsidRDefault="0002180C" w:rsidP="0002180C">
      <w:pPr>
        <w:numPr>
          <w:ilvl w:val="0"/>
          <w:numId w:val="2"/>
        </w:numPr>
        <w:spacing w:before="240" w:after="240" w:line="360" w:lineRule="auto"/>
        <w:contextualSpacing/>
        <w:jc w:val="both"/>
        <w:rPr>
          <w:rFonts w:ascii="David" w:hAnsi="David"/>
          <w:rtl/>
        </w:rPr>
      </w:pPr>
      <w:r>
        <w:rPr>
          <w:rFonts w:ascii="David" w:hAnsi="David"/>
          <w:rtl/>
        </w:rPr>
        <w:t xml:space="preserve">אקח בחשבון את חלוף הזמן מאז בוצעו העבירות ובפרט את הגשת כתב האישום בחלוף שנתיים ימים. האירוע התרחש בחודש יולי 2018 וכתב האישום הוגש בחודש יולי 2020, כאשר בתקופה זו לא צבר הנאשם לחובתו רישום פלילי נוסף, התחתן כאמור ונולדו ילדיו. בהכרעת הדין דחיתי טענת הגנה מן הצדק בשל השיהוי – ואולם אתן משקל לזכות נאשם 1 לעובדת הגשת כתב האישום רק בחלוף שנתיים ימים מיום האירוע. </w:t>
      </w:r>
    </w:p>
    <w:p w14:paraId="26C676D1" w14:textId="77777777" w:rsidR="0002180C" w:rsidRDefault="0002180C" w:rsidP="0002180C">
      <w:pPr>
        <w:spacing w:before="240" w:after="240" w:line="360" w:lineRule="auto"/>
        <w:ind w:left="720"/>
        <w:contextualSpacing/>
        <w:jc w:val="both"/>
        <w:rPr>
          <w:rFonts w:ascii="David" w:hAnsi="David"/>
        </w:rPr>
      </w:pPr>
      <w:r>
        <w:rPr>
          <w:rFonts w:ascii="David" w:hAnsi="David"/>
          <w:rtl/>
        </w:rPr>
        <w:t>מעבר לכך, הימשכות ההליכים נבעה גם משמיעת הראיות ועמידת הנאשמים על שמיעת 20 עדי תביעה מתוך 26, ולפרק הזמן הנוסף שחלף לא אתן משקל לזכות נאשם 1.</w:t>
      </w:r>
    </w:p>
    <w:p w14:paraId="26C908B8" w14:textId="77777777" w:rsidR="0002180C" w:rsidRDefault="0002180C" w:rsidP="0002180C">
      <w:pPr>
        <w:numPr>
          <w:ilvl w:val="0"/>
          <w:numId w:val="2"/>
        </w:numPr>
        <w:spacing w:before="240" w:after="240" w:line="360" w:lineRule="auto"/>
        <w:contextualSpacing/>
        <w:jc w:val="both"/>
        <w:rPr>
          <w:rFonts w:ascii="David" w:hAnsi="David"/>
        </w:rPr>
      </w:pPr>
      <w:r>
        <w:rPr>
          <w:rFonts w:ascii="David" w:hAnsi="David"/>
          <w:rtl/>
        </w:rPr>
        <w:t>אקח בחשבון את עברו הפלילי של נאשם 1 אשר כולל הרשעה אחת משנת 2013 ב-4 עבירות פשע בניגוד ל</w:t>
      </w:r>
      <w:hyperlink r:id="rId88" w:history="1">
        <w:r w:rsidR="00C7183F" w:rsidRPr="00C7183F">
          <w:rPr>
            <w:rFonts w:ascii="David" w:hAnsi="David"/>
            <w:color w:val="0000FF"/>
            <w:u w:val="single"/>
            <w:rtl/>
          </w:rPr>
          <w:t>פקודת הסמים המסוכנים</w:t>
        </w:r>
      </w:hyperlink>
      <w:r>
        <w:rPr>
          <w:rFonts w:ascii="David" w:hAnsi="David"/>
          <w:rtl/>
        </w:rPr>
        <w:t xml:space="preserve"> משנת 2010. בגין הרשעתו זו ריצה נאשם 1 מאסר בפועל בן 6 חודשים בדרך של עבודות שירות לצד עונשים נוספים ובכללם צו מבחן. לא אתן משקל רב לחובת הנאשם בגין הרשעה זו אשר ניתנה לפני כעשור, אך לא אתעלם מקיומה.</w:t>
      </w:r>
    </w:p>
    <w:p w14:paraId="096037B0" w14:textId="77777777" w:rsidR="0002180C" w:rsidRDefault="0002180C" w:rsidP="0002180C">
      <w:pPr>
        <w:numPr>
          <w:ilvl w:val="0"/>
          <w:numId w:val="2"/>
        </w:numPr>
        <w:spacing w:line="360" w:lineRule="auto"/>
        <w:contextualSpacing/>
        <w:jc w:val="both"/>
        <w:rPr>
          <w:rFonts w:ascii="David" w:hAnsi="David"/>
        </w:rPr>
      </w:pPr>
      <w:r>
        <w:rPr>
          <w:rFonts w:ascii="David" w:hAnsi="David"/>
          <w:rtl/>
        </w:rPr>
        <w:t xml:space="preserve">אקח בחשבון את עברו התעבורתי  של נאשם 1 אשר נוהג משנת 2009 ולחובתו 10 הרשעות קודמות אשר רובן מסוג ברירת משפט. ואולם, 3 מהרשעותיו מאוחרות לאירוע שבפני ובכללן סטייה מנתיב נסיעה, שימוש אסור בטלפון ונהיגה ברכב כשברמזור אור אדום.  </w:t>
      </w:r>
    </w:p>
    <w:p w14:paraId="4B45214B" w14:textId="77777777" w:rsidR="0002180C" w:rsidRDefault="0002180C" w:rsidP="0002180C">
      <w:pPr>
        <w:pStyle w:val="a9"/>
        <w:numPr>
          <w:ilvl w:val="0"/>
          <w:numId w:val="2"/>
        </w:numPr>
        <w:shd w:val="clear" w:color="auto" w:fill="FFFFFF"/>
        <w:spacing w:line="360" w:lineRule="auto"/>
        <w:jc w:val="both"/>
        <w:rPr>
          <w:rFonts w:ascii="David" w:hAnsi="David"/>
        </w:rPr>
      </w:pPr>
      <w:r>
        <w:rPr>
          <w:rFonts w:ascii="David" w:hAnsi="David"/>
          <w:rtl/>
        </w:rPr>
        <w:t>הנאשם כאמור לא לקח אחריות על מעשיו, ובחר לנהל את משפטו עד תום. אין בכך כדי להביא להחמרה בעונשו אך אינו זכאי ל"הנחת" הודיה השמורה לאלו הבוחרים לקחת אחריות.</w:t>
      </w:r>
    </w:p>
    <w:p w14:paraId="361B2997" w14:textId="77777777" w:rsidR="0002180C" w:rsidRDefault="0002180C" w:rsidP="0002180C">
      <w:pPr>
        <w:pStyle w:val="a9"/>
        <w:shd w:val="clear" w:color="auto" w:fill="FFFFFF"/>
        <w:spacing w:before="240" w:after="240" w:line="360" w:lineRule="auto"/>
        <w:jc w:val="both"/>
        <w:rPr>
          <w:rFonts w:ascii="David" w:hAnsi="David"/>
        </w:rPr>
      </w:pPr>
    </w:p>
    <w:p w14:paraId="4B175C8C" w14:textId="77777777" w:rsidR="0002180C" w:rsidRDefault="0002180C" w:rsidP="0002180C">
      <w:pPr>
        <w:pStyle w:val="a9"/>
        <w:numPr>
          <w:ilvl w:val="0"/>
          <w:numId w:val="1"/>
        </w:numPr>
        <w:shd w:val="clear" w:color="auto" w:fill="FFFFFF"/>
        <w:spacing w:before="240" w:after="240" w:line="360" w:lineRule="auto"/>
        <w:jc w:val="both"/>
        <w:rPr>
          <w:rFonts w:ascii="David" w:hAnsi="David"/>
        </w:rPr>
      </w:pPr>
      <w:r>
        <w:rPr>
          <w:rFonts w:ascii="David" w:hAnsi="David"/>
          <w:rtl/>
        </w:rPr>
        <w:t>אשר לעתירת המאשימה להטלת פיצוי לנפגעי העבירה – מצאתי כי רכיב עונשי זה הינו רכיב הולם. לנפגעים בתיק זה נגרמו פגיעות משמעותיות בגוף ובנפש.</w:t>
      </w:r>
    </w:p>
    <w:p w14:paraId="5A4646C4" w14:textId="77777777" w:rsidR="0002180C" w:rsidRDefault="0002180C" w:rsidP="0002180C">
      <w:pPr>
        <w:pStyle w:val="a9"/>
        <w:shd w:val="clear" w:color="auto" w:fill="FFFFFF"/>
        <w:spacing w:before="240" w:after="240" w:line="360" w:lineRule="auto"/>
        <w:ind w:left="360"/>
        <w:jc w:val="both"/>
        <w:rPr>
          <w:rFonts w:ascii="David" w:hAnsi="David"/>
          <w:rtl/>
        </w:rPr>
      </w:pPr>
      <w:r>
        <w:rPr>
          <w:rFonts w:ascii="David" w:hAnsi="David"/>
          <w:rtl/>
        </w:rPr>
        <w:t>הפיצוי שיפסק לכל אחד מהנפגעים הוא סמלי ביותר, ואין בו, והוא אף אינו מתיימר להוות פיצוי של ממש</w:t>
      </w:r>
      <w:r w:rsidR="00C7183F">
        <w:rPr>
          <w:rFonts w:ascii="David" w:hAnsi="David"/>
          <w:rtl/>
        </w:rPr>
        <w:t xml:space="preserve"> </w:t>
      </w:r>
      <w:r>
        <w:rPr>
          <w:rFonts w:ascii="David" w:hAnsi="David"/>
          <w:rtl/>
        </w:rPr>
        <w:t>על הכאב והסבל שהם מנת חלקם של כל אחד ואחת מהנפגעים.</w:t>
      </w:r>
    </w:p>
    <w:p w14:paraId="5515BA39" w14:textId="77777777" w:rsidR="0002180C" w:rsidRDefault="0002180C" w:rsidP="0002180C">
      <w:pPr>
        <w:pStyle w:val="a9"/>
        <w:shd w:val="clear" w:color="auto" w:fill="FFFFFF"/>
        <w:spacing w:before="240" w:after="240" w:line="360" w:lineRule="auto"/>
        <w:ind w:left="360"/>
        <w:jc w:val="both"/>
        <w:rPr>
          <w:rFonts w:ascii="David" w:hAnsi="David"/>
          <w:rtl/>
        </w:rPr>
      </w:pPr>
      <w:r>
        <w:rPr>
          <w:rFonts w:ascii="David" w:hAnsi="David"/>
          <w:rtl/>
        </w:rPr>
        <w:t xml:space="preserve">לטעמי, יש בחיוב הנאשם בתשלום פיצוי, כדי לשתף את הנפגע, ולו באופן סמלי בהליך הפלילי. </w:t>
      </w:r>
    </w:p>
    <w:p w14:paraId="3D960190" w14:textId="77777777" w:rsidR="0002180C" w:rsidRDefault="0002180C" w:rsidP="0002180C">
      <w:pPr>
        <w:pStyle w:val="a9"/>
        <w:shd w:val="clear" w:color="auto" w:fill="FFFFFF"/>
        <w:spacing w:before="240" w:after="240" w:line="360" w:lineRule="auto"/>
        <w:ind w:left="360"/>
        <w:jc w:val="both"/>
        <w:rPr>
          <w:rFonts w:ascii="David" w:hAnsi="David"/>
          <w:rtl/>
        </w:rPr>
      </w:pPr>
      <w:r>
        <w:rPr>
          <w:rFonts w:ascii="David" w:hAnsi="David"/>
          <w:rtl/>
        </w:rPr>
        <w:t>הפיצוי הינו פיצוי עונשי, אשר יתווסף לכל פיצוי לו זכאים הנפגעים מכוח החוק.</w:t>
      </w:r>
    </w:p>
    <w:p w14:paraId="3EC6B785" w14:textId="77777777" w:rsidR="0002180C" w:rsidRDefault="0002180C" w:rsidP="0002180C">
      <w:pPr>
        <w:pStyle w:val="a9"/>
        <w:spacing w:before="240" w:after="240" w:line="360" w:lineRule="auto"/>
        <w:ind w:left="360"/>
        <w:jc w:val="both"/>
        <w:rPr>
          <w:rFonts w:ascii="David" w:hAnsi="David"/>
          <w:noProof/>
        </w:rPr>
      </w:pPr>
    </w:p>
    <w:p w14:paraId="687B4AB9" w14:textId="77777777" w:rsidR="0002180C" w:rsidRDefault="0002180C" w:rsidP="0002180C">
      <w:pPr>
        <w:pStyle w:val="a9"/>
        <w:spacing w:line="360" w:lineRule="auto"/>
        <w:ind w:left="0"/>
        <w:jc w:val="both"/>
        <w:rPr>
          <w:rFonts w:ascii="David" w:hAnsi="David"/>
          <w:b/>
          <w:bCs/>
          <w:u w:val="single"/>
        </w:rPr>
      </w:pPr>
      <w:r>
        <w:rPr>
          <w:rFonts w:ascii="David" w:hAnsi="David"/>
          <w:b/>
          <w:bCs/>
          <w:u w:val="single"/>
          <w:rtl/>
        </w:rPr>
        <w:t>לאור כל האמור אני דנה את נאשם 1 לעונשים הבאים:</w:t>
      </w:r>
    </w:p>
    <w:p w14:paraId="5CEE7A24" w14:textId="77777777" w:rsidR="0002180C" w:rsidRPr="0002180C" w:rsidRDefault="0002180C" w:rsidP="0002180C">
      <w:pPr>
        <w:spacing w:line="360" w:lineRule="auto"/>
        <w:rPr>
          <w:rFonts w:ascii="David" w:eastAsia="Calibri" w:hAnsi="David"/>
          <w:rtl/>
        </w:rPr>
      </w:pPr>
    </w:p>
    <w:p w14:paraId="43D0963D" w14:textId="77777777" w:rsidR="0002180C" w:rsidRDefault="0002180C" w:rsidP="0002180C">
      <w:pPr>
        <w:spacing w:after="120" w:line="360" w:lineRule="auto"/>
        <w:contextualSpacing/>
        <w:jc w:val="both"/>
        <w:rPr>
          <w:rFonts w:ascii="David" w:hAnsi="David"/>
          <w:b/>
          <w:bCs/>
          <w:u w:val="single"/>
          <w:rtl/>
        </w:rPr>
      </w:pPr>
      <w:r>
        <w:rPr>
          <w:rFonts w:ascii="David" w:hAnsi="David"/>
          <w:b/>
          <w:bCs/>
          <w:u w:val="single"/>
          <w:rtl/>
        </w:rPr>
        <w:t xml:space="preserve">מאסר בפועל </w:t>
      </w:r>
    </w:p>
    <w:p w14:paraId="34206FDD" w14:textId="77777777" w:rsidR="0002180C" w:rsidRDefault="0002180C" w:rsidP="0002180C">
      <w:pPr>
        <w:spacing w:after="120" w:line="360" w:lineRule="auto"/>
        <w:contextualSpacing/>
        <w:jc w:val="both"/>
        <w:rPr>
          <w:rFonts w:ascii="David" w:hAnsi="David"/>
          <w:rtl/>
        </w:rPr>
      </w:pPr>
      <w:r>
        <w:rPr>
          <w:rFonts w:ascii="David" w:hAnsi="David"/>
          <w:rtl/>
        </w:rPr>
        <w:t xml:space="preserve">מאסר בפועל לתקופה של </w:t>
      </w:r>
      <w:r>
        <w:rPr>
          <w:rFonts w:ascii="David" w:hAnsi="David"/>
        </w:rPr>
        <w:t xml:space="preserve"> </w:t>
      </w:r>
      <w:r>
        <w:rPr>
          <w:rFonts w:ascii="David" w:hAnsi="David"/>
          <w:rtl/>
        </w:rPr>
        <w:t>19 חודשים.</w:t>
      </w:r>
      <w:r>
        <w:rPr>
          <w:rFonts w:ascii="David" w:hAnsi="David"/>
        </w:rPr>
        <w:t xml:space="preserve"> </w:t>
      </w:r>
      <w:r>
        <w:rPr>
          <w:rFonts w:ascii="David" w:hAnsi="David"/>
          <w:b/>
          <w:bCs/>
          <w:rtl/>
        </w:rPr>
        <w:t xml:space="preserve"> </w:t>
      </w:r>
    </w:p>
    <w:p w14:paraId="5B70329F" w14:textId="77777777" w:rsidR="0002180C" w:rsidRDefault="0002180C" w:rsidP="0002180C">
      <w:pPr>
        <w:spacing w:after="120" w:line="360" w:lineRule="auto"/>
        <w:contextualSpacing/>
        <w:jc w:val="both"/>
        <w:rPr>
          <w:rFonts w:ascii="David" w:hAnsi="David"/>
        </w:rPr>
      </w:pPr>
    </w:p>
    <w:p w14:paraId="7A52E695" w14:textId="77777777" w:rsidR="0002180C" w:rsidRDefault="0002180C" w:rsidP="0002180C">
      <w:pPr>
        <w:spacing w:after="120" w:line="360" w:lineRule="auto"/>
        <w:contextualSpacing/>
        <w:jc w:val="both"/>
        <w:rPr>
          <w:rFonts w:ascii="David" w:hAnsi="David"/>
          <w:b/>
          <w:bCs/>
          <w:u w:val="single"/>
          <w:rtl/>
        </w:rPr>
      </w:pPr>
      <w:r>
        <w:rPr>
          <w:rFonts w:ascii="David" w:hAnsi="David"/>
          <w:b/>
          <w:bCs/>
          <w:u w:val="single"/>
          <w:rtl/>
        </w:rPr>
        <w:t>מאסר מותנה</w:t>
      </w:r>
    </w:p>
    <w:p w14:paraId="5964E6C0" w14:textId="77777777" w:rsidR="0002180C" w:rsidRDefault="0002180C" w:rsidP="0002180C">
      <w:pPr>
        <w:spacing w:after="120" w:line="360" w:lineRule="auto"/>
        <w:contextualSpacing/>
        <w:jc w:val="both"/>
        <w:rPr>
          <w:rFonts w:ascii="David" w:hAnsi="David"/>
        </w:rPr>
      </w:pPr>
      <w:r>
        <w:rPr>
          <w:rFonts w:ascii="David" w:hAnsi="David"/>
          <w:rtl/>
        </w:rPr>
        <w:t xml:space="preserve">מאסר בן 8 חודשים, וזאת על תנאי למשך 3 שנים מיום שחרורו של הנאשם 1 ממאסר לבל יעבור עבירה של נהיגה בפסילה, נהיגה בשכרות, סירוב להיבדק בדיקת שכרות או עבירה בניגוד </w:t>
      </w:r>
      <w:hyperlink r:id="rId89" w:history="1">
        <w:r w:rsidR="00360F1A" w:rsidRPr="00360F1A">
          <w:rPr>
            <w:rStyle w:val="Hyperlink"/>
            <w:rFonts w:ascii="David" w:hAnsi="David"/>
            <w:rtl/>
          </w:rPr>
          <w:t>לתקנה 26 (2)</w:t>
        </w:r>
      </w:hyperlink>
      <w:r>
        <w:rPr>
          <w:rFonts w:ascii="David" w:hAnsi="David"/>
          <w:rtl/>
        </w:rPr>
        <w:t xml:space="preserve"> ל</w:t>
      </w:r>
      <w:hyperlink r:id="rId90" w:history="1">
        <w:r w:rsidR="00C7183F" w:rsidRPr="00C7183F">
          <w:rPr>
            <w:rFonts w:ascii="David" w:hAnsi="David"/>
            <w:color w:val="0000FF"/>
            <w:u w:val="single"/>
            <w:rtl/>
          </w:rPr>
          <w:t>תקנות התעבורה</w:t>
        </w:r>
      </w:hyperlink>
      <w:r>
        <w:rPr>
          <w:rFonts w:ascii="David" w:hAnsi="David" w:hint="cs"/>
          <w:rtl/>
        </w:rPr>
        <w:t xml:space="preserve"> </w:t>
      </w:r>
      <w:r>
        <w:rPr>
          <w:rFonts w:ascii="David" w:hAnsi="David"/>
          <w:rtl/>
        </w:rPr>
        <w:t xml:space="preserve">או עבירה בניגוד </w:t>
      </w:r>
      <w:hyperlink r:id="rId91" w:history="1">
        <w:r w:rsidR="00360F1A" w:rsidRPr="00360F1A">
          <w:rPr>
            <w:rStyle w:val="Hyperlink"/>
            <w:rFonts w:ascii="David" w:hAnsi="David"/>
            <w:rtl/>
          </w:rPr>
          <w:t>לתקנה 144</w:t>
        </w:r>
      </w:hyperlink>
      <w:r>
        <w:rPr>
          <w:rFonts w:ascii="David" w:hAnsi="David"/>
          <w:rtl/>
        </w:rPr>
        <w:t xml:space="preserve"> לתקנות התעבורה</w:t>
      </w:r>
      <w:r>
        <w:rPr>
          <w:rFonts w:ascii="David" w:hAnsi="David" w:hint="cs"/>
          <w:rtl/>
        </w:rPr>
        <w:t xml:space="preserve"> או </w:t>
      </w:r>
      <w:hyperlink r:id="rId92" w:history="1">
        <w:r w:rsidR="00360F1A" w:rsidRPr="00360F1A">
          <w:rPr>
            <w:rStyle w:val="Hyperlink"/>
            <w:rFonts w:ascii="David" w:hAnsi="David" w:hint="eastAsia"/>
            <w:rtl/>
          </w:rPr>
          <w:t>סעיף</w:t>
        </w:r>
        <w:r w:rsidR="00360F1A" w:rsidRPr="00360F1A">
          <w:rPr>
            <w:rStyle w:val="Hyperlink"/>
            <w:rFonts w:ascii="David" w:hAnsi="David"/>
            <w:rtl/>
          </w:rPr>
          <w:t xml:space="preserve"> 62 (7)</w:t>
        </w:r>
      </w:hyperlink>
      <w:r>
        <w:rPr>
          <w:rFonts w:ascii="David" w:hAnsi="David" w:hint="cs"/>
          <w:rtl/>
        </w:rPr>
        <w:t xml:space="preserve"> ל</w:t>
      </w:r>
      <w:hyperlink r:id="rId93" w:history="1">
        <w:r w:rsidR="00C7183F" w:rsidRPr="00C7183F">
          <w:rPr>
            <w:rFonts w:ascii="David" w:hAnsi="David"/>
            <w:color w:val="0000FF"/>
            <w:u w:val="single"/>
            <w:rtl/>
          </w:rPr>
          <w:t>פקודת התעבורה</w:t>
        </w:r>
      </w:hyperlink>
      <w:r>
        <w:rPr>
          <w:rFonts w:ascii="David" w:hAnsi="David"/>
          <w:rtl/>
        </w:rPr>
        <w:t>.</w:t>
      </w:r>
    </w:p>
    <w:p w14:paraId="0EF54113" w14:textId="77777777" w:rsidR="0002180C" w:rsidRDefault="0002180C" w:rsidP="0002180C">
      <w:pPr>
        <w:spacing w:after="200" w:line="360" w:lineRule="auto"/>
        <w:contextualSpacing/>
        <w:jc w:val="both"/>
        <w:rPr>
          <w:rFonts w:ascii="David" w:hAnsi="David"/>
          <w:b/>
          <w:bCs/>
          <w:u w:val="single"/>
        </w:rPr>
      </w:pPr>
    </w:p>
    <w:p w14:paraId="71CE29E6" w14:textId="77777777" w:rsidR="0002180C" w:rsidRDefault="0002180C" w:rsidP="0002180C">
      <w:pPr>
        <w:spacing w:after="200" w:line="360" w:lineRule="auto"/>
        <w:contextualSpacing/>
        <w:jc w:val="both"/>
        <w:rPr>
          <w:rFonts w:ascii="David" w:hAnsi="David"/>
          <w:b/>
          <w:bCs/>
          <w:u w:val="single"/>
          <w:rtl/>
        </w:rPr>
      </w:pPr>
      <w:r>
        <w:rPr>
          <w:rFonts w:ascii="David" w:hAnsi="David"/>
          <w:b/>
          <w:bCs/>
          <w:u w:val="single"/>
          <w:rtl/>
        </w:rPr>
        <w:t>פסילה בפועל</w:t>
      </w:r>
    </w:p>
    <w:p w14:paraId="0D2A5F02" w14:textId="77777777" w:rsidR="0002180C" w:rsidRDefault="0002180C" w:rsidP="0002180C">
      <w:pPr>
        <w:spacing w:after="200" w:line="360" w:lineRule="auto"/>
        <w:contextualSpacing/>
        <w:jc w:val="both"/>
        <w:rPr>
          <w:rFonts w:ascii="David" w:hAnsi="David"/>
          <w:rtl/>
        </w:rPr>
      </w:pPr>
      <w:r>
        <w:rPr>
          <w:rFonts w:ascii="David" w:hAnsi="David"/>
          <w:rtl/>
        </w:rPr>
        <w:t>פסילה בפועל לתקופה של  5 שנים ו-6 חודשים. הפסילה תחל לא יאוח</w:t>
      </w:r>
      <w:r>
        <w:rPr>
          <w:rFonts w:ascii="David" w:hAnsi="David" w:hint="cs"/>
          <w:rtl/>
        </w:rPr>
        <w:t>ר</w:t>
      </w:r>
      <w:r>
        <w:rPr>
          <w:rFonts w:ascii="David" w:hAnsi="David"/>
          <w:rtl/>
        </w:rPr>
        <w:t xml:space="preserve"> מיום </w:t>
      </w:r>
      <w:r>
        <w:rPr>
          <w:rFonts w:ascii="David" w:hAnsi="David" w:hint="cs"/>
          <w:rtl/>
        </w:rPr>
        <w:t>04</w:t>
      </w:r>
      <w:r>
        <w:rPr>
          <w:rFonts w:ascii="David" w:hAnsi="David"/>
          <w:rtl/>
        </w:rPr>
        <w:t>.04.23.</w:t>
      </w:r>
    </w:p>
    <w:p w14:paraId="2D8B8C58" w14:textId="77777777" w:rsidR="0002180C" w:rsidRDefault="0002180C" w:rsidP="0002180C">
      <w:pPr>
        <w:spacing w:after="200" w:line="360" w:lineRule="auto"/>
        <w:contextualSpacing/>
        <w:jc w:val="both"/>
        <w:rPr>
          <w:rFonts w:ascii="David" w:hAnsi="David"/>
          <w:rtl/>
        </w:rPr>
      </w:pPr>
      <w:r>
        <w:rPr>
          <w:rFonts w:ascii="David" w:hAnsi="David"/>
          <w:rtl/>
        </w:rPr>
        <w:t>על הנאשם להפקיד רישיון נהיגתו במזכירות בית המשפט עד למועד זה. לא יופקד הרישיון – ייחשב כפסול אך פסילתו לא תמנה.</w:t>
      </w:r>
    </w:p>
    <w:p w14:paraId="5D93E3C9" w14:textId="77777777" w:rsidR="0002180C" w:rsidRDefault="0002180C" w:rsidP="0002180C">
      <w:pPr>
        <w:spacing w:after="120" w:line="360" w:lineRule="auto"/>
        <w:ind w:left="368"/>
        <w:contextualSpacing/>
        <w:jc w:val="both"/>
        <w:rPr>
          <w:rFonts w:ascii="David" w:hAnsi="David"/>
          <w:rtl/>
        </w:rPr>
      </w:pPr>
    </w:p>
    <w:p w14:paraId="0D966B5E" w14:textId="77777777" w:rsidR="0002180C" w:rsidRDefault="0002180C" w:rsidP="0002180C">
      <w:pPr>
        <w:spacing w:after="200" w:line="360" w:lineRule="auto"/>
        <w:contextualSpacing/>
        <w:jc w:val="both"/>
        <w:rPr>
          <w:rFonts w:ascii="David" w:hAnsi="David"/>
          <w:b/>
          <w:bCs/>
          <w:u w:val="single"/>
        </w:rPr>
      </w:pPr>
      <w:r>
        <w:rPr>
          <w:rFonts w:ascii="David" w:hAnsi="David"/>
          <w:b/>
          <w:bCs/>
          <w:u w:val="single"/>
          <w:rtl/>
        </w:rPr>
        <w:t>פסילה מותנית</w:t>
      </w:r>
    </w:p>
    <w:p w14:paraId="5EA1A45A" w14:textId="77777777" w:rsidR="0002180C" w:rsidRDefault="0002180C" w:rsidP="0002180C">
      <w:pPr>
        <w:spacing w:after="120" w:line="360" w:lineRule="auto"/>
        <w:contextualSpacing/>
        <w:jc w:val="both"/>
        <w:rPr>
          <w:rFonts w:ascii="David" w:hAnsi="David"/>
          <w:rtl/>
        </w:rPr>
      </w:pPr>
      <w:r>
        <w:rPr>
          <w:rFonts w:ascii="David" w:hAnsi="David"/>
          <w:rtl/>
        </w:rPr>
        <w:t xml:space="preserve">פסילה מותנית בת 8  חודשים למשך 3 שנים מיום שחרורו של נאשם 1 ממאסרו, לבל יעבור עבירה בה הורשע או עבירות המפורטות </w:t>
      </w:r>
      <w:hyperlink r:id="rId94" w:history="1">
        <w:r w:rsidR="00360F1A" w:rsidRPr="00360F1A">
          <w:rPr>
            <w:rStyle w:val="Hyperlink"/>
            <w:rFonts w:ascii="David" w:hAnsi="David"/>
            <w:rtl/>
          </w:rPr>
          <w:t>בתוספת הראשונה</w:t>
        </w:r>
      </w:hyperlink>
      <w:r>
        <w:rPr>
          <w:rFonts w:ascii="David" w:hAnsi="David"/>
          <w:rtl/>
        </w:rPr>
        <w:t xml:space="preserve"> </w:t>
      </w:r>
      <w:hyperlink r:id="rId95" w:history="1">
        <w:r w:rsidR="00360F1A" w:rsidRPr="00360F1A">
          <w:rPr>
            <w:rStyle w:val="Hyperlink"/>
            <w:rFonts w:ascii="David" w:hAnsi="David"/>
            <w:rtl/>
          </w:rPr>
          <w:t>והשנייה</w:t>
        </w:r>
      </w:hyperlink>
      <w:r>
        <w:rPr>
          <w:rFonts w:ascii="David" w:hAnsi="David"/>
          <w:rtl/>
        </w:rPr>
        <w:t xml:space="preserve"> ל</w:t>
      </w:r>
      <w:hyperlink r:id="rId96" w:history="1">
        <w:r w:rsidR="00C7183F" w:rsidRPr="00C7183F">
          <w:rPr>
            <w:rFonts w:ascii="David" w:hAnsi="David"/>
            <w:color w:val="0000FF"/>
            <w:u w:val="single"/>
            <w:rtl/>
          </w:rPr>
          <w:t>פקודת התעבורה</w:t>
        </w:r>
      </w:hyperlink>
      <w:r>
        <w:rPr>
          <w:rFonts w:ascii="David" w:hAnsi="David"/>
          <w:rtl/>
        </w:rPr>
        <w:t>.</w:t>
      </w:r>
    </w:p>
    <w:p w14:paraId="7A2AFB2A" w14:textId="77777777" w:rsidR="0002180C" w:rsidRDefault="0002180C" w:rsidP="0002180C">
      <w:pPr>
        <w:spacing w:after="120" w:line="360" w:lineRule="auto"/>
        <w:contextualSpacing/>
        <w:jc w:val="both"/>
        <w:rPr>
          <w:rFonts w:ascii="David" w:hAnsi="David"/>
        </w:rPr>
      </w:pPr>
    </w:p>
    <w:p w14:paraId="5DF27EBB" w14:textId="77777777" w:rsidR="0002180C" w:rsidRDefault="0002180C" w:rsidP="0002180C">
      <w:pPr>
        <w:spacing w:after="200" w:line="360" w:lineRule="auto"/>
        <w:contextualSpacing/>
        <w:jc w:val="both"/>
        <w:rPr>
          <w:rFonts w:ascii="David" w:hAnsi="David"/>
          <w:b/>
          <w:bCs/>
          <w:u w:val="single"/>
          <w:rtl/>
        </w:rPr>
      </w:pPr>
      <w:r>
        <w:rPr>
          <w:rFonts w:ascii="David" w:hAnsi="David"/>
          <w:b/>
          <w:bCs/>
          <w:u w:val="single"/>
          <w:rtl/>
        </w:rPr>
        <w:t>פיצוי לנפגעי העבירה</w:t>
      </w:r>
    </w:p>
    <w:p w14:paraId="3AF4AB2B" w14:textId="77777777" w:rsidR="0002180C" w:rsidRPr="0002180C" w:rsidRDefault="0002180C" w:rsidP="0002180C">
      <w:pPr>
        <w:spacing w:after="200" w:line="360" w:lineRule="auto"/>
        <w:contextualSpacing/>
        <w:jc w:val="both"/>
        <w:rPr>
          <w:rFonts w:ascii="David" w:eastAsia="Calibri" w:hAnsi="David" w:cs="Arial"/>
          <w:sz w:val="22"/>
          <w:szCs w:val="22"/>
          <w:rtl/>
        </w:rPr>
      </w:pPr>
      <w:r>
        <w:rPr>
          <w:rFonts w:ascii="David" w:hAnsi="David"/>
          <w:rtl/>
        </w:rPr>
        <w:t xml:space="preserve">הנאשם ישלם פיצוי בסך של 3,000 ש"ח </w:t>
      </w:r>
      <w:r w:rsidRPr="007353CF">
        <w:rPr>
          <w:rFonts w:ascii="David" w:hAnsi="David"/>
          <w:u w:val="single"/>
          <w:rtl/>
        </w:rPr>
        <w:t>לכל אחד</w:t>
      </w:r>
      <w:r>
        <w:rPr>
          <w:rFonts w:ascii="David" w:hAnsi="David"/>
          <w:rtl/>
        </w:rPr>
        <w:t xml:space="preserve"> מנפגעי העבירה, מר אוהד יהודה לב אל, גב' בת אל עטר, גב' לאה חווסוב וגב' לימור נתנוב. </w:t>
      </w:r>
    </w:p>
    <w:p w14:paraId="5757654A" w14:textId="77777777" w:rsidR="0002180C" w:rsidRDefault="0002180C" w:rsidP="0002180C">
      <w:pPr>
        <w:spacing w:after="200" w:line="360" w:lineRule="auto"/>
        <w:contextualSpacing/>
        <w:jc w:val="both"/>
        <w:rPr>
          <w:rFonts w:ascii="David" w:hAnsi="David"/>
          <w:rtl/>
        </w:rPr>
      </w:pPr>
      <w:r>
        <w:rPr>
          <w:rFonts w:ascii="David" w:hAnsi="David"/>
          <w:rtl/>
        </w:rPr>
        <w:t>הפיצוי ישולם ב 4 תשלומים שווים ורצופים, תשלום ראשון לא יאוחר מיום 01.6.23 ובכל ראשון לחודש שלאחריו.</w:t>
      </w:r>
    </w:p>
    <w:p w14:paraId="4ED5AB76" w14:textId="77777777" w:rsidR="0002180C" w:rsidRDefault="0002180C" w:rsidP="0002180C">
      <w:pPr>
        <w:spacing w:after="200" w:line="360" w:lineRule="auto"/>
        <w:contextualSpacing/>
        <w:jc w:val="both"/>
        <w:rPr>
          <w:rFonts w:ascii="David" w:hAnsi="David"/>
          <w:rtl/>
        </w:rPr>
      </w:pPr>
      <w:r>
        <w:rPr>
          <w:rFonts w:ascii="David" w:hAnsi="David"/>
          <w:rtl/>
        </w:rPr>
        <w:t>המאשימה תעביר את פרטי הנפגעים למזכירות בית המשפט לצורך העברת הפיצוי.</w:t>
      </w:r>
    </w:p>
    <w:p w14:paraId="761FB710" w14:textId="77777777" w:rsidR="0002180C" w:rsidRDefault="0002180C" w:rsidP="0002180C">
      <w:pPr>
        <w:pStyle w:val="1"/>
        <w:spacing w:before="240" w:after="240" w:line="360" w:lineRule="auto"/>
        <w:ind w:left="0"/>
        <w:jc w:val="both"/>
        <w:rPr>
          <w:rFonts w:ascii="David" w:hAnsi="David"/>
          <w:rtl/>
        </w:rPr>
      </w:pPr>
    </w:p>
    <w:p w14:paraId="39BEE1EA" w14:textId="77777777" w:rsidR="0002180C" w:rsidRDefault="0002180C" w:rsidP="0002180C">
      <w:pPr>
        <w:pStyle w:val="1"/>
        <w:spacing w:before="240" w:after="240" w:line="360" w:lineRule="auto"/>
        <w:ind w:left="0"/>
        <w:jc w:val="both"/>
        <w:rPr>
          <w:rFonts w:ascii="David" w:hAnsi="David"/>
          <w:b/>
          <w:bCs/>
          <w:u w:val="single"/>
          <w:rtl/>
        </w:rPr>
      </w:pPr>
      <w:r>
        <w:rPr>
          <w:rFonts w:ascii="David" w:hAnsi="David"/>
          <w:b/>
          <w:bCs/>
          <w:u w:val="single"/>
          <w:rtl/>
        </w:rPr>
        <w:t>התחייבות</w:t>
      </w:r>
    </w:p>
    <w:p w14:paraId="6AEDA6A5" w14:textId="77777777" w:rsidR="0002180C" w:rsidRDefault="00C7183F" w:rsidP="0002180C">
      <w:pPr>
        <w:pStyle w:val="1"/>
        <w:spacing w:before="240" w:after="240" w:line="360" w:lineRule="auto"/>
        <w:ind w:left="0"/>
        <w:jc w:val="both"/>
        <w:rPr>
          <w:rFonts w:ascii="David" w:hAnsi="David"/>
          <w:rtl/>
        </w:rPr>
      </w:pPr>
      <w:r w:rsidRPr="00C7183F">
        <w:rPr>
          <w:rFonts w:ascii="David" w:hAnsi="David"/>
          <w:color w:val="FFFFFF"/>
          <w:sz w:val="2"/>
          <w:szCs w:val="2"/>
          <w:rtl/>
        </w:rPr>
        <w:t>5129371</w:t>
      </w:r>
      <w:r w:rsidR="0002180C">
        <w:rPr>
          <w:rFonts w:ascii="David" w:hAnsi="David"/>
          <w:rtl/>
        </w:rPr>
        <w:t xml:space="preserve">הנאשם יחתום על התחייבות על סך 12,000 שח שלא יעבור עבירה בניגוד </w:t>
      </w:r>
      <w:hyperlink r:id="rId97" w:history="1">
        <w:r w:rsidR="00360F1A" w:rsidRPr="00360F1A">
          <w:rPr>
            <w:rStyle w:val="Hyperlink"/>
            <w:rFonts w:ascii="David" w:hAnsi="David"/>
            <w:rtl/>
          </w:rPr>
          <w:t>לסעיף 64א</w:t>
        </w:r>
      </w:hyperlink>
      <w:r w:rsidR="0002180C">
        <w:rPr>
          <w:rFonts w:ascii="David" w:hAnsi="David"/>
          <w:rtl/>
        </w:rPr>
        <w:t xml:space="preserve"> ל</w:t>
      </w:r>
      <w:hyperlink r:id="rId98" w:history="1">
        <w:r w:rsidRPr="00C7183F">
          <w:rPr>
            <w:rFonts w:ascii="David" w:hAnsi="David"/>
            <w:color w:val="0000FF"/>
            <w:u w:val="single"/>
            <w:rtl/>
          </w:rPr>
          <w:t>פקודת התעבורה</w:t>
        </w:r>
      </w:hyperlink>
      <w:r w:rsidR="0002180C">
        <w:rPr>
          <w:rFonts w:ascii="David" w:hAnsi="David"/>
          <w:rtl/>
        </w:rPr>
        <w:t>, והכל תוך 3 שנים מהיום.</w:t>
      </w:r>
      <w:r w:rsidR="0002180C">
        <w:rPr>
          <w:rFonts w:ascii="David" w:hAnsi="David" w:hint="cs"/>
          <w:rtl/>
        </w:rPr>
        <w:t xml:space="preserve"> </w:t>
      </w:r>
      <w:r w:rsidR="0002180C">
        <w:rPr>
          <w:rFonts w:ascii="David" w:hAnsi="David"/>
          <w:rtl/>
        </w:rPr>
        <w:t xml:space="preserve">לא יחתום, ייאסר למשך </w:t>
      </w:r>
      <w:r w:rsidR="0002180C">
        <w:rPr>
          <w:rFonts w:ascii="David" w:hAnsi="David" w:hint="cs"/>
          <w:rtl/>
        </w:rPr>
        <w:t>30</w:t>
      </w:r>
      <w:r w:rsidR="0002180C">
        <w:rPr>
          <w:rFonts w:ascii="David" w:hAnsi="David"/>
          <w:rtl/>
        </w:rPr>
        <w:t xml:space="preserve"> ימים.</w:t>
      </w:r>
    </w:p>
    <w:p w14:paraId="3A1F0393" w14:textId="77777777" w:rsidR="0002180C" w:rsidRDefault="00C7183F" w:rsidP="0002180C">
      <w:pPr>
        <w:spacing w:line="360" w:lineRule="auto"/>
        <w:rPr>
          <w:rFonts w:ascii="David" w:hAnsi="David"/>
          <w:b/>
          <w:bCs/>
          <w:u w:val="single"/>
          <w:rtl/>
        </w:rPr>
      </w:pPr>
      <w:r w:rsidRPr="00C7183F">
        <w:rPr>
          <w:rFonts w:ascii="David" w:hAnsi="David"/>
          <w:b/>
          <w:bCs/>
          <w:color w:val="FFFFFF"/>
          <w:sz w:val="2"/>
          <w:szCs w:val="2"/>
          <w:u w:val="single"/>
          <w:rtl/>
        </w:rPr>
        <w:t>54678313</w:t>
      </w:r>
      <w:r w:rsidR="0002180C">
        <w:rPr>
          <w:rFonts w:ascii="David" w:hAnsi="David"/>
          <w:b/>
          <w:bCs/>
          <w:u w:val="single"/>
          <w:rtl/>
        </w:rPr>
        <w:t>זכות ערעור כחוק, לבית המשפט המחוזי, תוך 45 יום.</w:t>
      </w:r>
    </w:p>
    <w:p w14:paraId="52D8ED27" w14:textId="77777777" w:rsidR="0002180C" w:rsidRDefault="0002180C" w:rsidP="0002180C">
      <w:pPr>
        <w:spacing w:line="360" w:lineRule="auto"/>
        <w:jc w:val="both"/>
        <w:rPr>
          <w:rFonts w:ascii="Arial" w:hAnsi="Arial"/>
          <w:b/>
          <w:bCs/>
          <w:sz w:val="26"/>
          <w:szCs w:val="26"/>
          <w:rtl/>
        </w:rPr>
      </w:pPr>
    </w:p>
    <w:p w14:paraId="670EC755" w14:textId="77777777" w:rsidR="0002180C" w:rsidRPr="000F2247" w:rsidRDefault="00C7183F" w:rsidP="0002180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ל' שבט תשפ"ג, 21 פברואר 2023, בנוכחות הצדדים. </w:t>
      </w:r>
      <w:bookmarkEnd w:id="8"/>
      <w:r w:rsidR="0002180C">
        <w:rPr>
          <w:rFonts w:ascii="Arial" w:hAnsi="Arial" w:hint="cs"/>
          <w:b/>
          <w:bCs/>
          <w:sz w:val="26"/>
          <w:szCs w:val="26"/>
          <w:rtl/>
        </w:rPr>
        <w:t xml:space="preserve">     </w:t>
      </w:r>
    </w:p>
    <w:p w14:paraId="3D0203BC" w14:textId="77777777" w:rsidR="0002180C" w:rsidRPr="000F2247" w:rsidRDefault="0002180C" w:rsidP="00C7183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15626CE" w14:textId="77777777" w:rsidR="0002180C" w:rsidRPr="00360F1A" w:rsidRDefault="00360F1A" w:rsidP="0002180C">
      <w:pPr>
        <w:jc w:val="center"/>
        <w:rPr>
          <w:rFonts w:ascii="Arial" w:hAnsi="Arial"/>
          <w:b/>
          <w:bCs/>
          <w:color w:val="FFFFFF"/>
          <w:sz w:val="2"/>
          <w:szCs w:val="2"/>
          <w:rtl/>
        </w:rPr>
      </w:pPr>
      <w:r w:rsidRPr="00360F1A">
        <w:rPr>
          <w:rFonts w:ascii="Arial" w:hAnsi="Arial"/>
          <w:b/>
          <w:bCs/>
          <w:color w:val="FFFFFF"/>
          <w:sz w:val="2"/>
          <w:szCs w:val="2"/>
          <w:rtl/>
        </w:rPr>
        <w:t>5129371</w:t>
      </w:r>
    </w:p>
    <w:p w14:paraId="311B68B4" w14:textId="77777777" w:rsidR="00516CC6" w:rsidRPr="00360F1A" w:rsidRDefault="00360F1A" w:rsidP="00C7183F">
      <w:pPr>
        <w:keepNext/>
        <w:rPr>
          <w:rFonts w:ascii="David" w:hAnsi="David"/>
          <w:color w:val="FFFFFF"/>
          <w:sz w:val="2"/>
          <w:szCs w:val="2"/>
          <w:rtl/>
        </w:rPr>
      </w:pPr>
      <w:r w:rsidRPr="00360F1A">
        <w:rPr>
          <w:rFonts w:ascii="David" w:hAnsi="David"/>
          <w:color w:val="FFFFFF"/>
          <w:sz w:val="2"/>
          <w:szCs w:val="2"/>
          <w:rtl/>
        </w:rPr>
        <w:t>54678313</w:t>
      </w:r>
    </w:p>
    <w:p w14:paraId="038CA041" w14:textId="77777777" w:rsidR="00C7183F" w:rsidRDefault="00C7183F" w:rsidP="00C7183F">
      <w:pPr>
        <w:jc w:val="center"/>
        <w:rPr>
          <w:color w:val="0000FF"/>
          <w:u w:val="single"/>
        </w:rPr>
      </w:pPr>
      <w:hyperlink r:id="rId99" w:history="1">
        <w:r>
          <w:rPr>
            <w:color w:val="0000FF"/>
            <w:u w:val="single"/>
            <w:rtl/>
          </w:rPr>
          <w:t>בעניין עריכה ושינויים במסמכי פסיקה, חקיקה ועוד באתר נבו – הקש כאן</w:t>
        </w:r>
      </w:hyperlink>
    </w:p>
    <w:p w14:paraId="44EC8F71" w14:textId="77777777" w:rsidR="00360F1A" w:rsidRPr="00360F1A" w:rsidRDefault="00360F1A" w:rsidP="00360F1A">
      <w:pPr>
        <w:keepNext/>
        <w:rPr>
          <w:rFonts w:ascii="David" w:hAnsi="David"/>
          <w:color w:val="000000"/>
          <w:sz w:val="22"/>
          <w:szCs w:val="22"/>
          <w:rtl/>
        </w:rPr>
      </w:pPr>
    </w:p>
    <w:p w14:paraId="4247B3DF" w14:textId="77777777" w:rsidR="00360F1A" w:rsidRPr="00360F1A" w:rsidRDefault="00360F1A" w:rsidP="00360F1A">
      <w:pPr>
        <w:keepNext/>
        <w:rPr>
          <w:rFonts w:ascii="David" w:hAnsi="David"/>
          <w:color w:val="000000"/>
          <w:sz w:val="22"/>
          <w:szCs w:val="22"/>
          <w:rtl/>
        </w:rPr>
      </w:pPr>
      <w:r w:rsidRPr="00360F1A">
        <w:rPr>
          <w:rFonts w:ascii="David" w:hAnsi="David"/>
          <w:color w:val="000000"/>
          <w:sz w:val="22"/>
          <w:szCs w:val="22"/>
          <w:rtl/>
        </w:rPr>
        <w:t>שירי שפר 54678313-/</w:t>
      </w:r>
    </w:p>
    <w:p w14:paraId="53CC5956" w14:textId="77777777" w:rsidR="00C7183F" w:rsidRPr="00C7183F" w:rsidRDefault="00360F1A" w:rsidP="00360F1A">
      <w:pPr>
        <w:rPr>
          <w:color w:val="0000FF"/>
          <w:u w:val="single"/>
        </w:rPr>
      </w:pPr>
      <w:r w:rsidRPr="00360F1A">
        <w:rPr>
          <w:color w:val="000000"/>
          <w:u w:val="single"/>
          <w:rtl/>
        </w:rPr>
        <w:t>נוסח מסמך זה כפוף לשינויי ניסוח ועריכה</w:t>
      </w:r>
    </w:p>
    <w:sectPr w:rsidR="00C7183F" w:rsidRPr="00C7183F" w:rsidSect="00360F1A">
      <w:headerReference w:type="even" r:id="rId100"/>
      <w:headerReference w:type="default" r:id="rId101"/>
      <w:footerReference w:type="even" r:id="rId102"/>
      <w:footerReference w:type="default" r:id="rId10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0AC57" w14:textId="77777777" w:rsidR="00B50A83" w:rsidRDefault="00B50A83" w:rsidP="00524FD7">
      <w:r>
        <w:separator/>
      </w:r>
    </w:p>
  </w:endnote>
  <w:endnote w:type="continuationSeparator" w:id="0">
    <w:p w14:paraId="67A1FC23" w14:textId="77777777" w:rsidR="00B50A83" w:rsidRDefault="00B50A83" w:rsidP="00524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C02CB" w14:textId="77777777" w:rsidR="00360F1A" w:rsidRDefault="00360F1A" w:rsidP="00360F1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80406C7" w14:textId="77777777" w:rsidR="00EE2F6F" w:rsidRPr="00360F1A" w:rsidRDefault="00360F1A" w:rsidP="00360F1A">
    <w:pPr>
      <w:pStyle w:val="a5"/>
      <w:pBdr>
        <w:top w:val="single" w:sz="4" w:space="1" w:color="auto"/>
        <w:between w:val="single" w:sz="4" w:space="0" w:color="auto"/>
      </w:pBdr>
      <w:spacing w:after="60"/>
      <w:jc w:val="center"/>
      <w:rPr>
        <w:rFonts w:ascii="FrankRuehl" w:hAnsi="FrankRuehl" w:cs="FrankRuehl"/>
        <w:color w:val="000000"/>
      </w:rPr>
    </w:pPr>
    <w:r w:rsidRPr="00360F1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BAD26" w14:textId="77777777" w:rsidR="00360F1A" w:rsidRDefault="00360F1A" w:rsidP="00360F1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50821">
      <w:rPr>
        <w:rFonts w:ascii="FrankRuehl" w:hAnsi="FrankRuehl" w:cs="FrankRuehl"/>
        <w:noProof/>
        <w:rtl/>
      </w:rPr>
      <w:t>1</w:t>
    </w:r>
    <w:r>
      <w:rPr>
        <w:rFonts w:ascii="FrankRuehl" w:hAnsi="FrankRuehl" w:cs="FrankRuehl"/>
        <w:rtl/>
      </w:rPr>
      <w:fldChar w:fldCharType="end"/>
    </w:r>
  </w:p>
  <w:p w14:paraId="1B2E7CFF" w14:textId="77777777" w:rsidR="00EE2F6F" w:rsidRPr="00360F1A" w:rsidRDefault="00360F1A" w:rsidP="00360F1A">
    <w:pPr>
      <w:pStyle w:val="a5"/>
      <w:pBdr>
        <w:top w:val="single" w:sz="4" w:space="1" w:color="auto"/>
        <w:between w:val="single" w:sz="4" w:space="0" w:color="auto"/>
      </w:pBdr>
      <w:spacing w:after="60"/>
      <w:jc w:val="center"/>
      <w:rPr>
        <w:rFonts w:ascii="FrankRuehl" w:hAnsi="FrankRuehl" w:cs="FrankRuehl"/>
        <w:color w:val="000000"/>
      </w:rPr>
    </w:pPr>
    <w:r w:rsidRPr="00360F1A">
      <w:rPr>
        <w:rFonts w:ascii="FrankRuehl" w:hAnsi="FrankRuehl" w:cs="FrankRuehl"/>
        <w:color w:val="000000"/>
      </w:rPr>
      <w:pict w14:anchorId="7C96EC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4815B" w14:textId="77777777" w:rsidR="00B50A83" w:rsidRDefault="00B50A83" w:rsidP="00524FD7">
      <w:r>
        <w:separator/>
      </w:r>
    </w:p>
  </w:footnote>
  <w:footnote w:type="continuationSeparator" w:id="0">
    <w:p w14:paraId="3DFA6018" w14:textId="77777777" w:rsidR="00B50A83" w:rsidRDefault="00B50A83" w:rsidP="00524F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B62A8" w14:textId="77777777" w:rsidR="00C7183F" w:rsidRPr="00360F1A" w:rsidRDefault="00360F1A" w:rsidP="00360F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תד (מרכז) 7172-07-20</w:t>
    </w:r>
    <w:r>
      <w:rPr>
        <w:rFonts w:ascii="David" w:hAnsi="David"/>
        <w:color w:val="000000"/>
        <w:sz w:val="22"/>
        <w:szCs w:val="22"/>
        <w:rtl/>
      </w:rPr>
      <w:tab/>
      <w:t xml:space="preserve"> מדינת ישראל נ' רימח אבו גאבר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51300" w14:textId="77777777" w:rsidR="00C7183F" w:rsidRPr="00360F1A" w:rsidRDefault="00360F1A" w:rsidP="00360F1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תד (מרכז) 7172-07-20</w:t>
    </w:r>
    <w:r>
      <w:rPr>
        <w:rFonts w:ascii="David" w:hAnsi="David"/>
        <w:color w:val="000000"/>
        <w:sz w:val="22"/>
        <w:szCs w:val="22"/>
        <w:rtl/>
      </w:rPr>
      <w:tab/>
      <w:t xml:space="preserve"> מדינת ישראל נ' רימח אבו גאבר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A31927"/>
    <w:multiLevelType w:val="hybridMultilevel"/>
    <w:tmpl w:val="BCC8C5DE"/>
    <w:lvl w:ilvl="0" w:tplc="93A0FDCE">
      <w:start w:val="1"/>
      <w:numFmt w:val="decimal"/>
      <w:lvlText w:val="%1."/>
      <w:lvlJc w:val="left"/>
      <w:pPr>
        <w:ind w:left="360" w:hanging="360"/>
      </w:pPr>
      <w:rPr>
        <w:rFonts w:eastAsia="Times New Roman"/>
        <w:b/>
        <w:bCs w:val="0"/>
        <w:color w:val="0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73E9775E"/>
    <w:multiLevelType w:val="hybridMultilevel"/>
    <w:tmpl w:val="38CA070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749921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08550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2180C"/>
    <w:rsid w:val="0002180C"/>
    <w:rsid w:val="00150821"/>
    <w:rsid w:val="001B5A3B"/>
    <w:rsid w:val="002C56AC"/>
    <w:rsid w:val="00360F1A"/>
    <w:rsid w:val="0037414D"/>
    <w:rsid w:val="00516CC6"/>
    <w:rsid w:val="00524FD7"/>
    <w:rsid w:val="00694C76"/>
    <w:rsid w:val="006E62D4"/>
    <w:rsid w:val="0080696F"/>
    <w:rsid w:val="00B50A83"/>
    <w:rsid w:val="00C7183F"/>
    <w:rsid w:val="00D32D3B"/>
    <w:rsid w:val="00D62FBF"/>
    <w:rsid w:val="00EE2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313E5A"/>
  <w15:chartTrackingRefBased/>
  <w15:docId w15:val="{E0B04CC1-CEDB-4688-82EF-69ED75570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2180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2180C"/>
    <w:pPr>
      <w:tabs>
        <w:tab w:val="center" w:pos="4153"/>
        <w:tab w:val="right" w:pos="8306"/>
      </w:tabs>
    </w:pPr>
  </w:style>
  <w:style w:type="character" w:customStyle="1" w:styleId="a4">
    <w:name w:val="כותרת עליונה תו"/>
    <w:link w:val="a3"/>
    <w:rsid w:val="0002180C"/>
    <w:rPr>
      <w:rFonts w:ascii="Times New Roman" w:eastAsia="Times New Roman" w:hAnsi="Times New Roman" w:cs="David"/>
      <w:sz w:val="24"/>
      <w:szCs w:val="24"/>
    </w:rPr>
  </w:style>
  <w:style w:type="paragraph" w:styleId="a5">
    <w:name w:val="footer"/>
    <w:basedOn w:val="a"/>
    <w:link w:val="a6"/>
    <w:rsid w:val="0002180C"/>
    <w:pPr>
      <w:tabs>
        <w:tab w:val="center" w:pos="4153"/>
        <w:tab w:val="right" w:pos="8306"/>
      </w:tabs>
    </w:pPr>
  </w:style>
  <w:style w:type="character" w:customStyle="1" w:styleId="a6">
    <w:name w:val="כותרת תחתונה תו"/>
    <w:link w:val="a5"/>
    <w:rsid w:val="0002180C"/>
    <w:rPr>
      <w:rFonts w:ascii="Times New Roman" w:eastAsia="Times New Roman" w:hAnsi="Times New Roman" w:cs="David"/>
      <w:sz w:val="24"/>
      <w:szCs w:val="24"/>
    </w:rPr>
  </w:style>
  <w:style w:type="table" w:styleId="a7">
    <w:name w:val="Table Grid"/>
    <w:basedOn w:val="a1"/>
    <w:rsid w:val="0002180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2180C"/>
  </w:style>
  <w:style w:type="character" w:styleId="Hyperlink">
    <w:name w:val="Hyperlink"/>
    <w:rsid w:val="0002180C"/>
    <w:rPr>
      <w:color w:val="0000FF"/>
      <w:u w:val="single"/>
    </w:rPr>
  </w:style>
  <w:style w:type="paragraph" w:styleId="a9">
    <w:name w:val="List Paragraph"/>
    <w:basedOn w:val="a"/>
    <w:link w:val="aa"/>
    <w:qFormat/>
    <w:rsid w:val="0002180C"/>
    <w:pPr>
      <w:ind w:left="720"/>
      <w:contextualSpacing/>
    </w:pPr>
  </w:style>
  <w:style w:type="character" w:customStyle="1" w:styleId="aa">
    <w:name w:val="פיסקת רשימה תו"/>
    <w:link w:val="a9"/>
    <w:locked/>
    <w:rsid w:val="0002180C"/>
    <w:rPr>
      <w:rFonts w:ascii="Times New Roman" w:eastAsia="Times New Roman" w:hAnsi="Times New Roman" w:cs="David"/>
      <w:sz w:val="24"/>
      <w:szCs w:val="24"/>
    </w:rPr>
  </w:style>
  <w:style w:type="paragraph" w:customStyle="1" w:styleId="1">
    <w:name w:val="פיסקת רשימה1"/>
    <w:basedOn w:val="a"/>
    <w:rsid w:val="0002180C"/>
    <w:pPr>
      <w:ind w:left="720"/>
      <w:contextualSpacing/>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74274" TargetMode="External"/><Relationship Id="rId42" Type="http://schemas.openxmlformats.org/officeDocument/2006/relationships/hyperlink" Target="https://www.nevo.co.il/psika_html/mechozi/ME-17-06-51493-428.htm" TargetMode="External"/><Relationship Id="rId47" Type="http://schemas.openxmlformats.org/officeDocument/2006/relationships/hyperlink" Target="http://www.nevo.co.il/case/25621748" TargetMode="External"/><Relationship Id="rId63" Type="http://schemas.openxmlformats.org/officeDocument/2006/relationships/hyperlink" Target="https://www.nevo.co.il/psika_html/elyon/12049060-h01.htm" TargetMode="External"/><Relationship Id="rId68" Type="http://schemas.openxmlformats.org/officeDocument/2006/relationships/hyperlink" Target="http://www.nevo.co.il/case/23644203" TargetMode="External"/><Relationship Id="rId84" Type="http://schemas.openxmlformats.org/officeDocument/2006/relationships/hyperlink" Target="http://www.nevo.co.il/law/5227/40" TargetMode="External"/><Relationship Id="rId89" Type="http://schemas.openxmlformats.org/officeDocument/2006/relationships/hyperlink" Target="http://www.nevo.co.il/law/74274/26.2" TargetMode="External"/><Relationship Id="rId16" Type="http://schemas.openxmlformats.org/officeDocument/2006/relationships/hyperlink" Target="http://www.nevo.co.il/law/5227/64a" TargetMode="External"/><Relationship Id="rId11" Type="http://schemas.openxmlformats.org/officeDocument/2006/relationships/hyperlink" Target="http://www.nevo.co.il/law/5227/39a" TargetMode="External"/><Relationship Id="rId32" Type="http://schemas.openxmlformats.org/officeDocument/2006/relationships/hyperlink" Target="http://www.nevo.co.il/law/74274/169a" TargetMode="External"/><Relationship Id="rId37" Type="http://schemas.openxmlformats.org/officeDocument/2006/relationships/hyperlink" Target="https://www.nevo.co.il/psika_html/elyon/20087290-Z09.htm" TargetMode="External"/><Relationship Id="rId53" Type="http://schemas.openxmlformats.org/officeDocument/2006/relationships/hyperlink" Target="https://www.nevo.co.il/psika_html/mechozi/ME-13-11-10002-762.htm" TargetMode="External"/><Relationship Id="rId58" Type="http://schemas.openxmlformats.org/officeDocument/2006/relationships/hyperlink" Target="http://www.nevo.co.il/law/5227/64a.b" TargetMode="External"/><Relationship Id="rId74" Type="http://schemas.openxmlformats.org/officeDocument/2006/relationships/hyperlink" Target="http://www.nevo.co.il/law/5227/64a.b" TargetMode="External"/><Relationship Id="rId79" Type="http://schemas.openxmlformats.org/officeDocument/2006/relationships/hyperlink" Target="http://www.nevo.co.il/law/5227" TargetMode="External"/><Relationship Id="rId102" Type="http://schemas.openxmlformats.org/officeDocument/2006/relationships/footer" Target="footer1.xml"/><Relationship Id="rId5" Type="http://schemas.openxmlformats.org/officeDocument/2006/relationships/footnotes" Target="footnotes.xml"/><Relationship Id="rId90" Type="http://schemas.openxmlformats.org/officeDocument/2006/relationships/hyperlink" Target="http://www.nevo.co.il/law/74274" TargetMode="External"/><Relationship Id="rId95" Type="http://schemas.openxmlformats.org/officeDocument/2006/relationships/hyperlink" Target="http://www.nevo.co.il/law/5227/2T" TargetMode="External"/><Relationship Id="rId22" Type="http://schemas.openxmlformats.org/officeDocument/2006/relationships/hyperlink" Target="http://www.nevo.co.il/law/74274/26.2" TargetMode="External"/><Relationship Id="rId27" Type="http://schemas.openxmlformats.org/officeDocument/2006/relationships/hyperlink" Target="http://www.nevo.co.il/law/5227/64a.b" TargetMode="External"/><Relationship Id="rId43" Type="http://schemas.openxmlformats.org/officeDocument/2006/relationships/hyperlink" Target="https://www.nevo.co.il/psika_html/elyon/09058670-r01.htm" TargetMode="External"/><Relationship Id="rId48" Type="http://schemas.openxmlformats.org/officeDocument/2006/relationships/hyperlink" Target="http://www.nevo.co.il/case/5569501" TargetMode="External"/><Relationship Id="rId64" Type="http://schemas.openxmlformats.org/officeDocument/2006/relationships/hyperlink" Target="https://www.nevo.co.il/psika_html/mechozi/ME-12-06-19779-862.htm" TargetMode="External"/><Relationship Id="rId69" Type="http://schemas.openxmlformats.org/officeDocument/2006/relationships/hyperlink" Target="https://www.nevo.co.il/psika_html/elyon/14018250-h01.htm" TargetMode="External"/><Relationship Id="rId80" Type="http://schemas.openxmlformats.org/officeDocument/2006/relationships/hyperlink" Target="https://www.nevo.co.il/psika_html/taabura/ST-13-05-977-344.htm" TargetMode="External"/><Relationship Id="rId85" Type="http://schemas.openxmlformats.org/officeDocument/2006/relationships/hyperlink" Target="http://www.nevo.co.il/law/5227" TargetMode="External"/><Relationship Id="rId12" Type="http://schemas.openxmlformats.org/officeDocument/2006/relationships/hyperlink" Target="http://www.nevo.co.il/law/5227/40" TargetMode="External"/><Relationship Id="rId17" Type="http://schemas.openxmlformats.org/officeDocument/2006/relationships/hyperlink" Target="http://www.nevo.co.il/law/5227/64a.a" TargetMode="External"/><Relationship Id="rId33" Type="http://schemas.openxmlformats.org/officeDocument/2006/relationships/hyperlink" Target="http://www.nevo.co.il/law/74274/169b" TargetMode="External"/><Relationship Id="rId38" Type="http://schemas.openxmlformats.org/officeDocument/2006/relationships/hyperlink" Target="http://www.nevo.co.il/law/74274/144" TargetMode="External"/><Relationship Id="rId59" Type="http://schemas.openxmlformats.org/officeDocument/2006/relationships/hyperlink" Target="https://www.nevo.co.il/psika_html/shalom/SH-15-10-9600-540.htm" TargetMode="External"/><Relationship Id="rId103" Type="http://schemas.openxmlformats.org/officeDocument/2006/relationships/footer" Target="footer2.xml"/><Relationship Id="rId20" Type="http://schemas.openxmlformats.org/officeDocument/2006/relationships/hyperlink" Target="http://www.nevo.co.il/law/5227/64a1" TargetMode="External"/><Relationship Id="rId41" Type="http://schemas.openxmlformats.org/officeDocument/2006/relationships/hyperlink" Target="http://www.nevo.co.il/law/5227/64a" TargetMode="External"/><Relationship Id="rId54" Type="http://schemas.openxmlformats.org/officeDocument/2006/relationships/hyperlink" Target="http://www.nevo.co.il/law/5227/64a.b" TargetMode="External"/><Relationship Id="rId62" Type="http://schemas.openxmlformats.org/officeDocument/2006/relationships/hyperlink" Target="http://www.nevo.co.il/law/5227/64a.b" TargetMode="External"/><Relationship Id="rId70" Type="http://schemas.openxmlformats.org/officeDocument/2006/relationships/hyperlink" Target="http://www.nevo.co.il/law/5227/64a.b" TargetMode="External"/><Relationship Id="rId75" Type="http://schemas.openxmlformats.org/officeDocument/2006/relationships/hyperlink" Target="https://www.nevo.co.il/psika_html/mechozi/ME-14-03-45417-814.htm" TargetMode="External"/><Relationship Id="rId83" Type="http://schemas.openxmlformats.org/officeDocument/2006/relationships/hyperlink" Target="http://www.nevo.co.il/law/5227/64a.a" TargetMode="External"/><Relationship Id="rId88" Type="http://schemas.openxmlformats.org/officeDocument/2006/relationships/hyperlink" Target="http://www.nevo.co.il/law/4216" TargetMode="External"/><Relationship Id="rId91" Type="http://schemas.openxmlformats.org/officeDocument/2006/relationships/hyperlink" Target="http://www.nevo.co.il/law/74274/144" TargetMode="External"/><Relationship Id="rId96" Type="http://schemas.openxmlformats.org/officeDocument/2006/relationships/hyperlink" Target="http://www.nevo.co.il/law/522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62.7" TargetMode="External"/><Relationship Id="rId23" Type="http://schemas.openxmlformats.org/officeDocument/2006/relationships/hyperlink" Target="http://www.nevo.co.il/law/74274/144" TargetMode="External"/><Relationship Id="rId28" Type="http://schemas.openxmlformats.org/officeDocument/2006/relationships/hyperlink" Target="http://www.nevo.co.il/law/5227/62.2" TargetMode="External"/><Relationship Id="rId36" Type="http://schemas.openxmlformats.org/officeDocument/2006/relationships/hyperlink" Target="http://www.nevo.co.il/law/5227" TargetMode="External"/><Relationship Id="rId49" Type="http://schemas.openxmlformats.org/officeDocument/2006/relationships/hyperlink" Target="https://www.nevo.co.il/psika_html/elyon/13028290-i01.htm" TargetMode="External"/><Relationship Id="rId57" Type="http://schemas.openxmlformats.org/officeDocument/2006/relationships/hyperlink" Target="https://www.nevo.co.il/psika_html/mechozi/ME-18-07-60379-440.htm" TargetMode="External"/><Relationship Id="rId10" Type="http://schemas.openxmlformats.org/officeDocument/2006/relationships/hyperlink" Target="http://www.nevo.co.il/law/5227/38.3" TargetMode="External"/><Relationship Id="rId31" Type="http://schemas.openxmlformats.org/officeDocument/2006/relationships/hyperlink" Target="http://www.nevo.co.il/law/5227" TargetMode="External"/><Relationship Id="rId44" Type="http://schemas.openxmlformats.org/officeDocument/2006/relationships/hyperlink" Target="https://www.nevo.co.il/psika_html/elyon/14068640-l01.htm" TargetMode="External"/><Relationship Id="rId52" Type="http://schemas.openxmlformats.org/officeDocument/2006/relationships/hyperlink" Target="https://www.nevo.co.il/psika_html/mechozi/ME-17-06-51493-428.htm" TargetMode="External"/><Relationship Id="rId60" Type="http://schemas.openxmlformats.org/officeDocument/2006/relationships/hyperlink" Target="http://www.nevo.co.il/law/5227/64a.b" TargetMode="External"/><Relationship Id="rId65" Type="http://schemas.openxmlformats.org/officeDocument/2006/relationships/hyperlink" Target="http://www.nevo.co.il/law/5227/64a.c" TargetMode="External"/><Relationship Id="rId73" Type="http://schemas.openxmlformats.org/officeDocument/2006/relationships/hyperlink" Target="https://www.nevo.co.il/psika_html/mechozi/ME-16-12-28873-250.htm" TargetMode="External"/><Relationship Id="rId78" Type="http://schemas.openxmlformats.org/officeDocument/2006/relationships/hyperlink" Target="http://www.nevo.co.il/law/5227/64a" TargetMode="External"/><Relationship Id="rId81" Type="http://schemas.openxmlformats.org/officeDocument/2006/relationships/hyperlink" Target="http://www.nevo.co.il/law/5227/64a.b" TargetMode="External"/><Relationship Id="rId86" Type="http://schemas.openxmlformats.org/officeDocument/2006/relationships/hyperlink" Target="http://www.nevo.co.il/law/5227/39a" TargetMode="External"/><Relationship Id="rId94" Type="http://schemas.openxmlformats.org/officeDocument/2006/relationships/hyperlink" Target="http://www.nevo.co.il/law/5227/1T" TargetMode="External"/><Relationship Id="rId99" Type="http://schemas.openxmlformats.org/officeDocument/2006/relationships/hyperlink" Target="http://www.nevo.co.il/advertisements/nevo-100.doc" TargetMode="External"/><Relationship Id="rId10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5227/2T" TargetMode="External"/><Relationship Id="rId13" Type="http://schemas.openxmlformats.org/officeDocument/2006/relationships/hyperlink" Target="http://www.nevo.co.il/law/5227/62.2" TargetMode="External"/><Relationship Id="rId18" Type="http://schemas.openxmlformats.org/officeDocument/2006/relationships/hyperlink" Target="http://www.nevo.co.il/law/5227/64a.b" TargetMode="External"/><Relationship Id="rId39" Type="http://schemas.openxmlformats.org/officeDocument/2006/relationships/hyperlink" Target="http://www.nevo.co.il/law/5227/62.7" TargetMode="External"/><Relationship Id="rId34" Type="http://schemas.openxmlformats.org/officeDocument/2006/relationships/hyperlink" Target="http://www.nevo.co.il/law/74274" TargetMode="External"/><Relationship Id="rId50" Type="http://schemas.openxmlformats.org/officeDocument/2006/relationships/hyperlink" Target="https://www.nevo.co.il/psika_html/elyon/18047490-Q03.htm" TargetMode="External"/><Relationship Id="rId55" Type="http://schemas.openxmlformats.org/officeDocument/2006/relationships/hyperlink" Target="https://www.nevo.co.il/psika_html/shalom/SH-18-08-45327-33.pdf" TargetMode="External"/><Relationship Id="rId76" Type="http://schemas.openxmlformats.org/officeDocument/2006/relationships/hyperlink" Target="http://www.nevo.co.il/law/5227/64a.c" TargetMode="External"/><Relationship Id="rId97" Type="http://schemas.openxmlformats.org/officeDocument/2006/relationships/hyperlink" Target="http://www.nevo.co.il/law/5227/64a" TargetMode="External"/><Relationship Id="rId104" Type="http://schemas.openxmlformats.org/officeDocument/2006/relationships/fontTable" Target="fontTable.xml"/><Relationship Id="rId7" Type="http://schemas.openxmlformats.org/officeDocument/2006/relationships/hyperlink" Target="http://www.nevo.co.il/law/5227" TargetMode="External"/><Relationship Id="rId71" Type="http://schemas.openxmlformats.org/officeDocument/2006/relationships/hyperlink" Target="https://www.nevo.co.il/psika_html/elyon/14018250-h01.htm" TargetMode="External"/><Relationship Id="rId92" Type="http://schemas.openxmlformats.org/officeDocument/2006/relationships/hyperlink" Target="http://www.nevo.co.il/law/5227/62.7" TargetMode="External"/><Relationship Id="rId2" Type="http://schemas.openxmlformats.org/officeDocument/2006/relationships/styles" Target="styles.xml"/><Relationship Id="rId29" Type="http://schemas.openxmlformats.org/officeDocument/2006/relationships/hyperlink" Target="http://www.nevo.co.il/law/5227/38.3" TargetMode="External"/><Relationship Id="rId24" Type="http://schemas.openxmlformats.org/officeDocument/2006/relationships/hyperlink" Target="http://www.nevo.co.il/law/74274/169a" TargetMode="External"/><Relationship Id="rId40" Type="http://schemas.openxmlformats.org/officeDocument/2006/relationships/hyperlink" Target="http://www.nevo.co.il/law/5227" TargetMode="External"/><Relationship Id="rId45" Type="http://schemas.openxmlformats.org/officeDocument/2006/relationships/hyperlink" Target="http://www.nevo.co.il/case/5997637" TargetMode="External"/><Relationship Id="rId66" Type="http://schemas.openxmlformats.org/officeDocument/2006/relationships/hyperlink" Target="https://www.nevo.co.il/psika_html/taabura/ST-16-08-5187-478.htm" TargetMode="External"/><Relationship Id="rId87" Type="http://schemas.openxmlformats.org/officeDocument/2006/relationships/hyperlink" Target="http://www.nevo.co.il/law/5227/38.3" TargetMode="External"/><Relationship Id="rId61" Type="http://schemas.openxmlformats.org/officeDocument/2006/relationships/hyperlink" Target="https://www.nevo.co.il/psika_html/taabura/ST-15-06-4840-754.htm" TargetMode="External"/><Relationship Id="rId82" Type="http://schemas.openxmlformats.org/officeDocument/2006/relationships/hyperlink" Target="https://www.nevo.co.il/psika_html/taabura/ST-09-55032-901.htm" TargetMode="External"/><Relationship Id="rId19" Type="http://schemas.openxmlformats.org/officeDocument/2006/relationships/hyperlink" Target="http://www.nevo.co.il/law/5227/64a.c" TargetMode="External"/><Relationship Id="rId14" Type="http://schemas.openxmlformats.org/officeDocument/2006/relationships/hyperlink" Target="http://www.nevo.co.il/law/5227/62.3" TargetMode="External"/><Relationship Id="rId30" Type="http://schemas.openxmlformats.org/officeDocument/2006/relationships/hyperlink" Target="http://www.nevo.co.il/law/5227/62.3" TargetMode="External"/><Relationship Id="rId35" Type="http://schemas.openxmlformats.org/officeDocument/2006/relationships/hyperlink" Target="http://www.nevo.co.il/law/5227/64a1" TargetMode="External"/><Relationship Id="rId56" Type="http://schemas.openxmlformats.org/officeDocument/2006/relationships/hyperlink" Target="http://www.nevo.co.il/law/5227/64a.b" TargetMode="External"/><Relationship Id="rId77" Type="http://schemas.openxmlformats.org/officeDocument/2006/relationships/hyperlink" Target="https://www.nevo.co.il/psika_html/taabura/ST-18-03-7567-57.htm" TargetMode="External"/><Relationship Id="rId100" Type="http://schemas.openxmlformats.org/officeDocument/2006/relationships/header" Target="header1.xml"/><Relationship Id="rId105" Type="http://schemas.openxmlformats.org/officeDocument/2006/relationships/theme" Target="theme/theme1.xml"/><Relationship Id="rId8" Type="http://schemas.openxmlformats.org/officeDocument/2006/relationships/hyperlink" Target="http://www.nevo.co.il/law/5227/1T" TargetMode="External"/><Relationship Id="rId51" Type="http://schemas.openxmlformats.org/officeDocument/2006/relationships/hyperlink" Target="http://www.nevo.co.il/law/5227/64a.b" TargetMode="External"/><Relationship Id="rId72" Type="http://schemas.openxmlformats.org/officeDocument/2006/relationships/hyperlink" Target="http://www.nevo.co.il/law/5227/64a.b" TargetMode="External"/><Relationship Id="rId93" Type="http://schemas.openxmlformats.org/officeDocument/2006/relationships/hyperlink" Target="http://www.nevo.co.il/law/5227" TargetMode="External"/><Relationship Id="rId98" Type="http://schemas.openxmlformats.org/officeDocument/2006/relationships/hyperlink" Target="http://www.nevo.co.il/law/5227" TargetMode="External"/><Relationship Id="rId3" Type="http://schemas.openxmlformats.org/officeDocument/2006/relationships/settings" Target="settings.xml"/><Relationship Id="rId25" Type="http://schemas.openxmlformats.org/officeDocument/2006/relationships/hyperlink" Target="http://www.nevo.co.il/law/74274/169b" TargetMode="External"/><Relationship Id="rId46" Type="http://schemas.openxmlformats.org/officeDocument/2006/relationships/hyperlink" Target="http://www.nevo.co.il/case/20002119" TargetMode="External"/><Relationship Id="rId67" Type="http://schemas.openxmlformats.org/officeDocument/2006/relationships/hyperlink" Target="http://www.nevo.co.il/law/5227/64a.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5269</Words>
  <Characters>26349</Characters>
  <Application>Microsoft Office Word</Application>
  <DocSecurity>0</DocSecurity>
  <Lines>219</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31555</CharactersWithSpaces>
  <SharedDoc>false</SharedDoc>
  <HLinks>
    <vt:vector size="558" baseType="variant">
      <vt:variant>
        <vt:i4>393283</vt:i4>
      </vt:variant>
      <vt:variant>
        <vt:i4>276</vt:i4>
      </vt:variant>
      <vt:variant>
        <vt:i4>0</vt:i4>
      </vt:variant>
      <vt:variant>
        <vt:i4>5</vt:i4>
      </vt:variant>
      <vt:variant>
        <vt:lpwstr>http://www.nevo.co.il/advertisements/nevo-100.doc</vt:lpwstr>
      </vt:variant>
      <vt:variant>
        <vt:lpwstr/>
      </vt:variant>
      <vt:variant>
        <vt:i4>8323175</vt:i4>
      </vt:variant>
      <vt:variant>
        <vt:i4>273</vt:i4>
      </vt:variant>
      <vt:variant>
        <vt:i4>0</vt:i4>
      </vt:variant>
      <vt:variant>
        <vt:i4>5</vt:i4>
      </vt:variant>
      <vt:variant>
        <vt:lpwstr>http://www.nevo.co.il/law/5227</vt:lpwstr>
      </vt:variant>
      <vt:variant>
        <vt:lpwstr/>
      </vt:variant>
      <vt:variant>
        <vt:i4>2621564</vt:i4>
      </vt:variant>
      <vt:variant>
        <vt:i4>270</vt:i4>
      </vt:variant>
      <vt:variant>
        <vt:i4>0</vt:i4>
      </vt:variant>
      <vt:variant>
        <vt:i4>5</vt:i4>
      </vt:variant>
      <vt:variant>
        <vt:lpwstr>http://www.nevo.co.il/law/5227/64a</vt:lpwstr>
      </vt:variant>
      <vt:variant>
        <vt:lpwstr/>
      </vt:variant>
      <vt:variant>
        <vt:i4>8323175</vt:i4>
      </vt:variant>
      <vt:variant>
        <vt:i4>267</vt:i4>
      </vt:variant>
      <vt:variant>
        <vt:i4>0</vt:i4>
      </vt:variant>
      <vt:variant>
        <vt:i4>5</vt:i4>
      </vt:variant>
      <vt:variant>
        <vt:lpwstr>http://www.nevo.co.il/law/5227</vt:lpwstr>
      </vt:variant>
      <vt:variant>
        <vt:lpwstr/>
      </vt:variant>
      <vt:variant>
        <vt:i4>5046344</vt:i4>
      </vt:variant>
      <vt:variant>
        <vt:i4>264</vt:i4>
      </vt:variant>
      <vt:variant>
        <vt:i4>0</vt:i4>
      </vt:variant>
      <vt:variant>
        <vt:i4>5</vt:i4>
      </vt:variant>
      <vt:variant>
        <vt:lpwstr>http://www.nevo.co.il/law/5227/2T</vt:lpwstr>
      </vt:variant>
      <vt:variant>
        <vt:lpwstr/>
      </vt:variant>
      <vt:variant>
        <vt:i4>5111880</vt:i4>
      </vt:variant>
      <vt:variant>
        <vt:i4>261</vt:i4>
      </vt:variant>
      <vt:variant>
        <vt:i4>0</vt:i4>
      </vt:variant>
      <vt:variant>
        <vt:i4>5</vt:i4>
      </vt:variant>
      <vt:variant>
        <vt:lpwstr>http://www.nevo.co.il/law/5227/1T</vt:lpwstr>
      </vt:variant>
      <vt:variant>
        <vt:lpwstr/>
      </vt:variant>
      <vt:variant>
        <vt:i4>8323175</vt:i4>
      </vt:variant>
      <vt:variant>
        <vt:i4>258</vt:i4>
      </vt:variant>
      <vt:variant>
        <vt:i4>0</vt:i4>
      </vt:variant>
      <vt:variant>
        <vt:i4>5</vt:i4>
      </vt:variant>
      <vt:variant>
        <vt:lpwstr>http://www.nevo.co.il/law/5227</vt:lpwstr>
      </vt:variant>
      <vt:variant>
        <vt:lpwstr/>
      </vt:variant>
      <vt:variant>
        <vt:i4>6750330</vt:i4>
      </vt:variant>
      <vt:variant>
        <vt:i4>255</vt:i4>
      </vt:variant>
      <vt:variant>
        <vt:i4>0</vt:i4>
      </vt:variant>
      <vt:variant>
        <vt:i4>5</vt:i4>
      </vt:variant>
      <vt:variant>
        <vt:lpwstr>http://www.nevo.co.il/law/5227/62.7</vt:lpwstr>
      </vt:variant>
      <vt:variant>
        <vt:lpwstr/>
      </vt:variant>
      <vt:variant>
        <vt:i4>6422624</vt:i4>
      </vt:variant>
      <vt:variant>
        <vt:i4>252</vt:i4>
      </vt:variant>
      <vt:variant>
        <vt:i4>0</vt:i4>
      </vt:variant>
      <vt:variant>
        <vt:i4>5</vt:i4>
      </vt:variant>
      <vt:variant>
        <vt:lpwstr>http://www.nevo.co.il/law/74274/144</vt:lpwstr>
      </vt:variant>
      <vt:variant>
        <vt:lpwstr/>
      </vt:variant>
      <vt:variant>
        <vt:i4>7929957</vt:i4>
      </vt:variant>
      <vt:variant>
        <vt:i4>249</vt:i4>
      </vt:variant>
      <vt:variant>
        <vt:i4>0</vt:i4>
      </vt:variant>
      <vt:variant>
        <vt:i4>5</vt:i4>
      </vt:variant>
      <vt:variant>
        <vt:lpwstr>http://www.nevo.co.il/law/74274</vt:lpwstr>
      </vt:variant>
      <vt:variant>
        <vt:lpwstr/>
      </vt:variant>
      <vt:variant>
        <vt:i4>5374029</vt:i4>
      </vt:variant>
      <vt:variant>
        <vt:i4>246</vt:i4>
      </vt:variant>
      <vt:variant>
        <vt:i4>0</vt:i4>
      </vt:variant>
      <vt:variant>
        <vt:i4>5</vt:i4>
      </vt:variant>
      <vt:variant>
        <vt:lpwstr>http://www.nevo.co.il/law/74274/26.2</vt:lpwstr>
      </vt:variant>
      <vt:variant>
        <vt:lpwstr/>
      </vt:variant>
      <vt:variant>
        <vt:i4>8257637</vt:i4>
      </vt:variant>
      <vt:variant>
        <vt:i4>243</vt:i4>
      </vt:variant>
      <vt:variant>
        <vt:i4>0</vt:i4>
      </vt:variant>
      <vt:variant>
        <vt:i4>5</vt:i4>
      </vt:variant>
      <vt:variant>
        <vt:lpwstr>http://www.nevo.co.il/law/4216</vt:lpwstr>
      </vt:variant>
      <vt:variant>
        <vt:lpwstr/>
      </vt:variant>
      <vt:variant>
        <vt:i4>6422640</vt:i4>
      </vt:variant>
      <vt:variant>
        <vt:i4>240</vt:i4>
      </vt:variant>
      <vt:variant>
        <vt:i4>0</vt:i4>
      </vt:variant>
      <vt:variant>
        <vt:i4>5</vt:i4>
      </vt:variant>
      <vt:variant>
        <vt:lpwstr>http://www.nevo.co.il/law/5227/38.3</vt:lpwstr>
      </vt:variant>
      <vt:variant>
        <vt:lpwstr/>
      </vt:variant>
      <vt:variant>
        <vt:i4>2949233</vt:i4>
      </vt:variant>
      <vt:variant>
        <vt:i4>237</vt:i4>
      </vt:variant>
      <vt:variant>
        <vt:i4>0</vt:i4>
      </vt:variant>
      <vt:variant>
        <vt:i4>5</vt:i4>
      </vt:variant>
      <vt:variant>
        <vt:lpwstr>http://www.nevo.co.il/law/5227/39a</vt:lpwstr>
      </vt:variant>
      <vt:variant>
        <vt:lpwstr/>
      </vt:variant>
      <vt:variant>
        <vt:i4>8323175</vt:i4>
      </vt:variant>
      <vt:variant>
        <vt:i4>234</vt:i4>
      </vt:variant>
      <vt:variant>
        <vt:i4>0</vt:i4>
      </vt:variant>
      <vt:variant>
        <vt:i4>5</vt:i4>
      </vt:variant>
      <vt:variant>
        <vt:lpwstr>http://www.nevo.co.il/law/5227</vt:lpwstr>
      </vt:variant>
      <vt:variant>
        <vt:lpwstr/>
      </vt:variant>
      <vt:variant>
        <vt:i4>4915272</vt:i4>
      </vt:variant>
      <vt:variant>
        <vt:i4>231</vt:i4>
      </vt:variant>
      <vt:variant>
        <vt:i4>0</vt:i4>
      </vt:variant>
      <vt:variant>
        <vt:i4>5</vt:i4>
      </vt:variant>
      <vt:variant>
        <vt:lpwstr>http://www.nevo.co.il/law/5227/40</vt:lpwstr>
      </vt:variant>
      <vt:variant>
        <vt:lpwstr/>
      </vt:variant>
      <vt:variant>
        <vt:i4>4784210</vt:i4>
      </vt:variant>
      <vt:variant>
        <vt:i4>228</vt:i4>
      </vt:variant>
      <vt:variant>
        <vt:i4>0</vt:i4>
      </vt:variant>
      <vt:variant>
        <vt:i4>5</vt:i4>
      </vt:variant>
      <vt:variant>
        <vt:lpwstr>http://www.nevo.co.il/law/5227/64a.a</vt:lpwstr>
      </vt:variant>
      <vt:variant>
        <vt:lpwstr/>
      </vt:variant>
      <vt:variant>
        <vt:i4>4653105</vt:i4>
      </vt:variant>
      <vt:variant>
        <vt:i4>225</vt:i4>
      </vt:variant>
      <vt:variant>
        <vt:i4>0</vt:i4>
      </vt:variant>
      <vt:variant>
        <vt:i4>5</vt:i4>
      </vt:variant>
      <vt:variant>
        <vt:lpwstr>https://www.nevo.co.il/psika_html/taabura/ST-09-55032-901.htm</vt:lpwstr>
      </vt:variant>
      <vt:variant>
        <vt:lpwstr/>
      </vt:variant>
      <vt:variant>
        <vt:i4>4849746</vt:i4>
      </vt:variant>
      <vt:variant>
        <vt:i4>222</vt:i4>
      </vt:variant>
      <vt:variant>
        <vt:i4>0</vt:i4>
      </vt:variant>
      <vt:variant>
        <vt:i4>5</vt:i4>
      </vt:variant>
      <vt:variant>
        <vt:lpwstr>http://www.nevo.co.il/law/5227/64a.b</vt:lpwstr>
      </vt:variant>
      <vt:variant>
        <vt:lpwstr/>
      </vt:variant>
      <vt:variant>
        <vt:i4>4063237</vt:i4>
      </vt:variant>
      <vt:variant>
        <vt:i4>219</vt:i4>
      </vt:variant>
      <vt:variant>
        <vt:i4>0</vt:i4>
      </vt:variant>
      <vt:variant>
        <vt:i4>5</vt:i4>
      </vt:variant>
      <vt:variant>
        <vt:lpwstr>https://www.nevo.co.il/psika_html/taabura/ST-13-05-977-344.htm</vt:lpwstr>
      </vt:variant>
      <vt:variant>
        <vt:lpwstr/>
      </vt:variant>
      <vt:variant>
        <vt:i4>8323175</vt:i4>
      </vt:variant>
      <vt:variant>
        <vt:i4>216</vt:i4>
      </vt:variant>
      <vt:variant>
        <vt:i4>0</vt:i4>
      </vt:variant>
      <vt:variant>
        <vt:i4>5</vt:i4>
      </vt:variant>
      <vt:variant>
        <vt:lpwstr>http://www.nevo.co.il/law/5227</vt:lpwstr>
      </vt:variant>
      <vt:variant>
        <vt:lpwstr/>
      </vt:variant>
      <vt:variant>
        <vt:i4>2621564</vt:i4>
      </vt:variant>
      <vt:variant>
        <vt:i4>213</vt:i4>
      </vt:variant>
      <vt:variant>
        <vt:i4>0</vt:i4>
      </vt:variant>
      <vt:variant>
        <vt:i4>5</vt:i4>
      </vt:variant>
      <vt:variant>
        <vt:lpwstr>http://www.nevo.co.il/law/5227/64a</vt:lpwstr>
      </vt:variant>
      <vt:variant>
        <vt:lpwstr/>
      </vt:variant>
      <vt:variant>
        <vt:i4>2752535</vt:i4>
      </vt:variant>
      <vt:variant>
        <vt:i4>210</vt:i4>
      </vt:variant>
      <vt:variant>
        <vt:i4>0</vt:i4>
      </vt:variant>
      <vt:variant>
        <vt:i4>5</vt:i4>
      </vt:variant>
      <vt:variant>
        <vt:lpwstr>https://www.nevo.co.il/psika_html/taabura/ST-18-03-7567-57.htm</vt:lpwstr>
      </vt:variant>
      <vt:variant>
        <vt:lpwstr/>
      </vt:variant>
      <vt:variant>
        <vt:i4>4915282</vt:i4>
      </vt:variant>
      <vt:variant>
        <vt:i4>207</vt:i4>
      </vt:variant>
      <vt:variant>
        <vt:i4>0</vt:i4>
      </vt:variant>
      <vt:variant>
        <vt:i4>5</vt:i4>
      </vt:variant>
      <vt:variant>
        <vt:lpwstr>http://www.nevo.co.il/law/5227/64a.c</vt:lpwstr>
      </vt:variant>
      <vt:variant>
        <vt:lpwstr/>
      </vt:variant>
      <vt:variant>
        <vt:i4>1900579</vt:i4>
      </vt:variant>
      <vt:variant>
        <vt:i4>204</vt:i4>
      </vt:variant>
      <vt:variant>
        <vt:i4>0</vt:i4>
      </vt:variant>
      <vt:variant>
        <vt:i4>5</vt:i4>
      </vt:variant>
      <vt:variant>
        <vt:lpwstr>https://www.nevo.co.il/psika_html/mechozi/ME-14-03-45417-814.htm</vt:lpwstr>
      </vt:variant>
      <vt:variant>
        <vt:lpwstr/>
      </vt:variant>
      <vt:variant>
        <vt:i4>4849746</vt:i4>
      </vt:variant>
      <vt:variant>
        <vt:i4>201</vt:i4>
      </vt:variant>
      <vt:variant>
        <vt:i4>0</vt:i4>
      </vt:variant>
      <vt:variant>
        <vt:i4>5</vt:i4>
      </vt:variant>
      <vt:variant>
        <vt:lpwstr>http://www.nevo.co.il/law/5227/64a.b</vt:lpwstr>
      </vt:variant>
      <vt:variant>
        <vt:lpwstr/>
      </vt:variant>
      <vt:variant>
        <vt:i4>1835055</vt:i4>
      </vt:variant>
      <vt:variant>
        <vt:i4>198</vt:i4>
      </vt:variant>
      <vt:variant>
        <vt:i4>0</vt:i4>
      </vt:variant>
      <vt:variant>
        <vt:i4>5</vt:i4>
      </vt:variant>
      <vt:variant>
        <vt:lpwstr>https://www.nevo.co.il/psika_html/mechozi/ME-16-12-28873-250.htm</vt:lpwstr>
      </vt:variant>
      <vt:variant>
        <vt:lpwstr/>
      </vt:variant>
      <vt:variant>
        <vt:i4>4849746</vt:i4>
      </vt:variant>
      <vt:variant>
        <vt:i4>195</vt:i4>
      </vt:variant>
      <vt:variant>
        <vt:i4>0</vt:i4>
      </vt:variant>
      <vt:variant>
        <vt:i4>5</vt:i4>
      </vt:variant>
      <vt:variant>
        <vt:lpwstr>http://www.nevo.co.il/law/5227/64a.b</vt:lpwstr>
      </vt:variant>
      <vt:variant>
        <vt:lpwstr/>
      </vt:variant>
      <vt:variant>
        <vt:i4>4587577</vt:i4>
      </vt:variant>
      <vt:variant>
        <vt:i4>192</vt:i4>
      </vt:variant>
      <vt:variant>
        <vt:i4>0</vt:i4>
      </vt:variant>
      <vt:variant>
        <vt:i4>5</vt:i4>
      </vt:variant>
      <vt:variant>
        <vt:lpwstr>https://www.nevo.co.il/psika_html/elyon/14018250-h01.htm</vt:lpwstr>
      </vt:variant>
      <vt:variant>
        <vt:lpwstr/>
      </vt:variant>
      <vt:variant>
        <vt:i4>4849746</vt:i4>
      </vt:variant>
      <vt:variant>
        <vt:i4>189</vt:i4>
      </vt:variant>
      <vt:variant>
        <vt:i4>0</vt:i4>
      </vt:variant>
      <vt:variant>
        <vt:i4>5</vt:i4>
      </vt:variant>
      <vt:variant>
        <vt:lpwstr>http://www.nevo.co.il/law/5227/64a.b</vt:lpwstr>
      </vt:variant>
      <vt:variant>
        <vt:lpwstr/>
      </vt:variant>
      <vt:variant>
        <vt:i4>4587577</vt:i4>
      </vt:variant>
      <vt:variant>
        <vt:i4>186</vt:i4>
      </vt:variant>
      <vt:variant>
        <vt:i4>0</vt:i4>
      </vt:variant>
      <vt:variant>
        <vt:i4>5</vt:i4>
      </vt:variant>
      <vt:variant>
        <vt:lpwstr>https://www.nevo.co.il/psika_html/elyon/14018250-h01.htm</vt:lpwstr>
      </vt:variant>
      <vt:variant>
        <vt:lpwstr/>
      </vt:variant>
      <vt:variant>
        <vt:i4>3145841</vt:i4>
      </vt:variant>
      <vt:variant>
        <vt:i4>183</vt:i4>
      </vt:variant>
      <vt:variant>
        <vt:i4>0</vt:i4>
      </vt:variant>
      <vt:variant>
        <vt:i4>5</vt:i4>
      </vt:variant>
      <vt:variant>
        <vt:lpwstr>http://www.nevo.co.il/case/23644203</vt:lpwstr>
      </vt:variant>
      <vt:variant>
        <vt:lpwstr/>
      </vt:variant>
      <vt:variant>
        <vt:i4>4849746</vt:i4>
      </vt:variant>
      <vt:variant>
        <vt:i4>180</vt:i4>
      </vt:variant>
      <vt:variant>
        <vt:i4>0</vt:i4>
      </vt:variant>
      <vt:variant>
        <vt:i4>5</vt:i4>
      </vt:variant>
      <vt:variant>
        <vt:lpwstr>http://www.nevo.co.il/law/5227/64a.b</vt:lpwstr>
      </vt:variant>
      <vt:variant>
        <vt:lpwstr/>
      </vt:variant>
      <vt:variant>
        <vt:i4>7471126</vt:i4>
      </vt:variant>
      <vt:variant>
        <vt:i4>177</vt:i4>
      </vt:variant>
      <vt:variant>
        <vt:i4>0</vt:i4>
      </vt:variant>
      <vt:variant>
        <vt:i4>5</vt:i4>
      </vt:variant>
      <vt:variant>
        <vt:lpwstr>https://www.nevo.co.il/psika_html/taabura/ST-16-08-5187-478.htm</vt:lpwstr>
      </vt:variant>
      <vt:variant>
        <vt:lpwstr/>
      </vt:variant>
      <vt:variant>
        <vt:i4>4915282</vt:i4>
      </vt:variant>
      <vt:variant>
        <vt:i4>174</vt:i4>
      </vt:variant>
      <vt:variant>
        <vt:i4>0</vt:i4>
      </vt:variant>
      <vt:variant>
        <vt:i4>5</vt:i4>
      </vt:variant>
      <vt:variant>
        <vt:lpwstr>http://www.nevo.co.il/law/5227/64a.c</vt:lpwstr>
      </vt:variant>
      <vt:variant>
        <vt:lpwstr/>
      </vt:variant>
      <vt:variant>
        <vt:i4>1441832</vt:i4>
      </vt:variant>
      <vt:variant>
        <vt:i4>171</vt:i4>
      </vt:variant>
      <vt:variant>
        <vt:i4>0</vt:i4>
      </vt:variant>
      <vt:variant>
        <vt:i4>5</vt:i4>
      </vt:variant>
      <vt:variant>
        <vt:lpwstr>https://www.nevo.co.il/psika_html/mechozi/ME-12-06-19779-862.htm</vt:lpwstr>
      </vt:variant>
      <vt:variant>
        <vt:lpwstr/>
      </vt:variant>
      <vt:variant>
        <vt:i4>4653115</vt:i4>
      </vt:variant>
      <vt:variant>
        <vt:i4>168</vt:i4>
      </vt:variant>
      <vt:variant>
        <vt:i4>0</vt:i4>
      </vt:variant>
      <vt:variant>
        <vt:i4>5</vt:i4>
      </vt:variant>
      <vt:variant>
        <vt:lpwstr>https://www.nevo.co.il/psika_html/elyon/12049060-h01.htm</vt:lpwstr>
      </vt:variant>
      <vt:variant>
        <vt:lpwstr/>
      </vt:variant>
      <vt:variant>
        <vt:i4>4849746</vt:i4>
      </vt:variant>
      <vt:variant>
        <vt:i4>165</vt:i4>
      </vt:variant>
      <vt:variant>
        <vt:i4>0</vt:i4>
      </vt:variant>
      <vt:variant>
        <vt:i4>5</vt:i4>
      </vt:variant>
      <vt:variant>
        <vt:lpwstr>http://www.nevo.co.il/law/5227/64a.b</vt:lpwstr>
      </vt:variant>
      <vt:variant>
        <vt:lpwstr/>
      </vt:variant>
      <vt:variant>
        <vt:i4>7536660</vt:i4>
      </vt:variant>
      <vt:variant>
        <vt:i4>162</vt:i4>
      </vt:variant>
      <vt:variant>
        <vt:i4>0</vt:i4>
      </vt:variant>
      <vt:variant>
        <vt:i4>5</vt:i4>
      </vt:variant>
      <vt:variant>
        <vt:lpwstr>https://www.nevo.co.il/psika_html/taabura/ST-15-06-4840-754.htm</vt:lpwstr>
      </vt:variant>
      <vt:variant>
        <vt:lpwstr/>
      </vt:variant>
      <vt:variant>
        <vt:i4>4849746</vt:i4>
      </vt:variant>
      <vt:variant>
        <vt:i4>159</vt:i4>
      </vt:variant>
      <vt:variant>
        <vt:i4>0</vt:i4>
      </vt:variant>
      <vt:variant>
        <vt:i4>5</vt:i4>
      </vt:variant>
      <vt:variant>
        <vt:lpwstr>http://www.nevo.co.il/law/5227/64a.b</vt:lpwstr>
      </vt:variant>
      <vt:variant>
        <vt:lpwstr/>
      </vt:variant>
      <vt:variant>
        <vt:i4>2687068</vt:i4>
      </vt:variant>
      <vt:variant>
        <vt:i4>156</vt:i4>
      </vt:variant>
      <vt:variant>
        <vt:i4>0</vt:i4>
      </vt:variant>
      <vt:variant>
        <vt:i4>5</vt:i4>
      </vt:variant>
      <vt:variant>
        <vt:lpwstr>https://www.nevo.co.il/psika_html/shalom/SH-15-10-9600-540.htm</vt:lpwstr>
      </vt:variant>
      <vt:variant>
        <vt:lpwstr/>
      </vt:variant>
      <vt:variant>
        <vt:i4>4849746</vt:i4>
      </vt:variant>
      <vt:variant>
        <vt:i4>153</vt:i4>
      </vt:variant>
      <vt:variant>
        <vt:i4>0</vt:i4>
      </vt:variant>
      <vt:variant>
        <vt:i4>5</vt:i4>
      </vt:variant>
      <vt:variant>
        <vt:lpwstr>http://www.nevo.co.il/law/5227/64a.b</vt:lpwstr>
      </vt:variant>
      <vt:variant>
        <vt:lpwstr/>
      </vt:variant>
      <vt:variant>
        <vt:i4>1703977</vt:i4>
      </vt:variant>
      <vt:variant>
        <vt:i4>150</vt:i4>
      </vt:variant>
      <vt:variant>
        <vt:i4>0</vt:i4>
      </vt:variant>
      <vt:variant>
        <vt:i4>5</vt:i4>
      </vt:variant>
      <vt:variant>
        <vt:lpwstr>https://www.nevo.co.il/psika_html/mechozi/ME-18-07-60379-440.htm</vt:lpwstr>
      </vt:variant>
      <vt:variant>
        <vt:lpwstr/>
      </vt:variant>
      <vt:variant>
        <vt:i4>4849746</vt:i4>
      </vt:variant>
      <vt:variant>
        <vt:i4>147</vt:i4>
      </vt:variant>
      <vt:variant>
        <vt:i4>0</vt:i4>
      </vt:variant>
      <vt:variant>
        <vt:i4>5</vt:i4>
      </vt:variant>
      <vt:variant>
        <vt:lpwstr>http://www.nevo.co.il/law/5227/64a.b</vt:lpwstr>
      </vt:variant>
      <vt:variant>
        <vt:lpwstr/>
      </vt:variant>
      <vt:variant>
        <vt:i4>2883671</vt:i4>
      </vt:variant>
      <vt:variant>
        <vt:i4>144</vt:i4>
      </vt:variant>
      <vt:variant>
        <vt:i4>0</vt:i4>
      </vt:variant>
      <vt:variant>
        <vt:i4>5</vt:i4>
      </vt:variant>
      <vt:variant>
        <vt:lpwstr>https://www.nevo.co.il/psika_html/shalom/SH-18-08-45327-33.pdf</vt:lpwstr>
      </vt:variant>
      <vt:variant>
        <vt:lpwstr/>
      </vt:variant>
      <vt:variant>
        <vt:i4>4849746</vt:i4>
      </vt:variant>
      <vt:variant>
        <vt:i4>141</vt:i4>
      </vt:variant>
      <vt:variant>
        <vt:i4>0</vt:i4>
      </vt:variant>
      <vt:variant>
        <vt:i4>5</vt:i4>
      </vt:variant>
      <vt:variant>
        <vt:lpwstr>http://www.nevo.co.il/law/5227/64a.b</vt:lpwstr>
      </vt:variant>
      <vt:variant>
        <vt:lpwstr/>
      </vt:variant>
      <vt:variant>
        <vt:i4>1179686</vt:i4>
      </vt:variant>
      <vt:variant>
        <vt:i4>138</vt:i4>
      </vt:variant>
      <vt:variant>
        <vt:i4>0</vt:i4>
      </vt:variant>
      <vt:variant>
        <vt:i4>5</vt:i4>
      </vt:variant>
      <vt:variant>
        <vt:lpwstr>https://www.nevo.co.il/psika_html/mechozi/ME-13-11-10002-762.htm</vt:lpwstr>
      </vt:variant>
      <vt:variant>
        <vt:lpwstr/>
      </vt:variant>
      <vt:variant>
        <vt:i4>1900591</vt:i4>
      </vt:variant>
      <vt:variant>
        <vt:i4>135</vt:i4>
      </vt:variant>
      <vt:variant>
        <vt:i4>0</vt:i4>
      </vt:variant>
      <vt:variant>
        <vt:i4>5</vt:i4>
      </vt:variant>
      <vt:variant>
        <vt:lpwstr>https://www.nevo.co.il/psika_html/mechozi/ME-17-06-51493-428.htm</vt:lpwstr>
      </vt:variant>
      <vt:variant>
        <vt:lpwstr/>
      </vt:variant>
      <vt:variant>
        <vt:i4>4849746</vt:i4>
      </vt:variant>
      <vt:variant>
        <vt:i4>132</vt:i4>
      </vt:variant>
      <vt:variant>
        <vt:i4>0</vt:i4>
      </vt:variant>
      <vt:variant>
        <vt:i4>5</vt:i4>
      </vt:variant>
      <vt:variant>
        <vt:lpwstr>http://www.nevo.co.il/law/5227/64a.b</vt:lpwstr>
      </vt:variant>
      <vt:variant>
        <vt:lpwstr/>
      </vt:variant>
      <vt:variant>
        <vt:i4>5374010</vt:i4>
      </vt:variant>
      <vt:variant>
        <vt:i4>129</vt:i4>
      </vt:variant>
      <vt:variant>
        <vt:i4>0</vt:i4>
      </vt:variant>
      <vt:variant>
        <vt:i4>5</vt:i4>
      </vt:variant>
      <vt:variant>
        <vt:lpwstr>https://www.nevo.co.il/psika_html/elyon/18047490-Q03.htm</vt:lpwstr>
      </vt:variant>
      <vt:variant>
        <vt:lpwstr/>
      </vt:variant>
      <vt:variant>
        <vt:i4>4390965</vt:i4>
      </vt:variant>
      <vt:variant>
        <vt:i4>126</vt:i4>
      </vt:variant>
      <vt:variant>
        <vt:i4>0</vt:i4>
      </vt:variant>
      <vt:variant>
        <vt:i4>5</vt:i4>
      </vt:variant>
      <vt:variant>
        <vt:lpwstr>https://www.nevo.co.il/psika_html/elyon/13028290-i01.htm</vt:lpwstr>
      </vt:variant>
      <vt:variant>
        <vt:lpwstr/>
      </vt:variant>
      <vt:variant>
        <vt:i4>3604600</vt:i4>
      </vt:variant>
      <vt:variant>
        <vt:i4>123</vt:i4>
      </vt:variant>
      <vt:variant>
        <vt:i4>0</vt:i4>
      </vt:variant>
      <vt:variant>
        <vt:i4>5</vt:i4>
      </vt:variant>
      <vt:variant>
        <vt:lpwstr>http://www.nevo.co.il/case/5569501</vt:lpwstr>
      </vt:variant>
      <vt:variant>
        <vt:lpwstr/>
      </vt:variant>
      <vt:variant>
        <vt:i4>3211380</vt:i4>
      </vt:variant>
      <vt:variant>
        <vt:i4>120</vt:i4>
      </vt:variant>
      <vt:variant>
        <vt:i4>0</vt:i4>
      </vt:variant>
      <vt:variant>
        <vt:i4>5</vt:i4>
      </vt:variant>
      <vt:variant>
        <vt:lpwstr>http://www.nevo.co.il/case/25621748</vt:lpwstr>
      </vt:variant>
      <vt:variant>
        <vt:lpwstr/>
      </vt:variant>
      <vt:variant>
        <vt:i4>3211381</vt:i4>
      </vt:variant>
      <vt:variant>
        <vt:i4>117</vt:i4>
      </vt:variant>
      <vt:variant>
        <vt:i4>0</vt:i4>
      </vt:variant>
      <vt:variant>
        <vt:i4>5</vt:i4>
      </vt:variant>
      <vt:variant>
        <vt:lpwstr>http://www.nevo.co.il/case/20002119</vt:lpwstr>
      </vt:variant>
      <vt:variant>
        <vt:lpwstr/>
      </vt:variant>
      <vt:variant>
        <vt:i4>3997817</vt:i4>
      </vt:variant>
      <vt:variant>
        <vt:i4>114</vt:i4>
      </vt:variant>
      <vt:variant>
        <vt:i4>0</vt:i4>
      </vt:variant>
      <vt:variant>
        <vt:i4>5</vt:i4>
      </vt:variant>
      <vt:variant>
        <vt:lpwstr>http://www.nevo.co.il/case/5997637</vt:lpwstr>
      </vt:variant>
      <vt:variant>
        <vt:lpwstr/>
      </vt:variant>
      <vt:variant>
        <vt:i4>4259896</vt:i4>
      </vt:variant>
      <vt:variant>
        <vt:i4>111</vt:i4>
      </vt:variant>
      <vt:variant>
        <vt:i4>0</vt:i4>
      </vt:variant>
      <vt:variant>
        <vt:i4>5</vt:i4>
      </vt:variant>
      <vt:variant>
        <vt:lpwstr>https://www.nevo.co.il/psika_html/elyon/14068640-l01.htm</vt:lpwstr>
      </vt:variant>
      <vt:variant>
        <vt:lpwstr/>
      </vt:variant>
      <vt:variant>
        <vt:i4>5308474</vt:i4>
      </vt:variant>
      <vt:variant>
        <vt:i4>108</vt:i4>
      </vt:variant>
      <vt:variant>
        <vt:i4>0</vt:i4>
      </vt:variant>
      <vt:variant>
        <vt:i4>5</vt:i4>
      </vt:variant>
      <vt:variant>
        <vt:lpwstr>https://www.nevo.co.il/psika_html/elyon/09058670-r01.htm</vt:lpwstr>
      </vt:variant>
      <vt:variant>
        <vt:lpwstr/>
      </vt:variant>
      <vt:variant>
        <vt:i4>1900591</vt:i4>
      </vt:variant>
      <vt:variant>
        <vt:i4>105</vt:i4>
      </vt:variant>
      <vt:variant>
        <vt:i4>0</vt:i4>
      </vt:variant>
      <vt:variant>
        <vt:i4>5</vt:i4>
      </vt:variant>
      <vt:variant>
        <vt:lpwstr>https://www.nevo.co.il/psika_html/mechozi/ME-17-06-51493-428.htm</vt:lpwstr>
      </vt:variant>
      <vt:variant>
        <vt:lpwstr/>
      </vt:variant>
      <vt:variant>
        <vt:i4>2621564</vt:i4>
      </vt:variant>
      <vt:variant>
        <vt:i4>102</vt:i4>
      </vt:variant>
      <vt:variant>
        <vt:i4>0</vt:i4>
      </vt:variant>
      <vt:variant>
        <vt:i4>5</vt:i4>
      </vt:variant>
      <vt:variant>
        <vt:lpwstr>http://www.nevo.co.il/law/5227/64a</vt:lpwstr>
      </vt:variant>
      <vt:variant>
        <vt:lpwstr/>
      </vt:variant>
      <vt:variant>
        <vt:i4>8323175</vt:i4>
      </vt:variant>
      <vt:variant>
        <vt:i4>99</vt:i4>
      </vt:variant>
      <vt:variant>
        <vt:i4>0</vt:i4>
      </vt:variant>
      <vt:variant>
        <vt:i4>5</vt:i4>
      </vt:variant>
      <vt:variant>
        <vt:lpwstr>http://www.nevo.co.il/law/5227</vt:lpwstr>
      </vt:variant>
      <vt:variant>
        <vt:lpwstr/>
      </vt:variant>
      <vt:variant>
        <vt:i4>6750330</vt:i4>
      </vt:variant>
      <vt:variant>
        <vt:i4>96</vt:i4>
      </vt:variant>
      <vt:variant>
        <vt:i4>0</vt:i4>
      </vt:variant>
      <vt:variant>
        <vt:i4>5</vt:i4>
      </vt:variant>
      <vt:variant>
        <vt:lpwstr>http://www.nevo.co.il/law/5227/62.7</vt:lpwstr>
      </vt:variant>
      <vt:variant>
        <vt:lpwstr/>
      </vt:variant>
      <vt:variant>
        <vt:i4>6422624</vt:i4>
      </vt:variant>
      <vt:variant>
        <vt:i4>93</vt:i4>
      </vt:variant>
      <vt:variant>
        <vt:i4>0</vt:i4>
      </vt:variant>
      <vt:variant>
        <vt:i4>5</vt:i4>
      </vt:variant>
      <vt:variant>
        <vt:lpwstr>http://www.nevo.co.il/law/74274/144</vt:lpwstr>
      </vt:variant>
      <vt:variant>
        <vt:lpwstr/>
      </vt:variant>
      <vt:variant>
        <vt:i4>5308473</vt:i4>
      </vt:variant>
      <vt:variant>
        <vt:i4>90</vt:i4>
      </vt:variant>
      <vt:variant>
        <vt:i4>0</vt:i4>
      </vt:variant>
      <vt:variant>
        <vt:i4>5</vt:i4>
      </vt:variant>
      <vt:variant>
        <vt:lpwstr>https://www.nevo.co.il/psika_html/elyon/20087290-Z09.htm</vt:lpwstr>
      </vt:variant>
      <vt:variant>
        <vt:lpwstr/>
      </vt:variant>
      <vt:variant>
        <vt:i4>8323175</vt:i4>
      </vt:variant>
      <vt:variant>
        <vt:i4>87</vt:i4>
      </vt:variant>
      <vt:variant>
        <vt:i4>0</vt:i4>
      </vt:variant>
      <vt:variant>
        <vt:i4>5</vt:i4>
      </vt:variant>
      <vt:variant>
        <vt:lpwstr>http://www.nevo.co.il/law/5227</vt:lpwstr>
      </vt:variant>
      <vt:variant>
        <vt:lpwstr/>
      </vt:variant>
      <vt:variant>
        <vt:i4>2621564</vt:i4>
      </vt:variant>
      <vt:variant>
        <vt:i4>84</vt:i4>
      </vt:variant>
      <vt:variant>
        <vt:i4>0</vt:i4>
      </vt:variant>
      <vt:variant>
        <vt:i4>5</vt:i4>
      </vt:variant>
      <vt:variant>
        <vt:lpwstr>http://www.nevo.co.il/law/5227/64a1</vt:lpwstr>
      </vt:variant>
      <vt:variant>
        <vt:lpwstr/>
      </vt:variant>
      <vt:variant>
        <vt:i4>7929957</vt:i4>
      </vt:variant>
      <vt:variant>
        <vt:i4>81</vt:i4>
      </vt:variant>
      <vt:variant>
        <vt:i4>0</vt:i4>
      </vt:variant>
      <vt:variant>
        <vt:i4>5</vt:i4>
      </vt:variant>
      <vt:variant>
        <vt:lpwstr>http://www.nevo.co.il/law/74274</vt:lpwstr>
      </vt:variant>
      <vt:variant>
        <vt:lpwstr/>
      </vt:variant>
      <vt:variant>
        <vt:i4>131161</vt:i4>
      </vt:variant>
      <vt:variant>
        <vt:i4>78</vt:i4>
      </vt:variant>
      <vt:variant>
        <vt:i4>0</vt:i4>
      </vt:variant>
      <vt:variant>
        <vt:i4>5</vt:i4>
      </vt:variant>
      <vt:variant>
        <vt:lpwstr>http://www.nevo.co.il/law/74274/169b</vt:lpwstr>
      </vt:variant>
      <vt:variant>
        <vt:lpwstr/>
      </vt:variant>
      <vt:variant>
        <vt:i4>65625</vt:i4>
      </vt:variant>
      <vt:variant>
        <vt:i4>75</vt:i4>
      </vt:variant>
      <vt:variant>
        <vt:i4>0</vt:i4>
      </vt:variant>
      <vt:variant>
        <vt:i4>5</vt:i4>
      </vt:variant>
      <vt:variant>
        <vt:lpwstr>http://www.nevo.co.il/law/74274/169a</vt:lpwstr>
      </vt:variant>
      <vt:variant>
        <vt:lpwstr/>
      </vt:variant>
      <vt:variant>
        <vt:i4>8323175</vt:i4>
      </vt:variant>
      <vt:variant>
        <vt:i4>72</vt:i4>
      </vt:variant>
      <vt:variant>
        <vt:i4>0</vt:i4>
      </vt:variant>
      <vt:variant>
        <vt:i4>5</vt:i4>
      </vt:variant>
      <vt:variant>
        <vt:lpwstr>http://www.nevo.co.il/law/5227</vt:lpwstr>
      </vt:variant>
      <vt:variant>
        <vt:lpwstr/>
      </vt:variant>
      <vt:variant>
        <vt:i4>6750330</vt:i4>
      </vt:variant>
      <vt:variant>
        <vt:i4>69</vt:i4>
      </vt:variant>
      <vt:variant>
        <vt:i4>0</vt:i4>
      </vt:variant>
      <vt:variant>
        <vt:i4>5</vt:i4>
      </vt:variant>
      <vt:variant>
        <vt:lpwstr>http://www.nevo.co.il/law/5227/62.3</vt:lpwstr>
      </vt:variant>
      <vt:variant>
        <vt:lpwstr/>
      </vt:variant>
      <vt:variant>
        <vt:i4>6422640</vt:i4>
      </vt:variant>
      <vt:variant>
        <vt:i4>66</vt:i4>
      </vt:variant>
      <vt:variant>
        <vt:i4>0</vt:i4>
      </vt:variant>
      <vt:variant>
        <vt:i4>5</vt:i4>
      </vt:variant>
      <vt:variant>
        <vt:lpwstr>http://www.nevo.co.il/law/5227/38.3</vt:lpwstr>
      </vt:variant>
      <vt:variant>
        <vt:lpwstr/>
      </vt:variant>
      <vt:variant>
        <vt:i4>6750330</vt:i4>
      </vt:variant>
      <vt:variant>
        <vt:i4>63</vt:i4>
      </vt:variant>
      <vt:variant>
        <vt:i4>0</vt:i4>
      </vt:variant>
      <vt:variant>
        <vt:i4>5</vt:i4>
      </vt:variant>
      <vt:variant>
        <vt:lpwstr>http://www.nevo.co.il/law/5227/62.2</vt:lpwstr>
      </vt:variant>
      <vt:variant>
        <vt:lpwstr/>
      </vt:variant>
      <vt:variant>
        <vt:i4>4849746</vt:i4>
      </vt:variant>
      <vt:variant>
        <vt:i4>60</vt:i4>
      </vt:variant>
      <vt:variant>
        <vt:i4>0</vt:i4>
      </vt:variant>
      <vt:variant>
        <vt:i4>5</vt:i4>
      </vt:variant>
      <vt:variant>
        <vt:lpwstr>http://www.nevo.co.il/law/5227/64a.b</vt:lpwstr>
      </vt:variant>
      <vt:variant>
        <vt:lpwstr/>
      </vt:variant>
      <vt:variant>
        <vt:i4>8257637</vt:i4>
      </vt:variant>
      <vt:variant>
        <vt:i4>57</vt:i4>
      </vt:variant>
      <vt:variant>
        <vt:i4>0</vt:i4>
      </vt:variant>
      <vt:variant>
        <vt:i4>5</vt:i4>
      </vt:variant>
      <vt:variant>
        <vt:lpwstr>http://www.nevo.co.il/law/4216</vt:lpwstr>
      </vt:variant>
      <vt:variant>
        <vt:lpwstr/>
      </vt:variant>
      <vt:variant>
        <vt:i4>131161</vt:i4>
      </vt:variant>
      <vt:variant>
        <vt:i4>54</vt:i4>
      </vt:variant>
      <vt:variant>
        <vt:i4>0</vt:i4>
      </vt:variant>
      <vt:variant>
        <vt:i4>5</vt:i4>
      </vt:variant>
      <vt:variant>
        <vt:lpwstr>http://www.nevo.co.il/law/74274/169b</vt:lpwstr>
      </vt:variant>
      <vt:variant>
        <vt:lpwstr/>
      </vt:variant>
      <vt:variant>
        <vt:i4>65625</vt:i4>
      </vt:variant>
      <vt:variant>
        <vt:i4>51</vt:i4>
      </vt:variant>
      <vt:variant>
        <vt:i4>0</vt:i4>
      </vt:variant>
      <vt:variant>
        <vt:i4>5</vt:i4>
      </vt:variant>
      <vt:variant>
        <vt:lpwstr>http://www.nevo.co.il/law/74274/169a</vt:lpwstr>
      </vt:variant>
      <vt:variant>
        <vt:lpwstr/>
      </vt:variant>
      <vt:variant>
        <vt:i4>6422624</vt:i4>
      </vt:variant>
      <vt:variant>
        <vt:i4>48</vt:i4>
      </vt:variant>
      <vt:variant>
        <vt:i4>0</vt:i4>
      </vt:variant>
      <vt:variant>
        <vt:i4>5</vt:i4>
      </vt:variant>
      <vt:variant>
        <vt:lpwstr>http://www.nevo.co.il/law/74274/144</vt:lpwstr>
      </vt:variant>
      <vt:variant>
        <vt:lpwstr/>
      </vt:variant>
      <vt:variant>
        <vt:i4>5374029</vt:i4>
      </vt:variant>
      <vt:variant>
        <vt:i4>45</vt:i4>
      </vt:variant>
      <vt:variant>
        <vt:i4>0</vt:i4>
      </vt:variant>
      <vt:variant>
        <vt:i4>5</vt:i4>
      </vt:variant>
      <vt:variant>
        <vt:lpwstr>http://www.nevo.co.il/law/74274/26.2</vt:lpwstr>
      </vt:variant>
      <vt:variant>
        <vt:lpwstr/>
      </vt:variant>
      <vt:variant>
        <vt:i4>7929957</vt:i4>
      </vt:variant>
      <vt:variant>
        <vt:i4>42</vt:i4>
      </vt:variant>
      <vt:variant>
        <vt:i4>0</vt:i4>
      </vt:variant>
      <vt:variant>
        <vt:i4>5</vt:i4>
      </vt:variant>
      <vt:variant>
        <vt:lpwstr>http://www.nevo.co.il/law/74274</vt:lpwstr>
      </vt:variant>
      <vt:variant>
        <vt:lpwstr/>
      </vt:variant>
      <vt:variant>
        <vt:i4>2621564</vt:i4>
      </vt:variant>
      <vt:variant>
        <vt:i4>39</vt:i4>
      </vt:variant>
      <vt:variant>
        <vt:i4>0</vt:i4>
      </vt:variant>
      <vt:variant>
        <vt:i4>5</vt:i4>
      </vt:variant>
      <vt:variant>
        <vt:lpwstr>http://www.nevo.co.il/law/5227/64a1</vt:lpwstr>
      </vt:variant>
      <vt:variant>
        <vt:lpwstr/>
      </vt:variant>
      <vt:variant>
        <vt:i4>4915282</vt:i4>
      </vt:variant>
      <vt:variant>
        <vt:i4>36</vt:i4>
      </vt:variant>
      <vt:variant>
        <vt:i4>0</vt:i4>
      </vt:variant>
      <vt:variant>
        <vt:i4>5</vt:i4>
      </vt:variant>
      <vt:variant>
        <vt:lpwstr>http://www.nevo.co.il/law/5227/64a.c</vt:lpwstr>
      </vt:variant>
      <vt:variant>
        <vt:lpwstr/>
      </vt:variant>
      <vt:variant>
        <vt:i4>4849746</vt:i4>
      </vt:variant>
      <vt:variant>
        <vt:i4>33</vt:i4>
      </vt:variant>
      <vt:variant>
        <vt:i4>0</vt:i4>
      </vt:variant>
      <vt:variant>
        <vt:i4>5</vt:i4>
      </vt:variant>
      <vt:variant>
        <vt:lpwstr>http://www.nevo.co.il/law/5227/64a.b</vt:lpwstr>
      </vt:variant>
      <vt:variant>
        <vt:lpwstr/>
      </vt:variant>
      <vt:variant>
        <vt:i4>4784210</vt:i4>
      </vt:variant>
      <vt:variant>
        <vt:i4>30</vt:i4>
      </vt:variant>
      <vt:variant>
        <vt:i4>0</vt:i4>
      </vt:variant>
      <vt:variant>
        <vt:i4>5</vt:i4>
      </vt:variant>
      <vt:variant>
        <vt:lpwstr>http://www.nevo.co.il/law/5227/64a.a</vt:lpwstr>
      </vt:variant>
      <vt:variant>
        <vt:lpwstr/>
      </vt:variant>
      <vt:variant>
        <vt:i4>2621564</vt:i4>
      </vt:variant>
      <vt:variant>
        <vt:i4>27</vt:i4>
      </vt:variant>
      <vt:variant>
        <vt:i4>0</vt:i4>
      </vt:variant>
      <vt:variant>
        <vt:i4>5</vt:i4>
      </vt:variant>
      <vt:variant>
        <vt:lpwstr>http://www.nevo.co.il/law/5227/64a</vt:lpwstr>
      </vt:variant>
      <vt:variant>
        <vt:lpwstr/>
      </vt:variant>
      <vt:variant>
        <vt:i4>6750330</vt:i4>
      </vt:variant>
      <vt:variant>
        <vt:i4>24</vt:i4>
      </vt:variant>
      <vt:variant>
        <vt:i4>0</vt:i4>
      </vt:variant>
      <vt:variant>
        <vt:i4>5</vt:i4>
      </vt:variant>
      <vt:variant>
        <vt:lpwstr>http://www.nevo.co.il/law/5227/62.7</vt:lpwstr>
      </vt:variant>
      <vt:variant>
        <vt:lpwstr/>
      </vt:variant>
      <vt:variant>
        <vt:i4>6750330</vt:i4>
      </vt:variant>
      <vt:variant>
        <vt:i4>21</vt:i4>
      </vt:variant>
      <vt:variant>
        <vt:i4>0</vt:i4>
      </vt:variant>
      <vt:variant>
        <vt:i4>5</vt:i4>
      </vt:variant>
      <vt:variant>
        <vt:lpwstr>http://www.nevo.co.il/law/5227/62.3</vt:lpwstr>
      </vt:variant>
      <vt:variant>
        <vt:lpwstr/>
      </vt:variant>
      <vt:variant>
        <vt:i4>6750330</vt:i4>
      </vt:variant>
      <vt:variant>
        <vt:i4>18</vt:i4>
      </vt:variant>
      <vt:variant>
        <vt:i4>0</vt:i4>
      </vt:variant>
      <vt:variant>
        <vt:i4>5</vt:i4>
      </vt:variant>
      <vt:variant>
        <vt:lpwstr>http://www.nevo.co.il/law/5227/62.2</vt:lpwstr>
      </vt:variant>
      <vt:variant>
        <vt:lpwstr/>
      </vt:variant>
      <vt:variant>
        <vt:i4>4915272</vt:i4>
      </vt:variant>
      <vt:variant>
        <vt:i4>15</vt:i4>
      </vt:variant>
      <vt:variant>
        <vt:i4>0</vt:i4>
      </vt:variant>
      <vt:variant>
        <vt:i4>5</vt:i4>
      </vt:variant>
      <vt:variant>
        <vt:lpwstr>http://www.nevo.co.il/law/5227/40</vt:lpwstr>
      </vt:variant>
      <vt:variant>
        <vt:lpwstr/>
      </vt:variant>
      <vt:variant>
        <vt:i4>2949233</vt:i4>
      </vt:variant>
      <vt:variant>
        <vt:i4>12</vt:i4>
      </vt:variant>
      <vt:variant>
        <vt:i4>0</vt:i4>
      </vt:variant>
      <vt:variant>
        <vt:i4>5</vt:i4>
      </vt:variant>
      <vt:variant>
        <vt:lpwstr>http://www.nevo.co.il/law/5227/39a</vt:lpwstr>
      </vt:variant>
      <vt:variant>
        <vt:lpwstr/>
      </vt:variant>
      <vt:variant>
        <vt:i4>6422640</vt:i4>
      </vt:variant>
      <vt:variant>
        <vt:i4>9</vt:i4>
      </vt:variant>
      <vt:variant>
        <vt:i4>0</vt:i4>
      </vt:variant>
      <vt:variant>
        <vt:i4>5</vt:i4>
      </vt:variant>
      <vt:variant>
        <vt:lpwstr>http://www.nevo.co.il/law/5227/38.3</vt:lpwstr>
      </vt:variant>
      <vt:variant>
        <vt:lpwstr/>
      </vt:variant>
      <vt:variant>
        <vt:i4>5046344</vt:i4>
      </vt:variant>
      <vt:variant>
        <vt:i4>6</vt:i4>
      </vt:variant>
      <vt:variant>
        <vt:i4>0</vt:i4>
      </vt:variant>
      <vt:variant>
        <vt:i4>5</vt:i4>
      </vt:variant>
      <vt:variant>
        <vt:lpwstr>http://www.nevo.co.il/law/5227/2T</vt:lpwstr>
      </vt:variant>
      <vt:variant>
        <vt:lpwstr/>
      </vt:variant>
      <vt:variant>
        <vt:i4>5111880</vt:i4>
      </vt:variant>
      <vt:variant>
        <vt:i4>3</vt:i4>
      </vt:variant>
      <vt:variant>
        <vt:i4>0</vt:i4>
      </vt:variant>
      <vt:variant>
        <vt:i4>5</vt:i4>
      </vt:variant>
      <vt:variant>
        <vt:lpwstr>http://www.nevo.co.il/law/5227/1T</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2025-04-23T02:00:00Z</dcterms:created>
  <dcterms:modified xsi:type="dcterms:W3CDTF">2025-04-23T02:00:00Z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7</vt:lpwstr>
  </property>
  <property fmtid="{D5CDD505-2E9C-101B-9397-08002B2CF9AE}" pid="3" name="PSAKDIN">
    <vt:lpwstr>גזר-דין</vt:lpwstr>
  </property>
  <property fmtid="{D5CDD505-2E9C-101B-9397-08002B2CF9AE}" pid="4" name="NEWPROC">
    <vt:lpwstr>תד</vt:lpwstr>
  </property>
  <property fmtid="{D5CDD505-2E9C-101B-9397-08002B2CF9AE}" pid="5" name="NEWPARTA">
    <vt:lpwstr>7172</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רימח אבו גאבר</vt:lpwstr>
  </property>
  <property fmtid="{D5CDD505-2E9C-101B-9397-08002B2CF9AE}" pid="10" name="LAWYER">
    <vt:lpwstr>נלי מאני;אנואר פריג'</vt:lpwstr>
  </property>
  <property fmtid="{D5CDD505-2E9C-101B-9397-08002B2CF9AE}" pid="11" name="JUDGE">
    <vt:lpwstr>שירי שפר</vt:lpwstr>
  </property>
  <property fmtid="{D5CDD505-2E9C-101B-9397-08002B2CF9AE}" pid="12" name="CITY">
    <vt:lpwstr>מרכז</vt:lpwstr>
  </property>
  <property fmtid="{D5CDD505-2E9C-101B-9397-08002B2CF9AE}" pid="13" name="DATE">
    <vt:lpwstr>20230221</vt:lpwstr>
  </property>
  <property fmtid="{D5CDD505-2E9C-101B-9397-08002B2CF9AE}" pid="14" name="TYPE_N_DATE">
    <vt:lpwstr>34020230221</vt:lpwstr>
  </property>
  <property fmtid="{D5CDD505-2E9C-101B-9397-08002B2CF9AE}" pid="15" name="WORDNUMPAGES">
    <vt:lpwstr>15</vt:lpwstr>
  </property>
  <property fmtid="{D5CDD505-2E9C-101B-9397-08002B2CF9AE}" pid="16" name="TYPE_ABS_DATE">
    <vt:lpwstr>340020230221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5997637;20002119;25621748;5569501;23644203</vt:lpwstr>
  </property>
  <property fmtid="{D5CDD505-2E9C-101B-9397-08002B2CF9AE}" pid="36" name="LAWLISTTMP1">
    <vt:lpwstr>5227/064a.b:12;062.2;038.3:2;062.3;64a1;062.7:2;064a:3;064a.c:2;064a.a;040;039a;001T;002T</vt:lpwstr>
  </property>
  <property fmtid="{D5CDD505-2E9C-101B-9397-08002B2CF9AE}" pid="37" name="LAWLISTTMP2">
    <vt:lpwstr>74274/169a;169b;144:2;026.2</vt:lpwstr>
  </property>
  <property fmtid="{D5CDD505-2E9C-101B-9397-08002B2CF9AE}" pid="38" name="LAWLISTTMP3">
    <vt:lpwstr>4216</vt:lpwstr>
  </property>
</Properties>
</file>