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120EB8" w:rsidRPr="00EB176B" w14:paraId="0942FE2D" w14:textId="77777777" w:rsidTr="00921C9D">
        <w:trPr>
          <w:trHeight w:hRule="exact" w:val="418"/>
          <w:jc w:val="center"/>
        </w:trPr>
        <w:tc>
          <w:tcPr>
            <w:tcW w:w="8721" w:type="dxa"/>
            <w:gridSpan w:val="2"/>
          </w:tcPr>
          <w:p w14:paraId="0EEBDB26" w14:textId="77777777" w:rsidR="00120EB8" w:rsidRPr="00EB176B" w:rsidRDefault="00120EB8" w:rsidP="009C1DF2">
            <w:pPr>
              <w:pStyle w:val="a3"/>
              <w:jc w:val="center"/>
              <w:rPr>
                <w:rFonts w:ascii="Tahoma" w:hAnsi="Tahoma" w:cs="Tahoma"/>
                <w:color w:val="000080"/>
                <w:rtl/>
              </w:rPr>
            </w:pPr>
            <w:bookmarkStart w:id="0" w:name="LastJudge"/>
            <w:r w:rsidRPr="00EB176B">
              <w:rPr>
                <w:rFonts w:ascii="Tahoma" w:hAnsi="Tahoma" w:cs="Tahoma"/>
                <w:b/>
                <w:bCs/>
                <w:color w:val="000080"/>
                <w:rtl/>
              </w:rPr>
              <w:t>בית המשפט לתעבורה מחוז מרכז</w:t>
            </w:r>
          </w:p>
        </w:tc>
      </w:tr>
      <w:tr w:rsidR="00120EB8" w:rsidRPr="00EB176B" w14:paraId="7835C22F" w14:textId="77777777" w:rsidTr="00921C9D">
        <w:trPr>
          <w:trHeight w:val="337"/>
          <w:jc w:val="center"/>
        </w:trPr>
        <w:tc>
          <w:tcPr>
            <w:tcW w:w="5061" w:type="dxa"/>
          </w:tcPr>
          <w:p w14:paraId="6A1DAEC1" w14:textId="77777777" w:rsidR="00120EB8" w:rsidRPr="00EB176B" w:rsidRDefault="00120EB8" w:rsidP="009C1DF2">
            <w:pPr>
              <w:rPr>
                <w:rFonts w:cs="FrankRuehl"/>
                <w:sz w:val="28"/>
                <w:szCs w:val="28"/>
                <w:rtl/>
              </w:rPr>
            </w:pPr>
            <w:r w:rsidRPr="00EB176B">
              <w:rPr>
                <w:rFonts w:cs="FrankRuehl"/>
                <w:sz w:val="28"/>
                <w:szCs w:val="28"/>
                <w:rtl/>
              </w:rPr>
              <w:t>פ"ל</w:t>
            </w:r>
            <w:r w:rsidRPr="00EB176B">
              <w:rPr>
                <w:rFonts w:cs="FrankRuehl" w:hint="cs"/>
                <w:sz w:val="28"/>
                <w:szCs w:val="28"/>
                <w:rtl/>
              </w:rPr>
              <w:t xml:space="preserve"> </w:t>
            </w:r>
            <w:r w:rsidRPr="00EB176B">
              <w:rPr>
                <w:rFonts w:cs="FrankRuehl"/>
                <w:sz w:val="28"/>
                <w:szCs w:val="28"/>
                <w:rtl/>
              </w:rPr>
              <w:t>13776-06-21</w:t>
            </w:r>
            <w:r w:rsidRPr="00EB176B">
              <w:rPr>
                <w:rFonts w:cs="FrankRuehl" w:hint="cs"/>
                <w:sz w:val="28"/>
                <w:szCs w:val="28"/>
                <w:rtl/>
              </w:rPr>
              <w:t xml:space="preserve"> </w:t>
            </w:r>
            <w:r w:rsidRPr="00EB176B">
              <w:rPr>
                <w:rFonts w:cs="FrankRuehl"/>
                <w:sz w:val="28"/>
                <w:szCs w:val="28"/>
                <w:rtl/>
              </w:rPr>
              <w:t>מדינת ישראל נ' קינן(עצור/אסיר בפיקוח)</w:t>
            </w:r>
          </w:p>
          <w:p w14:paraId="0FC61AFA" w14:textId="77777777" w:rsidR="00120EB8" w:rsidRPr="00EB176B" w:rsidRDefault="00120EB8" w:rsidP="009C1DF2">
            <w:pPr>
              <w:pStyle w:val="a3"/>
              <w:rPr>
                <w:rFonts w:cs="FrankRuehl"/>
                <w:sz w:val="28"/>
                <w:szCs w:val="28"/>
                <w:rtl/>
              </w:rPr>
            </w:pPr>
          </w:p>
        </w:tc>
        <w:tc>
          <w:tcPr>
            <w:tcW w:w="3660" w:type="dxa"/>
          </w:tcPr>
          <w:p w14:paraId="3E059BC6" w14:textId="77777777" w:rsidR="00120EB8" w:rsidRPr="00EB176B" w:rsidRDefault="00120EB8" w:rsidP="009C1DF2">
            <w:pPr>
              <w:pStyle w:val="a3"/>
              <w:jc w:val="right"/>
              <w:rPr>
                <w:rFonts w:cs="FrankRuehl"/>
                <w:sz w:val="28"/>
                <w:szCs w:val="28"/>
                <w:rtl/>
              </w:rPr>
            </w:pPr>
          </w:p>
        </w:tc>
      </w:tr>
    </w:tbl>
    <w:p w14:paraId="41677B50" w14:textId="77777777" w:rsidR="00120EB8" w:rsidRPr="00EB176B" w:rsidRDefault="00120EB8" w:rsidP="00120EB8">
      <w:pPr>
        <w:pStyle w:val="a3"/>
        <w:rPr>
          <w:rtl/>
        </w:rPr>
      </w:pPr>
      <w:r w:rsidRPr="00EB176B">
        <w:rPr>
          <w:rFonts w:hint="cs"/>
          <w:rtl/>
        </w:rPr>
        <w:t xml:space="preserve"> </w:t>
      </w:r>
    </w:p>
    <w:p w14:paraId="39F277D1" w14:textId="77777777" w:rsidR="00120EB8" w:rsidRPr="00EB176B" w:rsidRDefault="00120EB8" w:rsidP="00120EB8">
      <w:pPr>
        <w:rPr>
          <w:rFonts w:ascii="David" w:hAnsi="David"/>
          <w:b/>
          <w:bCs/>
          <w:rtl/>
        </w:rPr>
      </w:pPr>
    </w:p>
    <w:p w14:paraId="25EB58E8" w14:textId="77777777" w:rsidR="00120EB8" w:rsidRPr="00EB176B" w:rsidRDefault="00120EB8" w:rsidP="00120EB8">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20EB8" w:rsidRPr="00EB176B" w14:paraId="2313AEEB" w14:textId="77777777" w:rsidTr="00120EB8">
        <w:trPr>
          <w:trHeight w:val="295"/>
          <w:jc w:val="center"/>
        </w:trPr>
        <w:tc>
          <w:tcPr>
            <w:tcW w:w="923" w:type="dxa"/>
            <w:tcBorders>
              <w:top w:val="nil"/>
              <w:left w:val="nil"/>
              <w:bottom w:val="nil"/>
              <w:right w:val="nil"/>
            </w:tcBorders>
            <w:shd w:val="clear" w:color="auto" w:fill="auto"/>
          </w:tcPr>
          <w:p w14:paraId="50BE76CD" w14:textId="77777777" w:rsidR="00120EB8" w:rsidRPr="00EB176B" w:rsidRDefault="00120EB8" w:rsidP="00120EB8">
            <w:pPr>
              <w:jc w:val="both"/>
              <w:rPr>
                <w:rFonts w:ascii="David" w:hAnsi="David"/>
                <w:sz w:val="26"/>
                <w:szCs w:val="26"/>
              </w:rPr>
            </w:pPr>
            <w:r w:rsidRPr="00EB176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5E06AFE" w14:textId="77777777" w:rsidR="00120EB8" w:rsidRPr="00EB176B" w:rsidRDefault="00120EB8" w:rsidP="009C1DF2">
            <w:pPr>
              <w:rPr>
                <w:rFonts w:ascii="David" w:hAnsi="David"/>
                <w:b/>
                <w:bCs/>
                <w:sz w:val="26"/>
                <w:szCs w:val="26"/>
                <w:rtl/>
              </w:rPr>
            </w:pPr>
            <w:r w:rsidRPr="00EB176B">
              <w:rPr>
                <w:rFonts w:ascii="David" w:hAnsi="David"/>
                <w:b/>
                <w:bCs/>
                <w:sz w:val="26"/>
                <w:szCs w:val="26"/>
                <w:rtl/>
              </w:rPr>
              <w:t>כבוד השופטת  שירי שפר</w:t>
            </w:r>
          </w:p>
          <w:p w14:paraId="7D7567EA" w14:textId="77777777" w:rsidR="00120EB8" w:rsidRPr="00EB176B" w:rsidRDefault="00120EB8" w:rsidP="009C1DF2">
            <w:pPr>
              <w:rPr>
                <w:rFonts w:ascii="David" w:hAnsi="David"/>
                <w:sz w:val="26"/>
                <w:szCs w:val="26"/>
                <w:rtl/>
              </w:rPr>
            </w:pPr>
          </w:p>
          <w:p w14:paraId="1C206D74" w14:textId="77777777" w:rsidR="00120EB8" w:rsidRPr="00EB176B" w:rsidRDefault="00120EB8" w:rsidP="00120EB8">
            <w:pPr>
              <w:jc w:val="both"/>
              <w:rPr>
                <w:rFonts w:ascii="David" w:hAnsi="David"/>
                <w:sz w:val="26"/>
                <w:szCs w:val="26"/>
              </w:rPr>
            </w:pPr>
          </w:p>
        </w:tc>
      </w:tr>
      <w:tr w:rsidR="00120EB8" w:rsidRPr="00EB176B" w14:paraId="2308764C" w14:textId="77777777" w:rsidTr="00120EB8">
        <w:trPr>
          <w:trHeight w:val="355"/>
          <w:jc w:val="center"/>
        </w:trPr>
        <w:tc>
          <w:tcPr>
            <w:tcW w:w="923" w:type="dxa"/>
            <w:tcBorders>
              <w:top w:val="nil"/>
              <w:left w:val="nil"/>
              <w:bottom w:val="nil"/>
              <w:right w:val="nil"/>
            </w:tcBorders>
            <w:shd w:val="clear" w:color="auto" w:fill="auto"/>
          </w:tcPr>
          <w:p w14:paraId="452A348E" w14:textId="77777777" w:rsidR="00120EB8" w:rsidRPr="00EB176B" w:rsidRDefault="00120EB8" w:rsidP="00120EB8">
            <w:pPr>
              <w:jc w:val="both"/>
              <w:rPr>
                <w:rFonts w:ascii="David" w:hAnsi="David"/>
                <w:sz w:val="26"/>
                <w:szCs w:val="26"/>
              </w:rPr>
            </w:pPr>
            <w:bookmarkStart w:id="1" w:name="FirstAppellant"/>
            <w:r w:rsidRPr="00EB176B">
              <w:rPr>
                <w:rFonts w:ascii="David" w:hAnsi="David"/>
                <w:sz w:val="26"/>
                <w:szCs w:val="26"/>
                <w:rtl/>
              </w:rPr>
              <w:t>בעניין:</w:t>
            </w:r>
          </w:p>
        </w:tc>
        <w:tc>
          <w:tcPr>
            <w:tcW w:w="3219" w:type="dxa"/>
            <w:tcBorders>
              <w:top w:val="nil"/>
              <w:left w:val="nil"/>
              <w:bottom w:val="nil"/>
              <w:right w:val="nil"/>
            </w:tcBorders>
            <w:shd w:val="clear" w:color="auto" w:fill="auto"/>
          </w:tcPr>
          <w:p w14:paraId="7F2EF47D" w14:textId="77777777" w:rsidR="00120EB8" w:rsidRPr="00EB176B" w:rsidRDefault="00120EB8" w:rsidP="00120EB8">
            <w:pPr>
              <w:suppressLineNumbers/>
            </w:pPr>
            <w:r w:rsidRPr="00EB176B">
              <w:rPr>
                <w:rFonts w:ascii="Arial" w:hAnsi="Arial" w:hint="cs"/>
                <w:b/>
                <w:bCs/>
                <w:sz w:val="26"/>
                <w:szCs w:val="26"/>
                <w:rtl/>
              </w:rPr>
              <w:t>ה</w:t>
            </w:r>
            <w:r w:rsidRPr="00EB176B">
              <w:rPr>
                <w:rFonts w:ascii="Arial" w:hAnsi="Arial"/>
                <w:b/>
                <w:bCs/>
                <w:sz w:val="26"/>
                <w:szCs w:val="26"/>
                <w:rtl/>
              </w:rPr>
              <w:t>מאשימה</w:t>
            </w:r>
          </w:p>
          <w:p w14:paraId="4766557F" w14:textId="77777777" w:rsidR="00120EB8" w:rsidRPr="00EB176B" w:rsidRDefault="00120EB8" w:rsidP="009C1DF2">
            <w:pPr>
              <w:rPr>
                <w:rFonts w:ascii="David" w:hAnsi="David"/>
                <w:sz w:val="26"/>
                <w:szCs w:val="26"/>
              </w:rPr>
            </w:pPr>
          </w:p>
        </w:tc>
        <w:tc>
          <w:tcPr>
            <w:tcW w:w="4678" w:type="dxa"/>
            <w:tcBorders>
              <w:top w:val="nil"/>
              <w:left w:val="nil"/>
              <w:bottom w:val="nil"/>
              <w:right w:val="nil"/>
            </w:tcBorders>
            <w:shd w:val="clear" w:color="auto" w:fill="auto"/>
            <w:vAlign w:val="center"/>
          </w:tcPr>
          <w:p w14:paraId="3BEACD2B" w14:textId="77777777" w:rsidR="00120EB8" w:rsidRPr="00EB176B" w:rsidRDefault="00120EB8" w:rsidP="00120EB8">
            <w:pPr>
              <w:suppressLineNumbers/>
            </w:pPr>
            <w:r w:rsidRPr="00EB176B">
              <w:rPr>
                <w:rFonts w:ascii="Arial" w:hAnsi="Arial"/>
                <w:b/>
                <w:bCs/>
                <w:sz w:val="26"/>
                <w:szCs w:val="26"/>
                <w:rtl/>
              </w:rPr>
              <w:t>מדינת ישראל</w:t>
            </w:r>
          </w:p>
          <w:p w14:paraId="39CDB0E8" w14:textId="77777777" w:rsidR="00120EB8" w:rsidRPr="00EB176B" w:rsidRDefault="00120EB8" w:rsidP="009C1DF2">
            <w:pPr>
              <w:rPr>
                <w:rFonts w:ascii="David" w:hAnsi="David"/>
                <w:sz w:val="26"/>
                <w:szCs w:val="26"/>
              </w:rPr>
            </w:pPr>
          </w:p>
        </w:tc>
      </w:tr>
      <w:bookmarkEnd w:id="1"/>
      <w:tr w:rsidR="00120EB8" w:rsidRPr="00EB176B" w14:paraId="1DB12F75" w14:textId="77777777" w:rsidTr="00120EB8">
        <w:trPr>
          <w:trHeight w:val="355"/>
          <w:jc w:val="center"/>
        </w:trPr>
        <w:tc>
          <w:tcPr>
            <w:tcW w:w="923" w:type="dxa"/>
            <w:tcBorders>
              <w:top w:val="nil"/>
              <w:left w:val="nil"/>
              <w:bottom w:val="nil"/>
              <w:right w:val="nil"/>
            </w:tcBorders>
            <w:shd w:val="clear" w:color="auto" w:fill="auto"/>
          </w:tcPr>
          <w:p w14:paraId="16AEF610" w14:textId="77777777" w:rsidR="00120EB8" w:rsidRPr="00EB176B" w:rsidRDefault="00120EB8" w:rsidP="00120EB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1227CFB" w14:textId="77777777" w:rsidR="00120EB8" w:rsidRPr="00EB176B" w:rsidRDefault="00120EB8" w:rsidP="00120EB8">
            <w:pPr>
              <w:jc w:val="center"/>
              <w:rPr>
                <w:rFonts w:ascii="David" w:hAnsi="David"/>
                <w:b/>
                <w:bCs/>
                <w:sz w:val="26"/>
                <w:szCs w:val="26"/>
                <w:rtl/>
              </w:rPr>
            </w:pPr>
          </w:p>
          <w:p w14:paraId="332199BA" w14:textId="77777777" w:rsidR="00120EB8" w:rsidRPr="00EB176B" w:rsidRDefault="00120EB8" w:rsidP="00120EB8">
            <w:pPr>
              <w:jc w:val="center"/>
              <w:rPr>
                <w:rFonts w:ascii="David" w:hAnsi="David"/>
                <w:b/>
                <w:bCs/>
                <w:sz w:val="26"/>
                <w:szCs w:val="26"/>
                <w:rtl/>
              </w:rPr>
            </w:pPr>
            <w:r w:rsidRPr="00EB176B">
              <w:rPr>
                <w:rFonts w:ascii="David" w:hAnsi="David"/>
                <w:b/>
                <w:bCs/>
                <w:sz w:val="26"/>
                <w:szCs w:val="26"/>
                <w:rtl/>
              </w:rPr>
              <w:t>נגד</w:t>
            </w:r>
          </w:p>
          <w:p w14:paraId="2B1347AB" w14:textId="77777777" w:rsidR="00120EB8" w:rsidRPr="00EB176B" w:rsidRDefault="00120EB8" w:rsidP="00120EB8">
            <w:pPr>
              <w:jc w:val="both"/>
              <w:rPr>
                <w:rFonts w:ascii="David" w:hAnsi="David"/>
                <w:sz w:val="26"/>
                <w:szCs w:val="26"/>
              </w:rPr>
            </w:pPr>
          </w:p>
        </w:tc>
      </w:tr>
      <w:tr w:rsidR="00120EB8" w:rsidRPr="00EB176B" w14:paraId="33AC7299" w14:textId="77777777" w:rsidTr="00120EB8">
        <w:trPr>
          <w:trHeight w:val="355"/>
          <w:jc w:val="center"/>
        </w:trPr>
        <w:tc>
          <w:tcPr>
            <w:tcW w:w="923" w:type="dxa"/>
            <w:tcBorders>
              <w:top w:val="nil"/>
              <w:left w:val="nil"/>
              <w:bottom w:val="nil"/>
              <w:right w:val="nil"/>
            </w:tcBorders>
            <w:shd w:val="clear" w:color="auto" w:fill="auto"/>
          </w:tcPr>
          <w:p w14:paraId="31766828" w14:textId="77777777" w:rsidR="00120EB8" w:rsidRPr="00EB176B" w:rsidRDefault="00120EB8" w:rsidP="009C1DF2">
            <w:pPr>
              <w:rPr>
                <w:rFonts w:ascii="David" w:hAnsi="David"/>
                <w:sz w:val="26"/>
                <w:szCs w:val="26"/>
                <w:rtl/>
              </w:rPr>
            </w:pPr>
          </w:p>
        </w:tc>
        <w:tc>
          <w:tcPr>
            <w:tcW w:w="3219" w:type="dxa"/>
            <w:tcBorders>
              <w:top w:val="nil"/>
              <w:left w:val="nil"/>
              <w:bottom w:val="nil"/>
              <w:right w:val="nil"/>
            </w:tcBorders>
            <w:shd w:val="clear" w:color="auto" w:fill="auto"/>
          </w:tcPr>
          <w:p w14:paraId="26869967" w14:textId="77777777" w:rsidR="00120EB8" w:rsidRPr="00EB176B" w:rsidRDefault="00120EB8" w:rsidP="009C1DF2">
            <w:pPr>
              <w:rPr>
                <w:rFonts w:ascii="Arial" w:hAnsi="Arial"/>
                <w:b/>
                <w:bCs/>
                <w:sz w:val="26"/>
                <w:szCs w:val="26"/>
                <w:rtl/>
              </w:rPr>
            </w:pPr>
            <w:r w:rsidRPr="00EB176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4B7DA37" w14:textId="77777777" w:rsidR="00120EB8" w:rsidRPr="00EB176B" w:rsidRDefault="00120EB8" w:rsidP="00120EB8">
            <w:pPr>
              <w:suppressLineNumbers/>
            </w:pPr>
            <w:r w:rsidRPr="00EB176B">
              <w:rPr>
                <w:rFonts w:ascii="Arial" w:hAnsi="Arial"/>
                <w:b/>
                <w:bCs/>
                <w:sz w:val="26"/>
                <w:szCs w:val="26"/>
                <w:rtl/>
              </w:rPr>
              <w:t>אשר קינן (עצור/אסיר בפיקוח)</w:t>
            </w:r>
          </w:p>
          <w:p w14:paraId="6C3B22A1" w14:textId="77777777" w:rsidR="00120EB8" w:rsidRPr="00EB176B" w:rsidRDefault="00120EB8" w:rsidP="009C1DF2">
            <w:pPr>
              <w:rPr>
                <w:rFonts w:ascii="David" w:hAnsi="David"/>
                <w:sz w:val="26"/>
                <w:szCs w:val="26"/>
              </w:rPr>
            </w:pPr>
          </w:p>
        </w:tc>
      </w:tr>
      <w:tr w:rsidR="00120EB8" w:rsidRPr="00EB176B" w14:paraId="3398E44C" w14:textId="77777777" w:rsidTr="00120EB8">
        <w:trPr>
          <w:trHeight w:val="355"/>
          <w:jc w:val="center"/>
        </w:trPr>
        <w:tc>
          <w:tcPr>
            <w:tcW w:w="923" w:type="dxa"/>
            <w:tcBorders>
              <w:top w:val="nil"/>
              <w:left w:val="nil"/>
              <w:bottom w:val="nil"/>
              <w:right w:val="nil"/>
            </w:tcBorders>
            <w:shd w:val="clear" w:color="auto" w:fill="auto"/>
          </w:tcPr>
          <w:p w14:paraId="79B53803" w14:textId="77777777" w:rsidR="00120EB8" w:rsidRPr="00EB176B" w:rsidRDefault="00120EB8" w:rsidP="00120EB8">
            <w:pPr>
              <w:jc w:val="both"/>
              <w:rPr>
                <w:rFonts w:ascii="David" w:hAnsi="David"/>
                <w:sz w:val="26"/>
                <w:szCs w:val="26"/>
                <w:rtl/>
              </w:rPr>
            </w:pPr>
          </w:p>
        </w:tc>
        <w:tc>
          <w:tcPr>
            <w:tcW w:w="3219" w:type="dxa"/>
            <w:tcBorders>
              <w:top w:val="nil"/>
              <w:left w:val="nil"/>
              <w:bottom w:val="nil"/>
              <w:right w:val="nil"/>
            </w:tcBorders>
            <w:shd w:val="clear" w:color="auto" w:fill="auto"/>
          </w:tcPr>
          <w:p w14:paraId="3832C287" w14:textId="77777777" w:rsidR="00120EB8" w:rsidRPr="00EB176B" w:rsidRDefault="00120EB8" w:rsidP="00120EB8">
            <w:pPr>
              <w:jc w:val="both"/>
              <w:rPr>
                <w:rFonts w:ascii="David" w:hAnsi="David"/>
                <w:sz w:val="26"/>
                <w:szCs w:val="26"/>
                <w:rtl/>
              </w:rPr>
            </w:pPr>
          </w:p>
        </w:tc>
        <w:tc>
          <w:tcPr>
            <w:tcW w:w="4678" w:type="dxa"/>
            <w:tcBorders>
              <w:top w:val="nil"/>
              <w:left w:val="nil"/>
              <w:bottom w:val="nil"/>
              <w:right w:val="nil"/>
            </w:tcBorders>
            <w:shd w:val="clear" w:color="auto" w:fill="auto"/>
          </w:tcPr>
          <w:p w14:paraId="0E5D7D34" w14:textId="77777777" w:rsidR="00120EB8" w:rsidRPr="00EB176B" w:rsidRDefault="00120EB8" w:rsidP="00120EB8">
            <w:pPr>
              <w:jc w:val="right"/>
              <w:rPr>
                <w:rFonts w:ascii="David" w:hAnsi="David"/>
                <w:sz w:val="26"/>
                <w:szCs w:val="26"/>
              </w:rPr>
            </w:pPr>
          </w:p>
        </w:tc>
      </w:tr>
    </w:tbl>
    <w:p w14:paraId="0B7AF820" w14:textId="77777777" w:rsidR="00120EB8" w:rsidRPr="00EB176B" w:rsidRDefault="00120EB8" w:rsidP="00120EB8">
      <w:pPr>
        <w:rPr>
          <w:rFonts w:ascii="David" w:hAnsi="David"/>
          <w:b/>
          <w:bCs/>
        </w:rPr>
      </w:pPr>
      <w:r w:rsidRPr="00EB176B">
        <w:rPr>
          <w:rFonts w:ascii="David" w:hAnsi="David"/>
          <w:b/>
          <w:bCs/>
          <w:rtl/>
        </w:rPr>
        <w:t>נוכחים:</w:t>
      </w:r>
    </w:p>
    <w:p w14:paraId="078DA62A" w14:textId="77777777" w:rsidR="00120EB8" w:rsidRPr="00EB176B" w:rsidRDefault="00120EB8" w:rsidP="00120EB8">
      <w:pPr>
        <w:rPr>
          <w:rFonts w:ascii="David" w:hAnsi="David"/>
          <w:rtl/>
        </w:rPr>
      </w:pPr>
      <w:bookmarkStart w:id="2" w:name="FirstLawyer"/>
      <w:r w:rsidRPr="00EB176B">
        <w:rPr>
          <w:rFonts w:ascii="David" w:hAnsi="David"/>
          <w:rtl/>
        </w:rPr>
        <w:t>ב"כ</w:t>
      </w:r>
      <w:bookmarkEnd w:id="2"/>
      <w:r w:rsidRPr="00EB176B">
        <w:rPr>
          <w:rFonts w:ascii="David" w:hAnsi="David"/>
          <w:rtl/>
        </w:rPr>
        <w:t xml:space="preserve"> המאשימה: עו"ד </w:t>
      </w:r>
      <w:r w:rsidRPr="00EB176B">
        <w:rPr>
          <w:rFonts w:ascii="David" w:hAnsi="David" w:hint="cs"/>
          <w:rtl/>
        </w:rPr>
        <w:t>חן הלצבנד</w:t>
      </w:r>
    </w:p>
    <w:p w14:paraId="602C581F" w14:textId="77777777" w:rsidR="00120EB8" w:rsidRPr="00EB176B" w:rsidRDefault="00120EB8" w:rsidP="00120EB8">
      <w:pPr>
        <w:rPr>
          <w:rFonts w:ascii="David" w:hAnsi="David"/>
          <w:rtl/>
        </w:rPr>
      </w:pPr>
      <w:r w:rsidRPr="00EB176B">
        <w:rPr>
          <w:rFonts w:ascii="David" w:hAnsi="David"/>
          <w:rtl/>
        </w:rPr>
        <w:t xml:space="preserve">ב"כ הנאשם: עו"ד </w:t>
      </w:r>
      <w:r w:rsidRPr="00EB176B">
        <w:rPr>
          <w:rFonts w:ascii="David" w:hAnsi="David" w:hint="cs"/>
          <w:rtl/>
        </w:rPr>
        <w:t>יורוביצקי</w:t>
      </w:r>
      <w:r w:rsidRPr="00EB176B">
        <w:rPr>
          <w:rFonts w:ascii="David" w:hAnsi="David"/>
          <w:rtl/>
        </w:rPr>
        <w:t xml:space="preserve"> </w:t>
      </w:r>
    </w:p>
    <w:p w14:paraId="203D8650" w14:textId="77777777" w:rsidR="00120EB8" w:rsidRPr="00EB176B" w:rsidRDefault="00120EB8" w:rsidP="00120EB8">
      <w:pPr>
        <w:rPr>
          <w:rFonts w:ascii="David" w:hAnsi="David"/>
          <w:rtl/>
        </w:rPr>
      </w:pPr>
      <w:r w:rsidRPr="00EB176B">
        <w:rPr>
          <w:rFonts w:ascii="David" w:hAnsi="David"/>
          <w:rtl/>
        </w:rPr>
        <w:t xml:space="preserve">הנאשם בעצמו </w:t>
      </w:r>
    </w:p>
    <w:p w14:paraId="735677DC" w14:textId="77777777" w:rsidR="00921C9D" w:rsidRPr="00921C9D" w:rsidRDefault="00921C9D" w:rsidP="00921C9D">
      <w:pPr>
        <w:spacing w:before="120" w:after="120" w:line="240" w:lineRule="exact"/>
        <w:ind w:left="283" w:hanging="283"/>
        <w:jc w:val="both"/>
        <w:rPr>
          <w:rFonts w:ascii="FrankRuehl" w:hAnsi="FrankRuehl" w:cs="FrankRuehl"/>
          <w:rtl/>
        </w:rPr>
      </w:pPr>
    </w:p>
    <w:p w14:paraId="57413A17" w14:textId="77777777" w:rsidR="00947FC1" w:rsidRPr="00947FC1" w:rsidRDefault="00947FC1" w:rsidP="00947FC1">
      <w:pPr>
        <w:spacing w:before="120" w:after="120" w:line="240" w:lineRule="exact"/>
        <w:ind w:left="283" w:hanging="283"/>
        <w:jc w:val="both"/>
        <w:rPr>
          <w:rFonts w:ascii="FrankRuehl" w:hAnsi="FrankRuehl" w:cs="FrankRuehl"/>
          <w:rtl/>
        </w:rPr>
      </w:pPr>
    </w:p>
    <w:p w14:paraId="7C5E7844" w14:textId="77777777" w:rsidR="00B4277B" w:rsidRDefault="00B4277B" w:rsidP="00B4277B">
      <w:pPr>
        <w:spacing w:before="120" w:after="120" w:line="240" w:lineRule="exact"/>
        <w:ind w:left="360"/>
        <w:jc w:val="both"/>
        <w:rPr>
          <w:rFonts w:ascii="FrankRuehl" w:hAnsi="FrankRuehl" w:cs="FrankRuehl"/>
          <w:rtl/>
        </w:rPr>
      </w:pPr>
      <w:bookmarkStart w:id="3" w:name="LawTable"/>
      <w:bookmarkEnd w:id="3"/>
    </w:p>
    <w:p w14:paraId="4F38C8D4" w14:textId="77777777" w:rsidR="00B4277B" w:rsidRPr="00B4277B" w:rsidRDefault="00B4277B" w:rsidP="00B4277B">
      <w:pPr>
        <w:spacing w:before="120" w:after="120" w:line="240" w:lineRule="exact"/>
        <w:ind w:left="283" w:hanging="283"/>
        <w:jc w:val="both"/>
        <w:rPr>
          <w:rFonts w:ascii="FrankRuehl" w:hAnsi="FrankRuehl" w:cs="FrankRuehl"/>
          <w:rtl/>
        </w:rPr>
      </w:pPr>
    </w:p>
    <w:p w14:paraId="507D5E3B" w14:textId="77777777" w:rsidR="00B4277B" w:rsidRPr="00B4277B" w:rsidRDefault="00B4277B" w:rsidP="00B4277B">
      <w:pPr>
        <w:spacing w:before="120" w:after="120" w:line="240" w:lineRule="exact"/>
        <w:ind w:left="283" w:hanging="283"/>
        <w:jc w:val="both"/>
        <w:rPr>
          <w:rFonts w:ascii="FrankRuehl" w:hAnsi="FrankRuehl" w:cs="FrankRuehl"/>
          <w:rtl/>
        </w:rPr>
      </w:pPr>
    </w:p>
    <w:p w14:paraId="7494E8E1" w14:textId="77777777" w:rsidR="00B4277B" w:rsidRPr="00B4277B" w:rsidRDefault="00B4277B" w:rsidP="00B4277B">
      <w:pPr>
        <w:spacing w:before="120" w:after="120" w:line="240" w:lineRule="exact"/>
        <w:ind w:left="283" w:hanging="283"/>
        <w:jc w:val="both"/>
        <w:rPr>
          <w:rFonts w:ascii="FrankRuehl" w:hAnsi="FrankRuehl" w:cs="FrankRuehl"/>
          <w:rtl/>
        </w:rPr>
      </w:pPr>
      <w:r w:rsidRPr="00B4277B">
        <w:rPr>
          <w:rFonts w:ascii="FrankRuehl" w:hAnsi="FrankRuehl" w:cs="FrankRuehl"/>
          <w:rtl/>
        </w:rPr>
        <w:t xml:space="preserve">חקיקה שאוזכרה: </w:t>
      </w:r>
    </w:p>
    <w:p w14:paraId="0FB6EBB7" w14:textId="77777777" w:rsidR="00B4277B" w:rsidRPr="00B4277B" w:rsidRDefault="00B4277B" w:rsidP="00B4277B">
      <w:pPr>
        <w:spacing w:before="120" w:after="120" w:line="240" w:lineRule="exact"/>
        <w:ind w:left="283" w:hanging="283"/>
        <w:jc w:val="both"/>
        <w:rPr>
          <w:rFonts w:ascii="FrankRuehl" w:hAnsi="FrankRuehl" w:cs="FrankRuehl"/>
          <w:rtl/>
        </w:rPr>
      </w:pPr>
      <w:hyperlink r:id="rId7" w:history="1">
        <w:r w:rsidRPr="00B4277B">
          <w:rPr>
            <w:rFonts w:ascii="FrankRuehl" w:hAnsi="FrankRuehl" w:cs="FrankRuehl"/>
            <w:color w:val="0000FF"/>
            <w:rtl/>
          </w:rPr>
          <w:t>פקודת התעבורה [נוסח חדש]</w:t>
        </w:r>
      </w:hyperlink>
      <w:r w:rsidRPr="00B4277B">
        <w:rPr>
          <w:rFonts w:ascii="FrankRuehl" w:hAnsi="FrankRuehl" w:cs="FrankRuehl"/>
          <w:rtl/>
        </w:rPr>
        <w:t xml:space="preserve">: סע'  </w:t>
      </w:r>
      <w:hyperlink r:id="rId8" w:history="1">
        <w:r w:rsidRPr="00B4277B">
          <w:rPr>
            <w:rFonts w:ascii="FrankRuehl" w:hAnsi="FrankRuehl" w:cs="FrankRuehl"/>
            <w:color w:val="0000FF"/>
            <w:rtl/>
          </w:rPr>
          <w:t>10(א)</w:t>
        </w:r>
      </w:hyperlink>
      <w:r w:rsidRPr="00B4277B">
        <w:rPr>
          <w:rFonts w:ascii="FrankRuehl" w:hAnsi="FrankRuehl" w:cs="FrankRuehl"/>
          <w:rtl/>
        </w:rPr>
        <w:t xml:space="preserve">, </w:t>
      </w:r>
      <w:hyperlink r:id="rId9" w:history="1">
        <w:r w:rsidRPr="00B4277B">
          <w:rPr>
            <w:rFonts w:ascii="FrankRuehl" w:hAnsi="FrankRuehl" w:cs="FrankRuehl"/>
            <w:color w:val="0000FF"/>
            <w:rtl/>
          </w:rPr>
          <w:t>40(א)(1)</w:t>
        </w:r>
      </w:hyperlink>
      <w:r w:rsidRPr="00B4277B">
        <w:rPr>
          <w:rFonts w:ascii="FrankRuehl" w:hAnsi="FrankRuehl" w:cs="FrankRuehl"/>
          <w:rtl/>
        </w:rPr>
        <w:t xml:space="preserve">, </w:t>
      </w:r>
      <w:hyperlink r:id="rId10" w:history="1">
        <w:r w:rsidRPr="00B4277B">
          <w:rPr>
            <w:rFonts w:ascii="FrankRuehl" w:hAnsi="FrankRuehl" w:cs="FrankRuehl"/>
            <w:color w:val="0000FF"/>
            <w:rtl/>
          </w:rPr>
          <w:t>40 א</w:t>
        </w:r>
      </w:hyperlink>
      <w:r w:rsidRPr="00B4277B">
        <w:rPr>
          <w:rFonts w:ascii="FrankRuehl" w:hAnsi="FrankRuehl" w:cs="FrankRuehl"/>
          <w:rtl/>
        </w:rPr>
        <w:t xml:space="preserve">, </w:t>
      </w:r>
      <w:hyperlink r:id="rId11" w:history="1">
        <w:r w:rsidRPr="00B4277B">
          <w:rPr>
            <w:rFonts w:ascii="FrankRuehl" w:hAnsi="FrankRuehl" w:cs="FrankRuehl"/>
            <w:color w:val="0000FF"/>
            <w:rtl/>
          </w:rPr>
          <w:t>40א(א)(1)</w:t>
        </w:r>
      </w:hyperlink>
      <w:r w:rsidRPr="00B4277B">
        <w:rPr>
          <w:rFonts w:ascii="FrankRuehl" w:hAnsi="FrankRuehl" w:cs="FrankRuehl"/>
          <w:rtl/>
        </w:rPr>
        <w:t xml:space="preserve">, </w:t>
      </w:r>
      <w:hyperlink r:id="rId12" w:history="1">
        <w:r w:rsidRPr="00B4277B">
          <w:rPr>
            <w:rFonts w:ascii="FrankRuehl" w:hAnsi="FrankRuehl" w:cs="FrankRuehl"/>
            <w:color w:val="0000FF"/>
            <w:rtl/>
          </w:rPr>
          <w:t>67</w:t>
        </w:r>
      </w:hyperlink>
    </w:p>
    <w:p w14:paraId="777D7536" w14:textId="77777777" w:rsidR="00B4277B" w:rsidRPr="00B4277B" w:rsidRDefault="00B4277B" w:rsidP="00B4277B">
      <w:pPr>
        <w:spacing w:before="120" w:after="120" w:line="240" w:lineRule="exact"/>
        <w:ind w:left="283" w:hanging="283"/>
        <w:jc w:val="both"/>
        <w:rPr>
          <w:rFonts w:ascii="FrankRuehl" w:hAnsi="FrankRuehl" w:cs="FrankRuehl"/>
          <w:rtl/>
        </w:rPr>
      </w:pPr>
      <w:hyperlink r:id="rId13" w:history="1">
        <w:r w:rsidRPr="00B4277B">
          <w:rPr>
            <w:rFonts w:ascii="FrankRuehl" w:hAnsi="FrankRuehl" w:cs="FrankRuehl"/>
            <w:color w:val="0000FF"/>
            <w:rtl/>
          </w:rPr>
          <w:t>פקודת ביטוח רכב מנועי [נוסח חדש], תש"ל-1970</w:t>
        </w:r>
      </w:hyperlink>
      <w:r w:rsidRPr="00B4277B">
        <w:rPr>
          <w:rFonts w:ascii="FrankRuehl" w:hAnsi="FrankRuehl" w:cs="FrankRuehl"/>
          <w:rtl/>
        </w:rPr>
        <w:t xml:space="preserve">: סע'  </w:t>
      </w:r>
      <w:hyperlink r:id="rId14" w:history="1">
        <w:r w:rsidRPr="00B4277B">
          <w:rPr>
            <w:rFonts w:ascii="FrankRuehl" w:hAnsi="FrankRuehl" w:cs="FrankRuehl"/>
            <w:color w:val="0000FF"/>
            <w:rtl/>
          </w:rPr>
          <w:t>2(א)</w:t>
        </w:r>
      </w:hyperlink>
    </w:p>
    <w:p w14:paraId="23069F7D" w14:textId="77777777" w:rsidR="00B4277B" w:rsidRPr="00B4277B" w:rsidRDefault="00B4277B" w:rsidP="00B4277B">
      <w:pPr>
        <w:spacing w:before="120" w:after="120" w:line="240" w:lineRule="exact"/>
        <w:ind w:left="283" w:hanging="283"/>
        <w:jc w:val="both"/>
        <w:rPr>
          <w:rFonts w:ascii="FrankRuehl" w:hAnsi="FrankRuehl" w:cs="FrankRuehl"/>
          <w:rtl/>
        </w:rPr>
      </w:pPr>
      <w:hyperlink r:id="rId15" w:history="1">
        <w:r w:rsidRPr="00B4277B">
          <w:rPr>
            <w:rFonts w:ascii="FrankRuehl" w:hAnsi="FrankRuehl" w:cs="FrankRuehl"/>
            <w:color w:val="0000FF"/>
            <w:rtl/>
          </w:rPr>
          <w:t>חוק העונשין, תשל"ז-1977</w:t>
        </w:r>
      </w:hyperlink>
      <w:r w:rsidRPr="00B4277B">
        <w:rPr>
          <w:rFonts w:ascii="FrankRuehl" w:hAnsi="FrankRuehl" w:cs="FrankRuehl"/>
          <w:rtl/>
        </w:rPr>
        <w:t xml:space="preserve">: סע'  </w:t>
      </w:r>
      <w:hyperlink r:id="rId16" w:history="1">
        <w:r w:rsidRPr="00B4277B">
          <w:rPr>
            <w:rFonts w:ascii="FrankRuehl" w:hAnsi="FrankRuehl" w:cs="FrankRuehl"/>
            <w:color w:val="0000FF"/>
            <w:rtl/>
          </w:rPr>
          <w:t>40ג(א)</w:t>
        </w:r>
      </w:hyperlink>
    </w:p>
    <w:p w14:paraId="50215673" w14:textId="77777777" w:rsidR="00B4277B" w:rsidRPr="00B4277B" w:rsidRDefault="00B4277B" w:rsidP="00B4277B">
      <w:pPr>
        <w:spacing w:before="120" w:after="120" w:line="240" w:lineRule="exact"/>
        <w:ind w:left="283" w:hanging="283"/>
        <w:jc w:val="both"/>
        <w:rPr>
          <w:rFonts w:ascii="FrankRuehl" w:hAnsi="FrankRuehl" w:cs="FrankRuehl"/>
          <w:rtl/>
        </w:rPr>
      </w:pPr>
      <w:hyperlink r:id="rId17" w:history="1">
        <w:r w:rsidRPr="00B4277B">
          <w:rPr>
            <w:rFonts w:ascii="FrankRuehl" w:hAnsi="FrankRuehl" w:cs="FrankRuehl"/>
            <w:color w:val="0000FF"/>
            <w:rtl/>
          </w:rPr>
          <w:t>פקודת הסמים המסוכנים [נוסח חדש], תשל"ג-1973</w:t>
        </w:r>
      </w:hyperlink>
    </w:p>
    <w:p w14:paraId="29FE6407" w14:textId="77777777" w:rsidR="00B4277B" w:rsidRPr="00B4277B" w:rsidRDefault="00B4277B" w:rsidP="00B4277B">
      <w:pPr>
        <w:spacing w:before="120" w:after="120" w:line="240" w:lineRule="exact"/>
        <w:ind w:left="360"/>
        <w:jc w:val="both"/>
        <w:rPr>
          <w:rFonts w:ascii="FrankRuehl" w:hAnsi="FrankRuehl" w:cs="FrankRuehl"/>
          <w:rtl/>
        </w:rPr>
      </w:pPr>
      <w:bookmarkStart w:id="4" w:name="LawTable_End"/>
      <w:bookmarkEnd w:id="4"/>
    </w:p>
    <w:p w14:paraId="1F5029C0" w14:textId="77777777" w:rsidR="00EB176B" w:rsidRPr="00947FC1" w:rsidRDefault="00EB176B" w:rsidP="00947FC1">
      <w:pPr>
        <w:spacing w:before="120" w:after="120" w:line="240" w:lineRule="exact"/>
        <w:ind w:left="360"/>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0EB8" w14:paraId="7AF3627F" w14:textId="77777777" w:rsidTr="00120EB8">
        <w:trPr>
          <w:trHeight w:val="355"/>
          <w:jc w:val="center"/>
        </w:trPr>
        <w:tc>
          <w:tcPr>
            <w:tcW w:w="8820" w:type="dxa"/>
            <w:tcBorders>
              <w:top w:val="nil"/>
              <w:left w:val="nil"/>
              <w:bottom w:val="nil"/>
              <w:right w:val="nil"/>
            </w:tcBorders>
            <w:shd w:val="clear" w:color="auto" w:fill="auto"/>
          </w:tcPr>
          <w:p w14:paraId="615E6FFB" w14:textId="77777777" w:rsidR="00EB176B" w:rsidRPr="00EB176B" w:rsidRDefault="00EB176B" w:rsidP="00EB176B">
            <w:pPr>
              <w:jc w:val="center"/>
              <w:rPr>
                <w:rFonts w:ascii="David" w:hAnsi="David"/>
                <w:b/>
                <w:bCs/>
                <w:sz w:val="32"/>
                <w:szCs w:val="32"/>
                <w:u w:val="single"/>
                <w:rtl/>
              </w:rPr>
            </w:pPr>
            <w:bookmarkStart w:id="5" w:name="PsakDin" w:colFirst="0" w:colLast="0"/>
            <w:bookmarkEnd w:id="0"/>
            <w:r w:rsidRPr="00EB176B">
              <w:rPr>
                <w:rFonts w:ascii="David" w:hAnsi="David"/>
                <w:b/>
                <w:bCs/>
                <w:sz w:val="32"/>
                <w:szCs w:val="32"/>
                <w:u w:val="single"/>
                <w:rtl/>
              </w:rPr>
              <w:t>גזר דין</w:t>
            </w:r>
          </w:p>
          <w:p w14:paraId="7EFAEA17" w14:textId="77777777" w:rsidR="00120EB8" w:rsidRPr="00EB176B" w:rsidRDefault="00120EB8" w:rsidP="00EB176B">
            <w:pPr>
              <w:jc w:val="center"/>
              <w:rPr>
                <w:rFonts w:ascii="David" w:hAnsi="David"/>
                <w:bCs/>
                <w:sz w:val="32"/>
                <w:szCs w:val="32"/>
                <w:u w:val="single"/>
                <w:rtl/>
              </w:rPr>
            </w:pPr>
          </w:p>
        </w:tc>
      </w:tr>
    </w:tbl>
    <w:p w14:paraId="6616A2F0" w14:textId="77777777" w:rsidR="00120EB8" w:rsidRDefault="00120EB8" w:rsidP="00120EB8">
      <w:pPr>
        <w:numPr>
          <w:ilvl w:val="0"/>
          <w:numId w:val="1"/>
        </w:numPr>
        <w:spacing w:before="240" w:after="240" w:line="360" w:lineRule="auto"/>
        <w:jc w:val="both"/>
        <w:rPr>
          <w:rtl/>
        </w:rPr>
      </w:pPr>
      <w:bookmarkStart w:id="6" w:name="ABSTRACT_START"/>
      <w:bookmarkEnd w:id="5"/>
      <w:bookmarkEnd w:id="6"/>
      <w:r>
        <w:rPr>
          <w:rFonts w:hint="cs"/>
          <w:rtl/>
        </w:rPr>
        <w:t xml:space="preserve">הנאשם הורשע על פי הודאתו בעבירות של </w:t>
      </w:r>
      <w:r>
        <w:rPr>
          <w:rFonts w:hint="cs"/>
          <w:b/>
          <w:bCs/>
          <w:rtl/>
        </w:rPr>
        <w:t>נהיגה בזמן פסילה וללא רישיון נהיגה תקף</w:t>
      </w:r>
      <w:r>
        <w:rPr>
          <w:rFonts w:hint="cs"/>
          <w:rtl/>
        </w:rPr>
        <w:t xml:space="preserve"> בניגוד </w:t>
      </w:r>
      <w:hyperlink r:id="rId18" w:history="1">
        <w:r w:rsidR="00921C9D" w:rsidRPr="00921C9D">
          <w:rPr>
            <w:rStyle w:val="Hyperlink"/>
            <w:rFonts w:hint="eastAsia"/>
            <w:rtl/>
          </w:rPr>
          <w:t>לסעיפים</w:t>
        </w:r>
        <w:r w:rsidR="00921C9D" w:rsidRPr="00921C9D">
          <w:rPr>
            <w:rStyle w:val="Hyperlink"/>
            <w:rtl/>
          </w:rPr>
          <w:t xml:space="preserve"> 67</w:t>
        </w:r>
      </w:hyperlink>
      <w:r>
        <w:rPr>
          <w:rFonts w:hint="cs"/>
          <w:rtl/>
        </w:rPr>
        <w:t xml:space="preserve"> ו- </w:t>
      </w:r>
      <w:hyperlink r:id="rId19" w:history="1">
        <w:r w:rsidR="00921C9D" w:rsidRPr="00921C9D">
          <w:rPr>
            <w:rStyle w:val="Hyperlink"/>
            <w:rtl/>
          </w:rPr>
          <w:t>10(א)</w:t>
        </w:r>
      </w:hyperlink>
      <w:r>
        <w:rPr>
          <w:rFonts w:hint="cs"/>
          <w:rtl/>
        </w:rPr>
        <w:t xml:space="preserve"> ל</w:t>
      </w:r>
      <w:hyperlink r:id="rId20" w:history="1">
        <w:r w:rsidR="00EB176B" w:rsidRPr="00EB176B">
          <w:rPr>
            <w:color w:val="0000FF"/>
            <w:u w:val="single"/>
            <w:rtl/>
          </w:rPr>
          <w:t>פקודת התעבורה</w:t>
        </w:r>
      </w:hyperlink>
      <w:r>
        <w:rPr>
          <w:rFonts w:hint="cs"/>
          <w:rtl/>
        </w:rPr>
        <w:t xml:space="preserve"> [נוסח חדש], תשכ"א – 1961, </w:t>
      </w:r>
      <w:r>
        <w:rPr>
          <w:rFonts w:hint="cs"/>
          <w:b/>
          <w:bCs/>
          <w:rtl/>
        </w:rPr>
        <w:t>ונהיגה ללא ביטוח תקף</w:t>
      </w:r>
      <w:r>
        <w:rPr>
          <w:rFonts w:hint="cs"/>
          <w:rtl/>
        </w:rPr>
        <w:t xml:space="preserve"> בניגוד </w:t>
      </w:r>
      <w:hyperlink r:id="rId21" w:history="1">
        <w:r w:rsidR="00921C9D" w:rsidRPr="00921C9D">
          <w:rPr>
            <w:rStyle w:val="Hyperlink"/>
            <w:rFonts w:hint="eastAsia"/>
            <w:rtl/>
          </w:rPr>
          <w:t>לסעיף</w:t>
        </w:r>
        <w:r w:rsidR="00921C9D" w:rsidRPr="00921C9D">
          <w:rPr>
            <w:rStyle w:val="Hyperlink"/>
            <w:rtl/>
          </w:rPr>
          <w:t xml:space="preserve"> 2(א)</w:t>
        </w:r>
      </w:hyperlink>
      <w:r>
        <w:rPr>
          <w:rFonts w:hint="cs"/>
          <w:rtl/>
        </w:rPr>
        <w:t xml:space="preserve"> ל</w:t>
      </w:r>
      <w:hyperlink r:id="rId22" w:history="1">
        <w:r w:rsidR="00EB176B" w:rsidRPr="00EB176B">
          <w:rPr>
            <w:color w:val="0000FF"/>
            <w:u w:val="single"/>
            <w:rtl/>
          </w:rPr>
          <w:t>פקודת ביטוח רכב מנועי</w:t>
        </w:r>
      </w:hyperlink>
      <w:r>
        <w:rPr>
          <w:rFonts w:hint="cs"/>
          <w:rtl/>
        </w:rPr>
        <w:t xml:space="preserve"> [נוסח חדש], תש"ל - 1970.</w:t>
      </w:r>
    </w:p>
    <w:p w14:paraId="0D75B452" w14:textId="77777777" w:rsidR="00120EB8" w:rsidRDefault="00120EB8" w:rsidP="00120EB8">
      <w:pPr>
        <w:pStyle w:val="aa"/>
        <w:numPr>
          <w:ilvl w:val="0"/>
          <w:numId w:val="1"/>
        </w:numPr>
        <w:rPr>
          <w:rFonts w:eastAsia="Times New Roman"/>
          <w:rtl/>
        </w:rPr>
      </w:pPr>
      <w:bookmarkStart w:id="7" w:name="ABSTRACT_END"/>
      <w:bookmarkEnd w:id="7"/>
      <w:r>
        <w:rPr>
          <w:rFonts w:eastAsia="Times New Roman" w:hint="cs"/>
          <w:rtl/>
        </w:rPr>
        <w:lastRenderedPageBreak/>
        <w:t>על פי עובדות כתב האישום, ביום 28.06.2021 נהג הנאשם ברכב פרטי בעיר לוד וזאת ללא רישיון נהיגה תקף (תוקפו פקע ביום 15.08.2014), ללא כיסוי ביטוחי, ואף כי הודע לו כי נפסל על ידי בית המשפט ב-4 תיקים שונים ובעוד הפסילות בתוקף:</w:t>
      </w:r>
    </w:p>
    <w:p w14:paraId="77936D2D" w14:textId="77777777" w:rsidR="00120EB8" w:rsidRDefault="00EB176B" w:rsidP="00120EB8">
      <w:pPr>
        <w:pStyle w:val="aa"/>
        <w:numPr>
          <w:ilvl w:val="0"/>
          <w:numId w:val="2"/>
        </w:numPr>
        <w:ind w:left="1080" w:right="0"/>
        <w:rPr>
          <w:rFonts w:eastAsia="Times New Roman"/>
        </w:rPr>
      </w:pPr>
      <w:hyperlink r:id="rId23" w:history="1">
        <w:r w:rsidRPr="00EB176B">
          <w:rPr>
            <w:rFonts w:eastAsia="Times New Roman"/>
            <w:color w:val="0000FF"/>
            <w:u w:val="single"/>
            <w:rtl/>
          </w:rPr>
          <w:t>בפ"ת 4893-03-19</w:t>
        </w:r>
      </w:hyperlink>
      <w:r w:rsidR="00120EB8">
        <w:rPr>
          <w:rFonts w:eastAsia="Times New Roman" w:hint="cs"/>
          <w:rtl/>
        </w:rPr>
        <w:t xml:space="preserve"> מיום 13/03/19 – פסילה בנוכחותו עד לתום ההליכים המשפטיים; </w:t>
      </w:r>
    </w:p>
    <w:p w14:paraId="6DD04ACF" w14:textId="77777777" w:rsidR="00120EB8" w:rsidRDefault="00120EB8" w:rsidP="00120EB8">
      <w:pPr>
        <w:pStyle w:val="aa"/>
        <w:numPr>
          <w:ilvl w:val="0"/>
          <w:numId w:val="2"/>
        </w:numPr>
        <w:ind w:left="1080" w:right="0"/>
        <w:rPr>
          <w:rFonts w:eastAsia="Times New Roman"/>
          <w:rtl/>
        </w:rPr>
      </w:pPr>
      <w:r>
        <w:rPr>
          <w:rFonts w:eastAsia="Times New Roman" w:hint="cs"/>
          <w:rtl/>
        </w:rPr>
        <w:t>תיק 2492-03-16 מיום 22/03/16 - פסילה בנוכחותו למשך שנתיים ולא הפקיד רישיונו;</w:t>
      </w:r>
    </w:p>
    <w:p w14:paraId="6AD2E3F4" w14:textId="77777777" w:rsidR="00120EB8" w:rsidRDefault="00120EB8" w:rsidP="00120EB8">
      <w:pPr>
        <w:pStyle w:val="aa"/>
        <w:numPr>
          <w:ilvl w:val="0"/>
          <w:numId w:val="2"/>
        </w:numPr>
        <w:ind w:left="1080" w:right="0"/>
        <w:rPr>
          <w:rFonts w:eastAsia="Times New Roman"/>
          <w:rtl/>
        </w:rPr>
      </w:pPr>
      <w:r>
        <w:rPr>
          <w:rFonts w:eastAsia="Times New Roman" w:hint="cs"/>
          <w:rtl/>
        </w:rPr>
        <w:t>תיק 3240-01-15 מיום 03/08/15 פסילה בנוכחותו למשך 11 חודשים ולא הפקיד רישיונו;</w:t>
      </w:r>
    </w:p>
    <w:p w14:paraId="377FF21D" w14:textId="77777777" w:rsidR="00120EB8" w:rsidRDefault="00120EB8" w:rsidP="00120EB8">
      <w:pPr>
        <w:pStyle w:val="aa"/>
        <w:numPr>
          <w:ilvl w:val="0"/>
          <w:numId w:val="2"/>
        </w:numPr>
        <w:ind w:left="1080" w:right="0"/>
        <w:rPr>
          <w:rFonts w:eastAsia="Times New Roman"/>
          <w:rtl/>
        </w:rPr>
      </w:pPr>
      <w:r>
        <w:rPr>
          <w:rFonts w:eastAsia="Times New Roman" w:hint="cs"/>
          <w:rtl/>
        </w:rPr>
        <w:t>תיק 8750-12-14 מיום 04/02/15 – פסילה בהעדרו למשך 6 חודשים, ודבר הפסילה הודע לו בשנת 2016 וכן בשנת 2019 על ידי 2 שוטרים שונים ולא הפקיד רישיונו.</w:t>
      </w:r>
    </w:p>
    <w:p w14:paraId="427820B8" w14:textId="77777777" w:rsidR="00120EB8" w:rsidRDefault="00120EB8" w:rsidP="00120EB8">
      <w:pPr>
        <w:pStyle w:val="aa"/>
        <w:ind w:left="360"/>
        <w:rPr>
          <w:rFonts w:eastAsia="Times New Roman"/>
          <w:rtl/>
        </w:rPr>
      </w:pPr>
    </w:p>
    <w:p w14:paraId="158C190D" w14:textId="77777777" w:rsidR="00120EB8" w:rsidRDefault="00120EB8" w:rsidP="00120EB8">
      <w:pPr>
        <w:pStyle w:val="aa"/>
        <w:ind w:left="360"/>
        <w:rPr>
          <w:rFonts w:eastAsia="Times New Roman"/>
          <w:b/>
          <w:bCs/>
          <w:u w:val="single"/>
          <w:rtl/>
        </w:rPr>
      </w:pPr>
      <w:r>
        <w:rPr>
          <w:rFonts w:eastAsia="Times New Roman" w:hint="cs"/>
          <w:b/>
          <w:bCs/>
          <w:u w:val="single"/>
          <w:rtl/>
        </w:rPr>
        <w:t>תסקיר שירות המבחן</w:t>
      </w:r>
    </w:p>
    <w:p w14:paraId="3AA9B1E8" w14:textId="77777777" w:rsidR="00120EB8" w:rsidRDefault="00120EB8" w:rsidP="00120EB8">
      <w:pPr>
        <w:pStyle w:val="aa"/>
        <w:ind w:left="0"/>
        <w:rPr>
          <w:rFonts w:eastAsia="Times New Roman"/>
          <w:b/>
          <w:bCs/>
          <w:u w:val="single"/>
          <w:rtl/>
        </w:rPr>
      </w:pPr>
    </w:p>
    <w:p w14:paraId="1B1AF53D" w14:textId="77777777" w:rsidR="00120EB8" w:rsidRDefault="00120EB8" w:rsidP="00120EB8">
      <w:pPr>
        <w:pStyle w:val="aa"/>
        <w:numPr>
          <w:ilvl w:val="0"/>
          <w:numId w:val="1"/>
        </w:numPr>
        <w:rPr>
          <w:rFonts w:eastAsia="Times New Roman"/>
          <w:rtl/>
        </w:rPr>
      </w:pPr>
      <w:r>
        <w:rPr>
          <w:rFonts w:eastAsia="Times New Roman" w:hint="cs"/>
          <w:rtl/>
        </w:rPr>
        <w:t>מתסקיר שירות המבחן מיום 30/11/21, אשר ניתן לבקשת הנאשם לשם בדיקת התאמתו לבית המשפט הקהילתי -  עולה כי הנאשם לא נמצא מתאים. צויין כי הנאשם כבן 42, גרוש, מקיים זוגיות, אב ל-9 ילדים, אינו עובד ונתון במעצר בפיקוח אלקטרוני. הנאשם מוכר לשירות המבחן מבדיקת התאמה קודמת שנערכה בחודש ספטמבר 20. להתרשמות קצינת המבחו הנאשם מתקשה לנקוט צעדים ממשיים להשתלבות בטיפול, חרף ניסיונות רבים קודמים והינו נעדר מוטיבציה ממשית לעריכת שינוי. עוד צויין כי הנאשם מתקשה לערוך התבוננות ביקורתית אודות דפוסיו, מתקשה לקבל עזרה מגורמי סיוע חיצוניים ומתקשה להכיר באחריותו למצבו ולבחירותיו.</w:t>
      </w:r>
    </w:p>
    <w:p w14:paraId="743EE479" w14:textId="77777777" w:rsidR="00120EB8" w:rsidRDefault="00120EB8" w:rsidP="00120EB8">
      <w:pPr>
        <w:pStyle w:val="aa"/>
        <w:ind w:left="0"/>
        <w:rPr>
          <w:rFonts w:eastAsia="Times New Roman"/>
          <w:b/>
          <w:bCs/>
          <w:u w:val="single"/>
          <w:rtl/>
        </w:rPr>
      </w:pPr>
    </w:p>
    <w:p w14:paraId="2BCFE274" w14:textId="77777777" w:rsidR="00120EB8" w:rsidRDefault="00120EB8" w:rsidP="00120EB8">
      <w:pPr>
        <w:pStyle w:val="aa"/>
        <w:ind w:left="360"/>
        <w:rPr>
          <w:rFonts w:eastAsia="Times New Roman"/>
          <w:b/>
          <w:bCs/>
          <w:u w:val="single"/>
          <w:rtl/>
        </w:rPr>
      </w:pPr>
      <w:r>
        <w:rPr>
          <w:rFonts w:eastAsia="Times New Roman" w:hint="cs"/>
          <w:b/>
          <w:bCs/>
          <w:u w:val="single"/>
          <w:rtl/>
        </w:rPr>
        <w:t>ראיות לעונש</w:t>
      </w:r>
    </w:p>
    <w:p w14:paraId="612F5694" w14:textId="77777777" w:rsidR="00120EB8" w:rsidRDefault="00120EB8" w:rsidP="00120EB8">
      <w:pPr>
        <w:numPr>
          <w:ilvl w:val="0"/>
          <w:numId w:val="1"/>
        </w:numPr>
        <w:spacing w:before="240" w:after="240" w:line="360" w:lineRule="auto"/>
        <w:jc w:val="both"/>
        <w:rPr>
          <w:b/>
          <w:bCs/>
          <w:u w:val="single"/>
        </w:rPr>
      </w:pPr>
      <w:r>
        <w:rPr>
          <w:rFonts w:hint="cs"/>
          <w:rtl/>
        </w:rPr>
        <w:t>המאשימה הגישה גיליון הרשעותיו הקודמות של הנאשם בתעבורה וגיליון רישום פלילי.</w:t>
      </w:r>
    </w:p>
    <w:p w14:paraId="70194ED1" w14:textId="77777777" w:rsidR="00120EB8" w:rsidRDefault="00120EB8" w:rsidP="00120EB8">
      <w:pPr>
        <w:pStyle w:val="aa"/>
        <w:numPr>
          <w:ilvl w:val="0"/>
          <w:numId w:val="1"/>
        </w:numPr>
        <w:rPr>
          <w:rFonts w:eastAsia="Times New Roman"/>
        </w:rPr>
      </w:pPr>
      <w:r>
        <w:rPr>
          <w:rFonts w:eastAsia="Times New Roman" w:hint="cs"/>
          <w:rtl/>
        </w:rPr>
        <w:t>ההגנה הגישה דוח סוציאלי מטעם העו"ס המלווה את הנאשם במעצרו בפיקוח אלקטרוני ממנו עולה כי לנאשם משפחה מורחבת וכי חווה קשיים ומספר אירועים טראומתיים שלא עובדו על ידו. הנאשם מוכר למערכת בריאות הנפש וכיום מצבו יציב. הנאשם שיתף פעולה עם העו"ס המלווה ושיתף מעולמו הפנימי והמפגשים ביניהם עסקו במתן מענה לקשייו של הנאשם לרבות קשיי מעצרו בפיקוח.</w:t>
      </w:r>
    </w:p>
    <w:p w14:paraId="15F1AD14" w14:textId="77777777" w:rsidR="00120EB8" w:rsidRDefault="00120EB8" w:rsidP="00120EB8">
      <w:pPr>
        <w:pStyle w:val="aa"/>
        <w:ind w:left="360"/>
        <w:rPr>
          <w:rFonts w:eastAsia="Times New Roman"/>
          <w:b/>
          <w:bCs/>
          <w:u w:val="single"/>
        </w:rPr>
      </w:pPr>
    </w:p>
    <w:p w14:paraId="73898332" w14:textId="77777777" w:rsidR="00120EB8" w:rsidRDefault="00120EB8" w:rsidP="00120EB8">
      <w:pPr>
        <w:pStyle w:val="aa"/>
        <w:ind w:left="360"/>
        <w:rPr>
          <w:rFonts w:eastAsia="Times New Roman"/>
          <w:b/>
          <w:bCs/>
          <w:u w:val="single"/>
          <w:rtl/>
        </w:rPr>
      </w:pPr>
      <w:r>
        <w:rPr>
          <w:rFonts w:eastAsia="Times New Roman" w:hint="cs"/>
          <w:b/>
          <w:bCs/>
          <w:u w:val="single"/>
          <w:rtl/>
        </w:rPr>
        <w:t>טיעוני הצדדים</w:t>
      </w:r>
    </w:p>
    <w:p w14:paraId="7D7B186F" w14:textId="77777777" w:rsidR="00120EB8" w:rsidRDefault="00120EB8" w:rsidP="00120EB8">
      <w:pPr>
        <w:numPr>
          <w:ilvl w:val="0"/>
          <w:numId w:val="1"/>
        </w:numPr>
        <w:spacing w:before="240" w:after="240" w:line="360" w:lineRule="auto"/>
        <w:jc w:val="both"/>
      </w:pPr>
      <w:r>
        <w:rPr>
          <w:rFonts w:hint="cs"/>
          <w:rtl/>
        </w:rPr>
        <w:t xml:space="preserve">ב"כ המאשימה בטיעוניה, הפנתה לחומרת צבר העבירות – נהיגת הנאשם בזמן 4 פסילות שונות, ללא רישיון נהיגה תקף וללא ביטוח. עוד הפנתה לעברו הפלילי והתעבורתי המכביד של הנאשם. ב"כ המאשימה  ציינה כי העבירות בתיק זה בוצעו בעוד הנאשם ממתין לגזר </w:t>
      </w:r>
      <w:r>
        <w:rPr>
          <w:rFonts w:hint="cs"/>
          <w:rtl/>
        </w:rPr>
        <w:lastRenderedPageBreak/>
        <w:t xml:space="preserve">דינו בתיק תעבורה נוסף. המאשימה הפנתה לפסיקה אשר מלמדת לשיטתה על מתחם העונש ההולם הנע בין עונש מאסר שירוצה בעבודות שירות ועד 20 חודשי מאסר בפועל, פסילה בפועל בת שנה ועד 10 שנות פסילה בפועל, לצד עונשים נלווים. </w:t>
      </w:r>
    </w:p>
    <w:p w14:paraId="76656384" w14:textId="77777777" w:rsidR="00120EB8" w:rsidRPr="0080324E" w:rsidRDefault="00120EB8" w:rsidP="00120EB8">
      <w:pPr>
        <w:spacing w:before="240" w:after="240" w:line="360" w:lineRule="auto"/>
        <w:ind w:left="720"/>
        <w:jc w:val="both"/>
        <w:rPr>
          <w:rtl/>
        </w:rPr>
      </w:pPr>
      <w:r w:rsidRPr="0080324E">
        <w:rPr>
          <w:rFonts w:hint="cs"/>
          <w:rtl/>
        </w:rPr>
        <w:t xml:space="preserve">המאשימה ביקשה להשית על הנאשם מאסר בפועל שלא יפחת משנה וחצי, פסילה בפועל של 10 שנים כמצוות </w:t>
      </w:r>
      <w:hyperlink r:id="rId24" w:history="1">
        <w:r w:rsidR="00921C9D" w:rsidRPr="00921C9D">
          <w:rPr>
            <w:rStyle w:val="Hyperlink"/>
            <w:rFonts w:hint="eastAsia"/>
            <w:rtl/>
          </w:rPr>
          <w:t>סעיף</w:t>
        </w:r>
        <w:r w:rsidR="00921C9D" w:rsidRPr="00921C9D">
          <w:rPr>
            <w:rStyle w:val="Hyperlink"/>
            <w:rtl/>
          </w:rPr>
          <w:t xml:space="preserve"> 40 א</w:t>
        </w:r>
      </w:hyperlink>
      <w:r w:rsidRPr="0080324E">
        <w:rPr>
          <w:rFonts w:hint="cs"/>
          <w:rtl/>
        </w:rPr>
        <w:t xml:space="preserve"> ל</w:t>
      </w:r>
      <w:hyperlink r:id="rId25" w:history="1">
        <w:r w:rsidR="00EB176B" w:rsidRPr="00EB176B">
          <w:rPr>
            <w:color w:val="0000FF"/>
            <w:u w:val="single"/>
            <w:rtl/>
          </w:rPr>
          <w:t>פקודת התעבורה</w:t>
        </w:r>
      </w:hyperlink>
      <w:r w:rsidRPr="0080324E">
        <w:rPr>
          <w:rFonts w:hint="cs"/>
          <w:rtl/>
        </w:rPr>
        <w:t xml:space="preserve">, מאסר על תנאי, פסילה על תנאי וקנס. </w:t>
      </w:r>
    </w:p>
    <w:p w14:paraId="2AA7AF46" w14:textId="77777777" w:rsidR="00120EB8" w:rsidRDefault="00120EB8" w:rsidP="00120EB8">
      <w:pPr>
        <w:numPr>
          <w:ilvl w:val="0"/>
          <w:numId w:val="1"/>
        </w:numPr>
        <w:spacing w:before="240" w:after="240" w:line="360" w:lineRule="auto"/>
        <w:contextualSpacing/>
        <w:jc w:val="both"/>
      </w:pPr>
      <w:r>
        <w:rPr>
          <w:rFonts w:hint="cs"/>
          <w:rtl/>
        </w:rPr>
        <w:t xml:space="preserve">ב"כ הנאשם פרט את נסיבות חייו של הנאשם אשר מגיל 13 נחשף לסמים, התגורר בשכונת פשע ונעדר מסגרת משפחתית תומכת ומציבת גבולות. בגיל 15 נולד בנו הראשון וכיום הינו אב ל-10 ילדים ובת זוגו הנוכחית בחודשי הריון מתקדמים. בעבר נדון הנאשם לעונשי מאסר בפועל אך בשנים האחרונות לא נדון לעונשי מאסר ונמנע מביצוע עבירות פליליות. עוד ציין כי הנאשם מטפל באחותו שעברה תאונות דרכים קשה לפני 17 שנים ובאמו שעברה אירוע מוחי השנה. בשנתיים האחרונות חווה שוב ושוב אובדן של קרוביו וביניהם אחיו אשר נהרג בתאונת דרכים. משפחתו תלויה בו ועלולה להיפגע אם ייאסר. עוד ציין כי אם הנאשם ייאסר, יכול ויחזור למעגל הפשיעה ולכן אינטרס הציבור כי לא ישוב לכלא.  </w:t>
      </w:r>
    </w:p>
    <w:p w14:paraId="7DFBCEB1" w14:textId="77777777" w:rsidR="00120EB8" w:rsidRDefault="00120EB8" w:rsidP="00120EB8">
      <w:pPr>
        <w:spacing w:before="240" w:after="240" w:line="360" w:lineRule="auto"/>
        <w:ind w:left="720"/>
        <w:contextualSpacing/>
        <w:jc w:val="both"/>
      </w:pPr>
      <w:r>
        <w:rPr>
          <w:rFonts w:hint="cs"/>
          <w:rtl/>
        </w:rPr>
        <w:t>עוד טען כי יועצת שיקומית מטעם ההגנה הפנתה את הנאשם ליחידה להתמכרויות בעיר לוד ולפסיכיאטר והפנה לחוו"ד מטעם העובדת הסוציאלית אשר ליוותה את הנאשם במהלך מעצרו בפיקוח אלקטרוני.</w:t>
      </w:r>
    </w:p>
    <w:p w14:paraId="40355A55" w14:textId="77777777" w:rsidR="00120EB8" w:rsidRDefault="00120EB8" w:rsidP="00120EB8">
      <w:pPr>
        <w:spacing w:line="360" w:lineRule="auto"/>
        <w:ind w:left="720"/>
        <w:contextualSpacing/>
        <w:jc w:val="both"/>
        <w:rPr>
          <w:rtl/>
        </w:rPr>
      </w:pPr>
      <w:r>
        <w:rPr>
          <w:rFonts w:hint="cs"/>
          <w:rtl/>
        </w:rPr>
        <w:t>ב"כ הנאשם טען כי מתחם הענישה בנסיבות ביצוע העבירות בהן הורשע הנאשם מתחיל ממאסר על תנאי.</w:t>
      </w:r>
    </w:p>
    <w:p w14:paraId="59D7366F" w14:textId="77777777" w:rsidR="00120EB8" w:rsidRDefault="00120EB8" w:rsidP="00120EB8">
      <w:pPr>
        <w:spacing w:line="360" w:lineRule="auto"/>
        <w:ind w:left="720"/>
        <w:contextualSpacing/>
        <w:jc w:val="both"/>
        <w:rPr>
          <w:rtl/>
        </w:rPr>
      </w:pPr>
      <w:r>
        <w:rPr>
          <w:rFonts w:hint="cs"/>
          <w:rtl/>
        </w:rPr>
        <w:t>ב"כ הנאשם ביקש שלא להשית על הנאשם עונש מאסר בפועל ולהסתפק בעונש מאסר על תנאי מרתיע וליתן לנאשם הזדמנות אחרונה. במסגרת טיעוניו לעונש ביקש כי יינתן תסקיר נוסף של שירות המבחן בעניינו של הנאשם לשם בחינת שיקומו (מעבר לתסקיר שהתקבל ובחן התאמתו לבית המשפט הקהילתי) וביקש ליתן משקל משמעותי לשיקולי השיקום בעניינו של הנאשם.</w:t>
      </w:r>
    </w:p>
    <w:p w14:paraId="30502C13" w14:textId="77777777" w:rsidR="00120EB8" w:rsidRDefault="00120EB8" w:rsidP="00120EB8">
      <w:pPr>
        <w:numPr>
          <w:ilvl w:val="0"/>
          <w:numId w:val="1"/>
        </w:numPr>
        <w:spacing w:before="240" w:after="240" w:line="360" w:lineRule="auto"/>
        <w:jc w:val="both"/>
        <w:rPr>
          <w:rtl/>
        </w:rPr>
      </w:pPr>
      <w:r>
        <w:rPr>
          <w:rFonts w:hint="cs"/>
          <w:rtl/>
        </w:rPr>
        <w:t>הנאשם בדברי סיכום ציין בת זוגו בהריון מתקדם, בשמירת הריון ונדרשת תכופות לאשפוז בבית חולים.</w:t>
      </w:r>
    </w:p>
    <w:p w14:paraId="0EB79006" w14:textId="77777777" w:rsidR="00120EB8" w:rsidRDefault="00120EB8" w:rsidP="00120EB8">
      <w:pPr>
        <w:pStyle w:val="aa"/>
        <w:ind w:left="360"/>
        <w:rPr>
          <w:rFonts w:eastAsia="Times New Roman"/>
          <w:b/>
          <w:bCs/>
          <w:u w:val="single"/>
          <w:rtl/>
        </w:rPr>
      </w:pPr>
      <w:r>
        <w:rPr>
          <w:rFonts w:eastAsia="Times New Roman" w:hint="cs"/>
          <w:b/>
          <w:bCs/>
          <w:u w:val="single"/>
          <w:rtl/>
        </w:rPr>
        <w:t>דיון</w:t>
      </w:r>
    </w:p>
    <w:p w14:paraId="331CF5B8" w14:textId="77777777" w:rsidR="00120EB8" w:rsidRDefault="00120EB8" w:rsidP="00120EB8">
      <w:pPr>
        <w:pStyle w:val="aa"/>
        <w:ind w:left="360"/>
        <w:rPr>
          <w:rFonts w:eastAsia="Times New Roman"/>
          <w:b/>
          <w:bCs/>
          <w:u w:val="single"/>
          <w:rtl/>
        </w:rPr>
      </w:pPr>
      <w:r>
        <w:rPr>
          <w:rFonts w:eastAsia="Times New Roman" w:hint="cs"/>
          <w:b/>
          <w:bCs/>
          <w:u w:val="single"/>
          <w:rtl/>
        </w:rPr>
        <w:t>מתחם העונש ההולם</w:t>
      </w:r>
    </w:p>
    <w:p w14:paraId="790B6EE1" w14:textId="77777777" w:rsidR="00120EB8" w:rsidRDefault="00120EB8" w:rsidP="00120EB8">
      <w:pPr>
        <w:numPr>
          <w:ilvl w:val="0"/>
          <w:numId w:val="1"/>
        </w:numPr>
        <w:spacing w:before="240" w:after="240" w:line="360" w:lineRule="auto"/>
        <w:jc w:val="both"/>
      </w:pPr>
      <w:r>
        <w:rPr>
          <w:rFonts w:hint="cs"/>
          <w:b/>
          <w:bCs/>
          <w:rtl/>
        </w:rPr>
        <w:t xml:space="preserve">הערכים המוגנים שנפגעו </w:t>
      </w:r>
      <w:r>
        <w:rPr>
          <w:rFonts w:hint="cs"/>
          <w:rtl/>
        </w:rPr>
        <w:t xml:space="preserve">בעבירות שביצע הנאשם הם הגנה על שלום הציבור ובטחונו, כיבוד שלטון החוק והחלטות שיפוטיות, שמירת הסדר הציבורי, פגיעה בערך החברתי של חלוקת הנטל הכלכלי הכרוך בטיפול רפואי בנפגעי תאונות דרכים על כלל ציבור הנהגים על ידי תשלומי ביטוח. </w:t>
      </w:r>
    </w:p>
    <w:p w14:paraId="46A9A22D" w14:textId="77777777" w:rsidR="00120EB8" w:rsidRDefault="00120EB8" w:rsidP="00120EB8">
      <w:pPr>
        <w:pStyle w:val="aa"/>
        <w:numPr>
          <w:ilvl w:val="0"/>
          <w:numId w:val="1"/>
        </w:numPr>
        <w:rPr>
          <w:rtl/>
        </w:rPr>
      </w:pPr>
      <w:r>
        <w:rPr>
          <w:rFonts w:eastAsia="Times New Roman" w:hint="cs"/>
          <w:rtl/>
        </w:rPr>
        <w:t>ראו דברי בית המשפט העליון על החומרה שבעבירות של נהיגה בזמן פסילה</w:t>
      </w:r>
      <w:r>
        <w:rPr>
          <w:rFonts w:hint="cs"/>
          <w:rtl/>
        </w:rPr>
        <w:t xml:space="preserve"> ב</w:t>
      </w:r>
      <w:hyperlink r:id="rId26" w:history="1">
        <w:r w:rsidR="00EB176B" w:rsidRPr="00EB176B">
          <w:rPr>
            <w:color w:val="0000FF"/>
            <w:u w:val="single"/>
            <w:rtl/>
          </w:rPr>
          <w:t>רע"פ 1483/19</w:t>
        </w:r>
      </w:hyperlink>
      <w:r>
        <w:rPr>
          <w:rtl/>
        </w:rPr>
        <w:t xml:space="preserve"> </w:t>
      </w:r>
      <w:r>
        <w:rPr>
          <w:rFonts w:hint="cs"/>
          <w:b/>
          <w:bCs/>
          <w:rtl/>
        </w:rPr>
        <w:t>ליפשיץ נ' מדינת ישראל</w:t>
      </w:r>
      <w:r>
        <w:rPr>
          <w:rFonts w:hint="cs"/>
          <w:rtl/>
        </w:rPr>
        <w:t xml:space="preserve"> (6.3.2019):</w:t>
      </w:r>
    </w:p>
    <w:p w14:paraId="74BF7CAC" w14:textId="77777777" w:rsidR="00120EB8" w:rsidRDefault="00120EB8" w:rsidP="00120EB8">
      <w:pPr>
        <w:pStyle w:val="ruller5"/>
        <w:shd w:val="clear" w:color="auto" w:fill="FFFFFF"/>
        <w:ind w:left="1440" w:right="680"/>
        <w:outlineLvl w:val="0"/>
        <w:rPr>
          <w:rFonts w:ascii="David" w:hAnsi="David" w:cs="David"/>
          <w:b/>
          <w:bCs/>
          <w:sz w:val="24"/>
          <w:szCs w:val="24"/>
        </w:rPr>
      </w:pPr>
      <w:r>
        <w:rPr>
          <w:rFonts w:ascii="David" w:hAnsi="David" w:cs="David"/>
          <w:b/>
          <w:bCs/>
          <w:sz w:val="24"/>
          <w:szCs w:val="24"/>
          <w:rtl/>
        </w:rPr>
        <w:t>"נהיגה בכבישי הארץ בזמן פסילת רישיון טומנת בחובה סכנה לביטחונם ולשלומם של הנהגים והולכי הרגל שבסביבה, והיא אף משקפת יחס מזלזל בחיי אדם, בצווי בית המשפט ובחוק".</w:t>
      </w:r>
    </w:p>
    <w:p w14:paraId="711EDB00" w14:textId="77777777" w:rsidR="00120EB8" w:rsidRDefault="00120EB8" w:rsidP="00120EB8">
      <w:pPr>
        <w:pStyle w:val="aa"/>
        <w:numPr>
          <w:ilvl w:val="0"/>
          <w:numId w:val="1"/>
        </w:numPr>
        <w:rPr>
          <w:rFonts w:eastAsia="Times New Roman"/>
          <w:rtl/>
        </w:rPr>
      </w:pPr>
      <w:r>
        <w:rPr>
          <w:rFonts w:hint="cs"/>
          <w:rtl/>
        </w:rPr>
        <w:t xml:space="preserve">אשר לעבירה של נהיגה ללא רישיון נהיגה תקף - עבירה זו היא בעלת דרגות חומרה משתנות ובהתאם משתנה רמת הענישה. כאשר מדובר בנאשם שעבר הכשרה לנהיגה והחזיק ברישיון, אך זה פקע או לא חודש בשל נסיבות שונות - החומרה מתבטאת בעיקרה באי הציות לחוק ולעיתים אף בסיכון לשלום הציבור וזאת ככל שזמן הפקיעה ממושך יותר. </w:t>
      </w:r>
    </w:p>
    <w:p w14:paraId="47C48D67" w14:textId="77777777" w:rsidR="00120EB8" w:rsidRDefault="00120EB8" w:rsidP="00120EB8">
      <w:pPr>
        <w:pStyle w:val="aa"/>
      </w:pPr>
    </w:p>
    <w:p w14:paraId="5A7192BD" w14:textId="77777777" w:rsidR="00120EB8" w:rsidRDefault="00120EB8" w:rsidP="00120EB8">
      <w:pPr>
        <w:pStyle w:val="aa"/>
        <w:rPr>
          <w:rtl/>
        </w:rPr>
      </w:pPr>
      <w:r>
        <w:rPr>
          <w:rFonts w:hint="cs"/>
          <w:rtl/>
        </w:rPr>
        <w:t>ב</w:t>
      </w:r>
      <w:hyperlink r:id="rId27" w:history="1">
        <w:r>
          <w:rPr>
            <w:rStyle w:val="Hyperlink"/>
            <w:rFonts w:hint="cs"/>
            <w:rtl/>
          </w:rPr>
          <w:t>עפ"ת (ת"א) 34721-10-16</w:t>
        </w:r>
        <w:r>
          <w:rPr>
            <w:rStyle w:val="Hyperlink"/>
            <w:rFonts w:hint="cs"/>
            <w:b/>
            <w:bCs/>
            <w:rtl/>
          </w:rPr>
          <w:t xml:space="preserve"> יפת משה</w:t>
        </w:r>
        <w:r>
          <w:rPr>
            <w:rStyle w:val="Hyperlink"/>
            <w:rFonts w:hint="cs"/>
            <w:b/>
            <w:bCs/>
          </w:rPr>
          <w:t xml:space="preserve"> </w:t>
        </w:r>
        <w:r>
          <w:rPr>
            <w:rStyle w:val="Hyperlink"/>
            <w:rFonts w:hint="cs"/>
            <w:b/>
            <w:bCs/>
            <w:rtl/>
          </w:rPr>
          <w:t>נ' מדינת ישראל</w:t>
        </w:r>
        <w:r w:rsidR="00EB176B">
          <w:rPr>
            <w:rStyle w:val="Hyperlink"/>
            <w:rFonts w:hint="cs"/>
            <w:rtl/>
          </w:rPr>
          <w:t xml:space="preserve"> </w:t>
        </w:r>
        <w:r>
          <w:rPr>
            <w:rStyle w:val="Hyperlink"/>
            <w:rFonts w:hint="cs"/>
            <w:rtl/>
          </w:rPr>
          <w:t>(17.11.2016)‏</w:t>
        </w:r>
      </w:hyperlink>
      <w:r>
        <w:rPr>
          <w:rFonts w:hint="cs"/>
          <w:rtl/>
        </w:rPr>
        <w:t>‏ קבע כב' השופט בן יוסף בעניינו של מערער אשר נהג כאשר רישיון הנהיגה שלו לא בתוקף 6 שנים לערך ולא חודש בשל סיבות כלכליות:</w:t>
      </w:r>
    </w:p>
    <w:p w14:paraId="52175332" w14:textId="77777777" w:rsidR="00120EB8" w:rsidRDefault="00120EB8" w:rsidP="00120EB8">
      <w:pPr>
        <w:pStyle w:val="aa"/>
        <w:rPr>
          <w:rtl/>
        </w:rPr>
      </w:pPr>
    </w:p>
    <w:p w14:paraId="63DF8CA3" w14:textId="77777777" w:rsidR="00120EB8" w:rsidRDefault="00120EB8" w:rsidP="00120EB8">
      <w:pPr>
        <w:pStyle w:val="aa"/>
        <w:ind w:right="680"/>
        <w:rPr>
          <w:b/>
          <w:bCs/>
          <w:rtl/>
        </w:rPr>
      </w:pPr>
      <w:r>
        <w:rPr>
          <w:rFonts w:hint="cs"/>
          <w:rtl/>
        </w:rPr>
        <w:tab/>
        <w:t>"</w:t>
      </w:r>
      <w:r>
        <w:rPr>
          <w:rFonts w:hint="cs"/>
          <w:b/>
          <w:bCs/>
          <w:rtl/>
        </w:rPr>
        <w:t xml:space="preserve">אמנם אין מדובר בעבירה המצביעה על בטיחות נהיגתו בכביש, אבל חוק </w:t>
      </w:r>
      <w:r>
        <w:rPr>
          <w:rFonts w:hint="cs"/>
          <w:b/>
          <w:bCs/>
          <w:rtl/>
        </w:rPr>
        <w:tab/>
        <w:t>הוא חוק ויש להקפיד על נהיגה רק כאשר נהג מורשה לעשות כן</w:t>
      </w:r>
      <w:r>
        <w:rPr>
          <w:rFonts w:hint="cs"/>
          <w:rtl/>
        </w:rPr>
        <w:t>".</w:t>
      </w:r>
    </w:p>
    <w:p w14:paraId="12234380" w14:textId="77777777" w:rsidR="00120EB8" w:rsidRDefault="00120EB8" w:rsidP="00120EB8">
      <w:pPr>
        <w:pStyle w:val="aa"/>
        <w:ind w:left="360"/>
        <w:rPr>
          <w:rFonts w:eastAsia="Times New Roman"/>
          <w:rtl/>
        </w:rPr>
      </w:pPr>
    </w:p>
    <w:p w14:paraId="6DE149C2" w14:textId="77777777" w:rsidR="00120EB8" w:rsidRDefault="00120EB8" w:rsidP="00120EB8">
      <w:pPr>
        <w:pStyle w:val="aa"/>
        <w:numPr>
          <w:ilvl w:val="0"/>
          <w:numId w:val="1"/>
        </w:numPr>
        <w:rPr>
          <w:rFonts w:eastAsia="Times New Roman"/>
        </w:rPr>
      </w:pPr>
      <w:r>
        <w:rPr>
          <w:rFonts w:eastAsia="Times New Roman" w:hint="cs"/>
          <w:b/>
          <w:bCs/>
          <w:rtl/>
        </w:rPr>
        <w:t>מידת הפגיעה בערכים המוגנים</w:t>
      </w:r>
      <w:r>
        <w:rPr>
          <w:rFonts w:eastAsia="Times New Roman" w:hint="cs"/>
          <w:rtl/>
        </w:rPr>
        <w:t xml:space="preserve"> היא ברף הבינוני – שכן על אף הסיכון שיצר עת נהג הנאשם ברכב בזמן פסילה, ללא רישיון נהיגה תקף וללא ביטוח תקף – האירועים הסתיימו ללא נפגעים בגוף או ברכוש. </w:t>
      </w:r>
    </w:p>
    <w:p w14:paraId="76D78385" w14:textId="77777777" w:rsidR="00120EB8" w:rsidRDefault="00120EB8" w:rsidP="00120EB8">
      <w:pPr>
        <w:pStyle w:val="aa"/>
        <w:ind w:left="360"/>
        <w:rPr>
          <w:rFonts w:eastAsia="Times New Roman"/>
        </w:rPr>
      </w:pPr>
    </w:p>
    <w:p w14:paraId="44DD82D2" w14:textId="77777777" w:rsidR="00120EB8" w:rsidRDefault="00120EB8" w:rsidP="00120EB8">
      <w:pPr>
        <w:pStyle w:val="aa"/>
        <w:numPr>
          <w:ilvl w:val="0"/>
          <w:numId w:val="1"/>
        </w:numPr>
      </w:pPr>
      <w:r>
        <w:rPr>
          <w:rFonts w:eastAsia="Times New Roman" w:hint="cs"/>
          <w:b/>
          <w:bCs/>
          <w:rtl/>
        </w:rPr>
        <w:t>באשר לנסיבות הקשורות בביצוע העבירות</w:t>
      </w:r>
      <w:r>
        <w:rPr>
          <w:rFonts w:eastAsia="Times New Roman" w:hint="cs"/>
          <w:rtl/>
        </w:rPr>
        <w:t xml:space="preserve">, </w:t>
      </w:r>
      <w:r>
        <w:rPr>
          <w:rFonts w:hint="cs"/>
          <w:rtl/>
        </w:rPr>
        <w:t xml:space="preserve">נתתי דעתי לכך שחלקו של הנאשם בביצוע העבירות היה מוחלט - הנאשם בחר לבצע העבירות ללא כל השפעה של אחרים. </w:t>
      </w:r>
    </w:p>
    <w:p w14:paraId="00F095B9" w14:textId="77777777" w:rsidR="00120EB8" w:rsidRDefault="00120EB8" w:rsidP="00120EB8">
      <w:pPr>
        <w:pStyle w:val="aa"/>
        <w:rPr>
          <w:rtl/>
        </w:rPr>
      </w:pPr>
      <w:r>
        <w:rPr>
          <w:rFonts w:hint="cs"/>
          <w:rtl/>
        </w:rPr>
        <w:t xml:space="preserve">הנאשם יכול היה להימנע מביצוע העבירות. </w:t>
      </w:r>
    </w:p>
    <w:p w14:paraId="28AC8F1C" w14:textId="77777777" w:rsidR="00120EB8" w:rsidRDefault="00120EB8" w:rsidP="00120EB8">
      <w:pPr>
        <w:pStyle w:val="aa"/>
      </w:pPr>
      <w:r>
        <w:rPr>
          <w:rFonts w:eastAsia="Times New Roman" w:hint="cs"/>
          <w:rtl/>
        </w:rPr>
        <w:t xml:space="preserve">עוד נתתי דעתי לנהיגתו ברכב בזמן 4 פסילות תקפות שונות – 3 פסילות שהוטלו ב-3 גזרי דין שונים לתקופה מצטברת של 3.5 שנים וכן פסילה נוספת שהוטלה עד לתום ההליכים המשפטיים נגדו במסגרת </w:t>
      </w:r>
      <w:hyperlink r:id="rId28" w:history="1">
        <w:r w:rsidR="00EB176B" w:rsidRPr="00EB176B">
          <w:rPr>
            <w:rFonts w:eastAsia="Times New Roman"/>
            <w:color w:val="0000FF"/>
            <w:u w:val="single"/>
            <w:rtl/>
          </w:rPr>
          <w:t>בפ"ת 4893-03-19</w:t>
        </w:r>
      </w:hyperlink>
      <w:r>
        <w:rPr>
          <w:rFonts w:eastAsia="Times New Roman" w:hint="cs"/>
          <w:rtl/>
        </w:rPr>
        <w:t>.</w:t>
      </w:r>
    </w:p>
    <w:p w14:paraId="7EFAE1C9" w14:textId="77777777" w:rsidR="00120EB8" w:rsidRDefault="00120EB8" w:rsidP="00120EB8">
      <w:pPr>
        <w:pStyle w:val="aa"/>
        <w:rPr>
          <w:rFonts w:eastAsia="Times New Roman"/>
        </w:rPr>
      </w:pPr>
      <w:r>
        <w:rPr>
          <w:rFonts w:eastAsia="Times New Roman" w:hint="cs"/>
          <w:rtl/>
        </w:rPr>
        <w:t>עוד לקחתי בחשבון את תקופת פקיעת רישיון הנהיגה – משנת 2014, כ-7 שנות פקיעה.</w:t>
      </w:r>
    </w:p>
    <w:p w14:paraId="79B4E5B2" w14:textId="77777777" w:rsidR="00120EB8" w:rsidRDefault="00120EB8" w:rsidP="00120EB8">
      <w:pPr>
        <w:pStyle w:val="aa"/>
        <w:ind w:left="360"/>
        <w:rPr>
          <w:rtl/>
        </w:rPr>
      </w:pPr>
    </w:p>
    <w:p w14:paraId="2BDCE80F" w14:textId="77777777" w:rsidR="00120EB8" w:rsidRDefault="00120EB8" w:rsidP="00120EB8">
      <w:pPr>
        <w:pStyle w:val="aa"/>
        <w:numPr>
          <w:ilvl w:val="0"/>
          <w:numId w:val="1"/>
        </w:numPr>
      </w:pPr>
      <w:r>
        <w:rPr>
          <w:rFonts w:hint="cs"/>
          <w:rtl/>
        </w:rPr>
        <w:t xml:space="preserve">בחינת </w:t>
      </w:r>
      <w:r>
        <w:rPr>
          <w:rFonts w:hint="cs"/>
          <w:b/>
          <w:bCs/>
          <w:rtl/>
        </w:rPr>
        <w:t>מדיניות הענישה</w:t>
      </w:r>
      <w:r>
        <w:rPr>
          <w:rFonts w:hint="cs"/>
          <w:rtl/>
        </w:rPr>
        <w:t xml:space="preserve"> הנוהגת מעלה כי במקרים דומים של נהיגה בזמן פסילה ובנסיבות דומות הוטלו עונשים הנעים במנעד רחב ממאסר בפועל בן חודשים ספורים ועד מאסר בפועל בן 20 חודשים ומפסילה בת שנתיים ועד לפסילה ארוכת שנים. ראו למשל:</w:t>
      </w:r>
    </w:p>
    <w:p w14:paraId="54BF4DCE" w14:textId="77777777" w:rsidR="00120EB8" w:rsidRDefault="00120EB8" w:rsidP="00120EB8">
      <w:pPr>
        <w:pStyle w:val="aa"/>
        <w:ind w:left="360"/>
      </w:pPr>
    </w:p>
    <w:p w14:paraId="4A18C72E" w14:textId="77777777" w:rsidR="00120EB8" w:rsidRDefault="00EB176B" w:rsidP="00120EB8">
      <w:pPr>
        <w:pStyle w:val="aa"/>
        <w:numPr>
          <w:ilvl w:val="0"/>
          <w:numId w:val="3"/>
        </w:numPr>
        <w:ind w:left="1440" w:right="0"/>
        <w:rPr>
          <w:rtl/>
        </w:rPr>
      </w:pPr>
      <w:hyperlink r:id="rId29" w:history="1">
        <w:r w:rsidRPr="00EB176B">
          <w:rPr>
            <w:color w:val="0000FF"/>
            <w:u w:val="single"/>
            <w:rtl/>
          </w:rPr>
          <w:t>רע"פ 5304/21</w:t>
        </w:r>
      </w:hyperlink>
      <w:r w:rsidR="00120EB8">
        <w:rPr>
          <w:rFonts w:hint="cs"/>
          <w:rtl/>
        </w:rPr>
        <w:t xml:space="preserve"> </w:t>
      </w:r>
      <w:r w:rsidR="00120EB8">
        <w:rPr>
          <w:rFonts w:hint="cs"/>
          <w:b/>
          <w:bCs/>
          <w:rtl/>
        </w:rPr>
        <w:t>אסף נשרי נ' מדינת ישראל</w:t>
      </w:r>
      <w:r w:rsidR="00120EB8">
        <w:rPr>
          <w:rFonts w:hint="cs"/>
          <w:rtl/>
        </w:rPr>
        <w:t xml:space="preserve"> (23.8.21) - המבקש הורשע, על פי הודאתו, בתיק </w:t>
      </w:r>
      <w:r w:rsidR="00120EB8">
        <w:rPr>
          <w:rFonts w:hint="cs"/>
          <w:u w:val="single"/>
          <w:rtl/>
        </w:rPr>
        <w:t>אחד</w:t>
      </w:r>
      <w:r w:rsidR="00120EB8">
        <w:rPr>
          <w:rFonts w:hint="cs"/>
          <w:rtl/>
        </w:rPr>
        <w:t xml:space="preserve"> הכולל שני אישומים ב-2 עבירות של נהיגה בזמן פסילה וללא ביטוח. בית משפט קמא השית עונש מאסר מותנה ופסילת רישיון בת שנה לצד עונשים נלווים. בית המשפט המחוזי קיבל את ערעור המדינה על קולת העונש וגזר על המבקש 6 חודשי מאסר בפועל. </w:t>
      </w:r>
    </w:p>
    <w:p w14:paraId="339E0667" w14:textId="77777777" w:rsidR="00120EB8" w:rsidRDefault="00120EB8" w:rsidP="00120EB8">
      <w:pPr>
        <w:pStyle w:val="aa"/>
        <w:ind w:left="1440"/>
      </w:pPr>
      <w:r>
        <w:rPr>
          <w:rFonts w:hint="cs"/>
          <w:rtl/>
        </w:rPr>
        <w:t xml:space="preserve">בתיק </w:t>
      </w:r>
      <w:r>
        <w:rPr>
          <w:rFonts w:hint="cs"/>
          <w:u w:val="single"/>
          <w:rtl/>
        </w:rPr>
        <w:t>שני</w:t>
      </w:r>
      <w:r>
        <w:rPr>
          <w:rFonts w:hint="cs"/>
          <w:rtl/>
        </w:rPr>
        <w:t xml:space="preserve"> הורשע על פי הודאתו בעבירה של נהיגה בזמן פסילה (שלישית במספר) וללא ביטוח. על אף המלצת שירות המבחן הנושאת אופי שיקומי, בית משפט קמא הטיל עונש מאסר בפועל בן 6 חודשים והפעיל מאסר מותנה בן 9 חודשים כך שסה"כ ירצה המבקש 10 חודשי מאסר בפועל, לצד רכיב פסילה בפועל בן 34 חודשים לצד עונשים נלווים. בית המשפט המחוזי קיבל את ערעור המבקש והפחית מעונש המאסר בפועל והעמידו על 9 חודשי מאסר בפועל. בקשת רשות ערעור לגבי 2 התיקים נדחתה. נקבע כי 2 עונשי המאסר ירוצו במצטבר (סה"כ – 15 חודשי מאסר בפועל). שם, דובר במבקש ללא רישום פלילי קודם, לו הרשעות קודמות רבות בתעבורה וזהו לו מאסרו הראשון בפועל. </w:t>
      </w:r>
    </w:p>
    <w:p w14:paraId="50687D53" w14:textId="77777777" w:rsidR="00120EB8" w:rsidRDefault="00120EB8" w:rsidP="00120EB8">
      <w:pPr>
        <w:pStyle w:val="aa"/>
        <w:rPr>
          <w:rtl/>
        </w:rPr>
      </w:pPr>
    </w:p>
    <w:p w14:paraId="539CC62C" w14:textId="77777777" w:rsidR="00120EB8" w:rsidRDefault="00EB176B" w:rsidP="00120EB8">
      <w:pPr>
        <w:pStyle w:val="aa"/>
        <w:numPr>
          <w:ilvl w:val="0"/>
          <w:numId w:val="3"/>
        </w:numPr>
        <w:ind w:left="1440" w:right="0"/>
        <w:rPr>
          <w:rtl/>
        </w:rPr>
      </w:pPr>
      <w:hyperlink r:id="rId30" w:history="1">
        <w:r w:rsidRPr="00EB176B">
          <w:rPr>
            <w:color w:val="0000FF"/>
            <w:u w:val="single"/>
            <w:rtl/>
          </w:rPr>
          <w:t>רע"פ 2910/20</w:t>
        </w:r>
      </w:hyperlink>
      <w:r w:rsidR="00120EB8">
        <w:rPr>
          <w:rFonts w:hint="cs"/>
          <w:rtl/>
        </w:rPr>
        <w:t xml:space="preserve"> </w:t>
      </w:r>
      <w:r w:rsidR="00120EB8">
        <w:rPr>
          <w:rFonts w:hint="cs"/>
          <w:b/>
          <w:bCs/>
          <w:rtl/>
        </w:rPr>
        <w:t>הייב מחמוד נ' מדינת ישראל</w:t>
      </w:r>
      <w:r w:rsidR="00120EB8">
        <w:rPr>
          <w:rFonts w:hint="cs"/>
          <w:rtl/>
        </w:rPr>
        <w:t xml:space="preserve"> (07.05.20) - המבקש הורשע, על פי הודאתו, בשני כתבי אישום מצורפים ב-2 עבירות של נהיגה בזמן פסילה וללא ביטוח. בית משפט קמא הטיל עונש מאסר בן 6 חודשים לריצוי בעבודות שירות והפעיל בחופף מאסר על תנאי בן 4 חודשים לצד רכיב פסילה בפועל בן 14 חודשים ועונשים נלווים. בית המשפט המחוזי קיבל את ערעור המדינה על קולת העונש, גזר על המבקש 12 חודשי מאסר בפועל לצד 24 חודשי פסילה בפועל. בקשת רשות ערעור נדחתה.</w:t>
      </w:r>
    </w:p>
    <w:p w14:paraId="406B6AD7" w14:textId="77777777" w:rsidR="00120EB8" w:rsidRDefault="00120EB8" w:rsidP="00120EB8">
      <w:pPr>
        <w:pStyle w:val="aa"/>
      </w:pPr>
    </w:p>
    <w:p w14:paraId="73EE804F" w14:textId="77777777" w:rsidR="00120EB8" w:rsidRDefault="00EB176B" w:rsidP="00120EB8">
      <w:pPr>
        <w:pStyle w:val="aa"/>
        <w:numPr>
          <w:ilvl w:val="0"/>
          <w:numId w:val="3"/>
        </w:numPr>
        <w:ind w:left="1440" w:right="0"/>
      </w:pPr>
      <w:hyperlink r:id="rId31" w:history="1">
        <w:r w:rsidRPr="00EB176B">
          <w:rPr>
            <w:color w:val="0000FF"/>
            <w:u w:val="single"/>
            <w:rtl/>
          </w:rPr>
          <w:t>רע"פ 1883/19</w:t>
        </w:r>
      </w:hyperlink>
      <w:r w:rsidR="00120EB8">
        <w:rPr>
          <w:rFonts w:hint="cs"/>
          <w:rtl/>
        </w:rPr>
        <w:t xml:space="preserve"> </w:t>
      </w:r>
      <w:r w:rsidR="00120EB8">
        <w:rPr>
          <w:rFonts w:hint="cs"/>
          <w:b/>
          <w:bCs/>
          <w:rtl/>
        </w:rPr>
        <w:t>רועי ביטון נ' מדינת ישראל</w:t>
      </w:r>
      <w:r w:rsidR="00120EB8">
        <w:rPr>
          <w:rFonts w:hint="cs"/>
          <w:rtl/>
        </w:rPr>
        <w:t xml:space="preserve"> (28.3.19) המבקש הורשע, על פי הודאתו, בעבירות של נהיגה בזמן פסילה; ללא רישיון נהיגה תקף; ללא ביטוח וללא רישיון רכב. בית משפט קמא הורה על הארכת מאסר מותנה בן 12 חודשים, הטיל פסילה בת 30 חודשים, והפעיל פסילה מותנית בחופף. בית המשפט המחוזי קיבל את הערעור, גזר על המבקש 8 חודשי מאסר, הפעיל את המאסר המותנה במצטבר כך שסה"כ ירצה 20 חודשי מאסר, הפעיל את הפסילה המותנית במצטבר כך שסה"כ ירצה 42 חודשי פסילה. יתר רכיבי גזר הדין נותרו על כנם. בקשת רשות ערעור נדחתה.</w:t>
      </w:r>
    </w:p>
    <w:p w14:paraId="1FBD5E79" w14:textId="77777777" w:rsidR="00120EB8" w:rsidRDefault="00120EB8" w:rsidP="00120EB8">
      <w:pPr>
        <w:pStyle w:val="aa"/>
        <w:ind w:left="360"/>
      </w:pPr>
    </w:p>
    <w:p w14:paraId="3EDE0087" w14:textId="77777777" w:rsidR="00120EB8" w:rsidRDefault="00EB176B" w:rsidP="00120EB8">
      <w:pPr>
        <w:pStyle w:val="aa"/>
        <w:numPr>
          <w:ilvl w:val="0"/>
          <w:numId w:val="3"/>
        </w:numPr>
        <w:ind w:left="1440" w:right="0"/>
      </w:pPr>
      <w:hyperlink r:id="rId32" w:history="1">
        <w:r w:rsidRPr="00EB176B">
          <w:rPr>
            <w:color w:val="0000FF"/>
            <w:u w:val="single"/>
            <w:rtl/>
          </w:rPr>
          <w:t>רע"פ 1483/19</w:t>
        </w:r>
      </w:hyperlink>
      <w:r w:rsidR="00120EB8">
        <w:rPr>
          <w:rFonts w:hint="cs"/>
          <w:rtl/>
        </w:rPr>
        <w:t xml:space="preserve"> </w:t>
      </w:r>
      <w:r w:rsidR="00120EB8">
        <w:rPr>
          <w:rFonts w:hint="cs"/>
          <w:b/>
          <w:bCs/>
          <w:rtl/>
        </w:rPr>
        <w:t>אייל ליפשיץ נ' מדינת ישראל</w:t>
      </w:r>
      <w:r w:rsidR="00120EB8">
        <w:rPr>
          <w:rFonts w:hint="cs"/>
          <w:rtl/>
        </w:rPr>
        <w:t xml:space="preserve">  (6.3.19) המבקש הורשע, על פי הודאתו, בעבירות של נהיגה ללא רישיון נהיגה תקף (פקע 30 שנה); בזמן פסילה; ללא ביטוח וללא רישיון רכב. על אף המלצת שירות המבחן לענישה בעלת אופי שיקומי, בית משפט קמא גזר על המבקש 12 חודשי מאסר בפועל תוך הפעלת מאסר מותנה בן  9 חודשים לריצוי בחופף, פסילה בת 36 חודשים לריצוי במצטבר לכל פסילה אחרת וענישה נלווית. ערעורו של המבקש נדחה. בקשת רשות ערעור נדחתה.</w:t>
      </w:r>
    </w:p>
    <w:p w14:paraId="65C71A33" w14:textId="77777777" w:rsidR="00120EB8" w:rsidRDefault="00120EB8" w:rsidP="00120EB8">
      <w:pPr>
        <w:pStyle w:val="aa"/>
        <w:ind w:left="360"/>
      </w:pPr>
    </w:p>
    <w:p w14:paraId="22450A98" w14:textId="77777777" w:rsidR="00120EB8" w:rsidRDefault="00EB176B" w:rsidP="00120EB8">
      <w:pPr>
        <w:pStyle w:val="aa"/>
        <w:numPr>
          <w:ilvl w:val="0"/>
          <w:numId w:val="3"/>
        </w:numPr>
        <w:ind w:left="1440" w:right="0"/>
        <w:rPr>
          <w:rtl/>
        </w:rPr>
      </w:pPr>
      <w:hyperlink r:id="rId33" w:history="1">
        <w:r w:rsidRPr="00EB176B">
          <w:rPr>
            <w:color w:val="0000FF"/>
            <w:u w:val="single"/>
            <w:rtl/>
          </w:rPr>
          <w:t>רע"פ 8619/18</w:t>
        </w:r>
      </w:hyperlink>
      <w:r w:rsidR="00120EB8">
        <w:rPr>
          <w:rFonts w:hint="cs"/>
          <w:rtl/>
        </w:rPr>
        <w:t xml:space="preserve"> </w:t>
      </w:r>
      <w:r w:rsidR="00120EB8">
        <w:rPr>
          <w:rFonts w:hint="cs"/>
          <w:b/>
          <w:bCs/>
          <w:rtl/>
        </w:rPr>
        <w:t xml:space="preserve">וג'די חסן נ' מדינת ישראל </w:t>
      </w:r>
      <w:r w:rsidR="00120EB8">
        <w:rPr>
          <w:rFonts w:hint="cs"/>
          <w:rtl/>
        </w:rPr>
        <w:t>(13/12/18)  המבקש הורשע בעבירות של נהיגה בזמן פסילה (</w:t>
      </w:r>
      <w:r w:rsidR="00120EB8">
        <w:rPr>
          <w:rFonts w:hint="cs"/>
          <w:u w:val="single"/>
          <w:rtl/>
        </w:rPr>
        <w:t>שני</w:t>
      </w:r>
      <w:r w:rsidR="00120EB8">
        <w:rPr>
          <w:rFonts w:hint="cs"/>
          <w:rtl/>
        </w:rPr>
        <w:t xml:space="preserve"> עונשי פסילה שהוטלו במסגרת שני גזרי דין שונים), ללא רישיון נהיגה תקף, ללא רשיון רכב תקף וללא ביטוח תקף. בית משפט קמא גזר עונשו ל- 4 חודשי מאסר בפועל והפעיל מאסר מותנה בן 4 חודשים בחפיפה חלקית – בסה"כ הוטלו 7 חודשי מאסר בפועל. בנוסף הטיל 12 חודשי פסילת רשיון בפועל. למבקש שם 27 הרשעות קודמות וזו לו הרשעה </w:t>
      </w:r>
      <w:r w:rsidR="00120EB8">
        <w:rPr>
          <w:rFonts w:hint="cs"/>
          <w:u w:val="single"/>
          <w:rtl/>
        </w:rPr>
        <w:t>שלישית</w:t>
      </w:r>
      <w:r w:rsidR="00120EB8">
        <w:rPr>
          <w:rFonts w:hint="cs"/>
          <w:rtl/>
        </w:rPr>
        <w:t xml:space="preserve"> של נהיגה בזמן פסילה. בית המשפט המחוזי קיבל את ערעור המבקש על חומרת העונש, גזר על המבקש </w:t>
      </w:r>
      <w:r w:rsidR="00120EB8">
        <w:rPr>
          <w:rFonts w:hint="cs"/>
          <w:b/>
          <w:bCs/>
          <w:rtl/>
        </w:rPr>
        <w:t>5 חודשי מאסר בפועל</w:t>
      </w:r>
      <w:r w:rsidR="00120EB8">
        <w:rPr>
          <w:rFonts w:hint="cs"/>
          <w:rtl/>
        </w:rPr>
        <w:t xml:space="preserve"> כולל הפעלת המאסר המותנה. בקשת רשות ערעור לבית המשפט העליון נדחתה. </w:t>
      </w:r>
    </w:p>
    <w:p w14:paraId="4DB42A8E" w14:textId="77777777" w:rsidR="00120EB8" w:rsidRDefault="00120EB8" w:rsidP="00120EB8">
      <w:pPr>
        <w:pStyle w:val="aa"/>
        <w:ind w:left="1440"/>
        <w:rPr>
          <w:rFonts w:eastAsia="Times New Roman"/>
          <w:rtl/>
          <w:lang w:eastAsia="he-IL"/>
        </w:rPr>
      </w:pPr>
    </w:p>
    <w:p w14:paraId="13D1726A" w14:textId="77777777" w:rsidR="00120EB8" w:rsidRDefault="00EB176B" w:rsidP="00120EB8">
      <w:pPr>
        <w:pStyle w:val="aa"/>
        <w:numPr>
          <w:ilvl w:val="0"/>
          <w:numId w:val="3"/>
        </w:numPr>
        <w:ind w:left="1440" w:right="0"/>
        <w:rPr>
          <w:rFonts w:eastAsia="Times New Roman"/>
          <w:rtl/>
          <w:lang w:eastAsia="he-IL"/>
        </w:rPr>
      </w:pPr>
      <w:hyperlink r:id="rId34" w:history="1">
        <w:r w:rsidRPr="00EB176B">
          <w:rPr>
            <w:color w:val="0000FF"/>
            <w:u w:val="single"/>
            <w:rtl/>
            <w:lang w:eastAsia="he-IL"/>
          </w:rPr>
          <w:t>רע"פ 5244/17</w:t>
        </w:r>
      </w:hyperlink>
      <w:r w:rsidR="00120EB8">
        <w:rPr>
          <w:rFonts w:hint="cs"/>
          <w:rtl/>
          <w:lang w:eastAsia="he-IL"/>
        </w:rPr>
        <w:t xml:space="preserve"> </w:t>
      </w:r>
      <w:r w:rsidR="00120EB8">
        <w:rPr>
          <w:rFonts w:hint="cs"/>
          <w:b/>
          <w:bCs/>
          <w:rtl/>
          <w:lang w:eastAsia="he-IL"/>
        </w:rPr>
        <w:t>תורג'מן נ' מדינת ישראל</w:t>
      </w:r>
      <w:r w:rsidR="00120EB8">
        <w:rPr>
          <w:rFonts w:hint="cs"/>
          <w:rtl/>
          <w:lang w:eastAsia="he-IL"/>
        </w:rPr>
        <w:t xml:space="preserve"> (12.9.17), המבקש הורשע בעבירה של נהיגה בזמן פסילה (</w:t>
      </w:r>
      <w:r w:rsidR="00120EB8">
        <w:rPr>
          <w:rFonts w:hint="cs"/>
          <w:u w:val="single"/>
          <w:rtl/>
          <w:lang w:eastAsia="he-IL"/>
        </w:rPr>
        <w:t>שלושה</w:t>
      </w:r>
      <w:r w:rsidR="00120EB8">
        <w:rPr>
          <w:rFonts w:hint="cs"/>
          <w:rtl/>
          <w:lang w:eastAsia="he-IL"/>
        </w:rPr>
        <w:t xml:space="preserve"> עונשי פסילה שהוטלו במסגרת שלושה גזרי דין שונים), ואף נפסל לצמיתות ע"י משרד הרישוי, כשרישיון הנהיגה שלו פקע למעלה מ-20 שנה; בית המשפט המחוזי קיבל את ערעור המדינה, ובמקום העונש שגזר עליו בית המשפט השלום (7 חודשי מאסר בפועל, תוך הפעלת שני מאסרים מותנים של 7 חודשים ו-3 חודשים באופן חופף לצד פסילה בת 4 שנים), גזר עליו 10 חודשי מאסר בפועל, והפעיל את שני המאסרים המותנים במצטבר, כך שבסך הכל הוטלו 20 חודשי מאסר בפועל; בית המשפט העליון דחה את הבקשה לרשות ערעור.</w:t>
      </w:r>
    </w:p>
    <w:p w14:paraId="651F0467" w14:textId="77777777" w:rsidR="00120EB8" w:rsidRDefault="00120EB8" w:rsidP="00120EB8">
      <w:pPr>
        <w:pStyle w:val="aa"/>
        <w:ind w:left="360"/>
      </w:pPr>
    </w:p>
    <w:p w14:paraId="71F8D096" w14:textId="77777777" w:rsidR="00120EB8" w:rsidRDefault="00120EB8" w:rsidP="00120EB8">
      <w:pPr>
        <w:pStyle w:val="aa"/>
        <w:numPr>
          <w:ilvl w:val="0"/>
          <w:numId w:val="3"/>
        </w:numPr>
        <w:ind w:left="1440" w:right="0"/>
        <w:rPr>
          <w:rFonts w:eastAsia="Times New Roman"/>
          <w:rtl/>
          <w:lang w:eastAsia="he-IL"/>
        </w:rPr>
      </w:pPr>
      <w:r>
        <w:rPr>
          <w:rFonts w:hint="cs"/>
          <w:rtl/>
        </w:rPr>
        <w:t xml:space="preserve">עפ"ת מחוזי (ב"ש) </w:t>
      </w:r>
      <w:hyperlink r:id="rId35" w:history="1">
        <w:r w:rsidR="00947FC1" w:rsidRPr="00947FC1">
          <w:rPr>
            <w:color w:val="0000FF"/>
            <w:u w:val="single"/>
            <w:rtl/>
          </w:rPr>
          <w:t xml:space="preserve">21538-08-19 </w:t>
        </w:r>
      </w:hyperlink>
      <w:r>
        <w:rPr>
          <w:rFonts w:hint="cs"/>
          <w:rtl/>
        </w:rPr>
        <w:t xml:space="preserve"> </w:t>
      </w:r>
      <w:r>
        <w:rPr>
          <w:rFonts w:hint="cs"/>
          <w:b/>
          <w:bCs/>
          <w:rtl/>
        </w:rPr>
        <w:t xml:space="preserve">מדינת ישראל נ' ג'ניים </w:t>
      </w:r>
      <w:r>
        <w:rPr>
          <w:rFonts w:hint="cs"/>
          <w:rtl/>
        </w:rPr>
        <w:t xml:space="preserve">(20.01.20) המשיב הורשע בעבירות של נהיגה בפסילה (כאשר דובר בפסילה מצטברת של 88 חודשים, במסגרת </w:t>
      </w:r>
      <w:r>
        <w:rPr>
          <w:rFonts w:hint="cs"/>
          <w:u w:val="single"/>
          <w:rtl/>
        </w:rPr>
        <w:t>חמישה</w:t>
      </w:r>
      <w:r>
        <w:rPr>
          <w:rFonts w:hint="cs"/>
          <w:rtl/>
        </w:rPr>
        <w:t xml:space="preserve"> גזרי דין שונים) ונהיגה כשרישיון הנהיגה פקע (פקיעה של למעלה מ-14 שנה). התקבל ערעור המדינה על קולת העונש ונוכח חומרת הנסיבות הקונקרטיות של אותו מקרה ומידת הפגיעה בערכים המוגנים, נקבע כי מתחם העונש ההולם נע בין 6 ל-20 חודשי מאסר בפועל. הוחמר </w:t>
      </w:r>
      <w:r>
        <w:rPr>
          <w:rFonts w:hint="cs"/>
          <w:rtl/>
          <w:lang w:eastAsia="he-IL"/>
        </w:rPr>
        <w:t>עונש המאסר מ-7 ל-12 חודשי מאסר בפועל, ונקבע כי המאסר המותנה בן 6 חודשים, ירוצה באופן מצטבר).</w:t>
      </w:r>
      <w:r>
        <w:rPr>
          <w:rFonts w:eastAsia="Times New Roman" w:hint="cs"/>
          <w:rtl/>
          <w:lang w:eastAsia="he-IL"/>
        </w:rPr>
        <w:t xml:space="preserve"> רכיב פסילה בת 36 חודשים שגזר בית משפט קמא, נשאר על כנו.</w:t>
      </w:r>
    </w:p>
    <w:p w14:paraId="7166FD48" w14:textId="77777777" w:rsidR="00120EB8" w:rsidRDefault="00120EB8" w:rsidP="00120EB8">
      <w:pPr>
        <w:pStyle w:val="aa"/>
        <w:ind w:left="360"/>
        <w:rPr>
          <w:rFonts w:eastAsia="Times New Roman"/>
        </w:rPr>
      </w:pPr>
    </w:p>
    <w:p w14:paraId="170F977D" w14:textId="77777777" w:rsidR="00120EB8" w:rsidRDefault="00120EB8" w:rsidP="00120EB8">
      <w:pPr>
        <w:pStyle w:val="aa"/>
        <w:numPr>
          <w:ilvl w:val="0"/>
          <w:numId w:val="1"/>
        </w:numPr>
        <w:rPr>
          <w:rFonts w:eastAsia="Times New Roman"/>
          <w:rtl/>
        </w:rPr>
      </w:pPr>
      <w:r>
        <w:rPr>
          <w:rFonts w:eastAsia="Times New Roman" w:hint="cs"/>
          <w:rtl/>
        </w:rPr>
        <w:t xml:space="preserve">אין דעתי כדעת ההגנה אשר טענה כי מתחם העונש ההולם בנסיבות ביצוע העבירות שבפני מתחיל ממאסר על תנאי. בנסיבות ביצוע צבר העבירות שבפני – עת נהג הנאשם בזמן </w:t>
      </w:r>
      <w:r>
        <w:rPr>
          <w:rFonts w:eastAsia="Times New Roman" w:hint="cs"/>
          <w:u w:val="single"/>
          <w:rtl/>
        </w:rPr>
        <w:t>ארבע</w:t>
      </w:r>
      <w:r>
        <w:rPr>
          <w:rFonts w:eastAsia="Times New Roman" w:hint="cs"/>
          <w:rtl/>
        </w:rPr>
        <w:t xml:space="preserve"> פסילות שונות, לרבות פסילתו עד לתום ההליכים המשפטיים שניתנה בתיק מקביל – תחילתו של המתחם במאסר בפועל בן חודשים אחדים.</w:t>
      </w:r>
    </w:p>
    <w:p w14:paraId="4C335247" w14:textId="77777777" w:rsidR="00120EB8" w:rsidRDefault="00120EB8" w:rsidP="00120EB8">
      <w:pPr>
        <w:pStyle w:val="aa"/>
      </w:pPr>
    </w:p>
    <w:p w14:paraId="67E84CA6" w14:textId="77777777" w:rsidR="00120EB8" w:rsidRDefault="00120EB8" w:rsidP="00120EB8">
      <w:pPr>
        <w:pStyle w:val="aa"/>
        <w:rPr>
          <w:rtl/>
        </w:rPr>
      </w:pPr>
      <w:r>
        <w:rPr>
          <w:rFonts w:hint="cs"/>
          <w:rtl/>
        </w:rPr>
        <w:t xml:space="preserve">כפי שנקבע בפסיקת בית המשפט העליון – לא מן הנמנע כי </w:t>
      </w:r>
      <w:r>
        <w:rPr>
          <w:rFonts w:hint="cs"/>
          <w:b/>
          <w:rtl/>
        </w:rPr>
        <w:t>לאותה עבירה יהיו כמה מתחמי ענישה שונים הנגזרים מן הנסיבות הספציפיות שבהן נעברה</w:t>
      </w:r>
      <w:r>
        <w:rPr>
          <w:rFonts w:hint="cs"/>
          <w:rtl/>
        </w:rPr>
        <w:t>.</w:t>
      </w:r>
    </w:p>
    <w:p w14:paraId="55D17ADC" w14:textId="77777777" w:rsidR="00120EB8" w:rsidRDefault="00120EB8" w:rsidP="00120EB8">
      <w:pPr>
        <w:pStyle w:val="aa"/>
        <w:rPr>
          <w:color w:val="000000"/>
          <w:rtl/>
        </w:rPr>
      </w:pPr>
    </w:p>
    <w:p w14:paraId="60631BBE" w14:textId="77777777" w:rsidR="00120EB8" w:rsidRDefault="00120EB8" w:rsidP="00120EB8">
      <w:pPr>
        <w:pStyle w:val="aa"/>
        <w:rPr>
          <w:rFonts w:eastAsia="Times New Roman"/>
          <w:rtl/>
        </w:rPr>
      </w:pPr>
      <w:r>
        <w:rPr>
          <w:rFonts w:hint="cs"/>
          <w:color w:val="000000"/>
          <w:rtl/>
        </w:rPr>
        <w:t>ר' מדברי כב' הש' קרא ב</w:t>
      </w:r>
      <w:hyperlink r:id="rId36" w:history="1">
        <w:r w:rsidR="00EB176B" w:rsidRPr="00EB176B">
          <w:rPr>
            <w:color w:val="0000FF"/>
            <w:u w:val="single"/>
            <w:rtl/>
          </w:rPr>
          <w:t>רע"פ 5479/21</w:t>
        </w:r>
      </w:hyperlink>
      <w:r>
        <w:rPr>
          <w:rFonts w:hint="cs"/>
          <w:color w:val="000000"/>
          <w:rtl/>
        </w:rPr>
        <w:t xml:space="preserve"> </w:t>
      </w:r>
      <w:r>
        <w:rPr>
          <w:rFonts w:hint="cs"/>
          <w:b/>
          <w:bCs/>
          <w:color w:val="000000"/>
          <w:rtl/>
        </w:rPr>
        <w:t>רוברט פוגל נ' מדינת ישראל</w:t>
      </w:r>
      <w:r>
        <w:rPr>
          <w:rFonts w:hint="cs"/>
          <w:color w:val="000000"/>
          <w:rtl/>
        </w:rPr>
        <w:t xml:space="preserve"> (11.08.2021)</w:t>
      </w:r>
      <w:r>
        <w:rPr>
          <w:rFonts w:hint="cs"/>
          <w:rtl/>
        </w:rPr>
        <w:t>:</w:t>
      </w:r>
    </w:p>
    <w:p w14:paraId="552C2F59" w14:textId="77777777" w:rsidR="00120EB8" w:rsidRDefault="00120EB8" w:rsidP="00120EB8">
      <w:pPr>
        <w:pStyle w:val="Ruller40"/>
        <w:ind w:left="720" w:right="680"/>
        <w:rPr>
          <w:rFonts w:ascii="David" w:hAnsi="David" w:cs="David"/>
          <w:szCs w:val="24"/>
          <w:rtl/>
        </w:rPr>
      </w:pPr>
      <w:r>
        <w:rPr>
          <w:rFonts w:ascii="David" w:hAnsi="David" w:cs="David"/>
          <w:szCs w:val="24"/>
          <w:rtl/>
        </w:rPr>
        <w:tab/>
      </w:r>
      <w:r>
        <w:rPr>
          <w:rFonts w:ascii="David" w:hAnsi="David" w:cs="David"/>
          <w:b/>
          <w:bCs/>
          <w:szCs w:val="24"/>
          <w:rtl/>
        </w:rPr>
        <w:t>"מצאתי להעיר כי קביעתו הכללית של בית משפט השלום לתעבורה, לפיה מתחם העונש ההולם לעבירה של נהיגה בזמן פסילה הוא 20-7 חודשי מאסר בפועל, אינה מתחייבת.</w:t>
      </w:r>
      <w:r>
        <w:rPr>
          <w:rFonts w:ascii="David" w:hAnsi="David" w:cs="David"/>
          <w:szCs w:val="24"/>
          <w:rtl/>
        </w:rPr>
        <w:t xml:space="preserve"> כך, אף אם בנסיבות מקרה אחר אושר מתחם זה בהחלטה של בית משפט זה. שכן, </w:t>
      </w:r>
      <w:hyperlink r:id="rId37" w:history="1">
        <w:r w:rsidR="00921C9D" w:rsidRPr="00921C9D">
          <w:rPr>
            <w:rStyle w:val="Hyperlink"/>
            <w:rFonts w:hint="cs"/>
            <w:rtl/>
          </w:rPr>
          <w:t>סעיף</w:t>
        </w:r>
        <w:r w:rsidR="00921C9D" w:rsidRPr="00921C9D">
          <w:rPr>
            <w:rStyle w:val="Hyperlink"/>
            <w:rtl/>
          </w:rPr>
          <w:t xml:space="preserve"> 40</w:t>
        </w:r>
        <w:r w:rsidR="00921C9D" w:rsidRPr="00921C9D">
          <w:rPr>
            <w:rStyle w:val="Hyperlink"/>
            <w:rFonts w:hint="cs"/>
            <w:rtl/>
          </w:rPr>
          <w:t>ג</w:t>
        </w:r>
        <w:r w:rsidR="00921C9D" w:rsidRPr="00921C9D">
          <w:rPr>
            <w:rStyle w:val="Hyperlink"/>
            <w:rtl/>
          </w:rPr>
          <w:t>(</w:t>
        </w:r>
        <w:r w:rsidR="00921C9D" w:rsidRPr="00921C9D">
          <w:rPr>
            <w:rStyle w:val="Hyperlink"/>
            <w:rFonts w:hint="cs"/>
            <w:rtl/>
          </w:rPr>
          <w:t>א</w:t>
        </w:r>
        <w:r w:rsidR="00921C9D" w:rsidRPr="00921C9D">
          <w:rPr>
            <w:rStyle w:val="Hyperlink"/>
            <w:rtl/>
          </w:rPr>
          <w:t>)</w:t>
        </w:r>
      </w:hyperlink>
      <w:r>
        <w:rPr>
          <w:rFonts w:ascii="David" w:hAnsi="David" w:cs="David"/>
          <w:szCs w:val="24"/>
          <w:rtl/>
        </w:rPr>
        <w:t xml:space="preserve"> ל</w:t>
      </w:r>
      <w:hyperlink r:id="rId38" w:history="1">
        <w:r w:rsidR="00EB176B" w:rsidRPr="00EB176B">
          <w:rPr>
            <w:rFonts w:hint="cs"/>
            <w:color w:val="0000FF"/>
            <w:u w:val="single"/>
            <w:rtl/>
          </w:rPr>
          <w:t>חוק</w:t>
        </w:r>
        <w:r w:rsidR="00EB176B" w:rsidRPr="00EB176B">
          <w:rPr>
            <w:color w:val="0000FF"/>
            <w:u w:val="single"/>
            <w:rtl/>
          </w:rPr>
          <w:t xml:space="preserve"> </w:t>
        </w:r>
        <w:r w:rsidR="00EB176B" w:rsidRPr="00EB176B">
          <w:rPr>
            <w:rFonts w:hint="cs"/>
            <w:color w:val="0000FF"/>
            <w:u w:val="single"/>
            <w:rtl/>
          </w:rPr>
          <w:t>העונשין</w:t>
        </w:r>
      </w:hyperlink>
      <w:r>
        <w:rPr>
          <w:rFonts w:ascii="David" w:hAnsi="David" w:cs="David"/>
          <w:szCs w:val="24"/>
          <w:rtl/>
        </w:rPr>
        <w:t>, התשל"ז-1977, מורה כי: "</w:t>
      </w:r>
      <w:r>
        <w:rPr>
          <w:rFonts w:ascii="David" w:hAnsi="David" w:cs="David"/>
          <w:b/>
          <w:spacing w:val="0"/>
          <w:szCs w:val="24"/>
          <w:rtl/>
        </w:rPr>
        <w:t xml:space="preserve">בית המשפט יקבע מתחם עונש הולם למעשה העבירה שביצע הנאשם </w:t>
      </w:r>
      <w:r>
        <w:rPr>
          <w:rFonts w:ascii="David" w:hAnsi="David" w:cs="David"/>
          <w:b/>
          <w:spacing w:val="0"/>
          <w:szCs w:val="24"/>
          <w:rtl/>
        </w:rPr>
        <w:tab/>
        <w:t>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Pr>
          <w:rFonts w:ascii="David" w:hAnsi="David" w:cs="David"/>
          <w:szCs w:val="24"/>
          <w:rtl/>
        </w:rPr>
        <w:t xml:space="preserve">". כפי שנפסק: </w:t>
      </w:r>
    </w:p>
    <w:p w14:paraId="1B2155AE" w14:textId="77777777" w:rsidR="00120EB8" w:rsidRDefault="00120EB8" w:rsidP="00120EB8">
      <w:pPr>
        <w:pStyle w:val="Ruller50"/>
        <w:ind w:left="2160"/>
        <w:rPr>
          <w:rFonts w:ascii="David" w:hAnsi="David" w:cs="David"/>
          <w:sz w:val="24"/>
          <w:szCs w:val="24"/>
          <w:rtl/>
        </w:rPr>
      </w:pPr>
      <w:r>
        <w:rPr>
          <w:rFonts w:ascii="David" w:hAnsi="David" w:cs="David"/>
          <w:sz w:val="24"/>
          <w:szCs w:val="24"/>
          <w:rtl/>
        </w:rPr>
        <w:t xml:space="preserve">"מתחם הענישה ייקבע אפוא בהתאם לעקרון ההלימות, וכדי ליישמו יתחשב בית המשפט בשלושה אלה: </w:t>
      </w:r>
      <w:r>
        <w:rPr>
          <w:rFonts w:ascii="David" w:hAnsi="David" w:cs="David"/>
          <w:b/>
          <w:spacing w:val="0"/>
          <w:sz w:val="24"/>
          <w:szCs w:val="24"/>
          <w:rtl/>
        </w:rPr>
        <w:t>ראשית</w:t>
      </w:r>
      <w:r>
        <w:rPr>
          <w:rFonts w:ascii="David" w:hAnsi="David" w:cs="David"/>
          <w:sz w:val="24"/>
          <w:szCs w:val="24"/>
          <w:rtl/>
        </w:rPr>
        <w:t xml:space="preserve">, בערך החברתי שנפגע מביצוע העבירה ובמידת הפגיעה בו; </w:t>
      </w:r>
      <w:r>
        <w:rPr>
          <w:rFonts w:ascii="David" w:hAnsi="David" w:cs="David"/>
          <w:b/>
          <w:spacing w:val="0"/>
          <w:sz w:val="24"/>
          <w:szCs w:val="24"/>
          <w:rtl/>
        </w:rPr>
        <w:t>שנית</w:t>
      </w:r>
      <w:r>
        <w:rPr>
          <w:rFonts w:ascii="David" w:hAnsi="David" w:cs="David"/>
          <w:sz w:val="24"/>
          <w:szCs w:val="24"/>
          <w:rtl/>
        </w:rPr>
        <w:t xml:space="preserve">, במדיניות הענישה הנהוגה; </w:t>
      </w:r>
      <w:r>
        <w:rPr>
          <w:rFonts w:ascii="David" w:hAnsi="David" w:cs="David"/>
          <w:b/>
          <w:spacing w:val="0"/>
          <w:sz w:val="24"/>
          <w:szCs w:val="24"/>
          <w:rtl/>
        </w:rPr>
        <w:t>שלישית</w:t>
      </w:r>
      <w:r>
        <w:rPr>
          <w:rFonts w:ascii="David" w:hAnsi="David" w:cs="David"/>
          <w:sz w:val="24"/>
          <w:szCs w:val="24"/>
          <w:rtl/>
        </w:rPr>
        <w:t xml:space="preserve">, בנסיבות הקשורות בביצוע העבירה. נבאר שיקולים אלה להלן, אך לפני כן נדגיש כי עקרון ההלימות מביא בחשבון את </w:t>
      </w:r>
      <w:r>
        <w:rPr>
          <w:rFonts w:ascii="David" w:hAnsi="David" w:cs="David"/>
          <w:b/>
          <w:spacing w:val="0"/>
          <w:sz w:val="24"/>
          <w:szCs w:val="24"/>
          <w:rtl/>
        </w:rPr>
        <w:t>חומרת מעשה העבירה בנסיבותיו</w:t>
      </w:r>
      <w:r>
        <w:rPr>
          <w:rFonts w:ascii="David" w:hAnsi="David" w:cs="David"/>
          <w:sz w:val="24"/>
          <w:szCs w:val="24"/>
          <w:rtl/>
        </w:rPr>
        <w:t xml:space="preserve"> ואת </w:t>
      </w:r>
      <w:r>
        <w:rPr>
          <w:rFonts w:ascii="David" w:hAnsi="David" w:cs="David"/>
          <w:b/>
          <w:spacing w:val="0"/>
          <w:sz w:val="24"/>
          <w:szCs w:val="24"/>
          <w:rtl/>
        </w:rPr>
        <w:t>מידת אשמו</w:t>
      </w:r>
      <w:r>
        <w:rPr>
          <w:rFonts w:ascii="David" w:hAnsi="David" w:cs="David"/>
          <w:sz w:val="24"/>
          <w:szCs w:val="24"/>
          <w:rtl/>
        </w:rPr>
        <w:t xml:space="preserve"> של הנאשם. כלומר יש להתחשב לא רק </w:t>
      </w:r>
      <w:r>
        <w:rPr>
          <w:rFonts w:ascii="David" w:hAnsi="David" w:cs="David"/>
          <w:b/>
          <w:spacing w:val="0"/>
          <w:sz w:val="24"/>
          <w:szCs w:val="24"/>
          <w:rtl/>
        </w:rPr>
        <w:t>בסוג</w:t>
      </w:r>
      <w:r>
        <w:rPr>
          <w:rFonts w:ascii="David" w:hAnsi="David" w:cs="David"/>
          <w:sz w:val="24"/>
          <w:szCs w:val="24"/>
          <w:rtl/>
        </w:rPr>
        <w:t xml:space="preserve"> העבירה שבוצעה, אלא גם </w:t>
      </w:r>
      <w:r>
        <w:rPr>
          <w:rFonts w:ascii="David" w:hAnsi="David" w:cs="David"/>
          <w:b/>
          <w:spacing w:val="0"/>
          <w:sz w:val="24"/>
          <w:szCs w:val="24"/>
          <w:rtl/>
        </w:rPr>
        <w:t>בנסיבות</w:t>
      </w:r>
      <w:r>
        <w:rPr>
          <w:rFonts w:ascii="David" w:hAnsi="David" w:cs="David"/>
          <w:sz w:val="24"/>
          <w:szCs w:val="24"/>
          <w:rtl/>
        </w:rPr>
        <w:t xml:space="preserve"> שבהן בוצעה </w:t>
      </w:r>
      <w:r>
        <w:rPr>
          <w:rFonts w:ascii="David" w:hAnsi="David" w:cs="David"/>
          <w:b/>
          <w:spacing w:val="0"/>
          <w:sz w:val="24"/>
          <w:szCs w:val="24"/>
          <w:rtl/>
        </w:rPr>
        <w:t>ובמידת אשמו</w:t>
      </w:r>
      <w:r>
        <w:rPr>
          <w:rFonts w:ascii="David" w:hAnsi="David" w:cs="David"/>
          <w:sz w:val="24"/>
          <w:szCs w:val="24"/>
          <w:rtl/>
        </w:rPr>
        <w:t xml:space="preserve"> של הנאשם בביצועה. </w:t>
      </w:r>
      <w:r>
        <w:rPr>
          <w:rFonts w:ascii="David" w:hAnsi="David" w:cs="David"/>
          <w:b/>
          <w:spacing w:val="0"/>
          <w:sz w:val="24"/>
          <w:szCs w:val="24"/>
          <w:u w:val="single"/>
          <w:rtl/>
        </w:rPr>
        <w:t>על כן אין זה מן הנמנע כלל שלאותה עבירה יהיו כמה מתחמי ענישה שונים הנגזרים מן הנסיבות הספציפיות שבהן נעברה</w:t>
      </w:r>
      <w:r>
        <w:rPr>
          <w:rFonts w:ascii="David" w:hAnsi="David" w:cs="David"/>
          <w:sz w:val="24"/>
          <w:szCs w:val="24"/>
          <w:rtl/>
        </w:rPr>
        <w:t>" (</w:t>
      </w:r>
      <w:hyperlink r:id="rId39" w:history="1">
        <w:r w:rsidR="00EB176B" w:rsidRPr="00EB176B">
          <w:rPr>
            <w:rFonts w:eastAsia="David"/>
            <w:color w:val="0000FF"/>
            <w:u w:val="single"/>
            <w:rtl/>
          </w:rPr>
          <w:t>ע"פ 8641/12</w:t>
        </w:r>
      </w:hyperlink>
      <w:r>
        <w:rPr>
          <w:rFonts w:ascii="David" w:hAnsi="David" w:cs="David"/>
          <w:sz w:val="24"/>
          <w:szCs w:val="24"/>
          <w:rtl/>
        </w:rPr>
        <w:t xml:space="preserve"> </w:t>
      </w:r>
      <w:r>
        <w:rPr>
          <w:rFonts w:ascii="David" w:hAnsi="David" w:cs="David"/>
          <w:b/>
          <w:spacing w:val="0"/>
          <w:sz w:val="24"/>
          <w:szCs w:val="24"/>
          <w:rtl/>
        </w:rPr>
        <w:t>סעד נ' מדינת ישראל</w:t>
      </w:r>
      <w:r>
        <w:rPr>
          <w:rFonts w:ascii="David" w:hAnsi="David" w:cs="David"/>
          <w:sz w:val="24"/>
          <w:szCs w:val="24"/>
          <w:rtl/>
        </w:rPr>
        <w:t>, פ"ד סו(2) 772, 790 (2013); ההדגשות בקו הוספו – ג'.ק).</w:t>
      </w:r>
    </w:p>
    <w:p w14:paraId="68E0C0B6" w14:textId="77777777" w:rsidR="00120EB8" w:rsidRDefault="00120EB8" w:rsidP="00120EB8">
      <w:pPr>
        <w:pStyle w:val="aa"/>
        <w:numPr>
          <w:ilvl w:val="0"/>
          <w:numId w:val="1"/>
        </w:numPr>
        <w:rPr>
          <w:rFonts w:eastAsia="Times New Roman"/>
          <w:rtl/>
        </w:rPr>
      </w:pPr>
      <w:r>
        <w:rPr>
          <w:rFonts w:eastAsia="Times New Roman" w:hint="cs"/>
          <w:rtl/>
        </w:rPr>
        <w:t>לאחר שבחנתי את כל האמור לעיל אני קובעת כי מתחם העונש ההולם מתחיל ממאסר בפועל בן 4 חודשים אשר יכול וירוצה בעבודות שירות ומגיע עד 15 חודשי מאסר בפועל, פסילה בפועל בת שנה ועד פסילה בת שנים, לצד ענישה נלווית.</w:t>
      </w:r>
    </w:p>
    <w:p w14:paraId="114DF16B" w14:textId="77777777" w:rsidR="00120EB8" w:rsidRDefault="00120EB8" w:rsidP="00120EB8">
      <w:pPr>
        <w:pStyle w:val="aa"/>
        <w:ind w:left="360"/>
        <w:rPr>
          <w:rFonts w:eastAsia="Times New Roman"/>
        </w:rPr>
      </w:pPr>
    </w:p>
    <w:p w14:paraId="76334D8A" w14:textId="77777777" w:rsidR="00120EB8" w:rsidRDefault="00120EB8" w:rsidP="00120EB8">
      <w:pPr>
        <w:pStyle w:val="aa"/>
        <w:numPr>
          <w:ilvl w:val="0"/>
          <w:numId w:val="1"/>
        </w:numPr>
        <w:rPr>
          <w:rFonts w:eastAsia="Times New Roman"/>
        </w:rPr>
      </w:pPr>
      <w:r>
        <w:rPr>
          <w:rFonts w:eastAsia="Times New Roman" w:hint="cs"/>
          <w:rtl/>
        </w:rPr>
        <w:t xml:space="preserve">בעניינו של הנאשם לא מצאתי הצדקה לחרוג לחומרה או לקולה ממתחם העונש ההולם, גם לא משיקולי שיקום. </w:t>
      </w:r>
    </w:p>
    <w:p w14:paraId="2932A5C3" w14:textId="77777777" w:rsidR="00120EB8" w:rsidRDefault="00120EB8" w:rsidP="00120EB8">
      <w:pPr>
        <w:pStyle w:val="aa"/>
        <w:snapToGrid w:val="0"/>
        <w:ind w:left="360"/>
        <w:rPr>
          <w:rFonts w:eastAsia="Times New Roman"/>
        </w:rPr>
      </w:pPr>
    </w:p>
    <w:p w14:paraId="170E02C8" w14:textId="77777777" w:rsidR="00120EB8" w:rsidRDefault="00120EB8" w:rsidP="00120EB8">
      <w:pPr>
        <w:pStyle w:val="aa"/>
        <w:snapToGrid w:val="0"/>
        <w:ind w:left="360"/>
        <w:rPr>
          <w:rFonts w:eastAsia="Times New Roman"/>
          <w:b/>
          <w:bCs/>
          <w:u w:val="single"/>
          <w:rtl/>
        </w:rPr>
      </w:pPr>
      <w:r>
        <w:rPr>
          <w:rFonts w:eastAsia="Times New Roman" w:hint="cs"/>
          <w:b/>
          <w:bCs/>
          <w:u w:val="single"/>
          <w:rtl/>
        </w:rPr>
        <w:t>שיקולים לגזירת עונשו של הנאשם בתוך מתחם העונש ההולם:</w:t>
      </w:r>
    </w:p>
    <w:p w14:paraId="0F8D7D70" w14:textId="77777777" w:rsidR="00120EB8" w:rsidRDefault="00120EB8" w:rsidP="00120EB8">
      <w:pPr>
        <w:pStyle w:val="aa"/>
        <w:snapToGrid w:val="0"/>
        <w:ind w:left="0"/>
        <w:rPr>
          <w:rFonts w:eastAsia="Times New Roman"/>
          <w:b/>
          <w:bCs/>
          <w:u w:val="single"/>
          <w:rtl/>
        </w:rPr>
      </w:pPr>
    </w:p>
    <w:p w14:paraId="4211EFCE" w14:textId="77777777" w:rsidR="00120EB8" w:rsidRDefault="00120EB8" w:rsidP="00120EB8">
      <w:pPr>
        <w:pStyle w:val="aa"/>
        <w:numPr>
          <w:ilvl w:val="0"/>
          <w:numId w:val="1"/>
        </w:numPr>
        <w:snapToGrid w:val="0"/>
        <w:rPr>
          <w:rFonts w:eastAsia="Times New Roman"/>
          <w:b/>
          <w:bCs/>
          <w:u w:val="single"/>
          <w:rtl/>
        </w:rPr>
      </w:pPr>
      <w:r>
        <w:rPr>
          <w:rFonts w:eastAsia="Times New Roman" w:hint="cs"/>
          <w:rtl/>
        </w:rPr>
        <w:t>בבואי לגזור את עונשו של הנאשם בתוך מתחם העונש ההולם, לקחתי בחשבון את השיקולים הבאים:</w:t>
      </w:r>
    </w:p>
    <w:p w14:paraId="45297B91" w14:textId="77777777" w:rsidR="00120EB8" w:rsidRDefault="00120EB8" w:rsidP="00120EB8">
      <w:pPr>
        <w:pStyle w:val="aa"/>
        <w:numPr>
          <w:ilvl w:val="0"/>
          <w:numId w:val="4"/>
        </w:numPr>
        <w:ind w:left="1440" w:right="0"/>
        <w:rPr>
          <w:rFonts w:eastAsia="Times New Roman"/>
          <w:rtl/>
        </w:rPr>
      </w:pPr>
      <w:r>
        <w:rPr>
          <w:rFonts w:eastAsia="Times New Roman" w:hint="cs"/>
          <w:rtl/>
        </w:rPr>
        <w:t>זקפתי לזכותו של הנאשם את העובדה שנטל אחריות והודה בעבירות המיוחסות לו.</w:t>
      </w:r>
    </w:p>
    <w:p w14:paraId="63763953" w14:textId="77777777" w:rsidR="00120EB8" w:rsidRDefault="00120EB8" w:rsidP="00120EB8">
      <w:pPr>
        <w:pStyle w:val="aa"/>
        <w:numPr>
          <w:ilvl w:val="0"/>
          <w:numId w:val="4"/>
        </w:numPr>
        <w:ind w:left="1440" w:right="0"/>
        <w:rPr>
          <w:rFonts w:eastAsia="Times New Roman"/>
        </w:rPr>
      </w:pPr>
      <w:r>
        <w:rPr>
          <w:rFonts w:hint="cs"/>
          <w:rtl/>
        </w:rPr>
        <w:t>זקפתי לחובתו של הנאשם את עברו הפלילי והתעבורתי. עברו הפלילי, כולל 10 הרשעות קודמות בעבירות שונות, לרבות עבירות בניגוד ל</w:t>
      </w:r>
      <w:hyperlink r:id="rId40" w:history="1">
        <w:r w:rsidR="00EB176B" w:rsidRPr="00EB176B">
          <w:rPr>
            <w:color w:val="0000FF"/>
            <w:u w:val="single"/>
            <w:rtl/>
          </w:rPr>
          <w:t>פקודת הסמים המסוכנים</w:t>
        </w:r>
      </w:hyperlink>
      <w:r>
        <w:rPr>
          <w:rFonts w:hint="cs"/>
          <w:rtl/>
        </w:rPr>
        <w:t xml:space="preserve"> (מסוג עוון ופשע), עבירות אלימות ועבירות נגד שוטרים, בגינן ריצה גם כ-40 חודשי מאסר מצטברים. את מאסרו האחרון בגין הרשעה פלילית ריצה בשנת 2017. </w:t>
      </w:r>
    </w:p>
    <w:p w14:paraId="49820237" w14:textId="77777777" w:rsidR="00120EB8" w:rsidRDefault="00120EB8" w:rsidP="00120EB8">
      <w:pPr>
        <w:pStyle w:val="aa"/>
        <w:ind w:left="1440"/>
        <w:rPr>
          <w:rFonts w:eastAsia="Times New Roman"/>
        </w:rPr>
      </w:pPr>
      <w:r>
        <w:rPr>
          <w:rFonts w:hint="cs"/>
          <w:rtl/>
        </w:rPr>
        <w:t xml:space="preserve">כמו כן, חרף העובדה כי הוציא רישיונו בשנת 2012, תוקף רישיונו פקע בשנת 2014 וכבר צבר לחובתו 14 הרשעות קודמות בתעבורה בגין עבירות שונות, כאשר נדון למספר לא מבוטל של עונשי פסילה בפועל. </w:t>
      </w:r>
    </w:p>
    <w:p w14:paraId="1B9BC263" w14:textId="77777777" w:rsidR="00120EB8" w:rsidRDefault="00120EB8" w:rsidP="00120EB8">
      <w:pPr>
        <w:pStyle w:val="aa"/>
        <w:ind w:left="1440"/>
        <w:rPr>
          <w:rFonts w:eastAsia="Times New Roman"/>
        </w:rPr>
      </w:pPr>
      <w:r>
        <w:rPr>
          <w:rFonts w:eastAsia="Times New Roman" w:hint="cs"/>
          <w:b/>
          <w:bCs/>
          <w:rtl/>
        </w:rPr>
        <w:t>ביום 27/12/21</w:t>
      </w:r>
      <w:r>
        <w:rPr>
          <w:rFonts w:eastAsia="Times New Roman" w:hint="cs"/>
          <w:rtl/>
        </w:rPr>
        <w:t xml:space="preserve"> נדון הנאשם בגין עבירות של נהיגה בזמן פסילה (2 פסילות שהוטלו ב-2 גזרי דין שונים לתקופות של שנתיים ו-11 חודשים), נהיגה כשתוקף רישיון הנהיגה פקע בשנת 2014, נהיגה בשכרות ובקלות ראש (עבירות מיום 08/03/19) לעונשים שונים ובהם מאסר בפועל בן 9 חודשים שירוצה בעבודות שירות, הפעלת מאסר מותנה בן 7 חודשים בחופף, פסילה בפועל בת 4 שנים והפעלת התחייבות על סך 10,000 ש"ח (תיק </w:t>
      </w:r>
      <w:hyperlink r:id="rId41" w:history="1">
        <w:r w:rsidR="00EB176B" w:rsidRPr="00EB176B">
          <w:rPr>
            <w:rFonts w:eastAsia="Times New Roman"/>
            <w:color w:val="0000FF"/>
            <w:u w:val="single"/>
            <w:rtl/>
          </w:rPr>
          <w:t>פ"ל 4889-03-19</w:t>
        </w:r>
      </w:hyperlink>
      <w:r>
        <w:rPr>
          <w:rFonts w:eastAsia="Times New Roman" w:hint="cs"/>
          <w:rtl/>
        </w:rPr>
        <w:t xml:space="preserve"> תעבורה פתח תקוה – להלן: "התיק המקביל").</w:t>
      </w:r>
    </w:p>
    <w:p w14:paraId="417D119A" w14:textId="77777777" w:rsidR="00120EB8" w:rsidRDefault="00120EB8" w:rsidP="00120EB8">
      <w:pPr>
        <w:pStyle w:val="aa"/>
        <w:ind w:left="1440"/>
        <w:rPr>
          <w:rFonts w:eastAsia="Times New Roman"/>
        </w:rPr>
      </w:pPr>
      <w:r>
        <w:rPr>
          <w:rFonts w:eastAsia="Times New Roman" w:hint="cs"/>
          <w:b/>
          <w:bCs/>
          <w:rtl/>
        </w:rPr>
        <w:t>ביום 22/03/16</w:t>
      </w:r>
      <w:r>
        <w:rPr>
          <w:rFonts w:eastAsia="Times New Roman" w:hint="cs"/>
          <w:rtl/>
        </w:rPr>
        <w:t xml:space="preserve"> נדון הנאשם בגין עבירות של נהיגה בזמן פסילה, נהיגה כשתוקף רישיון הנהיגה פקע בשנת 2014 ונהיגה בשכרות (עבירות מיום 04/03/16) לעונשים שונים ובהם מאסר בפועל בן 6 חודשים, הפעלת מאסר מותנה בן 3 חודשים בחופף ופסילה בפועל בת 2 שנים (תיק פ"ל 2492-03-16 תעבורה פתח תקוה).</w:t>
      </w:r>
    </w:p>
    <w:p w14:paraId="76191F47" w14:textId="77777777" w:rsidR="00120EB8" w:rsidRDefault="00120EB8" w:rsidP="00120EB8">
      <w:pPr>
        <w:pStyle w:val="aa"/>
        <w:ind w:left="1440"/>
        <w:rPr>
          <w:rFonts w:eastAsia="Times New Roman"/>
        </w:rPr>
      </w:pPr>
      <w:r>
        <w:rPr>
          <w:rFonts w:eastAsia="Times New Roman" w:hint="cs"/>
          <w:b/>
          <w:bCs/>
          <w:rtl/>
        </w:rPr>
        <w:t>ביום 01/03/16</w:t>
      </w:r>
      <w:r>
        <w:rPr>
          <w:rFonts w:eastAsia="Times New Roman" w:hint="cs"/>
          <w:rtl/>
        </w:rPr>
        <w:t xml:space="preserve"> נדון הנאשם בגין עבירה של נהיגה תחת השפעת סמים/אלכוהול (עבירה מיום 01/01/15) לעונשים שונים ובהם פסילה בפועל בת 11 חודשים ומאסר מותנה (תיק 3240-01-15 תעבורה תל אביב).</w:t>
      </w:r>
    </w:p>
    <w:p w14:paraId="3CD1DAEF" w14:textId="77777777" w:rsidR="00120EB8" w:rsidRDefault="00120EB8" w:rsidP="00120EB8">
      <w:pPr>
        <w:pStyle w:val="aa"/>
        <w:ind w:left="1440"/>
        <w:rPr>
          <w:rFonts w:eastAsia="Times New Roman"/>
          <w:rtl/>
        </w:rPr>
      </w:pPr>
      <w:r>
        <w:rPr>
          <w:rFonts w:eastAsia="Times New Roman" w:hint="cs"/>
          <w:b/>
          <w:bCs/>
          <w:rtl/>
        </w:rPr>
        <w:t>ביום 04/02/15</w:t>
      </w:r>
      <w:r>
        <w:rPr>
          <w:rFonts w:eastAsia="Times New Roman" w:hint="cs"/>
          <w:rtl/>
        </w:rPr>
        <w:t xml:space="preserve"> נדון הנאשם בהעדרו בגין עבירה של התרת נהיגה לנהג בלתי מורשה (עבירה מיום 11/12/14) לעונשים שונים ובהם פסילה בפועל למשך 6 חודשים.</w:t>
      </w:r>
    </w:p>
    <w:p w14:paraId="59C8CB47" w14:textId="77777777" w:rsidR="00120EB8" w:rsidRDefault="00120EB8" w:rsidP="00120EB8">
      <w:pPr>
        <w:pStyle w:val="aa"/>
        <w:numPr>
          <w:ilvl w:val="0"/>
          <w:numId w:val="4"/>
        </w:numPr>
        <w:ind w:left="1440" w:right="0"/>
        <w:rPr>
          <w:rFonts w:eastAsia="Times New Roman"/>
          <w:rtl/>
        </w:rPr>
      </w:pPr>
      <w:r>
        <w:rPr>
          <w:rFonts w:eastAsia="Times New Roman" w:hint="cs"/>
          <w:rtl/>
        </w:rPr>
        <w:t>בין השנים 96-2004 הורשע ב-7 עבירות של נהיגה ללא רישיון נהיגה תקף (בלתי מורשה). הרשעות אלו התיישנו ולכן אתן להן משקל מוגבל.</w:t>
      </w:r>
    </w:p>
    <w:p w14:paraId="072B5570" w14:textId="77777777" w:rsidR="00120EB8" w:rsidRDefault="00120EB8" w:rsidP="00120EB8">
      <w:pPr>
        <w:pStyle w:val="aa"/>
        <w:numPr>
          <w:ilvl w:val="0"/>
          <w:numId w:val="4"/>
        </w:numPr>
        <w:ind w:left="1440" w:right="0"/>
        <w:rPr>
          <w:rFonts w:eastAsia="Times New Roman"/>
        </w:rPr>
      </w:pPr>
      <w:r>
        <w:rPr>
          <w:rFonts w:eastAsia="Times New Roman" w:hint="cs"/>
          <w:rtl/>
        </w:rPr>
        <w:t xml:space="preserve">לקחתי בחשבון את שהותו של הנאשם במעצר בפיקוח אלקטרוני במשך כ-8 חודשים. </w:t>
      </w:r>
    </w:p>
    <w:p w14:paraId="247959B8" w14:textId="77777777" w:rsidR="00120EB8" w:rsidRDefault="00120EB8" w:rsidP="00120EB8">
      <w:pPr>
        <w:pStyle w:val="aa"/>
        <w:numPr>
          <w:ilvl w:val="0"/>
          <w:numId w:val="4"/>
        </w:numPr>
        <w:ind w:left="1440" w:right="0"/>
        <w:rPr>
          <w:rFonts w:eastAsia="Times New Roman"/>
        </w:rPr>
      </w:pPr>
      <w:r>
        <w:rPr>
          <w:rFonts w:eastAsia="Times New Roman" w:hint="cs"/>
          <w:rtl/>
        </w:rPr>
        <w:t xml:space="preserve">לקחתי בחשבון את נסיבותיו האישיות של הנאשם כפי שפורטו בהרחבה על ידי בא כוחו ואת מצבו המשפחתי המורכב ומכאן את פגיעתו האפשרית של עונש מאסר בפועל בנאשם ובבני משפחתו. </w:t>
      </w:r>
    </w:p>
    <w:p w14:paraId="5E73ABE1" w14:textId="77777777" w:rsidR="00120EB8" w:rsidRDefault="00120EB8" w:rsidP="00120EB8">
      <w:pPr>
        <w:pStyle w:val="aa"/>
        <w:ind w:left="1440"/>
      </w:pPr>
      <w:r>
        <w:rPr>
          <w:rFonts w:hint="cs"/>
          <w:rtl/>
        </w:rPr>
        <w:t>יחד עם זאת, בכל הנוגע לנסיבות האישיות והמשפחתיות, הרי שיש לתת להן משקל מוגבל בלבד, נוכח העובדה שמדובר במי ששב וביצע עבירות דומות בתוך תקופה קצרה, בעודו ממתין לתסקירים לעונש בתיקו האחרון (4889-03-19) ופסול עד לתום ההליכים המשפטיים.</w:t>
      </w:r>
      <w:r>
        <w:rPr>
          <w:rFonts w:eastAsia="Times New Roman" w:hint="cs"/>
          <w:rtl/>
        </w:rPr>
        <w:t xml:space="preserve"> </w:t>
      </w:r>
    </w:p>
    <w:p w14:paraId="1695ADE2" w14:textId="77777777" w:rsidR="00120EB8" w:rsidRDefault="00120EB8" w:rsidP="00120EB8">
      <w:pPr>
        <w:pStyle w:val="aa"/>
        <w:rPr>
          <w:rtl/>
        </w:rPr>
      </w:pPr>
    </w:p>
    <w:p w14:paraId="073C7419" w14:textId="77777777" w:rsidR="00120EB8" w:rsidRDefault="00120EB8" w:rsidP="00120EB8">
      <w:pPr>
        <w:pStyle w:val="aa"/>
        <w:numPr>
          <w:ilvl w:val="0"/>
          <w:numId w:val="1"/>
        </w:numPr>
      </w:pPr>
      <w:r>
        <w:rPr>
          <w:rFonts w:hint="cs"/>
          <w:rtl/>
        </w:rPr>
        <w:t xml:space="preserve">מכל האמור עולה, כי במשך תקופה של שנים אחדות, עבר הנאשם </w:t>
      </w:r>
      <w:r>
        <w:rPr>
          <w:rFonts w:hint="cs"/>
          <w:u w:val="single"/>
          <w:rtl/>
        </w:rPr>
        <w:t>שלוש</w:t>
      </w:r>
      <w:r>
        <w:rPr>
          <w:rFonts w:hint="cs"/>
          <w:rtl/>
        </w:rPr>
        <w:t xml:space="preserve"> עבירות של נהיגה בזמן פסילה לצד עבירות חמורות אחרות, כאשר מפעם לפעם הסלים את חומרת מעשיו, וביצע עבירות חמורות נוספות של נהיגה בשכרות (</w:t>
      </w:r>
      <w:r>
        <w:rPr>
          <w:rFonts w:hint="cs"/>
          <w:u w:val="single"/>
          <w:rtl/>
        </w:rPr>
        <w:t>שתי</w:t>
      </w:r>
      <w:r>
        <w:rPr>
          <w:rFonts w:hint="cs"/>
          <w:rtl/>
        </w:rPr>
        <w:t xml:space="preserve"> עבירות) ועוד. מעבר לכך, הרי שעיון בהרשעות הקודמות מעלה כי עונשי המאסר הקצרים, עונשי המאסר המותנים ועונשי הפסילה שהוטלו על הנאשם בעבר, לא הרתיעוהו מלבצע עבירות נוספות ולא תרמו להרחקתו מן ההגה; והוא שב לבצע עבירות חמורות נוספות זמן קצר לאחר שנגזר דינו (כך למשל נגזר דינו ביום 01/03/16 ל-11 חודשי פסילה וביום 04/03/16 שב וביצע עבירות חמורות).</w:t>
      </w:r>
    </w:p>
    <w:p w14:paraId="353E9104" w14:textId="77777777" w:rsidR="00120EB8" w:rsidRDefault="00120EB8" w:rsidP="00120EB8">
      <w:pPr>
        <w:pStyle w:val="aa"/>
        <w:ind w:left="360"/>
        <w:rPr>
          <w:rtl/>
        </w:rPr>
      </w:pPr>
    </w:p>
    <w:p w14:paraId="3C4E0731" w14:textId="77777777" w:rsidR="00120EB8" w:rsidRDefault="00120EB8" w:rsidP="00120EB8">
      <w:pPr>
        <w:pStyle w:val="aa"/>
        <w:numPr>
          <w:ilvl w:val="0"/>
          <w:numId w:val="1"/>
        </w:numPr>
        <w:rPr>
          <w:rtl/>
        </w:rPr>
      </w:pPr>
      <w:r>
        <w:rPr>
          <w:rFonts w:hint="cs"/>
          <w:rtl/>
        </w:rPr>
        <w:t xml:space="preserve">במצב דברים זה ובשקלול מלוא הנסיבות שאינן קשורות בביצוע העבירות, יש להטיל על הנאשם עונש מאסר המצוי מעל לאמצע המתחם. </w:t>
      </w:r>
    </w:p>
    <w:p w14:paraId="1876BA3F" w14:textId="77777777" w:rsidR="00120EB8" w:rsidRDefault="00120EB8" w:rsidP="00120EB8">
      <w:pPr>
        <w:pStyle w:val="aa"/>
        <w:ind w:left="360"/>
        <w:rPr>
          <w:rtl/>
        </w:rPr>
      </w:pPr>
    </w:p>
    <w:p w14:paraId="1DD3B564" w14:textId="77777777" w:rsidR="00120EB8" w:rsidRDefault="00120EB8" w:rsidP="00120EB8">
      <w:pPr>
        <w:pStyle w:val="aa"/>
        <w:rPr>
          <w:rtl/>
        </w:rPr>
      </w:pPr>
      <w:r>
        <w:rPr>
          <w:rFonts w:hint="cs"/>
          <w:rtl/>
        </w:rPr>
        <w:t>בהקשר זה ראוי להפנות לדברי כב' השופט סולברג ב</w:t>
      </w:r>
      <w:hyperlink r:id="rId42" w:history="1">
        <w:r w:rsidR="00EB176B" w:rsidRPr="00EB176B">
          <w:rPr>
            <w:color w:val="0000FF"/>
            <w:u w:val="single"/>
            <w:rtl/>
          </w:rPr>
          <w:t>רע"פ 8013/13</w:t>
        </w:r>
      </w:hyperlink>
      <w:r>
        <w:rPr>
          <w:rFonts w:hint="cs"/>
          <w:rtl/>
        </w:rPr>
        <w:t xml:space="preserve"> </w:t>
      </w:r>
      <w:r>
        <w:rPr>
          <w:rFonts w:hint="cs"/>
          <w:b/>
          <w:bCs/>
          <w:rtl/>
        </w:rPr>
        <w:t>מסעוד נ' מדינת ישראל</w:t>
      </w:r>
      <w:r>
        <w:rPr>
          <w:rFonts w:hint="cs"/>
          <w:rtl/>
        </w:rPr>
        <w:t xml:space="preserve"> (18.12.13), במסגרתו הוטל עונש של 12 חודשי מאסר בפועל, פסילה למשך 4 שנים ועונשים נלווים, על אף קבלת תסקיר חיובי וקיומן של נסיבות אישיות לא קלות: </w:t>
      </w:r>
    </w:p>
    <w:p w14:paraId="5DE28123" w14:textId="77777777" w:rsidR="00120EB8" w:rsidRDefault="00120EB8" w:rsidP="00120EB8">
      <w:pPr>
        <w:pStyle w:val="aa"/>
        <w:ind w:left="360" w:right="426"/>
        <w:rPr>
          <w:b/>
          <w:bCs/>
          <w:rtl/>
        </w:rPr>
      </w:pPr>
    </w:p>
    <w:p w14:paraId="55810450" w14:textId="77777777" w:rsidR="00120EB8" w:rsidRDefault="00120EB8" w:rsidP="00120EB8">
      <w:pPr>
        <w:pStyle w:val="aa"/>
        <w:ind w:right="680"/>
        <w:rPr>
          <w:rtl/>
        </w:rPr>
      </w:pPr>
      <w:r>
        <w:rPr>
          <w:rFonts w:hint="cs"/>
          <w:b/>
          <w:bCs/>
          <w:rtl/>
        </w:rPr>
        <w:tab/>
        <w:t xml:space="preserve">"העונש שהוטל על המבקש אינו חמור, והריהו כורח הנסיבות, על מנת </w:t>
      </w:r>
      <w:r>
        <w:rPr>
          <w:rFonts w:hint="cs"/>
          <w:b/>
          <w:bCs/>
          <w:rtl/>
        </w:rPr>
        <w:tab/>
        <w:t xml:space="preserve">שהמבקש יפנים סוף סוף דבר פשוט וברור: אין לנהוג ללא רישיון </w:t>
      </w:r>
      <w:r>
        <w:rPr>
          <w:rFonts w:hint="cs"/>
          <w:b/>
          <w:bCs/>
          <w:rtl/>
        </w:rPr>
        <w:tab/>
        <w:t xml:space="preserve">נהיגה... אין בידי המבקש רישיון נהיגה תקף; והוא בּשלוֹ, ממשיך </w:t>
      </w:r>
      <w:r>
        <w:rPr>
          <w:rFonts w:hint="cs"/>
          <w:b/>
          <w:bCs/>
          <w:rtl/>
        </w:rPr>
        <w:tab/>
        <w:t xml:space="preserve">בנהיגה, חרף שלילת רישיונו 6 פעמים לתקופה כוללת של 112 וחצי </w:t>
      </w:r>
      <w:r>
        <w:rPr>
          <w:rFonts w:hint="cs"/>
          <w:b/>
          <w:bCs/>
          <w:rtl/>
        </w:rPr>
        <w:tab/>
        <w:t xml:space="preserve">חודשים... במעשיו ובמחדליו העיד המבקש על עצמו כי מורא החוק אינו </w:t>
      </w:r>
      <w:r>
        <w:rPr>
          <w:rFonts w:hint="cs"/>
          <w:b/>
          <w:bCs/>
          <w:rtl/>
        </w:rPr>
        <w:tab/>
        <w:t>חל עליו. רחמנות יתרה כלפיו, כמוה כהתאכזרות אל הולכי רגל תמימי-</w:t>
      </w:r>
      <w:r>
        <w:rPr>
          <w:rFonts w:hint="cs"/>
          <w:b/>
          <w:bCs/>
          <w:rtl/>
        </w:rPr>
        <w:tab/>
        <w:t xml:space="preserve">דרך ואל שאר המשתמשים בכביש. אין הצדקה לחשׂפם לסכנת נפשות, </w:t>
      </w:r>
      <w:r>
        <w:rPr>
          <w:rFonts w:hint="cs"/>
          <w:b/>
          <w:bCs/>
          <w:rtl/>
        </w:rPr>
        <w:tab/>
        <w:t xml:space="preserve">וגם לא לנזקים כספיים הנובעים מן הקושי להיפרע ממי שגרם לפגיעה </w:t>
      </w:r>
      <w:r>
        <w:rPr>
          <w:rFonts w:hint="cs"/>
          <w:b/>
          <w:bCs/>
          <w:rtl/>
        </w:rPr>
        <w:tab/>
        <w:t>בתאונת דרכים כשאינו מחזיק ברשיון ואיננו מבוטח"</w:t>
      </w:r>
      <w:r>
        <w:rPr>
          <w:rFonts w:hint="cs"/>
          <w:rtl/>
        </w:rPr>
        <w:t>.</w:t>
      </w:r>
    </w:p>
    <w:p w14:paraId="518F60C8" w14:textId="77777777" w:rsidR="00120EB8" w:rsidRDefault="00120EB8" w:rsidP="00120EB8">
      <w:pPr>
        <w:pStyle w:val="aa"/>
        <w:ind w:left="360"/>
        <w:rPr>
          <w:rtl/>
        </w:rPr>
      </w:pPr>
    </w:p>
    <w:p w14:paraId="0480ABD5" w14:textId="77777777" w:rsidR="00120EB8" w:rsidRDefault="00120EB8" w:rsidP="00120EB8">
      <w:pPr>
        <w:pStyle w:val="aa"/>
        <w:numPr>
          <w:ilvl w:val="0"/>
          <w:numId w:val="1"/>
        </w:numPr>
        <w:rPr>
          <w:rFonts w:eastAsia="Times New Roman"/>
        </w:rPr>
      </w:pPr>
      <w:r>
        <w:rPr>
          <w:rFonts w:eastAsia="Times New Roman" w:hint="cs"/>
          <w:rtl/>
        </w:rPr>
        <w:t>הנאשם הופנה על ידי לשירות המבחן אשר בחן אפשרות הפניית הנאשם לבית המשפט הקהילתי והתסקיר שהתקבל הצביע על חוסר מוטיבציה של הנאשם לעריכת שינוי והעדר נכונות לבחון לעומק את קשייו ובחירותיו.</w:t>
      </w:r>
    </w:p>
    <w:p w14:paraId="574CAF51" w14:textId="77777777" w:rsidR="00120EB8" w:rsidRDefault="00120EB8" w:rsidP="00120EB8">
      <w:pPr>
        <w:pStyle w:val="aa"/>
        <w:rPr>
          <w:rFonts w:eastAsia="Times New Roman"/>
          <w:rtl/>
        </w:rPr>
      </w:pPr>
      <w:r>
        <w:rPr>
          <w:rFonts w:eastAsia="Times New Roman" w:hint="cs"/>
          <w:rtl/>
        </w:rPr>
        <w:t>כאמור, הנאשם עבר את העבירות בתיק שבפני, בעודו ממתין לתסקיר לעונש ובעודו פסול עד לתום ההליכים המשפטיים, בתיק המקביל.</w:t>
      </w:r>
    </w:p>
    <w:p w14:paraId="33EEA552" w14:textId="77777777" w:rsidR="00120EB8" w:rsidRDefault="00120EB8" w:rsidP="00120EB8">
      <w:pPr>
        <w:pStyle w:val="aa"/>
        <w:rPr>
          <w:rtl/>
        </w:rPr>
      </w:pPr>
      <w:r>
        <w:rPr>
          <w:rFonts w:hint="cs"/>
          <w:rtl/>
        </w:rPr>
        <w:t>לא זו בלבד ששירות המבחן התרשם כי הנאשם אינו בשל להליך טיפולי משמעותי, אני סבורה כי במכלול נסיבותיו של הנאשם, על רקע התנהלותו החוזרת וריבוי הרשעותיו בפרק זמן שאינו ארוך, אין הצדקה נכון לעת הזו לבחון ענישה בעלת אופי שיקומי, אלא</w:t>
      </w:r>
      <w:r w:rsidR="00EB176B">
        <w:rPr>
          <w:rFonts w:hint="cs"/>
          <w:rtl/>
        </w:rPr>
        <w:t xml:space="preserve"> </w:t>
      </w:r>
      <w:r>
        <w:rPr>
          <w:rFonts w:hint="cs"/>
          <w:rtl/>
        </w:rPr>
        <w:t xml:space="preserve"> יש ליתן משקל בכורה לשיקולי הגמול וההרתעה ולהטיל ענישה משמעותית בדמות מאסר בפועל. </w:t>
      </w:r>
    </w:p>
    <w:p w14:paraId="65490E08" w14:textId="77777777" w:rsidR="00120EB8" w:rsidRDefault="00120EB8" w:rsidP="00120EB8">
      <w:pPr>
        <w:pStyle w:val="aa"/>
        <w:ind w:left="360"/>
        <w:rPr>
          <w:rtl/>
        </w:rPr>
      </w:pPr>
    </w:p>
    <w:p w14:paraId="3EAC418B" w14:textId="77777777" w:rsidR="00120EB8" w:rsidRPr="00120EB8" w:rsidRDefault="00120EB8" w:rsidP="00120EB8">
      <w:pPr>
        <w:pStyle w:val="aa"/>
        <w:rPr>
          <w:rFonts w:eastAsia="Calibri"/>
          <w:sz w:val="22"/>
          <w:szCs w:val="22"/>
          <w:rtl/>
        </w:rPr>
      </w:pPr>
      <w:r>
        <w:rPr>
          <w:rFonts w:hint="cs"/>
          <w:rtl/>
        </w:rPr>
        <w:t>פתוחה בפני הנאשם האפשרות להשתלב בהליכי שיקום בין כתלי הכלא.</w:t>
      </w:r>
    </w:p>
    <w:p w14:paraId="715B35E7" w14:textId="77777777" w:rsidR="00120EB8" w:rsidRDefault="00120EB8" w:rsidP="00120EB8">
      <w:pPr>
        <w:pStyle w:val="aa"/>
        <w:ind w:left="360"/>
        <w:rPr>
          <w:rFonts w:eastAsia="Times New Roman"/>
          <w:rtl/>
        </w:rPr>
      </w:pPr>
    </w:p>
    <w:p w14:paraId="532FD8E6" w14:textId="77777777" w:rsidR="00120EB8" w:rsidRDefault="00120EB8" w:rsidP="00120EB8">
      <w:pPr>
        <w:pStyle w:val="aa"/>
        <w:numPr>
          <w:ilvl w:val="0"/>
          <w:numId w:val="1"/>
        </w:numPr>
        <w:rPr>
          <w:rFonts w:eastAsia="Times New Roman"/>
        </w:rPr>
      </w:pPr>
      <w:r>
        <w:rPr>
          <w:rFonts w:eastAsia="Times New Roman" w:hint="cs"/>
          <w:rtl/>
        </w:rPr>
        <w:t>כאמור, מצאתי כי מתחם העונש ההולם בנסיבות ביצוע העבירות, מתחיל מ-4 חודשי מאסר בפועל – וגם לו היה נטען לשיקומו של הנאשם או כי קיים סיכוי לשיקומו – איני סבורה כי זהו המקרה המתאים להעדפת שיקולי שיקומו של הנאשם על פני שיקולי ענישה אחרים.</w:t>
      </w:r>
    </w:p>
    <w:p w14:paraId="6DA0E4AA" w14:textId="77777777" w:rsidR="00120EB8" w:rsidRDefault="00120EB8" w:rsidP="00120EB8">
      <w:pPr>
        <w:pStyle w:val="aa"/>
        <w:ind w:left="360"/>
        <w:rPr>
          <w:rFonts w:eastAsia="Times New Roman"/>
          <w:rtl/>
        </w:rPr>
      </w:pPr>
    </w:p>
    <w:p w14:paraId="50714A4A" w14:textId="77777777" w:rsidR="00120EB8" w:rsidRDefault="00120EB8" w:rsidP="00120EB8">
      <w:pPr>
        <w:pStyle w:val="aa"/>
        <w:rPr>
          <w:rtl/>
        </w:rPr>
      </w:pPr>
      <w:r>
        <w:rPr>
          <w:rFonts w:hint="cs"/>
          <w:rtl/>
        </w:rPr>
        <w:t>ר' מדברי כב' הש' קרא ב</w:t>
      </w:r>
      <w:hyperlink r:id="rId43" w:history="1">
        <w:r>
          <w:rPr>
            <w:rStyle w:val="Hyperlink"/>
            <w:rFonts w:hint="cs"/>
            <w:rtl/>
          </w:rPr>
          <w:t>רע"פ 3842/21</w:t>
        </w:r>
        <w:r w:rsidR="00EB176B">
          <w:rPr>
            <w:rStyle w:val="Hyperlink"/>
            <w:rFonts w:hint="cs"/>
            <w:rtl/>
          </w:rPr>
          <w:t xml:space="preserve"> </w:t>
        </w:r>
        <w:r>
          <w:rPr>
            <w:rStyle w:val="Hyperlink"/>
            <w:rFonts w:hint="cs"/>
            <w:rtl/>
          </w:rPr>
          <w:t>ו</w:t>
        </w:r>
        <w:r>
          <w:rPr>
            <w:rStyle w:val="Hyperlink"/>
            <w:rFonts w:hint="cs"/>
            <w:b/>
            <w:bCs/>
            <w:rtl/>
          </w:rPr>
          <w:t>יקטור גודייב נ' מדינת ישראל</w:t>
        </w:r>
        <w:r w:rsidR="00EB176B">
          <w:rPr>
            <w:rStyle w:val="Hyperlink"/>
            <w:rFonts w:hint="cs"/>
            <w:rtl/>
          </w:rPr>
          <w:t xml:space="preserve"> </w:t>
        </w:r>
        <w:r>
          <w:rPr>
            <w:rStyle w:val="Hyperlink"/>
            <w:rFonts w:hint="cs"/>
            <w:rtl/>
          </w:rPr>
          <w:t>(03.06.2021)‏</w:t>
        </w:r>
      </w:hyperlink>
      <w:r>
        <w:rPr>
          <w:rFonts w:hint="cs"/>
          <w:rtl/>
        </w:rPr>
        <w:t xml:space="preserve">‏: </w:t>
      </w:r>
    </w:p>
    <w:p w14:paraId="253BCE87" w14:textId="77777777" w:rsidR="00120EB8" w:rsidRPr="00120EB8" w:rsidRDefault="00120EB8" w:rsidP="00120EB8">
      <w:pPr>
        <w:pStyle w:val="aa"/>
        <w:ind w:left="680" w:right="680"/>
        <w:rPr>
          <w:b/>
          <w:bCs/>
          <w:color w:val="000000"/>
          <w:rtl/>
        </w:rPr>
      </w:pPr>
    </w:p>
    <w:p w14:paraId="026EDC20" w14:textId="77777777" w:rsidR="00120EB8" w:rsidRDefault="00120EB8" w:rsidP="00120EB8">
      <w:pPr>
        <w:pStyle w:val="aa"/>
        <w:ind w:left="1440" w:right="680"/>
        <w:rPr>
          <w:rFonts w:eastAsia="Times New Roman"/>
          <w:b/>
          <w:bCs/>
          <w:rtl/>
        </w:rPr>
      </w:pPr>
      <w:r w:rsidRPr="00120EB8">
        <w:rPr>
          <w:rFonts w:hint="cs"/>
          <w:b/>
          <w:bCs/>
          <w:color w:val="000000"/>
          <w:rtl/>
        </w:rPr>
        <w:t>"</w:t>
      </w:r>
      <w:r>
        <w:rPr>
          <w:rFonts w:hint="cs"/>
          <w:b/>
          <w:bCs/>
          <w:rtl/>
        </w:rPr>
        <w:t xml:space="preserve">שיקול השיקום, על אף חשיבותו, איננו חזות הכל, ואין הוא בא להחליף שיקולי ענישה אחרים, כמו עקרון ההלימה ושיקולי הרתעה. לפיכך, אף הערכה כי קיים סיכוי שהנאשם </w:t>
      </w:r>
      <w:r>
        <w:rPr>
          <w:rFonts w:hint="cs"/>
          <w:b/>
          <w:bCs/>
          <w:rtl/>
        </w:rPr>
        <w:tab/>
        <w:t>ישתקם אינה מחייבת בהכרח את המסקנה כי יש לחרוג לקולא ממתחם העונש ההולם (</w:t>
      </w:r>
      <w:hyperlink r:id="rId44" w:history="1">
        <w:r w:rsidR="00EB176B" w:rsidRPr="00EB176B">
          <w:rPr>
            <w:b/>
            <w:bCs/>
            <w:color w:val="0000FF"/>
            <w:u w:val="single"/>
            <w:rtl/>
          </w:rPr>
          <w:t>רע"פ 9269/17</w:t>
        </w:r>
      </w:hyperlink>
      <w:r>
        <w:rPr>
          <w:rFonts w:hint="cs"/>
          <w:b/>
          <w:bCs/>
          <w:rtl/>
        </w:rPr>
        <w:t xml:space="preserve"> אבו עישא נ' מדינת ישראל </w:t>
      </w:r>
      <w:r>
        <w:rPr>
          <w:b/>
          <w:bCs/>
        </w:rPr>
        <w:t xml:space="preserve"> (15.1.2018)</w:t>
      </w:r>
      <w:r>
        <w:rPr>
          <w:rFonts w:hint="cs"/>
          <w:b/>
          <w:bCs/>
          <w:rtl/>
        </w:rPr>
        <w:t>)."</w:t>
      </w:r>
    </w:p>
    <w:p w14:paraId="71FF6B3F" w14:textId="77777777" w:rsidR="00120EB8" w:rsidRDefault="00120EB8" w:rsidP="00120EB8">
      <w:pPr>
        <w:pStyle w:val="aa"/>
        <w:ind w:left="360"/>
        <w:rPr>
          <w:rFonts w:eastAsia="Times New Roman"/>
          <w:b/>
          <w:bCs/>
          <w:u w:val="single"/>
        </w:rPr>
      </w:pPr>
    </w:p>
    <w:p w14:paraId="6EC255DC" w14:textId="77777777" w:rsidR="00120EB8" w:rsidRDefault="00120EB8" w:rsidP="00120EB8">
      <w:pPr>
        <w:pStyle w:val="aa"/>
        <w:numPr>
          <w:ilvl w:val="0"/>
          <w:numId w:val="1"/>
        </w:numPr>
        <w:rPr>
          <w:color w:val="000000"/>
        </w:rPr>
      </w:pPr>
      <w:r>
        <w:rPr>
          <w:rFonts w:eastAsia="Times New Roman" w:hint="cs"/>
          <w:rtl/>
        </w:rPr>
        <w:t>אשר לעתירת המאשימה ל</w:t>
      </w:r>
      <w:r>
        <w:rPr>
          <w:rFonts w:hint="cs"/>
          <w:rtl/>
        </w:rPr>
        <w:t>השית על הנאשם 10 שנות פסילת רישיון נהיגה</w:t>
      </w:r>
      <w:r>
        <w:rPr>
          <w:rFonts w:hint="cs"/>
          <w:color w:val="000000"/>
          <w:rtl/>
        </w:rPr>
        <w:t xml:space="preserve">, בהתאם </w:t>
      </w:r>
      <w:hyperlink r:id="rId45" w:history="1">
        <w:r w:rsidR="00921C9D" w:rsidRPr="00921C9D">
          <w:rPr>
            <w:rStyle w:val="Hyperlink"/>
            <w:rFonts w:hint="eastAsia"/>
            <w:rtl/>
          </w:rPr>
          <w:t>לסע</w:t>
        </w:r>
        <w:r w:rsidR="00921C9D" w:rsidRPr="00921C9D">
          <w:rPr>
            <w:rStyle w:val="Hyperlink"/>
            <w:rtl/>
          </w:rPr>
          <w:t>' 40א(א)(1)</w:t>
        </w:r>
      </w:hyperlink>
      <w:r>
        <w:rPr>
          <w:rFonts w:hint="cs"/>
          <w:color w:val="000000"/>
          <w:rtl/>
        </w:rPr>
        <w:t xml:space="preserve"> ל</w:t>
      </w:r>
      <w:hyperlink r:id="rId46" w:history="1">
        <w:r w:rsidR="00EB176B" w:rsidRPr="00EB176B">
          <w:rPr>
            <w:color w:val="0000FF"/>
            <w:u w:val="single"/>
            <w:rtl/>
          </w:rPr>
          <w:t>פקודת התעבורה</w:t>
        </w:r>
      </w:hyperlink>
      <w:r>
        <w:rPr>
          <w:rFonts w:hint="cs"/>
          <w:color w:val="000000"/>
          <w:rtl/>
        </w:rPr>
        <w:t>, אזכיר בתמצית אשר נקבע ב</w:t>
      </w:r>
      <w:hyperlink r:id="rId47" w:history="1">
        <w:r w:rsidR="00EB176B" w:rsidRPr="00EB176B">
          <w:rPr>
            <w:color w:val="0000FF"/>
            <w:u w:val="single"/>
            <w:rtl/>
          </w:rPr>
          <w:t>רע"פ 5062/20</w:t>
        </w:r>
      </w:hyperlink>
      <w:r>
        <w:rPr>
          <w:color w:val="000000"/>
        </w:rPr>
        <w:t xml:space="preserve"> </w:t>
      </w:r>
      <w:r>
        <w:rPr>
          <w:rFonts w:hint="cs"/>
          <w:b/>
          <w:color w:val="000000"/>
          <w:rtl/>
        </w:rPr>
        <w:t>מדינת ישראל נ' ג'ומעה עודה</w:t>
      </w:r>
      <w:r>
        <w:rPr>
          <w:rFonts w:hint="cs"/>
          <w:color w:val="000000"/>
        </w:rPr>
        <w:t xml:space="preserve"> </w:t>
      </w:r>
      <w:r>
        <w:rPr>
          <w:rFonts w:hint="cs"/>
          <w:color w:val="000000"/>
          <w:sz w:val="22"/>
          <w:szCs w:val="22"/>
          <w:rtl/>
        </w:rPr>
        <w:t xml:space="preserve"> </w:t>
      </w:r>
      <w:r>
        <w:rPr>
          <w:rFonts w:hint="cs"/>
          <w:color w:val="000000"/>
          <w:rtl/>
        </w:rPr>
        <w:t xml:space="preserve">(27/04/21): </w:t>
      </w:r>
    </w:p>
    <w:p w14:paraId="3064C126" w14:textId="77777777" w:rsidR="00120EB8" w:rsidRDefault="00120EB8" w:rsidP="00120EB8">
      <w:pPr>
        <w:pStyle w:val="aa"/>
        <w:rPr>
          <w:color w:val="000000"/>
        </w:rPr>
      </w:pPr>
      <w:r>
        <w:rPr>
          <w:rFonts w:hint="cs"/>
          <w:color w:val="000000"/>
          <w:rtl/>
        </w:rPr>
        <w:t xml:space="preserve">כידוע, בהתאם </w:t>
      </w:r>
      <w:hyperlink r:id="rId48" w:history="1">
        <w:r w:rsidR="00921C9D" w:rsidRPr="00921C9D">
          <w:rPr>
            <w:rStyle w:val="Hyperlink"/>
            <w:rFonts w:hint="eastAsia"/>
            <w:rtl/>
          </w:rPr>
          <w:t>לסע</w:t>
        </w:r>
        <w:r w:rsidR="00921C9D" w:rsidRPr="00921C9D">
          <w:rPr>
            <w:rStyle w:val="Hyperlink"/>
            <w:rtl/>
          </w:rPr>
          <w:t>' 40(א)(1)</w:t>
        </w:r>
      </w:hyperlink>
      <w:r>
        <w:rPr>
          <w:rFonts w:hint="cs"/>
          <w:color w:val="000000"/>
          <w:rtl/>
        </w:rPr>
        <w:t xml:space="preserve"> לפקודה יש להטיל  עונש פסילת המינימום (למשך 10 שנים) על מי שהורשע בביצוע העבירות המנויות בסעיף, ובעשר השנים שקדמו לכך הורשע בביצוע עבירות אלו לפחות פעמיים. </w:t>
      </w:r>
      <w:r>
        <w:rPr>
          <w:rFonts w:hint="cs"/>
          <w:b/>
          <w:bCs/>
          <w:color w:val="000000"/>
          <w:rtl/>
        </w:rPr>
        <w:t xml:space="preserve">העונש הקבוע בסעיף זה יוטל רק כאשר בעשר השנים שקדמו לביצוע העבירה השלישית, ניתנו בעניין הנאשם שני  גזרי דין נפרדים בגין עבירות קודמות, שכן גזר הדין הוא האירוע המשמעותי הממחיש את הפסול בהתנהגות הנאשם (פסקה 12 לחו"ד כב' השופט אלרון). </w:t>
      </w:r>
      <w:r>
        <w:rPr>
          <w:rFonts w:hint="cs"/>
          <w:color w:val="000000"/>
          <w:rtl/>
        </w:rPr>
        <w:t>בצד זאת נקבע, כי אין באמור כדי לצמצם את סמכות ביהמ"ש להטיל על מי שהורשע בביצוע מספר עבירות תעבורה עונש הכולל פסילת רישיון ממושכת, לשם הרחקתו מהכביש ושמירה על ביטחונם של יתר משתמשי הדרך, אף אם הסעיף לא חל לגביו.</w:t>
      </w:r>
    </w:p>
    <w:p w14:paraId="24529BC2" w14:textId="77777777" w:rsidR="00120EB8" w:rsidRDefault="00120EB8" w:rsidP="00120EB8">
      <w:pPr>
        <w:pStyle w:val="aa"/>
        <w:rPr>
          <w:color w:val="000000"/>
        </w:rPr>
      </w:pPr>
      <w:r>
        <w:rPr>
          <w:rFonts w:hint="cs"/>
          <w:color w:val="000000"/>
          <w:rtl/>
        </w:rPr>
        <w:t xml:space="preserve">במקרה דנן, הנאשם הורשע וניתן גז"ד בענייננו פעם אחת בלבד בגין אירוע אחד בעבירות של נהיגה בפסילה ובשכרות במסגרת </w:t>
      </w:r>
      <w:r>
        <w:rPr>
          <w:rFonts w:eastAsia="Times New Roman" w:hint="cs"/>
          <w:rtl/>
        </w:rPr>
        <w:t xml:space="preserve">פ"ל 2492-03-16 </w:t>
      </w:r>
      <w:r>
        <w:rPr>
          <w:rFonts w:hint="cs"/>
          <w:color w:val="000000"/>
          <w:rtl/>
        </w:rPr>
        <w:t xml:space="preserve">בעשר השנים שקדמו לביצוע העבירות דנן. </w:t>
      </w:r>
    </w:p>
    <w:p w14:paraId="102E29DC" w14:textId="77777777" w:rsidR="00120EB8" w:rsidRDefault="00120EB8" w:rsidP="00120EB8">
      <w:pPr>
        <w:pStyle w:val="aa"/>
        <w:rPr>
          <w:color w:val="000000"/>
          <w:rtl/>
        </w:rPr>
      </w:pPr>
      <w:r>
        <w:rPr>
          <w:rFonts w:hint="cs"/>
          <w:color w:val="000000"/>
          <w:rtl/>
        </w:rPr>
        <w:t xml:space="preserve">בתיקו האחרון - </w:t>
      </w:r>
      <w:hyperlink r:id="rId49" w:history="1">
        <w:r w:rsidR="00EB176B" w:rsidRPr="00EB176B">
          <w:rPr>
            <w:rFonts w:eastAsia="Times New Roman"/>
            <w:color w:val="0000FF"/>
            <w:u w:val="single"/>
            <w:rtl/>
          </w:rPr>
          <w:t>פ"ל 4889-03-19</w:t>
        </w:r>
      </w:hyperlink>
      <w:r>
        <w:rPr>
          <w:rFonts w:eastAsia="Times New Roman" w:hint="cs"/>
          <w:rtl/>
        </w:rPr>
        <w:t xml:space="preserve"> נגזר דינו רק ביום 27/12/21, אחרי מועד ביצוע העבירות בתיק שבפני.</w:t>
      </w:r>
    </w:p>
    <w:p w14:paraId="5608A23B" w14:textId="77777777" w:rsidR="00120EB8" w:rsidRDefault="00120EB8" w:rsidP="00120EB8">
      <w:pPr>
        <w:pStyle w:val="aa"/>
        <w:rPr>
          <w:rFonts w:eastAsia="Times New Roman"/>
          <w:b/>
          <w:bCs/>
          <w:u w:val="single"/>
          <w:rtl/>
        </w:rPr>
      </w:pPr>
      <w:r>
        <w:rPr>
          <w:rFonts w:hint="cs"/>
          <w:color w:val="000000"/>
          <w:rtl/>
        </w:rPr>
        <w:t xml:space="preserve">בנסיבות אלה, </w:t>
      </w:r>
      <w:r w:rsidRPr="00EB176B">
        <w:rPr>
          <w:rFonts w:hint="cs"/>
          <w:color w:val="000000"/>
          <w:rtl/>
        </w:rPr>
        <w:t xml:space="preserve">סע' </w:t>
      </w:r>
      <w:hyperlink r:id="rId50" w:history="1">
        <w:r w:rsidR="00921C9D" w:rsidRPr="00921C9D">
          <w:rPr>
            <w:rStyle w:val="Hyperlink"/>
            <w:rtl/>
          </w:rPr>
          <w:t>40 (א)(1)</w:t>
        </w:r>
      </w:hyperlink>
      <w:r>
        <w:rPr>
          <w:rFonts w:hint="cs"/>
          <w:color w:val="000000"/>
          <w:rtl/>
        </w:rPr>
        <w:t xml:space="preserve"> לפקודה אינו חל. </w:t>
      </w:r>
    </w:p>
    <w:p w14:paraId="24448BF3" w14:textId="77777777" w:rsidR="00120EB8" w:rsidRDefault="00120EB8" w:rsidP="00120EB8">
      <w:pPr>
        <w:pStyle w:val="aa"/>
        <w:rPr>
          <w:rFonts w:eastAsia="Times New Roman"/>
          <w:b/>
          <w:bCs/>
          <w:u w:val="single"/>
          <w:rtl/>
        </w:rPr>
      </w:pPr>
    </w:p>
    <w:p w14:paraId="74B9ACEF" w14:textId="77777777" w:rsidR="00120EB8" w:rsidRDefault="00120EB8" w:rsidP="00120EB8">
      <w:pPr>
        <w:pStyle w:val="aa"/>
        <w:ind w:left="360"/>
        <w:rPr>
          <w:rFonts w:eastAsia="Times New Roman"/>
          <w:b/>
          <w:bCs/>
          <w:u w:val="single"/>
        </w:rPr>
      </w:pPr>
      <w:r>
        <w:rPr>
          <w:rFonts w:eastAsia="Times New Roman" w:hint="cs"/>
          <w:b/>
          <w:bCs/>
          <w:u w:val="single"/>
          <w:rtl/>
        </w:rPr>
        <w:t>עונשו של הנאשם</w:t>
      </w:r>
    </w:p>
    <w:p w14:paraId="122C4DDB" w14:textId="77777777" w:rsidR="00120EB8" w:rsidRDefault="00120EB8" w:rsidP="00120EB8">
      <w:pPr>
        <w:pStyle w:val="aa"/>
        <w:ind w:left="360"/>
        <w:rPr>
          <w:rFonts w:eastAsia="Times New Roman"/>
        </w:rPr>
      </w:pPr>
    </w:p>
    <w:p w14:paraId="48B375F1" w14:textId="77777777" w:rsidR="00120EB8" w:rsidRDefault="00120EB8" w:rsidP="00120EB8">
      <w:pPr>
        <w:pStyle w:val="aa"/>
        <w:numPr>
          <w:ilvl w:val="0"/>
          <w:numId w:val="1"/>
        </w:numPr>
        <w:rPr>
          <w:rFonts w:eastAsia="Times New Roman"/>
          <w:rtl/>
        </w:rPr>
      </w:pPr>
      <w:r>
        <w:rPr>
          <w:rFonts w:eastAsia="Times New Roman" w:hint="cs"/>
          <w:rtl/>
        </w:rPr>
        <w:t>סיכומו של דבר, אני גוזרת על הנאשם את העונשים הבאים:</w:t>
      </w:r>
    </w:p>
    <w:p w14:paraId="27C07EE9" w14:textId="77777777" w:rsidR="00120EB8" w:rsidRDefault="00120EB8" w:rsidP="00120EB8">
      <w:pPr>
        <w:pStyle w:val="aa"/>
        <w:ind w:left="0"/>
        <w:rPr>
          <w:rFonts w:eastAsia="Times New Roman"/>
        </w:rPr>
      </w:pPr>
    </w:p>
    <w:p w14:paraId="1ED17AC0" w14:textId="77777777" w:rsidR="00120EB8" w:rsidRDefault="00120EB8" w:rsidP="00120EB8">
      <w:pPr>
        <w:pStyle w:val="aa"/>
        <w:rPr>
          <w:rFonts w:eastAsia="Times New Roman"/>
          <w:b/>
          <w:bCs/>
          <w:u w:val="single"/>
          <w:rtl/>
        </w:rPr>
      </w:pPr>
      <w:r>
        <w:rPr>
          <w:rFonts w:eastAsia="Times New Roman" w:hint="cs"/>
          <w:b/>
          <w:bCs/>
          <w:u w:val="single"/>
          <w:rtl/>
        </w:rPr>
        <w:t xml:space="preserve">מאסר בפועל </w:t>
      </w:r>
    </w:p>
    <w:p w14:paraId="655EE3E0" w14:textId="77777777" w:rsidR="00120EB8" w:rsidRDefault="00120EB8" w:rsidP="00120EB8">
      <w:pPr>
        <w:pStyle w:val="aa"/>
        <w:rPr>
          <w:rFonts w:eastAsia="Times New Roman"/>
          <w:b/>
          <w:bCs/>
          <w:u w:val="single"/>
          <w:rtl/>
        </w:rPr>
      </w:pPr>
      <w:r>
        <w:rPr>
          <w:rFonts w:eastAsia="Times New Roman" w:hint="cs"/>
          <w:rtl/>
        </w:rPr>
        <w:t>מאסר בפועל לתקופה של  10 חודשים.</w:t>
      </w:r>
    </w:p>
    <w:p w14:paraId="0458F733" w14:textId="77777777" w:rsidR="00120EB8" w:rsidRDefault="00120EB8" w:rsidP="00120EB8">
      <w:pPr>
        <w:pStyle w:val="aa"/>
        <w:ind w:left="360"/>
        <w:rPr>
          <w:rFonts w:eastAsia="Times New Roman"/>
          <w:b/>
          <w:bCs/>
          <w:u w:val="single"/>
          <w:rtl/>
        </w:rPr>
      </w:pPr>
    </w:p>
    <w:p w14:paraId="64100570" w14:textId="77777777" w:rsidR="00120EB8" w:rsidRDefault="00120EB8" w:rsidP="00120EB8">
      <w:pPr>
        <w:pStyle w:val="aa"/>
        <w:rPr>
          <w:rFonts w:eastAsia="Times New Roman"/>
          <w:b/>
          <w:bCs/>
          <w:u w:val="single"/>
          <w:rtl/>
        </w:rPr>
      </w:pPr>
      <w:r>
        <w:rPr>
          <w:rFonts w:eastAsia="Times New Roman" w:hint="cs"/>
          <w:b/>
          <w:bCs/>
          <w:u w:val="single"/>
          <w:rtl/>
        </w:rPr>
        <w:t>מאסר מותנה</w:t>
      </w:r>
    </w:p>
    <w:p w14:paraId="55AD9671" w14:textId="77777777" w:rsidR="00120EB8" w:rsidRDefault="00120EB8" w:rsidP="00120EB8">
      <w:pPr>
        <w:pStyle w:val="aa"/>
        <w:rPr>
          <w:rFonts w:eastAsia="Times New Roman"/>
          <w:rtl/>
        </w:rPr>
      </w:pPr>
      <w:r>
        <w:rPr>
          <w:rFonts w:eastAsia="Times New Roman" w:hint="cs"/>
          <w:rtl/>
        </w:rPr>
        <w:t>מאסר בן 9 חודשים, וזאת על תנאי למשך 3 שנים מיום שחרורו של הנאשם לבל יעבור עבירות של נהיגה בזמן פסילה.</w:t>
      </w:r>
    </w:p>
    <w:p w14:paraId="7F715772" w14:textId="77777777" w:rsidR="00120EB8" w:rsidRDefault="00120EB8" w:rsidP="00120EB8">
      <w:pPr>
        <w:pStyle w:val="aa"/>
        <w:rPr>
          <w:rFonts w:eastAsia="Times New Roman"/>
          <w:rtl/>
        </w:rPr>
      </w:pPr>
      <w:r>
        <w:rPr>
          <w:rFonts w:eastAsia="Times New Roman" w:hint="cs"/>
          <w:rtl/>
        </w:rPr>
        <w:t>מאסר מותנה בן 3 חודשים וזאת על תנאי למשך 3 שנים מיום שחרורו של הנאשם לבל יעבור עבירות של נהיגה ללא רישיון נהיגה תקף (פקע מעל 3 שנים).</w:t>
      </w:r>
    </w:p>
    <w:p w14:paraId="3A34ADEB" w14:textId="77777777" w:rsidR="00120EB8" w:rsidRDefault="00120EB8" w:rsidP="00120EB8">
      <w:pPr>
        <w:pStyle w:val="aa"/>
        <w:ind w:left="360"/>
        <w:rPr>
          <w:rFonts w:eastAsia="Times New Roman"/>
          <w:b/>
          <w:bCs/>
          <w:u w:val="single"/>
          <w:rtl/>
        </w:rPr>
      </w:pPr>
    </w:p>
    <w:p w14:paraId="1200F3CE" w14:textId="77777777" w:rsidR="00120EB8" w:rsidRDefault="00120EB8" w:rsidP="00120EB8">
      <w:pPr>
        <w:pStyle w:val="aa"/>
        <w:rPr>
          <w:rFonts w:eastAsia="Times New Roman"/>
          <w:b/>
          <w:bCs/>
          <w:u w:val="single"/>
          <w:rtl/>
        </w:rPr>
      </w:pPr>
      <w:r>
        <w:rPr>
          <w:rFonts w:eastAsia="Times New Roman" w:hint="cs"/>
          <w:b/>
          <w:bCs/>
          <w:u w:val="single"/>
          <w:rtl/>
        </w:rPr>
        <w:t>פסילה בפועל</w:t>
      </w:r>
    </w:p>
    <w:p w14:paraId="4995DABC" w14:textId="77777777" w:rsidR="00120EB8" w:rsidRDefault="00120EB8" w:rsidP="00120EB8">
      <w:pPr>
        <w:pStyle w:val="aa"/>
        <w:rPr>
          <w:rFonts w:eastAsia="Times New Roman"/>
        </w:rPr>
      </w:pPr>
      <w:r>
        <w:rPr>
          <w:rFonts w:eastAsia="Times New Roman" w:hint="cs"/>
          <w:rtl/>
        </w:rPr>
        <w:t xml:space="preserve">פסילה בפועל לתקופה של 30 חודשים ומניינה מיום שחרור הנאשם ממאסר ובמצטבר לכל פסילה אחרת. </w:t>
      </w:r>
    </w:p>
    <w:p w14:paraId="14F54148" w14:textId="77777777" w:rsidR="00120EB8" w:rsidRDefault="00120EB8" w:rsidP="00120EB8">
      <w:pPr>
        <w:pStyle w:val="aa"/>
        <w:rPr>
          <w:rFonts w:eastAsia="Times New Roman"/>
          <w:u w:val="single"/>
          <w:rtl/>
        </w:rPr>
      </w:pPr>
      <w:r>
        <w:rPr>
          <w:rFonts w:eastAsia="Times New Roman" w:hint="cs"/>
          <w:u w:val="single"/>
          <w:rtl/>
        </w:rPr>
        <w:t>אין צורך בהפקדת רישיון. הנאשם יציג אישור שחרור ממאסר במזכירות בית המשפט.</w:t>
      </w:r>
    </w:p>
    <w:p w14:paraId="1FD6189C" w14:textId="77777777" w:rsidR="00120EB8" w:rsidRDefault="00120EB8" w:rsidP="00120EB8">
      <w:pPr>
        <w:pStyle w:val="aa"/>
        <w:ind w:left="0"/>
        <w:rPr>
          <w:rFonts w:eastAsia="Times New Roman"/>
          <w:b/>
          <w:bCs/>
          <w:u w:val="single"/>
        </w:rPr>
      </w:pPr>
    </w:p>
    <w:p w14:paraId="737AEE03" w14:textId="77777777" w:rsidR="00120EB8" w:rsidRDefault="00120EB8" w:rsidP="00120EB8">
      <w:pPr>
        <w:pStyle w:val="aa"/>
        <w:rPr>
          <w:rFonts w:eastAsia="Times New Roman"/>
          <w:b/>
          <w:bCs/>
          <w:u w:val="single"/>
          <w:rtl/>
        </w:rPr>
      </w:pPr>
      <w:r>
        <w:rPr>
          <w:rFonts w:eastAsia="Times New Roman" w:hint="cs"/>
          <w:b/>
          <w:bCs/>
          <w:u w:val="single"/>
          <w:rtl/>
        </w:rPr>
        <w:t>פסילה מותנית</w:t>
      </w:r>
    </w:p>
    <w:p w14:paraId="4E09E505" w14:textId="77777777" w:rsidR="00120EB8" w:rsidRDefault="00120EB8" w:rsidP="00120EB8">
      <w:pPr>
        <w:pStyle w:val="aa"/>
        <w:rPr>
          <w:rFonts w:eastAsia="Times New Roman"/>
          <w:b/>
          <w:bCs/>
          <w:u w:val="single"/>
          <w:rtl/>
        </w:rPr>
      </w:pPr>
      <w:r>
        <w:rPr>
          <w:rFonts w:eastAsia="Times New Roman" w:hint="cs"/>
          <w:rtl/>
        </w:rPr>
        <w:t>פסילה מותנית בת 9 חודשים למשך 3 שנים מיום שחרורו של הנאשם לבל יעבור הנאשם  עבירות של נהיגה בזמן פסילה או עבירה של נהיגה ללא רישיון נהיגה תקף ((פקע מעל 3 שנים), או עבירות המפורטות בתוספת הראשונה והשנייה ל</w:t>
      </w:r>
      <w:hyperlink r:id="rId51" w:history="1">
        <w:r w:rsidR="00EB176B" w:rsidRPr="00EB176B">
          <w:rPr>
            <w:rFonts w:eastAsia="Times New Roman"/>
            <w:color w:val="0000FF"/>
            <w:u w:val="single"/>
            <w:rtl/>
          </w:rPr>
          <w:t>פקודת התעבורה</w:t>
        </w:r>
      </w:hyperlink>
      <w:r>
        <w:rPr>
          <w:rFonts w:eastAsia="Times New Roman" w:hint="cs"/>
          <w:rtl/>
        </w:rPr>
        <w:t>.</w:t>
      </w:r>
    </w:p>
    <w:p w14:paraId="6CA3DB70" w14:textId="77777777" w:rsidR="00120EB8" w:rsidRDefault="00120EB8" w:rsidP="00120EB8">
      <w:pPr>
        <w:pStyle w:val="aa"/>
        <w:ind w:left="0"/>
        <w:rPr>
          <w:rFonts w:eastAsia="Times New Roman"/>
          <w:b/>
          <w:bCs/>
          <w:u w:val="single"/>
          <w:rtl/>
        </w:rPr>
      </w:pPr>
    </w:p>
    <w:p w14:paraId="652643BB" w14:textId="77777777" w:rsidR="00120EB8" w:rsidRDefault="00120EB8" w:rsidP="00120EB8">
      <w:pPr>
        <w:pStyle w:val="aa"/>
        <w:rPr>
          <w:rFonts w:eastAsia="Times New Roman"/>
          <w:b/>
          <w:bCs/>
          <w:u w:val="single"/>
          <w:rtl/>
        </w:rPr>
      </w:pPr>
      <w:r>
        <w:rPr>
          <w:rFonts w:eastAsia="Times New Roman" w:hint="cs"/>
          <w:b/>
          <w:bCs/>
          <w:u w:val="single"/>
          <w:rtl/>
        </w:rPr>
        <w:t>בשל מאסרו של הנאשם לא יוטל קנס.</w:t>
      </w:r>
    </w:p>
    <w:p w14:paraId="08015A71" w14:textId="77777777" w:rsidR="00120EB8" w:rsidRDefault="00120EB8" w:rsidP="00120EB8">
      <w:pPr>
        <w:pStyle w:val="aa"/>
        <w:ind w:left="0"/>
        <w:rPr>
          <w:rFonts w:eastAsia="Times New Roman"/>
          <w:b/>
          <w:bCs/>
          <w:u w:val="single"/>
          <w:rtl/>
        </w:rPr>
      </w:pPr>
    </w:p>
    <w:p w14:paraId="36F75E0B" w14:textId="77777777" w:rsidR="00120EB8" w:rsidRDefault="00EB176B" w:rsidP="00120EB8">
      <w:pPr>
        <w:pStyle w:val="aa"/>
        <w:rPr>
          <w:rFonts w:eastAsia="Times New Roman"/>
          <w:b/>
          <w:bCs/>
          <w:u w:val="single"/>
          <w:rtl/>
        </w:rPr>
      </w:pPr>
      <w:r w:rsidRPr="00EB176B">
        <w:rPr>
          <w:rFonts w:eastAsia="Times New Roman"/>
          <w:b/>
          <w:bCs/>
          <w:color w:val="FFFFFF"/>
          <w:sz w:val="2"/>
          <w:szCs w:val="2"/>
          <w:u w:val="single"/>
          <w:rtl/>
        </w:rPr>
        <w:t>5129371</w:t>
      </w:r>
      <w:r w:rsidR="00120EB8">
        <w:rPr>
          <w:rFonts w:eastAsia="Times New Roman" w:hint="cs"/>
          <w:b/>
          <w:bCs/>
          <w:u w:val="single"/>
          <w:rtl/>
        </w:rPr>
        <w:t>זכות ערעור לבית המשפט המחוזי תוך 45 יום.</w:t>
      </w:r>
    </w:p>
    <w:p w14:paraId="4ADFA04A" w14:textId="77777777" w:rsidR="00120EB8" w:rsidRPr="00EB176B" w:rsidRDefault="00EB176B" w:rsidP="00120EB8">
      <w:pPr>
        <w:rPr>
          <w:rFonts w:ascii="Arial" w:hAnsi="Arial"/>
          <w:b/>
          <w:bCs/>
          <w:color w:val="FFFFFF"/>
          <w:sz w:val="2"/>
          <w:szCs w:val="2"/>
          <w:rtl/>
        </w:rPr>
      </w:pPr>
      <w:r w:rsidRPr="00EB176B">
        <w:rPr>
          <w:rFonts w:ascii="Arial" w:hAnsi="Arial"/>
          <w:b/>
          <w:bCs/>
          <w:color w:val="FFFFFF"/>
          <w:sz w:val="2"/>
          <w:szCs w:val="2"/>
          <w:rtl/>
        </w:rPr>
        <w:t>54678313</w:t>
      </w:r>
    </w:p>
    <w:p w14:paraId="00151DFD" w14:textId="77777777" w:rsidR="00120EB8" w:rsidRPr="000F2247" w:rsidRDefault="00120EB8" w:rsidP="00120EB8">
      <w:pPr>
        <w:rPr>
          <w:rFonts w:ascii="Arial" w:hAnsi="Arial"/>
          <w:b/>
          <w:bCs/>
          <w:sz w:val="26"/>
          <w:szCs w:val="26"/>
          <w:rtl/>
        </w:rPr>
      </w:pPr>
    </w:p>
    <w:p w14:paraId="452C23FD" w14:textId="77777777" w:rsidR="00120EB8" w:rsidRPr="000F2247" w:rsidRDefault="00EB176B" w:rsidP="00120EB8">
      <w:pPr>
        <w:rPr>
          <w:rFonts w:ascii="Arial" w:hAnsi="Arial"/>
          <w:b/>
          <w:bCs/>
          <w:sz w:val="26"/>
          <w:szCs w:val="26"/>
          <w:rtl/>
        </w:rPr>
      </w:pPr>
      <w:bookmarkStart w:id="8" w:name="Nitan"/>
      <w:r>
        <w:rPr>
          <w:rFonts w:ascii="Arial" w:hAnsi="Arial"/>
          <w:b/>
          <w:bCs/>
          <w:sz w:val="26"/>
          <w:szCs w:val="26"/>
          <w:rtl/>
        </w:rPr>
        <w:t xml:space="preserve">ניתן היום,  ג' אדר ב' תשפ"ב, 06 מרץ 2022, בנוכחות הצדדים. </w:t>
      </w:r>
      <w:bookmarkEnd w:id="8"/>
    </w:p>
    <w:p w14:paraId="496D79C7" w14:textId="77777777" w:rsidR="00120EB8" w:rsidRPr="000F2247" w:rsidRDefault="00120EB8" w:rsidP="00EB176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7E598BE" w14:textId="77777777" w:rsidR="00120EB8" w:rsidRPr="00921C9D" w:rsidRDefault="00921C9D" w:rsidP="00120EB8">
      <w:pPr>
        <w:jc w:val="center"/>
        <w:rPr>
          <w:rFonts w:ascii="Arial" w:hAnsi="Arial"/>
          <w:b/>
          <w:bCs/>
          <w:color w:val="FFFFFF"/>
          <w:sz w:val="2"/>
          <w:szCs w:val="2"/>
          <w:rtl/>
        </w:rPr>
      </w:pPr>
      <w:r w:rsidRPr="00921C9D">
        <w:rPr>
          <w:rFonts w:ascii="Arial" w:hAnsi="Arial"/>
          <w:b/>
          <w:bCs/>
          <w:color w:val="FFFFFF"/>
          <w:sz w:val="2"/>
          <w:szCs w:val="2"/>
          <w:rtl/>
        </w:rPr>
        <w:t>5129371</w:t>
      </w:r>
    </w:p>
    <w:p w14:paraId="0E217583" w14:textId="77777777" w:rsidR="00CB0C24" w:rsidRPr="00921C9D" w:rsidRDefault="00921C9D" w:rsidP="00EB176B">
      <w:pPr>
        <w:keepNext/>
        <w:rPr>
          <w:rFonts w:ascii="David" w:hAnsi="David"/>
          <w:color w:val="FFFFFF"/>
          <w:sz w:val="2"/>
          <w:szCs w:val="2"/>
          <w:rtl/>
        </w:rPr>
      </w:pPr>
      <w:r w:rsidRPr="00921C9D">
        <w:rPr>
          <w:rFonts w:ascii="David" w:hAnsi="David"/>
          <w:color w:val="FFFFFF"/>
          <w:sz w:val="2"/>
          <w:szCs w:val="2"/>
          <w:rtl/>
        </w:rPr>
        <w:t>54678313</w:t>
      </w:r>
    </w:p>
    <w:p w14:paraId="34A5D6D1" w14:textId="77777777" w:rsidR="00EB176B" w:rsidRPr="00EB176B" w:rsidRDefault="00EB176B" w:rsidP="00EB176B">
      <w:pPr>
        <w:keepNext/>
        <w:rPr>
          <w:rFonts w:ascii="David" w:hAnsi="David"/>
          <w:color w:val="000000"/>
          <w:sz w:val="22"/>
          <w:szCs w:val="22"/>
          <w:rtl/>
        </w:rPr>
      </w:pPr>
      <w:r w:rsidRPr="00EB176B">
        <w:rPr>
          <w:rFonts w:ascii="David" w:hAnsi="David"/>
          <w:color w:val="000000"/>
          <w:sz w:val="22"/>
          <w:szCs w:val="22"/>
          <w:rtl/>
        </w:rPr>
        <w:t>שירי שפר 54678313</w:t>
      </w:r>
    </w:p>
    <w:p w14:paraId="592EDA8E" w14:textId="77777777" w:rsidR="00EB176B" w:rsidRDefault="00EB176B" w:rsidP="00EB176B">
      <w:r w:rsidRPr="00EB176B">
        <w:rPr>
          <w:color w:val="000000"/>
          <w:rtl/>
        </w:rPr>
        <w:t>נוסח מסמך זה כפוף לשינויי ניסוח ועריכה</w:t>
      </w:r>
    </w:p>
    <w:p w14:paraId="75835020" w14:textId="77777777" w:rsidR="00EB176B" w:rsidRDefault="00EB176B" w:rsidP="00EB176B">
      <w:pPr>
        <w:rPr>
          <w:rtl/>
        </w:rPr>
      </w:pPr>
    </w:p>
    <w:p w14:paraId="49A5D3F6" w14:textId="77777777" w:rsidR="00EB176B" w:rsidRDefault="00EB176B" w:rsidP="00EB176B">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79C1536A" w14:textId="77777777" w:rsidR="00921C9D" w:rsidRPr="00921C9D" w:rsidRDefault="00921C9D" w:rsidP="00921C9D">
      <w:pPr>
        <w:keepNext/>
        <w:rPr>
          <w:rFonts w:ascii="David" w:hAnsi="David"/>
          <w:color w:val="000000"/>
          <w:sz w:val="22"/>
          <w:szCs w:val="22"/>
          <w:rtl/>
        </w:rPr>
      </w:pPr>
    </w:p>
    <w:sectPr w:rsidR="00921C9D" w:rsidRPr="00921C9D" w:rsidSect="00921C9D">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BB7B4" w14:textId="77777777" w:rsidR="005523D0" w:rsidRDefault="005523D0" w:rsidP="007F4AA7">
      <w:r>
        <w:separator/>
      </w:r>
    </w:p>
  </w:endnote>
  <w:endnote w:type="continuationSeparator" w:id="0">
    <w:p w14:paraId="22BAA7EB" w14:textId="77777777" w:rsidR="005523D0" w:rsidRDefault="005523D0" w:rsidP="007F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F64ED" w14:textId="77777777" w:rsidR="00921C9D" w:rsidRDefault="00921C9D" w:rsidP="00921C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9FAE1E" w14:textId="77777777" w:rsidR="009C1DF2" w:rsidRPr="00921C9D" w:rsidRDefault="00921C9D" w:rsidP="00921C9D">
    <w:pPr>
      <w:pStyle w:val="a5"/>
      <w:pBdr>
        <w:top w:val="single" w:sz="4" w:space="1" w:color="auto"/>
        <w:between w:val="single" w:sz="4" w:space="0" w:color="auto"/>
      </w:pBdr>
      <w:spacing w:after="60"/>
      <w:jc w:val="center"/>
      <w:rPr>
        <w:rFonts w:ascii="FrankRuehl" w:hAnsi="FrankRuehl" w:cs="FrankRuehl"/>
        <w:color w:val="000000"/>
      </w:rPr>
    </w:pPr>
    <w:r w:rsidRPr="00921C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E59E3" w14:textId="77777777" w:rsidR="00921C9D" w:rsidRDefault="00921C9D" w:rsidP="00921C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2B82">
      <w:rPr>
        <w:rFonts w:ascii="FrankRuehl" w:hAnsi="FrankRuehl" w:cs="FrankRuehl"/>
        <w:noProof/>
        <w:rtl/>
      </w:rPr>
      <w:t>1</w:t>
    </w:r>
    <w:r>
      <w:rPr>
        <w:rFonts w:ascii="FrankRuehl" w:hAnsi="FrankRuehl" w:cs="FrankRuehl"/>
        <w:rtl/>
      </w:rPr>
      <w:fldChar w:fldCharType="end"/>
    </w:r>
  </w:p>
  <w:p w14:paraId="40EB3AF2" w14:textId="77777777" w:rsidR="009C1DF2" w:rsidRPr="00921C9D" w:rsidRDefault="00921C9D" w:rsidP="00921C9D">
    <w:pPr>
      <w:pStyle w:val="a5"/>
      <w:pBdr>
        <w:top w:val="single" w:sz="4" w:space="1" w:color="auto"/>
        <w:between w:val="single" w:sz="4" w:space="0" w:color="auto"/>
      </w:pBdr>
      <w:spacing w:after="60"/>
      <w:jc w:val="center"/>
      <w:rPr>
        <w:rFonts w:ascii="FrankRuehl" w:hAnsi="FrankRuehl" w:cs="FrankRuehl"/>
        <w:color w:val="000000"/>
      </w:rPr>
    </w:pPr>
    <w:r w:rsidRPr="00921C9D">
      <w:rPr>
        <w:rFonts w:ascii="FrankRuehl" w:hAnsi="FrankRuehl" w:cs="FrankRuehl"/>
        <w:color w:val="000000"/>
      </w:rPr>
      <w:pict w14:anchorId="1C8C2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41561" w14:textId="77777777" w:rsidR="005523D0" w:rsidRDefault="005523D0" w:rsidP="007F4AA7">
      <w:r>
        <w:separator/>
      </w:r>
    </w:p>
  </w:footnote>
  <w:footnote w:type="continuationSeparator" w:id="0">
    <w:p w14:paraId="4F4D39C3" w14:textId="77777777" w:rsidR="005523D0" w:rsidRDefault="005523D0" w:rsidP="007F4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B5877" w14:textId="77777777" w:rsidR="00EB176B" w:rsidRPr="00921C9D" w:rsidRDefault="00921C9D" w:rsidP="00921C9D">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פל (מרכז) 13776-06-21</w:t>
    </w:r>
    <w:r>
      <w:rPr>
        <w:rFonts w:ascii="David" w:hAnsi="David"/>
        <w:color w:val="000000"/>
        <w:sz w:val="22"/>
        <w:szCs w:val="22"/>
        <w:rtl/>
      </w:rPr>
      <w:tab/>
      <w:t xml:space="preserve"> מדינת ישראל נ' אשר קינן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5A13E" w14:textId="77777777" w:rsidR="00EB176B" w:rsidRPr="00921C9D" w:rsidRDefault="00921C9D" w:rsidP="00921C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(מרכז) 13776-06-21</w:t>
    </w:r>
    <w:r>
      <w:rPr>
        <w:rFonts w:ascii="David" w:hAnsi="David"/>
        <w:color w:val="000000"/>
        <w:sz w:val="22"/>
        <w:szCs w:val="22"/>
        <w:rtl/>
      </w:rPr>
      <w:tab/>
      <w:t xml:space="preserve"> מדינת ישראל נ' אשר קינן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1C3D"/>
    <w:multiLevelType w:val="hybridMultilevel"/>
    <w:tmpl w:val="3104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401910"/>
    <w:multiLevelType w:val="hybridMultilevel"/>
    <w:tmpl w:val="3E98D262"/>
    <w:lvl w:ilvl="0" w:tplc="04090001">
      <w:start w:val="1"/>
      <w:numFmt w:val="bullet"/>
      <w:lvlText w:val=""/>
      <w:lvlJc w:val="left"/>
      <w:pPr>
        <w:ind w:left="720" w:right="1440" w:hanging="360"/>
      </w:pPr>
      <w:rPr>
        <w:rFonts w:ascii="Symbol" w:hAnsi="Symbol" w:hint="default"/>
      </w:rPr>
    </w:lvl>
    <w:lvl w:ilvl="1" w:tplc="04090003">
      <w:start w:val="1"/>
      <w:numFmt w:val="bullet"/>
      <w:lvlText w:val="o"/>
      <w:lvlJc w:val="left"/>
      <w:pPr>
        <w:ind w:left="1440" w:right="2160" w:hanging="360"/>
      </w:pPr>
      <w:rPr>
        <w:rFonts w:ascii="Courier New" w:hAnsi="Courier New" w:cs="Courier New" w:hint="default"/>
      </w:rPr>
    </w:lvl>
    <w:lvl w:ilvl="2" w:tplc="04090005">
      <w:start w:val="1"/>
      <w:numFmt w:val="bullet"/>
      <w:lvlText w:val=""/>
      <w:lvlJc w:val="left"/>
      <w:pPr>
        <w:ind w:left="2160" w:right="2880" w:hanging="360"/>
      </w:pPr>
      <w:rPr>
        <w:rFonts w:ascii="Wingdings" w:hAnsi="Wingdings" w:hint="default"/>
      </w:rPr>
    </w:lvl>
    <w:lvl w:ilvl="3" w:tplc="04090001">
      <w:start w:val="1"/>
      <w:numFmt w:val="bullet"/>
      <w:lvlText w:val=""/>
      <w:lvlJc w:val="left"/>
      <w:pPr>
        <w:ind w:left="2880" w:right="3600" w:hanging="360"/>
      </w:pPr>
      <w:rPr>
        <w:rFonts w:ascii="Symbol" w:hAnsi="Symbol" w:hint="default"/>
      </w:rPr>
    </w:lvl>
    <w:lvl w:ilvl="4" w:tplc="04090003">
      <w:start w:val="1"/>
      <w:numFmt w:val="bullet"/>
      <w:lvlText w:val="o"/>
      <w:lvlJc w:val="left"/>
      <w:pPr>
        <w:ind w:left="3600" w:right="4320" w:hanging="360"/>
      </w:pPr>
      <w:rPr>
        <w:rFonts w:ascii="Courier New" w:hAnsi="Courier New" w:cs="Courier New" w:hint="default"/>
      </w:rPr>
    </w:lvl>
    <w:lvl w:ilvl="5" w:tplc="04090005">
      <w:start w:val="1"/>
      <w:numFmt w:val="bullet"/>
      <w:lvlText w:val=""/>
      <w:lvlJc w:val="left"/>
      <w:pPr>
        <w:ind w:left="4320" w:right="5040" w:hanging="360"/>
      </w:pPr>
      <w:rPr>
        <w:rFonts w:ascii="Wingdings" w:hAnsi="Wingdings" w:hint="default"/>
      </w:rPr>
    </w:lvl>
    <w:lvl w:ilvl="6" w:tplc="04090001">
      <w:start w:val="1"/>
      <w:numFmt w:val="bullet"/>
      <w:lvlText w:val=""/>
      <w:lvlJc w:val="left"/>
      <w:pPr>
        <w:ind w:left="5040" w:right="5760" w:hanging="360"/>
      </w:pPr>
      <w:rPr>
        <w:rFonts w:ascii="Symbol" w:hAnsi="Symbol" w:hint="default"/>
      </w:rPr>
    </w:lvl>
    <w:lvl w:ilvl="7" w:tplc="04090003">
      <w:start w:val="1"/>
      <w:numFmt w:val="bullet"/>
      <w:lvlText w:val="o"/>
      <w:lvlJc w:val="left"/>
      <w:pPr>
        <w:ind w:left="5760" w:right="6480" w:hanging="360"/>
      </w:pPr>
      <w:rPr>
        <w:rFonts w:ascii="Courier New" w:hAnsi="Courier New" w:cs="Courier New" w:hint="default"/>
      </w:rPr>
    </w:lvl>
    <w:lvl w:ilvl="8" w:tplc="04090005">
      <w:start w:val="1"/>
      <w:numFmt w:val="bullet"/>
      <w:lvlText w:val=""/>
      <w:lvlJc w:val="left"/>
      <w:pPr>
        <w:ind w:left="6480" w:right="7200" w:hanging="360"/>
      </w:pPr>
      <w:rPr>
        <w:rFonts w:ascii="Wingdings" w:hAnsi="Wingdings" w:hint="default"/>
      </w:rPr>
    </w:lvl>
  </w:abstractNum>
  <w:abstractNum w:abstractNumId="2" w15:restartNumberingAfterBreak="0">
    <w:nsid w:val="4D1B4BC0"/>
    <w:multiLevelType w:val="hybridMultilevel"/>
    <w:tmpl w:val="7E621698"/>
    <w:lvl w:ilvl="0" w:tplc="04090001">
      <w:start w:val="1"/>
      <w:numFmt w:val="bullet"/>
      <w:lvlText w:val=""/>
      <w:lvlJc w:val="left"/>
      <w:pPr>
        <w:ind w:left="720" w:right="1440" w:hanging="360"/>
      </w:pPr>
      <w:rPr>
        <w:rFonts w:ascii="Symbol" w:hAnsi="Symbol" w:hint="default"/>
      </w:rPr>
    </w:lvl>
    <w:lvl w:ilvl="1" w:tplc="04090003">
      <w:start w:val="1"/>
      <w:numFmt w:val="bullet"/>
      <w:lvlText w:val="o"/>
      <w:lvlJc w:val="left"/>
      <w:pPr>
        <w:ind w:left="1440" w:right="2160" w:hanging="360"/>
      </w:pPr>
      <w:rPr>
        <w:rFonts w:ascii="Courier New" w:hAnsi="Courier New" w:cs="Courier New" w:hint="default"/>
      </w:rPr>
    </w:lvl>
    <w:lvl w:ilvl="2" w:tplc="04090005">
      <w:start w:val="1"/>
      <w:numFmt w:val="bullet"/>
      <w:lvlText w:val=""/>
      <w:lvlJc w:val="left"/>
      <w:pPr>
        <w:ind w:left="2160" w:right="2880" w:hanging="360"/>
      </w:pPr>
      <w:rPr>
        <w:rFonts w:ascii="Wingdings" w:hAnsi="Wingdings" w:hint="default"/>
      </w:rPr>
    </w:lvl>
    <w:lvl w:ilvl="3" w:tplc="04090001">
      <w:start w:val="1"/>
      <w:numFmt w:val="bullet"/>
      <w:lvlText w:val=""/>
      <w:lvlJc w:val="left"/>
      <w:pPr>
        <w:ind w:left="2880" w:right="3600" w:hanging="360"/>
      </w:pPr>
      <w:rPr>
        <w:rFonts w:ascii="Symbol" w:hAnsi="Symbol" w:hint="default"/>
      </w:rPr>
    </w:lvl>
    <w:lvl w:ilvl="4" w:tplc="04090003">
      <w:start w:val="1"/>
      <w:numFmt w:val="bullet"/>
      <w:lvlText w:val="o"/>
      <w:lvlJc w:val="left"/>
      <w:pPr>
        <w:ind w:left="3600" w:right="4320" w:hanging="360"/>
      </w:pPr>
      <w:rPr>
        <w:rFonts w:ascii="Courier New" w:hAnsi="Courier New" w:cs="Courier New" w:hint="default"/>
      </w:rPr>
    </w:lvl>
    <w:lvl w:ilvl="5" w:tplc="04090005">
      <w:start w:val="1"/>
      <w:numFmt w:val="bullet"/>
      <w:lvlText w:val=""/>
      <w:lvlJc w:val="left"/>
      <w:pPr>
        <w:ind w:left="4320" w:right="5040" w:hanging="360"/>
      </w:pPr>
      <w:rPr>
        <w:rFonts w:ascii="Wingdings" w:hAnsi="Wingdings" w:hint="default"/>
      </w:rPr>
    </w:lvl>
    <w:lvl w:ilvl="6" w:tplc="04090001">
      <w:start w:val="1"/>
      <w:numFmt w:val="bullet"/>
      <w:lvlText w:val=""/>
      <w:lvlJc w:val="left"/>
      <w:pPr>
        <w:ind w:left="5040" w:right="5760" w:hanging="360"/>
      </w:pPr>
      <w:rPr>
        <w:rFonts w:ascii="Symbol" w:hAnsi="Symbol" w:hint="default"/>
      </w:rPr>
    </w:lvl>
    <w:lvl w:ilvl="7" w:tplc="04090003">
      <w:start w:val="1"/>
      <w:numFmt w:val="bullet"/>
      <w:lvlText w:val="o"/>
      <w:lvlJc w:val="left"/>
      <w:pPr>
        <w:ind w:left="5760" w:right="6480" w:hanging="360"/>
      </w:pPr>
      <w:rPr>
        <w:rFonts w:ascii="Courier New" w:hAnsi="Courier New" w:cs="Courier New" w:hint="default"/>
      </w:rPr>
    </w:lvl>
    <w:lvl w:ilvl="8" w:tplc="04090005">
      <w:start w:val="1"/>
      <w:numFmt w:val="bullet"/>
      <w:lvlText w:val=""/>
      <w:lvlJc w:val="left"/>
      <w:pPr>
        <w:ind w:left="6480" w:right="7200" w:hanging="360"/>
      </w:pPr>
      <w:rPr>
        <w:rFonts w:ascii="Wingdings" w:hAnsi="Wingdings" w:hint="default"/>
      </w:rPr>
    </w:lvl>
  </w:abstractNum>
  <w:abstractNum w:abstractNumId="3" w15:restartNumberingAfterBreak="0">
    <w:nsid w:val="719832EB"/>
    <w:multiLevelType w:val="hybridMultilevel"/>
    <w:tmpl w:val="1F0A4216"/>
    <w:lvl w:ilvl="0" w:tplc="26609538">
      <w:numFmt w:val="bullet"/>
      <w:lvlText w:val="-"/>
      <w:lvlJc w:val="left"/>
      <w:pPr>
        <w:ind w:left="720" w:right="1080" w:hanging="360"/>
      </w:pPr>
      <w:rPr>
        <w:rFonts w:ascii="David" w:eastAsia="Times New Roman" w:hAnsi="David" w:cs="David" w:hint="default"/>
      </w:rPr>
    </w:lvl>
    <w:lvl w:ilvl="1" w:tplc="04090003">
      <w:start w:val="1"/>
      <w:numFmt w:val="bullet"/>
      <w:lvlText w:val="o"/>
      <w:lvlJc w:val="left"/>
      <w:pPr>
        <w:ind w:left="1440" w:right="1800" w:hanging="360"/>
      </w:pPr>
      <w:rPr>
        <w:rFonts w:ascii="Courier New" w:hAnsi="Courier New" w:cs="Courier New" w:hint="default"/>
      </w:rPr>
    </w:lvl>
    <w:lvl w:ilvl="2" w:tplc="04090005">
      <w:start w:val="1"/>
      <w:numFmt w:val="bullet"/>
      <w:lvlText w:val=""/>
      <w:lvlJc w:val="left"/>
      <w:pPr>
        <w:ind w:left="2160" w:right="2520" w:hanging="360"/>
      </w:pPr>
      <w:rPr>
        <w:rFonts w:ascii="Wingdings" w:hAnsi="Wingdings" w:hint="default"/>
      </w:rPr>
    </w:lvl>
    <w:lvl w:ilvl="3" w:tplc="04090001">
      <w:start w:val="1"/>
      <w:numFmt w:val="bullet"/>
      <w:lvlText w:val=""/>
      <w:lvlJc w:val="left"/>
      <w:pPr>
        <w:ind w:left="2880" w:right="3240" w:hanging="360"/>
      </w:pPr>
      <w:rPr>
        <w:rFonts w:ascii="Symbol" w:hAnsi="Symbol" w:hint="default"/>
      </w:rPr>
    </w:lvl>
    <w:lvl w:ilvl="4" w:tplc="04090003">
      <w:start w:val="1"/>
      <w:numFmt w:val="bullet"/>
      <w:lvlText w:val="o"/>
      <w:lvlJc w:val="left"/>
      <w:pPr>
        <w:ind w:left="3600" w:right="3960" w:hanging="360"/>
      </w:pPr>
      <w:rPr>
        <w:rFonts w:ascii="Courier New" w:hAnsi="Courier New" w:cs="Courier New" w:hint="default"/>
      </w:rPr>
    </w:lvl>
    <w:lvl w:ilvl="5" w:tplc="04090005">
      <w:start w:val="1"/>
      <w:numFmt w:val="bullet"/>
      <w:lvlText w:val=""/>
      <w:lvlJc w:val="left"/>
      <w:pPr>
        <w:ind w:left="4320" w:right="4680" w:hanging="360"/>
      </w:pPr>
      <w:rPr>
        <w:rFonts w:ascii="Wingdings" w:hAnsi="Wingdings" w:hint="default"/>
      </w:rPr>
    </w:lvl>
    <w:lvl w:ilvl="6" w:tplc="04090001">
      <w:start w:val="1"/>
      <w:numFmt w:val="bullet"/>
      <w:lvlText w:val=""/>
      <w:lvlJc w:val="left"/>
      <w:pPr>
        <w:ind w:left="5040" w:right="5400" w:hanging="360"/>
      </w:pPr>
      <w:rPr>
        <w:rFonts w:ascii="Symbol" w:hAnsi="Symbol" w:hint="default"/>
      </w:rPr>
    </w:lvl>
    <w:lvl w:ilvl="7" w:tplc="04090003">
      <w:start w:val="1"/>
      <w:numFmt w:val="bullet"/>
      <w:lvlText w:val="o"/>
      <w:lvlJc w:val="left"/>
      <w:pPr>
        <w:ind w:left="5760" w:right="6120" w:hanging="360"/>
      </w:pPr>
      <w:rPr>
        <w:rFonts w:ascii="Courier New" w:hAnsi="Courier New" w:cs="Courier New" w:hint="default"/>
      </w:rPr>
    </w:lvl>
    <w:lvl w:ilvl="8" w:tplc="04090005">
      <w:start w:val="1"/>
      <w:numFmt w:val="bullet"/>
      <w:lvlText w:val=""/>
      <w:lvlJc w:val="left"/>
      <w:pPr>
        <w:ind w:left="6480" w:right="6840" w:hanging="360"/>
      </w:pPr>
      <w:rPr>
        <w:rFonts w:ascii="Wingdings" w:hAnsi="Wingdings" w:hint="default"/>
      </w:rPr>
    </w:lvl>
  </w:abstractNum>
  <w:num w:numId="1" w16cid:durableId="898555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0229180">
    <w:abstractNumId w:val="3"/>
  </w:num>
  <w:num w:numId="3" w16cid:durableId="2145806137">
    <w:abstractNumId w:val="1"/>
  </w:num>
  <w:num w:numId="4" w16cid:durableId="875434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0EB8"/>
    <w:rsid w:val="00022507"/>
    <w:rsid w:val="00120EB8"/>
    <w:rsid w:val="001B5A3B"/>
    <w:rsid w:val="00385091"/>
    <w:rsid w:val="00402B82"/>
    <w:rsid w:val="004941C7"/>
    <w:rsid w:val="005523D0"/>
    <w:rsid w:val="005F417E"/>
    <w:rsid w:val="007F4AA7"/>
    <w:rsid w:val="00921C9D"/>
    <w:rsid w:val="00947FC1"/>
    <w:rsid w:val="009C1DF2"/>
    <w:rsid w:val="00B4277B"/>
    <w:rsid w:val="00BF65C8"/>
    <w:rsid w:val="00C137C0"/>
    <w:rsid w:val="00CB0C24"/>
    <w:rsid w:val="00EB17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8A64AC"/>
  <w15:chartTrackingRefBased/>
  <w15:docId w15:val="{4106DE82-982F-4D95-8481-A1A23836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0E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0EB8"/>
    <w:pPr>
      <w:tabs>
        <w:tab w:val="center" w:pos="4153"/>
        <w:tab w:val="right" w:pos="8306"/>
      </w:tabs>
    </w:pPr>
  </w:style>
  <w:style w:type="character" w:customStyle="1" w:styleId="a4">
    <w:name w:val="כותרת עליונה תו"/>
    <w:link w:val="a3"/>
    <w:rsid w:val="00120EB8"/>
    <w:rPr>
      <w:rFonts w:ascii="Times New Roman" w:eastAsia="Times New Roman" w:hAnsi="Times New Roman" w:cs="David"/>
      <w:sz w:val="24"/>
      <w:szCs w:val="24"/>
    </w:rPr>
  </w:style>
  <w:style w:type="paragraph" w:styleId="a5">
    <w:name w:val="footer"/>
    <w:basedOn w:val="a"/>
    <w:link w:val="a6"/>
    <w:rsid w:val="00120EB8"/>
    <w:pPr>
      <w:tabs>
        <w:tab w:val="center" w:pos="4153"/>
        <w:tab w:val="right" w:pos="8306"/>
      </w:tabs>
    </w:pPr>
  </w:style>
  <w:style w:type="character" w:customStyle="1" w:styleId="a6">
    <w:name w:val="כותרת תחתונה תו"/>
    <w:link w:val="a5"/>
    <w:rsid w:val="00120EB8"/>
    <w:rPr>
      <w:rFonts w:ascii="Times New Roman" w:eastAsia="Times New Roman" w:hAnsi="Times New Roman" w:cs="David"/>
      <w:sz w:val="24"/>
      <w:szCs w:val="24"/>
    </w:rPr>
  </w:style>
  <w:style w:type="table" w:styleId="a7">
    <w:name w:val="Table Grid"/>
    <w:basedOn w:val="a1"/>
    <w:rsid w:val="00120E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20EB8"/>
  </w:style>
  <w:style w:type="character" w:styleId="Hyperlink">
    <w:name w:val="Hyperlink"/>
    <w:rsid w:val="00120EB8"/>
    <w:rPr>
      <w:color w:val="0000FF"/>
      <w:u w:val="single"/>
    </w:rPr>
  </w:style>
  <w:style w:type="character" w:customStyle="1" w:styleId="a9">
    <w:name w:val="פיסקת רשימה תו"/>
    <w:link w:val="aa"/>
    <w:locked/>
    <w:rsid w:val="00120EB8"/>
    <w:rPr>
      <w:rFonts w:ascii="David" w:eastAsia="David" w:hAnsi="David" w:cs="David"/>
      <w:sz w:val="24"/>
      <w:szCs w:val="24"/>
    </w:rPr>
  </w:style>
  <w:style w:type="paragraph" w:styleId="aa">
    <w:name w:val="List Paragraph"/>
    <w:basedOn w:val="a"/>
    <w:link w:val="a9"/>
    <w:qFormat/>
    <w:rsid w:val="00120EB8"/>
    <w:pPr>
      <w:spacing w:before="240" w:after="240" w:line="360" w:lineRule="auto"/>
      <w:ind w:left="720"/>
      <w:contextualSpacing/>
      <w:jc w:val="both"/>
    </w:pPr>
    <w:rPr>
      <w:rFonts w:ascii="David" w:eastAsia="David" w:hAnsi="David"/>
    </w:rPr>
  </w:style>
  <w:style w:type="paragraph" w:customStyle="1" w:styleId="ruller5">
    <w:name w:val="ruller5"/>
    <w:basedOn w:val="a"/>
    <w:rsid w:val="00120EB8"/>
    <w:pPr>
      <w:overflowPunct w:val="0"/>
      <w:autoSpaceDE w:val="0"/>
      <w:autoSpaceDN w:val="0"/>
      <w:spacing w:before="240" w:after="240" w:line="360" w:lineRule="auto"/>
      <w:ind w:left="1642" w:right="1282"/>
      <w:jc w:val="both"/>
    </w:pPr>
    <w:rPr>
      <w:rFonts w:ascii="Arial TUR" w:hAnsi="Arial TUR" w:cs="Arial TUR"/>
      <w:spacing w:val="10"/>
      <w:sz w:val="22"/>
      <w:szCs w:val="22"/>
    </w:rPr>
  </w:style>
  <w:style w:type="character" w:customStyle="1" w:styleId="Ruller4">
    <w:name w:val="Ruller 4 ממוספר תו"/>
    <w:link w:val="Ruller40"/>
    <w:locked/>
    <w:rsid w:val="00120EB8"/>
    <w:rPr>
      <w:rFonts w:ascii="Garamond" w:hAnsi="Garamond" w:cs="FrankRuehl"/>
      <w:spacing w:val="10"/>
      <w:sz w:val="24"/>
      <w:szCs w:val="28"/>
    </w:rPr>
  </w:style>
  <w:style w:type="paragraph" w:customStyle="1" w:styleId="Ruller40">
    <w:name w:val="Ruller 4 ממוספר"/>
    <w:basedOn w:val="a"/>
    <w:next w:val="a"/>
    <w:link w:val="Ruller4"/>
    <w:rsid w:val="00120EB8"/>
    <w:pPr>
      <w:tabs>
        <w:tab w:val="left" w:pos="800"/>
      </w:tabs>
      <w:overflowPunct w:val="0"/>
      <w:autoSpaceDE w:val="0"/>
      <w:autoSpaceDN w:val="0"/>
      <w:adjustRightInd w:val="0"/>
      <w:spacing w:before="240" w:after="240" w:line="360" w:lineRule="auto"/>
      <w:jc w:val="both"/>
    </w:pPr>
    <w:rPr>
      <w:rFonts w:ascii="Garamond" w:eastAsia="Calibri" w:hAnsi="Garamond" w:cs="FrankRuehl"/>
      <w:spacing w:val="10"/>
      <w:szCs w:val="28"/>
    </w:rPr>
  </w:style>
  <w:style w:type="paragraph" w:customStyle="1" w:styleId="Ruller50">
    <w:name w:val="Ruller5"/>
    <w:basedOn w:val="a"/>
    <w:rsid w:val="00120EB8"/>
    <w:pPr>
      <w:overflowPunct w:val="0"/>
      <w:autoSpaceDE w:val="0"/>
      <w:autoSpaceDN w:val="0"/>
      <w:adjustRightInd w:val="0"/>
      <w:spacing w:before="240" w:after="240" w:line="360" w:lineRule="auto"/>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5227/67" TargetMode="External"/><Relationship Id="rId26" Type="http://schemas.openxmlformats.org/officeDocument/2006/relationships/hyperlink" Target="http://www.nevo.co.il/case/25489821" TargetMode="External"/><Relationship Id="rId39" Type="http://schemas.openxmlformats.org/officeDocument/2006/relationships/hyperlink" Target="http://www.nevo.co.il/case/5573417" TargetMode="External"/><Relationship Id="rId21" Type="http://schemas.openxmlformats.org/officeDocument/2006/relationships/hyperlink" Target="http://www.nevo.co.il/law/74501/2.a" TargetMode="External"/><Relationship Id="rId34" Type="http://schemas.openxmlformats.org/officeDocument/2006/relationships/hyperlink" Target="http://www.nevo.co.il/case/22793926" TargetMode="External"/><Relationship Id="rId42" Type="http://schemas.openxmlformats.org/officeDocument/2006/relationships/hyperlink" Target="http://www.nevo.co.il/case/10488437" TargetMode="External"/><Relationship Id="rId47" Type="http://schemas.openxmlformats.org/officeDocument/2006/relationships/hyperlink" Target="http://www.nevo.co.il/case/26863796" TargetMode="External"/><Relationship Id="rId50" Type="http://schemas.openxmlformats.org/officeDocument/2006/relationships/hyperlink" Target="http://www.nevo.co.il/law/5227/40.a.1" TargetMode="External"/><Relationship Id="rId55" Type="http://schemas.openxmlformats.org/officeDocument/2006/relationships/footer" Target="footer1.xml"/><Relationship Id="rId7"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27825506" TargetMode="External"/><Relationship Id="rId11" Type="http://schemas.openxmlformats.org/officeDocument/2006/relationships/hyperlink" Target="http://www.nevo.co.il/law/5227/40a.a.1" TargetMode="External"/><Relationship Id="rId24" Type="http://schemas.openxmlformats.org/officeDocument/2006/relationships/hyperlink" Target="http://www.nevo.co.il/law/5227/40a" TargetMode="External"/><Relationship Id="rId32" Type="http://schemas.openxmlformats.org/officeDocument/2006/relationships/hyperlink" Target="http://www.nevo.co.il/case/25489821"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law/4216" TargetMode="External"/><Relationship Id="rId45" Type="http://schemas.openxmlformats.org/officeDocument/2006/relationships/hyperlink" Target="http://www.nevo.co.il/law/5227/40a.a.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5227/10.a" TargetMode="External"/><Relationship Id="rId4" Type="http://schemas.openxmlformats.org/officeDocument/2006/relationships/webSettings" Target="webSettings.xml"/><Relationship Id="rId9" Type="http://schemas.openxmlformats.org/officeDocument/2006/relationships/hyperlink" Target="http://www.nevo.co.il/law/5227/40.a.1" TargetMode="External"/><Relationship Id="rId14" Type="http://schemas.openxmlformats.org/officeDocument/2006/relationships/hyperlink" Target="http://www.nevo.co.il/law/74501/2.a" TargetMode="External"/><Relationship Id="rId22" Type="http://schemas.openxmlformats.org/officeDocument/2006/relationships/hyperlink" Target="http://www.nevo.co.il/law/74501" TargetMode="External"/><Relationship Id="rId27" Type="http://schemas.openxmlformats.org/officeDocument/2006/relationships/hyperlink" Target="https://www.nevo.co.il/psika_html/mechozi/ME-16-10-34721-196.htm" TargetMode="External"/><Relationship Id="rId30" Type="http://schemas.openxmlformats.org/officeDocument/2006/relationships/hyperlink" Target="http://www.nevo.co.il/case/26652190" TargetMode="External"/><Relationship Id="rId35" Type="http://schemas.openxmlformats.org/officeDocument/2006/relationships/hyperlink" Target="http://www.nevo.co.il/case/25940510" TargetMode="External"/><Relationship Id="rId43" Type="http://schemas.openxmlformats.org/officeDocument/2006/relationships/hyperlink" Target="https://www.nevo.co.il/psika_html/elyon/21038420-Q01.htm" TargetMode="External"/><Relationship Id="rId48" Type="http://schemas.openxmlformats.org/officeDocument/2006/relationships/hyperlink" Target="http://www.nevo.co.il/law/5227/40.a.1" TargetMode="External"/><Relationship Id="rId56" Type="http://schemas.openxmlformats.org/officeDocument/2006/relationships/footer" Target="footer2.xml"/><Relationship Id="rId8" Type="http://schemas.openxmlformats.org/officeDocument/2006/relationships/hyperlink" Target="http://www.nevo.co.il/law/5227/10.a" TargetMode="External"/><Relationship Id="rId51" Type="http://schemas.openxmlformats.org/officeDocument/2006/relationships/hyperlink" Target="http://www.nevo.co.il/law/5227" TargetMode="External"/><Relationship Id="rId3" Type="http://schemas.openxmlformats.org/officeDocument/2006/relationships/settings" Target="settings.xml"/><Relationship Id="rId12" Type="http://schemas.openxmlformats.org/officeDocument/2006/relationships/hyperlink" Target="http://www.nevo.co.il/law/5227/67" TargetMode="External"/><Relationship Id="rId17" Type="http://schemas.openxmlformats.org/officeDocument/2006/relationships/hyperlink" Target="http://www.nevo.co.il/law/4216" TargetMode="External"/><Relationship Id="rId25" Type="http://schemas.openxmlformats.org/officeDocument/2006/relationships/hyperlink" Target="http://www.nevo.co.il/law/5227" TargetMode="External"/><Relationship Id="rId33" Type="http://schemas.openxmlformats.org/officeDocument/2006/relationships/hyperlink" Target="http://www.nevo.co.il/case/25206622" TargetMode="External"/><Relationship Id="rId38" Type="http://schemas.openxmlformats.org/officeDocument/2006/relationships/hyperlink" Target="http://www.nevo.co.il/law/70301" TargetMode="External"/><Relationship Id="rId46" Type="http://schemas.openxmlformats.org/officeDocument/2006/relationships/hyperlink" Target="http://www.nevo.co.il/law/5227" TargetMode="External"/><Relationship Id="rId20" Type="http://schemas.openxmlformats.org/officeDocument/2006/relationships/hyperlink" Target="http://www.nevo.co.il/law/5227" TargetMode="External"/><Relationship Id="rId41" Type="http://schemas.openxmlformats.org/officeDocument/2006/relationships/hyperlink" Target="http://www.nevo.co.il/case/25504662"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5539656" TargetMode="External"/><Relationship Id="rId28" Type="http://schemas.openxmlformats.org/officeDocument/2006/relationships/hyperlink" Target="http://www.nevo.co.il/case/25539656" TargetMode="External"/><Relationship Id="rId36" Type="http://schemas.openxmlformats.org/officeDocument/2006/relationships/hyperlink" Target="http://www.nevo.co.il/case/27849924" TargetMode="External"/><Relationship Id="rId49" Type="http://schemas.openxmlformats.org/officeDocument/2006/relationships/hyperlink" Target="http://www.nevo.co.il/case/25504662" TargetMode="External"/><Relationship Id="rId57" Type="http://schemas.openxmlformats.org/officeDocument/2006/relationships/fontTable" Target="fontTable.xml"/><Relationship Id="rId10" Type="http://schemas.openxmlformats.org/officeDocument/2006/relationships/hyperlink" Target="http://www.nevo.co.il/law/5227/40a" TargetMode="External"/><Relationship Id="rId31" Type="http://schemas.openxmlformats.org/officeDocument/2006/relationships/hyperlink" Target="http://www.nevo.co.il/case/25535278" TargetMode="External"/><Relationship Id="rId44" Type="http://schemas.openxmlformats.org/officeDocument/2006/relationships/hyperlink" Target="http://www.nevo.co.il/case/23506743"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3607</Words>
  <Characters>18037</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21601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8323175</vt:i4>
      </vt:variant>
      <vt:variant>
        <vt:i4>132</vt:i4>
      </vt:variant>
      <vt:variant>
        <vt:i4>0</vt:i4>
      </vt:variant>
      <vt:variant>
        <vt:i4>5</vt:i4>
      </vt:variant>
      <vt:variant>
        <vt:lpwstr>http://www.nevo.co.il/law/5227</vt:lpwstr>
      </vt:variant>
      <vt:variant>
        <vt:lpwstr/>
      </vt:variant>
      <vt:variant>
        <vt:i4>4915225</vt:i4>
      </vt:variant>
      <vt:variant>
        <vt:i4>129</vt:i4>
      </vt:variant>
      <vt:variant>
        <vt:i4>0</vt:i4>
      </vt:variant>
      <vt:variant>
        <vt:i4>5</vt:i4>
      </vt:variant>
      <vt:variant>
        <vt:lpwstr>http://www.nevo.co.il/law/5227/40.a.1</vt:lpwstr>
      </vt:variant>
      <vt:variant>
        <vt:lpwstr/>
      </vt:variant>
      <vt:variant>
        <vt:i4>3473527</vt:i4>
      </vt:variant>
      <vt:variant>
        <vt:i4>126</vt:i4>
      </vt:variant>
      <vt:variant>
        <vt:i4>0</vt:i4>
      </vt:variant>
      <vt:variant>
        <vt:i4>5</vt:i4>
      </vt:variant>
      <vt:variant>
        <vt:lpwstr>http://www.nevo.co.il/case/25504662</vt:lpwstr>
      </vt:variant>
      <vt:variant>
        <vt:lpwstr/>
      </vt:variant>
      <vt:variant>
        <vt:i4>4915225</vt:i4>
      </vt:variant>
      <vt:variant>
        <vt:i4>123</vt:i4>
      </vt:variant>
      <vt:variant>
        <vt:i4>0</vt:i4>
      </vt:variant>
      <vt:variant>
        <vt:i4>5</vt:i4>
      </vt:variant>
      <vt:variant>
        <vt:lpwstr>http://www.nevo.co.il/law/5227/40.a.1</vt:lpwstr>
      </vt:variant>
      <vt:variant>
        <vt:lpwstr/>
      </vt:variant>
      <vt:variant>
        <vt:i4>3145843</vt:i4>
      </vt:variant>
      <vt:variant>
        <vt:i4>120</vt:i4>
      </vt:variant>
      <vt:variant>
        <vt:i4>0</vt:i4>
      </vt:variant>
      <vt:variant>
        <vt:i4>5</vt:i4>
      </vt:variant>
      <vt:variant>
        <vt:lpwstr>http://www.nevo.co.il/case/26863796</vt:lpwstr>
      </vt:variant>
      <vt:variant>
        <vt:lpwstr/>
      </vt:variant>
      <vt:variant>
        <vt:i4>8323175</vt:i4>
      </vt:variant>
      <vt:variant>
        <vt:i4>117</vt:i4>
      </vt:variant>
      <vt:variant>
        <vt:i4>0</vt:i4>
      </vt:variant>
      <vt:variant>
        <vt:i4>5</vt:i4>
      </vt:variant>
      <vt:variant>
        <vt:lpwstr>http://www.nevo.co.il/law/5227</vt:lpwstr>
      </vt:variant>
      <vt:variant>
        <vt:lpwstr/>
      </vt:variant>
      <vt:variant>
        <vt:i4>7995512</vt:i4>
      </vt:variant>
      <vt:variant>
        <vt:i4>114</vt:i4>
      </vt:variant>
      <vt:variant>
        <vt:i4>0</vt:i4>
      </vt:variant>
      <vt:variant>
        <vt:i4>5</vt:i4>
      </vt:variant>
      <vt:variant>
        <vt:lpwstr>http://www.nevo.co.il/law/5227/40a.a.1</vt:lpwstr>
      </vt:variant>
      <vt:variant>
        <vt:lpwstr/>
      </vt:variant>
      <vt:variant>
        <vt:i4>3473520</vt:i4>
      </vt:variant>
      <vt:variant>
        <vt:i4>111</vt:i4>
      </vt:variant>
      <vt:variant>
        <vt:i4>0</vt:i4>
      </vt:variant>
      <vt:variant>
        <vt:i4>5</vt:i4>
      </vt:variant>
      <vt:variant>
        <vt:lpwstr>http://www.nevo.co.il/case/23506743</vt:lpwstr>
      </vt:variant>
      <vt:variant>
        <vt:lpwstr/>
      </vt:variant>
      <vt:variant>
        <vt:i4>6160445</vt:i4>
      </vt:variant>
      <vt:variant>
        <vt:i4>108</vt:i4>
      </vt:variant>
      <vt:variant>
        <vt:i4>0</vt:i4>
      </vt:variant>
      <vt:variant>
        <vt:i4>5</vt:i4>
      </vt:variant>
      <vt:variant>
        <vt:lpwstr>https://www.nevo.co.il/psika_html/elyon/21038420-Q01.htm</vt:lpwstr>
      </vt:variant>
      <vt:variant>
        <vt:lpwstr/>
      </vt:variant>
      <vt:variant>
        <vt:i4>4063352</vt:i4>
      </vt:variant>
      <vt:variant>
        <vt:i4>105</vt:i4>
      </vt:variant>
      <vt:variant>
        <vt:i4>0</vt:i4>
      </vt:variant>
      <vt:variant>
        <vt:i4>5</vt:i4>
      </vt:variant>
      <vt:variant>
        <vt:lpwstr>http://www.nevo.co.il/case/10488437</vt:lpwstr>
      </vt:variant>
      <vt:variant>
        <vt:lpwstr/>
      </vt:variant>
      <vt:variant>
        <vt:i4>3473527</vt:i4>
      </vt:variant>
      <vt:variant>
        <vt:i4>102</vt:i4>
      </vt:variant>
      <vt:variant>
        <vt:i4>0</vt:i4>
      </vt:variant>
      <vt:variant>
        <vt:i4>5</vt:i4>
      </vt:variant>
      <vt:variant>
        <vt:lpwstr>http://www.nevo.co.il/case/25504662</vt:lpwstr>
      </vt:variant>
      <vt:variant>
        <vt:lpwstr/>
      </vt:variant>
      <vt:variant>
        <vt:i4>8257637</vt:i4>
      </vt:variant>
      <vt:variant>
        <vt:i4>99</vt:i4>
      </vt:variant>
      <vt:variant>
        <vt:i4>0</vt:i4>
      </vt:variant>
      <vt:variant>
        <vt:i4>5</vt:i4>
      </vt:variant>
      <vt:variant>
        <vt:lpwstr>http://www.nevo.co.il/law/4216</vt:lpwstr>
      </vt:variant>
      <vt:variant>
        <vt:lpwstr/>
      </vt:variant>
      <vt:variant>
        <vt:i4>3211379</vt:i4>
      </vt:variant>
      <vt:variant>
        <vt:i4>96</vt:i4>
      </vt:variant>
      <vt:variant>
        <vt:i4>0</vt:i4>
      </vt:variant>
      <vt:variant>
        <vt:i4>5</vt:i4>
      </vt:variant>
      <vt:variant>
        <vt:lpwstr>http://www.nevo.co.il/case/5573417</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3211390</vt:i4>
      </vt:variant>
      <vt:variant>
        <vt:i4>87</vt:i4>
      </vt:variant>
      <vt:variant>
        <vt:i4>0</vt:i4>
      </vt:variant>
      <vt:variant>
        <vt:i4>5</vt:i4>
      </vt:variant>
      <vt:variant>
        <vt:lpwstr>http://www.nevo.co.il/case/27849924</vt:lpwstr>
      </vt:variant>
      <vt:variant>
        <vt:lpwstr/>
      </vt:variant>
      <vt:variant>
        <vt:i4>3801200</vt:i4>
      </vt:variant>
      <vt:variant>
        <vt:i4>84</vt:i4>
      </vt:variant>
      <vt:variant>
        <vt:i4>0</vt:i4>
      </vt:variant>
      <vt:variant>
        <vt:i4>5</vt:i4>
      </vt:variant>
      <vt:variant>
        <vt:lpwstr>http://www.nevo.co.il/case/25940510</vt:lpwstr>
      </vt:variant>
      <vt:variant>
        <vt:lpwstr/>
      </vt:variant>
      <vt:variant>
        <vt:i4>3407990</vt:i4>
      </vt:variant>
      <vt:variant>
        <vt:i4>81</vt:i4>
      </vt:variant>
      <vt:variant>
        <vt:i4>0</vt:i4>
      </vt:variant>
      <vt:variant>
        <vt:i4>5</vt:i4>
      </vt:variant>
      <vt:variant>
        <vt:lpwstr>http://www.nevo.co.il/case/22793926</vt:lpwstr>
      </vt:variant>
      <vt:variant>
        <vt:lpwstr/>
      </vt:variant>
      <vt:variant>
        <vt:i4>3407991</vt:i4>
      </vt:variant>
      <vt:variant>
        <vt:i4>78</vt:i4>
      </vt:variant>
      <vt:variant>
        <vt:i4>0</vt:i4>
      </vt:variant>
      <vt:variant>
        <vt:i4>5</vt:i4>
      </vt:variant>
      <vt:variant>
        <vt:lpwstr>http://www.nevo.co.il/case/25206622</vt:lpwstr>
      </vt:variant>
      <vt:variant>
        <vt:lpwstr/>
      </vt:variant>
      <vt:variant>
        <vt:i4>3997809</vt:i4>
      </vt:variant>
      <vt:variant>
        <vt:i4>75</vt:i4>
      </vt:variant>
      <vt:variant>
        <vt:i4>0</vt:i4>
      </vt:variant>
      <vt:variant>
        <vt:i4>5</vt:i4>
      </vt:variant>
      <vt:variant>
        <vt:lpwstr>http://www.nevo.co.il/case/25489821</vt:lpwstr>
      </vt:variant>
      <vt:variant>
        <vt:lpwstr/>
      </vt:variant>
      <vt:variant>
        <vt:i4>3473520</vt:i4>
      </vt:variant>
      <vt:variant>
        <vt:i4>72</vt:i4>
      </vt:variant>
      <vt:variant>
        <vt:i4>0</vt:i4>
      </vt:variant>
      <vt:variant>
        <vt:i4>5</vt:i4>
      </vt:variant>
      <vt:variant>
        <vt:lpwstr>http://www.nevo.co.il/case/25535278</vt:lpwstr>
      </vt:variant>
      <vt:variant>
        <vt:lpwstr/>
      </vt:variant>
      <vt:variant>
        <vt:i4>4128886</vt:i4>
      </vt:variant>
      <vt:variant>
        <vt:i4>69</vt:i4>
      </vt:variant>
      <vt:variant>
        <vt:i4>0</vt:i4>
      </vt:variant>
      <vt:variant>
        <vt:i4>5</vt:i4>
      </vt:variant>
      <vt:variant>
        <vt:lpwstr>http://www.nevo.co.il/case/26652190</vt:lpwstr>
      </vt:variant>
      <vt:variant>
        <vt:lpwstr/>
      </vt:variant>
      <vt:variant>
        <vt:i4>4128884</vt:i4>
      </vt:variant>
      <vt:variant>
        <vt:i4>66</vt:i4>
      </vt:variant>
      <vt:variant>
        <vt:i4>0</vt:i4>
      </vt:variant>
      <vt:variant>
        <vt:i4>5</vt:i4>
      </vt:variant>
      <vt:variant>
        <vt:lpwstr>http://www.nevo.co.il/case/27825506</vt:lpwstr>
      </vt:variant>
      <vt:variant>
        <vt:lpwstr/>
      </vt:variant>
      <vt:variant>
        <vt:i4>3866740</vt:i4>
      </vt:variant>
      <vt:variant>
        <vt:i4>63</vt:i4>
      </vt:variant>
      <vt:variant>
        <vt:i4>0</vt:i4>
      </vt:variant>
      <vt:variant>
        <vt:i4>5</vt:i4>
      </vt:variant>
      <vt:variant>
        <vt:lpwstr>http://www.nevo.co.il/case/25539656</vt:lpwstr>
      </vt:variant>
      <vt:variant>
        <vt:lpwstr/>
      </vt:variant>
      <vt:variant>
        <vt:i4>1507370</vt:i4>
      </vt:variant>
      <vt:variant>
        <vt:i4>60</vt:i4>
      </vt:variant>
      <vt:variant>
        <vt:i4>0</vt:i4>
      </vt:variant>
      <vt:variant>
        <vt:i4>5</vt:i4>
      </vt:variant>
      <vt:variant>
        <vt:lpwstr>https://www.nevo.co.il/psika_html/mechozi/ME-16-10-34721-196.htm</vt:lpwstr>
      </vt:variant>
      <vt:variant>
        <vt:lpwstr/>
      </vt:variant>
      <vt:variant>
        <vt:i4>3997809</vt:i4>
      </vt:variant>
      <vt:variant>
        <vt:i4>57</vt:i4>
      </vt:variant>
      <vt:variant>
        <vt:i4>0</vt:i4>
      </vt:variant>
      <vt:variant>
        <vt:i4>5</vt:i4>
      </vt:variant>
      <vt:variant>
        <vt:lpwstr>http://www.nevo.co.il/case/25489821</vt:lpwstr>
      </vt:variant>
      <vt:variant>
        <vt:lpwstr/>
      </vt:variant>
      <vt:variant>
        <vt:i4>8323175</vt:i4>
      </vt:variant>
      <vt:variant>
        <vt:i4>54</vt:i4>
      </vt:variant>
      <vt:variant>
        <vt:i4>0</vt:i4>
      </vt:variant>
      <vt:variant>
        <vt:i4>5</vt:i4>
      </vt:variant>
      <vt:variant>
        <vt:lpwstr>http://www.nevo.co.il/law/5227</vt:lpwstr>
      </vt:variant>
      <vt:variant>
        <vt:lpwstr/>
      </vt:variant>
      <vt:variant>
        <vt:i4>2752632</vt:i4>
      </vt:variant>
      <vt:variant>
        <vt:i4>51</vt:i4>
      </vt:variant>
      <vt:variant>
        <vt:i4>0</vt:i4>
      </vt:variant>
      <vt:variant>
        <vt:i4>5</vt:i4>
      </vt:variant>
      <vt:variant>
        <vt:lpwstr>http://www.nevo.co.il/law/5227/40a</vt:lpwstr>
      </vt:variant>
      <vt:variant>
        <vt:lpwstr/>
      </vt:variant>
      <vt:variant>
        <vt:i4>3866740</vt:i4>
      </vt:variant>
      <vt:variant>
        <vt:i4>48</vt:i4>
      </vt:variant>
      <vt:variant>
        <vt:i4>0</vt:i4>
      </vt:variant>
      <vt:variant>
        <vt:i4>5</vt:i4>
      </vt:variant>
      <vt:variant>
        <vt:lpwstr>http://www.nevo.co.il/case/25539656</vt:lpwstr>
      </vt:variant>
      <vt:variant>
        <vt:lpwstr/>
      </vt:variant>
      <vt:variant>
        <vt:i4>8257634</vt:i4>
      </vt:variant>
      <vt:variant>
        <vt:i4>45</vt:i4>
      </vt:variant>
      <vt:variant>
        <vt:i4>0</vt:i4>
      </vt:variant>
      <vt:variant>
        <vt:i4>5</vt:i4>
      </vt:variant>
      <vt:variant>
        <vt:lpwstr>http://www.nevo.co.il/law/74501</vt:lpwstr>
      </vt:variant>
      <vt:variant>
        <vt:lpwstr/>
      </vt:variant>
      <vt:variant>
        <vt:i4>8323169</vt:i4>
      </vt:variant>
      <vt:variant>
        <vt:i4>42</vt:i4>
      </vt:variant>
      <vt:variant>
        <vt:i4>0</vt:i4>
      </vt:variant>
      <vt:variant>
        <vt:i4>5</vt:i4>
      </vt:variant>
      <vt:variant>
        <vt:lpwstr>http://www.nevo.co.il/law/74501/2.a</vt:lpwstr>
      </vt:variant>
      <vt:variant>
        <vt:lpwstr/>
      </vt:variant>
      <vt:variant>
        <vt:i4>8323175</vt:i4>
      </vt:variant>
      <vt:variant>
        <vt:i4>39</vt:i4>
      </vt:variant>
      <vt:variant>
        <vt:i4>0</vt:i4>
      </vt:variant>
      <vt:variant>
        <vt:i4>5</vt:i4>
      </vt:variant>
      <vt:variant>
        <vt:lpwstr>http://www.nevo.co.il/law/5227</vt:lpwstr>
      </vt:variant>
      <vt:variant>
        <vt:lpwstr/>
      </vt:variant>
      <vt:variant>
        <vt:i4>6291576</vt:i4>
      </vt:variant>
      <vt:variant>
        <vt:i4>36</vt:i4>
      </vt:variant>
      <vt:variant>
        <vt:i4>0</vt:i4>
      </vt:variant>
      <vt:variant>
        <vt:i4>5</vt:i4>
      </vt:variant>
      <vt:variant>
        <vt:lpwstr>http://www.nevo.co.il/law/5227/10.a</vt:lpwstr>
      </vt:variant>
      <vt:variant>
        <vt:lpwstr/>
      </vt:variant>
      <vt:variant>
        <vt:i4>4784200</vt:i4>
      </vt:variant>
      <vt:variant>
        <vt:i4>33</vt:i4>
      </vt:variant>
      <vt:variant>
        <vt:i4>0</vt:i4>
      </vt:variant>
      <vt:variant>
        <vt:i4>5</vt:i4>
      </vt:variant>
      <vt:variant>
        <vt:lpwstr>http://www.nevo.co.il/law/5227/67</vt:lpwstr>
      </vt:variant>
      <vt:variant>
        <vt:lpwstr/>
      </vt:variant>
      <vt:variant>
        <vt:i4>8257637</vt:i4>
      </vt:variant>
      <vt:variant>
        <vt:i4>30</vt:i4>
      </vt:variant>
      <vt:variant>
        <vt:i4>0</vt:i4>
      </vt:variant>
      <vt:variant>
        <vt:i4>5</vt:i4>
      </vt:variant>
      <vt:variant>
        <vt:lpwstr>http://www.nevo.co.il/law/4216</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8323169</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4784200</vt:i4>
      </vt:variant>
      <vt:variant>
        <vt:i4>15</vt:i4>
      </vt:variant>
      <vt:variant>
        <vt:i4>0</vt:i4>
      </vt:variant>
      <vt:variant>
        <vt:i4>5</vt:i4>
      </vt:variant>
      <vt:variant>
        <vt:lpwstr>http://www.nevo.co.il/law/5227/67</vt:lpwstr>
      </vt:variant>
      <vt:variant>
        <vt:lpwstr/>
      </vt:variant>
      <vt:variant>
        <vt:i4>7995512</vt:i4>
      </vt:variant>
      <vt:variant>
        <vt:i4>12</vt:i4>
      </vt:variant>
      <vt:variant>
        <vt:i4>0</vt:i4>
      </vt:variant>
      <vt:variant>
        <vt:i4>5</vt:i4>
      </vt:variant>
      <vt:variant>
        <vt:lpwstr>http://www.nevo.co.il/law/5227/40a.a.1</vt:lpwstr>
      </vt:variant>
      <vt:variant>
        <vt:lpwstr/>
      </vt:variant>
      <vt:variant>
        <vt:i4>2752632</vt:i4>
      </vt:variant>
      <vt:variant>
        <vt:i4>9</vt:i4>
      </vt:variant>
      <vt:variant>
        <vt:i4>0</vt:i4>
      </vt:variant>
      <vt:variant>
        <vt:i4>5</vt:i4>
      </vt:variant>
      <vt:variant>
        <vt:lpwstr>http://www.nevo.co.il/law/5227/40a</vt:lpwstr>
      </vt:variant>
      <vt:variant>
        <vt:lpwstr/>
      </vt:variant>
      <vt:variant>
        <vt:i4>4915225</vt:i4>
      </vt:variant>
      <vt:variant>
        <vt:i4>6</vt:i4>
      </vt:variant>
      <vt:variant>
        <vt:i4>0</vt:i4>
      </vt:variant>
      <vt:variant>
        <vt:i4>5</vt:i4>
      </vt:variant>
      <vt:variant>
        <vt:lpwstr>http://www.nevo.co.il/law/5227/40.a.1</vt:lpwstr>
      </vt:variant>
      <vt:variant>
        <vt:lpwstr/>
      </vt:variant>
      <vt:variant>
        <vt:i4>6291576</vt:i4>
      </vt:variant>
      <vt:variant>
        <vt:i4>3</vt:i4>
      </vt:variant>
      <vt:variant>
        <vt:i4>0</vt:i4>
      </vt:variant>
      <vt:variant>
        <vt:i4>5</vt:i4>
      </vt:variant>
      <vt:variant>
        <vt:lpwstr>http://www.nevo.co.il/law/5227/10.a</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2025-04-23T02:00:00Z</dcterms:created>
  <dcterms:modified xsi:type="dcterms:W3CDTF">2025-04-23T02:00:00Z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7</vt:lpwstr>
  </property>
  <property fmtid="{D5CDD505-2E9C-101B-9397-08002B2CF9AE}" pid="3" name="PSAKDIN">
    <vt:lpwstr>גזר-דין</vt:lpwstr>
  </property>
  <property fmtid="{D5CDD505-2E9C-101B-9397-08002B2CF9AE}" pid="4" name="NEWPROC">
    <vt:lpwstr>פל</vt:lpwstr>
  </property>
  <property fmtid="{D5CDD505-2E9C-101B-9397-08002B2CF9AE}" pid="5" name="NEWPARTA">
    <vt:lpwstr>13776</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אשר קינן </vt:lpwstr>
  </property>
  <property fmtid="{D5CDD505-2E9C-101B-9397-08002B2CF9AE}" pid="10" name="LAWYER">
    <vt:lpwstr>חן הלצבנד;יורוביצקי</vt:lpwstr>
  </property>
  <property fmtid="{D5CDD505-2E9C-101B-9397-08002B2CF9AE}" pid="11" name="JUDGE">
    <vt:lpwstr>שירי שפר</vt:lpwstr>
  </property>
  <property fmtid="{D5CDD505-2E9C-101B-9397-08002B2CF9AE}" pid="12" name="CITY">
    <vt:lpwstr>מרכז</vt:lpwstr>
  </property>
  <property fmtid="{D5CDD505-2E9C-101B-9397-08002B2CF9AE}" pid="13" name="DATE">
    <vt:lpwstr>20220306</vt:lpwstr>
  </property>
  <property fmtid="{D5CDD505-2E9C-101B-9397-08002B2CF9AE}" pid="14" name="TYPE_N_DATE">
    <vt:lpwstr>34020220306</vt:lpwstr>
  </property>
  <property fmtid="{D5CDD505-2E9C-101B-9397-08002B2CF9AE}" pid="15" name="WORDNUMPAGES">
    <vt:lpwstr>12</vt:lpwstr>
  </property>
  <property fmtid="{D5CDD505-2E9C-101B-9397-08002B2CF9AE}" pid="16" name="TYPE_ABS_DATE">
    <vt:lpwstr>340020220306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25539656:2;25489821:2;27825506;26652190;25535278;25206622;22793926;25940510;27849924;5573417;25504662:2;10488437;23506743;26863796</vt:lpwstr>
  </property>
  <property fmtid="{D5CDD505-2E9C-101B-9397-08002B2CF9AE}" pid="36" name="LAWLISTTMP1">
    <vt:lpwstr>5227/067;010.a;040a;040a.a.1;040.a.1:2</vt:lpwstr>
  </property>
  <property fmtid="{D5CDD505-2E9C-101B-9397-08002B2CF9AE}" pid="37" name="LAWLISTTMP2">
    <vt:lpwstr>74501/002.a</vt:lpwstr>
  </property>
  <property fmtid="{D5CDD505-2E9C-101B-9397-08002B2CF9AE}" pid="38" name="LAWLISTTMP3">
    <vt:lpwstr>70301/040c.a</vt:lpwstr>
  </property>
  <property fmtid="{D5CDD505-2E9C-101B-9397-08002B2CF9AE}" pid="39" name="LAWLISTTMP4">
    <vt:lpwstr>4216</vt:lpwstr>
  </property>
</Properties>
</file>