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C06F8B" w:rsidRPr="001F7C87" w14:paraId="50DF4DA5" w14:textId="77777777" w:rsidTr="00C97F5E">
        <w:trPr>
          <w:trHeight w:hRule="exact" w:val="418"/>
          <w:jc w:val="center"/>
        </w:trPr>
        <w:tc>
          <w:tcPr>
            <w:tcW w:w="8721" w:type="dxa"/>
            <w:gridSpan w:val="2"/>
          </w:tcPr>
          <w:p w14:paraId="519EB700" w14:textId="77777777" w:rsidR="00C06F8B" w:rsidRPr="001F7C87" w:rsidRDefault="00C06F8B" w:rsidP="00621252">
            <w:pPr>
              <w:pStyle w:val="a3"/>
              <w:jc w:val="center"/>
              <w:rPr>
                <w:rFonts w:ascii="Tahoma" w:hAnsi="Tahoma" w:cs="Tahoma"/>
                <w:color w:val="000080"/>
                <w:rtl/>
              </w:rPr>
            </w:pPr>
            <w:bookmarkStart w:id="0" w:name="LastJudge"/>
            <w:r w:rsidRPr="001F7C87">
              <w:rPr>
                <w:rFonts w:ascii="Tahoma" w:hAnsi="Tahoma" w:cs="Tahoma"/>
                <w:b/>
                <w:bCs/>
                <w:color w:val="000080"/>
                <w:rtl/>
              </w:rPr>
              <w:t>בית המשפט לתעבורה מחוז מרכז</w:t>
            </w:r>
          </w:p>
        </w:tc>
      </w:tr>
      <w:tr w:rsidR="00C06F8B" w:rsidRPr="001F7C87" w14:paraId="33DA4FCD" w14:textId="77777777" w:rsidTr="00C97F5E">
        <w:trPr>
          <w:trHeight w:val="337"/>
          <w:jc w:val="center"/>
        </w:trPr>
        <w:tc>
          <w:tcPr>
            <w:tcW w:w="5057" w:type="dxa"/>
          </w:tcPr>
          <w:p w14:paraId="21B29A32" w14:textId="77777777" w:rsidR="00C06F8B" w:rsidRPr="001F7C87" w:rsidRDefault="00C06F8B" w:rsidP="00621252">
            <w:pPr>
              <w:rPr>
                <w:rFonts w:cs="FrankRuehl"/>
                <w:sz w:val="28"/>
                <w:szCs w:val="28"/>
                <w:rtl/>
              </w:rPr>
            </w:pPr>
            <w:r w:rsidRPr="001F7C87">
              <w:rPr>
                <w:rFonts w:cs="FrankRuehl"/>
                <w:sz w:val="28"/>
                <w:szCs w:val="28"/>
                <w:rtl/>
              </w:rPr>
              <w:t>פ"ל</w:t>
            </w:r>
            <w:r w:rsidRPr="001F7C87">
              <w:rPr>
                <w:rFonts w:cs="FrankRuehl" w:hint="cs"/>
                <w:sz w:val="28"/>
                <w:szCs w:val="28"/>
                <w:rtl/>
              </w:rPr>
              <w:t xml:space="preserve"> </w:t>
            </w:r>
            <w:r w:rsidRPr="001F7C87">
              <w:rPr>
                <w:rFonts w:cs="FrankRuehl"/>
                <w:sz w:val="28"/>
                <w:szCs w:val="28"/>
                <w:rtl/>
              </w:rPr>
              <w:t>9416-10-21</w:t>
            </w:r>
            <w:r w:rsidRPr="001F7C87">
              <w:rPr>
                <w:rFonts w:cs="FrankRuehl" w:hint="cs"/>
                <w:sz w:val="28"/>
                <w:szCs w:val="28"/>
                <w:rtl/>
              </w:rPr>
              <w:t xml:space="preserve"> </w:t>
            </w:r>
            <w:r w:rsidRPr="001F7C87">
              <w:rPr>
                <w:rFonts w:cs="FrankRuehl"/>
                <w:sz w:val="28"/>
                <w:szCs w:val="28"/>
                <w:rtl/>
              </w:rPr>
              <w:t>מדינת ישראל נ' עוקר(עציר)</w:t>
            </w:r>
          </w:p>
          <w:p w14:paraId="5BD22F2D" w14:textId="77777777" w:rsidR="00C06F8B" w:rsidRPr="001F7C87" w:rsidRDefault="00C06F8B" w:rsidP="00621252">
            <w:pPr>
              <w:pStyle w:val="a3"/>
              <w:rPr>
                <w:rFonts w:cs="FrankRuehl"/>
                <w:sz w:val="28"/>
                <w:szCs w:val="28"/>
                <w:rtl/>
              </w:rPr>
            </w:pPr>
          </w:p>
        </w:tc>
        <w:tc>
          <w:tcPr>
            <w:tcW w:w="3664" w:type="dxa"/>
          </w:tcPr>
          <w:p w14:paraId="2968C856" w14:textId="77777777" w:rsidR="00C06F8B" w:rsidRPr="001F7C87" w:rsidRDefault="00C06F8B" w:rsidP="00621252">
            <w:pPr>
              <w:pStyle w:val="a3"/>
              <w:jc w:val="right"/>
              <w:rPr>
                <w:rFonts w:cs="FrankRuehl"/>
                <w:sz w:val="28"/>
                <w:szCs w:val="28"/>
                <w:rtl/>
              </w:rPr>
            </w:pPr>
          </w:p>
        </w:tc>
      </w:tr>
    </w:tbl>
    <w:p w14:paraId="59344D07" w14:textId="77777777" w:rsidR="00C06F8B" w:rsidRPr="001F7C87" w:rsidRDefault="00C06F8B" w:rsidP="00C06F8B">
      <w:pPr>
        <w:pStyle w:val="a3"/>
        <w:rPr>
          <w:rtl/>
        </w:rPr>
      </w:pPr>
      <w:r w:rsidRPr="001F7C8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06F8B" w:rsidRPr="001F7C87" w14:paraId="632BCB6E" w14:textId="77777777" w:rsidTr="00C06F8B">
        <w:trPr>
          <w:trHeight w:val="295"/>
          <w:jc w:val="center"/>
        </w:trPr>
        <w:tc>
          <w:tcPr>
            <w:tcW w:w="923" w:type="dxa"/>
            <w:tcBorders>
              <w:top w:val="nil"/>
              <w:left w:val="nil"/>
              <w:bottom w:val="nil"/>
              <w:right w:val="nil"/>
            </w:tcBorders>
            <w:shd w:val="clear" w:color="auto" w:fill="auto"/>
          </w:tcPr>
          <w:p w14:paraId="467BF26A" w14:textId="77777777" w:rsidR="00C06F8B" w:rsidRPr="001F7C87" w:rsidRDefault="00C06F8B" w:rsidP="00C06F8B">
            <w:pPr>
              <w:jc w:val="both"/>
              <w:rPr>
                <w:rFonts w:ascii="David" w:hAnsi="David"/>
                <w:sz w:val="26"/>
                <w:szCs w:val="26"/>
              </w:rPr>
            </w:pPr>
            <w:r w:rsidRPr="001F7C87">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C0FA36D" w14:textId="77777777" w:rsidR="00C06F8B" w:rsidRPr="001F7C87" w:rsidRDefault="00C06F8B" w:rsidP="00621252">
            <w:pPr>
              <w:rPr>
                <w:rFonts w:ascii="David" w:hAnsi="David"/>
                <w:b/>
                <w:bCs/>
                <w:sz w:val="26"/>
                <w:szCs w:val="26"/>
                <w:rtl/>
              </w:rPr>
            </w:pPr>
            <w:r w:rsidRPr="001F7C87">
              <w:rPr>
                <w:rFonts w:ascii="David" w:hAnsi="David"/>
                <w:b/>
                <w:bCs/>
                <w:sz w:val="26"/>
                <w:szCs w:val="26"/>
                <w:rtl/>
              </w:rPr>
              <w:t>כבוד השופטת  שירי שפר</w:t>
            </w:r>
          </w:p>
          <w:p w14:paraId="1EFD5B0D" w14:textId="77777777" w:rsidR="00C06F8B" w:rsidRPr="001F7C87" w:rsidRDefault="00C06F8B" w:rsidP="00621252">
            <w:pPr>
              <w:rPr>
                <w:rFonts w:ascii="David" w:hAnsi="David"/>
                <w:sz w:val="26"/>
                <w:szCs w:val="26"/>
                <w:rtl/>
              </w:rPr>
            </w:pPr>
          </w:p>
          <w:p w14:paraId="789ABC04" w14:textId="77777777" w:rsidR="00C06F8B" w:rsidRPr="001F7C87" w:rsidRDefault="00C06F8B" w:rsidP="00C06F8B">
            <w:pPr>
              <w:jc w:val="both"/>
              <w:rPr>
                <w:rFonts w:ascii="David" w:hAnsi="David"/>
                <w:sz w:val="26"/>
                <w:szCs w:val="26"/>
              </w:rPr>
            </w:pPr>
          </w:p>
        </w:tc>
      </w:tr>
      <w:tr w:rsidR="00C06F8B" w:rsidRPr="001F7C87" w14:paraId="264AEC8A" w14:textId="77777777" w:rsidTr="00C06F8B">
        <w:trPr>
          <w:trHeight w:val="355"/>
          <w:jc w:val="center"/>
        </w:trPr>
        <w:tc>
          <w:tcPr>
            <w:tcW w:w="923" w:type="dxa"/>
            <w:tcBorders>
              <w:top w:val="nil"/>
              <w:left w:val="nil"/>
              <w:bottom w:val="nil"/>
              <w:right w:val="nil"/>
            </w:tcBorders>
            <w:shd w:val="clear" w:color="auto" w:fill="auto"/>
          </w:tcPr>
          <w:p w14:paraId="22281D0B" w14:textId="77777777" w:rsidR="00C06F8B" w:rsidRPr="001F7C87" w:rsidRDefault="00C06F8B" w:rsidP="00C06F8B">
            <w:pPr>
              <w:jc w:val="both"/>
              <w:rPr>
                <w:rFonts w:ascii="David" w:hAnsi="David"/>
                <w:sz w:val="26"/>
                <w:szCs w:val="26"/>
              </w:rPr>
            </w:pPr>
            <w:bookmarkStart w:id="1" w:name="FirstAppellant"/>
            <w:r w:rsidRPr="001F7C87">
              <w:rPr>
                <w:rFonts w:ascii="David" w:hAnsi="David"/>
                <w:sz w:val="26"/>
                <w:szCs w:val="26"/>
                <w:rtl/>
              </w:rPr>
              <w:t>בעניין:</w:t>
            </w:r>
          </w:p>
        </w:tc>
        <w:tc>
          <w:tcPr>
            <w:tcW w:w="3219" w:type="dxa"/>
            <w:tcBorders>
              <w:top w:val="nil"/>
              <w:left w:val="nil"/>
              <w:bottom w:val="nil"/>
              <w:right w:val="nil"/>
            </w:tcBorders>
            <w:shd w:val="clear" w:color="auto" w:fill="auto"/>
          </w:tcPr>
          <w:p w14:paraId="77EEFFEA" w14:textId="77777777" w:rsidR="00C06F8B" w:rsidRPr="001F7C87" w:rsidRDefault="00C06F8B" w:rsidP="00C06F8B">
            <w:pPr>
              <w:suppressLineNumbers/>
            </w:pPr>
            <w:r w:rsidRPr="001F7C87">
              <w:rPr>
                <w:rFonts w:ascii="Arial" w:hAnsi="Arial" w:hint="cs"/>
                <w:b/>
                <w:bCs/>
                <w:sz w:val="26"/>
                <w:szCs w:val="26"/>
                <w:rtl/>
              </w:rPr>
              <w:t>ה</w:t>
            </w:r>
            <w:r w:rsidRPr="001F7C87">
              <w:rPr>
                <w:rFonts w:ascii="Arial" w:hAnsi="Arial"/>
                <w:b/>
                <w:bCs/>
                <w:sz w:val="26"/>
                <w:szCs w:val="26"/>
                <w:rtl/>
              </w:rPr>
              <w:t>מאשימה</w:t>
            </w:r>
          </w:p>
          <w:p w14:paraId="26DCBACE" w14:textId="77777777" w:rsidR="00C06F8B" w:rsidRPr="001F7C87" w:rsidRDefault="00C06F8B" w:rsidP="00621252">
            <w:pPr>
              <w:rPr>
                <w:rFonts w:ascii="David" w:hAnsi="David"/>
                <w:sz w:val="26"/>
                <w:szCs w:val="26"/>
              </w:rPr>
            </w:pPr>
          </w:p>
        </w:tc>
        <w:tc>
          <w:tcPr>
            <w:tcW w:w="4678" w:type="dxa"/>
            <w:tcBorders>
              <w:top w:val="nil"/>
              <w:left w:val="nil"/>
              <w:bottom w:val="nil"/>
              <w:right w:val="nil"/>
            </w:tcBorders>
            <w:shd w:val="clear" w:color="auto" w:fill="auto"/>
            <w:vAlign w:val="center"/>
          </w:tcPr>
          <w:p w14:paraId="7CF741FB" w14:textId="77777777" w:rsidR="00C06F8B" w:rsidRPr="001F7C87" w:rsidRDefault="00C06F8B" w:rsidP="00C06F8B">
            <w:pPr>
              <w:suppressLineNumbers/>
            </w:pPr>
            <w:r w:rsidRPr="001F7C87">
              <w:rPr>
                <w:rFonts w:ascii="Arial" w:hAnsi="Arial"/>
                <w:b/>
                <w:bCs/>
                <w:sz w:val="26"/>
                <w:szCs w:val="26"/>
                <w:rtl/>
              </w:rPr>
              <w:t>מדינת ישראל</w:t>
            </w:r>
          </w:p>
          <w:p w14:paraId="34AB2F86" w14:textId="77777777" w:rsidR="00C06F8B" w:rsidRPr="001F7C87" w:rsidRDefault="00C06F8B" w:rsidP="00621252">
            <w:pPr>
              <w:rPr>
                <w:rFonts w:ascii="David" w:hAnsi="David"/>
                <w:sz w:val="26"/>
                <w:szCs w:val="26"/>
              </w:rPr>
            </w:pPr>
          </w:p>
        </w:tc>
      </w:tr>
      <w:bookmarkEnd w:id="1"/>
      <w:tr w:rsidR="00C06F8B" w:rsidRPr="001F7C87" w14:paraId="0376DB56" w14:textId="77777777" w:rsidTr="00C06F8B">
        <w:trPr>
          <w:trHeight w:val="355"/>
          <w:jc w:val="center"/>
        </w:trPr>
        <w:tc>
          <w:tcPr>
            <w:tcW w:w="923" w:type="dxa"/>
            <w:tcBorders>
              <w:top w:val="nil"/>
              <w:left w:val="nil"/>
              <w:bottom w:val="nil"/>
              <w:right w:val="nil"/>
            </w:tcBorders>
            <w:shd w:val="clear" w:color="auto" w:fill="auto"/>
          </w:tcPr>
          <w:p w14:paraId="23614134" w14:textId="77777777" w:rsidR="00C06F8B" w:rsidRPr="001F7C87" w:rsidRDefault="00C06F8B" w:rsidP="00C06F8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50F1DE9" w14:textId="77777777" w:rsidR="00C06F8B" w:rsidRPr="001F7C87" w:rsidRDefault="00C06F8B" w:rsidP="00C06F8B">
            <w:pPr>
              <w:jc w:val="center"/>
              <w:rPr>
                <w:rFonts w:ascii="David" w:hAnsi="David"/>
                <w:b/>
                <w:bCs/>
                <w:sz w:val="26"/>
                <w:szCs w:val="26"/>
                <w:rtl/>
              </w:rPr>
            </w:pPr>
          </w:p>
          <w:p w14:paraId="0FFB726D" w14:textId="77777777" w:rsidR="00C06F8B" w:rsidRPr="001F7C87" w:rsidRDefault="00C06F8B" w:rsidP="00C06F8B">
            <w:pPr>
              <w:jc w:val="center"/>
              <w:rPr>
                <w:rFonts w:ascii="David" w:hAnsi="David"/>
                <w:b/>
                <w:bCs/>
                <w:sz w:val="26"/>
                <w:szCs w:val="26"/>
                <w:rtl/>
              </w:rPr>
            </w:pPr>
            <w:r w:rsidRPr="001F7C87">
              <w:rPr>
                <w:rFonts w:ascii="David" w:hAnsi="David"/>
                <w:b/>
                <w:bCs/>
                <w:sz w:val="26"/>
                <w:szCs w:val="26"/>
                <w:rtl/>
              </w:rPr>
              <w:t>נגד</w:t>
            </w:r>
          </w:p>
          <w:p w14:paraId="3C617FF6" w14:textId="77777777" w:rsidR="00C06F8B" w:rsidRPr="001F7C87" w:rsidRDefault="00C06F8B" w:rsidP="00C06F8B">
            <w:pPr>
              <w:jc w:val="both"/>
              <w:rPr>
                <w:rFonts w:ascii="David" w:hAnsi="David"/>
                <w:sz w:val="26"/>
                <w:szCs w:val="26"/>
              </w:rPr>
            </w:pPr>
          </w:p>
        </w:tc>
      </w:tr>
      <w:tr w:rsidR="00C06F8B" w:rsidRPr="001F7C87" w14:paraId="611947F7" w14:textId="77777777" w:rsidTr="00C06F8B">
        <w:trPr>
          <w:trHeight w:val="355"/>
          <w:jc w:val="center"/>
        </w:trPr>
        <w:tc>
          <w:tcPr>
            <w:tcW w:w="923" w:type="dxa"/>
            <w:tcBorders>
              <w:top w:val="nil"/>
              <w:left w:val="nil"/>
              <w:bottom w:val="nil"/>
              <w:right w:val="nil"/>
            </w:tcBorders>
            <w:shd w:val="clear" w:color="auto" w:fill="auto"/>
          </w:tcPr>
          <w:p w14:paraId="01C912FD" w14:textId="77777777" w:rsidR="00C06F8B" w:rsidRPr="001F7C87" w:rsidRDefault="00C06F8B" w:rsidP="00621252">
            <w:pPr>
              <w:rPr>
                <w:rFonts w:ascii="David" w:hAnsi="David"/>
                <w:sz w:val="26"/>
                <w:szCs w:val="26"/>
                <w:rtl/>
              </w:rPr>
            </w:pPr>
          </w:p>
        </w:tc>
        <w:tc>
          <w:tcPr>
            <w:tcW w:w="3219" w:type="dxa"/>
            <w:tcBorders>
              <w:top w:val="nil"/>
              <w:left w:val="nil"/>
              <w:bottom w:val="nil"/>
              <w:right w:val="nil"/>
            </w:tcBorders>
            <w:shd w:val="clear" w:color="auto" w:fill="auto"/>
          </w:tcPr>
          <w:p w14:paraId="19EA35DA" w14:textId="77777777" w:rsidR="00C06F8B" w:rsidRPr="001F7C87" w:rsidRDefault="00C06F8B" w:rsidP="00621252">
            <w:pPr>
              <w:rPr>
                <w:rFonts w:ascii="Arial" w:hAnsi="Arial"/>
                <w:b/>
                <w:bCs/>
                <w:sz w:val="26"/>
                <w:szCs w:val="26"/>
                <w:rtl/>
              </w:rPr>
            </w:pPr>
            <w:r w:rsidRPr="001F7C8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92099AE" w14:textId="77777777" w:rsidR="00C06F8B" w:rsidRPr="001F7C87" w:rsidRDefault="00C06F8B" w:rsidP="00C06F8B">
            <w:pPr>
              <w:suppressLineNumbers/>
            </w:pPr>
            <w:r w:rsidRPr="001F7C87">
              <w:rPr>
                <w:rFonts w:ascii="Arial" w:hAnsi="Arial"/>
                <w:b/>
                <w:bCs/>
                <w:sz w:val="26"/>
                <w:szCs w:val="26"/>
                <w:rtl/>
              </w:rPr>
              <w:t>מוחמד עוקר (עציר)</w:t>
            </w:r>
          </w:p>
          <w:p w14:paraId="02B47C82" w14:textId="77777777" w:rsidR="00C06F8B" w:rsidRPr="001F7C87" w:rsidRDefault="00C06F8B" w:rsidP="00621252">
            <w:pPr>
              <w:rPr>
                <w:rFonts w:ascii="David" w:hAnsi="David"/>
                <w:sz w:val="26"/>
                <w:szCs w:val="26"/>
              </w:rPr>
            </w:pPr>
          </w:p>
        </w:tc>
      </w:tr>
    </w:tbl>
    <w:p w14:paraId="21EAA62D" w14:textId="77777777" w:rsidR="00C97F5E" w:rsidRPr="001F7C87" w:rsidRDefault="00C97F5E" w:rsidP="00C97F5E">
      <w:pPr>
        <w:pStyle w:val="a3"/>
        <w:spacing w:before="120" w:after="120" w:line="240" w:lineRule="exact"/>
        <w:ind w:left="283" w:hanging="283"/>
        <w:jc w:val="both"/>
        <w:rPr>
          <w:rFonts w:ascii="FrankRuehl" w:hAnsi="FrankRuehl" w:cs="FrankRuehl"/>
          <w:rtl/>
        </w:rPr>
      </w:pPr>
    </w:p>
    <w:p w14:paraId="41F5D5DA" w14:textId="77777777" w:rsidR="00C97F5E" w:rsidRDefault="00C97F5E" w:rsidP="00C06F8B">
      <w:pPr>
        <w:rPr>
          <w:rFonts w:hint="cs"/>
          <w:sz w:val="26"/>
          <w:szCs w:val="26"/>
          <w:rtl/>
        </w:rPr>
      </w:pPr>
    </w:p>
    <w:p w14:paraId="0F19ED4E" w14:textId="77777777" w:rsidR="00C97F5E" w:rsidRPr="001F7C87" w:rsidRDefault="00C97F5E" w:rsidP="00C06F8B">
      <w:pPr>
        <w:rPr>
          <w:rFonts w:hint="cs"/>
          <w:sz w:val="26"/>
          <w:szCs w:val="26"/>
        </w:rPr>
      </w:pPr>
    </w:p>
    <w:p w14:paraId="70B18C65" w14:textId="77777777" w:rsidR="00C97F5E" w:rsidRPr="001F7C87" w:rsidRDefault="00C97F5E" w:rsidP="00621252">
      <w:pPr>
        <w:rPr>
          <w:rFonts w:ascii="David" w:hAnsi="David"/>
          <w:b/>
          <w:bCs/>
        </w:rPr>
      </w:pPr>
      <w:bookmarkStart w:id="2" w:name="FirstLawyer"/>
      <w:r w:rsidRPr="001F7C87">
        <w:rPr>
          <w:rFonts w:ascii="David" w:hAnsi="David"/>
          <w:b/>
          <w:bCs/>
          <w:rtl/>
        </w:rPr>
        <w:t>נוכחים:</w:t>
      </w:r>
    </w:p>
    <w:p w14:paraId="6663EE55" w14:textId="77777777" w:rsidR="00C97F5E" w:rsidRPr="001F7C87" w:rsidRDefault="00C97F5E" w:rsidP="00621252">
      <w:pPr>
        <w:rPr>
          <w:rFonts w:ascii="David" w:hAnsi="David"/>
          <w:rtl/>
        </w:rPr>
      </w:pPr>
      <w:r w:rsidRPr="001F7C87">
        <w:rPr>
          <w:rFonts w:ascii="David" w:hAnsi="David"/>
          <w:rtl/>
        </w:rPr>
        <w:t xml:space="preserve">ב"כ המאשימה: עו"ד </w:t>
      </w:r>
      <w:r w:rsidRPr="001F7C87">
        <w:rPr>
          <w:rFonts w:ascii="David" w:hAnsi="David" w:hint="cs"/>
          <w:rtl/>
        </w:rPr>
        <w:t>חן הלצבנד</w:t>
      </w:r>
    </w:p>
    <w:p w14:paraId="22BB2599" w14:textId="77777777" w:rsidR="00C97F5E" w:rsidRPr="001F7C87" w:rsidRDefault="00C97F5E" w:rsidP="00621252">
      <w:pPr>
        <w:rPr>
          <w:rFonts w:ascii="David" w:hAnsi="David"/>
          <w:rtl/>
        </w:rPr>
      </w:pPr>
      <w:r w:rsidRPr="001F7C87">
        <w:rPr>
          <w:rFonts w:ascii="David" w:hAnsi="David"/>
          <w:rtl/>
        </w:rPr>
        <w:t xml:space="preserve">ב"כ הנאשם: עו"ד </w:t>
      </w:r>
      <w:r w:rsidRPr="001F7C87">
        <w:rPr>
          <w:rFonts w:ascii="David" w:hAnsi="David" w:hint="cs"/>
          <w:rtl/>
        </w:rPr>
        <w:t>חייט</w:t>
      </w:r>
      <w:r w:rsidRPr="001F7C87">
        <w:rPr>
          <w:rFonts w:ascii="David" w:hAnsi="David"/>
          <w:rtl/>
        </w:rPr>
        <w:t xml:space="preserve"> </w:t>
      </w:r>
    </w:p>
    <w:p w14:paraId="009E1595" w14:textId="77777777" w:rsidR="00C97F5E" w:rsidRPr="001F7C87" w:rsidRDefault="00C97F5E" w:rsidP="00621252">
      <w:pPr>
        <w:rPr>
          <w:rFonts w:ascii="David" w:hAnsi="David"/>
          <w:rtl/>
        </w:rPr>
      </w:pPr>
      <w:r w:rsidRPr="001F7C87">
        <w:rPr>
          <w:rFonts w:ascii="David" w:hAnsi="David"/>
          <w:rtl/>
        </w:rPr>
        <w:t xml:space="preserve">הנאשם בעצמו </w:t>
      </w:r>
      <w:r w:rsidRPr="001F7C87">
        <w:rPr>
          <w:rFonts w:ascii="David" w:hAnsi="David" w:hint="cs"/>
          <w:rtl/>
        </w:rPr>
        <w:t xml:space="preserve"> - באמצעות שב"ס</w:t>
      </w:r>
    </w:p>
    <w:p w14:paraId="4BAEB50B" w14:textId="77777777" w:rsidR="00C97F5E" w:rsidRDefault="00C97F5E" w:rsidP="00C06F8B">
      <w:pPr>
        <w:jc w:val="both"/>
        <w:rPr>
          <w:rFonts w:ascii="David" w:hAnsi="David"/>
          <w:sz w:val="32"/>
          <w:szCs w:val="32"/>
          <w:rtl/>
        </w:rPr>
      </w:pPr>
    </w:p>
    <w:p w14:paraId="08643E84" w14:textId="77777777" w:rsidR="00C97F5E" w:rsidRDefault="00C97F5E" w:rsidP="00C97F5E">
      <w:pPr>
        <w:spacing w:after="120" w:line="240" w:lineRule="exact"/>
        <w:ind w:left="283" w:hanging="283"/>
        <w:jc w:val="both"/>
        <w:rPr>
          <w:rFonts w:ascii="FrankRuehl" w:hAnsi="FrankRuehl" w:cs="FrankRuehl" w:hint="cs"/>
          <w:rtl/>
        </w:rPr>
      </w:pPr>
    </w:p>
    <w:p w14:paraId="08BF12E4" w14:textId="77777777" w:rsidR="00450598" w:rsidRDefault="00450598" w:rsidP="00C97F5E">
      <w:pPr>
        <w:spacing w:after="120" w:line="240" w:lineRule="exact"/>
        <w:ind w:left="283" w:hanging="283"/>
        <w:jc w:val="both"/>
        <w:rPr>
          <w:rFonts w:ascii="FrankRuehl" w:hAnsi="FrankRuehl" w:cs="FrankRuehl" w:hint="cs"/>
          <w:rtl/>
        </w:rPr>
      </w:pPr>
    </w:p>
    <w:p w14:paraId="25446C80" w14:textId="77777777" w:rsidR="00450598" w:rsidRDefault="00450598" w:rsidP="00C97F5E">
      <w:pPr>
        <w:spacing w:after="120" w:line="240" w:lineRule="exact"/>
        <w:ind w:left="283" w:hanging="283"/>
        <w:jc w:val="both"/>
        <w:rPr>
          <w:rFonts w:ascii="FrankRuehl" w:hAnsi="FrankRuehl" w:cs="FrankRuehl" w:hint="cs"/>
          <w:rtl/>
        </w:rPr>
      </w:pPr>
    </w:p>
    <w:p w14:paraId="4D0342C4" w14:textId="77777777" w:rsidR="00450598" w:rsidRDefault="00450598" w:rsidP="00C97F5E">
      <w:pPr>
        <w:spacing w:after="120" w:line="240" w:lineRule="exact"/>
        <w:ind w:left="283" w:hanging="283"/>
        <w:jc w:val="both"/>
        <w:rPr>
          <w:rFonts w:ascii="FrankRuehl" w:hAnsi="FrankRuehl" w:cs="FrankRuehl" w:hint="cs"/>
          <w:rtl/>
        </w:rPr>
      </w:pPr>
    </w:p>
    <w:p w14:paraId="112531FF" w14:textId="77777777" w:rsidR="00C54723" w:rsidRPr="00C54723" w:rsidRDefault="00C54723" w:rsidP="00C54723">
      <w:pPr>
        <w:spacing w:before="120" w:after="120" w:line="240" w:lineRule="exact"/>
        <w:ind w:left="283" w:hanging="283"/>
        <w:jc w:val="both"/>
        <w:rPr>
          <w:rFonts w:ascii="FrankRuehl" w:hAnsi="FrankRuehl" w:cs="FrankRuehl"/>
          <w:rtl/>
        </w:rPr>
      </w:pPr>
    </w:p>
    <w:p w14:paraId="5AFBC07A" w14:textId="77777777" w:rsidR="00B232A4" w:rsidRDefault="00B232A4" w:rsidP="00B232A4">
      <w:pPr>
        <w:spacing w:after="120" w:line="240" w:lineRule="exact"/>
        <w:ind w:left="283" w:hanging="283"/>
        <w:jc w:val="both"/>
        <w:rPr>
          <w:rFonts w:ascii="FrankRuehl" w:hAnsi="FrankRuehl" w:cs="FrankRuehl"/>
          <w:rtl/>
        </w:rPr>
      </w:pPr>
      <w:bookmarkStart w:id="3" w:name="LawTable"/>
      <w:bookmarkEnd w:id="3"/>
    </w:p>
    <w:p w14:paraId="0713F50C" w14:textId="77777777" w:rsidR="00B232A4" w:rsidRPr="00B232A4" w:rsidRDefault="00B232A4" w:rsidP="00B232A4">
      <w:pPr>
        <w:spacing w:before="120" w:after="120" w:line="240" w:lineRule="exact"/>
        <w:ind w:left="283" w:hanging="283"/>
        <w:jc w:val="both"/>
        <w:rPr>
          <w:rFonts w:ascii="FrankRuehl" w:hAnsi="FrankRuehl" w:cs="FrankRuehl"/>
          <w:rtl/>
        </w:rPr>
      </w:pPr>
    </w:p>
    <w:p w14:paraId="23AC6FFA" w14:textId="77777777" w:rsidR="00B232A4" w:rsidRPr="00B232A4" w:rsidRDefault="00B232A4" w:rsidP="00B232A4">
      <w:pPr>
        <w:spacing w:before="120" w:after="120" w:line="240" w:lineRule="exact"/>
        <w:ind w:left="283" w:hanging="283"/>
        <w:jc w:val="both"/>
        <w:rPr>
          <w:rFonts w:ascii="FrankRuehl" w:hAnsi="FrankRuehl" w:cs="FrankRuehl"/>
          <w:rtl/>
        </w:rPr>
      </w:pPr>
    </w:p>
    <w:p w14:paraId="2950A084" w14:textId="77777777" w:rsidR="00B232A4" w:rsidRPr="00B232A4" w:rsidRDefault="00B232A4" w:rsidP="00B232A4">
      <w:pPr>
        <w:spacing w:before="120" w:after="120" w:line="240" w:lineRule="exact"/>
        <w:ind w:left="283" w:hanging="283"/>
        <w:jc w:val="both"/>
        <w:rPr>
          <w:rFonts w:ascii="FrankRuehl" w:hAnsi="FrankRuehl" w:cs="FrankRuehl"/>
          <w:rtl/>
        </w:rPr>
      </w:pPr>
      <w:r w:rsidRPr="00B232A4">
        <w:rPr>
          <w:rFonts w:ascii="FrankRuehl" w:hAnsi="FrankRuehl" w:cs="FrankRuehl"/>
          <w:rtl/>
        </w:rPr>
        <w:t xml:space="preserve">חקיקה שאוזכרה: </w:t>
      </w:r>
    </w:p>
    <w:p w14:paraId="152AA180" w14:textId="77777777" w:rsidR="00B232A4" w:rsidRPr="00B232A4" w:rsidRDefault="00B232A4" w:rsidP="00B232A4">
      <w:pPr>
        <w:spacing w:before="120" w:after="120" w:line="240" w:lineRule="exact"/>
        <w:ind w:left="283" w:hanging="283"/>
        <w:jc w:val="both"/>
        <w:rPr>
          <w:rFonts w:ascii="FrankRuehl" w:hAnsi="FrankRuehl" w:cs="FrankRuehl"/>
          <w:rtl/>
        </w:rPr>
      </w:pPr>
      <w:hyperlink r:id="rId7" w:history="1">
        <w:r w:rsidRPr="00B232A4">
          <w:rPr>
            <w:rFonts w:ascii="FrankRuehl" w:hAnsi="FrankRuehl" w:cs="FrankRuehl"/>
            <w:color w:val="0000FF"/>
            <w:rtl/>
          </w:rPr>
          <w:t>פקודת התעבורה [נוסח חדש]</w:t>
        </w:r>
      </w:hyperlink>
      <w:r w:rsidRPr="00B232A4">
        <w:rPr>
          <w:rFonts w:ascii="FrankRuehl" w:hAnsi="FrankRuehl" w:cs="FrankRuehl"/>
          <w:rtl/>
        </w:rPr>
        <w:t xml:space="preserve">: סע'  </w:t>
      </w:r>
      <w:hyperlink r:id="rId8" w:history="1">
        <w:r w:rsidRPr="00B232A4">
          <w:rPr>
            <w:rFonts w:ascii="FrankRuehl" w:hAnsi="FrankRuehl" w:cs="FrankRuehl"/>
            <w:color w:val="0000FF"/>
            <w:rtl/>
          </w:rPr>
          <w:t>10(א)</w:t>
        </w:r>
      </w:hyperlink>
      <w:r w:rsidRPr="00B232A4">
        <w:rPr>
          <w:rFonts w:ascii="FrankRuehl" w:hAnsi="FrankRuehl" w:cs="FrankRuehl"/>
          <w:rtl/>
        </w:rPr>
        <w:t xml:space="preserve">, </w:t>
      </w:r>
      <w:hyperlink r:id="rId9" w:history="1">
        <w:r w:rsidRPr="00B232A4">
          <w:rPr>
            <w:rFonts w:ascii="FrankRuehl" w:hAnsi="FrankRuehl" w:cs="FrankRuehl"/>
            <w:color w:val="0000FF"/>
            <w:rtl/>
          </w:rPr>
          <w:t>40א(א)(1)</w:t>
        </w:r>
      </w:hyperlink>
      <w:r w:rsidRPr="00B232A4">
        <w:rPr>
          <w:rFonts w:ascii="FrankRuehl" w:hAnsi="FrankRuehl" w:cs="FrankRuehl"/>
          <w:rtl/>
        </w:rPr>
        <w:t xml:space="preserve">, </w:t>
      </w:r>
      <w:hyperlink r:id="rId10" w:history="1">
        <w:r w:rsidRPr="00B232A4">
          <w:rPr>
            <w:rFonts w:ascii="FrankRuehl" w:hAnsi="FrankRuehl" w:cs="FrankRuehl"/>
            <w:color w:val="0000FF"/>
            <w:rtl/>
          </w:rPr>
          <w:t>67</w:t>
        </w:r>
      </w:hyperlink>
    </w:p>
    <w:p w14:paraId="1F827229" w14:textId="77777777" w:rsidR="00B232A4" w:rsidRPr="00B232A4" w:rsidRDefault="00B232A4" w:rsidP="00B232A4">
      <w:pPr>
        <w:spacing w:before="120" w:after="120" w:line="240" w:lineRule="exact"/>
        <w:ind w:left="283" w:hanging="283"/>
        <w:jc w:val="both"/>
        <w:rPr>
          <w:rFonts w:ascii="FrankRuehl" w:hAnsi="FrankRuehl" w:cs="FrankRuehl"/>
          <w:rtl/>
        </w:rPr>
      </w:pPr>
      <w:hyperlink r:id="rId11" w:history="1">
        <w:r w:rsidRPr="00B232A4">
          <w:rPr>
            <w:rFonts w:ascii="FrankRuehl" w:hAnsi="FrankRuehl" w:cs="FrankRuehl"/>
            <w:color w:val="0000FF"/>
            <w:rtl/>
          </w:rPr>
          <w:t>פקודת ביטוח רכב מנועי [נוסח חדש], תש"ל-1970</w:t>
        </w:r>
      </w:hyperlink>
      <w:r w:rsidRPr="00B232A4">
        <w:rPr>
          <w:rFonts w:ascii="FrankRuehl" w:hAnsi="FrankRuehl" w:cs="FrankRuehl"/>
          <w:rtl/>
        </w:rPr>
        <w:t xml:space="preserve">: סע'  </w:t>
      </w:r>
      <w:hyperlink r:id="rId12" w:history="1">
        <w:r w:rsidRPr="00B232A4">
          <w:rPr>
            <w:rFonts w:ascii="FrankRuehl" w:hAnsi="FrankRuehl" w:cs="FrankRuehl"/>
            <w:color w:val="0000FF"/>
            <w:rtl/>
          </w:rPr>
          <w:t>2(א)</w:t>
        </w:r>
      </w:hyperlink>
    </w:p>
    <w:p w14:paraId="6A624D62" w14:textId="77777777" w:rsidR="00B232A4" w:rsidRPr="00B232A4" w:rsidRDefault="00B232A4" w:rsidP="00B232A4">
      <w:pPr>
        <w:spacing w:before="120" w:after="120" w:line="240" w:lineRule="exact"/>
        <w:ind w:left="283" w:hanging="283"/>
        <w:jc w:val="both"/>
        <w:rPr>
          <w:rFonts w:ascii="FrankRuehl" w:hAnsi="FrankRuehl" w:cs="FrankRuehl"/>
          <w:rtl/>
        </w:rPr>
      </w:pPr>
      <w:hyperlink r:id="rId13" w:history="1">
        <w:r w:rsidRPr="00B232A4">
          <w:rPr>
            <w:rFonts w:ascii="FrankRuehl" w:hAnsi="FrankRuehl" w:cs="FrankRuehl"/>
            <w:color w:val="0000FF"/>
            <w:rtl/>
          </w:rPr>
          <w:t>פקודת הסמים המסוכנים [נוסח חדש], תשל"ג-1973</w:t>
        </w:r>
      </w:hyperlink>
    </w:p>
    <w:p w14:paraId="583F952C" w14:textId="77777777" w:rsidR="00B232A4" w:rsidRPr="00B232A4" w:rsidRDefault="00B232A4" w:rsidP="00B232A4">
      <w:pPr>
        <w:spacing w:before="120" w:after="120" w:line="240" w:lineRule="exact"/>
        <w:ind w:left="283" w:hanging="283"/>
        <w:jc w:val="both"/>
        <w:rPr>
          <w:rFonts w:ascii="FrankRuehl" w:hAnsi="FrankRuehl" w:cs="FrankRuehl"/>
          <w:rtl/>
        </w:rPr>
      </w:pPr>
      <w:hyperlink r:id="rId14" w:history="1">
        <w:r w:rsidRPr="00B232A4">
          <w:rPr>
            <w:rFonts w:ascii="FrankRuehl" w:hAnsi="FrankRuehl" w:cs="FrankRuehl"/>
            <w:color w:val="0000FF"/>
            <w:rtl/>
          </w:rPr>
          <w:t>חוק העונשין, תשל"ז-1977</w:t>
        </w:r>
      </w:hyperlink>
      <w:r w:rsidRPr="00B232A4">
        <w:rPr>
          <w:rFonts w:ascii="FrankRuehl" w:hAnsi="FrankRuehl" w:cs="FrankRuehl"/>
          <w:rtl/>
        </w:rPr>
        <w:t xml:space="preserve">: סע'  </w:t>
      </w:r>
      <w:hyperlink r:id="rId15" w:history="1">
        <w:r w:rsidRPr="00B232A4">
          <w:rPr>
            <w:rFonts w:ascii="FrankRuehl" w:hAnsi="FrankRuehl" w:cs="FrankRuehl"/>
            <w:color w:val="0000FF"/>
            <w:rtl/>
          </w:rPr>
          <w:t>58</w:t>
        </w:r>
      </w:hyperlink>
    </w:p>
    <w:p w14:paraId="1A4A9A65" w14:textId="77777777" w:rsidR="00B232A4" w:rsidRPr="00B232A4" w:rsidRDefault="00B232A4" w:rsidP="00B232A4">
      <w:pPr>
        <w:spacing w:after="120" w:line="240" w:lineRule="exact"/>
        <w:ind w:left="283" w:hanging="283"/>
        <w:jc w:val="both"/>
        <w:rPr>
          <w:rFonts w:ascii="FrankRuehl" w:hAnsi="FrankRuehl" w:cs="FrankRuehl"/>
          <w:rtl/>
        </w:rPr>
      </w:pPr>
      <w:bookmarkStart w:id="4" w:name="LawTable_End"/>
      <w:bookmarkEnd w:id="4"/>
    </w:p>
    <w:p w14:paraId="3B11CD43" w14:textId="77777777" w:rsidR="00450598" w:rsidRPr="00C54723" w:rsidRDefault="00450598" w:rsidP="00C54723">
      <w:pPr>
        <w:spacing w:after="120" w:line="240" w:lineRule="exact"/>
        <w:ind w:left="283" w:hanging="283"/>
        <w:jc w:val="both"/>
        <w:rPr>
          <w:rFonts w:ascii="FrankRuehl" w:hAnsi="FrankRuehl" w:cs="FrankRuehl" w:hint="cs"/>
          <w:rtl/>
        </w:rPr>
      </w:pPr>
    </w:p>
    <w:p w14:paraId="34FC6280" w14:textId="77777777" w:rsidR="00C97F5E" w:rsidRPr="001F7C87" w:rsidRDefault="00C97F5E" w:rsidP="00C06F8B">
      <w:pPr>
        <w:jc w:val="center"/>
        <w:rPr>
          <w:rFonts w:ascii="David" w:hAnsi="David"/>
          <w:sz w:val="32"/>
          <w:szCs w:val="32"/>
          <w:rtl/>
        </w:rPr>
      </w:pPr>
      <w:bookmarkStart w:id="5" w:name="PsakDin"/>
      <w:r w:rsidRPr="001F7C87">
        <w:rPr>
          <w:rFonts w:ascii="David" w:hAnsi="David"/>
          <w:b/>
          <w:bCs/>
          <w:sz w:val="32"/>
          <w:szCs w:val="32"/>
          <w:rtl/>
        </w:rPr>
        <w:t>גזר דין</w:t>
      </w:r>
    </w:p>
    <w:bookmarkEnd w:id="2"/>
    <w:bookmarkEnd w:id="5"/>
    <w:p w14:paraId="515B9633" w14:textId="77777777" w:rsidR="00C06F8B" w:rsidRPr="001F7C87" w:rsidRDefault="00C06F8B" w:rsidP="00C06F8B">
      <w:pPr>
        <w:rPr>
          <w:rFonts w:ascii="Arial" w:hAnsi="Arial"/>
          <w:b/>
          <w:bCs/>
          <w:sz w:val="26"/>
          <w:szCs w:val="26"/>
          <w:rtl/>
        </w:rPr>
      </w:pPr>
    </w:p>
    <w:p w14:paraId="419E0A3A" w14:textId="77777777" w:rsidR="00C06F8B" w:rsidRPr="001F7C87" w:rsidRDefault="00C06F8B" w:rsidP="00C06F8B">
      <w:pPr>
        <w:pStyle w:val="aa"/>
        <w:numPr>
          <w:ilvl w:val="0"/>
          <w:numId w:val="1"/>
        </w:numPr>
        <w:spacing w:before="240" w:after="200" w:line="360" w:lineRule="auto"/>
        <w:jc w:val="both"/>
        <w:rPr>
          <w:rFonts w:ascii="David" w:hAnsi="David" w:cs="David"/>
          <w:sz w:val="24"/>
          <w:szCs w:val="24"/>
        </w:rPr>
      </w:pPr>
      <w:bookmarkStart w:id="6" w:name="ABSTRACT_START"/>
      <w:bookmarkEnd w:id="6"/>
      <w:r w:rsidRPr="001F7C87">
        <w:rPr>
          <w:rFonts w:ascii="David" w:hAnsi="David" w:cs="David" w:hint="cs"/>
          <w:sz w:val="24"/>
          <w:szCs w:val="24"/>
          <w:rtl/>
        </w:rPr>
        <w:lastRenderedPageBreak/>
        <w:t>ה</w:t>
      </w:r>
      <w:r w:rsidRPr="001F7C87">
        <w:rPr>
          <w:rFonts w:ascii="David" w:hAnsi="David" w:cs="David"/>
          <w:sz w:val="24"/>
          <w:szCs w:val="24"/>
          <w:rtl/>
        </w:rPr>
        <w:t xml:space="preserve">נאשם הורשע על פי הודאתו בעבירות של </w:t>
      </w:r>
      <w:r w:rsidRPr="001F7C87">
        <w:rPr>
          <w:rFonts w:ascii="David" w:hAnsi="David" w:cs="David"/>
          <w:b/>
          <w:bCs/>
          <w:sz w:val="24"/>
          <w:szCs w:val="24"/>
          <w:rtl/>
        </w:rPr>
        <w:t>נהיגה בזמן פסילה, ללא רישיון נהיגה תקף</w:t>
      </w:r>
      <w:r w:rsidRPr="001F7C87">
        <w:rPr>
          <w:rFonts w:ascii="David" w:hAnsi="David" w:cs="David"/>
          <w:sz w:val="24"/>
          <w:szCs w:val="24"/>
          <w:rtl/>
        </w:rPr>
        <w:t xml:space="preserve"> בניגוד </w:t>
      </w:r>
      <w:hyperlink r:id="rId16" w:history="1">
        <w:r w:rsidR="00C97F5E" w:rsidRPr="00C97F5E">
          <w:rPr>
            <w:rStyle w:val="Hyperlink"/>
            <w:rFonts w:ascii="David" w:hAnsi="David" w:cs="David"/>
            <w:sz w:val="24"/>
            <w:szCs w:val="24"/>
            <w:rtl/>
          </w:rPr>
          <w:t>לסעיפים 67</w:t>
        </w:r>
      </w:hyperlink>
      <w:r w:rsidRPr="001F7C87">
        <w:rPr>
          <w:rFonts w:ascii="David" w:hAnsi="David" w:cs="David"/>
          <w:sz w:val="24"/>
          <w:szCs w:val="24"/>
          <w:rtl/>
        </w:rPr>
        <w:t xml:space="preserve"> ו- </w:t>
      </w:r>
      <w:hyperlink r:id="rId17" w:history="1">
        <w:r w:rsidR="00C97F5E" w:rsidRPr="00C97F5E">
          <w:rPr>
            <w:rStyle w:val="Hyperlink"/>
            <w:rFonts w:ascii="David" w:hAnsi="David" w:cs="David"/>
            <w:sz w:val="24"/>
            <w:szCs w:val="24"/>
            <w:rtl/>
          </w:rPr>
          <w:t>10(א)</w:t>
        </w:r>
      </w:hyperlink>
      <w:r w:rsidRPr="001F7C87">
        <w:rPr>
          <w:rFonts w:ascii="David" w:hAnsi="David" w:cs="David"/>
          <w:sz w:val="24"/>
          <w:szCs w:val="24"/>
          <w:rtl/>
        </w:rPr>
        <w:t xml:space="preserve"> ל</w:t>
      </w:r>
      <w:hyperlink r:id="rId18" w:history="1">
        <w:r w:rsidR="001F7C87" w:rsidRPr="001F7C87">
          <w:rPr>
            <w:rFonts w:ascii="David" w:hAnsi="David" w:cs="David"/>
            <w:color w:val="0000FF"/>
            <w:sz w:val="24"/>
            <w:szCs w:val="24"/>
            <w:u w:val="single"/>
            <w:rtl/>
          </w:rPr>
          <w:t>פקודת התעבורה</w:t>
        </w:r>
      </w:hyperlink>
      <w:r w:rsidRPr="001F7C87">
        <w:rPr>
          <w:rFonts w:ascii="David" w:hAnsi="David" w:cs="David"/>
          <w:sz w:val="24"/>
          <w:szCs w:val="24"/>
          <w:rtl/>
        </w:rPr>
        <w:t xml:space="preserve"> [נוסח חדש], תשכ"א – 1961, </w:t>
      </w:r>
      <w:r w:rsidRPr="001F7C87">
        <w:rPr>
          <w:rFonts w:ascii="David" w:hAnsi="David" w:cs="David"/>
          <w:b/>
          <w:bCs/>
          <w:sz w:val="24"/>
          <w:szCs w:val="24"/>
          <w:rtl/>
        </w:rPr>
        <w:t>ונהיגה ללא ביטוח</w:t>
      </w:r>
      <w:r w:rsidRPr="001F7C87">
        <w:rPr>
          <w:rFonts w:ascii="David" w:hAnsi="David" w:cs="David"/>
          <w:sz w:val="24"/>
          <w:szCs w:val="24"/>
          <w:rtl/>
        </w:rPr>
        <w:t xml:space="preserve"> </w:t>
      </w:r>
      <w:r w:rsidRPr="001F7C87">
        <w:rPr>
          <w:rFonts w:ascii="David" w:hAnsi="David" w:cs="David"/>
          <w:b/>
          <w:bCs/>
          <w:sz w:val="24"/>
          <w:szCs w:val="24"/>
          <w:rtl/>
        </w:rPr>
        <w:t>תקף</w:t>
      </w:r>
      <w:r w:rsidRPr="001F7C87">
        <w:rPr>
          <w:rFonts w:ascii="David" w:hAnsi="David" w:cs="David"/>
          <w:sz w:val="24"/>
          <w:szCs w:val="24"/>
          <w:rtl/>
        </w:rPr>
        <w:t xml:space="preserve"> בניגוד </w:t>
      </w:r>
      <w:hyperlink r:id="rId19" w:history="1">
        <w:r w:rsidR="00C97F5E" w:rsidRPr="00C97F5E">
          <w:rPr>
            <w:rStyle w:val="Hyperlink"/>
            <w:rFonts w:ascii="David" w:hAnsi="David" w:cs="David"/>
            <w:sz w:val="24"/>
            <w:szCs w:val="24"/>
            <w:rtl/>
          </w:rPr>
          <w:t>לסעיף 2(א)</w:t>
        </w:r>
      </w:hyperlink>
      <w:r w:rsidRPr="001F7C87">
        <w:rPr>
          <w:rFonts w:ascii="David" w:hAnsi="David" w:cs="David"/>
          <w:sz w:val="24"/>
          <w:szCs w:val="24"/>
          <w:rtl/>
        </w:rPr>
        <w:t xml:space="preserve"> ל</w:t>
      </w:r>
      <w:hyperlink r:id="rId20" w:history="1">
        <w:r w:rsidR="001F7C87" w:rsidRPr="001F7C87">
          <w:rPr>
            <w:rFonts w:ascii="David" w:hAnsi="David" w:cs="David"/>
            <w:color w:val="0000FF"/>
            <w:sz w:val="24"/>
            <w:szCs w:val="24"/>
            <w:u w:val="single"/>
            <w:rtl/>
          </w:rPr>
          <w:t>פקודת ביטוח רכב מנועי</w:t>
        </w:r>
      </w:hyperlink>
      <w:r w:rsidRPr="001F7C87">
        <w:rPr>
          <w:rFonts w:ascii="David" w:hAnsi="David" w:cs="David"/>
          <w:sz w:val="24"/>
          <w:szCs w:val="24"/>
          <w:rtl/>
        </w:rPr>
        <w:t xml:space="preserve"> [נוסח חדש], תש"ל - 1970.</w:t>
      </w:r>
    </w:p>
    <w:p w14:paraId="66FB3BE5" w14:textId="77777777" w:rsidR="00C06F8B" w:rsidRPr="001F7C87" w:rsidRDefault="00C06F8B" w:rsidP="00C06F8B">
      <w:pPr>
        <w:pStyle w:val="aa"/>
        <w:spacing w:before="240" w:after="200" w:line="360" w:lineRule="auto"/>
        <w:jc w:val="both"/>
        <w:rPr>
          <w:rFonts w:ascii="David" w:hAnsi="David" w:cs="David"/>
          <w:sz w:val="24"/>
          <w:szCs w:val="24"/>
        </w:rPr>
      </w:pPr>
    </w:p>
    <w:p w14:paraId="4F359E73" w14:textId="77777777" w:rsidR="00C06F8B" w:rsidRPr="001F7C87" w:rsidRDefault="00C06F8B" w:rsidP="00C06F8B">
      <w:pPr>
        <w:pStyle w:val="aa"/>
        <w:numPr>
          <w:ilvl w:val="0"/>
          <w:numId w:val="1"/>
        </w:numPr>
        <w:spacing w:before="240" w:after="200" w:line="360" w:lineRule="auto"/>
        <w:jc w:val="both"/>
        <w:rPr>
          <w:rFonts w:ascii="David" w:hAnsi="David" w:cs="David"/>
          <w:sz w:val="24"/>
          <w:szCs w:val="24"/>
        </w:rPr>
      </w:pPr>
      <w:bookmarkStart w:id="7" w:name="ABSTRACT_END"/>
      <w:bookmarkEnd w:id="7"/>
      <w:r w:rsidRPr="001F7C87">
        <w:rPr>
          <w:rFonts w:ascii="David" w:hAnsi="David" w:cs="David"/>
          <w:sz w:val="24"/>
          <w:szCs w:val="24"/>
          <w:rtl/>
        </w:rPr>
        <w:t xml:space="preserve">על פי עובדות כתב האישום ביום 24/10/21 נהג הנאשם ברכב משא אחוד פתוח בכביש 5614, ביודעו כי ביום 19/05/13, בנוכחותו, נגזרו עליו 3 שנות פסילה בפועל על ידי בית המשפט. הנאשם לא הפקיד את רישיונו בבית המשפט כנדרש. עוד באותן נסיבות, נהג ללא רישיון נהיגה תקף (תוקפו פקע בשנת 93) וללא כיסוי ביטוחי. </w:t>
      </w:r>
    </w:p>
    <w:p w14:paraId="570C8EF2" w14:textId="77777777" w:rsidR="00C06F8B" w:rsidRPr="001F7C87" w:rsidRDefault="00C06F8B" w:rsidP="00C06F8B">
      <w:pPr>
        <w:spacing w:before="240" w:after="200" w:line="360" w:lineRule="auto"/>
        <w:jc w:val="both"/>
        <w:rPr>
          <w:rFonts w:ascii="David" w:hAnsi="David"/>
          <w:b/>
          <w:bCs/>
        </w:rPr>
      </w:pPr>
      <w:r w:rsidRPr="001F7C87">
        <w:rPr>
          <w:rFonts w:ascii="David" w:hAnsi="David"/>
          <w:b/>
          <w:bCs/>
          <w:rtl/>
        </w:rPr>
        <w:t>ראיות לעונש</w:t>
      </w:r>
    </w:p>
    <w:p w14:paraId="17D4CCB5" w14:textId="77777777" w:rsidR="00C06F8B" w:rsidRPr="001F7C87" w:rsidRDefault="00C06F8B" w:rsidP="00C06F8B">
      <w:pPr>
        <w:pStyle w:val="aa"/>
        <w:numPr>
          <w:ilvl w:val="0"/>
          <w:numId w:val="1"/>
        </w:numPr>
        <w:spacing w:before="240" w:after="200" w:line="360" w:lineRule="auto"/>
        <w:jc w:val="both"/>
        <w:rPr>
          <w:rFonts w:ascii="David" w:hAnsi="David" w:cs="David"/>
          <w:sz w:val="24"/>
          <w:szCs w:val="24"/>
          <w:rtl/>
        </w:rPr>
      </w:pPr>
      <w:r w:rsidRPr="001F7C87">
        <w:rPr>
          <w:rFonts w:ascii="David" w:hAnsi="David" w:cs="David"/>
          <w:sz w:val="24"/>
          <w:szCs w:val="24"/>
          <w:rtl/>
        </w:rPr>
        <w:t xml:space="preserve">המאשימה הגישה גיליון הרשעות קודמות של הנאשם בתעבורה (ת/1) וכן גיליון רישום פלילי (ת/2) וגזר דין מתיק </w:t>
      </w:r>
      <w:hyperlink r:id="rId21" w:history="1">
        <w:r w:rsidR="001F7C87" w:rsidRPr="001F7C87">
          <w:rPr>
            <w:rFonts w:ascii="David" w:hAnsi="David" w:cs="David"/>
            <w:color w:val="0000FF"/>
            <w:sz w:val="24"/>
            <w:szCs w:val="24"/>
            <w:u w:val="single"/>
            <w:rtl/>
          </w:rPr>
          <w:t>פל"א 1970-11-18</w:t>
        </w:r>
      </w:hyperlink>
      <w:r w:rsidRPr="001F7C87">
        <w:rPr>
          <w:rFonts w:ascii="David" w:hAnsi="David" w:cs="David"/>
          <w:sz w:val="24"/>
          <w:szCs w:val="24"/>
          <w:rtl/>
        </w:rPr>
        <w:t xml:space="preserve"> (ת/3).</w:t>
      </w:r>
    </w:p>
    <w:bookmarkEnd w:id="0"/>
    <w:p w14:paraId="59BDF9B8" w14:textId="77777777" w:rsidR="00C06F8B" w:rsidRDefault="00C06F8B" w:rsidP="00C06F8B">
      <w:pPr>
        <w:spacing w:before="240" w:after="200" w:line="360" w:lineRule="auto"/>
        <w:jc w:val="both"/>
        <w:rPr>
          <w:rFonts w:ascii="David" w:hAnsi="David"/>
          <w:b/>
          <w:bCs/>
          <w:u w:val="single"/>
        </w:rPr>
      </w:pPr>
      <w:r>
        <w:rPr>
          <w:rFonts w:ascii="David" w:hAnsi="David"/>
          <w:b/>
          <w:bCs/>
          <w:u w:val="single"/>
          <w:rtl/>
        </w:rPr>
        <w:t>טיעוני הצדדים</w:t>
      </w:r>
    </w:p>
    <w:p w14:paraId="6821E9FF" w14:textId="77777777" w:rsidR="00C06F8B" w:rsidRDefault="00C06F8B" w:rsidP="00C06F8B">
      <w:pPr>
        <w:pStyle w:val="aa"/>
        <w:numPr>
          <w:ilvl w:val="0"/>
          <w:numId w:val="1"/>
        </w:numPr>
        <w:spacing w:before="240" w:after="200" w:line="360" w:lineRule="auto"/>
        <w:jc w:val="both"/>
        <w:rPr>
          <w:rFonts w:ascii="David" w:hAnsi="David" w:cs="David"/>
          <w:sz w:val="24"/>
          <w:szCs w:val="24"/>
          <w:rtl/>
        </w:rPr>
      </w:pPr>
      <w:r>
        <w:rPr>
          <w:rFonts w:ascii="David" w:hAnsi="David" w:cs="David"/>
          <w:sz w:val="24"/>
          <w:szCs w:val="24"/>
          <w:rtl/>
        </w:rPr>
        <w:t>המאשימה בטיעוניה, הפנתה לחומרת העבירות, לעברו הפלילי ולעברו התעבורתי של הנאשם הכולל 8 הרשעות קודמות דומות של נהיגה בזמן פסילה וכן הצביעה על תקופת פקיעת הרשיון הממושכת – משנת 93.</w:t>
      </w:r>
    </w:p>
    <w:p w14:paraId="781AD9E3" w14:textId="77777777" w:rsidR="00C06F8B" w:rsidRDefault="00C06F8B" w:rsidP="00C06F8B">
      <w:pPr>
        <w:pStyle w:val="aa"/>
        <w:spacing w:before="240" w:after="200" w:line="360" w:lineRule="auto"/>
        <w:ind w:left="360"/>
        <w:jc w:val="both"/>
        <w:rPr>
          <w:rFonts w:ascii="David" w:hAnsi="David" w:cs="David"/>
          <w:sz w:val="24"/>
          <w:szCs w:val="24"/>
        </w:rPr>
      </w:pPr>
      <w:r>
        <w:rPr>
          <w:rFonts w:ascii="David" w:hAnsi="David" w:cs="David"/>
          <w:sz w:val="24"/>
          <w:szCs w:val="24"/>
          <w:rtl/>
        </w:rPr>
        <w:t>המאשימה ציינה כי רק בחודש 04/21 נגזר דינו בגין עבירות דומות לענישה הכוללת 4 חודשי מאסר שירוצו בעבודות שירות וכן מאסר מותנה בן 4 חודשים – אך לא היה בענישה זו כדי להרתיעו והנאשם שב ואחז בהגה הרכב בחודש 10/21 ועבר העבירות בהן הורשע כעת.</w:t>
      </w:r>
    </w:p>
    <w:p w14:paraId="3925DC24" w14:textId="77777777" w:rsidR="00C06F8B" w:rsidRDefault="00C06F8B" w:rsidP="00C06F8B">
      <w:pPr>
        <w:pStyle w:val="aa"/>
        <w:spacing w:before="240" w:after="200" w:line="360" w:lineRule="auto"/>
        <w:ind w:left="360"/>
        <w:jc w:val="both"/>
        <w:rPr>
          <w:rFonts w:ascii="David" w:hAnsi="David" w:cs="David"/>
          <w:sz w:val="24"/>
          <w:szCs w:val="24"/>
          <w:rtl/>
        </w:rPr>
      </w:pPr>
      <w:r>
        <w:rPr>
          <w:rFonts w:ascii="David" w:hAnsi="David" w:cs="David"/>
          <w:sz w:val="24"/>
          <w:szCs w:val="24"/>
          <w:rtl/>
        </w:rPr>
        <w:t>לשיטת המאשימה מתחם העונש ההולם מתחיל ממאסר על תנאי ויכול ויגיע עד למאסר של 12 חודשים בפועל ופסילה שנעה בין חודשים אחדים ל-48 חודשים. המאשימה ביקשה לאור עברו המכביד של הנאשם והחזרתיות במעשיו להציב את הנאשם מעל הרף העליון של מתחם הענישה. המאשימה ביקשה להשית מאסר בפועל שלא יפחת מ-18 חודשים, להפעיל את המאסר המותנה במצטבר, להשית פסילה בפועל שלא תפחת מ- 6 שנים, ועונשים נלווים מרתיעים. המאשימה תמכה טענותיה בפסיקה רלוונטית.</w:t>
      </w:r>
    </w:p>
    <w:p w14:paraId="7C7B2286" w14:textId="77777777" w:rsidR="00C06F8B" w:rsidRDefault="00C06F8B" w:rsidP="00C06F8B">
      <w:pPr>
        <w:numPr>
          <w:ilvl w:val="0"/>
          <w:numId w:val="1"/>
        </w:numPr>
        <w:spacing w:before="240" w:after="200" w:line="360" w:lineRule="auto"/>
        <w:contextualSpacing/>
        <w:jc w:val="both"/>
        <w:rPr>
          <w:rFonts w:ascii="David" w:hAnsi="David"/>
          <w:b/>
          <w:bCs/>
          <w:u w:val="single"/>
          <w:rtl/>
        </w:rPr>
      </w:pPr>
      <w:r>
        <w:rPr>
          <w:rFonts w:ascii="David" w:hAnsi="David"/>
          <w:rtl/>
        </w:rPr>
        <w:t>ההגנה בטיעוניה, ציינה כי למרות עברו המכביד של הנאשם, ניתן לראות כי בשנים האחרונות שינה אורח חייו ונמנע מביצוע עבירות. עוד ציינה כי בשנת 2013 הורשע הנאשם בנוכחותו בבית המשפט לתעבורה ונגזר דינו, בין היתר, לפסילה בת 3 שנים, אך הנאשם לא הפקיד רישיונו ואם היה מפקידו במועד לא היה עובר כעת העבירה של נהיגה בזמן פסילה. ההגנה טענה כי אי חידוש הרישיון נבע מהגבלת רישיון שהוטלה במסגרת תיקי הוצאה לפועל בהם הנאשם חייב.</w:t>
      </w:r>
    </w:p>
    <w:p w14:paraId="1AE85988" w14:textId="77777777" w:rsidR="00C06F8B" w:rsidRDefault="00C06F8B" w:rsidP="00C06F8B">
      <w:pPr>
        <w:spacing w:before="240" w:after="200" w:line="360" w:lineRule="auto"/>
        <w:ind w:left="360"/>
        <w:contextualSpacing/>
        <w:jc w:val="both"/>
        <w:rPr>
          <w:rFonts w:ascii="David" w:hAnsi="David"/>
        </w:rPr>
      </w:pPr>
      <w:r>
        <w:rPr>
          <w:rFonts w:ascii="David" w:hAnsi="David"/>
          <w:rtl/>
        </w:rPr>
        <w:t xml:space="preserve">ב"כ הנאשם ציין כי הנאשם בן 49, מגלה רצון לשקם את חייו ולפתוח בדרך חדשה וכי ניסה להשתלב בהליך שיקומי עוד בהליך המעצר, בו הינו נתון כבר 5 חודשים, לאור בחירתו שלא </w:t>
      </w:r>
      <w:r>
        <w:rPr>
          <w:rFonts w:ascii="David" w:hAnsi="David"/>
          <w:rtl/>
        </w:rPr>
        <w:lastRenderedPageBreak/>
        <w:t>לעבור לחלופת מעצר בית כדי לא להכביד על אימו המפקחת האופציונאלית. ב"כ הנאשם הדגיש הפער בתנאים של מעצר הקשים יותר מתנאי מאסר.</w:t>
      </w:r>
    </w:p>
    <w:p w14:paraId="5EBF6AC8" w14:textId="77777777" w:rsidR="00C06F8B" w:rsidRDefault="00C06F8B" w:rsidP="00C06F8B">
      <w:pPr>
        <w:spacing w:before="240" w:after="200" w:line="360" w:lineRule="auto"/>
        <w:ind w:left="360"/>
        <w:contextualSpacing/>
        <w:jc w:val="both"/>
        <w:rPr>
          <w:rFonts w:ascii="David" w:hAnsi="David"/>
          <w:rtl/>
        </w:rPr>
      </w:pPr>
      <w:r>
        <w:rPr>
          <w:rFonts w:ascii="David" w:hAnsi="David"/>
          <w:rtl/>
        </w:rPr>
        <w:t>לאור האמור ולאור הודאתו המהירה של הנאשם, מבקש ב"כ הנאשם למקם את עונשו של הנאשם באמצע מתחם הענישה ולהפעיל את רכיב המאסר המותנה בחופף.</w:t>
      </w:r>
    </w:p>
    <w:p w14:paraId="70705338" w14:textId="77777777" w:rsidR="00C06F8B" w:rsidRDefault="00C06F8B" w:rsidP="00C06F8B">
      <w:pPr>
        <w:spacing w:before="240" w:after="200" w:line="360" w:lineRule="auto"/>
        <w:ind w:left="360"/>
        <w:contextualSpacing/>
        <w:jc w:val="both"/>
        <w:rPr>
          <w:rFonts w:ascii="David" w:hAnsi="David"/>
          <w:rtl/>
        </w:rPr>
      </w:pPr>
      <w:r>
        <w:rPr>
          <w:rFonts w:ascii="David" w:hAnsi="David"/>
          <w:rtl/>
        </w:rPr>
        <w:t>ההגנה תמכה טיעוניה בפסיקה רלוונטית.</w:t>
      </w:r>
    </w:p>
    <w:p w14:paraId="20358002" w14:textId="77777777" w:rsidR="00C06F8B" w:rsidRDefault="00C06F8B" w:rsidP="00C06F8B">
      <w:pPr>
        <w:spacing w:before="240" w:after="200" w:line="360" w:lineRule="auto"/>
        <w:ind w:left="360"/>
        <w:contextualSpacing/>
        <w:jc w:val="both"/>
        <w:rPr>
          <w:rFonts w:ascii="David" w:hAnsi="David"/>
          <w:b/>
          <w:bCs/>
          <w:u w:val="single"/>
          <w:rtl/>
        </w:rPr>
      </w:pPr>
      <w:r>
        <w:rPr>
          <w:rFonts w:ascii="David" w:hAnsi="David"/>
          <w:rtl/>
        </w:rPr>
        <w:t xml:space="preserve"> </w:t>
      </w:r>
    </w:p>
    <w:p w14:paraId="3F7C9F86" w14:textId="77777777" w:rsidR="00C06F8B" w:rsidRDefault="00C06F8B" w:rsidP="00C06F8B">
      <w:pPr>
        <w:numPr>
          <w:ilvl w:val="0"/>
          <w:numId w:val="1"/>
        </w:numPr>
        <w:spacing w:before="240" w:after="200" w:line="360" w:lineRule="auto"/>
        <w:contextualSpacing/>
        <w:jc w:val="both"/>
        <w:rPr>
          <w:rFonts w:ascii="David" w:hAnsi="David"/>
          <w:b/>
          <w:bCs/>
          <w:u w:val="single"/>
        </w:rPr>
      </w:pPr>
      <w:r>
        <w:rPr>
          <w:rFonts w:ascii="David" w:hAnsi="David"/>
          <w:rtl/>
        </w:rPr>
        <w:t>הנאשם, בדברי סיכום, ציין כי לפני שנה חזר לחיות עם גרושתו וילדיו. הנאשם הביע חרטה וציין כי בעת מעצרו  כעת הוא משתתף בקורס המיועד לעברייני תעבורה. הנאשם ציין כי אין ברשותו רשיון נהיגה עקב חובות רבים שצבר בשל עסק שקרס וכי ברצונו לעבוד ולהחזיר את החובות, להיות אב ובעל טוב.</w:t>
      </w:r>
    </w:p>
    <w:p w14:paraId="2B00A681" w14:textId="77777777" w:rsidR="00C06F8B" w:rsidRDefault="00C06F8B" w:rsidP="00C06F8B">
      <w:pPr>
        <w:spacing w:before="240" w:after="200" w:line="360" w:lineRule="auto"/>
        <w:ind w:left="360"/>
        <w:contextualSpacing/>
        <w:jc w:val="both"/>
        <w:rPr>
          <w:rFonts w:ascii="David" w:hAnsi="David"/>
          <w:b/>
          <w:bCs/>
          <w:u w:val="single"/>
        </w:rPr>
      </w:pPr>
    </w:p>
    <w:p w14:paraId="53008000" w14:textId="77777777" w:rsidR="00C06F8B" w:rsidRDefault="00C06F8B" w:rsidP="00C06F8B">
      <w:pPr>
        <w:spacing w:before="240" w:after="200" w:line="360" w:lineRule="auto"/>
        <w:jc w:val="both"/>
        <w:rPr>
          <w:rFonts w:ascii="David" w:hAnsi="David"/>
          <w:b/>
          <w:bCs/>
          <w:u w:val="single"/>
        </w:rPr>
      </w:pPr>
      <w:r>
        <w:rPr>
          <w:rFonts w:ascii="David" w:hAnsi="David"/>
          <w:b/>
          <w:bCs/>
          <w:u w:val="single"/>
          <w:rtl/>
        </w:rPr>
        <w:t>דיון</w:t>
      </w:r>
    </w:p>
    <w:p w14:paraId="553B515F" w14:textId="77777777" w:rsidR="00C06F8B" w:rsidRDefault="00C06F8B" w:rsidP="00C06F8B">
      <w:pPr>
        <w:spacing w:before="240" w:after="200" w:line="360" w:lineRule="auto"/>
        <w:jc w:val="both"/>
        <w:rPr>
          <w:rFonts w:ascii="David" w:hAnsi="David"/>
          <w:b/>
          <w:bCs/>
          <w:u w:val="single"/>
        </w:rPr>
      </w:pPr>
      <w:r>
        <w:rPr>
          <w:rFonts w:ascii="David" w:hAnsi="David"/>
          <w:b/>
          <w:bCs/>
          <w:u w:val="single"/>
          <w:rtl/>
        </w:rPr>
        <w:t>מתחם העונש ההולם</w:t>
      </w:r>
    </w:p>
    <w:p w14:paraId="5FAD8D64" w14:textId="77777777" w:rsidR="00C06F8B" w:rsidRDefault="00C06F8B" w:rsidP="00C06F8B">
      <w:pPr>
        <w:numPr>
          <w:ilvl w:val="0"/>
          <w:numId w:val="1"/>
        </w:numPr>
        <w:spacing w:before="240" w:after="200" w:line="360" w:lineRule="auto"/>
        <w:contextualSpacing/>
        <w:jc w:val="both"/>
        <w:rPr>
          <w:rFonts w:ascii="David" w:hAnsi="David"/>
          <w:rtl/>
        </w:rPr>
      </w:pPr>
      <w:r>
        <w:rPr>
          <w:rFonts w:ascii="David" w:hAnsi="David"/>
          <w:b/>
          <w:bCs/>
          <w:rtl/>
        </w:rPr>
        <w:t xml:space="preserve">הערכים המוגנים שנפגעו </w:t>
      </w:r>
      <w:r>
        <w:rPr>
          <w:rFonts w:ascii="David" w:hAnsi="David"/>
          <w:rtl/>
        </w:rPr>
        <w:t>בעבירות שביצע הנאשם הם הגנה על שלום הציבור ובטחונו, כיבוד שלטון החוק והחלטות שיפוטיות, שמירת הסדר הציבורי, וחלוקת הנטל הכלכלי הכרוך בטיפול רפואי בנפגעי תאונות דרכים על כלל ציבור הנהגים על ידי תשלומי ביטוח.</w:t>
      </w:r>
    </w:p>
    <w:p w14:paraId="2016140A" w14:textId="77777777" w:rsidR="00C06F8B" w:rsidRDefault="00C06F8B" w:rsidP="00C06F8B">
      <w:pPr>
        <w:spacing w:before="240" w:after="200" w:line="360" w:lineRule="auto"/>
        <w:ind w:left="360"/>
        <w:contextualSpacing/>
        <w:jc w:val="both"/>
        <w:rPr>
          <w:rFonts w:ascii="David" w:hAnsi="David"/>
        </w:rPr>
      </w:pPr>
    </w:p>
    <w:p w14:paraId="0A0B8DE4" w14:textId="77777777" w:rsidR="00C06F8B" w:rsidRDefault="00C06F8B" w:rsidP="00C06F8B">
      <w:pPr>
        <w:spacing w:before="240" w:after="200" w:line="360" w:lineRule="auto"/>
        <w:ind w:left="360"/>
        <w:contextualSpacing/>
        <w:jc w:val="both"/>
        <w:rPr>
          <w:rFonts w:ascii="David" w:hAnsi="David"/>
        </w:rPr>
      </w:pPr>
      <w:r>
        <w:rPr>
          <w:rFonts w:ascii="David" w:hAnsi="David"/>
          <w:rtl/>
        </w:rPr>
        <w:t>ראו דברי בית המשפט העליון על החומרה שבעבירות של נהיגה בזמן פסילה וללא רישיון:</w:t>
      </w:r>
    </w:p>
    <w:p w14:paraId="784F1787" w14:textId="77777777" w:rsidR="00C06F8B" w:rsidRDefault="001F7C87" w:rsidP="00C06F8B">
      <w:pPr>
        <w:spacing w:before="240" w:after="200" w:line="360" w:lineRule="auto"/>
        <w:ind w:firstLine="360"/>
        <w:jc w:val="both"/>
        <w:rPr>
          <w:rFonts w:ascii="David" w:hAnsi="David"/>
        </w:rPr>
      </w:pPr>
      <w:hyperlink r:id="rId22" w:history="1">
        <w:r w:rsidRPr="001F7C87">
          <w:rPr>
            <w:rFonts w:ascii="David" w:hAnsi="David"/>
            <w:color w:val="0000FF"/>
            <w:u w:val="single"/>
            <w:rtl/>
          </w:rPr>
          <w:t>רע"פ 1211/12</w:t>
        </w:r>
      </w:hyperlink>
      <w:r w:rsidR="00C06F8B">
        <w:rPr>
          <w:rFonts w:ascii="David" w:hAnsi="David"/>
          <w:rtl/>
        </w:rPr>
        <w:t xml:space="preserve"> </w:t>
      </w:r>
      <w:r w:rsidR="00C06F8B">
        <w:rPr>
          <w:rFonts w:ascii="David" w:hAnsi="David"/>
          <w:b/>
          <w:bCs/>
          <w:rtl/>
        </w:rPr>
        <w:t>אברהם ישראלי נ' מדינת ישראל</w:t>
      </w:r>
      <w:r w:rsidR="00C06F8B">
        <w:rPr>
          <w:rFonts w:ascii="David" w:hAnsi="David"/>
          <w:rtl/>
        </w:rPr>
        <w:t xml:space="preserve"> (15.2.12):</w:t>
      </w:r>
      <w:r w:rsidR="00C06F8B">
        <w:rPr>
          <w:rFonts w:ascii="David" w:hAnsi="David"/>
          <w:rtl/>
        </w:rPr>
        <w:tab/>
      </w:r>
    </w:p>
    <w:p w14:paraId="0D467CA0" w14:textId="77777777" w:rsidR="00C06F8B" w:rsidRDefault="00C06F8B" w:rsidP="00C06F8B">
      <w:pPr>
        <w:spacing w:before="240" w:after="200" w:line="360" w:lineRule="auto"/>
        <w:ind w:left="720"/>
        <w:jc w:val="both"/>
        <w:rPr>
          <w:rFonts w:ascii="David" w:hAnsi="David"/>
          <w:b/>
          <w:bCs/>
          <w:rtl/>
        </w:rPr>
      </w:pPr>
      <w:r>
        <w:rPr>
          <w:rFonts w:ascii="David" w:hAnsi="David"/>
          <w:b/>
          <w:bCs/>
          <w:rtl/>
        </w:rPr>
        <w:t>"עבירות נהיגה בפסילה ללא ביטוח וללא רישיון, יש בהן לא רק דופי פלילי אלא אף מוסרי כפול: הסיכון המובהק לעוברי דרך (וגם לנוהג עצמו) וזו עיקר וכן קשיים במימוש פיצויים בעקבות תאונות דרכים אם אלו יקרו חלילה בעת נהיגה כזו...".</w:t>
      </w:r>
    </w:p>
    <w:p w14:paraId="6427ACDC" w14:textId="77777777" w:rsidR="00C06F8B" w:rsidRDefault="001F7C87" w:rsidP="00C06F8B">
      <w:pPr>
        <w:spacing w:before="240" w:after="200" w:line="360" w:lineRule="auto"/>
        <w:ind w:left="360"/>
        <w:jc w:val="both"/>
        <w:rPr>
          <w:rFonts w:ascii="David" w:hAnsi="David"/>
          <w:rtl/>
        </w:rPr>
      </w:pPr>
      <w:hyperlink r:id="rId23" w:history="1">
        <w:r w:rsidRPr="001F7C87">
          <w:rPr>
            <w:rFonts w:ascii="David" w:hAnsi="David"/>
            <w:color w:val="0000FF"/>
            <w:u w:val="single"/>
            <w:rtl/>
          </w:rPr>
          <w:t>רע"פ 3878/05</w:t>
        </w:r>
      </w:hyperlink>
      <w:r w:rsidR="00C06F8B">
        <w:rPr>
          <w:rFonts w:ascii="David" w:hAnsi="David"/>
          <w:rtl/>
        </w:rPr>
        <w:t xml:space="preserve"> </w:t>
      </w:r>
      <w:r w:rsidR="00C06F8B">
        <w:rPr>
          <w:rFonts w:ascii="David" w:hAnsi="David"/>
          <w:b/>
          <w:bCs/>
          <w:rtl/>
        </w:rPr>
        <w:t xml:space="preserve">יעקב בנגוזי נ' מדינת ישראל </w:t>
      </w:r>
      <w:r w:rsidR="00C06F8B">
        <w:rPr>
          <w:rFonts w:ascii="David" w:hAnsi="David"/>
          <w:rtl/>
        </w:rPr>
        <w:t>(26.5.05):</w:t>
      </w:r>
    </w:p>
    <w:p w14:paraId="611F709A" w14:textId="77777777" w:rsidR="00C06F8B" w:rsidRDefault="00C06F8B" w:rsidP="00C06F8B">
      <w:pPr>
        <w:spacing w:before="240" w:after="200" w:line="360" w:lineRule="auto"/>
        <w:ind w:left="720"/>
        <w:jc w:val="both"/>
        <w:rPr>
          <w:rFonts w:ascii="David" w:hAnsi="David"/>
          <w:b/>
          <w:bCs/>
          <w:rtl/>
        </w:rPr>
      </w:pPr>
      <w:r>
        <w:rPr>
          <w:rFonts w:ascii="David" w:hAnsi="David"/>
          <w:b/>
          <w:bCs/>
          <w:rtl/>
        </w:rPr>
        <w:t xml:space="preserve">"נהיגה בכבישי הארץ בזמן פסילת רישיון טומנת בחובה סיכונים רבים לבטחונם של נוסעים ברכב והולכי רגל. יתר על כן, ולא פחות מכך, היא משקפת התייחסות של ביזוי החוק וצווי בית המשפט". </w:t>
      </w:r>
    </w:p>
    <w:p w14:paraId="0E2FA761" w14:textId="77777777" w:rsidR="00C06F8B" w:rsidRDefault="00C06F8B" w:rsidP="00C06F8B">
      <w:pPr>
        <w:pStyle w:val="aa"/>
        <w:numPr>
          <w:ilvl w:val="0"/>
          <w:numId w:val="1"/>
        </w:numPr>
        <w:spacing w:before="240" w:after="200" w:line="360" w:lineRule="auto"/>
        <w:jc w:val="both"/>
        <w:rPr>
          <w:rFonts w:ascii="David" w:hAnsi="David" w:cs="David"/>
          <w:b/>
          <w:bCs/>
          <w:sz w:val="24"/>
          <w:szCs w:val="24"/>
          <w:rtl/>
        </w:rPr>
      </w:pPr>
      <w:r>
        <w:rPr>
          <w:rFonts w:ascii="David" w:hAnsi="David" w:cs="David"/>
          <w:sz w:val="24"/>
          <w:szCs w:val="24"/>
          <w:rtl/>
        </w:rPr>
        <w:t xml:space="preserve">אשר לעבירה של נהיגה ללא רישיון נהיגה תקף - עבירה זו היא בעלת דרגות חומרה משתנות ובהתאם משתנה רמת הענישה. כאשר מדובר בנאשם שעבר הכשרה לנהיגה והחזיק ברישיון נהיגה, אך זה פקע או לא חודש בשל נסיבות שונות - החומרה מתבטאת בעיקרה באי הציות לחוק ולעיתים אף בסיכון לשלום הציבור וזאת ככל שזמן הפקיעה ממושך יותר. </w:t>
      </w:r>
    </w:p>
    <w:p w14:paraId="5534E923" w14:textId="77777777" w:rsidR="00C06F8B" w:rsidRPr="00C06F8B" w:rsidRDefault="00C06F8B" w:rsidP="00C06F8B">
      <w:pPr>
        <w:spacing w:line="360" w:lineRule="auto"/>
        <w:ind w:left="720"/>
        <w:jc w:val="both"/>
        <w:rPr>
          <w:rFonts w:ascii="David" w:eastAsia="Calibri" w:hAnsi="David"/>
          <w:color w:val="000000"/>
        </w:rPr>
      </w:pPr>
      <w:r>
        <w:rPr>
          <w:rFonts w:ascii="David" w:hAnsi="David"/>
          <w:rtl/>
        </w:rPr>
        <w:t>ב</w:t>
      </w:r>
      <w:hyperlink r:id="rId24" w:history="1">
        <w:r>
          <w:rPr>
            <w:rStyle w:val="Hyperlink"/>
            <w:rFonts w:ascii="David" w:hAnsi="David"/>
            <w:rtl/>
          </w:rPr>
          <w:t>עפ"ת (ת"א) 34721-10-16</w:t>
        </w:r>
        <w:r>
          <w:rPr>
            <w:rStyle w:val="Hyperlink"/>
            <w:rFonts w:ascii="David" w:hAnsi="David"/>
            <w:b/>
            <w:bCs/>
            <w:rtl/>
          </w:rPr>
          <w:t xml:space="preserve"> יפת משה</w:t>
        </w:r>
        <w:r>
          <w:rPr>
            <w:rStyle w:val="Hyperlink"/>
            <w:rFonts w:ascii="David" w:hAnsi="David"/>
            <w:b/>
            <w:bCs/>
          </w:rPr>
          <w:t xml:space="preserve"> </w:t>
        </w:r>
        <w:r>
          <w:rPr>
            <w:rStyle w:val="Hyperlink"/>
            <w:rFonts w:ascii="David" w:hAnsi="David"/>
            <w:b/>
            <w:bCs/>
            <w:rtl/>
          </w:rPr>
          <w:t>נ' מדינת ישראל</w:t>
        </w:r>
        <w:r w:rsidR="001F7C87">
          <w:rPr>
            <w:rStyle w:val="Hyperlink"/>
            <w:rFonts w:ascii="David" w:hAnsi="David"/>
            <w:rtl/>
          </w:rPr>
          <w:t xml:space="preserve"> </w:t>
        </w:r>
        <w:r>
          <w:rPr>
            <w:rStyle w:val="Hyperlink"/>
            <w:rFonts w:ascii="David" w:hAnsi="David"/>
            <w:rtl/>
          </w:rPr>
          <w:t>(17.11.2016)‏</w:t>
        </w:r>
      </w:hyperlink>
      <w:r>
        <w:rPr>
          <w:rFonts w:ascii="David" w:hAnsi="David"/>
          <w:rtl/>
        </w:rPr>
        <w:t xml:space="preserve">‏ קבע כב' השופט בן יוסף בעניינו של </w:t>
      </w:r>
      <w:r>
        <w:rPr>
          <w:rFonts w:ascii="David" w:hAnsi="David"/>
          <w:color w:val="000000"/>
          <w:rtl/>
        </w:rPr>
        <w:t>מערער אשר נהג כאשר רישיון הנהיגה שלו אינו תקף ולא חודש בשל סיבות כלכליות:</w:t>
      </w:r>
    </w:p>
    <w:p w14:paraId="69E0C6B1" w14:textId="77777777" w:rsidR="00C06F8B" w:rsidRDefault="00C06F8B" w:rsidP="00C06F8B">
      <w:pPr>
        <w:spacing w:line="360" w:lineRule="auto"/>
        <w:ind w:left="1440"/>
        <w:jc w:val="both"/>
        <w:rPr>
          <w:rFonts w:ascii="David" w:hAnsi="David"/>
          <w:b/>
          <w:bCs/>
          <w:rtl/>
        </w:rPr>
      </w:pPr>
      <w:r>
        <w:rPr>
          <w:rFonts w:ascii="David" w:hAnsi="David"/>
          <w:color w:val="000000"/>
          <w:rtl/>
        </w:rPr>
        <w:t>"</w:t>
      </w:r>
      <w:r>
        <w:rPr>
          <w:rFonts w:ascii="David" w:hAnsi="David"/>
          <w:b/>
          <w:bCs/>
          <w:color w:val="000000"/>
          <w:rtl/>
        </w:rPr>
        <w:t>אמנם אין מדובר בעבירה המצביעה על בטיחות נהיגתו בכביש, אבל חוק הוא חוק ויש להקפיד על נהיגה רק כאשר נהג מורשה לעשות כן</w:t>
      </w:r>
      <w:r>
        <w:rPr>
          <w:rFonts w:ascii="David" w:hAnsi="David"/>
          <w:color w:val="000000"/>
        </w:rPr>
        <w:t>."</w:t>
      </w:r>
    </w:p>
    <w:p w14:paraId="6F33727A" w14:textId="77777777" w:rsidR="00C06F8B" w:rsidRDefault="00C06F8B" w:rsidP="00C06F8B">
      <w:pPr>
        <w:pStyle w:val="aa"/>
        <w:numPr>
          <w:ilvl w:val="0"/>
          <w:numId w:val="1"/>
        </w:numPr>
        <w:spacing w:before="240" w:after="0" w:line="360" w:lineRule="auto"/>
        <w:jc w:val="both"/>
        <w:rPr>
          <w:rFonts w:ascii="David" w:hAnsi="David" w:cs="David"/>
          <w:sz w:val="24"/>
          <w:szCs w:val="24"/>
          <w:rtl/>
        </w:rPr>
      </w:pPr>
      <w:r>
        <w:rPr>
          <w:rFonts w:ascii="David" w:hAnsi="David" w:cs="David"/>
          <w:b/>
          <w:bCs/>
          <w:sz w:val="24"/>
          <w:szCs w:val="24"/>
          <w:rtl/>
        </w:rPr>
        <w:t>מידת הפגיעה בערכים המוגנים</w:t>
      </w:r>
      <w:r>
        <w:rPr>
          <w:rFonts w:ascii="David" w:hAnsi="David" w:cs="David"/>
          <w:sz w:val="24"/>
          <w:szCs w:val="24"/>
          <w:rtl/>
        </w:rPr>
        <w:t xml:space="preserve"> היא משמעותית בעיקר בכל הקשור לערך הציות לחוק.  </w:t>
      </w:r>
    </w:p>
    <w:p w14:paraId="23BBAE07" w14:textId="77777777" w:rsidR="00C06F8B" w:rsidRPr="00C06F8B" w:rsidRDefault="00C06F8B" w:rsidP="00C06F8B">
      <w:pPr>
        <w:numPr>
          <w:ilvl w:val="0"/>
          <w:numId w:val="1"/>
        </w:numPr>
        <w:spacing w:before="240" w:after="200" w:line="360" w:lineRule="auto"/>
        <w:contextualSpacing/>
        <w:jc w:val="both"/>
        <w:rPr>
          <w:rFonts w:ascii="David" w:eastAsia="Calibri" w:hAnsi="David"/>
          <w:rtl/>
        </w:rPr>
      </w:pPr>
      <w:r>
        <w:rPr>
          <w:rFonts w:ascii="David" w:hAnsi="David"/>
          <w:b/>
          <w:bCs/>
          <w:rtl/>
        </w:rPr>
        <w:t>באשר לנסיבות הקשורות בביצוע העבירות</w:t>
      </w:r>
      <w:r>
        <w:rPr>
          <w:rFonts w:ascii="David" w:hAnsi="David"/>
          <w:rtl/>
        </w:rPr>
        <w:t xml:space="preserve">, נתתי דעתי לכך שנהג בזמן פסילת רשיון שהוטלה על ידי בית המשפט בשנת 2013 וזאת למשך 3 שנים; נתתי דעתי לכך שלא בוצעו עבירות בטיחותיות נלוות וכי האירוע הסתיים ללא חבלות בגוף או נזקים לרכוש. מאידך - חלקו של הנאשם בביצוע העבירות היה משמעותי. הנאשם בחר לבצע העבירות ללא כל השפעה של אחרים. הנאשם יכול היה להימנע מביצוע העבירות. </w:t>
      </w:r>
      <w:r>
        <w:rPr>
          <w:rFonts w:ascii="David" w:hAnsi="David"/>
          <w:b/>
          <w:bCs/>
          <w:rtl/>
        </w:rPr>
        <w:t>עוד נתתי דעתי לתקופה הממושכת של פקיעת רישיון הנהיגה העומדת על כ-28 שנים.</w:t>
      </w:r>
    </w:p>
    <w:p w14:paraId="7210182F" w14:textId="77777777" w:rsidR="00C06F8B" w:rsidRDefault="00C06F8B" w:rsidP="00C06F8B">
      <w:pPr>
        <w:spacing w:before="240" w:after="200" w:line="360" w:lineRule="auto"/>
        <w:ind w:left="360"/>
        <w:contextualSpacing/>
        <w:jc w:val="both"/>
        <w:rPr>
          <w:rFonts w:ascii="David" w:hAnsi="David"/>
          <w:rtl/>
        </w:rPr>
      </w:pPr>
      <w:r>
        <w:rPr>
          <w:rFonts w:ascii="David" w:hAnsi="David"/>
          <w:rtl/>
        </w:rPr>
        <w:tab/>
      </w:r>
    </w:p>
    <w:p w14:paraId="6E7CB483" w14:textId="77777777" w:rsidR="00C06F8B" w:rsidRDefault="00C06F8B" w:rsidP="00C06F8B">
      <w:pPr>
        <w:numPr>
          <w:ilvl w:val="0"/>
          <w:numId w:val="1"/>
        </w:numPr>
        <w:spacing w:before="240" w:after="200" w:line="360" w:lineRule="auto"/>
        <w:contextualSpacing/>
        <w:jc w:val="both"/>
        <w:rPr>
          <w:rFonts w:ascii="David" w:hAnsi="David"/>
        </w:rPr>
      </w:pPr>
      <w:r>
        <w:rPr>
          <w:rFonts w:ascii="David" w:hAnsi="David"/>
          <w:rtl/>
        </w:rPr>
        <w:t xml:space="preserve">בחינת </w:t>
      </w:r>
      <w:r>
        <w:rPr>
          <w:rFonts w:ascii="David" w:hAnsi="David"/>
          <w:b/>
          <w:bCs/>
          <w:rtl/>
        </w:rPr>
        <w:t>מדיניות הענישה</w:t>
      </w:r>
      <w:r>
        <w:rPr>
          <w:rFonts w:ascii="David" w:hAnsi="David"/>
          <w:rtl/>
        </w:rPr>
        <w:t xml:space="preserve"> הנוהגת מעלה כי במקרים דומים בעלי נסיבות דומות הוטלו עונשים הנעים במנעד רחב ממאסר על תנאי לצד צו של"צ וצו מבחן  ועד מאסר בפועל בן 13 חודשים ולצד פסילה בת שנים ועונשים נלווים. ראו למשל:</w:t>
      </w:r>
    </w:p>
    <w:p w14:paraId="41260618" w14:textId="77777777" w:rsidR="00C06F8B" w:rsidRDefault="001F7C87" w:rsidP="00C06F8B">
      <w:pPr>
        <w:pStyle w:val="aa"/>
        <w:numPr>
          <w:ilvl w:val="0"/>
          <w:numId w:val="2"/>
        </w:numPr>
        <w:spacing w:line="360" w:lineRule="auto"/>
        <w:jc w:val="both"/>
        <w:rPr>
          <w:rFonts w:ascii="David" w:hAnsi="David" w:cs="David"/>
          <w:sz w:val="24"/>
          <w:szCs w:val="24"/>
          <w:rtl/>
        </w:rPr>
      </w:pPr>
      <w:hyperlink r:id="rId25" w:history="1">
        <w:r w:rsidRPr="001F7C87">
          <w:rPr>
            <w:rFonts w:ascii="David" w:hAnsi="David" w:cs="David"/>
            <w:color w:val="0000FF"/>
            <w:sz w:val="24"/>
            <w:szCs w:val="24"/>
            <w:u w:val="single"/>
            <w:rtl/>
          </w:rPr>
          <w:t>רע"פ 4299/20</w:t>
        </w:r>
      </w:hyperlink>
      <w:r w:rsidR="00C06F8B">
        <w:rPr>
          <w:rFonts w:ascii="David" w:hAnsi="David" w:cs="David"/>
          <w:sz w:val="24"/>
          <w:szCs w:val="24"/>
          <w:rtl/>
        </w:rPr>
        <w:t xml:space="preserve"> </w:t>
      </w:r>
      <w:r w:rsidR="00C06F8B">
        <w:rPr>
          <w:rFonts w:ascii="David" w:hAnsi="David" w:cs="David"/>
          <w:b/>
          <w:bCs/>
          <w:sz w:val="24"/>
          <w:szCs w:val="24"/>
          <w:rtl/>
        </w:rPr>
        <w:t>אמיר חמדאן נ' מדינת ישראל</w:t>
      </w:r>
      <w:r w:rsidR="00C06F8B">
        <w:rPr>
          <w:rFonts w:ascii="David" w:hAnsi="David" w:cs="David"/>
          <w:sz w:val="24"/>
          <w:szCs w:val="24"/>
          <w:rtl/>
        </w:rPr>
        <w:t xml:space="preserve"> (9.07.20) המבקש הורשע, על פי הודאתו, בעבירות של נהיגה ללא רישיון נהיגה תקף (פקע 5 שנים קודם לכן); בזמן פסילה, ללא רשיון רכב תקף וללא ביטוח. בהתאם להמלצות תסקיר שירות המבחן - בית משפט קמא גזר על המבקש מאסר מותנה לצד פסילה בפועל בת 7 שנים. בית המשפט המחוזי דחה את ערעור המבקש על חומרת עונשו. בקשת רשות ערעור נדחתה. למבקש שם רישומים פליליים ותעבורתיים קודמים וזו לו הרשעה 5 בנהיגה בעבירה של נהיגה בזמן פסילה.</w:t>
      </w:r>
    </w:p>
    <w:p w14:paraId="6AC48DF9" w14:textId="77777777" w:rsidR="00C06F8B" w:rsidRDefault="00C06F8B" w:rsidP="00C06F8B">
      <w:pPr>
        <w:pStyle w:val="aa"/>
        <w:spacing w:line="360" w:lineRule="auto"/>
        <w:jc w:val="both"/>
        <w:rPr>
          <w:rFonts w:ascii="David" w:hAnsi="David" w:cs="David"/>
          <w:sz w:val="24"/>
          <w:szCs w:val="24"/>
        </w:rPr>
      </w:pPr>
    </w:p>
    <w:p w14:paraId="11877FB2" w14:textId="77777777" w:rsidR="00C06F8B" w:rsidRDefault="001F7C87" w:rsidP="00C06F8B">
      <w:pPr>
        <w:pStyle w:val="aa"/>
        <w:numPr>
          <w:ilvl w:val="0"/>
          <w:numId w:val="2"/>
        </w:numPr>
        <w:spacing w:line="360" w:lineRule="auto"/>
        <w:jc w:val="both"/>
        <w:rPr>
          <w:rFonts w:ascii="David" w:hAnsi="David" w:cs="David"/>
          <w:sz w:val="24"/>
          <w:szCs w:val="24"/>
        </w:rPr>
      </w:pPr>
      <w:hyperlink r:id="rId26" w:history="1">
        <w:r w:rsidRPr="001F7C87">
          <w:rPr>
            <w:rFonts w:ascii="David" w:hAnsi="David" w:cs="David"/>
            <w:color w:val="0000FF"/>
            <w:sz w:val="24"/>
            <w:szCs w:val="24"/>
            <w:u w:val="single"/>
            <w:rtl/>
          </w:rPr>
          <w:t>רע"פ 6934/19</w:t>
        </w:r>
      </w:hyperlink>
      <w:r w:rsidR="00C06F8B">
        <w:rPr>
          <w:rFonts w:ascii="David" w:hAnsi="David" w:cs="David"/>
          <w:sz w:val="24"/>
          <w:szCs w:val="24"/>
          <w:rtl/>
        </w:rPr>
        <w:t xml:space="preserve"> </w:t>
      </w:r>
      <w:r w:rsidR="00C06F8B">
        <w:rPr>
          <w:rFonts w:ascii="David" w:hAnsi="David" w:cs="David"/>
          <w:b/>
          <w:bCs/>
          <w:sz w:val="24"/>
          <w:szCs w:val="24"/>
          <w:rtl/>
        </w:rPr>
        <w:t>ג'יהאד סאלם נ' מדינת ישראל</w:t>
      </w:r>
      <w:r w:rsidR="00C06F8B">
        <w:rPr>
          <w:rFonts w:ascii="David" w:hAnsi="David" w:cs="David"/>
          <w:sz w:val="24"/>
          <w:szCs w:val="24"/>
          <w:rtl/>
        </w:rPr>
        <w:t xml:space="preserve"> (3.11.19) המבקש הורשע, על פי הודאתו, בעבירות של נהיגה ללא רישיון נהיגה תקף (פקע שנתיים קודם לכן); בזמן פסילה וללא ביטוח. המבקש היה עצור עד לתום ההליכים המשפטיים במשך 6 חודשים. בהתאם להמלצות תסקיר שירות המבחן - בית משפט קמא הורה על הארכת מאסר מותנה בן 10 חודשים,  פסילה  בפועל בת 12 חודשים והפעיל פסילה מותנית בת 6 חודשים. בית המשפט המחוזי קיבל את ערעור המדינה על קולת העונש והשית 10 שנות פסילת רישיון נהיגה כמצוות </w:t>
      </w:r>
      <w:hyperlink r:id="rId27" w:history="1">
        <w:r w:rsidR="00C97F5E" w:rsidRPr="00C97F5E">
          <w:rPr>
            <w:rStyle w:val="Hyperlink"/>
            <w:rFonts w:ascii="David" w:hAnsi="David" w:cs="David"/>
            <w:sz w:val="24"/>
            <w:szCs w:val="24"/>
            <w:rtl/>
          </w:rPr>
          <w:t>סעיף 40א(א)(1)</w:t>
        </w:r>
      </w:hyperlink>
      <w:r w:rsidR="00C06F8B">
        <w:rPr>
          <w:rFonts w:ascii="David" w:hAnsi="David" w:cs="David"/>
          <w:sz w:val="24"/>
          <w:szCs w:val="24"/>
          <w:rtl/>
        </w:rPr>
        <w:t xml:space="preserve"> ל</w:t>
      </w:r>
      <w:hyperlink r:id="rId28" w:history="1">
        <w:r w:rsidRPr="001F7C87">
          <w:rPr>
            <w:rFonts w:ascii="David" w:hAnsi="David" w:cs="David"/>
            <w:color w:val="0000FF"/>
            <w:sz w:val="24"/>
            <w:szCs w:val="24"/>
            <w:u w:val="single"/>
            <w:rtl/>
          </w:rPr>
          <w:t>פקודת התעבורה</w:t>
        </w:r>
      </w:hyperlink>
      <w:r w:rsidR="00C06F8B">
        <w:rPr>
          <w:rFonts w:ascii="David" w:hAnsi="David" w:cs="David"/>
          <w:sz w:val="24"/>
          <w:szCs w:val="24"/>
          <w:rtl/>
        </w:rPr>
        <w:t xml:space="preserve"> והפעיל התחייבות בסך 10,000 שח. יתר רכיבי גזר הדין נותרו על כנם. בקשת רשות ערעור נדחתה. למבקש שם רישומים פליליים ותעבורתיים קודמים וזו לו הרשעה 3 בעבירה של נהיגה בזמן פסילה.</w:t>
      </w:r>
    </w:p>
    <w:p w14:paraId="163A9B45" w14:textId="77777777" w:rsidR="00C06F8B" w:rsidRDefault="00C06F8B" w:rsidP="00C06F8B">
      <w:pPr>
        <w:pStyle w:val="aa"/>
        <w:spacing w:line="360" w:lineRule="auto"/>
        <w:ind w:left="1080"/>
        <w:jc w:val="both"/>
        <w:rPr>
          <w:rFonts w:ascii="David" w:hAnsi="David" w:cs="David"/>
          <w:sz w:val="24"/>
          <w:szCs w:val="24"/>
        </w:rPr>
      </w:pPr>
    </w:p>
    <w:p w14:paraId="6163641B" w14:textId="77777777" w:rsidR="00C06F8B" w:rsidRDefault="001F7C87" w:rsidP="00C06F8B">
      <w:pPr>
        <w:pStyle w:val="aa"/>
        <w:numPr>
          <w:ilvl w:val="0"/>
          <w:numId w:val="3"/>
        </w:numPr>
        <w:spacing w:line="360" w:lineRule="auto"/>
        <w:jc w:val="both"/>
        <w:rPr>
          <w:rFonts w:ascii="David" w:hAnsi="David" w:cs="David"/>
          <w:sz w:val="24"/>
          <w:szCs w:val="24"/>
        </w:rPr>
      </w:pPr>
      <w:hyperlink r:id="rId29" w:history="1">
        <w:r w:rsidRPr="001F7C87">
          <w:rPr>
            <w:rFonts w:ascii="David" w:hAnsi="David" w:cs="David"/>
            <w:color w:val="0000FF"/>
            <w:sz w:val="24"/>
            <w:szCs w:val="24"/>
            <w:u w:val="single"/>
            <w:rtl/>
          </w:rPr>
          <w:t>רע"פ 1883/19</w:t>
        </w:r>
      </w:hyperlink>
      <w:r w:rsidR="00C06F8B">
        <w:rPr>
          <w:rFonts w:ascii="David" w:hAnsi="David" w:cs="David"/>
          <w:sz w:val="24"/>
          <w:szCs w:val="24"/>
          <w:rtl/>
        </w:rPr>
        <w:t xml:space="preserve"> </w:t>
      </w:r>
      <w:r w:rsidR="00C06F8B">
        <w:rPr>
          <w:rFonts w:ascii="David" w:hAnsi="David" w:cs="David"/>
          <w:b/>
          <w:bCs/>
          <w:sz w:val="24"/>
          <w:szCs w:val="24"/>
          <w:rtl/>
        </w:rPr>
        <w:t>רועי ביטון נ' מדינת ישראל</w:t>
      </w:r>
      <w:r w:rsidR="00C06F8B">
        <w:rPr>
          <w:rFonts w:ascii="David" w:hAnsi="David" w:cs="David"/>
          <w:sz w:val="24"/>
          <w:szCs w:val="24"/>
          <w:rtl/>
        </w:rPr>
        <w:t xml:space="preserve"> (28.3.19) המבקש הורשע, על פי הודאתו, בעבירות של נהיגה ללא רישיון נהיגה תקף; בזמן פסילה; ללא ביטוח וללא רישיון רכב. בית משפט קמא הורה על הארכת מאסר מותנה בן 12 חודשים, גזר פסילה בת 30 חודשים, והפעיל פסילה מותנית בחופף. בית המשפט המחוזי קיבל את הערעור, גזר על המבקש 8 חודשי מאסר, הפעיל את המאסר המותנה במצטבר כך שסה"כ ירצה 20 חודשי מאסר, הפעיל את הפסילה המותנית במצטבר כך שסה"כ ירצה 42 חודשי פסילה. יתר רכיבי גזר הדין נותרו על כנם. בקשת רשות ערעור נדחתה.</w:t>
      </w:r>
    </w:p>
    <w:p w14:paraId="3D0448EF" w14:textId="77777777" w:rsidR="00C06F8B" w:rsidRDefault="00C06F8B" w:rsidP="00C06F8B">
      <w:pPr>
        <w:pStyle w:val="aa"/>
        <w:spacing w:line="360" w:lineRule="auto"/>
        <w:jc w:val="both"/>
        <w:rPr>
          <w:rFonts w:ascii="David" w:hAnsi="David" w:cs="David"/>
          <w:sz w:val="24"/>
          <w:szCs w:val="24"/>
        </w:rPr>
      </w:pPr>
    </w:p>
    <w:p w14:paraId="686ECC98" w14:textId="77777777" w:rsidR="00C06F8B" w:rsidRDefault="001F7C87" w:rsidP="00C06F8B">
      <w:pPr>
        <w:pStyle w:val="aa"/>
        <w:numPr>
          <w:ilvl w:val="0"/>
          <w:numId w:val="2"/>
        </w:numPr>
        <w:spacing w:line="360" w:lineRule="auto"/>
        <w:jc w:val="both"/>
        <w:rPr>
          <w:rFonts w:ascii="David" w:hAnsi="David" w:cs="David"/>
          <w:sz w:val="24"/>
          <w:szCs w:val="24"/>
        </w:rPr>
      </w:pPr>
      <w:hyperlink r:id="rId30" w:history="1">
        <w:r w:rsidRPr="001F7C87">
          <w:rPr>
            <w:rFonts w:ascii="David" w:hAnsi="David" w:cs="David"/>
            <w:color w:val="0000FF"/>
            <w:sz w:val="24"/>
            <w:szCs w:val="24"/>
            <w:u w:val="single"/>
            <w:rtl/>
          </w:rPr>
          <w:t>רע"פ 1483/19</w:t>
        </w:r>
      </w:hyperlink>
      <w:r w:rsidR="00C06F8B">
        <w:rPr>
          <w:rFonts w:ascii="David" w:hAnsi="David" w:cs="David"/>
          <w:sz w:val="24"/>
          <w:szCs w:val="24"/>
          <w:rtl/>
        </w:rPr>
        <w:t xml:space="preserve"> </w:t>
      </w:r>
      <w:r w:rsidR="00C06F8B">
        <w:rPr>
          <w:rFonts w:ascii="David" w:hAnsi="David" w:cs="David"/>
          <w:b/>
          <w:bCs/>
          <w:sz w:val="24"/>
          <w:szCs w:val="24"/>
          <w:rtl/>
        </w:rPr>
        <w:t>אייל ליפשיץ נ' מדינת ישראל</w:t>
      </w:r>
      <w:r w:rsidR="00C06F8B">
        <w:rPr>
          <w:rFonts w:ascii="David" w:hAnsi="David" w:cs="David"/>
          <w:sz w:val="24"/>
          <w:szCs w:val="24"/>
          <w:rtl/>
        </w:rPr>
        <w:t xml:space="preserve">  (6.3.19) המבקש הורשע, על פי הודאתו, בעבירות של נהיגה ללא רישיון נהיגה תקף (פקע כ-30 שנה); בזמן פסילה; ללא ביטוח וללא רישיון רכב. על אף המלצת שירות המבחן לענישה בעלת אופי שיקומי, בית משפט קמא גזר על המבקש 12 חודשי מאסר בפועל תוך הפעלת מאסר מותנה בן  9 חודשים לריצוי בחופף, פסילה בת 36 חודשים לריצוי במצטבר לכל פסילה אחרת וענישה נלווית. ערעורו של המבקש נדחה. בקשת רשות ערעור נדחתה. למבקש שם אין רישומים פליליים אך  יש הרשעות קודמות בתעבורה וזו לו הרשעה 3 בעבירה של נהיגה בזמן פסילה.</w:t>
      </w:r>
    </w:p>
    <w:p w14:paraId="7DABBFE7" w14:textId="77777777" w:rsidR="00C06F8B" w:rsidRDefault="00C06F8B" w:rsidP="00C06F8B">
      <w:pPr>
        <w:pStyle w:val="aa"/>
        <w:spacing w:line="360" w:lineRule="auto"/>
        <w:ind w:left="1080"/>
        <w:jc w:val="both"/>
        <w:rPr>
          <w:rFonts w:ascii="David" w:hAnsi="David" w:cs="David"/>
          <w:sz w:val="24"/>
          <w:szCs w:val="24"/>
        </w:rPr>
      </w:pPr>
    </w:p>
    <w:p w14:paraId="40EDF535" w14:textId="77777777" w:rsidR="00C06F8B" w:rsidRDefault="001F7C87" w:rsidP="00C06F8B">
      <w:pPr>
        <w:pStyle w:val="aa"/>
        <w:numPr>
          <w:ilvl w:val="0"/>
          <w:numId w:val="3"/>
        </w:numPr>
        <w:spacing w:line="360" w:lineRule="auto"/>
        <w:jc w:val="both"/>
        <w:rPr>
          <w:rFonts w:ascii="David" w:hAnsi="David" w:cs="David"/>
          <w:sz w:val="24"/>
          <w:szCs w:val="24"/>
        </w:rPr>
      </w:pPr>
      <w:hyperlink r:id="rId31" w:history="1">
        <w:r w:rsidRPr="001F7C87">
          <w:rPr>
            <w:rFonts w:ascii="David" w:hAnsi="David" w:cs="David"/>
            <w:color w:val="0000FF"/>
            <w:sz w:val="24"/>
            <w:szCs w:val="24"/>
            <w:u w:val="single"/>
            <w:rtl/>
          </w:rPr>
          <w:t>רע"פ 2372/18</w:t>
        </w:r>
      </w:hyperlink>
      <w:r w:rsidR="00C06F8B">
        <w:rPr>
          <w:rFonts w:ascii="David" w:hAnsi="David" w:cs="David"/>
          <w:sz w:val="24"/>
          <w:szCs w:val="24"/>
          <w:rtl/>
        </w:rPr>
        <w:t xml:space="preserve"> </w:t>
      </w:r>
      <w:r w:rsidR="00C06F8B">
        <w:rPr>
          <w:rFonts w:ascii="David" w:hAnsi="David" w:cs="David"/>
          <w:b/>
          <w:bCs/>
          <w:sz w:val="24"/>
          <w:szCs w:val="24"/>
          <w:rtl/>
        </w:rPr>
        <w:t>עידן אמיר נ' מדינת ישראל</w:t>
      </w:r>
      <w:r w:rsidR="00C06F8B">
        <w:rPr>
          <w:rFonts w:ascii="David" w:hAnsi="David" w:cs="David"/>
          <w:sz w:val="24"/>
          <w:szCs w:val="24"/>
          <w:rtl/>
        </w:rPr>
        <w:t xml:space="preserve">  (26.3.18)  המבקש הורשע, על פי הודאתו, בעבירות של נהיגה ללא רישיון נהיגה תקף; בזמן פסילה וללא ביטוח. על אף המלצת שירות המבחן להטלת ענישה בעלת אופי שיקומי, בית משפט קמא גזר על המבקש: 15 חודשי מאסר בפועל, תוך הפעלת מאסר מותנה בן 7 חודשים חלקית בחופף – כך שהיה על המבקש לרצות 18 חודשי מאסר בפועל, 10 שנות פסילה בפועל; ועונשים הלווים. ערעור המבקש על חומרת העונש התקבל באופן שהמאסר הועמד על 15 חודשים (המאסר המותנה הופעל בחופף), יתר רכיבי גזר הדין נותרו על כנם. בקשת רשות ערעור נדחתה. למבקש 52 הרשעות קודמות וזו לו הרשעה 4 בעבירה של נהיגה בזמן פסילה והרשעה מספר 11 בעבירה של נהיגה ללא רישיון נהיגה תקף.</w:t>
      </w:r>
    </w:p>
    <w:p w14:paraId="03E4C880" w14:textId="77777777" w:rsidR="00C06F8B" w:rsidRDefault="00C06F8B" w:rsidP="00C06F8B">
      <w:pPr>
        <w:pStyle w:val="aa"/>
        <w:rPr>
          <w:rFonts w:ascii="David" w:hAnsi="David" w:cs="David"/>
          <w:sz w:val="24"/>
          <w:szCs w:val="24"/>
        </w:rPr>
      </w:pPr>
    </w:p>
    <w:p w14:paraId="7AEC8C98" w14:textId="77777777" w:rsidR="00C06F8B" w:rsidRDefault="001F7C87" w:rsidP="00C06F8B">
      <w:pPr>
        <w:pStyle w:val="aa"/>
        <w:numPr>
          <w:ilvl w:val="0"/>
          <w:numId w:val="3"/>
        </w:numPr>
        <w:spacing w:line="360" w:lineRule="auto"/>
        <w:jc w:val="both"/>
        <w:rPr>
          <w:rFonts w:ascii="David" w:hAnsi="David" w:cs="David"/>
          <w:sz w:val="24"/>
          <w:szCs w:val="24"/>
          <w:rtl/>
        </w:rPr>
      </w:pPr>
      <w:hyperlink r:id="rId32" w:history="1">
        <w:r w:rsidRPr="001F7C87">
          <w:rPr>
            <w:rFonts w:ascii="David" w:hAnsi="David" w:cs="David"/>
            <w:color w:val="0000FF"/>
            <w:sz w:val="24"/>
            <w:szCs w:val="24"/>
            <w:u w:val="single"/>
            <w:rtl/>
          </w:rPr>
          <w:t>רע"פ  5244/17</w:t>
        </w:r>
      </w:hyperlink>
      <w:r w:rsidR="00C06F8B">
        <w:rPr>
          <w:rFonts w:ascii="David" w:hAnsi="David" w:cs="David"/>
          <w:sz w:val="24"/>
          <w:szCs w:val="24"/>
          <w:rtl/>
        </w:rPr>
        <w:t xml:space="preserve"> </w:t>
      </w:r>
      <w:r w:rsidR="00C06F8B">
        <w:rPr>
          <w:rFonts w:ascii="David" w:hAnsi="David" w:cs="David"/>
          <w:b/>
          <w:bCs/>
          <w:sz w:val="24"/>
          <w:szCs w:val="24"/>
          <w:rtl/>
        </w:rPr>
        <w:t>תורגמן נ' מדינת ישראל</w:t>
      </w:r>
      <w:r w:rsidR="00C06F8B">
        <w:rPr>
          <w:rFonts w:ascii="David" w:hAnsi="David" w:cs="David"/>
          <w:sz w:val="24"/>
          <w:szCs w:val="24"/>
          <w:rtl/>
        </w:rPr>
        <w:t xml:space="preserve">  (12.9.17)  המבקש הורשע, על פי הודאתו, בעבירות של נהיגה ללא רישיון נהיגה תקף; בזמן פסילה; ללא ביטוח וללא רישיון רכב.. בית משפט קמא גזר על המבקש: 7 חודשי מאסר בפועל, הורה על הפעלת שני מאסרים מותנים בחופף;  12 חודשי מאסר על תנאי; 4  שנות פסילה בפועל; 10 חודשי פסילה על תנאי; הפעלת התחייבות כספית ע"ס 10,000 ₪. ערעור המדינה על קולת העונש התקבל באופן שהמאסר הועמד על 10 חודשים, והמאסרים המותנים הופעלו במצטבר כך שהיה על המבקש לרצות במצטבר 20 חודשי מאסר, הפעלת ההתחייבות שהוטלה על המבקש בוטלה. יתר רכיבי גזר הדין נותרו על כנם. בקשת רשות ערעור נדחתה. המבקש בעל עבר פלילי.</w:t>
      </w:r>
    </w:p>
    <w:p w14:paraId="5FDAA8F7" w14:textId="77777777" w:rsidR="00C06F8B" w:rsidRDefault="00C06F8B" w:rsidP="00C06F8B">
      <w:pPr>
        <w:pStyle w:val="aa"/>
        <w:rPr>
          <w:rFonts w:ascii="David" w:hAnsi="David" w:cs="David"/>
          <w:sz w:val="24"/>
          <w:szCs w:val="24"/>
        </w:rPr>
      </w:pPr>
    </w:p>
    <w:p w14:paraId="6290EE69" w14:textId="77777777" w:rsidR="00C06F8B" w:rsidRDefault="00C06F8B" w:rsidP="00C06F8B">
      <w:pPr>
        <w:pStyle w:val="aa"/>
        <w:numPr>
          <w:ilvl w:val="0"/>
          <w:numId w:val="3"/>
        </w:numPr>
        <w:spacing w:line="360" w:lineRule="auto"/>
        <w:jc w:val="both"/>
        <w:rPr>
          <w:rFonts w:ascii="David" w:hAnsi="David" w:cs="David"/>
          <w:sz w:val="24"/>
          <w:szCs w:val="24"/>
          <w:rtl/>
        </w:rPr>
      </w:pPr>
      <w:r>
        <w:rPr>
          <w:rFonts w:ascii="David" w:hAnsi="David" w:cs="David"/>
          <w:color w:val="000000"/>
          <w:sz w:val="24"/>
          <w:szCs w:val="24"/>
          <w:rtl/>
        </w:rPr>
        <w:t xml:space="preserve">פ"ל (תעבורה באר שבע) 10653-01-21 </w:t>
      </w:r>
      <w:r w:rsidRPr="00A37FD1">
        <w:rPr>
          <w:rFonts w:ascii="David" w:hAnsi="David" w:cs="David"/>
          <w:b/>
          <w:bCs/>
          <w:color w:val="000000"/>
          <w:sz w:val="24"/>
          <w:szCs w:val="24"/>
          <w:rtl/>
        </w:rPr>
        <w:t>מדינת ישראל נ' אמיר אבו עסא</w:t>
      </w:r>
      <w:r>
        <w:rPr>
          <w:rFonts w:ascii="David" w:hAnsi="David" w:cs="David"/>
          <w:color w:val="000000"/>
          <w:sz w:val="24"/>
          <w:szCs w:val="24"/>
          <w:rtl/>
        </w:rPr>
        <w:t xml:space="preserve"> (06.06.2021) הנאשם הורשע על פי הודאתו, ב- 2 עבירות של נהיגה בזמן פסילה </w:t>
      </w:r>
      <w:r>
        <w:rPr>
          <w:rFonts w:ascii="David" w:hAnsi="David" w:cs="David"/>
          <w:sz w:val="24"/>
          <w:szCs w:val="24"/>
          <w:rtl/>
        </w:rPr>
        <w:t>ו-2 עבירות של נהיגה ללא רישיון נהיגה תקף (פקע כ-6 שנים קודם לכן). לנאשם 3 הרשעות קודמות של נהיגה בזמן פסילה ו-6 הרשעות קודמות של נהיגה ללא רישיון נהיגה תקף. בית משפט קמא גזר על המבקש 18 חודשי מאסר בפועל, הפעיל מאסר מותנה בן 6 חודשים מחציתו במצטבר ומחציתו בחופף. 10 שנות פסילה בפועל ועוד.</w:t>
      </w:r>
    </w:p>
    <w:p w14:paraId="6D171473" w14:textId="77777777" w:rsidR="00C06F8B" w:rsidRDefault="00C06F8B" w:rsidP="00C06F8B">
      <w:pPr>
        <w:pStyle w:val="aa"/>
        <w:rPr>
          <w:rFonts w:ascii="David" w:hAnsi="David" w:cs="David"/>
          <w:sz w:val="24"/>
          <w:szCs w:val="24"/>
        </w:rPr>
      </w:pPr>
    </w:p>
    <w:p w14:paraId="2978659B" w14:textId="77777777" w:rsidR="00C06F8B" w:rsidRDefault="001F7C87" w:rsidP="00C06F8B">
      <w:pPr>
        <w:pStyle w:val="aa"/>
        <w:numPr>
          <w:ilvl w:val="0"/>
          <w:numId w:val="3"/>
        </w:numPr>
        <w:spacing w:line="360" w:lineRule="auto"/>
        <w:jc w:val="both"/>
        <w:rPr>
          <w:rFonts w:ascii="David" w:hAnsi="David" w:cs="David"/>
          <w:sz w:val="24"/>
          <w:szCs w:val="24"/>
          <w:rtl/>
        </w:rPr>
      </w:pPr>
      <w:hyperlink r:id="rId33" w:history="1">
        <w:r w:rsidRPr="001F7C87">
          <w:rPr>
            <w:rFonts w:ascii="David" w:hAnsi="David" w:cs="David"/>
            <w:color w:val="0000FF"/>
            <w:sz w:val="24"/>
            <w:szCs w:val="24"/>
            <w:u w:val="single"/>
            <w:rtl/>
          </w:rPr>
          <w:t>פ"ל (תעבורה י-ם) 1683-07-20</w:t>
        </w:r>
      </w:hyperlink>
      <w:r w:rsidR="00C06F8B">
        <w:rPr>
          <w:rFonts w:ascii="David" w:hAnsi="David" w:cs="David"/>
          <w:color w:val="000000"/>
          <w:sz w:val="24"/>
          <w:szCs w:val="24"/>
          <w:rtl/>
        </w:rPr>
        <w:t xml:space="preserve"> </w:t>
      </w:r>
      <w:r w:rsidR="00C06F8B">
        <w:rPr>
          <w:rFonts w:ascii="David" w:hAnsi="David" w:cs="David"/>
          <w:b/>
          <w:bCs/>
          <w:color w:val="000000"/>
          <w:sz w:val="24"/>
          <w:szCs w:val="24"/>
          <w:rtl/>
        </w:rPr>
        <w:t>מדינת ישראל נ' יזן עלי מחמד</w:t>
      </w:r>
      <w:r w:rsidR="00C06F8B">
        <w:rPr>
          <w:rFonts w:ascii="David" w:hAnsi="David" w:cs="David"/>
          <w:color w:val="000000"/>
          <w:sz w:val="24"/>
          <w:szCs w:val="24"/>
          <w:rtl/>
        </w:rPr>
        <w:t xml:space="preserve"> (22.12.2020) הנאשם הורשע על פי הודאתו, ב- 3 עבירות של נהיגה בזמן פסילה </w:t>
      </w:r>
      <w:r w:rsidR="00C06F8B">
        <w:rPr>
          <w:rFonts w:ascii="David" w:hAnsi="David" w:cs="David"/>
          <w:sz w:val="24"/>
          <w:szCs w:val="24"/>
          <w:rtl/>
        </w:rPr>
        <w:t>ועבירה אחת של נהיגה ללא רישיון נהיגה תקף. לנאשם 4 הרשעות קודמות של נהיגה בזמן פסילה ו-2 הרשעות קודמות של נהיגה ללא רישיון נהיגה תקף. בית משפט קמא גזר על המבקש 10 חודשי מאסר בפועל, הפעיל מאסר מותנה בן 6 חודשים במצטבר ומאסר מותנה בן 3 חודשים בחופף, 30 חודשי פסילה בפועל, והפעיל 2 פסילות על תנאי במצטבר.</w:t>
      </w:r>
    </w:p>
    <w:p w14:paraId="0ADEBF75" w14:textId="77777777" w:rsidR="00C06F8B" w:rsidRDefault="00C06F8B" w:rsidP="00C06F8B">
      <w:pPr>
        <w:pStyle w:val="aa"/>
        <w:rPr>
          <w:rFonts w:ascii="David" w:hAnsi="David" w:cs="David"/>
          <w:sz w:val="24"/>
          <w:szCs w:val="24"/>
        </w:rPr>
      </w:pPr>
    </w:p>
    <w:p w14:paraId="1E639E4F" w14:textId="77777777" w:rsidR="00C06F8B" w:rsidRDefault="00C06F8B" w:rsidP="00C06F8B">
      <w:pPr>
        <w:numPr>
          <w:ilvl w:val="0"/>
          <w:numId w:val="1"/>
        </w:numPr>
        <w:spacing w:before="240" w:after="120" w:line="360" w:lineRule="auto"/>
        <w:ind w:left="0"/>
        <w:contextualSpacing/>
        <w:jc w:val="both"/>
        <w:rPr>
          <w:rFonts w:ascii="David" w:hAnsi="David"/>
          <w:rtl/>
        </w:rPr>
      </w:pPr>
      <w:r>
        <w:rPr>
          <w:rFonts w:ascii="David" w:hAnsi="David"/>
          <w:rtl/>
        </w:rPr>
        <w:t xml:space="preserve">לאחר שבחנתי את כל האמור לעיל אני קובעת כי </w:t>
      </w:r>
      <w:r>
        <w:rPr>
          <w:rFonts w:ascii="David" w:hAnsi="David"/>
          <w:b/>
          <w:bCs/>
          <w:rtl/>
        </w:rPr>
        <w:t>מתחם העונש ההולם</w:t>
      </w:r>
      <w:r>
        <w:rPr>
          <w:rFonts w:ascii="David" w:hAnsi="David"/>
          <w:rtl/>
        </w:rPr>
        <w:t xml:space="preserve"> מתחיל ממאסר על תנאי  ומגיע עד 13 חודשי מאסר בפועל, פסילה בפועל בת 2 שנים ועד לפסילה בת שנים וענישה נלווית.</w:t>
      </w:r>
    </w:p>
    <w:p w14:paraId="6EBCF604" w14:textId="77777777" w:rsidR="00C06F8B" w:rsidRDefault="00C06F8B" w:rsidP="00C06F8B">
      <w:pPr>
        <w:spacing w:before="240" w:after="120" w:line="360" w:lineRule="auto"/>
        <w:ind w:left="-341"/>
        <w:contextualSpacing/>
        <w:jc w:val="both"/>
        <w:rPr>
          <w:rFonts w:ascii="David" w:hAnsi="David"/>
          <w:b/>
          <w:bCs/>
          <w:u w:val="single"/>
        </w:rPr>
      </w:pPr>
    </w:p>
    <w:p w14:paraId="6236F5EE" w14:textId="77777777" w:rsidR="00C06F8B" w:rsidRDefault="00C06F8B" w:rsidP="00C06F8B">
      <w:pPr>
        <w:numPr>
          <w:ilvl w:val="0"/>
          <w:numId w:val="1"/>
        </w:numPr>
        <w:spacing w:before="240" w:after="120" w:line="360" w:lineRule="auto"/>
        <w:ind w:left="0"/>
        <w:contextualSpacing/>
        <w:jc w:val="both"/>
        <w:rPr>
          <w:rFonts w:ascii="David" w:hAnsi="David"/>
        </w:rPr>
      </w:pPr>
      <w:r>
        <w:rPr>
          <w:rFonts w:ascii="David" w:hAnsi="David"/>
          <w:rtl/>
        </w:rPr>
        <w:t>בעניינו של הנאשם, לא מצאתי הצדקה לחרוג לחומרה או לקולה ממתחם העונש ההולם. לא הוגש תסקיר המצביע על סיכויי שיקום ולא הוגשה חוות דעת מקצועית המבססת שיקולי הגנה על שלום הציבור.</w:t>
      </w:r>
    </w:p>
    <w:p w14:paraId="71859CAD" w14:textId="77777777" w:rsidR="00C06F8B" w:rsidRDefault="00C06F8B" w:rsidP="00C06F8B">
      <w:pPr>
        <w:spacing w:before="240" w:after="200" w:line="360" w:lineRule="auto"/>
        <w:ind w:left="720"/>
        <w:contextualSpacing/>
        <w:jc w:val="both"/>
        <w:rPr>
          <w:rFonts w:ascii="David" w:hAnsi="David"/>
          <w:rtl/>
        </w:rPr>
      </w:pPr>
    </w:p>
    <w:p w14:paraId="2DD8844C" w14:textId="77777777" w:rsidR="00C06F8B" w:rsidRDefault="00C06F8B" w:rsidP="00C06F8B">
      <w:pPr>
        <w:snapToGrid w:val="0"/>
        <w:spacing w:before="240" w:after="200" w:line="360" w:lineRule="auto"/>
        <w:ind w:left="-341"/>
        <w:jc w:val="both"/>
        <w:rPr>
          <w:rFonts w:ascii="David" w:hAnsi="David"/>
          <w:b/>
          <w:bCs/>
          <w:u w:val="single"/>
        </w:rPr>
      </w:pPr>
      <w:r>
        <w:rPr>
          <w:rFonts w:ascii="David" w:hAnsi="David"/>
          <w:b/>
          <w:bCs/>
          <w:u w:val="single"/>
          <w:rtl/>
        </w:rPr>
        <w:t>שיקולים לגזירת עונשו של הנאשם בתוך מתחם העונש ההולם:</w:t>
      </w:r>
    </w:p>
    <w:p w14:paraId="66581D5E" w14:textId="77777777" w:rsidR="00C06F8B" w:rsidRDefault="00C06F8B" w:rsidP="00C06F8B">
      <w:pPr>
        <w:numPr>
          <w:ilvl w:val="0"/>
          <w:numId w:val="1"/>
        </w:numPr>
        <w:spacing w:before="240" w:after="200" w:line="360" w:lineRule="auto"/>
        <w:ind w:left="-58"/>
        <w:contextualSpacing/>
        <w:jc w:val="both"/>
        <w:rPr>
          <w:rFonts w:ascii="David" w:hAnsi="David"/>
          <w:rtl/>
        </w:rPr>
      </w:pPr>
      <w:r>
        <w:rPr>
          <w:rFonts w:ascii="David" w:hAnsi="David"/>
          <w:rtl/>
        </w:rPr>
        <w:t>בבואי לגזור את עונשו של הנאשם בתוך מתחם העונש ההולם, לקחתי בחשבון את השיקולים הבאים:</w:t>
      </w:r>
    </w:p>
    <w:p w14:paraId="5D6B7D1B" w14:textId="77777777" w:rsidR="00C06F8B" w:rsidRDefault="00C06F8B" w:rsidP="00C06F8B">
      <w:pPr>
        <w:numPr>
          <w:ilvl w:val="0"/>
          <w:numId w:val="4"/>
        </w:numPr>
        <w:spacing w:before="240" w:after="200" w:line="360" w:lineRule="auto"/>
        <w:ind w:left="368"/>
        <w:contextualSpacing/>
        <w:jc w:val="both"/>
        <w:rPr>
          <w:rFonts w:ascii="David" w:hAnsi="David"/>
          <w:rtl/>
        </w:rPr>
      </w:pPr>
      <w:r>
        <w:rPr>
          <w:rFonts w:ascii="David" w:hAnsi="David"/>
          <w:rtl/>
        </w:rPr>
        <w:t>זקפתי לזכותו את נטילת האחריות המיידית והודאתו המהירה בעבירות המיוחסות לו.</w:t>
      </w:r>
    </w:p>
    <w:p w14:paraId="7FAB6C77" w14:textId="77777777" w:rsidR="00C06F8B" w:rsidRDefault="00C06F8B" w:rsidP="00C06F8B">
      <w:pPr>
        <w:numPr>
          <w:ilvl w:val="0"/>
          <w:numId w:val="4"/>
        </w:numPr>
        <w:spacing w:before="240" w:after="200" w:line="360" w:lineRule="auto"/>
        <w:ind w:left="368"/>
        <w:contextualSpacing/>
        <w:jc w:val="both"/>
        <w:rPr>
          <w:rFonts w:ascii="David" w:hAnsi="David"/>
        </w:rPr>
      </w:pPr>
      <w:r>
        <w:rPr>
          <w:rFonts w:ascii="David" w:hAnsi="David"/>
          <w:rtl/>
        </w:rPr>
        <w:t>זקפתי לחובתו את הרשעותיו בפלילים. ביום 06/01/19 נגזר דינו בגין עבירות מיום 07/09/17 של פציעה כשהעבריין מזויין והחזקת סכין שלא כדין למאסר בפועל בן 6 חודשים אשר רוצה בעבודות שירות. הרשעתו הקודמת הינה משנת 2010 בגין עבירות של נהיגה בזמן פסילה, ללא רישיון נהיגה תקף, הפרעה לשוטר במילוי תפקידו וגניבת רכב נגזר דינו למאסר בפועל בן 15 חודשים ופסילת רישיון נהיגה בת 18 חודשים.</w:t>
      </w:r>
    </w:p>
    <w:p w14:paraId="6E6D1481" w14:textId="77777777" w:rsidR="00C06F8B" w:rsidRDefault="00C06F8B" w:rsidP="00C06F8B">
      <w:pPr>
        <w:spacing w:before="240" w:after="200" w:line="360" w:lineRule="auto"/>
        <w:ind w:left="368"/>
        <w:contextualSpacing/>
        <w:jc w:val="both"/>
        <w:rPr>
          <w:rFonts w:ascii="David" w:hAnsi="David"/>
        </w:rPr>
      </w:pPr>
      <w:r>
        <w:rPr>
          <w:rFonts w:ascii="David" w:hAnsi="David"/>
          <w:rtl/>
        </w:rPr>
        <w:t xml:space="preserve">לחובתו הרשעות נוספות בפלילים – מן השנים 1986-2009, בסה"כ 22 רישומים פליליים נוספים בעבירות על </w:t>
      </w:r>
      <w:hyperlink r:id="rId34" w:history="1">
        <w:r w:rsidR="001F7C87" w:rsidRPr="001F7C87">
          <w:rPr>
            <w:rFonts w:ascii="David" w:hAnsi="David"/>
            <w:color w:val="0000FF"/>
            <w:u w:val="single"/>
            <w:rtl/>
          </w:rPr>
          <w:t>פקודת הסמים המסוכנים</w:t>
        </w:r>
      </w:hyperlink>
      <w:r>
        <w:rPr>
          <w:rFonts w:ascii="David" w:hAnsi="David"/>
          <w:rtl/>
        </w:rPr>
        <w:t xml:space="preserve">, עבירות רכוש, מרמה, אלימות והרשעה נוספת של נהיגה בזמן פסילה משנת 2004. </w:t>
      </w:r>
    </w:p>
    <w:p w14:paraId="69B87BB1" w14:textId="77777777" w:rsidR="00C06F8B" w:rsidRDefault="00C06F8B" w:rsidP="00C06F8B">
      <w:pPr>
        <w:numPr>
          <w:ilvl w:val="0"/>
          <w:numId w:val="4"/>
        </w:numPr>
        <w:spacing w:before="240" w:after="200" w:line="360" w:lineRule="auto"/>
        <w:ind w:left="368"/>
        <w:contextualSpacing/>
        <w:jc w:val="both"/>
        <w:rPr>
          <w:rFonts w:ascii="David" w:hAnsi="David"/>
        </w:rPr>
      </w:pPr>
      <w:r>
        <w:rPr>
          <w:rFonts w:ascii="David" w:hAnsi="David"/>
          <w:rtl/>
        </w:rPr>
        <w:t xml:space="preserve">זקפתי  לחובתו של הנאשם את עברו התעבורתי המכביד. הנאשם הוציא רישיון נהיגה בשנת 1992, אך תוקפו פקע כשנה לאחר מכן - בשנת 1993. לחובתו 19 הרשעות קודמות, כאשר 5 הרשעותיו האחרונות טרם התיישנו והן כוללות 4 הרשעות בעבירות של נהיגה בזמן פסילת רישיון ונהיגה ללא רישיון נהיגה תקף מן השנים 2021, 2015, 2013, 2012. </w:t>
      </w:r>
    </w:p>
    <w:p w14:paraId="656E259E" w14:textId="77777777" w:rsidR="00C06F8B" w:rsidRDefault="00C06F8B" w:rsidP="00C06F8B">
      <w:pPr>
        <w:spacing w:before="240" w:after="200" w:line="360" w:lineRule="auto"/>
        <w:ind w:left="368"/>
        <w:contextualSpacing/>
        <w:jc w:val="both"/>
        <w:rPr>
          <w:rFonts w:ascii="David" w:hAnsi="David"/>
        </w:rPr>
      </w:pPr>
      <w:r>
        <w:rPr>
          <w:rFonts w:ascii="David" w:hAnsi="David"/>
          <w:rtl/>
        </w:rPr>
        <w:t xml:space="preserve">כעולה מכתב האישום ומגיליון הרשעותיו הקודמות - בתיק 1970-11-18, הורשע הנאשם בנוכחותו ביום 11/04/21 בעבירות דומות של </w:t>
      </w:r>
      <w:r>
        <w:rPr>
          <w:rFonts w:ascii="David" w:hAnsi="David"/>
          <w:b/>
          <w:bCs/>
          <w:rtl/>
        </w:rPr>
        <w:t>נהיגה בזמן פסילה</w:t>
      </w:r>
      <w:r>
        <w:rPr>
          <w:rFonts w:ascii="David" w:hAnsi="David"/>
          <w:rtl/>
        </w:rPr>
        <w:t xml:space="preserve"> </w:t>
      </w:r>
      <w:r>
        <w:rPr>
          <w:rFonts w:ascii="David" w:hAnsi="David"/>
          <w:b/>
          <w:bCs/>
          <w:rtl/>
        </w:rPr>
        <w:t>וללא רשיון נהיגה תקף</w:t>
      </w:r>
      <w:r>
        <w:rPr>
          <w:rFonts w:ascii="David" w:hAnsi="David"/>
          <w:rtl/>
        </w:rPr>
        <w:t xml:space="preserve">, ונגזר דינו </w:t>
      </w:r>
      <w:r>
        <w:rPr>
          <w:rFonts w:ascii="David" w:hAnsi="David"/>
          <w:b/>
          <w:bCs/>
          <w:rtl/>
        </w:rPr>
        <w:t>למאסר בפועל לתקופה של 4 חודשים</w:t>
      </w:r>
      <w:r>
        <w:rPr>
          <w:rFonts w:ascii="David" w:hAnsi="David"/>
          <w:rtl/>
        </w:rPr>
        <w:t xml:space="preserve"> </w:t>
      </w:r>
      <w:r>
        <w:rPr>
          <w:rFonts w:ascii="David" w:hAnsi="David"/>
          <w:b/>
          <w:bCs/>
          <w:rtl/>
        </w:rPr>
        <w:t xml:space="preserve">לריצוי בדרך של עבודות שירות, מאסר מותנה בן 4 חודשים ו-6 חודשי פסילה בפועל ופסילה מותנית - </w:t>
      </w:r>
      <w:r>
        <w:rPr>
          <w:rFonts w:ascii="David" w:hAnsi="David"/>
          <w:rtl/>
        </w:rPr>
        <w:t xml:space="preserve">עונשים שלא היה בהם כדי להרתיעו. </w:t>
      </w:r>
    </w:p>
    <w:p w14:paraId="4DA602F4" w14:textId="77777777" w:rsidR="00C06F8B" w:rsidRDefault="00C06F8B" w:rsidP="00C06F8B">
      <w:pPr>
        <w:spacing w:before="240" w:after="200" w:line="360" w:lineRule="auto"/>
        <w:ind w:left="368"/>
        <w:contextualSpacing/>
        <w:jc w:val="both"/>
        <w:rPr>
          <w:rFonts w:ascii="David" w:hAnsi="David"/>
          <w:rtl/>
        </w:rPr>
      </w:pPr>
      <w:r>
        <w:rPr>
          <w:rFonts w:ascii="David" w:hAnsi="David"/>
          <w:rtl/>
        </w:rPr>
        <w:t xml:space="preserve">בתיק 5266-08-15 הורשע הנאשם ביום 11/06/15 בעבירות של </w:t>
      </w:r>
      <w:r>
        <w:rPr>
          <w:rFonts w:ascii="David" w:hAnsi="David"/>
          <w:b/>
          <w:bCs/>
          <w:rtl/>
        </w:rPr>
        <w:t>נהיגה בזמן פסילה</w:t>
      </w:r>
      <w:r>
        <w:rPr>
          <w:rFonts w:ascii="David" w:hAnsi="David"/>
          <w:rtl/>
        </w:rPr>
        <w:t xml:space="preserve"> </w:t>
      </w:r>
      <w:r>
        <w:rPr>
          <w:rFonts w:ascii="David" w:hAnsi="David"/>
          <w:b/>
          <w:bCs/>
          <w:rtl/>
        </w:rPr>
        <w:t xml:space="preserve">וללא רישיון נהיגה תקף </w:t>
      </w:r>
      <w:r>
        <w:rPr>
          <w:rFonts w:ascii="David" w:hAnsi="David"/>
          <w:rtl/>
        </w:rPr>
        <w:t>ונגזר דינן לעונשים שונים לרבות הארכת מאסר על תנאי ופסילה בפועל בת 36 חודשים.</w:t>
      </w:r>
    </w:p>
    <w:p w14:paraId="74CC1B56" w14:textId="77777777" w:rsidR="00C06F8B" w:rsidRDefault="00C06F8B" w:rsidP="00C06F8B">
      <w:pPr>
        <w:spacing w:before="240" w:after="200" w:line="360" w:lineRule="auto"/>
        <w:ind w:left="368"/>
        <w:contextualSpacing/>
        <w:jc w:val="both"/>
        <w:rPr>
          <w:rFonts w:ascii="David" w:hAnsi="David"/>
          <w:rtl/>
        </w:rPr>
      </w:pPr>
      <w:r>
        <w:rPr>
          <w:rFonts w:ascii="David" w:hAnsi="David"/>
          <w:rtl/>
        </w:rPr>
        <w:t xml:space="preserve">בתיק 5478-04-13 הורשע בעבירות מיום 24/04/13 של </w:t>
      </w:r>
      <w:r>
        <w:rPr>
          <w:rFonts w:ascii="David" w:hAnsi="David"/>
          <w:b/>
          <w:bCs/>
          <w:rtl/>
        </w:rPr>
        <w:t>נהיגה בזמן פסילה, נהיגה בשכרות, ללא רישיון רכב תקף וללא רישיון נהיגה תקף</w:t>
      </w:r>
      <w:r>
        <w:rPr>
          <w:rFonts w:ascii="David" w:hAnsi="David"/>
          <w:rtl/>
        </w:rPr>
        <w:t xml:space="preserve"> ונגזר עונשו למאסר בפועל בן 9 חודשים, ופסילה לתקופה של 3 שנים. </w:t>
      </w:r>
    </w:p>
    <w:p w14:paraId="5541A422" w14:textId="77777777" w:rsidR="00C06F8B" w:rsidRDefault="00C06F8B" w:rsidP="00C06F8B">
      <w:pPr>
        <w:spacing w:before="240" w:after="200" w:line="360" w:lineRule="auto"/>
        <w:ind w:left="368"/>
        <w:contextualSpacing/>
        <w:jc w:val="both"/>
        <w:rPr>
          <w:rFonts w:ascii="David" w:hAnsi="David"/>
          <w:rtl/>
        </w:rPr>
      </w:pPr>
      <w:r>
        <w:rPr>
          <w:rFonts w:ascii="David" w:hAnsi="David"/>
          <w:rtl/>
        </w:rPr>
        <w:t xml:space="preserve">בתיק 3595-03-12 הורשע בעבירות מיום 12/03/12 של </w:t>
      </w:r>
      <w:r>
        <w:rPr>
          <w:rFonts w:ascii="David" w:hAnsi="David"/>
          <w:b/>
          <w:bCs/>
          <w:rtl/>
        </w:rPr>
        <w:t xml:space="preserve">נהיגה בזמן פסילה וללא רישיון נהיגה תקף </w:t>
      </w:r>
      <w:r>
        <w:rPr>
          <w:rFonts w:ascii="David" w:hAnsi="David"/>
          <w:rtl/>
        </w:rPr>
        <w:t xml:space="preserve">ונגזר עונשו למאסר בפועל בן 9 חודשים, ופסילה לתקופה של 3 שנים. </w:t>
      </w:r>
    </w:p>
    <w:p w14:paraId="524289C9" w14:textId="77777777" w:rsidR="00C06F8B" w:rsidRDefault="00C06F8B" w:rsidP="00C06F8B">
      <w:pPr>
        <w:spacing w:before="240" w:after="200" w:line="360" w:lineRule="auto"/>
        <w:ind w:left="368"/>
        <w:contextualSpacing/>
        <w:jc w:val="both"/>
        <w:rPr>
          <w:rFonts w:ascii="David" w:hAnsi="David"/>
          <w:rtl/>
        </w:rPr>
      </w:pPr>
      <w:r>
        <w:rPr>
          <w:rFonts w:ascii="David" w:hAnsi="David"/>
          <w:rtl/>
        </w:rPr>
        <w:t>לנאשם הרשעות קודמות נוספות מן השנים 1993-2004 אשר כוללות 2 הרשעות נוספות בעבירות של נהיגה בזמן פסילה אולם הרשעות אלו התיישנו ולכן אתן להן משקל מועט, אם בכלל.</w:t>
      </w:r>
    </w:p>
    <w:p w14:paraId="5DACD143" w14:textId="77777777" w:rsidR="00C06F8B" w:rsidRDefault="00C06F8B" w:rsidP="00C06F8B">
      <w:pPr>
        <w:numPr>
          <w:ilvl w:val="0"/>
          <w:numId w:val="4"/>
        </w:numPr>
        <w:spacing w:before="240" w:after="200" w:line="360" w:lineRule="auto"/>
        <w:ind w:left="368"/>
        <w:contextualSpacing/>
        <w:jc w:val="both"/>
        <w:rPr>
          <w:rFonts w:ascii="David" w:hAnsi="David"/>
        </w:rPr>
      </w:pPr>
      <w:r>
        <w:rPr>
          <w:rFonts w:ascii="David" w:hAnsi="David"/>
          <w:rtl/>
        </w:rPr>
        <w:t>לקחתי בחשבון את גילו של הנאשם (49 שנים), נסיבותיו האישיות ואת העייפות אשר הביע מחיי הפשע ורצונו לשוב ולחיות בחיק משפחתו ולהחזיר חובותיו הכספיים.</w:t>
      </w:r>
    </w:p>
    <w:p w14:paraId="49E4F119" w14:textId="77777777" w:rsidR="00C06F8B" w:rsidRDefault="00C06F8B" w:rsidP="00C06F8B">
      <w:pPr>
        <w:numPr>
          <w:ilvl w:val="0"/>
          <w:numId w:val="4"/>
        </w:numPr>
        <w:spacing w:before="240" w:after="200" w:line="360" w:lineRule="auto"/>
        <w:ind w:left="368"/>
        <w:contextualSpacing/>
        <w:jc w:val="both"/>
        <w:rPr>
          <w:rFonts w:ascii="David" w:hAnsi="David"/>
        </w:rPr>
      </w:pPr>
      <w:r>
        <w:rPr>
          <w:rFonts w:ascii="David" w:hAnsi="David"/>
          <w:rtl/>
        </w:rPr>
        <w:t xml:space="preserve">לקחתי בחשבון את השפעת העונש על הנאשם ועל משפחתו – לחיקה חזר בשנה האחרונה.  </w:t>
      </w:r>
    </w:p>
    <w:p w14:paraId="6F022C4A" w14:textId="77777777" w:rsidR="00C06F8B" w:rsidRDefault="00C06F8B" w:rsidP="00C06F8B">
      <w:pPr>
        <w:numPr>
          <w:ilvl w:val="0"/>
          <w:numId w:val="4"/>
        </w:numPr>
        <w:spacing w:before="240" w:after="200" w:line="360" w:lineRule="auto"/>
        <w:ind w:left="368"/>
        <w:contextualSpacing/>
        <w:jc w:val="both"/>
        <w:rPr>
          <w:rFonts w:ascii="David" w:hAnsi="David"/>
        </w:rPr>
      </w:pPr>
      <w:r>
        <w:rPr>
          <w:rFonts w:ascii="David" w:hAnsi="David"/>
          <w:rtl/>
        </w:rPr>
        <w:t>לקחתי בחשבון את שהותו במעצר מיום העבירה ועד היום.</w:t>
      </w:r>
    </w:p>
    <w:p w14:paraId="4169F56A" w14:textId="77777777" w:rsidR="00C06F8B" w:rsidRDefault="00C06F8B" w:rsidP="00C06F8B">
      <w:pPr>
        <w:spacing w:before="240" w:after="200" w:line="360" w:lineRule="auto"/>
        <w:ind w:left="720"/>
        <w:contextualSpacing/>
        <w:jc w:val="both"/>
        <w:rPr>
          <w:rFonts w:ascii="David" w:hAnsi="David"/>
        </w:rPr>
      </w:pPr>
    </w:p>
    <w:p w14:paraId="18F8B7F4" w14:textId="77777777" w:rsidR="00C06F8B" w:rsidRPr="00C06F8B" w:rsidRDefault="00C06F8B" w:rsidP="00C06F8B">
      <w:pPr>
        <w:numPr>
          <w:ilvl w:val="0"/>
          <w:numId w:val="1"/>
        </w:numPr>
        <w:spacing w:before="240" w:after="240" w:line="360" w:lineRule="auto"/>
        <w:ind w:left="0"/>
        <w:contextualSpacing/>
        <w:jc w:val="both"/>
        <w:rPr>
          <w:rFonts w:ascii="David" w:eastAsia="Calibri" w:hAnsi="David"/>
        </w:rPr>
      </w:pPr>
      <w:r>
        <w:rPr>
          <w:rFonts w:ascii="David" w:hAnsi="David"/>
          <w:rtl/>
        </w:rPr>
        <w:t>זו לנאשם אם כן הרשעה 9 בעבירה של נהיגה בזמן פסילה (</w:t>
      </w:r>
      <w:r>
        <w:rPr>
          <w:rFonts w:ascii="David" w:hAnsi="David" w:hint="cs"/>
          <w:rtl/>
        </w:rPr>
        <w:t>כאמור 2 הרשעות</w:t>
      </w:r>
      <w:r>
        <w:rPr>
          <w:rFonts w:ascii="David" w:hAnsi="David"/>
          <w:rtl/>
        </w:rPr>
        <w:t xml:space="preserve"> מתוכן התיישנו) והרשעה </w:t>
      </w:r>
      <w:r>
        <w:rPr>
          <w:rFonts w:ascii="David" w:hAnsi="David" w:hint="cs"/>
          <w:rtl/>
        </w:rPr>
        <w:t>9</w:t>
      </w:r>
      <w:r>
        <w:rPr>
          <w:rFonts w:ascii="David" w:hAnsi="David"/>
          <w:rtl/>
        </w:rPr>
        <w:t xml:space="preserve"> בעבירה של נהיגה ללא רישיון נהיגה תקף</w:t>
      </w:r>
      <w:r>
        <w:rPr>
          <w:rFonts w:ascii="David" w:hAnsi="David" w:hint="cs"/>
          <w:rtl/>
        </w:rPr>
        <w:t xml:space="preserve"> (4 הרשעות התוכן התיישנו)</w:t>
      </w:r>
      <w:r>
        <w:rPr>
          <w:rFonts w:ascii="David" w:hAnsi="David"/>
          <w:rtl/>
        </w:rPr>
        <w:t xml:space="preserve">. </w:t>
      </w:r>
    </w:p>
    <w:p w14:paraId="18B5DA51" w14:textId="77777777" w:rsidR="00C06F8B" w:rsidRDefault="00C06F8B" w:rsidP="00C06F8B">
      <w:pPr>
        <w:spacing w:before="240" w:after="240" w:line="360" w:lineRule="auto"/>
        <w:contextualSpacing/>
        <w:jc w:val="both"/>
        <w:rPr>
          <w:rFonts w:ascii="David" w:hAnsi="David"/>
        </w:rPr>
      </w:pPr>
      <w:r>
        <w:rPr>
          <w:rFonts w:ascii="David" w:hAnsi="David"/>
          <w:rtl/>
        </w:rPr>
        <w:t>אכן, ניכרת התמתנות מסוימת בשנים האחרונות – מאז שנת 2015 צבר לחובתו הרשעה אחת מחודש 01/19 בעבירה פלילית (מחודש 09/17) בגינה ריצה 6 חודשי מאסר בעבודות שירות והרשעה אחת מחודש 04/21 בעבירות תעבורה (מחודש 10/18) בגינה ריצה 4 חודשי מאסר בעבודות שירות.</w:t>
      </w:r>
    </w:p>
    <w:p w14:paraId="138524A1" w14:textId="77777777" w:rsidR="00C06F8B" w:rsidRDefault="00C06F8B" w:rsidP="00C06F8B">
      <w:pPr>
        <w:spacing w:before="240" w:after="240" w:line="360" w:lineRule="auto"/>
        <w:contextualSpacing/>
        <w:jc w:val="both"/>
        <w:rPr>
          <w:rFonts w:ascii="David" w:hAnsi="David"/>
          <w:rtl/>
        </w:rPr>
      </w:pPr>
      <w:r>
        <w:rPr>
          <w:rFonts w:ascii="David" w:hAnsi="David"/>
          <w:rtl/>
        </w:rPr>
        <w:t xml:space="preserve">הירידה בכמות העבירות אכן מלמדת על עייפות הנאשם מחיי הפשע ואולם – שב וכשל עת ביצע עבירות התעבורה החמורות שבפני כחצי שנה בלבד לאחר שנגזר דינו לעונשים קלים מאוד בגין עבירות זהות בתיק 1970-11-18 (4 חודשי מאסר לריצוי בעבודות שירות ו-6 חודשי פסילה בפועל לצד עונשים מותנים). </w:t>
      </w:r>
    </w:p>
    <w:p w14:paraId="75DAE7BC" w14:textId="77777777" w:rsidR="00C06F8B" w:rsidRDefault="00C06F8B" w:rsidP="00C06F8B">
      <w:pPr>
        <w:spacing w:before="240" w:after="240" w:line="360" w:lineRule="auto"/>
        <w:contextualSpacing/>
        <w:jc w:val="both"/>
        <w:rPr>
          <w:rFonts w:ascii="David" w:hAnsi="David"/>
          <w:rtl/>
        </w:rPr>
      </w:pPr>
    </w:p>
    <w:p w14:paraId="69F920CA" w14:textId="77777777" w:rsidR="00C06F8B" w:rsidRDefault="00C06F8B" w:rsidP="00C06F8B">
      <w:pPr>
        <w:numPr>
          <w:ilvl w:val="0"/>
          <w:numId w:val="1"/>
        </w:numPr>
        <w:spacing w:before="240" w:after="240" w:line="360" w:lineRule="auto"/>
        <w:ind w:left="0"/>
        <w:contextualSpacing/>
        <w:jc w:val="both"/>
        <w:rPr>
          <w:rFonts w:ascii="David" w:hAnsi="David"/>
        </w:rPr>
      </w:pPr>
      <w:r>
        <w:rPr>
          <w:rFonts w:ascii="David" w:hAnsi="David"/>
          <w:rtl/>
        </w:rPr>
        <w:t>לא הונח בפני תסקיר שירות המבחן או חוו"ד מקצועית אחרת המלמדת על הליך שיקום אותו עבר הנאשם. גם טענתו באשר לשיקום אותו הוא עובר כעת במהלך תקופת מעצרו לא בוססה במסמכים רלוונטיים.</w:t>
      </w:r>
    </w:p>
    <w:p w14:paraId="156BCB37" w14:textId="77777777" w:rsidR="00C06F8B" w:rsidRDefault="00C06F8B" w:rsidP="00C06F8B">
      <w:pPr>
        <w:spacing w:before="240" w:after="240" w:line="360" w:lineRule="auto"/>
        <w:contextualSpacing/>
        <w:jc w:val="both"/>
        <w:rPr>
          <w:rFonts w:ascii="David" w:hAnsi="David"/>
        </w:rPr>
      </w:pPr>
    </w:p>
    <w:p w14:paraId="635FAAAF" w14:textId="77777777" w:rsidR="00C06F8B" w:rsidRDefault="00C06F8B" w:rsidP="00C06F8B">
      <w:pPr>
        <w:numPr>
          <w:ilvl w:val="0"/>
          <w:numId w:val="1"/>
        </w:numPr>
        <w:spacing w:line="360" w:lineRule="auto"/>
        <w:ind w:left="0"/>
        <w:contextualSpacing/>
        <w:jc w:val="both"/>
        <w:rPr>
          <w:rFonts w:ascii="David" w:hAnsi="David"/>
        </w:rPr>
      </w:pPr>
      <w:r>
        <w:rPr>
          <w:rFonts w:ascii="David" w:hAnsi="David"/>
          <w:rtl/>
        </w:rPr>
        <w:t>לאור כל האמור, מצאתי למקם עונשו במחצית העליונה של מתחם הענישה.</w:t>
      </w:r>
    </w:p>
    <w:p w14:paraId="6823F422" w14:textId="77777777" w:rsidR="00C06F8B" w:rsidRDefault="00C06F8B" w:rsidP="00C06F8B">
      <w:pPr>
        <w:pStyle w:val="aa"/>
        <w:spacing w:after="0" w:line="360" w:lineRule="auto"/>
        <w:rPr>
          <w:rFonts w:ascii="David" w:hAnsi="David" w:cs="David"/>
          <w:sz w:val="24"/>
          <w:szCs w:val="24"/>
        </w:rPr>
      </w:pPr>
    </w:p>
    <w:p w14:paraId="4659A028" w14:textId="77777777" w:rsidR="00C06F8B" w:rsidRDefault="00C06F8B" w:rsidP="00C06F8B">
      <w:pPr>
        <w:numPr>
          <w:ilvl w:val="0"/>
          <w:numId w:val="1"/>
        </w:numPr>
        <w:spacing w:line="360" w:lineRule="auto"/>
        <w:ind w:left="0"/>
        <w:contextualSpacing/>
        <w:jc w:val="both"/>
        <w:rPr>
          <w:rFonts w:ascii="David" w:hAnsi="David"/>
          <w:rtl/>
        </w:rPr>
      </w:pPr>
      <w:r>
        <w:rPr>
          <w:rFonts w:ascii="David" w:hAnsi="David"/>
          <w:rtl/>
        </w:rPr>
        <w:t>אשר להפעלת רכיב המאסר המותנה – לא מצאתי מקום להיעתר לבקשת ההגנה ולהפעילו בחפיפה מלאה למאסר שאשית.</w:t>
      </w:r>
    </w:p>
    <w:p w14:paraId="7761F645" w14:textId="77777777" w:rsidR="00C06F8B" w:rsidRDefault="00C06F8B" w:rsidP="00C06F8B">
      <w:pPr>
        <w:pStyle w:val="aa"/>
        <w:rPr>
          <w:rFonts w:ascii="David" w:hAnsi="David" w:cs="David"/>
          <w:sz w:val="24"/>
          <w:szCs w:val="24"/>
        </w:rPr>
      </w:pPr>
    </w:p>
    <w:p w14:paraId="0431A9CF" w14:textId="77777777" w:rsidR="00C06F8B" w:rsidRDefault="00C06F8B" w:rsidP="00C06F8B">
      <w:pPr>
        <w:numPr>
          <w:ilvl w:val="0"/>
          <w:numId w:val="1"/>
        </w:numPr>
        <w:spacing w:line="360" w:lineRule="auto"/>
        <w:ind w:left="0"/>
        <w:contextualSpacing/>
        <w:jc w:val="both"/>
        <w:rPr>
          <w:rFonts w:ascii="David" w:hAnsi="David"/>
          <w:rtl/>
        </w:rPr>
      </w:pPr>
      <w:r>
        <w:rPr>
          <w:rFonts w:ascii="David" w:hAnsi="David"/>
          <w:rtl/>
        </w:rPr>
        <w:t xml:space="preserve">על פי הוראת </w:t>
      </w:r>
      <w:hyperlink r:id="rId35" w:history="1">
        <w:r w:rsidR="00C97F5E" w:rsidRPr="00C97F5E">
          <w:rPr>
            <w:rStyle w:val="Hyperlink"/>
            <w:rFonts w:ascii="David" w:hAnsi="David"/>
            <w:rtl/>
          </w:rPr>
          <w:t>סעיף 58</w:t>
        </w:r>
      </w:hyperlink>
      <w:r>
        <w:rPr>
          <w:rFonts w:ascii="David" w:hAnsi="David"/>
          <w:rtl/>
        </w:rPr>
        <w:t xml:space="preserve"> ל</w:t>
      </w:r>
      <w:hyperlink r:id="rId36" w:history="1">
        <w:r w:rsidR="001F7C87" w:rsidRPr="001F7C87">
          <w:rPr>
            <w:rFonts w:ascii="David" w:hAnsi="David"/>
            <w:color w:val="0000FF"/>
            <w:u w:val="single"/>
            <w:rtl/>
          </w:rPr>
          <w:t>חוק העונשין</w:t>
        </w:r>
      </w:hyperlink>
      <w:r>
        <w:rPr>
          <w:rFonts w:ascii="David" w:hAnsi="David"/>
          <w:rtl/>
        </w:rPr>
        <w:t>, תשל"ז – 1977, מי שהוטל עליו עונש מאסר בשל עבירה נוספת והופעל נגדו עונש המאסר על תנאי, ישא את שתי תקופות המאסר בזו אחר זו "זולת אם בית המשפט שהרשיעו בשל העבירה הנוספת, ציווה, מטעמים שירשמו ששתי התקופות, כולן או מקצתן יהיו חופפות".</w:t>
      </w:r>
    </w:p>
    <w:p w14:paraId="004C1DAE" w14:textId="77777777" w:rsidR="00C06F8B" w:rsidRDefault="00C06F8B" w:rsidP="00C06F8B">
      <w:pPr>
        <w:pStyle w:val="aa"/>
        <w:spacing w:after="0" w:line="360" w:lineRule="auto"/>
        <w:rPr>
          <w:rFonts w:ascii="David" w:hAnsi="David" w:cs="David"/>
          <w:sz w:val="24"/>
          <w:szCs w:val="24"/>
        </w:rPr>
      </w:pPr>
    </w:p>
    <w:p w14:paraId="031B4786" w14:textId="77777777" w:rsidR="00C06F8B" w:rsidRDefault="00C06F8B" w:rsidP="00C06F8B">
      <w:pPr>
        <w:spacing w:line="360" w:lineRule="auto"/>
        <w:contextualSpacing/>
        <w:jc w:val="both"/>
        <w:rPr>
          <w:rFonts w:ascii="David" w:hAnsi="David"/>
          <w:rtl/>
        </w:rPr>
      </w:pPr>
      <w:r>
        <w:rPr>
          <w:rFonts w:ascii="David" w:hAnsi="David"/>
          <w:rtl/>
        </w:rPr>
        <w:t>ראו בעניין זה את פסיקתו של בית המשפט העליון ב</w:t>
      </w:r>
      <w:hyperlink r:id="rId37" w:history="1">
        <w:r w:rsidR="001F7C87" w:rsidRPr="001F7C87">
          <w:rPr>
            <w:rFonts w:ascii="David" w:hAnsi="David"/>
            <w:color w:val="0000FF"/>
            <w:u w:val="single"/>
            <w:rtl/>
          </w:rPr>
          <w:t>ע"פ 4654/03</w:t>
        </w:r>
      </w:hyperlink>
      <w:r>
        <w:rPr>
          <w:rFonts w:ascii="David" w:hAnsi="David"/>
          <w:rtl/>
        </w:rPr>
        <w:t xml:space="preserve"> </w:t>
      </w:r>
      <w:r>
        <w:rPr>
          <w:rFonts w:ascii="David" w:hAnsi="David"/>
          <w:b/>
          <w:bCs/>
          <w:rtl/>
        </w:rPr>
        <w:t>ווליד נ' מדינת ישראל</w:t>
      </w:r>
      <w:r>
        <w:rPr>
          <w:rFonts w:ascii="David" w:hAnsi="David"/>
          <w:rtl/>
        </w:rPr>
        <w:t xml:space="preserve"> (30/03/2005):</w:t>
      </w:r>
    </w:p>
    <w:p w14:paraId="489392B5" w14:textId="77777777" w:rsidR="00C06F8B" w:rsidRDefault="00C06F8B" w:rsidP="00C06F8B">
      <w:pPr>
        <w:spacing w:line="360" w:lineRule="auto"/>
        <w:contextualSpacing/>
        <w:jc w:val="both"/>
        <w:rPr>
          <w:rFonts w:ascii="David" w:hAnsi="David"/>
          <w:b/>
          <w:bCs/>
          <w:rtl/>
        </w:rPr>
      </w:pPr>
      <w:r>
        <w:rPr>
          <w:rFonts w:ascii="David" w:hAnsi="David"/>
          <w:rtl/>
        </w:rPr>
        <w:tab/>
      </w:r>
      <w:r>
        <w:rPr>
          <w:rFonts w:ascii="David" w:hAnsi="David"/>
          <w:b/>
          <w:bCs/>
          <w:rtl/>
        </w:rPr>
        <w:t xml:space="preserve">"עונש מאסר מותנה משמעו מאסר שהחברה נכונה לדחות ביצועו ובהמשך לוותר על </w:t>
      </w:r>
      <w:r>
        <w:rPr>
          <w:rFonts w:ascii="David" w:hAnsi="David"/>
          <w:b/>
          <w:bCs/>
          <w:rtl/>
        </w:rPr>
        <w:tab/>
        <w:t xml:space="preserve">ריצויו כליל אם לא יבצע הנידון עבירה נוספת בתקופת התנאי... אם נכזבה הציפיה כי </w:t>
      </w:r>
      <w:r>
        <w:rPr>
          <w:rFonts w:ascii="David" w:hAnsi="David"/>
          <w:b/>
          <w:bCs/>
          <w:rtl/>
        </w:rPr>
        <w:tab/>
        <w:t xml:space="preserve">המאסר המותנה התלוי ועומד נגד הנידון ירתיעו מלשוב ולבצע עבירות, הרי שנחלש באופן </w:t>
      </w:r>
      <w:r>
        <w:rPr>
          <w:rFonts w:ascii="David" w:hAnsi="David"/>
          <w:b/>
          <w:bCs/>
          <w:rtl/>
        </w:rPr>
        <w:tab/>
        <w:t xml:space="preserve">ניכר משקלו של אינטרס השיקום וגובר משקלם של אינטרס הגמול, ההגנה על הציבור, </w:t>
      </w:r>
      <w:r>
        <w:rPr>
          <w:rFonts w:ascii="David" w:hAnsi="David"/>
          <w:b/>
          <w:bCs/>
          <w:rtl/>
        </w:rPr>
        <w:tab/>
        <w:t>הצורך בהרחקה מהציבור ושיקום בעת המאסר".</w:t>
      </w:r>
    </w:p>
    <w:p w14:paraId="6070065A" w14:textId="77777777" w:rsidR="00C06F8B" w:rsidRDefault="00C06F8B" w:rsidP="00C06F8B">
      <w:pPr>
        <w:spacing w:line="360" w:lineRule="auto"/>
        <w:jc w:val="both"/>
        <w:rPr>
          <w:rFonts w:ascii="David" w:hAnsi="David"/>
          <w:rtl/>
        </w:rPr>
      </w:pPr>
    </w:p>
    <w:p w14:paraId="44B09817" w14:textId="77777777" w:rsidR="00C06F8B" w:rsidRDefault="00C06F8B" w:rsidP="00C06F8B">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בעניינו של הנאשם לא מצאתי כי קיימים נימוקים המצדיקים הפעלת המאסר המותנה בחפיפה מלאה לעונש המאסר בפועל שיוטל בתיק זה.</w:t>
      </w:r>
    </w:p>
    <w:p w14:paraId="45C78BB0" w14:textId="77777777" w:rsidR="00C06F8B" w:rsidRDefault="00C06F8B" w:rsidP="00C06F8B">
      <w:pPr>
        <w:pStyle w:val="aa"/>
        <w:spacing w:after="0" w:line="360" w:lineRule="auto"/>
        <w:ind w:left="360"/>
        <w:jc w:val="both"/>
        <w:rPr>
          <w:rFonts w:ascii="David" w:hAnsi="David" w:cs="David"/>
          <w:sz w:val="24"/>
          <w:szCs w:val="24"/>
        </w:rPr>
      </w:pPr>
      <w:r>
        <w:rPr>
          <w:rFonts w:ascii="David" w:hAnsi="David" w:cs="David"/>
          <w:sz w:val="24"/>
          <w:szCs w:val="24"/>
          <w:rtl/>
        </w:rPr>
        <w:t xml:space="preserve">יחד עם זאת, </w:t>
      </w:r>
      <w:r>
        <w:rPr>
          <w:rFonts w:ascii="David" w:hAnsi="David" w:cs="David"/>
          <w:b/>
          <w:bCs/>
          <w:sz w:val="24"/>
          <w:szCs w:val="24"/>
          <w:rtl/>
        </w:rPr>
        <w:t>בשל לקיחת האחריות המיידית</w:t>
      </w:r>
      <w:r>
        <w:rPr>
          <w:rFonts w:ascii="David" w:hAnsi="David" w:cs="David"/>
          <w:sz w:val="24"/>
          <w:szCs w:val="24"/>
          <w:rtl/>
        </w:rPr>
        <w:t xml:space="preserve"> – אחפוף חלקית את תקופת המאסר המותנה לתקופת המאסר בפועל שתוטל בתיק זה.</w:t>
      </w:r>
    </w:p>
    <w:p w14:paraId="1346B6E8" w14:textId="77777777" w:rsidR="00C06F8B" w:rsidRDefault="00C06F8B" w:rsidP="00C06F8B">
      <w:pPr>
        <w:pStyle w:val="aa"/>
        <w:spacing w:before="120" w:after="120" w:line="360" w:lineRule="auto"/>
        <w:ind w:left="0"/>
        <w:jc w:val="both"/>
        <w:rPr>
          <w:rFonts w:ascii="David" w:hAnsi="David" w:cs="David"/>
          <w:b/>
          <w:bCs/>
          <w:sz w:val="24"/>
          <w:szCs w:val="24"/>
          <w:u w:val="single"/>
          <w:rtl/>
        </w:rPr>
      </w:pPr>
    </w:p>
    <w:p w14:paraId="1AE39F33" w14:textId="77777777" w:rsidR="00C06F8B" w:rsidRDefault="00C06F8B" w:rsidP="00C06F8B">
      <w:pPr>
        <w:pStyle w:val="aa"/>
        <w:numPr>
          <w:ilvl w:val="0"/>
          <w:numId w:val="1"/>
        </w:numPr>
        <w:spacing w:before="120" w:after="120" w:line="360" w:lineRule="auto"/>
        <w:jc w:val="both"/>
        <w:rPr>
          <w:rFonts w:ascii="David" w:hAnsi="David" w:cs="David"/>
          <w:b/>
          <w:bCs/>
          <w:sz w:val="24"/>
          <w:szCs w:val="24"/>
          <w:u w:val="single"/>
          <w:rtl/>
        </w:rPr>
      </w:pPr>
      <w:r>
        <w:rPr>
          <w:rFonts w:ascii="David" w:hAnsi="David" w:cs="David"/>
          <w:b/>
          <w:bCs/>
          <w:sz w:val="24"/>
          <w:szCs w:val="24"/>
          <w:u w:val="single"/>
          <w:rtl/>
        </w:rPr>
        <w:t>סיכומו של דבר, אני גוזרת על הנאשם את העונשים הבאים:</w:t>
      </w:r>
    </w:p>
    <w:p w14:paraId="295F34DB" w14:textId="77777777" w:rsidR="00C06F8B" w:rsidRPr="00C06F8B" w:rsidRDefault="00C06F8B" w:rsidP="00C06F8B">
      <w:pPr>
        <w:pStyle w:val="aa"/>
        <w:spacing w:before="240" w:after="240" w:line="360" w:lineRule="auto"/>
        <w:ind w:left="0"/>
        <w:jc w:val="both"/>
        <w:rPr>
          <w:rFonts w:ascii="David" w:hAnsi="David" w:cs="David"/>
          <w:b/>
          <w:bCs/>
          <w:sz w:val="24"/>
          <w:szCs w:val="24"/>
          <w:u w:val="single"/>
          <w:rtl/>
        </w:rPr>
      </w:pPr>
    </w:p>
    <w:p w14:paraId="447B7A6B" w14:textId="77777777" w:rsidR="00C06F8B" w:rsidRDefault="00C06F8B" w:rsidP="00C06F8B">
      <w:pPr>
        <w:pStyle w:val="aa"/>
        <w:spacing w:before="240" w:after="240" w:line="360" w:lineRule="auto"/>
        <w:ind w:left="0"/>
        <w:jc w:val="both"/>
        <w:rPr>
          <w:rFonts w:ascii="David" w:hAnsi="David" w:cs="David"/>
          <w:b/>
          <w:bCs/>
          <w:sz w:val="24"/>
          <w:szCs w:val="24"/>
          <w:u w:val="single"/>
          <w:rtl/>
        </w:rPr>
      </w:pPr>
      <w:r>
        <w:rPr>
          <w:rFonts w:ascii="David" w:hAnsi="David" w:cs="David"/>
          <w:b/>
          <w:bCs/>
          <w:sz w:val="24"/>
          <w:szCs w:val="24"/>
          <w:u w:val="single"/>
          <w:rtl/>
        </w:rPr>
        <w:t>מאסר בפועל</w:t>
      </w:r>
    </w:p>
    <w:p w14:paraId="501431F0" w14:textId="77777777" w:rsidR="00C06F8B" w:rsidRDefault="00C06F8B" w:rsidP="00C06F8B">
      <w:pPr>
        <w:spacing w:before="240" w:after="240" w:line="360" w:lineRule="auto"/>
        <w:jc w:val="both"/>
        <w:rPr>
          <w:rFonts w:ascii="David" w:hAnsi="David"/>
          <w:rtl/>
        </w:rPr>
      </w:pPr>
      <w:r>
        <w:rPr>
          <w:rFonts w:ascii="David" w:hAnsi="David"/>
          <w:rtl/>
        </w:rPr>
        <w:t xml:space="preserve">אני דנה את הנאשם לעונש מאסר בפועל לתקופה של </w:t>
      </w:r>
      <w:r>
        <w:rPr>
          <w:rFonts w:ascii="David" w:hAnsi="David" w:hint="cs"/>
          <w:rtl/>
        </w:rPr>
        <w:t>9</w:t>
      </w:r>
      <w:r>
        <w:rPr>
          <w:rFonts w:ascii="David" w:hAnsi="David"/>
          <w:rtl/>
        </w:rPr>
        <w:t xml:space="preserve"> חודשים.</w:t>
      </w:r>
    </w:p>
    <w:p w14:paraId="31CCA093" w14:textId="77777777" w:rsidR="00C06F8B" w:rsidRDefault="00C06F8B" w:rsidP="00C06F8B">
      <w:pPr>
        <w:spacing w:before="240" w:after="240" w:line="360" w:lineRule="auto"/>
        <w:jc w:val="both"/>
        <w:rPr>
          <w:rFonts w:ascii="David" w:hAnsi="David"/>
          <w:rtl/>
        </w:rPr>
      </w:pPr>
      <w:r>
        <w:rPr>
          <w:rFonts w:ascii="David" w:hAnsi="David"/>
          <w:rtl/>
        </w:rPr>
        <w:t xml:space="preserve">מורה על הפעלת עונש מאסר בן 4 חודשים, שנפסק על תנאי ביום 11/4/21 בתיק 1970-11-18 בבית המשפט לתעבורה בעכו, כך ש-3 חודשים מתוכו ירוצו </w:t>
      </w:r>
      <w:r>
        <w:rPr>
          <w:rFonts w:ascii="David" w:hAnsi="David"/>
          <w:b/>
          <w:bCs/>
          <w:u w:val="single"/>
          <w:rtl/>
        </w:rPr>
        <w:t>במצטבר</w:t>
      </w:r>
      <w:r>
        <w:rPr>
          <w:rFonts w:ascii="David" w:hAnsi="David"/>
          <w:rtl/>
        </w:rPr>
        <w:t xml:space="preserve"> למאסר שהטלתי וחודש אחד בחופף</w:t>
      </w:r>
    </w:p>
    <w:p w14:paraId="1238FFD2" w14:textId="77777777" w:rsidR="00C06F8B" w:rsidRDefault="00C06F8B" w:rsidP="00C06F8B">
      <w:pPr>
        <w:spacing w:before="240" w:after="240" w:line="360" w:lineRule="auto"/>
        <w:jc w:val="both"/>
        <w:rPr>
          <w:rFonts w:ascii="David" w:hAnsi="David"/>
          <w:rtl/>
        </w:rPr>
      </w:pPr>
      <w:r>
        <w:rPr>
          <w:rFonts w:ascii="David" w:hAnsi="David"/>
          <w:rtl/>
        </w:rPr>
        <w:t xml:space="preserve">סה"כ ירצה הנאשם </w:t>
      </w:r>
      <w:r>
        <w:rPr>
          <w:rFonts w:ascii="David" w:hAnsi="David" w:hint="cs"/>
          <w:rtl/>
        </w:rPr>
        <w:t>12</w:t>
      </w:r>
      <w:r>
        <w:rPr>
          <w:rFonts w:ascii="David" w:hAnsi="David"/>
          <w:rtl/>
        </w:rPr>
        <w:t xml:space="preserve"> חודשי מאסר בפועל.</w:t>
      </w:r>
    </w:p>
    <w:p w14:paraId="2FBADBA7" w14:textId="77777777" w:rsidR="00C06F8B" w:rsidRDefault="00C06F8B" w:rsidP="00C06F8B">
      <w:pPr>
        <w:spacing w:before="240" w:after="240" w:line="360" w:lineRule="auto"/>
        <w:jc w:val="both"/>
        <w:rPr>
          <w:rFonts w:ascii="David" w:hAnsi="David"/>
          <w:rtl/>
        </w:rPr>
      </w:pPr>
      <w:r>
        <w:rPr>
          <w:rFonts w:ascii="David" w:hAnsi="David"/>
          <w:rtl/>
        </w:rPr>
        <w:t>מתקופה זו ינוכו ימי מעצרו בפועל.</w:t>
      </w:r>
    </w:p>
    <w:p w14:paraId="2E8970A2" w14:textId="77777777" w:rsidR="00C06F8B" w:rsidRDefault="00C06F8B" w:rsidP="00C06F8B">
      <w:pPr>
        <w:spacing w:before="240" w:after="120" w:line="360" w:lineRule="auto"/>
        <w:jc w:val="both"/>
        <w:rPr>
          <w:rFonts w:ascii="David" w:hAnsi="David"/>
          <w:b/>
          <w:bCs/>
          <w:u w:val="single"/>
          <w:rtl/>
        </w:rPr>
      </w:pPr>
      <w:r>
        <w:rPr>
          <w:rFonts w:ascii="David" w:hAnsi="David"/>
          <w:b/>
          <w:bCs/>
          <w:u w:val="single"/>
          <w:rtl/>
        </w:rPr>
        <w:t>מאסר מותנה</w:t>
      </w:r>
    </w:p>
    <w:p w14:paraId="69B2BDF5" w14:textId="77777777" w:rsidR="00C06F8B" w:rsidRDefault="00C06F8B" w:rsidP="00C06F8B">
      <w:pPr>
        <w:spacing w:before="240" w:after="120" w:line="360" w:lineRule="auto"/>
        <w:jc w:val="both"/>
        <w:rPr>
          <w:rFonts w:ascii="David" w:hAnsi="David"/>
          <w:b/>
          <w:bCs/>
          <w:u w:val="single"/>
          <w:rtl/>
        </w:rPr>
      </w:pPr>
      <w:r>
        <w:rPr>
          <w:rFonts w:ascii="David" w:hAnsi="David"/>
          <w:rtl/>
        </w:rPr>
        <w:t>מאסר בן 6 חודשים, וזאת על תנאי למשך 3 שנים לבל יעבור עבירות של נהיגה בזמן פסילה או עבירות של נהיגה ללא רישיון נהיגה תקף (מעל 3 שנים).</w:t>
      </w:r>
    </w:p>
    <w:p w14:paraId="092E484F" w14:textId="77777777" w:rsidR="00C06F8B" w:rsidRDefault="00C06F8B" w:rsidP="00C06F8B">
      <w:pPr>
        <w:spacing w:before="240" w:after="120" w:line="360" w:lineRule="auto"/>
        <w:ind w:left="8"/>
        <w:jc w:val="both"/>
        <w:rPr>
          <w:rFonts w:ascii="David" w:hAnsi="David"/>
          <w:b/>
          <w:bCs/>
          <w:u w:val="single"/>
        </w:rPr>
      </w:pPr>
      <w:r>
        <w:rPr>
          <w:rFonts w:ascii="David" w:hAnsi="David"/>
          <w:b/>
          <w:bCs/>
          <w:u w:val="single"/>
          <w:rtl/>
        </w:rPr>
        <w:t>פסילה בפועל</w:t>
      </w:r>
    </w:p>
    <w:p w14:paraId="4F98AC2E" w14:textId="77777777" w:rsidR="00C06F8B" w:rsidRDefault="00C06F8B" w:rsidP="00C06F8B">
      <w:pPr>
        <w:spacing w:before="240" w:after="120" w:line="360" w:lineRule="auto"/>
        <w:ind w:left="8"/>
        <w:jc w:val="both"/>
        <w:rPr>
          <w:rFonts w:ascii="David" w:hAnsi="David"/>
          <w:rtl/>
        </w:rPr>
      </w:pPr>
      <w:r>
        <w:rPr>
          <w:rFonts w:ascii="David" w:hAnsi="David"/>
          <w:rtl/>
        </w:rPr>
        <w:t xml:space="preserve">פסילה בפועל לתקופה של 3 שנים. </w:t>
      </w:r>
    </w:p>
    <w:p w14:paraId="2F12445E" w14:textId="77777777" w:rsidR="00C06F8B" w:rsidRPr="00C06F8B" w:rsidRDefault="00C06F8B" w:rsidP="00C06F8B">
      <w:pPr>
        <w:spacing w:before="240" w:after="240" w:line="360" w:lineRule="auto"/>
        <w:jc w:val="both"/>
        <w:rPr>
          <w:rFonts w:ascii="David" w:eastAsia="Calibri" w:hAnsi="David"/>
          <w:rtl/>
        </w:rPr>
      </w:pPr>
      <w:r>
        <w:rPr>
          <w:rFonts w:ascii="David" w:hAnsi="David"/>
          <w:rtl/>
        </w:rPr>
        <w:t xml:space="preserve">מורה על הפעלת עונש פסילה בן 3 חודשים, שנפסק על תנאי ביום 11/4/21 בתיק 1970-11-18 בבית המשפט לתעבורה בעכו, לריצוי </w:t>
      </w:r>
      <w:r>
        <w:rPr>
          <w:rFonts w:ascii="David" w:hAnsi="David"/>
          <w:b/>
          <w:bCs/>
          <w:u w:val="single"/>
          <w:rtl/>
        </w:rPr>
        <w:t>במצטבר</w:t>
      </w:r>
      <w:r>
        <w:rPr>
          <w:rFonts w:ascii="David" w:hAnsi="David"/>
          <w:rtl/>
        </w:rPr>
        <w:t xml:space="preserve"> לפסילה שהטלתי.</w:t>
      </w:r>
    </w:p>
    <w:p w14:paraId="6AD593F3" w14:textId="77777777" w:rsidR="00C06F8B" w:rsidRDefault="00C06F8B" w:rsidP="00C06F8B">
      <w:pPr>
        <w:spacing w:before="240" w:after="240" w:line="360" w:lineRule="auto"/>
        <w:jc w:val="both"/>
        <w:rPr>
          <w:rFonts w:ascii="David" w:hAnsi="David"/>
          <w:rtl/>
        </w:rPr>
      </w:pPr>
      <w:r>
        <w:rPr>
          <w:rFonts w:ascii="David" w:hAnsi="David"/>
          <w:rtl/>
        </w:rPr>
        <w:t>סה"כ ירצה הנאשם 39 חודשי פסילה בפועל. הפסילה תמנה מיום שחרורו ממאסרו - על הנאשם להציג במזכירות בית המשפט אישור שחרור מן הכלא.</w:t>
      </w:r>
    </w:p>
    <w:p w14:paraId="1E99CE43" w14:textId="77777777" w:rsidR="00C06F8B" w:rsidRDefault="00C06F8B" w:rsidP="00C06F8B">
      <w:pPr>
        <w:spacing w:before="240" w:after="120" w:line="360" w:lineRule="auto"/>
        <w:ind w:left="8"/>
        <w:jc w:val="both"/>
        <w:rPr>
          <w:rFonts w:ascii="David" w:hAnsi="David"/>
          <w:u w:val="single"/>
          <w:rtl/>
        </w:rPr>
      </w:pPr>
      <w:r>
        <w:rPr>
          <w:rFonts w:ascii="David" w:hAnsi="David"/>
          <w:u w:val="single"/>
          <w:rtl/>
        </w:rPr>
        <w:t xml:space="preserve">אין צורך בהפקדת רישיון. </w:t>
      </w:r>
    </w:p>
    <w:p w14:paraId="0D8A92EB" w14:textId="77777777" w:rsidR="00C06F8B" w:rsidRDefault="00C06F8B" w:rsidP="00C06F8B">
      <w:pPr>
        <w:spacing w:before="240" w:after="120" w:line="360" w:lineRule="auto"/>
        <w:ind w:left="368"/>
        <w:contextualSpacing/>
        <w:jc w:val="both"/>
        <w:rPr>
          <w:rFonts w:ascii="David" w:hAnsi="David"/>
          <w:b/>
          <w:bCs/>
        </w:rPr>
      </w:pPr>
    </w:p>
    <w:p w14:paraId="18330C27" w14:textId="77777777" w:rsidR="00C06F8B" w:rsidRDefault="00C06F8B" w:rsidP="00C06F8B">
      <w:pPr>
        <w:spacing w:before="240" w:after="120" w:line="360" w:lineRule="auto"/>
        <w:ind w:left="8"/>
        <w:contextualSpacing/>
        <w:jc w:val="both"/>
        <w:rPr>
          <w:rFonts w:ascii="David" w:hAnsi="David"/>
          <w:b/>
          <w:bCs/>
          <w:u w:val="single"/>
          <w:rtl/>
        </w:rPr>
      </w:pPr>
      <w:r>
        <w:rPr>
          <w:rFonts w:ascii="David" w:hAnsi="David"/>
          <w:b/>
          <w:bCs/>
          <w:u w:val="single"/>
          <w:rtl/>
        </w:rPr>
        <w:t>פסילה על תנאי</w:t>
      </w:r>
    </w:p>
    <w:p w14:paraId="7965F248" w14:textId="77777777" w:rsidR="00C06F8B" w:rsidRDefault="00C06F8B" w:rsidP="00C06F8B">
      <w:pPr>
        <w:spacing w:before="240" w:after="120" w:line="360" w:lineRule="auto"/>
        <w:ind w:left="8"/>
        <w:contextualSpacing/>
        <w:jc w:val="both"/>
        <w:rPr>
          <w:rFonts w:ascii="David" w:hAnsi="David"/>
          <w:b/>
          <w:bCs/>
          <w:u w:val="single"/>
          <w:rtl/>
        </w:rPr>
      </w:pPr>
    </w:p>
    <w:p w14:paraId="570CA43F" w14:textId="77777777" w:rsidR="00C06F8B" w:rsidRDefault="00C06F8B" w:rsidP="00C06F8B">
      <w:pPr>
        <w:spacing w:before="240" w:after="120" w:line="360" w:lineRule="auto"/>
        <w:ind w:left="8"/>
        <w:contextualSpacing/>
        <w:jc w:val="both"/>
        <w:rPr>
          <w:rFonts w:ascii="David" w:hAnsi="David"/>
        </w:rPr>
      </w:pPr>
      <w:r>
        <w:rPr>
          <w:rFonts w:ascii="David" w:hAnsi="David"/>
          <w:rtl/>
        </w:rPr>
        <w:t>פסילה מותנית בת 8 חודשים למשך 3 שנים לבל יעבור הנאשם  עבירות של נהיגה בזמן פסילה או עבירה של נהיגה ללא רישיון נהיגה תקף.</w:t>
      </w:r>
    </w:p>
    <w:p w14:paraId="1B05FAE7" w14:textId="77777777" w:rsidR="00C06F8B" w:rsidRDefault="00C06F8B" w:rsidP="00C06F8B">
      <w:pPr>
        <w:spacing w:before="240" w:after="120" w:line="360" w:lineRule="auto"/>
        <w:ind w:left="8"/>
        <w:contextualSpacing/>
        <w:jc w:val="both"/>
        <w:rPr>
          <w:rFonts w:ascii="David" w:hAnsi="David"/>
          <w:rtl/>
        </w:rPr>
      </w:pPr>
    </w:p>
    <w:p w14:paraId="4F77269D" w14:textId="77777777" w:rsidR="00C06F8B" w:rsidRDefault="00C06F8B" w:rsidP="00C06F8B">
      <w:pPr>
        <w:spacing w:before="240" w:after="120" w:line="360" w:lineRule="auto"/>
        <w:ind w:left="8"/>
        <w:contextualSpacing/>
        <w:jc w:val="both"/>
        <w:rPr>
          <w:rFonts w:ascii="David" w:hAnsi="David"/>
          <w:rtl/>
        </w:rPr>
      </w:pPr>
      <w:r>
        <w:rPr>
          <w:rFonts w:ascii="David" w:hAnsi="David"/>
          <w:rtl/>
        </w:rPr>
        <w:t>בשל מאסרו של הנאשם לא אשית רכיב קנס.</w:t>
      </w:r>
    </w:p>
    <w:p w14:paraId="291145CE" w14:textId="77777777" w:rsidR="00C06F8B" w:rsidRDefault="00C06F8B" w:rsidP="00C06F8B">
      <w:pPr>
        <w:spacing w:before="240" w:after="120" w:line="360" w:lineRule="auto"/>
        <w:ind w:left="8"/>
        <w:contextualSpacing/>
        <w:jc w:val="both"/>
        <w:rPr>
          <w:rFonts w:ascii="David" w:hAnsi="David"/>
          <w:rtl/>
        </w:rPr>
      </w:pPr>
    </w:p>
    <w:p w14:paraId="16AFB17A" w14:textId="77777777" w:rsidR="00C06F8B" w:rsidRDefault="001F7C87" w:rsidP="00C06F8B">
      <w:pPr>
        <w:spacing w:before="240" w:after="120" w:line="360" w:lineRule="auto"/>
        <w:ind w:left="8"/>
        <w:contextualSpacing/>
        <w:jc w:val="both"/>
        <w:rPr>
          <w:rFonts w:ascii="David" w:hAnsi="David"/>
          <w:b/>
          <w:bCs/>
          <w:rtl/>
        </w:rPr>
      </w:pPr>
      <w:r w:rsidRPr="001F7C87">
        <w:rPr>
          <w:rFonts w:ascii="David" w:hAnsi="David"/>
          <w:b/>
          <w:bCs/>
          <w:color w:val="FFFFFF"/>
          <w:sz w:val="2"/>
          <w:szCs w:val="2"/>
          <w:rtl/>
        </w:rPr>
        <w:t>5129371</w:t>
      </w:r>
      <w:r w:rsidR="00C06F8B">
        <w:rPr>
          <w:rFonts w:ascii="David" w:hAnsi="David"/>
          <w:b/>
          <w:bCs/>
          <w:rtl/>
        </w:rPr>
        <w:t>זכות ערעור לבית המשפט המחוזי תוך 45 יום.</w:t>
      </w:r>
    </w:p>
    <w:p w14:paraId="6D384D4A" w14:textId="77777777" w:rsidR="00C06F8B" w:rsidRPr="001F7C87" w:rsidRDefault="001F7C87" w:rsidP="00C06F8B">
      <w:pPr>
        <w:spacing w:before="240" w:line="360" w:lineRule="auto"/>
        <w:jc w:val="both"/>
        <w:rPr>
          <w:rFonts w:ascii="David" w:hAnsi="David"/>
          <w:color w:val="FFFFFF"/>
          <w:sz w:val="2"/>
          <w:szCs w:val="2"/>
          <w:rtl/>
        </w:rPr>
      </w:pPr>
      <w:r w:rsidRPr="001F7C87">
        <w:rPr>
          <w:rFonts w:ascii="David" w:hAnsi="David"/>
          <w:color w:val="FFFFFF"/>
          <w:sz w:val="2"/>
          <w:szCs w:val="2"/>
          <w:rtl/>
        </w:rPr>
        <w:t>54678313</w:t>
      </w:r>
    </w:p>
    <w:p w14:paraId="23FA0406" w14:textId="77777777" w:rsidR="00C06F8B" w:rsidRPr="000F2247" w:rsidRDefault="00C06F8B" w:rsidP="00C06F8B">
      <w:pPr>
        <w:rPr>
          <w:rFonts w:ascii="Arial" w:hAnsi="Arial"/>
          <w:b/>
          <w:bCs/>
          <w:sz w:val="26"/>
          <w:szCs w:val="26"/>
          <w:rtl/>
        </w:rPr>
      </w:pPr>
    </w:p>
    <w:p w14:paraId="497922A3" w14:textId="77777777" w:rsidR="00C06F8B" w:rsidRPr="000F2247" w:rsidRDefault="001F7C87" w:rsidP="00C06F8B">
      <w:pPr>
        <w:rPr>
          <w:rFonts w:ascii="Arial" w:hAnsi="Arial"/>
          <w:b/>
          <w:bCs/>
          <w:sz w:val="26"/>
          <w:szCs w:val="26"/>
          <w:rtl/>
        </w:rPr>
      </w:pPr>
      <w:bookmarkStart w:id="8" w:name="Nitan"/>
      <w:r>
        <w:rPr>
          <w:rFonts w:ascii="Arial" w:hAnsi="Arial"/>
          <w:b/>
          <w:bCs/>
          <w:sz w:val="26"/>
          <w:szCs w:val="26"/>
          <w:rtl/>
        </w:rPr>
        <w:t xml:space="preserve">ניתן היום,  ג' ניסן תשפ"ב, 04 אפריל 2022, בנוכחות הצדדים. </w:t>
      </w:r>
      <w:bookmarkEnd w:id="8"/>
    </w:p>
    <w:p w14:paraId="4732937E" w14:textId="77777777" w:rsidR="00C06F8B" w:rsidRPr="000F2247" w:rsidRDefault="00C06F8B" w:rsidP="001F7C8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A511F2A" w14:textId="77777777" w:rsidR="00C06F8B" w:rsidRPr="00C97F5E" w:rsidRDefault="00C97F5E" w:rsidP="00C06F8B">
      <w:pPr>
        <w:jc w:val="center"/>
        <w:rPr>
          <w:rFonts w:ascii="Arial" w:hAnsi="Arial"/>
          <w:b/>
          <w:bCs/>
          <w:color w:val="FFFFFF"/>
          <w:sz w:val="2"/>
          <w:szCs w:val="2"/>
          <w:rtl/>
        </w:rPr>
      </w:pPr>
      <w:r w:rsidRPr="00C97F5E">
        <w:rPr>
          <w:rFonts w:ascii="Arial" w:hAnsi="Arial"/>
          <w:b/>
          <w:bCs/>
          <w:color w:val="FFFFFF"/>
          <w:sz w:val="2"/>
          <w:szCs w:val="2"/>
          <w:rtl/>
        </w:rPr>
        <w:t>5129371</w:t>
      </w:r>
    </w:p>
    <w:p w14:paraId="152578A9" w14:textId="77777777" w:rsidR="007964EC" w:rsidRPr="00C97F5E" w:rsidRDefault="00C97F5E" w:rsidP="001F7C87">
      <w:pPr>
        <w:keepNext/>
        <w:rPr>
          <w:rFonts w:ascii="David" w:hAnsi="David"/>
          <w:color w:val="FFFFFF"/>
          <w:sz w:val="2"/>
          <w:szCs w:val="2"/>
          <w:rtl/>
        </w:rPr>
      </w:pPr>
      <w:r w:rsidRPr="00C97F5E">
        <w:rPr>
          <w:rFonts w:ascii="David" w:hAnsi="David"/>
          <w:color w:val="FFFFFF"/>
          <w:sz w:val="2"/>
          <w:szCs w:val="2"/>
          <w:rtl/>
        </w:rPr>
        <w:t>54678313</w:t>
      </w:r>
    </w:p>
    <w:p w14:paraId="59929C2C" w14:textId="77777777" w:rsidR="001F7C87" w:rsidRDefault="001F7C87" w:rsidP="001F7C87">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687E2756" w14:textId="77777777" w:rsidR="00C97F5E" w:rsidRPr="00C97F5E" w:rsidRDefault="00C97F5E" w:rsidP="00C97F5E">
      <w:pPr>
        <w:keepNext/>
        <w:rPr>
          <w:rFonts w:ascii="David" w:hAnsi="David"/>
          <w:color w:val="000000"/>
          <w:sz w:val="22"/>
          <w:szCs w:val="22"/>
          <w:rtl/>
        </w:rPr>
      </w:pPr>
    </w:p>
    <w:p w14:paraId="4AB808E6" w14:textId="77777777" w:rsidR="00C97F5E" w:rsidRPr="00C97F5E" w:rsidRDefault="00C97F5E" w:rsidP="00C97F5E">
      <w:pPr>
        <w:keepNext/>
        <w:rPr>
          <w:rFonts w:ascii="David" w:hAnsi="David"/>
          <w:color w:val="000000"/>
          <w:sz w:val="22"/>
          <w:szCs w:val="22"/>
          <w:rtl/>
        </w:rPr>
      </w:pPr>
      <w:r w:rsidRPr="00C97F5E">
        <w:rPr>
          <w:rFonts w:ascii="David" w:hAnsi="David"/>
          <w:color w:val="000000"/>
          <w:sz w:val="22"/>
          <w:szCs w:val="22"/>
          <w:rtl/>
        </w:rPr>
        <w:t>שירי שפר 54678313-/</w:t>
      </w:r>
    </w:p>
    <w:p w14:paraId="113A46A9" w14:textId="77777777" w:rsidR="001F7C87" w:rsidRPr="001F7C87" w:rsidRDefault="00C97F5E" w:rsidP="00C97F5E">
      <w:pPr>
        <w:rPr>
          <w:color w:val="0000FF"/>
          <w:u w:val="single"/>
        </w:rPr>
      </w:pPr>
      <w:r w:rsidRPr="00C97F5E">
        <w:rPr>
          <w:color w:val="000000"/>
          <w:u w:val="single"/>
          <w:rtl/>
        </w:rPr>
        <w:t>נוסח מסמך זה כפוף לשינויי ניסוח ועריכה</w:t>
      </w:r>
    </w:p>
    <w:sectPr w:rsidR="001F7C87" w:rsidRPr="001F7C87" w:rsidSect="00C97F5E">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68E73" w14:textId="77777777" w:rsidR="007C3002" w:rsidRDefault="007C3002" w:rsidP="00346CAE">
      <w:r>
        <w:separator/>
      </w:r>
    </w:p>
  </w:endnote>
  <w:endnote w:type="continuationSeparator" w:id="0">
    <w:p w14:paraId="6B6DF728" w14:textId="77777777" w:rsidR="007C3002" w:rsidRDefault="007C3002" w:rsidP="00346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0AEC3" w14:textId="77777777" w:rsidR="00C97F5E" w:rsidRDefault="00C97F5E" w:rsidP="00C97F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3FD17D4" w14:textId="77777777" w:rsidR="00621252" w:rsidRPr="00C97F5E" w:rsidRDefault="00C97F5E" w:rsidP="00C97F5E">
    <w:pPr>
      <w:pStyle w:val="a5"/>
      <w:pBdr>
        <w:top w:val="single" w:sz="4" w:space="1" w:color="auto"/>
        <w:between w:val="single" w:sz="4" w:space="0" w:color="auto"/>
      </w:pBdr>
      <w:spacing w:after="60"/>
      <w:jc w:val="center"/>
      <w:rPr>
        <w:rFonts w:ascii="FrankRuehl" w:hAnsi="FrankRuehl" w:cs="FrankRuehl"/>
        <w:color w:val="000000"/>
      </w:rPr>
    </w:pPr>
    <w:r w:rsidRPr="00C97F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762C7" w14:textId="77777777" w:rsidR="00C97F5E" w:rsidRDefault="00C97F5E" w:rsidP="00C97F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C684E">
      <w:rPr>
        <w:rFonts w:ascii="FrankRuehl" w:hAnsi="FrankRuehl" w:cs="FrankRuehl"/>
        <w:noProof/>
        <w:rtl/>
      </w:rPr>
      <w:t>1</w:t>
    </w:r>
    <w:r>
      <w:rPr>
        <w:rFonts w:ascii="FrankRuehl" w:hAnsi="FrankRuehl" w:cs="FrankRuehl"/>
        <w:rtl/>
      </w:rPr>
      <w:fldChar w:fldCharType="end"/>
    </w:r>
  </w:p>
  <w:p w14:paraId="63F552CB" w14:textId="77777777" w:rsidR="00621252" w:rsidRPr="00C97F5E" w:rsidRDefault="00C97F5E" w:rsidP="00C97F5E">
    <w:pPr>
      <w:pStyle w:val="a5"/>
      <w:pBdr>
        <w:top w:val="single" w:sz="4" w:space="1" w:color="auto"/>
        <w:between w:val="single" w:sz="4" w:space="0" w:color="auto"/>
      </w:pBdr>
      <w:spacing w:after="60"/>
      <w:jc w:val="center"/>
      <w:rPr>
        <w:rFonts w:ascii="FrankRuehl" w:hAnsi="FrankRuehl" w:cs="FrankRuehl"/>
        <w:color w:val="000000"/>
      </w:rPr>
    </w:pPr>
    <w:r w:rsidRPr="00C97F5E">
      <w:rPr>
        <w:rFonts w:ascii="FrankRuehl" w:hAnsi="FrankRuehl" w:cs="FrankRuehl"/>
        <w:color w:val="000000"/>
      </w:rPr>
      <w:pict w14:anchorId="7C291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564D2" w14:textId="77777777" w:rsidR="007C3002" w:rsidRDefault="007C3002" w:rsidP="00346CAE">
      <w:r>
        <w:separator/>
      </w:r>
    </w:p>
  </w:footnote>
  <w:footnote w:type="continuationSeparator" w:id="0">
    <w:p w14:paraId="0A49B578" w14:textId="77777777" w:rsidR="007C3002" w:rsidRDefault="007C3002" w:rsidP="00346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849F7" w14:textId="77777777" w:rsidR="001F7C87" w:rsidRPr="00C97F5E" w:rsidRDefault="00C97F5E" w:rsidP="00C97F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פל (מרכז) 9416-10-21</w:t>
    </w:r>
    <w:r>
      <w:rPr>
        <w:rFonts w:ascii="David" w:hAnsi="David"/>
        <w:color w:val="000000"/>
        <w:sz w:val="22"/>
        <w:szCs w:val="22"/>
        <w:rtl/>
      </w:rPr>
      <w:tab/>
      <w:t xml:space="preserve"> מדינת ישראל נ' מוחמד עוקר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42759" w14:textId="77777777" w:rsidR="001F7C87" w:rsidRPr="00C97F5E" w:rsidRDefault="00C97F5E" w:rsidP="00C97F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פל (מרכז) 9416-10-21</w:t>
    </w:r>
    <w:r>
      <w:rPr>
        <w:rFonts w:ascii="David" w:hAnsi="David"/>
        <w:color w:val="000000"/>
        <w:sz w:val="22"/>
        <w:szCs w:val="22"/>
        <w:rtl/>
      </w:rPr>
      <w:tab/>
      <w:t xml:space="preserve"> מדינת ישראל נ' מוחמד עוקר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44E"/>
    <w:multiLevelType w:val="hybridMultilevel"/>
    <w:tmpl w:val="76F060C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B3A06A8"/>
    <w:multiLevelType w:val="hybridMultilevel"/>
    <w:tmpl w:val="711808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21B67A7"/>
    <w:multiLevelType w:val="hybridMultilevel"/>
    <w:tmpl w:val="7E364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5A40867"/>
    <w:multiLevelType w:val="hybridMultilevel"/>
    <w:tmpl w:val="6E845F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206270573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1010132">
    <w:abstractNumId w:val="1"/>
  </w:num>
  <w:num w:numId="3" w16cid:durableId="753166513">
    <w:abstractNumId w:val="3"/>
  </w:num>
  <w:num w:numId="4" w16cid:durableId="432819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06F8B"/>
    <w:rsid w:val="001B5A3B"/>
    <w:rsid w:val="001F7C87"/>
    <w:rsid w:val="00346CAE"/>
    <w:rsid w:val="00450598"/>
    <w:rsid w:val="00515FC2"/>
    <w:rsid w:val="00621252"/>
    <w:rsid w:val="006C684E"/>
    <w:rsid w:val="006D54E1"/>
    <w:rsid w:val="007148BD"/>
    <w:rsid w:val="007964EC"/>
    <w:rsid w:val="007C3002"/>
    <w:rsid w:val="00816C06"/>
    <w:rsid w:val="0086109A"/>
    <w:rsid w:val="00B232A4"/>
    <w:rsid w:val="00C06F8B"/>
    <w:rsid w:val="00C54723"/>
    <w:rsid w:val="00C97F5E"/>
    <w:rsid w:val="00F64F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8D05AC"/>
  <w15:chartTrackingRefBased/>
  <w15:docId w15:val="{21B98DBD-F5BB-43C9-8CF0-C38EF787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6F8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06F8B"/>
    <w:pPr>
      <w:tabs>
        <w:tab w:val="center" w:pos="4153"/>
        <w:tab w:val="right" w:pos="8306"/>
      </w:tabs>
    </w:pPr>
  </w:style>
  <w:style w:type="character" w:customStyle="1" w:styleId="a4">
    <w:name w:val="כותרת עליונה תו"/>
    <w:link w:val="a3"/>
    <w:rsid w:val="00C06F8B"/>
    <w:rPr>
      <w:rFonts w:ascii="Times New Roman" w:eastAsia="Times New Roman" w:hAnsi="Times New Roman" w:cs="David"/>
      <w:sz w:val="24"/>
      <w:szCs w:val="24"/>
    </w:rPr>
  </w:style>
  <w:style w:type="paragraph" w:styleId="a5">
    <w:name w:val="footer"/>
    <w:basedOn w:val="a"/>
    <w:link w:val="a6"/>
    <w:rsid w:val="00C06F8B"/>
    <w:pPr>
      <w:tabs>
        <w:tab w:val="center" w:pos="4153"/>
        <w:tab w:val="right" w:pos="8306"/>
      </w:tabs>
    </w:pPr>
  </w:style>
  <w:style w:type="character" w:customStyle="1" w:styleId="a6">
    <w:name w:val="כותרת תחתונה תו"/>
    <w:link w:val="a5"/>
    <w:rsid w:val="00C06F8B"/>
    <w:rPr>
      <w:rFonts w:ascii="Times New Roman" w:eastAsia="Times New Roman" w:hAnsi="Times New Roman" w:cs="David"/>
      <w:sz w:val="24"/>
      <w:szCs w:val="24"/>
    </w:rPr>
  </w:style>
  <w:style w:type="table" w:styleId="a7">
    <w:name w:val="Table Grid"/>
    <w:basedOn w:val="a1"/>
    <w:rsid w:val="00C06F8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06F8B"/>
  </w:style>
  <w:style w:type="character" w:styleId="Hyperlink">
    <w:name w:val="Hyperlink"/>
    <w:rsid w:val="00C06F8B"/>
    <w:rPr>
      <w:color w:val="0000FF"/>
      <w:u w:val="single"/>
    </w:rPr>
  </w:style>
  <w:style w:type="character" w:customStyle="1" w:styleId="a9">
    <w:name w:val="פיסקת רשימה תו"/>
    <w:link w:val="aa"/>
    <w:locked/>
    <w:rsid w:val="00C06F8B"/>
  </w:style>
  <w:style w:type="paragraph" w:styleId="aa">
    <w:name w:val="List Paragraph"/>
    <w:basedOn w:val="a"/>
    <w:link w:val="a9"/>
    <w:qFormat/>
    <w:rsid w:val="00C06F8B"/>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5227" TargetMode="External"/><Relationship Id="rId26" Type="http://schemas.openxmlformats.org/officeDocument/2006/relationships/hyperlink" Target="http://www.nevo.co.il/case/26126684" TargetMode="External"/><Relationship Id="rId39" Type="http://schemas.openxmlformats.org/officeDocument/2006/relationships/header" Target="header1.xml"/><Relationship Id="rId21" Type="http://schemas.openxmlformats.org/officeDocument/2006/relationships/hyperlink" Target="http://www.nevo.co.il/case/25112382" TargetMode="External"/><Relationship Id="rId34" Type="http://schemas.openxmlformats.org/officeDocument/2006/relationships/hyperlink" Target="http://www.nevo.co.il/law/4216" TargetMode="External"/><Relationship Id="rId42" Type="http://schemas.openxmlformats.org/officeDocument/2006/relationships/footer" Target="footer2.xml"/><Relationship Id="rId7" Type="http://schemas.openxmlformats.org/officeDocument/2006/relationships/hyperlink" Target="http://www.nevo.co.il/law/5227" TargetMode="External"/><Relationship Id="rId2" Type="http://schemas.openxmlformats.org/officeDocument/2006/relationships/styles" Target="styles.xml"/><Relationship Id="rId16" Type="http://schemas.openxmlformats.org/officeDocument/2006/relationships/hyperlink" Target="http://www.nevo.co.il/law/5227/67" TargetMode="External"/><Relationship Id="rId20" Type="http://schemas.openxmlformats.org/officeDocument/2006/relationships/hyperlink" Target="http://www.nevo.co.il/law/74501" TargetMode="External"/><Relationship Id="rId29" Type="http://schemas.openxmlformats.org/officeDocument/2006/relationships/hyperlink" Target="http://www.nevo.co.il/case/25535278"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501" TargetMode="External"/><Relationship Id="rId24" Type="http://schemas.openxmlformats.org/officeDocument/2006/relationships/hyperlink" Target="https://www.nevo.co.il/psika_html/mechozi/ME-16-10-34721-196.htm" TargetMode="External"/><Relationship Id="rId32" Type="http://schemas.openxmlformats.org/officeDocument/2006/relationships/hyperlink" Target="http://www.nevo.co.il/case/22793926" TargetMode="External"/><Relationship Id="rId37" Type="http://schemas.openxmlformats.org/officeDocument/2006/relationships/hyperlink" Target="http://www.nevo.co.il/case/5701345"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58" TargetMode="External"/><Relationship Id="rId23" Type="http://schemas.openxmlformats.org/officeDocument/2006/relationships/hyperlink" Target="http://www.nevo.co.il/case/5921678" TargetMode="External"/><Relationship Id="rId28" Type="http://schemas.openxmlformats.org/officeDocument/2006/relationships/hyperlink" Target="http://www.nevo.co.il/law/5227" TargetMode="External"/><Relationship Id="rId36" Type="http://schemas.openxmlformats.org/officeDocument/2006/relationships/hyperlink" Target="http://www.nevo.co.il/law/70301" TargetMode="External"/><Relationship Id="rId10" Type="http://schemas.openxmlformats.org/officeDocument/2006/relationships/hyperlink" Target="http://www.nevo.co.il/law/5227/67" TargetMode="External"/><Relationship Id="rId19" Type="http://schemas.openxmlformats.org/officeDocument/2006/relationships/hyperlink" Target="http://www.nevo.co.il/law/74501/2.a" TargetMode="External"/><Relationship Id="rId31" Type="http://schemas.openxmlformats.org/officeDocument/2006/relationships/hyperlink" Target="http://www.nevo.co.il/case/2382487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5227/40a.a.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575635" TargetMode="External"/><Relationship Id="rId27" Type="http://schemas.openxmlformats.org/officeDocument/2006/relationships/hyperlink" Target="http://www.nevo.co.il/law/5227/40a.a.1" TargetMode="External"/><Relationship Id="rId30" Type="http://schemas.openxmlformats.org/officeDocument/2006/relationships/hyperlink" Target="http://www.nevo.co.il/case/25489821" TargetMode="External"/><Relationship Id="rId35" Type="http://schemas.openxmlformats.org/officeDocument/2006/relationships/hyperlink" Target="http://www.nevo.co.il/law/70301/58" TargetMode="External"/><Relationship Id="rId43" Type="http://schemas.openxmlformats.org/officeDocument/2006/relationships/fontTable" Target="fontTable.xml"/><Relationship Id="rId8" Type="http://schemas.openxmlformats.org/officeDocument/2006/relationships/hyperlink" Target="http://www.nevo.co.il/law/5227/10.a" TargetMode="External"/><Relationship Id="rId3" Type="http://schemas.openxmlformats.org/officeDocument/2006/relationships/settings" Target="settings.xml"/><Relationship Id="rId12" Type="http://schemas.openxmlformats.org/officeDocument/2006/relationships/hyperlink" Target="http://www.nevo.co.il/law/74501/2.a" TargetMode="External"/><Relationship Id="rId17" Type="http://schemas.openxmlformats.org/officeDocument/2006/relationships/hyperlink" Target="http://www.nevo.co.il/law/5227/10.a" TargetMode="External"/><Relationship Id="rId25" Type="http://schemas.openxmlformats.org/officeDocument/2006/relationships/hyperlink" Target="http://www.nevo.co.il/case/26793471" TargetMode="External"/><Relationship Id="rId33" Type="http://schemas.openxmlformats.org/officeDocument/2006/relationships/hyperlink" Target="http://www.nevo.co.il/case/26826344"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2837</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16991</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3342454</vt:i4>
      </vt:variant>
      <vt:variant>
        <vt:i4>90</vt:i4>
      </vt:variant>
      <vt:variant>
        <vt:i4>0</vt:i4>
      </vt:variant>
      <vt:variant>
        <vt:i4>5</vt:i4>
      </vt:variant>
      <vt:variant>
        <vt:lpwstr>http://www.nevo.co.il/case/5701345</vt:lpwstr>
      </vt:variant>
      <vt:variant>
        <vt:lpwstr/>
      </vt:variant>
      <vt:variant>
        <vt:i4>7995492</vt:i4>
      </vt:variant>
      <vt:variant>
        <vt:i4>87</vt:i4>
      </vt:variant>
      <vt:variant>
        <vt:i4>0</vt:i4>
      </vt:variant>
      <vt:variant>
        <vt:i4>5</vt:i4>
      </vt:variant>
      <vt:variant>
        <vt:lpwstr>http://www.nevo.co.il/law/70301</vt:lpwstr>
      </vt:variant>
      <vt:variant>
        <vt:lpwstr/>
      </vt:variant>
      <vt:variant>
        <vt:i4>7143520</vt:i4>
      </vt:variant>
      <vt:variant>
        <vt:i4>84</vt:i4>
      </vt:variant>
      <vt:variant>
        <vt:i4>0</vt:i4>
      </vt:variant>
      <vt:variant>
        <vt:i4>5</vt:i4>
      </vt:variant>
      <vt:variant>
        <vt:lpwstr>http://www.nevo.co.il/law/70301/58</vt:lpwstr>
      </vt:variant>
      <vt:variant>
        <vt:lpwstr/>
      </vt:variant>
      <vt:variant>
        <vt:i4>8257637</vt:i4>
      </vt:variant>
      <vt:variant>
        <vt:i4>81</vt:i4>
      </vt:variant>
      <vt:variant>
        <vt:i4>0</vt:i4>
      </vt:variant>
      <vt:variant>
        <vt:i4>5</vt:i4>
      </vt:variant>
      <vt:variant>
        <vt:lpwstr>http://www.nevo.co.il/law/4216</vt:lpwstr>
      </vt:variant>
      <vt:variant>
        <vt:lpwstr/>
      </vt:variant>
      <vt:variant>
        <vt:i4>3670131</vt:i4>
      </vt:variant>
      <vt:variant>
        <vt:i4>78</vt:i4>
      </vt:variant>
      <vt:variant>
        <vt:i4>0</vt:i4>
      </vt:variant>
      <vt:variant>
        <vt:i4>5</vt:i4>
      </vt:variant>
      <vt:variant>
        <vt:lpwstr>http://www.nevo.co.il/case/26826344</vt:lpwstr>
      </vt:variant>
      <vt:variant>
        <vt:lpwstr/>
      </vt:variant>
      <vt:variant>
        <vt:i4>3407990</vt:i4>
      </vt:variant>
      <vt:variant>
        <vt:i4>75</vt:i4>
      </vt:variant>
      <vt:variant>
        <vt:i4>0</vt:i4>
      </vt:variant>
      <vt:variant>
        <vt:i4>5</vt:i4>
      </vt:variant>
      <vt:variant>
        <vt:lpwstr>http://www.nevo.co.il/case/22793926</vt:lpwstr>
      </vt:variant>
      <vt:variant>
        <vt:lpwstr/>
      </vt:variant>
      <vt:variant>
        <vt:i4>3735677</vt:i4>
      </vt:variant>
      <vt:variant>
        <vt:i4>72</vt:i4>
      </vt:variant>
      <vt:variant>
        <vt:i4>0</vt:i4>
      </vt:variant>
      <vt:variant>
        <vt:i4>5</vt:i4>
      </vt:variant>
      <vt:variant>
        <vt:lpwstr>http://www.nevo.co.il/case/23824872</vt:lpwstr>
      </vt:variant>
      <vt:variant>
        <vt:lpwstr/>
      </vt:variant>
      <vt:variant>
        <vt:i4>3997809</vt:i4>
      </vt:variant>
      <vt:variant>
        <vt:i4>69</vt:i4>
      </vt:variant>
      <vt:variant>
        <vt:i4>0</vt:i4>
      </vt:variant>
      <vt:variant>
        <vt:i4>5</vt:i4>
      </vt:variant>
      <vt:variant>
        <vt:lpwstr>http://www.nevo.co.il/case/25489821</vt:lpwstr>
      </vt:variant>
      <vt:variant>
        <vt:lpwstr/>
      </vt:variant>
      <vt:variant>
        <vt:i4>3473520</vt:i4>
      </vt:variant>
      <vt:variant>
        <vt:i4>66</vt:i4>
      </vt:variant>
      <vt:variant>
        <vt:i4>0</vt:i4>
      </vt:variant>
      <vt:variant>
        <vt:i4>5</vt:i4>
      </vt:variant>
      <vt:variant>
        <vt:lpwstr>http://www.nevo.co.il/case/25535278</vt:lpwstr>
      </vt:variant>
      <vt:variant>
        <vt:lpwstr/>
      </vt:variant>
      <vt:variant>
        <vt:i4>8323175</vt:i4>
      </vt:variant>
      <vt:variant>
        <vt:i4>63</vt:i4>
      </vt:variant>
      <vt:variant>
        <vt:i4>0</vt:i4>
      </vt:variant>
      <vt:variant>
        <vt:i4>5</vt:i4>
      </vt:variant>
      <vt:variant>
        <vt:lpwstr>http://www.nevo.co.il/law/5227</vt:lpwstr>
      </vt:variant>
      <vt:variant>
        <vt:lpwstr/>
      </vt:variant>
      <vt:variant>
        <vt:i4>7995512</vt:i4>
      </vt:variant>
      <vt:variant>
        <vt:i4>60</vt:i4>
      </vt:variant>
      <vt:variant>
        <vt:i4>0</vt:i4>
      </vt:variant>
      <vt:variant>
        <vt:i4>5</vt:i4>
      </vt:variant>
      <vt:variant>
        <vt:lpwstr>http://www.nevo.co.il/law/5227/40a.a.1</vt:lpwstr>
      </vt:variant>
      <vt:variant>
        <vt:lpwstr/>
      </vt:variant>
      <vt:variant>
        <vt:i4>3997814</vt:i4>
      </vt:variant>
      <vt:variant>
        <vt:i4>57</vt:i4>
      </vt:variant>
      <vt:variant>
        <vt:i4>0</vt:i4>
      </vt:variant>
      <vt:variant>
        <vt:i4>5</vt:i4>
      </vt:variant>
      <vt:variant>
        <vt:lpwstr>http://www.nevo.co.il/case/26126684</vt:lpwstr>
      </vt:variant>
      <vt:variant>
        <vt:lpwstr/>
      </vt:variant>
      <vt:variant>
        <vt:i4>3211391</vt:i4>
      </vt:variant>
      <vt:variant>
        <vt:i4>54</vt:i4>
      </vt:variant>
      <vt:variant>
        <vt:i4>0</vt:i4>
      </vt:variant>
      <vt:variant>
        <vt:i4>5</vt:i4>
      </vt:variant>
      <vt:variant>
        <vt:lpwstr>http://www.nevo.co.il/case/26793471</vt:lpwstr>
      </vt:variant>
      <vt:variant>
        <vt:lpwstr/>
      </vt:variant>
      <vt:variant>
        <vt:i4>1507370</vt:i4>
      </vt:variant>
      <vt:variant>
        <vt:i4>51</vt:i4>
      </vt:variant>
      <vt:variant>
        <vt:i4>0</vt:i4>
      </vt:variant>
      <vt:variant>
        <vt:i4>5</vt:i4>
      </vt:variant>
      <vt:variant>
        <vt:lpwstr>https://www.nevo.co.il/psika_html/mechozi/ME-16-10-34721-196.htm</vt:lpwstr>
      </vt:variant>
      <vt:variant>
        <vt:lpwstr/>
      </vt:variant>
      <vt:variant>
        <vt:i4>3735675</vt:i4>
      </vt:variant>
      <vt:variant>
        <vt:i4>48</vt:i4>
      </vt:variant>
      <vt:variant>
        <vt:i4>0</vt:i4>
      </vt:variant>
      <vt:variant>
        <vt:i4>5</vt:i4>
      </vt:variant>
      <vt:variant>
        <vt:lpwstr>http://www.nevo.co.il/case/5921678</vt:lpwstr>
      </vt:variant>
      <vt:variant>
        <vt:lpwstr/>
      </vt:variant>
      <vt:variant>
        <vt:i4>3211383</vt:i4>
      </vt:variant>
      <vt:variant>
        <vt:i4>45</vt:i4>
      </vt:variant>
      <vt:variant>
        <vt:i4>0</vt:i4>
      </vt:variant>
      <vt:variant>
        <vt:i4>5</vt:i4>
      </vt:variant>
      <vt:variant>
        <vt:lpwstr>http://www.nevo.co.il/case/5575635</vt:lpwstr>
      </vt:variant>
      <vt:variant>
        <vt:lpwstr/>
      </vt:variant>
      <vt:variant>
        <vt:i4>3735667</vt:i4>
      </vt:variant>
      <vt:variant>
        <vt:i4>42</vt:i4>
      </vt:variant>
      <vt:variant>
        <vt:i4>0</vt:i4>
      </vt:variant>
      <vt:variant>
        <vt:i4>5</vt:i4>
      </vt:variant>
      <vt:variant>
        <vt:lpwstr>http://www.nevo.co.il/case/25112382</vt:lpwstr>
      </vt:variant>
      <vt:variant>
        <vt:lpwstr/>
      </vt:variant>
      <vt:variant>
        <vt:i4>8257634</vt:i4>
      </vt:variant>
      <vt:variant>
        <vt:i4>39</vt:i4>
      </vt:variant>
      <vt:variant>
        <vt:i4>0</vt:i4>
      </vt:variant>
      <vt:variant>
        <vt:i4>5</vt:i4>
      </vt:variant>
      <vt:variant>
        <vt:lpwstr>http://www.nevo.co.il/law/74501</vt:lpwstr>
      </vt:variant>
      <vt:variant>
        <vt:lpwstr/>
      </vt:variant>
      <vt:variant>
        <vt:i4>8323169</vt:i4>
      </vt:variant>
      <vt:variant>
        <vt:i4>36</vt:i4>
      </vt:variant>
      <vt:variant>
        <vt:i4>0</vt:i4>
      </vt:variant>
      <vt:variant>
        <vt:i4>5</vt:i4>
      </vt:variant>
      <vt:variant>
        <vt:lpwstr>http://www.nevo.co.il/law/74501/2.a</vt:lpwstr>
      </vt:variant>
      <vt:variant>
        <vt:lpwstr/>
      </vt:variant>
      <vt:variant>
        <vt:i4>8323175</vt:i4>
      </vt:variant>
      <vt:variant>
        <vt:i4>33</vt:i4>
      </vt:variant>
      <vt:variant>
        <vt:i4>0</vt:i4>
      </vt:variant>
      <vt:variant>
        <vt:i4>5</vt:i4>
      </vt:variant>
      <vt:variant>
        <vt:lpwstr>http://www.nevo.co.il/law/5227</vt:lpwstr>
      </vt:variant>
      <vt:variant>
        <vt:lpwstr/>
      </vt:variant>
      <vt:variant>
        <vt:i4>6291576</vt:i4>
      </vt:variant>
      <vt:variant>
        <vt:i4>30</vt:i4>
      </vt:variant>
      <vt:variant>
        <vt:i4>0</vt:i4>
      </vt:variant>
      <vt:variant>
        <vt:i4>5</vt:i4>
      </vt:variant>
      <vt:variant>
        <vt:lpwstr>http://www.nevo.co.il/law/5227/10.a</vt:lpwstr>
      </vt:variant>
      <vt:variant>
        <vt:lpwstr/>
      </vt:variant>
      <vt:variant>
        <vt:i4>4784200</vt:i4>
      </vt:variant>
      <vt:variant>
        <vt:i4>27</vt:i4>
      </vt:variant>
      <vt:variant>
        <vt:i4>0</vt:i4>
      </vt:variant>
      <vt:variant>
        <vt:i4>5</vt:i4>
      </vt:variant>
      <vt:variant>
        <vt:lpwstr>http://www.nevo.co.il/law/5227/67</vt:lpwstr>
      </vt:variant>
      <vt:variant>
        <vt:lpwstr/>
      </vt:variant>
      <vt:variant>
        <vt:i4>7143520</vt:i4>
      </vt:variant>
      <vt:variant>
        <vt:i4>24</vt:i4>
      </vt:variant>
      <vt:variant>
        <vt:i4>0</vt:i4>
      </vt:variant>
      <vt:variant>
        <vt:i4>5</vt:i4>
      </vt:variant>
      <vt:variant>
        <vt:lpwstr>http://www.nevo.co.il/law/70301/58</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8257637</vt:i4>
      </vt:variant>
      <vt:variant>
        <vt:i4>18</vt:i4>
      </vt:variant>
      <vt:variant>
        <vt:i4>0</vt:i4>
      </vt:variant>
      <vt:variant>
        <vt:i4>5</vt:i4>
      </vt:variant>
      <vt:variant>
        <vt:lpwstr>http://www.nevo.co.il/law/4216</vt:lpwstr>
      </vt:variant>
      <vt:variant>
        <vt:lpwstr/>
      </vt:variant>
      <vt:variant>
        <vt:i4>8323169</vt:i4>
      </vt:variant>
      <vt:variant>
        <vt:i4>15</vt:i4>
      </vt:variant>
      <vt:variant>
        <vt:i4>0</vt:i4>
      </vt:variant>
      <vt:variant>
        <vt:i4>5</vt:i4>
      </vt:variant>
      <vt:variant>
        <vt:lpwstr>http://www.nevo.co.il/law/74501/2.a</vt:lpwstr>
      </vt:variant>
      <vt:variant>
        <vt:lpwstr/>
      </vt:variant>
      <vt:variant>
        <vt:i4>8257634</vt:i4>
      </vt:variant>
      <vt:variant>
        <vt:i4>12</vt:i4>
      </vt:variant>
      <vt:variant>
        <vt:i4>0</vt:i4>
      </vt:variant>
      <vt:variant>
        <vt:i4>5</vt:i4>
      </vt:variant>
      <vt:variant>
        <vt:lpwstr>http://www.nevo.co.il/law/74501</vt:lpwstr>
      </vt:variant>
      <vt:variant>
        <vt:lpwstr/>
      </vt:variant>
      <vt:variant>
        <vt:i4>4784200</vt:i4>
      </vt:variant>
      <vt:variant>
        <vt:i4>9</vt:i4>
      </vt:variant>
      <vt:variant>
        <vt:i4>0</vt:i4>
      </vt:variant>
      <vt:variant>
        <vt:i4>5</vt:i4>
      </vt:variant>
      <vt:variant>
        <vt:lpwstr>http://www.nevo.co.il/law/5227/67</vt:lpwstr>
      </vt:variant>
      <vt:variant>
        <vt:lpwstr/>
      </vt:variant>
      <vt:variant>
        <vt:i4>7995512</vt:i4>
      </vt:variant>
      <vt:variant>
        <vt:i4>6</vt:i4>
      </vt:variant>
      <vt:variant>
        <vt:i4>0</vt:i4>
      </vt:variant>
      <vt:variant>
        <vt:i4>5</vt:i4>
      </vt:variant>
      <vt:variant>
        <vt:lpwstr>http://www.nevo.co.il/law/5227/40a.a.1</vt:lpwstr>
      </vt:variant>
      <vt:variant>
        <vt:lpwstr/>
      </vt:variant>
      <vt:variant>
        <vt:i4>6291576</vt:i4>
      </vt:variant>
      <vt:variant>
        <vt:i4>3</vt:i4>
      </vt:variant>
      <vt:variant>
        <vt:i4>0</vt:i4>
      </vt:variant>
      <vt:variant>
        <vt:i4>5</vt:i4>
      </vt:variant>
      <vt:variant>
        <vt:lpwstr>http://www.nevo.co.il/law/5227/10.a</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2025-04-23T02:00:00Z</dcterms:created>
  <dcterms:modified xsi:type="dcterms:W3CDTF">2025-04-23T02:00:00Z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7</vt:lpwstr>
  </property>
  <property fmtid="{D5CDD505-2E9C-101B-9397-08002B2CF9AE}" pid="3" name="PSAKDIN">
    <vt:lpwstr>גזר-דין</vt:lpwstr>
  </property>
  <property fmtid="{D5CDD505-2E9C-101B-9397-08002B2CF9AE}" pid="4" name="NEWPROC">
    <vt:lpwstr>פל</vt:lpwstr>
  </property>
  <property fmtid="{D5CDD505-2E9C-101B-9397-08002B2CF9AE}" pid="5" name="NEWPARTA">
    <vt:lpwstr>9416</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עוקר</vt:lpwstr>
  </property>
  <property fmtid="{D5CDD505-2E9C-101B-9397-08002B2CF9AE}" pid="10" name="LAWYER">
    <vt:lpwstr>חן הלצבנד;חייט</vt:lpwstr>
  </property>
  <property fmtid="{D5CDD505-2E9C-101B-9397-08002B2CF9AE}" pid="11" name="JUDGE">
    <vt:lpwstr>שירי שפר</vt:lpwstr>
  </property>
  <property fmtid="{D5CDD505-2E9C-101B-9397-08002B2CF9AE}" pid="12" name="CITY">
    <vt:lpwstr>מרכז</vt:lpwstr>
  </property>
  <property fmtid="{D5CDD505-2E9C-101B-9397-08002B2CF9AE}" pid="13" name="DATE">
    <vt:lpwstr>20220404</vt:lpwstr>
  </property>
  <property fmtid="{D5CDD505-2E9C-101B-9397-08002B2CF9AE}" pid="14" name="TYPE_N_DATE">
    <vt:lpwstr>34020220404</vt:lpwstr>
  </property>
  <property fmtid="{D5CDD505-2E9C-101B-9397-08002B2CF9AE}" pid="15" name="WORDNUMPAGES">
    <vt:lpwstr>10</vt:lpwstr>
  </property>
  <property fmtid="{D5CDD505-2E9C-101B-9397-08002B2CF9AE}" pid="16" name="TYPE_ABS_DATE">
    <vt:lpwstr>340020220404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25112382;5575635;5921678;26793471;26126684;25535278;25489821;23824872;22793926;26826344;5701345</vt:lpwstr>
  </property>
  <property fmtid="{D5CDD505-2E9C-101B-9397-08002B2CF9AE}" pid="36" name="LAWLISTTMP1">
    <vt:lpwstr>5227/067;010.a;040a.a.1</vt:lpwstr>
  </property>
  <property fmtid="{D5CDD505-2E9C-101B-9397-08002B2CF9AE}" pid="37" name="LAWLISTTMP2">
    <vt:lpwstr>74501/002.a</vt:lpwstr>
  </property>
  <property fmtid="{D5CDD505-2E9C-101B-9397-08002B2CF9AE}" pid="38" name="LAWLISTTMP3">
    <vt:lpwstr>4216</vt:lpwstr>
  </property>
  <property fmtid="{D5CDD505-2E9C-101B-9397-08002B2CF9AE}" pid="39" name="LAWLISTTMP4">
    <vt:lpwstr>70301/058</vt:lpwstr>
  </property>
</Properties>
</file>