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4F107C" w:rsidRPr="006A7D54" w14:paraId="4DF6C8E9" w14:textId="77777777">
        <w:trPr>
          <w:trHeight w:hRule="exact" w:val="378"/>
          <w:jc w:val="center"/>
        </w:trPr>
        <w:tc>
          <w:tcPr>
            <w:tcW w:w="8721" w:type="dxa"/>
            <w:gridSpan w:val="2"/>
          </w:tcPr>
          <w:p w14:paraId="205DEA6B" w14:textId="77777777" w:rsidR="004F107C" w:rsidRPr="006A7D54" w:rsidRDefault="004F107C" w:rsidP="006A7D54">
            <w:pPr>
              <w:pStyle w:val="a4"/>
              <w:jc w:val="center"/>
              <w:rPr>
                <w:rFonts w:ascii="Tahoma" w:hAnsi="Tahoma" w:cs="Tahoma"/>
                <w:color w:val="000080"/>
                <w:rtl/>
              </w:rPr>
            </w:pPr>
            <w:bookmarkStart w:id="0" w:name="LastJudge"/>
            <w:r w:rsidRPr="006A7D54">
              <w:rPr>
                <w:rFonts w:ascii="Tahoma" w:hAnsi="Tahoma" w:cs="Tahoma"/>
                <w:b/>
                <w:bCs/>
                <w:color w:val="000080"/>
                <w:rtl/>
              </w:rPr>
              <w:t>בית המשפט המחוזי בחיפה</w:t>
            </w:r>
          </w:p>
        </w:tc>
      </w:tr>
      <w:tr w:rsidR="004F107C" w:rsidRPr="005E51DC" w14:paraId="03922364" w14:textId="77777777">
        <w:trPr>
          <w:trHeight w:val="337"/>
          <w:jc w:val="center"/>
        </w:trPr>
        <w:tc>
          <w:tcPr>
            <w:tcW w:w="5048" w:type="dxa"/>
          </w:tcPr>
          <w:p w14:paraId="0F867BC6" w14:textId="77777777" w:rsidR="004F107C" w:rsidRPr="005E51DC" w:rsidRDefault="004F107C" w:rsidP="006A7D54">
            <w:pPr>
              <w:rPr>
                <w:rFonts w:cs="FrankRuehl"/>
                <w:b/>
                <w:bCs/>
                <w:sz w:val="28"/>
                <w:szCs w:val="28"/>
                <w:rtl/>
              </w:rPr>
            </w:pPr>
            <w:r w:rsidRPr="005E51DC">
              <w:rPr>
                <w:rFonts w:cs="FrankRuehl"/>
                <w:b/>
                <w:bCs/>
                <w:sz w:val="28"/>
                <w:szCs w:val="28"/>
                <w:rtl/>
              </w:rPr>
              <w:t>ת"פ</w:t>
            </w:r>
            <w:r w:rsidRPr="005E51DC">
              <w:rPr>
                <w:rFonts w:cs="FrankRuehl" w:hint="cs"/>
                <w:b/>
                <w:bCs/>
                <w:sz w:val="28"/>
                <w:szCs w:val="28"/>
                <w:rtl/>
              </w:rPr>
              <w:t xml:space="preserve"> </w:t>
            </w:r>
            <w:r w:rsidRPr="005E51DC">
              <w:rPr>
                <w:rFonts w:cs="FrankRuehl"/>
                <w:b/>
                <w:bCs/>
                <w:sz w:val="28"/>
                <w:szCs w:val="28"/>
                <w:rtl/>
              </w:rPr>
              <w:t>28889-07-14</w:t>
            </w:r>
            <w:r w:rsidRPr="005E51DC">
              <w:rPr>
                <w:rFonts w:cs="FrankRuehl" w:hint="cs"/>
                <w:b/>
                <w:bCs/>
                <w:sz w:val="28"/>
                <w:szCs w:val="28"/>
                <w:rtl/>
              </w:rPr>
              <w:t xml:space="preserve"> </w:t>
            </w:r>
            <w:r w:rsidRPr="005E51DC">
              <w:rPr>
                <w:rFonts w:cs="FrankRuehl"/>
                <w:b/>
                <w:bCs/>
                <w:sz w:val="28"/>
                <w:szCs w:val="28"/>
                <w:rtl/>
              </w:rPr>
              <w:t>מדינת ישראל נ' אבו ח'מיס</w:t>
            </w:r>
            <w:r w:rsidR="005E51DC" w:rsidRPr="005E51DC">
              <w:rPr>
                <w:rFonts w:cs="FrankRuehl" w:hint="cs"/>
                <w:b/>
                <w:bCs/>
                <w:sz w:val="28"/>
                <w:szCs w:val="28"/>
                <w:rtl/>
              </w:rPr>
              <w:t xml:space="preserve"> </w:t>
            </w:r>
            <w:r w:rsidRPr="005E51DC">
              <w:rPr>
                <w:rFonts w:cs="FrankRuehl"/>
                <w:b/>
                <w:bCs/>
                <w:sz w:val="28"/>
                <w:szCs w:val="28"/>
                <w:rtl/>
              </w:rPr>
              <w:t>(עציר)</w:t>
            </w:r>
          </w:p>
          <w:p w14:paraId="35470856" w14:textId="77777777" w:rsidR="004F107C" w:rsidRPr="005E51DC" w:rsidRDefault="004F107C" w:rsidP="006A7D54">
            <w:pPr>
              <w:pStyle w:val="a4"/>
              <w:rPr>
                <w:rFonts w:cs="FrankRuehl"/>
                <w:b/>
                <w:bCs/>
                <w:sz w:val="28"/>
                <w:szCs w:val="28"/>
                <w:rtl/>
              </w:rPr>
            </w:pPr>
          </w:p>
        </w:tc>
        <w:tc>
          <w:tcPr>
            <w:tcW w:w="3673" w:type="dxa"/>
          </w:tcPr>
          <w:p w14:paraId="0117A7EF" w14:textId="77777777" w:rsidR="004F107C" w:rsidRPr="005E51DC" w:rsidRDefault="004F107C" w:rsidP="006A7D54">
            <w:pPr>
              <w:pStyle w:val="a4"/>
              <w:jc w:val="right"/>
              <w:rPr>
                <w:rFonts w:cs="FrankRuehl"/>
                <w:b/>
                <w:bCs/>
                <w:sz w:val="28"/>
                <w:szCs w:val="28"/>
                <w:rtl/>
              </w:rPr>
            </w:pPr>
            <w:r w:rsidRPr="005E51DC">
              <w:rPr>
                <w:rFonts w:cs="FrankRuehl" w:hint="cs"/>
                <w:b/>
                <w:bCs/>
                <w:sz w:val="28"/>
                <w:szCs w:val="28"/>
                <w:rtl/>
              </w:rPr>
              <w:t>21 בספטמבר 2014</w:t>
            </w:r>
          </w:p>
        </w:tc>
      </w:tr>
    </w:tbl>
    <w:p w14:paraId="18646336" w14:textId="77777777" w:rsidR="004F107C" w:rsidRPr="005E51DC" w:rsidRDefault="004F107C" w:rsidP="005E51DC">
      <w:pPr>
        <w:pStyle w:val="a4"/>
        <w:rPr>
          <w:rtl/>
        </w:rPr>
      </w:pPr>
      <w:r w:rsidRPr="005E51D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F107C" w:rsidRPr="005E51DC" w14:paraId="1B332DDE" w14:textId="77777777">
        <w:trPr>
          <w:trHeight w:val="295"/>
          <w:jc w:val="center"/>
        </w:trPr>
        <w:tc>
          <w:tcPr>
            <w:tcW w:w="923" w:type="dxa"/>
            <w:tcBorders>
              <w:top w:val="nil"/>
              <w:left w:val="nil"/>
              <w:bottom w:val="nil"/>
              <w:right w:val="nil"/>
            </w:tcBorders>
          </w:tcPr>
          <w:p w14:paraId="5E3ED036" w14:textId="77777777" w:rsidR="004F107C" w:rsidRPr="005E51DC" w:rsidRDefault="004F107C" w:rsidP="006A7D54">
            <w:pPr>
              <w:jc w:val="both"/>
              <w:rPr>
                <w:rFonts w:ascii="Arial" w:hAnsi="Arial"/>
                <w:b/>
                <w:bCs/>
                <w:sz w:val="28"/>
                <w:szCs w:val="28"/>
              </w:rPr>
            </w:pPr>
            <w:r w:rsidRPr="005E51DC">
              <w:rPr>
                <w:rFonts w:ascii="Arial" w:hAnsi="Arial" w:hint="cs"/>
                <w:b/>
                <w:bCs/>
                <w:sz w:val="28"/>
                <w:szCs w:val="28"/>
                <w:rtl/>
              </w:rPr>
              <w:t>ב</w:t>
            </w:r>
            <w:r w:rsidRPr="005E51DC">
              <w:rPr>
                <w:rFonts w:ascii="Arial" w:hAnsi="Arial"/>
                <w:b/>
                <w:bCs/>
                <w:sz w:val="28"/>
                <w:szCs w:val="28"/>
                <w:rtl/>
              </w:rPr>
              <w:t xml:space="preserve">פני </w:t>
            </w:r>
          </w:p>
        </w:tc>
        <w:tc>
          <w:tcPr>
            <w:tcW w:w="7897" w:type="dxa"/>
            <w:gridSpan w:val="2"/>
            <w:tcBorders>
              <w:top w:val="nil"/>
              <w:left w:val="nil"/>
              <w:bottom w:val="nil"/>
              <w:right w:val="nil"/>
            </w:tcBorders>
          </w:tcPr>
          <w:p w14:paraId="2AC68E07" w14:textId="77777777" w:rsidR="004F107C" w:rsidRPr="005E51DC" w:rsidRDefault="004F107C" w:rsidP="005E51DC">
            <w:pPr>
              <w:rPr>
                <w:b/>
                <w:bCs/>
                <w:sz w:val="26"/>
                <w:szCs w:val="26"/>
                <w:rtl/>
              </w:rPr>
            </w:pPr>
            <w:r w:rsidRPr="005E51DC">
              <w:rPr>
                <w:rFonts w:ascii="Arial" w:hAnsi="Arial" w:hint="cs"/>
                <w:b/>
                <w:bCs/>
                <w:sz w:val="26"/>
                <w:szCs w:val="26"/>
                <w:rtl/>
              </w:rPr>
              <w:t>כב' ה</w:t>
            </w:r>
            <w:r w:rsidRPr="005E51DC">
              <w:rPr>
                <w:rFonts w:hint="cs"/>
                <w:b/>
                <w:bCs/>
                <w:sz w:val="26"/>
                <w:szCs w:val="26"/>
                <w:rtl/>
              </w:rPr>
              <w:t>שופטת</w:t>
            </w:r>
            <w:r w:rsidRPr="005E51DC">
              <w:rPr>
                <w:rFonts w:ascii="Arial" w:hAnsi="Arial" w:hint="cs"/>
                <w:b/>
                <w:bCs/>
                <w:sz w:val="26"/>
                <w:szCs w:val="26"/>
                <w:rtl/>
              </w:rPr>
              <w:t xml:space="preserve">  </w:t>
            </w:r>
            <w:r w:rsidRPr="005E51DC">
              <w:rPr>
                <w:rFonts w:hint="cs"/>
                <w:b/>
                <w:bCs/>
                <w:sz w:val="26"/>
                <w:szCs w:val="26"/>
                <w:rtl/>
              </w:rPr>
              <w:t>רונית בש</w:t>
            </w:r>
          </w:p>
          <w:p w14:paraId="1E436981" w14:textId="77777777" w:rsidR="004F107C" w:rsidRPr="005E51DC" w:rsidRDefault="004F107C" w:rsidP="006A7D54">
            <w:pPr>
              <w:jc w:val="both"/>
              <w:rPr>
                <w:rFonts w:ascii="Arial" w:hAnsi="Arial"/>
                <w:b/>
                <w:bCs/>
                <w:sz w:val="28"/>
                <w:szCs w:val="28"/>
              </w:rPr>
            </w:pPr>
          </w:p>
        </w:tc>
      </w:tr>
      <w:tr w:rsidR="004F107C" w:rsidRPr="005E51DC" w14:paraId="19203750" w14:textId="77777777">
        <w:trPr>
          <w:trHeight w:val="355"/>
          <w:jc w:val="center"/>
        </w:trPr>
        <w:tc>
          <w:tcPr>
            <w:tcW w:w="923" w:type="dxa"/>
            <w:tcBorders>
              <w:top w:val="nil"/>
              <w:left w:val="nil"/>
              <w:bottom w:val="nil"/>
              <w:right w:val="nil"/>
            </w:tcBorders>
          </w:tcPr>
          <w:p w14:paraId="15735360" w14:textId="77777777" w:rsidR="004F107C" w:rsidRPr="005E51DC" w:rsidRDefault="004F107C" w:rsidP="006A7D54">
            <w:pPr>
              <w:jc w:val="both"/>
              <w:rPr>
                <w:rFonts w:ascii="Arial" w:hAnsi="Arial" w:cs="FrankRuehl"/>
                <w:b/>
                <w:bCs/>
                <w:sz w:val="28"/>
                <w:szCs w:val="28"/>
              </w:rPr>
            </w:pPr>
            <w:bookmarkStart w:id="1" w:name="FirstAppellant"/>
            <w:r w:rsidRPr="005E51DC">
              <w:rPr>
                <w:rFonts w:ascii="Arial" w:hAnsi="Arial" w:cs="FrankRuehl" w:hint="cs"/>
                <w:b/>
                <w:bCs/>
                <w:sz w:val="28"/>
                <w:szCs w:val="28"/>
                <w:rtl/>
              </w:rPr>
              <w:t>בעניין:</w:t>
            </w:r>
          </w:p>
        </w:tc>
        <w:tc>
          <w:tcPr>
            <w:tcW w:w="4126" w:type="dxa"/>
            <w:tcBorders>
              <w:top w:val="nil"/>
              <w:left w:val="nil"/>
              <w:bottom w:val="nil"/>
              <w:right w:val="nil"/>
            </w:tcBorders>
          </w:tcPr>
          <w:p w14:paraId="0452466C" w14:textId="77777777" w:rsidR="004F107C" w:rsidRPr="005E51DC" w:rsidRDefault="004F107C" w:rsidP="006A7D54">
            <w:pPr>
              <w:rPr>
                <w:b/>
                <w:bCs/>
                <w:sz w:val="28"/>
                <w:szCs w:val="28"/>
              </w:rPr>
            </w:pPr>
            <w:r w:rsidRPr="005E51DC">
              <w:rPr>
                <w:rFonts w:hint="cs"/>
                <w:b/>
                <w:bCs/>
                <w:sz w:val="28"/>
                <w:szCs w:val="28"/>
                <w:rtl/>
              </w:rPr>
              <w:t>מדינת ישראל</w:t>
            </w:r>
          </w:p>
        </w:tc>
        <w:tc>
          <w:tcPr>
            <w:tcW w:w="3771" w:type="dxa"/>
            <w:tcBorders>
              <w:top w:val="nil"/>
              <w:left w:val="nil"/>
              <w:bottom w:val="nil"/>
              <w:right w:val="nil"/>
            </w:tcBorders>
          </w:tcPr>
          <w:p w14:paraId="636447B8" w14:textId="77777777" w:rsidR="004F107C" w:rsidRPr="005E51DC" w:rsidRDefault="004F107C" w:rsidP="006A7D54">
            <w:pPr>
              <w:jc w:val="both"/>
              <w:rPr>
                <w:rFonts w:ascii="Arial" w:hAnsi="Arial" w:cs="FrankRuehl"/>
                <w:b/>
                <w:bCs/>
                <w:sz w:val="28"/>
                <w:szCs w:val="28"/>
              </w:rPr>
            </w:pPr>
          </w:p>
        </w:tc>
      </w:tr>
      <w:bookmarkEnd w:id="1"/>
      <w:tr w:rsidR="004F107C" w:rsidRPr="005E51DC" w14:paraId="2E44F8BA" w14:textId="77777777">
        <w:trPr>
          <w:trHeight w:val="355"/>
          <w:jc w:val="center"/>
        </w:trPr>
        <w:tc>
          <w:tcPr>
            <w:tcW w:w="923" w:type="dxa"/>
            <w:tcBorders>
              <w:top w:val="nil"/>
              <w:left w:val="nil"/>
              <w:bottom w:val="nil"/>
              <w:right w:val="nil"/>
            </w:tcBorders>
          </w:tcPr>
          <w:p w14:paraId="03F6A6E6" w14:textId="77777777" w:rsidR="004F107C" w:rsidRPr="005E51DC" w:rsidRDefault="004F107C" w:rsidP="006A7D54">
            <w:pPr>
              <w:jc w:val="both"/>
              <w:rPr>
                <w:rFonts w:ascii="Arial" w:hAnsi="Arial" w:cs="FrankRuehl"/>
                <w:b/>
                <w:bCs/>
                <w:sz w:val="28"/>
                <w:szCs w:val="28"/>
                <w:rtl/>
              </w:rPr>
            </w:pPr>
          </w:p>
        </w:tc>
        <w:tc>
          <w:tcPr>
            <w:tcW w:w="4126" w:type="dxa"/>
            <w:tcBorders>
              <w:top w:val="nil"/>
              <w:left w:val="nil"/>
              <w:bottom w:val="nil"/>
              <w:right w:val="nil"/>
            </w:tcBorders>
          </w:tcPr>
          <w:p w14:paraId="286D66D3" w14:textId="77777777" w:rsidR="004F107C" w:rsidRPr="005E51DC" w:rsidRDefault="004F107C" w:rsidP="006A7D54">
            <w:pPr>
              <w:jc w:val="both"/>
              <w:rPr>
                <w:b/>
                <w:bCs/>
                <w:sz w:val="28"/>
                <w:szCs w:val="28"/>
                <w:rtl/>
              </w:rPr>
            </w:pPr>
          </w:p>
        </w:tc>
        <w:tc>
          <w:tcPr>
            <w:tcW w:w="3771" w:type="dxa"/>
            <w:tcBorders>
              <w:top w:val="nil"/>
              <w:left w:val="nil"/>
              <w:bottom w:val="nil"/>
              <w:right w:val="nil"/>
            </w:tcBorders>
          </w:tcPr>
          <w:p w14:paraId="080E7902" w14:textId="77777777" w:rsidR="004F107C" w:rsidRPr="005E51DC" w:rsidRDefault="004F107C" w:rsidP="006A7D54">
            <w:pPr>
              <w:jc w:val="right"/>
              <w:rPr>
                <w:rFonts w:ascii="Arial" w:hAnsi="Arial" w:cs="FrankRuehl"/>
                <w:b/>
                <w:bCs/>
                <w:sz w:val="28"/>
                <w:szCs w:val="28"/>
                <w:rtl/>
              </w:rPr>
            </w:pPr>
            <w:r w:rsidRPr="005E51DC">
              <w:rPr>
                <w:rFonts w:ascii="Arial" w:hAnsi="Arial" w:cs="FrankRuehl" w:hint="cs"/>
                <w:b/>
                <w:bCs/>
                <w:sz w:val="28"/>
                <w:szCs w:val="28"/>
                <w:rtl/>
              </w:rPr>
              <w:t>ה</w:t>
            </w:r>
            <w:r w:rsidRPr="005E51DC">
              <w:rPr>
                <w:rFonts w:hint="cs"/>
                <w:b/>
                <w:bCs/>
                <w:sz w:val="28"/>
                <w:szCs w:val="28"/>
                <w:rtl/>
              </w:rPr>
              <w:t>מאשימה</w:t>
            </w:r>
          </w:p>
        </w:tc>
      </w:tr>
      <w:tr w:rsidR="004F107C" w:rsidRPr="005E51DC" w14:paraId="7F636EBF" w14:textId="77777777">
        <w:trPr>
          <w:trHeight w:val="355"/>
          <w:jc w:val="center"/>
        </w:trPr>
        <w:tc>
          <w:tcPr>
            <w:tcW w:w="923" w:type="dxa"/>
            <w:tcBorders>
              <w:top w:val="nil"/>
              <w:left w:val="nil"/>
              <w:bottom w:val="nil"/>
              <w:right w:val="nil"/>
            </w:tcBorders>
          </w:tcPr>
          <w:p w14:paraId="2706B77C" w14:textId="77777777" w:rsidR="004F107C" w:rsidRPr="005E51DC" w:rsidRDefault="004F107C" w:rsidP="006A7D54">
            <w:pPr>
              <w:jc w:val="both"/>
              <w:rPr>
                <w:rFonts w:ascii="Arial" w:hAnsi="Arial" w:cs="FrankRuehl"/>
                <w:b/>
                <w:bCs/>
                <w:sz w:val="28"/>
                <w:szCs w:val="28"/>
                <w:rtl/>
              </w:rPr>
            </w:pPr>
          </w:p>
        </w:tc>
        <w:tc>
          <w:tcPr>
            <w:tcW w:w="7897" w:type="dxa"/>
            <w:gridSpan w:val="2"/>
            <w:tcBorders>
              <w:top w:val="nil"/>
              <w:left w:val="nil"/>
              <w:bottom w:val="nil"/>
              <w:right w:val="nil"/>
            </w:tcBorders>
          </w:tcPr>
          <w:p w14:paraId="47B9E790" w14:textId="77777777" w:rsidR="004F107C" w:rsidRPr="005E51DC" w:rsidRDefault="004F107C" w:rsidP="006A7D54">
            <w:pPr>
              <w:jc w:val="center"/>
              <w:rPr>
                <w:rFonts w:ascii="Arial" w:hAnsi="Arial" w:cs="FrankRuehl"/>
                <w:b/>
                <w:bCs/>
                <w:sz w:val="28"/>
                <w:szCs w:val="28"/>
                <w:rtl/>
              </w:rPr>
            </w:pPr>
          </w:p>
          <w:p w14:paraId="41F55F25" w14:textId="77777777" w:rsidR="004F107C" w:rsidRPr="005E51DC" w:rsidRDefault="004F107C" w:rsidP="006A7D54">
            <w:pPr>
              <w:jc w:val="center"/>
              <w:rPr>
                <w:rFonts w:ascii="Arial" w:hAnsi="Arial" w:cs="FrankRuehl"/>
                <w:b/>
                <w:bCs/>
                <w:sz w:val="28"/>
                <w:szCs w:val="28"/>
                <w:rtl/>
              </w:rPr>
            </w:pPr>
            <w:r w:rsidRPr="005E51DC">
              <w:rPr>
                <w:rFonts w:ascii="Arial" w:hAnsi="Arial" w:cs="FrankRuehl"/>
                <w:b/>
                <w:bCs/>
                <w:sz w:val="28"/>
                <w:szCs w:val="28"/>
                <w:rtl/>
              </w:rPr>
              <w:t>נגד</w:t>
            </w:r>
          </w:p>
          <w:p w14:paraId="7D4FF47E" w14:textId="77777777" w:rsidR="004F107C" w:rsidRPr="005E51DC" w:rsidRDefault="004F107C" w:rsidP="006A7D54">
            <w:pPr>
              <w:jc w:val="both"/>
              <w:rPr>
                <w:rFonts w:ascii="Arial" w:hAnsi="Arial" w:cs="FrankRuehl"/>
                <w:b/>
                <w:bCs/>
                <w:sz w:val="28"/>
                <w:szCs w:val="28"/>
              </w:rPr>
            </w:pPr>
          </w:p>
        </w:tc>
      </w:tr>
      <w:tr w:rsidR="004F107C" w:rsidRPr="005E51DC" w14:paraId="428A3381" w14:textId="77777777">
        <w:trPr>
          <w:trHeight w:val="355"/>
          <w:jc w:val="center"/>
        </w:trPr>
        <w:tc>
          <w:tcPr>
            <w:tcW w:w="923" w:type="dxa"/>
            <w:tcBorders>
              <w:top w:val="nil"/>
              <w:left w:val="nil"/>
              <w:bottom w:val="nil"/>
              <w:right w:val="nil"/>
            </w:tcBorders>
          </w:tcPr>
          <w:p w14:paraId="249C81A9" w14:textId="77777777" w:rsidR="004F107C" w:rsidRPr="005E51DC" w:rsidRDefault="004F107C" w:rsidP="006A7D54">
            <w:pPr>
              <w:rPr>
                <w:rFonts w:ascii="Arial" w:hAnsi="Arial" w:cs="FrankRuehl"/>
                <w:b/>
                <w:bCs/>
                <w:sz w:val="28"/>
                <w:szCs w:val="28"/>
                <w:rtl/>
              </w:rPr>
            </w:pPr>
          </w:p>
        </w:tc>
        <w:tc>
          <w:tcPr>
            <w:tcW w:w="4126" w:type="dxa"/>
            <w:tcBorders>
              <w:top w:val="nil"/>
              <w:left w:val="nil"/>
              <w:bottom w:val="nil"/>
              <w:right w:val="nil"/>
            </w:tcBorders>
          </w:tcPr>
          <w:p w14:paraId="2326F601" w14:textId="77777777" w:rsidR="004F107C" w:rsidRPr="005E51DC" w:rsidRDefault="004F107C" w:rsidP="006A7D54">
            <w:pPr>
              <w:rPr>
                <w:b/>
                <w:bCs/>
                <w:sz w:val="28"/>
                <w:szCs w:val="28"/>
                <w:rtl/>
              </w:rPr>
            </w:pPr>
            <w:r w:rsidRPr="005E51DC">
              <w:rPr>
                <w:rFonts w:hint="cs"/>
                <w:b/>
                <w:bCs/>
                <w:sz w:val="28"/>
                <w:szCs w:val="28"/>
                <w:rtl/>
              </w:rPr>
              <w:t>תאיר אבו ח'מיס (עציר)</w:t>
            </w:r>
          </w:p>
        </w:tc>
        <w:tc>
          <w:tcPr>
            <w:tcW w:w="3771" w:type="dxa"/>
            <w:tcBorders>
              <w:top w:val="nil"/>
              <w:left w:val="nil"/>
              <w:bottom w:val="nil"/>
              <w:right w:val="nil"/>
            </w:tcBorders>
          </w:tcPr>
          <w:p w14:paraId="28B85463" w14:textId="77777777" w:rsidR="004F107C" w:rsidRPr="005E51DC" w:rsidRDefault="004F107C" w:rsidP="006A7D54">
            <w:pPr>
              <w:jc w:val="right"/>
              <w:rPr>
                <w:rFonts w:ascii="Arial" w:hAnsi="Arial" w:cs="FrankRuehl"/>
                <w:b/>
                <w:bCs/>
                <w:sz w:val="28"/>
                <w:szCs w:val="28"/>
              </w:rPr>
            </w:pPr>
          </w:p>
        </w:tc>
      </w:tr>
      <w:tr w:rsidR="004F107C" w:rsidRPr="005E51DC" w14:paraId="57C42717" w14:textId="77777777">
        <w:trPr>
          <w:trHeight w:val="355"/>
          <w:jc w:val="center"/>
        </w:trPr>
        <w:tc>
          <w:tcPr>
            <w:tcW w:w="923" w:type="dxa"/>
            <w:tcBorders>
              <w:top w:val="nil"/>
              <w:left w:val="nil"/>
              <w:bottom w:val="nil"/>
              <w:right w:val="nil"/>
            </w:tcBorders>
          </w:tcPr>
          <w:p w14:paraId="4AE6B806" w14:textId="77777777" w:rsidR="004F107C" w:rsidRPr="005E51DC" w:rsidRDefault="004F107C" w:rsidP="006A7D54">
            <w:pPr>
              <w:jc w:val="both"/>
              <w:rPr>
                <w:rFonts w:ascii="Arial" w:hAnsi="Arial" w:cs="FrankRuehl"/>
                <w:b/>
                <w:bCs/>
                <w:sz w:val="28"/>
                <w:szCs w:val="28"/>
                <w:rtl/>
              </w:rPr>
            </w:pPr>
          </w:p>
        </w:tc>
        <w:tc>
          <w:tcPr>
            <w:tcW w:w="4126" w:type="dxa"/>
            <w:tcBorders>
              <w:top w:val="nil"/>
              <w:left w:val="nil"/>
              <w:bottom w:val="nil"/>
              <w:right w:val="nil"/>
            </w:tcBorders>
          </w:tcPr>
          <w:p w14:paraId="102EA80E" w14:textId="77777777" w:rsidR="004F107C" w:rsidRPr="005E51DC" w:rsidRDefault="004F107C" w:rsidP="006A7D54">
            <w:pPr>
              <w:jc w:val="both"/>
              <w:rPr>
                <w:b/>
                <w:bCs/>
                <w:sz w:val="28"/>
                <w:szCs w:val="28"/>
                <w:rtl/>
              </w:rPr>
            </w:pPr>
          </w:p>
        </w:tc>
        <w:tc>
          <w:tcPr>
            <w:tcW w:w="3771" w:type="dxa"/>
            <w:tcBorders>
              <w:top w:val="nil"/>
              <w:left w:val="nil"/>
              <w:bottom w:val="nil"/>
              <w:right w:val="nil"/>
            </w:tcBorders>
          </w:tcPr>
          <w:p w14:paraId="68F1EDCF" w14:textId="77777777" w:rsidR="004F107C" w:rsidRPr="005E51DC" w:rsidRDefault="004F107C" w:rsidP="006A7D54">
            <w:pPr>
              <w:jc w:val="center"/>
              <w:rPr>
                <w:rFonts w:ascii="Arial" w:hAnsi="Arial" w:cs="FrankRuehl"/>
                <w:b/>
                <w:bCs/>
                <w:sz w:val="28"/>
                <w:szCs w:val="28"/>
                <w:rtl/>
              </w:rPr>
            </w:pPr>
          </w:p>
          <w:p w14:paraId="243D1E67" w14:textId="77777777" w:rsidR="004F107C" w:rsidRPr="005E51DC" w:rsidRDefault="004F107C" w:rsidP="006A7D54">
            <w:pPr>
              <w:rPr>
                <w:rFonts w:ascii="Arial" w:hAnsi="Arial" w:cs="FrankRuehl"/>
                <w:b/>
                <w:bCs/>
                <w:sz w:val="28"/>
                <w:szCs w:val="28"/>
              </w:rPr>
            </w:pPr>
            <w:r w:rsidRPr="005E51DC">
              <w:rPr>
                <w:rFonts w:ascii="Arial" w:hAnsi="Arial" w:cs="FrankRuehl" w:hint="cs"/>
                <w:b/>
                <w:bCs/>
                <w:sz w:val="28"/>
                <w:szCs w:val="28"/>
                <w:rtl/>
              </w:rPr>
              <w:t xml:space="preserve">                                            ה</w:t>
            </w:r>
            <w:r w:rsidRPr="005E51DC">
              <w:rPr>
                <w:rFonts w:hint="cs"/>
                <w:b/>
                <w:bCs/>
                <w:sz w:val="28"/>
                <w:szCs w:val="28"/>
                <w:rtl/>
              </w:rPr>
              <w:t>נאשם</w:t>
            </w:r>
          </w:p>
        </w:tc>
      </w:tr>
    </w:tbl>
    <w:p w14:paraId="1B1C76BF" w14:textId="77777777" w:rsidR="00794700" w:rsidRDefault="00794700" w:rsidP="004F107C">
      <w:pPr>
        <w:rPr>
          <w:sz w:val="28"/>
          <w:szCs w:val="28"/>
          <w:rtl/>
        </w:rPr>
      </w:pPr>
      <w:bookmarkStart w:id="2" w:name="LawTable"/>
      <w:bookmarkEnd w:id="2"/>
    </w:p>
    <w:p w14:paraId="2E044B9D" w14:textId="77777777" w:rsidR="00794700" w:rsidRPr="00794700" w:rsidRDefault="00794700" w:rsidP="00794700">
      <w:pPr>
        <w:spacing w:after="120" w:line="240" w:lineRule="exact"/>
        <w:ind w:left="283" w:hanging="283"/>
        <w:jc w:val="both"/>
        <w:rPr>
          <w:rFonts w:ascii="FrankRuehl" w:hAnsi="FrankRuehl" w:cs="FrankRuehl"/>
          <w:rtl/>
        </w:rPr>
      </w:pPr>
    </w:p>
    <w:p w14:paraId="75D591C9" w14:textId="77777777" w:rsidR="00794700" w:rsidRPr="00794700" w:rsidRDefault="00794700" w:rsidP="00794700">
      <w:pPr>
        <w:spacing w:after="120" w:line="240" w:lineRule="exact"/>
        <w:ind w:left="283" w:hanging="283"/>
        <w:jc w:val="both"/>
        <w:rPr>
          <w:rFonts w:ascii="FrankRuehl" w:hAnsi="FrankRuehl" w:cs="FrankRuehl"/>
          <w:rtl/>
        </w:rPr>
      </w:pPr>
      <w:r w:rsidRPr="00794700">
        <w:rPr>
          <w:rFonts w:ascii="FrankRuehl" w:hAnsi="FrankRuehl" w:cs="FrankRuehl"/>
          <w:rtl/>
        </w:rPr>
        <w:t xml:space="preserve">חקיקה שאוזכרה: </w:t>
      </w:r>
    </w:p>
    <w:p w14:paraId="1D46BE5D" w14:textId="77777777" w:rsidR="00794700" w:rsidRPr="00794700" w:rsidRDefault="00794700" w:rsidP="00794700">
      <w:pPr>
        <w:spacing w:after="120" w:line="240" w:lineRule="exact"/>
        <w:ind w:left="283" w:hanging="283"/>
        <w:jc w:val="both"/>
        <w:rPr>
          <w:rFonts w:ascii="FrankRuehl" w:hAnsi="FrankRuehl" w:cs="FrankRuehl"/>
          <w:rtl/>
        </w:rPr>
      </w:pPr>
      <w:hyperlink r:id="rId7" w:history="1">
        <w:r w:rsidRPr="00794700">
          <w:rPr>
            <w:rFonts w:ascii="FrankRuehl" w:hAnsi="FrankRuehl" w:cs="FrankRuehl"/>
            <w:color w:val="0000FF"/>
            <w:u w:val="single"/>
            <w:rtl/>
          </w:rPr>
          <w:t>חוק העונשין, תשל"ז-1977</w:t>
        </w:r>
      </w:hyperlink>
      <w:r w:rsidRPr="00794700">
        <w:rPr>
          <w:rFonts w:ascii="FrankRuehl" w:hAnsi="FrankRuehl" w:cs="FrankRuehl"/>
          <w:rtl/>
        </w:rPr>
        <w:t xml:space="preserve">: סע'  </w:t>
      </w:r>
      <w:hyperlink r:id="rId8" w:history="1">
        <w:r w:rsidRPr="00794700">
          <w:rPr>
            <w:rFonts w:ascii="FrankRuehl" w:hAnsi="FrankRuehl" w:cs="FrankRuehl"/>
            <w:color w:val="0000FF"/>
            <w:u w:val="single"/>
            <w:rtl/>
          </w:rPr>
          <w:t>40ב</w:t>
        </w:r>
      </w:hyperlink>
      <w:r w:rsidRPr="00794700">
        <w:rPr>
          <w:rFonts w:ascii="FrankRuehl" w:hAnsi="FrankRuehl" w:cs="FrankRuehl"/>
          <w:rtl/>
        </w:rPr>
        <w:t xml:space="preserve">, </w:t>
      </w:r>
      <w:hyperlink r:id="rId9" w:history="1">
        <w:r w:rsidRPr="00794700">
          <w:rPr>
            <w:rFonts w:ascii="FrankRuehl" w:hAnsi="FrankRuehl" w:cs="FrankRuehl"/>
            <w:color w:val="0000FF"/>
            <w:u w:val="single"/>
            <w:rtl/>
          </w:rPr>
          <w:t>40ג</w:t>
        </w:r>
      </w:hyperlink>
      <w:r w:rsidRPr="00794700">
        <w:rPr>
          <w:rFonts w:ascii="FrankRuehl" w:hAnsi="FrankRuehl" w:cs="FrankRuehl"/>
          <w:rtl/>
        </w:rPr>
        <w:t xml:space="preserve">, </w:t>
      </w:r>
      <w:hyperlink r:id="rId10" w:history="1">
        <w:r w:rsidRPr="00794700">
          <w:rPr>
            <w:rFonts w:ascii="FrankRuehl" w:hAnsi="FrankRuehl" w:cs="FrankRuehl"/>
            <w:color w:val="0000FF"/>
            <w:u w:val="single"/>
            <w:rtl/>
          </w:rPr>
          <w:t>40ו'</w:t>
        </w:r>
      </w:hyperlink>
      <w:r w:rsidRPr="00794700">
        <w:rPr>
          <w:rFonts w:ascii="FrankRuehl" w:hAnsi="FrankRuehl" w:cs="FrankRuehl"/>
          <w:rtl/>
        </w:rPr>
        <w:t xml:space="preserve">, </w:t>
      </w:r>
      <w:hyperlink r:id="rId11" w:history="1">
        <w:r w:rsidRPr="00794700">
          <w:rPr>
            <w:rFonts w:ascii="FrankRuehl" w:hAnsi="FrankRuehl" w:cs="FrankRuehl"/>
            <w:color w:val="0000FF"/>
            <w:u w:val="single"/>
            <w:rtl/>
          </w:rPr>
          <w:t>40ז</w:t>
        </w:r>
      </w:hyperlink>
      <w:r w:rsidRPr="00794700">
        <w:rPr>
          <w:rFonts w:ascii="FrankRuehl" w:hAnsi="FrankRuehl" w:cs="FrankRuehl"/>
          <w:rtl/>
        </w:rPr>
        <w:t xml:space="preserve">, </w:t>
      </w:r>
      <w:hyperlink r:id="rId12" w:history="1">
        <w:r w:rsidRPr="00794700">
          <w:rPr>
            <w:rFonts w:ascii="FrankRuehl" w:hAnsi="FrankRuehl" w:cs="FrankRuehl"/>
            <w:color w:val="0000FF"/>
            <w:u w:val="single"/>
            <w:rtl/>
          </w:rPr>
          <w:t>40ט</w:t>
        </w:r>
      </w:hyperlink>
      <w:r w:rsidRPr="00794700">
        <w:rPr>
          <w:rFonts w:ascii="FrankRuehl" w:hAnsi="FrankRuehl" w:cs="FrankRuehl"/>
          <w:rtl/>
        </w:rPr>
        <w:t xml:space="preserve">, </w:t>
      </w:r>
      <w:hyperlink r:id="rId13" w:history="1">
        <w:r w:rsidRPr="00794700">
          <w:rPr>
            <w:rFonts w:ascii="FrankRuehl" w:hAnsi="FrankRuehl" w:cs="FrankRuehl"/>
            <w:color w:val="0000FF"/>
            <w:u w:val="single"/>
            <w:rtl/>
          </w:rPr>
          <w:t>144</w:t>
        </w:r>
      </w:hyperlink>
      <w:r w:rsidRPr="00794700">
        <w:rPr>
          <w:rFonts w:ascii="FrankRuehl" w:hAnsi="FrankRuehl" w:cs="FrankRuehl"/>
          <w:rtl/>
        </w:rPr>
        <w:t xml:space="preserve">, </w:t>
      </w:r>
      <w:hyperlink r:id="rId14" w:history="1">
        <w:r w:rsidRPr="00794700">
          <w:rPr>
            <w:rFonts w:ascii="FrankRuehl" w:hAnsi="FrankRuehl" w:cs="FrankRuehl"/>
            <w:color w:val="0000FF"/>
            <w:u w:val="single"/>
            <w:rtl/>
          </w:rPr>
          <w:t>144(א)</w:t>
        </w:r>
      </w:hyperlink>
      <w:r w:rsidRPr="00794700">
        <w:rPr>
          <w:rFonts w:ascii="FrankRuehl" w:hAnsi="FrankRuehl" w:cs="FrankRuehl"/>
          <w:rtl/>
        </w:rPr>
        <w:t xml:space="preserve">, </w:t>
      </w:r>
      <w:hyperlink r:id="rId15" w:history="1">
        <w:r w:rsidRPr="00794700">
          <w:rPr>
            <w:rFonts w:ascii="FrankRuehl" w:hAnsi="FrankRuehl" w:cs="FrankRuehl"/>
            <w:color w:val="0000FF"/>
            <w:u w:val="single"/>
            <w:rtl/>
          </w:rPr>
          <w:t>144(ב)</w:t>
        </w:r>
      </w:hyperlink>
      <w:r w:rsidRPr="00794700">
        <w:rPr>
          <w:rFonts w:ascii="FrankRuehl" w:hAnsi="FrankRuehl" w:cs="FrankRuehl"/>
          <w:rtl/>
        </w:rPr>
        <w:t xml:space="preserve">, </w:t>
      </w:r>
      <w:hyperlink r:id="rId16" w:history="1">
        <w:r w:rsidRPr="00794700">
          <w:rPr>
            <w:rFonts w:ascii="FrankRuehl" w:hAnsi="FrankRuehl" w:cs="FrankRuehl"/>
            <w:color w:val="0000FF"/>
            <w:u w:val="single"/>
            <w:rtl/>
          </w:rPr>
          <w:t>40יא</w:t>
        </w:r>
      </w:hyperlink>
      <w:r w:rsidRPr="00794700">
        <w:rPr>
          <w:rFonts w:ascii="FrankRuehl" w:hAnsi="FrankRuehl" w:cs="FrankRuehl"/>
          <w:rtl/>
        </w:rPr>
        <w:t xml:space="preserve">, </w:t>
      </w:r>
      <w:hyperlink r:id="rId17" w:history="1">
        <w:r w:rsidRPr="00794700">
          <w:rPr>
            <w:rFonts w:ascii="FrankRuehl" w:hAnsi="FrankRuehl" w:cs="FrankRuehl"/>
            <w:color w:val="0000FF"/>
            <w:u w:val="single"/>
            <w:rtl/>
          </w:rPr>
          <w:t>40יג(ב)</w:t>
        </w:r>
      </w:hyperlink>
      <w:r w:rsidRPr="00794700">
        <w:rPr>
          <w:rFonts w:ascii="FrankRuehl" w:hAnsi="FrankRuehl" w:cs="FrankRuehl"/>
          <w:rtl/>
        </w:rPr>
        <w:t xml:space="preserve">, </w:t>
      </w:r>
      <w:hyperlink r:id="rId18" w:history="1">
        <w:r w:rsidRPr="00794700">
          <w:rPr>
            <w:rFonts w:ascii="FrankRuehl" w:hAnsi="FrankRuehl" w:cs="FrankRuehl"/>
            <w:color w:val="0000FF"/>
            <w:u w:val="single"/>
            <w:rtl/>
          </w:rPr>
          <w:t>418</w:t>
        </w:r>
      </w:hyperlink>
      <w:r w:rsidRPr="00794700">
        <w:rPr>
          <w:rFonts w:ascii="FrankRuehl" w:hAnsi="FrankRuehl" w:cs="FrankRuehl"/>
          <w:rtl/>
        </w:rPr>
        <w:t xml:space="preserve">, </w:t>
      </w:r>
      <w:hyperlink r:id="rId19" w:history="1">
        <w:r w:rsidRPr="00794700">
          <w:rPr>
            <w:rFonts w:ascii="FrankRuehl" w:hAnsi="FrankRuehl" w:cs="FrankRuehl"/>
            <w:color w:val="0000FF"/>
            <w:u w:val="single"/>
            <w:rtl/>
          </w:rPr>
          <w:t>420</w:t>
        </w:r>
      </w:hyperlink>
    </w:p>
    <w:p w14:paraId="3E01B074" w14:textId="77777777" w:rsidR="00794700" w:rsidRPr="00794700" w:rsidRDefault="00794700" w:rsidP="00794700">
      <w:pPr>
        <w:spacing w:after="120" w:line="240" w:lineRule="exact"/>
        <w:ind w:left="283" w:hanging="283"/>
        <w:jc w:val="both"/>
        <w:rPr>
          <w:rFonts w:ascii="FrankRuehl" w:hAnsi="FrankRuehl" w:cs="FrankRuehl"/>
          <w:rtl/>
        </w:rPr>
      </w:pPr>
      <w:hyperlink r:id="rId20" w:history="1">
        <w:r w:rsidRPr="00794700">
          <w:rPr>
            <w:rFonts w:ascii="FrankRuehl" w:hAnsi="FrankRuehl" w:cs="FrankRuehl"/>
            <w:color w:val="0000FF"/>
            <w:u w:val="single"/>
            <w:rtl/>
          </w:rPr>
          <w:t>חוק הכניסה לישראל, תשי"ב-1952</w:t>
        </w:r>
      </w:hyperlink>
      <w:r w:rsidRPr="00794700">
        <w:rPr>
          <w:rFonts w:ascii="FrankRuehl" w:hAnsi="FrankRuehl" w:cs="FrankRuehl"/>
          <w:rtl/>
        </w:rPr>
        <w:t xml:space="preserve">: סע'  </w:t>
      </w:r>
      <w:hyperlink r:id="rId21" w:history="1">
        <w:r w:rsidRPr="00794700">
          <w:rPr>
            <w:rFonts w:ascii="FrankRuehl" w:hAnsi="FrankRuehl" w:cs="FrankRuehl"/>
            <w:color w:val="0000FF"/>
            <w:u w:val="single"/>
            <w:rtl/>
          </w:rPr>
          <w:t>12(1)</w:t>
        </w:r>
      </w:hyperlink>
    </w:p>
    <w:p w14:paraId="61DB3498" w14:textId="77777777" w:rsidR="00794700" w:rsidRDefault="00794700" w:rsidP="00794700">
      <w:pPr>
        <w:spacing w:after="120" w:line="240" w:lineRule="exact"/>
        <w:ind w:left="283" w:hanging="283"/>
        <w:jc w:val="both"/>
        <w:rPr>
          <w:rFonts w:ascii="FrankRuehl" w:hAnsi="FrankRuehl" w:cs="FrankRuehl" w:hint="cs"/>
          <w:rtl/>
        </w:rPr>
      </w:pPr>
    </w:p>
    <w:p w14:paraId="317D9EFC"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3" w:name="ABSTRACT_START"/>
      <w:bookmarkEnd w:id="3"/>
      <w:r w:rsidRPr="004278FC">
        <w:rPr>
          <w:rFonts w:ascii="Times New Roman" w:hAnsi="Times New Roman" w:cs="FrankRuehl"/>
          <w:sz w:val="24"/>
          <w:szCs w:val="26"/>
          <w:rtl/>
        </w:rPr>
        <w:t>מיני-רציו:</w:t>
      </w:r>
    </w:p>
    <w:p w14:paraId="3B48F560"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sidRPr="004278FC">
        <w:rPr>
          <w:rFonts w:ascii="Times New Roman" w:hAnsi="Times New Roman" w:cs="FrankRuehl" w:hint="cs"/>
          <w:sz w:val="24"/>
          <w:szCs w:val="26"/>
          <w:rtl/>
        </w:rPr>
        <w:t xml:space="preserve">* בית המשפט גזר את דינו של נאשם שהורשע </w:t>
      </w:r>
      <w:r w:rsidRPr="004278FC">
        <w:rPr>
          <w:rFonts w:ascii="Times New Roman" w:hAnsi="Times New Roman" w:cs="FrankRuehl"/>
          <w:sz w:val="24"/>
          <w:szCs w:val="26"/>
          <w:rtl/>
        </w:rPr>
        <w:t>בעבי</w:t>
      </w:r>
      <w:r w:rsidRPr="004278FC">
        <w:rPr>
          <w:rFonts w:ascii="Times New Roman" w:hAnsi="Times New Roman" w:cs="FrankRuehl" w:hint="cs"/>
          <w:sz w:val="24"/>
          <w:szCs w:val="26"/>
          <w:rtl/>
        </w:rPr>
        <w:t xml:space="preserve">רות </w:t>
      </w:r>
      <w:r w:rsidRPr="004278FC">
        <w:rPr>
          <w:rFonts w:ascii="Times New Roman" w:hAnsi="Times New Roman" w:cs="FrankRuehl"/>
          <w:sz w:val="24"/>
          <w:szCs w:val="26"/>
          <w:rtl/>
        </w:rPr>
        <w:t>החזקה ונשיאת נשק</w:t>
      </w:r>
      <w:r w:rsidRPr="004278FC">
        <w:rPr>
          <w:rFonts w:ascii="Times New Roman" w:hAnsi="Times New Roman" w:cs="FrankRuehl" w:hint="cs"/>
          <w:sz w:val="24"/>
          <w:szCs w:val="26"/>
          <w:rtl/>
        </w:rPr>
        <w:t xml:space="preserve">, </w:t>
      </w:r>
      <w:r w:rsidRPr="004278FC">
        <w:rPr>
          <w:rFonts w:ascii="Times New Roman" w:hAnsi="Times New Roman" w:cs="FrankRuehl"/>
          <w:sz w:val="24"/>
          <w:szCs w:val="26"/>
          <w:rtl/>
        </w:rPr>
        <w:t>כניסה ושהייה בלתי חוקית בישראל</w:t>
      </w:r>
      <w:r w:rsidRPr="004278FC">
        <w:rPr>
          <w:rFonts w:ascii="Times New Roman" w:hAnsi="Times New Roman" w:cs="FrankRuehl" w:hint="cs"/>
          <w:sz w:val="24"/>
          <w:szCs w:val="26"/>
          <w:rtl/>
        </w:rPr>
        <w:t xml:space="preserve"> ו</w:t>
      </w:r>
      <w:r w:rsidRPr="004278FC">
        <w:rPr>
          <w:rFonts w:ascii="Times New Roman" w:hAnsi="Times New Roman" w:cs="FrankRuehl"/>
          <w:sz w:val="24"/>
          <w:szCs w:val="26"/>
          <w:rtl/>
        </w:rPr>
        <w:t>שימוש במסמך מזויף</w:t>
      </w:r>
      <w:r w:rsidRPr="004278FC">
        <w:rPr>
          <w:rFonts w:ascii="Times New Roman" w:hAnsi="Times New Roman" w:cs="FrankRuehl" w:hint="cs"/>
          <w:sz w:val="24"/>
          <w:szCs w:val="26"/>
          <w:rtl/>
        </w:rPr>
        <w:t xml:space="preserve">, והשית עליו 30 </w:t>
      </w:r>
      <w:r w:rsidR="009A6387" w:rsidRPr="004278FC">
        <w:rPr>
          <w:rFonts w:ascii="Times New Roman" w:hAnsi="Times New Roman" w:cs="FrankRuehl" w:hint="cs"/>
          <w:sz w:val="24"/>
          <w:szCs w:val="26"/>
          <w:rtl/>
        </w:rPr>
        <w:t>חודשי</w:t>
      </w:r>
      <w:r w:rsidRPr="004278FC">
        <w:rPr>
          <w:rFonts w:ascii="Times New Roman" w:hAnsi="Times New Roman" w:cs="FrankRuehl" w:hint="cs"/>
          <w:sz w:val="24"/>
          <w:szCs w:val="26"/>
          <w:rtl/>
        </w:rPr>
        <w:t xml:space="preserve"> מאסר בפועל ומאסרים על תנאי.</w:t>
      </w:r>
    </w:p>
    <w:p w14:paraId="78FA36D1"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sidRPr="004278FC">
        <w:rPr>
          <w:rFonts w:ascii="Times New Roman" w:hAnsi="Times New Roman" w:cs="FrankRuehl"/>
          <w:sz w:val="24"/>
          <w:szCs w:val="26"/>
          <w:rtl/>
        </w:rPr>
        <w:t>* עונשין – ענישה – מדיניות ענישה</w:t>
      </w:r>
    </w:p>
    <w:p w14:paraId="3215F30D"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sidRPr="004278FC">
        <w:rPr>
          <w:rFonts w:ascii="Times New Roman" w:hAnsi="Times New Roman" w:cs="FrankRuehl"/>
          <w:sz w:val="24"/>
          <w:szCs w:val="26"/>
          <w:rtl/>
        </w:rPr>
        <w:t>* עונשין – ענישה – מתחם הענישה</w:t>
      </w:r>
    </w:p>
    <w:p w14:paraId="0F1A0EC5" w14:textId="77777777" w:rsidR="005E51DC" w:rsidRPr="004278FC" w:rsidRDefault="005E51DC" w:rsidP="004278FC">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sidRPr="004278FC">
        <w:rPr>
          <w:rFonts w:ascii="Times New Roman" w:hAnsi="Times New Roman" w:cs="FrankRuehl" w:hint="cs"/>
          <w:sz w:val="24"/>
          <w:szCs w:val="26"/>
          <w:rtl/>
        </w:rPr>
        <w:t>.</w:t>
      </w:r>
    </w:p>
    <w:p w14:paraId="75B55542" w14:textId="77777777" w:rsidR="00EC14E5" w:rsidRPr="004278FC" w:rsidRDefault="00EC14E5" w:rsidP="004278FC">
      <w:pPr>
        <w:pBdr>
          <w:top w:val="single" w:sz="4" w:space="1" w:color="auto"/>
          <w:bottom w:val="single" w:sz="4" w:space="1" w:color="auto"/>
        </w:pBdr>
        <w:spacing w:after="120" w:line="320" w:lineRule="exact"/>
        <w:jc w:val="both"/>
        <w:rPr>
          <w:rFonts w:cs="FrankRuehl"/>
          <w:szCs w:val="26"/>
          <w:rtl/>
        </w:rPr>
      </w:pPr>
      <w:r w:rsidRPr="004278FC">
        <w:rPr>
          <w:rFonts w:cs="FrankRuehl"/>
          <w:szCs w:val="26"/>
          <w:rtl/>
        </w:rPr>
        <w:t>הנאשם ה</w:t>
      </w:r>
      <w:r w:rsidRPr="004278FC">
        <w:rPr>
          <w:rFonts w:cs="FrankRuehl" w:hint="cs"/>
          <w:szCs w:val="26"/>
          <w:rtl/>
        </w:rPr>
        <w:t>ורשע ע"פ</w:t>
      </w:r>
      <w:r w:rsidRPr="004278FC">
        <w:rPr>
          <w:rFonts w:cs="FrankRuehl"/>
          <w:szCs w:val="26"/>
          <w:rtl/>
        </w:rPr>
        <w:t xml:space="preserve"> הודאתו בעבי</w:t>
      </w:r>
      <w:r w:rsidRPr="004278FC">
        <w:rPr>
          <w:rFonts w:cs="FrankRuehl" w:hint="cs"/>
          <w:szCs w:val="26"/>
          <w:rtl/>
        </w:rPr>
        <w:t xml:space="preserve">רות של </w:t>
      </w:r>
      <w:r w:rsidRPr="004278FC">
        <w:rPr>
          <w:rFonts w:cs="FrankRuehl"/>
          <w:szCs w:val="26"/>
          <w:rtl/>
        </w:rPr>
        <w:t>החזקה ונשיאת נשק</w:t>
      </w:r>
      <w:r w:rsidRPr="004278FC">
        <w:rPr>
          <w:rFonts w:cs="FrankRuehl" w:hint="cs"/>
          <w:szCs w:val="26"/>
          <w:rtl/>
        </w:rPr>
        <w:t xml:space="preserve">, </w:t>
      </w:r>
      <w:r w:rsidRPr="004278FC">
        <w:rPr>
          <w:rFonts w:cs="FrankRuehl"/>
          <w:szCs w:val="26"/>
          <w:rtl/>
        </w:rPr>
        <w:t>כניסה ושהייה בלתי חוקית בישראל</w:t>
      </w:r>
      <w:r w:rsidRPr="004278FC">
        <w:rPr>
          <w:rFonts w:cs="FrankRuehl" w:hint="cs"/>
          <w:szCs w:val="26"/>
          <w:rtl/>
        </w:rPr>
        <w:t xml:space="preserve"> ו</w:t>
      </w:r>
      <w:r w:rsidRPr="004278FC">
        <w:rPr>
          <w:rFonts w:cs="FrankRuehl"/>
          <w:szCs w:val="26"/>
          <w:rtl/>
        </w:rPr>
        <w:t>שימוש במסמך מ</w:t>
      </w:r>
      <w:r w:rsidR="005E51DC" w:rsidRPr="004278FC">
        <w:rPr>
          <w:rFonts w:cs="FrankRuehl"/>
          <w:szCs w:val="26"/>
          <w:rtl/>
        </w:rPr>
        <w:t>זוי</w:t>
      </w:r>
      <w:r w:rsidRPr="004278FC">
        <w:rPr>
          <w:rFonts w:cs="FrankRuehl"/>
          <w:szCs w:val="26"/>
          <w:rtl/>
        </w:rPr>
        <w:t>ף</w:t>
      </w:r>
      <w:r w:rsidRPr="004278FC">
        <w:rPr>
          <w:rFonts w:cs="FrankRuehl" w:hint="cs"/>
          <w:szCs w:val="26"/>
          <w:rtl/>
        </w:rPr>
        <w:t>.</w:t>
      </w:r>
    </w:p>
    <w:p w14:paraId="4894BFEF" w14:textId="77777777" w:rsidR="005E51DC" w:rsidRPr="004278FC" w:rsidRDefault="005E51DC" w:rsidP="004278FC">
      <w:pPr>
        <w:pBdr>
          <w:top w:val="single" w:sz="4" w:space="1" w:color="auto"/>
          <w:bottom w:val="single" w:sz="4" w:space="1" w:color="auto"/>
        </w:pBdr>
        <w:spacing w:after="120" w:line="320" w:lineRule="exact"/>
        <w:jc w:val="both"/>
        <w:rPr>
          <w:rFonts w:cs="FrankRuehl" w:hint="cs"/>
          <w:szCs w:val="26"/>
          <w:rtl/>
        </w:rPr>
      </w:pPr>
      <w:r w:rsidRPr="004278FC">
        <w:rPr>
          <w:rFonts w:cs="FrankRuehl" w:hint="cs"/>
          <w:szCs w:val="26"/>
          <w:rtl/>
        </w:rPr>
        <w:t>.</w:t>
      </w:r>
    </w:p>
    <w:p w14:paraId="0D941084" w14:textId="77777777" w:rsidR="00EC14E5" w:rsidRPr="004278FC" w:rsidRDefault="00EC14E5" w:rsidP="004278FC">
      <w:pPr>
        <w:pBdr>
          <w:top w:val="single" w:sz="4" w:space="1" w:color="auto"/>
          <w:bottom w:val="single" w:sz="4" w:space="1" w:color="auto"/>
        </w:pBdr>
        <w:spacing w:after="120" w:line="320" w:lineRule="exact"/>
        <w:jc w:val="both"/>
        <w:rPr>
          <w:rFonts w:cs="FrankRuehl"/>
          <w:szCs w:val="26"/>
          <w:rtl/>
        </w:rPr>
      </w:pPr>
      <w:r w:rsidRPr="004278FC">
        <w:rPr>
          <w:rFonts w:cs="FrankRuehl"/>
          <w:szCs w:val="26"/>
          <w:rtl/>
        </w:rPr>
        <w:t>בית המשפט המחוזי</w:t>
      </w:r>
      <w:r w:rsidRPr="004278FC">
        <w:rPr>
          <w:rFonts w:cs="FrankRuehl" w:hint="cs"/>
          <w:szCs w:val="26"/>
          <w:rtl/>
        </w:rPr>
        <w:t xml:space="preserve"> גזר את הדין ופסק:</w:t>
      </w:r>
    </w:p>
    <w:p w14:paraId="044A3F85" w14:textId="77777777" w:rsidR="00EC14E5" w:rsidRPr="004278FC" w:rsidRDefault="00EC14E5" w:rsidP="004278FC">
      <w:pPr>
        <w:pBdr>
          <w:top w:val="single" w:sz="4" w:space="1" w:color="auto"/>
          <w:bottom w:val="single" w:sz="4" w:space="1" w:color="auto"/>
        </w:pBdr>
        <w:spacing w:after="120" w:line="320" w:lineRule="exact"/>
        <w:jc w:val="both"/>
        <w:rPr>
          <w:rFonts w:cs="FrankRuehl"/>
          <w:szCs w:val="26"/>
        </w:rPr>
      </w:pPr>
      <w:r w:rsidRPr="004278FC">
        <w:rPr>
          <w:rFonts w:cs="FrankRuehl"/>
          <w:szCs w:val="26"/>
          <w:rtl/>
        </w:rPr>
        <w:t>בתי המשפט עמדו לא אחת על חומרתן הרבה של עבירות הנשק למיניהן</w:t>
      </w:r>
      <w:r w:rsidRPr="004278FC">
        <w:rPr>
          <w:rFonts w:cs="FrankRuehl" w:hint="cs"/>
          <w:szCs w:val="26"/>
          <w:rtl/>
        </w:rPr>
        <w:t xml:space="preserve"> ונפסק כי </w:t>
      </w:r>
      <w:r w:rsidRPr="004278FC">
        <w:rPr>
          <w:rFonts w:cs="FrankRuehl"/>
          <w:szCs w:val="26"/>
          <w:rtl/>
        </w:rPr>
        <w:t xml:space="preserve">דרך המלך צריכה להיות ככלל מאסר </w:t>
      </w:r>
      <w:r w:rsidRPr="004278FC">
        <w:rPr>
          <w:rFonts w:cs="FrankRuehl" w:hint="cs"/>
          <w:szCs w:val="26"/>
          <w:rtl/>
        </w:rPr>
        <w:t xml:space="preserve">בפועל. ע"פ הפסיקה, </w:t>
      </w:r>
      <w:r w:rsidRPr="004278FC">
        <w:rPr>
          <w:rFonts w:cs="FrankRuehl" w:hint="eastAsia"/>
          <w:szCs w:val="26"/>
          <w:rtl/>
        </w:rPr>
        <w:t>מתחם</w:t>
      </w:r>
      <w:r w:rsidRPr="004278FC">
        <w:rPr>
          <w:rFonts w:cs="FrankRuehl"/>
          <w:szCs w:val="26"/>
          <w:rtl/>
        </w:rPr>
        <w:t xml:space="preserve"> </w:t>
      </w:r>
      <w:r w:rsidRPr="004278FC">
        <w:rPr>
          <w:rFonts w:cs="FrankRuehl" w:hint="eastAsia"/>
          <w:szCs w:val="26"/>
          <w:rtl/>
        </w:rPr>
        <w:t>העונש</w:t>
      </w:r>
      <w:r w:rsidRPr="004278FC">
        <w:rPr>
          <w:rFonts w:cs="FrankRuehl"/>
          <w:szCs w:val="26"/>
          <w:rtl/>
        </w:rPr>
        <w:t xml:space="preserve"> </w:t>
      </w:r>
      <w:r w:rsidRPr="004278FC">
        <w:rPr>
          <w:rFonts w:cs="FrankRuehl" w:hint="eastAsia"/>
          <w:szCs w:val="26"/>
          <w:rtl/>
        </w:rPr>
        <w:t>ההולם</w:t>
      </w:r>
      <w:r w:rsidRPr="004278FC">
        <w:rPr>
          <w:rFonts w:cs="FrankRuehl"/>
          <w:szCs w:val="26"/>
          <w:rtl/>
        </w:rPr>
        <w:t xml:space="preserve"> </w:t>
      </w:r>
      <w:r w:rsidRPr="004278FC">
        <w:rPr>
          <w:rFonts w:cs="FrankRuehl" w:hint="eastAsia"/>
          <w:szCs w:val="26"/>
          <w:rtl/>
        </w:rPr>
        <w:t>בעבירה</w:t>
      </w:r>
      <w:r w:rsidRPr="004278FC">
        <w:rPr>
          <w:rFonts w:cs="FrankRuehl"/>
          <w:szCs w:val="26"/>
          <w:rtl/>
        </w:rPr>
        <w:t xml:space="preserve"> </w:t>
      </w:r>
      <w:r w:rsidRPr="004278FC">
        <w:rPr>
          <w:rFonts w:cs="FrankRuehl" w:hint="eastAsia"/>
          <w:szCs w:val="26"/>
          <w:rtl/>
        </w:rPr>
        <w:t>של</w:t>
      </w:r>
      <w:r w:rsidRPr="004278FC">
        <w:rPr>
          <w:rFonts w:cs="FrankRuehl"/>
          <w:szCs w:val="26"/>
          <w:rtl/>
        </w:rPr>
        <w:t xml:space="preserve"> </w:t>
      </w:r>
      <w:r w:rsidRPr="004278FC">
        <w:rPr>
          <w:rFonts w:cs="FrankRuehl" w:hint="eastAsia"/>
          <w:szCs w:val="26"/>
          <w:rtl/>
        </w:rPr>
        <w:t>כניסה</w:t>
      </w:r>
      <w:r w:rsidRPr="004278FC">
        <w:rPr>
          <w:rFonts w:cs="FrankRuehl"/>
          <w:szCs w:val="26"/>
          <w:rtl/>
        </w:rPr>
        <w:t xml:space="preserve"> </w:t>
      </w:r>
      <w:r w:rsidRPr="004278FC">
        <w:rPr>
          <w:rFonts w:cs="FrankRuehl" w:hint="eastAsia"/>
          <w:szCs w:val="26"/>
          <w:rtl/>
        </w:rPr>
        <w:t>לישראל</w:t>
      </w:r>
      <w:r w:rsidRPr="004278FC">
        <w:rPr>
          <w:rFonts w:cs="FrankRuehl"/>
          <w:szCs w:val="26"/>
          <w:rtl/>
        </w:rPr>
        <w:t xml:space="preserve"> </w:t>
      </w:r>
      <w:r w:rsidRPr="004278FC">
        <w:rPr>
          <w:rFonts w:cs="FrankRuehl" w:hint="eastAsia"/>
          <w:szCs w:val="26"/>
          <w:rtl/>
        </w:rPr>
        <w:t>שלא</w:t>
      </w:r>
      <w:r w:rsidRPr="004278FC">
        <w:rPr>
          <w:rFonts w:cs="FrankRuehl"/>
          <w:szCs w:val="26"/>
          <w:rtl/>
        </w:rPr>
        <w:t xml:space="preserve"> </w:t>
      </w:r>
      <w:r w:rsidRPr="004278FC">
        <w:rPr>
          <w:rFonts w:cs="FrankRuehl" w:hint="eastAsia"/>
          <w:szCs w:val="26"/>
          <w:rtl/>
        </w:rPr>
        <w:t>כדין</w:t>
      </w:r>
      <w:r w:rsidRPr="004278FC">
        <w:rPr>
          <w:rFonts w:cs="FrankRuehl"/>
          <w:szCs w:val="26"/>
          <w:rtl/>
        </w:rPr>
        <w:t xml:space="preserve">, </w:t>
      </w:r>
      <w:r w:rsidRPr="004278FC">
        <w:rPr>
          <w:rFonts w:cs="FrankRuehl" w:hint="eastAsia"/>
          <w:szCs w:val="26"/>
          <w:rtl/>
        </w:rPr>
        <w:t>ללא</w:t>
      </w:r>
      <w:r w:rsidRPr="004278FC">
        <w:rPr>
          <w:rFonts w:cs="FrankRuehl"/>
          <w:szCs w:val="26"/>
          <w:rtl/>
        </w:rPr>
        <w:t xml:space="preserve"> </w:t>
      </w:r>
      <w:r w:rsidRPr="004278FC">
        <w:rPr>
          <w:rFonts w:cs="FrankRuehl" w:hint="eastAsia"/>
          <w:szCs w:val="26"/>
          <w:rtl/>
        </w:rPr>
        <w:t>עבירות</w:t>
      </w:r>
      <w:r w:rsidRPr="004278FC">
        <w:rPr>
          <w:rFonts w:cs="FrankRuehl"/>
          <w:szCs w:val="26"/>
          <w:rtl/>
        </w:rPr>
        <w:t xml:space="preserve"> </w:t>
      </w:r>
      <w:r w:rsidRPr="004278FC">
        <w:rPr>
          <w:rFonts w:cs="FrankRuehl" w:hint="eastAsia"/>
          <w:szCs w:val="26"/>
          <w:rtl/>
        </w:rPr>
        <w:t>נלוות</w:t>
      </w:r>
      <w:r w:rsidRPr="004278FC">
        <w:rPr>
          <w:rFonts w:cs="FrankRuehl"/>
          <w:szCs w:val="26"/>
          <w:rtl/>
        </w:rPr>
        <w:t xml:space="preserve">, </w:t>
      </w:r>
      <w:r w:rsidRPr="004278FC">
        <w:rPr>
          <w:rFonts w:cs="FrankRuehl" w:hint="eastAsia"/>
          <w:szCs w:val="26"/>
          <w:rtl/>
        </w:rPr>
        <w:t>נע</w:t>
      </w:r>
      <w:r w:rsidRPr="004278FC">
        <w:rPr>
          <w:rFonts w:cs="FrankRuehl"/>
          <w:szCs w:val="26"/>
          <w:rtl/>
        </w:rPr>
        <w:t xml:space="preserve"> </w:t>
      </w:r>
      <w:r w:rsidRPr="004278FC">
        <w:rPr>
          <w:rFonts w:cs="FrankRuehl" w:hint="eastAsia"/>
          <w:szCs w:val="26"/>
          <w:rtl/>
        </w:rPr>
        <w:t>בין</w:t>
      </w:r>
      <w:r w:rsidRPr="004278FC">
        <w:rPr>
          <w:rFonts w:cs="FrankRuehl"/>
          <w:szCs w:val="26"/>
          <w:rtl/>
        </w:rPr>
        <w:t xml:space="preserve"> 30 </w:t>
      </w:r>
      <w:r w:rsidRPr="004278FC">
        <w:rPr>
          <w:rFonts w:cs="FrankRuehl" w:hint="eastAsia"/>
          <w:szCs w:val="26"/>
          <w:rtl/>
        </w:rPr>
        <w:t>ימי</w:t>
      </w:r>
      <w:r w:rsidRPr="004278FC">
        <w:rPr>
          <w:rFonts w:cs="FrankRuehl"/>
          <w:szCs w:val="26"/>
          <w:rtl/>
        </w:rPr>
        <w:t xml:space="preserve"> </w:t>
      </w:r>
      <w:r w:rsidRPr="004278FC">
        <w:rPr>
          <w:rFonts w:cs="FrankRuehl" w:hint="eastAsia"/>
          <w:szCs w:val="26"/>
          <w:rtl/>
        </w:rPr>
        <w:t>מאסר</w:t>
      </w:r>
      <w:r w:rsidRPr="004278FC">
        <w:rPr>
          <w:rFonts w:cs="FrankRuehl"/>
          <w:szCs w:val="26"/>
          <w:rtl/>
        </w:rPr>
        <w:t xml:space="preserve"> </w:t>
      </w:r>
      <w:r w:rsidRPr="004278FC">
        <w:rPr>
          <w:rFonts w:cs="FrankRuehl" w:hint="eastAsia"/>
          <w:szCs w:val="26"/>
          <w:rtl/>
        </w:rPr>
        <w:t>ל</w:t>
      </w:r>
      <w:r w:rsidRPr="004278FC">
        <w:rPr>
          <w:rFonts w:cs="FrankRuehl"/>
          <w:szCs w:val="26"/>
          <w:rtl/>
        </w:rPr>
        <w:t xml:space="preserve">-6 </w:t>
      </w:r>
      <w:r w:rsidRPr="004278FC">
        <w:rPr>
          <w:rFonts w:cs="FrankRuehl" w:hint="eastAsia"/>
          <w:szCs w:val="26"/>
          <w:rtl/>
        </w:rPr>
        <w:t>חודשי</w:t>
      </w:r>
      <w:r w:rsidRPr="004278FC">
        <w:rPr>
          <w:rFonts w:cs="FrankRuehl"/>
          <w:szCs w:val="26"/>
          <w:rtl/>
        </w:rPr>
        <w:t xml:space="preserve"> </w:t>
      </w:r>
      <w:r w:rsidRPr="004278FC">
        <w:rPr>
          <w:rFonts w:cs="FrankRuehl" w:hint="eastAsia"/>
          <w:szCs w:val="26"/>
          <w:rtl/>
        </w:rPr>
        <w:t>מאסר</w:t>
      </w:r>
      <w:r w:rsidRPr="004278FC">
        <w:rPr>
          <w:rFonts w:cs="FrankRuehl"/>
          <w:szCs w:val="26"/>
          <w:rtl/>
        </w:rPr>
        <w:t xml:space="preserve"> </w:t>
      </w:r>
      <w:r w:rsidRPr="004278FC">
        <w:rPr>
          <w:rFonts w:cs="FrankRuehl" w:hint="eastAsia"/>
          <w:szCs w:val="26"/>
          <w:rtl/>
        </w:rPr>
        <w:t>בפועל</w:t>
      </w:r>
      <w:r w:rsidRPr="004278FC">
        <w:rPr>
          <w:rFonts w:cs="FrankRuehl" w:hint="cs"/>
          <w:szCs w:val="26"/>
          <w:rtl/>
        </w:rPr>
        <w:t>. בנסיבות תיק זה, מתחם העונש ההולם בגין עבירת הנשק נע בין 1 -3 שנות מאסר בפועל ונוכח מכלול השיקולים</w:t>
      </w:r>
      <w:r w:rsidRPr="004278FC">
        <w:rPr>
          <w:rFonts w:cs="FrankRuehl"/>
          <w:szCs w:val="26"/>
        </w:rPr>
        <w:t xml:space="preserve"> </w:t>
      </w:r>
      <w:r w:rsidRPr="004278FC">
        <w:rPr>
          <w:rFonts w:cs="FrankRuehl" w:hint="cs"/>
          <w:szCs w:val="26"/>
          <w:rtl/>
        </w:rPr>
        <w:t>הוטלו על הנאשם 24 חודשי מאסר בפועל. מתחם הענישה ההולם בגין כניסה לישראל שלא כחוק ושימוש במסמך מזויף, נע בין 4- 8 חודשי מאסר בפועל והושתו על הנאשם 6 חודשי מאסר בפועל. בנוסף הוטלו עליו שני מאסרים על תנאי.</w:t>
      </w:r>
    </w:p>
    <w:p w14:paraId="2F738132" w14:textId="77777777" w:rsidR="00EC14E5" w:rsidRPr="00EC14E5" w:rsidRDefault="00EC14E5" w:rsidP="00794700">
      <w:pPr>
        <w:spacing w:after="120" w:line="240" w:lineRule="exact"/>
        <w:ind w:left="283" w:hanging="283"/>
        <w:jc w:val="both"/>
        <w:rPr>
          <w:rFonts w:ascii="FrankRuehl" w:hAnsi="FrankRuehl" w:cs="FrankRuehl"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107C" w14:paraId="3DD2D482" w14:textId="77777777">
        <w:trPr>
          <w:trHeight w:val="355"/>
          <w:jc w:val="center"/>
        </w:trPr>
        <w:tc>
          <w:tcPr>
            <w:tcW w:w="8820" w:type="dxa"/>
            <w:tcBorders>
              <w:top w:val="nil"/>
              <w:left w:val="nil"/>
              <w:bottom w:val="nil"/>
              <w:right w:val="nil"/>
            </w:tcBorders>
          </w:tcPr>
          <w:p w14:paraId="7D30379F" w14:textId="77777777" w:rsidR="004F107C" w:rsidRPr="006A7D54" w:rsidRDefault="006A7D54" w:rsidP="006A7D54">
            <w:pPr>
              <w:jc w:val="center"/>
              <w:rPr>
                <w:rFonts w:ascii="Arial" w:hAnsi="Arial" w:cs="FrankRuehl"/>
                <w:bCs/>
                <w:sz w:val="34"/>
                <w:szCs w:val="34"/>
                <w:u w:val="single"/>
                <w:rtl/>
              </w:rPr>
            </w:pPr>
            <w:bookmarkStart w:id="5" w:name="LawTable_End"/>
            <w:bookmarkStart w:id="6" w:name="PsakDin" w:colFirst="0" w:colLast="0"/>
            <w:bookmarkEnd w:id="0"/>
            <w:bookmarkEnd w:id="5"/>
            <w:r w:rsidRPr="006A7D54">
              <w:rPr>
                <w:rFonts w:ascii="Arial" w:hAnsi="Arial" w:cs="FrankRuehl"/>
                <w:b/>
                <w:bCs/>
                <w:sz w:val="34"/>
                <w:szCs w:val="34"/>
                <w:u w:val="single"/>
                <w:rtl/>
              </w:rPr>
              <w:lastRenderedPageBreak/>
              <w:t>גזר דין</w:t>
            </w:r>
          </w:p>
        </w:tc>
      </w:tr>
      <w:bookmarkEnd w:id="6"/>
    </w:tbl>
    <w:p w14:paraId="5C2F61E8" w14:textId="77777777" w:rsidR="004F107C" w:rsidRPr="002628DB" w:rsidRDefault="004F107C" w:rsidP="004F107C">
      <w:pPr>
        <w:rPr>
          <w:b/>
          <w:bCs/>
          <w:u w:val="single"/>
          <w:rtl/>
        </w:rPr>
      </w:pPr>
    </w:p>
    <w:p w14:paraId="20CBE397" w14:textId="77777777" w:rsidR="004F107C" w:rsidRPr="002628DB" w:rsidRDefault="004F107C" w:rsidP="004F107C">
      <w:pPr>
        <w:rPr>
          <w:b/>
          <w:bCs/>
          <w:u w:val="single"/>
          <w:rtl/>
        </w:rPr>
      </w:pPr>
    </w:p>
    <w:p w14:paraId="48E6D752" w14:textId="77777777" w:rsidR="004F107C" w:rsidRPr="002628DB" w:rsidRDefault="004F107C" w:rsidP="004F107C">
      <w:pPr>
        <w:spacing w:line="360" w:lineRule="auto"/>
        <w:ind w:left="720" w:hanging="720"/>
        <w:jc w:val="both"/>
        <w:rPr>
          <w:rtl/>
        </w:rPr>
      </w:pPr>
      <w:r w:rsidRPr="002628DB">
        <w:rPr>
          <w:rFonts w:hint="cs"/>
          <w:rtl/>
        </w:rPr>
        <w:t>1.</w:t>
      </w:r>
      <w:r w:rsidRPr="002628DB">
        <w:rPr>
          <w:rtl/>
        </w:rPr>
        <w:tab/>
        <w:t>ביום 31.8.2014 ה</w:t>
      </w:r>
      <w:r w:rsidRPr="002628DB">
        <w:rPr>
          <w:rFonts w:hint="cs"/>
          <w:rtl/>
        </w:rPr>
        <w:t>ורשע</w:t>
      </w:r>
      <w:r w:rsidRPr="002628DB">
        <w:rPr>
          <w:rtl/>
        </w:rPr>
        <w:t xml:space="preserve"> הנאשם, על פי הודאתו בעובדות כתב האישום</w:t>
      </w:r>
      <w:r w:rsidRPr="002628DB">
        <w:rPr>
          <w:rFonts w:hint="cs"/>
          <w:rtl/>
        </w:rPr>
        <w:t>,</w:t>
      </w:r>
      <w:r w:rsidRPr="002628DB">
        <w:rPr>
          <w:rtl/>
        </w:rPr>
        <w:t xml:space="preserve"> בעבי</w:t>
      </w:r>
      <w:r w:rsidRPr="002628DB">
        <w:rPr>
          <w:rFonts w:hint="cs"/>
          <w:rtl/>
        </w:rPr>
        <w:t xml:space="preserve">רה של </w:t>
      </w:r>
      <w:r w:rsidRPr="002628DB">
        <w:rPr>
          <w:rtl/>
        </w:rPr>
        <w:t>החזקה ונשיאת נשק</w:t>
      </w:r>
      <w:r w:rsidRPr="002628DB">
        <w:rPr>
          <w:rFonts w:hint="cs"/>
          <w:rtl/>
        </w:rPr>
        <w:t xml:space="preserve">, </w:t>
      </w:r>
      <w:r w:rsidRPr="002628DB">
        <w:rPr>
          <w:rtl/>
        </w:rPr>
        <w:t xml:space="preserve">עבירה לפי </w:t>
      </w:r>
      <w:hyperlink r:id="rId22" w:history="1">
        <w:r w:rsidR="00C54AB7" w:rsidRPr="00C54AB7">
          <w:rPr>
            <w:color w:val="0000FF"/>
            <w:u w:val="single"/>
            <w:rtl/>
          </w:rPr>
          <w:t>סעיף 144(א)</w:t>
        </w:r>
      </w:hyperlink>
      <w:r w:rsidRPr="002628DB">
        <w:rPr>
          <w:rtl/>
        </w:rPr>
        <w:t xml:space="preserve"> רישא</w:t>
      </w:r>
      <w:r w:rsidRPr="002628DB">
        <w:rPr>
          <w:rFonts w:hint="cs"/>
          <w:rtl/>
        </w:rPr>
        <w:t xml:space="preserve"> </w:t>
      </w:r>
      <w:hyperlink r:id="rId23" w:history="1">
        <w:r w:rsidR="00C54AB7" w:rsidRPr="00C54AB7">
          <w:rPr>
            <w:color w:val="0000FF"/>
            <w:u w:val="single"/>
            <w:rtl/>
          </w:rPr>
          <w:t>וסעיף 144(ב)</w:t>
        </w:r>
      </w:hyperlink>
      <w:r w:rsidRPr="002628DB">
        <w:rPr>
          <w:rtl/>
        </w:rPr>
        <w:t xml:space="preserve"> רישא ל</w:t>
      </w:r>
      <w:hyperlink r:id="rId24" w:history="1">
        <w:r w:rsidR="006A7D54" w:rsidRPr="006A7D54">
          <w:rPr>
            <w:color w:val="0000FF"/>
            <w:u w:val="single"/>
            <w:rtl/>
          </w:rPr>
          <w:t>חוק העונשין</w:t>
        </w:r>
      </w:hyperlink>
      <w:r w:rsidRPr="002628DB">
        <w:rPr>
          <w:rtl/>
        </w:rPr>
        <w:t>, התשל"ז - 1</w:t>
      </w:r>
      <w:r w:rsidRPr="002628DB">
        <w:rPr>
          <w:rFonts w:hint="cs"/>
          <w:rtl/>
        </w:rPr>
        <w:t>977</w:t>
      </w:r>
      <w:r w:rsidRPr="002628DB">
        <w:rPr>
          <w:rtl/>
        </w:rPr>
        <w:t xml:space="preserve"> (להלן: "חוק העונשין"),</w:t>
      </w:r>
      <w:r w:rsidRPr="002628DB">
        <w:rPr>
          <w:rFonts w:hint="cs"/>
          <w:rtl/>
        </w:rPr>
        <w:t xml:space="preserve"> בעבירה של</w:t>
      </w:r>
      <w:r w:rsidRPr="002628DB">
        <w:rPr>
          <w:rtl/>
        </w:rPr>
        <w:t xml:space="preserve"> כניסה ושהייה בלתי חוקית בישראל</w:t>
      </w:r>
      <w:r w:rsidRPr="002628DB">
        <w:rPr>
          <w:rFonts w:hint="cs"/>
          <w:rtl/>
        </w:rPr>
        <w:t xml:space="preserve">, </w:t>
      </w:r>
      <w:r w:rsidRPr="002628DB">
        <w:rPr>
          <w:rtl/>
        </w:rPr>
        <w:t xml:space="preserve">עבירה לפי </w:t>
      </w:r>
      <w:hyperlink r:id="rId25" w:history="1">
        <w:r w:rsidR="00C54AB7" w:rsidRPr="00C54AB7">
          <w:rPr>
            <w:color w:val="0000FF"/>
            <w:u w:val="single"/>
            <w:rtl/>
          </w:rPr>
          <w:t>סעיף 12(1)</w:t>
        </w:r>
      </w:hyperlink>
      <w:r w:rsidRPr="002628DB">
        <w:rPr>
          <w:rtl/>
        </w:rPr>
        <w:t xml:space="preserve"> ל</w:t>
      </w:r>
      <w:hyperlink r:id="rId26" w:history="1">
        <w:r w:rsidR="006A7D54" w:rsidRPr="006A7D54">
          <w:rPr>
            <w:color w:val="0000FF"/>
            <w:u w:val="single"/>
            <w:rtl/>
          </w:rPr>
          <w:t>חוק הכניסה לישראל</w:t>
        </w:r>
      </w:hyperlink>
      <w:r w:rsidRPr="002628DB">
        <w:rPr>
          <w:rtl/>
        </w:rPr>
        <w:t xml:space="preserve">, התשי"ב - </w:t>
      </w:r>
      <w:r w:rsidRPr="002628DB">
        <w:rPr>
          <w:rFonts w:hint="cs"/>
          <w:rtl/>
        </w:rPr>
        <w:t xml:space="preserve">  </w:t>
      </w:r>
      <w:r w:rsidRPr="002628DB">
        <w:rPr>
          <w:rtl/>
        </w:rPr>
        <w:t xml:space="preserve">1952 </w:t>
      </w:r>
      <w:r w:rsidRPr="002628DB">
        <w:rPr>
          <w:rFonts w:hint="cs"/>
          <w:rtl/>
        </w:rPr>
        <w:t xml:space="preserve">(להלן: "חוק הכניסה לישראל") ובעבירה של </w:t>
      </w:r>
      <w:r w:rsidRPr="002628DB">
        <w:rPr>
          <w:rtl/>
        </w:rPr>
        <w:t>שימוש במסמך מזוייף</w:t>
      </w:r>
      <w:r w:rsidRPr="002628DB">
        <w:rPr>
          <w:rFonts w:hint="cs"/>
          <w:rtl/>
        </w:rPr>
        <w:t>,</w:t>
      </w:r>
      <w:r w:rsidRPr="002628DB">
        <w:rPr>
          <w:rtl/>
        </w:rPr>
        <w:t xml:space="preserve"> עבירה לפי </w:t>
      </w:r>
      <w:hyperlink r:id="rId27" w:history="1">
        <w:r w:rsidR="00794700" w:rsidRPr="00794700">
          <w:rPr>
            <w:color w:val="0000FF"/>
            <w:u w:val="single"/>
            <w:rtl/>
          </w:rPr>
          <w:t>סעיף 420</w:t>
        </w:r>
      </w:hyperlink>
      <w:r w:rsidRPr="002628DB">
        <w:rPr>
          <w:rtl/>
        </w:rPr>
        <w:t xml:space="preserve"> בנסיבות </w:t>
      </w:r>
      <w:hyperlink r:id="rId28" w:history="1">
        <w:r w:rsidR="00794700" w:rsidRPr="00794700">
          <w:rPr>
            <w:color w:val="0000FF"/>
            <w:u w:val="single"/>
            <w:rtl/>
          </w:rPr>
          <w:t>סעיף 418</w:t>
        </w:r>
      </w:hyperlink>
      <w:r w:rsidRPr="002628DB">
        <w:rPr>
          <w:rtl/>
        </w:rPr>
        <w:t xml:space="preserve"> רישא לחוק העונשין. </w:t>
      </w:r>
    </w:p>
    <w:p w14:paraId="5ADF38DB" w14:textId="77777777" w:rsidR="004F107C" w:rsidRPr="002628DB" w:rsidRDefault="004F107C" w:rsidP="004F107C">
      <w:pPr>
        <w:spacing w:line="360" w:lineRule="auto"/>
        <w:jc w:val="both"/>
        <w:rPr>
          <w:rtl/>
        </w:rPr>
      </w:pPr>
    </w:p>
    <w:p w14:paraId="4095221E" w14:textId="77777777" w:rsidR="004F107C" w:rsidRDefault="004F107C" w:rsidP="004F107C">
      <w:pPr>
        <w:spacing w:line="360" w:lineRule="auto"/>
        <w:ind w:left="720" w:hanging="720"/>
        <w:rPr>
          <w:rtl/>
        </w:rPr>
      </w:pPr>
      <w:r w:rsidRPr="002628DB">
        <w:rPr>
          <w:rFonts w:hint="cs"/>
          <w:b/>
          <w:bCs/>
          <w:rtl/>
        </w:rPr>
        <w:t>א.</w:t>
      </w:r>
      <w:r w:rsidRPr="002628DB">
        <w:rPr>
          <w:b/>
          <w:bCs/>
          <w:rtl/>
        </w:rPr>
        <w:tab/>
      </w:r>
      <w:r w:rsidRPr="002628DB">
        <w:rPr>
          <w:b/>
          <w:bCs/>
          <w:u w:val="single"/>
          <w:rtl/>
        </w:rPr>
        <w:t>עובדות כתב האישום</w:t>
      </w:r>
      <w:r w:rsidRPr="002628DB">
        <w:rPr>
          <w:rFonts w:hint="cs"/>
          <w:rtl/>
        </w:rPr>
        <w:t xml:space="preserve"> </w:t>
      </w:r>
      <w:r w:rsidRPr="002628DB">
        <w:rPr>
          <w:rtl/>
        </w:rPr>
        <w:t xml:space="preserve"> </w:t>
      </w:r>
    </w:p>
    <w:p w14:paraId="344ABCB4" w14:textId="77777777" w:rsidR="004F107C" w:rsidRDefault="004F107C" w:rsidP="004F107C">
      <w:pPr>
        <w:spacing w:line="360" w:lineRule="auto"/>
        <w:ind w:left="720" w:hanging="720"/>
        <w:rPr>
          <w:rtl/>
        </w:rPr>
      </w:pPr>
    </w:p>
    <w:p w14:paraId="32361D22" w14:textId="77777777" w:rsidR="004F107C" w:rsidRPr="002628DB" w:rsidRDefault="004F107C" w:rsidP="004F107C">
      <w:pPr>
        <w:spacing w:line="360" w:lineRule="auto"/>
        <w:ind w:left="720" w:hanging="720"/>
        <w:jc w:val="both"/>
        <w:rPr>
          <w:rtl/>
        </w:rPr>
      </w:pPr>
      <w:r w:rsidRPr="002628DB">
        <w:rPr>
          <w:rFonts w:hint="cs"/>
          <w:rtl/>
        </w:rPr>
        <w:t>2.</w:t>
      </w:r>
      <w:r w:rsidRPr="002628DB">
        <w:rPr>
          <w:rtl/>
        </w:rPr>
        <w:tab/>
        <w:t>הנאשם הינו תושב השטחים. עובר לתאריך 02.07.2014 נכנס הנאשם לישראל, לעראבה, ללא היתר כדין ובניגוד לחוק, כשהוא נושא נשק מסוג קרל גוסטב</w:t>
      </w:r>
      <w:r w:rsidRPr="002628DB">
        <w:rPr>
          <w:rFonts w:hint="cs"/>
          <w:rtl/>
        </w:rPr>
        <w:t>,</w:t>
      </w:r>
      <w:r w:rsidRPr="002628DB">
        <w:rPr>
          <w:rtl/>
        </w:rPr>
        <w:t xml:space="preserve"> אשר סוגל לירות כדור ובכוחו להמית אדם (להלן: "האקדח") וכן מחסנית הטעונה בכדורי 9 מ"מ (להלן: "המחסנית").</w:t>
      </w:r>
    </w:p>
    <w:p w14:paraId="61086FBA" w14:textId="77777777" w:rsidR="004F107C" w:rsidRPr="002628DB" w:rsidRDefault="004F107C" w:rsidP="004F107C">
      <w:pPr>
        <w:spacing w:line="360" w:lineRule="auto"/>
        <w:ind w:left="720"/>
        <w:jc w:val="both"/>
        <w:rPr>
          <w:rtl/>
        </w:rPr>
      </w:pPr>
    </w:p>
    <w:p w14:paraId="1BB30C43" w14:textId="77777777" w:rsidR="004F107C" w:rsidRPr="002628DB" w:rsidRDefault="004F107C" w:rsidP="004F107C">
      <w:pPr>
        <w:spacing w:line="360" w:lineRule="auto"/>
        <w:ind w:left="720"/>
        <w:jc w:val="both"/>
        <w:rPr>
          <w:rtl/>
        </w:rPr>
      </w:pPr>
      <w:r w:rsidRPr="002628DB">
        <w:rPr>
          <w:rtl/>
        </w:rPr>
        <w:t>לאחר שהגיע לעראבה</w:t>
      </w:r>
      <w:r w:rsidRPr="002628DB">
        <w:rPr>
          <w:rFonts w:hint="cs"/>
          <w:rtl/>
        </w:rPr>
        <w:t>,</w:t>
      </w:r>
      <w:r w:rsidRPr="002628DB">
        <w:rPr>
          <w:rtl/>
        </w:rPr>
        <w:t xml:space="preserve"> החזיק הנאשם את האקדח והמחסנית בדירה בה שהה עד שנעצר על ידי משטרת ישראל בתאריך 02.07.2014.</w:t>
      </w:r>
    </w:p>
    <w:p w14:paraId="3EEA2A13" w14:textId="77777777" w:rsidR="004F107C" w:rsidRPr="002628DB" w:rsidRDefault="004F107C" w:rsidP="004F107C">
      <w:pPr>
        <w:spacing w:line="360" w:lineRule="auto"/>
        <w:ind w:left="720"/>
        <w:jc w:val="both"/>
        <w:rPr>
          <w:rtl/>
        </w:rPr>
      </w:pPr>
    </w:p>
    <w:p w14:paraId="385CFC89" w14:textId="77777777" w:rsidR="004F107C" w:rsidRPr="002628DB" w:rsidRDefault="004F107C" w:rsidP="004F107C">
      <w:pPr>
        <w:spacing w:line="360" w:lineRule="auto"/>
        <w:ind w:left="720"/>
        <w:jc w:val="both"/>
        <w:rPr>
          <w:rtl/>
        </w:rPr>
      </w:pPr>
      <w:r w:rsidRPr="002628DB">
        <w:rPr>
          <w:rtl/>
        </w:rPr>
        <w:t>הנאשם החזיק ברשותו גם תעודת זהות ישראלית מזוי</w:t>
      </w:r>
      <w:r w:rsidRPr="002628DB">
        <w:rPr>
          <w:rFonts w:hint="cs"/>
          <w:rtl/>
        </w:rPr>
        <w:t>יפת</w:t>
      </w:r>
      <w:r w:rsidRPr="002628DB">
        <w:rPr>
          <w:rtl/>
        </w:rPr>
        <w:t xml:space="preserve"> על שם מחמוד אגבאריה ת.ז. 203965785 ובה מודבקת תמונת הנאשם. </w:t>
      </w:r>
    </w:p>
    <w:p w14:paraId="6250E13E" w14:textId="77777777" w:rsidR="004F107C" w:rsidRPr="002628DB" w:rsidRDefault="004F107C" w:rsidP="004F107C">
      <w:pPr>
        <w:spacing w:line="360" w:lineRule="auto"/>
        <w:ind w:left="720"/>
        <w:jc w:val="both"/>
        <w:rPr>
          <w:rtl/>
        </w:rPr>
      </w:pPr>
    </w:p>
    <w:p w14:paraId="53DE00AE" w14:textId="77777777" w:rsidR="004F107C" w:rsidRPr="002628DB" w:rsidRDefault="004F107C" w:rsidP="004F107C">
      <w:pPr>
        <w:spacing w:line="360" w:lineRule="auto"/>
        <w:ind w:left="720"/>
        <w:jc w:val="both"/>
        <w:rPr>
          <w:rtl/>
        </w:rPr>
      </w:pPr>
      <w:r w:rsidRPr="002628DB">
        <w:rPr>
          <w:rtl/>
        </w:rPr>
        <w:t xml:space="preserve">במעשיו המתוארים לעיל החזיק ונשא הנאשם נשק, בלא רשות על פי דין להחזקתו או לנשיאתו, נכנס לישראל ושהה בה ללא היתר ובניגוד לחוק וכן החזיק במסמך מזויף ביודעו כי הוא מזויף. </w:t>
      </w:r>
    </w:p>
    <w:p w14:paraId="06CD0867" w14:textId="77777777" w:rsidR="004F107C" w:rsidRPr="002628DB" w:rsidRDefault="004F107C" w:rsidP="004F107C">
      <w:pPr>
        <w:spacing w:line="360" w:lineRule="auto"/>
        <w:ind w:right="680"/>
        <w:jc w:val="both"/>
        <w:rPr>
          <w:b/>
          <w:bCs/>
          <w:rtl/>
        </w:rPr>
      </w:pPr>
    </w:p>
    <w:p w14:paraId="02C80E32" w14:textId="77777777" w:rsidR="004F107C" w:rsidRDefault="004F107C" w:rsidP="004F107C">
      <w:pPr>
        <w:spacing w:line="360" w:lineRule="auto"/>
        <w:rPr>
          <w:rtl/>
        </w:rPr>
      </w:pPr>
      <w:r w:rsidRPr="002628DB">
        <w:rPr>
          <w:rFonts w:hint="cs"/>
          <w:b/>
          <w:bCs/>
          <w:rtl/>
        </w:rPr>
        <w:t>ב.</w:t>
      </w:r>
      <w:r w:rsidRPr="002628DB">
        <w:rPr>
          <w:b/>
          <w:bCs/>
          <w:rtl/>
        </w:rPr>
        <w:tab/>
      </w:r>
      <w:r w:rsidRPr="002628DB">
        <w:rPr>
          <w:b/>
          <w:bCs/>
          <w:u w:val="single"/>
          <w:rtl/>
        </w:rPr>
        <w:t>טיעוני ב"כ המאשימה לעונש</w:t>
      </w:r>
      <w:r w:rsidRPr="002628DB">
        <w:rPr>
          <w:rFonts w:hint="cs"/>
          <w:rtl/>
        </w:rPr>
        <w:t xml:space="preserve"> </w:t>
      </w:r>
      <w:r w:rsidRPr="002628DB">
        <w:rPr>
          <w:rtl/>
        </w:rPr>
        <w:t xml:space="preserve"> </w:t>
      </w:r>
    </w:p>
    <w:p w14:paraId="4FD53F2C" w14:textId="77777777" w:rsidR="004F107C" w:rsidRPr="002628DB" w:rsidRDefault="004F107C" w:rsidP="004F107C">
      <w:pPr>
        <w:spacing w:line="360" w:lineRule="auto"/>
      </w:pPr>
    </w:p>
    <w:p w14:paraId="42E55EDE" w14:textId="77777777" w:rsidR="004F107C" w:rsidRPr="002628DB" w:rsidRDefault="004F107C" w:rsidP="004F107C">
      <w:pPr>
        <w:spacing w:line="360" w:lineRule="auto"/>
        <w:ind w:left="720" w:hanging="720"/>
        <w:jc w:val="both"/>
        <w:rPr>
          <w:rtl/>
        </w:rPr>
      </w:pPr>
      <w:r w:rsidRPr="002628DB">
        <w:rPr>
          <w:rFonts w:hint="cs"/>
          <w:rtl/>
        </w:rPr>
        <w:t>3.</w:t>
      </w:r>
      <w:r w:rsidRPr="002628DB">
        <w:rPr>
          <w:rtl/>
        </w:rPr>
        <w:tab/>
        <w:t xml:space="preserve">בפתח </w:t>
      </w:r>
      <w:r w:rsidRPr="002628DB">
        <w:rPr>
          <w:rFonts w:hint="cs"/>
          <w:rtl/>
        </w:rPr>
        <w:t>הדיון בפניי ביום 10.9.14 הגישה</w:t>
      </w:r>
      <w:r w:rsidRPr="002628DB">
        <w:rPr>
          <w:rtl/>
        </w:rPr>
        <w:t xml:space="preserve"> ב"כ המאשימה </w:t>
      </w:r>
      <w:r w:rsidRPr="002628DB">
        <w:rPr>
          <w:rFonts w:hint="cs"/>
          <w:rtl/>
        </w:rPr>
        <w:t xml:space="preserve">את </w:t>
      </w:r>
      <w:r w:rsidRPr="002628DB">
        <w:rPr>
          <w:rtl/>
        </w:rPr>
        <w:t>גיליון ה</w:t>
      </w:r>
      <w:r w:rsidRPr="002628DB">
        <w:rPr>
          <w:rFonts w:hint="cs"/>
          <w:rtl/>
        </w:rPr>
        <w:t>מרשם</w:t>
      </w:r>
      <w:r w:rsidRPr="002628DB">
        <w:rPr>
          <w:rtl/>
        </w:rPr>
        <w:t xml:space="preserve"> הפלילי של הנאשם (ת/1)</w:t>
      </w:r>
      <w:r w:rsidRPr="002628DB">
        <w:rPr>
          <w:rFonts w:hint="cs"/>
          <w:rtl/>
        </w:rPr>
        <w:t xml:space="preserve"> וכן</w:t>
      </w:r>
      <w:r w:rsidRPr="002628DB">
        <w:rPr>
          <w:rtl/>
        </w:rPr>
        <w:t xml:space="preserve"> </w:t>
      </w:r>
      <w:r w:rsidRPr="002628DB">
        <w:rPr>
          <w:rFonts w:hint="cs"/>
          <w:rtl/>
        </w:rPr>
        <w:t>תצלומים</w:t>
      </w:r>
      <w:r w:rsidRPr="002628DB">
        <w:rPr>
          <w:rtl/>
        </w:rPr>
        <w:t xml:space="preserve"> של כלי הנשק והמחסנית שנתפסו אצל הנאשם (ת/2). </w:t>
      </w:r>
      <w:r w:rsidRPr="002628DB">
        <w:rPr>
          <w:rFonts w:hint="cs"/>
          <w:rtl/>
        </w:rPr>
        <w:t>כמו כן, הוגשו טיעוני המאשימה לעונש בכתב (ת/3) וכן הוסיפה ב"כ המאשימה לאמור בת/3, במסגרת הדיון הנ"ל, כל זאת כמפורט להלן.</w:t>
      </w:r>
    </w:p>
    <w:p w14:paraId="747539FF" w14:textId="77777777" w:rsidR="004F107C" w:rsidRPr="002628DB" w:rsidRDefault="004F107C" w:rsidP="004F107C">
      <w:pPr>
        <w:spacing w:line="360" w:lineRule="auto"/>
        <w:ind w:left="720"/>
        <w:jc w:val="both"/>
        <w:rPr>
          <w:rtl/>
        </w:rPr>
      </w:pPr>
    </w:p>
    <w:p w14:paraId="503ED330" w14:textId="77777777" w:rsidR="004F107C" w:rsidRPr="002628DB" w:rsidRDefault="004F107C" w:rsidP="004F107C">
      <w:pPr>
        <w:spacing w:line="360" w:lineRule="auto"/>
        <w:ind w:left="720" w:hanging="720"/>
        <w:jc w:val="both"/>
        <w:rPr>
          <w:rtl/>
        </w:rPr>
      </w:pPr>
      <w:r w:rsidRPr="002628DB">
        <w:rPr>
          <w:rFonts w:hint="cs"/>
          <w:rtl/>
        </w:rPr>
        <w:t>4.</w:t>
      </w:r>
      <w:r w:rsidRPr="002628DB">
        <w:rPr>
          <w:rtl/>
        </w:rPr>
        <w:tab/>
        <w:t>ב"כ המאשימה</w:t>
      </w:r>
      <w:r w:rsidRPr="002628DB">
        <w:rPr>
          <w:rFonts w:hint="cs"/>
          <w:rtl/>
        </w:rPr>
        <w:t xml:space="preserve"> </w:t>
      </w:r>
      <w:r w:rsidRPr="002628DB">
        <w:rPr>
          <w:rtl/>
        </w:rPr>
        <w:t>טענה</w:t>
      </w:r>
      <w:r w:rsidRPr="002628DB">
        <w:rPr>
          <w:rFonts w:hint="cs"/>
          <w:rtl/>
        </w:rPr>
        <w:t>,</w:t>
      </w:r>
      <w:r w:rsidRPr="002628DB">
        <w:rPr>
          <w:rtl/>
        </w:rPr>
        <w:t xml:space="preserve"> כי המדובר בעבירות חמורות וכי לא בכדי קבע המחוקק בצד עבירות הנשק עונש </w:t>
      </w:r>
      <w:r w:rsidRPr="002628DB">
        <w:rPr>
          <w:rFonts w:hint="cs"/>
          <w:rtl/>
        </w:rPr>
        <w:t xml:space="preserve">מירבי </w:t>
      </w:r>
      <w:r w:rsidRPr="002628DB">
        <w:rPr>
          <w:rtl/>
        </w:rPr>
        <w:t xml:space="preserve">של 10 שנות מאסר. לדברי ב"כ המאשימה, דברים אלה מקבלים משנה </w:t>
      </w:r>
      <w:r w:rsidRPr="002628DB">
        <w:rPr>
          <w:rtl/>
        </w:rPr>
        <w:lastRenderedPageBreak/>
        <w:t xml:space="preserve">תוקף שעה שמדובר בנאשם שעשה מאמצים להיכנס באופן בלתי חוקי לישראל, כשהוא נושא עמו רובה ומחסנית לכל אורך הדרך </w:t>
      </w:r>
      <w:r w:rsidRPr="002628DB">
        <w:rPr>
          <w:rFonts w:hint="cs"/>
          <w:rtl/>
        </w:rPr>
        <w:t xml:space="preserve">משטחי הרשות הפלסטינאית </w:t>
      </w:r>
      <w:r w:rsidRPr="002628DB">
        <w:rPr>
          <w:rtl/>
        </w:rPr>
        <w:t>עד לעראבה, וכל זאת מבלי שידוע מה הייתה מטרת החזקת הנשק, למה הוא נועד לשמש בעתיד, לאילו ידיים עוינות הוא עלול היה להתגלגל ובאיז</w:t>
      </w:r>
      <w:r w:rsidRPr="002628DB">
        <w:rPr>
          <w:rFonts w:hint="cs"/>
          <w:rtl/>
        </w:rPr>
        <w:t>ו</w:t>
      </w:r>
      <w:r w:rsidRPr="002628DB">
        <w:rPr>
          <w:rtl/>
        </w:rPr>
        <w:t xml:space="preserve"> עוצמה עלול היה הפוטנציאל הקטלני להתממש. </w:t>
      </w:r>
    </w:p>
    <w:p w14:paraId="1538B37A" w14:textId="77777777" w:rsidR="004F107C" w:rsidRPr="002628DB" w:rsidRDefault="004F107C" w:rsidP="004F107C">
      <w:pPr>
        <w:spacing w:line="360" w:lineRule="auto"/>
        <w:ind w:left="720"/>
        <w:jc w:val="both"/>
        <w:rPr>
          <w:rtl/>
        </w:rPr>
      </w:pPr>
    </w:p>
    <w:p w14:paraId="3B4A1D65" w14:textId="77777777" w:rsidR="004F107C" w:rsidRPr="002628DB" w:rsidRDefault="004F107C" w:rsidP="004F107C">
      <w:pPr>
        <w:spacing w:line="360" w:lineRule="auto"/>
        <w:ind w:left="720" w:hanging="720"/>
        <w:jc w:val="both"/>
        <w:rPr>
          <w:rtl/>
        </w:rPr>
      </w:pPr>
      <w:r w:rsidRPr="002628DB">
        <w:rPr>
          <w:rFonts w:hint="cs"/>
          <w:rtl/>
        </w:rPr>
        <w:t>5.</w:t>
      </w:r>
      <w:r w:rsidRPr="002628DB">
        <w:rPr>
          <w:rtl/>
        </w:rPr>
        <w:tab/>
      </w:r>
      <w:r w:rsidRPr="002628DB">
        <w:rPr>
          <w:rFonts w:hint="cs"/>
          <w:rtl/>
        </w:rPr>
        <w:t>לטענת</w:t>
      </w:r>
      <w:r w:rsidRPr="002628DB">
        <w:t xml:space="preserve"> </w:t>
      </w:r>
      <w:r w:rsidRPr="002628DB">
        <w:rPr>
          <w:rFonts w:hint="cs"/>
          <w:rtl/>
        </w:rPr>
        <w:t>ב</w:t>
      </w:r>
      <w:r w:rsidRPr="002628DB">
        <w:rPr>
          <w:rtl/>
        </w:rPr>
        <w:t xml:space="preserve">"כ המאשימה, חומרה נוספת </w:t>
      </w:r>
      <w:r w:rsidRPr="002628DB">
        <w:rPr>
          <w:rFonts w:hint="cs"/>
          <w:rtl/>
        </w:rPr>
        <w:t xml:space="preserve">נעוצה </w:t>
      </w:r>
      <w:r w:rsidRPr="002628DB">
        <w:rPr>
          <w:rtl/>
        </w:rPr>
        <w:t>בעובדה</w:t>
      </w:r>
      <w:r w:rsidRPr="002628DB">
        <w:rPr>
          <w:rFonts w:hint="cs"/>
          <w:rtl/>
        </w:rPr>
        <w:t>, כי</w:t>
      </w:r>
      <w:r w:rsidRPr="002628DB">
        <w:rPr>
          <w:rtl/>
        </w:rPr>
        <w:t xml:space="preserve"> בשעת תפיסת הנשק מתחת למיט</w:t>
      </w:r>
      <w:r w:rsidRPr="002628DB">
        <w:rPr>
          <w:rFonts w:hint="cs"/>
          <w:rtl/>
        </w:rPr>
        <w:t>ת הנאשם,  נמצאה בצד הנשק מחסנית הטעונה בכדורים</w:t>
      </w:r>
      <w:r w:rsidRPr="002628DB">
        <w:rPr>
          <w:rtl/>
        </w:rPr>
        <w:t xml:space="preserve">, </w:t>
      </w:r>
      <w:r w:rsidRPr="002628DB">
        <w:rPr>
          <w:rFonts w:hint="cs"/>
          <w:rtl/>
        </w:rPr>
        <w:t>דבר המלמד לגבי אפשרות ה</w:t>
      </w:r>
      <w:r w:rsidRPr="002628DB">
        <w:rPr>
          <w:rtl/>
        </w:rPr>
        <w:t xml:space="preserve">שימוש </w:t>
      </w:r>
      <w:r w:rsidRPr="002628DB">
        <w:rPr>
          <w:rFonts w:hint="cs"/>
          <w:rtl/>
        </w:rPr>
        <w:t>ה</w:t>
      </w:r>
      <w:r w:rsidRPr="002628DB">
        <w:rPr>
          <w:rtl/>
        </w:rPr>
        <w:t>מיידי</w:t>
      </w:r>
      <w:r w:rsidRPr="002628DB">
        <w:rPr>
          <w:rFonts w:hint="cs"/>
          <w:rtl/>
        </w:rPr>
        <w:t xml:space="preserve"> בנשק</w:t>
      </w:r>
      <w:r w:rsidRPr="002628DB">
        <w:rPr>
          <w:rtl/>
        </w:rPr>
        <w:t xml:space="preserve">. </w:t>
      </w:r>
      <w:r w:rsidRPr="002628DB">
        <w:rPr>
          <w:rFonts w:hint="cs"/>
          <w:rtl/>
        </w:rPr>
        <w:t>ב"כ המאשימה הוסיפה וטענה</w:t>
      </w:r>
      <w:r w:rsidRPr="002628DB">
        <w:rPr>
          <w:rtl/>
        </w:rPr>
        <w:t xml:space="preserve">, </w:t>
      </w:r>
      <w:r w:rsidRPr="002628DB">
        <w:rPr>
          <w:rFonts w:hint="cs"/>
          <w:rtl/>
        </w:rPr>
        <w:t xml:space="preserve">כי </w:t>
      </w:r>
      <w:r w:rsidRPr="002628DB">
        <w:rPr>
          <w:rtl/>
        </w:rPr>
        <w:t>העובדה שבסופו של יום הנשק נתפס</w:t>
      </w:r>
      <w:r w:rsidRPr="002628DB">
        <w:rPr>
          <w:rFonts w:hint="cs"/>
          <w:rtl/>
        </w:rPr>
        <w:t>,</w:t>
      </w:r>
      <w:r w:rsidRPr="002628DB">
        <w:rPr>
          <w:rtl/>
        </w:rPr>
        <w:t xml:space="preserve"> מבלי שמומש הסיכון שבהחזקתו ובנשיאתו</w:t>
      </w:r>
      <w:r w:rsidRPr="002628DB">
        <w:rPr>
          <w:rFonts w:hint="cs"/>
          <w:rtl/>
        </w:rPr>
        <w:t>,</w:t>
      </w:r>
      <w:r w:rsidRPr="002628DB">
        <w:rPr>
          <w:rtl/>
        </w:rPr>
        <w:t xml:space="preserve"> הינה אך בגדר מזל הודות לפעולת המשטרה, ואין לזקוף עובדה זו לזכות הנאשם. </w:t>
      </w:r>
    </w:p>
    <w:p w14:paraId="25568FDF" w14:textId="77777777" w:rsidR="004F107C" w:rsidRPr="002628DB" w:rsidRDefault="004F107C" w:rsidP="004F107C">
      <w:pPr>
        <w:spacing w:line="360" w:lineRule="auto"/>
        <w:ind w:left="720"/>
        <w:jc w:val="both"/>
        <w:rPr>
          <w:rtl/>
        </w:rPr>
      </w:pPr>
    </w:p>
    <w:p w14:paraId="04DA323C" w14:textId="77777777" w:rsidR="004F107C" w:rsidRPr="002628DB" w:rsidRDefault="004F107C" w:rsidP="005E51DC">
      <w:pPr>
        <w:spacing w:line="360" w:lineRule="auto"/>
        <w:ind w:left="720" w:hanging="720"/>
        <w:jc w:val="both"/>
        <w:rPr>
          <w:rtl/>
        </w:rPr>
      </w:pPr>
      <w:r w:rsidRPr="002628DB">
        <w:rPr>
          <w:rFonts w:hint="cs"/>
          <w:rtl/>
        </w:rPr>
        <w:t>6.</w:t>
      </w:r>
      <w:r w:rsidRPr="002628DB">
        <w:rPr>
          <w:rtl/>
        </w:rPr>
        <w:tab/>
        <w:t xml:space="preserve">ב"כ המאשימה הפנתה </w:t>
      </w:r>
      <w:r w:rsidRPr="002628DB">
        <w:rPr>
          <w:rFonts w:hint="cs"/>
          <w:rtl/>
        </w:rPr>
        <w:t>בת/3 לפסיקת בית המשפט העליון באשר להתגלגלותו של נשק המוחזק שלא כדין לידי גורמים עוינים, לצורך שימוש למטרות פליליות העלולות להביא לקיפוח חיי אדם (</w:t>
      </w:r>
      <w:hyperlink r:id="rId29" w:history="1">
        <w:r w:rsidR="006A7D54" w:rsidRPr="006A7D54">
          <w:rPr>
            <w:color w:val="0000FF"/>
            <w:u w:val="single"/>
            <w:rtl/>
          </w:rPr>
          <w:t>ע"פ 761/07</w:t>
        </w:r>
      </w:hyperlink>
      <w:r w:rsidRPr="002628DB">
        <w:rPr>
          <w:rtl/>
        </w:rPr>
        <w:t xml:space="preserve"> </w:t>
      </w:r>
      <w:r w:rsidRPr="002628DB">
        <w:rPr>
          <w:b/>
          <w:bCs/>
          <w:rtl/>
        </w:rPr>
        <w:t>אדרי נ' מדינת ישראל</w:t>
      </w:r>
      <w:r w:rsidR="005E51DC">
        <w:rPr>
          <w:rFonts w:hint="cs"/>
          <w:b/>
          <w:bCs/>
          <w:rtl/>
        </w:rPr>
        <w:t xml:space="preserve">, </w:t>
      </w:r>
      <w:r w:rsidR="005E51DC" w:rsidRPr="005E51DC">
        <w:rPr>
          <w:sz w:val="22"/>
          <w:rtl/>
        </w:rPr>
        <w:t>[פורסם בנבו]</w:t>
      </w:r>
      <w:r w:rsidRPr="002628DB">
        <w:rPr>
          <w:rtl/>
        </w:rPr>
        <w:t xml:space="preserve">, </w:t>
      </w:r>
      <w:r w:rsidRPr="002628DB">
        <w:rPr>
          <w:rFonts w:hint="cs"/>
          <w:rtl/>
        </w:rPr>
        <w:t xml:space="preserve"> וכן </w:t>
      </w:r>
      <w:hyperlink r:id="rId30" w:history="1">
        <w:r w:rsidR="006A7D54" w:rsidRPr="006A7D54">
          <w:rPr>
            <w:color w:val="0000FF"/>
            <w:u w:val="single"/>
            <w:rtl/>
          </w:rPr>
          <w:t>ע"פ 1332/04</w:t>
        </w:r>
      </w:hyperlink>
      <w:r w:rsidRPr="002628DB">
        <w:rPr>
          <w:rtl/>
        </w:rPr>
        <w:t xml:space="preserve"> </w:t>
      </w:r>
      <w:r w:rsidRPr="002628DB">
        <w:rPr>
          <w:b/>
          <w:bCs/>
          <w:rtl/>
        </w:rPr>
        <w:t>מדינת ישראל נ' פס</w:t>
      </w:r>
      <w:r w:rsidRPr="002628DB">
        <w:rPr>
          <w:rFonts w:hint="cs"/>
          <w:rtl/>
        </w:rPr>
        <w:t xml:space="preserve">, </w:t>
      </w:r>
      <w:r w:rsidR="005E51DC" w:rsidRPr="005E51DC">
        <w:rPr>
          <w:sz w:val="22"/>
          <w:rtl/>
        </w:rPr>
        <w:t xml:space="preserve">[פורסם בנבו] </w:t>
      </w:r>
      <w:r w:rsidRPr="002628DB">
        <w:rPr>
          <w:rFonts w:hint="cs"/>
          <w:rtl/>
        </w:rPr>
        <w:t>הנזכרים בת/3)</w:t>
      </w:r>
      <w:r w:rsidRPr="002628DB">
        <w:rPr>
          <w:rtl/>
        </w:rPr>
        <w:t xml:space="preserve">. </w:t>
      </w:r>
    </w:p>
    <w:p w14:paraId="41C5E191" w14:textId="77777777" w:rsidR="004F107C" w:rsidRPr="002628DB" w:rsidRDefault="004F107C" w:rsidP="004F107C">
      <w:pPr>
        <w:spacing w:line="360" w:lineRule="auto"/>
        <w:ind w:left="720"/>
        <w:jc w:val="both"/>
        <w:rPr>
          <w:rtl/>
        </w:rPr>
      </w:pPr>
    </w:p>
    <w:p w14:paraId="5F6B533D" w14:textId="77777777" w:rsidR="004F107C" w:rsidRPr="002628DB" w:rsidRDefault="004F107C" w:rsidP="004F107C">
      <w:pPr>
        <w:spacing w:line="360" w:lineRule="auto"/>
        <w:ind w:left="720" w:hanging="720"/>
        <w:jc w:val="both"/>
        <w:rPr>
          <w:rtl/>
        </w:rPr>
      </w:pPr>
      <w:r w:rsidRPr="002628DB">
        <w:rPr>
          <w:rFonts w:hint="cs"/>
          <w:rtl/>
        </w:rPr>
        <w:t>7.</w:t>
      </w:r>
      <w:r w:rsidRPr="002628DB">
        <w:rPr>
          <w:rtl/>
        </w:rPr>
        <w:tab/>
        <w:t xml:space="preserve">ב"כ המאשימה הדגישה </w:t>
      </w:r>
      <w:r w:rsidRPr="002628DB">
        <w:rPr>
          <w:rFonts w:hint="cs"/>
          <w:rtl/>
        </w:rPr>
        <w:t xml:space="preserve">בטיעוניה לעונש (ת/3), </w:t>
      </w:r>
      <w:r w:rsidRPr="002628DB">
        <w:rPr>
          <w:rtl/>
        </w:rPr>
        <w:t xml:space="preserve">כי גם במקרים בהם הנשק איננו מוחזק למטרת ביצוע עבירות אחרות, קיים </w:t>
      </w:r>
      <w:r w:rsidRPr="002628DB">
        <w:rPr>
          <w:rFonts w:hint="cs"/>
          <w:rtl/>
        </w:rPr>
        <w:t xml:space="preserve">סיכון </w:t>
      </w:r>
      <w:r w:rsidRPr="002628DB">
        <w:rPr>
          <w:rtl/>
        </w:rPr>
        <w:t xml:space="preserve">רב לציבור </w:t>
      </w:r>
      <w:r w:rsidRPr="002628DB">
        <w:rPr>
          <w:rFonts w:hint="cs"/>
          <w:rtl/>
        </w:rPr>
        <w:t xml:space="preserve">בעצם החזקתו, </w:t>
      </w:r>
      <w:r w:rsidRPr="002628DB">
        <w:rPr>
          <w:rtl/>
        </w:rPr>
        <w:t>וזאת עקב חוסר המיומנות של מחזיק הנשק</w:t>
      </w:r>
      <w:r w:rsidRPr="002628DB">
        <w:rPr>
          <w:rFonts w:hint="cs"/>
          <w:rtl/>
        </w:rPr>
        <w:t xml:space="preserve"> (ראה בנקודה זו </w:t>
      </w:r>
      <w:hyperlink r:id="rId31" w:history="1">
        <w:r w:rsidR="006A7D54" w:rsidRPr="006A7D54">
          <w:rPr>
            <w:color w:val="0000FF"/>
            <w:u w:val="single"/>
            <w:rtl/>
          </w:rPr>
          <w:t>ע"פ 3300/06</w:t>
        </w:r>
      </w:hyperlink>
      <w:r w:rsidRPr="002628DB">
        <w:rPr>
          <w:rtl/>
        </w:rPr>
        <w:t xml:space="preserve"> </w:t>
      </w:r>
      <w:r w:rsidRPr="002628DB">
        <w:rPr>
          <w:b/>
          <w:bCs/>
          <w:rtl/>
        </w:rPr>
        <w:t>אבו סנינה נ' מדינת ישראל</w:t>
      </w:r>
      <w:r w:rsidRPr="002628DB">
        <w:rPr>
          <w:rFonts w:hint="cs"/>
          <w:b/>
          <w:bCs/>
          <w:rtl/>
        </w:rPr>
        <w:t xml:space="preserve">, </w:t>
      </w:r>
      <w:r w:rsidR="005E51DC" w:rsidRPr="005E51DC">
        <w:rPr>
          <w:sz w:val="22"/>
          <w:rtl/>
        </w:rPr>
        <w:t xml:space="preserve">[פורסם בנבו] </w:t>
      </w:r>
      <w:r w:rsidRPr="002628DB">
        <w:rPr>
          <w:rFonts w:hint="cs"/>
          <w:rtl/>
        </w:rPr>
        <w:t>הנזכר בת/3)</w:t>
      </w:r>
      <w:r w:rsidRPr="002628DB">
        <w:rPr>
          <w:rtl/>
        </w:rPr>
        <w:t xml:space="preserve">. </w:t>
      </w:r>
    </w:p>
    <w:p w14:paraId="336523A7" w14:textId="77777777" w:rsidR="004F107C" w:rsidRPr="002628DB" w:rsidRDefault="004F107C" w:rsidP="004F107C">
      <w:pPr>
        <w:spacing w:line="360" w:lineRule="auto"/>
        <w:ind w:left="720"/>
        <w:jc w:val="both"/>
        <w:rPr>
          <w:rtl/>
        </w:rPr>
      </w:pPr>
    </w:p>
    <w:p w14:paraId="4A158500" w14:textId="77777777" w:rsidR="004F107C" w:rsidRPr="002628DB" w:rsidRDefault="004F107C" w:rsidP="004F107C">
      <w:pPr>
        <w:spacing w:line="360" w:lineRule="auto"/>
        <w:ind w:left="720" w:hanging="720"/>
        <w:jc w:val="both"/>
        <w:rPr>
          <w:rtl/>
        </w:rPr>
      </w:pPr>
      <w:r w:rsidRPr="002628DB">
        <w:rPr>
          <w:rFonts w:hint="cs"/>
          <w:rtl/>
        </w:rPr>
        <w:t>8.</w:t>
      </w:r>
      <w:r w:rsidRPr="002628DB">
        <w:rPr>
          <w:rtl/>
        </w:rPr>
        <w:tab/>
      </w:r>
      <w:r w:rsidRPr="002628DB">
        <w:rPr>
          <w:rFonts w:hint="cs"/>
          <w:rtl/>
        </w:rPr>
        <w:t xml:space="preserve">ב"כ המאשימה הוסיפה וציינה, </w:t>
      </w:r>
      <w:r w:rsidRPr="002628DB">
        <w:rPr>
          <w:rtl/>
        </w:rPr>
        <w:t xml:space="preserve">כי המדובר בענייננו גם בעבירה של כניסה לא חוקית לישראל, </w:t>
      </w:r>
      <w:r w:rsidRPr="002628DB">
        <w:rPr>
          <w:rFonts w:hint="cs"/>
          <w:rtl/>
        </w:rPr>
        <w:t>תוך ש</w:t>
      </w:r>
      <w:r w:rsidRPr="002628DB">
        <w:rPr>
          <w:rtl/>
        </w:rPr>
        <w:t>הנאשם ניסה ל</w:t>
      </w:r>
      <w:r w:rsidRPr="002628DB">
        <w:rPr>
          <w:rFonts w:hint="cs"/>
          <w:rtl/>
        </w:rPr>
        <w:t>שפר</w:t>
      </w:r>
      <w:r w:rsidRPr="002628DB">
        <w:rPr>
          <w:rtl/>
        </w:rPr>
        <w:t xml:space="preserve"> את סיכוייו</w:t>
      </w:r>
      <w:r w:rsidRPr="002628DB">
        <w:rPr>
          <w:rFonts w:hint="cs"/>
          <w:rtl/>
        </w:rPr>
        <w:t xml:space="preserve"> להשאר בתחומי המדינה</w:t>
      </w:r>
      <w:r w:rsidRPr="002628DB">
        <w:rPr>
          <w:rtl/>
        </w:rPr>
        <w:t xml:space="preserve"> </w:t>
      </w:r>
      <w:r w:rsidRPr="002628DB">
        <w:rPr>
          <w:rFonts w:hint="cs"/>
          <w:rtl/>
        </w:rPr>
        <w:t xml:space="preserve">בכך שהחזיק </w:t>
      </w:r>
      <w:r w:rsidRPr="002628DB">
        <w:rPr>
          <w:rtl/>
        </w:rPr>
        <w:t xml:space="preserve">בתעודת זהות מזוייפת, בד בבד </w:t>
      </w:r>
      <w:r w:rsidRPr="002628DB">
        <w:rPr>
          <w:rFonts w:hint="cs"/>
          <w:rtl/>
        </w:rPr>
        <w:t>תוך נשיאת הנשק המסוכן וה</w:t>
      </w:r>
      <w:r w:rsidRPr="002628DB">
        <w:rPr>
          <w:rtl/>
        </w:rPr>
        <w:t>כבד ו</w:t>
      </w:r>
      <w:r w:rsidRPr="002628DB">
        <w:rPr>
          <w:rFonts w:hint="cs"/>
          <w:rtl/>
        </w:rPr>
        <w:t>כן ה</w:t>
      </w:r>
      <w:r w:rsidRPr="002628DB">
        <w:rPr>
          <w:rtl/>
        </w:rPr>
        <w:t>מחסנית. לדידה, מתן עונש קל במקרה זה יחטא לאינטרס ההרתעה בתיקים מסוג זה ויביא להמשך התנהלות מסוכנת</w:t>
      </w:r>
      <w:r w:rsidRPr="002628DB">
        <w:rPr>
          <w:rFonts w:hint="cs"/>
          <w:rtl/>
        </w:rPr>
        <w:t xml:space="preserve"> כדוגמת ההתנהלות במקרה דנן. </w:t>
      </w:r>
      <w:r w:rsidRPr="002628DB">
        <w:t xml:space="preserve"> </w:t>
      </w:r>
    </w:p>
    <w:p w14:paraId="369C27D8" w14:textId="77777777" w:rsidR="004F107C" w:rsidRPr="002628DB" w:rsidRDefault="004F107C" w:rsidP="004F107C">
      <w:pPr>
        <w:spacing w:line="360" w:lineRule="auto"/>
        <w:ind w:left="720"/>
        <w:jc w:val="both"/>
        <w:rPr>
          <w:rtl/>
        </w:rPr>
      </w:pPr>
    </w:p>
    <w:p w14:paraId="1FB150F4" w14:textId="77777777" w:rsidR="004F107C" w:rsidRPr="002628DB" w:rsidRDefault="004F107C" w:rsidP="004F107C">
      <w:pPr>
        <w:spacing w:line="360" w:lineRule="auto"/>
        <w:ind w:left="720" w:hanging="720"/>
        <w:jc w:val="both"/>
        <w:rPr>
          <w:rtl/>
        </w:rPr>
      </w:pPr>
      <w:r w:rsidRPr="002628DB">
        <w:rPr>
          <w:rFonts w:hint="cs"/>
          <w:rtl/>
        </w:rPr>
        <w:t>9.</w:t>
      </w:r>
      <w:r w:rsidRPr="002628DB">
        <w:rPr>
          <w:rtl/>
        </w:rPr>
        <w:tab/>
      </w:r>
      <w:r w:rsidRPr="002628DB">
        <w:rPr>
          <w:rFonts w:hint="cs"/>
          <w:rtl/>
        </w:rPr>
        <w:t xml:space="preserve">ב"כ המאשימה לא התעלמה בטיעוניה לעונש מהיות הנאשם אדם צעיר, שהודה בהזדמנות הראשונה, ומעברו הלא מכביד של הנאשם. יחד עם זאת, הפנתה ב"כ המאשימה לפסיקת בית המשפט העליון  לפיה, אינטרס הציבור במקרים כגון דא, גובר על אינטרס הפרט ודורש השתת עונשי מאסר לריצוי בפועל בגין עבירה של החזקת נשק אף על מי שזו לו עבירתו הראשונה (ראה </w:t>
      </w:r>
      <w:hyperlink r:id="rId32" w:history="1">
        <w:r w:rsidR="006A7D54" w:rsidRPr="006A7D54">
          <w:rPr>
            <w:color w:val="0000FF"/>
            <w:u w:val="single"/>
            <w:rtl/>
          </w:rPr>
          <w:t>ע"פ 2718/04</w:t>
        </w:r>
      </w:hyperlink>
      <w:r w:rsidRPr="002628DB">
        <w:rPr>
          <w:rtl/>
        </w:rPr>
        <w:t xml:space="preserve"> </w:t>
      </w:r>
      <w:r w:rsidRPr="002628DB">
        <w:rPr>
          <w:b/>
          <w:bCs/>
          <w:rtl/>
        </w:rPr>
        <w:t>אבו דחאל נ' מדינת ישראל</w:t>
      </w:r>
      <w:r w:rsidRPr="002628DB">
        <w:rPr>
          <w:rFonts w:hint="cs"/>
          <w:rtl/>
        </w:rPr>
        <w:t xml:space="preserve"> </w:t>
      </w:r>
      <w:r w:rsidR="005E51DC" w:rsidRPr="005E51DC">
        <w:rPr>
          <w:sz w:val="22"/>
          <w:rtl/>
        </w:rPr>
        <w:t xml:space="preserve">[פורסם בנבו] </w:t>
      </w:r>
      <w:r w:rsidRPr="002628DB">
        <w:rPr>
          <w:rFonts w:hint="cs"/>
          <w:rtl/>
        </w:rPr>
        <w:t>הנזכר בת/3). עוד הוסיפה ב"כ המאשימה וציינה, כי הנאשם הורשע בעבר פעמיים בעבירות של כניסה לישראל שלא כחוק והושתו עליו תקופות מאסר קצרות, אשר לא הרתיעו אותו מלשוב ולהיכנס לישראל תוך נשיאת נשק לתוך שטחי המדינה.</w:t>
      </w:r>
    </w:p>
    <w:p w14:paraId="707B5F0E" w14:textId="77777777" w:rsidR="004F107C" w:rsidRPr="002628DB" w:rsidRDefault="004F107C" w:rsidP="004F107C">
      <w:pPr>
        <w:spacing w:line="360" w:lineRule="auto"/>
        <w:ind w:left="720" w:hanging="720"/>
        <w:jc w:val="both"/>
        <w:rPr>
          <w:rtl/>
        </w:rPr>
      </w:pPr>
    </w:p>
    <w:p w14:paraId="47FA81B0" w14:textId="77777777" w:rsidR="004F107C" w:rsidRPr="002628DB" w:rsidRDefault="004F107C" w:rsidP="004F107C">
      <w:pPr>
        <w:spacing w:line="360" w:lineRule="auto"/>
        <w:ind w:left="720" w:hanging="720"/>
        <w:jc w:val="both"/>
        <w:rPr>
          <w:rtl/>
        </w:rPr>
      </w:pPr>
      <w:r w:rsidRPr="002628DB">
        <w:rPr>
          <w:rFonts w:hint="cs"/>
          <w:rtl/>
        </w:rPr>
        <w:t>10.</w:t>
      </w:r>
      <w:r w:rsidRPr="002628DB">
        <w:rPr>
          <w:rFonts w:hint="cs"/>
          <w:rtl/>
        </w:rPr>
        <w:tab/>
        <w:t xml:space="preserve">ב"כ המאשימה טענה, כי מתחם העונש ההולם בגין עבירת הנשק שביצע הנאשם, בנסיבותיו של תיק זה, נע בין עונש של 3 שנות מאסר עד 5 שנות מאסר וביקשה להשית על הנאשם עונש המצוי במחצית המתחם הנ"ל. עוד טענה ב"כ המאשימה, כי בגין העבירה של כניסה לישראל שלא כחוק והעבירה של שימוש במסמך מזוייף, אשר בוצעו במסגרת אירוע משותף, נע מתחם הענישה ההולם בין 5 חודשי מאסר בפועל ל- 10 חודשי מאסר בפועל.  </w:t>
      </w:r>
    </w:p>
    <w:p w14:paraId="704E2276" w14:textId="77777777" w:rsidR="004F107C" w:rsidRPr="002628DB" w:rsidRDefault="004F107C" w:rsidP="004F107C">
      <w:pPr>
        <w:spacing w:line="360" w:lineRule="auto"/>
        <w:ind w:left="720"/>
        <w:jc w:val="both"/>
        <w:rPr>
          <w:rtl/>
        </w:rPr>
      </w:pPr>
      <w:r w:rsidRPr="002628DB">
        <w:rPr>
          <w:rFonts w:hint="cs"/>
          <w:rtl/>
        </w:rPr>
        <w:t xml:space="preserve">ב"כ המאשימה עתרה להשית על הנאשם בגין 2 העבירות הנ"ל עונש ברף הגבוה של המתחם, במצטבר לעונש בגין עבירת הנשק, זאת נוכח העובדה כי  הנאשם הורשע פעמיים בעבר בגין עבירה של כניסה שלא כדין לתחומי המדינה, כל זאת בניכוי תקופת מעצרו של הנאשם (מיום 2.7.14). בנוסף ביקשה ב"כ המאשימה להשית על הנאשם מאסר על תנאי ממושך וצופה פני עתיד וקנס כספי. </w:t>
      </w:r>
    </w:p>
    <w:p w14:paraId="008D0DCB" w14:textId="77777777" w:rsidR="004F107C" w:rsidRPr="002628DB" w:rsidRDefault="004F107C" w:rsidP="004F107C">
      <w:pPr>
        <w:spacing w:line="360" w:lineRule="auto"/>
        <w:ind w:left="720"/>
        <w:jc w:val="both"/>
        <w:rPr>
          <w:rtl/>
        </w:rPr>
      </w:pPr>
    </w:p>
    <w:p w14:paraId="3E56E137" w14:textId="77777777" w:rsidR="004F107C" w:rsidRPr="002628DB" w:rsidRDefault="004F107C" w:rsidP="004F107C">
      <w:pPr>
        <w:spacing w:line="360" w:lineRule="auto"/>
        <w:ind w:left="720" w:hanging="720"/>
        <w:jc w:val="both"/>
        <w:rPr>
          <w:rtl/>
        </w:rPr>
      </w:pPr>
      <w:r w:rsidRPr="002628DB">
        <w:rPr>
          <w:rFonts w:hint="cs"/>
          <w:rtl/>
        </w:rPr>
        <w:t>11.</w:t>
      </w:r>
      <w:r w:rsidRPr="002628DB">
        <w:rPr>
          <w:rtl/>
        </w:rPr>
        <w:tab/>
      </w:r>
      <w:r w:rsidRPr="002628DB">
        <w:rPr>
          <w:rFonts w:hint="cs"/>
          <w:rtl/>
        </w:rPr>
        <w:t xml:space="preserve">ב"כ המאשימה הגישה אסופת פסיקה להמחשת עמדת המאשימה לעונש (ת/4), זאת הן לעניין עבירת הנשק והן לעניין העבירה של שהיה בלתי חוקית בישראל בצד העבירה של שימוש במסמך מזוייף. </w:t>
      </w:r>
      <w:r w:rsidRPr="002628DB">
        <w:t xml:space="preserve"> </w:t>
      </w:r>
    </w:p>
    <w:p w14:paraId="260AC4DD" w14:textId="77777777" w:rsidR="004F107C" w:rsidRDefault="004F107C" w:rsidP="004F107C">
      <w:pPr>
        <w:spacing w:line="360" w:lineRule="auto"/>
        <w:ind w:left="720"/>
        <w:jc w:val="both"/>
        <w:rPr>
          <w:rtl/>
        </w:rPr>
      </w:pPr>
    </w:p>
    <w:p w14:paraId="062F14FA" w14:textId="77777777" w:rsidR="004F107C" w:rsidRPr="002628DB" w:rsidRDefault="004F107C" w:rsidP="004F107C">
      <w:pPr>
        <w:spacing w:line="360" w:lineRule="auto"/>
        <w:ind w:left="720"/>
        <w:jc w:val="both"/>
        <w:rPr>
          <w:rtl/>
        </w:rPr>
      </w:pPr>
    </w:p>
    <w:p w14:paraId="57446142" w14:textId="77777777" w:rsidR="004F107C" w:rsidRDefault="004F107C" w:rsidP="004F107C">
      <w:pPr>
        <w:spacing w:line="360" w:lineRule="auto"/>
        <w:ind w:left="720" w:hanging="720"/>
        <w:rPr>
          <w:rtl/>
        </w:rPr>
      </w:pPr>
      <w:r w:rsidRPr="002628DB">
        <w:rPr>
          <w:rFonts w:hint="cs"/>
          <w:b/>
          <w:bCs/>
          <w:rtl/>
        </w:rPr>
        <w:t>ג.</w:t>
      </w:r>
      <w:r w:rsidRPr="002628DB">
        <w:rPr>
          <w:b/>
          <w:bCs/>
          <w:rtl/>
        </w:rPr>
        <w:tab/>
      </w:r>
      <w:r w:rsidRPr="002628DB">
        <w:rPr>
          <w:b/>
          <w:bCs/>
          <w:u w:val="single"/>
          <w:rtl/>
        </w:rPr>
        <w:t>טיעוני ב"כ הנאשם לעונש</w:t>
      </w:r>
      <w:r w:rsidRPr="002628DB">
        <w:rPr>
          <w:rtl/>
        </w:rPr>
        <w:t xml:space="preserve"> </w:t>
      </w:r>
    </w:p>
    <w:p w14:paraId="755401C8" w14:textId="77777777" w:rsidR="004F107C" w:rsidRPr="002628DB" w:rsidRDefault="004F107C" w:rsidP="004F107C">
      <w:pPr>
        <w:spacing w:line="360" w:lineRule="auto"/>
        <w:ind w:left="720" w:hanging="720"/>
      </w:pPr>
    </w:p>
    <w:p w14:paraId="32D54992" w14:textId="77777777" w:rsidR="004F107C" w:rsidRPr="002628DB" w:rsidRDefault="004F107C" w:rsidP="004F107C">
      <w:pPr>
        <w:spacing w:line="360" w:lineRule="auto"/>
        <w:ind w:left="720" w:hanging="720"/>
        <w:jc w:val="both"/>
        <w:rPr>
          <w:rtl/>
        </w:rPr>
      </w:pPr>
      <w:r w:rsidRPr="002628DB">
        <w:rPr>
          <w:rFonts w:hint="cs"/>
          <w:rtl/>
        </w:rPr>
        <w:t>12.</w:t>
      </w:r>
      <w:r w:rsidRPr="002628DB">
        <w:rPr>
          <w:rtl/>
        </w:rPr>
        <w:tab/>
        <w:t>בפתח טיעוני</w:t>
      </w:r>
      <w:r w:rsidRPr="002628DB">
        <w:rPr>
          <w:rFonts w:hint="cs"/>
          <w:rtl/>
        </w:rPr>
        <w:t xml:space="preserve">ו לעונש </w:t>
      </w:r>
      <w:r w:rsidRPr="002628DB">
        <w:rPr>
          <w:rtl/>
        </w:rPr>
        <w:t xml:space="preserve">ציין </w:t>
      </w:r>
      <w:r w:rsidRPr="002628DB">
        <w:rPr>
          <w:rFonts w:hint="cs"/>
          <w:rtl/>
        </w:rPr>
        <w:t xml:space="preserve">ב"כ הנאשם </w:t>
      </w:r>
      <w:r w:rsidRPr="002628DB">
        <w:rPr>
          <w:rtl/>
        </w:rPr>
        <w:t>את נסיבות חייו הקשות של הנאשם</w:t>
      </w:r>
      <w:r w:rsidRPr="002628DB">
        <w:rPr>
          <w:rFonts w:hint="cs"/>
          <w:rtl/>
        </w:rPr>
        <w:t xml:space="preserve"> וטען כי </w:t>
      </w:r>
      <w:r w:rsidRPr="002628DB">
        <w:rPr>
          <w:rtl/>
        </w:rPr>
        <w:t>המדובר בנאשם בן 25, בן למשפחה מרובת ילדים, האחראי לפרנסת שמונ</w:t>
      </w:r>
      <w:r w:rsidRPr="002628DB">
        <w:rPr>
          <w:rFonts w:hint="cs"/>
          <w:rtl/>
        </w:rPr>
        <w:t xml:space="preserve">ת </w:t>
      </w:r>
      <w:r w:rsidRPr="002628DB">
        <w:rPr>
          <w:rtl/>
        </w:rPr>
        <w:t xml:space="preserve"> אחיו ואחיותיו ומי שסייע בפרנסת שני הוריו. </w:t>
      </w:r>
      <w:r w:rsidRPr="002628DB">
        <w:rPr>
          <w:rFonts w:hint="cs"/>
          <w:rtl/>
        </w:rPr>
        <w:t>הסנגור טען, כי אמו של הנאשם</w:t>
      </w:r>
      <w:r w:rsidRPr="002628DB">
        <w:rPr>
          <w:rtl/>
        </w:rPr>
        <w:t xml:space="preserve"> הינה אישה חולנית מאוד הזקוקה לטיפולים ולתרופות.</w:t>
      </w:r>
    </w:p>
    <w:p w14:paraId="3B743FE1" w14:textId="77777777" w:rsidR="004F107C" w:rsidRPr="002628DB" w:rsidRDefault="004F107C" w:rsidP="004F107C">
      <w:pPr>
        <w:spacing w:line="360" w:lineRule="auto"/>
        <w:ind w:left="720"/>
        <w:jc w:val="both"/>
        <w:rPr>
          <w:rtl/>
        </w:rPr>
      </w:pPr>
    </w:p>
    <w:p w14:paraId="75C36C68" w14:textId="77777777" w:rsidR="004F107C" w:rsidRDefault="004F107C" w:rsidP="004F107C">
      <w:pPr>
        <w:spacing w:line="360" w:lineRule="auto"/>
        <w:ind w:left="720" w:hanging="720"/>
        <w:jc w:val="both"/>
        <w:rPr>
          <w:rtl/>
        </w:rPr>
      </w:pPr>
      <w:r w:rsidRPr="002628DB">
        <w:rPr>
          <w:rFonts w:hint="cs"/>
          <w:rtl/>
        </w:rPr>
        <w:t>13.</w:t>
      </w:r>
      <w:r w:rsidRPr="002628DB">
        <w:rPr>
          <w:rtl/>
        </w:rPr>
        <w:tab/>
        <w:t xml:space="preserve">ב"כ הנאשם </w:t>
      </w:r>
      <w:r w:rsidRPr="002628DB">
        <w:rPr>
          <w:rFonts w:hint="cs"/>
          <w:rtl/>
        </w:rPr>
        <w:t xml:space="preserve">הוסיף וטען כי, אמנם </w:t>
      </w:r>
      <w:r w:rsidRPr="002628DB">
        <w:rPr>
          <w:rtl/>
        </w:rPr>
        <w:t>אין להמעיט בחומרת העבירות שביצע הנאשם, אולם הסיבה לשמה נכנס הנאשם ל</w:t>
      </w:r>
      <w:r w:rsidRPr="002628DB">
        <w:rPr>
          <w:rFonts w:hint="cs"/>
          <w:rtl/>
        </w:rPr>
        <w:t>תחומי המדינה, נעוצה ברצונו</w:t>
      </w:r>
      <w:r w:rsidRPr="002628DB">
        <w:rPr>
          <w:rtl/>
        </w:rPr>
        <w:t xml:space="preserve"> להרוויח כסף ולסייע בכך </w:t>
      </w:r>
      <w:r w:rsidRPr="002628DB">
        <w:rPr>
          <w:rFonts w:hint="cs"/>
          <w:rtl/>
        </w:rPr>
        <w:t>ל</w:t>
      </w:r>
      <w:r w:rsidRPr="002628DB">
        <w:rPr>
          <w:rtl/>
        </w:rPr>
        <w:t xml:space="preserve">פרנסת משפחתו, שכאמור </w:t>
      </w:r>
      <w:r w:rsidRPr="002628DB">
        <w:rPr>
          <w:rFonts w:hint="cs"/>
          <w:rtl/>
        </w:rPr>
        <w:t>מצויה</w:t>
      </w:r>
      <w:r w:rsidRPr="002628DB">
        <w:rPr>
          <w:rtl/>
        </w:rPr>
        <w:t xml:space="preserve"> במצב קשה מאוד. </w:t>
      </w:r>
      <w:r w:rsidRPr="002628DB">
        <w:rPr>
          <w:rFonts w:hint="cs"/>
          <w:rtl/>
        </w:rPr>
        <w:t>לדברי ב"כ הנאשם</w:t>
      </w:r>
      <w:r w:rsidRPr="002628DB">
        <w:rPr>
          <w:rtl/>
        </w:rPr>
        <w:t>, הדוחק הכלכלי בו שרויה משפחת</w:t>
      </w:r>
      <w:r w:rsidRPr="002628DB">
        <w:rPr>
          <w:rFonts w:hint="cs"/>
          <w:rtl/>
        </w:rPr>
        <w:t xml:space="preserve"> הנאשם גרמה להחלטתו</w:t>
      </w:r>
      <w:r w:rsidRPr="002628DB">
        <w:rPr>
          <w:rtl/>
        </w:rPr>
        <w:t xml:space="preserve"> להכניס את כלי הנשק </w:t>
      </w:r>
      <w:r w:rsidRPr="002628DB">
        <w:rPr>
          <w:rFonts w:hint="cs"/>
          <w:rtl/>
        </w:rPr>
        <w:t xml:space="preserve">לישראל </w:t>
      </w:r>
      <w:r w:rsidRPr="002628DB">
        <w:rPr>
          <w:rtl/>
        </w:rPr>
        <w:t>ולנסות למכור אותו</w:t>
      </w:r>
      <w:r w:rsidRPr="002628DB">
        <w:rPr>
          <w:rFonts w:hint="cs"/>
          <w:rtl/>
        </w:rPr>
        <w:t xml:space="preserve"> כאן ולהרוויח "כסף קל"</w:t>
      </w:r>
      <w:r w:rsidRPr="002628DB">
        <w:rPr>
          <w:rtl/>
        </w:rPr>
        <w:t xml:space="preserve">. </w:t>
      </w:r>
      <w:r w:rsidRPr="002628DB">
        <w:rPr>
          <w:rFonts w:hint="cs"/>
          <w:rtl/>
        </w:rPr>
        <w:t>הסנגור הדגיש, כי</w:t>
      </w:r>
      <w:r w:rsidRPr="002628DB">
        <w:rPr>
          <w:rtl/>
        </w:rPr>
        <w:t xml:space="preserve"> אין בתיק כל ראייה המצביעה על כך שכוונתו של הנאשם הייתה להשתמש בנשק כדי לבצע עבירות ביטחוניות או פליליות ו</w:t>
      </w:r>
      <w:r w:rsidRPr="002628DB">
        <w:rPr>
          <w:rFonts w:hint="cs"/>
          <w:rtl/>
        </w:rPr>
        <w:t>מטרתו</w:t>
      </w:r>
      <w:r w:rsidRPr="002628DB">
        <w:rPr>
          <w:rtl/>
        </w:rPr>
        <w:t xml:space="preserve"> הייתה אך כלכלית גרידא.  </w:t>
      </w:r>
    </w:p>
    <w:p w14:paraId="6522D188" w14:textId="77777777" w:rsidR="004F107C" w:rsidRPr="002628DB" w:rsidRDefault="004F107C" w:rsidP="004F107C">
      <w:pPr>
        <w:spacing w:line="360" w:lineRule="auto"/>
        <w:ind w:left="720" w:hanging="720"/>
        <w:jc w:val="both"/>
        <w:rPr>
          <w:rtl/>
        </w:rPr>
      </w:pPr>
    </w:p>
    <w:p w14:paraId="03CD4313" w14:textId="77777777" w:rsidR="004F107C" w:rsidRPr="002628DB" w:rsidRDefault="004F107C" w:rsidP="004F107C">
      <w:pPr>
        <w:spacing w:line="360" w:lineRule="auto"/>
        <w:ind w:left="720" w:hanging="720"/>
        <w:jc w:val="both"/>
        <w:rPr>
          <w:rtl/>
        </w:rPr>
      </w:pPr>
      <w:r w:rsidRPr="002628DB">
        <w:rPr>
          <w:rFonts w:hint="cs"/>
          <w:rtl/>
        </w:rPr>
        <w:t>14.</w:t>
      </w:r>
      <w:r w:rsidRPr="002628DB">
        <w:rPr>
          <w:rtl/>
        </w:rPr>
        <w:tab/>
        <w:t>עוד הטעים ב"כ הנאשם והוסיף כי</w:t>
      </w:r>
      <w:r w:rsidRPr="002628DB">
        <w:rPr>
          <w:rFonts w:hint="cs"/>
          <w:rtl/>
        </w:rPr>
        <w:t>,</w:t>
      </w:r>
      <w:r w:rsidRPr="002628DB">
        <w:rPr>
          <w:rtl/>
        </w:rPr>
        <w:t xml:space="preserve"> שעה שהשוטרים עצרו את הנאשם הוא לא</w:t>
      </w:r>
      <w:r w:rsidRPr="002628DB">
        <w:rPr>
          <w:rFonts w:hint="cs"/>
          <w:rtl/>
        </w:rPr>
        <w:t xml:space="preserve"> הביע </w:t>
      </w:r>
      <w:r w:rsidRPr="002628DB">
        <w:rPr>
          <w:rtl/>
        </w:rPr>
        <w:t xml:space="preserve">שום התנגדות, הודה בכל העבירות שביצע ומסר מדוע הביא את הנשק ואת תעודת הזהות. </w:t>
      </w:r>
      <w:r w:rsidRPr="002628DB">
        <w:rPr>
          <w:rFonts w:hint="cs"/>
          <w:rtl/>
        </w:rPr>
        <w:t xml:space="preserve">הסנגור </w:t>
      </w:r>
      <w:r w:rsidRPr="002628DB">
        <w:rPr>
          <w:rtl/>
        </w:rPr>
        <w:t xml:space="preserve">הוסיף </w:t>
      </w:r>
      <w:r w:rsidRPr="002628DB">
        <w:rPr>
          <w:rFonts w:hint="cs"/>
          <w:rtl/>
        </w:rPr>
        <w:t>וציין את גילו הצעיר של הנאשם ואת עברו הפלילי הלא מכביד.</w:t>
      </w:r>
      <w:r w:rsidRPr="002628DB">
        <w:t xml:space="preserve">  </w:t>
      </w:r>
    </w:p>
    <w:p w14:paraId="7492DC42" w14:textId="77777777" w:rsidR="004F107C" w:rsidRPr="002628DB" w:rsidRDefault="004F107C" w:rsidP="004F107C">
      <w:pPr>
        <w:spacing w:line="360" w:lineRule="auto"/>
        <w:ind w:left="720"/>
        <w:jc w:val="both"/>
        <w:rPr>
          <w:rtl/>
        </w:rPr>
      </w:pPr>
    </w:p>
    <w:p w14:paraId="4118BE32" w14:textId="77777777" w:rsidR="004F107C" w:rsidRPr="002628DB" w:rsidRDefault="004F107C" w:rsidP="004F107C">
      <w:pPr>
        <w:spacing w:line="360" w:lineRule="auto"/>
        <w:ind w:left="720" w:hanging="720"/>
        <w:jc w:val="both"/>
        <w:rPr>
          <w:rtl/>
        </w:rPr>
      </w:pPr>
      <w:r w:rsidRPr="002628DB">
        <w:rPr>
          <w:rFonts w:hint="cs"/>
          <w:rtl/>
        </w:rPr>
        <w:t>15.</w:t>
      </w:r>
      <w:r w:rsidRPr="002628DB">
        <w:rPr>
          <w:rtl/>
        </w:rPr>
        <w:tab/>
        <w:t>בסיום טיעוניו</w:t>
      </w:r>
      <w:r w:rsidRPr="002628DB">
        <w:rPr>
          <w:rFonts w:hint="cs"/>
          <w:rtl/>
        </w:rPr>
        <w:t xml:space="preserve"> לעונש,</w:t>
      </w:r>
      <w:r w:rsidRPr="002628DB">
        <w:rPr>
          <w:rtl/>
        </w:rPr>
        <w:t xml:space="preserve"> הגיש ב"כ הנאשם אסופת פסיקה בעבירות נשק, </w:t>
      </w:r>
      <w:r w:rsidRPr="002628DB">
        <w:rPr>
          <w:rFonts w:hint="cs"/>
          <w:rtl/>
        </w:rPr>
        <w:t xml:space="preserve">להמחשת עמדת ההגנה לעונש (נ/1) ועתר להשתת עונש של מאסר בפועל על הנאשם, לתקופה של  12 חודש בערך. הסנגור טען, כי לדידו מתחם הענישה ההולם  בגין עבירת הנשק נע בין 6 חודשי מאסר בפועל לבין 12 חודשי מאסר בפועל ובגין העבירה של כניסה שלא כחוק לתחומי המדינה, בצד עבירת השימוש במסמך מזויף, נע בין חודשיים ל- 6 חודשי מאסר בפועל. </w:t>
      </w:r>
    </w:p>
    <w:p w14:paraId="6D45657E" w14:textId="77777777" w:rsidR="004F107C" w:rsidRPr="002628DB" w:rsidRDefault="004F107C" w:rsidP="004F107C">
      <w:pPr>
        <w:spacing w:line="360" w:lineRule="auto"/>
        <w:ind w:left="720"/>
        <w:jc w:val="both"/>
        <w:rPr>
          <w:rtl/>
        </w:rPr>
      </w:pPr>
      <w:r w:rsidRPr="002628DB">
        <w:rPr>
          <w:rFonts w:hint="cs"/>
          <w:rtl/>
        </w:rPr>
        <w:t>יצויין כי הסנגור ביקש לאבחן בין פסקי הדין ת/4 לבין המקרה שבפנינו, בציינו כי במקרה דנן מדובר בנאשם שעברו אינו מכביד ובהחזקת כלי נשק פרימיטיבי ולפיכך, לדידו, מן הראוי להקל בדינו של הנאשם ולא ללמוד לענייננו גזרה שווה מאסופת הפסיקה ת/4.</w:t>
      </w:r>
    </w:p>
    <w:p w14:paraId="1A53911B" w14:textId="77777777" w:rsidR="004F107C" w:rsidRPr="002628DB" w:rsidRDefault="004F107C" w:rsidP="004F107C">
      <w:pPr>
        <w:spacing w:line="360" w:lineRule="auto"/>
        <w:ind w:left="720" w:hanging="720"/>
        <w:jc w:val="both"/>
        <w:rPr>
          <w:rtl/>
        </w:rPr>
      </w:pPr>
      <w:r w:rsidRPr="002628DB">
        <w:rPr>
          <w:rFonts w:hint="cs"/>
          <w:rtl/>
        </w:rPr>
        <w:tab/>
        <w:t xml:space="preserve">מנגד, ביקשה באת כוח המאשימה שלא ללמוד גזרה שווה לענייננו מאסופת הפסיקה נ/1, בציינה, כי פסקי הדין נ/1 מתייחסים ברובם לנאשמים תושבי הארץ לגביהם ניתנו תסקירים חיוביים. </w:t>
      </w:r>
    </w:p>
    <w:p w14:paraId="12F275E1" w14:textId="77777777" w:rsidR="004F107C" w:rsidRPr="002628DB" w:rsidRDefault="004F107C" w:rsidP="004F107C">
      <w:pPr>
        <w:spacing w:line="360" w:lineRule="auto"/>
        <w:ind w:left="720" w:hanging="720"/>
        <w:jc w:val="both"/>
        <w:rPr>
          <w:rtl/>
        </w:rPr>
      </w:pPr>
    </w:p>
    <w:p w14:paraId="7AA0EDA2" w14:textId="77777777" w:rsidR="004F107C" w:rsidRPr="002628DB" w:rsidRDefault="004F107C" w:rsidP="004F107C">
      <w:pPr>
        <w:spacing w:line="360" w:lineRule="auto"/>
        <w:ind w:left="720" w:hanging="720"/>
        <w:jc w:val="both"/>
        <w:rPr>
          <w:rtl/>
        </w:rPr>
      </w:pPr>
      <w:r w:rsidRPr="002628DB">
        <w:rPr>
          <w:rFonts w:hint="cs"/>
          <w:rtl/>
        </w:rPr>
        <w:t>16.</w:t>
      </w:r>
      <w:r w:rsidRPr="002628DB">
        <w:rPr>
          <w:rFonts w:hint="cs"/>
          <w:rtl/>
        </w:rPr>
        <w:tab/>
        <w:t xml:space="preserve">הנאשם ביקש לומר את דברו בפני בית המשפט וציין, כי הגיע לישראל כדי לעבוד וכי הביא את הנשק על מנת למכור אותו. </w:t>
      </w:r>
    </w:p>
    <w:p w14:paraId="0AC96933" w14:textId="77777777" w:rsidR="004F107C" w:rsidRDefault="004F107C" w:rsidP="004F107C">
      <w:pPr>
        <w:spacing w:line="360" w:lineRule="auto"/>
        <w:ind w:left="720" w:hanging="720"/>
        <w:rPr>
          <w:b/>
          <w:bCs/>
          <w:u w:val="single"/>
          <w:rtl/>
        </w:rPr>
      </w:pPr>
      <w:r w:rsidRPr="002628DB">
        <w:rPr>
          <w:rFonts w:hint="cs"/>
          <w:b/>
          <w:bCs/>
          <w:rtl/>
        </w:rPr>
        <w:t>ד.</w:t>
      </w:r>
      <w:r w:rsidRPr="002628DB">
        <w:rPr>
          <w:b/>
          <w:bCs/>
          <w:rtl/>
        </w:rPr>
        <w:tab/>
      </w:r>
      <w:r w:rsidRPr="002628DB">
        <w:rPr>
          <w:b/>
          <w:bCs/>
          <w:u w:val="single"/>
          <w:rtl/>
        </w:rPr>
        <w:t>דיון</w:t>
      </w:r>
      <w:r w:rsidRPr="002628DB">
        <w:rPr>
          <w:rFonts w:hint="cs"/>
          <w:b/>
          <w:bCs/>
          <w:u w:val="single"/>
          <w:rtl/>
        </w:rPr>
        <w:t xml:space="preserve"> והכרעה</w:t>
      </w:r>
    </w:p>
    <w:p w14:paraId="6BD57B0D" w14:textId="77777777" w:rsidR="004F107C" w:rsidRPr="002628DB" w:rsidRDefault="004F107C" w:rsidP="004F107C">
      <w:pPr>
        <w:spacing w:line="360" w:lineRule="auto"/>
        <w:ind w:left="720" w:hanging="720"/>
      </w:pPr>
    </w:p>
    <w:p w14:paraId="77DEA465" w14:textId="77777777" w:rsidR="004F107C" w:rsidRPr="002628DB" w:rsidRDefault="004F107C" w:rsidP="005E51DC">
      <w:pPr>
        <w:spacing w:line="360" w:lineRule="auto"/>
        <w:ind w:left="720" w:hanging="720"/>
        <w:jc w:val="both"/>
        <w:rPr>
          <w:rtl/>
        </w:rPr>
      </w:pPr>
      <w:r w:rsidRPr="002628DB">
        <w:rPr>
          <w:rFonts w:hint="cs"/>
          <w:rtl/>
        </w:rPr>
        <w:t>17.</w:t>
      </w:r>
      <w:r w:rsidRPr="002628DB">
        <w:rPr>
          <w:rtl/>
        </w:rPr>
        <w:tab/>
        <w:t>תיקון מס' 113 מתווה את העיקרון המנחה כיום את ביהמ"ש בבואו לגזור דינו של נ</w:t>
      </w:r>
      <w:r w:rsidR="00794700">
        <w:rPr>
          <w:rtl/>
        </w:rPr>
        <w:t xml:space="preserve">אשם, שהינו, לפי סעיף </w:t>
      </w:r>
      <w:hyperlink r:id="rId33" w:history="1">
        <w:r w:rsidR="00794700" w:rsidRPr="00794700">
          <w:rPr>
            <w:color w:val="0000FF"/>
            <w:u w:val="single"/>
            <w:rtl/>
          </w:rPr>
          <w:t>40ב</w:t>
        </w:r>
      </w:hyperlink>
      <w:r w:rsidRPr="002628DB">
        <w:rPr>
          <w:rtl/>
        </w:rPr>
        <w:t xml:space="preserve"> ל</w:t>
      </w:r>
      <w:hyperlink r:id="rId34" w:history="1">
        <w:r w:rsidR="006A7D54" w:rsidRPr="006A7D54">
          <w:rPr>
            <w:color w:val="0000FF"/>
            <w:u w:val="single"/>
            <w:rtl/>
          </w:rPr>
          <w:t>חוק העונשין</w:t>
        </w:r>
      </w:hyperlink>
      <w:r w:rsidRPr="002628DB">
        <w:rPr>
          <w:rtl/>
        </w:rPr>
        <w:t xml:space="preserve">, עיקרון ההלימה, לפיו צריך להתקיים יחס הולם בין חומרת מעשי העבירה בנסיבותיו ומידת אשמו של הנאשם לבין סוג ומידת העונש המוטל עליו. יחס זה מבטא, למעשה, את עיקרון הגמול (ראה </w:t>
      </w:r>
      <w:hyperlink r:id="rId35" w:history="1">
        <w:r w:rsidR="006A7D54" w:rsidRPr="006A7D54">
          <w:rPr>
            <w:color w:val="0000FF"/>
            <w:u w:val="single"/>
            <w:rtl/>
          </w:rPr>
          <w:t>ע.פ. 1523/10</w:t>
        </w:r>
      </w:hyperlink>
      <w:r w:rsidRPr="002628DB">
        <w:rPr>
          <w:rtl/>
        </w:rPr>
        <w:t xml:space="preserve"> </w:t>
      </w:r>
      <w:r w:rsidRPr="002628DB">
        <w:rPr>
          <w:b/>
          <w:bCs/>
          <w:rtl/>
        </w:rPr>
        <w:t xml:space="preserve">פלוני נ' מדינת ישראל, </w:t>
      </w:r>
      <w:r w:rsidR="00794700">
        <w:rPr>
          <w:rtl/>
        </w:rPr>
        <w:t>18/4/12, לא פורסם</w:t>
      </w:r>
      <w:r w:rsidR="005E51DC">
        <w:rPr>
          <w:rFonts w:hint="cs"/>
          <w:rtl/>
        </w:rPr>
        <w:t xml:space="preserve"> </w:t>
      </w:r>
      <w:r w:rsidR="005E51DC" w:rsidRPr="005E51DC">
        <w:rPr>
          <w:sz w:val="22"/>
          <w:rtl/>
        </w:rPr>
        <w:t>[פורסם בנבו]</w:t>
      </w:r>
      <w:r w:rsidR="00794700">
        <w:rPr>
          <w:rtl/>
        </w:rPr>
        <w:t xml:space="preserve">). סעיף </w:t>
      </w:r>
      <w:hyperlink r:id="rId36" w:history="1">
        <w:r w:rsidR="00794700" w:rsidRPr="00794700">
          <w:rPr>
            <w:color w:val="0000FF"/>
            <w:u w:val="single"/>
            <w:rtl/>
          </w:rPr>
          <w:t>40ג</w:t>
        </w:r>
      </w:hyperlink>
      <w:r w:rsidRPr="002628DB">
        <w:rPr>
          <w:rtl/>
        </w:rPr>
        <w:t>' ל</w:t>
      </w:r>
      <w:hyperlink r:id="rId37" w:history="1">
        <w:r w:rsidR="006A7D54" w:rsidRPr="006A7D54">
          <w:rPr>
            <w:color w:val="0000FF"/>
            <w:u w:val="single"/>
            <w:rtl/>
          </w:rPr>
          <w:t>חוק העונשין</w:t>
        </w:r>
      </w:hyperlink>
      <w:r w:rsidRPr="002628DB">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w:t>
      </w:r>
      <w:r w:rsidR="00794700">
        <w:rPr>
          <w:rtl/>
        </w:rPr>
        <w:t xml:space="preserve">בביצוע העבירה, הכלולות בסעיף </w:t>
      </w:r>
      <w:hyperlink r:id="rId38" w:history="1">
        <w:r w:rsidR="00794700" w:rsidRPr="00794700">
          <w:rPr>
            <w:color w:val="0000FF"/>
            <w:u w:val="single"/>
            <w:rtl/>
          </w:rPr>
          <w:t>40ט</w:t>
        </w:r>
      </w:hyperlink>
      <w:r w:rsidRPr="002628DB">
        <w:rPr>
          <w:rtl/>
        </w:rPr>
        <w:t>' ל</w:t>
      </w:r>
      <w:hyperlink r:id="rId39" w:history="1">
        <w:r w:rsidR="006A7D54" w:rsidRPr="006A7D54">
          <w:rPr>
            <w:color w:val="0000FF"/>
            <w:u w:val="single"/>
            <w:rtl/>
          </w:rPr>
          <w:t>חוק העונשין</w:t>
        </w:r>
      </w:hyperlink>
      <w:r w:rsidRPr="002628DB">
        <w:rPr>
          <w:rtl/>
        </w:rPr>
        <w:t>.</w:t>
      </w:r>
    </w:p>
    <w:p w14:paraId="3355AE81" w14:textId="77777777" w:rsidR="004F107C" w:rsidRPr="002628DB" w:rsidRDefault="004F107C" w:rsidP="004F107C">
      <w:pPr>
        <w:spacing w:line="360" w:lineRule="auto"/>
        <w:ind w:left="746"/>
        <w:jc w:val="both"/>
        <w:rPr>
          <w:rtl/>
        </w:rPr>
      </w:pPr>
    </w:p>
    <w:p w14:paraId="79144F6B" w14:textId="77777777" w:rsidR="004F107C" w:rsidRPr="002628DB" w:rsidRDefault="004F107C" w:rsidP="004F107C">
      <w:pPr>
        <w:spacing w:line="360" w:lineRule="auto"/>
        <w:ind w:left="720" w:hanging="720"/>
        <w:jc w:val="both"/>
        <w:rPr>
          <w:rtl/>
        </w:rPr>
      </w:pPr>
      <w:r w:rsidRPr="002628DB">
        <w:rPr>
          <w:rFonts w:hint="cs"/>
          <w:rtl/>
        </w:rPr>
        <w:t>18.</w:t>
      </w:r>
      <w:r w:rsidRPr="002628DB">
        <w:rPr>
          <w:rtl/>
        </w:rPr>
        <w:tab/>
      </w:r>
      <w:r w:rsidRPr="002628DB">
        <w:rPr>
          <w:rFonts w:hint="cs"/>
          <w:rtl/>
        </w:rPr>
        <w:t>על בית המשפט בשלב הראשון של יישום תיקון 113 ל</w:t>
      </w:r>
      <w:hyperlink r:id="rId40" w:history="1">
        <w:r w:rsidR="006A7D54" w:rsidRPr="006A7D54">
          <w:rPr>
            <w:color w:val="0000FF"/>
            <w:u w:val="single"/>
            <w:rtl/>
          </w:rPr>
          <w:t>חוק העונשין</w:t>
        </w:r>
      </w:hyperlink>
      <w:r w:rsidRPr="002628DB">
        <w:rPr>
          <w:rFonts w:hint="cs"/>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w:t>
      </w:r>
      <w:r w:rsidR="00794700">
        <w:rPr>
          <w:rFonts w:hint="cs"/>
          <w:rtl/>
        </w:rPr>
        <w:t xml:space="preserve"> כולל לאירועים כולם (סעיף </w:t>
      </w:r>
      <w:hyperlink r:id="rId41" w:history="1">
        <w:r w:rsidR="00794700" w:rsidRPr="00794700">
          <w:rPr>
            <w:color w:val="0000FF"/>
            <w:u w:val="single"/>
            <w:rtl/>
          </w:rPr>
          <w:t>40יג(ב)</w:t>
        </w:r>
      </w:hyperlink>
      <w:r w:rsidRPr="002628DB">
        <w:rPr>
          <w:rFonts w:hint="cs"/>
          <w:rtl/>
        </w:rPr>
        <w:t xml:space="preserve"> לחוק העונשין) (ראה </w:t>
      </w:r>
      <w:hyperlink r:id="rId42" w:history="1">
        <w:r w:rsidR="006A7D54" w:rsidRPr="006A7D54">
          <w:rPr>
            <w:color w:val="0000FF"/>
            <w:u w:val="single"/>
            <w:rtl/>
          </w:rPr>
          <w:t>ע"פ 8641-12</w:t>
        </w:r>
      </w:hyperlink>
      <w:r w:rsidRPr="002628DB">
        <w:rPr>
          <w:rFonts w:hint="cs"/>
          <w:rtl/>
        </w:rPr>
        <w:t xml:space="preserve"> </w:t>
      </w:r>
      <w:r w:rsidRPr="002628DB">
        <w:rPr>
          <w:rFonts w:hint="cs"/>
          <w:b/>
          <w:bCs/>
          <w:rtl/>
        </w:rPr>
        <w:t>מוחמד סעד נ' מ"י</w:t>
      </w:r>
      <w:r w:rsidRPr="002628DB">
        <w:rPr>
          <w:rFonts w:hint="cs"/>
          <w:rtl/>
        </w:rPr>
        <w:t>, פורסם בנבו,  ניתן ביום 5.8.13). במקרה דנן הסכימו ב"כ הצדדים, כי יש לראות את העבירה של החזקה ונשיאת נשק כאירוע אחד ואת העבירות של כניסה ושהייה בלתי חוקית בישראל ושימוש במסמך מזויף כאירוע שני. עמדה זו של הצדדים מקובלת עלי, שכן עבירת הנשק  מהווה אירוע אחד ואילו העבירה שעניינה שהייה בלתי חוקית בישראל, יחד עם העבירה של שימוש במסמך מזויף (תעודת זהות כדי להקל על ביצוע עבירת השהייה שלא כדין במדינת ישראל) מהוות אירוע שני. לפיכך, אקבע להלן בנפרד את מתחם הענישה ההולם לעבירת הנשק ואת מתחם הענישה ההולם לעבירה של שהייה בלתי חוקית בצד העבירה של שימוש במסמך מזויף.</w:t>
      </w:r>
    </w:p>
    <w:p w14:paraId="1B37C3CB" w14:textId="77777777" w:rsidR="004F107C" w:rsidRPr="002628DB" w:rsidRDefault="004F107C" w:rsidP="004F107C">
      <w:pPr>
        <w:spacing w:line="360" w:lineRule="auto"/>
        <w:ind w:left="720" w:hanging="720"/>
        <w:jc w:val="both"/>
        <w:rPr>
          <w:rtl/>
        </w:rPr>
      </w:pPr>
    </w:p>
    <w:p w14:paraId="455F0967" w14:textId="77777777" w:rsidR="004F107C" w:rsidRPr="002628DB" w:rsidRDefault="004F107C" w:rsidP="004F107C">
      <w:pPr>
        <w:spacing w:line="360" w:lineRule="auto"/>
        <w:ind w:left="720" w:hanging="720"/>
        <w:jc w:val="both"/>
        <w:rPr>
          <w:rtl/>
        </w:rPr>
      </w:pPr>
      <w:r w:rsidRPr="002628DB">
        <w:rPr>
          <w:rFonts w:hint="cs"/>
          <w:rtl/>
        </w:rPr>
        <w:t>19.</w:t>
      </w:r>
      <w:r w:rsidRPr="002628DB">
        <w:rPr>
          <w:rFonts w:hint="cs"/>
          <w:rtl/>
        </w:rPr>
        <w:tab/>
        <w:t xml:space="preserve">הערך המוגן הנפגע כתוצאה מביצוע עבירה של החזקה ונשיאת נשק הינו שלום הציבור ובטחונו. </w:t>
      </w:r>
      <w:r w:rsidRPr="002628DB">
        <w:rPr>
          <w:b/>
          <w:bCs/>
          <w:rtl/>
        </w:rPr>
        <w:t xml:space="preserve">"עבירות בנשק לסוגיהן מגלמות בתוכן סיכון ממשי לשלום הציבור ולבטחונו, שכן לא ניתן לדעת להיכן יתגלגלו כלי הנשק המוחזקים שלא כדין, ואיזה שימוש יעשה בהם בעתיד" </w:t>
      </w:r>
      <w:r w:rsidRPr="002628DB">
        <w:rPr>
          <w:rtl/>
        </w:rPr>
        <w:t>(</w:t>
      </w:r>
      <w:hyperlink r:id="rId43" w:history="1">
        <w:r w:rsidR="006A7D54" w:rsidRPr="006A7D54">
          <w:rPr>
            <w:color w:val="0000FF"/>
            <w:u w:val="single"/>
            <w:rtl/>
          </w:rPr>
          <w:t>ע"פ 7502/12</w:t>
        </w:r>
      </w:hyperlink>
      <w:r w:rsidRPr="002628DB">
        <w:rPr>
          <w:rtl/>
        </w:rPr>
        <w:t xml:space="preserve"> </w:t>
      </w:r>
      <w:r w:rsidRPr="002628DB">
        <w:rPr>
          <w:b/>
          <w:bCs/>
          <w:rtl/>
        </w:rPr>
        <w:t>‏כוויס נ' מדינת ישראל</w:t>
      </w:r>
      <w:r w:rsidRPr="002628DB">
        <w:rPr>
          <w:rtl/>
        </w:rPr>
        <w:t xml:space="preserve"> </w:t>
      </w:r>
      <w:r w:rsidR="005E51DC" w:rsidRPr="005E51DC">
        <w:rPr>
          <w:sz w:val="22"/>
          <w:rtl/>
        </w:rPr>
        <w:t xml:space="preserve">[פורסם בנבו] </w:t>
      </w:r>
      <w:r w:rsidRPr="002628DB">
        <w:rPr>
          <w:rtl/>
        </w:rPr>
        <w:t>(25.6.2013))</w:t>
      </w:r>
      <w:r w:rsidRPr="002628DB">
        <w:rPr>
          <w:rFonts w:hint="cs"/>
          <w:rtl/>
        </w:rPr>
        <w:t xml:space="preserve">. </w:t>
      </w:r>
      <w:r w:rsidRPr="002628DB">
        <w:rPr>
          <w:rtl/>
        </w:rPr>
        <w:t>בתי המשפט עמדו לא אחת על חומרתן הרבה של עבירות הנשק למיניהן, על פוטנציאל הסיכון הרב הטמון בשימוש בנשק ללא היתר והעברתו מיד ליד ללא פיקוח, ועל התוצאות הקשות והרות-הגורל שעלולות להיגרם מ</w:t>
      </w:r>
      <w:r w:rsidRPr="002628DB">
        <w:rPr>
          <w:rFonts w:hint="cs"/>
          <w:rtl/>
        </w:rPr>
        <w:t xml:space="preserve">ביצוע </w:t>
      </w:r>
      <w:r w:rsidRPr="002628DB">
        <w:rPr>
          <w:rtl/>
        </w:rPr>
        <w:t xml:space="preserve">עבירות אלה. </w:t>
      </w:r>
    </w:p>
    <w:p w14:paraId="69F89945" w14:textId="77777777" w:rsidR="004F107C" w:rsidRPr="002628DB" w:rsidRDefault="004F107C" w:rsidP="004F107C">
      <w:pPr>
        <w:spacing w:line="360" w:lineRule="auto"/>
        <w:ind w:left="720"/>
        <w:jc w:val="both"/>
        <w:rPr>
          <w:rtl/>
        </w:rPr>
      </w:pPr>
      <w:r w:rsidRPr="002628DB">
        <w:rPr>
          <w:rtl/>
        </w:rPr>
        <w:t>לעניין זה יפים דבריו של כב' השופט לוי ב</w:t>
      </w:r>
      <w:hyperlink r:id="rId44" w:history="1">
        <w:r w:rsidR="006A7D54" w:rsidRPr="006A7D54">
          <w:rPr>
            <w:color w:val="0000FF"/>
            <w:u w:val="single"/>
            <w:rtl/>
          </w:rPr>
          <w:t>ע"פ 5833/07</w:t>
        </w:r>
      </w:hyperlink>
      <w:r w:rsidRPr="002628DB">
        <w:rPr>
          <w:rtl/>
        </w:rPr>
        <w:t xml:space="preserve"> </w:t>
      </w:r>
      <w:r w:rsidRPr="002628DB">
        <w:rPr>
          <w:b/>
          <w:bCs/>
          <w:rtl/>
        </w:rPr>
        <w:t>ח'ורי נ' מדינת ישראל</w:t>
      </w:r>
      <w:r w:rsidRPr="002628DB">
        <w:rPr>
          <w:rtl/>
        </w:rPr>
        <w:t xml:space="preserve"> (</w:t>
      </w:r>
      <w:r w:rsidRPr="002628DB">
        <w:rPr>
          <w:rFonts w:hint="cs"/>
          <w:rtl/>
        </w:rPr>
        <w:t>פורסם בנבו, 18.11.2007</w:t>
      </w:r>
      <w:r w:rsidRPr="002628DB">
        <w:rPr>
          <w:rtl/>
        </w:rPr>
        <w:t>):</w:t>
      </w:r>
    </w:p>
    <w:p w14:paraId="011CD8A4" w14:textId="77777777" w:rsidR="004F107C" w:rsidRPr="002628DB" w:rsidRDefault="004F107C" w:rsidP="004F107C">
      <w:pPr>
        <w:spacing w:line="360" w:lineRule="auto"/>
        <w:ind w:left="2006" w:right="737"/>
        <w:jc w:val="both"/>
        <w:rPr>
          <w:b/>
          <w:bCs/>
          <w:rtl/>
        </w:rPr>
      </w:pPr>
    </w:p>
    <w:p w14:paraId="4AAFC69F" w14:textId="77777777" w:rsidR="004F107C" w:rsidRPr="002628DB" w:rsidRDefault="004F107C" w:rsidP="004F107C">
      <w:pPr>
        <w:spacing w:line="360" w:lineRule="auto"/>
        <w:ind w:left="2006" w:right="737"/>
        <w:jc w:val="both"/>
        <w:rPr>
          <w:b/>
          <w:bCs/>
          <w:rtl/>
        </w:rPr>
      </w:pPr>
      <w:r w:rsidRPr="002628DB">
        <w:rPr>
          <w:b/>
          <w:bCs/>
          <w:rt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 </w:t>
      </w:r>
    </w:p>
    <w:p w14:paraId="5463A0B2" w14:textId="77777777" w:rsidR="004F107C" w:rsidRPr="002628DB" w:rsidRDefault="004F107C" w:rsidP="004F107C">
      <w:pPr>
        <w:spacing w:line="360" w:lineRule="auto"/>
        <w:ind w:left="2006" w:right="737"/>
        <w:jc w:val="both"/>
        <w:rPr>
          <w:b/>
          <w:bCs/>
          <w:rtl/>
        </w:rPr>
      </w:pPr>
    </w:p>
    <w:p w14:paraId="0D18B74A" w14:textId="77777777" w:rsidR="004F107C" w:rsidRPr="002628DB" w:rsidRDefault="004F107C" w:rsidP="004F107C">
      <w:pPr>
        <w:spacing w:line="360" w:lineRule="auto"/>
        <w:ind w:left="720" w:hanging="720"/>
        <w:jc w:val="both"/>
        <w:rPr>
          <w:rtl/>
        </w:rPr>
      </w:pPr>
      <w:r w:rsidRPr="002628DB">
        <w:rPr>
          <w:rFonts w:hint="cs"/>
          <w:rtl/>
        </w:rPr>
        <w:t>20.</w:t>
      </w:r>
      <w:r w:rsidRPr="002628DB">
        <w:rPr>
          <w:rtl/>
        </w:rPr>
        <w:tab/>
      </w:r>
      <w:r w:rsidRPr="002628DB">
        <w:rPr>
          <w:rFonts w:hint="cs"/>
          <w:b/>
          <w:bCs/>
          <w:u w:val="single"/>
          <w:rtl/>
        </w:rPr>
        <w:t>ומהתם להכא</w:t>
      </w:r>
      <w:r w:rsidRPr="002628DB">
        <w:rPr>
          <w:rFonts w:hint="cs"/>
          <w:rtl/>
        </w:rPr>
        <w:t>:</w:t>
      </w:r>
    </w:p>
    <w:p w14:paraId="083C5792" w14:textId="77777777" w:rsidR="004F107C" w:rsidRPr="002628DB" w:rsidRDefault="004F107C" w:rsidP="005E51DC">
      <w:pPr>
        <w:spacing w:line="360" w:lineRule="auto"/>
        <w:ind w:left="720" w:hanging="720"/>
        <w:jc w:val="both"/>
        <w:rPr>
          <w:rtl/>
        </w:rPr>
      </w:pPr>
      <w:r w:rsidRPr="002628DB">
        <w:rPr>
          <w:rFonts w:hint="cs"/>
          <w:rtl/>
        </w:rPr>
        <w:tab/>
        <w:t xml:space="preserve">במסגרת בחינת נסיבות ביצוע העבירה של החזקה ונשיאת נשק על ידי הנאשם, תצויין לחומרא העובדה, כי הנאשם הביא את כלי הנשק (אקדח מסוג קרל גוסטב) משטחי הרשות הפלסטינאית לשטחי מדינת ישראל.  זאת ועוד, בצד האקדח הנ"ל נשא והחזיק הנאשם גם במחסנית ובה כדורים, דבר המלמד בדבר פוטנציאל השימוש המיידי של הנאשם בכלי הנשק. עוד יצוין, במסגרת בחינת נסיבות ביצוע העבירה כי אין עסקינן בעבירה ספונטנית, כי אם בעבירה שתוכננה ע"י הנאשם וכן כי הנזק שיכל להיגרם מביצוע העבירה הינו נזק קשה, שכן ברי כי שימוש בנשק כדוגמת הנשק שבפנינו </w:t>
      </w:r>
      <w:r w:rsidRPr="002628DB">
        <w:rPr>
          <w:rtl/>
        </w:rPr>
        <w:t>–</w:t>
      </w:r>
      <w:r w:rsidRPr="002628DB">
        <w:rPr>
          <w:rFonts w:hint="cs"/>
          <w:rtl/>
        </w:rPr>
        <w:t xml:space="preserve"> אקדח מסוג קרל גוסטב (ראה תמונות האקדח והמחסנית </w:t>
      </w:r>
      <w:r w:rsidRPr="002628DB">
        <w:rPr>
          <w:rtl/>
        </w:rPr>
        <w:t>–</w:t>
      </w:r>
      <w:r w:rsidRPr="002628DB">
        <w:rPr>
          <w:rFonts w:hint="cs"/>
          <w:rtl/>
        </w:rPr>
        <w:t xml:space="preserve"> ת/2), עלול להביא לקיפוד חיי אדם. הסנגור ציין בטיעוניו בפניי, כי הנאשם התכוון למכור את הנשק לצורכי רווח. דא עקא, שהאמור לעיל מלמד בדבר חומרת התנהלותו של הנאשם במקרה דנן, שכן האקדח יכל "להתגלגל" לידיים עברייניות או עויינות, דבר שיכל להסתיים באורח טראגי.  לפיכך, עלינו להודות ולברך על תפיסת הנשק מבעוד מועד על ידי המשטרה, טרם מכירתו ע"י הנאשם לידי צד ג'. להמחשת האמור לעיל ולהמחשת הצורך בענישה מחמירה במקרה שבפנינו, יפים דבריו הבאים של בית המשפט העליון ב</w:t>
      </w:r>
      <w:hyperlink r:id="rId45" w:history="1">
        <w:r w:rsidR="006A7D54" w:rsidRPr="006A7D54">
          <w:rPr>
            <w:color w:val="0000FF"/>
            <w:u w:val="single"/>
            <w:rtl/>
          </w:rPr>
          <w:t>ע"פ 5220/09</w:t>
        </w:r>
      </w:hyperlink>
      <w:r w:rsidRPr="002628DB">
        <w:rPr>
          <w:rtl/>
        </w:rPr>
        <w:t xml:space="preserve"> </w:t>
      </w:r>
      <w:r w:rsidRPr="002628DB">
        <w:rPr>
          <w:b/>
          <w:bCs/>
          <w:rtl/>
        </w:rPr>
        <w:t>הייתם עוואודה נ' מדינת ישראל</w:t>
      </w:r>
      <w:r w:rsidR="005E51DC">
        <w:rPr>
          <w:rFonts w:hint="cs"/>
          <w:b/>
          <w:bCs/>
          <w:rtl/>
        </w:rPr>
        <w:t xml:space="preserve"> </w:t>
      </w:r>
      <w:r w:rsidR="005E51DC" w:rsidRPr="005E51DC">
        <w:rPr>
          <w:sz w:val="22"/>
          <w:rtl/>
        </w:rPr>
        <w:t>[פורסם בנבו]</w:t>
      </w:r>
      <w:r w:rsidRPr="002628DB">
        <w:rPr>
          <w:rFonts w:hint="cs"/>
          <w:rtl/>
        </w:rPr>
        <w:t>:</w:t>
      </w:r>
    </w:p>
    <w:p w14:paraId="0DF82CAC" w14:textId="77777777" w:rsidR="004F107C" w:rsidRPr="002628DB" w:rsidRDefault="004F107C" w:rsidP="004F107C">
      <w:pPr>
        <w:spacing w:before="100" w:beforeAutospacing="1" w:after="100" w:afterAutospacing="1" w:line="360" w:lineRule="auto"/>
        <w:ind w:left="1457" w:right="1080" w:hanging="720"/>
        <w:jc w:val="both"/>
        <w:rPr>
          <w:rtl/>
        </w:rPr>
      </w:pPr>
      <w:r w:rsidRPr="002628DB">
        <w:rPr>
          <w:rFonts w:hint="cs"/>
          <w:b/>
          <w:bCs/>
          <w:rtl/>
        </w:rPr>
        <w:tab/>
      </w:r>
      <w:r w:rsidRPr="002628DB">
        <w:rPr>
          <w:b/>
          <w:bCs/>
          <w:rtl/>
        </w:rPr>
        <w:t xml:space="preserve">"דרך המלך בכגון דא, בסופו של יום, צריכה להיות ככלל מאסר מאחורי סורג ובריח, וזאת </w:t>
      </w:r>
      <w:r w:rsidR="006A7D54">
        <w:rPr>
          <w:b/>
          <w:bCs/>
          <w:rtl/>
        </w:rPr>
        <w:t xml:space="preserve"> </w:t>
      </w:r>
      <w:r w:rsidRPr="002628DB">
        <w:rPr>
          <w:b/>
          <w:bCs/>
          <w:rtl/>
        </w:rPr>
        <w:t>בראש וראשונה להרתעת היחיד והרבים</w:t>
      </w:r>
      <w:r w:rsidRPr="002628DB">
        <w:rPr>
          <w:b/>
          <w:bCs/>
        </w:rPr>
        <w:t>;</w:t>
      </w:r>
      <w:r w:rsidRPr="002628DB">
        <w:rPr>
          <w:b/>
          <w:bCs/>
          <w:rtl/>
        </w:rPr>
        <w:t xml:space="preserve"> אורך התקופה כרוך כמובן בנסיבות הספציפיות של העושה והמעשה" </w:t>
      </w:r>
      <w:r w:rsidRPr="002628DB">
        <w:rPr>
          <w:rtl/>
        </w:rPr>
        <w:t xml:space="preserve">וכן: </w:t>
      </w:r>
      <w:r w:rsidRPr="002628DB">
        <w:rPr>
          <w:b/>
          <w:bCs/>
          <w:rtl/>
        </w:rPr>
        <w:t>"</w:t>
      </w:r>
      <w:r w:rsidRPr="002628DB">
        <w:rPr>
          <w:rFonts w:hint="cs"/>
          <w:b/>
          <w:bCs/>
          <w:rtl/>
        </w:rPr>
        <w:t>...</w:t>
      </w:r>
      <w:r w:rsidRPr="002628DB">
        <w:rPr>
          <w:b/>
          <w:bCs/>
          <w:rtl/>
        </w:rPr>
        <w:t>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r w:rsidRPr="002628DB">
        <w:rPr>
          <w:rFonts w:hint="cs"/>
          <w:b/>
          <w:bCs/>
          <w:rtl/>
        </w:rPr>
        <w:t>...</w:t>
      </w:r>
      <w:r w:rsidRPr="002628DB">
        <w:rPr>
          <w:b/>
          <w:bCs/>
          <w:rtl/>
        </w:rPr>
        <w:t>"</w:t>
      </w:r>
      <w:r w:rsidRPr="002628DB">
        <w:rPr>
          <w:rFonts w:hint="cs"/>
          <w:b/>
          <w:bCs/>
          <w:rtl/>
        </w:rPr>
        <w:t xml:space="preserve"> </w:t>
      </w:r>
      <w:r w:rsidRPr="002628DB">
        <w:rPr>
          <w:rFonts w:hint="cs"/>
          <w:rtl/>
        </w:rPr>
        <w:t>(פורסם בנבו, ניתן ביום 30.12.09)</w:t>
      </w:r>
      <w:r w:rsidRPr="002628DB">
        <w:rPr>
          <w:b/>
          <w:bCs/>
          <w:rtl/>
        </w:rPr>
        <w:t>.</w:t>
      </w:r>
    </w:p>
    <w:p w14:paraId="04D6718B" w14:textId="77777777" w:rsidR="004F107C" w:rsidRPr="002628DB" w:rsidRDefault="004F107C" w:rsidP="004F107C">
      <w:pPr>
        <w:spacing w:line="360" w:lineRule="auto"/>
        <w:ind w:left="720" w:hanging="720"/>
        <w:jc w:val="both"/>
        <w:rPr>
          <w:b/>
          <w:bCs/>
          <w:rtl/>
        </w:rPr>
      </w:pPr>
      <w:r w:rsidRPr="002628DB">
        <w:rPr>
          <w:rFonts w:hint="cs"/>
          <w:rtl/>
        </w:rPr>
        <w:t>21.</w:t>
      </w:r>
      <w:r w:rsidRPr="002628DB">
        <w:rPr>
          <w:rFonts w:hint="cs"/>
          <w:rtl/>
        </w:rPr>
        <w:tab/>
      </w:r>
      <w:r w:rsidRPr="002628DB">
        <w:rPr>
          <w:rtl/>
        </w:rPr>
        <w:t>על הצורך להחמיר בענישה בכל הנוגע לעבירות בנשק, על מנת להעביר מסר שיהיה בו כדי להרתיע את הציבור מפני הסיכון של עשיית שימוש שלא כדין בנשק, באמצעות החמרה הדרגתית בעונשם של העבריינים בעבירות אלה, עמדה השופטת (כתוארה דאז) בייניש ב</w:t>
      </w:r>
      <w:hyperlink r:id="rId46" w:history="1">
        <w:r w:rsidR="006A7D54" w:rsidRPr="006A7D54">
          <w:rPr>
            <w:color w:val="0000FF"/>
            <w:u w:val="single"/>
            <w:rtl/>
          </w:rPr>
          <w:t>ע"פ 1332/04 מדינת ישראל נ' פס, פ"ד נח</w:t>
        </w:r>
      </w:hyperlink>
      <w:r w:rsidRPr="002628DB">
        <w:rPr>
          <w:rtl/>
        </w:rPr>
        <w:t>(5) 541, 545 (2004). ר</w:t>
      </w:r>
      <w:r w:rsidRPr="002628DB">
        <w:rPr>
          <w:rFonts w:hint="cs"/>
          <w:rtl/>
        </w:rPr>
        <w:t>אה</w:t>
      </w:r>
      <w:r w:rsidRPr="002628DB">
        <w:rPr>
          <w:rtl/>
        </w:rPr>
        <w:t xml:space="preserve"> גם הדברים שנאמרו ב</w:t>
      </w:r>
      <w:hyperlink r:id="rId47" w:history="1">
        <w:r w:rsidR="006A7D54" w:rsidRPr="006A7D54">
          <w:rPr>
            <w:color w:val="0000FF"/>
            <w:u w:val="single"/>
            <w:rtl/>
          </w:rPr>
          <w:t>ע"פ 4460/11</w:t>
        </w:r>
      </w:hyperlink>
      <w:r w:rsidRPr="002628DB">
        <w:rPr>
          <w:rtl/>
        </w:rPr>
        <w:t xml:space="preserve"> </w:t>
      </w:r>
      <w:r w:rsidRPr="002628DB">
        <w:rPr>
          <w:b/>
          <w:bCs/>
          <w:rtl/>
        </w:rPr>
        <w:t>מדינת ישראל נ' פאיד</w:t>
      </w:r>
      <w:r w:rsidRPr="002628DB">
        <w:rPr>
          <w:rtl/>
        </w:rPr>
        <w:t xml:space="preserve">, </w:t>
      </w:r>
      <w:r w:rsidR="005E51DC" w:rsidRPr="005E51DC">
        <w:rPr>
          <w:sz w:val="22"/>
          <w:rtl/>
        </w:rPr>
        <w:t xml:space="preserve">[פורסם בנבו] </w:t>
      </w:r>
      <w:r w:rsidRPr="002628DB">
        <w:rPr>
          <w:rtl/>
        </w:rPr>
        <w:t>בפס' 9 לפסה"ד של השופטת נאור (28.11.2011) וכן  דבריו של השופט א' א' לוי</w:t>
      </w:r>
      <w:r w:rsidRPr="002628DB">
        <w:rPr>
          <w:b/>
          <w:bCs/>
          <w:rtl/>
        </w:rPr>
        <w:t xml:space="preserve"> </w:t>
      </w:r>
      <w:r w:rsidRPr="002628DB">
        <w:rPr>
          <w:rtl/>
        </w:rPr>
        <w:t>ב</w:t>
      </w:r>
      <w:hyperlink r:id="rId48" w:history="1">
        <w:r w:rsidR="006A7D54" w:rsidRPr="006A7D54">
          <w:rPr>
            <w:color w:val="0000FF"/>
            <w:u w:val="single"/>
            <w:rtl/>
          </w:rPr>
          <w:t>ע"פ 9373/10</w:t>
        </w:r>
      </w:hyperlink>
      <w:r w:rsidRPr="002628DB">
        <w:rPr>
          <w:b/>
          <w:bCs/>
          <w:rtl/>
        </w:rPr>
        <w:t xml:space="preserve"> חמד ותד נ' מדינת ישראל </w:t>
      </w:r>
      <w:r w:rsidR="005E51DC" w:rsidRPr="005E51DC">
        <w:rPr>
          <w:sz w:val="22"/>
          <w:rtl/>
        </w:rPr>
        <w:t xml:space="preserve">[פורסם בנבו] </w:t>
      </w:r>
      <w:r w:rsidRPr="002628DB">
        <w:rPr>
          <w:rtl/>
        </w:rPr>
        <w:t>(14.09.11)</w:t>
      </w:r>
      <w:r w:rsidRPr="002628DB">
        <w:rPr>
          <w:rFonts w:hint="cs"/>
          <w:rtl/>
        </w:rPr>
        <w:t>.</w:t>
      </w:r>
    </w:p>
    <w:p w14:paraId="31CE97AC" w14:textId="77777777" w:rsidR="004F107C" w:rsidRPr="002628DB" w:rsidRDefault="004F107C" w:rsidP="004F107C">
      <w:pPr>
        <w:spacing w:line="360" w:lineRule="auto"/>
        <w:jc w:val="both"/>
        <w:rPr>
          <w:rtl/>
        </w:rPr>
      </w:pPr>
    </w:p>
    <w:p w14:paraId="5D9D6179" w14:textId="77777777" w:rsidR="004F107C" w:rsidRPr="002628DB" w:rsidRDefault="004F107C" w:rsidP="004F107C">
      <w:pPr>
        <w:spacing w:line="360" w:lineRule="auto"/>
        <w:ind w:left="720" w:hanging="720"/>
        <w:jc w:val="both"/>
        <w:rPr>
          <w:rtl/>
        </w:rPr>
      </w:pPr>
      <w:r w:rsidRPr="002628DB">
        <w:rPr>
          <w:rFonts w:hint="cs"/>
          <w:rtl/>
        </w:rPr>
        <w:t>22.</w:t>
      </w:r>
      <w:r w:rsidRPr="002628DB">
        <w:rPr>
          <w:rtl/>
        </w:rPr>
        <w:tab/>
      </w:r>
      <w:r w:rsidRPr="002628DB">
        <w:rPr>
          <w:rFonts w:hint="cs"/>
          <w:rtl/>
        </w:rPr>
        <w:t xml:space="preserve">בחינת מדיניות הענישה הנהוגה בעבירה של נשיאה והחזקת נשק בנסיבות הדומות לנסיבות ביצוע העבירה במקרה שבפנינו מלמדת בדבר הטלת עונשי מאסר בפועל, כאמור להלן: </w:t>
      </w:r>
      <w:r w:rsidRPr="002628DB">
        <w:t xml:space="preserve"> </w:t>
      </w:r>
    </w:p>
    <w:p w14:paraId="79B13D70" w14:textId="77777777" w:rsidR="004F107C" w:rsidRPr="002628DB" w:rsidRDefault="004F107C" w:rsidP="004F107C">
      <w:pPr>
        <w:spacing w:line="360" w:lineRule="auto"/>
        <w:ind w:left="720" w:hanging="720"/>
        <w:jc w:val="both"/>
        <w:rPr>
          <w:rtl/>
        </w:rPr>
      </w:pPr>
    </w:p>
    <w:p w14:paraId="1F8EF3C4" w14:textId="77777777" w:rsidR="004F107C" w:rsidRPr="002628DB" w:rsidRDefault="004F107C" w:rsidP="004F107C">
      <w:pPr>
        <w:spacing w:line="360" w:lineRule="auto"/>
        <w:ind w:left="720" w:hanging="720"/>
        <w:jc w:val="both"/>
        <w:rPr>
          <w:rtl/>
        </w:rPr>
      </w:pPr>
      <w:r w:rsidRPr="002628DB">
        <w:rPr>
          <w:rFonts w:hint="cs"/>
          <w:rtl/>
        </w:rPr>
        <w:tab/>
        <w:t>ב</w:t>
      </w:r>
      <w:hyperlink r:id="rId49" w:history="1">
        <w:r w:rsidR="006A7D54" w:rsidRPr="006A7D54">
          <w:rPr>
            <w:color w:val="0000FF"/>
            <w:u w:val="single"/>
            <w:rtl/>
          </w:rPr>
          <w:t>ת"פ 15148-03-12</w:t>
        </w:r>
      </w:hyperlink>
      <w:r w:rsidRPr="002628DB">
        <w:rPr>
          <w:rFonts w:hint="cs"/>
          <w:rtl/>
        </w:rPr>
        <w:t xml:space="preserve"> (בית המשפט המחוזי בחיפה) </w:t>
      </w:r>
      <w:r w:rsidRPr="002628DB">
        <w:rPr>
          <w:rFonts w:hint="cs"/>
          <w:b/>
          <w:bCs/>
          <w:rtl/>
        </w:rPr>
        <w:t>מ"י נ' אחמד כבהה</w:t>
      </w:r>
      <w:r w:rsidRPr="002628DB">
        <w:rPr>
          <w:rFonts w:hint="cs"/>
          <w:rtl/>
        </w:rPr>
        <w:t xml:space="preserve"> (פורסם בנבו, ניתן ביום 19.2.13) הושת על נאשם שהורשע, לאחר הודאה בעובדות כתב אישום מתוקן, בביצוע עבירה של החזקה ונשיאת נשק שלא כדין (אקדח מסוג ברטה ומחסנית שהכילה 11 כדורים) ועבירה של שינוי זהות כלי רכב </w:t>
      </w:r>
      <w:r w:rsidRPr="002628DB">
        <w:rPr>
          <w:rtl/>
        </w:rPr>
        <w:t>–</w:t>
      </w:r>
      <w:r w:rsidRPr="002628DB">
        <w:rPr>
          <w:rFonts w:hint="cs"/>
          <w:rtl/>
        </w:rPr>
        <w:t xml:space="preserve"> עונש של שנתיים מאסר בפועל.</w:t>
      </w:r>
    </w:p>
    <w:p w14:paraId="4A2A6644" w14:textId="77777777" w:rsidR="004F107C" w:rsidRPr="002628DB" w:rsidRDefault="004F107C" w:rsidP="004F107C">
      <w:pPr>
        <w:spacing w:line="360" w:lineRule="auto"/>
        <w:ind w:left="720" w:hanging="720"/>
        <w:jc w:val="both"/>
        <w:rPr>
          <w:rtl/>
        </w:rPr>
      </w:pPr>
    </w:p>
    <w:p w14:paraId="57A22428" w14:textId="77777777" w:rsidR="004F107C" w:rsidRPr="002628DB" w:rsidRDefault="004F107C" w:rsidP="004F107C">
      <w:pPr>
        <w:spacing w:line="360" w:lineRule="auto"/>
        <w:ind w:left="720" w:hanging="720"/>
        <w:jc w:val="both"/>
        <w:rPr>
          <w:rtl/>
        </w:rPr>
      </w:pPr>
      <w:r w:rsidRPr="002628DB">
        <w:rPr>
          <w:rFonts w:hint="cs"/>
          <w:rtl/>
        </w:rPr>
        <w:tab/>
        <w:t>ב</w:t>
      </w:r>
      <w:hyperlink r:id="rId50" w:history="1">
        <w:r w:rsidR="006A7D54" w:rsidRPr="006A7D54">
          <w:rPr>
            <w:color w:val="0000FF"/>
            <w:u w:val="single"/>
            <w:rtl/>
          </w:rPr>
          <w:t>ת"פ 31862-05-13</w:t>
        </w:r>
      </w:hyperlink>
      <w:r w:rsidRPr="002628DB">
        <w:rPr>
          <w:rFonts w:hint="cs"/>
          <w:rtl/>
        </w:rPr>
        <w:t xml:space="preserve"> (בית המשפט המחוזי בחיפה) </w:t>
      </w:r>
      <w:r w:rsidRPr="002628DB">
        <w:rPr>
          <w:rFonts w:hint="cs"/>
          <w:b/>
          <w:bCs/>
          <w:rtl/>
        </w:rPr>
        <w:t>מ"י נ' מוחמד מחאמיד</w:t>
      </w:r>
      <w:r w:rsidRPr="002628DB">
        <w:rPr>
          <w:rFonts w:hint="cs"/>
          <w:rtl/>
        </w:rPr>
        <w:t xml:space="preserve"> (פורסם בנבו, ניתן יום 1.10.13) הוטל על נאשם צעיר בן פחות מ- 21 עונש של 21 חודשי מאסר בפועל בגין עבירה של נשיאת נשק (אקדח) שלא כדין בצד עבירה של הפרעה לשוטר בשעת מילוי תפקידו כדין.</w:t>
      </w:r>
    </w:p>
    <w:p w14:paraId="0251EA20" w14:textId="77777777" w:rsidR="004F107C" w:rsidRPr="002628DB" w:rsidRDefault="004F107C" w:rsidP="004F107C">
      <w:pPr>
        <w:spacing w:line="360" w:lineRule="auto"/>
        <w:ind w:left="720" w:hanging="720"/>
        <w:jc w:val="both"/>
        <w:rPr>
          <w:rtl/>
        </w:rPr>
      </w:pPr>
      <w:r w:rsidRPr="002628DB">
        <w:rPr>
          <w:rFonts w:hint="cs"/>
          <w:rtl/>
        </w:rPr>
        <w:tab/>
      </w:r>
    </w:p>
    <w:p w14:paraId="1B8F8E11" w14:textId="77777777" w:rsidR="004F107C" w:rsidRPr="002628DB" w:rsidRDefault="004F107C" w:rsidP="004F107C">
      <w:pPr>
        <w:spacing w:line="360" w:lineRule="auto"/>
        <w:ind w:left="720" w:hanging="720"/>
        <w:jc w:val="both"/>
        <w:rPr>
          <w:rtl/>
        </w:rPr>
      </w:pPr>
      <w:r w:rsidRPr="002628DB">
        <w:rPr>
          <w:rFonts w:hint="cs"/>
          <w:rtl/>
        </w:rPr>
        <w:tab/>
        <w:t>ב</w:t>
      </w:r>
      <w:hyperlink r:id="rId51" w:history="1">
        <w:r w:rsidR="006A7D54" w:rsidRPr="006A7D54">
          <w:rPr>
            <w:color w:val="0000FF"/>
            <w:u w:val="single"/>
            <w:rtl/>
          </w:rPr>
          <w:t>ת"פ 2011/06</w:t>
        </w:r>
      </w:hyperlink>
      <w:r w:rsidRPr="002628DB">
        <w:rPr>
          <w:rFonts w:hint="cs"/>
          <w:rtl/>
        </w:rPr>
        <w:t xml:space="preserve"> (בית המשפט המחוזי בירושלים) </w:t>
      </w:r>
      <w:r w:rsidRPr="002628DB">
        <w:rPr>
          <w:rFonts w:hint="cs"/>
          <w:b/>
          <w:bCs/>
          <w:rtl/>
        </w:rPr>
        <w:t xml:space="preserve">מ"י נ' אבו סנינה </w:t>
      </w:r>
      <w:r w:rsidRPr="002628DB">
        <w:rPr>
          <w:rFonts w:hint="cs"/>
          <w:rtl/>
        </w:rPr>
        <w:t xml:space="preserve">(פורסם בנבו, ניתן ביום 07.03.06), הושת על נאשם שהורשע, עפ"י הודאתו, בגין ביצוע עבירה של נשיאת נשק שלא כדין עונש של 18 חודשי מאסר בפועל, שם דובר  באקדח שהוחזק בנסיבות מיוחדות ע"י הנאשם ואשר לא נעשה בו שימוש כלשהו לאורך שנים. </w:t>
      </w:r>
    </w:p>
    <w:p w14:paraId="6D49DDBE" w14:textId="77777777" w:rsidR="004F107C" w:rsidRPr="002628DB" w:rsidRDefault="004F107C" w:rsidP="004F107C">
      <w:pPr>
        <w:spacing w:line="360" w:lineRule="auto"/>
        <w:ind w:left="720" w:hanging="720"/>
        <w:jc w:val="both"/>
        <w:rPr>
          <w:rtl/>
        </w:rPr>
      </w:pPr>
    </w:p>
    <w:p w14:paraId="45CCC260" w14:textId="77777777" w:rsidR="004F107C" w:rsidRPr="002628DB" w:rsidRDefault="004F107C" w:rsidP="004F107C">
      <w:pPr>
        <w:spacing w:line="360" w:lineRule="auto"/>
        <w:ind w:left="720" w:hanging="720"/>
        <w:jc w:val="both"/>
        <w:rPr>
          <w:rtl/>
        </w:rPr>
      </w:pPr>
      <w:r w:rsidRPr="002628DB">
        <w:rPr>
          <w:rFonts w:hint="cs"/>
          <w:rtl/>
        </w:rPr>
        <w:tab/>
        <w:t>ב</w:t>
      </w:r>
      <w:hyperlink r:id="rId52" w:history="1">
        <w:r w:rsidR="006A7D54" w:rsidRPr="006A7D54">
          <w:rPr>
            <w:color w:val="0000FF"/>
            <w:u w:val="single"/>
            <w:rtl/>
          </w:rPr>
          <w:t>ע"פ 4797/05</w:t>
        </w:r>
      </w:hyperlink>
      <w:r w:rsidRPr="002628DB">
        <w:rPr>
          <w:rFonts w:hint="cs"/>
          <w:rtl/>
        </w:rPr>
        <w:t xml:space="preserve"> </w:t>
      </w:r>
      <w:r w:rsidRPr="002628DB">
        <w:rPr>
          <w:rFonts w:hint="cs"/>
          <w:b/>
          <w:bCs/>
          <w:rtl/>
        </w:rPr>
        <w:t>חאמד עבדאל קאדר נ' מ"י</w:t>
      </w:r>
      <w:r w:rsidRPr="002628DB">
        <w:rPr>
          <w:rFonts w:hint="cs"/>
          <w:rtl/>
        </w:rPr>
        <w:t xml:space="preserve"> (פורסם בנבו, 4.1.06) דובר במערער שנמצא נושא על גופו אקדח ומחסנית טעונה בכדורים, שנגנבו מבעליהם. המערער הורשע, עפ"י הודאתו בבית המשפט המחוזי, והוטל עליו עונש של 24 חודשי מאסר בפועל, אשר אושר ע"י בית המשפט העליון במסגרת הערעור הנ"ל. </w:t>
      </w:r>
    </w:p>
    <w:p w14:paraId="5B49BC8F" w14:textId="77777777" w:rsidR="004F107C" w:rsidRPr="002628DB" w:rsidRDefault="004F107C" w:rsidP="004F107C">
      <w:pPr>
        <w:spacing w:line="360" w:lineRule="auto"/>
        <w:ind w:left="720" w:hanging="720"/>
        <w:jc w:val="both"/>
        <w:rPr>
          <w:rtl/>
        </w:rPr>
      </w:pPr>
      <w:r w:rsidRPr="002628DB">
        <w:rPr>
          <w:rFonts w:hint="cs"/>
          <w:rtl/>
        </w:rPr>
        <w:tab/>
      </w:r>
    </w:p>
    <w:p w14:paraId="36D39211" w14:textId="77777777" w:rsidR="004F107C" w:rsidRPr="002628DB" w:rsidRDefault="004F107C" w:rsidP="004F107C">
      <w:pPr>
        <w:spacing w:line="360" w:lineRule="auto"/>
        <w:ind w:left="720" w:hanging="720"/>
        <w:jc w:val="both"/>
        <w:rPr>
          <w:rtl/>
        </w:rPr>
      </w:pPr>
      <w:r w:rsidRPr="002628DB">
        <w:rPr>
          <w:rFonts w:hint="cs"/>
          <w:rtl/>
        </w:rPr>
        <w:tab/>
        <w:t>ב</w:t>
      </w:r>
      <w:hyperlink r:id="rId53" w:history="1">
        <w:r w:rsidR="006A7D54" w:rsidRPr="006A7D54">
          <w:rPr>
            <w:color w:val="0000FF"/>
            <w:u w:val="single"/>
            <w:rtl/>
          </w:rPr>
          <w:t>ע"פ 2839/05</w:t>
        </w:r>
      </w:hyperlink>
      <w:r w:rsidRPr="002628DB">
        <w:rPr>
          <w:rFonts w:hint="cs"/>
          <w:rtl/>
        </w:rPr>
        <w:t xml:space="preserve"> </w:t>
      </w:r>
      <w:r w:rsidRPr="002628DB">
        <w:rPr>
          <w:rFonts w:hint="cs"/>
          <w:b/>
          <w:bCs/>
          <w:rtl/>
        </w:rPr>
        <w:t>ראיד עבדאל קאדר נ' מ"י</w:t>
      </w:r>
      <w:r w:rsidRPr="002628DB">
        <w:rPr>
          <w:rFonts w:hint="cs"/>
          <w:rtl/>
        </w:rPr>
        <w:t xml:space="preserve"> (פורסם בנבו, ניתן ביום 17.11.05ׂׂ) עסקינן במערער בעל עבר פלילי, שהורשע, לאחר שמיעת ראיות, בבית המשפט המחוזי, בעבירה של נשיאת נשק שלא כדין (אקדח שהכיל מחסנית עם 12 כדורים) והושת עליו מאסר בפועל לתקופה של 3 שנים. ערעור המערער לבית המשפט העליון על חומרת העונש נדחה.</w:t>
      </w:r>
    </w:p>
    <w:p w14:paraId="6D976107" w14:textId="77777777" w:rsidR="004F107C" w:rsidRDefault="004F107C" w:rsidP="004F107C">
      <w:pPr>
        <w:spacing w:line="360" w:lineRule="auto"/>
        <w:ind w:left="720"/>
        <w:jc w:val="both"/>
        <w:rPr>
          <w:rtl/>
        </w:rPr>
      </w:pPr>
      <w:r w:rsidRPr="002628DB">
        <w:rPr>
          <w:rFonts w:hint="cs"/>
          <w:rtl/>
        </w:rPr>
        <w:t>ב</w:t>
      </w:r>
      <w:hyperlink r:id="rId54" w:history="1">
        <w:r w:rsidR="006A7D54" w:rsidRPr="006A7D54">
          <w:rPr>
            <w:color w:val="0000FF"/>
            <w:u w:val="single"/>
            <w:rtl/>
          </w:rPr>
          <w:t>ע"פ 2892/13</w:t>
        </w:r>
      </w:hyperlink>
      <w:r w:rsidRPr="002628DB">
        <w:rPr>
          <w:rFonts w:hint="cs"/>
          <w:rtl/>
        </w:rPr>
        <w:t xml:space="preserve"> </w:t>
      </w:r>
      <w:r w:rsidRPr="002628DB">
        <w:rPr>
          <w:rFonts w:hint="cs"/>
          <w:b/>
          <w:bCs/>
          <w:rtl/>
        </w:rPr>
        <w:t>עודתאללה</w:t>
      </w:r>
      <w:r w:rsidRPr="002628DB">
        <w:rPr>
          <w:rFonts w:hint="cs"/>
          <w:rtl/>
        </w:rPr>
        <w:t xml:space="preserve"> </w:t>
      </w:r>
      <w:r w:rsidRPr="002628DB">
        <w:rPr>
          <w:rFonts w:hint="cs"/>
          <w:b/>
          <w:bCs/>
          <w:rtl/>
        </w:rPr>
        <w:t xml:space="preserve">נ' מ"י </w:t>
      </w:r>
      <w:r w:rsidRPr="002628DB">
        <w:rPr>
          <w:rFonts w:hint="cs"/>
          <w:rtl/>
        </w:rPr>
        <w:t>(פורסם בנבו, ניתן ביום 29.9.13), דובר במערער שנהג ברכבו כשהוא מוביל ונושא מתחת למושבו אקדח ובו מחסנית ריקה , אשר נתפס על ידי שוטרים במהלך חסימה משטרתית. בית המשפט העליון לא מצא לנכון להתערב במתחם הענישה ההולם שנקבע כנע בין 12 חודשי מאסר בפועל לבין 36 חודשי מאסר בפועל ואף העונש שהוטל על המערער (21 חודשי מאסר בפועל) נותר על כנו.</w:t>
      </w:r>
    </w:p>
    <w:p w14:paraId="637234FD" w14:textId="77777777" w:rsidR="004F107C" w:rsidRPr="002628DB" w:rsidRDefault="004F107C" w:rsidP="004F107C">
      <w:pPr>
        <w:spacing w:line="360" w:lineRule="auto"/>
        <w:ind w:left="720"/>
        <w:jc w:val="both"/>
        <w:rPr>
          <w:rtl/>
        </w:rPr>
      </w:pPr>
    </w:p>
    <w:p w14:paraId="2F67BA08" w14:textId="77777777" w:rsidR="004F107C" w:rsidRPr="002628DB" w:rsidRDefault="004F107C" w:rsidP="004F107C">
      <w:pPr>
        <w:spacing w:line="360" w:lineRule="auto"/>
        <w:ind w:left="720" w:hanging="720"/>
        <w:rPr>
          <w:rtl/>
        </w:rPr>
      </w:pPr>
      <w:r w:rsidRPr="002628DB">
        <w:rPr>
          <w:rFonts w:hint="cs"/>
          <w:rtl/>
        </w:rPr>
        <w:t>23.</w:t>
      </w:r>
      <w:r w:rsidRPr="002628DB">
        <w:rPr>
          <w:rtl/>
        </w:rPr>
        <w:tab/>
      </w:r>
      <w:r w:rsidRPr="002628DB">
        <w:rPr>
          <w:rFonts w:hint="cs"/>
          <w:rtl/>
        </w:rPr>
        <w:t xml:space="preserve">לדידי, מתחם העונש ההולם בגין העבירה של החזקה ונשיאת נשק, בנסיבות ביצוע העבירה בתיק זה, כמפורט לעיל, נע בין שנת מאסר בפועל ל- 3 שנות מאסר בפועל. </w:t>
      </w:r>
      <w:r w:rsidRPr="002628DB">
        <w:t xml:space="preserve"> </w:t>
      </w:r>
    </w:p>
    <w:p w14:paraId="3958A2DE" w14:textId="77777777" w:rsidR="004F107C" w:rsidRPr="002628DB" w:rsidRDefault="004F107C" w:rsidP="004F107C">
      <w:pPr>
        <w:spacing w:line="360" w:lineRule="auto"/>
        <w:ind w:left="720" w:hanging="720"/>
        <w:jc w:val="both"/>
        <w:rPr>
          <w:rtl/>
        </w:rPr>
      </w:pPr>
    </w:p>
    <w:p w14:paraId="186CEFF3" w14:textId="77777777" w:rsidR="004F107C" w:rsidRPr="002628DB" w:rsidRDefault="004F107C" w:rsidP="004F107C">
      <w:pPr>
        <w:spacing w:line="360" w:lineRule="auto"/>
        <w:ind w:left="720" w:hanging="720"/>
        <w:jc w:val="both"/>
        <w:rPr>
          <w:rtl/>
        </w:rPr>
      </w:pPr>
      <w:r w:rsidRPr="002628DB">
        <w:rPr>
          <w:rFonts w:hint="cs"/>
          <w:rtl/>
        </w:rPr>
        <w:t>24.</w:t>
      </w:r>
      <w:r w:rsidRPr="002628DB">
        <w:rPr>
          <w:rFonts w:hint="cs"/>
          <w:rtl/>
        </w:rPr>
        <w:tab/>
        <w:t>בתיתי את הדעת לנסיבות, שאינן קשורו</w:t>
      </w:r>
      <w:r w:rsidR="00794700">
        <w:rPr>
          <w:rFonts w:hint="cs"/>
          <w:rtl/>
        </w:rPr>
        <w:t xml:space="preserve">ת בביצוע העבירה, כאמור בסעיף </w:t>
      </w:r>
      <w:hyperlink r:id="rId55" w:history="1">
        <w:r w:rsidR="00794700" w:rsidRPr="00794700">
          <w:rPr>
            <w:color w:val="0000FF"/>
            <w:u w:val="single"/>
            <w:rtl/>
          </w:rPr>
          <w:t>40יא</w:t>
        </w:r>
      </w:hyperlink>
      <w:r w:rsidRPr="002628DB">
        <w:rPr>
          <w:rFonts w:hint="cs"/>
          <w:rtl/>
        </w:rPr>
        <w:t xml:space="preserve"> ל</w:t>
      </w:r>
      <w:hyperlink r:id="rId56" w:history="1">
        <w:r w:rsidR="006A7D54" w:rsidRPr="006A7D54">
          <w:rPr>
            <w:color w:val="0000FF"/>
            <w:u w:val="single"/>
            <w:rtl/>
          </w:rPr>
          <w:t>חוק העונשין</w:t>
        </w:r>
      </w:hyperlink>
      <w:r w:rsidRPr="002628DB">
        <w:rPr>
          <w:rFonts w:hint="cs"/>
          <w:rtl/>
        </w:rPr>
        <w:t xml:space="preserve">, יצויין עברו הלא מכביד של הנאשם, הכולל בחובו 2 הרשעות קודמות </w:t>
      </w:r>
      <w:r w:rsidRPr="002628DB">
        <w:rPr>
          <w:rtl/>
        </w:rPr>
        <w:t>–</w:t>
      </w:r>
      <w:r w:rsidRPr="002628DB">
        <w:rPr>
          <w:rFonts w:hint="cs"/>
          <w:rtl/>
        </w:rPr>
        <w:t xml:space="preserve"> האחת משנת 2010 בגין עבירה של כניסה לישראל שלא כחוק והשנייה משנת 2007 בגין עבירה של כניסה לישראל שלא כחוק, בצד עבירות של הסגת גבול פלילית, החזקת מכשירי פריצה וגניבה. עוד יצויין, במסגרת זו, גילו הצעיר של הנאשם שהינו בן 25 וכן נסיבותיו האישיות, כנטען ע"י הסנגור, אם כי טיעוני הסנגור לא נתמכו בראייה כלשהי. לאמור לעיל יש להוסיף את הודאת הנאשם בהזדמנות הראשונה בעובדות כתב האישום. מנגד, יש ליתן את הדעת לצורך בהרתעת הנאשם מפני ביצוע עבירה נוספת כדוגמת עבירת הנשק שבפנינו (ראה </w:t>
      </w:r>
      <w:hyperlink r:id="rId57" w:history="1">
        <w:r w:rsidR="00794700" w:rsidRPr="00794700">
          <w:rPr>
            <w:color w:val="0000FF"/>
            <w:u w:val="single"/>
            <w:rtl/>
          </w:rPr>
          <w:t>סעיף 40ו'</w:t>
        </w:r>
      </w:hyperlink>
      <w:r w:rsidRPr="002628DB">
        <w:rPr>
          <w:rFonts w:hint="cs"/>
          <w:rtl/>
        </w:rPr>
        <w:t xml:space="preserve"> ל</w:t>
      </w:r>
      <w:hyperlink r:id="rId58" w:history="1">
        <w:r w:rsidR="006A7D54" w:rsidRPr="006A7D54">
          <w:rPr>
            <w:color w:val="0000FF"/>
            <w:u w:val="single"/>
            <w:rtl/>
          </w:rPr>
          <w:t>חוק העונשין</w:t>
        </w:r>
      </w:hyperlink>
      <w:r w:rsidRPr="002628DB">
        <w:rPr>
          <w:rFonts w:hint="cs"/>
          <w:rtl/>
        </w:rPr>
        <w:t xml:space="preserve">). כמו כן, </w:t>
      </w:r>
      <w:r w:rsidRPr="002628DB">
        <w:t xml:space="preserve"> </w:t>
      </w:r>
      <w:r w:rsidRPr="002628DB">
        <w:rPr>
          <w:rFonts w:hint="cs"/>
          <w:rtl/>
        </w:rPr>
        <w:t>יש ליתן את הדעת לצורך הממשי בהרתעת הרבים מפני ביצוע עבירה של החזקת ונשיאת נשק. לדידי, קיים סיכוי של ממש, כי הטלת מאסר בפועל משמעותי על הנאשם בתיק זה תביא להרתעת הרבים מפני ביצוע עבירות ש</w:t>
      </w:r>
      <w:r w:rsidR="00794700">
        <w:rPr>
          <w:rFonts w:hint="cs"/>
          <w:rtl/>
        </w:rPr>
        <w:t xml:space="preserve">ל החזקה ונשיאת נשק (ראה סעיף </w:t>
      </w:r>
      <w:hyperlink r:id="rId59" w:history="1">
        <w:r w:rsidR="00794700" w:rsidRPr="00794700">
          <w:rPr>
            <w:color w:val="0000FF"/>
            <w:u w:val="single"/>
            <w:rtl/>
          </w:rPr>
          <w:t>40ז</w:t>
        </w:r>
      </w:hyperlink>
      <w:r w:rsidRPr="002628DB">
        <w:rPr>
          <w:rFonts w:hint="cs"/>
          <w:rtl/>
        </w:rPr>
        <w:t xml:space="preserve"> ל</w:t>
      </w:r>
      <w:hyperlink r:id="rId60" w:history="1">
        <w:r w:rsidR="006A7D54" w:rsidRPr="006A7D54">
          <w:rPr>
            <w:color w:val="0000FF"/>
            <w:u w:val="single"/>
            <w:rtl/>
          </w:rPr>
          <w:t>חוק העונשין</w:t>
        </w:r>
      </w:hyperlink>
      <w:r w:rsidRPr="002628DB">
        <w:rPr>
          <w:rFonts w:hint="cs"/>
          <w:rtl/>
        </w:rPr>
        <w:t>). בנקודה זו יפים דבריו הבאים של בית המשפט העליון ב</w:t>
      </w:r>
      <w:hyperlink r:id="rId61" w:history="1">
        <w:r w:rsidR="006A7D54" w:rsidRPr="006A7D54">
          <w:rPr>
            <w:color w:val="0000FF"/>
            <w:u w:val="single"/>
            <w:rtl/>
          </w:rPr>
          <w:t>ע"פ 5323/12</w:t>
        </w:r>
      </w:hyperlink>
      <w:r w:rsidRPr="002628DB">
        <w:rPr>
          <w:rFonts w:hint="cs"/>
          <w:rtl/>
        </w:rPr>
        <w:t xml:space="preserve"> </w:t>
      </w:r>
      <w:r w:rsidRPr="002628DB">
        <w:rPr>
          <w:rFonts w:hint="cs"/>
          <w:b/>
          <w:bCs/>
          <w:rtl/>
        </w:rPr>
        <w:t>חסן אבו ליל נ' מ"י</w:t>
      </w:r>
      <w:r w:rsidR="005E51DC">
        <w:rPr>
          <w:rFonts w:hint="cs"/>
          <w:b/>
          <w:bCs/>
          <w:rtl/>
        </w:rPr>
        <w:t xml:space="preserve"> </w:t>
      </w:r>
      <w:r w:rsidR="005E51DC" w:rsidRPr="005E51DC">
        <w:rPr>
          <w:sz w:val="22"/>
          <w:rtl/>
        </w:rPr>
        <w:t xml:space="preserve">[פורסם בנבו] </w:t>
      </w:r>
      <w:r w:rsidRPr="002628DB">
        <w:rPr>
          <w:rFonts w:hint="cs"/>
          <w:rtl/>
        </w:rPr>
        <w:t xml:space="preserve">: "נוכח הסכנה לשלום הציבור, </w:t>
      </w:r>
      <w:r w:rsidRPr="002628DB">
        <w:rPr>
          <w:rFonts w:hint="cs"/>
          <w:b/>
          <w:bCs/>
          <w:rtl/>
        </w:rPr>
        <w:t>ובשל הצורך בהרתעה מפני עבריינות הנוגעת לנשק</w:t>
      </w:r>
      <w:r w:rsidRPr="002628DB">
        <w:rPr>
          <w:rFonts w:hint="cs"/>
          <w:rtl/>
        </w:rPr>
        <w:t xml:space="preserve"> (הדגשה שלי </w:t>
      </w:r>
      <w:r w:rsidRPr="002628DB">
        <w:rPr>
          <w:rtl/>
        </w:rPr>
        <w:t>–</w:t>
      </w:r>
      <w:r w:rsidRPr="002628DB">
        <w:rPr>
          <w:rFonts w:hint="cs"/>
          <w:rtl/>
        </w:rPr>
        <w:t xml:space="preserve"> ר.ב.)</w:t>
      </w:r>
      <w:r w:rsidRPr="002628DB">
        <w:rPr>
          <w:rFonts w:hint="cs"/>
          <w:b/>
          <w:bCs/>
          <w:rtl/>
        </w:rPr>
        <w:t xml:space="preserve">, </w:t>
      </w:r>
      <w:r w:rsidRPr="002628DB">
        <w:rPr>
          <w:rFonts w:hint="cs"/>
          <w:rtl/>
        </w:rPr>
        <w:t xml:space="preserve">נקבעה מדיניות הענישה הכוללת, ככלל, רכיב של מאסר לריצוי בפועל...." (ניתן ביום 17.6.14). בתיתי את הדעת לכל האמור לעיל, הנני בדעה כי עונש המאסר בפועל המתאים בתיק זה בגין העבירה של החזקה ונשיאת נשק הינו  - עונש של 24 חודשי מאסר בפועל. </w:t>
      </w:r>
    </w:p>
    <w:p w14:paraId="263DF3D4" w14:textId="77777777" w:rsidR="004F107C" w:rsidRPr="002628DB" w:rsidRDefault="004F107C" w:rsidP="004F107C">
      <w:pPr>
        <w:spacing w:line="360" w:lineRule="auto"/>
        <w:ind w:left="720" w:hanging="720"/>
        <w:jc w:val="both"/>
        <w:rPr>
          <w:rtl/>
        </w:rPr>
      </w:pPr>
    </w:p>
    <w:p w14:paraId="31BFC87C" w14:textId="77777777" w:rsidR="004F107C" w:rsidRPr="002628DB" w:rsidRDefault="004F107C" w:rsidP="004F107C">
      <w:pPr>
        <w:spacing w:line="360" w:lineRule="auto"/>
        <w:ind w:left="720" w:hanging="720"/>
        <w:jc w:val="both"/>
        <w:rPr>
          <w:rtl/>
        </w:rPr>
      </w:pPr>
      <w:r w:rsidRPr="002628DB">
        <w:rPr>
          <w:rFonts w:hint="cs"/>
          <w:rtl/>
        </w:rPr>
        <w:t>25.</w:t>
      </w:r>
      <w:r w:rsidRPr="002628DB">
        <w:rPr>
          <w:rtl/>
        </w:rPr>
        <w:tab/>
      </w:r>
      <w:r w:rsidRPr="002628DB">
        <w:rPr>
          <w:rFonts w:hint="cs"/>
          <w:rtl/>
        </w:rPr>
        <w:t>ה</w:t>
      </w:r>
      <w:r w:rsidRPr="002628DB">
        <w:rPr>
          <w:rFonts w:hint="eastAsia"/>
          <w:rtl/>
        </w:rPr>
        <w:t>ערך</w:t>
      </w:r>
      <w:r w:rsidRPr="002628DB">
        <w:rPr>
          <w:rtl/>
        </w:rPr>
        <w:t xml:space="preserve"> </w:t>
      </w:r>
      <w:r w:rsidRPr="002628DB">
        <w:rPr>
          <w:rFonts w:hint="eastAsia"/>
          <w:rtl/>
        </w:rPr>
        <w:t>המוגן</w:t>
      </w:r>
      <w:r w:rsidRPr="002628DB">
        <w:rPr>
          <w:rtl/>
        </w:rPr>
        <w:t xml:space="preserve">, </w:t>
      </w:r>
      <w:r w:rsidRPr="002628DB">
        <w:rPr>
          <w:rFonts w:hint="eastAsia"/>
          <w:rtl/>
        </w:rPr>
        <w:t>אשר</w:t>
      </w:r>
      <w:r w:rsidRPr="002628DB">
        <w:rPr>
          <w:rtl/>
        </w:rPr>
        <w:t xml:space="preserve"> </w:t>
      </w:r>
      <w:r w:rsidRPr="002628DB">
        <w:rPr>
          <w:rFonts w:hint="eastAsia"/>
          <w:rtl/>
        </w:rPr>
        <w:t>נפגע</w:t>
      </w:r>
      <w:r w:rsidRPr="002628DB">
        <w:rPr>
          <w:rtl/>
        </w:rPr>
        <w:t xml:space="preserve"> </w:t>
      </w:r>
      <w:r w:rsidRPr="002628DB">
        <w:rPr>
          <w:rFonts w:hint="eastAsia"/>
          <w:rtl/>
        </w:rPr>
        <w:t>כתוצאה</w:t>
      </w:r>
      <w:r w:rsidRPr="002628DB">
        <w:rPr>
          <w:rtl/>
        </w:rPr>
        <w:t xml:space="preserve"> </w:t>
      </w:r>
      <w:r w:rsidRPr="002628DB">
        <w:rPr>
          <w:rFonts w:hint="eastAsia"/>
          <w:rtl/>
        </w:rPr>
        <w:t>מביצוע</w:t>
      </w:r>
      <w:r w:rsidRPr="002628DB">
        <w:rPr>
          <w:rtl/>
        </w:rPr>
        <w:t xml:space="preserve"> </w:t>
      </w:r>
      <w:r w:rsidRPr="002628DB">
        <w:rPr>
          <w:rFonts w:hint="eastAsia"/>
          <w:rtl/>
        </w:rPr>
        <w:t>העבירה</w:t>
      </w:r>
      <w:r w:rsidRPr="002628DB">
        <w:rPr>
          <w:rtl/>
        </w:rPr>
        <w:t xml:space="preserve"> </w:t>
      </w:r>
      <w:r w:rsidRPr="002628DB">
        <w:rPr>
          <w:rFonts w:hint="cs"/>
          <w:rtl/>
        </w:rPr>
        <w:t xml:space="preserve">של כניסה לישראל שלא כחוק, </w:t>
      </w:r>
      <w:r w:rsidRPr="002628DB">
        <w:rPr>
          <w:rFonts w:hint="eastAsia"/>
          <w:rtl/>
        </w:rPr>
        <w:t>הינו</w:t>
      </w:r>
      <w:r w:rsidRPr="002628DB">
        <w:rPr>
          <w:rtl/>
        </w:rPr>
        <w:t xml:space="preserve"> </w:t>
      </w:r>
      <w:r w:rsidRPr="002628DB">
        <w:rPr>
          <w:rFonts w:hint="eastAsia"/>
          <w:rtl/>
        </w:rPr>
        <w:t>בטחון</w:t>
      </w:r>
      <w:r w:rsidRPr="002628DB">
        <w:rPr>
          <w:rtl/>
        </w:rPr>
        <w:t xml:space="preserve"> </w:t>
      </w:r>
      <w:r w:rsidRPr="002628DB">
        <w:rPr>
          <w:rFonts w:hint="eastAsia"/>
          <w:rtl/>
        </w:rPr>
        <w:t>המדינה</w:t>
      </w:r>
      <w:r w:rsidRPr="002628DB">
        <w:rPr>
          <w:rtl/>
        </w:rPr>
        <w:t xml:space="preserve"> </w:t>
      </w:r>
      <w:r w:rsidRPr="002628DB">
        <w:rPr>
          <w:rFonts w:hint="eastAsia"/>
          <w:rtl/>
        </w:rPr>
        <w:t>והחשיבות</w:t>
      </w:r>
      <w:r w:rsidRPr="002628DB">
        <w:rPr>
          <w:rtl/>
        </w:rPr>
        <w:t xml:space="preserve"> </w:t>
      </w:r>
      <w:r w:rsidRPr="002628DB">
        <w:rPr>
          <w:rFonts w:hint="eastAsia"/>
          <w:rtl/>
        </w:rPr>
        <w:t>שבשמירה</w:t>
      </w:r>
      <w:r w:rsidRPr="002628DB">
        <w:rPr>
          <w:rtl/>
        </w:rPr>
        <w:t xml:space="preserve"> </w:t>
      </w:r>
      <w:r w:rsidRPr="002628DB">
        <w:rPr>
          <w:rFonts w:hint="eastAsia"/>
          <w:rtl/>
        </w:rPr>
        <w:t>על</w:t>
      </w:r>
      <w:r w:rsidRPr="002628DB">
        <w:rPr>
          <w:rtl/>
        </w:rPr>
        <w:t xml:space="preserve"> </w:t>
      </w:r>
      <w:r w:rsidRPr="002628DB">
        <w:rPr>
          <w:rFonts w:hint="eastAsia"/>
          <w:rtl/>
        </w:rPr>
        <w:t>בטחון</w:t>
      </w:r>
      <w:r w:rsidRPr="002628DB">
        <w:rPr>
          <w:rtl/>
        </w:rPr>
        <w:t xml:space="preserve"> </w:t>
      </w:r>
      <w:r w:rsidRPr="002628DB">
        <w:rPr>
          <w:rFonts w:hint="eastAsia"/>
          <w:rtl/>
        </w:rPr>
        <w:t>תושביה</w:t>
      </w:r>
      <w:r w:rsidRPr="002628DB">
        <w:rPr>
          <w:rtl/>
        </w:rPr>
        <w:t xml:space="preserve">, </w:t>
      </w:r>
      <w:r w:rsidRPr="002628DB">
        <w:rPr>
          <w:rFonts w:hint="eastAsia"/>
          <w:rtl/>
        </w:rPr>
        <w:t>שכן</w:t>
      </w:r>
      <w:r w:rsidRPr="002628DB">
        <w:rPr>
          <w:rtl/>
        </w:rPr>
        <w:t xml:space="preserve"> </w:t>
      </w:r>
      <w:r w:rsidRPr="002628DB">
        <w:rPr>
          <w:rFonts w:hint="eastAsia"/>
          <w:rtl/>
        </w:rPr>
        <w:t>בכניסתם</w:t>
      </w:r>
      <w:r w:rsidRPr="002628DB">
        <w:rPr>
          <w:rtl/>
        </w:rPr>
        <w:t xml:space="preserve"> </w:t>
      </w:r>
      <w:r w:rsidRPr="002628DB">
        <w:rPr>
          <w:rFonts w:hint="eastAsia"/>
          <w:rtl/>
        </w:rPr>
        <w:t>של</w:t>
      </w:r>
      <w:r w:rsidRPr="002628DB">
        <w:rPr>
          <w:rtl/>
        </w:rPr>
        <w:t xml:space="preserve"> </w:t>
      </w:r>
      <w:r w:rsidRPr="002628DB">
        <w:rPr>
          <w:rFonts w:hint="eastAsia"/>
          <w:rtl/>
        </w:rPr>
        <w:t>תושבי</w:t>
      </w:r>
      <w:r w:rsidRPr="002628DB">
        <w:rPr>
          <w:rtl/>
        </w:rPr>
        <w:t xml:space="preserve"> </w:t>
      </w:r>
      <w:r w:rsidRPr="002628DB">
        <w:rPr>
          <w:rFonts w:hint="eastAsia"/>
          <w:rtl/>
        </w:rPr>
        <w:t>הרשות</w:t>
      </w:r>
      <w:r w:rsidRPr="002628DB">
        <w:rPr>
          <w:rtl/>
        </w:rPr>
        <w:t xml:space="preserve"> </w:t>
      </w:r>
      <w:r w:rsidRPr="002628DB">
        <w:rPr>
          <w:rFonts w:hint="eastAsia"/>
          <w:rtl/>
        </w:rPr>
        <w:t>הפלש</w:t>
      </w:r>
      <w:r w:rsidRPr="002628DB">
        <w:rPr>
          <w:rFonts w:hint="cs"/>
          <w:rtl/>
        </w:rPr>
        <w:t>ת</w:t>
      </w:r>
      <w:r w:rsidRPr="002628DB">
        <w:rPr>
          <w:rFonts w:hint="eastAsia"/>
          <w:rtl/>
        </w:rPr>
        <w:t>ינאית</w:t>
      </w:r>
      <w:r w:rsidRPr="002628DB">
        <w:rPr>
          <w:rtl/>
        </w:rPr>
        <w:t xml:space="preserve"> </w:t>
      </w:r>
      <w:r w:rsidRPr="002628DB">
        <w:rPr>
          <w:rFonts w:hint="eastAsia"/>
          <w:rtl/>
        </w:rPr>
        <w:t>שלא</w:t>
      </w:r>
      <w:r w:rsidRPr="002628DB">
        <w:rPr>
          <w:rtl/>
        </w:rPr>
        <w:t xml:space="preserve"> </w:t>
      </w:r>
      <w:r w:rsidRPr="002628DB">
        <w:rPr>
          <w:rFonts w:hint="eastAsia"/>
          <w:rtl/>
        </w:rPr>
        <w:t>כדין</w:t>
      </w:r>
      <w:r w:rsidRPr="002628DB">
        <w:rPr>
          <w:rtl/>
        </w:rPr>
        <w:t xml:space="preserve"> </w:t>
      </w:r>
      <w:r w:rsidRPr="002628DB">
        <w:rPr>
          <w:rFonts w:hint="eastAsia"/>
          <w:rtl/>
        </w:rPr>
        <w:t>לתחומי</w:t>
      </w:r>
      <w:r w:rsidRPr="002628DB">
        <w:rPr>
          <w:rtl/>
        </w:rPr>
        <w:t xml:space="preserve"> </w:t>
      </w:r>
      <w:r w:rsidRPr="002628DB">
        <w:rPr>
          <w:rFonts w:hint="eastAsia"/>
          <w:rtl/>
        </w:rPr>
        <w:t>המדינה</w:t>
      </w:r>
      <w:r w:rsidRPr="002628DB">
        <w:rPr>
          <w:rtl/>
        </w:rPr>
        <w:t xml:space="preserve">, </w:t>
      </w:r>
      <w:r w:rsidRPr="002628DB">
        <w:rPr>
          <w:rFonts w:hint="eastAsia"/>
          <w:rtl/>
        </w:rPr>
        <w:t>טמונה</w:t>
      </w:r>
      <w:r w:rsidRPr="002628DB">
        <w:rPr>
          <w:rtl/>
        </w:rPr>
        <w:t xml:space="preserve"> </w:t>
      </w:r>
      <w:r w:rsidRPr="002628DB">
        <w:rPr>
          <w:rFonts w:hint="eastAsia"/>
          <w:rtl/>
        </w:rPr>
        <w:t>מסוכנות</w:t>
      </w:r>
      <w:r w:rsidRPr="002628DB">
        <w:rPr>
          <w:rtl/>
        </w:rPr>
        <w:t xml:space="preserve"> </w:t>
      </w:r>
      <w:r w:rsidRPr="002628DB">
        <w:rPr>
          <w:rFonts w:hint="eastAsia"/>
          <w:rtl/>
        </w:rPr>
        <w:t>פוטנציאלית</w:t>
      </w:r>
      <w:r w:rsidRPr="002628DB">
        <w:rPr>
          <w:rtl/>
        </w:rPr>
        <w:t xml:space="preserve"> </w:t>
      </w:r>
      <w:r w:rsidRPr="002628DB">
        <w:rPr>
          <w:rFonts w:hint="eastAsia"/>
          <w:rtl/>
        </w:rPr>
        <w:t>לביטחונה</w:t>
      </w:r>
      <w:r w:rsidRPr="002628DB">
        <w:rPr>
          <w:rtl/>
        </w:rPr>
        <w:t xml:space="preserve">  </w:t>
      </w:r>
      <w:r w:rsidRPr="002628DB">
        <w:rPr>
          <w:rFonts w:hint="eastAsia"/>
          <w:rtl/>
        </w:rPr>
        <w:t>ולביטחון</w:t>
      </w:r>
      <w:r w:rsidRPr="002628DB">
        <w:rPr>
          <w:rtl/>
        </w:rPr>
        <w:t xml:space="preserve"> </w:t>
      </w:r>
      <w:r w:rsidRPr="002628DB">
        <w:rPr>
          <w:rFonts w:hint="eastAsia"/>
          <w:rtl/>
        </w:rPr>
        <w:t>תושביה</w:t>
      </w:r>
      <w:r w:rsidRPr="002628DB">
        <w:rPr>
          <w:rtl/>
        </w:rPr>
        <w:t xml:space="preserve">. </w:t>
      </w:r>
      <w:r w:rsidRPr="002628DB">
        <w:rPr>
          <w:rFonts w:hint="eastAsia"/>
          <w:rtl/>
        </w:rPr>
        <w:t>לאמור</w:t>
      </w:r>
      <w:r w:rsidRPr="002628DB">
        <w:rPr>
          <w:rtl/>
        </w:rPr>
        <w:t xml:space="preserve"> </w:t>
      </w:r>
      <w:r w:rsidRPr="002628DB">
        <w:rPr>
          <w:rFonts w:hint="eastAsia"/>
          <w:rtl/>
        </w:rPr>
        <w:t>לעיל</w:t>
      </w:r>
      <w:r w:rsidRPr="002628DB">
        <w:rPr>
          <w:rtl/>
        </w:rPr>
        <w:t xml:space="preserve"> </w:t>
      </w:r>
      <w:r w:rsidRPr="002628DB">
        <w:rPr>
          <w:rFonts w:hint="eastAsia"/>
          <w:rtl/>
        </w:rPr>
        <w:t>יש</w:t>
      </w:r>
      <w:r w:rsidRPr="002628DB">
        <w:rPr>
          <w:rtl/>
        </w:rPr>
        <w:t xml:space="preserve"> </w:t>
      </w:r>
      <w:r w:rsidRPr="002628DB">
        <w:rPr>
          <w:rFonts w:hint="eastAsia"/>
          <w:rtl/>
        </w:rPr>
        <w:t>להוסיף</w:t>
      </w:r>
      <w:r w:rsidRPr="002628DB">
        <w:rPr>
          <w:rtl/>
        </w:rPr>
        <w:t xml:space="preserve">, </w:t>
      </w:r>
      <w:r w:rsidRPr="002628DB">
        <w:rPr>
          <w:rFonts w:hint="eastAsia"/>
          <w:rtl/>
        </w:rPr>
        <w:t>במסגרת</w:t>
      </w:r>
      <w:r w:rsidRPr="002628DB">
        <w:rPr>
          <w:rtl/>
        </w:rPr>
        <w:t xml:space="preserve"> </w:t>
      </w:r>
      <w:r w:rsidRPr="002628DB">
        <w:rPr>
          <w:rFonts w:hint="eastAsia"/>
          <w:rtl/>
        </w:rPr>
        <w:t>בחינת</w:t>
      </w:r>
      <w:r w:rsidRPr="002628DB">
        <w:rPr>
          <w:rtl/>
        </w:rPr>
        <w:t xml:space="preserve">  </w:t>
      </w:r>
      <w:r w:rsidRPr="002628DB">
        <w:rPr>
          <w:rFonts w:hint="eastAsia"/>
          <w:rtl/>
        </w:rPr>
        <w:t>הנסיבות</w:t>
      </w:r>
      <w:r w:rsidRPr="002628DB">
        <w:rPr>
          <w:rtl/>
        </w:rPr>
        <w:t xml:space="preserve"> </w:t>
      </w:r>
      <w:r w:rsidRPr="002628DB">
        <w:rPr>
          <w:rFonts w:hint="eastAsia"/>
          <w:rtl/>
        </w:rPr>
        <w:t>העולות</w:t>
      </w:r>
      <w:r w:rsidRPr="002628DB">
        <w:rPr>
          <w:rtl/>
        </w:rPr>
        <w:t xml:space="preserve"> </w:t>
      </w:r>
      <w:r w:rsidRPr="002628DB">
        <w:rPr>
          <w:rFonts w:hint="eastAsia"/>
          <w:rtl/>
        </w:rPr>
        <w:t>מסעיף</w:t>
      </w:r>
      <w:r w:rsidR="00794700">
        <w:rPr>
          <w:rtl/>
        </w:rPr>
        <w:t xml:space="preserve"> </w:t>
      </w:r>
      <w:hyperlink r:id="rId62" w:history="1">
        <w:r w:rsidR="00794700" w:rsidRPr="00794700">
          <w:rPr>
            <w:color w:val="0000FF"/>
            <w:u w:val="single"/>
            <w:rtl/>
          </w:rPr>
          <w:t>40ט</w:t>
        </w:r>
      </w:hyperlink>
      <w:r w:rsidRPr="002628DB">
        <w:rPr>
          <w:rtl/>
        </w:rPr>
        <w:t xml:space="preserve"> </w:t>
      </w:r>
      <w:r w:rsidRPr="002628DB">
        <w:rPr>
          <w:rFonts w:hint="eastAsia"/>
          <w:rtl/>
        </w:rPr>
        <w:t>ל</w:t>
      </w:r>
      <w:hyperlink r:id="rId63" w:history="1">
        <w:r w:rsidR="006A7D54" w:rsidRPr="006A7D54">
          <w:rPr>
            <w:color w:val="0000FF"/>
            <w:u w:val="single"/>
            <w:rtl/>
          </w:rPr>
          <w:t>חוק העונשין</w:t>
        </w:r>
      </w:hyperlink>
      <w:r w:rsidRPr="002628DB">
        <w:rPr>
          <w:rtl/>
        </w:rPr>
        <w:t xml:space="preserve"> </w:t>
      </w:r>
      <w:r w:rsidRPr="002628DB">
        <w:rPr>
          <w:rFonts w:hint="eastAsia"/>
          <w:rtl/>
        </w:rPr>
        <w:t>התשל</w:t>
      </w:r>
      <w:r w:rsidRPr="002628DB">
        <w:rPr>
          <w:rtl/>
        </w:rPr>
        <w:t>"</w:t>
      </w:r>
      <w:r w:rsidRPr="002628DB">
        <w:rPr>
          <w:rFonts w:hint="eastAsia"/>
          <w:rtl/>
        </w:rPr>
        <w:t>ז</w:t>
      </w:r>
      <w:r w:rsidRPr="002628DB">
        <w:rPr>
          <w:rtl/>
        </w:rPr>
        <w:t xml:space="preserve">-1977, </w:t>
      </w:r>
      <w:r w:rsidRPr="002628DB">
        <w:rPr>
          <w:rFonts w:hint="eastAsia"/>
          <w:rtl/>
        </w:rPr>
        <w:t>כי</w:t>
      </w:r>
      <w:r w:rsidRPr="002628DB">
        <w:rPr>
          <w:rtl/>
        </w:rPr>
        <w:t xml:space="preserve"> </w:t>
      </w:r>
      <w:r w:rsidRPr="002628DB">
        <w:rPr>
          <w:rFonts w:hint="eastAsia"/>
          <w:rtl/>
        </w:rPr>
        <w:t>ברי</w:t>
      </w:r>
      <w:r w:rsidRPr="002628DB">
        <w:rPr>
          <w:rtl/>
        </w:rPr>
        <w:t xml:space="preserve"> </w:t>
      </w:r>
      <w:r w:rsidRPr="002628DB">
        <w:rPr>
          <w:rFonts w:hint="eastAsia"/>
          <w:rtl/>
        </w:rPr>
        <w:t>שאין</w:t>
      </w:r>
      <w:r w:rsidRPr="002628DB">
        <w:rPr>
          <w:rtl/>
        </w:rPr>
        <w:t xml:space="preserve"> </w:t>
      </w:r>
      <w:r w:rsidRPr="002628DB">
        <w:rPr>
          <w:rFonts w:hint="eastAsia"/>
          <w:rtl/>
        </w:rPr>
        <w:t>עסקינן</w:t>
      </w:r>
      <w:r w:rsidRPr="002628DB">
        <w:rPr>
          <w:rtl/>
        </w:rPr>
        <w:t xml:space="preserve"> </w:t>
      </w:r>
      <w:r w:rsidRPr="002628DB">
        <w:rPr>
          <w:rFonts w:hint="eastAsia"/>
          <w:rtl/>
        </w:rPr>
        <w:t>בעבירה</w:t>
      </w:r>
      <w:r w:rsidRPr="002628DB">
        <w:rPr>
          <w:rtl/>
        </w:rPr>
        <w:t xml:space="preserve"> </w:t>
      </w:r>
      <w:r w:rsidRPr="002628DB">
        <w:rPr>
          <w:rFonts w:hint="eastAsia"/>
          <w:rtl/>
        </w:rPr>
        <w:t>אשר</w:t>
      </w:r>
      <w:r w:rsidRPr="002628DB">
        <w:rPr>
          <w:rtl/>
        </w:rPr>
        <w:t xml:space="preserve"> </w:t>
      </w:r>
      <w:r w:rsidRPr="002628DB">
        <w:rPr>
          <w:rFonts w:hint="eastAsia"/>
          <w:rtl/>
        </w:rPr>
        <w:t>בוצעה</w:t>
      </w:r>
      <w:r w:rsidRPr="002628DB">
        <w:rPr>
          <w:rtl/>
        </w:rPr>
        <w:t xml:space="preserve"> </w:t>
      </w:r>
      <w:r w:rsidRPr="002628DB">
        <w:rPr>
          <w:rFonts w:hint="eastAsia"/>
          <w:rtl/>
        </w:rPr>
        <w:t>באופן</w:t>
      </w:r>
      <w:r w:rsidRPr="002628DB">
        <w:rPr>
          <w:rtl/>
        </w:rPr>
        <w:t xml:space="preserve"> </w:t>
      </w:r>
      <w:r w:rsidRPr="002628DB">
        <w:rPr>
          <w:rFonts w:hint="eastAsia"/>
          <w:rtl/>
        </w:rPr>
        <w:t>ספונטני</w:t>
      </w:r>
      <w:r w:rsidRPr="002628DB">
        <w:rPr>
          <w:rtl/>
        </w:rPr>
        <w:t xml:space="preserve">, </w:t>
      </w:r>
      <w:r w:rsidRPr="002628DB">
        <w:rPr>
          <w:rFonts w:hint="eastAsia"/>
          <w:rtl/>
        </w:rPr>
        <w:t>שכן</w:t>
      </w:r>
      <w:r w:rsidRPr="002628DB">
        <w:rPr>
          <w:rtl/>
        </w:rPr>
        <w:t xml:space="preserve"> </w:t>
      </w:r>
      <w:r w:rsidRPr="002628DB">
        <w:rPr>
          <w:rFonts w:hint="eastAsia"/>
          <w:rtl/>
        </w:rPr>
        <w:t>מטבעה</w:t>
      </w:r>
      <w:r w:rsidRPr="002628DB">
        <w:rPr>
          <w:rtl/>
        </w:rPr>
        <w:t xml:space="preserve"> </w:t>
      </w:r>
      <w:r w:rsidRPr="002628DB">
        <w:rPr>
          <w:rFonts w:hint="eastAsia"/>
          <w:rtl/>
        </w:rPr>
        <w:t>של</w:t>
      </w:r>
      <w:r w:rsidRPr="002628DB">
        <w:rPr>
          <w:rtl/>
        </w:rPr>
        <w:t xml:space="preserve"> </w:t>
      </w:r>
      <w:r w:rsidRPr="002628DB">
        <w:rPr>
          <w:rFonts w:hint="eastAsia"/>
          <w:rtl/>
        </w:rPr>
        <w:t>העבירה</w:t>
      </w:r>
      <w:r w:rsidRPr="002628DB">
        <w:rPr>
          <w:rtl/>
        </w:rPr>
        <w:t xml:space="preserve"> </w:t>
      </w:r>
      <w:r w:rsidRPr="002628DB">
        <w:rPr>
          <w:rFonts w:hint="eastAsia"/>
          <w:rtl/>
        </w:rPr>
        <w:t>שבפנינו</w:t>
      </w:r>
      <w:r w:rsidRPr="002628DB">
        <w:rPr>
          <w:rtl/>
        </w:rPr>
        <w:t xml:space="preserve"> </w:t>
      </w:r>
      <w:r w:rsidRPr="002628DB">
        <w:rPr>
          <w:rFonts w:hint="eastAsia"/>
          <w:rtl/>
        </w:rPr>
        <w:t>ניתן</w:t>
      </w:r>
      <w:r w:rsidRPr="002628DB">
        <w:rPr>
          <w:rtl/>
        </w:rPr>
        <w:t xml:space="preserve"> </w:t>
      </w:r>
      <w:r w:rsidRPr="002628DB">
        <w:rPr>
          <w:rFonts w:hint="eastAsia"/>
          <w:rtl/>
        </w:rPr>
        <w:t>ללמוד</w:t>
      </w:r>
      <w:r w:rsidRPr="002628DB">
        <w:rPr>
          <w:rtl/>
        </w:rPr>
        <w:t xml:space="preserve">, </w:t>
      </w:r>
      <w:r w:rsidRPr="002628DB">
        <w:rPr>
          <w:rFonts w:hint="eastAsia"/>
          <w:rtl/>
        </w:rPr>
        <w:t>כי</w:t>
      </w:r>
      <w:r w:rsidRPr="002628DB">
        <w:rPr>
          <w:rtl/>
        </w:rPr>
        <w:t xml:space="preserve"> </w:t>
      </w:r>
      <w:r w:rsidRPr="002628DB">
        <w:rPr>
          <w:rFonts w:hint="eastAsia"/>
          <w:rtl/>
        </w:rPr>
        <w:t>מדובר</w:t>
      </w:r>
      <w:r w:rsidRPr="002628DB">
        <w:rPr>
          <w:rtl/>
        </w:rPr>
        <w:t xml:space="preserve"> </w:t>
      </w:r>
      <w:r w:rsidRPr="002628DB">
        <w:rPr>
          <w:rFonts w:hint="eastAsia"/>
          <w:rtl/>
        </w:rPr>
        <w:t>בעבירה</w:t>
      </w:r>
      <w:r w:rsidRPr="002628DB">
        <w:rPr>
          <w:rtl/>
        </w:rPr>
        <w:t xml:space="preserve"> </w:t>
      </w:r>
      <w:r w:rsidRPr="002628DB">
        <w:rPr>
          <w:rFonts w:hint="eastAsia"/>
          <w:rtl/>
        </w:rPr>
        <w:t>שקדם</w:t>
      </w:r>
      <w:r w:rsidRPr="002628DB">
        <w:rPr>
          <w:rtl/>
        </w:rPr>
        <w:t xml:space="preserve"> </w:t>
      </w:r>
      <w:r w:rsidRPr="002628DB">
        <w:rPr>
          <w:rFonts w:hint="eastAsia"/>
          <w:rtl/>
        </w:rPr>
        <w:t>לה</w:t>
      </w:r>
      <w:r w:rsidRPr="002628DB">
        <w:rPr>
          <w:rtl/>
        </w:rPr>
        <w:t xml:space="preserve"> </w:t>
      </w:r>
      <w:r w:rsidRPr="002628DB">
        <w:rPr>
          <w:rFonts w:hint="eastAsia"/>
          <w:rtl/>
        </w:rPr>
        <w:t>תכנון</w:t>
      </w:r>
      <w:r w:rsidRPr="002628DB">
        <w:rPr>
          <w:rtl/>
        </w:rPr>
        <w:t xml:space="preserve"> </w:t>
      </w:r>
      <w:r w:rsidRPr="002628DB">
        <w:rPr>
          <w:rFonts w:hint="eastAsia"/>
          <w:rtl/>
        </w:rPr>
        <w:t>והנזק</w:t>
      </w:r>
      <w:r w:rsidRPr="002628DB">
        <w:rPr>
          <w:rtl/>
        </w:rPr>
        <w:t xml:space="preserve"> </w:t>
      </w:r>
      <w:r w:rsidRPr="002628DB">
        <w:rPr>
          <w:rFonts w:hint="eastAsia"/>
          <w:rtl/>
        </w:rPr>
        <w:t>הפוטנציאלי</w:t>
      </w:r>
      <w:r w:rsidRPr="002628DB">
        <w:rPr>
          <w:rtl/>
        </w:rPr>
        <w:t xml:space="preserve">, </w:t>
      </w:r>
      <w:r w:rsidRPr="002628DB">
        <w:rPr>
          <w:rFonts w:hint="eastAsia"/>
          <w:rtl/>
        </w:rPr>
        <w:t>אשר</w:t>
      </w:r>
      <w:r w:rsidRPr="002628DB">
        <w:rPr>
          <w:rtl/>
        </w:rPr>
        <w:t xml:space="preserve"> </w:t>
      </w:r>
      <w:r w:rsidRPr="002628DB">
        <w:rPr>
          <w:rFonts w:hint="eastAsia"/>
          <w:rtl/>
        </w:rPr>
        <w:t>יכול</w:t>
      </w:r>
      <w:r w:rsidRPr="002628DB">
        <w:rPr>
          <w:rtl/>
        </w:rPr>
        <w:t xml:space="preserve"> </w:t>
      </w:r>
      <w:r w:rsidRPr="002628DB">
        <w:rPr>
          <w:rFonts w:hint="eastAsia"/>
          <w:rtl/>
        </w:rPr>
        <w:t>היה</w:t>
      </w:r>
      <w:r w:rsidRPr="002628DB">
        <w:rPr>
          <w:rtl/>
        </w:rPr>
        <w:t xml:space="preserve"> </w:t>
      </w:r>
      <w:r w:rsidRPr="002628DB">
        <w:rPr>
          <w:rFonts w:hint="eastAsia"/>
          <w:rtl/>
        </w:rPr>
        <w:t>להיגרם</w:t>
      </w:r>
      <w:r w:rsidRPr="002628DB">
        <w:rPr>
          <w:rtl/>
        </w:rPr>
        <w:t xml:space="preserve"> </w:t>
      </w:r>
      <w:r w:rsidRPr="002628DB">
        <w:rPr>
          <w:rFonts w:hint="eastAsia"/>
          <w:rtl/>
        </w:rPr>
        <w:t>כתוצאה</w:t>
      </w:r>
      <w:r w:rsidRPr="002628DB">
        <w:rPr>
          <w:rtl/>
        </w:rPr>
        <w:t xml:space="preserve"> </w:t>
      </w:r>
      <w:r w:rsidRPr="002628DB">
        <w:rPr>
          <w:rFonts w:hint="eastAsia"/>
          <w:rtl/>
        </w:rPr>
        <w:t>מביצועה</w:t>
      </w:r>
      <w:r w:rsidRPr="002628DB">
        <w:rPr>
          <w:rtl/>
        </w:rPr>
        <w:t xml:space="preserve">, </w:t>
      </w:r>
      <w:r w:rsidRPr="002628DB">
        <w:rPr>
          <w:rFonts w:hint="eastAsia"/>
          <w:rtl/>
        </w:rPr>
        <w:t>הינו</w:t>
      </w:r>
      <w:r w:rsidRPr="002628DB">
        <w:rPr>
          <w:rtl/>
        </w:rPr>
        <w:t xml:space="preserve"> </w:t>
      </w:r>
      <w:r w:rsidRPr="002628DB">
        <w:rPr>
          <w:rFonts w:hint="eastAsia"/>
          <w:rtl/>
        </w:rPr>
        <w:t>רב</w:t>
      </w:r>
      <w:r w:rsidRPr="002628DB">
        <w:rPr>
          <w:rtl/>
        </w:rPr>
        <w:t xml:space="preserve">. </w:t>
      </w:r>
      <w:r w:rsidRPr="002628DB">
        <w:rPr>
          <w:rFonts w:hint="eastAsia"/>
          <w:rtl/>
        </w:rPr>
        <w:t>בית</w:t>
      </w:r>
      <w:r w:rsidRPr="002628DB">
        <w:rPr>
          <w:rtl/>
        </w:rPr>
        <w:t xml:space="preserve"> </w:t>
      </w:r>
      <w:r w:rsidRPr="002628DB">
        <w:rPr>
          <w:rFonts w:hint="eastAsia"/>
          <w:rtl/>
        </w:rPr>
        <w:t>המשפט</w:t>
      </w:r>
      <w:r w:rsidRPr="002628DB">
        <w:rPr>
          <w:rtl/>
        </w:rPr>
        <w:t xml:space="preserve"> </w:t>
      </w:r>
      <w:r w:rsidRPr="002628DB">
        <w:rPr>
          <w:rFonts w:hint="eastAsia"/>
          <w:rtl/>
        </w:rPr>
        <w:t>המחוזי</w:t>
      </w:r>
      <w:r w:rsidRPr="002628DB">
        <w:rPr>
          <w:rtl/>
        </w:rPr>
        <w:t xml:space="preserve"> </w:t>
      </w:r>
      <w:r w:rsidRPr="002628DB">
        <w:rPr>
          <w:rFonts w:hint="eastAsia"/>
          <w:rtl/>
        </w:rPr>
        <w:t>בנצרת</w:t>
      </w:r>
      <w:r w:rsidRPr="002628DB">
        <w:rPr>
          <w:rtl/>
        </w:rPr>
        <w:t xml:space="preserve"> </w:t>
      </w:r>
      <w:r w:rsidRPr="002628DB">
        <w:rPr>
          <w:rFonts w:hint="eastAsia"/>
          <w:rtl/>
        </w:rPr>
        <w:t>ב</w:t>
      </w:r>
      <w:hyperlink r:id="rId64" w:history="1">
        <w:r w:rsidR="006A7D54" w:rsidRPr="006A7D54">
          <w:rPr>
            <w:color w:val="0000FF"/>
            <w:u w:val="single"/>
            <w:rtl/>
          </w:rPr>
          <w:t>ע.פ. 41708-07-12</w:t>
        </w:r>
      </w:hyperlink>
      <w:r w:rsidRPr="002628DB">
        <w:rPr>
          <w:rtl/>
        </w:rPr>
        <w:t xml:space="preserve"> </w:t>
      </w:r>
      <w:r w:rsidRPr="002628DB">
        <w:rPr>
          <w:rFonts w:hint="eastAsia"/>
          <w:b/>
          <w:bCs/>
          <w:rtl/>
        </w:rPr>
        <w:t>מדינת</w:t>
      </w:r>
      <w:r w:rsidRPr="002628DB">
        <w:rPr>
          <w:b/>
          <w:bCs/>
          <w:rtl/>
        </w:rPr>
        <w:t xml:space="preserve"> </w:t>
      </w:r>
      <w:r w:rsidRPr="002628DB">
        <w:rPr>
          <w:rFonts w:hint="eastAsia"/>
          <w:b/>
          <w:bCs/>
          <w:rtl/>
        </w:rPr>
        <w:t>ישראל</w:t>
      </w:r>
      <w:r w:rsidRPr="002628DB">
        <w:rPr>
          <w:b/>
          <w:bCs/>
          <w:rtl/>
        </w:rPr>
        <w:t xml:space="preserve"> </w:t>
      </w:r>
      <w:r w:rsidRPr="002628DB">
        <w:rPr>
          <w:rFonts w:hint="eastAsia"/>
          <w:b/>
          <w:bCs/>
          <w:rtl/>
        </w:rPr>
        <w:t>נ</w:t>
      </w:r>
      <w:r w:rsidRPr="002628DB">
        <w:rPr>
          <w:b/>
          <w:bCs/>
          <w:rtl/>
        </w:rPr>
        <w:t xml:space="preserve">' </w:t>
      </w:r>
      <w:r w:rsidRPr="002628DB">
        <w:rPr>
          <w:rFonts w:hint="eastAsia"/>
          <w:b/>
          <w:bCs/>
          <w:rtl/>
        </w:rPr>
        <w:t>עטאללה</w:t>
      </w:r>
      <w:r w:rsidRPr="002628DB">
        <w:rPr>
          <w:b/>
          <w:bCs/>
          <w:rtl/>
        </w:rPr>
        <w:t xml:space="preserve"> </w:t>
      </w:r>
      <w:r w:rsidRPr="002628DB">
        <w:rPr>
          <w:rtl/>
        </w:rPr>
        <w:t xml:space="preserve"> </w:t>
      </w:r>
      <w:r w:rsidR="005E51DC" w:rsidRPr="005E51DC">
        <w:rPr>
          <w:sz w:val="22"/>
          <w:rtl/>
        </w:rPr>
        <w:t xml:space="preserve">[פורסם בנבו] </w:t>
      </w:r>
      <w:r w:rsidRPr="002628DB">
        <w:rPr>
          <w:rFonts w:hint="eastAsia"/>
          <w:rtl/>
        </w:rPr>
        <w:t>קבע</w:t>
      </w:r>
      <w:r w:rsidRPr="002628DB">
        <w:rPr>
          <w:rtl/>
        </w:rPr>
        <w:t xml:space="preserve"> </w:t>
      </w:r>
      <w:r w:rsidRPr="002628DB">
        <w:rPr>
          <w:rFonts w:hint="eastAsia"/>
          <w:rtl/>
        </w:rPr>
        <w:t>את</w:t>
      </w:r>
      <w:r w:rsidRPr="002628DB">
        <w:rPr>
          <w:rtl/>
        </w:rPr>
        <w:t xml:space="preserve"> </w:t>
      </w:r>
      <w:r w:rsidRPr="002628DB">
        <w:rPr>
          <w:rFonts w:hint="eastAsia"/>
          <w:rtl/>
        </w:rPr>
        <w:t>מתחם</w:t>
      </w:r>
      <w:r w:rsidRPr="002628DB">
        <w:rPr>
          <w:rtl/>
        </w:rPr>
        <w:t xml:space="preserve"> </w:t>
      </w:r>
      <w:r w:rsidRPr="002628DB">
        <w:rPr>
          <w:rFonts w:hint="eastAsia"/>
          <w:rtl/>
        </w:rPr>
        <w:t>הענישה</w:t>
      </w:r>
      <w:r w:rsidRPr="002628DB">
        <w:rPr>
          <w:rtl/>
        </w:rPr>
        <w:t xml:space="preserve"> </w:t>
      </w:r>
      <w:r w:rsidRPr="002628DB">
        <w:rPr>
          <w:rFonts w:hint="eastAsia"/>
          <w:rtl/>
        </w:rPr>
        <w:t>ההולם</w:t>
      </w:r>
      <w:r w:rsidRPr="002628DB">
        <w:rPr>
          <w:rtl/>
        </w:rPr>
        <w:t xml:space="preserve"> </w:t>
      </w:r>
      <w:r w:rsidRPr="002628DB">
        <w:rPr>
          <w:rFonts w:hint="eastAsia"/>
          <w:rtl/>
        </w:rPr>
        <w:t>בעבירה</w:t>
      </w:r>
      <w:r w:rsidRPr="002628DB">
        <w:rPr>
          <w:rtl/>
        </w:rPr>
        <w:t xml:space="preserve"> </w:t>
      </w:r>
      <w:r w:rsidRPr="002628DB">
        <w:rPr>
          <w:rFonts w:hint="eastAsia"/>
          <w:rtl/>
        </w:rPr>
        <w:t>של</w:t>
      </w:r>
      <w:r w:rsidRPr="002628DB">
        <w:rPr>
          <w:rtl/>
        </w:rPr>
        <w:t xml:space="preserve"> </w:t>
      </w:r>
      <w:r w:rsidRPr="002628DB">
        <w:rPr>
          <w:rFonts w:hint="eastAsia"/>
          <w:rtl/>
        </w:rPr>
        <w:t>כניסה</w:t>
      </w:r>
      <w:r w:rsidRPr="002628DB">
        <w:rPr>
          <w:rtl/>
        </w:rPr>
        <w:t xml:space="preserve"> </w:t>
      </w:r>
      <w:r w:rsidRPr="002628DB">
        <w:rPr>
          <w:rFonts w:hint="eastAsia"/>
          <w:rtl/>
        </w:rPr>
        <w:t>לישראל</w:t>
      </w:r>
      <w:r w:rsidRPr="002628DB">
        <w:rPr>
          <w:rtl/>
        </w:rPr>
        <w:t xml:space="preserve"> </w:t>
      </w:r>
      <w:r w:rsidRPr="002628DB">
        <w:rPr>
          <w:rFonts w:hint="eastAsia"/>
          <w:rtl/>
        </w:rPr>
        <w:t>שלא</w:t>
      </w:r>
      <w:r w:rsidRPr="002628DB">
        <w:rPr>
          <w:rtl/>
        </w:rPr>
        <w:t xml:space="preserve"> </w:t>
      </w:r>
      <w:r w:rsidRPr="002628DB">
        <w:rPr>
          <w:rFonts w:hint="eastAsia"/>
          <w:rtl/>
        </w:rPr>
        <w:t>כדין</w:t>
      </w:r>
      <w:r w:rsidRPr="002628DB">
        <w:rPr>
          <w:rtl/>
        </w:rPr>
        <w:t xml:space="preserve">, </w:t>
      </w:r>
      <w:r w:rsidRPr="002628DB">
        <w:rPr>
          <w:rFonts w:hint="eastAsia"/>
          <w:rtl/>
        </w:rPr>
        <w:t>כאשר</w:t>
      </w:r>
      <w:r w:rsidRPr="002628DB">
        <w:rPr>
          <w:rtl/>
        </w:rPr>
        <w:t xml:space="preserve"> </w:t>
      </w:r>
      <w:r w:rsidRPr="002628DB">
        <w:rPr>
          <w:rFonts w:hint="eastAsia"/>
          <w:rtl/>
        </w:rPr>
        <w:t>אין</w:t>
      </w:r>
      <w:r w:rsidRPr="002628DB">
        <w:rPr>
          <w:rtl/>
        </w:rPr>
        <w:t xml:space="preserve"> </w:t>
      </w:r>
      <w:r w:rsidRPr="002628DB">
        <w:rPr>
          <w:rFonts w:hint="eastAsia"/>
          <w:rtl/>
        </w:rPr>
        <w:t>עסקינן</w:t>
      </w:r>
      <w:r w:rsidRPr="002628DB">
        <w:rPr>
          <w:rtl/>
        </w:rPr>
        <w:t xml:space="preserve"> </w:t>
      </w:r>
      <w:r w:rsidRPr="002628DB">
        <w:rPr>
          <w:rFonts w:hint="eastAsia"/>
          <w:rtl/>
        </w:rPr>
        <w:t>בעבירות</w:t>
      </w:r>
      <w:r w:rsidRPr="002628DB">
        <w:rPr>
          <w:rtl/>
        </w:rPr>
        <w:t xml:space="preserve"> </w:t>
      </w:r>
      <w:r w:rsidRPr="002628DB">
        <w:rPr>
          <w:rFonts w:hint="eastAsia"/>
          <w:rtl/>
        </w:rPr>
        <w:t>נלוות</w:t>
      </w:r>
      <w:r w:rsidRPr="002628DB">
        <w:rPr>
          <w:rtl/>
        </w:rPr>
        <w:t xml:space="preserve">, </w:t>
      </w:r>
      <w:r w:rsidRPr="002628DB">
        <w:rPr>
          <w:rFonts w:hint="eastAsia"/>
          <w:rtl/>
        </w:rPr>
        <w:t>זאת</w:t>
      </w:r>
      <w:r w:rsidRPr="002628DB">
        <w:rPr>
          <w:rtl/>
        </w:rPr>
        <w:t xml:space="preserve"> </w:t>
      </w:r>
      <w:r w:rsidRPr="002628DB">
        <w:rPr>
          <w:rFonts w:hint="eastAsia"/>
          <w:rtl/>
        </w:rPr>
        <w:t>בהאי</w:t>
      </w:r>
      <w:r w:rsidRPr="002628DB">
        <w:rPr>
          <w:rtl/>
        </w:rPr>
        <w:t xml:space="preserve"> </w:t>
      </w:r>
      <w:r w:rsidRPr="002628DB">
        <w:rPr>
          <w:rFonts w:hint="eastAsia"/>
          <w:rtl/>
        </w:rPr>
        <w:t>לישנא</w:t>
      </w:r>
      <w:r w:rsidRPr="002628DB">
        <w:rPr>
          <w:rtl/>
        </w:rPr>
        <w:t xml:space="preserve">: </w:t>
      </w:r>
    </w:p>
    <w:p w14:paraId="257B06EE" w14:textId="77777777" w:rsidR="004F107C" w:rsidRPr="002628DB" w:rsidRDefault="004F107C" w:rsidP="004F107C">
      <w:pPr>
        <w:spacing w:line="360" w:lineRule="auto"/>
        <w:ind w:left="720" w:hanging="720"/>
        <w:jc w:val="both"/>
        <w:rPr>
          <w:b/>
          <w:bCs/>
          <w:rtl/>
        </w:rPr>
      </w:pPr>
    </w:p>
    <w:p w14:paraId="7BC58FAE" w14:textId="77777777" w:rsidR="004F107C" w:rsidRPr="002628DB" w:rsidRDefault="004F107C" w:rsidP="004F107C">
      <w:pPr>
        <w:spacing w:line="360" w:lineRule="auto"/>
        <w:ind w:left="1440" w:hanging="720"/>
        <w:jc w:val="both"/>
        <w:rPr>
          <w:b/>
          <w:bCs/>
          <w:rtl/>
        </w:rPr>
      </w:pPr>
      <w:r w:rsidRPr="002628DB">
        <w:rPr>
          <w:rFonts w:hint="cs"/>
          <w:b/>
          <w:bCs/>
          <w:rtl/>
        </w:rPr>
        <w:tab/>
      </w:r>
      <w:r w:rsidRPr="002628DB">
        <w:rPr>
          <w:b/>
          <w:bCs/>
          <w:rtl/>
        </w:rPr>
        <w:t>"</w:t>
      </w:r>
      <w:r w:rsidRPr="002628DB">
        <w:rPr>
          <w:rFonts w:hint="eastAsia"/>
          <w:b/>
          <w:bCs/>
          <w:rtl/>
        </w:rPr>
        <w:t>מתחם</w:t>
      </w:r>
      <w:r w:rsidRPr="002628DB">
        <w:rPr>
          <w:b/>
          <w:bCs/>
          <w:rtl/>
        </w:rPr>
        <w:t xml:space="preserve"> </w:t>
      </w:r>
      <w:r w:rsidRPr="002628DB">
        <w:rPr>
          <w:rFonts w:hint="eastAsia"/>
          <w:b/>
          <w:bCs/>
          <w:rtl/>
        </w:rPr>
        <w:t>העונש</w:t>
      </w:r>
      <w:r w:rsidRPr="002628DB">
        <w:rPr>
          <w:b/>
          <w:bCs/>
          <w:rtl/>
        </w:rPr>
        <w:t xml:space="preserve"> </w:t>
      </w:r>
      <w:r w:rsidRPr="002628DB">
        <w:rPr>
          <w:rFonts w:hint="eastAsia"/>
          <w:b/>
          <w:bCs/>
          <w:rtl/>
        </w:rPr>
        <w:t>ההולם</w:t>
      </w:r>
      <w:r w:rsidRPr="002628DB">
        <w:rPr>
          <w:b/>
          <w:bCs/>
          <w:rtl/>
        </w:rPr>
        <w:t xml:space="preserve"> </w:t>
      </w:r>
      <w:r w:rsidRPr="002628DB">
        <w:rPr>
          <w:rFonts w:hint="eastAsia"/>
          <w:b/>
          <w:bCs/>
          <w:rtl/>
        </w:rPr>
        <w:t>בעבירה</w:t>
      </w:r>
      <w:r w:rsidRPr="002628DB">
        <w:rPr>
          <w:b/>
          <w:bCs/>
          <w:rtl/>
        </w:rPr>
        <w:t xml:space="preserve"> </w:t>
      </w:r>
      <w:r w:rsidRPr="002628DB">
        <w:rPr>
          <w:rFonts w:hint="eastAsia"/>
          <w:b/>
          <w:bCs/>
          <w:rtl/>
        </w:rPr>
        <w:t>של</w:t>
      </w:r>
      <w:r w:rsidRPr="002628DB">
        <w:rPr>
          <w:b/>
          <w:bCs/>
          <w:rtl/>
        </w:rPr>
        <w:t xml:space="preserve"> </w:t>
      </w:r>
      <w:r w:rsidRPr="002628DB">
        <w:rPr>
          <w:rFonts w:hint="eastAsia"/>
          <w:b/>
          <w:bCs/>
          <w:rtl/>
        </w:rPr>
        <w:t>כניסה</w:t>
      </w:r>
      <w:r w:rsidRPr="002628DB">
        <w:rPr>
          <w:b/>
          <w:bCs/>
          <w:rtl/>
        </w:rPr>
        <w:t xml:space="preserve"> </w:t>
      </w:r>
      <w:r w:rsidRPr="002628DB">
        <w:rPr>
          <w:rFonts w:hint="eastAsia"/>
          <w:b/>
          <w:bCs/>
          <w:rtl/>
        </w:rPr>
        <w:t>לישראל</w:t>
      </w:r>
      <w:r w:rsidRPr="002628DB">
        <w:rPr>
          <w:b/>
          <w:bCs/>
          <w:rtl/>
        </w:rPr>
        <w:t xml:space="preserve"> </w:t>
      </w:r>
      <w:r w:rsidRPr="002628DB">
        <w:rPr>
          <w:rFonts w:hint="eastAsia"/>
          <w:b/>
          <w:bCs/>
          <w:rtl/>
        </w:rPr>
        <w:t>שלא</w:t>
      </w:r>
      <w:r w:rsidRPr="002628DB">
        <w:rPr>
          <w:b/>
          <w:bCs/>
          <w:rtl/>
        </w:rPr>
        <w:t xml:space="preserve"> </w:t>
      </w:r>
      <w:r w:rsidRPr="002628DB">
        <w:rPr>
          <w:rFonts w:hint="eastAsia"/>
          <w:b/>
          <w:bCs/>
          <w:rtl/>
        </w:rPr>
        <w:t>כדין</w:t>
      </w:r>
      <w:r w:rsidRPr="002628DB">
        <w:rPr>
          <w:b/>
          <w:bCs/>
          <w:rtl/>
        </w:rPr>
        <w:t xml:space="preserve">,  </w:t>
      </w:r>
      <w:r w:rsidRPr="002628DB">
        <w:rPr>
          <w:rFonts w:hint="eastAsia"/>
          <w:b/>
          <w:bCs/>
          <w:rtl/>
        </w:rPr>
        <w:t>בהתחשב</w:t>
      </w:r>
      <w:r w:rsidRPr="002628DB">
        <w:rPr>
          <w:b/>
          <w:bCs/>
          <w:rtl/>
        </w:rPr>
        <w:t xml:space="preserve"> </w:t>
      </w:r>
      <w:r w:rsidRPr="002628DB">
        <w:rPr>
          <w:rFonts w:hint="eastAsia"/>
          <w:b/>
          <w:bCs/>
          <w:rtl/>
        </w:rPr>
        <w:t>בערך</w:t>
      </w:r>
      <w:r w:rsidRPr="002628DB">
        <w:rPr>
          <w:b/>
          <w:bCs/>
          <w:rtl/>
        </w:rPr>
        <w:t xml:space="preserve"> </w:t>
      </w:r>
      <w:r w:rsidRPr="002628DB">
        <w:rPr>
          <w:rFonts w:hint="eastAsia"/>
          <w:b/>
          <w:bCs/>
          <w:rtl/>
        </w:rPr>
        <w:t>המוגן</w:t>
      </w:r>
      <w:r w:rsidRPr="002628DB">
        <w:rPr>
          <w:b/>
          <w:bCs/>
          <w:rtl/>
        </w:rPr>
        <w:t xml:space="preserve">, </w:t>
      </w:r>
      <w:r w:rsidRPr="002628DB">
        <w:rPr>
          <w:rFonts w:hint="eastAsia"/>
          <w:b/>
          <w:bCs/>
          <w:rtl/>
        </w:rPr>
        <w:t>שמירה</w:t>
      </w:r>
      <w:r w:rsidRPr="002628DB">
        <w:rPr>
          <w:b/>
          <w:bCs/>
          <w:rtl/>
        </w:rPr>
        <w:t xml:space="preserve"> </w:t>
      </w:r>
      <w:r w:rsidRPr="002628DB">
        <w:rPr>
          <w:rFonts w:hint="eastAsia"/>
          <w:b/>
          <w:bCs/>
          <w:rtl/>
        </w:rPr>
        <w:t>על</w:t>
      </w:r>
      <w:r w:rsidRPr="002628DB">
        <w:rPr>
          <w:b/>
          <w:bCs/>
          <w:rtl/>
        </w:rPr>
        <w:t xml:space="preserve"> </w:t>
      </w:r>
      <w:r w:rsidRPr="002628DB">
        <w:rPr>
          <w:rFonts w:hint="eastAsia"/>
          <w:b/>
          <w:bCs/>
          <w:rtl/>
        </w:rPr>
        <w:t>בטחון</w:t>
      </w:r>
      <w:r w:rsidRPr="002628DB">
        <w:rPr>
          <w:b/>
          <w:bCs/>
          <w:rtl/>
        </w:rPr>
        <w:t xml:space="preserve"> </w:t>
      </w:r>
      <w:r w:rsidRPr="002628DB">
        <w:rPr>
          <w:rFonts w:hint="eastAsia"/>
          <w:b/>
          <w:bCs/>
          <w:rtl/>
        </w:rPr>
        <w:t>המדינה</w:t>
      </w:r>
      <w:r w:rsidRPr="002628DB">
        <w:rPr>
          <w:b/>
          <w:bCs/>
          <w:rtl/>
        </w:rPr>
        <w:t xml:space="preserve"> </w:t>
      </w:r>
      <w:r w:rsidRPr="002628DB">
        <w:rPr>
          <w:rFonts w:hint="eastAsia"/>
          <w:b/>
          <w:bCs/>
          <w:rtl/>
        </w:rPr>
        <w:t>ובמדיניות</w:t>
      </w:r>
      <w:r w:rsidRPr="002628DB">
        <w:rPr>
          <w:b/>
          <w:bCs/>
          <w:rtl/>
        </w:rPr>
        <w:t xml:space="preserve"> </w:t>
      </w:r>
      <w:r w:rsidRPr="002628DB">
        <w:rPr>
          <w:rFonts w:hint="eastAsia"/>
          <w:b/>
          <w:bCs/>
          <w:rtl/>
        </w:rPr>
        <w:t>הענישה</w:t>
      </w:r>
      <w:r w:rsidRPr="002628DB">
        <w:rPr>
          <w:b/>
          <w:bCs/>
          <w:rtl/>
        </w:rPr>
        <w:t xml:space="preserve"> </w:t>
      </w:r>
      <w:r w:rsidRPr="002628DB">
        <w:rPr>
          <w:rFonts w:hint="eastAsia"/>
          <w:b/>
          <w:bCs/>
          <w:rtl/>
        </w:rPr>
        <w:t>ובהתחשב</w:t>
      </w:r>
      <w:r w:rsidRPr="002628DB">
        <w:rPr>
          <w:b/>
          <w:bCs/>
          <w:rtl/>
        </w:rPr>
        <w:t xml:space="preserve"> </w:t>
      </w:r>
      <w:r w:rsidRPr="002628DB">
        <w:rPr>
          <w:rFonts w:hint="eastAsia"/>
          <w:b/>
          <w:bCs/>
          <w:rtl/>
        </w:rPr>
        <w:t>במידת</w:t>
      </w:r>
      <w:r w:rsidRPr="002628DB">
        <w:rPr>
          <w:b/>
          <w:bCs/>
          <w:rtl/>
        </w:rPr>
        <w:t xml:space="preserve"> </w:t>
      </w:r>
      <w:r w:rsidRPr="002628DB">
        <w:rPr>
          <w:rFonts w:hint="eastAsia"/>
          <w:b/>
          <w:bCs/>
          <w:rtl/>
        </w:rPr>
        <w:t>הפגיעה</w:t>
      </w:r>
      <w:r w:rsidRPr="002628DB">
        <w:rPr>
          <w:b/>
          <w:bCs/>
          <w:rtl/>
        </w:rPr>
        <w:t xml:space="preserve">,  </w:t>
      </w:r>
      <w:r w:rsidRPr="002628DB">
        <w:rPr>
          <w:rFonts w:hint="eastAsia"/>
          <w:b/>
          <w:bCs/>
          <w:rtl/>
        </w:rPr>
        <w:t>כאשר</w:t>
      </w:r>
      <w:r w:rsidRPr="002628DB">
        <w:rPr>
          <w:b/>
          <w:bCs/>
          <w:rtl/>
        </w:rPr>
        <w:t xml:space="preserve"> </w:t>
      </w:r>
      <w:r w:rsidRPr="002628DB">
        <w:rPr>
          <w:rFonts w:hint="eastAsia"/>
          <w:b/>
          <w:bCs/>
          <w:rtl/>
        </w:rPr>
        <w:t>מדובר</w:t>
      </w:r>
      <w:r w:rsidRPr="002628DB">
        <w:rPr>
          <w:b/>
          <w:bCs/>
          <w:rtl/>
        </w:rPr>
        <w:t xml:space="preserve"> </w:t>
      </w:r>
      <w:r w:rsidRPr="002628DB">
        <w:rPr>
          <w:rFonts w:hint="eastAsia"/>
          <w:b/>
          <w:bCs/>
          <w:rtl/>
        </w:rPr>
        <w:t>בעבירה</w:t>
      </w:r>
      <w:r w:rsidRPr="002628DB">
        <w:rPr>
          <w:b/>
          <w:bCs/>
          <w:rtl/>
        </w:rPr>
        <w:t xml:space="preserve"> </w:t>
      </w:r>
      <w:r w:rsidRPr="002628DB">
        <w:rPr>
          <w:rFonts w:hint="eastAsia"/>
          <w:b/>
          <w:bCs/>
          <w:rtl/>
        </w:rPr>
        <w:t>של</w:t>
      </w:r>
      <w:r w:rsidRPr="002628DB">
        <w:rPr>
          <w:b/>
          <w:bCs/>
          <w:rtl/>
        </w:rPr>
        <w:t xml:space="preserve"> </w:t>
      </w:r>
      <w:r w:rsidRPr="002628DB">
        <w:rPr>
          <w:rFonts w:hint="eastAsia"/>
          <w:b/>
          <w:bCs/>
          <w:rtl/>
        </w:rPr>
        <w:t>כניסה</w:t>
      </w:r>
      <w:r w:rsidRPr="002628DB">
        <w:rPr>
          <w:b/>
          <w:bCs/>
          <w:rtl/>
        </w:rPr>
        <w:t xml:space="preserve"> </w:t>
      </w:r>
      <w:r w:rsidRPr="002628DB">
        <w:rPr>
          <w:rFonts w:hint="eastAsia"/>
          <w:b/>
          <w:bCs/>
          <w:rtl/>
        </w:rPr>
        <w:t>לישראל</w:t>
      </w:r>
      <w:r w:rsidRPr="002628DB">
        <w:rPr>
          <w:b/>
          <w:bCs/>
          <w:rtl/>
        </w:rPr>
        <w:t xml:space="preserve"> </w:t>
      </w:r>
      <w:r w:rsidRPr="002628DB">
        <w:rPr>
          <w:rFonts w:hint="eastAsia"/>
          <w:b/>
          <w:bCs/>
          <w:rtl/>
        </w:rPr>
        <w:t>בלבד</w:t>
      </w:r>
      <w:r w:rsidRPr="002628DB">
        <w:rPr>
          <w:b/>
          <w:bCs/>
          <w:rtl/>
        </w:rPr>
        <w:t xml:space="preserve">, </w:t>
      </w:r>
      <w:r w:rsidRPr="002628DB">
        <w:rPr>
          <w:rFonts w:hint="eastAsia"/>
          <w:b/>
          <w:bCs/>
          <w:rtl/>
        </w:rPr>
        <w:t>ללא</w:t>
      </w:r>
      <w:r w:rsidRPr="002628DB">
        <w:rPr>
          <w:b/>
          <w:bCs/>
          <w:rtl/>
        </w:rPr>
        <w:t xml:space="preserve"> </w:t>
      </w:r>
      <w:r w:rsidRPr="002628DB">
        <w:rPr>
          <w:rFonts w:hint="eastAsia"/>
          <w:b/>
          <w:bCs/>
          <w:rtl/>
        </w:rPr>
        <w:t>עבירות</w:t>
      </w:r>
      <w:r w:rsidRPr="002628DB">
        <w:rPr>
          <w:b/>
          <w:bCs/>
          <w:rtl/>
        </w:rPr>
        <w:t xml:space="preserve"> </w:t>
      </w:r>
      <w:r w:rsidRPr="002628DB">
        <w:rPr>
          <w:rFonts w:hint="eastAsia"/>
          <w:b/>
          <w:bCs/>
          <w:rtl/>
        </w:rPr>
        <w:t>נלוות</w:t>
      </w:r>
      <w:r w:rsidRPr="002628DB">
        <w:rPr>
          <w:b/>
          <w:bCs/>
          <w:rtl/>
        </w:rPr>
        <w:t xml:space="preserve">, </w:t>
      </w:r>
      <w:r w:rsidRPr="002628DB">
        <w:rPr>
          <w:rFonts w:hint="eastAsia"/>
          <w:b/>
          <w:bCs/>
          <w:rtl/>
        </w:rPr>
        <w:t>ובשים</w:t>
      </w:r>
      <w:r w:rsidRPr="002628DB">
        <w:rPr>
          <w:b/>
          <w:bCs/>
          <w:rtl/>
        </w:rPr>
        <w:t xml:space="preserve"> </w:t>
      </w:r>
      <w:r w:rsidRPr="002628DB">
        <w:rPr>
          <w:rFonts w:hint="eastAsia"/>
          <w:b/>
          <w:bCs/>
          <w:rtl/>
        </w:rPr>
        <w:t>לב</w:t>
      </w:r>
      <w:r w:rsidRPr="002628DB">
        <w:rPr>
          <w:b/>
          <w:bCs/>
          <w:rtl/>
        </w:rPr>
        <w:t xml:space="preserve"> </w:t>
      </w:r>
      <w:r w:rsidRPr="002628DB">
        <w:rPr>
          <w:rFonts w:hint="eastAsia"/>
          <w:b/>
          <w:bCs/>
          <w:rtl/>
        </w:rPr>
        <w:t>לנסיבות</w:t>
      </w:r>
      <w:r w:rsidRPr="002628DB">
        <w:rPr>
          <w:b/>
          <w:bCs/>
          <w:rtl/>
        </w:rPr>
        <w:t xml:space="preserve"> </w:t>
      </w:r>
      <w:r w:rsidRPr="002628DB">
        <w:rPr>
          <w:rFonts w:hint="eastAsia"/>
          <w:b/>
          <w:bCs/>
          <w:rtl/>
        </w:rPr>
        <w:t>המפורטות</w:t>
      </w:r>
      <w:r w:rsidRPr="002628DB">
        <w:rPr>
          <w:b/>
          <w:bCs/>
          <w:rtl/>
        </w:rPr>
        <w:t xml:space="preserve"> </w:t>
      </w:r>
      <w:r w:rsidRPr="002628DB">
        <w:rPr>
          <w:rFonts w:hint="eastAsia"/>
          <w:b/>
          <w:bCs/>
          <w:rtl/>
        </w:rPr>
        <w:t>בסעיף</w:t>
      </w:r>
      <w:r w:rsidRPr="002628DB">
        <w:rPr>
          <w:b/>
          <w:bCs/>
          <w:rtl/>
        </w:rPr>
        <w:t xml:space="preserve"> 40 </w:t>
      </w:r>
      <w:r w:rsidRPr="002628DB">
        <w:rPr>
          <w:rFonts w:hint="eastAsia"/>
          <w:b/>
          <w:bCs/>
          <w:rtl/>
        </w:rPr>
        <w:t>ט</w:t>
      </w:r>
      <w:r w:rsidRPr="002628DB">
        <w:rPr>
          <w:b/>
          <w:bCs/>
          <w:rtl/>
        </w:rPr>
        <w:t xml:space="preserve">, </w:t>
      </w:r>
      <w:r w:rsidRPr="002628DB">
        <w:rPr>
          <w:rFonts w:hint="eastAsia"/>
          <w:b/>
          <w:bCs/>
          <w:rtl/>
        </w:rPr>
        <w:t>לרבות</w:t>
      </w:r>
      <w:r w:rsidRPr="002628DB">
        <w:rPr>
          <w:b/>
          <w:bCs/>
          <w:rtl/>
        </w:rPr>
        <w:t xml:space="preserve"> </w:t>
      </w:r>
      <w:r w:rsidRPr="002628DB">
        <w:rPr>
          <w:rFonts w:hint="eastAsia"/>
          <w:b/>
          <w:bCs/>
          <w:rtl/>
        </w:rPr>
        <w:t>הסיבות</w:t>
      </w:r>
      <w:r w:rsidRPr="002628DB">
        <w:rPr>
          <w:b/>
          <w:bCs/>
          <w:rtl/>
        </w:rPr>
        <w:t xml:space="preserve"> </w:t>
      </w:r>
      <w:r w:rsidRPr="002628DB">
        <w:rPr>
          <w:rFonts w:hint="eastAsia"/>
          <w:b/>
          <w:bCs/>
          <w:rtl/>
        </w:rPr>
        <w:t>שהביאו</w:t>
      </w:r>
      <w:r w:rsidRPr="002628DB">
        <w:rPr>
          <w:b/>
          <w:bCs/>
          <w:rtl/>
        </w:rPr>
        <w:t xml:space="preserve"> </w:t>
      </w:r>
      <w:r w:rsidRPr="002628DB">
        <w:rPr>
          <w:rFonts w:hint="eastAsia"/>
          <w:b/>
          <w:bCs/>
          <w:rtl/>
        </w:rPr>
        <w:t>את</w:t>
      </w:r>
      <w:r w:rsidRPr="002628DB">
        <w:rPr>
          <w:b/>
          <w:bCs/>
          <w:rtl/>
        </w:rPr>
        <w:t xml:space="preserve"> </w:t>
      </w:r>
      <w:r w:rsidRPr="002628DB">
        <w:rPr>
          <w:rFonts w:hint="eastAsia"/>
          <w:b/>
          <w:bCs/>
          <w:rtl/>
        </w:rPr>
        <w:t>הנאשם</w:t>
      </w:r>
      <w:r w:rsidRPr="002628DB">
        <w:rPr>
          <w:b/>
          <w:bCs/>
          <w:rtl/>
        </w:rPr>
        <w:t xml:space="preserve"> </w:t>
      </w:r>
      <w:r w:rsidRPr="002628DB">
        <w:rPr>
          <w:rFonts w:hint="eastAsia"/>
          <w:b/>
          <w:bCs/>
          <w:rtl/>
        </w:rPr>
        <w:t>לבצע</w:t>
      </w:r>
      <w:r w:rsidRPr="002628DB">
        <w:rPr>
          <w:b/>
          <w:bCs/>
          <w:rtl/>
        </w:rPr>
        <w:t xml:space="preserve"> </w:t>
      </w:r>
      <w:r w:rsidRPr="002628DB">
        <w:rPr>
          <w:rFonts w:hint="eastAsia"/>
          <w:b/>
          <w:bCs/>
          <w:rtl/>
        </w:rPr>
        <w:t>את</w:t>
      </w:r>
      <w:r w:rsidRPr="002628DB">
        <w:rPr>
          <w:b/>
          <w:bCs/>
          <w:rtl/>
        </w:rPr>
        <w:t xml:space="preserve"> </w:t>
      </w:r>
      <w:r w:rsidRPr="002628DB">
        <w:rPr>
          <w:rFonts w:hint="eastAsia"/>
          <w:b/>
          <w:bCs/>
          <w:rtl/>
        </w:rPr>
        <w:t>העבירה</w:t>
      </w:r>
      <w:r w:rsidRPr="002628DB">
        <w:rPr>
          <w:b/>
          <w:bCs/>
          <w:rtl/>
        </w:rPr>
        <w:t xml:space="preserve">, </w:t>
      </w:r>
      <w:r w:rsidRPr="002628DB">
        <w:rPr>
          <w:rFonts w:hint="eastAsia"/>
          <w:b/>
          <w:bCs/>
          <w:rtl/>
        </w:rPr>
        <w:t>נע</w:t>
      </w:r>
      <w:r w:rsidRPr="002628DB">
        <w:rPr>
          <w:b/>
          <w:bCs/>
          <w:rtl/>
        </w:rPr>
        <w:t xml:space="preserve"> </w:t>
      </w:r>
      <w:r w:rsidRPr="002628DB">
        <w:rPr>
          <w:rFonts w:hint="eastAsia"/>
          <w:b/>
          <w:bCs/>
          <w:rtl/>
        </w:rPr>
        <w:t>בין</w:t>
      </w:r>
      <w:r w:rsidRPr="002628DB">
        <w:rPr>
          <w:b/>
          <w:bCs/>
          <w:rtl/>
        </w:rPr>
        <w:t xml:space="preserve"> 30 </w:t>
      </w:r>
      <w:r w:rsidRPr="002628DB">
        <w:rPr>
          <w:rFonts w:hint="eastAsia"/>
          <w:b/>
          <w:bCs/>
          <w:rtl/>
        </w:rPr>
        <w:t>ימי</w:t>
      </w:r>
      <w:r w:rsidRPr="002628DB">
        <w:rPr>
          <w:b/>
          <w:bCs/>
          <w:rtl/>
        </w:rPr>
        <w:t xml:space="preserve"> </w:t>
      </w:r>
      <w:r w:rsidRPr="002628DB">
        <w:rPr>
          <w:rFonts w:hint="eastAsia"/>
          <w:b/>
          <w:bCs/>
          <w:rtl/>
        </w:rPr>
        <w:t>מאסר</w:t>
      </w:r>
      <w:r w:rsidRPr="002628DB">
        <w:rPr>
          <w:b/>
          <w:bCs/>
          <w:rtl/>
        </w:rPr>
        <w:t xml:space="preserve"> </w:t>
      </w:r>
      <w:r w:rsidRPr="002628DB">
        <w:rPr>
          <w:rFonts w:hint="eastAsia"/>
          <w:b/>
          <w:bCs/>
          <w:rtl/>
        </w:rPr>
        <w:t>בפועל</w:t>
      </w:r>
      <w:r w:rsidRPr="002628DB">
        <w:rPr>
          <w:b/>
          <w:bCs/>
          <w:rtl/>
        </w:rPr>
        <w:t xml:space="preserve"> </w:t>
      </w:r>
      <w:r w:rsidRPr="002628DB">
        <w:rPr>
          <w:rFonts w:hint="eastAsia"/>
          <w:b/>
          <w:bCs/>
          <w:rtl/>
        </w:rPr>
        <w:t>ל</w:t>
      </w:r>
      <w:r w:rsidRPr="002628DB">
        <w:rPr>
          <w:b/>
          <w:bCs/>
          <w:rtl/>
        </w:rPr>
        <w:t xml:space="preserve">-6 </w:t>
      </w:r>
      <w:r w:rsidRPr="002628DB">
        <w:rPr>
          <w:rFonts w:hint="eastAsia"/>
          <w:b/>
          <w:bCs/>
          <w:rtl/>
        </w:rPr>
        <w:t>חודשי</w:t>
      </w:r>
      <w:r w:rsidRPr="002628DB">
        <w:rPr>
          <w:b/>
          <w:bCs/>
          <w:rtl/>
        </w:rPr>
        <w:t xml:space="preserve"> </w:t>
      </w:r>
      <w:r w:rsidRPr="002628DB">
        <w:rPr>
          <w:rFonts w:hint="eastAsia"/>
          <w:b/>
          <w:bCs/>
          <w:rtl/>
        </w:rPr>
        <w:t>מאסר</w:t>
      </w:r>
      <w:r w:rsidRPr="002628DB">
        <w:rPr>
          <w:b/>
          <w:bCs/>
          <w:rtl/>
        </w:rPr>
        <w:t xml:space="preserve"> </w:t>
      </w:r>
      <w:r w:rsidRPr="002628DB">
        <w:rPr>
          <w:rFonts w:hint="eastAsia"/>
          <w:b/>
          <w:bCs/>
          <w:rtl/>
        </w:rPr>
        <w:t>בפועל</w:t>
      </w:r>
      <w:r w:rsidRPr="002628DB">
        <w:rPr>
          <w:b/>
          <w:bCs/>
          <w:rtl/>
        </w:rPr>
        <w:t>" (</w:t>
      </w:r>
      <w:r w:rsidRPr="002628DB">
        <w:rPr>
          <w:rFonts w:hint="eastAsia"/>
          <w:b/>
          <w:bCs/>
          <w:rtl/>
        </w:rPr>
        <w:t>ניתן</w:t>
      </w:r>
      <w:r w:rsidRPr="002628DB">
        <w:rPr>
          <w:b/>
          <w:bCs/>
          <w:rtl/>
        </w:rPr>
        <w:t xml:space="preserve"> </w:t>
      </w:r>
      <w:r w:rsidRPr="002628DB">
        <w:rPr>
          <w:rFonts w:hint="eastAsia"/>
          <w:b/>
          <w:bCs/>
          <w:rtl/>
        </w:rPr>
        <w:t>ביום</w:t>
      </w:r>
      <w:r w:rsidRPr="002628DB">
        <w:rPr>
          <w:b/>
          <w:bCs/>
          <w:rtl/>
        </w:rPr>
        <w:t xml:space="preserve"> 24/7/12, </w:t>
      </w:r>
      <w:r w:rsidRPr="002628DB">
        <w:rPr>
          <w:rFonts w:hint="eastAsia"/>
          <w:b/>
          <w:bCs/>
          <w:rtl/>
        </w:rPr>
        <w:t>לא</w:t>
      </w:r>
      <w:r w:rsidRPr="002628DB">
        <w:rPr>
          <w:b/>
          <w:bCs/>
          <w:rtl/>
        </w:rPr>
        <w:t xml:space="preserve"> </w:t>
      </w:r>
      <w:r w:rsidRPr="002628DB">
        <w:rPr>
          <w:rFonts w:hint="eastAsia"/>
          <w:b/>
          <w:bCs/>
          <w:rtl/>
        </w:rPr>
        <w:t>פורסם</w:t>
      </w:r>
      <w:r w:rsidRPr="002628DB">
        <w:rPr>
          <w:b/>
          <w:bCs/>
          <w:rtl/>
        </w:rPr>
        <w:t>).</w:t>
      </w:r>
    </w:p>
    <w:p w14:paraId="65260164" w14:textId="77777777" w:rsidR="004F107C" w:rsidRPr="002628DB" w:rsidRDefault="004F107C" w:rsidP="004F107C">
      <w:pPr>
        <w:jc w:val="both"/>
        <w:rPr>
          <w:rtl/>
        </w:rPr>
      </w:pPr>
    </w:p>
    <w:p w14:paraId="7E104AD7" w14:textId="77777777" w:rsidR="004F107C" w:rsidRPr="002628DB" w:rsidRDefault="004F107C" w:rsidP="004F107C">
      <w:pPr>
        <w:spacing w:line="360" w:lineRule="auto"/>
        <w:ind w:left="720" w:hanging="720"/>
        <w:jc w:val="both"/>
        <w:rPr>
          <w:rtl/>
        </w:rPr>
      </w:pPr>
      <w:r w:rsidRPr="002628DB">
        <w:rPr>
          <w:rFonts w:hint="cs"/>
          <w:rtl/>
        </w:rPr>
        <w:t>26.</w:t>
      </w:r>
      <w:r w:rsidRPr="002628DB">
        <w:rPr>
          <w:rFonts w:hint="cs"/>
          <w:rtl/>
        </w:rPr>
        <w:tab/>
        <w:t>במקרה דנן עסקינן בביצוע עבירה של כניסה לישראל שלא כחוק, בצד ביצוע עבירות נלוות. ב</w:t>
      </w:r>
      <w:hyperlink r:id="rId65" w:history="1">
        <w:r w:rsidR="006A7D54" w:rsidRPr="006A7D54">
          <w:rPr>
            <w:color w:val="0000FF"/>
            <w:u w:val="single"/>
            <w:rtl/>
          </w:rPr>
          <w:t>ת"פ 12498-10-12</w:t>
        </w:r>
      </w:hyperlink>
      <w:r w:rsidRPr="002628DB">
        <w:rPr>
          <w:rFonts w:hint="cs"/>
          <w:rtl/>
        </w:rPr>
        <w:t xml:space="preserve"> (בית משפט השלום בעכו) </w:t>
      </w:r>
      <w:r w:rsidRPr="002628DB">
        <w:rPr>
          <w:rFonts w:hint="cs"/>
          <w:b/>
          <w:bCs/>
          <w:rtl/>
        </w:rPr>
        <w:t xml:space="preserve">מ"י נ' אבו שיחה </w:t>
      </w:r>
      <w:r w:rsidR="005E51DC" w:rsidRPr="005E51DC">
        <w:rPr>
          <w:sz w:val="22"/>
          <w:rtl/>
        </w:rPr>
        <w:t xml:space="preserve">[פורסם בנבו] </w:t>
      </w:r>
      <w:r w:rsidRPr="002628DB">
        <w:rPr>
          <w:rFonts w:hint="cs"/>
          <w:rtl/>
        </w:rPr>
        <w:t>הושת על נאשם, שהורשע, עפ"י הודאתו, בעבירה של כניסה לישראל שלא כחוק ובעבירה של שימוש במסמך מזוייף עונש של מאסר בפועל לתקופה של 5 חודשים (ראה אסופת הפסיקה ת/4). כמו כן, ב</w:t>
      </w:r>
      <w:hyperlink r:id="rId66" w:history="1">
        <w:r w:rsidR="006A7D54" w:rsidRPr="006A7D54">
          <w:rPr>
            <w:color w:val="0000FF"/>
            <w:u w:val="single"/>
            <w:rtl/>
          </w:rPr>
          <w:t>ת"פ 1071/04</w:t>
        </w:r>
      </w:hyperlink>
      <w:r w:rsidRPr="002628DB">
        <w:rPr>
          <w:rFonts w:hint="cs"/>
          <w:rtl/>
        </w:rPr>
        <w:t xml:space="preserve"> (בית משפט השלום בקרית-גת) </w:t>
      </w:r>
      <w:r w:rsidRPr="002628DB">
        <w:rPr>
          <w:rFonts w:hint="cs"/>
          <w:b/>
          <w:bCs/>
          <w:rtl/>
        </w:rPr>
        <w:t>מ"י נ' בשירי אחמד</w:t>
      </w:r>
      <w:r w:rsidRPr="002628DB">
        <w:rPr>
          <w:rFonts w:hint="cs"/>
          <w:rtl/>
        </w:rPr>
        <w:t xml:space="preserve"> </w:t>
      </w:r>
      <w:r w:rsidR="005E51DC" w:rsidRPr="005E51DC">
        <w:rPr>
          <w:sz w:val="22"/>
          <w:rtl/>
        </w:rPr>
        <w:t xml:space="preserve">[פורסם בנבו] </w:t>
      </w:r>
      <w:r w:rsidRPr="002628DB">
        <w:rPr>
          <w:rFonts w:hint="cs"/>
          <w:rtl/>
        </w:rPr>
        <w:t>הושת על נאשם שהורשע, לאחר שמיעת ראיות, בביצוע עבירה של כניסה לישראל שלא כחוק ובביצוע עבירה של שימוש במסמך מזויף עונש של מאסר בפועל לתקופה של 7 חודשים, תוך הפעלת מאסר על תנאי בן 5 חודשים באופן חלקי בחופף, כך שתקופת המאסר בפועל הכוללת שהושתה על הנאשם נקבעה כתקופה של 10 חודשי מאסר בפועל (ראה אסופת הפסיקה ת/4).</w:t>
      </w:r>
    </w:p>
    <w:p w14:paraId="5214216D" w14:textId="77777777" w:rsidR="004F107C" w:rsidRPr="002628DB" w:rsidRDefault="004F107C" w:rsidP="004F107C">
      <w:pPr>
        <w:spacing w:line="360" w:lineRule="auto"/>
        <w:ind w:left="720" w:hanging="720"/>
        <w:rPr>
          <w:rtl/>
        </w:rPr>
      </w:pPr>
    </w:p>
    <w:p w14:paraId="69532E3C" w14:textId="77777777" w:rsidR="004F107C" w:rsidRPr="002628DB" w:rsidRDefault="004F107C" w:rsidP="004F107C">
      <w:pPr>
        <w:spacing w:line="360" w:lineRule="auto"/>
        <w:ind w:left="720" w:hanging="720"/>
        <w:jc w:val="both"/>
        <w:rPr>
          <w:rtl/>
        </w:rPr>
      </w:pPr>
      <w:r w:rsidRPr="002628DB">
        <w:rPr>
          <w:rFonts w:hint="cs"/>
          <w:rtl/>
        </w:rPr>
        <w:t>27.</w:t>
      </w:r>
      <w:r w:rsidRPr="002628DB">
        <w:rPr>
          <w:rFonts w:hint="cs"/>
          <w:rtl/>
        </w:rPr>
        <w:tab/>
        <w:t>בתיתי את הדעת לאמור לעיל, כמו גם לעובדה שבתיק זה עסקינן בביצוע עבירה של כניסה לישראל שלא כחוק, בצד ביצוע עבירה נלווית שמטרתה להקל על השהייה הלא חוקית במדינת ישראל, הנני בדעה כי מתחם הענישה ההולם בגין ביצוע העבירה של כניסה לישראל שלא כחוק, בצד העבירה של שימוש במסמך מזויף, נע, בנסיבותיו של תיק זה, בין עונש של 4 חודשי מאסר בפועל לעונש של 8 חודשי מאסר בפועל.</w:t>
      </w:r>
    </w:p>
    <w:p w14:paraId="37219342" w14:textId="77777777" w:rsidR="004F107C" w:rsidRPr="002628DB" w:rsidRDefault="004F107C" w:rsidP="004F107C">
      <w:pPr>
        <w:spacing w:line="360" w:lineRule="auto"/>
        <w:ind w:left="720" w:hanging="720"/>
        <w:jc w:val="both"/>
        <w:rPr>
          <w:rtl/>
        </w:rPr>
      </w:pPr>
    </w:p>
    <w:p w14:paraId="1E1B0E31" w14:textId="77777777" w:rsidR="004F107C" w:rsidRPr="002628DB" w:rsidRDefault="004F107C" w:rsidP="004F107C">
      <w:pPr>
        <w:spacing w:line="360" w:lineRule="auto"/>
        <w:ind w:left="720" w:hanging="720"/>
        <w:jc w:val="both"/>
        <w:rPr>
          <w:rtl/>
        </w:rPr>
      </w:pPr>
      <w:r w:rsidRPr="002628DB">
        <w:rPr>
          <w:rFonts w:hint="cs"/>
          <w:rtl/>
        </w:rPr>
        <w:t>28.</w:t>
      </w:r>
      <w:r w:rsidRPr="002628DB">
        <w:rPr>
          <w:rFonts w:hint="cs"/>
          <w:rtl/>
        </w:rPr>
        <w:tab/>
        <w:t>בהינתן הדעת לכך שבעברו של הנאשם שתי הרשעות קודמות בגין ביצוע עבירות דומות (כניסה ושהייה בישראל שלא כחוק), אשר לא הרתיעו את הנאשם מלשוב ולהיכנס שלא כדין לתחומי המדינה ובתיתי את הדעת, מנגד, להודאת הנאשם בהזדמנות הראשונה ולטיעוני הסנגור לגבי נסיבותיו האישיות של הנאשם, הנני בדעה כי העונש המתאים שיש לגזור על הנאשם בגין ביצוע העבירה של כניסה לישראל שלא כחוק, בצד העבירה של שימוש במסמך מזויף, הינו עונש של  6 חודשי מאסר בפועל. הנני קובעת,  כי עונש המאסר בפועל הנ"ל יצטבר לעונש המאסר בפועל בגין העבירה של החזקה ונשיאת נשק. לפיכך, עונש המאסר בפועל הכולל שיושת על הנאשם בתיק זה הינו עונש של 30 חודשי מאסר בפועל, בניכוי ימי מעצרו.</w:t>
      </w:r>
    </w:p>
    <w:p w14:paraId="0EFC1EA8" w14:textId="77777777" w:rsidR="004F107C" w:rsidRPr="002628DB" w:rsidRDefault="004F107C" w:rsidP="004F107C">
      <w:pPr>
        <w:spacing w:line="360" w:lineRule="auto"/>
        <w:ind w:left="720" w:hanging="720"/>
        <w:jc w:val="both"/>
        <w:rPr>
          <w:rtl/>
        </w:rPr>
      </w:pPr>
    </w:p>
    <w:p w14:paraId="7930D6FD" w14:textId="77777777" w:rsidR="004F107C" w:rsidRDefault="004F107C" w:rsidP="004F107C">
      <w:pPr>
        <w:spacing w:line="360" w:lineRule="auto"/>
        <w:rPr>
          <w:rtl/>
        </w:rPr>
      </w:pPr>
      <w:r w:rsidRPr="002628DB">
        <w:rPr>
          <w:rFonts w:hint="cs"/>
          <w:b/>
          <w:bCs/>
          <w:rtl/>
        </w:rPr>
        <w:t>ה.</w:t>
      </w:r>
      <w:r w:rsidRPr="002628DB">
        <w:rPr>
          <w:b/>
          <w:bCs/>
          <w:rtl/>
        </w:rPr>
        <w:tab/>
      </w:r>
      <w:r w:rsidRPr="002628DB">
        <w:rPr>
          <w:rFonts w:hint="cs"/>
          <w:b/>
          <w:bCs/>
          <w:u w:val="single"/>
          <w:rtl/>
        </w:rPr>
        <w:t>אחרית דבר</w:t>
      </w:r>
      <w:r w:rsidRPr="002628DB">
        <w:rPr>
          <w:rFonts w:hint="cs"/>
          <w:rtl/>
        </w:rPr>
        <w:t xml:space="preserve"> </w:t>
      </w:r>
    </w:p>
    <w:p w14:paraId="61B49E72" w14:textId="77777777" w:rsidR="004F107C" w:rsidRPr="002628DB" w:rsidRDefault="004F107C" w:rsidP="004F107C">
      <w:pPr>
        <w:spacing w:line="360" w:lineRule="auto"/>
        <w:rPr>
          <w:b/>
          <w:bCs/>
          <w:u w:val="single"/>
          <w:rtl/>
        </w:rPr>
      </w:pPr>
    </w:p>
    <w:p w14:paraId="692F630A" w14:textId="77777777" w:rsidR="004F107C" w:rsidRPr="002628DB" w:rsidRDefault="004F107C" w:rsidP="004F107C">
      <w:pPr>
        <w:spacing w:line="360" w:lineRule="auto"/>
        <w:ind w:left="720" w:hanging="720"/>
        <w:jc w:val="both"/>
        <w:rPr>
          <w:rtl/>
        </w:rPr>
      </w:pPr>
      <w:r w:rsidRPr="002628DB">
        <w:rPr>
          <w:rFonts w:hint="cs"/>
          <w:rtl/>
        </w:rPr>
        <w:t>29.</w:t>
      </w:r>
      <w:r w:rsidRPr="002628DB">
        <w:rPr>
          <w:rFonts w:hint="cs"/>
          <w:rtl/>
        </w:rPr>
        <w:tab/>
        <w:t>סיכומו של דבר, אני דנה את הנאשם, כדלקמן:</w:t>
      </w:r>
    </w:p>
    <w:p w14:paraId="59F7587D" w14:textId="77777777" w:rsidR="004F107C" w:rsidRPr="002628DB" w:rsidRDefault="004F107C" w:rsidP="004F107C">
      <w:pPr>
        <w:spacing w:line="360" w:lineRule="auto"/>
        <w:ind w:left="720" w:hanging="720"/>
        <w:jc w:val="both"/>
        <w:rPr>
          <w:rtl/>
        </w:rPr>
      </w:pPr>
    </w:p>
    <w:p w14:paraId="010A95CC" w14:textId="77777777" w:rsidR="004F107C" w:rsidRDefault="004F107C" w:rsidP="004F107C">
      <w:pPr>
        <w:spacing w:line="360" w:lineRule="auto"/>
        <w:ind w:left="720" w:hanging="720"/>
        <w:jc w:val="both"/>
        <w:rPr>
          <w:rtl/>
        </w:rPr>
      </w:pPr>
      <w:bookmarkStart w:id="7" w:name="_GoBack"/>
      <w:bookmarkEnd w:id="7"/>
      <w:r w:rsidRPr="002628DB">
        <w:rPr>
          <w:rFonts w:hint="cs"/>
          <w:rtl/>
        </w:rPr>
        <w:tab/>
        <w:t xml:space="preserve">למאסר בפועל לתקופה של 30 חודשים, בניכוי ימי מעצרו של הנאשם (מיום 2.7.14). </w:t>
      </w:r>
    </w:p>
    <w:p w14:paraId="0E21532F" w14:textId="77777777" w:rsidR="004F107C" w:rsidRPr="002628DB" w:rsidRDefault="004F107C" w:rsidP="004F107C">
      <w:pPr>
        <w:spacing w:line="360" w:lineRule="auto"/>
        <w:ind w:left="720" w:hanging="720"/>
        <w:jc w:val="both"/>
        <w:rPr>
          <w:rtl/>
        </w:rPr>
      </w:pPr>
    </w:p>
    <w:p w14:paraId="2F80DBA9" w14:textId="77777777" w:rsidR="004F107C" w:rsidRPr="002628DB" w:rsidRDefault="004F107C" w:rsidP="004F107C">
      <w:pPr>
        <w:spacing w:line="360" w:lineRule="auto"/>
        <w:ind w:left="720" w:hanging="720"/>
        <w:jc w:val="both"/>
        <w:rPr>
          <w:rtl/>
        </w:rPr>
      </w:pPr>
      <w:r w:rsidRPr="002628DB">
        <w:rPr>
          <w:rFonts w:hint="cs"/>
          <w:rtl/>
        </w:rPr>
        <w:tab/>
        <w:t xml:space="preserve">למאסר על תנאי לתקופה של 12 חודש </w:t>
      </w:r>
      <w:r>
        <w:rPr>
          <w:rFonts w:hint="cs"/>
          <w:rtl/>
        </w:rPr>
        <w:t xml:space="preserve">למשך 3 שנים </w:t>
      </w:r>
      <w:r w:rsidRPr="002628DB">
        <w:rPr>
          <w:rFonts w:hint="cs"/>
          <w:rtl/>
        </w:rPr>
        <w:t xml:space="preserve">והתנאי הוא לבל יעבור עבירה מסוג פשע, לפי </w:t>
      </w:r>
      <w:hyperlink r:id="rId67" w:history="1">
        <w:r w:rsidR="00794700" w:rsidRPr="00794700">
          <w:rPr>
            <w:color w:val="0000FF"/>
            <w:u w:val="single"/>
            <w:rtl/>
          </w:rPr>
          <w:t>סעיף 144</w:t>
        </w:r>
      </w:hyperlink>
      <w:r w:rsidRPr="002628DB">
        <w:rPr>
          <w:rFonts w:hint="cs"/>
          <w:rtl/>
        </w:rPr>
        <w:t xml:space="preserve"> ל</w:t>
      </w:r>
      <w:hyperlink r:id="rId68" w:history="1">
        <w:r w:rsidR="006A7D54" w:rsidRPr="006A7D54">
          <w:rPr>
            <w:color w:val="0000FF"/>
            <w:u w:val="single"/>
            <w:rtl/>
          </w:rPr>
          <w:t>חוק העונשין</w:t>
        </w:r>
      </w:hyperlink>
      <w:r w:rsidRPr="002628DB">
        <w:rPr>
          <w:rFonts w:hint="cs"/>
          <w:rtl/>
        </w:rPr>
        <w:t xml:space="preserve"> ויורשע בגינה.</w:t>
      </w:r>
    </w:p>
    <w:p w14:paraId="7D77C077" w14:textId="77777777" w:rsidR="004F107C" w:rsidRPr="002628DB" w:rsidRDefault="004F107C" w:rsidP="004F107C">
      <w:pPr>
        <w:spacing w:line="360" w:lineRule="auto"/>
        <w:ind w:left="720" w:hanging="720"/>
        <w:jc w:val="both"/>
        <w:rPr>
          <w:rtl/>
        </w:rPr>
      </w:pPr>
    </w:p>
    <w:p w14:paraId="761F8429" w14:textId="77777777" w:rsidR="004F107C" w:rsidRPr="002628DB" w:rsidRDefault="004F107C" w:rsidP="004F107C">
      <w:pPr>
        <w:spacing w:line="360" w:lineRule="auto"/>
        <w:ind w:left="720" w:hanging="720"/>
        <w:jc w:val="both"/>
        <w:rPr>
          <w:rtl/>
        </w:rPr>
      </w:pPr>
      <w:r w:rsidRPr="002628DB">
        <w:rPr>
          <w:rFonts w:hint="cs"/>
          <w:rtl/>
        </w:rPr>
        <w:tab/>
        <w:t>למאסר על תנאי לתקופה של 6 חודשים</w:t>
      </w:r>
      <w:r>
        <w:rPr>
          <w:rFonts w:hint="cs"/>
          <w:rtl/>
        </w:rPr>
        <w:t xml:space="preserve"> למשך 3 שנים</w:t>
      </w:r>
      <w:r w:rsidRPr="002628DB">
        <w:rPr>
          <w:rFonts w:hint="cs"/>
          <w:rtl/>
        </w:rPr>
        <w:t xml:space="preserve"> והתנאי הוא לבל יעבור עבירה לפי </w:t>
      </w:r>
      <w:hyperlink r:id="rId69" w:history="1">
        <w:r w:rsidR="00794700" w:rsidRPr="00794700">
          <w:rPr>
            <w:color w:val="0000FF"/>
            <w:u w:val="single"/>
            <w:rtl/>
          </w:rPr>
          <w:t>סעיף 12(1)</w:t>
        </w:r>
      </w:hyperlink>
      <w:r w:rsidRPr="002628DB">
        <w:rPr>
          <w:rFonts w:hint="cs"/>
          <w:rtl/>
        </w:rPr>
        <w:t xml:space="preserve"> ל</w:t>
      </w:r>
      <w:hyperlink r:id="rId70" w:history="1">
        <w:r w:rsidR="006A7D54" w:rsidRPr="006A7D54">
          <w:rPr>
            <w:color w:val="0000FF"/>
            <w:u w:val="single"/>
            <w:rtl/>
          </w:rPr>
          <w:t>חוק הכניסה לישראל</w:t>
        </w:r>
      </w:hyperlink>
      <w:r w:rsidRPr="002628DB">
        <w:rPr>
          <w:rFonts w:hint="cs"/>
          <w:rtl/>
        </w:rPr>
        <w:t xml:space="preserve"> או עבירה לפי </w:t>
      </w:r>
      <w:hyperlink r:id="rId71" w:history="1">
        <w:r w:rsidR="00794700" w:rsidRPr="00794700">
          <w:rPr>
            <w:color w:val="0000FF"/>
            <w:u w:val="single"/>
            <w:rtl/>
          </w:rPr>
          <w:t>סעיף 420</w:t>
        </w:r>
      </w:hyperlink>
      <w:r w:rsidRPr="002628DB">
        <w:rPr>
          <w:rFonts w:hint="cs"/>
          <w:rtl/>
        </w:rPr>
        <w:t xml:space="preserve"> ל</w:t>
      </w:r>
      <w:hyperlink r:id="rId72" w:history="1">
        <w:r w:rsidR="006A7D54" w:rsidRPr="006A7D54">
          <w:rPr>
            <w:color w:val="0000FF"/>
            <w:u w:val="single"/>
            <w:rtl/>
          </w:rPr>
          <w:t>חוק העונשין</w:t>
        </w:r>
      </w:hyperlink>
      <w:r w:rsidRPr="002628DB">
        <w:rPr>
          <w:rFonts w:hint="cs"/>
          <w:rtl/>
        </w:rPr>
        <w:t xml:space="preserve"> ויורשע בגין אחת מהן. </w:t>
      </w:r>
    </w:p>
    <w:p w14:paraId="321E02EB" w14:textId="77777777" w:rsidR="004F107C" w:rsidRPr="002628DB" w:rsidRDefault="004F107C" w:rsidP="004F107C">
      <w:pPr>
        <w:spacing w:line="360" w:lineRule="auto"/>
        <w:ind w:left="720" w:hanging="720"/>
        <w:jc w:val="both"/>
        <w:rPr>
          <w:rtl/>
        </w:rPr>
      </w:pPr>
    </w:p>
    <w:p w14:paraId="4462CC1C" w14:textId="77777777" w:rsidR="004F107C" w:rsidRPr="002628DB" w:rsidRDefault="004F107C" w:rsidP="004F107C">
      <w:pPr>
        <w:spacing w:line="360" w:lineRule="auto"/>
        <w:ind w:left="720" w:hanging="720"/>
        <w:jc w:val="both"/>
        <w:rPr>
          <w:b/>
          <w:bCs/>
          <w:rtl/>
        </w:rPr>
      </w:pPr>
      <w:r w:rsidRPr="002628DB">
        <w:rPr>
          <w:rFonts w:hint="cs"/>
          <w:b/>
          <w:bCs/>
          <w:rtl/>
        </w:rPr>
        <w:tab/>
        <w:t>זכות ערעור לבית המשפט העליון תוך 45 יום.</w:t>
      </w:r>
    </w:p>
    <w:p w14:paraId="1D3D26BD" w14:textId="77777777" w:rsidR="004F107C" w:rsidRPr="002628DB" w:rsidRDefault="004F107C" w:rsidP="004F107C">
      <w:pPr>
        <w:rPr>
          <w:rtl/>
        </w:rPr>
      </w:pPr>
    </w:p>
    <w:p w14:paraId="4E03EEF6" w14:textId="77777777" w:rsidR="004F107C" w:rsidRPr="002628DB" w:rsidRDefault="006A7D54" w:rsidP="004F107C">
      <w:pPr>
        <w:spacing w:line="360" w:lineRule="auto"/>
        <w:jc w:val="both"/>
        <w:rPr>
          <w:rFonts w:ascii="Arial" w:hAnsi="Arial"/>
        </w:rPr>
      </w:pPr>
      <w:r>
        <w:rPr>
          <w:rFonts w:ascii="Arial" w:hAnsi="Arial"/>
          <w:rtl/>
        </w:rPr>
        <w:t xml:space="preserve">ניתן היום, כ"ו אלול כ"ו אלול תשע"ד, 21 בספטמבר21 ספטמבר 2014, במעמד ב"כ המאשימה, </w:t>
      </w:r>
      <w:r w:rsidR="004F107C" w:rsidRPr="002628DB">
        <w:rPr>
          <w:rFonts w:ascii="Arial" w:hAnsi="Arial" w:hint="cs"/>
          <w:rtl/>
        </w:rPr>
        <w:t xml:space="preserve">הנאשם וסנגורו. </w:t>
      </w:r>
      <w:r w:rsidR="004F107C" w:rsidRPr="002628DB">
        <w:rPr>
          <w:rFonts w:ascii="Arial" w:hAnsi="Arial"/>
        </w:rPr>
        <w:t xml:space="preserve"> </w:t>
      </w:r>
    </w:p>
    <w:p w14:paraId="07F32617" w14:textId="77777777" w:rsidR="004F107C" w:rsidRDefault="004F107C" w:rsidP="004F107C">
      <w:pPr>
        <w:rPr>
          <w:rFonts w:cs="FrankRuehl"/>
          <w:sz w:val="32"/>
          <w:szCs w:val="32"/>
          <w:rtl/>
        </w:rPr>
      </w:pPr>
    </w:p>
    <w:p w14:paraId="16090837" w14:textId="77777777" w:rsidR="004F107C" w:rsidRDefault="004F107C" w:rsidP="004F107C">
      <w:pPr>
        <w:rPr>
          <w:rFonts w:cs="FrankRuehl"/>
          <w:sz w:val="32"/>
          <w:szCs w:val="32"/>
          <w:rtl/>
        </w:rPr>
      </w:pPr>
    </w:p>
    <w:p w14:paraId="738CE0DF" w14:textId="77777777" w:rsidR="004F107C" w:rsidRPr="006A7D54" w:rsidRDefault="006A7D54" w:rsidP="004F107C">
      <w:pPr>
        <w:rPr>
          <w:rFonts w:cs="FrankRuehl"/>
          <w:color w:val="FFFFFF"/>
          <w:sz w:val="2"/>
          <w:szCs w:val="2"/>
          <w:rtl/>
        </w:rPr>
      </w:pPr>
      <w:r w:rsidRPr="006A7D54">
        <w:rPr>
          <w:rFonts w:cs="FrankRuehl"/>
          <w:color w:val="FFFFFF"/>
          <w:sz w:val="2"/>
          <w:szCs w:val="2"/>
          <w:rtl/>
        </w:rPr>
        <w:t>5129371</w:t>
      </w:r>
    </w:p>
    <w:tbl>
      <w:tblPr>
        <w:bidiVisual/>
        <w:tblW w:w="0" w:type="auto"/>
        <w:tblInd w:w="4572" w:type="dxa"/>
        <w:tblBorders>
          <w:insideH w:val="single" w:sz="4" w:space="0" w:color="auto"/>
          <w:insideV w:val="single" w:sz="4" w:space="0" w:color="auto"/>
        </w:tblBorders>
        <w:tblLook w:val="01E0" w:firstRow="1" w:lastRow="1" w:firstColumn="1" w:lastColumn="1" w:noHBand="0" w:noVBand="0"/>
      </w:tblPr>
      <w:tblGrid>
        <w:gridCol w:w="3936"/>
      </w:tblGrid>
      <w:tr w:rsidR="004F107C" w14:paraId="1FC5C6E8" w14:textId="77777777">
        <w:trPr>
          <w:trHeight w:val="316"/>
        </w:trPr>
        <w:tc>
          <w:tcPr>
            <w:tcW w:w="3936" w:type="dxa"/>
            <w:tcBorders>
              <w:top w:val="nil"/>
              <w:left w:val="nil"/>
              <w:bottom w:val="single" w:sz="4" w:space="0" w:color="auto"/>
              <w:right w:val="nil"/>
            </w:tcBorders>
          </w:tcPr>
          <w:p w14:paraId="7E9BC25E" w14:textId="77777777" w:rsidR="004F107C" w:rsidRPr="006A7D54" w:rsidRDefault="006A7D54" w:rsidP="006A7D54">
            <w:pPr>
              <w:jc w:val="center"/>
              <w:rPr>
                <w:color w:val="FFFFFF"/>
                <w:sz w:val="2"/>
                <w:szCs w:val="2"/>
                <w:rtl/>
              </w:rPr>
            </w:pPr>
            <w:r w:rsidRPr="006A7D54">
              <w:rPr>
                <w:color w:val="FFFFFF"/>
                <w:sz w:val="2"/>
                <w:szCs w:val="2"/>
                <w:rtl/>
              </w:rPr>
              <w:t>54678313</w:t>
            </w:r>
          </w:p>
          <w:p w14:paraId="387C9DFD" w14:textId="77777777" w:rsidR="004F107C" w:rsidRDefault="004F107C" w:rsidP="006A7D54">
            <w:pPr>
              <w:jc w:val="center"/>
            </w:pPr>
          </w:p>
        </w:tc>
      </w:tr>
      <w:tr w:rsidR="004F107C" w14:paraId="3A17CC27" w14:textId="77777777">
        <w:trPr>
          <w:trHeight w:val="361"/>
        </w:trPr>
        <w:tc>
          <w:tcPr>
            <w:tcW w:w="3936" w:type="dxa"/>
            <w:tcBorders>
              <w:top w:val="single" w:sz="4" w:space="0" w:color="auto"/>
              <w:left w:val="nil"/>
              <w:bottom w:val="nil"/>
              <w:right w:val="nil"/>
            </w:tcBorders>
          </w:tcPr>
          <w:p w14:paraId="016C7D83" w14:textId="77777777" w:rsidR="004F107C" w:rsidRPr="003D3921" w:rsidRDefault="004F107C" w:rsidP="006A7D54">
            <w:pPr>
              <w:jc w:val="center"/>
              <w:rPr>
                <w:b/>
                <w:bCs/>
              </w:rPr>
            </w:pPr>
            <w:r w:rsidRPr="003D3921">
              <w:rPr>
                <w:rFonts w:hint="cs"/>
                <w:b/>
                <w:bCs/>
                <w:rtl/>
              </w:rPr>
              <w:t xml:space="preserve">רונית בש , שופטת </w:t>
            </w:r>
          </w:p>
        </w:tc>
      </w:tr>
    </w:tbl>
    <w:p w14:paraId="3DFFCB89" w14:textId="77777777" w:rsidR="004F107C" w:rsidRDefault="004F107C" w:rsidP="004F107C">
      <w:pPr>
        <w:rPr>
          <w:rFonts w:cs="FrankRuehl"/>
          <w:sz w:val="32"/>
          <w:szCs w:val="32"/>
          <w:rtl/>
        </w:rPr>
      </w:pPr>
    </w:p>
    <w:p w14:paraId="19302422" w14:textId="77777777" w:rsidR="006A7D54" w:rsidRPr="006A7D54" w:rsidRDefault="006A7D54" w:rsidP="006A7D54">
      <w:pPr>
        <w:keepNext/>
        <w:rPr>
          <w:rFonts w:ascii="David" w:hAnsi="David"/>
          <w:color w:val="000000"/>
          <w:sz w:val="22"/>
          <w:szCs w:val="22"/>
          <w:rtl/>
        </w:rPr>
      </w:pPr>
    </w:p>
    <w:p w14:paraId="66E6EC43" w14:textId="77777777" w:rsidR="006A7D54" w:rsidRPr="006A7D54" w:rsidRDefault="006A7D54" w:rsidP="006A7D54">
      <w:pPr>
        <w:keepNext/>
        <w:rPr>
          <w:rFonts w:ascii="David" w:hAnsi="David"/>
          <w:color w:val="000000"/>
          <w:sz w:val="22"/>
          <w:szCs w:val="22"/>
          <w:rtl/>
        </w:rPr>
      </w:pPr>
      <w:r w:rsidRPr="006A7D54">
        <w:rPr>
          <w:rFonts w:ascii="David" w:hAnsi="David"/>
          <w:color w:val="000000"/>
          <w:sz w:val="22"/>
          <w:szCs w:val="22"/>
          <w:rtl/>
        </w:rPr>
        <w:t>רונית בש 54678313</w:t>
      </w:r>
    </w:p>
    <w:p w14:paraId="4402C438" w14:textId="77777777" w:rsidR="006A7D54" w:rsidRDefault="006A7D54" w:rsidP="006A7D54">
      <w:r w:rsidRPr="006A7D54">
        <w:rPr>
          <w:color w:val="000000"/>
          <w:rtl/>
        </w:rPr>
        <w:t>נוסח מסמך זה כפוף לשינויי ניסוח ועריכה</w:t>
      </w:r>
    </w:p>
    <w:p w14:paraId="392E782E" w14:textId="77777777" w:rsidR="006A7D54" w:rsidRDefault="006A7D54" w:rsidP="006A7D54">
      <w:pPr>
        <w:rPr>
          <w:rtl/>
        </w:rPr>
      </w:pPr>
    </w:p>
    <w:p w14:paraId="46C53C66" w14:textId="77777777" w:rsidR="006A7D54" w:rsidRDefault="006A7D54" w:rsidP="006A7D54">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17AAFE08" w14:textId="77777777" w:rsidR="00EB1472" w:rsidRPr="006A7D54" w:rsidRDefault="00EB1472" w:rsidP="006A7D54">
      <w:pPr>
        <w:jc w:val="center"/>
        <w:rPr>
          <w:color w:val="0000FF"/>
          <w:u w:val="single"/>
        </w:rPr>
      </w:pPr>
    </w:p>
    <w:sectPr w:rsidR="00EB1472" w:rsidRPr="006A7D54" w:rsidSect="006A7D54">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70BD0" w14:textId="77777777" w:rsidR="00761ADC" w:rsidRDefault="00761ADC">
      <w:r>
        <w:separator/>
      </w:r>
    </w:p>
  </w:endnote>
  <w:endnote w:type="continuationSeparator" w:id="0">
    <w:p w14:paraId="0C096D7B" w14:textId="77777777" w:rsidR="00761ADC" w:rsidRDefault="0076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D061" w14:textId="77777777" w:rsidR="006A7D54" w:rsidRDefault="006A7D54" w:rsidP="006A7D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09115A" w14:textId="77777777" w:rsidR="006A7D54" w:rsidRPr="006A7D54" w:rsidRDefault="006A7D54" w:rsidP="006A7D54">
    <w:pPr>
      <w:pStyle w:val="a5"/>
      <w:pBdr>
        <w:top w:val="single" w:sz="4" w:space="1" w:color="auto"/>
        <w:between w:val="single" w:sz="4" w:space="0" w:color="auto"/>
      </w:pBdr>
      <w:spacing w:after="60"/>
      <w:jc w:val="center"/>
      <w:rPr>
        <w:rFonts w:ascii="FrankRuehl" w:hAnsi="FrankRuehl" w:cs="FrankRuehl"/>
        <w:color w:val="000000"/>
      </w:rPr>
    </w:pPr>
    <w:r w:rsidRPr="006A7D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2746" w14:textId="77777777" w:rsidR="006A7D54" w:rsidRDefault="006A7D54" w:rsidP="006A7D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78FC">
      <w:rPr>
        <w:rFonts w:ascii="FrankRuehl" w:hAnsi="FrankRuehl" w:cs="FrankRuehl"/>
        <w:noProof/>
        <w:rtl/>
      </w:rPr>
      <w:t>2</w:t>
    </w:r>
    <w:r>
      <w:rPr>
        <w:rFonts w:ascii="FrankRuehl" w:hAnsi="FrankRuehl" w:cs="FrankRuehl"/>
        <w:rtl/>
      </w:rPr>
      <w:fldChar w:fldCharType="end"/>
    </w:r>
  </w:p>
  <w:p w14:paraId="0D7296CD" w14:textId="77777777" w:rsidR="006A7D54" w:rsidRPr="006A7D54" w:rsidRDefault="006A7D54" w:rsidP="006A7D54">
    <w:pPr>
      <w:pStyle w:val="a5"/>
      <w:pBdr>
        <w:top w:val="single" w:sz="4" w:space="1" w:color="auto"/>
        <w:between w:val="single" w:sz="4" w:space="0" w:color="auto"/>
      </w:pBdr>
      <w:spacing w:after="60"/>
      <w:jc w:val="center"/>
      <w:rPr>
        <w:rFonts w:ascii="FrankRuehl" w:hAnsi="FrankRuehl" w:cs="FrankRuehl"/>
        <w:color w:val="000000"/>
      </w:rPr>
    </w:pPr>
    <w:r w:rsidRPr="006A7D54">
      <w:rPr>
        <w:rFonts w:ascii="FrankRuehl" w:hAnsi="FrankRuehl" w:cs="FrankRuehl"/>
        <w:color w:val="000000"/>
      </w:rPr>
      <w:pict w14:anchorId="2002F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BD96" w14:textId="77777777" w:rsidR="00761ADC" w:rsidRDefault="00761ADC">
      <w:r>
        <w:separator/>
      </w:r>
    </w:p>
  </w:footnote>
  <w:footnote w:type="continuationSeparator" w:id="0">
    <w:p w14:paraId="3B096B31" w14:textId="77777777" w:rsidR="00761ADC" w:rsidRDefault="00761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3135" w14:textId="77777777" w:rsidR="006A7D54" w:rsidRPr="006A7D54" w:rsidRDefault="006A7D54" w:rsidP="006A7D5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28889-07-14</w:t>
    </w:r>
    <w:r>
      <w:rPr>
        <w:rFonts w:ascii="David" w:hAnsi="David"/>
        <w:color w:val="000000"/>
        <w:sz w:val="22"/>
        <w:szCs w:val="22"/>
        <w:rtl/>
      </w:rPr>
      <w:tab/>
      <w:t xml:space="preserve"> מדינת ישראל נ' תאיר אבו ח'מיס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B927" w14:textId="77777777" w:rsidR="006A7D54" w:rsidRPr="006A7D54" w:rsidRDefault="006A7D54" w:rsidP="006A7D5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28889-07-14</w:t>
    </w:r>
    <w:r>
      <w:rPr>
        <w:rFonts w:ascii="David" w:hAnsi="David"/>
        <w:color w:val="000000"/>
        <w:sz w:val="22"/>
        <w:szCs w:val="22"/>
        <w:rtl/>
      </w:rPr>
      <w:tab/>
      <w:t xml:space="preserve"> מדינת ישראל נ' תאיר אבו ח'מיס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42E2"/>
    <w:multiLevelType w:val="hybridMultilevel"/>
    <w:tmpl w:val="1C72AE52"/>
    <w:lvl w:ilvl="0" w:tplc="A6EE8B4A">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72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107C"/>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478C3"/>
    <w:rsid w:val="00050056"/>
    <w:rsid w:val="000505BD"/>
    <w:rsid w:val="00050941"/>
    <w:rsid w:val="00050B1A"/>
    <w:rsid w:val="0005138F"/>
    <w:rsid w:val="00051A19"/>
    <w:rsid w:val="00052FC5"/>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D3"/>
    <w:rsid w:val="00091FE8"/>
    <w:rsid w:val="000921CA"/>
    <w:rsid w:val="00092497"/>
    <w:rsid w:val="0009266C"/>
    <w:rsid w:val="00092DC8"/>
    <w:rsid w:val="00093101"/>
    <w:rsid w:val="00093FD7"/>
    <w:rsid w:val="000947AC"/>
    <w:rsid w:val="000950DB"/>
    <w:rsid w:val="00095414"/>
    <w:rsid w:val="0009748D"/>
    <w:rsid w:val="000A0D53"/>
    <w:rsid w:val="000A17F3"/>
    <w:rsid w:val="000A205E"/>
    <w:rsid w:val="000A2D09"/>
    <w:rsid w:val="000A3688"/>
    <w:rsid w:val="000A3D74"/>
    <w:rsid w:val="000A3F54"/>
    <w:rsid w:val="000A43A3"/>
    <w:rsid w:val="000A4847"/>
    <w:rsid w:val="000A57EC"/>
    <w:rsid w:val="000A5996"/>
    <w:rsid w:val="000B1097"/>
    <w:rsid w:val="000B157C"/>
    <w:rsid w:val="000B3B2D"/>
    <w:rsid w:val="000B445F"/>
    <w:rsid w:val="000B4EE9"/>
    <w:rsid w:val="000B6CF4"/>
    <w:rsid w:val="000C0CB2"/>
    <w:rsid w:val="000C1BD5"/>
    <w:rsid w:val="000C1E52"/>
    <w:rsid w:val="000C2701"/>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06B"/>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A51"/>
    <w:rsid w:val="00117560"/>
    <w:rsid w:val="00121833"/>
    <w:rsid w:val="0012273C"/>
    <w:rsid w:val="00122F03"/>
    <w:rsid w:val="0012574A"/>
    <w:rsid w:val="0012596D"/>
    <w:rsid w:val="00126670"/>
    <w:rsid w:val="00126F84"/>
    <w:rsid w:val="001276FB"/>
    <w:rsid w:val="00127EFE"/>
    <w:rsid w:val="0013022F"/>
    <w:rsid w:val="0013209A"/>
    <w:rsid w:val="0013256D"/>
    <w:rsid w:val="00133D6D"/>
    <w:rsid w:val="001344D8"/>
    <w:rsid w:val="001344E2"/>
    <w:rsid w:val="00135DE9"/>
    <w:rsid w:val="00136C4A"/>
    <w:rsid w:val="00137209"/>
    <w:rsid w:val="00137901"/>
    <w:rsid w:val="0014041F"/>
    <w:rsid w:val="0014053A"/>
    <w:rsid w:val="0014072C"/>
    <w:rsid w:val="00140843"/>
    <w:rsid w:val="0014128C"/>
    <w:rsid w:val="00141AC9"/>
    <w:rsid w:val="00141D67"/>
    <w:rsid w:val="00142767"/>
    <w:rsid w:val="00142BD7"/>
    <w:rsid w:val="00142CF8"/>
    <w:rsid w:val="00143086"/>
    <w:rsid w:val="001440E4"/>
    <w:rsid w:val="00144E2E"/>
    <w:rsid w:val="001460CE"/>
    <w:rsid w:val="001464D6"/>
    <w:rsid w:val="00146954"/>
    <w:rsid w:val="00146992"/>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1944"/>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1CA6"/>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7872"/>
    <w:rsid w:val="00197C70"/>
    <w:rsid w:val="00197DB7"/>
    <w:rsid w:val="001A047B"/>
    <w:rsid w:val="001A0D47"/>
    <w:rsid w:val="001A0FC5"/>
    <w:rsid w:val="001A1FDD"/>
    <w:rsid w:val="001A25F7"/>
    <w:rsid w:val="001A316C"/>
    <w:rsid w:val="001A319B"/>
    <w:rsid w:val="001A36DC"/>
    <w:rsid w:val="001A3841"/>
    <w:rsid w:val="001A4AF1"/>
    <w:rsid w:val="001A4C6F"/>
    <w:rsid w:val="001A6FBB"/>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6A6"/>
    <w:rsid w:val="001D27A4"/>
    <w:rsid w:val="001D30B2"/>
    <w:rsid w:val="001D4533"/>
    <w:rsid w:val="001D60BB"/>
    <w:rsid w:val="001D6627"/>
    <w:rsid w:val="001D6630"/>
    <w:rsid w:val="001D74E1"/>
    <w:rsid w:val="001D78C8"/>
    <w:rsid w:val="001D7BD7"/>
    <w:rsid w:val="001D7D55"/>
    <w:rsid w:val="001E070A"/>
    <w:rsid w:val="001E0A63"/>
    <w:rsid w:val="001E0D54"/>
    <w:rsid w:val="001E4A6D"/>
    <w:rsid w:val="001E5117"/>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BBF"/>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0A"/>
    <w:rsid w:val="00211B11"/>
    <w:rsid w:val="00215680"/>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2AE2"/>
    <w:rsid w:val="00243257"/>
    <w:rsid w:val="00243E7F"/>
    <w:rsid w:val="002461B8"/>
    <w:rsid w:val="00247563"/>
    <w:rsid w:val="00247C53"/>
    <w:rsid w:val="00250237"/>
    <w:rsid w:val="00250270"/>
    <w:rsid w:val="00250397"/>
    <w:rsid w:val="00251256"/>
    <w:rsid w:val="00251BDD"/>
    <w:rsid w:val="00252AFD"/>
    <w:rsid w:val="00252B56"/>
    <w:rsid w:val="002530F2"/>
    <w:rsid w:val="00253B16"/>
    <w:rsid w:val="00254791"/>
    <w:rsid w:val="002548A6"/>
    <w:rsid w:val="00254E4A"/>
    <w:rsid w:val="00255EDB"/>
    <w:rsid w:val="002562BE"/>
    <w:rsid w:val="002564B1"/>
    <w:rsid w:val="002574DF"/>
    <w:rsid w:val="00257BA8"/>
    <w:rsid w:val="00260BDE"/>
    <w:rsid w:val="00261025"/>
    <w:rsid w:val="00261E8B"/>
    <w:rsid w:val="00263487"/>
    <w:rsid w:val="00263D24"/>
    <w:rsid w:val="002648A8"/>
    <w:rsid w:val="0026516A"/>
    <w:rsid w:val="002659A4"/>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451"/>
    <w:rsid w:val="00287A9F"/>
    <w:rsid w:val="00287E21"/>
    <w:rsid w:val="00290440"/>
    <w:rsid w:val="00290473"/>
    <w:rsid w:val="00291409"/>
    <w:rsid w:val="00292873"/>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715"/>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4966"/>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412B"/>
    <w:rsid w:val="0035567D"/>
    <w:rsid w:val="00355720"/>
    <w:rsid w:val="00357004"/>
    <w:rsid w:val="003576CB"/>
    <w:rsid w:val="00360325"/>
    <w:rsid w:val="00360369"/>
    <w:rsid w:val="003609E0"/>
    <w:rsid w:val="003611B0"/>
    <w:rsid w:val="0036169A"/>
    <w:rsid w:val="003619B5"/>
    <w:rsid w:val="00362653"/>
    <w:rsid w:val="00362BD7"/>
    <w:rsid w:val="00364048"/>
    <w:rsid w:val="003643B8"/>
    <w:rsid w:val="0036703F"/>
    <w:rsid w:val="0036730B"/>
    <w:rsid w:val="00367915"/>
    <w:rsid w:val="00370624"/>
    <w:rsid w:val="00370B91"/>
    <w:rsid w:val="00370BD4"/>
    <w:rsid w:val="00370F5E"/>
    <w:rsid w:val="00371258"/>
    <w:rsid w:val="00371289"/>
    <w:rsid w:val="0037211D"/>
    <w:rsid w:val="0037355B"/>
    <w:rsid w:val="0037452D"/>
    <w:rsid w:val="00374576"/>
    <w:rsid w:val="003746AB"/>
    <w:rsid w:val="003747E1"/>
    <w:rsid w:val="00374B2B"/>
    <w:rsid w:val="00375680"/>
    <w:rsid w:val="003800B6"/>
    <w:rsid w:val="003810CC"/>
    <w:rsid w:val="0038132C"/>
    <w:rsid w:val="003823EF"/>
    <w:rsid w:val="0038319D"/>
    <w:rsid w:val="00385204"/>
    <w:rsid w:val="003854FE"/>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F94"/>
    <w:rsid w:val="003A4FB8"/>
    <w:rsid w:val="003A5054"/>
    <w:rsid w:val="003A690D"/>
    <w:rsid w:val="003A6BA3"/>
    <w:rsid w:val="003A6FFA"/>
    <w:rsid w:val="003A7582"/>
    <w:rsid w:val="003A784F"/>
    <w:rsid w:val="003A7B9C"/>
    <w:rsid w:val="003A7EFE"/>
    <w:rsid w:val="003A7F4D"/>
    <w:rsid w:val="003A7F4E"/>
    <w:rsid w:val="003B0FC5"/>
    <w:rsid w:val="003B15AE"/>
    <w:rsid w:val="003B1DAF"/>
    <w:rsid w:val="003B34AA"/>
    <w:rsid w:val="003B3763"/>
    <w:rsid w:val="003B4E69"/>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634"/>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0AA"/>
    <w:rsid w:val="00426835"/>
    <w:rsid w:val="00426CBE"/>
    <w:rsid w:val="00427491"/>
    <w:rsid w:val="004278FC"/>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41242"/>
    <w:rsid w:val="00443CBB"/>
    <w:rsid w:val="00443EAC"/>
    <w:rsid w:val="004444B8"/>
    <w:rsid w:val="00444B44"/>
    <w:rsid w:val="00444C6B"/>
    <w:rsid w:val="004457C8"/>
    <w:rsid w:val="00446108"/>
    <w:rsid w:val="004466D9"/>
    <w:rsid w:val="004479EF"/>
    <w:rsid w:val="0045032B"/>
    <w:rsid w:val="00450BD7"/>
    <w:rsid w:val="00451084"/>
    <w:rsid w:val="00451666"/>
    <w:rsid w:val="00451731"/>
    <w:rsid w:val="004524AA"/>
    <w:rsid w:val="0045290D"/>
    <w:rsid w:val="00452C33"/>
    <w:rsid w:val="0045316E"/>
    <w:rsid w:val="00455700"/>
    <w:rsid w:val="00456C43"/>
    <w:rsid w:val="00457540"/>
    <w:rsid w:val="00457887"/>
    <w:rsid w:val="00460189"/>
    <w:rsid w:val="00463473"/>
    <w:rsid w:val="00463495"/>
    <w:rsid w:val="004634C4"/>
    <w:rsid w:val="00463593"/>
    <w:rsid w:val="00463F46"/>
    <w:rsid w:val="0046413F"/>
    <w:rsid w:val="00466098"/>
    <w:rsid w:val="004700F3"/>
    <w:rsid w:val="004705F8"/>
    <w:rsid w:val="00470660"/>
    <w:rsid w:val="00471715"/>
    <w:rsid w:val="00471CBA"/>
    <w:rsid w:val="00472673"/>
    <w:rsid w:val="00473452"/>
    <w:rsid w:val="00473652"/>
    <w:rsid w:val="00473C8C"/>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6BF0"/>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24B"/>
    <w:rsid w:val="00497681"/>
    <w:rsid w:val="00497AFE"/>
    <w:rsid w:val="00497BC7"/>
    <w:rsid w:val="004A2043"/>
    <w:rsid w:val="004A2C98"/>
    <w:rsid w:val="004A2CEC"/>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56E"/>
    <w:rsid w:val="004C3C8F"/>
    <w:rsid w:val="004C3E67"/>
    <w:rsid w:val="004C45C3"/>
    <w:rsid w:val="004C4863"/>
    <w:rsid w:val="004C4AAD"/>
    <w:rsid w:val="004C5025"/>
    <w:rsid w:val="004C591A"/>
    <w:rsid w:val="004C5D99"/>
    <w:rsid w:val="004C726A"/>
    <w:rsid w:val="004C7F82"/>
    <w:rsid w:val="004D1FED"/>
    <w:rsid w:val="004D2AF4"/>
    <w:rsid w:val="004D2EBF"/>
    <w:rsid w:val="004D3CB2"/>
    <w:rsid w:val="004D3EF2"/>
    <w:rsid w:val="004D4E9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7BF8"/>
    <w:rsid w:val="004F014A"/>
    <w:rsid w:val="004F076B"/>
    <w:rsid w:val="004F0A7D"/>
    <w:rsid w:val="004F107C"/>
    <w:rsid w:val="004F1B95"/>
    <w:rsid w:val="004F3A0E"/>
    <w:rsid w:val="004F3F08"/>
    <w:rsid w:val="004F466D"/>
    <w:rsid w:val="004F4D46"/>
    <w:rsid w:val="004F4E85"/>
    <w:rsid w:val="004F5AC6"/>
    <w:rsid w:val="004F5BD0"/>
    <w:rsid w:val="004F638F"/>
    <w:rsid w:val="004F648D"/>
    <w:rsid w:val="004F7078"/>
    <w:rsid w:val="004F7D99"/>
    <w:rsid w:val="0050151F"/>
    <w:rsid w:val="00501D99"/>
    <w:rsid w:val="00502821"/>
    <w:rsid w:val="005048C8"/>
    <w:rsid w:val="00504EF9"/>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4FD"/>
    <w:rsid w:val="00576F0F"/>
    <w:rsid w:val="005807A9"/>
    <w:rsid w:val="00580ECA"/>
    <w:rsid w:val="00581983"/>
    <w:rsid w:val="00584420"/>
    <w:rsid w:val="005859AD"/>
    <w:rsid w:val="005869C7"/>
    <w:rsid w:val="00587E95"/>
    <w:rsid w:val="00590EAF"/>
    <w:rsid w:val="00591268"/>
    <w:rsid w:val="0059202A"/>
    <w:rsid w:val="00593DCA"/>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2E3"/>
    <w:rsid w:val="005B4C14"/>
    <w:rsid w:val="005B50FC"/>
    <w:rsid w:val="005B6B7F"/>
    <w:rsid w:val="005B6CDB"/>
    <w:rsid w:val="005B6F7B"/>
    <w:rsid w:val="005B7645"/>
    <w:rsid w:val="005B78A9"/>
    <w:rsid w:val="005B79F7"/>
    <w:rsid w:val="005C0E2A"/>
    <w:rsid w:val="005C1166"/>
    <w:rsid w:val="005C1588"/>
    <w:rsid w:val="005C16EA"/>
    <w:rsid w:val="005C4844"/>
    <w:rsid w:val="005C4B3F"/>
    <w:rsid w:val="005C60FF"/>
    <w:rsid w:val="005C677E"/>
    <w:rsid w:val="005C6DA1"/>
    <w:rsid w:val="005D1352"/>
    <w:rsid w:val="005D1403"/>
    <w:rsid w:val="005D141F"/>
    <w:rsid w:val="005D2095"/>
    <w:rsid w:val="005D23A1"/>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1DC"/>
    <w:rsid w:val="005E5E2B"/>
    <w:rsid w:val="005E6071"/>
    <w:rsid w:val="005E65D0"/>
    <w:rsid w:val="005E6CF8"/>
    <w:rsid w:val="005E6F00"/>
    <w:rsid w:val="005E7C5E"/>
    <w:rsid w:val="005F1565"/>
    <w:rsid w:val="005F32E0"/>
    <w:rsid w:val="005F3A95"/>
    <w:rsid w:val="005F460E"/>
    <w:rsid w:val="005F4997"/>
    <w:rsid w:val="005F6CD8"/>
    <w:rsid w:val="005F6D7E"/>
    <w:rsid w:val="005F71E5"/>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B36"/>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2CCC"/>
    <w:rsid w:val="00693E63"/>
    <w:rsid w:val="00694759"/>
    <w:rsid w:val="00696396"/>
    <w:rsid w:val="00696937"/>
    <w:rsid w:val="00696EC2"/>
    <w:rsid w:val="00697694"/>
    <w:rsid w:val="006A04C4"/>
    <w:rsid w:val="006A0D00"/>
    <w:rsid w:val="006A2250"/>
    <w:rsid w:val="006A3755"/>
    <w:rsid w:val="006A45DC"/>
    <w:rsid w:val="006A46AC"/>
    <w:rsid w:val="006A4814"/>
    <w:rsid w:val="006A53CD"/>
    <w:rsid w:val="006A5697"/>
    <w:rsid w:val="006A6D4C"/>
    <w:rsid w:val="006A7987"/>
    <w:rsid w:val="006A7D54"/>
    <w:rsid w:val="006A7DE2"/>
    <w:rsid w:val="006B0627"/>
    <w:rsid w:val="006B1C57"/>
    <w:rsid w:val="006B3414"/>
    <w:rsid w:val="006B347C"/>
    <w:rsid w:val="006B3618"/>
    <w:rsid w:val="006B3736"/>
    <w:rsid w:val="006B5B41"/>
    <w:rsid w:val="006B637A"/>
    <w:rsid w:val="006B6FE1"/>
    <w:rsid w:val="006B7220"/>
    <w:rsid w:val="006C0277"/>
    <w:rsid w:val="006C030D"/>
    <w:rsid w:val="006C032A"/>
    <w:rsid w:val="006C0CCC"/>
    <w:rsid w:val="006C1881"/>
    <w:rsid w:val="006C1C87"/>
    <w:rsid w:val="006C266C"/>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589"/>
    <w:rsid w:val="00701810"/>
    <w:rsid w:val="00703C43"/>
    <w:rsid w:val="00704867"/>
    <w:rsid w:val="00704CE4"/>
    <w:rsid w:val="0070512A"/>
    <w:rsid w:val="00705B27"/>
    <w:rsid w:val="00705F27"/>
    <w:rsid w:val="00706861"/>
    <w:rsid w:val="00706F12"/>
    <w:rsid w:val="0070790F"/>
    <w:rsid w:val="007101CE"/>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91F"/>
    <w:rsid w:val="00754E88"/>
    <w:rsid w:val="00755D4E"/>
    <w:rsid w:val="00755E47"/>
    <w:rsid w:val="00756D9F"/>
    <w:rsid w:val="007571F6"/>
    <w:rsid w:val="00757493"/>
    <w:rsid w:val="00757FEE"/>
    <w:rsid w:val="00761ADC"/>
    <w:rsid w:val="00761C94"/>
    <w:rsid w:val="007633C9"/>
    <w:rsid w:val="00766ED8"/>
    <w:rsid w:val="00767A14"/>
    <w:rsid w:val="00771C4D"/>
    <w:rsid w:val="00772741"/>
    <w:rsid w:val="00772D4A"/>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905CE"/>
    <w:rsid w:val="007909E2"/>
    <w:rsid w:val="00790A37"/>
    <w:rsid w:val="00791A28"/>
    <w:rsid w:val="0079206B"/>
    <w:rsid w:val="0079312B"/>
    <w:rsid w:val="0079314D"/>
    <w:rsid w:val="00793D84"/>
    <w:rsid w:val="00794700"/>
    <w:rsid w:val="0079507E"/>
    <w:rsid w:val="00795823"/>
    <w:rsid w:val="00795BB0"/>
    <w:rsid w:val="00795D26"/>
    <w:rsid w:val="00797510"/>
    <w:rsid w:val="00797743"/>
    <w:rsid w:val="0079779F"/>
    <w:rsid w:val="007A096D"/>
    <w:rsid w:val="007A14A8"/>
    <w:rsid w:val="007A1686"/>
    <w:rsid w:val="007A277E"/>
    <w:rsid w:val="007A44FF"/>
    <w:rsid w:val="007A5965"/>
    <w:rsid w:val="007A6061"/>
    <w:rsid w:val="007A762C"/>
    <w:rsid w:val="007A78FE"/>
    <w:rsid w:val="007B1F1F"/>
    <w:rsid w:val="007B3018"/>
    <w:rsid w:val="007B316C"/>
    <w:rsid w:val="007B4368"/>
    <w:rsid w:val="007B43DA"/>
    <w:rsid w:val="007B47DB"/>
    <w:rsid w:val="007B4A5A"/>
    <w:rsid w:val="007B4C57"/>
    <w:rsid w:val="007B67B0"/>
    <w:rsid w:val="007B6872"/>
    <w:rsid w:val="007B6C46"/>
    <w:rsid w:val="007B6E01"/>
    <w:rsid w:val="007B7DA1"/>
    <w:rsid w:val="007B7EDF"/>
    <w:rsid w:val="007C013D"/>
    <w:rsid w:val="007C1BB4"/>
    <w:rsid w:val="007C365E"/>
    <w:rsid w:val="007C3C47"/>
    <w:rsid w:val="007C3D36"/>
    <w:rsid w:val="007C3EC6"/>
    <w:rsid w:val="007C4885"/>
    <w:rsid w:val="007C4E4B"/>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3E5D"/>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57ADF"/>
    <w:rsid w:val="0086041B"/>
    <w:rsid w:val="00860454"/>
    <w:rsid w:val="00860626"/>
    <w:rsid w:val="008609BE"/>
    <w:rsid w:val="008624E6"/>
    <w:rsid w:val="00862EAF"/>
    <w:rsid w:val="0086525A"/>
    <w:rsid w:val="00865F1E"/>
    <w:rsid w:val="008707C9"/>
    <w:rsid w:val="00870869"/>
    <w:rsid w:val="00870A07"/>
    <w:rsid w:val="00874057"/>
    <w:rsid w:val="00874364"/>
    <w:rsid w:val="0087497F"/>
    <w:rsid w:val="008750D2"/>
    <w:rsid w:val="00875301"/>
    <w:rsid w:val="008765C9"/>
    <w:rsid w:val="0087675D"/>
    <w:rsid w:val="00876B6B"/>
    <w:rsid w:val="008800E1"/>
    <w:rsid w:val="00880870"/>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3F3"/>
    <w:rsid w:val="008B1572"/>
    <w:rsid w:val="008B20C2"/>
    <w:rsid w:val="008B2C61"/>
    <w:rsid w:val="008B3483"/>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D47"/>
    <w:rsid w:val="008C2C08"/>
    <w:rsid w:val="008C2CBC"/>
    <w:rsid w:val="008C2D42"/>
    <w:rsid w:val="008C38CB"/>
    <w:rsid w:val="008C3DAF"/>
    <w:rsid w:val="008C4124"/>
    <w:rsid w:val="008C51A5"/>
    <w:rsid w:val="008C62CE"/>
    <w:rsid w:val="008C780E"/>
    <w:rsid w:val="008D1232"/>
    <w:rsid w:val="008D2E68"/>
    <w:rsid w:val="008D4570"/>
    <w:rsid w:val="008D6306"/>
    <w:rsid w:val="008D64E1"/>
    <w:rsid w:val="008D6669"/>
    <w:rsid w:val="008D6683"/>
    <w:rsid w:val="008D67DE"/>
    <w:rsid w:val="008D770A"/>
    <w:rsid w:val="008E1CF2"/>
    <w:rsid w:val="008E1EF7"/>
    <w:rsid w:val="008E1F2F"/>
    <w:rsid w:val="008E36EA"/>
    <w:rsid w:val="008E3797"/>
    <w:rsid w:val="008E428F"/>
    <w:rsid w:val="008E457D"/>
    <w:rsid w:val="008E47AB"/>
    <w:rsid w:val="008E47F8"/>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296A"/>
    <w:rsid w:val="00914EC5"/>
    <w:rsid w:val="00915810"/>
    <w:rsid w:val="00916752"/>
    <w:rsid w:val="0091675B"/>
    <w:rsid w:val="00917AA5"/>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59A"/>
    <w:rsid w:val="00934EC0"/>
    <w:rsid w:val="00934ED6"/>
    <w:rsid w:val="00935521"/>
    <w:rsid w:val="00936A1F"/>
    <w:rsid w:val="0093775A"/>
    <w:rsid w:val="009377A0"/>
    <w:rsid w:val="0094096A"/>
    <w:rsid w:val="00940F94"/>
    <w:rsid w:val="0094122E"/>
    <w:rsid w:val="0094179A"/>
    <w:rsid w:val="00941F87"/>
    <w:rsid w:val="00942776"/>
    <w:rsid w:val="009430BF"/>
    <w:rsid w:val="009432D7"/>
    <w:rsid w:val="00943859"/>
    <w:rsid w:val="00944092"/>
    <w:rsid w:val="00946207"/>
    <w:rsid w:val="009465B1"/>
    <w:rsid w:val="00947DC2"/>
    <w:rsid w:val="00950980"/>
    <w:rsid w:val="00951A91"/>
    <w:rsid w:val="00952341"/>
    <w:rsid w:val="009526C5"/>
    <w:rsid w:val="00953189"/>
    <w:rsid w:val="009532ED"/>
    <w:rsid w:val="009543B2"/>
    <w:rsid w:val="0095479B"/>
    <w:rsid w:val="009553DA"/>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75E"/>
    <w:rsid w:val="00966E5D"/>
    <w:rsid w:val="009707F8"/>
    <w:rsid w:val="00970866"/>
    <w:rsid w:val="00970B17"/>
    <w:rsid w:val="00970F88"/>
    <w:rsid w:val="009712AE"/>
    <w:rsid w:val="009724D7"/>
    <w:rsid w:val="0097294E"/>
    <w:rsid w:val="00972F7C"/>
    <w:rsid w:val="00973C48"/>
    <w:rsid w:val="00973F0E"/>
    <w:rsid w:val="00974A90"/>
    <w:rsid w:val="00975A84"/>
    <w:rsid w:val="00975D60"/>
    <w:rsid w:val="0098021B"/>
    <w:rsid w:val="009802DD"/>
    <w:rsid w:val="00981E81"/>
    <w:rsid w:val="00982068"/>
    <w:rsid w:val="00983290"/>
    <w:rsid w:val="0098343D"/>
    <w:rsid w:val="00984B05"/>
    <w:rsid w:val="009856EC"/>
    <w:rsid w:val="00985F76"/>
    <w:rsid w:val="009863AC"/>
    <w:rsid w:val="00986864"/>
    <w:rsid w:val="00986CEE"/>
    <w:rsid w:val="00987082"/>
    <w:rsid w:val="00990EA5"/>
    <w:rsid w:val="00991437"/>
    <w:rsid w:val="0099149F"/>
    <w:rsid w:val="00991F43"/>
    <w:rsid w:val="009922CF"/>
    <w:rsid w:val="0099387C"/>
    <w:rsid w:val="00993D00"/>
    <w:rsid w:val="00994BFE"/>
    <w:rsid w:val="009961BE"/>
    <w:rsid w:val="009966DE"/>
    <w:rsid w:val="00996CBA"/>
    <w:rsid w:val="00997C9F"/>
    <w:rsid w:val="00997E4C"/>
    <w:rsid w:val="009A0291"/>
    <w:rsid w:val="009A0A26"/>
    <w:rsid w:val="009A1B99"/>
    <w:rsid w:val="009A2333"/>
    <w:rsid w:val="009A3022"/>
    <w:rsid w:val="009A4402"/>
    <w:rsid w:val="009A4410"/>
    <w:rsid w:val="009A47A6"/>
    <w:rsid w:val="009A5702"/>
    <w:rsid w:val="009A5C41"/>
    <w:rsid w:val="009A6387"/>
    <w:rsid w:val="009A6511"/>
    <w:rsid w:val="009A687F"/>
    <w:rsid w:val="009A706B"/>
    <w:rsid w:val="009A7928"/>
    <w:rsid w:val="009A7C2E"/>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6E6C"/>
    <w:rsid w:val="009D74B1"/>
    <w:rsid w:val="009D7762"/>
    <w:rsid w:val="009D7FC3"/>
    <w:rsid w:val="009E0A24"/>
    <w:rsid w:val="009E1AC9"/>
    <w:rsid w:val="009E2F05"/>
    <w:rsid w:val="009E311D"/>
    <w:rsid w:val="009E3F63"/>
    <w:rsid w:val="009E460D"/>
    <w:rsid w:val="009E4EF8"/>
    <w:rsid w:val="009E4F1D"/>
    <w:rsid w:val="009E52D4"/>
    <w:rsid w:val="009E55AF"/>
    <w:rsid w:val="009E5AD7"/>
    <w:rsid w:val="009E5BA6"/>
    <w:rsid w:val="009E63BC"/>
    <w:rsid w:val="009E7056"/>
    <w:rsid w:val="009E7606"/>
    <w:rsid w:val="009F0599"/>
    <w:rsid w:val="009F0D1B"/>
    <w:rsid w:val="009F1463"/>
    <w:rsid w:val="009F1C06"/>
    <w:rsid w:val="009F3094"/>
    <w:rsid w:val="009F3991"/>
    <w:rsid w:val="009F3ACE"/>
    <w:rsid w:val="009F41BA"/>
    <w:rsid w:val="009F4892"/>
    <w:rsid w:val="009F590D"/>
    <w:rsid w:val="009F6062"/>
    <w:rsid w:val="009F6D8F"/>
    <w:rsid w:val="009F78D4"/>
    <w:rsid w:val="00A0098C"/>
    <w:rsid w:val="00A016F1"/>
    <w:rsid w:val="00A01864"/>
    <w:rsid w:val="00A01A8A"/>
    <w:rsid w:val="00A01BFD"/>
    <w:rsid w:val="00A01C80"/>
    <w:rsid w:val="00A0247C"/>
    <w:rsid w:val="00A0322B"/>
    <w:rsid w:val="00A03761"/>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27825"/>
    <w:rsid w:val="00A3029D"/>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8C8"/>
    <w:rsid w:val="00A64E15"/>
    <w:rsid w:val="00A65BED"/>
    <w:rsid w:val="00A66524"/>
    <w:rsid w:val="00A6670C"/>
    <w:rsid w:val="00A6754C"/>
    <w:rsid w:val="00A67850"/>
    <w:rsid w:val="00A70195"/>
    <w:rsid w:val="00A70C75"/>
    <w:rsid w:val="00A70CCC"/>
    <w:rsid w:val="00A70D55"/>
    <w:rsid w:val="00A711B8"/>
    <w:rsid w:val="00A73096"/>
    <w:rsid w:val="00A7344F"/>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87447"/>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13B1"/>
    <w:rsid w:val="00AA2E9C"/>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8FD"/>
    <w:rsid w:val="00AE23E0"/>
    <w:rsid w:val="00AE4762"/>
    <w:rsid w:val="00AE4859"/>
    <w:rsid w:val="00AE4C0B"/>
    <w:rsid w:val="00AE4DB2"/>
    <w:rsid w:val="00AE4E03"/>
    <w:rsid w:val="00AE60A8"/>
    <w:rsid w:val="00AE6620"/>
    <w:rsid w:val="00AE709B"/>
    <w:rsid w:val="00AE7755"/>
    <w:rsid w:val="00AE7CAD"/>
    <w:rsid w:val="00AF1731"/>
    <w:rsid w:val="00AF1FDA"/>
    <w:rsid w:val="00AF204A"/>
    <w:rsid w:val="00AF23CE"/>
    <w:rsid w:val="00AF4172"/>
    <w:rsid w:val="00AF5BD0"/>
    <w:rsid w:val="00AF6121"/>
    <w:rsid w:val="00AF655E"/>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BB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5349"/>
    <w:rsid w:val="00B253C4"/>
    <w:rsid w:val="00B30253"/>
    <w:rsid w:val="00B3084E"/>
    <w:rsid w:val="00B31386"/>
    <w:rsid w:val="00B31B6E"/>
    <w:rsid w:val="00B3320D"/>
    <w:rsid w:val="00B33E76"/>
    <w:rsid w:val="00B34194"/>
    <w:rsid w:val="00B34366"/>
    <w:rsid w:val="00B35067"/>
    <w:rsid w:val="00B36066"/>
    <w:rsid w:val="00B360EC"/>
    <w:rsid w:val="00B3620E"/>
    <w:rsid w:val="00B36B43"/>
    <w:rsid w:val="00B36E43"/>
    <w:rsid w:val="00B373EE"/>
    <w:rsid w:val="00B40214"/>
    <w:rsid w:val="00B40367"/>
    <w:rsid w:val="00B40B51"/>
    <w:rsid w:val="00B40F12"/>
    <w:rsid w:val="00B419D4"/>
    <w:rsid w:val="00B41BA7"/>
    <w:rsid w:val="00B420CB"/>
    <w:rsid w:val="00B4213B"/>
    <w:rsid w:val="00B4236A"/>
    <w:rsid w:val="00B424CC"/>
    <w:rsid w:val="00B432D1"/>
    <w:rsid w:val="00B438C4"/>
    <w:rsid w:val="00B44390"/>
    <w:rsid w:val="00B45B43"/>
    <w:rsid w:val="00B4619B"/>
    <w:rsid w:val="00B47059"/>
    <w:rsid w:val="00B471BC"/>
    <w:rsid w:val="00B4735F"/>
    <w:rsid w:val="00B5040A"/>
    <w:rsid w:val="00B507C8"/>
    <w:rsid w:val="00B50980"/>
    <w:rsid w:val="00B52D17"/>
    <w:rsid w:val="00B53BEF"/>
    <w:rsid w:val="00B55871"/>
    <w:rsid w:val="00B559C7"/>
    <w:rsid w:val="00B57A8C"/>
    <w:rsid w:val="00B615C8"/>
    <w:rsid w:val="00B6171B"/>
    <w:rsid w:val="00B62AED"/>
    <w:rsid w:val="00B63281"/>
    <w:rsid w:val="00B636F5"/>
    <w:rsid w:val="00B64821"/>
    <w:rsid w:val="00B64837"/>
    <w:rsid w:val="00B65601"/>
    <w:rsid w:val="00B65C82"/>
    <w:rsid w:val="00B65D0D"/>
    <w:rsid w:val="00B66AB3"/>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0E5E"/>
    <w:rsid w:val="00B91D07"/>
    <w:rsid w:val="00B922C1"/>
    <w:rsid w:val="00B922F9"/>
    <w:rsid w:val="00B92756"/>
    <w:rsid w:val="00B928F2"/>
    <w:rsid w:val="00B9458A"/>
    <w:rsid w:val="00B94640"/>
    <w:rsid w:val="00B946E1"/>
    <w:rsid w:val="00B95AC2"/>
    <w:rsid w:val="00B96391"/>
    <w:rsid w:val="00B96630"/>
    <w:rsid w:val="00B9671C"/>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2561"/>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4FE"/>
    <w:rsid w:val="00C14728"/>
    <w:rsid w:val="00C15927"/>
    <w:rsid w:val="00C15FCB"/>
    <w:rsid w:val="00C16132"/>
    <w:rsid w:val="00C162DD"/>
    <w:rsid w:val="00C16AB2"/>
    <w:rsid w:val="00C16BD8"/>
    <w:rsid w:val="00C170FD"/>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109"/>
    <w:rsid w:val="00C332EB"/>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0CC1"/>
    <w:rsid w:val="00C523A2"/>
    <w:rsid w:val="00C52661"/>
    <w:rsid w:val="00C529F2"/>
    <w:rsid w:val="00C52F4A"/>
    <w:rsid w:val="00C533E1"/>
    <w:rsid w:val="00C54AB7"/>
    <w:rsid w:val="00C550BE"/>
    <w:rsid w:val="00C551D9"/>
    <w:rsid w:val="00C55905"/>
    <w:rsid w:val="00C569E6"/>
    <w:rsid w:val="00C56B4D"/>
    <w:rsid w:val="00C577F6"/>
    <w:rsid w:val="00C57AF2"/>
    <w:rsid w:val="00C6005A"/>
    <w:rsid w:val="00C618A5"/>
    <w:rsid w:val="00C627C5"/>
    <w:rsid w:val="00C62B69"/>
    <w:rsid w:val="00C6349B"/>
    <w:rsid w:val="00C6390A"/>
    <w:rsid w:val="00C64034"/>
    <w:rsid w:val="00C6405B"/>
    <w:rsid w:val="00C6440F"/>
    <w:rsid w:val="00C64A62"/>
    <w:rsid w:val="00C65F90"/>
    <w:rsid w:val="00C66839"/>
    <w:rsid w:val="00C70630"/>
    <w:rsid w:val="00C71459"/>
    <w:rsid w:val="00C714B4"/>
    <w:rsid w:val="00C72AB1"/>
    <w:rsid w:val="00C73DDE"/>
    <w:rsid w:val="00C75BF9"/>
    <w:rsid w:val="00C7632E"/>
    <w:rsid w:val="00C766E2"/>
    <w:rsid w:val="00C77A7E"/>
    <w:rsid w:val="00C810DB"/>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6EF0"/>
    <w:rsid w:val="00C975C5"/>
    <w:rsid w:val="00CA0942"/>
    <w:rsid w:val="00CA0A83"/>
    <w:rsid w:val="00CA0C95"/>
    <w:rsid w:val="00CA0D0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2E84"/>
    <w:rsid w:val="00CC3ACA"/>
    <w:rsid w:val="00CC5EF3"/>
    <w:rsid w:val="00CC69FB"/>
    <w:rsid w:val="00CC72D5"/>
    <w:rsid w:val="00CC748B"/>
    <w:rsid w:val="00CD0451"/>
    <w:rsid w:val="00CD081C"/>
    <w:rsid w:val="00CD0877"/>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7011"/>
    <w:rsid w:val="00D27714"/>
    <w:rsid w:val="00D27B3F"/>
    <w:rsid w:val="00D31305"/>
    <w:rsid w:val="00D315C8"/>
    <w:rsid w:val="00D33AED"/>
    <w:rsid w:val="00D35EA7"/>
    <w:rsid w:val="00D3697C"/>
    <w:rsid w:val="00D3768C"/>
    <w:rsid w:val="00D37939"/>
    <w:rsid w:val="00D37A18"/>
    <w:rsid w:val="00D37A4A"/>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CF6"/>
    <w:rsid w:val="00D50FA7"/>
    <w:rsid w:val="00D5187F"/>
    <w:rsid w:val="00D51CC1"/>
    <w:rsid w:val="00D5298A"/>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D0A"/>
    <w:rsid w:val="00D71F9B"/>
    <w:rsid w:val="00D72010"/>
    <w:rsid w:val="00D72011"/>
    <w:rsid w:val="00D72DF4"/>
    <w:rsid w:val="00D73251"/>
    <w:rsid w:val="00D73F2A"/>
    <w:rsid w:val="00D74CE7"/>
    <w:rsid w:val="00D75236"/>
    <w:rsid w:val="00D75288"/>
    <w:rsid w:val="00D753D0"/>
    <w:rsid w:val="00D76424"/>
    <w:rsid w:val="00D76A62"/>
    <w:rsid w:val="00D77143"/>
    <w:rsid w:val="00D77346"/>
    <w:rsid w:val="00D77EBE"/>
    <w:rsid w:val="00D81BED"/>
    <w:rsid w:val="00D81EDC"/>
    <w:rsid w:val="00D8306B"/>
    <w:rsid w:val="00D86107"/>
    <w:rsid w:val="00D8682E"/>
    <w:rsid w:val="00D86DFD"/>
    <w:rsid w:val="00D87042"/>
    <w:rsid w:val="00D876AF"/>
    <w:rsid w:val="00D8785D"/>
    <w:rsid w:val="00D94235"/>
    <w:rsid w:val="00D96042"/>
    <w:rsid w:val="00D96C01"/>
    <w:rsid w:val="00D973A2"/>
    <w:rsid w:val="00DA1424"/>
    <w:rsid w:val="00DA2AF1"/>
    <w:rsid w:val="00DA2DBC"/>
    <w:rsid w:val="00DA2E18"/>
    <w:rsid w:val="00DA395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513"/>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2F8"/>
    <w:rsid w:val="00DF3747"/>
    <w:rsid w:val="00DF43B8"/>
    <w:rsid w:val="00DF53D3"/>
    <w:rsid w:val="00DF5474"/>
    <w:rsid w:val="00DF58CE"/>
    <w:rsid w:val="00DF59DD"/>
    <w:rsid w:val="00DF65EA"/>
    <w:rsid w:val="00DF6754"/>
    <w:rsid w:val="00DF692E"/>
    <w:rsid w:val="00DF75ED"/>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5FFC"/>
    <w:rsid w:val="00E16ABB"/>
    <w:rsid w:val="00E217BB"/>
    <w:rsid w:val="00E21DBB"/>
    <w:rsid w:val="00E22A14"/>
    <w:rsid w:val="00E260C5"/>
    <w:rsid w:val="00E268B3"/>
    <w:rsid w:val="00E310D0"/>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58A"/>
    <w:rsid w:val="00E47A32"/>
    <w:rsid w:val="00E47E2E"/>
    <w:rsid w:val="00E5022C"/>
    <w:rsid w:val="00E50375"/>
    <w:rsid w:val="00E5069B"/>
    <w:rsid w:val="00E50F05"/>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12F9"/>
    <w:rsid w:val="00E6172F"/>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77FA1"/>
    <w:rsid w:val="00E8024C"/>
    <w:rsid w:val="00E8095A"/>
    <w:rsid w:val="00E80C86"/>
    <w:rsid w:val="00E813A7"/>
    <w:rsid w:val="00E819F3"/>
    <w:rsid w:val="00E8263F"/>
    <w:rsid w:val="00E82A4C"/>
    <w:rsid w:val="00E82FBE"/>
    <w:rsid w:val="00E83C3F"/>
    <w:rsid w:val="00E85D37"/>
    <w:rsid w:val="00E85F3E"/>
    <w:rsid w:val="00E86C25"/>
    <w:rsid w:val="00E8724A"/>
    <w:rsid w:val="00E87597"/>
    <w:rsid w:val="00E91477"/>
    <w:rsid w:val="00E9183C"/>
    <w:rsid w:val="00E9313F"/>
    <w:rsid w:val="00E93288"/>
    <w:rsid w:val="00E94449"/>
    <w:rsid w:val="00E95020"/>
    <w:rsid w:val="00E95D54"/>
    <w:rsid w:val="00E964A7"/>
    <w:rsid w:val="00E97350"/>
    <w:rsid w:val="00EA012E"/>
    <w:rsid w:val="00EA0ECE"/>
    <w:rsid w:val="00EA12F3"/>
    <w:rsid w:val="00EA14E1"/>
    <w:rsid w:val="00EA2DF2"/>
    <w:rsid w:val="00EA46B0"/>
    <w:rsid w:val="00EA56AB"/>
    <w:rsid w:val="00EA60B2"/>
    <w:rsid w:val="00EA671B"/>
    <w:rsid w:val="00EA7116"/>
    <w:rsid w:val="00EB0ECD"/>
    <w:rsid w:val="00EB1472"/>
    <w:rsid w:val="00EB21C3"/>
    <w:rsid w:val="00EB28A0"/>
    <w:rsid w:val="00EB3033"/>
    <w:rsid w:val="00EB3807"/>
    <w:rsid w:val="00EB4102"/>
    <w:rsid w:val="00EB52AC"/>
    <w:rsid w:val="00EB549F"/>
    <w:rsid w:val="00EB57FE"/>
    <w:rsid w:val="00EB7C8B"/>
    <w:rsid w:val="00EC00B4"/>
    <w:rsid w:val="00EC0186"/>
    <w:rsid w:val="00EC0261"/>
    <w:rsid w:val="00EC143A"/>
    <w:rsid w:val="00EC14E5"/>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6004"/>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59CB"/>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5D1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278C"/>
    <w:rsid w:val="00F835F2"/>
    <w:rsid w:val="00F83B5C"/>
    <w:rsid w:val="00F83E8A"/>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2A46"/>
    <w:rsid w:val="00FC51BF"/>
    <w:rsid w:val="00FC524C"/>
    <w:rsid w:val="00FC53DC"/>
    <w:rsid w:val="00FC55C1"/>
    <w:rsid w:val="00FC5C6F"/>
    <w:rsid w:val="00FC63CA"/>
    <w:rsid w:val="00FC6F72"/>
    <w:rsid w:val="00FC76DA"/>
    <w:rsid w:val="00FC7B9D"/>
    <w:rsid w:val="00FC7CE2"/>
    <w:rsid w:val="00FC7F21"/>
    <w:rsid w:val="00FD10AC"/>
    <w:rsid w:val="00FD16BD"/>
    <w:rsid w:val="00FD1720"/>
    <w:rsid w:val="00FD3282"/>
    <w:rsid w:val="00FD3308"/>
    <w:rsid w:val="00FD36C7"/>
    <w:rsid w:val="00FD381F"/>
    <w:rsid w:val="00FD46FF"/>
    <w:rsid w:val="00FD492B"/>
    <w:rsid w:val="00FD676B"/>
    <w:rsid w:val="00FD6F0C"/>
    <w:rsid w:val="00FD76E5"/>
    <w:rsid w:val="00FD7A55"/>
    <w:rsid w:val="00FD7F18"/>
    <w:rsid w:val="00FE09A3"/>
    <w:rsid w:val="00FE20F2"/>
    <w:rsid w:val="00FE3A79"/>
    <w:rsid w:val="00FE4504"/>
    <w:rsid w:val="00FE478A"/>
    <w:rsid w:val="00FE4918"/>
    <w:rsid w:val="00FE5AC8"/>
    <w:rsid w:val="00FE7678"/>
    <w:rsid w:val="00FF014E"/>
    <w:rsid w:val="00FF1FD7"/>
    <w:rsid w:val="00FF24F3"/>
    <w:rsid w:val="00FF2F46"/>
    <w:rsid w:val="00FF3175"/>
    <w:rsid w:val="00FF4221"/>
    <w:rsid w:val="00FF662D"/>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0F894B"/>
  <w15:chartTrackingRefBased/>
  <w15:docId w15:val="{8902AF3A-5978-4E8C-ACD5-B57EC95C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107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F107C"/>
  </w:style>
  <w:style w:type="paragraph" w:styleId="a4">
    <w:name w:val="header"/>
    <w:basedOn w:val="a"/>
    <w:rsid w:val="004F107C"/>
    <w:pPr>
      <w:tabs>
        <w:tab w:val="center" w:pos="4153"/>
        <w:tab w:val="right" w:pos="8306"/>
      </w:tabs>
    </w:pPr>
  </w:style>
  <w:style w:type="paragraph" w:styleId="a5">
    <w:name w:val="footer"/>
    <w:basedOn w:val="a"/>
    <w:rsid w:val="004F107C"/>
    <w:pPr>
      <w:tabs>
        <w:tab w:val="center" w:pos="4153"/>
        <w:tab w:val="right" w:pos="8306"/>
      </w:tabs>
    </w:pPr>
  </w:style>
  <w:style w:type="character" w:styleId="a6">
    <w:name w:val="page number"/>
    <w:basedOn w:val="a0"/>
    <w:rsid w:val="004F107C"/>
  </w:style>
  <w:style w:type="character" w:styleId="Hyperlink">
    <w:name w:val="Hyperlink"/>
    <w:rsid w:val="006A7D54"/>
    <w:rPr>
      <w:color w:val="0000FF"/>
      <w:u w:val="single"/>
    </w:rPr>
  </w:style>
  <w:style w:type="paragraph" w:styleId="a7">
    <w:name w:val="List Paragraph"/>
    <w:basedOn w:val="a"/>
    <w:qFormat/>
    <w:rsid w:val="00EC14E5"/>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0721" TargetMode="External"/><Relationship Id="rId21" Type="http://schemas.openxmlformats.org/officeDocument/2006/relationships/hyperlink" Target="http://www.nevo.co.il/law/90721/12.1." TargetMode="External"/><Relationship Id="rId42" Type="http://schemas.openxmlformats.org/officeDocument/2006/relationships/hyperlink" Target="http://www.nevo.co.il/case/5573417" TargetMode="External"/><Relationship Id="rId47" Type="http://schemas.openxmlformats.org/officeDocument/2006/relationships/hyperlink" Target="http://www.nevo.co.il/case/5958231"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g" TargetMode="External"/><Relationship Id="rId24" Type="http://schemas.openxmlformats.org/officeDocument/2006/relationships/hyperlink" Target="http://www.nevo.co.il/law/70301" TargetMode="External"/><Relationship Id="rId32" Type="http://schemas.openxmlformats.org/officeDocument/2006/relationships/hyperlink" Target="http://www.nevo.co.il/links/psika/?link=&#1506;&#1508;%202718/04"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6000182" TargetMode="External"/><Relationship Id="rId53" Type="http://schemas.openxmlformats.org/officeDocument/2006/relationships/hyperlink" Target="http://www.nevo.co.il/case/5859902" TargetMode="External"/><Relationship Id="rId58" Type="http://schemas.openxmlformats.org/officeDocument/2006/relationships/hyperlink" Target="http://www.nevo.co.il/law/70301" TargetMode="External"/><Relationship Id="rId66" Type="http://schemas.openxmlformats.org/officeDocument/2006/relationships/hyperlink" Target="http://www.nevo.co.il/links/psika/?link=&#1514;&#1508;%201071/04"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5590091" TargetMode="External"/><Relationship Id="rId19" Type="http://schemas.openxmlformats.org/officeDocument/2006/relationships/hyperlink" Target="http://www.nevo.co.il/law/70301/420"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420" TargetMode="External"/><Relationship Id="rId30" Type="http://schemas.openxmlformats.org/officeDocument/2006/relationships/hyperlink" Target="http://www.nevo.co.il/links/psika/?link=&#1506;&#1508;%201332/04" TargetMode="External"/><Relationship Id="rId35" Type="http://schemas.openxmlformats.org/officeDocument/2006/relationships/hyperlink" Target="http://www.nevo.co.il/case/6243627" TargetMode="External"/><Relationship Id="rId43" Type="http://schemas.openxmlformats.org/officeDocument/2006/relationships/hyperlink" Target="http://www.nevo.co.il/case/5601503" TargetMode="External"/><Relationship Id="rId48" Type="http://schemas.openxmlformats.org/officeDocument/2006/relationships/hyperlink" Target="http://www.nevo.co.il/case/6151556"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3865762" TargetMode="External"/><Relationship Id="rId69" Type="http://schemas.openxmlformats.org/officeDocument/2006/relationships/hyperlink" Target="http://www.nevo.co.il/law/90721/12.1." TargetMode="External"/><Relationship Id="rId77"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links/psika/?link=&#1514;&#1508;%202011/06" TargetMode="External"/><Relationship Id="rId72"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90721/12.1."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40i" TargetMode="External"/><Relationship Id="rId46" Type="http://schemas.openxmlformats.org/officeDocument/2006/relationships/hyperlink" Target="http://www.nevo.co.il/links/psika/?link=&#1506;&#1508;%201332/04&amp;Pvol=&#1504;&#1495;" TargetMode="External"/><Relationship Id="rId59" Type="http://schemas.openxmlformats.org/officeDocument/2006/relationships/hyperlink" Target="http://www.nevo.co.il/law/70301/40g" TargetMode="External"/><Relationship Id="rId67" Type="http://schemas.openxmlformats.org/officeDocument/2006/relationships/hyperlink" Target="http://www.nevo.co.il/law/70301/144" TargetMode="External"/><Relationship Id="rId20" Type="http://schemas.openxmlformats.org/officeDocument/2006/relationships/hyperlink" Target="http://www.nevo.co.il/law/90721" TargetMode="External"/><Relationship Id="rId41" Type="http://schemas.openxmlformats.org/officeDocument/2006/relationships/hyperlink" Target="http://www.nevo.co.il/law/70301/40jc.b." TargetMode="External"/><Relationship Id="rId54" Type="http://schemas.openxmlformats.org/officeDocument/2006/relationships/hyperlink" Target="http://www.nevo.co.il/case/6949290" TargetMode="External"/><Relationship Id="rId62" Type="http://schemas.openxmlformats.org/officeDocument/2006/relationships/hyperlink" Target="http://www.nevo.co.il/law/70301/40i" TargetMode="External"/><Relationship Id="rId70" Type="http://schemas.openxmlformats.org/officeDocument/2006/relationships/hyperlink" Target="http://www.nevo.co.il/law/90721"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18" TargetMode="External"/><Relationship Id="rId36" Type="http://schemas.openxmlformats.org/officeDocument/2006/relationships/hyperlink" Target="http://www.nevo.co.il/law/70301/40c" TargetMode="External"/><Relationship Id="rId49" Type="http://schemas.openxmlformats.org/officeDocument/2006/relationships/hyperlink" Target="http://www.nevo.co.il/case/4552738" TargetMode="External"/><Relationship Id="rId57" Type="http://schemas.openxmlformats.org/officeDocument/2006/relationships/hyperlink" Target="http://www.nevo.co.il/law/70301/40f" TargetMode="External"/><Relationship Id="rId10" Type="http://schemas.openxmlformats.org/officeDocument/2006/relationships/hyperlink" Target="http://www.nevo.co.il/law/70301/40f" TargetMode="External"/><Relationship Id="rId31" Type="http://schemas.openxmlformats.org/officeDocument/2006/relationships/hyperlink" Target="http://www.nevo.co.il/case/5887664" TargetMode="External"/><Relationship Id="rId44" Type="http://schemas.openxmlformats.org/officeDocument/2006/relationships/hyperlink" Target="http://www.nevo.co.il/case/6034921" TargetMode="External"/><Relationship Id="rId52" Type="http://schemas.openxmlformats.org/officeDocument/2006/relationships/hyperlink" Target="http://www.nevo.co.il/case/5977355"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3970427"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 TargetMode="External"/><Relationship Id="rId18" Type="http://schemas.openxmlformats.org/officeDocument/2006/relationships/hyperlink" Target="http://www.nevo.co.il/law/70301/418"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7840699" TargetMode="External"/><Relationship Id="rId55" Type="http://schemas.openxmlformats.org/officeDocument/2006/relationships/hyperlink" Target="http://www.nevo.co.il/law/70301/40ja" TargetMode="External"/><Relationship Id="rId76"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law/70301/420" TargetMode="External"/><Relationship Id="rId2" Type="http://schemas.openxmlformats.org/officeDocument/2006/relationships/styles" Target="styles.xml"/><Relationship Id="rId29" Type="http://schemas.openxmlformats.org/officeDocument/2006/relationships/hyperlink" Target="http://www.nevo.co.il/case/57243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3780</Words>
  <Characters>18905</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22640</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6750305</vt:i4>
      </vt:variant>
      <vt:variant>
        <vt:i4>192</vt:i4>
      </vt:variant>
      <vt:variant>
        <vt:i4>0</vt:i4>
      </vt:variant>
      <vt:variant>
        <vt:i4>5</vt:i4>
      </vt:variant>
      <vt:variant>
        <vt:lpwstr>http://www.nevo.co.il/law/70301/420</vt:lpwstr>
      </vt:variant>
      <vt:variant>
        <vt:lpwstr/>
      </vt:variant>
      <vt:variant>
        <vt:i4>7864430</vt:i4>
      </vt:variant>
      <vt:variant>
        <vt:i4>189</vt:i4>
      </vt:variant>
      <vt:variant>
        <vt:i4>0</vt:i4>
      </vt:variant>
      <vt:variant>
        <vt:i4>5</vt:i4>
      </vt:variant>
      <vt:variant>
        <vt:lpwstr>http://www.nevo.co.il/law/90721</vt:lpwstr>
      </vt:variant>
      <vt:variant>
        <vt:lpwstr/>
      </vt:variant>
      <vt:variant>
        <vt:i4>5505088</vt:i4>
      </vt:variant>
      <vt:variant>
        <vt:i4>186</vt:i4>
      </vt:variant>
      <vt:variant>
        <vt:i4>0</vt:i4>
      </vt:variant>
      <vt:variant>
        <vt:i4>5</vt:i4>
      </vt:variant>
      <vt:variant>
        <vt:lpwstr>http://www.nevo.co.il/law/90721/12.1.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6357092</vt:i4>
      </vt:variant>
      <vt:variant>
        <vt:i4>180</vt:i4>
      </vt:variant>
      <vt:variant>
        <vt:i4>0</vt:i4>
      </vt:variant>
      <vt:variant>
        <vt:i4>5</vt:i4>
      </vt:variant>
      <vt:variant>
        <vt:lpwstr>http://www.nevo.co.il/law/70301/144</vt:lpwstr>
      </vt:variant>
      <vt:variant>
        <vt:lpwstr/>
      </vt:variant>
      <vt:variant>
        <vt:i4>99091892</vt:i4>
      </vt:variant>
      <vt:variant>
        <vt:i4>177</vt:i4>
      </vt:variant>
      <vt:variant>
        <vt:i4>0</vt:i4>
      </vt:variant>
      <vt:variant>
        <vt:i4>5</vt:i4>
      </vt:variant>
      <vt:variant>
        <vt:lpwstr>http://www.nevo.co.il/links/psika/?link=תפ 1071/04</vt:lpwstr>
      </vt:variant>
      <vt:variant>
        <vt:lpwstr/>
      </vt:variant>
      <vt:variant>
        <vt:i4>3604607</vt:i4>
      </vt:variant>
      <vt:variant>
        <vt:i4>174</vt:i4>
      </vt:variant>
      <vt:variant>
        <vt:i4>0</vt:i4>
      </vt:variant>
      <vt:variant>
        <vt:i4>5</vt:i4>
      </vt:variant>
      <vt:variant>
        <vt:lpwstr>http://www.nevo.co.il/case/3970427</vt:lpwstr>
      </vt:variant>
      <vt:variant>
        <vt:lpwstr/>
      </vt:variant>
      <vt:variant>
        <vt:i4>3145855</vt:i4>
      </vt:variant>
      <vt:variant>
        <vt:i4>171</vt:i4>
      </vt:variant>
      <vt:variant>
        <vt:i4>0</vt:i4>
      </vt:variant>
      <vt:variant>
        <vt:i4>5</vt:i4>
      </vt:variant>
      <vt:variant>
        <vt:lpwstr>http://www.nevo.co.il/case/3865762</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http://www.nevo.co.il/law/70301/40i</vt:lpwstr>
      </vt:variant>
      <vt:variant>
        <vt:lpwstr/>
      </vt:variant>
      <vt:variant>
        <vt:i4>3997816</vt:i4>
      </vt:variant>
      <vt:variant>
        <vt:i4>162</vt:i4>
      </vt:variant>
      <vt:variant>
        <vt:i4>0</vt:i4>
      </vt:variant>
      <vt:variant>
        <vt:i4>5</vt:i4>
      </vt:variant>
      <vt:variant>
        <vt:lpwstr>http://www.nevo.co.il/case/5590091</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6619233</vt:i4>
      </vt:variant>
      <vt:variant>
        <vt:i4>156</vt:i4>
      </vt:variant>
      <vt:variant>
        <vt:i4>0</vt:i4>
      </vt:variant>
      <vt:variant>
        <vt:i4>5</vt:i4>
      </vt:variant>
      <vt:variant>
        <vt:lpwstr>http://www.nevo.co.il/law/70301/40g</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http://www.nevo.co.il/law/70301/40f</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3145853</vt:i4>
      </vt:variant>
      <vt:variant>
        <vt:i4>141</vt:i4>
      </vt:variant>
      <vt:variant>
        <vt:i4>0</vt:i4>
      </vt:variant>
      <vt:variant>
        <vt:i4>5</vt:i4>
      </vt:variant>
      <vt:variant>
        <vt:lpwstr>http://www.nevo.co.il/case/6949290</vt:lpwstr>
      </vt:variant>
      <vt:variant>
        <vt:lpwstr/>
      </vt:variant>
      <vt:variant>
        <vt:i4>3866741</vt:i4>
      </vt:variant>
      <vt:variant>
        <vt:i4>138</vt:i4>
      </vt:variant>
      <vt:variant>
        <vt:i4>0</vt:i4>
      </vt:variant>
      <vt:variant>
        <vt:i4>5</vt:i4>
      </vt:variant>
      <vt:variant>
        <vt:lpwstr>http://www.nevo.co.il/case/5859902</vt:lpwstr>
      </vt:variant>
      <vt:variant>
        <vt:lpwstr/>
      </vt:variant>
      <vt:variant>
        <vt:i4>3407999</vt:i4>
      </vt:variant>
      <vt:variant>
        <vt:i4>135</vt:i4>
      </vt:variant>
      <vt:variant>
        <vt:i4>0</vt:i4>
      </vt:variant>
      <vt:variant>
        <vt:i4>5</vt:i4>
      </vt:variant>
      <vt:variant>
        <vt:lpwstr>http://www.nevo.co.il/case/5977355</vt:lpwstr>
      </vt:variant>
      <vt:variant>
        <vt:lpwstr/>
      </vt:variant>
      <vt:variant>
        <vt:i4>99550644</vt:i4>
      </vt:variant>
      <vt:variant>
        <vt:i4>132</vt:i4>
      </vt:variant>
      <vt:variant>
        <vt:i4>0</vt:i4>
      </vt:variant>
      <vt:variant>
        <vt:i4>5</vt:i4>
      </vt:variant>
      <vt:variant>
        <vt:lpwstr>http://www.nevo.co.il/links/psika/?link=תפ 2011/06</vt:lpwstr>
      </vt:variant>
      <vt:variant>
        <vt:lpwstr/>
      </vt:variant>
      <vt:variant>
        <vt:i4>3932277</vt:i4>
      </vt:variant>
      <vt:variant>
        <vt:i4>129</vt:i4>
      </vt:variant>
      <vt:variant>
        <vt:i4>0</vt:i4>
      </vt:variant>
      <vt:variant>
        <vt:i4>5</vt:i4>
      </vt:variant>
      <vt:variant>
        <vt:lpwstr>http://www.nevo.co.il/case/7840699</vt:lpwstr>
      </vt:variant>
      <vt:variant>
        <vt:lpwstr/>
      </vt:variant>
      <vt:variant>
        <vt:i4>4063344</vt:i4>
      </vt:variant>
      <vt:variant>
        <vt:i4>126</vt:i4>
      </vt:variant>
      <vt:variant>
        <vt:i4>0</vt:i4>
      </vt:variant>
      <vt:variant>
        <vt:i4>5</vt:i4>
      </vt:variant>
      <vt:variant>
        <vt:lpwstr>http://www.nevo.co.il/case/4552738</vt:lpwstr>
      </vt:variant>
      <vt:variant>
        <vt:lpwstr/>
      </vt:variant>
      <vt:variant>
        <vt:i4>3145841</vt:i4>
      </vt:variant>
      <vt:variant>
        <vt:i4>123</vt:i4>
      </vt:variant>
      <vt:variant>
        <vt:i4>0</vt:i4>
      </vt:variant>
      <vt:variant>
        <vt:i4>5</vt:i4>
      </vt:variant>
      <vt:variant>
        <vt:lpwstr>http://www.nevo.co.il/case/6151556</vt:lpwstr>
      </vt:variant>
      <vt:variant>
        <vt:lpwstr/>
      </vt:variant>
      <vt:variant>
        <vt:i4>3342454</vt:i4>
      </vt:variant>
      <vt:variant>
        <vt:i4>120</vt:i4>
      </vt:variant>
      <vt:variant>
        <vt:i4>0</vt:i4>
      </vt:variant>
      <vt:variant>
        <vt:i4>5</vt:i4>
      </vt:variant>
      <vt:variant>
        <vt:lpwstr>http://www.nevo.co.il/case/5958231</vt:lpwstr>
      </vt:variant>
      <vt:variant>
        <vt:lpwstr/>
      </vt:variant>
      <vt:variant>
        <vt:i4>1638496</vt:i4>
      </vt:variant>
      <vt:variant>
        <vt:i4>117</vt:i4>
      </vt:variant>
      <vt:variant>
        <vt:i4>0</vt:i4>
      </vt:variant>
      <vt:variant>
        <vt:i4>5</vt:i4>
      </vt:variant>
      <vt:variant>
        <vt:lpwstr>http://www.nevo.co.il/links/psika/?link=עפ 1332/04&amp;Pvol=נח</vt:lpwstr>
      </vt:variant>
      <vt:variant>
        <vt:lpwstr/>
      </vt:variant>
      <vt:variant>
        <vt:i4>3473532</vt:i4>
      </vt:variant>
      <vt:variant>
        <vt:i4>114</vt:i4>
      </vt:variant>
      <vt:variant>
        <vt:i4>0</vt:i4>
      </vt:variant>
      <vt:variant>
        <vt:i4>5</vt:i4>
      </vt:variant>
      <vt:variant>
        <vt:lpwstr>http://www.nevo.co.il/case/6000182</vt:lpwstr>
      </vt:variant>
      <vt:variant>
        <vt:lpwstr/>
      </vt:variant>
      <vt:variant>
        <vt:i4>3997810</vt:i4>
      </vt:variant>
      <vt:variant>
        <vt:i4>111</vt:i4>
      </vt:variant>
      <vt:variant>
        <vt:i4>0</vt:i4>
      </vt:variant>
      <vt:variant>
        <vt:i4>5</vt:i4>
      </vt:variant>
      <vt:variant>
        <vt:lpwstr>http://www.nevo.co.il/case/6034921</vt:lpwstr>
      </vt:variant>
      <vt:variant>
        <vt:lpwstr/>
      </vt:variant>
      <vt:variant>
        <vt:i4>3342451</vt:i4>
      </vt:variant>
      <vt:variant>
        <vt:i4>108</vt:i4>
      </vt:variant>
      <vt:variant>
        <vt:i4>0</vt:i4>
      </vt:variant>
      <vt:variant>
        <vt:i4>5</vt:i4>
      </vt:variant>
      <vt:variant>
        <vt:lpwstr>http://www.nevo.co.il/case/5601503</vt:lpwstr>
      </vt:variant>
      <vt:variant>
        <vt:lpwstr/>
      </vt:variant>
      <vt:variant>
        <vt:i4>3211379</vt:i4>
      </vt:variant>
      <vt:variant>
        <vt:i4>105</vt:i4>
      </vt:variant>
      <vt:variant>
        <vt:i4>0</vt:i4>
      </vt:variant>
      <vt:variant>
        <vt:i4>5</vt:i4>
      </vt:variant>
      <vt:variant>
        <vt:lpwstr>http://www.nevo.co.il/case/5573417</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http://www.nevo.co.il/law/70301/40c</vt:lpwstr>
      </vt:variant>
      <vt:variant>
        <vt:lpwstr/>
      </vt:variant>
      <vt:variant>
        <vt:i4>3342455</vt:i4>
      </vt:variant>
      <vt:variant>
        <vt:i4>84</vt:i4>
      </vt:variant>
      <vt:variant>
        <vt:i4>0</vt:i4>
      </vt:variant>
      <vt:variant>
        <vt:i4>5</vt:i4>
      </vt:variant>
      <vt:variant>
        <vt:lpwstr>http://www.nevo.co.il/case/6243627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99419570</vt:i4>
      </vt:variant>
      <vt:variant>
        <vt:i4>75</vt:i4>
      </vt:variant>
      <vt:variant>
        <vt:i4>0</vt:i4>
      </vt:variant>
      <vt:variant>
        <vt:i4>5</vt:i4>
      </vt:variant>
      <vt:variant>
        <vt:lpwstr>http://www.nevo.co.il/links/psika/?link=עפ 2718/04</vt:lpwstr>
      </vt:variant>
      <vt:variant>
        <vt:lpwstr/>
      </vt:variant>
      <vt:variant>
        <vt:i4>4128893</vt:i4>
      </vt:variant>
      <vt:variant>
        <vt:i4>72</vt:i4>
      </vt:variant>
      <vt:variant>
        <vt:i4>0</vt:i4>
      </vt:variant>
      <vt:variant>
        <vt:i4>5</vt:i4>
      </vt:variant>
      <vt:variant>
        <vt:lpwstr>http://www.nevo.co.il/case/5887664</vt:lpwstr>
      </vt:variant>
      <vt:variant>
        <vt:lpwstr/>
      </vt:variant>
      <vt:variant>
        <vt:i4>99354044</vt:i4>
      </vt:variant>
      <vt:variant>
        <vt:i4>69</vt:i4>
      </vt:variant>
      <vt:variant>
        <vt:i4>0</vt:i4>
      </vt:variant>
      <vt:variant>
        <vt:i4>5</vt:i4>
      </vt:variant>
      <vt:variant>
        <vt:lpwstr>http://www.nevo.co.il/links/psika/?link=עפ 1332/04</vt:lpwstr>
      </vt:variant>
      <vt:variant>
        <vt:lpwstr/>
      </vt:variant>
      <vt:variant>
        <vt:i4>3145841</vt:i4>
      </vt:variant>
      <vt:variant>
        <vt:i4>66</vt:i4>
      </vt:variant>
      <vt:variant>
        <vt:i4>0</vt:i4>
      </vt:variant>
      <vt:variant>
        <vt:i4>5</vt:i4>
      </vt:variant>
      <vt:variant>
        <vt:lpwstr>http://www.nevo.co.il/case/5724364</vt:lpwstr>
      </vt:variant>
      <vt:variant>
        <vt:lpwstr/>
      </vt:variant>
      <vt:variant>
        <vt:i4>6553697</vt:i4>
      </vt:variant>
      <vt:variant>
        <vt:i4>63</vt:i4>
      </vt:variant>
      <vt:variant>
        <vt:i4>0</vt:i4>
      </vt:variant>
      <vt:variant>
        <vt:i4>5</vt:i4>
      </vt:variant>
      <vt:variant>
        <vt:lpwstr>http://www.nevo.co.il/law/70301/418</vt:lpwstr>
      </vt:variant>
      <vt:variant>
        <vt:lpwstr/>
      </vt:variant>
      <vt:variant>
        <vt:i4>6750305</vt:i4>
      </vt:variant>
      <vt:variant>
        <vt:i4>60</vt:i4>
      </vt:variant>
      <vt:variant>
        <vt:i4>0</vt:i4>
      </vt:variant>
      <vt:variant>
        <vt:i4>5</vt:i4>
      </vt:variant>
      <vt:variant>
        <vt:lpwstr>http://www.nevo.co.il/law/70301/420</vt:lpwstr>
      </vt:variant>
      <vt:variant>
        <vt:lpwstr/>
      </vt:variant>
      <vt:variant>
        <vt:i4>7864430</vt:i4>
      </vt:variant>
      <vt:variant>
        <vt:i4>57</vt:i4>
      </vt:variant>
      <vt:variant>
        <vt:i4>0</vt:i4>
      </vt:variant>
      <vt:variant>
        <vt:i4>5</vt:i4>
      </vt:variant>
      <vt:variant>
        <vt:lpwstr>http://www.nevo.co.il/law/90721</vt:lpwstr>
      </vt:variant>
      <vt:variant>
        <vt:lpwstr/>
      </vt:variant>
      <vt:variant>
        <vt:i4>5505088</vt:i4>
      </vt:variant>
      <vt:variant>
        <vt:i4>54</vt:i4>
      </vt:variant>
      <vt:variant>
        <vt:i4>0</vt:i4>
      </vt:variant>
      <vt:variant>
        <vt:i4>5</vt:i4>
      </vt:variant>
      <vt:variant>
        <vt:lpwstr>http://www.nevo.co.il/law/90721/12.1.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http://www.nevo.co.il/law/70301/144.b.</vt:lpwstr>
      </vt:variant>
      <vt:variant>
        <vt:lpwstr/>
      </vt:variant>
      <vt:variant>
        <vt:i4>6357041</vt:i4>
      </vt:variant>
      <vt:variant>
        <vt:i4>45</vt:i4>
      </vt:variant>
      <vt:variant>
        <vt:i4>0</vt:i4>
      </vt:variant>
      <vt:variant>
        <vt:i4>5</vt:i4>
      </vt:variant>
      <vt:variant>
        <vt:lpwstr>http://www.nevo.co.il/law/70301/144.a.</vt:lpwstr>
      </vt:variant>
      <vt:variant>
        <vt:lpwstr/>
      </vt:variant>
      <vt:variant>
        <vt:i4>5505088</vt:i4>
      </vt:variant>
      <vt:variant>
        <vt:i4>42</vt:i4>
      </vt:variant>
      <vt:variant>
        <vt:i4>0</vt:i4>
      </vt:variant>
      <vt:variant>
        <vt:i4>5</vt:i4>
      </vt:variant>
      <vt:variant>
        <vt:lpwstr>http://www.nevo.co.il/law/90721/12.1.</vt:lpwstr>
      </vt:variant>
      <vt:variant>
        <vt:lpwstr/>
      </vt:variant>
      <vt:variant>
        <vt:i4>7864430</vt:i4>
      </vt:variant>
      <vt:variant>
        <vt:i4>39</vt:i4>
      </vt:variant>
      <vt:variant>
        <vt:i4>0</vt:i4>
      </vt:variant>
      <vt:variant>
        <vt:i4>5</vt:i4>
      </vt:variant>
      <vt:variant>
        <vt:lpwstr>http://www.nevo.co.il/law/90721</vt:lpwstr>
      </vt:variant>
      <vt:variant>
        <vt:lpwstr/>
      </vt:variant>
      <vt:variant>
        <vt:i4>6750305</vt:i4>
      </vt:variant>
      <vt:variant>
        <vt:i4>36</vt:i4>
      </vt:variant>
      <vt:variant>
        <vt:i4>0</vt:i4>
      </vt:variant>
      <vt:variant>
        <vt:i4>5</vt:i4>
      </vt:variant>
      <vt:variant>
        <vt:lpwstr>http://www.nevo.co.il/law/70301/420</vt:lpwstr>
      </vt:variant>
      <vt:variant>
        <vt:lpwstr/>
      </vt:variant>
      <vt:variant>
        <vt:i4>6553697</vt:i4>
      </vt:variant>
      <vt:variant>
        <vt:i4>33</vt:i4>
      </vt:variant>
      <vt:variant>
        <vt:i4>0</vt:i4>
      </vt:variant>
      <vt:variant>
        <vt:i4>5</vt:i4>
      </vt:variant>
      <vt:variant>
        <vt:lpwstr>http://www.nevo.co.il/law/70301/418</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6357042</vt:i4>
      </vt:variant>
      <vt:variant>
        <vt:i4>24</vt:i4>
      </vt:variant>
      <vt:variant>
        <vt:i4>0</vt:i4>
      </vt:variant>
      <vt:variant>
        <vt:i4>5</vt:i4>
      </vt:variant>
      <vt:variant>
        <vt:lpwstr>http://www.nevo.co.il/law/70301/144.b.</vt:lpwstr>
      </vt:variant>
      <vt:variant>
        <vt:lpwstr/>
      </vt:variant>
      <vt:variant>
        <vt:i4>6357041</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mihal</dc:creator>
  <cp:keywords/>
  <dc:description/>
  <cp:lastModifiedBy>ליאור קובי</cp:lastModifiedBy>
  <cp:revision>2</cp:revision>
  <dcterms:created xsi:type="dcterms:W3CDTF">2024-01-07T12:20:00Z</dcterms:created>
  <dcterms:modified xsi:type="dcterms:W3CDTF">2024-01-07T12:20:00Z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28889</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תאיר אבו ח'מיס</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20140921</vt:lpwstr>
  </property>
  <property fmtid="{D5CDD505-2E9C-101B-9397-08002B2CF9AE}" pid="13" name="TYPE_N_DATE">
    <vt:lpwstr>39020140921</vt:lpwstr>
  </property>
  <property fmtid="{D5CDD505-2E9C-101B-9397-08002B2CF9AE}" pid="14" name="CASESLISTTMP1">
    <vt:lpwstr>5724364;5887664;6243627;5573417;5601503;6034921;6000182;5958231;6151556;4552738;7840699;5977355;5859902;6949290;5590091;3865762;3970427</vt:lpwstr>
  </property>
  <property fmtid="{D5CDD505-2E9C-101B-9397-08002B2CF9AE}" pid="15" name="CASENOTES1">
    <vt:lpwstr>ProcID=133;209&amp;PartA=1332&amp;PartC=04</vt:lpwstr>
  </property>
  <property fmtid="{D5CDD505-2E9C-101B-9397-08002B2CF9AE}" pid="16" name="CASENOTES2">
    <vt:lpwstr>ProcID=133;209&amp;PartA=2718&amp;PartC=04</vt:lpwstr>
  </property>
  <property fmtid="{D5CDD505-2E9C-101B-9397-08002B2CF9AE}" pid="17" name="CASENOTES3">
    <vt:lpwstr>ProcID=209&amp;PartA=2011&amp;PartC=06</vt:lpwstr>
  </property>
  <property fmtid="{D5CDD505-2E9C-101B-9397-08002B2CF9AE}" pid="18" name="CASENOTES4">
    <vt:lpwstr>ProcID=209&amp;PartA=1071&amp;PartC=04</vt:lpwstr>
  </property>
  <property fmtid="{D5CDD505-2E9C-101B-9397-08002B2CF9AE}" pid="19" name="WORDNUMPAGES">
    <vt:lpwstr>11</vt:lpwstr>
  </property>
  <property fmtid="{D5CDD505-2E9C-101B-9397-08002B2CF9AE}" pid="20" name="TYPE_ABS_DATE">
    <vt:lpwstr>390120140921</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YES</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70301/144.a.;144.b.;420:2;418;040b;040c;040i:2;40jc.b.;40ja;040f;040g;144</vt:lpwstr>
  </property>
  <property fmtid="{D5CDD505-2E9C-101B-9397-08002B2CF9AE}" pid="40" name="LAWLISTTMP2">
    <vt:lpwstr>90721/012.1.:2</vt:lpwstr>
  </property>
  <property fmtid="{D5CDD505-2E9C-101B-9397-08002B2CF9AE}" pid="41" name="ISABSTRACT">
    <vt:lpwstr>Y</vt:lpwstr>
  </property>
  <property fmtid="{D5CDD505-2E9C-101B-9397-08002B2CF9AE}" pid="42" name="METAKZER">
    <vt:lpwstr>מיכל</vt:lpwstr>
  </property>
  <property fmtid="{D5CDD505-2E9C-101B-9397-08002B2CF9AE}" pid="43" name="NOSE1ID">
    <vt:lpwstr>77;77</vt:lpwstr>
  </property>
  <property fmtid="{D5CDD505-2E9C-101B-9397-08002B2CF9AE}" pid="44" name="NOSE2ID">
    <vt:lpwstr>1446;1446</vt:lpwstr>
  </property>
  <property fmtid="{D5CDD505-2E9C-101B-9397-08002B2CF9AE}" pid="45" name="NOSE3ID">
    <vt:lpwstr>8981;14985</vt:lpwstr>
  </property>
  <property fmtid="{D5CDD505-2E9C-101B-9397-08002B2CF9AE}" pid="46" name="NOSE11">
    <vt:lpwstr>עונשין</vt:lpwstr>
  </property>
  <property fmtid="{D5CDD505-2E9C-101B-9397-08002B2CF9AE}" pid="47" name="NOSE21">
    <vt:lpwstr>ענישה</vt:lpwstr>
  </property>
  <property fmtid="{D5CDD505-2E9C-101B-9397-08002B2CF9AE}" pid="48" name="NOSE31">
    <vt:lpwstr>מדיניות ענישה</vt:lpwstr>
  </property>
  <property fmtid="{D5CDD505-2E9C-101B-9397-08002B2CF9AE}" pid="49" name="NOSE12">
    <vt:lpwstr>עונשין</vt:lpwstr>
  </property>
  <property fmtid="{D5CDD505-2E9C-101B-9397-08002B2CF9AE}" pid="50" name="NOSE22">
    <vt:lpwstr>ענישה</vt:lpwstr>
  </property>
  <property fmtid="{D5CDD505-2E9C-101B-9397-08002B2CF9AE}" pid="51" name="NOSE32">
    <vt:lpwstr>מתחם הענישה</vt:lpwstr>
  </property>
  <property fmtid="{D5CDD505-2E9C-101B-9397-08002B2CF9AE}" pid="52" name="NOSE13">
    <vt:lpwstr/>
  </property>
  <property fmtid="{D5CDD505-2E9C-101B-9397-08002B2CF9AE}" pid="53" name="NOSE23">
    <vt:lpwstr/>
  </property>
  <property fmtid="{D5CDD505-2E9C-101B-9397-08002B2CF9AE}" pid="54" name="NOSE33">
    <vt:lpwstr/>
  </property>
  <property fmtid="{D5CDD505-2E9C-101B-9397-08002B2CF9AE}" pid="55" name="NOSE14">
    <vt:lpwstr/>
  </property>
  <property fmtid="{D5CDD505-2E9C-101B-9397-08002B2CF9AE}" pid="56" name="NOSE24">
    <vt:lpwstr/>
  </property>
  <property fmtid="{D5CDD505-2E9C-101B-9397-08002B2CF9AE}" pid="57" name="NOSE34">
    <vt:lpwstr/>
  </property>
  <property fmtid="{D5CDD505-2E9C-101B-9397-08002B2CF9AE}" pid="58" name="NOSE15">
    <vt:lpwstr/>
  </property>
  <property fmtid="{D5CDD505-2E9C-101B-9397-08002B2CF9AE}" pid="59" name="NOSE25">
    <vt:lpwstr/>
  </property>
  <property fmtid="{D5CDD505-2E9C-101B-9397-08002B2CF9AE}" pid="60" name="NOSE35">
    <vt:lpwstr/>
  </property>
  <property fmtid="{D5CDD505-2E9C-101B-9397-08002B2CF9AE}" pid="61" name="NOSE16">
    <vt:lpwstr/>
  </property>
  <property fmtid="{D5CDD505-2E9C-101B-9397-08002B2CF9AE}" pid="62" name="NOSE26">
    <vt:lpwstr/>
  </property>
  <property fmtid="{D5CDD505-2E9C-101B-9397-08002B2CF9AE}" pid="63" name="NOSE36">
    <vt:lpwstr/>
  </property>
  <property fmtid="{D5CDD505-2E9C-101B-9397-08002B2CF9AE}" pid="64" name="NOSE17">
    <vt:lpwstr/>
  </property>
  <property fmtid="{D5CDD505-2E9C-101B-9397-08002B2CF9AE}" pid="65" name="NOSE27">
    <vt:lpwstr/>
  </property>
  <property fmtid="{D5CDD505-2E9C-101B-9397-08002B2CF9AE}" pid="66" name="NOSE37">
    <vt:lpwstr/>
  </property>
  <property fmtid="{D5CDD505-2E9C-101B-9397-08002B2CF9AE}" pid="67" name="NOSE18">
    <vt:lpwstr/>
  </property>
  <property fmtid="{D5CDD505-2E9C-101B-9397-08002B2CF9AE}" pid="68" name="NOSE28">
    <vt:lpwstr/>
  </property>
  <property fmtid="{D5CDD505-2E9C-101B-9397-08002B2CF9AE}" pid="69" name="NOSE38">
    <vt:lpwstr/>
  </property>
  <property fmtid="{D5CDD505-2E9C-101B-9397-08002B2CF9AE}" pid="70" name="NOSE19">
    <vt:lpwstr/>
  </property>
  <property fmtid="{D5CDD505-2E9C-101B-9397-08002B2CF9AE}" pid="71" name="NOSE29">
    <vt:lpwstr/>
  </property>
  <property fmtid="{D5CDD505-2E9C-101B-9397-08002B2CF9AE}" pid="72" name="NOSE39">
    <vt:lpwstr/>
  </property>
  <property fmtid="{D5CDD505-2E9C-101B-9397-08002B2CF9AE}" pid="73" name="NOSE110">
    <vt:lpwstr/>
  </property>
  <property fmtid="{D5CDD505-2E9C-101B-9397-08002B2CF9AE}" pid="74" name="NOSE210">
    <vt:lpwstr/>
  </property>
  <property fmtid="{D5CDD505-2E9C-101B-9397-08002B2CF9AE}" pid="75" name="NOSE310">
    <vt:lpwstr/>
  </property>
  <property fmtid="{D5CDD505-2E9C-101B-9397-08002B2CF9AE}" pid="76" name="PADIDATE">
    <vt:lpwstr>20141023</vt:lpwstr>
  </property>
</Properties>
</file>