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9C6627" w:rsidRPr="00641C05" w14:paraId="59663E2B" w14:textId="77777777">
        <w:trPr>
          <w:trHeight w:hRule="exact" w:val="418"/>
          <w:jc w:val="center"/>
        </w:trPr>
        <w:tc>
          <w:tcPr>
            <w:tcW w:w="8720" w:type="dxa"/>
            <w:gridSpan w:val="3"/>
          </w:tcPr>
          <w:p w14:paraId="439C2C8F" w14:textId="77777777" w:rsidR="009C6627" w:rsidRPr="00641C05" w:rsidRDefault="00641C05">
            <w:pPr>
              <w:pStyle w:val="a3"/>
              <w:tabs>
                <w:tab w:val="clear" w:pos="8306"/>
              </w:tabs>
              <w:jc w:val="center"/>
              <w:rPr>
                <w:rFonts w:ascii="Tahoma" w:hAnsi="Tahoma" w:cs="Tahoma"/>
                <w:b/>
                <w:bCs/>
                <w:color w:val="000080"/>
                <w:sz w:val="20"/>
                <w:szCs w:val="20"/>
                <w:rtl/>
              </w:rPr>
            </w:pPr>
            <w:bookmarkStart w:id="0" w:name="LastJudge"/>
            <w:r w:rsidRPr="00641C05">
              <w:rPr>
                <w:rFonts w:ascii="Tahoma" w:hAnsi="Tahoma" w:cs="Tahoma"/>
                <w:b/>
                <w:bCs/>
                <w:color w:val="000080"/>
                <w:sz w:val="20"/>
                <w:szCs w:val="20"/>
                <w:rtl/>
              </w:rPr>
              <w:t>בית המשפט המחוזי בתל אביב - יפו</w:t>
            </w:r>
          </w:p>
        </w:tc>
      </w:tr>
      <w:tr w:rsidR="009C6627" w:rsidRPr="00641C05" w14:paraId="62277507" w14:textId="77777777">
        <w:trPr>
          <w:trHeight w:val="337"/>
          <w:jc w:val="center"/>
        </w:trPr>
        <w:tc>
          <w:tcPr>
            <w:tcW w:w="6396" w:type="dxa"/>
          </w:tcPr>
          <w:p w14:paraId="426BD7C1" w14:textId="77777777" w:rsidR="009C6627" w:rsidRPr="00641C05" w:rsidRDefault="00641C05">
            <w:pPr>
              <w:rPr>
                <w:b/>
                <w:bCs/>
                <w:sz w:val="26"/>
                <w:szCs w:val="26"/>
                <w:rtl/>
              </w:rPr>
            </w:pPr>
            <w:r w:rsidRPr="00641C05">
              <w:rPr>
                <w:b/>
                <w:bCs/>
                <w:sz w:val="26"/>
                <w:szCs w:val="26"/>
                <w:rtl/>
              </w:rPr>
              <w:t>ת"פ</w:t>
            </w:r>
            <w:r w:rsidRPr="00641C05">
              <w:rPr>
                <w:rFonts w:hint="cs"/>
                <w:b/>
                <w:bCs/>
                <w:sz w:val="26"/>
                <w:szCs w:val="26"/>
                <w:rtl/>
              </w:rPr>
              <w:t xml:space="preserve"> </w:t>
            </w:r>
            <w:r w:rsidRPr="00641C05">
              <w:rPr>
                <w:b/>
                <w:bCs/>
                <w:sz w:val="26"/>
                <w:szCs w:val="26"/>
                <w:rtl/>
              </w:rPr>
              <w:t>18799-06-13</w:t>
            </w:r>
            <w:r w:rsidRPr="00641C05">
              <w:rPr>
                <w:rFonts w:hint="cs"/>
                <w:b/>
                <w:bCs/>
                <w:sz w:val="26"/>
                <w:szCs w:val="26"/>
                <w:rtl/>
              </w:rPr>
              <w:t xml:space="preserve"> </w:t>
            </w:r>
            <w:r w:rsidRPr="00641C05">
              <w:rPr>
                <w:b/>
                <w:bCs/>
                <w:sz w:val="26"/>
                <w:szCs w:val="26"/>
                <w:rtl/>
              </w:rPr>
              <w:t>מדינת ישראל נ' ראש(עציר) ואח'</w:t>
            </w:r>
          </w:p>
          <w:p w14:paraId="3E40E2AD" w14:textId="77777777" w:rsidR="009C6627" w:rsidRPr="00641C05" w:rsidRDefault="009C6627">
            <w:pPr>
              <w:rPr>
                <w:b/>
                <w:bCs/>
                <w:sz w:val="26"/>
                <w:szCs w:val="26"/>
                <w:rtl/>
              </w:rPr>
            </w:pPr>
          </w:p>
        </w:tc>
        <w:tc>
          <w:tcPr>
            <w:tcW w:w="236" w:type="dxa"/>
          </w:tcPr>
          <w:p w14:paraId="5A44DF56" w14:textId="77777777" w:rsidR="009C6627" w:rsidRPr="00641C05" w:rsidRDefault="009C6627">
            <w:pPr>
              <w:pStyle w:val="a3"/>
              <w:jc w:val="right"/>
              <w:rPr>
                <w:b/>
                <w:bCs/>
                <w:sz w:val="26"/>
                <w:szCs w:val="26"/>
                <w:rtl/>
              </w:rPr>
            </w:pPr>
          </w:p>
        </w:tc>
        <w:tc>
          <w:tcPr>
            <w:tcW w:w="2088" w:type="dxa"/>
          </w:tcPr>
          <w:p w14:paraId="1F38D3F1" w14:textId="77777777" w:rsidR="009C6627" w:rsidRPr="00641C05" w:rsidRDefault="00641C05">
            <w:pPr>
              <w:pStyle w:val="a3"/>
              <w:tabs>
                <w:tab w:val="clear" w:pos="4153"/>
              </w:tabs>
              <w:jc w:val="right"/>
              <w:rPr>
                <w:b/>
                <w:bCs/>
                <w:sz w:val="26"/>
                <w:szCs w:val="26"/>
                <w:rtl/>
              </w:rPr>
            </w:pPr>
            <w:r w:rsidRPr="00641C05">
              <w:rPr>
                <w:b/>
                <w:bCs/>
                <w:sz w:val="26"/>
                <w:szCs w:val="26"/>
                <w:rtl/>
              </w:rPr>
              <w:t>17 דצמבר 2013</w:t>
            </w:r>
          </w:p>
        </w:tc>
      </w:tr>
    </w:tbl>
    <w:p w14:paraId="1EC17B64" w14:textId="77777777" w:rsidR="009C6627" w:rsidRPr="00641C05" w:rsidRDefault="009C6627">
      <w:pPr>
        <w:pStyle w:val="a3"/>
        <w:jc w:val="center"/>
        <w:rPr>
          <w:rFonts w:ascii="Tahoma" w:hAnsi="Tahoma" w:cs="Tahoma"/>
          <w:b/>
          <w:bCs/>
          <w:color w:val="000080"/>
          <w:sz w:val="20"/>
          <w:szCs w:val="20"/>
          <w:rtl/>
        </w:rPr>
      </w:pPr>
    </w:p>
    <w:p w14:paraId="7FA769BD" w14:textId="77777777" w:rsidR="009C6627" w:rsidRPr="00641C05" w:rsidRDefault="009C6627">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9C6627" w:rsidRPr="00641C05" w14:paraId="43D2C33A" w14:textId="77777777">
        <w:trPr>
          <w:trHeight w:val="337"/>
          <w:jc w:val="center"/>
        </w:trPr>
        <w:tc>
          <w:tcPr>
            <w:tcW w:w="1592" w:type="dxa"/>
          </w:tcPr>
          <w:p w14:paraId="549083A0" w14:textId="77777777" w:rsidR="009C6627" w:rsidRPr="00641C05" w:rsidRDefault="009C6627">
            <w:pPr>
              <w:pStyle w:val="a3"/>
              <w:bidi w:val="0"/>
              <w:spacing w:line="360" w:lineRule="auto"/>
              <w:jc w:val="both"/>
              <w:rPr>
                <w:rFonts w:ascii="Times New Roman" w:hAnsi="Times New Roman"/>
              </w:rPr>
            </w:pPr>
          </w:p>
        </w:tc>
        <w:tc>
          <w:tcPr>
            <w:tcW w:w="7128" w:type="dxa"/>
          </w:tcPr>
          <w:p w14:paraId="471676A7" w14:textId="77777777" w:rsidR="009C6627" w:rsidRPr="00641C05" w:rsidRDefault="00641C05">
            <w:pPr>
              <w:pStyle w:val="a3"/>
              <w:jc w:val="right"/>
              <w:rPr>
                <w:b/>
                <w:bCs/>
                <w:sz w:val="26"/>
                <w:szCs w:val="26"/>
                <w:rtl/>
              </w:rPr>
            </w:pPr>
            <w:r w:rsidRPr="00641C05">
              <w:rPr>
                <w:rFonts w:hint="cs"/>
                <w:rtl/>
              </w:rPr>
              <w:t>18570-06-13</w:t>
            </w:r>
          </w:p>
        </w:tc>
      </w:tr>
    </w:tbl>
    <w:p w14:paraId="07986AC1" w14:textId="77777777" w:rsidR="009C6627" w:rsidRPr="00641C05" w:rsidRDefault="009C6627">
      <w:pPr>
        <w:spacing w:line="360" w:lineRule="auto"/>
        <w:jc w:val="both"/>
        <w:rPr>
          <w:rFonts w:ascii="Arial" w:hAnsi="Arial"/>
          <w:rtl/>
        </w:rPr>
      </w:pPr>
    </w:p>
    <w:p w14:paraId="7D442A0D" w14:textId="77777777" w:rsidR="009C6627" w:rsidRPr="00641C05" w:rsidRDefault="009C6627">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9C6627" w:rsidRPr="00641C05" w14:paraId="2CDD2527" w14:textId="77777777">
        <w:trPr>
          <w:gridAfter w:val="1"/>
          <w:wAfter w:w="55" w:type="dxa"/>
        </w:trPr>
        <w:tc>
          <w:tcPr>
            <w:tcW w:w="8719" w:type="dxa"/>
            <w:gridSpan w:val="2"/>
          </w:tcPr>
          <w:p w14:paraId="3B0E40EA" w14:textId="77777777" w:rsidR="009C6627" w:rsidRPr="00641C05" w:rsidRDefault="00641C05">
            <w:pPr>
              <w:spacing w:line="360" w:lineRule="auto"/>
              <w:jc w:val="both"/>
              <w:rPr>
                <w:rFonts w:ascii="Times New Roman" w:eastAsia="Times New Roman" w:hAnsi="Times New Roman"/>
                <w:b/>
                <w:bCs/>
                <w:sz w:val="26"/>
                <w:szCs w:val="26"/>
                <w:rtl/>
              </w:rPr>
            </w:pPr>
            <w:r w:rsidRPr="00641C05">
              <w:rPr>
                <w:rFonts w:ascii="Times New Roman" w:eastAsia="Times New Roman" w:hAnsi="Times New Roman" w:hint="cs"/>
                <w:b/>
                <w:bCs/>
                <w:sz w:val="26"/>
                <w:szCs w:val="26"/>
                <w:rtl/>
              </w:rPr>
              <w:t>בפני כב' השופט הבכיר צבי גורפינקל</w:t>
            </w:r>
          </w:p>
        </w:tc>
      </w:tr>
      <w:tr w:rsidR="009C6627" w:rsidRPr="00641C05" w14:paraId="0BB61F04" w14:textId="77777777">
        <w:tc>
          <w:tcPr>
            <w:tcW w:w="2880" w:type="dxa"/>
          </w:tcPr>
          <w:p w14:paraId="3AE72255" w14:textId="77777777" w:rsidR="009C6627" w:rsidRPr="00641C05" w:rsidRDefault="00641C05">
            <w:pPr>
              <w:ind w:left="26"/>
              <w:rPr>
                <w:rFonts w:ascii="Times New Roman" w:eastAsia="Times New Roman" w:hAnsi="Times New Roman"/>
                <w:b/>
                <w:bCs/>
                <w:sz w:val="26"/>
                <w:szCs w:val="26"/>
                <w:rtl/>
              </w:rPr>
            </w:pPr>
            <w:bookmarkStart w:id="1" w:name="FirstAppellant"/>
            <w:bookmarkStart w:id="2" w:name="FirstLawyer"/>
            <w:r w:rsidRPr="00641C05">
              <w:rPr>
                <w:rFonts w:ascii="Times New Roman" w:eastAsia="Times New Roman" w:hAnsi="Times New Roman" w:hint="cs"/>
                <w:b/>
                <w:bCs/>
                <w:sz w:val="26"/>
                <w:szCs w:val="26"/>
                <w:rtl/>
              </w:rPr>
              <w:t>ה</w:t>
            </w:r>
            <w:r w:rsidRPr="00641C05">
              <w:rPr>
                <w:rFonts w:ascii="Times New Roman" w:eastAsia="Times New Roman" w:hAnsi="Times New Roman" w:hint="cs"/>
                <w:rtl/>
              </w:rPr>
              <w:t>מאשימה</w:t>
            </w:r>
          </w:p>
        </w:tc>
        <w:tc>
          <w:tcPr>
            <w:tcW w:w="5922" w:type="dxa"/>
            <w:gridSpan w:val="2"/>
          </w:tcPr>
          <w:p w14:paraId="501CF690" w14:textId="77777777" w:rsidR="009C6627" w:rsidRPr="00641C05" w:rsidRDefault="00641C05">
            <w:pPr>
              <w:rPr>
                <w:rFonts w:ascii="Times New Roman" w:eastAsia="Times New Roman" w:hAnsi="Times New Roman" w:cs="Times New Roman"/>
                <w:rtl/>
              </w:rPr>
            </w:pPr>
            <w:r w:rsidRPr="00641C05">
              <w:rPr>
                <w:rFonts w:ascii="Times New Roman" w:eastAsia="Times New Roman" w:hAnsi="Times New Roman" w:hint="cs"/>
                <w:rtl/>
              </w:rPr>
              <w:t>מדינת ישראל</w:t>
            </w:r>
          </w:p>
          <w:p w14:paraId="022BCA6F" w14:textId="77777777" w:rsidR="009C6627" w:rsidRPr="00641C05" w:rsidRDefault="00641C05">
            <w:pPr>
              <w:rPr>
                <w:rFonts w:ascii="Times New Roman" w:eastAsia="Times New Roman" w:hAnsi="Times New Roman"/>
                <w:b/>
                <w:bCs/>
                <w:sz w:val="26"/>
                <w:szCs w:val="26"/>
                <w:rtl/>
              </w:rPr>
            </w:pPr>
            <w:bookmarkStart w:id="3" w:name="_GoBack"/>
            <w:r w:rsidRPr="00641C05">
              <w:rPr>
                <w:rFonts w:ascii="Times New Roman" w:eastAsia="Times New Roman" w:hAnsi="Times New Roman" w:cs="Times New Roman" w:hint="cs"/>
                <w:b/>
                <w:bCs/>
                <w:rtl/>
              </w:rPr>
              <w:t>ע"י ב"כ עו"ד גדה</w:t>
            </w:r>
            <w:bookmarkEnd w:id="3"/>
          </w:p>
          <w:p w14:paraId="6501A8D0" w14:textId="77777777" w:rsidR="009C6627" w:rsidRPr="00641C05" w:rsidRDefault="009C6627">
            <w:pPr>
              <w:rPr>
                <w:rFonts w:ascii="Times New Roman" w:eastAsia="Times New Roman" w:hAnsi="Times New Roman"/>
                <w:b/>
                <w:bCs/>
                <w:sz w:val="26"/>
                <w:szCs w:val="26"/>
                <w:rtl/>
              </w:rPr>
            </w:pPr>
          </w:p>
        </w:tc>
      </w:tr>
      <w:bookmarkEnd w:id="1"/>
      <w:bookmarkEnd w:id="2"/>
      <w:tr w:rsidR="009C6627" w:rsidRPr="00641C05" w14:paraId="01E392C1" w14:textId="77777777">
        <w:tc>
          <w:tcPr>
            <w:tcW w:w="8802" w:type="dxa"/>
            <w:gridSpan w:val="3"/>
          </w:tcPr>
          <w:p w14:paraId="64D092B3" w14:textId="77777777" w:rsidR="009C6627" w:rsidRPr="00641C05" w:rsidRDefault="009C6627">
            <w:pPr>
              <w:jc w:val="both"/>
              <w:rPr>
                <w:rFonts w:ascii="Arial" w:eastAsia="Times New Roman" w:hAnsi="Arial"/>
                <w:b/>
                <w:bCs/>
                <w:sz w:val="26"/>
                <w:szCs w:val="26"/>
                <w:rtl/>
              </w:rPr>
            </w:pPr>
          </w:p>
          <w:p w14:paraId="3098CA59" w14:textId="77777777" w:rsidR="009C6627" w:rsidRPr="00641C05" w:rsidRDefault="00641C05">
            <w:pPr>
              <w:jc w:val="center"/>
              <w:rPr>
                <w:rFonts w:ascii="Arial" w:eastAsia="Times New Roman" w:hAnsi="Arial"/>
                <w:b/>
                <w:bCs/>
                <w:sz w:val="26"/>
                <w:szCs w:val="26"/>
                <w:rtl/>
              </w:rPr>
            </w:pPr>
            <w:r w:rsidRPr="00641C05">
              <w:rPr>
                <w:rFonts w:ascii="Arial" w:eastAsia="Times New Roman" w:hAnsi="Arial"/>
                <w:b/>
                <w:bCs/>
                <w:sz w:val="26"/>
                <w:szCs w:val="26"/>
                <w:rtl/>
              </w:rPr>
              <w:t>נגד</w:t>
            </w:r>
          </w:p>
          <w:p w14:paraId="709792B1" w14:textId="77777777" w:rsidR="009C6627" w:rsidRPr="00641C05" w:rsidRDefault="009C6627">
            <w:pPr>
              <w:jc w:val="center"/>
              <w:rPr>
                <w:rFonts w:ascii="Arial" w:eastAsia="Times New Roman" w:hAnsi="Arial"/>
                <w:b/>
                <w:bCs/>
                <w:sz w:val="26"/>
                <w:szCs w:val="26"/>
              </w:rPr>
            </w:pPr>
          </w:p>
        </w:tc>
      </w:tr>
      <w:tr w:rsidR="009C6627" w:rsidRPr="00641C05" w14:paraId="70793495" w14:textId="77777777">
        <w:tc>
          <w:tcPr>
            <w:tcW w:w="2880" w:type="dxa"/>
          </w:tcPr>
          <w:p w14:paraId="1281B2BC" w14:textId="77777777" w:rsidR="009C6627" w:rsidRPr="00641C05" w:rsidRDefault="00641C05">
            <w:pPr>
              <w:ind w:left="26"/>
              <w:rPr>
                <w:rFonts w:ascii="Times New Roman" w:eastAsia="Times New Roman" w:hAnsi="Times New Roman"/>
                <w:b/>
                <w:bCs/>
                <w:sz w:val="26"/>
                <w:szCs w:val="26"/>
                <w:rtl/>
              </w:rPr>
            </w:pPr>
            <w:r w:rsidRPr="00641C05">
              <w:rPr>
                <w:rFonts w:ascii="Times New Roman" w:eastAsia="Times New Roman" w:hAnsi="Times New Roman" w:hint="cs"/>
                <w:b/>
                <w:bCs/>
                <w:sz w:val="26"/>
                <w:szCs w:val="26"/>
                <w:rtl/>
              </w:rPr>
              <w:t>ה</w:t>
            </w:r>
            <w:r w:rsidRPr="00641C05">
              <w:rPr>
                <w:rFonts w:ascii="Times New Roman" w:eastAsia="Times New Roman" w:hAnsi="Times New Roman" w:hint="cs"/>
                <w:rtl/>
              </w:rPr>
              <w:t>נאשם</w:t>
            </w:r>
          </w:p>
        </w:tc>
        <w:tc>
          <w:tcPr>
            <w:tcW w:w="5922" w:type="dxa"/>
            <w:gridSpan w:val="2"/>
          </w:tcPr>
          <w:p w14:paraId="14B287C1" w14:textId="77777777" w:rsidR="009C6627" w:rsidRPr="00641C05" w:rsidRDefault="00641C05">
            <w:pPr>
              <w:rPr>
                <w:rFonts w:ascii="Times New Roman" w:eastAsia="Times New Roman" w:hAnsi="Times New Roman"/>
                <w:b/>
                <w:bCs/>
                <w:sz w:val="26"/>
                <w:szCs w:val="26"/>
                <w:rtl/>
              </w:rPr>
            </w:pPr>
            <w:r w:rsidRPr="00641C05">
              <w:rPr>
                <w:rFonts w:ascii="Times New Roman" w:eastAsia="Times New Roman" w:hAnsi="Times New Roman" w:hint="cs"/>
                <w:rtl/>
              </w:rPr>
              <w:t>2.</w:t>
            </w:r>
            <w:r w:rsidRPr="00641C05">
              <w:rPr>
                <w:rFonts w:ascii="Times New Roman" w:eastAsia="Times New Roman" w:hAnsi="Times New Roman" w:hint="cs"/>
                <w:b/>
                <w:bCs/>
                <w:sz w:val="26"/>
                <w:szCs w:val="26"/>
                <w:rtl/>
              </w:rPr>
              <w:t xml:space="preserve"> </w:t>
            </w:r>
            <w:r w:rsidRPr="00641C05">
              <w:rPr>
                <w:rFonts w:ascii="Times New Roman" w:eastAsia="Times New Roman" w:hAnsi="Times New Roman" w:hint="cs"/>
                <w:b/>
                <w:bCs/>
                <w:rtl/>
              </w:rPr>
              <w:t>שרון ראש - בעצמו</w:t>
            </w:r>
            <w:r w:rsidRPr="00641C05">
              <w:rPr>
                <w:rFonts w:ascii="Times New Roman" w:eastAsia="Times New Roman" w:hAnsi="Times New Roman" w:cs="Times New Roman" w:hint="cs"/>
                <w:b/>
                <w:bCs/>
                <w:rtl/>
              </w:rPr>
              <w:br/>
            </w:r>
            <w:r w:rsidRPr="00641C05">
              <w:rPr>
                <w:rFonts w:ascii="Times New Roman" w:eastAsia="Times New Roman" w:hAnsi="Times New Roman" w:hint="cs"/>
                <w:b/>
                <w:bCs/>
                <w:rtl/>
              </w:rPr>
              <w:t>ע"י ב"כ עו"ד חצרוני</w:t>
            </w:r>
          </w:p>
          <w:p w14:paraId="200EBD19" w14:textId="77777777" w:rsidR="009C6627" w:rsidRPr="00641C05" w:rsidRDefault="009C6627">
            <w:pPr>
              <w:rPr>
                <w:rFonts w:ascii="Times New Roman" w:eastAsia="Times New Roman" w:hAnsi="Times New Roman"/>
                <w:b/>
                <w:bCs/>
                <w:sz w:val="26"/>
                <w:szCs w:val="26"/>
                <w:rtl/>
              </w:rPr>
            </w:pPr>
          </w:p>
        </w:tc>
      </w:tr>
    </w:tbl>
    <w:p w14:paraId="74E3236C" w14:textId="77777777" w:rsidR="009C6627" w:rsidRPr="00641C05" w:rsidRDefault="00641C05">
      <w:pPr>
        <w:spacing w:line="360" w:lineRule="auto"/>
        <w:jc w:val="both"/>
        <w:rPr>
          <w:sz w:val="6"/>
          <w:szCs w:val="6"/>
          <w:rtl/>
        </w:rPr>
      </w:pPr>
      <w:r w:rsidRPr="00641C05">
        <w:rPr>
          <w:sz w:val="6"/>
          <w:szCs w:val="6"/>
          <w:rtl/>
        </w:rPr>
        <w:t>&lt;#1#&gt;</w:t>
      </w:r>
    </w:p>
    <w:p w14:paraId="48D2EAA2" w14:textId="77777777" w:rsidR="009C6627" w:rsidRPr="00641C05" w:rsidRDefault="009C6627">
      <w:pPr>
        <w:pStyle w:val="12"/>
        <w:rPr>
          <w:b w:val="0"/>
          <w:bCs w:val="0"/>
          <w:u w:val="none"/>
          <w:rtl/>
        </w:rPr>
      </w:pPr>
    </w:p>
    <w:p w14:paraId="5E802131" w14:textId="77777777" w:rsidR="00641C05" w:rsidRPr="00641C05" w:rsidRDefault="00641C05">
      <w:pPr>
        <w:pStyle w:val="12"/>
        <w:jc w:val="center"/>
        <w:rPr>
          <w:sz w:val="32"/>
          <w:szCs w:val="32"/>
          <w:u w:val="none"/>
          <w:rtl/>
        </w:rPr>
      </w:pPr>
      <w:bookmarkStart w:id="4" w:name="StartProtocol"/>
    </w:p>
    <w:p w14:paraId="7486348E" w14:textId="77777777" w:rsidR="006A3CA6" w:rsidRDefault="006A3CA6">
      <w:pPr>
        <w:spacing w:line="360" w:lineRule="auto"/>
        <w:jc w:val="both"/>
        <w:rPr>
          <w:sz w:val="6"/>
          <w:szCs w:val="6"/>
          <w:rtl/>
        </w:rPr>
      </w:pPr>
      <w:bookmarkStart w:id="5" w:name="LawTable"/>
      <w:bookmarkEnd w:id="0"/>
      <w:bookmarkEnd w:id="4"/>
    </w:p>
    <w:p w14:paraId="5B9B3108" w14:textId="77777777" w:rsidR="006A3CA6" w:rsidRPr="006A3CA6" w:rsidRDefault="006A3CA6" w:rsidP="006A3CA6">
      <w:pPr>
        <w:spacing w:after="120" w:line="240" w:lineRule="exact"/>
        <w:ind w:left="283" w:hanging="283"/>
        <w:jc w:val="both"/>
        <w:rPr>
          <w:rFonts w:ascii="FrankRuehl" w:hAnsi="FrankRuehl" w:cs="FrankRuehl"/>
          <w:rtl/>
        </w:rPr>
      </w:pPr>
      <w:r w:rsidRPr="006A3CA6">
        <w:rPr>
          <w:rFonts w:ascii="FrankRuehl" w:hAnsi="FrankRuehl" w:cs="FrankRuehl"/>
          <w:rtl/>
        </w:rPr>
        <w:t xml:space="preserve">חקיקה שאוזכרה: </w:t>
      </w:r>
    </w:p>
    <w:p w14:paraId="6BB4ED13" w14:textId="77777777" w:rsidR="006A3CA6" w:rsidRPr="006A3CA6" w:rsidRDefault="006A3CA6" w:rsidP="006A3CA6">
      <w:pPr>
        <w:spacing w:after="120" w:line="240" w:lineRule="exact"/>
        <w:ind w:left="283" w:hanging="283"/>
        <w:jc w:val="both"/>
        <w:rPr>
          <w:rFonts w:ascii="FrankRuehl" w:hAnsi="FrankRuehl" w:cs="FrankRuehl"/>
          <w:rtl/>
        </w:rPr>
      </w:pPr>
      <w:hyperlink r:id="rId6" w:history="1">
        <w:r w:rsidRPr="006A3CA6">
          <w:rPr>
            <w:rFonts w:ascii="FrankRuehl" w:hAnsi="FrankRuehl" w:cs="FrankRuehl"/>
            <w:color w:val="0000FF"/>
            <w:u w:val="single"/>
            <w:rtl/>
          </w:rPr>
          <w:t>חוק העונשין, תשל"ז-1977</w:t>
        </w:r>
      </w:hyperlink>
      <w:r w:rsidRPr="006A3CA6">
        <w:rPr>
          <w:rFonts w:ascii="FrankRuehl" w:hAnsi="FrankRuehl" w:cs="FrankRuehl"/>
          <w:rtl/>
        </w:rPr>
        <w:t xml:space="preserve"> סע'  </w:t>
      </w:r>
      <w:hyperlink r:id="rId7" w:history="1">
        <w:r w:rsidRPr="006A3CA6">
          <w:rPr>
            <w:rFonts w:ascii="FrankRuehl" w:hAnsi="FrankRuehl" w:cs="FrankRuehl"/>
            <w:color w:val="0000FF"/>
            <w:u w:val="single"/>
            <w:rtl/>
          </w:rPr>
          <w:t>31</w:t>
        </w:r>
      </w:hyperlink>
      <w:r w:rsidRPr="006A3CA6">
        <w:rPr>
          <w:rFonts w:ascii="FrankRuehl" w:hAnsi="FrankRuehl" w:cs="FrankRuehl"/>
          <w:rtl/>
        </w:rPr>
        <w:t xml:space="preserve">, </w:t>
      </w:r>
      <w:hyperlink r:id="rId8" w:history="1">
        <w:r w:rsidRPr="006A3CA6">
          <w:rPr>
            <w:rFonts w:ascii="FrankRuehl" w:hAnsi="FrankRuehl" w:cs="FrankRuehl"/>
            <w:color w:val="0000FF"/>
            <w:u w:val="single"/>
            <w:rtl/>
          </w:rPr>
          <w:t>144 (ב)(2)</w:t>
        </w:r>
      </w:hyperlink>
    </w:p>
    <w:p w14:paraId="16F7E4B2" w14:textId="77777777" w:rsidR="006A3CA6" w:rsidRPr="006A3CA6" w:rsidRDefault="006A3CA6">
      <w:pPr>
        <w:spacing w:line="360" w:lineRule="auto"/>
        <w:jc w:val="both"/>
        <w:rPr>
          <w:sz w:val="6"/>
          <w:szCs w:val="6"/>
          <w:rtl/>
        </w:rPr>
      </w:pPr>
      <w:bookmarkStart w:id="6" w:name="LawTable_End"/>
      <w:bookmarkEnd w:id="6"/>
    </w:p>
    <w:p w14:paraId="3F0D3EA1" w14:textId="77777777" w:rsidR="006A3CA6" w:rsidRPr="006A3CA6" w:rsidRDefault="006A3CA6">
      <w:pPr>
        <w:spacing w:line="360" w:lineRule="auto"/>
        <w:jc w:val="both"/>
        <w:rPr>
          <w:sz w:val="6"/>
          <w:szCs w:val="6"/>
          <w:rtl/>
        </w:rPr>
      </w:pPr>
    </w:p>
    <w:bookmarkEnd w:id="5"/>
    <w:p w14:paraId="7A2888A4" w14:textId="77777777" w:rsidR="009C6627" w:rsidRDefault="00641C05">
      <w:pPr>
        <w:spacing w:line="360" w:lineRule="auto"/>
        <w:jc w:val="both"/>
        <w:rPr>
          <w:sz w:val="6"/>
          <w:szCs w:val="6"/>
        </w:rPr>
      </w:pPr>
      <w:r>
        <w:rPr>
          <w:sz w:val="6"/>
          <w:szCs w:val="6"/>
          <w:rtl/>
        </w:rPr>
        <w:t>&lt;#2#&gt;</w:t>
      </w:r>
    </w:p>
    <w:p w14:paraId="000EF9D6" w14:textId="77777777" w:rsidR="009C6627" w:rsidRDefault="00641C05">
      <w:pPr>
        <w:spacing w:line="360" w:lineRule="auto"/>
        <w:jc w:val="center"/>
        <w:rPr>
          <w:rFonts w:ascii="Arial" w:hAnsi="Arial"/>
          <w:b/>
          <w:bCs/>
          <w:sz w:val="28"/>
          <w:szCs w:val="28"/>
          <w:u w:val="single"/>
          <w:rtl/>
        </w:rPr>
      </w:pPr>
      <w:bookmarkStart w:id="7" w:name="PsakDin"/>
      <w:r>
        <w:rPr>
          <w:rFonts w:ascii="Arial" w:hAnsi="Arial" w:hint="cs"/>
          <w:b/>
          <w:bCs/>
          <w:sz w:val="28"/>
          <w:szCs w:val="28"/>
          <w:u w:val="single"/>
          <w:rtl/>
        </w:rPr>
        <w:t xml:space="preserve">גזר דין (נאשם </w:t>
      </w:r>
      <w:bookmarkEnd w:id="7"/>
      <w:r>
        <w:rPr>
          <w:rFonts w:ascii="Arial" w:hAnsi="Arial" w:hint="cs"/>
          <w:b/>
          <w:bCs/>
          <w:sz w:val="28"/>
          <w:szCs w:val="28"/>
          <w:u w:val="single"/>
          <w:rtl/>
        </w:rPr>
        <w:t>2ׂׂ)</w:t>
      </w:r>
    </w:p>
    <w:p w14:paraId="59933CC4" w14:textId="77777777" w:rsidR="009C6627" w:rsidRDefault="009C6627">
      <w:pPr>
        <w:spacing w:line="360" w:lineRule="auto"/>
        <w:jc w:val="both"/>
        <w:rPr>
          <w:rFonts w:ascii="Arial" w:hAnsi="Arial"/>
        </w:rPr>
      </w:pPr>
    </w:p>
    <w:p w14:paraId="008F03A0" w14:textId="77777777" w:rsidR="009C6627" w:rsidRDefault="00641C05">
      <w:pPr>
        <w:spacing w:line="360" w:lineRule="auto"/>
        <w:rPr>
          <w:rFonts w:ascii="Calibri" w:hAnsi="Calibri"/>
          <w:rtl/>
        </w:rPr>
      </w:pPr>
      <w:r>
        <w:rPr>
          <w:rFonts w:ascii="Calibri" w:hAnsi="Calibri" w:hint="cs"/>
          <w:rtl/>
        </w:rPr>
        <w:t>הנאשם 1 היה בקשרי חברות עם סוכן משטרה סמוי, וסיכם עימו למכור לו אקדח.</w:t>
      </w:r>
    </w:p>
    <w:p w14:paraId="098AB8C4" w14:textId="77777777" w:rsidR="009C6627" w:rsidRDefault="00641C05">
      <w:pPr>
        <w:spacing w:line="360" w:lineRule="auto"/>
        <w:rPr>
          <w:rFonts w:ascii="Calibri" w:hAnsi="Calibri"/>
          <w:rtl/>
        </w:rPr>
      </w:pPr>
      <w:r>
        <w:rPr>
          <w:rFonts w:ascii="Calibri" w:hAnsi="Calibri" w:hint="cs"/>
          <w:rtl/>
        </w:rPr>
        <w:t xml:space="preserve">הסוכן והנאשם 1 נפגשו בחולון, וסוכם על מכירת האקדח תמורת 11,000 </w:t>
      </w:r>
      <w:r>
        <w:rPr>
          <w:rFonts w:ascii="Calibri" w:hAnsi="Calibri" w:hint="eastAsia"/>
          <w:rtl/>
        </w:rPr>
        <w:t>₪</w:t>
      </w:r>
      <w:r>
        <w:rPr>
          <w:rFonts w:ascii="Calibri" w:hAnsi="Calibri" w:hint="cs"/>
          <w:rtl/>
        </w:rPr>
        <w:t>, למחרת היום נפגשו שני הנאשמים עם הסוכן, הנאשם 1 הוציא אקדח ממנוע של רכב מסחרי, והעבירו לסוכן, והנאשם 2 סיפק לסוכן 19 כדורים לאקדח, והסוכן שילם את התמורה.</w:t>
      </w:r>
    </w:p>
    <w:p w14:paraId="29DEEE0E" w14:textId="77777777" w:rsidR="009C6627" w:rsidRDefault="00641C05">
      <w:pPr>
        <w:spacing w:line="360" w:lineRule="auto"/>
        <w:jc w:val="both"/>
        <w:rPr>
          <w:rtl/>
        </w:rPr>
      </w:pPr>
      <w:r>
        <w:rPr>
          <w:rFonts w:hint="cs"/>
          <w:rtl/>
        </w:rPr>
        <w:t xml:space="preserve">בגין זאת הורשע הנאשם 1 בעבירה של סחר בנשק, וכן בעבירות נוספות שאינן רלבנטיות לנאשם 2, והנאשם 2 הורשע בעבירה של סיוע לסחר בנשק לפי </w:t>
      </w:r>
      <w:hyperlink r:id="rId9" w:history="1">
        <w:r w:rsidR="006A3CA6" w:rsidRPr="006A3CA6">
          <w:rPr>
            <w:color w:val="0000FF"/>
            <w:u w:val="single"/>
            <w:rtl/>
          </w:rPr>
          <w:t>סע' 144 (ב)(2)</w:t>
        </w:r>
      </w:hyperlink>
      <w:r>
        <w:rPr>
          <w:rFonts w:hint="cs"/>
          <w:rtl/>
        </w:rPr>
        <w:t xml:space="preserve"> ל</w:t>
      </w:r>
      <w:hyperlink r:id="rId10" w:history="1">
        <w:r w:rsidR="006A3CA6" w:rsidRPr="006A3CA6">
          <w:rPr>
            <w:color w:val="0000FF"/>
            <w:u w:val="single"/>
            <w:rtl/>
          </w:rPr>
          <w:t>חוק העונשין</w:t>
        </w:r>
      </w:hyperlink>
      <w:r>
        <w:rPr>
          <w:rFonts w:hint="cs"/>
          <w:rtl/>
        </w:rPr>
        <w:t xml:space="preserve"> בצירוף </w:t>
      </w:r>
      <w:hyperlink r:id="rId11" w:history="1">
        <w:r w:rsidR="006A3CA6" w:rsidRPr="006A3CA6">
          <w:rPr>
            <w:color w:val="0000FF"/>
            <w:u w:val="single"/>
            <w:rtl/>
          </w:rPr>
          <w:t>סע' 31</w:t>
        </w:r>
      </w:hyperlink>
      <w:r>
        <w:rPr>
          <w:rFonts w:hint="cs"/>
          <w:rtl/>
        </w:rPr>
        <w:t xml:space="preserve"> לחוק. </w:t>
      </w:r>
    </w:p>
    <w:p w14:paraId="685F4C90" w14:textId="77777777" w:rsidR="009C6627" w:rsidRDefault="00641C05">
      <w:pPr>
        <w:spacing w:line="360" w:lineRule="auto"/>
        <w:jc w:val="both"/>
        <w:rPr>
          <w:rtl/>
        </w:rPr>
      </w:pPr>
      <w:r>
        <w:rPr>
          <w:rFonts w:hint="cs"/>
          <w:rtl/>
        </w:rPr>
        <w:t xml:space="preserve">על הנאשם 1 נגזר עונש של 3.5 שנות מאסר בפועל וכן מאסר ע"ת, וקנס בסך 80,000 ₪. </w:t>
      </w:r>
    </w:p>
    <w:p w14:paraId="2B091EB9" w14:textId="77777777" w:rsidR="009C6627" w:rsidRDefault="009C6627">
      <w:pPr>
        <w:spacing w:line="360" w:lineRule="auto"/>
        <w:jc w:val="both"/>
        <w:rPr>
          <w:rtl/>
        </w:rPr>
      </w:pPr>
    </w:p>
    <w:p w14:paraId="17EC584E" w14:textId="77777777" w:rsidR="009C6627" w:rsidRDefault="00641C05">
      <w:pPr>
        <w:spacing w:line="360" w:lineRule="auto"/>
        <w:jc w:val="both"/>
        <w:rPr>
          <w:rtl/>
        </w:rPr>
      </w:pPr>
      <w:r>
        <w:rPr>
          <w:rFonts w:hint="cs"/>
          <w:rtl/>
        </w:rPr>
        <w:t>באשר לנאשם 2, הושג הסדר טיעון שמכוחו תוקן כתב האישום בעקבות קשיים ראייתיים, והוסכם שעונשו של הנאשם יהיה מאסר  בעבודות שירות ומאסר ע"ת בלבד.</w:t>
      </w:r>
    </w:p>
    <w:p w14:paraId="61046B8C" w14:textId="77777777" w:rsidR="009C6627" w:rsidRDefault="009C6627">
      <w:pPr>
        <w:spacing w:line="360" w:lineRule="auto"/>
        <w:jc w:val="both"/>
        <w:rPr>
          <w:rtl/>
        </w:rPr>
      </w:pPr>
    </w:p>
    <w:p w14:paraId="019EB114" w14:textId="77777777" w:rsidR="009C6627" w:rsidRDefault="00641C05">
      <w:pPr>
        <w:spacing w:line="360" w:lineRule="auto"/>
        <w:jc w:val="both"/>
        <w:rPr>
          <w:rtl/>
        </w:rPr>
      </w:pPr>
      <w:r>
        <w:rPr>
          <w:rFonts w:hint="cs"/>
          <w:rtl/>
        </w:rPr>
        <w:t xml:space="preserve">מאחר שהעבריין העיקרי בתיק בא על עונשו, וחלקו של הנאשם 2 קטן בהרבה, לאור הקשיים הראייתיים ובהתחשב בעובדה שהנאשם מסייע לאימו החולה, אני גוזר על הנאשם  ששה חודשי מאסר בפועל וכן שנה מאסר ע"ת שלא יעבור תוך 3 שנים עבירה שעניינה סחר בנשק או החזקת נשק, או סיוע לעבירות אלו. </w:t>
      </w:r>
    </w:p>
    <w:p w14:paraId="3FFC103A" w14:textId="77777777" w:rsidR="009C6627" w:rsidRDefault="00641C05">
      <w:pPr>
        <w:spacing w:line="360" w:lineRule="auto"/>
        <w:jc w:val="both"/>
        <w:rPr>
          <w:rtl/>
        </w:rPr>
      </w:pPr>
      <w:r>
        <w:rPr>
          <w:rFonts w:hint="cs"/>
          <w:rtl/>
        </w:rPr>
        <w:lastRenderedPageBreak/>
        <w:t>עונש המאסר בן 6 חודשים ירוצה ע"י הנאשם בעבודות שירות בעמותת קשת, למען האסיר, רח' לגרדיה 76 ת"א, 5 ימים בשבוע, 8.5 שעות עבודה יומיות. תחילת ריצוי העבודות ביום 9.1.14, המפקח האחראי, סעדה איריס בטל' 0506279079.</w:t>
      </w:r>
    </w:p>
    <w:p w14:paraId="4407513F" w14:textId="77777777" w:rsidR="009C6627" w:rsidRDefault="00641C05">
      <w:pPr>
        <w:spacing w:line="360" w:lineRule="auto"/>
        <w:jc w:val="both"/>
        <w:rPr>
          <w:rtl/>
        </w:rPr>
      </w:pPr>
      <w:r>
        <w:rPr>
          <w:rFonts w:hint="cs"/>
          <w:rtl/>
        </w:rPr>
        <w:t>על הנאשם להתייצב ביום 9.1.14 במשרדי הממונה על עבודות שירות במפקדת מחוז מרכז של שב"ס ברמלה, בשעה 08.00. הוא מוזהר כי אם לא יתייצב במועד, אם לא יתייצב לביצוע עבודות השירות או יפר את ההוראות הניתנות לו, יופקעו עבודות השירות ויהיה עליו לשאת מאסרו בתוך כתלי בית הסוהר.</w:t>
      </w:r>
    </w:p>
    <w:p w14:paraId="67C4AA76" w14:textId="77777777" w:rsidR="009C6627" w:rsidRDefault="00641C05">
      <w:pPr>
        <w:spacing w:line="360" w:lineRule="auto"/>
        <w:jc w:val="both"/>
        <w:rPr>
          <w:rtl/>
        </w:rPr>
      </w:pPr>
      <w:r>
        <w:rPr>
          <w:rFonts w:hint="cs"/>
          <w:rtl/>
        </w:rPr>
        <w:t>העתק גזה"ד יועבר לממונה על עבודות שירות במפקדת מחוז שב"ס רמלה.</w:t>
      </w:r>
    </w:p>
    <w:p w14:paraId="7ECC6321" w14:textId="77777777" w:rsidR="009C6627" w:rsidRDefault="00641C05">
      <w:pPr>
        <w:spacing w:line="360" w:lineRule="auto"/>
        <w:jc w:val="both"/>
        <w:rPr>
          <w:rtl/>
        </w:rPr>
      </w:pPr>
      <w:r>
        <w:rPr>
          <w:rFonts w:hint="cs"/>
          <w:rtl/>
        </w:rPr>
        <w:t xml:space="preserve">הפקדון בסך של 10,000 ₪ שהופקד בתיק </w:t>
      </w:r>
      <w:hyperlink r:id="rId12" w:history="1">
        <w:r w:rsidRPr="00641C05">
          <w:rPr>
            <w:color w:val="0000FF"/>
            <w:u w:val="single"/>
            <w:rtl/>
          </w:rPr>
          <w:t>מ.ת. 18570-06-13</w:t>
        </w:r>
      </w:hyperlink>
      <w:r>
        <w:rPr>
          <w:rFonts w:hint="cs"/>
          <w:rtl/>
        </w:rPr>
        <w:t xml:space="preserve"> יועבר לפקודת משרד עוה"ד סננס חצרוני, זאת לבקשת הנאשם. </w:t>
      </w:r>
    </w:p>
    <w:p w14:paraId="0203E945" w14:textId="77777777" w:rsidR="009C6627" w:rsidRDefault="00641C05">
      <w:pPr>
        <w:spacing w:line="360" w:lineRule="auto"/>
        <w:jc w:val="both"/>
        <w:rPr>
          <w:rtl/>
        </w:rPr>
      </w:pPr>
      <w:r>
        <w:rPr>
          <w:rFonts w:hint="cs"/>
          <w:rtl/>
        </w:rPr>
        <w:t>זכות ערעור תוך 45 יום.</w:t>
      </w:r>
    </w:p>
    <w:p w14:paraId="6B18AE57" w14:textId="77777777" w:rsidR="009C6627" w:rsidRDefault="009C6627">
      <w:pPr>
        <w:spacing w:line="360" w:lineRule="auto"/>
        <w:jc w:val="both"/>
        <w:rPr>
          <w:rtl/>
        </w:rPr>
      </w:pPr>
    </w:p>
    <w:p w14:paraId="2CE53B3E" w14:textId="77777777" w:rsidR="009C6627" w:rsidRDefault="00641C05">
      <w:pPr>
        <w:spacing w:line="360" w:lineRule="auto"/>
        <w:jc w:val="both"/>
        <w:rPr>
          <w:sz w:val="6"/>
          <w:szCs w:val="6"/>
          <w:rtl/>
        </w:rPr>
      </w:pPr>
      <w:r>
        <w:rPr>
          <w:sz w:val="6"/>
          <w:szCs w:val="6"/>
          <w:rtl/>
        </w:rPr>
        <w:t>&lt;#3#&gt;</w:t>
      </w:r>
    </w:p>
    <w:p w14:paraId="711E78D6" w14:textId="77777777" w:rsidR="009C6627" w:rsidRDefault="009C6627">
      <w:pPr>
        <w:jc w:val="right"/>
        <w:rPr>
          <w:rtl/>
        </w:rPr>
      </w:pPr>
    </w:p>
    <w:p w14:paraId="390E963D" w14:textId="77777777" w:rsidR="009C6627" w:rsidRDefault="00641C05">
      <w:pPr>
        <w:jc w:val="center"/>
        <w:rPr>
          <w:rtl/>
        </w:rPr>
      </w:pPr>
      <w:r w:rsidRPr="00641C05">
        <w:rPr>
          <w:b/>
          <w:bCs/>
          <w:color w:val="FFFFFF"/>
          <w:sz w:val="2"/>
          <w:szCs w:val="2"/>
          <w:rtl/>
        </w:rPr>
        <w:t>5129371</w:t>
      </w:r>
      <w:r>
        <w:rPr>
          <w:b/>
          <w:bCs/>
          <w:rtl/>
        </w:rPr>
        <w:t xml:space="preserve">ניתן והודע היום י"ד טבת תשע"ד, 17/12/2013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9C6627" w14:paraId="6F4B3825" w14:textId="77777777">
        <w:trPr>
          <w:trHeight w:val="364"/>
          <w:jc w:val="right"/>
        </w:trPr>
        <w:tc>
          <w:tcPr>
            <w:tcW w:w="3708" w:type="dxa"/>
          </w:tcPr>
          <w:p w14:paraId="7FA67C98" w14:textId="77777777" w:rsidR="009C6627" w:rsidRPr="00641C05" w:rsidRDefault="00641C05">
            <w:pPr>
              <w:jc w:val="center"/>
              <w:rPr>
                <w:rFonts w:ascii="Times New Roman" w:eastAsia="Times New Roman" w:hAnsi="Times New Roman" w:cs="Times New Roman"/>
                <w:color w:val="FFFFFF"/>
                <w:sz w:val="2"/>
                <w:szCs w:val="2"/>
              </w:rPr>
            </w:pPr>
            <w:r w:rsidRPr="00641C05">
              <w:rPr>
                <w:rFonts w:ascii="Times New Roman" w:eastAsia="Times New Roman" w:hAnsi="Times New Roman" w:cs="Times New Roman"/>
                <w:color w:val="FFFFFF"/>
                <w:sz w:val="2"/>
                <w:szCs w:val="2"/>
                <w:rtl/>
              </w:rPr>
              <w:t>54678313</w:t>
            </w:r>
          </w:p>
          <w:p w14:paraId="3106DCA3" w14:textId="77777777" w:rsidR="009C6627" w:rsidRDefault="009C6627">
            <w:pPr>
              <w:jc w:val="center"/>
              <w:rPr>
                <w:rFonts w:ascii="Times New Roman" w:eastAsia="Times New Roman" w:hAnsi="Times New Roman" w:cs="Times New Roman"/>
                <w:rtl/>
              </w:rPr>
            </w:pPr>
          </w:p>
        </w:tc>
      </w:tr>
      <w:tr w:rsidR="009C6627" w14:paraId="64B71994" w14:textId="77777777">
        <w:trPr>
          <w:trHeight w:val="415"/>
          <w:jc w:val="right"/>
        </w:trPr>
        <w:tc>
          <w:tcPr>
            <w:tcW w:w="3708" w:type="dxa"/>
          </w:tcPr>
          <w:p w14:paraId="33B5E8F7" w14:textId="77777777" w:rsidR="009C6627" w:rsidRDefault="00641C05">
            <w:pPr>
              <w:jc w:val="center"/>
              <w:rPr>
                <w:rFonts w:ascii="Times New Roman" w:eastAsia="Times New Roman" w:hAnsi="Times New Roman"/>
                <w:b/>
                <w:bCs/>
                <w:rtl/>
              </w:rPr>
            </w:pPr>
            <w:r>
              <w:rPr>
                <w:rFonts w:ascii="Times New Roman" w:eastAsia="Times New Roman" w:hAnsi="Times New Roman" w:hint="cs"/>
                <w:rtl/>
              </w:rPr>
              <w:t>צבי</w:t>
            </w:r>
            <w:r>
              <w:rPr>
                <w:rFonts w:ascii="Times New Roman" w:eastAsia="Times New Roman" w:hAnsi="Times New Roman" w:hint="cs"/>
                <w:b/>
                <w:bCs/>
                <w:rtl/>
              </w:rPr>
              <w:t xml:space="preserve"> </w:t>
            </w:r>
            <w:r>
              <w:rPr>
                <w:rFonts w:ascii="Times New Roman" w:eastAsia="Times New Roman" w:hAnsi="Times New Roman" w:hint="cs"/>
                <w:rtl/>
              </w:rPr>
              <w:t>גורפינקל</w:t>
            </w:r>
            <w:r>
              <w:rPr>
                <w:rFonts w:ascii="Times New Roman" w:eastAsia="Times New Roman" w:hAnsi="Times New Roman" w:hint="cs"/>
                <w:b/>
                <w:bCs/>
                <w:rtl/>
              </w:rPr>
              <w:t xml:space="preserve">, </w:t>
            </w:r>
            <w:r>
              <w:rPr>
                <w:rFonts w:ascii="Times New Roman" w:eastAsia="Times New Roman" w:hAnsi="Times New Roman" w:hint="cs"/>
                <w:rtl/>
              </w:rPr>
              <w:t>שופט בכיר</w:t>
            </w:r>
          </w:p>
        </w:tc>
      </w:tr>
    </w:tbl>
    <w:p w14:paraId="5F5D3867" w14:textId="77777777" w:rsidR="009C6627" w:rsidRDefault="009C6627">
      <w:pPr>
        <w:jc w:val="right"/>
        <w:rPr>
          <w:rtl/>
        </w:rPr>
      </w:pPr>
    </w:p>
    <w:p w14:paraId="1649A801" w14:textId="77777777" w:rsidR="009C6627" w:rsidRDefault="009C6627">
      <w:pPr>
        <w:jc w:val="center"/>
        <w:rPr>
          <w:rtl/>
        </w:rPr>
      </w:pPr>
    </w:p>
    <w:p w14:paraId="22BEE703" w14:textId="77777777" w:rsidR="009C6627" w:rsidRDefault="009C6627">
      <w:pPr>
        <w:spacing w:line="360" w:lineRule="auto"/>
        <w:jc w:val="center"/>
        <w:rPr>
          <w:rtl/>
        </w:rPr>
      </w:pPr>
    </w:p>
    <w:p w14:paraId="10B11DDB" w14:textId="77777777" w:rsidR="009C6627" w:rsidRDefault="00641C05">
      <w:pPr>
        <w:spacing w:line="360" w:lineRule="auto"/>
        <w:jc w:val="both"/>
        <w:rPr>
          <w:rtl/>
        </w:rPr>
      </w:pPr>
      <w:r>
        <w:rPr>
          <w:rtl/>
        </w:rPr>
        <w:t xml:space="preserve"> </w:t>
      </w:r>
    </w:p>
    <w:p w14:paraId="75D32423" w14:textId="77777777" w:rsidR="009C6627" w:rsidRDefault="00641C05">
      <w:r>
        <w:rPr>
          <w:rtl/>
        </w:rPr>
        <w:t>הוקלד</w:t>
      </w:r>
      <w:r>
        <w:t xml:space="preserve"> </w:t>
      </w:r>
      <w:r>
        <w:rPr>
          <w:rtl/>
        </w:rPr>
        <w:t>על</w:t>
      </w:r>
      <w:r>
        <w:t xml:space="preserve"> </w:t>
      </w:r>
      <w:r>
        <w:rPr>
          <w:rtl/>
        </w:rPr>
        <w:t>ידי</w:t>
      </w:r>
      <w:r>
        <w:t xml:space="preserve"> </w:t>
      </w:r>
      <w:r>
        <w:rPr>
          <w:rtl/>
        </w:rPr>
        <w:t>ליאת</w:t>
      </w:r>
      <w:r>
        <w:t xml:space="preserve"> </w:t>
      </w:r>
      <w:r>
        <w:rPr>
          <w:rtl/>
        </w:rPr>
        <w:t>כהן</w:t>
      </w:r>
    </w:p>
    <w:p w14:paraId="401E3ACA" w14:textId="77777777" w:rsidR="00641C05" w:rsidRPr="00641C05" w:rsidRDefault="00641C05" w:rsidP="00641C05">
      <w:pPr>
        <w:keepNext/>
        <w:rPr>
          <w:color w:val="000000"/>
          <w:sz w:val="22"/>
          <w:szCs w:val="22"/>
          <w:rtl/>
        </w:rPr>
      </w:pPr>
    </w:p>
    <w:p w14:paraId="62C23CC2" w14:textId="77777777" w:rsidR="00641C05" w:rsidRPr="00641C05" w:rsidRDefault="00641C05" w:rsidP="00641C05">
      <w:pPr>
        <w:keepNext/>
        <w:rPr>
          <w:color w:val="000000"/>
          <w:sz w:val="22"/>
          <w:szCs w:val="22"/>
          <w:rtl/>
        </w:rPr>
      </w:pPr>
      <w:r w:rsidRPr="00641C05">
        <w:rPr>
          <w:color w:val="000000"/>
          <w:sz w:val="22"/>
          <w:szCs w:val="22"/>
          <w:rtl/>
        </w:rPr>
        <w:t>צבי גורפינקל 54678313</w:t>
      </w:r>
    </w:p>
    <w:p w14:paraId="50A1D576" w14:textId="77777777" w:rsidR="00641C05" w:rsidRDefault="00641C05" w:rsidP="00641C05">
      <w:r w:rsidRPr="00641C05">
        <w:rPr>
          <w:color w:val="000000"/>
          <w:rtl/>
        </w:rPr>
        <w:t>נוסח מסמך זה כפוף לשינויי ניסוח ועריכה</w:t>
      </w:r>
    </w:p>
    <w:p w14:paraId="6B86FACA" w14:textId="77777777" w:rsidR="00641C05" w:rsidRDefault="00641C05" w:rsidP="00641C05">
      <w:pPr>
        <w:rPr>
          <w:rtl/>
        </w:rPr>
      </w:pPr>
    </w:p>
    <w:p w14:paraId="344FF8F1" w14:textId="77777777" w:rsidR="00641C05" w:rsidRDefault="00641C05" w:rsidP="00641C05">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7B0DFC34" w14:textId="77777777" w:rsidR="009C6627" w:rsidRPr="00641C05" w:rsidRDefault="009C6627" w:rsidP="00641C05">
      <w:pPr>
        <w:jc w:val="center"/>
        <w:rPr>
          <w:color w:val="0000FF"/>
          <w:u w:val="single"/>
        </w:rPr>
      </w:pPr>
    </w:p>
    <w:sectPr w:rsidR="009C6627" w:rsidRPr="00641C05" w:rsidSect="00641C05">
      <w:headerReference w:type="even" r:id="rId14"/>
      <w:headerReference w:type="default" r:id="rId15"/>
      <w:footerReference w:type="even" r:id="rId16"/>
      <w:footerReference w:type="default" r:id="rId1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62424" w14:textId="77777777" w:rsidR="00CA496C" w:rsidRPr="00762331" w:rsidRDefault="00CA496C">
      <w:pPr>
        <w:rPr>
          <w:rFonts w:cs="Arial"/>
          <w:szCs w:val="20"/>
        </w:rPr>
      </w:pPr>
      <w:r>
        <w:separator/>
      </w:r>
    </w:p>
  </w:endnote>
  <w:endnote w:type="continuationSeparator" w:id="0">
    <w:p w14:paraId="27B508E7" w14:textId="77777777" w:rsidR="00CA496C" w:rsidRPr="00762331" w:rsidRDefault="00CA496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D57AF" w14:textId="77777777" w:rsidR="00641C05" w:rsidRDefault="00641C05" w:rsidP="00641C0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43497E62" w14:textId="77777777" w:rsidR="009C6627" w:rsidRPr="00641C05" w:rsidRDefault="00641C05" w:rsidP="00641C05">
    <w:pPr>
      <w:pStyle w:val="a4"/>
      <w:pBdr>
        <w:top w:val="single" w:sz="4" w:space="1" w:color="auto"/>
        <w:between w:val="single" w:sz="4" w:space="0" w:color="auto"/>
      </w:pBdr>
      <w:spacing w:after="60"/>
      <w:jc w:val="center"/>
      <w:rPr>
        <w:rFonts w:ascii="FrankRuehl" w:hAnsi="FrankRuehl" w:cs="FrankRuehl"/>
        <w:color w:val="000000"/>
      </w:rPr>
    </w:pPr>
    <w:r w:rsidRPr="00641C0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99C30" w14:textId="77777777" w:rsidR="00641C05" w:rsidRDefault="00641C05" w:rsidP="00641C0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67B0B">
      <w:rPr>
        <w:rFonts w:ascii="FrankRuehl" w:hAnsi="FrankRuehl" w:cs="FrankRuehl"/>
        <w:noProof/>
        <w:rtl/>
      </w:rPr>
      <w:t>1</w:t>
    </w:r>
    <w:r>
      <w:rPr>
        <w:rFonts w:ascii="FrankRuehl" w:hAnsi="FrankRuehl" w:cs="FrankRuehl"/>
        <w:rtl/>
      </w:rPr>
      <w:fldChar w:fldCharType="end"/>
    </w:r>
  </w:p>
  <w:p w14:paraId="2E29A1B3" w14:textId="77777777" w:rsidR="009C6627" w:rsidRPr="00641C05" w:rsidRDefault="00641C05" w:rsidP="00641C05">
    <w:pPr>
      <w:pStyle w:val="a4"/>
      <w:pBdr>
        <w:top w:val="single" w:sz="4" w:space="1" w:color="auto"/>
        <w:between w:val="single" w:sz="4" w:space="0" w:color="auto"/>
      </w:pBdr>
      <w:spacing w:after="60"/>
      <w:jc w:val="center"/>
      <w:rPr>
        <w:rFonts w:ascii="FrankRuehl" w:hAnsi="FrankRuehl" w:cs="FrankRuehl"/>
        <w:color w:val="000000"/>
      </w:rPr>
    </w:pPr>
    <w:r w:rsidRPr="00641C05">
      <w:rPr>
        <w:rFonts w:ascii="FrankRuehl" w:hAnsi="FrankRuehl" w:cs="FrankRuehl"/>
        <w:color w:val="000000"/>
      </w:rPr>
      <w:pict w14:anchorId="01D80D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D9287" w14:textId="77777777" w:rsidR="00CA496C" w:rsidRPr="00762331" w:rsidRDefault="00CA496C">
      <w:pPr>
        <w:rPr>
          <w:rFonts w:cs="Arial"/>
          <w:szCs w:val="20"/>
        </w:rPr>
      </w:pPr>
      <w:r>
        <w:separator/>
      </w:r>
    </w:p>
  </w:footnote>
  <w:footnote w:type="continuationSeparator" w:id="0">
    <w:p w14:paraId="793590CE" w14:textId="77777777" w:rsidR="00CA496C" w:rsidRPr="00762331" w:rsidRDefault="00CA496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F7FEC" w14:textId="77777777" w:rsidR="00641C05" w:rsidRPr="00641C05" w:rsidRDefault="00641C05" w:rsidP="00641C0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18799-06-13</w:t>
    </w:r>
    <w:r>
      <w:rPr>
        <w:color w:val="000000"/>
        <w:sz w:val="22"/>
        <w:szCs w:val="22"/>
        <w:rtl/>
      </w:rPr>
      <w:tab/>
      <w:t xml:space="preserve"> מדינת ישראל נ' שרון ראש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62160" w14:textId="77777777" w:rsidR="00641C05" w:rsidRPr="00641C05" w:rsidRDefault="00641C05" w:rsidP="00641C0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18799-06-13</w:t>
    </w:r>
    <w:r>
      <w:rPr>
        <w:color w:val="000000"/>
        <w:sz w:val="22"/>
        <w:szCs w:val="22"/>
        <w:rtl/>
      </w:rPr>
      <w:tab/>
      <w:t xml:space="preserve"> מדינת ישראל נ' שרון ראש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C6627"/>
    <w:rsid w:val="00641C05"/>
    <w:rsid w:val="006A3CA6"/>
    <w:rsid w:val="00767B0B"/>
    <w:rsid w:val="009C6627"/>
    <w:rsid w:val="00A34A71"/>
    <w:rsid w:val="00CA496C"/>
    <w:rsid w:val="00DE14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C980AE"/>
  <w15:chartTrackingRefBased/>
  <w15:docId w15:val="{28C24AE1-2A32-41BC-9D53-F54446F0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C6627"/>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C6627"/>
    <w:pPr>
      <w:tabs>
        <w:tab w:val="center" w:pos="4153"/>
        <w:tab w:val="right" w:pos="8306"/>
      </w:tabs>
    </w:pPr>
  </w:style>
  <w:style w:type="paragraph" w:styleId="a4">
    <w:name w:val="footer"/>
    <w:basedOn w:val="a"/>
    <w:rsid w:val="009C6627"/>
    <w:pPr>
      <w:tabs>
        <w:tab w:val="center" w:pos="4153"/>
        <w:tab w:val="right" w:pos="8306"/>
      </w:tabs>
    </w:pPr>
  </w:style>
  <w:style w:type="character" w:styleId="a5">
    <w:name w:val="page number"/>
    <w:basedOn w:val="a0"/>
    <w:rsid w:val="009C6627"/>
  </w:style>
  <w:style w:type="paragraph" w:customStyle="1" w:styleId="12">
    <w:name w:val="רגיל + ‏12 נק'"/>
    <w:aliases w:val="מיושר לשני הצדדים,מרווח בין שורות:  שורה וחצי"/>
    <w:basedOn w:val="a"/>
    <w:rsid w:val="009C6627"/>
    <w:rPr>
      <w:rFonts w:ascii="Times New Roman" w:eastAsia="Times New Roman" w:hAnsi="Times New Roman"/>
      <w:b/>
      <w:bCs/>
      <w:u w:val="single"/>
    </w:rPr>
  </w:style>
  <w:style w:type="character" w:styleId="a6">
    <w:name w:val="line number"/>
    <w:basedOn w:val="a0"/>
    <w:rsid w:val="009C6627"/>
  </w:style>
  <w:style w:type="character" w:styleId="Hyperlink">
    <w:name w:val="Hyperlink"/>
    <w:basedOn w:val="a0"/>
    <w:rsid w:val="00641C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2"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31" TargetMode="External"/><Relationship Id="rId12" Type="http://schemas.openxmlformats.org/officeDocument/2006/relationships/hyperlink" Target="http://www.nevo.co.il/links/psika/?NEWPROC=&#1502;&#1514;&amp;NEWPARTA=18570&amp;NEWPARTB=06&amp;NEWPARTC=13"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1"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2706</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99157470</vt:i4>
      </vt:variant>
      <vt:variant>
        <vt:i4>18</vt:i4>
      </vt:variant>
      <vt:variant>
        <vt:i4>0</vt:i4>
      </vt:variant>
      <vt:variant>
        <vt:i4>5</vt:i4>
      </vt:variant>
      <vt:variant>
        <vt:lpwstr>http://www.nevo.co.il/links/psika/?NEWPROC=מת&amp;NEWPARTA=18570&amp;NEWPARTB=06&amp;NEWPARTC=13</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7995492</vt:i4>
      </vt:variant>
      <vt:variant>
        <vt:i4>12</vt:i4>
      </vt:variant>
      <vt:variant>
        <vt:i4>0</vt:i4>
      </vt:variant>
      <vt:variant>
        <vt:i4>5</vt:i4>
      </vt:variant>
      <vt:variant>
        <vt:lpwstr>http://www.nevo.co.il/law/70301</vt:lpwstr>
      </vt:variant>
      <vt:variant>
        <vt:lpwstr/>
      </vt:variant>
      <vt:variant>
        <vt:i4>6357042</vt:i4>
      </vt:variant>
      <vt:variant>
        <vt:i4>9</vt:i4>
      </vt:variant>
      <vt:variant>
        <vt:i4>0</vt:i4>
      </vt:variant>
      <vt:variant>
        <vt:i4>5</vt:i4>
      </vt:variant>
      <vt:variant>
        <vt:lpwstr>http://www.nevo.co.il/law/70301/144.b.2</vt:lpwstr>
      </vt:variant>
      <vt:variant>
        <vt:lpwstr/>
      </vt:variant>
      <vt:variant>
        <vt:i4>6357042</vt:i4>
      </vt:variant>
      <vt:variant>
        <vt:i4>6</vt:i4>
      </vt:variant>
      <vt:variant>
        <vt:i4>0</vt:i4>
      </vt:variant>
      <vt:variant>
        <vt:i4>5</vt:i4>
      </vt:variant>
      <vt:variant>
        <vt:lpwstr>http://www.nevo.co.il/law/70301/144.b.2</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2025-01-19T15:48:00Z</dcterms:created>
  <dcterms:modified xsi:type="dcterms:W3CDTF">2025-01-19T15:48:00Z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18799</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שרון ראש</vt:lpwstr>
  </property>
  <property fmtid="{D5CDD505-2E9C-101B-9397-08002B2CF9AE}" pid="10" name="LAWYER">
    <vt:lpwstr>גדה;ראש</vt:lpwstr>
  </property>
  <property fmtid="{D5CDD505-2E9C-101B-9397-08002B2CF9AE}" pid="11" name="JUDGE">
    <vt:lpwstr>צבי גורפינקל</vt:lpwstr>
  </property>
  <property fmtid="{D5CDD505-2E9C-101B-9397-08002B2CF9AE}" pid="12" name="CITY">
    <vt:lpwstr>ת"א</vt:lpwstr>
  </property>
  <property fmtid="{D5CDD505-2E9C-101B-9397-08002B2CF9AE}" pid="13" name="DATE">
    <vt:lpwstr>20131217</vt:lpwstr>
  </property>
  <property fmtid="{D5CDD505-2E9C-101B-9397-08002B2CF9AE}" pid="14" name="TYPE_N_DATE">
    <vt:lpwstr>39020131217</vt:lpwstr>
  </property>
  <property fmtid="{D5CDD505-2E9C-101B-9397-08002B2CF9AE}" pid="15" name="WORDNUMPAGES">
    <vt:lpwstr>2</vt:lpwstr>
  </property>
  <property fmtid="{D5CDD505-2E9C-101B-9397-08002B2CF9AE}" pid="16" name="TYPE_ABS_DATE">
    <vt:lpwstr>390020131217</vt:lpwstr>
  </property>
  <property fmtid="{D5CDD505-2E9C-101B-9397-08002B2CF9AE}" pid="17" name="LAWREFLISTTMP1">
    <vt:lpwstr/>
  </property>
  <property fmtid="{D5CDD505-2E9C-101B-9397-08002B2CF9AE}" pid="18" name="LAWLISTTMP1">
    <vt:lpwstr>70301/144.b.2;031</vt:lpwstr>
  </property>
</Properties>
</file>