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172A57" w:rsidRPr="00CF6265" w14:paraId="22976122" w14:textId="77777777">
        <w:trPr>
          <w:trHeight w:hRule="exact" w:val="418"/>
          <w:jc w:val="center"/>
        </w:trPr>
        <w:tc>
          <w:tcPr>
            <w:tcW w:w="8721" w:type="dxa"/>
            <w:gridSpan w:val="2"/>
          </w:tcPr>
          <w:p w14:paraId="21F72D73" w14:textId="77777777" w:rsidR="00172A57" w:rsidRPr="00CF6265" w:rsidRDefault="00CF6265">
            <w:pPr>
              <w:pStyle w:val="a3"/>
              <w:jc w:val="center"/>
              <w:rPr>
                <w:rFonts w:ascii="Tahoma" w:hAnsi="Tahoma" w:cs="Tahoma"/>
                <w:noProof w:val="0"/>
                <w:color w:val="000080"/>
                <w:rtl/>
              </w:rPr>
            </w:pPr>
            <w:bookmarkStart w:id="0" w:name="LastJudge"/>
            <w:r w:rsidRPr="00CF6265">
              <w:rPr>
                <w:rFonts w:ascii="Tahoma" w:hAnsi="Tahoma" w:cs="Tahoma"/>
                <w:b/>
                <w:bCs/>
                <w:noProof w:val="0"/>
                <w:color w:val="000080"/>
                <w:rtl/>
              </w:rPr>
              <w:t>בית המשפט המחוזי בחיפה</w:t>
            </w:r>
          </w:p>
        </w:tc>
      </w:tr>
      <w:tr w:rsidR="00172A57" w:rsidRPr="00CF6265" w14:paraId="141F7031" w14:textId="77777777">
        <w:trPr>
          <w:trHeight w:val="337"/>
          <w:jc w:val="center"/>
        </w:trPr>
        <w:tc>
          <w:tcPr>
            <w:tcW w:w="5047" w:type="dxa"/>
          </w:tcPr>
          <w:p w14:paraId="24760C5A" w14:textId="77777777" w:rsidR="00172A57" w:rsidRPr="00CF6265" w:rsidRDefault="00172A57">
            <w:pPr>
              <w:rPr>
                <w:b/>
                <w:bCs/>
                <w:noProof w:val="0"/>
                <w:sz w:val="26"/>
                <w:szCs w:val="26"/>
                <w:rtl/>
              </w:rPr>
            </w:pPr>
          </w:p>
        </w:tc>
        <w:tc>
          <w:tcPr>
            <w:tcW w:w="3674" w:type="dxa"/>
          </w:tcPr>
          <w:p w14:paraId="5FC4989C" w14:textId="77777777" w:rsidR="00172A57" w:rsidRPr="00CF6265" w:rsidRDefault="00172A57">
            <w:pPr>
              <w:pStyle w:val="a3"/>
              <w:jc w:val="right"/>
              <w:rPr>
                <w:b/>
                <w:bCs/>
                <w:noProof w:val="0"/>
                <w:sz w:val="26"/>
                <w:szCs w:val="26"/>
                <w:rtl/>
              </w:rPr>
            </w:pPr>
          </w:p>
        </w:tc>
      </w:tr>
      <w:tr w:rsidR="00172A57" w:rsidRPr="00CF6265" w14:paraId="6A3BF220" w14:textId="77777777">
        <w:trPr>
          <w:trHeight w:val="337"/>
          <w:jc w:val="center"/>
        </w:trPr>
        <w:tc>
          <w:tcPr>
            <w:tcW w:w="8721" w:type="dxa"/>
            <w:gridSpan w:val="2"/>
          </w:tcPr>
          <w:p w14:paraId="151FC146" w14:textId="77777777" w:rsidR="00172A57" w:rsidRPr="00CF6265" w:rsidRDefault="00CF6265">
            <w:pPr>
              <w:rPr>
                <w:b/>
                <w:bCs/>
                <w:noProof w:val="0"/>
                <w:sz w:val="26"/>
                <w:szCs w:val="26"/>
                <w:rtl/>
              </w:rPr>
            </w:pPr>
            <w:r w:rsidRPr="00CF6265">
              <w:rPr>
                <w:b/>
                <w:bCs/>
                <w:noProof w:val="0"/>
                <w:sz w:val="26"/>
                <w:szCs w:val="26"/>
                <w:rtl/>
              </w:rPr>
              <w:t>ת"פ 39234-11-13 מדינת ישראל נ' ניג'ם(עציר)</w:t>
            </w:r>
          </w:p>
          <w:p w14:paraId="7E465A1E" w14:textId="77777777" w:rsidR="00172A57" w:rsidRPr="00CF6265" w:rsidRDefault="00172A57">
            <w:pPr>
              <w:rPr>
                <w:b/>
                <w:bCs/>
                <w:noProof w:val="0"/>
                <w:sz w:val="2"/>
                <w:szCs w:val="2"/>
                <w:rtl/>
              </w:rPr>
            </w:pPr>
          </w:p>
          <w:p w14:paraId="6BFC19DF" w14:textId="77777777" w:rsidR="00172A57" w:rsidRPr="00CF6265" w:rsidRDefault="00CF6265">
            <w:pPr>
              <w:rPr>
                <w:b/>
                <w:bCs/>
                <w:noProof w:val="0"/>
                <w:sz w:val="26"/>
                <w:szCs w:val="26"/>
                <w:rtl/>
              </w:rPr>
            </w:pPr>
            <w:r w:rsidRPr="00CF6265">
              <w:rPr>
                <w:rFonts w:hint="cs"/>
                <w:b/>
                <w:bCs/>
                <w:noProof w:val="0"/>
                <w:sz w:val="26"/>
                <w:szCs w:val="26"/>
                <w:rtl/>
              </w:rPr>
              <w:t xml:space="preserve"> </w:t>
            </w:r>
          </w:p>
          <w:p w14:paraId="41796C49" w14:textId="77777777" w:rsidR="00172A57" w:rsidRPr="00CF6265" w:rsidRDefault="00CF6265">
            <w:pPr>
              <w:rPr>
                <w:b/>
                <w:bCs/>
                <w:noProof w:val="0"/>
                <w:sz w:val="26"/>
                <w:szCs w:val="26"/>
                <w:rtl/>
              </w:rPr>
            </w:pPr>
            <w:r w:rsidRPr="00CF6265">
              <w:rPr>
                <w:rFonts w:hint="cs"/>
                <w:sz w:val="20"/>
                <w:szCs w:val="20"/>
                <w:rtl/>
              </w:rPr>
              <w:t xml:space="preserve">תיק חיצוני: 2808/13  </w:t>
            </w:r>
          </w:p>
        </w:tc>
      </w:tr>
    </w:tbl>
    <w:p w14:paraId="18C4AC04" w14:textId="77777777" w:rsidR="00172A57" w:rsidRPr="00CF6265" w:rsidRDefault="00CF6265">
      <w:pPr>
        <w:pStyle w:val="a3"/>
        <w:rPr>
          <w:noProof w:val="0"/>
          <w:rtl/>
        </w:rPr>
      </w:pPr>
      <w:r w:rsidRPr="00CF6265">
        <w:rPr>
          <w:noProof w:val="0"/>
          <w:rtl/>
        </w:rPr>
        <w:t xml:space="preserve"> </w:t>
      </w:r>
    </w:p>
    <w:p w14:paraId="4C07C8A1" w14:textId="77777777" w:rsidR="00172A57" w:rsidRPr="00CF6265" w:rsidRDefault="00172A57">
      <w:pPr>
        <w:rPr>
          <w:rtl/>
        </w:rPr>
      </w:pPr>
    </w:p>
    <w:tbl>
      <w:tblPr>
        <w:bidiVisual/>
        <w:tblW w:w="8802" w:type="dxa"/>
        <w:tblInd w:w="-28" w:type="dxa"/>
        <w:tblLook w:val="01E0" w:firstRow="1" w:lastRow="1" w:firstColumn="1" w:lastColumn="1" w:noHBand="0" w:noVBand="0"/>
      </w:tblPr>
      <w:tblGrid>
        <w:gridCol w:w="2880"/>
        <w:gridCol w:w="5839"/>
        <w:gridCol w:w="83"/>
      </w:tblGrid>
      <w:tr w:rsidR="00172A57" w:rsidRPr="00CF6265" w14:paraId="1DC15E2E" w14:textId="77777777">
        <w:trPr>
          <w:gridAfter w:val="1"/>
          <w:wAfter w:w="55" w:type="dxa"/>
        </w:trPr>
        <w:tc>
          <w:tcPr>
            <w:tcW w:w="8719" w:type="dxa"/>
            <w:gridSpan w:val="2"/>
          </w:tcPr>
          <w:p w14:paraId="61A8A4A6" w14:textId="77777777" w:rsidR="00172A57" w:rsidRPr="00CF6265" w:rsidRDefault="00CF6265">
            <w:pPr>
              <w:spacing w:line="360" w:lineRule="auto"/>
              <w:rPr>
                <w:b/>
                <w:bCs/>
                <w:sz w:val="26"/>
                <w:szCs w:val="26"/>
              </w:rPr>
            </w:pPr>
            <w:bookmarkStart w:id="1" w:name="_GoBack"/>
            <w:bookmarkEnd w:id="1"/>
            <w:r w:rsidRPr="00CF6265">
              <w:rPr>
                <w:rFonts w:hint="cs"/>
                <w:b/>
                <w:bCs/>
                <w:sz w:val="26"/>
                <w:szCs w:val="26"/>
                <w:rtl/>
              </w:rPr>
              <w:t>בפני כב' ה</w:t>
            </w:r>
            <w:r w:rsidRPr="00CF6265">
              <w:rPr>
                <w:rFonts w:hint="cs"/>
                <w:rtl/>
              </w:rPr>
              <w:t>שופט אברהם אליקים</w:t>
            </w:r>
            <w:r w:rsidRPr="00CF6265">
              <w:rPr>
                <w:rStyle w:val="TimesNewRomanTimesNewRoman"/>
                <w:rFonts w:hint="cs"/>
                <w:rtl/>
              </w:rPr>
              <w:t xml:space="preserve"> </w:t>
            </w:r>
          </w:p>
        </w:tc>
      </w:tr>
      <w:tr w:rsidR="00172A57" w:rsidRPr="00CF6265" w14:paraId="0B2A06E0" w14:textId="77777777">
        <w:tc>
          <w:tcPr>
            <w:tcW w:w="2880" w:type="dxa"/>
          </w:tcPr>
          <w:p w14:paraId="1E46D771" w14:textId="77777777" w:rsidR="00172A57" w:rsidRPr="00CF6265" w:rsidRDefault="00CF6265">
            <w:pPr>
              <w:ind w:left="26"/>
              <w:rPr>
                <w:b/>
                <w:bCs/>
                <w:sz w:val="26"/>
                <w:szCs w:val="26"/>
              </w:rPr>
            </w:pPr>
            <w:bookmarkStart w:id="2" w:name="FirstAppellant"/>
            <w:r w:rsidRPr="00CF6265">
              <w:rPr>
                <w:rFonts w:hint="cs"/>
                <w:b/>
                <w:bCs/>
                <w:sz w:val="26"/>
                <w:szCs w:val="26"/>
                <w:rtl/>
              </w:rPr>
              <w:t>ה</w:t>
            </w:r>
            <w:r w:rsidRPr="00CF6265">
              <w:rPr>
                <w:rFonts w:hint="cs"/>
                <w:rtl/>
              </w:rPr>
              <w:t>מאשימה</w:t>
            </w:r>
          </w:p>
        </w:tc>
        <w:tc>
          <w:tcPr>
            <w:tcW w:w="5922" w:type="dxa"/>
            <w:gridSpan w:val="2"/>
          </w:tcPr>
          <w:p w14:paraId="1EC3BD87" w14:textId="77777777" w:rsidR="00172A57" w:rsidRPr="00CF6265" w:rsidRDefault="00CF6265">
            <w:pPr>
              <w:rPr>
                <w:b/>
                <w:bCs/>
                <w:sz w:val="26"/>
                <w:szCs w:val="26"/>
                <w:rtl/>
              </w:rPr>
            </w:pPr>
            <w:r w:rsidRPr="00CF6265">
              <w:rPr>
                <w:rFonts w:hint="cs"/>
                <w:rtl/>
              </w:rPr>
              <w:t>מדינת ישראל</w:t>
            </w:r>
          </w:p>
          <w:p w14:paraId="564AB5B7" w14:textId="77777777" w:rsidR="00172A57" w:rsidRPr="00CF6265" w:rsidRDefault="00172A57">
            <w:pPr>
              <w:rPr>
                <w:b/>
                <w:bCs/>
                <w:sz w:val="26"/>
                <w:szCs w:val="26"/>
              </w:rPr>
            </w:pPr>
          </w:p>
        </w:tc>
      </w:tr>
      <w:bookmarkEnd w:id="2"/>
      <w:tr w:rsidR="00172A57" w:rsidRPr="00CF6265" w14:paraId="42113A6E" w14:textId="77777777">
        <w:tc>
          <w:tcPr>
            <w:tcW w:w="8802" w:type="dxa"/>
            <w:gridSpan w:val="3"/>
          </w:tcPr>
          <w:p w14:paraId="6656673C" w14:textId="77777777" w:rsidR="00172A57" w:rsidRPr="00CF6265" w:rsidRDefault="00172A57">
            <w:pPr>
              <w:jc w:val="both"/>
              <w:rPr>
                <w:rFonts w:ascii="Arial" w:hAnsi="Arial"/>
                <w:b/>
                <w:bCs/>
                <w:sz w:val="26"/>
                <w:szCs w:val="26"/>
                <w:rtl/>
              </w:rPr>
            </w:pPr>
          </w:p>
          <w:p w14:paraId="1BC35AEA" w14:textId="77777777" w:rsidR="00172A57" w:rsidRPr="00CF6265" w:rsidRDefault="00CF6265">
            <w:pPr>
              <w:jc w:val="center"/>
              <w:rPr>
                <w:rFonts w:ascii="Arial" w:hAnsi="Arial"/>
                <w:b/>
                <w:bCs/>
                <w:sz w:val="26"/>
                <w:szCs w:val="26"/>
                <w:rtl/>
              </w:rPr>
            </w:pPr>
            <w:r w:rsidRPr="00CF6265">
              <w:rPr>
                <w:rFonts w:ascii="Arial" w:hAnsi="Arial" w:hint="cs"/>
                <w:b/>
                <w:bCs/>
                <w:sz w:val="26"/>
                <w:szCs w:val="26"/>
                <w:rtl/>
              </w:rPr>
              <w:t>נגד</w:t>
            </w:r>
          </w:p>
          <w:p w14:paraId="30838EFD" w14:textId="77777777" w:rsidR="00172A57" w:rsidRPr="00CF6265" w:rsidRDefault="00172A57">
            <w:pPr>
              <w:jc w:val="center"/>
              <w:rPr>
                <w:rFonts w:ascii="Arial" w:hAnsi="Arial"/>
                <w:b/>
                <w:bCs/>
                <w:sz w:val="26"/>
                <w:szCs w:val="26"/>
              </w:rPr>
            </w:pPr>
          </w:p>
        </w:tc>
      </w:tr>
      <w:tr w:rsidR="00172A57" w:rsidRPr="00CF6265" w14:paraId="45470798" w14:textId="77777777">
        <w:tc>
          <w:tcPr>
            <w:tcW w:w="2880" w:type="dxa"/>
          </w:tcPr>
          <w:p w14:paraId="29FB627B" w14:textId="77777777" w:rsidR="00172A57" w:rsidRPr="00CF6265" w:rsidRDefault="00CF6265">
            <w:pPr>
              <w:ind w:left="26"/>
              <w:rPr>
                <w:b/>
                <w:bCs/>
                <w:sz w:val="26"/>
                <w:szCs w:val="26"/>
              </w:rPr>
            </w:pPr>
            <w:r w:rsidRPr="00CF6265">
              <w:rPr>
                <w:rFonts w:hint="cs"/>
                <w:b/>
                <w:bCs/>
                <w:sz w:val="26"/>
                <w:szCs w:val="26"/>
                <w:rtl/>
              </w:rPr>
              <w:t>ה</w:t>
            </w:r>
            <w:r w:rsidRPr="00CF6265">
              <w:rPr>
                <w:rFonts w:hint="cs"/>
                <w:rtl/>
              </w:rPr>
              <w:t>נאשם</w:t>
            </w:r>
          </w:p>
        </w:tc>
        <w:tc>
          <w:tcPr>
            <w:tcW w:w="5922" w:type="dxa"/>
            <w:gridSpan w:val="2"/>
          </w:tcPr>
          <w:p w14:paraId="2BFDDE54" w14:textId="77777777" w:rsidR="00172A57" w:rsidRPr="00CF6265" w:rsidRDefault="00CF6265">
            <w:pPr>
              <w:rPr>
                <w:b/>
                <w:bCs/>
                <w:sz w:val="26"/>
                <w:szCs w:val="26"/>
              </w:rPr>
            </w:pPr>
            <w:r w:rsidRPr="00CF6265">
              <w:rPr>
                <w:rFonts w:hint="cs"/>
                <w:rtl/>
              </w:rPr>
              <w:t xml:space="preserve">עבדאללה ניג'ם </w:t>
            </w:r>
          </w:p>
        </w:tc>
      </w:tr>
    </w:tbl>
    <w:p w14:paraId="50FB2C35" w14:textId="77777777" w:rsidR="004B4D13" w:rsidRPr="004B4D13" w:rsidRDefault="004B4D13" w:rsidP="004B4D13">
      <w:pPr>
        <w:spacing w:after="120" w:line="240" w:lineRule="exact"/>
        <w:ind w:left="283" w:hanging="283"/>
        <w:jc w:val="both"/>
        <w:rPr>
          <w:rFonts w:ascii="FrankRuehl" w:hAnsi="FrankRuehl" w:cs="FrankRuehl"/>
          <w:rtl/>
        </w:rPr>
      </w:pPr>
      <w:bookmarkStart w:id="3" w:name="LawTable"/>
      <w:bookmarkEnd w:id="3"/>
      <w:r w:rsidRPr="004B4D13">
        <w:rPr>
          <w:rFonts w:ascii="FrankRuehl" w:hAnsi="FrankRuehl" w:cs="FrankRuehl"/>
          <w:rtl/>
        </w:rPr>
        <w:t xml:space="preserve">חקיקה שאוזכרה: </w:t>
      </w:r>
    </w:p>
    <w:p w14:paraId="4EDBCCDD" w14:textId="77777777" w:rsidR="004B4D13" w:rsidRPr="004B4D13" w:rsidRDefault="004B4D13" w:rsidP="004B4D13">
      <w:pPr>
        <w:spacing w:after="120" w:line="240" w:lineRule="exact"/>
        <w:ind w:left="283" w:hanging="283"/>
        <w:jc w:val="both"/>
        <w:rPr>
          <w:rFonts w:ascii="FrankRuehl" w:hAnsi="FrankRuehl" w:cs="FrankRuehl"/>
          <w:color w:val="0000FF"/>
          <w:u w:val="single"/>
          <w:rtl/>
        </w:rPr>
      </w:pPr>
      <w:hyperlink r:id="rId7" w:history="1">
        <w:r w:rsidRPr="004B4D13">
          <w:rPr>
            <w:rStyle w:val="Hyperlink"/>
            <w:rFonts w:ascii="FrankRuehl" w:hAnsi="FrankRuehl" w:cs="FrankRuehl"/>
            <w:rtl/>
          </w:rPr>
          <w:t>חוק העונשין, תשל"ז-1977</w:t>
        </w:r>
      </w:hyperlink>
      <w:r w:rsidRPr="004B4D13">
        <w:rPr>
          <w:rFonts w:ascii="FrankRuehl" w:hAnsi="FrankRuehl" w:cs="FrankRuehl"/>
          <w:color w:val="0000FF"/>
          <w:u w:val="single"/>
          <w:rtl/>
        </w:rPr>
        <w:t xml:space="preserve">: סע'  </w:t>
      </w:r>
      <w:hyperlink r:id="rId8" w:history="1">
        <w:r w:rsidRPr="004B4D13">
          <w:rPr>
            <w:rStyle w:val="Hyperlink"/>
            <w:rFonts w:ascii="FrankRuehl" w:hAnsi="FrankRuehl" w:cs="FrankRuehl"/>
          </w:rPr>
          <w:t>29</w:t>
        </w:r>
      </w:hyperlink>
      <w:r w:rsidRPr="004B4D13">
        <w:rPr>
          <w:rFonts w:ascii="FrankRuehl" w:hAnsi="FrankRuehl" w:cs="FrankRuehl"/>
          <w:color w:val="0000FF"/>
          <w:u w:val="single"/>
          <w:rtl/>
        </w:rPr>
        <w:t xml:space="preserve">, </w:t>
      </w:r>
      <w:hyperlink r:id="rId9" w:history="1">
        <w:r w:rsidRPr="004B4D13">
          <w:rPr>
            <w:rStyle w:val="Hyperlink"/>
            <w:rFonts w:ascii="FrankRuehl" w:hAnsi="FrankRuehl" w:cs="FrankRuehl"/>
          </w:rPr>
          <w:t>40</w:t>
        </w:r>
        <w:r w:rsidRPr="004B4D13">
          <w:rPr>
            <w:rStyle w:val="Hyperlink"/>
            <w:rFonts w:ascii="FrankRuehl" w:hAnsi="FrankRuehl" w:cs="FrankRuehl"/>
            <w:rtl/>
          </w:rPr>
          <w:t>ב</w:t>
        </w:r>
        <w:r w:rsidRPr="004B4D13">
          <w:rPr>
            <w:rStyle w:val="Hyperlink"/>
            <w:rFonts w:ascii="FrankRuehl" w:hAnsi="FrankRuehl" w:cs="FrankRuehl"/>
          </w:rPr>
          <w:t>'</w:t>
        </w:r>
      </w:hyperlink>
      <w:r w:rsidRPr="004B4D13">
        <w:rPr>
          <w:rFonts w:ascii="FrankRuehl" w:hAnsi="FrankRuehl" w:cs="FrankRuehl"/>
          <w:color w:val="0000FF"/>
          <w:u w:val="single"/>
          <w:rtl/>
        </w:rPr>
        <w:t xml:space="preserve">, </w:t>
      </w:r>
      <w:hyperlink r:id="rId10" w:history="1">
        <w:r w:rsidRPr="004B4D13">
          <w:rPr>
            <w:rStyle w:val="Hyperlink"/>
            <w:rFonts w:ascii="FrankRuehl" w:hAnsi="FrankRuehl" w:cs="FrankRuehl"/>
          </w:rPr>
          <w:t>40</w:t>
        </w:r>
        <w:r w:rsidRPr="004B4D13">
          <w:rPr>
            <w:rStyle w:val="Hyperlink"/>
            <w:rFonts w:ascii="FrankRuehl" w:hAnsi="FrankRuehl" w:cs="FrankRuehl"/>
            <w:rtl/>
          </w:rPr>
          <w:t>ט</w:t>
        </w:r>
        <w:r w:rsidRPr="004B4D13">
          <w:rPr>
            <w:rStyle w:val="Hyperlink"/>
            <w:rFonts w:ascii="FrankRuehl" w:hAnsi="FrankRuehl" w:cs="FrankRuehl"/>
          </w:rPr>
          <w:t>'</w:t>
        </w:r>
      </w:hyperlink>
      <w:r w:rsidRPr="004B4D13">
        <w:rPr>
          <w:rFonts w:ascii="FrankRuehl" w:hAnsi="FrankRuehl" w:cs="FrankRuehl"/>
          <w:color w:val="0000FF"/>
          <w:u w:val="single"/>
          <w:rtl/>
        </w:rPr>
        <w:t xml:space="preserve">, </w:t>
      </w:r>
      <w:hyperlink r:id="rId11" w:history="1">
        <w:r w:rsidRPr="004B4D13">
          <w:rPr>
            <w:rStyle w:val="Hyperlink"/>
            <w:rFonts w:ascii="FrankRuehl" w:hAnsi="FrankRuehl" w:cs="FrankRuehl"/>
          </w:rPr>
          <w:t>402(</w:t>
        </w:r>
        <w:r w:rsidRPr="004B4D13">
          <w:rPr>
            <w:rStyle w:val="Hyperlink"/>
            <w:rFonts w:ascii="FrankRuehl" w:hAnsi="FrankRuehl" w:cs="FrankRuehl"/>
            <w:rtl/>
          </w:rPr>
          <w:t>ב</w:t>
        </w:r>
        <w:r w:rsidRPr="004B4D13">
          <w:rPr>
            <w:rStyle w:val="Hyperlink"/>
            <w:rFonts w:ascii="FrankRuehl" w:hAnsi="FrankRuehl" w:cs="FrankRuehl"/>
          </w:rPr>
          <w:t>)</w:t>
        </w:r>
      </w:hyperlink>
      <w:r w:rsidRPr="004B4D13">
        <w:rPr>
          <w:rFonts w:ascii="FrankRuehl" w:hAnsi="FrankRuehl" w:cs="FrankRuehl"/>
          <w:color w:val="0000FF"/>
          <w:u w:val="single"/>
          <w:rtl/>
        </w:rPr>
        <w:t xml:space="preserve">, </w:t>
      </w:r>
      <w:hyperlink r:id="rId12" w:history="1">
        <w:r w:rsidRPr="004B4D13">
          <w:rPr>
            <w:rStyle w:val="Hyperlink"/>
            <w:rFonts w:ascii="FrankRuehl" w:hAnsi="FrankRuehl" w:cs="FrankRuehl"/>
          </w:rPr>
          <w:t>40</w:t>
        </w:r>
        <w:r w:rsidRPr="004B4D13">
          <w:rPr>
            <w:rStyle w:val="Hyperlink"/>
            <w:rFonts w:ascii="FrankRuehl" w:hAnsi="FrankRuehl" w:cs="FrankRuehl"/>
            <w:rtl/>
          </w:rPr>
          <w:t>יא</w:t>
        </w:r>
        <w:r w:rsidRPr="004B4D13">
          <w:rPr>
            <w:rStyle w:val="Hyperlink"/>
            <w:rFonts w:ascii="FrankRuehl" w:hAnsi="FrankRuehl" w:cs="FrankRuehl"/>
          </w:rPr>
          <w:t>'</w:t>
        </w:r>
      </w:hyperlink>
    </w:p>
    <w:p w14:paraId="614F0B6E" w14:textId="77777777" w:rsidR="004B4D13" w:rsidRPr="004B4D13" w:rsidRDefault="004B4D13" w:rsidP="004B4D13">
      <w:pPr>
        <w:spacing w:after="120" w:line="240" w:lineRule="exact"/>
        <w:ind w:left="283" w:hanging="283"/>
        <w:jc w:val="both"/>
        <w:rPr>
          <w:rFonts w:ascii="FrankRuehl" w:hAnsi="FrankRuehl" w:cs="FrankRuehl"/>
          <w:color w:val="0000FF"/>
          <w:u w:val="single"/>
          <w:rtl/>
        </w:rPr>
      </w:pPr>
      <w:hyperlink r:id="rId13" w:history="1">
        <w:r w:rsidRPr="004B4D13">
          <w:rPr>
            <w:rStyle w:val="Hyperlink"/>
            <w:rFonts w:ascii="FrankRuehl" w:hAnsi="FrankRuehl" w:cs="FrankRuehl"/>
            <w:rtl/>
          </w:rPr>
          <w:t>פקודת התעבורה [נוסח חדש</w:t>
        </w:r>
        <w:r w:rsidRPr="004B4D13">
          <w:rPr>
            <w:rStyle w:val="Hyperlink"/>
            <w:rFonts w:ascii="FrankRuehl" w:hAnsi="FrankRuehl" w:cs="FrankRuehl"/>
          </w:rPr>
          <w:t>]</w:t>
        </w:r>
      </w:hyperlink>
      <w:r w:rsidRPr="004B4D13">
        <w:rPr>
          <w:rFonts w:ascii="FrankRuehl" w:hAnsi="FrankRuehl" w:cs="FrankRuehl"/>
          <w:color w:val="0000FF"/>
          <w:u w:val="single"/>
          <w:rtl/>
        </w:rPr>
        <w:t xml:space="preserve">: סע'  </w:t>
      </w:r>
      <w:hyperlink r:id="rId14" w:history="1">
        <w:r w:rsidRPr="004B4D13">
          <w:rPr>
            <w:rStyle w:val="Hyperlink"/>
            <w:rFonts w:ascii="FrankRuehl" w:hAnsi="FrankRuehl" w:cs="FrankRuehl"/>
          </w:rPr>
          <w:t>10(</w:t>
        </w:r>
        <w:r w:rsidRPr="004B4D13">
          <w:rPr>
            <w:rStyle w:val="Hyperlink"/>
            <w:rFonts w:ascii="FrankRuehl" w:hAnsi="FrankRuehl" w:cs="FrankRuehl"/>
            <w:rtl/>
          </w:rPr>
          <w:t>א</w:t>
        </w:r>
        <w:r w:rsidRPr="004B4D13">
          <w:rPr>
            <w:rStyle w:val="Hyperlink"/>
            <w:rFonts w:ascii="FrankRuehl" w:hAnsi="FrankRuehl" w:cs="FrankRuehl"/>
          </w:rPr>
          <w:t>)</w:t>
        </w:r>
      </w:hyperlink>
      <w:r w:rsidRPr="004B4D13">
        <w:rPr>
          <w:rFonts w:ascii="FrankRuehl" w:hAnsi="FrankRuehl" w:cs="FrankRuehl"/>
          <w:color w:val="0000FF"/>
          <w:u w:val="single"/>
          <w:rtl/>
        </w:rPr>
        <w:t xml:space="preserve">, </w:t>
      </w:r>
      <w:hyperlink r:id="rId15" w:history="1">
        <w:r w:rsidRPr="004B4D13">
          <w:rPr>
            <w:rStyle w:val="Hyperlink"/>
            <w:rFonts w:ascii="FrankRuehl" w:hAnsi="FrankRuehl" w:cs="FrankRuehl"/>
          </w:rPr>
          <w:t>38(1)</w:t>
        </w:r>
      </w:hyperlink>
      <w:r w:rsidRPr="004B4D13">
        <w:rPr>
          <w:rFonts w:ascii="FrankRuehl" w:hAnsi="FrankRuehl" w:cs="FrankRuehl"/>
          <w:color w:val="0000FF"/>
          <w:u w:val="single"/>
          <w:rtl/>
        </w:rPr>
        <w:t xml:space="preserve">, </w:t>
      </w:r>
      <w:hyperlink r:id="rId16" w:history="1">
        <w:r w:rsidRPr="004B4D13">
          <w:rPr>
            <w:rStyle w:val="Hyperlink"/>
            <w:rFonts w:ascii="FrankRuehl" w:hAnsi="FrankRuehl" w:cs="FrankRuehl"/>
          </w:rPr>
          <w:t>62</w:t>
        </w:r>
      </w:hyperlink>
    </w:p>
    <w:p w14:paraId="3076704D" w14:textId="77777777" w:rsidR="004B4D13" w:rsidRPr="004B4D13" w:rsidRDefault="004B4D13" w:rsidP="004B4D13">
      <w:pPr>
        <w:spacing w:after="120" w:line="240" w:lineRule="exact"/>
        <w:ind w:left="283" w:hanging="283"/>
        <w:jc w:val="both"/>
        <w:rPr>
          <w:rFonts w:ascii="FrankRuehl" w:hAnsi="FrankRuehl" w:cs="FrankRuehl"/>
          <w:color w:val="0000FF"/>
          <w:u w:val="single"/>
          <w:rtl/>
        </w:rPr>
      </w:pPr>
      <w:hyperlink r:id="rId17" w:history="1">
        <w:r w:rsidRPr="004B4D13">
          <w:rPr>
            <w:rStyle w:val="Hyperlink"/>
            <w:rFonts w:ascii="FrankRuehl" w:hAnsi="FrankRuehl" w:cs="FrankRuehl"/>
            <w:rtl/>
          </w:rPr>
          <w:t>פקודת ביטוח רכב מנועי [נוסח חדש], תש"ל-1970</w:t>
        </w:r>
      </w:hyperlink>
      <w:r w:rsidRPr="004B4D13">
        <w:rPr>
          <w:rFonts w:ascii="FrankRuehl" w:hAnsi="FrankRuehl" w:cs="FrankRuehl"/>
          <w:color w:val="0000FF"/>
          <w:u w:val="single"/>
          <w:rtl/>
        </w:rPr>
        <w:t xml:space="preserve">: סע'  </w:t>
      </w:r>
      <w:hyperlink r:id="rId18" w:history="1">
        <w:r w:rsidRPr="004B4D13">
          <w:rPr>
            <w:rStyle w:val="Hyperlink"/>
            <w:rFonts w:ascii="FrankRuehl" w:hAnsi="FrankRuehl" w:cs="FrankRuehl"/>
          </w:rPr>
          <w:t>2(</w:t>
        </w:r>
        <w:r w:rsidRPr="004B4D13">
          <w:rPr>
            <w:rStyle w:val="Hyperlink"/>
            <w:rFonts w:ascii="FrankRuehl" w:hAnsi="FrankRuehl" w:cs="FrankRuehl"/>
            <w:rtl/>
          </w:rPr>
          <w:t>א</w:t>
        </w:r>
        <w:r w:rsidRPr="004B4D13">
          <w:rPr>
            <w:rStyle w:val="Hyperlink"/>
            <w:rFonts w:ascii="FrankRuehl" w:hAnsi="FrankRuehl" w:cs="FrankRuehl"/>
          </w:rPr>
          <w:t>)</w:t>
        </w:r>
      </w:hyperlink>
    </w:p>
    <w:tbl>
      <w:tblPr>
        <w:bidiVisual/>
        <w:tblW w:w="8820" w:type="dxa"/>
        <w:jc w:val="center"/>
        <w:tblLook w:val="01E0" w:firstRow="1" w:lastRow="1" w:firstColumn="1" w:lastColumn="1" w:noHBand="0" w:noVBand="0"/>
      </w:tblPr>
      <w:tblGrid>
        <w:gridCol w:w="8820"/>
      </w:tblGrid>
      <w:tr w:rsidR="00172A57" w14:paraId="761B0604" w14:textId="77777777">
        <w:trPr>
          <w:jc w:val="center"/>
        </w:trPr>
        <w:tc>
          <w:tcPr>
            <w:tcW w:w="8820" w:type="dxa"/>
          </w:tcPr>
          <w:p w14:paraId="4ABEFEAE" w14:textId="77777777" w:rsidR="00CF6265" w:rsidRPr="00CF6265" w:rsidRDefault="00CF6265" w:rsidP="00CF6265">
            <w:pPr>
              <w:bidi w:val="0"/>
              <w:jc w:val="center"/>
              <w:rPr>
                <w:rFonts w:ascii="Arial" w:hAnsi="Arial"/>
                <w:b/>
                <w:bCs/>
                <w:noProof w:val="0"/>
                <w:sz w:val="28"/>
                <w:szCs w:val="28"/>
                <w:u w:val="single"/>
                <w:rtl/>
              </w:rPr>
            </w:pPr>
            <w:bookmarkStart w:id="4" w:name="PsakDin" w:colFirst="0" w:colLast="0"/>
            <w:bookmarkEnd w:id="0"/>
            <w:r w:rsidRPr="00CF6265">
              <w:rPr>
                <w:rFonts w:ascii="Arial" w:hAnsi="Arial"/>
                <w:b/>
                <w:bCs/>
                <w:noProof w:val="0"/>
                <w:sz w:val="28"/>
                <w:szCs w:val="28"/>
                <w:u w:val="single"/>
                <w:rtl/>
              </w:rPr>
              <w:t>גזר דין</w:t>
            </w:r>
          </w:p>
          <w:p w14:paraId="1C3D48B5" w14:textId="77777777" w:rsidR="00172A57" w:rsidRPr="00CF6265" w:rsidRDefault="00172A57" w:rsidP="00CF6265">
            <w:pPr>
              <w:bidi w:val="0"/>
              <w:jc w:val="center"/>
              <w:rPr>
                <w:rFonts w:ascii="Arial" w:hAnsi="Arial"/>
                <w:b/>
                <w:bCs/>
                <w:noProof w:val="0"/>
                <w:sz w:val="28"/>
                <w:szCs w:val="28"/>
                <w:u w:val="single"/>
              </w:rPr>
            </w:pPr>
          </w:p>
        </w:tc>
      </w:tr>
      <w:bookmarkEnd w:id="4"/>
    </w:tbl>
    <w:p w14:paraId="05C2C57D" w14:textId="77777777" w:rsidR="00172A57" w:rsidRDefault="00172A57">
      <w:pPr>
        <w:spacing w:line="360" w:lineRule="auto"/>
        <w:ind w:left="360" w:firstLine="360"/>
        <w:jc w:val="both"/>
        <w:rPr>
          <w:rFonts w:cs="Miriam"/>
          <w:rtl/>
        </w:rPr>
      </w:pPr>
    </w:p>
    <w:p w14:paraId="1C1EED9B" w14:textId="77777777" w:rsidR="00172A57" w:rsidRDefault="00CF6265">
      <w:pPr>
        <w:spacing w:line="360" w:lineRule="auto"/>
        <w:ind w:left="360" w:firstLine="360"/>
        <w:jc w:val="both"/>
        <w:rPr>
          <w:rFonts w:cs="Miriam"/>
        </w:rPr>
      </w:pPr>
      <w:r>
        <w:rPr>
          <w:rFonts w:cs="Miriam"/>
          <w:rtl/>
        </w:rPr>
        <w:t>מבוא</w:t>
      </w:r>
    </w:p>
    <w:p w14:paraId="698E18B1" w14:textId="77777777" w:rsidR="00172A57" w:rsidRDefault="00CF6265">
      <w:pPr>
        <w:numPr>
          <w:ilvl w:val="0"/>
          <w:numId w:val="1"/>
        </w:numPr>
        <w:spacing w:line="360" w:lineRule="auto"/>
        <w:jc w:val="both"/>
        <w:rPr>
          <w:rFonts w:cs="FrankRuehl"/>
          <w:sz w:val="28"/>
          <w:szCs w:val="28"/>
        </w:rPr>
      </w:pPr>
      <w:bookmarkStart w:id="5" w:name="ABSTRACT_START"/>
      <w:bookmarkEnd w:id="5"/>
      <w:r>
        <w:rPr>
          <w:rFonts w:cs="FrankRuehl"/>
          <w:sz w:val="28"/>
          <w:szCs w:val="28"/>
          <w:rtl/>
        </w:rPr>
        <w:t xml:space="preserve">הנאשם הורשע על פי הודאתו במסגרת הסדר טיעון, בביצוע עבירות שוד בנסיבות מחמירות-עבירה לפי </w:t>
      </w:r>
      <w:hyperlink r:id="rId19" w:history="1">
        <w:r w:rsidR="004B4D13" w:rsidRPr="004B4D13">
          <w:rPr>
            <w:rStyle w:val="Hyperlink"/>
            <w:rFonts w:cs="FrankRuehl"/>
            <w:sz w:val="28"/>
            <w:szCs w:val="28"/>
            <w:rtl/>
          </w:rPr>
          <w:t>סעיפים 402(ב)</w:t>
        </w:r>
      </w:hyperlink>
      <w:r>
        <w:rPr>
          <w:rFonts w:cs="FrankRuehl"/>
          <w:sz w:val="28"/>
          <w:szCs w:val="28"/>
          <w:rtl/>
        </w:rPr>
        <w:t xml:space="preserve"> + </w:t>
      </w:r>
      <w:hyperlink r:id="rId20" w:history="1">
        <w:r w:rsidR="004B4D13" w:rsidRPr="004B4D13">
          <w:rPr>
            <w:rStyle w:val="Hyperlink"/>
            <w:rFonts w:cs="FrankRuehl"/>
            <w:sz w:val="28"/>
            <w:szCs w:val="28"/>
            <w:rtl/>
          </w:rPr>
          <w:t>29</w:t>
        </w:r>
      </w:hyperlink>
      <w:r>
        <w:rPr>
          <w:rFonts w:cs="FrankRuehl"/>
          <w:sz w:val="28"/>
          <w:szCs w:val="28"/>
          <w:rtl/>
        </w:rPr>
        <w:t xml:space="preserve"> </w:t>
      </w:r>
      <w:r>
        <w:rPr>
          <w:rFonts w:cs="Miriam"/>
          <w:rtl/>
        </w:rPr>
        <w:t>ל</w:t>
      </w:r>
      <w:hyperlink r:id="rId21" w:history="1">
        <w:r w:rsidRPr="00CF6265">
          <w:rPr>
            <w:rFonts w:cs="Miriam"/>
            <w:color w:val="0000FF"/>
            <w:u w:val="single"/>
            <w:rtl/>
          </w:rPr>
          <w:t>חוק העונשין</w:t>
        </w:r>
      </w:hyperlink>
      <w:r>
        <w:rPr>
          <w:rFonts w:cs="FrankRuehl"/>
          <w:sz w:val="28"/>
          <w:szCs w:val="28"/>
          <w:rtl/>
        </w:rPr>
        <w:t xml:space="preserve">, התשל"ז- 1977 </w:t>
      </w:r>
      <w:r>
        <w:rPr>
          <w:rFonts w:cs="FrankRuehl" w:hint="cs"/>
          <w:sz w:val="28"/>
          <w:szCs w:val="28"/>
          <w:rtl/>
        </w:rPr>
        <w:t xml:space="preserve">            </w:t>
      </w:r>
      <w:r>
        <w:rPr>
          <w:rFonts w:cs="FrankRuehl"/>
          <w:sz w:val="28"/>
          <w:szCs w:val="28"/>
          <w:rtl/>
        </w:rPr>
        <w:t>(להלן</w:t>
      </w:r>
      <w:r>
        <w:rPr>
          <w:rFonts w:cs="FrankRuehl" w:hint="cs"/>
          <w:sz w:val="28"/>
          <w:szCs w:val="28"/>
          <w:rtl/>
        </w:rPr>
        <w:t>-</w:t>
      </w:r>
      <w:r>
        <w:rPr>
          <w:rFonts w:cs="FrankRuehl"/>
          <w:sz w:val="28"/>
          <w:szCs w:val="28"/>
          <w:rtl/>
        </w:rPr>
        <w:t>החוק), עבירות בנשק-עבירה לפי סעיף 144(א) רישא + 29 לחוק, נהיגה ללא רישיון נהיגה בתוקף-עבירה ל</w:t>
      </w:r>
      <w:r>
        <w:rPr>
          <w:rFonts w:cs="FrankRuehl" w:hint="cs"/>
          <w:sz w:val="28"/>
          <w:szCs w:val="28"/>
          <w:rtl/>
        </w:rPr>
        <w:t>פי</w:t>
      </w:r>
      <w:r>
        <w:rPr>
          <w:rFonts w:cs="FrankRuehl"/>
          <w:sz w:val="28"/>
          <w:szCs w:val="28"/>
          <w:rtl/>
        </w:rPr>
        <w:t xml:space="preserve"> </w:t>
      </w:r>
      <w:hyperlink r:id="rId22" w:history="1">
        <w:r w:rsidR="004B4D13" w:rsidRPr="004B4D13">
          <w:rPr>
            <w:rStyle w:val="Hyperlink"/>
            <w:rFonts w:cs="FrankRuehl"/>
            <w:sz w:val="28"/>
            <w:szCs w:val="28"/>
            <w:rtl/>
          </w:rPr>
          <w:t>סעיף 10(א)</w:t>
        </w:r>
      </w:hyperlink>
      <w:r>
        <w:rPr>
          <w:rFonts w:cs="FrankRuehl"/>
          <w:sz w:val="28"/>
          <w:szCs w:val="28"/>
          <w:rtl/>
        </w:rPr>
        <w:t xml:space="preserve"> +</w:t>
      </w:r>
      <w:hyperlink r:id="rId23" w:history="1">
        <w:r w:rsidR="004B4D13" w:rsidRPr="004B4D13">
          <w:rPr>
            <w:rStyle w:val="Hyperlink"/>
            <w:rFonts w:cs="FrankRuehl"/>
            <w:sz w:val="28"/>
            <w:szCs w:val="28"/>
            <w:rtl/>
          </w:rPr>
          <w:t>62</w:t>
        </w:r>
      </w:hyperlink>
      <w:r>
        <w:rPr>
          <w:rFonts w:cs="FrankRuehl"/>
          <w:sz w:val="28"/>
          <w:szCs w:val="28"/>
          <w:rtl/>
        </w:rPr>
        <w:t xml:space="preserve"> ל</w:t>
      </w:r>
      <w:hyperlink r:id="rId24" w:history="1">
        <w:r w:rsidRPr="00CF6265">
          <w:rPr>
            <w:rFonts w:cs="FrankRuehl"/>
            <w:color w:val="0000FF"/>
            <w:sz w:val="28"/>
            <w:szCs w:val="28"/>
            <w:u w:val="single"/>
            <w:rtl/>
          </w:rPr>
          <w:t>פקודת התעבורה</w:t>
        </w:r>
      </w:hyperlink>
      <w:r>
        <w:rPr>
          <w:rFonts w:cs="FrankRuehl"/>
          <w:sz w:val="28"/>
          <w:szCs w:val="28"/>
          <w:rtl/>
        </w:rPr>
        <w:t xml:space="preserve"> התשכ"א- 1961 (להלן</w:t>
      </w:r>
      <w:r>
        <w:rPr>
          <w:rFonts w:cs="FrankRuehl" w:hint="cs"/>
          <w:sz w:val="28"/>
          <w:szCs w:val="28"/>
          <w:rtl/>
        </w:rPr>
        <w:t>-</w:t>
      </w:r>
      <w:r>
        <w:rPr>
          <w:rFonts w:cs="FrankRuehl"/>
          <w:sz w:val="28"/>
          <w:szCs w:val="28"/>
          <w:rtl/>
        </w:rPr>
        <w:t xml:space="preserve">פקודת התעבורה), ונהיגה ללא פוליסת ביטוח בתוקף- עבירה לפי </w:t>
      </w:r>
      <w:hyperlink r:id="rId25" w:history="1">
        <w:r w:rsidR="004B4D13" w:rsidRPr="004B4D13">
          <w:rPr>
            <w:rStyle w:val="Hyperlink"/>
            <w:rFonts w:cs="FrankRuehl"/>
            <w:sz w:val="28"/>
            <w:szCs w:val="28"/>
            <w:rtl/>
          </w:rPr>
          <w:t>סעיף 2(א)</w:t>
        </w:r>
      </w:hyperlink>
      <w:r>
        <w:rPr>
          <w:rFonts w:cs="FrankRuehl"/>
          <w:sz w:val="28"/>
          <w:szCs w:val="28"/>
          <w:rtl/>
        </w:rPr>
        <w:t xml:space="preserve"> ל</w:t>
      </w:r>
      <w:hyperlink r:id="rId26" w:history="1">
        <w:r w:rsidRPr="00CF6265">
          <w:rPr>
            <w:rFonts w:cs="FrankRuehl"/>
            <w:color w:val="0000FF"/>
            <w:sz w:val="28"/>
            <w:szCs w:val="28"/>
            <w:u w:val="single"/>
            <w:rtl/>
          </w:rPr>
          <w:t>פקודת ביטוח רכב מנועי</w:t>
        </w:r>
      </w:hyperlink>
      <w:r>
        <w:rPr>
          <w:rFonts w:cs="FrankRuehl"/>
          <w:sz w:val="28"/>
          <w:szCs w:val="28"/>
          <w:rtl/>
        </w:rPr>
        <w:t xml:space="preserve"> [נוסח חדש] התש"ל- 1970.  </w:t>
      </w:r>
    </w:p>
    <w:p w14:paraId="0B561FC9" w14:textId="77777777" w:rsidR="00172A57" w:rsidRDefault="00CF6265">
      <w:pPr>
        <w:spacing w:line="360" w:lineRule="auto"/>
        <w:ind w:left="720"/>
        <w:jc w:val="both"/>
        <w:rPr>
          <w:rFonts w:cs="FrankRuehl"/>
          <w:sz w:val="28"/>
          <w:szCs w:val="28"/>
          <w:rtl/>
        </w:rPr>
      </w:pPr>
      <w:r>
        <w:rPr>
          <w:rFonts w:cs="FrankRuehl"/>
          <w:sz w:val="28"/>
          <w:szCs w:val="28"/>
          <w:rtl/>
        </w:rPr>
        <w:t xml:space="preserve">על פי הסדר הטיעון </w:t>
      </w:r>
      <w:r>
        <w:rPr>
          <w:rFonts w:cs="FrankRuehl" w:hint="cs"/>
          <w:sz w:val="28"/>
          <w:szCs w:val="28"/>
          <w:rtl/>
        </w:rPr>
        <w:t xml:space="preserve">(סומן א) </w:t>
      </w:r>
      <w:r>
        <w:rPr>
          <w:rFonts w:cs="FrankRuehl"/>
          <w:sz w:val="28"/>
          <w:szCs w:val="28"/>
          <w:rtl/>
        </w:rPr>
        <w:t>שאינו כולל הסכמה לענין העונש, תוקן כתב האישום</w:t>
      </w:r>
      <w:r>
        <w:rPr>
          <w:rFonts w:cs="FrankRuehl" w:hint="cs"/>
          <w:sz w:val="28"/>
          <w:szCs w:val="28"/>
          <w:rtl/>
        </w:rPr>
        <w:t xml:space="preserve"> (סומן ב).</w:t>
      </w:r>
    </w:p>
    <w:p w14:paraId="020E2190" w14:textId="77777777" w:rsidR="00172A57" w:rsidRDefault="00172A57">
      <w:pPr>
        <w:spacing w:line="360" w:lineRule="auto"/>
        <w:ind w:left="720"/>
        <w:jc w:val="both"/>
        <w:rPr>
          <w:rFonts w:cs="FrankRuehl"/>
          <w:sz w:val="28"/>
          <w:szCs w:val="28"/>
        </w:rPr>
      </w:pPr>
      <w:bookmarkStart w:id="6" w:name="ABSTRACT_END"/>
      <w:bookmarkEnd w:id="6"/>
    </w:p>
    <w:p w14:paraId="732A45FC" w14:textId="77777777" w:rsidR="00172A57" w:rsidRDefault="00CF6265">
      <w:pPr>
        <w:numPr>
          <w:ilvl w:val="0"/>
          <w:numId w:val="1"/>
        </w:numPr>
        <w:spacing w:line="360" w:lineRule="auto"/>
        <w:jc w:val="both"/>
        <w:rPr>
          <w:rFonts w:ascii="Times New Roman-Normal-1255" w:cs="FrankRuehl"/>
          <w:sz w:val="28"/>
          <w:szCs w:val="28"/>
        </w:rPr>
      </w:pPr>
      <w:r>
        <w:rPr>
          <w:rFonts w:cs="FrankRuehl"/>
          <w:sz w:val="28"/>
          <w:szCs w:val="28"/>
          <w:rtl/>
        </w:rPr>
        <w:t xml:space="preserve">על פי עובדות כתב האישום המתוקן, ביום </w:t>
      </w:r>
      <w:r>
        <w:rPr>
          <w:rFonts w:ascii="Times New Roman-Normal-1255" w:cs="FrankRuehl"/>
          <w:sz w:val="28"/>
          <w:szCs w:val="28"/>
        </w:rPr>
        <w:t xml:space="preserve"> 20.3.</w:t>
      </w:r>
      <w:r>
        <w:rPr>
          <w:rFonts w:cs="FrankRuehl"/>
          <w:sz w:val="28"/>
          <w:szCs w:val="28"/>
        </w:rPr>
        <w:t>20</w:t>
      </w:r>
      <w:r>
        <w:rPr>
          <w:rFonts w:ascii="Times New Roman-Normal-1255" w:cs="FrankRuehl"/>
          <w:sz w:val="28"/>
          <w:szCs w:val="28"/>
        </w:rPr>
        <w:t>13</w:t>
      </w:r>
      <w:r>
        <w:rPr>
          <w:rFonts w:cs="FrankRuehl"/>
          <w:sz w:val="28"/>
          <w:szCs w:val="28"/>
          <w:rtl/>
        </w:rPr>
        <w:t xml:space="preserve">החליט </w:t>
      </w:r>
      <w:r>
        <w:rPr>
          <w:rFonts w:ascii="Times New Roman-Normal-1255" w:cs="FrankRuehl"/>
          <w:sz w:val="28"/>
          <w:szCs w:val="28"/>
        </w:rPr>
        <w:t xml:space="preserve"> </w:t>
      </w:r>
      <w:r>
        <w:rPr>
          <w:rFonts w:cs="FrankRuehl"/>
          <w:sz w:val="28"/>
          <w:szCs w:val="28"/>
          <w:rtl/>
        </w:rPr>
        <w:t>הנאשם</w:t>
      </w:r>
      <w:r>
        <w:rPr>
          <w:rFonts w:ascii="Times New Roman-Normal-1255" w:cs="FrankRuehl"/>
          <w:sz w:val="28"/>
          <w:szCs w:val="28"/>
        </w:rPr>
        <w:t xml:space="preserve"> </w:t>
      </w:r>
      <w:r>
        <w:rPr>
          <w:rFonts w:cs="FrankRuehl"/>
          <w:sz w:val="28"/>
          <w:szCs w:val="28"/>
          <w:rtl/>
        </w:rPr>
        <w:t>ביחד עם שלושה אחרים, שני בגירים וקטין ששמו מוחמד</w:t>
      </w:r>
      <w:r>
        <w:rPr>
          <w:rFonts w:ascii="Times New Roman-Normal-1255" w:cs="FrankRuehl"/>
          <w:sz w:val="28"/>
          <w:szCs w:val="28"/>
        </w:rPr>
        <w:t xml:space="preserve"> </w:t>
      </w:r>
      <w:r>
        <w:rPr>
          <w:rFonts w:cs="FrankRuehl"/>
          <w:sz w:val="28"/>
          <w:szCs w:val="28"/>
          <w:rtl/>
        </w:rPr>
        <w:t>כיאל, (להלן</w:t>
      </w:r>
      <w:r>
        <w:rPr>
          <w:rFonts w:cs="FrankRuehl" w:hint="cs"/>
          <w:sz w:val="28"/>
          <w:szCs w:val="28"/>
          <w:rtl/>
        </w:rPr>
        <w:t>-</w:t>
      </w:r>
      <w:r>
        <w:rPr>
          <w:rFonts w:cs="FrankRuehl"/>
          <w:sz w:val="28"/>
          <w:szCs w:val="28"/>
          <w:rtl/>
        </w:rPr>
        <w:t>כיאל) לשדוד</w:t>
      </w:r>
      <w:r>
        <w:rPr>
          <w:rFonts w:ascii="Times New Roman-Normal-1255" w:cs="FrankRuehl"/>
          <w:sz w:val="28"/>
          <w:szCs w:val="28"/>
        </w:rPr>
        <w:t xml:space="preserve"> </w:t>
      </w:r>
      <w:r>
        <w:rPr>
          <w:rFonts w:cs="FrankRuehl"/>
          <w:sz w:val="28"/>
          <w:szCs w:val="28"/>
          <w:rtl/>
        </w:rPr>
        <w:t>את</w:t>
      </w:r>
      <w:r>
        <w:rPr>
          <w:rFonts w:ascii="Times New Roman-Normal-1255" w:cs="FrankRuehl"/>
          <w:sz w:val="28"/>
          <w:szCs w:val="28"/>
        </w:rPr>
        <w:t xml:space="preserve"> </w:t>
      </w:r>
      <w:r>
        <w:rPr>
          <w:rFonts w:cs="FrankRuehl"/>
          <w:sz w:val="28"/>
          <w:szCs w:val="28"/>
          <w:rtl/>
        </w:rPr>
        <w:t>כספי חברת הגבייה ביצורית (להלן-ביצורית) הממוקמים בכפר ג'דיידה- מכר באמצעות</w:t>
      </w:r>
      <w:r>
        <w:rPr>
          <w:rFonts w:ascii="Times New Roman-Normal-1255" w:cs="FrankRuehl"/>
          <w:sz w:val="28"/>
          <w:szCs w:val="28"/>
        </w:rPr>
        <w:t xml:space="preserve"> </w:t>
      </w:r>
      <w:r>
        <w:rPr>
          <w:rFonts w:cs="FrankRuehl"/>
          <w:sz w:val="28"/>
          <w:szCs w:val="28"/>
          <w:rtl/>
        </w:rPr>
        <w:t>נשק</w:t>
      </w:r>
      <w:r>
        <w:rPr>
          <w:rFonts w:ascii="Times New Roman-Normal-1255" w:cs="FrankRuehl"/>
          <w:sz w:val="28"/>
          <w:szCs w:val="28"/>
        </w:rPr>
        <w:t xml:space="preserve"> </w:t>
      </w:r>
      <w:r>
        <w:rPr>
          <w:rFonts w:cs="FrankRuehl"/>
          <w:sz w:val="28"/>
          <w:szCs w:val="28"/>
          <w:rtl/>
        </w:rPr>
        <w:t xml:space="preserve">חם, לשם כך הם הצטיידו בקטנוע, </w:t>
      </w:r>
      <w:r>
        <w:rPr>
          <w:rFonts w:ascii="Times New Roman-Normal-1255" w:cs="FrankRuehl"/>
          <w:sz w:val="28"/>
          <w:szCs w:val="28"/>
        </w:rPr>
        <w:t xml:space="preserve"> </w:t>
      </w:r>
      <w:r>
        <w:rPr>
          <w:rFonts w:cs="FrankRuehl"/>
          <w:sz w:val="28"/>
          <w:szCs w:val="28"/>
          <w:rtl/>
        </w:rPr>
        <w:t>קסדות</w:t>
      </w:r>
      <w:r>
        <w:rPr>
          <w:rFonts w:ascii="Times New Roman-Normal-1255" w:cs="FrankRuehl"/>
          <w:sz w:val="28"/>
          <w:szCs w:val="28"/>
        </w:rPr>
        <w:t xml:space="preserve"> </w:t>
      </w:r>
      <w:r>
        <w:rPr>
          <w:rFonts w:cs="FrankRuehl"/>
          <w:sz w:val="28"/>
          <w:szCs w:val="28"/>
          <w:rtl/>
        </w:rPr>
        <w:t>ואקדח</w:t>
      </w:r>
      <w:r>
        <w:rPr>
          <w:rFonts w:cs="FrankRuehl" w:hint="cs"/>
          <w:sz w:val="28"/>
          <w:szCs w:val="28"/>
          <w:rtl/>
        </w:rPr>
        <w:t xml:space="preserve">. </w:t>
      </w:r>
    </w:p>
    <w:p w14:paraId="37CBC8FD" w14:textId="77777777" w:rsidR="00172A57" w:rsidRDefault="00CF6265">
      <w:pPr>
        <w:spacing w:line="360" w:lineRule="auto"/>
        <w:ind w:left="720"/>
        <w:jc w:val="both"/>
        <w:rPr>
          <w:rFonts w:ascii="Times New Roman-Normal-1255" w:cs="FrankRuehl"/>
          <w:sz w:val="28"/>
          <w:szCs w:val="28"/>
        </w:rPr>
      </w:pPr>
      <w:r>
        <w:rPr>
          <w:rFonts w:cs="FrankRuehl"/>
          <w:sz w:val="28"/>
          <w:szCs w:val="28"/>
          <w:rtl/>
        </w:rPr>
        <w:t>לקראת השעה</w:t>
      </w:r>
      <w:r>
        <w:rPr>
          <w:rFonts w:ascii="Times New Roman-Normal-1255" w:cs="FrankRuehl"/>
          <w:sz w:val="28"/>
          <w:szCs w:val="28"/>
        </w:rPr>
        <w:t xml:space="preserve"> 12:00 </w:t>
      </w:r>
      <w:r>
        <w:rPr>
          <w:rFonts w:cs="FrankRuehl"/>
          <w:sz w:val="28"/>
          <w:szCs w:val="28"/>
          <w:rtl/>
        </w:rPr>
        <w:t>הם הגיעו למקום סמוך ברכב ובקטנוע, כשהנאשם נוהג ברכב ללא רישיון נהיגה תקף או ביטוח. שניים מהחבורה (להלן</w:t>
      </w:r>
      <w:r>
        <w:rPr>
          <w:rFonts w:cs="FrankRuehl" w:hint="cs"/>
          <w:sz w:val="28"/>
          <w:szCs w:val="28"/>
          <w:rtl/>
        </w:rPr>
        <w:t>-</w:t>
      </w:r>
      <w:r>
        <w:rPr>
          <w:rFonts w:cs="FrankRuehl"/>
          <w:sz w:val="28"/>
          <w:szCs w:val="28"/>
          <w:rtl/>
        </w:rPr>
        <w:t xml:space="preserve">השניים), שזהותם המדויקת אינה </w:t>
      </w:r>
      <w:r>
        <w:rPr>
          <w:rFonts w:cs="FrankRuehl"/>
          <w:sz w:val="28"/>
          <w:szCs w:val="28"/>
          <w:rtl/>
        </w:rPr>
        <w:lastRenderedPageBreak/>
        <w:t xml:space="preserve">ידועה למאשימה, נסעו למשרדי ביצורית בקטנוע, בעוד כיאל והשלישי המתינו להם במקום סמוך ברכב. </w:t>
      </w:r>
    </w:p>
    <w:p w14:paraId="1FEA66CE" w14:textId="77777777" w:rsidR="00172A57" w:rsidRDefault="00CF6265">
      <w:pPr>
        <w:autoSpaceDE w:val="0"/>
        <w:autoSpaceDN w:val="0"/>
        <w:adjustRightInd w:val="0"/>
        <w:spacing w:line="360" w:lineRule="auto"/>
        <w:ind w:left="720"/>
        <w:jc w:val="both"/>
        <w:rPr>
          <w:rFonts w:cs="FrankRuehl"/>
          <w:sz w:val="28"/>
          <w:szCs w:val="28"/>
          <w:rtl/>
        </w:rPr>
      </w:pPr>
      <w:r>
        <w:rPr>
          <w:rFonts w:cs="FrankRuehl"/>
          <w:sz w:val="28"/>
          <w:szCs w:val="28"/>
          <w:rtl/>
        </w:rPr>
        <w:t>השניים</w:t>
      </w:r>
      <w:r>
        <w:rPr>
          <w:rFonts w:ascii="Times New Roman-Normal-1255" w:cs="FrankRuehl"/>
          <w:sz w:val="28"/>
          <w:szCs w:val="28"/>
        </w:rPr>
        <w:t xml:space="preserve"> </w:t>
      </w:r>
      <w:r>
        <w:rPr>
          <w:rFonts w:cs="FrankRuehl"/>
          <w:sz w:val="28"/>
          <w:szCs w:val="28"/>
          <w:rtl/>
        </w:rPr>
        <w:t>נכנסו</w:t>
      </w:r>
      <w:r>
        <w:rPr>
          <w:rFonts w:ascii="Times New Roman-Normal-1255" w:cs="FrankRuehl"/>
          <w:sz w:val="28"/>
          <w:szCs w:val="28"/>
        </w:rPr>
        <w:t xml:space="preserve"> </w:t>
      </w:r>
      <w:r>
        <w:rPr>
          <w:rFonts w:cs="FrankRuehl"/>
          <w:sz w:val="28"/>
          <w:szCs w:val="28"/>
          <w:rtl/>
        </w:rPr>
        <w:t>למשרדי</w:t>
      </w:r>
      <w:r>
        <w:rPr>
          <w:rFonts w:ascii="Times New Roman-Normal-1255" w:cs="FrankRuehl"/>
          <w:sz w:val="28"/>
          <w:szCs w:val="28"/>
        </w:rPr>
        <w:t xml:space="preserve"> </w:t>
      </w:r>
      <w:r>
        <w:rPr>
          <w:rFonts w:cs="FrankRuehl"/>
          <w:sz w:val="28"/>
          <w:szCs w:val="28"/>
          <w:rtl/>
        </w:rPr>
        <w:t>ביצורית</w:t>
      </w:r>
      <w:r>
        <w:rPr>
          <w:rFonts w:ascii="Times New Roman-Normal-1255" w:cs="FrankRuehl"/>
          <w:sz w:val="28"/>
          <w:szCs w:val="28"/>
        </w:rPr>
        <w:t xml:space="preserve"> </w:t>
      </w:r>
      <w:r>
        <w:rPr>
          <w:rFonts w:cs="FrankRuehl"/>
          <w:sz w:val="28"/>
          <w:szCs w:val="28"/>
          <w:rtl/>
        </w:rPr>
        <w:t>כשקסדות</w:t>
      </w:r>
      <w:r>
        <w:rPr>
          <w:rFonts w:ascii="Times New Roman-Normal-1255" w:cs="FrankRuehl"/>
          <w:sz w:val="28"/>
          <w:szCs w:val="28"/>
        </w:rPr>
        <w:t xml:space="preserve"> </w:t>
      </w:r>
      <w:r>
        <w:rPr>
          <w:rFonts w:cs="FrankRuehl"/>
          <w:sz w:val="28"/>
          <w:szCs w:val="28"/>
          <w:rtl/>
        </w:rPr>
        <w:t>הקטנוע</w:t>
      </w:r>
      <w:r>
        <w:rPr>
          <w:rFonts w:ascii="Times New Roman-Normal-1255" w:cs="FrankRuehl"/>
          <w:sz w:val="28"/>
          <w:szCs w:val="28"/>
        </w:rPr>
        <w:t xml:space="preserve"> </w:t>
      </w:r>
      <w:r>
        <w:rPr>
          <w:rFonts w:cs="FrankRuehl"/>
          <w:sz w:val="28"/>
          <w:szCs w:val="28"/>
          <w:rtl/>
        </w:rPr>
        <w:t>על</w:t>
      </w:r>
      <w:r>
        <w:rPr>
          <w:rFonts w:ascii="Times New Roman-Normal-1255" w:cs="FrankRuehl"/>
          <w:sz w:val="28"/>
          <w:szCs w:val="28"/>
        </w:rPr>
        <w:t xml:space="preserve"> </w:t>
      </w:r>
      <w:r>
        <w:rPr>
          <w:rFonts w:cs="FrankRuehl"/>
          <w:sz w:val="28"/>
          <w:szCs w:val="28"/>
          <w:rtl/>
        </w:rPr>
        <w:t>ראשם</w:t>
      </w:r>
      <w:r>
        <w:rPr>
          <w:rFonts w:ascii="Times New Roman-Normal-1255" w:cs="FrankRuehl"/>
          <w:sz w:val="28"/>
          <w:szCs w:val="28"/>
        </w:rPr>
        <w:t xml:space="preserve"> </w:t>
      </w:r>
      <w:r>
        <w:rPr>
          <w:rFonts w:cs="FrankRuehl"/>
          <w:sz w:val="28"/>
          <w:szCs w:val="28"/>
          <w:rtl/>
        </w:rPr>
        <w:t>ופניהם, אחד</w:t>
      </w:r>
      <w:r>
        <w:rPr>
          <w:rFonts w:ascii="Times New Roman-Normal-1255" w:cs="FrankRuehl"/>
          <w:sz w:val="28"/>
          <w:szCs w:val="28"/>
        </w:rPr>
        <w:t xml:space="preserve"> </w:t>
      </w:r>
      <w:r>
        <w:rPr>
          <w:rFonts w:cs="FrankRuehl"/>
          <w:sz w:val="28"/>
          <w:szCs w:val="28"/>
          <w:rtl/>
        </w:rPr>
        <w:t>מהם איים</w:t>
      </w:r>
      <w:r>
        <w:rPr>
          <w:rFonts w:ascii="Times New Roman-Normal-1255" w:cs="FrankRuehl"/>
          <w:sz w:val="28"/>
          <w:szCs w:val="28"/>
        </w:rPr>
        <w:t xml:space="preserve"> </w:t>
      </w:r>
      <w:r>
        <w:rPr>
          <w:rFonts w:cs="FrankRuehl"/>
          <w:sz w:val="28"/>
          <w:szCs w:val="28"/>
          <w:rtl/>
        </w:rPr>
        <w:t>על</w:t>
      </w:r>
      <w:r>
        <w:rPr>
          <w:rFonts w:ascii="Times New Roman-Normal-1255" w:cs="FrankRuehl"/>
          <w:sz w:val="28"/>
          <w:szCs w:val="28"/>
        </w:rPr>
        <w:t xml:space="preserve"> </w:t>
      </w:r>
      <w:r>
        <w:rPr>
          <w:rFonts w:cs="FrankRuehl"/>
          <w:sz w:val="28"/>
          <w:szCs w:val="28"/>
          <w:rtl/>
        </w:rPr>
        <w:t>העובדים</w:t>
      </w:r>
      <w:r>
        <w:rPr>
          <w:rFonts w:ascii="Times New Roman-Normal-1255" w:cs="FrankRuehl"/>
          <w:sz w:val="28"/>
          <w:szCs w:val="28"/>
        </w:rPr>
        <w:t xml:space="preserve"> </w:t>
      </w:r>
      <w:r>
        <w:rPr>
          <w:rFonts w:cs="FrankRuehl"/>
          <w:sz w:val="28"/>
          <w:szCs w:val="28"/>
          <w:rtl/>
        </w:rPr>
        <w:t>באמצעות</w:t>
      </w:r>
      <w:r>
        <w:rPr>
          <w:rFonts w:ascii="Times New Roman-Normal-1255" w:cs="FrankRuehl"/>
          <w:sz w:val="28"/>
          <w:szCs w:val="28"/>
        </w:rPr>
        <w:t xml:space="preserve"> </w:t>
      </w:r>
      <w:r>
        <w:rPr>
          <w:rFonts w:cs="FrankRuehl"/>
          <w:sz w:val="28"/>
          <w:szCs w:val="28"/>
          <w:rtl/>
        </w:rPr>
        <w:t>האקדח</w:t>
      </w:r>
      <w:r>
        <w:rPr>
          <w:rFonts w:ascii="Times New Roman-Normal-1255" w:cs="FrankRuehl"/>
          <w:sz w:val="28"/>
          <w:szCs w:val="28"/>
        </w:rPr>
        <w:t xml:space="preserve"> </w:t>
      </w:r>
      <w:r>
        <w:rPr>
          <w:rFonts w:cs="FrankRuehl"/>
          <w:sz w:val="28"/>
          <w:szCs w:val="28"/>
          <w:rtl/>
        </w:rPr>
        <w:t>אותו כיוון לעברם</w:t>
      </w:r>
      <w:r>
        <w:rPr>
          <w:rFonts w:ascii="Times New Roman-Normal-1255" w:cs="FrankRuehl"/>
          <w:sz w:val="28"/>
          <w:szCs w:val="28"/>
        </w:rPr>
        <w:t xml:space="preserve"> </w:t>
      </w:r>
      <w:r>
        <w:rPr>
          <w:rFonts w:cs="FrankRuehl"/>
          <w:sz w:val="28"/>
          <w:szCs w:val="28"/>
          <w:rtl/>
        </w:rPr>
        <w:t>וירה</w:t>
      </w:r>
      <w:r>
        <w:rPr>
          <w:rFonts w:ascii="Times New Roman-Normal-1255" w:cs="FrankRuehl"/>
          <w:sz w:val="28"/>
          <w:szCs w:val="28"/>
        </w:rPr>
        <w:t xml:space="preserve"> </w:t>
      </w:r>
      <w:r>
        <w:rPr>
          <w:rFonts w:cs="FrankRuehl"/>
          <w:sz w:val="28"/>
          <w:szCs w:val="28"/>
          <w:rtl/>
        </w:rPr>
        <w:t>בו</w:t>
      </w:r>
      <w:r>
        <w:rPr>
          <w:rFonts w:ascii="Times New Roman-Normal-1255" w:cs="FrankRuehl"/>
          <w:sz w:val="28"/>
          <w:szCs w:val="28"/>
        </w:rPr>
        <w:t xml:space="preserve"> </w:t>
      </w:r>
      <w:r>
        <w:rPr>
          <w:rFonts w:cs="FrankRuehl"/>
          <w:sz w:val="28"/>
          <w:szCs w:val="28"/>
          <w:rtl/>
        </w:rPr>
        <w:t>באוויר</w:t>
      </w:r>
      <w:r>
        <w:rPr>
          <w:rFonts w:ascii="Times New Roman-Normal-1255" w:cs="FrankRuehl"/>
          <w:sz w:val="28"/>
          <w:szCs w:val="28"/>
        </w:rPr>
        <w:t xml:space="preserve"> </w:t>
      </w:r>
      <w:r>
        <w:rPr>
          <w:rFonts w:cs="FrankRuehl"/>
          <w:sz w:val="28"/>
          <w:szCs w:val="28"/>
          <w:rtl/>
        </w:rPr>
        <w:t>בתוך</w:t>
      </w:r>
      <w:r>
        <w:rPr>
          <w:rFonts w:ascii="Times New Roman-Normal-1255" w:cs="FrankRuehl"/>
          <w:sz w:val="28"/>
          <w:szCs w:val="28"/>
        </w:rPr>
        <w:t xml:space="preserve"> </w:t>
      </w:r>
      <w:r>
        <w:rPr>
          <w:rFonts w:cs="FrankRuehl"/>
          <w:sz w:val="28"/>
          <w:szCs w:val="28"/>
          <w:rtl/>
        </w:rPr>
        <w:t>משרדי</w:t>
      </w:r>
      <w:r>
        <w:rPr>
          <w:rFonts w:ascii="Times New Roman-Normal-1255" w:cs="FrankRuehl"/>
          <w:sz w:val="28"/>
          <w:szCs w:val="28"/>
        </w:rPr>
        <w:t xml:space="preserve"> </w:t>
      </w:r>
      <w:r>
        <w:rPr>
          <w:rFonts w:cs="FrankRuehl"/>
          <w:sz w:val="28"/>
          <w:szCs w:val="28"/>
          <w:rtl/>
        </w:rPr>
        <w:t>ביצורית, השני</w:t>
      </w:r>
      <w:r>
        <w:rPr>
          <w:rFonts w:ascii="Times New Roman-Normal-1255" w:cs="FrankRuehl"/>
          <w:sz w:val="28"/>
          <w:szCs w:val="28"/>
        </w:rPr>
        <w:t xml:space="preserve"> </w:t>
      </w:r>
      <w:r>
        <w:rPr>
          <w:rFonts w:cs="FrankRuehl"/>
          <w:sz w:val="28"/>
          <w:szCs w:val="28"/>
          <w:rtl/>
        </w:rPr>
        <w:t>איים על מנהל</w:t>
      </w:r>
      <w:r>
        <w:rPr>
          <w:rFonts w:ascii="Times New Roman-Normal-1255" w:cs="FrankRuehl"/>
          <w:sz w:val="28"/>
          <w:szCs w:val="28"/>
        </w:rPr>
        <w:t xml:space="preserve"> </w:t>
      </w:r>
      <w:r>
        <w:rPr>
          <w:rFonts w:cs="FrankRuehl"/>
          <w:sz w:val="28"/>
          <w:szCs w:val="28"/>
          <w:rtl/>
        </w:rPr>
        <w:t>המקום</w:t>
      </w:r>
      <w:r>
        <w:rPr>
          <w:rFonts w:ascii="Times New Roman-Normal-1255" w:cs="FrankRuehl"/>
          <w:sz w:val="28"/>
          <w:szCs w:val="28"/>
        </w:rPr>
        <w:t xml:space="preserve"> </w:t>
      </w:r>
      <w:r>
        <w:rPr>
          <w:rFonts w:cs="FrankRuehl"/>
          <w:sz w:val="28"/>
          <w:szCs w:val="28"/>
          <w:rtl/>
        </w:rPr>
        <w:t>באמצעות</w:t>
      </w:r>
      <w:r>
        <w:rPr>
          <w:rFonts w:ascii="Times New Roman-Normal-1255" w:cs="FrankRuehl"/>
          <w:sz w:val="28"/>
          <w:szCs w:val="28"/>
        </w:rPr>
        <w:t xml:space="preserve"> </w:t>
      </w:r>
      <w:r>
        <w:rPr>
          <w:rFonts w:cs="FrankRuehl"/>
          <w:sz w:val="28"/>
          <w:szCs w:val="28"/>
          <w:rtl/>
        </w:rPr>
        <w:t>כיסא</w:t>
      </w:r>
      <w:r>
        <w:rPr>
          <w:rFonts w:ascii="Times New Roman-Normal-1255" w:cs="FrankRuehl"/>
          <w:sz w:val="28"/>
          <w:szCs w:val="28"/>
        </w:rPr>
        <w:t xml:space="preserve"> </w:t>
      </w:r>
      <w:r>
        <w:rPr>
          <w:rFonts w:cs="FrankRuehl"/>
          <w:sz w:val="28"/>
          <w:szCs w:val="28"/>
          <w:rtl/>
        </w:rPr>
        <w:t>אותו</w:t>
      </w:r>
      <w:r>
        <w:rPr>
          <w:rFonts w:ascii="Times New Roman-Normal-1255" w:cs="FrankRuehl"/>
          <w:sz w:val="28"/>
          <w:szCs w:val="28"/>
        </w:rPr>
        <w:t xml:space="preserve"> </w:t>
      </w:r>
      <w:r>
        <w:rPr>
          <w:rFonts w:cs="FrankRuehl"/>
          <w:sz w:val="28"/>
          <w:szCs w:val="28"/>
          <w:rtl/>
        </w:rPr>
        <w:t>הניף</w:t>
      </w:r>
      <w:r>
        <w:rPr>
          <w:rFonts w:ascii="Times New Roman-Normal-1255" w:cs="FrankRuehl"/>
          <w:sz w:val="28"/>
          <w:szCs w:val="28"/>
        </w:rPr>
        <w:t xml:space="preserve"> </w:t>
      </w:r>
      <w:r>
        <w:rPr>
          <w:rFonts w:cs="FrankRuehl"/>
          <w:sz w:val="28"/>
          <w:szCs w:val="28"/>
          <w:rtl/>
        </w:rPr>
        <w:t>לעברו</w:t>
      </w:r>
      <w:r>
        <w:rPr>
          <w:rFonts w:ascii="Times New Roman-Normal-1255" w:cs="FrankRuehl"/>
          <w:sz w:val="28"/>
          <w:szCs w:val="28"/>
        </w:rPr>
        <w:t xml:space="preserve"> </w:t>
      </w:r>
      <w:r>
        <w:rPr>
          <w:rFonts w:cs="FrankRuehl"/>
          <w:sz w:val="28"/>
          <w:szCs w:val="28"/>
          <w:rtl/>
        </w:rPr>
        <w:t>תוך שהוא מורה</w:t>
      </w:r>
      <w:r>
        <w:rPr>
          <w:rFonts w:ascii="Times New Roman-Normal-1255" w:cs="FrankRuehl"/>
          <w:sz w:val="28"/>
          <w:szCs w:val="28"/>
        </w:rPr>
        <w:t xml:space="preserve"> </w:t>
      </w:r>
      <w:r>
        <w:rPr>
          <w:rFonts w:cs="FrankRuehl"/>
          <w:sz w:val="28"/>
          <w:szCs w:val="28"/>
          <w:rtl/>
        </w:rPr>
        <w:t>לו</w:t>
      </w:r>
      <w:r>
        <w:rPr>
          <w:rFonts w:ascii="Times New Roman-Normal-1255" w:cs="FrankRuehl"/>
          <w:sz w:val="28"/>
          <w:szCs w:val="28"/>
        </w:rPr>
        <w:t xml:space="preserve"> </w:t>
      </w:r>
      <w:r>
        <w:rPr>
          <w:rFonts w:cs="FrankRuehl"/>
          <w:sz w:val="28"/>
          <w:szCs w:val="28"/>
          <w:rtl/>
        </w:rPr>
        <w:t>לפתוח</w:t>
      </w:r>
      <w:r>
        <w:rPr>
          <w:rFonts w:ascii="Times New Roman-Normal-1255" w:cs="FrankRuehl"/>
          <w:sz w:val="28"/>
          <w:szCs w:val="28"/>
        </w:rPr>
        <w:t xml:space="preserve"> </w:t>
      </w:r>
      <w:r>
        <w:rPr>
          <w:rFonts w:cs="FrankRuehl"/>
          <w:sz w:val="28"/>
          <w:szCs w:val="28"/>
          <w:rtl/>
        </w:rPr>
        <w:t>את</w:t>
      </w:r>
      <w:r>
        <w:rPr>
          <w:rFonts w:ascii="Times New Roman-Normal-1255" w:cs="FrankRuehl"/>
          <w:sz w:val="28"/>
          <w:szCs w:val="28"/>
        </w:rPr>
        <w:t xml:space="preserve"> </w:t>
      </w:r>
      <w:r>
        <w:rPr>
          <w:rFonts w:cs="FrankRuehl"/>
          <w:sz w:val="28"/>
          <w:szCs w:val="28"/>
          <w:rtl/>
        </w:rPr>
        <w:t>הכספת.</w:t>
      </w:r>
      <w:r>
        <w:rPr>
          <w:rFonts w:ascii="Times New Roman-Normal-1255" w:cs="FrankRuehl"/>
          <w:sz w:val="28"/>
          <w:szCs w:val="28"/>
        </w:rPr>
        <w:t xml:space="preserve"> </w:t>
      </w:r>
      <w:r>
        <w:rPr>
          <w:rFonts w:cs="FrankRuehl"/>
          <w:sz w:val="28"/>
          <w:szCs w:val="28"/>
          <w:rtl/>
        </w:rPr>
        <w:t>השניים נטלו</w:t>
      </w:r>
      <w:r>
        <w:rPr>
          <w:rFonts w:ascii="Times New Roman-Normal-1255" w:cs="FrankRuehl"/>
          <w:sz w:val="28"/>
          <w:szCs w:val="28"/>
        </w:rPr>
        <w:t xml:space="preserve"> </w:t>
      </w:r>
      <w:r>
        <w:rPr>
          <w:rFonts w:cs="FrankRuehl"/>
          <w:sz w:val="28"/>
          <w:szCs w:val="28"/>
          <w:rtl/>
        </w:rPr>
        <w:t>קופת</w:t>
      </w:r>
      <w:r>
        <w:rPr>
          <w:rFonts w:ascii="Times New Roman-Normal-1255" w:cs="FrankRuehl"/>
          <w:sz w:val="28"/>
          <w:szCs w:val="28"/>
        </w:rPr>
        <w:t xml:space="preserve"> </w:t>
      </w:r>
      <w:r>
        <w:rPr>
          <w:rFonts w:cs="FrankRuehl"/>
          <w:sz w:val="28"/>
          <w:szCs w:val="28"/>
          <w:rtl/>
        </w:rPr>
        <w:t>מתכת</w:t>
      </w:r>
      <w:r>
        <w:rPr>
          <w:rFonts w:ascii="Times New Roman-Normal-1255" w:cs="FrankRuehl"/>
          <w:sz w:val="28"/>
          <w:szCs w:val="28"/>
        </w:rPr>
        <w:t xml:space="preserve"> </w:t>
      </w:r>
      <w:r>
        <w:rPr>
          <w:rFonts w:cs="FrankRuehl"/>
          <w:sz w:val="28"/>
          <w:szCs w:val="28"/>
          <w:rtl/>
        </w:rPr>
        <w:t>אדומה, מכשיר</w:t>
      </w:r>
      <w:r>
        <w:rPr>
          <w:rFonts w:ascii="Times New Roman-Normal-1255" w:cs="FrankRuehl"/>
          <w:sz w:val="28"/>
          <w:szCs w:val="28"/>
        </w:rPr>
        <w:t xml:space="preserve"> </w:t>
      </w:r>
      <w:r>
        <w:rPr>
          <w:rFonts w:cs="FrankRuehl"/>
          <w:sz w:val="28"/>
          <w:szCs w:val="28"/>
          <w:rtl/>
        </w:rPr>
        <w:t>נייד</w:t>
      </w:r>
      <w:r>
        <w:rPr>
          <w:rFonts w:ascii="Times New Roman-Normal-1255" w:cs="FrankRuehl"/>
          <w:sz w:val="28"/>
          <w:szCs w:val="28"/>
        </w:rPr>
        <w:t xml:space="preserve"> </w:t>
      </w:r>
      <w:r>
        <w:rPr>
          <w:rFonts w:cs="FrankRuehl"/>
          <w:sz w:val="28"/>
          <w:szCs w:val="28"/>
          <w:rtl/>
        </w:rPr>
        <w:t>מסוג</w:t>
      </w:r>
      <w:r>
        <w:rPr>
          <w:rFonts w:ascii="Times New Roman-Normal-1255" w:cs="FrankRuehl"/>
          <w:sz w:val="28"/>
          <w:szCs w:val="28"/>
        </w:rPr>
        <w:t xml:space="preserve"> </w:t>
      </w:r>
      <w:r>
        <w:rPr>
          <w:rFonts w:cs="FrankRuehl"/>
          <w:sz w:val="28"/>
          <w:szCs w:val="28"/>
          <w:rtl/>
        </w:rPr>
        <w:t xml:space="preserve">אייפון </w:t>
      </w:r>
      <w:r>
        <w:rPr>
          <w:rFonts w:cs="FrankRuehl"/>
          <w:sz w:val="28"/>
          <w:szCs w:val="28"/>
        </w:rPr>
        <w:t>S4</w:t>
      </w:r>
      <w:r>
        <w:rPr>
          <w:rFonts w:cs="FrankRuehl"/>
          <w:sz w:val="28"/>
          <w:szCs w:val="28"/>
          <w:rtl/>
        </w:rPr>
        <w:t xml:space="preserve"> (להלן</w:t>
      </w:r>
      <w:r>
        <w:rPr>
          <w:rFonts w:cs="FrankRuehl" w:hint="cs"/>
          <w:sz w:val="28"/>
          <w:szCs w:val="28"/>
          <w:rtl/>
        </w:rPr>
        <w:t>-</w:t>
      </w:r>
      <w:r>
        <w:rPr>
          <w:rFonts w:cs="FrankRuehl"/>
          <w:sz w:val="28"/>
          <w:szCs w:val="28"/>
          <w:rtl/>
        </w:rPr>
        <w:t>האייפון) השייך לעובדת</w:t>
      </w:r>
      <w:r>
        <w:rPr>
          <w:rFonts w:ascii="Times New Roman-Normal-1255" w:cs="FrankRuehl"/>
          <w:sz w:val="28"/>
          <w:szCs w:val="28"/>
        </w:rPr>
        <w:t xml:space="preserve"> </w:t>
      </w:r>
      <w:r>
        <w:rPr>
          <w:rFonts w:cs="FrankRuehl"/>
          <w:sz w:val="28"/>
          <w:szCs w:val="28"/>
          <w:rtl/>
        </w:rPr>
        <w:t xml:space="preserve">ביצורית וברחו, משם נסעו לביתו של אחר כשהם נושאים את האקדח, הנאשם והאחרים השאירו שם את </w:t>
      </w:r>
      <w:r>
        <w:rPr>
          <w:rFonts w:ascii="Times New Roman-Normal-1255" w:cs="FrankRuehl"/>
          <w:sz w:val="28"/>
          <w:szCs w:val="28"/>
        </w:rPr>
        <w:t xml:space="preserve"> </w:t>
      </w:r>
      <w:r>
        <w:rPr>
          <w:rFonts w:cs="FrankRuehl"/>
          <w:sz w:val="28"/>
          <w:szCs w:val="28"/>
          <w:rtl/>
        </w:rPr>
        <w:t>האקדח ומאוחר יותר חזר הנאשם למקום לקח את האקדח ומסרו לאחד משותפיו לשוד. לאחר</w:t>
      </w:r>
      <w:r>
        <w:rPr>
          <w:rFonts w:ascii="Times New Roman-Normal-1255" w:cs="FrankRuehl"/>
          <w:sz w:val="28"/>
          <w:szCs w:val="28"/>
        </w:rPr>
        <w:t xml:space="preserve"> </w:t>
      </w:r>
      <w:r>
        <w:rPr>
          <w:rFonts w:cs="FrankRuehl"/>
          <w:sz w:val="28"/>
          <w:szCs w:val="28"/>
          <w:rtl/>
        </w:rPr>
        <w:t>המתואר</w:t>
      </w:r>
      <w:r>
        <w:rPr>
          <w:rFonts w:ascii="Times New Roman-Normal-1255" w:cs="FrankRuehl"/>
          <w:sz w:val="28"/>
          <w:szCs w:val="28"/>
        </w:rPr>
        <w:t xml:space="preserve"> </w:t>
      </w:r>
      <w:r>
        <w:rPr>
          <w:rFonts w:cs="FrankRuehl"/>
          <w:sz w:val="28"/>
          <w:szCs w:val="28"/>
          <w:rtl/>
        </w:rPr>
        <w:t>לעיל, שב</w:t>
      </w:r>
      <w:r>
        <w:rPr>
          <w:rFonts w:ascii="Times New Roman-Normal-1255" w:cs="FrankRuehl"/>
          <w:sz w:val="28"/>
          <w:szCs w:val="28"/>
        </w:rPr>
        <w:t xml:space="preserve"> </w:t>
      </w:r>
      <w:r>
        <w:rPr>
          <w:rFonts w:cs="FrankRuehl"/>
          <w:sz w:val="28"/>
          <w:szCs w:val="28"/>
          <w:rtl/>
        </w:rPr>
        <w:t>הנאשם</w:t>
      </w:r>
      <w:r>
        <w:rPr>
          <w:rFonts w:ascii="Times New Roman-Normal-1255" w:cs="FrankRuehl"/>
          <w:sz w:val="28"/>
          <w:szCs w:val="28"/>
        </w:rPr>
        <w:t xml:space="preserve"> </w:t>
      </w:r>
      <w:r>
        <w:rPr>
          <w:rFonts w:cs="FrankRuehl"/>
          <w:sz w:val="28"/>
          <w:szCs w:val="28"/>
          <w:rtl/>
        </w:rPr>
        <w:t>לביתו</w:t>
      </w:r>
      <w:r>
        <w:rPr>
          <w:rFonts w:ascii="Times New Roman-Normal-1255" w:cs="FrankRuehl"/>
          <w:sz w:val="28"/>
          <w:szCs w:val="28"/>
        </w:rPr>
        <w:t xml:space="preserve"> </w:t>
      </w:r>
      <w:r>
        <w:rPr>
          <w:rFonts w:cs="FrankRuehl"/>
          <w:sz w:val="28"/>
          <w:szCs w:val="28"/>
          <w:rtl/>
        </w:rPr>
        <w:t>כשהוא</w:t>
      </w:r>
      <w:r>
        <w:rPr>
          <w:rFonts w:ascii="Times New Roman-Normal-1255" w:cs="FrankRuehl"/>
          <w:sz w:val="28"/>
          <w:szCs w:val="28"/>
        </w:rPr>
        <w:t xml:space="preserve"> </w:t>
      </w:r>
      <w:r>
        <w:rPr>
          <w:rFonts w:cs="FrankRuehl"/>
          <w:sz w:val="28"/>
          <w:szCs w:val="28"/>
          <w:rtl/>
        </w:rPr>
        <w:t>נוהג</w:t>
      </w:r>
      <w:r>
        <w:rPr>
          <w:rFonts w:ascii="Times New Roman-Normal-1255" w:cs="FrankRuehl"/>
          <w:sz w:val="28"/>
          <w:szCs w:val="28"/>
        </w:rPr>
        <w:t xml:space="preserve"> </w:t>
      </w:r>
      <w:r>
        <w:rPr>
          <w:rFonts w:cs="FrankRuehl"/>
          <w:sz w:val="28"/>
          <w:szCs w:val="28"/>
          <w:rtl/>
        </w:rPr>
        <w:t>ברכב</w:t>
      </w:r>
      <w:r>
        <w:rPr>
          <w:rFonts w:ascii="Times New Roman-Normal-1255" w:cs="FrankRuehl"/>
          <w:sz w:val="28"/>
          <w:szCs w:val="28"/>
        </w:rPr>
        <w:t xml:space="preserve"> </w:t>
      </w:r>
      <w:r>
        <w:rPr>
          <w:rFonts w:cs="FrankRuehl"/>
          <w:sz w:val="28"/>
          <w:szCs w:val="28"/>
          <w:rtl/>
        </w:rPr>
        <w:t>ללא</w:t>
      </w:r>
      <w:r>
        <w:rPr>
          <w:rFonts w:ascii="Times New Roman-Normal-1255" w:cs="FrankRuehl"/>
          <w:sz w:val="28"/>
          <w:szCs w:val="28"/>
        </w:rPr>
        <w:t xml:space="preserve"> </w:t>
      </w:r>
      <w:r>
        <w:rPr>
          <w:rFonts w:cs="FrankRuehl"/>
          <w:sz w:val="28"/>
          <w:szCs w:val="28"/>
          <w:rtl/>
        </w:rPr>
        <w:t>רישיון</w:t>
      </w:r>
      <w:r>
        <w:rPr>
          <w:rFonts w:ascii="Times New Roman-Normal-1255" w:cs="FrankRuehl"/>
          <w:sz w:val="28"/>
          <w:szCs w:val="28"/>
        </w:rPr>
        <w:t xml:space="preserve"> </w:t>
      </w:r>
      <w:r>
        <w:rPr>
          <w:rFonts w:cs="FrankRuehl"/>
          <w:sz w:val="28"/>
          <w:szCs w:val="28"/>
          <w:rtl/>
        </w:rPr>
        <w:t>נהיגה</w:t>
      </w:r>
      <w:r>
        <w:rPr>
          <w:rFonts w:ascii="Times New Roman-Normal-1255" w:cs="FrankRuehl"/>
          <w:sz w:val="28"/>
          <w:szCs w:val="28"/>
        </w:rPr>
        <w:t xml:space="preserve"> </w:t>
      </w:r>
      <w:r>
        <w:rPr>
          <w:rFonts w:cs="FrankRuehl"/>
          <w:sz w:val="28"/>
          <w:szCs w:val="28"/>
          <w:rtl/>
        </w:rPr>
        <w:t>בתוקף</w:t>
      </w:r>
      <w:r>
        <w:rPr>
          <w:rFonts w:ascii="Times New Roman-Normal-1255" w:cs="FrankRuehl"/>
          <w:sz w:val="28"/>
          <w:szCs w:val="28"/>
        </w:rPr>
        <w:t xml:space="preserve"> </w:t>
      </w:r>
      <w:r>
        <w:rPr>
          <w:rFonts w:cs="FrankRuehl"/>
          <w:sz w:val="28"/>
          <w:szCs w:val="28"/>
          <w:rtl/>
        </w:rPr>
        <w:t>וללא</w:t>
      </w:r>
      <w:r>
        <w:rPr>
          <w:rFonts w:ascii="Times New Roman-Normal-1255" w:cs="FrankRuehl"/>
          <w:sz w:val="28"/>
          <w:szCs w:val="28"/>
        </w:rPr>
        <w:t xml:space="preserve"> </w:t>
      </w:r>
      <w:r>
        <w:rPr>
          <w:rFonts w:cs="FrankRuehl"/>
          <w:sz w:val="28"/>
          <w:szCs w:val="28"/>
          <w:rtl/>
        </w:rPr>
        <w:t>פוליסת</w:t>
      </w:r>
      <w:r>
        <w:rPr>
          <w:rFonts w:ascii="Times New Roman-Normal-1255" w:cs="FrankRuehl"/>
          <w:sz w:val="28"/>
          <w:szCs w:val="28"/>
        </w:rPr>
        <w:t xml:space="preserve"> </w:t>
      </w:r>
      <w:r>
        <w:rPr>
          <w:rFonts w:cs="FrankRuehl"/>
          <w:sz w:val="28"/>
          <w:szCs w:val="28"/>
          <w:rtl/>
        </w:rPr>
        <w:t>ביטוח</w:t>
      </w:r>
      <w:r>
        <w:rPr>
          <w:rFonts w:ascii="Times New Roman-Normal-1255" w:cs="FrankRuehl"/>
          <w:sz w:val="28"/>
          <w:szCs w:val="28"/>
        </w:rPr>
        <w:t xml:space="preserve"> </w:t>
      </w:r>
      <w:r>
        <w:rPr>
          <w:rFonts w:cs="FrankRuehl"/>
          <w:sz w:val="28"/>
          <w:szCs w:val="28"/>
          <w:rtl/>
        </w:rPr>
        <w:t>בתוקף.</w:t>
      </w:r>
    </w:p>
    <w:p w14:paraId="7E76BEF4" w14:textId="77777777" w:rsidR="00172A57" w:rsidRDefault="00172A57">
      <w:pPr>
        <w:autoSpaceDE w:val="0"/>
        <w:autoSpaceDN w:val="0"/>
        <w:adjustRightInd w:val="0"/>
        <w:spacing w:line="360" w:lineRule="auto"/>
        <w:ind w:left="720"/>
        <w:jc w:val="both"/>
        <w:rPr>
          <w:rFonts w:ascii="Times New Roman-Normal-1255" w:cs="FrankRuehl"/>
          <w:sz w:val="28"/>
          <w:szCs w:val="28"/>
        </w:rPr>
      </w:pPr>
    </w:p>
    <w:p w14:paraId="2C8899D7" w14:textId="77777777" w:rsidR="00172A57" w:rsidRDefault="00CF6265">
      <w:pPr>
        <w:spacing w:line="360" w:lineRule="auto"/>
        <w:ind w:left="360" w:firstLine="360"/>
        <w:jc w:val="both"/>
        <w:rPr>
          <w:rFonts w:cs="Miriam"/>
          <w:rtl/>
        </w:rPr>
      </w:pPr>
      <w:r>
        <w:rPr>
          <w:rFonts w:cs="Miriam"/>
          <w:rtl/>
        </w:rPr>
        <w:t>ראיות לעונש</w:t>
      </w:r>
    </w:p>
    <w:p w14:paraId="0F82A90C" w14:textId="77777777" w:rsidR="00172A57" w:rsidRDefault="00CF6265">
      <w:pPr>
        <w:spacing w:line="360" w:lineRule="auto"/>
        <w:ind w:left="720"/>
        <w:jc w:val="both"/>
        <w:rPr>
          <w:rFonts w:cs="FrankRuehl"/>
          <w:sz w:val="28"/>
          <w:szCs w:val="28"/>
          <w:rtl/>
        </w:rPr>
      </w:pPr>
      <w:r>
        <w:rPr>
          <w:rFonts w:cs="FrankRuehl"/>
          <w:sz w:val="28"/>
          <w:szCs w:val="28"/>
          <w:rtl/>
        </w:rPr>
        <w:t>מטעם הנאשם העיד אחיו עלאא בן 33, אשר הבהיר כי הנאשם הוא האח הקטן מב</w:t>
      </w:r>
      <w:r>
        <w:rPr>
          <w:rFonts w:cs="FrankRuehl" w:hint="cs"/>
          <w:sz w:val="28"/>
          <w:szCs w:val="28"/>
          <w:rtl/>
        </w:rPr>
        <w:t>י</w:t>
      </w:r>
      <w:r>
        <w:rPr>
          <w:rFonts w:cs="FrankRuehl"/>
          <w:sz w:val="28"/>
          <w:szCs w:val="28"/>
          <w:rtl/>
        </w:rPr>
        <w:t xml:space="preserve">ן שלושה אחים, משפחתו משפחה נורמטיבית, אביו חולה והנאשם עוזר לו, האח ביקש להתחשב בנאשם והדגיש כי הם מתכוונים לעזור לנאשם גם בדרך של סיוע לו לעבור לגור באילת שם חי ועובד אחיהם הנוסף.  </w:t>
      </w:r>
    </w:p>
    <w:p w14:paraId="229BDFF8" w14:textId="77777777" w:rsidR="00172A57" w:rsidRDefault="00CF6265">
      <w:pPr>
        <w:spacing w:line="360" w:lineRule="auto"/>
        <w:ind w:left="720"/>
        <w:jc w:val="both"/>
        <w:rPr>
          <w:rFonts w:cs="FrankRuehl"/>
          <w:sz w:val="28"/>
          <w:szCs w:val="28"/>
          <w:rtl/>
        </w:rPr>
      </w:pPr>
      <w:r>
        <w:rPr>
          <w:rFonts w:cs="FrankRuehl"/>
          <w:sz w:val="28"/>
          <w:szCs w:val="28"/>
          <w:rtl/>
        </w:rPr>
        <w:t xml:space="preserve">אביו של הנאשם נכח באולם בכל הדיונים וגם בעת הטיעונים לעונש אך בשל בעיה בריאותית במיתרי הקול הוא לא יכול היה לדבר. </w:t>
      </w:r>
    </w:p>
    <w:p w14:paraId="50EBDFD2" w14:textId="77777777" w:rsidR="00172A57" w:rsidRDefault="00172A57">
      <w:pPr>
        <w:spacing w:line="360" w:lineRule="auto"/>
        <w:ind w:left="720"/>
        <w:jc w:val="both"/>
        <w:rPr>
          <w:rFonts w:cs="FrankRuehl"/>
          <w:sz w:val="28"/>
          <w:szCs w:val="28"/>
          <w:rtl/>
        </w:rPr>
      </w:pPr>
    </w:p>
    <w:p w14:paraId="03F65402" w14:textId="77777777" w:rsidR="00172A57" w:rsidRDefault="00CF6265">
      <w:pPr>
        <w:spacing w:line="360" w:lineRule="auto"/>
        <w:ind w:left="720"/>
        <w:jc w:val="both"/>
        <w:rPr>
          <w:rFonts w:cs="FrankRuehl"/>
          <w:sz w:val="28"/>
          <w:szCs w:val="28"/>
          <w:rtl/>
        </w:rPr>
      </w:pPr>
      <w:r>
        <w:rPr>
          <w:rFonts w:cs="FrankRuehl"/>
          <w:sz w:val="28"/>
          <w:szCs w:val="28"/>
          <w:rtl/>
        </w:rPr>
        <w:t xml:space="preserve">המאשימה הגישה גיליון הרשעות קודמות (ט/1), ממנו עולה כי לנאשם 3 </w:t>
      </w:r>
      <w:r>
        <w:rPr>
          <w:rFonts w:cs="FrankRuehl" w:hint="cs"/>
          <w:sz w:val="28"/>
          <w:szCs w:val="28"/>
          <w:rtl/>
        </w:rPr>
        <w:t>רישומים</w:t>
      </w:r>
      <w:r>
        <w:rPr>
          <w:rFonts w:cs="FrankRuehl"/>
          <w:sz w:val="28"/>
          <w:szCs w:val="28"/>
          <w:rtl/>
        </w:rPr>
        <w:t>:</w:t>
      </w:r>
    </w:p>
    <w:p w14:paraId="1C01869A" w14:textId="77777777" w:rsidR="00172A57" w:rsidRDefault="00CF6265">
      <w:pPr>
        <w:spacing w:line="360" w:lineRule="auto"/>
        <w:ind w:left="720"/>
        <w:jc w:val="both"/>
        <w:rPr>
          <w:rFonts w:cs="FrankRuehl"/>
          <w:sz w:val="28"/>
          <w:szCs w:val="28"/>
          <w:rtl/>
        </w:rPr>
      </w:pPr>
      <w:r>
        <w:rPr>
          <w:rFonts w:cs="FrankRuehl"/>
          <w:sz w:val="28"/>
          <w:szCs w:val="28"/>
          <w:rtl/>
        </w:rPr>
        <w:t xml:space="preserve">הרשעה מיום 26.6.2013 בעבירות גניבה מרכב והחזקת נכס חשוד כגנוב בגינן נשפט ל- 6 חודשי מאסר בעבודות שירות, (אזכיר כי העבירות בתיק הנוכחי בוצעו ביום 20.3.2013 והנאשם נעצר בגינן ביום 28.10.2013). </w:t>
      </w:r>
    </w:p>
    <w:p w14:paraId="01958C6E" w14:textId="77777777" w:rsidR="00172A57" w:rsidRDefault="00172A57">
      <w:pPr>
        <w:spacing w:line="360" w:lineRule="auto"/>
        <w:ind w:left="720"/>
        <w:jc w:val="both"/>
        <w:rPr>
          <w:rFonts w:cs="FrankRuehl"/>
          <w:sz w:val="28"/>
          <w:szCs w:val="28"/>
          <w:rtl/>
        </w:rPr>
      </w:pPr>
    </w:p>
    <w:p w14:paraId="6138FA34" w14:textId="77777777" w:rsidR="00172A57" w:rsidRDefault="00CF6265">
      <w:pPr>
        <w:spacing w:line="360" w:lineRule="auto"/>
        <w:ind w:left="720"/>
        <w:jc w:val="both"/>
        <w:rPr>
          <w:rFonts w:cs="FrankRuehl"/>
          <w:sz w:val="28"/>
          <w:szCs w:val="28"/>
          <w:rtl/>
        </w:rPr>
      </w:pPr>
      <w:r>
        <w:rPr>
          <w:rFonts w:cs="FrankRuehl"/>
          <w:sz w:val="28"/>
          <w:szCs w:val="28"/>
          <w:rtl/>
        </w:rPr>
        <w:t>הרשעה נוספת מיום 30.10.2006 בגין 20 תיקים שונים של עבירות פריצה לרכב וגניבה מתוכו בגינן נדון ל- 18 חודשי מאסר בפועל</w:t>
      </w:r>
      <w:r>
        <w:rPr>
          <w:rFonts w:cs="FrankRuehl" w:hint="cs"/>
          <w:sz w:val="28"/>
          <w:szCs w:val="28"/>
          <w:rtl/>
        </w:rPr>
        <w:t>.</w:t>
      </w:r>
    </w:p>
    <w:p w14:paraId="61E3771B" w14:textId="77777777" w:rsidR="00172A57" w:rsidRDefault="00172A57">
      <w:pPr>
        <w:spacing w:line="360" w:lineRule="auto"/>
        <w:ind w:left="720"/>
        <w:jc w:val="both"/>
        <w:rPr>
          <w:rFonts w:cs="FrankRuehl"/>
          <w:sz w:val="28"/>
          <w:szCs w:val="28"/>
          <w:rtl/>
        </w:rPr>
      </w:pPr>
    </w:p>
    <w:p w14:paraId="6E5D206C" w14:textId="77777777" w:rsidR="00172A57" w:rsidRDefault="00CF6265">
      <w:pPr>
        <w:spacing w:line="360" w:lineRule="auto"/>
        <w:ind w:left="720"/>
        <w:jc w:val="both"/>
        <w:rPr>
          <w:rFonts w:cs="FrankRuehl"/>
          <w:sz w:val="28"/>
          <w:szCs w:val="28"/>
          <w:rtl/>
        </w:rPr>
      </w:pPr>
      <w:r>
        <w:rPr>
          <w:rFonts w:cs="FrankRuehl"/>
          <w:sz w:val="28"/>
          <w:szCs w:val="28"/>
          <w:rtl/>
        </w:rPr>
        <w:t>הסתבכותו הראשונה של הנאשם בפלילים, היתה בגיל 15, בעבירה של אחזקת אגרופן או סכין למטרה לא כשרה בגינה הוטל עליו צו מבחן מיום 27.1.2005.</w:t>
      </w:r>
    </w:p>
    <w:p w14:paraId="05B1B25E" w14:textId="77777777" w:rsidR="00172A57" w:rsidRDefault="00172A57">
      <w:pPr>
        <w:spacing w:line="360" w:lineRule="auto"/>
        <w:ind w:left="720"/>
        <w:jc w:val="both"/>
        <w:rPr>
          <w:rFonts w:cs="FrankRuehl"/>
          <w:sz w:val="28"/>
          <w:szCs w:val="28"/>
          <w:rtl/>
        </w:rPr>
      </w:pPr>
    </w:p>
    <w:p w14:paraId="0D147F9E" w14:textId="77777777" w:rsidR="00172A57" w:rsidRDefault="00CF6265">
      <w:pPr>
        <w:spacing w:line="360" w:lineRule="auto"/>
        <w:ind w:left="720"/>
        <w:jc w:val="both"/>
        <w:rPr>
          <w:rFonts w:cs="FrankRuehl"/>
          <w:sz w:val="28"/>
          <w:szCs w:val="28"/>
        </w:rPr>
      </w:pPr>
      <w:r>
        <w:rPr>
          <w:rFonts w:cs="FrankRuehl"/>
          <w:sz w:val="28"/>
          <w:szCs w:val="28"/>
          <w:rtl/>
        </w:rPr>
        <w:t xml:space="preserve">לנאשם אין הרשעות קודמות בתחום התעבורה. (ט/2).  </w:t>
      </w:r>
    </w:p>
    <w:p w14:paraId="66707E1A" w14:textId="77777777" w:rsidR="00172A57" w:rsidRDefault="00172A57">
      <w:pPr>
        <w:spacing w:line="360" w:lineRule="auto"/>
        <w:ind w:left="360"/>
        <w:jc w:val="both"/>
        <w:rPr>
          <w:rFonts w:cs="FrankRuehl"/>
          <w:sz w:val="28"/>
          <w:szCs w:val="28"/>
          <w:u w:val="single"/>
          <w:rtl/>
        </w:rPr>
      </w:pPr>
    </w:p>
    <w:p w14:paraId="04A2A402" w14:textId="77777777" w:rsidR="00172A57" w:rsidRDefault="00172A57">
      <w:pPr>
        <w:spacing w:line="360" w:lineRule="auto"/>
        <w:ind w:left="360"/>
        <w:jc w:val="both"/>
        <w:rPr>
          <w:rFonts w:cs="FrankRuehl"/>
          <w:sz w:val="28"/>
          <w:szCs w:val="28"/>
          <w:u w:val="single"/>
          <w:rtl/>
        </w:rPr>
      </w:pPr>
    </w:p>
    <w:p w14:paraId="6E7A9E2A" w14:textId="77777777" w:rsidR="00172A57" w:rsidRDefault="00172A57">
      <w:pPr>
        <w:spacing w:line="360" w:lineRule="auto"/>
        <w:ind w:left="360"/>
        <w:jc w:val="both"/>
        <w:rPr>
          <w:rFonts w:cs="FrankRuehl"/>
          <w:sz w:val="28"/>
          <w:szCs w:val="28"/>
          <w:u w:val="single"/>
          <w:rtl/>
        </w:rPr>
      </w:pPr>
    </w:p>
    <w:p w14:paraId="7112AF5C" w14:textId="77777777" w:rsidR="00172A57" w:rsidRDefault="00172A57">
      <w:pPr>
        <w:spacing w:line="360" w:lineRule="auto"/>
        <w:ind w:left="360" w:firstLine="360"/>
        <w:jc w:val="both"/>
        <w:rPr>
          <w:rFonts w:cs="Miriam"/>
          <w:rtl/>
        </w:rPr>
      </w:pPr>
    </w:p>
    <w:p w14:paraId="74DE513B" w14:textId="77777777" w:rsidR="00172A57" w:rsidRDefault="00CF6265">
      <w:pPr>
        <w:spacing w:line="360" w:lineRule="auto"/>
        <w:ind w:left="360" w:firstLine="360"/>
        <w:jc w:val="both"/>
        <w:rPr>
          <w:rFonts w:cs="Miriam"/>
        </w:rPr>
      </w:pPr>
      <w:r>
        <w:rPr>
          <w:rFonts w:cs="Miriam"/>
          <w:rtl/>
        </w:rPr>
        <w:t>תמצית טענות הצדדים</w:t>
      </w:r>
    </w:p>
    <w:p w14:paraId="0FDF4B88" w14:textId="77777777" w:rsidR="00172A57" w:rsidRDefault="00CF6265">
      <w:pPr>
        <w:numPr>
          <w:ilvl w:val="0"/>
          <w:numId w:val="1"/>
        </w:numPr>
        <w:spacing w:line="360" w:lineRule="auto"/>
        <w:jc w:val="both"/>
        <w:rPr>
          <w:rFonts w:cs="FrankRuehl"/>
          <w:sz w:val="28"/>
          <w:szCs w:val="28"/>
        </w:rPr>
      </w:pPr>
      <w:r>
        <w:rPr>
          <w:rFonts w:cs="FrankRuehl"/>
          <w:sz w:val="28"/>
          <w:szCs w:val="28"/>
          <w:rtl/>
        </w:rPr>
        <w:t xml:space="preserve">המאשימה בטיעונים בכתב (ט/3) ובע"פ סברה כי מתחם העונש ההולם לענין עבירת השוד ועבירות הנשק נע בין 5 ל- 8 שנות מאסר בפועל, ולענין עבירות הנהיגה, מאסר בין 30 יום ל-12 חודשים בפועל, לטענתה יש להטיל על הנאשם </w:t>
      </w:r>
      <w:r>
        <w:rPr>
          <w:rFonts w:cs="FrankRuehl" w:hint="cs"/>
          <w:sz w:val="28"/>
          <w:szCs w:val="28"/>
          <w:rtl/>
        </w:rPr>
        <w:t xml:space="preserve">בגין עבירות השוד והנשק, </w:t>
      </w:r>
      <w:r>
        <w:rPr>
          <w:rFonts w:cs="FrankRuehl"/>
          <w:sz w:val="28"/>
          <w:szCs w:val="28"/>
          <w:rtl/>
        </w:rPr>
        <w:t>עונש מאסר בפועל ברף הגבוה של המתחם, בצירוף מאסר מותנה ופיצויי לעובדי ביצורית אשר נכחו בעת ביצוע השוד ועל עבירות הנהיגה ללא רישיון וללא פוליסת ביטוח, מאסר בפועל</w:t>
      </w:r>
      <w:r>
        <w:rPr>
          <w:rFonts w:cs="FrankRuehl" w:hint="cs"/>
          <w:sz w:val="28"/>
          <w:szCs w:val="28"/>
          <w:rtl/>
        </w:rPr>
        <w:t xml:space="preserve"> נוסף במצטבר</w:t>
      </w:r>
      <w:r>
        <w:rPr>
          <w:rFonts w:cs="FrankRuehl"/>
          <w:sz w:val="28"/>
          <w:szCs w:val="28"/>
          <w:rtl/>
        </w:rPr>
        <w:t xml:space="preserve">, מאסר על תנאי בצירוף פסילה משמעותית מלקבל רישיון, וקנס. </w:t>
      </w:r>
    </w:p>
    <w:p w14:paraId="04616711" w14:textId="77777777" w:rsidR="00172A57" w:rsidRDefault="00172A57">
      <w:pPr>
        <w:spacing w:line="360" w:lineRule="auto"/>
        <w:ind w:left="720"/>
        <w:jc w:val="both"/>
        <w:rPr>
          <w:rFonts w:cs="FrankRuehl"/>
          <w:sz w:val="28"/>
          <w:szCs w:val="28"/>
          <w:rtl/>
        </w:rPr>
      </w:pPr>
    </w:p>
    <w:p w14:paraId="27BBB5AB" w14:textId="77777777" w:rsidR="00172A57" w:rsidRDefault="00CF6265">
      <w:pPr>
        <w:spacing w:line="360" w:lineRule="auto"/>
        <w:ind w:left="720"/>
        <w:jc w:val="both"/>
        <w:rPr>
          <w:rFonts w:cs="FrankRuehl"/>
          <w:sz w:val="28"/>
          <w:szCs w:val="28"/>
          <w:rtl/>
        </w:rPr>
      </w:pPr>
      <w:r>
        <w:rPr>
          <w:rFonts w:cs="FrankRuehl"/>
          <w:sz w:val="28"/>
          <w:szCs w:val="28"/>
          <w:rtl/>
        </w:rPr>
        <w:t xml:space="preserve">המאשימה ראתה בחומרה את העובדה כי הנאשם יחד עם שלושה אחרים, שדדו באמצעו של יום, משרדי גבייה כשהם מצוידים בנשק חם, תוך שעשו בו שימוש על מנת לאיים על העובדים, ירו בתוך המשרד, ושדדו כספת ומכשיר אייפון של אחת העובדות. כל זאת לאחר תכנון מוקדם בו הצטיידו מראש בנשק, קסדות, קטנוע ורכב וחלוקת תפקידים ביניהם. בנוסף לכך שהנאשם נהג ברכב כשאין לו רישיון נהיגה. </w:t>
      </w:r>
    </w:p>
    <w:p w14:paraId="67352754" w14:textId="77777777" w:rsidR="00172A57" w:rsidRDefault="00172A57">
      <w:pPr>
        <w:spacing w:line="360" w:lineRule="auto"/>
        <w:jc w:val="both"/>
        <w:rPr>
          <w:rFonts w:cs="FrankRuehl"/>
          <w:sz w:val="28"/>
          <w:szCs w:val="28"/>
          <w:rtl/>
        </w:rPr>
      </w:pPr>
    </w:p>
    <w:p w14:paraId="7D32A2EB" w14:textId="77777777" w:rsidR="00172A57" w:rsidRDefault="00CF6265">
      <w:pPr>
        <w:spacing w:line="360" w:lineRule="auto"/>
        <w:ind w:left="720"/>
        <w:jc w:val="both"/>
        <w:rPr>
          <w:rFonts w:cs="FrankRuehl"/>
          <w:sz w:val="28"/>
          <w:szCs w:val="28"/>
          <w:rtl/>
        </w:rPr>
      </w:pPr>
      <w:r>
        <w:rPr>
          <w:rFonts w:cs="FrankRuehl"/>
          <w:sz w:val="28"/>
          <w:szCs w:val="28"/>
          <w:rtl/>
        </w:rPr>
        <w:t>המאשימה ביקשה לקחת בחשבון את תחושתם הקשה של קורבנות העבירה, עובדי ביצורית אשר נקלעו לשוד לאור יום, כשרעולי פנים נכנסו למקום עבודתם, איימו</w:t>
      </w:r>
      <w:r>
        <w:rPr>
          <w:rFonts w:cs="FrankRuehl" w:hint="cs"/>
          <w:sz w:val="28"/>
          <w:szCs w:val="28"/>
          <w:rtl/>
        </w:rPr>
        <w:t>,</w:t>
      </w:r>
      <w:r>
        <w:rPr>
          <w:rFonts w:cs="FrankRuehl"/>
          <w:sz w:val="28"/>
          <w:szCs w:val="28"/>
          <w:rtl/>
        </w:rPr>
        <w:t xml:space="preserve"> ירו, וגרמו לפחד ופגיעה קשה בתחושת הביטחון שלהם. </w:t>
      </w:r>
    </w:p>
    <w:p w14:paraId="1AA116AC" w14:textId="77777777" w:rsidR="00172A57" w:rsidRDefault="00172A57">
      <w:pPr>
        <w:spacing w:line="360" w:lineRule="auto"/>
        <w:ind w:left="720"/>
        <w:jc w:val="both"/>
        <w:rPr>
          <w:rFonts w:cs="FrankRuehl"/>
          <w:sz w:val="28"/>
          <w:szCs w:val="28"/>
          <w:rtl/>
        </w:rPr>
      </w:pPr>
    </w:p>
    <w:p w14:paraId="30EF7D5B" w14:textId="77777777" w:rsidR="00172A57" w:rsidRDefault="00CF6265">
      <w:pPr>
        <w:spacing w:line="360" w:lineRule="auto"/>
        <w:ind w:left="720"/>
        <w:jc w:val="both"/>
        <w:rPr>
          <w:rFonts w:cs="FrankRuehl"/>
          <w:sz w:val="28"/>
          <w:szCs w:val="28"/>
          <w:rtl/>
        </w:rPr>
      </w:pPr>
      <w:r>
        <w:rPr>
          <w:rFonts w:cs="FrankRuehl"/>
          <w:sz w:val="28"/>
          <w:szCs w:val="28"/>
          <w:rtl/>
        </w:rPr>
        <w:t xml:space="preserve">לתמיכה בטיעוניה הפנתה לפסקי דין בהם הוטלו עונשי מאסר לתקופות של 4-6.5 שנים. באשר לנהיגה ללא רישיון וללא ביטוח המאשימה הפנתה לפסקי דין בהם הוטלו 30 ימי מאסר בעבודות שירות- 15 חודשי מאסר בפועל ו-  6-12 חודשי פסילה. </w:t>
      </w:r>
    </w:p>
    <w:p w14:paraId="6EA8E0BA" w14:textId="77777777" w:rsidR="00172A57" w:rsidRDefault="00172A57">
      <w:pPr>
        <w:spacing w:line="360" w:lineRule="auto"/>
        <w:ind w:left="720"/>
        <w:jc w:val="both"/>
        <w:rPr>
          <w:rFonts w:cs="FrankRuehl"/>
          <w:sz w:val="28"/>
          <w:szCs w:val="28"/>
          <w:rtl/>
        </w:rPr>
      </w:pPr>
    </w:p>
    <w:p w14:paraId="5FC22326" w14:textId="77777777" w:rsidR="00172A57" w:rsidRDefault="00CF6265">
      <w:pPr>
        <w:spacing w:line="360" w:lineRule="auto"/>
        <w:ind w:left="720"/>
        <w:jc w:val="both"/>
        <w:rPr>
          <w:rFonts w:cs="FrankRuehl"/>
          <w:sz w:val="28"/>
          <w:szCs w:val="28"/>
          <w:rtl/>
        </w:rPr>
      </w:pPr>
      <w:r>
        <w:rPr>
          <w:rFonts w:cs="FrankRuehl"/>
          <w:sz w:val="28"/>
          <w:szCs w:val="28"/>
          <w:rtl/>
        </w:rPr>
        <w:t xml:space="preserve">יצוין כי במקביל לדיון בפניי, נפתחו הליכים נגד שלושת השותפים האחרים, בינתיים נסתיים הדיון בענינו של כיאל- השותף הקטין </w:t>
      </w:r>
      <w:r>
        <w:rPr>
          <w:rFonts w:cs="FrankRuehl" w:hint="cs"/>
          <w:sz w:val="28"/>
          <w:szCs w:val="28"/>
          <w:rtl/>
        </w:rPr>
        <w:t xml:space="preserve">אשר </w:t>
      </w:r>
      <w:r>
        <w:rPr>
          <w:rFonts w:cs="FrankRuehl"/>
          <w:sz w:val="28"/>
          <w:szCs w:val="28"/>
          <w:rtl/>
        </w:rPr>
        <w:t xml:space="preserve">נדון ל-40 חודשי מאסר בפועל, 12 חודשי מאסר על תנאי וקנס בסך 5,000 ₪, מאחר וכיאל נדון במקביל </w:t>
      </w:r>
      <w:r>
        <w:rPr>
          <w:rFonts w:cs="FrankRuehl" w:hint="cs"/>
          <w:sz w:val="28"/>
          <w:szCs w:val="28"/>
          <w:rtl/>
        </w:rPr>
        <w:t xml:space="preserve">בתיק אחר </w:t>
      </w:r>
      <w:r>
        <w:rPr>
          <w:rFonts w:cs="FrankRuehl"/>
          <w:sz w:val="28"/>
          <w:szCs w:val="28"/>
          <w:rtl/>
        </w:rPr>
        <w:t xml:space="preserve">לעונש של 12 חודשי מאסר, נקבע כי עונש זה יהיה חופף לעונש שהוטל עליו, המאשימה הפנתה לטיעוניה בהליך </w:t>
      </w:r>
      <w:r>
        <w:rPr>
          <w:rFonts w:cs="FrankRuehl" w:hint="cs"/>
          <w:sz w:val="28"/>
          <w:szCs w:val="28"/>
          <w:rtl/>
        </w:rPr>
        <w:t xml:space="preserve">נגד כיאל </w:t>
      </w:r>
      <w:r>
        <w:rPr>
          <w:rFonts w:cs="FrankRuehl"/>
          <w:sz w:val="28"/>
          <w:szCs w:val="28"/>
          <w:rtl/>
        </w:rPr>
        <w:t xml:space="preserve">(גזר הדין, ט/4). </w:t>
      </w:r>
    </w:p>
    <w:p w14:paraId="35CB5214" w14:textId="77777777" w:rsidR="00172A57" w:rsidRDefault="00172A57">
      <w:pPr>
        <w:spacing w:line="360" w:lineRule="auto"/>
        <w:ind w:left="720"/>
        <w:jc w:val="both"/>
        <w:rPr>
          <w:rFonts w:cs="FrankRuehl"/>
          <w:sz w:val="28"/>
          <w:szCs w:val="28"/>
          <w:rtl/>
        </w:rPr>
      </w:pPr>
    </w:p>
    <w:p w14:paraId="5418AAF9" w14:textId="77777777" w:rsidR="00172A57" w:rsidRDefault="00CF6265">
      <w:pPr>
        <w:numPr>
          <w:ilvl w:val="0"/>
          <w:numId w:val="1"/>
        </w:numPr>
        <w:spacing w:line="360" w:lineRule="auto"/>
        <w:jc w:val="both"/>
        <w:rPr>
          <w:rFonts w:cs="FrankRuehl"/>
          <w:sz w:val="28"/>
          <w:szCs w:val="28"/>
          <w:rtl/>
        </w:rPr>
      </w:pPr>
      <w:r>
        <w:rPr>
          <w:rFonts w:cs="FrankRuehl"/>
          <w:sz w:val="28"/>
          <w:szCs w:val="28"/>
          <w:rtl/>
        </w:rPr>
        <w:t>ב"כ הנאשם העריך כי מתחם הענישה נע בין  18-48 חודשי מאסר בפועל, כאשר ביקש להטיל על הנאשם עונש שלא יעלה על 28 חודשי מאסר בפועל בשל אחידות הענישה.  לטענתו העונש שהוטל על כיאל בסופו של יום הוא 28 חודשי מאסר, לאור העובדה כי בית המשפט המחוזי לא הורה על צבירת עונש המאסר שגזר על כיאל, 40 חודשים לעונש מאסר אחר של 12 חודשים ש</w:t>
      </w:r>
      <w:r>
        <w:rPr>
          <w:rFonts w:cs="FrankRuehl" w:hint="cs"/>
          <w:sz w:val="28"/>
          <w:szCs w:val="28"/>
          <w:rtl/>
        </w:rPr>
        <w:t xml:space="preserve">הוא מרצה </w:t>
      </w:r>
      <w:r>
        <w:rPr>
          <w:rFonts w:cs="FrankRuehl"/>
          <w:sz w:val="28"/>
          <w:szCs w:val="28"/>
          <w:rtl/>
        </w:rPr>
        <w:t>במקביל לאותו עונש.</w:t>
      </w:r>
    </w:p>
    <w:p w14:paraId="5163E6E7" w14:textId="77777777" w:rsidR="00172A57" w:rsidRDefault="00172A57">
      <w:pPr>
        <w:spacing w:line="360" w:lineRule="auto"/>
        <w:jc w:val="both"/>
        <w:rPr>
          <w:rFonts w:cs="FrankRuehl"/>
          <w:sz w:val="28"/>
          <w:szCs w:val="28"/>
          <w:rtl/>
        </w:rPr>
      </w:pPr>
    </w:p>
    <w:p w14:paraId="009DFA99" w14:textId="77777777" w:rsidR="00172A57" w:rsidRDefault="00CF6265">
      <w:pPr>
        <w:spacing w:line="360" w:lineRule="auto"/>
        <w:ind w:left="720"/>
        <w:jc w:val="both"/>
        <w:rPr>
          <w:rFonts w:cs="FrankRuehl"/>
          <w:sz w:val="28"/>
          <w:szCs w:val="28"/>
          <w:rtl/>
        </w:rPr>
      </w:pPr>
      <w:r>
        <w:rPr>
          <w:rFonts w:cs="FrankRuehl"/>
          <w:sz w:val="28"/>
          <w:szCs w:val="28"/>
          <w:rtl/>
        </w:rPr>
        <w:t xml:space="preserve">ב"כ הנאשם ביקש להתחשב בהודאתו של הנאשם שחסכה זמן שיפוטי יקר, בהבעת החרטה הכנה והאחריות שקיבל על עצמו, לאור גילו הצעיר הוא נמנה על קבוצת "צעיר בגיר", סיכויי השיקום והעובדה כי משפחתו נרתמה לסייע לו שלא יחזור על מעשיו. באשר לעברו הפלילי של הנאשם, הבהיר כי עברו אינו מכביד, לנאשם אין הרשעות קודמות בתחום התעבורה. </w:t>
      </w:r>
    </w:p>
    <w:p w14:paraId="47A3686B" w14:textId="77777777" w:rsidR="00172A57" w:rsidRDefault="00172A57">
      <w:pPr>
        <w:spacing w:line="360" w:lineRule="auto"/>
        <w:ind w:left="720"/>
        <w:jc w:val="both"/>
        <w:rPr>
          <w:rFonts w:cs="FrankRuehl"/>
          <w:sz w:val="28"/>
          <w:szCs w:val="28"/>
          <w:rtl/>
        </w:rPr>
      </w:pPr>
    </w:p>
    <w:p w14:paraId="62E9AA7C" w14:textId="77777777" w:rsidR="00172A57" w:rsidRDefault="00CF6265">
      <w:pPr>
        <w:spacing w:line="360" w:lineRule="auto"/>
        <w:ind w:left="720"/>
        <w:jc w:val="both"/>
        <w:rPr>
          <w:rFonts w:cs="FrankRuehl"/>
          <w:sz w:val="28"/>
          <w:szCs w:val="28"/>
          <w:rtl/>
        </w:rPr>
      </w:pPr>
      <w:r>
        <w:rPr>
          <w:rFonts w:cs="FrankRuehl"/>
          <w:sz w:val="28"/>
          <w:szCs w:val="28"/>
          <w:rtl/>
        </w:rPr>
        <w:t>באשר לנסיבות הקשורות בביצוע העבירה, הדגיש כי בכתב האישום לא פורט היכן היה מיקומו של הנאשם בעת ביצוע עבירת השוד, האם הוא היה אחד מאותם שניים שנכנסו למשרדי ביצורית וביצעו השוד והירי או שהוא חיכה יחד עם כיאל מחוץ למשרדי ביצורית במקום לא ידוע, עובדה שיש לה חשיבות. ב"כ הנאשם לא חלק על העובדה כי בכל מקרה חלקו של הנאשם זהה לאחרים מ</w:t>
      </w:r>
      <w:r>
        <w:rPr>
          <w:rFonts w:cs="FrankRuehl" w:hint="cs"/>
          <w:sz w:val="28"/>
          <w:szCs w:val="28"/>
          <w:rtl/>
        </w:rPr>
        <w:t>כוח</w:t>
      </w:r>
      <w:r>
        <w:rPr>
          <w:rFonts w:cs="FrankRuehl"/>
          <w:sz w:val="28"/>
          <w:szCs w:val="28"/>
          <w:rtl/>
        </w:rPr>
        <w:t xml:space="preserve"> דיני השותפות אך סבר כי בעת גזירת הדין יש לקחת בחשבון את מעורבותו באירוע, את המיקום שלו והתרומה שלו לאירוע. </w:t>
      </w:r>
    </w:p>
    <w:p w14:paraId="393E45A4" w14:textId="77777777" w:rsidR="00172A57" w:rsidRDefault="00172A57">
      <w:pPr>
        <w:spacing w:line="360" w:lineRule="auto"/>
        <w:ind w:left="720"/>
        <w:jc w:val="both"/>
        <w:rPr>
          <w:rFonts w:cs="FrankRuehl"/>
          <w:sz w:val="28"/>
          <w:szCs w:val="28"/>
          <w:rtl/>
        </w:rPr>
      </w:pPr>
    </w:p>
    <w:p w14:paraId="25028251" w14:textId="77777777" w:rsidR="00172A57" w:rsidRDefault="00CF6265">
      <w:pPr>
        <w:spacing w:line="360" w:lineRule="auto"/>
        <w:ind w:left="720"/>
        <w:jc w:val="both"/>
        <w:rPr>
          <w:rFonts w:cs="FrankRuehl"/>
          <w:sz w:val="28"/>
          <w:szCs w:val="28"/>
          <w:rtl/>
        </w:rPr>
      </w:pPr>
      <w:r>
        <w:rPr>
          <w:rFonts w:cs="FrankRuehl"/>
          <w:sz w:val="28"/>
          <w:szCs w:val="28"/>
          <w:rtl/>
        </w:rPr>
        <w:t xml:space="preserve">לתמיכה בטענותיו </w:t>
      </w:r>
      <w:r>
        <w:rPr>
          <w:rFonts w:cs="FrankRuehl" w:hint="cs"/>
          <w:sz w:val="28"/>
          <w:szCs w:val="28"/>
          <w:rtl/>
        </w:rPr>
        <w:t xml:space="preserve">הגיש </w:t>
      </w:r>
      <w:r>
        <w:rPr>
          <w:rFonts w:cs="FrankRuehl"/>
          <w:sz w:val="28"/>
          <w:szCs w:val="28"/>
          <w:rtl/>
        </w:rPr>
        <w:t xml:space="preserve">אסופת פסיקה בהם הוטלו עונשי מאסר לתקופות בין 15-36 חודשי מאסר בפועל. </w:t>
      </w:r>
    </w:p>
    <w:p w14:paraId="6C4E19D1" w14:textId="77777777" w:rsidR="00172A57" w:rsidRDefault="00172A57">
      <w:pPr>
        <w:spacing w:line="360" w:lineRule="auto"/>
        <w:ind w:left="720"/>
        <w:jc w:val="both"/>
        <w:rPr>
          <w:rFonts w:cs="FrankRuehl"/>
          <w:sz w:val="28"/>
          <w:szCs w:val="28"/>
          <w:rtl/>
        </w:rPr>
      </w:pPr>
    </w:p>
    <w:p w14:paraId="0B415034" w14:textId="77777777" w:rsidR="00172A57" w:rsidRDefault="00CF6265">
      <w:pPr>
        <w:spacing w:line="360" w:lineRule="auto"/>
        <w:ind w:left="720"/>
        <w:jc w:val="both"/>
        <w:rPr>
          <w:rFonts w:cs="FrankRuehl"/>
          <w:sz w:val="28"/>
          <w:szCs w:val="28"/>
          <w:rtl/>
        </w:rPr>
      </w:pPr>
      <w:r>
        <w:rPr>
          <w:rFonts w:cs="FrankRuehl"/>
          <w:sz w:val="28"/>
          <w:szCs w:val="28"/>
          <w:rtl/>
        </w:rPr>
        <w:t xml:space="preserve">הנאשם בתום הטיעונים לעונש הביע את חרטתו והבושה מהמעשה שעשה. </w:t>
      </w:r>
    </w:p>
    <w:p w14:paraId="63AE964F" w14:textId="77777777" w:rsidR="00172A57" w:rsidRDefault="00172A57">
      <w:pPr>
        <w:spacing w:line="360" w:lineRule="auto"/>
        <w:ind w:left="720"/>
        <w:jc w:val="both"/>
        <w:rPr>
          <w:rFonts w:cs="FrankRuehl"/>
          <w:sz w:val="28"/>
          <w:szCs w:val="28"/>
          <w:rtl/>
        </w:rPr>
      </w:pPr>
    </w:p>
    <w:p w14:paraId="3BC9301D" w14:textId="77777777" w:rsidR="00172A57" w:rsidRDefault="00CF6265">
      <w:pPr>
        <w:spacing w:line="360" w:lineRule="auto"/>
        <w:ind w:left="360" w:firstLine="360"/>
        <w:jc w:val="both"/>
        <w:rPr>
          <w:rFonts w:cs="Miriam"/>
        </w:rPr>
      </w:pPr>
      <w:r>
        <w:rPr>
          <w:rFonts w:cs="Miriam"/>
          <w:rtl/>
        </w:rPr>
        <w:t>דיון</w:t>
      </w:r>
    </w:p>
    <w:p w14:paraId="30479317" w14:textId="77777777" w:rsidR="00172A57" w:rsidRDefault="00CF6265">
      <w:pPr>
        <w:spacing w:line="360" w:lineRule="auto"/>
        <w:ind w:left="720"/>
        <w:jc w:val="both"/>
        <w:rPr>
          <w:rFonts w:cs="FrankRuehl"/>
          <w:color w:val="000000"/>
          <w:sz w:val="28"/>
          <w:szCs w:val="28"/>
          <w:rtl/>
        </w:rPr>
      </w:pPr>
      <w:r>
        <w:rPr>
          <w:rFonts w:cs="FrankRuehl"/>
          <w:color w:val="000000"/>
          <w:sz w:val="28"/>
          <w:szCs w:val="28"/>
          <w:rtl/>
        </w:rPr>
        <w:t>במקרה זה חל תיקון 113 לחוק שקובע כי "</w:t>
      </w:r>
      <w:r>
        <w:rPr>
          <w:rFonts w:cs="FrankRuehl"/>
          <w:sz w:val="28"/>
          <w:szCs w:val="28"/>
          <w:rtl/>
        </w:rPr>
        <w:t>העיקרון המנחה בענישה הוא קיומו של יחס הולם בין חומרת מעשה העבירה בנסיבותיו ומידת אשמו של הנאשם ובין סוג ומידת העונש המוטל עלי</w:t>
      </w:r>
      <w:r>
        <w:rPr>
          <w:rFonts w:cs="FrankRuehl"/>
          <w:color w:val="000000"/>
          <w:sz w:val="28"/>
          <w:szCs w:val="28"/>
          <w:rtl/>
        </w:rPr>
        <w:t>ו" (</w:t>
      </w:r>
      <w:hyperlink r:id="rId27" w:history="1">
        <w:r w:rsidR="004B4D13" w:rsidRPr="004B4D13">
          <w:rPr>
            <w:rStyle w:val="Hyperlink"/>
            <w:rFonts w:cs="FrankRuehl"/>
            <w:sz w:val="28"/>
            <w:szCs w:val="28"/>
            <w:rtl/>
          </w:rPr>
          <w:t>סעיף 40ב'</w:t>
        </w:r>
      </w:hyperlink>
      <w:r>
        <w:rPr>
          <w:rFonts w:cs="FrankRuehl"/>
          <w:color w:val="000000"/>
          <w:sz w:val="28"/>
          <w:szCs w:val="28"/>
          <w:rtl/>
        </w:rPr>
        <w:t xml:space="preserve"> לחוק).</w:t>
      </w:r>
    </w:p>
    <w:p w14:paraId="44E2A8EE" w14:textId="77777777" w:rsidR="00172A57" w:rsidRDefault="00172A57">
      <w:pPr>
        <w:spacing w:line="360" w:lineRule="auto"/>
        <w:jc w:val="both"/>
        <w:rPr>
          <w:rFonts w:cs="FrankRuehl"/>
          <w:sz w:val="28"/>
          <w:szCs w:val="28"/>
          <w:rtl/>
        </w:rPr>
      </w:pPr>
    </w:p>
    <w:p w14:paraId="4677888E" w14:textId="77777777" w:rsidR="00172A57" w:rsidRDefault="00172A57">
      <w:pPr>
        <w:spacing w:line="360" w:lineRule="auto"/>
        <w:jc w:val="both"/>
        <w:rPr>
          <w:rFonts w:cs="FrankRuehl"/>
          <w:sz w:val="28"/>
          <w:szCs w:val="28"/>
          <w:rtl/>
        </w:rPr>
      </w:pPr>
    </w:p>
    <w:p w14:paraId="72BE7E1C" w14:textId="77777777" w:rsidR="00172A57" w:rsidRDefault="00172A57">
      <w:pPr>
        <w:spacing w:line="360" w:lineRule="auto"/>
        <w:jc w:val="both"/>
        <w:rPr>
          <w:rFonts w:cs="FrankRuehl"/>
          <w:sz w:val="28"/>
          <w:szCs w:val="28"/>
          <w:rtl/>
        </w:rPr>
      </w:pPr>
    </w:p>
    <w:p w14:paraId="10F8DFCD" w14:textId="77777777" w:rsidR="00172A57" w:rsidRDefault="00172A57">
      <w:pPr>
        <w:spacing w:line="360" w:lineRule="auto"/>
        <w:jc w:val="both"/>
        <w:rPr>
          <w:rFonts w:cs="FrankRuehl"/>
          <w:sz w:val="28"/>
          <w:szCs w:val="28"/>
          <w:rtl/>
        </w:rPr>
      </w:pPr>
    </w:p>
    <w:p w14:paraId="36AE770B" w14:textId="77777777" w:rsidR="00172A57" w:rsidRDefault="00CF6265">
      <w:pPr>
        <w:spacing w:line="360" w:lineRule="auto"/>
        <w:ind w:left="360" w:firstLine="360"/>
        <w:jc w:val="both"/>
        <w:rPr>
          <w:rFonts w:cs="Miriam"/>
          <w:rtl/>
        </w:rPr>
      </w:pPr>
      <w:r>
        <w:rPr>
          <w:rFonts w:cs="Miriam"/>
          <w:rtl/>
        </w:rPr>
        <w:t>מתחם העונש ההולם</w:t>
      </w:r>
    </w:p>
    <w:p w14:paraId="5E19A3FB" w14:textId="77777777" w:rsidR="00172A57" w:rsidRDefault="00CF6265">
      <w:pPr>
        <w:numPr>
          <w:ilvl w:val="0"/>
          <w:numId w:val="1"/>
        </w:numPr>
        <w:spacing w:line="360" w:lineRule="auto"/>
        <w:jc w:val="both"/>
        <w:rPr>
          <w:rFonts w:cs="FrankRuehl"/>
          <w:sz w:val="28"/>
          <w:szCs w:val="28"/>
          <w:u w:val="single"/>
        </w:rPr>
      </w:pPr>
      <w:r>
        <w:rPr>
          <w:rFonts w:cs="FrankRuehl"/>
          <w:sz w:val="28"/>
          <w:szCs w:val="28"/>
          <w:rtl/>
        </w:rPr>
        <w:t xml:space="preserve">הצדדים הגיעו להסדר טיעון שלא כלל הסכמה לעניין העונש, </w:t>
      </w:r>
      <w:r>
        <w:rPr>
          <w:rFonts w:cs="FrankRuehl"/>
          <w:spacing w:val="6"/>
          <w:sz w:val="28"/>
          <w:szCs w:val="28"/>
          <w:rtl/>
        </w:rPr>
        <w:t>לאחר בחינת טענות הצדדים אני סבור כי במקרה זה מדובר באירוע אחד, העבירות המתוארות בכתב האישום נעשו כחלק מתוכנית עבריינית אחת ותוך זמן קצר יחסית, כאשר העבירה העיקרית הינה עבירת שוד בנסיבות מחמירות ושאר העבירות הן נלוות לה</w:t>
      </w:r>
      <w:r>
        <w:rPr>
          <w:rFonts w:cs="FrankRuehl"/>
          <w:sz w:val="28"/>
          <w:szCs w:val="28"/>
          <w:rtl/>
        </w:rPr>
        <w:t xml:space="preserve">, </w:t>
      </w:r>
      <w:r>
        <w:rPr>
          <w:rFonts w:cs="FrankRuehl"/>
          <w:spacing w:val="6"/>
          <w:sz w:val="28"/>
          <w:szCs w:val="28"/>
          <w:rtl/>
        </w:rPr>
        <w:t>בהתאם לכך אקבע מתחם עונש הולם אחד לאירוע הכולל, בעת</w:t>
      </w:r>
      <w:r>
        <w:rPr>
          <w:rFonts w:cs="FrankRuehl"/>
          <w:sz w:val="28"/>
          <w:szCs w:val="28"/>
          <w:rtl/>
        </w:rPr>
        <w:t xml:space="preserve"> קביעת גבולות המתחם  אתייחס לעובדה כי האירוע כלל מספר עבירות. </w:t>
      </w:r>
      <w:r>
        <w:rPr>
          <w:rFonts w:cs="FrankRuehl"/>
          <w:spacing w:val="6"/>
          <w:sz w:val="28"/>
          <w:szCs w:val="28"/>
          <w:rtl/>
        </w:rPr>
        <w:t>(ראו לענין זה דעות שלושת השופטים ב</w:t>
      </w:r>
      <w:hyperlink r:id="rId28" w:history="1">
        <w:r w:rsidRPr="00CF6265">
          <w:rPr>
            <w:rFonts w:cs="FrankRuehl"/>
            <w:color w:val="0000FF"/>
            <w:spacing w:val="6"/>
            <w:sz w:val="28"/>
            <w:szCs w:val="28"/>
            <w:u w:val="single"/>
            <w:rtl/>
          </w:rPr>
          <w:t>ע"פ 4910/13</w:t>
        </w:r>
      </w:hyperlink>
      <w:r>
        <w:rPr>
          <w:rFonts w:cs="FrankRuehl"/>
          <w:spacing w:val="6"/>
          <w:sz w:val="28"/>
          <w:szCs w:val="28"/>
          <w:rtl/>
        </w:rPr>
        <w:t xml:space="preserve"> </w:t>
      </w:r>
      <w:r>
        <w:rPr>
          <w:rFonts w:cs="Miriam"/>
          <w:spacing w:val="6"/>
          <w:rtl/>
        </w:rPr>
        <w:t>ג'אבר נגד מדינת ישראל</w:t>
      </w:r>
      <w:r>
        <w:rPr>
          <w:rFonts w:cs="FrankRuehl"/>
          <w:spacing w:val="6"/>
          <w:sz w:val="28"/>
          <w:szCs w:val="28"/>
          <w:rtl/>
        </w:rPr>
        <w:t>, (29.10.2014) ו</w:t>
      </w:r>
      <w:hyperlink r:id="rId29" w:history="1">
        <w:r w:rsidRPr="00CF6265">
          <w:rPr>
            <w:rFonts w:cs="FrankRuehl"/>
            <w:color w:val="0000FF"/>
            <w:sz w:val="28"/>
            <w:szCs w:val="28"/>
            <w:u w:val="single"/>
            <w:rtl/>
          </w:rPr>
          <w:t>ע"פ 5834/13</w:t>
        </w:r>
      </w:hyperlink>
      <w:r>
        <w:rPr>
          <w:rFonts w:cs="FrankRuehl"/>
          <w:sz w:val="28"/>
          <w:szCs w:val="28"/>
          <w:rtl/>
        </w:rPr>
        <w:t xml:space="preserve"> ו</w:t>
      </w:r>
      <w:hyperlink r:id="rId30" w:history="1">
        <w:r w:rsidRPr="00CF6265">
          <w:rPr>
            <w:rFonts w:cs="FrankRuehl"/>
            <w:color w:val="0000FF"/>
            <w:sz w:val="28"/>
            <w:szCs w:val="28"/>
            <w:u w:val="single"/>
            <w:rtl/>
          </w:rPr>
          <w:t>ע"פ 5910/13</w:t>
        </w:r>
      </w:hyperlink>
      <w:r>
        <w:rPr>
          <w:rFonts w:cs="FrankRuehl"/>
          <w:sz w:val="28"/>
          <w:szCs w:val="28"/>
          <w:rtl/>
        </w:rPr>
        <w:t xml:space="preserve"> </w:t>
      </w:r>
      <w:r>
        <w:rPr>
          <w:rFonts w:cs="Miriam"/>
          <w:rtl/>
        </w:rPr>
        <w:t>פלוני נגד מדינת ישראל</w:t>
      </w:r>
      <w:r>
        <w:rPr>
          <w:rFonts w:cs="FrankRuehl"/>
          <w:sz w:val="28"/>
          <w:szCs w:val="28"/>
          <w:rtl/>
        </w:rPr>
        <w:t xml:space="preserve"> (20.11.2014)).</w:t>
      </w:r>
    </w:p>
    <w:p w14:paraId="18B4BCDC" w14:textId="77777777" w:rsidR="00172A57" w:rsidRDefault="00172A57">
      <w:pPr>
        <w:spacing w:line="360" w:lineRule="auto"/>
        <w:ind w:left="720"/>
        <w:jc w:val="both"/>
        <w:rPr>
          <w:rFonts w:cs="FrankRuehl"/>
          <w:sz w:val="28"/>
          <w:szCs w:val="28"/>
          <w:u w:val="single"/>
        </w:rPr>
      </w:pPr>
    </w:p>
    <w:p w14:paraId="68BE143E" w14:textId="77777777" w:rsidR="00172A57" w:rsidRDefault="00CF6265">
      <w:pPr>
        <w:numPr>
          <w:ilvl w:val="0"/>
          <w:numId w:val="1"/>
        </w:numPr>
        <w:spacing w:line="360" w:lineRule="auto"/>
        <w:jc w:val="both"/>
        <w:rPr>
          <w:rFonts w:cs="FrankRuehl"/>
          <w:sz w:val="28"/>
          <w:szCs w:val="28"/>
          <w:u w:val="single"/>
        </w:rPr>
      </w:pPr>
      <w:bookmarkStart w:id="7" w:name="Writer_Name"/>
      <w:bookmarkEnd w:id="7"/>
      <w:r>
        <w:rPr>
          <w:rFonts w:cs="FrankRuehl"/>
          <w:sz w:val="28"/>
          <w:szCs w:val="28"/>
          <w:rtl/>
        </w:rPr>
        <w:t>הנאשם ואחרים החליטו לשדוד את משרדי ביצורית באמצעות נשק חם, הם הצטיידו בקטנוע, קסדות ואקדח, הגיעו אל המקום כשהנאשם נוהג ברכב ללא רישיון נהיגה תקף או ביטוח, שניים מהחבורה שזהותם אינה ידועה, נסעו למשרדי ביצורית בקטנוע, בעוד כיאל ואחר המתינו להם ברכב, השניים נכנסו לביצורית כשאחד מהם איים על העובדים באמצעות האקדח אותו כיוון לעברם וירה בו באויר, והשני איים על מנהל המקום באמצעות כיסא אותו הניף לעברו תוך ש</w:t>
      </w:r>
      <w:r>
        <w:rPr>
          <w:rFonts w:cs="FrankRuehl" w:hint="cs"/>
          <w:sz w:val="28"/>
          <w:szCs w:val="28"/>
          <w:rtl/>
        </w:rPr>
        <w:t xml:space="preserve">הוא </w:t>
      </w:r>
      <w:r>
        <w:rPr>
          <w:rFonts w:cs="FrankRuehl"/>
          <w:sz w:val="28"/>
          <w:szCs w:val="28"/>
          <w:rtl/>
        </w:rPr>
        <w:t>מורה לו לפתוח הכספת ממנה הוא נטל קופת מתכת אדומה, עוד נטלו השניים מכשיר טלפון נייד מאחת העובדות. לאחר מכן ברחו מהמקום, החביאו את הקטנוע, נסעו למקום בו החביאו את האקדח, לאחר מספר שעות שב הנאשם למקום ומסר את האקדח לאח</w:t>
      </w:r>
      <w:r>
        <w:rPr>
          <w:rFonts w:cs="FrankRuehl" w:hint="cs"/>
          <w:sz w:val="28"/>
          <w:szCs w:val="28"/>
          <w:rtl/>
        </w:rPr>
        <w:t>ד</w:t>
      </w:r>
      <w:r>
        <w:rPr>
          <w:rFonts w:cs="FrankRuehl"/>
          <w:sz w:val="28"/>
          <w:szCs w:val="28"/>
          <w:rtl/>
        </w:rPr>
        <w:t xml:space="preserve"> השותפים. הנאשם שב לביתו כשהוא נוהג ברכב ללא רישיון נהיגה בתוקף וללא פוליסת ביטוח בתוקף. </w:t>
      </w:r>
    </w:p>
    <w:p w14:paraId="5F1B83EF" w14:textId="77777777" w:rsidR="00172A57" w:rsidRDefault="00172A57">
      <w:pPr>
        <w:spacing w:line="360" w:lineRule="auto"/>
        <w:ind w:left="360"/>
        <w:jc w:val="both"/>
        <w:rPr>
          <w:rFonts w:cs="FrankRuehl"/>
          <w:sz w:val="28"/>
          <w:szCs w:val="28"/>
          <w:u w:val="single"/>
        </w:rPr>
      </w:pPr>
    </w:p>
    <w:p w14:paraId="3DA159DE" w14:textId="77777777" w:rsidR="00172A57" w:rsidRDefault="00CF6265">
      <w:pPr>
        <w:numPr>
          <w:ilvl w:val="0"/>
          <w:numId w:val="1"/>
        </w:numPr>
        <w:spacing w:line="360" w:lineRule="auto"/>
        <w:jc w:val="both"/>
        <w:rPr>
          <w:rFonts w:cs="FrankRuehl"/>
          <w:sz w:val="28"/>
          <w:szCs w:val="28"/>
          <w:u w:val="single"/>
          <w:rtl/>
        </w:rPr>
      </w:pPr>
      <w:r>
        <w:rPr>
          <w:rFonts w:cs="FrankRuehl"/>
          <w:sz w:val="28"/>
          <w:szCs w:val="28"/>
          <w:rtl/>
        </w:rPr>
        <w:t xml:space="preserve">במעשיו פגע הנאשם בצורה משמעותית בביטחון הציבור ושלומו, בביטחון האישי של העובדים, בכבודם ובזכות הקניין וסיכן את הנוסעים בכביש ואת הולכי הרגל. בשל השימוש באקדח וירי בתוך משרד בו שוהים אנשים, הפגיעה במקרה זה היא חמורה. </w:t>
      </w:r>
    </w:p>
    <w:p w14:paraId="72015EA8" w14:textId="77777777" w:rsidR="00172A57" w:rsidRDefault="00172A57">
      <w:pPr>
        <w:spacing w:line="360" w:lineRule="auto"/>
        <w:jc w:val="both"/>
        <w:rPr>
          <w:rFonts w:cs="FrankRuehl"/>
          <w:sz w:val="28"/>
          <w:szCs w:val="28"/>
          <w:u w:val="single"/>
          <w:rtl/>
        </w:rPr>
      </w:pPr>
    </w:p>
    <w:p w14:paraId="39993809" w14:textId="77777777" w:rsidR="00172A57" w:rsidRDefault="00CF6265">
      <w:pPr>
        <w:spacing w:line="360" w:lineRule="auto"/>
        <w:ind w:left="1440" w:hanging="720"/>
        <w:jc w:val="both"/>
        <w:rPr>
          <w:rFonts w:cs="FrankRuehl"/>
          <w:sz w:val="28"/>
          <w:szCs w:val="28"/>
          <w:rtl/>
        </w:rPr>
      </w:pPr>
      <w:r>
        <w:rPr>
          <w:rFonts w:cs="FrankRuehl"/>
          <w:sz w:val="28"/>
          <w:szCs w:val="28"/>
          <w:rtl/>
        </w:rPr>
        <w:t>באשר למדיניות הענישה הנהוגה בעבירות שוד, מנעד הענישה רחב והוא מושפע</w:t>
      </w:r>
    </w:p>
    <w:p w14:paraId="4607856A" w14:textId="77777777" w:rsidR="00172A57" w:rsidRDefault="00CF6265">
      <w:pPr>
        <w:spacing w:line="360" w:lineRule="auto"/>
        <w:ind w:left="1440" w:hanging="720"/>
        <w:jc w:val="both"/>
        <w:rPr>
          <w:rFonts w:cs="FrankRuehl"/>
          <w:sz w:val="28"/>
          <w:szCs w:val="28"/>
          <w:rtl/>
        </w:rPr>
      </w:pPr>
      <w:r>
        <w:rPr>
          <w:rFonts w:cs="FrankRuehl"/>
          <w:sz w:val="28"/>
          <w:szCs w:val="28"/>
          <w:rtl/>
        </w:rPr>
        <w:t xml:space="preserve">בצורה משמעותית, מהתכנון המוקדם, רמת האלימות הננקטת, מספר השודדים, מיהות </w:t>
      </w:r>
    </w:p>
    <w:p w14:paraId="29960CAD" w14:textId="77777777" w:rsidR="00172A57" w:rsidRDefault="00CF6265">
      <w:pPr>
        <w:spacing w:line="360" w:lineRule="auto"/>
        <w:ind w:left="1440" w:hanging="720"/>
        <w:jc w:val="both"/>
        <w:rPr>
          <w:rFonts w:cs="FrankRuehl"/>
          <w:sz w:val="28"/>
          <w:szCs w:val="28"/>
          <w:u w:val="single"/>
          <w:rtl/>
        </w:rPr>
      </w:pPr>
      <w:r>
        <w:rPr>
          <w:rFonts w:cs="FrankRuehl"/>
          <w:sz w:val="28"/>
          <w:szCs w:val="28"/>
          <w:rtl/>
        </w:rPr>
        <w:t xml:space="preserve">הקורבן והנסיבות כולן. </w:t>
      </w:r>
    </w:p>
    <w:p w14:paraId="7C71022A" w14:textId="77777777" w:rsidR="00172A57" w:rsidRDefault="00172A57">
      <w:pPr>
        <w:pStyle w:val="Ruller4"/>
        <w:rPr>
          <w:sz w:val="28"/>
          <w:u w:val="single"/>
          <w:rtl/>
        </w:rPr>
      </w:pPr>
    </w:p>
    <w:p w14:paraId="166D03BD" w14:textId="77777777" w:rsidR="00172A57" w:rsidRDefault="00CF6265">
      <w:pPr>
        <w:tabs>
          <w:tab w:val="left" w:pos="800"/>
        </w:tabs>
        <w:spacing w:line="360" w:lineRule="auto"/>
        <w:ind w:left="748"/>
        <w:jc w:val="both"/>
        <w:rPr>
          <w:rFonts w:ascii="Century" w:hAnsi="Century" w:cs="FrankRuehl"/>
          <w:spacing w:val="10"/>
          <w:sz w:val="28"/>
          <w:szCs w:val="28"/>
          <w:rtl/>
        </w:rPr>
      </w:pPr>
      <w:r>
        <w:rPr>
          <w:rFonts w:cs="FrankRuehl"/>
          <w:sz w:val="28"/>
          <w:szCs w:val="28"/>
          <w:rtl/>
        </w:rPr>
        <w:t>ב</w:t>
      </w:r>
      <w:hyperlink r:id="rId31" w:history="1">
        <w:r w:rsidRPr="00CF6265">
          <w:rPr>
            <w:rFonts w:cs="FrankRuehl"/>
            <w:color w:val="0000FF"/>
            <w:sz w:val="28"/>
            <w:szCs w:val="28"/>
            <w:u w:val="single"/>
            <w:rtl/>
          </w:rPr>
          <w:t>ע"פ 4872/13</w:t>
        </w:r>
      </w:hyperlink>
      <w:r>
        <w:rPr>
          <w:rFonts w:cs="FrankRuehl"/>
          <w:sz w:val="28"/>
          <w:szCs w:val="28"/>
          <w:rtl/>
        </w:rPr>
        <w:t xml:space="preserve"> </w:t>
      </w:r>
      <w:r>
        <w:rPr>
          <w:rFonts w:cs="Miriam"/>
          <w:rtl/>
        </w:rPr>
        <w:t>תומר נחמני ואח' נ' מדינת ישראל</w:t>
      </w:r>
      <w:r>
        <w:rPr>
          <w:rFonts w:cs="FrankRuehl"/>
          <w:sz w:val="28"/>
          <w:szCs w:val="28"/>
          <w:rtl/>
        </w:rPr>
        <w:t xml:space="preserve"> (להלן-ענין נחמני) (26.10.2014). </w:t>
      </w:r>
      <w:r>
        <w:rPr>
          <w:rFonts w:ascii="Century" w:hAnsi="Century" w:cs="FrankRuehl" w:hint="eastAsia"/>
          <w:sz w:val="28"/>
          <w:szCs w:val="28"/>
          <w:rtl/>
        </w:rPr>
        <w:t>שני</w:t>
      </w:r>
      <w:r>
        <w:rPr>
          <w:rFonts w:ascii="Century" w:hAnsi="Century" w:cs="FrankRuehl"/>
          <w:sz w:val="28"/>
          <w:szCs w:val="28"/>
          <w:rtl/>
        </w:rPr>
        <w:t xml:space="preserve"> </w:t>
      </w:r>
      <w:r>
        <w:rPr>
          <w:rFonts w:ascii="Century" w:hAnsi="Century" w:cs="FrankRuehl" w:hint="eastAsia"/>
          <w:sz w:val="28"/>
          <w:szCs w:val="28"/>
          <w:rtl/>
        </w:rPr>
        <w:t>הנאשמים</w:t>
      </w:r>
      <w:r>
        <w:rPr>
          <w:rFonts w:ascii="Century" w:hAnsi="Century" w:cs="FrankRuehl"/>
          <w:sz w:val="28"/>
          <w:szCs w:val="28"/>
          <w:rtl/>
        </w:rPr>
        <w:t xml:space="preserve"> </w:t>
      </w:r>
      <w:r>
        <w:rPr>
          <w:rFonts w:ascii="Century" w:hAnsi="Century" w:cs="FrankRuehl" w:hint="eastAsia"/>
          <w:sz w:val="28"/>
          <w:szCs w:val="28"/>
          <w:rtl/>
        </w:rPr>
        <w:t>ושניים</w:t>
      </w:r>
      <w:r>
        <w:rPr>
          <w:rFonts w:ascii="Century" w:hAnsi="Century" w:cs="FrankRuehl"/>
          <w:sz w:val="28"/>
          <w:szCs w:val="28"/>
          <w:rtl/>
        </w:rPr>
        <w:t xml:space="preserve"> </w:t>
      </w:r>
      <w:r>
        <w:rPr>
          <w:rFonts w:ascii="Century" w:hAnsi="Century" w:cs="FrankRuehl" w:hint="eastAsia"/>
          <w:sz w:val="28"/>
          <w:szCs w:val="28"/>
          <w:rtl/>
        </w:rPr>
        <w:t>נוספים</w:t>
      </w:r>
      <w:r>
        <w:rPr>
          <w:rFonts w:ascii="Century" w:hAnsi="Century" w:cs="FrankRuehl"/>
          <w:sz w:val="28"/>
          <w:szCs w:val="28"/>
          <w:rtl/>
        </w:rPr>
        <w:t xml:space="preserve"> </w:t>
      </w:r>
      <w:r>
        <w:rPr>
          <w:rFonts w:ascii="Century" w:hAnsi="Century" w:cs="FrankRuehl" w:hint="eastAsia"/>
          <w:sz w:val="28"/>
          <w:szCs w:val="28"/>
          <w:rtl/>
        </w:rPr>
        <w:t>קשרו</w:t>
      </w:r>
      <w:r>
        <w:rPr>
          <w:rFonts w:ascii="Century" w:hAnsi="Century" w:cs="FrankRuehl"/>
          <w:sz w:val="28"/>
          <w:szCs w:val="28"/>
          <w:rtl/>
        </w:rPr>
        <w:t xml:space="preserve"> </w:t>
      </w:r>
      <w:r>
        <w:rPr>
          <w:rFonts w:ascii="Century" w:hAnsi="Century" w:cs="FrankRuehl" w:hint="eastAsia"/>
          <w:sz w:val="28"/>
          <w:szCs w:val="28"/>
          <w:rtl/>
        </w:rPr>
        <w:t>קשר</w:t>
      </w:r>
      <w:r>
        <w:rPr>
          <w:rFonts w:ascii="Century" w:hAnsi="Century" w:cs="FrankRuehl"/>
          <w:sz w:val="28"/>
          <w:szCs w:val="28"/>
          <w:rtl/>
        </w:rPr>
        <w:t xml:space="preserve"> </w:t>
      </w:r>
      <w:r>
        <w:rPr>
          <w:rFonts w:ascii="Century" w:hAnsi="Century" w:cs="FrankRuehl" w:hint="eastAsia"/>
          <w:sz w:val="28"/>
          <w:szCs w:val="28"/>
          <w:rtl/>
        </w:rPr>
        <w:t>לשדוד</w:t>
      </w:r>
      <w:r>
        <w:rPr>
          <w:rFonts w:ascii="Century" w:hAnsi="Century" w:cs="FrankRuehl"/>
          <w:sz w:val="28"/>
          <w:szCs w:val="28"/>
          <w:rtl/>
        </w:rPr>
        <w:t xml:space="preserve"> </w:t>
      </w:r>
      <w:r>
        <w:rPr>
          <w:rFonts w:ascii="Century" w:hAnsi="Century" w:cs="FrankRuehl" w:hint="eastAsia"/>
          <w:sz w:val="28"/>
          <w:szCs w:val="28"/>
          <w:rtl/>
        </w:rPr>
        <w:t>סניף</w:t>
      </w:r>
      <w:r>
        <w:rPr>
          <w:rFonts w:ascii="Century" w:hAnsi="Century" w:cs="FrankRuehl"/>
          <w:sz w:val="28"/>
          <w:szCs w:val="28"/>
          <w:rtl/>
        </w:rPr>
        <w:t xml:space="preserve"> </w:t>
      </w:r>
      <w:r>
        <w:rPr>
          <w:rFonts w:ascii="Century" w:hAnsi="Century" w:cs="FrankRuehl" w:hint="eastAsia"/>
          <w:sz w:val="28"/>
          <w:szCs w:val="28"/>
          <w:rtl/>
        </w:rPr>
        <w:t>בנק</w:t>
      </w:r>
      <w:r>
        <w:rPr>
          <w:rFonts w:ascii="Century" w:hAnsi="Century" w:cs="FrankRuehl"/>
          <w:sz w:val="28"/>
          <w:szCs w:val="28"/>
          <w:rtl/>
        </w:rPr>
        <w:t xml:space="preserve">, </w:t>
      </w:r>
      <w:r>
        <w:rPr>
          <w:rFonts w:ascii="Century" w:hAnsi="Century" w:cs="FrankRuehl" w:hint="eastAsia"/>
          <w:sz w:val="28"/>
          <w:szCs w:val="28"/>
          <w:rtl/>
        </w:rPr>
        <w:t>הארבעה</w:t>
      </w:r>
      <w:r>
        <w:rPr>
          <w:rFonts w:ascii="Century" w:hAnsi="Century" w:cs="FrankRuehl"/>
          <w:sz w:val="28"/>
          <w:szCs w:val="28"/>
          <w:rtl/>
        </w:rPr>
        <w:t xml:space="preserve"> </w:t>
      </w:r>
      <w:r>
        <w:rPr>
          <w:rFonts w:ascii="Century" w:hAnsi="Century" w:cs="FrankRuehl" w:hint="eastAsia"/>
          <w:sz w:val="28"/>
          <w:szCs w:val="28"/>
          <w:rtl/>
        </w:rPr>
        <w:t>הצטיידו</w:t>
      </w:r>
      <w:r>
        <w:rPr>
          <w:rFonts w:ascii="Century" w:hAnsi="Century" w:cs="FrankRuehl"/>
          <w:sz w:val="28"/>
          <w:szCs w:val="28"/>
          <w:rtl/>
        </w:rPr>
        <w:t xml:space="preserve"> </w:t>
      </w:r>
      <w:r>
        <w:rPr>
          <w:rFonts w:ascii="Century" w:hAnsi="Century" w:cs="FrankRuehl" w:hint="eastAsia"/>
          <w:sz w:val="28"/>
          <w:szCs w:val="28"/>
          <w:rtl/>
        </w:rPr>
        <w:t>באקדח</w:t>
      </w:r>
      <w:r>
        <w:rPr>
          <w:rFonts w:ascii="Century" w:hAnsi="Century" w:cs="FrankRuehl"/>
          <w:sz w:val="28"/>
          <w:szCs w:val="28"/>
          <w:rtl/>
        </w:rPr>
        <w:t xml:space="preserve">, </w:t>
      </w:r>
      <w:r>
        <w:rPr>
          <w:rFonts w:ascii="Century" w:hAnsi="Century" w:cs="FrankRuehl" w:hint="eastAsia"/>
          <w:sz w:val="28"/>
          <w:szCs w:val="28"/>
          <w:rtl/>
        </w:rPr>
        <w:t>שניים</w:t>
      </w:r>
      <w:r>
        <w:rPr>
          <w:rFonts w:ascii="Century" w:hAnsi="Century" w:cs="FrankRuehl"/>
          <w:sz w:val="28"/>
          <w:szCs w:val="28"/>
          <w:rtl/>
        </w:rPr>
        <w:t xml:space="preserve"> </w:t>
      </w:r>
      <w:r>
        <w:rPr>
          <w:rFonts w:ascii="Century" w:hAnsi="Century" w:cs="FrankRuehl" w:hint="eastAsia"/>
          <w:sz w:val="28"/>
          <w:szCs w:val="28"/>
          <w:rtl/>
        </w:rPr>
        <w:t>נכנסו</w:t>
      </w:r>
      <w:r>
        <w:rPr>
          <w:rFonts w:ascii="Century" w:hAnsi="Century" w:cs="FrankRuehl"/>
          <w:sz w:val="28"/>
          <w:szCs w:val="28"/>
          <w:rtl/>
        </w:rPr>
        <w:t xml:space="preserve"> </w:t>
      </w:r>
      <w:r>
        <w:rPr>
          <w:rFonts w:ascii="Century" w:hAnsi="Century" w:cs="FrankRuehl" w:hint="eastAsia"/>
          <w:sz w:val="28"/>
          <w:szCs w:val="28"/>
          <w:rtl/>
        </w:rPr>
        <w:t>לבנק</w:t>
      </w:r>
      <w:r>
        <w:rPr>
          <w:rFonts w:ascii="Century" w:hAnsi="Century" w:cs="FrankRuehl"/>
          <w:sz w:val="28"/>
          <w:szCs w:val="28"/>
          <w:rtl/>
        </w:rPr>
        <w:t xml:space="preserve"> </w:t>
      </w:r>
      <w:r>
        <w:rPr>
          <w:rFonts w:ascii="Century" w:hAnsi="Century" w:cs="FrankRuehl" w:hint="eastAsia"/>
          <w:sz w:val="28"/>
          <w:szCs w:val="28"/>
          <w:rtl/>
        </w:rPr>
        <w:t>כשהם</w:t>
      </w:r>
      <w:r>
        <w:rPr>
          <w:rFonts w:ascii="Century" w:hAnsi="Century" w:cs="FrankRuehl"/>
          <w:sz w:val="28"/>
          <w:szCs w:val="28"/>
          <w:rtl/>
        </w:rPr>
        <w:t xml:space="preserve"> </w:t>
      </w:r>
      <w:r>
        <w:rPr>
          <w:rFonts w:ascii="Century" w:hAnsi="Century" w:cs="FrankRuehl" w:hint="eastAsia"/>
          <w:sz w:val="28"/>
          <w:szCs w:val="28"/>
          <w:rtl/>
        </w:rPr>
        <w:t>מסווים</w:t>
      </w:r>
      <w:r>
        <w:rPr>
          <w:rFonts w:ascii="Century" w:hAnsi="Century" w:cs="FrankRuehl"/>
          <w:sz w:val="28"/>
          <w:szCs w:val="28"/>
          <w:rtl/>
        </w:rPr>
        <w:t xml:space="preserve"> </w:t>
      </w:r>
      <w:r>
        <w:rPr>
          <w:rFonts w:ascii="Century" w:hAnsi="Century" w:cs="FrankRuehl" w:hint="eastAsia"/>
          <w:sz w:val="28"/>
          <w:szCs w:val="28"/>
          <w:rtl/>
        </w:rPr>
        <w:t>את</w:t>
      </w:r>
      <w:r>
        <w:rPr>
          <w:rFonts w:ascii="Century" w:hAnsi="Century" w:cs="FrankRuehl"/>
          <w:sz w:val="28"/>
          <w:szCs w:val="28"/>
          <w:rtl/>
        </w:rPr>
        <w:t xml:space="preserve"> </w:t>
      </w:r>
      <w:r>
        <w:rPr>
          <w:rFonts w:ascii="Century" w:hAnsi="Century" w:cs="FrankRuehl" w:hint="eastAsia"/>
          <w:sz w:val="28"/>
          <w:szCs w:val="28"/>
          <w:rtl/>
        </w:rPr>
        <w:t>פניהם</w:t>
      </w:r>
      <w:r>
        <w:rPr>
          <w:rFonts w:ascii="Century" w:hAnsi="Century" w:cs="FrankRuehl"/>
          <w:sz w:val="28"/>
          <w:szCs w:val="28"/>
          <w:rtl/>
        </w:rPr>
        <w:t xml:space="preserve">, </w:t>
      </w:r>
      <w:r>
        <w:rPr>
          <w:rFonts w:ascii="Century" w:hAnsi="Century" w:cs="FrankRuehl" w:hint="eastAsia"/>
          <w:sz w:val="28"/>
          <w:szCs w:val="28"/>
          <w:rtl/>
        </w:rPr>
        <w:t>איימו</w:t>
      </w:r>
      <w:r>
        <w:rPr>
          <w:rFonts w:ascii="Century" w:hAnsi="Century" w:cs="FrankRuehl"/>
          <w:sz w:val="28"/>
          <w:szCs w:val="28"/>
          <w:rtl/>
        </w:rPr>
        <w:t xml:space="preserve"> </w:t>
      </w:r>
      <w:r>
        <w:rPr>
          <w:rFonts w:ascii="Century" w:hAnsi="Century" w:cs="FrankRuehl" w:hint="eastAsia"/>
          <w:sz w:val="28"/>
          <w:szCs w:val="28"/>
          <w:rtl/>
        </w:rPr>
        <w:t>על</w:t>
      </w:r>
      <w:r>
        <w:rPr>
          <w:rFonts w:ascii="Century" w:hAnsi="Century" w:cs="FrankRuehl"/>
          <w:sz w:val="28"/>
          <w:szCs w:val="28"/>
          <w:rtl/>
        </w:rPr>
        <w:t xml:space="preserve"> </w:t>
      </w:r>
      <w:r>
        <w:rPr>
          <w:rFonts w:ascii="Century" w:hAnsi="Century" w:cs="FrankRuehl" w:hint="eastAsia"/>
          <w:sz w:val="28"/>
          <w:szCs w:val="28"/>
          <w:rtl/>
        </w:rPr>
        <w:t>פקידי</w:t>
      </w:r>
      <w:r>
        <w:rPr>
          <w:rFonts w:ascii="Century" w:hAnsi="Century" w:cs="FrankRuehl"/>
          <w:sz w:val="28"/>
          <w:szCs w:val="28"/>
          <w:rtl/>
        </w:rPr>
        <w:t xml:space="preserve"> </w:t>
      </w:r>
      <w:r>
        <w:rPr>
          <w:rFonts w:ascii="Century" w:hAnsi="Century" w:cs="FrankRuehl" w:hint="eastAsia"/>
          <w:sz w:val="28"/>
          <w:szCs w:val="28"/>
          <w:rtl/>
        </w:rPr>
        <w:t>הבנק</w:t>
      </w:r>
      <w:r>
        <w:rPr>
          <w:rFonts w:ascii="Century" w:hAnsi="Century" w:cs="FrankRuehl"/>
          <w:sz w:val="28"/>
          <w:szCs w:val="28"/>
          <w:rtl/>
        </w:rPr>
        <w:t xml:space="preserve"> </w:t>
      </w:r>
      <w:r>
        <w:rPr>
          <w:rFonts w:ascii="Century" w:hAnsi="Century" w:cs="FrankRuehl" w:hint="eastAsia"/>
          <w:sz w:val="28"/>
          <w:szCs w:val="28"/>
          <w:rtl/>
        </w:rPr>
        <w:t>כי</w:t>
      </w:r>
      <w:r>
        <w:rPr>
          <w:rFonts w:ascii="Century" w:hAnsi="Century" w:cs="FrankRuehl"/>
          <w:sz w:val="28"/>
          <w:szCs w:val="28"/>
          <w:rtl/>
        </w:rPr>
        <w:t xml:space="preserve"> </w:t>
      </w:r>
      <w:r>
        <w:rPr>
          <w:rFonts w:ascii="Century" w:hAnsi="Century" w:cs="FrankRuehl" w:hint="eastAsia"/>
          <w:sz w:val="28"/>
          <w:szCs w:val="28"/>
          <w:rtl/>
        </w:rPr>
        <w:t>יירו</w:t>
      </w:r>
      <w:r>
        <w:rPr>
          <w:rFonts w:ascii="Century" w:hAnsi="Century" w:cs="FrankRuehl"/>
          <w:sz w:val="28"/>
          <w:szCs w:val="28"/>
          <w:rtl/>
        </w:rPr>
        <w:t xml:space="preserve"> </w:t>
      </w:r>
      <w:r>
        <w:rPr>
          <w:rFonts w:ascii="Century" w:hAnsi="Century" w:cs="FrankRuehl" w:hint="eastAsia"/>
          <w:sz w:val="28"/>
          <w:szCs w:val="28"/>
          <w:rtl/>
        </w:rPr>
        <w:t>בהם</w:t>
      </w:r>
      <w:r>
        <w:rPr>
          <w:rFonts w:ascii="Century" w:hAnsi="Century" w:cs="FrankRuehl"/>
          <w:sz w:val="28"/>
          <w:szCs w:val="28"/>
          <w:rtl/>
        </w:rPr>
        <w:t xml:space="preserve">, </w:t>
      </w:r>
      <w:r>
        <w:rPr>
          <w:rFonts w:ascii="Century" w:hAnsi="Century" w:cs="FrankRuehl" w:hint="eastAsia"/>
          <w:sz w:val="28"/>
          <w:szCs w:val="28"/>
          <w:rtl/>
        </w:rPr>
        <w:t>והורו</w:t>
      </w:r>
      <w:r>
        <w:rPr>
          <w:rFonts w:ascii="Century" w:hAnsi="Century" w:cs="FrankRuehl"/>
          <w:sz w:val="28"/>
          <w:szCs w:val="28"/>
          <w:rtl/>
        </w:rPr>
        <w:t xml:space="preserve"> </w:t>
      </w:r>
      <w:r>
        <w:rPr>
          <w:rFonts w:ascii="Century" w:hAnsi="Century" w:cs="FrankRuehl" w:hint="eastAsia"/>
          <w:sz w:val="28"/>
          <w:szCs w:val="28"/>
          <w:rtl/>
        </w:rPr>
        <w:t>לפקידי</w:t>
      </w:r>
      <w:r>
        <w:rPr>
          <w:rFonts w:ascii="Century" w:hAnsi="Century" w:cs="FrankRuehl"/>
          <w:sz w:val="28"/>
          <w:szCs w:val="28"/>
          <w:rtl/>
        </w:rPr>
        <w:t xml:space="preserve"> </w:t>
      </w:r>
      <w:r>
        <w:rPr>
          <w:rFonts w:ascii="Century" w:hAnsi="Century" w:cs="FrankRuehl" w:hint="eastAsia"/>
          <w:sz w:val="28"/>
          <w:szCs w:val="28"/>
          <w:rtl/>
        </w:rPr>
        <w:t>הבנק</w:t>
      </w:r>
      <w:r>
        <w:rPr>
          <w:rFonts w:ascii="Century" w:hAnsi="Century" w:cs="FrankRuehl"/>
          <w:sz w:val="28"/>
          <w:szCs w:val="28"/>
          <w:rtl/>
        </w:rPr>
        <w:t xml:space="preserve"> </w:t>
      </w:r>
      <w:r>
        <w:rPr>
          <w:rFonts w:ascii="Century" w:hAnsi="Century" w:cs="FrankRuehl" w:hint="eastAsia"/>
          <w:sz w:val="28"/>
          <w:szCs w:val="28"/>
          <w:rtl/>
        </w:rPr>
        <w:t>לתת</w:t>
      </w:r>
      <w:r>
        <w:rPr>
          <w:rFonts w:ascii="Century" w:hAnsi="Century" w:cs="FrankRuehl"/>
          <w:sz w:val="28"/>
          <w:szCs w:val="28"/>
          <w:rtl/>
        </w:rPr>
        <w:t xml:space="preserve"> </w:t>
      </w:r>
      <w:r>
        <w:rPr>
          <w:rFonts w:ascii="Century" w:hAnsi="Century" w:cs="FrankRuehl" w:hint="eastAsia"/>
          <w:sz w:val="28"/>
          <w:szCs w:val="28"/>
          <w:rtl/>
        </w:rPr>
        <w:t>להם</w:t>
      </w:r>
      <w:r>
        <w:rPr>
          <w:rFonts w:ascii="Century" w:hAnsi="Century" w:cs="FrankRuehl"/>
          <w:sz w:val="28"/>
          <w:szCs w:val="28"/>
          <w:rtl/>
        </w:rPr>
        <w:t xml:space="preserve"> </w:t>
      </w:r>
      <w:r>
        <w:rPr>
          <w:rFonts w:ascii="Century" w:hAnsi="Century" w:cs="FrankRuehl" w:hint="eastAsia"/>
          <w:sz w:val="28"/>
          <w:szCs w:val="28"/>
          <w:rtl/>
        </w:rPr>
        <w:t>כסף</w:t>
      </w:r>
      <w:r>
        <w:rPr>
          <w:rFonts w:ascii="Century" w:hAnsi="Century" w:cs="FrankRuehl"/>
          <w:sz w:val="28"/>
          <w:szCs w:val="28"/>
          <w:rtl/>
        </w:rPr>
        <w:t xml:space="preserve">. </w:t>
      </w:r>
      <w:r>
        <w:rPr>
          <w:rFonts w:ascii="Century" w:hAnsi="Century" w:cs="FrankRuehl" w:hint="eastAsia"/>
          <w:sz w:val="28"/>
          <w:szCs w:val="28"/>
          <w:rtl/>
        </w:rPr>
        <w:t>כשאחד</w:t>
      </w:r>
      <w:r>
        <w:rPr>
          <w:rFonts w:ascii="Century" w:hAnsi="Century" w:cs="FrankRuehl"/>
          <w:sz w:val="28"/>
          <w:szCs w:val="28"/>
          <w:rtl/>
        </w:rPr>
        <w:t xml:space="preserve"> </w:t>
      </w:r>
      <w:r>
        <w:rPr>
          <w:rFonts w:ascii="Century" w:hAnsi="Century" w:cs="FrankRuehl" w:hint="eastAsia"/>
          <w:sz w:val="28"/>
          <w:szCs w:val="28"/>
          <w:rtl/>
        </w:rPr>
        <w:t>הפקידים</w:t>
      </w:r>
      <w:r>
        <w:rPr>
          <w:rFonts w:ascii="Century" w:hAnsi="Century" w:cs="FrankRuehl"/>
          <w:sz w:val="28"/>
          <w:szCs w:val="28"/>
          <w:rtl/>
        </w:rPr>
        <w:t xml:space="preserve"> </w:t>
      </w:r>
      <w:r>
        <w:rPr>
          <w:rFonts w:ascii="Century" w:hAnsi="Century" w:cs="FrankRuehl" w:hint="eastAsia"/>
          <w:sz w:val="28"/>
          <w:szCs w:val="28"/>
          <w:rtl/>
        </w:rPr>
        <w:t>התנגד</w:t>
      </w:r>
      <w:r>
        <w:rPr>
          <w:rFonts w:ascii="Century" w:hAnsi="Century" w:cs="FrankRuehl"/>
          <w:sz w:val="28"/>
          <w:szCs w:val="28"/>
          <w:rtl/>
        </w:rPr>
        <w:t xml:space="preserve">, </w:t>
      </w:r>
      <w:r>
        <w:rPr>
          <w:rFonts w:ascii="Century" w:hAnsi="Century" w:cs="FrankRuehl" w:hint="eastAsia"/>
          <w:sz w:val="28"/>
          <w:szCs w:val="28"/>
          <w:rtl/>
        </w:rPr>
        <w:t>אחד</w:t>
      </w:r>
      <w:r>
        <w:rPr>
          <w:rFonts w:ascii="Century" w:hAnsi="Century" w:cs="FrankRuehl"/>
          <w:sz w:val="28"/>
          <w:szCs w:val="28"/>
          <w:rtl/>
        </w:rPr>
        <w:t xml:space="preserve"> </w:t>
      </w:r>
      <w:r>
        <w:rPr>
          <w:rFonts w:ascii="Century" w:hAnsi="Century" w:cs="FrankRuehl" w:hint="eastAsia"/>
          <w:sz w:val="28"/>
          <w:szCs w:val="28"/>
          <w:rtl/>
        </w:rPr>
        <w:t>מהם</w:t>
      </w:r>
      <w:r>
        <w:rPr>
          <w:rFonts w:ascii="Century" w:hAnsi="Century" w:cs="FrankRuehl"/>
          <w:sz w:val="28"/>
          <w:szCs w:val="28"/>
          <w:rtl/>
        </w:rPr>
        <w:t xml:space="preserve"> </w:t>
      </w:r>
      <w:r>
        <w:rPr>
          <w:rFonts w:ascii="Century" w:hAnsi="Century" w:cs="FrankRuehl" w:hint="eastAsia"/>
          <w:sz w:val="28"/>
          <w:szCs w:val="28"/>
          <w:rtl/>
        </w:rPr>
        <w:t>ירה</w:t>
      </w:r>
      <w:r>
        <w:rPr>
          <w:rFonts w:ascii="Century" w:hAnsi="Century" w:cs="FrankRuehl"/>
          <w:sz w:val="28"/>
          <w:szCs w:val="28"/>
          <w:rtl/>
        </w:rPr>
        <w:t xml:space="preserve"> </w:t>
      </w:r>
      <w:r>
        <w:rPr>
          <w:rFonts w:ascii="Century" w:hAnsi="Century" w:cs="FrankRuehl" w:hint="eastAsia"/>
          <w:sz w:val="28"/>
          <w:szCs w:val="28"/>
          <w:rtl/>
        </w:rPr>
        <w:t>שני</w:t>
      </w:r>
      <w:r>
        <w:rPr>
          <w:rFonts w:ascii="Century" w:hAnsi="Century" w:cs="FrankRuehl"/>
          <w:sz w:val="28"/>
          <w:szCs w:val="28"/>
          <w:rtl/>
        </w:rPr>
        <w:t xml:space="preserve"> </w:t>
      </w:r>
      <w:r>
        <w:rPr>
          <w:rFonts w:ascii="Century" w:hAnsi="Century" w:cs="FrankRuehl" w:hint="eastAsia"/>
          <w:sz w:val="28"/>
          <w:szCs w:val="28"/>
          <w:rtl/>
        </w:rPr>
        <w:t>כדורים</w:t>
      </w:r>
      <w:r>
        <w:rPr>
          <w:rFonts w:ascii="Century" w:hAnsi="Century" w:cs="FrankRuehl"/>
          <w:sz w:val="28"/>
          <w:szCs w:val="28"/>
          <w:rtl/>
        </w:rPr>
        <w:t xml:space="preserve"> </w:t>
      </w:r>
      <w:r>
        <w:rPr>
          <w:rFonts w:ascii="Century" w:hAnsi="Century" w:cs="FrankRuehl" w:hint="eastAsia"/>
          <w:sz w:val="28"/>
          <w:szCs w:val="28"/>
          <w:rtl/>
        </w:rPr>
        <w:t>למקום</w:t>
      </w:r>
      <w:r>
        <w:rPr>
          <w:rFonts w:ascii="Century" w:hAnsi="Century" w:cs="FrankRuehl"/>
          <w:sz w:val="28"/>
          <w:szCs w:val="28"/>
          <w:rtl/>
        </w:rPr>
        <w:t xml:space="preserve"> </w:t>
      </w:r>
      <w:r>
        <w:rPr>
          <w:rFonts w:ascii="Century" w:hAnsi="Century" w:cs="FrankRuehl" w:hint="eastAsia"/>
          <w:sz w:val="28"/>
          <w:szCs w:val="28"/>
          <w:rtl/>
        </w:rPr>
        <w:t>סמוך</w:t>
      </w:r>
      <w:r>
        <w:rPr>
          <w:rFonts w:ascii="Century" w:hAnsi="Century" w:cs="FrankRuehl"/>
          <w:sz w:val="28"/>
          <w:szCs w:val="28"/>
          <w:rtl/>
        </w:rPr>
        <w:t xml:space="preserve"> </w:t>
      </w:r>
      <w:r>
        <w:rPr>
          <w:rFonts w:ascii="Century" w:hAnsi="Century" w:cs="FrankRuehl" w:hint="eastAsia"/>
          <w:sz w:val="28"/>
          <w:szCs w:val="28"/>
          <w:rtl/>
        </w:rPr>
        <w:t>למקום</w:t>
      </w:r>
      <w:r>
        <w:rPr>
          <w:rFonts w:ascii="Century" w:hAnsi="Century" w:cs="FrankRuehl"/>
          <w:sz w:val="28"/>
          <w:szCs w:val="28"/>
          <w:rtl/>
        </w:rPr>
        <w:t xml:space="preserve"> </w:t>
      </w:r>
      <w:r>
        <w:rPr>
          <w:rFonts w:ascii="Century" w:hAnsi="Century" w:cs="FrankRuehl" w:hint="eastAsia"/>
          <w:sz w:val="28"/>
          <w:szCs w:val="28"/>
          <w:rtl/>
        </w:rPr>
        <w:t>בו</w:t>
      </w:r>
      <w:r>
        <w:rPr>
          <w:rFonts w:ascii="Century" w:hAnsi="Century" w:cs="FrankRuehl"/>
          <w:sz w:val="28"/>
          <w:szCs w:val="28"/>
          <w:rtl/>
        </w:rPr>
        <w:t xml:space="preserve"> </w:t>
      </w:r>
      <w:r>
        <w:rPr>
          <w:rFonts w:ascii="Century" w:hAnsi="Century" w:cs="FrankRuehl" w:hint="eastAsia"/>
          <w:sz w:val="28"/>
          <w:szCs w:val="28"/>
          <w:rtl/>
        </w:rPr>
        <w:t>עמד</w:t>
      </w:r>
      <w:r>
        <w:rPr>
          <w:rFonts w:ascii="Century" w:hAnsi="Century" w:cs="FrankRuehl"/>
          <w:sz w:val="28"/>
          <w:szCs w:val="28"/>
          <w:rtl/>
        </w:rPr>
        <w:t xml:space="preserve"> </w:t>
      </w:r>
      <w:r>
        <w:rPr>
          <w:rFonts w:ascii="Century" w:hAnsi="Century" w:cs="FrankRuehl" w:hint="eastAsia"/>
          <w:sz w:val="28"/>
          <w:szCs w:val="28"/>
          <w:rtl/>
        </w:rPr>
        <w:t>הפקיד</w:t>
      </w:r>
      <w:r>
        <w:rPr>
          <w:rFonts w:ascii="Century" w:hAnsi="Century" w:cs="FrankRuehl"/>
          <w:sz w:val="28"/>
          <w:szCs w:val="28"/>
          <w:rtl/>
        </w:rPr>
        <w:t xml:space="preserve">. </w:t>
      </w:r>
      <w:r>
        <w:rPr>
          <w:rFonts w:ascii="Century" w:hAnsi="Century" w:cs="FrankRuehl" w:hint="eastAsia"/>
          <w:sz w:val="28"/>
          <w:szCs w:val="28"/>
          <w:rtl/>
        </w:rPr>
        <w:t>אותה</w:t>
      </w:r>
      <w:r>
        <w:rPr>
          <w:rFonts w:ascii="Century" w:hAnsi="Century" w:cs="FrankRuehl"/>
          <w:sz w:val="28"/>
          <w:szCs w:val="28"/>
          <w:rtl/>
        </w:rPr>
        <w:t xml:space="preserve"> </w:t>
      </w:r>
      <w:r>
        <w:rPr>
          <w:rFonts w:ascii="Century" w:hAnsi="Century" w:cs="FrankRuehl" w:hint="eastAsia"/>
          <w:sz w:val="28"/>
          <w:szCs w:val="28"/>
          <w:rtl/>
        </w:rPr>
        <w:t>שעה</w:t>
      </w:r>
      <w:r>
        <w:rPr>
          <w:rFonts w:ascii="Century" w:hAnsi="Century" w:cs="FrankRuehl"/>
          <w:sz w:val="28"/>
          <w:szCs w:val="28"/>
          <w:rtl/>
        </w:rPr>
        <w:t xml:space="preserve"> </w:t>
      </w:r>
      <w:r>
        <w:rPr>
          <w:rFonts w:ascii="Century" w:hAnsi="Century" w:cs="FrankRuehl" w:hint="eastAsia"/>
          <w:sz w:val="28"/>
          <w:szCs w:val="28"/>
          <w:rtl/>
        </w:rPr>
        <w:t>המתינו</w:t>
      </w:r>
      <w:r>
        <w:rPr>
          <w:rFonts w:ascii="Century" w:hAnsi="Century" w:cs="FrankRuehl"/>
          <w:sz w:val="28"/>
          <w:szCs w:val="28"/>
          <w:rtl/>
        </w:rPr>
        <w:t xml:space="preserve"> </w:t>
      </w:r>
      <w:r>
        <w:rPr>
          <w:rFonts w:ascii="Century" w:hAnsi="Century" w:cs="FrankRuehl" w:hint="eastAsia"/>
          <w:sz w:val="28"/>
          <w:szCs w:val="28"/>
          <w:rtl/>
        </w:rPr>
        <w:t>הנאשמים</w:t>
      </w:r>
      <w:r>
        <w:rPr>
          <w:rFonts w:ascii="Century" w:hAnsi="Century" w:cs="FrankRuehl"/>
          <w:sz w:val="28"/>
          <w:szCs w:val="28"/>
          <w:rtl/>
        </w:rPr>
        <w:t xml:space="preserve"> </w:t>
      </w:r>
      <w:r>
        <w:rPr>
          <w:rFonts w:ascii="Century" w:hAnsi="Century" w:cs="FrankRuehl" w:hint="eastAsia"/>
          <w:sz w:val="28"/>
          <w:szCs w:val="28"/>
          <w:rtl/>
        </w:rPr>
        <w:t>מחוץ</w:t>
      </w:r>
      <w:r>
        <w:rPr>
          <w:rFonts w:ascii="Century" w:hAnsi="Century" w:cs="FrankRuehl"/>
          <w:sz w:val="28"/>
          <w:szCs w:val="28"/>
          <w:rtl/>
        </w:rPr>
        <w:t xml:space="preserve"> </w:t>
      </w:r>
      <w:r>
        <w:rPr>
          <w:rFonts w:ascii="Century" w:hAnsi="Century" w:cs="FrankRuehl" w:hint="eastAsia"/>
          <w:sz w:val="28"/>
          <w:szCs w:val="28"/>
          <w:rtl/>
        </w:rPr>
        <w:t>לבנק</w:t>
      </w:r>
      <w:r>
        <w:rPr>
          <w:rFonts w:ascii="Century" w:hAnsi="Century" w:cs="FrankRuehl"/>
          <w:sz w:val="28"/>
          <w:szCs w:val="28"/>
          <w:rtl/>
        </w:rPr>
        <w:t xml:space="preserve"> </w:t>
      </w:r>
      <w:r>
        <w:rPr>
          <w:rFonts w:ascii="Century" w:hAnsi="Century" w:cs="FrankRuehl" w:hint="eastAsia"/>
          <w:sz w:val="28"/>
          <w:szCs w:val="28"/>
          <w:rtl/>
        </w:rPr>
        <w:t>בכלי</w:t>
      </w:r>
      <w:r>
        <w:rPr>
          <w:rFonts w:ascii="Century" w:hAnsi="Century" w:cs="FrankRuehl"/>
          <w:sz w:val="28"/>
          <w:szCs w:val="28"/>
          <w:rtl/>
        </w:rPr>
        <w:t xml:space="preserve"> </w:t>
      </w:r>
      <w:r>
        <w:rPr>
          <w:rFonts w:ascii="Century" w:hAnsi="Century" w:cs="FrankRuehl" w:hint="eastAsia"/>
          <w:sz w:val="28"/>
          <w:szCs w:val="28"/>
          <w:rtl/>
        </w:rPr>
        <w:t>רכב</w:t>
      </w:r>
      <w:r>
        <w:rPr>
          <w:rFonts w:ascii="Century" w:hAnsi="Century" w:cs="FrankRuehl"/>
          <w:sz w:val="28"/>
          <w:szCs w:val="28"/>
          <w:rtl/>
        </w:rPr>
        <w:t xml:space="preserve"> </w:t>
      </w:r>
      <w:r>
        <w:rPr>
          <w:rFonts w:ascii="Century" w:hAnsi="Century" w:cs="FrankRuehl" w:hint="eastAsia"/>
          <w:sz w:val="28"/>
          <w:szCs w:val="28"/>
          <w:rtl/>
        </w:rPr>
        <w:t>על</w:t>
      </w:r>
      <w:r>
        <w:rPr>
          <w:rFonts w:ascii="Century" w:hAnsi="Century" w:cs="FrankRuehl"/>
          <w:sz w:val="28"/>
          <w:szCs w:val="28"/>
          <w:rtl/>
        </w:rPr>
        <w:t xml:space="preserve"> </w:t>
      </w:r>
      <w:r>
        <w:rPr>
          <w:rFonts w:ascii="Century" w:hAnsi="Century" w:cs="FrankRuehl" w:hint="eastAsia"/>
          <w:sz w:val="28"/>
          <w:szCs w:val="28"/>
          <w:rtl/>
        </w:rPr>
        <w:t>מנת</w:t>
      </w:r>
      <w:r>
        <w:rPr>
          <w:rFonts w:ascii="Century" w:hAnsi="Century" w:cs="FrankRuehl"/>
          <w:sz w:val="28"/>
          <w:szCs w:val="28"/>
          <w:rtl/>
        </w:rPr>
        <w:t xml:space="preserve"> </w:t>
      </w:r>
      <w:r>
        <w:rPr>
          <w:rFonts w:ascii="Century" w:hAnsi="Century" w:cs="FrankRuehl" w:hint="eastAsia"/>
          <w:sz w:val="28"/>
          <w:szCs w:val="28"/>
          <w:rtl/>
        </w:rPr>
        <w:t>למלט</w:t>
      </w:r>
      <w:r>
        <w:rPr>
          <w:rFonts w:ascii="Century" w:hAnsi="Century" w:cs="FrankRuehl"/>
          <w:sz w:val="28"/>
          <w:szCs w:val="28"/>
          <w:rtl/>
        </w:rPr>
        <w:t xml:space="preserve"> </w:t>
      </w:r>
      <w:r>
        <w:rPr>
          <w:rFonts w:ascii="Century" w:hAnsi="Century" w:cs="FrankRuehl" w:hint="eastAsia"/>
          <w:sz w:val="28"/>
          <w:szCs w:val="28"/>
          <w:rtl/>
        </w:rPr>
        <w:t>את</w:t>
      </w:r>
      <w:r>
        <w:rPr>
          <w:rFonts w:ascii="Century" w:hAnsi="Century" w:cs="FrankRuehl"/>
          <w:sz w:val="28"/>
          <w:szCs w:val="28"/>
          <w:rtl/>
        </w:rPr>
        <w:t xml:space="preserve"> </w:t>
      </w:r>
      <w:r>
        <w:rPr>
          <w:rFonts w:ascii="Century" w:hAnsi="Century" w:cs="FrankRuehl" w:hint="eastAsia"/>
          <w:sz w:val="28"/>
          <w:szCs w:val="28"/>
          <w:rtl/>
        </w:rPr>
        <w:t>השניים</w:t>
      </w:r>
      <w:r>
        <w:rPr>
          <w:rFonts w:ascii="Century" w:hAnsi="Century" w:cs="FrankRuehl"/>
          <w:sz w:val="28"/>
          <w:szCs w:val="28"/>
          <w:rtl/>
        </w:rPr>
        <w:t xml:space="preserve">. </w:t>
      </w:r>
      <w:r>
        <w:rPr>
          <w:rFonts w:ascii="Century" w:hAnsi="Century" w:cs="FrankRuehl" w:hint="eastAsia"/>
          <w:sz w:val="28"/>
          <w:szCs w:val="28"/>
          <w:rtl/>
        </w:rPr>
        <w:t>על</w:t>
      </w:r>
      <w:r>
        <w:rPr>
          <w:rFonts w:ascii="Century" w:hAnsi="Century" w:cs="FrankRuehl"/>
          <w:sz w:val="28"/>
          <w:szCs w:val="28"/>
          <w:rtl/>
        </w:rPr>
        <w:t xml:space="preserve"> </w:t>
      </w:r>
      <w:r>
        <w:rPr>
          <w:rFonts w:ascii="Century" w:hAnsi="Century" w:cs="FrankRuehl" w:hint="cs"/>
          <w:sz w:val="28"/>
          <w:szCs w:val="28"/>
          <w:rtl/>
        </w:rPr>
        <w:t xml:space="preserve">נאשם </w:t>
      </w:r>
      <w:r>
        <w:rPr>
          <w:rFonts w:ascii="Century" w:hAnsi="Century" w:cs="FrankRuehl"/>
          <w:sz w:val="28"/>
          <w:szCs w:val="28"/>
          <w:rtl/>
        </w:rPr>
        <w:t xml:space="preserve">1 </w:t>
      </w:r>
      <w:r>
        <w:rPr>
          <w:rFonts w:ascii="Century" w:hAnsi="Century" w:cs="FrankRuehl" w:hint="eastAsia"/>
          <w:sz w:val="28"/>
          <w:szCs w:val="28"/>
          <w:rtl/>
        </w:rPr>
        <w:t>הוטלו</w:t>
      </w:r>
      <w:r>
        <w:rPr>
          <w:rFonts w:ascii="Century" w:hAnsi="Century" w:cs="FrankRuehl"/>
          <w:sz w:val="28"/>
          <w:szCs w:val="28"/>
          <w:rtl/>
        </w:rPr>
        <w:t xml:space="preserve"> 5.5 </w:t>
      </w:r>
      <w:r>
        <w:rPr>
          <w:rFonts w:ascii="Century" w:hAnsi="Century" w:cs="FrankRuehl" w:hint="eastAsia"/>
          <w:sz w:val="28"/>
          <w:szCs w:val="28"/>
          <w:rtl/>
        </w:rPr>
        <w:t>שנות</w:t>
      </w:r>
      <w:r>
        <w:rPr>
          <w:rFonts w:ascii="Century" w:hAnsi="Century" w:cs="FrankRuehl"/>
          <w:sz w:val="28"/>
          <w:szCs w:val="28"/>
          <w:rtl/>
        </w:rPr>
        <w:t xml:space="preserve"> </w:t>
      </w:r>
      <w:r>
        <w:rPr>
          <w:rFonts w:ascii="Century" w:hAnsi="Century" w:cs="FrankRuehl" w:hint="eastAsia"/>
          <w:sz w:val="28"/>
          <w:szCs w:val="28"/>
          <w:rtl/>
        </w:rPr>
        <w:t>מאסר</w:t>
      </w:r>
      <w:r>
        <w:rPr>
          <w:rFonts w:ascii="Century" w:hAnsi="Century" w:cs="FrankRuehl"/>
          <w:sz w:val="28"/>
          <w:szCs w:val="28"/>
          <w:rtl/>
        </w:rPr>
        <w:t xml:space="preserve"> </w:t>
      </w:r>
      <w:r>
        <w:rPr>
          <w:rFonts w:ascii="Century" w:hAnsi="Century" w:cs="FrankRuehl" w:hint="eastAsia"/>
          <w:sz w:val="28"/>
          <w:szCs w:val="28"/>
          <w:rtl/>
        </w:rPr>
        <w:t>בפועל</w:t>
      </w:r>
      <w:r>
        <w:rPr>
          <w:rFonts w:ascii="Century" w:hAnsi="Century" w:cs="FrankRuehl"/>
          <w:sz w:val="28"/>
          <w:szCs w:val="28"/>
          <w:rtl/>
        </w:rPr>
        <w:t xml:space="preserve"> </w:t>
      </w:r>
      <w:r>
        <w:rPr>
          <w:rFonts w:ascii="Century" w:hAnsi="Century" w:cs="FrankRuehl" w:hint="eastAsia"/>
          <w:sz w:val="28"/>
          <w:szCs w:val="28"/>
          <w:rtl/>
        </w:rPr>
        <w:t>ועל</w:t>
      </w:r>
      <w:r>
        <w:rPr>
          <w:rFonts w:ascii="Century" w:hAnsi="Century" w:cs="FrankRuehl"/>
          <w:sz w:val="28"/>
          <w:szCs w:val="28"/>
          <w:rtl/>
        </w:rPr>
        <w:t xml:space="preserve"> </w:t>
      </w:r>
      <w:r>
        <w:rPr>
          <w:rFonts w:ascii="Century" w:hAnsi="Century" w:cs="FrankRuehl" w:hint="cs"/>
          <w:sz w:val="28"/>
          <w:szCs w:val="28"/>
          <w:rtl/>
        </w:rPr>
        <w:t xml:space="preserve">נאשם </w:t>
      </w:r>
      <w:r>
        <w:rPr>
          <w:rFonts w:ascii="Century" w:hAnsi="Century" w:cs="FrankRuehl"/>
          <w:sz w:val="28"/>
          <w:szCs w:val="28"/>
          <w:rtl/>
        </w:rPr>
        <w:t xml:space="preserve">2 </w:t>
      </w:r>
      <w:r>
        <w:rPr>
          <w:rFonts w:ascii="Century" w:hAnsi="Century" w:cs="FrankRuehl" w:hint="eastAsia"/>
          <w:sz w:val="28"/>
          <w:szCs w:val="28"/>
          <w:rtl/>
        </w:rPr>
        <w:t>הוטלו</w:t>
      </w:r>
      <w:r>
        <w:rPr>
          <w:rFonts w:ascii="Century" w:hAnsi="Century" w:cs="FrankRuehl"/>
          <w:sz w:val="28"/>
          <w:szCs w:val="28"/>
          <w:rtl/>
        </w:rPr>
        <w:t xml:space="preserve"> </w:t>
      </w:r>
      <w:r>
        <w:rPr>
          <w:rFonts w:ascii="Century" w:hAnsi="Century" w:cs="FrankRuehl" w:hint="cs"/>
          <w:sz w:val="28"/>
          <w:szCs w:val="28"/>
          <w:rtl/>
        </w:rPr>
        <w:t xml:space="preserve">          </w:t>
      </w:r>
      <w:r>
        <w:rPr>
          <w:rFonts w:ascii="Century" w:hAnsi="Century" w:cs="FrankRuehl"/>
          <w:sz w:val="28"/>
          <w:szCs w:val="28"/>
          <w:rtl/>
        </w:rPr>
        <w:t xml:space="preserve">4.5 </w:t>
      </w:r>
      <w:r>
        <w:rPr>
          <w:rFonts w:ascii="Century" w:hAnsi="Century" w:cs="FrankRuehl" w:hint="eastAsia"/>
          <w:sz w:val="28"/>
          <w:szCs w:val="28"/>
          <w:rtl/>
        </w:rPr>
        <w:t>שנות</w:t>
      </w:r>
      <w:r>
        <w:rPr>
          <w:rFonts w:cs="FrankRuehl"/>
          <w:sz w:val="28"/>
          <w:szCs w:val="28"/>
          <w:rtl/>
        </w:rPr>
        <w:t xml:space="preserve"> מאסר בפועל ורישיונם </w:t>
      </w:r>
      <w:r>
        <w:rPr>
          <w:rFonts w:cs="FrankRuehl" w:hint="cs"/>
          <w:sz w:val="28"/>
          <w:szCs w:val="28"/>
          <w:rtl/>
        </w:rPr>
        <w:t xml:space="preserve">נשלל </w:t>
      </w:r>
      <w:r>
        <w:rPr>
          <w:rFonts w:cs="FrankRuehl"/>
          <w:sz w:val="28"/>
          <w:szCs w:val="28"/>
          <w:rtl/>
        </w:rPr>
        <w:t>למשך 3 שנים. ערעור שהגישו ה</w:t>
      </w:r>
      <w:r>
        <w:rPr>
          <w:rFonts w:cs="FrankRuehl" w:hint="cs"/>
          <w:sz w:val="28"/>
          <w:szCs w:val="28"/>
          <w:rtl/>
        </w:rPr>
        <w:t xml:space="preserve">נאשמים </w:t>
      </w:r>
      <w:r>
        <w:rPr>
          <w:rFonts w:cs="FrankRuehl"/>
          <w:sz w:val="28"/>
          <w:szCs w:val="28"/>
          <w:rtl/>
        </w:rPr>
        <w:t xml:space="preserve">לבית </w:t>
      </w:r>
      <w:r>
        <w:rPr>
          <w:rFonts w:cs="FrankRuehl" w:hint="cs"/>
          <w:sz w:val="28"/>
          <w:szCs w:val="28"/>
          <w:rtl/>
        </w:rPr>
        <w:t xml:space="preserve">המשפט </w:t>
      </w:r>
      <w:r>
        <w:rPr>
          <w:rFonts w:cs="FrankRuehl"/>
          <w:sz w:val="28"/>
          <w:szCs w:val="28"/>
          <w:rtl/>
        </w:rPr>
        <w:t>העליון נדחה</w:t>
      </w:r>
      <w:r>
        <w:rPr>
          <w:rFonts w:ascii="Century" w:hAnsi="Century" w:cs="FrankRuehl"/>
          <w:spacing w:val="10"/>
          <w:sz w:val="28"/>
          <w:szCs w:val="28"/>
          <w:rtl/>
        </w:rPr>
        <w:t xml:space="preserve">, </w:t>
      </w:r>
      <w:r>
        <w:rPr>
          <w:rFonts w:ascii="Century" w:hAnsi="Century" w:cs="FrankRuehl" w:hint="eastAsia"/>
          <w:spacing w:val="10"/>
          <w:sz w:val="28"/>
          <w:szCs w:val="28"/>
          <w:rtl/>
        </w:rPr>
        <w:t>בית</w:t>
      </w:r>
      <w:r>
        <w:rPr>
          <w:rFonts w:ascii="Century" w:hAnsi="Century" w:cs="FrankRuehl"/>
          <w:spacing w:val="10"/>
          <w:sz w:val="28"/>
          <w:szCs w:val="28"/>
          <w:rtl/>
        </w:rPr>
        <w:t xml:space="preserve"> </w:t>
      </w:r>
      <w:r>
        <w:rPr>
          <w:rFonts w:ascii="Century" w:hAnsi="Century" w:cs="FrankRuehl" w:hint="eastAsia"/>
          <w:spacing w:val="10"/>
          <w:sz w:val="28"/>
          <w:szCs w:val="28"/>
          <w:rtl/>
        </w:rPr>
        <w:t>המשפט</w:t>
      </w:r>
      <w:r>
        <w:rPr>
          <w:rFonts w:ascii="Century" w:hAnsi="Century" w:cs="FrankRuehl"/>
          <w:spacing w:val="10"/>
          <w:sz w:val="28"/>
          <w:szCs w:val="28"/>
          <w:rtl/>
        </w:rPr>
        <w:t xml:space="preserve"> </w:t>
      </w:r>
      <w:r>
        <w:rPr>
          <w:rFonts w:ascii="Century" w:hAnsi="Century" w:cs="FrankRuehl" w:hint="eastAsia"/>
          <w:spacing w:val="10"/>
          <w:sz w:val="28"/>
          <w:szCs w:val="28"/>
          <w:rtl/>
        </w:rPr>
        <w:t>העליון</w:t>
      </w:r>
      <w:r>
        <w:rPr>
          <w:rFonts w:ascii="Century" w:hAnsi="Century" w:cs="FrankRuehl"/>
          <w:spacing w:val="10"/>
          <w:sz w:val="28"/>
          <w:szCs w:val="28"/>
          <w:rtl/>
        </w:rPr>
        <w:t xml:space="preserve"> </w:t>
      </w:r>
      <w:r>
        <w:rPr>
          <w:rFonts w:ascii="Century" w:hAnsi="Century" w:cs="FrankRuehl" w:hint="eastAsia"/>
          <w:spacing w:val="10"/>
          <w:sz w:val="28"/>
          <w:szCs w:val="28"/>
          <w:rtl/>
        </w:rPr>
        <w:t>הבהיר</w:t>
      </w:r>
      <w:r>
        <w:rPr>
          <w:rFonts w:ascii="Century" w:hAnsi="Century" w:cs="FrankRuehl"/>
          <w:spacing w:val="10"/>
          <w:sz w:val="28"/>
          <w:szCs w:val="28"/>
          <w:rtl/>
        </w:rPr>
        <w:t xml:space="preserve"> </w:t>
      </w:r>
      <w:r>
        <w:rPr>
          <w:rFonts w:ascii="Century" w:hAnsi="Century" w:cs="FrankRuehl" w:hint="eastAsia"/>
          <w:spacing w:val="10"/>
          <w:sz w:val="28"/>
          <w:szCs w:val="28"/>
          <w:rtl/>
        </w:rPr>
        <w:t>כי</w:t>
      </w:r>
      <w:r>
        <w:rPr>
          <w:rFonts w:ascii="Century" w:hAnsi="Century" w:cs="FrankRuehl"/>
          <w:spacing w:val="10"/>
          <w:sz w:val="28"/>
          <w:szCs w:val="28"/>
          <w:rtl/>
        </w:rPr>
        <w:t xml:space="preserve"> </w:t>
      </w:r>
      <w:r>
        <w:rPr>
          <w:rFonts w:ascii="Century" w:hAnsi="Century" w:cs="FrankRuehl" w:hint="eastAsia"/>
          <w:spacing w:val="10"/>
          <w:sz w:val="28"/>
          <w:szCs w:val="28"/>
          <w:rtl/>
        </w:rPr>
        <w:t>למרות</w:t>
      </w:r>
      <w:r>
        <w:rPr>
          <w:rFonts w:ascii="Century" w:hAnsi="Century" w:cs="FrankRuehl"/>
          <w:spacing w:val="10"/>
          <w:sz w:val="28"/>
          <w:szCs w:val="28"/>
          <w:rtl/>
        </w:rPr>
        <w:t xml:space="preserve"> </w:t>
      </w:r>
      <w:r>
        <w:rPr>
          <w:rFonts w:ascii="Century" w:hAnsi="Century" w:cs="FrankRuehl" w:hint="eastAsia"/>
          <w:spacing w:val="10"/>
          <w:sz w:val="28"/>
          <w:szCs w:val="28"/>
          <w:rtl/>
        </w:rPr>
        <w:t>שהעונש</w:t>
      </w:r>
      <w:r>
        <w:rPr>
          <w:rFonts w:ascii="Century" w:hAnsi="Century" w:cs="FrankRuehl"/>
          <w:spacing w:val="10"/>
          <w:sz w:val="28"/>
          <w:szCs w:val="28"/>
          <w:rtl/>
        </w:rPr>
        <w:t xml:space="preserve"> </w:t>
      </w:r>
      <w:r>
        <w:rPr>
          <w:rFonts w:ascii="Century" w:hAnsi="Century" w:cs="FrankRuehl" w:hint="eastAsia"/>
          <w:spacing w:val="10"/>
          <w:sz w:val="28"/>
          <w:szCs w:val="28"/>
          <w:rtl/>
        </w:rPr>
        <w:t>אינו</w:t>
      </w:r>
      <w:r>
        <w:rPr>
          <w:rFonts w:ascii="Century" w:hAnsi="Century" w:cs="FrankRuehl"/>
          <w:spacing w:val="10"/>
          <w:sz w:val="28"/>
          <w:szCs w:val="28"/>
          <w:rtl/>
        </w:rPr>
        <w:t xml:space="preserve"> </w:t>
      </w:r>
      <w:r>
        <w:rPr>
          <w:rFonts w:ascii="Century" w:hAnsi="Century" w:cs="FrankRuehl" w:hint="eastAsia"/>
          <w:spacing w:val="10"/>
          <w:sz w:val="28"/>
          <w:szCs w:val="28"/>
          <w:rtl/>
        </w:rPr>
        <w:t>קל</w:t>
      </w:r>
      <w:r>
        <w:rPr>
          <w:rFonts w:ascii="Century" w:hAnsi="Century" w:cs="FrankRuehl" w:hint="cs"/>
          <w:spacing w:val="10"/>
          <w:sz w:val="28"/>
          <w:szCs w:val="28"/>
          <w:rtl/>
        </w:rPr>
        <w:t xml:space="preserve">, </w:t>
      </w:r>
      <w:r>
        <w:rPr>
          <w:rFonts w:ascii="Century" w:hAnsi="Century" w:cs="FrankRuehl"/>
          <w:spacing w:val="10"/>
          <w:sz w:val="28"/>
          <w:szCs w:val="28"/>
          <w:rtl/>
        </w:rPr>
        <w:t xml:space="preserve"> </w:t>
      </w:r>
      <w:r>
        <w:rPr>
          <w:rFonts w:ascii="Century" w:hAnsi="Century" w:cs="FrankRuehl" w:hint="eastAsia"/>
          <w:spacing w:val="10"/>
          <w:sz w:val="28"/>
          <w:szCs w:val="28"/>
          <w:rtl/>
        </w:rPr>
        <w:t>הוא</w:t>
      </w:r>
      <w:r>
        <w:rPr>
          <w:rFonts w:ascii="Century" w:hAnsi="Century" w:cs="FrankRuehl"/>
          <w:spacing w:val="10"/>
          <w:sz w:val="28"/>
          <w:szCs w:val="28"/>
          <w:rtl/>
        </w:rPr>
        <w:t xml:space="preserve"> </w:t>
      </w:r>
      <w:r>
        <w:rPr>
          <w:rFonts w:ascii="Century" w:hAnsi="Century" w:cs="FrankRuehl" w:hint="eastAsia"/>
          <w:spacing w:val="10"/>
          <w:sz w:val="28"/>
          <w:szCs w:val="28"/>
          <w:rtl/>
        </w:rPr>
        <w:t>מצוי</w:t>
      </w:r>
      <w:r>
        <w:rPr>
          <w:rFonts w:ascii="Century" w:hAnsi="Century" w:cs="FrankRuehl"/>
          <w:spacing w:val="10"/>
          <w:sz w:val="28"/>
          <w:szCs w:val="28"/>
          <w:rtl/>
        </w:rPr>
        <w:t xml:space="preserve"> </w:t>
      </w:r>
      <w:r>
        <w:rPr>
          <w:rFonts w:ascii="Century" w:hAnsi="Century" w:cs="FrankRuehl" w:hint="eastAsia"/>
          <w:spacing w:val="10"/>
          <w:sz w:val="28"/>
          <w:szCs w:val="28"/>
          <w:rtl/>
        </w:rPr>
        <w:t>במתחם</w:t>
      </w:r>
      <w:r>
        <w:rPr>
          <w:rFonts w:ascii="Century" w:hAnsi="Century" w:cs="FrankRuehl"/>
          <w:spacing w:val="10"/>
          <w:sz w:val="28"/>
          <w:szCs w:val="28"/>
          <w:rtl/>
        </w:rPr>
        <w:t xml:space="preserve"> </w:t>
      </w:r>
      <w:r>
        <w:rPr>
          <w:rFonts w:ascii="Century" w:hAnsi="Century" w:cs="FrankRuehl" w:hint="eastAsia"/>
          <w:spacing w:val="10"/>
          <w:sz w:val="28"/>
          <w:szCs w:val="28"/>
          <w:rtl/>
        </w:rPr>
        <w:t>העונש</w:t>
      </w:r>
      <w:r>
        <w:rPr>
          <w:rFonts w:ascii="Century" w:hAnsi="Century" w:cs="FrankRuehl"/>
          <w:spacing w:val="10"/>
          <w:sz w:val="28"/>
          <w:szCs w:val="28"/>
          <w:rtl/>
        </w:rPr>
        <w:t xml:space="preserve"> </w:t>
      </w:r>
      <w:r>
        <w:rPr>
          <w:rFonts w:ascii="Century" w:hAnsi="Century" w:cs="FrankRuehl" w:hint="eastAsia"/>
          <w:spacing w:val="10"/>
          <w:sz w:val="28"/>
          <w:szCs w:val="28"/>
          <w:rtl/>
        </w:rPr>
        <w:t>ההולם</w:t>
      </w:r>
      <w:r>
        <w:rPr>
          <w:rFonts w:ascii="Century" w:hAnsi="Century" w:cs="FrankRuehl"/>
          <w:spacing w:val="10"/>
          <w:sz w:val="28"/>
          <w:szCs w:val="28"/>
          <w:rtl/>
        </w:rPr>
        <w:t>.</w:t>
      </w:r>
    </w:p>
    <w:p w14:paraId="6F353483" w14:textId="77777777" w:rsidR="00172A57" w:rsidRDefault="00172A57">
      <w:pPr>
        <w:tabs>
          <w:tab w:val="left" w:pos="800"/>
        </w:tabs>
        <w:spacing w:line="360" w:lineRule="auto"/>
        <w:ind w:left="746"/>
        <w:jc w:val="both"/>
        <w:rPr>
          <w:rFonts w:ascii="Century" w:hAnsi="Century" w:cs="FrankRuehl"/>
          <w:spacing w:val="10"/>
          <w:sz w:val="28"/>
          <w:szCs w:val="28"/>
          <w:rtl/>
        </w:rPr>
      </w:pPr>
    </w:p>
    <w:p w14:paraId="672C7109" w14:textId="77777777" w:rsidR="00172A57" w:rsidRDefault="00CF6265">
      <w:pPr>
        <w:spacing w:line="360" w:lineRule="auto"/>
        <w:ind w:left="746"/>
        <w:jc w:val="both"/>
        <w:rPr>
          <w:rFonts w:ascii="Arial TUR" w:hAnsi="Arial TUR" w:cs="FrankRuehl"/>
          <w:spacing w:val="10"/>
          <w:sz w:val="28"/>
          <w:szCs w:val="28"/>
          <w:u w:val="single"/>
          <w:rtl/>
        </w:rPr>
      </w:pPr>
      <w:bookmarkStart w:id="8" w:name="casename_body"/>
      <w:r>
        <w:rPr>
          <w:rFonts w:ascii="Arial TUR" w:hAnsi="Arial TUR" w:cs="FrankRuehl"/>
          <w:spacing w:val="10"/>
          <w:sz w:val="28"/>
          <w:szCs w:val="28"/>
          <w:rtl/>
        </w:rPr>
        <w:t>ב</w:t>
      </w:r>
      <w:hyperlink r:id="rId32" w:history="1">
        <w:bookmarkEnd w:id="8"/>
        <w:r w:rsidRPr="00CF6265">
          <w:rPr>
            <w:rFonts w:ascii="Arial TUR" w:hAnsi="Arial TUR" w:cs="FrankRuehl"/>
            <w:color w:val="0000FF"/>
            <w:spacing w:val="10"/>
            <w:sz w:val="28"/>
            <w:szCs w:val="28"/>
            <w:u w:val="single"/>
            <w:rtl/>
          </w:rPr>
          <w:t>ע"פ  5368/14</w:t>
        </w:r>
      </w:hyperlink>
      <w:r>
        <w:rPr>
          <w:rFonts w:ascii="Arial TUR" w:hAnsi="Arial TUR" w:cs="FrankRuehl"/>
          <w:spacing w:val="10"/>
          <w:sz w:val="28"/>
          <w:szCs w:val="28"/>
          <w:rtl/>
        </w:rPr>
        <w:t xml:space="preserve"> </w:t>
      </w:r>
      <w:r>
        <w:rPr>
          <w:rFonts w:ascii="Arial TUR" w:hAnsi="Arial TUR" w:cs="Miriam"/>
          <w:spacing w:val="10"/>
          <w:rtl/>
        </w:rPr>
        <w:t>אברהם נ' מדינת ישראל</w:t>
      </w:r>
      <w:r>
        <w:rPr>
          <w:rFonts w:ascii="Arial TUR" w:hAnsi="Arial TUR" w:cs="FrankRuehl"/>
          <w:spacing w:val="10"/>
          <w:sz w:val="28"/>
          <w:szCs w:val="28"/>
          <w:rtl/>
        </w:rPr>
        <w:t xml:space="preserve"> (8.9.2014): </w:t>
      </w:r>
      <w:r>
        <w:rPr>
          <w:rFonts w:ascii="Century" w:hAnsi="Century" w:cs="FrankRuehl" w:hint="eastAsia"/>
          <w:spacing w:val="10"/>
          <w:sz w:val="28"/>
          <w:szCs w:val="28"/>
          <w:rtl/>
        </w:rPr>
        <w:t>הנאשם</w:t>
      </w:r>
      <w:r>
        <w:rPr>
          <w:rFonts w:ascii="Century" w:hAnsi="Century" w:cs="FrankRuehl"/>
          <w:spacing w:val="10"/>
          <w:sz w:val="28"/>
          <w:szCs w:val="28"/>
          <w:rtl/>
        </w:rPr>
        <w:t xml:space="preserve"> </w:t>
      </w:r>
      <w:r>
        <w:rPr>
          <w:rFonts w:ascii="Century" w:hAnsi="Century" w:cs="FrankRuehl" w:hint="eastAsia"/>
          <w:spacing w:val="10"/>
          <w:sz w:val="28"/>
          <w:szCs w:val="28"/>
          <w:rtl/>
        </w:rPr>
        <w:t>קשר</w:t>
      </w:r>
      <w:r>
        <w:rPr>
          <w:rFonts w:ascii="Century" w:hAnsi="Century" w:cs="FrankRuehl"/>
          <w:spacing w:val="10"/>
          <w:sz w:val="28"/>
          <w:szCs w:val="28"/>
          <w:rtl/>
        </w:rPr>
        <w:t xml:space="preserve"> </w:t>
      </w:r>
      <w:r>
        <w:rPr>
          <w:rFonts w:ascii="Century" w:hAnsi="Century" w:cs="FrankRuehl" w:hint="eastAsia"/>
          <w:spacing w:val="10"/>
          <w:sz w:val="28"/>
          <w:szCs w:val="28"/>
          <w:rtl/>
        </w:rPr>
        <w:t>קשר</w:t>
      </w:r>
      <w:r>
        <w:rPr>
          <w:rFonts w:ascii="Century" w:hAnsi="Century" w:cs="FrankRuehl"/>
          <w:spacing w:val="10"/>
          <w:sz w:val="28"/>
          <w:szCs w:val="28"/>
          <w:rtl/>
        </w:rPr>
        <w:t xml:space="preserve"> </w:t>
      </w:r>
      <w:r>
        <w:rPr>
          <w:rFonts w:ascii="Century" w:hAnsi="Century" w:cs="FrankRuehl" w:hint="eastAsia"/>
          <w:spacing w:val="10"/>
          <w:sz w:val="28"/>
          <w:szCs w:val="28"/>
          <w:rtl/>
        </w:rPr>
        <w:t>לבצע</w:t>
      </w:r>
      <w:r>
        <w:rPr>
          <w:rFonts w:ascii="Century" w:hAnsi="Century" w:cs="FrankRuehl"/>
          <w:spacing w:val="10"/>
          <w:sz w:val="28"/>
          <w:szCs w:val="28"/>
          <w:rtl/>
        </w:rPr>
        <w:t xml:space="preserve"> </w:t>
      </w:r>
      <w:r>
        <w:rPr>
          <w:rFonts w:ascii="Century" w:hAnsi="Century" w:cs="FrankRuehl" w:hint="eastAsia"/>
          <w:spacing w:val="10"/>
          <w:sz w:val="28"/>
          <w:szCs w:val="28"/>
          <w:rtl/>
        </w:rPr>
        <w:t>שוד</w:t>
      </w:r>
      <w:r>
        <w:rPr>
          <w:rFonts w:ascii="Century" w:hAnsi="Century" w:cs="FrankRuehl"/>
          <w:spacing w:val="10"/>
          <w:sz w:val="28"/>
          <w:szCs w:val="28"/>
          <w:rtl/>
        </w:rPr>
        <w:t xml:space="preserve"> </w:t>
      </w:r>
      <w:r>
        <w:rPr>
          <w:rFonts w:ascii="Century" w:hAnsi="Century" w:cs="FrankRuehl" w:hint="eastAsia"/>
          <w:spacing w:val="10"/>
          <w:sz w:val="28"/>
          <w:szCs w:val="28"/>
          <w:rtl/>
        </w:rPr>
        <w:t>בתחנת</w:t>
      </w:r>
      <w:r>
        <w:rPr>
          <w:rFonts w:ascii="Century" w:hAnsi="Century" w:cs="FrankRuehl"/>
          <w:spacing w:val="10"/>
          <w:sz w:val="28"/>
          <w:szCs w:val="28"/>
          <w:rtl/>
        </w:rPr>
        <w:t xml:space="preserve"> </w:t>
      </w:r>
      <w:r>
        <w:rPr>
          <w:rFonts w:ascii="Century" w:hAnsi="Century" w:cs="FrankRuehl" w:hint="eastAsia"/>
          <w:spacing w:val="10"/>
          <w:sz w:val="28"/>
          <w:szCs w:val="28"/>
          <w:rtl/>
        </w:rPr>
        <w:t>דלק</w:t>
      </w:r>
      <w:r>
        <w:rPr>
          <w:rFonts w:ascii="Century" w:hAnsi="Century" w:cs="FrankRuehl"/>
          <w:spacing w:val="10"/>
          <w:sz w:val="28"/>
          <w:szCs w:val="28"/>
          <w:rtl/>
        </w:rPr>
        <w:t xml:space="preserve"> </w:t>
      </w:r>
      <w:r>
        <w:rPr>
          <w:rFonts w:ascii="Century" w:hAnsi="Century" w:cs="FrankRuehl" w:hint="eastAsia"/>
          <w:spacing w:val="10"/>
          <w:sz w:val="28"/>
          <w:szCs w:val="28"/>
          <w:rtl/>
        </w:rPr>
        <w:t>ביחד</w:t>
      </w:r>
      <w:r>
        <w:rPr>
          <w:rFonts w:ascii="Century" w:hAnsi="Century" w:cs="FrankRuehl"/>
          <w:spacing w:val="10"/>
          <w:sz w:val="28"/>
          <w:szCs w:val="28"/>
          <w:rtl/>
        </w:rPr>
        <w:t xml:space="preserve"> </w:t>
      </w:r>
      <w:r>
        <w:rPr>
          <w:rFonts w:ascii="Century" w:hAnsi="Century" w:cs="FrankRuehl" w:hint="eastAsia"/>
          <w:spacing w:val="10"/>
          <w:sz w:val="28"/>
          <w:szCs w:val="28"/>
          <w:rtl/>
        </w:rPr>
        <w:t>עם</w:t>
      </w:r>
      <w:r>
        <w:rPr>
          <w:rFonts w:ascii="Century" w:hAnsi="Century" w:cs="FrankRuehl"/>
          <w:spacing w:val="10"/>
          <w:sz w:val="28"/>
          <w:szCs w:val="28"/>
          <w:rtl/>
        </w:rPr>
        <w:t xml:space="preserve"> </w:t>
      </w:r>
      <w:r>
        <w:rPr>
          <w:rFonts w:ascii="Century" w:hAnsi="Century" w:cs="FrankRuehl" w:hint="eastAsia"/>
          <w:spacing w:val="10"/>
          <w:sz w:val="28"/>
          <w:szCs w:val="28"/>
          <w:rtl/>
        </w:rPr>
        <w:t>אחר</w:t>
      </w:r>
      <w:r>
        <w:rPr>
          <w:rFonts w:ascii="Century" w:hAnsi="Century" w:cs="FrankRuehl"/>
          <w:spacing w:val="10"/>
          <w:sz w:val="28"/>
          <w:szCs w:val="28"/>
          <w:rtl/>
        </w:rPr>
        <w:t xml:space="preserve">, </w:t>
      </w:r>
      <w:r>
        <w:rPr>
          <w:rFonts w:ascii="Century" w:hAnsi="Century" w:cs="FrankRuehl" w:hint="eastAsia"/>
          <w:spacing w:val="10"/>
          <w:sz w:val="28"/>
          <w:szCs w:val="28"/>
          <w:rtl/>
        </w:rPr>
        <w:t>בשעות</w:t>
      </w:r>
      <w:r>
        <w:rPr>
          <w:rFonts w:ascii="Century" w:hAnsi="Century" w:cs="FrankRuehl"/>
          <w:spacing w:val="10"/>
          <w:sz w:val="28"/>
          <w:szCs w:val="28"/>
          <w:rtl/>
        </w:rPr>
        <w:t xml:space="preserve"> </w:t>
      </w:r>
      <w:r>
        <w:rPr>
          <w:rFonts w:ascii="Century" w:hAnsi="Century" w:cs="FrankRuehl" w:hint="eastAsia"/>
          <w:spacing w:val="10"/>
          <w:sz w:val="28"/>
          <w:szCs w:val="28"/>
          <w:rtl/>
        </w:rPr>
        <w:t>הלילה</w:t>
      </w:r>
      <w:r>
        <w:rPr>
          <w:rFonts w:ascii="Century" w:hAnsi="Century" w:cs="FrankRuehl"/>
          <w:spacing w:val="10"/>
          <w:sz w:val="28"/>
          <w:szCs w:val="28"/>
          <w:rtl/>
        </w:rPr>
        <w:t xml:space="preserve"> </w:t>
      </w:r>
      <w:r>
        <w:rPr>
          <w:rFonts w:ascii="Century" w:hAnsi="Century" w:cs="FrankRuehl" w:hint="eastAsia"/>
          <w:spacing w:val="10"/>
          <w:sz w:val="28"/>
          <w:szCs w:val="28"/>
          <w:rtl/>
        </w:rPr>
        <w:t>המאוחרות</w:t>
      </w:r>
      <w:r>
        <w:rPr>
          <w:rFonts w:ascii="Century" w:hAnsi="Century" w:cs="FrankRuehl"/>
          <w:spacing w:val="10"/>
          <w:sz w:val="28"/>
          <w:szCs w:val="28"/>
          <w:rtl/>
        </w:rPr>
        <w:t xml:space="preserve">, </w:t>
      </w:r>
      <w:r>
        <w:rPr>
          <w:rFonts w:ascii="Century" w:hAnsi="Century" w:cs="FrankRuehl" w:hint="eastAsia"/>
          <w:spacing w:val="10"/>
          <w:sz w:val="28"/>
          <w:szCs w:val="28"/>
          <w:rtl/>
        </w:rPr>
        <w:t>השניים</w:t>
      </w:r>
      <w:r>
        <w:rPr>
          <w:rFonts w:ascii="Century" w:hAnsi="Century" w:cs="FrankRuehl"/>
          <w:spacing w:val="10"/>
          <w:sz w:val="28"/>
          <w:szCs w:val="28"/>
          <w:rtl/>
        </w:rPr>
        <w:t xml:space="preserve"> </w:t>
      </w:r>
      <w:r>
        <w:rPr>
          <w:rFonts w:ascii="Century" w:hAnsi="Century" w:cs="FrankRuehl" w:hint="eastAsia"/>
          <w:spacing w:val="10"/>
          <w:sz w:val="28"/>
          <w:szCs w:val="28"/>
          <w:rtl/>
        </w:rPr>
        <w:t>הגיעו</w:t>
      </w:r>
      <w:r>
        <w:rPr>
          <w:rFonts w:ascii="Century" w:hAnsi="Century" w:cs="FrankRuehl"/>
          <w:spacing w:val="10"/>
          <w:sz w:val="28"/>
          <w:szCs w:val="28"/>
          <w:rtl/>
        </w:rPr>
        <w:t xml:space="preserve"> </w:t>
      </w:r>
      <w:r>
        <w:rPr>
          <w:rFonts w:ascii="Century" w:hAnsi="Century" w:cs="FrankRuehl" w:hint="eastAsia"/>
          <w:spacing w:val="10"/>
          <w:sz w:val="28"/>
          <w:szCs w:val="28"/>
          <w:rtl/>
        </w:rPr>
        <w:t>לתחנת</w:t>
      </w:r>
      <w:r>
        <w:rPr>
          <w:rFonts w:ascii="Century" w:hAnsi="Century" w:cs="FrankRuehl"/>
          <w:spacing w:val="10"/>
          <w:sz w:val="28"/>
          <w:szCs w:val="28"/>
          <w:rtl/>
        </w:rPr>
        <w:t xml:space="preserve"> </w:t>
      </w:r>
      <w:r>
        <w:rPr>
          <w:rFonts w:ascii="Century" w:hAnsi="Century" w:cs="FrankRuehl" w:hint="eastAsia"/>
          <w:spacing w:val="10"/>
          <w:sz w:val="28"/>
          <w:szCs w:val="28"/>
          <w:rtl/>
        </w:rPr>
        <w:t>הדלק</w:t>
      </w:r>
      <w:r>
        <w:rPr>
          <w:rFonts w:ascii="Century" w:hAnsi="Century" w:cs="FrankRuehl"/>
          <w:spacing w:val="10"/>
          <w:sz w:val="28"/>
          <w:szCs w:val="28"/>
          <w:rtl/>
        </w:rPr>
        <w:t xml:space="preserve">, </w:t>
      </w:r>
      <w:r>
        <w:rPr>
          <w:rFonts w:ascii="Century" w:hAnsi="Century" w:cs="FrankRuehl" w:hint="eastAsia"/>
          <w:spacing w:val="10"/>
          <w:sz w:val="28"/>
          <w:szCs w:val="28"/>
          <w:rtl/>
        </w:rPr>
        <w:t>כשקסדות</w:t>
      </w:r>
      <w:r>
        <w:rPr>
          <w:rFonts w:ascii="Century" w:hAnsi="Century" w:cs="FrankRuehl"/>
          <w:spacing w:val="10"/>
          <w:sz w:val="28"/>
          <w:szCs w:val="28"/>
          <w:rtl/>
        </w:rPr>
        <w:t xml:space="preserve"> </w:t>
      </w:r>
      <w:r>
        <w:rPr>
          <w:rFonts w:ascii="Century" w:hAnsi="Century" w:cs="FrankRuehl" w:hint="eastAsia"/>
          <w:spacing w:val="10"/>
          <w:sz w:val="28"/>
          <w:szCs w:val="28"/>
          <w:rtl/>
        </w:rPr>
        <w:t>מגן</w:t>
      </w:r>
      <w:r>
        <w:rPr>
          <w:rFonts w:ascii="Century" w:hAnsi="Century" w:cs="FrankRuehl"/>
          <w:spacing w:val="10"/>
          <w:sz w:val="28"/>
          <w:szCs w:val="28"/>
          <w:rtl/>
        </w:rPr>
        <w:t xml:space="preserve"> </w:t>
      </w:r>
      <w:r>
        <w:rPr>
          <w:rFonts w:ascii="Century" w:hAnsi="Century" w:cs="FrankRuehl" w:hint="eastAsia"/>
          <w:spacing w:val="10"/>
          <w:sz w:val="28"/>
          <w:szCs w:val="28"/>
          <w:rtl/>
        </w:rPr>
        <w:t>לראשיהם</w:t>
      </w:r>
      <w:r>
        <w:rPr>
          <w:rFonts w:ascii="Century" w:hAnsi="Century" w:cs="FrankRuehl"/>
          <w:spacing w:val="10"/>
          <w:sz w:val="28"/>
          <w:szCs w:val="28"/>
          <w:rtl/>
        </w:rPr>
        <w:t xml:space="preserve">, </w:t>
      </w:r>
      <w:r>
        <w:rPr>
          <w:rFonts w:ascii="Century" w:hAnsi="Century" w:cs="FrankRuehl" w:hint="eastAsia"/>
          <w:spacing w:val="10"/>
          <w:sz w:val="28"/>
          <w:szCs w:val="28"/>
          <w:rtl/>
        </w:rPr>
        <w:t>הנאשם</w:t>
      </w:r>
      <w:r>
        <w:rPr>
          <w:rFonts w:ascii="Century" w:hAnsi="Century" w:cs="FrankRuehl"/>
          <w:spacing w:val="10"/>
          <w:sz w:val="28"/>
          <w:szCs w:val="28"/>
          <w:rtl/>
        </w:rPr>
        <w:t xml:space="preserve"> </w:t>
      </w:r>
      <w:r>
        <w:rPr>
          <w:rFonts w:ascii="Century" w:hAnsi="Century" w:cs="FrankRuehl" w:hint="eastAsia"/>
          <w:spacing w:val="10"/>
          <w:sz w:val="28"/>
          <w:szCs w:val="28"/>
          <w:rtl/>
        </w:rPr>
        <w:t>הניף</w:t>
      </w:r>
      <w:r>
        <w:rPr>
          <w:rFonts w:ascii="Century" w:hAnsi="Century" w:cs="FrankRuehl"/>
          <w:spacing w:val="10"/>
          <w:sz w:val="28"/>
          <w:szCs w:val="28"/>
          <w:rtl/>
        </w:rPr>
        <w:t xml:space="preserve"> </w:t>
      </w:r>
      <w:r>
        <w:rPr>
          <w:rFonts w:ascii="Century" w:hAnsi="Century" w:cs="FrankRuehl" w:hint="eastAsia"/>
          <w:spacing w:val="10"/>
          <w:sz w:val="28"/>
          <w:szCs w:val="28"/>
          <w:rtl/>
        </w:rPr>
        <w:t>לעבר</w:t>
      </w:r>
      <w:r>
        <w:rPr>
          <w:rFonts w:ascii="Century" w:hAnsi="Century" w:cs="FrankRuehl"/>
          <w:spacing w:val="10"/>
          <w:sz w:val="28"/>
          <w:szCs w:val="28"/>
          <w:rtl/>
        </w:rPr>
        <w:t xml:space="preserve"> </w:t>
      </w:r>
      <w:r>
        <w:rPr>
          <w:rFonts w:ascii="Century" w:hAnsi="Century" w:cs="FrankRuehl" w:hint="eastAsia"/>
          <w:spacing w:val="10"/>
          <w:sz w:val="28"/>
          <w:szCs w:val="28"/>
          <w:rtl/>
        </w:rPr>
        <w:t>המתלונן</w:t>
      </w:r>
      <w:r>
        <w:rPr>
          <w:rFonts w:ascii="Century" w:hAnsi="Century" w:cs="FrankRuehl"/>
          <w:spacing w:val="10"/>
          <w:sz w:val="28"/>
          <w:szCs w:val="28"/>
          <w:rtl/>
        </w:rPr>
        <w:t xml:space="preserve"> </w:t>
      </w:r>
      <w:r>
        <w:rPr>
          <w:rFonts w:ascii="Century" w:hAnsi="Century" w:cs="FrankRuehl" w:hint="eastAsia"/>
          <w:spacing w:val="10"/>
          <w:sz w:val="28"/>
          <w:szCs w:val="28"/>
          <w:rtl/>
        </w:rPr>
        <w:t>חפץ</w:t>
      </w:r>
      <w:r>
        <w:rPr>
          <w:rFonts w:ascii="Century" w:hAnsi="Century" w:cs="FrankRuehl"/>
          <w:spacing w:val="10"/>
          <w:sz w:val="28"/>
          <w:szCs w:val="28"/>
          <w:rtl/>
        </w:rPr>
        <w:t xml:space="preserve"> </w:t>
      </w:r>
      <w:r>
        <w:rPr>
          <w:rFonts w:ascii="Century" w:hAnsi="Century" w:cs="FrankRuehl" w:hint="eastAsia"/>
          <w:spacing w:val="10"/>
          <w:sz w:val="28"/>
          <w:szCs w:val="28"/>
          <w:rtl/>
        </w:rPr>
        <w:t>שנחזה</w:t>
      </w:r>
      <w:r>
        <w:rPr>
          <w:rFonts w:ascii="Century" w:hAnsi="Century" w:cs="FrankRuehl"/>
          <w:spacing w:val="10"/>
          <w:sz w:val="28"/>
          <w:szCs w:val="28"/>
          <w:rtl/>
        </w:rPr>
        <w:t xml:space="preserve"> </w:t>
      </w:r>
      <w:r>
        <w:rPr>
          <w:rFonts w:ascii="Century" w:hAnsi="Century" w:cs="FrankRuehl" w:hint="eastAsia"/>
          <w:spacing w:val="10"/>
          <w:sz w:val="28"/>
          <w:szCs w:val="28"/>
          <w:rtl/>
        </w:rPr>
        <w:t>להיות</w:t>
      </w:r>
      <w:r>
        <w:rPr>
          <w:rFonts w:ascii="Century" w:hAnsi="Century" w:cs="FrankRuehl"/>
          <w:spacing w:val="10"/>
          <w:sz w:val="28"/>
          <w:szCs w:val="28"/>
          <w:rtl/>
        </w:rPr>
        <w:t xml:space="preserve"> </w:t>
      </w:r>
      <w:r>
        <w:rPr>
          <w:rFonts w:ascii="Century" w:hAnsi="Century" w:cs="FrankRuehl" w:hint="eastAsia"/>
          <w:spacing w:val="10"/>
          <w:sz w:val="28"/>
          <w:szCs w:val="28"/>
          <w:rtl/>
        </w:rPr>
        <w:t>אקדח</w:t>
      </w:r>
      <w:r>
        <w:rPr>
          <w:rFonts w:ascii="Century" w:hAnsi="Century" w:cs="FrankRuehl"/>
          <w:spacing w:val="10"/>
          <w:sz w:val="28"/>
          <w:szCs w:val="28"/>
          <w:rtl/>
        </w:rPr>
        <w:t xml:space="preserve"> </w:t>
      </w:r>
      <w:r>
        <w:rPr>
          <w:rFonts w:ascii="Century" w:hAnsi="Century" w:cs="FrankRuehl" w:hint="eastAsia"/>
          <w:spacing w:val="10"/>
          <w:sz w:val="28"/>
          <w:szCs w:val="28"/>
          <w:rtl/>
        </w:rPr>
        <w:t>ודרש</w:t>
      </w:r>
      <w:r>
        <w:rPr>
          <w:rFonts w:ascii="Century" w:hAnsi="Century" w:cs="FrankRuehl"/>
          <w:spacing w:val="10"/>
          <w:sz w:val="28"/>
          <w:szCs w:val="28"/>
          <w:rtl/>
        </w:rPr>
        <w:t xml:space="preserve"> </w:t>
      </w:r>
      <w:r>
        <w:rPr>
          <w:rFonts w:ascii="Century" w:hAnsi="Century" w:cs="FrankRuehl" w:hint="eastAsia"/>
          <w:spacing w:val="10"/>
          <w:sz w:val="28"/>
          <w:szCs w:val="28"/>
          <w:rtl/>
        </w:rPr>
        <w:t>ממנו</w:t>
      </w:r>
      <w:r>
        <w:rPr>
          <w:rFonts w:ascii="Century" w:hAnsi="Century" w:cs="FrankRuehl"/>
          <w:spacing w:val="10"/>
          <w:sz w:val="28"/>
          <w:szCs w:val="28"/>
          <w:rtl/>
        </w:rPr>
        <w:t xml:space="preserve"> </w:t>
      </w:r>
      <w:r>
        <w:rPr>
          <w:rFonts w:ascii="Century" w:hAnsi="Century" w:cs="FrankRuehl" w:hint="eastAsia"/>
          <w:spacing w:val="10"/>
          <w:sz w:val="28"/>
          <w:szCs w:val="28"/>
          <w:rtl/>
        </w:rPr>
        <w:t>את</w:t>
      </w:r>
      <w:r>
        <w:rPr>
          <w:rFonts w:ascii="Century" w:hAnsi="Century" w:cs="FrankRuehl"/>
          <w:spacing w:val="10"/>
          <w:sz w:val="28"/>
          <w:szCs w:val="28"/>
          <w:rtl/>
        </w:rPr>
        <w:t xml:space="preserve"> </w:t>
      </w:r>
      <w:r>
        <w:rPr>
          <w:rFonts w:ascii="Century" w:hAnsi="Century" w:cs="FrankRuehl" w:hint="eastAsia"/>
          <w:spacing w:val="10"/>
          <w:sz w:val="28"/>
          <w:szCs w:val="28"/>
          <w:rtl/>
        </w:rPr>
        <w:t>כל</w:t>
      </w:r>
      <w:r>
        <w:rPr>
          <w:rFonts w:ascii="Century" w:hAnsi="Century" w:cs="FrankRuehl"/>
          <w:spacing w:val="10"/>
          <w:sz w:val="28"/>
          <w:szCs w:val="28"/>
          <w:rtl/>
        </w:rPr>
        <w:t xml:space="preserve"> </w:t>
      </w:r>
      <w:r>
        <w:rPr>
          <w:rFonts w:ascii="Century" w:hAnsi="Century" w:cs="FrankRuehl" w:hint="eastAsia"/>
          <w:spacing w:val="10"/>
          <w:sz w:val="28"/>
          <w:szCs w:val="28"/>
          <w:rtl/>
        </w:rPr>
        <w:t>הכסף</w:t>
      </w:r>
      <w:r>
        <w:rPr>
          <w:rFonts w:ascii="Century" w:hAnsi="Century" w:cs="FrankRuehl"/>
          <w:spacing w:val="10"/>
          <w:sz w:val="28"/>
          <w:szCs w:val="28"/>
          <w:rtl/>
        </w:rPr>
        <w:t xml:space="preserve">, </w:t>
      </w:r>
      <w:r>
        <w:rPr>
          <w:rFonts w:ascii="Century" w:hAnsi="Century" w:cs="FrankRuehl" w:hint="eastAsia"/>
          <w:spacing w:val="10"/>
          <w:sz w:val="28"/>
          <w:szCs w:val="28"/>
          <w:rtl/>
        </w:rPr>
        <w:t>הנאשם</w:t>
      </w:r>
      <w:r>
        <w:rPr>
          <w:rFonts w:ascii="Century" w:hAnsi="Century" w:cs="FrankRuehl"/>
          <w:spacing w:val="10"/>
          <w:sz w:val="28"/>
          <w:szCs w:val="28"/>
          <w:rtl/>
        </w:rPr>
        <w:t xml:space="preserve"> </w:t>
      </w:r>
      <w:r>
        <w:rPr>
          <w:rFonts w:ascii="Century" w:hAnsi="Century" w:cs="FrankRuehl" w:hint="eastAsia"/>
          <w:spacing w:val="10"/>
          <w:sz w:val="28"/>
          <w:szCs w:val="28"/>
          <w:rtl/>
        </w:rPr>
        <w:t>חבט</w:t>
      </w:r>
      <w:r>
        <w:rPr>
          <w:rFonts w:ascii="Century" w:hAnsi="Century" w:cs="FrankRuehl"/>
          <w:spacing w:val="10"/>
          <w:sz w:val="28"/>
          <w:szCs w:val="28"/>
          <w:rtl/>
        </w:rPr>
        <w:t xml:space="preserve"> </w:t>
      </w:r>
      <w:r>
        <w:rPr>
          <w:rFonts w:ascii="Century" w:hAnsi="Century" w:cs="FrankRuehl" w:hint="eastAsia"/>
          <w:spacing w:val="10"/>
          <w:sz w:val="28"/>
          <w:szCs w:val="28"/>
          <w:rtl/>
        </w:rPr>
        <w:t>כמה</w:t>
      </w:r>
      <w:r>
        <w:rPr>
          <w:rFonts w:ascii="Century" w:hAnsi="Century" w:cs="FrankRuehl"/>
          <w:spacing w:val="10"/>
          <w:sz w:val="28"/>
          <w:szCs w:val="28"/>
          <w:rtl/>
        </w:rPr>
        <w:t xml:space="preserve"> </w:t>
      </w:r>
      <w:r>
        <w:rPr>
          <w:rFonts w:ascii="Century" w:hAnsi="Century" w:cs="FrankRuehl" w:hint="eastAsia"/>
          <w:spacing w:val="10"/>
          <w:sz w:val="28"/>
          <w:szCs w:val="28"/>
          <w:rtl/>
        </w:rPr>
        <w:t>חבטות</w:t>
      </w:r>
      <w:r>
        <w:rPr>
          <w:rFonts w:ascii="Century" w:hAnsi="Century" w:cs="FrankRuehl"/>
          <w:spacing w:val="10"/>
          <w:sz w:val="28"/>
          <w:szCs w:val="28"/>
          <w:rtl/>
        </w:rPr>
        <w:t xml:space="preserve"> </w:t>
      </w:r>
      <w:r>
        <w:rPr>
          <w:rFonts w:ascii="Century" w:hAnsi="Century" w:cs="FrankRuehl" w:hint="eastAsia"/>
          <w:spacing w:val="10"/>
          <w:sz w:val="28"/>
          <w:szCs w:val="28"/>
          <w:rtl/>
        </w:rPr>
        <w:t>בראשו</w:t>
      </w:r>
      <w:r>
        <w:rPr>
          <w:rFonts w:ascii="Century" w:hAnsi="Century" w:cs="FrankRuehl"/>
          <w:spacing w:val="10"/>
          <w:sz w:val="28"/>
          <w:szCs w:val="28"/>
          <w:rtl/>
        </w:rPr>
        <w:t xml:space="preserve"> </w:t>
      </w:r>
      <w:r>
        <w:rPr>
          <w:rFonts w:ascii="Century" w:hAnsi="Century" w:cs="FrankRuehl" w:hint="eastAsia"/>
          <w:spacing w:val="10"/>
          <w:sz w:val="28"/>
          <w:szCs w:val="28"/>
          <w:rtl/>
        </w:rPr>
        <w:t>של</w:t>
      </w:r>
      <w:r>
        <w:rPr>
          <w:rFonts w:ascii="Century" w:hAnsi="Century" w:cs="FrankRuehl"/>
          <w:spacing w:val="10"/>
          <w:sz w:val="28"/>
          <w:szCs w:val="28"/>
          <w:rtl/>
        </w:rPr>
        <w:t xml:space="preserve"> </w:t>
      </w:r>
      <w:r>
        <w:rPr>
          <w:rFonts w:ascii="Century" w:hAnsi="Century" w:cs="FrankRuehl" w:hint="eastAsia"/>
          <w:spacing w:val="10"/>
          <w:sz w:val="28"/>
          <w:szCs w:val="28"/>
          <w:rtl/>
        </w:rPr>
        <w:t>המתלונן</w:t>
      </w:r>
      <w:r>
        <w:rPr>
          <w:rFonts w:ascii="Century" w:hAnsi="Century" w:cs="FrankRuehl"/>
          <w:spacing w:val="10"/>
          <w:sz w:val="28"/>
          <w:szCs w:val="28"/>
          <w:rtl/>
        </w:rPr>
        <w:t xml:space="preserve"> </w:t>
      </w:r>
      <w:r>
        <w:rPr>
          <w:rFonts w:ascii="Century" w:hAnsi="Century" w:cs="FrankRuehl" w:hint="eastAsia"/>
          <w:spacing w:val="10"/>
          <w:sz w:val="28"/>
          <w:szCs w:val="28"/>
          <w:rtl/>
        </w:rPr>
        <w:t>באמצעות</w:t>
      </w:r>
      <w:r>
        <w:rPr>
          <w:rFonts w:ascii="Century" w:hAnsi="Century" w:cs="FrankRuehl"/>
          <w:spacing w:val="10"/>
          <w:sz w:val="28"/>
          <w:szCs w:val="28"/>
          <w:rtl/>
        </w:rPr>
        <w:t xml:space="preserve"> </w:t>
      </w:r>
      <w:r>
        <w:rPr>
          <w:rFonts w:ascii="Century" w:hAnsi="Century" w:cs="FrankRuehl" w:hint="eastAsia"/>
          <w:spacing w:val="10"/>
          <w:sz w:val="28"/>
          <w:szCs w:val="28"/>
          <w:rtl/>
        </w:rPr>
        <w:t>התיק</w:t>
      </w:r>
      <w:r>
        <w:rPr>
          <w:rFonts w:ascii="Century" w:hAnsi="Century" w:cs="FrankRuehl"/>
          <w:spacing w:val="10"/>
          <w:sz w:val="28"/>
          <w:szCs w:val="28"/>
          <w:rtl/>
        </w:rPr>
        <w:t xml:space="preserve">. </w:t>
      </w:r>
      <w:r>
        <w:rPr>
          <w:rFonts w:ascii="Century" w:hAnsi="Century" w:cs="FrankRuehl" w:hint="eastAsia"/>
          <w:spacing w:val="10"/>
          <w:sz w:val="28"/>
          <w:szCs w:val="28"/>
          <w:rtl/>
        </w:rPr>
        <w:t>בית</w:t>
      </w:r>
      <w:r>
        <w:rPr>
          <w:rFonts w:ascii="Century" w:hAnsi="Century" w:cs="FrankRuehl"/>
          <w:spacing w:val="10"/>
          <w:sz w:val="28"/>
          <w:szCs w:val="28"/>
          <w:rtl/>
        </w:rPr>
        <w:t xml:space="preserve"> </w:t>
      </w:r>
      <w:r>
        <w:rPr>
          <w:rFonts w:ascii="Century" w:hAnsi="Century" w:cs="FrankRuehl" w:hint="eastAsia"/>
          <w:spacing w:val="10"/>
          <w:sz w:val="28"/>
          <w:szCs w:val="28"/>
          <w:rtl/>
        </w:rPr>
        <w:t>משפט</w:t>
      </w:r>
      <w:r>
        <w:rPr>
          <w:rFonts w:ascii="Century" w:hAnsi="Century" w:cs="FrankRuehl"/>
          <w:spacing w:val="10"/>
          <w:sz w:val="28"/>
          <w:szCs w:val="28"/>
          <w:rtl/>
        </w:rPr>
        <w:t xml:space="preserve"> </w:t>
      </w:r>
      <w:r>
        <w:rPr>
          <w:rFonts w:ascii="Century" w:hAnsi="Century" w:cs="FrankRuehl" w:hint="eastAsia"/>
          <w:spacing w:val="10"/>
          <w:sz w:val="28"/>
          <w:szCs w:val="28"/>
          <w:rtl/>
        </w:rPr>
        <w:t>קמא</w:t>
      </w:r>
      <w:r>
        <w:rPr>
          <w:rFonts w:ascii="Century" w:hAnsi="Century" w:cs="FrankRuehl"/>
          <w:spacing w:val="10"/>
          <w:sz w:val="28"/>
          <w:szCs w:val="28"/>
          <w:rtl/>
        </w:rPr>
        <w:t xml:space="preserve"> </w:t>
      </w:r>
      <w:r>
        <w:rPr>
          <w:rFonts w:ascii="Arial TUR" w:hAnsi="Arial TUR" w:cs="FrankRuehl"/>
          <w:spacing w:val="10"/>
          <w:sz w:val="28"/>
          <w:szCs w:val="28"/>
          <w:rtl/>
        </w:rPr>
        <w:t>קבע מתחם ענישה הנע בין 3 ל-5 שנות מאסר והטיל על הנאשם עונש של 42 חודשי מאסר בפועל. ערעור שהגיש הנאשם לבית המשפט העליון נדחה.</w:t>
      </w:r>
    </w:p>
    <w:p w14:paraId="2EF95264" w14:textId="77777777" w:rsidR="00172A57" w:rsidRDefault="00172A57">
      <w:pPr>
        <w:spacing w:line="360" w:lineRule="auto"/>
        <w:ind w:left="720" w:firstLine="26"/>
        <w:jc w:val="both"/>
        <w:rPr>
          <w:rFonts w:cs="FrankRuehl"/>
          <w:b/>
          <w:bCs/>
          <w:sz w:val="28"/>
          <w:szCs w:val="28"/>
          <w:rtl/>
        </w:rPr>
      </w:pPr>
    </w:p>
    <w:p w14:paraId="2DDAA44A" w14:textId="77777777" w:rsidR="00172A57" w:rsidRDefault="00CF6265">
      <w:pPr>
        <w:spacing w:line="360" w:lineRule="auto"/>
        <w:ind w:left="720" w:firstLine="26"/>
        <w:jc w:val="both"/>
        <w:rPr>
          <w:rFonts w:cs="FrankRuehl"/>
          <w:sz w:val="28"/>
          <w:szCs w:val="28"/>
          <w:rtl/>
        </w:rPr>
      </w:pPr>
      <w:r>
        <w:rPr>
          <w:rFonts w:ascii="Arial TUR" w:hAnsi="Arial TUR" w:cs="FrankRuehl"/>
          <w:spacing w:val="10"/>
          <w:sz w:val="28"/>
          <w:szCs w:val="28"/>
          <w:rtl/>
        </w:rPr>
        <w:t>ב</w:t>
      </w:r>
      <w:hyperlink r:id="rId33" w:history="1">
        <w:r w:rsidRPr="00CF6265">
          <w:rPr>
            <w:rFonts w:ascii="Arial TUR" w:hAnsi="Arial TUR" w:cs="FrankRuehl"/>
            <w:color w:val="0000FF"/>
            <w:spacing w:val="10"/>
            <w:sz w:val="28"/>
            <w:szCs w:val="28"/>
            <w:u w:val="single"/>
            <w:rtl/>
          </w:rPr>
          <w:t>ע"פ 212/14</w:t>
        </w:r>
      </w:hyperlink>
      <w:r>
        <w:rPr>
          <w:rFonts w:ascii="Arial TUR" w:hAnsi="Arial TUR" w:cs="FrankRuehl"/>
          <w:spacing w:val="10"/>
          <w:sz w:val="28"/>
          <w:szCs w:val="28"/>
          <w:rtl/>
        </w:rPr>
        <w:t xml:space="preserve"> 214/14 </w:t>
      </w:r>
      <w:r>
        <w:rPr>
          <w:rFonts w:ascii="Arial TUR" w:hAnsi="Arial TUR" w:cs="Miriam"/>
          <w:spacing w:val="10"/>
          <w:rtl/>
        </w:rPr>
        <w:t>יעקב נ' מדינת ישראל</w:t>
      </w:r>
      <w:r>
        <w:rPr>
          <w:rFonts w:ascii="Arial TUR" w:hAnsi="Arial TUR" w:cs="FrankRuehl"/>
          <w:spacing w:val="10"/>
          <w:sz w:val="28"/>
          <w:szCs w:val="28"/>
          <w:rtl/>
        </w:rPr>
        <w:t>, (11.8.2014):</w:t>
      </w:r>
      <w:r>
        <w:rPr>
          <w:rFonts w:cs="FrankRuehl"/>
          <w:sz w:val="28"/>
          <w:szCs w:val="28"/>
          <w:rtl/>
        </w:rPr>
        <w:t xml:space="preserve"> </w:t>
      </w:r>
      <w:r>
        <w:rPr>
          <w:rFonts w:ascii="Century" w:hAnsi="Century" w:cs="FrankRuehl" w:hint="eastAsia"/>
          <w:spacing w:val="10"/>
          <w:sz w:val="28"/>
          <w:szCs w:val="28"/>
          <w:rtl/>
        </w:rPr>
        <w:t>הנאשמים</w:t>
      </w:r>
      <w:r>
        <w:rPr>
          <w:rFonts w:ascii="Century" w:hAnsi="Century" w:cs="FrankRuehl"/>
          <w:spacing w:val="10"/>
          <w:sz w:val="28"/>
          <w:szCs w:val="28"/>
          <w:rtl/>
        </w:rPr>
        <w:t xml:space="preserve"> </w:t>
      </w:r>
      <w:r>
        <w:rPr>
          <w:rFonts w:ascii="Century" w:hAnsi="Century" w:cs="FrankRuehl" w:hint="eastAsia"/>
          <w:spacing w:val="10"/>
          <w:sz w:val="28"/>
          <w:szCs w:val="28"/>
          <w:rtl/>
        </w:rPr>
        <w:t>הגיעו</w:t>
      </w:r>
      <w:r>
        <w:rPr>
          <w:rFonts w:ascii="Century" w:hAnsi="Century" w:cs="FrankRuehl"/>
          <w:spacing w:val="10"/>
          <w:sz w:val="28"/>
          <w:szCs w:val="28"/>
          <w:rtl/>
        </w:rPr>
        <w:t xml:space="preserve"> </w:t>
      </w:r>
      <w:r>
        <w:rPr>
          <w:rFonts w:ascii="Century" w:hAnsi="Century" w:cs="FrankRuehl" w:hint="eastAsia"/>
          <w:spacing w:val="10"/>
          <w:sz w:val="28"/>
          <w:szCs w:val="28"/>
          <w:rtl/>
        </w:rPr>
        <w:t>לתחנת</w:t>
      </w:r>
      <w:r>
        <w:rPr>
          <w:rFonts w:ascii="Century" w:hAnsi="Century" w:cs="FrankRuehl"/>
          <w:spacing w:val="10"/>
          <w:sz w:val="28"/>
          <w:szCs w:val="28"/>
          <w:rtl/>
        </w:rPr>
        <w:t xml:space="preserve"> </w:t>
      </w:r>
      <w:r>
        <w:rPr>
          <w:rFonts w:ascii="Century" w:hAnsi="Century" w:cs="FrankRuehl" w:hint="eastAsia"/>
          <w:spacing w:val="10"/>
          <w:sz w:val="28"/>
          <w:szCs w:val="28"/>
          <w:rtl/>
        </w:rPr>
        <w:t>דלק</w:t>
      </w:r>
      <w:r>
        <w:rPr>
          <w:rFonts w:ascii="Century" w:hAnsi="Century" w:cs="FrankRuehl"/>
          <w:spacing w:val="10"/>
          <w:sz w:val="28"/>
          <w:szCs w:val="28"/>
          <w:rtl/>
        </w:rPr>
        <w:t xml:space="preserve">, </w:t>
      </w:r>
      <w:r>
        <w:rPr>
          <w:rFonts w:ascii="Century" w:hAnsi="Century" w:cs="FrankRuehl" w:hint="eastAsia"/>
          <w:spacing w:val="10"/>
          <w:sz w:val="28"/>
          <w:szCs w:val="28"/>
          <w:rtl/>
        </w:rPr>
        <w:t>כשעל</w:t>
      </w:r>
      <w:r>
        <w:rPr>
          <w:rFonts w:ascii="Century" w:hAnsi="Century" w:cs="FrankRuehl"/>
          <w:spacing w:val="10"/>
          <w:sz w:val="28"/>
          <w:szCs w:val="28"/>
          <w:rtl/>
        </w:rPr>
        <w:t xml:space="preserve"> </w:t>
      </w:r>
      <w:r>
        <w:rPr>
          <w:rFonts w:ascii="Century" w:hAnsi="Century" w:cs="FrankRuehl" w:hint="eastAsia"/>
          <w:spacing w:val="10"/>
          <w:sz w:val="28"/>
          <w:szCs w:val="28"/>
          <w:rtl/>
        </w:rPr>
        <w:t>גופו</w:t>
      </w:r>
      <w:r>
        <w:rPr>
          <w:rFonts w:ascii="Century" w:hAnsi="Century" w:cs="FrankRuehl"/>
          <w:spacing w:val="10"/>
          <w:sz w:val="28"/>
          <w:szCs w:val="28"/>
          <w:rtl/>
        </w:rPr>
        <w:t xml:space="preserve"> </w:t>
      </w:r>
      <w:r>
        <w:rPr>
          <w:rFonts w:ascii="Century" w:hAnsi="Century" w:cs="FrankRuehl" w:hint="eastAsia"/>
          <w:spacing w:val="10"/>
          <w:sz w:val="28"/>
          <w:szCs w:val="28"/>
          <w:rtl/>
        </w:rPr>
        <w:t>של</w:t>
      </w:r>
      <w:r>
        <w:rPr>
          <w:rFonts w:ascii="Century" w:hAnsi="Century" w:cs="FrankRuehl"/>
          <w:spacing w:val="10"/>
          <w:sz w:val="28"/>
          <w:szCs w:val="28"/>
          <w:rtl/>
        </w:rPr>
        <w:t xml:space="preserve"> </w:t>
      </w:r>
      <w:r>
        <w:rPr>
          <w:rFonts w:ascii="Century" w:hAnsi="Century" w:cs="FrankRuehl" w:hint="eastAsia"/>
          <w:spacing w:val="10"/>
          <w:sz w:val="28"/>
          <w:szCs w:val="28"/>
          <w:rtl/>
        </w:rPr>
        <w:t>יעקב</w:t>
      </w:r>
      <w:r>
        <w:rPr>
          <w:rFonts w:ascii="Century" w:hAnsi="Century" w:cs="FrankRuehl"/>
          <w:spacing w:val="10"/>
          <w:sz w:val="28"/>
          <w:szCs w:val="28"/>
          <w:rtl/>
        </w:rPr>
        <w:t xml:space="preserve"> </w:t>
      </w:r>
      <w:r>
        <w:rPr>
          <w:rFonts w:ascii="Century" w:hAnsi="Century" w:cs="FrankRuehl" w:hint="eastAsia"/>
          <w:spacing w:val="10"/>
          <w:sz w:val="28"/>
          <w:szCs w:val="28"/>
          <w:rtl/>
        </w:rPr>
        <w:t>אלה</w:t>
      </w:r>
      <w:r>
        <w:rPr>
          <w:rFonts w:ascii="Century" w:hAnsi="Century" w:cs="FrankRuehl"/>
          <w:spacing w:val="10"/>
          <w:sz w:val="28"/>
          <w:szCs w:val="28"/>
          <w:rtl/>
        </w:rPr>
        <w:t xml:space="preserve"> </w:t>
      </w:r>
      <w:r>
        <w:rPr>
          <w:rFonts w:ascii="Century" w:hAnsi="Century" w:cs="FrankRuehl" w:hint="eastAsia"/>
          <w:spacing w:val="10"/>
          <w:sz w:val="28"/>
          <w:szCs w:val="28"/>
          <w:rtl/>
        </w:rPr>
        <w:t>מתקפלת</w:t>
      </w:r>
      <w:r>
        <w:rPr>
          <w:rFonts w:ascii="Century" w:hAnsi="Century" w:cs="FrankRuehl"/>
          <w:spacing w:val="10"/>
          <w:sz w:val="28"/>
          <w:szCs w:val="28"/>
          <w:rtl/>
        </w:rPr>
        <w:t xml:space="preserve">, </w:t>
      </w:r>
      <w:r>
        <w:rPr>
          <w:rFonts w:ascii="Century" w:hAnsi="Century" w:cs="FrankRuehl" w:hint="eastAsia"/>
          <w:spacing w:val="10"/>
          <w:sz w:val="28"/>
          <w:szCs w:val="28"/>
          <w:rtl/>
        </w:rPr>
        <w:t>השניים</w:t>
      </w:r>
      <w:r>
        <w:rPr>
          <w:rFonts w:ascii="Century" w:hAnsi="Century" w:cs="FrankRuehl"/>
          <w:spacing w:val="10"/>
          <w:sz w:val="28"/>
          <w:szCs w:val="28"/>
          <w:rtl/>
        </w:rPr>
        <w:t xml:space="preserve"> </w:t>
      </w:r>
      <w:r>
        <w:rPr>
          <w:rFonts w:ascii="Century" w:hAnsi="Century" w:cs="FrankRuehl" w:hint="eastAsia"/>
          <w:spacing w:val="10"/>
          <w:sz w:val="28"/>
          <w:szCs w:val="28"/>
          <w:rtl/>
        </w:rPr>
        <w:t>נכנסו</w:t>
      </w:r>
      <w:r>
        <w:rPr>
          <w:rFonts w:ascii="Century" w:hAnsi="Century" w:cs="FrankRuehl"/>
          <w:spacing w:val="10"/>
          <w:sz w:val="28"/>
          <w:szCs w:val="28"/>
          <w:rtl/>
        </w:rPr>
        <w:t xml:space="preserve"> </w:t>
      </w:r>
      <w:r>
        <w:rPr>
          <w:rFonts w:ascii="Century" w:hAnsi="Century" w:cs="FrankRuehl" w:hint="eastAsia"/>
          <w:spacing w:val="10"/>
          <w:sz w:val="28"/>
          <w:szCs w:val="28"/>
          <w:rtl/>
        </w:rPr>
        <w:t>לחנות</w:t>
      </w:r>
      <w:r>
        <w:rPr>
          <w:rFonts w:ascii="Century" w:hAnsi="Century" w:cs="FrankRuehl"/>
          <w:spacing w:val="10"/>
          <w:sz w:val="28"/>
          <w:szCs w:val="28"/>
          <w:rtl/>
        </w:rPr>
        <w:t xml:space="preserve"> </w:t>
      </w:r>
      <w:r>
        <w:rPr>
          <w:rFonts w:ascii="Century" w:hAnsi="Century" w:cs="FrankRuehl" w:hint="eastAsia"/>
          <w:spacing w:val="10"/>
          <w:sz w:val="28"/>
          <w:szCs w:val="28"/>
          <w:rtl/>
        </w:rPr>
        <w:t>כשראשם</w:t>
      </w:r>
      <w:r>
        <w:rPr>
          <w:rFonts w:ascii="Century" w:hAnsi="Century" w:cs="FrankRuehl"/>
          <w:spacing w:val="10"/>
          <w:sz w:val="28"/>
          <w:szCs w:val="28"/>
          <w:rtl/>
        </w:rPr>
        <w:t xml:space="preserve"> </w:t>
      </w:r>
      <w:r>
        <w:rPr>
          <w:rFonts w:ascii="Century" w:hAnsi="Century" w:cs="FrankRuehl" w:hint="eastAsia"/>
          <w:spacing w:val="10"/>
          <w:sz w:val="28"/>
          <w:szCs w:val="28"/>
          <w:rtl/>
        </w:rPr>
        <w:t>מכוסה</w:t>
      </w:r>
      <w:r>
        <w:rPr>
          <w:rFonts w:ascii="Century" w:hAnsi="Century" w:cs="FrankRuehl"/>
          <w:spacing w:val="10"/>
          <w:sz w:val="28"/>
          <w:szCs w:val="28"/>
          <w:rtl/>
        </w:rPr>
        <w:t xml:space="preserve"> </w:t>
      </w:r>
      <w:r>
        <w:rPr>
          <w:rFonts w:ascii="Century" w:hAnsi="Century" w:cs="FrankRuehl" w:hint="eastAsia"/>
          <w:spacing w:val="10"/>
          <w:sz w:val="28"/>
          <w:szCs w:val="28"/>
          <w:rtl/>
        </w:rPr>
        <w:t>בקפוצ</w:t>
      </w:r>
      <w:r>
        <w:rPr>
          <w:rFonts w:ascii="Century" w:hAnsi="Century" w:cs="FrankRuehl"/>
          <w:spacing w:val="10"/>
          <w:sz w:val="28"/>
          <w:szCs w:val="28"/>
          <w:rtl/>
        </w:rPr>
        <w:t>'</w:t>
      </w:r>
      <w:r>
        <w:rPr>
          <w:rFonts w:ascii="Century" w:hAnsi="Century" w:cs="FrankRuehl" w:hint="eastAsia"/>
          <w:spacing w:val="10"/>
          <w:sz w:val="28"/>
          <w:szCs w:val="28"/>
          <w:rtl/>
        </w:rPr>
        <w:t>ון</w:t>
      </w:r>
      <w:r>
        <w:rPr>
          <w:rFonts w:ascii="Century" w:hAnsi="Century" w:cs="FrankRuehl"/>
          <w:spacing w:val="10"/>
          <w:sz w:val="28"/>
          <w:szCs w:val="28"/>
          <w:rtl/>
        </w:rPr>
        <w:t xml:space="preserve">, </w:t>
      </w:r>
      <w:r>
        <w:rPr>
          <w:rFonts w:ascii="Century" w:hAnsi="Century" w:cs="FrankRuehl" w:hint="eastAsia"/>
          <w:spacing w:val="10"/>
          <w:sz w:val="28"/>
          <w:szCs w:val="28"/>
          <w:rtl/>
        </w:rPr>
        <w:t>יעקב</w:t>
      </w:r>
      <w:r>
        <w:rPr>
          <w:rFonts w:ascii="Century" w:hAnsi="Century" w:cs="FrankRuehl"/>
          <w:spacing w:val="10"/>
          <w:sz w:val="28"/>
          <w:szCs w:val="28"/>
          <w:rtl/>
        </w:rPr>
        <w:t xml:space="preserve"> </w:t>
      </w:r>
      <w:r>
        <w:rPr>
          <w:rFonts w:ascii="Century" w:hAnsi="Century" w:cs="FrankRuehl" w:hint="eastAsia"/>
          <w:spacing w:val="10"/>
          <w:sz w:val="28"/>
          <w:szCs w:val="28"/>
          <w:rtl/>
        </w:rPr>
        <w:t>חבט</w:t>
      </w:r>
      <w:r>
        <w:rPr>
          <w:rFonts w:ascii="Century" w:hAnsi="Century" w:cs="FrankRuehl"/>
          <w:spacing w:val="10"/>
          <w:sz w:val="28"/>
          <w:szCs w:val="28"/>
          <w:rtl/>
        </w:rPr>
        <w:t xml:space="preserve"> </w:t>
      </w:r>
      <w:r>
        <w:rPr>
          <w:rFonts w:ascii="Century" w:hAnsi="Century" w:cs="FrankRuehl" w:hint="eastAsia"/>
          <w:spacing w:val="10"/>
          <w:sz w:val="28"/>
          <w:szCs w:val="28"/>
          <w:rtl/>
        </w:rPr>
        <w:t>באמצעות</w:t>
      </w:r>
      <w:r>
        <w:rPr>
          <w:rFonts w:ascii="Century" w:hAnsi="Century" w:cs="FrankRuehl"/>
          <w:spacing w:val="10"/>
          <w:sz w:val="28"/>
          <w:szCs w:val="28"/>
          <w:rtl/>
        </w:rPr>
        <w:t xml:space="preserve"> </w:t>
      </w:r>
      <w:r>
        <w:rPr>
          <w:rFonts w:ascii="Century" w:hAnsi="Century" w:cs="FrankRuehl" w:hint="eastAsia"/>
          <w:spacing w:val="10"/>
          <w:sz w:val="28"/>
          <w:szCs w:val="28"/>
          <w:rtl/>
        </w:rPr>
        <w:t>האלה</w:t>
      </w:r>
      <w:r>
        <w:rPr>
          <w:rFonts w:ascii="Century" w:hAnsi="Century" w:cs="FrankRuehl"/>
          <w:spacing w:val="10"/>
          <w:sz w:val="28"/>
          <w:szCs w:val="28"/>
          <w:rtl/>
        </w:rPr>
        <w:t xml:space="preserve"> </w:t>
      </w:r>
      <w:r>
        <w:rPr>
          <w:rFonts w:ascii="Century" w:hAnsi="Century" w:cs="FrankRuehl" w:hint="eastAsia"/>
          <w:spacing w:val="10"/>
          <w:sz w:val="28"/>
          <w:szCs w:val="28"/>
          <w:rtl/>
        </w:rPr>
        <w:t>בראשו</w:t>
      </w:r>
      <w:r>
        <w:rPr>
          <w:rFonts w:ascii="Century" w:hAnsi="Century" w:cs="FrankRuehl"/>
          <w:spacing w:val="10"/>
          <w:sz w:val="28"/>
          <w:szCs w:val="28"/>
          <w:rtl/>
        </w:rPr>
        <w:t xml:space="preserve"> </w:t>
      </w:r>
      <w:r>
        <w:rPr>
          <w:rFonts w:ascii="Century" w:hAnsi="Century" w:cs="FrankRuehl" w:hint="eastAsia"/>
          <w:spacing w:val="10"/>
          <w:sz w:val="28"/>
          <w:szCs w:val="28"/>
          <w:rtl/>
        </w:rPr>
        <w:t>של</w:t>
      </w:r>
      <w:r>
        <w:rPr>
          <w:rFonts w:ascii="Century" w:hAnsi="Century" w:cs="FrankRuehl"/>
          <w:spacing w:val="10"/>
          <w:sz w:val="28"/>
          <w:szCs w:val="28"/>
          <w:rtl/>
        </w:rPr>
        <w:t xml:space="preserve"> </w:t>
      </w:r>
      <w:r>
        <w:rPr>
          <w:rFonts w:ascii="Century" w:hAnsi="Century" w:cs="FrankRuehl" w:hint="eastAsia"/>
          <w:spacing w:val="10"/>
          <w:sz w:val="28"/>
          <w:szCs w:val="28"/>
          <w:rtl/>
        </w:rPr>
        <w:t>המתלונן</w:t>
      </w:r>
      <w:r>
        <w:rPr>
          <w:rFonts w:ascii="Century" w:hAnsi="Century" w:cs="FrankRuehl"/>
          <w:spacing w:val="10"/>
          <w:sz w:val="28"/>
          <w:szCs w:val="28"/>
          <w:rtl/>
        </w:rPr>
        <w:t xml:space="preserve">, </w:t>
      </w:r>
      <w:r>
        <w:rPr>
          <w:rFonts w:ascii="Century" w:hAnsi="Century" w:cs="FrankRuehl" w:hint="eastAsia"/>
          <w:spacing w:val="10"/>
          <w:sz w:val="28"/>
          <w:szCs w:val="28"/>
          <w:rtl/>
        </w:rPr>
        <w:t>השניים</w:t>
      </w:r>
      <w:r>
        <w:rPr>
          <w:rFonts w:ascii="Century" w:hAnsi="Century" w:cs="FrankRuehl"/>
          <w:spacing w:val="10"/>
          <w:sz w:val="28"/>
          <w:szCs w:val="28"/>
          <w:rtl/>
        </w:rPr>
        <w:t xml:space="preserve"> </w:t>
      </w:r>
      <w:r>
        <w:rPr>
          <w:rFonts w:ascii="Century" w:hAnsi="Century" w:cs="FrankRuehl" w:hint="eastAsia"/>
          <w:spacing w:val="10"/>
          <w:sz w:val="28"/>
          <w:szCs w:val="28"/>
          <w:rtl/>
        </w:rPr>
        <w:t>איימו</w:t>
      </w:r>
      <w:r>
        <w:rPr>
          <w:rFonts w:ascii="Century" w:hAnsi="Century" w:cs="FrankRuehl"/>
          <w:spacing w:val="10"/>
          <w:sz w:val="28"/>
          <w:szCs w:val="28"/>
          <w:rtl/>
        </w:rPr>
        <w:t xml:space="preserve"> </w:t>
      </w:r>
      <w:r>
        <w:rPr>
          <w:rFonts w:ascii="Century" w:hAnsi="Century" w:cs="FrankRuehl" w:hint="eastAsia"/>
          <w:spacing w:val="10"/>
          <w:sz w:val="28"/>
          <w:szCs w:val="28"/>
          <w:rtl/>
        </w:rPr>
        <w:t>על</w:t>
      </w:r>
      <w:r>
        <w:rPr>
          <w:rFonts w:ascii="Century" w:hAnsi="Century" w:cs="FrankRuehl"/>
          <w:spacing w:val="10"/>
          <w:sz w:val="28"/>
          <w:szCs w:val="28"/>
          <w:rtl/>
        </w:rPr>
        <w:t xml:space="preserve"> </w:t>
      </w:r>
      <w:r>
        <w:rPr>
          <w:rFonts w:ascii="Century" w:hAnsi="Century" w:cs="FrankRuehl" w:hint="eastAsia"/>
          <w:spacing w:val="10"/>
          <w:sz w:val="28"/>
          <w:szCs w:val="28"/>
          <w:rtl/>
        </w:rPr>
        <w:t>המתלונן</w:t>
      </w:r>
      <w:r>
        <w:rPr>
          <w:rFonts w:ascii="Century" w:hAnsi="Century" w:cs="FrankRuehl"/>
          <w:spacing w:val="10"/>
          <w:sz w:val="28"/>
          <w:szCs w:val="28"/>
          <w:rtl/>
        </w:rPr>
        <w:t xml:space="preserve">, </w:t>
      </w:r>
      <w:r>
        <w:rPr>
          <w:rFonts w:ascii="Century" w:hAnsi="Century" w:cs="FrankRuehl" w:hint="eastAsia"/>
          <w:spacing w:val="10"/>
          <w:sz w:val="28"/>
          <w:szCs w:val="28"/>
          <w:rtl/>
        </w:rPr>
        <w:t>בעוד</w:t>
      </w:r>
      <w:r>
        <w:rPr>
          <w:rFonts w:ascii="Century" w:hAnsi="Century" w:cs="FrankRuehl"/>
          <w:spacing w:val="10"/>
          <w:sz w:val="28"/>
          <w:szCs w:val="28"/>
          <w:rtl/>
        </w:rPr>
        <w:t xml:space="preserve"> </w:t>
      </w:r>
      <w:r>
        <w:rPr>
          <w:rFonts w:ascii="Century" w:hAnsi="Century" w:cs="FrankRuehl" w:hint="eastAsia"/>
          <w:spacing w:val="10"/>
          <w:sz w:val="28"/>
          <w:szCs w:val="28"/>
          <w:rtl/>
        </w:rPr>
        <w:t>יעקב</w:t>
      </w:r>
      <w:r>
        <w:rPr>
          <w:rFonts w:ascii="Century" w:hAnsi="Century" w:cs="FrankRuehl"/>
          <w:spacing w:val="10"/>
          <w:sz w:val="28"/>
          <w:szCs w:val="28"/>
          <w:rtl/>
        </w:rPr>
        <w:t xml:space="preserve"> </w:t>
      </w:r>
      <w:r>
        <w:rPr>
          <w:rFonts w:ascii="Century" w:hAnsi="Century" w:cs="FrankRuehl" w:hint="eastAsia"/>
          <w:spacing w:val="10"/>
          <w:sz w:val="28"/>
          <w:szCs w:val="28"/>
          <w:rtl/>
        </w:rPr>
        <w:t>מכה</w:t>
      </w:r>
      <w:r>
        <w:rPr>
          <w:rFonts w:ascii="Century" w:hAnsi="Century" w:cs="FrankRuehl"/>
          <w:spacing w:val="10"/>
          <w:sz w:val="28"/>
          <w:szCs w:val="28"/>
          <w:rtl/>
        </w:rPr>
        <w:t xml:space="preserve"> </w:t>
      </w:r>
      <w:r>
        <w:rPr>
          <w:rFonts w:ascii="Century" w:hAnsi="Century" w:cs="FrankRuehl" w:hint="eastAsia"/>
          <w:spacing w:val="10"/>
          <w:sz w:val="28"/>
          <w:szCs w:val="28"/>
          <w:rtl/>
        </w:rPr>
        <w:t>בו</w:t>
      </w:r>
      <w:r>
        <w:rPr>
          <w:rFonts w:ascii="Century" w:hAnsi="Century" w:cs="FrankRuehl"/>
          <w:spacing w:val="10"/>
          <w:sz w:val="28"/>
          <w:szCs w:val="28"/>
          <w:rtl/>
        </w:rPr>
        <w:t xml:space="preserve"> </w:t>
      </w:r>
      <w:r>
        <w:rPr>
          <w:rFonts w:ascii="Century" w:hAnsi="Century" w:cs="FrankRuehl" w:hint="eastAsia"/>
          <w:spacing w:val="10"/>
          <w:sz w:val="28"/>
          <w:szCs w:val="28"/>
          <w:rtl/>
        </w:rPr>
        <w:t>ברגליו</w:t>
      </w:r>
      <w:r>
        <w:rPr>
          <w:rFonts w:ascii="Century" w:hAnsi="Century" w:cs="FrankRuehl"/>
          <w:spacing w:val="10"/>
          <w:sz w:val="28"/>
          <w:szCs w:val="28"/>
          <w:rtl/>
        </w:rPr>
        <w:t xml:space="preserve"> </w:t>
      </w:r>
      <w:r>
        <w:rPr>
          <w:rFonts w:ascii="Century" w:hAnsi="Century" w:cs="FrankRuehl" w:hint="eastAsia"/>
          <w:spacing w:val="10"/>
          <w:sz w:val="28"/>
          <w:szCs w:val="28"/>
          <w:rtl/>
        </w:rPr>
        <w:t>באלה</w:t>
      </w:r>
      <w:r>
        <w:rPr>
          <w:rFonts w:ascii="Century" w:hAnsi="Century" w:cs="FrankRuehl"/>
          <w:spacing w:val="10"/>
          <w:sz w:val="28"/>
          <w:szCs w:val="28"/>
          <w:rtl/>
        </w:rPr>
        <w:t xml:space="preserve">. </w:t>
      </w:r>
      <w:r>
        <w:rPr>
          <w:rFonts w:ascii="Century" w:hAnsi="Century" w:cs="FrankRuehl" w:hint="eastAsia"/>
          <w:spacing w:val="10"/>
          <w:sz w:val="28"/>
          <w:szCs w:val="28"/>
          <w:rtl/>
        </w:rPr>
        <w:t>בית</w:t>
      </w:r>
      <w:r>
        <w:rPr>
          <w:rFonts w:ascii="Century" w:hAnsi="Century" w:cs="FrankRuehl"/>
          <w:spacing w:val="10"/>
          <w:sz w:val="28"/>
          <w:szCs w:val="28"/>
          <w:rtl/>
        </w:rPr>
        <w:t xml:space="preserve"> </w:t>
      </w:r>
      <w:r>
        <w:rPr>
          <w:rFonts w:ascii="Century" w:hAnsi="Century" w:cs="FrankRuehl" w:hint="eastAsia"/>
          <w:spacing w:val="10"/>
          <w:sz w:val="28"/>
          <w:szCs w:val="28"/>
          <w:rtl/>
        </w:rPr>
        <w:t>משפט</w:t>
      </w:r>
      <w:r>
        <w:rPr>
          <w:rFonts w:ascii="Century" w:hAnsi="Century" w:cs="FrankRuehl"/>
          <w:spacing w:val="10"/>
          <w:sz w:val="28"/>
          <w:szCs w:val="28"/>
          <w:rtl/>
        </w:rPr>
        <w:t xml:space="preserve"> </w:t>
      </w:r>
      <w:r>
        <w:rPr>
          <w:rFonts w:ascii="Century" w:hAnsi="Century" w:cs="FrankRuehl" w:hint="eastAsia"/>
          <w:spacing w:val="10"/>
          <w:sz w:val="28"/>
          <w:szCs w:val="28"/>
          <w:rtl/>
        </w:rPr>
        <w:t>קמא</w:t>
      </w:r>
      <w:r>
        <w:rPr>
          <w:rFonts w:ascii="Century" w:hAnsi="Century" w:cs="FrankRuehl"/>
          <w:spacing w:val="10"/>
          <w:sz w:val="28"/>
          <w:szCs w:val="28"/>
          <w:rtl/>
        </w:rPr>
        <w:t xml:space="preserve"> </w:t>
      </w:r>
      <w:r>
        <w:rPr>
          <w:rFonts w:ascii="Century" w:hAnsi="Century" w:cs="FrankRuehl" w:hint="eastAsia"/>
          <w:spacing w:val="10"/>
          <w:sz w:val="28"/>
          <w:szCs w:val="28"/>
          <w:rtl/>
        </w:rPr>
        <w:t>הטיל</w:t>
      </w:r>
      <w:r>
        <w:rPr>
          <w:rFonts w:ascii="Century" w:hAnsi="Century" w:cs="FrankRuehl"/>
          <w:spacing w:val="10"/>
          <w:sz w:val="28"/>
          <w:szCs w:val="28"/>
          <w:rtl/>
        </w:rPr>
        <w:t xml:space="preserve"> </w:t>
      </w:r>
      <w:r>
        <w:rPr>
          <w:rFonts w:ascii="Century" w:hAnsi="Century" w:cs="FrankRuehl" w:hint="eastAsia"/>
          <w:spacing w:val="10"/>
          <w:sz w:val="28"/>
          <w:szCs w:val="28"/>
          <w:rtl/>
        </w:rPr>
        <w:t>על</w:t>
      </w:r>
      <w:r>
        <w:rPr>
          <w:rFonts w:ascii="Century" w:hAnsi="Century" w:cs="FrankRuehl"/>
          <w:spacing w:val="10"/>
          <w:sz w:val="28"/>
          <w:szCs w:val="28"/>
          <w:rtl/>
        </w:rPr>
        <w:t xml:space="preserve"> </w:t>
      </w:r>
      <w:r>
        <w:rPr>
          <w:rFonts w:ascii="Century" w:hAnsi="Century" w:cs="FrankRuehl" w:hint="eastAsia"/>
          <w:spacing w:val="10"/>
          <w:sz w:val="28"/>
          <w:szCs w:val="28"/>
          <w:rtl/>
        </w:rPr>
        <w:t>יעקב</w:t>
      </w:r>
      <w:r>
        <w:rPr>
          <w:rFonts w:ascii="Century" w:hAnsi="Century" w:cs="FrankRuehl"/>
          <w:spacing w:val="10"/>
          <w:sz w:val="28"/>
          <w:szCs w:val="28"/>
          <w:rtl/>
        </w:rPr>
        <w:t xml:space="preserve"> 40 </w:t>
      </w:r>
      <w:r>
        <w:rPr>
          <w:rFonts w:ascii="Century" w:hAnsi="Century" w:cs="FrankRuehl" w:hint="eastAsia"/>
          <w:spacing w:val="10"/>
          <w:sz w:val="28"/>
          <w:szCs w:val="28"/>
          <w:rtl/>
        </w:rPr>
        <w:t>חודשי</w:t>
      </w:r>
      <w:r>
        <w:rPr>
          <w:rFonts w:ascii="Century" w:hAnsi="Century" w:cs="FrankRuehl"/>
          <w:spacing w:val="10"/>
          <w:sz w:val="28"/>
          <w:szCs w:val="28"/>
          <w:rtl/>
        </w:rPr>
        <w:t xml:space="preserve"> </w:t>
      </w:r>
      <w:r>
        <w:rPr>
          <w:rFonts w:ascii="Century" w:hAnsi="Century" w:cs="FrankRuehl" w:hint="eastAsia"/>
          <w:spacing w:val="10"/>
          <w:sz w:val="28"/>
          <w:szCs w:val="28"/>
          <w:rtl/>
        </w:rPr>
        <w:t>מאסר</w:t>
      </w:r>
      <w:r>
        <w:rPr>
          <w:rFonts w:ascii="Century" w:hAnsi="Century" w:cs="FrankRuehl"/>
          <w:spacing w:val="10"/>
          <w:sz w:val="28"/>
          <w:szCs w:val="28"/>
          <w:rtl/>
        </w:rPr>
        <w:t xml:space="preserve"> </w:t>
      </w:r>
      <w:r>
        <w:rPr>
          <w:rFonts w:ascii="Century" w:hAnsi="Century" w:cs="FrankRuehl" w:hint="eastAsia"/>
          <w:spacing w:val="10"/>
          <w:sz w:val="28"/>
          <w:szCs w:val="28"/>
          <w:rtl/>
        </w:rPr>
        <w:t>בפועל</w:t>
      </w:r>
      <w:r>
        <w:rPr>
          <w:rFonts w:ascii="Century" w:hAnsi="Century" w:cs="FrankRuehl"/>
          <w:spacing w:val="10"/>
          <w:sz w:val="28"/>
          <w:szCs w:val="28"/>
          <w:rtl/>
        </w:rPr>
        <w:t xml:space="preserve"> </w:t>
      </w:r>
      <w:r>
        <w:rPr>
          <w:rFonts w:ascii="Century" w:hAnsi="Century" w:cs="FrankRuehl" w:hint="eastAsia"/>
          <w:spacing w:val="10"/>
          <w:sz w:val="28"/>
          <w:szCs w:val="28"/>
          <w:rtl/>
        </w:rPr>
        <w:t>והפעיל</w:t>
      </w:r>
      <w:r>
        <w:rPr>
          <w:rFonts w:ascii="Century" w:hAnsi="Century" w:cs="FrankRuehl"/>
          <w:spacing w:val="10"/>
          <w:sz w:val="28"/>
          <w:szCs w:val="28"/>
          <w:rtl/>
        </w:rPr>
        <w:t xml:space="preserve"> </w:t>
      </w:r>
      <w:r>
        <w:rPr>
          <w:rFonts w:ascii="Century" w:hAnsi="Century" w:cs="FrankRuehl" w:hint="eastAsia"/>
          <w:spacing w:val="10"/>
          <w:sz w:val="28"/>
          <w:szCs w:val="28"/>
          <w:rtl/>
        </w:rPr>
        <w:t>שני</w:t>
      </w:r>
      <w:r>
        <w:rPr>
          <w:rFonts w:ascii="Century" w:hAnsi="Century" w:cs="FrankRuehl"/>
          <w:spacing w:val="10"/>
          <w:sz w:val="28"/>
          <w:szCs w:val="28"/>
          <w:rtl/>
        </w:rPr>
        <w:t xml:space="preserve"> </w:t>
      </w:r>
      <w:r>
        <w:rPr>
          <w:rFonts w:ascii="Century" w:hAnsi="Century" w:cs="FrankRuehl" w:hint="eastAsia"/>
          <w:spacing w:val="10"/>
          <w:sz w:val="28"/>
          <w:szCs w:val="28"/>
          <w:rtl/>
        </w:rPr>
        <w:t>מאסרים</w:t>
      </w:r>
      <w:r>
        <w:rPr>
          <w:rFonts w:ascii="Century" w:hAnsi="Century" w:cs="FrankRuehl"/>
          <w:spacing w:val="10"/>
          <w:sz w:val="28"/>
          <w:szCs w:val="28"/>
          <w:rtl/>
        </w:rPr>
        <w:t xml:space="preserve"> </w:t>
      </w:r>
      <w:r>
        <w:rPr>
          <w:rFonts w:ascii="Century" w:hAnsi="Century" w:cs="FrankRuehl" w:hint="eastAsia"/>
          <w:spacing w:val="10"/>
          <w:sz w:val="28"/>
          <w:szCs w:val="28"/>
          <w:rtl/>
        </w:rPr>
        <w:t>מותנים</w:t>
      </w:r>
      <w:r>
        <w:rPr>
          <w:rFonts w:ascii="Century" w:hAnsi="Century" w:cs="FrankRuehl"/>
          <w:spacing w:val="10"/>
          <w:sz w:val="28"/>
          <w:szCs w:val="28"/>
          <w:rtl/>
        </w:rPr>
        <w:t xml:space="preserve"> </w:t>
      </w:r>
      <w:r>
        <w:rPr>
          <w:rFonts w:ascii="Century" w:hAnsi="Century" w:cs="FrankRuehl" w:hint="eastAsia"/>
          <w:spacing w:val="10"/>
          <w:sz w:val="28"/>
          <w:szCs w:val="28"/>
          <w:rtl/>
        </w:rPr>
        <w:t>כך</w:t>
      </w:r>
      <w:r>
        <w:rPr>
          <w:rFonts w:ascii="Century" w:hAnsi="Century" w:cs="FrankRuehl"/>
          <w:spacing w:val="10"/>
          <w:sz w:val="28"/>
          <w:szCs w:val="28"/>
          <w:rtl/>
        </w:rPr>
        <w:t xml:space="preserve"> </w:t>
      </w:r>
      <w:r>
        <w:rPr>
          <w:rFonts w:ascii="Century" w:hAnsi="Century" w:cs="FrankRuehl" w:hint="eastAsia"/>
          <w:spacing w:val="10"/>
          <w:sz w:val="28"/>
          <w:szCs w:val="28"/>
          <w:rtl/>
        </w:rPr>
        <w:t>שנקבע</w:t>
      </w:r>
      <w:r>
        <w:rPr>
          <w:rFonts w:ascii="Century" w:hAnsi="Century" w:cs="FrankRuehl"/>
          <w:spacing w:val="10"/>
          <w:sz w:val="28"/>
          <w:szCs w:val="28"/>
          <w:rtl/>
        </w:rPr>
        <w:t xml:space="preserve"> </w:t>
      </w:r>
      <w:r>
        <w:rPr>
          <w:rFonts w:ascii="Century" w:hAnsi="Century" w:cs="FrankRuehl" w:hint="eastAsia"/>
          <w:spacing w:val="10"/>
          <w:sz w:val="28"/>
          <w:szCs w:val="28"/>
          <w:rtl/>
        </w:rPr>
        <w:t>כי</w:t>
      </w:r>
      <w:r>
        <w:rPr>
          <w:rFonts w:ascii="Century" w:hAnsi="Century" w:cs="FrankRuehl"/>
          <w:spacing w:val="10"/>
          <w:sz w:val="28"/>
          <w:szCs w:val="28"/>
          <w:rtl/>
        </w:rPr>
        <w:t xml:space="preserve"> </w:t>
      </w:r>
      <w:r>
        <w:rPr>
          <w:rFonts w:ascii="Century" w:hAnsi="Century" w:cs="FrankRuehl" w:hint="eastAsia"/>
          <w:spacing w:val="10"/>
          <w:sz w:val="28"/>
          <w:szCs w:val="28"/>
          <w:rtl/>
        </w:rPr>
        <w:t>ירצה</w:t>
      </w:r>
      <w:r>
        <w:rPr>
          <w:rFonts w:ascii="Century" w:hAnsi="Century" w:cs="FrankRuehl" w:hint="cs"/>
          <w:spacing w:val="10"/>
          <w:sz w:val="28"/>
          <w:szCs w:val="28"/>
          <w:rtl/>
        </w:rPr>
        <w:t xml:space="preserve"> בסה"כ </w:t>
      </w:r>
      <w:r>
        <w:rPr>
          <w:rFonts w:ascii="Century" w:hAnsi="Century" w:cs="FrankRuehl"/>
          <w:spacing w:val="10"/>
          <w:sz w:val="28"/>
          <w:szCs w:val="28"/>
          <w:rtl/>
        </w:rPr>
        <w:t xml:space="preserve"> </w:t>
      </w:r>
      <w:r>
        <w:rPr>
          <w:rFonts w:ascii="Century" w:hAnsi="Century" w:cs="FrankRuehl" w:hint="cs"/>
          <w:spacing w:val="10"/>
          <w:sz w:val="28"/>
          <w:szCs w:val="28"/>
          <w:rtl/>
        </w:rPr>
        <w:t xml:space="preserve">          </w:t>
      </w:r>
      <w:r>
        <w:rPr>
          <w:rFonts w:ascii="Century" w:hAnsi="Century" w:cs="FrankRuehl"/>
          <w:spacing w:val="10"/>
          <w:sz w:val="28"/>
          <w:szCs w:val="28"/>
          <w:rtl/>
        </w:rPr>
        <w:t xml:space="preserve">48 </w:t>
      </w:r>
      <w:r>
        <w:rPr>
          <w:rFonts w:ascii="Century" w:hAnsi="Century" w:cs="FrankRuehl" w:hint="eastAsia"/>
          <w:spacing w:val="10"/>
          <w:sz w:val="28"/>
          <w:szCs w:val="28"/>
          <w:rtl/>
        </w:rPr>
        <w:t>חודשי</w:t>
      </w:r>
      <w:r>
        <w:rPr>
          <w:rFonts w:ascii="Century" w:hAnsi="Century" w:cs="FrankRuehl"/>
          <w:spacing w:val="10"/>
          <w:sz w:val="28"/>
          <w:szCs w:val="28"/>
          <w:rtl/>
        </w:rPr>
        <w:t xml:space="preserve"> </w:t>
      </w:r>
      <w:r>
        <w:rPr>
          <w:rFonts w:ascii="Century" w:hAnsi="Century" w:cs="FrankRuehl" w:hint="eastAsia"/>
          <w:spacing w:val="10"/>
          <w:sz w:val="28"/>
          <w:szCs w:val="28"/>
          <w:rtl/>
        </w:rPr>
        <w:t>מאסר</w:t>
      </w:r>
      <w:r>
        <w:rPr>
          <w:rFonts w:ascii="Century" w:hAnsi="Century" w:cs="FrankRuehl"/>
          <w:spacing w:val="10"/>
          <w:sz w:val="28"/>
          <w:szCs w:val="28"/>
          <w:rtl/>
        </w:rPr>
        <w:t xml:space="preserve">. </w:t>
      </w:r>
      <w:r>
        <w:rPr>
          <w:rFonts w:ascii="Century" w:hAnsi="Century" w:cs="FrankRuehl" w:hint="eastAsia"/>
          <w:spacing w:val="10"/>
          <w:sz w:val="28"/>
          <w:szCs w:val="28"/>
          <w:rtl/>
        </w:rPr>
        <w:t>על</w:t>
      </w:r>
      <w:r>
        <w:rPr>
          <w:rFonts w:ascii="Century" w:hAnsi="Century" w:cs="FrankRuehl"/>
          <w:spacing w:val="10"/>
          <w:sz w:val="28"/>
          <w:szCs w:val="28"/>
          <w:rtl/>
        </w:rPr>
        <w:t xml:space="preserve"> </w:t>
      </w:r>
      <w:r>
        <w:rPr>
          <w:rFonts w:ascii="Century" w:hAnsi="Century" w:cs="FrankRuehl" w:hint="eastAsia"/>
          <w:spacing w:val="10"/>
          <w:sz w:val="28"/>
          <w:szCs w:val="28"/>
          <w:rtl/>
        </w:rPr>
        <w:t>הנאשם</w:t>
      </w:r>
      <w:r>
        <w:rPr>
          <w:rFonts w:ascii="Century" w:hAnsi="Century" w:cs="FrankRuehl"/>
          <w:spacing w:val="10"/>
          <w:sz w:val="28"/>
          <w:szCs w:val="28"/>
          <w:rtl/>
        </w:rPr>
        <w:t xml:space="preserve"> </w:t>
      </w:r>
      <w:r>
        <w:rPr>
          <w:rFonts w:ascii="Century" w:hAnsi="Century" w:cs="FrankRuehl" w:hint="eastAsia"/>
          <w:spacing w:val="10"/>
          <w:sz w:val="28"/>
          <w:szCs w:val="28"/>
          <w:rtl/>
        </w:rPr>
        <w:t>הנוסף</w:t>
      </w:r>
      <w:r>
        <w:rPr>
          <w:rFonts w:ascii="Century" w:hAnsi="Century" w:cs="FrankRuehl"/>
          <w:spacing w:val="10"/>
          <w:sz w:val="28"/>
          <w:szCs w:val="28"/>
          <w:rtl/>
        </w:rPr>
        <w:t xml:space="preserve"> </w:t>
      </w:r>
      <w:r>
        <w:rPr>
          <w:rFonts w:ascii="Century" w:hAnsi="Century" w:cs="FrankRuehl" w:hint="eastAsia"/>
          <w:spacing w:val="10"/>
          <w:sz w:val="28"/>
          <w:szCs w:val="28"/>
          <w:rtl/>
        </w:rPr>
        <w:t>הושתו</w:t>
      </w:r>
      <w:r>
        <w:rPr>
          <w:rFonts w:ascii="Century" w:hAnsi="Century" w:cs="FrankRuehl"/>
          <w:spacing w:val="10"/>
          <w:sz w:val="28"/>
          <w:szCs w:val="28"/>
          <w:rtl/>
        </w:rPr>
        <w:t xml:space="preserve"> 24 </w:t>
      </w:r>
      <w:r>
        <w:rPr>
          <w:rFonts w:ascii="Century" w:hAnsi="Century" w:cs="FrankRuehl" w:hint="eastAsia"/>
          <w:spacing w:val="10"/>
          <w:sz w:val="28"/>
          <w:szCs w:val="28"/>
          <w:rtl/>
        </w:rPr>
        <w:t>חודשי</w:t>
      </w:r>
      <w:r>
        <w:rPr>
          <w:rFonts w:ascii="Century" w:hAnsi="Century" w:cs="FrankRuehl"/>
          <w:spacing w:val="10"/>
          <w:sz w:val="28"/>
          <w:szCs w:val="28"/>
          <w:rtl/>
        </w:rPr>
        <w:t xml:space="preserve"> </w:t>
      </w:r>
      <w:r>
        <w:rPr>
          <w:rFonts w:ascii="Century" w:hAnsi="Century" w:cs="FrankRuehl" w:hint="eastAsia"/>
          <w:spacing w:val="10"/>
          <w:sz w:val="28"/>
          <w:szCs w:val="28"/>
          <w:rtl/>
        </w:rPr>
        <w:t>מאסר</w:t>
      </w:r>
      <w:r>
        <w:rPr>
          <w:rFonts w:ascii="Century" w:hAnsi="Century" w:cs="FrankRuehl"/>
          <w:spacing w:val="10"/>
          <w:sz w:val="28"/>
          <w:szCs w:val="28"/>
          <w:rtl/>
        </w:rPr>
        <w:t xml:space="preserve"> </w:t>
      </w:r>
      <w:r>
        <w:rPr>
          <w:rFonts w:ascii="Century" w:hAnsi="Century" w:cs="FrankRuehl" w:hint="eastAsia"/>
          <w:spacing w:val="10"/>
          <w:sz w:val="28"/>
          <w:szCs w:val="28"/>
          <w:rtl/>
        </w:rPr>
        <w:t>בפועל</w:t>
      </w:r>
      <w:r>
        <w:rPr>
          <w:rFonts w:ascii="Century" w:hAnsi="Century" w:cs="FrankRuehl"/>
          <w:spacing w:val="10"/>
          <w:sz w:val="28"/>
          <w:szCs w:val="28"/>
          <w:rtl/>
        </w:rPr>
        <w:t xml:space="preserve">. </w:t>
      </w:r>
      <w:r>
        <w:rPr>
          <w:rFonts w:ascii="Century" w:hAnsi="Century" w:cs="FrankRuehl" w:hint="eastAsia"/>
          <w:spacing w:val="10"/>
          <w:sz w:val="28"/>
          <w:szCs w:val="28"/>
          <w:rtl/>
        </w:rPr>
        <w:t>ערעורים</w:t>
      </w:r>
      <w:r>
        <w:rPr>
          <w:rFonts w:ascii="Century" w:hAnsi="Century" w:cs="FrankRuehl"/>
          <w:spacing w:val="10"/>
          <w:sz w:val="28"/>
          <w:szCs w:val="28"/>
          <w:rtl/>
        </w:rPr>
        <w:t xml:space="preserve"> </w:t>
      </w:r>
      <w:r>
        <w:rPr>
          <w:rFonts w:ascii="Century" w:hAnsi="Century" w:cs="FrankRuehl" w:hint="eastAsia"/>
          <w:spacing w:val="10"/>
          <w:sz w:val="28"/>
          <w:szCs w:val="28"/>
          <w:rtl/>
        </w:rPr>
        <w:t>שהגישו</w:t>
      </w:r>
      <w:r>
        <w:rPr>
          <w:rFonts w:ascii="Century" w:hAnsi="Century" w:cs="FrankRuehl"/>
          <w:spacing w:val="10"/>
          <w:sz w:val="28"/>
          <w:szCs w:val="28"/>
          <w:rtl/>
        </w:rPr>
        <w:t xml:space="preserve"> </w:t>
      </w:r>
      <w:r>
        <w:rPr>
          <w:rFonts w:ascii="Century" w:hAnsi="Century" w:cs="FrankRuehl" w:hint="eastAsia"/>
          <w:spacing w:val="10"/>
          <w:sz w:val="28"/>
          <w:szCs w:val="28"/>
          <w:rtl/>
        </w:rPr>
        <w:t>הנאשמים</w:t>
      </w:r>
      <w:r>
        <w:rPr>
          <w:rFonts w:ascii="Century" w:hAnsi="Century" w:cs="FrankRuehl"/>
          <w:spacing w:val="10"/>
          <w:sz w:val="28"/>
          <w:szCs w:val="28"/>
          <w:rtl/>
        </w:rPr>
        <w:t xml:space="preserve"> </w:t>
      </w:r>
      <w:r>
        <w:rPr>
          <w:rFonts w:ascii="Century" w:hAnsi="Century" w:cs="FrankRuehl" w:hint="eastAsia"/>
          <w:spacing w:val="10"/>
          <w:sz w:val="28"/>
          <w:szCs w:val="28"/>
          <w:rtl/>
        </w:rPr>
        <w:t>לבית</w:t>
      </w:r>
      <w:r>
        <w:rPr>
          <w:rFonts w:ascii="Century" w:hAnsi="Century" w:cs="FrankRuehl"/>
          <w:spacing w:val="10"/>
          <w:sz w:val="28"/>
          <w:szCs w:val="28"/>
          <w:rtl/>
        </w:rPr>
        <w:t xml:space="preserve"> </w:t>
      </w:r>
      <w:r>
        <w:rPr>
          <w:rFonts w:ascii="Century" w:hAnsi="Century" w:cs="FrankRuehl" w:hint="eastAsia"/>
          <w:spacing w:val="10"/>
          <w:sz w:val="28"/>
          <w:szCs w:val="28"/>
          <w:rtl/>
        </w:rPr>
        <w:t>המשפט</w:t>
      </w:r>
      <w:r>
        <w:rPr>
          <w:rFonts w:ascii="Century" w:hAnsi="Century" w:cs="FrankRuehl"/>
          <w:spacing w:val="10"/>
          <w:sz w:val="28"/>
          <w:szCs w:val="28"/>
          <w:rtl/>
        </w:rPr>
        <w:t xml:space="preserve"> </w:t>
      </w:r>
      <w:r>
        <w:rPr>
          <w:rFonts w:ascii="Century" w:hAnsi="Century" w:cs="FrankRuehl" w:hint="eastAsia"/>
          <w:spacing w:val="10"/>
          <w:sz w:val="28"/>
          <w:szCs w:val="28"/>
          <w:rtl/>
        </w:rPr>
        <w:t>העליון</w:t>
      </w:r>
      <w:r>
        <w:rPr>
          <w:rFonts w:ascii="Century" w:hAnsi="Century" w:cs="FrankRuehl"/>
          <w:spacing w:val="10"/>
          <w:sz w:val="28"/>
          <w:szCs w:val="28"/>
          <w:rtl/>
        </w:rPr>
        <w:t xml:space="preserve"> </w:t>
      </w:r>
      <w:r>
        <w:rPr>
          <w:rFonts w:ascii="Century" w:hAnsi="Century" w:cs="FrankRuehl" w:hint="eastAsia"/>
          <w:spacing w:val="10"/>
          <w:sz w:val="28"/>
          <w:szCs w:val="28"/>
          <w:rtl/>
        </w:rPr>
        <w:t>נדחו</w:t>
      </w:r>
      <w:r>
        <w:rPr>
          <w:rFonts w:ascii="Century" w:hAnsi="Century" w:cs="FrankRuehl"/>
          <w:spacing w:val="10"/>
          <w:sz w:val="28"/>
          <w:szCs w:val="28"/>
          <w:rtl/>
        </w:rPr>
        <w:t xml:space="preserve">. </w:t>
      </w:r>
    </w:p>
    <w:p w14:paraId="37DD7C2E" w14:textId="77777777" w:rsidR="00172A57" w:rsidRDefault="00172A57">
      <w:pPr>
        <w:spacing w:line="360" w:lineRule="auto"/>
        <w:ind w:left="720" w:firstLine="26"/>
        <w:jc w:val="both"/>
        <w:rPr>
          <w:rFonts w:cs="FrankRuehl"/>
          <w:sz w:val="28"/>
          <w:szCs w:val="28"/>
          <w:rtl/>
        </w:rPr>
      </w:pPr>
    </w:p>
    <w:p w14:paraId="46F1CD9F" w14:textId="77777777" w:rsidR="00172A57" w:rsidRDefault="00CF6265">
      <w:pPr>
        <w:pStyle w:val="Ruller4"/>
        <w:ind w:left="720"/>
        <w:rPr>
          <w:sz w:val="28"/>
          <w:u w:val="single"/>
          <w:rtl/>
        </w:rPr>
      </w:pPr>
      <w:r>
        <w:rPr>
          <w:sz w:val="28"/>
          <w:rtl/>
        </w:rPr>
        <w:t>ב</w:t>
      </w:r>
      <w:hyperlink r:id="rId34" w:history="1">
        <w:r w:rsidRPr="00CF6265">
          <w:rPr>
            <w:color w:val="0000FF"/>
            <w:sz w:val="28"/>
            <w:u w:val="single"/>
            <w:rtl/>
          </w:rPr>
          <w:t>ע"פ 5780/13</w:t>
        </w:r>
      </w:hyperlink>
      <w:r>
        <w:rPr>
          <w:sz w:val="28"/>
          <w:rtl/>
        </w:rPr>
        <w:t xml:space="preserve"> </w:t>
      </w:r>
      <w:r>
        <w:rPr>
          <w:rFonts w:cs="Miriam"/>
          <w:sz w:val="24"/>
          <w:szCs w:val="24"/>
          <w:rtl/>
        </w:rPr>
        <w:t>בן אבו נ' מדינת ישראל</w:t>
      </w:r>
      <w:r>
        <w:rPr>
          <w:sz w:val="28"/>
          <w:rtl/>
        </w:rPr>
        <w:t xml:space="preserve"> (16.7.2014), הנאשם הורשע בעבירות שוד בנסיבות מחמירות והחזקת סכין שלא כדין, הנאשם כיסה את פניו וכפות ידיו, נכנס לחנות כשבידו סכין שלופה, הצמיד את הסכין לצווארו של המתלונן.  בית משפט קמא הטיל עליו עונש של 52 חודשי מאסר בפועל, ערעור שהגיש הנאשם לבית המשפט העליון התקבל והעונש הופחת ל- 45 חודשי מאסר  ונקבע כי במקרה זה  מתחם </w:t>
      </w:r>
      <w:r>
        <w:rPr>
          <w:rFonts w:hint="cs"/>
          <w:sz w:val="28"/>
          <w:rtl/>
        </w:rPr>
        <w:t>ה</w:t>
      </w:r>
      <w:r>
        <w:rPr>
          <w:sz w:val="28"/>
          <w:rtl/>
        </w:rPr>
        <w:t xml:space="preserve">ענישה נע בין 30 לבין 60 חודשים. </w:t>
      </w:r>
    </w:p>
    <w:p w14:paraId="456A2F98" w14:textId="77777777" w:rsidR="00172A57" w:rsidRDefault="00172A57">
      <w:pPr>
        <w:pStyle w:val="Ruller4"/>
        <w:ind w:left="720"/>
        <w:rPr>
          <w:sz w:val="28"/>
          <w:u w:val="single"/>
          <w:rtl/>
        </w:rPr>
      </w:pPr>
    </w:p>
    <w:p w14:paraId="15B0A41A" w14:textId="77777777" w:rsidR="00172A57" w:rsidRDefault="00CF6265">
      <w:pPr>
        <w:pStyle w:val="Ruller4"/>
        <w:ind w:left="720"/>
        <w:rPr>
          <w:sz w:val="28"/>
          <w:u w:val="single"/>
          <w:rtl/>
        </w:rPr>
      </w:pPr>
      <w:r>
        <w:rPr>
          <w:sz w:val="28"/>
          <w:rtl/>
        </w:rPr>
        <w:tab/>
        <w:t>ב</w:t>
      </w:r>
      <w:hyperlink r:id="rId35" w:history="1">
        <w:r w:rsidRPr="00CF6265">
          <w:rPr>
            <w:color w:val="0000FF"/>
            <w:sz w:val="28"/>
            <w:u w:val="single"/>
            <w:rtl/>
          </w:rPr>
          <w:t>ע"פ 1178/14</w:t>
        </w:r>
      </w:hyperlink>
      <w:r>
        <w:rPr>
          <w:sz w:val="28"/>
          <w:rtl/>
        </w:rPr>
        <w:t xml:space="preserve"> </w:t>
      </w:r>
      <w:r>
        <w:rPr>
          <w:rFonts w:cs="Miriam"/>
          <w:sz w:val="24"/>
          <w:szCs w:val="24"/>
          <w:rtl/>
        </w:rPr>
        <w:t>מדינת ישראל נ' מיכלאשוילי</w:t>
      </w:r>
      <w:r>
        <w:rPr>
          <w:sz w:val="28"/>
          <w:rtl/>
        </w:rPr>
        <w:t xml:space="preserve"> (23.6.2014), הנאשם ואדם נוסף הגיעו לחנות תכשיטים לאחר תכנון מוקדם במטרה לבצע שוד, השניים נכנסו לחנות כשכפפות לידיהם וקסדות אופנוע לראשיהם, השותף אחז </w:t>
      </w:r>
      <w:r>
        <w:rPr>
          <w:rFonts w:hint="cs"/>
          <w:sz w:val="28"/>
          <w:rtl/>
        </w:rPr>
        <w:t>ב</w:t>
      </w:r>
      <w:r>
        <w:rPr>
          <w:sz w:val="28"/>
          <w:rtl/>
        </w:rPr>
        <w:t xml:space="preserve">אקדח צעצוע וכיוונוֹ לעבר בעל החנות כאשר הנאשם רוקן השלל לשקית, לאחר מכן במהלך מאבק בין השותף למתלונן, השותף הכה את המתלונן בראשו באמצעות האקדח, וגרם לפציעתו. בית משפט קמא השית על הנאשם 40 חודשי מאסר בפועל, ערעור שהגישה המדינה לבית המשפט העליון התקבל והעונש הוחמר ל- 52 חודשי מאסר בפועל. בפסק הדין אושר למעשה מתחם שבין 3 ל-6 שנות מאסר. </w:t>
      </w:r>
    </w:p>
    <w:p w14:paraId="349430AB" w14:textId="77777777" w:rsidR="00172A57" w:rsidRDefault="00172A57">
      <w:pPr>
        <w:pStyle w:val="Ruller4"/>
        <w:rPr>
          <w:sz w:val="28"/>
          <w:rtl/>
        </w:rPr>
      </w:pPr>
    </w:p>
    <w:p w14:paraId="341BE4F1" w14:textId="77777777" w:rsidR="00172A57" w:rsidRDefault="00CF6265">
      <w:pPr>
        <w:spacing w:line="360" w:lineRule="auto"/>
        <w:ind w:left="720"/>
        <w:jc w:val="both"/>
        <w:rPr>
          <w:rFonts w:cs="FrankRuehl"/>
          <w:sz w:val="28"/>
          <w:szCs w:val="28"/>
          <w:rtl/>
        </w:rPr>
      </w:pPr>
      <w:r>
        <w:rPr>
          <w:rFonts w:ascii="Arial TUR" w:hAnsi="Arial TUR" w:cs="FrankRuehl"/>
          <w:spacing w:val="10"/>
          <w:sz w:val="28"/>
          <w:szCs w:val="28"/>
          <w:rtl/>
        </w:rPr>
        <w:t>ב</w:t>
      </w:r>
      <w:hyperlink r:id="rId36" w:history="1">
        <w:r w:rsidRPr="00CF6265">
          <w:rPr>
            <w:rFonts w:ascii="Arial TUR" w:hAnsi="Arial TUR" w:cs="FrankRuehl"/>
            <w:color w:val="0000FF"/>
            <w:spacing w:val="10"/>
            <w:sz w:val="28"/>
            <w:szCs w:val="28"/>
            <w:u w:val="single"/>
            <w:rtl/>
          </w:rPr>
          <w:t>ע"פ 4012/13</w:t>
        </w:r>
      </w:hyperlink>
      <w:r>
        <w:rPr>
          <w:rFonts w:ascii="Arial TUR" w:hAnsi="Arial TUR" w:cs="FrankRuehl"/>
          <w:spacing w:val="10"/>
          <w:sz w:val="28"/>
          <w:szCs w:val="28"/>
          <w:rtl/>
        </w:rPr>
        <w:t xml:space="preserve"> 4035/13 </w:t>
      </w:r>
      <w:r>
        <w:rPr>
          <w:rFonts w:ascii="Arial TUR" w:hAnsi="Arial TUR" w:cs="Miriam"/>
          <w:spacing w:val="10"/>
          <w:rtl/>
        </w:rPr>
        <w:t>זיני נ' מדינת ישראל</w:t>
      </w:r>
      <w:r>
        <w:rPr>
          <w:rFonts w:ascii="Arial TUR" w:hAnsi="Arial TUR" w:cs="FrankRuehl"/>
          <w:spacing w:val="10"/>
          <w:sz w:val="28"/>
          <w:szCs w:val="28"/>
          <w:rtl/>
        </w:rPr>
        <w:t xml:space="preserve"> (12.2.2014), </w:t>
      </w:r>
      <w:r>
        <w:rPr>
          <w:rFonts w:cs="FrankRuehl"/>
          <w:sz w:val="28"/>
          <w:szCs w:val="28"/>
          <w:rtl/>
        </w:rPr>
        <w:t xml:space="preserve">שני אחים שדדו בצוותא חדא חנות תכשיטים לאחר תכנון מוקדם, תוך הפעלת אלימות ואיומים כלפי הבעלים שנמצא באותה עת בחנות. </w:t>
      </w:r>
      <w:bookmarkStart w:id="9" w:name="Start_Write"/>
      <w:bookmarkEnd w:id="9"/>
      <w:r>
        <w:rPr>
          <w:rFonts w:cs="FrankRuehl"/>
          <w:sz w:val="28"/>
          <w:szCs w:val="28"/>
          <w:rtl/>
        </w:rPr>
        <w:t xml:space="preserve">בית משפט קמא קבע מתחם ענישה בין שלוש לשש שנות מאסר בפועל. לאור המלצת שירות המבחן על נאשם 1 הדומיננטי ובעל עבר פלילי משמעותי הוטלו 4 שנות מאסר בפועל, על נאשם 2 הוטלו 3 שנות מאסר בפועל, </w:t>
      </w:r>
      <w:r>
        <w:rPr>
          <w:rFonts w:ascii="Century" w:hAnsi="Century" w:cs="FrankRuehl" w:hint="eastAsia"/>
          <w:sz w:val="28"/>
          <w:szCs w:val="28"/>
          <w:rtl/>
        </w:rPr>
        <w:t>ערעורו</w:t>
      </w:r>
      <w:r>
        <w:rPr>
          <w:rFonts w:ascii="Century" w:hAnsi="Century" w:cs="FrankRuehl"/>
          <w:sz w:val="28"/>
          <w:szCs w:val="28"/>
          <w:rtl/>
        </w:rPr>
        <w:t xml:space="preserve"> </w:t>
      </w:r>
      <w:r>
        <w:rPr>
          <w:rFonts w:ascii="Century" w:hAnsi="Century" w:cs="FrankRuehl" w:hint="eastAsia"/>
          <w:sz w:val="28"/>
          <w:szCs w:val="28"/>
          <w:rtl/>
        </w:rPr>
        <w:t>של</w:t>
      </w:r>
      <w:r>
        <w:rPr>
          <w:rFonts w:ascii="Century" w:hAnsi="Century" w:cs="FrankRuehl"/>
          <w:sz w:val="28"/>
          <w:szCs w:val="28"/>
          <w:rtl/>
        </w:rPr>
        <w:t xml:space="preserve"> </w:t>
      </w:r>
      <w:r>
        <w:rPr>
          <w:rFonts w:ascii="Century" w:hAnsi="Century" w:cs="FrankRuehl" w:hint="cs"/>
          <w:sz w:val="28"/>
          <w:szCs w:val="28"/>
          <w:rtl/>
        </w:rPr>
        <w:t xml:space="preserve">נאשם </w:t>
      </w:r>
      <w:r>
        <w:rPr>
          <w:rFonts w:ascii="Century" w:hAnsi="Century" w:cs="FrankRuehl"/>
          <w:sz w:val="28"/>
          <w:szCs w:val="28"/>
          <w:rtl/>
        </w:rPr>
        <w:t xml:space="preserve">1 </w:t>
      </w:r>
      <w:r>
        <w:rPr>
          <w:rFonts w:ascii="Century" w:hAnsi="Century" w:cs="FrankRuehl" w:hint="eastAsia"/>
          <w:sz w:val="28"/>
          <w:szCs w:val="28"/>
          <w:rtl/>
        </w:rPr>
        <w:t>נדחה</w:t>
      </w:r>
      <w:r>
        <w:rPr>
          <w:rFonts w:ascii="Century" w:hAnsi="Century" w:cs="FrankRuehl"/>
          <w:sz w:val="28"/>
          <w:szCs w:val="28"/>
          <w:rtl/>
        </w:rPr>
        <w:t xml:space="preserve">, </w:t>
      </w:r>
      <w:r>
        <w:rPr>
          <w:rFonts w:ascii="Century" w:hAnsi="Century" w:cs="FrankRuehl" w:hint="eastAsia"/>
          <w:sz w:val="28"/>
          <w:szCs w:val="28"/>
          <w:rtl/>
        </w:rPr>
        <w:t>ערעורו</w:t>
      </w:r>
      <w:r>
        <w:rPr>
          <w:rFonts w:ascii="Century" w:hAnsi="Century" w:cs="FrankRuehl"/>
          <w:sz w:val="28"/>
          <w:szCs w:val="28"/>
          <w:rtl/>
        </w:rPr>
        <w:t xml:space="preserve"> </w:t>
      </w:r>
      <w:r>
        <w:rPr>
          <w:rFonts w:ascii="Century" w:hAnsi="Century" w:cs="FrankRuehl" w:hint="eastAsia"/>
          <w:sz w:val="28"/>
          <w:szCs w:val="28"/>
          <w:rtl/>
        </w:rPr>
        <w:t>של</w:t>
      </w:r>
      <w:r>
        <w:rPr>
          <w:rFonts w:ascii="Century" w:hAnsi="Century" w:cs="FrankRuehl"/>
          <w:sz w:val="28"/>
          <w:szCs w:val="28"/>
          <w:rtl/>
        </w:rPr>
        <w:t xml:space="preserve"> </w:t>
      </w:r>
      <w:r>
        <w:rPr>
          <w:rFonts w:ascii="Century" w:hAnsi="Century" w:cs="FrankRuehl" w:hint="cs"/>
          <w:sz w:val="28"/>
          <w:szCs w:val="28"/>
          <w:rtl/>
        </w:rPr>
        <w:t xml:space="preserve">נאשם </w:t>
      </w:r>
      <w:r>
        <w:rPr>
          <w:rFonts w:ascii="Century" w:hAnsi="Century" w:cs="FrankRuehl"/>
          <w:sz w:val="28"/>
          <w:szCs w:val="28"/>
          <w:rtl/>
        </w:rPr>
        <w:t xml:space="preserve">2 </w:t>
      </w:r>
      <w:r>
        <w:rPr>
          <w:rFonts w:ascii="Century" w:hAnsi="Century" w:cs="FrankRuehl" w:hint="eastAsia"/>
          <w:sz w:val="28"/>
          <w:szCs w:val="28"/>
          <w:rtl/>
        </w:rPr>
        <w:t>התקבל</w:t>
      </w:r>
      <w:r>
        <w:rPr>
          <w:rFonts w:ascii="Century" w:hAnsi="Century" w:cs="FrankRuehl"/>
          <w:sz w:val="28"/>
          <w:szCs w:val="28"/>
          <w:rtl/>
        </w:rPr>
        <w:t xml:space="preserve"> </w:t>
      </w:r>
      <w:r>
        <w:rPr>
          <w:rFonts w:ascii="Century" w:hAnsi="Century" w:cs="FrankRuehl" w:hint="eastAsia"/>
          <w:sz w:val="28"/>
          <w:szCs w:val="28"/>
          <w:rtl/>
        </w:rPr>
        <w:t>ועונשו</w:t>
      </w:r>
      <w:r>
        <w:rPr>
          <w:rFonts w:ascii="Century" w:hAnsi="Century" w:cs="FrankRuehl"/>
          <w:sz w:val="28"/>
          <w:szCs w:val="28"/>
          <w:rtl/>
        </w:rPr>
        <w:t xml:space="preserve"> </w:t>
      </w:r>
      <w:r>
        <w:rPr>
          <w:rFonts w:ascii="Century" w:hAnsi="Century" w:cs="FrankRuehl" w:hint="eastAsia"/>
          <w:sz w:val="28"/>
          <w:szCs w:val="28"/>
          <w:rtl/>
        </w:rPr>
        <w:t>הופחת</w:t>
      </w:r>
      <w:r>
        <w:rPr>
          <w:rFonts w:ascii="Century" w:hAnsi="Century" w:cs="FrankRuehl"/>
          <w:sz w:val="28"/>
          <w:szCs w:val="28"/>
          <w:rtl/>
        </w:rPr>
        <w:t xml:space="preserve"> </w:t>
      </w:r>
      <w:r>
        <w:rPr>
          <w:rFonts w:ascii="Century" w:hAnsi="Century" w:cs="FrankRuehl" w:hint="eastAsia"/>
          <w:sz w:val="28"/>
          <w:szCs w:val="28"/>
          <w:rtl/>
        </w:rPr>
        <w:t>ל</w:t>
      </w:r>
      <w:r>
        <w:rPr>
          <w:rFonts w:ascii="Century" w:hAnsi="Century" w:cs="FrankRuehl"/>
          <w:sz w:val="28"/>
          <w:szCs w:val="28"/>
          <w:rtl/>
        </w:rPr>
        <w:t xml:space="preserve">- 2.5 </w:t>
      </w:r>
      <w:r>
        <w:rPr>
          <w:rFonts w:ascii="Century" w:hAnsi="Century" w:cs="FrankRuehl" w:hint="eastAsia"/>
          <w:sz w:val="28"/>
          <w:szCs w:val="28"/>
          <w:rtl/>
        </w:rPr>
        <w:t>שנות</w:t>
      </w:r>
      <w:r>
        <w:rPr>
          <w:rFonts w:ascii="Century" w:hAnsi="Century" w:cs="FrankRuehl"/>
          <w:sz w:val="28"/>
          <w:szCs w:val="28"/>
          <w:rtl/>
        </w:rPr>
        <w:t xml:space="preserve"> </w:t>
      </w:r>
      <w:r>
        <w:rPr>
          <w:rFonts w:ascii="Century" w:hAnsi="Century" w:cs="FrankRuehl" w:hint="eastAsia"/>
          <w:sz w:val="28"/>
          <w:szCs w:val="28"/>
          <w:rtl/>
        </w:rPr>
        <w:t>מאסר</w:t>
      </w:r>
      <w:r>
        <w:rPr>
          <w:rFonts w:ascii="Century" w:hAnsi="Century" w:cs="FrankRuehl"/>
          <w:sz w:val="28"/>
          <w:szCs w:val="28"/>
          <w:rtl/>
        </w:rPr>
        <w:t xml:space="preserve"> </w:t>
      </w:r>
      <w:r>
        <w:rPr>
          <w:rFonts w:ascii="Century" w:hAnsi="Century" w:cs="FrankRuehl" w:hint="eastAsia"/>
          <w:sz w:val="28"/>
          <w:szCs w:val="28"/>
          <w:rtl/>
        </w:rPr>
        <w:t>לנוכח</w:t>
      </w:r>
      <w:r>
        <w:rPr>
          <w:rFonts w:ascii="Century" w:hAnsi="Century" w:cs="FrankRuehl"/>
          <w:sz w:val="28"/>
          <w:szCs w:val="28"/>
          <w:rtl/>
        </w:rPr>
        <w:t xml:space="preserve"> </w:t>
      </w:r>
      <w:r>
        <w:rPr>
          <w:rFonts w:ascii="Century" w:hAnsi="Century" w:cs="FrankRuehl" w:hint="eastAsia"/>
          <w:sz w:val="28"/>
          <w:szCs w:val="28"/>
          <w:rtl/>
        </w:rPr>
        <w:t>מאמצי</w:t>
      </w:r>
      <w:r>
        <w:rPr>
          <w:rFonts w:ascii="Century" w:hAnsi="Century" w:cs="FrankRuehl"/>
          <w:sz w:val="28"/>
          <w:szCs w:val="28"/>
          <w:rtl/>
        </w:rPr>
        <w:t xml:space="preserve"> </w:t>
      </w:r>
      <w:r>
        <w:rPr>
          <w:rFonts w:ascii="Century" w:hAnsi="Century" w:cs="FrankRuehl" w:hint="eastAsia"/>
          <w:sz w:val="28"/>
          <w:szCs w:val="28"/>
          <w:rtl/>
        </w:rPr>
        <w:t>השיקום</w:t>
      </w:r>
      <w:r>
        <w:rPr>
          <w:rFonts w:ascii="Century" w:hAnsi="Century" w:cs="FrankRuehl"/>
          <w:sz w:val="28"/>
          <w:szCs w:val="28"/>
          <w:rtl/>
        </w:rPr>
        <w:t xml:space="preserve"> </w:t>
      </w:r>
      <w:r>
        <w:rPr>
          <w:rFonts w:ascii="Century" w:hAnsi="Century" w:cs="FrankRuehl" w:hint="eastAsia"/>
          <w:sz w:val="28"/>
          <w:szCs w:val="28"/>
          <w:rtl/>
        </w:rPr>
        <w:t>המשמעותיים</w:t>
      </w:r>
      <w:r>
        <w:rPr>
          <w:rFonts w:ascii="Century" w:hAnsi="Century" w:cs="FrankRuehl"/>
          <w:sz w:val="28"/>
          <w:szCs w:val="28"/>
          <w:rtl/>
        </w:rPr>
        <w:t xml:space="preserve"> </w:t>
      </w:r>
      <w:r>
        <w:rPr>
          <w:rFonts w:ascii="Century" w:hAnsi="Century" w:cs="FrankRuehl" w:hint="eastAsia"/>
          <w:sz w:val="28"/>
          <w:szCs w:val="28"/>
          <w:rtl/>
        </w:rPr>
        <w:t>והמלצת</w:t>
      </w:r>
      <w:r>
        <w:rPr>
          <w:rFonts w:ascii="Century" w:hAnsi="Century" w:cs="FrankRuehl"/>
          <w:sz w:val="28"/>
          <w:szCs w:val="28"/>
          <w:rtl/>
        </w:rPr>
        <w:t xml:space="preserve"> </w:t>
      </w:r>
      <w:r>
        <w:rPr>
          <w:rFonts w:ascii="Century" w:hAnsi="Century" w:cs="FrankRuehl" w:hint="eastAsia"/>
          <w:sz w:val="28"/>
          <w:szCs w:val="28"/>
          <w:rtl/>
        </w:rPr>
        <w:t>שירות</w:t>
      </w:r>
      <w:r>
        <w:rPr>
          <w:rFonts w:ascii="Century" w:hAnsi="Century" w:cs="FrankRuehl"/>
          <w:sz w:val="28"/>
          <w:szCs w:val="28"/>
          <w:rtl/>
        </w:rPr>
        <w:t xml:space="preserve"> </w:t>
      </w:r>
      <w:r>
        <w:rPr>
          <w:rFonts w:ascii="Century" w:hAnsi="Century" w:cs="FrankRuehl" w:hint="eastAsia"/>
          <w:sz w:val="28"/>
          <w:szCs w:val="28"/>
          <w:rtl/>
        </w:rPr>
        <w:t>המבחן</w:t>
      </w:r>
      <w:r>
        <w:rPr>
          <w:rFonts w:ascii="Century" w:hAnsi="Century" w:cs="FrankRuehl"/>
          <w:sz w:val="28"/>
          <w:szCs w:val="28"/>
          <w:rtl/>
        </w:rPr>
        <w:t xml:space="preserve">. </w:t>
      </w:r>
    </w:p>
    <w:p w14:paraId="2D2ABCB5" w14:textId="77777777" w:rsidR="00172A57" w:rsidRDefault="00172A57">
      <w:pPr>
        <w:spacing w:line="360" w:lineRule="auto"/>
        <w:ind w:left="720"/>
        <w:jc w:val="both"/>
        <w:rPr>
          <w:rFonts w:cs="FrankRuehl"/>
          <w:sz w:val="28"/>
          <w:szCs w:val="28"/>
          <w:rtl/>
        </w:rPr>
      </w:pPr>
    </w:p>
    <w:p w14:paraId="5B962659" w14:textId="77777777" w:rsidR="00172A57" w:rsidRDefault="00CF6265">
      <w:pPr>
        <w:spacing w:line="360" w:lineRule="auto"/>
        <w:ind w:left="720"/>
        <w:jc w:val="both"/>
        <w:rPr>
          <w:rFonts w:cs="FrankRuehl"/>
          <w:sz w:val="28"/>
          <w:szCs w:val="28"/>
          <w:rtl/>
        </w:rPr>
      </w:pPr>
      <w:r>
        <w:rPr>
          <w:rFonts w:cs="FrankRuehl"/>
          <w:sz w:val="28"/>
          <w:szCs w:val="28"/>
          <w:rtl/>
        </w:rPr>
        <w:t xml:space="preserve">אשר למדיניות הענישה הנהוגה בעבירות שוד תוך שימוש בנשק חם או קר אפנה לדבריו של כב' השופט צ' זילברטל בענין נחמני הנ"ל: </w:t>
      </w:r>
    </w:p>
    <w:p w14:paraId="2A49FFD2" w14:textId="77777777" w:rsidR="00172A57" w:rsidRDefault="00CF6265">
      <w:pPr>
        <w:tabs>
          <w:tab w:val="left" w:pos="800"/>
        </w:tabs>
        <w:ind w:left="1440" w:right="180"/>
        <w:jc w:val="both"/>
        <w:rPr>
          <w:rFonts w:ascii="Arial TUR" w:hAnsi="Arial TUR" w:cs="FrankRuehl"/>
          <w:spacing w:val="10"/>
          <w:sz w:val="28"/>
          <w:szCs w:val="28"/>
          <w:rtl/>
        </w:rPr>
      </w:pPr>
      <w:r>
        <w:rPr>
          <w:rFonts w:ascii="Century" w:hAnsi="Century" w:cs="FrankRuehl"/>
          <w:spacing w:val="10"/>
          <w:sz w:val="28"/>
          <w:szCs w:val="28"/>
          <w:rtl/>
        </w:rPr>
        <w:t>"</w:t>
      </w:r>
      <w:r>
        <w:rPr>
          <w:rFonts w:ascii="Century" w:hAnsi="Century" w:cs="FrankRuehl" w:hint="eastAsia"/>
          <w:spacing w:val="10"/>
          <w:sz w:val="28"/>
          <w:szCs w:val="28"/>
          <w:rtl/>
        </w:rPr>
        <w:t>הפסיקה</w:t>
      </w:r>
      <w:r>
        <w:rPr>
          <w:rFonts w:ascii="Century" w:hAnsi="Century" w:cs="FrankRuehl"/>
          <w:spacing w:val="10"/>
          <w:sz w:val="28"/>
          <w:szCs w:val="28"/>
          <w:rtl/>
        </w:rPr>
        <w:t xml:space="preserve"> </w:t>
      </w:r>
      <w:r>
        <w:rPr>
          <w:rFonts w:ascii="Century" w:hAnsi="Century" w:cs="FrankRuehl" w:hint="eastAsia"/>
          <w:spacing w:val="10"/>
          <w:sz w:val="28"/>
          <w:szCs w:val="28"/>
          <w:rtl/>
        </w:rPr>
        <w:t>ייחסה</w:t>
      </w:r>
      <w:r>
        <w:rPr>
          <w:rFonts w:ascii="Century" w:hAnsi="Century" w:cs="FrankRuehl"/>
          <w:spacing w:val="10"/>
          <w:sz w:val="28"/>
          <w:szCs w:val="28"/>
          <w:rtl/>
        </w:rPr>
        <w:t xml:space="preserve"> </w:t>
      </w:r>
      <w:r>
        <w:rPr>
          <w:rFonts w:ascii="Century" w:hAnsi="Century" w:cs="FrankRuehl" w:hint="eastAsia"/>
          <w:spacing w:val="10"/>
          <w:sz w:val="28"/>
          <w:szCs w:val="28"/>
          <w:rtl/>
        </w:rPr>
        <w:t>חומרה</w:t>
      </w:r>
      <w:r>
        <w:rPr>
          <w:rFonts w:ascii="Century" w:hAnsi="Century" w:cs="FrankRuehl"/>
          <w:spacing w:val="10"/>
          <w:sz w:val="28"/>
          <w:szCs w:val="28"/>
          <w:rtl/>
        </w:rPr>
        <w:t xml:space="preserve"> </w:t>
      </w:r>
      <w:r>
        <w:rPr>
          <w:rFonts w:ascii="Century" w:hAnsi="Century" w:cs="FrankRuehl" w:hint="eastAsia"/>
          <w:spacing w:val="10"/>
          <w:sz w:val="28"/>
          <w:szCs w:val="28"/>
          <w:rtl/>
        </w:rPr>
        <w:t>יתרה</w:t>
      </w:r>
      <w:r>
        <w:rPr>
          <w:rFonts w:ascii="Century" w:hAnsi="Century" w:cs="FrankRuehl"/>
          <w:spacing w:val="10"/>
          <w:sz w:val="28"/>
          <w:szCs w:val="28"/>
          <w:rtl/>
        </w:rPr>
        <w:t xml:space="preserve"> </w:t>
      </w:r>
      <w:r>
        <w:rPr>
          <w:rFonts w:ascii="Century" w:hAnsi="Century" w:cs="FrankRuehl" w:hint="eastAsia"/>
          <w:spacing w:val="10"/>
          <w:sz w:val="28"/>
          <w:szCs w:val="28"/>
          <w:rtl/>
        </w:rPr>
        <w:t>למעשי</w:t>
      </w:r>
      <w:r>
        <w:rPr>
          <w:rFonts w:ascii="Century" w:hAnsi="Century" w:cs="FrankRuehl"/>
          <w:spacing w:val="10"/>
          <w:sz w:val="28"/>
          <w:szCs w:val="28"/>
          <w:rtl/>
        </w:rPr>
        <w:t xml:space="preserve"> </w:t>
      </w:r>
      <w:r>
        <w:rPr>
          <w:rFonts w:ascii="Century" w:hAnsi="Century" w:cs="FrankRuehl" w:hint="eastAsia"/>
          <w:spacing w:val="10"/>
          <w:sz w:val="28"/>
          <w:szCs w:val="28"/>
          <w:rtl/>
        </w:rPr>
        <w:t>שוד</w:t>
      </w:r>
      <w:r>
        <w:rPr>
          <w:rFonts w:ascii="Century" w:hAnsi="Century" w:cs="FrankRuehl"/>
          <w:spacing w:val="10"/>
          <w:sz w:val="28"/>
          <w:szCs w:val="28"/>
          <w:rtl/>
        </w:rPr>
        <w:t xml:space="preserve"> </w:t>
      </w:r>
      <w:r>
        <w:rPr>
          <w:rFonts w:ascii="Century" w:hAnsi="Century" w:cs="FrankRuehl" w:hint="eastAsia"/>
          <w:spacing w:val="10"/>
          <w:sz w:val="28"/>
          <w:szCs w:val="28"/>
          <w:rtl/>
        </w:rPr>
        <w:t>המבוצעים</w:t>
      </w:r>
      <w:r>
        <w:rPr>
          <w:rFonts w:ascii="Century" w:hAnsi="Century" w:cs="FrankRuehl"/>
          <w:spacing w:val="10"/>
          <w:sz w:val="28"/>
          <w:szCs w:val="28"/>
          <w:rtl/>
        </w:rPr>
        <w:t xml:space="preserve"> </w:t>
      </w:r>
      <w:r>
        <w:rPr>
          <w:rFonts w:ascii="Century" w:hAnsi="Century" w:cs="FrankRuehl" w:hint="eastAsia"/>
          <w:spacing w:val="10"/>
          <w:sz w:val="28"/>
          <w:szCs w:val="28"/>
          <w:rtl/>
        </w:rPr>
        <w:t>באמצעות</w:t>
      </w:r>
      <w:r>
        <w:rPr>
          <w:rFonts w:ascii="Century" w:hAnsi="Century" w:cs="FrankRuehl"/>
          <w:spacing w:val="10"/>
          <w:sz w:val="28"/>
          <w:szCs w:val="28"/>
          <w:rtl/>
        </w:rPr>
        <w:t xml:space="preserve"> </w:t>
      </w:r>
      <w:r>
        <w:rPr>
          <w:rFonts w:ascii="Century" w:hAnsi="Century" w:cs="FrankRuehl" w:hint="eastAsia"/>
          <w:spacing w:val="10"/>
          <w:sz w:val="28"/>
          <w:szCs w:val="28"/>
          <w:rtl/>
        </w:rPr>
        <w:t>כלי</w:t>
      </w:r>
      <w:r>
        <w:rPr>
          <w:rFonts w:ascii="Century" w:hAnsi="Century" w:cs="FrankRuehl"/>
          <w:spacing w:val="10"/>
          <w:sz w:val="28"/>
          <w:szCs w:val="28"/>
          <w:rtl/>
        </w:rPr>
        <w:t xml:space="preserve"> </w:t>
      </w:r>
      <w:r>
        <w:rPr>
          <w:rFonts w:ascii="Century" w:hAnsi="Century" w:cs="FrankRuehl" w:hint="eastAsia"/>
          <w:spacing w:val="10"/>
          <w:sz w:val="28"/>
          <w:szCs w:val="28"/>
          <w:rtl/>
        </w:rPr>
        <w:t>נשק</w:t>
      </w:r>
      <w:r>
        <w:rPr>
          <w:rFonts w:ascii="Century" w:hAnsi="Century" w:cs="FrankRuehl"/>
          <w:spacing w:val="10"/>
          <w:sz w:val="28"/>
          <w:szCs w:val="28"/>
          <w:rtl/>
        </w:rPr>
        <w:t xml:space="preserve"> </w:t>
      </w:r>
      <w:r>
        <w:rPr>
          <w:rFonts w:ascii="Century" w:hAnsi="Century" w:cs="FrankRuehl" w:hint="eastAsia"/>
          <w:spacing w:val="10"/>
          <w:sz w:val="28"/>
          <w:szCs w:val="28"/>
          <w:rtl/>
        </w:rPr>
        <w:t>באור</w:t>
      </w:r>
      <w:r>
        <w:rPr>
          <w:rFonts w:ascii="Century" w:hAnsi="Century" w:cs="FrankRuehl"/>
          <w:spacing w:val="10"/>
          <w:sz w:val="28"/>
          <w:szCs w:val="28"/>
          <w:rtl/>
        </w:rPr>
        <w:t xml:space="preserve"> </w:t>
      </w:r>
      <w:r>
        <w:rPr>
          <w:rFonts w:ascii="Century" w:hAnsi="Century" w:cs="FrankRuehl" w:hint="eastAsia"/>
          <w:spacing w:val="10"/>
          <w:sz w:val="28"/>
          <w:szCs w:val="28"/>
          <w:rtl/>
        </w:rPr>
        <w:t>יום</w:t>
      </w:r>
      <w:r>
        <w:rPr>
          <w:rFonts w:ascii="Century" w:hAnsi="Century" w:cs="FrankRuehl"/>
          <w:spacing w:val="10"/>
          <w:sz w:val="28"/>
          <w:szCs w:val="28"/>
          <w:rtl/>
        </w:rPr>
        <w:t xml:space="preserve">, </w:t>
      </w:r>
      <w:r>
        <w:rPr>
          <w:rFonts w:ascii="Century" w:hAnsi="Century" w:cs="FrankRuehl" w:hint="eastAsia"/>
          <w:spacing w:val="10"/>
          <w:sz w:val="28"/>
          <w:szCs w:val="28"/>
          <w:rtl/>
        </w:rPr>
        <w:t>במקומות</w:t>
      </w:r>
      <w:r>
        <w:rPr>
          <w:rFonts w:ascii="Century" w:hAnsi="Century" w:cs="FrankRuehl"/>
          <w:spacing w:val="10"/>
          <w:sz w:val="28"/>
          <w:szCs w:val="28"/>
          <w:rtl/>
        </w:rPr>
        <w:t xml:space="preserve"> </w:t>
      </w:r>
      <w:r>
        <w:rPr>
          <w:rFonts w:ascii="Century" w:hAnsi="Century" w:cs="FrankRuehl" w:hint="eastAsia"/>
          <w:spacing w:val="10"/>
          <w:sz w:val="28"/>
          <w:szCs w:val="28"/>
          <w:rtl/>
        </w:rPr>
        <w:t>הומי</w:t>
      </w:r>
      <w:r>
        <w:rPr>
          <w:rFonts w:ascii="Century" w:hAnsi="Century" w:cs="FrankRuehl"/>
          <w:spacing w:val="10"/>
          <w:sz w:val="28"/>
          <w:szCs w:val="28"/>
          <w:rtl/>
        </w:rPr>
        <w:t xml:space="preserve"> </w:t>
      </w:r>
      <w:r>
        <w:rPr>
          <w:rFonts w:ascii="Century" w:hAnsi="Century" w:cs="FrankRuehl" w:hint="eastAsia"/>
          <w:spacing w:val="10"/>
          <w:sz w:val="28"/>
          <w:szCs w:val="28"/>
          <w:rtl/>
        </w:rPr>
        <w:t>אדם</w:t>
      </w:r>
      <w:r>
        <w:rPr>
          <w:rFonts w:ascii="Century" w:hAnsi="Century" w:cs="FrankRuehl"/>
          <w:spacing w:val="10"/>
          <w:sz w:val="28"/>
          <w:szCs w:val="28"/>
          <w:rtl/>
        </w:rPr>
        <w:t xml:space="preserve"> </w:t>
      </w:r>
      <w:r>
        <w:rPr>
          <w:rFonts w:ascii="Century" w:hAnsi="Century" w:cs="FrankRuehl" w:hint="eastAsia"/>
          <w:spacing w:val="10"/>
          <w:sz w:val="28"/>
          <w:szCs w:val="28"/>
          <w:rtl/>
        </w:rPr>
        <w:t>תוך</w:t>
      </w:r>
      <w:r>
        <w:rPr>
          <w:rFonts w:ascii="Century" w:hAnsi="Century" w:cs="FrankRuehl"/>
          <w:spacing w:val="10"/>
          <w:sz w:val="28"/>
          <w:szCs w:val="28"/>
          <w:rtl/>
        </w:rPr>
        <w:t xml:space="preserve"> </w:t>
      </w:r>
      <w:r>
        <w:rPr>
          <w:rFonts w:ascii="Century" w:hAnsi="Century" w:cs="FrankRuehl" w:hint="eastAsia"/>
          <w:spacing w:val="10"/>
          <w:sz w:val="28"/>
          <w:szCs w:val="28"/>
          <w:rtl/>
        </w:rPr>
        <w:t>סיכון</w:t>
      </w:r>
      <w:r>
        <w:rPr>
          <w:rFonts w:ascii="Century" w:hAnsi="Century" w:cs="FrankRuehl"/>
          <w:spacing w:val="10"/>
          <w:sz w:val="28"/>
          <w:szCs w:val="28"/>
          <w:rtl/>
        </w:rPr>
        <w:t xml:space="preserve"> </w:t>
      </w:r>
      <w:r>
        <w:rPr>
          <w:rFonts w:ascii="Century" w:hAnsi="Century" w:cs="FrankRuehl" w:hint="eastAsia"/>
          <w:spacing w:val="10"/>
          <w:sz w:val="28"/>
          <w:szCs w:val="28"/>
          <w:rtl/>
        </w:rPr>
        <w:t>העוברים</w:t>
      </w:r>
      <w:r>
        <w:rPr>
          <w:rFonts w:ascii="Century" w:hAnsi="Century" w:cs="FrankRuehl"/>
          <w:spacing w:val="10"/>
          <w:sz w:val="28"/>
          <w:szCs w:val="28"/>
          <w:rtl/>
        </w:rPr>
        <w:t xml:space="preserve"> </w:t>
      </w:r>
      <w:r>
        <w:rPr>
          <w:rFonts w:ascii="Century" w:hAnsi="Century" w:cs="FrankRuehl" w:hint="eastAsia"/>
          <w:spacing w:val="10"/>
          <w:sz w:val="28"/>
          <w:szCs w:val="28"/>
          <w:rtl/>
        </w:rPr>
        <w:t>ושבים</w:t>
      </w:r>
      <w:r>
        <w:rPr>
          <w:rFonts w:ascii="Century" w:hAnsi="Century" w:cs="FrankRuehl"/>
          <w:spacing w:val="10"/>
          <w:sz w:val="28"/>
          <w:szCs w:val="28"/>
          <w:rtl/>
        </w:rPr>
        <w:t xml:space="preserve"> </w:t>
      </w:r>
      <w:r>
        <w:rPr>
          <w:rFonts w:ascii="Century" w:hAnsi="Century" w:cs="FrankRuehl" w:hint="eastAsia"/>
          <w:spacing w:val="10"/>
          <w:sz w:val="28"/>
          <w:szCs w:val="28"/>
          <w:rtl/>
        </w:rPr>
        <w:t>כמו</w:t>
      </w:r>
      <w:r>
        <w:rPr>
          <w:rFonts w:ascii="Century" w:hAnsi="Century" w:cs="FrankRuehl"/>
          <w:spacing w:val="10"/>
          <w:sz w:val="28"/>
          <w:szCs w:val="28"/>
          <w:rtl/>
        </w:rPr>
        <w:t xml:space="preserve"> </w:t>
      </w:r>
      <w:r>
        <w:rPr>
          <w:rFonts w:ascii="Century" w:hAnsi="Century" w:cs="FrankRuehl" w:hint="eastAsia"/>
          <w:spacing w:val="10"/>
          <w:sz w:val="28"/>
          <w:szCs w:val="28"/>
          <w:rtl/>
        </w:rPr>
        <w:t>במקרה</w:t>
      </w:r>
      <w:r>
        <w:rPr>
          <w:rFonts w:ascii="Century" w:hAnsi="Century" w:cs="FrankRuehl"/>
          <w:spacing w:val="10"/>
          <w:sz w:val="28"/>
          <w:szCs w:val="28"/>
          <w:rtl/>
        </w:rPr>
        <w:t xml:space="preserve"> </w:t>
      </w:r>
      <w:r>
        <w:rPr>
          <w:rFonts w:ascii="Century" w:hAnsi="Century" w:cs="FrankRuehl" w:hint="eastAsia"/>
          <w:spacing w:val="10"/>
          <w:sz w:val="28"/>
          <w:szCs w:val="28"/>
          <w:rtl/>
        </w:rPr>
        <w:t>שלפנינו</w:t>
      </w:r>
      <w:r>
        <w:rPr>
          <w:rFonts w:ascii="Century" w:hAnsi="Century" w:cs="FrankRuehl"/>
          <w:spacing w:val="10"/>
          <w:sz w:val="28"/>
          <w:szCs w:val="28"/>
          <w:rtl/>
        </w:rPr>
        <w:t xml:space="preserve">. </w:t>
      </w:r>
      <w:r>
        <w:rPr>
          <w:rFonts w:ascii="Century" w:hAnsi="Century" w:cs="FrankRuehl" w:hint="eastAsia"/>
          <w:spacing w:val="10"/>
          <w:sz w:val="28"/>
          <w:szCs w:val="28"/>
          <w:rtl/>
        </w:rPr>
        <w:t>באחת</w:t>
      </w:r>
      <w:r>
        <w:rPr>
          <w:rFonts w:ascii="Century" w:hAnsi="Century" w:cs="FrankRuehl"/>
          <w:spacing w:val="10"/>
          <w:sz w:val="28"/>
          <w:szCs w:val="28"/>
          <w:rtl/>
        </w:rPr>
        <w:t xml:space="preserve"> </w:t>
      </w:r>
      <w:r>
        <w:rPr>
          <w:rFonts w:ascii="Century" w:hAnsi="Century" w:cs="FrankRuehl" w:hint="eastAsia"/>
          <w:spacing w:val="10"/>
          <w:sz w:val="28"/>
          <w:szCs w:val="28"/>
          <w:rtl/>
        </w:rPr>
        <w:t>הפרשות</w:t>
      </w:r>
      <w:r>
        <w:rPr>
          <w:rFonts w:ascii="Century" w:hAnsi="Century" w:cs="FrankRuehl"/>
          <w:spacing w:val="10"/>
          <w:sz w:val="28"/>
          <w:szCs w:val="28"/>
          <w:rtl/>
        </w:rPr>
        <w:t xml:space="preserve"> ... </w:t>
      </w:r>
      <w:r>
        <w:rPr>
          <w:rFonts w:ascii="Century" w:hAnsi="Century" w:cs="FrankRuehl" w:hint="eastAsia"/>
          <w:spacing w:val="10"/>
          <w:sz w:val="28"/>
          <w:szCs w:val="28"/>
          <w:rtl/>
        </w:rPr>
        <w:t>אמר</w:t>
      </w:r>
      <w:r>
        <w:rPr>
          <w:rFonts w:ascii="Century" w:hAnsi="Century" w:cs="FrankRuehl"/>
          <w:spacing w:val="10"/>
          <w:sz w:val="28"/>
          <w:szCs w:val="28"/>
          <w:rtl/>
        </w:rPr>
        <w:t xml:space="preserve"> </w:t>
      </w:r>
      <w:r>
        <w:rPr>
          <w:rFonts w:ascii="Century" w:hAnsi="Century" w:cs="FrankRuehl" w:hint="eastAsia"/>
          <w:spacing w:val="10"/>
          <w:sz w:val="28"/>
          <w:szCs w:val="28"/>
          <w:rtl/>
        </w:rPr>
        <w:t>השופט</w:t>
      </w:r>
      <w:r>
        <w:rPr>
          <w:rFonts w:ascii="Century" w:hAnsi="Century" w:cs="FrankRuehl"/>
          <w:spacing w:val="10"/>
          <w:sz w:val="28"/>
          <w:szCs w:val="28"/>
          <w:rtl/>
        </w:rPr>
        <w:t xml:space="preserve"> </w:t>
      </w:r>
      <w:r>
        <w:rPr>
          <w:rFonts w:ascii="Century" w:hAnsi="Century" w:cs="FrankRuehl" w:hint="eastAsia"/>
          <w:b/>
          <w:sz w:val="28"/>
          <w:szCs w:val="28"/>
          <w:rtl/>
        </w:rPr>
        <w:t>שוהם</w:t>
      </w:r>
      <w:r>
        <w:rPr>
          <w:rFonts w:ascii="Century" w:hAnsi="Century" w:cs="FrankRuehl"/>
          <w:spacing w:val="10"/>
          <w:sz w:val="28"/>
          <w:szCs w:val="28"/>
          <w:rtl/>
        </w:rPr>
        <w:t xml:space="preserve"> </w:t>
      </w:r>
      <w:r>
        <w:rPr>
          <w:rFonts w:ascii="Century" w:hAnsi="Century" w:cs="FrankRuehl" w:hint="eastAsia"/>
          <w:spacing w:val="10"/>
          <w:sz w:val="28"/>
          <w:szCs w:val="28"/>
          <w:rtl/>
        </w:rPr>
        <w:t>את</w:t>
      </w:r>
      <w:r>
        <w:rPr>
          <w:rFonts w:ascii="Century" w:hAnsi="Century" w:cs="FrankRuehl"/>
          <w:spacing w:val="10"/>
          <w:sz w:val="28"/>
          <w:szCs w:val="28"/>
          <w:rtl/>
        </w:rPr>
        <w:t xml:space="preserve"> </w:t>
      </w:r>
      <w:r>
        <w:rPr>
          <w:rFonts w:ascii="Century" w:hAnsi="Century" w:cs="FrankRuehl" w:hint="eastAsia"/>
          <w:spacing w:val="10"/>
          <w:sz w:val="28"/>
          <w:szCs w:val="28"/>
          <w:rtl/>
        </w:rPr>
        <w:t>הדברים</w:t>
      </w:r>
      <w:r>
        <w:rPr>
          <w:rFonts w:ascii="Century" w:hAnsi="Century" w:cs="FrankRuehl"/>
          <w:spacing w:val="10"/>
          <w:sz w:val="28"/>
          <w:szCs w:val="28"/>
          <w:rtl/>
        </w:rPr>
        <w:t xml:space="preserve"> </w:t>
      </w:r>
      <w:r>
        <w:rPr>
          <w:rFonts w:ascii="Century" w:hAnsi="Century" w:cs="FrankRuehl" w:hint="eastAsia"/>
          <w:spacing w:val="10"/>
          <w:sz w:val="28"/>
          <w:szCs w:val="28"/>
          <w:rtl/>
        </w:rPr>
        <w:t>הבאים</w:t>
      </w:r>
      <w:r>
        <w:rPr>
          <w:rFonts w:ascii="Century" w:hAnsi="Century" w:cs="FrankRuehl"/>
          <w:spacing w:val="10"/>
          <w:sz w:val="28"/>
          <w:szCs w:val="28"/>
          <w:rtl/>
        </w:rPr>
        <w:t xml:space="preserve">: </w:t>
      </w:r>
      <w:r>
        <w:rPr>
          <w:rFonts w:ascii="Arial TUR" w:hAnsi="Arial TUR" w:cs="FrankRuehl"/>
          <w:spacing w:val="10"/>
          <w:sz w:val="28"/>
          <w:szCs w:val="28"/>
          <w:rtl/>
        </w:rPr>
        <w:t>"המערער הורשע בביצוע עבירה חמורה שעניינה שוד סניף דואר, תוך שימוש באקדח דמה, הנחזה להיות אקדח אמיתי, כאשר הוא רעול פנים. .... בנסיבות מעין אלה, יש ליתן את משקל בכורה לשיקולי הגמול וההרתעה, שכן אנו מצווים להגן על קורבנות, המהווים טרף קל לשודדים חסרי מצפון ומורא מהחוק, כגון נהגי מוניות, פקידי דואר ועובדי בנקים, המשמשים יעד קוסם, ואטרקטיבי לעבריינים, המבקשים לזכות בכסף קל וזמין".</w:t>
      </w:r>
    </w:p>
    <w:p w14:paraId="73E7ECCF" w14:textId="77777777" w:rsidR="00172A57" w:rsidRDefault="00172A57">
      <w:pPr>
        <w:tabs>
          <w:tab w:val="left" w:pos="800"/>
        </w:tabs>
        <w:ind w:left="1440" w:right="180"/>
        <w:jc w:val="both"/>
        <w:rPr>
          <w:rFonts w:ascii="Arial TUR" w:hAnsi="Arial TUR" w:cs="FrankRuehl"/>
          <w:spacing w:val="10"/>
          <w:sz w:val="28"/>
          <w:szCs w:val="28"/>
          <w:rtl/>
        </w:rPr>
      </w:pPr>
    </w:p>
    <w:p w14:paraId="2374B304" w14:textId="77777777" w:rsidR="00172A57" w:rsidRDefault="00CF6265">
      <w:pPr>
        <w:tabs>
          <w:tab w:val="left" w:pos="800"/>
        </w:tabs>
        <w:spacing w:line="360" w:lineRule="auto"/>
        <w:ind w:left="720" w:right="180"/>
        <w:jc w:val="both"/>
        <w:rPr>
          <w:rFonts w:cs="FrankRuehl"/>
          <w:color w:val="000000"/>
          <w:sz w:val="28"/>
          <w:szCs w:val="28"/>
          <w:rtl/>
        </w:rPr>
      </w:pPr>
      <w:r>
        <w:rPr>
          <w:rFonts w:ascii="Arial TUR" w:hAnsi="Arial TUR" w:cs="FrankRuehl"/>
          <w:spacing w:val="10"/>
          <w:sz w:val="28"/>
          <w:szCs w:val="28"/>
          <w:rtl/>
        </w:rPr>
        <w:t xml:space="preserve">עוד אוסיף כי חומרה נוספת מתווספת למעשים כאשר הנאשם עם האחרים, החזיק נשא והוביל אקדח באמצעותו ירו בעת השוד ובנוסף הוא נהג ברכב ללא רשיון נהיגה ופוליסת ביטוח בתוקף. </w:t>
      </w:r>
      <w:r>
        <w:rPr>
          <w:rFonts w:cs="FrankRuehl"/>
          <w:sz w:val="28"/>
          <w:szCs w:val="28"/>
          <w:rtl/>
        </w:rPr>
        <w:t>אין ספק כי עבירות בנשק הינן עבירות חמורות, ומיותר להכביר מילים באשר לנזק הצפוי לציבור ולאנשים תמימים, כתוצאה משימוש בנשק אותו נשא הנאשם ובאשר לנזק הצפוי מ</w:t>
      </w:r>
      <w:r>
        <w:rPr>
          <w:rFonts w:cs="FrankRuehl"/>
          <w:color w:val="000000"/>
          <w:sz w:val="28"/>
          <w:szCs w:val="28"/>
          <w:rtl/>
        </w:rPr>
        <w:t>נהיגה ללא רישיון. ראו לעניין זה פסק דינו של כב' השופט א' רובינשטיין:</w:t>
      </w:r>
    </w:p>
    <w:p w14:paraId="4F0476FF" w14:textId="77777777" w:rsidR="00172A57" w:rsidRDefault="00CF6265">
      <w:pPr>
        <w:pStyle w:val="Ruller4"/>
        <w:spacing w:line="240" w:lineRule="auto"/>
        <w:ind w:left="1440" w:right="540"/>
        <w:rPr>
          <w:sz w:val="28"/>
          <w:rtl/>
        </w:rPr>
      </w:pPr>
      <w:r>
        <w:rPr>
          <w:sz w:val="28"/>
          <w:rtl/>
        </w:rPr>
        <w:t xml:space="preserve">"המבקש נהג ברכב ללא רישיון וללא ביטוח, תוך שהוא מסכן עוברי אורח. ברי, כי נהיגה בלי רישיון משמעה הסטטוטורי נהיגה ללא כישורי נהיגה, וממילא סיכון הזולת. ומעבר לכך נאמר לא אחת, כי משמעות נהיגה כזאת, בהיעדר ביטוח, היא גם הטלת פיצוי הנפגעים על הציבור (ראו למשל </w:t>
      </w:r>
      <w:hyperlink r:id="rId37" w:history="1">
        <w:r w:rsidRPr="00CF6265">
          <w:rPr>
            <w:color w:val="0000FF"/>
            <w:sz w:val="28"/>
            <w:u w:val="single"/>
            <w:rtl/>
          </w:rPr>
          <w:t>רע"פ 3104/11</w:t>
        </w:r>
      </w:hyperlink>
      <w:r>
        <w:rPr>
          <w:sz w:val="28"/>
          <w:rtl/>
        </w:rPr>
        <w:t xml:space="preserve"> </w:t>
      </w:r>
      <w:r>
        <w:rPr>
          <w:rFonts w:ascii="Times New Roman" w:hAnsi="Times New Roman" w:cs="Miriam"/>
          <w:spacing w:val="0"/>
          <w:sz w:val="24"/>
          <w:szCs w:val="24"/>
          <w:rtl/>
        </w:rPr>
        <w:t>פדילה נ' מדינת ישראל</w:t>
      </w:r>
      <w:r>
        <w:rPr>
          <w:rFonts w:ascii="Times New Roman" w:hAnsi="Times New Roman"/>
          <w:spacing w:val="0"/>
          <w:sz w:val="28"/>
          <w:rtl/>
        </w:rPr>
        <w:t xml:space="preserve"> </w:t>
      </w:r>
      <w:r>
        <w:rPr>
          <w:sz w:val="28"/>
          <w:rtl/>
        </w:rPr>
        <w:t>(לא פורסם))...נאמר לא אחת, כי "בתי המשפט מצווים להרים תרומתם למלחמה בקטל בדרכים... ולעשות כל שניתן כדי להרתיע בעונשים חמורים, נהגים המסכנים חיי אדם בכבישי הארץ" (</w:t>
      </w:r>
      <w:hyperlink r:id="rId38" w:history="1">
        <w:r w:rsidRPr="00CF6265">
          <w:rPr>
            <w:color w:val="0000FF"/>
            <w:sz w:val="28"/>
            <w:u w:val="single"/>
            <w:rtl/>
          </w:rPr>
          <w:t>ע"פ 6380/98</w:t>
        </w:r>
      </w:hyperlink>
      <w:r>
        <w:rPr>
          <w:sz w:val="28"/>
          <w:rtl/>
        </w:rPr>
        <w:t xml:space="preserve"> </w:t>
      </w:r>
      <w:r>
        <w:rPr>
          <w:rFonts w:ascii="Times New Roman" w:hAnsi="Times New Roman" w:cs="Miriam"/>
          <w:spacing w:val="0"/>
          <w:sz w:val="24"/>
          <w:szCs w:val="24"/>
          <w:rtl/>
        </w:rPr>
        <w:t>פטושקין נ' מדינת ישראל</w:t>
      </w:r>
      <w:r>
        <w:rPr>
          <w:sz w:val="28"/>
          <w:rtl/>
        </w:rPr>
        <w:t xml:space="preserve"> (לא פורסם) (השופטת - כתארה אז - ביניש)). הצורך לא פחת, למרבה הצער, ודברים אלה יפה כוחם גם כיום" </w:t>
      </w:r>
      <w:hyperlink r:id="rId39" w:history="1">
        <w:r w:rsidRPr="00CF6265">
          <w:rPr>
            <w:color w:val="0000FF"/>
            <w:sz w:val="28"/>
            <w:u w:val="single"/>
            <w:rtl/>
          </w:rPr>
          <w:t>רע"פ 2666/12</w:t>
        </w:r>
      </w:hyperlink>
      <w:r>
        <w:rPr>
          <w:sz w:val="28"/>
          <w:rtl/>
        </w:rPr>
        <w:t xml:space="preserve"> </w:t>
      </w:r>
      <w:r>
        <w:rPr>
          <w:rFonts w:cs="Miriam"/>
          <w:sz w:val="24"/>
          <w:szCs w:val="24"/>
          <w:rtl/>
        </w:rPr>
        <w:t>עטאללה נגד מדינת ישראל</w:t>
      </w:r>
      <w:r>
        <w:rPr>
          <w:sz w:val="28"/>
          <w:rtl/>
        </w:rPr>
        <w:t>, (23.4.2012).</w:t>
      </w:r>
    </w:p>
    <w:p w14:paraId="7955E69B" w14:textId="77777777" w:rsidR="00172A57" w:rsidRDefault="00172A57">
      <w:pPr>
        <w:pStyle w:val="Ruller4"/>
        <w:ind w:left="1440" w:right="540"/>
        <w:rPr>
          <w:sz w:val="28"/>
          <w:rtl/>
        </w:rPr>
      </w:pPr>
    </w:p>
    <w:p w14:paraId="6F7CBD92" w14:textId="77777777" w:rsidR="00172A57" w:rsidRDefault="00CF6265">
      <w:pPr>
        <w:pStyle w:val="Ruller4"/>
        <w:ind w:left="720"/>
        <w:rPr>
          <w:color w:val="000000"/>
          <w:sz w:val="28"/>
          <w:rtl/>
        </w:rPr>
      </w:pPr>
      <w:r>
        <w:rPr>
          <w:sz w:val="28"/>
          <w:rtl/>
        </w:rPr>
        <w:t xml:space="preserve">אזכיר כי במקרה זה קיימת חובת פסילה מלנהוג למשך 3 חודשים, למעט מקרים בהן מתקיימים נסיבות מיוחדות (ראו </w:t>
      </w:r>
      <w:hyperlink r:id="rId40" w:history="1">
        <w:r w:rsidR="004B4D13" w:rsidRPr="004B4D13">
          <w:rPr>
            <w:rStyle w:val="Hyperlink"/>
            <w:sz w:val="28"/>
            <w:rtl/>
          </w:rPr>
          <w:t>סעיף 38(1)</w:t>
        </w:r>
      </w:hyperlink>
      <w:r>
        <w:rPr>
          <w:sz w:val="28"/>
          <w:rtl/>
        </w:rPr>
        <w:t xml:space="preserve"> </w:t>
      </w:r>
      <w:r>
        <w:rPr>
          <w:color w:val="000000"/>
          <w:sz w:val="28"/>
          <w:rtl/>
        </w:rPr>
        <w:t>ל</w:t>
      </w:r>
      <w:hyperlink r:id="rId41" w:history="1">
        <w:r w:rsidRPr="00CF6265">
          <w:rPr>
            <w:color w:val="0000FF"/>
            <w:sz w:val="28"/>
            <w:u w:val="single"/>
            <w:rtl/>
          </w:rPr>
          <w:t>פקודת התעבורה</w:t>
        </w:r>
      </w:hyperlink>
      <w:r>
        <w:rPr>
          <w:color w:val="000000"/>
          <w:sz w:val="28"/>
          <w:rtl/>
        </w:rPr>
        <w:t xml:space="preserve"> [נוסח חדש]).</w:t>
      </w:r>
    </w:p>
    <w:p w14:paraId="1F816E38" w14:textId="77777777" w:rsidR="00172A57" w:rsidRDefault="00172A57">
      <w:pPr>
        <w:tabs>
          <w:tab w:val="left" w:pos="800"/>
        </w:tabs>
        <w:spacing w:line="360" w:lineRule="auto"/>
        <w:ind w:left="720" w:right="180"/>
        <w:jc w:val="both"/>
        <w:rPr>
          <w:rFonts w:ascii="Arial TUR" w:hAnsi="Arial TUR" w:cs="FrankRuehl"/>
          <w:spacing w:val="10"/>
          <w:sz w:val="28"/>
          <w:szCs w:val="28"/>
          <w:rtl/>
        </w:rPr>
      </w:pPr>
    </w:p>
    <w:p w14:paraId="436E2EA3" w14:textId="77777777" w:rsidR="00172A57" w:rsidRDefault="00CF6265">
      <w:pPr>
        <w:pStyle w:val="Ruller4"/>
        <w:numPr>
          <w:ilvl w:val="0"/>
          <w:numId w:val="1"/>
        </w:numPr>
        <w:rPr>
          <w:sz w:val="28"/>
        </w:rPr>
      </w:pPr>
      <w:r>
        <w:rPr>
          <w:sz w:val="28"/>
          <w:rtl/>
        </w:rPr>
        <w:t xml:space="preserve">באשר לנסיבות הקשורות בביצוע העבירה (לפי </w:t>
      </w:r>
      <w:hyperlink r:id="rId42" w:history="1">
        <w:r w:rsidR="004B4D13" w:rsidRPr="004B4D13">
          <w:rPr>
            <w:rStyle w:val="Hyperlink"/>
            <w:sz w:val="28"/>
            <w:rtl/>
          </w:rPr>
          <w:t>סעיף 40ט'</w:t>
        </w:r>
      </w:hyperlink>
      <w:r>
        <w:rPr>
          <w:sz w:val="28"/>
          <w:rtl/>
        </w:rPr>
        <w:t xml:space="preserve"> לחוק), אין ספק כי מדובר במעשה שוד חמור, השוד בוצע ע"י חבורה לאחר תכנון, עובר לביצוע השוד הנאשם ושותפיו הצטיידו בקטנוע, קסדות ואקדח, למקום השוד הגיעו ברכב ובקטנוע, גם לאחר מכן פעלו הנאשם ושותפיו בצורה סדורה ומתוכננת, הן לענין הסתרת הקטנוע ו</w:t>
      </w:r>
      <w:r>
        <w:rPr>
          <w:rFonts w:hint="cs"/>
          <w:sz w:val="28"/>
          <w:rtl/>
        </w:rPr>
        <w:t xml:space="preserve">הן לענין הסתרת </w:t>
      </w:r>
      <w:r>
        <w:rPr>
          <w:sz w:val="28"/>
          <w:rtl/>
        </w:rPr>
        <w:t xml:space="preserve">הנשק.  </w:t>
      </w:r>
    </w:p>
    <w:p w14:paraId="75000A50" w14:textId="77777777" w:rsidR="00172A57" w:rsidRDefault="00172A57">
      <w:pPr>
        <w:pStyle w:val="Ruller4"/>
        <w:ind w:left="360"/>
        <w:rPr>
          <w:sz w:val="28"/>
        </w:rPr>
      </w:pPr>
    </w:p>
    <w:p w14:paraId="1D989CDF" w14:textId="77777777" w:rsidR="00172A57" w:rsidRDefault="00CF6265">
      <w:pPr>
        <w:pStyle w:val="Ruller4"/>
        <w:ind w:left="720"/>
        <w:rPr>
          <w:sz w:val="28"/>
          <w:rtl/>
        </w:rPr>
      </w:pPr>
      <w:r>
        <w:rPr>
          <w:sz w:val="28"/>
          <w:rtl/>
        </w:rPr>
        <w:t>עבירת השוד חמורה בטבעה נוכח פגיעתה בערכים חברתיים מוגנים, חומרה יתרה נודעת לעבירה זו כאשר היא מבוצעת ע"י חבורה, באיומים ותוך שימוש בנשק חם.</w:t>
      </w:r>
    </w:p>
    <w:p w14:paraId="02C6C998" w14:textId="77777777" w:rsidR="00172A57" w:rsidRDefault="00172A57">
      <w:pPr>
        <w:pStyle w:val="Ruller4"/>
        <w:ind w:left="720"/>
        <w:rPr>
          <w:sz w:val="28"/>
          <w:rtl/>
        </w:rPr>
      </w:pPr>
    </w:p>
    <w:p w14:paraId="1F3070A3" w14:textId="77777777" w:rsidR="00172A57" w:rsidRDefault="00CF6265">
      <w:pPr>
        <w:pStyle w:val="Ruller4"/>
        <w:ind w:left="720"/>
        <w:rPr>
          <w:sz w:val="28"/>
          <w:rtl/>
        </w:rPr>
      </w:pPr>
      <w:r>
        <w:rPr>
          <w:sz w:val="28"/>
          <w:rtl/>
        </w:rPr>
        <w:t>במקרה זה ארבעה אנשים חברו יחדיו לביצוע השוד, במהלך ביצוע השוד אחד השותפים איים על העובדים באמצעות האקדח אותו כיוון לעברם וזאת על מנת להטיל עליהם פחד ואימה, לא זו בלבד אלא הוא ירה באקדח באוויר בתוך משרדי ביצורית. לכך אוסיף כי השותף השני איים על המנהל באמצעות כיסא אותו הניף לעברו, כל המעשים הללו מעידים על הפחד והאימה ש</w:t>
      </w:r>
      <w:r>
        <w:rPr>
          <w:rFonts w:hint="cs"/>
          <w:sz w:val="28"/>
          <w:rtl/>
        </w:rPr>
        <w:t xml:space="preserve">הטילו </w:t>
      </w:r>
      <w:r>
        <w:rPr>
          <w:sz w:val="28"/>
          <w:rtl/>
        </w:rPr>
        <w:t xml:space="preserve">השודדים על העובדים על מנת להשיג את מבוקשם.  </w:t>
      </w:r>
    </w:p>
    <w:p w14:paraId="205DDB56" w14:textId="77777777" w:rsidR="00172A57" w:rsidRDefault="00172A57">
      <w:pPr>
        <w:pStyle w:val="Ruller4"/>
        <w:ind w:left="720"/>
        <w:rPr>
          <w:sz w:val="28"/>
          <w:rtl/>
        </w:rPr>
      </w:pPr>
    </w:p>
    <w:p w14:paraId="4BB42C9C" w14:textId="77777777" w:rsidR="00172A57" w:rsidRDefault="00CF6265">
      <w:pPr>
        <w:pStyle w:val="Ruller4"/>
        <w:ind w:left="720"/>
        <w:rPr>
          <w:sz w:val="28"/>
          <w:rtl/>
        </w:rPr>
      </w:pPr>
      <w:r>
        <w:rPr>
          <w:sz w:val="28"/>
          <w:rtl/>
        </w:rPr>
        <w:t xml:space="preserve">התחכום והתכנון של הנאשם ושותפיו מתבטא </w:t>
      </w:r>
      <w:r>
        <w:rPr>
          <w:rFonts w:hint="cs"/>
          <w:sz w:val="28"/>
          <w:rtl/>
        </w:rPr>
        <w:t xml:space="preserve"> </w:t>
      </w:r>
      <w:r>
        <w:rPr>
          <w:sz w:val="28"/>
          <w:rtl/>
        </w:rPr>
        <w:t>גם בחלוקת התפקידים בין ארבעת השודדים והשימוש בשני כלי רכב, קטנוע ורכב בו נהג הנאשם.</w:t>
      </w:r>
    </w:p>
    <w:p w14:paraId="5A20499E" w14:textId="77777777" w:rsidR="00172A57" w:rsidRDefault="00172A57">
      <w:pPr>
        <w:pStyle w:val="Ruller4"/>
        <w:ind w:left="720"/>
        <w:rPr>
          <w:sz w:val="28"/>
          <w:rtl/>
        </w:rPr>
      </w:pPr>
    </w:p>
    <w:p w14:paraId="23B51049" w14:textId="77777777" w:rsidR="00172A57" w:rsidRDefault="00CF6265">
      <w:pPr>
        <w:pStyle w:val="Ruller4"/>
        <w:ind w:left="720"/>
        <w:rPr>
          <w:sz w:val="28"/>
          <w:rtl/>
        </w:rPr>
      </w:pPr>
      <w:r>
        <w:rPr>
          <w:sz w:val="28"/>
          <w:rtl/>
        </w:rPr>
        <w:t xml:space="preserve">באשר לחלקו היחסי של הנאשם בביצוע העבירה, צודק ב"כ הנאשם כי בכתב האישום המתוקן לא פורט היכן היה מיקומו של הנאשם בעת ביצוע השוד, האם הנאשם היה אחד מאותם שניים אשר נכנסו למשרדי ביצורית וביצעו את השוד או שהוא המתין יחד עם כיאל סמוך למשרדי ביצורית ברכב. </w:t>
      </w:r>
    </w:p>
    <w:p w14:paraId="743E8AD8" w14:textId="77777777" w:rsidR="00172A57" w:rsidRDefault="00172A57">
      <w:pPr>
        <w:pStyle w:val="Ruller4"/>
        <w:ind w:left="720"/>
        <w:rPr>
          <w:sz w:val="28"/>
          <w:rtl/>
        </w:rPr>
      </w:pPr>
    </w:p>
    <w:p w14:paraId="1E6187DE" w14:textId="77777777" w:rsidR="00172A57" w:rsidRDefault="00172A57">
      <w:pPr>
        <w:pStyle w:val="Ruller4"/>
        <w:ind w:left="720"/>
        <w:rPr>
          <w:sz w:val="28"/>
          <w:rtl/>
        </w:rPr>
      </w:pPr>
    </w:p>
    <w:p w14:paraId="1EA60BD1" w14:textId="77777777" w:rsidR="00172A57" w:rsidRDefault="00CF6265">
      <w:pPr>
        <w:pStyle w:val="Ruller4"/>
        <w:ind w:left="720"/>
        <w:rPr>
          <w:sz w:val="28"/>
          <w:rtl/>
        </w:rPr>
      </w:pPr>
      <w:r>
        <w:rPr>
          <w:sz w:val="28"/>
          <w:rtl/>
        </w:rPr>
        <w:t xml:space="preserve">הנזק שהיה צפוי להיגרם מביצוע העבירה הוא חמור ביותר מהנזק שנגרם בפועל, ביצוע שוד תוך ירי באקדח  בתוך חדר בו נמצאים אנשים, יכול להסתיים באסון. באשר לנהיגת הנאשם ללא רישיון וללא פוליסת ביטוח, עבירות שאף הן מגלמות בחובן סכנה כלפי הולכי רגל ונוסעים בכביש וחומרה יתרה נודעת מעבירות אלו כשהן נלוות לעבירת השוד. </w:t>
      </w:r>
    </w:p>
    <w:p w14:paraId="6320254B" w14:textId="77777777" w:rsidR="00172A57" w:rsidRDefault="00172A57">
      <w:pPr>
        <w:pStyle w:val="Ruller4"/>
        <w:ind w:left="720"/>
        <w:rPr>
          <w:sz w:val="28"/>
          <w:rtl/>
        </w:rPr>
      </w:pPr>
    </w:p>
    <w:p w14:paraId="63439C50" w14:textId="77777777" w:rsidR="00172A57" w:rsidRDefault="00CF6265">
      <w:pPr>
        <w:pStyle w:val="Ruller4"/>
        <w:ind w:left="720"/>
        <w:rPr>
          <w:sz w:val="28"/>
          <w:rtl/>
        </w:rPr>
      </w:pPr>
      <w:r>
        <w:rPr>
          <w:sz w:val="28"/>
          <w:rtl/>
        </w:rPr>
        <w:t xml:space="preserve">בפועל הנאשם ושותפיו ברחו מהמקום, כאשר בידם קופת מתכת אדומה ומכשיר אייפון השייך לאחת העובדות. אך מיותר לציין את הפחד ואת האימה שהטיל מעשה השוד על העובדים, בהיותם עדים לאור יום במקום עבודתם למעשה שוד לא קל, שכלל איומים, כיוון אקדח לעברם, ירייה באוויר בתוך המשרדים והנפת כיסא לעבר המנהל, כשקסדות קטנוע על ראשם ופניהם של השודדים. </w:t>
      </w:r>
    </w:p>
    <w:p w14:paraId="33D0A2BF" w14:textId="77777777" w:rsidR="00172A57" w:rsidRDefault="00172A57">
      <w:pPr>
        <w:pStyle w:val="Ruller4"/>
        <w:ind w:left="720"/>
        <w:rPr>
          <w:sz w:val="28"/>
          <w:rtl/>
        </w:rPr>
      </w:pPr>
    </w:p>
    <w:p w14:paraId="660052A0" w14:textId="77777777" w:rsidR="00172A57" w:rsidRDefault="00CF6265">
      <w:pPr>
        <w:numPr>
          <w:ilvl w:val="0"/>
          <w:numId w:val="1"/>
        </w:numPr>
        <w:spacing w:line="360" w:lineRule="auto"/>
        <w:jc w:val="both"/>
        <w:rPr>
          <w:rFonts w:cs="FrankRuehl"/>
          <w:sz w:val="28"/>
          <w:szCs w:val="28"/>
        </w:rPr>
      </w:pPr>
      <w:r>
        <w:rPr>
          <w:rFonts w:cs="FrankRuehl"/>
          <w:sz w:val="28"/>
          <w:szCs w:val="28"/>
          <w:rtl/>
        </w:rPr>
        <w:t xml:space="preserve">בהתחשב בערכים החברתיים שנפגעו מביצוע העבירה, במידת הפגיעה בהם, במדיניות הענישה הנהוגה ובנסיבות הקשורות בביצוע העבירות אני קובע כי העונש ההולם במקרה זה הוא מאסר במתחם שבין </w:t>
      </w:r>
      <w:r>
        <w:rPr>
          <w:rFonts w:cs="FrankRuehl"/>
          <w:sz w:val="28"/>
          <w:szCs w:val="28"/>
          <w:u w:val="single"/>
          <w:rtl/>
        </w:rPr>
        <w:t>3</w:t>
      </w:r>
      <w:r>
        <w:rPr>
          <w:rFonts w:cs="FrankRuehl"/>
          <w:sz w:val="28"/>
          <w:szCs w:val="28"/>
          <w:rtl/>
        </w:rPr>
        <w:t xml:space="preserve"> ל-</w:t>
      </w:r>
      <w:r>
        <w:rPr>
          <w:rFonts w:cs="FrankRuehl"/>
          <w:sz w:val="28"/>
          <w:szCs w:val="28"/>
          <w:u w:val="single"/>
          <w:rtl/>
        </w:rPr>
        <w:t>6</w:t>
      </w:r>
      <w:r>
        <w:rPr>
          <w:rFonts w:cs="FrankRuehl"/>
          <w:sz w:val="28"/>
          <w:szCs w:val="28"/>
          <w:rtl/>
        </w:rPr>
        <w:t xml:space="preserve"> שנות מאסר בפועל, מאסר מותנה, פסילה מלנהוג לתקופה שבין </w:t>
      </w:r>
      <w:r>
        <w:rPr>
          <w:rFonts w:cs="FrankRuehl"/>
          <w:sz w:val="28"/>
          <w:szCs w:val="28"/>
          <w:u w:val="single"/>
          <w:rtl/>
        </w:rPr>
        <w:t>3</w:t>
      </w:r>
      <w:r>
        <w:rPr>
          <w:rFonts w:cs="FrankRuehl"/>
          <w:sz w:val="28"/>
          <w:szCs w:val="28"/>
          <w:rtl/>
        </w:rPr>
        <w:t xml:space="preserve"> חודשים ל-</w:t>
      </w:r>
      <w:r>
        <w:rPr>
          <w:rFonts w:cs="FrankRuehl"/>
          <w:sz w:val="28"/>
          <w:szCs w:val="28"/>
          <w:u w:val="single"/>
          <w:rtl/>
        </w:rPr>
        <w:t>24</w:t>
      </w:r>
      <w:r>
        <w:rPr>
          <w:rFonts w:cs="FrankRuehl"/>
          <w:sz w:val="28"/>
          <w:szCs w:val="28"/>
          <w:rtl/>
        </w:rPr>
        <w:t xml:space="preserve"> חודש</w:t>
      </w:r>
      <w:r>
        <w:rPr>
          <w:rFonts w:cs="FrankRuehl" w:hint="cs"/>
          <w:sz w:val="28"/>
          <w:szCs w:val="28"/>
          <w:rtl/>
        </w:rPr>
        <w:t>ים</w:t>
      </w:r>
      <w:r>
        <w:rPr>
          <w:rFonts w:cs="FrankRuehl"/>
          <w:sz w:val="28"/>
          <w:szCs w:val="28"/>
          <w:rtl/>
        </w:rPr>
        <w:t xml:space="preserve"> וקנס. </w:t>
      </w:r>
    </w:p>
    <w:p w14:paraId="356EAAC7" w14:textId="77777777" w:rsidR="00172A57" w:rsidRDefault="00172A57">
      <w:pPr>
        <w:pStyle w:val="Ruller4"/>
        <w:ind w:left="720"/>
        <w:rPr>
          <w:sz w:val="28"/>
        </w:rPr>
      </w:pPr>
    </w:p>
    <w:p w14:paraId="719A6849" w14:textId="77777777" w:rsidR="00172A57" w:rsidRDefault="00CF6265">
      <w:pPr>
        <w:spacing w:line="360" w:lineRule="auto"/>
        <w:ind w:left="360" w:firstLine="360"/>
        <w:jc w:val="both"/>
        <w:rPr>
          <w:rFonts w:cs="Miriam"/>
          <w:rtl/>
        </w:rPr>
      </w:pPr>
      <w:r>
        <w:rPr>
          <w:rFonts w:cs="Miriam"/>
          <w:rtl/>
        </w:rPr>
        <w:t>העונש המתאים</w:t>
      </w:r>
    </w:p>
    <w:p w14:paraId="4B9FAA1C" w14:textId="77777777" w:rsidR="00172A57" w:rsidRDefault="00CF6265">
      <w:pPr>
        <w:spacing w:line="360" w:lineRule="auto"/>
        <w:ind w:left="720"/>
        <w:jc w:val="both"/>
        <w:rPr>
          <w:rFonts w:cs="FrankRuehl"/>
          <w:sz w:val="28"/>
          <w:szCs w:val="28"/>
          <w:rtl/>
        </w:rPr>
      </w:pPr>
      <w:r>
        <w:rPr>
          <w:rFonts w:cs="FrankRuehl"/>
          <w:sz w:val="28"/>
          <w:szCs w:val="28"/>
          <w:rtl/>
        </w:rPr>
        <w:t>הנאשם יליד 26.1.1988, כבן 25 במועד ביצוע העבירה, לא עומדת תוכנית שיקום על הפרק, המצדיקה סטייה ממתחם העונש ההולם, אך כוונותיהם הרציניות של בני משפחתו ושל הנאשם, לשנות אורח חייו ולהשתקם, יילקחו בחשבון בעת קביעת העונש בתוך המתחם.</w:t>
      </w:r>
    </w:p>
    <w:p w14:paraId="474DDC19" w14:textId="77777777" w:rsidR="00172A57" w:rsidRDefault="00172A57">
      <w:pPr>
        <w:spacing w:line="360" w:lineRule="auto"/>
        <w:ind w:left="720"/>
        <w:jc w:val="both"/>
        <w:rPr>
          <w:rFonts w:cs="FrankRuehl"/>
          <w:sz w:val="28"/>
          <w:szCs w:val="28"/>
          <w:rtl/>
        </w:rPr>
      </w:pPr>
    </w:p>
    <w:p w14:paraId="11018274" w14:textId="77777777" w:rsidR="00172A57" w:rsidRDefault="00CF6265">
      <w:pPr>
        <w:numPr>
          <w:ilvl w:val="0"/>
          <w:numId w:val="1"/>
        </w:numPr>
        <w:spacing w:line="360" w:lineRule="auto"/>
        <w:jc w:val="both"/>
        <w:rPr>
          <w:rFonts w:cs="FrankRuehl"/>
          <w:sz w:val="28"/>
          <w:szCs w:val="28"/>
        </w:rPr>
      </w:pPr>
      <w:r>
        <w:rPr>
          <w:rFonts w:cs="FrankRuehl"/>
          <w:sz w:val="28"/>
          <w:szCs w:val="28"/>
          <w:rtl/>
        </w:rPr>
        <w:t xml:space="preserve">באשר לנסיבות שאינן קשורות בביצוע העבירה </w:t>
      </w:r>
      <w:r>
        <w:rPr>
          <w:rFonts w:cs="FrankRuehl" w:hint="cs"/>
          <w:sz w:val="28"/>
          <w:szCs w:val="28"/>
          <w:rtl/>
        </w:rPr>
        <w:t xml:space="preserve">(לפי </w:t>
      </w:r>
      <w:hyperlink r:id="rId43" w:history="1">
        <w:r w:rsidR="004B4D13" w:rsidRPr="004B4D13">
          <w:rPr>
            <w:rStyle w:val="Hyperlink"/>
            <w:rFonts w:cs="FrankRuehl"/>
            <w:sz w:val="28"/>
            <w:szCs w:val="28"/>
            <w:rtl/>
          </w:rPr>
          <w:t>סעיף 40יא'</w:t>
        </w:r>
      </w:hyperlink>
      <w:r>
        <w:rPr>
          <w:rFonts w:cs="FrankRuehl"/>
          <w:sz w:val="28"/>
          <w:szCs w:val="28"/>
          <w:rtl/>
        </w:rPr>
        <w:t xml:space="preserve"> לחוק</w:t>
      </w:r>
      <w:r>
        <w:rPr>
          <w:rFonts w:cs="FrankRuehl" w:hint="cs"/>
          <w:sz w:val="28"/>
          <w:szCs w:val="28"/>
          <w:rtl/>
        </w:rPr>
        <w:t>)</w:t>
      </w:r>
      <w:r>
        <w:rPr>
          <w:rFonts w:cs="FrankRuehl"/>
          <w:sz w:val="28"/>
          <w:szCs w:val="28"/>
          <w:rtl/>
        </w:rPr>
        <w:t xml:space="preserve">, מגיל 15 החל </w:t>
      </w:r>
      <w:r>
        <w:rPr>
          <w:rFonts w:cs="FrankRuehl" w:hint="cs"/>
          <w:sz w:val="28"/>
          <w:szCs w:val="28"/>
          <w:rtl/>
        </w:rPr>
        <w:t xml:space="preserve">הנאששם </w:t>
      </w:r>
      <w:r>
        <w:rPr>
          <w:rFonts w:cs="FrankRuehl"/>
          <w:sz w:val="28"/>
          <w:szCs w:val="28"/>
          <w:rtl/>
        </w:rPr>
        <w:t>בביצוע עבירות ולמרות גילו הצעיר, כבר ריצה 18 חודשי מאסר, את העבירות</w:t>
      </w:r>
      <w:r>
        <w:rPr>
          <w:rFonts w:cs="FrankRuehl" w:hint="cs"/>
          <w:sz w:val="28"/>
          <w:szCs w:val="28"/>
          <w:rtl/>
        </w:rPr>
        <w:t xml:space="preserve"> </w:t>
      </w:r>
      <w:r>
        <w:rPr>
          <w:rFonts w:cs="FrankRuehl"/>
          <w:sz w:val="28"/>
          <w:szCs w:val="28"/>
          <w:rtl/>
        </w:rPr>
        <w:t>בתיק זה ביצע במהלך משפט אחר שנוהל נגדו בבית המשפט השלום בעכו (</w:t>
      </w:r>
      <w:hyperlink r:id="rId44" w:history="1">
        <w:r w:rsidRPr="00CF6265">
          <w:rPr>
            <w:rFonts w:cs="FrankRuehl"/>
            <w:color w:val="0000FF"/>
            <w:sz w:val="28"/>
            <w:szCs w:val="28"/>
            <w:u w:val="single"/>
            <w:rtl/>
          </w:rPr>
          <w:t>ת"פ 10231-07-08</w:t>
        </w:r>
      </w:hyperlink>
      <w:r>
        <w:rPr>
          <w:rFonts w:cs="FrankRuehl"/>
          <w:sz w:val="28"/>
          <w:szCs w:val="28"/>
          <w:rtl/>
        </w:rPr>
        <w:t>).</w:t>
      </w:r>
    </w:p>
    <w:p w14:paraId="01F647AE" w14:textId="77777777" w:rsidR="00172A57" w:rsidRDefault="00172A57">
      <w:pPr>
        <w:spacing w:line="360" w:lineRule="auto"/>
        <w:ind w:left="720"/>
        <w:jc w:val="both"/>
        <w:rPr>
          <w:rFonts w:cs="FrankRuehl"/>
          <w:sz w:val="28"/>
          <w:szCs w:val="28"/>
        </w:rPr>
      </w:pPr>
    </w:p>
    <w:p w14:paraId="60287FC7" w14:textId="77777777" w:rsidR="00172A57" w:rsidRDefault="00CF6265">
      <w:pPr>
        <w:numPr>
          <w:ilvl w:val="0"/>
          <w:numId w:val="1"/>
        </w:numPr>
        <w:spacing w:line="360" w:lineRule="auto"/>
        <w:jc w:val="both"/>
        <w:rPr>
          <w:rFonts w:cs="FrankRuehl"/>
          <w:sz w:val="28"/>
          <w:szCs w:val="28"/>
        </w:rPr>
      </w:pPr>
      <w:r>
        <w:rPr>
          <w:rFonts w:cs="FrankRuehl"/>
          <w:sz w:val="28"/>
          <w:szCs w:val="28"/>
          <w:rtl/>
        </w:rPr>
        <w:t>לקראת סוף פרשת התביעה, הנאשם הודה בעובדות כתב אישום מתוקן, נטל אחריות מלאה על מעשיו והתרשמתי כי החרטה שהביע הנאשם היא חרטה כנה ואמיתית, אני מקווה כי יפנים את משמעות מעשיו וישתף פעולה עם משפחתו התומכת.</w:t>
      </w:r>
    </w:p>
    <w:p w14:paraId="0CBADD86" w14:textId="77777777" w:rsidR="00172A57" w:rsidRDefault="00172A57">
      <w:pPr>
        <w:spacing w:line="360" w:lineRule="auto"/>
        <w:ind w:left="720"/>
        <w:jc w:val="both"/>
        <w:rPr>
          <w:rFonts w:cs="FrankRuehl"/>
          <w:sz w:val="28"/>
          <w:szCs w:val="28"/>
          <w:rtl/>
        </w:rPr>
      </w:pPr>
    </w:p>
    <w:p w14:paraId="77D11B31" w14:textId="77777777" w:rsidR="00172A57" w:rsidRDefault="00CF6265">
      <w:pPr>
        <w:numPr>
          <w:ilvl w:val="0"/>
          <w:numId w:val="1"/>
        </w:numPr>
        <w:spacing w:line="360" w:lineRule="auto"/>
        <w:jc w:val="both"/>
        <w:rPr>
          <w:rFonts w:cs="FrankRuehl"/>
          <w:sz w:val="28"/>
          <w:szCs w:val="28"/>
        </w:rPr>
      </w:pPr>
      <w:r>
        <w:rPr>
          <w:rFonts w:cs="FrankRuehl"/>
          <w:sz w:val="28"/>
          <w:szCs w:val="28"/>
          <w:rtl/>
        </w:rPr>
        <w:t>אין מחלוקת כי מעובדות כתב האישום המתוקן</w:t>
      </w:r>
      <w:r>
        <w:rPr>
          <w:rFonts w:cs="FrankRuehl" w:hint="cs"/>
          <w:sz w:val="28"/>
          <w:szCs w:val="28"/>
          <w:rtl/>
        </w:rPr>
        <w:t xml:space="preserve"> </w:t>
      </w:r>
      <w:r>
        <w:rPr>
          <w:rFonts w:cs="FrankRuehl"/>
          <w:sz w:val="28"/>
          <w:szCs w:val="28"/>
          <w:rtl/>
        </w:rPr>
        <w:t xml:space="preserve">לא ניתן לדעת מה היה חלקו הספציפי של הנאשם ושני השותפים האחרים בעת ביצוע השוד, ידוע כי כיאל המתין במקום כלשהו מחוץ למשרדי ביצורית  ביחד עם אחד מתוך החבורה והשניים האחרים נכנסו פנימה לבצע את השוד, אחד מהם ירה באוויר.  הסנגור מבקש לקבוע כי במקרה זה לענין העונש, תקבע התשתית העובדתית המקלה, ומעמדו של הנאשם יהיה כמעמדו של כיאל, (לתמיכה בטיעוניו הפנה לטיעון </w:t>
      </w:r>
      <w:r>
        <w:rPr>
          <w:rFonts w:cs="FrankRuehl" w:hint="cs"/>
          <w:sz w:val="28"/>
          <w:szCs w:val="28"/>
          <w:rtl/>
        </w:rPr>
        <w:t>נ</w:t>
      </w:r>
      <w:r>
        <w:rPr>
          <w:rFonts w:cs="FrankRuehl"/>
          <w:sz w:val="28"/>
          <w:szCs w:val="28"/>
          <w:rtl/>
        </w:rPr>
        <w:t>ציג פרקליטות המדינה בדיון בהארכת המעצר בבית המשפט העליון, ס/1).</w:t>
      </w:r>
    </w:p>
    <w:p w14:paraId="2C0D2BE0" w14:textId="77777777" w:rsidR="00172A57" w:rsidRDefault="00172A57">
      <w:pPr>
        <w:spacing w:line="360" w:lineRule="auto"/>
        <w:ind w:left="720"/>
        <w:jc w:val="both"/>
        <w:rPr>
          <w:rFonts w:cs="FrankRuehl"/>
          <w:sz w:val="28"/>
          <w:szCs w:val="28"/>
        </w:rPr>
      </w:pPr>
    </w:p>
    <w:p w14:paraId="1058FAA2" w14:textId="77777777" w:rsidR="00172A57" w:rsidRDefault="00CF6265">
      <w:pPr>
        <w:spacing w:line="360" w:lineRule="auto"/>
        <w:ind w:left="720"/>
        <w:jc w:val="both"/>
        <w:rPr>
          <w:rFonts w:cs="FrankRuehl"/>
          <w:sz w:val="28"/>
          <w:szCs w:val="28"/>
          <w:rtl/>
        </w:rPr>
      </w:pPr>
      <w:r>
        <w:rPr>
          <w:rFonts w:cs="FrankRuehl"/>
          <w:sz w:val="28"/>
          <w:szCs w:val="28"/>
          <w:rtl/>
        </w:rPr>
        <w:t>עמדת הסנגור אינה מקובלת עליי, כאשר ארבעה אנשים מתכננים שוד, מצטיידים בין השאר באקדח טעון, אין מקום לעשות הבחנה בין מי שמחזיק באקדח (ואפילו יורה) לבין מי שממתין בחוק כמבצע עיקרי. ראו לענין זה קביעת בית המשפט העליון בענין נחמני הנ"ל, בפרק הדיון בגזר הדין:</w:t>
      </w:r>
    </w:p>
    <w:p w14:paraId="4093CC8D" w14:textId="77777777" w:rsidR="00172A57" w:rsidRDefault="00CF6265">
      <w:pPr>
        <w:tabs>
          <w:tab w:val="left" w:pos="800"/>
        </w:tabs>
        <w:ind w:left="1440" w:right="180"/>
        <w:jc w:val="both"/>
        <w:rPr>
          <w:rFonts w:ascii="Arial TUR" w:hAnsi="Arial TUR" w:cs="FrankRuehl"/>
          <w:spacing w:val="10"/>
          <w:sz w:val="28"/>
          <w:szCs w:val="28"/>
          <w:rtl/>
        </w:rPr>
      </w:pPr>
      <w:r>
        <w:rPr>
          <w:rFonts w:ascii="Arial TUR" w:hAnsi="Arial TUR" w:cs="FrankRuehl"/>
          <w:spacing w:val="10"/>
          <w:sz w:val="28"/>
          <w:szCs w:val="28"/>
          <w:rtl/>
        </w:rPr>
        <w:t>"בנוסף, העובדה שהמערערים לא היו בבנק בעת השוד אינה מפחיתה מאחריותם (מה עוד שתומר היה ה"מוח" מאחורי המהלך ומיכאל החרה החזיק אחריו), ועל כן יש לראות בארבעת המעורבים שותפים שווים לעבירה".</w:t>
      </w:r>
    </w:p>
    <w:p w14:paraId="011B23CE" w14:textId="77777777" w:rsidR="00172A57" w:rsidRDefault="00172A57">
      <w:pPr>
        <w:tabs>
          <w:tab w:val="left" w:pos="800"/>
        </w:tabs>
        <w:spacing w:line="360" w:lineRule="auto"/>
        <w:ind w:right="180"/>
        <w:jc w:val="both"/>
        <w:rPr>
          <w:rFonts w:ascii="Arial TUR" w:hAnsi="Arial TUR" w:cs="FrankRuehl"/>
          <w:spacing w:val="10"/>
          <w:sz w:val="28"/>
          <w:szCs w:val="28"/>
          <w:rtl/>
        </w:rPr>
      </w:pPr>
    </w:p>
    <w:p w14:paraId="09393C81" w14:textId="77777777" w:rsidR="00172A57" w:rsidRDefault="00CF6265">
      <w:pPr>
        <w:tabs>
          <w:tab w:val="left" w:pos="800"/>
        </w:tabs>
        <w:spacing w:line="360" w:lineRule="auto"/>
        <w:ind w:left="720" w:right="180"/>
        <w:jc w:val="both"/>
        <w:rPr>
          <w:rFonts w:cs="FrankRuehl"/>
          <w:sz w:val="28"/>
          <w:szCs w:val="28"/>
          <w:rtl/>
        </w:rPr>
      </w:pPr>
      <w:r>
        <w:rPr>
          <w:rFonts w:ascii="Arial TUR" w:hAnsi="Arial TUR" w:cs="FrankRuehl"/>
          <w:spacing w:val="10"/>
          <w:sz w:val="28"/>
          <w:szCs w:val="28"/>
          <w:rtl/>
        </w:rPr>
        <w:t xml:space="preserve">לטעמי כל 4 השותפים, בכללם כיאל, מעמדם שווה לענין ביצוע עבירת השוד בנסיבות מחמירות והעבירות בנשק ולכן יש לבחון </w:t>
      </w:r>
      <w:r>
        <w:rPr>
          <w:rFonts w:ascii="Arial TUR" w:hAnsi="Arial TUR" w:cs="FrankRuehl" w:hint="cs"/>
          <w:spacing w:val="10"/>
          <w:sz w:val="28"/>
          <w:szCs w:val="28"/>
          <w:rtl/>
        </w:rPr>
        <w:t xml:space="preserve">על פי </w:t>
      </w:r>
      <w:r>
        <w:rPr>
          <w:rFonts w:ascii="Arial TUR" w:hAnsi="Arial TUR" w:cs="FrankRuehl"/>
          <w:spacing w:val="10"/>
          <w:sz w:val="28"/>
          <w:szCs w:val="28"/>
          <w:rtl/>
        </w:rPr>
        <w:t xml:space="preserve">שיקולי אחידות </w:t>
      </w:r>
      <w:r>
        <w:rPr>
          <w:rFonts w:ascii="Arial TUR" w:hAnsi="Arial TUR" w:cs="FrankRuehl" w:hint="cs"/>
          <w:spacing w:val="10"/>
          <w:sz w:val="28"/>
          <w:szCs w:val="28"/>
          <w:rtl/>
        </w:rPr>
        <w:t>ה</w:t>
      </w:r>
      <w:r>
        <w:rPr>
          <w:rFonts w:ascii="Arial TUR" w:hAnsi="Arial TUR" w:cs="FrankRuehl"/>
          <w:spacing w:val="10"/>
          <w:sz w:val="28"/>
          <w:szCs w:val="28"/>
          <w:rtl/>
        </w:rPr>
        <w:t>ענישה, מה משמעות העונש שהוטל על כיאל, 40 חודשי מאסר בפועל, (ט/4).</w:t>
      </w:r>
    </w:p>
    <w:p w14:paraId="73D2C9D9" w14:textId="77777777" w:rsidR="00172A57" w:rsidRDefault="00172A57">
      <w:pPr>
        <w:tabs>
          <w:tab w:val="left" w:pos="800"/>
        </w:tabs>
        <w:spacing w:line="360" w:lineRule="auto"/>
        <w:ind w:left="720" w:right="180"/>
        <w:jc w:val="both"/>
        <w:rPr>
          <w:rFonts w:cs="FrankRuehl"/>
          <w:sz w:val="28"/>
          <w:szCs w:val="28"/>
          <w:rtl/>
        </w:rPr>
      </w:pPr>
    </w:p>
    <w:p w14:paraId="78967CE2" w14:textId="77777777" w:rsidR="00172A57" w:rsidRDefault="00CF6265">
      <w:pPr>
        <w:pStyle w:val="Ruller4"/>
        <w:ind w:left="720"/>
        <w:rPr>
          <w:sz w:val="28"/>
          <w:rtl/>
        </w:rPr>
      </w:pPr>
      <w:r>
        <w:rPr>
          <w:sz w:val="28"/>
          <w:rtl/>
        </w:rPr>
        <w:t>לעניין אחידות הענישה אפנה ל</w:t>
      </w:r>
      <w:hyperlink r:id="rId45" w:history="1">
        <w:r w:rsidRPr="00CF6265">
          <w:rPr>
            <w:color w:val="0000FF"/>
            <w:sz w:val="28"/>
            <w:u w:val="single"/>
            <w:rtl/>
          </w:rPr>
          <w:t>ע"פ 8355/13</w:t>
        </w:r>
      </w:hyperlink>
      <w:r>
        <w:rPr>
          <w:sz w:val="28"/>
          <w:rtl/>
        </w:rPr>
        <w:t xml:space="preserve"> </w:t>
      </w:r>
      <w:r>
        <w:rPr>
          <w:rFonts w:cs="Miriam"/>
          <w:sz w:val="24"/>
          <w:szCs w:val="24"/>
          <w:rtl/>
        </w:rPr>
        <w:t>פלוני נ' מ"י</w:t>
      </w:r>
      <w:r>
        <w:rPr>
          <w:sz w:val="28"/>
          <w:rtl/>
        </w:rPr>
        <w:t xml:space="preserve"> </w:t>
      </w:r>
      <w:r>
        <w:rPr>
          <w:rFonts w:ascii="Century" w:hAnsi="Century"/>
          <w:sz w:val="28"/>
          <w:rtl/>
        </w:rPr>
        <w:t xml:space="preserve"> </w:t>
      </w:r>
      <w:r>
        <w:rPr>
          <w:rFonts w:ascii="Century" w:hAnsi="Century" w:hint="eastAsia"/>
          <w:sz w:val="28"/>
          <w:rtl/>
        </w:rPr>
        <w:t>מיום</w:t>
      </w:r>
      <w:r>
        <w:rPr>
          <w:rFonts w:ascii="Century" w:hAnsi="Century"/>
          <w:sz w:val="28"/>
          <w:rtl/>
        </w:rPr>
        <w:t xml:space="preserve"> </w:t>
      </w:r>
      <w:r>
        <w:rPr>
          <w:rFonts w:ascii="Century" w:hAnsi="Century" w:hint="eastAsia"/>
          <w:sz w:val="28"/>
          <w:rtl/>
        </w:rPr>
        <w:t>‏</w:t>
      </w:r>
      <w:r>
        <w:rPr>
          <w:rFonts w:ascii="Century" w:hAnsi="Century"/>
          <w:sz w:val="28"/>
          <w:rtl/>
        </w:rPr>
        <w:t xml:space="preserve">18.11.2014: </w:t>
      </w:r>
    </w:p>
    <w:p w14:paraId="4041D3AD" w14:textId="77777777" w:rsidR="00172A57" w:rsidRDefault="00CF6265">
      <w:pPr>
        <w:pStyle w:val="BODYVERDICT"/>
        <w:ind w:left="1440" w:right="540"/>
        <w:jc w:val="both"/>
        <w:rPr>
          <w:rFonts w:ascii="Century" w:hAnsi="Century"/>
          <w:sz w:val="28"/>
          <w:rtl/>
        </w:rPr>
      </w:pPr>
      <w:r>
        <w:rPr>
          <w:sz w:val="28"/>
          <w:rtl/>
        </w:rPr>
        <w:t xml:space="preserve">" עקרון זה, הנגזר מעקרון השוויון בפני החוק, מורנו כי יש להחיל על נאשמים שהורשעו בעבירות דומות ובמערכת נסיבות דומה שיקולי ענישה דומים ... לכך יש משנה תוקף במקרה כמו המקרה שלפנינו בו מדובר בשני נאשמים המורשעים במסגרת פרשה אחת ...אכן, כפי שצוין לא אחת, עקרון אחידות הענישה אינו חזות הכל – הוא אינו אלא שיקול אחד במכלול השיקולים שעל בית המשפט לאזנם כדי להגיע לתוצאת הענישה הראויה ... אף אין בו כדי להפוך את מלאכת קציבת העונש לתרגיל מתמטי, והיא כפופה לנסיבות העובדתיות והאישיות השונות של הנאשמים". </w:t>
      </w:r>
    </w:p>
    <w:p w14:paraId="38626B24" w14:textId="77777777" w:rsidR="00172A57" w:rsidRDefault="00172A57">
      <w:pPr>
        <w:spacing w:line="360" w:lineRule="auto"/>
        <w:ind w:left="720"/>
        <w:jc w:val="both"/>
        <w:rPr>
          <w:rFonts w:cs="FrankRuehl"/>
          <w:sz w:val="28"/>
          <w:szCs w:val="28"/>
          <w:rtl/>
        </w:rPr>
      </w:pPr>
    </w:p>
    <w:p w14:paraId="32B50F02" w14:textId="77777777" w:rsidR="00172A57" w:rsidRDefault="00CF6265">
      <w:pPr>
        <w:spacing w:line="360" w:lineRule="auto"/>
        <w:ind w:left="720"/>
        <w:jc w:val="both"/>
        <w:rPr>
          <w:rFonts w:cs="FrankRuehl"/>
          <w:sz w:val="28"/>
          <w:szCs w:val="28"/>
          <w:rtl/>
        </w:rPr>
      </w:pPr>
      <w:r>
        <w:rPr>
          <w:rFonts w:cs="FrankRuehl"/>
          <w:sz w:val="28"/>
          <w:szCs w:val="28"/>
          <w:rtl/>
        </w:rPr>
        <w:t>אפנה למספר הבדלים בין כיאל לבין הנאשם, במועד ביצוע העבירה כיאל היה קטין בן 17 ו- 9 חודשים בעוד הנאשם היה כבן 25, הנאשם הורשע בנוסף לכיאל בעבירות של נהיגה ללא רישיון נהיגה וללא פוליסה בתוקף, עברו של הנאשם מכביד יותר מעברו של כיאל, אך לעומת זאת במועד גזר דינו של כיאל, הוא החל לרצות עונש מאסר של 12 חודשים בתיק אחר ובית המשפט קבע כי 40 החודשים שירצה כיאל בגין תיק השוד, יהיו בחופף לעונש המאסר האחר. לדעתי ההבדלים שחלקם פועלים לזכות הנאשם וחלקם לחובתו מתקזזים.</w:t>
      </w:r>
    </w:p>
    <w:p w14:paraId="670D8BC7" w14:textId="77777777" w:rsidR="00172A57" w:rsidRDefault="00172A57">
      <w:pPr>
        <w:spacing w:line="360" w:lineRule="auto"/>
        <w:ind w:left="720"/>
        <w:jc w:val="both"/>
        <w:rPr>
          <w:rFonts w:cs="FrankRuehl"/>
          <w:sz w:val="28"/>
          <w:szCs w:val="28"/>
          <w:rtl/>
        </w:rPr>
      </w:pPr>
    </w:p>
    <w:p w14:paraId="0DB83926" w14:textId="77777777" w:rsidR="00172A57" w:rsidRDefault="00172A57">
      <w:pPr>
        <w:spacing w:line="360" w:lineRule="auto"/>
        <w:ind w:left="720"/>
        <w:jc w:val="both"/>
        <w:rPr>
          <w:rFonts w:cs="FrankRuehl"/>
          <w:sz w:val="28"/>
          <w:szCs w:val="28"/>
          <w:rtl/>
        </w:rPr>
      </w:pPr>
    </w:p>
    <w:p w14:paraId="6F7510D6" w14:textId="77777777" w:rsidR="00172A57" w:rsidRDefault="00CF6265">
      <w:pPr>
        <w:spacing w:line="360" w:lineRule="auto"/>
        <w:ind w:left="720"/>
        <w:jc w:val="both"/>
        <w:rPr>
          <w:rFonts w:cs="FrankRuehl"/>
          <w:sz w:val="28"/>
          <w:szCs w:val="28"/>
          <w:rtl/>
        </w:rPr>
      </w:pPr>
      <w:r>
        <w:rPr>
          <w:rFonts w:cs="FrankRuehl"/>
          <w:sz w:val="28"/>
          <w:szCs w:val="28"/>
          <w:rtl/>
        </w:rPr>
        <w:t>לו עמד בפניי ענינו של הנאשם במנותק מעונשו של כיאל, הייתי מטיל עליו עונש חמור בצורה משמעותית מעונשו של כיאל, אך משיקולי אחידות הענישה ולאור התרשמותי כי בכוונתו להיטיב את דרכיו ולפנות לדרך הישר, אקבע תקופ</w:t>
      </w:r>
      <w:r>
        <w:rPr>
          <w:rFonts w:cs="FrankRuehl" w:hint="cs"/>
          <w:sz w:val="28"/>
          <w:szCs w:val="28"/>
          <w:rtl/>
        </w:rPr>
        <w:t xml:space="preserve">ת מאסר בפועל </w:t>
      </w:r>
      <w:r>
        <w:rPr>
          <w:rFonts w:cs="FrankRuehl"/>
          <w:sz w:val="28"/>
          <w:szCs w:val="28"/>
          <w:rtl/>
        </w:rPr>
        <w:t>זהה לתקופה שנקבעה בתיק של כיאל, בנוסף למרכיבי ענישה אחרים.</w:t>
      </w:r>
    </w:p>
    <w:p w14:paraId="7913DE1F" w14:textId="77777777" w:rsidR="00172A57" w:rsidRDefault="00172A57">
      <w:pPr>
        <w:spacing w:line="360" w:lineRule="auto"/>
        <w:jc w:val="both"/>
        <w:rPr>
          <w:rFonts w:cs="FrankRuehl"/>
          <w:sz w:val="28"/>
          <w:szCs w:val="28"/>
        </w:rPr>
      </w:pPr>
    </w:p>
    <w:p w14:paraId="0A3D392F" w14:textId="77777777" w:rsidR="00172A57" w:rsidRDefault="00CF6265">
      <w:pPr>
        <w:spacing w:line="360" w:lineRule="auto"/>
        <w:ind w:left="360" w:firstLine="360"/>
        <w:jc w:val="both"/>
        <w:rPr>
          <w:rFonts w:cs="Miriam"/>
        </w:rPr>
      </w:pPr>
      <w:r>
        <w:rPr>
          <w:rFonts w:cs="Miriam"/>
          <w:rtl/>
        </w:rPr>
        <w:t>סיכום</w:t>
      </w:r>
    </w:p>
    <w:p w14:paraId="69C78588" w14:textId="77777777" w:rsidR="00172A57" w:rsidRDefault="00CF6265">
      <w:pPr>
        <w:spacing w:line="360" w:lineRule="auto"/>
        <w:ind w:left="360" w:firstLine="360"/>
        <w:jc w:val="both"/>
        <w:rPr>
          <w:rFonts w:cs="FrankRuehl"/>
          <w:sz w:val="28"/>
          <w:szCs w:val="28"/>
          <w:rtl/>
        </w:rPr>
      </w:pPr>
      <w:r>
        <w:rPr>
          <w:rFonts w:cs="FrankRuehl"/>
          <w:sz w:val="28"/>
          <w:szCs w:val="28"/>
          <w:rtl/>
        </w:rPr>
        <w:t>לאור האמור לעיל אני דן את הנאשם לעונש המתאים הבא:</w:t>
      </w:r>
    </w:p>
    <w:p w14:paraId="265A9ADC" w14:textId="77777777" w:rsidR="00172A57" w:rsidRDefault="00172A57">
      <w:pPr>
        <w:spacing w:line="360" w:lineRule="auto"/>
        <w:ind w:left="360" w:firstLine="360"/>
        <w:jc w:val="both"/>
        <w:rPr>
          <w:rFonts w:cs="FrankRuehl"/>
          <w:sz w:val="28"/>
          <w:szCs w:val="28"/>
        </w:rPr>
      </w:pPr>
    </w:p>
    <w:p w14:paraId="7CF3A556" w14:textId="77777777" w:rsidR="00172A57" w:rsidRDefault="00CF6265">
      <w:pPr>
        <w:numPr>
          <w:ilvl w:val="0"/>
          <w:numId w:val="2"/>
        </w:numPr>
        <w:spacing w:line="360" w:lineRule="auto"/>
        <w:jc w:val="both"/>
        <w:rPr>
          <w:rFonts w:cs="FrankRuehl"/>
          <w:sz w:val="28"/>
          <w:szCs w:val="28"/>
        </w:rPr>
      </w:pPr>
      <w:r>
        <w:rPr>
          <w:rFonts w:cs="FrankRuehl"/>
          <w:sz w:val="28"/>
          <w:szCs w:val="28"/>
          <w:rtl/>
        </w:rPr>
        <w:t xml:space="preserve">עונש של </w:t>
      </w:r>
      <w:r>
        <w:rPr>
          <w:rFonts w:cs="FrankRuehl"/>
          <w:sz w:val="28"/>
          <w:szCs w:val="28"/>
          <w:u w:val="single"/>
          <w:rtl/>
        </w:rPr>
        <w:t>40</w:t>
      </w:r>
      <w:r>
        <w:rPr>
          <w:rFonts w:cs="FrankRuehl"/>
          <w:sz w:val="28"/>
          <w:szCs w:val="28"/>
          <w:rtl/>
        </w:rPr>
        <w:t xml:space="preserve"> חודשי מאסר בפועל, תחילת ריצוי המאסר מיום מעצרו של הנאשם  28.10.13.</w:t>
      </w:r>
    </w:p>
    <w:p w14:paraId="2A1AD605" w14:textId="77777777" w:rsidR="00172A57" w:rsidRDefault="00172A57">
      <w:pPr>
        <w:spacing w:line="360" w:lineRule="auto"/>
        <w:ind w:left="1080"/>
        <w:jc w:val="both"/>
        <w:rPr>
          <w:rFonts w:cs="FrankRuehl"/>
          <w:sz w:val="28"/>
          <w:szCs w:val="28"/>
        </w:rPr>
      </w:pPr>
    </w:p>
    <w:p w14:paraId="6291485E" w14:textId="77777777" w:rsidR="00172A57" w:rsidRDefault="00CF6265">
      <w:pPr>
        <w:numPr>
          <w:ilvl w:val="0"/>
          <w:numId w:val="2"/>
        </w:numPr>
        <w:spacing w:line="360" w:lineRule="auto"/>
        <w:jc w:val="both"/>
        <w:rPr>
          <w:rStyle w:val="default"/>
          <w:rFonts w:cs="FrankRuehl"/>
          <w:sz w:val="28"/>
          <w:szCs w:val="28"/>
        </w:rPr>
      </w:pPr>
      <w:r>
        <w:rPr>
          <w:rFonts w:cs="FrankRuehl"/>
          <w:sz w:val="28"/>
          <w:szCs w:val="28"/>
          <w:u w:val="single"/>
          <w:rtl/>
        </w:rPr>
        <w:t>12</w:t>
      </w:r>
      <w:r>
        <w:rPr>
          <w:rFonts w:cs="FrankRuehl"/>
          <w:sz w:val="28"/>
          <w:szCs w:val="28"/>
          <w:rtl/>
        </w:rPr>
        <w:t xml:space="preserve"> חודשי מאסר על תנאי שלא יעבור למשך 3 שנים מיום שחרורו מהמאסר כל עבירת אלימות או כל עבירת רכוש מסוג פשע</w:t>
      </w:r>
      <w:r>
        <w:rPr>
          <w:rStyle w:val="default"/>
          <w:rFonts w:cs="FrankRuehl"/>
          <w:sz w:val="28"/>
          <w:szCs w:val="28"/>
          <w:rtl/>
        </w:rPr>
        <w:t xml:space="preserve"> ויורשע בשל עבירה כזאת תוך תקופת התנאי או לאחריה.</w:t>
      </w:r>
    </w:p>
    <w:p w14:paraId="7A923415" w14:textId="77777777" w:rsidR="00172A57" w:rsidRDefault="00172A57">
      <w:pPr>
        <w:pStyle w:val="ListParagraph"/>
        <w:rPr>
          <w:rFonts w:cs="FrankRuehl"/>
          <w:sz w:val="28"/>
          <w:szCs w:val="28"/>
          <w:rtl/>
        </w:rPr>
      </w:pPr>
    </w:p>
    <w:p w14:paraId="55E50615" w14:textId="77777777" w:rsidR="00172A57" w:rsidRDefault="00172A57">
      <w:pPr>
        <w:spacing w:line="360" w:lineRule="auto"/>
        <w:ind w:left="1080"/>
        <w:jc w:val="both"/>
        <w:rPr>
          <w:rFonts w:cs="FrankRuehl"/>
          <w:sz w:val="28"/>
          <w:szCs w:val="28"/>
        </w:rPr>
      </w:pPr>
    </w:p>
    <w:p w14:paraId="4E274897" w14:textId="77777777" w:rsidR="00172A57" w:rsidRDefault="00CF6265">
      <w:pPr>
        <w:numPr>
          <w:ilvl w:val="0"/>
          <w:numId w:val="2"/>
        </w:numPr>
        <w:spacing w:line="360" w:lineRule="auto"/>
        <w:jc w:val="both"/>
        <w:rPr>
          <w:rStyle w:val="default"/>
          <w:rFonts w:cs="FrankRuehl"/>
          <w:sz w:val="28"/>
          <w:szCs w:val="28"/>
        </w:rPr>
      </w:pPr>
      <w:r>
        <w:rPr>
          <w:rFonts w:cs="FrankRuehl"/>
          <w:sz w:val="28"/>
          <w:szCs w:val="28"/>
          <w:u w:val="single"/>
          <w:rtl/>
        </w:rPr>
        <w:t>6</w:t>
      </w:r>
      <w:r>
        <w:rPr>
          <w:rFonts w:cs="FrankRuehl"/>
          <w:sz w:val="28"/>
          <w:szCs w:val="28"/>
          <w:rtl/>
        </w:rPr>
        <w:t xml:space="preserve"> חודשי מאסר על תנאי שלא יעבור למשך 3 שנים מיום שחרורו מהמאסר כל עבירת אלימות או עבירת רכוש מסוג עוון </w:t>
      </w:r>
      <w:r>
        <w:rPr>
          <w:rStyle w:val="default"/>
          <w:rFonts w:cs="FrankRuehl"/>
          <w:sz w:val="28"/>
          <w:szCs w:val="28"/>
          <w:rtl/>
        </w:rPr>
        <w:t xml:space="preserve">ויורשע בשל עבירה כזאת תוך תקופת התנאי או לאחריה. </w:t>
      </w:r>
    </w:p>
    <w:p w14:paraId="5418B773" w14:textId="77777777" w:rsidR="00172A57" w:rsidRDefault="00172A57">
      <w:pPr>
        <w:spacing w:line="360" w:lineRule="auto"/>
        <w:ind w:left="1080"/>
        <w:jc w:val="both"/>
        <w:rPr>
          <w:rFonts w:cs="FrankRuehl"/>
          <w:sz w:val="28"/>
          <w:szCs w:val="28"/>
        </w:rPr>
      </w:pPr>
    </w:p>
    <w:p w14:paraId="53429483" w14:textId="77777777" w:rsidR="00172A57" w:rsidRDefault="00CF6265">
      <w:pPr>
        <w:numPr>
          <w:ilvl w:val="0"/>
          <w:numId w:val="2"/>
        </w:numPr>
        <w:spacing w:line="360" w:lineRule="auto"/>
        <w:jc w:val="both"/>
        <w:rPr>
          <w:rStyle w:val="default"/>
          <w:rFonts w:cs="FrankRuehl"/>
          <w:sz w:val="28"/>
          <w:szCs w:val="28"/>
        </w:rPr>
      </w:pPr>
      <w:r>
        <w:rPr>
          <w:rFonts w:cs="FrankRuehl" w:hint="cs"/>
          <w:sz w:val="28"/>
          <w:szCs w:val="28"/>
          <w:u w:val="single"/>
          <w:rtl/>
        </w:rPr>
        <w:t>6</w:t>
      </w:r>
      <w:r>
        <w:rPr>
          <w:rFonts w:cs="FrankRuehl"/>
          <w:sz w:val="28"/>
          <w:szCs w:val="28"/>
          <w:rtl/>
        </w:rPr>
        <w:t xml:space="preserve"> חודשי פסילה </w:t>
      </w:r>
      <w:r>
        <w:rPr>
          <w:rFonts w:cs="FrankRuehl" w:hint="cs"/>
          <w:sz w:val="28"/>
          <w:szCs w:val="28"/>
          <w:rtl/>
        </w:rPr>
        <w:t xml:space="preserve">בפועל </w:t>
      </w:r>
      <w:r>
        <w:rPr>
          <w:rFonts w:cs="FrankRuehl"/>
          <w:sz w:val="28"/>
          <w:szCs w:val="28"/>
          <w:rtl/>
        </w:rPr>
        <w:t>מלקבל או מלהחזיק רישיון נהיגה,</w:t>
      </w:r>
      <w:r>
        <w:rPr>
          <w:rStyle w:val="default"/>
          <w:rFonts w:cs="FrankRuehl"/>
          <w:sz w:val="28"/>
          <w:szCs w:val="28"/>
          <w:rtl/>
        </w:rPr>
        <w:t xml:space="preserve"> למניעת ספק, בחישוב תקופת הפסילה לא תבוא במניין, התקופה שבה יישא הנאשם את  עונש המאסר על העבירות בתיק זה.</w:t>
      </w:r>
    </w:p>
    <w:p w14:paraId="3C484859" w14:textId="77777777" w:rsidR="00172A57" w:rsidRDefault="00172A57">
      <w:pPr>
        <w:pStyle w:val="ListParagraph"/>
        <w:rPr>
          <w:rFonts w:cs="FrankRuehl"/>
          <w:sz w:val="28"/>
          <w:szCs w:val="28"/>
          <w:rtl/>
        </w:rPr>
      </w:pPr>
    </w:p>
    <w:p w14:paraId="3C0C413E" w14:textId="77777777" w:rsidR="00172A57" w:rsidRDefault="00172A57">
      <w:pPr>
        <w:spacing w:line="360" w:lineRule="auto"/>
        <w:ind w:left="1080"/>
        <w:jc w:val="both"/>
        <w:rPr>
          <w:rFonts w:cs="FrankRuehl"/>
          <w:sz w:val="28"/>
          <w:szCs w:val="28"/>
        </w:rPr>
      </w:pPr>
    </w:p>
    <w:p w14:paraId="3D2FC93B" w14:textId="77777777" w:rsidR="00172A57" w:rsidRDefault="00CF6265">
      <w:pPr>
        <w:spacing w:line="360" w:lineRule="auto"/>
        <w:ind w:left="720" w:firstLine="360"/>
        <w:jc w:val="both"/>
        <w:rPr>
          <w:rFonts w:cs="FrankRuehl"/>
          <w:sz w:val="28"/>
          <w:szCs w:val="28"/>
          <w:rtl/>
        </w:rPr>
      </w:pPr>
      <w:r>
        <w:rPr>
          <w:rFonts w:cs="FrankRuehl"/>
          <w:sz w:val="28"/>
          <w:szCs w:val="28"/>
          <w:rtl/>
        </w:rPr>
        <w:t xml:space="preserve">בשל גילו הצעיר ותקופת המאסר בפועל לא מצאתי לנכון להטיל על הנאשם קנס. </w:t>
      </w:r>
    </w:p>
    <w:p w14:paraId="6D47B0E0" w14:textId="77777777" w:rsidR="00172A57" w:rsidRDefault="00172A57">
      <w:pPr>
        <w:spacing w:line="360" w:lineRule="auto"/>
        <w:ind w:left="720" w:firstLine="360"/>
        <w:jc w:val="both"/>
        <w:rPr>
          <w:rFonts w:cs="FrankRuehl"/>
          <w:sz w:val="28"/>
          <w:szCs w:val="28"/>
        </w:rPr>
      </w:pPr>
    </w:p>
    <w:p w14:paraId="72597669" w14:textId="77777777" w:rsidR="00172A57" w:rsidRDefault="00CF6265">
      <w:pPr>
        <w:spacing w:line="360" w:lineRule="auto"/>
        <w:ind w:left="1080"/>
        <w:jc w:val="both"/>
        <w:rPr>
          <w:rFonts w:cs="FrankRuehl"/>
          <w:sz w:val="28"/>
          <w:szCs w:val="28"/>
          <w:rtl/>
        </w:rPr>
      </w:pPr>
      <w:r>
        <w:rPr>
          <w:rFonts w:cs="FrankRuehl"/>
          <w:sz w:val="28"/>
          <w:szCs w:val="28"/>
          <w:rtl/>
        </w:rPr>
        <w:t xml:space="preserve">מאותם טעמים, לא מצאתי לנכון לפסוק פיצוי כבקשת המאשימה לעובדי ביצורית, אך אין בכך כדי למנוע מאותם עובדים לתבוע את מלוא הפיצוי המגיע להם לטענתם בהליך נפרד. </w:t>
      </w:r>
    </w:p>
    <w:p w14:paraId="6D208FDB" w14:textId="77777777" w:rsidR="00172A57" w:rsidRDefault="00172A57">
      <w:pPr>
        <w:spacing w:line="360" w:lineRule="auto"/>
        <w:ind w:left="1080"/>
        <w:jc w:val="both"/>
        <w:rPr>
          <w:rFonts w:cs="FrankRuehl"/>
          <w:sz w:val="28"/>
          <w:szCs w:val="28"/>
        </w:rPr>
      </w:pPr>
    </w:p>
    <w:p w14:paraId="153BAC30" w14:textId="77777777" w:rsidR="00172A57" w:rsidRDefault="00CF6265">
      <w:pPr>
        <w:spacing w:line="360" w:lineRule="auto"/>
        <w:ind w:left="360" w:firstLine="360"/>
        <w:jc w:val="both"/>
        <w:rPr>
          <w:rFonts w:cs="FrankRuehl"/>
          <w:b/>
          <w:bCs/>
          <w:sz w:val="28"/>
          <w:szCs w:val="28"/>
          <w:rtl/>
        </w:rPr>
      </w:pPr>
      <w:r>
        <w:rPr>
          <w:rFonts w:cs="FrankRuehl"/>
          <w:b/>
          <w:bCs/>
          <w:sz w:val="28"/>
          <w:szCs w:val="28"/>
          <w:rtl/>
        </w:rPr>
        <w:t>זכות ערעור לבית המשפט העליון תוך 45 יום.</w:t>
      </w:r>
    </w:p>
    <w:p w14:paraId="2D496902" w14:textId="77777777" w:rsidR="00172A57" w:rsidRDefault="00172A57">
      <w:pPr>
        <w:spacing w:line="360" w:lineRule="auto"/>
        <w:ind w:left="360" w:firstLine="360"/>
        <w:jc w:val="both"/>
        <w:rPr>
          <w:rFonts w:cs="FrankRuehl"/>
          <w:b/>
          <w:bCs/>
          <w:sz w:val="28"/>
          <w:szCs w:val="28"/>
          <w:rtl/>
        </w:rPr>
      </w:pPr>
    </w:p>
    <w:p w14:paraId="744E34B6" w14:textId="77777777" w:rsidR="00172A57" w:rsidRDefault="00CF6265">
      <w:pPr>
        <w:spacing w:line="360" w:lineRule="auto"/>
        <w:jc w:val="both"/>
        <w:rPr>
          <w:rFonts w:ascii="Arial" w:hAnsi="Arial"/>
          <w:noProof w:val="0"/>
          <w:rtl/>
        </w:rPr>
      </w:pPr>
      <w:r>
        <w:rPr>
          <w:rFonts w:ascii="Arial" w:hAnsi="Arial"/>
          <w:noProof w:val="0"/>
          <w:rtl/>
        </w:rPr>
        <w:t xml:space="preserve">ניתן היום,  י"ז כסלו תשע"ה, 09 דצמבר 2014, בנוכחות ב"כ המאשימה עו"ד גב' איילת השחר ביטון </w:t>
      </w:r>
      <w:r>
        <w:rPr>
          <w:rFonts w:ascii="Arial" w:hAnsi="Arial" w:hint="cs"/>
          <w:noProof w:val="0"/>
          <w:rtl/>
        </w:rPr>
        <w:t>פרלה, הסנגור יניב אביטן והנאשם באמצעות השב"ס.</w:t>
      </w:r>
    </w:p>
    <w:p w14:paraId="774912CA" w14:textId="77777777" w:rsidR="00172A57" w:rsidRPr="00CF6265" w:rsidRDefault="00CF6265">
      <w:pPr>
        <w:spacing w:line="360" w:lineRule="auto"/>
        <w:jc w:val="both"/>
        <w:rPr>
          <w:rFonts w:ascii="Arial" w:hAnsi="Arial"/>
          <w:noProof w:val="0"/>
          <w:color w:val="FFFFFF"/>
          <w:sz w:val="2"/>
          <w:szCs w:val="2"/>
          <w:rtl/>
        </w:rPr>
      </w:pPr>
      <w:r w:rsidRPr="00CF6265">
        <w:rPr>
          <w:rFonts w:ascii="Arial" w:hAnsi="Arial"/>
          <w:noProof w:val="0"/>
          <w:color w:val="FFFFFF"/>
          <w:sz w:val="2"/>
          <w:szCs w:val="2"/>
          <w:rtl/>
        </w:rPr>
        <w:t>5129371</w:t>
      </w:r>
    </w:p>
    <w:p w14:paraId="4962C625" w14:textId="77777777" w:rsidR="00172A57" w:rsidRPr="00CF6265" w:rsidRDefault="00CF6265">
      <w:pPr>
        <w:spacing w:line="360" w:lineRule="auto"/>
        <w:jc w:val="both"/>
        <w:rPr>
          <w:rFonts w:ascii="Arial" w:hAnsi="Arial"/>
          <w:noProof w:val="0"/>
          <w:color w:val="FFFFFF"/>
          <w:sz w:val="2"/>
          <w:szCs w:val="2"/>
          <w:rtl/>
        </w:rPr>
      </w:pPr>
      <w:r w:rsidRPr="00CF6265">
        <w:rPr>
          <w:rFonts w:ascii="Arial" w:hAnsi="Arial"/>
          <w:noProof w:val="0"/>
          <w:color w:val="FFFFFF"/>
          <w:sz w:val="2"/>
          <w:szCs w:val="2"/>
          <w:rtl/>
        </w:rPr>
        <w:t>54678313</w:t>
      </w:r>
      <w:r w:rsidRPr="00CF6265">
        <w:rPr>
          <w:rFonts w:ascii="Arial" w:hAnsi="Arial" w:hint="cs"/>
          <w:noProof w:val="0"/>
          <w:color w:val="FFFFFF"/>
          <w:sz w:val="2"/>
          <w:szCs w:val="2"/>
          <w:rtl/>
        </w:rPr>
        <w:tab/>
      </w:r>
      <w:r w:rsidRPr="00CF6265">
        <w:rPr>
          <w:rFonts w:ascii="Arial" w:hAnsi="Arial" w:hint="cs"/>
          <w:noProof w:val="0"/>
          <w:color w:val="FFFFFF"/>
          <w:sz w:val="2"/>
          <w:szCs w:val="2"/>
          <w:rtl/>
        </w:rPr>
        <w:tab/>
      </w:r>
      <w:r w:rsidRPr="00CF6265">
        <w:rPr>
          <w:rFonts w:ascii="Arial" w:hAnsi="Arial" w:hint="cs"/>
          <w:noProof w:val="0"/>
          <w:color w:val="FFFFFF"/>
          <w:sz w:val="2"/>
          <w:szCs w:val="2"/>
          <w:rtl/>
        </w:rPr>
        <w:tab/>
      </w:r>
      <w:r w:rsidRPr="00CF6265">
        <w:rPr>
          <w:rFonts w:ascii="Arial" w:hAnsi="Arial" w:hint="cs"/>
          <w:noProof w:val="0"/>
          <w:color w:val="FFFFFF"/>
          <w:sz w:val="2"/>
          <w:szCs w:val="2"/>
          <w:rtl/>
        </w:rPr>
        <w:tab/>
      </w:r>
      <w:r w:rsidRPr="00CF6265">
        <w:rPr>
          <w:rFonts w:ascii="Arial" w:hAnsi="Arial" w:hint="cs"/>
          <w:noProof w:val="0"/>
          <w:color w:val="FFFFFF"/>
          <w:sz w:val="2"/>
          <w:szCs w:val="2"/>
          <w:rtl/>
        </w:rPr>
        <w:tab/>
      </w:r>
      <w:r w:rsidRPr="00CF6265">
        <w:rPr>
          <w:rFonts w:ascii="Arial" w:hAnsi="Arial" w:hint="cs"/>
          <w:noProof w:val="0"/>
          <w:color w:val="FFFFFF"/>
          <w:sz w:val="2"/>
          <w:szCs w:val="2"/>
          <w:rtl/>
        </w:rPr>
        <w:tab/>
      </w:r>
      <w:r w:rsidRPr="00CF6265">
        <w:rPr>
          <w:rFonts w:ascii="Arial" w:hAnsi="Arial" w:hint="cs"/>
          <w:noProof w:val="0"/>
          <w:color w:val="FFFFFF"/>
          <w:sz w:val="2"/>
          <w:szCs w:val="2"/>
          <w:rtl/>
        </w:rPr>
        <w:tab/>
      </w:r>
    </w:p>
    <w:p w14:paraId="6D584F88" w14:textId="77777777" w:rsidR="00172A57" w:rsidRDefault="00172A57">
      <w:pPr>
        <w:spacing w:line="360" w:lineRule="auto"/>
        <w:ind w:left="3600" w:firstLine="720"/>
        <w:jc w:val="center"/>
      </w:pPr>
    </w:p>
    <w:p w14:paraId="6FF0094B" w14:textId="77777777" w:rsidR="00172A57" w:rsidRDefault="00172A57">
      <w:pPr>
        <w:spacing w:line="360" w:lineRule="auto"/>
        <w:ind w:left="3600" w:firstLine="720"/>
        <w:jc w:val="center"/>
        <w:rPr>
          <w:rFonts w:ascii="Arial" w:hAnsi="Arial"/>
          <w:noProof w:val="0"/>
          <w:rtl/>
        </w:rPr>
      </w:pPr>
    </w:p>
    <w:p w14:paraId="66A169DF" w14:textId="77777777" w:rsidR="00172A57" w:rsidRDefault="00172A57">
      <w:pPr>
        <w:spacing w:line="360" w:lineRule="auto"/>
        <w:jc w:val="both"/>
        <w:rPr>
          <w:rFonts w:ascii="Arial" w:hAnsi="Arial"/>
          <w:noProof w:val="0"/>
          <w:rtl/>
        </w:rPr>
      </w:pPr>
    </w:p>
    <w:p w14:paraId="596771F1" w14:textId="77777777" w:rsidR="00172A57" w:rsidRDefault="00172A57">
      <w:pPr>
        <w:spacing w:line="360" w:lineRule="auto"/>
        <w:jc w:val="both"/>
        <w:rPr>
          <w:rFonts w:ascii="Arial" w:hAnsi="Arial"/>
          <w:noProof w:val="0"/>
          <w:rtl/>
        </w:rPr>
      </w:pPr>
    </w:p>
    <w:p w14:paraId="708B13E6" w14:textId="77777777" w:rsidR="00CF6265" w:rsidRPr="00CF6265" w:rsidRDefault="00CF6265" w:rsidP="00CF6265">
      <w:pPr>
        <w:keepNext/>
        <w:rPr>
          <w:rFonts w:ascii="David" w:hAnsi="David"/>
          <w:color w:val="000000"/>
          <w:sz w:val="22"/>
          <w:szCs w:val="22"/>
          <w:rtl/>
        </w:rPr>
      </w:pPr>
    </w:p>
    <w:p w14:paraId="2287473B" w14:textId="77777777" w:rsidR="00CF6265" w:rsidRPr="00CF6265" w:rsidRDefault="00CF6265" w:rsidP="00CF6265">
      <w:pPr>
        <w:keepNext/>
        <w:rPr>
          <w:rFonts w:ascii="David" w:hAnsi="David"/>
          <w:color w:val="000000"/>
          <w:sz w:val="22"/>
          <w:szCs w:val="22"/>
          <w:rtl/>
        </w:rPr>
      </w:pPr>
      <w:r w:rsidRPr="00CF6265">
        <w:rPr>
          <w:rFonts w:ascii="David" w:hAnsi="David"/>
          <w:color w:val="000000"/>
          <w:sz w:val="22"/>
          <w:szCs w:val="22"/>
          <w:rtl/>
        </w:rPr>
        <w:t>אברהם אליקים 54678313</w:t>
      </w:r>
    </w:p>
    <w:p w14:paraId="3AC472D5" w14:textId="77777777" w:rsidR="00CF6265" w:rsidRDefault="00CF6265" w:rsidP="00CF6265">
      <w:r w:rsidRPr="00CF6265">
        <w:rPr>
          <w:color w:val="000000"/>
          <w:rtl/>
        </w:rPr>
        <w:t>נוסח מסמך זה כפוף לשינויי ניסוח ועריכה</w:t>
      </w:r>
    </w:p>
    <w:p w14:paraId="1D762B66" w14:textId="77777777" w:rsidR="00CF6265" w:rsidRDefault="00CF6265" w:rsidP="00CF6265">
      <w:pPr>
        <w:rPr>
          <w:rtl/>
        </w:rPr>
      </w:pPr>
    </w:p>
    <w:p w14:paraId="596BAF9C" w14:textId="77777777" w:rsidR="00CF6265" w:rsidRDefault="00CF6265" w:rsidP="00CF6265">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133CDF6C" w14:textId="77777777" w:rsidR="00172A57" w:rsidRPr="00CF6265" w:rsidRDefault="00172A57" w:rsidP="00CF6265">
      <w:pPr>
        <w:jc w:val="center"/>
        <w:rPr>
          <w:color w:val="0000FF"/>
          <w:u w:val="single"/>
        </w:rPr>
      </w:pPr>
    </w:p>
    <w:sectPr w:rsidR="00172A57" w:rsidRPr="00CF6265" w:rsidSect="00CF6265">
      <w:headerReference w:type="even" r:id="rId47"/>
      <w:headerReference w:type="default" r:id="rId48"/>
      <w:footerReference w:type="even" r:id="rId49"/>
      <w:footerReference w:type="default" r:id="rId50"/>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2BEEF5" w14:textId="77777777" w:rsidR="00D835D1" w:rsidRDefault="00D835D1">
      <w:r>
        <w:separator/>
      </w:r>
    </w:p>
  </w:endnote>
  <w:endnote w:type="continuationSeparator" w:id="0">
    <w:p w14:paraId="62F4157E" w14:textId="77777777" w:rsidR="00D835D1" w:rsidRDefault="00D83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Times New Roman-Normal-1255">
    <w:altName w:val="Times New Roman"/>
    <w:panose1 w:val="00000000000000000000"/>
    <w:charset w:val="B1"/>
    <w:family w:val="roman"/>
    <w:notTrueType/>
    <w:pitch w:val="default"/>
    <w:sig w:usb0="00000801" w:usb1="00000000" w:usb2="00000000" w:usb3="00000000" w:csb0="00000020"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001A4" w14:textId="77777777" w:rsidR="00CF6265" w:rsidRDefault="00CF6265" w:rsidP="00CF626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3D1BDD3A" w14:textId="77777777" w:rsidR="00CF6265" w:rsidRPr="00CF6265" w:rsidRDefault="00CF6265" w:rsidP="00CF6265">
    <w:pPr>
      <w:pStyle w:val="a5"/>
      <w:pBdr>
        <w:top w:val="single" w:sz="4" w:space="1" w:color="auto"/>
        <w:between w:val="single" w:sz="4" w:space="0" w:color="auto"/>
      </w:pBdr>
      <w:spacing w:after="60"/>
      <w:jc w:val="center"/>
      <w:rPr>
        <w:rFonts w:ascii="FrankRuehl" w:hAnsi="FrankRuehl" w:cs="FrankRuehl"/>
        <w:color w:val="000000"/>
      </w:rPr>
    </w:pPr>
    <w:r w:rsidRPr="00CF626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C0C30" w14:textId="77777777" w:rsidR="00CF6265" w:rsidRDefault="00CF6265" w:rsidP="00CF6265">
    <w:pPr>
      <w:pStyle w:val="a5"/>
      <w:jc w:val="center"/>
      <w:rPr>
        <w:rStyle w:val="a6"/>
        <w:rFonts w:ascii="FrankRuehl" w:hAnsi="FrankRuehl" w:cs="FrankRuehl"/>
      </w:rPr>
    </w:pPr>
    <w:r>
      <w:rPr>
        <w:rStyle w:val="a6"/>
        <w:rFonts w:ascii="FrankRuehl" w:hAnsi="FrankRuehl" w:cs="FrankRuehl"/>
        <w:rtl/>
      </w:rPr>
      <w:fldChar w:fldCharType="begin"/>
    </w:r>
    <w:r>
      <w:rPr>
        <w:rStyle w:val="a6"/>
        <w:rFonts w:ascii="FrankRuehl" w:hAnsi="FrankRuehl" w:cs="FrankRuehl"/>
        <w:rtl/>
      </w:rPr>
      <w:instrText xml:space="preserve"> </w:instrText>
    </w:r>
    <w:r>
      <w:rPr>
        <w:rStyle w:val="a6"/>
        <w:rFonts w:ascii="FrankRuehl" w:hAnsi="FrankRuehl" w:cs="FrankRuehl"/>
      </w:rPr>
      <w:instrText>PAGE</w:instrText>
    </w:r>
    <w:r>
      <w:rPr>
        <w:rStyle w:val="a6"/>
        <w:rFonts w:ascii="FrankRuehl" w:hAnsi="FrankRuehl" w:cs="FrankRuehl"/>
        <w:rtl/>
      </w:rPr>
      <w:instrText xml:space="preserve">  \* </w:instrText>
    </w:r>
    <w:r>
      <w:rPr>
        <w:rStyle w:val="a6"/>
        <w:rFonts w:ascii="FrankRuehl" w:hAnsi="FrankRuehl" w:cs="FrankRuehl"/>
      </w:rPr>
      <w:instrText>MERGEFORMAT</w:instrText>
    </w:r>
    <w:r>
      <w:rPr>
        <w:rStyle w:val="a6"/>
        <w:rFonts w:ascii="FrankRuehl" w:hAnsi="FrankRuehl" w:cs="FrankRuehl"/>
        <w:rtl/>
      </w:rPr>
      <w:instrText xml:space="preserve"> </w:instrText>
    </w:r>
    <w:r>
      <w:rPr>
        <w:rStyle w:val="a6"/>
        <w:rFonts w:ascii="FrankRuehl" w:hAnsi="FrankRuehl" w:cs="FrankRuehl"/>
        <w:rtl/>
      </w:rPr>
      <w:fldChar w:fldCharType="separate"/>
    </w:r>
    <w:r w:rsidR="0061373E">
      <w:rPr>
        <w:rStyle w:val="a6"/>
        <w:rFonts w:ascii="FrankRuehl" w:hAnsi="FrankRuehl" w:cs="FrankRuehl"/>
        <w:rtl/>
      </w:rPr>
      <w:t>1</w:t>
    </w:r>
    <w:r>
      <w:rPr>
        <w:rStyle w:val="a6"/>
        <w:rFonts w:ascii="FrankRuehl" w:hAnsi="FrankRuehl" w:cs="FrankRuehl"/>
        <w:rtl/>
      </w:rPr>
      <w:fldChar w:fldCharType="end"/>
    </w:r>
  </w:p>
  <w:p w14:paraId="306C3E84" w14:textId="77777777" w:rsidR="00172A57" w:rsidRPr="00CF6265" w:rsidRDefault="00CF6265" w:rsidP="00CF6265">
    <w:pPr>
      <w:pStyle w:val="a5"/>
      <w:pBdr>
        <w:top w:val="single" w:sz="4" w:space="1" w:color="auto"/>
        <w:between w:val="single" w:sz="4" w:space="0" w:color="auto"/>
      </w:pBdr>
      <w:spacing w:after="60"/>
      <w:jc w:val="center"/>
      <w:rPr>
        <w:rStyle w:val="a6"/>
        <w:rFonts w:ascii="FrankRuehl" w:hAnsi="FrankRuehl" w:cs="FrankRuehl"/>
        <w:color w:val="000000"/>
      </w:rPr>
    </w:pPr>
    <w:r w:rsidRPr="00CF6265">
      <w:rPr>
        <w:rStyle w:val="a6"/>
        <w:rFonts w:ascii="FrankRuehl" w:hAnsi="FrankRuehl" w:cs="FrankRuehl"/>
        <w:color w:val="000000"/>
      </w:rPr>
      <w:pict w14:anchorId="6A554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57B99" w14:textId="77777777" w:rsidR="00D835D1" w:rsidRDefault="00D835D1">
      <w:r>
        <w:separator/>
      </w:r>
    </w:p>
  </w:footnote>
  <w:footnote w:type="continuationSeparator" w:id="0">
    <w:p w14:paraId="35B0DCD7" w14:textId="77777777" w:rsidR="00D835D1" w:rsidRDefault="00D835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F1280" w14:textId="77777777" w:rsidR="00CF6265" w:rsidRPr="00CF6265" w:rsidRDefault="00CF6265" w:rsidP="00CF626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39234-11-13</w:t>
    </w:r>
    <w:r>
      <w:rPr>
        <w:rFonts w:ascii="David" w:hAnsi="David"/>
        <w:color w:val="000000"/>
        <w:sz w:val="22"/>
        <w:szCs w:val="22"/>
        <w:rtl/>
      </w:rPr>
      <w:tab/>
      <w:t xml:space="preserve"> מדינת ישראל נ' עבדאללה ניג'ם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55849" w14:textId="77777777" w:rsidR="00CF6265" w:rsidRPr="00CF6265" w:rsidRDefault="00CF6265" w:rsidP="00CF626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39234-11-13</w:t>
    </w:r>
    <w:r>
      <w:rPr>
        <w:rFonts w:ascii="David" w:hAnsi="David"/>
        <w:color w:val="000000"/>
        <w:sz w:val="22"/>
        <w:szCs w:val="22"/>
        <w:rtl/>
      </w:rPr>
      <w:tab/>
      <w:t xml:space="preserve"> מדינת ישראל נ' עבדאללה ניג'ם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06C0"/>
    <w:multiLevelType w:val="hybridMultilevel"/>
    <w:tmpl w:val="3F88CC9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94C6DD14">
      <w:numFmt w:val="bullet"/>
      <w:lvlText w:val="-"/>
      <w:lvlJc w:val="left"/>
      <w:pPr>
        <w:tabs>
          <w:tab w:val="num" w:pos="2340"/>
        </w:tabs>
        <w:ind w:left="2340" w:hanging="360"/>
      </w:pPr>
      <w:rPr>
        <w:rFonts w:ascii="Arial" w:eastAsia="Times New Roman" w:hAnsi="Arial"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760A3CBA"/>
    <w:multiLevelType w:val="hybridMultilevel"/>
    <w:tmpl w:val="76F61BA0"/>
    <w:lvl w:ilvl="0" w:tplc="04090001">
      <w:start w:val="6"/>
      <w:numFmt w:val="bullet"/>
      <w:lvlText w:val="-"/>
      <w:lvlJc w:val="left"/>
      <w:pPr>
        <w:tabs>
          <w:tab w:val="num" w:pos="1080"/>
        </w:tabs>
        <w:ind w:left="1080" w:hanging="360"/>
      </w:pPr>
      <w:rPr>
        <w:rFonts w:ascii="Arial" w:eastAsia="Times New Roman" w:hAnsi="Aria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16cid:durableId="1524392290">
    <w:abstractNumId w:val="0"/>
  </w:num>
  <w:num w:numId="2" w16cid:durableId="1087460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72A57"/>
    <w:rsid w:val="00172A57"/>
    <w:rsid w:val="00421BCD"/>
    <w:rsid w:val="004B4D13"/>
    <w:rsid w:val="005855B8"/>
    <w:rsid w:val="0061373E"/>
    <w:rsid w:val="006A1A9A"/>
    <w:rsid w:val="00CF6265"/>
    <w:rsid w:val="00D835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D8388A2"/>
  <w15:chartTrackingRefBased/>
  <w15:docId w15:val="{1E17E29B-8398-4E09-AF6F-8256AA21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2A57"/>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172A57"/>
    <w:pPr>
      <w:tabs>
        <w:tab w:val="center" w:pos="4153"/>
        <w:tab w:val="right" w:pos="8306"/>
      </w:tabs>
    </w:pPr>
  </w:style>
  <w:style w:type="paragraph" w:styleId="a5">
    <w:name w:val="footer"/>
    <w:basedOn w:val="a"/>
    <w:rsid w:val="00172A57"/>
    <w:pPr>
      <w:tabs>
        <w:tab w:val="center" w:pos="4153"/>
        <w:tab w:val="right" w:pos="8306"/>
      </w:tabs>
    </w:pPr>
  </w:style>
  <w:style w:type="character" w:styleId="a6">
    <w:name w:val="page number"/>
    <w:basedOn w:val="a0"/>
    <w:rsid w:val="00172A57"/>
  </w:style>
  <w:style w:type="character" w:customStyle="1" w:styleId="a4">
    <w:name w:val="כותרת עליונה תו"/>
    <w:basedOn w:val="a0"/>
    <w:link w:val="a3"/>
    <w:rsid w:val="00172A57"/>
    <w:rPr>
      <w:rFonts w:cs="David"/>
      <w:noProof/>
      <w:sz w:val="24"/>
      <w:szCs w:val="24"/>
      <w:lang w:val="en-US" w:eastAsia="en-US" w:bidi="he-IL"/>
    </w:rPr>
  </w:style>
  <w:style w:type="character" w:customStyle="1" w:styleId="TimesNewRomanTimesNewRoman">
    <w:name w:val="סגנון (לטיני) Times New Roman (עברית ושפות אחרות) Times New Roman..."/>
    <w:basedOn w:val="a0"/>
    <w:rsid w:val="00172A57"/>
    <w:rPr>
      <w:rFonts w:ascii="Times New Roman" w:hAnsi="Times New Roman" w:cs="David" w:hint="default"/>
      <w:b/>
      <w:bCs/>
      <w:sz w:val="26"/>
      <w:szCs w:val="26"/>
    </w:rPr>
  </w:style>
  <w:style w:type="character" w:customStyle="1" w:styleId="default">
    <w:name w:val="default"/>
    <w:basedOn w:val="a0"/>
    <w:rsid w:val="00172A57"/>
    <w:rPr>
      <w:rFonts w:ascii="Times New Roman" w:hAnsi="Times New Roman" w:cs="Times New Roman"/>
      <w:sz w:val="26"/>
      <w:szCs w:val="26"/>
    </w:rPr>
  </w:style>
  <w:style w:type="paragraph" w:customStyle="1" w:styleId="Ruller4">
    <w:name w:val="Ruller4"/>
    <w:basedOn w:val="a"/>
    <w:link w:val="Ruller40"/>
    <w:rsid w:val="00172A57"/>
    <w:pPr>
      <w:tabs>
        <w:tab w:val="left" w:pos="800"/>
      </w:tabs>
      <w:overflowPunct w:val="0"/>
      <w:adjustRightInd w:val="0"/>
      <w:spacing w:line="360" w:lineRule="auto"/>
      <w:jc w:val="both"/>
    </w:pPr>
    <w:rPr>
      <w:rFonts w:ascii="Arial TUR" w:hAnsi="Arial TUR" w:cs="FrankRuehl"/>
      <w:noProof w:val="0"/>
      <w:spacing w:val="10"/>
      <w:sz w:val="22"/>
      <w:szCs w:val="28"/>
    </w:rPr>
  </w:style>
  <w:style w:type="paragraph" w:customStyle="1" w:styleId="BODYVERDICT">
    <w:name w:val="BODY VERDICT"/>
    <w:basedOn w:val="a"/>
    <w:rsid w:val="00172A57"/>
    <w:pPr>
      <w:overflowPunct w:val="0"/>
      <w:adjustRightInd w:val="0"/>
    </w:pPr>
    <w:rPr>
      <w:rFonts w:cs="FrankRuehl"/>
      <w:noProof w:val="0"/>
      <w:spacing w:val="10"/>
      <w:sz w:val="22"/>
      <w:szCs w:val="28"/>
    </w:rPr>
  </w:style>
  <w:style w:type="character" w:customStyle="1" w:styleId="Ruller40">
    <w:name w:val="Ruller4 תו"/>
    <w:basedOn w:val="a0"/>
    <w:link w:val="Ruller4"/>
    <w:locked/>
    <w:rsid w:val="00172A57"/>
    <w:rPr>
      <w:rFonts w:ascii="Arial TUR" w:hAnsi="Arial TUR" w:cs="FrankRuehl"/>
      <w:spacing w:val="10"/>
      <w:sz w:val="22"/>
      <w:szCs w:val="28"/>
      <w:lang w:val="en-US" w:eastAsia="en-US" w:bidi="he-IL"/>
    </w:rPr>
  </w:style>
  <w:style w:type="paragraph" w:customStyle="1" w:styleId="ListParagraph">
    <w:name w:val="List Paragraph"/>
    <w:basedOn w:val="a"/>
    <w:rsid w:val="00172A57"/>
    <w:pPr>
      <w:ind w:left="720"/>
      <w:contextualSpacing/>
    </w:pPr>
  </w:style>
  <w:style w:type="character" w:styleId="a7">
    <w:name w:val="line number"/>
    <w:basedOn w:val="a0"/>
    <w:rsid w:val="00172A57"/>
  </w:style>
  <w:style w:type="character" w:styleId="Hyperlink">
    <w:name w:val="Hyperlink"/>
    <w:basedOn w:val="a0"/>
    <w:rsid w:val="00CF62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 TargetMode="External"/><Relationship Id="rId18" Type="http://schemas.openxmlformats.org/officeDocument/2006/relationships/hyperlink" Target="http://www.nevo.co.il/law/74501/2.a" TargetMode="External"/><Relationship Id="rId26" Type="http://schemas.openxmlformats.org/officeDocument/2006/relationships/hyperlink" Target="http://www.nevo.co.il/law/74501" TargetMode="External"/><Relationship Id="rId39" Type="http://schemas.openxmlformats.org/officeDocument/2006/relationships/hyperlink" Target="http://www.nevo.co.il/case/5581072"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7980258" TargetMode="External"/><Relationship Id="rId42" Type="http://schemas.openxmlformats.org/officeDocument/2006/relationships/hyperlink" Target="http://www.nevo.co.il/law/70301/40i"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5227/62" TargetMode="External"/><Relationship Id="rId29" Type="http://schemas.openxmlformats.org/officeDocument/2006/relationships/hyperlink" Target="http://www.nevo.co.il/case/7980227" TargetMode="External"/><Relationship Id="rId11" Type="http://schemas.openxmlformats.org/officeDocument/2006/relationships/hyperlink" Target="http://www.nevo.co.il/law/70301/402.b" TargetMode="External"/><Relationship Id="rId24" Type="http://schemas.openxmlformats.org/officeDocument/2006/relationships/hyperlink" Target="http://www.nevo.co.il/law/5227" TargetMode="External"/><Relationship Id="rId32" Type="http://schemas.openxmlformats.org/officeDocument/2006/relationships/hyperlink" Target="http://www.nevo.co.il/case/17905523" TargetMode="External"/><Relationship Id="rId37" Type="http://schemas.openxmlformats.org/officeDocument/2006/relationships/hyperlink" Target="http://www.nevo.co.il/case/5875905" TargetMode="External"/><Relationship Id="rId40" Type="http://schemas.openxmlformats.org/officeDocument/2006/relationships/hyperlink" Target="http://www.nevo.co.il/law/5227/38.1" TargetMode="External"/><Relationship Id="rId45" Type="http://schemas.openxmlformats.org/officeDocument/2006/relationships/hyperlink" Target="http://www.nevo.co.il/case/18653890" TargetMode="External"/><Relationship Id="rId5" Type="http://schemas.openxmlformats.org/officeDocument/2006/relationships/footnotes" Target="footnotes.xml"/><Relationship Id="rId15" Type="http://schemas.openxmlformats.org/officeDocument/2006/relationships/hyperlink" Target="http://www.nevo.co.il/law/5227/38.1" TargetMode="External"/><Relationship Id="rId23" Type="http://schemas.openxmlformats.org/officeDocument/2006/relationships/hyperlink" Target="http://www.nevo.co.il/law/5227/62" TargetMode="External"/><Relationship Id="rId28" Type="http://schemas.openxmlformats.org/officeDocument/2006/relationships/hyperlink" Target="http://www.nevo.co.il/case/13093721" TargetMode="External"/><Relationship Id="rId36" Type="http://schemas.openxmlformats.org/officeDocument/2006/relationships/hyperlink" Target="http://www.nevo.co.il/case/7662230" TargetMode="External"/><Relationship Id="rId49" Type="http://schemas.openxmlformats.org/officeDocument/2006/relationships/footer" Target="footer1.xml"/><Relationship Id="rId10" Type="http://schemas.openxmlformats.org/officeDocument/2006/relationships/hyperlink" Target="http://www.nevo.co.il/law/70301/40i" TargetMode="External"/><Relationship Id="rId19" Type="http://schemas.openxmlformats.org/officeDocument/2006/relationships/hyperlink" Target="http://www.nevo.co.il/law/70301/402.b" TargetMode="External"/><Relationship Id="rId31" Type="http://schemas.openxmlformats.org/officeDocument/2006/relationships/hyperlink" Target="http://www.nevo.co.il/case/7776280" TargetMode="External"/><Relationship Id="rId44" Type="http://schemas.openxmlformats.org/officeDocument/2006/relationships/hyperlink" Target="http://www.nevo.co.il/case/5792926"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4" Type="http://schemas.openxmlformats.org/officeDocument/2006/relationships/hyperlink" Target="http://www.nevo.co.il/law/5227/10.a" TargetMode="External"/><Relationship Id="rId22" Type="http://schemas.openxmlformats.org/officeDocument/2006/relationships/hyperlink" Target="http://www.nevo.co.il/law/5227/10.a" TargetMode="External"/><Relationship Id="rId27" Type="http://schemas.openxmlformats.org/officeDocument/2006/relationships/hyperlink" Target="http://www.nevo.co.il/law/70301/40b" TargetMode="External"/><Relationship Id="rId30" Type="http://schemas.openxmlformats.org/officeDocument/2006/relationships/hyperlink" Target="http://www.nevo.co.il/case/7997936" TargetMode="External"/><Relationship Id="rId35" Type="http://schemas.openxmlformats.org/officeDocument/2006/relationships/hyperlink" Target="http://www.nevo.co.il/case/11328863" TargetMode="External"/><Relationship Id="rId43" Type="http://schemas.openxmlformats.org/officeDocument/2006/relationships/hyperlink" Target="http://www.nevo.co.il/law/70301/40ja" TargetMode="External"/><Relationship Id="rId48" Type="http://schemas.openxmlformats.org/officeDocument/2006/relationships/header" Target="header2.xml"/><Relationship Id="rId8" Type="http://schemas.openxmlformats.org/officeDocument/2006/relationships/hyperlink" Target="http://www.nevo.co.il/law/70301/29"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4501" TargetMode="External"/><Relationship Id="rId25" Type="http://schemas.openxmlformats.org/officeDocument/2006/relationships/hyperlink" Target="http://www.nevo.co.il/law/74501/2.a" TargetMode="External"/><Relationship Id="rId33" Type="http://schemas.openxmlformats.org/officeDocument/2006/relationships/hyperlink" Target="http://www.nevo.co.il/case/11269604" TargetMode="External"/><Relationship Id="rId38" Type="http://schemas.openxmlformats.org/officeDocument/2006/relationships/hyperlink" Target="http://www.nevo.co.il/case/6063446"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0301/29" TargetMode="External"/><Relationship Id="rId41" Type="http://schemas.openxmlformats.org/officeDocument/2006/relationships/hyperlink" Target="http://www.nevo.co.il/law/5227"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3453</Words>
  <Characters>17266</Characters>
  <Application>Microsoft Office Word</Application>
  <DocSecurity>0</DocSecurity>
  <Lines>143</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20678</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3997809</vt:i4>
      </vt:variant>
      <vt:variant>
        <vt:i4>114</vt:i4>
      </vt:variant>
      <vt:variant>
        <vt:i4>0</vt:i4>
      </vt:variant>
      <vt:variant>
        <vt:i4>5</vt:i4>
      </vt:variant>
      <vt:variant>
        <vt:lpwstr>http://www.nevo.co.il/case/18653890</vt:lpwstr>
      </vt:variant>
      <vt:variant>
        <vt:lpwstr/>
      </vt:variant>
      <vt:variant>
        <vt:i4>3342451</vt:i4>
      </vt:variant>
      <vt:variant>
        <vt:i4>111</vt:i4>
      </vt:variant>
      <vt:variant>
        <vt:i4>0</vt:i4>
      </vt:variant>
      <vt:variant>
        <vt:i4>5</vt:i4>
      </vt:variant>
      <vt:variant>
        <vt:lpwstr>http://www.nevo.co.il/case/5792926</vt:lpwstr>
      </vt:variant>
      <vt:variant>
        <vt:lpwstr/>
      </vt:variant>
      <vt:variant>
        <vt:i4>262155</vt:i4>
      </vt:variant>
      <vt:variant>
        <vt:i4>108</vt:i4>
      </vt:variant>
      <vt:variant>
        <vt:i4>0</vt:i4>
      </vt:variant>
      <vt:variant>
        <vt:i4>5</vt:i4>
      </vt:variant>
      <vt:variant>
        <vt:lpwstr>http://www.nevo.co.il/law/70301/40ja</vt:lpwstr>
      </vt:variant>
      <vt:variant>
        <vt:lpwstr/>
      </vt:variant>
      <vt:variant>
        <vt:i4>6619233</vt:i4>
      </vt:variant>
      <vt:variant>
        <vt:i4>105</vt:i4>
      </vt:variant>
      <vt:variant>
        <vt:i4>0</vt:i4>
      </vt:variant>
      <vt:variant>
        <vt:i4>5</vt:i4>
      </vt:variant>
      <vt:variant>
        <vt:lpwstr>http://www.nevo.co.il/law/70301/40i</vt:lpwstr>
      </vt:variant>
      <vt:variant>
        <vt:lpwstr/>
      </vt:variant>
      <vt:variant>
        <vt:i4>8323175</vt:i4>
      </vt:variant>
      <vt:variant>
        <vt:i4>102</vt:i4>
      </vt:variant>
      <vt:variant>
        <vt:i4>0</vt:i4>
      </vt:variant>
      <vt:variant>
        <vt:i4>5</vt:i4>
      </vt:variant>
      <vt:variant>
        <vt:lpwstr>http://www.nevo.co.il/law/5227</vt:lpwstr>
      </vt:variant>
      <vt:variant>
        <vt:lpwstr/>
      </vt:variant>
      <vt:variant>
        <vt:i4>6422640</vt:i4>
      </vt:variant>
      <vt:variant>
        <vt:i4>99</vt:i4>
      </vt:variant>
      <vt:variant>
        <vt:i4>0</vt:i4>
      </vt:variant>
      <vt:variant>
        <vt:i4>5</vt:i4>
      </vt:variant>
      <vt:variant>
        <vt:lpwstr>http://www.nevo.co.il/law/5227/38.1</vt:lpwstr>
      </vt:variant>
      <vt:variant>
        <vt:lpwstr/>
      </vt:variant>
      <vt:variant>
        <vt:i4>4128887</vt:i4>
      </vt:variant>
      <vt:variant>
        <vt:i4>96</vt:i4>
      </vt:variant>
      <vt:variant>
        <vt:i4>0</vt:i4>
      </vt:variant>
      <vt:variant>
        <vt:i4>5</vt:i4>
      </vt:variant>
      <vt:variant>
        <vt:lpwstr>http://www.nevo.co.il/case/5581072</vt:lpwstr>
      </vt:variant>
      <vt:variant>
        <vt:lpwstr/>
      </vt:variant>
      <vt:variant>
        <vt:i4>3276915</vt:i4>
      </vt:variant>
      <vt:variant>
        <vt:i4>93</vt:i4>
      </vt:variant>
      <vt:variant>
        <vt:i4>0</vt:i4>
      </vt:variant>
      <vt:variant>
        <vt:i4>5</vt:i4>
      </vt:variant>
      <vt:variant>
        <vt:lpwstr>http://www.nevo.co.il/case/6063446</vt:lpwstr>
      </vt:variant>
      <vt:variant>
        <vt:lpwstr/>
      </vt:variant>
      <vt:variant>
        <vt:i4>4063353</vt:i4>
      </vt:variant>
      <vt:variant>
        <vt:i4>90</vt:i4>
      </vt:variant>
      <vt:variant>
        <vt:i4>0</vt:i4>
      </vt:variant>
      <vt:variant>
        <vt:i4>5</vt:i4>
      </vt:variant>
      <vt:variant>
        <vt:lpwstr>http://www.nevo.co.il/case/5875905</vt:lpwstr>
      </vt:variant>
      <vt:variant>
        <vt:lpwstr/>
      </vt:variant>
      <vt:variant>
        <vt:i4>3342451</vt:i4>
      </vt:variant>
      <vt:variant>
        <vt:i4>87</vt:i4>
      </vt:variant>
      <vt:variant>
        <vt:i4>0</vt:i4>
      </vt:variant>
      <vt:variant>
        <vt:i4>5</vt:i4>
      </vt:variant>
      <vt:variant>
        <vt:lpwstr>http://www.nevo.co.il/case/7662230</vt:lpwstr>
      </vt:variant>
      <vt:variant>
        <vt:lpwstr/>
      </vt:variant>
      <vt:variant>
        <vt:i4>3932287</vt:i4>
      </vt:variant>
      <vt:variant>
        <vt:i4>84</vt:i4>
      </vt:variant>
      <vt:variant>
        <vt:i4>0</vt:i4>
      </vt:variant>
      <vt:variant>
        <vt:i4>5</vt:i4>
      </vt:variant>
      <vt:variant>
        <vt:lpwstr>http://www.nevo.co.il/case/11328863</vt:lpwstr>
      </vt:variant>
      <vt:variant>
        <vt:lpwstr/>
      </vt:variant>
      <vt:variant>
        <vt:i4>3473528</vt:i4>
      </vt:variant>
      <vt:variant>
        <vt:i4>81</vt:i4>
      </vt:variant>
      <vt:variant>
        <vt:i4>0</vt:i4>
      </vt:variant>
      <vt:variant>
        <vt:i4>5</vt:i4>
      </vt:variant>
      <vt:variant>
        <vt:lpwstr>http://www.nevo.co.il/case/7980258</vt:lpwstr>
      </vt:variant>
      <vt:variant>
        <vt:lpwstr/>
      </vt:variant>
      <vt:variant>
        <vt:i4>3801205</vt:i4>
      </vt:variant>
      <vt:variant>
        <vt:i4>78</vt:i4>
      </vt:variant>
      <vt:variant>
        <vt:i4>0</vt:i4>
      </vt:variant>
      <vt:variant>
        <vt:i4>5</vt:i4>
      </vt:variant>
      <vt:variant>
        <vt:lpwstr>http://www.nevo.co.il/case/11269604</vt:lpwstr>
      </vt:variant>
      <vt:variant>
        <vt:lpwstr/>
      </vt:variant>
      <vt:variant>
        <vt:i4>4128886</vt:i4>
      </vt:variant>
      <vt:variant>
        <vt:i4>75</vt:i4>
      </vt:variant>
      <vt:variant>
        <vt:i4>0</vt:i4>
      </vt:variant>
      <vt:variant>
        <vt:i4>5</vt:i4>
      </vt:variant>
      <vt:variant>
        <vt:lpwstr>http://www.nevo.co.il/case/17905523</vt:lpwstr>
      </vt:variant>
      <vt:variant>
        <vt:lpwstr/>
      </vt:variant>
      <vt:variant>
        <vt:i4>3276925</vt:i4>
      </vt:variant>
      <vt:variant>
        <vt:i4>72</vt:i4>
      </vt:variant>
      <vt:variant>
        <vt:i4>0</vt:i4>
      </vt:variant>
      <vt:variant>
        <vt:i4>5</vt:i4>
      </vt:variant>
      <vt:variant>
        <vt:lpwstr>http://www.nevo.co.il/case/7776280</vt:lpwstr>
      </vt:variant>
      <vt:variant>
        <vt:lpwstr/>
      </vt:variant>
      <vt:variant>
        <vt:i4>3211385</vt:i4>
      </vt:variant>
      <vt:variant>
        <vt:i4>69</vt:i4>
      </vt:variant>
      <vt:variant>
        <vt:i4>0</vt:i4>
      </vt:variant>
      <vt:variant>
        <vt:i4>5</vt:i4>
      </vt:variant>
      <vt:variant>
        <vt:lpwstr>http://www.nevo.co.il/case/7997936</vt:lpwstr>
      </vt:variant>
      <vt:variant>
        <vt:lpwstr/>
      </vt:variant>
      <vt:variant>
        <vt:i4>3801215</vt:i4>
      </vt:variant>
      <vt:variant>
        <vt:i4>66</vt:i4>
      </vt:variant>
      <vt:variant>
        <vt:i4>0</vt:i4>
      </vt:variant>
      <vt:variant>
        <vt:i4>5</vt:i4>
      </vt:variant>
      <vt:variant>
        <vt:lpwstr>http://www.nevo.co.il/case/7980227</vt:lpwstr>
      </vt:variant>
      <vt:variant>
        <vt:lpwstr/>
      </vt:variant>
      <vt:variant>
        <vt:i4>3145849</vt:i4>
      </vt:variant>
      <vt:variant>
        <vt:i4>63</vt:i4>
      </vt:variant>
      <vt:variant>
        <vt:i4>0</vt:i4>
      </vt:variant>
      <vt:variant>
        <vt:i4>5</vt:i4>
      </vt:variant>
      <vt:variant>
        <vt:lpwstr>http://www.nevo.co.il/case/13093721</vt:lpwstr>
      </vt:variant>
      <vt:variant>
        <vt:lpwstr/>
      </vt:variant>
      <vt:variant>
        <vt:i4>6619233</vt:i4>
      </vt:variant>
      <vt:variant>
        <vt:i4>60</vt:i4>
      </vt:variant>
      <vt:variant>
        <vt:i4>0</vt:i4>
      </vt:variant>
      <vt:variant>
        <vt:i4>5</vt:i4>
      </vt:variant>
      <vt:variant>
        <vt:lpwstr>http://www.nevo.co.il/law/70301/40b</vt:lpwstr>
      </vt:variant>
      <vt:variant>
        <vt:lpwstr/>
      </vt:variant>
      <vt:variant>
        <vt:i4>8257634</vt:i4>
      </vt:variant>
      <vt:variant>
        <vt:i4>57</vt:i4>
      </vt:variant>
      <vt:variant>
        <vt:i4>0</vt:i4>
      </vt:variant>
      <vt:variant>
        <vt:i4>5</vt:i4>
      </vt:variant>
      <vt:variant>
        <vt:lpwstr>http://www.nevo.co.il/law/74501</vt:lpwstr>
      </vt:variant>
      <vt:variant>
        <vt:lpwstr/>
      </vt:variant>
      <vt:variant>
        <vt:i4>8323169</vt:i4>
      </vt:variant>
      <vt:variant>
        <vt:i4>54</vt:i4>
      </vt:variant>
      <vt:variant>
        <vt:i4>0</vt:i4>
      </vt:variant>
      <vt:variant>
        <vt:i4>5</vt:i4>
      </vt:variant>
      <vt:variant>
        <vt:lpwstr>http://www.nevo.co.il/law/74501/2.a</vt:lpwstr>
      </vt:variant>
      <vt:variant>
        <vt:lpwstr/>
      </vt:variant>
      <vt:variant>
        <vt:i4>8323175</vt:i4>
      </vt:variant>
      <vt:variant>
        <vt:i4>51</vt:i4>
      </vt:variant>
      <vt:variant>
        <vt:i4>0</vt:i4>
      </vt:variant>
      <vt:variant>
        <vt:i4>5</vt:i4>
      </vt:variant>
      <vt:variant>
        <vt:lpwstr>http://www.nevo.co.il/law/5227</vt:lpwstr>
      </vt:variant>
      <vt:variant>
        <vt:lpwstr/>
      </vt:variant>
      <vt:variant>
        <vt:i4>4784200</vt:i4>
      </vt:variant>
      <vt:variant>
        <vt:i4>48</vt:i4>
      </vt:variant>
      <vt:variant>
        <vt:i4>0</vt:i4>
      </vt:variant>
      <vt:variant>
        <vt:i4>5</vt:i4>
      </vt:variant>
      <vt:variant>
        <vt:lpwstr>http://www.nevo.co.il/law/5227/62</vt:lpwstr>
      </vt:variant>
      <vt:variant>
        <vt:lpwstr/>
      </vt:variant>
      <vt:variant>
        <vt:i4>6291576</vt:i4>
      </vt:variant>
      <vt:variant>
        <vt:i4>45</vt:i4>
      </vt:variant>
      <vt:variant>
        <vt:i4>0</vt:i4>
      </vt:variant>
      <vt:variant>
        <vt:i4>5</vt:i4>
      </vt:variant>
      <vt:variant>
        <vt:lpwstr>http://www.nevo.co.il/law/5227/10.a</vt:lpwstr>
      </vt:variant>
      <vt:variant>
        <vt:lpwstr/>
      </vt:variant>
      <vt:variant>
        <vt:i4>7995492</vt:i4>
      </vt:variant>
      <vt:variant>
        <vt:i4>42</vt:i4>
      </vt:variant>
      <vt:variant>
        <vt:i4>0</vt:i4>
      </vt:variant>
      <vt:variant>
        <vt:i4>5</vt:i4>
      </vt:variant>
      <vt:variant>
        <vt:lpwstr>http://www.nevo.co.il/law/70301</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4915283</vt:i4>
      </vt:variant>
      <vt:variant>
        <vt:i4>36</vt:i4>
      </vt:variant>
      <vt:variant>
        <vt:i4>0</vt:i4>
      </vt:variant>
      <vt:variant>
        <vt:i4>5</vt:i4>
      </vt:variant>
      <vt:variant>
        <vt:lpwstr>http://www.nevo.co.il/law/70301/402.b</vt:lpwstr>
      </vt:variant>
      <vt:variant>
        <vt:lpwstr/>
      </vt:variant>
      <vt:variant>
        <vt:i4>8323169</vt:i4>
      </vt:variant>
      <vt:variant>
        <vt:i4>33</vt:i4>
      </vt:variant>
      <vt:variant>
        <vt:i4>0</vt:i4>
      </vt:variant>
      <vt:variant>
        <vt:i4>5</vt:i4>
      </vt:variant>
      <vt:variant>
        <vt:lpwstr>http://www.nevo.co.il/law/74501/2.a</vt:lpwstr>
      </vt:variant>
      <vt:variant>
        <vt:lpwstr/>
      </vt:variant>
      <vt:variant>
        <vt:i4>8257634</vt:i4>
      </vt:variant>
      <vt:variant>
        <vt:i4>30</vt:i4>
      </vt:variant>
      <vt:variant>
        <vt:i4>0</vt:i4>
      </vt:variant>
      <vt:variant>
        <vt:i4>5</vt:i4>
      </vt:variant>
      <vt:variant>
        <vt:lpwstr>http://www.nevo.co.il/law/74501</vt:lpwstr>
      </vt:variant>
      <vt:variant>
        <vt:lpwstr/>
      </vt:variant>
      <vt:variant>
        <vt:i4>4784200</vt:i4>
      </vt:variant>
      <vt:variant>
        <vt:i4>27</vt:i4>
      </vt:variant>
      <vt:variant>
        <vt:i4>0</vt:i4>
      </vt:variant>
      <vt:variant>
        <vt:i4>5</vt:i4>
      </vt:variant>
      <vt:variant>
        <vt:lpwstr>http://www.nevo.co.il/law/5227/62</vt:lpwstr>
      </vt:variant>
      <vt:variant>
        <vt:lpwstr/>
      </vt:variant>
      <vt:variant>
        <vt:i4>6422640</vt:i4>
      </vt:variant>
      <vt:variant>
        <vt:i4>24</vt:i4>
      </vt:variant>
      <vt:variant>
        <vt:i4>0</vt:i4>
      </vt:variant>
      <vt:variant>
        <vt:i4>5</vt:i4>
      </vt:variant>
      <vt:variant>
        <vt:lpwstr>http://www.nevo.co.il/law/5227/38.1</vt:lpwstr>
      </vt:variant>
      <vt:variant>
        <vt:lpwstr/>
      </vt:variant>
      <vt:variant>
        <vt:i4>6291576</vt:i4>
      </vt:variant>
      <vt:variant>
        <vt:i4>21</vt:i4>
      </vt:variant>
      <vt:variant>
        <vt:i4>0</vt:i4>
      </vt:variant>
      <vt:variant>
        <vt:i4>5</vt:i4>
      </vt:variant>
      <vt:variant>
        <vt:lpwstr>http://www.nevo.co.il/law/5227/10.a</vt:lpwstr>
      </vt:variant>
      <vt:variant>
        <vt:lpwstr/>
      </vt:variant>
      <vt:variant>
        <vt:i4>8323175</vt:i4>
      </vt:variant>
      <vt:variant>
        <vt:i4>18</vt:i4>
      </vt:variant>
      <vt:variant>
        <vt:i4>0</vt:i4>
      </vt:variant>
      <vt:variant>
        <vt:i4>5</vt:i4>
      </vt:variant>
      <vt:variant>
        <vt:lpwstr>http://www.nevo.co.il/law/5227</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4915283</vt:i4>
      </vt:variant>
      <vt:variant>
        <vt:i4>12</vt:i4>
      </vt:variant>
      <vt:variant>
        <vt:i4>0</vt:i4>
      </vt:variant>
      <vt:variant>
        <vt:i4>5</vt:i4>
      </vt:variant>
      <vt:variant>
        <vt:lpwstr>http://www.nevo.co.il/law/70301/402.b</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2025-01-19T15:51:00Z</dcterms:created>
  <dcterms:modified xsi:type="dcterms:W3CDTF">2025-01-19T15:51:00Z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39234</vt:lpwstr>
  </property>
  <property fmtid="{D5CDD505-2E9C-101B-9397-08002B2CF9AE}" pid="6" name="NEWPARTB">
    <vt:lpwstr>11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עבדאללה ניג'ם</vt:lpwstr>
  </property>
  <property fmtid="{D5CDD505-2E9C-101B-9397-08002B2CF9AE}" pid="10" name="JUDGE">
    <vt:lpwstr>אברהם אליקים</vt:lpwstr>
  </property>
  <property fmtid="{D5CDD505-2E9C-101B-9397-08002B2CF9AE}" pid="11" name="CITY">
    <vt:lpwstr>חי'</vt:lpwstr>
  </property>
  <property fmtid="{D5CDD505-2E9C-101B-9397-08002B2CF9AE}" pid="12" name="DATE">
    <vt:lpwstr>20141209</vt:lpwstr>
  </property>
  <property fmtid="{D5CDD505-2E9C-101B-9397-08002B2CF9AE}" pid="13" name="TYPE_N_DATE">
    <vt:lpwstr>39020141209</vt:lpwstr>
  </property>
  <property fmtid="{D5CDD505-2E9C-101B-9397-08002B2CF9AE}" pid="14" name="CASESLISTTMP1">
    <vt:lpwstr>13093721;7980227;7997936;7776280;17905523;11269604;7980258;11328863;7662230;5875905;6063446;5581072;5792926;18653890</vt:lpwstr>
  </property>
  <property fmtid="{D5CDD505-2E9C-101B-9397-08002B2CF9AE}" pid="15" name="ISABSTRACT">
    <vt:lpwstr>Y</vt:lpwstr>
  </property>
  <property fmtid="{D5CDD505-2E9C-101B-9397-08002B2CF9AE}" pid="16" name="WORDNUMPAGES">
    <vt:lpwstr>12</vt:lpwstr>
  </property>
  <property fmtid="{D5CDD505-2E9C-101B-9397-08002B2CF9AE}" pid="17" name="TYPE_ABS_DATE">
    <vt:lpwstr>390020141209</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70301/402.b;029;040b;040i;40ja</vt:lpwstr>
  </property>
  <property fmtid="{D5CDD505-2E9C-101B-9397-08002B2CF9AE}" pid="37" name="LAWLISTTMP2">
    <vt:lpwstr>5227/010.a;062;038.1</vt:lpwstr>
  </property>
  <property fmtid="{D5CDD505-2E9C-101B-9397-08002B2CF9AE}" pid="38" name="LAWLISTTMP3">
    <vt:lpwstr>74501/002.a</vt:lpwstr>
  </property>
</Properties>
</file>